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D62C6F" w14:textId="0FE74D4D" w:rsidR="00BB74F8" w:rsidRPr="000A64D8" w:rsidRDefault="00BB74F8" w:rsidP="00BB74F8">
      <w:pPr>
        <w:tabs>
          <w:tab w:val="right" w:pos="10000"/>
        </w:tabs>
        <w:spacing w:after="0"/>
        <w:rPr>
          <w:rFonts w:ascii="Arial" w:hAnsi="Arial" w:cs="Arial"/>
          <w:b/>
          <w:sz w:val="24"/>
          <w:szCs w:val="24"/>
          <w:lang w:eastAsia="zh-CN"/>
        </w:rPr>
      </w:pPr>
      <w:bookmarkStart w:id="0" w:name="_Hlk174145111"/>
      <w:bookmarkStart w:id="1" w:name="_Hlk204785053"/>
      <w:bookmarkEnd w:id="0"/>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RAN WG1 #</w:t>
      </w:r>
      <w:r w:rsidR="00ED77D9">
        <w:rPr>
          <w:rFonts w:ascii="Arial" w:hAnsi="Arial" w:cs="Arial"/>
          <w:b/>
          <w:sz w:val="24"/>
          <w:szCs w:val="24"/>
        </w:rPr>
        <w:t>1</w:t>
      </w:r>
      <w:r w:rsidR="00AE335D">
        <w:rPr>
          <w:rFonts w:ascii="Arial" w:hAnsi="Arial" w:cs="Arial" w:hint="eastAsia"/>
          <w:b/>
          <w:sz w:val="24"/>
          <w:szCs w:val="24"/>
          <w:lang w:eastAsia="zh-CN"/>
        </w:rPr>
        <w:t>2</w:t>
      </w:r>
      <w:r w:rsidR="00264FB1">
        <w:rPr>
          <w:rFonts w:ascii="Arial" w:hAnsi="Arial" w:cs="Arial"/>
          <w:b/>
          <w:sz w:val="24"/>
          <w:szCs w:val="24"/>
          <w:lang w:eastAsia="zh-CN"/>
        </w:rPr>
        <w:t>3</w:t>
      </w:r>
      <w:r w:rsidRPr="000A64D8">
        <w:rPr>
          <w:rFonts w:ascii="Arial" w:hAnsi="Arial" w:cs="Arial"/>
          <w:b/>
          <w:sz w:val="24"/>
          <w:szCs w:val="24"/>
        </w:rPr>
        <w:t xml:space="preserve"> </w:t>
      </w:r>
      <w:r w:rsidRPr="000A64D8">
        <w:rPr>
          <w:rFonts w:ascii="Arial" w:hAnsi="Arial" w:cs="Arial"/>
          <w:b/>
          <w:sz w:val="24"/>
          <w:szCs w:val="24"/>
        </w:rPr>
        <w:tab/>
      </w:r>
      <w:r w:rsidR="004D1248" w:rsidRPr="00204D58">
        <w:rPr>
          <w:rFonts w:ascii="Arial" w:hAnsi="Arial" w:cs="Arial"/>
          <w:b/>
          <w:sz w:val="24"/>
          <w:szCs w:val="24"/>
        </w:rPr>
        <w:t>R1-</w:t>
      </w:r>
      <w:r w:rsidR="000A57AA" w:rsidRPr="000A57AA">
        <w:rPr>
          <w:rFonts w:ascii="Arial" w:hAnsi="Arial" w:cs="Arial"/>
          <w:b/>
          <w:sz w:val="24"/>
          <w:szCs w:val="24"/>
        </w:rPr>
        <w:t>2</w:t>
      </w:r>
      <w:r w:rsidR="00075384">
        <w:rPr>
          <w:rFonts w:ascii="Arial" w:hAnsi="Arial" w:cs="Arial"/>
          <w:b/>
          <w:sz w:val="24"/>
          <w:szCs w:val="24"/>
        </w:rPr>
        <w:t>60</w:t>
      </w:r>
      <w:r w:rsidR="005A41F0">
        <w:rPr>
          <w:rFonts w:ascii="Arial" w:hAnsi="Arial" w:cs="Arial" w:hint="eastAsia"/>
          <w:b/>
          <w:sz w:val="24"/>
          <w:szCs w:val="24"/>
          <w:lang w:eastAsia="zh-CN"/>
        </w:rPr>
        <w:t>1258</w:t>
      </w:r>
    </w:p>
    <w:bookmarkEnd w:id="1"/>
    <w:p w14:paraId="137C22DC" w14:textId="77777777" w:rsidR="00075384" w:rsidRPr="007124E3" w:rsidRDefault="00075384" w:rsidP="00075384">
      <w:pPr>
        <w:tabs>
          <w:tab w:val="right" w:pos="9630"/>
        </w:tabs>
        <w:spacing w:after="0"/>
        <w:jc w:val="both"/>
        <w:rPr>
          <w:rFonts w:ascii="Arial" w:hAnsi="Arial" w:cs="Arial"/>
          <w:b/>
          <w:sz w:val="24"/>
          <w:szCs w:val="24"/>
          <w:lang w:eastAsia="zh-CN"/>
        </w:rPr>
      </w:pPr>
      <w:r w:rsidRPr="00FD1BDE">
        <w:rPr>
          <w:rFonts w:ascii="Arial" w:hAnsi="Arial" w:cs="Arial"/>
          <w:b/>
          <w:bCs/>
          <w:sz w:val="24"/>
          <w:szCs w:val="24"/>
          <w:lang w:eastAsia="zh-CN"/>
        </w:rPr>
        <w:t>Gothenburg</w:t>
      </w:r>
      <w:r>
        <w:rPr>
          <w:rFonts w:ascii="Arial" w:hAnsi="Arial" w:cs="Arial"/>
          <w:b/>
          <w:bCs/>
          <w:sz w:val="24"/>
          <w:szCs w:val="24"/>
          <w:lang w:eastAsia="zh-CN"/>
        </w:rPr>
        <w:t xml:space="preserve">, </w:t>
      </w:r>
      <w:r>
        <w:rPr>
          <w:rFonts w:ascii="Arial" w:hAnsi="Arial" w:cs="Arial" w:hint="eastAsia"/>
          <w:b/>
          <w:bCs/>
          <w:sz w:val="24"/>
          <w:szCs w:val="24"/>
          <w:lang w:eastAsia="zh-CN"/>
        </w:rPr>
        <w:t>Sweden</w:t>
      </w:r>
      <w:r w:rsidRPr="004018B1">
        <w:rPr>
          <w:rFonts w:ascii="Arial" w:hAnsi="Arial" w:cs="Arial"/>
          <w:b/>
          <w:bCs/>
          <w:sz w:val="24"/>
          <w:szCs w:val="24"/>
          <w:lang w:eastAsia="zh-CN"/>
        </w:rPr>
        <w:t xml:space="preserve">, </w:t>
      </w:r>
      <w:r>
        <w:rPr>
          <w:rFonts w:ascii="Arial" w:hAnsi="Arial" w:cs="Arial" w:hint="eastAsia"/>
          <w:b/>
          <w:bCs/>
          <w:sz w:val="24"/>
          <w:szCs w:val="24"/>
          <w:lang w:eastAsia="zh-CN"/>
        </w:rPr>
        <w:t xml:space="preserve">Feb </w:t>
      </w:r>
      <w:r>
        <w:rPr>
          <w:rFonts w:ascii="Arial" w:hAnsi="Arial" w:cs="Arial" w:hint="eastAsia"/>
          <w:b/>
          <w:sz w:val="24"/>
          <w:szCs w:val="24"/>
          <w:lang w:eastAsia="zh-CN"/>
        </w:rPr>
        <w:t>9</w:t>
      </w:r>
      <w:r w:rsidRPr="007124E3">
        <w:rPr>
          <w:rFonts w:ascii="Arial" w:hAnsi="Arial" w:cs="Arial"/>
          <w:b/>
          <w:sz w:val="24"/>
          <w:szCs w:val="24"/>
        </w:rPr>
        <w:t xml:space="preserve"> – </w:t>
      </w:r>
      <w:r>
        <w:rPr>
          <w:rFonts w:ascii="Arial" w:hAnsi="Arial" w:cs="Arial" w:hint="eastAsia"/>
          <w:b/>
          <w:sz w:val="24"/>
          <w:szCs w:val="24"/>
          <w:lang w:eastAsia="zh-CN"/>
        </w:rPr>
        <w:t>13</w:t>
      </w:r>
      <w:r w:rsidRPr="007124E3">
        <w:rPr>
          <w:rFonts w:ascii="Arial" w:hAnsi="Arial" w:cs="Arial"/>
          <w:b/>
          <w:sz w:val="24"/>
          <w:szCs w:val="24"/>
        </w:rPr>
        <w:t>, 202</w:t>
      </w:r>
      <w:r>
        <w:rPr>
          <w:rFonts w:ascii="Arial" w:hAnsi="Arial" w:cs="Arial" w:hint="eastAsia"/>
          <w:b/>
          <w:sz w:val="24"/>
          <w:szCs w:val="24"/>
          <w:lang w:eastAsia="zh-CN"/>
        </w:rPr>
        <w:t>6</w:t>
      </w:r>
    </w:p>
    <w:p w14:paraId="6B4A7F21" w14:textId="77777777" w:rsidR="00BB74F8" w:rsidRPr="000A64D8" w:rsidRDefault="00BB74F8" w:rsidP="00BB74F8">
      <w:pPr>
        <w:pStyle w:val="Footer"/>
        <w:jc w:val="both"/>
        <w:rPr>
          <w:noProof w:val="0"/>
        </w:rPr>
      </w:pPr>
    </w:p>
    <w:p w14:paraId="23FBFE57" w14:textId="5850D850" w:rsidR="00BB74F8" w:rsidRPr="000A64D8" w:rsidRDefault="00BB74F8" w:rsidP="00BB74F8">
      <w:pPr>
        <w:tabs>
          <w:tab w:val="left" w:pos="1985"/>
        </w:tabs>
        <w:jc w:val="both"/>
        <w:rPr>
          <w:rFonts w:ascii="Arial" w:hAnsi="Arial"/>
          <w:sz w:val="24"/>
        </w:rPr>
      </w:pPr>
      <w:r w:rsidRPr="001645C1">
        <w:rPr>
          <w:rFonts w:ascii="Arial" w:hAnsi="Arial"/>
          <w:b/>
          <w:sz w:val="24"/>
        </w:rPr>
        <w:t>Agenda item:</w:t>
      </w:r>
      <w:r w:rsidRPr="001645C1">
        <w:rPr>
          <w:rFonts w:ascii="Arial" w:hAnsi="Arial"/>
          <w:sz w:val="24"/>
        </w:rPr>
        <w:tab/>
      </w:r>
      <w:bookmarkStart w:id="2" w:name="Source"/>
      <w:bookmarkEnd w:id="2"/>
      <w:r w:rsidR="00075384">
        <w:rPr>
          <w:rFonts w:ascii="Arial" w:hAnsi="Arial"/>
          <w:sz w:val="24"/>
          <w:lang w:eastAsia="zh-CN"/>
        </w:rPr>
        <w:t>9.2.</w:t>
      </w:r>
      <w:r w:rsidR="0027311A" w:rsidRPr="00333D12">
        <w:rPr>
          <w:rFonts w:ascii="Arial" w:hAnsi="Arial"/>
          <w:sz w:val="24"/>
        </w:rPr>
        <w:t>2</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17B751B3" w:rsidR="00BB74F8" w:rsidRPr="000A64D8" w:rsidRDefault="00BB74F8" w:rsidP="003E2FA8">
      <w:pPr>
        <w:ind w:left="1988" w:hanging="1988"/>
        <w:rPr>
          <w:rFonts w:ascii="Arial" w:hAnsi="Arial"/>
          <w:sz w:val="24"/>
          <w:szCs w:val="24"/>
          <w:lang w:eastAsia="zh-CN"/>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B3DD4" w:rsidRPr="007B3DD4">
        <w:rPr>
          <w:rFonts w:ascii="Arial" w:hAnsi="Arial"/>
          <w:sz w:val="24"/>
          <w:lang w:eastAsia="zh-CN"/>
        </w:rPr>
        <w:t>DL CSI acquisition</w:t>
      </w:r>
      <w:r w:rsidR="007B3DD4">
        <w:rPr>
          <w:rFonts w:ascii="Arial" w:hAnsi="Arial" w:hint="eastAsia"/>
          <w:sz w:val="24"/>
          <w:lang w:eastAsia="zh-CN"/>
        </w:rPr>
        <w:t xml:space="preserve"> enhancements in 5G MIMO Phase 6</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Discussion/Decision</w:t>
      </w:r>
    </w:p>
    <w:p w14:paraId="65405B90" w14:textId="77777777" w:rsidR="00BB74F8" w:rsidRPr="00183CB7" w:rsidRDefault="00BB74F8" w:rsidP="00BB74F8">
      <w:pPr>
        <w:pStyle w:val="Heading1"/>
      </w:pPr>
      <w:bookmarkStart w:id="4" w:name="_Ref111062800"/>
      <w:r w:rsidRPr="00183CB7">
        <w:t>Introduction</w:t>
      </w:r>
      <w:bookmarkEnd w:id="4"/>
    </w:p>
    <w:p w14:paraId="628F0456" w14:textId="6AA74E99" w:rsidR="00C5152B" w:rsidRDefault="00C005CC" w:rsidP="000A2906">
      <w:pPr>
        <w:overflowPunct/>
        <w:autoSpaceDE/>
        <w:autoSpaceDN/>
        <w:adjustRightInd/>
        <w:jc w:val="both"/>
        <w:textAlignment w:val="auto"/>
        <w:rPr>
          <w:lang w:val="en-GB" w:eastAsia="zh-CN"/>
        </w:rPr>
      </w:pPr>
      <w:r>
        <w:rPr>
          <w:lang w:val="en-GB"/>
        </w:rPr>
        <w:t xml:space="preserve">In this contribution, we </w:t>
      </w:r>
      <w:r w:rsidR="004E59E0">
        <w:rPr>
          <w:lang w:val="en-GB"/>
        </w:rPr>
        <w:t xml:space="preserve">continue to </w:t>
      </w:r>
      <w:r>
        <w:rPr>
          <w:lang w:val="en-GB"/>
        </w:rPr>
        <w:t xml:space="preserve">discuss </w:t>
      </w:r>
      <w:r>
        <w:rPr>
          <w:rFonts w:hint="eastAsia"/>
          <w:lang w:val="en-GB" w:eastAsia="zh-CN"/>
        </w:rPr>
        <w:t>the</w:t>
      </w:r>
      <w:r>
        <w:rPr>
          <w:lang w:val="en-GB" w:eastAsia="zh-CN"/>
        </w:rPr>
        <w:t xml:space="preserve"> following</w:t>
      </w:r>
      <w:r>
        <w:rPr>
          <w:lang w:val="en-GB"/>
        </w:rPr>
        <w:t xml:space="preserve"> objectives of </w:t>
      </w:r>
      <w:r>
        <w:rPr>
          <w:lang w:val="en-GB" w:eastAsia="zh-CN"/>
        </w:rPr>
        <w:t>Rel-</w:t>
      </w:r>
      <w:r>
        <w:rPr>
          <w:rFonts w:hint="eastAsia"/>
          <w:lang w:val="en-GB" w:eastAsia="zh-CN"/>
        </w:rPr>
        <w:t>20</w:t>
      </w:r>
      <w:r>
        <w:rPr>
          <w:lang w:val="en-GB" w:eastAsia="zh-CN"/>
        </w:rPr>
        <w:t xml:space="preserve"> </w:t>
      </w:r>
      <w:r>
        <w:rPr>
          <w:rFonts w:hint="eastAsia"/>
          <w:lang w:val="en-GB" w:eastAsia="zh-CN"/>
        </w:rPr>
        <w:t xml:space="preserve">5G </w:t>
      </w:r>
      <w:r>
        <w:rPr>
          <w:lang w:val="en-GB" w:eastAsia="zh-CN"/>
        </w:rPr>
        <w:t>MIMO</w:t>
      </w:r>
      <w:r>
        <w:rPr>
          <w:rFonts w:hint="eastAsia"/>
          <w:lang w:val="en-GB" w:eastAsia="zh-CN"/>
        </w:rPr>
        <w:t xml:space="preserve"> Phase 6</w:t>
      </w:r>
      <w:r w:rsidR="00D723AA">
        <w:rPr>
          <w:lang w:val="en-GB" w:eastAsia="zh-CN"/>
        </w:rPr>
        <w:t xml:space="preserve"> </w:t>
      </w:r>
      <w:r w:rsidR="00D723AA">
        <w:rPr>
          <w:lang w:val="en-GB" w:eastAsia="zh-CN"/>
        </w:rPr>
        <w:fldChar w:fldCharType="begin"/>
      </w:r>
      <w:r w:rsidR="00D723AA">
        <w:rPr>
          <w:lang w:val="en-GB" w:eastAsia="zh-CN"/>
        </w:rPr>
        <w:instrText xml:space="preserve"> REF _Ref156297614 \r \h </w:instrText>
      </w:r>
      <w:r w:rsidR="00D723AA">
        <w:rPr>
          <w:lang w:val="en-GB" w:eastAsia="zh-CN"/>
        </w:rPr>
      </w:r>
      <w:r w:rsidR="00D723AA">
        <w:rPr>
          <w:lang w:val="en-GB" w:eastAsia="zh-CN"/>
        </w:rPr>
        <w:fldChar w:fldCharType="separate"/>
      </w:r>
      <w:r w:rsidR="00BC1471">
        <w:rPr>
          <w:lang w:val="en-GB" w:eastAsia="zh-CN"/>
        </w:rPr>
        <w:t>[1]</w:t>
      </w:r>
      <w:r w:rsidR="00D723AA">
        <w:rPr>
          <w:lang w:val="en-GB" w:eastAsia="zh-CN"/>
        </w:rPr>
        <w:fldChar w:fldCharType="end"/>
      </w:r>
      <w:r>
        <w:rPr>
          <w:rFonts w:hint="eastAsia"/>
          <w:lang w:val="en-GB" w:eastAsia="zh-CN"/>
        </w:rPr>
        <w:t>:</w:t>
      </w:r>
    </w:p>
    <w:tbl>
      <w:tblPr>
        <w:tblStyle w:val="TableGrid"/>
        <w:tblW w:w="0" w:type="auto"/>
        <w:tblLook w:val="04A0" w:firstRow="1" w:lastRow="0" w:firstColumn="1" w:lastColumn="0" w:noHBand="0" w:noVBand="1"/>
      </w:tblPr>
      <w:tblGrid>
        <w:gridCol w:w="9962"/>
      </w:tblGrid>
      <w:tr w:rsidR="00C005CC" w14:paraId="34EE51E0" w14:textId="77777777">
        <w:tc>
          <w:tcPr>
            <w:tcW w:w="9962" w:type="dxa"/>
          </w:tcPr>
          <w:p w14:paraId="69DB06E4" w14:textId="07B35428" w:rsidR="00C005CC" w:rsidRPr="00BD36EC" w:rsidRDefault="00BD36EC" w:rsidP="003D38D8">
            <w:pPr>
              <w:numPr>
                <w:ilvl w:val="0"/>
                <w:numId w:val="7"/>
              </w:numPr>
              <w:overflowPunct/>
              <w:autoSpaceDE/>
              <w:autoSpaceDN/>
              <w:adjustRightInd/>
              <w:snapToGrid w:val="0"/>
              <w:spacing w:before="0" w:after="0"/>
              <w:ind w:left="360"/>
              <w:textAlignment w:val="auto"/>
              <w:rPr>
                <w:lang w:val="en-GB" w:eastAsia="zh-CN"/>
              </w:rPr>
            </w:pPr>
            <w:r>
              <w:rPr>
                <w:color w:val="000000" w:themeColor="text1"/>
                <w:lang w:val="en-GB" w:eastAsia="zh-CN"/>
              </w:rPr>
              <w:t>…</w:t>
            </w:r>
            <w:r>
              <w:rPr>
                <w:rFonts w:hint="eastAsia"/>
                <w:color w:val="000000" w:themeColor="text1"/>
                <w:lang w:val="en-GB" w:eastAsia="zh-CN"/>
              </w:rPr>
              <w:t xml:space="preserve"> </w:t>
            </w:r>
          </w:p>
          <w:p w14:paraId="428E958A" w14:textId="77777777" w:rsidR="00BD36EC" w:rsidRPr="00C005CC" w:rsidRDefault="00BD36EC" w:rsidP="00BD36EC">
            <w:pPr>
              <w:overflowPunct/>
              <w:autoSpaceDE/>
              <w:autoSpaceDN/>
              <w:adjustRightInd/>
              <w:snapToGrid w:val="0"/>
              <w:spacing w:before="0" w:after="0"/>
              <w:textAlignment w:val="auto"/>
              <w:rPr>
                <w:lang w:val="en-GB" w:eastAsia="zh-CN"/>
              </w:rPr>
            </w:pPr>
          </w:p>
          <w:p w14:paraId="12A448D9" w14:textId="77777777" w:rsidR="00C005CC" w:rsidRPr="00C005CC" w:rsidRDefault="00C005CC" w:rsidP="003D38D8">
            <w:pPr>
              <w:numPr>
                <w:ilvl w:val="0"/>
                <w:numId w:val="7"/>
              </w:numPr>
              <w:overflowPunct/>
              <w:autoSpaceDE/>
              <w:autoSpaceDN/>
              <w:adjustRightInd/>
              <w:snapToGrid w:val="0"/>
              <w:spacing w:before="0" w:after="0"/>
              <w:ind w:left="360"/>
              <w:textAlignment w:val="auto"/>
              <w:rPr>
                <w:lang w:val="en-GB" w:eastAsia="en-GB"/>
              </w:rPr>
            </w:pPr>
            <w:r w:rsidRPr="00C005CC">
              <w:rPr>
                <w:lang w:val="en-GB" w:eastAsia="en-GB"/>
              </w:rPr>
              <w:t>On enhancing DL CSI acquisition, targeting FR1, specify the following enhancements:</w:t>
            </w:r>
          </w:p>
          <w:p w14:paraId="438B7583" w14:textId="77777777" w:rsidR="00C005CC" w:rsidRPr="00C005CC" w:rsidRDefault="00C005CC" w:rsidP="003D38D8">
            <w:pPr>
              <w:numPr>
                <w:ilvl w:val="1"/>
                <w:numId w:val="7"/>
              </w:numPr>
              <w:overflowPunct/>
              <w:autoSpaceDE/>
              <w:autoSpaceDN/>
              <w:adjustRightInd/>
              <w:snapToGrid w:val="0"/>
              <w:spacing w:before="0" w:after="0"/>
              <w:ind w:left="720"/>
              <w:textAlignment w:val="auto"/>
              <w:rPr>
                <w:lang w:val="en-GB" w:eastAsia="en-GB"/>
              </w:rPr>
            </w:pPr>
            <w:r w:rsidRPr="00C005CC">
              <w:rPr>
                <w:szCs w:val="22"/>
                <w:lang w:val="en-GB" w:eastAsia="en-GB"/>
              </w:rPr>
              <w:t>Early SRS/CSI/CSI-RS triggering for UE transitioning from IDLE/INACTIVE to CONNECTED mode via MSG4 of 4-step RACH, as well as for SCell activation and switching out of SCell dormancy in CONNECTED mode via the legacy signaling mechanisms (based on legacy SCell activation MAC CE, and legacy switching DCI out of SCell dormancy, respectively)</w:t>
            </w:r>
          </w:p>
          <w:p w14:paraId="582803C5" w14:textId="77777777" w:rsidR="00C005CC" w:rsidRPr="00C005CC" w:rsidRDefault="00C005CC" w:rsidP="003D38D8">
            <w:pPr>
              <w:numPr>
                <w:ilvl w:val="2"/>
                <w:numId w:val="7"/>
              </w:numPr>
              <w:overflowPunct/>
              <w:autoSpaceDE/>
              <w:autoSpaceDN/>
              <w:adjustRightInd/>
              <w:snapToGrid w:val="0"/>
              <w:spacing w:before="0" w:after="0"/>
              <w:ind w:left="1080"/>
              <w:textAlignment w:val="auto"/>
              <w:rPr>
                <w:lang w:val="en-GB" w:eastAsia="en-GB"/>
              </w:rPr>
            </w:pPr>
            <w:r w:rsidRPr="00C005CC">
              <w:rPr>
                <w:lang w:val="en-GB" w:eastAsia="en-GB"/>
              </w:rPr>
              <w:t xml:space="preserve">Reusing the legacy design, limit the scope </w:t>
            </w:r>
            <w:r w:rsidRPr="00C005CC">
              <w:rPr>
                <w:i/>
                <w:lang w:val="en-GB" w:eastAsia="en-GB"/>
              </w:rPr>
              <w:t>only</w:t>
            </w:r>
            <w:r w:rsidRPr="00C005CC">
              <w:rPr>
                <w:lang w:val="en-GB" w:eastAsia="en-GB"/>
              </w:rPr>
              <w:t xml:space="preserve"> to SRS for antenna switching, aperiodic wideband CSI with Rel-15 Type-I Single-Panel codebook (targeting FDD) and PMI-free report (targeting TDD) via the legacy UCI, as well as CSI-RS for CSI and (only for IDLE/INACTIVE to CONNECTED mode) CSI-RS for tracking</w:t>
            </w:r>
          </w:p>
          <w:p w14:paraId="12258CF6" w14:textId="77777777" w:rsidR="00C005CC" w:rsidRPr="00C005CC" w:rsidRDefault="00C005CC" w:rsidP="003D38D8">
            <w:pPr>
              <w:numPr>
                <w:ilvl w:val="2"/>
                <w:numId w:val="7"/>
              </w:numPr>
              <w:overflowPunct/>
              <w:autoSpaceDE/>
              <w:autoSpaceDN/>
              <w:adjustRightInd/>
              <w:snapToGrid w:val="0"/>
              <w:spacing w:before="0" w:after="0"/>
              <w:ind w:left="1080"/>
              <w:textAlignment w:val="auto"/>
              <w:rPr>
                <w:lang w:val="en-GB" w:eastAsia="en-GB"/>
              </w:rPr>
            </w:pPr>
            <w:r w:rsidRPr="00C005CC">
              <w:rPr>
                <w:lang w:val="en-GB" w:eastAsia="en-GB"/>
              </w:rPr>
              <w:t>For IDLE mode, UE capability for early triggering and resource/reporting configuration are signaled via MSG3 and System Information (SI), respectively</w:t>
            </w:r>
          </w:p>
          <w:p w14:paraId="459D7E87" w14:textId="77777777" w:rsidR="00C005CC" w:rsidRPr="00C005CC" w:rsidRDefault="00C005CC" w:rsidP="003D38D8">
            <w:pPr>
              <w:numPr>
                <w:ilvl w:val="1"/>
                <w:numId w:val="7"/>
              </w:numPr>
              <w:overflowPunct/>
              <w:autoSpaceDE/>
              <w:autoSpaceDN/>
              <w:adjustRightInd/>
              <w:snapToGrid w:val="0"/>
              <w:spacing w:before="0" w:after="0"/>
              <w:ind w:left="720"/>
              <w:textAlignment w:val="auto"/>
              <w:rPr>
                <w:lang w:val="en-GB" w:eastAsia="en-GB"/>
              </w:rPr>
            </w:pPr>
            <w:r w:rsidRPr="00C005CC">
              <w:rPr>
                <w:szCs w:val="22"/>
                <w:lang w:val="en-GB" w:eastAsia="en-GB"/>
              </w:rPr>
              <w:t>For 48, 64, and 128 CSI-RS ports aggregated over multiple CSI-RS resources per legacy specification: CSI-RS density of 1/3, 1/4, 1/6, and 1/8 RE/RB/port while fully reusing legacy CSI-RS RE mapping per RB for CDM group generation (including OCC length, CDM group type, number of CDM groups), without impacting the legacy specification for rate matching on CSI-RS REs</w:t>
            </w:r>
          </w:p>
          <w:p w14:paraId="460BCD9F" w14:textId="77777777" w:rsidR="00C005CC" w:rsidRPr="00C005CC" w:rsidRDefault="00C005CC" w:rsidP="003D38D8">
            <w:pPr>
              <w:numPr>
                <w:ilvl w:val="2"/>
                <w:numId w:val="7"/>
              </w:numPr>
              <w:overflowPunct/>
              <w:autoSpaceDE/>
              <w:autoSpaceDN/>
              <w:adjustRightInd/>
              <w:snapToGrid w:val="0"/>
              <w:spacing w:before="0" w:after="0"/>
              <w:ind w:left="1080"/>
              <w:textAlignment w:val="auto"/>
              <w:rPr>
                <w:lang w:val="en-GB" w:eastAsia="en-GB"/>
              </w:rPr>
            </w:pPr>
            <w:r w:rsidRPr="00C005CC">
              <w:rPr>
                <w:lang w:val="en-GB" w:eastAsia="en-GB"/>
              </w:rPr>
              <w:t>Density of 1/3 and 1/6 RE/RB/port are intended only for 48 ports</w:t>
            </w:r>
          </w:p>
          <w:p w14:paraId="5E13B407" w14:textId="77777777" w:rsidR="00C005CC" w:rsidRPr="00C005CC" w:rsidRDefault="00C005CC" w:rsidP="00C005CC">
            <w:pPr>
              <w:overflowPunct/>
              <w:autoSpaceDE/>
              <w:autoSpaceDN/>
              <w:adjustRightInd/>
              <w:spacing w:before="0" w:after="0"/>
              <w:textAlignment w:val="auto"/>
              <w:rPr>
                <w:lang w:val="en-GB" w:eastAsia="zh-CN"/>
              </w:rPr>
            </w:pPr>
          </w:p>
        </w:tc>
      </w:tr>
    </w:tbl>
    <w:p w14:paraId="5F852ABD" w14:textId="77777777" w:rsidR="00DF7562" w:rsidRPr="00DF7562" w:rsidRDefault="00DF7562" w:rsidP="00DF7562">
      <w:pPr>
        <w:rPr>
          <w:lang w:val="en-GB" w:eastAsia="zh-CN"/>
        </w:rPr>
      </w:pPr>
    </w:p>
    <w:p w14:paraId="7ED08CCA" w14:textId="27FAD523" w:rsidR="00A22F82" w:rsidRDefault="006516C8" w:rsidP="00E027D4">
      <w:pPr>
        <w:pStyle w:val="Heading1"/>
        <w:rPr>
          <w:lang w:val="en-US" w:eastAsia="zh-CN"/>
        </w:rPr>
      </w:pPr>
      <w:bookmarkStart w:id="5" w:name="_Ref163233708"/>
      <w:r>
        <w:rPr>
          <w:rFonts w:hint="eastAsia"/>
          <w:lang w:val="en-US" w:eastAsia="zh-CN"/>
        </w:rPr>
        <w:t>Early CSI/SRS</w:t>
      </w:r>
    </w:p>
    <w:p w14:paraId="011F5E50" w14:textId="3FE5294C" w:rsidR="00CD3041" w:rsidRDefault="00CD3041" w:rsidP="00CD3041">
      <w:pPr>
        <w:pStyle w:val="Heading2"/>
        <w:rPr>
          <w:lang w:eastAsia="zh-CN"/>
        </w:rPr>
      </w:pPr>
      <w:r>
        <w:rPr>
          <w:rFonts w:hint="eastAsia"/>
          <w:lang w:eastAsia="zh-CN"/>
        </w:rPr>
        <w:t>Early CSI</w:t>
      </w:r>
      <w:r w:rsidR="00326BC9">
        <w:rPr>
          <w:lang w:eastAsia="zh-CN"/>
        </w:rPr>
        <w:t>/SRS</w:t>
      </w:r>
      <w:r>
        <w:rPr>
          <w:rFonts w:hint="eastAsia"/>
          <w:lang w:eastAsia="zh-CN"/>
        </w:rPr>
        <w:t xml:space="preserve"> for RACH </w:t>
      </w:r>
      <w:r w:rsidRPr="000004F8">
        <w:rPr>
          <w:rFonts w:hint="eastAsia"/>
          <w:lang w:eastAsia="zh-CN"/>
        </w:rPr>
        <w:t>procedure</w:t>
      </w:r>
    </w:p>
    <w:p w14:paraId="02B2EEDF" w14:textId="5BA73B99" w:rsidR="006B35D9" w:rsidRDefault="001A37EE" w:rsidP="006B35D9">
      <w:pPr>
        <w:pStyle w:val="Heading3"/>
        <w:rPr>
          <w:lang w:val="en-US" w:eastAsia="zh-CN"/>
        </w:rPr>
      </w:pPr>
      <w:bookmarkStart w:id="6" w:name="_Ref205533571"/>
      <w:r>
        <w:rPr>
          <w:lang w:val="en-US" w:eastAsia="zh-CN"/>
        </w:rPr>
        <w:t xml:space="preserve">CSI </w:t>
      </w:r>
      <w:r>
        <w:rPr>
          <w:rFonts w:hint="eastAsia"/>
          <w:lang w:val="en-US" w:eastAsia="zh-CN"/>
        </w:rPr>
        <w:t>specific issues</w:t>
      </w:r>
      <w:bookmarkEnd w:id="6"/>
    </w:p>
    <w:p w14:paraId="7DAFC7CC" w14:textId="39AB3700" w:rsidR="00AF6565" w:rsidRPr="00AF6565" w:rsidRDefault="00B95429" w:rsidP="00B95429">
      <w:pPr>
        <w:pStyle w:val="Heading4"/>
        <w:rPr>
          <w:lang w:eastAsia="zh-CN"/>
        </w:rPr>
      </w:pPr>
      <w:r>
        <w:rPr>
          <w:lang w:val="en-US" w:eastAsia="zh-CN"/>
        </w:rPr>
        <w:t>Triggering signaling</w:t>
      </w:r>
    </w:p>
    <w:p w14:paraId="34A94723" w14:textId="3C02B99D" w:rsidR="006D272C" w:rsidRDefault="008B2C5F" w:rsidP="006D272C">
      <w:pPr>
        <w:jc w:val="both"/>
        <w:rPr>
          <w:lang w:val="en-GB" w:eastAsia="zh-CN"/>
        </w:rPr>
      </w:pPr>
      <w:r>
        <w:rPr>
          <w:lang w:val="en-GB" w:eastAsia="zh-CN"/>
        </w:rPr>
        <w:t>T</w:t>
      </w:r>
      <w:r w:rsidR="00536C2D">
        <w:rPr>
          <w:lang w:val="en-GB" w:eastAsia="zh-CN"/>
        </w:rPr>
        <w:t xml:space="preserve">he following </w:t>
      </w:r>
      <w:r w:rsidR="00666A26">
        <w:rPr>
          <w:lang w:val="en-GB" w:eastAsia="zh-CN"/>
        </w:rPr>
        <w:t>agreement</w:t>
      </w:r>
      <w:r>
        <w:rPr>
          <w:lang w:val="en-GB" w:eastAsia="zh-CN"/>
        </w:rPr>
        <w:t xml:space="preserve"> </w:t>
      </w:r>
      <w:r w:rsidR="00DB71E1">
        <w:rPr>
          <w:lang w:val="en-GB" w:eastAsia="zh-CN"/>
        </w:rPr>
        <w:t xml:space="preserve">on the grant of reporting PUSCH </w:t>
      </w:r>
      <w:r>
        <w:rPr>
          <w:lang w:val="en-GB" w:eastAsia="zh-CN"/>
        </w:rPr>
        <w:t>was</w:t>
      </w:r>
      <w:r w:rsidR="00666A26">
        <w:rPr>
          <w:lang w:val="en-GB" w:eastAsia="zh-CN"/>
        </w:rPr>
        <w:t xml:space="preserve"> </w:t>
      </w:r>
      <w:r w:rsidR="00666A26">
        <w:rPr>
          <w:rFonts w:hint="eastAsia"/>
          <w:lang w:val="en-GB" w:eastAsia="zh-CN"/>
        </w:rPr>
        <w:t xml:space="preserve">made in </w:t>
      </w:r>
      <w:r w:rsidR="006D272C">
        <w:rPr>
          <w:lang w:val="en-GB" w:eastAsia="zh-CN"/>
        </w:rPr>
        <w:t>RAN1#12</w:t>
      </w:r>
      <w:r w:rsidR="00B63230">
        <w:rPr>
          <w:lang w:val="en-GB" w:eastAsia="zh-CN"/>
        </w:rPr>
        <w:t xml:space="preserve">3 </w:t>
      </w:r>
      <w:r w:rsidR="00B63230">
        <w:rPr>
          <w:lang w:val="en-GB" w:eastAsia="zh-CN"/>
        </w:rPr>
        <w:fldChar w:fldCharType="begin"/>
      </w:r>
      <w:r w:rsidR="00B63230">
        <w:rPr>
          <w:lang w:val="en-GB" w:eastAsia="zh-CN"/>
        </w:rPr>
        <w:instrText xml:space="preserve"> REF _Ref220425761 \r \h </w:instrText>
      </w:r>
      <w:r w:rsidR="00B63230">
        <w:rPr>
          <w:lang w:val="en-GB" w:eastAsia="zh-CN"/>
        </w:rPr>
      </w:r>
      <w:r w:rsidR="00B63230">
        <w:rPr>
          <w:lang w:val="en-GB" w:eastAsia="zh-CN"/>
        </w:rPr>
        <w:fldChar w:fldCharType="separate"/>
      </w:r>
      <w:r w:rsidR="00BC1471">
        <w:rPr>
          <w:lang w:val="en-GB" w:eastAsia="zh-CN"/>
        </w:rPr>
        <w:t>[2]</w:t>
      </w:r>
      <w:r w:rsidR="00B63230">
        <w:rPr>
          <w:lang w:val="en-GB" w:eastAsia="zh-CN"/>
        </w:rPr>
        <w:fldChar w:fldCharType="end"/>
      </w:r>
      <w:r w:rsidR="00DB71E1">
        <w:rPr>
          <w:lang w:val="en-GB" w:eastAsia="zh-CN"/>
        </w:rPr>
        <w:t>:</w:t>
      </w:r>
    </w:p>
    <w:tbl>
      <w:tblPr>
        <w:tblStyle w:val="TableGrid"/>
        <w:tblW w:w="0" w:type="auto"/>
        <w:tblLook w:val="04A0" w:firstRow="1" w:lastRow="0" w:firstColumn="1" w:lastColumn="0" w:noHBand="0" w:noVBand="1"/>
      </w:tblPr>
      <w:tblGrid>
        <w:gridCol w:w="9962"/>
      </w:tblGrid>
      <w:tr w:rsidR="006D272C" w:rsidRPr="00703D66" w14:paraId="707B715E" w14:textId="77777777" w:rsidTr="00820692">
        <w:tc>
          <w:tcPr>
            <w:tcW w:w="9962" w:type="dxa"/>
          </w:tcPr>
          <w:p w14:paraId="1F6131B8" w14:textId="77777777" w:rsidR="00B63230" w:rsidRPr="00B63230" w:rsidRDefault="00B63230" w:rsidP="00B63230">
            <w:pPr>
              <w:overflowPunct/>
              <w:autoSpaceDE/>
              <w:autoSpaceDN/>
              <w:adjustRightInd/>
              <w:spacing w:before="0" w:after="0" w:line="240" w:lineRule="auto"/>
              <w:textAlignment w:val="auto"/>
              <w:rPr>
                <w:rFonts w:eastAsia="Batang"/>
                <w:b/>
                <w:bCs/>
                <w:highlight w:val="green"/>
                <w:lang w:val="en-GB"/>
              </w:rPr>
            </w:pPr>
            <w:r w:rsidRPr="00B63230">
              <w:rPr>
                <w:rFonts w:eastAsia="Batang"/>
                <w:b/>
                <w:bCs/>
                <w:highlight w:val="green"/>
                <w:lang w:val="en-GB"/>
              </w:rPr>
              <w:t>Agreement:</w:t>
            </w:r>
            <w:r w:rsidRPr="00B63230">
              <w:rPr>
                <w:rFonts w:eastAsia="Batang"/>
                <w:b/>
                <w:highlight w:val="green"/>
                <w:lang w:val="en-GB"/>
              </w:rPr>
              <w:t xml:space="preserve"> </w:t>
            </w:r>
          </w:p>
          <w:p w14:paraId="6EBD1291" w14:textId="77777777" w:rsidR="00B63230" w:rsidRPr="00B63230" w:rsidRDefault="00B63230" w:rsidP="00B63230">
            <w:pPr>
              <w:overflowPunct/>
              <w:autoSpaceDE/>
              <w:autoSpaceDN/>
              <w:adjustRightInd/>
              <w:snapToGrid w:val="0"/>
              <w:spacing w:before="0" w:after="0" w:line="240" w:lineRule="auto"/>
              <w:textAlignment w:val="auto"/>
              <w:rPr>
                <w:rFonts w:eastAsia="Batang"/>
                <w:lang w:val="en-GB" w:eastAsia="zh-CN"/>
              </w:rPr>
            </w:pPr>
            <w:r w:rsidRPr="00B63230">
              <w:rPr>
                <w:bCs/>
                <w:lang w:val="en-GB"/>
              </w:rPr>
              <w:t xml:space="preserve">On PUSCH allocation for MSG4-triggered aperiodic CSI reporting associated </w:t>
            </w:r>
            <w:r w:rsidRPr="00B63230">
              <w:rPr>
                <w:rFonts w:eastAsia="Batang"/>
                <w:bCs/>
                <w:lang w:val="en-GB"/>
              </w:rPr>
              <w:t xml:space="preserve">with </w:t>
            </w:r>
            <w:r w:rsidRPr="00B63230">
              <w:rPr>
                <w:bCs/>
                <w:lang w:val="en-GB"/>
              </w:rPr>
              <w:t xml:space="preserve">aperiodic CSI-RS for CSI, when UE transition from IDLE/INACTIVE to CONNECTED mode, support Alt-1 from Agreement in RAN1#122bis, i.e., </w:t>
            </w:r>
            <w:r w:rsidRPr="00B63230">
              <w:rPr>
                <w:rFonts w:eastAsia="Batang"/>
                <w:bCs/>
                <w:lang w:val="en-GB"/>
              </w:rPr>
              <w:t>t</w:t>
            </w:r>
            <w:r w:rsidRPr="00B63230">
              <w:rPr>
                <w:rFonts w:eastAsia="Batang"/>
                <w:lang w:val="en-GB" w:eastAsia="zh-CN"/>
              </w:rPr>
              <w:t xml:space="preserve">he PUSCH is scheduled by MAC CE in MSG4 along with the </w:t>
            </w:r>
            <w:r w:rsidRPr="00B63230">
              <w:rPr>
                <w:bCs/>
                <w:lang w:val="en-GB" w:eastAsia="zh-CN"/>
              </w:rPr>
              <w:t xml:space="preserve">aperiodic </w:t>
            </w:r>
            <w:r w:rsidRPr="00B63230">
              <w:rPr>
                <w:rFonts w:eastAsia="Batang"/>
                <w:lang w:val="en-GB" w:eastAsia="zh-CN"/>
              </w:rPr>
              <w:t>CSI report triggering.</w:t>
            </w:r>
          </w:p>
          <w:p w14:paraId="667E43C1" w14:textId="77777777" w:rsidR="00B63230" w:rsidRPr="00B63230" w:rsidRDefault="00B63230" w:rsidP="00B63230">
            <w:pPr>
              <w:widowControl w:val="0"/>
              <w:numPr>
                <w:ilvl w:val="0"/>
                <w:numId w:val="26"/>
              </w:numPr>
              <w:overflowPunct/>
              <w:autoSpaceDE/>
              <w:autoSpaceDN/>
              <w:adjustRightInd/>
              <w:spacing w:before="0" w:after="0" w:line="240" w:lineRule="auto"/>
              <w:ind w:hanging="158"/>
              <w:contextualSpacing/>
              <w:textAlignment w:val="auto"/>
              <w:rPr>
                <w:rFonts w:eastAsia="Batang"/>
                <w:lang w:val="en-GB" w:eastAsia="zh-CN"/>
              </w:rPr>
            </w:pPr>
            <w:r w:rsidRPr="00B63230">
              <w:rPr>
                <w:rFonts w:eastAsia="Batang"/>
                <w:lang w:val="en-GB" w:eastAsia="zh-CN"/>
              </w:rPr>
              <w:t xml:space="preserve">Strive to reuse legacy UL grant design in RAR </w:t>
            </w:r>
          </w:p>
          <w:p w14:paraId="14FA1F5A" w14:textId="77777777" w:rsidR="00B63230" w:rsidRPr="00B63230" w:rsidRDefault="00B63230" w:rsidP="00B63230">
            <w:pPr>
              <w:widowControl w:val="0"/>
              <w:numPr>
                <w:ilvl w:val="0"/>
                <w:numId w:val="26"/>
              </w:numPr>
              <w:overflowPunct/>
              <w:autoSpaceDE/>
              <w:autoSpaceDN/>
              <w:adjustRightInd/>
              <w:spacing w:before="0" w:after="0" w:line="240" w:lineRule="auto"/>
              <w:ind w:hanging="158"/>
              <w:contextualSpacing/>
              <w:textAlignment w:val="auto"/>
              <w:rPr>
                <w:rFonts w:eastAsia="Batang"/>
                <w:lang w:val="en-GB" w:eastAsia="zh-CN"/>
              </w:rPr>
            </w:pPr>
            <w:r w:rsidRPr="00B63230">
              <w:rPr>
                <w:rFonts w:eastAsia="Batang"/>
                <w:lang w:val="en-GB" w:eastAsia="zh-CN"/>
              </w:rPr>
              <w:t>FFS: Whether/How to handle the re-transmission of MSG4 PDSCH with the aperiodic CSI report triggering</w:t>
            </w:r>
            <w:r w:rsidRPr="00B63230">
              <w:rPr>
                <w:rFonts w:eastAsia="PMingLiU"/>
                <w:lang w:val="en-GB" w:eastAsia="zh-TW"/>
              </w:rPr>
              <w:t xml:space="preserve"> </w:t>
            </w:r>
          </w:p>
          <w:p w14:paraId="5A918A2C" w14:textId="77777777" w:rsidR="00B63230" w:rsidRPr="00B63230" w:rsidRDefault="00B63230" w:rsidP="00B63230">
            <w:pPr>
              <w:widowControl w:val="0"/>
              <w:numPr>
                <w:ilvl w:val="0"/>
                <w:numId w:val="26"/>
              </w:numPr>
              <w:overflowPunct/>
              <w:autoSpaceDE/>
              <w:autoSpaceDN/>
              <w:adjustRightInd/>
              <w:spacing w:before="0" w:after="0" w:line="240" w:lineRule="auto"/>
              <w:ind w:hanging="158"/>
              <w:contextualSpacing/>
              <w:textAlignment w:val="auto"/>
              <w:rPr>
                <w:rFonts w:eastAsia="Batang"/>
                <w:lang w:val="en-GB" w:eastAsia="zh-CN"/>
              </w:rPr>
            </w:pPr>
            <w:r w:rsidRPr="00B63230">
              <w:rPr>
                <w:rFonts w:eastAsia="PMingLiU"/>
                <w:lang w:val="en-GB" w:eastAsia="zh-TW"/>
              </w:rPr>
              <w:lastRenderedPageBreak/>
              <w:t>FFS: Whether HARQ-ACK for PDSCH Msg4 is transmitted or not.</w:t>
            </w:r>
          </w:p>
          <w:p w14:paraId="0EBFD5D8" w14:textId="77777777" w:rsidR="006D272C" w:rsidRPr="00B63230" w:rsidRDefault="006D272C" w:rsidP="00B63230">
            <w:pPr>
              <w:spacing w:before="0" w:after="0" w:line="240" w:lineRule="auto"/>
              <w:rPr>
                <w:lang w:val="en-GB" w:eastAsia="zh-CN"/>
              </w:rPr>
            </w:pPr>
          </w:p>
        </w:tc>
      </w:tr>
    </w:tbl>
    <w:p w14:paraId="23CD2310" w14:textId="77777777" w:rsidR="006D272C" w:rsidRDefault="006D272C" w:rsidP="00C87277">
      <w:pPr>
        <w:rPr>
          <w:lang w:val="en-GB" w:eastAsia="zh-CN"/>
        </w:rPr>
      </w:pPr>
    </w:p>
    <w:p w14:paraId="359F2C0D" w14:textId="0575CE00" w:rsidR="00F86E13" w:rsidRDefault="00424C6C" w:rsidP="00C87277">
      <w:pPr>
        <w:rPr>
          <w:lang w:val="en-GB" w:eastAsia="zh-CN"/>
        </w:rPr>
      </w:pPr>
      <w:r>
        <w:rPr>
          <w:lang w:val="en-GB" w:eastAsia="zh-CN"/>
        </w:rPr>
        <w:t>For the first FFS (HARQ reTx of Msg4 PDSCH)</w:t>
      </w:r>
      <w:r w:rsidR="00225345">
        <w:rPr>
          <w:lang w:val="en-GB" w:eastAsia="zh-CN"/>
        </w:rPr>
        <w:t xml:space="preserve">, the </w:t>
      </w:r>
      <w:r w:rsidR="00421195">
        <w:rPr>
          <w:lang w:val="en-GB" w:eastAsia="zh-CN"/>
        </w:rPr>
        <w:t>issue is illustrated as following:</w:t>
      </w:r>
    </w:p>
    <w:p w14:paraId="23DEB9D6" w14:textId="3BCC797C" w:rsidR="003D7603" w:rsidRDefault="00FB0612" w:rsidP="003D7603">
      <w:pPr>
        <w:spacing w:after="0"/>
        <w:jc w:val="both"/>
        <w:rPr>
          <w:lang w:eastAsia="zh-CN"/>
        </w:rPr>
      </w:pPr>
      <w:r>
        <w:rPr>
          <w:lang w:eastAsia="zh-CN"/>
        </w:rPr>
        <w:t>Due to</w:t>
      </w:r>
      <w:r w:rsidR="00E24DD0">
        <w:rPr>
          <w:lang w:eastAsia="zh-CN"/>
        </w:rPr>
        <w:t xml:space="preserve"> </w:t>
      </w:r>
      <w:r>
        <w:rPr>
          <w:lang w:eastAsia="zh-CN"/>
        </w:rPr>
        <w:t xml:space="preserve">the HARQ reTx of </w:t>
      </w:r>
      <w:r w:rsidR="003D7603">
        <w:rPr>
          <w:lang w:eastAsia="zh-CN"/>
        </w:rPr>
        <w:t>Msg4 PDSCH</w:t>
      </w:r>
      <w:r>
        <w:rPr>
          <w:lang w:eastAsia="zh-CN"/>
        </w:rPr>
        <w:t>,</w:t>
      </w:r>
      <w:r w:rsidR="003D7603">
        <w:rPr>
          <w:lang w:eastAsia="zh-CN"/>
        </w:rPr>
        <w:t xml:space="preserve"> the MAC-CE content is the same for every reTx, </w:t>
      </w:r>
      <w:r w:rsidR="007376A9">
        <w:rPr>
          <w:lang w:eastAsia="zh-CN"/>
        </w:rPr>
        <w:t xml:space="preserve">which may </w:t>
      </w:r>
      <w:r w:rsidR="003D7603">
        <w:rPr>
          <w:lang w:eastAsia="zh-CN"/>
        </w:rPr>
        <w:t xml:space="preserve">lack scheduling flexibility that a same UL grant (e.g. same K2 </w:t>
      </w:r>
      <w:r w:rsidR="007A6230">
        <w:rPr>
          <w:lang w:eastAsia="zh-CN"/>
        </w:rPr>
        <w:t xml:space="preserve">slot </w:t>
      </w:r>
      <w:r w:rsidR="003D7603">
        <w:rPr>
          <w:lang w:eastAsia="zh-CN"/>
        </w:rPr>
        <w:t xml:space="preserve">offset, same FDRA, same MCS) </w:t>
      </w:r>
      <w:r w:rsidR="00F313DC">
        <w:rPr>
          <w:rFonts w:hint="eastAsia"/>
          <w:lang w:eastAsia="zh-CN"/>
        </w:rPr>
        <w:t>is</w:t>
      </w:r>
      <w:r w:rsidR="003D7603">
        <w:rPr>
          <w:lang w:eastAsia="zh-CN"/>
        </w:rPr>
        <w:t xml:space="preserve"> indicated every time Msg4 PDSCH is (re-)transmitted, as illustrated in </w:t>
      </w:r>
      <w:r w:rsidR="003D7603">
        <w:rPr>
          <w:lang w:eastAsia="zh-CN"/>
        </w:rPr>
        <w:fldChar w:fldCharType="begin"/>
      </w:r>
      <w:r w:rsidR="003D7603">
        <w:rPr>
          <w:lang w:eastAsia="zh-CN"/>
        </w:rPr>
        <w:instrText xml:space="preserve"> REF _Ref210165182 \h </w:instrText>
      </w:r>
      <w:r w:rsidR="003D7603">
        <w:rPr>
          <w:lang w:eastAsia="zh-CN"/>
        </w:rPr>
      </w:r>
      <w:r w:rsidR="003D7603">
        <w:rPr>
          <w:lang w:eastAsia="zh-CN"/>
        </w:rPr>
        <w:fldChar w:fldCharType="separate"/>
      </w:r>
      <w:r w:rsidR="00BC1471">
        <w:t xml:space="preserve">Figure </w:t>
      </w:r>
      <w:r w:rsidR="00BC1471">
        <w:rPr>
          <w:noProof/>
        </w:rPr>
        <w:t>1</w:t>
      </w:r>
      <w:r w:rsidR="003D7603">
        <w:rPr>
          <w:lang w:eastAsia="zh-CN"/>
        </w:rPr>
        <w:fldChar w:fldCharType="end"/>
      </w:r>
      <w:r w:rsidR="003D7603">
        <w:rPr>
          <w:lang w:eastAsia="zh-CN"/>
        </w:rPr>
        <w:t>.</w:t>
      </w:r>
    </w:p>
    <w:p w14:paraId="328C0FA6" w14:textId="23AF967D" w:rsidR="003D7603" w:rsidRPr="00F704AC" w:rsidRDefault="003D7603" w:rsidP="003D7603">
      <w:pPr>
        <w:pStyle w:val="ListParagraph"/>
        <w:numPr>
          <w:ilvl w:val="0"/>
          <w:numId w:val="19"/>
        </w:numPr>
        <w:spacing w:after="180"/>
        <w:ind w:left="442" w:hanging="442"/>
        <w:jc w:val="both"/>
        <w:rPr>
          <w:rFonts w:ascii="Times New Roman" w:hAnsi="Times New Roman"/>
          <w:sz w:val="20"/>
          <w:szCs w:val="20"/>
          <w:lang w:eastAsia="zh-CN"/>
        </w:rPr>
      </w:pPr>
      <w:r w:rsidRPr="006D3C21">
        <w:rPr>
          <w:rFonts w:ascii="Times New Roman" w:hAnsi="Times New Roman"/>
          <w:sz w:val="20"/>
          <w:szCs w:val="20"/>
          <w:lang w:eastAsia="zh-CN"/>
        </w:rPr>
        <w:t>Note that in a TDD system, the same K</w:t>
      </w:r>
      <w:r w:rsidR="009A5C08">
        <w:rPr>
          <w:rFonts w:ascii="Times New Roman" w:hAnsi="Times New Roman"/>
          <w:sz w:val="20"/>
          <w:szCs w:val="20"/>
          <w:lang w:eastAsia="zh-CN"/>
        </w:rPr>
        <w:t>2</w:t>
      </w:r>
      <w:r w:rsidRPr="006D3C21">
        <w:rPr>
          <w:rFonts w:ascii="Times New Roman" w:hAnsi="Times New Roman"/>
          <w:sz w:val="20"/>
          <w:szCs w:val="20"/>
          <w:lang w:eastAsia="zh-CN"/>
        </w:rPr>
        <w:t xml:space="preserve"> </w:t>
      </w:r>
      <w:r w:rsidR="007A6230">
        <w:rPr>
          <w:rFonts w:ascii="Times New Roman" w:hAnsi="Times New Roman"/>
          <w:sz w:val="20"/>
          <w:szCs w:val="20"/>
          <w:lang w:eastAsia="zh-CN"/>
        </w:rPr>
        <w:t>slot offset</w:t>
      </w:r>
      <w:r w:rsidR="0032311B">
        <w:rPr>
          <w:rFonts w:ascii="Times New Roman" w:eastAsiaTheme="minorEastAsia" w:hAnsi="Times New Roman" w:hint="eastAsia"/>
          <w:sz w:val="20"/>
          <w:szCs w:val="20"/>
          <w:lang w:eastAsia="zh-CN"/>
        </w:rPr>
        <w:t xml:space="preserve"> in </w:t>
      </w:r>
      <w:r w:rsidR="002929BD">
        <w:rPr>
          <w:rFonts w:ascii="Times New Roman" w:eastAsiaTheme="minorEastAsia" w:hAnsi="Times New Roman" w:hint="eastAsia"/>
          <w:sz w:val="20"/>
          <w:szCs w:val="20"/>
          <w:lang w:eastAsia="zh-CN"/>
        </w:rPr>
        <w:t>a Msg4 HARQ reTx</w:t>
      </w:r>
      <w:r w:rsidR="007A6230">
        <w:rPr>
          <w:rFonts w:ascii="Times New Roman" w:hAnsi="Times New Roman"/>
          <w:sz w:val="20"/>
          <w:szCs w:val="20"/>
          <w:lang w:eastAsia="zh-CN"/>
        </w:rPr>
        <w:t xml:space="preserve">, </w:t>
      </w:r>
      <w:r w:rsidRPr="006D3C21">
        <w:rPr>
          <w:rFonts w:ascii="Times New Roman" w:hAnsi="Times New Roman"/>
          <w:sz w:val="20"/>
          <w:szCs w:val="20"/>
          <w:lang w:eastAsia="zh-CN"/>
        </w:rPr>
        <w:t xml:space="preserve">may not even guarantee </w:t>
      </w:r>
      <w:r w:rsidR="001F68AB">
        <w:rPr>
          <w:rFonts w:ascii="Times New Roman" w:eastAsiaTheme="minorEastAsia" w:hAnsi="Times New Roman" w:hint="eastAsia"/>
          <w:sz w:val="20"/>
          <w:szCs w:val="20"/>
          <w:lang w:eastAsia="zh-CN"/>
        </w:rPr>
        <w:t xml:space="preserve">a UL slot </w:t>
      </w:r>
      <w:r w:rsidR="00316CE5">
        <w:rPr>
          <w:rFonts w:ascii="Times New Roman" w:eastAsiaTheme="minorEastAsia" w:hAnsi="Times New Roman" w:hint="eastAsia"/>
          <w:sz w:val="20"/>
          <w:szCs w:val="20"/>
          <w:lang w:eastAsia="zh-CN"/>
        </w:rPr>
        <w:t>in</w:t>
      </w:r>
      <w:r w:rsidR="001F68AB">
        <w:rPr>
          <w:rFonts w:ascii="Times New Roman" w:eastAsiaTheme="minorEastAsia" w:hAnsi="Times New Roman" w:hint="eastAsia"/>
          <w:sz w:val="20"/>
          <w:szCs w:val="20"/>
          <w:lang w:eastAsia="zh-CN"/>
        </w:rPr>
        <w:t xml:space="preserve"> </w:t>
      </w:r>
      <w:r w:rsidR="00EB24BF">
        <w:rPr>
          <w:rFonts w:ascii="Times New Roman" w:eastAsiaTheme="minorEastAsia" w:hAnsi="Times New Roman" w:hint="eastAsia"/>
          <w:sz w:val="20"/>
          <w:szCs w:val="20"/>
          <w:lang w:eastAsia="zh-CN"/>
        </w:rPr>
        <w:t>K2 slots later.</w:t>
      </w:r>
      <w:r w:rsidRPr="006D3C21">
        <w:rPr>
          <w:rFonts w:ascii="Times New Roman" w:hAnsi="Times New Roman"/>
          <w:sz w:val="20"/>
          <w:szCs w:val="20"/>
          <w:lang w:eastAsia="zh-CN"/>
        </w:rPr>
        <w:t xml:space="preserve"> </w:t>
      </w:r>
      <w:r w:rsidR="00316CE5">
        <w:rPr>
          <w:rFonts w:ascii="Times New Roman" w:eastAsiaTheme="minorEastAsia" w:hAnsi="Times New Roman" w:hint="eastAsia"/>
          <w:sz w:val="20"/>
          <w:szCs w:val="20"/>
          <w:lang w:eastAsia="zh-CN"/>
        </w:rPr>
        <w:t xml:space="preserve">Speaking in another way, </w:t>
      </w:r>
      <w:r w:rsidR="00EA1AB1">
        <w:rPr>
          <w:rFonts w:ascii="Times New Roman" w:eastAsiaTheme="minorEastAsia" w:hAnsi="Times New Roman" w:hint="eastAsia"/>
          <w:sz w:val="20"/>
          <w:szCs w:val="20"/>
          <w:lang w:eastAsia="zh-CN"/>
        </w:rPr>
        <w:t xml:space="preserve">HARQ </w:t>
      </w:r>
      <w:r w:rsidRPr="006D3C21">
        <w:rPr>
          <w:rFonts w:ascii="Times New Roman" w:hAnsi="Times New Roman"/>
          <w:sz w:val="20"/>
          <w:szCs w:val="20"/>
          <w:lang w:eastAsia="zh-CN"/>
        </w:rPr>
        <w:t xml:space="preserve">reTx </w:t>
      </w:r>
      <w:r w:rsidR="00EA1AB1">
        <w:rPr>
          <w:rFonts w:ascii="Times New Roman" w:eastAsiaTheme="minorEastAsia" w:hAnsi="Times New Roman" w:hint="eastAsia"/>
          <w:sz w:val="20"/>
          <w:szCs w:val="20"/>
          <w:lang w:eastAsia="zh-CN"/>
        </w:rPr>
        <w:t>slot</w:t>
      </w:r>
      <w:r w:rsidRPr="006D3C21">
        <w:rPr>
          <w:rFonts w:ascii="Times New Roman" w:hAnsi="Times New Roman"/>
          <w:sz w:val="20"/>
          <w:szCs w:val="20"/>
          <w:lang w:eastAsia="zh-CN"/>
        </w:rPr>
        <w:t xml:space="preserve"> of Msg4 PDSCH</w:t>
      </w:r>
      <w:r w:rsidR="00EB5704">
        <w:rPr>
          <w:rFonts w:ascii="Times New Roman" w:eastAsiaTheme="minorEastAsia" w:hAnsi="Times New Roman" w:hint="eastAsia"/>
          <w:sz w:val="20"/>
          <w:szCs w:val="20"/>
          <w:lang w:eastAsia="zh-CN"/>
        </w:rPr>
        <w:t xml:space="preserve"> need to </w:t>
      </w:r>
      <w:r w:rsidR="00417C2E">
        <w:rPr>
          <w:rFonts w:ascii="Times New Roman" w:eastAsiaTheme="minorEastAsia" w:hAnsi="Times New Roman" w:hint="eastAsia"/>
          <w:sz w:val="20"/>
          <w:szCs w:val="20"/>
          <w:lang w:eastAsia="zh-CN"/>
        </w:rPr>
        <w:t xml:space="preserve">satisfy </w:t>
      </w:r>
      <w:r w:rsidR="00480405">
        <w:rPr>
          <w:rFonts w:ascii="Times New Roman" w:eastAsiaTheme="minorEastAsia" w:hAnsi="Times New Roman" w:hint="eastAsia"/>
          <w:sz w:val="20"/>
          <w:szCs w:val="20"/>
          <w:lang w:eastAsia="zh-CN"/>
        </w:rPr>
        <w:t>its scheduled PUSCH</w:t>
      </w:r>
      <w:r w:rsidR="00EA1AB1">
        <w:rPr>
          <w:rFonts w:ascii="Times New Roman" w:eastAsiaTheme="minorEastAsia" w:hAnsi="Times New Roman" w:hint="eastAsia"/>
          <w:sz w:val="20"/>
          <w:szCs w:val="20"/>
          <w:lang w:eastAsia="zh-CN"/>
        </w:rPr>
        <w:t xml:space="preserve"> has a UL slot</w:t>
      </w:r>
      <w:r w:rsidRPr="006D3C21">
        <w:rPr>
          <w:rFonts w:ascii="Times New Roman" w:hAnsi="Times New Roman"/>
          <w:sz w:val="20"/>
          <w:szCs w:val="20"/>
          <w:lang w:eastAsia="zh-CN"/>
        </w:rPr>
        <w:t>.</w:t>
      </w:r>
      <w:r>
        <w:rPr>
          <w:rFonts w:ascii="Times New Roman" w:hAnsi="Times New Roman"/>
          <w:sz w:val="20"/>
          <w:szCs w:val="20"/>
          <w:lang w:eastAsia="zh-CN"/>
        </w:rPr>
        <w:t xml:space="preserve"> – Additional </w:t>
      </w:r>
      <w:r>
        <w:rPr>
          <w:rFonts w:ascii="Times New Roman" w:eastAsiaTheme="minorEastAsia" w:hAnsi="Times New Roman" w:hint="eastAsia"/>
          <w:sz w:val="20"/>
          <w:szCs w:val="20"/>
          <w:lang w:eastAsia="zh-CN"/>
        </w:rPr>
        <w:t>latency</w:t>
      </w:r>
      <w:r>
        <w:rPr>
          <w:rFonts w:ascii="Times New Roman" w:hAnsi="Times New Roman"/>
          <w:sz w:val="20"/>
          <w:szCs w:val="20"/>
          <w:lang w:eastAsia="zh-CN"/>
        </w:rPr>
        <w:t xml:space="preserve"> should be needed for a reTx </w:t>
      </w:r>
      <w:r>
        <w:rPr>
          <w:rFonts w:ascii="Times New Roman" w:eastAsiaTheme="minorEastAsia" w:hAnsi="Times New Roman" w:hint="eastAsia"/>
          <w:sz w:val="20"/>
          <w:szCs w:val="20"/>
          <w:lang w:eastAsia="zh-CN"/>
        </w:rPr>
        <w:t xml:space="preserve">of Msg PDSCH </w:t>
      </w:r>
      <w:r>
        <w:rPr>
          <w:rFonts w:ascii="Times New Roman" w:hAnsi="Times New Roman"/>
          <w:sz w:val="20"/>
          <w:szCs w:val="20"/>
          <w:lang w:eastAsia="zh-CN"/>
        </w:rPr>
        <w:t>to “fit into” an ad</w:t>
      </w:r>
      <w:r>
        <w:rPr>
          <w:rFonts w:ascii="Times New Roman" w:eastAsiaTheme="minorEastAsia" w:hAnsi="Times New Roman" w:hint="eastAsia"/>
          <w:sz w:val="20"/>
          <w:szCs w:val="20"/>
          <w:lang w:eastAsia="zh-CN"/>
        </w:rPr>
        <w:t>e</w:t>
      </w:r>
      <w:r>
        <w:rPr>
          <w:rFonts w:ascii="Times New Roman" w:hAnsi="Times New Roman"/>
          <w:sz w:val="20"/>
          <w:szCs w:val="20"/>
          <w:lang w:eastAsia="zh-CN"/>
        </w:rPr>
        <w:t>qu</w:t>
      </w:r>
      <w:r>
        <w:rPr>
          <w:rFonts w:ascii="Times New Roman" w:eastAsiaTheme="minorEastAsia" w:hAnsi="Times New Roman" w:hint="eastAsia"/>
          <w:sz w:val="20"/>
          <w:szCs w:val="20"/>
          <w:lang w:eastAsia="zh-CN"/>
        </w:rPr>
        <w:t>a</w:t>
      </w:r>
      <w:r>
        <w:rPr>
          <w:rFonts w:ascii="Times New Roman" w:hAnsi="Times New Roman"/>
          <w:sz w:val="20"/>
          <w:szCs w:val="20"/>
          <w:lang w:eastAsia="zh-CN"/>
        </w:rPr>
        <w:t xml:space="preserve">te </w:t>
      </w:r>
      <w:r>
        <w:rPr>
          <w:rFonts w:ascii="Times New Roman" w:eastAsiaTheme="minorEastAsia" w:hAnsi="Times New Roman" w:hint="eastAsia"/>
          <w:sz w:val="20"/>
          <w:szCs w:val="20"/>
          <w:lang w:eastAsia="zh-CN"/>
        </w:rPr>
        <w:t>slot occasion.</w:t>
      </w:r>
    </w:p>
    <w:p w14:paraId="42412307" w14:textId="19DCDB81" w:rsidR="003D7603" w:rsidRDefault="00072474" w:rsidP="003D7603">
      <w:pPr>
        <w:keepNext/>
        <w:jc w:val="center"/>
      </w:pPr>
      <w:r w:rsidRPr="00072474">
        <w:rPr>
          <w:noProof/>
        </w:rPr>
        <w:drawing>
          <wp:inline distT="0" distB="0" distL="0" distR="0" wp14:anchorId="6B227663" wp14:editId="01276278">
            <wp:extent cx="6332220" cy="2718435"/>
            <wp:effectExtent l="0" t="0" r="6350" b="0"/>
            <wp:docPr id="622174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2718435"/>
                    </a:xfrm>
                    <a:prstGeom prst="rect">
                      <a:avLst/>
                    </a:prstGeom>
                    <a:noFill/>
                    <a:ln>
                      <a:noFill/>
                    </a:ln>
                  </pic:spPr>
                </pic:pic>
              </a:graphicData>
            </a:graphic>
          </wp:inline>
        </w:drawing>
      </w:r>
    </w:p>
    <w:p w14:paraId="57E9A792" w14:textId="3D627034" w:rsidR="003D7603" w:rsidRDefault="003D7603" w:rsidP="003D7603">
      <w:pPr>
        <w:pStyle w:val="Caption"/>
        <w:jc w:val="center"/>
        <w:rPr>
          <w:lang w:eastAsia="zh-CN"/>
        </w:rPr>
      </w:pPr>
      <w:bookmarkStart w:id="7" w:name="_Ref210165182"/>
      <w:r>
        <w:t xml:space="preserve">Figure </w:t>
      </w:r>
      <w:r>
        <w:fldChar w:fldCharType="begin"/>
      </w:r>
      <w:r>
        <w:instrText xml:space="preserve"> SEQ Figure \* ARABIC </w:instrText>
      </w:r>
      <w:r>
        <w:fldChar w:fldCharType="separate"/>
      </w:r>
      <w:r w:rsidR="00BC1471">
        <w:rPr>
          <w:noProof/>
        </w:rPr>
        <w:t>1</w:t>
      </w:r>
      <w:r>
        <w:fldChar w:fldCharType="end"/>
      </w:r>
      <w:bookmarkEnd w:id="7"/>
      <w:r>
        <w:t>. HARQ reTx of Msg4 PDSCH indicates a same UL grant with same K2 offset, for the reporting PUSCH.</w:t>
      </w:r>
    </w:p>
    <w:p w14:paraId="3CD481E0" w14:textId="071143A4" w:rsidR="0095583F" w:rsidRDefault="009F6D41" w:rsidP="0095583F">
      <w:pPr>
        <w:spacing w:after="0"/>
        <w:jc w:val="both"/>
        <w:rPr>
          <w:lang w:eastAsia="zh-CN"/>
        </w:rPr>
      </w:pPr>
      <w:r>
        <w:rPr>
          <w:lang w:eastAsia="zh-CN"/>
        </w:rPr>
        <w:t xml:space="preserve">Therefore, to avoid the above </w:t>
      </w:r>
      <w:r w:rsidR="008F44A9">
        <w:rPr>
          <w:lang w:eastAsia="zh-CN"/>
        </w:rPr>
        <w:t xml:space="preserve">scheduling “inconvenience”, </w:t>
      </w:r>
      <w:r w:rsidR="00584D30">
        <w:rPr>
          <w:lang w:eastAsia="zh-CN"/>
        </w:rPr>
        <w:t>one solution is, gNB may not use HARQ reTx for Msg4</w:t>
      </w:r>
      <w:r w:rsidR="009B4B53">
        <w:rPr>
          <w:lang w:eastAsia="zh-CN"/>
        </w:rPr>
        <w:t xml:space="preserve"> </w:t>
      </w:r>
      <w:r w:rsidR="00302C7E">
        <w:rPr>
          <w:lang w:eastAsia="zh-CN"/>
        </w:rPr>
        <w:t>(</w:t>
      </w:r>
      <w:r w:rsidR="009B4B53">
        <w:rPr>
          <w:lang w:eastAsia="zh-CN"/>
        </w:rPr>
        <w:t xml:space="preserve">when gNB does not </w:t>
      </w:r>
      <w:r w:rsidR="00302C7E">
        <w:rPr>
          <w:lang w:eastAsia="zh-CN"/>
        </w:rPr>
        <w:t xml:space="preserve">receive ACK, </w:t>
      </w:r>
      <w:r w:rsidR="00584D30">
        <w:rPr>
          <w:lang w:eastAsia="zh-CN"/>
        </w:rPr>
        <w:t xml:space="preserve">but </w:t>
      </w:r>
      <w:r w:rsidR="00302C7E">
        <w:rPr>
          <w:lang w:eastAsia="zh-CN"/>
        </w:rPr>
        <w:t>instead</w:t>
      </w:r>
      <w:r w:rsidR="00114A56">
        <w:rPr>
          <w:lang w:eastAsia="zh-CN"/>
        </w:rPr>
        <w:t xml:space="preserve"> transmit</w:t>
      </w:r>
      <w:r w:rsidR="0095583F">
        <w:rPr>
          <w:lang w:eastAsia="zh-CN"/>
        </w:rPr>
        <w:t>s a “new”</w:t>
      </w:r>
      <w:r w:rsidR="00114A56">
        <w:rPr>
          <w:lang w:eastAsia="zh-CN"/>
        </w:rPr>
        <w:t xml:space="preserve"> Msg4</w:t>
      </w:r>
      <w:r w:rsidR="00FA1FF1">
        <w:rPr>
          <w:lang w:eastAsia="zh-CN"/>
        </w:rPr>
        <w:t xml:space="preserve"> (e.g. NDI toggled, or a different HARQ process ID)</w:t>
      </w:r>
      <w:r w:rsidR="0095583F">
        <w:rPr>
          <w:lang w:eastAsia="zh-CN"/>
        </w:rPr>
        <w:t>.</w:t>
      </w:r>
      <w:r w:rsidR="00584D30">
        <w:rPr>
          <w:lang w:eastAsia="zh-CN"/>
        </w:rPr>
        <w:t xml:space="preserve"> </w:t>
      </w:r>
    </w:p>
    <w:p w14:paraId="3F874D29" w14:textId="395A12C4" w:rsidR="0095583F" w:rsidRPr="00F704AC" w:rsidRDefault="0095583F" w:rsidP="0095583F">
      <w:pPr>
        <w:pStyle w:val="ListParagraph"/>
        <w:numPr>
          <w:ilvl w:val="0"/>
          <w:numId w:val="19"/>
        </w:numPr>
        <w:spacing w:after="180"/>
        <w:ind w:left="442" w:hanging="442"/>
        <w:jc w:val="both"/>
        <w:rPr>
          <w:rFonts w:ascii="Times New Roman" w:hAnsi="Times New Roman"/>
          <w:sz w:val="20"/>
          <w:szCs w:val="20"/>
          <w:lang w:eastAsia="zh-CN"/>
        </w:rPr>
      </w:pPr>
      <w:r>
        <w:rPr>
          <w:rFonts w:ascii="Times New Roman" w:hAnsi="Times New Roman"/>
          <w:sz w:val="20"/>
          <w:szCs w:val="20"/>
          <w:lang w:eastAsia="zh-CN"/>
        </w:rPr>
        <w:t xml:space="preserve">A </w:t>
      </w:r>
      <w:r w:rsidR="00CF7F80">
        <w:rPr>
          <w:rFonts w:ascii="Times New Roman" w:hAnsi="Times New Roman"/>
          <w:sz w:val="20"/>
          <w:szCs w:val="20"/>
          <w:lang w:eastAsia="zh-CN"/>
        </w:rPr>
        <w:t xml:space="preserve">new </w:t>
      </w:r>
      <w:r w:rsidR="00521A58">
        <w:rPr>
          <w:rFonts w:ascii="Times New Roman" w:hAnsi="Times New Roman"/>
          <w:sz w:val="20"/>
          <w:szCs w:val="20"/>
          <w:lang w:eastAsia="zh-CN"/>
        </w:rPr>
        <w:t>Tx</w:t>
      </w:r>
      <w:r w:rsidR="00CF7F80">
        <w:rPr>
          <w:rFonts w:ascii="Times New Roman" w:hAnsi="Times New Roman"/>
          <w:sz w:val="20"/>
          <w:szCs w:val="20"/>
          <w:lang w:eastAsia="zh-CN"/>
        </w:rPr>
        <w:t xml:space="preserve"> of </w:t>
      </w:r>
      <w:r w:rsidR="00521A58">
        <w:rPr>
          <w:rFonts w:ascii="Times New Roman" w:hAnsi="Times New Roman"/>
          <w:sz w:val="20"/>
          <w:szCs w:val="20"/>
          <w:lang w:eastAsia="zh-CN"/>
        </w:rPr>
        <w:t xml:space="preserve">Msg4 </w:t>
      </w:r>
      <w:r w:rsidR="000453AD">
        <w:rPr>
          <w:rFonts w:ascii="Times New Roman" w:hAnsi="Times New Roman"/>
          <w:sz w:val="20"/>
          <w:szCs w:val="20"/>
          <w:lang w:eastAsia="zh-CN"/>
        </w:rPr>
        <w:t xml:space="preserve">PDSCH </w:t>
      </w:r>
      <w:r w:rsidR="00521A58">
        <w:rPr>
          <w:rFonts w:ascii="Times New Roman" w:hAnsi="Times New Roman"/>
          <w:sz w:val="20"/>
          <w:szCs w:val="20"/>
          <w:lang w:eastAsia="zh-CN"/>
        </w:rPr>
        <w:t>for another second time, can have early CSI/SRS triggering MAC-CE</w:t>
      </w:r>
      <w:r w:rsidR="000453AD">
        <w:rPr>
          <w:rFonts w:ascii="Times New Roman" w:hAnsi="Times New Roman"/>
          <w:sz w:val="20"/>
          <w:szCs w:val="20"/>
          <w:lang w:eastAsia="zh-CN"/>
        </w:rPr>
        <w:t xml:space="preserve"> with different contents over the Msg4 </w:t>
      </w:r>
      <w:r w:rsidR="005747A8">
        <w:rPr>
          <w:rFonts w:ascii="Times New Roman" w:hAnsi="Times New Roman"/>
          <w:sz w:val="20"/>
          <w:szCs w:val="20"/>
          <w:lang w:eastAsia="zh-CN"/>
        </w:rPr>
        <w:t xml:space="preserve">PDSCH </w:t>
      </w:r>
      <w:r w:rsidR="000453AD">
        <w:rPr>
          <w:rFonts w:ascii="Times New Roman" w:hAnsi="Times New Roman"/>
          <w:sz w:val="20"/>
          <w:szCs w:val="20"/>
          <w:lang w:eastAsia="zh-CN"/>
        </w:rPr>
        <w:t xml:space="preserve">transmitted </w:t>
      </w:r>
      <w:r w:rsidR="005747A8">
        <w:rPr>
          <w:rFonts w:ascii="Times New Roman" w:hAnsi="Times New Roman"/>
          <w:sz w:val="20"/>
          <w:szCs w:val="20"/>
          <w:lang w:eastAsia="zh-CN"/>
        </w:rPr>
        <w:t>for the original first time</w:t>
      </w:r>
      <w:r>
        <w:rPr>
          <w:rFonts w:ascii="Times New Roman" w:eastAsiaTheme="minorEastAsia" w:hAnsi="Times New Roman" w:hint="eastAsia"/>
          <w:sz w:val="20"/>
          <w:szCs w:val="20"/>
          <w:lang w:eastAsia="zh-CN"/>
        </w:rPr>
        <w:t>.</w:t>
      </w:r>
    </w:p>
    <w:p w14:paraId="5A938CB8" w14:textId="02118200" w:rsidR="00516F46" w:rsidRPr="005747A8" w:rsidRDefault="005747A8" w:rsidP="003D7603">
      <w:pPr>
        <w:jc w:val="both"/>
        <w:rPr>
          <w:b/>
          <w:bCs/>
          <w:lang w:eastAsia="zh-CN"/>
        </w:rPr>
      </w:pPr>
      <w:r w:rsidRPr="005747A8">
        <w:rPr>
          <w:b/>
          <w:bCs/>
          <w:u w:val="single"/>
          <w:lang w:eastAsia="zh-CN"/>
        </w:rPr>
        <w:t>Observation 1</w:t>
      </w:r>
      <w:r w:rsidRPr="005747A8">
        <w:rPr>
          <w:b/>
          <w:bCs/>
          <w:lang w:eastAsia="zh-CN"/>
        </w:rPr>
        <w:t>: For Msg4 MAC-CE scheduled reporting PUSCH, since HARQ-retransmitted Msg4 conveys the same triggering MAC-CE as initial transmission</w:t>
      </w:r>
      <w:r w:rsidR="00461504">
        <w:rPr>
          <w:b/>
          <w:bCs/>
          <w:lang w:eastAsia="zh-CN"/>
        </w:rPr>
        <w:t xml:space="preserve"> and </w:t>
      </w:r>
      <w:r w:rsidRPr="005747A8">
        <w:rPr>
          <w:b/>
          <w:bCs/>
          <w:lang w:eastAsia="zh-CN"/>
        </w:rPr>
        <w:t>lacks scheduling flexibility for the reporting PUSCH</w:t>
      </w:r>
      <w:r w:rsidR="00461504">
        <w:rPr>
          <w:b/>
          <w:bCs/>
          <w:lang w:eastAsia="zh-CN"/>
        </w:rPr>
        <w:t xml:space="preserve">, </w:t>
      </w:r>
      <w:r w:rsidR="00EB28FC">
        <w:rPr>
          <w:b/>
          <w:bCs/>
          <w:lang w:eastAsia="zh-CN"/>
        </w:rPr>
        <w:t xml:space="preserve">some </w:t>
      </w:r>
      <w:r w:rsidR="00461504">
        <w:rPr>
          <w:b/>
          <w:bCs/>
          <w:lang w:eastAsia="zh-CN"/>
        </w:rPr>
        <w:t>gNB imp</w:t>
      </w:r>
      <w:r w:rsidR="00271E15">
        <w:rPr>
          <w:b/>
          <w:bCs/>
          <w:lang w:eastAsia="zh-CN"/>
        </w:rPr>
        <w:t xml:space="preserve">lementation may </w:t>
      </w:r>
      <w:r w:rsidR="008C5AF2">
        <w:rPr>
          <w:b/>
          <w:bCs/>
          <w:lang w:eastAsia="zh-CN"/>
        </w:rPr>
        <w:t xml:space="preserve">instead </w:t>
      </w:r>
      <w:r w:rsidR="00271E15">
        <w:rPr>
          <w:b/>
          <w:bCs/>
          <w:lang w:eastAsia="zh-CN"/>
        </w:rPr>
        <w:t xml:space="preserve">use </w:t>
      </w:r>
      <w:r w:rsidR="008C5AF2">
        <w:rPr>
          <w:b/>
          <w:bCs/>
          <w:lang w:eastAsia="zh-CN"/>
        </w:rPr>
        <w:t>new Tx of a second Msg4</w:t>
      </w:r>
      <w:r w:rsidR="00461D3E">
        <w:rPr>
          <w:b/>
          <w:bCs/>
          <w:lang w:eastAsia="zh-CN"/>
        </w:rPr>
        <w:t xml:space="preserve"> </w:t>
      </w:r>
      <w:r w:rsidR="00461D3E" w:rsidRPr="00461D3E">
        <w:rPr>
          <w:b/>
          <w:bCs/>
          <w:lang w:eastAsia="zh-CN"/>
        </w:rPr>
        <w:t>(e.g. NDI toggled, or a different HARQ process ID)</w:t>
      </w:r>
      <w:r w:rsidRPr="005747A8">
        <w:rPr>
          <w:b/>
          <w:bCs/>
          <w:lang w:eastAsia="zh-CN"/>
        </w:rPr>
        <w:t>.</w:t>
      </w:r>
    </w:p>
    <w:p w14:paraId="4A74AABB" w14:textId="74D119E7" w:rsidR="00A317FB" w:rsidRDefault="00E55298" w:rsidP="003D7603">
      <w:pPr>
        <w:jc w:val="both"/>
        <w:rPr>
          <w:lang w:eastAsia="zh-CN"/>
        </w:rPr>
      </w:pPr>
      <w:r>
        <w:rPr>
          <w:lang w:val="en-GB" w:eastAsia="zh-CN"/>
        </w:rPr>
        <w:t>Yet f</w:t>
      </w:r>
      <w:r w:rsidR="009A14AC">
        <w:rPr>
          <w:lang w:val="en-GB" w:eastAsia="zh-CN"/>
        </w:rPr>
        <w:t>or the second FFS (whether HARQ-A/N PUCCH is still needed),</w:t>
      </w:r>
      <w:r>
        <w:rPr>
          <w:lang w:val="en-GB" w:eastAsia="zh-CN"/>
        </w:rPr>
        <w:t xml:space="preserve"> it</w:t>
      </w:r>
      <w:r w:rsidR="001E668B">
        <w:rPr>
          <w:rFonts w:hint="eastAsia"/>
          <w:lang w:eastAsia="zh-CN"/>
        </w:rPr>
        <w:t xml:space="preserve"> is </w:t>
      </w:r>
      <w:r w:rsidR="00A317FB">
        <w:rPr>
          <w:rFonts w:hint="eastAsia"/>
          <w:lang w:eastAsia="zh-CN"/>
        </w:rPr>
        <w:t xml:space="preserve">related to </w:t>
      </w:r>
      <w:r w:rsidR="008D342B">
        <w:rPr>
          <w:rFonts w:hint="eastAsia"/>
          <w:lang w:eastAsia="zh-CN"/>
        </w:rPr>
        <w:t xml:space="preserve">Msg4 </w:t>
      </w:r>
      <w:r w:rsidR="00A317FB">
        <w:rPr>
          <w:rFonts w:hint="eastAsia"/>
          <w:lang w:eastAsia="zh-CN"/>
        </w:rPr>
        <w:t>ACK</w:t>
      </w:r>
      <w:r w:rsidR="001C6146">
        <w:rPr>
          <w:rFonts w:hint="eastAsia"/>
          <w:lang w:eastAsia="zh-CN"/>
        </w:rPr>
        <w:t>.</w:t>
      </w:r>
    </w:p>
    <w:p w14:paraId="6149DBE5" w14:textId="10892039" w:rsidR="00D841CC" w:rsidRDefault="00D841CC" w:rsidP="006114C6">
      <w:pPr>
        <w:spacing w:after="0"/>
        <w:jc w:val="both"/>
        <w:rPr>
          <w:lang w:eastAsia="zh-CN"/>
        </w:rPr>
      </w:pPr>
      <w:r>
        <w:rPr>
          <w:rFonts w:hint="eastAsia"/>
          <w:lang w:eastAsia="zh-CN"/>
        </w:rPr>
        <w:t>There are two cases when</w:t>
      </w:r>
      <w:r w:rsidR="00A85E25">
        <w:rPr>
          <w:rFonts w:hint="eastAsia"/>
          <w:lang w:eastAsia="zh-CN"/>
        </w:rPr>
        <w:t xml:space="preserve"> gNB does not </w:t>
      </w:r>
      <w:r w:rsidR="004E06E0">
        <w:rPr>
          <w:lang w:eastAsia="zh-CN"/>
        </w:rPr>
        <w:t>receive/</w:t>
      </w:r>
      <w:r w:rsidR="00A85E25">
        <w:rPr>
          <w:rFonts w:hint="eastAsia"/>
          <w:lang w:eastAsia="zh-CN"/>
        </w:rPr>
        <w:t>detect the Msg4 ACK:</w:t>
      </w:r>
    </w:p>
    <w:p w14:paraId="375B9D49" w14:textId="0138FDA8" w:rsidR="00A85E25" w:rsidRPr="006114C6" w:rsidRDefault="00A85E25" w:rsidP="00A85E25">
      <w:pPr>
        <w:pStyle w:val="ListParagraph"/>
        <w:numPr>
          <w:ilvl w:val="0"/>
          <w:numId w:val="19"/>
        </w:numPr>
        <w:jc w:val="both"/>
        <w:rPr>
          <w:rFonts w:ascii="Times New Roman" w:hAnsi="Times New Roman"/>
          <w:sz w:val="20"/>
          <w:szCs w:val="20"/>
          <w:lang w:eastAsia="zh-CN"/>
        </w:rPr>
      </w:pPr>
      <w:r w:rsidRPr="006114C6">
        <w:rPr>
          <w:rFonts w:ascii="Times New Roman" w:eastAsiaTheme="minorEastAsia" w:hAnsi="Times New Roman"/>
          <w:sz w:val="20"/>
          <w:szCs w:val="20"/>
          <w:lang w:eastAsia="zh-CN"/>
        </w:rPr>
        <w:t>Case 1:</w:t>
      </w:r>
      <w:r w:rsidR="00936584" w:rsidRPr="006114C6">
        <w:rPr>
          <w:rFonts w:ascii="Times New Roman" w:eastAsiaTheme="minorEastAsia" w:hAnsi="Times New Roman"/>
          <w:sz w:val="20"/>
          <w:szCs w:val="20"/>
          <w:lang w:eastAsia="zh-CN"/>
        </w:rPr>
        <w:t xml:space="preserve"> UE does not de</w:t>
      </w:r>
      <w:r w:rsidR="00FE073B" w:rsidRPr="006114C6">
        <w:rPr>
          <w:rFonts w:ascii="Times New Roman" w:eastAsiaTheme="minorEastAsia" w:hAnsi="Times New Roman"/>
          <w:sz w:val="20"/>
          <w:szCs w:val="20"/>
          <w:lang w:eastAsia="zh-CN"/>
        </w:rPr>
        <w:t>code Msg4 PDSCH correctly</w:t>
      </w:r>
      <w:r w:rsidR="000F377C">
        <w:rPr>
          <w:rFonts w:ascii="Times New Roman" w:eastAsiaTheme="minorEastAsia" w:hAnsi="Times New Roman" w:hint="eastAsia"/>
          <w:sz w:val="20"/>
          <w:szCs w:val="20"/>
          <w:lang w:eastAsia="zh-CN"/>
        </w:rPr>
        <w:t xml:space="preserve"> and ACK PUCCH is not sent</w:t>
      </w:r>
      <w:r w:rsidR="00FE073B" w:rsidRPr="006114C6">
        <w:rPr>
          <w:rFonts w:ascii="Times New Roman" w:eastAsiaTheme="minorEastAsia" w:hAnsi="Times New Roman"/>
          <w:sz w:val="20"/>
          <w:szCs w:val="20"/>
          <w:lang w:eastAsia="zh-CN"/>
        </w:rPr>
        <w:t xml:space="preserve"> (not</w:t>
      </w:r>
      <w:r w:rsidR="007025B9">
        <w:rPr>
          <w:rFonts w:ascii="Times New Roman" w:eastAsiaTheme="minorEastAsia" w:hAnsi="Times New Roman" w:hint="eastAsia"/>
          <w:sz w:val="20"/>
          <w:szCs w:val="20"/>
          <w:lang w:eastAsia="zh-CN"/>
        </w:rPr>
        <w:t xml:space="preserve">e </w:t>
      </w:r>
      <w:r w:rsidR="007025B9">
        <w:rPr>
          <w:rFonts w:ascii="Times New Roman" w:eastAsiaTheme="minorEastAsia" w:hAnsi="Times New Roman"/>
          <w:sz w:val="20"/>
          <w:szCs w:val="20"/>
          <w:lang w:eastAsia="zh-CN"/>
        </w:rPr>
        <w:t>that</w:t>
      </w:r>
      <w:r w:rsidR="00FE073B" w:rsidRPr="006114C6">
        <w:rPr>
          <w:rFonts w:ascii="Times New Roman" w:eastAsiaTheme="minorEastAsia" w:hAnsi="Times New Roman"/>
          <w:sz w:val="20"/>
          <w:szCs w:val="20"/>
          <w:lang w:eastAsia="zh-CN"/>
        </w:rPr>
        <w:t xml:space="preserve"> Msg4 is ACK-only, no NACK)</w:t>
      </w:r>
      <w:r w:rsidR="00050711" w:rsidRPr="006114C6">
        <w:rPr>
          <w:rFonts w:ascii="Times New Roman" w:eastAsiaTheme="minorEastAsia" w:hAnsi="Times New Roman"/>
          <w:sz w:val="20"/>
          <w:szCs w:val="20"/>
          <w:lang w:eastAsia="zh-CN"/>
        </w:rPr>
        <w:t xml:space="preserve">. Or similarly, </w:t>
      </w:r>
      <w:r w:rsidR="007025B9">
        <w:rPr>
          <w:rFonts w:ascii="Times New Roman" w:eastAsiaTheme="minorEastAsia" w:hAnsi="Times New Roman" w:hint="eastAsia"/>
          <w:sz w:val="20"/>
          <w:szCs w:val="20"/>
          <w:lang w:eastAsia="zh-CN"/>
        </w:rPr>
        <w:t xml:space="preserve">when </w:t>
      </w:r>
      <w:r w:rsidR="00050711" w:rsidRPr="006114C6">
        <w:rPr>
          <w:rFonts w:ascii="Times New Roman" w:eastAsiaTheme="minorEastAsia" w:hAnsi="Times New Roman"/>
          <w:sz w:val="20"/>
          <w:szCs w:val="20"/>
          <w:lang w:eastAsia="zh-CN"/>
        </w:rPr>
        <w:t xml:space="preserve">UE </w:t>
      </w:r>
      <w:r w:rsidR="007025B9">
        <w:rPr>
          <w:rFonts w:ascii="Times New Roman" w:eastAsiaTheme="minorEastAsia" w:hAnsi="Times New Roman" w:hint="eastAsia"/>
          <w:sz w:val="20"/>
          <w:szCs w:val="20"/>
          <w:lang w:eastAsia="zh-CN"/>
        </w:rPr>
        <w:t>mis-</w:t>
      </w:r>
      <w:r w:rsidR="00050711" w:rsidRPr="006114C6">
        <w:rPr>
          <w:rFonts w:ascii="Times New Roman" w:eastAsiaTheme="minorEastAsia" w:hAnsi="Times New Roman"/>
          <w:sz w:val="20"/>
          <w:szCs w:val="20"/>
          <w:lang w:eastAsia="zh-CN"/>
        </w:rPr>
        <w:t>detect</w:t>
      </w:r>
      <w:r w:rsidR="007025B9">
        <w:rPr>
          <w:rFonts w:ascii="Times New Roman" w:eastAsiaTheme="minorEastAsia" w:hAnsi="Times New Roman" w:hint="eastAsia"/>
          <w:sz w:val="20"/>
          <w:szCs w:val="20"/>
          <w:lang w:eastAsia="zh-CN"/>
        </w:rPr>
        <w:t>s</w:t>
      </w:r>
      <w:r w:rsidR="00050711" w:rsidRPr="006114C6">
        <w:rPr>
          <w:rFonts w:ascii="Times New Roman" w:eastAsiaTheme="minorEastAsia" w:hAnsi="Times New Roman"/>
          <w:sz w:val="20"/>
          <w:szCs w:val="20"/>
          <w:lang w:eastAsia="zh-CN"/>
        </w:rPr>
        <w:t xml:space="preserve"> Msg4 PDCCH</w:t>
      </w:r>
      <w:r w:rsidR="007025B9">
        <w:rPr>
          <w:rFonts w:ascii="Times New Roman" w:eastAsiaTheme="minorEastAsia" w:hAnsi="Times New Roman" w:hint="eastAsia"/>
          <w:sz w:val="20"/>
          <w:szCs w:val="20"/>
          <w:lang w:eastAsia="zh-CN"/>
        </w:rPr>
        <w:t xml:space="preserve">, ACK </w:t>
      </w:r>
      <w:r w:rsidR="000F377C">
        <w:rPr>
          <w:rFonts w:ascii="Times New Roman" w:eastAsiaTheme="minorEastAsia" w:hAnsi="Times New Roman" w:hint="eastAsia"/>
          <w:sz w:val="20"/>
          <w:szCs w:val="20"/>
          <w:lang w:eastAsia="zh-CN"/>
        </w:rPr>
        <w:t xml:space="preserve">PUCCH </w:t>
      </w:r>
      <w:r w:rsidR="00321689">
        <w:rPr>
          <w:rFonts w:ascii="Times New Roman" w:eastAsiaTheme="minorEastAsia" w:hAnsi="Times New Roman" w:hint="eastAsia"/>
          <w:sz w:val="20"/>
          <w:szCs w:val="20"/>
          <w:lang w:eastAsia="zh-CN"/>
        </w:rPr>
        <w:t>would</w:t>
      </w:r>
      <w:r w:rsidR="000F377C">
        <w:rPr>
          <w:rFonts w:ascii="Times New Roman" w:eastAsiaTheme="minorEastAsia" w:hAnsi="Times New Roman" w:hint="eastAsia"/>
          <w:sz w:val="20"/>
          <w:szCs w:val="20"/>
          <w:lang w:eastAsia="zh-CN"/>
        </w:rPr>
        <w:t xml:space="preserve"> not </w:t>
      </w:r>
      <w:r w:rsidR="00321689">
        <w:rPr>
          <w:rFonts w:ascii="Times New Roman" w:eastAsiaTheme="minorEastAsia" w:hAnsi="Times New Roman" w:hint="eastAsia"/>
          <w:sz w:val="20"/>
          <w:szCs w:val="20"/>
          <w:lang w:eastAsia="zh-CN"/>
        </w:rPr>
        <w:t xml:space="preserve">be </w:t>
      </w:r>
      <w:r w:rsidR="000F377C">
        <w:rPr>
          <w:rFonts w:ascii="Times New Roman" w:eastAsiaTheme="minorEastAsia" w:hAnsi="Times New Roman" w:hint="eastAsia"/>
          <w:sz w:val="20"/>
          <w:szCs w:val="20"/>
          <w:lang w:eastAsia="zh-CN"/>
        </w:rPr>
        <w:t>sent, either</w:t>
      </w:r>
      <w:r w:rsidR="00050711" w:rsidRPr="006114C6">
        <w:rPr>
          <w:rFonts w:ascii="Times New Roman" w:eastAsiaTheme="minorEastAsia" w:hAnsi="Times New Roman"/>
          <w:sz w:val="20"/>
          <w:szCs w:val="20"/>
          <w:lang w:eastAsia="zh-CN"/>
        </w:rPr>
        <w:t>.</w:t>
      </w:r>
    </w:p>
    <w:p w14:paraId="39B03800" w14:textId="6A5A56C6" w:rsidR="00F650AA" w:rsidRPr="00C716C0" w:rsidRDefault="00F650AA" w:rsidP="00C716C0">
      <w:pPr>
        <w:pStyle w:val="ListParagraph"/>
        <w:numPr>
          <w:ilvl w:val="0"/>
          <w:numId w:val="19"/>
        </w:numPr>
        <w:ind w:left="442" w:hanging="442"/>
        <w:jc w:val="both"/>
        <w:rPr>
          <w:rFonts w:ascii="Times New Roman" w:hAnsi="Times New Roman"/>
          <w:sz w:val="20"/>
          <w:szCs w:val="20"/>
          <w:lang w:eastAsia="zh-CN"/>
        </w:rPr>
      </w:pPr>
      <w:r w:rsidRPr="00BE78A5">
        <w:rPr>
          <w:rFonts w:ascii="Times New Roman" w:eastAsiaTheme="minorEastAsia" w:hAnsi="Times New Roman"/>
          <w:sz w:val="20"/>
          <w:szCs w:val="20"/>
          <w:lang w:eastAsia="zh-CN"/>
        </w:rPr>
        <w:t>Case 2:</w:t>
      </w:r>
      <w:r w:rsidR="00050711" w:rsidRPr="00BE78A5">
        <w:rPr>
          <w:rFonts w:ascii="Times New Roman" w:eastAsiaTheme="minorEastAsia" w:hAnsi="Times New Roman"/>
          <w:sz w:val="20"/>
          <w:szCs w:val="20"/>
          <w:lang w:eastAsia="zh-CN"/>
        </w:rPr>
        <w:t xml:space="preserve"> UE </w:t>
      </w:r>
      <w:r w:rsidR="000C4641">
        <w:rPr>
          <w:rFonts w:ascii="Times New Roman" w:eastAsiaTheme="minorEastAsia" w:hAnsi="Times New Roman" w:hint="eastAsia"/>
          <w:sz w:val="20"/>
          <w:szCs w:val="20"/>
          <w:lang w:eastAsia="zh-CN"/>
        </w:rPr>
        <w:t>decodes</w:t>
      </w:r>
      <w:r w:rsidR="006114C6" w:rsidRPr="00BE78A5">
        <w:rPr>
          <w:rFonts w:ascii="Times New Roman" w:eastAsiaTheme="minorEastAsia" w:hAnsi="Times New Roman"/>
          <w:sz w:val="20"/>
          <w:szCs w:val="20"/>
          <w:lang w:eastAsia="zh-CN"/>
        </w:rPr>
        <w:t xml:space="preserve"> </w:t>
      </w:r>
      <w:r w:rsidR="006114C6" w:rsidRPr="00BE78A5">
        <w:rPr>
          <w:rFonts w:ascii="Times New Roman" w:hAnsi="Times New Roman"/>
          <w:sz w:val="20"/>
          <w:szCs w:val="20"/>
          <w:lang w:eastAsia="zh-CN"/>
        </w:rPr>
        <w:t xml:space="preserve">Msg4 PDSCH correctly but the ACK PUCCH is mis-detected </w:t>
      </w:r>
      <w:r w:rsidR="0002232E">
        <w:rPr>
          <w:rFonts w:ascii="Times New Roman" w:eastAsiaTheme="minorEastAsia" w:hAnsi="Times New Roman" w:hint="eastAsia"/>
          <w:sz w:val="20"/>
          <w:szCs w:val="20"/>
          <w:lang w:eastAsia="zh-CN"/>
        </w:rPr>
        <w:t xml:space="preserve">by gNB </w:t>
      </w:r>
      <w:r w:rsidR="006114C6" w:rsidRPr="00BE78A5">
        <w:rPr>
          <w:rFonts w:ascii="Times New Roman" w:hAnsi="Times New Roman"/>
          <w:sz w:val="20"/>
          <w:szCs w:val="20"/>
          <w:lang w:eastAsia="zh-CN"/>
        </w:rPr>
        <w:t>(ACK DTX)</w:t>
      </w:r>
      <w:r w:rsidR="0002232E">
        <w:rPr>
          <w:rFonts w:ascii="Times New Roman" w:eastAsiaTheme="minorEastAsia" w:hAnsi="Times New Roman" w:hint="eastAsia"/>
          <w:sz w:val="20"/>
          <w:szCs w:val="20"/>
          <w:lang w:eastAsia="zh-CN"/>
        </w:rPr>
        <w:t>,</w:t>
      </w:r>
      <w:r w:rsidR="0002232E" w:rsidRPr="00BE78A5">
        <w:rPr>
          <w:rFonts w:ascii="Times New Roman" w:eastAsiaTheme="minorEastAsia" w:hAnsi="Times New Roman"/>
          <w:sz w:val="20"/>
          <w:szCs w:val="20"/>
          <w:lang w:eastAsia="zh-CN"/>
        </w:rPr>
        <w:t xml:space="preserve"> </w:t>
      </w:r>
      <w:r w:rsidR="00BE78A5" w:rsidRPr="00BE78A5">
        <w:rPr>
          <w:rFonts w:ascii="Times New Roman" w:eastAsiaTheme="minorEastAsia" w:hAnsi="Times New Roman"/>
          <w:sz w:val="20"/>
          <w:szCs w:val="20"/>
          <w:lang w:eastAsia="zh-CN"/>
        </w:rPr>
        <w:t xml:space="preserve">as illustrated in </w:t>
      </w:r>
      <w:r w:rsidR="00BE78A5" w:rsidRPr="00BE78A5">
        <w:rPr>
          <w:rFonts w:ascii="Times New Roman" w:eastAsiaTheme="minorEastAsia" w:hAnsi="Times New Roman"/>
          <w:sz w:val="20"/>
          <w:szCs w:val="20"/>
          <w:lang w:eastAsia="zh-CN"/>
        </w:rPr>
        <w:fldChar w:fldCharType="begin"/>
      </w:r>
      <w:r w:rsidR="00BE78A5" w:rsidRPr="00BE78A5">
        <w:rPr>
          <w:rFonts w:ascii="Times New Roman" w:eastAsiaTheme="minorEastAsia" w:hAnsi="Times New Roman"/>
          <w:sz w:val="20"/>
          <w:szCs w:val="20"/>
          <w:lang w:eastAsia="zh-CN"/>
        </w:rPr>
        <w:instrText xml:space="preserve"> REF _Ref210167058 \h  \* MERGEFORMAT </w:instrText>
      </w:r>
      <w:r w:rsidR="00BE78A5" w:rsidRPr="00BE78A5">
        <w:rPr>
          <w:rFonts w:ascii="Times New Roman" w:eastAsiaTheme="minorEastAsia" w:hAnsi="Times New Roman"/>
          <w:sz w:val="20"/>
          <w:szCs w:val="20"/>
          <w:lang w:eastAsia="zh-CN"/>
        </w:rPr>
      </w:r>
      <w:r w:rsidR="00BE78A5" w:rsidRPr="00BE78A5">
        <w:rPr>
          <w:rFonts w:ascii="Times New Roman" w:eastAsiaTheme="minorEastAsia" w:hAnsi="Times New Roman"/>
          <w:sz w:val="20"/>
          <w:szCs w:val="20"/>
          <w:lang w:eastAsia="zh-CN"/>
        </w:rPr>
        <w:fldChar w:fldCharType="separate"/>
      </w:r>
      <w:r w:rsidR="00BC1471" w:rsidRPr="00BC1471">
        <w:rPr>
          <w:rFonts w:ascii="Times New Roman" w:hAnsi="Times New Roman"/>
          <w:sz w:val="20"/>
          <w:szCs w:val="20"/>
        </w:rPr>
        <w:t xml:space="preserve">Figure </w:t>
      </w:r>
      <w:r w:rsidR="00BC1471" w:rsidRPr="00BC1471">
        <w:rPr>
          <w:rFonts w:ascii="Times New Roman" w:hAnsi="Times New Roman"/>
          <w:noProof/>
          <w:sz w:val="20"/>
          <w:szCs w:val="20"/>
        </w:rPr>
        <w:t>2</w:t>
      </w:r>
      <w:r w:rsidR="00BE78A5" w:rsidRPr="00BE78A5">
        <w:rPr>
          <w:rFonts w:ascii="Times New Roman" w:eastAsiaTheme="minorEastAsia" w:hAnsi="Times New Roman"/>
          <w:sz w:val="20"/>
          <w:szCs w:val="20"/>
          <w:lang w:eastAsia="zh-CN"/>
        </w:rPr>
        <w:fldChar w:fldCharType="end"/>
      </w:r>
      <w:r w:rsidR="00BE78A5" w:rsidRPr="00BE78A5">
        <w:rPr>
          <w:rFonts w:ascii="Times New Roman" w:eastAsiaTheme="minorEastAsia" w:hAnsi="Times New Roman"/>
          <w:sz w:val="20"/>
          <w:szCs w:val="20"/>
          <w:lang w:eastAsia="zh-CN"/>
        </w:rPr>
        <w:t>.</w:t>
      </w:r>
      <w:r w:rsidR="0002232E" w:rsidRPr="00BE78A5">
        <w:rPr>
          <w:rFonts w:ascii="Times New Roman" w:eastAsiaTheme="minorEastAsia" w:hAnsi="Times New Roman"/>
          <w:sz w:val="20"/>
          <w:szCs w:val="20"/>
          <w:lang w:eastAsia="zh-CN"/>
        </w:rPr>
        <w:t xml:space="preserve"> </w:t>
      </w:r>
    </w:p>
    <w:p w14:paraId="79E6A989" w14:textId="107DBABB" w:rsidR="00C716C0" w:rsidRPr="00BE78A5" w:rsidRDefault="00C716C0" w:rsidP="00C716C0">
      <w:pPr>
        <w:pStyle w:val="ListParagraph"/>
        <w:numPr>
          <w:ilvl w:val="1"/>
          <w:numId w:val="19"/>
        </w:numPr>
        <w:spacing w:after="180"/>
        <w:jc w:val="both"/>
        <w:rPr>
          <w:rFonts w:ascii="Times New Roman" w:hAnsi="Times New Roman"/>
          <w:sz w:val="20"/>
          <w:szCs w:val="20"/>
          <w:lang w:eastAsia="zh-CN"/>
        </w:rPr>
      </w:pPr>
      <w:r>
        <w:rPr>
          <w:rFonts w:ascii="Times New Roman" w:eastAsiaTheme="minorEastAsia" w:hAnsi="Times New Roman"/>
          <w:sz w:val="20"/>
          <w:szCs w:val="20"/>
          <w:lang w:eastAsia="zh-CN"/>
        </w:rPr>
        <w:t xml:space="preserve">Note that although Case 2 is less likely (e.g. 1%), it can’t be ignored, </w:t>
      </w:r>
      <w:r w:rsidR="007B1711" w:rsidRPr="007B1711">
        <w:rPr>
          <w:rFonts w:ascii="Times New Roman" w:eastAsiaTheme="minorEastAsia" w:hAnsi="Times New Roman"/>
          <w:sz w:val="20"/>
          <w:szCs w:val="20"/>
          <w:lang w:eastAsia="zh-CN"/>
        </w:rPr>
        <w:t>especially th</w:t>
      </w:r>
      <w:r w:rsidR="007B1711">
        <w:rPr>
          <w:rFonts w:ascii="Times New Roman" w:eastAsiaTheme="minorEastAsia" w:hAnsi="Times New Roman"/>
          <w:sz w:val="20"/>
          <w:szCs w:val="20"/>
          <w:lang w:eastAsia="zh-CN"/>
        </w:rPr>
        <w:t>e WID</w:t>
      </w:r>
      <w:r w:rsidR="007B1711" w:rsidRPr="007B1711">
        <w:rPr>
          <w:rFonts w:ascii="Times New Roman" w:eastAsiaTheme="minorEastAsia" w:hAnsi="Times New Roman"/>
          <w:sz w:val="20"/>
          <w:szCs w:val="20"/>
          <w:lang w:eastAsia="zh-CN"/>
        </w:rPr>
        <w:t xml:space="preserve"> is </w:t>
      </w:r>
      <w:r w:rsidR="007B1711">
        <w:rPr>
          <w:rFonts w:ascii="Times New Roman" w:eastAsiaTheme="minorEastAsia" w:hAnsi="Times New Roman"/>
          <w:sz w:val="20"/>
          <w:szCs w:val="20"/>
          <w:lang w:eastAsia="zh-CN"/>
        </w:rPr>
        <w:t xml:space="preserve">for </w:t>
      </w:r>
      <w:r w:rsidR="007B1711" w:rsidRPr="007B1711">
        <w:rPr>
          <w:rFonts w:ascii="Times New Roman" w:eastAsiaTheme="minorEastAsia" w:hAnsi="Times New Roman"/>
          <w:sz w:val="20"/>
          <w:szCs w:val="20"/>
          <w:lang w:eastAsia="zh-CN"/>
        </w:rPr>
        <w:t xml:space="preserve">FR1 </w:t>
      </w:r>
      <w:r w:rsidR="007B1711">
        <w:rPr>
          <w:rFonts w:ascii="Times New Roman" w:eastAsiaTheme="minorEastAsia" w:hAnsi="Times New Roman"/>
          <w:sz w:val="20"/>
          <w:szCs w:val="20"/>
          <w:lang w:eastAsia="zh-CN"/>
        </w:rPr>
        <w:t>where</w:t>
      </w:r>
      <w:r w:rsidR="007B1711" w:rsidRPr="007B1711">
        <w:rPr>
          <w:rFonts w:ascii="Times New Roman" w:eastAsiaTheme="minorEastAsia" w:hAnsi="Times New Roman"/>
          <w:sz w:val="20"/>
          <w:szCs w:val="20"/>
          <w:lang w:eastAsia="zh-CN"/>
        </w:rPr>
        <w:t xml:space="preserve"> typically </w:t>
      </w:r>
      <w:r w:rsidR="00276F9A">
        <w:rPr>
          <w:rFonts w:ascii="Times New Roman" w:eastAsiaTheme="minorEastAsia" w:hAnsi="Times New Roman"/>
          <w:sz w:val="20"/>
          <w:szCs w:val="20"/>
          <w:lang w:eastAsia="zh-CN"/>
        </w:rPr>
        <w:t>it uses</w:t>
      </w:r>
      <w:r w:rsidR="007B1711" w:rsidRPr="007B1711">
        <w:rPr>
          <w:rFonts w:ascii="Times New Roman" w:eastAsiaTheme="minorEastAsia" w:hAnsi="Times New Roman"/>
          <w:sz w:val="20"/>
          <w:szCs w:val="20"/>
          <w:lang w:eastAsia="zh-CN"/>
        </w:rPr>
        <w:t xml:space="preserve"> PUCCH Format 0</w:t>
      </w:r>
      <w:r w:rsidR="00276F9A">
        <w:rPr>
          <w:rFonts w:ascii="Times New Roman" w:eastAsiaTheme="minorEastAsia" w:hAnsi="Times New Roman"/>
          <w:sz w:val="20"/>
          <w:szCs w:val="20"/>
          <w:lang w:eastAsia="zh-CN"/>
        </w:rPr>
        <w:t xml:space="preserve"> (non-coherent sequence detection)</w:t>
      </w:r>
      <w:r w:rsidR="007B1711" w:rsidRPr="007B1711">
        <w:rPr>
          <w:rFonts w:ascii="Times New Roman" w:eastAsiaTheme="minorEastAsia" w:hAnsi="Times New Roman"/>
          <w:sz w:val="20"/>
          <w:szCs w:val="20"/>
          <w:lang w:eastAsia="zh-CN"/>
        </w:rPr>
        <w:t xml:space="preserve"> for Msg4 ACK</w:t>
      </w:r>
      <w:r w:rsidR="00276F9A">
        <w:rPr>
          <w:rFonts w:ascii="Times New Roman" w:eastAsiaTheme="minorEastAsia" w:hAnsi="Times New Roman"/>
          <w:sz w:val="20"/>
          <w:szCs w:val="20"/>
          <w:lang w:eastAsia="zh-CN"/>
        </w:rPr>
        <w:t>.</w:t>
      </w:r>
    </w:p>
    <w:p w14:paraId="69569D82" w14:textId="175DD07B" w:rsidR="00FA5ACF" w:rsidRDefault="00FE1B17" w:rsidP="005940FC">
      <w:pPr>
        <w:spacing w:after="0"/>
        <w:jc w:val="both"/>
        <w:rPr>
          <w:lang w:eastAsia="zh-CN"/>
        </w:rPr>
      </w:pPr>
      <w:r>
        <w:rPr>
          <w:rFonts w:hint="eastAsia"/>
          <w:lang w:eastAsia="zh-CN"/>
        </w:rPr>
        <w:t xml:space="preserve">From gNB implementation perspective, </w:t>
      </w:r>
      <w:r w:rsidR="003A1D1F">
        <w:rPr>
          <w:rFonts w:hint="eastAsia"/>
          <w:lang w:eastAsia="zh-CN"/>
        </w:rPr>
        <w:t>it is safer</w:t>
      </w:r>
      <w:r w:rsidR="006316F5">
        <w:rPr>
          <w:rFonts w:hint="eastAsia"/>
          <w:lang w:eastAsia="zh-CN"/>
        </w:rPr>
        <w:t xml:space="preserve"> and reasonable</w:t>
      </w:r>
      <w:r w:rsidR="003A1D1F">
        <w:rPr>
          <w:rFonts w:hint="eastAsia"/>
          <w:lang w:eastAsia="zh-CN"/>
        </w:rPr>
        <w:t xml:space="preserve"> to assume Case 1</w:t>
      </w:r>
      <w:r w:rsidR="00FC50BC">
        <w:rPr>
          <w:lang w:eastAsia="zh-CN"/>
        </w:rPr>
        <w:t xml:space="preserve"> (since more typical)</w:t>
      </w:r>
      <w:r w:rsidR="006316F5">
        <w:rPr>
          <w:rFonts w:hint="eastAsia"/>
          <w:lang w:eastAsia="zh-CN"/>
        </w:rPr>
        <w:t xml:space="preserve"> </w:t>
      </w:r>
      <w:r w:rsidR="006316F5">
        <w:rPr>
          <w:lang w:eastAsia="zh-CN"/>
        </w:rPr>
        <w:t>–</w:t>
      </w:r>
      <w:r w:rsidR="006316F5">
        <w:rPr>
          <w:rFonts w:hint="eastAsia"/>
          <w:lang w:eastAsia="zh-CN"/>
        </w:rPr>
        <w:t xml:space="preserve"> then </w:t>
      </w:r>
      <w:r w:rsidR="00B90B39">
        <w:rPr>
          <w:rFonts w:hint="eastAsia"/>
          <w:lang w:eastAsia="zh-CN"/>
        </w:rPr>
        <w:t xml:space="preserve">if </w:t>
      </w:r>
      <w:r w:rsidR="009B4780">
        <w:rPr>
          <w:rFonts w:hint="eastAsia"/>
          <w:lang w:eastAsia="zh-CN"/>
        </w:rPr>
        <w:t>the fact</w:t>
      </w:r>
      <w:r w:rsidR="00B90B39">
        <w:rPr>
          <w:rFonts w:hint="eastAsia"/>
          <w:lang w:eastAsia="zh-CN"/>
        </w:rPr>
        <w:t xml:space="preserve"> is actually Case 2 (ACK DTX), </w:t>
      </w:r>
      <w:r w:rsidR="00FA5ACF">
        <w:rPr>
          <w:lang w:eastAsia="zh-CN"/>
        </w:rPr>
        <w:t>we need to consider</w:t>
      </w:r>
      <w:r w:rsidR="004767BB">
        <w:rPr>
          <w:lang w:eastAsia="zh-CN"/>
        </w:rPr>
        <w:t>:</w:t>
      </w:r>
    </w:p>
    <w:p w14:paraId="052D6E64" w14:textId="3C633412" w:rsidR="00DC1645" w:rsidRPr="00BE06E9" w:rsidRDefault="00E0715E" w:rsidP="00BE06E9">
      <w:pPr>
        <w:pStyle w:val="ListParagraph"/>
        <w:numPr>
          <w:ilvl w:val="0"/>
          <w:numId w:val="19"/>
        </w:numPr>
        <w:jc w:val="both"/>
        <w:rPr>
          <w:rFonts w:ascii="Times New Roman" w:eastAsiaTheme="minorEastAsia" w:hAnsi="Times New Roman"/>
          <w:sz w:val="20"/>
          <w:szCs w:val="20"/>
          <w:lang w:eastAsia="zh-CN"/>
        </w:rPr>
      </w:pPr>
      <w:r w:rsidRPr="00BE06E9">
        <w:rPr>
          <w:rFonts w:ascii="Times New Roman" w:eastAsiaTheme="minorEastAsia" w:hAnsi="Times New Roman"/>
          <w:sz w:val="20"/>
          <w:szCs w:val="20"/>
          <w:lang w:eastAsia="zh-CN"/>
        </w:rPr>
        <w:t xml:space="preserve">Is </w:t>
      </w:r>
      <w:r w:rsidR="006316F5" w:rsidRPr="00BE06E9">
        <w:rPr>
          <w:rFonts w:ascii="Times New Roman" w:eastAsiaTheme="minorEastAsia" w:hAnsi="Times New Roman" w:hint="eastAsia"/>
          <w:sz w:val="20"/>
          <w:szCs w:val="20"/>
          <w:lang w:eastAsia="zh-CN"/>
        </w:rPr>
        <w:t xml:space="preserve">the </w:t>
      </w:r>
      <w:r w:rsidR="00DC1645" w:rsidRPr="00BE06E9">
        <w:rPr>
          <w:rFonts w:ascii="Times New Roman" w:eastAsiaTheme="minorEastAsia" w:hAnsi="Times New Roman" w:hint="eastAsia"/>
          <w:sz w:val="20"/>
          <w:szCs w:val="20"/>
          <w:lang w:eastAsia="zh-CN"/>
        </w:rPr>
        <w:t xml:space="preserve">aperiodic CSI-RS </w:t>
      </w:r>
      <w:r w:rsidR="0037301A" w:rsidRPr="00BE06E9">
        <w:rPr>
          <w:rFonts w:ascii="Times New Roman" w:eastAsiaTheme="minorEastAsia" w:hAnsi="Times New Roman" w:hint="eastAsia"/>
          <w:sz w:val="20"/>
          <w:szCs w:val="20"/>
          <w:lang w:eastAsia="zh-CN"/>
        </w:rPr>
        <w:t xml:space="preserve">even </w:t>
      </w:r>
      <w:r w:rsidR="00DC1645" w:rsidRPr="00BE06E9">
        <w:rPr>
          <w:rFonts w:ascii="Times New Roman" w:eastAsiaTheme="minorEastAsia" w:hAnsi="Times New Roman" w:hint="eastAsia"/>
          <w:sz w:val="20"/>
          <w:szCs w:val="20"/>
          <w:lang w:eastAsia="zh-CN"/>
        </w:rPr>
        <w:t>transmitted</w:t>
      </w:r>
      <w:r w:rsidR="00DC180A" w:rsidRPr="00BE06E9">
        <w:rPr>
          <w:rFonts w:ascii="Times New Roman" w:eastAsiaTheme="minorEastAsia" w:hAnsi="Times New Roman" w:hint="eastAsia"/>
          <w:sz w:val="20"/>
          <w:szCs w:val="20"/>
          <w:lang w:eastAsia="zh-CN"/>
        </w:rPr>
        <w:t xml:space="preserve"> </w:t>
      </w:r>
      <w:r w:rsidR="006365C8" w:rsidRPr="00BE06E9">
        <w:rPr>
          <w:rFonts w:ascii="Times New Roman" w:eastAsiaTheme="minorEastAsia" w:hAnsi="Times New Roman"/>
          <w:sz w:val="20"/>
          <w:szCs w:val="20"/>
          <w:lang w:eastAsia="zh-CN"/>
        </w:rPr>
        <w:t>(</w:t>
      </w:r>
      <w:r w:rsidR="00225A8B" w:rsidRPr="00BE06E9">
        <w:rPr>
          <w:rFonts w:ascii="Times New Roman" w:eastAsiaTheme="minorEastAsia" w:hAnsi="Times New Roman"/>
          <w:sz w:val="20"/>
          <w:szCs w:val="20"/>
          <w:lang w:eastAsia="zh-CN"/>
        </w:rPr>
        <w:t>s</w:t>
      </w:r>
      <w:r w:rsidR="005202FC" w:rsidRPr="00BE06E9">
        <w:rPr>
          <w:rFonts w:ascii="Times New Roman" w:eastAsiaTheme="minorEastAsia" w:hAnsi="Times New Roman"/>
          <w:sz w:val="20"/>
          <w:szCs w:val="20"/>
          <w:lang w:eastAsia="zh-CN"/>
        </w:rPr>
        <w:t xml:space="preserve">ince gNB </w:t>
      </w:r>
      <w:r w:rsidR="00E43FA4" w:rsidRPr="00BE06E9">
        <w:rPr>
          <w:rFonts w:ascii="Times New Roman" w:eastAsiaTheme="minorEastAsia" w:hAnsi="Times New Roman"/>
          <w:sz w:val="20"/>
          <w:szCs w:val="20"/>
          <w:lang w:eastAsia="zh-CN"/>
        </w:rPr>
        <w:t xml:space="preserve">may </w:t>
      </w:r>
      <w:r w:rsidR="005202FC" w:rsidRPr="00BE06E9">
        <w:rPr>
          <w:rFonts w:ascii="Times New Roman" w:eastAsiaTheme="minorEastAsia" w:hAnsi="Times New Roman"/>
          <w:sz w:val="20"/>
          <w:szCs w:val="20"/>
          <w:lang w:eastAsia="zh-CN"/>
        </w:rPr>
        <w:t>assume UE</w:t>
      </w:r>
      <w:r w:rsidR="00E43FA4" w:rsidRPr="00BE06E9">
        <w:rPr>
          <w:rFonts w:ascii="Times New Roman" w:eastAsiaTheme="minorEastAsia" w:hAnsi="Times New Roman"/>
          <w:sz w:val="20"/>
          <w:szCs w:val="20"/>
          <w:lang w:eastAsia="zh-CN"/>
        </w:rPr>
        <w:t xml:space="preserve"> not</w:t>
      </w:r>
      <w:r w:rsidR="00027EC3" w:rsidRPr="00BE06E9">
        <w:rPr>
          <w:rFonts w:ascii="Times New Roman" w:eastAsiaTheme="minorEastAsia" w:hAnsi="Times New Roman"/>
          <w:sz w:val="20"/>
          <w:szCs w:val="20"/>
          <w:lang w:eastAsia="zh-CN"/>
        </w:rPr>
        <w:t xml:space="preserve"> having</w:t>
      </w:r>
      <w:r w:rsidR="00E43FA4" w:rsidRPr="00BE06E9">
        <w:rPr>
          <w:rFonts w:ascii="Times New Roman" w:eastAsiaTheme="minorEastAsia" w:hAnsi="Times New Roman"/>
          <w:sz w:val="20"/>
          <w:szCs w:val="20"/>
          <w:lang w:eastAsia="zh-CN"/>
        </w:rPr>
        <w:t xml:space="preserve"> recei</w:t>
      </w:r>
      <w:r w:rsidR="00027EC3" w:rsidRPr="00BE06E9">
        <w:rPr>
          <w:rFonts w:ascii="Times New Roman" w:eastAsiaTheme="minorEastAsia" w:hAnsi="Times New Roman"/>
          <w:sz w:val="20"/>
          <w:szCs w:val="20"/>
          <w:lang w:eastAsia="zh-CN"/>
        </w:rPr>
        <w:t>ved the MAC-CE</w:t>
      </w:r>
      <w:r w:rsidR="00E43FA4" w:rsidRPr="00BE06E9">
        <w:rPr>
          <w:rFonts w:ascii="Times New Roman" w:eastAsiaTheme="minorEastAsia" w:hAnsi="Times New Roman"/>
          <w:sz w:val="20"/>
          <w:szCs w:val="20"/>
          <w:lang w:eastAsia="zh-CN"/>
        </w:rPr>
        <w:t>)</w:t>
      </w:r>
      <w:r w:rsidR="00225A8B" w:rsidRPr="00BE06E9">
        <w:rPr>
          <w:rFonts w:ascii="Times New Roman" w:eastAsiaTheme="minorEastAsia" w:hAnsi="Times New Roman"/>
          <w:sz w:val="20"/>
          <w:szCs w:val="20"/>
          <w:lang w:eastAsia="zh-CN"/>
        </w:rPr>
        <w:t>? Then</w:t>
      </w:r>
      <w:r w:rsidR="006365C8" w:rsidRPr="00BE06E9">
        <w:rPr>
          <w:rFonts w:ascii="Times New Roman" w:eastAsiaTheme="minorEastAsia" w:hAnsi="Times New Roman"/>
          <w:sz w:val="20"/>
          <w:szCs w:val="20"/>
          <w:lang w:eastAsia="zh-CN"/>
        </w:rPr>
        <w:t xml:space="preserve"> </w:t>
      </w:r>
      <w:r w:rsidR="00DC180A" w:rsidRPr="00BE06E9">
        <w:rPr>
          <w:rFonts w:ascii="Times New Roman" w:eastAsiaTheme="minorEastAsia" w:hAnsi="Times New Roman" w:hint="eastAsia"/>
          <w:sz w:val="20"/>
          <w:szCs w:val="20"/>
          <w:lang w:eastAsia="zh-CN"/>
        </w:rPr>
        <w:t>UE measure</w:t>
      </w:r>
      <w:r w:rsidR="006365C8" w:rsidRPr="00BE06E9">
        <w:rPr>
          <w:rFonts w:ascii="Times New Roman" w:eastAsiaTheme="minorEastAsia" w:hAnsi="Times New Roman"/>
          <w:sz w:val="20"/>
          <w:szCs w:val="20"/>
          <w:lang w:eastAsia="zh-CN"/>
        </w:rPr>
        <w:t>s</w:t>
      </w:r>
      <w:r w:rsidR="004F3F5F" w:rsidRPr="00BE06E9">
        <w:rPr>
          <w:rFonts w:ascii="Times New Roman" w:eastAsiaTheme="minorEastAsia" w:hAnsi="Times New Roman" w:hint="eastAsia"/>
          <w:sz w:val="20"/>
          <w:szCs w:val="20"/>
          <w:lang w:eastAsia="zh-CN"/>
        </w:rPr>
        <w:t xml:space="preserve"> </w:t>
      </w:r>
      <w:r w:rsidR="004B7874" w:rsidRPr="00BE06E9">
        <w:rPr>
          <w:rFonts w:ascii="Times New Roman" w:eastAsiaTheme="minorEastAsia" w:hAnsi="Times New Roman" w:hint="eastAsia"/>
          <w:sz w:val="20"/>
          <w:szCs w:val="20"/>
          <w:lang w:eastAsia="zh-CN"/>
        </w:rPr>
        <w:t>meaningless resources</w:t>
      </w:r>
      <w:r w:rsidR="004B5D4E" w:rsidRPr="00BE06E9">
        <w:rPr>
          <w:rFonts w:ascii="Times New Roman" w:eastAsiaTheme="minorEastAsia" w:hAnsi="Times New Roman" w:hint="eastAsia"/>
          <w:sz w:val="20"/>
          <w:szCs w:val="20"/>
          <w:lang w:eastAsia="zh-CN"/>
        </w:rPr>
        <w:t>.</w:t>
      </w:r>
    </w:p>
    <w:p w14:paraId="09FDBD8E" w14:textId="6EA09207" w:rsidR="00B24F5D" w:rsidRPr="008141BE" w:rsidRDefault="00FF11EA" w:rsidP="00E5491E">
      <w:pPr>
        <w:pStyle w:val="ListParagraph"/>
        <w:numPr>
          <w:ilvl w:val="0"/>
          <w:numId w:val="19"/>
        </w:numPr>
        <w:spacing w:after="180"/>
        <w:ind w:left="442" w:hanging="442"/>
        <w:jc w:val="both"/>
        <w:rPr>
          <w:rFonts w:ascii="Times New Roman" w:hAnsi="Times New Roman"/>
          <w:sz w:val="20"/>
          <w:szCs w:val="20"/>
          <w:lang w:eastAsia="zh-CN"/>
        </w:rPr>
      </w:pPr>
      <w:r w:rsidRPr="008141BE">
        <w:rPr>
          <w:rFonts w:ascii="Times New Roman" w:hAnsi="Times New Roman" w:hint="eastAsia"/>
          <w:sz w:val="20"/>
          <w:szCs w:val="20"/>
          <w:lang w:eastAsia="zh-CN"/>
        </w:rPr>
        <w:lastRenderedPageBreak/>
        <w:t xml:space="preserve">Besides, </w:t>
      </w:r>
      <w:r w:rsidR="006D53D7" w:rsidRPr="008141BE">
        <w:rPr>
          <w:rFonts w:ascii="Times New Roman" w:hAnsi="Times New Roman" w:hint="eastAsia"/>
          <w:sz w:val="20"/>
          <w:szCs w:val="20"/>
          <w:lang w:eastAsia="zh-CN"/>
        </w:rPr>
        <w:t>HARQ</w:t>
      </w:r>
      <w:r w:rsidR="003D7603" w:rsidRPr="008141BE">
        <w:rPr>
          <w:rFonts w:ascii="Times New Roman" w:hAnsi="Times New Roman"/>
          <w:sz w:val="20"/>
          <w:szCs w:val="20"/>
          <w:lang w:eastAsia="zh-CN"/>
        </w:rPr>
        <w:t xml:space="preserve"> reTx of Msg4 PDSCH </w:t>
      </w:r>
      <w:r w:rsidR="006D53D7" w:rsidRPr="008141BE">
        <w:rPr>
          <w:rFonts w:ascii="Times New Roman" w:hAnsi="Times New Roman" w:hint="eastAsia"/>
          <w:sz w:val="20"/>
          <w:szCs w:val="20"/>
          <w:lang w:eastAsia="zh-CN"/>
        </w:rPr>
        <w:t xml:space="preserve">will </w:t>
      </w:r>
      <w:r w:rsidR="003D7603" w:rsidRPr="008141BE">
        <w:rPr>
          <w:rFonts w:ascii="Times New Roman" w:hAnsi="Times New Roman"/>
          <w:sz w:val="20"/>
          <w:szCs w:val="20"/>
          <w:lang w:eastAsia="zh-CN"/>
        </w:rPr>
        <w:t xml:space="preserve">trigger UE to </w:t>
      </w:r>
      <w:r w:rsidR="006D53D7" w:rsidRPr="008141BE">
        <w:rPr>
          <w:rFonts w:ascii="Times New Roman" w:hAnsi="Times New Roman" w:hint="eastAsia"/>
          <w:sz w:val="20"/>
          <w:szCs w:val="20"/>
          <w:lang w:eastAsia="zh-CN"/>
        </w:rPr>
        <w:t>measure and report</w:t>
      </w:r>
      <w:r w:rsidR="003D7603" w:rsidRPr="008141BE">
        <w:rPr>
          <w:rFonts w:ascii="Times New Roman" w:hAnsi="Times New Roman"/>
          <w:sz w:val="20"/>
          <w:szCs w:val="20"/>
          <w:lang w:eastAsia="zh-CN"/>
        </w:rPr>
        <w:t xml:space="preserve"> </w:t>
      </w:r>
      <w:r w:rsidR="006D53D7" w:rsidRPr="008141BE">
        <w:rPr>
          <w:rFonts w:ascii="Times New Roman" w:hAnsi="Times New Roman"/>
          <w:sz w:val="20"/>
          <w:szCs w:val="20"/>
          <w:lang w:eastAsia="zh-CN"/>
        </w:rPr>
        <w:t>“</w:t>
      </w:r>
      <w:r w:rsidR="003D7603" w:rsidRPr="008141BE">
        <w:rPr>
          <w:rFonts w:ascii="Times New Roman" w:hAnsi="Times New Roman"/>
          <w:sz w:val="20"/>
          <w:szCs w:val="20"/>
          <w:lang w:eastAsia="zh-CN"/>
        </w:rPr>
        <w:t>again</w:t>
      </w:r>
      <w:r w:rsidR="006D53D7" w:rsidRPr="008141BE">
        <w:rPr>
          <w:rFonts w:ascii="Times New Roman" w:hAnsi="Times New Roman"/>
          <w:sz w:val="20"/>
          <w:szCs w:val="20"/>
          <w:lang w:eastAsia="zh-CN"/>
        </w:rPr>
        <w:t>”</w:t>
      </w:r>
      <w:r w:rsidR="006D53D7" w:rsidRPr="008141BE">
        <w:rPr>
          <w:rFonts w:ascii="Times New Roman" w:hAnsi="Times New Roman" w:hint="eastAsia"/>
          <w:sz w:val="20"/>
          <w:szCs w:val="20"/>
          <w:lang w:eastAsia="zh-CN"/>
        </w:rPr>
        <w:t xml:space="preserve"> </w:t>
      </w:r>
      <w:r w:rsidR="006D53D7" w:rsidRPr="008141BE">
        <w:rPr>
          <w:rFonts w:ascii="Times New Roman" w:hAnsi="Times New Roman"/>
          <w:sz w:val="20"/>
          <w:szCs w:val="20"/>
          <w:lang w:eastAsia="zh-CN"/>
        </w:rPr>
        <w:t>–</w:t>
      </w:r>
      <w:r w:rsidR="006D53D7" w:rsidRPr="008141BE">
        <w:rPr>
          <w:rFonts w:ascii="Times New Roman" w:hAnsi="Times New Roman" w:hint="eastAsia"/>
          <w:sz w:val="20"/>
          <w:szCs w:val="20"/>
          <w:lang w:eastAsia="zh-CN"/>
        </w:rPr>
        <w:t xml:space="preserve"> wasted </w:t>
      </w:r>
      <w:r w:rsidR="00B67B39" w:rsidRPr="008141BE">
        <w:rPr>
          <w:rFonts w:ascii="Times New Roman" w:hAnsi="Times New Roman" w:hint="eastAsia"/>
          <w:sz w:val="20"/>
          <w:szCs w:val="20"/>
          <w:lang w:eastAsia="zh-CN"/>
        </w:rPr>
        <w:t>power consumption</w:t>
      </w:r>
      <w:r w:rsidR="00932ACE" w:rsidRPr="008141BE">
        <w:rPr>
          <w:rFonts w:ascii="Times New Roman" w:hAnsi="Times New Roman" w:hint="eastAsia"/>
          <w:sz w:val="20"/>
          <w:szCs w:val="20"/>
          <w:lang w:eastAsia="zh-CN"/>
        </w:rPr>
        <w:t xml:space="preserve"> for </w:t>
      </w:r>
      <w:r w:rsidR="00932ACE" w:rsidRPr="008141BE">
        <w:rPr>
          <w:rFonts w:ascii="Times New Roman" w:hAnsi="Times New Roman"/>
          <w:sz w:val="20"/>
          <w:szCs w:val="20"/>
          <w:lang w:eastAsia="zh-CN"/>
        </w:rPr>
        <w:t>“</w:t>
      </w:r>
      <w:r w:rsidR="00932ACE" w:rsidRPr="008141BE">
        <w:rPr>
          <w:rFonts w:ascii="Times New Roman" w:hAnsi="Times New Roman" w:hint="eastAsia"/>
          <w:sz w:val="20"/>
          <w:szCs w:val="20"/>
          <w:lang w:eastAsia="zh-CN"/>
        </w:rPr>
        <w:t xml:space="preserve">double </w:t>
      </w:r>
      <w:r w:rsidR="00903D80">
        <w:rPr>
          <w:rFonts w:ascii="Times New Roman" w:hAnsi="Times New Roman"/>
          <w:sz w:val="20"/>
          <w:szCs w:val="20"/>
          <w:lang w:eastAsia="zh-CN"/>
        </w:rPr>
        <w:t>measure</w:t>
      </w:r>
      <w:r w:rsidR="00932ACE" w:rsidRPr="008141BE">
        <w:rPr>
          <w:rFonts w:ascii="Times New Roman" w:hAnsi="Times New Roman"/>
          <w:sz w:val="20"/>
          <w:szCs w:val="20"/>
          <w:lang w:eastAsia="zh-CN"/>
        </w:rPr>
        <w:t>”</w:t>
      </w:r>
      <w:r w:rsidR="003D7603" w:rsidRPr="008141BE">
        <w:rPr>
          <w:rFonts w:ascii="Times New Roman" w:hAnsi="Times New Roman"/>
          <w:sz w:val="20"/>
          <w:szCs w:val="20"/>
          <w:lang w:eastAsia="zh-CN"/>
        </w:rPr>
        <w:t xml:space="preserve">. </w:t>
      </w:r>
    </w:p>
    <w:p w14:paraId="39CE78B0" w14:textId="19560607" w:rsidR="003D7603" w:rsidRPr="00B24F5D" w:rsidRDefault="003D7603" w:rsidP="00B24F5D">
      <w:pPr>
        <w:jc w:val="both"/>
        <w:rPr>
          <w:lang w:eastAsia="zh-CN"/>
        </w:rPr>
      </w:pPr>
      <w:r w:rsidRPr="00B24F5D">
        <w:rPr>
          <w:lang w:eastAsia="zh-CN"/>
        </w:rPr>
        <w:t xml:space="preserve">An example is illustrated in </w:t>
      </w:r>
      <w:r w:rsidRPr="00B24F5D">
        <w:rPr>
          <w:lang w:eastAsia="zh-CN"/>
        </w:rPr>
        <w:fldChar w:fldCharType="begin"/>
      </w:r>
      <w:r w:rsidRPr="00B24F5D">
        <w:rPr>
          <w:lang w:eastAsia="zh-CN"/>
        </w:rPr>
        <w:instrText xml:space="preserve"> REF _Ref210167058 \h </w:instrText>
      </w:r>
      <w:r w:rsidR="005940FC" w:rsidRPr="00B24F5D">
        <w:rPr>
          <w:lang w:eastAsia="zh-CN"/>
        </w:rPr>
        <w:instrText xml:space="preserve"> \* MERGEFORMAT </w:instrText>
      </w:r>
      <w:r w:rsidRPr="00B24F5D">
        <w:rPr>
          <w:lang w:eastAsia="zh-CN"/>
        </w:rPr>
      </w:r>
      <w:r w:rsidRPr="00B24F5D">
        <w:rPr>
          <w:lang w:eastAsia="zh-CN"/>
        </w:rPr>
        <w:fldChar w:fldCharType="separate"/>
      </w:r>
      <w:r w:rsidR="00BC1471">
        <w:rPr>
          <w:lang w:eastAsia="zh-CN"/>
        </w:rPr>
        <w:t>Figure 2</w:t>
      </w:r>
      <w:r w:rsidRPr="00B24F5D">
        <w:rPr>
          <w:lang w:eastAsia="zh-CN"/>
        </w:rPr>
        <w:fldChar w:fldCharType="end"/>
      </w:r>
      <w:r w:rsidRPr="00B24F5D">
        <w:rPr>
          <w:lang w:eastAsia="zh-CN"/>
        </w:rPr>
        <w:t>.</w:t>
      </w:r>
    </w:p>
    <w:p w14:paraId="40F8B9F3" w14:textId="11822153" w:rsidR="003D7603" w:rsidRDefault="003F7378" w:rsidP="003D7603">
      <w:pPr>
        <w:keepNext/>
        <w:jc w:val="center"/>
      </w:pPr>
      <w:r w:rsidRPr="003F7378">
        <w:rPr>
          <w:noProof/>
        </w:rPr>
        <w:drawing>
          <wp:inline distT="0" distB="0" distL="0" distR="0" wp14:anchorId="727757B1" wp14:editId="4D58AC55">
            <wp:extent cx="6332220" cy="1439545"/>
            <wp:effectExtent l="0" t="0" r="0" b="0"/>
            <wp:docPr id="476358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1439545"/>
                    </a:xfrm>
                    <a:prstGeom prst="rect">
                      <a:avLst/>
                    </a:prstGeom>
                    <a:noFill/>
                    <a:ln>
                      <a:noFill/>
                    </a:ln>
                  </pic:spPr>
                </pic:pic>
              </a:graphicData>
            </a:graphic>
          </wp:inline>
        </w:drawing>
      </w:r>
    </w:p>
    <w:p w14:paraId="623DA8EB" w14:textId="72863023" w:rsidR="00772A1F" w:rsidRDefault="003D7603" w:rsidP="00772A1F">
      <w:pPr>
        <w:pStyle w:val="Caption"/>
        <w:jc w:val="center"/>
      </w:pPr>
      <w:bookmarkStart w:id="8" w:name="_Ref210167058"/>
      <w:r>
        <w:t xml:space="preserve">Figure </w:t>
      </w:r>
      <w:r>
        <w:fldChar w:fldCharType="begin"/>
      </w:r>
      <w:r>
        <w:instrText xml:space="preserve"> SEQ Figure \* ARABIC </w:instrText>
      </w:r>
      <w:r>
        <w:fldChar w:fldCharType="separate"/>
      </w:r>
      <w:r w:rsidR="00BC1471">
        <w:rPr>
          <w:noProof/>
        </w:rPr>
        <w:t>2</w:t>
      </w:r>
      <w:r>
        <w:fldChar w:fldCharType="end"/>
      </w:r>
      <w:bookmarkEnd w:id="8"/>
      <w:r>
        <w:t xml:space="preserve">. ACK mis-detection could cause UE to </w:t>
      </w:r>
      <w:r w:rsidR="00584C2B">
        <w:t>measure and report</w:t>
      </w:r>
      <w:r>
        <w:t xml:space="preserve"> again.</w:t>
      </w:r>
    </w:p>
    <w:p w14:paraId="6F2FC8D0" w14:textId="530EB55D" w:rsidR="00772A1F" w:rsidRPr="00772A1F" w:rsidRDefault="00772A1F" w:rsidP="00772A1F">
      <w:pPr>
        <w:jc w:val="both"/>
      </w:pPr>
      <w:r>
        <w:t>While one simple solution can be, just removing the ACK of Msg4, and either reporting PUSCH (for CSI) or SRS itself, can work as implicit ACK. – But this may increase the delay of reTx.</w:t>
      </w:r>
    </w:p>
    <w:p w14:paraId="70DBC5F2" w14:textId="026E867C" w:rsidR="00461729" w:rsidRDefault="001612F2" w:rsidP="00EF317D">
      <w:pPr>
        <w:spacing w:after="0"/>
        <w:jc w:val="both"/>
        <w:rPr>
          <w:lang w:eastAsia="zh-CN"/>
        </w:rPr>
      </w:pPr>
      <w:r>
        <w:rPr>
          <w:lang w:eastAsia="zh-CN"/>
        </w:rPr>
        <w:t>We could also consider the following solutions to avoid either the problems above</w:t>
      </w:r>
      <w:r w:rsidR="00EF317D">
        <w:rPr>
          <w:lang w:eastAsia="zh-CN"/>
        </w:rPr>
        <w:t>:</w:t>
      </w:r>
    </w:p>
    <w:p w14:paraId="5C1D61F6" w14:textId="26DE7F50" w:rsidR="0048554E" w:rsidRPr="00A762FA" w:rsidRDefault="00EF317D" w:rsidP="00A762FA">
      <w:pPr>
        <w:pStyle w:val="ListParagraph"/>
        <w:numPr>
          <w:ilvl w:val="0"/>
          <w:numId w:val="19"/>
        </w:numPr>
        <w:jc w:val="both"/>
        <w:rPr>
          <w:rFonts w:ascii="Times New Roman" w:eastAsiaTheme="minorEastAsia" w:hAnsi="Times New Roman"/>
          <w:sz w:val="20"/>
          <w:szCs w:val="20"/>
          <w:lang w:eastAsia="zh-CN"/>
        </w:rPr>
      </w:pPr>
      <w:r w:rsidRPr="00EF317D">
        <w:rPr>
          <w:rFonts w:ascii="Times New Roman" w:eastAsiaTheme="minorEastAsia" w:hAnsi="Times New Roman"/>
          <w:sz w:val="20"/>
          <w:szCs w:val="20"/>
          <w:lang w:eastAsia="zh-CN"/>
        </w:rPr>
        <w:t>From UE perspective</w:t>
      </w:r>
      <w:r>
        <w:rPr>
          <w:rFonts w:ascii="Times New Roman" w:eastAsiaTheme="minorEastAsia" w:hAnsi="Times New Roman"/>
          <w:sz w:val="20"/>
          <w:szCs w:val="20"/>
          <w:lang w:eastAsia="zh-CN"/>
        </w:rPr>
        <w:t>, w</w:t>
      </w:r>
      <w:r w:rsidR="006859E1" w:rsidRPr="00A762FA">
        <w:rPr>
          <w:rFonts w:ascii="Times New Roman" w:eastAsiaTheme="minorEastAsia" w:hAnsi="Times New Roman"/>
          <w:sz w:val="20"/>
          <w:szCs w:val="20"/>
          <w:lang w:eastAsia="zh-CN"/>
        </w:rPr>
        <w:t xml:space="preserve">hen UE receives the early CSI triggering MAC-CE, UE assumes the </w:t>
      </w:r>
      <w:r w:rsidR="004A7133" w:rsidRPr="00A762FA">
        <w:rPr>
          <w:rFonts w:ascii="Times New Roman" w:eastAsiaTheme="minorEastAsia" w:hAnsi="Times New Roman"/>
          <w:sz w:val="20"/>
          <w:szCs w:val="20"/>
          <w:lang w:eastAsia="zh-CN"/>
        </w:rPr>
        <w:t>triggered AP-</w:t>
      </w:r>
      <w:r w:rsidR="006859E1" w:rsidRPr="00A762FA">
        <w:rPr>
          <w:rFonts w:ascii="Times New Roman" w:eastAsiaTheme="minorEastAsia" w:hAnsi="Times New Roman"/>
          <w:sz w:val="20"/>
          <w:szCs w:val="20"/>
          <w:lang w:eastAsia="zh-CN"/>
        </w:rPr>
        <w:t xml:space="preserve">CSI-RS </w:t>
      </w:r>
      <w:r w:rsidR="004A7133" w:rsidRPr="00A762FA">
        <w:rPr>
          <w:rFonts w:ascii="Times New Roman" w:eastAsiaTheme="minorEastAsia" w:hAnsi="Times New Roman"/>
          <w:sz w:val="20"/>
          <w:szCs w:val="20"/>
          <w:lang w:eastAsia="zh-CN"/>
        </w:rPr>
        <w:t>exists</w:t>
      </w:r>
      <w:r w:rsidR="006859E1" w:rsidRPr="00A762FA">
        <w:rPr>
          <w:rFonts w:ascii="Times New Roman" w:eastAsiaTheme="minorEastAsia" w:hAnsi="Times New Roman"/>
          <w:sz w:val="20"/>
          <w:szCs w:val="20"/>
          <w:lang w:eastAsia="zh-CN"/>
        </w:rPr>
        <w:t xml:space="preserve">, and </w:t>
      </w:r>
      <w:r w:rsidR="004A7133" w:rsidRPr="00A762FA">
        <w:rPr>
          <w:rFonts w:ascii="Times New Roman" w:eastAsiaTheme="minorEastAsia" w:hAnsi="Times New Roman"/>
          <w:sz w:val="20"/>
          <w:szCs w:val="20"/>
          <w:lang w:eastAsia="zh-CN"/>
        </w:rPr>
        <w:t xml:space="preserve">not responsible for the detection of the AP-CSI-RS (same principle as </w:t>
      </w:r>
      <w:r w:rsidR="001860CB" w:rsidRPr="00A762FA">
        <w:rPr>
          <w:rFonts w:ascii="Times New Roman" w:eastAsiaTheme="minorEastAsia" w:hAnsi="Times New Roman"/>
          <w:sz w:val="20"/>
          <w:szCs w:val="20"/>
          <w:lang w:eastAsia="zh-CN"/>
        </w:rPr>
        <w:t xml:space="preserve">CSI triggering during </w:t>
      </w:r>
      <w:r w:rsidR="004A7133" w:rsidRPr="00A762FA">
        <w:rPr>
          <w:rFonts w:ascii="Times New Roman" w:eastAsiaTheme="minorEastAsia" w:hAnsi="Times New Roman"/>
          <w:sz w:val="20"/>
          <w:szCs w:val="20"/>
          <w:lang w:eastAsia="zh-CN"/>
        </w:rPr>
        <w:t>RRC-</w:t>
      </w:r>
      <w:r w:rsidR="001860CB" w:rsidRPr="00A762FA">
        <w:rPr>
          <w:rFonts w:ascii="Times New Roman" w:eastAsiaTheme="minorEastAsia" w:hAnsi="Times New Roman"/>
          <w:sz w:val="20"/>
          <w:szCs w:val="20"/>
          <w:lang w:eastAsia="zh-CN"/>
        </w:rPr>
        <w:t>C</w:t>
      </w:r>
      <w:r w:rsidR="004A7133" w:rsidRPr="00A762FA">
        <w:rPr>
          <w:rFonts w:ascii="Times New Roman" w:eastAsiaTheme="minorEastAsia" w:hAnsi="Times New Roman"/>
          <w:sz w:val="20"/>
          <w:szCs w:val="20"/>
          <w:lang w:eastAsia="zh-CN"/>
        </w:rPr>
        <w:t>onnected</w:t>
      </w:r>
      <w:r w:rsidR="001860CB" w:rsidRPr="00A762FA">
        <w:rPr>
          <w:rFonts w:ascii="Times New Roman" w:eastAsiaTheme="minorEastAsia" w:hAnsi="Times New Roman"/>
          <w:sz w:val="20"/>
          <w:szCs w:val="20"/>
          <w:lang w:eastAsia="zh-CN"/>
        </w:rPr>
        <w:t>, in existing standard</w:t>
      </w:r>
      <w:r w:rsidR="004A7133" w:rsidRPr="00A762FA">
        <w:rPr>
          <w:rFonts w:ascii="Times New Roman" w:eastAsiaTheme="minorEastAsia" w:hAnsi="Times New Roman"/>
          <w:sz w:val="20"/>
          <w:szCs w:val="20"/>
          <w:lang w:eastAsia="zh-CN"/>
        </w:rPr>
        <w:t>)</w:t>
      </w:r>
      <w:r w:rsidR="001860CB" w:rsidRPr="00A762FA">
        <w:rPr>
          <w:rFonts w:ascii="Times New Roman" w:eastAsiaTheme="minorEastAsia" w:hAnsi="Times New Roman"/>
          <w:sz w:val="20"/>
          <w:szCs w:val="20"/>
          <w:lang w:eastAsia="zh-CN"/>
        </w:rPr>
        <w:t>.</w:t>
      </w:r>
    </w:p>
    <w:p w14:paraId="019D0128" w14:textId="03402036" w:rsidR="00331C6D" w:rsidRPr="00A762FA" w:rsidRDefault="00331C6D" w:rsidP="00EF317D">
      <w:pPr>
        <w:pStyle w:val="ListParagraph"/>
        <w:numPr>
          <w:ilvl w:val="1"/>
          <w:numId w:val="19"/>
        </w:numPr>
        <w:ind w:left="884" w:hanging="442"/>
        <w:jc w:val="both"/>
        <w:rPr>
          <w:rFonts w:ascii="Times New Roman" w:eastAsiaTheme="minorEastAsia" w:hAnsi="Times New Roman"/>
          <w:sz w:val="20"/>
          <w:szCs w:val="20"/>
          <w:lang w:eastAsia="zh-CN"/>
        </w:rPr>
      </w:pPr>
      <w:r w:rsidRPr="00A762FA">
        <w:rPr>
          <w:rFonts w:ascii="Times New Roman" w:eastAsiaTheme="minorEastAsia" w:hAnsi="Times New Roman"/>
          <w:sz w:val="20"/>
          <w:szCs w:val="20"/>
          <w:lang w:eastAsia="zh-CN"/>
        </w:rPr>
        <w:t xml:space="preserve">Then from gNB implementation perspective, as long as the MAC-CE triggering is </w:t>
      </w:r>
      <w:r w:rsidR="00EF2FDC" w:rsidRPr="00A762FA">
        <w:rPr>
          <w:rFonts w:ascii="Times New Roman" w:eastAsiaTheme="minorEastAsia" w:hAnsi="Times New Roman"/>
          <w:sz w:val="20"/>
          <w:szCs w:val="20"/>
          <w:lang w:eastAsia="zh-CN"/>
        </w:rPr>
        <w:t xml:space="preserve">sent in Msg4, regardless whether the ACK is received or not, </w:t>
      </w:r>
      <w:r w:rsidR="00AA1C68" w:rsidRPr="00A762FA">
        <w:rPr>
          <w:rFonts w:ascii="Times New Roman" w:eastAsiaTheme="minorEastAsia" w:hAnsi="Times New Roman"/>
          <w:sz w:val="20"/>
          <w:szCs w:val="20"/>
          <w:lang w:eastAsia="zh-CN"/>
        </w:rPr>
        <w:t xml:space="preserve">gNB should always </w:t>
      </w:r>
      <w:r w:rsidR="00EE081D">
        <w:rPr>
          <w:rFonts w:ascii="Times New Roman" w:eastAsiaTheme="minorEastAsia" w:hAnsi="Times New Roman"/>
          <w:sz w:val="20"/>
          <w:szCs w:val="20"/>
          <w:lang w:eastAsia="zh-CN"/>
        </w:rPr>
        <w:t xml:space="preserve">guarantee to </w:t>
      </w:r>
      <w:r w:rsidR="00AA1C68" w:rsidRPr="00A762FA">
        <w:rPr>
          <w:rFonts w:ascii="Times New Roman" w:eastAsiaTheme="minorEastAsia" w:hAnsi="Times New Roman"/>
          <w:sz w:val="20"/>
          <w:szCs w:val="20"/>
          <w:lang w:eastAsia="zh-CN"/>
        </w:rPr>
        <w:t xml:space="preserve">transmit the </w:t>
      </w:r>
      <w:r w:rsidR="00A762FA" w:rsidRPr="00A762FA">
        <w:rPr>
          <w:rFonts w:ascii="Times New Roman" w:eastAsiaTheme="minorEastAsia" w:hAnsi="Times New Roman"/>
          <w:sz w:val="20"/>
          <w:szCs w:val="20"/>
          <w:lang w:eastAsia="zh-CN"/>
        </w:rPr>
        <w:t>indicated</w:t>
      </w:r>
      <w:r w:rsidR="00EE081D">
        <w:rPr>
          <w:rFonts w:ascii="Times New Roman" w:eastAsiaTheme="minorEastAsia" w:hAnsi="Times New Roman"/>
          <w:sz w:val="20"/>
          <w:szCs w:val="20"/>
          <w:lang w:eastAsia="zh-CN"/>
        </w:rPr>
        <w:t>/triggered</w:t>
      </w:r>
      <w:r w:rsidR="00A762FA" w:rsidRPr="00A762FA">
        <w:rPr>
          <w:rFonts w:ascii="Times New Roman" w:eastAsiaTheme="minorEastAsia" w:hAnsi="Times New Roman"/>
          <w:sz w:val="20"/>
          <w:szCs w:val="20"/>
          <w:lang w:eastAsia="zh-CN"/>
        </w:rPr>
        <w:t xml:space="preserve"> </w:t>
      </w:r>
      <w:r w:rsidR="00AA1C68" w:rsidRPr="00A762FA">
        <w:rPr>
          <w:rFonts w:ascii="Times New Roman" w:eastAsiaTheme="minorEastAsia" w:hAnsi="Times New Roman"/>
          <w:sz w:val="20"/>
          <w:szCs w:val="20"/>
          <w:lang w:eastAsia="zh-CN"/>
        </w:rPr>
        <w:t>AP-CSI-RS</w:t>
      </w:r>
      <w:r w:rsidR="00A762FA">
        <w:rPr>
          <w:rFonts w:ascii="Times New Roman" w:eastAsiaTheme="minorEastAsia" w:hAnsi="Times New Roman"/>
          <w:sz w:val="20"/>
          <w:szCs w:val="20"/>
          <w:lang w:eastAsia="zh-CN"/>
        </w:rPr>
        <w:t>.</w:t>
      </w:r>
    </w:p>
    <w:p w14:paraId="713F71FC" w14:textId="174C3ED7" w:rsidR="00B10DD8" w:rsidRDefault="00EF317D" w:rsidP="00ED22D5">
      <w:pPr>
        <w:pStyle w:val="ListParagraph"/>
        <w:numPr>
          <w:ilvl w:val="0"/>
          <w:numId w:val="19"/>
        </w:numPr>
        <w:ind w:left="442" w:hanging="442"/>
        <w:jc w:val="both"/>
        <w:rPr>
          <w:rFonts w:ascii="Times New Roman" w:hAnsi="Times New Roman"/>
          <w:sz w:val="20"/>
          <w:szCs w:val="20"/>
          <w:lang w:eastAsia="zh-CN"/>
        </w:rPr>
      </w:pPr>
      <w:r w:rsidRPr="00EF317D">
        <w:rPr>
          <w:rFonts w:ascii="Times New Roman" w:hAnsi="Times New Roman"/>
          <w:sz w:val="20"/>
          <w:szCs w:val="20"/>
          <w:lang w:eastAsia="zh-CN"/>
        </w:rPr>
        <w:t xml:space="preserve">Besides, </w:t>
      </w:r>
      <w:r w:rsidR="00BC5031">
        <w:rPr>
          <w:rFonts w:ascii="Times New Roman" w:hAnsi="Times New Roman"/>
          <w:sz w:val="20"/>
          <w:szCs w:val="20"/>
          <w:lang w:eastAsia="zh-CN"/>
        </w:rPr>
        <w:t xml:space="preserve">to avoid “double measure”, </w:t>
      </w:r>
      <w:r w:rsidR="002104EA">
        <w:rPr>
          <w:rFonts w:ascii="Times New Roman" w:hAnsi="Times New Roman"/>
          <w:sz w:val="20"/>
          <w:szCs w:val="20"/>
          <w:lang w:eastAsia="zh-CN"/>
        </w:rPr>
        <w:t>as long as the first and second Msg4 MAC-CE triggers a same</w:t>
      </w:r>
      <w:r w:rsidR="007E4823">
        <w:rPr>
          <w:rFonts w:ascii="Times New Roman" w:hAnsi="Times New Roman"/>
          <w:sz w:val="20"/>
          <w:szCs w:val="20"/>
          <w:lang w:eastAsia="zh-CN"/>
        </w:rPr>
        <w:t xml:space="preserve"> </w:t>
      </w:r>
      <w:r w:rsidR="00C32477">
        <w:rPr>
          <w:rFonts w:ascii="Times New Roman" w:hAnsi="Times New Roman"/>
          <w:sz w:val="20"/>
          <w:szCs w:val="20"/>
          <w:lang w:eastAsia="zh-CN"/>
        </w:rPr>
        <w:t>report</w:t>
      </w:r>
      <w:r w:rsidR="004501B5">
        <w:rPr>
          <w:rFonts w:ascii="Times New Roman" w:hAnsi="Times New Roman"/>
          <w:sz w:val="20"/>
          <w:szCs w:val="20"/>
          <w:lang w:eastAsia="zh-CN"/>
        </w:rPr>
        <w:t xml:space="preserve">, UE implementation may decide whether </w:t>
      </w:r>
      <w:r w:rsidR="00D3776D">
        <w:rPr>
          <w:rFonts w:ascii="Times New Roman" w:hAnsi="Times New Roman"/>
          <w:sz w:val="20"/>
          <w:szCs w:val="20"/>
          <w:lang w:eastAsia="zh-CN"/>
        </w:rPr>
        <w:t xml:space="preserve">a new measurement for </w:t>
      </w:r>
      <w:r w:rsidR="004501B5">
        <w:rPr>
          <w:rFonts w:ascii="Times New Roman" w:hAnsi="Times New Roman"/>
          <w:sz w:val="20"/>
          <w:szCs w:val="20"/>
          <w:lang w:eastAsia="zh-CN"/>
        </w:rPr>
        <w:t xml:space="preserve">the second </w:t>
      </w:r>
      <w:r w:rsidR="00D3776D">
        <w:rPr>
          <w:rFonts w:ascii="Times New Roman" w:hAnsi="Times New Roman"/>
          <w:sz w:val="20"/>
          <w:szCs w:val="20"/>
          <w:lang w:eastAsia="zh-CN"/>
        </w:rPr>
        <w:t>triggering</w:t>
      </w:r>
      <w:r w:rsidR="004501B5">
        <w:rPr>
          <w:rFonts w:ascii="Times New Roman" w:hAnsi="Times New Roman"/>
          <w:sz w:val="20"/>
          <w:szCs w:val="20"/>
          <w:lang w:eastAsia="zh-CN"/>
        </w:rPr>
        <w:t xml:space="preserve"> is needed, or UE can reuse the already-calculated </w:t>
      </w:r>
      <w:r w:rsidR="00584C3A">
        <w:rPr>
          <w:rFonts w:ascii="Times New Roman" w:hAnsi="Times New Roman"/>
          <w:sz w:val="20"/>
          <w:szCs w:val="20"/>
          <w:lang w:eastAsia="zh-CN"/>
        </w:rPr>
        <w:t>CSI triggered for the first time</w:t>
      </w:r>
      <w:r w:rsidR="0032632E">
        <w:rPr>
          <w:rFonts w:ascii="Times New Roman" w:hAnsi="Times New Roman"/>
          <w:sz w:val="20"/>
          <w:szCs w:val="20"/>
          <w:lang w:eastAsia="zh-CN"/>
        </w:rPr>
        <w:t xml:space="preserve"> (e.g. </w:t>
      </w:r>
      <w:r w:rsidR="0032632E" w:rsidRPr="003E7EEB">
        <w:rPr>
          <w:rFonts w:ascii="Times New Roman" w:hAnsi="Times New Roman"/>
          <w:sz w:val="20"/>
          <w:szCs w:val="20"/>
          <w:lang w:eastAsia="zh-CN"/>
        </w:rPr>
        <w:t>depend</w:t>
      </w:r>
      <w:r w:rsidR="0032632E">
        <w:rPr>
          <w:rFonts w:ascii="Times New Roman" w:hAnsi="Times New Roman"/>
          <w:sz w:val="20"/>
          <w:szCs w:val="20"/>
          <w:lang w:eastAsia="zh-CN"/>
        </w:rPr>
        <w:t>ing</w:t>
      </w:r>
      <w:r w:rsidR="0032632E" w:rsidRPr="003E7EEB">
        <w:rPr>
          <w:rFonts w:ascii="Times New Roman" w:hAnsi="Times New Roman"/>
          <w:sz w:val="20"/>
          <w:szCs w:val="20"/>
          <w:lang w:eastAsia="zh-CN"/>
        </w:rPr>
        <w:t xml:space="preserve"> on how long </w:t>
      </w:r>
      <w:r w:rsidR="0032632E">
        <w:rPr>
          <w:rFonts w:ascii="Times New Roman" w:hAnsi="Times New Roman"/>
          <w:sz w:val="20"/>
          <w:szCs w:val="20"/>
          <w:lang w:eastAsia="zh-CN"/>
        </w:rPr>
        <w:t>it has elapsed after the first triggering, to determine whether the first measured CSI is already outdated)</w:t>
      </w:r>
      <w:r w:rsidR="005B692A">
        <w:rPr>
          <w:rFonts w:ascii="Times New Roman" w:hAnsi="Times New Roman"/>
          <w:sz w:val="20"/>
          <w:szCs w:val="20"/>
          <w:lang w:eastAsia="zh-CN"/>
        </w:rPr>
        <w:t>.</w:t>
      </w:r>
    </w:p>
    <w:p w14:paraId="67E7B861" w14:textId="1E9EFAE6" w:rsidR="005B692A" w:rsidRDefault="005B692A" w:rsidP="00B10DD8">
      <w:pPr>
        <w:pStyle w:val="ListParagraph"/>
        <w:numPr>
          <w:ilvl w:val="1"/>
          <w:numId w:val="19"/>
        </w:numPr>
        <w:ind w:left="884" w:hanging="442"/>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Note</w:t>
      </w:r>
      <w:r w:rsidR="00D232DD">
        <w:rPr>
          <w:rFonts w:ascii="Times New Roman" w:eastAsiaTheme="minorEastAsia" w:hAnsi="Times New Roman"/>
          <w:sz w:val="20"/>
          <w:szCs w:val="20"/>
          <w:lang w:eastAsia="zh-CN"/>
        </w:rPr>
        <w:t xml:space="preserve"> </w:t>
      </w:r>
      <w:r w:rsidR="00C0423D">
        <w:rPr>
          <w:rFonts w:ascii="Times New Roman" w:eastAsiaTheme="minorEastAsia" w:hAnsi="Times New Roman"/>
          <w:sz w:val="20"/>
          <w:szCs w:val="20"/>
          <w:lang w:eastAsia="zh-CN"/>
        </w:rPr>
        <w:t xml:space="preserve">1: </w:t>
      </w:r>
      <w:r>
        <w:rPr>
          <w:rFonts w:ascii="Times New Roman" w:eastAsiaTheme="minorEastAsia" w:hAnsi="Times New Roman"/>
          <w:sz w:val="20"/>
          <w:szCs w:val="20"/>
          <w:lang w:eastAsia="zh-CN"/>
        </w:rPr>
        <w:t>HARQ reTx</w:t>
      </w:r>
      <w:r w:rsidR="00C0423D">
        <w:rPr>
          <w:rFonts w:ascii="Times New Roman" w:eastAsiaTheme="minorEastAsia" w:hAnsi="Times New Roman"/>
          <w:sz w:val="20"/>
          <w:szCs w:val="20"/>
          <w:lang w:eastAsia="zh-CN"/>
        </w:rPr>
        <w:t xml:space="preserve"> naturally guarantees same reporting triggering – so the </w:t>
      </w:r>
      <w:r w:rsidR="00497E87">
        <w:rPr>
          <w:rFonts w:ascii="Times New Roman" w:eastAsiaTheme="minorEastAsia" w:hAnsi="Times New Roman"/>
          <w:sz w:val="20"/>
          <w:szCs w:val="20"/>
          <w:lang w:eastAsia="zh-CN"/>
        </w:rPr>
        <w:t xml:space="preserve">same report restriction is mainly for the </w:t>
      </w:r>
      <w:r w:rsidR="00292E8A">
        <w:rPr>
          <w:rFonts w:ascii="Times New Roman" w:eastAsiaTheme="minorEastAsia" w:hAnsi="Times New Roman"/>
          <w:sz w:val="20"/>
          <w:szCs w:val="20"/>
          <w:lang w:eastAsia="zh-CN"/>
        </w:rPr>
        <w:t xml:space="preserve">case of a new Tx of Msg4 PDSCH </w:t>
      </w:r>
      <w:r w:rsidR="00D232DD">
        <w:rPr>
          <w:rFonts w:ascii="Times New Roman" w:eastAsiaTheme="minorEastAsia" w:hAnsi="Times New Roman"/>
          <w:sz w:val="20"/>
          <w:szCs w:val="20"/>
          <w:lang w:eastAsia="zh-CN"/>
        </w:rPr>
        <w:t>for a second time.</w:t>
      </w:r>
    </w:p>
    <w:p w14:paraId="0CD39FF1" w14:textId="336A17C8" w:rsidR="00B12D84" w:rsidRPr="00D17625" w:rsidRDefault="00D232DD" w:rsidP="00153C1E">
      <w:pPr>
        <w:pStyle w:val="ListParagraph"/>
        <w:numPr>
          <w:ilvl w:val="1"/>
          <w:numId w:val="19"/>
        </w:numPr>
        <w:spacing w:after="180"/>
        <w:ind w:left="884" w:hanging="442"/>
        <w:jc w:val="both"/>
        <w:rPr>
          <w:rFonts w:ascii="Times New Roman" w:eastAsiaTheme="minorEastAsia" w:hAnsi="Times New Roman"/>
          <w:sz w:val="20"/>
          <w:szCs w:val="20"/>
          <w:lang w:eastAsia="zh-CN"/>
        </w:rPr>
      </w:pPr>
      <w:r w:rsidRPr="00D17625">
        <w:rPr>
          <w:rFonts w:ascii="Times New Roman" w:eastAsiaTheme="minorEastAsia" w:hAnsi="Times New Roman"/>
          <w:sz w:val="20"/>
          <w:szCs w:val="20"/>
          <w:lang w:eastAsia="zh-CN"/>
        </w:rPr>
        <w:t xml:space="preserve">Note 2: </w:t>
      </w:r>
      <w:r w:rsidR="00D17625" w:rsidRPr="00D17625">
        <w:rPr>
          <w:rFonts w:ascii="Times New Roman" w:eastAsiaTheme="minorEastAsia" w:hAnsi="Times New Roman"/>
          <w:sz w:val="20"/>
          <w:szCs w:val="20"/>
          <w:lang w:eastAsia="zh-CN"/>
        </w:rPr>
        <w:t>Here the “same report” includes: Same</w:t>
      </w:r>
      <w:r w:rsidR="00B10DD8" w:rsidRPr="00D17625">
        <w:rPr>
          <w:rFonts w:ascii="Times New Roman" w:eastAsiaTheme="minorEastAsia" w:hAnsi="Times New Roman"/>
          <w:sz w:val="20"/>
          <w:szCs w:val="20"/>
          <w:lang w:eastAsia="zh-CN"/>
        </w:rPr>
        <w:t xml:space="preserve"> </w:t>
      </w:r>
      <w:r w:rsidR="00C32477" w:rsidRPr="00D17625">
        <w:rPr>
          <w:rFonts w:ascii="Times New Roman" w:eastAsiaTheme="minorEastAsia" w:hAnsi="Times New Roman"/>
          <w:sz w:val="20"/>
          <w:szCs w:val="20"/>
          <w:lang w:eastAsia="zh-CN"/>
        </w:rPr>
        <w:t>AP-CSI-RS with same number of ports</w:t>
      </w:r>
      <w:r w:rsidR="00B11D35" w:rsidRPr="00D17625">
        <w:rPr>
          <w:rFonts w:ascii="Times New Roman" w:eastAsiaTheme="minorEastAsia" w:hAnsi="Times New Roman"/>
          <w:sz w:val="20"/>
          <w:szCs w:val="20"/>
          <w:lang w:eastAsia="zh-CN"/>
        </w:rPr>
        <w:t xml:space="preserve"> </w:t>
      </w:r>
      <w:r w:rsidR="00B12D84" w:rsidRPr="00D17625">
        <w:rPr>
          <w:rFonts w:ascii="Times New Roman" w:eastAsiaTheme="minorEastAsia" w:hAnsi="Times New Roman"/>
          <w:sz w:val="20"/>
          <w:szCs w:val="20"/>
          <w:lang w:eastAsia="zh-CN"/>
        </w:rPr>
        <w:t>(</w:t>
      </w:r>
      <w:r w:rsidR="00B11D35" w:rsidRPr="00D17625">
        <w:rPr>
          <w:rFonts w:ascii="Times New Roman" w:eastAsiaTheme="minorEastAsia" w:hAnsi="Times New Roman"/>
          <w:sz w:val="20"/>
          <w:szCs w:val="20"/>
          <w:lang w:eastAsia="zh-CN"/>
        </w:rPr>
        <w:t>although the triggering slot offset can change</w:t>
      </w:r>
      <w:r w:rsidR="00B12D84" w:rsidRPr="00D17625">
        <w:rPr>
          <w:rFonts w:ascii="Times New Roman" w:eastAsiaTheme="minorEastAsia" w:hAnsi="Times New Roman"/>
          <w:sz w:val="20"/>
          <w:szCs w:val="20"/>
          <w:lang w:eastAsia="zh-CN"/>
        </w:rPr>
        <w:t xml:space="preserve"> –</w:t>
      </w:r>
      <w:r w:rsidR="00B11D35" w:rsidRPr="00D17625">
        <w:rPr>
          <w:rFonts w:ascii="Times New Roman" w:eastAsiaTheme="minorEastAsia" w:hAnsi="Times New Roman"/>
          <w:sz w:val="20"/>
          <w:szCs w:val="20"/>
          <w:lang w:eastAsia="zh-CN"/>
        </w:rPr>
        <w:t xml:space="preserve"> if not HARQ reTx</w:t>
      </w:r>
      <w:r w:rsidR="00C32477" w:rsidRPr="00D17625">
        <w:rPr>
          <w:rFonts w:ascii="Times New Roman" w:eastAsiaTheme="minorEastAsia" w:hAnsi="Times New Roman"/>
          <w:sz w:val="20"/>
          <w:szCs w:val="20"/>
          <w:lang w:eastAsia="zh-CN"/>
        </w:rPr>
        <w:t>)</w:t>
      </w:r>
      <w:r w:rsidR="00D17625">
        <w:rPr>
          <w:rFonts w:ascii="Times New Roman" w:eastAsiaTheme="minorEastAsia" w:hAnsi="Times New Roman"/>
          <w:sz w:val="20"/>
          <w:szCs w:val="20"/>
          <w:lang w:eastAsia="zh-CN"/>
        </w:rPr>
        <w:t>, a</w:t>
      </w:r>
      <w:r w:rsidR="00550833" w:rsidRPr="00D17625">
        <w:rPr>
          <w:rFonts w:ascii="Times New Roman" w:eastAsiaTheme="minorEastAsia" w:hAnsi="Times New Roman"/>
          <w:sz w:val="20"/>
          <w:szCs w:val="20"/>
          <w:lang w:eastAsia="zh-CN"/>
        </w:rPr>
        <w:t>nd, s</w:t>
      </w:r>
      <w:r w:rsidR="00B12D84" w:rsidRPr="00D17625">
        <w:rPr>
          <w:rFonts w:ascii="Times New Roman" w:eastAsiaTheme="minorEastAsia" w:hAnsi="Times New Roman"/>
          <w:sz w:val="20"/>
          <w:szCs w:val="20"/>
          <w:lang w:eastAsia="zh-CN"/>
        </w:rPr>
        <w:t>ame codebook</w:t>
      </w:r>
      <w:r w:rsidR="00D17625">
        <w:rPr>
          <w:rFonts w:ascii="Times New Roman" w:eastAsiaTheme="minorEastAsia" w:hAnsi="Times New Roman"/>
          <w:sz w:val="20"/>
          <w:szCs w:val="20"/>
          <w:lang w:eastAsia="zh-CN"/>
        </w:rPr>
        <w:t xml:space="preserve"> (</w:t>
      </w:r>
      <w:r w:rsidR="00550833" w:rsidRPr="00D17625">
        <w:rPr>
          <w:rFonts w:ascii="Times New Roman" w:eastAsiaTheme="minorEastAsia" w:hAnsi="Times New Roman"/>
          <w:sz w:val="20"/>
          <w:szCs w:val="20"/>
          <w:lang w:eastAsia="zh-CN"/>
        </w:rPr>
        <w:t>not like, e.g. Type-I</w:t>
      </w:r>
      <w:r w:rsidR="007D53DC">
        <w:rPr>
          <w:rFonts w:ascii="Times New Roman" w:eastAsiaTheme="minorEastAsia" w:hAnsi="Times New Roman"/>
          <w:sz w:val="20"/>
          <w:szCs w:val="20"/>
          <w:lang w:eastAsia="zh-CN"/>
        </w:rPr>
        <w:t>-SP</w:t>
      </w:r>
      <w:r w:rsidR="00550833" w:rsidRPr="00D17625">
        <w:rPr>
          <w:rFonts w:ascii="Times New Roman" w:eastAsiaTheme="minorEastAsia" w:hAnsi="Times New Roman"/>
          <w:sz w:val="20"/>
          <w:szCs w:val="20"/>
          <w:lang w:eastAsia="zh-CN"/>
        </w:rPr>
        <w:t xml:space="preserve"> PMI for the first</w:t>
      </w:r>
      <w:r w:rsidR="00EE65CB" w:rsidRPr="00D17625">
        <w:rPr>
          <w:rFonts w:ascii="Times New Roman" w:eastAsiaTheme="minorEastAsia" w:hAnsi="Times New Roman"/>
          <w:sz w:val="20"/>
          <w:szCs w:val="20"/>
          <w:lang w:eastAsia="zh-CN"/>
        </w:rPr>
        <w:t>ly transmitted</w:t>
      </w:r>
      <w:r w:rsidR="00550833" w:rsidRPr="00D17625">
        <w:rPr>
          <w:rFonts w:ascii="Times New Roman" w:eastAsiaTheme="minorEastAsia" w:hAnsi="Times New Roman"/>
          <w:sz w:val="20"/>
          <w:szCs w:val="20"/>
          <w:lang w:eastAsia="zh-CN"/>
        </w:rPr>
        <w:t xml:space="preserve"> </w:t>
      </w:r>
      <w:r w:rsidR="00EE65CB" w:rsidRPr="00D17625">
        <w:rPr>
          <w:rFonts w:ascii="Times New Roman" w:eastAsiaTheme="minorEastAsia" w:hAnsi="Times New Roman"/>
          <w:sz w:val="20"/>
          <w:szCs w:val="20"/>
          <w:lang w:eastAsia="zh-CN"/>
        </w:rPr>
        <w:t>Msg4 MAC-CE, while non-PMI for the secondly transmitted Msg4 MAC-CE</w:t>
      </w:r>
      <w:r w:rsidR="005F6612">
        <w:rPr>
          <w:rFonts w:ascii="Times New Roman" w:eastAsiaTheme="minorEastAsia" w:hAnsi="Times New Roman"/>
          <w:sz w:val="20"/>
          <w:szCs w:val="20"/>
          <w:lang w:eastAsia="zh-CN"/>
        </w:rPr>
        <w:t>)</w:t>
      </w:r>
      <w:r w:rsidR="00EE65CB" w:rsidRPr="00D17625">
        <w:rPr>
          <w:rFonts w:ascii="Times New Roman" w:eastAsiaTheme="minorEastAsia" w:hAnsi="Times New Roman"/>
          <w:sz w:val="20"/>
          <w:szCs w:val="20"/>
          <w:lang w:eastAsia="zh-CN"/>
        </w:rPr>
        <w:t>.</w:t>
      </w:r>
    </w:p>
    <w:p w14:paraId="6B04F1BA" w14:textId="443DDFE6" w:rsidR="003D7603" w:rsidRDefault="00760C1C" w:rsidP="003D7603">
      <w:pPr>
        <w:jc w:val="both"/>
        <w:rPr>
          <w:lang w:eastAsia="zh-CN"/>
        </w:rPr>
      </w:pPr>
      <w:r>
        <w:rPr>
          <w:lang w:eastAsia="zh-CN"/>
        </w:rPr>
        <w:t xml:space="preserve">Therefore, </w:t>
      </w:r>
      <w:r w:rsidR="003D7603">
        <w:rPr>
          <w:lang w:eastAsia="zh-CN"/>
        </w:rPr>
        <w:t xml:space="preserve">we propose: </w:t>
      </w:r>
    </w:p>
    <w:p w14:paraId="37BA5758" w14:textId="3A0D79F0" w:rsidR="003D7603" w:rsidRDefault="003D7603" w:rsidP="00640610">
      <w:pPr>
        <w:spacing w:after="0"/>
        <w:jc w:val="both"/>
        <w:rPr>
          <w:b/>
          <w:bCs/>
          <w:color w:val="000000" w:themeColor="text1"/>
          <w:lang w:val="en-GB" w:eastAsia="zh-CN"/>
        </w:rPr>
      </w:pPr>
      <w:r w:rsidRPr="00DE5EAB">
        <w:rPr>
          <w:b/>
          <w:bCs/>
          <w:u w:val="single"/>
          <w:lang w:eastAsia="zh-CN"/>
        </w:rPr>
        <w:t xml:space="preserve">Proposal </w:t>
      </w:r>
      <w:r w:rsidR="00DE5EAB" w:rsidRPr="00DE5EAB">
        <w:rPr>
          <w:rFonts w:hint="eastAsia"/>
          <w:b/>
          <w:bCs/>
          <w:u w:val="single"/>
          <w:lang w:eastAsia="zh-CN"/>
        </w:rPr>
        <w:t>1</w:t>
      </w:r>
      <w:r w:rsidRPr="00DE5EAB">
        <w:rPr>
          <w:b/>
          <w:bCs/>
          <w:lang w:eastAsia="zh-CN"/>
        </w:rPr>
        <w:t xml:space="preserve">: </w:t>
      </w:r>
      <w:r w:rsidRPr="00DE5EAB">
        <w:rPr>
          <w:rFonts w:hint="eastAsia"/>
          <w:b/>
          <w:bCs/>
          <w:color w:val="000000" w:themeColor="text1"/>
          <w:lang w:val="en-GB" w:eastAsia="zh-CN"/>
        </w:rPr>
        <w:t>For early CSI for RACH</w:t>
      </w:r>
      <w:r w:rsidRPr="00DE5EAB">
        <w:rPr>
          <w:b/>
          <w:bCs/>
          <w:color w:val="000000" w:themeColor="text1"/>
          <w:lang w:val="en-GB" w:eastAsia="zh-CN"/>
        </w:rPr>
        <w:t xml:space="preserve"> procedure</w:t>
      </w:r>
      <w:r w:rsidR="00171AEE">
        <w:rPr>
          <w:b/>
          <w:bCs/>
          <w:color w:val="000000" w:themeColor="text1"/>
          <w:lang w:val="en-GB" w:eastAsia="zh-CN"/>
        </w:rPr>
        <w:t xml:space="preserve"> triggered by Msg4 MAC-CE, UE assumes the </w:t>
      </w:r>
      <w:r w:rsidR="00D82DB5" w:rsidRPr="00D82DB5">
        <w:rPr>
          <w:b/>
          <w:bCs/>
          <w:color w:val="000000" w:themeColor="text1"/>
          <w:lang w:val="en-GB" w:eastAsia="zh-CN"/>
        </w:rPr>
        <w:t>triggered AP-CSI-RS</w:t>
      </w:r>
      <w:r w:rsidR="00D82DB5">
        <w:rPr>
          <w:b/>
          <w:bCs/>
          <w:color w:val="000000" w:themeColor="text1"/>
          <w:lang w:val="en-GB" w:eastAsia="zh-CN"/>
        </w:rPr>
        <w:t xml:space="preserve"> always exists, and </w:t>
      </w:r>
      <w:r w:rsidR="00D96755">
        <w:rPr>
          <w:b/>
          <w:bCs/>
          <w:color w:val="000000" w:themeColor="text1"/>
          <w:lang w:val="en-GB" w:eastAsia="zh-CN"/>
        </w:rPr>
        <w:t>not responsible for the detection of the existence of the AP-CSI-RS</w:t>
      </w:r>
      <w:r w:rsidR="006F4DF9">
        <w:rPr>
          <w:rFonts w:hint="eastAsia"/>
          <w:b/>
          <w:bCs/>
          <w:color w:val="000000" w:themeColor="text1"/>
          <w:lang w:val="en-GB" w:eastAsia="zh-CN"/>
        </w:rPr>
        <w:t>.</w:t>
      </w:r>
    </w:p>
    <w:p w14:paraId="6F00A590" w14:textId="138A5C53" w:rsidR="007810B6" w:rsidRPr="00640610" w:rsidRDefault="004F2BD9" w:rsidP="00640610">
      <w:pPr>
        <w:pStyle w:val="ListParagraph"/>
        <w:numPr>
          <w:ilvl w:val="0"/>
          <w:numId w:val="19"/>
        </w:numPr>
        <w:spacing w:after="180"/>
        <w:ind w:left="442" w:hanging="442"/>
        <w:jc w:val="both"/>
        <w:rPr>
          <w:rFonts w:ascii="Times New Roman" w:hAnsi="Times New Roman"/>
          <w:b/>
          <w:bCs/>
          <w:sz w:val="20"/>
          <w:szCs w:val="20"/>
          <w:lang w:eastAsia="zh-CN"/>
        </w:rPr>
      </w:pPr>
      <w:r>
        <w:rPr>
          <w:rFonts w:ascii="Times New Roman" w:hAnsi="Times New Roman"/>
          <w:b/>
          <w:bCs/>
          <w:sz w:val="20"/>
          <w:szCs w:val="20"/>
          <w:lang w:val="en-GB" w:eastAsia="zh-CN"/>
        </w:rPr>
        <w:t>Note: The assumption f</w:t>
      </w:r>
      <w:r w:rsidR="00BE46F7" w:rsidRPr="00640610">
        <w:rPr>
          <w:rFonts w:ascii="Times New Roman" w:hAnsi="Times New Roman"/>
          <w:b/>
          <w:bCs/>
          <w:sz w:val="20"/>
          <w:szCs w:val="20"/>
          <w:lang w:eastAsia="zh-CN"/>
        </w:rPr>
        <w:t>rom gNB implementation perspective</w:t>
      </w:r>
      <w:r>
        <w:rPr>
          <w:rFonts w:ascii="Times New Roman" w:hAnsi="Times New Roman"/>
          <w:b/>
          <w:bCs/>
          <w:sz w:val="20"/>
          <w:szCs w:val="20"/>
          <w:lang w:eastAsia="zh-CN"/>
        </w:rPr>
        <w:t xml:space="preserve"> is</w:t>
      </w:r>
      <w:r w:rsidR="00BE46F7" w:rsidRPr="00640610">
        <w:rPr>
          <w:rFonts w:ascii="Times New Roman" w:hAnsi="Times New Roman"/>
          <w:b/>
          <w:bCs/>
          <w:sz w:val="20"/>
          <w:szCs w:val="20"/>
          <w:lang w:eastAsia="zh-CN"/>
        </w:rPr>
        <w:t>, regardless whether the ACK is received or not, gNB should always guarantee to transmit the indicated/triggered AP-CSI-RS.</w:t>
      </w:r>
    </w:p>
    <w:p w14:paraId="44F1D77F" w14:textId="47A9065D" w:rsidR="00516F46" w:rsidRPr="00424C6C" w:rsidRDefault="009C0361" w:rsidP="00B20346">
      <w:pPr>
        <w:spacing w:after="0"/>
        <w:jc w:val="both"/>
        <w:rPr>
          <w:lang w:val="en-GB" w:eastAsia="zh-CN"/>
        </w:rPr>
      </w:pPr>
      <w:r w:rsidRPr="00DE5EAB">
        <w:rPr>
          <w:b/>
          <w:bCs/>
          <w:u w:val="single"/>
          <w:lang w:eastAsia="zh-CN"/>
        </w:rPr>
        <w:t xml:space="preserve">Proposal </w:t>
      </w:r>
      <w:r>
        <w:rPr>
          <w:b/>
          <w:bCs/>
          <w:u w:val="single"/>
          <w:lang w:eastAsia="zh-CN"/>
        </w:rPr>
        <w:t>2</w:t>
      </w:r>
      <w:r w:rsidRPr="00DE5EAB">
        <w:rPr>
          <w:b/>
          <w:bCs/>
          <w:lang w:eastAsia="zh-CN"/>
        </w:rPr>
        <w:t xml:space="preserve">: </w:t>
      </w:r>
      <w:r w:rsidRPr="00DE5EAB">
        <w:rPr>
          <w:rFonts w:hint="eastAsia"/>
          <w:b/>
          <w:bCs/>
          <w:color w:val="000000" w:themeColor="text1"/>
          <w:lang w:val="en-GB" w:eastAsia="zh-CN"/>
        </w:rPr>
        <w:t>For early CSI for RACH</w:t>
      </w:r>
      <w:r w:rsidRPr="00DE5EAB">
        <w:rPr>
          <w:b/>
          <w:bCs/>
          <w:color w:val="000000" w:themeColor="text1"/>
          <w:lang w:val="en-GB" w:eastAsia="zh-CN"/>
        </w:rPr>
        <w:t xml:space="preserve"> procedure</w:t>
      </w:r>
      <w:r>
        <w:rPr>
          <w:b/>
          <w:bCs/>
          <w:color w:val="000000" w:themeColor="text1"/>
          <w:lang w:val="en-GB" w:eastAsia="zh-CN"/>
        </w:rPr>
        <w:t xml:space="preserve"> triggered by Msg4 MAC-CE,</w:t>
      </w:r>
      <w:r w:rsidR="005F6612">
        <w:rPr>
          <w:b/>
          <w:bCs/>
          <w:color w:val="000000" w:themeColor="text1"/>
          <w:lang w:val="en-GB" w:eastAsia="zh-CN"/>
        </w:rPr>
        <w:t xml:space="preserve"> </w:t>
      </w:r>
      <w:r w:rsidR="00097BA8">
        <w:rPr>
          <w:b/>
          <w:bCs/>
          <w:color w:val="000000" w:themeColor="text1"/>
          <w:lang w:val="en-GB" w:eastAsia="zh-CN"/>
        </w:rPr>
        <w:t xml:space="preserve">if Msg4 PDSCH is transmitted more than once, </w:t>
      </w:r>
      <w:r w:rsidR="005F6612">
        <w:rPr>
          <w:b/>
          <w:bCs/>
          <w:color w:val="000000" w:themeColor="text1"/>
          <w:lang w:val="en-GB" w:eastAsia="zh-CN"/>
        </w:rPr>
        <w:t xml:space="preserve">UE expects </w:t>
      </w:r>
      <w:r w:rsidR="009966F4">
        <w:rPr>
          <w:b/>
          <w:bCs/>
          <w:color w:val="000000" w:themeColor="text1"/>
          <w:lang w:val="en-GB" w:eastAsia="zh-CN"/>
        </w:rPr>
        <w:t xml:space="preserve">all the MAC-CEs trigger a same report, including </w:t>
      </w:r>
    </w:p>
    <w:p w14:paraId="0CE5049F" w14:textId="5B1C575D" w:rsidR="00516F46" w:rsidRPr="00B20346" w:rsidRDefault="009966F4" w:rsidP="00B20346">
      <w:pPr>
        <w:pStyle w:val="ListParagraph"/>
        <w:numPr>
          <w:ilvl w:val="0"/>
          <w:numId w:val="19"/>
        </w:numPr>
        <w:ind w:left="442" w:hanging="442"/>
        <w:jc w:val="both"/>
        <w:rPr>
          <w:rFonts w:ascii="Times New Roman" w:hAnsi="Times New Roman"/>
          <w:b/>
          <w:bCs/>
          <w:sz w:val="20"/>
          <w:szCs w:val="20"/>
          <w:lang w:val="en-GB" w:eastAsia="zh-CN"/>
        </w:rPr>
      </w:pPr>
      <w:r w:rsidRPr="00B20346">
        <w:rPr>
          <w:rFonts w:ascii="Times New Roman" w:hAnsi="Times New Roman"/>
          <w:b/>
          <w:bCs/>
          <w:sz w:val="20"/>
          <w:szCs w:val="20"/>
          <w:lang w:val="en-GB" w:eastAsia="zh-CN"/>
        </w:rPr>
        <w:t>Same AP-CSI-RS with same number of ports;</w:t>
      </w:r>
    </w:p>
    <w:p w14:paraId="18462357" w14:textId="4DE9B80D" w:rsidR="00A61B52" w:rsidRPr="001A37EE" w:rsidRDefault="00B20346" w:rsidP="00FC509B">
      <w:pPr>
        <w:pStyle w:val="ListParagraph"/>
        <w:numPr>
          <w:ilvl w:val="0"/>
          <w:numId w:val="19"/>
        </w:numPr>
        <w:spacing w:after="180"/>
        <w:ind w:left="442" w:hanging="442"/>
        <w:jc w:val="both"/>
        <w:rPr>
          <w:rFonts w:ascii="Times New Roman" w:hAnsi="Times New Roman"/>
          <w:b/>
          <w:bCs/>
          <w:sz w:val="20"/>
          <w:szCs w:val="20"/>
          <w:lang w:val="en-GB" w:eastAsia="zh-CN"/>
        </w:rPr>
      </w:pPr>
      <w:r w:rsidRPr="00B20346">
        <w:rPr>
          <w:rFonts w:ascii="Times New Roman" w:hAnsi="Times New Roman"/>
          <w:b/>
          <w:bCs/>
          <w:sz w:val="20"/>
          <w:szCs w:val="20"/>
          <w:lang w:val="en-GB" w:eastAsia="zh-CN"/>
        </w:rPr>
        <w:t xml:space="preserve">Same codebook (e.g. all </w:t>
      </w:r>
      <w:r w:rsidR="00772A1F">
        <w:rPr>
          <w:rFonts w:ascii="Times New Roman" w:hAnsi="Times New Roman"/>
          <w:b/>
          <w:bCs/>
          <w:sz w:val="20"/>
          <w:szCs w:val="20"/>
          <w:lang w:val="en-GB" w:eastAsia="zh-CN"/>
        </w:rPr>
        <w:t xml:space="preserve">trigger </w:t>
      </w:r>
      <w:r w:rsidRPr="00B20346">
        <w:rPr>
          <w:rFonts w:ascii="Times New Roman" w:hAnsi="Times New Roman"/>
          <w:b/>
          <w:bCs/>
          <w:sz w:val="20"/>
          <w:szCs w:val="20"/>
          <w:lang w:val="en-GB" w:eastAsia="zh-CN"/>
        </w:rPr>
        <w:t xml:space="preserve">PMI, or, all </w:t>
      </w:r>
      <w:r w:rsidR="00772A1F">
        <w:rPr>
          <w:rFonts w:ascii="Times New Roman" w:hAnsi="Times New Roman"/>
          <w:b/>
          <w:bCs/>
          <w:sz w:val="20"/>
          <w:szCs w:val="20"/>
          <w:lang w:val="en-GB" w:eastAsia="zh-CN"/>
        </w:rPr>
        <w:t xml:space="preserve">trigger </w:t>
      </w:r>
      <w:r w:rsidRPr="00B20346">
        <w:rPr>
          <w:rFonts w:ascii="Times New Roman" w:hAnsi="Times New Roman"/>
          <w:b/>
          <w:bCs/>
          <w:sz w:val="20"/>
          <w:szCs w:val="20"/>
          <w:lang w:val="en-GB" w:eastAsia="zh-CN"/>
        </w:rPr>
        <w:t>non-PMI).</w:t>
      </w:r>
    </w:p>
    <w:p w14:paraId="45C7DACA" w14:textId="13850B98" w:rsidR="00D0606C" w:rsidRDefault="00CD0532" w:rsidP="00CF6DB6">
      <w:pPr>
        <w:jc w:val="both"/>
        <w:rPr>
          <w:lang w:val="en-GB" w:eastAsia="zh-CN"/>
        </w:rPr>
      </w:pPr>
      <w:r>
        <w:rPr>
          <w:rFonts w:hint="eastAsia"/>
          <w:lang w:val="en-GB" w:eastAsia="zh-CN"/>
        </w:rPr>
        <w:t xml:space="preserve">In existing RRC-based CSI framework, one triggering state can be associated with </w:t>
      </w:r>
      <w:r w:rsidR="005F2BF4">
        <w:rPr>
          <w:rFonts w:hint="eastAsia"/>
          <w:lang w:val="en-GB" w:eastAsia="zh-CN"/>
        </w:rPr>
        <w:t>multiple CSI reports.</w:t>
      </w:r>
    </w:p>
    <w:p w14:paraId="5CA6CEB6" w14:textId="3CABDC10" w:rsidR="008D6658" w:rsidRDefault="008D6658" w:rsidP="00CF6DB6">
      <w:pPr>
        <w:jc w:val="both"/>
        <w:rPr>
          <w:lang w:val="en-GB" w:eastAsia="zh-CN"/>
        </w:rPr>
      </w:pPr>
      <w:r>
        <w:rPr>
          <w:lang w:val="en-GB" w:eastAsia="zh-CN"/>
        </w:rPr>
        <w:t xml:space="preserve">For what </w:t>
      </w:r>
      <w:r w:rsidR="00855FE4">
        <w:rPr>
          <w:lang w:val="en-GB" w:eastAsia="zh-CN"/>
        </w:rPr>
        <w:t>may be configured in SIB</w:t>
      </w:r>
      <w:r>
        <w:rPr>
          <w:lang w:val="en-GB" w:eastAsia="zh-CN"/>
        </w:rPr>
        <w:t xml:space="preserve"> for </w:t>
      </w:r>
      <w:r w:rsidR="00855FE4">
        <w:rPr>
          <w:lang w:val="en-GB" w:eastAsia="zh-CN"/>
        </w:rPr>
        <w:t xml:space="preserve">the </w:t>
      </w:r>
      <w:r>
        <w:rPr>
          <w:lang w:val="en-GB" w:eastAsia="zh-CN"/>
        </w:rPr>
        <w:t xml:space="preserve">early CSI: </w:t>
      </w:r>
      <w:r w:rsidR="004C4631">
        <w:rPr>
          <w:lang w:val="en-GB" w:eastAsia="zh-CN"/>
        </w:rPr>
        <w:t>CSI-RSs with different</w:t>
      </w:r>
      <w:r w:rsidR="00855FE4">
        <w:rPr>
          <w:lang w:val="en-GB" w:eastAsia="zh-CN"/>
        </w:rPr>
        <w:t xml:space="preserve"> number of CSI-RS ports, </w:t>
      </w:r>
      <w:r>
        <w:rPr>
          <w:lang w:val="en-GB" w:eastAsia="zh-CN"/>
        </w:rPr>
        <w:t xml:space="preserve">Type-I-SP codebook and non-PMI CSI, </w:t>
      </w:r>
      <w:r w:rsidR="00B90D9A">
        <w:rPr>
          <w:lang w:val="en-GB" w:eastAsia="zh-CN"/>
        </w:rPr>
        <w:t xml:space="preserve">there seems to be no need to trigger </w:t>
      </w:r>
      <w:r w:rsidR="004059D0">
        <w:rPr>
          <w:lang w:val="en-GB" w:eastAsia="zh-CN"/>
        </w:rPr>
        <w:t>more than one</w:t>
      </w:r>
      <w:r w:rsidR="00B90D9A">
        <w:rPr>
          <w:lang w:val="en-GB" w:eastAsia="zh-CN"/>
        </w:rPr>
        <w:t xml:space="preserve"> simultaneously</w:t>
      </w:r>
      <w:r>
        <w:rPr>
          <w:lang w:val="en-GB" w:eastAsia="zh-CN"/>
        </w:rPr>
        <w:t xml:space="preserve">. </w:t>
      </w:r>
    </w:p>
    <w:p w14:paraId="4431F6E7" w14:textId="7B99F707" w:rsidR="00BE163B" w:rsidRDefault="008D6658" w:rsidP="00CF6DB6">
      <w:pPr>
        <w:jc w:val="both"/>
        <w:rPr>
          <w:lang w:val="en-GB" w:eastAsia="zh-CN"/>
        </w:rPr>
      </w:pPr>
      <w:r>
        <w:rPr>
          <w:lang w:val="en-GB" w:eastAsia="zh-CN"/>
        </w:rPr>
        <w:t>Therefore, f</w:t>
      </w:r>
      <w:r w:rsidR="00BE163B">
        <w:rPr>
          <w:rFonts w:hint="eastAsia"/>
          <w:lang w:val="en-GB" w:eastAsia="zh-CN"/>
        </w:rPr>
        <w:t>or simplicity and less standard effort,</w:t>
      </w:r>
      <w:r w:rsidR="00F23C63">
        <w:rPr>
          <w:rFonts w:hint="eastAsia"/>
          <w:lang w:val="en-GB" w:eastAsia="zh-CN"/>
        </w:rPr>
        <w:t xml:space="preserve"> we propose</w:t>
      </w:r>
    </w:p>
    <w:p w14:paraId="1D8AAFE6" w14:textId="3306ECCA" w:rsidR="00C22951" w:rsidRPr="006F321F" w:rsidRDefault="00C22951" w:rsidP="00CF6DB6">
      <w:pPr>
        <w:jc w:val="both"/>
        <w:rPr>
          <w:lang w:val="en-GB" w:eastAsia="zh-CN"/>
        </w:rPr>
      </w:pPr>
      <w:r w:rsidRPr="006F321F">
        <w:rPr>
          <w:rFonts w:hint="eastAsia"/>
          <w:b/>
          <w:bCs/>
          <w:color w:val="000000" w:themeColor="text1"/>
          <w:u w:val="single"/>
          <w:lang w:val="en-GB" w:eastAsia="zh-CN"/>
        </w:rPr>
        <w:t xml:space="preserve">Proposal </w:t>
      </w:r>
      <w:r w:rsidR="00FC509B">
        <w:rPr>
          <w:b/>
          <w:bCs/>
          <w:color w:val="000000" w:themeColor="text1"/>
          <w:u w:val="single"/>
          <w:lang w:val="en-GB" w:eastAsia="zh-CN"/>
        </w:rPr>
        <w:t>3</w:t>
      </w:r>
      <w:r w:rsidRPr="006F321F">
        <w:rPr>
          <w:rFonts w:hint="eastAsia"/>
          <w:b/>
          <w:bCs/>
          <w:lang w:val="en-GB" w:eastAsia="zh-CN"/>
        </w:rPr>
        <w:t xml:space="preserve">: </w:t>
      </w:r>
      <w:r w:rsidRPr="006F321F">
        <w:rPr>
          <w:b/>
          <w:bCs/>
          <w:lang w:val="en-GB" w:eastAsia="zh-CN"/>
        </w:rPr>
        <w:t>For early CSI for RACH procedure,</w:t>
      </w:r>
      <w:r w:rsidRPr="006F321F">
        <w:rPr>
          <w:rFonts w:hint="eastAsia"/>
          <w:b/>
          <w:bCs/>
          <w:lang w:val="en-GB" w:eastAsia="zh-CN"/>
        </w:rPr>
        <w:t xml:space="preserve"> Msg4 triggers </w:t>
      </w:r>
      <w:r w:rsidR="00944449" w:rsidRPr="006F321F">
        <w:rPr>
          <w:rFonts w:hint="eastAsia"/>
          <w:b/>
          <w:bCs/>
          <w:lang w:val="en-GB" w:eastAsia="zh-CN"/>
        </w:rPr>
        <w:t xml:space="preserve">only </w:t>
      </w:r>
      <w:r w:rsidRPr="006F321F">
        <w:rPr>
          <w:rFonts w:hint="eastAsia"/>
          <w:b/>
          <w:bCs/>
          <w:lang w:val="en-GB" w:eastAsia="zh-CN"/>
        </w:rPr>
        <w:t>one CSI</w:t>
      </w:r>
      <w:r w:rsidR="00407B04" w:rsidRPr="006F321F">
        <w:rPr>
          <w:rFonts w:hint="eastAsia"/>
          <w:b/>
          <w:bCs/>
          <w:lang w:val="en-GB" w:eastAsia="zh-CN"/>
        </w:rPr>
        <w:t xml:space="preserve"> report</w:t>
      </w:r>
      <w:r w:rsidRPr="006F321F">
        <w:rPr>
          <w:rFonts w:hint="eastAsia"/>
          <w:b/>
          <w:bCs/>
          <w:lang w:val="en-GB" w:eastAsia="zh-CN"/>
        </w:rPr>
        <w:t>.</w:t>
      </w:r>
    </w:p>
    <w:p w14:paraId="7DEF52B8" w14:textId="46F55065" w:rsidR="006F321F" w:rsidRDefault="00EE27E4" w:rsidP="00CF0F89">
      <w:pPr>
        <w:jc w:val="both"/>
        <w:rPr>
          <w:lang w:val="en-GB" w:eastAsia="zh-CN"/>
        </w:rPr>
      </w:pPr>
      <w:r w:rsidRPr="00EE27E4">
        <w:rPr>
          <w:rFonts w:hint="eastAsia"/>
          <w:lang w:val="en-GB" w:eastAsia="zh-CN"/>
        </w:rPr>
        <w:t xml:space="preserve">Therefore, </w:t>
      </w:r>
      <w:r>
        <w:rPr>
          <w:rFonts w:hint="eastAsia"/>
          <w:lang w:val="en-GB" w:eastAsia="zh-CN"/>
        </w:rPr>
        <w:t xml:space="preserve">aperiodic CSI triggering state </w:t>
      </w:r>
      <w:r w:rsidR="00E27782">
        <w:rPr>
          <w:rFonts w:hint="eastAsia"/>
          <w:lang w:val="en-GB" w:eastAsia="zh-CN"/>
        </w:rPr>
        <w:t>does not need to be so complicated as RRC-</w:t>
      </w:r>
      <w:r w:rsidR="00CF0F89">
        <w:rPr>
          <w:rFonts w:hint="eastAsia"/>
          <w:lang w:val="en-GB" w:eastAsia="zh-CN"/>
        </w:rPr>
        <w:t>C</w:t>
      </w:r>
      <w:r w:rsidR="00E27782">
        <w:rPr>
          <w:rFonts w:hint="eastAsia"/>
          <w:lang w:val="en-GB" w:eastAsia="zh-CN"/>
        </w:rPr>
        <w:t xml:space="preserve">onnected state </w:t>
      </w:r>
      <w:r w:rsidR="00CF0F89">
        <w:rPr>
          <w:rFonts w:hint="eastAsia"/>
          <w:lang w:val="en-GB" w:eastAsia="zh-CN"/>
        </w:rPr>
        <w:t xml:space="preserve">(e.g. </w:t>
      </w:r>
      <w:r w:rsidR="00EE23E5">
        <w:rPr>
          <w:rFonts w:hint="eastAsia"/>
          <w:lang w:val="en-GB" w:eastAsia="zh-CN"/>
        </w:rPr>
        <w:t xml:space="preserve">no need to be </w:t>
      </w:r>
      <w:r w:rsidR="00CF0F89">
        <w:rPr>
          <w:lang w:val="en-GB" w:eastAsia="zh-CN"/>
        </w:rPr>
        <w:t>associated</w:t>
      </w:r>
      <w:r w:rsidR="00CF0F89">
        <w:rPr>
          <w:rFonts w:hint="eastAsia"/>
          <w:lang w:val="en-GB" w:eastAsia="zh-CN"/>
        </w:rPr>
        <w:t xml:space="preserve"> with more than one reports)</w:t>
      </w:r>
      <w:r w:rsidR="00CF02ED">
        <w:rPr>
          <w:rFonts w:hint="eastAsia"/>
          <w:lang w:val="en-GB" w:eastAsia="zh-CN"/>
        </w:rPr>
        <w:t>.</w:t>
      </w:r>
    </w:p>
    <w:p w14:paraId="7C4356E3" w14:textId="0C9FDE76" w:rsidR="002E2C8E" w:rsidRDefault="002E2C8E" w:rsidP="00CF0F89">
      <w:pPr>
        <w:jc w:val="both"/>
        <w:rPr>
          <w:lang w:val="en-GB" w:eastAsia="zh-CN"/>
        </w:rPr>
      </w:pPr>
      <w:r>
        <w:rPr>
          <w:rFonts w:hint="eastAsia"/>
          <w:lang w:val="en-GB" w:eastAsia="zh-CN"/>
        </w:rPr>
        <w:lastRenderedPageBreak/>
        <w:t>Also, SIB overhead is more critical than RRC, and less config</w:t>
      </w:r>
      <w:r w:rsidR="00944449">
        <w:rPr>
          <w:rFonts w:hint="eastAsia"/>
          <w:lang w:val="en-GB" w:eastAsia="zh-CN"/>
        </w:rPr>
        <w:t xml:space="preserve"> info</w:t>
      </w:r>
      <w:r>
        <w:rPr>
          <w:rFonts w:hint="eastAsia"/>
          <w:lang w:val="en-GB" w:eastAsia="zh-CN"/>
        </w:rPr>
        <w:t xml:space="preserve"> is preferr</w:t>
      </w:r>
      <w:r w:rsidR="00E60531">
        <w:rPr>
          <w:rFonts w:hint="eastAsia"/>
          <w:lang w:val="en-GB" w:eastAsia="zh-CN"/>
        </w:rPr>
        <w:t>ed</w:t>
      </w:r>
      <w:r>
        <w:rPr>
          <w:rFonts w:hint="eastAsia"/>
          <w:lang w:val="en-GB" w:eastAsia="zh-CN"/>
        </w:rPr>
        <w:t xml:space="preserve">. </w:t>
      </w:r>
    </w:p>
    <w:p w14:paraId="2022E2E8" w14:textId="591F7696" w:rsidR="00553DB4" w:rsidRPr="00553DB4" w:rsidRDefault="00553DB4" w:rsidP="00553DB4">
      <w:pPr>
        <w:jc w:val="both"/>
        <w:rPr>
          <w:lang w:val="en-GB" w:eastAsia="zh-CN"/>
        </w:rPr>
      </w:pPr>
      <w:r>
        <w:rPr>
          <w:rFonts w:hint="eastAsia"/>
          <w:lang w:val="en-GB" w:eastAsia="zh-CN"/>
        </w:rPr>
        <w:t xml:space="preserve">To save SIB overhead, </w:t>
      </w:r>
      <w:r w:rsidR="00660C30">
        <w:rPr>
          <w:rFonts w:hint="eastAsia"/>
          <w:lang w:val="en-GB" w:eastAsia="zh-CN"/>
        </w:rPr>
        <w:t xml:space="preserve">instead of configuring </w:t>
      </w:r>
      <w:r w:rsidR="001860BC">
        <w:rPr>
          <w:rFonts w:hint="eastAsia"/>
          <w:lang w:val="en-GB" w:eastAsia="zh-CN"/>
        </w:rPr>
        <w:t xml:space="preserve">aperiodic triggering </w:t>
      </w:r>
      <w:r w:rsidR="00A37113">
        <w:rPr>
          <w:rFonts w:hint="eastAsia"/>
          <w:lang w:val="en-GB" w:eastAsia="zh-CN"/>
        </w:rPr>
        <w:t>state</w:t>
      </w:r>
      <w:r w:rsidR="00B65AAB">
        <w:rPr>
          <w:rFonts w:hint="eastAsia"/>
          <w:lang w:val="en-GB" w:eastAsia="zh-CN"/>
        </w:rPr>
        <w:t xml:space="preserve">, it </w:t>
      </w:r>
      <w:r w:rsidR="00834014">
        <w:rPr>
          <w:rFonts w:hint="eastAsia"/>
          <w:lang w:val="en-GB" w:eastAsia="zh-CN"/>
        </w:rPr>
        <w:t xml:space="preserve">could </w:t>
      </w:r>
      <w:r w:rsidR="00A37113">
        <w:rPr>
          <w:rFonts w:hint="eastAsia"/>
          <w:lang w:val="en-GB" w:eastAsia="zh-CN"/>
        </w:rPr>
        <w:t>directly indicate/trigger one</w:t>
      </w:r>
      <w:r w:rsidR="00833064">
        <w:rPr>
          <w:rFonts w:hint="eastAsia"/>
          <w:lang w:val="en-GB" w:eastAsia="zh-CN"/>
        </w:rPr>
        <w:t xml:space="preserve"> of the configured </w:t>
      </w:r>
      <w:r w:rsidR="00833064">
        <w:rPr>
          <w:lang w:val="en-GB" w:eastAsia="zh-CN"/>
        </w:rPr>
        <w:t>early</w:t>
      </w:r>
      <w:r w:rsidR="00A37113">
        <w:rPr>
          <w:rFonts w:hint="eastAsia"/>
          <w:lang w:val="en-GB" w:eastAsia="zh-CN"/>
        </w:rPr>
        <w:t xml:space="preserve"> report</w:t>
      </w:r>
      <w:r w:rsidR="00833064">
        <w:rPr>
          <w:rFonts w:hint="eastAsia"/>
          <w:lang w:val="en-GB" w:eastAsia="zh-CN"/>
        </w:rPr>
        <w:t>(s)</w:t>
      </w:r>
      <w:r w:rsidR="00A34245">
        <w:rPr>
          <w:rFonts w:hint="eastAsia"/>
          <w:lang w:val="en-GB" w:eastAsia="zh-CN"/>
        </w:rPr>
        <w:t>.</w:t>
      </w:r>
    </w:p>
    <w:p w14:paraId="19F3AB68" w14:textId="1DA6922E" w:rsidR="00E27782" w:rsidRPr="00EE27E4" w:rsidRDefault="00944449" w:rsidP="00CB2446">
      <w:pPr>
        <w:jc w:val="both"/>
        <w:rPr>
          <w:lang w:val="en-GB" w:eastAsia="zh-CN"/>
        </w:rPr>
      </w:pPr>
      <w:r w:rsidRPr="006F321F">
        <w:rPr>
          <w:rFonts w:hint="eastAsia"/>
          <w:b/>
          <w:bCs/>
          <w:color w:val="000000" w:themeColor="text1"/>
          <w:u w:val="single"/>
          <w:lang w:val="en-GB" w:eastAsia="zh-CN"/>
        </w:rPr>
        <w:t xml:space="preserve">Proposal </w:t>
      </w:r>
      <w:r w:rsidR="00FC509B">
        <w:rPr>
          <w:b/>
          <w:bCs/>
          <w:color w:val="000000" w:themeColor="text1"/>
          <w:u w:val="single"/>
          <w:lang w:val="en-GB" w:eastAsia="zh-CN"/>
        </w:rPr>
        <w:t>4</w:t>
      </w:r>
      <w:r w:rsidRPr="006F321F">
        <w:rPr>
          <w:rFonts w:hint="eastAsia"/>
          <w:b/>
          <w:bCs/>
          <w:lang w:val="en-GB" w:eastAsia="zh-CN"/>
        </w:rPr>
        <w:t xml:space="preserve">: </w:t>
      </w:r>
      <w:r w:rsidRPr="006F321F">
        <w:rPr>
          <w:b/>
          <w:bCs/>
          <w:lang w:val="en-GB" w:eastAsia="zh-CN"/>
        </w:rPr>
        <w:t>For early CSI for RACH procedure,</w:t>
      </w:r>
      <w:r w:rsidRPr="006F321F">
        <w:rPr>
          <w:rFonts w:hint="eastAsia"/>
          <w:b/>
          <w:bCs/>
          <w:lang w:val="en-GB" w:eastAsia="zh-CN"/>
        </w:rPr>
        <w:t xml:space="preserve"> </w:t>
      </w:r>
      <w:r w:rsidR="00AF7864">
        <w:rPr>
          <w:rFonts w:hint="eastAsia"/>
          <w:b/>
          <w:bCs/>
          <w:lang w:val="en-GB" w:eastAsia="zh-CN"/>
        </w:rPr>
        <w:t xml:space="preserve">SIB does not need to configure aperiodic CSI triggering state, and the triggering codepoint is directly </w:t>
      </w:r>
      <w:r w:rsidR="00CB2446">
        <w:rPr>
          <w:rFonts w:hint="eastAsia"/>
          <w:b/>
          <w:bCs/>
          <w:lang w:val="en-GB" w:eastAsia="zh-CN"/>
        </w:rPr>
        <w:t>pointed to one report</w:t>
      </w:r>
      <w:r w:rsidR="004A4A9C">
        <w:rPr>
          <w:b/>
          <w:bCs/>
          <w:lang w:val="en-GB" w:eastAsia="zh-CN"/>
        </w:rPr>
        <w:t xml:space="preserve"> config</w:t>
      </w:r>
      <w:r w:rsidR="00CB2446">
        <w:rPr>
          <w:rFonts w:hint="eastAsia"/>
          <w:b/>
          <w:bCs/>
          <w:lang w:val="en-GB" w:eastAsia="zh-CN"/>
        </w:rPr>
        <w:t>.</w:t>
      </w:r>
    </w:p>
    <w:p w14:paraId="238BBCD9" w14:textId="77777777" w:rsidR="001918BB" w:rsidRDefault="001918BB" w:rsidP="001918BB">
      <w:pPr>
        <w:pStyle w:val="Heading4"/>
        <w:rPr>
          <w:lang w:eastAsia="zh-CN"/>
        </w:rPr>
      </w:pPr>
      <w:r>
        <w:rPr>
          <w:lang w:val="en-US" w:eastAsia="zh-CN"/>
        </w:rPr>
        <w:t>CSI processing time</w:t>
      </w:r>
    </w:p>
    <w:p w14:paraId="42D88A61" w14:textId="77777777" w:rsidR="001918BB" w:rsidRDefault="001918BB" w:rsidP="001918BB">
      <w:pPr>
        <w:rPr>
          <w:lang w:val="en-GB" w:eastAsia="zh-CN"/>
        </w:rPr>
      </w:pPr>
      <w:r>
        <w:rPr>
          <w:rFonts w:hint="eastAsia"/>
          <w:lang w:val="en-GB" w:eastAsia="zh-CN"/>
        </w:rPr>
        <w:t>Last but not least, CSI processing timeline is also an important issue.</w:t>
      </w:r>
    </w:p>
    <w:p w14:paraId="084171E6" w14:textId="77777777" w:rsidR="001918BB" w:rsidRDefault="001918BB" w:rsidP="001918BB">
      <w:pPr>
        <w:spacing w:after="0"/>
        <w:jc w:val="both"/>
        <w:rPr>
          <w:lang w:val="en-GB" w:eastAsia="zh-CN"/>
        </w:rPr>
      </w:pPr>
      <w:r>
        <w:rPr>
          <w:lang w:val="en-GB" w:eastAsia="zh-CN"/>
        </w:rPr>
        <w:t>Note that, existing timeline during RRC-CONNECTED state is still a bit complicated regarding multiple cases: Depending on number of ports, CPU occupation status, etc., it can be either Z1/Z1’ in Table 5.4-1 of 38.214, or, Z1/Z1’ or Z2/Z2’ in the other Table 5.4-2.</w:t>
      </w:r>
    </w:p>
    <w:p w14:paraId="51BB430B" w14:textId="77777777" w:rsidR="001918BB" w:rsidRPr="000E6136" w:rsidRDefault="001918BB" w:rsidP="001918BB">
      <w:pPr>
        <w:pStyle w:val="ListParagraph"/>
        <w:numPr>
          <w:ilvl w:val="0"/>
          <w:numId w:val="9"/>
        </w:numPr>
        <w:spacing w:after="180"/>
        <w:ind w:left="442" w:hanging="442"/>
        <w:jc w:val="both"/>
        <w:rPr>
          <w:rFonts w:ascii="Times New Roman" w:eastAsiaTheme="minorEastAsia" w:hAnsi="Times New Roman"/>
          <w:sz w:val="20"/>
          <w:szCs w:val="20"/>
          <w:lang w:eastAsia="zh-CN"/>
        </w:rPr>
      </w:pPr>
      <w:r w:rsidRPr="000E6136">
        <w:rPr>
          <w:rFonts w:ascii="Times New Roman" w:eastAsiaTheme="minorEastAsia" w:hAnsi="Times New Roman"/>
          <w:sz w:val="20"/>
          <w:szCs w:val="20"/>
          <w:lang w:eastAsia="zh-CN"/>
        </w:rPr>
        <w:t>During IDLE/INACTIVE, UE may not operate as active as CONNECTED (e.g. for power saving), and thus during RACH procedure UE may still be “warming-up”. Thus, it may not be preferable to use the fast CSI processing timeline.</w:t>
      </w:r>
    </w:p>
    <w:p w14:paraId="1807E992" w14:textId="77777777" w:rsidR="001918BB" w:rsidRDefault="001918BB" w:rsidP="001918BB">
      <w:pPr>
        <w:jc w:val="both"/>
        <w:rPr>
          <w:lang w:val="en-GB" w:eastAsia="zh-CN"/>
        </w:rPr>
      </w:pPr>
      <w:r>
        <w:rPr>
          <w:lang w:val="en-GB" w:eastAsia="zh-CN"/>
        </w:rPr>
        <w:t xml:space="preserve">To simplify the potential standard efforts, we prefer to reuse the more “universal” timeline Z2’ for CSIRS-to-PUSCH. </w:t>
      </w:r>
    </w:p>
    <w:p w14:paraId="02984116" w14:textId="460619DD" w:rsidR="001918BB" w:rsidRDefault="001918BB" w:rsidP="001918BB">
      <w:pPr>
        <w:spacing w:after="0"/>
        <w:rPr>
          <w:b/>
          <w:bCs/>
          <w:lang w:val="en-GB" w:eastAsia="zh-CN"/>
        </w:rPr>
      </w:pPr>
      <w:r w:rsidRPr="00200BC4">
        <w:rPr>
          <w:rFonts w:hint="eastAsia"/>
          <w:b/>
          <w:bCs/>
          <w:color w:val="000000" w:themeColor="text1"/>
          <w:u w:val="single"/>
          <w:lang w:val="en-GB" w:eastAsia="zh-CN"/>
        </w:rPr>
        <w:t xml:space="preserve">Proposal </w:t>
      </w:r>
      <w:r w:rsidR="002C0A87">
        <w:rPr>
          <w:b/>
          <w:bCs/>
          <w:color w:val="000000" w:themeColor="text1"/>
          <w:u w:val="single"/>
          <w:lang w:val="en-GB" w:eastAsia="zh-CN"/>
        </w:rPr>
        <w:t>5</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rFonts w:hint="eastAsia"/>
          <w:b/>
          <w:bCs/>
          <w:lang w:val="en-GB" w:eastAsia="zh-CN"/>
        </w:rPr>
        <w:t xml:space="preserve"> regarding CSI processing timeline</w:t>
      </w:r>
      <w:r>
        <w:rPr>
          <w:b/>
          <w:bCs/>
          <w:lang w:val="en-GB" w:eastAsia="zh-CN"/>
        </w:rPr>
        <w:t xml:space="preserve"> for </w:t>
      </w:r>
      <w:r w:rsidRPr="00C5041C">
        <w:rPr>
          <w:b/>
          <w:bCs/>
          <w:lang w:val="en-GB" w:eastAsia="zh-CN"/>
        </w:rPr>
        <w:t>CSIRS-to-PUSCH</w:t>
      </w:r>
      <w:r>
        <w:rPr>
          <w:rFonts w:hint="eastAsia"/>
          <w:b/>
          <w:bCs/>
          <w:lang w:val="en-GB" w:eastAsia="zh-CN"/>
        </w:rPr>
        <w:t xml:space="preserve">, </w:t>
      </w:r>
    </w:p>
    <w:p w14:paraId="2605A191" w14:textId="77777777" w:rsidR="001918BB" w:rsidRPr="00F31CFB" w:rsidRDefault="001918BB" w:rsidP="001918BB">
      <w:pPr>
        <w:pStyle w:val="ListParagraph"/>
        <w:numPr>
          <w:ilvl w:val="0"/>
          <w:numId w:val="8"/>
        </w:numPr>
        <w:ind w:left="442" w:hanging="442"/>
        <w:jc w:val="both"/>
        <w:rPr>
          <w:rFonts w:ascii="Times New Roman" w:hAnsi="Times New Roman"/>
          <w:b/>
          <w:bCs/>
          <w:color w:val="000000" w:themeColor="text1"/>
          <w:sz w:val="20"/>
          <w:szCs w:val="20"/>
          <w:lang w:val="en-GB" w:eastAsia="zh-CN"/>
        </w:rPr>
      </w:pPr>
      <w:r w:rsidRPr="00F31CFB">
        <w:rPr>
          <w:rFonts w:ascii="Times New Roman" w:hAnsi="Times New Roman"/>
          <w:b/>
          <w:bCs/>
          <w:color w:val="000000" w:themeColor="text1"/>
          <w:sz w:val="20"/>
          <w:szCs w:val="20"/>
          <w:lang w:val="en-GB" w:eastAsia="zh-CN"/>
        </w:rPr>
        <w:t>Option</w:t>
      </w:r>
      <w:r>
        <w:rPr>
          <w:rFonts w:ascii="Times New Roman" w:eastAsiaTheme="minorEastAsia" w:hAnsi="Times New Roman" w:hint="eastAsia"/>
          <w:b/>
          <w:bCs/>
          <w:color w:val="000000" w:themeColor="text1"/>
          <w:sz w:val="20"/>
          <w:szCs w:val="20"/>
          <w:lang w:val="en-GB" w:eastAsia="zh-CN"/>
        </w:rPr>
        <w:t xml:space="preserve"> </w:t>
      </w:r>
      <w:r w:rsidRPr="00F31CFB">
        <w:rPr>
          <w:rFonts w:ascii="Times New Roman" w:hAnsi="Times New Roman"/>
          <w:b/>
          <w:bCs/>
          <w:color w:val="000000" w:themeColor="text1"/>
          <w:sz w:val="20"/>
          <w:szCs w:val="20"/>
          <w:lang w:val="en-GB" w:eastAsia="zh-CN"/>
        </w:rPr>
        <w:t>1</w:t>
      </w:r>
      <w:r>
        <w:rPr>
          <w:rFonts w:ascii="Times New Roman" w:hAnsi="Times New Roman"/>
          <w:b/>
          <w:bCs/>
          <w:color w:val="000000" w:themeColor="text1"/>
          <w:sz w:val="20"/>
          <w:szCs w:val="20"/>
          <w:lang w:val="en-GB" w:eastAsia="zh-CN"/>
        </w:rPr>
        <w:t xml:space="preserve"> (preferred)</w:t>
      </w:r>
      <w:r w:rsidRPr="00F31CFB">
        <w:rPr>
          <w:rFonts w:ascii="Times New Roman" w:hAnsi="Times New Roman"/>
          <w:b/>
          <w:bCs/>
          <w:color w:val="000000" w:themeColor="text1"/>
          <w:sz w:val="20"/>
          <w:szCs w:val="20"/>
          <w:lang w:val="en-GB" w:eastAsia="zh-CN"/>
        </w:rPr>
        <w:t>:</w:t>
      </w:r>
      <w:r w:rsidRPr="00F31CFB">
        <w:rPr>
          <w:rFonts w:ascii="Times New Roman" w:eastAsiaTheme="minorEastAsia" w:hAnsi="Times New Roman" w:hint="eastAsia"/>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Reuse Z</w:t>
      </w:r>
      <w:r w:rsidRPr="003564D2">
        <w:rPr>
          <w:rFonts w:ascii="Times New Roman" w:eastAsiaTheme="minorEastAsia" w:hAnsi="Times New Roman" w:hint="eastAsia"/>
          <w:b/>
          <w:bCs/>
          <w:color w:val="000000" w:themeColor="text1"/>
          <w:sz w:val="20"/>
          <w:szCs w:val="20"/>
          <w:vertAlign w:val="subscript"/>
          <w:lang w:val="en-GB" w:eastAsia="zh-CN"/>
        </w:rPr>
        <w:t>2</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 xml:space="preserve"> in existing 38.214;</w:t>
      </w:r>
    </w:p>
    <w:p w14:paraId="4113F079" w14:textId="77777777" w:rsidR="001918BB" w:rsidRPr="00C5041C" w:rsidRDefault="001918BB" w:rsidP="001918BB">
      <w:pPr>
        <w:pStyle w:val="ListParagraph"/>
        <w:numPr>
          <w:ilvl w:val="0"/>
          <w:numId w:val="8"/>
        </w:numPr>
        <w:spacing w:after="180"/>
        <w:ind w:left="442" w:hanging="442"/>
        <w:jc w:val="both"/>
        <w:rPr>
          <w:rFonts w:ascii="Times New Roman" w:hAnsi="Times New Roman"/>
          <w:b/>
          <w:bCs/>
          <w:color w:val="000000" w:themeColor="text1"/>
          <w:sz w:val="20"/>
          <w:szCs w:val="20"/>
          <w:lang w:val="en-GB" w:eastAsia="zh-CN"/>
        </w:rPr>
      </w:pPr>
      <w:r w:rsidRPr="00F31CFB">
        <w:rPr>
          <w:rFonts w:ascii="Times New Roman" w:hAnsi="Times New Roman"/>
          <w:b/>
          <w:bCs/>
          <w:color w:val="000000" w:themeColor="text1"/>
          <w:sz w:val="20"/>
          <w:szCs w:val="20"/>
          <w:lang w:val="en-GB" w:eastAsia="zh-CN"/>
        </w:rPr>
        <w:t>Option</w:t>
      </w:r>
      <w:r>
        <w:rPr>
          <w:rFonts w:ascii="Times New Roman" w:eastAsiaTheme="minorEastAsia" w:hAnsi="Times New Roman" w:hint="eastAsia"/>
          <w:b/>
          <w:bCs/>
          <w:color w:val="000000" w:themeColor="text1"/>
          <w:sz w:val="20"/>
          <w:szCs w:val="20"/>
          <w:lang w:val="en-GB" w:eastAsia="zh-CN"/>
        </w:rPr>
        <w:t xml:space="preserve"> </w:t>
      </w:r>
      <w:r w:rsidRPr="00F31CFB">
        <w:rPr>
          <w:rFonts w:ascii="Times New Roman" w:hAnsi="Times New Roman"/>
          <w:b/>
          <w:bCs/>
          <w:color w:val="000000" w:themeColor="text1"/>
          <w:sz w:val="20"/>
          <w:szCs w:val="20"/>
          <w:lang w:val="en-GB" w:eastAsia="zh-CN"/>
        </w:rPr>
        <w:t xml:space="preserve">2: </w:t>
      </w:r>
      <w:r>
        <w:rPr>
          <w:rFonts w:ascii="Times New Roman" w:eastAsiaTheme="minorEastAsia" w:hAnsi="Times New Roman" w:hint="eastAsia"/>
          <w:b/>
          <w:bCs/>
          <w:color w:val="000000" w:themeColor="text1"/>
          <w:sz w:val="20"/>
          <w:szCs w:val="20"/>
          <w:lang w:val="en-GB" w:eastAsia="zh-CN"/>
        </w:rPr>
        <w:t>SIB can</w:t>
      </w:r>
      <w:r w:rsidRPr="00F31CFB">
        <w:rPr>
          <w:rFonts w:ascii="Times New Roman" w:hAnsi="Times New Roman"/>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config</w:t>
      </w:r>
      <w:r w:rsidRPr="00F31CFB">
        <w:rPr>
          <w:rFonts w:ascii="Times New Roman" w:hAnsi="Times New Roman"/>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 xml:space="preserve">more </w:t>
      </w:r>
      <w:r w:rsidRPr="00F31CFB">
        <w:rPr>
          <w:rFonts w:ascii="Times New Roman" w:hAnsi="Times New Roman"/>
          <w:b/>
          <w:bCs/>
          <w:color w:val="000000" w:themeColor="text1"/>
          <w:sz w:val="20"/>
          <w:szCs w:val="20"/>
          <w:lang w:val="en-GB" w:eastAsia="zh-CN"/>
        </w:rPr>
        <w:t xml:space="preserve">than one </w:t>
      </w:r>
      <w:r>
        <w:rPr>
          <w:rFonts w:ascii="Times New Roman" w:eastAsiaTheme="minorEastAsia" w:hAnsi="Times New Roman" w:hint="eastAsia"/>
          <w:b/>
          <w:bCs/>
          <w:color w:val="000000" w:themeColor="text1"/>
          <w:sz w:val="20"/>
          <w:szCs w:val="20"/>
          <w:lang w:val="en-GB" w:eastAsia="zh-CN"/>
        </w:rPr>
        <w:t>timeline choices (</w:t>
      </w:r>
      <w:r>
        <w:rPr>
          <w:rFonts w:ascii="Times New Roman" w:eastAsiaTheme="minorEastAsia" w:hAnsi="Times New Roman"/>
          <w:b/>
          <w:bCs/>
          <w:color w:val="000000" w:themeColor="text1"/>
          <w:sz w:val="20"/>
          <w:szCs w:val="20"/>
          <w:lang w:val="en-GB" w:eastAsia="zh-CN"/>
        </w:rPr>
        <w:t>e.g. Z</w:t>
      </w:r>
      <w:r w:rsidRPr="000D7310">
        <w:rPr>
          <w:rFonts w:ascii="Times New Roman" w:eastAsiaTheme="minorEastAsia" w:hAnsi="Times New Roman"/>
          <w:b/>
          <w:bCs/>
          <w:color w:val="000000" w:themeColor="text1"/>
          <w:sz w:val="20"/>
          <w:szCs w:val="20"/>
          <w:vertAlign w:val="subscript"/>
          <w:lang w:val="en-GB" w:eastAsia="zh-CN"/>
        </w:rPr>
        <w:t>1</w:t>
      </w:r>
      <w:r>
        <w:rPr>
          <w:rFonts w:ascii="Times New Roman" w:eastAsiaTheme="minorEastAsia" w:hAnsi="Times New Roman"/>
          <w:b/>
          <w:bCs/>
          <w:color w:val="000000" w:themeColor="text1"/>
          <w:sz w:val="20"/>
          <w:szCs w:val="20"/>
          <w:lang w:val="en-GB" w:eastAsia="zh-CN"/>
        </w:rPr>
        <w:t>’ and</w:t>
      </w:r>
      <w:r>
        <w:rPr>
          <w:rFonts w:ascii="Times New Roman" w:eastAsiaTheme="minorEastAsia" w:hAnsi="Times New Roman" w:hint="eastAsia"/>
          <w:b/>
          <w:bCs/>
          <w:color w:val="000000" w:themeColor="text1"/>
          <w:sz w:val="20"/>
          <w:szCs w:val="20"/>
          <w:lang w:val="en-GB" w:eastAsia="zh-CN"/>
        </w:rPr>
        <w:t xml:space="preserve"> Z</w:t>
      </w:r>
      <w:r w:rsidRPr="003564D2">
        <w:rPr>
          <w:rFonts w:ascii="Times New Roman" w:eastAsiaTheme="minorEastAsia" w:hAnsi="Times New Roman" w:hint="eastAsia"/>
          <w:b/>
          <w:bCs/>
          <w:color w:val="000000" w:themeColor="text1"/>
          <w:sz w:val="20"/>
          <w:szCs w:val="20"/>
          <w:vertAlign w:val="subscript"/>
          <w:lang w:val="en-GB" w:eastAsia="zh-CN"/>
        </w:rPr>
        <w:t>2</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 for UE to choose via Msg3</w:t>
      </w:r>
      <w:r w:rsidRPr="00F31CFB">
        <w:rPr>
          <w:rFonts w:ascii="Times New Roman" w:eastAsiaTheme="minorEastAsia" w:hAnsi="Times New Roman" w:hint="eastAsia"/>
          <w:b/>
          <w:bCs/>
          <w:color w:val="000000" w:themeColor="text1"/>
          <w:sz w:val="20"/>
          <w:szCs w:val="20"/>
          <w:lang w:val="en-GB" w:eastAsia="zh-CN"/>
        </w:rPr>
        <w:t>.</w:t>
      </w:r>
    </w:p>
    <w:p w14:paraId="34FD36A9" w14:textId="77777777" w:rsidR="001918BB" w:rsidRDefault="001918BB" w:rsidP="001918BB">
      <w:pPr>
        <w:jc w:val="center"/>
        <w:rPr>
          <w:lang w:val="en-GB" w:eastAsia="zh-CN"/>
        </w:rPr>
      </w:pPr>
      <w:r w:rsidRPr="000B45AF">
        <w:rPr>
          <w:noProof/>
          <w:lang w:val="en-GB" w:eastAsia="zh-CN"/>
        </w:rPr>
        <w:drawing>
          <wp:inline distT="0" distB="0" distL="0" distR="0" wp14:anchorId="79078630" wp14:editId="1B86726E">
            <wp:extent cx="5054463" cy="2041973"/>
            <wp:effectExtent l="0" t="0" r="0" b="0"/>
            <wp:docPr id="984883694"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883694" name="Picture 1" descr="A table with numbers and symbols&#10;&#10;AI-generated content may be incorrect."/>
                    <pic:cNvPicPr/>
                  </pic:nvPicPr>
                  <pic:blipFill>
                    <a:blip r:embed="rId14"/>
                    <a:stretch>
                      <a:fillRect/>
                    </a:stretch>
                  </pic:blipFill>
                  <pic:spPr>
                    <a:xfrm>
                      <a:off x="0" y="0"/>
                      <a:ext cx="5076074" cy="2050704"/>
                    </a:xfrm>
                    <a:prstGeom prst="rect">
                      <a:avLst/>
                    </a:prstGeom>
                  </pic:spPr>
                </pic:pic>
              </a:graphicData>
            </a:graphic>
          </wp:inline>
        </w:drawing>
      </w:r>
    </w:p>
    <w:p w14:paraId="7126D007" w14:textId="77777777" w:rsidR="001918BB" w:rsidRDefault="001918BB" w:rsidP="001918BB">
      <w:pPr>
        <w:jc w:val="both"/>
        <w:rPr>
          <w:b/>
          <w:bCs/>
          <w:lang w:val="en-GB" w:eastAsia="zh-CN"/>
        </w:rPr>
      </w:pPr>
    </w:p>
    <w:p w14:paraId="15F91FCA" w14:textId="3EC956DD" w:rsidR="002E3E6F" w:rsidRDefault="002E3E6F" w:rsidP="00B26D20">
      <w:pPr>
        <w:pStyle w:val="Heading4"/>
        <w:rPr>
          <w:lang w:val="en-US" w:eastAsia="zh-CN"/>
        </w:rPr>
      </w:pPr>
      <w:r>
        <w:rPr>
          <w:lang w:val="en-US" w:eastAsia="zh-CN"/>
        </w:rPr>
        <w:t>Grant of reporting PUSCH</w:t>
      </w:r>
    </w:p>
    <w:p w14:paraId="6D1832EE" w14:textId="5671318F" w:rsidR="002E3E6F" w:rsidRDefault="00734868" w:rsidP="002E3E6F">
      <w:pPr>
        <w:rPr>
          <w:lang w:val="en-GB" w:eastAsia="zh-CN"/>
        </w:rPr>
      </w:pPr>
      <w:r>
        <w:rPr>
          <w:lang w:val="en-GB" w:eastAsia="zh-CN"/>
        </w:rPr>
        <w:t>According to the agreement made in RAN1#123, RAR grant should be reused as much as possible</w:t>
      </w:r>
      <w:r w:rsidR="00133471">
        <w:rPr>
          <w:lang w:val="en-GB" w:eastAsia="zh-CN"/>
        </w:rPr>
        <w:t>, which is copied below</w:t>
      </w:r>
      <w:r w:rsidR="00CE4F4E">
        <w:rPr>
          <w:lang w:val="en-GB" w:eastAsia="zh-CN"/>
        </w:rPr>
        <w:t xml:space="preserve"> from </w:t>
      </w:r>
      <w:r w:rsidR="000F24E5">
        <w:rPr>
          <w:lang w:val="en-GB" w:eastAsia="zh-CN"/>
        </w:rPr>
        <w:t>38.213 (for simplicity, only copied Rel-15)</w:t>
      </w:r>
      <w:r>
        <w:rPr>
          <w:lang w:val="en-GB" w:eastAsia="zh-CN"/>
        </w:rPr>
        <w:t>.</w:t>
      </w:r>
    </w:p>
    <w:p w14:paraId="6E5F4059" w14:textId="42D691E4" w:rsidR="00734868" w:rsidRDefault="009D5024" w:rsidP="009D5024">
      <w:pPr>
        <w:jc w:val="center"/>
        <w:rPr>
          <w:lang w:val="en-GB" w:eastAsia="zh-CN"/>
        </w:rPr>
      </w:pPr>
      <w:r w:rsidRPr="009D5024">
        <w:rPr>
          <w:noProof/>
          <w:lang w:val="en-GB" w:eastAsia="zh-CN"/>
        </w:rPr>
        <w:drawing>
          <wp:inline distT="0" distB="0" distL="0" distR="0" wp14:anchorId="3CA7AFCB" wp14:editId="4E58E808">
            <wp:extent cx="3717770" cy="1194891"/>
            <wp:effectExtent l="0" t="0" r="0" b="5715"/>
            <wp:docPr id="1988717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717614" name=""/>
                    <pic:cNvPicPr/>
                  </pic:nvPicPr>
                  <pic:blipFill>
                    <a:blip r:embed="rId15"/>
                    <a:stretch>
                      <a:fillRect/>
                    </a:stretch>
                  </pic:blipFill>
                  <pic:spPr>
                    <a:xfrm>
                      <a:off x="0" y="0"/>
                      <a:ext cx="3787230" cy="1217216"/>
                    </a:xfrm>
                    <a:prstGeom prst="rect">
                      <a:avLst/>
                    </a:prstGeom>
                  </pic:spPr>
                </pic:pic>
              </a:graphicData>
            </a:graphic>
          </wp:inline>
        </w:drawing>
      </w:r>
    </w:p>
    <w:p w14:paraId="72F48DDE" w14:textId="14F23004" w:rsidR="00734868" w:rsidRDefault="00E954C8" w:rsidP="002E3E6F">
      <w:pPr>
        <w:rPr>
          <w:lang w:val="en-GB" w:eastAsia="zh-CN"/>
        </w:rPr>
      </w:pPr>
      <w:r>
        <w:rPr>
          <w:lang w:val="en-GB" w:eastAsia="zh-CN"/>
        </w:rPr>
        <w:t>In the RAR fields listed, we</w:t>
      </w:r>
      <w:r w:rsidR="009D5024">
        <w:rPr>
          <w:lang w:val="en-GB" w:eastAsia="zh-CN"/>
        </w:rPr>
        <w:t xml:space="preserve"> note that the </w:t>
      </w:r>
      <w:r w:rsidR="00EA320B">
        <w:rPr>
          <w:lang w:val="en-GB" w:eastAsia="zh-CN"/>
        </w:rPr>
        <w:t xml:space="preserve">4-bit TDRA field uses a default TDRA table in </w:t>
      </w:r>
      <w:r w:rsidR="00693AED">
        <w:rPr>
          <w:lang w:val="en-GB" w:eastAsia="zh-CN"/>
        </w:rPr>
        <w:t>38.214:</w:t>
      </w:r>
    </w:p>
    <w:p w14:paraId="065A4687" w14:textId="5B5432B6" w:rsidR="00693AED" w:rsidRDefault="00FB2409" w:rsidP="00C1706F">
      <w:pPr>
        <w:jc w:val="center"/>
        <w:rPr>
          <w:lang w:val="en-GB" w:eastAsia="zh-CN"/>
        </w:rPr>
      </w:pPr>
      <w:r w:rsidRPr="00FB2409">
        <w:rPr>
          <w:noProof/>
          <w:lang w:eastAsia="zh-CN"/>
        </w:rPr>
        <w:lastRenderedPageBreak/>
        <w:drawing>
          <wp:inline distT="0" distB="0" distL="0" distR="0" wp14:anchorId="058C92D3" wp14:editId="15730714">
            <wp:extent cx="3994935" cy="2170999"/>
            <wp:effectExtent l="0" t="0" r="5715" b="1270"/>
            <wp:docPr id="5" name="Picture 4">
              <a:extLst xmlns:a="http://schemas.openxmlformats.org/drawingml/2006/main">
                <a:ext uri="{FF2B5EF4-FFF2-40B4-BE49-F238E27FC236}">
                  <a16:creationId xmlns:a16="http://schemas.microsoft.com/office/drawing/2014/main" id="{A6BFE3AE-D6FD-C943-0AD4-E8E5CF073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6BFE3AE-D6FD-C943-0AD4-E8E5CF073054}"/>
                        </a:ext>
                      </a:extLst>
                    </pic:cNvPr>
                    <pic:cNvPicPr>
                      <a:picLocks noChangeAspect="1"/>
                    </pic:cNvPicPr>
                  </pic:nvPicPr>
                  <pic:blipFill>
                    <a:blip r:embed="rId16"/>
                    <a:stretch>
                      <a:fillRect/>
                    </a:stretch>
                  </pic:blipFill>
                  <pic:spPr>
                    <a:xfrm>
                      <a:off x="0" y="0"/>
                      <a:ext cx="4019010" cy="2184082"/>
                    </a:xfrm>
                    <a:prstGeom prst="rect">
                      <a:avLst/>
                    </a:prstGeom>
                  </pic:spPr>
                </pic:pic>
              </a:graphicData>
            </a:graphic>
          </wp:inline>
        </w:drawing>
      </w:r>
      <w:r w:rsidR="00C1706F" w:rsidRPr="00C1706F">
        <w:rPr>
          <w:noProof/>
          <w:lang w:eastAsia="zh-CN"/>
        </w:rPr>
        <w:drawing>
          <wp:inline distT="0" distB="0" distL="0" distR="0" wp14:anchorId="02C72517" wp14:editId="3D15AB3D">
            <wp:extent cx="1912947" cy="771825"/>
            <wp:effectExtent l="0" t="0" r="0" b="9525"/>
            <wp:docPr id="7" name="Picture 6">
              <a:extLst xmlns:a="http://schemas.openxmlformats.org/drawingml/2006/main">
                <a:ext uri="{FF2B5EF4-FFF2-40B4-BE49-F238E27FC236}">
                  <a16:creationId xmlns:a16="http://schemas.microsoft.com/office/drawing/2014/main" id="{9923200C-FC9A-26DE-0A4A-20DCCFABA8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923200C-FC9A-26DE-0A4A-20DCCFABA86E}"/>
                        </a:ext>
                      </a:extLst>
                    </pic:cNvPr>
                    <pic:cNvPicPr>
                      <a:picLocks noChangeAspect="1"/>
                    </pic:cNvPicPr>
                  </pic:nvPicPr>
                  <pic:blipFill>
                    <a:blip r:embed="rId17"/>
                    <a:stretch>
                      <a:fillRect/>
                    </a:stretch>
                  </pic:blipFill>
                  <pic:spPr>
                    <a:xfrm>
                      <a:off x="0" y="0"/>
                      <a:ext cx="1944634" cy="784610"/>
                    </a:xfrm>
                    <a:prstGeom prst="rect">
                      <a:avLst/>
                    </a:prstGeom>
                  </pic:spPr>
                </pic:pic>
              </a:graphicData>
            </a:graphic>
          </wp:inline>
        </w:drawing>
      </w:r>
    </w:p>
    <w:p w14:paraId="4867DA80" w14:textId="466E2762" w:rsidR="00EA320B" w:rsidRDefault="0064566D" w:rsidP="002918D7">
      <w:pPr>
        <w:jc w:val="both"/>
        <w:rPr>
          <w:lang w:val="en-GB" w:eastAsia="zh-CN"/>
        </w:rPr>
      </w:pPr>
      <w:r>
        <w:rPr>
          <w:lang w:val="en-GB" w:eastAsia="zh-CN"/>
        </w:rPr>
        <w:t xml:space="preserve">It is noted that the default K2 (triggering slot offset) </w:t>
      </w:r>
      <w:r w:rsidR="005022AF">
        <w:rPr>
          <w:lang w:val="en-GB" w:eastAsia="zh-CN"/>
        </w:rPr>
        <w:t>should</w:t>
      </w:r>
      <w:r>
        <w:rPr>
          <w:lang w:val="en-GB" w:eastAsia="zh-CN"/>
        </w:rPr>
        <w:t xml:space="preserve"> not </w:t>
      </w:r>
      <w:r w:rsidR="005022AF">
        <w:rPr>
          <w:lang w:val="en-GB" w:eastAsia="zh-CN"/>
        </w:rPr>
        <w:t xml:space="preserve">be </w:t>
      </w:r>
      <w:r>
        <w:rPr>
          <w:lang w:val="en-GB" w:eastAsia="zh-CN"/>
        </w:rPr>
        <w:t xml:space="preserve">enough </w:t>
      </w:r>
      <w:r w:rsidR="005022AF">
        <w:rPr>
          <w:lang w:val="en-GB" w:eastAsia="zh-CN"/>
        </w:rPr>
        <w:t>for CSI processing (e.g. Z</w:t>
      </w:r>
      <w:r w:rsidR="005022AF" w:rsidRPr="00D6343B">
        <w:rPr>
          <w:vertAlign w:val="subscript"/>
          <w:lang w:val="en-GB" w:eastAsia="zh-CN"/>
        </w:rPr>
        <w:t>2</w:t>
      </w:r>
      <w:r w:rsidR="002918D7">
        <w:rPr>
          <w:lang w:val="en-GB" w:eastAsia="zh-CN"/>
        </w:rPr>
        <w:t xml:space="preserve">=72 </w:t>
      </w:r>
      <w:r w:rsidR="005022AF">
        <w:rPr>
          <w:lang w:val="en-GB" w:eastAsia="zh-CN"/>
        </w:rPr>
        <w:t>symbols</w:t>
      </w:r>
      <w:r w:rsidR="002918D7">
        <w:rPr>
          <w:lang w:val="en-GB" w:eastAsia="zh-CN"/>
        </w:rPr>
        <w:t xml:space="preserve"> for 30kHz SCS, more than 5 slots</w:t>
      </w:r>
      <w:r w:rsidR="005022AF">
        <w:rPr>
          <w:lang w:val="en-GB" w:eastAsia="zh-CN"/>
        </w:rPr>
        <w:t>)</w:t>
      </w:r>
      <w:r w:rsidR="00CB693E">
        <w:rPr>
          <w:lang w:val="en-GB" w:eastAsia="zh-CN"/>
        </w:rPr>
        <w:t>.</w:t>
      </w:r>
    </w:p>
    <w:p w14:paraId="63716161" w14:textId="2FE1778D" w:rsidR="00EA320B" w:rsidRPr="00CB693E" w:rsidRDefault="00CB693E" w:rsidP="00835691">
      <w:pPr>
        <w:jc w:val="both"/>
        <w:rPr>
          <w:lang w:val="en-GB" w:eastAsia="zh-CN"/>
        </w:rPr>
      </w:pPr>
      <w:r>
        <w:rPr>
          <w:lang w:val="en-GB" w:eastAsia="zh-CN"/>
        </w:rPr>
        <w:t>A simple solution could be, to indicate K2 separately, while reus</w:t>
      </w:r>
      <w:r w:rsidR="00743E34">
        <w:rPr>
          <w:lang w:val="en-GB" w:eastAsia="zh-CN"/>
        </w:rPr>
        <w:t>ing</w:t>
      </w:r>
      <w:r>
        <w:rPr>
          <w:lang w:val="en-GB" w:eastAsia="zh-CN"/>
        </w:rPr>
        <w:t xml:space="preserve"> </w:t>
      </w:r>
      <w:r w:rsidR="00052109">
        <w:rPr>
          <w:lang w:val="en-GB" w:eastAsia="zh-CN"/>
        </w:rPr>
        <w:t xml:space="preserve">the default TDRA table for </w:t>
      </w:r>
      <w:r w:rsidR="00835691">
        <w:rPr>
          <w:lang w:val="en-GB" w:eastAsia="zh-CN"/>
        </w:rPr>
        <w:t>symbol</w:t>
      </w:r>
      <w:r w:rsidR="006109B4">
        <w:rPr>
          <w:lang w:val="en-GB" w:eastAsia="zh-CN"/>
        </w:rPr>
        <w:t xml:space="preserve"> allocation</w:t>
      </w:r>
      <w:r w:rsidR="00835691">
        <w:rPr>
          <w:lang w:val="en-GB" w:eastAsia="zh-CN"/>
        </w:rPr>
        <w:t xml:space="preserve"> within slot (starting symbol and length: S</w:t>
      </w:r>
      <w:r w:rsidR="006109B4">
        <w:rPr>
          <w:lang w:val="en-GB" w:eastAsia="zh-CN"/>
        </w:rPr>
        <w:t xml:space="preserve"> and </w:t>
      </w:r>
      <w:r w:rsidR="00835691">
        <w:rPr>
          <w:lang w:val="en-GB" w:eastAsia="zh-CN"/>
        </w:rPr>
        <w:t>L).</w:t>
      </w:r>
    </w:p>
    <w:p w14:paraId="051690D2" w14:textId="727C97A5" w:rsidR="002E3E6F" w:rsidRDefault="00337E7A" w:rsidP="002E3E6F">
      <w:pPr>
        <w:rPr>
          <w:b/>
          <w:bCs/>
          <w:lang w:val="en-GB" w:eastAsia="zh-CN"/>
        </w:rPr>
      </w:pPr>
      <w:r w:rsidRPr="00200BC4">
        <w:rPr>
          <w:rFonts w:hint="eastAsia"/>
          <w:b/>
          <w:bCs/>
          <w:color w:val="000000" w:themeColor="text1"/>
          <w:u w:val="single"/>
          <w:lang w:val="en-GB" w:eastAsia="zh-CN"/>
        </w:rPr>
        <w:t xml:space="preserve">Proposal </w:t>
      </w:r>
      <w:r w:rsidR="002C0A87">
        <w:rPr>
          <w:b/>
          <w:bCs/>
          <w:color w:val="000000" w:themeColor="text1"/>
          <w:u w:val="single"/>
          <w:lang w:val="en-GB" w:eastAsia="zh-CN"/>
        </w:rPr>
        <w:t>6</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b/>
          <w:bCs/>
          <w:lang w:val="en-GB" w:eastAsia="zh-CN"/>
        </w:rPr>
        <w:t xml:space="preserve"> for the grant of reporting PUSCH, slot offset (K2) is </w:t>
      </w:r>
      <w:r w:rsidR="005915A2">
        <w:rPr>
          <w:b/>
          <w:bCs/>
          <w:lang w:val="en-GB" w:eastAsia="zh-CN"/>
        </w:rPr>
        <w:t xml:space="preserve">indicated in a field of the MAC-CE </w:t>
      </w:r>
      <w:r w:rsidR="00897526">
        <w:rPr>
          <w:b/>
          <w:bCs/>
          <w:lang w:val="en-GB" w:eastAsia="zh-CN"/>
        </w:rPr>
        <w:t>separately</w:t>
      </w:r>
      <w:r w:rsidR="005915A2">
        <w:rPr>
          <w:b/>
          <w:bCs/>
          <w:lang w:val="en-GB" w:eastAsia="zh-CN"/>
        </w:rPr>
        <w:t xml:space="preserve"> from TDRA</w:t>
      </w:r>
      <w:r w:rsidR="001D5D54">
        <w:rPr>
          <w:b/>
          <w:bCs/>
          <w:lang w:val="en-GB" w:eastAsia="zh-CN"/>
        </w:rPr>
        <w:t xml:space="preserve"> field</w:t>
      </w:r>
      <w:r w:rsidR="005915A2">
        <w:rPr>
          <w:b/>
          <w:bCs/>
          <w:lang w:val="en-GB" w:eastAsia="zh-CN"/>
        </w:rPr>
        <w:t xml:space="preserve"> </w:t>
      </w:r>
      <w:r w:rsidR="001D5D54">
        <w:rPr>
          <w:b/>
          <w:bCs/>
          <w:lang w:val="en-GB" w:eastAsia="zh-CN"/>
        </w:rPr>
        <w:t xml:space="preserve">based on existing </w:t>
      </w:r>
      <w:r w:rsidR="005915A2">
        <w:rPr>
          <w:b/>
          <w:bCs/>
          <w:lang w:val="en-GB" w:eastAsia="zh-CN"/>
        </w:rPr>
        <w:t xml:space="preserve">default </w:t>
      </w:r>
      <w:r w:rsidR="001D5D54">
        <w:rPr>
          <w:b/>
          <w:bCs/>
          <w:lang w:val="en-GB" w:eastAsia="zh-CN"/>
        </w:rPr>
        <w:t>TDRA table.</w:t>
      </w:r>
    </w:p>
    <w:p w14:paraId="10001AB9" w14:textId="77777777" w:rsidR="007E0066" w:rsidRDefault="007E0066" w:rsidP="002E3E6F">
      <w:pPr>
        <w:rPr>
          <w:b/>
          <w:bCs/>
          <w:lang w:val="en-GB" w:eastAsia="zh-CN"/>
        </w:rPr>
      </w:pPr>
    </w:p>
    <w:p w14:paraId="6F8ABC62" w14:textId="5F859BC8" w:rsidR="002342E1" w:rsidRDefault="002342E1" w:rsidP="002342E1">
      <w:pPr>
        <w:pStyle w:val="Heading4"/>
        <w:rPr>
          <w:lang w:val="en-US" w:eastAsia="zh-CN"/>
        </w:rPr>
      </w:pPr>
      <w:r>
        <w:rPr>
          <w:lang w:val="en-US" w:eastAsia="zh-CN"/>
        </w:rPr>
        <w:t>CSI reference resource for early CSI</w:t>
      </w:r>
    </w:p>
    <w:p w14:paraId="76F0356F" w14:textId="308B8E69" w:rsidR="002342E1" w:rsidRDefault="00E77B43" w:rsidP="002342E1">
      <w:pPr>
        <w:rPr>
          <w:lang w:eastAsia="zh-CN"/>
        </w:rPr>
      </w:pPr>
      <w:r>
        <w:rPr>
          <w:lang w:eastAsia="zh-CN"/>
        </w:rPr>
        <w:t xml:space="preserve">In existing </w:t>
      </w:r>
      <w:r w:rsidR="0039563E">
        <w:rPr>
          <w:lang w:eastAsia="zh-CN"/>
        </w:rPr>
        <w:t>CSI report during RRC, CSI reference resource</w:t>
      </w:r>
      <w:r w:rsidR="00A10A81">
        <w:rPr>
          <w:lang w:eastAsia="zh-CN"/>
        </w:rPr>
        <w:t xml:space="preserve"> assumes DMRS pattern for the assumed PDSCH:</w:t>
      </w:r>
    </w:p>
    <w:p w14:paraId="48214AFB" w14:textId="2ADB6ACD" w:rsidR="00A10A81" w:rsidRDefault="00F13EFE" w:rsidP="002342E1">
      <w:pPr>
        <w:rPr>
          <w:lang w:eastAsia="zh-CN"/>
        </w:rPr>
      </w:pPr>
      <w:r w:rsidRPr="00F13EFE">
        <w:rPr>
          <w:noProof/>
          <w:lang w:eastAsia="zh-CN"/>
        </w:rPr>
        <w:drawing>
          <wp:inline distT="0" distB="0" distL="0" distR="0" wp14:anchorId="3E9D03AE" wp14:editId="7B3C61C4">
            <wp:extent cx="6332220" cy="1292860"/>
            <wp:effectExtent l="19050" t="19050" r="11430" b="21590"/>
            <wp:docPr id="1217234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34713" name=""/>
                    <pic:cNvPicPr/>
                  </pic:nvPicPr>
                  <pic:blipFill>
                    <a:blip r:embed="rId18"/>
                    <a:stretch>
                      <a:fillRect/>
                    </a:stretch>
                  </pic:blipFill>
                  <pic:spPr>
                    <a:xfrm>
                      <a:off x="0" y="0"/>
                      <a:ext cx="6332220" cy="1292860"/>
                    </a:xfrm>
                    <a:prstGeom prst="rect">
                      <a:avLst/>
                    </a:prstGeom>
                    <a:ln>
                      <a:solidFill>
                        <a:srgbClr val="00B050"/>
                      </a:solidFill>
                    </a:ln>
                  </pic:spPr>
                </pic:pic>
              </a:graphicData>
            </a:graphic>
          </wp:inline>
        </w:drawing>
      </w:r>
    </w:p>
    <w:p w14:paraId="17316778" w14:textId="4E770EA3" w:rsidR="008369F1" w:rsidRDefault="008369F1" w:rsidP="002342E1">
      <w:pPr>
        <w:rPr>
          <w:lang w:eastAsia="zh-CN"/>
        </w:rPr>
      </w:pPr>
      <w:r>
        <w:rPr>
          <w:lang w:eastAsia="zh-CN"/>
        </w:rPr>
        <w:t>…</w:t>
      </w:r>
    </w:p>
    <w:p w14:paraId="653C9393" w14:textId="1C5195BB" w:rsidR="00A10A81" w:rsidRDefault="008369F1" w:rsidP="002342E1">
      <w:pPr>
        <w:rPr>
          <w:lang w:eastAsia="zh-CN"/>
        </w:rPr>
      </w:pPr>
      <w:r w:rsidRPr="008369F1">
        <w:rPr>
          <w:noProof/>
          <w:lang w:eastAsia="zh-CN"/>
        </w:rPr>
        <w:drawing>
          <wp:inline distT="0" distB="0" distL="0" distR="0" wp14:anchorId="00E9DADD" wp14:editId="606A9FFC">
            <wp:extent cx="6332220" cy="783590"/>
            <wp:effectExtent l="19050" t="19050" r="11430" b="16510"/>
            <wp:docPr id="74736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60169" name=""/>
                    <pic:cNvPicPr/>
                  </pic:nvPicPr>
                  <pic:blipFill>
                    <a:blip r:embed="rId19"/>
                    <a:stretch>
                      <a:fillRect/>
                    </a:stretch>
                  </pic:blipFill>
                  <pic:spPr>
                    <a:xfrm>
                      <a:off x="0" y="0"/>
                      <a:ext cx="6332220" cy="783590"/>
                    </a:xfrm>
                    <a:prstGeom prst="rect">
                      <a:avLst/>
                    </a:prstGeom>
                    <a:ln>
                      <a:solidFill>
                        <a:srgbClr val="00B050"/>
                      </a:solidFill>
                    </a:ln>
                  </pic:spPr>
                </pic:pic>
              </a:graphicData>
            </a:graphic>
          </wp:inline>
        </w:drawing>
      </w:r>
    </w:p>
    <w:p w14:paraId="73BEC4C6" w14:textId="2D57D09A" w:rsidR="00374D5C" w:rsidRDefault="00374D5C" w:rsidP="00135D2F">
      <w:pPr>
        <w:jc w:val="both"/>
        <w:rPr>
          <w:lang w:eastAsia="zh-CN"/>
        </w:rPr>
      </w:pPr>
      <w:r>
        <w:rPr>
          <w:lang w:eastAsia="zh-CN"/>
        </w:rPr>
        <w:t xml:space="preserve">It is observed that the DMRS assumption relies on two RRC parameters: </w:t>
      </w:r>
      <w:r w:rsidR="00135D2F" w:rsidRPr="00135D2F">
        <w:rPr>
          <w:i/>
          <w:iCs/>
          <w:lang w:eastAsia="zh-CN"/>
        </w:rPr>
        <w:t>maxLength</w:t>
      </w:r>
      <w:r w:rsidR="00135D2F">
        <w:rPr>
          <w:lang w:eastAsia="zh-CN"/>
        </w:rPr>
        <w:t xml:space="preserve"> </w:t>
      </w:r>
      <w:r w:rsidR="00A940F9">
        <w:rPr>
          <w:lang w:eastAsia="zh-CN"/>
        </w:rPr>
        <w:t xml:space="preserve">and </w:t>
      </w:r>
      <w:r w:rsidR="00A940F9" w:rsidRPr="00F439CF">
        <w:rPr>
          <w:i/>
          <w:iCs/>
          <w:lang w:eastAsia="zh-CN"/>
        </w:rPr>
        <w:t>dmrs-AdditionalPosition</w:t>
      </w:r>
      <w:r w:rsidR="00A940F9">
        <w:rPr>
          <w:lang w:eastAsia="zh-CN"/>
        </w:rPr>
        <w:t xml:space="preserve"> </w:t>
      </w:r>
      <w:r w:rsidR="00135D2F">
        <w:rPr>
          <w:lang w:eastAsia="zh-CN"/>
        </w:rPr>
        <w:t>under</w:t>
      </w:r>
      <w:r w:rsidR="00CF0C0C">
        <w:rPr>
          <w:lang w:eastAsia="zh-CN"/>
        </w:rPr>
        <w:t xml:space="preserve"> </w:t>
      </w:r>
      <w:r w:rsidR="00CF0C0C" w:rsidRPr="00CF0C0C">
        <w:rPr>
          <w:i/>
          <w:iCs/>
          <w:lang w:eastAsia="zh-CN"/>
        </w:rPr>
        <w:t>DMRS-DownlinkConfig</w:t>
      </w:r>
      <w:r w:rsidR="00CF0C0C">
        <w:rPr>
          <w:lang w:eastAsia="zh-CN"/>
        </w:rPr>
        <w:t>.</w:t>
      </w:r>
    </w:p>
    <w:p w14:paraId="0DC3B22C" w14:textId="1BC22481" w:rsidR="00BD1340" w:rsidRDefault="00374D5C" w:rsidP="002342E1">
      <w:pPr>
        <w:rPr>
          <w:lang w:eastAsia="zh-CN"/>
        </w:rPr>
      </w:pPr>
      <w:r>
        <w:rPr>
          <w:lang w:eastAsia="zh-CN"/>
        </w:rPr>
        <w:t>However, before RRC setup, for the early CSI</w:t>
      </w:r>
      <w:r w:rsidR="004B104F">
        <w:rPr>
          <w:lang w:eastAsia="zh-CN"/>
        </w:rPr>
        <w:t>, such parameters does not exist</w:t>
      </w:r>
      <w:r w:rsidR="00A26B1F">
        <w:rPr>
          <w:lang w:eastAsia="zh-CN"/>
        </w:rPr>
        <w:t>.</w:t>
      </w:r>
    </w:p>
    <w:p w14:paraId="638DD82B" w14:textId="0FD9E568" w:rsidR="00BE2C3A" w:rsidRDefault="00A26B1F" w:rsidP="002342E1">
      <w:pPr>
        <w:rPr>
          <w:lang w:eastAsia="zh-CN"/>
        </w:rPr>
      </w:pPr>
      <w:r>
        <w:rPr>
          <w:lang w:eastAsia="zh-CN"/>
        </w:rPr>
        <w:t xml:space="preserve">It is straight-forward to use </w:t>
      </w:r>
      <w:r w:rsidR="004B104F">
        <w:rPr>
          <w:lang w:eastAsia="zh-CN"/>
        </w:rPr>
        <w:t xml:space="preserve">some default DMRS pattern </w:t>
      </w:r>
      <w:r w:rsidR="008D0BC9">
        <w:rPr>
          <w:lang w:eastAsia="zh-CN"/>
        </w:rPr>
        <w:t xml:space="preserve">the CSI reference resource PDSCH </w:t>
      </w:r>
      <w:r w:rsidR="004B104F">
        <w:rPr>
          <w:lang w:eastAsia="zh-CN"/>
        </w:rPr>
        <w:t>for early CSI</w:t>
      </w:r>
      <w:r w:rsidR="008D0BC9">
        <w:rPr>
          <w:lang w:eastAsia="zh-CN"/>
        </w:rPr>
        <w:t xml:space="preserve">, which we </w:t>
      </w:r>
      <w:r w:rsidR="005263CC">
        <w:rPr>
          <w:lang w:eastAsia="zh-CN"/>
        </w:rPr>
        <w:t>copied below</w:t>
      </w:r>
      <w:r w:rsidR="0042400B">
        <w:rPr>
          <w:lang w:eastAsia="zh-CN"/>
        </w:rPr>
        <w:t xml:space="preserve"> from 38.214:</w:t>
      </w:r>
    </w:p>
    <w:p w14:paraId="5DDC20B4" w14:textId="4C21FF7D" w:rsidR="00BE2C3A" w:rsidRDefault="000B5510" w:rsidP="002342E1">
      <w:pPr>
        <w:rPr>
          <w:lang w:eastAsia="zh-CN"/>
        </w:rPr>
      </w:pPr>
      <w:r w:rsidRPr="000B5510">
        <w:rPr>
          <w:noProof/>
          <w:lang w:eastAsia="zh-CN"/>
        </w:rPr>
        <w:lastRenderedPageBreak/>
        <w:drawing>
          <wp:inline distT="0" distB="0" distL="0" distR="0" wp14:anchorId="4F534D4E" wp14:editId="5BAE71E6">
            <wp:extent cx="6332220" cy="1486535"/>
            <wp:effectExtent l="19050" t="19050" r="11430" b="18415"/>
            <wp:docPr id="1707362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362325" name=""/>
                    <pic:cNvPicPr/>
                  </pic:nvPicPr>
                  <pic:blipFill>
                    <a:blip r:embed="rId20"/>
                    <a:stretch>
                      <a:fillRect/>
                    </a:stretch>
                  </pic:blipFill>
                  <pic:spPr>
                    <a:xfrm>
                      <a:off x="0" y="0"/>
                      <a:ext cx="6332220" cy="1486535"/>
                    </a:xfrm>
                    <a:prstGeom prst="rect">
                      <a:avLst/>
                    </a:prstGeom>
                    <a:ln>
                      <a:solidFill>
                        <a:srgbClr val="00B050"/>
                      </a:solidFill>
                    </a:ln>
                  </pic:spPr>
                </pic:pic>
              </a:graphicData>
            </a:graphic>
          </wp:inline>
        </w:drawing>
      </w:r>
    </w:p>
    <w:p w14:paraId="2AAC3EBC" w14:textId="304A42D8" w:rsidR="004B104F" w:rsidRDefault="00A26B1F" w:rsidP="002342E1">
      <w:pPr>
        <w:rPr>
          <w:lang w:eastAsia="zh-CN"/>
        </w:rPr>
      </w:pPr>
      <w:r>
        <w:rPr>
          <w:lang w:eastAsia="zh-CN"/>
        </w:rPr>
        <w:t>Therefore,</w:t>
      </w:r>
      <w:r w:rsidR="00B55036">
        <w:rPr>
          <w:lang w:eastAsia="zh-CN"/>
        </w:rPr>
        <w:t xml:space="preserve"> we propose</w:t>
      </w:r>
    </w:p>
    <w:p w14:paraId="66397731" w14:textId="0235A573" w:rsidR="00BD1340" w:rsidRDefault="00AB4401" w:rsidP="00F4360A">
      <w:pPr>
        <w:jc w:val="both"/>
        <w:rPr>
          <w:lang w:eastAsia="zh-CN"/>
        </w:rPr>
      </w:pPr>
      <w:r w:rsidRPr="00200BC4">
        <w:rPr>
          <w:rFonts w:hint="eastAsia"/>
          <w:b/>
          <w:bCs/>
          <w:color w:val="000000" w:themeColor="text1"/>
          <w:u w:val="single"/>
          <w:lang w:val="en-GB" w:eastAsia="zh-CN"/>
        </w:rPr>
        <w:t xml:space="preserve">Proposal </w:t>
      </w:r>
      <w:r>
        <w:rPr>
          <w:rFonts w:hint="eastAsia"/>
          <w:b/>
          <w:bCs/>
          <w:color w:val="000000" w:themeColor="text1"/>
          <w:u w:val="single"/>
          <w:lang w:val="en-GB" w:eastAsia="zh-CN"/>
        </w:rPr>
        <w:t>7</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b/>
          <w:bCs/>
          <w:lang w:val="en-GB" w:eastAsia="zh-CN"/>
        </w:rPr>
        <w:t xml:space="preserve"> </w:t>
      </w:r>
      <w:r w:rsidR="005A4D6C">
        <w:rPr>
          <w:b/>
          <w:bCs/>
          <w:lang w:val="en-GB" w:eastAsia="zh-CN"/>
        </w:rPr>
        <w:t xml:space="preserve">for PDSCH DMRS assumption of the CSI reference resource, </w:t>
      </w:r>
      <w:r w:rsidR="00F4360A">
        <w:rPr>
          <w:b/>
          <w:bCs/>
          <w:lang w:val="en-GB" w:eastAsia="zh-CN"/>
        </w:rPr>
        <w:t xml:space="preserve">UE </w:t>
      </w:r>
      <w:r w:rsidR="00F4360A" w:rsidRPr="00370A92">
        <w:rPr>
          <w:b/>
          <w:bCs/>
          <w:lang w:val="en-GB" w:eastAsia="zh-CN"/>
        </w:rPr>
        <w:t>assumes single</w:t>
      </w:r>
      <w:r w:rsidR="00370A92" w:rsidRPr="00370A92">
        <w:rPr>
          <w:b/>
          <w:bCs/>
          <w:lang w:val="en-GB" w:eastAsia="zh-CN"/>
        </w:rPr>
        <w:t xml:space="preserve"> </w:t>
      </w:r>
      <w:r w:rsidR="00F4360A" w:rsidRPr="00370A92">
        <w:rPr>
          <w:b/>
          <w:bCs/>
          <w:lang w:val="en-GB" w:eastAsia="zh-CN"/>
        </w:rPr>
        <w:t xml:space="preserve">symbol </w:t>
      </w:r>
      <w:r w:rsidR="00370A92" w:rsidRPr="00370A92">
        <w:rPr>
          <w:b/>
          <w:bCs/>
          <w:lang w:val="en-GB" w:eastAsia="zh-CN"/>
        </w:rPr>
        <w:t xml:space="preserve">DMRS with </w:t>
      </w:r>
      <w:r w:rsidR="00370A92" w:rsidRPr="00370A92">
        <w:rPr>
          <w:b/>
          <w:bCs/>
          <w:i/>
          <w:iCs/>
          <w:lang w:eastAsia="zh-CN"/>
        </w:rPr>
        <w:t>dmrs-AdditionalPosition</w:t>
      </w:r>
      <w:r w:rsidR="00370A92" w:rsidRPr="00370A92">
        <w:rPr>
          <w:b/>
          <w:bCs/>
          <w:lang w:val="en-GB" w:eastAsia="zh-CN"/>
        </w:rPr>
        <w:t>=‘pos2’</w:t>
      </w:r>
      <w:r w:rsidR="00370A92">
        <w:rPr>
          <w:b/>
          <w:bCs/>
          <w:lang w:val="en-GB" w:eastAsia="zh-CN"/>
        </w:rPr>
        <w:t xml:space="preserve"> (i.e. </w:t>
      </w:r>
      <w:r w:rsidR="006B5530">
        <w:rPr>
          <w:b/>
          <w:bCs/>
          <w:lang w:val="en-GB" w:eastAsia="zh-CN"/>
        </w:rPr>
        <w:t xml:space="preserve">front </w:t>
      </w:r>
      <w:r w:rsidR="00370A92">
        <w:rPr>
          <w:b/>
          <w:bCs/>
          <w:lang w:val="en-GB" w:eastAsia="zh-CN"/>
        </w:rPr>
        <w:t>symbol</w:t>
      </w:r>
      <w:r w:rsidR="001435A7">
        <w:rPr>
          <w:b/>
          <w:b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0</m:t>
            </m:r>
          </m:sub>
        </m:sSub>
      </m:oMath>
      <w:r w:rsidR="001435A7">
        <w:rPr>
          <w:b/>
          <w:bCs/>
          <w:lang w:val="en-GB" w:eastAsia="zh-CN"/>
        </w:rPr>
        <w:t xml:space="preserve">, </w:t>
      </w:r>
      <w:r w:rsidR="00E261B7">
        <w:rPr>
          <w:b/>
          <w:bCs/>
          <w:lang w:val="en-GB" w:eastAsia="zh-CN"/>
        </w:rPr>
        <w:t xml:space="preserve">and symbol </w:t>
      </w:r>
      <w:r w:rsidR="001435A7">
        <w:rPr>
          <w:b/>
          <w:bCs/>
          <w:lang w:val="en-GB" w:eastAsia="zh-CN"/>
        </w:rPr>
        <w:t>6, 9</w:t>
      </w:r>
      <w:r w:rsidR="00370A92">
        <w:rPr>
          <w:b/>
          <w:bCs/>
          <w:lang w:val="en-GB" w:eastAsia="zh-CN"/>
        </w:rPr>
        <w:t>)</w:t>
      </w:r>
      <w:r w:rsidR="001435A7">
        <w:rPr>
          <w:b/>
          <w:bCs/>
          <w:lang w:val="en-GB" w:eastAsia="zh-CN"/>
        </w:rPr>
        <w:t>.</w:t>
      </w:r>
    </w:p>
    <w:p w14:paraId="098B5E2D" w14:textId="77777777" w:rsidR="00A10A81" w:rsidRPr="002342E1" w:rsidRDefault="00A10A81" w:rsidP="002342E1">
      <w:pPr>
        <w:rPr>
          <w:lang w:eastAsia="zh-CN"/>
        </w:rPr>
      </w:pPr>
    </w:p>
    <w:p w14:paraId="6BB69835" w14:textId="0D0EDA07" w:rsidR="00253069" w:rsidRDefault="00253069" w:rsidP="00DB13EE">
      <w:pPr>
        <w:pStyle w:val="Heading3"/>
        <w:rPr>
          <w:lang w:val="en-US" w:eastAsia="zh-CN"/>
        </w:rPr>
      </w:pPr>
      <w:r>
        <w:rPr>
          <w:lang w:val="en-US" w:eastAsia="zh-CN"/>
        </w:rPr>
        <w:t>SRS specific issues</w:t>
      </w:r>
    </w:p>
    <w:p w14:paraId="566F83C4" w14:textId="5DC931A1" w:rsidR="00253069" w:rsidRDefault="00510E0C" w:rsidP="00917298">
      <w:pPr>
        <w:jc w:val="both"/>
        <w:rPr>
          <w:lang w:eastAsia="zh-CN"/>
        </w:rPr>
      </w:pPr>
      <w:r>
        <w:rPr>
          <w:lang w:eastAsia="zh-CN"/>
        </w:rPr>
        <w:t>In existing standard during RRC</w:t>
      </w:r>
      <w:r w:rsidR="005A32AA">
        <w:rPr>
          <w:lang w:eastAsia="zh-CN"/>
        </w:rPr>
        <w:t xml:space="preserve">-Connected, the </w:t>
      </w:r>
      <w:r w:rsidR="00A50BC8">
        <w:rPr>
          <w:lang w:eastAsia="zh-CN"/>
        </w:rPr>
        <w:t xml:space="preserve">SRS </w:t>
      </w:r>
      <w:r w:rsidR="005A32AA">
        <w:rPr>
          <w:lang w:eastAsia="zh-CN"/>
        </w:rPr>
        <w:t xml:space="preserve">configuration </w:t>
      </w:r>
      <w:r w:rsidR="001F2B56">
        <w:rPr>
          <w:lang w:eastAsia="zh-CN"/>
        </w:rPr>
        <w:t>is</w:t>
      </w:r>
      <w:r w:rsidR="00A50BC8">
        <w:rPr>
          <w:lang w:eastAsia="zh-CN"/>
        </w:rPr>
        <w:t xml:space="preserve"> via</w:t>
      </w:r>
      <w:r w:rsidR="001F2B56">
        <w:rPr>
          <w:lang w:eastAsia="zh-CN"/>
        </w:rPr>
        <w:t xml:space="preserve"> UE-specific</w:t>
      </w:r>
      <w:r w:rsidR="00A50BC8">
        <w:rPr>
          <w:lang w:eastAsia="zh-CN"/>
        </w:rPr>
        <w:t xml:space="preserve"> RRC signaling, and </w:t>
      </w:r>
      <w:r w:rsidR="00917298">
        <w:rPr>
          <w:lang w:eastAsia="zh-CN"/>
        </w:rPr>
        <w:t xml:space="preserve">the </w:t>
      </w:r>
      <w:r w:rsidR="00A50BC8">
        <w:rPr>
          <w:lang w:eastAsia="zh-CN"/>
        </w:rPr>
        <w:t>SRS</w:t>
      </w:r>
      <w:r w:rsidR="00917298">
        <w:rPr>
          <w:lang w:eastAsia="zh-CN"/>
        </w:rPr>
        <w:t xml:space="preserve"> parameters are configured </w:t>
      </w:r>
      <w:r w:rsidR="0007749E">
        <w:rPr>
          <w:lang w:eastAsia="zh-CN"/>
        </w:rPr>
        <w:t>per-resource level, for example</w:t>
      </w:r>
      <w:r w:rsidR="00EF489C">
        <w:rPr>
          <w:lang w:eastAsia="zh-CN"/>
        </w:rPr>
        <w:t>, {</w:t>
      </w:r>
      <w:r w:rsidR="003A3112">
        <w:rPr>
          <w:lang w:eastAsia="zh-CN"/>
        </w:rPr>
        <w:t xml:space="preserve">symbol location, </w:t>
      </w:r>
      <w:r w:rsidR="002D0740">
        <w:rPr>
          <w:lang w:eastAsia="zh-CN"/>
        </w:rPr>
        <w:t>comb offset, cyclic shift</w:t>
      </w:r>
      <w:r w:rsidR="00F0441A">
        <w:rPr>
          <w:lang w:eastAsia="zh-CN"/>
        </w:rPr>
        <w:t>, etc.</w:t>
      </w:r>
      <w:r w:rsidR="00EF489C">
        <w:rPr>
          <w:lang w:eastAsia="zh-CN"/>
        </w:rPr>
        <w:t>}</w:t>
      </w:r>
      <w:r w:rsidR="005E0915">
        <w:rPr>
          <w:lang w:eastAsia="zh-CN"/>
        </w:rPr>
        <w:t xml:space="preserve"> of a certain SRS resource</w:t>
      </w:r>
      <w:r w:rsidR="006D3678">
        <w:rPr>
          <w:lang w:eastAsia="zh-CN"/>
        </w:rPr>
        <w:t>.</w:t>
      </w:r>
    </w:p>
    <w:p w14:paraId="0968D5E0" w14:textId="37EED89C" w:rsidR="006D3678" w:rsidRDefault="006D3678" w:rsidP="00917298">
      <w:pPr>
        <w:jc w:val="both"/>
        <w:rPr>
          <w:lang w:eastAsia="zh-CN"/>
        </w:rPr>
      </w:pPr>
      <w:r>
        <w:rPr>
          <w:lang w:eastAsia="zh-CN"/>
        </w:rPr>
        <w:t>However, for SIB configuration of early SRS, it is noted that SIB is b</w:t>
      </w:r>
      <w:r w:rsidR="001F1800">
        <w:rPr>
          <w:lang w:eastAsia="zh-CN"/>
        </w:rPr>
        <w:t>roadcast</w:t>
      </w:r>
      <w:r w:rsidR="00E335A2">
        <w:rPr>
          <w:lang w:eastAsia="zh-CN"/>
        </w:rPr>
        <w:t>ed common</w:t>
      </w:r>
      <w:r w:rsidR="001F1800">
        <w:rPr>
          <w:lang w:eastAsia="zh-CN"/>
        </w:rPr>
        <w:t xml:space="preserve"> signaling, and </w:t>
      </w:r>
      <w:r w:rsidR="00AD2628">
        <w:rPr>
          <w:lang w:eastAsia="zh-CN"/>
        </w:rPr>
        <w:t xml:space="preserve">besides, it </w:t>
      </w:r>
      <w:r w:rsidR="001F1800">
        <w:rPr>
          <w:lang w:eastAsia="zh-CN"/>
        </w:rPr>
        <w:t>is sensitive to overhead.</w:t>
      </w:r>
    </w:p>
    <w:p w14:paraId="3ECE49CF" w14:textId="6028D9FE" w:rsidR="00AD2628" w:rsidRDefault="001F5A74" w:rsidP="00322483">
      <w:pPr>
        <w:spacing w:after="0"/>
        <w:jc w:val="both"/>
        <w:rPr>
          <w:lang w:eastAsia="zh-CN"/>
        </w:rPr>
      </w:pPr>
      <w:r>
        <w:rPr>
          <w:lang w:eastAsia="zh-CN"/>
        </w:rPr>
        <w:t>I</w:t>
      </w:r>
      <w:r w:rsidR="00AD2628">
        <w:rPr>
          <w:lang w:eastAsia="zh-CN"/>
        </w:rPr>
        <w:t>nstead of configuring early</w:t>
      </w:r>
      <w:r w:rsidR="00F07DC9">
        <w:rPr>
          <w:lang w:eastAsia="zh-CN"/>
        </w:rPr>
        <w:t xml:space="preserve"> </w:t>
      </w:r>
      <w:r w:rsidR="00AD2628">
        <w:rPr>
          <w:lang w:eastAsia="zh-CN"/>
        </w:rPr>
        <w:t>SRS resource-by-resource</w:t>
      </w:r>
      <w:r>
        <w:rPr>
          <w:lang w:eastAsia="zh-CN"/>
        </w:rPr>
        <w:t xml:space="preserve">, it </w:t>
      </w:r>
      <w:r w:rsidR="00E20D02">
        <w:rPr>
          <w:lang w:eastAsia="zh-CN"/>
        </w:rPr>
        <w:t>should save overhead</w:t>
      </w:r>
      <w:r w:rsidR="00763956">
        <w:rPr>
          <w:lang w:eastAsia="zh-CN"/>
        </w:rPr>
        <w:t xml:space="preserve"> </w:t>
      </w:r>
      <w:r>
        <w:rPr>
          <w:lang w:eastAsia="zh-CN"/>
        </w:rPr>
        <w:t>to configur</w:t>
      </w:r>
      <w:r w:rsidR="00763956">
        <w:rPr>
          <w:lang w:eastAsia="zh-CN"/>
        </w:rPr>
        <w:t xml:space="preserve">e a </w:t>
      </w:r>
      <w:r w:rsidR="00E20D02">
        <w:rPr>
          <w:lang w:eastAsia="zh-CN"/>
        </w:rPr>
        <w:t xml:space="preserve">group of </w:t>
      </w:r>
      <w:r>
        <w:rPr>
          <w:lang w:eastAsia="zh-CN"/>
        </w:rPr>
        <w:t xml:space="preserve">SRS </w:t>
      </w:r>
      <w:r w:rsidR="00E20D02">
        <w:rPr>
          <w:lang w:eastAsia="zh-CN"/>
        </w:rPr>
        <w:t>resources</w:t>
      </w:r>
      <w:r w:rsidR="00763956">
        <w:rPr>
          <w:lang w:eastAsia="zh-CN"/>
        </w:rPr>
        <w:t xml:space="preserve"> without </w:t>
      </w:r>
      <w:r w:rsidR="005D07D6">
        <w:rPr>
          <w:lang w:eastAsia="zh-CN"/>
        </w:rPr>
        <w:t>per-resource level parameters.</w:t>
      </w:r>
      <w:r w:rsidR="006861EE">
        <w:rPr>
          <w:lang w:eastAsia="zh-CN"/>
        </w:rPr>
        <w:t xml:space="preserve"> For </w:t>
      </w:r>
      <w:r w:rsidR="006861EE" w:rsidRPr="00322483">
        <w:rPr>
          <w:rFonts w:eastAsiaTheme="minorEastAsia"/>
          <w:lang w:eastAsia="zh-CN"/>
        </w:rPr>
        <w:t xml:space="preserve">example, </w:t>
      </w:r>
    </w:p>
    <w:p w14:paraId="27A855E0" w14:textId="153D3602" w:rsidR="005D07D6" w:rsidRDefault="005D07D6" w:rsidP="00F724B0">
      <w:pPr>
        <w:pStyle w:val="ListParagraph"/>
        <w:numPr>
          <w:ilvl w:val="0"/>
          <w:numId w:val="9"/>
        </w:numPr>
        <w:ind w:left="442" w:hanging="442"/>
        <w:jc w:val="both"/>
        <w:rPr>
          <w:rFonts w:ascii="Times New Roman" w:eastAsiaTheme="minorEastAsia" w:hAnsi="Times New Roman"/>
          <w:sz w:val="20"/>
          <w:szCs w:val="20"/>
          <w:lang w:eastAsia="zh-CN"/>
        </w:rPr>
      </w:pPr>
      <w:r w:rsidRPr="00322483">
        <w:rPr>
          <w:rFonts w:ascii="Times New Roman" w:eastAsiaTheme="minorEastAsia" w:hAnsi="Times New Roman"/>
          <w:sz w:val="20"/>
          <w:szCs w:val="20"/>
          <w:lang w:eastAsia="zh-CN"/>
        </w:rPr>
        <w:t xml:space="preserve">For </w:t>
      </w:r>
      <w:r w:rsidR="00180C57" w:rsidRPr="00322483">
        <w:rPr>
          <w:rFonts w:ascii="Times New Roman" w:eastAsiaTheme="minorEastAsia" w:hAnsi="Times New Roman"/>
          <w:sz w:val="20"/>
          <w:szCs w:val="20"/>
          <w:lang w:eastAsia="zh-CN"/>
        </w:rPr>
        <w:t xml:space="preserve">a group of SRS resources with same {symbol location, and, </w:t>
      </w:r>
      <w:r w:rsidR="00026BA3" w:rsidRPr="00322483">
        <w:rPr>
          <w:rFonts w:ascii="Times New Roman" w:eastAsiaTheme="minorEastAsia" w:hAnsi="Times New Roman"/>
          <w:sz w:val="20"/>
          <w:szCs w:val="20"/>
          <w:lang w:eastAsia="zh-CN"/>
        </w:rPr>
        <w:t>comb level</w:t>
      </w:r>
      <w:r w:rsidR="00AB4401">
        <w:rPr>
          <w:rFonts w:ascii="Times New Roman" w:eastAsiaTheme="minorEastAsia" w:hAnsi="Times New Roman" w:hint="eastAsia"/>
          <w:sz w:val="20"/>
          <w:szCs w:val="20"/>
          <w:lang w:eastAsia="zh-CN"/>
        </w:rPr>
        <w:t xml:space="preserve"> </w:t>
      </w:r>
      <m:oMath>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K</m:t>
            </m:r>
          </m:e>
          <m:sub>
            <m:r>
              <w:rPr>
                <w:rFonts w:ascii="Cambria Math" w:eastAsiaTheme="minorEastAsia" w:hAnsi="Cambria Math"/>
                <w:sz w:val="20"/>
                <w:szCs w:val="20"/>
                <w:lang w:eastAsia="zh-CN"/>
              </w:rPr>
              <m:t>TC</m:t>
            </m:r>
          </m:sub>
        </m:sSub>
      </m:oMath>
      <w:r w:rsidR="00180C57" w:rsidRPr="00322483">
        <w:rPr>
          <w:rFonts w:ascii="Times New Roman" w:eastAsiaTheme="minorEastAsia" w:hAnsi="Times New Roman"/>
          <w:sz w:val="20"/>
          <w:szCs w:val="20"/>
          <w:lang w:eastAsia="zh-CN"/>
        </w:rPr>
        <w:t>}</w:t>
      </w:r>
      <w:r w:rsidR="00026BA3" w:rsidRPr="00322483">
        <w:rPr>
          <w:rFonts w:ascii="Times New Roman" w:eastAsiaTheme="minorEastAsia" w:hAnsi="Times New Roman"/>
          <w:sz w:val="20"/>
          <w:szCs w:val="20"/>
          <w:lang w:eastAsia="zh-CN"/>
        </w:rPr>
        <w:t xml:space="preserve">, SIB does not need to configure each </w:t>
      </w:r>
      <w:r w:rsidR="007B00B0" w:rsidRPr="00322483">
        <w:rPr>
          <w:rFonts w:ascii="Times New Roman" w:eastAsiaTheme="minorEastAsia" w:hAnsi="Times New Roman"/>
          <w:sz w:val="20"/>
          <w:szCs w:val="20"/>
          <w:lang w:eastAsia="zh-CN"/>
        </w:rPr>
        <w:t>resource’s respective {comb offset</w:t>
      </w:r>
      <w:r w:rsidR="0098591C">
        <w:rPr>
          <w:rFonts w:ascii="Times New Roman" w:eastAsiaTheme="minorEastAsia" w:hAnsi="Times New Roman"/>
          <w:sz w:val="20"/>
          <w:szCs w:val="20"/>
          <w:lang w:eastAsia="zh-CN"/>
        </w:rPr>
        <w:t xml:space="preserve"> </w:t>
      </w:r>
      <m:oMath>
        <m:sSub>
          <m:sSubPr>
            <m:ctrlPr>
              <w:rPr>
                <w:rFonts w:ascii="Cambria Math" w:eastAsiaTheme="minorEastAsia" w:hAnsi="Cambria Math"/>
                <w:i/>
                <w:iCs/>
                <w:sz w:val="20"/>
                <w:szCs w:val="20"/>
                <w:lang w:eastAsia="zh-CN"/>
              </w:rPr>
            </m:ctrlPr>
          </m:sSubPr>
          <m:e>
            <m:acc>
              <m:accPr>
                <m:chr m:val="̅"/>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k</m:t>
                </m:r>
              </m:e>
            </m:acc>
          </m:e>
          <m:sub>
            <m:r>
              <w:rPr>
                <w:rFonts w:ascii="Cambria Math" w:eastAsiaTheme="minorEastAsia" w:hAnsi="Cambria Math"/>
                <w:sz w:val="20"/>
                <w:szCs w:val="20"/>
                <w:lang w:eastAsia="zh-CN"/>
              </w:rPr>
              <m:t>TC</m:t>
            </m:r>
          </m:sub>
        </m:sSub>
      </m:oMath>
      <w:r w:rsidR="007B00B0" w:rsidRPr="00322483">
        <w:rPr>
          <w:rFonts w:ascii="Times New Roman" w:eastAsiaTheme="minorEastAsia" w:hAnsi="Times New Roman"/>
          <w:sz w:val="20"/>
          <w:szCs w:val="20"/>
          <w:lang w:eastAsia="zh-CN"/>
        </w:rPr>
        <w:t>, and, cyclic shift</w:t>
      </w:r>
      <w:r w:rsidR="0098591C">
        <w:rPr>
          <w:rFonts w:ascii="Times New Roman" w:eastAsiaTheme="minorEastAsia" w:hAnsi="Times New Roman"/>
          <w:sz w:val="20"/>
          <w:szCs w:val="20"/>
          <w:lang w:eastAsia="zh-CN"/>
        </w:rPr>
        <w:t xml:space="preserve">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SRS</m:t>
            </m:r>
          </m:sub>
          <m:sup>
            <m:r>
              <w:rPr>
                <w:rFonts w:ascii="Cambria Math" w:eastAsiaTheme="minorEastAsia" w:hAnsi="Cambria Math"/>
                <w:sz w:val="20"/>
                <w:szCs w:val="20"/>
                <w:lang w:eastAsia="zh-CN"/>
              </w:rPr>
              <m:t>cs</m:t>
            </m:r>
          </m:sup>
        </m:sSubSup>
      </m:oMath>
      <w:r w:rsidR="007B00B0" w:rsidRPr="00322483">
        <w:rPr>
          <w:rFonts w:ascii="Times New Roman" w:eastAsiaTheme="minorEastAsia" w:hAnsi="Times New Roman"/>
          <w:sz w:val="20"/>
          <w:szCs w:val="20"/>
          <w:lang w:eastAsia="zh-CN"/>
        </w:rPr>
        <w:t>}</w:t>
      </w:r>
      <w:r w:rsidR="00DE4A5D">
        <w:rPr>
          <w:rFonts w:ascii="Times New Roman" w:eastAsiaTheme="minorEastAsia" w:hAnsi="Times New Roman"/>
          <w:sz w:val="20"/>
          <w:szCs w:val="20"/>
          <w:lang w:eastAsia="zh-CN"/>
        </w:rPr>
        <w:t xml:space="preserve"> – instead, </w:t>
      </w:r>
      <w:r w:rsidR="0053280C">
        <w:rPr>
          <w:rFonts w:ascii="Times New Roman" w:eastAsiaTheme="minorEastAsia" w:hAnsi="Times New Roman"/>
          <w:sz w:val="20"/>
          <w:szCs w:val="20"/>
          <w:lang w:eastAsia="zh-CN"/>
        </w:rPr>
        <w:t>all SRS resources in this</w:t>
      </w:r>
      <w:r w:rsidR="00D34910">
        <w:rPr>
          <w:rFonts w:ascii="Times New Roman" w:eastAsiaTheme="minorEastAsia" w:hAnsi="Times New Roman"/>
          <w:sz w:val="20"/>
          <w:szCs w:val="20"/>
          <w:lang w:eastAsia="zh-CN"/>
        </w:rPr>
        <w:t xml:space="preserve"> resource</w:t>
      </w:r>
      <w:r w:rsidR="0053280C">
        <w:rPr>
          <w:rFonts w:ascii="Times New Roman" w:eastAsiaTheme="minorEastAsia" w:hAnsi="Times New Roman"/>
          <w:sz w:val="20"/>
          <w:szCs w:val="20"/>
          <w:lang w:eastAsia="zh-CN"/>
        </w:rPr>
        <w:t xml:space="preserve"> group </w:t>
      </w:r>
      <w:r w:rsidR="00AC6451">
        <w:rPr>
          <w:rFonts w:ascii="Times New Roman" w:eastAsiaTheme="minorEastAsia" w:hAnsi="Times New Roman"/>
          <w:sz w:val="20"/>
          <w:szCs w:val="20"/>
          <w:lang w:eastAsia="zh-CN"/>
        </w:rPr>
        <w:t xml:space="preserve">implicitly </w:t>
      </w:r>
      <w:r w:rsidR="00267B2D">
        <w:rPr>
          <w:rFonts w:ascii="Times New Roman" w:eastAsiaTheme="minorEastAsia" w:hAnsi="Times New Roman"/>
          <w:sz w:val="20"/>
          <w:szCs w:val="20"/>
          <w:lang w:eastAsia="zh-CN"/>
        </w:rPr>
        <w:t>take</w:t>
      </w:r>
      <w:r w:rsidR="0053280C">
        <w:rPr>
          <w:rFonts w:ascii="Times New Roman" w:eastAsiaTheme="minorEastAsia" w:hAnsi="Times New Roman"/>
          <w:sz w:val="20"/>
          <w:szCs w:val="20"/>
          <w:lang w:eastAsia="zh-CN"/>
        </w:rPr>
        <w:t xml:space="preserve"> every possible value</w:t>
      </w:r>
      <w:r w:rsidR="00AC6451">
        <w:rPr>
          <w:rFonts w:ascii="Times New Roman" w:eastAsiaTheme="minorEastAsia" w:hAnsi="Times New Roman"/>
          <w:sz w:val="20"/>
          <w:szCs w:val="20"/>
          <w:lang w:eastAsia="zh-CN"/>
        </w:rPr>
        <w:t xml:space="preserve"> of {</w:t>
      </w:r>
      <m:oMath>
        <m:sSub>
          <m:sSubPr>
            <m:ctrlPr>
              <w:rPr>
                <w:rFonts w:ascii="Cambria Math" w:eastAsiaTheme="minorEastAsia" w:hAnsi="Cambria Math"/>
                <w:i/>
                <w:iCs/>
                <w:sz w:val="20"/>
                <w:szCs w:val="20"/>
                <w:lang w:eastAsia="zh-CN"/>
              </w:rPr>
            </m:ctrlPr>
          </m:sSubPr>
          <m:e>
            <m:acc>
              <m:accPr>
                <m:chr m:val="̅"/>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k</m:t>
                </m:r>
              </m:e>
            </m:acc>
          </m:e>
          <m:sub>
            <m:r>
              <w:rPr>
                <w:rFonts w:ascii="Cambria Math" w:eastAsiaTheme="minorEastAsia" w:hAnsi="Cambria Math"/>
                <w:sz w:val="20"/>
                <w:szCs w:val="20"/>
                <w:lang w:eastAsia="zh-CN"/>
              </w:rPr>
              <m:t>TC</m:t>
            </m:r>
          </m:sub>
        </m:sSub>
      </m:oMath>
      <w:r w:rsidR="00AC6451">
        <w:rPr>
          <w:rFonts w:ascii="Times New Roman" w:eastAsiaTheme="minorEastAsia" w:hAnsi="Times New Roman"/>
          <w:sz w:val="20"/>
          <w:szCs w:val="20"/>
          <w:lang w:eastAsia="zh-CN"/>
        </w:rPr>
        <w:t xml:space="preserve">,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SRS</m:t>
            </m:r>
          </m:sub>
          <m:sup>
            <m:r>
              <w:rPr>
                <w:rFonts w:ascii="Cambria Math" w:eastAsiaTheme="minorEastAsia" w:hAnsi="Cambria Math"/>
                <w:sz w:val="20"/>
                <w:szCs w:val="20"/>
                <w:lang w:eastAsia="zh-CN"/>
              </w:rPr>
              <m:t>cs</m:t>
            </m:r>
          </m:sup>
        </m:sSubSup>
      </m:oMath>
      <w:r w:rsidR="00AC6451">
        <w:rPr>
          <w:rFonts w:ascii="Times New Roman" w:eastAsiaTheme="minorEastAsia" w:hAnsi="Times New Roman"/>
          <w:sz w:val="20"/>
          <w:szCs w:val="20"/>
          <w:lang w:eastAsia="zh-CN"/>
        </w:rPr>
        <w:t>}</w:t>
      </w:r>
      <w:r w:rsidR="00CE5E6A">
        <w:rPr>
          <w:rFonts w:ascii="Times New Roman" w:eastAsiaTheme="minorEastAsia" w:hAnsi="Times New Roman"/>
          <w:sz w:val="20"/>
          <w:szCs w:val="20"/>
          <w:lang w:eastAsia="zh-CN"/>
        </w:rPr>
        <w:t xml:space="preserve"> without the need of explicit signaling in the SIB.</w:t>
      </w:r>
    </w:p>
    <w:p w14:paraId="718F8D44" w14:textId="16D2F18A" w:rsidR="00222565" w:rsidRPr="00322483" w:rsidRDefault="00222565" w:rsidP="00322483">
      <w:pPr>
        <w:pStyle w:val="ListParagraph"/>
        <w:numPr>
          <w:ilvl w:val="0"/>
          <w:numId w:val="9"/>
        </w:numPr>
        <w:spacing w:after="180"/>
        <w:ind w:left="442" w:hanging="442"/>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When triggered in Msg4 MAC-CE, </w:t>
      </w:r>
      <w:r w:rsidR="006A468F">
        <w:rPr>
          <w:rFonts w:ascii="Times New Roman" w:eastAsiaTheme="minorEastAsia" w:hAnsi="Times New Roman"/>
          <w:sz w:val="20"/>
          <w:szCs w:val="20"/>
          <w:lang w:eastAsia="zh-CN"/>
        </w:rPr>
        <w:t>there is a standard-defined mapping between the triggering</w:t>
      </w:r>
      <w:r w:rsidR="00CB5037">
        <w:rPr>
          <w:rFonts w:ascii="Times New Roman" w:eastAsiaTheme="minorEastAsia" w:hAnsi="Times New Roman"/>
          <w:sz w:val="20"/>
          <w:szCs w:val="20"/>
          <w:lang w:eastAsia="zh-CN"/>
        </w:rPr>
        <w:t xml:space="preserve"> codepoint and </w:t>
      </w:r>
      <w:r w:rsidR="008700E8">
        <w:rPr>
          <w:rFonts w:ascii="Times New Roman" w:eastAsiaTheme="minorEastAsia" w:hAnsi="Times New Roman" w:hint="eastAsia"/>
          <w:sz w:val="20"/>
          <w:szCs w:val="20"/>
          <w:lang w:eastAsia="zh-CN"/>
        </w:rPr>
        <w:t>each</w:t>
      </w:r>
      <w:r w:rsidR="00CB5037">
        <w:rPr>
          <w:rFonts w:ascii="Times New Roman" w:eastAsiaTheme="minorEastAsia" w:hAnsi="Times New Roman"/>
          <w:sz w:val="20"/>
          <w:szCs w:val="20"/>
          <w:lang w:eastAsia="zh-CN"/>
        </w:rPr>
        <w:t xml:space="preserve"> SRS resource’s {</w:t>
      </w:r>
      <m:oMath>
        <m:sSub>
          <m:sSubPr>
            <m:ctrlPr>
              <w:rPr>
                <w:rFonts w:ascii="Cambria Math" w:eastAsiaTheme="minorEastAsia" w:hAnsi="Cambria Math"/>
                <w:i/>
                <w:iCs/>
                <w:sz w:val="20"/>
                <w:szCs w:val="20"/>
                <w:lang w:eastAsia="zh-CN"/>
              </w:rPr>
            </m:ctrlPr>
          </m:sSubPr>
          <m:e>
            <m:acc>
              <m:accPr>
                <m:chr m:val="̅"/>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k</m:t>
                </m:r>
              </m:e>
            </m:acc>
          </m:e>
          <m:sub>
            <m:r>
              <w:rPr>
                <w:rFonts w:ascii="Cambria Math" w:eastAsiaTheme="minorEastAsia" w:hAnsi="Cambria Math"/>
                <w:sz w:val="20"/>
                <w:szCs w:val="20"/>
                <w:lang w:eastAsia="zh-CN"/>
              </w:rPr>
              <m:t>TC</m:t>
            </m:r>
          </m:sub>
        </m:sSub>
      </m:oMath>
      <w:r w:rsidR="00CB5037">
        <w:rPr>
          <w:rFonts w:ascii="Times New Roman" w:eastAsiaTheme="minorEastAsia" w:hAnsi="Times New Roman"/>
          <w:sz w:val="20"/>
          <w:szCs w:val="20"/>
          <w:lang w:eastAsia="zh-CN"/>
        </w:rPr>
        <w:t xml:space="preserve">,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SRS</m:t>
            </m:r>
          </m:sub>
          <m:sup>
            <m:r>
              <w:rPr>
                <w:rFonts w:ascii="Cambria Math" w:eastAsiaTheme="minorEastAsia" w:hAnsi="Cambria Math"/>
                <w:sz w:val="20"/>
                <w:szCs w:val="20"/>
                <w:lang w:eastAsia="zh-CN"/>
              </w:rPr>
              <m:t>cs</m:t>
            </m:r>
          </m:sup>
        </m:sSubSup>
      </m:oMath>
      <w:r w:rsidR="00CB5037">
        <w:rPr>
          <w:rFonts w:ascii="Times New Roman" w:eastAsiaTheme="minorEastAsia" w:hAnsi="Times New Roman"/>
          <w:sz w:val="20"/>
          <w:szCs w:val="20"/>
          <w:lang w:eastAsia="zh-CN"/>
        </w:rPr>
        <w:t>} in the resource group.</w:t>
      </w:r>
    </w:p>
    <w:p w14:paraId="05459395" w14:textId="248B4A9D" w:rsidR="008B34A8" w:rsidRDefault="00AB4401" w:rsidP="00253069">
      <w:pPr>
        <w:rPr>
          <w:lang w:eastAsia="zh-CN"/>
        </w:rPr>
      </w:pPr>
      <w:r>
        <w:rPr>
          <w:rFonts w:hint="eastAsia"/>
          <w:lang w:eastAsia="zh-CN"/>
        </w:rPr>
        <w:t>In summary, we propose</w:t>
      </w:r>
    </w:p>
    <w:p w14:paraId="19488CB3" w14:textId="7E0014E8" w:rsidR="00AB4401" w:rsidRDefault="00AB4401" w:rsidP="008700E8">
      <w:pPr>
        <w:spacing w:after="0"/>
        <w:jc w:val="both"/>
        <w:rPr>
          <w:rFonts w:eastAsiaTheme="minorEastAsia"/>
          <w:b/>
          <w:bCs/>
          <w:lang w:eastAsia="zh-CN"/>
        </w:rPr>
      </w:pPr>
      <w:r w:rsidRPr="00200BC4">
        <w:rPr>
          <w:rFonts w:hint="eastAsia"/>
          <w:b/>
          <w:bCs/>
          <w:color w:val="000000" w:themeColor="text1"/>
          <w:u w:val="single"/>
          <w:lang w:val="en-GB" w:eastAsia="zh-CN"/>
        </w:rPr>
        <w:t xml:space="preserve">Proposal </w:t>
      </w:r>
      <w:r>
        <w:rPr>
          <w:rFonts w:hint="eastAsia"/>
          <w:b/>
          <w:bCs/>
          <w:color w:val="000000" w:themeColor="text1"/>
          <w:u w:val="single"/>
          <w:lang w:val="en-GB" w:eastAsia="zh-CN"/>
        </w:rPr>
        <w:t>8</w:t>
      </w:r>
      <w:r w:rsidRPr="008C1BFD">
        <w:rPr>
          <w:rFonts w:hint="eastAsia"/>
          <w:b/>
          <w:bCs/>
          <w:lang w:val="en-GB" w:eastAsia="zh-CN"/>
        </w:rPr>
        <w:t xml:space="preserve">: </w:t>
      </w:r>
      <w:r w:rsidRPr="0081068C">
        <w:rPr>
          <w:b/>
          <w:bCs/>
          <w:lang w:val="en-GB" w:eastAsia="zh-CN"/>
        </w:rPr>
        <w:t xml:space="preserve">For early </w:t>
      </w:r>
      <w:r>
        <w:rPr>
          <w:rFonts w:hint="eastAsia"/>
          <w:b/>
          <w:bCs/>
          <w:lang w:val="en-GB" w:eastAsia="zh-CN"/>
        </w:rPr>
        <w:t>SRS</w:t>
      </w:r>
      <w:r w:rsidRPr="0081068C">
        <w:rPr>
          <w:b/>
          <w:bCs/>
          <w:lang w:val="en-GB" w:eastAsia="zh-CN"/>
        </w:rPr>
        <w:t xml:space="preserve"> for RACH</w:t>
      </w:r>
      <w:r w:rsidRPr="001A17F6">
        <w:rPr>
          <w:b/>
          <w:bCs/>
          <w:lang w:val="en-GB" w:eastAsia="zh-CN"/>
        </w:rPr>
        <w:t xml:space="preserve"> </w:t>
      </w:r>
      <w:r w:rsidRPr="005F0419">
        <w:rPr>
          <w:b/>
          <w:bCs/>
          <w:lang w:val="en-GB" w:eastAsia="zh-CN"/>
        </w:rPr>
        <w:t>procedure</w:t>
      </w:r>
      <w:r w:rsidRPr="0081068C">
        <w:rPr>
          <w:b/>
          <w:bCs/>
          <w:lang w:val="en-GB" w:eastAsia="zh-CN"/>
        </w:rPr>
        <w:t>,</w:t>
      </w:r>
      <w:r>
        <w:rPr>
          <w:rFonts w:hint="eastAsia"/>
          <w:b/>
          <w:bCs/>
          <w:lang w:val="en-GB" w:eastAsia="zh-CN"/>
        </w:rPr>
        <w:t xml:space="preserve"> to save SIB configuration overhead, SIB configures parameter {symbol location, and comb level </w:t>
      </w:r>
      <m:oMath>
        <m:sSub>
          <m:sSubPr>
            <m:ctrlPr>
              <w:rPr>
                <w:rFonts w:ascii="Cambria Math" w:hAnsi="Cambria Math"/>
                <w:b/>
                <w:bCs/>
                <w:i/>
                <w:lang w:val="en-GB" w:eastAsia="zh-CN"/>
              </w:rPr>
            </m:ctrlPr>
          </m:sSubPr>
          <m:e>
            <m:r>
              <m:rPr>
                <m:sty m:val="bi"/>
              </m:rPr>
              <w:rPr>
                <w:rFonts w:ascii="Cambria Math" w:hAnsi="Cambria Math"/>
                <w:lang w:val="en-GB" w:eastAsia="zh-CN"/>
              </w:rPr>
              <m:t>K</m:t>
            </m:r>
          </m:e>
          <m:sub>
            <m:r>
              <m:rPr>
                <m:sty m:val="bi"/>
              </m:rPr>
              <w:rPr>
                <w:rFonts w:ascii="Cambria Math" w:hAnsi="Cambria Math"/>
                <w:lang w:val="en-GB" w:eastAsia="zh-CN"/>
              </w:rPr>
              <m:t>TC</m:t>
            </m:r>
          </m:sub>
        </m:sSub>
      </m:oMath>
      <w:r>
        <w:rPr>
          <w:rFonts w:hint="eastAsia"/>
          <w:b/>
          <w:bCs/>
          <w:lang w:val="en-GB" w:eastAsia="zh-CN"/>
        </w:rPr>
        <w:t xml:space="preserve">} for a group of SRS resources, and implicitly configures all </w:t>
      </w:r>
      <w:r w:rsidRPr="00AB4401">
        <w:rPr>
          <w:rFonts w:eastAsiaTheme="minorEastAsia"/>
          <w:b/>
          <w:bCs/>
          <w:lang w:eastAsia="zh-CN"/>
        </w:rPr>
        <w:t>{comb offset</w:t>
      </w:r>
      <w:r w:rsidRPr="00AB4401">
        <w:rPr>
          <w:rFonts w:eastAsiaTheme="minorEastAsia" w:hint="eastAsia"/>
          <w:b/>
          <w:bCs/>
          <w:lang w:eastAsia="zh-CN"/>
        </w:rPr>
        <w:t>s</w:t>
      </w:r>
      <w:r w:rsidRPr="00AB4401">
        <w:rPr>
          <w:rFonts w:eastAsiaTheme="minorEastAsia"/>
          <w:b/>
          <w:bCs/>
          <w:lang w:eastAsia="zh-CN"/>
        </w:rPr>
        <w:t xml:space="preserve"> </w:t>
      </w:r>
      <m:oMath>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k</m:t>
                </m:r>
              </m:e>
            </m:acc>
          </m:e>
          <m:sub>
            <m:r>
              <m:rPr>
                <m:sty m:val="bi"/>
              </m:rPr>
              <w:rPr>
                <w:rFonts w:ascii="Cambria Math" w:eastAsiaTheme="minorEastAsia" w:hAnsi="Cambria Math"/>
                <w:lang w:eastAsia="zh-CN"/>
              </w:rPr>
              <m:t>TC</m:t>
            </m:r>
          </m:sub>
        </m:sSub>
      </m:oMath>
      <w:r w:rsidRPr="00AB4401">
        <w:rPr>
          <w:rFonts w:eastAsiaTheme="minorEastAsia"/>
          <w:b/>
          <w:bCs/>
          <w:lang w:eastAsia="zh-CN"/>
        </w:rPr>
        <w:t>, and, cyclic shift</w:t>
      </w:r>
      <w:r w:rsidRPr="00AB4401">
        <w:rPr>
          <w:rFonts w:eastAsiaTheme="minorEastAsia" w:hint="eastAsia"/>
          <w:b/>
          <w:bCs/>
          <w:lang w:eastAsia="zh-CN"/>
        </w:rPr>
        <w:t>s</w:t>
      </w:r>
      <w:r w:rsidRPr="00AB4401">
        <w:rPr>
          <w:rFonts w:eastAsiaTheme="minorEastAsia"/>
          <w:b/>
          <w:bCs/>
          <w:lang w:eastAsia="zh-CN"/>
        </w:rPr>
        <w:t xml:space="preserve"> </w:t>
      </w:r>
      <m:oMath>
        <m:sSubSup>
          <m:sSubSupPr>
            <m:ctrlPr>
              <w:rPr>
                <w:rFonts w:ascii="Cambria Math" w:eastAsiaTheme="minorEastAsia" w:hAnsi="Cambria Math"/>
                <w:b/>
                <w:bCs/>
                <w:i/>
                <w:iCs/>
                <w:lang w:eastAsia="zh-CN"/>
              </w:rPr>
            </m:ctrlPr>
          </m:sSubSup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SRS</m:t>
            </m:r>
          </m:sub>
          <m:sup>
            <m:r>
              <m:rPr>
                <m:sty m:val="bi"/>
              </m:rPr>
              <w:rPr>
                <w:rFonts w:ascii="Cambria Math" w:eastAsiaTheme="minorEastAsia" w:hAnsi="Cambria Math"/>
                <w:lang w:eastAsia="zh-CN"/>
              </w:rPr>
              <m:t>cs</m:t>
            </m:r>
          </m:sup>
        </m:sSubSup>
      </m:oMath>
      <w:r w:rsidRPr="00AB4401">
        <w:rPr>
          <w:rFonts w:eastAsiaTheme="minorEastAsia"/>
          <w:b/>
          <w:bCs/>
          <w:lang w:eastAsia="zh-CN"/>
        </w:rPr>
        <w:t>}</w:t>
      </w:r>
      <w:r>
        <w:rPr>
          <w:rFonts w:eastAsiaTheme="minorEastAsia" w:hint="eastAsia"/>
          <w:b/>
          <w:bCs/>
          <w:lang w:eastAsia="zh-CN"/>
        </w:rPr>
        <w:t xml:space="preserve"> for all SRS resource in the group without explicit signaling.</w:t>
      </w:r>
    </w:p>
    <w:p w14:paraId="78998F11" w14:textId="3BAD26CC" w:rsidR="00AB4401" w:rsidRPr="008700E8" w:rsidRDefault="00AB4401" w:rsidP="008700E8">
      <w:pPr>
        <w:pStyle w:val="ListParagraph"/>
        <w:numPr>
          <w:ilvl w:val="0"/>
          <w:numId w:val="8"/>
        </w:numPr>
        <w:spacing w:after="180"/>
        <w:ind w:left="442" w:hanging="442"/>
        <w:jc w:val="both"/>
        <w:rPr>
          <w:rFonts w:ascii="Times New Roman" w:eastAsiaTheme="minorEastAsia" w:hAnsi="Times New Roman"/>
          <w:b/>
          <w:bCs/>
          <w:color w:val="000000" w:themeColor="text1"/>
          <w:sz w:val="20"/>
          <w:szCs w:val="20"/>
          <w:lang w:val="en-GB" w:eastAsia="zh-CN"/>
        </w:rPr>
      </w:pPr>
      <w:r w:rsidRPr="008700E8">
        <w:rPr>
          <w:rFonts w:ascii="Times New Roman" w:eastAsiaTheme="minorEastAsia" w:hAnsi="Times New Roman" w:hint="eastAsia"/>
          <w:b/>
          <w:bCs/>
          <w:color w:val="000000" w:themeColor="text1"/>
          <w:sz w:val="20"/>
          <w:szCs w:val="20"/>
          <w:lang w:val="en-GB" w:eastAsia="zh-CN"/>
        </w:rPr>
        <w:t xml:space="preserve">Standard defines a mapping between triggering codepoint and </w:t>
      </w:r>
      <w:r w:rsidR="008700E8" w:rsidRPr="008700E8">
        <w:rPr>
          <w:rFonts w:ascii="Times New Roman" w:eastAsiaTheme="minorEastAsia" w:hAnsi="Times New Roman"/>
          <w:b/>
          <w:bCs/>
          <w:color w:val="000000" w:themeColor="text1"/>
          <w:sz w:val="20"/>
          <w:szCs w:val="20"/>
          <w:lang w:val="en-GB" w:eastAsia="zh-CN"/>
        </w:rPr>
        <w:t>{</w:t>
      </w:r>
      <m:oMath>
        <m:sSub>
          <m:sSubPr>
            <m:ctrlPr>
              <w:rPr>
                <w:rFonts w:ascii="Cambria Math" w:eastAsiaTheme="minorEastAsia" w:hAnsi="Cambria Math"/>
                <w:b/>
                <w:bCs/>
                <w:color w:val="000000" w:themeColor="text1"/>
                <w:sz w:val="20"/>
                <w:szCs w:val="20"/>
                <w:lang w:val="en-GB" w:eastAsia="zh-CN"/>
              </w:rPr>
            </m:ctrlPr>
          </m:sSubPr>
          <m:e>
            <m:acc>
              <m:accPr>
                <m:chr m:val="̅"/>
                <m:ctrlPr>
                  <w:rPr>
                    <w:rFonts w:ascii="Cambria Math" w:eastAsiaTheme="minorEastAsia" w:hAnsi="Cambria Math"/>
                    <w:b/>
                    <w:bCs/>
                    <w:color w:val="000000" w:themeColor="text1"/>
                    <w:sz w:val="20"/>
                    <w:szCs w:val="20"/>
                    <w:lang w:val="en-GB" w:eastAsia="zh-CN"/>
                  </w:rPr>
                </m:ctrlPr>
              </m:accPr>
              <m:e>
                <m:r>
                  <m:rPr>
                    <m:sty m:val="bi"/>
                  </m:rPr>
                  <w:rPr>
                    <w:rFonts w:ascii="Cambria Math" w:eastAsiaTheme="minorEastAsia" w:hAnsi="Cambria Math"/>
                    <w:color w:val="000000" w:themeColor="text1"/>
                    <w:sz w:val="20"/>
                    <w:szCs w:val="20"/>
                    <w:lang w:val="en-GB" w:eastAsia="zh-CN"/>
                  </w:rPr>
                  <m:t>k</m:t>
                </m:r>
              </m:e>
            </m:acc>
          </m:e>
          <m:sub>
            <m:r>
              <m:rPr>
                <m:sty m:val="bi"/>
              </m:rPr>
              <w:rPr>
                <w:rFonts w:ascii="Cambria Math" w:eastAsiaTheme="minorEastAsia" w:hAnsi="Cambria Math"/>
                <w:color w:val="000000" w:themeColor="text1"/>
                <w:sz w:val="20"/>
                <w:szCs w:val="20"/>
                <w:lang w:val="en-GB" w:eastAsia="zh-CN"/>
              </w:rPr>
              <m:t>TC</m:t>
            </m:r>
          </m:sub>
        </m:sSub>
      </m:oMath>
      <w:r w:rsidR="008700E8" w:rsidRPr="008700E8">
        <w:rPr>
          <w:rFonts w:ascii="Times New Roman" w:eastAsiaTheme="minorEastAsia" w:hAnsi="Times New Roman"/>
          <w:b/>
          <w:bCs/>
          <w:color w:val="000000" w:themeColor="text1"/>
          <w:sz w:val="20"/>
          <w:szCs w:val="20"/>
          <w:lang w:val="en-GB" w:eastAsia="zh-CN"/>
        </w:rPr>
        <w:t xml:space="preserve">, </w:t>
      </w:r>
      <m:oMath>
        <m:sSubSup>
          <m:sSubSupPr>
            <m:ctrlPr>
              <w:rPr>
                <w:rFonts w:ascii="Cambria Math" w:eastAsiaTheme="minorEastAsia" w:hAnsi="Cambria Math"/>
                <w:b/>
                <w:bCs/>
                <w:color w:val="000000" w:themeColor="text1"/>
                <w:sz w:val="20"/>
                <w:szCs w:val="20"/>
                <w:lang w:val="en-GB" w:eastAsia="zh-CN"/>
              </w:rPr>
            </m:ctrlPr>
          </m:sSubSupPr>
          <m:e>
            <m:r>
              <m:rPr>
                <m:sty m:val="bi"/>
              </m:rPr>
              <w:rPr>
                <w:rFonts w:ascii="Cambria Math" w:eastAsiaTheme="minorEastAsia" w:hAnsi="Cambria Math"/>
                <w:color w:val="000000" w:themeColor="text1"/>
                <w:sz w:val="20"/>
                <w:szCs w:val="20"/>
                <w:lang w:val="en-GB" w:eastAsia="zh-CN"/>
              </w:rPr>
              <m:t>n</m:t>
            </m:r>
          </m:e>
          <m:sub>
            <m:r>
              <m:rPr>
                <m:sty m:val="bi"/>
              </m:rPr>
              <w:rPr>
                <w:rFonts w:ascii="Cambria Math" w:eastAsiaTheme="minorEastAsia" w:hAnsi="Cambria Math"/>
                <w:color w:val="000000" w:themeColor="text1"/>
                <w:sz w:val="20"/>
                <w:szCs w:val="20"/>
                <w:lang w:val="en-GB" w:eastAsia="zh-CN"/>
              </w:rPr>
              <m:t>SRS</m:t>
            </m:r>
          </m:sub>
          <m:sup>
            <m:r>
              <m:rPr>
                <m:sty m:val="bi"/>
              </m:rPr>
              <w:rPr>
                <w:rFonts w:ascii="Cambria Math" w:eastAsiaTheme="minorEastAsia" w:hAnsi="Cambria Math"/>
                <w:color w:val="000000" w:themeColor="text1"/>
                <w:sz w:val="20"/>
                <w:szCs w:val="20"/>
                <w:lang w:val="en-GB" w:eastAsia="zh-CN"/>
              </w:rPr>
              <m:t>cs</m:t>
            </m:r>
          </m:sup>
        </m:sSubSup>
      </m:oMath>
      <w:r w:rsidR="008700E8" w:rsidRPr="008700E8">
        <w:rPr>
          <w:rFonts w:ascii="Times New Roman" w:eastAsiaTheme="minorEastAsia" w:hAnsi="Times New Roman"/>
          <w:b/>
          <w:bCs/>
          <w:color w:val="000000" w:themeColor="text1"/>
          <w:sz w:val="20"/>
          <w:szCs w:val="20"/>
          <w:lang w:val="en-GB" w:eastAsia="zh-CN"/>
        </w:rPr>
        <w:t>}</w:t>
      </w:r>
      <w:r w:rsidR="008700E8" w:rsidRPr="008700E8">
        <w:rPr>
          <w:rFonts w:ascii="Times New Roman" w:eastAsiaTheme="minorEastAsia" w:hAnsi="Times New Roman" w:hint="eastAsia"/>
          <w:b/>
          <w:bCs/>
          <w:color w:val="000000" w:themeColor="text1"/>
          <w:sz w:val="20"/>
          <w:szCs w:val="20"/>
          <w:lang w:val="en-GB" w:eastAsia="zh-CN"/>
        </w:rPr>
        <w:t xml:space="preserve"> of each SRS resource in the group.</w:t>
      </w:r>
    </w:p>
    <w:p w14:paraId="5D70D0C7" w14:textId="77777777" w:rsidR="00322483" w:rsidRPr="00253069" w:rsidRDefault="00322483" w:rsidP="00253069">
      <w:pPr>
        <w:rPr>
          <w:lang w:eastAsia="zh-CN"/>
        </w:rPr>
      </w:pPr>
    </w:p>
    <w:p w14:paraId="16740D8B" w14:textId="5E5B32BE" w:rsidR="00DB13EE" w:rsidRDefault="00087157" w:rsidP="00DB13EE">
      <w:pPr>
        <w:pStyle w:val="Heading3"/>
        <w:rPr>
          <w:lang w:eastAsia="zh-CN"/>
        </w:rPr>
      </w:pPr>
      <w:r>
        <w:rPr>
          <w:lang w:eastAsia="zh-CN"/>
        </w:rPr>
        <w:t xml:space="preserve">Early </w:t>
      </w:r>
      <w:r w:rsidR="00F76192">
        <w:rPr>
          <w:rFonts w:hint="eastAsia"/>
          <w:lang w:eastAsia="zh-CN"/>
        </w:rPr>
        <w:t>triggering of</w:t>
      </w:r>
      <w:r>
        <w:rPr>
          <w:lang w:eastAsia="zh-CN"/>
        </w:rPr>
        <w:t xml:space="preserve"> </w:t>
      </w:r>
      <w:r w:rsidR="00DB13EE">
        <w:rPr>
          <w:rFonts w:hint="eastAsia"/>
          <w:lang w:eastAsia="zh-CN"/>
        </w:rPr>
        <w:t>TRS</w:t>
      </w:r>
    </w:p>
    <w:p w14:paraId="2B5792E6" w14:textId="5BAFFA09" w:rsidR="002D73B2" w:rsidRDefault="00C94750" w:rsidP="00DB13EE">
      <w:pPr>
        <w:rPr>
          <w:color w:val="000000" w:themeColor="text1"/>
          <w:lang w:val="en-GB" w:eastAsia="zh-CN"/>
        </w:rPr>
      </w:pPr>
      <w:r>
        <w:rPr>
          <w:rFonts w:hint="eastAsia"/>
          <w:color w:val="000000" w:themeColor="text1"/>
          <w:lang w:val="en-GB" w:eastAsia="zh-CN"/>
        </w:rPr>
        <w:t>RAN1#12</w:t>
      </w:r>
      <w:r w:rsidR="00C92464">
        <w:rPr>
          <w:color w:val="000000" w:themeColor="text1"/>
          <w:lang w:val="en-GB" w:eastAsia="zh-CN"/>
        </w:rPr>
        <w:t>3</w:t>
      </w:r>
      <w:r w:rsidR="00D44456">
        <w:rPr>
          <w:rFonts w:hint="eastAsia"/>
          <w:color w:val="000000" w:themeColor="text1"/>
          <w:lang w:val="en-GB" w:eastAsia="zh-CN"/>
        </w:rPr>
        <w:t xml:space="preserve"> agreement</w:t>
      </w:r>
      <w:r w:rsidR="00AD528B">
        <w:rPr>
          <w:rFonts w:hint="eastAsia"/>
          <w:color w:val="000000" w:themeColor="text1"/>
          <w:lang w:val="en-GB" w:eastAsia="zh-CN"/>
        </w:rPr>
        <w:t xml:space="preserve"> </w:t>
      </w:r>
      <w:r w:rsidR="00C92464">
        <w:rPr>
          <w:lang w:val="en-GB" w:eastAsia="zh-CN"/>
        </w:rPr>
        <w:fldChar w:fldCharType="begin"/>
      </w:r>
      <w:r w:rsidR="00C92464">
        <w:rPr>
          <w:lang w:val="en-GB" w:eastAsia="zh-CN"/>
        </w:rPr>
        <w:instrText xml:space="preserve"> REF _Ref220425761 \r \h </w:instrText>
      </w:r>
      <w:r w:rsidR="00C92464">
        <w:rPr>
          <w:lang w:val="en-GB" w:eastAsia="zh-CN"/>
        </w:rPr>
      </w:r>
      <w:r w:rsidR="00C92464">
        <w:rPr>
          <w:lang w:val="en-GB" w:eastAsia="zh-CN"/>
        </w:rPr>
        <w:fldChar w:fldCharType="separate"/>
      </w:r>
      <w:r w:rsidR="00BC1471">
        <w:rPr>
          <w:lang w:val="en-GB" w:eastAsia="zh-CN"/>
        </w:rPr>
        <w:t>[2]</w:t>
      </w:r>
      <w:r w:rsidR="00C92464">
        <w:rPr>
          <w:lang w:val="en-GB" w:eastAsia="zh-CN"/>
        </w:rPr>
        <w:fldChar w:fldCharType="end"/>
      </w:r>
      <w:r w:rsidR="00D44456">
        <w:rPr>
          <w:rFonts w:hint="eastAsia"/>
          <w:color w:val="000000" w:themeColor="text1"/>
          <w:lang w:val="en-GB" w:eastAsia="zh-CN"/>
        </w:rPr>
        <w:t>:</w:t>
      </w:r>
    </w:p>
    <w:tbl>
      <w:tblPr>
        <w:tblStyle w:val="TableGrid"/>
        <w:tblW w:w="0" w:type="auto"/>
        <w:tblLook w:val="04A0" w:firstRow="1" w:lastRow="0" w:firstColumn="1" w:lastColumn="0" w:noHBand="0" w:noVBand="1"/>
      </w:tblPr>
      <w:tblGrid>
        <w:gridCol w:w="9962"/>
      </w:tblGrid>
      <w:tr w:rsidR="00D44456" w14:paraId="62619E15" w14:textId="77777777" w:rsidTr="00D44456">
        <w:tc>
          <w:tcPr>
            <w:tcW w:w="9962" w:type="dxa"/>
          </w:tcPr>
          <w:p w14:paraId="5D4435CF" w14:textId="77777777" w:rsidR="006F2769" w:rsidRPr="006F2769" w:rsidRDefault="006F2769" w:rsidP="006F2769">
            <w:pPr>
              <w:overflowPunct/>
              <w:autoSpaceDE/>
              <w:autoSpaceDN/>
              <w:adjustRightInd/>
              <w:spacing w:before="0" w:after="0" w:line="240" w:lineRule="auto"/>
              <w:textAlignment w:val="auto"/>
              <w:rPr>
                <w:rFonts w:eastAsia="Batang"/>
                <w:lang w:val="en-GB"/>
              </w:rPr>
            </w:pPr>
            <w:r w:rsidRPr="006F2769">
              <w:rPr>
                <w:rFonts w:eastAsia="Batang"/>
                <w:b/>
                <w:bCs/>
                <w:highlight w:val="green"/>
                <w:lang w:val="en-GB"/>
              </w:rPr>
              <w:t>Agreement:</w:t>
            </w:r>
          </w:p>
          <w:p w14:paraId="1CD1303A" w14:textId="77777777" w:rsidR="006F2769" w:rsidRPr="006F2769" w:rsidRDefault="006F2769" w:rsidP="006F2769">
            <w:pPr>
              <w:overflowPunct/>
              <w:autoSpaceDE/>
              <w:autoSpaceDN/>
              <w:adjustRightInd/>
              <w:spacing w:before="0" w:after="0" w:line="240" w:lineRule="auto"/>
              <w:textAlignment w:val="auto"/>
              <w:rPr>
                <w:rFonts w:eastAsia="Batang"/>
                <w:lang w:val="en-GB"/>
              </w:rPr>
            </w:pPr>
            <w:r w:rsidRPr="006F2769">
              <w:rPr>
                <w:rFonts w:eastAsia="Batang"/>
                <w:lang w:val="en-GB"/>
              </w:rPr>
              <w:t xml:space="preserve">For early TRS reception when UE transition from IDLE/INACTIVE to CONNECTED mode, at least support aperiodic TRS with up to </w:t>
            </w:r>
            <m:oMath>
              <m:sSub>
                <m:sSubPr>
                  <m:ctrlPr>
                    <w:rPr>
                      <w:rFonts w:ascii="Cambria Math" w:eastAsia="Batang" w:hAnsi="Cambria Math"/>
                      <w:i/>
                      <w:sz w:val="18"/>
                      <w:szCs w:val="16"/>
                      <w:lang w:val="en-GB"/>
                    </w:rPr>
                  </m:ctrlPr>
                </m:sSubPr>
                <m:e>
                  <m:r>
                    <w:rPr>
                      <w:rFonts w:ascii="Cambria Math" w:eastAsia="Batang" w:hAnsi="Cambria Math"/>
                      <w:sz w:val="18"/>
                      <w:szCs w:val="16"/>
                      <w:lang w:val="en-GB"/>
                    </w:rPr>
                    <m:t>N</m:t>
                  </m:r>
                </m:e>
                <m:sub>
                  <m:r>
                    <w:rPr>
                      <w:rFonts w:ascii="Cambria Math" w:eastAsia="Batang" w:hAnsi="Cambria Math"/>
                      <w:sz w:val="18"/>
                      <w:szCs w:val="16"/>
                      <w:lang w:val="en-GB"/>
                    </w:rPr>
                    <m:t>max</m:t>
                  </m:r>
                </m:sub>
              </m:sSub>
            </m:oMath>
            <w:r w:rsidRPr="006F2769">
              <w:rPr>
                <w:rFonts w:eastAsia="Batang"/>
                <w:lang w:val="en-GB"/>
              </w:rPr>
              <w:t xml:space="preserve"> TRS burst(s) triggered by a MAC-CE in MSG4 of 4-Step RACH. </w:t>
            </w:r>
          </w:p>
          <w:p w14:paraId="2033D55F" w14:textId="77777777" w:rsidR="006F2769" w:rsidRPr="006F2769" w:rsidRDefault="006F2769" w:rsidP="006F2769">
            <w:pPr>
              <w:widowControl w:val="0"/>
              <w:numPr>
                <w:ilvl w:val="0"/>
                <w:numId w:val="16"/>
              </w:numPr>
              <w:overflowPunct/>
              <w:autoSpaceDE/>
              <w:autoSpaceDN/>
              <w:adjustRightInd/>
              <w:spacing w:before="0" w:after="0" w:line="240" w:lineRule="auto"/>
              <w:ind w:hanging="158"/>
              <w:contextualSpacing/>
              <w:textAlignment w:val="auto"/>
              <w:rPr>
                <w:rFonts w:eastAsia="Batang"/>
                <w:lang w:val="en-GB" w:eastAsia="x-none"/>
              </w:rPr>
            </w:pPr>
            <w:r w:rsidRPr="006F2769">
              <w:rPr>
                <w:rFonts w:eastAsia="Batang"/>
                <w:lang w:val="en-GB" w:eastAsia="x-none"/>
              </w:rPr>
              <w:t xml:space="preserve">FFS: The value of </w:t>
            </w:r>
            <m:oMath>
              <m:sSub>
                <m:sSubPr>
                  <m:ctrlPr>
                    <w:rPr>
                      <w:rFonts w:ascii="Cambria Math" w:eastAsia="Batang" w:hAnsi="Cambria Math"/>
                      <w:i/>
                      <w:sz w:val="18"/>
                      <w:szCs w:val="16"/>
                      <w:lang w:val="en-GB" w:eastAsia="x-none"/>
                    </w:rPr>
                  </m:ctrlPr>
                </m:sSubPr>
                <m:e>
                  <m:r>
                    <w:rPr>
                      <w:rFonts w:ascii="Cambria Math" w:eastAsia="Batang" w:hAnsi="Cambria Math"/>
                      <w:sz w:val="18"/>
                      <w:szCs w:val="16"/>
                      <w:lang w:val="en-GB" w:eastAsia="x-none"/>
                    </w:rPr>
                    <m:t>N</m:t>
                  </m:r>
                </m:e>
                <m:sub>
                  <m:r>
                    <w:rPr>
                      <w:rFonts w:ascii="Cambria Math" w:eastAsia="Batang" w:hAnsi="Cambria Math"/>
                      <w:sz w:val="18"/>
                      <w:szCs w:val="16"/>
                      <w:lang w:val="en-GB" w:eastAsia="x-none"/>
                    </w:rPr>
                    <m:t>max</m:t>
                  </m:r>
                </m:sub>
              </m:sSub>
            </m:oMath>
          </w:p>
          <w:p w14:paraId="7F8D6F1B" w14:textId="77777777" w:rsidR="006F2769" w:rsidRPr="006F2769" w:rsidRDefault="006F2769" w:rsidP="006F2769">
            <w:pPr>
              <w:widowControl w:val="0"/>
              <w:numPr>
                <w:ilvl w:val="0"/>
                <w:numId w:val="16"/>
              </w:numPr>
              <w:overflowPunct/>
              <w:autoSpaceDE/>
              <w:autoSpaceDN/>
              <w:adjustRightInd/>
              <w:spacing w:before="0" w:after="0" w:line="240" w:lineRule="auto"/>
              <w:ind w:hanging="158"/>
              <w:contextualSpacing/>
              <w:textAlignment w:val="auto"/>
              <w:rPr>
                <w:rFonts w:eastAsia="Batang"/>
                <w:lang w:val="en-GB" w:eastAsia="x-none"/>
              </w:rPr>
            </w:pPr>
            <w:r w:rsidRPr="006F2769">
              <w:rPr>
                <w:rFonts w:eastAsia="PMingLiU"/>
                <w:bCs/>
                <w:lang w:val="en-GB" w:eastAsia="zh-TW"/>
              </w:rPr>
              <w:t xml:space="preserve">FFS: </w:t>
            </w:r>
            <w:r w:rsidRPr="006F2769">
              <w:rPr>
                <w:rFonts w:eastAsia="Batang"/>
                <w:bCs/>
                <w:lang w:val="en-GB" w:eastAsia="x-none"/>
              </w:rPr>
              <w:t>Whether to further support periodic TRS triggered by MSG4</w:t>
            </w:r>
          </w:p>
          <w:p w14:paraId="423ABC96" w14:textId="77777777" w:rsidR="00D44456" w:rsidRPr="006F2769" w:rsidRDefault="00D44456" w:rsidP="006F2769">
            <w:pPr>
              <w:widowControl w:val="0"/>
              <w:overflowPunct/>
              <w:autoSpaceDE/>
              <w:autoSpaceDN/>
              <w:adjustRightInd/>
              <w:spacing w:before="0" w:after="0" w:line="240" w:lineRule="auto"/>
              <w:contextualSpacing/>
              <w:textAlignment w:val="auto"/>
              <w:rPr>
                <w:color w:val="000000" w:themeColor="text1"/>
                <w:lang w:val="en-GB" w:eastAsia="zh-CN"/>
              </w:rPr>
            </w:pPr>
          </w:p>
        </w:tc>
      </w:tr>
    </w:tbl>
    <w:p w14:paraId="012ABAD8" w14:textId="77777777" w:rsidR="005449E6" w:rsidRPr="00D05D01" w:rsidRDefault="005449E6" w:rsidP="00DB13EE">
      <w:pPr>
        <w:rPr>
          <w:color w:val="000000" w:themeColor="text1"/>
          <w:lang w:val="en-GB" w:eastAsia="zh-CN"/>
        </w:rPr>
      </w:pPr>
    </w:p>
    <w:p w14:paraId="652483FD" w14:textId="4AEB4540" w:rsidR="00AC1484" w:rsidRPr="00D05D01" w:rsidRDefault="00D05D01" w:rsidP="00AC1484">
      <w:pPr>
        <w:spacing w:after="0"/>
        <w:jc w:val="both"/>
        <w:rPr>
          <w:color w:val="000000" w:themeColor="text1"/>
          <w:lang w:val="en-GB" w:eastAsia="zh-CN"/>
        </w:rPr>
      </w:pPr>
      <w:r>
        <w:rPr>
          <w:rFonts w:hint="eastAsia"/>
          <w:color w:val="000000" w:themeColor="text1"/>
          <w:lang w:val="en-GB" w:eastAsia="zh-CN"/>
        </w:rPr>
        <w:t xml:space="preserve">According to the wording </w:t>
      </w:r>
      <w:r>
        <w:rPr>
          <w:color w:val="000000" w:themeColor="text1"/>
          <w:lang w:val="en-GB" w:eastAsia="zh-CN"/>
        </w:rPr>
        <w:t>“</w:t>
      </w:r>
      <w:r w:rsidRPr="006F2769">
        <w:rPr>
          <w:rFonts w:eastAsia="Batang"/>
          <w:bCs/>
          <w:lang w:val="en-GB" w:eastAsia="x-none"/>
        </w:rPr>
        <w:t>triggered by MSG4</w:t>
      </w:r>
      <w:r>
        <w:rPr>
          <w:color w:val="000000" w:themeColor="text1"/>
          <w:lang w:val="en-GB" w:eastAsia="zh-CN"/>
        </w:rPr>
        <w:t>”</w:t>
      </w:r>
      <w:r w:rsidR="0091476A" w:rsidRPr="00D05D01">
        <w:rPr>
          <w:rFonts w:hint="eastAsia"/>
          <w:color w:val="000000" w:themeColor="text1"/>
          <w:lang w:val="en-GB" w:eastAsia="zh-CN"/>
        </w:rPr>
        <w:t xml:space="preserve"> in the </w:t>
      </w:r>
      <w:r w:rsidR="0091476A" w:rsidRPr="00D05D01">
        <w:rPr>
          <w:color w:val="000000" w:themeColor="text1"/>
          <w:lang w:val="en-GB" w:eastAsia="zh-CN"/>
        </w:rPr>
        <w:t>agreement</w:t>
      </w:r>
      <w:r w:rsidR="0091476A" w:rsidRPr="00D05D01">
        <w:rPr>
          <w:rFonts w:hint="eastAsia"/>
          <w:color w:val="000000" w:themeColor="text1"/>
          <w:lang w:val="en-GB" w:eastAsia="zh-CN"/>
        </w:rPr>
        <w:t xml:space="preserve">, </w:t>
      </w:r>
      <w:r>
        <w:rPr>
          <w:rFonts w:hint="eastAsia"/>
          <w:color w:val="000000" w:themeColor="text1"/>
          <w:lang w:val="en-GB" w:eastAsia="zh-CN"/>
        </w:rPr>
        <w:t xml:space="preserve">regardless of periodic or aperiodic TRS, it would be </w:t>
      </w:r>
      <w:r w:rsidRPr="00D05D01">
        <w:rPr>
          <w:rFonts w:hint="eastAsia"/>
          <w:color w:val="000000" w:themeColor="text1"/>
          <w:lang w:val="en-GB" w:eastAsia="zh-CN"/>
        </w:rPr>
        <w:t>available to use</w:t>
      </w:r>
      <w:r>
        <w:rPr>
          <w:rFonts w:hint="eastAsia"/>
          <w:color w:val="000000" w:themeColor="text1"/>
          <w:lang w:val="en-GB" w:eastAsia="zh-CN"/>
        </w:rPr>
        <w:t xml:space="preserve"> </w:t>
      </w:r>
      <w:r w:rsidR="000129C1" w:rsidRPr="00D05D01">
        <w:rPr>
          <w:rFonts w:hint="eastAsia"/>
          <w:color w:val="000000" w:themeColor="text1"/>
          <w:lang w:val="en-GB" w:eastAsia="zh-CN"/>
        </w:rPr>
        <w:t xml:space="preserve">only after Msg4. </w:t>
      </w:r>
    </w:p>
    <w:p w14:paraId="44E8756C" w14:textId="66EB0388" w:rsidR="00AC1484" w:rsidRPr="00D05D01" w:rsidRDefault="00AC1484" w:rsidP="009174F1">
      <w:pPr>
        <w:pStyle w:val="ListParagraph"/>
        <w:numPr>
          <w:ilvl w:val="0"/>
          <w:numId w:val="9"/>
        </w:numPr>
        <w:ind w:left="442" w:hanging="442"/>
        <w:jc w:val="both"/>
        <w:rPr>
          <w:rFonts w:ascii="Times New Roman" w:eastAsiaTheme="minorEastAsia" w:hAnsi="Times New Roman"/>
          <w:color w:val="000000" w:themeColor="text1"/>
          <w:sz w:val="20"/>
          <w:szCs w:val="20"/>
          <w:lang w:eastAsia="zh-CN"/>
        </w:rPr>
      </w:pPr>
      <w:r w:rsidRPr="00D05D01">
        <w:rPr>
          <w:rFonts w:ascii="Times New Roman" w:eastAsiaTheme="minorEastAsia" w:hAnsi="Times New Roman" w:hint="eastAsia"/>
          <w:color w:val="000000" w:themeColor="text1"/>
          <w:sz w:val="20"/>
          <w:szCs w:val="20"/>
          <w:lang w:eastAsia="zh-CN"/>
        </w:rPr>
        <w:t xml:space="preserve">For </w:t>
      </w:r>
      <w:r w:rsidR="000326F3" w:rsidRPr="00D05D01">
        <w:rPr>
          <w:rFonts w:ascii="Times New Roman" w:eastAsiaTheme="minorEastAsia" w:hAnsi="Times New Roman" w:hint="eastAsia"/>
          <w:color w:val="000000" w:themeColor="text1"/>
          <w:sz w:val="20"/>
          <w:szCs w:val="20"/>
          <w:lang w:eastAsia="zh-CN"/>
        </w:rPr>
        <w:t>AP-TRS, this is natural: Configured by SIB and triggered by Msg4;</w:t>
      </w:r>
    </w:p>
    <w:p w14:paraId="750565C2" w14:textId="0E6C97C0" w:rsidR="000326F3" w:rsidRPr="00D05D01" w:rsidRDefault="000326F3" w:rsidP="009174F1">
      <w:pPr>
        <w:pStyle w:val="ListParagraph"/>
        <w:numPr>
          <w:ilvl w:val="0"/>
          <w:numId w:val="9"/>
        </w:numPr>
        <w:ind w:left="442" w:hanging="442"/>
        <w:jc w:val="both"/>
        <w:rPr>
          <w:rFonts w:ascii="Times New Roman" w:eastAsiaTheme="minorEastAsia" w:hAnsi="Times New Roman"/>
          <w:color w:val="000000" w:themeColor="text1"/>
          <w:sz w:val="20"/>
          <w:szCs w:val="20"/>
          <w:lang w:eastAsia="zh-CN"/>
        </w:rPr>
      </w:pPr>
      <w:r w:rsidRPr="00D05D01">
        <w:rPr>
          <w:rFonts w:ascii="Times New Roman" w:eastAsiaTheme="minorEastAsia" w:hAnsi="Times New Roman" w:hint="eastAsia"/>
          <w:color w:val="000000" w:themeColor="text1"/>
          <w:sz w:val="20"/>
          <w:szCs w:val="20"/>
          <w:lang w:eastAsia="zh-CN"/>
        </w:rPr>
        <w:t xml:space="preserve">For P-TRS, </w:t>
      </w:r>
      <w:r w:rsidR="005D3959" w:rsidRPr="00D05D01">
        <w:rPr>
          <w:rFonts w:ascii="Times New Roman" w:eastAsiaTheme="minorEastAsia" w:hAnsi="Times New Roman" w:hint="eastAsia"/>
          <w:color w:val="000000" w:themeColor="text1"/>
          <w:sz w:val="20"/>
          <w:szCs w:val="20"/>
          <w:lang w:eastAsia="zh-CN"/>
        </w:rPr>
        <w:t>it may either be</w:t>
      </w:r>
    </w:p>
    <w:p w14:paraId="475E97D0" w14:textId="45C32114" w:rsidR="005D3959" w:rsidRPr="00D05D01" w:rsidRDefault="005D3959" w:rsidP="009174F1">
      <w:pPr>
        <w:pStyle w:val="ListParagraph"/>
        <w:numPr>
          <w:ilvl w:val="1"/>
          <w:numId w:val="9"/>
        </w:numPr>
        <w:jc w:val="both"/>
        <w:rPr>
          <w:rFonts w:ascii="Times New Roman" w:eastAsiaTheme="minorEastAsia" w:hAnsi="Times New Roman"/>
          <w:color w:val="000000" w:themeColor="text1"/>
          <w:sz w:val="20"/>
          <w:szCs w:val="20"/>
          <w:lang w:eastAsia="zh-CN"/>
        </w:rPr>
      </w:pPr>
      <w:r w:rsidRPr="00D05D01">
        <w:rPr>
          <w:rFonts w:ascii="Times New Roman" w:eastAsiaTheme="minorEastAsia" w:hAnsi="Times New Roman" w:hint="eastAsia"/>
          <w:color w:val="000000" w:themeColor="text1"/>
          <w:sz w:val="20"/>
          <w:szCs w:val="20"/>
          <w:lang w:eastAsia="zh-CN"/>
        </w:rPr>
        <w:lastRenderedPageBreak/>
        <w:t xml:space="preserve">Configured by SIB, and Msg4 indicates its availability </w:t>
      </w:r>
      <w:r w:rsidRPr="00D05D01">
        <w:rPr>
          <w:rFonts w:ascii="Times New Roman" w:eastAsiaTheme="minorEastAsia" w:hAnsi="Times New Roman"/>
          <w:color w:val="000000" w:themeColor="text1"/>
          <w:sz w:val="20"/>
          <w:szCs w:val="20"/>
          <w:lang w:eastAsia="zh-CN"/>
        </w:rPr>
        <w:t>–</w:t>
      </w:r>
      <w:r w:rsidRPr="00D05D01">
        <w:rPr>
          <w:rFonts w:ascii="Times New Roman" w:eastAsiaTheme="minorEastAsia" w:hAnsi="Times New Roman" w:hint="eastAsia"/>
          <w:color w:val="000000" w:themeColor="text1"/>
          <w:sz w:val="20"/>
          <w:szCs w:val="20"/>
          <w:lang w:eastAsia="zh-CN"/>
        </w:rPr>
        <w:t xml:space="preserve"> already supported </w:t>
      </w:r>
      <w:r w:rsidR="003E06E5" w:rsidRPr="00D05D01">
        <w:rPr>
          <w:rFonts w:ascii="Times New Roman" w:eastAsiaTheme="minorEastAsia" w:hAnsi="Times New Roman" w:hint="eastAsia"/>
          <w:color w:val="000000" w:themeColor="text1"/>
          <w:sz w:val="20"/>
          <w:szCs w:val="20"/>
          <w:lang w:eastAsia="zh-CN"/>
        </w:rPr>
        <w:t>by Rel-17 PEI;</w:t>
      </w:r>
    </w:p>
    <w:p w14:paraId="416C1B05" w14:textId="4DC9429D" w:rsidR="003E06E5" w:rsidRPr="00D05D01" w:rsidRDefault="003E06E5" w:rsidP="005D3959">
      <w:pPr>
        <w:pStyle w:val="ListParagraph"/>
        <w:numPr>
          <w:ilvl w:val="1"/>
          <w:numId w:val="9"/>
        </w:numPr>
        <w:spacing w:after="180"/>
        <w:jc w:val="both"/>
        <w:rPr>
          <w:rFonts w:ascii="Times New Roman" w:eastAsiaTheme="minorEastAsia" w:hAnsi="Times New Roman"/>
          <w:color w:val="000000" w:themeColor="text1"/>
          <w:sz w:val="20"/>
          <w:szCs w:val="20"/>
          <w:lang w:eastAsia="zh-CN"/>
        </w:rPr>
      </w:pPr>
      <w:r w:rsidRPr="00D05D01">
        <w:rPr>
          <w:rFonts w:ascii="Times New Roman" w:eastAsiaTheme="minorEastAsia" w:hAnsi="Times New Roman" w:hint="eastAsia"/>
          <w:color w:val="000000" w:themeColor="text1"/>
          <w:sz w:val="20"/>
          <w:szCs w:val="20"/>
          <w:lang w:eastAsia="zh-CN"/>
        </w:rPr>
        <w:t xml:space="preserve">Msg4 RRC message configures this P-TRS </w:t>
      </w:r>
      <w:r w:rsidRPr="00D05D01">
        <w:rPr>
          <w:rFonts w:ascii="Times New Roman" w:eastAsiaTheme="minorEastAsia" w:hAnsi="Times New Roman"/>
          <w:color w:val="000000" w:themeColor="text1"/>
          <w:sz w:val="20"/>
          <w:szCs w:val="20"/>
          <w:lang w:eastAsia="zh-CN"/>
        </w:rPr>
        <w:t>–</w:t>
      </w:r>
      <w:r w:rsidRPr="00D05D01">
        <w:rPr>
          <w:rFonts w:ascii="Times New Roman" w:eastAsiaTheme="minorEastAsia" w:hAnsi="Times New Roman" w:hint="eastAsia"/>
          <w:color w:val="000000" w:themeColor="text1"/>
          <w:sz w:val="20"/>
          <w:szCs w:val="20"/>
          <w:lang w:eastAsia="zh-CN"/>
        </w:rPr>
        <w:t xml:space="preserve"> also already supported</w:t>
      </w:r>
      <w:r w:rsidR="009174F1" w:rsidRPr="00D05D01">
        <w:rPr>
          <w:rFonts w:ascii="Times New Roman" w:eastAsiaTheme="minorEastAsia" w:hAnsi="Times New Roman" w:hint="eastAsia"/>
          <w:color w:val="000000" w:themeColor="text1"/>
          <w:sz w:val="20"/>
          <w:szCs w:val="20"/>
          <w:lang w:eastAsia="zh-CN"/>
        </w:rPr>
        <w:t xml:space="preserve"> today.</w:t>
      </w:r>
    </w:p>
    <w:p w14:paraId="4DDD5E7A" w14:textId="7C66D06D" w:rsidR="005055C6" w:rsidRPr="00D05D01" w:rsidRDefault="009174F1" w:rsidP="00DB13EE">
      <w:pPr>
        <w:rPr>
          <w:color w:val="000000" w:themeColor="text1"/>
          <w:lang w:eastAsia="zh-CN"/>
        </w:rPr>
      </w:pPr>
      <w:r w:rsidRPr="00D05D01">
        <w:rPr>
          <w:rFonts w:hint="eastAsia"/>
          <w:color w:val="000000" w:themeColor="text1"/>
          <w:lang w:eastAsia="zh-CN"/>
        </w:rPr>
        <w:t xml:space="preserve">Therefore, in our understanding, P-TRS does not need to be </w:t>
      </w:r>
      <w:r w:rsidR="00946A5E" w:rsidRPr="00D05D01">
        <w:rPr>
          <w:rFonts w:hint="eastAsia"/>
          <w:color w:val="000000" w:themeColor="text1"/>
          <w:lang w:eastAsia="zh-CN"/>
        </w:rPr>
        <w:t>re-designed in Rel-20.</w:t>
      </w:r>
    </w:p>
    <w:p w14:paraId="77278502" w14:textId="1E5614A5" w:rsidR="00AC1484" w:rsidRPr="00946A5E" w:rsidRDefault="00946A5E" w:rsidP="00D1429D">
      <w:pPr>
        <w:jc w:val="both"/>
        <w:rPr>
          <w:b/>
          <w:bCs/>
          <w:color w:val="000000" w:themeColor="text1"/>
          <w:lang w:eastAsia="zh-CN"/>
        </w:rPr>
      </w:pPr>
      <w:r w:rsidRPr="00946A5E">
        <w:rPr>
          <w:rFonts w:hint="eastAsia"/>
          <w:b/>
          <w:bCs/>
          <w:color w:val="000000" w:themeColor="text1"/>
          <w:u w:val="single"/>
          <w:lang w:eastAsia="zh-CN"/>
        </w:rPr>
        <w:t xml:space="preserve">Proposal </w:t>
      </w:r>
      <w:r w:rsidR="008700E8">
        <w:rPr>
          <w:rFonts w:hint="eastAsia"/>
          <w:b/>
          <w:bCs/>
          <w:color w:val="000000" w:themeColor="text1"/>
          <w:u w:val="single"/>
          <w:lang w:eastAsia="zh-CN"/>
        </w:rPr>
        <w:t>9</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sidR="00D1429D">
        <w:rPr>
          <w:rFonts w:hint="eastAsia"/>
          <w:b/>
          <w:bCs/>
          <w:lang w:val="en-GB" w:eastAsia="zh-CN"/>
        </w:rPr>
        <w:t>T</w:t>
      </w:r>
      <w:r>
        <w:rPr>
          <w:rFonts w:hint="eastAsia"/>
          <w:b/>
          <w:bCs/>
          <w:lang w:val="en-GB" w:eastAsia="zh-CN"/>
        </w:rPr>
        <w: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rFonts w:hint="eastAsia"/>
          <w:b/>
          <w:bCs/>
          <w:lang w:val="en-GB" w:eastAsia="zh-CN"/>
        </w:rPr>
        <w:t xml:space="preserve"> </w:t>
      </w:r>
      <w:r w:rsidR="00BE7067">
        <w:rPr>
          <w:b/>
          <w:bCs/>
          <w:lang w:val="en-GB" w:eastAsia="zh-CN"/>
        </w:rPr>
        <w:t xml:space="preserve">do not </w:t>
      </w:r>
      <w:r>
        <w:rPr>
          <w:rFonts w:hint="eastAsia"/>
          <w:b/>
          <w:bCs/>
          <w:lang w:val="en-GB" w:eastAsia="zh-CN"/>
        </w:rPr>
        <w:t xml:space="preserve">support </w:t>
      </w:r>
      <w:r w:rsidR="001230BE">
        <w:rPr>
          <w:b/>
          <w:bCs/>
          <w:lang w:val="en-GB" w:eastAsia="zh-CN"/>
        </w:rPr>
        <w:t>perio</w:t>
      </w:r>
      <w:r w:rsidR="004A16F3">
        <w:rPr>
          <w:b/>
          <w:bCs/>
          <w:lang w:val="en-GB" w:eastAsia="zh-CN"/>
        </w:rPr>
        <w:t xml:space="preserve">dic </w:t>
      </w:r>
      <w:r w:rsidR="00EE6FBF">
        <w:rPr>
          <w:rFonts w:hint="eastAsia"/>
          <w:b/>
          <w:bCs/>
          <w:lang w:val="en-GB" w:eastAsia="zh-CN"/>
        </w:rPr>
        <w:t>TRS</w:t>
      </w:r>
      <w:r w:rsidR="00D1429D">
        <w:rPr>
          <w:rFonts w:hint="eastAsia"/>
          <w:b/>
          <w:bCs/>
          <w:lang w:val="en-GB" w:eastAsia="zh-CN"/>
        </w:rPr>
        <w:t>.</w:t>
      </w:r>
    </w:p>
    <w:p w14:paraId="7B46B98D" w14:textId="50584936" w:rsidR="004155D3" w:rsidRDefault="00D05D01" w:rsidP="00DB13EE">
      <w:pPr>
        <w:rPr>
          <w:color w:val="000000" w:themeColor="text1"/>
          <w:lang w:eastAsia="zh-CN"/>
        </w:rPr>
      </w:pPr>
      <w:r>
        <w:rPr>
          <w:rFonts w:hint="eastAsia"/>
          <w:color w:val="000000" w:themeColor="text1"/>
          <w:lang w:eastAsia="zh-CN"/>
        </w:rPr>
        <w:t xml:space="preserve">As for the other FFS: Number of TRS bursts </w:t>
      </w:r>
      <m:oMath>
        <m:sSub>
          <m:sSubPr>
            <m:ctrlPr>
              <w:rPr>
                <w:rFonts w:ascii="Cambria Math" w:eastAsia="Batang" w:hAnsi="Cambria Math"/>
                <w:i/>
                <w:sz w:val="18"/>
                <w:szCs w:val="16"/>
                <w:lang w:val="en-GB"/>
              </w:rPr>
            </m:ctrlPr>
          </m:sSubPr>
          <m:e>
            <m:r>
              <w:rPr>
                <w:rFonts w:ascii="Cambria Math" w:eastAsia="Batang" w:hAnsi="Cambria Math"/>
                <w:sz w:val="18"/>
                <w:szCs w:val="16"/>
                <w:lang w:val="en-GB"/>
              </w:rPr>
              <m:t>N</m:t>
            </m:r>
          </m:e>
          <m:sub>
            <m:r>
              <w:rPr>
                <w:rFonts w:ascii="Cambria Math" w:eastAsia="Batang" w:hAnsi="Cambria Math"/>
                <w:sz w:val="18"/>
                <w:szCs w:val="16"/>
                <w:lang w:val="en-GB"/>
              </w:rPr>
              <m:t>max</m:t>
            </m:r>
          </m:sub>
        </m:sSub>
      </m:oMath>
      <w:r>
        <w:rPr>
          <w:rFonts w:hint="eastAsia"/>
          <w:color w:val="000000" w:themeColor="text1"/>
          <w:lang w:eastAsia="zh-CN"/>
        </w:rPr>
        <w:t>, we think SCell activation can be a baseline, where it is max 2 bursts.</w:t>
      </w:r>
    </w:p>
    <w:p w14:paraId="47547C93" w14:textId="7E2D5AA7" w:rsidR="00D05D01" w:rsidRDefault="00D05D01" w:rsidP="00351A55">
      <w:pPr>
        <w:jc w:val="both"/>
        <w:rPr>
          <w:color w:val="000000" w:themeColor="text1"/>
          <w:lang w:eastAsia="zh-CN"/>
        </w:rPr>
      </w:pPr>
      <w:r>
        <w:rPr>
          <w:rFonts w:hint="eastAsia"/>
          <w:color w:val="000000" w:themeColor="text1"/>
          <w:lang w:eastAsia="zh-CN"/>
        </w:rPr>
        <w:t xml:space="preserve">However, unlike SCell activation, where </w:t>
      </w:r>
      <w:r w:rsidR="00351A55">
        <w:rPr>
          <w:rFonts w:hint="eastAsia"/>
          <w:color w:val="000000" w:themeColor="text1"/>
          <w:lang w:eastAsia="zh-CN"/>
        </w:rPr>
        <w:t xml:space="preserve">there is no other </w:t>
      </w:r>
      <w:r w:rsidR="00351A55">
        <w:rPr>
          <w:color w:val="000000" w:themeColor="text1"/>
          <w:lang w:eastAsia="zh-CN"/>
        </w:rPr>
        <w:t>available</w:t>
      </w:r>
      <w:r w:rsidR="00351A55">
        <w:rPr>
          <w:rFonts w:hint="eastAsia"/>
          <w:color w:val="000000" w:themeColor="text1"/>
          <w:lang w:eastAsia="zh-CN"/>
        </w:rPr>
        <w:t xml:space="preserve"> DL RSs, for RACH up to Msg4, UE has already encountered quite a number of SSBs/DMRSs, and thus the DL synchronization issue should be less critical than the case of SCell activation.</w:t>
      </w:r>
    </w:p>
    <w:p w14:paraId="4E7A6592" w14:textId="2BE3003E" w:rsidR="00351A55" w:rsidRPr="00351A55" w:rsidRDefault="00351A55" w:rsidP="00351A55">
      <w:pPr>
        <w:jc w:val="both"/>
        <w:rPr>
          <w:color w:val="000000" w:themeColor="text1"/>
          <w:lang w:eastAsia="zh-CN"/>
        </w:rPr>
      </w:pPr>
      <w:r>
        <w:rPr>
          <w:rFonts w:hint="eastAsia"/>
          <w:color w:val="000000" w:themeColor="text1"/>
          <w:lang w:eastAsia="zh-CN"/>
        </w:rPr>
        <w:t xml:space="preserve">Therefore, we </w:t>
      </w:r>
      <w:r>
        <w:rPr>
          <w:color w:val="000000" w:themeColor="text1"/>
          <w:lang w:eastAsia="zh-CN"/>
        </w:rPr>
        <w:t>think</w:t>
      </w:r>
      <w:r>
        <w:rPr>
          <w:rFonts w:hint="eastAsia"/>
          <w:color w:val="000000" w:themeColor="text1"/>
          <w:lang w:eastAsia="zh-CN"/>
        </w:rPr>
        <w:t xml:space="preserve"> it is </w:t>
      </w:r>
      <w:r w:rsidRPr="00351A55">
        <w:rPr>
          <w:rFonts w:hint="eastAsia"/>
          <w:color w:val="000000" w:themeColor="text1"/>
          <w:lang w:eastAsia="zh-CN"/>
        </w:rPr>
        <w:t xml:space="preserve">OK to limit </w:t>
      </w:r>
      <m:oMath>
        <m:sSub>
          <m:sSubPr>
            <m:ctrlPr>
              <w:rPr>
                <w:rFonts w:ascii="Cambria Math" w:eastAsia="Batang" w:hAnsi="Cambria Math"/>
                <w:i/>
                <w:sz w:val="18"/>
                <w:szCs w:val="16"/>
                <w:lang w:val="en-GB"/>
              </w:rPr>
            </m:ctrlPr>
          </m:sSubPr>
          <m:e>
            <m:r>
              <w:rPr>
                <w:rFonts w:ascii="Cambria Math" w:eastAsia="Batang" w:hAnsi="Cambria Math"/>
                <w:sz w:val="18"/>
                <w:szCs w:val="16"/>
                <w:lang w:val="en-GB"/>
              </w:rPr>
              <m:t>N</m:t>
            </m:r>
          </m:e>
          <m:sub>
            <m:r>
              <w:rPr>
                <w:rFonts w:ascii="Cambria Math" w:eastAsia="Batang" w:hAnsi="Cambria Math"/>
                <w:sz w:val="18"/>
                <w:szCs w:val="16"/>
                <w:lang w:val="en-GB"/>
              </w:rPr>
              <m:t>max</m:t>
            </m:r>
          </m:sub>
        </m:sSub>
      </m:oMath>
      <w:r w:rsidRPr="00351A55">
        <w:rPr>
          <w:lang w:val="en-GB" w:eastAsia="zh-CN"/>
        </w:rPr>
        <w:t>=1 burst</w:t>
      </w:r>
      <w:r w:rsidRPr="00351A55">
        <w:rPr>
          <w:rFonts w:hint="eastAsia"/>
          <w:color w:val="000000" w:themeColor="text1"/>
          <w:lang w:eastAsia="zh-CN"/>
        </w:rPr>
        <w:t>.</w:t>
      </w:r>
    </w:p>
    <w:p w14:paraId="4725ACB0" w14:textId="4B23F023" w:rsidR="00BE7067" w:rsidRDefault="00BE7067" w:rsidP="00415F43">
      <w:pPr>
        <w:jc w:val="both"/>
        <w:rPr>
          <w:b/>
          <w:bCs/>
          <w:lang w:val="en-GB" w:eastAsia="zh-CN"/>
        </w:rPr>
      </w:pPr>
      <w:r w:rsidRPr="00946A5E">
        <w:rPr>
          <w:rFonts w:hint="eastAsia"/>
          <w:b/>
          <w:bCs/>
          <w:color w:val="000000" w:themeColor="text1"/>
          <w:u w:val="single"/>
          <w:lang w:eastAsia="zh-CN"/>
        </w:rPr>
        <w:t xml:space="preserve">Proposal </w:t>
      </w:r>
      <w:r w:rsidR="008700E8">
        <w:rPr>
          <w:rFonts w:hint="eastAsia"/>
          <w:b/>
          <w:bCs/>
          <w:color w:val="000000" w:themeColor="text1"/>
          <w:u w:val="single"/>
          <w:lang w:eastAsia="zh-CN"/>
        </w:rPr>
        <w:t>10</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Pr>
          <w:rFonts w:hint="eastAsia"/>
          <w:b/>
          <w:bCs/>
          <w:lang w:val="en-GB" w:eastAsia="zh-CN"/>
        </w:rPr>
        <w:t>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rFonts w:hint="eastAsia"/>
          <w:b/>
          <w:bCs/>
          <w:lang w:val="en-GB" w:eastAsia="zh-CN"/>
        </w:rPr>
        <w:t xml:space="preserve"> </w:t>
      </w:r>
      <w:r>
        <w:rPr>
          <w:b/>
          <w:bCs/>
          <w:lang w:val="en-GB" w:eastAsia="zh-CN"/>
        </w:rPr>
        <w:t xml:space="preserve">support aperiodic TRS with </w:t>
      </w:r>
      <m:oMath>
        <m:sSub>
          <m:sSubPr>
            <m:ctrlPr>
              <w:rPr>
                <w:rFonts w:ascii="Cambria Math" w:eastAsia="Batang" w:hAnsi="Cambria Math"/>
                <w:i/>
                <w:sz w:val="18"/>
                <w:szCs w:val="16"/>
                <w:lang w:val="en-GB"/>
              </w:rPr>
            </m:ctrlPr>
          </m:sSubPr>
          <m:e>
            <m:r>
              <w:rPr>
                <w:rFonts w:ascii="Cambria Math" w:eastAsia="Batang" w:hAnsi="Cambria Math"/>
                <w:sz w:val="18"/>
                <w:szCs w:val="16"/>
                <w:lang w:val="en-GB"/>
              </w:rPr>
              <m:t>N</m:t>
            </m:r>
          </m:e>
          <m:sub>
            <m:r>
              <w:rPr>
                <w:rFonts w:ascii="Cambria Math" w:eastAsia="Batang" w:hAnsi="Cambria Math"/>
                <w:sz w:val="18"/>
                <w:szCs w:val="16"/>
                <w:lang w:val="en-GB"/>
              </w:rPr>
              <m:t>max</m:t>
            </m:r>
          </m:sub>
        </m:sSub>
      </m:oMath>
      <w:r>
        <w:rPr>
          <w:b/>
          <w:bCs/>
          <w:lang w:val="en-GB" w:eastAsia="zh-CN"/>
        </w:rPr>
        <w:t>=1 burst</w:t>
      </w:r>
      <w:r>
        <w:rPr>
          <w:rFonts w:hint="eastAsia"/>
          <w:b/>
          <w:bCs/>
          <w:lang w:val="en-GB" w:eastAsia="zh-CN"/>
        </w:rPr>
        <w:t>.</w:t>
      </w:r>
    </w:p>
    <w:p w14:paraId="3167AAFC" w14:textId="77777777" w:rsidR="00E35814" w:rsidRPr="00415F43" w:rsidRDefault="00E35814" w:rsidP="00415F43">
      <w:pPr>
        <w:jc w:val="both"/>
        <w:rPr>
          <w:b/>
          <w:bCs/>
          <w:color w:val="000000" w:themeColor="text1"/>
          <w:lang w:eastAsia="zh-CN"/>
        </w:rPr>
      </w:pPr>
    </w:p>
    <w:p w14:paraId="3F207AF4" w14:textId="77777777" w:rsidR="006A31B7" w:rsidRDefault="006A31B7" w:rsidP="006A31B7">
      <w:pPr>
        <w:pStyle w:val="Heading3"/>
        <w:rPr>
          <w:lang w:eastAsia="zh-CN"/>
        </w:rPr>
      </w:pPr>
      <w:r>
        <w:rPr>
          <w:lang w:val="en-US" w:eastAsia="zh-CN"/>
        </w:rPr>
        <w:t xml:space="preserve">RRC </w:t>
      </w:r>
      <w:r>
        <w:rPr>
          <w:rFonts w:hint="eastAsia"/>
          <w:lang w:val="en-US" w:eastAsia="zh-CN"/>
        </w:rPr>
        <w:t xml:space="preserve">restriction and </w:t>
      </w:r>
      <w:r>
        <w:rPr>
          <w:lang w:val="en-US" w:eastAsia="zh-CN"/>
        </w:rPr>
        <w:t>processing delay</w:t>
      </w:r>
    </w:p>
    <w:p w14:paraId="5C19CB17" w14:textId="77777777" w:rsidR="006A31B7" w:rsidRDefault="006A31B7" w:rsidP="006A31B7">
      <w:pPr>
        <w:jc w:val="both"/>
        <w:rPr>
          <w:lang w:val="en-GB" w:eastAsia="zh-CN"/>
        </w:rPr>
      </w:pPr>
      <w:r>
        <w:rPr>
          <w:lang w:val="en-GB" w:eastAsia="zh-CN"/>
        </w:rPr>
        <w:t xml:space="preserve">One issue should be noted that, </w:t>
      </w:r>
      <w:r w:rsidRPr="00C10F75">
        <w:rPr>
          <w:rFonts w:hint="eastAsia"/>
          <w:lang w:val="en-GB" w:eastAsia="zh-CN"/>
        </w:rPr>
        <w:t xml:space="preserve">Msg4 </w:t>
      </w:r>
      <w:r>
        <w:rPr>
          <w:rFonts w:hint="eastAsia"/>
          <w:lang w:val="en-GB" w:eastAsia="zh-CN"/>
        </w:rPr>
        <w:t>(</w:t>
      </w:r>
      <w:r w:rsidRPr="00C10F75">
        <w:rPr>
          <w:rFonts w:hint="eastAsia"/>
          <w:lang w:val="en-GB" w:eastAsia="zh-CN"/>
        </w:rPr>
        <w:t>RRCSetup/RRCResume</w:t>
      </w:r>
      <w:r>
        <w:rPr>
          <w:lang w:val="en-GB" w:eastAsia="zh-CN"/>
        </w:rPr>
        <w:t xml:space="preserve"> message</w:t>
      </w:r>
      <w:r>
        <w:rPr>
          <w:rFonts w:hint="eastAsia"/>
          <w:lang w:val="en-GB" w:eastAsia="zh-CN"/>
        </w:rPr>
        <w:t>)</w:t>
      </w:r>
      <w:r>
        <w:rPr>
          <w:lang w:val="en-GB" w:eastAsia="zh-CN"/>
        </w:rPr>
        <w:t xml:space="preserve"> can config a “</w:t>
      </w:r>
      <w:r>
        <w:rPr>
          <w:rFonts w:hint="eastAsia"/>
          <w:lang w:val="en-GB" w:eastAsia="zh-CN"/>
        </w:rPr>
        <w:t xml:space="preserve">first </w:t>
      </w:r>
      <w:r>
        <w:rPr>
          <w:lang w:val="en-GB" w:eastAsia="zh-CN"/>
        </w:rPr>
        <w:t>active</w:t>
      </w:r>
      <w:r>
        <w:rPr>
          <w:rFonts w:hint="eastAsia"/>
          <w:lang w:val="en-GB" w:eastAsia="zh-CN"/>
        </w:rPr>
        <w:t xml:space="preserve"> DL/UL BWP</w:t>
      </w:r>
      <w:r>
        <w:rPr>
          <w:lang w:val="en-GB" w:eastAsia="zh-CN"/>
        </w:rPr>
        <w:t xml:space="preserve">,” </w:t>
      </w:r>
      <w:r>
        <w:rPr>
          <w:rFonts w:hint="eastAsia"/>
          <w:lang w:val="en-GB" w:eastAsia="zh-CN"/>
        </w:rPr>
        <w:t xml:space="preserve">then </w:t>
      </w:r>
      <w:r>
        <w:rPr>
          <w:lang w:val="en-GB" w:eastAsia="zh-CN"/>
        </w:rPr>
        <w:t xml:space="preserve">UE needs to do </w:t>
      </w:r>
      <w:r>
        <w:rPr>
          <w:rFonts w:hint="eastAsia"/>
          <w:lang w:val="en-GB" w:eastAsia="zh-CN"/>
        </w:rPr>
        <w:t>RRC-based BWP switch</w:t>
      </w:r>
      <w:r>
        <w:rPr>
          <w:lang w:val="en-GB" w:eastAsia="zh-CN"/>
        </w:rPr>
        <w:t>: From the “initial</w:t>
      </w:r>
      <w:r>
        <w:rPr>
          <w:rFonts w:hint="eastAsia"/>
          <w:lang w:val="en-GB" w:eastAsia="zh-CN"/>
        </w:rPr>
        <w:t xml:space="preserve"> DL/UL BWP</w:t>
      </w:r>
      <w:r>
        <w:rPr>
          <w:lang w:val="en-GB" w:eastAsia="zh-CN"/>
        </w:rPr>
        <w:t>” to the “</w:t>
      </w:r>
      <w:r>
        <w:rPr>
          <w:rFonts w:hint="eastAsia"/>
          <w:lang w:val="en-GB" w:eastAsia="zh-CN"/>
        </w:rPr>
        <w:t xml:space="preserve">first </w:t>
      </w:r>
      <w:r>
        <w:rPr>
          <w:lang w:val="en-GB" w:eastAsia="zh-CN"/>
        </w:rPr>
        <w:t>active</w:t>
      </w:r>
      <w:r>
        <w:rPr>
          <w:rFonts w:hint="eastAsia"/>
          <w:lang w:val="en-GB" w:eastAsia="zh-CN"/>
        </w:rPr>
        <w:t xml:space="preserve"> DL/UL BWP</w:t>
      </w:r>
      <w:r>
        <w:rPr>
          <w:lang w:val="en-GB" w:eastAsia="zh-CN"/>
        </w:rPr>
        <w:t>.”</w:t>
      </w:r>
    </w:p>
    <w:p w14:paraId="64911323" w14:textId="77777777" w:rsidR="006A31B7" w:rsidRDefault="006A31B7" w:rsidP="006A31B7">
      <w:pPr>
        <w:jc w:val="both"/>
        <w:rPr>
          <w:lang w:val="en-GB" w:eastAsia="zh-CN"/>
        </w:rPr>
      </w:pPr>
      <w:r>
        <w:rPr>
          <w:lang w:val="en-GB" w:eastAsia="zh-CN"/>
        </w:rPr>
        <w:t>For AP-CSI-RS or AP-SRS triggered by Msg4</w:t>
      </w:r>
      <w:r>
        <w:rPr>
          <w:rFonts w:hint="eastAsia"/>
          <w:lang w:val="en-GB" w:eastAsia="zh-CN"/>
        </w:rPr>
        <w:t xml:space="preserve">, it is firstly </w:t>
      </w:r>
      <w:r>
        <w:rPr>
          <w:lang w:val="en-GB" w:eastAsia="zh-CN"/>
        </w:rPr>
        <w:t>configured by SIB</w:t>
      </w:r>
      <w:r>
        <w:rPr>
          <w:rFonts w:hint="eastAsia"/>
          <w:lang w:val="en-GB" w:eastAsia="zh-CN"/>
        </w:rPr>
        <w:t>.</w:t>
      </w:r>
      <w:r>
        <w:rPr>
          <w:lang w:val="en-GB" w:eastAsia="zh-CN"/>
        </w:rPr>
        <w:t xml:space="preserve"> </w:t>
      </w:r>
      <w:r>
        <w:rPr>
          <w:rFonts w:hint="eastAsia"/>
          <w:lang w:val="en-GB" w:eastAsia="zh-CN"/>
        </w:rPr>
        <w:t xml:space="preserve">Therefore, the AP-CSI-RS or AP-SRS </w:t>
      </w:r>
      <w:r>
        <w:rPr>
          <w:lang w:val="en-GB" w:eastAsia="zh-CN"/>
        </w:rPr>
        <w:t>should be configured</w:t>
      </w:r>
      <w:r>
        <w:rPr>
          <w:rFonts w:hint="eastAsia"/>
          <w:lang w:val="en-GB" w:eastAsia="zh-CN"/>
        </w:rPr>
        <w:t xml:space="preserve"> within the known DL/UL BWP (</w:t>
      </w:r>
      <w:r>
        <w:rPr>
          <w:lang w:val="en-GB" w:eastAsia="zh-CN"/>
        </w:rPr>
        <w:t>i.e. the initial</w:t>
      </w:r>
      <w:r>
        <w:rPr>
          <w:rFonts w:hint="eastAsia"/>
          <w:lang w:val="en-GB" w:eastAsia="zh-CN"/>
        </w:rPr>
        <w:t xml:space="preserve"> DL/UL BWP) at the time of SIB config</w:t>
      </w:r>
      <w:r>
        <w:rPr>
          <w:lang w:val="en-GB" w:eastAsia="zh-CN"/>
        </w:rPr>
        <w:t>.</w:t>
      </w:r>
    </w:p>
    <w:p w14:paraId="2C980121" w14:textId="77777777" w:rsidR="006A31B7" w:rsidRDefault="006A31B7" w:rsidP="006A31B7">
      <w:pPr>
        <w:spacing w:after="0"/>
        <w:jc w:val="both"/>
        <w:rPr>
          <w:lang w:val="en-GB" w:eastAsia="zh-CN"/>
        </w:rPr>
      </w:pPr>
      <w:r>
        <w:rPr>
          <w:rFonts w:hint="eastAsia"/>
          <w:lang w:val="en-GB" w:eastAsia="zh-CN"/>
        </w:rPr>
        <w:t xml:space="preserve">However, if Msg4 RRC configures BWP change, according to TS 38.133 (Section 8.6.3), no DL/UL signal can be received/transmitted from the end of Msg4 PDSCH, until switched </w:t>
      </w:r>
      <w:r>
        <w:rPr>
          <w:lang w:val="en-GB" w:eastAsia="zh-CN"/>
        </w:rPr>
        <w:t>to</w:t>
      </w:r>
      <w:r>
        <w:rPr>
          <w:rFonts w:hint="eastAsia"/>
          <w:lang w:val="en-GB" w:eastAsia="zh-CN"/>
        </w:rPr>
        <w:t xml:space="preserve"> the new BWP (i.e. the first </w:t>
      </w:r>
      <w:r>
        <w:rPr>
          <w:lang w:val="en-GB" w:eastAsia="zh-CN"/>
        </w:rPr>
        <w:t>active</w:t>
      </w:r>
      <w:r>
        <w:rPr>
          <w:rFonts w:hint="eastAsia"/>
          <w:lang w:val="en-GB" w:eastAsia="zh-CN"/>
        </w:rPr>
        <w:t xml:space="preserve"> DL/UL BWP).</w:t>
      </w:r>
    </w:p>
    <w:p w14:paraId="5E70198A" w14:textId="330E123A" w:rsidR="006A31B7" w:rsidRPr="00377A6C" w:rsidRDefault="006A31B7" w:rsidP="006A31B7">
      <w:pPr>
        <w:pStyle w:val="ListParagraph"/>
        <w:numPr>
          <w:ilvl w:val="0"/>
          <w:numId w:val="13"/>
        </w:numPr>
        <w:spacing w:after="180"/>
        <w:ind w:left="442" w:hanging="442"/>
        <w:jc w:val="both"/>
        <w:rPr>
          <w:rFonts w:ascii="Times New Roman" w:hAnsi="Times New Roman"/>
          <w:sz w:val="20"/>
          <w:szCs w:val="20"/>
          <w:lang w:val="en-GB" w:eastAsia="zh-CN"/>
        </w:rPr>
      </w:pPr>
      <w:r w:rsidRPr="002F0D76">
        <w:rPr>
          <w:rFonts w:ascii="Times New Roman" w:hAnsi="Times New Roman" w:hint="eastAsia"/>
          <w:sz w:val="20"/>
          <w:szCs w:val="20"/>
          <w:lang w:val="en-GB" w:eastAsia="zh-CN"/>
        </w:rPr>
        <w:t xml:space="preserve">Then </w:t>
      </w:r>
      <w:r w:rsidRPr="002F0D76">
        <w:rPr>
          <w:rFonts w:ascii="Times New Roman" w:hAnsi="Times New Roman"/>
          <w:sz w:val="20"/>
          <w:szCs w:val="20"/>
          <w:lang w:val="en-GB" w:eastAsia="zh-CN"/>
        </w:rPr>
        <w:t>what</w:t>
      </w:r>
      <w:r w:rsidRPr="002F0D76">
        <w:rPr>
          <w:rFonts w:ascii="Times New Roman" w:hAnsi="Times New Roman" w:hint="eastAsia"/>
          <w:sz w:val="20"/>
          <w:szCs w:val="20"/>
          <w:lang w:val="en-GB" w:eastAsia="zh-CN"/>
        </w:rPr>
        <w:t xml:space="preserve"> triggered by Msg4 has to be received/transmitted on a different BWP than the </w:t>
      </w:r>
      <w:r w:rsidRPr="002F0D76">
        <w:rPr>
          <w:rFonts w:ascii="Times New Roman" w:hAnsi="Times New Roman"/>
          <w:sz w:val="20"/>
          <w:szCs w:val="20"/>
          <w:lang w:val="en-GB" w:eastAsia="zh-CN"/>
        </w:rPr>
        <w:t>initial</w:t>
      </w:r>
      <w:r w:rsidRPr="002F0D76">
        <w:rPr>
          <w:rFonts w:ascii="Times New Roman" w:hAnsi="Times New Roman" w:hint="eastAsia"/>
          <w:sz w:val="20"/>
          <w:szCs w:val="20"/>
          <w:lang w:val="en-GB" w:eastAsia="zh-CN"/>
        </w:rPr>
        <w:t xml:space="preserve"> DL/UL BWP </w:t>
      </w:r>
      <w:r w:rsidRPr="002F0D76">
        <w:rPr>
          <w:rFonts w:ascii="Times New Roman" w:hAnsi="Times New Roman"/>
          <w:sz w:val="20"/>
          <w:szCs w:val="20"/>
          <w:lang w:val="en-GB" w:eastAsia="zh-CN"/>
        </w:rPr>
        <w:t>–</w:t>
      </w:r>
      <w:r w:rsidRPr="002F0D76">
        <w:rPr>
          <w:rFonts w:ascii="Times New Roman" w:hAnsi="Times New Roman" w:hint="eastAsia"/>
          <w:sz w:val="20"/>
          <w:szCs w:val="20"/>
          <w:lang w:val="en-GB" w:eastAsia="zh-CN"/>
        </w:rPr>
        <w:t xml:space="preserve"> not workable for SIB</w:t>
      </w:r>
      <w:r>
        <w:rPr>
          <w:rFonts w:ascii="Times New Roman" w:hAnsi="Times New Roman"/>
          <w:sz w:val="20"/>
          <w:szCs w:val="20"/>
          <w:lang w:val="en-GB" w:eastAsia="zh-CN"/>
        </w:rPr>
        <w:t>-</w:t>
      </w:r>
      <w:r w:rsidRPr="002F0D76">
        <w:rPr>
          <w:rFonts w:ascii="Times New Roman" w:hAnsi="Times New Roman" w:hint="eastAsia"/>
          <w:sz w:val="20"/>
          <w:szCs w:val="20"/>
          <w:lang w:val="en-GB" w:eastAsia="zh-CN"/>
        </w:rPr>
        <w:t>config</w:t>
      </w:r>
      <w:r>
        <w:rPr>
          <w:rFonts w:ascii="Times New Roman" w:hAnsi="Times New Roman"/>
          <w:sz w:val="20"/>
          <w:szCs w:val="20"/>
          <w:lang w:val="en-GB" w:eastAsia="zh-CN"/>
        </w:rPr>
        <w:t>ured AP-CSIRS/SRS</w:t>
      </w:r>
      <w:r w:rsidRPr="002F0D76">
        <w:rPr>
          <w:rFonts w:ascii="Times New Roman" w:hAnsi="Times New Roman" w:hint="eastAsia"/>
          <w:sz w:val="20"/>
          <w:szCs w:val="20"/>
          <w:lang w:val="en-GB" w:eastAsia="zh-CN"/>
        </w:rPr>
        <w:t>.</w:t>
      </w:r>
      <w:r w:rsidRPr="006B577D">
        <w:rPr>
          <w:rFonts w:ascii="Times New Roman" w:hAnsi="Times New Roman" w:hint="eastAsia"/>
          <w:sz w:val="20"/>
          <w:szCs w:val="20"/>
          <w:lang w:val="en-GB" w:eastAsia="zh-CN"/>
        </w:rPr>
        <w:t xml:space="preserve"> Some illustration is depicted in </w:t>
      </w:r>
      <w:r w:rsidRPr="006B577D">
        <w:rPr>
          <w:rFonts w:ascii="Times New Roman" w:hAnsi="Times New Roman"/>
          <w:sz w:val="20"/>
          <w:szCs w:val="20"/>
          <w:lang w:val="en-GB" w:eastAsia="zh-CN"/>
        </w:rPr>
        <w:fldChar w:fldCharType="begin"/>
      </w:r>
      <w:r w:rsidRPr="006B577D">
        <w:rPr>
          <w:rFonts w:ascii="Times New Roman" w:hAnsi="Times New Roman"/>
          <w:sz w:val="20"/>
          <w:szCs w:val="20"/>
          <w:lang w:val="en-GB" w:eastAsia="zh-CN"/>
        </w:rPr>
        <w:instrText xml:space="preserve"> </w:instrText>
      </w:r>
      <w:r w:rsidRPr="006B577D">
        <w:rPr>
          <w:rFonts w:ascii="Times New Roman" w:hAnsi="Times New Roman" w:hint="eastAsia"/>
          <w:sz w:val="20"/>
          <w:szCs w:val="20"/>
          <w:lang w:val="en-GB" w:eastAsia="zh-CN"/>
        </w:rPr>
        <w:instrText>REF _Ref210147497 \h</w:instrText>
      </w:r>
      <w:r w:rsidRPr="006B577D">
        <w:rPr>
          <w:rFonts w:ascii="Times New Roman" w:hAnsi="Times New Roman"/>
          <w:sz w:val="20"/>
          <w:szCs w:val="20"/>
          <w:lang w:val="en-GB" w:eastAsia="zh-CN"/>
        </w:rPr>
        <w:instrText xml:space="preserve"> </w:instrText>
      </w:r>
      <w:r>
        <w:rPr>
          <w:rFonts w:ascii="Times New Roman" w:hAnsi="Times New Roman"/>
          <w:sz w:val="20"/>
          <w:szCs w:val="20"/>
          <w:lang w:val="en-GB" w:eastAsia="zh-CN"/>
        </w:rPr>
        <w:instrText xml:space="preserve"> \* MERGEFORMAT </w:instrText>
      </w:r>
      <w:r w:rsidRPr="006B577D">
        <w:rPr>
          <w:rFonts w:ascii="Times New Roman" w:hAnsi="Times New Roman"/>
          <w:sz w:val="20"/>
          <w:szCs w:val="20"/>
          <w:lang w:val="en-GB" w:eastAsia="zh-CN"/>
        </w:rPr>
      </w:r>
      <w:r w:rsidRPr="006B577D">
        <w:rPr>
          <w:rFonts w:ascii="Times New Roman" w:hAnsi="Times New Roman"/>
          <w:sz w:val="20"/>
          <w:szCs w:val="20"/>
          <w:lang w:val="en-GB" w:eastAsia="zh-CN"/>
        </w:rPr>
        <w:fldChar w:fldCharType="separate"/>
      </w:r>
      <w:r w:rsidR="00BC1471" w:rsidRPr="00BC1471">
        <w:rPr>
          <w:rFonts w:ascii="Times New Roman" w:hAnsi="Times New Roman"/>
          <w:sz w:val="20"/>
          <w:szCs w:val="20"/>
          <w:lang w:val="en-GB" w:eastAsia="zh-CN"/>
        </w:rPr>
        <w:t>Figure 3</w:t>
      </w:r>
      <w:r w:rsidRPr="006B577D">
        <w:rPr>
          <w:rFonts w:ascii="Times New Roman" w:hAnsi="Times New Roman"/>
          <w:sz w:val="20"/>
          <w:szCs w:val="20"/>
          <w:lang w:val="en-GB" w:eastAsia="zh-CN"/>
        </w:rPr>
        <w:fldChar w:fldCharType="end"/>
      </w:r>
      <w:r w:rsidRPr="006B577D">
        <w:rPr>
          <w:rFonts w:ascii="Times New Roman" w:hAnsi="Times New Roman" w:hint="eastAsia"/>
          <w:sz w:val="20"/>
          <w:szCs w:val="20"/>
          <w:lang w:val="en-GB" w:eastAsia="zh-CN"/>
        </w:rPr>
        <w:t>.</w:t>
      </w:r>
    </w:p>
    <w:p w14:paraId="0D90B913" w14:textId="77777777" w:rsidR="006A31B7" w:rsidRPr="00D20598" w:rsidRDefault="006A31B7" w:rsidP="006A31B7">
      <w:pPr>
        <w:spacing w:after="0"/>
        <w:jc w:val="both"/>
        <w:rPr>
          <w:b/>
          <w:bCs/>
          <w:color w:val="000000" w:themeColor="text1"/>
          <w:lang w:val="en-GB" w:eastAsia="zh-CN"/>
        </w:rPr>
      </w:pPr>
      <w:r w:rsidRPr="00D20598">
        <w:rPr>
          <w:b/>
          <w:bCs/>
          <w:u w:val="single"/>
          <w:lang w:val="en-GB" w:eastAsia="zh-CN"/>
        </w:rPr>
        <w:t>Observation</w:t>
      </w:r>
      <w:r>
        <w:rPr>
          <w:rFonts w:hint="eastAsia"/>
          <w:b/>
          <w:bCs/>
          <w:u w:val="single"/>
          <w:lang w:val="en-GB" w:eastAsia="zh-CN"/>
        </w:rPr>
        <w:t xml:space="preserve"> </w:t>
      </w:r>
      <w:r>
        <w:rPr>
          <w:b/>
          <w:bCs/>
          <w:u w:val="single"/>
          <w:lang w:val="en-GB" w:eastAsia="zh-CN"/>
        </w:rPr>
        <w:t>2</w:t>
      </w:r>
      <w:r w:rsidRPr="00D20598">
        <w:rPr>
          <w:b/>
          <w:bCs/>
          <w:lang w:val="en-GB" w:eastAsia="zh-CN"/>
        </w:rPr>
        <w:t xml:space="preserve">: </w:t>
      </w:r>
      <w:r w:rsidRPr="00D20598">
        <w:rPr>
          <w:rFonts w:hint="eastAsia"/>
          <w:b/>
          <w:bCs/>
          <w:color w:val="000000" w:themeColor="text1"/>
          <w:lang w:val="en-GB" w:eastAsia="zh-CN"/>
        </w:rPr>
        <w:t>For early CSI</w:t>
      </w:r>
      <w:r w:rsidRPr="00D20598">
        <w:rPr>
          <w:b/>
          <w:bCs/>
          <w:color w:val="000000" w:themeColor="text1"/>
          <w:lang w:val="en-GB" w:eastAsia="zh-CN"/>
        </w:rPr>
        <w:t>/SRS</w:t>
      </w:r>
      <w:r w:rsidRPr="00D20598">
        <w:rPr>
          <w:rFonts w:hint="eastAsia"/>
          <w:b/>
          <w:bCs/>
          <w:color w:val="000000" w:themeColor="text1"/>
          <w:lang w:val="en-GB" w:eastAsia="zh-CN"/>
        </w:rPr>
        <w:t xml:space="preserve"> for RACH</w:t>
      </w:r>
      <w:r w:rsidRPr="00D20598">
        <w:rPr>
          <w:b/>
          <w:bCs/>
          <w:color w:val="000000" w:themeColor="text1"/>
          <w:lang w:val="en-GB" w:eastAsia="zh-CN"/>
        </w:rPr>
        <w:t xml:space="preserve"> procedure</w:t>
      </w:r>
      <w:r w:rsidRPr="00D20598">
        <w:rPr>
          <w:rFonts w:hint="eastAsia"/>
          <w:b/>
          <w:bCs/>
          <w:color w:val="000000" w:themeColor="text1"/>
          <w:lang w:val="en-GB" w:eastAsia="zh-CN"/>
        </w:rPr>
        <w:t>,</w:t>
      </w:r>
      <w:r w:rsidRPr="00D20598">
        <w:rPr>
          <w:b/>
          <w:bCs/>
          <w:color w:val="000000" w:themeColor="text1"/>
          <w:lang w:val="en-GB" w:eastAsia="zh-CN"/>
        </w:rPr>
        <w:t xml:space="preserve"> Msg4-configured BWP </w:t>
      </w:r>
      <w:r>
        <w:rPr>
          <w:rFonts w:hint="eastAsia"/>
          <w:b/>
          <w:bCs/>
          <w:color w:val="000000" w:themeColor="text1"/>
          <w:lang w:val="en-GB" w:eastAsia="zh-CN"/>
        </w:rPr>
        <w:t>switch</w:t>
      </w:r>
      <w:r w:rsidRPr="00D20598">
        <w:rPr>
          <w:b/>
          <w:bCs/>
          <w:color w:val="000000" w:themeColor="text1"/>
          <w:lang w:val="en-GB" w:eastAsia="zh-CN"/>
        </w:rPr>
        <w:t xml:space="preserve"> does not work due to:</w:t>
      </w:r>
    </w:p>
    <w:p w14:paraId="0418BDA3" w14:textId="77777777" w:rsidR="006A31B7" w:rsidRPr="00B00FB4" w:rsidRDefault="006A31B7" w:rsidP="006A31B7">
      <w:pPr>
        <w:pStyle w:val="ListParagraph"/>
        <w:numPr>
          <w:ilvl w:val="0"/>
          <w:numId w:val="14"/>
        </w:numPr>
        <w:jc w:val="both"/>
        <w:rPr>
          <w:rFonts w:ascii="Times New Roman" w:hAnsi="Times New Roman"/>
          <w:b/>
          <w:bCs/>
          <w:color w:val="000000" w:themeColor="text1"/>
          <w:sz w:val="20"/>
          <w:szCs w:val="20"/>
          <w:lang w:val="en-GB" w:eastAsia="zh-CN"/>
        </w:rPr>
      </w:pPr>
      <w:r>
        <w:rPr>
          <w:rFonts w:ascii="Times New Roman" w:eastAsiaTheme="minorEastAsia" w:hAnsi="Times New Roman" w:hint="eastAsia"/>
          <w:b/>
          <w:bCs/>
          <w:color w:val="000000" w:themeColor="text1"/>
          <w:sz w:val="20"/>
          <w:szCs w:val="20"/>
          <w:lang w:val="en-GB" w:eastAsia="zh-CN"/>
        </w:rPr>
        <w:t xml:space="preserve">The </w:t>
      </w:r>
      <w:r w:rsidRPr="00B00FB4">
        <w:rPr>
          <w:rFonts w:ascii="Times New Roman" w:hAnsi="Times New Roman"/>
          <w:b/>
          <w:bCs/>
          <w:color w:val="000000" w:themeColor="text1"/>
          <w:sz w:val="20"/>
          <w:szCs w:val="20"/>
          <w:lang w:val="en-GB" w:eastAsia="zh-CN"/>
        </w:rPr>
        <w:t>AP-CSIRS/SRS can</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t</w:t>
      </w:r>
      <w:r w:rsidRPr="00B00FB4">
        <w:rPr>
          <w:rFonts w:ascii="Times New Roman" w:hAnsi="Times New Roman"/>
          <w:b/>
          <w:bCs/>
          <w:color w:val="000000" w:themeColor="text1"/>
          <w:sz w:val="20"/>
          <w:szCs w:val="20"/>
          <w:lang w:val="en-GB" w:eastAsia="zh-CN"/>
        </w:rPr>
        <w:t xml:space="preserve"> be transmitted </w:t>
      </w:r>
      <w:r>
        <w:rPr>
          <w:rFonts w:ascii="Times New Roman" w:eastAsiaTheme="minorEastAsia" w:hAnsi="Times New Roman" w:hint="eastAsia"/>
          <w:b/>
          <w:bCs/>
          <w:color w:val="000000" w:themeColor="text1"/>
          <w:sz w:val="20"/>
          <w:szCs w:val="20"/>
          <w:lang w:val="en-GB" w:eastAsia="zh-CN"/>
        </w:rPr>
        <w:t>on the initial DL/UL BWP</w:t>
      </w:r>
      <w:r w:rsidRPr="00B00FB4">
        <w:rPr>
          <w:rFonts w:ascii="Times New Roman" w:hAnsi="Times New Roman"/>
          <w:b/>
          <w:bCs/>
          <w:color w:val="000000" w:themeColor="text1"/>
          <w:sz w:val="20"/>
          <w:szCs w:val="20"/>
          <w:lang w:val="en-GB" w:eastAsia="zh-CN"/>
        </w:rPr>
        <w:t xml:space="preserve">, but </w:t>
      </w:r>
      <w:r>
        <w:rPr>
          <w:rFonts w:ascii="Times New Roman" w:eastAsiaTheme="minorEastAsia" w:hAnsi="Times New Roman" w:hint="eastAsia"/>
          <w:b/>
          <w:bCs/>
          <w:color w:val="000000" w:themeColor="text1"/>
          <w:sz w:val="20"/>
          <w:szCs w:val="20"/>
          <w:lang w:val="en-GB" w:eastAsia="zh-CN"/>
        </w:rPr>
        <w:t>on the first active DL/UL BWP;</w:t>
      </w:r>
    </w:p>
    <w:p w14:paraId="442FBE60" w14:textId="77777777" w:rsidR="006A31B7" w:rsidRPr="00B00FB4" w:rsidRDefault="006A31B7" w:rsidP="006A31B7">
      <w:pPr>
        <w:pStyle w:val="ListParagraph"/>
        <w:numPr>
          <w:ilvl w:val="0"/>
          <w:numId w:val="14"/>
        </w:numPr>
        <w:spacing w:after="180"/>
        <w:ind w:left="442" w:hanging="442"/>
        <w:jc w:val="both"/>
        <w:rPr>
          <w:rFonts w:ascii="Times New Roman" w:hAnsi="Times New Roman"/>
          <w:b/>
          <w:bCs/>
          <w:color w:val="000000" w:themeColor="text1"/>
          <w:sz w:val="20"/>
          <w:szCs w:val="20"/>
          <w:lang w:val="en-GB" w:eastAsia="zh-CN"/>
        </w:rPr>
      </w:pPr>
      <w:r>
        <w:rPr>
          <w:rFonts w:ascii="Times New Roman" w:eastAsiaTheme="minorEastAsia" w:hAnsi="Times New Roman"/>
          <w:b/>
          <w:bCs/>
          <w:color w:val="000000" w:themeColor="text1"/>
          <w:sz w:val="20"/>
          <w:szCs w:val="20"/>
          <w:lang w:val="en-GB" w:eastAsia="zh-CN"/>
        </w:rPr>
        <w:t>However</w:t>
      </w:r>
      <w:r>
        <w:rPr>
          <w:rFonts w:ascii="Times New Roman" w:eastAsiaTheme="minorEastAsia" w:hAnsi="Times New Roman" w:hint="eastAsia"/>
          <w:b/>
          <w:bCs/>
          <w:color w:val="000000" w:themeColor="text1"/>
          <w:sz w:val="20"/>
          <w:szCs w:val="20"/>
          <w:lang w:val="en-GB" w:eastAsia="zh-CN"/>
        </w:rPr>
        <w:t>, t</w:t>
      </w:r>
      <w:r w:rsidRPr="00B00FB4">
        <w:rPr>
          <w:rFonts w:ascii="Times New Roman" w:hAnsi="Times New Roman"/>
          <w:b/>
          <w:bCs/>
          <w:color w:val="000000" w:themeColor="text1"/>
          <w:sz w:val="20"/>
          <w:szCs w:val="20"/>
          <w:lang w:val="en-GB" w:eastAsia="zh-CN"/>
        </w:rPr>
        <w:t>he AP-CSIRS/SRS configured by SIB is on the initial DL/UL BWP.</w:t>
      </w:r>
    </w:p>
    <w:p w14:paraId="76A7507F" w14:textId="77777777" w:rsidR="006A31B7" w:rsidRDefault="006A31B7" w:rsidP="006A31B7">
      <w:pPr>
        <w:keepNext/>
        <w:jc w:val="center"/>
      </w:pPr>
      <w:r w:rsidRPr="00EB5433">
        <w:rPr>
          <w:noProof/>
        </w:rPr>
        <w:drawing>
          <wp:inline distT="0" distB="0" distL="0" distR="0" wp14:anchorId="42ED57D7" wp14:editId="264FA873">
            <wp:extent cx="4763068" cy="1834169"/>
            <wp:effectExtent l="0" t="0" r="0" b="0"/>
            <wp:docPr id="1395004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77140" cy="1839588"/>
                    </a:xfrm>
                    <a:prstGeom prst="rect">
                      <a:avLst/>
                    </a:prstGeom>
                    <a:noFill/>
                    <a:ln>
                      <a:noFill/>
                    </a:ln>
                  </pic:spPr>
                </pic:pic>
              </a:graphicData>
            </a:graphic>
          </wp:inline>
        </w:drawing>
      </w:r>
    </w:p>
    <w:p w14:paraId="0BC8205C" w14:textId="305229FB" w:rsidR="006A31B7" w:rsidRPr="009261C6" w:rsidRDefault="006A31B7" w:rsidP="006A31B7">
      <w:pPr>
        <w:pStyle w:val="Caption"/>
        <w:jc w:val="center"/>
        <w:rPr>
          <w:lang w:eastAsia="zh-CN"/>
        </w:rPr>
      </w:pPr>
      <w:bookmarkStart w:id="9" w:name="_Ref210147497"/>
      <w:r>
        <w:t xml:space="preserve">Figure </w:t>
      </w:r>
      <w:r>
        <w:fldChar w:fldCharType="begin"/>
      </w:r>
      <w:r>
        <w:instrText xml:space="preserve"> SEQ Figure \* ARABIC </w:instrText>
      </w:r>
      <w:r>
        <w:fldChar w:fldCharType="separate"/>
      </w:r>
      <w:r w:rsidR="00BC1471">
        <w:rPr>
          <w:noProof/>
        </w:rPr>
        <w:t>3</w:t>
      </w:r>
      <w:r>
        <w:fldChar w:fldCharType="end"/>
      </w:r>
      <w:bookmarkEnd w:id="9"/>
      <w:r>
        <w:rPr>
          <w:rFonts w:hint="eastAsia"/>
          <w:lang w:eastAsia="zh-CN"/>
        </w:rPr>
        <w:t xml:space="preserve">. Msg4 RRCSetup configuring BWP switch to a first active DL/UL BWP different than the </w:t>
      </w:r>
      <w:r>
        <w:rPr>
          <w:lang w:eastAsia="zh-CN"/>
        </w:rPr>
        <w:t>initial</w:t>
      </w:r>
      <w:r>
        <w:rPr>
          <w:rFonts w:hint="eastAsia"/>
          <w:lang w:eastAsia="zh-CN"/>
        </w:rPr>
        <w:t xml:space="preserve"> DL/UL BWP. No DL/UL signal can be received/transmitted during the T</w:t>
      </w:r>
      <w:r w:rsidRPr="00B5255B">
        <w:rPr>
          <w:rFonts w:hint="eastAsia"/>
          <w:vertAlign w:val="subscript"/>
          <w:lang w:eastAsia="zh-CN"/>
        </w:rPr>
        <w:t>RRCprocessingDelay</w:t>
      </w:r>
      <w:r>
        <w:rPr>
          <w:rFonts w:hint="eastAsia"/>
          <w:lang w:eastAsia="zh-CN"/>
        </w:rPr>
        <w:t>+T</w:t>
      </w:r>
      <w:r w:rsidRPr="00B5255B">
        <w:rPr>
          <w:rFonts w:hint="eastAsia"/>
          <w:vertAlign w:val="subscript"/>
          <w:lang w:eastAsia="zh-CN"/>
        </w:rPr>
        <w:t>BWPswitchDelayRRC</w:t>
      </w:r>
      <w:r>
        <w:rPr>
          <w:rFonts w:hint="eastAsia"/>
          <w:lang w:eastAsia="zh-CN"/>
        </w:rPr>
        <w:t xml:space="preserve"> = 10 + 6 = 16 msec</w:t>
      </w:r>
    </w:p>
    <w:p w14:paraId="178E2598" w14:textId="77777777" w:rsidR="006A31B7" w:rsidRDefault="006A31B7" w:rsidP="006A31B7">
      <w:pPr>
        <w:jc w:val="both"/>
        <w:rPr>
          <w:lang w:val="en-GB" w:eastAsia="zh-CN"/>
        </w:rPr>
      </w:pPr>
      <w:r>
        <w:rPr>
          <w:rFonts w:hint="eastAsia"/>
          <w:lang w:val="en-GB" w:eastAsia="zh-CN"/>
        </w:rPr>
        <w:t>Therefore, we propose:</w:t>
      </w:r>
    </w:p>
    <w:p w14:paraId="4344E63A" w14:textId="7BCC9FCE" w:rsidR="006A31B7" w:rsidRDefault="006A31B7" w:rsidP="006A31B7">
      <w:pPr>
        <w:jc w:val="both"/>
        <w:rPr>
          <w:lang w:val="en-GB" w:eastAsia="zh-CN"/>
        </w:rPr>
      </w:pPr>
      <w:r w:rsidRPr="00CE3B51">
        <w:rPr>
          <w:b/>
          <w:bCs/>
          <w:u w:val="single"/>
          <w:lang w:val="en-GB" w:eastAsia="zh-CN"/>
        </w:rPr>
        <w:t xml:space="preserve">Proposal </w:t>
      </w:r>
      <w:r w:rsidR="00351A55">
        <w:rPr>
          <w:rFonts w:hint="eastAsia"/>
          <w:b/>
          <w:bCs/>
          <w:u w:val="single"/>
          <w:lang w:val="en-GB" w:eastAsia="zh-CN"/>
        </w:rPr>
        <w:t>11</w:t>
      </w:r>
      <w:r w:rsidRPr="00CE3B51">
        <w:rPr>
          <w:b/>
          <w:bCs/>
          <w:lang w:val="en-GB" w:eastAsia="zh-CN"/>
        </w:rPr>
        <w:t xml:space="preserve">: </w:t>
      </w:r>
      <w:r w:rsidRPr="0081068C">
        <w:rPr>
          <w:b/>
          <w:bCs/>
          <w:lang w:val="en-GB" w:eastAsia="zh-CN"/>
        </w:rPr>
        <w:t>For early CSI</w:t>
      </w:r>
      <w:r>
        <w:rPr>
          <w:b/>
          <w:bCs/>
          <w:lang w:val="en-GB" w:eastAsia="zh-CN"/>
        </w:rPr>
        <w:t>/SRS</w:t>
      </w:r>
      <w:r w:rsidRPr="0081068C">
        <w:rPr>
          <w:b/>
          <w:bCs/>
          <w:lang w:val="en-GB" w:eastAsia="zh-CN"/>
        </w:rPr>
        <w:t xml:space="preserve"> for RACH</w:t>
      </w:r>
      <w:r w:rsidRPr="005F0419">
        <w:t xml:space="preserve"> </w:t>
      </w:r>
      <w:r w:rsidRPr="005F0419">
        <w:rPr>
          <w:b/>
          <w:bCs/>
          <w:lang w:val="en-GB" w:eastAsia="zh-CN"/>
        </w:rPr>
        <w:t>procedure</w:t>
      </w:r>
      <w:r w:rsidRPr="0081068C">
        <w:rPr>
          <w:b/>
          <w:bCs/>
          <w:lang w:val="en-GB" w:eastAsia="zh-CN"/>
        </w:rPr>
        <w:t>,</w:t>
      </w:r>
      <w:r>
        <w:rPr>
          <w:rFonts w:hint="eastAsia"/>
          <w:b/>
          <w:bCs/>
          <w:lang w:val="en-GB" w:eastAsia="zh-CN"/>
        </w:rPr>
        <w:t xml:space="preserve"> UE does not expect Msg4 to configure a </w:t>
      </w:r>
      <w:r w:rsidRPr="002C13E7">
        <w:rPr>
          <w:b/>
          <w:bCs/>
          <w:lang w:val="en-GB" w:eastAsia="zh-CN"/>
        </w:rPr>
        <w:t>first active DL/UL BWP</w:t>
      </w:r>
      <w:r>
        <w:rPr>
          <w:rFonts w:hint="eastAsia"/>
          <w:b/>
          <w:bCs/>
          <w:lang w:val="en-GB" w:eastAsia="zh-CN"/>
        </w:rPr>
        <w:t xml:space="preserve"> different than the </w:t>
      </w:r>
      <w:r w:rsidRPr="002A76D1">
        <w:rPr>
          <w:b/>
          <w:bCs/>
          <w:lang w:val="en-GB" w:eastAsia="zh-CN"/>
        </w:rPr>
        <w:t>initial DL/UL BWP</w:t>
      </w:r>
      <w:r>
        <w:rPr>
          <w:rFonts w:hint="eastAsia"/>
          <w:b/>
          <w:bCs/>
          <w:lang w:val="en-GB" w:eastAsia="zh-CN"/>
        </w:rPr>
        <w:t>.</w:t>
      </w:r>
    </w:p>
    <w:p w14:paraId="454106C7" w14:textId="77299F12" w:rsidR="006A31B7" w:rsidRDefault="006A31B7" w:rsidP="006A31B7">
      <w:pPr>
        <w:jc w:val="both"/>
        <w:rPr>
          <w:lang w:val="en-GB" w:eastAsia="zh-CN"/>
        </w:rPr>
      </w:pPr>
      <w:r>
        <w:rPr>
          <w:rFonts w:hint="eastAsia"/>
          <w:lang w:val="en-GB" w:eastAsia="zh-CN"/>
        </w:rPr>
        <w:t>For a normal case where Msg4 does not configure BWP switch, RRC processing delay between Msg4 PDSCH and Msg5 PDCCH is also 10 msec</w:t>
      </w:r>
      <w:r>
        <w:rPr>
          <w:lang w:val="en-GB" w:eastAsia="zh-CN"/>
        </w:rPr>
        <w:t xml:space="preserve">, as depicted in </w:t>
      </w:r>
      <w:r>
        <w:rPr>
          <w:lang w:val="en-GB" w:eastAsia="zh-CN"/>
        </w:rPr>
        <w:fldChar w:fldCharType="begin"/>
      </w:r>
      <w:r>
        <w:rPr>
          <w:lang w:val="en-GB" w:eastAsia="zh-CN"/>
        </w:rPr>
        <w:instrText xml:space="preserve"> REF _Ref210201934 \h </w:instrText>
      </w:r>
      <w:r>
        <w:rPr>
          <w:lang w:val="en-GB" w:eastAsia="zh-CN"/>
        </w:rPr>
      </w:r>
      <w:r>
        <w:rPr>
          <w:lang w:val="en-GB" w:eastAsia="zh-CN"/>
        </w:rPr>
        <w:fldChar w:fldCharType="separate"/>
      </w:r>
      <w:r w:rsidR="00BC1471">
        <w:t xml:space="preserve">Figure </w:t>
      </w:r>
      <w:r w:rsidR="00BC1471">
        <w:rPr>
          <w:noProof/>
        </w:rPr>
        <w:t>4</w:t>
      </w:r>
      <w:r>
        <w:rPr>
          <w:lang w:val="en-GB" w:eastAsia="zh-CN"/>
        </w:rPr>
        <w:fldChar w:fldCharType="end"/>
      </w:r>
      <w:r>
        <w:rPr>
          <w:lang w:val="en-GB" w:eastAsia="zh-CN"/>
        </w:rPr>
        <w:t>.</w:t>
      </w:r>
      <w:r>
        <w:rPr>
          <w:rFonts w:hint="eastAsia"/>
          <w:lang w:val="en-GB" w:eastAsia="zh-CN"/>
        </w:rPr>
        <w:t xml:space="preserve"> (</w:t>
      </w:r>
      <w:r>
        <w:rPr>
          <w:lang w:val="en-GB" w:eastAsia="zh-CN"/>
        </w:rPr>
        <w:t>The 10 msec RRC processing is a</w:t>
      </w:r>
      <w:r>
        <w:rPr>
          <w:rFonts w:hint="eastAsia"/>
          <w:lang w:val="en-GB" w:eastAsia="zh-CN"/>
        </w:rPr>
        <w:t xml:space="preserve">ccording to Table 12.1-1 in TS 38.331, as copied below). </w:t>
      </w:r>
    </w:p>
    <w:p w14:paraId="6AADD39C" w14:textId="77777777" w:rsidR="006A31B7" w:rsidRDefault="006A31B7" w:rsidP="006A31B7">
      <w:pPr>
        <w:keepNext/>
        <w:jc w:val="center"/>
      </w:pPr>
      <w:r w:rsidRPr="00DC2652">
        <w:rPr>
          <w:noProof/>
        </w:rPr>
        <w:lastRenderedPageBreak/>
        <w:drawing>
          <wp:inline distT="0" distB="0" distL="0" distR="0" wp14:anchorId="58FE1958" wp14:editId="271F2F72">
            <wp:extent cx="3847605" cy="1015677"/>
            <wp:effectExtent l="0" t="0" r="635" b="0"/>
            <wp:docPr id="19371494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9648" cy="1018856"/>
                    </a:xfrm>
                    <a:prstGeom prst="rect">
                      <a:avLst/>
                    </a:prstGeom>
                    <a:noFill/>
                    <a:ln>
                      <a:noFill/>
                    </a:ln>
                  </pic:spPr>
                </pic:pic>
              </a:graphicData>
            </a:graphic>
          </wp:inline>
        </w:drawing>
      </w:r>
    </w:p>
    <w:p w14:paraId="299C0747" w14:textId="5F1B301D" w:rsidR="006A31B7" w:rsidRDefault="006A31B7" w:rsidP="006A31B7">
      <w:pPr>
        <w:pStyle w:val="Caption"/>
        <w:jc w:val="center"/>
        <w:rPr>
          <w:lang w:val="en-GB" w:eastAsia="zh-CN"/>
        </w:rPr>
      </w:pPr>
      <w:bookmarkStart w:id="10" w:name="_Ref210201934"/>
      <w:bookmarkStart w:id="11" w:name="_Ref210201928"/>
      <w:r>
        <w:t xml:space="preserve">Figure </w:t>
      </w:r>
      <w:r>
        <w:fldChar w:fldCharType="begin"/>
      </w:r>
      <w:r>
        <w:instrText xml:space="preserve"> SEQ Figure \* ARABIC </w:instrText>
      </w:r>
      <w:r>
        <w:fldChar w:fldCharType="separate"/>
      </w:r>
      <w:r w:rsidR="00BC1471">
        <w:rPr>
          <w:noProof/>
        </w:rPr>
        <w:t>4</w:t>
      </w:r>
      <w:r>
        <w:fldChar w:fldCharType="end"/>
      </w:r>
      <w:bookmarkEnd w:id="10"/>
      <w:r>
        <w:rPr>
          <w:rFonts w:hint="eastAsia"/>
          <w:lang w:eastAsia="zh-CN"/>
        </w:rPr>
        <w:t>. RRC processing delay for Msg4 without configuring BWP switch.</w:t>
      </w:r>
      <w:bookmarkEnd w:id="11"/>
    </w:p>
    <w:p w14:paraId="61CFEF14" w14:textId="77777777" w:rsidR="006A31B7" w:rsidRPr="00C431CC" w:rsidRDefault="006A31B7" w:rsidP="006A31B7">
      <w:pPr>
        <w:jc w:val="both"/>
        <w:rPr>
          <w:lang w:val="en-GB" w:eastAsia="zh-CN"/>
        </w:rPr>
      </w:pPr>
    </w:p>
    <w:p w14:paraId="0113CCA1" w14:textId="77777777" w:rsidR="006A31B7" w:rsidRDefault="006A31B7" w:rsidP="006A31B7">
      <w:pPr>
        <w:jc w:val="center"/>
        <w:rPr>
          <w:lang w:val="en-GB" w:eastAsia="zh-CN"/>
        </w:rPr>
      </w:pPr>
      <w:r w:rsidRPr="00C85EF3">
        <w:rPr>
          <w:noProof/>
          <w:lang w:val="en-GB" w:eastAsia="zh-CN"/>
        </w:rPr>
        <w:drawing>
          <wp:inline distT="0" distB="0" distL="0" distR="0" wp14:anchorId="726BE028" wp14:editId="2F836421">
            <wp:extent cx="4433538" cy="1454727"/>
            <wp:effectExtent l="0" t="0" r="5715" b="0"/>
            <wp:docPr id="1904907771"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07771" name="Picture 1" descr="A screen shot of a computer&#10;&#10;AI-generated content may be incorrect."/>
                    <pic:cNvPicPr/>
                  </pic:nvPicPr>
                  <pic:blipFill>
                    <a:blip r:embed="rId23"/>
                    <a:stretch>
                      <a:fillRect/>
                    </a:stretch>
                  </pic:blipFill>
                  <pic:spPr>
                    <a:xfrm>
                      <a:off x="0" y="0"/>
                      <a:ext cx="4495973" cy="1475213"/>
                    </a:xfrm>
                    <a:prstGeom prst="rect">
                      <a:avLst/>
                    </a:prstGeom>
                  </pic:spPr>
                </pic:pic>
              </a:graphicData>
            </a:graphic>
          </wp:inline>
        </w:drawing>
      </w:r>
    </w:p>
    <w:p w14:paraId="6F9DE15A" w14:textId="77777777" w:rsidR="006A31B7" w:rsidRPr="005A093F" w:rsidRDefault="006A31B7" w:rsidP="006A31B7">
      <w:pPr>
        <w:jc w:val="both"/>
        <w:rPr>
          <w:lang w:val="en-GB" w:eastAsia="zh-CN"/>
        </w:rPr>
      </w:pPr>
      <w:r w:rsidRPr="00D3009C">
        <w:rPr>
          <w:rFonts w:hint="eastAsia"/>
          <w:lang w:val="en-GB" w:eastAsia="zh-CN"/>
        </w:rPr>
        <w:t xml:space="preserve">However, </w:t>
      </w:r>
      <w:r>
        <w:rPr>
          <w:rFonts w:hint="eastAsia"/>
          <w:lang w:val="en-GB" w:eastAsia="zh-CN"/>
        </w:rPr>
        <w:t xml:space="preserve">with Rel-20 early CSI-SRS introduced between Msg4 and Msg5, additional UE processing is needed </w:t>
      </w:r>
      <w:r>
        <w:rPr>
          <w:lang w:val="en-GB" w:eastAsia="zh-CN"/>
        </w:rPr>
        <w:t>–</w:t>
      </w:r>
      <w:r>
        <w:rPr>
          <w:rFonts w:hint="eastAsia"/>
          <w:lang w:val="en-GB" w:eastAsia="zh-CN"/>
        </w:rPr>
        <w:t xml:space="preserve"> it is an </w:t>
      </w:r>
      <w:r>
        <w:rPr>
          <w:lang w:val="en-GB" w:eastAsia="zh-CN"/>
        </w:rPr>
        <w:t>essential</w:t>
      </w:r>
      <w:r>
        <w:rPr>
          <w:rFonts w:hint="eastAsia"/>
          <w:lang w:val="en-GB" w:eastAsia="zh-CN"/>
        </w:rPr>
        <w:t xml:space="preserve"> issue regarding whether additional processing time is needed (may depend on whether UE performs RRC processing and CSI/SRS processing in a parallel or serial manner).</w:t>
      </w:r>
    </w:p>
    <w:p w14:paraId="16DB21A0" w14:textId="4855293C" w:rsidR="006A31B7" w:rsidRDefault="006A31B7" w:rsidP="006A31B7">
      <w:pPr>
        <w:spacing w:after="0"/>
        <w:jc w:val="both"/>
        <w:rPr>
          <w:b/>
          <w:bCs/>
          <w:lang w:val="en-GB" w:eastAsia="zh-CN"/>
        </w:rPr>
      </w:pPr>
      <w:r w:rsidRPr="00CE3B51">
        <w:rPr>
          <w:b/>
          <w:bCs/>
          <w:u w:val="single"/>
          <w:lang w:val="en-GB" w:eastAsia="zh-CN"/>
        </w:rPr>
        <w:t xml:space="preserve">Proposal </w:t>
      </w:r>
      <w:r w:rsidR="00351A55">
        <w:rPr>
          <w:rFonts w:hint="eastAsia"/>
          <w:b/>
          <w:bCs/>
          <w:u w:val="single"/>
          <w:lang w:val="en-GB" w:eastAsia="zh-CN"/>
        </w:rPr>
        <w:t>12</w:t>
      </w:r>
      <w:r w:rsidRPr="00CE3B51">
        <w:rPr>
          <w:b/>
          <w:bCs/>
          <w:lang w:val="en-GB" w:eastAsia="zh-CN"/>
        </w:rPr>
        <w:t xml:space="preserve">: </w:t>
      </w:r>
      <w:r w:rsidRPr="0081068C">
        <w:rPr>
          <w:b/>
          <w:bCs/>
          <w:lang w:val="en-GB" w:eastAsia="zh-CN"/>
        </w:rPr>
        <w:t>For early CSI</w:t>
      </w:r>
      <w:r>
        <w:rPr>
          <w:b/>
          <w:bCs/>
          <w:lang w:val="en-GB" w:eastAsia="zh-CN"/>
        </w:rPr>
        <w:t>/SRS</w:t>
      </w:r>
      <w:r w:rsidRPr="0081068C">
        <w:rPr>
          <w:b/>
          <w:bCs/>
          <w:lang w:val="en-GB" w:eastAsia="zh-CN"/>
        </w:rPr>
        <w:t xml:space="preserve"> for RACH</w:t>
      </w:r>
      <w:r w:rsidRPr="005F0419">
        <w:t xml:space="preserve"> </w:t>
      </w:r>
      <w:r w:rsidRPr="005F0419">
        <w:rPr>
          <w:b/>
          <w:bCs/>
          <w:lang w:val="en-GB" w:eastAsia="zh-CN"/>
        </w:rPr>
        <w:t>procedure</w:t>
      </w:r>
      <w:r w:rsidRPr="0081068C">
        <w:rPr>
          <w:b/>
          <w:bCs/>
          <w:lang w:val="en-GB" w:eastAsia="zh-CN"/>
        </w:rPr>
        <w:t>,</w:t>
      </w:r>
      <w:r>
        <w:rPr>
          <w:rFonts w:hint="eastAsia"/>
          <w:b/>
          <w:bCs/>
          <w:lang w:val="en-GB" w:eastAsia="zh-CN"/>
        </w:rPr>
        <w:t xml:space="preserve"> f</w:t>
      </w:r>
      <w:r w:rsidRPr="00101975">
        <w:rPr>
          <w:b/>
          <w:bCs/>
          <w:lang w:val="en-GB" w:eastAsia="zh-CN"/>
        </w:rPr>
        <w:t>or RRC processing delay b</w:t>
      </w:r>
      <w:r>
        <w:rPr>
          <w:rFonts w:hint="eastAsia"/>
          <w:b/>
          <w:bCs/>
          <w:lang w:val="en-GB" w:eastAsia="zh-CN"/>
        </w:rPr>
        <w:t>etween</w:t>
      </w:r>
      <w:r w:rsidRPr="00101975">
        <w:rPr>
          <w:b/>
          <w:bCs/>
          <w:lang w:val="en-GB" w:eastAsia="zh-CN"/>
        </w:rPr>
        <w:t xml:space="preserve"> Msg4 PDSCH and Msg5 PDCCH (10</w:t>
      </w:r>
      <w:r>
        <w:rPr>
          <w:b/>
          <w:bCs/>
          <w:lang w:val="en-GB" w:eastAsia="zh-CN"/>
        </w:rPr>
        <w:t xml:space="preserve"> </w:t>
      </w:r>
      <w:r w:rsidRPr="00101975">
        <w:rPr>
          <w:b/>
          <w:bCs/>
          <w:lang w:val="en-GB" w:eastAsia="zh-CN"/>
        </w:rPr>
        <w:t xml:space="preserve">msec), discuss whether additional time is needed </w:t>
      </w:r>
      <w:r>
        <w:rPr>
          <w:b/>
          <w:bCs/>
          <w:lang w:val="en-GB" w:eastAsia="zh-CN"/>
        </w:rPr>
        <w:t xml:space="preserve">for CSI/SRS </w:t>
      </w:r>
      <w:r w:rsidRPr="00101975">
        <w:rPr>
          <w:b/>
          <w:bCs/>
          <w:lang w:val="en-GB" w:eastAsia="zh-CN"/>
        </w:rPr>
        <w:t>processing</w:t>
      </w:r>
      <w:r>
        <w:rPr>
          <w:rFonts w:hint="eastAsia"/>
          <w:b/>
          <w:bCs/>
          <w:lang w:val="en-GB" w:eastAsia="zh-CN"/>
        </w:rPr>
        <w:t>.</w:t>
      </w:r>
    </w:p>
    <w:p w14:paraId="6FA5B3BD" w14:textId="77777777" w:rsidR="006A31B7" w:rsidRPr="00293E2B" w:rsidRDefault="006A31B7" w:rsidP="006A31B7">
      <w:pPr>
        <w:pStyle w:val="ListParagraph"/>
        <w:numPr>
          <w:ilvl w:val="0"/>
          <w:numId w:val="14"/>
        </w:numPr>
        <w:spacing w:after="180"/>
        <w:ind w:left="442" w:hanging="442"/>
        <w:jc w:val="both"/>
        <w:rPr>
          <w:rFonts w:ascii="Times New Roman" w:eastAsiaTheme="minorEastAsia" w:hAnsi="Times New Roman"/>
          <w:b/>
          <w:bCs/>
          <w:color w:val="000000" w:themeColor="text1"/>
          <w:sz w:val="20"/>
          <w:szCs w:val="20"/>
          <w:lang w:val="en-GB" w:eastAsia="zh-CN"/>
        </w:rPr>
      </w:pPr>
      <w:r w:rsidRPr="00293E2B">
        <w:rPr>
          <w:rFonts w:ascii="Times New Roman" w:eastAsiaTheme="minorEastAsia" w:hAnsi="Times New Roman"/>
          <w:b/>
          <w:bCs/>
          <w:color w:val="000000" w:themeColor="text1"/>
          <w:sz w:val="20"/>
          <w:szCs w:val="20"/>
          <w:lang w:val="en-GB" w:eastAsia="zh-CN"/>
        </w:rPr>
        <w:t>If additional processing time is introduced for the early CSI/SRS, discuss whether the additional processing time is up to UE capability.</w:t>
      </w:r>
    </w:p>
    <w:p w14:paraId="5869E50A" w14:textId="29F48588" w:rsidR="005D6CC7" w:rsidRPr="005D6CC7" w:rsidRDefault="004A7BD4" w:rsidP="00DE3FFD">
      <w:pPr>
        <w:jc w:val="both"/>
        <w:rPr>
          <w:lang w:eastAsia="zh-CN"/>
        </w:rPr>
      </w:pPr>
      <w:r>
        <w:rPr>
          <w:lang w:eastAsia="zh-CN"/>
        </w:rPr>
        <w:t xml:space="preserve">Lastly, for the </w:t>
      </w:r>
      <w:r w:rsidR="00C32828">
        <w:rPr>
          <w:lang w:eastAsia="zh-CN"/>
        </w:rPr>
        <w:t xml:space="preserve">applicable timeline of the triggering MAC-CE, we can generally reuse the </w:t>
      </w:r>
      <w:r w:rsidR="00DE3FFD">
        <w:rPr>
          <w:lang w:eastAsia="zh-CN"/>
        </w:rPr>
        <w:t>mechanism in existing standard (ACK + 3 msec)</w:t>
      </w:r>
      <w:r w:rsidR="00157A86">
        <w:rPr>
          <w:lang w:eastAsia="zh-CN"/>
        </w:rPr>
        <w:t>. And we propose:</w:t>
      </w:r>
    </w:p>
    <w:p w14:paraId="371D00C6" w14:textId="17D33D7A" w:rsidR="005D6CC7" w:rsidRDefault="005D6CC7" w:rsidP="00EF1E3D">
      <w:pPr>
        <w:jc w:val="both"/>
        <w:rPr>
          <w:b/>
          <w:bCs/>
          <w:lang w:val="en-GB" w:eastAsia="zh-CN"/>
        </w:rPr>
      </w:pPr>
      <w:r w:rsidRPr="00946A5E">
        <w:rPr>
          <w:rFonts w:hint="eastAsia"/>
          <w:b/>
          <w:bCs/>
          <w:color w:val="000000" w:themeColor="text1"/>
          <w:u w:val="single"/>
          <w:lang w:eastAsia="zh-CN"/>
        </w:rPr>
        <w:t xml:space="preserve">Proposal </w:t>
      </w:r>
      <w:r w:rsidR="00351A55">
        <w:rPr>
          <w:rFonts w:hint="eastAsia"/>
          <w:b/>
          <w:bCs/>
          <w:color w:val="000000" w:themeColor="text1"/>
          <w:u w:val="single"/>
          <w:lang w:eastAsia="zh-CN"/>
        </w:rPr>
        <w:t>13</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Pr>
          <w:b/>
          <w:bCs/>
          <w:lang w:val="en-GB" w:eastAsia="zh-CN"/>
        </w:rPr>
        <w:t>CSI/SRS/</w:t>
      </w:r>
      <w:r>
        <w:rPr>
          <w:rFonts w:hint="eastAsia"/>
          <w:b/>
          <w:bCs/>
          <w:lang w:val="en-GB" w:eastAsia="zh-CN"/>
        </w:rPr>
        <w:t>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b/>
          <w:bCs/>
          <w:lang w:val="en-GB" w:eastAsia="zh-CN"/>
        </w:rPr>
        <w:t xml:space="preserve"> the trigger</w:t>
      </w:r>
      <w:r w:rsidR="00E57CF1">
        <w:rPr>
          <w:b/>
          <w:bCs/>
          <w:lang w:val="en-GB" w:eastAsia="zh-CN"/>
        </w:rPr>
        <w:t>ing</w:t>
      </w:r>
      <w:r>
        <w:rPr>
          <w:b/>
          <w:bCs/>
          <w:lang w:val="en-GB" w:eastAsia="zh-CN"/>
        </w:rPr>
        <w:t xml:space="preserve"> </w:t>
      </w:r>
      <w:r w:rsidR="008221B3">
        <w:rPr>
          <w:b/>
          <w:bCs/>
          <w:lang w:val="en-GB" w:eastAsia="zh-CN"/>
        </w:rPr>
        <w:t xml:space="preserve">slot </w:t>
      </w:r>
      <w:r>
        <w:rPr>
          <w:b/>
          <w:bCs/>
          <w:lang w:val="en-GB" w:eastAsia="zh-CN"/>
        </w:rPr>
        <w:t>offset of AP</w:t>
      </w:r>
      <w:r w:rsidR="008221B3">
        <w:rPr>
          <w:b/>
          <w:bCs/>
          <w:lang w:val="en-GB" w:eastAsia="zh-CN"/>
        </w:rPr>
        <w:t xml:space="preserve">-CSIRS/SRS/TRS or the reporting PUSCH </w:t>
      </w:r>
      <w:r w:rsidR="00E57CF1">
        <w:rPr>
          <w:b/>
          <w:bCs/>
          <w:lang w:val="en-GB" w:eastAsia="zh-CN"/>
        </w:rPr>
        <w:t>i</w:t>
      </w:r>
      <w:r w:rsidR="00840B83">
        <w:rPr>
          <w:b/>
          <w:bCs/>
          <w:lang w:val="en-GB" w:eastAsia="zh-CN"/>
        </w:rPr>
        <w:t xml:space="preserve">s </w:t>
      </w:r>
      <w:r w:rsidR="00840B83">
        <w:rPr>
          <w:rFonts w:hint="eastAsia"/>
          <w:b/>
          <w:bCs/>
          <w:lang w:val="en-GB" w:eastAsia="zh-CN"/>
        </w:rPr>
        <w:t>defined based on a reference slot: Slot n+m+3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sidR="00840B83">
        <w:rPr>
          <w:rFonts w:hint="eastAsia"/>
          <w:b/>
          <w:bCs/>
          <w:lang w:val="en-GB" w:eastAsia="zh-CN"/>
        </w:rPr>
        <w:t>+1 (where slot n+m is the HARQ-ACK slot, 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sidR="00840B83">
        <w:rPr>
          <w:rFonts w:hint="eastAsia"/>
          <w:b/>
          <w:bCs/>
          <w:lang w:val="en-GB" w:eastAsia="zh-CN"/>
        </w:rPr>
        <w:t xml:space="preserve"> is a 3 msec MAC-CE parsing time).</w:t>
      </w:r>
    </w:p>
    <w:p w14:paraId="20129E4C" w14:textId="77777777" w:rsidR="005D6CC7" w:rsidRPr="005D6CC7" w:rsidRDefault="005D6CC7" w:rsidP="005D6CC7">
      <w:pPr>
        <w:rPr>
          <w:lang w:eastAsia="zh-CN"/>
        </w:rPr>
      </w:pPr>
    </w:p>
    <w:p w14:paraId="198F4808" w14:textId="335FCAA5" w:rsidR="006516C8" w:rsidRDefault="006516C8" w:rsidP="006516C8">
      <w:pPr>
        <w:pStyle w:val="Heading2"/>
        <w:rPr>
          <w:lang w:eastAsia="zh-CN"/>
        </w:rPr>
      </w:pPr>
      <w:r>
        <w:rPr>
          <w:rFonts w:hint="eastAsia"/>
          <w:lang w:eastAsia="zh-CN"/>
        </w:rPr>
        <w:t xml:space="preserve">Early </w:t>
      </w:r>
      <w:r w:rsidR="00A4633A">
        <w:rPr>
          <w:rFonts w:hint="eastAsia"/>
          <w:lang w:eastAsia="zh-CN"/>
        </w:rPr>
        <w:t xml:space="preserve">SCell </w:t>
      </w:r>
      <w:r>
        <w:rPr>
          <w:rFonts w:hint="eastAsia"/>
          <w:lang w:eastAsia="zh-CN"/>
        </w:rPr>
        <w:t xml:space="preserve">CSI/SRS </w:t>
      </w:r>
      <w:r w:rsidR="006C044C">
        <w:rPr>
          <w:rFonts w:hint="eastAsia"/>
          <w:lang w:eastAsia="zh-CN"/>
        </w:rPr>
        <w:t>trigger</w:t>
      </w:r>
      <w:r w:rsidR="008F48B4">
        <w:rPr>
          <w:rFonts w:hint="eastAsia"/>
          <w:lang w:eastAsia="zh-CN"/>
        </w:rPr>
        <w:t>ed</w:t>
      </w:r>
      <w:r w:rsidR="006C044C">
        <w:rPr>
          <w:rFonts w:hint="eastAsia"/>
          <w:lang w:eastAsia="zh-CN"/>
        </w:rPr>
        <w:t xml:space="preserve"> </w:t>
      </w:r>
      <w:r w:rsidR="007E60F3">
        <w:rPr>
          <w:rFonts w:hint="eastAsia"/>
          <w:lang w:eastAsia="zh-CN"/>
        </w:rPr>
        <w:t xml:space="preserve">via </w:t>
      </w:r>
      <w:r>
        <w:rPr>
          <w:rFonts w:hint="eastAsia"/>
          <w:lang w:eastAsia="zh-CN"/>
        </w:rPr>
        <w:t>SCell</w:t>
      </w:r>
      <w:r w:rsidR="007E60F3">
        <w:rPr>
          <w:rFonts w:hint="eastAsia"/>
          <w:lang w:eastAsia="zh-CN"/>
        </w:rPr>
        <w:t xml:space="preserve"> activation MAC</w:t>
      </w:r>
      <w:r w:rsidR="000D2C91">
        <w:rPr>
          <w:rFonts w:hint="eastAsia"/>
          <w:lang w:eastAsia="zh-CN"/>
        </w:rPr>
        <w:t>-</w:t>
      </w:r>
      <w:r w:rsidR="007E60F3">
        <w:rPr>
          <w:rFonts w:hint="eastAsia"/>
          <w:lang w:eastAsia="zh-CN"/>
        </w:rPr>
        <w:t>CE</w:t>
      </w:r>
    </w:p>
    <w:p w14:paraId="5FDA6A03" w14:textId="604BFDB4" w:rsidR="008A29C5" w:rsidRDefault="00A83B6D" w:rsidP="008A29C5">
      <w:pPr>
        <w:rPr>
          <w:lang w:val="en-GB" w:eastAsia="zh-CN"/>
        </w:rPr>
      </w:pPr>
      <w:r>
        <w:rPr>
          <w:lang w:val="en-GB" w:eastAsia="zh-CN"/>
        </w:rPr>
        <w:t>RAN1#122</w:t>
      </w:r>
      <w:r w:rsidR="009634FE">
        <w:rPr>
          <w:lang w:val="en-GB" w:eastAsia="zh-CN"/>
        </w:rPr>
        <w:t xml:space="preserve"> </w:t>
      </w:r>
      <w:r w:rsidR="00362AB0">
        <w:rPr>
          <w:lang w:val="en-GB" w:eastAsia="zh-CN"/>
        </w:rPr>
        <w:fldChar w:fldCharType="begin"/>
      </w:r>
      <w:r w:rsidR="00362AB0">
        <w:rPr>
          <w:lang w:val="en-GB" w:eastAsia="zh-CN"/>
        </w:rPr>
        <w:instrText xml:space="preserve"> REF _Ref213274019 \r \h </w:instrText>
      </w:r>
      <w:r w:rsidR="00362AB0">
        <w:rPr>
          <w:lang w:val="en-GB" w:eastAsia="zh-CN"/>
        </w:rPr>
      </w:r>
      <w:r w:rsidR="00362AB0">
        <w:rPr>
          <w:lang w:val="en-GB" w:eastAsia="zh-CN"/>
        </w:rPr>
        <w:fldChar w:fldCharType="separate"/>
      </w:r>
      <w:r w:rsidR="00BC1471">
        <w:rPr>
          <w:lang w:val="en-GB" w:eastAsia="zh-CN"/>
        </w:rPr>
        <w:t>[4]</w:t>
      </w:r>
      <w:r w:rsidR="00362AB0">
        <w:rPr>
          <w:lang w:val="en-GB" w:eastAsia="zh-CN"/>
        </w:rPr>
        <w:fldChar w:fldCharType="end"/>
      </w:r>
      <w:r w:rsidR="00230F5C">
        <w:rPr>
          <w:lang w:val="en-GB" w:eastAsia="zh-CN"/>
        </w:rPr>
        <w:t xml:space="preserve"> and RAN1#12</w:t>
      </w:r>
      <w:r w:rsidR="007649BB">
        <w:rPr>
          <w:lang w:val="en-GB" w:eastAsia="zh-CN"/>
        </w:rPr>
        <w:t xml:space="preserve">3 </w:t>
      </w:r>
      <w:r w:rsidR="007649BB">
        <w:rPr>
          <w:lang w:val="en-GB" w:eastAsia="zh-CN"/>
        </w:rPr>
        <w:fldChar w:fldCharType="begin"/>
      </w:r>
      <w:r w:rsidR="007649BB">
        <w:rPr>
          <w:lang w:val="en-GB" w:eastAsia="zh-CN"/>
        </w:rPr>
        <w:instrText xml:space="preserve"> REF _Ref220425761 \r \h </w:instrText>
      </w:r>
      <w:r w:rsidR="007649BB">
        <w:rPr>
          <w:lang w:val="en-GB" w:eastAsia="zh-CN"/>
        </w:rPr>
      </w:r>
      <w:r w:rsidR="007649BB">
        <w:rPr>
          <w:lang w:val="en-GB" w:eastAsia="zh-CN"/>
        </w:rPr>
        <w:fldChar w:fldCharType="separate"/>
      </w:r>
      <w:r w:rsidR="00BC1471">
        <w:rPr>
          <w:lang w:val="en-GB" w:eastAsia="zh-CN"/>
        </w:rPr>
        <w:t>[2]</w:t>
      </w:r>
      <w:r w:rsidR="007649BB">
        <w:rPr>
          <w:lang w:val="en-GB" w:eastAsia="zh-CN"/>
        </w:rPr>
        <w:fldChar w:fldCharType="end"/>
      </w:r>
      <w:r>
        <w:rPr>
          <w:lang w:val="en-GB" w:eastAsia="zh-CN"/>
        </w:rPr>
        <w:t xml:space="preserve"> </w:t>
      </w:r>
      <w:r>
        <w:rPr>
          <w:rFonts w:hint="eastAsia"/>
          <w:lang w:val="en-GB" w:eastAsia="zh-CN"/>
        </w:rPr>
        <w:t>agreement</w:t>
      </w:r>
      <w:r w:rsidR="00362AB0">
        <w:rPr>
          <w:lang w:val="en-GB" w:eastAsia="zh-CN"/>
        </w:rPr>
        <w:t>s</w:t>
      </w:r>
      <w:r w:rsidR="00230F5C">
        <w:rPr>
          <w:lang w:val="en-GB" w:eastAsia="zh-CN"/>
        </w:rPr>
        <w:t>:</w:t>
      </w:r>
    </w:p>
    <w:tbl>
      <w:tblPr>
        <w:tblStyle w:val="TableGrid"/>
        <w:tblW w:w="0" w:type="auto"/>
        <w:tblLook w:val="04A0" w:firstRow="1" w:lastRow="0" w:firstColumn="1" w:lastColumn="0" w:noHBand="0" w:noVBand="1"/>
      </w:tblPr>
      <w:tblGrid>
        <w:gridCol w:w="9962"/>
      </w:tblGrid>
      <w:tr w:rsidR="008A29C5" w:rsidRPr="006D760A" w14:paraId="5F990FFE" w14:textId="77777777" w:rsidTr="008A29C5">
        <w:tc>
          <w:tcPr>
            <w:tcW w:w="9962" w:type="dxa"/>
          </w:tcPr>
          <w:p w14:paraId="67CD5532" w14:textId="7D8402AA" w:rsidR="00EB7380" w:rsidRPr="006D760A" w:rsidRDefault="00EB7380" w:rsidP="006D760A">
            <w:pPr>
              <w:overflowPunct/>
              <w:autoSpaceDE/>
              <w:autoSpaceDN/>
              <w:adjustRightInd/>
              <w:snapToGrid w:val="0"/>
              <w:spacing w:before="0" w:after="0" w:line="240" w:lineRule="auto"/>
              <w:textAlignment w:val="auto"/>
              <w:rPr>
                <w:b/>
                <w:color w:val="000000"/>
                <w:lang w:val="en-GB"/>
              </w:rPr>
            </w:pPr>
            <w:r w:rsidRPr="006D760A">
              <w:rPr>
                <w:b/>
                <w:color w:val="000000"/>
                <w:highlight w:val="green"/>
                <w:lang w:val="en-GB"/>
              </w:rPr>
              <w:t>Agreement</w:t>
            </w:r>
            <w:r w:rsidR="00AD04CB">
              <w:rPr>
                <w:b/>
                <w:color w:val="000000"/>
                <w:highlight w:val="green"/>
                <w:lang w:val="en-GB"/>
              </w:rPr>
              <w:t xml:space="preserve"> </w:t>
            </w:r>
            <w:r w:rsidR="00AD04CB">
              <w:rPr>
                <w:rFonts w:cs="Arial"/>
                <w:b/>
                <w:bCs/>
                <w:color w:val="000000"/>
                <w:highlight w:val="green"/>
                <w:lang w:val="en-GB" w:eastAsia="zh-CN"/>
              </w:rPr>
              <w:t>(RAN1#122)</w:t>
            </w:r>
            <w:r w:rsidRPr="006D760A">
              <w:rPr>
                <w:b/>
                <w:color w:val="000000"/>
                <w:highlight w:val="green"/>
                <w:lang w:val="en-GB"/>
              </w:rPr>
              <w:t>:</w:t>
            </w:r>
            <w:r w:rsidRPr="006D760A">
              <w:rPr>
                <w:b/>
                <w:color w:val="000000"/>
                <w:lang w:val="en-GB"/>
              </w:rPr>
              <w:t xml:space="preserve"> </w:t>
            </w:r>
          </w:p>
          <w:p w14:paraId="4B4A5EFE" w14:textId="77777777" w:rsidR="00EB7380" w:rsidRPr="006D760A" w:rsidRDefault="00EB7380" w:rsidP="006D760A">
            <w:pPr>
              <w:overflowPunct/>
              <w:autoSpaceDE/>
              <w:autoSpaceDN/>
              <w:adjustRightInd/>
              <w:snapToGrid w:val="0"/>
              <w:spacing w:before="0" w:after="0" w:line="240" w:lineRule="auto"/>
              <w:textAlignment w:val="auto"/>
              <w:rPr>
                <w:bCs/>
                <w:lang w:val="en-GB"/>
              </w:rPr>
            </w:pPr>
            <w:bookmarkStart w:id="12" w:name="OLE_LINK125"/>
            <w:r w:rsidRPr="006D760A">
              <w:rPr>
                <w:bCs/>
                <w:lang w:val="en-GB"/>
              </w:rPr>
              <w:t xml:space="preserve">For early triggering of SRS-AS when SCell transition from </w:t>
            </w:r>
            <w:bookmarkEnd w:id="12"/>
            <w:r w:rsidRPr="006D760A">
              <w:rPr>
                <w:bCs/>
                <w:lang w:val="en-GB"/>
              </w:rPr>
              <w:t>deactivation to activation, support at least aperiodic SRS-AS</w:t>
            </w:r>
            <w:r w:rsidRPr="006D760A">
              <w:rPr>
                <w:rFonts w:ascii="PMingLiU" w:eastAsia="Batang" w:hAnsi="PMingLiU" w:hint="eastAsia"/>
                <w:bCs/>
                <w:lang w:val="en-GB"/>
              </w:rPr>
              <w:t xml:space="preserve"> </w:t>
            </w:r>
            <w:r w:rsidRPr="006D760A">
              <w:rPr>
                <w:rFonts w:eastAsia="Batang"/>
                <w:bCs/>
                <w:lang w:val="en-GB"/>
              </w:rPr>
              <w:t xml:space="preserve">transmission on a SCell, </w:t>
            </w:r>
            <w:r w:rsidRPr="006D760A">
              <w:rPr>
                <w:bCs/>
                <w:lang w:val="en-GB"/>
              </w:rPr>
              <w:t>triggered based on legacy SCell activation command activating the SCell.</w:t>
            </w:r>
          </w:p>
          <w:p w14:paraId="7F2B0B77" w14:textId="77777777" w:rsidR="00EB7380" w:rsidRPr="006D760A" w:rsidRDefault="00EB7380" w:rsidP="006D760A">
            <w:pPr>
              <w:numPr>
                <w:ilvl w:val="0"/>
                <w:numId w:val="17"/>
              </w:numPr>
              <w:suppressAutoHyphens/>
              <w:overflowPunct/>
              <w:autoSpaceDE/>
              <w:autoSpaceDN/>
              <w:adjustRightInd/>
              <w:snapToGrid w:val="0"/>
              <w:spacing w:before="0" w:after="0" w:line="240" w:lineRule="auto"/>
              <w:ind w:left="426" w:hanging="142"/>
              <w:contextualSpacing/>
              <w:textAlignment w:val="auto"/>
              <w:rPr>
                <w:rFonts w:eastAsia="PMingLiU"/>
                <w:bCs/>
                <w:lang w:val="en-GB"/>
              </w:rPr>
            </w:pPr>
            <w:r w:rsidRPr="006D760A">
              <w:rPr>
                <w:rFonts w:eastAsia="Batang"/>
                <w:bCs/>
                <w:lang w:val="en-GB"/>
              </w:rPr>
              <w:t>FFS: Timeline of the aperiodic SRS-AS</w:t>
            </w:r>
            <w:r w:rsidRPr="006D760A">
              <w:rPr>
                <w:rFonts w:ascii="PMingLiU" w:eastAsia="Batang" w:hAnsi="PMingLiU" w:hint="eastAsia"/>
                <w:bCs/>
                <w:lang w:val="en-GB"/>
              </w:rPr>
              <w:t xml:space="preserve"> </w:t>
            </w:r>
            <w:r w:rsidRPr="006D760A">
              <w:rPr>
                <w:rFonts w:eastAsia="Batang"/>
                <w:bCs/>
                <w:lang w:val="en-GB"/>
              </w:rPr>
              <w:t>transmission (requirement is up to RAN4)</w:t>
            </w:r>
          </w:p>
          <w:p w14:paraId="3163C23A" w14:textId="77777777" w:rsidR="00EB7380" w:rsidRPr="006D760A" w:rsidRDefault="00EB7380" w:rsidP="006D760A">
            <w:pPr>
              <w:numPr>
                <w:ilvl w:val="0"/>
                <w:numId w:val="17"/>
              </w:numPr>
              <w:suppressAutoHyphens/>
              <w:overflowPunct/>
              <w:autoSpaceDE/>
              <w:autoSpaceDN/>
              <w:adjustRightInd/>
              <w:snapToGrid w:val="0"/>
              <w:spacing w:before="0" w:after="0" w:line="240" w:lineRule="auto"/>
              <w:ind w:left="426" w:hanging="142"/>
              <w:contextualSpacing/>
              <w:textAlignment w:val="auto"/>
              <w:rPr>
                <w:rFonts w:eastAsia="PMingLiU"/>
                <w:bCs/>
                <w:lang w:val="en-GB"/>
              </w:rPr>
            </w:pPr>
            <w:r w:rsidRPr="006D760A">
              <w:rPr>
                <w:rFonts w:eastAsia="PMingLiU"/>
                <w:bCs/>
                <w:lang w:val="en-GB"/>
              </w:rPr>
              <w:t>FFS: How to trigger the aperiodic SRS-AS transmission based on legacy SCell activation command</w:t>
            </w:r>
          </w:p>
          <w:p w14:paraId="5B1EF76C" w14:textId="77777777" w:rsidR="00EB7380" w:rsidRPr="006D760A" w:rsidRDefault="00EB7380" w:rsidP="006D760A">
            <w:pPr>
              <w:numPr>
                <w:ilvl w:val="0"/>
                <w:numId w:val="17"/>
              </w:numPr>
              <w:suppressAutoHyphens/>
              <w:overflowPunct/>
              <w:autoSpaceDE/>
              <w:autoSpaceDN/>
              <w:adjustRightInd/>
              <w:snapToGrid w:val="0"/>
              <w:spacing w:before="0" w:after="0" w:line="240" w:lineRule="auto"/>
              <w:ind w:left="426" w:hanging="142"/>
              <w:contextualSpacing/>
              <w:textAlignment w:val="auto"/>
              <w:rPr>
                <w:rFonts w:eastAsia="PMingLiU"/>
                <w:bCs/>
                <w:lang w:val="en-GB"/>
              </w:rPr>
            </w:pPr>
            <w:r w:rsidRPr="006D760A">
              <w:rPr>
                <w:rFonts w:eastAsia="Batang"/>
                <w:bCs/>
                <w:lang w:val="en-GB"/>
              </w:rPr>
              <w:t>FFS:</w:t>
            </w:r>
            <w:r w:rsidRPr="006D760A">
              <w:rPr>
                <w:rFonts w:eastAsia="PMingLiU"/>
                <w:bCs/>
                <w:lang w:val="en-GB"/>
              </w:rPr>
              <w:t xml:space="preserve"> Whether/what new information is provided in </w:t>
            </w:r>
            <w:r w:rsidRPr="006D760A">
              <w:rPr>
                <w:rFonts w:eastAsia="Batang"/>
                <w:bCs/>
                <w:lang w:val="en-GB"/>
              </w:rPr>
              <w:t>SCell activation command?</w:t>
            </w:r>
          </w:p>
          <w:p w14:paraId="17006A16" w14:textId="77777777" w:rsidR="00EB7380" w:rsidRPr="006D760A" w:rsidRDefault="00EB7380" w:rsidP="006D760A">
            <w:pPr>
              <w:suppressAutoHyphens/>
              <w:overflowPunct/>
              <w:autoSpaceDE/>
              <w:autoSpaceDN/>
              <w:adjustRightInd/>
              <w:snapToGrid w:val="0"/>
              <w:spacing w:before="0" w:after="0" w:line="240" w:lineRule="auto"/>
              <w:contextualSpacing/>
              <w:textAlignment w:val="auto"/>
              <w:rPr>
                <w:rFonts w:eastAsia="PMingLiU"/>
                <w:bCs/>
                <w:lang w:val="en-GB"/>
              </w:rPr>
            </w:pPr>
          </w:p>
          <w:p w14:paraId="7523F87E" w14:textId="1467B78E" w:rsidR="00EB7380" w:rsidRPr="006D760A" w:rsidRDefault="00EB7380" w:rsidP="006D760A">
            <w:pPr>
              <w:overflowPunct/>
              <w:autoSpaceDE/>
              <w:autoSpaceDN/>
              <w:adjustRightInd/>
              <w:snapToGrid w:val="0"/>
              <w:spacing w:before="0" w:after="0" w:line="240" w:lineRule="auto"/>
              <w:textAlignment w:val="auto"/>
              <w:rPr>
                <w:b/>
                <w:color w:val="000000"/>
                <w:lang w:val="en-GB"/>
              </w:rPr>
            </w:pPr>
            <w:r w:rsidRPr="006D760A">
              <w:rPr>
                <w:b/>
                <w:color w:val="000000"/>
                <w:highlight w:val="green"/>
                <w:lang w:val="en-GB"/>
              </w:rPr>
              <w:t>Agreement</w:t>
            </w:r>
            <w:r w:rsidR="00AD04CB">
              <w:rPr>
                <w:b/>
                <w:color w:val="000000"/>
                <w:highlight w:val="green"/>
                <w:lang w:val="en-GB"/>
              </w:rPr>
              <w:t xml:space="preserve"> </w:t>
            </w:r>
            <w:r w:rsidR="00AD04CB">
              <w:rPr>
                <w:rFonts w:cs="Arial"/>
                <w:b/>
                <w:bCs/>
                <w:color w:val="000000"/>
                <w:highlight w:val="green"/>
                <w:lang w:val="en-GB" w:eastAsia="zh-CN"/>
              </w:rPr>
              <w:t>(RAN1#122)</w:t>
            </w:r>
            <w:r w:rsidRPr="006D760A">
              <w:rPr>
                <w:b/>
                <w:color w:val="000000"/>
                <w:highlight w:val="green"/>
                <w:lang w:val="en-GB"/>
              </w:rPr>
              <w:t xml:space="preserve">: </w:t>
            </w:r>
          </w:p>
          <w:p w14:paraId="0000F7A8" w14:textId="77777777" w:rsidR="00EB7380" w:rsidRPr="006D760A" w:rsidRDefault="00EB7380" w:rsidP="006D760A">
            <w:pPr>
              <w:overflowPunct/>
              <w:autoSpaceDE/>
              <w:autoSpaceDN/>
              <w:adjustRightInd/>
              <w:snapToGrid w:val="0"/>
              <w:spacing w:before="0" w:after="0" w:line="240" w:lineRule="auto"/>
              <w:textAlignment w:val="auto"/>
              <w:rPr>
                <w:bCs/>
                <w:lang w:val="en-GB"/>
              </w:rPr>
            </w:pPr>
            <w:r w:rsidRPr="006D760A">
              <w:rPr>
                <w:bCs/>
                <w:lang w:val="en-GB"/>
              </w:rPr>
              <w:t>For early triggering of CSI/CSI-RS when SCell transition from deactivation to activation, support aperiodic CSI reporting</w:t>
            </w:r>
            <w:r w:rsidRPr="006D760A">
              <w:rPr>
                <w:rFonts w:eastAsia="Batang"/>
                <w:bCs/>
                <w:lang w:val="en-GB"/>
              </w:rPr>
              <w:t xml:space="preserve"> for a SCell</w:t>
            </w:r>
            <w:r w:rsidRPr="006D760A">
              <w:rPr>
                <w:rFonts w:eastAsia="Batang"/>
                <w:bCs/>
                <w:strike/>
                <w:lang w:val="en-GB"/>
              </w:rPr>
              <w:t xml:space="preserve"> </w:t>
            </w:r>
            <w:r w:rsidRPr="006D760A">
              <w:rPr>
                <w:bCs/>
                <w:lang w:val="en-GB"/>
              </w:rPr>
              <w:t>triggered based on legacy SCell activation command</w:t>
            </w:r>
            <w:r w:rsidRPr="006D760A">
              <w:rPr>
                <w:rFonts w:ascii="PMingLiU" w:eastAsia="Batang" w:hAnsi="PMingLiU" w:hint="eastAsia"/>
                <w:bCs/>
                <w:lang w:val="en-GB"/>
              </w:rPr>
              <w:t xml:space="preserve"> </w:t>
            </w:r>
            <w:r w:rsidRPr="006D760A">
              <w:rPr>
                <w:bCs/>
                <w:lang w:val="en-GB"/>
              </w:rPr>
              <w:t>activating the SCell.</w:t>
            </w:r>
          </w:p>
          <w:p w14:paraId="4029A180" w14:textId="77777777" w:rsidR="00EB7380" w:rsidRPr="006D760A" w:rsidRDefault="00EB7380" w:rsidP="006D760A">
            <w:pPr>
              <w:numPr>
                <w:ilvl w:val="0"/>
                <w:numId w:val="16"/>
              </w:numPr>
              <w:overflowPunct/>
              <w:autoSpaceDE/>
              <w:autoSpaceDN/>
              <w:adjustRightInd/>
              <w:spacing w:before="0" w:after="0" w:line="240" w:lineRule="auto"/>
              <w:ind w:hanging="158"/>
              <w:contextualSpacing/>
              <w:textAlignment w:val="auto"/>
              <w:rPr>
                <w:rFonts w:ascii="Times" w:eastAsia="Batang" w:hAnsi="Times" w:cs="Times"/>
                <w:lang w:val="de-DE"/>
              </w:rPr>
            </w:pPr>
            <w:r w:rsidRPr="006D760A">
              <w:rPr>
                <w:rFonts w:ascii="Times" w:eastAsia="Batang" w:hAnsi="Times" w:cs="Times"/>
                <w:lang w:val="de-DE"/>
              </w:rPr>
              <w:t>The aperiodic CSI reporting is assosicated with at least aperiodic CSI-RS for CSI on the SCell</w:t>
            </w:r>
          </w:p>
          <w:p w14:paraId="1825918E" w14:textId="77777777" w:rsidR="00EB7380" w:rsidRPr="006D760A" w:rsidRDefault="00EB7380" w:rsidP="006D760A">
            <w:pPr>
              <w:numPr>
                <w:ilvl w:val="0"/>
                <w:numId w:val="16"/>
              </w:numPr>
              <w:overflowPunct/>
              <w:autoSpaceDE/>
              <w:autoSpaceDN/>
              <w:adjustRightInd/>
              <w:spacing w:before="0" w:after="0" w:line="240" w:lineRule="auto"/>
              <w:ind w:hanging="158"/>
              <w:contextualSpacing/>
              <w:textAlignment w:val="auto"/>
              <w:rPr>
                <w:rFonts w:ascii="Times" w:eastAsia="Batang" w:hAnsi="Times" w:cs="Times"/>
                <w:lang w:val="de-DE"/>
              </w:rPr>
            </w:pPr>
            <w:r w:rsidRPr="006D760A">
              <w:rPr>
                <w:rFonts w:ascii="Times" w:eastAsia="Batang" w:hAnsi="Times" w:cs="Times"/>
                <w:lang w:val="de-DE"/>
              </w:rPr>
              <w:t>FFS: Timeline of the aperiodic CSI reporting and corresponding aperiodic CSI-RS for CSI</w:t>
            </w:r>
            <w:r w:rsidRPr="006D760A">
              <w:rPr>
                <w:rFonts w:eastAsia="Batang"/>
                <w:bCs/>
                <w:lang w:val="de-DE"/>
              </w:rPr>
              <w:t xml:space="preserve"> (</w:t>
            </w:r>
            <w:r w:rsidRPr="006D760A">
              <w:rPr>
                <w:rFonts w:eastAsia="Batang"/>
                <w:bCs/>
                <w:lang w:val="en-GB"/>
              </w:rPr>
              <w:t xml:space="preserve">requirement is up to RAN4) </w:t>
            </w:r>
          </w:p>
          <w:p w14:paraId="744DC50E" w14:textId="77777777" w:rsidR="00EB7380" w:rsidRPr="006D760A" w:rsidRDefault="00EB7380" w:rsidP="006D760A">
            <w:pPr>
              <w:numPr>
                <w:ilvl w:val="0"/>
                <w:numId w:val="16"/>
              </w:numPr>
              <w:overflowPunct/>
              <w:autoSpaceDE/>
              <w:autoSpaceDN/>
              <w:adjustRightInd/>
              <w:spacing w:before="0" w:after="0" w:line="240" w:lineRule="auto"/>
              <w:ind w:hanging="158"/>
              <w:contextualSpacing/>
              <w:textAlignment w:val="auto"/>
              <w:rPr>
                <w:rFonts w:ascii="Times" w:eastAsia="Batang" w:hAnsi="Times" w:cs="Times"/>
                <w:lang w:val="de-DE"/>
              </w:rPr>
            </w:pPr>
            <w:r w:rsidRPr="006D760A">
              <w:rPr>
                <w:rFonts w:ascii="Times" w:eastAsia="Batang" w:hAnsi="Times" w:cs="Times"/>
                <w:lang w:val="de-DE"/>
              </w:rPr>
              <w:lastRenderedPageBreak/>
              <w:t xml:space="preserve">FFS: How to trigger the </w:t>
            </w:r>
            <w:r w:rsidRPr="006D760A">
              <w:rPr>
                <w:rFonts w:eastAsia="Batang"/>
                <w:bCs/>
                <w:lang w:val="en-GB"/>
              </w:rPr>
              <w:t>aperiodic CSI reporting and corresponding aperiodic CSI-RS for CSI</w:t>
            </w:r>
            <w:r w:rsidRPr="006D760A">
              <w:rPr>
                <w:rFonts w:ascii="Times" w:eastAsia="Batang" w:hAnsi="Times" w:cs="Times"/>
                <w:lang w:val="de-DE"/>
              </w:rPr>
              <w:t xml:space="preserve"> based on legacy SCell activation command?</w:t>
            </w:r>
          </w:p>
          <w:p w14:paraId="5859CAF5" w14:textId="77777777" w:rsidR="008A29C5" w:rsidRPr="006D760A" w:rsidRDefault="00EB7380" w:rsidP="006D760A">
            <w:pPr>
              <w:numPr>
                <w:ilvl w:val="0"/>
                <w:numId w:val="16"/>
              </w:numPr>
              <w:overflowPunct/>
              <w:autoSpaceDE/>
              <w:autoSpaceDN/>
              <w:adjustRightInd/>
              <w:spacing w:before="0" w:after="0" w:line="240" w:lineRule="auto"/>
              <w:ind w:hanging="158"/>
              <w:contextualSpacing/>
              <w:textAlignment w:val="auto"/>
              <w:rPr>
                <w:rFonts w:ascii="Times" w:eastAsia="Batang" w:hAnsi="Times" w:cs="Times"/>
                <w:lang w:val="de-DE"/>
              </w:rPr>
            </w:pPr>
            <w:r w:rsidRPr="006D760A">
              <w:rPr>
                <w:rFonts w:ascii="Times" w:eastAsia="Batang" w:hAnsi="Times" w:cs="Times"/>
                <w:lang w:val="de-DE"/>
              </w:rPr>
              <w:t>FFS: Whether/what new information is provided in SCell activation command?</w:t>
            </w:r>
          </w:p>
          <w:p w14:paraId="731F2F97" w14:textId="77777777" w:rsidR="00920645" w:rsidRDefault="00920645" w:rsidP="00166C3B">
            <w:pPr>
              <w:tabs>
                <w:tab w:val="left" w:pos="153"/>
                <w:tab w:val="left" w:pos="1286"/>
              </w:tabs>
              <w:overflowPunct/>
              <w:autoSpaceDE/>
              <w:autoSpaceDN/>
              <w:adjustRightInd/>
              <w:spacing w:before="0" w:after="0" w:line="240" w:lineRule="auto"/>
              <w:contextualSpacing/>
              <w:textAlignment w:val="auto"/>
              <w:rPr>
                <w:rFonts w:eastAsia="Batang"/>
                <w:szCs w:val="18"/>
                <w:lang w:val="en-GB"/>
              </w:rPr>
            </w:pPr>
          </w:p>
          <w:p w14:paraId="69A256AE" w14:textId="0A670B71" w:rsidR="00166C3B" w:rsidRPr="00166C3B" w:rsidRDefault="00166C3B" w:rsidP="00166C3B">
            <w:pPr>
              <w:overflowPunct/>
              <w:autoSpaceDE/>
              <w:autoSpaceDN/>
              <w:adjustRightInd/>
              <w:spacing w:before="0" w:after="0" w:line="240" w:lineRule="auto"/>
              <w:textAlignment w:val="auto"/>
              <w:rPr>
                <w:rFonts w:eastAsia="Batang"/>
                <w:lang w:val="en-GB"/>
              </w:rPr>
            </w:pPr>
            <w:r w:rsidRPr="00166C3B">
              <w:rPr>
                <w:rFonts w:eastAsia="Batang"/>
                <w:b/>
                <w:bCs/>
                <w:highlight w:val="green"/>
                <w:lang w:val="en-GB"/>
              </w:rPr>
              <w:t>Agreement</w:t>
            </w:r>
            <w:r>
              <w:rPr>
                <w:rFonts w:eastAsia="Batang"/>
                <w:b/>
                <w:bCs/>
                <w:highlight w:val="green"/>
                <w:lang w:val="en-GB"/>
              </w:rPr>
              <w:t xml:space="preserve"> </w:t>
            </w:r>
            <w:r>
              <w:rPr>
                <w:rFonts w:cs="Arial"/>
                <w:b/>
                <w:bCs/>
                <w:color w:val="000000"/>
                <w:highlight w:val="green"/>
                <w:lang w:val="en-GB" w:eastAsia="zh-CN"/>
              </w:rPr>
              <w:t>(RAN1#123)</w:t>
            </w:r>
            <w:r w:rsidRPr="00166C3B">
              <w:rPr>
                <w:rFonts w:eastAsia="Batang"/>
                <w:b/>
                <w:bCs/>
                <w:highlight w:val="green"/>
                <w:lang w:val="en-GB"/>
              </w:rPr>
              <w:t>:</w:t>
            </w:r>
          </w:p>
          <w:p w14:paraId="13E4432E" w14:textId="77777777" w:rsidR="00166C3B" w:rsidRPr="00166C3B" w:rsidRDefault="00166C3B" w:rsidP="00166C3B">
            <w:pPr>
              <w:overflowPunct/>
              <w:autoSpaceDE/>
              <w:autoSpaceDN/>
              <w:adjustRightInd/>
              <w:spacing w:before="0" w:after="0" w:line="240" w:lineRule="auto"/>
              <w:textAlignment w:val="auto"/>
              <w:rPr>
                <w:rFonts w:eastAsia="Batang"/>
                <w:lang w:val="en-GB"/>
              </w:rPr>
            </w:pPr>
            <w:r w:rsidRPr="00166C3B">
              <w:rPr>
                <w:rFonts w:eastAsia="Batang"/>
                <w:lang w:val="en-GB"/>
              </w:rPr>
              <w:t xml:space="preserve">On triggering mechanism for early aperiodic SRS-AS transmission on a SCell and early aperiodic CSI reporting and associated aperiodic CSI-RS for CSI for a SCell, based on the legacy SCell activation activating the SCell, support Alt-2, i.e., </w:t>
            </w:r>
          </w:p>
          <w:p w14:paraId="36F1F9C1" w14:textId="77777777" w:rsidR="00166C3B" w:rsidRPr="00166C3B" w:rsidRDefault="00166C3B" w:rsidP="00166C3B">
            <w:pPr>
              <w:widowControl w:val="0"/>
              <w:numPr>
                <w:ilvl w:val="0"/>
                <w:numId w:val="16"/>
              </w:numPr>
              <w:overflowPunct/>
              <w:autoSpaceDE/>
              <w:autoSpaceDN/>
              <w:adjustRightInd/>
              <w:spacing w:before="0" w:after="0" w:line="240" w:lineRule="auto"/>
              <w:ind w:hanging="158"/>
              <w:contextualSpacing/>
              <w:textAlignment w:val="auto"/>
              <w:rPr>
                <w:rFonts w:eastAsia="Batang"/>
                <w:lang w:val="en-GB" w:eastAsia="ko-KR"/>
              </w:rPr>
            </w:pPr>
            <w:r w:rsidRPr="00166C3B">
              <w:rPr>
                <w:rFonts w:eastAsia="Batang"/>
                <w:lang w:val="en-GB" w:eastAsia="x-none"/>
              </w:rPr>
              <w:t>For early aperiodic SRS-AS transmission, the SRS resource set(s) triggered for the SCell is determined according to an indication in SCell activation command.</w:t>
            </w:r>
          </w:p>
          <w:p w14:paraId="7C0723DF" w14:textId="77777777" w:rsidR="00166C3B" w:rsidRPr="00166C3B" w:rsidRDefault="00166C3B" w:rsidP="00166C3B">
            <w:pPr>
              <w:widowControl w:val="0"/>
              <w:numPr>
                <w:ilvl w:val="0"/>
                <w:numId w:val="16"/>
              </w:numPr>
              <w:overflowPunct/>
              <w:autoSpaceDE/>
              <w:autoSpaceDN/>
              <w:adjustRightInd/>
              <w:spacing w:before="0" w:after="0" w:line="240" w:lineRule="auto"/>
              <w:ind w:hanging="158"/>
              <w:contextualSpacing/>
              <w:textAlignment w:val="auto"/>
              <w:rPr>
                <w:rFonts w:eastAsia="Batang"/>
                <w:lang w:val="en-GB" w:eastAsia="x-none"/>
              </w:rPr>
            </w:pPr>
            <w:r w:rsidRPr="00166C3B">
              <w:rPr>
                <w:rFonts w:eastAsia="Batang"/>
                <w:lang w:val="en-GB" w:eastAsia="x-none"/>
              </w:rPr>
              <w:t>For early aperiodic CSI reporting</w:t>
            </w:r>
            <w:r w:rsidRPr="00166C3B">
              <w:rPr>
                <w:rFonts w:eastAsia="PMingLiU"/>
                <w:lang w:val="en-GB" w:eastAsia="zh-TW"/>
              </w:rPr>
              <w:t xml:space="preserve"> and associated aperiodic CSI-RS for CSI</w:t>
            </w:r>
            <w:r w:rsidRPr="00166C3B">
              <w:rPr>
                <w:rFonts w:eastAsia="Batang"/>
                <w:lang w:val="en-GB" w:eastAsia="x-none"/>
              </w:rPr>
              <w:t>, the CSI report configuration(s) triggered for the SCell is determined according to an indication in SCell activation command.</w:t>
            </w:r>
          </w:p>
          <w:p w14:paraId="23D5E403" w14:textId="3136841E" w:rsidR="00166C3B" w:rsidRPr="00920645" w:rsidRDefault="00166C3B" w:rsidP="00166C3B">
            <w:pPr>
              <w:tabs>
                <w:tab w:val="left" w:pos="153"/>
                <w:tab w:val="left" w:pos="1286"/>
              </w:tabs>
              <w:overflowPunct/>
              <w:autoSpaceDE/>
              <w:autoSpaceDN/>
              <w:adjustRightInd/>
              <w:spacing w:after="0"/>
              <w:contextualSpacing/>
              <w:textAlignment w:val="auto"/>
              <w:rPr>
                <w:rFonts w:eastAsia="Batang"/>
                <w:szCs w:val="18"/>
                <w:lang w:val="en-GB"/>
              </w:rPr>
            </w:pPr>
          </w:p>
        </w:tc>
      </w:tr>
    </w:tbl>
    <w:p w14:paraId="3D78368E" w14:textId="77777777" w:rsidR="00A83B6D" w:rsidRDefault="00A83B6D" w:rsidP="008A29C5">
      <w:pPr>
        <w:rPr>
          <w:lang w:val="en-GB" w:eastAsia="zh-CN"/>
        </w:rPr>
      </w:pPr>
    </w:p>
    <w:p w14:paraId="07FBDB11" w14:textId="4EF95031" w:rsidR="00EB746B" w:rsidRDefault="00686CCC" w:rsidP="00903D90">
      <w:pPr>
        <w:jc w:val="both"/>
        <w:rPr>
          <w:lang w:val="en-GB" w:eastAsia="zh-CN"/>
        </w:rPr>
      </w:pPr>
      <w:r>
        <w:rPr>
          <w:lang w:val="en-GB" w:eastAsia="zh-CN"/>
        </w:rPr>
        <w:t xml:space="preserve">Based on the above agreement </w:t>
      </w:r>
      <w:r w:rsidR="00D06BCE">
        <w:rPr>
          <w:lang w:val="en-GB" w:eastAsia="zh-CN"/>
        </w:rPr>
        <w:t>of</w:t>
      </w:r>
      <w:r>
        <w:rPr>
          <w:lang w:val="en-GB" w:eastAsia="zh-CN"/>
        </w:rPr>
        <w:t xml:space="preserve"> RAN1#123,</w:t>
      </w:r>
      <w:r w:rsidR="006D40DF">
        <w:rPr>
          <w:lang w:val="en-GB" w:eastAsia="zh-CN"/>
        </w:rPr>
        <w:t xml:space="preserve"> explicit triggering</w:t>
      </w:r>
      <w:r w:rsidR="00617947">
        <w:rPr>
          <w:lang w:val="en-GB" w:eastAsia="zh-CN"/>
        </w:rPr>
        <w:t xml:space="preserve"> </w:t>
      </w:r>
      <w:r w:rsidR="005C78E4">
        <w:rPr>
          <w:lang w:val="en-GB" w:eastAsia="zh-CN"/>
        </w:rPr>
        <w:t xml:space="preserve">is agreed for </w:t>
      </w:r>
      <w:r w:rsidR="009A072D">
        <w:rPr>
          <w:lang w:val="en-GB" w:eastAsia="zh-CN"/>
        </w:rPr>
        <w:t xml:space="preserve">the </w:t>
      </w:r>
      <w:r w:rsidR="005C78E4">
        <w:rPr>
          <w:lang w:val="en-GB" w:eastAsia="zh-CN"/>
        </w:rPr>
        <w:t xml:space="preserve">early CSI/SRS of SCell </w:t>
      </w:r>
      <w:r w:rsidR="009A072D">
        <w:rPr>
          <w:lang w:val="en-GB" w:eastAsia="zh-CN"/>
        </w:rPr>
        <w:t>a</w:t>
      </w:r>
      <w:r w:rsidR="005C78E4">
        <w:rPr>
          <w:lang w:val="en-GB" w:eastAsia="zh-CN"/>
        </w:rPr>
        <w:t>ctivation</w:t>
      </w:r>
      <w:r w:rsidR="00D06BCE">
        <w:rPr>
          <w:lang w:val="en-GB" w:eastAsia="zh-CN"/>
        </w:rPr>
        <w:t xml:space="preserve"> (“an indication </w:t>
      </w:r>
      <w:r w:rsidR="00D06BCE" w:rsidRPr="00166C3B">
        <w:rPr>
          <w:rFonts w:eastAsia="Batang"/>
          <w:lang w:val="en-GB" w:eastAsia="x-none"/>
        </w:rPr>
        <w:t>in SCell activation command</w:t>
      </w:r>
      <w:r w:rsidR="00D06BCE">
        <w:rPr>
          <w:lang w:val="en-GB" w:eastAsia="zh-CN"/>
        </w:rPr>
        <w:t>”)</w:t>
      </w:r>
      <w:r w:rsidR="00743F3F">
        <w:rPr>
          <w:lang w:val="en-GB" w:eastAsia="zh-CN"/>
        </w:rPr>
        <w:t xml:space="preserve">. </w:t>
      </w:r>
    </w:p>
    <w:p w14:paraId="6CF77E7F" w14:textId="35551073" w:rsidR="00AA0884" w:rsidRDefault="00AA0884" w:rsidP="00D91C3C">
      <w:pPr>
        <w:jc w:val="both"/>
        <w:rPr>
          <w:lang w:val="en-GB" w:eastAsia="zh-CN"/>
        </w:rPr>
      </w:pPr>
      <w:r>
        <w:rPr>
          <w:lang w:val="en-GB" w:eastAsia="zh-CN"/>
        </w:rPr>
        <w:t xml:space="preserve">Given that there can be multiple functions e.g. SRS alone, CSI alone, or non-PMI with </w:t>
      </w:r>
      <w:r w:rsidR="00D31E9B">
        <w:rPr>
          <w:lang w:val="en-GB" w:eastAsia="zh-CN"/>
        </w:rPr>
        <w:t xml:space="preserve">both </w:t>
      </w:r>
      <w:r>
        <w:rPr>
          <w:lang w:val="en-GB" w:eastAsia="zh-CN"/>
        </w:rPr>
        <w:t xml:space="preserve">SRS </w:t>
      </w:r>
      <w:r w:rsidR="00D31E9B">
        <w:rPr>
          <w:lang w:val="en-GB" w:eastAsia="zh-CN"/>
        </w:rPr>
        <w:t>and</w:t>
      </w:r>
      <w:r>
        <w:rPr>
          <w:lang w:val="en-GB" w:eastAsia="zh-CN"/>
        </w:rPr>
        <w:t xml:space="preserve"> CSI-RS,</w:t>
      </w:r>
      <w:r w:rsidR="004F33F9">
        <w:rPr>
          <w:lang w:val="en-GB" w:eastAsia="zh-CN"/>
        </w:rPr>
        <w:t xml:space="preserve"> we think it is straightforward to introduce </w:t>
      </w:r>
      <w:r w:rsidR="00D91C3C" w:rsidRPr="00D91C3C">
        <w:rPr>
          <w:lang w:val="en-GB" w:eastAsia="zh-CN"/>
        </w:rPr>
        <w:t>separate indication fields in the MAC-CE respectively for SRS triggering and CSI triggering</w:t>
      </w:r>
      <w:r w:rsidR="00D91C3C">
        <w:rPr>
          <w:lang w:val="en-GB" w:eastAsia="zh-CN"/>
        </w:rPr>
        <w:t>.</w:t>
      </w:r>
    </w:p>
    <w:p w14:paraId="6DBCD2AF" w14:textId="4C6DAD11" w:rsidR="00AA0884" w:rsidRDefault="00AA0884" w:rsidP="00AA0884">
      <w:pPr>
        <w:jc w:val="both"/>
        <w:rPr>
          <w:lang w:val="en-GB" w:eastAsia="zh-CN"/>
        </w:rPr>
      </w:pPr>
      <w:r>
        <w:rPr>
          <w:b/>
          <w:bCs/>
          <w:u w:val="single"/>
          <w:lang w:val="en-GB" w:eastAsia="zh-CN"/>
        </w:rPr>
        <w:t>Proposal</w:t>
      </w:r>
      <w:r w:rsidRPr="0007382B">
        <w:rPr>
          <w:b/>
          <w:bCs/>
          <w:u w:val="single"/>
          <w:lang w:val="en-GB" w:eastAsia="zh-CN"/>
        </w:rPr>
        <w:t xml:space="preserve"> </w:t>
      </w:r>
      <w:r w:rsidR="000D2C91">
        <w:rPr>
          <w:rFonts w:hint="eastAsia"/>
          <w:b/>
          <w:bCs/>
          <w:color w:val="000000" w:themeColor="text1"/>
          <w:u w:val="single"/>
          <w:lang w:val="en-GB" w:eastAsia="zh-CN"/>
        </w:rPr>
        <w:t>12</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SCell activation MAC</w:t>
      </w:r>
      <w:r w:rsidR="00DF5E10">
        <w:rPr>
          <w:b/>
          <w:bCs/>
          <w:lang w:val="en-GB" w:eastAsia="zh-CN"/>
        </w:rPr>
        <w:t>-</w:t>
      </w:r>
      <w:r>
        <w:rPr>
          <w:b/>
          <w:bCs/>
          <w:lang w:val="en-GB" w:eastAsia="zh-CN"/>
        </w:rPr>
        <w:t xml:space="preserve">CE, introduce </w:t>
      </w:r>
      <w:r w:rsidR="004A7910">
        <w:rPr>
          <w:b/>
          <w:bCs/>
          <w:lang w:val="en-GB" w:eastAsia="zh-CN"/>
        </w:rPr>
        <w:t xml:space="preserve">two </w:t>
      </w:r>
      <w:r>
        <w:rPr>
          <w:b/>
          <w:bCs/>
          <w:lang w:val="en-GB" w:eastAsia="zh-CN"/>
        </w:rPr>
        <w:t>separate indication fields in the MAC</w:t>
      </w:r>
      <w:r w:rsidR="004A7910">
        <w:rPr>
          <w:b/>
          <w:bCs/>
          <w:lang w:val="en-GB" w:eastAsia="zh-CN"/>
        </w:rPr>
        <w:t>-</w:t>
      </w:r>
      <w:r>
        <w:rPr>
          <w:b/>
          <w:bCs/>
          <w:lang w:val="en-GB" w:eastAsia="zh-CN"/>
        </w:rPr>
        <w:t>CE respectively for SRS triggering and CSI triggering.</w:t>
      </w:r>
    </w:p>
    <w:p w14:paraId="5B5CD0DE" w14:textId="53C4D1C9" w:rsidR="00F86D09" w:rsidRDefault="00AA0884" w:rsidP="00B37756">
      <w:pPr>
        <w:jc w:val="both"/>
        <w:rPr>
          <w:lang w:val="en-GB" w:eastAsia="zh-CN"/>
        </w:rPr>
      </w:pPr>
      <w:r>
        <w:rPr>
          <w:lang w:val="en-GB" w:eastAsia="zh-CN"/>
        </w:rPr>
        <w:t>Yet another question is</w:t>
      </w:r>
      <w:r w:rsidR="00B2430F">
        <w:rPr>
          <w:lang w:val="en-GB" w:eastAsia="zh-CN"/>
        </w:rPr>
        <w:t xml:space="preserve"> </w:t>
      </w:r>
      <w:r w:rsidR="00DF5E10">
        <w:rPr>
          <w:lang w:val="en-GB" w:eastAsia="zh-CN"/>
        </w:rPr>
        <w:t>about the</w:t>
      </w:r>
      <w:r w:rsidR="00B2430F">
        <w:rPr>
          <w:lang w:val="en-GB" w:eastAsia="zh-CN"/>
        </w:rPr>
        <w:t xml:space="preserve"> triggering offset, </w:t>
      </w:r>
      <w:r>
        <w:rPr>
          <w:lang w:val="en-GB" w:eastAsia="zh-CN"/>
        </w:rPr>
        <w:t xml:space="preserve">and </w:t>
      </w:r>
      <w:r w:rsidR="00B2430F">
        <w:rPr>
          <w:lang w:val="en-GB" w:eastAsia="zh-CN"/>
        </w:rPr>
        <w:t>w</w:t>
      </w:r>
      <w:r w:rsidR="007E4CA0">
        <w:rPr>
          <w:lang w:val="en-GB" w:eastAsia="zh-CN"/>
        </w:rPr>
        <w:t>e</w:t>
      </w:r>
      <w:r w:rsidR="007E4CA0">
        <w:rPr>
          <w:rFonts w:hint="eastAsia"/>
          <w:lang w:val="en-GB" w:eastAsia="zh-CN"/>
        </w:rPr>
        <w:t xml:space="preserve"> have the following proposal (mostly </w:t>
      </w:r>
      <w:r w:rsidR="00B37756">
        <w:rPr>
          <w:rFonts w:hint="eastAsia"/>
          <w:lang w:val="en-GB" w:eastAsia="zh-CN"/>
        </w:rPr>
        <w:t xml:space="preserve">is just </w:t>
      </w:r>
      <w:r w:rsidR="007E4CA0">
        <w:rPr>
          <w:rFonts w:hint="eastAsia"/>
          <w:lang w:val="en-GB" w:eastAsia="zh-CN"/>
        </w:rPr>
        <w:t>cop</w:t>
      </w:r>
      <w:r w:rsidR="002B2D71">
        <w:rPr>
          <w:rFonts w:hint="eastAsia"/>
          <w:lang w:val="en-GB" w:eastAsia="zh-CN"/>
        </w:rPr>
        <w:t>y</w:t>
      </w:r>
      <w:r w:rsidR="00B37756">
        <w:rPr>
          <w:rFonts w:hint="eastAsia"/>
          <w:lang w:val="en-GB" w:eastAsia="zh-CN"/>
        </w:rPr>
        <w:t>ing</w:t>
      </w:r>
      <w:r w:rsidR="002B2D71">
        <w:rPr>
          <w:rFonts w:hint="eastAsia"/>
          <w:lang w:val="en-GB" w:eastAsia="zh-CN"/>
        </w:rPr>
        <w:t xml:space="preserve"> mechanisms</w:t>
      </w:r>
      <w:r w:rsidR="001B01CA">
        <w:rPr>
          <w:rFonts w:hint="eastAsia"/>
          <w:lang w:val="en-GB" w:eastAsia="zh-CN"/>
        </w:rPr>
        <w:t xml:space="preserve"> from</w:t>
      </w:r>
      <w:r w:rsidR="007E4CA0">
        <w:rPr>
          <w:rFonts w:hint="eastAsia"/>
          <w:lang w:val="en-GB" w:eastAsia="zh-CN"/>
        </w:rPr>
        <w:t xml:space="preserve"> existing </w:t>
      </w:r>
      <w:r w:rsidR="001B01CA">
        <w:rPr>
          <w:rFonts w:hint="eastAsia"/>
          <w:lang w:val="en-GB" w:eastAsia="zh-CN"/>
        </w:rPr>
        <w:t>AP-TRS</w:t>
      </w:r>
      <w:r w:rsidR="002B2D71">
        <w:rPr>
          <w:rFonts w:hint="eastAsia"/>
          <w:lang w:val="en-GB" w:eastAsia="zh-CN"/>
        </w:rPr>
        <w:t xml:space="preserve"> triggered by the SCell activation MAC-CE</w:t>
      </w:r>
      <w:r w:rsidR="007E4CA0">
        <w:rPr>
          <w:rFonts w:hint="eastAsia"/>
          <w:lang w:val="en-GB" w:eastAsia="zh-CN"/>
        </w:rPr>
        <w:t>)</w:t>
      </w:r>
      <w:r w:rsidR="001B01CA">
        <w:rPr>
          <w:rFonts w:hint="eastAsia"/>
          <w:lang w:val="en-GB" w:eastAsia="zh-CN"/>
        </w:rPr>
        <w:t>.</w:t>
      </w:r>
    </w:p>
    <w:p w14:paraId="768E694A" w14:textId="080B4201" w:rsidR="008A29C5" w:rsidRDefault="008A29C5" w:rsidP="00EB7380">
      <w:pPr>
        <w:spacing w:after="0"/>
        <w:jc w:val="both"/>
        <w:rPr>
          <w:b/>
          <w:bCs/>
          <w:lang w:val="en-GB" w:eastAsia="zh-CN"/>
        </w:rPr>
      </w:pPr>
      <w:r>
        <w:rPr>
          <w:b/>
          <w:bCs/>
          <w:u w:val="single"/>
          <w:lang w:val="en-GB" w:eastAsia="zh-CN"/>
        </w:rPr>
        <w:t>Proposal</w:t>
      </w:r>
      <w:r w:rsidRPr="0007382B">
        <w:rPr>
          <w:b/>
          <w:bCs/>
          <w:u w:val="single"/>
          <w:lang w:val="en-GB" w:eastAsia="zh-CN"/>
        </w:rPr>
        <w:t xml:space="preserve"> </w:t>
      </w:r>
      <w:r w:rsidR="000D2C91">
        <w:rPr>
          <w:rFonts w:hint="eastAsia"/>
          <w:b/>
          <w:bCs/>
          <w:color w:val="000000" w:themeColor="text1"/>
          <w:u w:val="single"/>
          <w:lang w:val="en-GB" w:eastAsia="zh-CN"/>
        </w:rPr>
        <w:t>13</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SCell activation MAC</w:t>
      </w:r>
      <w:r w:rsidR="00C24C55">
        <w:rPr>
          <w:b/>
          <w:bCs/>
          <w:lang w:val="en-GB" w:eastAsia="zh-CN"/>
        </w:rPr>
        <w:t>-</w:t>
      </w:r>
      <w:r>
        <w:rPr>
          <w:b/>
          <w:bCs/>
          <w:lang w:val="en-GB" w:eastAsia="zh-CN"/>
        </w:rPr>
        <w:t>CE,</w:t>
      </w:r>
      <w:r>
        <w:rPr>
          <w:rFonts w:hint="eastAsia"/>
          <w:b/>
          <w:bCs/>
          <w:lang w:val="en-GB" w:eastAsia="zh-CN"/>
        </w:rPr>
        <w:t xml:space="preserve"> </w:t>
      </w:r>
      <w:r w:rsidR="00EB7380">
        <w:rPr>
          <w:rFonts w:hint="eastAsia"/>
          <w:b/>
          <w:bCs/>
          <w:lang w:val="en-GB" w:eastAsia="zh-CN"/>
        </w:rPr>
        <w:t xml:space="preserve">for the triggered AP-CSIRS/SRS, </w:t>
      </w:r>
      <w:r>
        <w:rPr>
          <w:rFonts w:hint="eastAsia"/>
          <w:b/>
          <w:bCs/>
          <w:lang w:val="en-GB" w:eastAsia="zh-CN"/>
        </w:rPr>
        <w:t>reuse legacy triggering offset mechanism for Rel-17 AP-TRS triggering</w:t>
      </w:r>
      <w:r w:rsidR="00EB7380">
        <w:rPr>
          <w:rFonts w:hint="eastAsia"/>
          <w:b/>
          <w:bCs/>
          <w:lang w:val="en-GB" w:eastAsia="zh-CN"/>
        </w:rPr>
        <w:t>, i.e.</w:t>
      </w:r>
      <w:r>
        <w:rPr>
          <w:rFonts w:hint="eastAsia"/>
          <w:b/>
          <w:bCs/>
          <w:lang w:val="en-GB" w:eastAsia="zh-CN"/>
        </w:rPr>
        <w:t xml:space="preserve"> </w:t>
      </w:r>
      <w:r w:rsidR="00EB7380">
        <w:rPr>
          <w:rFonts w:hint="eastAsia"/>
          <w:b/>
          <w:bCs/>
          <w:lang w:val="en-GB" w:eastAsia="zh-CN"/>
        </w:rPr>
        <w:t xml:space="preserve">triggering offset </w:t>
      </w:r>
      <w:r w:rsidR="00C24C55">
        <w:rPr>
          <w:b/>
          <w:bCs/>
          <w:lang w:val="en-GB" w:eastAsia="zh-CN"/>
        </w:rPr>
        <w:t xml:space="preserve">is </w:t>
      </w:r>
      <w:r w:rsidR="00EB7380">
        <w:rPr>
          <w:rFonts w:hint="eastAsia"/>
          <w:b/>
          <w:bCs/>
          <w:lang w:val="en-GB" w:eastAsia="zh-CN"/>
        </w:rPr>
        <w:t>defined based on a reference slot in PCell: Slot n+m+3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sidR="00EB7380">
        <w:rPr>
          <w:rFonts w:hint="eastAsia"/>
          <w:b/>
          <w:bCs/>
          <w:lang w:val="en-GB" w:eastAsia="zh-CN"/>
        </w:rPr>
        <w:t>+1 (where slot n+m is the HARQ-ACK slot, 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sidR="00EB7380">
        <w:rPr>
          <w:rFonts w:hint="eastAsia"/>
          <w:b/>
          <w:bCs/>
          <w:lang w:val="en-GB" w:eastAsia="zh-CN"/>
        </w:rPr>
        <w:t xml:space="preserve"> is a 3 msec MAC-CE parsing time).</w:t>
      </w:r>
    </w:p>
    <w:p w14:paraId="1B079728" w14:textId="0E637A0C" w:rsidR="00EB7380" w:rsidRPr="00D64BC5" w:rsidRDefault="00EB7380" w:rsidP="00F92790">
      <w:pPr>
        <w:pStyle w:val="ListParagraph"/>
        <w:numPr>
          <w:ilvl w:val="0"/>
          <w:numId w:val="8"/>
        </w:numPr>
        <w:spacing w:after="180"/>
        <w:ind w:left="442" w:hanging="442"/>
        <w:jc w:val="both"/>
        <w:rPr>
          <w:rFonts w:ascii="Times New Roman" w:hAnsi="Times New Roman"/>
          <w:b/>
          <w:bCs/>
          <w:sz w:val="20"/>
          <w:szCs w:val="20"/>
          <w:lang w:val="en-GB" w:eastAsia="zh-CN"/>
        </w:rPr>
      </w:pPr>
      <w:r w:rsidRPr="00EB7380">
        <w:rPr>
          <w:rFonts w:ascii="Times New Roman" w:eastAsiaTheme="minorEastAsia" w:hAnsi="Times New Roman"/>
          <w:b/>
          <w:bCs/>
          <w:sz w:val="20"/>
          <w:szCs w:val="20"/>
          <w:lang w:val="en-GB" w:eastAsia="zh-CN"/>
        </w:rPr>
        <w:t>Timeline requirement is up to RAN4</w:t>
      </w:r>
      <w:r>
        <w:rPr>
          <w:rFonts w:ascii="Times New Roman" w:eastAsiaTheme="minorEastAsia" w:hAnsi="Times New Roman" w:hint="eastAsia"/>
          <w:b/>
          <w:bCs/>
          <w:sz w:val="20"/>
          <w:szCs w:val="20"/>
          <w:lang w:val="en-GB" w:eastAsia="zh-CN"/>
        </w:rPr>
        <w:t xml:space="preserve"> (per</w:t>
      </w:r>
      <w:r w:rsidR="00EB5807">
        <w:rPr>
          <w:rFonts w:ascii="Times New Roman" w:eastAsiaTheme="minorEastAsia" w:hAnsi="Times New Roman" w:hint="eastAsia"/>
          <w:b/>
          <w:bCs/>
          <w:sz w:val="20"/>
          <w:szCs w:val="20"/>
          <w:lang w:val="en-GB" w:eastAsia="zh-CN"/>
        </w:rPr>
        <w:t xml:space="preserve"> previous</w:t>
      </w:r>
      <w:r>
        <w:rPr>
          <w:rFonts w:ascii="Times New Roman" w:eastAsiaTheme="minorEastAsia" w:hAnsi="Times New Roman" w:hint="eastAsia"/>
          <w:b/>
          <w:bCs/>
          <w:sz w:val="20"/>
          <w:szCs w:val="20"/>
          <w:lang w:val="en-GB" w:eastAsia="zh-CN"/>
        </w:rPr>
        <w:t xml:space="preserve"> agreement)</w:t>
      </w:r>
      <w:r w:rsidRPr="00EB7380">
        <w:rPr>
          <w:rFonts w:ascii="Times New Roman" w:eastAsiaTheme="minorEastAsia" w:hAnsi="Times New Roman"/>
          <w:b/>
          <w:bCs/>
          <w:sz w:val="20"/>
          <w:szCs w:val="20"/>
          <w:lang w:val="en-GB" w:eastAsia="zh-CN"/>
        </w:rPr>
        <w:t>.</w:t>
      </w:r>
    </w:p>
    <w:p w14:paraId="61DDC270" w14:textId="77777777" w:rsidR="005D073C" w:rsidRDefault="005D073C" w:rsidP="005D073C">
      <w:pPr>
        <w:rPr>
          <w:lang w:val="en-GB" w:eastAsia="zh-CN"/>
        </w:rPr>
      </w:pPr>
    </w:p>
    <w:p w14:paraId="125B17F0" w14:textId="024BB4AB" w:rsidR="005D073C" w:rsidRDefault="005D073C" w:rsidP="005D073C">
      <w:pPr>
        <w:pStyle w:val="Heading2"/>
        <w:rPr>
          <w:lang w:eastAsia="zh-CN"/>
        </w:rPr>
      </w:pPr>
      <w:r>
        <w:rPr>
          <w:rFonts w:hint="eastAsia"/>
          <w:lang w:eastAsia="zh-CN"/>
        </w:rPr>
        <w:t xml:space="preserve">Early </w:t>
      </w:r>
      <w:r w:rsidR="00B27844">
        <w:rPr>
          <w:rFonts w:hint="eastAsia"/>
          <w:lang w:eastAsia="zh-CN"/>
        </w:rPr>
        <w:t xml:space="preserve">SCell </w:t>
      </w:r>
      <w:r>
        <w:rPr>
          <w:rFonts w:hint="eastAsia"/>
          <w:lang w:eastAsia="zh-CN"/>
        </w:rPr>
        <w:t xml:space="preserve">CSI/SRS </w:t>
      </w:r>
      <w:r w:rsidR="00A4633A">
        <w:rPr>
          <w:rFonts w:hint="eastAsia"/>
          <w:lang w:eastAsia="zh-CN"/>
        </w:rPr>
        <w:t>trigger</w:t>
      </w:r>
      <w:r w:rsidR="00B27844">
        <w:rPr>
          <w:rFonts w:hint="eastAsia"/>
          <w:lang w:eastAsia="zh-CN"/>
        </w:rPr>
        <w:t>ed</w:t>
      </w:r>
      <w:r w:rsidR="00A4633A">
        <w:rPr>
          <w:rFonts w:hint="eastAsia"/>
          <w:lang w:eastAsia="zh-CN"/>
        </w:rPr>
        <w:t xml:space="preserve"> </w:t>
      </w:r>
      <w:r w:rsidR="006C044C">
        <w:rPr>
          <w:rFonts w:hint="eastAsia"/>
          <w:lang w:eastAsia="zh-CN"/>
        </w:rPr>
        <w:t>via</w:t>
      </w:r>
      <w:r>
        <w:rPr>
          <w:rFonts w:hint="eastAsia"/>
          <w:lang w:eastAsia="zh-CN"/>
        </w:rPr>
        <w:t xml:space="preserve"> </w:t>
      </w:r>
      <w:r w:rsidR="00B27844">
        <w:rPr>
          <w:rFonts w:hint="eastAsia"/>
          <w:lang w:eastAsia="zh-CN"/>
        </w:rPr>
        <w:t>switching-out</w:t>
      </w:r>
      <w:r w:rsidR="00393F6B">
        <w:rPr>
          <w:rFonts w:hint="eastAsia"/>
          <w:lang w:eastAsia="zh-CN"/>
        </w:rPr>
        <w:t>-dormancy DCI</w:t>
      </w:r>
    </w:p>
    <w:p w14:paraId="15F3FCF8" w14:textId="5B464A1D" w:rsidR="00A96886" w:rsidRDefault="00A96886" w:rsidP="00A96886">
      <w:pPr>
        <w:jc w:val="both"/>
        <w:rPr>
          <w:lang w:val="en-GB" w:eastAsia="zh-CN"/>
        </w:rPr>
      </w:pPr>
      <w:r>
        <w:rPr>
          <w:lang w:val="en-GB" w:eastAsia="zh-CN"/>
        </w:rPr>
        <w:t xml:space="preserve">RAN1#122bis agreement </w:t>
      </w:r>
      <w:r>
        <w:rPr>
          <w:lang w:val="en-GB" w:eastAsia="zh-CN"/>
        </w:rPr>
        <w:fldChar w:fldCharType="begin"/>
      </w:r>
      <w:r>
        <w:rPr>
          <w:lang w:val="en-GB" w:eastAsia="zh-CN"/>
        </w:rPr>
        <w:instrText xml:space="preserve"> REF _Ref213266700 \r \h </w:instrText>
      </w:r>
      <w:r>
        <w:rPr>
          <w:lang w:val="en-GB" w:eastAsia="zh-CN"/>
        </w:rPr>
      </w:r>
      <w:r>
        <w:rPr>
          <w:lang w:val="en-GB" w:eastAsia="zh-CN"/>
        </w:rPr>
        <w:fldChar w:fldCharType="separate"/>
      </w:r>
      <w:r w:rsidR="00BC1471">
        <w:rPr>
          <w:lang w:val="en-GB" w:eastAsia="zh-CN"/>
        </w:rPr>
        <w:t>[3]</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96886" w:rsidRPr="00703D66" w14:paraId="51273362" w14:textId="77777777" w:rsidTr="00820692">
        <w:tc>
          <w:tcPr>
            <w:tcW w:w="9962" w:type="dxa"/>
          </w:tcPr>
          <w:p w14:paraId="17C5D8C8" w14:textId="77777777" w:rsidR="00E468CA" w:rsidRPr="00697320" w:rsidRDefault="00E468CA" w:rsidP="00E468CA">
            <w:pPr>
              <w:snapToGrid w:val="0"/>
              <w:spacing w:before="0" w:after="0" w:line="240" w:lineRule="auto"/>
              <w:rPr>
                <w:b/>
                <w:highlight w:val="green"/>
                <w:lang w:val="en-GB"/>
              </w:rPr>
            </w:pPr>
            <w:r w:rsidRPr="00697320">
              <w:rPr>
                <w:b/>
                <w:highlight w:val="green"/>
                <w:lang w:val="en-GB"/>
              </w:rPr>
              <w:t>Agreement:</w:t>
            </w:r>
          </w:p>
          <w:p w14:paraId="1C1A1D3E" w14:textId="77777777" w:rsidR="00E468CA" w:rsidRPr="00697320" w:rsidRDefault="00E468CA" w:rsidP="00E468CA">
            <w:pPr>
              <w:spacing w:before="0" w:after="0" w:line="240" w:lineRule="auto"/>
              <w:rPr>
                <w:rFonts w:ascii="Times" w:eastAsia="Batang" w:hAnsi="Times" w:cs="Times"/>
                <w:lang w:val="en-GB"/>
              </w:rPr>
            </w:pPr>
            <w:r w:rsidRPr="00697320">
              <w:rPr>
                <w:rFonts w:ascii="Times" w:eastAsia="Batang" w:hAnsi="Times" w:cs="Times"/>
                <w:lang w:val="en-GB"/>
              </w:rPr>
              <w:t xml:space="preserve">For </w:t>
            </w:r>
            <w:r w:rsidRPr="00697320">
              <w:rPr>
                <w:bCs/>
                <w:lang w:val="en-GB"/>
              </w:rPr>
              <w:t>early triggering of SRS-AS when</w:t>
            </w:r>
            <w:r w:rsidRPr="00697320">
              <w:rPr>
                <w:rFonts w:ascii="Times" w:eastAsia="Batang" w:hAnsi="Times" w:cs="Times"/>
                <w:lang w:val="en-GB"/>
              </w:rPr>
              <w:t xml:space="preserve"> SCell transition from a dormant BWP to a non-dormant BWP, support aperiodic SRS-AS transmission on the non-dormant BWP, triggered via a DCI indicating switching out of SCell dormancy.</w:t>
            </w:r>
          </w:p>
          <w:p w14:paraId="30E089EC"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 xml:space="preserve">Legacy DCI format(s) for switching out of SCell dormancy is reused without introducing new DCI field </w:t>
            </w:r>
            <w:r w:rsidRPr="00697320">
              <w:rPr>
                <w:rFonts w:ascii="Times" w:eastAsia="PMingLiU" w:hAnsi="Times" w:cs="Times" w:hint="eastAsia"/>
                <w:color w:val="FF0000"/>
                <w:lang w:val="en-GB" w:eastAsia="zh-TW"/>
              </w:rPr>
              <w:t>o</w:t>
            </w:r>
            <w:r w:rsidRPr="00697320">
              <w:rPr>
                <w:rFonts w:ascii="Times" w:eastAsia="PMingLiU" w:hAnsi="Times" w:cs="Times"/>
                <w:color w:val="FF0000"/>
                <w:lang w:val="en-GB" w:eastAsia="zh-TW"/>
              </w:rPr>
              <w:t xml:space="preserve">r </w:t>
            </w:r>
            <w:r w:rsidRPr="00697320">
              <w:rPr>
                <w:rFonts w:ascii="Times" w:eastAsia="PMingLiU" w:hAnsi="Times" w:cs="Times"/>
                <w:color w:val="000000"/>
                <w:lang w:val="en-GB" w:eastAsia="zh-TW"/>
              </w:rPr>
              <w:t>resizing the existing DCI field</w:t>
            </w:r>
          </w:p>
          <w:p w14:paraId="3117F7A1"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FFS: Which DCI format(s) from DCI format 0_1/0_3/1_1/1_3/2_6 is supported</w:t>
            </w:r>
          </w:p>
          <w:p w14:paraId="7F83AD9B"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FFS: Triggering mechanism(s)</w:t>
            </w:r>
          </w:p>
          <w:p w14:paraId="79A81681"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FFS: Timeline of the aperiodic SRS-AS transmission (requirement is up to RAN4)</w:t>
            </w:r>
          </w:p>
          <w:p w14:paraId="49F4014D" w14:textId="77777777" w:rsidR="00E468CA" w:rsidRPr="00697320" w:rsidRDefault="00E468CA" w:rsidP="00E468CA">
            <w:pPr>
              <w:spacing w:before="0" w:after="0" w:line="240" w:lineRule="auto"/>
              <w:jc w:val="left"/>
              <w:rPr>
                <w:rFonts w:ascii="Times" w:eastAsia="Batang" w:hAnsi="Times" w:cs="Times"/>
                <w:color w:val="000000"/>
                <w:lang w:val="en-GB"/>
              </w:rPr>
            </w:pPr>
          </w:p>
          <w:p w14:paraId="30E2C708" w14:textId="77777777" w:rsidR="00E468CA" w:rsidRPr="00697320" w:rsidRDefault="00E468CA" w:rsidP="00E468CA">
            <w:pPr>
              <w:snapToGrid w:val="0"/>
              <w:spacing w:before="0" w:after="0" w:line="240" w:lineRule="auto"/>
              <w:rPr>
                <w:b/>
                <w:highlight w:val="green"/>
                <w:lang w:val="en-GB"/>
              </w:rPr>
            </w:pPr>
            <w:r w:rsidRPr="00697320">
              <w:rPr>
                <w:b/>
                <w:highlight w:val="green"/>
                <w:lang w:val="en-GB"/>
              </w:rPr>
              <w:t>Agreement:</w:t>
            </w:r>
          </w:p>
          <w:p w14:paraId="06FA5281" w14:textId="77777777" w:rsidR="00E468CA" w:rsidRPr="00697320" w:rsidRDefault="00E468CA" w:rsidP="00E468CA">
            <w:pPr>
              <w:spacing w:before="0" w:after="0" w:line="240" w:lineRule="auto"/>
              <w:contextualSpacing/>
              <w:rPr>
                <w:rFonts w:ascii="Times" w:eastAsia="Batang" w:hAnsi="Times" w:cs="Times"/>
                <w:lang w:val="en-GB"/>
              </w:rPr>
            </w:pPr>
            <w:r w:rsidRPr="00697320">
              <w:rPr>
                <w:rFonts w:ascii="Times" w:eastAsia="Batang" w:hAnsi="Times" w:cs="Times"/>
                <w:lang w:val="en-GB"/>
              </w:rPr>
              <w:t xml:space="preserve">For </w:t>
            </w:r>
            <w:r w:rsidRPr="00697320">
              <w:rPr>
                <w:bCs/>
                <w:lang w:val="en-GB"/>
              </w:rPr>
              <w:t xml:space="preserve">early triggering of CSI/CSI-RS when </w:t>
            </w:r>
            <w:r w:rsidRPr="00697320">
              <w:rPr>
                <w:rFonts w:ascii="Times" w:eastAsia="Batang" w:hAnsi="Times" w:cs="Times"/>
                <w:lang w:val="en-GB"/>
              </w:rPr>
              <w:t>SCell transition from a dormant BWP to a non-dormant BWP, support aperiodic CSI reporting for the non-dormant BWP, triggered via a DCI indicating switching out of SCell dormancy.</w:t>
            </w:r>
          </w:p>
          <w:p w14:paraId="4C3BD51C"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The aperiodic CSI reporting is associated with aperiodic CSI-RS for CSI on the non-dormant BWP</w:t>
            </w:r>
          </w:p>
          <w:p w14:paraId="2E6B807E"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Batang" w:hAnsi="Times" w:cs="Times"/>
                <w:color w:val="000000"/>
                <w:lang w:val="en-GB" w:eastAsia="x-none"/>
              </w:rPr>
              <w:t xml:space="preserve">Legacy DCI format(s) for switching out of SCell dormancy is reused without introducing new DCI field </w:t>
            </w:r>
            <w:r w:rsidRPr="00697320">
              <w:rPr>
                <w:rFonts w:ascii="Times" w:eastAsia="Batang" w:hAnsi="Times" w:cs="Times"/>
                <w:color w:val="FF0000"/>
                <w:lang w:val="en-GB" w:eastAsia="x-none"/>
              </w:rPr>
              <w:t xml:space="preserve">or </w:t>
            </w:r>
            <w:r w:rsidRPr="00697320">
              <w:rPr>
                <w:rFonts w:ascii="Times" w:eastAsia="Batang" w:hAnsi="Times" w:cs="Times"/>
                <w:color w:val="000000"/>
                <w:lang w:val="en-GB" w:eastAsia="x-none"/>
              </w:rPr>
              <w:t>resizing the existing DCI field</w:t>
            </w:r>
          </w:p>
          <w:p w14:paraId="6D2D3C22"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FFS: Which DCI format(s) from DCI format 0_1/0_3/1_1/1_3/2_6 is supported</w:t>
            </w:r>
          </w:p>
          <w:p w14:paraId="7B68E6CC"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PMingLiU" w:hAnsi="Times" w:cs="Times"/>
                <w:color w:val="000000"/>
                <w:lang w:val="en-GB" w:eastAsia="zh-TW"/>
              </w:rPr>
              <w:t>FFS: Triggering mechanism(s)</w:t>
            </w:r>
          </w:p>
          <w:p w14:paraId="026B2975" w14:textId="77777777" w:rsidR="00E468CA" w:rsidRPr="00697320" w:rsidRDefault="00E468CA" w:rsidP="00E468CA">
            <w:pPr>
              <w:numPr>
                <w:ilvl w:val="0"/>
                <w:numId w:val="16"/>
              </w:numPr>
              <w:overflowPunct/>
              <w:autoSpaceDE/>
              <w:autoSpaceDN/>
              <w:adjustRightInd/>
              <w:spacing w:before="0" w:after="0" w:line="240" w:lineRule="auto"/>
              <w:ind w:hanging="158"/>
              <w:contextualSpacing/>
              <w:jc w:val="left"/>
              <w:textAlignment w:val="auto"/>
              <w:rPr>
                <w:rFonts w:ascii="Times" w:eastAsia="PMingLiU" w:hAnsi="Times" w:cs="Times"/>
                <w:color w:val="000000"/>
                <w:lang w:val="en-GB" w:eastAsia="zh-TW"/>
              </w:rPr>
            </w:pPr>
            <w:r w:rsidRPr="00697320">
              <w:rPr>
                <w:rFonts w:ascii="Times" w:eastAsia="Batang" w:hAnsi="Times" w:cs="Times"/>
                <w:color w:val="000000"/>
                <w:lang w:val="en-GB" w:eastAsia="x-none"/>
              </w:rPr>
              <w:t>FFS: Timeline of the aperiodic CSI reporting and corresponding aperiodic CSI-RS for CSI (requirement is up to RAN4)</w:t>
            </w:r>
          </w:p>
          <w:p w14:paraId="03FE62F6" w14:textId="77777777" w:rsidR="00A96886" w:rsidRPr="00E468CA" w:rsidRDefault="00A96886" w:rsidP="00E468CA">
            <w:pPr>
              <w:widowControl w:val="0"/>
              <w:tabs>
                <w:tab w:val="left" w:pos="153"/>
                <w:tab w:val="left" w:pos="1286"/>
              </w:tabs>
              <w:overflowPunct/>
              <w:autoSpaceDE/>
              <w:autoSpaceDN/>
              <w:adjustRightInd/>
              <w:spacing w:before="0" w:after="0" w:line="240" w:lineRule="auto"/>
              <w:contextualSpacing/>
              <w:textAlignment w:val="auto"/>
              <w:rPr>
                <w:lang w:val="en-GB" w:eastAsia="zh-CN"/>
              </w:rPr>
            </w:pPr>
          </w:p>
        </w:tc>
      </w:tr>
    </w:tbl>
    <w:p w14:paraId="67E4A841" w14:textId="77777777" w:rsidR="00E74D76" w:rsidRDefault="00E74D76" w:rsidP="00475689">
      <w:pPr>
        <w:jc w:val="both"/>
        <w:rPr>
          <w:lang w:val="en-GB" w:eastAsia="zh-CN"/>
        </w:rPr>
      </w:pPr>
    </w:p>
    <w:p w14:paraId="0A49946A" w14:textId="7F16D937" w:rsidR="00E74D76" w:rsidRDefault="000D37BE" w:rsidP="00475689">
      <w:pPr>
        <w:jc w:val="both"/>
        <w:rPr>
          <w:lang w:val="en-GB" w:eastAsia="zh-CN"/>
        </w:rPr>
      </w:pPr>
      <w:r>
        <w:rPr>
          <w:lang w:val="en-GB" w:eastAsia="zh-CN"/>
        </w:rPr>
        <w:t xml:space="preserve">Amongst the </w:t>
      </w:r>
      <w:r w:rsidR="00580FD7">
        <w:rPr>
          <w:lang w:val="en-GB" w:eastAsia="zh-CN"/>
        </w:rPr>
        <w:t xml:space="preserve">candidate DCI formats, since </w:t>
      </w:r>
      <w:r w:rsidR="00A05202">
        <w:rPr>
          <w:lang w:val="en-GB" w:eastAsia="zh-CN"/>
        </w:rPr>
        <w:t xml:space="preserve">format DCI 2_6 </w:t>
      </w:r>
      <w:r w:rsidR="00016A57">
        <w:rPr>
          <w:lang w:val="en-GB" w:eastAsia="zh-CN"/>
        </w:rPr>
        <w:t xml:space="preserve">does not have </w:t>
      </w:r>
      <w:r w:rsidR="00515231">
        <w:rPr>
          <w:lang w:val="en-GB" w:eastAsia="zh-CN"/>
        </w:rPr>
        <w:t xml:space="preserve">CSI/SRS triggering field, </w:t>
      </w:r>
      <w:r w:rsidR="004D4454">
        <w:rPr>
          <w:lang w:val="en-GB" w:eastAsia="zh-CN"/>
        </w:rPr>
        <w:t>it would</w:t>
      </w:r>
      <w:r w:rsidR="005C09CE">
        <w:rPr>
          <w:lang w:val="en-GB" w:eastAsia="zh-CN"/>
        </w:rPr>
        <w:t xml:space="preserve"> require </w:t>
      </w:r>
      <w:r w:rsidR="00802BED">
        <w:rPr>
          <w:lang w:val="en-GB" w:eastAsia="zh-CN"/>
        </w:rPr>
        <w:t>considerable standard efforts to define</w:t>
      </w:r>
      <w:r w:rsidR="00515231">
        <w:rPr>
          <w:lang w:val="en-GB" w:eastAsia="zh-CN"/>
        </w:rPr>
        <w:t xml:space="preserve"> </w:t>
      </w:r>
      <w:r w:rsidR="00802BED">
        <w:rPr>
          <w:lang w:val="en-GB" w:eastAsia="zh-CN"/>
        </w:rPr>
        <w:t>“</w:t>
      </w:r>
      <w:r w:rsidR="00515231">
        <w:rPr>
          <w:lang w:val="en-GB" w:eastAsia="zh-CN"/>
        </w:rPr>
        <w:t>implicit</w:t>
      </w:r>
      <w:r w:rsidR="00802BED">
        <w:rPr>
          <w:lang w:val="en-GB" w:eastAsia="zh-CN"/>
        </w:rPr>
        <w:t>” CSI/SRS triggering mechanism</w:t>
      </w:r>
      <w:r w:rsidR="003929D1">
        <w:rPr>
          <w:lang w:val="en-GB" w:eastAsia="zh-CN"/>
        </w:rPr>
        <w:t>; While for the other</w:t>
      </w:r>
      <w:r w:rsidR="000A1F8C">
        <w:rPr>
          <w:lang w:val="en-GB" w:eastAsia="zh-CN"/>
        </w:rPr>
        <w:t xml:space="preserve"> scheduling DCI formats </w:t>
      </w:r>
      <w:r w:rsidR="000A1F8C" w:rsidRPr="00697320">
        <w:rPr>
          <w:rFonts w:ascii="Times" w:eastAsia="PMingLiU" w:hAnsi="Times" w:cs="Times"/>
          <w:color w:val="000000"/>
          <w:lang w:val="en-GB" w:eastAsia="zh-TW"/>
        </w:rPr>
        <w:t>0_1/0_3/1_1/1_3</w:t>
      </w:r>
      <w:r w:rsidR="003929D1">
        <w:rPr>
          <w:lang w:val="en-GB" w:eastAsia="zh-CN"/>
        </w:rPr>
        <w:t xml:space="preserve">, </w:t>
      </w:r>
      <w:r w:rsidR="000A1F8C">
        <w:rPr>
          <w:lang w:val="en-GB" w:eastAsia="zh-CN"/>
        </w:rPr>
        <w:t>it only needs to re-interpretate existing DCI fields</w:t>
      </w:r>
      <w:r w:rsidR="00277D5D">
        <w:rPr>
          <w:lang w:val="en-GB" w:eastAsia="zh-CN"/>
        </w:rPr>
        <w:t xml:space="preserve">, and less standard efforts </w:t>
      </w:r>
      <w:r w:rsidR="002834E6">
        <w:rPr>
          <w:lang w:val="en-GB" w:eastAsia="zh-CN"/>
        </w:rPr>
        <w:t>can be expected</w:t>
      </w:r>
      <w:r w:rsidR="000A1F8C">
        <w:rPr>
          <w:lang w:val="en-GB" w:eastAsia="zh-CN"/>
        </w:rPr>
        <w:t>.</w:t>
      </w:r>
    </w:p>
    <w:p w14:paraId="2608308D" w14:textId="53559808" w:rsidR="002834E6" w:rsidRDefault="002834E6" w:rsidP="00475689">
      <w:pPr>
        <w:jc w:val="both"/>
        <w:rPr>
          <w:lang w:val="en-GB" w:eastAsia="zh-CN"/>
        </w:rPr>
      </w:pPr>
      <w:r>
        <w:rPr>
          <w:lang w:val="en-GB" w:eastAsia="zh-CN"/>
        </w:rPr>
        <w:t>Therefore, we propose:</w:t>
      </w:r>
    </w:p>
    <w:p w14:paraId="0EDF4963" w14:textId="1513806E" w:rsidR="002834E6" w:rsidRDefault="002834E6" w:rsidP="00475689">
      <w:pPr>
        <w:jc w:val="both"/>
        <w:rPr>
          <w:b/>
          <w:bCs/>
          <w:lang w:val="en-GB" w:eastAsia="zh-CN"/>
        </w:rPr>
      </w:pPr>
      <w:r>
        <w:rPr>
          <w:b/>
          <w:bCs/>
          <w:u w:val="single"/>
          <w:lang w:val="en-GB" w:eastAsia="zh-CN"/>
        </w:rPr>
        <w:t>Proposal</w:t>
      </w:r>
      <w:r w:rsidRPr="0007382B">
        <w:rPr>
          <w:b/>
          <w:bCs/>
          <w:u w:val="single"/>
          <w:lang w:val="en-GB" w:eastAsia="zh-CN"/>
        </w:rPr>
        <w:t xml:space="preserve"> </w:t>
      </w:r>
      <w:r w:rsidR="000D2C91">
        <w:rPr>
          <w:rFonts w:hint="eastAsia"/>
          <w:b/>
          <w:bCs/>
          <w:color w:val="000000" w:themeColor="text1"/>
          <w:u w:val="single"/>
          <w:lang w:val="en-GB" w:eastAsia="zh-CN"/>
        </w:rPr>
        <w:t>14</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w:t>
      </w:r>
      <w:r w:rsidRPr="00F47A0D">
        <w:rPr>
          <w:b/>
          <w:bCs/>
          <w:lang w:val="en-GB" w:eastAsia="zh-CN"/>
        </w:rPr>
        <w:t>switching-out-dormancy DCI</w:t>
      </w:r>
      <w:r>
        <w:rPr>
          <w:b/>
          <w:bCs/>
          <w:lang w:val="en-GB" w:eastAsia="zh-CN"/>
        </w:rPr>
        <w:t xml:space="preserve">, </w:t>
      </w:r>
      <w:r>
        <w:rPr>
          <w:rFonts w:hint="eastAsia"/>
          <w:b/>
          <w:bCs/>
          <w:lang w:val="en-GB" w:eastAsia="zh-CN"/>
        </w:rPr>
        <w:t>support DCI format 0_0 and 0_3 for early SRS and early CSI, and support</w:t>
      </w:r>
      <w:r w:rsidRPr="00F47A0D">
        <w:rPr>
          <w:rFonts w:hint="eastAsia"/>
          <w:b/>
          <w:bCs/>
          <w:lang w:val="en-GB" w:eastAsia="zh-CN"/>
        </w:rPr>
        <w:t xml:space="preserve"> </w:t>
      </w:r>
      <w:r>
        <w:rPr>
          <w:rFonts w:hint="eastAsia"/>
          <w:b/>
          <w:bCs/>
          <w:lang w:val="en-GB" w:eastAsia="zh-CN"/>
        </w:rPr>
        <w:t>DCI format 1_0 and 1_3 for early SRS</w:t>
      </w:r>
      <w:r w:rsidR="00220DFA">
        <w:rPr>
          <w:b/>
          <w:bCs/>
          <w:lang w:val="en-GB" w:eastAsia="zh-CN"/>
        </w:rPr>
        <w:t>, and do not support DCI format 2_6</w:t>
      </w:r>
      <w:r>
        <w:rPr>
          <w:b/>
          <w:bCs/>
          <w:lang w:val="en-GB" w:eastAsia="zh-CN"/>
        </w:rPr>
        <w:t>.</w:t>
      </w:r>
    </w:p>
    <w:p w14:paraId="24D9380D" w14:textId="0BC87827" w:rsidR="00B708D8" w:rsidRDefault="00415E87" w:rsidP="00475689">
      <w:pPr>
        <w:jc w:val="both"/>
        <w:rPr>
          <w:lang w:val="en-GB" w:eastAsia="zh-CN"/>
        </w:rPr>
      </w:pPr>
      <w:r>
        <w:rPr>
          <w:lang w:val="en-GB" w:eastAsia="zh-CN"/>
        </w:rPr>
        <w:t>Then r</w:t>
      </w:r>
      <w:r w:rsidR="00B708D8" w:rsidRPr="00B708D8">
        <w:rPr>
          <w:lang w:val="en-GB" w:eastAsia="zh-CN"/>
        </w:rPr>
        <w:t>egarding DCI re-interpretation</w:t>
      </w:r>
      <w:r w:rsidR="00B708D8">
        <w:rPr>
          <w:lang w:val="en-GB" w:eastAsia="zh-CN"/>
        </w:rPr>
        <w:t xml:space="preserve"> (per agreements, no new DCI field or resizing)</w:t>
      </w:r>
      <w:r w:rsidR="00B708D8" w:rsidRPr="00B708D8">
        <w:rPr>
          <w:lang w:val="en-GB" w:eastAsia="zh-CN"/>
        </w:rPr>
        <w:t xml:space="preserve">, </w:t>
      </w:r>
      <w:r>
        <w:rPr>
          <w:lang w:val="en-GB" w:eastAsia="zh-CN"/>
        </w:rPr>
        <w:t xml:space="preserve">we can start from simpler case: </w:t>
      </w:r>
      <w:r w:rsidR="00A506CB">
        <w:rPr>
          <w:lang w:val="en-GB" w:eastAsia="zh-CN"/>
        </w:rPr>
        <w:t xml:space="preserve">Single-CC scheduling </w:t>
      </w:r>
      <w:r w:rsidRPr="00415E87">
        <w:rPr>
          <w:lang w:val="en-GB" w:eastAsia="zh-CN"/>
        </w:rPr>
        <w:t>DCI format 0_</w:t>
      </w:r>
      <w:r w:rsidR="00DC2CFC">
        <w:rPr>
          <w:lang w:val="en-GB" w:eastAsia="zh-CN"/>
        </w:rPr>
        <w:t>1</w:t>
      </w:r>
      <w:r>
        <w:rPr>
          <w:lang w:val="en-GB" w:eastAsia="zh-CN"/>
        </w:rPr>
        <w:t xml:space="preserve"> and 1_</w:t>
      </w:r>
      <w:r w:rsidR="00DC2CFC">
        <w:rPr>
          <w:lang w:val="en-GB" w:eastAsia="zh-CN"/>
        </w:rPr>
        <w:t>1</w:t>
      </w:r>
      <w:r>
        <w:rPr>
          <w:lang w:val="en-GB" w:eastAsia="zh-CN"/>
        </w:rPr>
        <w:t>.</w:t>
      </w:r>
    </w:p>
    <w:p w14:paraId="05C29711" w14:textId="7D41B64D" w:rsidR="00415E87" w:rsidRDefault="00BA2C7D" w:rsidP="00475689">
      <w:pPr>
        <w:jc w:val="both"/>
        <w:rPr>
          <w:lang w:val="en-GB" w:eastAsia="zh-CN"/>
        </w:rPr>
      </w:pPr>
      <w:r>
        <w:rPr>
          <w:lang w:val="en-GB" w:eastAsia="zh-CN"/>
        </w:rPr>
        <w:t>We note that in spec (38.213</w:t>
      </w:r>
      <w:r w:rsidR="0072515A">
        <w:rPr>
          <w:lang w:val="en-GB" w:eastAsia="zh-CN"/>
        </w:rPr>
        <w:t>,</w:t>
      </w:r>
      <w:r w:rsidR="008F3AB1">
        <w:rPr>
          <w:lang w:val="en-GB" w:eastAsia="zh-CN"/>
        </w:rPr>
        <w:t xml:space="preserve"> Clause 10.3</w:t>
      </w:r>
      <w:r w:rsidR="0072515A">
        <w:rPr>
          <w:lang w:val="en-GB" w:eastAsia="zh-CN"/>
        </w:rPr>
        <w:t>, as copied below</w:t>
      </w:r>
      <w:r>
        <w:rPr>
          <w:lang w:val="en-GB" w:eastAsia="zh-CN"/>
        </w:rPr>
        <w:t>)</w:t>
      </w:r>
      <w:r w:rsidR="008F3AB1">
        <w:rPr>
          <w:lang w:val="en-GB" w:eastAsia="zh-CN"/>
        </w:rPr>
        <w:t xml:space="preserve">, when </w:t>
      </w:r>
      <w:r w:rsidR="002000B6" w:rsidRPr="00415E87">
        <w:rPr>
          <w:lang w:val="en-GB" w:eastAsia="zh-CN"/>
        </w:rPr>
        <w:t>DCI format 0_0</w:t>
      </w:r>
      <w:r w:rsidR="002000B6">
        <w:rPr>
          <w:lang w:val="en-GB" w:eastAsia="zh-CN"/>
        </w:rPr>
        <w:t xml:space="preserve">/1_0 is used as dormancy DCI, it can only be used for </w:t>
      </w:r>
      <w:r w:rsidR="0072515A">
        <w:rPr>
          <w:lang w:val="en-GB" w:eastAsia="zh-CN"/>
        </w:rPr>
        <w:t>self-scheduling on PCell</w:t>
      </w:r>
      <w:r w:rsidR="009F60C1">
        <w:rPr>
          <w:lang w:val="en-GB" w:eastAsia="zh-CN"/>
        </w:rPr>
        <w:t xml:space="preserve">: </w:t>
      </w:r>
      <w:r w:rsidR="007C6FAD">
        <w:rPr>
          <w:lang w:val="en-GB" w:eastAsia="zh-CN"/>
        </w:rPr>
        <w:t>“</w:t>
      </w:r>
      <w:r w:rsidR="006A11A7">
        <w:rPr>
          <w:lang w:val="en-GB" w:eastAsia="zh-CN"/>
        </w:rPr>
        <w:t>Carrier Indicator</w:t>
      </w:r>
      <w:r w:rsidR="007C6FAD">
        <w:rPr>
          <w:lang w:val="en-GB" w:eastAsia="zh-CN"/>
        </w:rPr>
        <w:t>”</w:t>
      </w:r>
      <w:r w:rsidR="006A11A7">
        <w:rPr>
          <w:lang w:val="en-GB" w:eastAsia="zh-CN"/>
        </w:rPr>
        <w:t xml:space="preserve"> field either equals to 0 or not exists</w:t>
      </w:r>
      <w:r w:rsidR="0072515A">
        <w:rPr>
          <w:lang w:val="en-GB" w:eastAsia="zh-CN"/>
        </w:rPr>
        <w:t>.</w:t>
      </w:r>
    </w:p>
    <w:p w14:paraId="117A674D" w14:textId="4426DECE" w:rsidR="00045ABB" w:rsidRDefault="00045ABB" w:rsidP="00045ABB">
      <w:pPr>
        <w:jc w:val="both"/>
        <w:rPr>
          <w:lang w:val="en-GB" w:eastAsia="zh-CN"/>
        </w:rPr>
      </w:pPr>
      <w:r>
        <w:rPr>
          <w:lang w:val="en-GB" w:eastAsia="zh-CN"/>
        </w:rPr>
        <w:t xml:space="preserve">Therefore, existing spec does not allow </w:t>
      </w:r>
      <w:r w:rsidRPr="00415E87">
        <w:rPr>
          <w:lang w:val="en-GB" w:eastAsia="zh-CN"/>
        </w:rPr>
        <w:t>DCI format 0_0</w:t>
      </w:r>
      <w:r>
        <w:rPr>
          <w:lang w:val="en-GB" w:eastAsia="zh-CN"/>
        </w:rPr>
        <w:t>/1_0</w:t>
      </w:r>
      <w:r w:rsidR="00220A4D">
        <w:rPr>
          <w:lang w:val="en-GB" w:eastAsia="zh-CN"/>
        </w:rPr>
        <w:t xml:space="preserve">, when used as dormancy DCI, to trigger </w:t>
      </w:r>
      <w:r w:rsidR="006C4071">
        <w:rPr>
          <w:lang w:val="en-GB" w:eastAsia="zh-CN"/>
        </w:rPr>
        <w:t>aperiodic SRS on SCell.</w:t>
      </w:r>
    </w:p>
    <w:p w14:paraId="071D4ECE" w14:textId="5138A036" w:rsidR="00E74D76" w:rsidRDefault="004C7D7E" w:rsidP="004C7D7E">
      <w:pPr>
        <w:jc w:val="center"/>
        <w:rPr>
          <w:lang w:val="en-GB" w:eastAsia="zh-CN"/>
        </w:rPr>
      </w:pPr>
      <w:r w:rsidRPr="004C7D7E">
        <w:rPr>
          <w:noProof/>
          <w:lang w:val="en-GB" w:eastAsia="zh-CN"/>
        </w:rPr>
        <w:drawing>
          <wp:inline distT="0" distB="0" distL="0" distR="0" wp14:anchorId="04670DDD" wp14:editId="54E956B9">
            <wp:extent cx="5170234" cy="3116036"/>
            <wp:effectExtent l="19050" t="19050" r="11430" b="27305"/>
            <wp:docPr id="204477016"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77016" name="Picture 1" descr="A screenshot of a computer program&#10;&#10;AI-generated content may be incorrect."/>
                    <pic:cNvPicPr/>
                  </pic:nvPicPr>
                  <pic:blipFill>
                    <a:blip r:embed="rId24"/>
                    <a:stretch>
                      <a:fillRect/>
                    </a:stretch>
                  </pic:blipFill>
                  <pic:spPr>
                    <a:xfrm>
                      <a:off x="0" y="0"/>
                      <a:ext cx="5182581" cy="3123477"/>
                    </a:xfrm>
                    <a:prstGeom prst="rect">
                      <a:avLst/>
                    </a:prstGeom>
                    <a:ln>
                      <a:solidFill>
                        <a:srgbClr val="00B050"/>
                      </a:solidFill>
                    </a:ln>
                  </pic:spPr>
                </pic:pic>
              </a:graphicData>
            </a:graphic>
          </wp:inline>
        </w:drawing>
      </w:r>
    </w:p>
    <w:p w14:paraId="3484E622" w14:textId="3BDA495A" w:rsidR="00533E2E" w:rsidRDefault="00E241A7" w:rsidP="00CE680E">
      <w:pPr>
        <w:spacing w:after="0"/>
        <w:jc w:val="both"/>
        <w:rPr>
          <w:b/>
          <w:bCs/>
          <w:lang w:val="en-GB" w:eastAsia="zh-CN"/>
        </w:rPr>
      </w:pPr>
      <w:r>
        <w:rPr>
          <w:b/>
          <w:bCs/>
          <w:u w:val="single"/>
          <w:lang w:val="en-GB" w:eastAsia="zh-CN"/>
        </w:rPr>
        <w:t>Observation</w:t>
      </w:r>
      <w:r w:rsidRPr="0007382B">
        <w:rPr>
          <w:b/>
          <w:bCs/>
          <w:u w:val="single"/>
          <w:lang w:val="en-GB" w:eastAsia="zh-CN"/>
        </w:rPr>
        <w:t xml:space="preserve"> </w:t>
      </w:r>
      <w:r w:rsidR="000D2C91">
        <w:rPr>
          <w:rFonts w:hint="eastAsia"/>
          <w:b/>
          <w:bCs/>
          <w:color w:val="000000" w:themeColor="text1"/>
          <w:u w:val="single"/>
          <w:lang w:val="en-GB" w:eastAsia="zh-CN"/>
        </w:rPr>
        <w:t>3</w:t>
      </w:r>
      <w:r w:rsidRPr="008C1BFD">
        <w:rPr>
          <w:rFonts w:hint="eastAsia"/>
          <w:b/>
          <w:bCs/>
          <w:lang w:val="en-GB" w:eastAsia="zh-CN"/>
        </w:rPr>
        <w:t>:</w:t>
      </w:r>
      <w:r>
        <w:rPr>
          <w:b/>
          <w:bCs/>
          <w:lang w:val="en-GB" w:eastAsia="zh-CN"/>
        </w:rPr>
        <w:t xml:space="preserve"> For </w:t>
      </w:r>
      <w:r w:rsidR="00CA19CA">
        <w:rPr>
          <w:rFonts w:hint="eastAsia"/>
          <w:b/>
          <w:bCs/>
          <w:lang w:val="en-GB" w:eastAsia="zh-CN"/>
        </w:rPr>
        <w:t xml:space="preserve">existing </w:t>
      </w:r>
      <w:r w:rsidRPr="00F47A0D">
        <w:rPr>
          <w:b/>
          <w:bCs/>
          <w:lang w:val="en-GB" w:eastAsia="zh-CN"/>
        </w:rPr>
        <w:t>dormancy DCI</w:t>
      </w:r>
      <w:r w:rsidR="005076BC">
        <w:rPr>
          <w:b/>
          <w:bCs/>
          <w:lang w:val="en-GB" w:eastAsia="zh-CN"/>
        </w:rPr>
        <w:t xml:space="preserve"> based on scheduling DCI format 0</w:t>
      </w:r>
      <w:r w:rsidR="006C4071">
        <w:rPr>
          <w:b/>
          <w:bCs/>
          <w:lang w:val="en-GB" w:eastAsia="zh-CN"/>
        </w:rPr>
        <w:t>_</w:t>
      </w:r>
      <w:r w:rsidR="00DC2CFC">
        <w:rPr>
          <w:b/>
          <w:bCs/>
          <w:lang w:val="en-GB" w:eastAsia="zh-CN"/>
        </w:rPr>
        <w:t>1</w:t>
      </w:r>
      <w:r w:rsidR="005076BC">
        <w:rPr>
          <w:b/>
          <w:bCs/>
          <w:lang w:val="en-GB" w:eastAsia="zh-CN"/>
        </w:rPr>
        <w:t>/</w:t>
      </w:r>
      <w:r w:rsidR="00DC2CFC">
        <w:rPr>
          <w:b/>
          <w:bCs/>
          <w:lang w:val="en-GB" w:eastAsia="zh-CN"/>
        </w:rPr>
        <w:t>1</w:t>
      </w:r>
      <w:r w:rsidR="005076BC">
        <w:rPr>
          <w:b/>
          <w:bCs/>
          <w:lang w:val="en-GB" w:eastAsia="zh-CN"/>
        </w:rPr>
        <w:t>_1</w:t>
      </w:r>
      <w:r>
        <w:rPr>
          <w:b/>
          <w:bCs/>
          <w:lang w:val="en-GB" w:eastAsia="zh-CN"/>
        </w:rPr>
        <w:t xml:space="preserve">, </w:t>
      </w:r>
      <w:r w:rsidR="00FC54D5">
        <w:rPr>
          <w:b/>
          <w:bCs/>
          <w:lang w:val="en-GB" w:eastAsia="zh-CN"/>
        </w:rPr>
        <w:t>it can</w:t>
      </w:r>
      <w:r w:rsidR="007A082C">
        <w:rPr>
          <w:b/>
          <w:bCs/>
          <w:lang w:val="en-GB" w:eastAsia="zh-CN"/>
        </w:rPr>
        <w:t xml:space="preserve"> only be</w:t>
      </w:r>
      <w:r>
        <w:rPr>
          <w:b/>
          <w:bCs/>
          <w:lang w:val="en-GB" w:eastAsia="zh-CN"/>
        </w:rPr>
        <w:t xml:space="preserve"> used</w:t>
      </w:r>
      <w:r w:rsidR="005076BC">
        <w:rPr>
          <w:b/>
          <w:bCs/>
          <w:lang w:val="en-GB" w:eastAsia="zh-CN"/>
        </w:rPr>
        <w:t xml:space="preserve"> </w:t>
      </w:r>
      <w:r w:rsidR="007A082C">
        <w:rPr>
          <w:b/>
          <w:bCs/>
          <w:lang w:val="en-GB" w:eastAsia="zh-CN"/>
        </w:rPr>
        <w:t>for</w:t>
      </w:r>
      <w:r w:rsidR="005076BC">
        <w:rPr>
          <w:b/>
          <w:bCs/>
          <w:lang w:val="en-GB" w:eastAsia="zh-CN"/>
        </w:rPr>
        <w:t xml:space="preserve"> self-scheduling on PCell</w:t>
      </w:r>
      <w:r w:rsidR="007A082C">
        <w:rPr>
          <w:b/>
          <w:bCs/>
          <w:lang w:val="en-GB" w:eastAsia="zh-CN"/>
        </w:rPr>
        <w:t xml:space="preserve">, and </w:t>
      </w:r>
      <w:r w:rsidR="00CA19CA">
        <w:rPr>
          <w:rFonts w:hint="eastAsia"/>
          <w:b/>
          <w:bCs/>
          <w:lang w:val="en-GB" w:eastAsia="zh-CN"/>
        </w:rPr>
        <w:t xml:space="preserve">thus the </w:t>
      </w:r>
      <w:r w:rsidR="006912AA">
        <w:rPr>
          <w:b/>
          <w:bCs/>
          <w:lang w:val="en-GB" w:eastAsia="zh-CN"/>
        </w:rPr>
        <w:t>requested SRS also can only be on PCell</w:t>
      </w:r>
      <w:r w:rsidR="00533E2E">
        <w:rPr>
          <w:b/>
          <w:bCs/>
          <w:lang w:val="en-GB" w:eastAsia="zh-CN"/>
        </w:rPr>
        <w:t>.</w:t>
      </w:r>
    </w:p>
    <w:p w14:paraId="5D6D4882" w14:textId="798BE783" w:rsidR="00E74D76" w:rsidRPr="00220DFA" w:rsidRDefault="00533E2E" w:rsidP="00CE680E">
      <w:pPr>
        <w:pStyle w:val="ListParagraph"/>
        <w:numPr>
          <w:ilvl w:val="0"/>
          <w:numId w:val="8"/>
        </w:numPr>
        <w:spacing w:after="180"/>
        <w:ind w:left="442" w:hanging="442"/>
        <w:jc w:val="both"/>
        <w:rPr>
          <w:rFonts w:ascii="Times New Roman" w:hAnsi="Times New Roman"/>
          <w:sz w:val="20"/>
          <w:szCs w:val="20"/>
          <w:lang w:val="en-GB" w:eastAsia="zh-CN"/>
        </w:rPr>
      </w:pPr>
      <w:r w:rsidRPr="00CE680E">
        <w:rPr>
          <w:rFonts w:ascii="Times New Roman" w:hAnsi="Times New Roman"/>
          <w:b/>
          <w:bCs/>
          <w:sz w:val="20"/>
          <w:szCs w:val="20"/>
          <w:lang w:val="en-GB" w:eastAsia="zh-CN"/>
        </w:rPr>
        <w:t>SRS on SCell can</w:t>
      </w:r>
      <w:r w:rsidR="006912AA" w:rsidRPr="00CE680E">
        <w:rPr>
          <w:rFonts w:ascii="Times New Roman" w:hAnsi="Times New Roman"/>
          <w:b/>
          <w:bCs/>
          <w:sz w:val="20"/>
          <w:szCs w:val="20"/>
          <w:lang w:val="en-GB" w:eastAsia="zh-CN"/>
        </w:rPr>
        <w:t xml:space="preserve">not </w:t>
      </w:r>
      <w:r w:rsidRPr="00CE680E">
        <w:rPr>
          <w:rFonts w:ascii="Times New Roman" w:hAnsi="Times New Roman"/>
          <w:b/>
          <w:bCs/>
          <w:sz w:val="20"/>
          <w:szCs w:val="20"/>
          <w:lang w:val="en-GB" w:eastAsia="zh-CN"/>
        </w:rPr>
        <w:t xml:space="preserve">be triggered </w:t>
      </w:r>
      <w:r w:rsidR="00CE680E" w:rsidRPr="00CE680E">
        <w:rPr>
          <w:rFonts w:ascii="Times New Roman" w:hAnsi="Times New Roman"/>
          <w:b/>
          <w:bCs/>
          <w:sz w:val="20"/>
          <w:szCs w:val="20"/>
          <w:lang w:val="en-GB" w:eastAsia="zh-CN"/>
        </w:rPr>
        <w:t xml:space="preserve">by </w:t>
      </w:r>
      <w:r w:rsidR="00CA19CA">
        <w:rPr>
          <w:rFonts w:ascii="Times New Roman" w:eastAsiaTheme="minorEastAsia" w:hAnsi="Times New Roman" w:hint="eastAsia"/>
          <w:b/>
          <w:bCs/>
          <w:sz w:val="20"/>
          <w:szCs w:val="20"/>
          <w:lang w:val="en-GB" w:eastAsia="zh-CN"/>
        </w:rPr>
        <w:t xml:space="preserve">the </w:t>
      </w:r>
      <w:r w:rsidR="00CE680E" w:rsidRPr="00CE680E">
        <w:rPr>
          <w:rFonts w:ascii="Times New Roman" w:hAnsi="Times New Roman"/>
          <w:b/>
          <w:bCs/>
          <w:sz w:val="20"/>
          <w:szCs w:val="20"/>
          <w:lang w:val="en-GB" w:eastAsia="zh-CN"/>
        </w:rPr>
        <w:t>dormancy DCI</w:t>
      </w:r>
      <w:r w:rsidR="007E07B6" w:rsidRPr="007E07B6">
        <w:rPr>
          <w:rFonts w:ascii="Times New Roman" w:eastAsiaTheme="minorEastAsia" w:hAnsi="Times New Roman" w:hint="eastAsia"/>
          <w:b/>
          <w:bCs/>
          <w:sz w:val="20"/>
          <w:szCs w:val="20"/>
          <w:lang w:val="en-GB" w:eastAsia="zh-CN"/>
        </w:rPr>
        <w:t xml:space="preserve"> </w:t>
      </w:r>
      <w:r w:rsidR="007E07B6">
        <w:rPr>
          <w:rFonts w:ascii="Times New Roman" w:eastAsiaTheme="minorEastAsia" w:hAnsi="Times New Roman" w:hint="eastAsia"/>
          <w:b/>
          <w:bCs/>
          <w:sz w:val="20"/>
          <w:szCs w:val="20"/>
          <w:lang w:val="en-GB" w:eastAsia="zh-CN"/>
        </w:rPr>
        <w:t xml:space="preserve">based on format </w:t>
      </w:r>
      <w:r w:rsidR="007E07B6" w:rsidRPr="00555BEB">
        <w:rPr>
          <w:rFonts w:ascii="Times New Roman" w:eastAsiaTheme="minorEastAsia" w:hAnsi="Times New Roman"/>
          <w:b/>
          <w:bCs/>
          <w:sz w:val="20"/>
          <w:szCs w:val="20"/>
          <w:lang w:val="en-GB" w:eastAsia="zh-CN"/>
        </w:rPr>
        <w:t>0_1/1_1</w:t>
      </w:r>
      <w:r w:rsidR="00FC54D5" w:rsidRPr="00CE680E">
        <w:rPr>
          <w:rFonts w:ascii="Times New Roman" w:hAnsi="Times New Roman"/>
          <w:b/>
          <w:bCs/>
          <w:sz w:val="20"/>
          <w:szCs w:val="20"/>
          <w:lang w:val="en-GB" w:eastAsia="zh-CN"/>
        </w:rPr>
        <w:t>.</w:t>
      </w:r>
    </w:p>
    <w:p w14:paraId="21726DBB" w14:textId="737382D1" w:rsidR="00220DFA" w:rsidRDefault="00220DFA" w:rsidP="00220DFA">
      <w:pPr>
        <w:jc w:val="both"/>
        <w:rPr>
          <w:lang w:val="en-GB" w:eastAsia="zh-CN"/>
        </w:rPr>
      </w:pPr>
      <w:r>
        <w:rPr>
          <w:lang w:val="en-GB" w:eastAsia="zh-CN"/>
        </w:rPr>
        <w:t xml:space="preserve">However, </w:t>
      </w:r>
      <w:r w:rsidR="008E35FF">
        <w:rPr>
          <w:lang w:val="en-GB" w:eastAsia="zh-CN"/>
        </w:rPr>
        <w:t xml:space="preserve">to use </w:t>
      </w:r>
      <w:r w:rsidR="007C6FAD">
        <w:rPr>
          <w:lang w:val="en-GB" w:eastAsia="zh-CN"/>
        </w:rPr>
        <w:t>existing SRS triggering mechanisms as much as possible, it is natural to utilize “Carrier Indicator” field</w:t>
      </w:r>
      <w:r w:rsidR="009B718C">
        <w:rPr>
          <w:lang w:val="en-GB" w:eastAsia="zh-CN"/>
        </w:rPr>
        <w:t xml:space="preserve"> to indicate the SCell of SRS.</w:t>
      </w:r>
      <w:r w:rsidR="00D83092">
        <w:rPr>
          <w:lang w:val="en-GB" w:eastAsia="zh-CN"/>
        </w:rPr>
        <w:t xml:space="preserve"> – One simple solution </w:t>
      </w:r>
      <w:r w:rsidR="007E07B6">
        <w:rPr>
          <w:rFonts w:hint="eastAsia"/>
          <w:lang w:val="en-GB" w:eastAsia="zh-CN"/>
        </w:rPr>
        <w:t>could be,</w:t>
      </w:r>
      <w:r w:rsidR="00D83092">
        <w:rPr>
          <w:lang w:val="en-GB" w:eastAsia="zh-CN"/>
        </w:rPr>
        <w:t xml:space="preserve"> just to remove such existing restriction in spec.</w:t>
      </w:r>
    </w:p>
    <w:p w14:paraId="0600FC9E" w14:textId="360AF0A7" w:rsidR="001545CF" w:rsidRDefault="001545CF" w:rsidP="00CE11C8">
      <w:pPr>
        <w:spacing w:after="0"/>
        <w:jc w:val="both"/>
        <w:rPr>
          <w:lang w:val="en-GB" w:eastAsia="zh-CN"/>
        </w:rPr>
      </w:pPr>
      <w:r>
        <w:rPr>
          <w:lang w:val="en-GB" w:eastAsia="zh-CN"/>
        </w:rPr>
        <w:t xml:space="preserve">However, </w:t>
      </w:r>
      <w:r w:rsidR="002326E9">
        <w:rPr>
          <w:lang w:val="en-GB" w:eastAsia="zh-CN"/>
        </w:rPr>
        <w:t>this may</w:t>
      </w:r>
      <w:r w:rsidR="006A5236">
        <w:rPr>
          <w:lang w:val="en-GB" w:eastAsia="zh-CN"/>
        </w:rPr>
        <w:t xml:space="preserve"> also</w:t>
      </w:r>
      <w:r w:rsidR="002326E9">
        <w:rPr>
          <w:lang w:val="en-GB" w:eastAsia="zh-CN"/>
        </w:rPr>
        <w:t xml:space="preserve"> </w:t>
      </w:r>
      <w:r w:rsidR="007E4EFF">
        <w:rPr>
          <w:lang w:val="en-GB" w:eastAsia="zh-CN"/>
        </w:rPr>
        <w:t>violate</w:t>
      </w:r>
      <w:r w:rsidR="002326E9">
        <w:rPr>
          <w:lang w:val="en-GB" w:eastAsia="zh-CN"/>
        </w:rPr>
        <w:t xml:space="preserve"> </w:t>
      </w:r>
      <w:r w:rsidR="00CE11C8">
        <w:rPr>
          <w:lang w:val="en-GB" w:eastAsia="zh-CN"/>
        </w:rPr>
        <w:t xml:space="preserve">some </w:t>
      </w:r>
      <w:r w:rsidR="006A5236">
        <w:rPr>
          <w:lang w:val="en-GB" w:eastAsia="zh-CN"/>
        </w:rPr>
        <w:t>o</w:t>
      </w:r>
      <w:r w:rsidR="002326E9">
        <w:rPr>
          <w:lang w:val="en-GB" w:eastAsia="zh-CN"/>
        </w:rPr>
        <w:t>the</w:t>
      </w:r>
      <w:r w:rsidR="006A5236">
        <w:rPr>
          <w:lang w:val="en-GB" w:eastAsia="zh-CN"/>
        </w:rPr>
        <w:t>r</w:t>
      </w:r>
      <w:r w:rsidR="002326E9">
        <w:rPr>
          <w:lang w:val="en-GB" w:eastAsia="zh-CN"/>
        </w:rPr>
        <w:t xml:space="preserve"> existing </w:t>
      </w:r>
      <w:r w:rsidR="006A5236">
        <w:rPr>
          <w:lang w:val="en-GB" w:eastAsia="zh-CN"/>
        </w:rPr>
        <w:t>restriction</w:t>
      </w:r>
      <w:r w:rsidR="00CE11C8">
        <w:rPr>
          <w:lang w:val="en-GB" w:eastAsia="zh-CN"/>
        </w:rPr>
        <w:t>s</w:t>
      </w:r>
      <w:r w:rsidR="002326E9">
        <w:rPr>
          <w:lang w:val="en-GB" w:eastAsia="zh-CN"/>
        </w:rPr>
        <w:t xml:space="preserve"> of cross-carrier scheduling</w:t>
      </w:r>
      <w:r w:rsidR="008E4BE8">
        <w:rPr>
          <w:lang w:val="en-GB" w:eastAsia="zh-CN"/>
        </w:rPr>
        <w:t>:</w:t>
      </w:r>
      <w:r w:rsidR="002326E9">
        <w:rPr>
          <w:lang w:val="en-GB" w:eastAsia="zh-CN"/>
        </w:rPr>
        <w:t xml:space="preserve"> </w:t>
      </w:r>
    </w:p>
    <w:p w14:paraId="374C47D3" w14:textId="5726E911" w:rsidR="008E4BE8" w:rsidRDefault="008E4BE8" w:rsidP="00CE11C8">
      <w:pPr>
        <w:pStyle w:val="ListParagraph"/>
        <w:numPr>
          <w:ilvl w:val="0"/>
          <w:numId w:val="13"/>
        </w:numPr>
        <w:ind w:left="442" w:hanging="442"/>
        <w:jc w:val="both"/>
        <w:rPr>
          <w:rFonts w:ascii="Times New Roman" w:hAnsi="Times New Roman"/>
          <w:sz w:val="20"/>
          <w:szCs w:val="20"/>
          <w:lang w:val="en-GB" w:eastAsia="zh-CN"/>
        </w:rPr>
      </w:pPr>
      <w:r w:rsidRPr="00770B10">
        <w:rPr>
          <w:rFonts w:ascii="Times New Roman" w:hAnsi="Times New Roman"/>
          <w:sz w:val="20"/>
          <w:szCs w:val="20"/>
          <w:lang w:val="en-GB" w:eastAsia="zh-CN"/>
        </w:rPr>
        <w:t xml:space="preserve">In existing cross-carrier scheduling, </w:t>
      </w:r>
      <w:r w:rsidR="00B76C1D" w:rsidRPr="00770B10">
        <w:rPr>
          <w:rFonts w:ascii="Times New Roman" w:hAnsi="Times New Roman"/>
          <w:sz w:val="20"/>
          <w:szCs w:val="20"/>
          <w:lang w:val="en-GB" w:eastAsia="zh-CN"/>
        </w:rPr>
        <w:t>it is not allowed for DCI format 0_</w:t>
      </w:r>
      <w:r w:rsidR="00DC2CFC" w:rsidRPr="00770B10">
        <w:rPr>
          <w:rFonts w:ascii="Times New Roman" w:hAnsi="Times New Roman"/>
          <w:sz w:val="20"/>
          <w:szCs w:val="20"/>
          <w:lang w:val="en-GB" w:eastAsia="zh-CN"/>
        </w:rPr>
        <w:t>1</w:t>
      </w:r>
      <w:r w:rsidR="00357055">
        <w:rPr>
          <w:rFonts w:ascii="Times New Roman" w:hAnsi="Times New Roman"/>
          <w:sz w:val="20"/>
          <w:szCs w:val="20"/>
          <w:lang w:val="en-GB" w:eastAsia="zh-CN"/>
        </w:rPr>
        <w:t xml:space="preserve">/1_1 to schedule a PUSCH/PDSCH on an SCell </w:t>
      </w:r>
      <w:r w:rsidR="00BC43A7">
        <w:rPr>
          <w:rFonts w:ascii="Times New Roman" w:eastAsiaTheme="minorEastAsia" w:hAnsi="Times New Roman"/>
          <w:sz w:val="20"/>
          <w:szCs w:val="20"/>
          <w:lang w:val="en-GB" w:eastAsia="zh-CN"/>
        </w:rPr>
        <w:t>that</w:t>
      </w:r>
      <w:r w:rsidR="00BC43A7">
        <w:rPr>
          <w:rFonts w:ascii="Times New Roman" w:eastAsiaTheme="minorEastAsia" w:hAnsi="Times New Roman" w:hint="eastAsia"/>
          <w:sz w:val="20"/>
          <w:szCs w:val="20"/>
          <w:lang w:val="en-GB" w:eastAsia="zh-CN"/>
        </w:rPr>
        <w:t xml:space="preserve"> is </w:t>
      </w:r>
      <w:r w:rsidR="00BC43A7">
        <w:rPr>
          <w:rFonts w:ascii="Times New Roman" w:eastAsiaTheme="minorEastAsia" w:hAnsi="Times New Roman"/>
          <w:sz w:val="20"/>
          <w:szCs w:val="20"/>
          <w:lang w:val="en-GB" w:eastAsia="zh-CN"/>
        </w:rPr>
        <w:t>“</w:t>
      </w:r>
      <w:r w:rsidR="00357055">
        <w:rPr>
          <w:rFonts w:ascii="Times New Roman" w:hAnsi="Times New Roman"/>
          <w:sz w:val="20"/>
          <w:szCs w:val="20"/>
          <w:lang w:val="en-GB" w:eastAsia="zh-CN"/>
        </w:rPr>
        <w:t>to be</w:t>
      </w:r>
      <w:r w:rsidR="00BC43A7">
        <w:rPr>
          <w:rFonts w:ascii="Times New Roman" w:eastAsiaTheme="minorEastAsia" w:hAnsi="Times New Roman"/>
          <w:sz w:val="20"/>
          <w:szCs w:val="20"/>
          <w:lang w:val="en-GB" w:eastAsia="zh-CN"/>
        </w:rPr>
        <w:t>”</w:t>
      </w:r>
      <w:r w:rsidR="00357055">
        <w:rPr>
          <w:rFonts w:ascii="Times New Roman" w:hAnsi="Times New Roman"/>
          <w:sz w:val="20"/>
          <w:szCs w:val="20"/>
          <w:lang w:val="en-GB" w:eastAsia="zh-CN"/>
        </w:rPr>
        <w:t xml:space="preserve"> </w:t>
      </w:r>
      <w:r w:rsidR="00AA5859">
        <w:rPr>
          <w:rFonts w:ascii="Times New Roman" w:hAnsi="Times New Roman"/>
          <w:sz w:val="20"/>
          <w:szCs w:val="20"/>
          <w:lang w:val="en-GB" w:eastAsia="zh-CN"/>
        </w:rPr>
        <w:t xml:space="preserve">switched out of </w:t>
      </w:r>
      <w:r w:rsidR="00CA4122">
        <w:rPr>
          <w:rFonts w:ascii="Times New Roman" w:hAnsi="Times New Roman"/>
          <w:sz w:val="20"/>
          <w:szCs w:val="20"/>
          <w:lang w:val="en-GB" w:eastAsia="zh-CN"/>
        </w:rPr>
        <w:t>dormancy</w:t>
      </w:r>
      <w:r w:rsidR="00AA5859">
        <w:rPr>
          <w:rFonts w:ascii="Times New Roman" w:hAnsi="Times New Roman"/>
          <w:sz w:val="20"/>
          <w:szCs w:val="20"/>
          <w:lang w:val="en-GB" w:eastAsia="zh-CN"/>
        </w:rPr>
        <w:t xml:space="preserve"> by the same DCI </w:t>
      </w:r>
      <w:r w:rsidR="00AA5859" w:rsidRPr="00770B10">
        <w:rPr>
          <w:rFonts w:ascii="Times New Roman" w:hAnsi="Times New Roman"/>
          <w:sz w:val="20"/>
          <w:szCs w:val="20"/>
          <w:lang w:val="en-GB" w:eastAsia="zh-CN"/>
        </w:rPr>
        <w:t>0_1</w:t>
      </w:r>
      <w:r w:rsidR="00AA5859">
        <w:rPr>
          <w:rFonts w:ascii="Times New Roman" w:hAnsi="Times New Roman"/>
          <w:sz w:val="20"/>
          <w:szCs w:val="20"/>
          <w:lang w:val="en-GB" w:eastAsia="zh-CN"/>
        </w:rPr>
        <w:t>/1_1.</w:t>
      </w:r>
    </w:p>
    <w:p w14:paraId="3239C989" w14:textId="20B0959D" w:rsidR="006A5236" w:rsidRDefault="006A5236" w:rsidP="00770B10">
      <w:pPr>
        <w:pStyle w:val="ListParagraph"/>
        <w:numPr>
          <w:ilvl w:val="0"/>
          <w:numId w:val="13"/>
        </w:numPr>
        <w:spacing w:after="180"/>
        <w:ind w:left="442" w:hanging="442"/>
        <w:jc w:val="both"/>
        <w:rPr>
          <w:rFonts w:ascii="Times New Roman" w:hAnsi="Times New Roman"/>
          <w:sz w:val="20"/>
          <w:szCs w:val="20"/>
          <w:lang w:val="en-GB" w:eastAsia="zh-CN"/>
        </w:rPr>
      </w:pPr>
      <w:r>
        <w:rPr>
          <w:rFonts w:ascii="Times New Roman" w:hAnsi="Times New Roman"/>
          <w:sz w:val="20"/>
          <w:szCs w:val="20"/>
          <w:lang w:val="en-GB" w:eastAsia="zh-CN"/>
        </w:rPr>
        <w:t xml:space="preserve">However, </w:t>
      </w:r>
      <w:r w:rsidR="004750C6">
        <w:rPr>
          <w:rFonts w:ascii="Times New Roman" w:hAnsi="Times New Roman"/>
          <w:sz w:val="20"/>
          <w:szCs w:val="20"/>
          <w:lang w:val="en-GB" w:eastAsia="zh-CN"/>
        </w:rPr>
        <w:t xml:space="preserve">when </w:t>
      </w:r>
      <w:r w:rsidR="004750C6" w:rsidRPr="004750C6">
        <w:rPr>
          <w:rFonts w:ascii="Times New Roman" w:hAnsi="Times New Roman"/>
          <w:sz w:val="20"/>
          <w:szCs w:val="20"/>
          <w:lang w:val="en-GB" w:eastAsia="zh-CN"/>
        </w:rPr>
        <w:t>“Carrier Indicator” field</w:t>
      </w:r>
      <w:r w:rsidR="004750C6">
        <w:rPr>
          <w:rFonts w:ascii="Times New Roman" w:hAnsi="Times New Roman"/>
          <w:sz w:val="20"/>
          <w:szCs w:val="20"/>
          <w:lang w:val="en-GB" w:eastAsia="zh-CN"/>
        </w:rPr>
        <w:t xml:space="preserve"> &gt; 0</w:t>
      </w:r>
      <w:r w:rsidR="00D93179">
        <w:rPr>
          <w:rFonts w:ascii="Times New Roman" w:hAnsi="Times New Roman"/>
          <w:sz w:val="20"/>
          <w:szCs w:val="20"/>
          <w:lang w:val="en-GB" w:eastAsia="zh-CN"/>
        </w:rPr>
        <w:t xml:space="preserve"> in DCI format </w:t>
      </w:r>
      <w:r w:rsidR="00D93179" w:rsidRPr="00770B10">
        <w:rPr>
          <w:rFonts w:ascii="Times New Roman" w:hAnsi="Times New Roman"/>
          <w:sz w:val="20"/>
          <w:szCs w:val="20"/>
          <w:lang w:val="en-GB" w:eastAsia="zh-CN"/>
        </w:rPr>
        <w:t>0_1</w:t>
      </w:r>
      <w:r w:rsidR="00D93179">
        <w:rPr>
          <w:rFonts w:ascii="Times New Roman" w:hAnsi="Times New Roman"/>
          <w:sz w:val="20"/>
          <w:szCs w:val="20"/>
          <w:lang w:val="en-GB" w:eastAsia="zh-CN"/>
        </w:rPr>
        <w:t>/1_1</w:t>
      </w:r>
      <w:r w:rsidR="004750C6">
        <w:rPr>
          <w:rFonts w:ascii="Times New Roman" w:hAnsi="Times New Roman"/>
          <w:sz w:val="20"/>
          <w:szCs w:val="20"/>
          <w:lang w:val="en-GB" w:eastAsia="zh-CN"/>
        </w:rPr>
        <w:t xml:space="preserve"> triggers SRS on an SCell </w:t>
      </w:r>
      <w:r w:rsidR="00BC43A7">
        <w:rPr>
          <w:rFonts w:ascii="Times New Roman" w:eastAsiaTheme="minorEastAsia" w:hAnsi="Times New Roman"/>
          <w:sz w:val="20"/>
          <w:szCs w:val="20"/>
          <w:lang w:val="en-GB" w:eastAsia="zh-CN"/>
        </w:rPr>
        <w:t>that</w:t>
      </w:r>
      <w:r w:rsidR="00BC43A7">
        <w:rPr>
          <w:rFonts w:ascii="Times New Roman" w:eastAsiaTheme="minorEastAsia" w:hAnsi="Times New Roman" w:hint="eastAsia"/>
          <w:sz w:val="20"/>
          <w:szCs w:val="20"/>
          <w:lang w:val="en-GB" w:eastAsia="zh-CN"/>
        </w:rPr>
        <w:t xml:space="preserve"> is </w:t>
      </w:r>
      <w:r w:rsidR="00BC43A7">
        <w:rPr>
          <w:rFonts w:ascii="Times New Roman" w:eastAsiaTheme="minorEastAsia" w:hAnsi="Times New Roman"/>
          <w:sz w:val="20"/>
          <w:szCs w:val="20"/>
          <w:lang w:val="en-GB" w:eastAsia="zh-CN"/>
        </w:rPr>
        <w:t>“</w:t>
      </w:r>
      <w:r w:rsidR="00355635">
        <w:rPr>
          <w:rFonts w:ascii="Times New Roman" w:hAnsi="Times New Roman"/>
          <w:sz w:val="20"/>
          <w:szCs w:val="20"/>
          <w:lang w:val="en-GB" w:eastAsia="zh-CN"/>
        </w:rPr>
        <w:t>to be</w:t>
      </w:r>
      <w:r w:rsidR="00BC43A7">
        <w:rPr>
          <w:rFonts w:ascii="Times New Roman" w:eastAsiaTheme="minorEastAsia" w:hAnsi="Times New Roman"/>
          <w:sz w:val="20"/>
          <w:szCs w:val="20"/>
          <w:lang w:val="en-GB" w:eastAsia="zh-CN"/>
        </w:rPr>
        <w:t>”</w:t>
      </w:r>
      <w:r w:rsidR="00355635">
        <w:rPr>
          <w:rFonts w:ascii="Times New Roman" w:hAnsi="Times New Roman"/>
          <w:sz w:val="20"/>
          <w:szCs w:val="20"/>
          <w:lang w:val="en-GB" w:eastAsia="zh-CN"/>
        </w:rPr>
        <w:t xml:space="preserve"> switched out of dormancy</w:t>
      </w:r>
      <w:r w:rsidR="00CA4122">
        <w:rPr>
          <w:rFonts w:ascii="Times New Roman" w:hAnsi="Times New Roman"/>
          <w:sz w:val="20"/>
          <w:szCs w:val="20"/>
          <w:lang w:val="en-GB" w:eastAsia="zh-CN"/>
        </w:rPr>
        <w:t xml:space="preserve">, it also </w:t>
      </w:r>
      <w:r w:rsidR="00A353DF">
        <w:rPr>
          <w:rFonts w:ascii="Times New Roman" w:eastAsiaTheme="minorEastAsia" w:hAnsi="Times New Roman" w:hint="eastAsia"/>
          <w:sz w:val="20"/>
          <w:szCs w:val="20"/>
          <w:lang w:val="en-GB" w:eastAsia="zh-CN"/>
        </w:rPr>
        <w:t>means that the scheduled</w:t>
      </w:r>
      <w:r w:rsidR="00D93179">
        <w:rPr>
          <w:rFonts w:ascii="Times New Roman" w:hAnsi="Times New Roman"/>
          <w:sz w:val="20"/>
          <w:szCs w:val="20"/>
          <w:lang w:val="en-GB" w:eastAsia="zh-CN"/>
        </w:rPr>
        <w:t xml:space="preserve"> PUSCH/PDSCH </w:t>
      </w:r>
      <w:r w:rsidR="00A353DF">
        <w:rPr>
          <w:rFonts w:ascii="Times New Roman" w:eastAsiaTheme="minorEastAsia" w:hAnsi="Times New Roman" w:hint="eastAsia"/>
          <w:sz w:val="20"/>
          <w:szCs w:val="20"/>
          <w:lang w:val="en-GB" w:eastAsia="zh-CN"/>
        </w:rPr>
        <w:t xml:space="preserve">is </w:t>
      </w:r>
      <w:r w:rsidR="00D93179">
        <w:rPr>
          <w:rFonts w:ascii="Times New Roman" w:hAnsi="Times New Roman"/>
          <w:sz w:val="20"/>
          <w:szCs w:val="20"/>
          <w:lang w:val="en-GB" w:eastAsia="zh-CN"/>
        </w:rPr>
        <w:t>on the SCell</w:t>
      </w:r>
      <w:r w:rsidR="00CE11C8">
        <w:rPr>
          <w:rFonts w:ascii="Times New Roman" w:hAnsi="Times New Roman"/>
          <w:sz w:val="20"/>
          <w:szCs w:val="20"/>
          <w:lang w:val="en-GB" w:eastAsia="zh-CN"/>
        </w:rPr>
        <w:t>.</w:t>
      </w:r>
    </w:p>
    <w:p w14:paraId="4B431590" w14:textId="30972174" w:rsidR="007570BC" w:rsidRPr="00BC43A7" w:rsidRDefault="007570BC" w:rsidP="007570BC">
      <w:pPr>
        <w:jc w:val="both"/>
        <w:rPr>
          <w:lang w:val="en-GB" w:eastAsia="zh-CN"/>
        </w:rPr>
      </w:pPr>
      <w:r>
        <w:rPr>
          <w:lang w:val="en-GB" w:eastAsia="zh-CN"/>
        </w:rPr>
        <w:t xml:space="preserve">To avoid doing </w:t>
      </w:r>
      <w:r w:rsidR="00FE4C64">
        <w:rPr>
          <w:lang w:val="en-GB" w:eastAsia="zh-CN"/>
        </w:rPr>
        <w:t xml:space="preserve">more </w:t>
      </w:r>
      <w:r w:rsidR="00E97A0F">
        <w:rPr>
          <w:lang w:val="en-GB" w:eastAsia="zh-CN"/>
        </w:rPr>
        <w:t xml:space="preserve">trivial </w:t>
      </w:r>
      <w:r w:rsidR="00FE4C64">
        <w:rPr>
          <w:lang w:val="en-GB" w:eastAsia="zh-CN"/>
        </w:rPr>
        <w:t xml:space="preserve">work (e.g. new timeline </w:t>
      </w:r>
      <w:r w:rsidR="00CC0AAE">
        <w:rPr>
          <w:lang w:val="en-GB" w:eastAsia="zh-CN"/>
        </w:rPr>
        <w:t>for</w:t>
      </w:r>
      <w:r w:rsidR="00FE4C64">
        <w:rPr>
          <w:lang w:val="en-GB" w:eastAsia="zh-CN"/>
        </w:rPr>
        <w:t xml:space="preserve"> PUSCH/PDSCH </w:t>
      </w:r>
      <w:r w:rsidR="008D6ADD">
        <w:rPr>
          <w:lang w:val="en-GB" w:eastAsia="zh-CN"/>
        </w:rPr>
        <w:t>on the SCell to be switched out of dormancy</w:t>
      </w:r>
      <w:r w:rsidR="00FC3BCE">
        <w:rPr>
          <w:lang w:val="en-GB" w:eastAsia="zh-CN"/>
        </w:rPr>
        <w:t>,</w:t>
      </w:r>
      <w:r w:rsidR="008D6ADD">
        <w:rPr>
          <w:lang w:val="en-GB" w:eastAsia="zh-CN"/>
        </w:rPr>
        <w:t xml:space="preserve"> </w:t>
      </w:r>
      <w:r w:rsidR="00FC3BCE">
        <w:rPr>
          <w:lang w:val="en-GB" w:eastAsia="zh-CN"/>
        </w:rPr>
        <w:t>scheduled by</w:t>
      </w:r>
      <w:r w:rsidR="00E97A0F">
        <w:rPr>
          <w:lang w:val="en-GB" w:eastAsia="zh-CN"/>
        </w:rPr>
        <w:t xml:space="preserve"> </w:t>
      </w:r>
      <w:r w:rsidR="00FC3BCE">
        <w:rPr>
          <w:lang w:val="en-GB" w:eastAsia="zh-CN"/>
        </w:rPr>
        <w:t xml:space="preserve">the </w:t>
      </w:r>
      <w:r w:rsidR="00E97A0F">
        <w:rPr>
          <w:lang w:val="en-GB" w:eastAsia="zh-CN"/>
        </w:rPr>
        <w:t>switching</w:t>
      </w:r>
      <w:r w:rsidR="00E97A0F" w:rsidRPr="00E97A0F">
        <w:rPr>
          <w:lang w:val="en-GB" w:eastAsia="zh-CN"/>
        </w:rPr>
        <w:t>-out-dormancy DCI</w:t>
      </w:r>
      <w:r w:rsidR="00FE4C64">
        <w:rPr>
          <w:lang w:val="en-GB" w:eastAsia="zh-CN"/>
        </w:rPr>
        <w:t>)</w:t>
      </w:r>
      <w:r w:rsidR="00CC0AAE">
        <w:rPr>
          <w:lang w:val="en-GB" w:eastAsia="zh-CN"/>
        </w:rPr>
        <w:t xml:space="preserve">, we </w:t>
      </w:r>
      <w:r w:rsidR="007E07B6">
        <w:rPr>
          <w:rFonts w:hint="eastAsia"/>
          <w:lang w:val="en-GB" w:eastAsia="zh-CN"/>
        </w:rPr>
        <w:t>prefer</w:t>
      </w:r>
      <w:r w:rsidR="00CC0AAE">
        <w:rPr>
          <w:lang w:val="en-GB" w:eastAsia="zh-CN"/>
        </w:rPr>
        <w:t xml:space="preserve"> </w:t>
      </w:r>
      <w:r w:rsidR="00A72F67">
        <w:rPr>
          <w:lang w:val="en-GB" w:eastAsia="zh-CN"/>
        </w:rPr>
        <w:t xml:space="preserve">the new interpretation </w:t>
      </w:r>
      <w:r w:rsidR="007E07B6">
        <w:rPr>
          <w:rFonts w:hint="eastAsia"/>
          <w:lang w:val="en-GB" w:eastAsia="zh-CN"/>
        </w:rPr>
        <w:t>not to</w:t>
      </w:r>
      <w:r w:rsidR="00A72F67">
        <w:rPr>
          <w:lang w:val="en-GB" w:eastAsia="zh-CN"/>
        </w:rPr>
        <w:t xml:space="preserve"> touch anything other than </w:t>
      </w:r>
      <w:r w:rsidR="00611A9C">
        <w:rPr>
          <w:lang w:val="en-GB" w:eastAsia="zh-CN"/>
        </w:rPr>
        <w:t>CSI/SRS triggering</w:t>
      </w:r>
      <w:r w:rsidR="00BC43A7">
        <w:rPr>
          <w:rFonts w:hint="eastAsia"/>
          <w:lang w:val="en-GB" w:eastAsia="zh-CN"/>
        </w:rPr>
        <w:t xml:space="preserve"> </w:t>
      </w:r>
      <w:r w:rsidR="00BC43A7">
        <w:rPr>
          <w:lang w:val="en-GB" w:eastAsia="zh-CN"/>
        </w:rPr>
        <w:t>–</w:t>
      </w:r>
      <w:r w:rsidR="00BC43A7">
        <w:rPr>
          <w:rFonts w:hint="eastAsia"/>
          <w:lang w:val="en-GB" w:eastAsia="zh-CN"/>
        </w:rPr>
        <w:t xml:space="preserve"> therefore, following legacy, PUSCH/PDSCH is not actually scheduled transmitted on the SCell associated with the </w:t>
      </w:r>
      <w:r w:rsidR="00BC43A7">
        <w:rPr>
          <w:lang w:val="en-GB" w:eastAsia="zh-CN"/>
        </w:rPr>
        <w:t>“</w:t>
      </w:r>
      <w:r w:rsidR="00BC43A7" w:rsidRPr="004750C6">
        <w:rPr>
          <w:lang w:val="en-GB" w:eastAsia="zh-CN"/>
        </w:rPr>
        <w:t>Carrier Indicator</w:t>
      </w:r>
      <w:r w:rsidR="00BC43A7">
        <w:rPr>
          <w:lang w:val="en-GB" w:eastAsia="zh-CN"/>
        </w:rPr>
        <w:t>”</w:t>
      </w:r>
      <w:r w:rsidR="00BC43A7">
        <w:rPr>
          <w:rFonts w:hint="eastAsia"/>
          <w:lang w:val="en-GB" w:eastAsia="zh-CN"/>
        </w:rPr>
        <w:t xml:space="preserve"> field &gt; 0.</w:t>
      </w:r>
    </w:p>
    <w:p w14:paraId="5F4F2911" w14:textId="4C1186BB" w:rsidR="00B9429A" w:rsidRDefault="00A30846" w:rsidP="00B85EF2">
      <w:pPr>
        <w:spacing w:after="0"/>
        <w:jc w:val="both"/>
        <w:rPr>
          <w:lang w:val="en-GB" w:eastAsia="zh-CN"/>
        </w:rPr>
      </w:pPr>
      <w:r>
        <w:rPr>
          <w:lang w:val="en-GB" w:eastAsia="zh-CN"/>
        </w:rPr>
        <w:lastRenderedPageBreak/>
        <w:t xml:space="preserve">To achieve the above purpose, </w:t>
      </w:r>
      <w:r w:rsidR="00B9429A">
        <w:rPr>
          <w:lang w:val="en-GB" w:eastAsia="zh-CN"/>
        </w:rPr>
        <w:t xml:space="preserve">joint interpretation of </w:t>
      </w:r>
      <w:r w:rsidR="00F844D3">
        <w:rPr>
          <w:lang w:val="en-GB" w:eastAsia="zh-CN"/>
        </w:rPr>
        <w:t>“Carrier Indicat</w:t>
      </w:r>
      <w:r w:rsidR="00E473DB">
        <w:rPr>
          <w:lang w:val="en-GB" w:eastAsia="zh-CN"/>
        </w:rPr>
        <w:t>or</w:t>
      </w:r>
      <w:r w:rsidR="00F844D3">
        <w:rPr>
          <w:lang w:val="en-GB" w:eastAsia="zh-CN"/>
        </w:rPr>
        <w:t xml:space="preserve">” field and </w:t>
      </w:r>
      <w:r w:rsidR="00E473DB">
        <w:rPr>
          <w:lang w:val="en-GB" w:eastAsia="zh-CN"/>
        </w:rPr>
        <w:t>“</w:t>
      </w:r>
      <w:r w:rsidR="00B93557" w:rsidRPr="00B93557">
        <w:rPr>
          <w:lang w:val="en-GB" w:eastAsia="zh-CN"/>
        </w:rPr>
        <w:t>SCell dormancy indication</w:t>
      </w:r>
      <w:r w:rsidR="00E473DB">
        <w:rPr>
          <w:lang w:val="en-GB" w:eastAsia="zh-CN"/>
        </w:rPr>
        <w:t>”</w:t>
      </w:r>
      <w:r w:rsidR="00B93557">
        <w:rPr>
          <w:lang w:val="en-GB" w:eastAsia="zh-CN"/>
        </w:rPr>
        <w:t xml:space="preserve"> field</w:t>
      </w:r>
      <w:r w:rsidR="00B9429A">
        <w:rPr>
          <w:lang w:val="en-GB" w:eastAsia="zh-CN"/>
        </w:rPr>
        <w:t xml:space="preserve"> should be considered, </w:t>
      </w:r>
      <w:r w:rsidR="00165F7C">
        <w:rPr>
          <w:lang w:val="en-GB" w:eastAsia="zh-CN"/>
        </w:rPr>
        <w:t>e.g.</w:t>
      </w:r>
    </w:p>
    <w:p w14:paraId="71A9D17F" w14:textId="41D9F509" w:rsidR="00165F7C" w:rsidRDefault="00B85EF2" w:rsidP="00165F7C">
      <w:pPr>
        <w:pStyle w:val="ListParagraph"/>
        <w:numPr>
          <w:ilvl w:val="0"/>
          <w:numId w:val="13"/>
        </w:numPr>
        <w:ind w:left="442" w:hanging="442"/>
        <w:jc w:val="both"/>
        <w:rPr>
          <w:rFonts w:ascii="Times New Roman" w:hAnsi="Times New Roman"/>
          <w:sz w:val="20"/>
          <w:szCs w:val="20"/>
          <w:lang w:val="en-GB" w:eastAsia="zh-CN"/>
        </w:rPr>
      </w:pPr>
      <w:r>
        <w:rPr>
          <w:rFonts w:ascii="Times New Roman" w:hAnsi="Times New Roman"/>
          <w:sz w:val="20"/>
          <w:szCs w:val="20"/>
          <w:lang w:val="en-GB" w:eastAsia="zh-CN"/>
        </w:rPr>
        <w:t xml:space="preserve">When </w:t>
      </w:r>
      <w:r w:rsidR="005251A0" w:rsidRPr="005251A0">
        <w:rPr>
          <w:rFonts w:ascii="Times New Roman" w:hAnsi="Times New Roman"/>
          <w:sz w:val="20"/>
          <w:szCs w:val="20"/>
          <w:lang w:val="en-GB" w:eastAsia="zh-CN"/>
        </w:rPr>
        <w:t>“Carrier Indicator” field</w:t>
      </w:r>
      <w:r w:rsidR="004A3ABD">
        <w:rPr>
          <w:rFonts w:ascii="Times New Roman" w:hAnsi="Times New Roman"/>
          <w:sz w:val="20"/>
          <w:szCs w:val="20"/>
          <w:lang w:val="en-GB" w:eastAsia="zh-CN"/>
        </w:rPr>
        <w:t xml:space="preserve"> &gt; 0</w:t>
      </w:r>
      <w:r w:rsidR="005251A0">
        <w:rPr>
          <w:rFonts w:ascii="Times New Roman" w:hAnsi="Times New Roman"/>
          <w:sz w:val="20"/>
          <w:szCs w:val="20"/>
          <w:lang w:val="en-GB" w:eastAsia="zh-CN"/>
        </w:rPr>
        <w:t xml:space="preserve"> indicates an SCell</w:t>
      </w:r>
      <w:r w:rsidR="00DC155B">
        <w:rPr>
          <w:rFonts w:ascii="Times New Roman" w:hAnsi="Times New Roman"/>
          <w:sz w:val="20"/>
          <w:szCs w:val="20"/>
          <w:lang w:val="en-GB" w:eastAsia="zh-CN"/>
        </w:rPr>
        <w:t xml:space="preserve"> </w:t>
      </w:r>
      <w:r w:rsidR="002D3687">
        <w:rPr>
          <w:rFonts w:ascii="Times New Roman" w:hAnsi="Times New Roman"/>
          <w:sz w:val="20"/>
          <w:szCs w:val="20"/>
          <w:lang w:val="en-GB" w:eastAsia="zh-CN"/>
        </w:rPr>
        <w:t xml:space="preserve">in a dormant DL BWP, </w:t>
      </w:r>
      <w:r w:rsidR="00DC155B">
        <w:rPr>
          <w:rFonts w:ascii="Times New Roman" w:hAnsi="Times New Roman"/>
          <w:sz w:val="20"/>
          <w:szCs w:val="20"/>
          <w:lang w:val="en-GB" w:eastAsia="zh-CN"/>
        </w:rPr>
        <w:t xml:space="preserve">who is also indicated by </w:t>
      </w:r>
      <w:r w:rsidR="00DC155B" w:rsidRPr="00DC155B">
        <w:rPr>
          <w:rFonts w:ascii="Times New Roman" w:hAnsi="Times New Roman"/>
          <w:sz w:val="20"/>
          <w:szCs w:val="20"/>
          <w:lang w:val="en-GB" w:eastAsia="zh-CN"/>
        </w:rPr>
        <w:t>“SCell dormancy indication” field</w:t>
      </w:r>
      <w:r w:rsidR="00DC155B">
        <w:rPr>
          <w:rFonts w:ascii="Times New Roman" w:hAnsi="Times New Roman"/>
          <w:sz w:val="20"/>
          <w:szCs w:val="20"/>
          <w:lang w:val="en-GB" w:eastAsia="zh-CN"/>
        </w:rPr>
        <w:t xml:space="preserve"> as switching out of </w:t>
      </w:r>
      <w:r w:rsidR="002D3687">
        <w:rPr>
          <w:rFonts w:ascii="Times New Roman" w:hAnsi="Times New Roman"/>
          <w:sz w:val="20"/>
          <w:szCs w:val="20"/>
          <w:lang w:val="en-GB" w:eastAsia="zh-CN"/>
        </w:rPr>
        <w:t xml:space="preserve">the </w:t>
      </w:r>
      <w:r w:rsidR="00E746E0">
        <w:rPr>
          <w:rFonts w:ascii="Times New Roman" w:hAnsi="Times New Roman"/>
          <w:sz w:val="20"/>
          <w:szCs w:val="20"/>
          <w:lang w:val="en-GB" w:eastAsia="zh-CN"/>
        </w:rPr>
        <w:t>dormant DL BWP</w:t>
      </w:r>
      <w:r w:rsidR="007413DC">
        <w:rPr>
          <w:rFonts w:ascii="Times New Roman" w:hAnsi="Times New Roman"/>
          <w:sz w:val="20"/>
          <w:szCs w:val="20"/>
          <w:lang w:val="en-GB" w:eastAsia="zh-CN"/>
        </w:rPr>
        <w:t>, and “SRS request” field &gt; 0</w:t>
      </w:r>
      <w:r w:rsidR="0082747E">
        <w:rPr>
          <w:rFonts w:ascii="Times New Roman" w:hAnsi="Times New Roman"/>
          <w:sz w:val="20"/>
          <w:szCs w:val="20"/>
          <w:lang w:val="en-GB" w:eastAsia="zh-CN"/>
        </w:rPr>
        <w:t xml:space="preserve">, UE transmits SRS </w:t>
      </w:r>
      <w:r w:rsidR="00CE149D">
        <w:rPr>
          <w:rFonts w:ascii="Times New Roman" w:hAnsi="Times New Roman"/>
          <w:sz w:val="20"/>
          <w:szCs w:val="20"/>
          <w:lang w:val="en-GB" w:eastAsia="zh-CN"/>
        </w:rPr>
        <w:t>in</w:t>
      </w:r>
      <w:r w:rsidR="0082747E">
        <w:rPr>
          <w:rFonts w:ascii="Times New Roman" w:hAnsi="Times New Roman"/>
          <w:sz w:val="20"/>
          <w:szCs w:val="20"/>
          <w:lang w:val="en-GB" w:eastAsia="zh-CN"/>
        </w:rPr>
        <w:t xml:space="preserve"> the </w:t>
      </w:r>
      <w:r w:rsidR="00210F17">
        <w:rPr>
          <w:rFonts w:ascii="Times New Roman" w:hAnsi="Times New Roman"/>
          <w:sz w:val="20"/>
          <w:szCs w:val="20"/>
          <w:lang w:val="en-GB" w:eastAsia="zh-CN"/>
        </w:rPr>
        <w:t xml:space="preserve">UL BWP </w:t>
      </w:r>
      <w:r w:rsidR="00CE149D">
        <w:rPr>
          <w:rFonts w:ascii="Times New Roman" w:hAnsi="Times New Roman"/>
          <w:sz w:val="20"/>
          <w:szCs w:val="20"/>
          <w:lang w:val="en-GB" w:eastAsia="zh-CN"/>
        </w:rPr>
        <w:t xml:space="preserve">of the SCell </w:t>
      </w:r>
      <w:r w:rsidR="00210F17">
        <w:rPr>
          <w:rFonts w:ascii="Times New Roman" w:hAnsi="Times New Roman"/>
          <w:sz w:val="20"/>
          <w:szCs w:val="20"/>
          <w:lang w:val="en-GB" w:eastAsia="zh-CN"/>
        </w:rPr>
        <w:t xml:space="preserve">with a </w:t>
      </w:r>
      <w:r w:rsidR="004F2D09">
        <w:rPr>
          <w:rFonts w:ascii="Times New Roman" w:hAnsi="Times New Roman"/>
          <w:sz w:val="20"/>
          <w:szCs w:val="20"/>
          <w:lang w:val="en-GB" w:eastAsia="zh-CN"/>
        </w:rPr>
        <w:t>“</w:t>
      </w:r>
      <w:r w:rsidR="00210F17">
        <w:rPr>
          <w:rFonts w:ascii="Times New Roman" w:hAnsi="Times New Roman"/>
          <w:sz w:val="20"/>
          <w:szCs w:val="20"/>
          <w:lang w:val="en-GB" w:eastAsia="zh-CN"/>
        </w:rPr>
        <w:t>same BWP ID</w:t>
      </w:r>
      <w:r w:rsidR="004F2D09">
        <w:rPr>
          <w:rFonts w:ascii="Times New Roman" w:hAnsi="Times New Roman"/>
          <w:sz w:val="20"/>
          <w:szCs w:val="20"/>
          <w:lang w:val="en-GB" w:eastAsia="zh-CN"/>
        </w:rPr>
        <w:t>”</w:t>
      </w:r>
      <w:r w:rsidR="00210F17">
        <w:rPr>
          <w:rFonts w:ascii="Times New Roman" w:hAnsi="Times New Roman"/>
          <w:sz w:val="20"/>
          <w:szCs w:val="20"/>
          <w:lang w:val="en-GB" w:eastAsia="zh-CN"/>
        </w:rPr>
        <w:t xml:space="preserve"> as the first active DL BWP of the </w:t>
      </w:r>
      <w:r w:rsidR="0082747E">
        <w:rPr>
          <w:rFonts w:ascii="Times New Roman" w:hAnsi="Times New Roman"/>
          <w:sz w:val="20"/>
          <w:szCs w:val="20"/>
          <w:lang w:val="en-GB" w:eastAsia="zh-CN"/>
        </w:rPr>
        <w:t>SCell</w:t>
      </w:r>
      <w:r w:rsidR="008360EE">
        <w:rPr>
          <w:rFonts w:ascii="Times New Roman" w:hAnsi="Times New Roman"/>
          <w:sz w:val="20"/>
          <w:szCs w:val="20"/>
          <w:lang w:val="en-GB" w:eastAsia="zh-CN"/>
        </w:rPr>
        <w:t xml:space="preserve">, while the scheduled PUSCH/PDSCH </w:t>
      </w:r>
      <w:r w:rsidR="00225B84">
        <w:rPr>
          <w:rFonts w:ascii="Times New Roman" w:hAnsi="Times New Roman"/>
          <w:sz w:val="20"/>
          <w:szCs w:val="20"/>
          <w:lang w:val="en-GB" w:eastAsia="zh-CN"/>
        </w:rPr>
        <w:t xml:space="preserve">is on </w:t>
      </w:r>
      <w:r w:rsidR="007316AD">
        <w:rPr>
          <w:rFonts w:ascii="Times New Roman" w:hAnsi="Times New Roman"/>
          <w:sz w:val="20"/>
          <w:szCs w:val="20"/>
          <w:lang w:val="en-GB" w:eastAsia="zh-CN"/>
        </w:rPr>
        <w:t xml:space="preserve">the </w:t>
      </w:r>
      <w:r w:rsidR="00225B84">
        <w:rPr>
          <w:rFonts w:ascii="Times New Roman" w:hAnsi="Times New Roman"/>
          <w:sz w:val="20"/>
          <w:szCs w:val="20"/>
          <w:lang w:val="en-GB" w:eastAsia="zh-CN"/>
        </w:rPr>
        <w:t>PCell</w:t>
      </w:r>
      <w:r w:rsidR="00165F7C">
        <w:rPr>
          <w:rFonts w:ascii="Times New Roman" w:hAnsi="Times New Roman"/>
          <w:sz w:val="20"/>
          <w:szCs w:val="20"/>
          <w:lang w:val="en-GB" w:eastAsia="zh-CN"/>
        </w:rPr>
        <w:t>.</w:t>
      </w:r>
    </w:p>
    <w:p w14:paraId="3395CD3F" w14:textId="02DA07C0" w:rsidR="007E2985" w:rsidRDefault="007E2985" w:rsidP="007E2985">
      <w:pPr>
        <w:pStyle w:val="ListParagraph"/>
        <w:numPr>
          <w:ilvl w:val="1"/>
          <w:numId w:val="13"/>
        </w:numPr>
        <w:jc w:val="both"/>
        <w:rPr>
          <w:rFonts w:ascii="Times New Roman" w:hAnsi="Times New Roman"/>
          <w:sz w:val="20"/>
          <w:szCs w:val="20"/>
          <w:lang w:val="en-GB" w:eastAsia="zh-CN"/>
        </w:rPr>
      </w:pPr>
      <w:r>
        <w:rPr>
          <w:rFonts w:ascii="Times New Roman" w:hAnsi="Times New Roman"/>
          <w:sz w:val="20"/>
          <w:szCs w:val="20"/>
          <w:lang w:val="en-GB" w:eastAsia="zh-CN"/>
        </w:rPr>
        <w:t>Note that for TDD system, UL and DL BWP are paired: A same BWP ID means the UL and DL BWP have a same starting RB and bandwidth.</w:t>
      </w:r>
    </w:p>
    <w:p w14:paraId="3DCE5DA5" w14:textId="2CD9949B" w:rsidR="008360EE" w:rsidRDefault="00950287" w:rsidP="00165F7C">
      <w:pPr>
        <w:pStyle w:val="ListParagraph"/>
        <w:numPr>
          <w:ilvl w:val="0"/>
          <w:numId w:val="13"/>
        </w:numPr>
        <w:ind w:left="442" w:hanging="442"/>
        <w:jc w:val="both"/>
        <w:rPr>
          <w:rFonts w:ascii="Times New Roman" w:hAnsi="Times New Roman"/>
          <w:sz w:val="20"/>
          <w:szCs w:val="20"/>
          <w:lang w:val="en-GB" w:eastAsia="zh-CN"/>
        </w:rPr>
      </w:pPr>
      <w:r>
        <w:rPr>
          <w:rFonts w:ascii="Times New Roman" w:hAnsi="Times New Roman"/>
          <w:sz w:val="20"/>
          <w:szCs w:val="20"/>
          <w:lang w:val="en-GB" w:eastAsia="zh-CN"/>
        </w:rPr>
        <w:t xml:space="preserve">When </w:t>
      </w:r>
      <w:r w:rsidRPr="005251A0">
        <w:rPr>
          <w:rFonts w:ascii="Times New Roman" w:hAnsi="Times New Roman"/>
          <w:sz w:val="20"/>
          <w:szCs w:val="20"/>
          <w:lang w:val="en-GB" w:eastAsia="zh-CN"/>
        </w:rPr>
        <w:t>“Carrier Indicator” field</w:t>
      </w:r>
      <w:r>
        <w:rPr>
          <w:rFonts w:ascii="Times New Roman" w:hAnsi="Times New Roman"/>
          <w:sz w:val="20"/>
          <w:szCs w:val="20"/>
          <w:lang w:val="en-GB" w:eastAsia="zh-CN"/>
        </w:rPr>
        <w:t xml:space="preserve"> &gt; 0 indicates an SCell in a non-dormant DL BWP, </w:t>
      </w:r>
      <w:r w:rsidR="00B34C6E">
        <w:rPr>
          <w:rFonts w:ascii="Times New Roman" w:hAnsi="Times New Roman"/>
          <w:sz w:val="20"/>
          <w:szCs w:val="20"/>
          <w:lang w:val="en-GB" w:eastAsia="zh-CN"/>
        </w:rPr>
        <w:t>it follows legacy</w:t>
      </w:r>
      <w:r w:rsidR="008512EA">
        <w:rPr>
          <w:rFonts w:ascii="Times New Roman" w:hAnsi="Times New Roman"/>
          <w:sz w:val="20"/>
          <w:szCs w:val="20"/>
          <w:lang w:val="en-GB" w:eastAsia="zh-CN"/>
        </w:rPr>
        <w:t xml:space="preserve">: Both the SRS (if triggered) and the PUSCH/PDSCH </w:t>
      </w:r>
      <w:r w:rsidR="00FC2FB6">
        <w:rPr>
          <w:rFonts w:ascii="Times New Roman" w:hAnsi="Times New Roman"/>
          <w:sz w:val="20"/>
          <w:szCs w:val="20"/>
          <w:lang w:val="en-GB" w:eastAsia="zh-CN"/>
        </w:rPr>
        <w:t>are</w:t>
      </w:r>
      <w:r w:rsidR="008512EA">
        <w:rPr>
          <w:rFonts w:ascii="Times New Roman" w:hAnsi="Times New Roman"/>
          <w:sz w:val="20"/>
          <w:szCs w:val="20"/>
          <w:lang w:val="en-GB" w:eastAsia="zh-CN"/>
        </w:rPr>
        <w:t xml:space="preserve"> on the </w:t>
      </w:r>
      <w:r w:rsidR="00FC2FB6">
        <w:rPr>
          <w:rFonts w:ascii="Times New Roman" w:hAnsi="Times New Roman"/>
          <w:sz w:val="20"/>
          <w:szCs w:val="20"/>
          <w:lang w:val="en-GB" w:eastAsia="zh-CN"/>
        </w:rPr>
        <w:t xml:space="preserve">indicated </w:t>
      </w:r>
      <w:r w:rsidR="008512EA">
        <w:rPr>
          <w:rFonts w:ascii="Times New Roman" w:hAnsi="Times New Roman"/>
          <w:sz w:val="20"/>
          <w:szCs w:val="20"/>
          <w:lang w:val="en-GB" w:eastAsia="zh-CN"/>
        </w:rPr>
        <w:t>SCell</w:t>
      </w:r>
      <w:r w:rsidR="00FC2FB6">
        <w:rPr>
          <w:rFonts w:ascii="Times New Roman" w:hAnsi="Times New Roman"/>
          <w:sz w:val="20"/>
          <w:szCs w:val="20"/>
          <w:lang w:val="en-GB" w:eastAsia="zh-CN"/>
        </w:rPr>
        <w:t>.</w:t>
      </w:r>
    </w:p>
    <w:p w14:paraId="1AD6D6EC" w14:textId="5AEEC00B" w:rsidR="00165F7C" w:rsidRDefault="00BC43A7" w:rsidP="00165F7C">
      <w:pPr>
        <w:pStyle w:val="ListParagraph"/>
        <w:numPr>
          <w:ilvl w:val="0"/>
          <w:numId w:val="13"/>
        </w:numPr>
        <w:spacing w:after="180"/>
        <w:ind w:left="442" w:hanging="442"/>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 xml:space="preserve">UE ignore the case </w:t>
      </w:r>
      <w:r>
        <w:rPr>
          <w:rFonts w:ascii="Times New Roman" w:eastAsiaTheme="minorEastAsia" w:hAnsi="Times New Roman"/>
          <w:sz w:val="20"/>
          <w:szCs w:val="20"/>
          <w:lang w:val="en-GB" w:eastAsia="zh-CN"/>
        </w:rPr>
        <w:t>that</w:t>
      </w:r>
      <w:r>
        <w:rPr>
          <w:rFonts w:ascii="Times New Roman" w:eastAsiaTheme="minorEastAsia" w:hAnsi="Times New Roman" w:hint="eastAsia"/>
          <w:sz w:val="20"/>
          <w:szCs w:val="20"/>
          <w:lang w:val="en-GB" w:eastAsia="zh-CN"/>
        </w:rPr>
        <w:t xml:space="preserve">, </w:t>
      </w:r>
      <w:r w:rsidR="00F37B19" w:rsidRPr="005251A0">
        <w:rPr>
          <w:rFonts w:ascii="Times New Roman" w:hAnsi="Times New Roman"/>
          <w:sz w:val="20"/>
          <w:szCs w:val="20"/>
          <w:lang w:val="en-GB" w:eastAsia="zh-CN"/>
        </w:rPr>
        <w:t>“Carrier Indicator” field</w:t>
      </w:r>
      <w:r w:rsidR="00F37B19">
        <w:rPr>
          <w:rFonts w:ascii="Times New Roman" w:hAnsi="Times New Roman"/>
          <w:sz w:val="20"/>
          <w:szCs w:val="20"/>
          <w:lang w:val="en-GB" w:eastAsia="zh-CN"/>
        </w:rPr>
        <w:t xml:space="preserve"> &gt; 0 indicates an SCell</w:t>
      </w:r>
      <w:r w:rsidR="00A9355D" w:rsidRPr="00A9355D">
        <w:rPr>
          <w:rFonts w:ascii="Times New Roman" w:hAnsi="Times New Roman"/>
          <w:sz w:val="20"/>
          <w:szCs w:val="20"/>
          <w:lang w:val="en-GB" w:eastAsia="zh-CN"/>
        </w:rPr>
        <w:t xml:space="preserve"> </w:t>
      </w:r>
      <w:r w:rsidR="00A9355D">
        <w:rPr>
          <w:rFonts w:ascii="Times New Roman" w:hAnsi="Times New Roman"/>
          <w:sz w:val="20"/>
          <w:szCs w:val="20"/>
          <w:lang w:val="en-GB" w:eastAsia="zh-CN"/>
        </w:rPr>
        <w:t>in a dormant DL BWP,</w:t>
      </w:r>
      <w:r w:rsidR="00F37B19">
        <w:rPr>
          <w:rFonts w:ascii="Times New Roman" w:hAnsi="Times New Roman"/>
          <w:sz w:val="20"/>
          <w:szCs w:val="20"/>
          <w:lang w:val="en-GB" w:eastAsia="zh-CN"/>
        </w:rPr>
        <w:t xml:space="preserve"> who </w:t>
      </w:r>
      <w:r w:rsidR="00A9355D">
        <w:rPr>
          <w:rFonts w:ascii="Times New Roman" w:hAnsi="Times New Roman"/>
          <w:sz w:val="20"/>
          <w:szCs w:val="20"/>
          <w:lang w:val="en-GB" w:eastAsia="zh-CN"/>
        </w:rPr>
        <w:t xml:space="preserve">however, </w:t>
      </w:r>
      <w:r w:rsidR="00F37B19">
        <w:rPr>
          <w:rFonts w:ascii="Times New Roman" w:hAnsi="Times New Roman"/>
          <w:sz w:val="20"/>
          <w:szCs w:val="20"/>
          <w:lang w:val="en-GB" w:eastAsia="zh-CN"/>
        </w:rPr>
        <w:t xml:space="preserve">is </w:t>
      </w:r>
      <w:r w:rsidR="00B05998">
        <w:rPr>
          <w:rFonts w:ascii="Times New Roman" w:hAnsi="Times New Roman"/>
          <w:sz w:val="20"/>
          <w:szCs w:val="20"/>
          <w:lang w:val="en-GB" w:eastAsia="zh-CN"/>
        </w:rPr>
        <w:t xml:space="preserve">not indicated by </w:t>
      </w:r>
      <w:r w:rsidR="00B05998" w:rsidRPr="00DC155B">
        <w:rPr>
          <w:rFonts w:ascii="Times New Roman" w:hAnsi="Times New Roman"/>
          <w:sz w:val="20"/>
          <w:szCs w:val="20"/>
          <w:lang w:val="en-GB" w:eastAsia="zh-CN"/>
        </w:rPr>
        <w:t>“SCell dormancy indication” field</w:t>
      </w:r>
      <w:r w:rsidR="00B05998">
        <w:rPr>
          <w:rFonts w:ascii="Times New Roman" w:hAnsi="Times New Roman"/>
          <w:sz w:val="20"/>
          <w:szCs w:val="20"/>
          <w:lang w:val="en-GB" w:eastAsia="zh-CN"/>
        </w:rPr>
        <w:t xml:space="preserve"> as switching out of the dormant DL BWP</w:t>
      </w:r>
      <w:r w:rsidR="003121CD">
        <w:rPr>
          <w:rFonts w:ascii="Times New Roman" w:hAnsi="Times New Roman"/>
          <w:sz w:val="20"/>
          <w:szCs w:val="20"/>
          <w:lang w:val="en-GB" w:eastAsia="zh-CN"/>
        </w:rPr>
        <w:t xml:space="preserve"> – this </w:t>
      </w:r>
      <w:r>
        <w:rPr>
          <w:rFonts w:ascii="Times New Roman" w:eastAsiaTheme="minorEastAsia" w:hAnsi="Times New Roman" w:hint="eastAsia"/>
          <w:sz w:val="20"/>
          <w:szCs w:val="20"/>
          <w:lang w:val="en-GB" w:eastAsia="zh-CN"/>
        </w:rPr>
        <w:t xml:space="preserve">UE behavior basically </w:t>
      </w:r>
      <w:r w:rsidR="003121CD">
        <w:rPr>
          <w:rFonts w:ascii="Times New Roman" w:hAnsi="Times New Roman"/>
          <w:sz w:val="20"/>
          <w:szCs w:val="20"/>
          <w:lang w:val="en-GB" w:eastAsia="zh-CN"/>
        </w:rPr>
        <w:t xml:space="preserve">also </w:t>
      </w:r>
      <w:r>
        <w:rPr>
          <w:rFonts w:ascii="Times New Roman" w:eastAsiaTheme="minorEastAsia" w:hAnsi="Times New Roman" w:hint="eastAsia"/>
          <w:sz w:val="20"/>
          <w:szCs w:val="20"/>
          <w:lang w:val="en-GB" w:eastAsia="zh-CN"/>
        </w:rPr>
        <w:t>is following</w:t>
      </w:r>
      <w:r w:rsidR="003121CD">
        <w:rPr>
          <w:rFonts w:ascii="Times New Roman" w:hAnsi="Times New Roman"/>
          <w:sz w:val="20"/>
          <w:szCs w:val="20"/>
          <w:lang w:val="en-GB" w:eastAsia="zh-CN"/>
        </w:rPr>
        <w:t xml:space="preserve"> legacy</w:t>
      </w:r>
      <w:r>
        <w:rPr>
          <w:rFonts w:ascii="Times New Roman" w:eastAsiaTheme="minorEastAsia" w:hAnsi="Times New Roman" w:hint="eastAsia"/>
          <w:sz w:val="20"/>
          <w:szCs w:val="20"/>
          <w:lang w:val="en-GB" w:eastAsia="zh-CN"/>
        </w:rPr>
        <w:t xml:space="preserve">: </w:t>
      </w:r>
      <w:r w:rsidR="00E7084A">
        <w:rPr>
          <w:rFonts w:ascii="Times New Roman" w:hAnsi="Times New Roman"/>
          <w:sz w:val="20"/>
          <w:szCs w:val="20"/>
          <w:lang w:val="en-GB" w:eastAsia="zh-CN"/>
        </w:rPr>
        <w:t>SCell in dormant DL BWP</w:t>
      </w:r>
      <w:r w:rsidR="00DD3436">
        <w:rPr>
          <w:rFonts w:ascii="Times New Roman" w:hAnsi="Times New Roman"/>
          <w:sz w:val="20"/>
          <w:szCs w:val="20"/>
          <w:lang w:val="en-GB" w:eastAsia="zh-CN"/>
        </w:rPr>
        <w:t xml:space="preserve"> is not expected to have PUSCH/PDSCH transmitted</w:t>
      </w:r>
      <w:r w:rsidR="003121CD">
        <w:rPr>
          <w:rFonts w:ascii="Times New Roman" w:hAnsi="Times New Roman"/>
          <w:sz w:val="20"/>
          <w:szCs w:val="20"/>
          <w:lang w:val="en-GB" w:eastAsia="zh-CN"/>
        </w:rPr>
        <w:t>.</w:t>
      </w:r>
    </w:p>
    <w:p w14:paraId="7522437F" w14:textId="53FC30CA" w:rsidR="00B736D1" w:rsidRPr="00165F7C" w:rsidRDefault="00BE1117" w:rsidP="007570BC">
      <w:pPr>
        <w:jc w:val="both"/>
        <w:rPr>
          <w:lang w:val="en-GB" w:eastAsia="zh-CN"/>
        </w:rPr>
      </w:pPr>
      <w:r>
        <w:rPr>
          <w:lang w:val="en-GB" w:eastAsia="zh-CN"/>
        </w:rPr>
        <w:t>In short</w:t>
      </w:r>
      <w:r w:rsidR="00936FE4">
        <w:rPr>
          <w:lang w:val="en-GB" w:eastAsia="zh-CN"/>
        </w:rPr>
        <w:t xml:space="preserve">, </w:t>
      </w:r>
      <w:r w:rsidR="00EE14B8">
        <w:rPr>
          <w:lang w:val="en-GB" w:eastAsia="zh-CN"/>
        </w:rPr>
        <w:t>starting from</w:t>
      </w:r>
      <w:r w:rsidR="00936FE4">
        <w:rPr>
          <w:lang w:val="en-GB" w:eastAsia="zh-CN"/>
        </w:rPr>
        <w:t xml:space="preserve"> a higher-level without </w:t>
      </w:r>
      <w:r w:rsidR="000904B3">
        <w:rPr>
          <w:lang w:val="en-GB" w:eastAsia="zh-CN"/>
        </w:rPr>
        <w:t xml:space="preserve">too many </w:t>
      </w:r>
      <w:r w:rsidR="00936FE4">
        <w:rPr>
          <w:lang w:val="en-GB" w:eastAsia="zh-CN"/>
        </w:rPr>
        <w:t>details</w:t>
      </w:r>
      <w:r>
        <w:rPr>
          <w:lang w:val="en-GB" w:eastAsia="zh-CN"/>
        </w:rPr>
        <w:t>, we propose</w:t>
      </w:r>
    </w:p>
    <w:p w14:paraId="4D80DDCF" w14:textId="0FCC5B1A" w:rsidR="00AE24A0" w:rsidRDefault="00AE24A0" w:rsidP="00875FFF">
      <w:pPr>
        <w:spacing w:after="0"/>
        <w:jc w:val="both"/>
        <w:rPr>
          <w:b/>
          <w:bCs/>
          <w:lang w:val="en-GB" w:eastAsia="zh-CN"/>
        </w:rPr>
      </w:pPr>
      <w:r>
        <w:rPr>
          <w:b/>
          <w:bCs/>
          <w:u w:val="single"/>
          <w:lang w:val="en-GB" w:eastAsia="zh-CN"/>
        </w:rPr>
        <w:t>Proposal</w:t>
      </w:r>
      <w:r w:rsidRPr="0007382B">
        <w:rPr>
          <w:b/>
          <w:bCs/>
          <w:u w:val="single"/>
          <w:lang w:val="en-GB" w:eastAsia="zh-CN"/>
        </w:rPr>
        <w:t xml:space="preserve"> </w:t>
      </w:r>
      <w:r w:rsidR="000D2C91">
        <w:rPr>
          <w:rFonts w:hint="eastAsia"/>
          <w:b/>
          <w:bCs/>
          <w:color w:val="000000" w:themeColor="text1"/>
          <w:u w:val="single"/>
          <w:lang w:val="en-GB" w:eastAsia="zh-CN"/>
        </w:rPr>
        <w:t>15</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w:t>
      </w:r>
      <w:r w:rsidRPr="00F47A0D">
        <w:rPr>
          <w:b/>
          <w:bCs/>
          <w:lang w:val="en-GB" w:eastAsia="zh-CN"/>
        </w:rPr>
        <w:t>switching-out-dormancy DCI</w:t>
      </w:r>
      <w:r w:rsidR="001F15DB">
        <w:rPr>
          <w:b/>
          <w:bCs/>
          <w:lang w:val="en-GB" w:eastAsia="zh-CN"/>
        </w:rPr>
        <w:t xml:space="preserve"> format 0_1/1_1</w:t>
      </w:r>
      <w:r>
        <w:rPr>
          <w:b/>
          <w:bCs/>
          <w:lang w:val="en-GB" w:eastAsia="zh-CN"/>
        </w:rPr>
        <w:t>,</w:t>
      </w:r>
      <w:r w:rsidR="00B23210">
        <w:rPr>
          <w:b/>
          <w:bCs/>
          <w:lang w:val="en-GB" w:eastAsia="zh-CN"/>
        </w:rPr>
        <w:t xml:space="preserve"> </w:t>
      </w:r>
      <w:r w:rsidR="009B4CBD">
        <w:rPr>
          <w:b/>
          <w:bCs/>
          <w:lang w:val="en-GB" w:eastAsia="zh-CN"/>
        </w:rPr>
        <w:t xml:space="preserve">support “Carrier Indicator” field </w:t>
      </w:r>
      <w:r w:rsidR="00BC0528">
        <w:rPr>
          <w:b/>
          <w:bCs/>
          <w:lang w:val="en-GB" w:eastAsia="zh-CN"/>
        </w:rPr>
        <w:t>&gt; 0</w:t>
      </w:r>
      <w:r w:rsidR="00245EC6">
        <w:rPr>
          <w:b/>
          <w:bCs/>
          <w:lang w:val="en-GB" w:eastAsia="zh-CN"/>
        </w:rPr>
        <w:t xml:space="preserve"> to indicate the SCell for SRS</w:t>
      </w:r>
      <w:r w:rsidR="002C43C4">
        <w:rPr>
          <w:b/>
          <w:bCs/>
          <w:lang w:val="en-GB" w:eastAsia="zh-CN"/>
        </w:rPr>
        <w:t xml:space="preserve"> transmission</w:t>
      </w:r>
      <w:r w:rsidR="00B23210">
        <w:rPr>
          <w:b/>
          <w:bCs/>
          <w:lang w:val="en-GB" w:eastAsia="zh-CN"/>
        </w:rPr>
        <w:t>.</w:t>
      </w:r>
    </w:p>
    <w:p w14:paraId="37A6C67D" w14:textId="02811DF2" w:rsidR="0080634E" w:rsidRPr="00875FFF" w:rsidRDefault="0080634E" w:rsidP="00875FFF">
      <w:pPr>
        <w:pStyle w:val="ListParagraph"/>
        <w:numPr>
          <w:ilvl w:val="0"/>
          <w:numId w:val="8"/>
        </w:numPr>
        <w:ind w:left="442" w:hanging="442"/>
        <w:jc w:val="both"/>
        <w:rPr>
          <w:rFonts w:ascii="Times New Roman" w:hAnsi="Times New Roman"/>
          <w:b/>
          <w:bCs/>
          <w:sz w:val="20"/>
          <w:szCs w:val="20"/>
          <w:lang w:val="en-GB" w:eastAsia="zh-CN"/>
        </w:rPr>
      </w:pPr>
      <w:r w:rsidRPr="00875FFF">
        <w:rPr>
          <w:rFonts w:ascii="Times New Roman" w:hAnsi="Times New Roman"/>
          <w:b/>
          <w:bCs/>
          <w:sz w:val="20"/>
          <w:szCs w:val="20"/>
          <w:lang w:val="en-GB" w:eastAsia="zh-CN"/>
        </w:rPr>
        <w:t>The SCell is in dormant DL BWP</w:t>
      </w:r>
      <w:r w:rsidR="00BC43A7">
        <w:rPr>
          <w:rFonts w:ascii="Times New Roman" w:eastAsiaTheme="minorEastAsia" w:hAnsi="Times New Roman" w:hint="eastAsia"/>
          <w:b/>
          <w:bCs/>
          <w:sz w:val="20"/>
          <w:szCs w:val="20"/>
          <w:lang w:val="en-GB" w:eastAsia="zh-CN"/>
        </w:rPr>
        <w:t>,</w:t>
      </w:r>
      <w:r w:rsidRPr="00875FFF">
        <w:rPr>
          <w:rFonts w:ascii="Times New Roman" w:hAnsi="Times New Roman"/>
          <w:b/>
          <w:bCs/>
          <w:sz w:val="20"/>
          <w:szCs w:val="20"/>
          <w:lang w:val="en-GB" w:eastAsia="zh-CN"/>
        </w:rPr>
        <w:t xml:space="preserve"> and</w:t>
      </w:r>
      <w:r w:rsidR="00BC43A7">
        <w:rPr>
          <w:rFonts w:ascii="Times New Roman" w:eastAsiaTheme="minorEastAsia" w:hAnsi="Times New Roman" w:hint="eastAsia"/>
          <w:b/>
          <w:bCs/>
          <w:sz w:val="20"/>
          <w:szCs w:val="20"/>
          <w:lang w:val="en-GB" w:eastAsia="zh-CN"/>
        </w:rPr>
        <w:t>, is</w:t>
      </w:r>
      <w:r w:rsidRPr="00875FFF">
        <w:rPr>
          <w:rFonts w:ascii="Times New Roman" w:hAnsi="Times New Roman"/>
          <w:b/>
          <w:bCs/>
          <w:sz w:val="20"/>
          <w:szCs w:val="20"/>
          <w:lang w:val="en-GB" w:eastAsia="zh-CN"/>
        </w:rPr>
        <w:t xml:space="preserve"> indicated as switching out of dormancy by the </w:t>
      </w:r>
      <w:r w:rsidR="00BC43A7">
        <w:rPr>
          <w:rFonts w:ascii="Times New Roman" w:eastAsiaTheme="minorEastAsia" w:hAnsi="Times New Roman"/>
          <w:b/>
          <w:bCs/>
          <w:sz w:val="20"/>
          <w:szCs w:val="20"/>
          <w:lang w:val="en-GB" w:eastAsia="zh-CN"/>
        </w:rPr>
        <w:t>“</w:t>
      </w:r>
      <w:r w:rsidR="00BC43A7" w:rsidRPr="00BC43A7">
        <w:rPr>
          <w:rFonts w:ascii="Times New Roman" w:eastAsiaTheme="minorEastAsia" w:hAnsi="Times New Roman"/>
          <w:b/>
          <w:bCs/>
          <w:sz w:val="20"/>
          <w:szCs w:val="20"/>
          <w:lang w:val="en-GB" w:eastAsia="zh-CN"/>
        </w:rPr>
        <w:t>SCell dormancy indication</w:t>
      </w:r>
      <w:r w:rsidR="00BC43A7">
        <w:rPr>
          <w:rFonts w:ascii="Times New Roman" w:eastAsiaTheme="minorEastAsia" w:hAnsi="Times New Roman"/>
          <w:b/>
          <w:bCs/>
          <w:sz w:val="20"/>
          <w:szCs w:val="20"/>
          <w:lang w:val="en-GB" w:eastAsia="zh-CN"/>
        </w:rPr>
        <w:t>”</w:t>
      </w:r>
      <w:r w:rsidR="00BC43A7">
        <w:rPr>
          <w:rFonts w:ascii="Times New Roman" w:eastAsiaTheme="minorEastAsia" w:hAnsi="Times New Roman" w:hint="eastAsia"/>
          <w:b/>
          <w:bCs/>
          <w:sz w:val="20"/>
          <w:szCs w:val="20"/>
          <w:lang w:val="en-GB" w:eastAsia="zh-CN"/>
        </w:rPr>
        <w:t xml:space="preserve"> field in the </w:t>
      </w:r>
      <w:r w:rsidRPr="00875FFF">
        <w:rPr>
          <w:rFonts w:ascii="Times New Roman" w:hAnsi="Times New Roman"/>
          <w:b/>
          <w:bCs/>
          <w:sz w:val="20"/>
          <w:szCs w:val="20"/>
          <w:lang w:val="en-GB" w:eastAsia="zh-CN"/>
        </w:rPr>
        <w:t>DCI</w:t>
      </w:r>
      <w:r w:rsidR="00186A46">
        <w:rPr>
          <w:rFonts w:ascii="Times New Roman" w:hAnsi="Times New Roman"/>
          <w:b/>
          <w:bCs/>
          <w:sz w:val="20"/>
          <w:szCs w:val="20"/>
          <w:lang w:val="en-GB" w:eastAsia="zh-CN"/>
        </w:rPr>
        <w:t xml:space="preserve"> </w:t>
      </w:r>
      <w:r w:rsidR="00186A46" w:rsidRPr="00186A46">
        <w:rPr>
          <w:rFonts w:ascii="Times New Roman" w:hAnsi="Times New Roman"/>
          <w:b/>
          <w:bCs/>
          <w:sz w:val="20"/>
          <w:szCs w:val="20"/>
          <w:lang w:val="en-GB" w:eastAsia="zh-CN"/>
        </w:rPr>
        <w:t>0_1/1_1</w:t>
      </w:r>
      <w:r w:rsidR="00BA25E0" w:rsidRPr="00875FFF">
        <w:rPr>
          <w:rFonts w:ascii="Times New Roman" w:hAnsi="Times New Roman"/>
          <w:b/>
          <w:bCs/>
          <w:sz w:val="20"/>
          <w:szCs w:val="20"/>
          <w:lang w:val="en-GB" w:eastAsia="zh-CN"/>
        </w:rPr>
        <w:t>.</w:t>
      </w:r>
    </w:p>
    <w:p w14:paraId="097415FC" w14:textId="7A38B34E" w:rsidR="007F714F" w:rsidRPr="00875FFF" w:rsidRDefault="004E2D16" w:rsidP="00875FFF">
      <w:pPr>
        <w:pStyle w:val="ListParagraph"/>
        <w:numPr>
          <w:ilvl w:val="0"/>
          <w:numId w:val="8"/>
        </w:numPr>
        <w:spacing w:after="180"/>
        <w:ind w:left="442" w:hanging="442"/>
        <w:jc w:val="both"/>
        <w:rPr>
          <w:rFonts w:ascii="Times New Roman" w:hAnsi="Times New Roman"/>
          <w:b/>
          <w:bCs/>
          <w:sz w:val="20"/>
          <w:szCs w:val="20"/>
          <w:lang w:val="en-GB" w:eastAsia="zh-CN"/>
        </w:rPr>
      </w:pPr>
      <w:r w:rsidRPr="00875FFF">
        <w:rPr>
          <w:rFonts w:ascii="Times New Roman" w:hAnsi="Times New Roman"/>
          <w:b/>
          <w:bCs/>
          <w:sz w:val="20"/>
          <w:szCs w:val="20"/>
          <w:lang w:val="en-GB" w:eastAsia="zh-CN"/>
        </w:rPr>
        <w:t xml:space="preserve">PUSCH/PDSCH is not </w:t>
      </w:r>
      <w:r w:rsidR="00862BC9" w:rsidRPr="00875FFF">
        <w:rPr>
          <w:rFonts w:ascii="Times New Roman" w:hAnsi="Times New Roman"/>
          <w:b/>
          <w:bCs/>
          <w:sz w:val="20"/>
          <w:szCs w:val="20"/>
          <w:lang w:val="en-GB" w:eastAsia="zh-CN"/>
        </w:rPr>
        <w:t xml:space="preserve">scheduled on </w:t>
      </w:r>
      <w:r w:rsidR="00936FE4" w:rsidRPr="00875FFF">
        <w:rPr>
          <w:rFonts w:ascii="Times New Roman" w:hAnsi="Times New Roman"/>
          <w:b/>
          <w:bCs/>
          <w:sz w:val="20"/>
          <w:szCs w:val="20"/>
          <w:lang w:val="en-GB" w:eastAsia="zh-CN"/>
        </w:rPr>
        <w:t>the</w:t>
      </w:r>
      <w:r w:rsidR="00862BC9" w:rsidRPr="00875FFF">
        <w:rPr>
          <w:rFonts w:ascii="Times New Roman" w:hAnsi="Times New Roman"/>
          <w:b/>
          <w:bCs/>
          <w:sz w:val="20"/>
          <w:szCs w:val="20"/>
          <w:lang w:val="en-GB" w:eastAsia="zh-CN"/>
        </w:rPr>
        <w:t xml:space="preserve"> SCell</w:t>
      </w:r>
      <w:r w:rsidR="00B059F6">
        <w:rPr>
          <w:rFonts w:ascii="Times New Roman" w:eastAsiaTheme="minorEastAsia" w:hAnsi="Times New Roman" w:hint="eastAsia"/>
          <w:b/>
          <w:bCs/>
          <w:sz w:val="20"/>
          <w:szCs w:val="20"/>
          <w:lang w:val="en-GB" w:eastAsia="zh-CN"/>
        </w:rPr>
        <w:t xml:space="preserve"> indicated by the </w:t>
      </w:r>
      <w:r w:rsidR="00B059F6">
        <w:rPr>
          <w:rFonts w:ascii="Times New Roman" w:eastAsiaTheme="minorEastAsia" w:hAnsi="Times New Roman"/>
          <w:b/>
          <w:bCs/>
          <w:sz w:val="20"/>
          <w:szCs w:val="20"/>
          <w:lang w:val="en-GB" w:eastAsia="zh-CN"/>
        </w:rPr>
        <w:t>“</w:t>
      </w:r>
      <w:r w:rsidR="00B059F6" w:rsidRPr="00F27E5B">
        <w:rPr>
          <w:rFonts w:ascii="Times New Roman" w:eastAsiaTheme="minorEastAsia" w:hAnsi="Times New Roman"/>
          <w:b/>
          <w:bCs/>
          <w:sz w:val="20"/>
          <w:szCs w:val="20"/>
          <w:lang w:val="en-GB" w:eastAsia="zh-CN"/>
        </w:rPr>
        <w:t>Carrier Indicator</w:t>
      </w:r>
      <w:r w:rsidR="00B059F6">
        <w:rPr>
          <w:rFonts w:ascii="Times New Roman" w:eastAsiaTheme="minorEastAsia" w:hAnsi="Times New Roman"/>
          <w:b/>
          <w:bCs/>
          <w:sz w:val="20"/>
          <w:szCs w:val="20"/>
          <w:lang w:val="en-GB" w:eastAsia="zh-CN"/>
        </w:rPr>
        <w:t>”</w:t>
      </w:r>
      <w:r w:rsidR="00B059F6">
        <w:rPr>
          <w:rFonts w:ascii="Times New Roman" w:eastAsiaTheme="minorEastAsia" w:hAnsi="Times New Roman" w:hint="eastAsia"/>
          <w:b/>
          <w:bCs/>
          <w:sz w:val="20"/>
          <w:szCs w:val="20"/>
          <w:lang w:val="en-GB" w:eastAsia="zh-CN"/>
        </w:rPr>
        <w:t xml:space="preserve"> field</w:t>
      </w:r>
      <w:r w:rsidR="001F15DB" w:rsidRPr="00875FFF">
        <w:rPr>
          <w:rFonts w:ascii="Times New Roman" w:hAnsi="Times New Roman"/>
          <w:b/>
          <w:bCs/>
          <w:sz w:val="20"/>
          <w:szCs w:val="20"/>
          <w:lang w:val="en-GB" w:eastAsia="zh-CN"/>
        </w:rPr>
        <w:t>.</w:t>
      </w:r>
    </w:p>
    <w:p w14:paraId="2D83EF4A" w14:textId="77777777" w:rsidR="005E512A" w:rsidRPr="00EB7380" w:rsidRDefault="005E512A" w:rsidP="005E512A">
      <w:pPr>
        <w:jc w:val="both"/>
        <w:rPr>
          <w:lang w:val="en-GB" w:eastAsia="zh-CN"/>
        </w:rPr>
      </w:pPr>
    </w:p>
    <w:bookmarkEnd w:id="5"/>
    <w:p w14:paraId="4C6F33E0" w14:textId="3B16DAE3" w:rsidR="00BA1589" w:rsidRDefault="006516C8" w:rsidP="00BC1471">
      <w:pPr>
        <w:pStyle w:val="Heading1"/>
        <w:rPr>
          <w:lang w:eastAsia="zh-CN"/>
        </w:rPr>
      </w:pPr>
      <w:r>
        <w:rPr>
          <w:rFonts w:hint="eastAsia"/>
          <w:lang w:eastAsia="zh-CN"/>
        </w:rPr>
        <w:t xml:space="preserve">CSI-RS overhead reduction </w:t>
      </w:r>
    </w:p>
    <w:p w14:paraId="71FA8416" w14:textId="1505EE51" w:rsidR="00BC1471" w:rsidRPr="00BC1471" w:rsidRDefault="00BC1471" w:rsidP="00BC1471">
      <w:pPr>
        <w:rPr>
          <w:rFonts w:hint="eastAsia"/>
          <w:lang w:val="en-GB" w:eastAsia="zh-CN"/>
        </w:rPr>
      </w:pPr>
      <w:r>
        <w:rPr>
          <w:lang w:val="en-GB" w:eastAsia="zh-CN"/>
        </w:rPr>
        <w:t xml:space="preserve">RAN1#123 </w:t>
      </w:r>
      <w:r>
        <w:rPr>
          <w:lang w:val="en-GB" w:eastAsia="zh-CN"/>
        </w:rPr>
        <w:fldChar w:fldCharType="begin"/>
      </w:r>
      <w:r>
        <w:rPr>
          <w:lang w:val="en-GB" w:eastAsia="zh-CN"/>
        </w:rPr>
        <w:instrText xml:space="preserve"> REF _Ref220425761 \r \h </w:instrText>
      </w:r>
      <w:r>
        <w:rPr>
          <w:lang w:val="en-GB" w:eastAsia="zh-CN"/>
        </w:rPr>
      </w:r>
      <w:r>
        <w:rPr>
          <w:lang w:val="en-GB" w:eastAsia="zh-CN"/>
        </w:rPr>
        <w:fldChar w:fldCharType="separate"/>
      </w:r>
      <w:r>
        <w:rPr>
          <w:lang w:val="en-GB" w:eastAsia="zh-CN"/>
        </w:rPr>
        <w:t>[2]</w:t>
      </w:r>
      <w:r>
        <w:rPr>
          <w:lang w:val="en-GB" w:eastAsia="zh-CN"/>
        </w:rPr>
        <w:fldChar w:fldCharType="end"/>
      </w:r>
      <w:r>
        <w:rPr>
          <w:lang w:val="en-GB" w:eastAsia="zh-CN"/>
        </w:rPr>
        <w:t xml:space="preserve"> </w:t>
      </w:r>
      <w:r>
        <w:rPr>
          <w:rFonts w:hint="eastAsia"/>
          <w:lang w:val="en-GB" w:eastAsia="zh-CN"/>
        </w:rPr>
        <w:t>agreement</w:t>
      </w:r>
      <w:r w:rsidR="001612F2">
        <w:rPr>
          <w:lang w:val="en-GB" w:eastAsia="zh-CN"/>
        </w:rPr>
        <w:t>:</w:t>
      </w:r>
    </w:p>
    <w:tbl>
      <w:tblPr>
        <w:tblStyle w:val="TableGrid"/>
        <w:tblW w:w="0" w:type="auto"/>
        <w:tblLook w:val="04A0" w:firstRow="1" w:lastRow="0" w:firstColumn="1" w:lastColumn="0" w:noHBand="0" w:noVBand="1"/>
      </w:tblPr>
      <w:tblGrid>
        <w:gridCol w:w="9962"/>
      </w:tblGrid>
      <w:tr w:rsidR="00BA1589" w14:paraId="2DC379BC" w14:textId="77777777" w:rsidTr="00BA1589">
        <w:tc>
          <w:tcPr>
            <w:tcW w:w="9962" w:type="dxa"/>
          </w:tcPr>
          <w:p w14:paraId="5CF58721" w14:textId="77777777" w:rsidR="00F24F1A" w:rsidRPr="00F24F1A" w:rsidRDefault="00F24F1A" w:rsidP="00F24F1A">
            <w:pPr>
              <w:overflowPunct/>
              <w:autoSpaceDE/>
              <w:autoSpaceDN/>
              <w:adjustRightInd/>
              <w:snapToGrid w:val="0"/>
              <w:spacing w:before="0" w:after="0" w:line="240" w:lineRule="auto"/>
              <w:textAlignment w:val="auto"/>
              <w:rPr>
                <w:b/>
                <w:lang w:val="en-GB"/>
              </w:rPr>
            </w:pPr>
            <w:r w:rsidRPr="00F24F1A">
              <w:rPr>
                <w:b/>
                <w:highlight w:val="green"/>
                <w:lang w:val="en-GB"/>
              </w:rPr>
              <w:t>Agreement</w:t>
            </w:r>
          </w:p>
          <w:p w14:paraId="524DD39B" w14:textId="77777777" w:rsidR="00F24F1A" w:rsidRPr="00F24F1A" w:rsidRDefault="00F24F1A" w:rsidP="00F24F1A">
            <w:pPr>
              <w:overflowPunct/>
              <w:autoSpaceDE/>
              <w:autoSpaceDN/>
              <w:adjustRightInd/>
              <w:snapToGrid w:val="0"/>
              <w:spacing w:before="0" w:after="0" w:line="240" w:lineRule="auto"/>
              <w:textAlignment w:val="auto"/>
              <w:rPr>
                <w:rFonts w:eastAsia="Batang"/>
                <w:lang w:val="en-GB"/>
              </w:rPr>
            </w:pPr>
            <w:r w:rsidRPr="00F24F1A">
              <w:rPr>
                <w:rFonts w:eastAsia="Batang"/>
                <w:color w:val="000000"/>
                <w:lang w:val="en-GB"/>
              </w:rPr>
              <w:t xml:space="preserve">Support frequency-domain density </w:t>
            </w:r>
            <w:r w:rsidRPr="00F24F1A">
              <w:rPr>
                <w:rFonts w:eastAsia="Batang"/>
                <w:bCs/>
                <w:lang w:val="en-GB"/>
              </w:rPr>
              <w:t xml:space="preserve">ρ = 1/8 </w:t>
            </w:r>
            <w:r w:rsidRPr="00F24F1A">
              <w:rPr>
                <w:rFonts w:eastAsia="Batang"/>
                <w:color w:val="000000"/>
                <w:lang w:val="en-GB"/>
              </w:rPr>
              <w:t xml:space="preserve">for K NZP CSI-RS resources in </w:t>
            </w:r>
            <w:r w:rsidRPr="00F24F1A">
              <w:rPr>
                <w:rFonts w:eastAsia="Batang"/>
                <w:lang w:val="en-GB"/>
              </w:rPr>
              <w:t>the same CSI-RS resource set for 48/64/128 CSI-RS ports aggregation with the following configurations, for wideband CSI reporting based on Rel-19 Type-1 codebooks:</w:t>
            </w:r>
          </w:p>
          <w:p w14:paraId="0EBBBA40" w14:textId="77777777" w:rsidR="00F24F1A" w:rsidRPr="00F24F1A" w:rsidRDefault="00F24F1A" w:rsidP="00F24F1A">
            <w:pPr>
              <w:widowControl w:val="0"/>
              <w:numPr>
                <w:ilvl w:val="0"/>
                <w:numId w:val="16"/>
              </w:numPr>
              <w:overflowPunct/>
              <w:autoSpaceDE/>
              <w:autoSpaceDN/>
              <w:adjustRightInd/>
              <w:spacing w:before="0" w:after="0" w:line="240" w:lineRule="auto"/>
              <w:ind w:hanging="168"/>
              <w:contextualSpacing/>
              <w:textAlignment w:val="auto"/>
              <w:rPr>
                <w:rFonts w:eastAsia="Batang"/>
                <w:bCs/>
                <w:lang w:val="en-GB" w:eastAsia="x-none"/>
              </w:rPr>
            </w:pPr>
            <w:r w:rsidRPr="00F24F1A">
              <w:rPr>
                <w:rFonts w:eastAsia="Batang"/>
                <w:bCs/>
                <w:lang w:val="en-GB" w:eastAsia="x-none"/>
              </w:rPr>
              <w:t>K=4 16-port NZP CSI-RS resources in a resource set aggregating 64 CSI-RS ports</w:t>
            </w:r>
          </w:p>
          <w:p w14:paraId="52E4F407" w14:textId="77777777" w:rsidR="00F24F1A" w:rsidRPr="00F24F1A" w:rsidRDefault="00F24F1A" w:rsidP="00F24F1A">
            <w:pPr>
              <w:widowControl w:val="0"/>
              <w:numPr>
                <w:ilvl w:val="0"/>
                <w:numId w:val="16"/>
              </w:numPr>
              <w:overflowPunct/>
              <w:autoSpaceDE/>
              <w:autoSpaceDN/>
              <w:adjustRightInd/>
              <w:spacing w:before="0" w:after="0" w:line="240" w:lineRule="auto"/>
              <w:ind w:hanging="168"/>
              <w:contextualSpacing/>
              <w:textAlignment w:val="auto"/>
              <w:rPr>
                <w:rFonts w:eastAsia="Batang"/>
                <w:bCs/>
                <w:lang w:val="en-GB" w:eastAsia="x-none"/>
              </w:rPr>
            </w:pPr>
            <w:r w:rsidRPr="00F24F1A">
              <w:rPr>
                <w:rFonts w:eastAsia="Batang"/>
                <w:bCs/>
                <w:lang w:val="en-GB" w:eastAsia="x-none"/>
              </w:rPr>
              <w:t>K=4 32-port NZP CSI-RS resources in a resource set aggregating 128 CSI-RS ports</w:t>
            </w:r>
          </w:p>
          <w:p w14:paraId="34729506" w14:textId="77777777" w:rsidR="00F24F1A" w:rsidRPr="00F24F1A" w:rsidRDefault="00F24F1A" w:rsidP="00F24F1A">
            <w:pPr>
              <w:widowControl w:val="0"/>
              <w:numPr>
                <w:ilvl w:val="0"/>
                <w:numId w:val="16"/>
              </w:numPr>
              <w:overflowPunct/>
              <w:autoSpaceDE/>
              <w:autoSpaceDN/>
              <w:adjustRightInd/>
              <w:spacing w:before="0" w:after="0" w:line="240" w:lineRule="auto"/>
              <w:ind w:hanging="168"/>
              <w:contextualSpacing/>
              <w:textAlignment w:val="auto"/>
              <w:rPr>
                <w:rFonts w:eastAsia="Batang"/>
                <w:bCs/>
                <w:lang w:val="en-GB" w:eastAsia="x-none"/>
              </w:rPr>
            </w:pPr>
            <w:r w:rsidRPr="00F24F1A">
              <w:rPr>
                <w:rFonts w:eastAsia="Batang"/>
                <w:bCs/>
                <w:highlight w:val="darkYellow"/>
                <w:lang w:val="en-GB" w:eastAsia="x-none"/>
              </w:rPr>
              <w:t>Working assumption</w:t>
            </w:r>
            <w:r w:rsidRPr="00F24F1A">
              <w:rPr>
                <w:rFonts w:eastAsia="Batang"/>
                <w:bCs/>
                <w:lang w:val="en-GB" w:eastAsia="x-none"/>
              </w:rPr>
              <w:t xml:space="preserve">: </w:t>
            </w:r>
          </w:p>
          <w:p w14:paraId="2ACBD0E9" w14:textId="77777777" w:rsidR="00F24F1A" w:rsidRPr="00F24F1A" w:rsidRDefault="00F24F1A" w:rsidP="00F24F1A">
            <w:pPr>
              <w:widowControl w:val="0"/>
              <w:numPr>
                <w:ilvl w:val="1"/>
                <w:numId w:val="16"/>
              </w:numPr>
              <w:overflowPunct/>
              <w:autoSpaceDE/>
              <w:autoSpaceDN/>
              <w:adjustRightInd/>
              <w:spacing w:before="0" w:after="0" w:line="240" w:lineRule="auto"/>
              <w:contextualSpacing/>
              <w:textAlignment w:val="auto"/>
              <w:rPr>
                <w:rFonts w:eastAsia="Batang"/>
                <w:bCs/>
                <w:lang w:val="en-GB" w:eastAsia="x-none"/>
              </w:rPr>
            </w:pPr>
            <w:r w:rsidRPr="00F24F1A">
              <w:rPr>
                <w:rFonts w:eastAsia="Batang"/>
                <w:bCs/>
                <w:lang w:val="en-GB" w:eastAsia="x-none"/>
              </w:rPr>
              <w:t>K=2 24-port NZP CSI-RS resources in a resource set aggregating 48 CSI-RS ports</w:t>
            </w:r>
          </w:p>
          <w:p w14:paraId="681A4A4B" w14:textId="77777777" w:rsidR="00F24F1A" w:rsidRPr="00F24F1A" w:rsidRDefault="00F24F1A" w:rsidP="00F24F1A">
            <w:pPr>
              <w:widowControl w:val="0"/>
              <w:numPr>
                <w:ilvl w:val="0"/>
                <w:numId w:val="16"/>
              </w:numPr>
              <w:overflowPunct/>
              <w:autoSpaceDE/>
              <w:autoSpaceDN/>
              <w:adjustRightInd/>
              <w:spacing w:before="0" w:after="0" w:line="240" w:lineRule="auto"/>
              <w:contextualSpacing/>
              <w:textAlignment w:val="auto"/>
              <w:rPr>
                <w:rFonts w:eastAsia="Batang"/>
                <w:bCs/>
                <w:lang w:val="en-GB" w:eastAsia="x-none"/>
              </w:rPr>
            </w:pPr>
            <w:r w:rsidRPr="00F24F1A">
              <w:rPr>
                <w:rFonts w:eastAsia="Batang"/>
                <w:bCs/>
                <w:lang w:val="en-GB" w:eastAsia="x-none"/>
              </w:rPr>
              <w:t>FFS: For subband CSI reporting and Type-2 codebook</w:t>
            </w:r>
          </w:p>
          <w:p w14:paraId="53A0FC4E" w14:textId="77777777" w:rsidR="00F24F1A" w:rsidRPr="00F24F1A" w:rsidRDefault="00F24F1A" w:rsidP="00F24F1A">
            <w:pPr>
              <w:overflowPunct/>
              <w:autoSpaceDE/>
              <w:autoSpaceDN/>
              <w:adjustRightInd/>
              <w:snapToGrid w:val="0"/>
              <w:spacing w:before="0" w:after="0" w:line="240" w:lineRule="auto"/>
              <w:textAlignment w:val="auto"/>
              <w:rPr>
                <w:rFonts w:eastAsia="Batang"/>
                <w:lang w:val="en-GB"/>
              </w:rPr>
            </w:pPr>
            <w:r w:rsidRPr="00F24F1A">
              <w:rPr>
                <w:rFonts w:eastAsia="Batang"/>
                <w:lang w:val="en-GB"/>
              </w:rPr>
              <w:t xml:space="preserve">Support of frequency-domain density </w:t>
            </w:r>
            <w:r w:rsidRPr="00F24F1A">
              <w:rPr>
                <w:rFonts w:eastAsia="Batang"/>
                <w:bCs/>
                <w:lang w:val="en-GB"/>
              </w:rPr>
              <w:t>ρ = 1/8</w:t>
            </w:r>
            <w:r w:rsidRPr="00F24F1A">
              <w:rPr>
                <w:rFonts w:eastAsia="Batang" w:hint="eastAsia"/>
                <w:bCs/>
                <w:lang w:val="en-GB"/>
              </w:rPr>
              <w:t xml:space="preserve"> </w:t>
            </w:r>
            <w:r w:rsidRPr="00F24F1A">
              <w:rPr>
                <w:rFonts w:eastAsia="Batang"/>
                <w:lang w:val="en-GB"/>
              </w:rPr>
              <w:t>is a separate UE capability</w:t>
            </w:r>
            <w:r w:rsidRPr="00F24F1A">
              <w:rPr>
                <w:rFonts w:eastAsia="Batang" w:hint="eastAsia"/>
                <w:lang w:val="en-GB"/>
              </w:rPr>
              <w:t>.</w:t>
            </w:r>
          </w:p>
          <w:p w14:paraId="61FC2D1A" w14:textId="77777777" w:rsidR="00F24F1A" w:rsidRPr="00F24F1A" w:rsidRDefault="00F24F1A" w:rsidP="00F24F1A">
            <w:pPr>
              <w:overflowPunct/>
              <w:autoSpaceDE/>
              <w:autoSpaceDN/>
              <w:adjustRightInd/>
              <w:snapToGrid w:val="0"/>
              <w:spacing w:before="0" w:after="0" w:line="240" w:lineRule="auto"/>
              <w:textAlignment w:val="auto"/>
              <w:rPr>
                <w:rFonts w:eastAsia="Batang"/>
                <w:color w:val="000000"/>
                <w:lang w:val="en-GB"/>
              </w:rPr>
            </w:pPr>
            <w:r w:rsidRPr="00F24F1A">
              <w:rPr>
                <w:rFonts w:eastAsia="Batang"/>
                <w:color w:val="000000"/>
                <w:lang w:val="en-GB"/>
              </w:rPr>
              <w:t>Note: Different frequency-domain densities configured to the K NZP CSI-RS resources in the same CSI-RS resource set for 48/64/128 CSI-RS ports aggregation are not precluded</w:t>
            </w:r>
          </w:p>
          <w:p w14:paraId="76FEF32A" w14:textId="77777777" w:rsidR="00BA1589" w:rsidRPr="00F24F1A" w:rsidRDefault="00BA1589" w:rsidP="00F24F1A">
            <w:pPr>
              <w:spacing w:before="0" w:after="0" w:line="240" w:lineRule="auto"/>
              <w:rPr>
                <w:lang w:val="en-GB" w:eastAsia="zh-CN"/>
              </w:rPr>
            </w:pPr>
          </w:p>
        </w:tc>
      </w:tr>
    </w:tbl>
    <w:p w14:paraId="092B89C0" w14:textId="77777777" w:rsidR="00BA1589" w:rsidRDefault="00BA1589" w:rsidP="001612F2">
      <w:pPr>
        <w:rPr>
          <w:lang w:val="en-GB" w:eastAsia="zh-CN"/>
        </w:rPr>
      </w:pPr>
    </w:p>
    <w:p w14:paraId="5EFACE83" w14:textId="5283D764" w:rsidR="00690817" w:rsidRDefault="00690817" w:rsidP="00D16E34">
      <w:pPr>
        <w:jc w:val="both"/>
        <w:rPr>
          <w:lang w:val="en-GB" w:eastAsia="zh-CN"/>
        </w:rPr>
      </w:pPr>
      <w:r>
        <w:rPr>
          <w:lang w:val="en-GB" w:eastAsia="zh-CN"/>
        </w:rPr>
        <w:t>According to the agreement, Type-I wideband is agreed for density as low as up to 1/8.</w:t>
      </w:r>
      <w:r w:rsidR="00D16E34">
        <w:rPr>
          <w:lang w:val="en-GB" w:eastAsia="zh-CN"/>
        </w:rPr>
        <w:t xml:space="preserve"> This is aligned with </w:t>
      </w:r>
      <w:r>
        <w:rPr>
          <w:lang w:val="en-GB" w:eastAsia="zh-CN"/>
        </w:rPr>
        <w:t xml:space="preserve">the analyses in the Appendix, </w:t>
      </w:r>
      <w:r w:rsidR="00D16E34">
        <w:rPr>
          <w:lang w:val="en-GB" w:eastAsia="zh-CN"/>
        </w:rPr>
        <w:t xml:space="preserve">where </w:t>
      </w:r>
      <w:r w:rsidR="009D31C0">
        <w:rPr>
          <w:lang w:val="en-GB" w:eastAsia="zh-CN"/>
        </w:rPr>
        <w:t>it can be</w:t>
      </w:r>
      <w:r w:rsidR="00D16E34">
        <w:rPr>
          <w:lang w:val="en-GB" w:eastAsia="zh-CN"/>
        </w:rPr>
        <w:t xml:space="preserve"> </w:t>
      </w:r>
      <w:r>
        <w:rPr>
          <w:lang w:val="en-GB" w:eastAsia="zh-CN"/>
        </w:rPr>
        <w:t>observe</w:t>
      </w:r>
      <w:r w:rsidR="009D31C0">
        <w:rPr>
          <w:lang w:val="en-GB" w:eastAsia="zh-CN"/>
        </w:rPr>
        <w:t>d</w:t>
      </w:r>
      <w:r>
        <w:rPr>
          <w:lang w:val="en-GB" w:eastAsia="zh-CN"/>
        </w:rPr>
        <w:t xml:space="preserve"> that </w:t>
      </w:r>
      <w:r w:rsidR="00D16E34">
        <w:rPr>
          <w:lang w:val="en-GB" w:eastAsia="zh-CN"/>
        </w:rPr>
        <w:t>delay aliasing does not actually impact the selection of strongest SD bases.</w:t>
      </w:r>
    </w:p>
    <w:p w14:paraId="71543F67" w14:textId="50028355" w:rsidR="00D16E34" w:rsidRDefault="0006389B" w:rsidP="003A1D3D">
      <w:pPr>
        <w:spacing w:after="0"/>
        <w:jc w:val="both"/>
        <w:rPr>
          <w:lang w:val="en-GB" w:eastAsia="zh-CN"/>
        </w:rPr>
      </w:pPr>
      <w:r>
        <w:rPr>
          <w:lang w:val="en-GB" w:eastAsia="zh-CN"/>
        </w:rPr>
        <w:t>Then the other question is, does delay aliasing</w:t>
      </w:r>
      <w:r w:rsidR="00B73591">
        <w:rPr>
          <w:lang w:val="en-GB" w:eastAsia="zh-CN"/>
        </w:rPr>
        <w:t xml:space="preserve"> (or channel frequency selectively)</w:t>
      </w:r>
      <w:r>
        <w:rPr>
          <w:lang w:val="en-GB" w:eastAsia="zh-CN"/>
        </w:rPr>
        <w:t xml:space="preserve"> impact subband co-phase or Type-II codebook’s coefficients?</w:t>
      </w:r>
      <w:r w:rsidR="009D31C0">
        <w:rPr>
          <w:lang w:val="en-GB" w:eastAsia="zh-CN"/>
        </w:rPr>
        <w:t xml:space="preserve"> We</w:t>
      </w:r>
      <w:r w:rsidR="003A1D3D">
        <w:rPr>
          <w:lang w:val="en-GB" w:eastAsia="zh-CN"/>
        </w:rPr>
        <w:t xml:space="preserve"> </w:t>
      </w:r>
      <w:r w:rsidR="000903B4">
        <w:rPr>
          <w:lang w:val="en-GB" w:eastAsia="zh-CN"/>
        </w:rPr>
        <w:t xml:space="preserve">may get some </w:t>
      </w:r>
      <w:r w:rsidR="00191FCF">
        <w:rPr>
          <w:lang w:val="en-GB" w:eastAsia="zh-CN"/>
        </w:rPr>
        <w:t xml:space="preserve">useful </w:t>
      </w:r>
      <w:r w:rsidR="000903B4">
        <w:rPr>
          <w:lang w:val="en-GB" w:eastAsia="zh-CN"/>
        </w:rPr>
        <w:t xml:space="preserve">guidance with the following </w:t>
      </w:r>
      <w:r w:rsidR="00191FCF">
        <w:rPr>
          <w:lang w:val="en-GB" w:eastAsia="zh-CN"/>
        </w:rPr>
        <w:t>evaluation</w:t>
      </w:r>
      <w:r w:rsidR="009D31C0">
        <w:rPr>
          <w:lang w:val="en-GB" w:eastAsia="zh-CN"/>
        </w:rPr>
        <w:t xml:space="preserve">: </w:t>
      </w:r>
    </w:p>
    <w:p w14:paraId="614846B2" w14:textId="72F32B9A" w:rsidR="003A1D3D" w:rsidRDefault="003A1D3D" w:rsidP="00191FCF">
      <w:pPr>
        <w:pStyle w:val="ListParagraph"/>
        <w:numPr>
          <w:ilvl w:val="0"/>
          <w:numId w:val="8"/>
        </w:numPr>
        <w:spacing w:after="180"/>
        <w:ind w:left="442" w:hanging="442"/>
        <w:jc w:val="both"/>
        <w:rPr>
          <w:rFonts w:ascii="Times New Roman" w:hAnsi="Times New Roman"/>
          <w:sz w:val="20"/>
          <w:szCs w:val="20"/>
          <w:lang w:val="en-GB" w:eastAsia="zh-CN"/>
        </w:rPr>
      </w:pPr>
      <w:r w:rsidRPr="003A1D3D">
        <w:rPr>
          <w:rFonts w:ascii="Times New Roman" w:hAnsi="Times New Roman"/>
          <w:sz w:val="20"/>
          <w:szCs w:val="20"/>
          <w:lang w:val="en-GB" w:eastAsia="zh-CN"/>
        </w:rPr>
        <w:t>For density 1/8</w:t>
      </w:r>
      <w:r>
        <w:rPr>
          <w:rFonts w:ascii="Times New Roman" w:hAnsi="Times New Roman"/>
          <w:sz w:val="20"/>
          <w:szCs w:val="20"/>
          <w:lang w:val="en-GB" w:eastAsia="zh-CN"/>
        </w:rPr>
        <w:t xml:space="preserve"> CSI-RS, </w:t>
      </w:r>
      <w:r w:rsidR="00B73591">
        <w:rPr>
          <w:rFonts w:ascii="Times New Roman" w:hAnsi="Times New Roman"/>
          <w:sz w:val="20"/>
          <w:szCs w:val="20"/>
          <w:lang w:val="en-GB" w:eastAsia="zh-CN"/>
        </w:rPr>
        <w:t xml:space="preserve">let’s </w:t>
      </w:r>
      <w:r w:rsidR="00191FCF">
        <w:rPr>
          <w:rFonts w:ascii="Times New Roman" w:hAnsi="Times New Roman"/>
          <w:sz w:val="20"/>
          <w:szCs w:val="20"/>
          <w:lang w:val="en-GB" w:eastAsia="zh-CN"/>
        </w:rPr>
        <w:t>assume</w:t>
      </w:r>
      <w:r w:rsidRPr="003A1D3D">
        <w:rPr>
          <w:rFonts w:ascii="Times New Roman" w:hAnsi="Times New Roman"/>
          <w:sz w:val="20"/>
          <w:szCs w:val="20"/>
          <w:lang w:val="en-GB" w:eastAsia="zh-CN"/>
        </w:rPr>
        <w:t xml:space="preserve"> subband size = 8 RBs, </w:t>
      </w:r>
      <w:bookmarkStart w:id="13" w:name="_Hlk220699704"/>
      <w:r w:rsidR="00191FCF">
        <w:rPr>
          <w:rFonts w:ascii="Times New Roman" w:hAnsi="Times New Roman"/>
          <w:sz w:val="20"/>
          <w:szCs w:val="20"/>
          <w:lang w:val="en-GB" w:eastAsia="zh-CN"/>
        </w:rPr>
        <w:t xml:space="preserve">and </w:t>
      </w:r>
      <w:r>
        <w:rPr>
          <w:rFonts w:ascii="Times New Roman" w:hAnsi="Times New Roman"/>
          <w:sz w:val="20"/>
          <w:szCs w:val="20"/>
          <w:lang w:val="en-GB" w:eastAsia="zh-CN"/>
        </w:rPr>
        <w:t xml:space="preserve">subband </w:t>
      </w:r>
      <w:r w:rsidRPr="003A1D3D">
        <w:rPr>
          <w:rFonts w:ascii="Times New Roman" w:hAnsi="Times New Roman"/>
          <w:sz w:val="20"/>
          <w:szCs w:val="20"/>
          <w:lang w:val="en-GB" w:eastAsia="zh-CN"/>
        </w:rPr>
        <w:t xml:space="preserve">co-phase </w:t>
      </w:r>
      <w:r w:rsidR="00B73591">
        <w:rPr>
          <w:rFonts w:ascii="Times New Roman" w:hAnsi="Times New Roman"/>
          <w:sz w:val="20"/>
          <w:szCs w:val="20"/>
          <w:lang w:val="en-GB" w:eastAsia="zh-CN"/>
        </w:rPr>
        <w:t>is calculated for</w:t>
      </w:r>
      <w:r w:rsidRPr="003A1D3D">
        <w:rPr>
          <w:rFonts w:ascii="Times New Roman" w:hAnsi="Times New Roman"/>
          <w:sz w:val="20"/>
          <w:szCs w:val="20"/>
          <w:lang w:val="en-GB" w:eastAsia="zh-CN"/>
        </w:rPr>
        <w:t xml:space="preserve"> </w:t>
      </w:r>
      <w:r w:rsidR="00B73591">
        <w:rPr>
          <w:rFonts w:ascii="Times New Roman" w:hAnsi="Times New Roman"/>
          <w:sz w:val="20"/>
          <w:szCs w:val="20"/>
          <w:lang w:val="en-GB" w:eastAsia="zh-CN"/>
        </w:rPr>
        <w:t>two cases: CSI-RS located</w:t>
      </w:r>
      <w:r w:rsidR="000903B4">
        <w:rPr>
          <w:rFonts w:ascii="Times New Roman" w:hAnsi="Times New Roman"/>
          <w:sz w:val="20"/>
          <w:szCs w:val="20"/>
          <w:lang w:val="en-GB" w:eastAsia="zh-CN"/>
        </w:rPr>
        <w:t>/sampled</w:t>
      </w:r>
      <w:r w:rsidRPr="003A1D3D">
        <w:rPr>
          <w:rFonts w:ascii="Times New Roman" w:hAnsi="Times New Roman"/>
          <w:sz w:val="20"/>
          <w:szCs w:val="20"/>
          <w:lang w:val="en-GB" w:eastAsia="zh-CN"/>
        </w:rPr>
        <w:t xml:space="preserve"> at </w:t>
      </w:r>
      <w:r>
        <w:rPr>
          <w:rFonts w:ascii="Times New Roman" w:hAnsi="Times New Roman"/>
          <w:sz w:val="20"/>
          <w:szCs w:val="20"/>
          <w:lang w:val="en-GB" w:eastAsia="zh-CN"/>
        </w:rPr>
        <w:t xml:space="preserve">(1) </w:t>
      </w:r>
      <w:r w:rsidRPr="003A1D3D">
        <w:rPr>
          <w:rFonts w:ascii="Times New Roman" w:hAnsi="Times New Roman"/>
          <w:sz w:val="20"/>
          <w:szCs w:val="20"/>
          <w:lang w:val="en-GB" w:eastAsia="zh-CN"/>
        </w:rPr>
        <w:t>RB 0</w:t>
      </w:r>
      <w:r>
        <w:rPr>
          <w:rFonts w:ascii="Times New Roman" w:hAnsi="Times New Roman"/>
          <w:sz w:val="20"/>
          <w:szCs w:val="20"/>
          <w:lang w:val="en-GB" w:eastAsia="zh-CN"/>
        </w:rPr>
        <w:t>,</w:t>
      </w:r>
      <w:r w:rsidRPr="003A1D3D">
        <w:rPr>
          <w:rFonts w:ascii="Times New Roman" w:hAnsi="Times New Roman"/>
          <w:sz w:val="20"/>
          <w:szCs w:val="20"/>
          <w:lang w:val="en-GB" w:eastAsia="zh-CN"/>
        </w:rPr>
        <w:t xml:space="preserve"> and</w:t>
      </w:r>
      <w:r>
        <w:rPr>
          <w:rFonts w:ascii="Times New Roman" w:hAnsi="Times New Roman"/>
          <w:sz w:val="20"/>
          <w:szCs w:val="20"/>
          <w:lang w:val="en-GB" w:eastAsia="zh-CN"/>
        </w:rPr>
        <w:t xml:space="preserve"> (2)</w:t>
      </w:r>
      <w:r w:rsidRPr="003A1D3D">
        <w:rPr>
          <w:rFonts w:ascii="Times New Roman" w:hAnsi="Times New Roman"/>
          <w:sz w:val="20"/>
          <w:szCs w:val="20"/>
          <w:lang w:val="en-GB" w:eastAsia="zh-CN"/>
        </w:rPr>
        <w:t xml:space="preserve"> RB 4</w:t>
      </w:r>
      <w:r>
        <w:rPr>
          <w:rFonts w:ascii="Times New Roman" w:hAnsi="Times New Roman"/>
          <w:sz w:val="20"/>
          <w:szCs w:val="20"/>
          <w:lang w:val="en-GB" w:eastAsia="zh-CN"/>
        </w:rPr>
        <w:t>,</w:t>
      </w:r>
      <w:r w:rsidRPr="003A1D3D">
        <w:rPr>
          <w:rFonts w:ascii="Times New Roman" w:hAnsi="Times New Roman"/>
          <w:sz w:val="20"/>
          <w:szCs w:val="20"/>
          <w:lang w:val="en-GB" w:eastAsia="zh-CN"/>
        </w:rPr>
        <w:t xml:space="preserve"> of each subband.</w:t>
      </w:r>
      <w:bookmarkEnd w:id="13"/>
    </w:p>
    <w:p w14:paraId="47FE4FFA" w14:textId="0001047E" w:rsidR="00EA20DA" w:rsidRDefault="009D31C0" w:rsidP="009D31C0">
      <w:pPr>
        <w:spacing w:after="0"/>
        <w:jc w:val="both"/>
        <w:rPr>
          <w:b/>
          <w:bCs/>
          <w:lang w:val="en-GB" w:eastAsia="zh-CN"/>
        </w:rPr>
      </w:pPr>
      <w:r>
        <w:rPr>
          <w:b/>
          <w:bCs/>
          <w:u w:val="single"/>
          <w:lang w:val="en-GB" w:eastAsia="zh-CN"/>
        </w:rPr>
        <w:t>Proposal</w:t>
      </w:r>
      <w:r w:rsidRPr="0007382B">
        <w:rPr>
          <w:b/>
          <w:bCs/>
          <w:u w:val="single"/>
          <w:lang w:val="en-GB" w:eastAsia="zh-CN"/>
        </w:rPr>
        <w:t xml:space="preserve"> </w:t>
      </w:r>
      <w:r>
        <w:rPr>
          <w:rFonts w:hint="eastAsia"/>
          <w:b/>
          <w:bCs/>
          <w:color w:val="000000" w:themeColor="text1"/>
          <w:u w:val="single"/>
          <w:lang w:val="en-GB" w:eastAsia="zh-CN"/>
        </w:rPr>
        <w:t>1</w:t>
      </w:r>
      <w:r>
        <w:rPr>
          <w:b/>
          <w:bCs/>
          <w:color w:val="000000" w:themeColor="text1"/>
          <w:u w:val="single"/>
          <w:lang w:val="en-GB" w:eastAsia="zh-CN"/>
        </w:rPr>
        <w:t>6</w:t>
      </w:r>
      <w:r w:rsidRPr="008C1BFD">
        <w:rPr>
          <w:rFonts w:hint="eastAsia"/>
          <w:b/>
          <w:bCs/>
          <w:lang w:val="en-GB" w:eastAsia="zh-CN"/>
        </w:rPr>
        <w:t>:</w:t>
      </w:r>
      <w:r>
        <w:rPr>
          <w:b/>
          <w:bCs/>
          <w:lang w:val="en-GB" w:eastAsia="zh-CN"/>
        </w:rPr>
        <w:t xml:space="preserve"> For </w:t>
      </w:r>
      <w:r>
        <w:rPr>
          <w:b/>
          <w:bCs/>
          <w:lang w:val="en-GB" w:eastAsia="zh-CN"/>
        </w:rPr>
        <w:t xml:space="preserve">CSI-RS </w:t>
      </w:r>
      <w:r>
        <w:rPr>
          <w:b/>
          <w:bCs/>
          <w:lang w:val="en-GB" w:eastAsia="zh-CN"/>
        </w:rPr>
        <w:t>overhead reduction, for whether to support subband co-phase with frequency density 1/8, RAN1 to study the co-phase measured with edge RB and center RB of a subband.</w:t>
      </w:r>
    </w:p>
    <w:p w14:paraId="61F2137C" w14:textId="1DD61309" w:rsidR="009D31C0" w:rsidRPr="009D31C0" w:rsidRDefault="009D31C0" w:rsidP="009D31C0">
      <w:pPr>
        <w:pStyle w:val="ListParagraph"/>
        <w:numPr>
          <w:ilvl w:val="0"/>
          <w:numId w:val="8"/>
        </w:numPr>
        <w:spacing w:after="180"/>
        <w:ind w:left="442" w:hanging="442"/>
        <w:jc w:val="both"/>
        <w:rPr>
          <w:rFonts w:ascii="Times New Roman" w:hAnsi="Times New Roman"/>
          <w:b/>
          <w:bCs/>
          <w:sz w:val="20"/>
          <w:szCs w:val="20"/>
          <w:lang w:val="en-GB" w:eastAsia="zh-CN"/>
        </w:rPr>
      </w:pPr>
      <w:r w:rsidRPr="009D31C0">
        <w:rPr>
          <w:rFonts w:ascii="Times New Roman" w:hAnsi="Times New Roman"/>
          <w:b/>
          <w:bCs/>
          <w:sz w:val="20"/>
          <w:szCs w:val="20"/>
          <w:lang w:val="en-GB" w:eastAsia="zh-CN"/>
        </w:rPr>
        <w:t>Particularly, a useful evaluation case could be</w:t>
      </w:r>
      <w:r w:rsidR="00191FCF">
        <w:rPr>
          <w:rFonts w:ascii="Times New Roman" w:hAnsi="Times New Roman"/>
          <w:b/>
          <w:bCs/>
          <w:sz w:val="20"/>
          <w:szCs w:val="20"/>
          <w:lang w:val="en-GB" w:eastAsia="zh-CN"/>
        </w:rPr>
        <w:t>:</w:t>
      </w:r>
      <w:r w:rsidRPr="009D31C0">
        <w:rPr>
          <w:rFonts w:ascii="Times New Roman" w:hAnsi="Times New Roman"/>
          <w:b/>
          <w:bCs/>
          <w:sz w:val="20"/>
          <w:szCs w:val="20"/>
          <w:lang w:val="en-GB" w:eastAsia="zh-CN"/>
        </w:rPr>
        <w:t xml:space="preserve"> </w:t>
      </w:r>
      <w:r w:rsidR="00191FCF">
        <w:rPr>
          <w:rFonts w:ascii="Times New Roman" w:hAnsi="Times New Roman"/>
          <w:b/>
          <w:bCs/>
          <w:sz w:val="20"/>
          <w:szCs w:val="20"/>
          <w:lang w:val="en-GB" w:eastAsia="zh-CN"/>
        </w:rPr>
        <w:t>S</w:t>
      </w:r>
      <w:r w:rsidRPr="009D31C0">
        <w:rPr>
          <w:rFonts w:ascii="Times New Roman" w:hAnsi="Times New Roman"/>
          <w:b/>
          <w:bCs/>
          <w:sz w:val="20"/>
          <w:szCs w:val="20"/>
          <w:lang w:val="en-GB" w:eastAsia="zh-CN"/>
        </w:rPr>
        <w:t xml:space="preserve">ubband size = 8 RBs, </w:t>
      </w:r>
      <w:r w:rsidR="00191FCF" w:rsidRPr="00191FCF">
        <w:rPr>
          <w:rFonts w:ascii="Times New Roman" w:hAnsi="Times New Roman"/>
          <w:b/>
          <w:bCs/>
          <w:sz w:val="20"/>
          <w:szCs w:val="20"/>
          <w:lang w:val="en-GB" w:eastAsia="zh-CN"/>
        </w:rPr>
        <w:t>and subband co-phase is calculated for two cases: CSI-RS located/sampled at (1) RB 0, and (2) RB 4, of each subband</w:t>
      </w:r>
      <w:r w:rsidRPr="009D31C0">
        <w:rPr>
          <w:rFonts w:ascii="Times New Roman" w:hAnsi="Times New Roman"/>
          <w:b/>
          <w:bCs/>
          <w:sz w:val="20"/>
          <w:szCs w:val="20"/>
          <w:lang w:val="en-GB" w:eastAsia="zh-CN"/>
        </w:rPr>
        <w:t>.</w:t>
      </w:r>
    </w:p>
    <w:p w14:paraId="666590F7" w14:textId="77777777" w:rsidR="00D16E34" w:rsidRDefault="00D16E34" w:rsidP="00D16E34">
      <w:pPr>
        <w:jc w:val="both"/>
        <w:rPr>
          <w:lang w:val="en-GB" w:eastAsia="zh-CN"/>
        </w:rPr>
      </w:pPr>
    </w:p>
    <w:p w14:paraId="56D166EF" w14:textId="77777777" w:rsidR="00690817" w:rsidRDefault="00690817" w:rsidP="00690817">
      <w:pPr>
        <w:pStyle w:val="Heading1"/>
      </w:pPr>
      <w:r>
        <w:rPr>
          <w:rFonts w:hint="eastAsia"/>
          <w:lang w:eastAsia="zh-CN"/>
        </w:rPr>
        <w:lastRenderedPageBreak/>
        <w:t>C</w:t>
      </w:r>
      <w:r>
        <w:rPr>
          <w:lang w:eastAsia="zh-CN"/>
        </w:rPr>
        <w:t>onclusion</w:t>
      </w:r>
    </w:p>
    <w:p w14:paraId="3A66B584" w14:textId="77777777" w:rsidR="00690817" w:rsidRPr="009B4D99" w:rsidRDefault="00690817" w:rsidP="00690817">
      <w:pPr>
        <w:jc w:val="both"/>
        <w:rPr>
          <w:rFonts w:eastAsia="DengXian"/>
          <w:b/>
          <w:bCs/>
          <w:color w:val="000000"/>
          <w:lang w:eastAsia="zh-CN"/>
        </w:rPr>
      </w:pPr>
      <w:r w:rsidRPr="00C53707">
        <w:rPr>
          <w:lang w:val="en-GB"/>
        </w:rPr>
        <w:t xml:space="preserve">In this contribution, </w:t>
      </w:r>
      <w:r>
        <w:rPr>
          <w:lang w:val="en-GB"/>
        </w:rPr>
        <w:t xml:space="preserve">we discuss </w:t>
      </w:r>
      <w:r>
        <w:rPr>
          <w:rFonts w:hint="eastAsia"/>
          <w:lang w:val="en-GB" w:eastAsia="zh-CN"/>
        </w:rPr>
        <w:t>issues of Rel-</w:t>
      </w:r>
      <w:r>
        <w:rPr>
          <w:lang w:val="en-GB" w:eastAsia="zh-CN"/>
        </w:rPr>
        <w:t>20 5G</w:t>
      </w:r>
      <w:r>
        <w:rPr>
          <w:rFonts w:hint="eastAsia"/>
          <w:lang w:val="en-GB" w:eastAsia="zh-CN"/>
        </w:rPr>
        <w:t xml:space="preserve"> CSI</w:t>
      </w:r>
      <w:r>
        <w:rPr>
          <w:lang w:val="en-GB"/>
        </w:rPr>
        <w:t xml:space="preserve">. </w:t>
      </w:r>
    </w:p>
    <w:p w14:paraId="114E68DD" w14:textId="77777777" w:rsidR="00690817" w:rsidRDefault="00690817" w:rsidP="00690817">
      <w:pPr>
        <w:jc w:val="both"/>
        <w:rPr>
          <w:lang w:val="en-GB"/>
        </w:rPr>
      </w:pPr>
      <w:r>
        <w:rPr>
          <w:rFonts w:hint="eastAsia"/>
          <w:lang w:val="en-GB" w:eastAsia="zh-CN"/>
        </w:rPr>
        <w:t>Based on the analyses, w</w:t>
      </w:r>
      <w:r>
        <w:rPr>
          <w:lang w:val="en-GB"/>
        </w:rPr>
        <w:t xml:space="preserve">e </w:t>
      </w:r>
      <w:r>
        <w:rPr>
          <w:rFonts w:hint="eastAsia"/>
          <w:lang w:val="en-GB" w:eastAsia="zh-CN"/>
        </w:rPr>
        <w:t>have the following observations and proposals</w:t>
      </w:r>
      <w:r>
        <w:rPr>
          <w:lang w:val="en-GB"/>
        </w:rPr>
        <w:t>:</w:t>
      </w:r>
    </w:p>
    <w:p w14:paraId="5B90E81A" w14:textId="77777777" w:rsidR="00792C90" w:rsidRPr="005747A8" w:rsidRDefault="00792C90" w:rsidP="00792C90">
      <w:pPr>
        <w:jc w:val="both"/>
        <w:rPr>
          <w:b/>
          <w:bCs/>
          <w:lang w:eastAsia="zh-CN"/>
        </w:rPr>
      </w:pPr>
      <w:r w:rsidRPr="005747A8">
        <w:rPr>
          <w:b/>
          <w:bCs/>
          <w:u w:val="single"/>
          <w:lang w:eastAsia="zh-CN"/>
        </w:rPr>
        <w:t>Observation 1</w:t>
      </w:r>
      <w:r w:rsidRPr="005747A8">
        <w:rPr>
          <w:b/>
          <w:bCs/>
          <w:lang w:eastAsia="zh-CN"/>
        </w:rPr>
        <w:t>: For Msg4 MAC-CE scheduled reporting PUSCH, since HARQ-retransmitted Msg4 conveys the same triggering MAC-CE as initial transmission</w:t>
      </w:r>
      <w:r>
        <w:rPr>
          <w:b/>
          <w:bCs/>
          <w:lang w:eastAsia="zh-CN"/>
        </w:rPr>
        <w:t xml:space="preserve"> and </w:t>
      </w:r>
      <w:r w:rsidRPr="005747A8">
        <w:rPr>
          <w:b/>
          <w:bCs/>
          <w:lang w:eastAsia="zh-CN"/>
        </w:rPr>
        <w:t>lacks scheduling flexibility for the reporting PUSCH</w:t>
      </w:r>
      <w:r>
        <w:rPr>
          <w:b/>
          <w:bCs/>
          <w:lang w:eastAsia="zh-CN"/>
        </w:rPr>
        <w:t xml:space="preserve">, some gNB implementation may instead use new Tx of a second Msg4 </w:t>
      </w:r>
      <w:r w:rsidRPr="00461D3E">
        <w:rPr>
          <w:b/>
          <w:bCs/>
          <w:lang w:eastAsia="zh-CN"/>
        </w:rPr>
        <w:t>(e.g. NDI toggled, or a different HARQ process ID)</w:t>
      </w:r>
      <w:r w:rsidRPr="005747A8">
        <w:rPr>
          <w:b/>
          <w:bCs/>
          <w:lang w:eastAsia="zh-CN"/>
        </w:rPr>
        <w:t>.</w:t>
      </w:r>
    </w:p>
    <w:p w14:paraId="6DD2F294" w14:textId="77777777" w:rsidR="00792C90" w:rsidRDefault="00792C90" w:rsidP="00792C90">
      <w:pPr>
        <w:spacing w:after="0"/>
        <w:jc w:val="both"/>
        <w:rPr>
          <w:b/>
          <w:bCs/>
          <w:color w:val="000000" w:themeColor="text1"/>
          <w:lang w:val="en-GB" w:eastAsia="zh-CN"/>
        </w:rPr>
      </w:pPr>
      <w:r w:rsidRPr="00DE5EAB">
        <w:rPr>
          <w:b/>
          <w:bCs/>
          <w:u w:val="single"/>
          <w:lang w:eastAsia="zh-CN"/>
        </w:rPr>
        <w:t xml:space="preserve">Proposal </w:t>
      </w:r>
      <w:r w:rsidRPr="00DE5EAB">
        <w:rPr>
          <w:rFonts w:hint="eastAsia"/>
          <w:b/>
          <w:bCs/>
          <w:u w:val="single"/>
          <w:lang w:eastAsia="zh-CN"/>
        </w:rPr>
        <w:t>1</w:t>
      </w:r>
      <w:r w:rsidRPr="00DE5EAB">
        <w:rPr>
          <w:b/>
          <w:bCs/>
          <w:lang w:eastAsia="zh-CN"/>
        </w:rPr>
        <w:t xml:space="preserve">: </w:t>
      </w:r>
      <w:r w:rsidRPr="00DE5EAB">
        <w:rPr>
          <w:rFonts w:hint="eastAsia"/>
          <w:b/>
          <w:bCs/>
          <w:color w:val="000000" w:themeColor="text1"/>
          <w:lang w:val="en-GB" w:eastAsia="zh-CN"/>
        </w:rPr>
        <w:t>For early CSI for RACH</w:t>
      </w:r>
      <w:r w:rsidRPr="00DE5EAB">
        <w:rPr>
          <w:b/>
          <w:bCs/>
          <w:color w:val="000000" w:themeColor="text1"/>
          <w:lang w:val="en-GB" w:eastAsia="zh-CN"/>
        </w:rPr>
        <w:t xml:space="preserve"> procedure</w:t>
      </w:r>
      <w:r>
        <w:rPr>
          <w:b/>
          <w:bCs/>
          <w:color w:val="000000" w:themeColor="text1"/>
          <w:lang w:val="en-GB" w:eastAsia="zh-CN"/>
        </w:rPr>
        <w:t xml:space="preserve"> triggered by Msg4 MAC-CE, UE assumes the </w:t>
      </w:r>
      <w:r w:rsidRPr="00D82DB5">
        <w:rPr>
          <w:b/>
          <w:bCs/>
          <w:color w:val="000000" w:themeColor="text1"/>
          <w:lang w:val="en-GB" w:eastAsia="zh-CN"/>
        </w:rPr>
        <w:t>triggered AP-CSI-RS</w:t>
      </w:r>
      <w:r>
        <w:rPr>
          <w:b/>
          <w:bCs/>
          <w:color w:val="000000" w:themeColor="text1"/>
          <w:lang w:val="en-GB" w:eastAsia="zh-CN"/>
        </w:rPr>
        <w:t xml:space="preserve"> always exists, and not responsible for the detection of the existence of the AP-CSI-RS</w:t>
      </w:r>
      <w:r>
        <w:rPr>
          <w:rFonts w:hint="eastAsia"/>
          <w:b/>
          <w:bCs/>
          <w:color w:val="000000" w:themeColor="text1"/>
          <w:lang w:val="en-GB" w:eastAsia="zh-CN"/>
        </w:rPr>
        <w:t>.</w:t>
      </w:r>
    </w:p>
    <w:p w14:paraId="50B1096E" w14:textId="77777777" w:rsidR="00792C90" w:rsidRPr="00640610" w:rsidRDefault="00792C90" w:rsidP="00792C90">
      <w:pPr>
        <w:pStyle w:val="ListParagraph"/>
        <w:numPr>
          <w:ilvl w:val="0"/>
          <w:numId w:val="19"/>
        </w:numPr>
        <w:spacing w:after="180"/>
        <w:ind w:left="442" w:hanging="442"/>
        <w:jc w:val="both"/>
        <w:rPr>
          <w:rFonts w:ascii="Times New Roman" w:hAnsi="Times New Roman"/>
          <w:b/>
          <w:bCs/>
          <w:sz w:val="20"/>
          <w:szCs w:val="20"/>
          <w:lang w:eastAsia="zh-CN"/>
        </w:rPr>
      </w:pPr>
      <w:r>
        <w:rPr>
          <w:rFonts w:ascii="Times New Roman" w:hAnsi="Times New Roman"/>
          <w:b/>
          <w:bCs/>
          <w:sz w:val="20"/>
          <w:szCs w:val="20"/>
          <w:lang w:val="en-GB" w:eastAsia="zh-CN"/>
        </w:rPr>
        <w:t>Note: The assumption f</w:t>
      </w:r>
      <w:r w:rsidRPr="00640610">
        <w:rPr>
          <w:rFonts w:ascii="Times New Roman" w:hAnsi="Times New Roman"/>
          <w:b/>
          <w:bCs/>
          <w:sz w:val="20"/>
          <w:szCs w:val="20"/>
          <w:lang w:eastAsia="zh-CN"/>
        </w:rPr>
        <w:t>rom gNB implementation perspective</w:t>
      </w:r>
      <w:r>
        <w:rPr>
          <w:rFonts w:ascii="Times New Roman" w:hAnsi="Times New Roman"/>
          <w:b/>
          <w:bCs/>
          <w:sz w:val="20"/>
          <w:szCs w:val="20"/>
          <w:lang w:eastAsia="zh-CN"/>
        </w:rPr>
        <w:t xml:space="preserve"> is</w:t>
      </w:r>
      <w:r w:rsidRPr="00640610">
        <w:rPr>
          <w:rFonts w:ascii="Times New Roman" w:hAnsi="Times New Roman"/>
          <w:b/>
          <w:bCs/>
          <w:sz w:val="20"/>
          <w:szCs w:val="20"/>
          <w:lang w:eastAsia="zh-CN"/>
        </w:rPr>
        <w:t>, regardless whether the ACK is received or not, gNB should always guarantee to transmit the indicated/triggered AP-CSI-RS.</w:t>
      </w:r>
    </w:p>
    <w:p w14:paraId="32C3AFEE" w14:textId="77777777" w:rsidR="00792C90" w:rsidRPr="00424C6C" w:rsidRDefault="00792C90" w:rsidP="00792C90">
      <w:pPr>
        <w:spacing w:after="0"/>
        <w:jc w:val="both"/>
        <w:rPr>
          <w:lang w:val="en-GB" w:eastAsia="zh-CN"/>
        </w:rPr>
      </w:pPr>
      <w:r w:rsidRPr="00DE5EAB">
        <w:rPr>
          <w:b/>
          <w:bCs/>
          <w:u w:val="single"/>
          <w:lang w:eastAsia="zh-CN"/>
        </w:rPr>
        <w:t xml:space="preserve">Proposal </w:t>
      </w:r>
      <w:r>
        <w:rPr>
          <w:b/>
          <w:bCs/>
          <w:u w:val="single"/>
          <w:lang w:eastAsia="zh-CN"/>
        </w:rPr>
        <w:t>2</w:t>
      </w:r>
      <w:r w:rsidRPr="00DE5EAB">
        <w:rPr>
          <w:b/>
          <w:bCs/>
          <w:lang w:eastAsia="zh-CN"/>
        </w:rPr>
        <w:t xml:space="preserve">: </w:t>
      </w:r>
      <w:r w:rsidRPr="00DE5EAB">
        <w:rPr>
          <w:rFonts w:hint="eastAsia"/>
          <w:b/>
          <w:bCs/>
          <w:color w:val="000000" w:themeColor="text1"/>
          <w:lang w:val="en-GB" w:eastAsia="zh-CN"/>
        </w:rPr>
        <w:t>For early CSI for RACH</w:t>
      </w:r>
      <w:r w:rsidRPr="00DE5EAB">
        <w:rPr>
          <w:b/>
          <w:bCs/>
          <w:color w:val="000000" w:themeColor="text1"/>
          <w:lang w:val="en-GB" w:eastAsia="zh-CN"/>
        </w:rPr>
        <w:t xml:space="preserve"> procedure</w:t>
      </w:r>
      <w:r>
        <w:rPr>
          <w:b/>
          <w:bCs/>
          <w:color w:val="000000" w:themeColor="text1"/>
          <w:lang w:val="en-GB" w:eastAsia="zh-CN"/>
        </w:rPr>
        <w:t xml:space="preserve"> triggered by Msg4 MAC-CE, if Msg4 PDSCH is transmitted more than once, UE expects all the MAC-CEs trigger a same report, including </w:t>
      </w:r>
    </w:p>
    <w:p w14:paraId="184117AD" w14:textId="77777777" w:rsidR="00792C90" w:rsidRPr="00B20346" w:rsidRDefault="00792C90" w:rsidP="00792C90">
      <w:pPr>
        <w:pStyle w:val="ListParagraph"/>
        <w:numPr>
          <w:ilvl w:val="0"/>
          <w:numId w:val="19"/>
        </w:numPr>
        <w:ind w:left="442" w:hanging="442"/>
        <w:jc w:val="both"/>
        <w:rPr>
          <w:rFonts w:ascii="Times New Roman" w:hAnsi="Times New Roman"/>
          <w:b/>
          <w:bCs/>
          <w:sz w:val="20"/>
          <w:szCs w:val="20"/>
          <w:lang w:val="en-GB" w:eastAsia="zh-CN"/>
        </w:rPr>
      </w:pPr>
      <w:r w:rsidRPr="00B20346">
        <w:rPr>
          <w:rFonts w:ascii="Times New Roman" w:hAnsi="Times New Roman"/>
          <w:b/>
          <w:bCs/>
          <w:sz w:val="20"/>
          <w:szCs w:val="20"/>
          <w:lang w:val="en-GB" w:eastAsia="zh-CN"/>
        </w:rPr>
        <w:t>Same AP-CSI-RS with same number of ports;</w:t>
      </w:r>
    </w:p>
    <w:p w14:paraId="14361600" w14:textId="77777777" w:rsidR="00792C90" w:rsidRPr="001A37EE" w:rsidRDefault="00792C90" w:rsidP="00792C90">
      <w:pPr>
        <w:pStyle w:val="ListParagraph"/>
        <w:numPr>
          <w:ilvl w:val="0"/>
          <w:numId w:val="19"/>
        </w:numPr>
        <w:spacing w:after="180"/>
        <w:ind w:left="442" w:hanging="442"/>
        <w:jc w:val="both"/>
        <w:rPr>
          <w:rFonts w:ascii="Times New Roman" w:hAnsi="Times New Roman"/>
          <w:b/>
          <w:bCs/>
          <w:sz w:val="20"/>
          <w:szCs w:val="20"/>
          <w:lang w:val="en-GB" w:eastAsia="zh-CN"/>
        </w:rPr>
      </w:pPr>
      <w:r w:rsidRPr="00B20346">
        <w:rPr>
          <w:rFonts w:ascii="Times New Roman" w:hAnsi="Times New Roman"/>
          <w:b/>
          <w:bCs/>
          <w:sz w:val="20"/>
          <w:szCs w:val="20"/>
          <w:lang w:val="en-GB" w:eastAsia="zh-CN"/>
        </w:rPr>
        <w:t xml:space="preserve">Same codebook (e.g. all </w:t>
      </w:r>
      <w:r>
        <w:rPr>
          <w:rFonts w:ascii="Times New Roman" w:hAnsi="Times New Roman"/>
          <w:b/>
          <w:bCs/>
          <w:sz w:val="20"/>
          <w:szCs w:val="20"/>
          <w:lang w:val="en-GB" w:eastAsia="zh-CN"/>
        </w:rPr>
        <w:t xml:space="preserve">trigger </w:t>
      </w:r>
      <w:r w:rsidRPr="00B20346">
        <w:rPr>
          <w:rFonts w:ascii="Times New Roman" w:hAnsi="Times New Roman"/>
          <w:b/>
          <w:bCs/>
          <w:sz w:val="20"/>
          <w:szCs w:val="20"/>
          <w:lang w:val="en-GB" w:eastAsia="zh-CN"/>
        </w:rPr>
        <w:t xml:space="preserve">PMI, or, all </w:t>
      </w:r>
      <w:r>
        <w:rPr>
          <w:rFonts w:ascii="Times New Roman" w:hAnsi="Times New Roman"/>
          <w:b/>
          <w:bCs/>
          <w:sz w:val="20"/>
          <w:szCs w:val="20"/>
          <w:lang w:val="en-GB" w:eastAsia="zh-CN"/>
        </w:rPr>
        <w:t xml:space="preserve">trigger </w:t>
      </w:r>
      <w:r w:rsidRPr="00B20346">
        <w:rPr>
          <w:rFonts w:ascii="Times New Roman" w:hAnsi="Times New Roman"/>
          <w:b/>
          <w:bCs/>
          <w:sz w:val="20"/>
          <w:szCs w:val="20"/>
          <w:lang w:val="en-GB" w:eastAsia="zh-CN"/>
        </w:rPr>
        <w:t>non-PMI).</w:t>
      </w:r>
    </w:p>
    <w:p w14:paraId="63928A9D" w14:textId="77777777" w:rsidR="00792C90" w:rsidRPr="006F321F" w:rsidRDefault="00792C90" w:rsidP="00792C90">
      <w:pPr>
        <w:jc w:val="both"/>
        <w:rPr>
          <w:lang w:val="en-GB" w:eastAsia="zh-CN"/>
        </w:rPr>
      </w:pPr>
      <w:r w:rsidRPr="006F321F">
        <w:rPr>
          <w:rFonts w:hint="eastAsia"/>
          <w:b/>
          <w:bCs/>
          <w:color w:val="000000" w:themeColor="text1"/>
          <w:u w:val="single"/>
          <w:lang w:val="en-GB" w:eastAsia="zh-CN"/>
        </w:rPr>
        <w:t xml:space="preserve">Proposal </w:t>
      </w:r>
      <w:r>
        <w:rPr>
          <w:b/>
          <w:bCs/>
          <w:color w:val="000000" w:themeColor="text1"/>
          <w:u w:val="single"/>
          <w:lang w:val="en-GB" w:eastAsia="zh-CN"/>
        </w:rPr>
        <w:t>3</w:t>
      </w:r>
      <w:r w:rsidRPr="006F321F">
        <w:rPr>
          <w:rFonts w:hint="eastAsia"/>
          <w:b/>
          <w:bCs/>
          <w:lang w:val="en-GB" w:eastAsia="zh-CN"/>
        </w:rPr>
        <w:t xml:space="preserve">: </w:t>
      </w:r>
      <w:r w:rsidRPr="006F321F">
        <w:rPr>
          <w:b/>
          <w:bCs/>
          <w:lang w:val="en-GB" w:eastAsia="zh-CN"/>
        </w:rPr>
        <w:t>For early CSI for RACH procedure,</w:t>
      </w:r>
      <w:r w:rsidRPr="006F321F">
        <w:rPr>
          <w:rFonts w:hint="eastAsia"/>
          <w:b/>
          <w:bCs/>
          <w:lang w:val="en-GB" w:eastAsia="zh-CN"/>
        </w:rPr>
        <w:t xml:space="preserve"> Msg4 triggers only one CSI report.</w:t>
      </w:r>
    </w:p>
    <w:p w14:paraId="47B7735C" w14:textId="77777777" w:rsidR="00792C90" w:rsidRPr="00EE27E4" w:rsidRDefault="00792C90" w:rsidP="00792C90">
      <w:pPr>
        <w:jc w:val="both"/>
        <w:rPr>
          <w:lang w:val="en-GB" w:eastAsia="zh-CN"/>
        </w:rPr>
      </w:pPr>
      <w:r w:rsidRPr="006F321F">
        <w:rPr>
          <w:rFonts w:hint="eastAsia"/>
          <w:b/>
          <w:bCs/>
          <w:color w:val="000000" w:themeColor="text1"/>
          <w:u w:val="single"/>
          <w:lang w:val="en-GB" w:eastAsia="zh-CN"/>
        </w:rPr>
        <w:t xml:space="preserve">Proposal </w:t>
      </w:r>
      <w:r>
        <w:rPr>
          <w:b/>
          <w:bCs/>
          <w:color w:val="000000" w:themeColor="text1"/>
          <w:u w:val="single"/>
          <w:lang w:val="en-GB" w:eastAsia="zh-CN"/>
        </w:rPr>
        <w:t>4</w:t>
      </w:r>
      <w:r w:rsidRPr="006F321F">
        <w:rPr>
          <w:rFonts w:hint="eastAsia"/>
          <w:b/>
          <w:bCs/>
          <w:lang w:val="en-GB" w:eastAsia="zh-CN"/>
        </w:rPr>
        <w:t xml:space="preserve">: </w:t>
      </w:r>
      <w:r w:rsidRPr="006F321F">
        <w:rPr>
          <w:b/>
          <w:bCs/>
          <w:lang w:val="en-GB" w:eastAsia="zh-CN"/>
        </w:rPr>
        <w:t>For early CSI for RACH procedure,</w:t>
      </w:r>
      <w:r w:rsidRPr="006F321F">
        <w:rPr>
          <w:rFonts w:hint="eastAsia"/>
          <w:b/>
          <w:bCs/>
          <w:lang w:val="en-GB" w:eastAsia="zh-CN"/>
        </w:rPr>
        <w:t xml:space="preserve"> </w:t>
      </w:r>
      <w:r>
        <w:rPr>
          <w:rFonts w:hint="eastAsia"/>
          <w:b/>
          <w:bCs/>
          <w:lang w:val="en-GB" w:eastAsia="zh-CN"/>
        </w:rPr>
        <w:t>SIB does not need to configure aperiodic CSI triggering state, and the triggering codepoint is directly pointed to one report</w:t>
      </w:r>
      <w:r>
        <w:rPr>
          <w:b/>
          <w:bCs/>
          <w:lang w:val="en-GB" w:eastAsia="zh-CN"/>
        </w:rPr>
        <w:t xml:space="preserve"> config</w:t>
      </w:r>
      <w:r>
        <w:rPr>
          <w:rFonts w:hint="eastAsia"/>
          <w:b/>
          <w:bCs/>
          <w:lang w:val="en-GB" w:eastAsia="zh-CN"/>
        </w:rPr>
        <w:t>.</w:t>
      </w:r>
    </w:p>
    <w:p w14:paraId="576CA425" w14:textId="77777777" w:rsidR="00055DAA" w:rsidRDefault="00055DAA" w:rsidP="00055DAA">
      <w:pPr>
        <w:spacing w:after="0"/>
        <w:rPr>
          <w:b/>
          <w:bCs/>
          <w:lang w:val="en-GB" w:eastAsia="zh-CN"/>
        </w:rPr>
      </w:pPr>
      <w:r w:rsidRPr="00200BC4">
        <w:rPr>
          <w:rFonts w:hint="eastAsia"/>
          <w:b/>
          <w:bCs/>
          <w:color w:val="000000" w:themeColor="text1"/>
          <w:u w:val="single"/>
          <w:lang w:val="en-GB" w:eastAsia="zh-CN"/>
        </w:rPr>
        <w:t xml:space="preserve">Proposal </w:t>
      </w:r>
      <w:r>
        <w:rPr>
          <w:b/>
          <w:bCs/>
          <w:color w:val="000000" w:themeColor="text1"/>
          <w:u w:val="single"/>
          <w:lang w:val="en-GB" w:eastAsia="zh-CN"/>
        </w:rPr>
        <w:t>5</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rFonts w:hint="eastAsia"/>
          <w:b/>
          <w:bCs/>
          <w:lang w:val="en-GB" w:eastAsia="zh-CN"/>
        </w:rPr>
        <w:t xml:space="preserve"> regarding CSI processing timeline</w:t>
      </w:r>
      <w:r>
        <w:rPr>
          <w:b/>
          <w:bCs/>
          <w:lang w:val="en-GB" w:eastAsia="zh-CN"/>
        </w:rPr>
        <w:t xml:space="preserve"> for </w:t>
      </w:r>
      <w:r w:rsidRPr="00C5041C">
        <w:rPr>
          <w:b/>
          <w:bCs/>
          <w:lang w:val="en-GB" w:eastAsia="zh-CN"/>
        </w:rPr>
        <w:t>CSIRS-to-PUSCH</w:t>
      </w:r>
      <w:r>
        <w:rPr>
          <w:rFonts w:hint="eastAsia"/>
          <w:b/>
          <w:bCs/>
          <w:lang w:val="en-GB" w:eastAsia="zh-CN"/>
        </w:rPr>
        <w:t xml:space="preserve">, </w:t>
      </w:r>
    </w:p>
    <w:p w14:paraId="7DE20E2F" w14:textId="77777777" w:rsidR="00055DAA" w:rsidRPr="00F31CFB" w:rsidRDefault="00055DAA" w:rsidP="00055DAA">
      <w:pPr>
        <w:pStyle w:val="ListParagraph"/>
        <w:numPr>
          <w:ilvl w:val="0"/>
          <w:numId w:val="8"/>
        </w:numPr>
        <w:ind w:left="442" w:hanging="442"/>
        <w:jc w:val="both"/>
        <w:rPr>
          <w:rFonts w:ascii="Times New Roman" w:hAnsi="Times New Roman"/>
          <w:b/>
          <w:bCs/>
          <w:color w:val="000000" w:themeColor="text1"/>
          <w:sz w:val="20"/>
          <w:szCs w:val="20"/>
          <w:lang w:val="en-GB" w:eastAsia="zh-CN"/>
        </w:rPr>
      </w:pPr>
      <w:r w:rsidRPr="00F31CFB">
        <w:rPr>
          <w:rFonts w:ascii="Times New Roman" w:hAnsi="Times New Roman"/>
          <w:b/>
          <w:bCs/>
          <w:color w:val="000000" w:themeColor="text1"/>
          <w:sz w:val="20"/>
          <w:szCs w:val="20"/>
          <w:lang w:val="en-GB" w:eastAsia="zh-CN"/>
        </w:rPr>
        <w:t>Option</w:t>
      </w:r>
      <w:r>
        <w:rPr>
          <w:rFonts w:ascii="Times New Roman" w:eastAsiaTheme="minorEastAsia" w:hAnsi="Times New Roman" w:hint="eastAsia"/>
          <w:b/>
          <w:bCs/>
          <w:color w:val="000000" w:themeColor="text1"/>
          <w:sz w:val="20"/>
          <w:szCs w:val="20"/>
          <w:lang w:val="en-GB" w:eastAsia="zh-CN"/>
        </w:rPr>
        <w:t xml:space="preserve"> </w:t>
      </w:r>
      <w:r w:rsidRPr="00F31CFB">
        <w:rPr>
          <w:rFonts w:ascii="Times New Roman" w:hAnsi="Times New Roman"/>
          <w:b/>
          <w:bCs/>
          <w:color w:val="000000" w:themeColor="text1"/>
          <w:sz w:val="20"/>
          <w:szCs w:val="20"/>
          <w:lang w:val="en-GB" w:eastAsia="zh-CN"/>
        </w:rPr>
        <w:t>1</w:t>
      </w:r>
      <w:r>
        <w:rPr>
          <w:rFonts w:ascii="Times New Roman" w:hAnsi="Times New Roman"/>
          <w:b/>
          <w:bCs/>
          <w:color w:val="000000" w:themeColor="text1"/>
          <w:sz w:val="20"/>
          <w:szCs w:val="20"/>
          <w:lang w:val="en-GB" w:eastAsia="zh-CN"/>
        </w:rPr>
        <w:t xml:space="preserve"> (preferred)</w:t>
      </w:r>
      <w:r w:rsidRPr="00F31CFB">
        <w:rPr>
          <w:rFonts w:ascii="Times New Roman" w:hAnsi="Times New Roman"/>
          <w:b/>
          <w:bCs/>
          <w:color w:val="000000" w:themeColor="text1"/>
          <w:sz w:val="20"/>
          <w:szCs w:val="20"/>
          <w:lang w:val="en-GB" w:eastAsia="zh-CN"/>
        </w:rPr>
        <w:t>:</w:t>
      </w:r>
      <w:r w:rsidRPr="00F31CFB">
        <w:rPr>
          <w:rFonts w:ascii="Times New Roman" w:eastAsiaTheme="minorEastAsia" w:hAnsi="Times New Roman" w:hint="eastAsia"/>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Reuse Z</w:t>
      </w:r>
      <w:r w:rsidRPr="003564D2">
        <w:rPr>
          <w:rFonts w:ascii="Times New Roman" w:eastAsiaTheme="minorEastAsia" w:hAnsi="Times New Roman" w:hint="eastAsia"/>
          <w:b/>
          <w:bCs/>
          <w:color w:val="000000" w:themeColor="text1"/>
          <w:sz w:val="20"/>
          <w:szCs w:val="20"/>
          <w:vertAlign w:val="subscript"/>
          <w:lang w:val="en-GB" w:eastAsia="zh-CN"/>
        </w:rPr>
        <w:t>2</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 xml:space="preserve"> in existing 38.214;</w:t>
      </w:r>
    </w:p>
    <w:p w14:paraId="64470CBF" w14:textId="77777777" w:rsidR="00055DAA" w:rsidRPr="00C5041C" w:rsidRDefault="00055DAA" w:rsidP="00055DAA">
      <w:pPr>
        <w:pStyle w:val="ListParagraph"/>
        <w:numPr>
          <w:ilvl w:val="0"/>
          <w:numId w:val="8"/>
        </w:numPr>
        <w:spacing w:after="180"/>
        <w:ind w:left="442" w:hanging="442"/>
        <w:jc w:val="both"/>
        <w:rPr>
          <w:rFonts w:ascii="Times New Roman" w:hAnsi="Times New Roman"/>
          <w:b/>
          <w:bCs/>
          <w:color w:val="000000" w:themeColor="text1"/>
          <w:sz w:val="20"/>
          <w:szCs w:val="20"/>
          <w:lang w:val="en-GB" w:eastAsia="zh-CN"/>
        </w:rPr>
      </w:pPr>
      <w:r w:rsidRPr="00F31CFB">
        <w:rPr>
          <w:rFonts w:ascii="Times New Roman" w:hAnsi="Times New Roman"/>
          <w:b/>
          <w:bCs/>
          <w:color w:val="000000" w:themeColor="text1"/>
          <w:sz w:val="20"/>
          <w:szCs w:val="20"/>
          <w:lang w:val="en-GB" w:eastAsia="zh-CN"/>
        </w:rPr>
        <w:t>Option</w:t>
      </w:r>
      <w:r>
        <w:rPr>
          <w:rFonts w:ascii="Times New Roman" w:eastAsiaTheme="minorEastAsia" w:hAnsi="Times New Roman" w:hint="eastAsia"/>
          <w:b/>
          <w:bCs/>
          <w:color w:val="000000" w:themeColor="text1"/>
          <w:sz w:val="20"/>
          <w:szCs w:val="20"/>
          <w:lang w:val="en-GB" w:eastAsia="zh-CN"/>
        </w:rPr>
        <w:t xml:space="preserve"> </w:t>
      </w:r>
      <w:r w:rsidRPr="00F31CFB">
        <w:rPr>
          <w:rFonts w:ascii="Times New Roman" w:hAnsi="Times New Roman"/>
          <w:b/>
          <w:bCs/>
          <w:color w:val="000000" w:themeColor="text1"/>
          <w:sz w:val="20"/>
          <w:szCs w:val="20"/>
          <w:lang w:val="en-GB" w:eastAsia="zh-CN"/>
        </w:rPr>
        <w:t xml:space="preserve">2: </w:t>
      </w:r>
      <w:r>
        <w:rPr>
          <w:rFonts w:ascii="Times New Roman" w:eastAsiaTheme="minorEastAsia" w:hAnsi="Times New Roman" w:hint="eastAsia"/>
          <w:b/>
          <w:bCs/>
          <w:color w:val="000000" w:themeColor="text1"/>
          <w:sz w:val="20"/>
          <w:szCs w:val="20"/>
          <w:lang w:val="en-GB" w:eastAsia="zh-CN"/>
        </w:rPr>
        <w:t>SIB can</w:t>
      </w:r>
      <w:r w:rsidRPr="00F31CFB">
        <w:rPr>
          <w:rFonts w:ascii="Times New Roman" w:hAnsi="Times New Roman"/>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config</w:t>
      </w:r>
      <w:r w:rsidRPr="00F31CFB">
        <w:rPr>
          <w:rFonts w:ascii="Times New Roman" w:hAnsi="Times New Roman"/>
          <w:b/>
          <w:bCs/>
          <w:color w:val="000000" w:themeColor="text1"/>
          <w:sz w:val="20"/>
          <w:szCs w:val="20"/>
          <w:lang w:val="en-GB" w:eastAsia="zh-CN"/>
        </w:rPr>
        <w:t xml:space="preserve"> </w:t>
      </w:r>
      <w:r>
        <w:rPr>
          <w:rFonts w:ascii="Times New Roman" w:eastAsiaTheme="minorEastAsia" w:hAnsi="Times New Roman" w:hint="eastAsia"/>
          <w:b/>
          <w:bCs/>
          <w:color w:val="000000" w:themeColor="text1"/>
          <w:sz w:val="20"/>
          <w:szCs w:val="20"/>
          <w:lang w:val="en-GB" w:eastAsia="zh-CN"/>
        </w:rPr>
        <w:t xml:space="preserve">more </w:t>
      </w:r>
      <w:r w:rsidRPr="00F31CFB">
        <w:rPr>
          <w:rFonts w:ascii="Times New Roman" w:hAnsi="Times New Roman"/>
          <w:b/>
          <w:bCs/>
          <w:color w:val="000000" w:themeColor="text1"/>
          <w:sz w:val="20"/>
          <w:szCs w:val="20"/>
          <w:lang w:val="en-GB" w:eastAsia="zh-CN"/>
        </w:rPr>
        <w:t xml:space="preserve">than one </w:t>
      </w:r>
      <w:r>
        <w:rPr>
          <w:rFonts w:ascii="Times New Roman" w:eastAsiaTheme="minorEastAsia" w:hAnsi="Times New Roman" w:hint="eastAsia"/>
          <w:b/>
          <w:bCs/>
          <w:color w:val="000000" w:themeColor="text1"/>
          <w:sz w:val="20"/>
          <w:szCs w:val="20"/>
          <w:lang w:val="en-GB" w:eastAsia="zh-CN"/>
        </w:rPr>
        <w:t>timeline choices (</w:t>
      </w:r>
      <w:r>
        <w:rPr>
          <w:rFonts w:ascii="Times New Roman" w:eastAsiaTheme="minorEastAsia" w:hAnsi="Times New Roman"/>
          <w:b/>
          <w:bCs/>
          <w:color w:val="000000" w:themeColor="text1"/>
          <w:sz w:val="20"/>
          <w:szCs w:val="20"/>
          <w:lang w:val="en-GB" w:eastAsia="zh-CN"/>
        </w:rPr>
        <w:t>e.g. Z</w:t>
      </w:r>
      <w:r w:rsidRPr="000D7310">
        <w:rPr>
          <w:rFonts w:ascii="Times New Roman" w:eastAsiaTheme="minorEastAsia" w:hAnsi="Times New Roman"/>
          <w:b/>
          <w:bCs/>
          <w:color w:val="000000" w:themeColor="text1"/>
          <w:sz w:val="20"/>
          <w:szCs w:val="20"/>
          <w:vertAlign w:val="subscript"/>
          <w:lang w:val="en-GB" w:eastAsia="zh-CN"/>
        </w:rPr>
        <w:t>1</w:t>
      </w:r>
      <w:r>
        <w:rPr>
          <w:rFonts w:ascii="Times New Roman" w:eastAsiaTheme="minorEastAsia" w:hAnsi="Times New Roman"/>
          <w:b/>
          <w:bCs/>
          <w:color w:val="000000" w:themeColor="text1"/>
          <w:sz w:val="20"/>
          <w:szCs w:val="20"/>
          <w:lang w:val="en-GB" w:eastAsia="zh-CN"/>
        </w:rPr>
        <w:t>’ and</w:t>
      </w:r>
      <w:r>
        <w:rPr>
          <w:rFonts w:ascii="Times New Roman" w:eastAsiaTheme="minorEastAsia" w:hAnsi="Times New Roman" w:hint="eastAsia"/>
          <w:b/>
          <w:bCs/>
          <w:color w:val="000000" w:themeColor="text1"/>
          <w:sz w:val="20"/>
          <w:szCs w:val="20"/>
          <w:lang w:val="en-GB" w:eastAsia="zh-CN"/>
        </w:rPr>
        <w:t xml:space="preserve"> Z</w:t>
      </w:r>
      <w:r w:rsidRPr="003564D2">
        <w:rPr>
          <w:rFonts w:ascii="Times New Roman" w:eastAsiaTheme="minorEastAsia" w:hAnsi="Times New Roman" w:hint="eastAsia"/>
          <w:b/>
          <w:bCs/>
          <w:color w:val="000000" w:themeColor="text1"/>
          <w:sz w:val="20"/>
          <w:szCs w:val="20"/>
          <w:vertAlign w:val="subscript"/>
          <w:lang w:val="en-GB" w:eastAsia="zh-CN"/>
        </w:rPr>
        <w:t>2</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 for UE to choose via Msg3</w:t>
      </w:r>
      <w:r w:rsidRPr="00F31CFB">
        <w:rPr>
          <w:rFonts w:ascii="Times New Roman" w:eastAsiaTheme="minorEastAsia" w:hAnsi="Times New Roman" w:hint="eastAsia"/>
          <w:b/>
          <w:bCs/>
          <w:color w:val="000000" w:themeColor="text1"/>
          <w:sz w:val="20"/>
          <w:szCs w:val="20"/>
          <w:lang w:val="en-GB" w:eastAsia="zh-CN"/>
        </w:rPr>
        <w:t>.</w:t>
      </w:r>
    </w:p>
    <w:p w14:paraId="386D7370" w14:textId="77777777" w:rsidR="00055DAA" w:rsidRDefault="00055DAA" w:rsidP="00055DAA">
      <w:pPr>
        <w:rPr>
          <w:b/>
          <w:bCs/>
          <w:lang w:val="en-GB" w:eastAsia="zh-CN"/>
        </w:rPr>
      </w:pPr>
      <w:r w:rsidRPr="00200BC4">
        <w:rPr>
          <w:rFonts w:hint="eastAsia"/>
          <w:b/>
          <w:bCs/>
          <w:color w:val="000000" w:themeColor="text1"/>
          <w:u w:val="single"/>
          <w:lang w:val="en-GB" w:eastAsia="zh-CN"/>
        </w:rPr>
        <w:t xml:space="preserve">Proposal </w:t>
      </w:r>
      <w:r>
        <w:rPr>
          <w:b/>
          <w:bCs/>
          <w:color w:val="000000" w:themeColor="text1"/>
          <w:u w:val="single"/>
          <w:lang w:val="en-GB" w:eastAsia="zh-CN"/>
        </w:rPr>
        <w:t>6</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b/>
          <w:bCs/>
          <w:lang w:val="en-GB" w:eastAsia="zh-CN"/>
        </w:rPr>
        <w:t xml:space="preserve"> for the grant of reporting PUSCH, slot offset (K2) is indicated in a field of the MAC-CE separately from TDRA field based on existing default TDRA table.</w:t>
      </w:r>
    </w:p>
    <w:p w14:paraId="59F26E66" w14:textId="1BED874C" w:rsidR="00055DAA" w:rsidRPr="00BC53FF" w:rsidRDefault="00BC53FF" w:rsidP="00BC53FF">
      <w:pPr>
        <w:jc w:val="both"/>
        <w:rPr>
          <w:lang w:eastAsia="zh-CN"/>
        </w:rPr>
      </w:pPr>
      <w:r w:rsidRPr="00200BC4">
        <w:rPr>
          <w:rFonts w:hint="eastAsia"/>
          <w:b/>
          <w:bCs/>
          <w:color w:val="000000" w:themeColor="text1"/>
          <w:u w:val="single"/>
          <w:lang w:val="en-GB" w:eastAsia="zh-CN"/>
        </w:rPr>
        <w:t xml:space="preserve">Proposal </w:t>
      </w:r>
      <w:r>
        <w:rPr>
          <w:rFonts w:hint="eastAsia"/>
          <w:b/>
          <w:bCs/>
          <w:color w:val="000000" w:themeColor="text1"/>
          <w:u w:val="single"/>
          <w:lang w:val="en-GB" w:eastAsia="zh-CN"/>
        </w:rPr>
        <w:t>7</w:t>
      </w:r>
      <w:r w:rsidRPr="008C1BFD">
        <w:rPr>
          <w:rFonts w:hint="eastAsia"/>
          <w:b/>
          <w:bCs/>
          <w:lang w:val="en-GB" w:eastAsia="zh-CN"/>
        </w:rPr>
        <w:t xml:space="preserve">: </w:t>
      </w:r>
      <w:r w:rsidRPr="0081068C">
        <w:rPr>
          <w:b/>
          <w:bCs/>
          <w:lang w:val="en-GB" w:eastAsia="zh-CN"/>
        </w:rPr>
        <w:t>For early CSI for RACH</w:t>
      </w:r>
      <w:r w:rsidRPr="001A17F6">
        <w:rPr>
          <w:b/>
          <w:bCs/>
          <w:lang w:val="en-GB" w:eastAsia="zh-CN"/>
        </w:rPr>
        <w:t xml:space="preserve"> </w:t>
      </w:r>
      <w:r w:rsidRPr="005F0419">
        <w:rPr>
          <w:b/>
          <w:bCs/>
          <w:lang w:val="en-GB" w:eastAsia="zh-CN"/>
        </w:rPr>
        <w:t>procedure</w:t>
      </w:r>
      <w:r w:rsidRPr="0081068C">
        <w:rPr>
          <w:b/>
          <w:bCs/>
          <w:lang w:val="en-GB" w:eastAsia="zh-CN"/>
        </w:rPr>
        <w:t>,</w:t>
      </w:r>
      <w:r>
        <w:rPr>
          <w:b/>
          <w:bCs/>
          <w:lang w:val="en-GB" w:eastAsia="zh-CN"/>
        </w:rPr>
        <w:t xml:space="preserve"> for PDSCH DMRS assumption of the CSI reference resource, UE </w:t>
      </w:r>
      <w:r w:rsidRPr="00370A92">
        <w:rPr>
          <w:b/>
          <w:bCs/>
          <w:lang w:val="en-GB" w:eastAsia="zh-CN"/>
        </w:rPr>
        <w:t xml:space="preserve">assumes single symbol DMRS with </w:t>
      </w:r>
      <w:r w:rsidRPr="00370A92">
        <w:rPr>
          <w:b/>
          <w:bCs/>
          <w:i/>
          <w:iCs/>
          <w:lang w:eastAsia="zh-CN"/>
        </w:rPr>
        <w:t>dmrs-AdditionalPosition</w:t>
      </w:r>
      <w:r w:rsidRPr="00370A92">
        <w:rPr>
          <w:b/>
          <w:bCs/>
          <w:lang w:val="en-GB" w:eastAsia="zh-CN"/>
        </w:rPr>
        <w:t>=‘pos2’</w:t>
      </w:r>
      <w:r>
        <w:rPr>
          <w:b/>
          <w:bCs/>
          <w:lang w:val="en-GB" w:eastAsia="zh-CN"/>
        </w:rPr>
        <w:t xml:space="preserve"> (i.e. front symbol </w:t>
      </w:r>
      <m:oMath>
        <m:sSub>
          <m:sSubPr>
            <m:ctrlPr>
              <w:rPr>
                <w:rFonts w:ascii="Cambria Math" w:hAnsi="Cambria Math"/>
                <w:b/>
                <w:bCs/>
                <w:i/>
                <w:lang w:val="en-GB" w:eastAsia="zh-CN"/>
              </w:rPr>
            </m:ctrlPr>
          </m:sSubPr>
          <m:e>
            <m:r>
              <m:rPr>
                <m:sty m:val="bi"/>
              </m:rPr>
              <w:rPr>
                <w:rFonts w:ascii="Cambria Math" w:hAnsi="Cambria Math"/>
                <w:lang w:val="en-GB" w:eastAsia="zh-CN"/>
              </w:rPr>
              <m:t>l</m:t>
            </m:r>
          </m:e>
          <m:sub>
            <m:r>
              <m:rPr>
                <m:sty m:val="bi"/>
              </m:rPr>
              <w:rPr>
                <w:rFonts w:ascii="Cambria Math" w:hAnsi="Cambria Math"/>
                <w:lang w:val="en-GB" w:eastAsia="zh-CN"/>
              </w:rPr>
              <m:t>0</m:t>
            </m:r>
          </m:sub>
        </m:sSub>
      </m:oMath>
      <w:r>
        <w:rPr>
          <w:b/>
          <w:bCs/>
          <w:lang w:val="en-GB" w:eastAsia="zh-CN"/>
        </w:rPr>
        <w:t>, and symbol 6, 9).</w:t>
      </w:r>
    </w:p>
    <w:p w14:paraId="43BB2343" w14:textId="77777777" w:rsidR="00055DAA" w:rsidRDefault="00055DAA" w:rsidP="00055DAA">
      <w:pPr>
        <w:spacing w:after="0"/>
        <w:jc w:val="both"/>
        <w:rPr>
          <w:rFonts w:eastAsiaTheme="minorEastAsia"/>
          <w:b/>
          <w:bCs/>
          <w:lang w:eastAsia="zh-CN"/>
        </w:rPr>
      </w:pPr>
      <w:r w:rsidRPr="00200BC4">
        <w:rPr>
          <w:rFonts w:hint="eastAsia"/>
          <w:b/>
          <w:bCs/>
          <w:color w:val="000000" w:themeColor="text1"/>
          <w:u w:val="single"/>
          <w:lang w:val="en-GB" w:eastAsia="zh-CN"/>
        </w:rPr>
        <w:t xml:space="preserve">Proposal </w:t>
      </w:r>
      <w:r>
        <w:rPr>
          <w:rFonts w:hint="eastAsia"/>
          <w:b/>
          <w:bCs/>
          <w:color w:val="000000" w:themeColor="text1"/>
          <w:u w:val="single"/>
          <w:lang w:val="en-GB" w:eastAsia="zh-CN"/>
        </w:rPr>
        <w:t>8</w:t>
      </w:r>
      <w:r w:rsidRPr="008C1BFD">
        <w:rPr>
          <w:rFonts w:hint="eastAsia"/>
          <w:b/>
          <w:bCs/>
          <w:lang w:val="en-GB" w:eastAsia="zh-CN"/>
        </w:rPr>
        <w:t xml:space="preserve">: </w:t>
      </w:r>
      <w:r w:rsidRPr="0081068C">
        <w:rPr>
          <w:b/>
          <w:bCs/>
          <w:lang w:val="en-GB" w:eastAsia="zh-CN"/>
        </w:rPr>
        <w:t xml:space="preserve">For early </w:t>
      </w:r>
      <w:r>
        <w:rPr>
          <w:rFonts w:hint="eastAsia"/>
          <w:b/>
          <w:bCs/>
          <w:lang w:val="en-GB" w:eastAsia="zh-CN"/>
        </w:rPr>
        <w:t>SRS</w:t>
      </w:r>
      <w:r w:rsidRPr="0081068C">
        <w:rPr>
          <w:b/>
          <w:bCs/>
          <w:lang w:val="en-GB" w:eastAsia="zh-CN"/>
        </w:rPr>
        <w:t xml:space="preserve"> for RACH</w:t>
      </w:r>
      <w:r w:rsidRPr="001A17F6">
        <w:rPr>
          <w:b/>
          <w:bCs/>
          <w:lang w:val="en-GB" w:eastAsia="zh-CN"/>
        </w:rPr>
        <w:t xml:space="preserve"> </w:t>
      </w:r>
      <w:r w:rsidRPr="005F0419">
        <w:rPr>
          <w:b/>
          <w:bCs/>
          <w:lang w:val="en-GB" w:eastAsia="zh-CN"/>
        </w:rPr>
        <w:t>procedure</w:t>
      </w:r>
      <w:r w:rsidRPr="0081068C">
        <w:rPr>
          <w:b/>
          <w:bCs/>
          <w:lang w:val="en-GB" w:eastAsia="zh-CN"/>
        </w:rPr>
        <w:t>,</w:t>
      </w:r>
      <w:r>
        <w:rPr>
          <w:rFonts w:hint="eastAsia"/>
          <w:b/>
          <w:bCs/>
          <w:lang w:val="en-GB" w:eastAsia="zh-CN"/>
        </w:rPr>
        <w:t xml:space="preserve"> to save SIB configuration overhead, SIB configures parameter {symbol location, and comb level </w:t>
      </w:r>
      <m:oMath>
        <m:sSub>
          <m:sSubPr>
            <m:ctrlPr>
              <w:rPr>
                <w:rFonts w:ascii="Cambria Math" w:hAnsi="Cambria Math"/>
                <w:b/>
                <w:bCs/>
                <w:i/>
                <w:lang w:val="en-GB" w:eastAsia="zh-CN"/>
              </w:rPr>
            </m:ctrlPr>
          </m:sSubPr>
          <m:e>
            <m:r>
              <m:rPr>
                <m:sty m:val="bi"/>
              </m:rPr>
              <w:rPr>
                <w:rFonts w:ascii="Cambria Math" w:hAnsi="Cambria Math"/>
                <w:lang w:val="en-GB" w:eastAsia="zh-CN"/>
              </w:rPr>
              <m:t>K</m:t>
            </m:r>
          </m:e>
          <m:sub>
            <m:r>
              <m:rPr>
                <m:sty m:val="bi"/>
              </m:rPr>
              <w:rPr>
                <w:rFonts w:ascii="Cambria Math" w:hAnsi="Cambria Math"/>
                <w:lang w:val="en-GB" w:eastAsia="zh-CN"/>
              </w:rPr>
              <m:t>TC</m:t>
            </m:r>
          </m:sub>
        </m:sSub>
      </m:oMath>
      <w:r>
        <w:rPr>
          <w:rFonts w:hint="eastAsia"/>
          <w:b/>
          <w:bCs/>
          <w:lang w:val="en-GB" w:eastAsia="zh-CN"/>
        </w:rPr>
        <w:t xml:space="preserve">} for a group of SRS resources, and implicitly configures all </w:t>
      </w:r>
      <w:r w:rsidRPr="00AB4401">
        <w:rPr>
          <w:rFonts w:eastAsiaTheme="minorEastAsia"/>
          <w:b/>
          <w:bCs/>
          <w:lang w:eastAsia="zh-CN"/>
        </w:rPr>
        <w:t>{comb offset</w:t>
      </w:r>
      <w:r w:rsidRPr="00AB4401">
        <w:rPr>
          <w:rFonts w:eastAsiaTheme="minorEastAsia" w:hint="eastAsia"/>
          <w:b/>
          <w:bCs/>
          <w:lang w:eastAsia="zh-CN"/>
        </w:rPr>
        <w:t>s</w:t>
      </w:r>
      <w:r w:rsidRPr="00AB4401">
        <w:rPr>
          <w:rFonts w:eastAsiaTheme="minorEastAsia"/>
          <w:b/>
          <w:bCs/>
          <w:lang w:eastAsia="zh-CN"/>
        </w:rPr>
        <w:t xml:space="preserve"> </w:t>
      </w:r>
      <m:oMath>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bi"/>
                  </m:rPr>
                  <w:rPr>
                    <w:rFonts w:ascii="Cambria Math" w:eastAsiaTheme="minorEastAsia" w:hAnsi="Cambria Math"/>
                    <w:lang w:eastAsia="zh-CN"/>
                  </w:rPr>
                  <m:t>k</m:t>
                </m:r>
              </m:e>
            </m:acc>
          </m:e>
          <m:sub>
            <m:r>
              <m:rPr>
                <m:sty m:val="bi"/>
              </m:rPr>
              <w:rPr>
                <w:rFonts w:ascii="Cambria Math" w:eastAsiaTheme="minorEastAsia" w:hAnsi="Cambria Math"/>
                <w:lang w:eastAsia="zh-CN"/>
              </w:rPr>
              <m:t>TC</m:t>
            </m:r>
          </m:sub>
        </m:sSub>
      </m:oMath>
      <w:r w:rsidRPr="00AB4401">
        <w:rPr>
          <w:rFonts w:eastAsiaTheme="minorEastAsia"/>
          <w:b/>
          <w:bCs/>
          <w:lang w:eastAsia="zh-CN"/>
        </w:rPr>
        <w:t>, and, cyclic shift</w:t>
      </w:r>
      <w:r w:rsidRPr="00AB4401">
        <w:rPr>
          <w:rFonts w:eastAsiaTheme="minorEastAsia" w:hint="eastAsia"/>
          <w:b/>
          <w:bCs/>
          <w:lang w:eastAsia="zh-CN"/>
        </w:rPr>
        <w:t>s</w:t>
      </w:r>
      <w:r w:rsidRPr="00AB4401">
        <w:rPr>
          <w:rFonts w:eastAsiaTheme="minorEastAsia"/>
          <w:b/>
          <w:bCs/>
          <w:lang w:eastAsia="zh-CN"/>
        </w:rPr>
        <w:t xml:space="preserve"> </w:t>
      </w:r>
      <m:oMath>
        <m:sSubSup>
          <m:sSubSupPr>
            <m:ctrlPr>
              <w:rPr>
                <w:rFonts w:ascii="Cambria Math" w:eastAsiaTheme="minorEastAsia" w:hAnsi="Cambria Math"/>
                <w:b/>
                <w:bCs/>
                <w:i/>
                <w:iCs/>
                <w:lang w:eastAsia="zh-CN"/>
              </w:rPr>
            </m:ctrlPr>
          </m:sSubSupPr>
          <m:e>
            <m:r>
              <m:rPr>
                <m:sty m:val="bi"/>
              </m:rPr>
              <w:rPr>
                <w:rFonts w:ascii="Cambria Math" w:eastAsiaTheme="minorEastAsia" w:hAnsi="Cambria Math"/>
                <w:lang w:eastAsia="zh-CN"/>
              </w:rPr>
              <m:t>n</m:t>
            </m:r>
          </m:e>
          <m:sub>
            <m:r>
              <m:rPr>
                <m:sty m:val="bi"/>
              </m:rPr>
              <w:rPr>
                <w:rFonts w:ascii="Cambria Math" w:eastAsiaTheme="minorEastAsia" w:hAnsi="Cambria Math"/>
                <w:lang w:eastAsia="zh-CN"/>
              </w:rPr>
              <m:t>SRS</m:t>
            </m:r>
          </m:sub>
          <m:sup>
            <m:r>
              <m:rPr>
                <m:sty m:val="bi"/>
              </m:rPr>
              <w:rPr>
                <w:rFonts w:ascii="Cambria Math" w:eastAsiaTheme="minorEastAsia" w:hAnsi="Cambria Math"/>
                <w:lang w:eastAsia="zh-CN"/>
              </w:rPr>
              <m:t>cs</m:t>
            </m:r>
          </m:sup>
        </m:sSubSup>
      </m:oMath>
      <w:r w:rsidRPr="00AB4401">
        <w:rPr>
          <w:rFonts w:eastAsiaTheme="minorEastAsia"/>
          <w:b/>
          <w:bCs/>
          <w:lang w:eastAsia="zh-CN"/>
        </w:rPr>
        <w:t>}</w:t>
      </w:r>
      <w:r>
        <w:rPr>
          <w:rFonts w:eastAsiaTheme="minorEastAsia" w:hint="eastAsia"/>
          <w:b/>
          <w:bCs/>
          <w:lang w:eastAsia="zh-CN"/>
        </w:rPr>
        <w:t xml:space="preserve"> for all SRS resource in the group without explicit signaling.</w:t>
      </w:r>
    </w:p>
    <w:p w14:paraId="7D449FF9" w14:textId="77777777" w:rsidR="00055DAA" w:rsidRPr="008700E8" w:rsidRDefault="00055DAA" w:rsidP="00055DAA">
      <w:pPr>
        <w:pStyle w:val="ListParagraph"/>
        <w:numPr>
          <w:ilvl w:val="0"/>
          <w:numId w:val="8"/>
        </w:numPr>
        <w:spacing w:after="180"/>
        <w:ind w:left="442" w:hanging="442"/>
        <w:jc w:val="both"/>
        <w:rPr>
          <w:rFonts w:ascii="Times New Roman" w:eastAsiaTheme="minorEastAsia" w:hAnsi="Times New Roman"/>
          <w:b/>
          <w:bCs/>
          <w:color w:val="000000" w:themeColor="text1"/>
          <w:sz w:val="20"/>
          <w:szCs w:val="20"/>
          <w:lang w:val="en-GB" w:eastAsia="zh-CN"/>
        </w:rPr>
      </w:pPr>
      <w:r w:rsidRPr="008700E8">
        <w:rPr>
          <w:rFonts w:ascii="Times New Roman" w:eastAsiaTheme="minorEastAsia" w:hAnsi="Times New Roman" w:hint="eastAsia"/>
          <w:b/>
          <w:bCs/>
          <w:color w:val="000000" w:themeColor="text1"/>
          <w:sz w:val="20"/>
          <w:szCs w:val="20"/>
          <w:lang w:val="en-GB" w:eastAsia="zh-CN"/>
        </w:rPr>
        <w:t xml:space="preserve">Standard defines a mapping between triggering codepoint and </w:t>
      </w:r>
      <w:r w:rsidRPr="008700E8">
        <w:rPr>
          <w:rFonts w:ascii="Times New Roman" w:eastAsiaTheme="minorEastAsia" w:hAnsi="Times New Roman"/>
          <w:b/>
          <w:bCs/>
          <w:color w:val="000000" w:themeColor="text1"/>
          <w:sz w:val="20"/>
          <w:szCs w:val="20"/>
          <w:lang w:val="en-GB" w:eastAsia="zh-CN"/>
        </w:rPr>
        <w:t>{</w:t>
      </w:r>
      <m:oMath>
        <m:sSub>
          <m:sSubPr>
            <m:ctrlPr>
              <w:rPr>
                <w:rFonts w:ascii="Cambria Math" w:eastAsiaTheme="minorEastAsia" w:hAnsi="Cambria Math"/>
                <w:b/>
                <w:bCs/>
                <w:color w:val="000000" w:themeColor="text1"/>
                <w:sz w:val="20"/>
                <w:szCs w:val="20"/>
                <w:lang w:val="en-GB" w:eastAsia="zh-CN"/>
              </w:rPr>
            </m:ctrlPr>
          </m:sSubPr>
          <m:e>
            <m:acc>
              <m:accPr>
                <m:chr m:val="̅"/>
                <m:ctrlPr>
                  <w:rPr>
                    <w:rFonts w:ascii="Cambria Math" w:eastAsiaTheme="minorEastAsia" w:hAnsi="Cambria Math"/>
                    <w:b/>
                    <w:bCs/>
                    <w:color w:val="000000" w:themeColor="text1"/>
                    <w:sz w:val="20"/>
                    <w:szCs w:val="20"/>
                    <w:lang w:val="en-GB" w:eastAsia="zh-CN"/>
                  </w:rPr>
                </m:ctrlPr>
              </m:accPr>
              <m:e>
                <m:r>
                  <m:rPr>
                    <m:sty m:val="bi"/>
                  </m:rPr>
                  <w:rPr>
                    <w:rFonts w:ascii="Cambria Math" w:eastAsiaTheme="minorEastAsia" w:hAnsi="Cambria Math"/>
                    <w:color w:val="000000" w:themeColor="text1"/>
                    <w:sz w:val="20"/>
                    <w:szCs w:val="20"/>
                    <w:lang w:val="en-GB" w:eastAsia="zh-CN"/>
                  </w:rPr>
                  <m:t>k</m:t>
                </m:r>
              </m:e>
            </m:acc>
          </m:e>
          <m:sub>
            <m:r>
              <m:rPr>
                <m:sty m:val="bi"/>
              </m:rPr>
              <w:rPr>
                <w:rFonts w:ascii="Cambria Math" w:eastAsiaTheme="minorEastAsia" w:hAnsi="Cambria Math"/>
                <w:color w:val="000000" w:themeColor="text1"/>
                <w:sz w:val="20"/>
                <w:szCs w:val="20"/>
                <w:lang w:val="en-GB" w:eastAsia="zh-CN"/>
              </w:rPr>
              <m:t>TC</m:t>
            </m:r>
          </m:sub>
        </m:sSub>
      </m:oMath>
      <w:r w:rsidRPr="008700E8">
        <w:rPr>
          <w:rFonts w:ascii="Times New Roman" w:eastAsiaTheme="minorEastAsia" w:hAnsi="Times New Roman"/>
          <w:b/>
          <w:bCs/>
          <w:color w:val="000000" w:themeColor="text1"/>
          <w:sz w:val="20"/>
          <w:szCs w:val="20"/>
          <w:lang w:val="en-GB" w:eastAsia="zh-CN"/>
        </w:rPr>
        <w:t xml:space="preserve">, </w:t>
      </w:r>
      <m:oMath>
        <m:sSubSup>
          <m:sSubSupPr>
            <m:ctrlPr>
              <w:rPr>
                <w:rFonts w:ascii="Cambria Math" w:eastAsiaTheme="minorEastAsia" w:hAnsi="Cambria Math"/>
                <w:b/>
                <w:bCs/>
                <w:color w:val="000000" w:themeColor="text1"/>
                <w:sz w:val="20"/>
                <w:szCs w:val="20"/>
                <w:lang w:val="en-GB" w:eastAsia="zh-CN"/>
              </w:rPr>
            </m:ctrlPr>
          </m:sSubSupPr>
          <m:e>
            <m:r>
              <m:rPr>
                <m:sty m:val="bi"/>
              </m:rPr>
              <w:rPr>
                <w:rFonts w:ascii="Cambria Math" w:eastAsiaTheme="minorEastAsia" w:hAnsi="Cambria Math"/>
                <w:color w:val="000000" w:themeColor="text1"/>
                <w:sz w:val="20"/>
                <w:szCs w:val="20"/>
                <w:lang w:val="en-GB" w:eastAsia="zh-CN"/>
              </w:rPr>
              <m:t>n</m:t>
            </m:r>
          </m:e>
          <m:sub>
            <m:r>
              <m:rPr>
                <m:sty m:val="bi"/>
              </m:rPr>
              <w:rPr>
                <w:rFonts w:ascii="Cambria Math" w:eastAsiaTheme="minorEastAsia" w:hAnsi="Cambria Math"/>
                <w:color w:val="000000" w:themeColor="text1"/>
                <w:sz w:val="20"/>
                <w:szCs w:val="20"/>
                <w:lang w:val="en-GB" w:eastAsia="zh-CN"/>
              </w:rPr>
              <m:t>SRS</m:t>
            </m:r>
          </m:sub>
          <m:sup>
            <m:r>
              <m:rPr>
                <m:sty m:val="bi"/>
              </m:rPr>
              <w:rPr>
                <w:rFonts w:ascii="Cambria Math" w:eastAsiaTheme="minorEastAsia" w:hAnsi="Cambria Math"/>
                <w:color w:val="000000" w:themeColor="text1"/>
                <w:sz w:val="20"/>
                <w:szCs w:val="20"/>
                <w:lang w:val="en-GB" w:eastAsia="zh-CN"/>
              </w:rPr>
              <m:t>cs</m:t>
            </m:r>
          </m:sup>
        </m:sSubSup>
      </m:oMath>
      <w:r w:rsidRPr="008700E8">
        <w:rPr>
          <w:rFonts w:ascii="Times New Roman" w:eastAsiaTheme="minorEastAsia" w:hAnsi="Times New Roman"/>
          <w:b/>
          <w:bCs/>
          <w:color w:val="000000" w:themeColor="text1"/>
          <w:sz w:val="20"/>
          <w:szCs w:val="20"/>
          <w:lang w:val="en-GB" w:eastAsia="zh-CN"/>
        </w:rPr>
        <w:t>}</w:t>
      </w:r>
      <w:r w:rsidRPr="008700E8">
        <w:rPr>
          <w:rFonts w:ascii="Times New Roman" w:eastAsiaTheme="minorEastAsia" w:hAnsi="Times New Roman" w:hint="eastAsia"/>
          <w:b/>
          <w:bCs/>
          <w:color w:val="000000" w:themeColor="text1"/>
          <w:sz w:val="20"/>
          <w:szCs w:val="20"/>
          <w:lang w:val="en-GB" w:eastAsia="zh-CN"/>
        </w:rPr>
        <w:t xml:space="preserve"> of each SRS resource in the group.</w:t>
      </w:r>
    </w:p>
    <w:p w14:paraId="613941F6" w14:textId="77777777" w:rsidR="00BC53FF" w:rsidRPr="00946A5E" w:rsidRDefault="00BC53FF" w:rsidP="00BC53FF">
      <w:pPr>
        <w:jc w:val="both"/>
        <w:rPr>
          <w:b/>
          <w:bCs/>
          <w:color w:val="000000" w:themeColor="text1"/>
          <w:lang w:eastAsia="zh-CN"/>
        </w:rPr>
      </w:pPr>
      <w:r w:rsidRPr="00946A5E">
        <w:rPr>
          <w:rFonts w:hint="eastAsia"/>
          <w:b/>
          <w:bCs/>
          <w:color w:val="000000" w:themeColor="text1"/>
          <w:u w:val="single"/>
          <w:lang w:eastAsia="zh-CN"/>
        </w:rPr>
        <w:t xml:space="preserve">Proposal </w:t>
      </w:r>
      <w:r>
        <w:rPr>
          <w:rFonts w:hint="eastAsia"/>
          <w:b/>
          <w:bCs/>
          <w:color w:val="000000" w:themeColor="text1"/>
          <w:u w:val="single"/>
          <w:lang w:eastAsia="zh-CN"/>
        </w:rPr>
        <w:t>9</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Pr>
          <w:rFonts w:hint="eastAsia"/>
          <w:b/>
          <w:bCs/>
          <w:lang w:val="en-GB" w:eastAsia="zh-CN"/>
        </w:rPr>
        <w:t>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rFonts w:hint="eastAsia"/>
          <w:b/>
          <w:bCs/>
          <w:lang w:val="en-GB" w:eastAsia="zh-CN"/>
        </w:rPr>
        <w:t xml:space="preserve"> </w:t>
      </w:r>
      <w:r>
        <w:rPr>
          <w:b/>
          <w:bCs/>
          <w:lang w:val="en-GB" w:eastAsia="zh-CN"/>
        </w:rPr>
        <w:t xml:space="preserve">do not </w:t>
      </w:r>
      <w:r>
        <w:rPr>
          <w:rFonts w:hint="eastAsia"/>
          <w:b/>
          <w:bCs/>
          <w:lang w:val="en-GB" w:eastAsia="zh-CN"/>
        </w:rPr>
        <w:t xml:space="preserve">support </w:t>
      </w:r>
      <w:r>
        <w:rPr>
          <w:b/>
          <w:bCs/>
          <w:lang w:val="en-GB" w:eastAsia="zh-CN"/>
        </w:rPr>
        <w:t xml:space="preserve">periodic </w:t>
      </w:r>
      <w:r>
        <w:rPr>
          <w:rFonts w:hint="eastAsia"/>
          <w:b/>
          <w:bCs/>
          <w:lang w:val="en-GB" w:eastAsia="zh-CN"/>
        </w:rPr>
        <w:t>TRS.</w:t>
      </w:r>
    </w:p>
    <w:p w14:paraId="3E771F3C" w14:textId="77777777" w:rsidR="00BC53FF" w:rsidRDefault="00BC53FF" w:rsidP="00BC53FF">
      <w:pPr>
        <w:jc w:val="both"/>
        <w:rPr>
          <w:b/>
          <w:bCs/>
          <w:lang w:val="en-GB" w:eastAsia="zh-CN"/>
        </w:rPr>
      </w:pPr>
      <w:r w:rsidRPr="00946A5E">
        <w:rPr>
          <w:rFonts w:hint="eastAsia"/>
          <w:b/>
          <w:bCs/>
          <w:color w:val="000000" w:themeColor="text1"/>
          <w:u w:val="single"/>
          <w:lang w:eastAsia="zh-CN"/>
        </w:rPr>
        <w:t xml:space="preserve">Proposal </w:t>
      </w:r>
      <w:r>
        <w:rPr>
          <w:rFonts w:hint="eastAsia"/>
          <w:b/>
          <w:bCs/>
          <w:color w:val="000000" w:themeColor="text1"/>
          <w:u w:val="single"/>
          <w:lang w:eastAsia="zh-CN"/>
        </w:rPr>
        <w:t>10</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Pr>
          <w:rFonts w:hint="eastAsia"/>
          <w:b/>
          <w:bCs/>
          <w:lang w:val="en-GB" w:eastAsia="zh-CN"/>
        </w:rPr>
        <w:t>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rFonts w:hint="eastAsia"/>
          <w:b/>
          <w:bCs/>
          <w:lang w:val="en-GB" w:eastAsia="zh-CN"/>
        </w:rPr>
        <w:t xml:space="preserve"> </w:t>
      </w:r>
      <w:r>
        <w:rPr>
          <w:b/>
          <w:bCs/>
          <w:lang w:val="en-GB" w:eastAsia="zh-CN"/>
        </w:rPr>
        <w:t xml:space="preserve">support aperiodic TRS with </w:t>
      </w:r>
      <m:oMath>
        <m:sSub>
          <m:sSubPr>
            <m:ctrlPr>
              <w:rPr>
                <w:rFonts w:ascii="Cambria Math" w:eastAsia="Batang" w:hAnsi="Cambria Math"/>
                <w:i/>
                <w:sz w:val="18"/>
                <w:szCs w:val="16"/>
                <w:lang w:val="en-GB"/>
              </w:rPr>
            </m:ctrlPr>
          </m:sSubPr>
          <m:e>
            <m:r>
              <w:rPr>
                <w:rFonts w:ascii="Cambria Math" w:eastAsia="Batang" w:hAnsi="Cambria Math"/>
                <w:sz w:val="18"/>
                <w:szCs w:val="16"/>
                <w:lang w:val="en-GB"/>
              </w:rPr>
              <m:t>N</m:t>
            </m:r>
          </m:e>
          <m:sub>
            <m:r>
              <w:rPr>
                <w:rFonts w:ascii="Cambria Math" w:eastAsia="Batang" w:hAnsi="Cambria Math"/>
                <w:sz w:val="18"/>
                <w:szCs w:val="16"/>
                <w:lang w:val="en-GB"/>
              </w:rPr>
              <m:t>max</m:t>
            </m:r>
          </m:sub>
        </m:sSub>
      </m:oMath>
      <w:r>
        <w:rPr>
          <w:b/>
          <w:bCs/>
          <w:lang w:val="en-GB" w:eastAsia="zh-CN"/>
        </w:rPr>
        <w:t>=1 burst</w:t>
      </w:r>
      <w:r>
        <w:rPr>
          <w:rFonts w:hint="eastAsia"/>
          <w:b/>
          <w:bCs/>
          <w:lang w:val="en-GB" w:eastAsia="zh-CN"/>
        </w:rPr>
        <w:t>.</w:t>
      </w:r>
    </w:p>
    <w:p w14:paraId="0D864E0D" w14:textId="77777777" w:rsidR="00321E68" w:rsidRPr="00D20598" w:rsidRDefault="00321E68" w:rsidP="00321E68">
      <w:pPr>
        <w:spacing w:after="0"/>
        <w:jc w:val="both"/>
        <w:rPr>
          <w:b/>
          <w:bCs/>
          <w:color w:val="000000" w:themeColor="text1"/>
          <w:lang w:val="en-GB" w:eastAsia="zh-CN"/>
        </w:rPr>
      </w:pPr>
      <w:r w:rsidRPr="00D20598">
        <w:rPr>
          <w:b/>
          <w:bCs/>
          <w:u w:val="single"/>
          <w:lang w:val="en-GB" w:eastAsia="zh-CN"/>
        </w:rPr>
        <w:t>Observation</w:t>
      </w:r>
      <w:r>
        <w:rPr>
          <w:rFonts w:hint="eastAsia"/>
          <w:b/>
          <w:bCs/>
          <w:u w:val="single"/>
          <w:lang w:val="en-GB" w:eastAsia="zh-CN"/>
        </w:rPr>
        <w:t xml:space="preserve"> </w:t>
      </w:r>
      <w:r>
        <w:rPr>
          <w:b/>
          <w:bCs/>
          <w:u w:val="single"/>
          <w:lang w:val="en-GB" w:eastAsia="zh-CN"/>
        </w:rPr>
        <w:t>2</w:t>
      </w:r>
      <w:r w:rsidRPr="00D20598">
        <w:rPr>
          <w:b/>
          <w:bCs/>
          <w:lang w:val="en-GB" w:eastAsia="zh-CN"/>
        </w:rPr>
        <w:t xml:space="preserve">: </w:t>
      </w:r>
      <w:r w:rsidRPr="00D20598">
        <w:rPr>
          <w:rFonts w:hint="eastAsia"/>
          <w:b/>
          <w:bCs/>
          <w:color w:val="000000" w:themeColor="text1"/>
          <w:lang w:val="en-GB" w:eastAsia="zh-CN"/>
        </w:rPr>
        <w:t>For early CSI</w:t>
      </w:r>
      <w:r w:rsidRPr="00D20598">
        <w:rPr>
          <w:b/>
          <w:bCs/>
          <w:color w:val="000000" w:themeColor="text1"/>
          <w:lang w:val="en-GB" w:eastAsia="zh-CN"/>
        </w:rPr>
        <w:t>/SRS</w:t>
      </w:r>
      <w:r w:rsidRPr="00D20598">
        <w:rPr>
          <w:rFonts w:hint="eastAsia"/>
          <w:b/>
          <w:bCs/>
          <w:color w:val="000000" w:themeColor="text1"/>
          <w:lang w:val="en-GB" w:eastAsia="zh-CN"/>
        </w:rPr>
        <w:t xml:space="preserve"> for RACH</w:t>
      </w:r>
      <w:r w:rsidRPr="00D20598">
        <w:rPr>
          <w:b/>
          <w:bCs/>
          <w:color w:val="000000" w:themeColor="text1"/>
          <w:lang w:val="en-GB" w:eastAsia="zh-CN"/>
        </w:rPr>
        <w:t xml:space="preserve"> procedure</w:t>
      </w:r>
      <w:r w:rsidRPr="00D20598">
        <w:rPr>
          <w:rFonts w:hint="eastAsia"/>
          <w:b/>
          <w:bCs/>
          <w:color w:val="000000" w:themeColor="text1"/>
          <w:lang w:val="en-GB" w:eastAsia="zh-CN"/>
        </w:rPr>
        <w:t>,</w:t>
      </w:r>
      <w:r w:rsidRPr="00D20598">
        <w:rPr>
          <w:b/>
          <w:bCs/>
          <w:color w:val="000000" w:themeColor="text1"/>
          <w:lang w:val="en-GB" w:eastAsia="zh-CN"/>
        </w:rPr>
        <w:t xml:space="preserve"> Msg4-configured BWP </w:t>
      </w:r>
      <w:r>
        <w:rPr>
          <w:rFonts w:hint="eastAsia"/>
          <w:b/>
          <w:bCs/>
          <w:color w:val="000000" w:themeColor="text1"/>
          <w:lang w:val="en-GB" w:eastAsia="zh-CN"/>
        </w:rPr>
        <w:t>switch</w:t>
      </w:r>
      <w:r w:rsidRPr="00D20598">
        <w:rPr>
          <w:b/>
          <w:bCs/>
          <w:color w:val="000000" w:themeColor="text1"/>
          <w:lang w:val="en-GB" w:eastAsia="zh-CN"/>
        </w:rPr>
        <w:t xml:space="preserve"> does not work due to:</w:t>
      </w:r>
    </w:p>
    <w:p w14:paraId="746D11B3" w14:textId="77777777" w:rsidR="00321E68" w:rsidRPr="00B00FB4" w:rsidRDefault="00321E68" w:rsidP="00321E68">
      <w:pPr>
        <w:pStyle w:val="ListParagraph"/>
        <w:numPr>
          <w:ilvl w:val="0"/>
          <w:numId w:val="14"/>
        </w:numPr>
        <w:jc w:val="both"/>
        <w:rPr>
          <w:rFonts w:ascii="Times New Roman" w:hAnsi="Times New Roman"/>
          <w:b/>
          <w:bCs/>
          <w:color w:val="000000" w:themeColor="text1"/>
          <w:sz w:val="20"/>
          <w:szCs w:val="20"/>
          <w:lang w:val="en-GB" w:eastAsia="zh-CN"/>
        </w:rPr>
      </w:pPr>
      <w:r>
        <w:rPr>
          <w:rFonts w:ascii="Times New Roman" w:eastAsiaTheme="minorEastAsia" w:hAnsi="Times New Roman" w:hint="eastAsia"/>
          <w:b/>
          <w:bCs/>
          <w:color w:val="000000" w:themeColor="text1"/>
          <w:sz w:val="20"/>
          <w:szCs w:val="20"/>
          <w:lang w:val="en-GB" w:eastAsia="zh-CN"/>
        </w:rPr>
        <w:t xml:space="preserve">The </w:t>
      </w:r>
      <w:r w:rsidRPr="00B00FB4">
        <w:rPr>
          <w:rFonts w:ascii="Times New Roman" w:hAnsi="Times New Roman"/>
          <w:b/>
          <w:bCs/>
          <w:color w:val="000000" w:themeColor="text1"/>
          <w:sz w:val="20"/>
          <w:szCs w:val="20"/>
          <w:lang w:val="en-GB" w:eastAsia="zh-CN"/>
        </w:rPr>
        <w:t>AP-CSIRS/SRS can</w:t>
      </w:r>
      <w:r>
        <w:rPr>
          <w:rFonts w:ascii="Times New Roman" w:eastAsiaTheme="minorEastAsia" w:hAnsi="Times New Roman"/>
          <w:b/>
          <w:bCs/>
          <w:color w:val="000000" w:themeColor="text1"/>
          <w:sz w:val="20"/>
          <w:szCs w:val="20"/>
          <w:lang w:val="en-GB" w:eastAsia="zh-CN"/>
        </w:rPr>
        <w:t>’</w:t>
      </w:r>
      <w:r>
        <w:rPr>
          <w:rFonts w:ascii="Times New Roman" w:eastAsiaTheme="minorEastAsia" w:hAnsi="Times New Roman" w:hint="eastAsia"/>
          <w:b/>
          <w:bCs/>
          <w:color w:val="000000" w:themeColor="text1"/>
          <w:sz w:val="20"/>
          <w:szCs w:val="20"/>
          <w:lang w:val="en-GB" w:eastAsia="zh-CN"/>
        </w:rPr>
        <w:t>t</w:t>
      </w:r>
      <w:r w:rsidRPr="00B00FB4">
        <w:rPr>
          <w:rFonts w:ascii="Times New Roman" w:hAnsi="Times New Roman"/>
          <w:b/>
          <w:bCs/>
          <w:color w:val="000000" w:themeColor="text1"/>
          <w:sz w:val="20"/>
          <w:szCs w:val="20"/>
          <w:lang w:val="en-GB" w:eastAsia="zh-CN"/>
        </w:rPr>
        <w:t xml:space="preserve"> be transmitted </w:t>
      </w:r>
      <w:r>
        <w:rPr>
          <w:rFonts w:ascii="Times New Roman" w:eastAsiaTheme="minorEastAsia" w:hAnsi="Times New Roman" w:hint="eastAsia"/>
          <w:b/>
          <w:bCs/>
          <w:color w:val="000000" w:themeColor="text1"/>
          <w:sz w:val="20"/>
          <w:szCs w:val="20"/>
          <w:lang w:val="en-GB" w:eastAsia="zh-CN"/>
        </w:rPr>
        <w:t>on the initial DL/UL BWP</w:t>
      </w:r>
      <w:r w:rsidRPr="00B00FB4">
        <w:rPr>
          <w:rFonts w:ascii="Times New Roman" w:hAnsi="Times New Roman"/>
          <w:b/>
          <w:bCs/>
          <w:color w:val="000000" w:themeColor="text1"/>
          <w:sz w:val="20"/>
          <w:szCs w:val="20"/>
          <w:lang w:val="en-GB" w:eastAsia="zh-CN"/>
        </w:rPr>
        <w:t xml:space="preserve">, but </w:t>
      </w:r>
      <w:r>
        <w:rPr>
          <w:rFonts w:ascii="Times New Roman" w:eastAsiaTheme="minorEastAsia" w:hAnsi="Times New Roman" w:hint="eastAsia"/>
          <w:b/>
          <w:bCs/>
          <w:color w:val="000000" w:themeColor="text1"/>
          <w:sz w:val="20"/>
          <w:szCs w:val="20"/>
          <w:lang w:val="en-GB" w:eastAsia="zh-CN"/>
        </w:rPr>
        <w:t>on the first active DL/UL BWP;</w:t>
      </w:r>
    </w:p>
    <w:p w14:paraId="174CFD16" w14:textId="77777777" w:rsidR="00321E68" w:rsidRPr="00B00FB4" w:rsidRDefault="00321E68" w:rsidP="00321E68">
      <w:pPr>
        <w:pStyle w:val="ListParagraph"/>
        <w:numPr>
          <w:ilvl w:val="0"/>
          <w:numId w:val="14"/>
        </w:numPr>
        <w:spacing w:after="180"/>
        <w:ind w:left="442" w:hanging="442"/>
        <w:jc w:val="both"/>
        <w:rPr>
          <w:rFonts w:ascii="Times New Roman" w:hAnsi="Times New Roman"/>
          <w:b/>
          <w:bCs/>
          <w:color w:val="000000" w:themeColor="text1"/>
          <w:sz w:val="20"/>
          <w:szCs w:val="20"/>
          <w:lang w:val="en-GB" w:eastAsia="zh-CN"/>
        </w:rPr>
      </w:pPr>
      <w:r>
        <w:rPr>
          <w:rFonts w:ascii="Times New Roman" w:eastAsiaTheme="minorEastAsia" w:hAnsi="Times New Roman"/>
          <w:b/>
          <w:bCs/>
          <w:color w:val="000000" w:themeColor="text1"/>
          <w:sz w:val="20"/>
          <w:szCs w:val="20"/>
          <w:lang w:val="en-GB" w:eastAsia="zh-CN"/>
        </w:rPr>
        <w:t>However</w:t>
      </w:r>
      <w:r>
        <w:rPr>
          <w:rFonts w:ascii="Times New Roman" w:eastAsiaTheme="minorEastAsia" w:hAnsi="Times New Roman" w:hint="eastAsia"/>
          <w:b/>
          <w:bCs/>
          <w:color w:val="000000" w:themeColor="text1"/>
          <w:sz w:val="20"/>
          <w:szCs w:val="20"/>
          <w:lang w:val="en-GB" w:eastAsia="zh-CN"/>
        </w:rPr>
        <w:t>, t</w:t>
      </w:r>
      <w:r w:rsidRPr="00B00FB4">
        <w:rPr>
          <w:rFonts w:ascii="Times New Roman" w:hAnsi="Times New Roman"/>
          <w:b/>
          <w:bCs/>
          <w:color w:val="000000" w:themeColor="text1"/>
          <w:sz w:val="20"/>
          <w:szCs w:val="20"/>
          <w:lang w:val="en-GB" w:eastAsia="zh-CN"/>
        </w:rPr>
        <w:t>he AP-CSIRS/SRS configured by SIB is on the initial DL/UL BWP.</w:t>
      </w:r>
    </w:p>
    <w:p w14:paraId="4F7B5C54" w14:textId="77777777" w:rsidR="00321E68" w:rsidRDefault="00321E68" w:rsidP="00321E68">
      <w:pPr>
        <w:spacing w:after="0"/>
        <w:jc w:val="both"/>
        <w:rPr>
          <w:b/>
          <w:bCs/>
          <w:lang w:val="en-GB" w:eastAsia="zh-CN"/>
        </w:rPr>
      </w:pPr>
      <w:r w:rsidRPr="00CE3B51">
        <w:rPr>
          <w:b/>
          <w:bCs/>
          <w:u w:val="single"/>
          <w:lang w:val="en-GB" w:eastAsia="zh-CN"/>
        </w:rPr>
        <w:t xml:space="preserve">Proposal </w:t>
      </w:r>
      <w:r>
        <w:rPr>
          <w:rFonts w:hint="eastAsia"/>
          <w:b/>
          <w:bCs/>
          <w:u w:val="single"/>
          <w:lang w:val="en-GB" w:eastAsia="zh-CN"/>
        </w:rPr>
        <w:t>12</w:t>
      </w:r>
      <w:r w:rsidRPr="00CE3B51">
        <w:rPr>
          <w:b/>
          <w:bCs/>
          <w:lang w:val="en-GB" w:eastAsia="zh-CN"/>
        </w:rPr>
        <w:t xml:space="preserve">: </w:t>
      </w:r>
      <w:r w:rsidRPr="0081068C">
        <w:rPr>
          <w:b/>
          <w:bCs/>
          <w:lang w:val="en-GB" w:eastAsia="zh-CN"/>
        </w:rPr>
        <w:t>For early CSI</w:t>
      </w:r>
      <w:r>
        <w:rPr>
          <w:b/>
          <w:bCs/>
          <w:lang w:val="en-GB" w:eastAsia="zh-CN"/>
        </w:rPr>
        <w:t>/SRS</w:t>
      </w:r>
      <w:r w:rsidRPr="0081068C">
        <w:rPr>
          <w:b/>
          <w:bCs/>
          <w:lang w:val="en-GB" w:eastAsia="zh-CN"/>
        </w:rPr>
        <w:t xml:space="preserve"> for RACH</w:t>
      </w:r>
      <w:r w:rsidRPr="005F0419">
        <w:t xml:space="preserve"> </w:t>
      </w:r>
      <w:r w:rsidRPr="005F0419">
        <w:rPr>
          <w:b/>
          <w:bCs/>
          <w:lang w:val="en-GB" w:eastAsia="zh-CN"/>
        </w:rPr>
        <w:t>procedure</w:t>
      </w:r>
      <w:r w:rsidRPr="0081068C">
        <w:rPr>
          <w:b/>
          <w:bCs/>
          <w:lang w:val="en-GB" w:eastAsia="zh-CN"/>
        </w:rPr>
        <w:t>,</w:t>
      </w:r>
      <w:r>
        <w:rPr>
          <w:rFonts w:hint="eastAsia"/>
          <w:b/>
          <w:bCs/>
          <w:lang w:val="en-GB" w:eastAsia="zh-CN"/>
        </w:rPr>
        <w:t xml:space="preserve"> f</w:t>
      </w:r>
      <w:r w:rsidRPr="00101975">
        <w:rPr>
          <w:b/>
          <w:bCs/>
          <w:lang w:val="en-GB" w:eastAsia="zh-CN"/>
        </w:rPr>
        <w:t>or RRC processing delay b</w:t>
      </w:r>
      <w:r>
        <w:rPr>
          <w:rFonts w:hint="eastAsia"/>
          <w:b/>
          <w:bCs/>
          <w:lang w:val="en-GB" w:eastAsia="zh-CN"/>
        </w:rPr>
        <w:t>etween</w:t>
      </w:r>
      <w:r w:rsidRPr="00101975">
        <w:rPr>
          <w:b/>
          <w:bCs/>
          <w:lang w:val="en-GB" w:eastAsia="zh-CN"/>
        </w:rPr>
        <w:t xml:space="preserve"> Msg4 PDSCH and Msg5 PDCCH (10</w:t>
      </w:r>
      <w:r>
        <w:rPr>
          <w:b/>
          <w:bCs/>
          <w:lang w:val="en-GB" w:eastAsia="zh-CN"/>
        </w:rPr>
        <w:t xml:space="preserve"> </w:t>
      </w:r>
      <w:r w:rsidRPr="00101975">
        <w:rPr>
          <w:b/>
          <w:bCs/>
          <w:lang w:val="en-GB" w:eastAsia="zh-CN"/>
        </w:rPr>
        <w:t xml:space="preserve">msec), discuss whether additional time is needed </w:t>
      </w:r>
      <w:r>
        <w:rPr>
          <w:b/>
          <w:bCs/>
          <w:lang w:val="en-GB" w:eastAsia="zh-CN"/>
        </w:rPr>
        <w:t xml:space="preserve">for CSI/SRS </w:t>
      </w:r>
      <w:r w:rsidRPr="00101975">
        <w:rPr>
          <w:b/>
          <w:bCs/>
          <w:lang w:val="en-GB" w:eastAsia="zh-CN"/>
        </w:rPr>
        <w:t>processing</w:t>
      </w:r>
      <w:r>
        <w:rPr>
          <w:rFonts w:hint="eastAsia"/>
          <w:b/>
          <w:bCs/>
          <w:lang w:val="en-GB" w:eastAsia="zh-CN"/>
        </w:rPr>
        <w:t>.</w:t>
      </w:r>
    </w:p>
    <w:p w14:paraId="4A91EBCA" w14:textId="77777777" w:rsidR="00321E68" w:rsidRPr="00293E2B" w:rsidRDefault="00321E68" w:rsidP="00321E68">
      <w:pPr>
        <w:pStyle w:val="ListParagraph"/>
        <w:numPr>
          <w:ilvl w:val="0"/>
          <w:numId w:val="14"/>
        </w:numPr>
        <w:spacing w:after="180"/>
        <w:ind w:left="442" w:hanging="442"/>
        <w:jc w:val="both"/>
        <w:rPr>
          <w:rFonts w:ascii="Times New Roman" w:eastAsiaTheme="minorEastAsia" w:hAnsi="Times New Roman"/>
          <w:b/>
          <w:bCs/>
          <w:color w:val="000000" w:themeColor="text1"/>
          <w:sz w:val="20"/>
          <w:szCs w:val="20"/>
          <w:lang w:val="en-GB" w:eastAsia="zh-CN"/>
        </w:rPr>
      </w:pPr>
      <w:r w:rsidRPr="00293E2B">
        <w:rPr>
          <w:rFonts w:ascii="Times New Roman" w:eastAsiaTheme="minorEastAsia" w:hAnsi="Times New Roman"/>
          <w:b/>
          <w:bCs/>
          <w:color w:val="000000" w:themeColor="text1"/>
          <w:sz w:val="20"/>
          <w:szCs w:val="20"/>
          <w:lang w:val="en-GB" w:eastAsia="zh-CN"/>
        </w:rPr>
        <w:t>If additional processing time is introduced for the early CSI/SRS, discuss whether the additional processing time is up to UE capability.</w:t>
      </w:r>
    </w:p>
    <w:p w14:paraId="7D97F4CC" w14:textId="77777777" w:rsidR="00321E68" w:rsidRDefault="00321E68" w:rsidP="00321E68">
      <w:pPr>
        <w:jc w:val="both"/>
        <w:rPr>
          <w:b/>
          <w:bCs/>
          <w:lang w:val="en-GB" w:eastAsia="zh-CN"/>
        </w:rPr>
      </w:pPr>
      <w:r w:rsidRPr="00946A5E">
        <w:rPr>
          <w:rFonts w:hint="eastAsia"/>
          <w:b/>
          <w:bCs/>
          <w:color w:val="000000" w:themeColor="text1"/>
          <w:u w:val="single"/>
          <w:lang w:eastAsia="zh-CN"/>
        </w:rPr>
        <w:t xml:space="preserve">Proposal </w:t>
      </w:r>
      <w:r>
        <w:rPr>
          <w:rFonts w:hint="eastAsia"/>
          <w:b/>
          <w:bCs/>
          <w:color w:val="000000" w:themeColor="text1"/>
          <w:u w:val="single"/>
          <w:lang w:eastAsia="zh-CN"/>
        </w:rPr>
        <w:t>13</w:t>
      </w:r>
      <w:r w:rsidRPr="00946A5E">
        <w:rPr>
          <w:rFonts w:hint="eastAsia"/>
          <w:b/>
          <w:bCs/>
          <w:color w:val="000000" w:themeColor="text1"/>
          <w:lang w:eastAsia="zh-CN"/>
        </w:rPr>
        <w:t>:</w:t>
      </w:r>
      <w:r>
        <w:rPr>
          <w:rFonts w:hint="eastAsia"/>
          <w:b/>
          <w:bCs/>
          <w:color w:val="000000" w:themeColor="text1"/>
          <w:lang w:eastAsia="zh-CN"/>
        </w:rPr>
        <w:t xml:space="preserve"> F</w:t>
      </w:r>
      <w:r w:rsidRPr="0081068C">
        <w:rPr>
          <w:b/>
          <w:bCs/>
          <w:lang w:val="en-GB" w:eastAsia="zh-CN"/>
        </w:rPr>
        <w:t xml:space="preserve">or early </w:t>
      </w:r>
      <w:r>
        <w:rPr>
          <w:b/>
          <w:bCs/>
          <w:lang w:val="en-GB" w:eastAsia="zh-CN"/>
        </w:rPr>
        <w:t>CSI/SRS/</w:t>
      </w:r>
      <w:r>
        <w:rPr>
          <w:rFonts w:hint="eastAsia"/>
          <w:b/>
          <w:bCs/>
          <w:lang w:val="en-GB" w:eastAsia="zh-CN"/>
        </w:rPr>
        <w:t>TRS</w:t>
      </w:r>
      <w:r w:rsidRPr="0081068C">
        <w:rPr>
          <w:b/>
          <w:bCs/>
          <w:lang w:val="en-GB" w:eastAsia="zh-CN"/>
        </w:rPr>
        <w:t xml:space="preserve"> for RACH</w:t>
      </w:r>
      <w:r>
        <w:rPr>
          <w:rFonts w:hint="eastAsia"/>
          <w:b/>
          <w:bCs/>
          <w:lang w:val="en-GB" w:eastAsia="zh-CN"/>
        </w:rPr>
        <w:t xml:space="preserve"> procedure</w:t>
      </w:r>
      <w:r w:rsidRPr="0081068C">
        <w:rPr>
          <w:b/>
          <w:bCs/>
          <w:lang w:val="en-GB" w:eastAsia="zh-CN"/>
        </w:rPr>
        <w:t>,</w:t>
      </w:r>
      <w:r>
        <w:rPr>
          <w:b/>
          <w:bCs/>
          <w:lang w:val="en-GB" w:eastAsia="zh-CN"/>
        </w:rPr>
        <w:t xml:space="preserve"> the triggering slot offset of AP-CSIRS/SRS/TRS or the reporting PUSCH is </w:t>
      </w:r>
      <w:r>
        <w:rPr>
          <w:rFonts w:hint="eastAsia"/>
          <w:b/>
          <w:bCs/>
          <w:lang w:val="en-GB" w:eastAsia="zh-CN"/>
        </w:rPr>
        <w:t>defined based on a reference slot: Slot n+m+3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Pr>
          <w:rFonts w:hint="eastAsia"/>
          <w:b/>
          <w:bCs/>
          <w:lang w:val="en-GB" w:eastAsia="zh-CN"/>
        </w:rPr>
        <w:t>+1 (where slot n+m is the HARQ-ACK slot, 3</w:t>
      </w:r>
      <m:oMath>
        <m:sSubSup>
          <m:sSubSupPr>
            <m:ctrlPr>
              <w:rPr>
                <w:rFonts w:ascii="Cambria Math" w:hAnsi="Cambria Math"/>
                <w:b/>
                <w:bCs/>
                <w:i/>
                <w:lang w:val="en-GB" w:eastAsia="zh-CN"/>
              </w:rPr>
            </m:ctrlPr>
          </m:sSubSupPr>
          <m:e>
            <m:r>
              <m:rPr>
                <m:sty m:val="bi"/>
              </m:rPr>
              <w:rPr>
                <w:rFonts w:ascii="Cambria Math" w:hAnsi="Cambria Math"/>
                <w:lang w:val="en-GB" w:eastAsia="zh-CN"/>
              </w:rPr>
              <m:t>N</m:t>
            </m:r>
          </m:e>
          <m:sub>
            <m:r>
              <m:rPr>
                <m:sty m:val="b"/>
              </m:rPr>
              <w:rPr>
                <w:rFonts w:ascii="Cambria Math" w:hAnsi="Cambria Math"/>
                <w:lang w:val="en-GB" w:eastAsia="zh-CN"/>
              </w:rPr>
              <m:t>slot</m:t>
            </m:r>
          </m:sub>
          <m:sup>
            <m:r>
              <m:rPr>
                <m:sty m:val="b"/>
              </m:rPr>
              <w:rPr>
                <w:rFonts w:ascii="Cambria Math" w:hAnsi="Cambria Math"/>
                <w:lang w:val="en-GB" w:eastAsia="zh-CN"/>
              </w:rPr>
              <m:t>subframe</m:t>
            </m:r>
            <m:r>
              <m:rPr>
                <m:sty m:val="bi"/>
              </m:rPr>
              <w:rPr>
                <w:rFonts w:ascii="Cambria Math" w:hAnsi="Cambria Math"/>
                <w:lang w:val="en-GB" w:eastAsia="zh-CN"/>
              </w:rPr>
              <m:t>,μ</m:t>
            </m:r>
          </m:sup>
        </m:sSubSup>
      </m:oMath>
      <w:r>
        <w:rPr>
          <w:rFonts w:hint="eastAsia"/>
          <w:b/>
          <w:bCs/>
          <w:lang w:val="en-GB" w:eastAsia="zh-CN"/>
        </w:rPr>
        <w:t xml:space="preserve"> is a 3 msec MAC-CE parsing time).</w:t>
      </w:r>
    </w:p>
    <w:p w14:paraId="475F2027" w14:textId="77777777" w:rsidR="00321E68" w:rsidRDefault="00321E68" w:rsidP="00321E68">
      <w:pPr>
        <w:jc w:val="both"/>
        <w:rPr>
          <w:b/>
          <w:bCs/>
          <w:lang w:val="en-GB" w:eastAsia="zh-CN"/>
        </w:rPr>
      </w:pPr>
      <w:r>
        <w:rPr>
          <w:b/>
          <w:bCs/>
          <w:u w:val="single"/>
          <w:lang w:val="en-GB" w:eastAsia="zh-CN"/>
        </w:rPr>
        <w:t>Proposal</w:t>
      </w:r>
      <w:r w:rsidRPr="0007382B">
        <w:rPr>
          <w:b/>
          <w:bCs/>
          <w:u w:val="single"/>
          <w:lang w:val="en-GB" w:eastAsia="zh-CN"/>
        </w:rPr>
        <w:t xml:space="preserve"> </w:t>
      </w:r>
      <w:r>
        <w:rPr>
          <w:rFonts w:hint="eastAsia"/>
          <w:b/>
          <w:bCs/>
          <w:color w:val="000000" w:themeColor="text1"/>
          <w:u w:val="single"/>
          <w:lang w:val="en-GB" w:eastAsia="zh-CN"/>
        </w:rPr>
        <w:t>14</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w:t>
      </w:r>
      <w:r w:rsidRPr="00F47A0D">
        <w:rPr>
          <w:b/>
          <w:bCs/>
          <w:lang w:val="en-GB" w:eastAsia="zh-CN"/>
        </w:rPr>
        <w:t>switching-out-dormancy DCI</w:t>
      </w:r>
      <w:r>
        <w:rPr>
          <w:b/>
          <w:bCs/>
          <w:lang w:val="en-GB" w:eastAsia="zh-CN"/>
        </w:rPr>
        <w:t xml:space="preserve">, </w:t>
      </w:r>
      <w:r>
        <w:rPr>
          <w:rFonts w:hint="eastAsia"/>
          <w:b/>
          <w:bCs/>
          <w:lang w:val="en-GB" w:eastAsia="zh-CN"/>
        </w:rPr>
        <w:t>support DCI format 0_0 and 0_3 for early SRS and early CSI, and support</w:t>
      </w:r>
      <w:r w:rsidRPr="00F47A0D">
        <w:rPr>
          <w:rFonts w:hint="eastAsia"/>
          <w:b/>
          <w:bCs/>
          <w:lang w:val="en-GB" w:eastAsia="zh-CN"/>
        </w:rPr>
        <w:t xml:space="preserve"> </w:t>
      </w:r>
      <w:r>
        <w:rPr>
          <w:rFonts w:hint="eastAsia"/>
          <w:b/>
          <w:bCs/>
          <w:lang w:val="en-GB" w:eastAsia="zh-CN"/>
        </w:rPr>
        <w:t>DCI format 1_0 and 1_3 for early SRS</w:t>
      </w:r>
      <w:r>
        <w:rPr>
          <w:b/>
          <w:bCs/>
          <w:lang w:val="en-GB" w:eastAsia="zh-CN"/>
        </w:rPr>
        <w:t>, and do not support DCI format 2_6.</w:t>
      </w:r>
    </w:p>
    <w:p w14:paraId="289D1C70" w14:textId="77777777" w:rsidR="00321E68" w:rsidRDefault="00321E68" w:rsidP="00321E68">
      <w:pPr>
        <w:spacing w:after="0"/>
        <w:jc w:val="both"/>
        <w:rPr>
          <w:b/>
          <w:bCs/>
          <w:lang w:val="en-GB" w:eastAsia="zh-CN"/>
        </w:rPr>
      </w:pPr>
      <w:r>
        <w:rPr>
          <w:b/>
          <w:bCs/>
          <w:u w:val="single"/>
          <w:lang w:val="en-GB" w:eastAsia="zh-CN"/>
        </w:rPr>
        <w:lastRenderedPageBreak/>
        <w:t>Observation</w:t>
      </w:r>
      <w:r w:rsidRPr="0007382B">
        <w:rPr>
          <w:b/>
          <w:bCs/>
          <w:u w:val="single"/>
          <w:lang w:val="en-GB" w:eastAsia="zh-CN"/>
        </w:rPr>
        <w:t xml:space="preserve"> </w:t>
      </w:r>
      <w:r>
        <w:rPr>
          <w:rFonts w:hint="eastAsia"/>
          <w:b/>
          <w:bCs/>
          <w:color w:val="000000" w:themeColor="text1"/>
          <w:u w:val="single"/>
          <w:lang w:val="en-GB" w:eastAsia="zh-CN"/>
        </w:rPr>
        <w:t>3</w:t>
      </w:r>
      <w:r w:rsidRPr="008C1BFD">
        <w:rPr>
          <w:rFonts w:hint="eastAsia"/>
          <w:b/>
          <w:bCs/>
          <w:lang w:val="en-GB" w:eastAsia="zh-CN"/>
        </w:rPr>
        <w:t>:</w:t>
      </w:r>
      <w:r>
        <w:rPr>
          <w:b/>
          <w:bCs/>
          <w:lang w:val="en-GB" w:eastAsia="zh-CN"/>
        </w:rPr>
        <w:t xml:space="preserve"> For </w:t>
      </w:r>
      <w:r>
        <w:rPr>
          <w:rFonts w:hint="eastAsia"/>
          <w:b/>
          <w:bCs/>
          <w:lang w:val="en-GB" w:eastAsia="zh-CN"/>
        </w:rPr>
        <w:t xml:space="preserve">existing </w:t>
      </w:r>
      <w:r w:rsidRPr="00F47A0D">
        <w:rPr>
          <w:b/>
          <w:bCs/>
          <w:lang w:val="en-GB" w:eastAsia="zh-CN"/>
        </w:rPr>
        <w:t>dormancy DCI</w:t>
      </w:r>
      <w:r>
        <w:rPr>
          <w:b/>
          <w:bCs/>
          <w:lang w:val="en-GB" w:eastAsia="zh-CN"/>
        </w:rPr>
        <w:t xml:space="preserve"> based on scheduling DCI format 0_1/1_1, it can only be used for self-scheduling on PCell, and </w:t>
      </w:r>
      <w:r>
        <w:rPr>
          <w:rFonts w:hint="eastAsia"/>
          <w:b/>
          <w:bCs/>
          <w:lang w:val="en-GB" w:eastAsia="zh-CN"/>
        </w:rPr>
        <w:t xml:space="preserve">thus the </w:t>
      </w:r>
      <w:r>
        <w:rPr>
          <w:b/>
          <w:bCs/>
          <w:lang w:val="en-GB" w:eastAsia="zh-CN"/>
        </w:rPr>
        <w:t>requested SRS also can only be on PCell.</w:t>
      </w:r>
    </w:p>
    <w:p w14:paraId="2E58BABF" w14:textId="77777777" w:rsidR="00321E68" w:rsidRPr="00220DFA" w:rsidRDefault="00321E68" w:rsidP="00321E68">
      <w:pPr>
        <w:pStyle w:val="ListParagraph"/>
        <w:numPr>
          <w:ilvl w:val="0"/>
          <w:numId w:val="8"/>
        </w:numPr>
        <w:spacing w:after="180"/>
        <w:ind w:left="442" w:hanging="442"/>
        <w:jc w:val="both"/>
        <w:rPr>
          <w:rFonts w:ascii="Times New Roman" w:hAnsi="Times New Roman"/>
          <w:sz w:val="20"/>
          <w:szCs w:val="20"/>
          <w:lang w:val="en-GB" w:eastAsia="zh-CN"/>
        </w:rPr>
      </w:pPr>
      <w:r w:rsidRPr="00CE680E">
        <w:rPr>
          <w:rFonts w:ascii="Times New Roman" w:hAnsi="Times New Roman"/>
          <w:b/>
          <w:bCs/>
          <w:sz w:val="20"/>
          <w:szCs w:val="20"/>
          <w:lang w:val="en-GB" w:eastAsia="zh-CN"/>
        </w:rPr>
        <w:t xml:space="preserve">SRS on SCell cannot be triggered by </w:t>
      </w:r>
      <w:r>
        <w:rPr>
          <w:rFonts w:ascii="Times New Roman" w:eastAsiaTheme="minorEastAsia" w:hAnsi="Times New Roman" w:hint="eastAsia"/>
          <w:b/>
          <w:bCs/>
          <w:sz w:val="20"/>
          <w:szCs w:val="20"/>
          <w:lang w:val="en-GB" w:eastAsia="zh-CN"/>
        </w:rPr>
        <w:t xml:space="preserve">the </w:t>
      </w:r>
      <w:r w:rsidRPr="00CE680E">
        <w:rPr>
          <w:rFonts w:ascii="Times New Roman" w:hAnsi="Times New Roman"/>
          <w:b/>
          <w:bCs/>
          <w:sz w:val="20"/>
          <w:szCs w:val="20"/>
          <w:lang w:val="en-GB" w:eastAsia="zh-CN"/>
        </w:rPr>
        <w:t>dormancy DCI</w:t>
      </w:r>
      <w:r w:rsidRPr="007E07B6">
        <w:rPr>
          <w:rFonts w:ascii="Times New Roman" w:eastAsiaTheme="minorEastAsia" w:hAnsi="Times New Roman" w:hint="eastAsia"/>
          <w:b/>
          <w:bCs/>
          <w:sz w:val="20"/>
          <w:szCs w:val="20"/>
          <w:lang w:val="en-GB" w:eastAsia="zh-CN"/>
        </w:rPr>
        <w:t xml:space="preserve"> </w:t>
      </w:r>
      <w:r>
        <w:rPr>
          <w:rFonts w:ascii="Times New Roman" w:eastAsiaTheme="minorEastAsia" w:hAnsi="Times New Roman" w:hint="eastAsia"/>
          <w:b/>
          <w:bCs/>
          <w:sz w:val="20"/>
          <w:szCs w:val="20"/>
          <w:lang w:val="en-GB" w:eastAsia="zh-CN"/>
        </w:rPr>
        <w:t xml:space="preserve">based on format </w:t>
      </w:r>
      <w:r w:rsidRPr="00555BEB">
        <w:rPr>
          <w:rFonts w:ascii="Times New Roman" w:eastAsiaTheme="minorEastAsia" w:hAnsi="Times New Roman"/>
          <w:b/>
          <w:bCs/>
          <w:sz w:val="20"/>
          <w:szCs w:val="20"/>
          <w:lang w:val="en-GB" w:eastAsia="zh-CN"/>
        </w:rPr>
        <w:t>0_1/1_1</w:t>
      </w:r>
      <w:r w:rsidRPr="00CE680E">
        <w:rPr>
          <w:rFonts w:ascii="Times New Roman" w:hAnsi="Times New Roman"/>
          <w:b/>
          <w:bCs/>
          <w:sz w:val="20"/>
          <w:szCs w:val="20"/>
          <w:lang w:val="en-GB" w:eastAsia="zh-CN"/>
        </w:rPr>
        <w:t>.</w:t>
      </w:r>
    </w:p>
    <w:p w14:paraId="084B7493" w14:textId="77777777" w:rsidR="00321E68" w:rsidRDefault="00321E68" w:rsidP="00321E68">
      <w:pPr>
        <w:spacing w:after="0"/>
        <w:jc w:val="both"/>
        <w:rPr>
          <w:b/>
          <w:bCs/>
          <w:lang w:val="en-GB" w:eastAsia="zh-CN"/>
        </w:rPr>
      </w:pPr>
      <w:r>
        <w:rPr>
          <w:b/>
          <w:bCs/>
          <w:u w:val="single"/>
          <w:lang w:val="en-GB" w:eastAsia="zh-CN"/>
        </w:rPr>
        <w:t>Proposal</w:t>
      </w:r>
      <w:r w:rsidRPr="0007382B">
        <w:rPr>
          <w:b/>
          <w:bCs/>
          <w:u w:val="single"/>
          <w:lang w:val="en-GB" w:eastAsia="zh-CN"/>
        </w:rPr>
        <w:t xml:space="preserve"> </w:t>
      </w:r>
      <w:r>
        <w:rPr>
          <w:rFonts w:hint="eastAsia"/>
          <w:b/>
          <w:bCs/>
          <w:color w:val="000000" w:themeColor="text1"/>
          <w:u w:val="single"/>
          <w:lang w:val="en-GB" w:eastAsia="zh-CN"/>
        </w:rPr>
        <w:t>15</w:t>
      </w:r>
      <w:r w:rsidRPr="008C1BFD">
        <w:rPr>
          <w:rFonts w:hint="eastAsia"/>
          <w:b/>
          <w:bCs/>
          <w:lang w:val="en-GB" w:eastAsia="zh-CN"/>
        </w:rPr>
        <w:t>:</w:t>
      </w:r>
      <w:r>
        <w:rPr>
          <w:b/>
          <w:bCs/>
          <w:lang w:val="en-GB" w:eastAsia="zh-CN"/>
        </w:rPr>
        <w:t xml:space="preserve"> For early </w:t>
      </w:r>
      <w:r w:rsidRPr="00B27844">
        <w:rPr>
          <w:b/>
          <w:bCs/>
          <w:lang w:val="en-GB" w:eastAsia="zh-CN"/>
        </w:rPr>
        <w:t xml:space="preserve">SCell </w:t>
      </w:r>
      <w:r>
        <w:rPr>
          <w:b/>
          <w:bCs/>
          <w:lang w:val="en-GB" w:eastAsia="zh-CN"/>
        </w:rPr>
        <w:t>CSI</w:t>
      </w:r>
      <w:r>
        <w:rPr>
          <w:rFonts w:hint="eastAsia"/>
          <w:b/>
          <w:bCs/>
          <w:lang w:val="en-GB" w:eastAsia="zh-CN"/>
        </w:rPr>
        <w:t>/SRS</w:t>
      </w:r>
      <w:r>
        <w:rPr>
          <w:b/>
          <w:bCs/>
          <w:lang w:val="en-GB" w:eastAsia="zh-CN"/>
        </w:rPr>
        <w:t xml:space="preserve"> </w:t>
      </w:r>
      <w:r w:rsidRPr="00863C57">
        <w:rPr>
          <w:b/>
          <w:bCs/>
          <w:lang w:val="en-GB" w:eastAsia="zh-CN"/>
        </w:rPr>
        <w:t>triggered via</w:t>
      </w:r>
      <w:r>
        <w:rPr>
          <w:b/>
          <w:bCs/>
          <w:lang w:val="en-GB" w:eastAsia="zh-CN"/>
        </w:rPr>
        <w:t xml:space="preserve"> </w:t>
      </w:r>
      <w:r w:rsidRPr="00F47A0D">
        <w:rPr>
          <w:b/>
          <w:bCs/>
          <w:lang w:val="en-GB" w:eastAsia="zh-CN"/>
        </w:rPr>
        <w:t>switching-out-dormancy DCI</w:t>
      </w:r>
      <w:r>
        <w:rPr>
          <w:b/>
          <w:bCs/>
          <w:lang w:val="en-GB" w:eastAsia="zh-CN"/>
        </w:rPr>
        <w:t xml:space="preserve"> format 0_1/1_1, support “Carrier Indicator” field &gt; 0 to indicate the SCell for SRS transmission.</w:t>
      </w:r>
    </w:p>
    <w:p w14:paraId="51C3E0FA" w14:textId="77777777" w:rsidR="00321E68" w:rsidRPr="00875FFF" w:rsidRDefault="00321E68" w:rsidP="00321E68">
      <w:pPr>
        <w:pStyle w:val="ListParagraph"/>
        <w:numPr>
          <w:ilvl w:val="0"/>
          <w:numId w:val="8"/>
        </w:numPr>
        <w:ind w:left="442" w:hanging="442"/>
        <w:jc w:val="both"/>
        <w:rPr>
          <w:rFonts w:ascii="Times New Roman" w:hAnsi="Times New Roman"/>
          <w:b/>
          <w:bCs/>
          <w:sz w:val="20"/>
          <w:szCs w:val="20"/>
          <w:lang w:val="en-GB" w:eastAsia="zh-CN"/>
        </w:rPr>
      </w:pPr>
      <w:r w:rsidRPr="00875FFF">
        <w:rPr>
          <w:rFonts w:ascii="Times New Roman" w:hAnsi="Times New Roman"/>
          <w:b/>
          <w:bCs/>
          <w:sz w:val="20"/>
          <w:szCs w:val="20"/>
          <w:lang w:val="en-GB" w:eastAsia="zh-CN"/>
        </w:rPr>
        <w:t>The SCell is in dormant DL BWP</w:t>
      </w:r>
      <w:r>
        <w:rPr>
          <w:rFonts w:ascii="Times New Roman" w:eastAsiaTheme="minorEastAsia" w:hAnsi="Times New Roman" w:hint="eastAsia"/>
          <w:b/>
          <w:bCs/>
          <w:sz w:val="20"/>
          <w:szCs w:val="20"/>
          <w:lang w:val="en-GB" w:eastAsia="zh-CN"/>
        </w:rPr>
        <w:t>,</w:t>
      </w:r>
      <w:r w:rsidRPr="00875FFF">
        <w:rPr>
          <w:rFonts w:ascii="Times New Roman" w:hAnsi="Times New Roman"/>
          <w:b/>
          <w:bCs/>
          <w:sz w:val="20"/>
          <w:szCs w:val="20"/>
          <w:lang w:val="en-GB" w:eastAsia="zh-CN"/>
        </w:rPr>
        <w:t xml:space="preserve"> and</w:t>
      </w:r>
      <w:r>
        <w:rPr>
          <w:rFonts w:ascii="Times New Roman" w:eastAsiaTheme="minorEastAsia" w:hAnsi="Times New Roman" w:hint="eastAsia"/>
          <w:b/>
          <w:bCs/>
          <w:sz w:val="20"/>
          <w:szCs w:val="20"/>
          <w:lang w:val="en-GB" w:eastAsia="zh-CN"/>
        </w:rPr>
        <w:t>, is</w:t>
      </w:r>
      <w:r w:rsidRPr="00875FFF">
        <w:rPr>
          <w:rFonts w:ascii="Times New Roman" w:hAnsi="Times New Roman"/>
          <w:b/>
          <w:bCs/>
          <w:sz w:val="20"/>
          <w:szCs w:val="20"/>
          <w:lang w:val="en-GB" w:eastAsia="zh-CN"/>
        </w:rPr>
        <w:t xml:space="preserve"> indicated as switching out of dormancy by the </w:t>
      </w:r>
      <w:r>
        <w:rPr>
          <w:rFonts w:ascii="Times New Roman" w:eastAsiaTheme="minorEastAsia" w:hAnsi="Times New Roman"/>
          <w:b/>
          <w:bCs/>
          <w:sz w:val="20"/>
          <w:szCs w:val="20"/>
          <w:lang w:val="en-GB" w:eastAsia="zh-CN"/>
        </w:rPr>
        <w:t>“</w:t>
      </w:r>
      <w:r w:rsidRPr="00BC43A7">
        <w:rPr>
          <w:rFonts w:ascii="Times New Roman" w:eastAsiaTheme="minorEastAsia" w:hAnsi="Times New Roman"/>
          <w:b/>
          <w:bCs/>
          <w:sz w:val="20"/>
          <w:szCs w:val="20"/>
          <w:lang w:val="en-GB" w:eastAsia="zh-CN"/>
        </w:rPr>
        <w:t>SCell dormancy indication</w:t>
      </w:r>
      <w:r>
        <w:rPr>
          <w:rFonts w:ascii="Times New Roman" w:eastAsiaTheme="minorEastAsia" w:hAnsi="Times New Roman"/>
          <w:b/>
          <w:bCs/>
          <w:sz w:val="20"/>
          <w:szCs w:val="20"/>
          <w:lang w:val="en-GB" w:eastAsia="zh-CN"/>
        </w:rPr>
        <w:t>”</w:t>
      </w:r>
      <w:r>
        <w:rPr>
          <w:rFonts w:ascii="Times New Roman" w:eastAsiaTheme="minorEastAsia" w:hAnsi="Times New Roman" w:hint="eastAsia"/>
          <w:b/>
          <w:bCs/>
          <w:sz w:val="20"/>
          <w:szCs w:val="20"/>
          <w:lang w:val="en-GB" w:eastAsia="zh-CN"/>
        </w:rPr>
        <w:t xml:space="preserve"> field in the </w:t>
      </w:r>
      <w:r w:rsidRPr="00875FFF">
        <w:rPr>
          <w:rFonts w:ascii="Times New Roman" w:hAnsi="Times New Roman"/>
          <w:b/>
          <w:bCs/>
          <w:sz w:val="20"/>
          <w:szCs w:val="20"/>
          <w:lang w:val="en-GB" w:eastAsia="zh-CN"/>
        </w:rPr>
        <w:t>DCI</w:t>
      </w:r>
      <w:r>
        <w:rPr>
          <w:rFonts w:ascii="Times New Roman" w:hAnsi="Times New Roman"/>
          <w:b/>
          <w:bCs/>
          <w:sz w:val="20"/>
          <w:szCs w:val="20"/>
          <w:lang w:val="en-GB" w:eastAsia="zh-CN"/>
        </w:rPr>
        <w:t xml:space="preserve"> </w:t>
      </w:r>
      <w:r w:rsidRPr="00186A46">
        <w:rPr>
          <w:rFonts w:ascii="Times New Roman" w:hAnsi="Times New Roman"/>
          <w:b/>
          <w:bCs/>
          <w:sz w:val="20"/>
          <w:szCs w:val="20"/>
          <w:lang w:val="en-GB" w:eastAsia="zh-CN"/>
        </w:rPr>
        <w:t>0_1/1_1</w:t>
      </w:r>
      <w:r w:rsidRPr="00875FFF">
        <w:rPr>
          <w:rFonts w:ascii="Times New Roman" w:hAnsi="Times New Roman"/>
          <w:b/>
          <w:bCs/>
          <w:sz w:val="20"/>
          <w:szCs w:val="20"/>
          <w:lang w:val="en-GB" w:eastAsia="zh-CN"/>
        </w:rPr>
        <w:t>.</w:t>
      </w:r>
    </w:p>
    <w:p w14:paraId="629AABCA" w14:textId="77777777" w:rsidR="00321E68" w:rsidRPr="00875FFF" w:rsidRDefault="00321E68" w:rsidP="00321E68">
      <w:pPr>
        <w:pStyle w:val="ListParagraph"/>
        <w:numPr>
          <w:ilvl w:val="0"/>
          <w:numId w:val="8"/>
        </w:numPr>
        <w:spacing w:after="180"/>
        <w:ind w:left="442" w:hanging="442"/>
        <w:jc w:val="both"/>
        <w:rPr>
          <w:rFonts w:ascii="Times New Roman" w:hAnsi="Times New Roman"/>
          <w:b/>
          <w:bCs/>
          <w:sz w:val="20"/>
          <w:szCs w:val="20"/>
          <w:lang w:val="en-GB" w:eastAsia="zh-CN"/>
        </w:rPr>
      </w:pPr>
      <w:r w:rsidRPr="00875FFF">
        <w:rPr>
          <w:rFonts w:ascii="Times New Roman" w:hAnsi="Times New Roman"/>
          <w:b/>
          <w:bCs/>
          <w:sz w:val="20"/>
          <w:szCs w:val="20"/>
          <w:lang w:val="en-GB" w:eastAsia="zh-CN"/>
        </w:rPr>
        <w:t>PUSCH/PDSCH is not scheduled on the SCell</w:t>
      </w:r>
      <w:r>
        <w:rPr>
          <w:rFonts w:ascii="Times New Roman" w:eastAsiaTheme="minorEastAsia" w:hAnsi="Times New Roman" w:hint="eastAsia"/>
          <w:b/>
          <w:bCs/>
          <w:sz w:val="20"/>
          <w:szCs w:val="20"/>
          <w:lang w:val="en-GB" w:eastAsia="zh-CN"/>
        </w:rPr>
        <w:t xml:space="preserve"> indicated by the </w:t>
      </w:r>
      <w:r>
        <w:rPr>
          <w:rFonts w:ascii="Times New Roman" w:eastAsiaTheme="minorEastAsia" w:hAnsi="Times New Roman"/>
          <w:b/>
          <w:bCs/>
          <w:sz w:val="20"/>
          <w:szCs w:val="20"/>
          <w:lang w:val="en-GB" w:eastAsia="zh-CN"/>
        </w:rPr>
        <w:t>“</w:t>
      </w:r>
      <w:r w:rsidRPr="00F27E5B">
        <w:rPr>
          <w:rFonts w:ascii="Times New Roman" w:eastAsiaTheme="minorEastAsia" w:hAnsi="Times New Roman"/>
          <w:b/>
          <w:bCs/>
          <w:sz w:val="20"/>
          <w:szCs w:val="20"/>
          <w:lang w:val="en-GB" w:eastAsia="zh-CN"/>
        </w:rPr>
        <w:t>Carrier Indicator</w:t>
      </w:r>
      <w:r>
        <w:rPr>
          <w:rFonts w:ascii="Times New Roman" w:eastAsiaTheme="minorEastAsia" w:hAnsi="Times New Roman"/>
          <w:b/>
          <w:bCs/>
          <w:sz w:val="20"/>
          <w:szCs w:val="20"/>
          <w:lang w:val="en-GB" w:eastAsia="zh-CN"/>
        </w:rPr>
        <w:t>”</w:t>
      </w:r>
      <w:r>
        <w:rPr>
          <w:rFonts w:ascii="Times New Roman" w:eastAsiaTheme="minorEastAsia" w:hAnsi="Times New Roman" w:hint="eastAsia"/>
          <w:b/>
          <w:bCs/>
          <w:sz w:val="20"/>
          <w:szCs w:val="20"/>
          <w:lang w:val="en-GB" w:eastAsia="zh-CN"/>
        </w:rPr>
        <w:t xml:space="preserve"> field</w:t>
      </w:r>
      <w:r w:rsidRPr="00875FFF">
        <w:rPr>
          <w:rFonts w:ascii="Times New Roman" w:hAnsi="Times New Roman"/>
          <w:b/>
          <w:bCs/>
          <w:sz w:val="20"/>
          <w:szCs w:val="20"/>
          <w:lang w:val="en-GB" w:eastAsia="zh-CN"/>
        </w:rPr>
        <w:t>.</w:t>
      </w:r>
    </w:p>
    <w:p w14:paraId="4E2159B8" w14:textId="77777777" w:rsidR="00321E68" w:rsidRDefault="00321E68" w:rsidP="00321E68">
      <w:pPr>
        <w:spacing w:after="0"/>
        <w:jc w:val="both"/>
        <w:rPr>
          <w:b/>
          <w:bCs/>
          <w:lang w:val="en-GB" w:eastAsia="zh-CN"/>
        </w:rPr>
      </w:pPr>
      <w:r>
        <w:rPr>
          <w:b/>
          <w:bCs/>
          <w:u w:val="single"/>
          <w:lang w:val="en-GB" w:eastAsia="zh-CN"/>
        </w:rPr>
        <w:t>Proposal</w:t>
      </w:r>
      <w:r w:rsidRPr="0007382B">
        <w:rPr>
          <w:b/>
          <w:bCs/>
          <w:u w:val="single"/>
          <w:lang w:val="en-GB" w:eastAsia="zh-CN"/>
        </w:rPr>
        <w:t xml:space="preserve"> </w:t>
      </w:r>
      <w:r>
        <w:rPr>
          <w:rFonts w:hint="eastAsia"/>
          <w:b/>
          <w:bCs/>
          <w:color w:val="000000" w:themeColor="text1"/>
          <w:u w:val="single"/>
          <w:lang w:val="en-GB" w:eastAsia="zh-CN"/>
        </w:rPr>
        <w:t>1</w:t>
      </w:r>
      <w:r>
        <w:rPr>
          <w:b/>
          <w:bCs/>
          <w:color w:val="000000" w:themeColor="text1"/>
          <w:u w:val="single"/>
          <w:lang w:val="en-GB" w:eastAsia="zh-CN"/>
        </w:rPr>
        <w:t>6</w:t>
      </w:r>
      <w:r w:rsidRPr="008C1BFD">
        <w:rPr>
          <w:rFonts w:hint="eastAsia"/>
          <w:b/>
          <w:bCs/>
          <w:lang w:val="en-GB" w:eastAsia="zh-CN"/>
        </w:rPr>
        <w:t>:</w:t>
      </w:r>
      <w:r>
        <w:rPr>
          <w:b/>
          <w:bCs/>
          <w:lang w:val="en-GB" w:eastAsia="zh-CN"/>
        </w:rPr>
        <w:t xml:space="preserve"> For CSI-RS overhead reduction, for whether to support subband co-phase with frequency density 1/8, RAN1 to study the co-phase measured with edge RB and center RB of a subband.</w:t>
      </w:r>
    </w:p>
    <w:p w14:paraId="707BD8AF" w14:textId="77777777" w:rsidR="00321E68" w:rsidRPr="009D31C0" w:rsidRDefault="00321E68" w:rsidP="00321E68">
      <w:pPr>
        <w:pStyle w:val="ListParagraph"/>
        <w:numPr>
          <w:ilvl w:val="0"/>
          <w:numId w:val="8"/>
        </w:numPr>
        <w:spacing w:after="180"/>
        <w:ind w:left="442" w:hanging="442"/>
        <w:jc w:val="both"/>
        <w:rPr>
          <w:rFonts w:ascii="Times New Roman" w:hAnsi="Times New Roman"/>
          <w:b/>
          <w:bCs/>
          <w:sz w:val="20"/>
          <w:szCs w:val="20"/>
          <w:lang w:val="en-GB" w:eastAsia="zh-CN"/>
        </w:rPr>
      </w:pPr>
      <w:r w:rsidRPr="009D31C0">
        <w:rPr>
          <w:rFonts w:ascii="Times New Roman" w:hAnsi="Times New Roman"/>
          <w:b/>
          <w:bCs/>
          <w:sz w:val="20"/>
          <w:szCs w:val="20"/>
          <w:lang w:val="en-GB" w:eastAsia="zh-CN"/>
        </w:rPr>
        <w:t>Particularly, a useful evaluation case could be</w:t>
      </w:r>
      <w:r>
        <w:rPr>
          <w:rFonts w:ascii="Times New Roman" w:hAnsi="Times New Roman"/>
          <w:b/>
          <w:bCs/>
          <w:sz w:val="20"/>
          <w:szCs w:val="20"/>
          <w:lang w:val="en-GB" w:eastAsia="zh-CN"/>
        </w:rPr>
        <w:t>:</w:t>
      </w:r>
      <w:r w:rsidRPr="009D31C0">
        <w:rPr>
          <w:rFonts w:ascii="Times New Roman" w:hAnsi="Times New Roman"/>
          <w:b/>
          <w:bCs/>
          <w:sz w:val="20"/>
          <w:szCs w:val="20"/>
          <w:lang w:val="en-GB" w:eastAsia="zh-CN"/>
        </w:rPr>
        <w:t xml:space="preserve"> </w:t>
      </w:r>
      <w:r>
        <w:rPr>
          <w:rFonts w:ascii="Times New Roman" w:hAnsi="Times New Roman"/>
          <w:b/>
          <w:bCs/>
          <w:sz w:val="20"/>
          <w:szCs w:val="20"/>
          <w:lang w:val="en-GB" w:eastAsia="zh-CN"/>
        </w:rPr>
        <w:t>S</w:t>
      </w:r>
      <w:r w:rsidRPr="009D31C0">
        <w:rPr>
          <w:rFonts w:ascii="Times New Roman" w:hAnsi="Times New Roman"/>
          <w:b/>
          <w:bCs/>
          <w:sz w:val="20"/>
          <w:szCs w:val="20"/>
          <w:lang w:val="en-GB" w:eastAsia="zh-CN"/>
        </w:rPr>
        <w:t xml:space="preserve">ubband size = 8 RBs, </w:t>
      </w:r>
      <w:r w:rsidRPr="00191FCF">
        <w:rPr>
          <w:rFonts w:ascii="Times New Roman" w:hAnsi="Times New Roman"/>
          <w:b/>
          <w:bCs/>
          <w:sz w:val="20"/>
          <w:szCs w:val="20"/>
          <w:lang w:val="en-GB" w:eastAsia="zh-CN"/>
        </w:rPr>
        <w:t>and subband co-phase is calculated for two cases: CSI-RS located/sampled at (1) RB 0, and (2) RB 4, of each subband</w:t>
      </w:r>
      <w:r w:rsidRPr="009D31C0">
        <w:rPr>
          <w:rFonts w:ascii="Times New Roman" w:hAnsi="Times New Roman"/>
          <w:b/>
          <w:bCs/>
          <w:sz w:val="20"/>
          <w:szCs w:val="20"/>
          <w:lang w:val="en-GB" w:eastAsia="zh-CN"/>
        </w:rPr>
        <w:t>.</w:t>
      </w:r>
    </w:p>
    <w:p w14:paraId="186F2280" w14:textId="77777777" w:rsidR="00321E68" w:rsidRPr="00321E68" w:rsidRDefault="00321E68" w:rsidP="001612F2">
      <w:pPr>
        <w:rPr>
          <w:lang w:val="en-GB" w:eastAsia="zh-CN"/>
        </w:rPr>
      </w:pPr>
    </w:p>
    <w:p w14:paraId="7C34735D" w14:textId="573B7E44" w:rsidR="00690817" w:rsidRDefault="00690817" w:rsidP="00690817">
      <w:pPr>
        <w:pStyle w:val="Heading1"/>
        <w:numPr>
          <w:ilvl w:val="0"/>
          <w:numId w:val="0"/>
        </w:numPr>
        <w:ind w:left="432" w:hanging="432"/>
        <w:rPr>
          <w:lang w:eastAsia="zh-CN"/>
        </w:rPr>
      </w:pPr>
      <w:r>
        <w:rPr>
          <w:lang w:val="en-US" w:eastAsia="zh-CN"/>
        </w:rPr>
        <w:t>Appendix</w:t>
      </w:r>
    </w:p>
    <w:p w14:paraId="72672AC8" w14:textId="6650359B" w:rsidR="0046744A" w:rsidRDefault="00FB26DF" w:rsidP="00085575">
      <w:pPr>
        <w:spacing w:after="0"/>
        <w:jc w:val="both"/>
        <w:rPr>
          <w:lang w:val="en-GB" w:eastAsia="zh-CN"/>
        </w:rPr>
      </w:pPr>
      <w:r>
        <w:rPr>
          <w:lang w:val="en-GB" w:eastAsia="zh-CN"/>
        </w:rPr>
        <w:t>For frequency density</w:t>
      </w:r>
      <w:r w:rsidR="00483C47">
        <w:rPr>
          <w:lang w:val="en-GB" w:eastAsia="zh-CN"/>
        </w:rPr>
        <w:t xml:space="preserve"> reduction of</w:t>
      </w:r>
      <w:r>
        <w:rPr>
          <w:lang w:val="en-GB" w:eastAsia="zh-CN"/>
        </w:rPr>
        <w:t xml:space="preserve"> CSI-RS, </w:t>
      </w:r>
      <w:r w:rsidR="00483C47">
        <w:rPr>
          <w:lang w:val="en-GB" w:eastAsia="zh-CN"/>
        </w:rPr>
        <w:t xml:space="preserve">one </w:t>
      </w:r>
      <w:r w:rsidR="00E731F3">
        <w:rPr>
          <w:lang w:val="en-GB" w:eastAsia="zh-CN"/>
        </w:rPr>
        <w:t>intuitive</w:t>
      </w:r>
      <w:r w:rsidR="00483C47">
        <w:rPr>
          <w:lang w:val="en-GB" w:eastAsia="zh-CN"/>
        </w:rPr>
        <w:t xml:space="preserve"> question </w:t>
      </w:r>
      <w:r w:rsidR="00E731F3">
        <w:rPr>
          <w:lang w:val="en-GB" w:eastAsia="zh-CN"/>
        </w:rPr>
        <w:t xml:space="preserve">to ask </w:t>
      </w:r>
      <w:r w:rsidR="00483C47">
        <w:rPr>
          <w:lang w:val="en-GB" w:eastAsia="zh-CN"/>
        </w:rPr>
        <w:t>is: Whe</w:t>
      </w:r>
      <w:r w:rsidR="00655B5C">
        <w:rPr>
          <w:lang w:val="en-GB" w:eastAsia="zh-CN"/>
        </w:rPr>
        <w:t>n frequency selectivity is sever</w:t>
      </w:r>
      <w:r w:rsidR="006E49BB">
        <w:rPr>
          <w:lang w:val="en-GB" w:eastAsia="zh-CN"/>
        </w:rPr>
        <w:t>e due to</w:t>
      </w:r>
      <w:r w:rsidR="000C2F50">
        <w:rPr>
          <w:lang w:val="en-GB" w:eastAsia="zh-CN"/>
        </w:rPr>
        <w:t xml:space="preserve"> a</w:t>
      </w:r>
      <w:r w:rsidR="006E49BB">
        <w:rPr>
          <w:lang w:val="en-GB" w:eastAsia="zh-CN"/>
        </w:rPr>
        <w:t xml:space="preserve"> large delay spread of the multi</w:t>
      </w:r>
      <w:r w:rsidR="000C2F50">
        <w:rPr>
          <w:lang w:val="en-GB" w:eastAsia="zh-CN"/>
        </w:rPr>
        <w:t>-path channel propagation</w:t>
      </w:r>
      <w:r w:rsidR="006E49BB">
        <w:rPr>
          <w:lang w:val="en-GB" w:eastAsia="zh-CN"/>
        </w:rPr>
        <w:t xml:space="preserve">, </w:t>
      </w:r>
      <w:r w:rsidR="009A3598">
        <w:rPr>
          <w:lang w:val="en-GB" w:eastAsia="zh-CN"/>
        </w:rPr>
        <w:t xml:space="preserve">does </w:t>
      </w:r>
      <w:r w:rsidR="00BB79CE">
        <w:rPr>
          <w:lang w:val="en-GB" w:eastAsia="zh-CN"/>
        </w:rPr>
        <w:t xml:space="preserve">it still work </w:t>
      </w:r>
      <w:r w:rsidR="00A577F7">
        <w:rPr>
          <w:lang w:val="en-GB" w:eastAsia="zh-CN"/>
        </w:rPr>
        <w:t>for CSI?</w:t>
      </w:r>
    </w:p>
    <w:p w14:paraId="41E8387F" w14:textId="2643FBE7" w:rsidR="0068440B" w:rsidRPr="00085575" w:rsidRDefault="00537762" w:rsidP="0068440B">
      <w:pPr>
        <w:pStyle w:val="ListParagraph"/>
        <w:numPr>
          <w:ilvl w:val="0"/>
          <w:numId w:val="30"/>
        </w:numPr>
        <w:jc w:val="both"/>
        <w:rPr>
          <w:rFonts w:ascii="Times New Roman" w:hAnsi="Times New Roman"/>
          <w:sz w:val="20"/>
          <w:szCs w:val="20"/>
          <w:lang w:val="en-GB" w:eastAsia="zh-CN"/>
        </w:rPr>
      </w:pPr>
      <w:r w:rsidRPr="00085575">
        <w:rPr>
          <w:rFonts w:ascii="Times New Roman" w:hAnsi="Times New Roman"/>
          <w:sz w:val="20"/>
          <w:szCs w:val="20"/>
          <w:lang w:val="en-GB" w:eastAsia="zh-CN"/>
        </w:rPr>
        <w:t>A m</w:t>
      </w:r>
      <w:r w:rsidR="0068440B" w:rsidRPr="00085575">
        <w:rPr>
          <w:rFonts w:ascii="Times New Roman" w:hAnsi="Times New Roman"/>
          <w:sz w:val="20"/>
          <w:szCs w:val="20"/>
          <w:lang w:val="en-GB" w:eastAsia="zh-CN"/>
        </w:rPr>
        <w:t>ore specific</w:t>
      </w:r>
      <w:r w:rsidRPr="00085575">
        <w:rPr>
          <w:rFonts w:ascii="Times New Roman" w:hAnsi="Times New Roman"/>
          <w:sz w:val="20"/>
          <w:szCs w:val="20"/>
          <w:lang w:val="en-GB" w:eastAsia="zh-CN"/>
        </w:rPr>
        <w:t xml:space="preserve"> question to ask</w:t>
      </w:r>
      <w:r w:rsidR="003D0C34" w:rsidRPr="003D0C34">
        <w:rPr>
          <w:rFonts w:ascii="Times New Roman" w:hAnsi="Times New Roman"/>
          <w:sz w:val="20"/>
          <w:szCs w:val="20"/>
          <w:lang w:val="en-GB" w:eastAsia="zh-CN"/>
        </w:rPr>
        <w:t xml:space="preserve"> </w:t>
      </w:r>
      <w:r w:rsidR="003D0C34" w:rsidRPr="00085575">
        <w:rPr>
          <w:rFonts w:ascii="Times New Roman" w:hAnsi="Times New Roman"/>
          <w:sz w:val="20"/>
          <w:szCs w:val="20"/>
          <w:lang w:val="en-GB" w:eastAsia="zh-CN"/>
        </w:rPr>
        <w:t>could be</w:t>
      </w:r>
      <w:r w:rsidR="003D0C34">
        <w:rPr>
          <w:rFonts w:ascii="Times New Roman" w:hAnsi="Times New Roman"/>
          <w:sz w:val="20"/>
          <w:szCs w:val="20"/>
          <w:lang w:val="en-GB" w:eastAsia="zh-CN"/>
        </w:rPr>
        <w:t>, e.g.</w:t>
      </w:r>
      <w:r w:rsidRPr="00085575">
        <w:rPr>
          <w:rFonts w:ascii="Times New Roman" w:hAnsi="Times New Roman"/>
          <w:sz w:val="20"/>
          <w:szCs w:val="20"/>
          <w:lang w:val="en-GB" w:eastAsia="zh-CN"/>
        </w:rPr>
        <w:t xml:space="preserve"> </w:t>
      </w:r>
      <w:r w:rsidR="007D64FE" w:rsidRPr="00085575">
        <w:rPr>
          <w:rFonts w:ascii="Times New Roman" w:hAnsi="Times New Roman"/>
          <w:sz w:val="20"/>
          <w:szCs w:val="20"/>
          <w:lang w:val="en-GB" w:eastAsia="zh-CN"/>
        </w:rPr>
        <w:t xml:space="preserve">for a CSI-RS with frequency density </w:t>
      </w:r>
      <m:oMath>
        <m:r>
          <w:rPr>
            <w:rFonts w:ascii="Cambria Math" w:hAnsi="Cambria Math"/>
            <w:sz w:val="20"/>
            <w:szCs w:val="20"/>
            <w:lang w:val="en-GB" w:eastAsia="zh-CN"/>
          </w:rPr>
          <m:t>ρ</m:t>
        </m:r>
      </m:oMath>
      <w:r w:rsidR="002E0927" w:rsidRPr="00085575">
        <w:rPr>
          <w:rFonts w:ascii="Times New Roman" w:hAnsi="Times New Roman"/>
          <w:sz w:val="20"/>
          <w:szCs w:val="20"/>
          <w:lang w:val="en-GB" w:eastAsia="zh-CN"/>
        </w:rPr>
        <w:t xml:space="preserve">, </w:t>
      </w:r>
      <w:r w:rsidR="008E588F" w:rsidRPr="00085575">
        <w:rPr>
          <w:rFonts w:ascii="Times New Roman" w:hAnsi="Times New Roman"/>
          <w:sz w:val="20"/>
          <w:szCs w:val="20"/>
          <w:lang w:val="en-GB" w:eastAsia="zh-CN"/>
        </w:rPr>
        <w:t xml:space="preserve">how </w:t>
      </w:r>
      <w:r w:rsidR="001D62DA" w:rsidRPr="001D62DA">
        <w:rPr>
          <w:rFonts w:ascii="Times New Roman" w:hAnsi="Times New Roman"/>
          <w:sz w:val="20"/>
          <w:szCs w:val="20"/>
          <w:lang w:val="en-GB" w:eastAsia="zh-CN"/>
        </w:rPr>
        <w:t xml:space="preserve">severe </w:t>
      </w:r>
      <w:r w:rsidR="008E588F" w:rsidRPr="00085575">
        <w:rPr>
          <w:rFonts w:ascii="Times New Roman" w:hAnsi="Times New Roman"/>
          <w:sz w:val="20"/>
          <w:szCs w:val="20"/>
          <w:lang w:val="en-GB" w:eastAsia="zh-CN"/>
        </w:rPr>
        <w:t xml:space="preserve">would the CSI/PMI variates over the </w:t>
      </w:r>
      <w:r w:rsidR="00F6607A">
        <w:rPr>
          <w:rFonts w:ascii="Times New Roman" w:hAnsi="Times New Roman"/>
          <w:sz w:val="20"/>
          <w:szCs w:val="20"/>
          <w:lang w:val="en-GB" w:eastAsia="zh-CN"/>
        </w:rPr>
        <w:t>12/</w:t>
      </w:r>
      <m:oMath>
        <m:r>
          <w:rPr>
            <w:rFonts w:ascii="Cambria Math" w:hAnsi="Cambria Math"/>
            <w:sz w:val="20"/>
            <w:szCs w:val="20"/>
            <w:lang w:val="en-GB" w:eastAsia="zh-CN"/>
          </w:rPr>
          <m:t>ρ</m:t>
        </m:r>
      </m:oMath>
      <w:r w:rsidR="00044564" w:rsidRPr="00085575">
        <w:rPr>
          <w:rFonts w:ascii="Times New Roman" w:hAnsi="Times New Roman"/>
          <w:sz w:val="20"/>
          <w:szCs w:val="20"/>
          <w:lang w:val="en-GB" w:eastAsia="zh-CN"/>
        </w:rPr>
        <w:t xml:space="preserve"> REs between two samples in frequency-domain</w:t>
      </w:r>
      <w:r w:rsidR="00A47121" w:rsidRPr="00085575">
        <w:rPr>
          <w:rFonts w:ascii="Times New Roman" w:hAnsi="Times New Roman"/>
          <w:sz w:val="20"/>
          <w:szCs w:val="20"/>
          <w:lang w:val="en-GB" w:eastAsia="zh-CN"/>
        </w:rPr>
        <w:t>?</w:t>
      </w:r>
    </w:p>
    <w:p w14:paraId="2941D5BD" w14:textId="6BFE04A9" w:rsidR="00A47121" w:rsidRPr="00085575" w:rsidRDefault="007511AD" w:rsidP="00085575">
      <w:pPr>
        <w:pStyle w:val="ListParagraph"/>
        <w:numPr>
          <w:ilvl w:val="1"/>
          <w:numId w:val="30"/>
        </w:numPr>
        <w:spacing w:after="180"/>
        <w:ind w:left="884" w:hanging="442"/>
        <w:jc w:val="both"/>
        <w:rPr>
          <w:rFonts w:ascii="Times New Roman" w:hAnsi="Times New Roman"/>
          <w:sz w:val="20"/>
          <w:szCs w:val="20"/>
          <w:lang w:val="en-GB" w:eastAsia="zh-CN"/>
        </w:rPr>
      </w:pPr>
      <w:r>
        <w:rPr>
          <w:rFonts w:ascii="Times New Roman" w:hAnsi="Times New Roman"/>
          <w:sz w:val="20"/>
          <w:szCs w:val="20"/>
          <w:lang w:val="en-GB" w:eastAsia="zh-CN"/>
        </w:rPr>
        <w:t>Whether/h</w:t>
      </w:r>
      <w:r w:rsidR="00A47121" w:rsidRPr="00085575">
        <w:rPr>
          <w:rFonts w:ascii="Times New Roman" w:hAnsi="Times New Roman"/>
          <w:sz w:val="20"/>
          <w:szCs w:val="20"/>
          <w:lang w:val="en-GB" w:eastAsia="zh-CN"/>
        </w:rPr>
        <w:t>ow would the delay spread</w:t>
      </w:r>
      <w:r w:rsidR="00577909" w:rsidRPr="00085575">
        <w:rPr>
          <w:rFonts w:ascii="Times New Roman" w:hAnsi="Times New Roman"/>
          <w:sz w:val="20"/>
          <w:szCs w:val="20"/>
          <w:lang w:val="en-GB" w:eastAsia="zh-CN"/>
        </w:rPr>
        <w:t xml:space="preserve"> </w:t>
      </w:r>
      <w:r>
        <w:rPr>
          <w:rFonts w:ascii="Times New Roman" w:hAnsi="Times New Roman"/>
          <w:sz w:val="20"/>
          <w:szCs w:val="20"/>
          <w:lang w:val="en-GB" w:eastAsia="zh-CN"/>
        </w:rPr>
        <w:t>(</w:t>
      </w:r>
      <w:r w:rsidR="00FC1EC0">
        <w:rPr>
          <w:rFonts w:ascii="Times New Roman" w:hAnsi="Times New Roman"/>
          <w:sz w:val="20"/>
          <w:szCs w:val="20"/>
          <w:lang w:val="en-GB" w:eastAsia="zh-CN"/>
        </w:rPr>
        <w:t xml:space="preserve">or </w:t>
      </w:r>
      <w:r>
        <w:rPr>
          <w:rFonts w:ascii="Times New Roman" w:hAnsi="Times New Roman"/>
          <w:sz w:val="20"/>
          <w:szCs w:val="20"/>
          <w:lang w:val="en-GB" w:eastAsia="zh-CN"/>
        </w:rPr>
        <w:t>delay tap aliasing) impact the CSI/PMI</w:t>
      </w:r>
      <w:r w:rsidR="00FC1EC0">
        <w:rPr>
          <w:rFonts w:ascii="Times New Roman" w:hAnsi="Times New Roman"/>
          <w:sz w:val="20"/>
          <w:szCs w:val="20"/>
          <w:lang w:val="en-GB" w:eastAsia="zh-CN"/>
        </w:rPr>
        <w:t xml:space="preserve"> selection</w:t>
      </w:r>
      <w:r w:rsidR="00A47121" w:rsidRPr="00085575">
        <w:rPr>
          <w:rFonts w:ascii="Times New Roman" w:hAnsi="Times New Roman"/>
          <w:sz w:val="20"/>
          <w:szCs w:val="20"/>
          <w:lang w:val="en-GB" w:eastAsia="zh-CN"/>
        </w:rPr>
        <w:t>?</w:t>
      </w:r>
    </w:p>
    <w:p w14:paraId="7B00619D" w14:textId="660D6D14" w:rsidR="0090432B" w:rsidRDefault="00085575" w:rsidP="0046744A">
      <w:pPr>
        <w:rPr>
          <w:lang w:val="en-GB" w:eastAsia="zh-CN"/>
        </w:rPr>
      </w:pPr>
      <w:r>
        <w:rPr>
          <w:lang w:val="en-GB" w:eastAsia="zh-CN"/>
        </w:rPr>
        <w:t xml:space="preserve">To answer this question, we </w:t>
      </w:r>
      <w:r w:rsidR="00A525A9">
        <w:rPr>
          <w:lang w:val="en-GB" w:eastAsia="zh-CN"/>
        </w:rPr>
        <w:t>have the</w:t>
      </w:r>
      <w:r w:rsidR="0011584A">
        <w:rPr>
          <w:lang w:val="en-GB" w:eastAsia="zh-CN"/>
        </w:rPr>
        <w:t xml:space="preserve"> following</w:t>
      </w:r>
      <w:r w:rsidR="00A525A9">
        <w:rPr>
          <w:lang w:val="en-GB" w:eastAsia="zh-CN"/>
        </w:rPr>
        <w:t xml:space="preserve"> analyses:</w:t>
      </w:r>
    </w:p>
    <w:p w14:paraId="6C833CDA" w14:textId="5DD02F59" w:rsidR="0090432B" w:rsidRPr="00AA6408" w:rsidRDefault="0090432B" w:rsidP="0090432B">
      <w:pPr>
        <w:pStyle w:val="ListParagraph"/>
        <w:widowControl w:val="0"/>
        <w:numPr>
          <w:ilvl w:val="0"/>
          <w:numId w:val="31"/>
        </w:numPr>
        <w:jc w:val="both"/>
        <w:rPr>
          <w:rFonts w:ascii="Times New Roman" w:hAnsi="Times New Roman"/>
          <w:sz w:val="20"/>
          <w:szCs w:val="20"/>
        </w:rPr>
      </w:pPr>
      <w:r w:rsidRPr="00AA6408">
        <w:rPr>
          <w:rFonts w:ascii="Times New Roman" w:hAnsi="Times New Roman"/>
          <w:sz w:val="20"/>
          <w:szCs w:val="20"/>
        </w:rPr>
        <w:t>Tx baseband OFDM</w:t>
      </w:r>
      <w:r w:rsidR="008C085F" w:rsidRPr="00AA6408">
        <w:rPr>
          <w:rFonts w:ascii="Times New Roman" w:hAnsi="Times New Roman"/>
          <w:sz w:val="20"/>
          <w:szCs w:val="20"/>
        </w:rPr>
        <w:t xml:space="preserve"> signal</w:t>
      </w:r>
      <w:r w:rsidRPr="00AA6408">
        <w:rPr>
          <w:rFonts w:ascii="Times New Roman" w:hAnsi="Times New Roman"/>
          <w:sz w:val="20"/>
          <w:szCs w:val="20"/>
        </w:rPr>
        <w:t xml:space="preserve"> at </w:t>
      </w:r>
      <w:r w:rsidR="002505E3" w:rsidRPr="00AA6408">
        <w:rPr>
          <w:rFonts w:ascii="Times New Roman" w:eastAsiaTheme="minorEastAsia" w:hAnsi="Times New Roman"/>
          <w:sz w:val="20"/>
          <w:szCs w:val="20"/>
          <w:lang w:eastAsia="zh-CN"/>
        </w:rPr>
        <w:t>each</w:t>
      </w:r>
      <w:r w:rsidRPr="00AA6408">
        <w:rPr>
          <w:rFonts w:ascii="Times New Roman" w:hAnsi="Times New Roman"/>
          <w:sz w:val="20"/>
          <w:szCs w:val="20"/>
        </w:rPr>
        <w:t xml:space="preserve"> Tx element</w:t>
      </w:r>
      <w:r w:rsidR="003E01A4">
        <w:rPr>
          <w:rFonts w:ascii="Times New Roman" w:eastAsiaTheme="minorEastAsia" w:hAnsi="Times New Roman" w:hint="eastAsia"/>
          <w:sz w:val="20"/>
          <w:szCs w:val="20"/>
          <w:lang w:eastAsia="zh-CN"/>
        </w:rPr>
        <w:t>/port</w:t>
      </w:r>
      <w:r w:rsidRPr="00AA6408">
        <w:rPr>
          <w:rFonts w:ascii="Times New Roman" w:hAnsi="Times New Roman"/>
          <w:sz w:val="20"/>
          <w:szCs w:val="20"/>
        </w:rPr>
        <w:t xml:space="preserve"> </w:t>
      </w:r>
      <m:oMath>
        <m:r>
          <w:rPr>
            <w:rFonts w:ascii="Cambria Math" w:hAnsi="Cambria Math"/>
            <w:sz w:val="20"/>
            <w:szCs w:val="20"/>
          </w:rPr>
          <m:t xml:space="preserve">n=0,1,…, </m:t>
        </m:r>
        <m:sSub>
          <m:sSubPr>
            <m:ctrlPr>
              <w:rPr>
                <w:rFonts w:ascii="Cambria Math" w:hAnsi="Cambria Math"/>
                <w:i/>
                <w:sz w:val="20"/>
                <w:szCs w:val="20"/>
              </w:rPr>
            </m:ctrlPr>
          </m:sSubPr>
          <m:e>
            <m:r>
              <w:rPr>
                <w:rFonts w:ascii="Cambria Math" w:hAnsi="Cambria Math"/>
                <w:sz w:val="20"/>
                <w:szCs w:val="20"/>
              </w:rPr>
              <m:t>N</m:t>
            </m:r>
          </m:e>
          <m:sub>
            <m:r>
              <w:rPr>
                <w:rFonts w:ascii="Cambria Math" w:eastAsiaTheme="minorEastAsia" w:hAnsi="Cambria Math"/>
                <w:sz w:val="20"/>
                <w:szCs w:val="20"/>
                <w:lang w:eastAsia="zh-CN"/>
              </w:rPr>
              <m:t>t</m:t>
            </m:r>
          </m:sub>
        </m:sSub>
        <m:r>
          <w:rPr>
            <w:rFonts w:ascii="Cambria Math" w:hAnsi="Cambria Math"/>
            <w:sz w:val="20"/>
            <w:szCs w:val="20"/>
          </w:rPr>
          <m:t>-1</m:t>
        </m:r>
      </m:oMath>
      <w:r w:rsidRPr="00AA6408">
        <w:rPr>
          <w:rFonts w:ascii="Times New Roman" w:hAnsi="Times New Roman"/>
          <w:sz w:val="20"/>
          <w:szCs w:val="20"/>
        </w:rPr>
        <w:t xml:space="preserve"> (assuming 1D ULA for simplicity)</w:t>
      </w:r>
      <w:r w:rsidR="000926F0">
        <w:rPr>
          <w:rFonts w:ascii="Times New Roman" w:eastAsiaTheme="minorEastAsia" w:hAnsi="Times New Roman" w:hint="eastAsia"/>
          <w:sz w:val="20"/>
          <w:szCs w:val="20"/>
          <w:lang w:eastAsia="zh-CN"/>
        </w:rPr>
        <w:t xml:space="preserve">, </w:t>
      </w:r>
    </w:p>
    <w:p w14:paraId="09BD5927" w14:textId="452FB374" w:rsidR="00140C92" w:rsidRPr="00AA6408" w:rsidRDefault="00000000" w:rsidP="0090432B">
      <w:pPr>
        <w:rPr>
          <w:lang w:eastAsia="zh-CN"/>
        </w:rPr>
      </w:pPr>
      <m:oMathPara>
        <m:oMath>
          <m:sSub>
            <m:sSubPr>
              <m:ctrlPr>
                <w:rPr>
                  <w:rFonts w:ascii="Cambria Math" w:hAnsi="Cambria Math"/>
                  <w:i/>
                </w:rPr>
              </m:ctrlPr>
            </m:sSubPr>
            <m:e>
              <m:r>
                <w:rPr>
                  <w:rFonts w:ascii="Cambria Math" w:hAnsi="Cambria Math"/>
                </w:rPr>
                <m:t>x</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sSub>
                <m:sSubPr>
                  <m:ctrlPr>
                    <w:rPr>
                      <w:rFonts w:ascii="Cambria Math" w:hAnsi="Cambria Math"/>
                      <w:i/>
                    </w:rPr>
                  </m:ctrlPr>
                </m:sSubPr>
                <m:e>
                  <m:r>
                    <w:rPr>
                      <w:rFonts w:ascii="Cambria Math" w:hAnsi="Cambria Math"/>
                    </w:rPr>
                    <m:t>D</m:t>
                  </m:r>
                </m:e>
                <m:sub>
                  <m:r>
                    <w:rPr>
                      <w:rFonts w:ascii="Cambria Math" w:hAnsi="Cambria Math"/>
                    </w:rPr>
                    <m:t>k</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ft</m:t>
                      </m:r>
                    </m:e>
                  </m:d>
                </m:e>
              </m:func>
            </m:e>
          </m:nary>
        </m:oMath>
      </m:oMathPara>
    </w:p>
    <w:p w14:paraId="733682F6" w14:textId="00BE0133" w:rsidR="00123330" w:rsidRPr="00AA6408" w:rsidRDefault="00123330" w:rsidP="00123330">
      <w:pPr>
        <w:pStyle w:val="ListParagraph"/>
        <w:ind w:left="420"/>
        <w:rPr>
          <w:rFonts w:ascii="Times New Roman" w:eastAsiaTheme="minorEastAsia" w:hAnsi="Times New Roman"/>
          <w:sz w:val="20"/>
          <w:szCs w:val="20"/>
          <w:lang w:eastAsia="zh-CN"/>
        </w:rPr>
      </w:pPr>
      <w:r w:rsidRPr="00AA6408">
        <w:rPr>
          <w:rFonts w:ascii="Times New Roman" w:eastAsiaTheme="minorEastAsia" w:hAnsi="Times New Roman"/>
          <w:sz w:val="20"/>
          <w:szCs w:val="20"/>
          <w:lang w:eastAsia="zh-CN"/>
        </w:rPr>
        <w:t xml:space="preserve">Where, </w:t>
      </w:r>
    </w:p>
    <w:p w14:paraId="0D4B06F0" w14:textId="75172825" w:rsidR="00123330" w:rsidRPr="00AA6408" w:rsidRDefault="00DC58BC" w:rsidP="00DC58BC">
      <w:pPr>
        <w:pStyle w:val="ListParagraph"/>
        <w:numPr>
          <w:ilvl w:val="0"/>
          <w:numId w:val="32"/>
        </w:numPr>
        <w:rPr>
          <w:rFonts w:ascii="Times New Roman" w:eastAsiaTheme="minorEastAsia" w:hAnsi="Times New Roman"/>
          <w:sz w:val="20"/>
          <w:szCs w:val="20"/>
          <w:lang w:eastAsia="zh-CN"/>
        </w:rPr>
      </w:pPr>
      <m:oMath>
        <m:r>
          <w:rPr>
            <w:rFonts w:ascii="Cambria Math" w:eastAsiaTheme="minorEastAsia" w:hAnsi="Cambria Math"/>
            <w:sz w:val="20"/>
            <w:szCs w:val="20"/>
            <w:lang w:eastAsia="zh-CN"/>
          </w:rPr>
          <m:t>k</m:t>
        </m:r>
      </m:oMath>
      <w:r w:rsidR="00123330" w:rsidRPr="00AA6408">
        <w:rPr>
          <w:rFonts w:ascii="Times New Roman" w:eastAsiaTheme="minorEastAsia" w:hAnsi="Times New Roman"/>
          <w:sz w:val="20"/>
          <w:szCs w:val="20"/>
          <w:lang w:eastAsia="zh-CN"/>
        </w:rPr>
        <w:t xml:space="preserve"> is subcarrier</w:t>
      </w:r>
      <w:r w:rsidRPr="00AA6408">
        <w:rPr>
          <w:rFonts w:ascii="Times New Roman" w:eastAsiaTheme="minorEastAsia" w:hAnsi="Times New Roman"/>
          <w:sz w:val="20"/>
          <w:szCs w:val="20"/>
          <w:lang w:eastAsia="zh-CN"/>
        </w:rPr>
        <w:t>/RE</w:t>
      </w:r>
      <w:r w:rsidR="00123330" w:rsidRPr="00AA6408">
        <w:rPr>
          <w:rFonts w:ascii="Times New Roman" w:eastAsiaTheme="minorEastAsia" w:hAnsi="Times New Roman"/>
          <w:sz w:val="20"/>
          <w:szCs w:val="20"/>
          <w:lang w:eastAsia="zh-CN"/>
        </w:rPr>
        <w:t xml:space="preserve"> index;</w:t>
      </w:r>
    </w:p>
    <w:p w14:paraId="0A30F5D9" w14:textId="49B8CB4F" w:rsidR="00123330" w:rsidRPr="00AA6408" w:rsidRDefault="00000000" w:rsidP="0061216D">
      <w:pPr>
        <w:pStyle w:val="ListParagraph"/>
        <w:numPr>
          <w:ilvl w:val="0"/>
          <w:numId w:val="32"/>
        </w:numPr>
        <w:spacing w:after="180"/>
        <w:ind w:left="862" w:hanging="442"/>
        <w:rPr>
          <w:rFonts w:ascii="Times New Roman" w:hAnsi="Times New Roman"/>
          <w:sz w:val="20"/>
          <w:szCs w:val="20"/>
          <w:lang w:val="en-GB" w:eastAsia="zh-CN"/>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k</m:t>
            </m:r>
          </m:sub>
        </m:sSub>
      </m:oMath>
      <w:r w:rsidR="00123330" w:rsidRPr="00AA6408">
        <w:rPr>
          <w:rFonts w:ascii="Times New Roman" w:eastAsiaTheme="minorEastAsia" w:hAnsi="Times New Roman"/>
          <w:sz w:val="20"/>
          <w:szCs w:val="20"/>
          <w:lang w:eastAsia="zh-CN"/>
        </w:rPr>
        <w:t xml:space="preserve"> is the modulated data to convey</w:t>
      </w:r>
      <w:r w:rsidR="0061216D" w:rsidRPr="00AA6408">
        <w:rPr>
          <w:rFonts w:ascii="Times New Roman" w:eastAsiaTheme="minorEastAsia" w:hAnsi="Times New Roman"/>
          <w:sz w:val="20"/>
          <w:szCs w:val="20"/>
          <w:lang w:eastAsia="zh-CN"/>
        </w:rPr>
        <w:t>.</w:t>
      </w:r>
    </w:p>
    <w:p w14:paraId="2A819FA6" w14:textId="7DEE3898" w:rsidR="002505E3" w:rsidRPr="00AA6408" w:rsidRDefault="00D11E96" w:rsidP="002505E3">
      <w:pPr>
        <w:jc w:val="center"/>
        <w:rPr>
          <w:lang w:eastAsia="zh-CN"/>
        </w:rPr>
      </w:pPr>
      <w:r w:rsidRPr="00D11E96">
        <w:rPr>
          <w:noProof/>
        </w:rPr>
        <w:drawing>
          <wp:inline distT="0" distB="0" distL="0" distR="0" wp14:anchorId="442B7614" wp14:editId="497C77B6">
            <wp:extent cx="4678419" cy="2463066"/>
            <wp:effectExtent l="0" t="0" r="8255" b="0"/>
            <wp:docPr id="40027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96388" cy="2472526"/>
                    </a:xfrm>
                    <a:prstGeom prst="rect">
                      <a:avLst/>
                    </a:prstGeom>
                    <a:noFill/>
                    <a:ln>
                      <a:noFill/>
                    </a:ln>
                  </pic:spPr>
                </pic:pic>
              </a:graphicData>
            </a:graphic>
          </wp:inline>
        </w:drawing>
      </w:r>
    </w:p>
    <w:p w14:paraId="6DE3BDA7" w14:textId="6C796FA3" w:rsidR="00F616C0" w:rsidRPr="00AA6408" w:rsidRDefault="00F616C0" w:rsidP="00F616C0">
      <w:pPr>
        <w:pStyle w:val="ListParagraph"/>
        <w:widowControl w:val="0"/>
        <w:numPr>
          <w:ilvl w:val="0"/>
          <w:numId w:val="31"/>
        </w:numPr>
        <w:jc w:val="both"/>
        <w:rPr>
          <w:rFonts w:ascii="Times New Roman" w:hAnsi="Times New Roman"/>
          <w:sz w:val="20"/>
          <w:szCs w:val="20"/>
        </w:rPr>
      </w:pPr>
      <w:r w:rsidRPr="00AA6408">
        <w:rPr>
          <w:rFonts w:ascii="Times New Roman" w:hAnsi="Times New Roman"/>
          <w:sz w:val="20"/>
          <w:szCs w:val="20"/>
        </w:rPr>
        <w:t xml:space="preserve">Tx RF – mixed with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t</m:t>
                </m:r>
              </m:e>
            </m:d>
          </m:e>
        </m:func>
      </m:oMath>
      <w:r w:rsidRPr="00AA6408">
        <w:rPr>
          <w:rFonts w:ascii="Times New Roman" w:hAnsi="Times New Roman"/>
          <w:sz w:val="20"/>
          <w:szCs w:val="20"/>
        </w:rPr>
        <w:t xml:space="preserve">, </w:t>
      </w:r>
    </w:p>
    <w:p w14:paraId="54EFAA53" w14:textId="11F41848" w:rsidR="00F616C0" w:rsidRPr="00AA6408" w:rsidRDefault="00000000" w:rsidP="00F616C0">
      <m:oMathPara>
        <m:oMath>
          <m:sSub>
            <m:sSubPr>
              <m:ctrlPr>
                <w:rPr>
                  <w:rFonts w:ascii="Cambria Math" w:hAnsi="Cambria Math"/>
                  <w:i/>
                </w:rPr>
              </m:ctrlPr>
            </m:sSubPr>
            <m:e>
              <m:r>
                <w:rPr>
                  <w:rFonts w:ascii="Cambria Math" w:hAnsi="Cambria Math"/>
                </w:rPr>
                <m:t>x</m:t>
              </m:r>
            </m:e>
            <m:sub>
              <m:r>
                <w:rPr>
                  <w:rFonts w:ascii="Cambria Math" w:hAnsi="Cambria Math"/>
                </w:rPr>
                <m:t>n,</m:t>
              </m:r>
              <m:r>
                <m:rPr>
                  <m:sty m:val="p"/>
                </m:rPr>
                <w:rPr>
                  <w:rFonts w:ascii="Cambria Math" w:hAnsi="Cambria Math"/>
                </w:rPr>
                <m:t>RF</m:t>
              </m:r>
            </m:sub>
          </m:sSub>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sSub>
                <m:sSubPr>
                  <m:ctrlPr>
                    <w:rPr>
                      <w:rFonts w:ascii="Cambria Math" w:hAnsi="Cambria Math"/>
                      <w:i/>
                    </w:rPr>
                  </m:ctrlPr>
                </m:sSubPr>
                <m:e>
                  <m:r>
                    <w:rPr>
                      <w:rFonts w:ascii="Cambria Math" w:hAnsi="Cambria Math"/>
                    </w:rPr>
                    <m:t>D</m:t>
                  </m:r>
                </m:e>
                <m:sub>
                  <m:r>
                    <w:rPr>
                      <w:rFonts w:ascii="Cambria Math" w:hAnsi="Cambria Math"/>
                    </w:rPr>
                    <m:t>k</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+k</m:t>
                          </m:r>
                          <m:r>
                            <m:rPr>
                              <m:sty m:val="p"/>
                            </m:rPr>
                            <w:rPr>
                              <w:rFonts w:ascii="Cambria Math" w:hAnsi="Cambria Math"/>
                            </w:rPr>
                            <m:t>Δ</m:t>
                          </m:r>
                          <m:r>
                            <w:rPr>
                              <w:rFonts w:ascii="Cambria Math" w:hAnsi="Cambria Math"/>
                            </w:rPr>
                            <m:t>f</m:t>
                          </m:r>
                        </m:e>
                      </m:d>
                      <m:r>
                        <w:rPr>
                          <w:rFonts w:ascii="Cambria Math" w:hAnsi="Cambria Math"/>
                        </w:rPr>
                        <m:t>t</m:t>
                      </m:r>
                    </m:e>
                  </m:d>
                </m:e>
              </m:func>
            </m:e>
          </m:nary>
        </m:oMath>
      </m:oMathPara>
    </w:p>
    <w:p w14:paraId="63EE1D12" w14:textId="15B74CC6" w:rsidR="00A3182E" w:rsidRPr="00AA6408" w:rsidRDefault="00A3182E" w:rsidP="00A3182E">
      <w:pPr>
        <w:pStyle w:val="ListParagraph"/>
        <w:widowControl w:val="0"/>
        <w:numPr>
          <w:ilvl w:val="0"/>
          <w:numId w:val="31"/>
        </w:numPr>
        <w:jc w:val="both"/>
        <w:rPr>
          <w:rFonts w:ascii="Times New Roman" w:hAnsi="Times New Roman"/>
          <w:color w:val="000000" w:themeColor="text1"/>
          <w:sz w:val="20"/>
          <w:szCs w:val="20"/>
        </w:rPr>
      </w:pPr>
      <w:r w:rsidRPr="00AA6408">
        <w:rPr>
          <w:rFonts w:ascii="Times New Roman" w:hAnsi="Times New Roman"/>
          <w:color w:val="000000" w:themeColor="text1"/>
          <w:sz w:val="20"/>
          <w:szCs w:val="20"/>
        </w:rPr>
        <w:lastRenderedPageBreak/>
        <w:t xml:space="preserve">Rx RF </w:t>
      </w:r>
      <w:r w:rsidR="008955B4" w:rsidRPr="00AA6408">
        <w:rPr>
          <w:rFonts w:ascii="Times New Roman" w:hAnsi="Times New Roman"/>
          <w:color w:val="000000" w:themeColor="text1"/>
          <w:sz w:val="20"/>
          <w:szCs w:val="20"/>
        </w:rPr>
        <w:t>–</w:t>
      </w:r>
      <w:r w:rsidR="008955B4" w:rsidRPr="00AA6408">
        <w:rPr>
          <w:rFonts w:ascii="Times New Roman" w:eastAsiaTheme="minorEastAsia" w:hAnsi="Times New Roman"/>
          <w:color w:val="000000" w:themeColor="text1"/>
          <w:sz w:val="20"/>
          <w:szCs w:val="20"/>
          <w:lang w:eastAsia="zh-CN"/>
        </w:rPr>
        <w:t xml:space="preserve"> </w:t>
      </w:r>
      <w:r w:rsidRPr="00AA6408">
        <w:rPr>
          <w:rFonts w:ascii="Times New Roman" w:hAnsi="Times New Roman"/>
          <w:color w:val="000000" w:themeColor="text1"/>
          <w:sz w:val="20"/>
          <w:szCs w:val="20"/>
        </w:rPr>
        <w:t>sent over multi-path channel</w:t>
      </w:r>
      <w:r w:rsidR="008955B4" w:rsidRPr="00AA6408">
        <w:rPr>
          <w:rFonts w:ascii="Times New Roman" w:eastAsiaTheme="minorEastAsia" w:hAnsi="Times New Roman"/>
          <w:color w:val="000000" w:themeColor="text1"/>
          <w:sz w:val="20"/>
          <w:szCs w:val="20"/>
          <w:lang w:eastAsia="zh-CN"/>
        </w:rPr>
        <w:t xml:space="preserve"> (assuming </w:t>
      </w:r>
      <w:r w:rsidRPr="00AA6408">
        <w:rPr>
          <w:rFonts w:ascii="Times New Roman" w:hAnsi="Times New Roman"/>
          <w:color w:val="000000" w:themeColor="text1"/>
          <w:sz w:val="20"/>
          <w:szCs w:val="20"/>
        </w:rPr>
        <w:t xml:space="preserve">single-Rx </w:t>
      </w:r>
      <w:r w:rsidR="008955B4" w:rsidRPr="00AA6408">
        <w:rPr>
          <w:rFonts w:ascii="Times New Roman" w:eastAsiaTheme="minorEastAsia" w:hAnsi="Times New Roman"/>
          <w:color w:val="000000" w:themeColor="text1"/>
          <w:sz w:val="20"/>
          <w:szCs w:val="20"/>
          <w:lang w:eastAsia="zh-CN"/>
        </w:rPr>
        <w:t xml:space="preserve">UE </w:t>
      </w:r>
      <w:r w:rsidRPr="00AA6408">
        <w:rPr>
          <w:rFonts w:ascii="Times New Roman" w:hAnsi="Times New Roman"/>
          <w:color w:val="000000" w:themeColor="text1"/>
          <w:sz w:val="20"/>
          <w:szCs w:val="20"/>
        </w:rPr>
        <w:t>for simplicity</w:t>
      </w:r>
      <w:r w:rsidR="008955B4" w:rsidRPr="00AA6408">
        <w:rPr>
          <w:rFonts w:ascii="Times New Roman" w:eastAsiaTheme="minorEastAsia" w:hAnsi="Times New Roman"/>
          <w:color w:val="000000" w:themeColor="text1"/>
          <w:sz w:val="20"/>
          <w:szCs w:val="20"/>
          <w:lang w:eastAsia="zh-CN"/>
        </w:rPr>
        <w:t>)</w:t>
      </w:r>
      <w:r w:rsidR="000926F0">
        <w:rPr>
          <w:rFonts w:ascii="Times New Roman" w:eastAsiaTheme="minorEastAsia" w:hAnsi="Times New Roman" w:hint="eastAsia"/>
          <w:color w:val="000000" w:themeColor="text1"/>
          <w:sz w:val="20"/>
          <w:szCs w:val="20"/>
          <w:lang w:eastAsia="zh-CN"/>
        </w:rPr>
        <w:t xml:space="preserve">, </w:t>
      </w:r>
    </w:p>
    <w:p w14:paraId="40DE2736" w14:textId="77777777" w:rsidR="00A3182E" w:rsidRPr="00AA6408" w:rsidRDefault="00000000" w:rsidP="00A3182E">
      <w:pPr>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y</m:t>
              </m:r>
            </m:e>
            <m:sub>
              <m:r>
                <w:rPr>
                  <w:rFonts w:ascii="Cambria Math" w:hAnsi="Cambria Math"/>
                  <w:color w:val="000000" w:themeColor="text1"/>
                </w:rPr>
                <m:t>n,</m:t>
              </m:r>
              <m:r>
                <m:rPr>
                  <m:sty m:val="p"/>
                </m:rPr>
                <w:rPr>
                  <w:rFonts w:ascii="Cambria Math" w:hAnsi="Cambria Math"/>
                  <w:color w:val="000000" w:themeColor="text1"/>
                </w:rPr>
                <m:t>RF</m:t>
              </m:r>
            </m:sub>
          </m:sSub>
          <m:d>
            <m:dPr>
              <m:ctrlPr>
                <w:rPr>
                  <w:rFonts w:ascii="Cambria Math" w:hAnsi="Cambria Math"/>
                  <w:i/>
                  <w:color w:val="000000" w:themeColor="text1"/>
                </w:rPr>
              </m:ctrlPr>
            </m:dPr>
            <m:e>
              <m:r>
                <w:rPr>
                  <w:rFonts w:ascii="Cambria Math" w:hAnsi="Cambria Math"/>
                  <w:color w:val="000000" w:themeColor="text1"/>
                </w:rPr>
                <m:t>t</m:t>
              </m:r>
            </m:e>
          </m:d>
          <m:r>
            <w:rPr>
              <w:rFonts w:ascii="Cambria Math" w:hAnsi="Cambria Math"/>
              <w:color w:val="000000" w:themeColor="text1"/>
            </w:rPr>
            <m:t>=</m:t>
          </m:r>
          <m:nary>
            <m:naryPr>
              <m:chr m:val="∑"/>
              <m:limLoc m:val="undOvr"/>
              <m:ctrlPr>
                <w:rPr>
                  <w:rFonts w:ascii="Cambria Math" w:hAnsi="Cambria Math"/>
                  <w:i/>
                  <w:color w:val="000000" w:themeColor="text1"/>
                </w:rPr>
              </m:ctrlPr>
            </m:naryPr>
            <m:sub>
              <m:r>
                <w:rPr>
                  <w:rFonts w:ascii="Cambria Math" w:hAnsi="Cambria Math"/>
                  <w:color w:val="000000" w:themeColor="text1"/>
                </w:rPr>
                <m:t>p=0</m:t>
              </m:r>
            </m:sub>
            <m:sup>
              <m:r>
                <w:rPr>
                  <w:rFonts w:ascii="Cambria Math" w:hAnsi="Cambria Math"/>
                  <w:color w:val="000000" w:themeColor="text1"/>
                </w:rPr>
                <m:t>P-1</m:t>
              </m:r>
            </m:sup>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p</m:t>
                  </m:r>
                </m:sub>
              </m:sSub>
              <m:sSub>
                <m:sSubPr>
                  <m:ctrlPr>
                    <w:rPr>
                      <w:rFonts w:ascii="Cambria Math" w:hAnsi="Cambria Math"/>
                      <w:i/>
                      <w:color w:val="000000" w:themeColor="text1"/>
                    </w:rPr>
                  </m:ctrlPr>
                </m:sSubPr>
                <m:e>
                  <m:r>
                    <w:rPr>
                      <w:rFonts w:ascii="Cambria Math" w:hAnsi="Cambria Math"/>
                      <w:color w:val="000000" w:themeColor="text1"/>
                    </w:rPr>
                    <m:t>x</m:t>
                  </m:r>
                </m:e>
                <m:sub>
                  <m:r>
                    <m:rPr>
                      <m:sty m:val="p"/>
                    </m:rPr>
                    <w:rPr>
                      <w:rFonts w:ascii="Cambria Math" w:hAnsi="Cambria Math"/>
                      <w:color w:val="000000" w:themeColor="text1"/>
                    </w:rPr>
                    <m:t>RF</m:t>
                  </m:r>
                </m:sub>
              </m:sSub>
              <m:d>
                <m:dPr>
                  <m:ctrlPr>
                    <w:rPr>
                      <w:rFonts w:ascii="Cambria Math" w:hAnsi="Cambria Math"/>
                      <w:i/>
                      <w:color w:val="000000" w:themeColor="text1"/>
                    </w:rPr>
                  </m:ctrlPr>
                </m:dPr>
                <m:e>
                  <m:r>
                    <w:rPr>
                      <w:rFonts w:ascii="Cambria Math" w:hAnsi="Cambria Math"/>
                      <w:color w:val="000000" w:themeColor="text1"/>
                    </w:rPr>
                    <m:t>t-</m:t>
                  </m:r>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rPr>
                        <m:t>p,n</m:t>
                      </m:r>
                    </m:sub>
                  </m:sSub>
                </m:e>
              </m:d>
            </m:e>
          </m:nary>
        </m:oMath>
      </m:oMathPara>
    </w:p>
    <w:p w14:paraId="25931D22" w14:textId="4227C12E" w:rsidR="00A3182E" w:rsidRPr="00AA6408" w:rsidRDefault="00A3182E" w:rsidP="00A3182E">
      <w:pPr>
        <w:rPr>
          <w:color w:val="000000" w:themeColor="text1"/>
        </w:rPr>
      </w:pPr>
      <m:oMathPara>
        <m:oMath>
          <m:r>
            <w:rPr>
              <w:rFonts w:ascii="Cambria Math" w:hAnsi="Cambria Math"/>
              <w:color w:val="000000" w:themeColor="text1"/>
            </w:rPr>
            <m:t>=</m:t>
          </m:r>
          <m:nary>
            <m:naryPr>
              <m:chr m:val="∑"/>
              <m:limLoc m:val="undOvr"/>
              <m:ctrlPr>
                <w:rPr>
                  <w:rFonts w:ascii="Cambria Math" w:hAnsi="Cambria Math"/>
                  <w:i/>
                  <w:color w:val="000000" w:themeColor="text1"/>
                </w:rPr>
              </m:ctrlPr>
            </m:naryPr>
            <m:sub>
              <m:r>
                <w:rPr>
                  <w:rFonts w:ascii="Cambria Math" w:hAnsi="Cambria Math"/>
                  <w:color w:val="000000" w:themeColor="text1"/>
                </w:rPr>
                <m:t>p=0</m:t>
              </m:r>
            </m:sub>
            <m:sup>
              <m:r>
                <w:rPr>
                  <w:rFonts w:ascii="Cambria Math" w:hAnsi="Cambria Math"/>
                  <w:color w:val="000000" w:themeColor="text1"/>
                </w:rPr>
                <m:t>P-1</m:t>
              </m:r>
            </m:sup>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p</m:t>
                  </m:r>
                </m:sub>
              </m:sSub>
              <m:nary>
                <m:naryPr>
                  <m:chr m:val="∑"/>
                  <m:limLoc m:val="undOvr"/>
                  <m:ctrlPr>
                    <w:rPr>
                      <w:rFonts w:ascii="Cambria Math" w:hAnsi="Cambria Math"/>
                      <w:i/>
                      <w:color w:val="000000" w:themeColor="text1"/>
                    </w:rPr>
                  </m:ctrlPr>
                </m:naryPr>
                <m:sub>
                  <m:r>
                    <w:rPr>
                      <w:rFonts w:ascii="Cambria Math" w:hAnsi="Cambria Math"/>
                      <w:color w:val="000000" w:themeColor="text1"/>
                    </w:rPr>
                    <m:t>k=0</m:t>
                  </m:r>
                </m:sub>
                <m:sup>
                  <m:r>
                    <w:rPr>
                      <w:rFonts w:ascii="Cambria Math" w:hAnsi="Cambria Math"/>
                      <w:color w:val="000000" w:themeColor="text1"/>
                    </w:rPr>
                    <m:t>K-1</m:t>
                  </m:r>
                </m:sup>
                <m:e>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k</m:t>
                      </m:r>
                    </m:sub>
                  </m:sSub>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c</m:t>
                                  </m:r>
                                </m:sub>
                              </m:sSub>
                              <m:r>
                                <w:rPr>
                                  <w:rFonts w:ascii="Cambria Math" w:hAnsi="Cambria Math"/>
                                  <w:color w:val="000000" w:themeColor="text1"/>
                                </w:rPr>
                                <m:t>+k</m:t>
                              </m:r>
                              <m:r>
                                <m:rPr>
                                  <m:sty m:val="p"/>
                                </m:rPr>
                                <w:rPr>
                                  <w:rFonts w:ascii="Cambria Math" w:hAnsi="Cambria Math"/>
                                  <w:color w:val="000000" w:themeColor="text1"/>
                                </w:rPr>
                                <m:t>Δ</m:t>
                              </m:r>
                              <m:r>
                                <w:rPr>
                                  <w:rFonts w:ascii="Cambria Math" w:hAnsi="Cambria Math"/>
                                  <w:color w:val="000000" w:themeColor="text1"/>
                                </w:rPr>
                                <m:t>f</m:t>
                              </m:r>
                            </m:e>
                          </m:d>
                          <m:d>
                            <m:dPr>
                              <m:ctrlPr>
                                <w:rPr>
                                  <w:rFonts w:ascii="Cambria Math" w:hAnsi="Cambria Math"/>
                                  <w:i/>
                                  <w:color w:val="000000" w:themeColor="text1"/>
                                </w:rPr>
                              </m:ctrlPr>
                            </m:dPr>
                            <m:e>
                              <m:r>
                                <w:rPr>
                                  <w:rFonts w:ascii="Cambria Math" w:hAnsi="Cambria Math"/>
                                  <w:color w:val="000000" w:themeColor="text1"/>
                                </w:rPr>
                                <m:t>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p</m:t>
                                      </m:r>
                                    </m:sub>
                                  </m:sSub>
                                  <m:r>
                                    <w:rPr>
                                      <w:rFonts w:ascii="Cambria Math" w:hAnsi="Cambria Math"/>
                                      <w:color w:val="000000" w:themeColor="text1"/>
                                    </w:rPr>
                                    <m:t>-nd</m:t>
                                  </m:r>
                                  <m:func>
                                    <m:funcPr>
                                      <m:ctrlPr>
                                        <w:rPr>
                                          <w:rFonts w:ascii="Cambria Math" w:hAnsi="Cambria Math"/>
                                          <w:i/>
                                          <w:color w:val="000000" w:themeColor="text1"/>
                                        </w:rPr>
                                      </m:ctrlPr>
                                    </m:funcPr>
                                    <m:fName>
                                      <m:r>
                                        <m:rPr>
                                          <m:sty m:val="p"/>
                                        </m:rPr>
                                        <w:rPr>
                                          <w:rFonts w:ascii="Cambria Math" w:hAnsi="Cambria Math"/>
                                          <w:color w:val="000000" w:themeColor="text1"/>
                                        </w:rPr>
                                        <m:t>sin</m:t>
                                      </m:r>
                                    </m:fName>
                                    <m:e>
                                      <m:sSub>
                                        <m:sSubPr>
                                          <m:ctrlPr>
                                            <w:rPr>
                                              <w:rFonts w:ascii="Cambria Math" w:hAnsi="Cambria Math"/>
                                              <w:i/>
                                              <w:color w:val="000000" w:themeColor="text1"/>
                                            </w:rPr>
                                          </m:ctrlPr>
                                        </m:sSubPr>
                                        <m:e>
                                          <m:r>
                                            <w:rPr>
                                              <w:rFonts w:ascii="Cambria Math" w:hAnsi="Cambria Math"/>
                                              <w:color w:val="000000" w:themeColor="text1"/>
                                            </w:rPr>
                                            <m:t>θ</m:t>
                                          </m:r>
                                        </m:e>
                                        <m:sub>
                                          <m:r>
                                            <w:rPr>
                                              <w:rFonts w:ascii="Cambria Math" w:hAnsi="Cambria Math"/>
                                              <w:color w:val="000000" w:themeColor="text1"/>
                                            </w:rPr>
                                            <m:t>p</m:t>
                                          </m:r>
                                        </m:sub>
                                      </m:sSub>
                                    </m:e>
                                  </m:func>
                                </m:num>
                                <m:den>
                                  <m:r>
                                    <w:rPr>
                                      <w:rFonts w:ascii="Cambria Math" w:hAnsi="Cambria Math"/>
                                      <w:color w:val="000000" w:themeColor="text1"/>
                                    </w:rPr>
                                    <m:t>c</m:t>
                                  </m:r>
                                </m:den>
                              </m:f>
                            </m:e>
                          </m:d>
                        </m:e>
                      </m:d>
                    </m:e>
                  </m:func>
                </m:e>
              </m:nary>
            </m:e>
          </m:nary>
        </m:oMath>
      </m:oMathPara>
    </w:p>
    <w:p w14:paraId="17D16504" w14:textId="195A15C2" w:rsidR="00A3182E" w:rsidRPr="00AA6408" w:rsidRDefault="00A3182E" w:rsidP="00A3182E">
      <w:pPr>
        <w:rPr>
          <w:color w:val="000000" w:themeColor="text1"/>
        </w:rPr>
      </w:pPr>
      <m:oMathPara>
        <m:oMath>
          <m:r>
            <w:rPr>
              <w:rFonts w:ascii="Cambria Math" w:hAnsi="Cambria Math"/>
              <w:color w:val="000000" w:themeColor="text1"/>
            </w:rPr>
            <m:t>=</m:t>
          </m:r>
          <m:nary>
            <m:naryPr>
              <m:chr m:val="∑"/>
              <m:limLoc m:val="undOvr"/>
              <m:ctrlPr>
                <w:rPr>
                  <w:rFonts w:ascii="Cambria Math" w:hAnsi="Cambria Math"/>
                  <w:i/>
                  <w:color w:val="000000" w:themeColor="text1"/>
                </w:rPr>
              </m:ctrlPr>
            </m:naryPr>
            <m:sub>
              <m:r>
                <w:rPr>
                  <w:rFonts w:ascii="Cambria Math" w:hAnsi="Cambria Math"/>
                  <w:color w:val="000000" w:themeColor="text1"/>
                </w:rPr>
                <m:t>p=0</m:t>
              </m:r>
            </m:sub>
            <m:sup>
              <m:r>
                <w:rPr>
                  <w:rFonts w:ascii="Cambria Math" w:hAnsi="Cambria Math"/>
                  <w:color w:val="000000" w:themeColor="text1"/>
                </w:rPr>
                <m:t>P-1</m:t>
              </m:r>
            </m:sup>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p</m:t>
                  </m:r>
                </m:sub>
              </m:sSub>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c</m:t>
                          </m:r>
                        </m:sub>
                      </m:sSub>
                      <m:f>
                        <m:fPr>
                          <m:ctrlPr>
                            <w:rPr>
                              <w:rFonts w:ascii="Cambria Math" w:hAnsi="Cambria Math"/>
                              <w:i/>
                              <w:color w:val="000000" w:themeColor="text1"/>
                            </w:rPr>
                          </m:ctrlPr>
                        </m:fPr>
                        <m:num>
                          <m:r>
                            <w:rPr>
                              <w:rFonts w:ascii="Cambria Math" w:hAnsi="Cambria Math"/>
                              <w:color w:val="000000" w:themeColor="text1"/>
                            </w:rPr>
                            <m:t>nd</m:t>
                          </m:r>
                          <m:func>
                            <m:funcPr>
                              <m:ctrlPr>
                                <w:rPr>
                                  <w:rFonts w:ascii="Cambria Math" w:hAnsi="Cambria Math"/>
                                  <w:i/>
                                  <w:color w:val="000000" w:themeColor="text1"/>
                                </w:rPr>
                              </m:ctrlPr>
                            </m:funcPr>
                            <m:fName>
                              <m:r>
                                <m:rPr>
                                  <m:sty m:val="p"/>
                                </m:rPr>
                                <w:rPr>
                                  <w:rFonts w:ascii="Cambria Math" w:hAnsi="Cambria Math"/>
                                  <w:color w:val="000000" w:themeColor="text1"/>
                                </w:rPr>
                                <m:t>sin</m:t>
                              </m:r>
                            </m:fName>
                            <m:e>
                              <m:sSub>
                                <m:sSubPr>
                                  <m:ctrlPr>
                                    <w:rPr>
                                      <w:rFonts w:ascii="Cambria Math" w:hAnsi="Cambria Math"/>
                                      <w:i/>
                                      <w:color w:val="000000" w:themeColor="text1"/>
                                    </w:rPr>
                                  </m:ctrlPr>
                                </m:sSubPr>
                                <m:e>
                                  <m:r>
                                    <w:rPr>
                                      <w:rFonts w:ascii="Cambria Math" w:hAnsi="Cambria Math"/>
                                      <w:color w:val="000000" w:themeColor="text1"/>
                                    </w:rPr>
                                    <m:t>θ</m:t>
                                  </m:r>
                                </m:e>
                                <m:sub>
                                  <m:r>
                                    <w:rPr>
                                      <w:rFonts w:ascii="Cambria Math" w:hAnsi="Cambria Math"/>
                                      <w:color w:val="000000" w:themeColor="text1"/>
                                    </w:rPr>
                                    <m:t>p</m:t>
                                  </m:r>
                                </m:sub>
                              </m:sSub>
                            </m:e>
                          </m:func>
                        </m:num>
                        <m:den>
                          <m:r>
                            <w:rPr>
                              <w:rFonts w:ascii="Cambria Math" w:hAnsi="Cambria Math"/>
                              <w:color w:val="000000" w:themeColor="text1"/>
                            </w:rPr>
                            <m:t>c</m:t>
                          </m:r>
                        </m:den>
                      </m:f>
                    </m:e>
                  </m:d>
                </m:e>
              </m:func>
              <m:nary>
                <m:naryPr>
                  <m:chr m:val="∑"/>
                  <m:limLoc m:val="undOvr"/>
                  <m:ctrlPr>
                    <w:rPr>
                      <w:rFonts w:ascii="Cambria Math" w:hAnsi="Cambria Math"/>
                      <w:i/>
                      <w:color w:val="000000" w:themeColor="text1"/>
                    </w:rPr>
                  </m:ctrlPr>
                </m:naryPr>
                <m:sub>
                  <m:r>
                    <w:rPr>
                      <w:rFonts w:ascii="Cambria Math" w:hAnsi="Cambria Math"/>
                      <w:color w:val="000000" w:themeColor="text1"/>
                    </w:rPr>
                    <m:t>k=0</m:t>
                  </m:r>
                </m:sub>
                <m:sup>
                  <m:r>
                    <w:rPr>
                      <w:rFonts w:ascii="Cambria Math" w:hAnsi="Cambria Math"/>
                      <w:color w:val="000000" w:themeColor="text1"/>
                    </w:rPr>
                    <m:t>K-1</m:t>
                  </m:r>
                </m:sup>
                <m:e>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k</m:t>
                      </m:r>
                    </m:sub>
                  </m:sSub>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c</m:t>
                                  </m:r>
                                </m:sub>
                              </m:sSub>
                              <m:r>
                                <w:rPr>
                                  <w:rFonts w:ascii="Cambria Math" w:hAnsi="Cambria Math"/>
                                  <w:color w:val="000000" w:themeColor="text1"/>
                                </w:rPr>
                                <m:t>+k</m:t>
                              </m:r>
                              <m:r>
                                <m:rPr>
                                  <m:sty m:val="p"/>
                                </m:rPr>
                                <w:rPr>
                                  <w:rFonts w:ascii="Cambria Math" w:hAnsi="Cambria Math"/>
                                  <w:color w:val="000000" w:themeColor="text1"/>
                                </w:rPr>
                                <m:t>Δ</m:t>
                              </m:r>
                              <m:r>
                                <w:rPr>
                                  <w:rFonts w:ascii="Cambria Math" w:hAnsi="Cambria Math"/>
                                  <w:color w:val="000000" w:themeColor="text1"/>
                                </w:rPr>
                                <m:t>f</m:t>
                              </m:r>
                            </m:e>
                          </m:d>
                          <m:d>
                            <m:dPr>
                              <m:ctrlPr>
                                <w:rPr>
                                  <w:rFonts w:ascii="Cambria Math" w:hAnsi="Cambria Math"/>
                                  <w:i/>
                                  <w:color w:val="000000" w:themeColor="text1"/>
                                </w:rPr>
                              </m:ctrlPr>
                            </m:dPr>
                            <m:e>
                              <m:r>
                                <w:rPr>
                                  <w:rFonts w:ascii="Cambria Math" w:hAnsi="Cambria Math"/>
                                  <w:color w:val="000000" w:themeColor="text1"/>
                                </w:rPr>
                                <m:t>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p</m:t>
                                      </m:r>
                                    </m:sub>
                                  </m:sSub>
                                </m:num>
                                <m:den>
                                  <m:r>
                                    <w:rPr>
                                      <w:rFonts w:ascii="Cambria Math" w:hAnsi="Cambria Math"/>
                                      <w:color w:val="000000" w:themeColor="text1"/>
                                    </w:rPr>
                                    <m:t>c</m:t>
                                  </m:r>
                                </m:den>
                              </m:f>
                            </m:e>
                          </m:d>
                        </m:e>
                      </m:d>
                    </m:e>
                  </m:func>
                </m:e>
              </m:nary>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j2πk</m:t>
                      </m:r>
                      <m:r>
                        <m:rPr>
                          <m:sty m:val="p"/>
                        </m:rPr>
                        <w:rPr>
                          <w:rFonts w:ascii="Cambria Math" w:hAnsi="Cambria Math"/>
                          <w:color w:val="000000" w:themeColor="text1"/>
                        </w:rPr>
                        <m:t>Δ</m:t>
                      </m:r>
                      <m:r>
                        <w:rPr>
                          <w:rFonts w:ascii="Cambria Math" w:hAnsi="Cambria Math"/>
                          <w:color w:val="000000" w:themeColor="text1"/>
                        </w:rPr>
                        <m:t>f</m:t>
                      </m:r>
                      <m:f>
                        <m:fPr>
                          <m:ctrlPr>
                            <w:rPr>
                              <w:rFonts w:ascii="Cambria Math" w:hAnsi="Cambria Math"/>
                              <w:i/>
                              <w:color w:val="000000" w:themeColor="text1"/>
                            </w:rPr>
                          </m:ctrlPr>
                        </m:fPr>
                        <m:num>
                          <m:r>
                            <w:rPr>
                              <w:rFonts w:ascii="Cambria Math" w:hAnsi="Cambria Math"/>
                              <w:color w:val="000000" w:themeColor="text1"/>
                            </w:rPr>
                            <m:t>nd</m:t>
                          </m:r>
                          <m:func>
                            <m:funcPr>
                              <m:ctrlPr>
                                <w:rPr>
                                  <w:rFonts w:ascii="Cambria Math" w:hAnsi="Cambria Math"/>
                                  <w:i/>
                                  <w:color w:val="000000" w:themeColor="text1"/>
                                </w:rPr>
                              </m:ctrlPr>
                            </m:funcPr>
                            <m:fName>
                              <m:r>
                                <m:rPr>
                                  <m:sty m:val="p"/>
                                </m:rPr>
                                <w:rPr>
                                  <w:rFonts w:ascii="Cambria Math" w:hAnsi="Cambria Math"/>
                                  <w:color w:val="000000" w:themeColor="text1"/>
                                </w:rPr>
                                <m:t>sin</m:t>
                              </m:r>
                            </m:fName>
                            <m:e>
                              <m:sSub>
                                <m:sSubPr>
                                  <m:ctrlPr>
                                    <w:rPr>
                                      <w:rFonts w:ascii="Cambria Math" w:hAnsi="Cambria Math"/>
                                      <w:i/>
                                      <w:color w:val="000000" w:themeColor="text1"/>
                                    </w:rPr>
                                  </m:ctrlPr>
                                </m:sSubPr>
                                <m:e>
                                  <m:r>
                                    <w:rPr>
                                      <w:rFonts w:ascii="Cambria Math" w:hAnsi="Cambria Math"/>
                                      <w:color w:val="000000" w:themeColor="text1"/>
                                    </w:rPr>
                                    <m:t>θ</m:t>
                                  </m:r>
                                </m:e>
                                <m:sub>
                                  <m:r>
                                    <w:rPr>
                                      <w:rFonts w:ascii="Cambria Math" w:hAnsi="Cambria Math"/>
                                      <w:color w:val="000000" w:themeColor="text1"/>
                                    </w:rPr>
                                    <m:t>p</m:t>
                                  </m:r>
                                </m:sub>
                              </m:sSub>
                            </m:e>
                          </m:func>
                        </m:num>
                        <m:den>
                          <m:r>
                            <w:rPr>
                              <w:rFonts w:ascii="Cambria Math" w:hAnsi="Cambria Math"/>
                              <w:color w:val="000000" w:themeColor="text1"/>
                            </w:rPr>
                            <m:t>c</m:t>
                          </m:r>
                        </m:den>
                      </m:f>
                    </m:e>
                  </m:d>
                </m:e>
              </m:func>
            </m:e>
          </m:nary>
        </m:oMath>
      </m:oMathPara>
    </w:p>
    <w:p w14:paraId="571CFEC1" w14:textId="5D25E71E" w:rsidR="00A3182E" w:rsidRPr="00AA6408" w:rsidRDefault="00A3182E" w:rsidP="00A3182E">
      <w:pPr>
        <w:rPr>
          <w:color w:val="000000" w:themeColor="text1"/>
        </w:rPr>
      </w:pPr>
      <m:oMathPara>
        <m:oMath>
          <m:r>
            <w:rPr>
              <w:rFonts w:ascii="Cambria Math" w:hAnsi="Cambria Math"/>
              <w:color w:val="000000" w:themeColor="text1"/>
            </w:rPr>
            <m:t>=</m:t>
          </m:r>
          <m:nary>
            <m:naryPr>
              <m:chr m:val="∑"/>
              <m:limLoc m:val="undOvr"/>
              <m:ctrlPr>
                <w:rPr>
                  <w:rFonts w:ascii="Cambria Math" w:hAnsi="Cambria Math"/>
                  <w:i/>
                  <w:color w:val="000000" w:themeColor="text1"/>
                </w:rPr>
              </m:ctrlPr>
            </m:naryPr>
            <m:sub>
              <m:r>
                <w:rPr>
                  <w:rFonts w:ascii="Cambria Math" w:hAnsi="Cambria Math"/>
                  <w:color w:val="000000" w:themeColor="text1"/>
                </w:rPr>
                <m:t>p=0</m:t>
              </m:r>
            </m:sub>
            <m:sup>
              <m:r>
                <w:rPr>
                  <w:rFonts w:ascii="Cambria Math" w:hAnsi="Cambria Math"/>
                  <w:color w:val="000000" w:themeColor="text1"/>
                </w:rPr>
                <m:t>P-1</m:t>
              </m:r>
            </m:sup>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p</m:t>
                  </m:r>
                </m:sub>
              </m:sSub>
              <m:func>
                <m:funcPr>
                  <m:ctrlPr>
                    <w:rPr>
                      <w:rFonts w:ascii="Cambria Math" w:hAnsi="Cambria Math"/>
                      <w:i/>
                      <w:color w:val="000000" w:themeColor="text1"/>
                    </w:rPr>
                  </m:ctrlPr>
                </m:funcPr>
                <m:fName>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c</m:t>
                              </m:r>
                            </m:sub>
                          </m:sSub>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p</m:t>
                                  </m:r>
                                </m:sub>
                              </m:sSub>
                            </m:num>
                            <m:den>
                              <m:r>
                                <w:rPr>
                                  <w:rFonts w:ascii="Cambria Math" w:hAnsi="Cambria Math"/>
                                  <w:color w:val="000000" w:themeColor="text1"/>
                                </w:rPr>
                                <m:t>c</m:t>
                              </m:r>
                            </m:den>
                          </m:f>
                        </m:e>
                      </m:d>
                    </m:e>
                  </m:func>
                </m:fName>
                <m:e>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f>
                            <m:fPr>
                              <m:ctrlPr>
                                <w:rPr>
                                  <w:rFonts w:ascii="Cambria Math" w:hAnsi="Cambria Math"/>
                                  <w:i/>
                                  <w:color w:val="000000" w:themeColor="text1"/>
                                </w:rPr>
                              </m:ctrlPr>
                            </m:fPr>
                            <m:num>
                              <m:r>
                                <w:rPr>
                                  <w:rFonts w:ascii="Cambria Math" w:hAnsi="Cambria Math"/>
                                  <w:color w:val="000000" w:themeColor="text1"/>
                                </w:rPr>
                                <m:t>nd</m:t>
                              </m:r>
                              <m:func>
                                <m:funcPr>
                                  <m:ctrlPr>
                                    <w:rPr>
                                      <w:rFonts w:ascii="Cambria Math" w:hAnsi="Cambria Math"/>
                                      <w:i/>
                                      <w:color w:val="000000" w:themeColor="text1"/>
                                    </w:rPr>
                                  </m:ctrlPr>
                                </m:funcPr>
                                <m:fName>
                                  <m:r>
                                    <m:rPr>
                                      <m:sty m:val="p"/>
                                    </m:rPr>
                                    <w:rPr>
                                      <w:rFonts w:ascii="Cambria Math" w:hAnsi="Cambria Math"/>
                                      <w:color w:val="000000" w:themeColor="text1"/>
                                    </w:rPr>
                                    <m:t>sin</m:t>
                                  </m:r>
                                </m:fName>
                                <m:e>
                                  <m:sSub>
                                    <m:sSubPr>
                                      <m:ctrlPr>
                                        <w:rPr>
                                          <w:rFonts w:ascii="Cambria Math" w:hAnsi="Cambria Math"/>
                                          <w:i/>
                                          <w:color w:val="000000" w:themeColor="text1"/>
                                        </w:rPr>
                                      </m:ctrlPr>
                                    </m:sSubPr>
                                    <m:e>
                                      <m:r>
                                        <w:rPr>
                                          <w:rFonts w:ascii="Cambria Math" w:hAnsi="Cambria Math"/>
                                          <w:color w:val="000000" w:themeColor="text1"/>
                                        </w:rPr>
                                        <m:t>θ</m:t>
                                      </m:r>
                                    </m:e>
                                    <m:sub>
                                      <m:r>
                                        <w:rPr>
                                          <w:rFonts w:ascii="Cambria Math" w:hAnsi="Cambria Math"/>
                                          <w:color w:val="000000" w:themeColor="text1"/>
                                        </w:rPr>
                                        <m:t>p</m:t>
                                      </m:r>
                                    </m:sub>
                                  </m:sSub>
                                </m:e>
                              </m:func>
                            </m:num>
                            <m:den>
                              <m:r>
                                <w:rPr>
                                  <w:rFonts w:ascii="Cambria Math" w:hAnsi="Cambria Math"/>
                                  <w:color w:val="000000" w:themeColor="text1"/>
                                </w:rPr>
                                <m:t>λ</m:t>
                              </m:r>
                            </m:den>
                          </m:f>
                        </m:e>
                      </m:d>
                    </m:e>
                  </m:func>
                </m:e>
              </m:func>
              <m:nary>
                <m:naryPr>
                  <m:chr m:val="∑"/>
                  <m:limLoc m:val="undOvr"/>
                  <m:ctrlPr>
                    <w:rPr>
                      <w:rFonts w:ascii="Cambria Math" w:hAnsi="Cambria Math"/>
                      <w:i/>
                      <w:color w:val="000000" w:themeColor="text1"/>
                    </w:rPr>
                  </m:ctrlPr>
                </m:naryPr>
                <m:sub>
                  <m:r>
                    <w:rPr>
                      <w:rFonts w:ascii="Cambria Math" w:hAnsi="Cambria Math"/>
                      <w:color w:val="000000" w:themeColor="text1"/>
                    </w:rPr>
                    <m:t>k=0</m:t>
                  </m:r>
                </m:sub>
                <m:sup>
                  <m:r>
                    <w:rPr>
                      <w:rFonts w:ascii="Cambria Math" w:hAnsi="Cambria Math"/>
                      <w:color w:val="000000" w:themeColor="text1"/>
                    </w:rPr>
                    <m:t>K-1</m:t>
                  </m:r>
                </m:sup>
                <m:e>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k</m:t>
                      </m:r>
                    </m:sub>
                  </m:sSub>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c</m:t>
                              </m:r>
                            </m:sub>
                          </m:sSub>
                          <m:r>
                            <w:rPr>
                              <w:rFonts w:ascii="Cambria Math" w:hAnsi="Cambria Math"/>
                              <w:color w:val="000000" w:themeColor="text1"/>
                            </w:rPr>
                            <m:t>t</m:t>
                          </m:r>
                        </m:e>
                      </m:d>
                    </m:e>
                  </m:func>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j2πk</m:t>
                          </m:r>
                          <m:r>
                            <m:rPr>
                              <m:sty m:val="p"/>
                            </m:rPr>
                            <w:rPr>
                              <w:rFonts w:ascii="Cambria Math" w:hAnsi="Cambria Math"/>
                              <w:color w:val="000000" w:themeColor="text1"/>
                            </w:rPr>
                            <m:t>Δ</m:t>
                          </m:r>
                          <m:r>
                            <w:rPr>
                              <w:rFonts w:ascii="Cambria Math" w:hAnsi="Cambria Math"/>
                              <w:color w:val="000000" w:themeColor="text1"/>
                            </w:rPr>
                            <m:t>f</m:t>
                          </m:r>
                          <m:d>
                            <m:dPr>
                              <m:ctrlPr>
                                <w:rPr>
                                  <w:rFonts w:ascii="Cambria Math" w:hAnsi="Cambria Math"/>
                                  <w:i/>
                                  <w:color w:val="000000" w:themeColor="text1"/>
                                </w:rPr>
                              </m:ctrlPr>
                            </m:dPr>
                            <m:e>
                              <m:r>
                                <w:rPr>
                                  <w:rFonts w:ascii="Cambria Math" w:hAnsi="Cambria Math"/>
                                  <w:color w:val="000000" w:themeColor="text1"/>
                                </w:rPr>
                                <m:t>t-</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p</m:t>
                                      </m:r>
                                    </m:sub>
                                  </m:sSub>
                                </m:num>
                                <m:den>
                                  <m:r>
                                    <w:rPr>
                                      <w:rFonts w:ascii="Cambria Math" w:hAnsi="Cambria Math"/>
                                      <w:color w:val="000000" w:themeColor="text1"/>
                                    </w:rPr>
                                    <m:t>c</m:t>
                                  </m:r>
                                </m:den>
                              </m:f>
                            </m:e>
                          </m:d>
                        </m:e>
                      </m:d>
                    </m:e>
                  </m:func>
                  <m:func>
                    <m:funcPr>
                      <m:ctrlPr>
                        <w:rPr>
                          <w:rFonts w:ascii="Cambria Math" w:hAnsi="Cambria Math"/>
                          <w:i/>
                          <w:color w:val="000000" w:themeColor="text1"/>
                        </w:rPr>
                      </m:ctrlPr>
                    </m:funcPr>
                    <m:fName>
                      <m:r>
                        <m:rPr>
                          <m:sty m:val="p"/>
                        </m:rPr>
                        <w:rPr>
                          <w:rFonts w:ascii="Cambria Math" w:hAnsi="Cambria Math"/>
                          <w:color w:val="000000" w:themeColor="text1"/>
                        </w:rPr>
                        <m:t>exp</m:t>
                      </m:r>
                    </m:fName>
                    <m:e>
                      <m:d>
                        <m:dPr>
                          <m:ctrlPr>
                            <w:rPr>
                              <w:rFonts w:ascii="Cambria Math" w:hAnsi="Cambria Math"/>
                              <w:i/>
                              <w:color w:val="000000" w:themeColor="text1"/>
                            </w:rPr>
                          </m:ctrlPr>
                        </m:dPr>
                        <m:e>
                          <m:r>
                            <w:rPr>
                              <w:rFonts w:ascii="Cambria Math" w:hAnsi="Cambria Math"/>
                              <w:color w:val="000000" w:themeColor="text1"/>
                            </w:rPr>
                            <m:t>j2π</m:t>
                          </m:r>
                          <m:f>
                            <m:fPr>
                              <m:ctrlPr>
                                <w:rPr>
                                  <w:rFonts w:ascii="Cambria Math" w:hAnsi="Cambria Math"/>
                                  <w:i/>
                                  <w:color w:val="000000" w:themeColor="text1"/>
                                </w:rPr>
                              </m:ctrlPr>
                            </m:fPr>
                            <m:num>
                              <m:r>
                                <w:rPr>
                                  <w:rFonts w:ascii="Cambria Math" w:hAnsi="Cambria Math"/>
                                  <w:color w:val="000000" w:themeColor="text1"/>
                                </w:rPr>
                                <m:t>k</m:t>
                              </m:r>
                              <m:r>
                                <m:rPr>
                                  <m:sty m:val="p"/>
                                </m:rPr>
                                <w:rPr>
                                  <w:rFonts w:ascii="Cambria Math" w:hAnsi="Cambria Math"/>
                                  <w:color w:val="000000" w:themeColor="text1"/>
                                </w:rPr>
                                <m:t>Δ</m:t>
                              </m:r>
                              <m:r>
                                <w:rPr>
                                  <w:rFonts w:ascii="Cambria Math" w:hAnsi="Cambria Math"/>
                                  <w:color w:val="000000" w:themeColor="text1"/>
                                </w:rPr>
                                <m:t>fnd</m:t>
                              </m:r>
                              <m:func>
                                <m:funcPr>
                                  <m:ctrlPr>
                                    <w:rPr>
                                      <w:rFonts w:ascii="Cambria Math" w:hAnsi="Cambria Math"/>
                                      <w:i/>
                                      <w:color w:val="000000" w:themeColor="text1"/>
                                    </w:rPr>
                                  </m:ctrlPr>
                                </m:funcPr>
                                <m:fName>
                                  <m:r>
                                    <m:rPr>
                                      <m:sty m:val="p"/>
                                    </m:rPr>
                                    <w:rPr>
                                      <w:rFonts w:ascii="Cambria Math" w:hAnsi="Cambria Math"/>
                                      <w:color w:val="000000" w:themeColor="text1"/>
                                    </w:rPr>
                                    <m:t>sin</m:t>
                                  </m:r>
                                </m:fName>
                                <m:e>
                                  <m:sSub>
                                    <m:sSubPr>
                                      <m:ctrlPr>
                                        <w:rPr>
                                          <w:rFonts w:ascii="Cambria Math" w:hAnsi="Cambria Math"/>
                                          <w:i/>
                                          <w:color w:val="000000" w:themeColor="text1"/>
                                        </w:rPr>
                                      </m:ctrlPr>
                                    </m:sSubPr>
                                    <m:e>
                                      <m:r>
                                        <w:rPr>
                                          <w:rFonts w:ascii="Cambria Math" w:hAnsi="Cambria Math"/>
                                          <w:color w:val="000000" w:themeColor="text1"/>
                                        </w:rPr>
                                        <m:t>θ</m:t>
                                      </m:r>
                                    </m:e>
                                    <m:sub>
                                      <m:r>
                                        <w:rPr>
                                          <w:rFonts w:ascii="Cambria Math" w:hAnsi="Cambria Math"/>
                                          <w:color w:val="000000" w:themeColor="text1"/>
                                        </w:rPr>
                                        <m:t>p</m:t>
                                      </m:r>
                                    </m:sub>
                                  </m:sSub>
                                </m:e>
                              </m:func>
                            </m:num>
                            <m:den>
                              <m:r>
                                <w:rPr>
                                  <w:rFonts w:ascii="Cambria Math" w:hAnsi="Cambria Math"/>
                                  <w:color w:val="000000" w:themeColor="text1"/>
                                </w:rPr>
                                <m:t>c</m:t>
                              </m:r>
                            </m:den>
                          </m:f>
                        </m:e>
                      </m:d>
                    </m:e>
                  </m:func>
                </m:e>
              </m:nary>
            </m:e>
          </m:nary>
        </m:oMath>
      </m:oMathPara>
    </w:p>
    <w:p w14:paraId="0E6603B7" w14:textId="67503FE1" w:rsidR="00A3182E" w:rsidRPr="00AA6408" w:rsidRDefault="00A3182E" w:rsidP="008C3BEC">
      <w:pPr>
        <w:spacing w:after="0"/>
        <w:ind w:firstLine="289"/>
        <w:rPr>
          <w:lang w:eastAsia="zh-CN"/>
        </w:rPr>
      </w:pPr>
      <w:r w:rsidRPr="00AA6408">
        <w:t>Where</w:t>
      </w:r>
      <w:r w:rsidR="00AA6408" w:rsidRPr="00AA6408">
        <w:rPr>
          <w:lang w:eastAsia="zh-CN"/>
        </w:rPr>
        <w:t>,</w:t>
      </w:r>
    </w:p>
    <w:p w14:paraId="7AA92F89" w14:textId="3D26A81C" w:rsidR="00A3182E" w:rsidRPr="00997415" w:rsidRDefault="00A3182E" w:rsidP="00A3182E">
      <w:pPr>
        <w:pStyle w:val="ListParagraph"/>
        <w:widowControl w:val="0"/>
        <w:numPr>
          <w:ilvl w:val="0"/>
          <w:numId w:val="33"/>
        </w:numPr>
        <w:jc w:val="both"/>
        <w:rPr>
          <w:rFonts w:ascii="Times New Roman" w:hAnsi="Times New Roman"/>
          <w:sz w:val="20"/>
          <w:szCs w:val="20"/>
        </w:rPr>
      </w:pPr>
      <m:oMath>
        <m:r>
          <w:rPr>
            <w:rFonts w:ascii="Cambria Math" w:hAnsi="Cambria Math"/>
            <w:sz w:val="20"/>
            <w:szCs w:val="20"/>
          </w:rPr>
          <m:t>p</m:t>
        </m:r>
      </m:oMath>
      <w:r w:rsidRPr="00AA6408">
        <w:rPr>
          <w:rFonts w:ascii="Times New Roman" w:hAnsi="Times New Roman"/>
          <w:sz w:val="20"/>
          <w:szCs w:val="20"/>
        </w:rPr>
        <w:t xml:space="preserve"> is </w:t>
      </w:r>
      <w:r w:rsidR="00340E08">
        <w:rPr>
          <w:rFonts w:ascii="Times New Roman" w:eastAsiaTheme="minorEastAsia" w:hAnsi="Times New Roman" w:hint="eastAsia"/>
          <w:sz w:val="20"/>
          <w:szCs w:val="20"/>
          <w:lang w:eastAsia="zh-CN"/>
        </w:rPr>
        <w:t>propagation</w:t>
      </w:r>
      <w:r w:rsidRPr="00AA6408">
        <w:rPr>
          <w:rFonts w:ascii="Times New Roman" w:hAnsi="Times New Roman"/>
          <w:sz w:val="20"/>
          <w:szCs w:val="20"/>
        </w:rPr>
        <w:t xml:space="preserve"> path index</w:t>
      </w:r>
      <w:r w:rsidR="00340E08">
        <w:rPr>
          <w:rFonts w:ascii="Times New Roman" w:eastAsiaTheme="minorEastAsia" w:hAnsi="Times New Roman" w:hint="eastAsia"/>
          <w:sz w:val="20"/>
          <w:szCs w:val="20"/>
          <w:lang w:eastAsia="zh-CN"/>
        </w:rPr>
        <w:t>;</w:t>
      </w:r>
    </w:p>
    <w:p w14:paraId="79A800FA" w14:textId="77777777" w:rsidR="00997415" w:rsidRPr="00AA6408" w:rsidRDefault="00000000" w:rsidP="00997415">
      <w:pPr>
        <w:pStyle w:val="ListParagraph"/>
        <w:widowControl w:val="0"/>
        <w:numPr>
          <w:ilvl w:val="0"/>
          <w:numId w:val="33"/>
        </w:numPr>
        <w:jc w:val="both"/>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p</m:t>
            </m:r>
          </m:sub>
        </m:sSub>
      </m:oMath>
      <w:r w:rsidR="00997415" w:rsidRPr="00AA6408">
        <w:rPr>
          <w:rFonts w:ascii="Times New Roman" w:hAnsi="Times New Roman"/>
          <w:sz w:val="20"/>
          <w:szCs w:val="20"/>
        </w:rPr>
        <w:t xml:space="preserve"> is the attenuation coefficient </w:t>
      </w:r>
      <w:r w:rsidR="00997415">
        <w:rPr>
          <w:rFonts w:ascii="Times New Roman" w:eastAsiaTheme="minorEastAsia" w:hAnsi="Times New Roman" w:hint="eastAsia"/>
          <w:sz w:val="20"/>
          <w:szCs w:val="20"/>
          <w:lang w:eastAsia="zh-CN"/>
        </w:rPr>
        <w:t xml:space="preserve">of path </w:t>
      </w:r>
      <m:oMath>
        <m:r>
          <w:rPr>
            <w:rFonts w:ascii="Cambria Math" w:eastAsiaTheme="minorEastAsia" w:hAnsi="Cambria Math"/>
            <w:sz w:val="20"/>
            <w:szCs w:val="20"/>
            <w:lang w:eastAsia="zh-CN"/>
          </w:rPr>
          <m:t>p</m:t>
        </m:r>
      </m:oMath>
      <w:r w:rsidR="00997415">
        <w:rPr>
          <w:rFonts w:ascii="Times New Roman" w:eastAsiaTheme="minorEastAsia" w:hAnsi="Times New Roman" w:hint="eastAsia"/>
          <w:sz w:val="20"/>
          <w:szCs w:val="20"/>
          <w:lang w:eastAsia="zh-CN"/>
        </w:rPr>
        <w:t>;</w:t>
      </w:r>
    </w:p>
    <w:p w14:paraId="1BED9DF6" w14:textId="09F914BB" w:rsidR="00035C98" w:rsidRPr="00FB108B" w:rsidRDefault="00000000" w:rsidP="00A3182E">
      <w:pPr>
        <w:pStyle w:val="ListParagraph"/>
        <w:widowControl w:val="0"/>
        <w:numPr>
          <w:ilvl w:val="0"/>
          <w:numId w:val="33"/>
        </w:numPr>
        <w:jc w:val="both"/>
        <w:rPr>
          <w:rFonts w:ascii="Times New Roman" w:hAnsi="Times New Roman"/>
          <w:sz w:val="20"/>
          <w:szCs w:val="20"/>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τ</m:t>
            </m:r>
          </m:e>
          <m:sub>
            <m:r>
              <w:rPr>
                <w:rFonts w:ascii="Cambria Math" w:hAnsi="Cambria Math"/>
                <w:color w:val="000000" w:themeColor="text1"/>
                <w:sz w:val="20"/>
                <w:szCs w:val="20"/>
              </w:rPr>
              <m:t>p,n</m:t>
            </m:r>
          </m:sub>
        </m:sSub>
      </m:oMath>
      <w:r w:rsidR="00B07749">
        <w:rPr>
          <w:rFonts w:ascii="Times New Roman" w:eastAsiaTheme="minorEastAsia" w:hAnsi="Times New Roman" w:hint="eastAsia"/>
          <w:color w:val="000000" w:themeColor="text1"/>
          <w:sz w:val="20"/>
          <w:szCs w:val="20"/>
          <w:lang w:eastAsia="zh-CN"/>
        </w:rPr>
        <w:t xml:space="preserve"> is the propagation delay of path </w:t>
      </w:r>
      <m:oMath>
        <m:r>
          <w:rPr>
            <w:rFonts w:ascii="Cambria Math" w:eastAsiaTheme="minorEastAsia" w:hAnsi="Cambria Math"/>
            <w:color w:val="000000" w:themeColor="text1"/>
            <w:sz w:val="20"/>
            <w:szCs w:val="20"/>
            <w:lang w:eastAsia="zh-CN"/>
          </w:rPr>
          <m:t>p</m:t>
        </m:r>
      </m:oMath>
      <w:r w:rsidR="00B07749">
        <w:rPr>
          <w:rFonts w:ascii="Times New Roman" w:eastAsiaTheme="minorEastAsia" w:hAnsi="Times New Roman" w:hint="eastAsia"/>
          <w:color w:val="000000" w:themeColor="text1"/>
          <w:sz w:val="20"/>
          <w:szCs w:val="20"/>
          <w:lang w:eastAsia="zh-CN"/>
        </w:rPr>
        <w:t xml:space="preserve">, </w:t>
      </w:r>
      <w:r w:rsidR="003E01A4">
        <w:rPr>
          <w:rFonts w:ascii="Times New Roman" w:eastAsiaTheme="minorEastAsia" w:hAnsi="Times New Roman" w:hint="eastAsia"/>
          <w:color w:val="000000" w:themeColor="text1"/>
          <w:sz w:val="20"/>
          <w:szCs w:val="20"/>
          <w:lang w:eastAsia="zh-CN"/>
        </w:rPr>
        <w:t xml:space="preserve">between </w:t>
      </w:r>
      <w:r w:rsidR="003E01A4" w:rsidRPr="00AA6408">
        <w:rPr>
          <w:rFonts w:ascii="Times New Roman" w:hAnsi="Times New Roman"/>
          <w:sz w:val="20"/>
          <w:szCs w:val="20"/>
        </w:rPr>
        <w:t xml:space="preserve">Tx element </w:t>
      </w:r>
      <m:oMath>
        <m:r>
          <w:rPr>
            <w:rFonts w:ascii="Cambria Math" w:hAnsi="Cambria Math"/>
            <w:sz w:val="20"/>
            <w:szCs w:val="20"/>
          </w:rPr>
          <m:t>n</m:t>
        </m:r>
      </m:oMath>
      <w:r w:rsidR="003E01A4">
        <w:rPr>
          <w:rFonts w:ascii="Times New Roman" w:eastAsiaTheme="minorEastAsia" w:hAnsi="Times New Roman" w:hint="eastAsia"/>
          <w:sz w:val="20"/>
          <w:szCs w:val="20"/>
          <w:lang w:eastAsia="zh-CN"/>
        </w:rPr>
        <w:t xml:space="preserve"> and UE</w:t>
      </w:r>
      <w:r w:rsidR="00E40A03">
        <w:rPr>
          <w:rFonts w:ascii="Times New Roman" w:eastAsiaTheme="minorEastAsia" w:hAnsi="Times New Roman" w:hint="eastAsia"/>
          <w:sz w:val="20"/>
          <w:szCs w:val="20"/>
          <w:lang w:eastAsia="zh-CN"/>
        </w:rPr>
        <w:t xml:space="preserve">, </w:t>
      </w:r>
    </w:p>
    <w:p w14:paraId="528ACB67" w14:textId="2D5DF0E6" w:rsidR="00FB108B" w:rsidRPr="00E40A03" w:rsidRDefault="00000000" w:rsidP="00FB108B">
      <w:pPr>
        <w:pStyle w:val="ListParagraph"/>
        <w:widowControl w:val="0"/>
        <w:numPr>
          <w:ilvl w:val="1"/>
          <w:numId w:val="33"/>
        </w:numPr>
        <w:jc w:val="both"/>
        <w:rPr>
          <w:rFonts w:ascii="Times New Roman" w:hAnsi="Times New Roman"/>
          <w:sz w:val="20"/>
          <w:szCs w:val="20"/>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p</m:t>
            </m:r>
          </m:sub>
        </m:sSub>
      </m:oMath>
      <w:r w:rsidR="00FB108B" w:rsidRPr="00E40A03">
        <w:rPr>
          <w:rFonts w:ascii="Times New Roman" w:eastAsiaTheme="minorEastAsia" w:hAnsi="Times New Roman" w:hint="eastAsia"/>
          <w:color w:val="000000" w:themeColor="text1"/>
          <w:sz w:val="20"/>
          <w:szCs w:val="20"/>
          <w:lang w:eastAsia="zh-CN"/>
        </w:rPr>
        <w:t xml:space="preserve"> is propagation distance</w:t>
      </w:r>
      <w:r w:rsidR="00E06254" w:rsidRPr="00E40A03">
        <w:rPr>
          <w:rFonts w:ascii="Times New Roman" w:eastAsiaTheme="minorEastAsia" w:hAnsi="Times New Roman" w:hint="eastAsia"/>
          <w:color w:val="000000" w:themeColor="text1"/>
          <w:sz w:val="20"/>
          <w:szCs w:val="20"/>
          <w:lang w:eastAsia="zh-CN"/>
        </w:rPr>
        <w:t xml:space="preserve"> of </w:t>
      </w:r>
      <w:r w:rsidR="00E06254" w:rsidRPr="00E40A03">
        <w:rPr>
          <w:rFonts w:ascii="Times New Roman" w:hAnsi="Times New Roman"/>
          <w:sz w:val="20"/>
          <w:szCs w:val="20"/>
        </w:rPr>
        <w:t xml:space="preserve">path </w:t>
      </w:r>
      <m:oMath>
        <m:r>
          <w:rPr>
            <w:rFonts w:ascii="Cambria Math" w:eastAsiaTheme="minorEastAsia" w:hAnsi="Cambria Math"/>
            <w:sz w:val="20"/>
            <w:szCs w:val="20"/>
            <w:lang w:eastAsia="zh-CN"/>
          </w:rPr>
          <m:t>p</m:t>
        </m:r>
      </m:oMath>
      <w:r w:rsidR="00E40A03" w:rsidRPr="00E40A03">
        <w:rPr>
          <w:rFonts w:ascii="Times New Roman" w:eastAsiaTheme="minorEastAsia" w:hAnsi="Times New Roman" w:hint="eastAsia"/>
          <w:sz w:val="20"/>
          <w:szCs w:val="20"/>
          <w:lang w:eastAsia="zh-CN"/>
        </w:rPr>
        <w:t>,</w:t>
      </w:r>
      <w:r w:rsidR="00E40A03" w:rsidRPr="00E40A03">
        <w:rPr>
          <w:rFonts w:ascii="Times New Roman" w:eastAsiaTheme="minorEastAsia" w:hAnsi="Times New Roman" w:hint="eastAsia"/>
          <w:color w:val="000000" w:themeColor="text1"/>
          <w:sz w:val="20"/>
          <w:szCs w:val="20"/>
          <w:lang w:eastAsia="zh-CN"/>
        </w:rPr>
        <w:t xml:space="preserve"> between </w:t>
      </w:r>
      <w:r w:rsidR="00E40A03" w:rsidRPr="00E40A03">
        <w:rPr>
          <w:rFonts w:ascii="Times New Roman" w:hAnsi="Times New Roman"/>
          <w:sz w:val="20"/>
          <w:szCs w:val="20"/>
        </w:rPr>
        <w:t>Tx element</w:t>
      </w:r>
      <w:r w:rsidR="00E40A03" w:rsidRPr="00E40A03">
        <w:rPr>
          <w:rFonts w:ascii="Times New Roman" w:eastAsiaTheme="minorEastAsia" w:hAnsi="Times New Roman" w:hint="eastAsia"/>
          <w:sz w:val="20"/>
          <w:szCs w:val="20"/>
          <w:lang w:eastAsia="zh-CN"/>
        </w:rPr>
        <w:t xml:space="preserve"> 0 and UE;</w:t>
      </w:r>
    </w:p>
    <w:p w14:paraId="36D3A123" w14:textId="5D3A3643" w:rsidR="00A3182E" w:rsidRPr="00E40A03" w:rsidRDefault="00000000" w:rsidP="00A3182E">
      <w:pPr>
        <w:pStyle w:val="ListParagraph"/>
        <w:widowControl w:val="0"/>
        <w:numPr>
          <w:ilvl w:val="0"/>
          <w:numId w:val="33"/>
        </w:numPr>
        <w:jc w:val="both"/>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p</m:t>
            </m:r>
          </m:sub>
        </m:sSub>
      </m:oMath>
      <w:r w:rsidR="00A3182E" w:rsidRPr="00E40A03">
        <w:rPr>
          <w:rFonts w:ascii="Times New Roman" w:hAnsi="Times New Roman"/>
          <w:sz w:val="20"/>
          <w:szCs w:val="20"/>
        </w:rPr>
        <w:t xml:space="preserve"> is the AoD of path </w:t>
      </w:r>
      <m:oMath>
        <m:r>
          <w:rPr>
            <w:rFonts w:ascii="Cambria Math" w:eastAsiaTheme="minorEastAsia" w:hAnsi="Cambria Math"/>
            <w:sz w:val="20"/>
            <w:szCs w:val="20"/>
            <w:lang w:eastAsia="zh-CN"/>
          </w:rPr>
          <m:t>p</m:t>
        </m:r>
      </m:oMath>
      <w:r w:rsidR="008235B5" w:rsidRPr="00E40A03">
        <w:rPr>
          <w:rFonts w:ascii="Times New Roman" w:eastAsiaTheme="minorEastAsia" w:hAnsi="Times New Roman" w:hint="eastAsia"/>
          <w:sz w:val="20"/>
          <w:szCs w:val="20"/>
          <w:lang w:eastAsia="zh-CN"/>
        </w:rPr>
        <w:t xml:space="preserve"> </w:t>
      </w:r>
      <w:r w:rsidR="00A3182E" w:rsidRPr="00E40A03">
        <w:rPr>
          <w:rFonts w:ascii="Times New Roman" w:hAnsi="Times New Roman"/>
          <w:sz w:val="20"/>
          <w:szCs w:val="20"/>
        </w:rPr>
        <w:t>(in relative to boresight)</w:t>
      </w:r>
      <w:r w:rsidR="00E40A03" w:rsidRPr="00E40A03">
        <w:rPr>
          <w:rFonts w:ascii="Times New Roman" w:eastAsiaTheme="minorEastAsia" w:hAnsi="Times New Roman" w:hint="eastAsia"/>
          <w:sz w:val="20"/>
          <w:szCs w:val="20"/>
          <w:lang w:eastAsia="zh-CN"/>
        </w:rPr>
        <w:t xml:space="preserve">, </w:t>
      </w:r>
    </w:p>
    <w:p w14:paraId="3F86F3D9" w14:textId="78929393" w:rsidR="00E40A03" w:rsidRPr="00E40A03" w:rsidRDefault="00000000" w:rsidP="00E40A03">
      <w:pPr>
        <w:pStyle w:val="ListParagraph"/>
        <w:widowControl w:val="0"/>
        <w:numPr>
          <w:ilvl w:val="1"/>
          <w:numId w:val="33"/>
        </w:numPr>
        <w:spacing w:after="180"/>
        <w:ind w:left="1281" w:hanging="442"/>
        <w:jc w:val="both"/>
        <w:rPr>
          <w:rFonts w:ascii="Times New Roman" w:hAnsi="Times New Roman"/>
          <w:sz w:val="20"/>
          <w:szCs w:val="20"/>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p</m:t>
            </m:r>
          </m:sub>
        </m:sSub>
        <m:r>
          <w:rPr>
            <w:rFonts w:ascii="Cambria Math" w:hAnsi="Cambria Math"/>
            <w:color w:val="000000" w:themeColor="text1"/>
            <w:sz w:val="20"/>
            <w:szCs w:val="20"/>
          </w:rPr>
          <m:t>-nd</m:t>
        </m:r>
        <m:func>
          <m:funcPr>
            <m:ctrlPr>
              <w:rPr>
                <w:rFonts w:ascii="Cambria Math" w:hAnsi="Cambria Math"/>
                <w:i/>
                <w:color w:val="000000" w:themeColor="text1"/>
                <w:sz w:val="20"/>
                <w:szCs w:val="20"/>
              </w:rPr>
            </m:ctrlPr>
          </m:funcPr>
          <m:fName>
            <m:r>
              <m:rPr>
                <m:sty m:val="p"/>
              </m:rPr>
              <w:rPr>
                <w:rFonts w:ascii="Cambria Math" w:hAnsi="Cambria Math"/>
                <w:color w:val="000000" w:themeColor="text1"/>
                <w:sz w:val="20"/>
                <w:szCs w:val="20"/>
              </w:rPr>
              <m:t>sin</m:t>
            </m:r>
          </m:fName>
          <m:e>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θ</m:t>
                </m:r>
              </m:e>
              <m:sub>
                <m:r>
                  <w:rPr>
                    <w:rFonts w:ascii="Cambria Math" w:hAnsi="Cambria Math"/>
                    <w:color w:val="000000" w:themeColor="text1"/>
                    <w:sz w:val="20"/>
                    <w:szCs w:val="20"/>
                  </w:rPr>
                  <m:t>p</m:t>
                </m:r>
              </m:sub>
            </m:sSub>
          </m:e>
        </m:func>
      </m:oMath>
      <w:r w:rsidR="00E40A03">
        <w:rPr>
          <w:rFonts w:ascii="Times New Roman" w:eastAsiaTheme="minorEastAsia" w:hAnsi="Times New Roman" w:hint="eastAsia"/>
          <w:color w:val="000000" w:themeColor="text1"/>
          <w:sz w:val="20"/>
          <w:szCs w:val="20"/>
          <w:lang w:eastAsia="zh-CN"/>
        </w:rPr>
        <w:t xml:space="preserve"> is </w:t>
      </w:r>
      <w:r w:rsidR="00E40A03" w:rsidRPr="00E40A03">
        <w:rPr>
          <w:rFonts w:ascii="Times New Roman" w:eastAsiaTheme="minorEastAsia" w:hAnsi="Times New Roman" w:hint="eastAsia"/>
          <w:color w:val="000000" w:themeColor="text1"/>
          <w:sz w:val="20"/>
          <w:szCs w:val="20"/>
          <w:lang w:eastAsia="zh-CN"/>
        </w:rPr>
        <w:t xml:space="preserve">propagation distance of </w:t>
      </w:r>
      <w:r w:rsidR="00E40A03" w:rsidRPr="00E40A03">
        <w:rPr>
          <w:rFonts w:ascii="Times New Roman" w:hAnsi="Times New Roman"/>
          <w:sz w:val="20"/>
          <w:szCs w:val="20"/>
        </w:rPr>
        <w:t xml:space="preserve">path </w:t>
      </w:r>
      <m:oMath>
        <m:r>
          <w:rPr>
            <w:rFonts w:ascii="Cambria Math" w:eastAsiaTheme="minorEastAsia" w:hAnsi="Cambria Math"/>
            <w:sz w:val="20"/>
            <w:szCs w:val="20"/>
            <w:lang w:eastAsia="zh-CN"/>
          </w:rPr>
          <m:t>p</m:t>
        </m:r>
      </m:oMath>
      <w:r w:rsidR="00E40A03" w:rsidRPr="00E40A03">
        <w:rPr>
          <w:rFonts w:ascii="Times New Roman" w:eastAsiaTheme="minorEastAsia" w:hAnsi="Times New Roman" w:hint="eastAsia"/>
          <w:sz w:val="20"/>
          <w:szCs w:val="20"/>
          <w:lang w:eastAsia="zh-CN"/>
        </w:rPr>
        <w:t>,</w:t>
      </w:r>
      <w:r w:rsidR="00E40A03" w:rsidRPr="00E40A03">
        <w:rPr>
          <w:rFonts w:ascii="Times New Roman" w:eastAsiaTheme="minorEastAsia" w:hAnsi="Times New Roman" w:hint="eastAsia"/>
          <w:color w:val="000000" w:themeColor="text1"/>
          <w:sz w:val="20"/>
          <w:szCs w:val="20"/>
          <w:lang w:eastAsia="zh-CN"/>
        </w:rPr>
        <w:t xml:space="preserve"> between </w:t>
      </w:r>
      <w:r w:rsidR="00E40A03" w:rsidRPr="00E40A03">
        <w:rPr>
          <w:rFonts w:ascii="Times New Roman" w:hAnsi="Times New Roman"/>
          <w:sz w:val="20"/>
          <w:szCs w:val="20"/>
        </w:rPr>
        <w:t>Tx element</w:t>
      </w:r>
      <w:r w:rsidR="00E40A03" w:rsidRPr="00E40A03">
        <w:rPr>
          <w:rFonts w:ascii="Times New Roman" w:eastAsiaTheme="minorEastAsia" w:hAnsi="Times New Roman" w:hint="eastAsia"/>
          <w:sz w:val="20"/>
          <w:szCs w:val="20"/>
          <w:lang w:eastAsia="zh-CN"/>
        </w:rPr>
        <w:t xml:space="preserve"> </w:t>
      </w:r>
      <m:oMath>
        <m:r>
          <w:rPr>
            <w:rFonts w:ascii="Cambria Math" w:hAnsi="Cambria Math"/>
            <w:sz w:val="20"/>
            <w:szCs w:val="20"/>
          </w:rPr>
          <m:t>n</m:t>
        </m:r>
      </m:oMath>
      <w:r w:rsidR="00E40A03" w:rsidRPr="00E40A03">
        <w:rPr>
          <w:rFonts w:ascii="Times New Roman" w:eastAsiaTheme="minorEastAsia" w:hAnsi="Times New Roman" w:hint="eastAsia"/>
          <w:sz w:val="20"/>
          <w:szCs w:val="20"/>
          <w:lang w:eastAsia="zh-CN"/>
        </w:rPr>
        <w:t xml:space="preserve"> and UE;</w:t>
      </w:r>
    </w:p>
    <w:p w14:paraId="45D4D6E5" w14:textId="638A1CF0" w:rsidR="00E40A03" w:rsidRPr="00E40A03" w:rsidRDefault="00E40A03" w:rsidP="00E40A03">
      <w:pPr>
        <w:pStyle w:val="ListParagraph"/>
        <w:widowControl w:val="0"/>
        <w:numPr>
          <w:ilvl w:val="0"/>
          <w:numId w:val="31"/>
        </w:numPr>
        <w:jc w:val="both"/>
        <w:rPr>
          <w:rFonts w:ascii="Times New Roman" w:hAnsi="Times New Roman"/>
          <w:sz w:val="20"/>
          <w:szCs w:val="20"/>
        </w:rPr>
      </w:pPr>
      <w:r w:rsidRPr="00E40A03">
        <w:rPr>
          <w:rFonts w:ascii="Times New Roman" w:hAnsi="Times New Roman"/>
          <w:sz w:val="20"/>
          <w:szCs w:val="20"/>
        </w:rPr>
        <w:t xml:space="preserve">Rx baseband – mixed with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t</m:t>
                </m:r>
              </m:e>
            </m:d>
          </m:e>
        </m:func>
      </m:oMath>
      <w:r w:rsidRPr="00E40A03">
        <w:rPr>
          <w:rFonts w:ascii="Times New Roman" w:hAnsi="Times New Roman"/>
          <w:sz w:val="20"/>
          <w:szCs w:val="20"/>
        </w:rPr>
        <w:t xml:space="preserve">, </w:t>
      </w:r>
    </w:p>
    <w:p w14:paraId="1144E177" w14:textId="399058DE" w:rsidR="00E40A03" w:rsidRPr="00E40A03" w:rsidRDefault="00000000" w:rsidP="00E40A03">
      <m:oMathPara>
        <m:oMath>
          <m:sSub>
            <m:sSubPr>
              <m:ctrlPr>
                <w:rPr>
                  <w:rFonts w:ascii="Cambria Math" w:hAnsi="Cambria Math"/>
                  <w:i/>
                </w:rPr>
              </m:ctrlPr>
            </m:sSubPr>
            <m:e>
              <m:r>
                <w:rPr>
                  <w:rFonts w:ascii="Cambria Math" w:hAnsi="Cambria Math"/>
                </w:rPr>
                <m:t>y</m:t>
              </m:r>
            </m:e>
            <m:sub>
              <m:r>
                <w:rPr>
                  <w:rFonts w:ascii="Cambria Math" w:hAnsi="Cambria Math"/>
                </w:rPr>
                <m:t>n</m:t>
              </m:r>
            </m:sub>
          </m:sSub>
          <m:d>
            <m:dPr>
              <m:ctrlPr>
                <w:rPr>
                  <w:rFonts w:ascii="Cambria Math" w:hAnsi="Cambria Math"/>
                  <w:i/>
                </w:rPr>
              </m:ctrlPr>
            </m:dPr>
            <m:e>
              <m:r>
                <w:rPr>
                  <w:rFonts w:ascii="Cambria Math" w:hAnsi="Cambria Math"/>
                </w:rPr>
                <m:t>t</m:t>
              </m:r>
            </m:e>
          </m:d>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sSub>
                    <m:sSubPr>
                      <m:ctrlPr>
                        <w:rPr>
                          <w:rFonts w:ascii="Cambria Math" w:hAnsi="Cambria Math"/>
                          <w:i/>
                        </w:rPr>
                      </m:ctrlPr>
                    </m:sSubPr>
                    <m:e>
                      <m:r>
                        <w:rPr>
                          <w:rFonts w:ascii="Cambria Math" w:hAnsi="Cambria Math"/>
                        </w:rPr>
                        <m:t>D</m:t>
                      </m:r>
                    </m:e>
                    <m:sub>
                      <m:r>
                        <w:rPr>
                          <w:rFonts w:ascii="Cambria Math" w:hAnsi="Cambria Math"/>
                        </w:rPr>
                        <m:t>k</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m:t>
                          </m:r>
                          <m:d>
                            <m:dPr>
                              <m:ctrlPr>
                                <w:rPr>
                                  <w:rFonts w:ascii="Cambria Math" w:hAnsi="Cambria Math"/>
                                  <w:i/>
                                </w:rPr>
                              </m:ctrlPr>
                            </m:dPr>
                            <m:e>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k</m:t>
                              </m:r>
                              <m:r>
                                <m:rPr>
                                  <m:sty m:val="p"/>
                                </m:rPr>
                                <w:rPr>
                                  <w:rFonts w:ascii="Cambria Math" w:hAnsi="Cambria Math"/>
                                </w:rPr>
                                <m:t>Δ</m:t>
                              </m:r>
                              <m:r>
                                <w:rPr>
                                  <w:rFonts w:ascii="Cambria Math" w:hAnsi="Cambria Math"/>
                                </w:rPr>
                                <m:t>fnd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e>
              </m:nary>
            </m:e>
          </m:nary>
        </m:oMath>
      </m:oMathPara>
    </w:p>
    <w:p w14:paraId="67D6F326" w14:textId="63B684C7" w:rsidR="00E40A03" w:rsidRPr="00E40A03" w:rsidRDefault="00E40A03" w:rsidP="00E40A03">
      <w:pPr>
        <w:pStyle w:val="ListParagraph"/>
        <w:widowControl w:val="0"/>
        <w:numPr>
          <w:ilvl w:val="0"/>
          <w:numId w:val="31"/>
        </w:numPr>
        <w:jc w:val="both"/>
        <w:rPr>
          <w:rFonts w:ascii="Times New Roman" w:hAnsi="Times New Roman"/>
          <w:sz w:val="20"/>
          <w:szCs w:val="20"/>
        </w:rPr>
      </w:pPr>
      <w:r w:rsidRPr="00E40A03">
        <w:rPr>
          <w:rFonts w:ascii="Times New Roman" w:hAnsi="Times New Roman"/>
          <w:sz w:val="20"/>
          <w:szCs w:val="20"/>
        </w:rPr>
        <w:t>After sampling (</w:t>
      </w:r>
      <m:oMath>
        <m:r>
          <w:rPr>
            <w:rFonts w:ascii="Cambria Math" w:hAnsi="Cambria Math"/>
            <w:sz w:val="20"/>
            <w:szCs w:val="20"/>
          </w:rPr>
          <m:t>t</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k</m:t>
            </m:r>
          </m:e>
          <m:sup>
            <m:r>
              <m:rPr>
                <m:sty m:val="p"/>
              </m:rPr>
              <w:rPr>
                <w:rFonts w:ascii="Cambria Math" w:hAnsi="Cambria Math"/>
                <w:sz w:val="20"/>
                <w:szCs w:val="20"/>
              </w:rPr>
              <m:t>'</m:t>
            </m:r>
          </m:sup>
        </m:sSup>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s</m:t>
            </m:r>
          </m:sub>
        </m:sSub>
      </m:oMath>
      <w:r w:rsidRPr="00E40A03">
        <w:rPr>
          <w:rFonts w:ascii="Times New Roman" w:hAnsi="Times New Roman"/>
          <w:sz w:val="20"/>
          <w:szCs w:val="20"/>
        </w:rPr>
        <w:t xml:space="preserve">) – </w:t>
      </w:r>
      <m:oMath>
        <m:sSup>
          <m:sSupPr>
            <m:ctrlPr>
              <w:rPr>
                <w:rFonts w:ascii="Cambria Math" w:hAnsi="Cambria Math"/>
                <w:sz w:val="20"/>
                <w:szCs w:val="20"/>
              </w:rPr>
            </m:ctrlPr>
          </m:sSupPr>
          <m:e>
            <m:r>
              <w:rPr>
                <w:rFonts w:ascii="Cambria Math" w:hAnsi="Cambria Math"/>
                <w:sz w:val="20"/>
                <w:szCs w:val="20"/>
              </w:rPr>
              <m:t>k</m:t>
            </m:r>
          </m:e>
          <m:sup>
            <m:r>
              <m:rPr>
                <m:sty m:val="p"/>
              </m:rPr>
              <w:rPr>
                <w:rFonts w:ascii="Cambria Math" w:hAnsi="Cambria Math"/>
                <w:sz w:val="20"/>
                <w:szCs w:val="20"/>
              </w:rPr>
              <m:t>'</m:t>
            </m:r>
          </m:sup>
        </m:sSup>
      </m:oMath>
      <w:r w:rsidRPr="00E40A03">
        <w:rPr>
          <w:rFonts w:ascii="Times New Roman" w:hAnsi="Times New Roman" w:hint="eastAsia"/>
          <w:sz w:val="20"/>
          <w:szCs w:val="20"/>
        </w:rPr>
        <w:t xml:space="preserve"> </w:t>
      </w:r>
      <w:r w:rsidRPr="00E40A03">
        <w:rPr>
          <w:rFonts w:ascii="Times New Roman" w:hAnsi="Times New Roman"/>
          <w:sz w:val="20"/>
          <w:szCs w:val="20"/>
        </w:rPr>
        <w:t xml:space="preserve">corresponds time-domain </w:t>
      </w:r>
      <w:r w:rsidRPr="00E40A03">
        <w:rPr>
          <w:rFonts w:ascii="Times New Roman" w:hAnsi="Times New Roman" w:hint="eastAsia"/>
          <w:sz w:val="20"/>
          <w:szCs w:val="20"/>
        </w:rPr>
        <w:t>sample index</w:t>
      </w:r>
    </w:p>
    <w:p w14:paraId="3C3AD87D" w14:textId="2D42166D" w:rsidR="00E40A03" w:rsidRPr="00441571" w:rsidRDefault="00000000" w:rsidP="00E40A03">
      <m:oMathPara>
        <m:oMath>
          <m:sSub>
            <m:sSubPr>
              <m:ctrlPr>
                <w:rPr>
                  <w:rFonts w:ascii="Cambria Math" w:hAnsi="Cambria Math"/>
                  <w:i/>
                </w:rPr>
              </m:ctrlPr>
            </m:sSubPr>
            <m:e>
              <m:r>
                <w:rPr>
                  <w:rFonts w:ascii="Cambria Math" w:hAnsi="Cambria Math"/>
                </w:rPr>
                <m:t>y</m:t>
              </m:r>
            </m:e>
            <m:sub>
              <m:r>
                <w:rPr>
                  <w:rFonts w:ascii="Cambria Math" w:hAnsi="Cambria Math"/>
                </w:rPr>
                <m:t>n</m:t>
              </m:r>
            </m:sub>
          </m:sSub>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sSub>
                    <m:sSubPr>
                      <m:ctrlPr>
                        <w:rPr>
                          <w:rFonts w:ascii="Cambria Math" w:hAnsi="Cambria Math"/>
                          <w:i/>
                        </w:rPr>
                      </m:ctrlPr>
                    </m:sSubPr>
                    <m:e>
                      <m:r>
                        <w:rPr>
                          <w:rFonts w:ascii="Cambria Math" w:hAnsi="Cambria Math"/>
                        </w:rPr>
                        <m:t>D</m:t>
                      </m:r>
                    </m:e>
                    <m:sub>
                      <m:r>
                        <w:rPr>
                          <w:rFonts w:ascii="Cambria Math" w:hAnsi="Cambria Math"/>
                        </w:rPr>
                        <m:t>k</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d>
                    </m:e>
                  </m:func>
                </m:e>
              </m:nary>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k</m:t>
                      </m:r>
                      <m:r>
                        <m:rPr>
                          <m:sty m:val="p"/>
                        </m:rPr>
                        <w:rPr>
                          <w:rFonts w:ascii="Cambria Math" w:hAnsi="Cambria Math"/>
                        </w:rPr>
                        <m:t>Δ</m:t>
                      </m:r>
                      <m:r>
                        <w:rPr>
                          <w:rFonts w:ascii="Cambria Math" w:hAnsi="Cambria Math"/>
                        </w:rPr>
                        <m:t>fnd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=0,1,…,K-1</m:t>
          </m:r>
        </m:oMath>
      </m:oMathPara>
    </w:p>
    <w:p w14:paraId="389019EA" w14:textId="692E126F" w:rsidR="00E40A03" w:rsidRPr="007024D3" w:rsidRDefault="00E40A03" w:rsidP="00E40A03">
      <m:oMathPara>
        <m:oMath>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sSub>
                    <m:sSubPr>
                      <m:ctrlPr>
                        <w:rPr>
                          <w:rFonts w:ascii="Cambria Math" w:hAnsi="Cambria Math"/>
                          <w:i/>
                        </w:rPr>
                      </m:ctrlPr>
                    </m:sSubPr>
                    <m:e>
                      <m:r>
                        <w:rPr>
                          <w:rFonts w:ascii="Cambria Math" w:hAnsi="Cambria Math"/>
                        </w:rPr>
                        <m:t>D</m:t>
                      </m:r>
                    </m:e>
                    <m:sub>
                      <m:r>
                        <w:rPr>
                          <w:rFonts w:ascii="Cambria Math" w:hAnsi="Cambria Math"/>
                        </w:rPr>
                        <m:t>k,l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m:t>
                          </m:r>
                          <m:sSup>
                            <m:sSupPr>
                              <m:ctrlPr>
                                <w:rPr>
                                  <w:rFonts w:ascii="Cambria Math" w:hAnsi="Cambria Math"/>
                                  <w:i/>
                                </w:rPr>
                              </m:ctrlPr>
                            </m:sSupPr>
                            <m:e>
                              <m:r>
                                <w:rPr>
                                  <w:rFonts w:ascii="Cambria Math" w:hAnsi="Cambria Math"/>
                                </w:rPr>
                                <m:t>k</m:t>
                              </m:r>
                            </m:e>
                            <m:sup>
                              <m:r>
                                <w:rPr>
                                  <w:rFonts w:ascii="Cambria Math" w:hAnsi="Cambria Math"/>
                                </w:rPr>
                                <m:t>'</m:t>
                              </m:r>
                            </m:sup>
                          </m:sSup>
                          <m:sSub>
                            <m:sSubPr>
                              <m:ctrlPr>
                                <w:rPr>
                                  <w:rFonts w:ascii="Cambria Math" w:hAnsi="Cambria Math"/>
                                  <w:i/>
                                </w:rPr>
                              </m:ctrlPr>
                            </m:sSubPr>
                            <m:e>
                              <m:r>
                                <w:rPr>
                                  <w:rFonts w:ascii="Cambria Math" w:hAnsi="Cambria Math"/>
                                </w:rPr>
                                <m:t>T</m:t>
                              </m:r>
                            </m:e>
                            <m:sub>
                              <m:r>
                                <w:rPr>
                                  <w:rFonts w:ascii="Cambria Math" w:hAnsi="Cambria Math"/>
                                </w:rPr>
                                <m:t>s</m:t>
                              </m:r>
                            </m:sub>
                          </m:sSub>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e>
              </m:nary>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k</m:t>
                      </m:r>
                      <m:r>
                        <m:rPr>
                          <m:sty m:val="p"/>
                        </m:rPr>
                        <w:rPr>
                          <w:rFonts w:ascii="Cambria Math" w:hAnsi="Cambria Math"/>
                        </w:rPr>
                        <m:t>Δ</m:t>
                      </m:r>
                      <m:r>
                        <w:rPr>
                          <w:rFonts w:ascii="Cambria Math" w:hAnsi="Cambria Math"/>
                        </w:rPr>
                        <m:t>fnd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oMath>
      </m:oMathPara>
    </w:p>
    <w:p w14:paraId="3080DBBF" w14:textId="25310FB9" w:rsidR="00E40A03" w:rsidRPr="003864D2" w:rsidRDefault="00E40A03" w:rsidP="00E40A03">
      <w:pPr>
        <w:pStyle w:val="ListParagraph"/>
        <w:widowControl w:val="0"/>
        <w:spacing w:after="180"/>
        <w:ind w:left="420"/>
        <w:jc w:val="both"/>
        <w:rPr>
          <w:rFonts w:ascii="Times New Roman" w:hAnsi="Times New Roman"/>
          <w:sz w:val="20"/>
          <w:szCs w:val="20"/>
          <w:lang w:eastAsia="zh-CN"/>
        </w:rPr>
      </w:pPr>
      <w:r w:rsidRPr="003864D2">
        <w:rPr>
          <w:rFonts w:ascii="Times New Roman" w:eastAsiaTheme="minorEastAsia" w:hAnsi="Times New Roman"/>
          <w:sz w:val="20"/>
          <w:szCs w:val="20"/>
          <w:lang w:eastAsia="zh-CN"/>
        </w:rPr>
        <w:t xml:space="preserve">Where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j2πk</m:t>
                </m:r>
                <m:r>
                  <m:rPr>
                    <m:sty m:val="p"/>
                  </m:rPr>
                  <w:rPr>
                    <w:rFonts w:ascii="Cambria Math" w:hAnsi="Cambria Math"/>
                    <w:sz w:val="20"/>
                    <w:szCs w:val="20"/>
                  </w:rPr>
                  <m:t>Δ</m:t>
                </m:r>
                <m:r>
                  <w:rPr>
                    <w:rFonts w:ascii="Cambria Math" w:hAnsi="Cambria Math"/>
                    <w:sz w:val="20"/>
                    <w:szCs w:val="20"/>
                  </w:rPr>
                  <m:t>f</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e>
            </m:d>
          </m:e>
        </m:func>
      </m:oMath>
      <w:r w:rsidRPr="003864D2">
        <w:rPr>
          <w:rFonts w:ascii="Times New Roman" w:eastAsiaTheme="minorEastAsia" w:hAnsi="Times New Roman"/>
          <w:sz w:val="20"/>
          <w:szCs w:val="20"/>
          <w:lang w:eastAsia="zh-CN"/>
        </w:rPr>
        <w:t xml:space="preserve"> basically is IFFT( ) function, which will be removed after FFT</w:t>
      </w:r>
      <w:r w:rsidR="003864D2" w:rsidRPr="003864D2">
        <w:rPr>
          <w:rFonts w:ascii="Times New Roman" w:eastAsiaTheme="minorEastAsia" w:hAnsi="Times New Roman"/>
          <w:sz w:val="20"/>
          <w:szCs w:val="20"/>
          <w:lang w:eastAsia="zh-CN"/>
        </w:rPr>
        <w:t>.</w:t>
      </w:r>
    </w:p>
    <w:p w14:paraId="07F31BA6" w14:textId="0A3737FF" w:rsidR="00E40A03" w:rsidRPr="003864D2" w:rsidRDefault="00E40A03" w:rsidP="00E40A03">
      <w:pPr>
        <w:pStyle w:val="ListParagraph"/>
        <w:widowControl w:val="0"/>
        <w:numPr>
          <w:ilvl w:val="0"/>
          <w:numId w:val="34"/>
        </w:numPr>
        <w:jc w:val="both"/>
        <w:rPr>
          <w:rFonts w:ascii="Times New Roman" w:hAnsi="Times New Roman"/>
          <w:sz w:val="20"/>
          <w:szCs w:val="20"/>
        </w:rPr>
      </w:pPr>
      <w:r w:rsidRPr="003864D2">
        <w:rPr>
          <w:rFonts w:ascii="Times New Roman" w:hAnsi="Times New Roman"/>
          <w:sz w:val="20"/>
          <w:szCs w:val="20"/>
        </w:rPr>
        <w:t>After FFT (</w:t>
      </w:r>
      <m:oMath>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m:t>
            </m:r>
          </m:sup>
        </m:sSup>
        <m:r>
          <w:rPr>
            <w:rFonts w:ascii="Cambria Math" w:hAnsi="Cambria Math"/>
            <w:sz w:val="20"/>
            <w:szCs w:val="20"/>
          </w:rPr>
          <m:t>→k</m:t>
        </m:r>
      </m:oMath>
      <w:r w:rsidRPr="003864D2">
        <w:rPr>
          <w:rFonts w:ascii="Times New Roman" w:hAnsi="Times New Roman"/>
          <w:sz w:val="20"/>
          <w:szCs w:val="20"/>
        </w:rPr>
        <w:t xml:space="preserve">, </w:t>
      </w:r>
      <w:r w:rsidR="003864D2">
        <w:rPr>
          <w:rFonts w:ascii="Times New Roman" w:eastAsiaTheme="minorEastAsia" w:hAnsi="Times New Roman" w:hint="eastAsia"/>
          <w:sz w:val="20"/>
          <w:szCs w:val="20"/>
          <w:lang w:eastAsia="zh-CN"/>
        </w:rPr>
        <w:t xml:space="preserve">converted back to </w:t>
      </w:r>
      <w:r w:rsidRPr="003864D2">
        <w:rPr>
          <w:rFonts w:ascii="Times New Roman" w:hAnsi="Times New Roman"/>
          <w:sz w:val="20"/>
          <w:szCs w:val="20"/>
        </w:rPr>
        <w:t>frequency-domain signal)</w:t>
      </w:r>
    </w:p>
    <w:p w14:paraId="1478701F" w14:textId="77777777" w:rsidR="00E40A03" w:rsidRPr="003864D2" w:rsidRDefault="00000000" w:rsidP="00E40A03">
      <m:oMathPara>
        <m:oMath>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n</m:t>
              </m:r>
            </m:sub>
          </m:sSub>
          <m:d>
            <m:dPr>
              <m:ctrlPr>
                <w:rPr>
                  <w:rFonts w:ascii="Cambria Math" w:hAnsi="Cambria Math"/>
                  <w:i/>
                </w:rPr>
              </m:ctrlPr>
            </m:dPr>
            <m:e>
              <m:r>
                <w:rPr>
                  <w:rFonts w:ascii="Cambria Math" w:hAnsi="Cambria Math" w:hint="eastAsia"/>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sSub>
                <m:sSubPr>
                  <m:ctrlPr>
                    <w:rPr>
                      <w:rFonts w:ascii="Cambria Math" w:hAnsi="Cambria Math"/>
                      <w:i/>
                    </w:rPr>
                  </m:ctrlPr>
                </m:sSubPr>
                <m:e>
                  <m:r>
                    <w:rPr>
                      <w:rFonts w:ascii="Cambria Math" w:hAnsi="Cambria Math"/>
                    </w:rPr>
                    <m:t>D</m:t>
                  </m:r>
                </m:e>
                <m:sub>
                  <m:r>
                    <w:rPr>
                      <w:rFonts w:ascii="Cambria Math" w:hAnsi="Cambria Math"/>
                    </w:rPr>
                    <m:t>k,l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k</m:t>
                          </m:r>
                          <m:r>
                            <m:rPr>
                              <m:sty m:val="p"/>
                            </m:rPr>
                            <w:rPr>
                              <w:rFonts w:ascii="Cambria Math" w:hAnsi="Cambria Math"/>
                            </w:rPr>
                            <m:t>Δ</m:t>
                          </m:r>
                          <m:r>
                            <w:rPr>
                              <w:rFonts w:ascii="Cambria Math" w:hAnsi="Cambria Math"/>
                            </w:rPr>
                            <m:t>fnd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e>
          </m:nary>
        </m:oMath>
      </m:oMathPara>
    </w:p>
    <w:p w14:paraId="2BF82E8D" w14:textId="47B4925B" w:rsidR="0046744A" w:rsidRPr="003864D2" w:rsidRDefault="003864D2" w:rsidP="003864D2">
      <w:pPr>
        <w:pStyle w:val="ListParagraph"/>
        <w:widowControl w:val="0"/>
        <w:spacing w:after="180"/>
        <w:ind w:left="420"/>
        <w:jc w:val="both"/>
        <w:rPr>
          <w:rFonts w:ascii="Times New Roman" w:eastAsiaTheme="minorEastAsia" w:hAnsi="Times New Roman"/>
          <w:sz w:val="20"/>
          <w:szCs w:val="20"/>
          <w:lang w:eastAsia="zh-CN"/>
        </w:rPr>
      </w:pPr>
      <w:r w:rsidRPr="003864D2">
        <w:rPr>
          <w:rFonts w:ascii="Times New Roman" w:eastAsiaTheme="minorEastAsia" w:hAnsi="Times New Roman" w:hint="eastAsia"/>
          <w:sz w:val="20"/>
          <w:szCs w:val="20"/>
          <w:lang w:eastAsia="zh-CN"/>
        </w:rPr>
        <w:t xml:space="preserve">And the estimated channel is </w:t>
      </w:r>
    </w:p>
    <w:p w14:paraId="0B7E9793" w14:textId="011E903C" w:rsidR="003864D2" w:rsidRPr="003864D2" w:rsidRDefault="00000000" w:rsidP="003864D2">
      <m:oMathPara>
        <m:oMath>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hint="eastAsia"/>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r>
                        <w:rPr>
                          <w:rFonts w:ascii="Cambria Math" w:hAnsi="Cambria Math"/>
                          <w:highlight w:val="yellow"/>
                        </w:rPr>
                        <m:t>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yellow"/>
                            </w:rPr>
                            <m:t>k</m:t>
                          </m:r>
                          <m:r>
                            <m:rPr>
                              <m:sty m:val="p"/>
                            </m:rPr>
                            <w:rPr>
                              <w:rFonts w:ascii="Cambria Math" w:hAnsi="Cambria Math"/>
                            </w:rPr>
                            <m:t>Δ</m:t>
                          </m:r>
                          <m:r>
                            <w:rPr>
                              <w:rFonts w:ascii="Cambria Math" w:hAnsi="Cambria Math"/>
                            </w:rPr>
                            <m:t>f</m:t>
                          </m:r>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e>
          </m:nary>
        </m:oMath>
      </m:oMathPara>
    </w:p>
    <w:p w14:paraId="12A6CE0F" w14:textId="6381ED58" w:rsidR="0046744A" w:rsidRDefault="003864D2" w:rsidP="003864D2">
      <w:pPr>
        <w:spacing w:after="0"/>
        <w:rPr>
          <w:lang w:val="en-GB" w:eastAsia="zh-CN"/>
        </w:rPr>
      </w:pPr>
      <w:r>
        <w:rPr>
          <w:rFonts w:hint="eastAsia"/>
          <w:lang w:val="en-GB" w:eastAsia="zh-CN"/>
        </w:rPr>
        <w:t>It is noted there are three phase items:</w:t>
      </w:r>
    </w:p>
    <w:p w14:paraId="22632EBA" w14:textId="4F69E9CA" w:rsidR="003864D2" w:rsidRPr="003864D2" w:rsidRDefault="003864D2" w:rsidP="003864D2">
      <w:pPr>
        <w:pStyle w:val="ListParagraph"/>
        <w:numPr>
          <w:ilvl w:val="0"/>
          <w:numId w:val="35"/>
        </w:numPr>
        <w:rPr>
          <w:rFonts w:ascii="Times New Roman" w:hAnsi="Times New Roman"/>
          <w:sz w:val="20"/>
          <w:szCs w:val="20"/>
          <w:lang w:val="en-GB" w:eastAsia="zh-CN"/>
        </w:rPr>
      </w:pPr>
      <w:r w:rsidRPr="003864D2">
        <w:rPr>
          <w:rFonts w:ascii="Times New Roman" w:eastAsiaTheme="minorEastAsia" w:hAnsi="Times New Roman"/>
          <w:sz w:val="20"/>
          <w:szCs w:val="20"/>
          <w:lang w:val="en-GB" w:eastAsia="zh-CN"/>
        </w:rPr>
        <w:t xml:space="preserve">Spatial-domain linear phase shift: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f>
                  <m:fPr>
                    <m:ctrlPr>
                      <w:rPr>
                        <w:rFonts w:ascii="Cambria Math" w:hAnsi="Cambria Math"/>
                        <w:i/>
                        <w:sz w:val="20"/>
                        <w:szCs w:val="20"/>
                      </w:rPr>
                    </m:ctrlPr>
                  </m:fPr>
                  <m:num>
                    <m:r>
                      <w:rPr>
                        <w:rFonts w:ascii="Cambria Math" w:hAnsi="Cambria Math"/>
                        <w:sz w:val="20"/>
                        <w:szCs w:val="20"/>
                        <w:highlight w:val="cyan"/>
                      </w:rPr>
                      <m:t>n</m:t>
                    </m:r>
                    <m:r>
                      <w:rPr>
                        <w:rFonts w:ascii="Cambria Math" w:hAnsi="Cambria Math"/>
                        <w:sz w:val="20"/>
                        <w:szCs w:val="20"/>
                      </w:rPr>
                      <m:t>d</m:t>
                    </m:r>
                    <m:func>
                      <m:funcPr>
                        <m:ctrlPr>
                          <w:rPr>
                            <w:rFonts w:ascii="Cambria Math" w:hAnsi="Cambria Math"/>
                            <w:i/>
                            <w:sz w:val="20"/>
                            <w:szCs w:val="20"/>
                          </w:rPr>
                        </m:ctrlPr>
                      </m:funcPr>
                      <m:fName>
                        <m:r>
                          <m:rPr>
                            <m:sty m:val="p"/>
                          </m:rPr>
                          <w:rPr>
                            <w:rFonts w:ascii="Cambria Math" w:hAnsi="Cambria Math"/>
                            <w:sz w:val="20"/>
                            <w:szCs w:val="20"/>
                          </w:rPr>
                          <m:t>sin</m:t>
                        </m:r>
                      </m:fName>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p</m:t>
                            </m:r>
                          </m:sub>
                        </m:sSub>
                      </m:e>
                    </m:func>
                  </m:num>
                  <m:den>
                    <m:r>
                      <w:rPr>
                        <w:rFonts w:ascii="Cambria Math" w:hAnsi="Cambria Math"/>
                        <w:sz w:val="20"/>
                        <w:szCs w:val="20"/>
                      </w:rPr>
                      <m:t>λ</m:t>
                    </m:r>
                  </m:den>
                </m:f>
              </m:e>
            </m:d>
          </m:e>
        </m:func>
      </m:oMath>
      <w:r w:rsidRPr="003864D2">
        <w:rPr>
          <w:rFonts w:ascii="Times New Roman" w:eastAsiaTheme="minorEastAsia" w:hAnsi="Times New Roman"/>
          <w:sz w:val="20"/>
          <w:szCs w:val="20"/>
          <w:lang w:eastAsia="zh-CN"/>
        </w:rPr>
        <w:t>;</w:t>
      </w:r>
    </w:p>
    <w:p w14:paraId="458BCD97" w14:textId="04681045" w:rsidR="003864D2" w:rsidRPr="003864D2" w:rsidRDefault="003864D2" w:rsidP="003864D2">
      <w:pPr>
        <w:pStyle w:val="ListParagraph"/>
        <w:numPr>
          <w:ilvl w:val="0"/>
          <w:numId w:val="35"/>
        </w:numPr>
        <w:rPr>
          <w:rFonts w:ascii="Times New Roman" w:hAnsi="Times New Roman"/>
          <w:sz w:val="20"/>
          <w:szCs w:val="20"/>
          <w:lang w:val="en-GB" w:eastAsia="zh-CN"/>
        </w:rPr>
      </w:pPr>
      <w:r w:rsidRPr="003864D2">
        <w:rPr>
          <w:rFonts w:ascii="Times New Roman" w:eastAsiaTheme="minorEastAsia" w:hAnsi="Times New Roman"/>
          <w:sz w:val="20"/>
          <w:szCs w:val="20"/>
          <w:lang w:val="en-GB" w:eastAsia="zh-CN"/>
        </w:rPr>
        <w:t xml:space="preserve">Frequency-domain inear phase shift: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p</m:t>
                        </m:r>
                      </m:sub>
                    </m:sSub>
                  </m:num>
                  <m:den>
                    <m:r>
                      <w:rPr>
                        <w:rFonts w:ascii="Cambria Math" w:hAnsi="Cambria Math"/>
                        <w:sz w:val="20"/>
                        <w:szCs w:val="20"/>
                      </w:rPr>
                      <m:t>c</m:t>
                    </m:r>
                  </m:den>
                </m:f>
              </m:e>
            </m:d>
          </m:e>
        </m:func>
      </m:oMath>
      <w:r w:rsidRPr="003864D2">
        <w:rPr>
          <w:rFonts w:ascii="Times New Roman" w:eastAsiaTheme="minorEastAsia" w:hAnsi="Times New Roman"/>
          <w:sz w:val="20"/>
          <w:szCs w:val="20"/>
          <w:lang w:eastAsia="zh-CN"/>
        </w:rPr>
        <w:t>;</w:t>
      </w:r>
    </w:p>
    <w:p w14:paraId="188F0C04" w14:textId="13B4E7D3" w:rsidR="003864D2" w:rsidRPr="003864D2" w:rsidRDefault="003864D2" w:rsidP="003864D2">
      <w:pPr>
        <w:pStyle w:val="ListParagraph"/>
        <w:numPr>
          <w:ilvl w:val="0"/>
          <w:numId w:val="35"/>
        </w:numPr>
        <w:rPr>
          <w:rFonts w:ascii="Times New Roman" w:hAnsi="Times New Roman"/>
          <w:sz w:val="20"/>
          <w:szCs w:val="20"/>
          <w:lang w:val="en-GB" w:eastAsia="zh-CN"/>
        </w:rPr>
      </w:pPr>
      <w:r w:rsidRPr="003864D2">
        <w:rPr>
          <w:rFonts w:ascii="Times New Roman" w:eastAsiaTheme="minorEastAsia" w:hAnsi="Times New Roman"/>
          <w:sz w:val="20"/>
          <w:szCs w:val="20"/>
          <w:lang w:val="en-GB" w:eastAsia="zh-CN"/>
        </w:rPr>
        <w:t xml:space="preserve">Spatial-frequency-domain coupled phase item: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f>
                  <m:fPr>
                    <m:ctrlPr>
                      <w:rPr>
                        <w:rFonts w:ascii="Cambria Math" w:hAnsi="Cambria Math"/>
                        <w:i/>
                        <w:sz w:val="20"/>
                        <w:szCs w:val="20"/>
                      </w:rPr>
                    </m:ctrlPr>
                  </m:fPr>
                  <m:num>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r>
                      <w:rPr>
                        <w:rFonts w:ascii="Cambria Math" w:hAnsi="Cambria Math"/>
                        <w:sz w:val="20"/>
                        <w:szCs w:val="20"/>
                        <w:highlight w:val="cyan"/>
                      </w:rPr>
                      <m:t>n</m:t>
                    </m:r>
                    <m:r>
                      <w:rPr>
                        <w:rFonts w:ascii="Cambria Math" w:hAnsi="Cambria Math"/>
                        <w:sz w:val="20"/>
                        <w:szCs w:val="20"/>
                      </w:rPr>
                      <m:t>d</m:t>
                    </m:r>
                    <m:func>
                      <m:funcPr>
                        <m:ctrlPr>
                          <w:rPr>
                            <w:rFonts w:ascii="Cambria Math" w:hAnsi="Cambria Math"/>
                            <w:i/>
                            <w:sz w:val="20"/>
                            <w:szCs w:val="20"/>
                          </w:rPr>
                        </m:ctrlPr>
                      </m:funcPr>
                      <m:fName>
                        <m:r>
                          <m:rPr>
                            <m:sty m:val="p"/>
                          </m:rPr>
                          <w:rPr>
                            <w:rFonts w:ascii="Cambria Math" w:hAnsi="Cambria Math"/>
                            <w:sz w:val="20"/>
                            <w:szCs w:val="20"/>
                          </w:rPr>
                          <m:t>sin</m:t>
                        </m:r>
                      </m:fName>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p</m:t>
                            </m:r>
                          </m:sub>
                        </m:sSub>
                      </m:e>
                    </m:func>
                  </m:num>
                  <m:den>
                    <m:r>
                      <w:rPr>
                        <w:rFonts w:ascii="Cambria Math" w:hAnsi="Cambria Math"/>
                        <w:sz w:val="20"/>
                        <w:szCs w:val="20"/>
                      </w:rPr>
                      <m:t>c</m:t>
                    </m:r>
                  </m:den>
                </m:f>
              </m:e>
            </m:d>
          </m:e>
        </m:func>
      </m:oMath>
      <w:r>
        <w:rPr>
          <w:rFonts w:ascii="Times New Roman" w:eastAsiaTheme="minorEastAsia" w:hAnsi="Times New Roman" w:hint="eastAsia"/>
          <w:sz w:val="20"/>
          <w:szCs w:val="20"/>
          <w:lang w:eastAsia="zh-CN"/>
        </w:rPr>
        <w:t>.</w:t>
      </w:r>
    </w:p>
    <w:p w14:paraId="6FA10483" w14:textId="60550723" w:rsidR="003864D2" w:rsidRPr="003864D2" w:rsidRDefault="003864D2" w:rsidP="003864D2">
      <w:pPr>
        <w:pStyle w:val="ListParagraph"/>
        <w:numPr>
          <w:ilvl w:val="1"/>
          <w:numId w:val="35"/>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lastRenderedPageBreak/>
        <w:t>If this third phase item is small enough, we have</w:t>
      </w:r>
    </w:p>
    <w:p w14:paraId="3C37DB6E" w14:textId="45D6B964" w:rsidR="003864D2" w:rsidRPr="003864D2" w:rsidRDefault="00000000" w:rsidP="003864D2">
      <m:oMathPara>
        <m:oMath>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hint="eastAsia"/>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p=0</m:t>
              </m:r>
            </m:sub>
            <m:sup>
              <m:r>
                <w:rPr>
                  <w:rFonts w:ascii="Cambria Math" w:hAnsi="Cambria Math"/>
                </w:rPr>
                <m:t>P-1</m:t>
              </m:r>
            </m:sup>
            <m:e>
              <m:sSub>
                <m:sSubPr>
                  <m:ctrlPr>
                    <w:rPr>
                      <w:rFonts w:ascii="Cambria Math" w:hAnsi="Cambria Math"/>
                      <w:i/>
                    </w:rPr>
                  </m:ctrlPr>
                </m:sSubPr>
                <m:e>
                  <m:r>
                    <w:rPr>
                      <w:rFonts w:ascii="Cambria Math" w:hAnsi="Cambria Math"/>
                    </w:rPr>
                    <m:t>α</m:t>
                  </m:r>
                </m:e>
                <m:sub>
                  <m:r>
                    <w:rPr>
                      <w:rFonts w:ascii="Cambria Math" w:hAnsi="Cambria Math"/>
                    </w:rPr>
                    <m:t>p</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λ</m:t>
                              </m:r>
                            </m:den>
                          </m:f>
                        </m:e>
                      </m:d>
                    </m:e>
                  </m:func>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r>
                        <w:rPr>
                          <w:rFonts w:ascii="Cambria Math" w:hAnsi="Cambria Math"/>
                          <w:highlight w:val="yellow"/>
                        </w:rPr>
                        <m:t>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m:t>
                              </m:r>
                            </m:sub>
                          </m:sSub>
                        </m:num>
                        <m:den>
                          <m:r>
                            <w:rPr>
                              <w:rFonts w:ascii="Cambria Math" w:hAnsi="Cambria Math"/>
                            </w:rPr>
                            <m:t>c</m:t>
                          </m:r>
                        </m:den>
                      </m:f>
                    </m:e>
                  </m:d>
                </m:e>
              </m:func>
            </m:e>
          </m:nary>
        </m:oMath>
      </m:oMathPara>
    </w:p>
    <w:p w14:paraId="3F3D160C" w14:textId="29D8F436" w:rsidR="00220893" w:rsidRDefault="00220893" w:rsidP="00220893">
      <w:pPr>
        <w:jc w:val="both"/>
        <w:rPr>
          <w:lang w:val="en-GB" w:eastAsia="zh-CN"/>
        </w:rPr>
      </w:pPr>
      <w:r>
        <w:rPr>
          <w:rFonts w:hint="eastAsia"/>
          <w:lang w:val="en-GB" w:eastAsia="zh-CN"/>
        </w:rPr>
        <w:t>For simplicity, let</w:t>
      </w:r>
      <w:r>
        <w:rPr>
          <w:lang w:val="en-GB" w:eastAsia="zh-CN"/>
        </w:rPr>
        <w:t>’</w:t>
      </w:r>
      <w:r>
        <w:rPr>
          <w:rFonts w:hint="eastAsia"/>
          <w:lang w:val="en-GB" w:eastAsia="zh-CN"/>
        </w:rPr>
        <w:t>s look at a 2-path example,</w:t>
      </w:r>
    </w:p>
    <w:p w14:paraId="22515B00" w14:textId="7953DBCA" w:rsidR="00220893" w:rsidRPr="003864D2" w:rsidRDefault="00000000" w:rsidP="00220893">
      <m:oMathPara>
        <m:oMath>
          <m:sSub>
            <m:sSubPr>
              <m:ctrlPr>
                <w:rPr>
                  <w:rFonts w:ascii="Cambria Math" w:hAnsi="Cambria Math"/>
                  <w:i/>
                </w:rPr>
              </m:ctrlPr>
            </m:sSubPr>
            <m:e>
              <m:r>
                <w:rPr>
                  <w:rFonts w:ascii="Cambria Math" w:hAnsi="Cambria Math"/>
                </w:rPr>
                <m:t>h</m:t>
              </m:r>
            </m:e>
            <m:sub>
              <m:r>
                <w:rPr>
                  <w:rFonts w:ascii="Cambria Math" w:hAnsi="Cambria Math"/>
                </w:rPr>
                <m:t>n</m:t>
              </m:r>
            </m:sub>
          </m:sSub>
          <m:d>
            <m:dPr>
              <m:ctrlPr>
                <w:rPr>
                  <w:rFonts w:ascii="Cambria Math" w:hAnsi="Cambria Math"/>
                  <w:i/>
                </w:rPr>
              </m:ctrlPr>
            </m:dPr>
            <m:e>
              <m:r>
                <w:rPr>
                  <w:rFonts w:ascii="Cambria Math" w:hAnsi="Cambria Math" w:hint="eastAsia"/>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1</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1</m:t>
                                  </m:r>
                                </m:sub>
                              </m:sSub>
                            </m:e>
                          </m:func>
                        </m:num>
                        <m:den>
                          <m:r>
                            <w:rPr>
                              <w:rFonts w:ascii="Cambria Math" w:hAnsi="Cambria Math"/>
                            </w:rPr>
                            <m:t>λ</m:t>
                          </m:r>
                        </m:den>
                      </m:f>
                    </m:e>
                  </m:d>
                </m:e>
              </m:func>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r>
                    <w:rPr>
                      <w:rFonts w:ascii="Cambria Math" w:hAnsi="Cambria Math"/>
                      <w:highlight w:val="yellow"/>
                    </w:rPr>
                    <m:t>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1</m:t>
                          </m:r>
                        </m:sub>
                      </m:sSub>
                    </m:num>
                    <m:den>
                      <m:r>
                        <w:rPr>
                          <w:rFonts w:ascii="Cambria Math" w:hAnsi="Cambria Math"/>
                        </w:rPr>
                        <m:t>c</m:t>
                      </m:r>
                    </m:den>
                  </m:f>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func>
            <m:funcPr>
              <m:ctrlPr>
                <w:rPr>
                  <w:rFonts w:ascii="Cambria Math" w:hAnsi="Cambria Math"/>
                  <w:i/>
                </w:rPr>
              </m:ctrlPr>
            </m:funcPr>
            <m:fNa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r>
                            <w:rPr>
                              <w:rFonts w:ascii="Cambria Math" w:hAnsi="Cambria Math"/>
                            </w:rPr>
                            <m:t>c</m:t>
                          </m:r>
                        </m:den>
                      </m:f>
                    </m:e>
                  </m:d>
                </m:e>
              </m:func>
            </m:fNa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2</m:t>
                                  </m:r>
                                </m:sub>
                              </m:sSub>
                            </m:e>
                          </m:func>
                        </m:num>
                        <m:den>
                          <m:r>
                            <w:rPr>
                              <w:rFonts w:ascii="Cambria Math" w:hAnsi="Cambria Math"/>
                            </w:rPr>
                            <m:t>λ</m:t>
                          </m:r>
                        </m:den>
                      </m:f>
                    </m:e>
                  </m:d>
                </m:e>
              </m:func>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r>
                    <w:rPr>
                      <w:rFonts w:ascii="Cambria Math" w:hAnsi="Cambria Math"/>
                      <w:highlight w:val="yellow"/>
                    </w:rPr>
                    <m:t>k</m:t>
                  </m:r>
                  <m:r>
                    <m:rPr>
                      <m:sty m:val="p"/>
                    </m:rPr>
                    <w:rPr>
                      <w:rFonts w:ascii="Cambria Math" w:hAnsi="Cambria Math"/>
                    </w:rPr>
                    <m:t>Δ</m:t>
                  </m:r>
                  <m:r>
                    <w:rPr>
                      <w:rFonts w:ascii="Cambria Math" w:hAnsi="Cambria Math"/>
                    </w:rPr>
                    <m:t>f</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2</m:t>
                          </m:r>
                        </m:sub>
                      </m:sSub>
                    </m:num>
                    <m:den>
                      <m:r>
                        <w:rPr>
                          <w:rFonts w:ascii="Cambria Math" w:hAnsi="Cambria Math"/>
                        </w:rPr>
                        <m:t>c</m:t>
                      </m:r>
                    </m:den>
                  </m:f>
                </m:e>
              </m:d>
            </m:e>
          </m:func>
        </m:oMath>
      </m:oMathPara>
    </w:p>
    <w:p w14:paraId="2BE73121" w14:textId="53DDDC7A" w:rsidR="00910739" w:rsidRDefault="003864D2" w:rsidP="00910739">
      <w:pPr>
        <w:spacing w:after="0"/>
        <w:jc w:val="both"/>
        <w:rPr>
          <w:lang w:val="en-GB" w:eastAsia="zh-CN"/>
        </w:rPr>
      </w:pPr>
      <w:r>
        <w:rPr>
          <w:rFonts w:hint="eastAsia"/>
          <w:lang w:val="en-GB" w:eastAsia="zh-CN"/>
        </w:rPr>
        <w:t>From the above equation</w:t>
      </w:r>
      <w:r w:rsidR="00910739">
        <w:rPr>
          <w:rFonts w:hint="eastAsia"/>
          <w:lang w:val="en-GB" w:eastAsia="zh-CN"/>
        </w:rPr>
        <w:t>s</w:t>
      </w:r>
      <w:r>
        <w:rPr>
          <w:rFonts w:hint="eastAsia"/>
          <w:lang w:val="en-GB" w:eastAsia="zh-CN"/>
        </w:rPr>
        <w:t xml:space="preserve">, it is observed that </w:t>
      </w:r>
      <w:r w:rsidR="00510A2D">
        <w:rPr>
          <w:rFonts w:hint="eastAsia"/>
          <w:lang w:val="en-GB" w:eastAsia="zh-CN"/>
        </w:rPr>
        <w:t xml:space="preserve">at any </w:t>
      </w:r>
      <w:r w:rsidR="00910739">
        <w:rPr>
          <w:rFonts w:hint="eastAsia"/>
          <w:lang w:val="en-GB" w:eastAsia="zh-CN"/>
        </w:rPr>
        <w:t xml:space="preserve">fixed </w:t>
      </w:r>
      <w:r w:rsidR="00510A2D">
        <w:rPr>
          <w:rFonts w:hint="eastAsia"/>
          <w:lang w:val="en-GB" w:eastAsia="zh-CN"/>
        </w:rPr>
        <w:t>subcarrier</w:t>
      </w:r>
      <w:r w:rsidR="00922D1F">
        <w:rPr>
          <w:rFonts w:hint="eastAsia"/>
          <w:lang w:val="en-GB" w:eastAsia="zh-CN"/>
        </w:rPr>
        <w:t xml:space="preserve"> </w:t>
      </w:r>
      <m:oMath>
        <m:r>
          <w:rPr>
            <w:rFonts w:ascii="Cambria Math" w:hAnsi="Cambria Math"/>
            <w:lang w:val="en-GB" w:eastAsia="zh-CN"/>
          </w:rPr>
          <m:t>k</m:t>
        </m:r>
      </m:oMath>
      <w:r w:rsidR="00510A2D">
        <w:rPr>
          <w:rFonts w:hint="eastAsia"/>
          <w:lang w:val="en-GB" w:eastAsia="zh-CN"/>
        </w:rPr>
        <w:t xml:space="preserve">, </w:t>
      </w:r>
    </w:p>
    <w:p w14:paraId="4921E996" w14:textId="4379D03C" w:rsidR="00910739" w:rsidRPr="00910739" w:rsidRDefault="00910739" w:rsidP="00910739">
      <w:pPr>
        <w:pStyle w:val="ListParagraph"/>
        <w:numPr>
          <w:ilvl w:val="0"/>
          <w:numId w:val="34"/>
        </w:numPr>
        <w:jc w:val="both"/>
        <w:rPr>
          <w:rFonts w:ascii="Times New Roman" w:hAnsi="Times New Roman"/>
          <w:sz w:val="20"/>
          <w:szCs w:val="20"/>
          <w:lang w:val="en-GB" w:eastAsia="zh-CN"/>
        </w:rPr>
      </w:pPr>
      <w:r w:rsidRPr="00910739">
        <w:rPr>
          <w:rFonts w:ascii="Times New Roman" w:eastAsiaTheme="minorEastAsia" w:hAnsi="Times New Roman"/>
          <w:sz w:val="20"/>
          <w:szCs w:val="20"/>
          <w:lang w:val="en-GB" w:eastAsia="zh-CN"/>
        </w:rPr>
        <w:t xml:space="preserve">A </w:t>
      </w:r>
      <w:r>
        <w:rPr>
          <w:rFonts w:ascii="Times New Roman" w:eastAsiaTheme="minorEastAsia" w:hAnsi="Times New Roman" w:hint="eastAsia"/>
          <w:sz w:val="20"/>
          <w:szCs w:val="20"/>
          <w:lang w:val="en-GB" w:eastAsia="zh-CN"/>
        </w:rPr>
        <w:t>Tx-element-</w:t>
      </w:r>
      <w:r w:rsidRPr="00910739">
        <w:rPr>
          <w:rFonts w:ascii="Times New Roman" w:eastAsiaTheme="minorEastAsia" w:hAnsi="Times New Roman"/>
          <w:sz w:val="20"/>
          <w:szCs w:val="20"/>
          <w:lang w:val="en-GB" w:eastAsia="zh-CN"/>
        </w:rPr>
        <w:t xml:space="preserve">common phase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num>
                  <m:den>
                    <m:r>
                      <w:rPr>
                        <w:rFonts w:ascii="Cambria Math" w:hAnsi="Cambria Math"/>
                        <w:sz w:val="20"/>
                        <w:szCs w:val="20"/>
                      </w:rPr>
                      <m:t>c</m:t>
                    </m:r>
                  </m:den>
                </m:f>
              </m:e>
            </m:d>
          </m:e>
        </m:func>
      </m:oMath>
      <w:r w:rsidRPr="00910739">
        <w:rPr>
          <w:rFonts w:ascii="Times New Roman" w:eastAsiaTheme="minorEastAsia" w:hAnsi="Times New Roman"/>
          <w:sz w:val="20"/>
          <w:szCs w:val="20"/>
          <w:lang w:val="en-GB" w:eastAsia="zh-CN"/>
        </w:rPr>
        <w:t xml:space="preserve"> is applied to all Tx elements </w:t>
      </w:r>
      <m:oMath>
        <m:r>
          <w:rPr>
            <w:rFonts w:ascii="Cambria Math" w:eastAsiaTheme="minorEastAsia" w:hAnsi="Cambria Math"/>
            <w:sz w:val="20"/>
            <w:szCs w:val="20"/>
            <w:lang w:val="en-GB" w:eastAsia="zh-CN"/>
          </w:rPr>
          <m:t>n</m:t>
        </m:r>
      </m:oMath>
      <w:r w:rsidRPr="00910739">
        <w:rPr>
          <w:rFonts w:ascii="Times New Roman" w:eastAsiaTheme="minorEastAsia" w:hAnsi="Times New Roman"/>
          <w:sz w:val="20"/>
          <w:szCs w:val="20"/>
          <w:lang w:val="en-GB" w:eastAsia="zh-CN"/>
        </w:rPr>
        <w:t xml:space="preserve"> associated with </w:t>
      </w:r>
      <w:r>
        <w:rPr>
          <w:rFonts w:ascii="Times New Roman" w:eastAsiaTheme="minorEastAsia" w:hAnsi="Times New Roman" w:hint="eastAsia"/>
          <w:sz w:val="20"/>
          <w:szCs w:val="20"/>
          <w:lang w:val="en-GB" w:eastAsia="zh-CN"/>
        </w:rPr>
        <w:t>the first</w:t>
      </w:r>
      <w:r w:rsidRPr="00910739">
        <w:rPr>
          <w:rFonts w:ascii="Times New Roman" w:eastAsiaTheme="minorEastAsia" w:hAnsi="Times New Roman"/>
          <w:sz w:val="20"/>
          <w:szCs w:val="20"/>
          <w:lang w:val="en-GB" w:eastAsia="zh-CN"/>
        </w:rPr>
        <w:t xml:space="preserve"> path</w:t>
      </w:r>
      <w:r>
        <w:rPr>
          <w:rFonts w:ascii="Times New Roman" w:eastAsiaTheme="minorEastAsia" w:hAnsi="Times New Roman" w:hint="eastAsia"/>
          <w:sz w:val="20"/>
          <w:szCs w:val="20"/>
          <w:lang w:val="en-GB" w:eastAsia="zh-CN"/>
        </w:rPr>
        <w:t xml:space="preserve"> and its</w:t>
      </w:r>
      <w:r w:rsidRPr="00910739">
        <w:rPr>
          <w:rFonts w:ascii="Times New Roman" w:eastAsiaTheme="minorEastAsia" w:hAnsi="Times New Roman"/>
          <w:sz w:val="20"/>
          <w:szCs w:val="20"/>
          <w:lang w:val="en-GB" w:eastAsia="zh-CN"/>
        </w:rPr>
        <w:t xml:space="preserve"> AoD</w:t>
      </w:r>
      <w:r>
        <w:rPr>
          <w:rFonts w:ascii="Times New Roman" w:eastAsiaTheme="minorEastAsia" w:hAnsi="Times New Roman" w:hint="eastAsia"/>
          <w:sz w:val="20"/>
          <w:szCs w:val="20"/>
          <w:lang w:val="en-GB" w:eastAsia="zh-CN"/>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oMath>
      <w:r w:rsidRPr="00910739">
        <w:rPr>
          <w:rFonts w:ascii="Times New Roman" w:eastAsiaTheme="minorEastAsia" w:hAnsi="Times New Roman"/>
          <w:sz w:val="20"/>
          <w:szCs w:val="20"/>
          <w:lang w:val="en-GB" w:eastAsia="zh-CN"/>
        </w:rPr>
        <w:t>;</w:t>
      </w:r>
    </w:p>
    <w:p w14:paraId="681AE3C6" w14:textId="46F3C3C0" w:rsidR="00910739" w:rsidRPr="00910739" w:rsidRDefault="00910739" w:rsidP="00910739">
      <w:pPr>
        <w:pStyle w:val="ListParagraph"/>
        <w:numPr>
          <w:ilvl w:val="0"/>
          <w:numId w:val="34"/>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And similarly, a</w:t>
      </w:r>
      <w:r w:rsidRPr="00910739">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Tx-element-</w:t>
      </w:r>
      <w:r w:rsidRPr="00910739">
        <w:rPr>
          <w:rFonts w:ascii="Times New Roman" w:eastAsiaTheme="minorEastAsia" w:hAnsi="Times New Roman"/>
          <w:sz w:val="20"/>
          <w:szCs w:val="20"/>
          <w:lang w:val="en-GB" w:eastAsia="zh-CN"/>
        </w:rPr>
        <w:t xml:space="preserve">common phase </w:t>
      </w:r>
      <m:oMath>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-j2π</m:t>
                </m:r>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num>
                  <m:den>
                    <m:r>
                      <w:rPr>
                        <w:rFonts w:ascii="Cambria Math" w:hAnsi="Cambria Math"/>
                        <w:sz w:val="20"/>
                        <w:szCs w:val="20"/>
                      </w:rPr>
                      <m:t>c</m:t>
                    </m:r>
                  </m:den>
                </m:f>
              </m:e>
            </m:d>
          </m:e>
        </m:func>
      </m:oMath>
      <w:r w:rsidRPr="00910739">
        <w:rPr>
          <w:rFonts w:ascii="Times New Roman" w:eastAsiaTheme="minorEastAsia" w:hAnsi="Times New Roman"/>
          <w:sz w:val="20"/>
          <w:szCs w:val="20"/>
          <w:lang w:val="en-GB" w:eastAsia="zh-CN"/>
        </w:rPr>
        <w:t xml:space="preserve"> is applied to all Tx elements </w:t>
      </w:r>
      <m:oMath>
        <m:r>
          <w:rPr>
            <w:rFonts w:ascii="Cambria Math" w:eastAsiaTheme="minorEastAsia" w:hAnsi="Cambria Math"/>
            <w:sz w:val="20"/>
            <w:szCs w:val="20"/>
            <w:lang w:val="en-GB" w:eastAsia="zh-CN"/>
          </w:rPr>
          <m:t>n</m:t>
        </m:r>
      </m:oMath>
      <w:r w:rsidRPr="00910739">
        <w:rPr>
          <w:rFonts w:ascii="Times New Roman" w:eastAsiaTheme="minorEastAsia" w:hAnsi="Times New Roman"/>
          <w:sz w:val="20"/>
          <w:szCs w:val="20"/>
          <w:lang w:val="en-GB" w:eastAsia="zh-CN"/>
        </w:rPr>
        <w:t xml:space="preserve"> associated with </w:t>
      </w:r>
      <w:r>
        <w:rPr>
          <w:rFonts w:ascii="Times New Roman" w:eastAsiaTheme="minorEastAsia" w:hAnsi="Times New Roman" w:hint="eastAsia"/>
          <w:sz w:val="20"/>
          <w:szCs w:val="20"/>
          <w:lang w:val="en-GB" w:eastAsia="zh-CN"/>
        </w:rPr>
        <w:t>the second</w:t>
      </w:r>
      <w:r w:rsidRPr="00910739">
        <w:rPr>
          <w:rFonts w:ascii="Times New Roman" w:eastAsiaTheme="minorEastAsia" w:hAnsi="Times New Roman"/>
          <w:sz w:val="20"/>
          <w:szCs w:val="20"/>
          <w:lang w:val="en-GB" w:eastAsia="zh-CN"/>
        </w:rPr>
        <w:t xml:space="preserve"> path’s AoD</w:t>
      </w:r>
      <w:r>
        <w:rPr>
          <w:rFonts w:ascii="Times New Roman" w:eastAsiaTheme="minorEastAsia" w:hAnsi="Times New Roman" w:hint="eastAsia"/>
          <w:sz w:val="20"/>
          <w:szCs w:val="20"/>
          <w:lang w:val="en-GB" w:eastAsia="zh-CN"/>
        </w:rPr>
        <w:t xml:space="preserve"> </w:t>
      </w:r>
      <m:oMath>
        <m:sSub>
          <m:sSubPr>
            <m:ctrlPr>
              <w:rPr>
                <w:rFonts w:ascii="Cambria Math" w:hAnsi="Cambria Math"/>
                <w:i/>
              </w:rPr>
            </m:ctrlPr>
          </m:sSubPr>
          <m:e>
            <m:r>
              <w:rPr>
                <w:rFonts w:ascii="Cambria Math" w:hAnsi="Cambria Math"/>
              </w:rPr>
              <m:t>θ</m:t>
            </m:r>
          </m:e>
          <m:sub>
            <m:r>
              <w:rPr>
                <w:rFonts w:ascii="Cambria Math" w:hAnsi="Cambria Math"/>
              </w:rPr>
              <m:t>2</m:t>
            </m:r>
          </m:sub>
        </m:sSub>
      </m:oMath>
      <w:r>
        <w:rPr>
          <w:rFonts w:ascii="Times New Roman" w:eastAsiaTheme="minorEastAsia" w:hAnsi="Times New Roman" w:hint="eastAsia"/>
          <w:sz w:val="20"/>
          <w:szCs w:val="20"/>
          <w:lang w:val="en-GB" w:eastAsia="zh-CN"/>
        </w:rPr>
        <w:t>.</w:t>
      </w:r>
    </w:p>
    <w:p w14:paraId="02F4AD92" w14:textId="28DBD62F" w:rsidR="00910739" w:rsidRPr="00922D1F" w:rsidRDefault="00910739" w:rsidP="00220893">
      <w:pPr>
        <w:jc w:val="both"/>
        <w:rPr>
          <w:lang w:eastAsia="zh-CN"/>
        </w:rPr>
      </w:pPr>
      <w:r>
        <w:rPr>
          <w:rFonts w:hint="eastAsia"/>
          <w:lang w:val="en-GB" w:eastAsia="zh-CN"/>
        </w:rPr>
        <w:t xml:space="preserve">Although, at different subcarrier </w:t>
      </w:r>
      <m:oMath>
        <m:r>
          <w:rPr>
            <w:rFonts w:ascii="Cambria Math" w:hAnsi="Cambria Math"/>
            <w:lang w:val="en-GB" w:eastAsia="zh-CN"/>
          </w:rPr>
          <m:t>k</m:t>
        </m:r>
      </m:oMath>
      <w:r>
        <w:rPr>
          <w:rFonts w:hint="eastAsia"/>
          <w:lang w:val="en-GB" w:eastAsia="zh-CN"/>
        </w:rPr>
        <w:t xml:space="preserve">, the relative </w:t>
      </w:r>
      <w:r>
        <w:rPr>
          <w:lang w:val="en-GB" w:eastAsia="zh-CN"/>
        </w:rPr>
        <w:t>phase</w:t>
      </w:r>
      <w:r>
        <w:rPr>
          <w:rFonts w:hint="eastAsia"/>
          <w:lang w:val="en-GB" w:eastAsia="zh-CN"/>
        </w:rPr>
        <w:t xml:space="preserve"> between AoD component </w:t>
      </w:r>
      <m:oMath>
        <m:sSub>
          <m:sSubPr>
            <m:ctrlPr>
              <w:rPr>
                <w:rFonts w:ascii="Cambria Math" w:hAnsi="Cambria Math"/>
                <w:i/>
              </w:rPr>
            </m:ctrlPr>
          </m:sSubPr>
          <m:e>
            <m:r>
              <w:rPr>
                <w:rFonts w:ascii="Cambria Math" w:hAnsi="Cambria Math"/>
              </w:rPr>
              <m:t>θ</m:t>
            </m:r>
          </m:e>
          <m:sub>
            <m:r>
              <w:rPr>
                <w:rFonts w:ascii="Cambria Math" w:hAnsi="Cambria Math"/>
              </w:rPr>
              <m:t>1</m:t>
            </m:r>
          </m:sub>
        </m:sSub>
      </m:oMath>
      <w:r>
        <w:rPr>
          <w:rFonts w:hint="eastAsia"/>
          <w:lang w:eastAsia="zh-CN"/>
        </w:rPr>
        <w:t xml:space="preserve"> and </w:t>
      </w:r>
      <m:oMath>
        <m:sSub>
          <m:sSubPr>
            <m:ctrlPr>
              <w:rPr>
                <w:rFonts w:ascii="Cambria Math" w:hAnsi="Cambria Math"/>
                <w:i/>
              </w:rPr>
            </m:ctrlPr>
          </m:sSubPr>
          <m:e>
            <m:r>
              <w:rPr>
                <w:rFonts w:ascii="Cambria Math" w:hAnsi="Cambria Math"/>
              </w:rPr>
              <m:t>θ</m:t>
            </m:r>
          </m:e>
          <m:sub>
            <m:r>
              <w:rPr>
                <w:rFonts w:ascii="Cambria Math" w:hAnsi="Cambria Math"/>
              </w:rPr>
              <m:t>2</m:t>
            </m:r>
          </m:sub>
        </m:sSub>
      </m:oMath>
      <w:r>
        <w:rPr>
          <w:rFonts w:hint="eastAsia"/>
          <w:lang w:eastAsia="zh-CN"/>
        </w:rPr>
        <w:t xml:space="preserve"> is different, it does not impact </w:t>
      </w:r>
      <w:r w:rsidR="00922D1F">
        <w:rPr>
          <w:rFonts w:hint="eastAsia"/>
          <w:lang w:eastAsia="zh-CN"/>
        </w:rPr>
        <w:t xml:space="preserve">the fact that </w:t>
      </w:r>
      <m:oMath>
        <m:sSub>
          <m:sSubPr>
            <m:ctrlPr>
              <w:rPr>
                <w:rFonts w:ascii="Cambria Math" w:hAnsi="Cambria Math"/>
                <w:i/>
              </w:rPr>
            </m:ctrlPr>
          </m:sSubPr>
          <m:e>
            <m:r>
              <w:rPr>
                <w:rFonts w:ascii="Cambria Math" w:hAnsi="Cambria Math"/>
              </w:rPr>
              <m:t>θ</m:t>
            </m:r>
          </m:e>
          <m:sub>
            <m:r>
              <w:rPr>
                <w:rFonts w:ascii="Cambria Math" w:hAnsi="Cambria Math"/>
              </w:rPr>
              <m:t>1</m:t>
            </m:r>
          </m:sub>
        </m:sSub>
      </m:oMath>
      <w:r w:rsidR="00922D1F">
        <w:rPr>
          <w:rFonts w:hint="eastAsia"/>
          <w:lang w:eastAsia="zh-CN"/>
        </w:rPr>
        <w:t xml:space="preserve"> and </w:t>
      </w:r>
      <m:oMath>
        <m:sSub>
          <m:sSubPr>
            <m:ctrlPr>
              <w:rPr>
                <w:rFonts w:ascii="Cambria Math" w:hAnsi="Cambria Math"/>
                <w:i/>
              </w:rPr>
            </m:ctrlPr>
          </m:sSubPr>
          <m:e>
            <m:r>
              <w:rPr>
                <w:rFonts w:ascii="Cambria Math" w:hAnsi="Cambria Math"/>
              </w:rPr>
              <m:t>θ</m:t>
            </m:r>
          </m:e>
          <m:sub>
            <m:r>
              <w:rPr>
                <w:rFonts w:ascii="Cambria Math" w:hAnsi="Cambria Math"/>
              </w:rPr>
              <m:t>2</m:t>
            </m:r>
          </m:sub>
        </m:sSub>
      </m:oMath>
      <w:r w:rsidR="00922D1F">
        <w:rPr>
          <w:rFonts w:hint="eastAsia"/>
          <w:lang w:eastAsia="zh-CN"/>
        </w:rPr>
        <w:t xml:space="preserve"> are the two strongest directions/AoDs. </w:t>
      </w:r>
      <w:r w:rsidR="00922D1F">
        <w:rPr>
          <w:lang w:eastAsia="zh-CN"/>
        </w:rPr>
        <w:t>–</w:t>
      </w:r>
      <w:r w:rsidR="00922D1F">
        <w:rPr>
          <w:rFonts w:hint="eastAsia"/>
          <w:lang w:eastAsia="zh-CN"/>
        </w:rPr>
        <w:t xml:space="preserve"> Based on this intuition, the PMI (</w:t>
      </w:r>
      <w:r w:rsidR="00C55677">
        <w:rPr>
          <w:rFonts w:hint="eastAsia"/>
          <w:lang w:eastAsia="zh-CN"/>
        </w:rPr>
        <w:t xml:space="preserve">for Type-I codebook, </w:t>
      </w:r>
      <w:r w:rsidR="00922D1F">
        <w:rPr>
          <w:rFonts w:hint="eastAsia"/>
          <w:lang w:eastAsia="zh-CN"/>
        </w:rPr>
        <w:t xml:space="preserve">or at least </w:t>
      </w:r>
      <w:r w:rsidR="00C55677">
        <w:rPr>
          <w:rFonts w:hint="eastAsia"/>
          <w:lang w:eastAsia="zh-CN"/>
        </w:rPr>
        <w:t xml:space="preserve">its </w:t>
      </w:r>
      <w:r w:rsidR="00922D1F">
        <w:rPr>
          <w:rFonts w:hint="eastAsia"/>
          <w:lang w:eastAsia="zh-CN"/>
        </w:rPr>
        <w:t>SD basis</w:t>
      </w:r>
      <w:r w:rsidR="00C55677">
        <w:rPr>
          <w:rFonts w:hint="eastAsia"/>
          <w:lang w:eastAsia="zh-CN"/>
        </w:rPr>
        <w:t xml:space="preserve"> selection</w:t>
      </w:r>
      <w:r w:rsidR="00922D1F">
        <w:rPr>
          <w:rFonts w:hint="eastAsia"/>
          <w:lang w:eastAsia="zh-CN"/>
        </w:rPr>
        <w:t xml:space="preserve">) calculated at different subcarrier </w:t>
      </w:r>
      <m:oMath>
        <m:r>
          <w:rPr>
            <w:rFonts w:ascii="Cambria Math" w:hAnsi="Cambria Math"/>
            <w:lang w:val="en-GB" w:eastAsia="zh-CN"/>
          </w:rPr>
          <m:t>k</m:t>
        </m:r>
      </m:oMath>
      <w:r w:rsidR="00922D1F">
        <w:rPr>
          <w:rFonts w:hint="eastAsia"/>
          <w:lang w:val="en-GB" w:eastAsia="zh-CN"/>
        </w:rPr>
        <w:t xml:space="preserve"> could be same/similar.</w:t>
      </w:r>
    </w:p>
    <w:p w14:paraId="721A5CC0" w14:textId="2738F50D" w:rsidR="003864D2" w:rsidRDefault="00922D1F" w:rsidP="00922D1F">
      <w:pPr>
        <w:spacing w:after="0"/>
        <w:rPr>
          <w:rFonts w:eastAsiaTheme="minorEastAsia"/>
          <w:lang w:eastAsia="zh-CN"/>
        </w:rPr>
      </w:pPr>
      <w:r>
        <w:rPr>
          <w:rFonts w:hint="eastAsia"/>
          <w:lang w:val="en-GB" w:eastAsia="zh-CN"/>
        </w:rPr>
        <w:t xml:space="preserve">The above conclusion only holds if the </w:t>
      </w:r>
      <w:r>
        <w:rPr>
          <w:rFonts w:eastAsiaTheme="minorEastAsia" w:hint="eastAsia"/>
          <w:lang w:val="en-GB" w:eastAsia="zh-CN"/>
        </w:rPr>
        <w:t>s</w:t>
      </w:r>
      <w:r w:rsidRPr="003864D2">
        <w:rPr>
          <w:rFonts w:eastAsiaTheme="minorEastAsia"/>
          <w:lang w:val="en-GB" w:eastAsia="zh-CN"/>
        </w:rPr>
        <w:t xml:space="preserve">patial-frequency-domain coupled phase item </w:t>
      </w:r>
      <m:oMath>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highlight w:val="yellow"/>
                      </w:rPr>
                      <m:t>k</m:t>
                    </m:r>
                    <m:r>
                      <m:rPr>
                        <m:sty m:val="p"/>
                      </m:rPr>
                      <w:rPr>
                        <w:rFonts w:ascii="Cambria Math" w:hAnsi="Cambria Math"/>
                      </w:rPr>
                      <m:t>Δ</m:t>
                    </m:r>
                    <m:r>
                      <w:rPr>
                        <w:rFonts w:ascii="Cambria Math" w:hAnsi="Cambria Math"/>
                      </w:rPr>
                      <m:t>f</m:t>
                    </m:r>
                    <m:r>
                      <w:rPr>
                        <w:rFonts w:ascii="Cambria Math" w:hAnsi="Cambria Math"/>
                        <w:highlight w:val="cyan"/>
                      </w:rPr>
                      <m:t>n</m:t>
                    </m:r>
                    <m:r>
                      <w:rPr>
                        <w:rFonts w:ascii="Cambria Math" w:hAnsi="Cambria Math"/>
                      </w:rPr>
                      <m:t>d</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p</m:t>
                            </m:r>
                          </m:sub>
                        </m:sSub>
                      </m:e>
                    </m:func>
                  </m:num>
                  <m:den>
                    <m:r>
                      <w:rPr>
                        <w:rFonts w:ascii="Cambria Math" w:hAnsi="Cambria Math"/>
                      </w:rPr>
                      <m:t>c</m:t>
                    </m:r>
                  </m:den>
                </m:f>
              </m:e>
            </m:d>
          </m:e>
        </m:func>
      </m:oMath>
      <w:r>
        <w:rPr>
          <w:rFonts w:eastAsiaTheme="minorEastAsia" w:hint="eastAsia"/>
          <w:lang w:eastAsia="zh-CN"/>
        </w:rPr>
        <w:t xml:space="preserve"> is negligible.</w:t>
      </w:r>
    </w:p>
    <w:p w14:paraId="344033D5" w14:textId="52F7A98B" w:rsidR="00922D1F" w:rsidRPr="00922D1F" w:rsidRDefault="00922D1F" w:rsidP="00922D1F">
      <w:pPr>
        <w:pStyle w:val="ListParagraph"/>
        <w:numPr>
          <w:ilvl w:val="0"/>
          <w:numId w:val="36"/>
        </w:numPr>
        <w:jc w:val="both"/>
        <w:rPr>
          <w:rFonts w:ascii="Times New Roman" w:hAnsi="Times New Roman"/>
          <w:sz w:val="20"/>
          <w:szCs w:val="20"/>
        </w:rPr>
      </w:pPr>
      <w:r w:rsidRPr="00922D1F">
        <w:rPr>
          <w:rFonts w:ascii="Times New Roman" w:hAnsi="Times New Roman"/>
          <w:sz w:val="20"/>
          <w:szCs w:val="20"/>
        </w:rPr>
        <w:t xml:space="preserve">Assuming Tx element spacing </w:t>
      </w:r>
      <m:oMath>
        <m:r>
          <w:rPr>
            <w:rFonts w:ascii="Cambria Math" w:hAnsi="Cambria Math"/>
            <w:sz w:val="20"/>
            <w:szCs w:val="20"/>
          </w:rPr>
          <m:t>d=0.5λ=0.5</m:t>
        </m:r>
        <m:f>
          <m:fPr>
            <m:ctrlPr>
              <w:rPr>
                <w:rFonts w:ascii="Cambria Math" w:hAnsi="Cambria Math"/>
                <w:i/>
                <w:sz w:val="20"/>
                <w:szCs w:val="20"/>
              </w:rPr>
            </m:ctrlPr>
          </m:fPr>
          <m:num>
            <m:r>
              <w:rPr>
                <w:rFonts w:ascii="Cambria Math" w:hAnsi="Cambria Math"/>
                <w:sz w:val="20"/>
                <w:szCs w:val="20"/>
              </w:rPr>
              <m:t>c</m:t>
            </m:r>
          </m:num>
          <m:den>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den>
        </m:f>
      </m:oMath>
      <w:r w:rsidRPr="00922D1F">
        <w:rPr>
          <w:rFonts w:ascii="Times New Roman" w:hAnsi="Times New Roman"/>
          <w:sz w:val="20"/>
          <w:szCs w:val="20"/>
        </w:rPr>
        <w:t xml:space="preserve">, </w:t>
      </w:r>
      <w:r>
        <w:rPr>
          <w:rFonts w:ascii="Times New Roman" w:eastAsiaTheme="minorEastAsia" w:hAnsi="Times New Roman" w:hint="eastAsia"/>
          <w:sz w:val="20"/>
          <w:szCs w:val="20"/>
          <w:lang w:eastAsia="zh-CN"/>
        </w:rPr>
        <w:t xml:space="preserve">carrier frequency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oMath>
      <w:r>
        <w:rPr>
          <w:rFonts w:ascii="Times New Roman" w:eastAsiaTheme="minorEastAsia" w:hAnsi="Times New Roman" w:hint="eastAsia"/>
          <w:sz w:val="20"/>
          <w:szCs w:val="20"/>
          <w:lang w:eastAsia="zh-CN"/>
        </w:rPr>
        <w:t xml:space="preserve">=3GHz, </w:t>
      </w:r>
      <w:r w:rsidRPr="00922D1F">
        <w:rPr>
          <w:rFonts w:ascii="Times New Roman" w:hAnsi="Times New Roman"/>
          <w:sz w:val="20"/>
          <w:szCs w:val="20"/>
        </w:rPr>
        <w:t xml:space="preserve">SCS </w:t>
      </w:r>
      <m:oMath>
        <m:r>
          <m:rPr>
            <m:sty m:val="p"/>
          </m:rPr>
          <w:rPr>
            <w:rFonts w:ascii="Cambria Math" w:hAnsi="Cambria Math"/>
            <w:sz w:val="20"/>
            <w:szCs w:val="20"/>
          </w:rPr>
          <m:t>Δ</m:t>
        </m:r>
        <m:r>
          <w:rPr>
            <w:rFonts w:ascii="Cambria Math" w:hAnsi="Cambria Math"/>
            <w:sz w:val="20"/>
            <w:szCs w:val="20"/>
          </w:rPr>
          <m:t>f=30kHz</m:t>
        </m:r>
      </m:oMath>
      <w:r w:rsidRPr="00922D1F">
        <w:rPr>
          <w:rFonts w:ascii="Times New Roman" w:hAnsi="Times New Roman"/>
          <w:sz w:val="20"/>
          <w:szCs w:val="20"/>
        </w:rPr>
        <w:t xml:space="preserve">, density </w:t>
      </w:r>
      <m:oMath>
        <m:r>
          <w:rPr>
            <w:rFonts w:ascii="Cambria Math" w:hAnsi="Cambria Math"/>
            <w:sz w:val="20"/>
            <w:szCs w:val="20"/>
          </w:rPr>
          <m:t>ρ</m:t>
        </m:r>
      </m:oMath>
      <w:r w:rsidRPr="00922D1F">
        <w:rPr>
          <w:rFonts w:ascii="Times New Roman" w:eastAsiaTheme="minorEastAsia" w:hAnsi="Times New Roman"/>
          <w:sz w:val="20"/>
          <w:szCs w:val="20"/>
          <w:lang w:eastAsia="zh-CN"/>
        </w:rPr>
        <w:t>=</w:t>
      </w:r>
      <w:r w:rsidRPr="00922D1F">
        <w:rPr>
          <w:rFonts w:ascii="Times New Roman" w:hAnsi="Times New Roman"/>
          <w:sz w:val="20"/>
          <w:szCs w:val="20"/>
        </w:rPr>
        <w:t xml:space="preserve">1/8 has subcarrier between two samples </w:t>
      </w:r>
      <m:oMath>
        <m:r>
          <w:rPr>
            <w:rFonts w:ascii="Cambria Math" w:hAnsi="Cambria Math"/>
            <w:sz w:val="20"/>
            <w:szCs w:val="20"/>
          </w:rPr>
          <m:t>k≤12×8=96</m:t>
        </m:r>
      </m:oMath>
      <w:r w:rsidRPr="00922D1F">
        <w:rPr>
          <w:rFonts w:ascii="Times New Roman" w:hAnsi="Times New Roman"/>
          <w:sz w:val="20"/>
          <w:szCs w:val="20"/>
        </w:rPr>
        <w:t xml:space="preserve">, Tx element index </w:t>
      </w:r>
      <m:oMath>
        <m:r>
          <w:rPr>
            <w:rFonts w:ascii="Cambria Math" w:hAnsi="Cambria Math"/>
            <w:sz w:val="20"/>
            <w:szCs w:val="20"/>
          </w:rPr>
          <m:t>n&lt;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t</m:t>
            </m:r>
          </m:sub>
        </m:sSub>
        <m:r>
          <w:rPr>
            <w:rFonts w:ascii="Cambria Math" w:hAnsi="Cambria Math"/>
            <w:sz w:val="20"/>
            <w:szCs w:val="20"/>
          </w:rPr>
          <m:t>=8</m:t>
        </m:r>
      </m:oMath>
      <w:r w:rsidRPr="00922D1F">
        <w:rPr>
          <w:rFonts w:ascii="Times New Roman" w:hAnsi="Times New Roman"/>
          <w:sz w:val="20"/>
          <w:szCs w:val="20"/>
        </w:rPr>
        <w:t xml:space="preserve">, </w:t>
      </w:r>
    </w:p>
    <w:p w14:paraId="791CD875" w14:textId="680FFB72" w:rsidR="00922D1F" w:rsidRPr="000E6E8D" w:rsidRDefault="00922D1F" w:rsidP="00C55677">
      <w:pPr>
        <w:pStyle w:val="ListParagraph"/>
        <w:numPr>
          <w:ilvl w:val="0"/>
          <w:numId w:val="36"/>
        </w:numPr>
        <w:spacing w:after="180"/>
        <w:ind w:left="442" w:hanging="442"/>
        <w:jc w:val="both"/>
        <w:rPr>
          <w:rFonts w:ascii="Times New Roman" w:hAnsi="Times New Roman"/>
          <w:sz w:val="20"/>
          <w:szCs w:val="20"/>
        </w:rPr>
      </w:pPr>
      <w:r>
        <w:rPr>
          <w:rFonts w:ascii="Times New Roman" w:eastAsiaTheme="minorEastAsia" w:hAnsi="Times New Roman" w:hint="eastAsia"/>
          <w:sz w:val="20"/>
          <w:szCs w:val="20"/>
          <w:lang w:eastAsia="zh-CN"/>
        </w:rPr>
        <w:t>I</w:t>
      </w:r>
      <w:r w:rsidRPr="00922D1F">
        <w:rPr>
          <w:rFonts w:ascii="Times New Roman" w:hAnsi="Times New Roman"/>
          <w:sz w:val="20"/>
          <w:szCs w:val="20"/>
        </w:rPr>
        <w:t>t can be calculated</w:t>
      </w:r>
      <w:r w:rsidRPr="00922D1F">
        <w:rPr>
          <w:rFonts w:ascii="Times New Roman" w:eastAsiaTheme="minorEastAsia" w:hAnsi="Times New Roman"/>
          <w:sz w:val="20"/>
          <w:szCs w:val="20"/>
          <w:lang w:eastAsia="zh-CN"/>
        </w:rPr>
        <w:t xml:space="preserve"> that </w:t>
      </w:r>
      <m:oMath>
        <m:r>
          <w:rPr>
            <w:rFonts w:ascii="Cambria Math" w:hAnsi="Cambria Math"/>
            <w:sz w:val="20"/>
            <w:szCs w:val="20"/>
          </w:rPr>
          <m:t>2π</m:t>
        </m:r>
        <m:f>
          <m:fPr>
            <m:ctrlPr>
              <w:rPr>
                <w:rFonts w:ascii="Cambria Math" w:hAnsi="Cambria Math"/>
                <w:i/>
                <w:sz w:val="20"/>
                <w:szCs w:val="20"/>
              </w:rPr>
            </m:ctrlPr>
          </m:fPr>
          <m:num>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r>
              <w:rPr>
                <w:rFonts w:ascii="Cambria Math" w:hAnsi="Cambria Math"/>
                <w:sz w:val="20"/>
                <w:szCs w:val="20"/>
                <w:highlight w:val="cyan"/>
              </w:rPr>
              <m:t>n</m:t>
            </m:r>
            <m:r>
              <w:rPr>
                <w:rFonts w:ascii="Cambria Math" w:hAnsi="Cambria Math"/>
                <w:sz w:val="20"/>
                <w:szCs w:val="20"/>
              </w:rPr>
              <m:t>d</m:t>
            </m:r>
            <m:func>
              <m:funcPr>
                <m:ctrlPr>
                  <w:rPr>
                    <w:rFonts w:ascii="Cambria Math" w:hAnsi="Cambria Math"/>
                    <w:i/>
                    <w:sz w:val="20"/>
                    <w:szCs w:val="20"/>
                  </w:rPr>
                </m:ctrlPr>
              </m:funcPr>
              <m:fName>
                <m:r>
                  <m:rPr>
                    <m:sty m:val="p"/>
                  </m:rPr>
                  <w:rPr>
                    <w:rFonts w:ascii="Cambria Math" w:hAnsi="Cambria Math"/>
                    <w:sz w:val="20"/>
                    <w:szCs w:val="20"/>
                  </w:rPr>
                  <m:t>sin</m:t>
                </m:r>
              </m:fName>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p</m:t>
                    </m:r>
                  </m:sub>
                </m:sSub>
              </m:e>
            </m:func>
          </m:num>
          <m:den>
            <m:r>
              <w:rPr>
                <w:rFonts w:ascii="Cambria Math" w:hAnsi="Cambria Math"/>
                <w:sz w:val="20"/>
                <w:szCs w:val="20"/>
              </w:rPr>
              <m:t>c</m:t>
            </m:r>
          </m:den>
        </m:f>
        <m:r>
          <w:rPr>
            <w:rFonts w:ascii="Cambria Math" w:hAnsi="Cambria Math"/>
            <w:sz w:val="20"/>
            <w:szCs w:val="20"/>
          </w:rPr>
          <m:t>=2π</m:t>
        </m:r>
        <m:f>
          <m:fPr>
            <m:ctrlPr>
              <w:rPr>
                <w:rFonts w:ascii="Cambria Math" w:hAnsi="Cambria Math"/>
                <w:i/>
                <w:sz w:val="20"/>
                <w:szCs w:val="20"/>
              </w:rPr>
            </m:ctrlPr>
          </m:fPr>
          <m:num>
            <m:r>
              <w:rPr>
                <w:rFonts w:ascii="Cambria Math" w:hAnsi="Cambria Math"/>
                <w:sz w:val="20"/>
                <w:szCs w:val="20"/>
                <w:highlight w:val="yellow"/>
              </w:rPr>
              <m:t>k</m:t>
            </m:r>
            <m:r>
              <m:rPr>
                <m:sty m:val="p"/>
              </m:rPr>
              <w:rPr>
                <w:rFonts w:ascii="Cambria Math" w:hAnsi="Cambria Math"/>
                <w:sz w:val="20"/>
                <w:szCs w:val="20"/>
              </w:rPr>
              <m:t>Δ</m:t>
            </m:r>
            <m:r>
              <w:rPr>
                <w:rFonts w:ascii="Cambria Math" w:hAnsi="Cambria Math"/>
                <w:sz w:val="20"/>
                <w:szCs w:val="20"/>
              </w:rPr>
              <m:t>f</m:t>
            </m:r>
            <m:r>
              <w:rPr>
                <w:rFonts w:ascii="Cambria Math" w:hAnsi="Cambria Math"/>
                <w:sz w:val="20"/>
                <w:szCs w:val="20"/>
                <w:highlight w:val="cyan"/>
              </w:rPr>
              <m:t>n</m:t>
            </m:r>
            <m:r>
              <w:rPr>
                <w:rFonts w:ascii="Cambria Math" w:hAnsi="Cambria Math"/>
                <w:sz w:val="20"/>
                <w:szCs w:val="20"/>
              </w:rPr>
              <m:t>⋅0.5⋅</m:t>
            </m:r>
            <m:func>
              <m:funcPr>
                <m:ctrlPr>
                  <w:rPr>
                    <w:rFonts w:ascii="Cambria Math" w:hAnsi="Cambria Math"/>
                    <w:i/>
                    <w:sz w:val="20"/>
                    <w:szCs w:val="20"/>
                  </w:rPr>
                </m:ctrlPr>
              </m:funcPr>
              <m:fName>
                <m:r>
                  <m:rPr>
                    <m:sty m:val="p"/>
                  </m:rPr>
                  <w:rPr>
                    <w:rFonts w:ascii="Cambria Math" w:hAnsi="Cambria Math"/>
                    <w:sz w:val="20"/>
                    <w:szCs w:val="20"/>
                  </w:rPr>
                  <m:t>sin</m:t>
                </m:r>
              </m:fName>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p</m:t>
                    </m:r>
                  </m:sub>
                </m:sSub>
              </m:e>
            </m:func>
          </m:num>
          <m:den>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den>
        </m:f>
        <m:r>
          <w:rPr>
            <w:rFonts w:ascii="Cambria Math" w:hAnsi="Cambria Math"/>
            <w:sz w:val="20"/>
            <w:szCs w:val="20"/>
          </w:rPr>
          <m:t>≤1</m:t>
        </m:r>
        <m:r>
          <w:rPr>
            <w:rFonts w:ascii="Cambria Math" w:eastAsiaTheme="minorEastAsia" w:hAnsi="Cambria Math"/>
            <w:sz w:val="20"/>
            <w:szCs w:val="20"/>
            <w:lang w:eastAsia="zh-CN"/>
          </w:rPr>
          <m:t>.38</m:t>
        </m:r>
        <m:r>
          <w:rPr>
            <w:rFonts w:ascii="Cambria Math" w:hAnsi="Cambria Math"/>
            <w:sz w:val="20"/>
            <w:szCs w:val="20"/>
          </w:rPr>
          <m:t>°</m:t>
        </m:r>
      </m:oMath>
      <w:r w:rsidR="00C55677">
        <w:rPr>
          <w:rFonts w:ascii="Times New Roman" w:eastAsiaTheme="minorEastAsia" w:hAnsi="Times New Roman" w:hint="eastAsia"/>
          <w:sz w:val="20"/>
          <w:szCs w:val="20"/>
          <w:lang w:eastAsia="zh-CN"/>
        </w:rPr>
        <w:t xml:space="preserve"> </w:t>
      </w:r>
      <w:r w:rsidR="00C55677">
        <w:rPr>
          <w:rFonts w:ascii="Times New Roman" w:eastAsiaTheme="minorEastAsia" w:hAnsi="Times New Roman"/>
          <w:sz w:val="20"/>
          <w:szCs w:val="20"/>
          <w:lang w:eastAsia="zh-CN"/>
        </w:rPr>
        <w:t>–</w:t>
      </w:r>
      <w:r w:rsidR="00C55677">
        <w:rPr>
          <w:rFonts w:ascii="Times New Roman" w:eastAsiaTheme="minorEastAsia" w:hAnsi="Times New Roman" w:hint="eastAsia"/>
          <w:sz w:val="20"/>
          <w:szCs w:val="20"/>
          <w:lang w:eastAsia="zh-CN"/>
        </w:rPr>
        <w:t xml:space="preserve"> </w:t>
      </w:r>
      <w:r w:rsidR="00C55677" w:rsidRPr="00C55677">
        <w:rPr>
          <w:rFonts w:ascii="Times New Roman" w:eastAsiaTheme="minorEastAsia" w:hAnsi="Times New Roman"/>
          <w:sz w:val="20"/>
          <w:szCs w:val="20"/>
          <w:lang w:eastAsia="zh-CN"/>
        </w:rPr>
        <w:t>negligible</w:t>
      </w:r>
      <w:r w:rsidR="00C55677">
        <w:rPr>
          <w:rFonts w:ascii="Times New Roman" w:eastAsiaTheme="minorEastAsia" w:hAnsi="Times New Roman" w:hint="eastAsia"/>
          <w:sz w:val="20"/>
          <w:szCs w:val="20"/>
          <w:lang w:eastAsia="zh-CN"/>
        </w:rPr>
        <w:t>, and thus</w:t>
      </w:r>
      <w:r w:rsidR="00C55677" w:rsidRPr="00C55677">
        <w:rPr>
          <w:rFonts w:ascii="Times New Roman" w:eastAsiaTheme="minorEastAsia" w:hAnsi="Times New Roman" w:hint="eastAsia"/>
          <w:sz w:val="20"/>
          <w:szCs w:val="20"/>
          <w:lang w:eastAsia="zh-CN"/>
        </w:rPr>
        <w:t xml:space="preserve"> </w:t>
      </w:r>
      <w:r w:rsidR="00C55677">
        <w:rPr>
          <w:rFonts w:ascii="Times New Roman" w:eastAsiaTheme="minorEastAsia" w:hAnsi="Times New Roman" w:hint="eastAsia"/>
          <w:sz w:val="20"/>
          <w:szCs w:val="20"/>
          <w:lang w:eastAsia="zh-CN"/>
        </w:rPr>
        <w:t xml:space="preserve">seems density </w:t>
      </w:r>
      <m:oMath>
        <m:r>
          <w:rPr>
            <w:rFonts w:ascii="Cambria Math" w:hAnsi="Cambria Math"/>
            <w:sz w:val="20"/>
            <w:szCs w:val="20"/>
          </w:rPr>
          <m:t>ρ</m:t>
        </m:r>
      </m:oMath>
      <w:r w:rsidR="00C55677" w:rsidRPr="00922D1F">
        <w:rPr>
          <w:rFonts w:ascii="Times New Roman" w:eastAsiaTheme="minorEastAsia" w:hAnsi="Times New Roman"/>
          <w:sz w:val="20"/>
          <w:szCs w:val="20"/>
          <w:lang w:eastAsia="zh-CN"/>
        </w:rPr>
        <w:t>=</w:t>
      </w:r>
      <w:r w:rsidR="00C55677" w:rsidRPr="00922D1F">
        <w:rPr>
          <w:rFonts w:ascii="Times New Roman" w:hAnsi="Times New Roman"/>
          <w:sz w:val="20"/>
          <w:szCs w:val="20"/>
        </w:rPr>
        <w:t>1/8</w:t>
      </w:r>
      <w:r w:rsidR="00C55677">
        <w:rPr>
          <w:rFonts w:ascii="Times New Roman" w:eastAsiaTheme="minorEastAsia" w:hAnsi="Times New Roman" w:hint="eastAsia"/>
          <w:sz w:val="20"/>
          <w:szCs w:val="20"/>
          <w:lang w:eastAsia="zh-CN"/>
        </w:rPr>
        <w:t xml:space="preserve"> may have workable scenarios.</w:t>
      </w:r>
    </w:p>
    <w:p w14:paraId="21F8F76C" w14:textId="5407C193" w:rsidR="00C93327" w:rsidRPr="00690817" w:rsidRDefault="000E6E8D" w:rsidP="00690817">
      <w:pPr>
        <w:jc w:val="both"/>
        <w:rPr>
          <w:lang w:val="en-GB" w:eastAsia="zh-CN"/>
        </w:rPr>
      </w:pPr>
      <w:r w:rsidRPr="00690817">
        <w:rPr>
          <w:rFonts w:hint="eastAsia"/>
          <w:lang w:eastAsia="zh-CN"/>
        </w:rPr>
        <w:t xml:space="preserve">Based on the </w:t>
      </w:r>
      <w:r w:rsidRPr="00690817">
        <w:rPr>
          <w:lang w:eastAsia="zh-CN"/>
        </w:rPr>
        <w:t>above</w:t>
      </w:r>
      <w:r w:rsidRPr="00690817">
        <w:rPr>
          <w:rFonts w:hint="eastAsia"/>
          <w:lang w:eastAsia="zh-CN"/>
        </w:rPr>
        <w:t xml:space="preserve"> analyses, we </w:t>
      </w:r>
      <w:r w:rsidR="00690817" w:rsidRPr="00690817">
        <w:rPr>
          <w:lang w:eastAsia="zh-CN"/>
        </w:rPr>
        <w:t>observe that, w</w:t>
      </w:r>
      <w:r w:rsidR="00C55677" w:rsidRPr="00690817">
        <w:rPr>
          <w:rFonts w:hint="eastAsia"/>
          <w:lang w:val="en-GB" w:eastAsia="zh-CN"/>
        </w:rPr>
        <w:t xml:space="preserve">hether low-density CSI-RS work or </w:t>
      </w:r>
      <w:r w:rsidR="0019723A" w:rsidRPr="00690817">
        <w:rPr>
          <w:lang w:val="en-GB" w:eastAsia="zh-CN"/>
        </w:rPr>
        <w:t xml:space="preserve">not </w:t>
      </w:r>
      <w:r w:rsidR="00C55677" w:rsidRPr="00690817">
        <w:rPr>
          <w:rFonts w:hint="eastAsia"/>
          <w:lang w:val="en-GB" w:eastAsia="zh-CN"/>
        </w:rPr>
        <w:t xml:space="preserve">may not </w:t>
      </w:r>
      <w:r w:rsidR="0019723A" w:rsidRPr="00690817">
        <w:rPr>
          <w:lang w:val="en-GB" w:eastAsia="zh-CN"/>
        </w:rPr>
        <w:t xml:space="preserve">depend on delay spread or delay </w:t>
      </w:r>
      <w:r w:rsidR="00577909" w:rsidRPr="00690817">
        <w:rPr>
          <w:lang w:val="en-GB" w:eastAsia="zh-CN"/>
        </w:rPr>
        <w:t xml:space="preserve">tap </w:t>
      </w:r>
      <w:r w:rsidR="0019723A" w:rsidRPr="00690817">
        <w:rPr>
          <w:lang w:val="en-GB" w:eastAsia="zh-CN"/>
        </w:rPr>
        <w:t>aliasing</w:t>
      </w:r>
      <w:r w:rsidR="00C55677" w:rsidRPr="00690817">
        <w:rPr>
          <w:rFonts w:hint="eastAsia"/>
          <w:lang w:val="en-GB" w:eastAsia="zh-CN"/>
        </w:rPr>
        <w:t xml:space="preserve"> of the channel</w:t>
      </w:r>
      <w:r w:rsidR="0019723A" w:rsidRPr="00690817">
        <w:rPr>
          <w:lang w:val="en-GB" w:eastAsia="zh-CN"/>
        </w:rPr>
        <w:t>, but</w:t>
      </w:r>
      <w:r w:rsidR="00C55677" w:rsidRPr="00690817">
        <w:rPr>
          <w:rFonts w:hint="eastAsia"/>
          <w:lang w:val="en-GB" w:eastAsia="zh-CN"/>
        </w:rPr>
        <w:t xml:space="preserve"> may</w:t>
      </w:r>
      <w:r w:rsidR="0019723A" w:rsidRPr="00690817">
        <w:rPr>
          <w:lang w:val="en-GB" w:eastAsia="zh-CN"/>
        </w:rPr>
        <w:t xml:space="preserve"> depend on</w:t>
      </w:r>
      <w:r w:rsidR="00DE7544" w:rsidRPr="00690817">
        <w:rPr>
          <w:lang w:val="en-GB" w:eastAsia="zh-CN"/>
        </w:rPr>
        <w:t>: (</w:t>
      </w:r>
      <w:r w:rsidR="0097228D" w:rsidRPr="00690817">
        <w:rPr>
          <w:lang w:val="en-GB" w:eastAsia="zh-CN"/>
        </w:rPr>
        <w:t>1</w:t>
      </w:r>
      <w:r w:rsidR="00DE7544" w:rsidRPr="00690817">
        <w:rPr>
          <w:lang w:val="en-GB" w:eastAsia="zh-CN"/>
        </w:rPr>
        <w:t>)</w:t>
      </w:r>
      <w:r w:rsidR="0097228D" w:rsidRPr="00690817">
        <w:rPr>
          <w:lang w:val="en-GB" w:eastAsia="zh-CN"/>
        </w:rPr>
        <w:t xml:space="preserve"> </w:t>
      </w:r>
      <w:r w:rsidR="00032A55" w:rsidRPr="00690817">
        <w:rPr>
          <w:lang w:val="en-GB" w:eastAsia="zh-CN"/>
        </w:rPr>
        <w:t>SCS</w:t>
      </w:r>
      <w:r w:rsidR="00720DCE" w:rsidRPr="00690817">
        <w:rPr>
          <w:lang w:val="en-GB" w:eastAsia="zh-CN"/>
        </w:rPr>
        <w:t>,</w:t>
      </w:r>
      <w:r w:rsidR="00941995" w:rsidRPr="00690817">
        <w:rPr>
          <w:lang w:val="en-GB" w:eastAsia="zh-CN"/>
        </w:rPr>
        <w:t xml:space="preserve"> (2)</w:t>
      </w:r>
      <w:r w:rsidR="00720DCE" w:rsidRPr="00690817">
        <w:rPr>
          <w:lang w:val="en-GB" w:eastAsia="zh-CN"/>
        </w:rPr>
        <w:t xml:space="preserve"> carrier frequency, and</w:t>
      </w:r>
      <w:r w:rsidR="00941995" w:rsidRPr="00690817">
        <w:rPr>
          <w:lang w:val="en-GB" w:eastAsia="zh-CN"/>
        </w:rPr>
        <w:t xml:space="preserve"> (3) </w:t>
      </w:r>
      <w:r w:rsidR="00720DCE" w:rsidRPr="00690817">
        <w:rPr>
          <w:lang w:val="en-GB" w:eastAsia="zh-CN"/>
        </w:rPr>
        <w:t>a</w:t>
      </w:r>
      <w:r w:rsidR="0097228D" w:rsidRPr="00690817">
        <w:rPr>
          <w:lang w:val="en-GB" w:eastAsia="zh-CN"/>
        </w:rPr>
        <w:t>ntenna array dimensioning (</w:t>
      </w:r>
      <w:r w:rsidR="00C87744" w:rsidRPr="00690817">
        <w:rPr>
          <w:lang w:val="en-GB" w:eastAsia="zh-CN"/>
        </w:rPr>
        <w:t xml:space="preserve">number of </w:t>
      </w:r>
      <w:r w:rsidR="00CB46F8" w:rsidRPr="00690817">
        <w:rPr>
          <w:lang w:val="en-GB" w:eastAsia="zh-CN"/>
        </w:rPr>
        <w:t xml:space="preserve">Tx </w:t>
      </w:r>
      <w:r w:rsidR="00C87744" w:rsidRPr="00690817">
        <w:rPr>
          <w:lang w:val="en-GB" w:eastAsia="zh-CN"/>
        </w:rPr>
        <w:t>elements</w:t>
      </w:r>
      <w:r w:rsidRPr="00690817">
        <w:rPr>
          <w:rFonts w:hint="eastAsia"/>
          <w:lang w:val="en-GB" w:eastAsia="zh-CN"/>
        </w:rPr>
        <w:t>/port</w:t>
      </w:r>
      <w:r w:rsidR="0097228D" w:rsidRPr="00690817">
        <w:rPr>
          <w:lang w:val="en-GB" w:eastAsia="zh-CN"/>
        </w:rPr>
        <w:t>)</w:t>
      </w:r>
      <w:r w:rsidR="00CD481A" w:rsidRPr="00690817">
        <w:rPr>
          <w:lang w:val="en-GB" w:eastAsia="zh-CN"/>
        </w:rPr>
        <w:t>:</w:t>
      </w:r>
      <w:r w:rsidR="0013174A" w:rsidRPr="00690817">
        <w:rPr>
          <w:lang w:val="en-GB" w:eastAsia="zh-CN"/>
        </w:rPr>
        <w:t xml:space="preserve"> </w:t>
      </w:r>
    </w:p>
    <w:p w14:paraId="56C1C41A" w14:textId="2FC14C0A" w:rsidR="002A278D" w:rsidRPr="00690817" w:rsidRDefault="001A5F52" w:rsidP="000E6E8D">
      <w:pPr>
        <w:pStyle w:val="ListParagraph"/>
        <w:numPr>
          <w:ilvl w:val="0"/>
          <w:numId w:val="31"/>
        </w:numPr>
        <w:spacing w:after="180"/>
        <w:jc w:val="both"/>
        <w:rPr>
          <w:rFonts w:ascii="Times New Roman" w:hAnsi="Times New Roman"/>
          <w:sz w:val="20"/>
          <w:szCs w:val="20"/>
          <w:lang w:val="en-GB" w:eastAsia="zh-CN"/>
        </w:rPr>
      </w:pPr>
      <w:r w:rsidRPr="00690817">
        <w:rPr>
          <w:rFonts w:ascii="Times New Roman" w:eastAsiaTheme="minorEastAsia" w:hAnsi="Times New Roman" w:hint="eastAsia"/>
          <w:sz w:val="20"/>
          <w:szCs w:val="20"/>
          <w:lang w:val="en-GB" w:eastAsia="zh-CN"/>
        </w:rPr>
        <w:t>Workable f</w:t>
      </w:r>
      <w:r w:rsidR="003662B3" w:rsidRPr="00690817">
        <w:rPr>
          <w:rFonts w:ascii="Times New Roman" w:hAnsi="Times New Roman"/>
          <w:sz w:val="20"/>
          <w:szCs w:val="20"/>
          <w:lang w:val="en-GB" w:eastAsia="zh-CN"/>
        </w:rPr>
        <w:t xml:space="preserve">requency interval </w:t>
      </w:r>
      <w:r w:rsidR="000D5323" w:rsidRPr="00690817">
        <w:rPr>
          <w:rFonts w:ascii="Times New Roman" w:hAnsi="Times New Roman"/>
          <w:sz w:val="20"/>
          <w:szCs w:val="20"/>
          <w:lang w:val="en-GB" w:eastAsia="zh-CN"/>
        </w:rPr>
        <w:t>1/</w:t>
      </w:r>
      <m:oMath>
        <m:r>
          <w:rPr>
            <w:rFonts w:ascii="Cambria Math" w:hAnsi="Cambria Math"/>
            <w:sz w:val="20"/>
            <w:szCs w:val="20"/>
            <w:lang w:val="en-GB" w:eastAsia="zh-CN"/>
          </w:rPr>
          <m:t>ρ</m:t>
        </m:r>
      </m:oMath>
      <w:r w:rsidR="000D5323" w:rsidRPr="00690817">
        <w:rPr>
          <w:rFonts w:ascii="Times New Roman" w:hAnsi="Times New Roman"/>
          <w:sz w:val="20"/>
          <w:szCs w:val="20"/>
          <w:lang w:val="en-GB" w:eastAsia="zh-CN"/>
        </w:rPr>
        <w:t xml:space="preserve"> </w:t>
      </w:r>
      <w:r w:rsidRPr="00690817">
        <w:rPr>
          <w:rFonts w:ascii="Times New Roman" w:eastAsiaTheme="minorEastAsia" w:hAnsi="Times New Roman" w:hint="eastAsia"/>
          <w:sz w:val="20"/>
          <w:szCs w:val="20"/>
          <w:lang w:val="en-GB" w:eastAsia="zh-CN"/>
        </w:rPr>
        <w:t xml:space="preserve">may </w:t>
      </w:r>
      <w:r w:rsidR="000D5323" w:rsidRPr="00690817">
        <w:rPr>
          <w:rFonts w:ascii="Times New Roman" w:hAnsi="Times New Roman"/>
          <w:sz w:val="20"/>
          <w:szCs w:val="20"/>
          <w:lang w:val="en-GB" w:eastAsia="zh-CN"/>
        </w:rPr>
        <w:t>d</w:t>
      </w:r>
      <w:r w:rsidR="0013174A" w:rsidRPr="00690817">
        <w:rPr>
          <w:rFonts w:ascii="Times New Roman" w:hAnsi="Times New Roman"/>
          <w:sz w:val="20"/>
          <w:szCs w:val="20"/>
          <w:lang w:val="en-GB" w:eastAsia="zh-CN"/>
        </w:rPr>
        <w:t xml:space="preserve">ecrease with </w:t>
      </w:r>
      <w:r w:rsidR="00CD481A" w:rsidRPr="00690817">
        <w:rPr>
          <w:rFonts w:ascii="Times New Roman" w:hAnsi="Times New Roman"/>
          <w:sz w:val="20"/>
          <w:szCs w:val="20"/>
          <w:lang w:val="en-GB" w:eastAsia="zh-CN"/>
        </w:rPr>
        <w:t xml:space="preserve"> </w:t>
      </w:r>
      <m:oMath>
        <m:f>
          <m:fPr>
            <m:ctrlPr>
              <w:rPr>
                <w:rFonts w:ascii="Cambria Math" w:hAnsi="Cambria Math"/>
                <w:i/>
                <w:color w:val="000000" w:themeColor="text1"/>
                <w:sz w:val="20"/>
                <w:szCs w:val="20"/>
              </w:rPr>
            </m:ctrlPr>
          </m:fPr>
          <m:num>
            <m:r>
              <m:rPr>
                <m:sty m:val="p"/>
              </m:rPr>
              <w:rPr>
                <w:rFonts w:ascii="Cambria Math" w:hAnsi="Cambria Math"/>
                <w:color w:val="000000" w:themeColor="text1"/>
                <w:sz w:val="20"/>
                <w:szCs w:val="20"/>
              </w:rPr>
              <m:t>Δ</m:t>
            </m:r>
            <m:r>
              <w:rPr>
                <w:rFonts w:ascii="Cambria Math" w:hAnsi="Cambria Math"/>
                <w:color w:val="000000" w:themeColor="text1"/>
                <w:sz w:val="20"/>
                <w:szCs w:val="20"/>
              </w:rPr>
              <m:t>f</m:t>
            </m:r>
          </m:num>
          <m:den>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f</m:t>
                </m:r>
              </m:e>
              <m:sub>
                <m:r>
                  <w:rPr>
                    <w:rFonts w:ascii="Cambria Math" w:hAnsi="Cambria Math"/>
                    <w:color w:val="000000" w:themeColor="text1"/>
                    <w:sz w:val="20"/>
                    <w:szCs w:val="20"/>
                  </w:rPr>
                  <m:t>c</m:t>
                </m:r>
              </m:sub>
            </m:sSub>
          </m:den>
        </m:f>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t</m:t>
            </m:r>
          </m:sub>
        </m:sSub>
      </m:oMath>
      <w:r w:rsidR="007F4BBB" w:rsidRPr="00690817">
        <w:rPr>
          <w:rFonts w:ascii="Times New Roman" w:hAnsi="Times New Roman"/>
          <w:color w:val="000000" w:themeColor="text1"/>
          <w:sz w:val="20"/>
          <w:szCs w:val="20"/>
        </w:rPr>
        <w:t>.</w:t>
      </w:r>
    </w:p>
    <w:p w14:paraId="4865E6DA" w14:textId="77777777" w:rsidR="00213BD3" w:rsidRPr="001A5F52" w:rsidRDefault="00213BD3" w:rsidP="003574F9">
      <w:pPr>
        <w:spacing w:after="360"/>
        <w:jc w:val="both"/>
        <w:rPr>
          <w:lang w:val="en-GB" w:eastAsia="zh-CN"/>
        </w:rPr>
      </w:pPr>
    </w:p>
    <w:p w14:paraId="42610018" w14:textId="35B6F8BD" w:rsidR="00A21548" w:rsidRDefault="00A21548" w:rsidP="00A21548">
      <w:pPr>
        <w:pStyle w:val="Heading1"/>
        <w:numPr>
          <w:ilvl w:val="0"/>
          <w:numId w:val="0"/>
        </w:numPr>
        <w:ind w:left="432" w:hanging="432"/>
      </w:pPr>
      <w:r w:rsidRPr="000A64D8">
        <w:t>References</w:t>
      </w:r>
    </w:p>
    <w:p w14:paraId="56DF4E9E" w14:textId="58AE811E" w:rsidR="00C005CC" w:rsidRDefault="00A21548" w:rsidP="00C80A8A">
      <w:pPr>
        <w:pStyle w:val="References"/>
        <w:numPr>
          <w:ilvl w:val="0"/>
          <w:numId w:val="2"/>
        </w:numPr>
        <w:autoSpaceDE/>
        <w:autoSpaceDN/>
        <w:snapToGrid/>
        <w:spacing w:before="60"/>
      </w:pPr>
      <w:bookmarkStart w:id="14" w:name="_Ref156297614"/>
      <w:bookmarkStart w:id="15" w:name="_Ref178889225"/>
      <w:bookmarkStart w:id="16" w:name="_Ref134792722"/>
      <w:bookmarkStart w:id="17" w:name="_Ref146831090"/>
      <w:bookmarkStart w:id="18" w:name="_Ref131774356"/>
      <w:bookmarkStart w:id="19" w:name="_Ref118126663"/>
      <w:bookmarkStart w:id="20" w:name="_Ref115287173"/>
      <w:bookmarkStart w:id="21" w:name="_Ref134801057"/>
      <w:bookmarkStart w:id="22" w:name="_Ref142489753"/>
      <w:bookmarkStart w:id="23" w:name="_Ref110840981"/>
      <w:r w:rsidRPr="001C1735">
        <w:t>RP-</w:t>
      </w:r>
      <w:r w:rsidR="00F7579C" w:rsidRPr="00F7579C">
        <w:t>2</w:t>
      </w:r>
      <w:bookmarkEnd w:id="14"/>
      <w:bookmarkEnd w:id="15"/>
      <w:r w:rsidR="00C005CC">
        <w:rPr>
          <w:rFonts w:hint="eastAsia"/>
          <w:lang w:eastAsia="zh-CN"/>
        </w:rPr>
        <w:t xml:space="preserve">51856, </w:t>
      </w:r>
      <w:r w:rsidR="00C005CC" w:rsidRPr="00C005CC">
        <w:rPr>
          <w:lang w:eastAsia="zh-CN"/>
        </w:rPr>
        <w:t>New WID: NR MIMO Phase 6</w:t>
      </w:r>
    </w:p>
    <w:p w14:paraId="0BF47ACE" w14:textId="77777777" w:rsidR="001755B2" w:rsidRDefault="001755B2" w:rsidP="001755B2">
      <w:pPr>
        <w:pStyle w:val="References"/>
        <w:numPr>
          <w:ilvl w:val="0"/>
          <w:numId w:val="2"/>
        </w:numPr>
        <w:autoSpaceDE/>
        <w:autoSpaceDN/>
        <w:snapToGrid/>
        <w:spacing w:before="60"/>
      </w:pPr>
      <w:bookmarkStart w:id="24" w:name="_Ref220425761"/>
      <w:r>
        <w:rPr>
          <w:szCs w:val="20"/>
          <w:lang w:val="en-GB"/>
        </w:rPr>
        <w:t>Chairman’s Notes RAN1#12</w:t>
      </w:r>
      <w:r>
        <w:rPr>
          <w:rFonts w:hint="eastAsia"/>
          <w:szCs w:val="20"/>
          <w:lang w:val="en-GB" w:eastAsia="zh-CN"/>
        </w:rPr>
        <w:t xml:space="preserve">3, Nov 17 </w:t>
      </w:r>
      <w:r>
        <w:rPr>
          <w:szCs w:val="20"/>
          <w:lang w:val="en-GB" w:eastAsia="zh-CN"/>
        </w:rPr>
        <w:t>–</w:t>
      </w:r>
      <w:r>
        <w:rPr>
          <w:rFonts w:hint="eastAsia"/>
          <w:szCs w:val="20"/>
          <w:lang w:val="en-GB" w:eastAsia="zh-CN"/>
        </w:rPr>
        <w:t xml:space="preserve"> 21, 202</w:t>
      </w:r>
      <w:r>
        <w:rPr>
          <w:szCs w:val="20"/>
          <w:lang w:val="en-GB" w:eastAsia="zh-CN"/>
        </w:rPr>
        <w:t>5</w:t>
      </w:r>
      <w:bookmarkEnd w:id="24"/>
    </w:p>
    <w:p w14:paraId="7DC72FD5" w14:textId="05B82478" w:rsidR="007878F6" w:rsidRPr="007878F6" w:rsidRDefault="007878F6" w:rsidP="000A4260">
      <w:pPr>
        <w:pStyle w:val="References"/>
        <w:numPr>
          <w:ilvl w:val="0"/>
          <w:numId w:val="2"/>
        </w:numPr>
        <w:autoSpaceDE/>
        <w:autoSpaceDN/>
        <w:snapToGrid/>
        <w:spacing w:before="60"/>
      </w:pPr>
      <w:bookmarkStart w:id="25" w:name="_Ref213266700"/>
      <w:bookmarkStart w:id="26" w:name="_Ref189844992"/>
      <w:bookmarkStart w:id="27" w:name="_Ref209738424"/>
      <w:bookmarkEnd w:id="16"/>
      <w:bookmarkEnd w:id="17"/>
      <w:bookmarkEnd w:id="18"/>
      <w:bookmarkEnd w:id="19"/>
      <w:bookmarkEnd w:id="20"/>
      <w:bookmarkEnd w:id="21"/>
      <w:bookmarkEnd w:id="22"/>
      <w:bookmarkEnd w:id="23"/>
      <w:r>
        <w:rPr>
          <w:szCs w:val="20"/>
          <w:lang w:val="en-GB"/>
        </w:rPr>
        <w:t>Chairman’s Notes RAN1#122</w:t>
      </w:r>
      <w:r>
        <w:rPr>
          <w:rFonts w:hint="eastAsia"/>
          <w:szCs w:val="20"/>
          <w:lang w:val="en-GB" w:eastAsia="zh-CN"/>
        </w:rPr>
        <w:t xml:space="preserve">bis, Oct </w:t>
      </w:r>
      <w:r w:rsidR="00072D78">
        <w:rPr>
          <w:rFonts w:hint="eastAsia"/>
          <w:szCs w:val="20"/>
          <w:lang w:val="en-GB" w:eastAsia="zh-CN"/>
        </w:rPr>
        <w:t>13</w:t>
      </w:r>
      <w:r>
        <w:rPr>
          <w:rFonts w:hint="eastAsia"/>
          <w:szCs w:val="20"/>
          <w:lang w:val="en-GB" w:eastAsia="zh-CN"/>
        </w:rPr>
        <w:t xml:space="preserve"> </w:t>
      </w:r>
      <w:r>
        <w:rPr>
          <w:szCs w:val="20"/>
          <w:lang w:val="en-GB" w:eastAsia="zh-CN"/>
        </w:rPr>
        <w:t>–</w:t>
      </w:r>
      <w:r>
        <w:rPr>
          <w:rFonts w:hint="eastAsia"/>
          <w:szCs w:val="20"/>
          <w:lang w:val="en-GB" w:eastAsia="zh-CN"/>
        </w:rPr>
        <w:t xml:space="preserve"> </w:t>
      </w:r>
      <w:r w:rsidR="00072D78">
        <w:rPr>
          <w:rFonts w:hint="eastAsia"/>
          <w:szCs w:val="20"/>
          <w:lang w:val="en-GB" w:eastAsia="zh-CN"/>
        </w:rPr>
        <w:t>17</w:t>
      </w:r>
      <w:r>
        <w:rPr>
          <w:rFonts w:hint="eastAsia"/>
          <w:szCs w:val="20"/>
          <w:lang w:val="en-GB" w:eastAsia="zh-CN"/>
        </w:rPr>
        <w:t>, 202</w:t>
      </w:r>
      <w:r>
        <w:rPr>
          <w:szCs w:val="20"/>
          <w:lang w:val="en-GB" w:eastAsia="zh-CN"/>
        </w:rPr>
        <w:t>5</w:t>
      </w:r>
      <w:bookmarkEnd w:id="25"/>
    </w:p>
    <w:p w14:paraId="1B6FBB49" w14:textId="73181414" w:rsidR="000A4260" w:rsidRPr="00A84641" w:rsidRDefault="000A4260" w:rsidP="000A4260">
      <w:pPr>
        <w:pStyle w:val="References"/>
        <w:numPr>
          <w:ilvl w:val="0"/>
          <w:numId w:val="2"/>
        </w:numPr>
        <w:autoSpaceDE/>
        <w:autoSpaceDN/>
        <w:snapToGrid/>
        <w:spacing w:before="60"/>
      </w:pPr>
      <w:bookmarkStart w:id="28" w:name="_Ref213274019"/>
      <w:r>
        <w:rPr>
          <w:szCs w:val="20"/>
          <w:lang w:val="en-GB"/>
        </w:rPr>
        <w:t>Chairman’s Notes RAN1#122</w:t>
      </w:r>
      <w:r>
        <w:rPr>
          <w:rFonts w:hint="eastAsia"/>
          <w:szCs w:val="20"/>
          <w:lang w:val="en-GB" w:eastAsia="zh-CN"/>
        </w:rPr>
        <w:t xml:space="preserve">, </w:t>
      </w:r>
      <w:r>
        <w:rPr>
          <w:szCs w:val="20"/>
          <w:lang w:val="en-GB" w:eastAsia="zh-CN"/>
        </w:rPr>
        <w:t>Aug</w:t>
      </w:r>
      <w:r>
        <w:rPr>
          <w:rFonts w:hint="eastAsia"/>
          <w:szCs w:val="20"/>
          <w:lang w:val="en-GB" w:eastAsia="zh-CN"/>
        </w:rPr>
        <w:t xml:space="preserve"> </w:t>
      </w:r>
      <w:r w:rsidR="00CA4C9B">
        <w:rPr>
          <w:szCs w:val="20"/>
          <w:lang w:val="en-GB" w:eastAsia="zh-CN"/>
        </w:rPr>
        <w:t>25</w:t>
      </w:r>
      <w:r>
        <w:rPr>
          <w:rFonts w:hint="eastAsia"/>
          <w:szCs w:val="20"/>
          <w:lang w:val="en-GB" w:eastAsia="zh-CN"/>
        </w:rPr>
        <w:t xml:space="preserve"> </w:t>
      </w:r>
      <w:r>
        <w:rPr>
          <w:szCs w:val="20"/>
          <w:lang w:val="en-GB" w:eastAsia="zh-CN"/>
        </w:rPr>
        <w:t>–</w:t>
      </w:r>
      <w:r>
        <w:rPr>
          <w:rFonts w:hint="eastAsia"/>
          <w:szCs w:val="20"/>
          <w:lang w:val="en-GB" w:eastAsia="zh-CN"/>
        </w:rPr>
        <w:t xml:space="preserve"> 2</w:t>
      </w:r>
      <w:r w:rsidR="00CA4C9B">
        <w:rPr>
          <w:szCs w:val="20"/>
          <w:lang w:val="en-GB" w:eastAsia="zh-CN"/>
        </w:rPr>
        <w:t>9</w:t>
      </w:r>
      <w:r>
        <w:rPr>
          <w:rFonts w:hint="eastAsia"/>
          <w:szCs w:val="20"/>
          <w:lang w:val="en-GB" w:eastAsia="zh-CN"/>
        </w:rPr>
        <w:t>, 202</w:t>
      </w:r>
      <w:bookmarkEnd w:id="26"/>
      <w:r w:rsidR="00CA4C9B">
        <w:rPr>
          <w:szCs w:val="20"/>
          <w:lang w:val="en-GB" w:eastAsia="zh-CN"/>
        </w:rPr>
        <w:t>5</w:t>
      </w:r>
      <w:bookmarkEnd w:id="27"/>
      <w:bookmarkEnd w:id="28"/>
    </w:p>
    <w:p w14:paraId="00521796" w14:textId="2CAE0D3C" w:rsidR="00A43908" w:rsidRPr="00864E8F" w:rsidRDefault="00EA7D2C" w:rsidP="00A45606">
      <w:pPr>
        <w:pStyle w:val="References"/>
        <w:numPr>
          <w:ilvl w:val="0"/>
          <w:numId w:val="2"/>
        </w:numPr>
        <w:autoSpaceDE/>
        <w:autoSpaceDN/>
        <w:snapToGrid/>
        <w:spacing w:before="60"/>
      </w:pPr>
      <w:bookmarkStart w:id="29" w:name="_Ref213440224"/>
      <w:r w:rsidRPr="00864E8F">
        <w:t xml:space="preserve">Ericsson, </w:t>
      </w:r>
      <w:r w:rsidR="00A43908" w:rsidRPr="00864E8F">
        <w:t>R1-2001918, RAN1</w:t>
      </w:r>
      <w:r w:rsidR="00205AAD" w:rsidRPr="00864E8F">
        <w:t xml:space="preserve">#100bis-e, </w:t>
      </w:r>
      <w:r w:rsidR="00055A79" w:rsidRPr="00864E8F">
        <w:t>Apr 20 – 30, 2020</w:t>
      </w:r>
      <w:bookmarkEnd w:id="29"/>
    </w:p>
    <w:p w14:paraId="38593730" w14:textId="77777777" w:rsidR="005532D2" w:rsidRDefault="005532D2" w:rsidP="005532D2">
      <w:pPr>
        <w:rPr>
          <w:lang w:eastAsia="zh-CN"/>
        </w:rPr>
      </w:pPr>
    </w:p>
    <w:p w14:paraId="1420D1E9" w14:textId="77777777" w:rsidR="005532D2" w:rsidRPr="000F3CC6" w:rsidRDefault="005532D2" w:rsidP="005532D2">
      <w:pPr>
        <w:rPr>
          <w:lang w:eastAsia="zh-CN"/>
        </w:rPr>
      </w:pPr>
    </w:p>
    <w:sectPr w:rsidR="005532D2" w:rsidRPr="000F3CC6" w:rsidSect="00057C2B">
      <w:headerReference w:type="even" r:id="rId26"/>
      <w:footerReference w:type="even" r:id="rId27"/>
      <w:footerReference w:type="default" r:id="rId2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7D1E54" w14:textId="77777777" w:rsidR="00A94687" w:rsidRDefault="00A94687">
      <w:r>
        <w:separator/>
      </w:r>
    </w:p>
  </w:endnote>
  <w:endnote w:type="continuationSeparator" w:id="0">
    <w:p w14:paraId="41575054" w14:textId="77777777" w:rsidR="00A94687" w:rsidRDefault="00A94687">
      <w:r>
        <w:continuationSeparator/>
      </w:r>
    </w:p>
  </w:endnote>
  <w:endnote w:type="continuationNotice" w:id="1">
    <w:p w14:paraId="2FF75951" w14:textId="77777777" w:rsidR="00A94687" w:rsidRDefault="00A946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EB39D" w14:textId="77777777" w:rsidR="00A94687" w:rsidRDefault="00A94687">
      <w:r>
        <w:separator/>
      </w:r>
    </w:p>
  </w:footnote>
  <w:footnote w:type="continuationSeparator" w:id="0">
    <w:p w14:paraId="10C91AD6" w14:textId="77777777" w:rsidR="00A94687" w:rsidRDefault="00A94687">
      <w:r>
        <w:continuationSeparator/>
      </w:r>
    </w:p>
  </w:footnote>
  <w:footnote w:type="continuationNotice" w:id="1">
    <w:p w14:paraId="2E435346" w14:textId="77777777" w:rsidR="00A94687" w:rsidRDefault="00A946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9A95104"/>
    <w:multiLevelType w:val="hybridMultilevel"/>
    <w:tmpl w:val="E2E4F77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A662F5B"/>
    <w:multiLevelType w:val="hybridMultilevel"/>
    <w:tmpl w:val="83CEDD7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F0D283D"/>
    <w:multiLevelType w:val="hybridMultilevel"/>
    <w:tmpl w:val="B3C4FF6C"/>
    <w:lvl w:ilvl="0" w:tplc="5516BDE6">
      <w:start w:val="1"/>
      <w:numFmt w:val="bullet"/>
      <w:lvlText w:val=""/>
      <w:lvlJc w:val="left"/>
      <w:pPr>
        <w:tabs>
          <w:tab w:val="num" w:pos="720"/>
        </w:tabs>
        <w:ind w:left="720" w:hanging="360"/>
      </w:pPr>
      <w:rPr>
        <w:rFonts w:ascii="Wingdings" w:hAnsi="Wingdings" w:hint="default"/>
      </w:rPr>
    </w:lvl>
    <w:lvl w:ilvl="1" w:tplc="A4BAFF0C">
      <w:numFmt w:val="bullet"/>
      <w:lvlText w:val="o"/>
      <w:lvlJc w:val="left"/>
      <w:pPr>
        <w:tabs>
          <w:tab w:val="num" w:pos="1440"/>
        </w:tabs>
        <w:ind w:left="1440" w:hanging="360"/>
      </w:pPr>
      <w:rPr>
        <w:rFonts w:ascii="Courier New" w:hAnsi="Courier New" w:hint="default"/>
      </w:rPr>
    </w:lvl>
    <w:lvl w:ilvl="2" w:tplc="3AC04D58" w:tentative="1">
      <w:start w:val="1"/>
      <w:numFmt w:val="bullet"/>
      <w:lvlText w:val=""/>
      <w:lvlJc w:val="left"/>
      <w:pPr>
        <w:tabs>
          <w:tab w:val="num" w:pos="2160"/>
        </w:tabs>
        <w:ind w:left="2160" w:hanging="360"/>
      </w:pPr>
      <w:rPr>
        <w:rFonts w:ascii="Wingdings" w:hAnsi="Wingdings" w:hint="default"/>
      </w:rPr>
    </w:lvl>
    <w:lvl w:ilvl="3" w:tplc="ACF0DEC6" w:tentative="1">
      <w:start w:val="1"/>
      <w:numFmt w:val="bullet"/>
      <w:lvlText w:val=""/>
      <w:lvlJc w:val="left"/>
      <w:pPr>
        <w:tabs>
          <w:tab w:val="num" w:pos="2880"/>
        </w:tabs>
        <w:ind w:left="2880" w:hanging="360"/>
      </w:pPr>
      <w:rPr>
        <w:rFonts w:ascii="Wingdings" w:hAnsi="Wingdings" w:hint="default"/>
      </w:rPr>
    </w:lvl>
    <w:lvl w:ilvl="4" w:tplc="D7C2CF62" w:tentative="1">
      <w:start w:val="1"/>
      <w:numFmt w:val="bullet"/>
      <w:lvlText w:val=""/>
      <w:lvlJc w:val="left"/>
      <w:pPr>
        <w:tabs>
          <w:tab w:val="num" w:pos="3600"/>
        </w:tabs>
        <w:ind w:left="3600" w:hanging="360"/>
      </w:pPr>
      <w:rPr>
        <w:rFonts w:ascii="Wingdings" w:hAnsi="Wingdings" w:hint="default"/>
      </w:rPr>
    </w:lvl>
    <w:lvl w:ilvl="5" w:tplc="A14A1918" w:tentative="1">
      <w:start w:val="1"/>
      <w:numFmt w:val="bullet"/>
      <w:lvlText w:val=""/>
      <w:lvlJc w:val="left"/>
      <w:pPr>
        <w:tabs>
          <w:tab w:val="num" w:pos="4320"/>
        </w:tabs>
        <w:ind w:left="4320" w:hanging="360"/>
      </w:pPr>
      <w:rPr>
        <w:rFonts w:ascii="Wingdings" w:hAnsi="Wingdings" w:hint="default"/>
      </w:rPr>
    </w:lvl>
    <w:lvl w:ilvl="6" w:tplc="F78A0800" w:tentative="1">
      <w:start w:val="1"/>
      <w:numFmt w:val="bullet"/>
      <w:lvlText w:val=""/>
      <w:lvlJc w:val="left"/>
      <w:pPr>
        <w:tabs>
          <w:tab w:val="num" w:pos="5040"/>
        </w:tabs>
        <w:ind w:left="5040" w:hanging="360"/>
      </w:pPr>
      <w:rPr>
        <w:rFonts w:ascii="Wingdings" w:hAnsi="Wingdings" w:hint="default"/>
      </w:rPr>
    </w:lvl>
    <w:lvl w:ilvl="7" w:tplc="4BAA0AEA" w:tentative="1">
      <w:start w:val="1"/>
      <w:numFmt w:val="bullet"/>
      <w:lvlText w:val=""/>
      <w:lvlJc w:val="left"/>
      <w:pPr>
        <w:tabs>
          <w:tab w:val="num" w:pos="5760"/>
        </w:tabs>
        <w:ind w:left="5760" w:hanging="360"/>
      </w:pPr>
      <w:rPr>
        <w:rFonts w:ascii="Wingdings" w:hAnsi="Wingdings" w:hint="default"/>
      </w:rPr>
    </w:lvl>
    <w:lvl w:ilvl="8" w:tplc="0DB42AE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F9359B"/>
    <w:multiLevelType w:val="hybridMultilevel"/>
    <w:tmpl w:val="51B6468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 w15:restartNumberingAfterBreak="0">
    <w:nsid w:val="1A305360"/>
    <w:multiLevelType w:val="hybridMultilevel"/>
    <w:tmpl w:val="082A9FBE"/>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0080903"/>
    <w:multiLevelType w:val="hybridMultilevel"/>
    <w:tmpl w:val="C3FACCE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229A1A6B"/>
    <w:multiLevelType w:val="multilevel"/>
    <w:tmpl w:val="229A1A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8C5A91"/>
    <w:multiLevelType w:val="hybridMultilevel"/>
    <w:tmpl w:val="7624A71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42D0761"/>
    <w:multiLevelType w:val="hybridMultilevel"/>
    <w:tmpl w:val="F1086F9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950140B"/>
    <w:multiLevelType w:val="hybridMultilevel"/>
    <w:tmpl w:val="E63E55E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9C05DBD"/>
    <w:multiLevelType w:val="hybridMultilevel"/>
    <w:tmpl w:val="FBBE45D0"/>
    <w:lvl w:ilvl="0" w:tplc="04090011">
      <w:start w:val="1"/>
      <w:numFmt w:val="decimal"/>
      <w:lvlText w:val="%1)"/>
      <w:lvlJc w:val="left"/>
      <w:pPr>
        <w:ind w:left="440" w:hanging="440"/>
      </w:pPr>
    </w:lvl>
    <w:lvl w:ilvl="1" w:tplc="04090003">
      <w:start w:val="1"/>
      <w:numFmt w:val="bullet"/>
      <w:lvlText w:val="o"/>
      <w:lvlJc w:val="left"/>
      <w:pPr>
        <w:ind w:left="860" w:hanging="440"/>
      </w:pPr>
      <w:rPr>
        <w:rFonts w:ascii="Courier New" w:hAnsi="Courier New" w:cs="Courier New" w:hint="default"/>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E4F451B"/>
    <w:multiLevelType w:val="hybridMultilevel"/>
    <w:tmpl w:val="25B4EE0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1C16F81"/>
    <w:multiLevelType w:val="hybridMultilevel"/>
    <w:tmpl w:val="C9A8CF5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7003A14"/>
    <w:multiLevelType w:val="hybridMultilevel"/>
    <w:tmpl w:val="23CA61E0"/>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74E66E7"/>
    <w:multiLevelType w:val="hybridMultilevel"/>
    <w:tmpl w:val="6946F8A6"/>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774181C"/>
    <w:multiLevelType w:val="hybridMultilevel"/>
    <w:tmpl w:val="3288EFCA"/>
    <w:lvl w:ilvl="0" w:tplc="04090003">
      <w:start w:val="1"/>
      <w:numFmt w:val="bullet"/>
      <w:lvlText w:val="o"/>
      <w:lvlJc w:val="left"/>
      <w:pPr>
        <w:ind w:left="860" w:hanging="440"/>
      </w:pPr>
      <w:rPr>
        <w:rFonts w:ascii="Courier New" w:hAnsi="Courier New" w:cs="Courier New"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0" w15:restartNumberingAfterBreak="0">
    <w:nsid w:val="378231DB"/>
    <w:multiLevelType w:val="hybridMultilevel"/>
    <w:tmpl w:val="C194E48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A4F2F72"/>
    <w:multiLevelType w:val="hybridMultilevel"/>
    <w:tmpl w:val="D11005D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3FE1497B"/>
    <w:multiLevelType w:val="multilevel"/>
    <w:tmpl w:val="FF62D540"/>
    <w:lvl w:ilvl="0">
      <w:start w:val="1"/>
      <w:numFmt w:val="bullet"/>
      <w:lvlText w:val=""/>
      <w:lvlJc w:val="left"/>
      <w:pPr>
        <w:ind w:left="480" w:hanging="480"/>
      </w:pPr>
      <w:rPr>
        <w:rFonts w:ascii="Wingdings" w:hAnsi="Wingdings" w:hint="default"/>
      </w:rPr>
    </w:lvl>
    <w:lvl w:ilvl="1">
      <w:start w:val="1"/>
      <w:numFmt w:val="bullet"/>
      <w:lvlText w:val="o"/>
      <w:lvlJc w:val="left"/>
      <w:pPr>
        <w:ind w:left="920" w:hanging="440"/>
      </w:pPr>
      <w:rPr>
        <w:rFonts w:ascii="Courier New" w:hAnsi="Courier New" w:cs="Courier New"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59E79B3"/>
    <w:multiLevelType w:val="hybridMultilevel"/>
    <w:tmpl w:val="4CD0226A"/>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7DC0035"/>
    <w:multiLevelType w:val="hybridMultilevel"/>
    <w:tmpl w:val="5942D1B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E8876F4"/>
    <w:multiLevelType w:val="hybridMultilevel"/>
    <w:tmpl w:val="79E0EEBC"/>
    <w:lvl w:ilvl="0" w:tplc="0FA0DC48">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6442A88"/>
    <w:multiLevelType w:val="multilevel"/>
    <w:tmpl w:val="4E6A980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80D2FA8"/>
    <w:multiLevelType w:val="hybridMultilevel"/>
    <w:tmpl w:val="F3803A0E"/>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3032850"/>
    <w:multiLevelType w:val="hybridMultilevel"/>
    <w:tmpl w:val="9AAE7BD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69B80311"/>
    <w:multiLevelType w:val="hybridMultilevel"/>
    <w:tmpl w:val="BA3ADC6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A1D1C7C"/>
    <w:multiLevelType w:val="hybridMultilevel"/>
    <w:tmpl w:val="5060D18C"/>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6FA20444">
      <w:start w:val="1"/>
      <w:numFmt w:val="upperLetter"/>
      <w:lvlText w:val="%5-"/>
      <w:lvlJc w:val="left"/>
      <w:pPr>
        <w:ind w:left="3600" w:hanging="360"/>
      </w:pPr>
      <w:rPr>
        <w:rFonts w:hint="default"/>
      </w:r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4"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D836A49"/>
    <w:multiLevelType w:val="hybridMultilevel"/>
    <w:tmpl w:val="8A08F1E4"/>
    <w:lvl w:ilvl="0" w:tplc="04090003">
      <w:start w:val="1"/>
      <w:numFmt w:val="bullet"/>
      <w:lvlText w:val="o"/>
      <w:lvlJc w:val="left"/>
      <w:pPr>
        <w:ind w:left="840" w:hanging="420"/>
      </w:pPr>
      <w:rPr>
        <w:rFonts w:ascii="Courier New" w:hAnsi="Courier New" w:cs="Courier New" w:hint="default"/>
      </w:rPr>
    </w:lvl>
    <w:lvl w:ilvl="1" w:tplc="04090005">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7EA95BC4"/>
    <w:multiLevelType w:val="hybridMultilevel"/>
    <w:tmpl w:val="6ED45594"/>
    <w:lvl w:ilvl="0" w:tplc="0FA0DC48">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679" w:hanging="480"/>
      </w:pPr>
      <w:rPr>
        <w:rFonts w:ascii="Wingdings" w:hAnsi="Wingdings" w:hint="default"/>
      </w:rPr>
    </w:lvl>
    <w:lvl w:ilvl="2" w:tplc="04090005" w:tentative="1">
      <w:start w:val="1"/>
      <w:numFmt w:val="bullet"/>
      <w:lvlText w:val=""/>
      <w:lvlJc w:val="left"/>
      <w:pPr>
        <w:ind w:left="2159" w:hanging="480"/>
      </w:pPr>
      <w:rPr>
        <w:rFonts w:ascii="Wingdings" w:hAnsi="Wingdings" w:hint="default"/>
      </w:rPr>
    </w:lvl>
    <w:lvl w:ilvl="3" w:tplc="04090001" w:tentative="1">
      <w:start w:val="1"/>
      <w:numFmt w:val="bullet"/>
      <w:lvlText w:val=""/>
      <w:lvlJc w:val="left"/>
      <w:pPr>
        <w:ind w:left="2639" w:hanging="480"/>
      </w:pPr>
      <w:rPr>
        <w:rFonts w:ascii="Wingdings" w:hAnsi="Wingdings" w:hint="default"/>
      </w:rPr>
    </w:lvl>
    <w:lvl w:ilvl="4" w:tplc="04090003" w:tentative="1">
      <w:start w:val="1"/>
      <w:numFmt w:val="bullet"/>
      <w:lvlText w:val=""/>
      <w:lvlJc w:val="left"/>
      <w:pPr>
        <w:ind w:left="3119" w:hanging="480"/>
      </w:pPr>
      <w:rPr>
        <w:rFonts w:ascii="Wingdings" w:hAnsi="Wingdings" w:hint="default"/>
      </w:rPr>
    </w:lvl>
    <w:lvl w:ilvl="5" w:tplc="04090005" w:tentative="1">
      <w:start w:val="1"/>
      <w:numFmt w:val="bullet"/>
      <w:lvlText w:val=""/>
      <w:lvlJc w:val="left"/>
      <w:pPr>
        <w:ind w:left="3599" w:hanging="480"/>
      </w:pPr>
      <w:rPr>
        <w:rFonts w:ascii="Wingdings" w:hAnsi="Wingdings" w:hint="default"/>
      </w:rPr>
    </w:lvl>
    <w:lvl w:ilvl="6" w:tplc="04090001" w:tentative="1">
      <w:start w:val="1"/>
      <w:numFmt w:val="bullet"/>
      <w:lvlText w:val=""/>
      <w:lvlJc w:val="left"/>
      <w:pPr>
        <w:ind w:left="4079" w:hanging="480"/>
      </w:pPr>
      <w:rPr>
        <w:rFonts w:ascii="Wingdings" w:hAnsi="Wingdings" w:hint="default"/>
      </w:rPr>
    </w:lvl>
    <w:lvl w:ilvl="7" w:tplc="04090003" w:tentative="1">
      <w:start w:val="1"/>
      <w:numFmt w:val="bullet"/>
      <w:lvlText w:val=""/>
      <w:lvlJc w:val="left"/>
      <w:pPr>
        <w:ind w:left="4559" w:hanging="480"/>
      </w:pPr>
      <w:rPr>
        <w:rFonts w:ascii="Wingdings" w:hAnsi="Wingdings" w:hint="default"/>
      </w:rPr>
    </w:lvl>
    <w:lvl w:ilvl="8" w:tplc="04090005" w:tentative="1">
      <w:start w:val="1"/>
      <w:numFmt w:val="bullet"/>
      <w:lvlText w:val=""/>
      <w:lvlJc w:val="left"/>
      <w:pPr>
        <w:ind w:left="5039" w:hanging="480"/>
      </w:pPr>
      <w:rPr>
        <w:rFonts w:ascii="Wingdings" w:hAnsi="Wingdings" w:hint="default"/>
      </w:rPr>
    </w:lvl>
  </w:abstractNum>
  <w:num w:numId="1" w16cid:durableId="370769423">
    <w:abstractNumId w:val="14"/>
  </w:num>
  <w:num w:numId="2" w16cid:durableId="562302736">
    <w:abstractNumId w:val="0"/>
  </w:num>
  <w:num w:numId="3" w16cid:durableId="1343312457">
    <w:abstractNumId w:val="1"/>
  </w:num>
  <w:num w:numId="4" w16cid:durableId="481236362">
    <w:abstractNumId w:val="22"/>
  </w:num>
  <w:num w:numId="5" w16cid:durableId="1503158458">
    <w:abstractNumId w:val="34"/>
  </w:num>
  <w:num w:numId="6" w16cid:durableId="1006639709">
    <w:abstractNumId w:val="31"/>
  </w:num>
  <w:num w:numId="7" w16cid:durableId="1870139870">
    <w:abstractNumId w:val="33"/>
  </w:num>
  <w:num w:numId="8" w16cid:durableId="1482694038">
    <w:abstractNumId w:val="12"/>
  </w:num>
  <w:num w:numId="9" w16cid:durableId="267466817">
    <w:abstractNumId w:val="29"/>
  </w:num>
  <w:num w:numId="10" w16cid:durableId="1421369710">
    <w:abstractNumId w:val="9"/>
  </w:num>
  <w:num w:numId="11" w16cid:durableId="498352471">
    <w:abstractNumId w:val="6"/>
  </w:num>
  <w:num w:numId="12" w16cid:durableId="494998660">
    <w:abstractNumId w:val="27"/>
  </w:num>
  <w:num w:numId="13" w16cid:durableId="1799756345">
    <w:abstractNumId w:val="11"/>
  </w:num>
  <w:num w:numId="14" w16cid:durableId="220799484">
    <w:abstractNumId w:val="3"/>
  </w:num>
  <w:num w:numId="15" w16cid:durableId="1374846567">
    <w:abstractNumId w:val="17"/>
  </w:num>
  <w:num w:numId="16" w16cid:durableId="1651783537">
    <w:abstractNumId w:val="24"/>
  </w:num>
  <w:num w:numId="17" w16cid:durableId="1896235788">
    <w:abstractNumId w:val="36"/>
  </w:num>
  <w:num w:numId="18" w16cid:durableId="1885749442">
    <w:abstractNumId w:val="28"/>
  </w:num>
  <w:num w:numId="19" w16cid:durableId="590546694">
    <w:abstractNumId w:val="7"/>
  </w:num>
  <w:num w:numId="20" w16cid:durableId="1425884302">
    <w:abstractNumId w:val="20"/>
  </w:num>
  <w:num w:numId="21" w16cid:durableId="1740984449">
    <w:abstractNumId w:val="8"/>
  </w:num>
  <w:num w:numId="22" w16cid:durableId="1461457664">
    <w:abstractNumId w:val="10"/>
  </w:num>
  <w:num w:numId="23" w16cid:durableId="678241582">
    <w:abstractNumId w:val="2"/>
  </w:num>
  <w:num w:numId="24" w16cid:durableId="562715378">
    <w:abstractNumId w:val="18"/>
  </w:num>
  <w:num w:numId="25" w16cid:durableId="506487020">
    <w:abstractNumId w:val="5"/>
  </w:num>
  <w:num w:numId="26" w16cid:durableId="40329407">
    <w:abstractNumId w:val="23"/>
  </w:num>
  <w:num w:numId="27" w16cid:durableId="1242636217">
    <w:abstractNumId w:val="4"/>
  </w:num>
  <w:num w:numId="28" w16cid:durableId="2130203025">
    <w:abstractNumId w:val="30"/>
  </w:num>
  <w:num w:numId="29" w16cid:durableId="1220240098">
    <w:abstractNumId w:val="26"/>
  </w:num>
  <w:num w:numId="30" w16cid:durableId="57557364">
    <w:abstractNumId w:val="21"/>
  </w:num>
  <w:num w:numId="31" w16cid:durableId="2097241641">
    <w:abstractNumId w:val="15"/>
  </w:num>
  <w:num w:numId="32" w16cid:durableId="598102542">
    <w:abstractNumId w:val="19"/>
  </w:num>
  <w:num w:numId="33" w16cid:durableId="238760190">
    <w:abstractNumId w:val="35"/>
  </w:num>
  <w:num w:numId="34" w16cid:durableId="2098096339">
    <w:abstractNumId w:val="25"/>
  </w:num>
  <w:num w:numId="35" w16cid:durableId="82604547">
    <w:abstractNumId w:val="13"/>
  </w:num>
  <w:num w:numId="36" w16cid:durableId="1780055653">
    <w:abstractNumId w:val="16"/>
  </w:num>
  <w:num w:numId="37" w16cid:durableId="491258201">
    <w:abstractNumId w:val="3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bordersDoNotSurroundHeader/>
  <w:bordersDoNotSurroundFooter/>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4F8"/>
    <w:rsid w:val="00000515"/>
    <w:rsid w:val="0000053D"/>
    <w:rsid w:val="000007B1"/>
    <w:rsid w:val="00000833"/>
    <w:rsid w:val="00000A59"/>
    <w:rsid w:val="00000AB7"/>
    <w:rsid w:val="00000DE6"/>
    <w:rsid w:val="00000ECA"/>
    <w:rsid w:val="00000F7F"/>
    <w:rsid w:val="000010A9"/>
    <w:rsid w:val="00001207"/>
    <w:rsid w:val="0000131A"/>
    <w:rsid w:val="00001375"/>
    <w:rsid w:val="000015E2"/>
    <w:rsid w:val="00001770"/>
    <w:rsid w:val="00001783"/>
    <w:rsid w:val="00001932"/>
    <w:rsid w:val="00001A3C"/>
    <w:rsid w:val="00001AE6"/>
    <w:rsid w:val="00001B4F"/>
    <w:rsid w:val="00001E4D"/>
    <w:rsid w:val="00001EE8"/>
    <w:rsid w:val="00001F79"/>
    <w:rsid w:val="00001FC3"/>
    <w:rsid w:val="00001FC4"/>
    <w:rsid w:val="00002091"/>
    <w:rsid w:val="000020C1"/>
    <w:rsid w:val="000021C7"/>
    <w:rsid w:val="000021CB"/>
    <w:rsid w:val="00002375"/>
    <w:rsid w:val="0000248E"/>
    <w:rsid w:val="00002510"/>
    <w:rsid w:val="000025B9"/>
    <w:rsid w:val="000025C8"/>
    <w:rsid w:val="0000270A"/>
    <w:rsid w:val="00002748"/>
    <w:rsid w:val="00002786"/>
    <w:rsid w:val="000027B1"/>
    <w:rsid w:val="000028A8"/>
    <w:rsid w:val="000029F0"/>
    <w:rsid w:val="00002A8E"/>
    <w:rsid w:val="00002AA7"/>
    <w:rsid w:val="00002C40"/>
    <w:rsid w:val="00002DE7"/>
    <w:rsid w:val="0000304B"/>
    <w:rsid w:val="00003131"/>
    <w:rsid w:val="00003234"/>
    <w:rsid w:val="000033DC"/>
    <w:rsid w:val="00003545"/>
    <w:rsid w:val="000036E0"/>
    <w:rsid w:val="000037FB"/>
    <w:rsid w:val="00003939"/>
    <w:rsid w:val="00003A36"/>
    <w:rsid w:val="00003D4B"/>
    <w:rsid w:val="00003E71"/>
    <w:rsid w:val="00003EF4"/>
    <w:rsid w:val="00003FB2"/>
    <w:rsid w:val="00003FE4"/>
    <w:rsid w:val="0000403F"/>
    <w:rsid w:val="00004082"/>
    <w:rsid w:val="000040BA"/>
    <w:rsid w:val="000041D2"/>
    <w:rsid w:val="000042AA"/>
    <w:rsid w:val="00004307"/>
    <w:rsid w:val="00004885"/>
    <w:rsid w:val="00004AC8"/>
    <w:rsid w:val="00004C66"/>
    <w:rsid w:val="00004D09"/>
    <w:rsid w:val="00004D8A"/>
    <w:rsid w:val="00004D8C"/>
    <w:rsid w:val="00004DCB"/>
    <w:rsid w:val="00004E08"/>
    <w:rsid w:val="00004E25"/>
    <w:rsid w:val="00004FFC"/>
    <w:rsid w:val="000050D3"/>
    <w:rsid w:val="00005183"/>
    <w:rsid w:val="000051DE"/>
    <w:rsid w:val="000051E6"/>
    <w:rsid w:val="000051F0"/>
    <w:rsid w:val="0000528F"/>
    <w:rsid w:val="000053CE"/>
    <w:rsid w:val="00005413"/>
    <w:rsid w:val="00005499"/>
    <w:rsid w:val="0000553B"/>
    <w:rsid w:val="0000557F"/>
    <w:rsid w:val="000055A7"/>
    <w:rsid w:val="000058F1"/>
    <w:rsid w:val="00005955"/>
    <w:rsid w:val="00005A62"/>
    <w:rsid w:val="00005B57"/>
    <w:rsid w:val="00005C26"/>
    <w:rsid w:val="00006020"/>
    <w:rsid w:val="00006168"/>
    <w:rsid w:val="000061FA"/>
    <w:rsid w:val="000063BC"/>
    <w:rsid w:val="000065C7"/>
    <w:rsid w:val="000065DD"/>
    <w:rsid w:val="00006780"/>
    <w:rsid w:val="00006B06"/>
    <w:rsid w:val="00006B76"/>
    <w:rsid w:val="00006C7A"/>
    <w:rsid w:val="00006C92"/>
    <w:rsid w:val="00006E8F"/>
    <w:rsid w:val="00006F13"/>
    <w:rsid w:val="00007364"/>
    <w:rsid w:val="00007495"/>
    <w:rsid w:val="0000769C"/>
    <w:rsid w:val="00007710"/>
    <w:rsid w:val="000077AE"/>
    <w:rsid w:val="0000787F"/>
    <w:rsid w:val="0000792C"/>
    <w:rsid w:val="00007B4B"/>
    <w:rsid w:val="00007BF8"/>
    <w:rsid w:val="00007D99"/>
    <w:rsid w:val="00007ED3"/>
    <w:rsid w:val="000100F5"/>
    <w:rsid w:val="0001018C"/>
    <w:rsid w:val="000101EF"/>
    <w:rsid w:val="000105DA"/>
    <w:rsid w:val="0001081B"/>
    <w:rsid w:val="0001082C"/>
    <w:rsid w:val="00010BC9"/>
    <w:rsid w:val="00010BEA"/>
    <w:rsid w:val="00010BFB"/>
    <w:rsid w:val="00010CA1"/>
    <w:rsid w:val="00010CF0"/>
    <w:rsid w:val="00010E97"/>
    <w:rsid w:val="00010FD1"/>
    <w:rsid w:val="0001117C"/>
    <w:rsid w:val="000112EF"/>
    <w:rsid w:val="000113A2"/>
    <w:rsid w:val="000115C2"/>
    <w:rsid w:val="000118D2"/>
    <w:rsid w:val="000119B7"/>
    <w:rsid w:val="00011AE0"/>
    <w:rsid w:val="00011D68"/>
    <w:rsid w:val="00011DC1"/>
    <w:rsid w:val="00011F30"/>
    <w:rsid w:val="00012087"/>
    <w:rsid w:val="00012158"/>
    <w:rsid w:val="0001231A"/>
    <w:rsid w:val="000124C2"/>
    <w:rsid w:val="000124D1"/>
    <w:rsid w:val="0001255B"/>
    <w:rsid w:val="000125AF"/>
    <w:rsid w:val="000129C1"/>
    <w:rsid w:val="00012C1E"/>
    <w:rsid w:val="00012CA6"/>
    <w:rsid w:val="00012D57"/>
    <w:rsid w:val="00012D5C"/>
    <w:rsid w:val="00012DC7"/>
    <w:rsid w:val="00012E56"/>
    <w:rsid w:val="00012EBA"/>
    <w:rsid w:val="00012F1B"/>
    <w:rsid w:val="00012F6B"/>
    <w:rsid w:val="00013003"/>
    <w:rsid w:val="000130A1"/>
    <w:rsid w:val="0001315E"/>
    <w:rsid w:val="0001321B"/>
    <w:rsid w:val="00013261"/>
    <w:rsid w:val="00013489"/>
    <w:rsid w:val="00013577"/>
    <w:rsid w:val="000137BA"/>
    <w:rsid w:val="000137E3"/>
    <w:rsid w:val="00013AC3"/>
    <w:rsid w:val="00013B63"/>
    <w:rsid w:val="00013C1A"/>
    <w:rsid w:val="00013C85"/>
    <w:rsid w:val="00013F64"/>
    <w:rsid w:val="000141F0"/>
    <w:rsid w:val="00014591"/>
    <w:rsid w:val="0001483E"/>
    <w:rsid w:val="00014909"/>
    <w:rsid w:val="00014986"/>
    <w:rsid w:val="00014AA7"/>
    <w:rsid w:val="00014CD4"/>
    <w:rsid w:val="00014D35"/>
    <w:rsid w:val="00014D7D"/>
    <w:rsid w:val="00014E0E"/>
    <w:rsid w:val="00014FE6"/>
    <w:rsid w:val="00014FE7"/>
    <w:rsid w:val="0001503A"/>
    <w:rsid w:val="00015054"/>
    <w:rsid w:val="0001510B"/>
    <w:rsid w:val="00015167"/>
    <w:rsid w:val="00015350"/>
    <w:rsid w:val="000155E6"/>
    <w:rsid w:val="00015681"/>
    <w:rsid w:val="000156E9"/>
    <w:rsid w:val="000158B5"/>
    <w:rsid w:val="000158D0"/>
    <w:rsid w:val="000158FA"/>
    <w:rsid w:val="00015A22"/>
    <w:rsid w:val="00015BCB"/>
    <w:rsid w:val="00015BE0"/>
    <w:rsid w:val="00015C75"/>
    <w:rsid w:val="00015CED"/>
    <w:rsid w:val="00015F82"/>
    <w:rsid w:val="00015FC7"/>
    <w:rsid w:val="000162B2"/>
    <w:rsid w:val="00016382"/>
    <w:rsid w:val="0001645D"/>
    <w:rsid w:val="000164BB"/>
    <w:rsid w:val="000167A6"/>
    <w:rsid w:val="00016816"/>
    <w:rsid w:val="000169E6"/>
    <w:rsid w:val="00016A57"/>
    <w:rsid w:val="00016B88"/>
    <w:rsid w:val="00016C24"/>
    <w:rsid w:val="00016DCE"/>
    <w:rsid w:val="00016DEB"/>
    <w:rsid w:val="00016F4A"/>
    <w:rsid w:val="0001703C"/>
    <w:rsid w:val="000170E8"/>
    <w:rsid w:val="00017309"/>
    <w:rsid w:val="0001730E"/>
    <w:rsid w:val="00017312"/>
    <w:rsid w:val="00017314"/>
    <w:rsid w:val="00017418"/>
    <w:rsid w:val="000174D2"/>
    <w:rsid w:val="0001765B"/>
    <w:rsid w:val="000176C9"/>
    <w:rsid w:val="000177AB"/>
    <w:rsid w:val="000177BE"/>
    <w:rsid w:val="000178C5"/>
    <w:rsid w:val="00017A57"/>
    <w:rsid w:val="00017BD9"/>
    <w:rsid w:val="00017C67"/>
    <w:rsid w:val="0002002A"/>
    <w:rsid w:val="000200BE"/>
    <w:rsid w:val="0002026C"/>
    <w:rsid w:val="000202FD"/>
    <w:rsid w:val="000205B9"/>
    <w:rsid w:val="000205C1"/>
    <w:rsid w:val="0002085F"/>
    <w:rsid w:val="00020953"/>
    <w:rsid w:val="00020A08"/>
    <w:rsid w:val="00020A34"/>
    <w:rsid w:val="00020D07"/>
    <w:rsid w:val="00020D5F"/>
    <w:rsid w:val="00020D61"/>
    <w:rsid w:val="00020DDB"/>
    <w:rsid w:val="00020E5E"/>
    <w:rsid w:val="00021001"/>
    <w:rsid w:val="00021018"/>
    <w:rsid w:val="0002113C"/>
    <w:rsid w:val="0002130A"/>
    <w:rsid w:val="00021416"/>
    <w:rsid w:val="00021674"/>
    <w:rsid w:val="0002182E"/>
    <w:rsid w:val="00021911"/>
    <w:rsid w:val="00021C00"/>
    <w:rsid w:val="00021C67"/>
    <w:rsid w:val="00021CA4"/>
    <w:rsid w:val="00021D78"/>
    <w:rsid w:val="00021DEC"/>
    <w:rsid w:val="00021E28"/>
    <w:rsid w:val="00021EA5"/>
    <w:rsid w:val="00021EF3"/>
    <w:rsid w:val="00021F70"/>
    <w:rsid w:val="0002204A"/>
    <w:rsid w:val="000221B5"/>
    <w:rsid w:val="000221C5"/>
    <w:rsid w:val="000221EB"/>
    <w:rsid w:val="000222F7"/>
    <w:rsid w:val="0002232E"/>
    <w:rsid w:val="00022446"/>
    <w:rsid w:val="000225FE"/>
    <w:rsid w:val="00022622"/>
    <w:rsid w:val="00022BF3"/>
    <w:rsid w:val="00022C81"/>
    <w:rsid w:val="00022D99"/>
    <w:rsid w:val="00022EDA"/>
    <w:rsid w:val="00022F4F"/>
    <w:rsid w:val="0002306F"/>
    <w:rsid w:val="0002368C"/>
    <w:rsid w:val="00023709"/>
    <w:rsid w:val="00023C29"/>
    <w:rsid w:val="00023DD2"/>
    <w:rsid w:val="00023E4C"/>
    <w:rsid w:val="00024019"/>
    <w:rsid w:val="000240E5"/>
    <w:rsid w:val="0002414F"/>
    <w:rsid w:val="000241DE"/>
    <w:rsid w:val="0002424F"/>
    <w:rsid w:val="000242DF"/>
    <w:rsid w:val="000242F4"/>
    <w:rsid w:val="00024503"/>
    <w:rsid w:val="000246A3"/>
    <w:rsid w:val="00024812"/>
    <w:rsid w:val="0002492D"/>
    <w:rsid w:val="0002493C"/>
    <w:rsid w:val="00024C82"/>
    <w:rsid w:val="00024CD9"/>
    <w:rsid w:val="00024D50"/>
    <w:rsid w:val="00024D64"/>
    <w:rsid w:val="00024E37"/>
    <w:rsid w:val="00024F03"/>
    <w:rsid w:val="00024F0C"/>
    <w:rsid w:val="0002506A"/>
    <w:rsid w:val="0002510A"/>
    <w:rsid w:val="0002517B"/>
    <w:rsid w:val="00025253"/>
    <w:rsid w:val="000253A3"/>
    <w:rsid w:val="000254B4"/>
    <w:rsid w:val="000255A1"/>
    <w:rsid w:val="000255B1"/>
    <w:rsid w:val="0002569F"/>
    <w:rsid w:val="000257BD"/>
    <w:rsid w:val="000258DD"/>
    <w:rsid w:val="0002591B"/>
    <w:rsid w:val="00025B4E"/>
    <w:rsid w:val="00025B7B"/>
    <w:rsid w:val="00025B95"/>
    <w:rsid w:val="00025BF6"/>
    <w:rsid w:val="00025D55"/>
    <w:rsid w:val="00025D8A"/>
    <w:rsid w:val="00025E36"/>
    <w:rsid w:val="00025E83"/>
    <w:rsid w:val="00025F36"/>
    <w:rsid w:val="000260A4"/>
    <w:rsid w:val="000264E4"/>
    <w:rsid w:val="000264E5"/>
    <w:rsid w:val="000266AE"/>
    <w:rsid w:val="00026905"/>
    <w:rsid w:val="00026977"/>
    <w:rsid w:val="00026A1E"/>
    <w:rsid w:val="00026B7D"/>
    <w:rsid w:val="00026BA3"/>
    <w:rsid w:val="00026CA5"/>
    <w:rsid w:val="00026D7F"/>
    <w:rsid w:val="00026EA2"/>
    <w:rsid w:val="00026EF9"/>
    <w:rsid w:val="00026F8C"/>
    <w:rsid w:val="00027035"/>
    <w:rsid w:val="00027333"/>
    <w:rsid w:val="000273DF"/>
    <w:rsid w:val="0002741E"/>
    <w:rsid w:val="0002742C"/>
    <w:rsid w:val="0002745A"/>
    <w:rsid w:val="00027469"/>
    <w:rsid w:val="0002768C"/>
    <w:rsid w:val="000276C4"/>
    <w:rsid w:val="000278BC"/>
    <w:rsid w:val="000279D6"/>
    <w:rsid w:val="00027B11"/>
    <w:rsid w:val="00027B20"/>
    <w:rsid w:val="00027B97"/>
    <w:rsid w:val="00027C14"/>
    <w:rsid w:val="00027D2A"/>
    <w:rsid w:val="00027EC3"/>
    <w:rsid w:val="0003000E"/>
    <w:rsid w:val="000300FE"/>
    <w:rsid w:val="000301FF"/>
    <w:rsid w:val="00030212"/>
    <w:rsid w:val="000302C4"/>
    <w:rsid w:val="0003036E"/>
    <w:rsid w:val="0003038E"/>
    <w:rsid w:val="0003048E"/>
    <w:rsid w:val="00030619"/>
    <w:rsid w:val="00030678"/>
    <w:rsid w:val="0003067A"/>
    <w:rsid w:val="000307C6"/>
    <w:rsid w:val="0003083E"/>
    <w:rsid w:val="00030866"/>
    <w:rsid w:val="00030A84"/>
    <w:rsid w:val="00030DF1"/>
    <w:rsid w:val="00030EB3"/>
    <w:rsid w:val="00030F74"/>
    <w:rsid w:val="00030F85"/>
    <w:rsid w:val="00030FC0"/>
    <w:rsid w:val="00031015"/>
    <w:rsid w:val="00031145"/>
    <w:rsid w:val="000311DC"/>
    <w:rsid w:val="0003125C"/>
    <w:rsid w:val="00031441"/>
    <w:rsid w:val="000316D3"/>
    <w:rsid w:val="0003176C"/>
    <w:rsid w:val="000317B2"/>
    <w:rsid w:val="0003188C"/>
    <w:rsid w:val="00031909"/>
    <w:rsid w:val="0003192D"/>
    <w:rsid w:val="00031A97"/>
    <w:rsid w:val="00031C95"/>
    <w:rsid w:val="00031DE2"/>
    <w:rsid w:val="00031E14"/>
    <w:rsid w:val="00031E85"/>
    <w:rsid w:val="00031EC8"/>
    <w:rsid w:val="00031EDD"/>
    <w:rsid w:val="00032176"/>
    <w:rsid w:val="00032186"/>
    <w:rsid w:val="000321DC"/>
    <w:rsid w:val="00032371"/>
    <w:rsid w:val="000323BD"/>
    <w:rsid w:val="0003242D"/>
    <w:rsid w:val="000324BF"/>
    <w:rsid w:val="000325EF"/>
    <w:rsid w:val="000326F3"/>
    <w:rsid w:val="0003290C"/>
    <w:rsid w:val="0003292C"/>
    <w:rsid w:val="00032A0C"/>
    <w:rsid w:val="00032A55"/>
    <w:rsid w:val="00032A96"/>
    <w:rsid w:val="00032C9E"/>
    <w:rsid w:val="00032EF2"/>
    <w:rsid w:val="00032EFC"/>
    <w:rsid w:val="00033125"/>
    <w:rsid w:val="00033216"/>
    <w:rsid w:val="000333E8"/>
    <w:rsid w:val="00033463"/>
    <w:rsid w:val="00033621"/>
    <w:rsid w:val="00033A7D"/>
    <w:rsid w:val="00033B3F"/>
    <w:rsid w:val="00033B56"/>
    <w:rsid w:val="00033C76"/>
    <w:rsid w:val="00033CA3"/>
    <w:rsid w:val="00033E2F"/>
    <w:rsid w:val="00033ED7"/>
    <w:rsid w:val="00034069"/>
    <w:rsid w:val="00034591"/>
    <w:rsid w:val="000345F1"/>
    <w:rsid w:val="0003478F"/>
    <w:rsid w:val="000347DA"/>
    <w:rsid w:val="00034882"/>
    <w:rsid w:val="000349AC"/>
    <w:rsid w:val="000349B7"/>
    <w:rsid w:val="00034A96"/>
    <w:rsid w:val="00034AF5"/>
    <w:rsid w:val="00034D68"/>
    <w:rsid w:val="00035090"/>
    <w:rsid w:val="0003510E"/>
    <w:rsid w:val="00035282"/>
    <w:rsid w:val="0003540B"/>
    <w:rsid w:val="0003551D"/>
    <w:rsid w:val="00035574"/>
    <w:rsid w:val="00035C98"/>
    <w:rsid w:val="00035F51"/>
    <w:rsid w:val="000360DB"/>
    <w:rsid w:val="00036199"/>
    <w:rsid w:val="000361DB"/>
    <w:rsid w:val="000364C6"/>
    <w:rsid w:val="000365A2"/>
    <w:rsid w:val="000365E6"/>
    <w:rsid w:val="00036605"/>
    <w:rsid w:val="000366FF"/>
    <w:rsid w:val="0003677F"/>
    <w:rsid w:val="000367EC"/>
    <w:rsid w:val="00036820"/>
    <w:rsid w:val="0003698E"/>
    <w:rsid w:val="00036B9D"/>
    <w:rsid w:val="00036C45"/>
    <w:rsid w:val="00036C9F"/>
    <w:rsid w:val="00036E56"/>
    <w:rsid w:val="00036FA7"/>
    <w:rsid w:val="000370B4"/>
    <w:rsid w:val="000370E1"/>
    <w:rsid w:val="0003719E"/>
    <w:rsid w:val="0003723F"/>
    <w:rsid w:val="000372BF"/>
    <w:rsid w:val="00037312"/>
    <w:rsid w:val="000373AD"/>
    <w:rsid w:val="000373C8"/>
    <w:rsid w:val="000374C1"/>
    <w:rsid w:val="000375CA"/>
    <w:rsid w:val="0003779A"/>
    <w:rsid w:val="000377E3"/>
    <w:rsid w:val="000377F3"/>
    <w:rsid w:val="0003788F"/>
    <w:rsid w:val="00037985"/>
    <w:rsid w:val="00037A21"/>
    <w:rsid w:val="00037AC4"/>
    <w:rsid w:val="00037C2D"/>
    <w:rsid w:val="00037C64"/>
    <w:rsid w:val="00037D1A"/>
    <w:rsid w:val="00037F34"/>
    <w:rsid w:val="000400A2"/>
    <w:rsid w:val="000400BC"/>
    <w:rsid w:val="000402B6"/>
    <w:rsid w:val="000403B6"/>
    <w:rsid w:val="00040420"/>
    <w:rsid w:val="000404F2"/>
    <w:rsid w:val="000405DE"/>
    <w:rsid w:val="0004075F"/>
    <w:rsid w:val="0004077B"/>
    <w:rsid w:val="00040888"/>
    <w:rsid w:val="00040968"/>
    <w:rsid w:val="00040AA4"/>
    <w:rsid w:val="00040AAD"/>
    <w:rsid w:val="00040AF3"/>
    <w:rsid w:val="00040B16"/>
    <w:rsid w:val="00040BD3"/>
    <w:rsid w:val="00040C15"/>
    <w:rsid w:val="00040CC7"/>
    <w:rsid w:val="00040DFF"/>
    <w:rsid w:val="00040F1E"/>
    <w:rsid w:val="00041212"/>
    <w:rsid w:val="00041370"/>
    <w:rsid w:val="00041379"/>
    <w:rsid w:val="000413B8"/>
    <w:rsid w:val="000414F6"/>
    <w:rsid w:val="000416DE"/>
    <w:rsid w:val="000416E0"/>
    <w:rsid w:val="00041746"/>
    <w:rsid w:val="000417EC"/>
    <w:rsid w:val="0004182E"/>
    <w:rsid w:val="0004187C"/>
    <w:rsid w:val="000418C8"/>
    <w:rsid w:val="00041941"/>
    <w:rsid w:val="0004198E"/>
    <w:rsid w:val="00041B70"/>
    <w:rsid w:val="00041BA9"/>
    <w:rsid w:val="00041C86"/>
    <w:rsid w:val="00041C8E"/>
    <w:rsid w:val="00041D3F"/>
    <w:rsid w:val="00041D52"/>
    <w:rsid w:val="00041D6A"/>
    <w:rsid w:val="00041E73"/>
    <w:rsid w:val="00041EC3"/>
    <w:rsid w:val="0004202D"/>
    <w:rsid w:val="00042208"/>
    <w:rsid w:val="00042257"/>
    <w:rsid w:val="0004228B"/>
    <w:rsid w:val="00042383"/>
    <w:rsid w:val="000424A8"/>
    <w:rsid w:val="0004257E"/>
    <w:rsid w:val="000425E1"/>
    <w:rsid w:val="000426B7"/>
    <w:rsid w:val="00042794"/>
    <w:rsid w:val="000427FC"/>
    <w:rsid w:val="00042A1E"/>
    <w:rsid w:val="00042A2B"/>
    <w:rsid w:val="00042B03"/>
    <w:rsid w:val="00042BFC"/>
    <w:rsid w:val="00042D12"/>
    <w:rsid w:val="00042D6B"/>
    <w:rsid w:val="00042DA0"/>
    <w:rsid w:val="00042F23"/>
    <w:rsid w:val="00042F49"/>
    <w:rsid w:val="000430CF"/>
    <w:rsid w:val="000431F9"/>
    <w:rsid w:val="00043407"/>
    <w:rsid w:val="00043485"/>
    <w:rsid w:val="00043703"/>
    <w:rsid w:val="00043817"/>
    <w:rsid w:val="00043893"/>
    <w:rsid w:val="000438A8"/>
    <w:rsid w:val="00043928"/>
    <w:rsid w:val="000439A4"/>
    <w:rsid w:val="000439D9"/>
    <w:rsid w:val="00043A5D"/>
    <w:rsid w:val="00043B31"/>
    <w:rsid w:val="00043FC4"/>
    <w:rsid w:val="00043FE6"/>
    <w:rsid w:val="000440A2"/>
    <w:rsid w:val="000441B7"/>
    <w:rsid w:val="00044225"/>
    <w:rsid w:val="00044441"/>
    <w:rsid w:val="00044446"/>
    <w:rsid w:val="00044564"/>
    <w:rsid w:val="00044576"/>
    <w:rsid w:val="00044614"/>
    <w:rsid w:val="000447D5"/>
    <w:rsid w:val="00044872"/>
    <w:rsid w:val="000449C7"/>
    <w:rsid w:val="00044B27"/>
    <w:rsid w:val="00044C6F"/>
    <w:rsid w:val="00044CDE"/>
    <w:rsid w:val="00044D04"/>
    <w:rsid w:val="00044DB9"/>
    <w:rsid w:val="00044E55"/>
    <w:rsid w:val="00044EA6"/>
    <w:rsid w:val="00044F4F"/>
    <w:rsid w:val="00044FB9"/>
    <w:rsid w:val="00044FC4"/>
    <w:rsid w:val="000451B5"/>
    <w:rsid w:val="000451E5"/>
    <w:rsid w:val="000453AD"/>
    <w:rsid w:val="000453F6"/>
    <w:rsid w:val="0004541D"/>
    <w:rsid w:val="000454C8"/>
    <w:rsid w:val="000454E8"/>
    <w:rsid w:val="00045542"/>
    <w:rsid w:val="0004558C"/>
    <w:rsid w:val="00045670"/>
    <w:rsid w:val="00045A4E"/>
    <w:rsid w:val="00045A54"/>
    <w:rsid w:val="00045ABB"/>
    <w:rsid w:val="00045D56"/>
    <w:rsid w:val="00046038"/>
    <w:rsid w:val="0004618A"/>
    <w:rsid w:val="000462A0"/>
    <w:rsid w:val="000462E4"/>
    <w:rsid w:val="00046370"/>
    <w:rsid w:val="000465E1"/>
    <w:rsid w:val="0004662F"/>
    <w:rsid w:val="000466F7"/>
    <w:rsid w:val="00046726"/>
    <w:rsid w:val="00046805"/>
    <w:rsid w:val="000468B8"/>
    <w:rsid w:val="00046A7F"/>
    <w:rsid w:val="00046CD6"/>
    <w:rsid w:val="00046CE4"/>
    <w:rsid w:val="00046DC4"/>
    <w:rsid w:val="00046DFE"/>
    <w:rsid w:val="00046E4A"/>
    <w:rsid w:val="00046E6F"/>
    <w:rsid w:val="00046ED8"/>
    <w:rsid w:val="00046F9A"/>
    <w:rsid w:val="00047002"/>
    <w:rsid w:val="000472F3"/>
    <w:rsid w:val="0004746E"/>
    <w:rsid w:val="000476F8"/>
    <w:rsid w:val="00047725"/>
    <w:rsid w:val="000477BB"/>
    <w:rsid w:val="0004788D"/>
    <w:rsid w:val="00047896"/>
    <w:rsid w:val="00047919"/>
    <w:rsid w:val="000479CB"/>
    <w:rsid w:val="00047A82"/>
    <w:rsid w:val="00047B11"/>
    <w:rsid w:val="00047E1B"/>
    <w:rsid w:val="0005007F"/>
    <w:rsid w:val="0005011D"/>
    <w:rsid w:val="00050247"/>
    <w:rsid w:val="0005030E"/>
    <w:rsid w:val="00050318"/>
    <w:rsid w:val="00050335"/>
    <w:rsid w:val="00050394"/>
    <w:rsid w:val="00050490"/>
    <w:rsid w:val="000504A1"/>
    <w:rsid w:val="0005052B"/>
    <w:rsid w:val="0005055B"/>
    <w:rsid w:val="00050569"/>
    <w:rsid w:val="000505E0"/>
    <w:rsid w:val="00050711"/>
    <w:rsid w:val="00050EA8"/>
    <w:rsid w:val="00050EBA"/>
    <w:rsid w:val="00050F80"/>
    <w:rsid w:val="00050FBE"/>
    <w:rsid w:val="0005103C"/>
    <w:rsid w:val="0005106A"/>
    <w:rsid w:val="0005106E"/>
    <w:rsid w:val="00051135"/>
    <w:rsid w:val="000513C8"/>
    <w:rsid w:val="0005157A"/>
    <w:rsid w:val="000515D1"/>
    <w:rsid w:val="000515F7"/>
    <w:rsid w:val="0005178E"/>
    <w:rsid w:val="000518D5"/>
    <w:rsid w:val="0005196F"/>
    <w:rsid w:val="00051AC9"/>
    <w:rsid w:val="00051AE9"/>
    <w:rsid w:val="00051B04"/>
    <w:rsid w:val="00051B67"/>
    <w:rsid w:val="00051C74"/>
    <w:rsid w:val="00051FB9"/>
    <w:rsid w:val="0005201C"/>
    <w:rsid w:val="00052076"/>
    <w:rsid w:val="00052109"/>
    <w:rsid w:val="00052289"/>
    <w:rsid w:val="0005241E"/>
    <w:rsid w:val="0005248F"/>
    <w:rsid w:val="000524F4"/>
    <w:rsid w:val="000525AD"/>
    <w:rsid w:val="00052684"/>
    <w:rsid w:val="00052777"/>
    <w:rsid w:val="000528D3"/>
    <w:rsid w:val="0005291A"/>
    <w:rsid w:val="00052954"/>
    <w:rsid w:val="00052981"/>
    <w:rsid w:val="00052AE3"/>
    <w:rsid w:val="00052B42"/>
    <w:rsid w:val="00052BB5"/>
    <w:rsid w:val="00052C77"/>
    <w:rsid w:val="00052D34"/>
    <w:rsid w:val="00052D63"/>
    <w:rsid w:val="00052E2C"/>
    <w:rsid w:val="000530CA"/>
    <w:rsid w:val="000531A8"/>
    <w:rsid w:val="000532C1"/>
    <w:rsid w:val="00053362"/>
    <w:rsid w:val="000535D0"/>
    <w:rsid w:val="000536BE"/>
    <w:rsid w:val="0005373A"/>
    <w:rsid w:val="00053765"/>
    <w:rsid w:val="00053849"/>
    <w:rsid w:val="00053A47"/>
    <w:rsid w:val="00053B41"/>
    <w:rsid w:val="00053BE8"/>
    <w:rsid w:val="00053E7A"/>
    <w:rsid w:val="00053FB4"/>
    <w:rsid w:val="0005417E"/>
    <w:rsid w:val="000542A0"/>
    <w:rsid w:val="00054502"/>
    <w:rsid w:val="0005455B"/>
    <w:rsid w:val="0005455C"/>
    <w:rsid w:val="0005456E"/>
    <w:rsid w:val="000546E6"/>
    <w:rsid w:val="0005479E"/>
    <w:rsid w:val="000547A1"/>
    <w:rsid w:val="000547B3"/>
    <w:rsid w:val="000547FE"/>
    <w:rsid w:val="00054ACE"/>
    <w:rsid w:val="00054AE4"/>
    <w:rsid w:val="00054BFD"/>
    <w:rsid w:val="00054DAB"/>
    <w:rsid w:val="00054E1A"/>
    <w:rsid w:val="00054F5D"/>
    <w:rsid w:val="0005504C"/>
    <w:rsid w:val="00055087"/>
    <w:rsid w:val="00055308"/>
    <w:rsid w:val="000553A0"/>
    <w:rsid w:val="00055873"/>
    <w:rsid w:val="0005593A"/>
    <w:rsid w:val="00055A16"/>
    <w:rsid w:val="00055A1E"/>
    <w:rsid w:val="00055A24"/>
    <w:rsid w:val="00055A79"/>
    <w:rsid w:val="00055AE8"/>
    <w:rsid w:val="00055B8E"/>
    <w:rsid w:val="00055D01"/>
    <w:rsid w:val="00055D0A"/>
    <w:rsid w:val="00055DAA"/>
    <w:rsid w:val="00055E81"/>
    <w:rsid w:val="0005602E"/>
    <w:rsid w:val="00056057"/>
    <w:rsid w:val="00056130"/>
    <w:rsid w:val="0005615B"/>
    <w:rsid w:val="000563C2"/>
    <w:rsid w:val="000564E1"/>
    <w:rsid w:val="00056732"/>
    <w:rsid w:val="00056754"/>
    <w:rsid w:val="00056992"/>
    <w:rsid w:val="00056C2E"/>
    <w:rsid w:val="00056DB4"/>
    <w:rsid w:val="00056F94"/>
    <w:rsid w:val="000570B1"/>
    <w:rsid w:val="000570FD"/>
    <w:rsid w:val="000571AB"/>
    <w:rsid w:val="000572A7"/>
    <w:rsid w:val="00057388"/>
    <w:rsid w:val="00057489"/>
    <w:rsid w:val="0005748C"/>
    <w:rsid w:val="0005757B"/>
    <w:rsid w:val="000576E2"/>
    <w:rsid w:val="00057898"/>
    <w:rsid w:val="000578FB"/>
    <w:rsid w:val="0005796E"/>
    <w:rsid w:val="00057986"/>
    <w:rsid w:val="00057B47"/>
    <w:rsid w:val="00057B68"/>
    <w:rsid w:val="00057B70"/>
    <w:rsid w:val="00057C2B"/>
    <w:rsid w:val="00057C4C"/>
    <w:rsid w:val="00057D77"/>
    <w:rsid w:val="00057DF9"/>
    <w:rsid w:val="00057E48"/>
    <w:rsid w:val="00057F3F"/>
    <w:rsid w:val="00057F68"/>
    <w:rsid w:val="00057F6C"/>
    <w:rsid w:val="000600BF"/>
    <w:rsid w:val="0006018E"/>
    <w:rsid w:val="00060271"/>
    <w:rsid w:val="00060396"/>
    <w:rsid w:val="000603A8"/>
    <w:rsid w:val="00060586"/>
    <w:rsid w:val="000605CA"/>
    <w:rsid w:val="000605E7"/>
    <w:rsid w:val="0006074E"/>
    <w:rsid w:val="000607AB"/>
    <w:rsid w:val="0006090A"/>
    <w:rsid w:val="00060969"/>
    <w:rsid w:val="0006097D"/>
    <w:rsid w:val="000609B7"/>
    <w:rsid w:val="00060D39"/>
    <w:rsid w:val="00060DE1"/>
    <w:rsid w:val="00060EB9"/>
    <w:rsid w:val="00060EBE"/>
    <w:rsid w:val="00060F10"/>
    <w:rsid w:val="00060FDB"/>
    <w:rsid w:val="00061066"/>
    <w:rsid w:val="0006122A"/>
    <w:rsid w:val="000612C5"/>
    <w:rsid w:val="00061342"/>
    <w:rsid w:val="000613C1"/>
    <w:rsid w:val="000613EC"/>
    <w:rsid w:val="00061556"/>
    <w:rsid w:val="0006159D"/>
    <w:rsid w:val="000616CF"/>
    <w:rsid w:val="000616E1"/>
    <w:rsid w:val="00061760"/>
    <w:rsid w:val="000617E4"/>
    <w:rsid w:val="00061AFB"/>
    <w:rsid w:val="00061BDC"/>
    <w:rsid w:val="00061D2A"/>
    <w:rsid w:val="00061E61"/>
    <w:rsid w:val="00061EE0"/>
    <w:rsid w:val="00061F67"/>
    <w:rsid w:val="00061F90"/>
    <w:rsid w:val="000620CF"/>
    <w:rsid w:val="0006213A"/>
    <w:rsid w:val="000621A9"/>
    <w:rsid w:val="000623A8"/>
    <w:rsid w:val="000624A8"/>
    <w:rsid w:val="00062519"/>
    <w:rsid w:val="0006263A"/>
    <w:rsid w:val="00062814"/>
    <w:rsid w:val="000629A1"/>
    <w:rsid w:val="000629C2"/>
    <w:rsid w:val="00062A54"/>
    <w:rsid w:val="00062A57"/>
    <w:rsid w:val="00062A5C"/>
    <w:rsid w:val="00062D31"/>
    <w:rsid w:val="00062D9A"/>
    <w:rsid w:val="00062E02"/>
    <w:rsid w:val="00062EBB"/>
    <w:rsid w:val="000631CE"/>
    <w:rsid w:val="000632EF"/>
    <w:rsid w:val="000632FE"/>
    <w:rsid w:val="00063353"/>
    <w:rsid w:val="00063412"/>
    <w:rsid w:val="00063485"/>
    <w:rsid w:val="0006360A"/>
    <w:rsid w:val="00063701"/>
    <w:rsid w:val="0006389B"/>
    <w:rsid w:val="000638B8"/>
    <w:rsid w:val="00063947"/>
    <w:rsid w:val="00063A5A"/>
    <w:rsid w:val="00063B9D"/>
    <w:rsid w:val="00063D04"/>
    <w:rsid w:val="00063E5C"/>
    <w:rsid w:val="00063ED0"/>
    <w:rsid w:val="00063F57"/>
    <w:rsid w:val="0006420C"/>
    <w:rsid w:val="0006439F"/>
    <w:rsid w:val="00064504"/>
    <w:rsid w:val="0006480B"/>
    <w:rsid w:val="0006490B"/>
    <w:rsid w:val="00064A2B"/>
    <w:rsid w:val="00064B46"/>
    <w:rsid w:val="00064D07"/>
    <w:rsid w:val="00064DB2"/>
    <w:rsid w:val="00064E94"/>
    <w:rsid w:val="00064F65"/>
    <w:rsid w:val="00065016"/>
    <w:rsid w:val="00065025"/>
    <w:rsid w:val="00065031"/>
    <w:rsid w:val="00065164"/>
    <w:rsid w:val="0006516A"/>
    <w:rsid w:val="000652B8"/>
    <w:rsid w:val="00065369"/>
    <w:rsid w:val="0006542D"/>
    <w:rsid w:val="0006549C"/>
    <w:rsid w:val="0006556D"/>
    <w:rsid w:val="00065595"/>
    <w:rsid w:val="0006563D"/>
    <w:rsid w:val="000658DF"/>
    <w:rsid w:val="000658E5"/>
    <w:rsid w:val="000659A1"/>
    <w:rsid w:val="000659DD"/>
    <w:rsid w:val="00065A40"/>
    <w:rsid w:val="00065CF4"/>
    <w:rsid w:val="00065D64"/>
    <w:rsid w:val="00065E57"/>
    <w:rsid w:val="00065E6F"/>
    <w:rsid w:val="00065F45"/>
    <w:rsid w:val="00065FA8"/>
    <w:rsid w:val="00066245"/>
    <w:rsid w:val="000663A3"/>
    <w:rsid w:val="00066535"/>
    <w:rsid w:val="00066636"/>
    <w:rsid w:val="000666BC"/>
    <w:rsid w:val="000667D1"/>
    <w:rsid w:val="000667E9"/>
    <w:rsid w:val="00066E54"/>
    <w:rsid w:val="00066F62"/>
    <w:rsid w:val="00066FF3"/>
    <w:rsid w:val="00067087"/>
    <w:rsid w:val="00067089"/>
    <w:rsid w:val="0006727B"/>
    <w:rsid w:val="0006729F"/>
    <w:rsid w:val="0006739D"/>
    <w:rsid w:val="000675CA"/>
    <w:rsid w:val="0006777C"/>
    <w:rsid w:val="000678ED"/>
    <w:rsid w:val="0006798A"/>
    <w:rsid w:val="00067A66"/>
    <w:rsid w:val="00067B42"/>
    <w:rsid w:val="00067CC6"/>
    <w:rsid w:val="00067DB4"/>
    <w:rsid w:val="00067FE2"/>
    <w:rsid w:val="000700B8"/>
    <w:rsid w:val="00070117"/>
    <w:rsid w:val="0007014A"/>
    <w:rsid w:val="00070192"/>
    <w:rsid w:val="000703FA"/>
    <w:rsid w:val="0007041B"/>
    <w:rsid w:val="00070487"/>
    <w:rsid w:val="000706ED"/>
    <w:rsid w:val="00070A8C"/>
    <w:rsid w:val="00070ABE"/>
    <w:rsid w:val="00070FB4"/>
    <w:rsid w:val="00070FE1"/>
    <w:rsid w:val="0007110D"/>
    <w:rsid w:val="0007118F"/>
    <w:rsid w:val="0007142A"/>
    <w:rsid w:val="0007162A"/>
    <w:rsid w:val="00071660"/>
    <w:rsid w:val="000716C7"/>
    <w:rsid w:val="000716FB"/>
    <w:rsid w:val="0007189D"/>
    <w:rsid w:val="00071A61"/>
    <w:rsid w:val="00072060"/>
    <w:rsid w:val="000720D0"/>
    <w:rsid w:val="00072130"/>
    <w:rsid w:val="00072220"/>
    <w:rsid w:val="000723CC"/>
    <w:rsid w:val="00072474"/>
    <w:rsid w:val="0007274F"/>
    <w:rsid w:val="0007283C"/>
    <w:rsid w:val="000728F9"/>
    <w:rsid w:val="0007290D"/>
    <w:rsid w:val="00072CB7"/>
    <w:rsid w:val="00072D47"/>
    <w:rsid w:val="00072D78"/>
    <w:rsid w:val="00072E75"/>
    <w:rsid w:val="00072E97"/>
    <w:rsid w:val="00072EE0"/>
    <w:rsid w:val="00072EFA"/>
    <w:rsid w:val="00072FF7"/>
    <w:rsid w:val="0007330F"/>
    <w:rsid w:val="0007337F"/>
    <w:rsid w:val="000734B5"/>
    <w:rsid w:val="00073559"/>
    <w:rsid w:val="00073785"/>
    <w:rsid w:val="000737CC"/>
    <w:rsid w:val="0007382B"/>
    <w:rsid w:val="0007388B"/>
    <w:rsid w:val="00073974"/>
    <w:rsid w:val="00073B5A"/>
    <w:rsid w:val="00073C99"/>
    <w:rsid w:val="00073FE8"/>
    <w:rsid w:val="000740E5"/>
    <w:rsid w:val="00074103"/>
    <w:rsid w:val="000741B3"/>
    <w:rsid w:val="000741E6"/>
    <w:rsid w:val="00074375"/>
    <w:rsid w:val="000743A0"/>
    <w:rsid w:val="00074797"/>
    <w:rsid w:val="0007496D"/>
    <w:rsid w:val="000749EE"/>
    <w:rsid w:val="00074A9E"/>
    <w:rsid w:val="00074B99"/>
    <w:rsid w:val="00074BF5"/>
    <w:rsid w:val="00074C50"/>
    <w:rsid w:val="00074D65"/>
    <w:rsid w:val="00074DBB"/>
    <w:rsid w:val="00074EBC"/>
    <w:rsid w:val="0007524E"/>
    <w:rsid w:val="000752CD"/>
    <w:rsid w:val="0007537B"/>
    <w:rsid w:val="00075384"/>
    <w:rsid w:val="0007546E"/>
    <w:rsid w:val="00075536"/>
    <w:rsid w:val="00075630"/>
    <w:rsid w:val="00075680"/>
    <w:rsid w:val="0007574E"/>
    <w:rsid w:val="000758A6"/>
    <w:rsid w:val="00075903"/>
    <w:rsid w:val="00075908"/>
    <w:rsid w:val="00075948"/>
    <w:rsid w:val="00075999"/>
    <w:rsid w:val="00075A67"/>
    <w:rsid w:val="00075AB6"/>
    <w:rsid w:val="00075DB1"/>
    <w:rsid w:val="00075EF0"/>
    <w:rsid w:val="000761FD"/>
    <w:rsid w:val="00076360"/>
    <w:rsid w:val="00076408"/>
    <w:rsid w:val="00076451"/>
    <w:rsid w:val="000764D1"/>
    <w:rsid w:val="00076545"/>
    <w:rsid w:val="000765B1"/>
    <w:rsid w:val="00076692"/>
    <w:rsid w:val="00076AE9"/>
    <w:rsid w:val="00076C0F"/>
    <w:rsid w:val="00076C34"/>
    <w:rsid w:val="00076C43"/>
    <w:rsid w:val="00076D9B"/>
    <w:rsid w:val="00076EDF"/>
    <w:rsid w:val="00077073"/>
    <w:rsid w:val="00077269"/>
    <w:rsid w:val="000773E2"/>
    <w:rsid w:val="0007749E"/>
    <w:rsid w:val="00077520"/>
    <w:rsid w:val="000779A3"/>
    <w:rsid w:val="00077AA3"/>
    <w:rsid w:val="00077B4C"/>
    <w:rsid w:val="00077BBB"/>
    <w:rsid w:val="00077C43"/>
    <w:rsid w:val="00077CAD"/>
    <w:rsid w:val="00077D27"/>
    <w:rsid w:val="00077F16"/>
    <w:rsid w:val="000800C4"/>
    <w:rsid w:val="0008022A"/>
    <w:rsid w:val="00080418"/>
    <w:rsid w:val="000804A6"/>
    <w:rsid w:val="000804D9"/>
    <w:rsid w:val="000805B2"/>
    <w:rsid w:val="0008099B"/>
    <w:rsid w:val="00080AAE"/>
    <w:rsid w:val="00080D74"/>
    <w:rsid w:val="00080DE3"/>
    <w:rsid w:val="00080E42"/>
    <w:rsid w:val="00081049"/>
    <w:rsid w:val="00081061"/>
    <w:rsid w:val="00081105"/>
    <w:rsid w:val="0008134A"/>
    <w:rsid w:val="00081383"/>
    <w:rsid w:val="000813C2"/>
    <w:rsid w:val="000814D5"/>
    <w:rsid w:val="000814E6"/>
    <w:rsid w:val="0008168A"/>
    <w:rsid w:val="0008183A"/>
    <w:rsid w:val="0008184D"/>
    <w:rsid w:val="00081F23"/>
    <w:rsid w:val="0008202D"/>
    <w:rsid w:val="0008210B"/>
    <w:rsid w:val="00082578"/>
    <w:rsid w:val="000826FF"/>
    <w:rsid w:val="0008294B"/>
    <w:rsid w:val="00082A49"/>
    <w:rsid w:val="00082A57"/>
    <w:rsid w:val="00082C90"/>
    <w:rsid w:val="00082CFB"/>
    <w:rsid w:val="00082D6D"/>
    <w:rsid w:val="00082F84"/>
    <w:rsid w:val="00082FB5"/>
    <w:rsid w:val="000830AC"/>
    <w:rsid w:val="000832D0"/>
    <w:rsid w:val="00083322"/>
    <w:rsid w:val="000835A2"/>
    <w:rsid w:val="000835BD"/>
    <w:rsid w:val="000835E4"/>
    <w:rsid w:val="0008370B"/>
    <w:rsid w:val="00083770"/>
    <w:rsid w:val="0008383A"/>
    <w:rsid w:val="00083891"/>
    <w:rsid w:val="0008399B"/>
    <w:rsid w:val="0008399D"/>
    <w:rsid w:val="00083ABE"/>
    <w:rsid w:val="00083B58"/>
    <w:rsid w:val="00083BF3"/>
    <w:rsid w:val="00083C6E"/>
    <w:rsid w:val="00083C6F"/>
    <w:rsid w:val="00083D1A"/>
    <w:rsid w:val="00083F8E"/>
    <w:rsid w:val="0008424B"/>
    <w:rsid w:val="00084255"/>
    <w:rsid w:val="00084282"/>
    <w:rsid w:val="000842A2"/>
    <w:rsid w:val="0008440A"/>
    <w:rsid w:val="00084607"/>
    <w:rsid w:val="0008472D"/>
    <w:rsid w:val="0008473A"/>
    <w:rsid w:val="000849D5"/>
    <w:rsid w:val="00084A68"/>
    <w:rsid w:val="00084A6A"/>
    <w:rsid w:val="00084B39"/>
    <w:rsid w:val="00084BE2"/>
    <w:rsid w:val="00084D3C"/>
    <w:rsid w:val="00084DAE"/>
    <w:rsid w:val="00084F4B"/>
    <w:rsid w:val="00085239"/>
    <w:rsid w:val="000853CB"/>
    <w:rsid w:val="00085575"/>
    <w:rsid w:val="000856EF"/>
    <w:rsid w:val="00085A32"/>
    <w:rsid w:val="00085AAF"/>
    <w:rsid w:val="00085BBD"/>
    <w:rsid w:val="00085D99"/>
    <w:rsid w:val="00085DB9"/>
    <w:rsid w:val="00085F08"/>
    <w:rsid w:val="000860DB"/>
    <w:rsid w:val="000861D2"/>
    <w:rsid w:val="00086279"/>
    <w:rsid w:val="000862BA"/>
    <w:rsid w:val="000862F6"/>
    <w:rsid w:val="00086414"/>
    <w:rsid w:val="000864FE"/>
    <w:rsid w:val="0008659F"/>
    <w:rsid w:val="000865D8"/>
    <w:rsid w:val="00086609"/>
    <w:rsid w:val="000866EA"/>
    <w:rsid w:val="000866F5"/>
    <w:rsid w:val="00086AEE"/>
    <w:rsid w:val="00086B21"/>
    <w:rsid w:val="00086B50"/>
    <w:rsid w:val="00086C4D"/>
    <w:rsid w:val="00086D59"/>
    <w:rsid w:val="00086E2E"/>
    <w:rsid w:val="00087157"/>
    <w:rsid w:val="000871FC"/>
    <w:rsid w:val="00087582"/>
    <w:rsid w:val="00087605"/>
    <w:rsid w:val="0008760B"/>
    <w:rsid w:val="00087629"/>
    <w:rsid w:val="0008782D"/>
    <w:rsid w:val="00087842"/>
    <w:rsid w:val="000878CC"/>
    <w:rsid w:val="000878FE"/>
    <w:rsid w:val="00087976"/>
    <w:rsid w:val="00087A0A"/>
    <w:rsid w:val="00087D4C"/>
    <w:rsid w:val="00087E29"/>
    <w:rsid w:val="00087E32"/>
    <w:rsid w:val="00087F66"/>
    <w:rsid w:val="00087FDB"/>
    <w:rsid w:val="000900EA"/>
    <w:rsid w:val="0009037D"/>
    <w:rsid w:val="00090394"/>
    <w:rsid w:val="000903B4"/>
    <w:rsid w:val="000904B3"/>
    <w:rsid w:val="00090573"/>
    <w:rsid w:val="000906AA"/>
    <w:rsid w:val="00090776"/>
    <w:rsid w:val="0009077A"/>
    <w:rsid w:val="00090854"/>
    <w:rsid w:val="00090A7A"/>
    <w:rsid w:val="00090BA8"/>
    <w:rsid w:val="00090CB5"/>
    <w:rsid w:val="0009102A"/>
    <w:rsid w:val="000910F3"/>
    <w:rsid w:val="00091173"/>
    <w:rsid w:val="00091194"/>
    <w:rsid w:val="00091475"/>
    <w:rsid w:val="000914D9"/>
    <w:rsid w:val="0009163E"/>
    <w:rsid w:val="0009164A"/>
    <w:rsid w:val="00091653"/>
    <w:rsid w:val="0009182E"/>
    <w:rsid w:val="0009191C"/>
    <w:rsid w:val="00091C78"/>
    <w:rsid w:val="00091C98"/>
    <w:rsid w:val="00091D73"/>
    <w:rsid w:val="00091F16"/>
    <w:rsid w:val="00092085"/>
    <w:rsid w:val="0009209D"/>
    <w:rsid w:val="0009213C"/>
    <w:rsid w:val="000921E3"/>
    <w:rsid w:val="00092246"/>
    <w:rsid w:val="00092460"/>
    <w:rsid w:val="000926F0"/>
    <w:rsid w:val="000927B4"/>
    <w:rsid w:val="00092A3D"/>
    <w:rsid w:val="00092CF0"/>
    <w:rsid w:val="00092EFF"/>
    <w:rsid w:val="00093060"/>
    <w:rsid w:val="000931C3"/>
    <w:rsid w:val="0009326A"/>
    <w:rsid w:val="00093566"/>
    <w:rsid w:val="0009361E"/>
    <w:rsid w:val="00093804"/>
    <w:rsid w:val="000938E7"/>
    <w:rsid w:val="0009395C"/>
    <w:rsid w:val="000939F8"/>
    <w:rsid w:val="00093AB7"/>
    <w:rsid w:val="00093C55"/>
    <w:rsid w:val="00093C96"/>
    <w:rsid w:val="00093CC1"/>
    <w:rsid w:val="00093E36"/>
    <w:rsid w:val="00093E39"/>
    <w:rsid w:val="00093E5F"/>
    <w:rsid w:val="00093F75"/>
    <w:rsid w:val="00093FEB"/>
    <w:rsid w:val="00094352"/>
    <w:rsid w:val="0009437A"/>
    <w:rsid w:val="000945D2"/>
    <w:rsid w:val="000947B7"/>
    <w:rsid w:val="0009493F"/>
    <w:rsid w:val="00094C96"/>
    <w:rsid w:val="00094CE3"/>
    <w:rsid w:val="00094F15"/>
    <w:rsid w:val="0009509A"/>
    <w:rsid w:val="0009510B"/>
    <w:rsid w:val="0009512D"/>
    <w:rsid w:val="00095270"/>
    <w:rsid w:val="0009533E"/>
    <w:rsid w:val="0009541F"/>
    <w:rsid w:val="000954BC"/>
    <w:rsid w:val="000954C6"/>
    <w:rsid w:val="00095671"/>
    <w:rsid w:val="000956BC"/>
    <w:rsid w:val="000957FF"/>
    <w:rsid w:val="00095836"/>
    <w:rsid w:val="00095920"/>
    <w:rsid w:val="00095A14"/>
    <w:rsid w:val="00095D1D"/>
    <w:rsid w:val="00095F53"/>
    <w:rsid w:val="00095FF8"/>
    <w:rsid w:val="00096127"/>
    <w:rsid w:val="0009619A"/>
    <w:rsid w:val="0009621A"/>
    <w:rsid w:val="000964D1"/>
    <w:rsid w:val="0009653B"/>
    <w:rsid w:val="0009660D"/>
    <w:rsid w:val="0009678E"/>
    <w:rsid w:val="00096820"/>
    <w:rsid w:val="000968D8"/>
    <w:rsid w:val="00096C3E"/>
    <w:rsid w:val="00096D0B"/>
    <w:rsid w:val="00096D93"/>
    <w:rsid w:val="00096E21"/>
    <w:rsid w:val="00096EDD"/>
    <w:rsid w:val="00096F35"/>
    <w:rsid w:val="0009705D"/>
    <w:rsid w:val="0009709B"/>
    <w:rsid w:val="000970D0"/>
    <w:rsid w:val="00097197"/>
    <w:rsid w:val="0009720E"/>
    <w:rsid w:val="0009722C"/>
    <w:rsid w:val="000972C7"/>
    <w:rsid w:val="00097374"/>
    <w:rsid w:val="00097542"/>
    <w:rsid w:val="0009794C"/>
    <w:rsid w:val="000979F0"/>
    <w:rsid w:val="00097AE8"/>
    <w:rsid w:val="00097B9C"/>
    <w:rsid w:val="00097BA8"/>
    <w:rsid w:val="00097C13"/>
    <w:rsid w:val="00097EA0"/>
    <w:rsid w:val="000A00F0"/>
    <w:rsid w:val="000A020B"/>
    <w:rsid w:val="000A02DC"/>
    <w:rsid w:val="000A0524"/>
    <w:rsid w:val="000A087A"/>
    <w:rsid w:val="000A0896"/>
    <w:rsid w:val="000A090D"/>
    <w:rsid w:val="000A09A2"/>
    <w:rsid w:val="000A0CA1"/>
    <w:rsid w:val="000A0DA5"/>
    <w:rsid w:val="000A0DD2"/>
    <w:rsid w:val="000A0E99"/>
    <w:rsid w:val="000A12DA"/>
    <w:rsid w:val="000A12F5"/>
    <w:rsid w:val="000A1331"/>
    <w:rsid w:val="000A16F6"/>
    <w:rsid w:val="000A17FE"/>
    <w:rsid w:val="000A1854"/>
    <w:rsid w:val="000A1882"/>
    <w:rsid w:val="000A19F7"/>
    <w:rsid w:val="000A1A0A"/>
    <w:rsid w:val="000A1A69"/>
    <w:rsid w:val="000A1A88"/>
    <w:rsid w:val="000A1AD3"/>
    <w:rsid w:val="000A1CF3"/>
    <w:rsid w:val="000A1D49"/>
    <w:rsid w:val="000A1F8C"/>
    <w:rsid w:val="000A1FA3"/>
    <w:rsid w:val="000A2137"/>
    <w:rsid w:val="000A23E5"/>
    <w:rsid w:val="000A257A"/>
    <w:rsid w:val="000A25A6"/>
    <w:rsid w:val="000A25DE"/>
    <w:rsid w:val="000A26E4"/>
    <w:rsid w:val="000A2906"/>
    <w:rsid w:val="000A295B"/>
    <w:rsid w:val="000A2AD4"/>
    <w:rsid w:val="000A2B87"/>
    <w:rsid w:val="000A2D70"/>
    <w:rsid w:val="000A2D8B"/>
    <w:rsid w:val="000A31F7"/>
    <w:rsid w:val="000A32F1"/>
    <w:rsid w:val="000A3516"/>
    <w:rsid w:val="000A363D"/>
    <w:rsid w:val="000A38C4"/>
    <w:rsid w:val="000A3972"/>
    <w:rsid w:val="000A3ACB"/>
    <w:rsid w:val="000A3B52"/>
    <w:rsid w:val="000A3EA3"/>
    <w:rsid w:val="000A3ED3"/>
    <w:rsid w:val="000A409F"/>
    <w:rsid w:val="000A41EF"/>
    <w:rsid w:val="000A4260"/>
    <w:rsid w:val="000A44D3"/>
    <w:rsid w:val="000A4670"/>
    <w:rsid w:val="000A4804"/>
    <w:rsid w:val="000A49DE"/>
    <w:rsid w:val="000A4B74"/>
    <w:rsid w:val="000A4E74"/>
    <w:rsid w:val="000A4F27"/>
    <w:rsid w:val="000A4FEA"/>
    <w:rsid w:val="000A500A"/>
    <w:rsid w:val="000A501C"/>
    <w:rsid w:val="000A52F5"/>
    <w:rsid w:val="000A54DF"/>
    <w:rsid w:val="000A54EE"/>
    <w:rsid w:val="000A57AA"/>
    <w:rsid w:val="000A59E9"/>
    <w:rsid w:val="000A5C18"/>
    <w:rsid w:val="000A5DEE"/>
    <w:rsid w:val="000A5E24"/>
    <w:rsid w:val="000A5E82"/>
    <w:rsid w:val="000A5F97"/>
    <w:rsid w:val="000A619E"/>
    <w:rsid w:val="000A61CB"/>
    <w:rsid w:val="000A6252"/>
    <w:rsid w:val="000A634C"/>
    <w:rsid w:val="000A63D7"/>
    <w:rsid w:val="000A6415"/>
    <w:rsid w:val="000A64D2"/>
    <w:rsid w:val="000A64D8"/>
    <w:rsid w:val="000A64EB"/>
    <w:rsid w:val="000A6723"/>
    <w:rsid w:val="000A6788"/>
    <w:rsid w:val="000A68A9"/>
    <w:rsid w:val="000A6AC6"/>
    <w:rsid w:val="000A6CC5"/>
    <w:rsid w:val="000A6CFE"/>
    <w:rsid w:val="000A6DA7"/>
    <w:rsid w:val="000A6DE0"/>
    <w:rsid w:val="000A6F12"/>
    <w:rsid w:val="000A7339"/>
    <w:rsid w:val="000A74CF"/>
    <w:rsid w:val="000A76CF"/>
    <w:rsid w:val="000A7760"/>
    <w:rsid w:val="000A777A"/>
    <w:rsid w:val="000A7C88"/>
    <w:rsid w:val="000A7CA6"/>
    <w:rsid w:val="000A7CC8"/>
    <w:rsid w:val="000A7DE5"/>
    <w:rsid w:val="000A7E17"/>
    <w:rsid w:val="000A7F94"/>
    <w:rsid w:val="000B0038"/>
    <w:rsid w:val="000B01D4"/>
    <w:rsid w:val="000B01DF"/>
    <w:rsid w:val="000B02C2"/>
    <w:rsid w:val="000B0306"/>
    <w:rsid w:val="000B032F"/>
    <w:rsid w:val="000B0497"/>
    <w:rsid w:val="000B0568"/>
    <w:rsid w:val="000B058B"/>
    <w:rsid w:val="000B081C"/>
    <w:rsid w:val="000B091D"/>
    <w:rsid w:val="000B0E8D"/>
    <w:rsid w:val="000B0FAF"/>
    <w:rsid w:val="000B108C"/>
    <w:rsid w:val="000B10AB"/>
    <w:rsid w:val="000B10D1"/>
    <w:rsid w:val="000B10E2"/>
    <w:rsid w:val="000B1195"/>
    <w:rsid w:val="000B1690"/>
    <w:rsid w:val="000B1954"/>
    <w:rsid w:val="000B195C"/>
    <w:rsid w:val="000B19FF"/>
    <w:rsid w:val="000B1B90"/>
    <w:rsid w:val="000B1BE5"/>
    <w:rsid w:val="000B1CD3"/>
    <w:rsid w:val="000B1CF9"/>
    <w:rsid w:val="000B1DBF"/>
    <w:rsid w:val="000B1DF3"/>
    <w:rsid w:val="000B1F5F"/>
    <w:rsid w:val="000B1F6A"/>
    <w:rsid w:val="000B210B"/>
    <w:rsid w:val="000B2159"/>
    <w:rsid w:val="000B21DC"/>
    <w:rsid w:val="000B21EC"/>
    <w:rsid w:val="000B256B"/>
    <w:rsid w:val="000B25BE"/>
    <w:rsid w:val="000B2607"/>
    <w:rsid w:val="000B284C"/>
    <w:rsid w:val="000B2A03"/>
    <w:rsid w:val="000B2A45"/>
    <w:rsid w:val="000B2E89"/>
    <w:rsid w:val="000B31B2"/>
    <w:rsid w:val="000B323D"/>
    <w:rsid w:val="000B323E"/>
    <w:rsid w:val="000B32D4"/>
    <w:rsid w:val="000B33A9"/>
    <w:rsid w:val="000B3526"/>
    <w:rsid w:val="000B3639"/>
    <w:rsid w:val="000B36F2"/>
    <w:rsid w:val="000B377E"/>
    <w:rsid w:val="000B37DF"/>
    <w:rsid w:val="000B38CE"/>
    <w:rsid w:val="000B38DA"/>
    <w:rsid w:val="000B3C28"/>
    <w:rsid w:val="000B3DDC"/>
    <w:rsid w:val="000B3E9A"/>
    <w:rsid w:val="000B3EB5"/>
    <w:rsid w:val="000B3F37"/>
    <w:rsid w:val="000B4055"/>
    <w:rsid w:val="000B4191"/>
    <w:rsid w:val="000B41DD"/>
    <w:rsid w:val="000B42E0"/>
    <w:rsid w:val="000B4390"/>
    <w:rsid w:val="000B43BA"/>
    <w:rsid w:val="000B4445"/>
    <w:rsid w:val="000B44D1"/>
    <w:rsid w:val="000B45AF"/>
    <w:rsid w:val="000B469F"/>
    <w:rsid w:val="000B473C"/>
    <w:rsid w:val="000B4788"/>
    <w:rsid w:val="000B48E6"/>
    <w:rsid w:val="000B499E"/>
    <w:rsid w:val="000B49D7"/>
    <w:rsid w:val="000B4AED"/>
    <w:rsid w:val="000B4BE1"/>
    <w:rsid w:val="000B4C29"/>
    <w:rsid w:val="000B4E42"/>
    <w:rsid w:val="000B4E73"/>
    <w:rsid w:val="000B50F9"/>
    <w:rsid w:val="000B52F5"/>
    <w:rsid w:val="000B53AC"/>
    <w:rsid w:val="000B5436"/>
    <w:rsid w:val="000B546F"/>
    <w:rsid w:val="000B54C0"/>
    <w:rsid w:val="000B5510"/>
    <w:rsid w:val="000B580B"/>
    <w:rsid w:val="000B5933"/>
    <w:rsid w:val="000B5ADB"/>
    <w:rsid w:val="000B5DB9"/>
    <w:rsid w:val="000B5DE1"/>
    <w:rsid w:val="000B6030"/>
    <w:rsid w:val="000B60DD"/>
    <w:rsid w:val="000B61F6"/>
    <w:rsid w:val="000B62A2"/>
    <w:rsid w:val="000B6365"/>
    <w:rsid w:val="000B63D8"/>
    <w:rsid w:val="000B64C2"/>
    <w:rsid w:val="000B64F4"/>
    <w:rsid w:val="000B65BE"/>
    <w:rsid w:val="000B6611"/>
    <w:rsid w:val="000B6685"/>
    <w:rsid w:val="000B66DC"/>
    <w:rsid w:val="000B686D"/>
    <w:rsid w:val="000B688A"/>
    <w:rsid w:val="000B6B56"/>
    <w:rsid w:val="000B6BDF"/>
    <w:rsid w:val="000B6C23"/>
    <w:rsid w:val="000B6C3C"/>
    <w:rsid w:val="000B6C41"/>
    <w:rsid w:val="000B6CCA"/>
    <w:rsid w:val="000B6D79"/>
    <w:rsid w:val="000B6FB1"/>
    <w:rsid w:val="000B6FD6"/>
    <w:rsid w:val="000B7009"/>
    <w:rsid w:val="000B70AA"/>
    <w:rsid w:val="000B70CD"/>
    <w:rsid w:val="000B71B6"/>
    <w:rsid w:val="000B71CF"/>
    <w:rsid w:val="000B7259"/>
    <w:rsid w:val="000B728C"/>
    <w:rsid w:val="000B7459"/>
    <w:rsid w:val="000B7678"/>
    <w:rsid w:val="000B7715"/>
    <w:rsid w:val="000B7A57"/>
    <w:rsid w:val="000B7B2B"/>
    <w:rsid w:val="000B7C75"/>
    <w:rsid w:val="000B7D1D"/>
    <w:rsid w:val="000B7D41"/>
    <w:rsid w:val="000B7D5E"/>
    <w:rsid w:val="000B7D8D"/>
    <w:rsid w:val="000B7E1F"/>
    <w:rsid w:val="000B7E28"/>
    <w:rsid w:val="000C02AB"/>
    <w:rsid w:val="000C0348"/>
    <w:rsid w:val="000C044C"/>
    <w:rsid w:val="000C0566"/>
    <w:rsid w:val="000C0766"/>
    <w:rsid w:val="000C0A20"/>
    <w:rsid w:val="000C0B6F"/>
    <w:rsid w:val="000C0EC5"/>
    <w:rsid w:val="000C1034"/>
    <w:rsid w:val="000C12C3"/>
    <w:rsid w:val="000C133A"/>
    <w:rsid w:val="000C1545"/>
    <w:rsid w:val="000C18DB"/>
    <w:rsid w:val="000C194C"/>
    <w:rsid w:val="000C1D51"/>
    <w:rsid w:val="000C1DBD"/>
    <w:rsid w:val="000C1E36"/>
    <w:rsid w:val="000C2060"/>
    <w:rsid w:val="000C2105"/>
    <w:rsid w:val="000C2207"/>
    <w:rsid w:val="000C221D"/>
    <w:rsid w:val="000C2266"/>
    <w:rsid w:val="000C240A"/>
    <w:rsid w:val="000C253D"/>
    <w:rsid w:val="000C2773"/>
    <w:rsid w:val="000C27C1"/>
    <w:rsid w:val="000C28F2"/>
    <w:rsid w:val="000C2B73"/>
    <w:rsid w:val="000C2C74"/>
    <w:rsid w:val="000C2DE1"/>
    <w:rsid w:val="000C2E7E"/>
    <w:rsid w:val="000C2ED5"/>
    <w:rsid w:val="000C2F50"/>
    <w:rsid w:val="000C3393"/>
    <w:rsid w:val="000C349A"/>
    <w:rsid w:val="000C3554"/>
    <w:rsid w:val="000C3864"/>
    <w:rsid w:val="000C38DD"/>
    <w:rsid w:val="000C38E5"/>
    <w:rsid w:val="000C393F"/>
    <w:rsid w:val="000C3953"/>
    <w:rsid w:val="000C3B36"/>
    <w:rsid w:val="000C3BD3"/>
    <w:rsid w:val="000C3DC4"/>
    <w:rsid w:val="000C3ED6"/>
    <w:rsid w:val="000C3FEF"/>
    <w:rsid w:val="000C402F"/>
    <w:rsid w:val="000C4063"/>
    <w:rsid w:val="000C4065"/>
    <w:rsid w:val="000C4137"/>
    <w:rsid w:val="000C423C"/>
    <w:rsid w:val="000C4496"/>
    <w:rsid w:val="000C4538"/>
    <w:rsid w:val="000C45C9"/>
    <w:rsid w:val="000C4641"/>
    <w:rsid w:val="000C46A0"/>
    <w:rsid w:val="000C49D5"/>
    <w:rsid w:val="000C4ABA"/>
    <w:rsid w:val="000C4B43"/>
    <w:rsid w:val="000C4C54"/>
    <w:rsid w:val="000C4C76"/>
    <w:rsid w:val="000C4F64"/>
    <w:rsid w:val="000C51A2"/>
    <w:rsid w:val="000C51A9"/>
    <w:rsid w:val="000C51B7"/>
    <w:rsid w:val="000C5347"/>
    <w:rsid w:val="000C56EF"/>
    <w:rsid w:val="000C5759"/>
    <w:rsid w:val="000C58F9"/>
    <w:rsid w:val="000C5D08"/>
    <w:rsid w:val="000C5E77"/>
    <w:rsid w:val="000C5E7D"/>
    <w:rsid w:val="000C5F31"/>
    <w:rsid w:val="000C6070"/>
    <w:rsid w:val="000C6669"/>
    <w:rsid w:val="000C673C"/>
    <w:rsid w:val="000C6800"/>
    <w:rsid w:val="000C6959"/>
    <w:rsid w:val="000C69F8"/>
    <w:rsid w:val="000C6A01"/>
    <w:rsid w:val="000C6A02"/>
    <w:rsid w:val="000C6A60"/>
    <w:rsid w:val="000C6CAE"/>
    <w:rsid w:val="000C6F4A"/>
    <w:rsid w:val="000C709C"/>
    <w:rsid w:val="000C7106"/>
    <w:rsid w:val="000C71D9"/>
    <w:rsid w:val="000C72C7"/>
    <w:rsid w:val="000C73C3"/>
    <w:rsid w:val="000C7426"/>
    <w:rsid w:val="000C776F"/>
    <w:rsid w:val="000C7A12"/>
    <w:rsid w:val="000C7C70"/>
    <w:rsid w:val="000C7D9C"/>
    <w:rsid w:val="000D003A"/>
    <w:rsid w:val="000D0153"/>
    <w:rsid w:val="000D025A"/>
    <w:rsid w:val="000D037E"/>
    <w:rsid w:val="000D053F"/>
    <w:rsid w:val="000D0888"/>
    <w:rsid w:val="000D08DF"/>
    <w:rsid w:val="000D0904"/>
    <w:rsid w:val="000D0A0F"/>
    <w:rsid w:val="000D0AA1"/>
    <w:rsid w:val="000D0AB8"/>
    <w:rsid w:val="000D0BCC"/>
    <w:rsid w:val="000D0C71"/>
    <w:rsid w:val="000D0D6C"/>
    <w:rsid w:val="000D0F9A"/>
    <w:rsid w:val="000D0FDB"/>
    <w:rsid w:val="000D0FFD"/>
    <w:rsid w:val="000D10A8"/>
    <w:rsid w:val="000D1121"/>
    <w:rsid w:val="000D11D2"/>
    <w:rsid w:val="000D1360"/>
    <w:rsid w:val="000D1406"/>
    <w:rsid w:val="000D148D"/>
    <w:rsid w:val="000D14EB"/>
    <w:rsid w:val="000D1610"/>
    <w:rsid w:val="000D1629"/>
    <w:rsid w:val="000D1ADA"/>
    <w:rsid w:val="000D1BE0"/>
    <w:rsid w:val="000D1C45"/>
    <w:rsid w:val="000D1CAC"/>
    <w:rsid w:val="000D1D5A"/>
    <w:rsid w:val="000D2020"/>
    <w:rsid w:val="000D204F"/>
    <w:rsid w:val="000D206C"/>
    <w:rsid w:val="000D2185"/>
    <w:rsid w:val="000D2679"/>
    <w:rsid w:val="000D2870"/>
    <w:rsid w:val="000D28B2"/>
    <w:rsid w:val="000D293B"/>
    <w:rsid w:val="000D2A55"/>
    <w:rsid w:val="000D2A5C"/>
    <w:rsid w:val="000D2AE0"/>
    <w:rsid w:val="000D2BB3"/>
    <w:rsid w:val="000D2BB8"/>
    <w:rsid w:val="000D2C91"/>
    <w:rsid w:val="000D2CDA"/>
    <w:rsid w:val="000D2F26"/>
    <w:rsid w:val="000D3096"/>
    <w:rsid w:val="000D3137"/>
    <w:rsid w:val="000D3213"/>
    <w:rsid w:val="000D3466"/>
    <w:rsid w:val="000D362A"/>
    <w:rsid w:val="000D37BE"/>
    <w:rsid w:val="000D37FA"/>
    <w:rsid w:val="000D3810"/>
    <w:rsid w:val="000D3888"/>
    <w:rsid w:val="000D389E"/>
    <w:rsid w:val="000D3AD9"/>
    <w:rsid w:val="000D3B9F"/>
    <w:rsid w:val="000D3C93"/>
    <w:rsid w:val="000D3C94"/>
    <w:rsid w:val="000D3CAD"/>
    <w:rsid w:val="000D3D41"/>
    <w:rsid w:val="000D3EDB"/>
    <w:rsid w:val="000D3F8F"/>
    <w:rsid w:val="000D4124"/>
    <w:rsid w:val="000D41B4"/>
    <w:rsid w:val="000D42A1"/>
    <w:rsid w:val="000D42CB"/>
    <w:rsid w:val="000D4314"/>
    <w:rsid w:val="000D4324"/>
    <w:rsid w:val="000D4490"/>
    <w:rsid w:val="000D44F5"/>
    <w:rsid w:val="000D4559"/>
    <w:rsid w:val="000D469A"/>
    <w:rsid w:val="000D46D6"/>
    <w:rsid w:val="000D46EE"/>
    <w:rsid w:val="000D485C"/>
    <w:rsid w:val="000D4896"/>
    <w:rsid w:val="000D4B8E"/>
    <w:rsid w:val="000D4C03"/>
    <w:rsid w:val="000D4DE6"/>
    <w:rsid w:val="000D4EB4"/>
    <w:rsid w:val="000D4EF8"/>
    <w:rsid w:val="000D5158"/>
    <w:rsid w:val="000D51BD"/>
    <w:rsid w:val="000D51D4"/>
    <w:rsid w:val="000D5262"/>
    <w:rsid w:val="000D5290"/>
    <w:rsid w:val="000D52B3"/>
    <w:rsid w:val="000D5323"/>
    <w:rsid w:val="000D53E1"/>
    <w:rsid w:val="000D54B8"/>
    <w:rsid w:val="000D55BB"/>
    <w:rsid w:val="000D55EA"/>
    <w:rsid w:val="000D5965"/>
    <w:rsid w:val="000D59D6"/>
    <w:rsid w:val="000D5AB0"/>
    <w:rsid w:val="000D5AD1"/>
    <w:rsid w:val="000D5BE9"/>
    <w:rsid w:val="000D5E4D"/>
    <w:rsid w:val="000D5EB5"/>
    <w:rsid w:val="000D5EDF"/>
    <w:rsid w:val="000D6051"/>
    <w:rsid w:val="000D61A5"/>
    <w:rsid w:val="000D61F1"/>
    <w:rsid w:val="000D621B"/>
    <w:rsid w:val="000D6303"/>
    <w:rsid w:val="000D63A2"/>
    <w:rsid w:val="000D6523"/>
    <w:rsid w:val="000D6AC7"/>
    <w:rsid w:val="000D6B05"/>
    <w:rsid w:val="000D6DB0"/>
    <w:rsid w:val="000D6E27"/>
    <w:rsid w:val="000D6E81"/>
    <w:rsid w:val="000D6E96"/>
    <w:rsid w:val="000D6F78"/>
    <w:rsid w:val="000D6FEC"/>
    <w:rsid w:val="000D709B"/>
    <w:rsid w:val="000D71B7"/>
    <w:rsid w:val="000D721B"/>
    <w:rsid w:val="000D7268"/>
    <w:rsid w:val="000D72D4"/>
    <w:rsid w:val="000D7310"/>
    <w:rsid w:val="000D73E3"/>
    <w:rsid w:val="000D75CA"/>
    <w:rsid w:val="000D7783"/>
    <w:rsid w:val="000D7803"/>
    <w:rsid w:val="000D7A5B"/>
    <w:rsid w:val="000D7AE4"/>
    <w:rsid w:val="000D7C92"/>
    <w:rsid w:val="000D7D2A"/>
    <w:rsid w:val="000D7E1C"/>
    <w:rsid w:val="000D7F64"/>
    <w:rsid w:val="000E0016"/>
    <w:rsid w:val="000E011D"/>
    <w:rsid w:val="000E02CB"/>
    <w:rsid w:val="000E02E2"/>
    <w:rsid w:val="000E02FE"/>
    <w:rsid w:val="000E0361"/>
    <w:rsid w:val="000E03CF"/>
    <w:rsid w:val="000E07E7"/>
    <w:rsid w:val="000E0892"/>
    <w:rsid w:val="000E0A65"/>
    <w:rsid w:val="000E0ACB"/>
    <w:rsid w:val="000E0B28"/>
    <w:rsid w:val="000E0BCB"/>
    <w:rsid w:val="000E0C66"/>
    <w:rsid w:val="000E0CE3"/>
    <w:rsid w:val="000E0D89"/>
    <w:rsid w:val="000E0E12"/>
    <w:rsid w:val="000E0FC2"/>
    <w:rsid w:val="000E0FDF"/>
    <w:rsid w:val="000E1003"/>
    <w:rsid w:val="000E1136"/>
    <w:rsid w:val="000E14B9"/>
    <w:rsid w:val="000E15A9"/>
    <w:rsid w:val="000E1691"/>
    <w:rsid w:val="000E16F5"/>
    <w:rsid w:val="000E175A"/>
    <w:rsid w:val="000E182B"/>
    <w:rsid w:val="000E1B29"/>
    <w:rsid w:val="000E1E6B"/>
    <w:rsid w:val="000E1E8E"/>
    <w:rsid w:val="000E21BD"/>
    <w:rsid w:val="000E2787"/>
    <w:rsid w:val="000E2793"/>
    <w:rsid w:val="000E279B"/>
    <w:rsid w:val="000E28AC"/>
    <w:rsid w:val="000E2A92"/>
    <w:rsid w:val="000E2D20"/>
    <w:rsid w:val="000E2DA7"/>
    <w:rsid w:val="000E2E14"/>
    <w:rsid w:val="000E2F20"/>
    <w:rsid w:val="000E2F37"/>
    <w:rsid w:val="000E3075"/>
    <w:rsid w:val="000E30E1"/>
    <w:rsid w:val="000E32C5"/>
    <w:rsid w:val="000E331F"/>
    <w:rsid w:val="000E3358"/>
    <w:rsid w:val="000E3401"/>
    <w:rsid w:val="000E347B"/>
    <w:rsid w:val="000E3550"/>
    <w:rsid w:val="000E35CD"/>
    <w:rsid w:val="000E366E"/>
    <w:rsid w:val="000E36C0"/>
    <w:rsid w:val="000E36F8"/>
    <w:rsid w:val="000E3713"/>
    <w:rsid w:val="000E3789"/>
    <w:rsid w:val="000E3865"/>
    <w:rsid w:val="000E386D"/>
    <w:rsid w:val="000E38ED"/>
    <w:rsid w:val="000E3B16"/>
    <w:rsid w:val="000E3B2F"/>
    <w:rsid w:val="000E3B89"/>
    <w:rsid w:val="000E3CA5"/>
    <w:rsid w:val="000E3D14"/>
    <w:rsid w:val="000E3D46"/>
    <w:rsid w:val="000E3F84"/>
    <w:rsid w:val="000E3F99"/>
    <w:rsid w:val="000E4098"/>
    <w:rsid w:val="000E40C3"/>
    <w:rsid w:val="000E4493"/>
    <w:rsid w:val="000E4666"/>
    <w:rsid w:val="000E4709"/>
    <w:rsid w:val="000E471C"/>
    <w:rsid w:val="000E48F5"/>
    <w:rsid w:val="000E4A0F"/>
    <w:rsid w:val="000E4B41"/>
    <w:rsid w:val="000E4BC0"/>
    <w:rsid w:val="000E4C9B"/>
    <w:rsid w:val="000E4D01"/>
    <w:rsid w:val="000E4D32"/>
    <w:rsid w:val="000E4D77"/>
    <w:rsid w:val="000E4DFE"/>
    <w:rsid w:val="000E547B"/>
    <w:rsid w:val="000E553A"/>
    <w:rsid w:val="000E56AE"/>
    <w:rsid w:val="000E5830"/>
    <w:rsid w:val="000E59FF"/>
    <w:rsid w:val="000E5BFE"/>
    <w:rsid w:val="000E5C37"/>
    <w:rsid w:val="000E5C4E"/>
    <w:rsid w:val="000E5CA1"/>
    <w:rsid w:val="000E5CA5"/>
    <w:rsid w:val="000E5D50"/>
    <w:rsid w:val="000E5E3A"/>
    <w:rsid w:val="000E5EEC"/>
    <w:rsid w:val="000E6136"/>
    <w:rsid w:val="000E61C5"/>
    <w:rsid w:val="000E641A"/>
    <w:rsid w:val="000E65A7"/>
    <w:rsid w:val="000E65E3"/>
    <w:rsid w:val="000E6635"/>
    <w:rsid w:val="000E6B63"/>
    <w:rsid w:val="000E6BAF"/>
    <w:rsid w:val="000E6CAC"/>
    <w:rsid w:val="000E6D91"/>
    <w:rsid w:val="000E6E81"/>
    <w:rsid w:val="000E6E8D"/>
    <w:rsid w:val="000E6EED"/>
    <w:rsid w:val="000E6F2C"/>
    <w:rsid w:val="000E6F62"/>
    <w:rsid w:val="000E718F"/>
    <w:rsid w:val="000E719C"/>
    <w:rsid w:val="000E72AA"/>
    <w:rsid w:val="000E733D"/>
    <w:rsid w:val="000E7476"/>
    <w:rsid w:val="000E7646"/>
    <w:rsid w:val="000E7878"/>
    <w:rsid w:val="000E78FA"/>
    <w:rsid w:val="000E7A5E"/>
    <w:rsid w:val="000E7BB3"/>
    <w:rsid w:val="000E7C2E"/>
    <w:rsid w:val="000E7D5D"/>
    <w:rsid w:val="000E7DE0"/>
    <w:rsid w:val="000E7E79"/>
    <w:rsid w:val="000E7E91"/>
    <w:rsid w:val="000E7F51"/>
    <w:rsid w:val="000F00CD"/>
    <w:rsid w:val="000F00D8"/>
    <w:rsid w:val="000F0191"/>
    <w:rsid w:val="000F01F1"/>
    <w:rsid w:val="000F036E"/>
    <w:rsid w:val="000F048B"/>
    <w:rsid w:val="000F04D7"/>
    <w:rsid w:val="000F0564"/>
    <w:rsid w:val="000F07E7"/>
    <w:rsid w:val="000F08FA"/>
    <w:rsid w:val="000F095B"/>
    <w:rsid w:val="000F09E0"/>
    <w:rsid w:val="000F0BAC"/>
    <w:rsid w:val="000F0D92"/>
    <w:rsid w:val="000F0FD0"/>
    <w:rsid w:val="000F13C4"/>
    <w:rsid w:val="000F13D7"/>
    <w:rsid w:val="000F13E5"/>
    <w:rsid w:val="000F1402"/>
    <w:rsid w:val="000F14E6"/>
    <w:rsid w:val="000F17E4"/>
    <w:rsid w:val="000F1878"/>
    <w:rsid w:val="000F18A5"/>
    <w:rsid w:val="000F1907"/>
    <w:rsid w:val="000F1A68"/>
    <w:rsid w:val="000F1B02"/>
    <w:rsid w:val="000F1C62"/>
    <w:rsid w:val="000F1CF3"/>
    <w:rsid w:val="000F1D19"/>
    <w:rsid w:val="000F1F98"/>
    <w:rsid w:val="000F1FDB"/>
    <w:rsid w:val="000F20CD"/>
    <w:rsid w:val="000F2183"/>
    <w:rsid w:val="000F22D2"/>
    <w:rsid w:val="000F23DA"/>
    <w:rsid w:val="000F24E5"/>
    <w:rsid w:val="000F26A3"/>
    <w:rsid w:val="000F271F"/>
    <w:rsid w:val="000F277C"/>
    <w:rsid w:val="000F2965"/>
    <w:rsid w:val="000F2A31"/>
    <w:rsid w:val="000F2A4D"/>
    <w:rsid w:val="000F2AC9"/>
    <w:rsid w:val="000F2ADE"/>
    <w:rsid w:val="000F2B02"/>
    <w:rsid w:val="000F2B94"/>
    <w:rsid w:val="000F2BA5"/>
    <w:rsid w:val="000F2EA5"/>
    <w:rsid w:val="000F2EFB"/>
    <w:rsid w:val="000F2F1C"/>
    <w:rsid w:val="000F31BD"/>
    <w:rsid w:val="000F326C"/>
    <w:rsid w:val="000F3303"/>
    <w:rsid w:val="000F34C7"/>
    <w:rsid w:val="000F35E2"/>
    <w:rsid w:val="000F377C"/>
    <w:rsid w:val="000F38AF"/>
    <w:rsid w:val="000F3AE9"/>
    <w:rsid w:val="000F3B40"/>
    <w:rsid w:val="000F3B82"/>
    <w:rsid w:val="000F3C2D"/>
    <w:rsid w:val="000F3CC6"/>
    <w:rsid w:val="000F3ECD"/>
    <w:rsid w:val="000F3F2F"/>
    <w:rsid w:val="000F4148"/>
    <w:rsid w:val="000F42EA"/>
    <w:rsid w:val="000F4404"/>
    <w:rsid w:val="000F4920"/>
    <w:rsid w:val="000F4CAF"/>
    <w:rsid w:val="000F4D2F"/>
    <w:rsid w:val="000F4F44"/>
    <w:rsid w:val="000F4F6A"/>
    <w:rsid w:val="000F4FCF"/>
    <w:rsid w:val="000F4FD0"/>
    <w:rsid w:val="000F4FD2"/>
    <w:rsid w:val="000F5094"/>
    <w:rsid w:val="000F5163"/>
    <w:rsid w:val="000F537A"/>
    <w:rsid w:val="000F53C8"/>
    <w:rsid w:val="000F53CB"/>
    <w:rsid w:val="000F53E3"/>
    <w:rsid w:val="000F55C1"/>
    <w:rsid w:val="000F56D3"/>
    <w:rsid w:val="000F571A"/>
    <w:rsid w:val="000F5AAB"/>
    <w:rsid w:val="000F5B8A"/>
    <w:rsid w:val="000F5CA2"/>
    <w:rsid w:val="000F5D1A"/>
    <w:rsid w:val="000F61A2"/>
    <w:rsid w:val="000F63D8"/>
    <w:rsid w:val="000F64DF"/>
    <w:rsid w:val="000F6669"/>
    <w:rsid w:val="000F6689"/>
    <w:rsid w:val="000F6799"/>
    <w:rsid w:val="000F6881"/>
    <w:rsid w:val="000F6A7B"/>
    <w:rsid w:val="000F6AE8"/>
    <w:rsid w:val="000F6B8F"/>
    <w:rsid w:val="000F6BBA"/>
    <w:rsid w:val="000F6C32"/>
    <w:rsid w:val="000F6D37"/>
    <w:rsid w:val="000F6D86"/>
    <w:rsid w:val="000F6EA5"/>
    <w:rsid w:val="000F6EBA"/>
    <w:rsid w:val="000F7004"/>
    <w:rsid w:val="000F726C"/>
    <w:rsid w:val="000F7587"/>
    <w:rsid w:val="000F76E8"/>
    <w:rsid w:val="000F779E"/>
    <w:rsid w:val="000F7994"/>
    <w:rsid w:val="000F7A52"/>
    <w:rsid w:val="000F7A75"/>
    <w:rsid w:val="000F7C0A"/>
    <w:rsid w:val="000F7C96"/>
    <w:rsid w:val="000F7CAD"/>
    <w:rsid w:val="00100097"/>
    <w:rsid w:val="001000E9"/>
    <w:rsid w:val="00100161"/>
    <w:rsid w:val="00100164"/>
    <w:rsid w:val="00100169"/>
    <w:rsid w:val="0010025C"/>
    <w:rsid w:val="001003A1"/>
    <w:rsid w:val="00100516"/>
    <w:rsid w:val="0010067A"/>
    <w:rsid w:val="001006AF"/>
    <w:rsid w:val="0010074E"/>
    <w:rsid w:val="00100986"/>
    <w:rsid w:val="00100A0F"/>
    <w:rsid w:val="00100A85"/>
    <w:rsid w:val="00100D01"/>
    <w:rsid w:val="00100E71"/>
    <w:rsid w:val="00100E92"/>
    <w:rsid w:val="00100F5E"/>
    <w:rsid w:val="00100FB8"/>
    <w:rsid w:val="001010D7"/>
    <w:rsid w:val="00101304"/>
    <w:rsid w:val="00101341"/>
    <w:rsid w:val="00101362"/>
    <w:rsid w:val="00101489"/>
    <w:rsid w:val="00101499"/>
    <w:rsid w:val="001014C3"/>
    <w:rsid w:val="001015D5"/>
    <w:rsid w:val="00101664"/>
    <w:rsid w:val="001016AD"/>
    <w:rsid w:val="001016F5"/>
    <w:rsid w:val="001017C8"/>
    <w:rsid w:val="001018D3"/>
    <w:rsid w:val="00101906"/>
    <w:rsid w:val="00101975"/>
    <w:rsid w:val="001019CE"/>
    <w:rsid w:val="00101A02"/>
    <w:rsid w:val="00101A0E"/>
    <w:rsid w:val="00101ACE"/>
    <w:rsid w:val="00101AFF"/>
    <w:rsid w:val="00101B2F"/>
    <w:rsid w:val="00101D6C"/>
    <w:rsid w:val="00101FB3"/>
    <w:rsid w:val="00102147"/>
    <w:rsid w:val="0010216D"/>
    <w:rsid w:val="001021DD"/>
    <w:rsid w:val="001021F1"/>
    <w:rsid w:val="00102366"/>
    <w:rsid w:val="001023A8"/>
    <w:rsid w:val="001024EA"/>
    <w:rsid w:val="001026DF"/>
    <w:rsid w:val="001029AC"/>
    <w:rsid w:val="00102B1B"/>
    <w:rsid w:val="00102B72"/>
    <w:rsid w:val="00102E56"/>
    <w:rsid w:val="00102F9E"/>
    <w:rsid w:val="0010308E"/>
    <w:rsid w:val="00103541"/>
    <w:rsid w:val="00103584"/>
    <w:rsid w:val="001035B5"/>
    <w:rsid w:val="00103658"/>
    <w:rsid w:val="0010366C"/>
    <w:rsid w:val="00103747"/>
    <w:rsid w:val="001038F1"/>
    <w:rsid w:val="00103A81"/>
    <w:rsid w:val="00103AA7"/>
    <w:rsid w:val="00103AF5"/>
    <w:rsid w:val="00103B8A"/>
    <w:rsid w:val="00103DCB"/>
    <w:rsid w:val="00103DEA"/>
    <w:rsid w:val="00103EA6"/>
    <w:rsid w:val="00104058"/>
    <w:rsid w:val="0010405D"/>
    <w:rsid w:val="001041A7"/>
    <w:rsid w:val="0010420A"/>
    <w:rsid w:val="00104228"/>
    <w:rsid w:val="00104363"/>
    <w:rsid w:val="00104571"/>
    <w:rsid w:val="00104773"/>
    <w:rsid w:val="00104838"/>
    <w:rsid w:val="0010493A"/>
    <w:rsid w:val="001049F7"/>
    <w:rsid w:val="00104A80"/>
    <w:rsid w:val="00104C77"/>
    <w:rsid w:val="00104CEC"/>
    <w:rsid w:val="00104EEB"/>
    <w:rsid w:val="00104FB0"/>
    <w:rsid w:val="00105099"/>
    <w:rsid w:val="001050B7"/>
    <w:rsid w:val="001050F9"/>
    <w:rsid w:val="00105142"/>
    <w:rsid w:val="0010521E"/>
    <w:rsid w:val="00105224"/>
    <w:rsid w:val="00105356"/>
    <w:rsid w:val="00105367"/>
    <w:rsid w:val="00105383"/>
    <w:rsid w:val="001053D9"/>
    <w:rsid w:val="001054D0"/>
    <w:rsid w:val="0010568A"/>
    <w:rsid w:val="001056C5"/>
    <w:rsid w:val="001057FB"/>
    <w:rsid w:val="00105820"/>
    <w:rsid w:val="00105958"/>
    <w:rsid w:val="00105CEE"/>
    <w:rsid w:val="00105DA1"/>
    <w:rsid w:val="00105EB1"/>
    <w:rsid w:val="00106083"/>
    <w:rsid w:val="001062BD"/>
    <w:rsid w:val="001063C3"/>
    <w:rsid w:val="00106490"/>
    <w:rsid w:val="001064BE"/>
    <w:rsid w:val="00106605"/>
    <w:rsid w:val="0010660E"/>
    <w:rsid w:val="00106733"/>
    <w:rsid w:val="00106A14"/>
    <w:rsid w:val="00106A59"/>
    <w:rsid w:val="00106A95"/>
    <w:rsid w:val="00106AB2"/>
    <w:rsid w:val="00106CC3"/>
    <w:rsid w:val="00106D86"/>
    <w:rsid w:val="00106E09"/>
    <w:rsid w:val="00106E35"/>
    <w:rsid w:val="00106E7E"/>
    <w:rsid w:val="00106ED2"/>
    <w:rsid w:val="00106F14"/>
    <w:rsid w:val="00106FF1"/>
    <w:rsid w:val="001070FB"/>
    <w:rsid w:val="0010719D"/>
    <w:rsid w:val="001072AC"/>
    <w:rsid w:val="001075C6"/>
    <w:rsid w:val="001075E2"/>
    <w:rsid w:val="00107729"/>
    <w:rsid w:val="0010795D"/>
    <w:rsid w:val="00107967"/>
    <w:rsid w:val="001079F3"/>
    <w:rsid w:val="00107A87"/>
    <w:rsid w:val="00107C41"/>
    <w:rsid w:val="00110125"/>
    <w:rsid w:val="0011034F"/>
    <w:rsid w:val="001103B4"/>
    <w:rsid w:val="0011046A"/>
    <w:rsid w:val="001106E7"/>
    <w:rsid w:val="00110727"/>
    <w:rsid w:val="00110851"/>
    <w:rsid w:val="00110937"/>
    <w:rsid w:val="001109B6"/>
    <w:rsid w:val="00110B15"/>
    <w:rsid w:val="00110C79"/>
    <w:rsid w:val="00110EF9"/>
    <w:rsid w:val="00111009"/>
    <w:rsid w:val="00111222"/>
    <w:rsid w:val="0011125D"/>
    <w:rsid w:val="001113A9"/>
    <w:rsid w:val="001113F9"/>
    <w:rsid w:val="001115C0"/>
    <w:rsid w:val="001115F4"/>
    <w:rsid w:val="001116D2"/>
    <w:rsid w:val="00111802"/>
    <w:rsid w:val="00111823"/>
    <w:rsid w:val="00111835"/>
    <w:rsid w:val="0011190B"/>
    <w:rsid w:val="0011194D"/>
    <w:rsid w:val="00111A0A"/>
    <w:rsid w:val="00111A69"/>
    <w:rsid w:val="00111AD9"/>
    <w:rsid w:val="00111B20"/>
    <w:rsid w:val="00111D2B"/>
    <w:rsid w:val="001120B1"/>
    <w:rsid w:val="0011230B"/>
    <w:rsid w:val="001125DF"/>
    <w:rsid w:val="001126ED"/>
    <w:rsid w:val="001128DB"/>
    <w:rsid w:val="00112975"/>
    <w:rsid w:val="00112B0A"/>
    <w:rsid w:val="00112B8F"/>
    <w:rsid w:val="00112BA7"/>
    <w:rsid w:val="00112CB8"/>
    <w:rsid w:val="00112DE8"/>
    <w:rsid w:val="00112EC0"/>
    <w:rsid w:val="00112FC4"/>
    <w:rsid w:val="00113072"/>
    <w:rsid w:val="001131D1"/>
    <w:rsid w:val="00113259"/>
    <w:rsid w:val="00113352"/>
    <w:rsid w:val="001134DA"/>
    <w:rsid w:val="001135DA"/>
    <w:rsid w:val="0011372B"/>
    <w:rsid w:val="0011373D"/>
    <w:rsid w:val="001139E2"/>
    <w:rsid w:val="00113C23"/>
    <w:rsid w:val="00113D8F"/>
    <w:rsid w:val="00113E0A"/>
    <w:rsid w:val="001140FA"/>
    <w:rsid w:val="001141CF"/>
    <w:rsid w:val="00114379"/>
    <w:rsid w:val="00114422"/>
    <w:rsid w:val="0011458B"/>
    <w:rsid w:val="001146A3"/>
    <w:rsid w:val="001146C6"/>
    <w:rsid w:val="001147B8"/>
    <w:rsid w:val="00114836"/>
    <w:rsid w:val="001148DA"/>
    <w:rsid w:val="00114949"/>
    <w:rsid w:val="00114A56"/>
    <w:rsid w:val="00114BE6"/>
    <w:rsid w:val="00114DCF"/>
    <w:rsid w:val="00114E61"/>
    <w:rsid w:val="00114EA7"/>
    <w:rsid w:val="00115055"/>
    <w:rsid w:val="00115085"/>
    <w:rsid w:val="001150D5"/>
    <w:rsid w:val="00115178"/>
    <w:rsid w:val="00115193"/>
    <w:rsid w:val="00115205"/>
    <w:rsid w:val="0011536C"/>
    <w:rsid w:val="001155B6"/>
    <w:rsid w:val="00115716"/>
    <w:rsid w:val="0011583C"/>
    <w:rsid w:val="0011584A"/>
    <w:rsid w:val="0011584C"/>
    <w:rsid w:val="00115981"/>
    <w:rsid w:val="00115AD5"/>
    <w:rsid w:val="00115B33"/>
    <w:rsid w:val="001162CB"/>
    <w:rsid w:val="00116339"/>
    <w:rsid w:val="00116533"/>
    <w:rsid w:val="0011682A"/>
    <w:rsid w:val="00116855"/>
    <w:rsid w:val="00116A2D"/>
    <w:rsid w:val="00116BF5"/>
    <w:rsid w:val="00116F2F"/>
    <w:rsid w:val="00116F3F"/>
    <w:rsid w:val="0011703A"/>
    <w:rsid w:val="0011714B"/>
    <w:rsid w:val="001172E0"/>
    <w:rsid w:val="001175EF"/>
    <w:rsid w:val="00117623"/>
    <w:rsid w:val="00117677"/>
    <w:rsid w:val="00117714"/>
    <w:rsid w:val="00117762"/>
    <w:rsid w:val="00117936"/>
    <w:rsid w:val="00117957"/>
    <w:rsid w:val="0011797E"/>
    <w:rsid w:val="001179FF"/>
    <w:rsid w:val="00117C78"/>
    <w:rsid w:val="00120132"/>
    <w:rsid w:val="00120140"/>
    <w:rsid w:val="001201EA"/>
    <w:rsid w:val="001203DB"/>
    <w:rsid w:val="001204E0"/>
    <w:rsid w:val="001206AB"/>
    <w:rsid w:val="00120733"/>
    <w:rsid w:val="0012076D"/>
    <w:rsid w:val="0012079F"/>
    <w:rsid w:val="001207B8"/>
    <w:rsid w:val="001207F3"/>
    <w:rsid w:val="00120824"/>
    <w:rsid w:val="00120B37"/>
    <w:rsid w:val="00120C13"/>
    <w:rsid w:val="00120CDE"/>
    <w:rsid w:val="00120CF2"/>
    <w:rsid w:val="00120E0E"/>
    <w:rsid w:val="00121078"/>
    <w:rsid w:val="00121267"/>
    <w:rsid w:val="00121328"/>
    <w:rsid w:val="0012155D"/>
    <w:rsid w:val="0012155F"/>
    <w:rsid w:val="0012172A"/>
    <w:rsid w:val="0012175C"/>
    <w:rsid w:val="00121769"/>
    <w:rsid w:val="00121860"/>
    <w:rsid w:val="001218F9"/>
    <w:rsid w:val="0012191A"/>
    <w:rsid w:val="00121BD4"/>
    <w:rsid w:val="00121BF6"/>
    <w:rsid w:val="00121E1A"/>
    <w:rsid w:val="00121E72"/>
    <w:rsid w:val="00122187"/>
    <w:rsid w:val="001223E7"/>
    <w:rsid w:val="001224B8"/>
    <w:rsid w:val="001225F6"/>
    <w:rsid w:val="00122727"/>
    <w:rsid w:val="001227BD"/>
    <w:rsid w:val="001227EB"/>
    <w:rsid w:val="00122842"/>
    <w:rsid w:val="001229C6"/>
    <w:rsid w:val="00122BE7"/>
    <w:rsid w:val="001230BE"/>
    <w:rsid w:val="00123265"/>
    <w:rsid w:val="00123330"/>
    <w:rsid w:val="001233A5"/>
    <w:rsid w:val="0012345C"/>
    <w:rsid w:val="00123779"/>
    <w:rsid w:val="001237A0"/>
    <w:rsid w:val="00123975"/>
    <w:rsid w:val="001239CC"/>
    <w:rsid w:val="00123CD7"/>
    <w:rsid w:val="00123DED"/>
    <w:rsid w:val="00123E08"/>
    <w:rsid w:val="00123F96"/>
    <w:rsid w:val="00123FBF"/>
    <w:rsid w:val="001240A0"/>
    <w:rsid w:val="001241AE"/>
    <w:rsid w:val="0012430A"/>
    <w:rsid w:val="00124315"/>
    <w:rsid w:val="0012441E"/>
    <w:rsid w:val="00124631"/>
    <w:rsid w:val="0012467D"/>
    <w:rsid w:val="001246EC"/>
    <w:rsid w:val="00124857"/>
    <w:rsid w:val="001249D7"/>
    <w:rsid w:val="001249FC"/>
    <w:rsid w:val="00124A28"/>
    <w:rsid w:val="00124A46"/>
    <w:rsid w:val="00124A83"/>
    <w:rsid w:val="00124BC1"/>
    <w:rsid w:val="00124C4F"/>
    <w:rsid w:val="00124E10"/>
    <w:rsid w:val="00125048"/>
    <w:rsid w:val="00125078"/>
    <w:rsid w:val="001252FE"/>
    <w:rsid w:val="0012531E"/>
    <w:rsid w:val="00125371"/>
    <w:rsid w:val="0012539D"/>
    <w:rsid w:val="001255A6"/>
    <w:rsid w:val="00125BD8"/>
    <w:rsid w:val="00125D34"/>
    <w:rsid w:val="0012605A"/>
    <w:rsid w:val="0012636F"/>
    <w:rsid w:val="001263BB"/>
    <w:rsid w:val="0012653A"/>
    <w:rsid w:val="001266DC"/>
    <w:rsid w:val="00126792"/>
    <w:rsid w:val="001268D1"/>
    <w:rsid w:val="001268FD"/>
    <w:rsid w:val="00126A00"/>
    <w:rsid w:val="00126CB9"/>
    <w:rsid w:val="00127054"/>
    <w:rsid w:val="001274AC"/>
    <w:rsid w:val="00127547"/>
    <w:rsid w:val="0012758E"/>
    <w:rsid w:val="001275E6"/>
    <w:rsid w:val="00127699"/>
    <w:rsid w:val="001276B9"/>
    <w:rsid w:val="0012782F"/>
    <w:rsid w:val="0012785D"/>
    <w:rsid w:val="00127940"/>
    <w:rsid w:val="00127A88"/>
    <w:rsid w:val="00127BFF"/>
    <w:rsid w:val="00127D9F"/>
    <w:rsid w:val="00127DE2"/>
    <w:rsid w:val="00127DE6"/>
    <w:rsid w:val="00127E38"/>
    <w:rsid w:val="00127F28"/>
    <w:rsid w:val="00130017"/>
    <w:rsid w:val="0013016D"/>
    <w:rsid w:val="0013023D"/>
    <w:rsid w:val="001305BD"/>
    <w:rsid w:val="001305C1"/>
    <w:rsid w:val="0013070E"/>
    <w:rsid w:val="00130714"/>
    <w:rsid w:val="00130844"/>
    <w:rsid w:val="00130953"/>
    <w:rsid w:val="00130970"/>
    <w:rsid w:val="00130AC2"/>
    <w:rsid w:val="00130BBD"/>
    <w:rsid w:val="00130D49"/>
    <w:rsid w:val="00130E97"/>
    <w:rsid w:val="00130EE5"/>
    <w:rsid w:val="00130FDC"/>
    <w:rsid w:val="0013119F"/>
    <w:rsid w:val="0013122A"/>
    <w:rsid w:val="00131378"/>
    <w:rsid w:val="0013150C"/>
    <w:rsid w:val="001315A4"/>
    <w:rsid w:val="00131683"/>
    <w:rsid w:val="0013174A"/>
    <w:rsid w:val="00131826"/>
    <w:rsid w:val="00131AC6"/>
    <w:rsid w:val="00131AD8"/>
    <w:rsid w:val="00131BAD"/>
    <w:rsid w:val="00131BDD"/>
    <w:rsid w:val="00131D94"/>
    <w:rsid w:val="00131FE1"/>
    <w:rsid w:val="00132056"/>
    <w:rsid w:val="00132099"/>
    <w:rsid w:val="001321CE"/>
    <w:rsid w:val="001322B0"/>
    <w:rsid w:val="0013249C"/>
    <w:rsid w:val="001324A1"/>
    <w:rsid w:val="001324C0"/>
    <w:rsid w:val="0013262A"/>
    <w:rsid w:val="00132671"/>
    <w:rsid w:val="00132767"/>
    <w:rsid w:val="00132801"/>
    <w:rsid w:val="0013286F"/>
    <w:rsid w:val="00132913"/>
    <w:rsid w:val="00132917"/>
    <w:rsid w:val="0013295D"/>
    <w:rsid w:val="00132A6C"/>
    <w:rsid w:val="00132B05"/>
    <w:rsid w:val="00132C19"/>
    <w:rsid w:val="00132DBC"/>
    <w:rsid w:val="00132DDA"/>
    <w:rsid w:val="00132E89"/>
    <w:rsid w:val="00132F31"/>
    <w:rsid w:val="001330B4"/>
    <w:rsid w:val="0013312C"/>
    <w:rsid w:val="00133206"/>
    <w:rsid w:val="0013334C"/>
    <w:rsid w:val="00133471"/>
    <w:rsid w:val="001334D6"/>
    <w:rsid w:val="001335C5"/>
    <w:rsid w:val="00133832"/>
    <w:rsid w:val="001338F5"/>
    <w:rsid w:val="001339D4"/>
    <w:rsid w:val="00133EBA"/>
    <w:rsid w:val="00133EBD"/>
    <w:rsid w:val="00134079"/>
    <w:rsid w:val="001340B6"/>
    <w:rsid w:val="001340EB"/>
    <w:rsid w:val="001342F2"/>
    <w:rsid w:val="00134378"/>
    <w:rsid w:val="0013451D"/>
    <w:rsid w:val="0013457C"/>
    <w:rsid w:val="00134EDC"/>
    <w:rsid w:val="00135015"/>
    <w:rsid w:val="00135095"/>
    <w:rsid w:val="00135134"/>
    <w:rsid w:val="00135239"/>
    <w:rsid w:val="00135517"/>
    <w:rsid w:val="0013564C"/>
    <w:rsid w:val="001356D8"/>
    <w:rsid w:val="00135716"/>
    <w:rsid w:val="00135829"/>
    <w:rsid w:val="0013585E"/>
    <w:rsid w:val="00135884"/>
    <w:rsid w:val="0013588A"/>
    <w:rsid w:val="001358A7"/>
    <w:rsid w:val="001358F4"/>
    <w:rsid w:val="00135B27"/>
    <w:rsid w:val="00135B9B"/>
    <w:rsid w:val="00135BBE"/>
    <w:rsid w:val="00135D2F"/>
    <w:rsid w:val="00135DF3"/>
    <w:rsid w:val="0013612A"/>
    <w:rsid w:val="00136259"/>
    <w:rsid w:val="00136484"/>
    <w:rsid w:val="001364C9"/>
    <w:rsid w:val="00136711"/>
    <w:rsid w:val="00136754"/>
    <w:rsid w:val="00136775"/>
    <w:rsid w:val="001367AA"/>
    <w:rsid w:val="0013696F"/>
    <w:rsid w:val="00136998"/>
    <w:rsid w:val="00136A59"/>
    <w:rsid w:val="00136AAD"/>
    <w:rsid w:val="00136C90"/>
    <w:rsid w:val="001370A5"/>
    <w:rsid w:val="001370D5"/>
    <w:rsid w:val="001371BB"/>
    <w:rsid w:val="00137280"/>
    <w:rsid w:val="00137288"/>
    <w:rsid w:val="00137289"/>
    <w:rsid w:val="0013739D"/>
    <w:rsid w:val="00137480"/>
    <w:rsid w:val="001375A4"/>
    <w:rsid w:val="001375B9"/>
    <w:rsid w:val="001376CB"/>
    <w:rsid w:val="001376F7"/>
    <w:rsid w:val="00137788"/>
    <w:rsid w:val="00137882"/>
    <w:rsid w:val="0013789E"/>
    <w:rsid w:val="0013799D"/>
    <w:rsid w:val="00137BC5"/>
    <w:rsid w:val="00137D69"/>
    <w:rsid w:val="00137FD9"/>
    <w:rsid w:val="001401AA"/>
    <w:rsid w:val="001403D1"/>
    <w:rsid w:val="00140585"/>
    <w:rsid w:val="00140604"/>
    <w:rsid w:val="00140608"/>
    <w:rsid w:val="00140661"/>
    <w:rsid w:val="0014073C"/>
    <w:rsid w:val="00140762"/>
    <w:rsid w:val="00140810"/>
    <w:rsid w:val="00140825"/>
    <w:rsid w:val="0014086C"/>
    <w:rsid w:val="00140A72"/>
    <w:rsid w:val="00140C92"/>
    <w:rsid w:val="00140CBC"/>
    <w:rsid w:val="00140E5E"/>
    <w:rsid w:val="00140F47"/>
    <w:rsid w:val="0014106B"/>
    <w:rsid w:val="001410AA"/>
    <w:rsid w:val="001410CB"/>
    <w:rsid w:val="001410DE"/>
    <w:rsid w:val="001410F1"/>
    <w:rsid w:val="00141395"/>
    <w:rsid w:val="00141452"/>
    <w:rsid w:val="00141467"/>
    <w:rsid w:val="001414DE"/>
    <w:rsid w:val="00141532"/>
    <w:rsid w:val="0014173F"/>
    <w:rsid w:val="001418FE"/>
    <w:rsid w:val="00141B0E"/>
    <w:rsid w:val="00141B9A"/>
    <w:rsid w:val="00141E46"/>
    <w:rsid w:val="00141ED1"/>
    <w:rsid w:val="00141F5F"/>
    <w:rsid w:val="00141F72"/>
    <w:rsid w:val="00141FCF"/>
    <w:rsid w:val="0014206B"/>
    <w:rsid w:val="00142093"/>
    <w:rsid w:val="0014262C"/>
    <w:rsid w:val="001426DE"/>
    <w:rsid w:val="00142B6F"/>
    <w:rsid w:val="00142BDC"/>
    <w:rsid w:val="00142BFF"/>
    <w:rsid w:val="00142E42"/>
    <w:rsid w:val="00143153"/>
    <w:rsid w:val="00143167"/>
    <w:rsid w:val="001432F0"/>
    <w:rsid w:val="00143362"/>
    <w:rsid w:val="001434D4"/>
    <w:rsid w:val="00143567"/>
    <w:rsid w:val="001435A7"/>
    <w:rsid w:val="0014371C"/>
    <w:rsid w:val="0014389E"/>
    <w:rsid w:val="00143ADC"/>
    <w:rsid w:val="00143C25"/>
    <w:rsid w:val="00143C3B"/>
    <w:rsid w:val="00143CFE"/>
    <w:rsid w:val="00143D63"/>
    <w:rsid w:val="00143EFE"/>
    <w:rsid w:val="00143FFE"/>
    <w:rsid w:val="00144091"/>
    <w:rsid w:val="0014421F"/>
    <w:rsid w:val="00144333"/>
    <w:rsid w:val="001443EA"/>
    <w:rsid w:val="00144404"/>
    <w:rsid w:val="00144676"/>
    <w:rsid w:val="001446F0"/>
    <w:rsid w:val="0014471E"/>
    <w:rsid w:val="00144786"/>
    <w:rsid w:val="0014484D"/>
    <w:rsid w:val="0014491B"/>
    <w:rsid w:val="00144958"/>
    <w:rsid w:val="00144B3F"/>
    <w:rsid w:val="00144B5B"/>
    <w:rsid w:val="00144B8C"/>
    <w:rsid w:val="00144C2D"/>
    <w:rsid w:val="00144C80"/>
    <w:rsid w:val="00144CD8"/>
    <w:rsid w:val="00144D67"/>
    <w:rsid w:val="00144E04"/>
    <w:rsid w:val="00144E82"/>
    <w:rsid w:val="00144EBE"/>
    <w:rsid w:val="00144FBD"/>
    <w:rsid w:val="001450ED"/>
    <w:rsid w:val="00145193"/>
    <w:rsid w:val="001454C4"/>
    <w:rsid w:val="00145797"/>
    <w:rsid w:val="001458D4"/>
    <w:rsid w:val="0014598D"/>
    <w:rsid w:val="00145A5D"/>
    <w:rsid w:val="00145BD5"/>
    <w:rsid w:val="00145F91"/>
    <w:rsid w:val="001462D7"/>
    <w:rsid w:val="00146577"/>
    <w:rsid w:val="00146651"/>
    <w:rsid w:val="0014666D"/>
    <w:rsid w:val="001466A4"/>
    <w:rsid w:val="001466A8"/>
    <w:rsid w:val="001466B8"/>
    <w:rsid w:val="00146773"/>
    <w:rsid w:val="001467C1"/>
    <w:rsid w:val="00146A41"/>
    <w:rsid w:val="00146AF4"/>
    <w:rsid w:val="00146B3F"/>
    <w:rsid w:val="00146B8D"/>
    <w:rsid w:val="00146D84"/>
    <w:rsid w:val="00146FC3"/>
    <w:rsid w:val="0014705E"/>
    <w:rsid w:val="00147208"/>
    <w:rsid w:val="00147242"/>
    <w:rsid w:val="0014728C"/>
    <w:rsid w:val="001473CF"/>
    <w:rsid w:val="00147453"/>
    <w:rsid w:val="00147A1E"/>
    <w:rsid w:val="00147A63"/>
    <w:rsid w:val="00147B65"/>
    <w:rsid w:val="00147D65"/>
    <w:rsid w:val="00147D91"/>
    <w:rsid w:val="00147E60"/>
    <w:rsid w:val="00147E73"/>
    <w:rsid w:val="00147F1E"/>
    <w:rsid w:val="001500AB"/>
    <w:rsid w:val="0015013F"/>
    <w:rsid w:val="001501F3"/>
    <w:rsid w:val="0015035C"/>
    <w:rsid w:val="001503B3"/>
    <w:rsid w:val="001503F9"/>
    <w:rsid w:val="00150413"/>
    <w:rsid w:val="00150452"/>
    <w:rsid w:val="001508E1"/>
    <w:rsid w:val="00150A99"/>
    <w:rsid w:val="00150ACC"/>
    <w:rsid w:val="00150B63"/>
    <w:rsid w:val="00150C99"/>
    <w:rsid w:val="00150D6F"/>
    <w:rsid w:val="00150EA3"/>
    <w:rsid w:val="00150FDD"/>
    <w:rsid w:val="001510ED"/>
    <w:rsid w:val="00151327"/>
    <w:rsid w:val="00151489"/>
    <w:rsid w:val="001515AE"/>
    <w:rsid w:val="001515FC"/>
    <w:rsid w:val="001517AB"/>
    <w:rsid w:val="00151805"/>
    <w:rsid w:val="00151897"/>
    <w:rsid w:val="00151A0F"/>
    <w:rsid w:val="00151ACA"/>
    <w:rsid w:val="00151D29"/>
    <w:rsid w:val="00152066"/>
    <w:rsid w:val="00152106"/>
    <w:rsid w:val="00152252"/>
    <w:rsid w:val="001522D8"/>
    <w:rsid w:val="00152559"/>
    <w:rsid w:val="00152898"/>
    <w:rsid w:val="001528F8"/>
    <w:rsid w:val="00152A3B"/>
    <w:rsid w:val="00152A84"/>
    <w:rsid w:val="00152C83"/>
    <w:rsid w:val="00152D42"/>
    <w:rsid w:val="00152E22"/>
    <w:rsid w:val="00153039"/>
    <w:rsid w:val="001530AF"/>
    <w:rsid w:val="0015347E"/>
    <w:rsid w:val="001535F2"/>
    <w:rsid w:val="001538D7"/>
    <w:rsid w:val="00153A48"/>
    <w:rsid w:val="00153A6B"/>
    <w:rsid w:val="00153B44"/>
    <w:rsid w:val="00153B9E"/>
    <w:rsid w:val="00153BB8"/>
    <w:rsid w:val="00153C3A"/>
    <w:rsid w:val="00153D47"/>
    <w:rsid w:val="00153E69"/>
    <w:rsid w:val="00153EEF"/>
    <w:rsid w:val="00153F29"/>
    <w:rsid w:val="00154044"/>
    <w:rsid w:val="001540BD"/>
    <w:rsid w:val="001540E4"/>
    <w:rsid w:val="001542D6"/>
    <w:rsid w:val="00154499"/>
    <w:rsid w:val="001544AB"/>
    <w:rsid w:val="001544EE"/>
    <w:rsid w:val="001545CF"/>
    <w:rsid w:val="00154687"/>
    <w:rsid w:val="001546D1"/>
    <w:rsid w:val="001547CD"/>
    <w:rsid w:val="0015498F"/>
    <w:rsid w:val="001549F4"/>
    <w:rsid w:val="00154F35"/>
    <w:rsid w:val="00154FA2"/>
    <w:rsid w:val="0015504C"/>
    <w:rsid w:val="00155178"/>
    <w:rsid w:val="0015527A"/>
    <w:rsid w:val="001553A0"/>
    <w:rsid w:val="00155511"/>
    <w:rsid w:val="001556D9"/>
    <w:rsid w:val="00155700"/>
    <w:rsid w:val="00155733"/>
    <w:rsid w:val="0015577D"/>
    <w:rsid w:val="001557DB"/>
    <w:rsid w:val="00155AEC"/>
    <w:rsid w:val="00155BE4"/>
    <w:rsid w:val="00155D53"/>
    <w:rsid w:val="00155EC3"/>
    <w:rsid w:val="00155ECC"/>
    <w:rsid w:val="00155F63"/>
    <w:rsid w:val="001561BD"/>
    <w:rsid w:val="0015622B"/>
    <w:rsid w:val="00156260"/>
    <w:rsid w:val="001563EC"/>
    <w:rsid w:val="00156433"/>
    <w:rsid w:val="0015645D"/>
    <w:rsid w:val="00156502"/>
    <w:rsid w:val="00156659"/>
    <w:rsid w:val="0015688E"/>
    <w:rsid w:val="00156B30"/>
    <w:rsid w:val="00156E41"/>
    <w:rsid w:val="00156E5B"/>
    <w:rsid w:val="00156EE6"/>
    <w:rsid w:val="001571CE"/>
    <w:rsid w:val="001573DB"/>
    <w:rsid w:val="001573DD"/>
    <w:rsid w:val="001573E1"/>
    <w:rsid w:val="00157672"/>
    <w:rsid w:val="001577E5"/>
    <w:rsid w:val="001579F1"/>
    <w:rsid w:val="00157A4D"/>
    <w:rsid w:val="00157A86"/>
    <w:rsid w:val="00157B27"/>
    <w:rsid w:val="00157C7A"/>
    <w:rsid w:val="00157D83"/>
    <w:rsid w:val="00157D9F"/>
    <w:rsid w:val="00157E86"/>
    <w:rsid w:val="00157F5D"/>
    <w:rsid w:val="00157F8B"/>
    <w:rsid w:val="00157FEB"/>
    <w:rsid w:val="0016006A"/>
    <w:rsid w:val="001600EE"/>
    <w:rsid w:val="0016019C"/>
    <w:rsid w:val="001601C7"/>
    <w:rsid w:val="001602C2"/>
    <w:rsid w:val="001602E8"/>
    <w:rsid w:val="00160374"/>
    <w:rsid w:val="001603F2"/>
    <w:rsid w:val="00160481"/>
    <w:rsid w:val="00160501"/>
    <w:rsid w:val="00160674"/>
    <w:rsid w:val="001606A7"/>
    <w:rsid w:val="001606ED"/>
    <w:rsid w:val="00160786"/>
    <w:rsid w:val="001607D9"/>
    <w:rsid w:val="00160822"/>
    <w:rsid w:val="00160856"/>
    <w:rsid w:val="00160997"/>
    <w:rsid w:val="00160A14"/>
    <w:rsid w:val="00160DC4"/>
    <w:rsid w:val="00160E46"/>
    <w:rsid w:val="00161160"/>
    <w:rsid w:val="001612F2"/>
    <w:rsid w:val="0016147C"/>
    <w:rsid w:val="001615B3"/>
    <w:rsid w:val="001616F8"/>
    <w:rsid w:val="00161772"/>
    <w:rsid w:val="001618E2"/>
    <w:rsid w:val="00161A0D"/>
    <w:rsid w:val="00161ED1"/>
    <w:rsid w:val="00161ED8"/>
    <w:rsid w:val="00161F6C"/>
    <w:rsid w:val="00161F94"/>
    <w:rsid w:val="0016206B"/>
    <w:rsid w:val="0016214D"/>
    <w:rsid w:val="00162188"/>
    <w:rsid w:val="00162262"/>
    <w:rsid w:val="001623A3"/>
    <w:rsid w:val="0016240F"/>
    <w:rsid w:val="0016247C"/>
    <w:rsid w:val="001624FE"/>
    <w:rsid w:val="00162707"/>
    <w:rsid w:val="001627D3"/>
    <w:rsid w:val="00162A45"/>
    <w:rsid w:val="00162ACB"/>
    <w:rsid w:val="00162BD5"/>
    <w:rsid w:val="00162BE8"/>
    <w:rsid w:val="00162CF1"/>
    <w:rsid w:val="00162F82"/>
    <w:rsid w:val="001630E4"/>
    <w:rsid w:val="001630F6"/>
    <w:rsid w:val="00163118"/>
    <w:rsid w:val="001631CF"/>
    <w:rsid w:val="00163293"/>
    <w:rsid w:val="001633B0"/>
    <w:rsid w:val="001633FA"/>
    <w:rsid w:val="001634E8"/>
    <w:rsid w:val="0016368F"/>
    <w:rsid w:val="001636EF"/>
    <w:rsid w:val="00163738"/>
    <w:rsid w:val="001639BC"/>
    <w:rsid w:val="00163A0B"/>
    <w:rsid w:val="00163A5A"/>
    <w:rsid w:val="00163AFC"/>
    <w:rsid w:val="00163B25"/>
    <w:rsid w:val="00163C9A"/>
    <w:rsid w:val="00163FC9"/>
    <w:rsid w:val="00163FE3"/>
    <w:rsid w:val="0016427A"/>
    <w:rsid w:val="001642E0"/>
    <w:rsid w:val="00164357"/>
    <w:rsid w:val="001643EF"/>
    <w:rsid w:val="00164494"/>
    <w:rsid w:val="00164505"/>
    <w:rsid w:val="001645C1"/>
    <w:rsid w:val="00164619"/>
    <w:rsid w:val="00164646"/>
    <w:rsid w:val="001647D0"/>
    <w:rsid w:val="001647FA"/>
    <w:rsid w:val="001648C7"/>
    <w:rsid w:val="001649A6"/>
    <w:rsid w:val="00164A4A"/>
    <w:rsid w:val="00164A6E"/>
    <w:rsid w:val="00164B9E"/>
    <w:rsid w:val="00164E54"/>
    <w:rsid w:val="001650E0"/>
    <w:rsid w:val="00165137"/>
    <w:rsid w:val="00165197"/>
    <w:rsid w:val="001652DD"/>
    <w:rsid w:val="00165665"/>
    <w:rsid w:val="001659D8"/>
    <w:rsid w:val="00165A21"/>
    <w:rsid w:val="00165BD7"/>
    <w:rsid w:val="00165C16"/>
    <w:rsid w:val="00165F7C"/>
    <w:rsid w:val="0016601E"/>
    <w:rsid w:val="001662C7"/>
    <w:rsid w:val="0016634F"/>
    <w:rsid w:val="001663D7"/>
    <w:rsid w:val="00166544"/>
    <w:rsid w:val="00166581"/>
    <w:rsid w:val="00166701"/>
    <w:rsid w:val="00166809"/>
    <w:rsid w:val="00166879"/>
    <w:rsid w:val="0016690E"/>
    <w:rsid w:val="001669F9"/>
    <w:rsid w:val="00166B4F"/>
    <w:rsid w:val="00166BDC"/>
    <w:rsid w:val="00166C3B"/>
    <w:rsid w:val="00166C99"/>
    <w:rsid w:val="00166D9E"/>
    <w:rsid w:val="00166EE2"/>
    <w:rsid w:val="0016700E"/>
    <w:rsid w:val="00167125"/>
    <w:rsid w:val="001672B0"/>
    <w:rsid w:val="0016733C"/>
    <w:rsid w:val="001673D9"/>
    <w:rsid w:val="001673FF"/>
    <w:rsid w:val="00167509"/>
    <w:rsid w:val="0016764C"/>
    <w:rsid w:val="0016766B"/>
    <w:rsid w:val="001676C2"/>
    <w:rsid w:val="001676CA"/>
    <w:rsid w:val="0016787D"/>
    <w:rsid w:val="0016789C"/>
    <w:rsid w:val="00167987"/>
    <w:rsid w:val="00167B7F"/>
    <w:rsid w:val="00167C31"/>
    <w:rsid w:val="00167DCC"/>
    <w:rsid w:val="00167E45"/>
    <w:rsid w:val="00167E4A"/>
    <w:rsid w:val="00170293"/>
    <w:rsid w:val="00170298"/>
    <w:rsid w:val="00170397"/>
    <w:rsid w:val="00170489"/>
    <w:rsid w:val="00170547"/>
    <w:rsid w:val="00170565"/>
    <w:rsid w:val="001706BF"/>
    <w:rsid w:val="001706E4"/>
    <w:rsid w:val="001706FE"/>
    <w:rsid w:val="00170815"/>
    <w:rsid w:val="001708D0"/>
    <w:rsid w:val="00170CB5"/>
    <w:rsid w:val="00170D94"/>
    <w:rsid w:val="00170D9F"/>
    <w:rsid w:val="00170E05"/>
    <w:rsid w:val="00170E46"/>
    <w:rsid w:val="00170E59"/>
    <w:rsid w:val="00170EBB"/>
    <w:rsid w:val="001710B4"/>
    <w:rsid w:val="00171249"/>
    <w:rsid w:val="00171361"/>
    <w:rsid w:val="0017148C"/>
    <w:rsid w:val="001715A5"/>
    <w:rsid w:val="00171661"/>
    <w:rsid w:val="0017194F"/>
    <w:rsid w:val="0017198D"/>
    <w:rsid w:val="00171A1D"/>
    <w:rsid w:val="00171AEE"/>
    <w:rsid w:val="00171B41"/>
    <w:rsid w:val="00171B5E"/>
    <w:rsid w:val="00171BC2"/>
    <w:rsid w:val="00171D7E"/>
    <w:rsid w:val="00171DFE"/>
    <w:rsid w:val="00171E0E"/>
    <w:rsid w:val="00171F14"/>
    <w:rsid w:val="00171F1C"/>
    <w:rsid w:val="00172013"/>
    <w:rsid w:val="00172162"/>
    <w:rsid w:val="0017216D"/>
    <w:rsid w:val="00172210"/>
    <w:rsid w:val="00172258"/>
    <w:rsid w:val="00172260"/>
    <w:rsid w:val="001722E5"/>
    <w:rsid w:val="001723EF"/>
    <w:rsid w:val="001729E1"/>
    <w:rsid w:val="001729FC"/>
    <w:rsid w:val="00172B61"/>
    <w:rsid w:val="00172C20"/>
    <w:rsid w:val="00172C2E"/>
    <w:rsid w:val="00172E73"/>
    <w:rsid w:val="00172F4D"/>
    <w:rsid w:val="00172F79"/>
    <w:rsid w:val="0017314E"/>
    <w:rsid w:val="00173329"/>
    <w:rsid w:val="00173583"/>
    <w:rsid w:val="0017369A"/>
    <w:rsid w:val="001738A5"/>
    <w:rsid w:val="001738B6"/>
    <w:rsid w:val="001738D7"/>
    <w:rsid w:val="00173A00"/>
    <w:rsid w:val="00173C89"/>
    <w:rsid w:val="00173D38"/>
    <w:rsid w:val="00173DED"/>
    <w:rsid w:val="00173EC4"/>
    <w:rsid w:val="00173EDE"/>
    <w:rsid w:val="001740E1"/>
    <w:rsid w:val="00174174"/>
    <w:rsid w:val="001742B5"/>
    <w:rsid w:val="0017434F"/>
    <w:rsid w:val="00174649"/>
    <w:rsid w:val="00174781"/>
    <w:rsid w:val="00174802"/>
    <w:rsid w:val="00174B86"/>
    <w:rsid w:val="00174C26"/>
    <w:rsid w:val="00174C8B"/>
    <w:rsid w:val="00174CA0"/>
    <w:rsid w:val="00174DDB"/>
    <w:rsid w:val="00174E6E"/>
    <w:rsid w:val="00175009"/>
    <w:rsid w:val="001750DA"/>
    <w:rsid w:val="001750EF"/>
    <w:rsid w:val="001751BF"/>
    <w:rsid w:val="001751E3"/>
    <w:rsid w:val="00175210"/>
    <w:rsid w:val="001752EC"/>
    <w:rsid w:val="0017532C"/>
    <w:rsid w:val="0017533B"/>
    <w:rsid w:val="001753A6"/>
    <w:rsid w:val="0017544E"/>
    <w:rsid w:val="00175525"/>
    <w:rsid w:val="0017559D"/>
    <w:rsid w:val="001755B2"/>
    <w:rsid w:val="00175753"/>
    <w:rsid w:val="001758C2"/>
    <w:rsid w:val="00175B5A"/>
    <w:rsid w:val="00175CE2"/>
    <w:rsid w:val="00175EA5"/>
    <w:rsid w:val="00175ED7"/>
    <w:rsid w:val="00175EF2"/>
    <w:rsid w:val="0017600A"/>
    <w:rsid w:val="00176019"/>
    <w:rsid w:val="00176191"/>
    <w:rsid w:val="00176335"/>
    <w:rsid w:val="001763B9"/>
    <w:rsid w:val="00176414"/>
    <w:rsid w:val="00176481"/>
    <w:rsid w:val="00176BDB"/>
    <w:rsid w:val="00176C37"/>
    <w:rsid w:val="0017714C"/>
    <w:rsid w:val="001771E6"/>
    <w:rsid w:val="0017722E"/>
    <w:rsid w:val="001772D5"/>
    <w:rsid w:val="00177482"/>
    <w:rsid w:val="00177602"/>
    <w:rsid w:val="0017761E"/>
    <w:rsid w:val="00177711"/>
    <w:rsid w:val="0017772A"/>
    <w:rsid w:val="0017794E"/>
    <w:rsid w:val="00177991"/>
    <w:rsid w:val="0017799C"/>
    <w:rsid w:val="00177A0D"/>
    <w:rsid w:val="00177AC2"/>
    <w:rsid w:val="00177B39"/>
    <w:rsid w:val="00177BCF"/>
    <w:rsid w:val="00177C44"/>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6C"/>
    <w:rsid w:val="001809BE"/>
    <w:rsid w:val="001809D5"/>
    <w:rsid w:val="00180C57"/>
    <w:rsid w:val="00180CAF"/>
    <w:rsid w:val="00180CE6"/>
    <w:rsid w:val="00180CFE"/>
    <w:rsid w:val="00180D96"/>
    <w:rsid w:val="00180DAF"/>
    <w:rsid w:val="00180E60"/>
    <w:rsid w:val="00180E94"/>
    <w:rsid w:val="00180EFD"/>
    <w:rsid w:val="00180F69"/>
    <w:rsid w:val="001811F7"/>
    <w:rsid w:val="001815C9"/>
    <w:rsid w:val="00181753"/>
    <w:rsid w:val="001817A5"/>
    <w:rsid w:val="001817BA"/>
    <w:rsid w:val="001817F3"/>
    <w:rsid w:val="00181A7A"/>
    <w:rsid w:val="00181A93"/>
    <w:rsid w:val="00181AF3"/>
    <w:rsid w:val="00181AFB"/>
    <w:rsid w:val="00181B3A"/>
    <w:rsid w:val="00181B57"/>
    <w:rsid w:val="00181CB1"/>
    <w:rsid w:val="00181D65"/>
    <w:rsid w:val="00181DF2"/>
    <w:rsid w:val="001820B2"/>
    <w:rsid w:val="001821E9"/>
    <w:rsid w:val="0018238B"/>
    <w:rsid w:val="00182436"/>
    <w:rsid w:val="0018246F"/>
    <w:rsid w:val="00182516"/>
    <w:rsid w:val="0018269F"/>
    <w:rsid w:val="00182711"/>
    <w:rsid w:val="00182718"/>
    <w:rsid w:val="0018275D"/>
    <w:rsid w:val="00182788"/>
    <w:rsid w:val="00182CFB"/>
    <w:rsid w:val="00182E3A"/>
    <w:rsid w:val="00182FA8"/>
    <w:rsid w:val="00182FBF"/>
    <w:rsid w:val="00183406"/>
    <w:rsid w:val="0018350D"/>
    <w:rsid w:val="00183626"/>
    <w:rsid w:val="00183632"/>
    <w:rsid w:val="001836DF"/>
    <w:rsid w:val="001837E2"/>
    <w:rsid w:val="00183834"/>
    <w:rsid w:val="001838BF"/>
    <w:rsid w:val="0018398C"/>
    <w:rsid w:val="00183A9E"/>
    <w:rsid w:val="00183ADB"/>
    <w:rsid w:val="00183AEF"/>
    <w:rsid w:val="00183C84"/>
    <w:rsid w:val="00183CB7"/>
    <w:rsid w:val="00183CC6"/>
    <w:rsid w:val="00183CE1"/>
    <w:rsid w:val="00183DA1"/>
    <w:rsid w:val="00183F11"/>
    <w:rsid w:val="0018400D"/>
    <w:rsid w:val="001840B1"/>
    <w:rsid w:val="001840D5"/>
    <w:rsid w:val="001840EB"/>
    <w:rsid w:val="001840F5"/>
    <w:rsid w:val="001842C9"/>
    <w:rsid w:val="0018443C"/>
    <w:rsid w:val="00184A29"/>
    <w:rsid w:val="00184DAB"/>
    <w:rsid w:val="00184F51"/>
    <w:rsid w:val="00184F7A"/>
    <w:rsid w:val="00185257"/>
    <w:rsid w:val="001854D1"/>
    <w:rsid w:val="001855BB"/>
    <w:rsid w:val="00185668"/>
    <w:rsid w:val="00185700"/>
    <w:rsid w:val="00185830"/>
    <w:rsid w:val="00185902"/>
    <w:rsid w:val="00185ADE"/>
    <w:rsid w:val="00185BF2"/>
    <w:rsid w:val="00185C6E"/>
    <w:rsid w:val="00185E59"/>
    <w:rsid w:val="00185F10"/>
    <w:rsid w:val="00185F3C"/>
    <w:rsid w:val="00185F55"/>
    <w:rsid w:val="00185FDA"/>
    <w:rsid w:val="001860BC"/>
    <w:rsid w:val="001860CB"/>
    <w:rsid w:val="00186148"/>
    <w:rsid w:val="00186225"/>
    <w:rsid w:val="0018625D"/>
    <w:rsid w:val="00186395"/>
    <w:rsid w:val="001863E3"/>
    <w:rsid w:val="00186430"/>
    <w:rsid w:val="00186462"/>
    <w:rsid w:val="001865A2"/>
    <w:rsid w:val="0018668F"/>
    <w:rsid w:val="00186837"/>
    <w:rsid w:val="001868B4"/>
    <w:rsid w:val="001868E6"/>
    <w:rsid w:val="0018695E"/>
    <w:rsid w:val="0018695F"/>
    <w:rsid w:val="001869A2"/>
    <w:rsid w:val="00186A46"/>
    <w:rsid w:val="00186B4D"/>
    <w:rsid w:val="00186B61"/>
    <w:rsid w:val="00186C3D"/>
    <w:rsid w:val="00186C9A"/>
    <w:rsid w:val="00186D6F"/>
    <w:rsid w:val="00186F6B"/>
    <w:rsid w:val="00186FD2"/>
    <w:rsid w:val="001872E3"/>
    <w:rsid w:val="0018734C"/>
    <w:rsid w:val="00187411"/>
    <w:rsid w:val="00187551"/>
    <w:rsid w:val="00187575"/>
    <w:rsid w:val="00187668"/>
    <w:rsid w:val="0018767B"/>
    <w:rsid w:val="00187699"/>
    <w:rsid w:val="001876A0"/>
    <w:rsid w:val="0018781F"/>
    <w:rsid w:val="00187856"/>
    <w:rsid w:val="001878EA"/>
    <w:rsid w:val="00187AAA"/>
    <w:rsid w:val="00187B25"/>
    <w:rsid w:val="00187F1F"/>
    <w:rsid w:val="001900B8"/>
    <w:rsid w:val="00190173"/>
    <w:rsid w:val="00190239"/>
    <w:rsid w:val="001904B2"/>
    <w:rsid w:val="00190716"/>
    <w:rsid w:val="00190853"/>
    <w:rsid w:val="001908C5"/>
    <w:rsid w:val="00190927"/>
    <w:rsid w:val="0019093D"/>
    <w:rsid w:val="00190966"/>
    <w:rsid w:val="001909AE"/>
    <w:rsid w:val="00190BD5"/>
    <w:rsid w:val="00190C5A"/>
    <w:rsid w:val="00190CD9"/>
    <w:rsid w:val="00190D6A"/>
    <w:rsid w:val="00190DAA"/>
    <w:rsid w:val="00190E0C"/>
    <w:rsid w:val="00191100"/>
    <w:rsid w:val="00191322"/>
    <w:rsid w:val="0019139F"/>
    <w:rsid w:val="00191539"/>
    <w:rsid w:val="00191727"/>
    <w:rsid w:val="001918BB"/>
    <w:rsid w:val="00191A88"/>
    <w:rsid w:val="00191B60"/>
    <w:rsid w:val="00191C70"/>
    <w:rsid w:val="00191CBB"/>
    <w:rsid w:val="00191CD7"/>
    <w:rsid w:val="00191DED"/>
    <w:rsid w:val="00191E21"/>
    <w:rsid w:val="00191EBF"/>
    <w:rsid w:val="00191ED7"/>
    <w:rsid w:val="00191F8E"/>
    <w:rsid w:val="00191FCF"/>
    <w:rsid w:val="00192067"/>
    <w:rsid w:val="001922DF"/>
    <w:rsid w:val="00192338"/>
    <w:rsid w:val="00192589"/>
    <w:rsid w:val="001925A9"/>
    <w:rsid w:val="001925E5"/>
    <w:rsid w:val="00192670"/>
    <w:rsid w:val="001929F7"/>
    <w:rsid w:val="00192A74"/>
    <w:rsid w:val="00192AA3"/>
    <w:rsid w:val="00192B45"/>
    <w:rsid w:val="00192D0E"/>
    <w:rsid w:val="00192D44"/>
    <w:rsid w:val="00193024"/>
    <w:rsid w:val="0019334D"/>
    <w:rsid w:val="00193445"/>
    <w:rsid w:val="00193495"/>
    <w:rsid w:val="00193638"/>
    <w:rsid w:val="00193987"/>
    <w:rsid w:val="00193A09"/>
    <w:rsid w:val="00193D9F"/>
    <w:rsid w:val="00194337"/>
    <w:rsid w:val="0019437A"/>
    <w:rsid w:val="001943EE"/>
    <w:rsid w:val="001945C0"/>
    <w:rsid w:val="00194955"/>
    <w:rsid w:val="00194A28"/>
    <w:rsid w:val="00194BA0"/>
    <w:rsid w:val="00194C67"/>
    <w:rsid w:val="00194CD1"/>
    <w:rsid w:val="00194D25"/>
    <w:rsid w:val="00194D39"/>
    <w:rsid w:val="00194EAE"/>
    <w:rsid w:val="00194EB2"/>
    <w:rsid w:val="001950A0"/>
    <w:rsid w:val="0019513A"/>
    <w:rsid w:val="00195214"/>
    <w:rsid w:val="001953FA"/>
    <w:rsid w:val="00195581"/>
    <w:rsid w:val="0019573B"/>
    <w:rsid w:val="00195769"/>
    <w:rsid w:val="0019592C"/>
    <w:rsid w:val="00195A52"/>
    <w:rsid w:val="00195A66"/>
    <w:rsid w:val="00195BD7"/>
    <w:rsid w:val="00195CBE"/>
    <w:rsid w:val="00195EA0"/>
    <w:rsid w:val="00195F83"/>
    <w:rsid w:val="00196085"/>
    <w:rsid w:val="001960BC"/>
    <w:rsid w:val="00196223"/>
    <w:rsid w:val="00196232"/>
    <w:rsid w:val="001962D0"/>
    <w:rsid w:val="00196456"/>
    <w:rsid w:val="00196700"/>
    <w:rsid w:val="001969CD"/>
    <w:rsid w:val="00196A70"/>
    <w:rsid w:val="00196B90"/>
    <w:rsid w:val="00196D08"/>
    <w:rsid w:val="00196DE8"/>
    <w:rsid w:val="00196FF4"/>
    <w:rsid w:val="00197006"/>
    <w:rsid w:val="00197184"/>
    <w:rsid w:val="0019723A"/>
    <w:rsid w:val="001972A0"/>
    <w:rsid w:val="0019734F"/>
    <w:rsid w:val="001973B5"/>
    <w:rsid w:val="00197431"/>
    <w:rsid w:val="00197515"/>
    <w:rsid w:val="001975DC"/>
    <w:rsid w:val="001977C7"/>
    <w:rsid w:val="00197AA2"/>
    <w:rsid w:val="00197BBC"/>
    <w:rsid w:val="00197C6A"/>
    <w:rsid w:val="00197EDA"/>
    <w:rsid w:val="00197F10"/>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0F3B"/>
    <w:rsid w:val="001A1337"/>
    <w:rsid w:val="001A15A7"/>
    <w:rsid w:val="001A1605"/>
    <w:rsid w:val="001A17F6"/>
    <w:rsid w:val="001A1912"/>
    <w:rsid w:val="001A193A"/>
    <w:rsid w:val="001A19EC"/>
    <w:rsid w:val="001A1D31"/>
    <w:rsid w:val="001A1D3B"/>
    <w:rsid w:val="001A1F68"/>
    <w:rsid w:val="001A1F85"/>
    <w:rsid w:val="001A2011"/>
    <w:rsid w:val="001A230A"/>
    <w:rsid w:val="001A2321"/>
    <w:rsid w:val="001A2381"/>
    <w:rsid w:val="001A271F"/>
    <w:rsid w:val="001A281B"/>
    <w:rsid w:val="001A283A"/>
    <w:rsid w:val="001A285B"/>
    <w:rsid w:val="001A28DD"/>
    <w:rsid w:val="001A292C"/>
    <w:rsid w:val="001A2939"/>
    <w:rsid w:val="001A2BCA"/>
    <w:rsid w:val="001A2C1B"/>
    <w:rsid w:val="001A2CC3"/>
    <w:rsid w:val="001A2D52"/>
    <w:rsid w:val="001A2DE1"/>
    <w:rsid w:val="001A2E51"/>
    <w:rsid w:val="001A2FD5"/>
    <w:rsid w:val="001A3037"/>
    <w:rsid w:val="001A30FB"/>
    <w:rsid w:val="001A3282"/>
    <w:rsid w:val="001A3312"/>
    <w:rsid w:val="001A3406"/>
    <w:rsid w:val="001A353E"/>
    <w:rsid w:val="001A3640"/>
    <w:rsid w:val="001A36CF"/>
    <w:rsid w:val="001A3799"/>
    <w:rsid w:val="001A37EE"/>
    <w:rsid w:val="001A38DB"/>
    <w:rsid w:val="001A3974"/>
    <w:rsid w:val="001A39FB"/>
    <w:rsid w:val="001A3A54"/>
    <w:rsid w:val="001A3CFC"/>
    <w:rsid w:val="001A3E77"/>
    <w:rsid w:val="001A3EC9"/>
    <w:rsid w:val="001A3EF0"/>
    <w:rsid w:val="001A3F0F"/>
    <w:rsid w:val="001A3FA5"/>
    <w:rsid w:val="001A4020"/>
    <w:rsid w:val="001A4041"/>
    <w:rsid w:val="001A40FF"/>
    <w:rsid w:val="001A426D"/>
    <w:rsid w:val="001A4425"/>
    <w:rsid w:val="001A45E8"/>
    <w:rsid w:val="001A49AF"/>
    <w:rsid w:val="001A4B65"/>
    <w:rsid w:val="001A4B78"/>
    <w:rsid w:val="001A4C00"/>
    <w:rsid w:val="001A4D6B"/>
    <w:rsid w:val="001A4DDA"/>
    <w:rsid w:val="001A4EDF"/>
    <w:rsid w:val="001A4FD0"/>
    <w:rsid w:val="001A507F"/>
    <w:rsid w:val="001A52D9"/>
    <w:rsid w:val="001A54BB"/>
    <w:rsid w:val="001A54E3"/>
    <w:rsid w:val="001A574E"/>
    <w:rsid w:val="001A5778"/>
    <w:rsid w:val="001A598C"/>
    <w:rsid w:val="001A5B11"/>
    <w:rsid w:val="001A5C1C"/>
    <w:rsid w:val="001A5D7B"/>
    <w:rsid w:val="001A5F52"/>
    <w:rsid w:val="001A5FB5"/>
    <w:rsid w:val="001A6164"/>
    <w:rsid w:val="001A61A0"/>
    <w:rsid w:val="001A63A6"/>
    <w:rsid w:val="001A64EA"/>
    <w:rsid w:val="001A6537"/>
    <w:rsid w:val="001A661D"/>
    <w:rsid w:val="001A694D"/>
    <w:rsid w:val="001A6A18"/>
    <w:rsid w:val="001A6A65"/>
    <w:rsid w:val="001A6AC0"/>
    <w:rsid w:val="001A6AFE"/>
    <w:rsid w:val="001A6BC7"/>
    <w:rsid w:val="001A6C4D"/>
    <w:rsid w:val="001A6DAB"/>
    <w:rsid w:val="001A6DFC"/>
    <w:rsid w:val="001A6E27"/>
    <w:rsid w:val="001A6E2A"/>
    <w:rsid w:val="001A6F39"/>
    <w:rsid w:val="001A6F8F"/>
    <w:rsid w:val="001A6FCA"/>
    <w:rsid w:val="001A706D"/>
    <w:rsid w:val="001A7075"/>
    <w:rsid w:val="001A7098"/>
    <w:rsid w:val="001A71EB"/>
    <w:rsid w:val="001A72EE"/>
    <w:rsid w:val="001A73E3"/>
    <w:rsid w:val="001A7487"/>
    <w:rsid w:val="001A7511"/>
    <w:rsid w:val="001A759D"/>
    <w:rsid w:val="001A764F"/>
    <w:rsid w:val="001A76ED"/>
    <w:rsid w:val="001A7826"/>
    <w:rsid w:val="001A78BB"/>
    <w:rsid w:val="001A79DA"/>
    <w:rsid w:val="001A7B87"/>
    <w:rsid w:val="001A7EB2"/>
    <w:rsid w:val="001A7EBF"/>
    <w:rsid w:val="001A7F12"/>
    <w:rsid w:val="001B00B2"/>
    <w:rsid w:val="001B0149"/>
    <w:rsid w:val="001B019F"/>
    <w:rsid w:val="001B01CA"/>
    <w:rsid w:val="001B0251"/>
    <w:rsid w:val="001B026A"/>
    <w:rsid w:val="001B04FE"/>
    <w:rsid w:val="001B05CB"/>
    <w:rsid w:val="001B06E5"/>
    <w:rsid w:val="001B06F7"/>
    <w:rsid w:val="001B0769"/>
    <w:rsid w:val="001B0A0E"/>
    <w:rsid w:val="001B0D53"/>
    <w:rsid w:val="001B0D79"/>
    <w:rsid w:val="001B1395"/>
    <w:rsid w:val="001B144C"/>
    <w:rsid w:val="001B1565"/>
    <w:rsid w:val="001B15E3"/>
    <w:rsid w:val="001B188D"/>
    <w:rsid w:val="001B19CC"/>
    <w:rsid w:val="001B1A72"/>
    <w:rsid w:val="001B1AFA"/>
    <w:rsid w:val="001B1B3F"/>
    <w:rsid w:val="001B1F32"/>
    <w:rsid w:val="001B1FCA"/>
    <w:rsid w:val="001B2127"/>
    <w:rsid w:val="001B2310"/>
    <w:rsid w:val="001B258F"/>
    <w:rsid w:val="001B25CE"/>
    <w:rsid w:val="001B2690"/>
    <w:rsid w:val="001B2747"/>
    <w:rsid w:val="001B275B"/>
    <w:rsid w:val="001B2993"/>
    <w:rsid w:val="001B2B14"/>
    <w:rsid w:val="001B2BCF"/>
    <w:rsid w:val="001B2C04"/>
    <w:rsid w:val="001B2C18"/>
    <w:rsid w:val="001B2C1D"/>
    <w:rsid w:val="001B2C57"/>
    <w:rsid w:val="001B2DCB"/>
    <w:rsid w:val="001B2ED5"/>
    <w:rsid w:val="001B2F81"/>
    <w:rsid w:val="001B31A9"/>
    <w:rsid w:val="001B3231"/>
    <w:rsid w:val="001B32DA"/>
    <w:rsid w:val="001B33C7"/>
    <w:rsid w:val="001B345E"/>
    <w:rsid w:val="001B3596"/>
    <w:rsid w:val="001B359F"/>
    <w:rsid w:val="001B35C1"/>
    <w:rsid w:val="001B3754"/>
    <w:rsid w:val="001B384B"/>
    <w:rsid w:val="001B39B9"/>
    <w:rsid w:val="001B3A10"/>
    <w:rsid w:val="001B3EA2"/>
    <w:rsid w:val="001B3F24"/>
    <w:rsid w:val="001B4158"/>
    <w:rsid w:val="001B41C5"/>
    <w:rsid w:val="001B42BA"/>
    <w:rsid w:val="001B4371"/>
    <w:rsid w:val="001B4480"/>
    <w:rsid w:val="001B462D"/>
    <w:rsid w:val="001B47BD"/>
    <w:rsid w:val="001B4934"/>
    <w:rsid w:val="001B49D1"/>
    <w:rsid w:val="001B4A4F"/>
    <w:rsid w:val="001B4A76"/>
    <w:rsid w:val="001B4B9E"/>
    <w:rsid w:val="001B4C63"/>
    <w:rsid w:val="001B4DAA"/>
    <w:rsid w:val="001B4DEB"/>
    <w:rsid w:val="001B4F91"/>
    <w:rsid w:val="001B514D"/>
    <w:rsid w:val="001B5290"/>
    <w:rsid w:val="001B5332"/>
    <w:rsid w:val="001B53A9"/>
    <w:rsid w:val="001B5492"/>
    <w:rsid w:val="001B54C9"/>
    <w:rsid w:val="001B54E9"/>
    <w:rsid w:val="001B54EA"/>
    <w:rsid w:val="001B5520"/>
    <w:rsid w:val="001B5593"/>
    <w:rsid w:val="001B55DE"/>
    <w:rsid w:val="001B5BE3"/>
    <w:rsid w:val="001B5D3C"/>
    <w:rsid w:val="001B5D7B"/>
    <w:rsid w:val="001B60CF"/>
    <w:rsid w:val="001B677C"/>
    <w:rsid w:val="001B6806"/>
    <w:rsid w:val="001B6A11"/>
    <w:rsid w:val="001B6A6C"/>
    <w:rsid w:val="001B6CB2"/>
    <w:rsid w:val="001B6DEF"/>
    <w:rsid w:val="001B7012"/>
    <w:rsid w:val="001B70CF"/>
    <w:rsid w:val="001B7273"/>
    <w:rsid w:val="001B72E9"/>
    <w:rsid w:val="001B72EE"/>
    <w:rsid w:val="001B748B"/>
    <w:rsid w:val="001B7617"/>
    <w:rsid w:val="001B7905"/>
    <w:rsid w:val="001B7AB7"/>
    <w:rsid w:val="001B7BC2"/>
    <w:rsid w:val="001B7C2E"/>
    <w:rsid w:val="001B7D9C"/>
    <w:rsid w:val="001B7E03"/>
    <w:rsid w:val="001B7E70"/>
    <w:rsid w:val="001C0056"/>
    <w:rsid w:val="001C0085"/>
    <w:rsid w:val="001C012B"/>
    <w:rsid w:val="001C0401"/>
    <w:rsid w:val="001C0523"/>
    <w:rsid w:val="001C0544"/>
    <w:rsid w:val="001C060E"/>
    <w:rsid w:val="001C063F"/>
    <w:rsid w:val="001C071D"/>
    <w:rsid w:val="001C0766"/>
    <w:rsid w:val="001C0868"/>
    <w:rsid w:val="001C0874"/>
    <w:rsid w:val="001C0883"/>
    <w:rsid w:val="001C091E"/>
    <w:rsid w:val="001C09C8"/>
    <w:rsid w:val="001C09D8"/>
    <w:rsid w:val="001C0A40"/>
    <w:rsid w:val="001C0AAD"/>
    <w:rsid w:val="001C0BFB"/>
    <w:rsid w:val="001C13E4"/>
    <w:rsid w:val="001C14B7"/>
    <w:rsid w:val="001C1611"/>
    <w:rsid w:val="001C16A9"/>
    <w:rsid w:val="001C1735"/>
    <w:rsid w:val="001C1922"/>
    <w:rsid w:val="001C19EB"/>
    <w:rsid w:val="001C1AA2"/>
    <w:rsid w:val="001C1AEF"/>
    <w:rsid w:val="001C1CB6"/>
    <w:rsid w:val="001C1CCC"/>
    <w:rsid w:val="001C1E53"/>
    <w:rsid w:val="001C1F3C"/>
    <w:rsid w:val="001C2105"/>
    <w:rsid w:val="001C211D"/>
    <w:rsid w:val="001C215D"/>
    <w:rsid w:val="001C24D9"/>
    <w:rsid w:val="001C260B"/>
    <w:rsid w:val="001C26A4"/>
    <w:rsid w:val="001C274E"/>
    <w:rsid w:val="001C2798"/>
    <w:rsid w:val="001C2A8B"/>
    <w:rsid w:val="001C2ABF"/>
    <w:rsid w:val="001C2CFC"/>
    <w:rsid w:val="001C2D1B"/>
    <w:rsid w:val="001C3113"/>
    <w:rsid w:val="001C3137"/>
    <w:rsid w:val="001C334F"/>
    <w:rsid w:val="001C33D9"/>
    <w:rsid w:val="001C3434"/>
    <w:rsid w:val="001C3474"/>
    <w:rsid w:val="001C358F"/>
    <w:rsid w:val="001C372F"/>
    <w:rsid w:val="001C38A4"/>
    <w:rsid w:val="001C3B34"/>
    <w:rsid w:val="001C3DC6"/>
    <w:rsid w:val="001C3E02"/>
    <w:rsid w:val="001C3EEB"/>
    <w:rsid w:val="001C4278"/>
    <w:rsid w:val="001C42B3"/>
    <w:rsid w:val="001C431B"/>
    <w:rsid w:val="001C46E4"/>
    <w:rsid w:val="001C47BB"/>
    <w:rsid w:val="001C484D"/>
    <w:rsid w:val="001C4938"/>
    <w:rsid w:val="001C49BF"/>
    <w:rsid w:val="001C4A39"/>
    <w:rsid w:val="001C4B38"/>
    <w:rsid w:val="001C4D82"/>
    <w:rsid w:val="001C4F5F"/>
    <w:rsid w:val="001C5023"/>
    <w:rsid w:val="001C508F"/>
    <w:rsid w:val="001C50A2"/>
    <w:rsid w:val="001C5176"/>
    <w:rsid w:val="001C5258"/>
    <w:rsid w:val="001C54B8"/>
    <w:rsid w:val="001C54C0"/>
    <w:rsid w:val="001C553E"/>
    <w:rsid w:val="001C55AD"/>
    <w:rsid w:val="001C55D4"/>
    <w:rsid w:val="001C56AA"/>
    <w:rsid w:val="001C570C"/>
    <w:rsid w:val="001C577F"/>
    <w:rsid w:val="001C589B"/>
    <w:rsid w:val="001C58A6"/>
    <w:rsid w:val="001C58AD"/>
    <w:rsid w:val="001C59A2"/>
    <w:rsid w:val="001C5ABE"/>
    <w:rsid w:val="001C5BC8"/>
    <w:rsid w:val="001C5C69"/>
    <w:rsid w:val="001C5C6A"/>
    <w:rsid w:val="001C5C6F"/>
    <w:rsid w:val="001C5DBB"/>
    <w:rsid w:val="001C5DFE"/>
    <w:rsid w:val="001C5F88"/>
    <w:rsid w:val="001C6034"/>
    <w:rsid w:val="001C6146"/>
    <w:rsid w:val="001C6182"/>
    <w:rsid w:val="001C619C"/>
    <w:rsid w:val="001C636E"/>
    <w:rsid w:val="001C6455"/>
    <w:rsid w:val="001C657F"/>
    <w:rsid w:val="001C66D2"/>
    <w:rsid w:val="001C67AF"/>
    <w:rsid w:val="001C6950"/>
    <w:rsid w:val="001C6A27"/>
    <w:rsid w:val="001C6AC8"/>
    <w:rsid w:val="001C6BB6"/>
    <w:rsid w:val="001C6CBD"/>
    <w:rsid w:val="001C6EFF"/>
    <w:rsid w:val="001C6F9D"/>
    <w:rsid w:val="001C7235"/>
    <w:rsid w:val="001C77E9"/>
    <w:rsid w:val="001C784A"/>
    <w:rsid w:val="001C78F0"/>
    <w:rsid w:val="001C7D20"/>
    <w:rsid w:val="001C7F47"/>
    <w:rsid w:val="001C7F81"/>
    <w:rsid w:val="001D006C"/>
    <w:rsid w:val="001D0144"/>
    <w:rsid w:val="001D017F"/>
    <w:rsid w:val="001D01C3"/>
    <w:rsid w:val="001D02DC"/>
    <w:rsid w:val="001D0367"/>
    <w:rsid w:val="001D041B"/>
    <w:rsid w:val="001D056C"/>
    <w:rsid w:val="001D0578"/>
    <w:rsid w:val="001D0593"/>
    <w:rsid w:val="001D0730"/>
    <w:rsid w:val="001D0B38"/>
    <w:rsid w:val="001D0D40"/>
    <w:rsid w:val="001D0D5C"/>
    <w:rsid w:val="001D0D93"/>
    <w:rsid w:val="001D1196"/>
    <w:rsid w:val="001D11E4"/>
    <w:rsid w:val="001D1221"/>
    <w:rsid w:val="001D1258"/>
    <w:rsid w:val="001D125F"/>
    <w:rsid w:val="001D1410"/>
    <w:rsid w:val="001D16DC"/>
    <w:rsid w:val="001D19F8"/>
    <w:rsid w:val="001D1CE9"/>
    <w:rsid w:val="001D1CFF"/>
    <w:rsid w:val="001D1ED3"/>
    <w:rsid w:val="001D21F2"/>
    <w:rsid w:val="001D23E6"/>
    <w:rsid w:val="001D2756"/>
    <w:rsid w:val="001D2B3C"/>
    <w:rsid w:val="001D2D70"/>
    <w:rsid w:val="001D2E22"/>
    <w:rsid w:val="001D2E6C"/>
    <w:rsid w:val="001D302C"/>
    <w:rsid w:val="001D32DF"/>
    <w:rsid w:val="001D33D8"/>
    <w:rsid w:val="001D3460"/>
    <w:rsid w:val="001D35DC"/>
    <w:rsid w:val="001D3625"/>
    <w:rsid w:val="001D36CE"/>
    <w:rsid w:val="001D3863"/>
    <w:rsid w:val="001D3B0A"/>
    <w:rsid w:val="001D3BCA"/>
    <w:rsid w:val="001D3C18"/>
    <w:rsid w:val="001D3E38"/>
    <w:rsid w:val="001D4309"/>
    <w:rsid w:val="001D43C0"/>
    <w:rsid w:val="001D4461"/>
    <w:rsid w:val="001D448E"/>
    <w:rsid w:val="001D4589"/>
    <w:rsid w:val="001D459C"/>
    <w:rsid w:val="001D4721"/>
    <w:rsid w:val="001D472A"/>
    <w:rsid w:val="001D4828"/>
    <w:rsid w:val="001D4884"/>
    <w:rsid w:val="001D4969"/>
    <w:rsid w:val="001D4AF0"/>
    <w:rsid w:val="001D4E04"/>
    <w:rsid w:val="001D4E13"/>
    <w:rsid w:val="001D4F24"/>
    <w:rsid w:val="001D4FD2"/>
    <w:rsid w:val="001D4FF7"/>
    <w:rsid w:val="001D506F"/>
    <w:rsid w:val="001D50DB"/>
    <w:rsid w:val="001D52CF"/>
    <w:rsid w:val="001D530B"/>
    <w:rsid w:val="001D534F"/>
    <w:rsid w:val="001D53FC"/>
    <w:rsid w:val="001D55B7"/>
    <w:rsid w:val="001D569C"/>
    <w:rsid w:val="001D5775"/>
    <w:rsid w:val="001D57BC"/>
    <w:rsid w:val="001D596C"/>
    <w:rsid w:val="001D5A18"/>
    <w:rsid w:val="001D5AA5"/>
    <w:rsid w:val="001D5D54"/>
    <w:rsid w:val="001D5DD4"/>
    <w:rsid w:val="001D6117"/>
    <w:rsid w:val="001D62DA"/>
    <w:rsid w:val="001D6503"/>
    <w:rsid w:val="001D651D"/>
    <w:rsid w:val="001D6650"/>
    <w:rsid w:val="001D6760"/>
    <w:rsid w:val="001D680C"/>
    <w:rsid w:val="001D6863"/>
    <w:rsid w:val="001D6B6D"/>
    <w:rsid w:val="001D6B9E"/>
    <w:rsid w:val="001D6E61"/>
    <w:rsid w:val="001D6F30"/>
    <w:rsid w:val="001D700D"/>
    <w:rsid w:val="001D7260"/>
    <w:rsid w:val="001D73D0"/>
    <w:rsid w:val="001D7530"/>
    <w:rsid w:val="001D7596"/>
    <w:rsid w:val="001D7816"/>
    <w:rsid w:val="001D7AD0"/>
    <w:rsid w:val="001D7ADE"/>
    <w:rsid w:val="001D7B23"/>
    <w:rsid w:val="001D7B4B"/>
    <w:rsid w:val="001D7B96"/>
    <w:rsid w:val="001D7BA5"/>
    <w:rsid w:val="001D7CA6"/>
    <w:rsid w:val="001D7E76"/>
    <w:rsid w:val="001D7EF1"/>
    <w:rsid w:val="001D7FD2"/>
    <w:rsid w:val="001D7FE2"/>
    <w:rsid w:val="001E022C"/>
    <w:rsid w:val="001E0274"/>
    <w:rsid w:val="001E03B1"/>
    <w:rsid w:val="001E0778"/>
    <w:rsid w:val="001E09F4"/>
    <w:rsid w:val="001E0A21"/>
    <w:rsid w:val="001E0A73"/>
    <w:rsid w:val="001E0BA2"/>
    <w:rsid w:val="001E0BE4"/>
    <w:rsid w:val="001E0DDD"/>
    <w:rsid w:val="001E0F85"/>
    <w:rsid w:val="001E1066"/>
    <w:rsid w:val="001E111F"/>
    <w:rsid w:val="001E1208"/>
    <w:rsid w:val="001E1284"/>
    <w:rsid w:val="001E1453"/>
    <w:rsid w:val="001E1524"/>
    <w:rsid w:val="001E16A8"/>
    <w:rsid w:val="001E16D8"/>
    <w:rsid w:val="001E1BAA"/>
    <w:rsid w:val="001E1D3C"/>
    <w:rsid w:val="001E1DDA"/>
    <w:rsid w:val="001E1E2E"/>
    <w:rsid w:val="001E1F9C"/>
    <w:rsid w:val="001E1FCC"/>
    <w:rsid w:val="001E2134"/>
    <w:rsid w:val="001E2172"/>
    <w:rsid w:val="001E21DC"/>
    <w:rsid w:val="001E220A"/>
    <w:rsid w:val="001E2273"/>
    <w:rsid w:val="001E2452"/>
    <w:rsid w:val="001E251E"/>
    <w:rsid w:val="001E266E"/>
    <w:rsid w:val="001E271C"/>
    <w:rsid w:val="001E27CD"/>
    <w:rsid w:val="001E296B"/>
    <w:rsid w:val="001E2ABE"/>
    <w:rsid w:val="001E2BF7"/>
    <w:rsid w:val="001E2D0D"/>
    <w:rsid w:val="001E2DEB"/>
    <w:rsid w:val="001E2EEF"/>
    <w:rsid w:val="001E2FEA"/>
    <w:rsid w:val="001E3110"/>
    <w:rsid w:val="001E3188"/>
    <w:rsid w:val="001E31D1"/>
    <w:rsid w:val="001E3242"/>
    <w:rsid w:val="001E3264"/>
    <w:rsid w:val="001E32BE"/>
    <w:rsid w:val="001E34F8"/>
    <w:rsid w:val="001E3678"/>
    <w:rsid w:val="001E36FC"/>
    <w:rsid w:val="001E3732"/>
    <w:rsid w:val="001E37B7"/>
    <w:rsid w:val="001E3933"/>
    <w:rsid w:val="001E3A45"/>
    <w:rsid w:val="001E3DA8"/>
    <w:rsid w:val="001E3E3F"/>
    <w:rsid w:val="001E40B2"/>
    <w:rsid w:val="001E420B"/>
    <w:rsid w:val="001E446F"/>
    <w:rsid w:val="001E468A"/>
    <w:rsid w:val="001E4704"/>
    <w:rsid w:val="001E4A3B"/>
    <w:rsid w:val="001E4B7E"/>
    <w:rsid w:val="001E4C80"/>
    <w:rsid w:val="001E4D3E"/>
    <w:rsid w:val="001E4DC2"/>
    <w:rsid w:val="001E4F00"/>
    <w:rsid w:val="001E51E6"/>
    <w:rsid w:val="001E533A"/>
    <w:rsid w:val="001E5B1B"/>
    <w:rsid w:val="001E5BB2"/>
    <w:rsid w:val="001E5C2E"/>
    <w:rsid w:val="001E5D1F"/>
    <w:rsid w:val="001E5EBF"/>
    <w:rsid w:val="001E5FBA"/>
    <w:rsid w:val="001E6106"/>
    <w:rsid w:val="001E6194"/>
    <w:rsid w:val="001E619A"/>
    <w:rsid w:val="001E6313"/>
    <w:rsid w:val="001E638B"/>
    <w:rsid w:val="001E64B1"/>
    <w:rsid w:val="001E65D8"/>
    <w:rsid w:val="001E668B"/>
    <w:rsid w:val="001E66A9"/>
    <w:rsid w:val="001E68EE"/>
    <w:rsid w:val="001E695D"/>
    <w:rsid w:val="001E6B2E"/>
    <w:rsid w:val="001E6BDA"/>
    <w:rsid w:val="001E6C1B"/>
    <w:rsid w:val="001E6E6C"/>
    <w:rsid w:val="001E70C9"/>
    <w:rsid w:val="001E70EE"/>
    <w:rsid w:val="001E719A"/>
    <w:rsid w:val="001E72D8"/>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46"/>
    <w:rsid w:val="001F066C"/>
    <w:rsid w:val="001F0772"/>
    <w:rsid w:val="001F0BD6"/>
    <w:rsid w:val="001F0BE1"/>
    <w:rsid w:val="001F0C41"/>
    <w:rsid w:val="001F0CF0"/>
    <w:rsid w:val="001F0D1E"/>
    <w:rsid w:val="001F0DDF"/>
    <w:rsid w:val="001F0E24"/>
    <w:rsid w:val="001F0FB5"/>
    <w:rsid w:val="001F116F"/>
    <w:rsid w:val="001F11A2"/>
    <w:rsid w:val="001F13F4"/>
    <w:rsid w:val="001F143A"/>
    <w:rsid w:val="001F15D5"/>
    <w:rsid w:val="001F15DB"/>
    <w:rsid w:val="001F15FA"/>
    <w:rsid w:val="001F1737"/>
    <w:rsid w:val="001F1800"/>
    <w:rsid w:val="001F18E2"/>
    <w:rsid w:val="001F18F9"/>
    <w:rsid w:val="001F1B1E"/>
    <w:rsid w:val="001F1BEA"/>
    <w:rsid w:val="001F1DFA"/>
    <w:rsid w:val="001F1E26"/>
    <w:rsid w:val="001F1EB9"/>
    <w:rsid w:val="001F1F90"/>
    <w:rsid w:val="001F1FDD"/>
    <w:rsid w:val="001F2185"/>
    <w:rsid w:val="001F2250"/>
    <w:rsid w:val="001F225C"/>
    <w:rsid w:val="001F22A9"/>
    <w:rsid w:val="001F23CF"/>
    <w:rsid w:val="001F23D7"/>
    <w:rsid w:val="001F24CC"/>
    <w:rsid w:val="001F2668"/>
    <w:rsid w:val="001F26E9"/>
    <w:rsid w:val="001F29D4"/>
    <w:rsid w:val="001F2A24"/>
    <w:rsid w:val="001F2AC6"/>
    <w:rsid w:val="001F2B56"/>
    <w:rsid w:val="001F2E08"/>
    <w:rsid w:val="001F2F67"/>
    <w:rsid w:val="001F302A"/>
    <w:rsid w:val="001F33A0"/>
    <w:rsid w:val="001F35A8"/>
    <w:rsid w:val="001F35C0"/>
    <w:rsid w:val="001F368A"/>
    <w:rsid w:val="001F37AA"/>
    <w:rsid w:val="001F37E9"/>
    <w:rsid w:val="001F3817"/>
    <w:rsid w:val="001F3920"/>
    <w:rsid w:val="001F39AB"/>
    <w:rsid w:val="001F39E2"/>
    <w:rsid w:val="001F3B4F"/>
    <w:rsid w:val="001F3DDA"/>
    <w:rsid w:val="001F3E29"/>
    <w:rsid w:val="001F3EE8"/>
    <w:rsid w:val="001F423E"/>
    <w:rsid w:val="001F4282"/>
    <w:rsid w:val="001F44A3"/>
    <w:rsid w:val="001F4509"/>
    <w:rsid w:val="001F4581"/>
    <w:rsid w:val="001F45E8"/>
    <w:rsid w:val="001F4766"/>
    <w:rsid w:val="001F49A0"/>
    <w:rsid w:val="001F4B65"/>
    <w:rsid w:val="001F4C45"/>
    <w:rsid w:val="001F4C73"/>
    <w:rsid w:val="001F4CD7"/>
    <w:rsid w:val="001F4DDD"/>
    <w:rsid w:val="001F4E57"/>
    <w:rsid w:val="001F4EC2"/>
    <w:rsid w:val="001F5332"/>
    <w:rsid w:val="001F53A2"/>
    <w:rsid w:val="001F54AC"/>
    <w:rsid w:val="001F5741"/>
    <w:rsid w:val="001F57E3"/>
    <w:rsid w:val="001F58C2"/>
    <w:rsid w:val="001F5A74"/>
    <w:rsid w:val="001F5C95"/>
    <w:rsid w:val="001F5C9E"/>
    <w:rsid w:val="001F5CF4"/>
    <w:rsid w:val="001F5DE3"/>
    <w:rsid w:val="001F5E73"/>
    <w:rsid w:val="001F5ED8"/>
    <w:rsid w:val="001F5F10"/>
    <w:rsid w:val="001F61AE"/>
    <w:rsid w:val="001F6206"/>
    <w:rsid w:val="001F63E0"/>
    <w:rsid w:val="001F63F6"/>
    <w:rsid w:val="001F644E"/>
    <w:rsid w:val="001F6544"/>
    <w:rsid w:val="001F6640"/>
    <w:rsid w:val="001F66FF"/>
    <w:rsid w:val="001F68AB"/>
    <w:rsid w:val="001F69EC"/>
    <w:rsid w:val="001F6B88"/>
    <w:rsid w:val="001F6DAF"/>
    <w:rsid w:val="001F6E45"/>
    <w:rsid w:val="001F6FD7"/>
    <w:rsid w:val="001F707D"/>
    <w:rsid w:val="001F7219"/>
    <w:rsid w:val="001F7317"/>
    <w:rsid w:val="001F73D0"/>
    <w:rsid w:val="001F747D"/>
    <w:rsid w:val="001F7637"/>
    <w:rsid w:val="001F780B"/>
    <w:rsid w:val="001F7969"/>
    <w:rsid w:val="001F798D"/>
    <w:rsid w:val="001F7AF2"/>
    <w:rsid w:val="001F7BA8"/>
    <w:rsid w:val="001F7BB4"/>
    <w:rsid w:val="001F7DD6"/>
    <w:rsid w:val="001F7DE7"/>
    <w:rsid w:val="0020003E"/>
    <w:rsid w:val="00200069"/>
    <w:rsid w:val="002000B6"/>
    <w:rsid w:val="002000F2"/>
    <w:rsid w:val="002000FC"/>
    <w:rsid w:val="0020021C"/>
    <w:rsid w:val="002002DA"/>
    <w:rsid w:val="002006F7"/>
    <w:rsid w:val="0020087C"/>
    <w:rsid w:val="00200A35"/>
    <w:rsid w:val="00200A92"/>
    <w:rsid w:val="00200BC4"/>
    <w:rsid w:val="00200BF9"/>
    <w:rsid w:val="00200CBD"/>
    <w:rsid w:val="00200CD7"/>
    <w:rsid w:val="00200D7D"/>
    <w:rsid w:val="00200EE1"/>
    <w:rsid w:val="00201037"/>
    <w:rsid w:val="00201078"/>
    <w:rsid w:val="00201222"/>
    <w:rsid w:val="0020142D"/>
    <w:rsid w:val="00201488"/>
    <w:rsid w:val="0020148A"/>
    <w:rsid w:val="00201514"/>
    <w:rsid w:val="0020168B"/>
    <w:rsid w:val="002016C0"/>
    <w:rsid w:val="00201A5F"/>
    <w:rsid w:val="00201B7D"/>
    <w:rsid w:val="00201B8B"/>
    <w:rsid w:val="00201C3C"/>
    <w:rsid w:val="00201D06"/>
    <w:rsid w:val="00201DEC"/>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2C8"/>
    <w:rsid w:val="00203A6E"/>
    <w:rsid w:val="00203B47"/>
    <w:rsid w:val="00203C82"/>
    <w:rsid w:val="00203D30"/>
    <w:rsid w:val="00203DE5"/>
    <w:rsid w:val="00203F00"/>
    <w:rsid w:val="00203F5C"/>
    <w:rsid w:val="002040C7"/>
    <w:rsid w:val="0020422A"/>
    <w:rsid w:val="00204381"/>
    <w:rsid w:val="00204606"/>
    <w:rsid w:val="002046B1"/>
    <w:rsid w:val="00204721"/>
    <w:rsid w:val="002047DE"/>
    <w:rsid w:val="00204981"/>
    <w:rsid w:val="00204983"/>
    <w:rsid w:val="002049B6"/>
    <w:rsid w:val="00204A57"/>
    <w:rsid w:val="00204A5A"/>
    <w:rsid w:val="00204C12"/>
    <w:rsid w:val="00204D0C"/>
    <w:rsid w:val="00204D58"/>
    <w:rsid w:val="00204F84"/>
    <w:rsid w:val="002051D5"/>
    <w:rsid w:val="00205432"/>
    <w:rsid w:val="002054A5"/>
    <w:rsid w:val="0020550F"/>
    <w:rsid w:val="00205628"/>
    <w:rsid w:val="00205635"/>
    <w:rsid w:val="00205698"/>
    <w:rsid w:val="002056CD"/>
    <w:rsid w:val="002056EB"/>
    <w:rsid w:val="0020577E"/>
    <w:rsid w:val="002057FA"/>
    <w:rsid w:val="002059A3"/>
    <w:rsid w:val="00205AAD"/>
    <w:rsid w:val="00205AB2"/>
    <w:rsid w:val="00205B81"/>
    <w:rsid w:val="00205CB2"/>
    <w:rsid w:val="00205D98"/>
    <w:rsid w:val="00205F4D"/>
    <w:rsid w:val="00206034"/>
    <w:rsid w:val="0020610B"/>
    <w:rsid w:val="00206174"/>
    <w:rsid w:val="00206225"/>
    <w:rsid w:val="0020631A"/>
    <w:rsid w:val="00206386"/>
    <w:rsid w:val="002063A7"/>
    <w:rsid w:val="00206491"/>
    <w:rsid w:val="00206572"/>
    <w:rsid w:val="00206579"/>
    <w:rsid w:val="00206604"/>
    <w:rsid w:val="0020671A"/>
    <w:rsid w:val="0020674D"/>
    <w:rsid w:val="002068AE"/>
    <w:rsid w:val="002069B7"/>
    <w:rsid w:val="00206BAD"/>
    <w:rsid w:val="00206BF6"/>
    <w:rsid w:val="00206C08"/>
    <w:rsid w:val="00206CCA"/>
    <w:rsid w:val="00206E5A"/>
    <w:rsid w:val="00206EE7"/>
    <w:rsid w:val="00206EF6"/>
    <w:rsid w:val="0020730F"/>
    <w:rsid w:val="00207350"/>
    <w:rsid w:val="0020738A"/>
    <w:rsid w:val="0020744D"/>
    <w:rsid w:val="00207613"/>
    <w:rsid w:val="00207615"/>
    <w:rsid w:val="002076D2"/>
    <w:rsid w:val="00207847"/>
    <w:rsid w:val="002078D3"/>
    <w:rsid w:val="00207AD8"/>
    <w:rsid w:val="00207AF9"/>
    <w:rsid w:val="00207BB2"/>
    <w:rsid w:val="00207BB9"/>
    <w:rsid w:val="00207BCC"/>
    <w:rsid w:val="00207E87"/>
    <w:rsid w:val="00207EB5"/>
    <w:rsid w:val="00207EB6"/>
    <w:rsid w:val="0021009F"/>
    <w:rsid w:val="002100DC"/>
    <w:rsid w:val="00210174"/>
    <w:rsid w:val="00210220"/>
    <w:rsid w:val="00210386"/>
    <w:rsid w:val="002103C9"/>
    <w:rsid w:val="00210428"/>
    <w:rsid w:val="002104EA"/>
    <w:rsid w:val="0021065B"/>
    <w:rsid w:val="00210685"/>
    <w:rsid w:val="002106C9"/>
    <w:rsid w:val="0021079B"/>
    <w:rsid w:val="00210801"/>
    <w:rsid w:val="002109D5"/>
    <w:rsid w:val="00210A2E"/>
    <w:rsid w:val="00210B05"/>
    <w:rsid w:val="00210BC3"/>
    <w:rsid w:val="00210C84"/>
    <w:rsid w:val="00210C91"/>
    <w:rsid w:val="00210D6F"/>
    <w:rsid w:val="00210F17"/>
    <w:rsid w:val="00210F1F"/>
    <w:rsid w:val="00210F42"/>
    <w:rsid w:val="00210FE3"/>
    <w:rsid w:val="00211042"/>
    <w:rsid w:val="002112DD"/>
    <w:rsid w:val="00211345"/>
    <w:rsid w:val="0021149F"/>
    <w:rsid w:val="002114CA"/>
    <w:rsid w:val="002114FA"/>
    <w:rsid w:val="00211514"/>
    <w:rsid w:val="002115D4"/>
    <w:rsid w:val="00211816"/>
    <w:rsid w:val="00211B55"/>
    <w:rsid w:val="00211B63"/>
    <w:rsid w:val="00211C18"/>
    <w:rsid w:val="00211D31"/>
    <w:rsid w:val="00211DD9"/>
    <w:rsid w:val="00211EAE"/>
    <w:rsid w:val="0021202E"/>
    <w:rsid w:val="0021247A"/>
    <w:rsid w:val="00212656"/>
    <w:rsid w:val="002126BA"/>
    <w:rsid w:val="0021271E"/>
    <w:rsid w:val="002127FE"/>
    <w:rsid w:val="00212816"/>
    <w:rsid w:val="00212AEF"/>
    <w:rsid w:val="00212BD3"/>
    <w:rsid w:val="00212C6E"/>
    <w:rsid w:val="00212CB6"/>
    <w:rsid w:val="00212CD3"/>
    <w:rsid w:val="00212D05"/>
    <w:rsid w:val="00212F8E"/>
    <w:rsid w:val="00212FF2"/>
    <w:rsid w:val="002130BD"/>
    <w:rsid w:val="0021324E"/>
    <w:rsid w:val="00213273"/>
    <w:rsid w:val="00213365"/>
    <w:rsid w:val="00213533"/>
    <w:rsid w:val="00213851"/>
    <w:rsid w:val="002138AD"/>
    <w:rsid w:val="002139DC"/>
    <w:rsid w:val="00213A5A"/>
    <w:rsid w:val="00213BA7"/>
    <w:rsid w:val="00213BD3"/>
    <w:rsid w:val="00213E58"/>
    <w:rsid w:val="00213F30"/>
    <w:rsid w:val="0021418E"/>
    <w:rsid w:val="002142F9"/>
    <w:rsid w:val="002146B8"/>
    <w:rsid w:val="00214CC3"/>
    <w:rsid w:val="00214CE1"/>
    <w:rsid w:val="00214CF6"/>
    <w:rsid w:val="00214E0D"/>
    <w:rsid w:val="002150C7"/>
    <w:rsid w:val="0021512E"/>
    <w:rsid w:val="0021523C"/>
    <w:rsid w:val="002153DF"/>
    <w:rsid w:val="0021541E"/>
    <w:rsid w:val="00215524"/>
    <w:rsid w:val="00215572"/>
    <w:rsid w:val="00215785"/>
    <w:rsid w:val="00215852"/>
    <w:rsid w:val="00215859"/>
    <w:rsid w:val="0021586D"/>
    <w:rsid w:val="00215970"/>
    <w:rsid w:val="002159AE"/>
    <w:rsid w:val="00215A64"/>
    <w:rsid w:val="00215AC1"/>
    <w:rsid w:val="00215BAF"/>
    <w:rsid w:val="00215CCE"/>
    <w:rsid w:val="00215D43"/>
    <w:rsid w:val="00215D76"/>
    <w:rsid w:val="0021616B"/>
    <w:rsid w:val="002162EA"/>
    <w:rsid w:val="0021637A"/>
    <w:rsid w:val="002163D4"/>
    <w:rsid w:val="00216499"/>
    <w:rsid w:val="002165AB"/>
    <w:rsid w:val="002165F9"/>
    <w:rsid w:val="00216685"/>
    <w:rsid w:val="00216937"/>
    <w:rsid w:val="002169DA"/>
    <w:rsid w:val="00216B17"/>
    <w:rsid w:val="00216BBF"/>
    <w:rsid w:val="00216C3B"/>
    <w:rsid w:val="00216C68"/>
    <w:rsid w:val="00216D0D"/>
    <w:rsid w:val="00217135"/>
    <w:rsid w:val="0021717A"/>
    <w:rsid w:val="002171A0"/>
    <w:rsid w:val="0021736D"/>
    <w:rsid w:val="00217484"/>
    <w:rsid w:val="002174B2"/>
    <w:rsid w:val="002174CA"/>
    <w:rsid w:val="002177A0"/>
    <w:rsid w:val="002177C6"/>
    <w:rsid w:val="002178B4"/>
    <w:rsid w:val="00217906"/>
    <w:rsid w:val="0021797D"/>
    <w:rsid w:val="00217ADF"/>
    <w:rsid w:val="00217C32"/>
    <w:rsid w:val="00217CE8"/>
    <w:rsid w:val="00217E52"/>
    <w:rsid w:val="00217F75"/>
    <w:rsid w:val="00220019"/>
    <w:rsid w:val="0022003A"/>
    <w:rsid w:val="002200DB"/>
    <w:rsid w:val="002201AC"/>
    <w:rsid w:val="002202EC"/>
    <w:rsid w:val="0022037A"/>
    <w:rsid w:val="002204ED"/>
    <w:rsid w:val="00220600"/>
    <w:rsid w:val="002206B1"/>
    <w:rsid w:val="0022081B"/>
    <w:rsid w:val="00220893"/>
    <w:rsid w:val="002208BE"/>
    <w:rsid w:val="0022091D"/>
    <w:rsid w:val="002209D5"/>
    <w:rsid w:val="00220A21"/>
    <w:rsid w:val="00220A4D"/>
    <w:rsid w:val="00220BB2"/>
    <w:rsid w:val="00220C79"/>
    <w:rsid w:val="00220DFA"/>
    <w:rsid w:val="00220E71"/>
    <w:rsid w:val="00220E92"/>
    <w:rsid w:val="00220ED2"/>
    <w:rsid w:val="00220F78"/>
    <w:rsid w:val="00221022"/>
    <w:rsid w:val="002211EC"/>
    <w:rsid w:val="0022124D"/>
    <w:rsid w:val="0022135D"/>
    <w:rsid w:val="002214F4"/>
    <w:rsid w:val="0022167B"/>
    <w:rsid w:val="002217A5"/>
    <w:rsid w:val="00221888"/>
    <w:rsid w:val="002218E7"/>
    <w:rsid w:val="00221A3C"/>
    <w:rsid w:val="00221D9B"/>
    <w:rsid w:val="00221DC0"/>
    <w:rsid w:val="00221DD0"/>
    <w:rsid w:val="00222134"/>
    <w:rsid w:val="0022221F"/>
    <w:rsid w:val="002222A4"/>
    <w:rsid w:val="00222565"/>
    <w:rsid w:val="00222577"/>
    <w:rsid w:val="0022259D"/>
    <w:rsid w:val="002225EC"/>
    <w:rsid w:val="00222702"/>
    <w:rsid w:val="00222770"/>
    <w:rsid w:val="002228B7"/>
    <w:rsid w:val="002229C0"/>
    <w:rsid w:val="00222A68"/>
    <w:rsid w:val="00222AB8"/>
    <w:rsid w:val="00222B25"/>
    <w:rsid w:val="00222BAB"/>
    <w:rsid w:val="00222C1D"/>
    <w:rsid w:val="00222E60"/>
    <w:rsid w:val="00222E75"/>
    <w:rsid w:val="00222F21"/>
    <w:rsid w:val="00222F29"/>
    <w:rsid w:val="00222F2C"/>
    <w:rsid w:val="00222FE7"/>
    <w:rsid w:val="00223428"/>
    <w:rsid w:val="002234AF"/>
    <w:rsid w:val="00223512"/>
    <w:rsid w:val="00223708"/>
    <w:rsid w:val="00223763"/>
    <w:rsid w:val="002237DD"/>
    <w:rsid w:val="00223833"/>
    <w:rsid w:val="00223ACD"/>
    <w:rsid w:val="00223C5C"/>
    <w:rsid w:val="00223C75"/>
    <w:rsid w:val="00223E91"/>
    <w:rsid w:val="00223F07"/>
    <w:rsid w:val="00223F3F"/>
    <w:rsid w:val="0022407E"/>
    <w:rsid w:val="0022408E"/>
    <w:rsid w:val="00224312"/>
    <w:rsid w:val="002243F4"/>
    <w:rsid w:val="002246D0"/>
    <w:rsid w:val="00224889"/>
    <w:rsid w:val="002248AC"/>
    <w:rsid w:val="00224987"/>
    <w:rsid w:val="00224A2E"/>
    <w:rsid w:val="00224A38"/>
    <w:rsid w:val="00224A9B"/>
    <w:rsid w:val="00224E03"/>
    <w:rsid w:val="00224FD2"/>
    <w:rsid w:val="0022518E"/>
    <w:rsid w:val="002251F9"/>
    <w:rsid w:val="00225345"/>
    <w:rsid w:val="002253BD"/>
    <w:rsid w:val="0022585F"/>
    <w:rsid w:val="0022595C"/>
    <w:rsid w:val="00225982"/>
    <w:rsid w:val="002259A4"/>
    <w:rsid w:val="002259EB"/>
    <w:rsid w:val="00225A8B"/>
    <w:rsid w:val="00225B84"/>
    <w:rsid w:val="00225D54"/>
    <w:rsid w:val="002260F0"/>
    <w:rsid w:val="0022634D"/>
    <w:rsid w:val="00226479"/>
    <w:rsid w:val="002264A0"/>
    <w:rsid w:val="0022657F"/>
    <w:rsid w:val="002269A7"/>
    <w:rsid w:val="00226A52"/>
    <w:rsid w:val="00226AE0"/>
    <w:rsid w:val="00226B04"/>
    <w:rsid w:val="00226B62"/>
    <w:rsid w:val="00226B6F"/>
    <w:rsid w:val="00226BD3"/>
    <w:rsid w:val="00226C83"/>
    <w:rsid w:val="00226F6E"/>
    <w:rsid w:val="0022735A"/>
    <w:rsid w:val="00227625"/>
    <w:rsid w:val="00227652"/>
    <w:rsid w:val="002276DD"/>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0E97"/>
    <w:rsid w:val="00230F5C"/>
    <w:rsid w:val="00231108"/>
    <w:rsid w:val="0023124C"/>
    <w:rsid w:val="002312D9"/>
    <w:rsid w:val="00231378"/>
    <w:rsid w:val="002313C7"/>
    <w:rsid w:val="00231450"/>
    <w:rsid w:val="002314B1"/>
    <w:rsid w:val="002314EE"/>
    <w:rsid w:val="0023153F"/>
    <w:rsid w:val="00231638"/>
    <w:rsid w:val="00231740"/>
    <w:rsid w:val="00231B71"/>
    <w:rsid w:val="00231B75"/>
    <w:rsid w:val="00231BE4"/>
    <w:rsid w:val="00231CB6"/>
    <w:rsid w:val="00231CEB"/>
    <w:rsid w:val="00231D67"/>
    <w:rsid w:val="00231E30"/>
    <w:rsid w:val="00231E7F"/>
    <w:rsid w:val="00231F32"/>
    <w:rsid w:val="00231F4D"/>
    <w:rsid w:val="00232079"/>
    <w:rsid w:val="00232149"/>
    <w:rsid w:val="0023215A"/>
    <w:rsid w:val="00232191"/>
    <w:rsid w:val="002326E9"/>
    <w:rsid w:val="002327B3"/>
    <w:rsid w:val="002327D2"/>
    <w:rsid w:val="0023280E"/>
    <w:rsid w:val="0023287C"/>
    <w:rsid w:val="00232970"/>
    <w:rsid w:val="00232A13"/>
    <w:rsid w:val="00232C42"/>
    <w:rsid w:val="00232C77"/>
    <w:rsid w:val="00232CE9"/>
    <w:rsid w:val="00232DA5"/>
    <w:rsid w:val="00232E94"/>
    <w:rsid w:val="00232E9D"/>
    <w:rsid w:val="00232ED7"/>
    <w:rsid w:val="00233036"/>
    <w:rsid w:val="0023309E"/>
    <w:rsid w:val="0023324F"/>
    <w:rsid w:val="002333EC"/>
    <w:rsid w:val="0023354C"/>
    <w:rsid w:val="002338AB"/>
    <w:rsid w:val="002339A0"/>
    <w:rsid w:val="00233A08"/>
    <w:rsid w:val="00233C25"/>
    <w:rsid w:val="00233E42"/>
    <w:rsid w:val="00233E98"/>
    <w:rsid w:val="002340E9"/>
    <w:rsid w:val="0023411B"/>
    <w:rsid w:val="0023411E"/>
    <w:rsid w:val="00234293"/>
    <w:rsid w:val="002342E1"/>
    <w:rsid w:val="002344C8"/>
    <w:rsid w:val="002346AD"/>
    <w:rsid w:val="002346F2"/>
    <w:rsid w:val="00234732"/>
    <w:rsid w:val="002347E5"/>
    <w:rsid w:val="00234841"/>
    <w:rsid w:val="0023488A"/>
    <w:rsid w:val="0023492B"/>
    <w:rsid w:val="002349C5"/>
    <w:rsid w:val="00234A69"/>
    <w:rsid w:val="00234B73"/>
    <w:rsid w:val="00234C29"/>
    <w:rsid w:val="00234D73"/>
    <w:rsid w:val="00234E76"/>
    <w:rsid w:val="0023508A"/>
    <w:rsid w:val="00235091"/>
    <w:rsid w:val="002350E3"/>
    <w:rsid w:val="002351FA"/>
    <w:rsid w:val="002354C6"/>
    <w:rsid w:val="0023557D"/>
    <w:rsid w:val="00235581"/>
    <w:rsid w:val="0023560E"/>
    <w:rsid w:val="00235698"/>
    <w:rsid w:val="0023581E"/>
    <w:rsid w:val="00235C69"/>
    <w:rsid w:val="00235E01"/>
    <w:rsid w:val="00235E12"/>
    <w:rsid w:val="00235F72"/>
    <w:rsid w:val="0023603B"/>
    <w:rsid w:val="0023624C"/>
    <w:rsid w:val="002362A3"/>
    <w:rsid w:val="002362D2"/>
    <w:rsid w:val="00236344"/>
    <w:rsid w:val="002363BE"/>
    <w:rsid w:val="0023668B"/>
    <w:rsid w:val="002367B2"/>
    <w:rsid w:val="00236AF9"/>
    <w:rsid w:val="00236D73"/>
    <w:rsid w:val="00236E08"/>
    <w:rsid w:val="00236E77"/>
    <w:rsid w:val="00236F71"/>
    <w:rsid w:val="0023702C"/>
    <w:rsid w:val="00237149"/>
    <w:rsid w:val="0023725E"/>
    <w:rsid w:val="002373FC"/>
    <w:rsid w:val="00237461"/>
    <w:rsid w:val="002375AD"/>
    <w:rsid w:val="002375C5"/>
    <w:rsid w:val="002376D5"/>
    <w:rsid w:val="002378F2"/>
    <w:rsid w:val="0023790B"/>
    <w:rsid w:val="00237A5A"/>
    <w:rsid w:val="00237B64"/>
    <w:rsid w:val="00237B8A"/>
    <w:rsid w:val="00237C6F"/>
    <w:rsid w:val="00237D22"/>
    <w:rsid w:val="00237DC6"/>
    <w:rsid w:val="00237EF2"/>
    <w:rsid w:val="00240055"/>
    <w:rsid w:val="002400A3"/>
    <w:rsid w:val="00240167"/>
    <w:rsid w:val="0024029F"/>
    <w:rsid w:val="0024071C"/>
    <w:rsid w:val="002407AC"/>
    <w:rsid w:val="00240956"/>
    <w:rsid w:val="00240B73"/>
    <w:rsid w:val="00240B7D"/>
    <w:rsid w:val="00240D3E"/>
    <w:rsid w:val="00240D4B"/>
    <w:rsid w:val="00240E9B"/>
    <w:rsid w:val="00240F65"/>
    <w:rsid w:val="0024103F"/>
    <w:rsid w:val="00241203"/>
    <w:rsid w:val="0024139D"/>
    <w:rsid w:val="00241526"/>
    <w:rsid w:val="0024155B"/>
    <w:rsid w:val="0024158F"/>
    <w:rsid w:val="002415CA"/>
    <w:rsid w:val="002416D4"/>
    <w:rsid w:val="00241876"/>
    <w:rsid w:val="00241A86"/>
    <w:rsid w:val="00241AD5"/>
    <w:rsid w:val="00241B75"/>
    <w:rsid w:val="00241C7B"/>
    <w:rsid w:val="00241D6D"/>
    <w:rsid w:val="0024210C"/>
    <w:rsid w:val="002421F2"/>
    <w:rsid w:val="002427C3"/>
    <w:rsid w:val="0024284B"/>
    <w:rsid w:val="0024286B"/>
    <w:rsid w:val="00242875"/>
    <w:rsid w:val="002428C6"/>
    <w:rsid w:val="00242905"/>
    <w:rsid w:val="002429B6"/>
    <w:rsid w:val="00242A2C"/>
    <w:rsid w:val="00242AE4"/>
    <w:rsid w:val="00242B2A"/>
    <w:rsid w:val="00242B3D"/>
    <w:rsid w:val="00242B45"/>
    <w:rsid w:val="00242B6D"/>
    <w:rsid w:val="00242CAE"/>
    <w:rsid w:val="00242D2D"/>
    <w:rsid w:val="00242F3B"/>
    <w:rsid w:val="00242F43"/>
    <w:rsid w:val="00243140"/>
    <w:rsid w:val="002431A2"/>
    <w:rsid w:val="00243367"/>
    <w:rsid w:val="002434AA"/>
    <w:rsid w:val="002438BD"/>
    <w:rsid w:val="00243A49"/>
    <w:rsid w:val="00243AA9"/>
    <w:rsid w:val="00243ACD"/>
    <w:rsid w:val="00243B2A"/>
    <w:rsid w:val="00243D75"/>
    <w:rsid w:val="00243E89"/>
    <w:rsid w:val="00243FD5"/>
    <w:rsid w:val="002440CF"/>
    <w:rsid w:val="00244113"/>
    <w:rsid w:val="00244407"/>
    <w:rsid w:val="0024445A"/>
    <w:rsid w:val="00244572"/>
    <w:rsid w:val="002445BC"/>
    <w:rsid w:val="00244606"/>
    <w:rsid w:val="0024467E"/>
    <w:rsid w:val="00244707"/>
    <w:rsid w:val="00244924"/>
    <w:rsid w:val="00244987"/>
    <w:rsid w:val="0024498D"/>
    <w:rsid w:val="002449F4"/>
    <w:rsid w:val="00244A3D"/>
    <w:rsid w:val="00244AEA"/>
    <w:rsid w:val="00244CBC"/>
    <w:rsid w:val="00244DA1"/>
    <w:rsid w:val="00244DE3"/>
    <w:rsid w:val="00244E2A"/>
    <w:rsid w:val="00244E77"/>
    <w:rsid w:val="00244F5F"/>
    <w:rsid w:val="00244F66"/>
    <w:rsid w:val="002451D3"/>
    <w:rsid w:val="0024520E"/>
    <w:rsid w:val="0024530E"/>
    <w:rsid w:val="0024534E"/>
    <w:rsid w:val="00245396"/>
    <w:rsid w:val="00245439"/>
    <w:rsid w:val="00245492"/>
    <w:rsid w:val="0024555F"/>
    <w:rsid w:val="002455AB"/>
    <w:rsid w:val="002457DC"/>
    <w:rsid w:val="00245903"/>
    <w:rsid w:val="002459BF"/>
    <w:rsid w:val="00245A41"/>
    <w:rsid w:val="00245B70"/>
    <w:rsid w:val="00245D7D"/>
    <w:rsid w:val="00245D8C"/>
    <w:rsid w:val="00245E39"/>
    <w:rsid w:val="00245EC6"/>
    <w:rsid w:val="00245FAE"/>
    <w:rsid w:val="00245FBA"/>
    <w:rsid w:val="002460D3"/>
    <w:rsid w:val="00246107"/>
    <w:rsid w:val="00246175"/>
    <w:rsid w:val="002462BB"/>
    <w:rsid w:val="00246535"/>
    <w:rsid w:val="00246886"/>
    <w:rsid w:val="00246BEB"/>
    <w:rsid w:val="00246C52"/>
    <w:rsid w:val="00246E6F"/>
    <w:rsid w:val="00246EB6"/>
    <w:rsid w:val="00246EEB"/>
    <w:rsid w:val="00246FFD"/>
    <w:rsid w:val="0024724E"/>
    <w:rsid w:val="0024738C"/>
    <w:rsid w:val="002473AD"/>
    <w:rsid w:val="002474CF"/>
    <w:rsid w:val="00247558"/>
    <w:rsid w:val="002475BE"/>
    <w:rsid w:val="002475F0"/>
    <w:rsid w:val="00247660"/>
    <w:rsid w:val="0024766C"/>
    <w:rsid w:val="002476A9"/>
    <w:rsid w:val="002476E7"/>
    <w:rsid w:val="00247703"/>
    <w:rsid w:val="00247801"/>
    <w:rsid w:val="00247842"/>
    <w:rsid w:val="0024785A"/>
    <w:rsid w:val="002478EA"/>
    <w:rsid w:val="00247A99"/>
    <w:rsid w:val="00247BF7"/>
    <w:rsid w:val="00247C51"/>
    <w:rsid w:val="00247C86"/>
    <w:rsid w:val="00247C92"/>
    <w:rsid w:val="00247DC7"/>
    <w:rsid w:val="00247DD1"/>
    <w:rsid w:val="00247F65"/>
    <w:rsid w:val="00250085"/>
    <w:rsid w:val="0025040C"/>
    <w:rsid w:val="00250472"/>
    <w:rsid w:val="002505E3"/>
    <w:rsid w:val="002506F5"/>
    <w:rsid w:val="0025072C"/>
    <w:rsid w:val="00250D9C"/>
    <w:rsid w:val="00250EC9"/>
    <w:rsid w:val="00250FF7"/>
    <w:rsid w:val="00251117"/>
    <w:rsid w:val="002512A9"/>
    <w:rsid w:val="00251447"/>
    <w:rsid w:val="0025156D"/>
    <w:rsid w:val="002515EA"/>
    <w:rsid w:val="0025169E"/>
    <w:rsid w:val="00251723"/>
    <w:rsid w:val="00251760"/>
    <w:rsid w:val="00251794"/>
    <w:rsid w:val="00251843"/>
    <w:rsid w:val="00251929"/>
    <w:rsid w:val="002519C2"/>
    <w:rsid w:val="002519C6"/>
    <w:rsid w:val="00251C43"/>
    <w:rsid w:val="00251CF7"/>
    <w:rsid w:val="00251D79"/>
    <w:rsid w:val="00251F5E"/>
    <w:rsid w:val="00251F78"/>
    <w:rsid w:val="0025201E"/>
    <w:rsid w:val="0025203A"/>
    <w:rsid w:val="00252359"/>
    <w:rsid w:val="00252392"/>
    <w:rsid w:val="002523CE"/>
    <w:rsid w:val="002523E5"/>
    <w:rsid w:val="002524F5"/>
    <w:rsid w:val="0025257E"/>
    <w:rsid w:val="00252606"/>
    <w:rsid w:val="00252689"/>
    <w:rsid w:val="0025286E"/>
    <w:rsid w:val="0025289F"/>
    <w:rsid w:val="00252A12"/>
    <w:rsid w:val="00252A8D"/>
    <w:rsid w:val="00252B6F"/>
    <w:rsid w:val="00252C12"/>
    <w:rsid w:val="00253069"/>
    <w:rsid w:val="002530D6"/>
    <w:rsid w:val="002530D9"/>
    <w:rsid w:val="00253110"/>
    <w:rsid w:val="0025325D"/>
    <w:rsid w:val="00253270"/>
    <w:rsid w:val="002533FF"/>
    <w:rsid w:val="00253400"/>
    <w:rsid w:val="0025354A"/>
    <w:rsid w:val="002537F5"/>
    <w:rsid w:val="00253905"/>
    <w:rsid w:val="00253B3A"/>
    <w:rsid w:val="00253B65"/>
    <w:rsid w:val="00253B96"/>
    <w:rsid w:val="00253BBF"/>
    <w:rsid w:val="00253BFD"/>
    <w:rsid w:val="00253C69"/>
    <w:rsid w:val="00253C9B"/>
    <w:rsid w:val="00253DD7"/>
    <w:rsid w:val="00253F32"/>
    <w:rsid w:val="00253F7B"/>
    <w:rsid w:val="00253F8D"/>
    <w:rsid w:val="00254036"/>
    <w:rsid w:val="002541A7"/>
    <w:rsid w:val="002541C8"/>
    <w:rsid w:val="0025429A"/>
    <w:rsid w:val="00254376"/>
    <w:rsid w:val="00254571"/>
    <w:rsid w:val="002545F0"/>
    <w:rsid w:val="0025494F"/>
    <w:rsid w:val="00254B48"/>
    <w:rsid w:val="00254D9E"/>
    <w:rsid w:val="00254EE9"/>
    <w:rsid w:val="00254F4C"/>
    <w:rsid w:val="00254FAC"/>
    <w:rsid w:val="0025508F"/>
    <w:rsid w:val="002552AA"/>
    <w:rsid w:val="00255480"/>
    <w:rsid w:val="00255578"/>
    <w:rsid w:val="002555DC"/>
    <w:rsid w:val="0025563D"/>
    <w:rsid w:val="0025565E"/>
    <w:rsid w:val="002557E3"/>
    <w:rsid w:val="002558EC"/>
    <w:rsid w:val="00255BC7"/>
    <w:rsid w:val="00255C92"/>
    <w:rsid w:val="00255F70"/>
    <w:rsid w:val="00255FEE"/>
    <w:rsid w:val="00256067"/>
    <w:rsid w:val="002562EF"/>
    <w:rsid w:val="002564A3"/>
    <w:rsid w:val="00256894"/>
    <w:rsid w:val="002569C1"/>
    <w:rsid w:val="002569CB"/>
    <w:rsid w:val="00256A5E"/>
    <w:rsid w:val="00256B22"/>
    <w:rsid w:val="00256C87"/>
    <w:rsid w:val="00256D51"/>
    <w:rsid w:val="00256DCE"/>
    <w:rsid w:val="00256F02"/>
    <w:rsid w:val="00256F14"/>
    <w:rsid w:val="00256F99"/>
    <w:rsid w:val="00257063"/>
    <w:rsid w:val="00257069"/>
    <w:rsid w:val="00257110"/>
    <w:rsid w:val="002571C8"/>
    <w:rsid w:val="002572F1"/>
    <w:rsid w:val="00257437"/>
    <w:rsid w:val="00257593"/>
    <w:rsid w:val="002576CE"/>
    <w:rsid w:val="002576E3"/>
    <w:rsid w:val="00257735"/>
    <w:rsid w:val="00257784"/>
    <w:rsid w:val="00257A0A"/>
    <w:rsid w:val="00257A62"/>
    <w:rsid w:val="00257C16"/>
    <w:rsid w:val="00257D3E"/>
    <w:rsid w:val="00257D8B"/>
    <w:rsid w:val="00257E48"/>
    <w:rsid w:val="00257EC2"/>
    <w:rsid w:val="00257FFE"/>
    <w:rsid w:val="00260002"/>
    <w:rsid w:val="00260070"/>
    <w:rsid w:val="00260156"/>
    <w:rsid w:val="0026028E"/>
    <w:rsid w:val="00260293"/>
    <w:rsid w:val="002602DF"/>
    <w:rsid w:val="002602FF"/>
    <w:rsid w:val="00260357"/>
    <w:rsid w:val="0026075E"/>
    <w:rsid w:val="00260785"/>
    <w:rsid w:val="002608BD"/>
    <w:rsid w:val="002608DE"/>
    <w:rsid w:val="00260D9B"/>
    <w:rsid w:val="00260DCA"/>
    <w:rsid w:val="00260FA2"/>
    <w:rsid w:val="00260FAD"/>
    <w:rsid w:val="00261104"/>
    <w:rsid w:val="002611CD"/>
    <w:rsid w:val="0026132C"/>
    <w:rsid w:val="002617F6"/>
    <w:rsid w:val="00261A76"/>
    <w:rsid w:val="00261D05"/>
    <w:rsid w:val="00261D10"/>
    <w:rsid w:val="00261E28"/>
    <w:rsid w:val="00261E36"/>
    <w:rsid w:val="00261F50"/>
    <w:rsid w:val="0026215E"/>
    <w:rsid w:val="00262184"/>
    <w:rsid w:val="002621A1"/>
    <w:rsid w:val="00262219"/>
    <w:rsid w:val="0026235A"/>
    <w:rsid w:val="002623AC"/>
    <w:rsid w:val="00262466"/>
    <w:rsid w:val="0026247A"/>
    <w:rsid w:val="002625D9"/>
    <w:rsid w:val="00262979"/>
    <w:rsid w:val="00262AD8"/>
    <w:rsid w:val="00262AFF"/>
    <w:rsid w:val="00262B88"/>
    <w:rsid w:val="00262D48"/>
    <w:rsid w:val="00262E4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889"/>
    <w:rsid w:val="002639DF"/>
    <w:rsid w:val="002639F4"/>
    <w:rsid w:val="00263AE8"/>
    <w:rsid w:val="00263B5F"/>
    <w:rsid w:val="00263BDD"/>
    <w:rsid w:val="00263C34"/>
    <w:rsid w:val="00263D92"/>
    <w:rsid w:val="00263DAC"/>
    <w:rsid w:val="00263DD9"/>
    <w:rsid w:val="00263F99"/>
    <w:rsid w:val="00263FDD"/>
    <w:rsid w:val="00264256"/>
    <w:rsid w:val="0026432F"/>
    <w:rsid w:val="00264351"/>
    <w:rsid w:val="002643C7"/>
    <w:rsid w:val="00264456"/>
    <w:rsid w:val="002644B7"/>
    <w:rsid w:val="002644ED"/>
    <w:rsid w:val="00264514"/>
    <w:rsid w:val="0026451C"/>
    <w:rsid w:val="0026455A"/>
    <w:rsid w:val="002645D0"/>
    <w:rsid w:val="0026460B"/>
    <w:rsid w:val="0026468A"/>
    <w:rsid w:val="0026476F"/>
    <w:rsid w:val="002647AE"/>
    <w:rsid w:val="002647C5"/>
    <w:rsid w:val="002647FC"/>
    <w:rsid w:val="00264A69"/>
    <w:rsid w:val="00264A7E"/>
    <w:rsid w:val="00264B59"/>
    <w:rsid w:val="00264B8F"/>
    <w:rsid w:val="00264C28"/>
    <w:rsid w:val="00264DD0"/>
    <w:rsid w:val="00264F29"/>
    <w:rsid w:val="00264FB1"/>
    <w:rsid w:val="00265066"/>
    <w:rsid w:val="00265080"/>
    <w:rsid w:val="0026514D"/>
    <w:rsid w:val="00265188"/>
    <w:rsid w:val="002654D9"/>
    <w:rsid w:val="00265701"/>
    <w:rsid w:val="002657FA"/>
    <w:rsid w:val="0026583C"/>
    <w:rsid w:val="00265A2D"/>
    <w:rsid w:val="00265B91"/>
    <w:rsid w:val="00265BD7"/>
    <w:rsid w:val="00265CA8"/>
    <w:rsid w:val="00265CB1"/>
    <w:rsid w:val="00265E9A"/>
    <w:rsid w:val="00266076"/>
    <w:rsid w:val="002660DC"/>
    <w:rsid w:val="00266111"/>
    <w:rsid w:val="00266194"/>
    <w:rsid w:val="002661E8"/>
    <w:rsid w:val="00266210"/>
    <w:rsid w:val="00266231"/>
    <w:rsid w:val="0026625E"/>
    <w:rsid w:val="00266449"/>
    <w:rsid w:val="00266493"/>
    <w:rsid w:val="002664FA"/>
    <w:rsid w:val="00266837"/>
    <w:rsid w:val="00266867"/>
    <w:rsid w:val="00266AB2"/>
    <w:rsid w:val="00266C24"/>
    <w:rsid w:val="00266C73"/>
    <w:rsid w:val="002670EA"/>
    <w:rsid w:val="0026716C"/>
    <w:rsid w:val="002671B0"/>
    <w:rsid w:val="0026721C"/>
    <w:rsid w:val="002675D9"/>
    <w:rsid w:val="002676A4"/>
    <w:rsid w:val="002677D4"/>
    <w:rsid w:val="00267A01"/>
    <w:rsid w:val="00267B2D"/>
    <w:rsid w:val="00267B76"/>
    <w:rsid w:val="00267D1B"/>
    <w:rsid w:val="00267D2C"/>
    <w:rsid w:val="00267FC7"/>
    <w:rsid w:val="00270090"/>
    <w:rsid w:val="002701F9"/>
    <w:rsid w:val="0027028A"/>
    <w:rsid w:val="0027036A"/>
    <w:rsid w:val="002706CC"/>
    <w:rsid w:val="00270B45"/>
    <w:rsid w:val="00270BA1"/>
    <w:rsid w:val="00270BDB"/>
    <w:rsid w:val="00270C63"/>
    <w:rsid w:val="00270C98"/>
    <w:rsid w:val="00270CF1"/>
    <w:rsid w:val="00270E57"/>
    <w:rsid w:val="00271046"/>
    <w:rsid w:val="0027107F"/>
    <w:rsid w:val="002711C3"/>
    <w:rsid w:val="002711E0"/>
    <w:rsid w:val="002711EF"/>
    <w:rsid w:val="002713CE"/>
    <w:rsid w:val="00271409"/>
    <w:rsid w:val="00271489"/>
    <w:rsid w:val="00271558"/>
    <w:rsid w:val="0027162A"/>
    <w:rsid w:val="0027165E"/>
    <w:rsid w:val="002716A6"/>
    <w:rsid w:val="00271859"/>
    <w:rsid w:val="0027193C"/>
    <w:rsid w:val="0027199D"/>
    <w:rsid w:val="00271A39"/>
    <w:rsid w:val="00271A66"/>
    <w:rsid w:val="00271AF9"/>
    <w:rsid w:val="00271BB4"/>
    <w:rsid w:val="00271CAF"/>
    <w:rsid w:val="00271CC9"/>
    <w:rsid w:val="00271D4C"/>
    <w:rsid w:val="00271D8C"/>
    <w:rsid w:val="00271DA8"/>
    <w:rsid w:val="00271E15"/>
    <w:rsid w:val="00271EEF"/>
    <w:rsid w:val="002720E4"/>
    <w:rsid w:val="00272106"/>
    <w:rsid w:val="00272204"/>
    <w:rsid w:val="0027242C"/>
    <w:rsid w:val="00272474"/>
    <w:rsid w:val="0027257A"/>
    <w:rsid w:val="002726ED"/>
    <w:rsid w:val="0027286E"/>
    <w:rsid w:val="002728DF"/>
    <w:rsid w:val="00272B52"/>
    <w:rsid w:val="00272CAC"/>
    <w:rsid w:val="00272D06"/>
    <w:rsid w:val="00272EEB"/>
    <w:rsid w:val="00272FEB"/>
    <w:rsid w:val="0027311A"/>
    <w:rsid w:val="002731A2"/>
    <w:rsid w:val="00273204"/>
    <w:rsid w:val="00273407"/>
    <w:rsid w:val="0027353D"/>
    <w:rsid w:val="00273562"/>
    <w:rsid w:val="00273644"/>
    <w:rsid w:val="002736D7"/>
    <w:rsid w:val="002736DD"/>
    <w:rsid w:val="002737C7"/>
    <w:rsid w:val="002738C9"/>
    <w:rsid w:val="002738FA"/>
    <w:rsid w:val="00273B2D"/>
    <w:rsid w:val="00273B69"/>
    <w:rsid w:val="00273C73"/>
    <w:rsid w:val="00273CD5"/>
    <w:rsid w:val="00273CFB"/>
    <w:rsid w:val="00273E3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2C"/>
    <w:rsid w:val="0027540F"/>
    <w:rsid w:val="00275464"/>
    <w:rsid w:val="0027563C"/>
    <w:rsid w:val="0027568B"/>
    <w:rsid w:val="002756A9"/>
    <w:rsid w:val="002756D5"/>
    <w:rsid w:val="00275814"/>
    <w:rsid w:val="00275817"/>
    <w:rsid w:val="0027599B"/>
    <w:rsid w:val="00275A74"/>
    <w:rsid w:val="00275AED"/>
    <w:rsid w:val="00275B92"/>
    <w:rsid w:val="00275BCC"/>
    <w:rsid w:val="00275DE2"/>
    <w:rsid w:val="00275E10"/>
    <w:rsid w:val="00275E2A"/>
    <w:rsid w:val="00276001"/>
    <w:rsid w:val="0027614A"/>
    <w:rsid w:val="002761F3"/>
    <w:rsid w:val="00276243"/>
    <w:rsid w:val="002764FB"/>
    <w:rsid w:val="00276547"/>
    <w:rsid w:val="00276660"/>
    <w:rsid w:val="002766C9"/>
    <w:rsid w:val="002768E3"/>
    <w:rsid w:val="00276A79"/>
    <w:rsid w:val="00276AE7"/>
    <w:rsid w:val="00276B08"/>
    <w:rsid w:val="00276DE0"/>
    <w:rsid w:val="00276E1D"/>
    <w:rsid w:val="00276E53"/>
    <w:rsid w:val="00276F9A"/>
    <w:rsid w:val="0027711B"/>
    <w:rsid w:val="0027712E"/>
    <w:rsid w:val="0027715B"/>
    <w:rsid w:val="00277223"/>
    <w:rsid w:val="002772BC"/>
    <w:rsid w:val="00277512"/>
    <w:rsid w:val="002775C6"/>
    <w:rsid w:val="00277686"/>
    <w:rsid w:val="00277711"/>
    <w:rsid w:val="002777E4"/>
    <w:rsid w:val="00277B08"/>
    <w:rsid w:val="00277C5B"/>
    <w:rsid w:val="00277D5D"/>
    <w:rsid w:val="00277E66"/>
    <w:rsid w:val="00277E82"/>
    <w:rsid w:val="0028006F"/>
    <w:rsid w:val="002801E2"/>
    <w:rsid w:val="0028031B"/>
    <w:rsid w:val="00280362"/>
    <w:rsid w:val="00280406"/>
    <w:rsid w:val="002805BA"/>
    <w:rsid w:val="002805F1"/>
    <w:rsid w:val="00280612"/>
    <w:rsid w:val="002806DB"/>
    <w:rsid w:val="002806F7"/>
    <w:rsid w:val="00280718"/>
    <w:rsid w:val="0028073A"/>
    <w:rsid w:val="00280960"/>
    <w:rsid w:val="00280AAF"/>
    <w:rsid w:val="00280B00"/>
    <w:rsid w:val="00280F07"/>
    <w:rsid w:val="00280F38"/>
    <w:rsid w:val="002811B9"/>
    <w:rsid w:val="00281303"/>
    <w:rsid w:val="00281391"/>
    <w:rsid w:val="002814E9"/>
    <w:rsid w:val="002815FA"/>
    <w:rsid w:val="0028168F"/>
    <w:rsid w:val="00281814"/>
    <w:rsid w:val="00281817"/>
    <w:rsid w:val="00281BE9"/>
    <w:rsid w:val="00281C86"/>
    <w:rsid w:val="00281D02"/>
    <w:rsid w:val="00281D84"/>
    <w:rsid w:val="00281EBB"/>
    <w:rsid w:val="00282064"/>
    <w:rsid w:val="00282072"/>
    <w:rsid w:val="0028210B"/>
    <w:rsid w:val="0028212E"/>
    <w:rsid w:val="00282425"/>
    <w:rsid w:val="002825CE"/>
    <w:rsid w:val="002825DE"/>
    <w:rsid w:val="00282740"/>
    <w:rsid w:val="00282845"/>
    <w:rsid w:val="00282972"/>
    <w:rsid w:val="00282B51"/>
    <w:rsid w:val="00282D1F"/>
    <w:rsid w:val="00282DCF"/>
    <w:rsid w:val="00282DF2"/>
    <w:rsid w:val="00283109"/>
    <w:rsid w:val="00283119"/>
    <w:rsid w:val="00283158"/>
    <w:rsid w:val="00283165"/>
    <w:rsid w:val="002832E7"/>
    <w:rsid w:val="0028330C"/>
    <w:rsid w:val="00283477"/>
    <w:rsid w:val="002834E6"/>
    <w:rsid w:val="002836E7"/>
    <w:rsid w:val="00283739"/>
    <w:rsid w:val="002837FD"/>
    <w:rsid w:val="00283855"/>
    <w:rsid w:val="0028392A"/>
    <w:rsid w:val="00283BF7"/>
    <w:rsid w:val="00283E01"/>
    <w:rsid w:val="00283ECD"/>
    <w:rsid w:val="0028412D"/>
    <w:rsid w:val="0028413D"/>
    <w:rsid w:val="00284303"/>
    <w:rsid w:val="002843AC"/>
    <w:rsid w:val="002843EB"/>
    <w:rsid w:val="0028457C"/>
    <w:rsid w:val="00284603"/>
    <w:rsid w:val="0028469D"/>
    <w:rsid w:val="002846C2"/>
    <w:rsid w:val="00284927"/>
    <w:rsid w:val="00284BA7"/>
    <w:rsid w:val="00284E7F"/>
    <w:rsid w:val="0028508B"/>
    <w:rsid w:val="00285159"/>
    <w:rsid w:val="00285223"/>
    <w:rsid w:val="00285458"/>
    <w:rsid w:val="00285472"/>
    <w:rsid w:val="0028550D"/>
    <w:rsid w:val="00285520"/>
    <w:rsid w:val="0028580E"/>
    <w:rsid w:val="00285894"/>
    <w:rsid w:val="002859B9"/>
    <w:rsid w:val="00285BCA"/>
    <w:rsid w:val="00285CDF"/>
    <w:rsid w:val="00285E28"/>
    <w:rsid w:val="00286123"/>
    <w:rsid w:val="002861C5"/>
    <w:rsid w:val="002861E2"/>
    <w:rsid w:val="002861EC"/>
    <w:rsid w:val="00286275"/>
    <w:rsid w:val="002862AA"/>
    <w:rsid w:val="00286379"/>
    <w:rsid w:val="00286418"/>
    <w:rsid w:val="00286575"/>
    <w:rsid w:val="002865A4"/>
    <w:rsid w:val="002865B9"/>
    <w:rsid w:val="002865CC"/>
    <w:rsid w:val="0028662E"/>
    <w:rsid w:val="00286631"/>
    <w:rsid w:val="002866BB"/>
    <w:rsid w:val="00286786"/>
    <w:rsid w:val="00286961"/>
    <w:rsid w:val="0028698D"/>
    <w:rsid w:val="002869D5"/>
    <w:rsid w:val="002869DD"/>
    <w:rsid w:val="00286AED"/>
    <w:rsid w:val="00286BAC"/>
    <w:rsid w:val="00286E76"/>
    <w:rsid w:val="00286E9F"/>
    <w:rsid w:val="00286F76"/>
    <w:rsid w:val="0028705B"/>
    <w:rsid w:val="00287376"/>
    <w:rsid w:val="00287493"/>
    <w:rsid w:val="002875A2"/>
    <w:rsid w:val="0028761B"/>
    <w:rsid w:val="00287629"/>
    <w:rsid w:val="002877DE"/>
    <w:rsid w:val="00287851"/>
    <w:rsid w:val="00287880"/>
    <w:rsid w:val="002878FD"/>
    <w:rsid w:val="00287A47"/>
    <w:rsid w:val="00287B2C"/>
    <w:rsid w:val="00287C28"/>
    <w:rsid w:val="00287C39"/>
    <w:rsid w:val="00287F1F"/>
    <w:rsid w:val="00290254"/>
    <w:rsid w:val="00290689"/>
    <w:rsid w:val="002906AB"/>
    <w:rsid w:val="0029075A"/>
    <w:rsid w:val="002908FB"/>
    <w:rsid w:val="002909FB"/>
    <w:rsid w:val="00290C62"/>
    <w:rsid w:val="00290C83"/>
    <w:rsid w:val="002911B3"/>
    <w:rsid w:val="002911EE"/>
    <w:rsid w:val="002911FB"/>
    <w:rsid w:val="0029125A"/>
    <w:rsid w:val="0029142E"/>
    <w:rsid w:val="00291480"/>
    <w:rsid w:val="002915DA"/>
    <w:rsid w:val="00291717"/>
    <w:rsid w:val="0029178F"/>
    <w:rsid w:val="002918A6"/>
    <w:rsid w:val="002918D7"/>
    <w:rsid w:val="002918ED"/>
    <w:rsid w:val="00291A04"/>
    <w:rsid w:val="00291B1D"/>
    <w:rsid w:val="00291BE7"/>
    <w:rsid w:val="00291C45"/>
    <w:rsid w:val="00292540"/>
    <w:rsid w:val="002926B1"/>
    <w:rsid w:val="002926D7"/>
    <w:rsid w:val="002928DA"/>
    <w:rsid w:val="002929BD"/>
    <w:rsid w:val="00292CE6"/>
    <w:rsid w:val="00292E8A"/>
    <w:rsid w:val="00292E8E"/>
    <w:rsid w:val="00292FA0"/>
    <w:rsid w:val="00292FE9"/>
    <w:rsid w:val="00293132"/>
    <w:rsid w:val="00293336"/>
    <w:rsid w:val="002933BA"/>
    <w:rsid w:val="00293433"/>
    <w:rsid w:val="00293504"/>
    <w:rsid w:val="00293548"/>
    <w:rsid w:val="0029360D"/>
    <w:rsid w:val="00293728"/>
    <w:rsid w:val="002937F3"/>
    <w:rsid w:val="00293806"/>
    <w:rsid w:val="002939FB"/>
    <w:rsid w:val="00293AD9"/>
    <w:rsid w:val="00293B27"/>
    <w:rsid w:val="00293B7F"/>
    <w:rsid w:val="00293C10"/>
    <w:rsid w:val="00293C49"/>
    <w:rsid w:val="00293E2B"/>
    <w:rsid w:val="00293F36"/>
    <w:rsid w:val="002940CF"/>
    <w:rsid w:val="002940E1"/>
    <w:rsid w:val="00294222"/>
    <w:rsid w:val="0029425B"/>
    <w:rsid w:val="00294266"/>
    <w:rsid w:val="002943CD"/>
    <w:rsid w:val="002944CA"/>
    <w:rsid w:val="00294504"/>
    <w:rsid w:val="00294702"/>
    <w:rsid w:val="00294722"/>
    <w:rsid w:val="002947D0"/>
    <w:rsid w:val="00294828"/>
    <w:rsid w:val="002948C1"/>
    <w:rsid w:val="00294931"/>
    <w:rsid w:val="00294A8E"/>
    <w:rsid w:val="00294AB1"/>
    <w:rsid w:val="00294C8C"/>
    <w:rsid w:val="00294D2D"/>
    <w:rsid w:val="00294E18"/>
    <w:rsid w:val="00294EC4"/>
    <w:rsid w:val="00295061"/>
    <w:rsid w:val="00295160"/>
    <w:rsid w:val="002951E0"/>
    <w:rsid w:val="00295226"/>
    <w:rsid w:val="002953D0"/>
    <w:rsid w:val="00295594"/>
    <w:rsid w:val="00295597"/>
    <w:rsid w:val="00295844"/>
    <w:rsid w:val="00295924"/>
    <w:rsid w:val="00295CFD"/>
    <w:rsid w:val="00295F1C"/>
    <w:rsid w:val="002960D8"/>
    <w:rsid w:val="0029612E"/>
    <w:rsid w:val="0029637D"/>
    <w:rsid w:val="00296470"/>
    <w:rsid w:val="0029667E"/>
    <w:rsid w:val="002966C0"/>
    <w:rsid w:val="00296758"/>
    <w:rsid w:val="002968B2"/>
    <w:rsid w:val="002968B7"/>
    <w:rsid w:val="0029696C"/>
    <w:rsid w:val="00296B19"/>
    <w:rsid w:val="00296C31"/>
    <w:rsid w:val="00296D05"/>
    <w:rsid w:val="00296D93"/>
    <w:rsid w:val="00296E6B"/>
    <w:rsid w:val="00296FD8"/>
    <w:rsid w:val="0029701E"/>
    <w:rsid w:val="002971BB"/>
    <w:rsid w:val="00297245"/>
    <w:rsid w:val="0029743A"/>
    <w:rsid w:val="00297499"/>
    <w:rsid w:val="002974AA"/>
    <w:rsid w:val="002974CA"/>
    <w:rsid w:val="002974E5"/>
    <w:rsid w:val="0029756C"/>
    <w:rsid w:val="002975C9"/>
    <w:rsid w:val="002976A9"/>
    <w:rsid w:val="002976B8"/>
    <w:rsid w:val="002977A0"/>
    <w:rsid w:val="0029798B"/>
    <w:rsid w:val="002979F8"/>
    <w:rsid w:val="00297A5E"/>
    <w:rsid w:val="00297E47"/>
    <w:rsid w:val="00297F39"/>
    <w:rsid w:val="00297F46"/>
    <w:rsid w:val="00297F8B"/>
    <w:rsid w:val="00297FD3"/>
    <w:rsid w:val="00297FD4"/>
    <w:rsid w:val="002A025C"/>
    <w:rsid w:val="002A0265"/>
    <w:rsid w:val="002A03D6"/>
    <w:rsid w:val="002A04EF"/>
    <w:rsid w:val="002A0581"/>
    <w:rsid w:val="002A05EF"/>
    <w:rsid w:val="002A0724"/>
    <w:rsid w:val="002A0799"/>
    <w:rsid w:val="002A0B48"/>
    <w:rsid w:val="002A0BCA"/>
    <w:rsid w:val="002A0DA2"/>
    <w:rsid w:val="002A0E6D"/>
    <w:rsid w:val="002A0E84"/>
    <w:rsid w:val="002A0F78"/>
    <w:rsid w:val="002A1022"/>
    <w:rsid w:val="002A10DC"/>
    <w:rsid w:val="002A114A"/>
    <w:rsid w:val="002A13E5"/>
    <w:rsid w:val="002A18A1"/>
    <w:rsid w:val="002A1A28"/>
    <w:rsid w:val="002A1A57"/>
    <w:rsid w:val="002A1DA1"/>
    <w:rsid w:val="002A1F5D"/>
    <w:rsid w:val="002A205B"/>
    <w:rsid w:val="002A20F8"/>
    <w:rsid w:val="002A247E"/>
    <w:rsid w:val="002A25D7"/>
    <w:rsid w:val="002A2658"/>
    <w:rsid w:val="002A278D"/>
    <w:rsid w:val="002A27A3"/>
    <w:rsid w:val="002A27D3"/>
    <w:rsid w:val="002A28A2"/>
    <w:rsid w:val="002A28D8"/>
    <w:rsid w:val="002A2A41"/>
    <w:rsid w:val="002A2BB1"/>
    <w:rsid w:val="002A2CDE"/>
    <w:rsid w:val="002A2D54"/>
    <w:rsid w:val="002A2D72"/>
    <w:rsid w:val="002A2E55"/>
    <w:rsid w:val="002A2EF3"/>
    <w:rsid w:val="002A2FB8"/>
    <w:rsid w:val="002A2FD6"/>
    <w:rsid w:val="002A300F"/>
    <w:rsid w:val="002A30B0"/>
    <w:rsid w:val="002A31FF"/>
    <w:rsid w:val="002A33E1"/>
    <w:rsid w:val="002A3493"/>
    <w:rsid w:val="002A349B"/>
    <w:rsid w:val="002A35BD"/>
    <w:rsid w:val="002A3668"/>
    <w:rsid w:val="002A3721"/>
    <w:rsid w:val="002A3771"/>
    <w:rsid w:val="002A37C5"/>
    <w:rsid w:val="002A3842"/>
    <w:rsid w:val="002A389B"/>
    <w:rsid w:val="002A3952"/>
    <w:rsid w:val="002A39D8"/>
    <w:rsid w:val="002A39EB"/>
    <w:rsid w:val="002A3AD8"/>
    <w:rsid w:val="002A3AFD"/>
    <w:rsid w:val="002A3B12"/>
    <w:rsid w:val="002A3BF8"/>
    <w:rsid w:val="002A3C11"/>
    <w:rsid w:val="002A3C54"/>
    <w:rsid w:val="002A3DED"/>
    <w:rsid w:val="002A3FDD"/>
    <w:rsid w:val="002A407A"/>
    <w:rsid w:val="002A40BF"/>
    <w:rsid w:val="002A4102"/>
    <w:rsid w:val="002A45E3"/>
    <w:rsid w:val="002A46BB"/>
    <w:rsid w:val="002A4911"/>
    <w:rsid w:val="002A4918"/>
    <w:rsid w:val="002A49FD"/>
    <w:rsid w:val="002A4B4D"/>
    <w:rsid w:val="002A4B6E"/>
    <w:rsid w:val="002A4B7D"/>
    <w:rsid w:val="002A4D84"/>
    <w:rsid w:val="002A4E20"/>
    <w:rsid w:val="002A4EB2"/>
    <w:rsid w:val="002A4F13"/>
    <w:rsid w:val="002A4FDA"/>
    <w:rsid w:val="002A523D"/>
    <w:rsid w:val="002A52A2"/>
    <w:rsid w:val="002A52D6"/>
    <w:rsid w:val="002A5446"/>
    <w:rsid w:val="002A55EB"/>
    <w:rsid w:val="002A55EF"/>
    <w:rsid w:val="002A5873"/>
    <w:rsid w:val="002A59A1"/>
    <w:rsid w:val="002A5A5D"/>
    <w:rsid w:val="002A5BF2"/>
    <w:rsid w:val="002A5D12"/>
    <w:rsid w:val="002A5FC1"/>
    <w:rsid w:val="002A6044"/>
    <w:rsid w:val="002A6066"/>
    <w:rsid w:val="002A611C"/>
    <w:rsid w:val="002A61FD"/>
    <w:rsid w:val="002A6267"/>
    <w:rsid w:val="002A6306"/>
    <w:rsid w:val="002A6395"/>
    <w:rsid w:val="002A663B"/>
    <w:rsid w:val="002A6688"/>
    <w:rsid w:val="002A6A14"/>
    <w:rsid w:val="002A6B6B"/>
    <w:rsid w:val="002A6BA1"/>
    <w:rsid w:val="002A6EF8"/>
    <w:rsid w:val="002A6F4C"/>
    <w:rsid w:val="002A704A"/>
    <w:rsid w:val="002A719E"/>
    <w:rsid w:val="002A721F"/>
    <w:rsid w:val="002A72B2"/>
    <w:rsid w:val="002A732C"/>
    <w:rsid w:val="002A7438"/>
    <w:rsid w:val="002A76D1"/>
    <w:rsid w:val="002A79BA"/>
    <w:rsid w:val="002A7A6A"/>
    <w:rsid w:val="002A7A9B"/>
    <w:rsid w:val="002A7A9F"/>
    <w:rsid w:val="002A7AB4"/>
    <w:rsid w:val="002A7CBF"/>
    <w:rsid w:val="002A7E19"/>
    <w:rsid w:val="002A7ED9"/>
    <w:rsid w:val="002A7FA5"/>
    <w:rsid w:val="002A7FBE"/>
    <w:rsid w:val="002B002D"/>
    <w:rsid w:val="002B003C"/>
    <w:rsid w:val="002B01A3"/>
    <w:rsid w:val="002B02F1"/>
    <w:rsid w:val="002B03AE"/>
    <w:rsid w:val="002B0415"/>
    <w:rsid w:val="002B0584"/>
    <w:rsid w:val="002B0627"/>
    <w:rsid w:val="002B0643"/>
    <w:rsid w:val="002B06F0"/>
    <w:rsid w:val="002B06F3"/>
    <w:rsid w:val="002B075E"/>
    <w:rsid w:val="002B07A3"/>
    <w:rsid w:val="002B07BF"/>
    <w:rsid w:val="002B0805"/>
    <w:rsid w:val="002B0907"/>
    <w:rsid w:val="002B0919"/>
    <w:rsid w:val="002B0960"/>
    <w:rsid w:val="002B0A08"/>
    <w:rsid w:val="002B0A68"/>
    <w:rsid w:val="002B0BDF"/>
    <w:rsid w:val="002B0C13"/>
    <w:rsid w:val="002B0C99"/>
    <w:rsid w:val="002B10F9"/>
    <w:rsid w:val="002B1200"/>
    <w:rsid w:val="002B1247"/>
    <w:rsid w:val="002B12B8"/>
    <w:rsid w:val="002B12C7"/>
    <w:rsid w:val="002B130E"/>
    <w:rsid w:val="002B13FF"/>
    <w:rsid w:val="002B160A"/>
    <w:rsid w:val="002B1AFA"/>
    <w:rsid w:val="002B1CEE"/>
    <w:rsid w:val="002B1D6B"/>
    <w:rsid w:val="002B1DFD"/>
    <w:rsid w:val="002B1FBE"/>
    <w:rsid w:val="002B206B"/>
    <w:rsid w:val="002B21B0"/>
    <w:rsid w:val="002B21D6"/>
    <w:rsid w:val="002B2310"/>
    <w:rsid w:val="002B2381"/>
    <w:rsid w:val="002B23AA"/>
    <w:rsid w:val="002B23FF"/>
    <w:rsid w:val="002B256D"/>
    <w:rsid w:val="002B2691"/>
    <w:rsid w:val="002B27FC"/>
    <w:rsid w:val="002B29BB"/>
    <w:rsid w:val="002B2A03"/>
    <w:rsid w:val="002B2AA8"/>
    <w:rsid w:val="002B2C20"/>
    <w:rsid w:val="002B2C92"/>
    <w:rsid w:val="002B2D10"/>
    <w:rsid w:val="002B2D71"/>
    <w:rsid w:val="002B3081"/>
    <w:rsid w:val="002B318B"/>
    <w:rsid w:val="002B3233"/>
    <w:rsid w:val="002B32BC"/>
    <w:rsid w:val="002B32D8"/>
    <w:rsid w:val="002B33FA"/>
    <w:rsid w:val="002B340B"/>
    <w:rsid w:val="002B34AE"/>
    <w:rsid w:val="002B361B"/>
    <w:rsid w:val="002B3807"/>
    <w:rsid w:val="002B3847"/>
    <w:rsid w:val="002B38F4"/>
    <w:rsid w:val="002B3955"/>
    <w:rsid w:val="002B3A5B"/>
    <w:rsid w:val="002B3BFC"/>
    <w:rsid w:val="002B3C22"/>
    <w:rsid w:val="002B3D61"/>
    <w:rsid w:val="002B3D90"/>
    <w:rsid w:val="002B3DBD"/>
    <w:rsid w:val="002B4011"/>
    <w:rsid w:val="002B4200"/>
    <w:rsid w:val="002B42D5"/>
    <w:rsid w:val="002B4311"/>
    <w:rsid w:val="002B4323"/>
    <w:rsid w:val="002B435A"/>
    <w:rsid w:val="002B453B"/>
    <w:rsid w:val="002B46AA"/>
    <w:rsid w:val="002B48E1"/>
    <w:rsid w:val="002B48F7"/>
    <w:rsid w:val="002B48FB"/>
    <w:rsid w:val="002B48FD"/>
    <w:rsid w:val="002B4AAB"/>
    <w:rsid w:val="002B4C39"/>
    <w:rsid w:val="002B4D35"/>
    <w:rsid w:val="002B4EA4"/>
    <w:rsid w:val="002B4EBC"/>
    <w:rsid w:val="002B5471"/>
    <w:rsid w:val="002B5752"/>
    <w:rsid w:val="002B575B"/>
    <w:rsid w:val="002B5846"/>
    <w:rsid w:val="002B5871"/>
    <w:rsid w:val="002B598B"/>
    <w:rsid w:val="002B5C10"/>
    <w:rsid w:val="002B5D2B"/>
    <w:rsid w:val="002B5DDE"/>
    <w:rsid w:val="002B5DEF"/>
    <w:rsid w:val="002B5E56"/>
    <w:rsid w:val="002B5EA1"/>
    <w:rsid w:val="002B601A"/>
    <w:rsid w:val="002B61F1"/>
    <w:rsid w:val="002B62E2"/>
    <w:rsid w:val="002B64FE"/>
    <w:rsid w:val="002B68E5"/>
    <w:rsid w:val="002B6900"/>
    <w:rsid w:val="002B694E"/>
    <w:rsid w:val="002B696D"/>
    <w:rsid w:val="002B6A9F"/>
    <w:rsid w:val="002B6BC6"/>
    <w:rsid w:val="002B6D31"/>
    <w:rsid w:val="002B6E35"/>
    <w:rsid w:val="002B6E73"/>
    <w:rsid w:val="002B713F"/>
    <w:rsid w:val="002B71C6"/>
    <w:rsid w:val="002B7333"/>
    <w:rsid w:val="002B742A"/>
    <w:rsid w:val="002B7441"/>
    <w:rsid w:val="002B7463"/>
    <w:rsid w:val="002B7535"/>
    <w:rsid w:val="002B77D6"/>
    <w:rsid w:val="002B7844"/>
    <w:rsid w:val="002B7863"/>
    <w:rsid w:val="002B792B"/>
    <w:rsid w:val="002B799B"/>
    <w:rsid w:val="002B7B70"/>
    <w:rsid w:val="002B7B73"/>
    <w:rsid w:val="002B7C54"/>
    <w:rsid w:val="002B7C66"/>
    <w:rsid w:val="002B7D56"/>
    <w:rsid w:val="002B7DA3"/>
    <w:rsid w:val="002B7DCF"/>
    <w:rsid w:val="002B7E4C"/>
    <w:rsid w:val="002B7FEA"/>
    <w:rsid w:val="002C0056"/>
    <w:rsid w:val="002C03E1"/>
    <w:rsid w:val="002C043F"/>
    <w:rsid w:val="002C04C2"/>
    <w:rsid w:val="002C05B3"/>
    <w:rsid w:val="002C07DF"/>
    <w:rsid w:val="002C0818"/>
    <w:rsid w:val="002C08CD"/>
    <w:rsid w:val="002C0A87"/>
    <w:rsid w:val="002C0B1B"/>
    <w:rsid w:val="002C0C42"/>
    <w:rsid w:val="002C0CDA"/>
    <w:rsid w:val="002C0D11"/>
    <w:rsid w:val="002C0FEE"/>
    <w:rsid w:val="002C12E6"/>
    <w:rsid w:val="002C13E7"/>
    <w:rsid w:val="002C159B"/>
    <w:rsid w:val="002C16B5"/>
    <w:rsid w:val="002C1B17"/>
    <w:rsid w:val="002C1BFE"/>
    <w:rsid w:val="002C203A"/>
    <w:rsid w:val="002C2053"/>
    <w:rsid w:val="002C2060"/>
    <w:rsid w:val="002C2417"/>
    <w:rsid w:val="002C25A6"/>
    <w:rsid w:val="002C25A8"/>
    <w:rsid w:val="002C2632"/>
    <w:rsid w:val="002C2647"/>
    <w:rsid w:val="002C27A4"/>
    <w:rsid w:val="002C2859"/>
    <w:rsid w:val="002C286F"/>
    <w:rsid w:val="002C2888"/>
    <w:rsid w:val="002C28BD"/>
    <w:rsid w:val="002C2931"/>
    <w:rsid w:val="002C2971"/>
    <w:rsid w:val="002C2AC5"/>
    <w:rsid w:val="002C2AE9"/>
    <w:rsid w:val="002C2B29"/>
    <w:rsid w:val="002C2BE6"/>
    <w:rsid w:val="002C2C63"/>
    <w:rsid w:val="002C2DBD"/>
    <w:rsid w:val="002C2E8A"/>
    <w:rsid w:val="002C2F9F"/>
    <w:rsid w:val="002C2FCD"/>
    <w:rsid w:val="002C30BB"/>
    <w:rsid w:val="002C35D3"/>
    <w:rsid w:val="002C3639"/>
    <w:rsid w:val="002C3736"/>
    <w:rsid w:val="002C37A5"/>
    <w:rsid w:val="002C37D1"/>
    <w:rsid w:val="002C385B"/>
    <w:rsid w:val="002C38A3"/>
    <w:rsid w:val="002C38AC"/>
    <w:rsid w:val="002C39C3"/>
    <w:rsid w:val="002C3AE4"/>
    <w:rsid w:val="002C3B3A"/>
    <w:rsid w:val="002C3BB0"/>
    <w:rsid w:val="002C3DDB"/>
    <w:rsid w:val="002C3E89"/>
    <w:rsid w:val="002C3FF2"/>
    <w:rsid w:val="002C42AA"/>
    <w:rsid w:val="002C43C4"/>
    <w:rsid w:val="002C4577"/>
    <w:rsid w:val="002C463E"/>
    <w:rsid w:val="002C48EB"/>
    <w:rsid w:val="002C4A92"/>
    <w:rsid w:val="002C4AF6"/>
    <w:rsid w:val="002C4BF1"/>
    <w:rsid w:val="002C4C82"/>
    <w:rsid w:val="002C4DD9"/>
    <w:rsid w:val="002C4E72"/>
    <w:rsid w:val="002C503D"/>
    <w:rsid w:val="002C513E"/>
    <w:rsid w:val="002C53F7"/>
    <w:rsid w:val="002C54C7"/>
    <w:rsid w:val="002C5533"/>
    <w:rsid w:val="002C5620"/>
    <w:rsid w:val="002C57F8"/>
    <w:rsid w:val="002C5A6B"/>
    <w:rsid w:val="002C5D8F"/>
    <w:rsid w:val="002C5DB9"/>
    <w:rsid w:val="002C5EDA"/>
    <w:rsid w:val="002C61E0"/>
    <w:rsid w:val="002C624F"/>
    <w:rsid w:val="002C640C"/>
    <w:rsid w:val="002C6495"/>
    <w:rsid w:val="002C64C1"/>
    <w:rsid w:val="002C64DE"/>
    <w:rsid w:val="002C6617"/>
    <w:rsid w:val="002C6727"/>
    <w:rsid w:val="002C696F"/>
    <w:rsid w:val="002C6A7D"/>
    <w:rsid w:val="002C6C6F"/>
    <w:rsid w:val="002C6D3C"/>
    <w:rsid w:val="002C6F09"/>
    <w:rsid w:val="002C6F3D"/>
    <w:rsid w:val="002C6FB8"/>
    <w:rsid w:val="002C703A"/>
    <w:rsid w:val="002C7823"/>
    <w:rsid w:val="002C782F"/>
    <w:rsid w:val="002C783E"/>
    <w:rsid w:val="002C7881"/>
    <w:rsid w:val="002C79E1"/>
    <w:rsid w:val="002C7A49"/>
    <w:rsid w:val="002C7AB8"/>
    <w:rsid w:val="002C7B03"/>
    <w:rsid w:val="002C7B0D"/>
    <w:rsid w:val="002C7EBB"/>
    <w:rsid w:val="002C7ED9"/>
    <w:rsid w:val="002D001E"/>
    <w:rsid w:val="002D0115"/>
    <w:rsid w:val="002D0298"/>
    <w:rsid w:val="002D043C"/>
    <w:rsid w:val="002D04DC"/>
    <w:rsid w:val="002D0657"/>
    <w:rsid w:val="002D0669"/>
    <w:rsid w:val="002D06F5"/>
    <w:rsid w:val="002D06F6"/>
    <w:rsid w:val="002D0740"/>
    <w:rsid w:val="002D07F9"/>
    <w:rsid w:val="002D0820"/>
    <w:rsid w:val="002D09B3"/>
    <w:rsid w:val="002D0A3B"/>
    <w:rsid w:val="002D0B38"/>
    <w:rsid w:val="002D0BB6"/>
    <w:rsid w:val="002D0C04"/>
    <w:rsid w:val="002D0D10"/>
    <w:rsid w:val="002D0F9D"/>
    <w:rsid w:val="002D118C"/>
    <w:rsid w:val="002D11FB"/>
    <w:rsid w:val="002D1258"/>
    <w:rsid w:val="002D13B7"/>
    <w:rsid w:val="002D13BA"/>
    <w:rsid w:val="002D13D4"/>
    <w:rsid w:val="002D14A4"/>
    <w:rsid w:val="002D14BA"/>
    <w:rsid w:val="002D15AF"/>
    <w:rsid w:val="002D19DF"/>
    <w:rsid w:val="002D1B30"/>
    <w:rsid w:val="002D1CA1"/>
    <w:rsid w:val="002D1DF8"/>
    <w:rsid w:val="002D1E3D"/>
    <w:rsid w:val="002D1F54"/>
    <w:rsid w:val="002D2056"/>
    <w:rsid w:val="002D2246"/>
    <w:rsid w:val="002D22B0"/>
    <w:rsid w:val="002D22BF"/>
    <w:rsid w:val="002D23F3"/>
    <w:rsid w:val="002D28DA"/>
    <w:rsid w:val="002D2B4E"/>
    <w:rsid w:val="002D2DA7"/>
    <w:rsid w:val="002D2EEB"/>
    <w:rsid w:val="002D3024"/>
    <w:rsid w:val="002D304A"/>
    <w:rsid w:val="002D3159"/>
    <w:rsid w:val="002D32F7"/>
    <w:rsid w:val="002D34D7"/>
    <w:rsid w:val="002D364D"/>
    <w:rsid w:val="002D3687"/>
    <w:rsid w:val="002D3869"/>
    <w:rsid w:val="002D3968"/>
    <w:rsid w:val="002D396D"/>
    <w:rsid w:val="002D3B5F"/>
    <w:rsid w:val="002D3D48"/>
    <w:rsid w:val="002D3DCC"/>
    <w:rsid w:val="002D3E7F"/>
    <w:rsid w:val="002D3EB9"/>
    <w:rsid w:val="002D3ED5"/>
    <w:rsid w:val="002D3F6D"/>
    <w:rsid w:val="002D425A"/>
    <w:rsid w:val="002D42D1"/>
    <w:rsid w:val="002D4314"/>
    <w:rsid w:val="002D47E5"/>
    <w:rsid w:val="002D4976"/>
    <w:rsid w:val="002D4997"/>
    <w:rsid w:val="002D49E3"/>
    <w:rsid w:val="002D4A54"/>
    <w:rsid w:val="002D4B2F"/>
    <w:rsid w:val="002D4C5A"/>
    <w:rsid w:val="002D4D90"/>
    <w:rsid w:val="002D4E37"/>
    <w:rsid w:val="002D4E87"/>
    <w:rsid w:val="002D5005"/>
    <w:rsid w:val="002D5038"/>
    <w:rsid w:val="002D5133"/>
    <w:rsid w:val="002D52E0"/>
    <w:rsid w:val="002D5390"/>
    <w:rsid w:val="002D54CD"/>
    <w:rsid w:val="002D54EC"/>
    <w:rsid w:val="002D551D"/>
    <w:rsid w:val="002D554F"/>
    <w:rsid w:val="002D55B4"/>
    <w:rsid w:val="002D586F"/>
    <w:rsid w:val="002D5947"/>
    <w:rsid w:val="002D5969"/>
    <w:rsid w:val="002D5BE5"/>
    <w:rsid w:val="002D5DEA"/>
    <w:rsid w:val="002D6058"/>
    <w:rsid w:val="002D60FC"/>
    <w:rsid w:val="002D6127"/>
    <w:rsid w:val="002D6156"/>
    <w:rsid w:val="002D61BE"/>
    <w:rsid w:val="002D62DA"/>
    <w:rsid w:val="002D63A0"/>
    <w:rsid w:val="002D6453"/>
    <w:rsid w:val="002D6487"/>
    <w:rsid w:val="002D65A6"/>
    <w:rsid w:val="002D689A"/>
    <w:rsid w:val="002D68AA"/>
    <w:rsid w:val="002D6BE8"/>
    <w:rsid w:val="002D6DF8"/>
    <w:rsid w:val="002D6F99"/>
    <w:rsid w:val="002D705B"/>
    <w:rsid w:val="002D70A8"/>
    <w:rsid w:val="002D719B"/>
    <w:rsid w:val="002D719C"/>
    <w:rsid w:val="002D71DF"/>
    <w:rsid w:val="002D7235"/>
    <w:rsid w:val="002D73B2"/>
    <w:rsid w:val="002D73C7"/>
    <w:rsid w:val="002D74FE"/>
    <w:rsid w:val="002D7659"/>
    <w:rsid w:val="002D76E8"/>
    <w:rsid w:val="002D77C3"/>
    <w:rsid w:val="002D7869"/>
    <w:rsid w:val="002D796D"/>
    <w:rsid w:val="002D7AF2"/>
    <w:rsid w:val="002D7E49"/>
    <w:rsid w:val="002D7E90"/>
    <w:rsid w:val="002E0001"/>
    <w:rsid w:val="002E02C8"/>
    <w:rsid w:val="002E030F"/>
    <w:rsid w:val="002E0468"/>
    <w:rsid w:val="002E05BC"/>
    <w:rsid w:val="002E05FC"/>
    <w:rsid w:val="002E06C3"/>
    <w:rsid w:val="002E08BD"/>
    <w:rsid w:val="002E0927"/>
    <w:rsid w:val="002E0C1E"/>
    <w:rsid w:val="002E0C67"/>
    <w:rsid w:val="002E0E94"/>
    <w:rsid w:val="002E0EB1"/>
    <w:rsid w:val="002E1057"/>
    <w:rsid w:val="002E10FB"/>
    <w:rsid w:val="002E129F"/>
    <w:rsid w:val="002E1339"/>
    <w:rsid w:val="002E1367"/>
    <w:rsid w:val="002E143B"/>
    <w:rsid w:val="002E14C7"/>
    <w:rsid w:val="002E1511"/>
    <w:rsid w:val="002E15A5"/>
    <w:rsid w:val="002E1601"/>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65"/>
    <w:rsid w:val="002E2B9F"/>
    <w:rsid w:val="002E2BE4"/>
    <w:rsid w:val="002E2C8E"/>
    <w:rsid w:val="002E2E05"/>
    <w:rsid w:val="002E2F0C"/>
    <w:rsid w:val="002E2FA0"/>
    <w:rsid w:val="002E3063"/>
    <w:rsid w:val="002E306D"/>
    <w:rsid w:val="002E3124"/>
    <w:rsid w:val="002E31C0"/>
    <w:rsid w:val="002E3214"/>
    <w:rsid w:val="002E34E6"/>
    <w:rsid w:val="002E3653"/>
    <w:rsid w:val="002E3661"/>
    <w:rsid w:val="002E38B7"/>
    <w:rsid w:val="002E3966"/>
    <w:rsid w:val="002E3A0A"/>
    <w:rsid w:val="002E3A4F"/>
    <w:rsid w:val="002E3ACF"/>
    <w:rsid w:val="002E3BE6"/>
    <w:rsid w:val="002E3E6F"/>
    <w:rsid w:val="002E4063"/>
    <w:rsid w:val="002E4173"/>
    <w:rsid w:val="002E4254"/>
    <w:rsid w:val="002E4301"/>
    <w:rsid w:val="002E442E"/>
    <w:rsid w:val="002E44BB"/>
    <w:rsid w:val="002E4510"/>
    <w:rsid w:val="002E455C"/>
    <w:rsid w:val="002E4620"/>
    <w:rsid w:val="002E4759"/>
    <w:rsid w:val="002E480F"/>
    <w:rsid w:val="002E4938"/>
    <w:rsid w:val="002E4AD4"/>
    <w:rsid w:val="002E4D80"/>
    <w:rsid w:val="002E4DCA"/>
    <w:rsid w:val="002E4E42"/>
    <w:rsid w:val="002E510C"/>
    <w:rsid w:val="002E5330"/>
    <w:rsid w:val="002E5405"/>
    <w:rsid w:val="002E5633"/>
    <w:rsid w:val="002E56B4"/>
    <w:rsid w:val="002E56EA"/>
    <w:rsid w:val="002E57C2"/>
    <w:rsid w:val="002E5894"/>
    <w:rsid w:val="002E58E1"/>
    <w:rsid w:val="002E5972"/>
    <w:rsid w:val="002E5B29"/>
    <w:rsid w:val="002E5BDD"/>
    <w:rsid w:val="002E5C37"/>
    <w:rsid w:val="002E5C56"/>
    <w:rsid w:val="002E5D86"/>
    <w:rsid w:val="002E5DB7"/>
    <w:rsid w:val="002E5DD7"/>
    <w:rsid w:val="002E5E6F"/>
    <w:rsid w:val="002E5F36"/>
    <w:rsid w:val="002E6089"/>
    <w:rsid w:val="002E6156"/>
    <w:rsid w:val="002E61A2"/>
    <w:rsid w:val="002E63F9"/>
    <w:rsid w:val="002E6623"/>
    <w:rsid w:val="002E6809"/>
    <w:rsid w:val="002E6873"/>
    <w:rsid w:val="002E6888"/>
    <w:rsid w:val="002E6903"/>
    <w:rsid w:val="002E69A5"/>
    <w:rsid w:val="002E69E3"/>
    <w:rsid w:val="002E6C0B"/>
    <w:rsid w:val="002E6CDF"/>
    <w:rsid w:val="002E6D4B"/>
    <w:rsid w:val="002E6FF5"/>
    <w:rsid w:val="002E702C"/>
    <w:rsid w:val="002E71FB"/>
    <w:rsid w:val="002E72E2"/>
    <w:rsid w:val="002E73ED"/>
    <w:rsid w:val="002E73FB"/>
    <w:rsid w:val="002E7460"/>
    <w:rsid w:val="002E7493"/>
    <w:rsid w:val="002E75D4"/>
    <w:rsid w:val="002E79D2"/>
    <w:rsid w:val="002E79D6"/>
    <w:rsid w:val="002E79E0"/>
    <w:rsid w:val="002E7A57"/>
    <w:rsid w:val="002E7B1B"/>
    <w:rsid w:val="002E7CFA"/>
    <w:rsid w:val="002E7FE0"/>
    <w:rsid w:val="002F0045"/>
    <w:rsid w:val="002F00EF"/>
    <w:rsid w:val="002F00F0"/>
    <w:rsid w:val="002F00FB"/>
    <w:rsid w:val="002F012C"/>
    <w:rsid w:val="002F015B"/>
    <w:rsid w:val="002F020A"/>
    <w:rsid w:val="002F025B"/>
    <w:rsid w:val="002F0603"/>
    <w:rsid w:val="002F0684"/>
    <w:rsid w:val="002F0826"/>
    <w:rsid w:val="002F09C0"/>
    <w:rsid w:val="002F09F1"/>
    <w:rsid w:val="002F0ADB"/>
    <w:rsid w:val="002F0B17"/>
    <w:rsid w:val="002F0B37"/>
    <w:rsid w:val="002F0BC4"/>
    <w:rsid w:val="002F0D76"/>
    <w:rsid w:val="002F0E34"/>
    <w:rsid w:val="002F0ED0"/>
    <w:rsid w:val="002F0FED"/>
    <w:rsid w:val="002F1211"/>
    <w:rsid w:val="002F128C"/>
    <w:rsid w:val="002F12CF"/>
    <w:rsid w:val="002F134C"/>
    <w:rsid w:val="002F13E2"/>
    <w:rsid w:val="002F15CF"/>
    <w:rsid w:val="002F1742"/>
    <w:rsid w:val="002F1B07"/>
    <w:rsid w:val="002F1B3C"/>
    <w:rsid w:val="002F1BEF"/>
    <w:rsid w:val="002F1C72"/>
    <w:rsid w:val="002F1D35"/>
    <w:rsid w:val="002F1E1A"/>
    <w:rsid w:val="002F1E6D"/>
    <w:rsid w:val="002F1E73"/>
    <w:rsid w:val="002F21C9"/>
    <w:rsid w:val="002F2506"/>
    <w:rsid w:val="002F2607"/>
    <w:rsid w:val="002F2728"/>
    <w:rsid w:val="002F2803"/>
    <w:rsid w:val="002F2879"/>
    <w:rsid w:val="002F28C6"/>
    <w:rsid w:val="002F2A4F"/>
    <w:rsid w:val="002F2AE0"/>
    <w:rsid w:val="002F2B82"/>
    <w:rsid w:val="002F2CD8"/>
    <w:rsid w:val="002F2EBB"/>
    <w:rsid w:val="002F2F08"/>
    <w:rsid w:val="002F2FF7"/>
    <w:rsid w:val="002F314D"/>
    <w:rsid w:val="002F3176"/>
    <w:rsid w:val="002F31C4"/>
    <w:rsid w:val="002F326D"/>
    <w:rsid w:val="002F3427"/>
    <w:rsid w:val="002F349D"/>
    <w:rsid w:val="002F34B4"/>
    <w:rsid w:val="002F350D"/>
    <w:rsid w:val="002F3544"/>
    <w:rsid w:val="002F37E7"/>
    <w:rsid w:val="002F3A08"/>
    <w:rsid w:val="002F3A91"/>
    <w:rsid w:val="002F3BCB"/>
    <w:rsid w:val="002F3DF9"/>
    <w:rsid w:val="002F3E18"/>
    <w:rsid w:val="002F3E2A"/>
    <w:rsid w:val="002F3EC5"/>
    <w:rsid w:val="002F3F16"/>
    <w:rsid w:val="002F3F69"/>
    <w:rsid w:val="002F413F"/>
    <w:rsid w:val="002F4192"/>
    <w:rsid w:val="002F426E"/>
    <w:rsid w:val="002F435D"/>
    <w:rsid w:val="002F446A"/>
    <w:rsid w:val="002F4471"/>
    <w:rsid w:val="002F44AD"/>
    <w:rsid w:val="002F45D3"/>
    <w:rsid w:val="002F4609"/>
    <w:rsid w:val="002F46F3"/>
    <w:rsid w:val="002F4707"/>
    <w:rsid w:val="002F47F8"/>
    <w:rsid w:val="002F4934"/>
    <w:rsid w:val="002F49F0"/>
    <w:rsid w:val="002F4A52"/>
    <w:rsid w:val="002F4C4A"/>
    <w:rsid w:val="002F4CF5"/>
    <w:rsid w:val="002F4D4F"/>
    <w:rsid w:val="002F4DF7"/>
    <w:rsid w:val="002F4E98"/>
    <w:rsid w:val="002F4F66"/>
    <w:rsid w:val="002F4FC5"/>
    <w:rsid w:val="002F516E"/>
    <w:rsid w:val="002F5312"/>
    <w:rsid w:val="002F5422"/>
    <w:rsid w:val="002F54F2"/>
    <w:rsid w:val="002F5603"/>
    <w:rsid w:val="002F5634"/>
    <w:rsid w:val="002F566C"/>
    <w:rsid w:val="002F5682"/>
    <w:rsid w:val="002F5874"/>
    <w:rsid w:val="002F5881"/>
    <w:rsid w:val="002F5AB2"/>
    <w:rsid w:val="002F5B56"/>
    <w:rsid w:val="002F5B62"/>
    <w:rsid w:val="002F5CA8"/>
    <w:rsid w:val="002F5CD0"/>
    <w:rsid w:val="002F5FDA"/>
    <w:rsid w:val="002F6157"/>
    <w:rsid w:val="002F6330"/>
    <w:rsid w:val="002F63ED"/>
    <w:rsid w:val="002F6A9D"/>
    <w:rsid w:val="002F6AC6"/>
    <w:rsid w:val="002F6BDA"/>
    <w:rsid w:val="002F6BFB"/>
    <w:rsid w:val="002F6E2E"/>
    <w:rsid w:val="002F6EDF"/>
    <w:rsid w:val="002F72B4"/>
    <w:rsid w:val="002F730C"/>
    <w:rsid w:val="002F75FB"/>
    <w:rsid w:val="002F7919"/>
    <w:rsid w:val="002F7B3D"/>
    <w:rsid w:val="002F7B6C"/>
    <w:rsid w:val="002F7B6D"/>
    <w:rsid w:val="002F7C37"/>
    <w:rsid w:val="002F7D48"/>
    <w:rsid w:val="002F7EC5"/>
    <w:rsid w:val="002F7F8F"/>
    <w:rsid w:val="00300085"/>
    <w:rsid w:val="0030027C"/>
    <w:rsid w:val="00300281"/>
    <w:rsid w:val="00300285"/>
    <w:rsid w:val="003002A8"/>
    <w:rsid w:val="003002FE"/>
    <w:rsid w:val="003003AD"/>
    <w:rsid w:val="0030068F"/>
    <w:rsid w:val="003008E2"/>
    <w:rsid w:val="00300E72"/>
    <w:rsid w:val="003011C0"/>
    <w:rsid w:val="003012D3"/>
    <w:rsid w:val="003013DD"/>
    <w:rsid w:val="003014A4"/>
    <w:rsid w:val="0030184B"/>
    <w:rsid w:val="00301BA7"/>
    <w:rsid w:val="00301C2E"/>
    <w:rsid w:val="00301D71"/>
    <w:rsid w:val="00301DA6"/>
    <w:rsid w:val="00301E53"/>
    <w:rsid w:val="00301EE4"/>
    <w:rsid w:val="00301F74"/>
    <w:rsid w:val="00302158"/>
    <w:rsid w:val="00302211"/>
    <w:rsid w:val="003023FD"/>
    <w:rsid w:val="003024DE"/>
    <w:rsid w:val="00302572"/>
    <w:rsid w:val="00302701"/>
    <w:rsid w:val="00302739"/>
    <w:rsid w:val="00302847"/>
    <w:rsid w:val="00302AF9"/>
    <w:rsid w:val="00302B3C"/>
    <w:rsid w:val="00302B48"/>
    <w:rsid w:val="00302C7E"/>
    <w:rsid w:val="00302EDE"/>
    <w:rsid w:val="00302F38"/>
    <w:rsid w:val="00302FAB"/>
    <w:rsid w:val="00302FEF"/>
    <w:rsid w:val="0030318E"/>
    <w:rsid w:val="003031E3"/>
    <w:rsid w:val="003031E4"/>
    <w:rsid w:val="00303591"/>
    <w:rsid w:val="0030363A"/>
    <w:rsid w:val="003036DA"/>
    <w:rsid w:val="00303760"/>
    <w:rsid w:val="00303BB9"/>
    <w:rsid w:val="00303C0A"/>
    <w:rsid w:val="00303CF2"/>
    <w:rsid w:val="00303D31"/>
    <w:rsid w:val="00304198"/>
    <w:rsid w:val="0030419E"/>
    <w:rsid w:val="0030436D"/>
    <w:rsid w:val="003044AC"/>
    <w:rsid w:val="00304556"/>
    <w:rsid w:val="003047A0"/>
    <w:rsid w:val="0030490B"/>
    <w:rsid w:val="00304952"/>
    <w:rsid w:val="0030495F"/>
    <w:rsid w:val="00304AC5"/>
    <w:rsid w:val="00304C9E"/>
    <w:rsid w:val="00304CD7"/>
    <w:rsid w:val="00304CFB"/>
    <w:rsid w:val="00304EA8"/>
    <w:rsid w:val="00304F25"/>
    <w:rsid w:val="00304FCC"/>
    <w:rsid w:val="003050F9"/>
    <w:rsid w:val="003051C6"/>
    <w:rsid w:val="00305236"/>
    <w:rsid w:val="003052A6"/>
    <w:rsid w:val="003053DA"/>
    <w:rsid w:val="00305437"/>
    <w:rsid w:val="003054A2"/>
    <w:rsid w:val="0030566D"/>
    <w:rsid w:val="003057C7"/>
    <w:rsid w:val="003059F6"/>
    <w:rsid w:val="00305AEE"/>
    <w:rsid w:val="00305DA2"/>
    <w:rsid w:val="00305ECB"/>
    <w:rsid w:val="00306020"/>
    <w:rsid w:val="0030631C"/>
    <w:rsid w:val="0030656F"/>
    <w:rsid w:val="003065FB"/>
    <w:rsid w:val="00306785"/>
    <w:rsid w:val="003067C4"/>
    <w:rsid w:val="003069C7"/>
    <w:rsid w:val="003069F6"/>
    <w:rsid w:val="00306D7D"/>
    <w:rsid w:val="00306E39"/>
    <w:rsid w:val="00306ED2"/>
    <w:rsid w:val="00306F89"/>
    <w:rsid w:val="003071FE"/>
    <w:rsid w:val="003072C0"/>
    <w:rsid w:val="003072DB"/>
    <w:rsid w:val="00307399"/>
    <w:rsid w:val="0030749E"/>
    <w:rsid w:val="003074CD"/>
    <w:rsid w:val="003076F8"/>
    <w:rsid w:val="00307902"/>
    <w:rsid w:val="00307A6B"/>
    <w:rsid w:val="00307B27"/>
    <w:rsid w:val="00307B7B"/>
    <w:rsid w:val="00307BAE"/>
    <w:rsid w:val="00307C80"/>
    <w:rsid w:val="00307F28"/>
    <w:rsid w:val="00310029"/>
    <w:rsid w:val="003101DC"/>
    <w:rsid w:val="0031025C"/>
    <w:rsid w:val="003102A1"/>
    <w:rsid w:val="0031049F"/>
    <w:rsid w:val="00310676"/>
    <w:rsid w:val="00310883"/>
    <w:rsid w:val="003109CE"/>
    <w:rsid w:val="00310A06"/>
    <w:rsid w:val="00310A3A"/>
    <w:rsid w:val="00310AEA"/>
    <w:rsid w:val="00310B68"/>
    <w:rsid w:val="00310CC6"/>
    <w:rsid w:val="00310CF5"/>
    <w:rsid w:val="00310D78"/>
    <w:rsid w:val="00310D89"/>
    <w:rsid w:val="00310F30"/>
    <w:rsid w:val="00310FD2"/>
    <w:rsid w:val="00310FF7"/>
    <w:rsid w:val="00311642"/>
    <w:rsid w:val="00311716"/>
    <w:rsid w:val="0031173E"/>
    <w:rsid w:val="00311761"/>
    <w:rsid w:val="00311816"/>
    <w:rsid w:val="00311838"/>
    <w:rsid w:val="00311941"/>
    <w:rsid w:val="003119A2"/>
    <w:rsid w:val="00311A03"/>
    <w:rsid w:val="00311B1B"/>
    <w:rsid w:val="00311C78"/>
    <w:rsid w:val="00311E8E"/>
    <w:rsid w:val="00311F67"/>
    <w:rsid w:val="0031201B"/>
    <w:rsid w:val="0031210E"/>
    <w:rsid w:val="003121CD"/>
    <w:rsid w:val="00312709"/>
    <w:rsid w:val="0031271A"/>
    <w:rsid w:val="003127A4"/>
    <w:rsid w:val="003127F7"/>
    <w:rsid w:val="00312A8D"/>
    <w:rsid w:val="00312ABB"/>
    <w:rsid w:val="00312F03"/>
    <w:rsid w:val="00312FF4"/>
    <w:rsid w:val="0031314A"/>
    <w:rsid w:val="0031314D"/>
    <w:rsid w:val="003131D1"/>
    <w:rsid w:val="003132A1"/>
    <w:rsid w:val="00313512"/>
    <w:rsid w:val="0031353F"/>
    <w:rsid w:val="00313572"/>
    <w:rsid w:val="003135AF"/>
    <w:rsid w:val="003136A0"/>
    <w:rsid w:val="00313765"/>
    <w:rsid w:val="003137A0"/>
    <w:rsid w:val="00313884"/>
    <w:rsid w:val="00313BC1"/>
    <w:rsid w:val="00313C4F"/>
    <w:rsid w:val="00313D21"/>
    <w:rsid w:val="00313DC0"/>
    <w:rsid w:val="00313EFE"/>
    <w:rsid w:val="00313F5C"/>
    <w:rsid w:val="0031417B"/>
    <w:rsid w:val="003141C2"/>
    <w:rsid w:val="003141EB"/>
    <w:rsid w:val="0031434F"/>
    <w:rsid w:val="00314447"/>
    <w:rsid w:val="00314579"/>
    <w:rsid w:val="003146FD"/>
    <w:rsid w:val="00314935"/>
    <w:rsid w:val="00314A4C"/>
    <w:rsid w:val="00314CBB"/>
    <w:rsid w:val="0031503F"/>
    <w:rsid w:val="00315049"/>
    <w:rsid w:val="003151D3"/>
    <w:rsid w:val="003155A8"/>
    <w:rsid w:val="003156EB"/>
    <w:rsid w:val="0031599D"/>
    <w:rsid w:val="00315B5C"/>
    <w:rsid w:val="00315D6E"/>
    <w:rsid w:val="00315F21"/>
    <w:rsid w:val="00315F81"/>
    <w:rsid w:val="0031601D"/>
    <w:rsid w:val="00316064"/>
    <w:rsid w:val="00316160"/>
    <w:rsid w:val="003162DA"/>
    <w:rsid w:val="00316462"/>
    <w:rsid w:val="00316681"/>
    <w:rsid w:val="003169AF"/>
    <w:rsid w:val="003169EB"/>
    <w:rsid w:val="00316A3F"/>
    <w:rsid w:val="00316AC8"/>
    <w:rsid w:val="00316BA5"/>
    <w:rsid w:val="00316BFF"/>
    <w:rsid w:val="00316C57"/>
    <w:rsid w:val="00316C58"/>
    <w:rsid w:val="00316CE5"/>
    <w:rsid w:val="00316EA6"/>
    <w:rsid w:val="00316EAE"/>
    <w:rsid w:val="00317050"/>
    <w:rsid w:val="003170D8"/>
    <w:rsid w:val="00317176"/>
    <w:rsid w:val="003171DE"/>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17F15"/>
    <w:rsid w:val="00317FAE"/>
    <w:rsid w:val="0032007F"/>
    <w:rsid w:val="0032013F"/>
    <w:rsid w:val="0032015F"/>
    <w:rsid w:val="0032016E"/>
    <w:rsid w:val="0032018E"/>
    <w:rsid w:val="003201BF"/>
    <w:rsid w:val="00320620"/>
    <w:rsid w:val="00320642"/>
    <w:rsid w:val="00320649"/>
    <w:rsid w:val="003209D4"/>
    <w:rsid w:val="00320A91"/>
    <w:rsid w:val="00320B1B"/>
    <w:rsid w:val="00320B51"/>
    <w:rsid w:val="00320D6F"/>
    <w:rsid w:val="00320D87"/>
    <w:rsid w:val="00320DED"/>
    <w:rsid w:val="00320E84"/>
    <w:rsid w:val="00320F1B"/>
    <w:rsid w:val="00320FB7"/>
    <w:rsid w:val="00321291"/>
    <w:rsid w:val="0032142E"/>
    <w:rsid w:val="0032151E"/>
    <w:rsid w:val="00321673"/>
    <w:rsid w:val="00321689"/>
    <w:rsid w:val="003216EC"/>
    <w:rsid w:val="0032172E"/>
    <w:rsid w:val="00321813"/>
    <w:rsid w:val="00321822"/>
    <w:rsid w:val="00321B02"/>
    <w:rsid w:val="00321B3B"/>
    <w:rsid w:val="00321BD7"/>
    <w:rsid w:val="00321CE2"/>
    <w:rsid w:val="00321DC0"/>
    <w:rsid w:val="00321E68"/>
    <w:rsid w:val="00322024"/>
    <w:rsid w:val="0032203B"/>
    <w:rsid w:val="0032215A"/>
    <w:rsid w:val="00322264"/>
    <w:rsid w:val="00322297"/>
    <w:rsid w:val="003222A0"/>
    <w:rsid w:val="00322483"/>
    <w:rsid w:val="003225B5"/>
    <w:rsid w:val="00322725"/>
    <w:rsid w:val="003228FE"/>
    <w:rsid w:val="00322A14"/>
    <w:rsid w:val="00322A95"/>
    <w:rsid w:val="00322BC3"/>
    <w:rsid w:val="00322C2B"/>
    <w:rsid w:val="00322E3B"/>
    <w:rsid w:val="00322FE2"/>
    <w:rsid w:val="0032311B"/>
    <w:rsid w:val="003232F2"/>
    <w:rsid w:val="003233B5"/>
    <w:rsid w:val="00323452"/>
    <w:rsid w:val="0032348F"/>
    <w:rsid w:val="00323745"/>
    <w:rsid w:val="003237A1"/>
    <w:rsid w:val="003239ED"/>
    <w:rsid w:val="00323ACC"/>
    <w:rsid w:val="00323CAA"/>
    <w:rsid w:val="00323D4E"/>
    <w:rsid w:val="00323D9C"/>
    <w:rsid w:val="00323DA7"/>
    <w:rsid w:val="00323E4F"/>
    <w:rsid w:val="00323FAD"/>
    <w:rsid w:val="00324089"/>
    <w:rsid w:val="003242D7"/>
    <w:rsid w:val="00324304"/>
    <w:rsid w:val="00324387"/>
    <w:rsid w:val="00324488"/>
    <w:rsid w:val="00324701"/>
    <w:rsid w:val="00324712"/>
    <w:rsid w:val="0032489D"/>
    <w:rsid w:val="003249F8"/>
    <w:rsid w:val="00324A98"/>
    <w:rsid w:val="00324B70"/>
    <w:rsid w:val="00324E51"/>
    <w:rsid w:val="0032521C"/>
    <w:rsid w:val="00325352"/>
    <w:rsid w:val="00325394"/>
    <w:rsid w:val="003253F7"/>
    <w:rsid w:val="0032556B"/>
    <w:rsid w:val="00325650"/>
    <w:rsid w:val="003256BA"/>
    <w:rsid w:val="0032578A"/>
    <w:rsid w:val="0032582B"/>
    <w:rsid w:val="003258A3"/>
    <w:rsid w:val="003258C4"/>
    <w:rsid w:val="00326099"/>
    <w:rsid w:val="003261A5"/>
    <w:rsid w:val="0032632E"/>
    <w:rsid w:val="00326331"/>
    <w:rsid w:val="00326384"/>
    <w:rsid w:val="003264A6"/>
    <w:rsid w:val="0032651E"/>
    <w:rsid w:val="00326525"/>
    <w:rsid w:val="00326593"/>
    <w:rsid w:val="00326673"/>
    <w:rsid w:val="003266D3"/>
    <w:rsid w:val="003268D7"/>
    <w:rsid w:val="0032691D"/>
    <w:rsid w:val="00326936"/>
    <w:rsid w:val="003269B2"/>
    <w:rsid w:val="00326A58"/>
    <w:rsid w:val="00326BC9"/>
    <w:rsid w:val="00326E35"/>
    <w:rsid w:val="00326E3A"/>
    <w:rsid w:val="00326F4E"/>
    <w:rsid w:val="003271BD"/>
    <w:rsid w:val="003271E3"/>
    <w:rsid w:val="0032727E"/>
    <w:rsid w:val="003272D0"/>
    <w:rsid w:val="00327301"/>
    <w:rsid w:val="00327347"/>
    <w:rsid w:val="003273DE"/>
    <w:rsid w:val="003275EE"/>
    <w:rsid w:val="003278C7"/>
    <w:rsid w:val="0032793B"/>
    <w:rsid w:val="00327AEA"/>
    <w:rsid w:val="00327AEE"/>
    <w:rsid w:val="00327BF0"/>
    <w:rsid w:val="00327D70"/>
    <w:rsid w:val="00327D99"/>
    <w:rsid w:val="00327FA5"/>
    <w:rsid w:val="00327FEF"/>
    <w:rsid w:val="003300DF"/>
    <w:rsid w:val="00330122"/>
    <w:rsid w:val="003302AD"/>
    <w:rsid w:val="0033034B"/>
    <w:rsid w:val="0033054B"/>
    <w:rsid w:val="003305B5"/>
    <w:rsid w:val="00330601"/>
    <w:rsid w:val="00330627"/>
    <w:rsid w:val="003306CF"/>
    <w:rsid w:val="003308C4"/>
    <w:rsid w:val="0033092A"/>
    <w:rsid w:val="00330B62"/>
    <w:rsid w:val="00330C30"/>
    <w:rsid w:val="00330CB7"/>
    <w:rsid w:val="00330DAB"/>
    <w:rsid w:val="00330DC9"/>
    <w:rsid w:val="00330DE8"/>
    <w:rsid w:val="00330F60"/>
    <w:rsid w:val="00330F83"/>
    <w:rsid w:val="00330FD0"/>
    <w:rsid w:val="00331061"/>
    <w:rsid w:val="003311F9"/>
    <w:rsid w:val="00331329"/>
    <w:rsid w:val="0033134F"/>
    <w:rsid w:val="003315B5"/>
    <w:rsid w:val="003316C2"/>
    <w:rsid w:val="003316D3"/>
    <w:rsid w:val="003316E1"/>
    <w:rsid w:val="0033181D"/>
    <w:rsid w:val="0033193B"/>
    <w:rsid w:val="00331AE1"/>
    <w:rsid w:val="00331C6D"/>
    <w:rsid w:val="00331D65"/>
    <w:rsid w:val="00331E72"/>
    <w:rsid w:val="00331E94"/>
    <w:rsid w:val="003321C3"/>
    <w:rsid w:val="003321FC"/>
    <w:rsid w:val="00332298"/>
    <w:rsid w:val="0033251E"/>
    <w:rsid w:val="003326C0"/>
    <w:rsid w:val="00332873"/>
    <w:rsid w:val="00332956"/>
    <w:rsid w:val="00332962"/>
    <w:rsid w:val="00332A0C"/>
    <w:rsid w:val="00332A43"/>
    <w:rsid w:val="00332ACC"/>
    <w:rsid w:val="00332AEB"/>
    <w:rsid w:val="00332C63"/>
    <w:rsid w:val="00332D2A"/>
    <w:rsid w:val="00332DA7"/>
    <w:rsid w:val="00332DB9"/>
    <w:rsid w:val="00332DC0"/>
    <w:rsid w:val="00332DE4"/>
    <w:rsid w:val="00332EB1"/>
    <w:rsid w:val="00332FF8"/>
    <w:rsid w:val="0033321D"/>
    <w:rsid w:val="0033334D"/>
    <w:rsid w:val="003334CF"/>
    <w:rsid w:val="003338EF"/>
    <w:rsid w:val="00333BE3"/>
    <w:rsid w:val="00333D12"/>
    <w:rsid w:val="00333E53"/>
    <w:rsid w:val="00334167"/>
    <w:rsid w:val="0033425F"/>
    <w:rsid w:val="00334515"/>
    <w:rsid w:val="0033472B"/>
    <w:rsid w:val="00334CA1"/>
    <w:rsid w:val="00334CE7"/>
    <w:rsid w:val="00334E7A"/>
    <w:rsid w:val="00334FAE"/>
    <w:rsid w:val="003350CF"/>
    <w:rsid w:val="00335250"/>
    <w:rsid w:val="0033559A"/>
    <w:rsid w:val="00335670"/>
    <w:rsid w:val="003356E0"/>
    <w:rsid w:val="0033572D"/>
    <w:rsid w:val="00335892"/>
    <w:rsid w:val="0033592C"/>
    <w:rsid w:val="00335E0E"/>
    <w:rsid w:val="00335E2A"/>
    <w:rsid w:val="00335E76"/>
    <w:rsid w:val="00335E89"/>
    <w:rsid w:val="003361D2"/>
    <w:rsid w:val="00336340"/>
    <w:rsid w:val="0033652D"/>
    <w:rsid w:val="003366A8"/>
    <w:rsid w:val="00336780"/>
    <w:rsid w:val="003367C5"/>
    <w:rsid w:val="0033693B"/>
    <w:rsid w:val="00336DAD"/>
    <w:rsid w:val="00336DB3"/>
    <w:rsid w:val="00336E8F"/>
    <w:rsid w:val="00337065"/>
    <w:rsid w:val="0033719C"/>
    <w:rsid w:val="0033722F"/>
    <w:rsid w:val="00337337"/>
    <w:rsid w:val="00337367"/>
    <w:rsid w:val="003373E9"/>
    <w:rsid w:val="003373FD"/>
    <w:rsid w:val="00337400"/>
    <w:rsid w:val="0033741D"/>
    <w:rsid w:val="003374C9"/>
    <w:rsid w:val="00337713"/>
    <w:rsid w:val="0033778B"/>
    <w:rsid w:val="003377AF"/>
    <w:rsid w:val="0033786C"/>
    <w:rsid w:val="00337C39"/>
    <w:rsid w:val="00337C3A"/>
    <w:rsid w:val="00337C71"/>
    <w:rsid w:val="00337D9D"/>
    <w:rsid w:val="00337E7A"/>
    <w:rsid w:val="00337F84"/>
    <w:rsid w:val="00337FA3"/>
    <w:rsid w:val="00337FD4"/>
    <w:rsid w:val="00340296"/>
    <w:rsid w:val="003406E3"/>
    <w:rsid w:val="00340A64"/>
    <w:rsid w:val="00340C19"/>
    <w:rsid w:val="00340CC6"/>
    <w:rsid w:val="00340DAF"/>
    <w:rsid w:val="00340DD4"/>
    <w:rsid w:val="00340E08"/>
    <w:rsid w:val="00340E20"/>
    <w:rsid w:val="00340E58"/>
    <w:rsid w:val="00341087"/>
    <w:rsid w:val="003411D3"/>
    <w:rsid w:val="00341208"/>
    <w:rsid w:val="0034128E"/>
    <w:rsid w:val="00341385"/>
    <w:rsid w:val="003415E5"/>
    <w:rsid w:val="003415E7"/>
    <w:rsid w:val="00341706"/>
    <w:rsid w:val="003418F9"/>
    <w:rsid w:val="00341926"/>
    <w:rsid w:val="00341AD2"/>
    <w:rsid w:val="00341B83"/>
    <w:rsid w:val="00341CC4"/>
    <w:rsid w:val="00341E77"/>
    <w:rsid w:val="00341F07"/>
    <w:rsid w:val="00342136"/>
    <w:rsid w:val="003422F1"/>
    <w:rsid w:val="00342414"/>
    <w:rsid w:val="0034246D"/>
    <w:rsid w:val="00342494"/>
    <w:rsid w:val="003425BA"/>
    <w:rsid w:val="003427C9"/>
    <w:rsid w:val="00342B18"/>
    <w:rsid w:val="00342B7A"/>
    <w:rsid w:val="00342CCE"/>
    <w:rsid w:val="00342D2F"/>
    <w:rsid w:val="00342DB8"/>
    <w:rsid w:val="0034305B"/>
    <w:rsid w:val="00343679"/>
    <w:rsid w:val="003436D3"/>
    <w:rsid w:val="00343711"/>
    <w:rsid w:val="0034393F"/>
    <w:rsid w:val="003439DB"/>
    <w:rsid w:val="00343A45"/>
    <w:rsid w:val="00343BF3"/>
    <w:rsid w:val="00343C24"/>
    <w:rsid w:val="00343D4E"/>
    <w:rsid w:val="00343EE2"/>
    <w:rsid w:val="00343F42"/>
    <w:rsid w:val="00343FA6"/>
    <w:rsid w:val="003441FD"/>
    <w:rsid w:val="00344246"/>
    <w:rsid w:val="00344433"/>
    <w:rsid w:val="0034447A"/>
    <w:rsid w:val="0034451E"/>
    <w:rsid w:val="00344645"/>
    <w:rsid w:val="003446A5"/>
    <w:rsid w:val="00344725"/>
    <w:rsid w:val="0034475E"/>
    <w:rsid w:val="00344901"/>
    <w:rsid w:val="00344B13"/>
    <w:rsid w:val="00344DE1"/>
    <w:rsid w:val="00344F59"/>
    <w:rsid w:val="003450A5"/>
    <w:rsid w:val="0034511B"/>
    <w:rsid w:val="0034512E"/>
    <w:rsid w:val="003452C8"/>
    <w:rsid w:val="003452D4"/>
    <w:rsid w:val="00345600"/>
    <w:rsid w:val="003457DF"/>
    <w:rsid w:val="00345B88"/>
    <w:rsid w:val="00345BA5"/>
    <w:rsid w:val="00345C6E"/>
    <w:rsid w:val="00345CFC"/>
    <w:rsid w:val="00345DD4"/>
    <w:rsid w:val="00345E3B"/>
    <w:rsid w:val="0034602E"/>
    <w:rsid w:val="003460B1"/>
    <w:rsid w:val="003460E7"/>
    <w:rsid w:val="00346120"/>
    <w:rsid w:val="003461B1"/>
    <w:rsid w:val="003463AB"/>
    <w:rsid w:val="00346432"/>
    <w:rsid w:val="00346606"/>
    <w:rsid w:val="0034680B"/>
    <w:rsid w:val="00346840"/>
    <w:rsid w:val="00346914"/>
    <w:rsid w:val="0034692A"/>
    <w:rsid w:val="00346ABF"/>
    <w:rsid w:val="00346AE7"/>
    <w:rsid w:val="00346C52"/>
    <w:rsid w:val="00346D59"/>
    <w:rsid w:val="00346E6D"/>
    <w:rsid w:val="00347008"/>
    <w:rsid w:val="0034703C"/>
    <w:rsid w:val="00347042"/>
    <w:rsid w:val="0034712A"/>
    <w:rsid w:val="003471D6"/>
    <w:rsid w:val="0034730D"/>
    <w:rsid w:val="00347417"/>
    <w:rsid w:val="0034745C"/>
    <w:rsid w:val="003474CD"/>
    <w:rsid w:val="003474F3"/>
    <w:rsid w:val="003475F9"/>
    <w:rsid w:val="003476C0"/>
    <w:rsid w:val="0034773B"/>
    <w:rsid w:val="00347777"/>
    <w:rsid w:val="003477D7"/>
    <w:rsid w:val="003479B6"/>
    <w:rsid w:val="00347AA1"/>
    <w:rsid w:val="00347B37"/>
    <w:rsid w:val="00347B85"/>
    <w:rsid w:val="00347BDA"/>
    <w:rsid w:val="00347D8A"/>
    <w:rsid w:val="00347E34"/>
    <w:rsid w:val="0035025F"/>
    <w:rsid w:val="003503CB"/>
    <w:rsid w:val="0035041A"/>
    <w:rsid w:val="00350506"/>
    <w:rsid w:val="00350535"/>
    <w:rsid w:val="00350568"/>
    <w:rsid w:val="003505AD"/>
    <w:rsid w:val="00350622"/>
    <w:rsid w:val="00350631"/>
    <w:rsid w:val="0035073B"/>
    <w:rsid w:val="003508D7"/>
    <w:rsid w:val="00350B5C"/>
    <w:rsid w:val="00350C04"/>
    <w:rsid w:val="00350C40"/>
    <w:rsid w:val="00350C73"/>
    <w:rsid w:val="00350DEC"/>
    <w:rsid w:val="00350EBF"/>
    <w:rsid w:val="00350EE7"/>
    <w:rsid w:val="0035115D"/>
    <w:rsid w:val="003511FE"/>
    <w:rsid w:val="0035122D"/>
    <w:rsid w:val="003512F5"/>
    <w:rsid w:val="00351305"/>
    <w:rsid w:val="00351439"/>
    <w:rsid w:val="003514A3"/>
    <w:rsid w:val="003514D1"/>
    <w:rsid w:val="0035180B"/>
    <w:rsid w:val="003518EE"/>
    <w:rsid w:val="0035195A"/>
    <w:rsid w:val="00351A55"/>
    <w:rsid w:val="00351B00"/>
    <w:rsid w:val="00351B7F"/>
    <w:rsid w:val="00351C19"/>
    <w:rsid w:val="00351C5B"/>
    <w:rsid w:val="00351C98"/>
    <w:rsid w:val="00351D9A"/>
    <w:rsid w:val="00351E4E"/>
    <w:rsid w:val="00351FC3"/>
    <w:rsid w:val="00351FF4"/>
    <w:rsid w:val="0035208F"/>
    <w:rsid w:val="0035216E"/>
    <w:rsid w:val="00352203"/>
    <w:rsid w:val="0035233D"/>
    <w:rsid w:val="003524EA"/>
    <w:rsid w:val="00352723"/>
    <w:rsid w:val="00352734"/>
    <w:rsid w:val="00352759"/>
    <w:rsid w:val="0035280D"/>
    <w:rsid w:val="00352828"/>
    <w:rsid w:val="003528AF"/>
    <w:rsid w:val="00352952"/>
    <w:rsid w:val="00352CF1"/>
    <w:rsid w:val="00352D2F"/>
    <w:rsid w:val="00352D69"/>
    <w:rsid w:val="00352DAE"/>
    <w:rsid w:val="00352EC2"/>
    <w:rsid w:val="00352F08"/>
    <w:rsid w:val="00352F6C"/>
    <w:rsid w:val="003530A0"/>
    <w:rsid w:val="00353112"/>
    <w:rsid w:val="00353174"/>
    <w:rsid w:val="003531B0"/>
    <w:rsid w:val="003532D2"/>
    <w:rsid w:val="0035355E"/>
    <w:rsid w:val="003535C6"/>
    <w:rsid w:val="003536C6"/>
    <w:rsid w:val="003536CB"/>
    <w:rsid w:val="00353745"/>
    <w:rsid w:val="003539B2"/>
    <w:rsid w:val="00353A71"/>
    <w:rsid w:val="00353CBF"/>
    <w:rsid w:val="00353E90"/>
    <w:rsid w:val="00353F84"/>
    <w:rsid w:val="00353FC1"/>
    <w:rsid w:val="00354028"/>
    <w:rsid w:val="0035414B"/>
    <w:rsid w:val="00354243"/>
    <w:rsid w:val="003542F4"/>
    <w:rsid w:val="00354321"/>
    <w:rsid w:val="003543EF"/>
    <w:rsid w:val="00354402"/>
    <w:rsid w:val="00354511"/>
    <w:rsid w:val="003545B2"/>
    <w:rsid w:val="003545D5"/>
    <w:rsid w:val="00354670"/>
    <w:rsid w:val="00354702"/>
    <w:rsid w:val="003547DC"/>
    <w:rsid w:val="0035481F"/>
    <w:rsid w:val="003548A5"/>
    <w:rsid w:val="003548D6"/>
    <w:rsid w:val="00354908"/>
    <w:rsid w:val="00354A0E"/>
    <w:rsid w:val="00354CAD"/>
    <w:rsid w:val="00354E9F"/>
    <w:rsid w:val="00354FE6"/>
    <w:rsid w:val="003552C6"/>
    <w:rsid w:val="003553D1"/>
    <w:rsid w:val="00355599"/>
    <w:rsid w:val="00355635"/>
    <w:rsid w:val="003557D2"/>
    <w:rsid w:val="0035585C"/>
    <w:rsid w:val="00355884"/>
    <w:rsid w:val="003558B8"/>
    <w:rsid w:val="003558FD"/>
    <w:rsid w:val="00355924"/>
    <w:rsid w:val="0035594F"/>
    <w:rsid w:val="00355A83"/>
    <w:rsid w:val="00355B30"/>
    <w:rsid w:val="00355BF4"/>
    <w:rsid w:val="00355FD1"/>
    <w:rsid w:val="0035605E"/>
    <w:rsid w:val="00356073"/>
    <w:rsid w:val="003560BA"/>
    <w:rsid w:val="003562D7"/>
    <w:rsid w:val="00356353"/>
    <w:rsid w:val="003564D2"/>
    <w:rsid w:val="003567C9"/>
    <w:rsid w:val="00356C2E"/>
    <w:rsid w:val="00356CEC"/>
    <w:rsid w:val="00356E9B"/>
    <w:rsid w:val="00357055"/>
    <w:rsid w:val="0035718F"/>
    <w:rsid w:val="0035719C"/>
    <w:rsid w:val="003572DE"/>
    <w:rsid w:val="00357454"/>
    <w:rsid w:val="003574F9"/>
    <w:rsid w:val="00357659"/>
    <w:rsid w:val="003576A4"/>
    <w:rsid w:val="003576CE"/>
    <w:rsid w:val="00357712"/>
    <w:rsid w:val="0035771D"/>
    <w:rsid w:val="0035774B"/>
    <w:rsid w:val="00357BCB"/>
    <w:rsid w:val="00357CAE"/>
    <w:rsid w:val="00360014"/>
    <w:rsid w:val="003602CB"/>
    <w:rsid w:val="003604DB"/>
    <w:rsid w:val="00360517"/>
    <w:rsid w:val="003607EF"/>
    <w:rsid w:val="00360AC5"/>
    <w:rsid w:val="00360DC4"/>
    <w:rsid w:val="00360FA5"/>
    <w:rsid w:val="0036117B"/>
    <w:rsid w:val="003613C2"/>
    <w:rsid w:val="00361418"/>
    <w:rsid w:val="003614E9"/>
    <w:rsid w:val="00361630"/>
    <w:rsid w:val="003617A6"/>
    <w:rsid w:val="003617B5"/>
    <w:rsid w:val="0036185C"/>
    <w:rsid w:val="003618DD"/>
    <w:rsid w:val="00361A16"/>
    <w:rsid w:val="00361B1A"/>
    <w:rsid w:val="00361C5A"/>
    <w:rsid w:val="00361CB5"/>
    <w:rsid w:val="00361D39"/>
    <w:rsid w:val="00361D47"/>
    <w:rsid w:val="00361D90"/>
    <w:rsid w:val="00361EFA"/>
    <w:rsid w:val="0036200E"/>
    <w:rsid w:val="003620B1"/>
    <w:rsid w:val="003620BD"/>
    <w:rsid w:val="0036227D"/>
    <w:rsid w:val="003622A2"/>
    <w:rsid w:val="003622EA"/>
    <w:rsid w:val="00362441"/>
    <w:rsid w:val="0036262C"/>
    <w:rsid w:val="00362667"/>
    <w:rsid w:val="00362759"/>
    <w:rsid w:val="003627DA"/>
    <w:rsid w:val="003629BE"/>
    <w:rsid w:val="00362AB0"/>
    <w:rsid w:val="00362C5A"/>
    <w:rsid w:val="00362CD7"/>
    <w:rsid w:val="00362DDC"/>
    <w:rsid w:val="003630C0"/>
    <w:rsid w:val="00363419"/>
    <w:rsid w:val="003635B6"/>
    <w:rsid w:val="00363791"/>
    <w:rsid w:val="00363987"/>
    <w:rsid w:val="00363A66"/>
    <w:rsid w:val="00363A8F"/>
    <w:rsid w:val="00363AF5"/>
    <w:rsid w:val="00363E17"/>
    <w:rsid w:val="00363E63"/>
    <w:rsid w:val="00363F1E"/>
    <w:rsid w:val="00363FC9"/>
    <w:rsid w:val="0036409D"/>
    <w:rsid w:val="00364324"/>
    <w:rsid w:val="003647D4"/>
    <w:rsid w:val="003647DB"/>
    <w:rsid w:val="00364896"/>
    <w:rsid w:val="003648A2"/>
    <w:rsid w:val="00364B67"/>
    <w:rsid w:val="00364BD4"/>
    <w:rsid w:val="00364C49"/>
    <w:rsid w:val="00364C90"/>
    <w:rsid w:val="00364CF5"/>
    <w:rsid w:val="00364DF6"/>
    <w:rsid w:val="00364E56"/>
    <w:rsid w:val="00365023"/>
    <w:rsid w:val="003653DF"/>
    <w:rsid w:val="0036557A"/>
    <w:rsid w:val="003655E5"/>
    <w:rsid w:val="00365620"/>
    <w:rsid w:val="00365644"/>
    <w:rsid w:val="00365689"/>
    <w:rsid w:val="00365809"/>
    <w:rsid w:val="003658DE"/>
    <w:rsid w:val="003658F6"/>
    <w:rsid w:val="0036590C"/>
    <w:rsid w:val="00365BCF"/>
    <w:rsid w:val="00365C0E"/>
    <w:rsid w:val="00365DE7"/>
    <w:rsid w:val="003661EA"/>
    <w:rsid w:val="003662B3"/>
    <w:rsid w:val="00366335"/>
    <w:rsid w:val="003665C5"/>
    <w:rsid w:val="003666AB"/>
    <w:rsid w:val="003667B9"/>
    <w:rsid w:val="00366B3A"/>
    <w:rsid w:val="00366BF2"/>
    <w:rsid w:val="00366C9D"/>
    <w:rsid w:val="00366EA6"/>
    <w:rsid w:val="00366F9A"/>
    <w:rsid w:val="003673D6"/>
    <w:rsid w:val="0036740B"/>
    <w:rsid w:val="0036761B"/>
    <w:rsid w:val="0036762B"/>
    <w:rsid w:val="00367CDE"/>
    <w:rsid w:val="00367DBF"/>
    <w:rsid w:val="00367DDA"/>
    <w:rsid w:val="00367EF9"/>
    <w:rsid w:val="00367F16"/>
    <w:rsid w:val="00367F3E"/>
    <w:rsid w:val="00370285"/>
    <w:rsid w:val="003703A8"/>
    <w:rsid w:val="003704EE"/>
    <w:rsid w:val="003706CF"/>
    <w:rsid w:val="003707AE"/>
    <w:rsid w:val="00370880"/>
    <w:rsid w:val="0037097B"/>
    <w:rsid w:val="00370A92"/>
    <w:rsid w:val="00370BDC"/>
    <w:rsid w:val="00370EFD"/>
    <w:rsid w:val="00370FAF"/>
    <w:rsid w:val="00371137"/>
    <w:rsid w:val="003711D7"/>
    <w:rsid w:val="00371340"/>
    <w:rsid w:val="0037172D"/>
    <w:rsid w:val="00371953"/>
    <w:rsid w:val="003719F5"/>
    <w:rsid w:val="00371BA6"/>
    <w:rsid w:val="00371CF6"/>
    <w:rsid w:val="00371D08"/>
    <w:rsid w:val="00371D6C"/>
    <w:rsid w:val="00372019"/>
    <w:rsid w:val="00372029"/>
    <w:rsid w:val="003722E6"/>
    <w:rsid w:val="0037237D"/>
    <w:rsid w:val="00372459"/>
    <w:rsid w:val="003724A1"/>
    <w:rsid w:val="003725D3"/>
    <w:rsid w:val="003726CA"/>
    <w:rsid w:val="0037273A"/>
    <w:rsid w:val="0037289C"/>
    <w:rsid w:val="003728F8"/>
    <w:rsid w:val="00372A26"/>
    <w:rsid w:val="00372A2F"/>
    <w:rsid w:val="00372A6B"/>
    <w:rsid w:val="00372A6C"/>
    <w:rsid w:val="00372D26"/>
    <w:rsid w:val="00372DA9"/>
    <w:rsid w:val="00372E3F"/>
    <w:rsid w:val="0037301A"/>
    <w:rsid w:val="0037324B"/>
    <w:rsid w:val="00373404"/>
    <w:rsid w:val="003735B6"/>
    <w:rsid w:val="003735F5"/>
    <w:rsid w:val="0037373F"/>
    <w:rsid w:val="00373893"/>
    <w:rsid w:val="00373896"/>
    <w:rsid w:val="003739DA"/>
    <w:rsid w:val="003739E1"/>
    <w:rsid w:val="00373AAD"/>
    <w:rsid w:val="00373B3C"/>
    <w:rsid w:val="00373E10"/>
    <w:rsid w:val="00373E97"/>
    <w:rsid w:val="00373E98"/>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D5C"/>
    <w:rsid w:val="00374DA7"/>
    <w:rsid w:val="00374E94"/>
    <w:rsid w:val="00374F06"/>
    <w:rsid w:val="00375054"/>
    <w:rsid w:val="00375222"/>
    <w:rsid w:val="00375322"/>
    <w:rsid w:val="0037536D"/>
    <w:rsid w:val="00375598"/>
    <w:rsid w:val="0037574D"/>
    <w:rsid w:val="003757C3"/>
    <w:rsid w:val="00375866"/>
    <w:rsid w:val="0037588B"/>
    <w:rsid w:val="0037589B"/>
    <w:rsid w:val="00375AF8"/>
    <w:rsid w:val="00375B4C"/>
    <w:rsid w:val="00375B6B"/>
    <w:rsid w:val="00375D1E"/>
    <w:rsid w:val="00375E05"/>
    <w:rsid w:val="00375FFC"/>
    <w:rsid w:val="00376047"/>
    <w:rsid w:val="0037634C"/>
    <w:rsid w:val="00376450"/>
    <w:rsid w:val="003764D5"/>
    <w:rsid w:val="003764FA"/>
    <w:rsid w:val="00376666"/>
    <w:rsid w:val="0037670B"/>
    <w:rsid w:val="003767C4"/>
    <w:rsid w:val="00376838"/>
    <w:rsid w:val="0037686E"/>
    <w:rsid w:val="003769B6"/>
    <w:rsid w:val="00376B5A"/>
    <w:rsid w:val="00376C72"/>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71F"/>
    <w:rsid w:val="00377912"/>
    <w:rsid w:val="00377A6C"/>
    <w:rsid w:val="00377C00"/>
    <w:rsid w:val="00377C5A"/>
    <w:rsid w:val="00377CBD"/>
    <w:rsid w:val="00380012"/>
    <w:rsid w:val="0038014E"/>
    <w:rsid w:val="00380244"/>
    <w:rsid w:val="003802D8"/>
    <w:rsid w:val="003804DB"/>
    <w:rsid w:val="00380543"/>
    <w:rsid w:val="00380602"/>
    <w:rsid w:val="00380892"/>
    <w:rsid w:val="003808D2"/>
    <w:rsid w:val="00380909"/>
    <w:rsid w:val="00380931"/>
    <w:rsid w:val="00380999"/>
    <w:rsid w:val="00380B01"/>
    <w:rsid w:val="00380BBD"/>
    <w:rsid w:val="00380BEA"/>
    <w:rsid w:val="00380EF3"/>
    <w:rsid w:val="00381061"/>
    <w:rsid w:val="00381873"/>
    <w:rsid w:val="003818FF"/>
    <w:rsid w:val="00381999"/>
    <w:rsid w:val="00381D6B"/>
    <w:rsid w:val="00381DC1"/>
    <w:rsid w:val="00381DE7"/>
    <w:rsid w:val="00381E91"/>
    <w:rsid w:val="00381F76"/>
    <w:rsid w:val="003821E7"/>
    <w:rsid w:val="0038247A"/>
    <w:rsid w:val="00382888"/>
    <w:rsid w:val="00382903"/>
    <w:rsid w:val="0038297A"/>
    <w:rsid w:val="00382C2D"/>
    <w:rsid w:val="00383519"/>
    <w:rsid w:val="00383553"/>
    <w:rsid w:val="00383635"/>
    <w:rsid w:val="0038364D"/>
    <w:rsid w:val="0038391D"/>
    <w:rsid w:val="003839BD"/>
    <w:rsid w:val="00383A8F"/>
    <w:rsid w:val="00383B81"/>
    <w:rsid w:val="00383D4B"/>
    <w:rsid w:val="00383DC9"/>
    <w:rsid w:val="00383DDB"/>
    <w:rsid w:val="00383E2D"/>
    <w:rsid w:val="00384077"/>
    <w:rsid w:val="003842A8"/>
    <w:rsid w:val="003843E0"/>
    <w:rsid w:val="00384417"/>
    <w:rsid w:val="00384438"/>
    <w:rsid w:val="003845A8"/>
    <w:rsid w:val="003845CC"/>
    <w:rsid w:val="00384747"/>
    <w:rsid w:val="003847BC"/>
    <w:rsid w:val="003848D9"/>
    <w:rsid w:val="00384A8E"/>
    <w:rsid w:val="00384BC0"/>
    <w:rsid w:val="00384BC3"/>
    <w:rsid w:val="00384E46"/>
    <w:rsid w:val="00384FBB"/>
    <w:rsid w:val="0038523B"/>
    <w:rsid w:val="0038529C"/>
    <w:rsid w:val="003852CC"/>
    <w:rsid w:val="0038577C"/>
    <w:rsid w:val="00385A70"/>
    <w:rsid w:val="00385BD7"/>
    <w:rsid w:val="00385C13"/>
    <w:rsid w:val="00385CDB"/>
    <w:rsid w:val="00385FB5"/>
    <w:rsid w:val="00386058"/>
    <w:rsid w:val="003860DB"/>
    <w:rsid w:val="003863E7"/>
    <w:rsid w:val="003864D2"/>
    <w:rsid w:val="00386643"/>
    <w:rsid w:val="00386688"/>
    <w:rsid w:val="00386828"/>
    <w:rsid w:val="00386A15"/>
    <w:rsid w:val="00386B71"/>
    <w:rsid w:val="00386BE0"/>
    <w:rsid w:val="00386D16"/>
    <w:rsid w:val="00386E2F"/>
    <w:rsid w:val="00386F63"/>
    <w:rsid w:val="00386FCF"/>
    <w:rsid w:val="00386FDB"/>
    <w:rsid w:val="0038702D"/>
    <w:rsid w:val="003870BC"/>
    <w:rsid w:val="0038710A"/>
    <w:rsid w:val="0038732E"/>
    <w:rsid w:val="003874D1"/>
    <w:rsid w:val="00387566"/>
    <w:rsid w:val="0038758C"/>
    <w:rsid w:val="003875A7"/>
    <w:rsid w:val="00387642"/>
    <w:rsid w:val="00387675"/>
    <w:rsid w:val="00387696"/>
    <w:rsid w:val="003876D2"/>
    <w:rsid w:val="00387771"/>
    <w:rsid w:val="003877FB"/>
    <w:rsid w:val="0038780F"/>
    <w:rsid w:val="00387866"/>
    <w:rsid w:val="003879D5"/>
    <w:rsid w:val="00387B2B"/>
    <w:rsid w:val="00387B83"/>
    <w:rsid w:val="00387C0B"/>
    <w:rsid w:val="00387CAC"/>
    <w:rsid w:val="00387ED3"/>
    <w:rsid w:val="003900D3"/>
    <w:rsid w:val="003902A8"/>
    <w:rsid w:val="0039032E"/>
    <w:rsid w:val="00390398"/>
    <w:rsid w:val="00390449"/>
    <w:rsid w:val="003904B1"/>
    <w:rsid w:val="003904F7"/>
    <w:rsid w:val="00390503"/>
    <w:rsid w:val="00390518"/>
    <w:rsid w:val="003906B3"/>
    <w:rsid w:val="003907D2"/>
    <w:rsid w:val="003907DA"/>
    <w:rsid w:val="00390818"/>
    <w:rsid w:val="0039092E"/>
    <w:rsid w:val="00390B4F"/>
    <w:rsid w:val="00390B7F"/>
    <w:rsid w:val="00390BE9"/>
    <w:rsid w:val="00390C56"/>
    <w:rsid w:val="00390C86"/>
    <w:rsid w:val="00390D48"/>
    <w:rsid w:val="00390EF9"/>
    <w:rsid w:val="00390F49"/>
    <w:rsid w:val="00390F58"/>
    <w:rsid w:val="00390F6D"/>
    <w:rsid w:val="0039105A"/>
    <w:rsid w:val="00391109"/>
    <w:rsid w:val="003911AC"/>
    <w:rsid w:val="0039122C"/>
    <w:rsid w:val="0039124D"/>
    <w:rsid w:val="00391364"/>
    <w:rsid w:val="0039149F"/>
    <w:rsid w:val="003914AF"/>
    <w:rsid w:val="003914C5"/>
    <w:rsid w:val="003915A7"/>
    <w:rsid w:val="003919C3"/>
    <w:rsid w:val="00391A92"/>
    <w:rsid w:val="00391ADE"/>
    <w:rsid w:val="00391B0F"/>
    <w:rsid w:val="00391B2C"/>
    <w:rsid w:val="00391B8E"/>
    <w:rsid w:val="00391C85"/>
    <w:rsid w:val="00391C99"/>
    <w:rsid w:val="0039200A"/>
    <w:rsid w:val="003921C3"/>
    <w:rsid w:val="00392242"/>
    <w:rsid w:val="003922E1"/>
    <w:rsid w:val="0039266B"/>
    <w:rsid w:val="003926BE"/>
    <w:rsid w:val="003928B8"/>
    <w:rsid w:val="003928F6"/>
    <w:rsid w:val="003929D1"/>
    <w:rsid w:val="00392A1F"/>
    <w:rsid w:val="00392D8E"/>
    <w:rsid w:val="00392DB8"/>
    <w:rsid w:val="00392EF7"/>
    <w:rsid w:val="0039312B"/>
    <w:rsid w:val="00393200"/>
    <w:rsid w:val="00393257"/>
    <w:rsid w:val="00393410"/>
    <w:rsid w:val="00393429"/>
    <w:rsid w:val="00393432"/>
    <w:rsid w:val="00393458"/>
    <w:rsid w:val="0039349B"/>
    <w:rsid w:val="003934E1"/>
    <w:rsid w:val="0039364E"/>
    <w:rsid w:val="00393655"/>
    <w:rsid w:val="003936A8"/>
    <w:rsid w:val="00393A04"/>
    <w:rsid w:val="00393A68"/>
    <w:rsid w:val="00393B78"/>
    <w:rsid w:val="00393CAA"/>
    <w:rsid w:val="00393E45"/>
    <w:rsid w:val="00393F6B"/>
    <w:rsid w:val="00393FCA"/>
    <w:rsid w:val="00393FEC"/>
    <w:rsid w:val="00394309"/>
    <w:rsid w:val="003946B1"/>
    <w:rsid w:val="00394762"/>
    <w:rsid w:val="00394775"/>
    <w:rsid w:val="00394855"/>
    <w:rsid w:val="0039486C"/>
    <w:rsid w:val="00394948"/>
    <w:rsid w:val="00394B44"/>
    <w:rsid w:val="00394D14"/>
    <w:rsid w:val="00394D6C"/>
    <w:rsid w:val="00394DA7"/>
    <w:rsid w:val="00394E71"/>
    <w:rsid w:val="0039502C"/>
    <w:rsid w:val="0039506A"/>
    <w:rsid w:val="003950F2"/>
    <w:rsid w:val="0039511F"/>
    <w:rsid w:val="003951B9"/>
    <w:rsid w:val="00395283"/>
    <w:rsid w:val="00395479"/>
    <w:rsid w:val="0039547D"/>
    <w:rsid w:val="003954A0"/>
    <w:rsid w:val="0039553D"/>
    <w:rsid w:val="00395578"/>
    <w:rsid w:val="00395597"/>
    <w:rsid w:val="003955D7"/>
    <w:rsid w:val="0039563E"/>
    <w:rsid w:val="003956FE"/>
    <w:rsid w:val="00395725"/>
    <w:rsid w:val="003958F1"/>
    <w:rsid w:val="0039598F"/>
    <w:rsid w:val="00395C27"/>
    <w:rsid w:val="00395DAE"/>
    <w:rsid w:val="00395DFF"/>
    <w:rsid w:val="00395F33"/>
    <w:rsid w:val="00395F4C"/>
    <w:rsid w:val="0039608F"/>
    <w:rsid w:val="0039610F"/>
    <w:rsid w:val="00396158"/>
    <w:rsid w:val="00396261"/>
    <w:rsid w:val="003962EC"/>
    <w:rsid w:val="0039642F"/>
    <w:rsid w:val="00396511"/>
    <w:rsid w:val="003965AE"/>
    <w:rsid w:val="00396629"/>
    <w:rsid w:val="00396650"/>
    <w:rsid w:val="0039665F"/>
    <w:rsid w:val="0039669C"/>
    <w:rsid w:val="00396969"/>
    <w:rsid w:val="003969EF"/>
    <w:rsid w:val="00396A18"/>
    <w:rsid w:val="00396A35"/>
    <w:rsid w:val="00396BBB"/>
    <w:rsid w:val="00396E33"/>
    <w:rsid w:val="00396E5A"/>
    <w:rsid w:val="00396F4D"/>
    <w:rsid w:val="00397292"/>
    <w:rsid w:val="00397367"/>
    <w:rsid w:val="003973DC"/>
    <w:rsid w:val="003974E2"/>
    <w:rsid w:val="0039756C"/>
    <w:rsid w:val="003976DD"/>
    <w:rsid w:val="003976DE"/>
    <w:rsid w:val="0039779B"/>
    <w:rsid w:val="003978B8"/>
    <w:rsid w:val="0039799F"/>
    <w:rsid w:val="00397A30"/>
    <w:rsid w:val="00397AD4"/>
    <w:rsid w:val="00397B5A"/>
    <w:rsid w:val="00397C89"/>
    <w:rsid w:val="00397FBE"/>
    <w:rsid w:val="003A023D"/>
    <w:rsid w:val="003A02D3"/>
    <w:rsid w:val="003A0311"/>
    <w:rsid w:val="003A0373"/>
    <w:rsid w:val="003A03A3"/>
    <w:rsid w:val="003A062B"/>
    <w:rsid w:val="003A0736"/>
    <w:rsid w:val="003A09D3"/>
    <w:rsid w:val="003A0C53"/>
    <w:rsid w:val="003A0C7B"/>
    <w:rsid w:val="003A0EB2"/>
    <w:rsid w:val="003A0FB6"/>
    <w:rsid w:val="003A0FB7"/>
    <w:rsid w:val="003A0FDA"/>
    <w:rsid w:val="003A105D"/>
    <w:rsid w:val="003A1135"/>
    <w:rsid w:val="003A11C0"/>
    <w:rsid w:val="003A1214"/>
    <w:rsid w:val="003A1341"/>
    <w:rsid w:val="003A14B0"/>
    <w:rsid w:val="003A17BA"/>
    <w:rsid w:val="003A17DC"/>
    <w:rsid w:val="003A17DD"/>
    <w:rsid w:val="003A19E0"/>
    <w:rsid w:val="003A1B5C"/>
    <w:rsid w:val="003A1D1F"/>
    <w:rsid w:val="003A1D3D"/>
    <w:rsid w:val="003A1DD2"/>
    <w:rsid w:val="003A1DD5"/>
    <w:rsid w:val="003A2019"/>
    <w:rsid w:val="003A2098"/>
    <w:rsid w:val="003A20E6"/>
    <w:rsid w:val="003A220F"/>
    <w:rsid w:val="003A248F"/>
    <w:rsid w:val="003A291F"/>
    <w:rsid w:val="003A2C59"/>
    <w:rsid w:val="003A2D39"/>
    <w:rsid w:val="003A2F51"/>
    <w:rsid w:val="003A2FE7"/>
    <w:rsid w:val="003A3112"/>
    <w:rsid w:val="003A33CE"/>
    <w:rsid w:val="003A349E"/>
    <w:rsid w:val="003A34C0"/>
    <w:rsid w:val="003A35FE"/>
    <w:rsid w:val="003A38AF"/>
    <w:rsid w:val="003A38B6"/>
    <w:rsid w:val="003A38CD"/>
    <w:rsid w:val="003A39A0"/>
    <w:rsid w:val="003A3AC8"/>
    <w:rsid w:val="003A3B64"/>
    <w:rsid w:val="003A3B87"/>
    <w:rsid w:val="003A3DF6"/>
    <w:rsid w:val="003A40D7"/>
    <w:rsid w:val="003A426C"/>
    <w:rsid w:val="003A42BB"/>
    <w:rsid w:val="003A44AA"/>
    <w:rsid w:val="003A457A"/>
    <w:rsid w:val="003A45FB"/>
    <w:rsid w:val="003A4606"/>
    <w:rsid w:val="003A48FC"/>
    <w:rsid w:val="003A48FE"/>
    <w:rsid w:val="003A49A3"/>
    <w:rsid w:val="003A49FB"/>
    <w:rsid w:val="003A4E82"/>
    <w:rsid w:val="003A517D"/>
    <w:rsid w:val="003A523B"/>
    <w:rsid w:val="003A56E4"/>
    <w:rsid w:val="003A5742"/>
    <w:rsid w:val="003A5865"/>
    <w:rsid w:val="003A590E"/>
    <w:rsid w:val="003A5912"/>
    <w:rsid w:val="003A5C58"/>
    <w:rsid w:val="003A5D0E"/>
    <w:rsid w:val="003A6263"/>
    <w:rsid w:val="003A629D"/>
    <w:rsid w:val="003A6330"/>
    <w:rsid w:val="003A6406"/>
    <w:rsid w:val="003A64E9"/>
    <w:rsid w:val="003A6619"/>
    <w:rsid w:val="003A67B3"/>
    <w:rsid w:val="003A67D9"/>
    <w:rsid w:val="003A6809"/>
    <w:rsid w:val="003A69EF"/>
    <w:rsid w:val="003A70C2"/>
    <w:rsid w:val="003A7174"/>
    <w:rsid w:val="003A71E1"/>
    <w:rsid w:val="003A7202"/>
    <w:rsid w:val="003A732B"/>
    <w:rsid w:val="003A734F"/>
    <w:rsid w:val="003A76A9"/>
    <w:rsid w:val="003A7705"/>
    <w:rsid w:val="003A7726"/>
    <w:rsid w:val="003A7747"/>
    <w:rsid w:val="003A789B"/>
    <w:rsid w:val="003A795C"/>
    <w:rsid w:val="003A7A56"/>
    <w:rsid w:val="003A7A8F"/>
    <w:rsid w:val="003A7AC1"/>
    <w:rsid w:val="003A7DF2"/>
    <w:rsid w:val="003A7ECF"/>
    <w:rsid w:val="003A7EF5"/>
    <w:rsid w:val="003A7EFD"/>
    <w:rsid w:val="003B0072"/>
    <w:rsid w:val="003B008E"/>
    <w:rsid w:val="003B00FB"/>
    <w:rsid w:val="003B0299"/>
    <w:rsid w:val="003B05B2"/>
    <w:rsid w:val="003B05B9"/>
    <w:rsid w:val="003B05F2"/>
    <w:rsid w:val="003B0666"/>
    <w:rsid w:val="003B0830"/>
    <w:rsid w:val="003B087C"/>
    <w:rsid w:val="003B08A1"/>
    <w:rsid w:val="003B0A21"/>
    <w:rsid w:val="003B0A94"/>
    <w:rsid w:val="003B0B4D"/>
    <w:rsid w:val="003B0C0D"/>
    <w:rsid w:val="003B0D0A"/>
    <w:rsid w:val="003B0D21"/>
    <w:rsid w:val="003B1404"/>
    <w:rsid w:val="003B14CA"/>
    <w:rsid w:val="003B174B"/>
    <w:rsid w:val="003B1895"/>
    <w:rsid w:val="003B1DA7"/>
    <w:rsid w:val="003B1EC0"/>
    <w:rsid w:val="003B206F"/>
    <w:rsid w:val="003B2086"/>
    <w:rsid w:val="003B23A5"/>
    <w:rsid w:val="003B2412"/>
    <w:rsid w:val="003B2479"/>
    <w:rsid w:val="003B248F"/>
    <w:rsid w:val="003B2495"/>
    <w:rsid w:val="003B24FD"/>
    <w:rsid w:val="003B2597"/>
    <w:rsid w:val="003B25F2"/>
    <w:rsid w:val="003B263D"/>
    <w:rsid w:val="003B27AA"/>
    <w:rsid w:val="003B2870"/>
    <w:rsid w:val="003B298B"/>
    <w:rsid w:val="003B2B79"/>
    <w:rsid w:val="003B2B83"/>
    <w:rsid w:val="003B2C70"/>
    <w:rsid w:val="003B2C8B"/>
    <w:rsid w:val="003B2CBD"/>
    <w:rsid w:val="003B2CC1"/>
    <w:rsid w:val="003B2E1A"/>
    <w:rsid w:val="003B3171"/>
    <w:rsid w:val="003B32CA"/>
    <w:rsid w:val="003B3432"/>
    <w:rsid w:val="003B3668"/>
    <w:rsid w:val="003B3906"/>
    <w:rsid w:val="003B3D08"/>
    <w:rsid w:val="003B3DE0"/>
    <w:rsid w:val="003B3E56"/>
    <w:rsid w:val="003B3E65"/>
    <w:rsid w:val="003B3F07"/>
    <w:rsid w:val="003B4039"/>
    <w:rsid w:val="003B41AE"/>
    <w:rsid w:val="003B41B7"/>
    <w:rsid w:val="003B41FC"/>
    <w:rsid w:val="003B4434"/>
    <w:rsid w:val="003B4482"/>
    <w:rsid w:val="003B4488"/>
    <w:rsid w:val="003B4535"/>
    <w:rsid w:val="003B486F"/>
    <w:rsid w:val="003B4942"/>
    <w:rsid w:val="003B495C"/>
    <w:rsid w:val="003B4A4D"/>
    <w:rsid w:val="003B4B90"/>
    <w:rsid w:val="003B4B92"/>
    <w:rsid w:val="003B4D00"/>
    <w:rsid w:val="003B4D6B"/>
    <w:rsid w:val="003B4D9B"/>
    <w:rsid w:val="003B4DF9"/>
    <w:rsid w:val="003B4E9C"/>
    <w:rsid w:val="003B4F16"/>
    <w:rsid w:val="003B503E"/>
    <w:rsid w:val="003B5150"/>
    <w:rsid w:val="003B5324"/>
    <w:rsid w:val="003B54C4"/>
    <w:rsid w:val="003B553A"/>
    <w:rsid w:val="003B570F"/>
    <w:rsid w:val="003B571C"/>
    <w:rsid w:val="003B57BF"/>
    <w:rsid w:val="003B5834"/>
    <w:rsid w:val="003B58E4"/>
    <w:rsid w:val="003B59ED"/>
    <w:rsid w:val="003B5A4E"/>
    <w:rsid w:val="003B5AA1"/>
    <w:rsid w:val="003B5B57"/>
    <w:rsid w:val="003B5B7E"/>
    <w:rsid w:val="003B5BB8"/>
    <w:rsid w:val="003B5BCB"/>
    <w:rsid w:val="003B5C79"/>
    <w:rsid w:val="003B5D0A"/>
    <w:rsid w:val="003B5E30"/>
    <w:rsid w:val="003B5E3A"/>
    <w:rsid w:val="003B5F71"/>
    <w:rsid w:val="003B65EE"/>
    <w:rsid w:val="003B6706"/>
    <w:rsid w:val="003B6886"/>
    <w:rsid w:val="003B689A"/>
    <w:rsid w:val="003B6ACD"/>
    <w:rsid w:val="003B6B7B"/>
    <w:rsid w:val="003B6E8D"/>
    <w:rsid w:val="003B6F12"/>
    <w:rsid w:val="003B6FCB"/>
    <w:rsid w:val="003B7020"/>
    <w:rsid w:val="003B7071"/>
    <w:rsid w:val="003B7150"/>
    <w:rsid w:val="003B7294"/>
    <w:rsid w:val="003B72EC"/>
    <w:rsid w:val="003B72F2"/>
    <w:rsid w:val="003B7384"/>
    <w:rsid w:val="003B74A2"/>
    <w:rsid w:val="003B764F"/>
    <w:rsid w:val="003B7662"/>
    <w:rsid w:val="003B76FE"/>
    <w:rsid w:val="003B778F"/>
    <w:rsid w:val="003B779F"/>
    <w:rsid w:val="003B7851"/>
    <w:rsid w:val="003B78B3"/>
    <w:rsid w:val="003B79A5"/>
    <w:rsid w:val="003B7A1C"/>
    <w:rsid w:val="003B7A9C"/>
    <w:rsid w:val="003B7CE7"/>
    <w:rsid w:val="003B7D15"/>
    <w:rsid w:val="003C009A"/>
    <w:rsid w:val="003C0130"/>
    <w:rsid w:val="003C0362"/>
    <w:rsid w:val="003C0538"/>
    <w:rsid w:val="003C05B8"/>
    <w:rsid w:val="003C0672"/>
    <w:rsid w:val="003C0753"/>
    <w:rsid w:val="003C0791"/>
    <w:rsid w:val="003C07D7"/>
    <w:rsid w:val="003C0868"/>
    <w:rsid w:val="003C0985"/>
    <w:rsid w:val="003C0B6B"/>
    <w:rsid w:val="003C0EE3"/>
    <w:rsid w:val="003C0F2C"/>
    <w:rsid w:val="003C1098"/>
    <w:rsid w:val="003C10B8"/>
    <w:rsid w:val="003C11E9"/>
    <w:rsid w:val="003C12EA"/>
    <w:rsid w:val="003C157C"/>
    <w:rsid w:val="003C15FB"/>
    <w:rsid w:val="003C17E0"/>
    <w:rsid w:val="003C1A5D"/>
    <w:rsid w:val="003C1A7C"/>
    <w:rsid w:val="003C1E40"/>
    <w:rsid w:val="003C1F5E"/>
    <w:rsid w:val="003C2045"/>
    <w:rsid w:val="003C2595"/>
    <w:rsid w:val="003C2671"/>
    <w:rsid w:val="003C2924"/>
    <w:rsid w:val="003C2976"/>
    <w:rsid w:val="003C2A1D"/>
    <w:rsid w:val="003C2A7C"/>
    <w:rsid w:val="003C2C9D"/>
    <w:rsid w:val="003C2CC3"/>
    <w:rsid w:val="003C2DD2"/>
    <w:rsid w:val="003C2F03"/>
    <w:rsid w:val="003C2F5B"/>
    <w:rsid w:val="003C3033"/>
    <w:rsid w:val="003C3037"/>
    <w:rsid w:val="003C33C3"/>
    <w:rsid w:val="003C3413"/>
    <w:rsid w:val="003C3704"/>
    <w:rsid w:val="003C382C"/>
    <w:rsid w:val="003C386C"/>
    <w:rsid w:val="003C3931"/>
    <w:rsid w:val="003C3B73"/>
    <w:rsid w:val="003C3C34"/>
    <w:rsid w:val="003C3D6E"/>
    <w:rsid w:val="003C3F8B"/>
    <w:rsid w:val="003C4213"/>
    <w:rsid w:val="003C4250"/>
    <w:rsid w:val="003C442E"/>
    <w:rsid w:val="003C4450"/>
    <w:rsid w:val="003C44DB"/>
    <w:rsid w:val="003C4630"/>
    <w:rsid w:val="003C47DD"/>
    <w:rsid w:val="003C482B"/>
    <w:rsid w:val="003C4929"/>
    <w:rsid w:val="003C494D"/>
    <w:rsid w:val="003C4958"/>
    <w:rsid w:val="003C4AB0"/>
    <w:rsid w:val="003C4ED0"/>
    <w:rsid w:val="003C4F25"/>
    <w:rsid w:val="003C4F99"/>
    <w:rsid w:val="003C4FE1"/>
    <w:rsid w:val="003C50D4"/>
    <w:rsid w:val="003C52B6"/>
    <w:rsid w:val="003C531C"/>
    <w:rsid w:val="003C54C0"/>
    <w:rsid w:val="003C5780"/>
    <w:rsid w:val="003C579B"/>
    <w:rsid w:val="003C596A"/>
    <w:rsid w:val="003C5A35"/>
    <w:rsid w:val="003C5CC5"/>
    <w:rsid w:val="003C5D29"/>
    <w:rsid w:val="003C5D58"/>
    <w:rsid w:val="003C5E00"/>
    <w:rsid w:val="003C5E48"/>
    <w:rsid w:val="003C5EBA"/>
    <w:rsid w:val="003C6083"/>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1D4"/>
    <w:rsid w:val="003C73F8"/>
    <w:rsid w:val="003C742B"/>
    <w:rsid w:val="003C773D"/>
    <w:rsid w:val="003C7855"/>
    <w:rsid w:val="003C7979"/>
    <w:rsid w:val="003C7E30"/>
    <w:rsid w:val="003C7E78"/>
    <w:rsid w:val="003D002A"/>
    <w:rsid w:val="003D0236"/>
    <w:rsid w:val="003D0240"/>
    <w:rsid w:val="003D02D0"/>
    <w:rsid w:val="003D04F8"/>
    <w:rsid w:val="003D0564"/>
    <w:rsid w:val="003D0575"/>
    <w:rsid w:val="003D058C"/>
    <w:rsid w:val="003D06A7"/>
    <w:rsid w:val="003D0717"/>
    <w:rsid w:val="003D076F"/>
    <w:rsid w:val="003D07E0"/>
    <w:rsid w:val="003D0868"/>
    <w:rsid w:val="003D0962"/>
    <w:rsid w:val="003D09DA"/>
    <w:rsid w:val="003D0A96"/>
    <w:rsid w:val="003D0AF2"/>
    <w:rsid w:val="003D0BF3"/>
    <w:rsid w:val="003D0C34"/>
    <w:rsid w:val="003D0C3B"/>
    <w:rsid w:val="003D0CA7"/>
    <w:rsid w:val="003D0D75"/>
    <w:rsid w:val="003D0EBA"/>
    <w:rsid w:val="003D0F79"/>
    <w:rsid w:val="003D107E"/>
    <w:rsid w:val="003D1313"/>
    <w:rsid w:val="003D13C5"/>
    <w:rsid w:val="003D1764"/>
    <w:rsid w:val="003D178B"/>
    <w:rsid w:val="003D17E2"/>
    <w:rsid w:val="003D18C4"/>
    <w:rsid w:val="003D190A"/>
    <w:rsid w:val="003D1AC7"/>
    <w:rsid w:val="003D1B57"/>
    <w:rsid w:val="003D1E1B"/>
    <w:rsid w:val="003D1F11"/>
    <w:rsid w:val="003D1F39"/>
    <w:rsid w:val="003D1F4B"/>
    <w:rsid w:val="003D2266"/>
    <w:rsid w:val="003D22AC"/>
    <w:rsid w:val="003D2339"/>
    <w:rsid w:val="003D2377"/>
    <w:rsid w:val="003D2440"/>
    <w:rsid w:val="003D26AA"/>
    <w:rsid w:val="003D2B9F"/>
    <w:rsid w:val="003D2E03"/>
    <w:rsid w:val="003D2E43"/>
    <w:rsid w:val="003D2E9B"/>
    <w:rsid w:val="003D328E"/>
    <w:rsid w:val="003D32F6"/>
    <w:rsid w:val="003D33CB"/>
    <w:rsid w:val="003D38D8"/>
    <w:rsid w:val="003D3A80"/>
    <w:rsid w:val="003D3BF1"/>
    <w:rsid w:val="003D3EE3"/>
    <w:rsid w:val="003D4350"/>
    <w:rsid w:val="003D4386"/>
    <w:rsid w:val="003D43FE"/>
    <w:rsid w:val="003D4409"/>
    <w:rsid w:val="003D4491"/>
    <w:rsid w:val="003D44E6"/>
    <w:rsid w:val="003D48D6"/>
    <w:rsid w:val="003D48DB"/>
    <w:rsid w:val="003D4BC6"/>
    <w:rsid w:val="003D4BCE"/>
    <w:rsid w:val="003D4EDE"/>
    <w:rsid w:val="003D518F"/>
    <w:rsid w:val="003D519A"/>
    <w:rsid w:val="003D535A"/>
    <w:rsid w:val="003D556F"/>
    <w:rsid w:val="003D5619"/>
    <w:rsid w:val="003D5717"/>
    <w:rsid w:val="003D5878"/>
    <w:rsid w:val="003D596B"/>
    <w:rsid w:val="003D596E"/>
    <w:rsid w:val="003D59FE"/>
    <w:rsid w:val="003D5A27"/>
    <w:rsid w:val="003D5A4E"/>
    <w:rsid w:val="003D5E74"/>
    <w:rsid w:val="003D5FB5"/>
    <w:rsid w:val="003D5FE7"/>
    <w:rsid w:val="003D63BA"/>
    <w:rsid w:val="003D63C8"/>
    <w:rsid w:val="003D655C"/>
    <w:rsid w:val="003D6789"/>
    <w:rsid w:val="003D678A"/>
    <w:rsid w:val="003D680E"/>
    <w:rsid w:val="003D6934"/>
    <w:rsid w:val="003D69ED"/>
    <w:rsid w:val="003D6B43"/>
    <w:rsid w:val="003D6D24"/>
    <w:rsid w:val="003D6D39"/>
    <w:rsid w:val="003D6E32"/>
    <w:rsid w:val="003D6E6C"/>
    <w:rsid w:val="003D6EB6"/>
    <w:rsid w:val="003D7040"/>
    <w:rsid w:val="003D71C5"/>
    <w:rsid w:val="003D7241"/>
    <w:rsid w:val="003D7375"/>
    <w:rsid w:val="003D740C"/>
    <w:rsid w:val="003D74BA"/>
    <w:rsid w:val="003D7544"/>
    <w:rsid w:val="003D7603"/>
    <w:rsid w:val="003D7657"/>
    <w:rsid w:val="003D776E"/>
    <w:rsid w:val="003D77FA"/>
    <w:rsid w:val="003D7843"/>
    <w:rsid w:val="003D79E8"/>
    <w:rsid w:val="003D7BE8"/>
    <w:rsid w:val="003D7CC7"/>
    <w:rsid w:val="003D7D0F"/>
    <w:rsid w:val="003E01A4"/>
    <w:rsid w:val="003E0305"/>
    <w:rsid w:val="003E04E7"/>
    <w:rsid w:val="003E06E5"/>
    <w:rsid w:val="003E0725"/>
    <w:rsid w:val="003E07D9"/>
    <w:rsid w:val="003E089F"/>
    <w:rsid w:val="003E0974"/>
    <w:rsid w:val="003E0A1F"/>
    <w:rsid w:val="003E0A30"/>
    <w:rsid w:val="003E0ADB"/>
    <w:rsid w:val="003E0CE4"/>
    <w:rsid w:val="003E0D2B"/>
    <w:rsid w:val="003E1051"/>
    <w:rsid w:val="003E10E6"/>
    <w:rsid w:val="003E14E2"/>
    <w:rsid w:val="003E1518"/>
    <w:rsid w:val="003E1605"/>
    <w:rsid w:val="003E1868"/>
    <w:rsid w:val="003E1B00"/>
    <w:rsid w:val="003E1BC1"/>
    <w:rsid w:val="003E1CAA"/>
    <w:rsid w:val="003E1CF4"/>
    <w:rsid w:val="003E1D35"/>
    <w:rsid w:val="003E1E14"/>
    <w:rsid w:val="003E20D3"/>
    <w:rsid w:val="003E20F3"/>
    <w:rsid w:val="003E23A4"/>
    <w:rsid w:val="003E242E"/>
    <w:rsid w:val="003E24D3"/>
    <w:rsid w:val="003E271D"/>
    <w:rsid w:val="003E27B0"/>
    <w:rsid w:val="003E28FE"/>
    <w:rsid w:val="003E2BAE"/>
    <w:rsid w:val="003E2BF4"/>
    <w:rsid w:val="003E2D04"/>
    <w:rsid w:val="003E2D91"/>
    <w:rsid w:val="003E2EB0"/>
    <w:rsid w:val="003E2FA8"/>
    <w:rsid w:val="003E300E"/>
    <w:rsid w:val="003E3015"/>
    <w:rsid w:val="003E30B8"/>
    <w:rsid w:val="003E30C3"/>
    <w:rsid w:val="003E3188"/>
    <w:rsid w:val="003E322F"/>
    <w:rsid w:val="003E341D"/>
    <w:rsid w:val="003E3434"/>
    <w:rsid w:val="003E3524"/>
    <w:rsid w:val="003E352A"/>
    <w:rsid w:val="003E355A"/>
    <w:rsid w:val="003E365C"/>
    <w:rsid w:val="003E36ED"/>
    <w:rsid w:val="003E36F0"/>
    <w:rsid w:val="003E3758"/>
    <w:rsid w:val="003E3796"/>
    <w:rsid w:val="003E37A1"/>
    <w:rsid w:val="003E37AD"/>
    <w:rsid w:val="003E37FC"/>
    <w:rsid w:val="003E3944"/>
    <w:rsid w:val="003E3AAF"/>
    <w:rsid w:val="003E3B07"/>
    <w:rsid w:val="003E3C58"/>
    <w:rsid w:val="003E3C5B"/>
    <w:rsid w:val="003E3C61"/>
    <w:rsid w:val="003E3C99"/>
    <w:rsid w:val="003E3CA6"/>
    <w:rsid w:val="003E3D2C"/>
    <w:rsid w:val="003E3E2A"/>
    <w:rsid w:val="003E3F71"/>
    <w:rsid w:val="003E3F89"/>
    <w:rsid w:val="003E405A"/>
    <w:rsid w:val="003E40C9"/>
    <w:rsid w:val="003E416F"/>
    <w:rsid w:val="003E44DC"/>
    <w:rsid w:val="003E456B"/>
    <w:rsid w:val="003E462A"/>
    <w:rsid w:val="003E463F"/>
    <w:rsid w:val="003E4762"/>
    <w:rsid w:val="003E48C8"/>
    <w:rsid w:val="003E48D8"/>
    <w:rsid w:val="003E4909"/>
    <w:rsid w:val="003E4A47"/>
    <w:rsid w:val="003E4C9B"/>
    <w:rsid w:val="003E4CC4"/>
    <w:rsid w:val="003E4CDB"/>
    <w:rsid w:val="003E507E"/>
    <w:rsid w:val="003E50C6"/>
    <w:rsid w:val="003E5142"/>
    <w:rsid w:val="003E5229"/>
    <w:rsid w:val="003E53F4"/>
    <w:rsid w:val="003E5423"/>
    <w:rsid w:val="003E553D"/>
    <w:rsid w:val="003E5634"/>
    <w:rsid w:val="003E57E8"/>
    <w:rsid w:val="003E58C4"/>
    <w:rsid w:val="003E58DD"/>
    <w:rsid w:val="003E5CD7"/>
    <w:rsid w:val="003E5E73"/>
    <w:rsid w:val="003E5F58"/>
    <w:rsid w:val="003E5F9B"/>
    <w:rsid w:val="003E5FFA"/>
    <w:rsid w:val="003E603D"/>
    <w:rsid w:val="003E6102"/>
    <w:rsid w:val="003E6169"/>
    <w:rsid w:val="003E6202"/>
    <w:rsid w:val="003E6275"/>
    <w:rsid w:val="003E6289"/>
    <w:rsid w:val="003E6482"/>
    <w:rsid w:val="003E6592"/>
    <w:rsid w:val="003E66FE"/>
    <w:rsid w:val="003E679D"/>
    <w:rsid w:val="003E6851"/>
    <w:rsid w:val="003E6893"/>
    <w:rsid w:val="003E699A"/>
    <w:rsid w:val="003E6A3C"/>
    <w:rsid w:val="003E6BE2"/>
    <w:rsid w:val="003E6CAB"/>
    <w:rsid w:val="003E6CC1"/>
    <w:rsid w:val="003E6D86"/>
    <w:rsid w:val="003E6EBE"/>
    <w:rsid w:val="003E6F20"/>
    <w:rsid w:val="003E700A"/>
    <w:rsid w:val="003E7048"/>
    <w:rsid w:val="003E7093"/>
    <w:rsid w:val="003E7204"/>
    <w:rsid w:val="003E7313"/>
    <w:rsid w:val="003E7392"/>
    <w:rsid w:val="003E73BC"/>
    <w:rsid w:val="003E73E4"/>
    <w:rsid w:val="003E76BB"/>
    <w:rsid w:val="003E7706"/>
    <w:rsid w:val="003E7787"/>
    <w:rsid w:val="003E789B"/>
    <w:rsid w:val="003E78F2"/>
    <w:rsid w:val="003E7A0B"/>
    <w:rsid w:val="003E7C0E"/>
    <w:rsid w:val="003E7C5E"/>
    <w:rsid w:val="003E7DA6"/>
    <w:rsid w:val="003E7EEB"/>
    <w:rsid w:val="003F02A7"/>
    <w:rsid w:val="003F05E3"/>
    <w:rsid w:val="003F0656"/>
    <w:rsid w:val="003F0723"/>
    <w:rsid w:val="003F073C"/>
    <w:rsid w:val="003F0905"/>
    <w:rsid w:val="003F09AE"/>
    <w:rsid w:val="003F09F6"/>
    <w:rsid w:val="003F0BB4"/>
    <w:rsid w:val="003F0EE0"/>
    <w:rsid w:val="003F0F88"/>
    <w:rsid w:val="003F0F90"/>
    <w:rsid w:val="003F1134"/>
    <w:rsid w:val="003F133A"/>
    <w:rsid w:val="003F13CC"/>
    <w:rsid w:val="003F13D9"/>
    <w:rsid w:val="003F148D"/>
    <w:rsid w:val="003F151E"/>
    <w:rsid w:val="003F1693"/>
    <w:rsid w:val="003F1710"/>
    <w:rsid w:val="003F171F"/>
    <w:rsid w:val="003F1ADC"/>
    <w:rsid w:val="003F1B09"/>
    <w:rsid w:val="003F1B6D"/>
    <w:rsid w:val="003F1B97"/>
    <w:rsid w:val="003F1C93"/>
    <w:rsid w:val="003F1D01"/>
    <w:rsid w:val="003F1D22"/>
    <w:rsid w:val="003F1E10"/>
    <w:rsid w:val="003F1E48"/>
    <w:rsid w:val="003F1EA1"/>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C0E"/>
    <w:rsid w:val="003F2DCA"/>
    <w:rsid w:val="003F2E95"/>
    <w:rsid w:val="003F306A"/>
    <w:rsid w:val="003F31AF"/>
    <w:rsid w:val="003F3282"/>
    <w:rsid w:val="003F32AE"/>
    <w:rsid w:val="003F33A0"/>
    <w:rsid w:val="003F348A"/>
    <w:rsid w:val="003F3495"/>
    <w:rsid w:val="003F3524"/>
    <w:rsid w:val="003F3580"/>
    <w:rsid w:val="003F35DE"/>
    <w:rsid w:val="003F367C"/>
    <w:rsid w:val="003F3AB7"/>
    <w:rsid w:val="003F3ADA"/>
    <w:rsid w:val="003F3B72"/>
    <w:rsid w:val="003F3C19"/>
    <w:rsid w:val="003F3CA3"/>
    <w:rsid w:val="003F403C"/>
    <w:rsid w:val="003F405A"/>
    <w:rsid w:val="003F41D5"/>
    <w:rsid w:val="003F472C"/>
    <w:rsid w:val="003F4828"/>
    <w:rsid w:val="003F4857"/>
    <w:rsid w:val="003F4933"/>
    <w:rsid w:val="003F4938"/>
    <w:rsid w:val="003F4977"/>
    <w:rsid w:val="003F498A"/>
    <w:rsid w:val="003F4999"/>
    <w:rsid w:val="003F4A21"/>
    <w:rsid w:val="003F4CAF"/>
    <w:rsid w:val="003F4DE3"/>
    <w:rsid w:val="003F4E1C"/>
    <w:rsid w:val="003F4EFA"/>
    <w:rsid w:val="003F515A"/>
    <w:rsid w:val="003F5262"/>
    <w:rsid w:val="003F536B"/>
    <w:rsid w:val="003F53A8"/>
    <w:rsid w:val="003F55D7"/>
    <w:rsid w:val="003F55DD"/>
    <w:rsid w:val="003F560A"/>
    <w:rsid w:val="003F5691"/>
    <w:rsid w:val="003F586D"/>
    <w:rsid w:val="003F58EB"/>
    <w:rsid w:val="003F5938"/>
    <w:rsid w:val="003F5AC2"/>
    <w:rsid w:val="003F5B78"/>
    <w:rsid w:val="003F5BB9"/>
    <w:rsid w:val="003F5D22"/>
    <w:rsid w:val="003F5D94"/>
    <w:rsid w:val="003F5FF3"/>
    <w:rsid w:val="003F6101"/>
    <w:rsid w:val="003F6225"/>
    <w:rsid w:val="003F62B3"/>
    <w:rsid w:val="003F62B4"/>
    <w:rsid w:val="003F63F9"/>
    <w:rsid w:val="003F6634"/>
    <w:rsid w:val="003F666A"/>
    <w:rsid w:val="003F669B"/>
    <w:rsid w:val="003F676B"/>
    <w:rsid w:val="003F682D"/>
    <w:rsid w:val="003F6853"/>
    <w:rsid w:val="003F68F0"/>
    <w:rsid w:val="003F68F7"/>
    <w:rsid w:val="003F6930"/>
    <w:rsid w:val="003F697D"/>
    <w:rsid w:val="003F698C"/>
    <w:rsid w:val="003F6A55"/>
    <w:rsid w:val="003F6E96"/>
    <w:rsid w:val="003F70F0"/>
    <w:rsid w:val="003F7280"/>
    <w:rsid w:val="003F7378"/>
    <w:rsid w:val="003F73A0"/>
    <w:rsid w:val="003F75DD"/>
    <w:rsid w:val="003F7601"/>
    <w:rsid w:val="003F768E"/>
    <w:rsid w:val="003F7761"/>
    <w:rsid w:val="003F7908"/>
    <w:rsid w:val="003F7A7C"/>
    <w:rsid w:val="003F7AC3"/>
    <w:rsid w:val="003F7B49"/>
    <w:rsid w:val="003F7C4B"/>
    <w:rsid w:val="003F7C59"/>
    <w:rsid w:val="003F7DDA"/>
    <w:rsid w:val="003F7DFF"/>
    <w:rsid w:val="003F7E09"/>
    <w:rsid w:val="004000CF"/>
    <w:rsid w:val="00400101"/>
    <w:rsid w:val="00400115"/>
    <w:rsid w:val="0040015E"/>
    <w:rsid w:val="00400427"/>
    <w:rsid w:val="00400446"/>
    <w:rsid w:val="004004AA"/>
    <w:rsid w:val="00400519"/>
    <w:rsid w:val="00400573"/>
    <w:rsid w:val="004005FA"/>
    <w:rsid w:val="00400615"/>
    <w:rsid w:val="00400690"/>
    <w:rsid w:val="00400691"/>
    <w:rsid w:val="004006B0"/>
    <w:rsid w:val="0040077F"/>
    <w:rsid w:val="00400832"/>
    <w:rsid w:val="00400861"/>
    <w:rsid w:val="00400899"/>
    <w:rsid w:val="004008D2"/>
    <w:rsid w:val="00400977"/>
    <w:rsid w:val="00400A7E"/>
    <w:rsid w:val="00400D07"/>
    <w:rsid w:val="00400D86"/>
    <w:rsid w:val="004010EF"/>
    <w:rsid w:val="004011F4"/>
    <w:rsid w:val="00401253"/>
    <w:rsid w:val="00401289"/>
    <w:rsid w:val="004012F7"/>
    <w:rsid w:val="004014A2"/>
    <w:rsid w:val="00401641"/>
    <w:rsid w:val="00401644"/>
    <w:rsid w:val="004017C6"/>
    <w:rsid w:val="0040188D"/>
    <w:rsid w:val="004018B1"/>
    <w:rsid w:val="00401A97"/>
    <w:rsid w:val="00401C41"/>
    <w:rsid w:val="00401D70"/>
    <w:rsid w:val="00401DAE"/>
    <w:rsid w:val="00401E70"/>
    <w:rsid w:val="00401FD4"/>
    <w:rsid w:val="004020EA"/>
    <w:rsid w:val="0040211C"/>
    <w:rsid w:val="0040211E"/>
    <w:rsid w:val="004021B5"/>
    <w:rsid w:val="004022A2"/>
    <w:rsid w:val="00402325"/>
    <w:rsid w:val="004024AB"/>
    <w:rsid w:val="004025CA"/>
    <w:rsid w:val="004026C2"/>
    <w:rsid w:val="004026D7"/>
    <w:rsid w:val="00402707"/>
    <w:rsid w:val="00402A6B"/>
    <w:rsid w:val="00402D33"/>
    <w:rsid w:val="00402DC4"/>
    <w:rsid w:val="00402E11"/>
    <w:rsid w:val="00402F2C"/>
    <w:rsid w:val="00402F34"/>
    <w:rsid w:val="00402F54"/>
    <w:rsid w:val="0040303D"/>
    <w:rsid w:val="004031A8"/>
    <w:rsid w:val="004031C5"/>
    <w:rsid w:val="00403214"/>
    <w:rsid w:val="00403344"/>
    <w:rsid w:val="0040339B"/>
    <w:rsid w:val="004033C3"/>
    <w:rsid w:val="00403507"/>
    <w:rsid w:val="0040355C"/>
    <w:rsid w:val="0040364D"/>
    <w:rsid w:val="004036CA"/>
    <w:rsid w:val="00403738"/>
    <w:rsid w:val="00403766"/>
    <w:rsid w:val="0040379F"/>
    <w:rsid w:val="004037A4"/>
    <w:rsid w:val="00403805"/>
    <w:rsid w:val="00403892"/>
    <w:rsid w:val="00403A03"/>
    <w:rsid w:val="00403D1A"/>
    <w:rsid w:val="00403D5B"/>
    <w:rsid w:val="00403DA7"/>
    <w:rsid w:val="00403DAC"/>
    <w:rsid w:val="00403F25"/>
    <w:rsid w:val="00404011"/>
    <w:rsid w:val="00404191"/>
    <w:rsid w:val="004041F9"/>
    <w:rsid w:val="00404273"/>
    <w:rsid w:val="0040439C"/>
    <w:rsid w:val="00404504"/>
    <w:rsid w:val="004048E4"/>
    <w:rsid w:val="0040495B"/>
    <w:rsid w:val="004049C3"/>
    <w:rsid w:val="004049C7"/>
    <w:rsid w:val="00404B28"/>
    <w:rsid w:val="00404B96"/>
    <w:rsid w:val="00404BDD"/>
    <w:rsid w:val="00404D4D"/>
    <w:rsid w:val="00404DD2"/>
    <w:rsid w:val="0040505D"/>
    <w:rsid w:val="0040513E"/>
    <w:rsid w:val="00405408"/>
    <w:rsid w:val="004055B5"/>
    <w:rsid w:val="00405710"/>
    <w:rsid w:val="00405898"/>
    <w:rsid w:val="004059D0"/>
    <w:rsid w:val="00405A9F"/>
    <w:rsid w:val="00405CA8"/>
    <w:rsid w:val="00405D95"/>
    <w:rsid w:val="00405D9F"/>
    <w:rsid w:val="00405DD5"/>
    <w:rsid w:val="00405F27"/>
    <w:rsid w:val="00405F90"/>
    <w:rsid w:val="0040607E"/>
    <w:rsid w:val="00406108"/>
    <w:rsid w:val="004062C7"/>
    <w:rsid w:val="00406412"/>
    <w:rsid w:val="004064D3"/>
    <w:rsid w:val="0040654B"/>
    <w:rsid w:val="004065CA"/>
    <w:rsid w:val="00406630"/>
    <w:rsid w:val="004066F9"/>
    <w:rsid w:val="00406702"/>
    <w:rsid w:val="004067FF"/>
    <w:rsid w:val="0040682D"/>
    <w:rsid w:val="0040686A"/>
    <w:rsid w:val="00406B80"/>
    <w:rsid w:val="00406D2C"/>
    <w:rsid w:val="00406F48"/>
    <w:rsid w:val="00406F4B"/>
    <w:rsid w:val="00406FBD"/>
    <w:rsid w:val="004073B0"/>
    <w:rsid w:val="00407533"/>
    <w:rsid w:val="00407612"/>
    <w:rsid w:val="00407876"/>
    <w:rsid w:val="0040792A"/>
    <w:rsid w:val="00407ADE"/>
    <w:rsid w:val="00407B04"/>
    <w:rsid w:val="00407CEF"/>
    <w:rsid w:val="00407D4C"/>
    <w:rsid w:val="00407D92"/>
    <w:rsid w:val="00407F3E"/>
    <w:rsid w:val="00410107"/>
    <w:rsid w:val="0041029D"/>
    <w:rsid w:val="004102A7"/>
    <w:rsid w:val="00410608"/>
    <w:rsid w:val="004109D4"/>
    <w:rsid w:val="00410B6A"/>
    <w:rsid w:val="00410C51"/>
    <w:rsid w:val="00410C66"/>
    <w:rsid w:val="00410FBE"/>
    <w:rsid w:val="00411026"/>
    <w:rsid w:val="00411042"/>
    <w:rsid w:val="0041107E"/>
    <w:rsid w:val="00411230"/>
    <w:rsid w:val="004112F7"/>
    <w:rsid w:val="0041147B"/>
    <w:rsid w:val="00411586"/>
    <w:rsid w:val="00411673"/>
    <w:rsid w:val="004116C3"/>
    <w:rsid w:val="004116C8"/>
    <w:rsid w:val="004118C9"/>
    <w:rsid w:val="00411986"/>
    <w:rsid w:val="00411C9D"/>
    <w:rsid w:val="00411DAB"/>
    <w:rsid w:val="00412055"/>
    <w:rsid w:val="0041205B"/>
    <w:rsid w:val="004121CE"/>
    <w:rsid w:val="00412335"/>
    <w:rsid w:val="00412407"/>
    <w:rsid w:val="0041241B"/>
    <w:rsid w:val="0041249C"/>
    <w:rsid w:val="00412697"/>
    <w:rsid w:val="00412703"/>
    <w:rsid w:val="004127A8"/>
    <w:rsid w:val="0041280D"/>
    <w:rsid w:val="004128A2"/>
    <w:rsid w:val="00412995"/>
    <w:rsid w:val="00412ACB"/>
    <w:rsid w:val="00412AE3"/>
    <w:rsid w:val="00412B87"/>
    <w:rsid w:val="00412D32"/>
    <w:rsid w:val="00412D38"/>
    <w:rsid w:val="00412DE2"/>
    <w:rsid w:val="00412EEE"/>
    <w:rsid w:val="00413258"/>
    <w:rsid w:val="00413369"/>
    <w:rsid w:val="00413589"/>
    <w:rsid w:val="00413821"/>
    <w:rsid w:val="0041395C"/>
    <w:rsid w:val="00413A0D"/>
    <w:rsid w:val="00413EE2"/>
    <w:rsid w:val="00414305"/>
    <w:rsid w:val="004145AE"/>
    <w:rsid w:val="004147F4"/>
    <w:rsid w:val="00414BC1"/>
    <w:rsid w:val="00414C3F"/>
    <w:rsid w:val="00414D55"/>
    <w:rsid w:val="00414D5A"/>
    <w:rsid w:val="00414E4F"/>
    <w:rsid w:val="00414E5F"/>
    <w:rsid w:val="00414E77"/>
    <w:rsid w:val="00414F72"/>
    <w:rsid w:val="00415114"/>
    <w:rsid w:val="0041514E"/>
    <w:rsid w:val="00415235"/>
    <w:rsid w:val="0041527D"/>
    <w:rsid w:val="0041531A"/>
    <w:rsid w:val="0041539B"/>
    <w:rsid w:val="0041539C"/>
    <w:rsid w:val="0041552C"/>
    <w:rsid w:val="004155D3"/>
    <w:rsid w:val="0041576E"/>
    <w:rsid w:val="0041577E"/>
    <w:rsid w:val="004157F6"/>
    <w:rsid w:val="00415834"/>
    <w:rsid w:val="004159D3"/>
    <w:rsid w:val="00415A14"/>
    <w:rsid w:val="00415AA0"/>
    <w:rsid w:val="00415AA8"/>
    <w:rsid w:val="00415B17"/>
    <w:rsid w:val="00415C31"/>
    <w:rsid w:val="00415D26"/>
    <w:rsid w:val="00415E3E"/>
    <w:rsid w:val="00415E87"/>
    <w:rsid w:val="00415F1B"/>
    <w:rsid w:val="00415F43"/>
    <w:rsid w:val="00416091"/>
    <w:rsid w:val="0041611E"/>
    <w:rsid w:val="0041616C"/>
    <w:rsid w:val="00416193"/>
    <w:rsid w:val="004161DE"/>
    <w:rsid w:val="0041634C"/>
    <w:rsid w:val="004164FA"/>
    <w:rsid w:val="004165F6"/>
    <w:rsid w:val="004166AD"/>
    <w:rsid w:val="00416803"/>
    <w:rsid w:val="00416819"/>
    <w:rsid w:val="00416924"/>
    <w:rsid w:val="00416A4D"/>
    <w:rsid w:val="00416A5B"/>
    <w:rsid w:val="00416A66"/>
    <w:rsid w:val="00416A72"/>
    <w:rsid w:val="00416ABB"/>
    <w:rsid w:val="00416C57"/>
    <w:rsid w:val="00416C9D"/>
    <w:rsid w:val="00416CF5"/>
    <w:rsid w:val="00416E0B"/>
    <w:rsid w:val="00416E96"/>
    <w:rsid w:val="00416F3B"/>
    <w:rsid w:val="00417127"/>
    <w:rsid w:val="00417129"/>
    <w:rsid w:val="0041743D"/>
    <w:rsid w:val="00417494"/>
    <w:rsid w:val="004174FC"/>
    <w:rsid w:val="004175CF"/>
    <w:rsid w:val="00417678"/>
    <w:rsid w:val="00417716"/>
    <w:rsid w:val="00417B23"/>
    <w:rsid w:val="00417B31"/>
    <w:rsid w:val="00417C2E"/>
    <w:rsid w:val="00417D10"/>
    <w:rsid w:val="00417E1B"/>
    <w:rsid w:val="00417EAD"/>
    <w:rsid w:val="00420052"/>
    <w:rsid w:val="0042008E"/>
    <w:rsid w:val="004200A7"/>
    <w:rsid w:val="00420126"/>
    <w:rsid w:val="004201C1"/>
    <w:rsid w:val="004201E2"/>
    <w:rsid w:val="00420249"/>
    <w:rsid w:val="00420266"/>
    <w:rsid w:val="004203CF"/>
    <w:rsid w:val="00420500"/>
    <w:rsid w:val="004206F0"/>
    <w:rsid w:val="00420755"/>
    <w:rsid w:val="004207AB"/>
    <w:rsid w:val="004209DE"/>
    <w:rsid w:val="00420A2F"/>
    <w:rsid w:val="00420A98"/>
    <w:rsid w:val="00420C85"/>
    <w:rsid w:val="00420CA9"/>
    <w:rsid w:val="00420CB7"/>
    <w:rsid w:val="00420DE4"/>
    <w:rsid w:val="00420FBC"/>
    <w:rsid w:val="00421081"/>
    <w:rsid w:val="004210ED"/>
    <w:rsid w:val="00421195"/>
    <w:rsid w:val="004212D8"/>
    <w:rsid w:val="004213C2"/>
    <w:rsid w:val="004213E8"/>
    <w:rsid w:val="0042156E"/>
    <w:rsid w:val="004217BF"/>
    <w:rsid w:val="004217DA"/>
    <w:rsid w:val="0042196A"/>
    <w:rsid w:val="00421AC3"/>
    <w:rsid w:val="00421E99"/>
    <w:rsid w:val="00421F35"/>
    <w:rsid w:val="0042224E"/>
    <w:rsid w:val="004222A5"/>
    <w:rsid w:val="004222BF"/>
    <w:rsid w:val="0042240F"/>
    <w:rsid w:val="00422868"/>
    <w:rsid w:val="00422A01"/>
    <w:rsid w:val="00422A3B"/>
    <w:rsid w:val="00422A92"/>
    <w:rsid w:val="00422D62"/>
    <w:rsid w:val="00422DB5"/>
    <w:rsid w:val="00422DEA"/>
    <w:rsid w:val="00422F3C"/>
    <w:rsid w:val="00422F5C"/>
    <w:rsid w:val="00422FB6"/>
    <w:rsid w:val="004232D4"/>
    <w:rsid w:val="00423326"/>
    <w:rsid w:val="0042343F"/>
    <w:rsid w:val="00423579"/>
    <w:rsid w:val="00423673"/>
    <w:rsid w:val="004237E9"/>
    <w:rsid w:val="0042391E"/>
    <w:rsid w:val="00423A27"/>
    <w:rsid w:val="00423AFB"/>
    <w:rsid w:val="00423C03"/>
    <w:rsid w:val="00423CFC"/>
    <w:rsid w:val="00423F95"/>
    <w:rsid w:val="0042400B"/>
    <w:rsid w:val="00424017"/>
    <w:rsid w:val="0042406C"/>
    <w:rsid w:val="00424552"/>
    <w:rsid w:val="0042472D"/>
    <w:rsid w:val="00424844"/>
    <w:rsid w:val="00424A00"/>
    <w:rsid w:val="00424C19"/>
    <w:rsid w:val="00424C6C"/>
    <w:rsid w:val="00424C8C"/>
    <w:rsid w:val="00424D68"/>
    <w:rsid w:val="00424FF0"/>
    <w:rsid w:val="00425027"/>
    <w:rsid w:val="0042517A"/>
    <w:rsid w:val="004251F8"/>
    <w:rsid w:val="00425273"/>
    <w:rsid w:val="004253B1"/>
    <w:rsid w:val="0042552F"/>
    <w:rsid w:val="0042594B"/>
    <w:rsid w:val="004259ED"/>
    <w:rsid w:val="004259FB"/>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ACE"/>
    <w:rsid w:val="00426C22"/>
    <w:rsid w:val="00426CA2"/>
    <w:rsid w:val="00426DFA"/>
    <w:rsid w:val="00426E68"/>
    <w:rsid w:val="00426EBF"/>
    <w:rsid w:val="00426F7E"/>
    <w:rsid w:val="00427109"/>
    <w:rsid w:val="004272E4"/>
    <w:rsid w:val="004272ED"/>
    <w:rsid w:val="0042743A"/>
    <w:rsid w:val="0042753E"/>
    <w:rsid w:val="00427621"/>
    <w:rsid w:val="0042765D"/>
    <w:rsid w:val="004276E3"/>
    <w:rsid w:val="004278F4"/>
    <w:rsid w:val="0042791F"/>
    <w:rsid w:val="00427B9D"/>
    <w:rsid w:val="00427BD2"/>
    <w:rsid w:val="00427BD8"/>
    <w:rsid w:val="00427BFB"/>
    <w:rsid w:val="00427C9F"/>
    <w:rsid w:val="00427D29"/>
    <w:rsid w:val="00427E67"/>
    <w:rsid w:val="004300F9"/>
    <w:rsid w:val="00430178"/>
    <w:rsid w:val="0043042C"/>
    <w:rsid w:val="00430495"/>
    <w:rsid w:val="00430559"/>
    <w:rsid w:val="0043057F"/>
    <w:rsid w:val="00430632"/>
    <w:rsid w:val="0043063B"/>
    <w:rsid w:val="0043065C"/>
    <w:rsid w:val="004306C8"/>
    <w:rsid w:val="00430733"/>
    <w:rsid w:val="00430AFF"/>
    <w:rsid w:val="00430BB3"/>
    <w:rsid w:val="00430BEB"/>
    <w:rsid w:val="00430D5D"/>
    <w:rsid w:val="00431143"/>
    <w:rsid w:val="00431149"/>
    <w:rsid w:val="00431484"/>
    <w:rsid w:val="004317BE"/>
    <w:rsid w:val="0043189C"/>
    <w:rsid w:val="004318FF"/>
    <w:rsid w:val="00431B0E"/>
    <w:rsid w:val="00431C23"/>
    <w:rsid w:val="00431CB1"/>
    <w:rsid w:val="00431DB5"/>
    <w:rsid w:val="00431EBE"/>
    <w:rsid w:val="00431EC1"/>
    <w:rsid w:val="00431F0B"/>
    <w:rsid w:val="00432086"/>
    <w:rsid w:val="0043216F"/>
    <w:rsid w:val="004321BA"/>
    <w:rsid w:val="00432263"/>
    <w:rsid w:val="00432444"/>
    <w:rsid w:val="00432483"/>
    <w:rsid w:val="00432518"/>
    <w:rsid w:val="0043254C"/>
    <w:rsid w:val="00432584"/>
    <w:rsid w:val="004325B1"/>
    <w:rsid w:val="004325BE"/>
    <w:rsid w:val="0043270B"/>
    <w:rsid w:val="00432780"/>
    <w:rsid w:val="0043281F"/>
    <w:rsid w:val="00432871"/>
    <w:rsid w:val="004328D5"/>
    <w:rsid w:val="00432970"/>
    <w:rsid w:val="00432A3D"/>
    <w:rsid w:val="00432AFB"/>
    <w:rsid w:val="00432BFC"/>
    <w:rsid w:val="00432CFE"/>
    <w:rsid w:val="00432D4D"/>
    <w:rsid w:val="00432D72"/>
    <w:rsid w:val="00432E2B"/>
    <w:rsid w:val="00432F7C"/>
    <w:rsid w:val="00432F8F"/>
    <w:rsid w:val="00432F9E"/>
    <w:rsid w:val="00433106"/>
    <w:rsid w:val="00433214"/>
    <w:rsid w:val="00433272"/>
    <w:rsid w:val="0043336B"/>
    <w:rsid w:val="004334B7"/>
    <w:rsid w:val="00433624"/>
    <w:rsid w:val="004336DC"/>
    <w:rsid w:val="004336EF"/>
    <w:rsid w:val="00433774"/>
    <w:rsid w:val="00433A6A"/>
    <w:rsid w:val="00433D8A"/>
    <w:rsid w:val="00433F6D"/>
    <w:rsid w:val="00434066"/>
    <w:rsid w:val="004340BB"/>
    <w:rsid w:val="004340DD"/>
    <w:rsid w:val="0043428A"/>
    <w:rsid w:val="004342A2"/>
    <w:rsid w:val="00434703"/>
    <w:rsid w:val="00434754"/>
    <w:rsid w:val="0043480E"/>
    <w:rsid w:val="00434A0A"/>
    <w:rsid w:val="00434B28"/>
    <w:rsid w:val="00434B42"/>
    <w:rsid w:val="00434B92"/>
    <w:rsid w:val="00434C24"/>
    <w:rsid w:val="00434D46"/>
    <w:rsid w:val="00434DDA"/>
    <w:rsid w:val="00434FBD"/>
    <w:rsid w:val="004350DE"/>
    <w:rsid w:val="0043515A"/>
    <w:rsid w:val="0043519C"/>
    <w:rsid w:val="00435248"/>
    <w:rsid w:val="0043542F"/>
    <w:rsid w:val="004355EB"/>
    <w:rsid w:val="00435602"/>
    <w:rsid w:val="004356E7"/>
    <w:rsid w:val="004356FA"/>
    <w:rsid w:val="004358F4"/>
    <w:rsid w:val="0043595D"/>
    <w:rsid w:val="00435B25"/>
    <w:rsid w:val="00435B70"/>
    <w:rsid w:val="00435CCF"/>
    <w:rsid w:val="00435CE9"/>
    <w:rsid w:val="00435D05"/>
    <w:rsid w:val="00435E50"/>
    <w:rsid w:val="00435F1B"/>
    <w:rsid w:val="00436696"/>
    <w:rsid w:val="00436889"/>
    <w:rsid w:val="004368AE"/>
    <w:rsid w:val="004368EA"/>
    <w:rsid w:val="00436A3B"/>
    <w:rsid w:val="00436BCA"/>
    <w:rsid w:val="00436BFB"/>
    <w:rsid w:val="00436C1E"/>
    <w:rsid w:val="00436EE7"/>
    <w:rsid w:val="0043710F"/>
    <w:rsid w:val="0043713A"/>
    <w:rsid w:val="004371AB"/>
    <w:rsid w:val="0043728F"/>
    <w:rsid w:val="004374C1"/>
    <w:rsid w:val="004375D8"/>
    <w:rsid w:val="00437607"/>
    <w:rsid w:val="004377F3"/>
    <w:rsid w:val="00437895"/>
    <w:rsid w:val="004378F0"/>
    <w:rsid w:val="004378FB"/>
    <w:rsid w:val="004378FE"/>
    <w:rsid w:val="0043790F"/>
    <w:rsid w:val="00437D20"/>
    <w:rsid w:val="00437DBC"/>
    <w:rsid w:val="00437E77"/>
    <w:rsid w:val="004402A7"/>
    <w:rsid w:val="004402C1"/>
    <w:rsid w:val="0044035D"/>
    <w:rsid w:val="004403C5"/>
    <w:rsid w:val="004403CF"/>
    <w:rsid w:val="00440538"/>
    <w:rsid w:val="00440744"/>
    <w:rsid w:val="00440850"/>
    <w:rsid w:val="00440898"/>
    <w:rsid w:val="00440956"/>
    <w:rsid w:val="00440BD6"/>
    <w:rsid w:val="00440BE9"/>
    <w:rsid w:val="00440DA2"/>
    <w:rsid w:val="00440EA5"/>
    <w:rsid w:val="00440EB1"/>
    <w:rsid w:val="00440F98"/>
    <w:rsid w:val="0044100D"/>
    <w:rsid w:val="004411FD"/>
    <w:rsid w:val="0044125E"/>
    <w:rsid w:val="0044142F"/>
    <w:rsid w:val="00441630"/>
    <w:rsid w:val="00441785"/>
    <w:rsid w:val="00441795"/>
    <w:rsid w:val="0044196F"/>
    <w:rsid w:val="00441975"/>
    <w:rsid w:val="004419BF"/>
    <w:rsid w:val="00441B9D"/>
    <w:rsid w:val="00441BCE"/>
    <w:rsid w:val="00441DC1"/>
    <w:rsid w:val="00441E65"/>
    <w:rsid w:val="00441E88"/>
    <w:rsid w:val="00441EA2"/>
    <w:rsid w:val="00442083"/>
    <w:rsid w:val="0044208B"/>
    <w:rsid w:val="004420AC"/>
    <w:rsid w:val="0044214F"/>
    <w:rsid w:val="004421ED"/>
    <w:rsid w:val="0044225B"/>
    <w:rsid w:val="00442334"/>
    <w:rsid w:val="004425C2"/>
    <w:rsid w:val="004426E2"/>
    <w:rsid w:val="004426FE"/>
    <w:rsid w:val="0044277B"/>
    <w:rsid w:val="004427FB"/>
    <w:rsid w:val="00442824"/>
    <w:rsid w:val="00442911"/>
    <w:rsid w:val="004429E6"/>
    <w:rsid w:val="00442A17"/>
    <w:rsid w:val="00442A2A"/>
    <w:rsid w:val="00442A6D"/>
    <w:rsid w:val="00442D87"/>
    <w:rsid w:val="00442DF3"/>
    <w:rsid w:val="00442EE7"/>
    <w:rsid w:val="00442FFB"/>
    <w:rsid w:val="00443066"/>
    <w:rsid w:val="004430FD"/>
    <w:rsid w:val="00443395"/>
    <w:rsid w:val="00443503"/>
    <w:rsid w:val="00443586"/>
    <w:rsid w:val="004435E2"/>
    <w:rsid w:val="004436C1"/>
    <w:rsid w:val="0044388D"/>
    <w:rsid w:val="004438A9"/>
    <w:rsid w:val="004439AB"/>
    <w:rsid w:val="00443A58"/>
    <w:rsid w:val="00443A73"/>
    <w:rsid w:val="00443C3F"/>
    <w:rsid w:val="00443CA3"/>
    <w:rsid w:val="00443F59"/>
    <w:rsid w:val="00443F7D"/>
    <w:rsid w:val="00444097"/>
    <w:rsid w:val="004442A7"/>
    <w:rsid w:val="004442B2"/>
    <w:rsid w:val="004442C0"/>
    <w:rsid w:val="00444383"/>
    <w:rsid w:val="004443F5"/>
    <w:rsid w:val="004446E4"/>
    <w:rsid w:val="00444793"/>
    <w:rsid w:val="0044482B"/>
    <w:rsid w:val="00444901"/>
    <w:rsid w:val="00444934"/>
    <w:rsid w:val="00444B6C"/>
    <w:rsid w:val="00444F5E"/>
    <w:rsid w:val="004450B0"/>
    <w:rsid w:val="004452D2"/>
    <w:rsid w:val="00445360"/>
    <w:rsid w:val="004453B4"/>
    <w:rsid w:val="00445513"/>
    <w:rsid w:val="00445566"/>
    <w:rsid w:val="00445576"/>
    <w:rsid w:val="00445625"/>
    <w:rsid w:val="004456AF"/>
    <w:rsid w:val="004456FE"/>
    <w:rsid w:val="00445907"/>
    <w:rsid w:val="004459E4"/>
    <w:rsid w:val="00445CFF"/>
    <w:rsid w:val="00445F95"/>
    <w:rsid w:val="0044617C"/>
    <w:rsid w:val="004462AF"/>
    <w:rsid w:val="004463F7"/>
    <w:rsid w:val="00446424"/>
    <w:rsid w:val="00446567"/>
    <w:rsid w:val="004465B7"/>
    <w:rsid w:val="004465C0"/>
    <w:rsid w:val="0044662A"/>
    <w:rsid w:val="00446937"/>
    <w:rsid w:val="004469FC"/>
    <w:rsid w:val="00446AD2"/>
    <w:rsid w:val="00446B57"/>
    <w:rsid w:val="00446BF0"/>
    <w:rsid w:val="00446CDC"/>
    <w:rsid w:val="00446F4B"/>
    <w:rsid w:val="00446FB1"/>
    <w:rsid w:val="00447005"/>
    <w:rsid w:val="0044703E"/>
    <w:rsid w:val="0044712B"/>
    <w:rsid w:val="00447247"/>
    <w:rsid w:val="00447628"/>
    <w:rsid w:val="004478FA"/>
    <w:rsid w:val="00447905"/>
    <w:rsid w:val="00447CC4"/>
    <w:rsid w:val="00447D92"/>
    <w:rsid w:val="00447DE0"/>
    <w:rsid w:val="00447FA0"/>
    <w:rsid w:val="00450039"/>
    <w:rsid w:val="0045005A"/>
    <w:rsid w:val="0045012E"/>
    <w:rsid w:val="004501A4"/>
    <w:rsid w:val="004501B5"/>
    <w:rsid w:val="004502DA"/>
    <w:rsid w:val="004504B2"/>
    <w:rsid w:val="00450512"/>
    <w:rsid w:val="0045059B"/>
    <w:rsid w:val="00450647"/>
    <w:rsid w:val="0045073F"/>
    <w:rsid w:val="00450778"/>
    <w:rsid w:val="004507FC"/>
    <w:rsid w:val="00450A10"/>
    <w:rsid w:val="00450D3B"/>
    <w:rsid w:val="00450D42"/>
    <w:rsid w:val="00450D4B"/>
    <w:rsid w:val="00450EB4"/>
    <w:rsid w:val="004510E4"/>
    <w:rsid w:val="00451168"/>
    <w:rsid w:val="00451241"/>
    <w:rsid w:val="0045125A"/>
    <w:rsid w:val="004514C8"/>
    <w:rsid w:val="00451652"/>
    <w:rsid w:val="00451667"/>
    <w:rsid w:val="0045169D"/>
    <w:rsid w:val="004516EA"/>
    <w:rsid w:val="004517EF"/>
    <w:rsid w:val="004518D5"/>
    <w:rsid w:val="00451B06"/>
    <w:rsid w:val="00451BEB"/>
    <w:rsid w:val="00451D37"/>
    <w:rsid w:val="00452040"/>
    <w:rsid w:val="004520ED"/>
    <w:rsid w:val="004520FE"/>
    <w:rsid w:val="004521D3"/>
    <w:rsid w:val="004522F9"/>
    <w:rsid w:val="00452431"/>
    <w:rsid w:val="00452721"/>
    <w:rsid w:val="00452785"/>
    <w:rsid w:val="004527C0"/>
    <w:rsid w:val="004527CC"/>
    <w:rsid w:val="00452836"/>
    <w:rsid w:val="0045297C"/>
    <w:rsid w:val="00452A6D"/>
    <w:rsid w:val="00452B2D"/>
    <w:rsid w:val="00452C3C"/>
    <w:rsid w:val="00452DAF"/>
    <w:rsid w:val="00452DFB"/>
    <w:rsid w:val="00452F43"/>
    <w:rsid w:val="00452F6C"/>
    <w:rsid w:val="00453347"/>
    <w:rsid w:val="004535FC"/>
    <w:rsid w:val="004537E2"/>
    <w:rsid w:val="00453871"/>
    <w:rsid w:val="00453B41"/>
    <w:rsid w:val="00453DEF"/>
    <w:rsid w:val="00453E7E"/>
    <w:rsid w:val="00453EA8"/>
    <w:rsid w:val="00453FF6"/>
    <w:rsid w:val="00454285"/>
    <w:rsid w:val="00454302"/>
    <w:rsid w:val="004543E4"/>
    <w:rsid w:val="00454475"/>
    <w:rsid w:val="004546FB"/>
    <w:rsid w:val="004547B1"/>
    <w:rsid w:val="004547C7"/>
    <w:rsid w:val="0045487B"/>
    <w:rsid w:val="004548E5"/>
    <w:rsid w:val="0045497D"/>
    <w:rsid w:val="00454ACD"/>
    <w:rsid w:val="00454F08"/>
    <w:rsid w:val="00454F85"/>
    <w:rsid w:val="00454FD1"/>
    <w:rsid w:val="0045503D"/>
    <w:rsid w:val="00455105"/>
    <w:rsid w:val="0045512B"/>
    <w:rsid w:val="00455272"/>
    <w:rsid w:val="00455336"/>
    <w:rsid w:val="00455695"/>
    <w:rsid w:val="004556F6"/>
    <w:rsid w:val="00455768"/>
    <w:rsid w:val="004558AC"/>
    <w:rsid w:val="00455A34"/>
    <w:rsid w:val="00455B3D"/>
    <w:rsid w:val="00455B4A"/>
    <w:rsid w:val="00455CC3"/>
    <w:rsid w:val="00455DD4"/>
    <w:rsid w:val="00455DE1"/>
    <w:rsid w:val="00455E20"/>
    <w:rsid w:val="00455E21"/>
    <w:rsid w:val="00455EF8"/>
    <w:rsid w:val="00455F65"/>
    <w:rsid w:val="00456114"/>
    <w:rsid w:val="0045623E"/>
    <w:rsid w:val="00456415"/>
    <w:rsid w:val="004566E7"/>
    <w:rsid w:val="004568CA"/>
    <w:rsid w:val="0045693C"/>
    <w:rsid w:val="00456970"/>
    <w:rsid w:val="00456971"/>
    <w:rsid w:val="00456AC7"/>
    <w:rsid w:val="00456B4F"/>
    <w:rsid w:val="00456CE0"/>
    <w:rsid w:val="00456F26"/>
    <w:rsid w:val="00456FF2"/>
    <w:rsid w:val="00457316"/>
    <w:rsid w:val="00457392"/>
    <w:rsid w:val="0045742D"/>
    <w:rsid w:val="00457866"/>
    <w:rsid w:val="00457875"/>
    <w:rsid w:val="004579DE"/>
    <w:rsid w:val="00457B27"/>
    <w:rsid w:val="00457C5E"/>
    <w:rsid w:val="00457DFF"/>
    <w:rsid w:val="00457E7D"/>
    <w:rsid w:val="0046001A"/>
    <w:rsid w:val="0046002E"/>
    <w:rsid w:val="0046026D"/>
    <w:rsid w:val="0046027A"/>
    <w:rsid w:val="0046031B"/>
    <w:rsid w:val="004605CC"/>
    <w:rsid w:val="00460618"/>
    <w:rsid w:val="004606C2"/>
    <w:rsid w:val="00460719"/>
    <w:rsid w:val="0046072D"/>
    <w:rsid w:val="00460748"/>
    <w:rsid w:val="004608A5"/>
    <w:rsid w:val="004608A9"/>
    <w:rsid w:val="0046090F"/>
    <w:rsid w:val="00460921"/>
    <w:rsid w:val="00460958"/>
    <w:rsid w:val="00460B50"/>
    <w:rsid w:val="00460D44"/>
    <w:rsid w:val="00460F98"/>
    <w:rsid w:val="00461102"/>
    <w:rsid w:val="0046110A"/>
    <w:rsid w:val="004612C8"/>
    <w:rsid w:val="0046133E"/>
    <w:rsid w:val="0046136B"/>
    <w:rsid w:val="00461429"/>
    <w:rsid w:val="004614A1"/>
    <w:rsid w:val="00461504"/>
    <w:rsid w:val="0046164D"/>
    <w:rsid w:val="004616A5"/>
    <w:rsid w:val="004616C5"/>
    <w:rsid w:val="004616E5"/>
    <w:rsid w:val="004616FF"/>
    <w:rsid w:val="00461729"/>
    <w:rsid w:val="004618DB"/>
    <w:rsid w:val="0046194F"/>
    <w:rsid w:val="00461A10"/>
    <w:rsid w:val="00461BEC"/>
    <w:rsid w:val="00461C00"/>
    <w:rsid w:val="00461D1D"/>
    <w:rsid w:val="00461D3E"/>
    <w:rsid w:val="00461E30"/>
    <w:rsid w:val="00462007"/>
    <w:rsid w:val="00462155"/>
    <w:rsid w:val="004622A1"/>
    <w:rsid w:val="004622D0"/>
    <w:rsid w:val="004622FC"/>
    <w:rsid w:val="00462420"/>
    <w:rsid w:val="004624BD"/>
    <w:rsid w:val="0046260A"/>
    <w:rsid w:val="00462737"/>
    <w:rsid w:val="00462777"/>
    <w:rsid w:val="0046279E"/>
    <w:rsid w:val="004628C7"/>
    <w:rsid w:val="004629A1"/>
    <w:rsid w:val="004629F7"/>
    <w:rsid w:val="00462A9B"/>
    <w:rsid w:val="00462B09"/>
    <w:rsid w:val="00462B31"/>
    <w:rsid w:val="00462CA8"/>
    <w:rsid w:val="00462D25"/>
    <w:rsid w:val="00462D48"/>
    <w:rsid w:val="00462D9A"/>
    <w:rsid w:val="00462F4F"/>
    <w:rsid w:val="0046301E"/>
    <w:rsid w:val="004630AF"/>
    <w:rsid w:val="004631B3"/>
    <w:rsid w:val="00463337"/>
    <w:rsid w:val="0046342C"/>
    <w:rsid w:val="00463448"/>
    <w:rsid w:val="0046351D"/>
    <w:rsid w:val="0046359B"/>
    <w:rsid w:val="004636FA"/>
    <w:rsid w:val="00463733"/>
    <w:rsid w:val="00463AAB"/>
    <w:rsid w:val="00463D0F"/>
    <w:rsid w:val="00463D19"/>
    <w:rsid w:val="00463D83"/>
    <w:rsid w:val="00463DA6"/>
    <w:rsid w:val="0046400B"/>
    <w:rsid w:val="00464012"/>
    <w:rsid w:val="004641A0"/>
    <w:rsid w:val="0046420B"/>
    <w:rsid w:val="004642D6"/>
    <w:rsid w:val="0046434B"/>
    <w:rsid w:val="00464492"/>
    <w:rsid w:val="00464623"/>
    <w:rsid w:val="00464A3A"/>
    <w:rsid w:val="00464A78"/>
    <w:rsid w:val="00464A82"/>
    <w:rsid w:val="00464B58"/>
    <w:rsid w:val="00464B6F"/>
    <w:rsid w:val="00464D3C"/>
    <w:rsid w:val="00464DEE"/>
    <w:rsid w:val="00464E41"/>
    <w:rsid w:val="00464EE0"/>
    <w:rsid w:val="00464F3E"/>
    <w:rsid w:val="00464FD3"/>
    <w:rsid w:val="0046502D"/>
    <w:rsid w:val="00465066"/>
    <w:rsid w:val="00465180"/>
    <w:rsid w:val="004651BE"/>
    <w:rsid w:val="004651C9"/>
    <w:rsid w:val="00465235"/>
    <w:rsid w:val="0046533B"/>
    <w:rsid w:val="0046537F"/>
    <w:rsid w:val="004653D6"/>
    <w:rsid w:val="00465467"/>
    <w:rsid w:val="0046547D"/>
    <w:rsid w:val="00465573"/>
    <w:rsid w:val="00465677"/>
    <w:rsid w:val="004657CD"/>
    <w:rsid w:val="0046585A"/>
    <w:rsid w:val="00465A30"/>
    <w:rsid w:val="00465BFC"/>
    <w:rsid w:val="00465D15"/>
    <w:rsid w:val="00465EB3"/>
    <w:rsid w:val="00465FCA"/>
    <w:rsid w:val="0046601F"/>
    <w:rsid w:val="004660D7"/>
    <w:rsid w:val="0046612A"/>
    <w:rsid w:val="00466303"/>
    <w:rsid w:val="004663D9"/>
    <w:rsid w:val="00466437"/>
    <w:rsid w:val="004664DB"/>
    <w:rsid w:val="004665E6"/>
    <w:rsid w:val="00466AFE"/>
    <w:rsid w:val="00466B4E"/>
    <w:rsid w:val="00466E93"/>
    <w:rsid w:val="004670C6"/>
    <w:rsid w:val="004670D7"/>
    <w:rsid w:val="0046744A"/>
    <w:rsid w:val="00467457"/>
    <w:rsid w:val="004675BF"/>
    <w:rsid w:val="004675E3"/>
    <w:rsid w:val="004676F3"/>
    <w:rsid w:val="00467703"/>
    <w:rsid w:val="00467740"/>
    <w:rsid w:val="0046795E"/>
    <w:rsid w:val="004679C7"/>
    <w:rsid w:val="00467A14"/>
    <w:rsid w:val="00467B81"/>
    <w:rsid w:val="00467C0C"/>
    <w:rsid w:val="00467E8A"/>
    <w:rsid w:val="00467EC9"/>
    <w:rsid w:val="00467F9D"/>
    <w:rsid w:val="004700A0"/>
    <w:rsid w:val="0047012B"/>
    <w:rsid w:val="0047039A"/>
    <w:rsid w:val="0047041E"/>
    <w:rsid w:val="0047044A"/>
    <w:rsid w:val="004705EA"/>
    <w:rsid w:val="004705FB"/>
    <w:rsid w:val="00470628"/>
    <w:rsid w:val="00470750"/>
    <w:rsid w:val="004707EA"/>
    <w:rsid w:val="00470893"/>
    <w:rsid w:val="004708F9"/>
    <w:rsid w:val="00470B3B"/>
    <w:rsid w:val="00470C66"/>
    <w:rsid w:val="00470D80"/>
    <w:rsid w:val="00470EF4"/>
    <w:rsid w:val="00470F16"/>
    <w:rsid w:val="0047102A"/>
    <w:rsid w:val="004711C1"/>
    <w:rsid w:val="00471656"/>
    <w:rsid w:val="0047166D"/>
    <w:rsid w:val="00471741"/>
    <w:rsid w:val="0047181E"/>
    <w:rsid w:val="00471856"/>
    <w:rsid w:val="00471A99"/>
    <w:rsid w:val="00471BA5"/>
    <w:rsid w:val="00471C97"/>
    <w:rsid w:val="00471D23"/>
    <w:rsid w:val="00471DB0"/>
    <w:rsid w:val="00471EAA"/>
    <w:rsid w:val="00471FAB"/>
    <w:rsid w:val="00472375"/>
    <w:rsid w:val="004723A8"/>
    <w:rsid w:val="0047253B"/>
    <w:rsid w:val="00472606"/>
    <w:rsid w:val="00472837"/>
    <w:rsid w:val="00472A91"/>
    <w:rsid w:val="00472ACB"/>
    <w:rsid w:val="00472C39"/>
    <w:rsid w:val="0047318C"/>
    <w:rsid w:val="00473207"/>
    <w:rsid w:val="00473281"/>
    <w:rsid w:val="00473326"/>
    <w:rsid w:val="0047336E"/>
    <w:rsid w:val="004734EF"/>
    <w:rsid w:val="004735E8"/>
    <w:rsid w:val="004737A0"/>
    <w:rsid w:val="004737D3"/>
    <w:rsid w:val="00473A8B"/>
    <w:rsid w:val="00473CBA"/>
    <w:rsid w:val="00473F5F"/>
    <w:rsid w:val="0047410D"/>
    <w:rsid w:val="0047417F"/>
    <w:rsid w:val="004741F3"/>
    <w:rsid w:val="0047463E"/>
    <w:rsid w:val="0047475B"/>
    <w:rsid w:val="004748D8"/>
    <w:rsid w:val="00474AA8"/>
    <w:rsid w:val="00474D40"/>
    <w:rsid w:val="00474DC3"/>
    <w:rsid w:val="004750C6"/>
    <w:rsid w:val="004750D4"/>
    <w:rsid w:val="00475141"/>
    <w:rsid w:val="00475260"/>
    <w:rsid w:val="0047539C"/>
    <w:rsid w:val="004753D8"/>
    <w:rsid w:val="004754D6"/>
    <w:rsid w:val="00475520"/>
    <w:rsid w:val="004755D5"/>
    <w:rsid w:val="00475674"/>
    <w:rsid w:val="00475689"/>
    <w:rsid w:val="004756F8"/>
    <w:rsid w:val="004759C0"/>
    <w:rsid w:val="00475A1D"/>
    <w:rsid w:val="00475A91"/>
    <w:rsid w:val="00475ABB"/>
    <w:rsid w:val="00475BC8"/>
    <w:rsid w:val="00475CDF"/>
    <w:rsid w:val="00475E50"/>
    <w:rsid w:val="00475E54"/>
    <w:rsid w:val="00475F0D"/>
    <w:rsid w:val="00475F90"/>
    <w:rsid w:val="00476326"/>
    <w:rsid w:val="00476549"/>
    <w:rsid w:val="004765B1"/>
    <w:rsid w:val="004766D2"/>
    <w:rsid w:val="004767A9"/>
    <w:rsid w:val="004767BB"/>
    <w:rsid w:val="0047691F"/>
    <w:rsid w:val="00476A7A"/>
    <w:rsid w:val="00476ACA"/>
    <w:rsid w:val="00476AD5"/>
    <w:rsid w:val="00476D14"/>
    <w:rsid w:val="00476D8B"/>
    <w:rsid w:val="00476E98"/>
    <w:rsid w:val="00476EAE"/>
    <w:rsid w:val="00477041"/>
    <w:rsid w:val="00477064"/>
    <w:rsid w:val="004772CD"/>
    <w:rsid w:val="004774C5"/>
    <w:rsid w:val="004775ED"/>
    <w:rsid w:val="00477800"/>
    <w:rsid w:val="00477829"/>
    <w:rsid w:val="0047788E"/>
    <w:rsid w:val="004778C0"/>
    <w:rsid w:val="00477B60"/>
    <w:rsid w:val="00477C0D"/>
    <w:rsid w:val="00477D8E"/>
    <w:rsid w:val="00480017"/>
    <w:rsid w:val="00480405"/>
    <w:rsid w:val="0048064D"/>
    <w:rsid w:val="004806C9"/>
    <w:rsid w:val="004806E3"/>
    <w:rsid w:val="004809EE"/>
    <w:rsid w:val="00480AB0"/>
    <w:rsid w:val="00480B03"/>
    <w:rsid w:val="00480C5C"/>
    <w:rsid w:val="00480C70"/>
    <w:rsid w:val="00480CC5"/>
    <w:rsid w:val="004810EC"/>
    <w:rsid w:val="0048129B"/>
    <w:rsid w:val="004812A8"/>
    <w:rsid w:val="004812E1"/>
    <w:rsid w:val="00481343"/>
    <w:rsid w:val="004814C2"/>
    <w:rsid w:val="00481607"/>
    <w:rsid w:val="00481611"/>
    <w:rsid w:val="004816DD"/>
    <w:rsid w:val="004818FF"/>
    <w:rsid w:val="004819FE"/>
    <w:rsid w:val="00481BE1"/>
    <w:rsid w:val="00481C57"/>
    <w:rsid w:val="00481D99"/>
    <w:rsid w:val="00481F2B"/>
    <w:rsid w:val="00481F9D"/>
    <w:rsid w:val="00481FDD"/>
    <w:rsid w:val="004820A6"/>
    <w:rsid w:val="004820B4"/>
    <w:rsid w:val="004820D2"/>
    <w:rsid w:val="00482106"/>
    <w:rsid w:val="0048215F"/>
    <w:rsid w:val="00482389"/>
    <w:rsid w:val="004824D7"/>
    <w:rsid w:val="004824F1"/>
    <w:rsid w:val="004825C1"/>
    <w:rsid w:val="004825E4"/>
    <w:rsid w:val="00482751"/>
    <w:rsid w:val="0048275D"/>
    <w:rsid w:val="0048276F"/>
    <w:rsid w:val="004827E9"/>
    <w:rsid w:val="00482882"/>
    <w:rsid w:val="0048290E"/>
    <w:rsid w:val="00482943"/>
    <w:rsid w:val="00482ADC"/>
    <w:rsid w:val="00482C2B"/>
    <w:rsid w:val="00482C94"/>
    <w:rsid w:val="00482E92"/>
    <w:rsid w:val="00482F75"/>
    <w:rsid w:val="00482FA8"/>
    <w:rsid w:val="00483077"/>
    <w:rsid w:val="004830D3"/>
    <w:rsid w:val="0048331D"/>
    <w:rsid w:val="00483351"/>
    <w:rsid w:val="004834F2"/>
    <w:rsid w:val="004835B1"/>
    <w:rsid w:val="00483818"/>
    <w:rsid w:val="004839A1"/>
    <w:rsid w:val="00483C47"/>
    <w:rsid w:val="00483D11"/>
    <w:rsid w:val="00483D20"/>
    <w:rsid w:val="00483FB0"/>
    <w:rsid w:val="00483FD6"/>
    <w:rsid w:val="00483FE5"/>
    <w:rsid w:val="0048406D"/>
    <w:rsid w:val="004840F1"/>
    <w:rsid w:val="004841EC"/>
    <w:rsid w:val="004841FB"/>
    <w:rsid w:val="0048428D"/>
    <w:rsid w:val="0048432B"/>
    <w:rsid w:val="004846DB"/>
    <w:rsid w:val="00484839"/>
    <w:rsid w:val="0048495C"/>
    <w:rsid w:val="00484C46"/>
    <w:rsid w:val="00484C5C"/>
    <w:rsid w:val="00484CE9"/>
    <w:rsid w:val="00484CEB"/>
    <w:rsid w:val="00484DC1"/>
    <w:rsid w:val="00484E71"/>
    <w:rsid w:val="00484F07"/>
    <w:rsid w:val="00484FD5"/>
    <w:rsid w:val="00485031"/>
    <w:rsid w:val="004852B4"/>
    <w:rsid w:val="0048530F"/>
    <w:rsid w:val="004853E3"/>
    <w:rsid w:val="0048554E"/>
    <w:rsid w:val="0048558C"/>
    <w:rsid w:val="004855FC"/>
    <w:rsid w:val="00485604"/>
    <w:rsid w:val="004856EF"/>
    <w:rsid w:val="004858DA"/>
    <w:rsid w:val="00485929"/>
    <w:rsid w:val="0048598C"/>
    <w:rsid w:val="00485998"/>
    <w:rsid w:val="00485A0B"/>
    <w:rsid w:val="00485B14"/>
    <w:rsid w:val="00485CCC"/>
    <w:rsid w:val="00485D31"/>
    <w:rsid w:val="00485D3D"/>
    <w:rsid w:val="00485E5F"/>
    <w:rsid w:val="00485E8A"/>
    <w:rsid w:val="00486165"/>
    <w:rsid w:val="004862C0"/>
    <w:rsid w:val="004862DE"/>
    <w:rsid w:val="004864FB"/>
    <w:rsid w:val="0048671F"/>
    <w:rsid w:val="00486722"/>
    <w:rsid w:val="00486788"/>
    <w:rsid w:val="00486889"/>
    <w:rsid w:val="004869B5"/>
    <w:rsid w:val="00486C73"/>
    <w:rsid w:val="00486D1B"/>
    <w:rsid w:val="00486EA9"/>
    <w:rsid w:val="004870C1"/>
    <w:rsid w:val="0048721E"/>
    <w:rsid w:val="00487315"/>
    <w:rsid w:val="004874D3"/>
    <w:rsid w:val="0048764E"/>
    <w:rsid w:val="00487694"/>
    <w:rsid w:val="004876E2"/>
    <w:rsid w:val="004877E8"/>
    <w:rsid w:val="004877F4"/>
    <w:rsid w:val="00487866"/>
    <w:rsid w:val="00487B8D"/>
    <w:rsid w:val="00487D6C"/>
    <w:rsid w:val="00487F28"/>
    <w:rsid w:val="00487F2C"/>
    <w:rsid w:val="00487F4A"/>
    <w:rsid w:val="00487FEA"/>
    <w:rsid w:val="00490162"/>
    <w:rsid w:val="00490185"/>
    <w:rsid w:val="0049021A"/>
    <w:rsid w:val="0049037A"/>
    <w:rsid w:val="00490532"/>
    <w:rsid w:val="00490649"/>
    <w:rsid w:val="004907B8"/>
    <w:rsid w:val="0049089F"/>
    <w:rsid w:val="0049093B"/>
    <w:rsid w:val="00490962"/>
    <w:rsid w:val="004909B2"/>
    <w:rsid w:val="00490A10"/>
    <w:rsid w:val="00490BFE"/>
    <w:rsid w:val="00490C64"/>
    <w:rsid w:val="00490C93"/>
    <w:rsid w:val="00490E28"/>
    <w:rsid w:val="00490E94"/>
    <w:rsid w:val="00490EE3"/>
    <w:rsid w:val="00490EED"/>
    <w:rsid w:val="0049106F"/>
    <w:rsid w:val="00491294"/>
    <w:rsid w:val="004912CE"/>
    <w:rsid w:val="004913AB"/>
    <w:rsid w:val="004913DB"/>
    <w:rsid w:val="0049143D"/>
    <w:rsid w:val="00491669"/>
    <w:rsid w:val="00491762"/>
    <w:rsid w:val="004917C1"/>
    <w:rsid w:val="004918A0"/>
    <w:rsid w:val="004919CF"/>
    <w:rsid w:val="004919DA"/>
    <w:rsid w:val="0049218D"/>
    <w:rsid w:val="0049226C"/>
    <w:rsid w:val="0049237E"/>
    <w:rsid w:val="004924BC"/>
    <w:rsid w:val="004924E5"/>
    <w:rsid w:val="00492597"/>
    <w:rsid w:val="00492619"/>
    <w:rsid w:val="00492781"/>
    <w:rsid w:val="004927F3"/>
    <w:rsid w:val="00492994"/>
    <w:rsid w:val="00492D44"/>
    <w:rsid w:val="00492D58"/>
    <w:rsid w:val="00492DB7"/>
    <w:rsid w:val="00492E71"/>
    <w:rsid w:val="00492E7E"/>
    <w:rsid w:val="00492EE3"/>
    <w:rsid w:val="004930A7"/>
    <w:rsid w:val="0049310F"/>
    <w:rsid w:val="004931E2"/>
    <w:rsid w:val="0049324A"/>
    <w:rsid w:val="0049341E"/>
    <w:rsid w:val="00493453"/>
    <w:rsid w:val="0049349F"/>
    <w:rsid w:val="004935A4"/>
    <w:rsid w:val="004935E6"/>
    <w:rsid w:val="00493632"/>
    <w:rsid w:val="004936AF"/>
    <w:rsid w:val="004936DF"/>
    <w:rsid w:val="004937B1"/>
    <w:rsid w:val="004938AA"/>
    <w:rsid w:val="00493AF5"/>
    <w:rsid w:val="00493BD8"/>
    <w:rsid w:val="00493D08"/>
    <w:rsid w:val="00493D34"/>
    <w:rsid w:val="004940E3"/>
    <w:rsid w:val="00494112"/>
    <w:rsid w:val="004943F0"/>
    <w:rsid w:val="004944D1"/>
    <w:rsid w:val="004945C4"/>
    <w:rsid w:val="004945D2"/>
    <w:rsid w:val="00494783"/>
    <w:rsid w:val="00494968"/>
    <w:rsid w:val="004949C9"/>
    <w:rsid w:val="004949D8"/>
    <w:rsid w:val="00494A45"/>
    <w:rsid w:val="00494A84"/>
    <w:rsid w:val="00494B13"/>
    <w:rsid w:val="00494BE3"/>
    <w:rsid w:val="00494E75"/>
    <w:rsid w:val="00495071"/>
    <w:rsid w:val="004959B0"/>
    <w:rsid w:val="004959D3"/>
    <w:rsid w:val="00495B45"/>
    <w:rsid w:val="00495B66"/>
    <w:rsid w:val="00495BE8"/>
    <w:rsid w:val="00495D02"/>
    <w:rsid w:val="00495F54"/>
    <w:rsid w:val="004961DB"/>
    <w:rsid w:val="004962A2"/>
    <w:rsid w:val="004963FA"/>
    <w:rsid w:val="0049653E"/>
    <w:rsid w:val="00496630"/>
    <w:rsid w:val="0049686F"/>
    <w:rsid w:val="0049696C"/>
    <w:rsid w:val="00496AF9"/>
    <w:rsid w:val="00496B31"/>
    <w:rsid w:val="00496BEF"/>
    <w:rsid w:val="00496E38"/>
    <w:rsid w:val="00496ED3"/>
    <w:rsid w:val="00496FF2"/>
    <w:rsid w:val="0049711B"/>
    <w:rsid w:val="00497231"/>
    <w:rsid w:val="0049739A"/>
    <w:rsid w:val="0049749C"/>
    <w:rsid w:val="00497551"/>
    <w:rsid w:val="0049759C"/>
    <w:rsid w:val="004976D4"/>
    <w:rsid w:val="0049772D"/>
    <w:rsid w:val="0049778A"/>
    <w:rsid w:val="00497790"/>
    <w:rsid w:val="004978CF"/>
    <w:rsid w:val="0049793D"/>
    <w:rsid w:val="00497985"/>
    <w:rsid w:val="00497C03"/>
    <w:rsid w:val="00497C35"/>
    <w:rsid w:val="00497C40"/>
    <w:rsid w:val="00497C6B"/>
    <w:rsid w:val="00497CEF"/>
    <w:rsid w:val="00497E87"/>
    <w:rsid w:val="00497F78"/>
    <w:rsid w:val="00497FAA"/>
    <w:rsid w:val="004A01E1"/>
    <w:rsid w:val="004A03F2"/>
    <w:rsid w:val="004A0498"/>
    <w:rsid w:val="004A04A4"/>
    <w:rsid w:val="004A04B5"/>
    <w:rsid w:val="004A054D"/>
    <w:rsid w:val="004A0696"/>
    <w:rsid w:val="004A0769"/>
    <w:rsid w:val="004A0A1A"/>
    <w:rsid w:val="004A0A9F"/>
    <w:rsid w:val="004A0BA5"/>
    <w:rsid w:val="004A0C5D"/>
    <w:rsid w:val="004A0CE6"/>
    <w:rsid w:val="004A0E00"/>
    <w:rsid w:val="004A0F83"/>
    <w:rsid w:val="004A100B"/>
    <w:rsid w:val="004A1286"/>
    <w:rsid w:val="004A15F7"/>
    <w:rsid w:val="004A1600"/>
    <w:rsid w:val="004A16A4"/>
    <w:rsid w:val="004A16F3"/>
    <w:rsid w:val="004A1846"/>
    <w:rsid w:val="004A1931"/>
    <w:rsid w:val="004A199E"/>
    <w:rsid w:val="004A1AE5"/>
    <w:rsid w:val="004A1B3A"/>
    <w:rsid w:val="004A1C13"/>
    <w:rsid w:val="004A1CE2"/>
    <w:rsid w:val="004A201F"/>
    <w:rsid w:val="004A2094"/>
    <w:rsid w:val="004A21E0"/>
    <w:rsid w:val="004A224F"/>
    <w:rsid w:val="004A2295"/>
    <w:rsid w:val="004A2360"/>
    <w:rsid w:val="004A23B8"/>
    <w:rsid w:val="004A23C0"/>
    <w:rsid w:val="004A2436"/>
    <w:rsid w:val="004A269A"/>
    <w:rsid w:val="004A275D"/>
    <w:rsid w:val="004A275E"/>
    <w:rsid w:val="004A282F"/>
    <w:rsid w:val="004A28D4"/>
    <w:rsid w:val="004A2908"/>
    <w:rsid w:val="004A2A89"/>
    <w:rsid w:val="004A2B83"/>
    <w:rsid w:val="004A2BE1"/>
    <w:rsid w:val="004A2D4E"/>
    <w:rsid w:val="004A2D90"/>
    <w:rsid w:val="004A2E29"/>
    <w:rsid w:val="004A2E44"/>
    <w:rsid w:val="004A316C"/>
    <w:rsid w:val="004A319D"/>
    <w:rsid w:val="004A3214"/>
    <w:rsid w:val="004A328E"/>
    <w:rsid w:val="004A32C1"/>
    <w:rsid w:val="004A32E6"/>
    <w:rsid w:val="004A3554"/>
    <w:rsid w:val="004A3559"/>
    <w:rsid w:val="004A35F8"/>
    <w:rsid w:val="004A366E"/>
    <w:rsid w:val="004A36C0"/>
    <w:rsid w:val="004A36DD"/>
    <w:rsid w:val="004A37E6"/>
    <w:rsid w:val="004A380B"/>
    <w:rsid w:val="004A3829"/>
    <w:rsid w:val="004A3900"/>
    <w:rsid w:val="004A3947"/>
    <w:rsid w:val="004A3A0C"/>
    <w:rsid w:val="004A3AA3"/>
    <w:rsid w:val="004A3ABD"/>
    <w:rsid w:val="004A3B4A"/>
    <w:rsid w:val="004A3C08"/>
    <w:rsid w:val="004A3C22"/>
    <w:rsid w:val="004A3C35"/>
    <w:rsid w:val="004A3CB9"/>
    <w:rsid w:val="004A3CCA"/>
    <w:rsid w:val="004A3EDF"/>
    <w:rsid w:val="004A3F7C"/>
    <w:rsid w:val="004A401B"/>
    <w:rsid w:val="004A41EB"/>
    <w:rsid w:val="004A4240"/>
    <w:rsid w:val="004A4625"/>
    <w:rsid w:val="004A4704"/>
    <w:rsid w:val="004A476C"/>
    <w:rsid w:val="004A47AE"/>
    <w:rsid w:val="004A4866"/>
    <w:rsid w:val="004A4886"/>
    <w:rsid w:val="004A4897"/>
    <w:rsid w:val="004A48C7"/>
    <w:rsid w:val="004A4900"/>
    <w:rsid w:val="004A4A53"/>
    <w:rsid w:val="004A4A9C"/>
    <w:rsid w:val="004A4AB7"/>
    <w:rsid w:val="004A4C6F"/>
    <w:rsid w:val="004A4D0A"/>
    <w:rsid w:val="004A4D38"/>
    <w:rsid w:val="004A4DC3"/>
    <w:rsid w:val="004A4E7E"/>
    <w:rsid w:val="004A4E95"/>
    <w:rsid w:val="004A4EB4"/>
    <w:rsid w:val="004A4FD0"/>
    <w:rsid w:val="004A5012"/>
    <w:rsid w:val="004A5158"/>
    <w:rsid w:val="004A51C9"/>
    <w:rsid w:val="004A51FA"/>
    <w:rsid w:val="004A5270"/>
    <w:rsid w:val="004A550D"/>
    <w:rsid w:val="004A554F"/>
    <w:rsid w:val="004A571D"/>
    <w:rsid w:val="004A5726"/>
    <w:rsid w:val="004A57DE"/>
    <w:rsid w:val="004A57FC"/>
    <w:rsid w:val="004A582F"/>
    <w:rsid w:val="004A584D"/>
    <w:rsid w:val="004A5B4B"/>
    <w:rsid w:val="004A5C3A"/>
    <w:rsid w:val="004A5C53"/>
    <w:rsid w:val="004A5D36"/>
    <w:rsid w:val="004A5D4C"/>
    <w:rsid w:val="004A6114"/>
    <w:rsid w:val="004A615E"/>
    <w:rsid w:val="004A64A3"/>
    <w:rsid w:val="004A65A5"/>
    <w:rsid w:val="004A66E7"/>
    <w:rsid w:val="004A6749"/>
    <w:rsid w:val="004A6788"/>
    <w:rsid w:val="004A6843"/>
    <w:rsid w:val="004A6995"/>
    <w:rsid w:val="004A6A32"/>
    <w:rsid w:val="004A6A3A"/>
    <w:rsid w:val="004A6A3E"/>
    <w:rsid w:val="004A6C03"/>
    <w:rsid w:val="004A6DBA"/>
    <w:rsid w:val="004A6ED7"/>
    <w:rsid w:val="004A6EE8"/>
    <w:rsid w:val="004A6F16"/>
    <w:rsid w:val="004A6F86"/>
    <w:rsid w:val="004A705C"/>
    <w:rsid w:val="004A7133"/>
    <w:rsid w:val="004A7161"/>
    <w:rsid w:val="004A7172"/>
    <w:rsid w:val="004A7276"/>
    <w:rsid w:val="004A7317"/>
    <w:rsid w:val="004A7378"/>
    <w:rsid w:val="004A746B"/>
    <w:rsid w:val="004A770C"/>
    <w:rsid w:val="004A7910"/>
    <w:rsid w:val="004A7B08"/>
    <w:rsid w:val="004A7B7A"/>
    <w:rsid w:val="004A7BC4"/>
    <w:rsid w:val="004A7BD4"/>
    <w:rsid w:val="004A7D21"/>
    <w:rsid w:val="004A7D5F"/>
    <w:rsid w:val="004A7EE7"/>
    <w:rsid w:val="004A7F20"/>
    <w:rsid w:val="004A7FB0"/>
    <w:rsid w:val="004B01FB"/>
    <w:rsid w:val="004B0245"/>
    <w:rsid w:val="004B03A7"/>
    <w:rsid w:val="004B03BE"/>
    <w:rsid w:val="004B03E4"/>
    <w:rsid w:val="004B04D3"/>
    <w:rsid w:val="004B05B9"/>
    <w:rsid w:val="004B0706"/>
    <w:rsid w:val="004B0780"/>
    <w:rsid w:val="004B0787"/>
    <w:rsid w:val="004B080C"/>
    <w:rsid w:val="004B09B6"/>
    <w:rsid w:val="004B0A55"/>
    <w:rsid w:val="004B0A83"/>
    <w:rsid w:val="004B0A9A"/>
    <w:rsid w:val="004B0B3A"/>
    <w:rsid w:val="004B0B64"/>
    <w:rsid w:val="004B0CF0"/>
    <w:rsid w:val="004B0D6F"/>
    <w:rsid w:val="004B0D96"/>
    <w:rsid w:val="004B0DC9"/>
    <w:rsid w:val="004B1015"/>
    <w:rsid w:val="004B104F"/>
    <w:rsid w:val="004B1128"/>
    <w:rsid w:val="004B1249"/>
    <w:rsid w:val="004B1313"/>
    <w:rsid w:val="004B132F"/>
    <w:rsid w:val="004B1629"/>
    <w:rsid w:val="004B169E"/>
    <w:rsid w:val="004B16BB"/>
    <w:rsid w:val="004B16C9"/>
    <w:rsid w:val="004B1836"/>
    <w:rsid w:val="004B18C3"/>
    <w:rsid w:val="004B19BB"/>
    <w:rsid w:val="004B1BB8"/>
    <w:rsid w:val="004B1C42"/>
    <w:rsid w:val="004B1D7D"/>
    <w:rsid w:val="004B2308"/>
    <w:rsid w:val="004B2418"/>
    <w:rsid w:val="004B2502"/>
    <w:rsid w:val="004B257F"/>
    <w:rsid w:val="004B2617"/>
    <w:rsid w:val="004B2677"/>
    <w:rsid w:val="004B26AE"/>
    <w:rsid w:val="004B26DA"/>
    <w:rsid w:val="004B26FE"/>
    <w:rsid w:val="004B2700"/>
    <w:rsid w:val="004B270C"/>
    <w:rsid w:val="004B2710"/>
    <w:rsid w:val="004B2887"/>
    <w:rsid w:val="004B2911"/>
    <w:rsid w:val="004B2947"/>
    <w:rsid w:val="004B2B31"/>
    <w:rsid w:val="004B2C06"/>
    <w:rsid w:val="004B2C33"/>
    <w:rsid w:val="004B2CDB"/>
    <w:rsid w:val="004B2D69"/>
    <w:rsid w:val="004B2DE8"/>
    <w:rsid w:val="004B2E2E"/>
    <w:rsid w:val="004B2F6E"/>
    <w:rsid w:val="004B3109"/>
    <w:rsid w:val="004B379D"/>
    <w:rsid w:val="004B3C3F"/>
    <w:rsid w:val="004B3C4B"/>
    <w:rsid w:val="004B3D58"/>
    <w:rsid w:val="004B3D70"/>
    <w:rsid w:val="004B3E28"/>
    <w:rsid w:val="004B3F92"/>
    <w:rsid w:val="004B4126"/>
    <w:rsid w:val="004B427A"/>
    <w:rsid w:val="004B44FE"/>
    <w:rsid w:val="004B45A2"/>
    <w:rsid w:val="004B45C9"/>
    <w:rsid w:val="004B46C1"/>
    <w:rsid w:val="004B46C3"/>
    <w:rsid w:val="004B4789"/>
    <w:rsid w:val="004B4831"/>
    <w:rsid w:val="004B4A0F"/>
    <w:rsid w:val="004B4A85"/>
    <w:rsid w:val="004B4B04"/>
    <w:rsid w:val="004B4BE6"/>
    <w:rsid w:val="004B4E69"/>
    <w:rsid w:val="004B4F44"/>
    <w:rsid w:val="004B4F6B"/>
    <w:rsid w:val="004B5093"/>
    <w:rsid w:val="004B50E0"/>
    <w:rsid w:val="004B5102"/>
    <w:rsid w:val="004B5171"/>
    <w:rsid w:val="004B518C"/>
    <w:rsid w:val="004B537C"/>
    <w:rsid w:val="004B55EC"/>
    <w:rsid w:val="004B5757"/>
    <w:rsid w:val="004B575A"/>
    <w:rsid w:val="004B5D4E"/>
    <w:rsid w:val="004B5EF8"/>
    <w:rsid w:val="004B6186"/>
    <w:rsid w:val="004B6301"/>
    <w:rsid w:val="004B6465"/>
    <w:rsid w:val="004B65D3"/>
    <w:rsid w:val="004B67BE"/>
    <w:rsid w:val="004B67CC"/>
    <w:rsid w:val="004B67E7"/>
    <w:rsid w:val="004B6893"/>
    <w:rsid w:val="004B6907"/>
    <w:rsid w:val="004B698E"/>
    <w:rsid w:val="004B6B66"/>
    <w:rsid w:val="004B6B73"/>
    <w:rsid w:val="004B6BDE"/>
    <w:rsid w:val="004B6FFB"/>
    <w:rsid w:val="004B703A"/>
    <w:rsid w:val="004B7041"/>
    <w:rsid w:val="004B70B4"/>
    <w:rsid w:val="004B717E"/>
    <w:rsid w:val="004B7255"/>
    <w:rsid w:val="004B72F5"/>
    <w:rsid w:val="004B7311"/>
    <w:rsid w:val="004B73E1"/>
    <w:rsid w:val="004B7450"/>
    <w:rsid w:val="004B776A"/>
    <w:rsid w:val="004B7778"/>
    <w:rsid w:val="004B7874"/>
    <w:rsid w:val="004B787E"/>
    <w:rsid w:val="004B78CD"/>
    <w:rsid w:val="004B795F"/>
    <w:rsid w:val="004B79E0"/>
    <w:rsid w:val="004B7A21"/>
    <w:rsid w:val="004B7A2F"/>
    <w:rsid w:val="004B7BA5"/>
    <w:rsid w:val="004B7ED0"/>
    <w:rsid w:val="004B7FB4"/>
    <w:rsid w:val="004B7FC2"/>
    <w:rsid w:val="004C0094"/>
    <w:rsid w:val="004C01D5"/>
    <w:rsid w:val="004C0247"/>
    <w:rsid w:val="004C02E8"/>
    <w:rsid w:val="004C02EE"/>
    <w:rsid w:val="004C0346"/>
    <w:rsid w:val="004C0532"/>
    <w:rsid w:val="004C0626"/>
    <w:rsid w:val="004C067F"/>
    <w:rsid w:val="004C0887"/>
    <w:rsid w:val="004C0B0B"/>
    <w:rsid w:val="004C0B5B"/>
    <w:rsid w:val="004C0B95"/>
    <w:rsid w:val="004C0BD5"/>
    <w:rsid w:val="004C0C5C"/>
    <w:rsid w:val="004C0D97"/>
    <w:rsid w:val="004C0DDB"/>
    <w:rsid w:val="004C0E57"/>
    <w:rsid w:val="004C0EAE"/>
    <w:rsid w:val="004C0F99"/>
    <w:rsid w:val="004C130D"/>
    <w:rsid w:val="004C15DE"/>
    <w:rsid w:val="004C1624"/>
    <w:rsid w:val="004C162A"/>
    <w:rsid w:val="004C1636"/>
    <w:rsid w:val="004C19E4"/>
    <w:rsid w:val="004C1A32"/>
    <w:rsid w:val="004C1ABB"/>
    <w:rsid w:val="004C1B04"/>
    <w:rsid w:val="004C1B23"/>
    <w:rsid w:val="004C1BC2"/>
    <w:rsid w:val="004C1F9D"/>
    <w:rsid w:val="004C20B2"/>
    <w:rsid w:val="004C2245"/>
    <w:rsid w:val="004C2371"/>
    <w:rsid w:val="004C247F"/>
    <w:rsid w:val="004C24C6"/>
    <w:rsid w:val="004C271D"/>
    <w:rsid w:val="004C294B"/>
    <w:rsid w:val="004C2963"/>
    <w:rsid w:val="004C2D37"/>
    <w:rsid w:val="004C2E3C"/>
    <w:rsid w:val="004C2F01"/>
    <w:rsid w:val="004C33D7"/>
    <w:rsid w:val="004C341D"/>
    <w:rsid w:val="004C3472"/>
    <w:rsid w:val="004C34E8"/>
    <w:rsid w:val="004C350A"/>
    <w:rsid w:val="004C35FA"/>
    <w:rsid w:val="004C3696"/>
    <w:rsid w:val="004C3803"/>
    <w:rsid w:val="004C3A6E"/>
    <w:rsid w:val="004C3AD1"/>
    <w:rsid w:val="004C3C51"/>
    <w:rsid w:val="004C3C94"/>
    <w:rsid w:val="004C3E49"/>
    <w:rsid w:val="004C3E8E"/>
    <w:rsid w:val="004C3FD6"/>
    <w:rsid w:val="004C4373"/>
    <w:rsid w:val="004C45C0"/>
    <w:rsid w:val="004C4631"/>
    <w:rsid w:val="004C474F"/>
    <w:rsid w:val="004C47C3"/>
    <w:rsid w:val="004C47FE"/>
    <w:rsid w:val="004C4A92"/>
    <w:rsid w:val="004C4B53"/>
    <w:rsid w:val="004C4BCE"/>
    <w:rsid w:val="004C4BF3"/>
    <w:rsid w:val="004C4DCD"/>
    <w:rsid w:val="004C4F33"/>
    <w:rsid w:val="004C5119"/>
    <w:rsid w:val="004C5166"/>
    <w:rsid w:val="004C51A8"/>
    <w:rsid w:val="004C521E"/>
    <w:rsid w:val="004C5283"/>
    <w:rsid w:val="004C5421"/>
    <w:rsid w:val="004C566C"/>
    <w:rsid w:val="004C56CC"/>
    <w:rsid w:val="004C5799"/>
    <w:rsid w:val="004C5AA4"/>
    <w:rsid w:val="004C5AD0"/>
    <w:rsid w:val="004C5B38"/>
    <w:rsid w:val="004C5B3E"/>
    <w:rsid w:val="004C5B6B"/>
    <w:rsid w:val="004C5BFA"/>
    <w:rsid w:val="004C5C44"/>
    <w:rsid w:val="004C5E20"/>
    <w:rsid w:val="004C5EF0"/>
    <w:rsid w:val="004C61BF"/>
    <w:rsid w:val="004C63D6"/>
    <w:rsid w:val="004C64C6"/>
    <w:rsid w:val="004C654F"/>
    <w:rsid w:val="004C65D2"/>
    <w:rsid w:val="004C660B"/>
    <w:rsid w:val="004C6765"/>
    <w:rsid w:val="004C6818"/>
    <w:rsid w:val="004C6851"/>
    <w:rsid w:val="004C69CA"/>
    <w:rsid w:val="004C6A5C"/>
    <w:rsid w:val="004C6CA4"/>
    <w:rsid w:val="004C6D22"/>
    <w:rsid w:val="004C6F9A"/>
    <w:rsid w:val="004C6FE3"/>
    <w:rsid w:val="004C7216"/>
    <w:rsid w:val="004C7245"/>
    <w:rsid w:val="004C730E"/>
    <w:rsid w:val="004C75A0"/>
    <w:rsid w:val="004C7739"/>
    <w:rsid w:val="004C77EA"/>
    <w:rsid w:val="004C793B"/>
    <w:rsid w:val="004C7A03"/>
    <w:rsid w:val="004C7BDF"/>
    <w:rsid w:val="004C7D7E"/>
    <w:rsid w:val="004C7D8C"/>
    <w:rsid w:val="004D024D"/>
    <w:rsid w:val="004D03AE"/>
    <w:rsid w:val="004D03D2"/>
    <w:rsid w:val="004D0464"/>
    <w:rsid w:val="004D0833"/>
    <w:rsid w:val="004D0866"/>
    <w:rsid w:val="004D0922"/>
    <w:rsid w:val="004D097B"/>
    <w:rsid w:val="004D0C4C"/>
    <w:rsid w:val="004D0D72"/>
    <w:rsid w:val="004D0E42"/>
    <w:rsid w:val="004D0E73"/>
    <w:rsid w:val="004D0EBC"/>
    <w:rsid w:val="004D0FA5"/>
    <w:rsid w:val="004D1059"/>
    <w:rsid w:val="004D1068"/>
    <w:rsid w:val="004D1073"/>
    <w:rsid w:val="004D10B1"/>
    <w:rsid w:val="004D11D5"/>
    <w:rsid w:val="004D120C"/>
    <w:rsid w:val="004D1248"/>
    <w:rsid w:val="004D1275"/>
    <w:rsid w:val="004D1528"/>
    <w:rsid w:val="004D17E6"/>
    <w:rsid w:val="004D1A33"/>
    <w:rsid w:val="004D1C35"/>
    <w:rsid w:val="004D1CAF"/>
    <w:rsid w:val="004D1D64"/>
    <w:rsid w:val="004D1DBB"/>
    <w:rsid w:val="004D1E8E"/>
    <w:rsid w:val="004D1F45"/>
    <w:rsid w:val="004D2217"/>
    <w:rsid w:val="004D2474"/>
    <w:rsid w:val="004D2706"/>
    <w:rsid w:val="004D270A"/>
    <w:rsid w:val="004D2728"/>
    <w:rsid w:val="004D27C4"/>
    <w:rsid w:val="004D290D"/>
    <w:rsid w:val="004D29CC"/>
    <w:rsid w:val="004D2B95"/>
    <w:rsid w:val="004D2C09"/>
    <w:rsid w:val="004D2C34"/>
    <w:rsid w:val="004D2C6F"/>
    <w:rsid w:val="004D2D18"/>
    <w:rsid w:val="004D2D20"/>
    <w:rsid w:val="004D2E57"/>
    <w:rsid w:val="004D2E90"/>
    <w:rsid w:val="004D30AD"/>
    <w:rsid w:val="004D31F6"/>
    <w:rsid w:val="004D3251"/>
    <w:rsid w:val="004D32C7"/>
    <w:rsid w:val="004D3403"/>
    <w:rsid w:val="004D34F2"/>
    <w:rsid w:val="004D351A"/>
    <w:rsid w:val="004D3805"/>
    <w:rsid w:val="004D38DF"/>
    <w:rsid w:val="004D39CA"/>
    <w:rsid w:val="004D3A85"/>
    <w:rsid w:val="004D3B96"/>
    <w:rsid w:val="004D3D97"/>
    <w:rsid w:val="004D40D5"/>
    <w:rsid w:val="004D42FF"/>
    <w:rsid w:val="004D4421"/>
    <w:rsid w:val="004D443F"/>
    <w:rsid w:val="004D4454"/>
    <w:rsid w:val="004D459A"/>
    <w:rsid w:val="004D4636"/>
    <w:rsid w:val="004D4968"/>
    <w:rsid w:val="004D4A8A"/>
    <w:rsid w:val="004D4ABF"/>
    <w:rsid w:val="004D4C7F"/>
    <w:rsid w:val="004D4DD7"/>
    <w:rsid w:val="004D50CC"/>
    <w:rsid w:val="004D51B3"/>
    <w:rsid w:val="004D51EC"/>
    <w:rsid w:val="004D55B7"/>
    <w:rsid w:val="004D576D"/>
    <w:rsid w:val="004D58D1"/>
    <w:rsid w:val="004D5A93"/>
    <w:rsid w:val="004D5B9F"/>
    <w:rsid w:val="004D5BFE"/>
    <w:rsid w:val="004D5DBD"/>
    <w:rsid w:val="004D5E21"/>
    <w:rsid w:val="004D5F02"/>
    <w:rsid w:val="004D602D"/>
    <w:rsid w:val="004D61E8"/>
    <w:rsid w:val="004D644C"/>
    <w:rsid w:val="004D65BA"/>
    <w:rsid w:val="004D68C0"/>
    <w:rsid w:val="004D694B"/>
    <w:rsid w:val="004D6A5C"/>
    <w:rsid w:val="004D6E46"/>
    <w:rsid w:val="004D706C"/>
    <w:rsid w:val="004D70E1"/>
    <w:rsid w:val="004D710C"/>
    <w:rsid w:val="004D71FE"/>
    <w:rsid w:val="004D7365"/>
    <w:rsid w:val="004D74CA"/>
    <w:rsid w:val="004D7541"/>
    <w:rsid w:val="004D7802"/>
    <w:rsid w:val="004D7879"/>
    <w:rsid w:val="004D790F"/>
    <w:rsid w:val="004D7937"/>
    <w:rsid w:val="004D7982"/>
    <w:rsid w:val="004D7ACA"/>
    <w:rsid w:val="004D7B75"/>
    <w:rsid w:val="004D7C05"/>
    <w:rsid w:val="004D7C31"/>
    <w:rsid w:val="004D7D4C"/>
    <w:rsid w:val="004D7D4F"/>
    <w:rsid w:val="004D7E14"/>
    <w:rsid w:val="004E0033"/>
    <w:rsid w:val="004E00F1"/>
    <w:rsid w:val="004E0256"/>
    <w:rsid w:val="004E0362"/>
    <w:rsid w:val="004E03BE"/>
    <w:rsid w:val="004E043E"/>
    <w:rsid w:val="004E06E0"/>
    <w:rsid w:val="004E071E"/>
    <w:rsid w:val="004E0962"/>
    <w:rsid w:val="004E0C98"/>
    <w:rsid w:val="004E0CD0"/>
    <w:rsid w:val="004E0D1C"/>
    <w:rsid w:val="004E0EA9"/>
    <w:rsid w:val="004E10B1"/>
    <w:rsid w:val="004E11E5"/>
    <w:rsid w:val="004E1260"/>
    <w:rsid w:val="004E14A8"/>
    <w:rsid w:val="004E14B1"/>
    <w:rsid w:val="004E1959"/>
    <w:rsid w:val="004E1A17"/>
    <w:rsid w:val="004E1B9A"/>
    <w:rsid w:val="004E1BAF"/>
    <w:rsid w:val="004E1CBB"/>
    <w:rsid w:val="004E1D07"/>
    <w:rsid w:val="004E1D4A"/>
    <w:rsid w:val="004E209D"/>
    <w:rsid w:val="004E21CD"/>
    <w:rsid w:val="004E21D3"/>
    <w:rsid w:val="004E2554"/>
    <w:rsid w:val="004E26E4"/>
    <w:rsid w:val="004E28C2"/>
    <w:rsid w:val="004E2A72"/>
    <w:rsid w:val="004E2A86"/>
    <w:rsid w:val="004E2CA8"/>
    <w:rsid w:val="004E2D16"/>
    <w:rsid w:val="004E2D43"/>
    <w:rsid w:val="004E2E33"/>
    <w:rsid w:val="004E2EDD"/>
    <w:rsid w:val="004E2EF1"/>
    <w:rsid w:val="004E2F51"/>
    <w:rsid w:val="004E3034"/>
    <w:rsid w:val="004E3061"/>
    <w:rsid w:val="004E3164"/>
    <w:rsid w:val="004E3579"/>
    <w:rsid w:val="004E36EB"/>
    <w:rsid w:val="004E3892"/>
    <w:rsid w:val="004E3A1C"/>
    <w:rsid w:val="004E3A72"/>
    <w:rsid w:val="004E3B0E"/>
    <w:rsid w:val="004E3C7A"/>
    <w:rsid w:val="004E3E2E"/>
    <w:rsid w:val="004E3E4F"/>
    <w:rsid w:val="004E3ED8"/>
    <w:rsid w:val="004E3FD8"/>
    <w:rsid w:val="004E400F"/>
    <w:rsid w:val="004E42CF"/>
    <w:rsid w:val="004E463F"/>
    <w:rsid w:val="004E4696"/>
    <w:rsid w:val="004E471C"/>
    <w:rsid w:val="004E4922"/>
    <w:rsid w:val="004E4AA0"/>
    <w:rsid w:val="004E4ABF"/>
    <w:rsid w:val="004E4D73"/>
    <w:rsid w:val="004E4E1F"/>
    <w:rsid w:val="004E4EC5"/>
    <w:rsid w:val="004E4EF1"/>
    <w:rsid w:val="004E4F6A"/>
    <w:rsid w:val="004E4F7A"/>
    <w:rsid w:val="004E4F87"/>
    <w:rsid w:val="004E4FC8"/>
    <w:rsid w:val="004E5093"/>
    <w:rsid w:val="004E50A5"/>
    <w:rsid w:val="004E50B9"/>
    <w:rsid w:val="004E5206"/>
    <w:rsid w:val="004E5223"/>
    <w:rsid w:val="004E524E"/>
    <w:rsid w:val="004E5273"/>
    <w:rsid w:val="004E52B1"/>
    <w:rsid w:val="004E53AE"/>
    <w:rsid w:val="004E53BA"/>
    <w:rsid w:val="004E5449"/>
    <w:rsid w:val="004E5554"/>
    <w:rsid w:val="004E560D"/>
    <w:rsid w:val="004E56F6"/>
    <w:rsid w:val="004E5710"/>
    <w:rsid w:val="004E5788"/>
    <w:rsid w:val="004E58E8"/>
    <w:rsid w:val="004E5913"/>
    <w:rsid w:val="004E5990"/>
    <w:rsid w:val="004E59E0"/>
    <w:rsid w:val="004E5A70"/>
    <w:rsid w:val="004E5B20"/>
    <w:rsid w:val="004E5BFB"/>
    <w:rsid w:val="004E5C0E"/>
    <w:rsid w:val="004E5C61"/>
    <w:rsid w:val="004E5CDC"/>
    <w:rsid w:val="004E5FE8"/>
    <w:rsid w:val="004E6084"/>
    <w:rsid w:val="004E6158"/>
    <w:rsid w:val="004E6165"/>
    <w:rsid w:val="004E6184"/>
    <w:rsid w:val="004E6463"/>
    <w:rsid w:val="004E658C"/>
    <w:rsid w:val="004E6626"/>
    <w:rsid w:val="004E66BD"/>
    <w:rsid w:val="004E6970"/>
    <w:rsid w:val="004E6979"/>
    <w:rsid w:val="004E698B"/>
    <w:rsid w:val="004E6AC5"/>
    <w:rsid w:val="004E6C04"/>
    <w:rsid w:val="004E6C33"/>
    <w:rsid w:val="004E6CEA"/>
    <w:rsid w:val="004E6E6F"/>
    <w:rsid w:val="004E6F18"/>
    <w:rsid w:val="004E71F7"/>
    <w:rsid w:val="004E7483"/>
    <w:rsid w:val="004E76A5"/>
    <w:rsid w:val="004E7746"/>
    <w:rsid w:val="004E7A18"/>
    <w:rsid w:val="004E7B1A"/>
    <w:rsid w:val="004E7B7F"/>
    <w:rsid w:val="004E7D05"/>
    <w:rsid w:val="004E7D29"/>
    <w:rsid w:val="004E7D55"/>
    <w:rsid w:val="004E7FB2"/>
    <w:rsid w:val="004F0045"/>
    <w:rsid w:val="004F00AB"/>
    <w:rsid w:val="004F01B4"/>
    <w:rsid w:val="004F020A"/>
    <w:rsid w:val="004F0318"/>
    <w:rsid w:val="004F03A9"/>
    <w:rsid w:val="004F0503"/>
    <w:rsid w:val="004F05AB"/>
    <w:rsid w:val="004F062C"/>
    <w:rsid w:val="004F068B"/>
    <w:rsid w:val="004F0857"/>
    <w:rsid w:val="004F08ED"/>
    <w:rsid w:val="004F09B2"/>
    <w:rsid w:val="004F09C5"/>
    <w:rsid w:val="004F0B5E"/>
    <w:rsid w:val="004F0E7E"/>
    <w:rsid w:val="004F0F4E"/>
    <w:rsid w:val="004F104F"/>
    <w:rsid w:val="004F1116"/>
    <w:rsid w:val="004F133C"/>
    <w:rsid w:val="004F13D2"/>
    <w:rsid w:val="004F13D7"/>
    <w:rsid w:val="004F1443"/>
    <w:rsid w:val="004F152A"/>
    <w:rsid w:val="004F1538"/>
    <w:rsid w:val="004F1633"/>
    <w:rsid w:val="004F16B3"/>
    <w:rsid w:val="004F16C6"/>
    <w:rsid w:val="004F180E"/>
    <w:rsid w:val="004F189A"/>
    <w:rsid w:val="004F18ED"/>
    <w:rsid w:val="004F1946"/>
    <w:rsid w:val="004F1A00"/>
    <w:rsid w:val="004F1A9B"/>
    <w:rsid w:val="004F1AEF"/>
    <w:rsid w:val="004F1B47"/>
    <w:rsid w:val="004F1BCD"/>
    <w:rsid w:val="004F1C31"/>
    <w:rsid w:val="004F1D74"/>
    <w:rsid w:val="004F1DE6"/>
    <w:rsid w:val="004F1F39"/>
    <w:rsid w:val="004F2121"/>
    <w:rsid w:val="004F26FC"/>
    <w:rsid w:val="004F278C"/>
    <w:rsid w:val="004F27A8"/>
    <w:rsid w:val="004F27BC"/>
    <w:rsid w:val="004F2807"/>
    <w:rsid w:val="004F2826"/>
    <w:rsid w:val="004F28B1"/>
    <w:rsid w:val="004F29CD"/>
    <w:rsid w:val="004F29DB"/>
    <w:rsid w:val="004F2A19"/>
    <w:rsid w:val="004F2AA6"/>
    <w:rsid w:val="004F2AD6"/>
    <w:rsid w:val="004F2B32"/>
    <w:rsid w:val="004F2B73"/>
    <w:rsid w:val="004F2B9C"/>
    <w:rsid w:val="004F2BB7"/>
    <w:rsid w:val="004F2BD9"/>
    <w:rsid w:val="004F2CC8"/>
    <w:rsid w:val="004F2CCE"/>
    <w:rsid w:val="004F2D09"/>
    <w:rsid w:val="004F3106"/>
    <w:rsid w:val="004F3165"/>
    <w:rsid w:val="004F328C"/>
    <w:rsid w:val="004F32B5"/>
    <w:rsid w:val="004F32CF"/>
    <w:rsid w:val="004F3351"/>
    <w:rsid w:val="004F33F9"/>
    <w:rsid w:val="004F33FD"/>
    <w:rsid w:val="004F3429"/>
    <w:rsid w:val="004F34D7"/>
    <w:rsid w:val="004F3567"/>
    <w:rsid w:val="004F3587"/>
    <w:rsid w:val="004F359A"/>
    <w:rsid w:val="004F35D7"/>
    <w:rsid w:val="004F381E"/>
    <w:rsid w:val="004F3991"/>
    <w:rsid w:val="004F3A62"/>
    <w:rsid w:val="004F3BA4"/>
    <w:rsid w:val="004F3BD4"/>
    <w:rsid w:val="004F3C74"/>
    <w:rsid w:val="004F3DD1"/>
    <w:rsid w:val="004F3ED9"/>
    <w:rsid w:val="004F3F5F"/>
    <w:rsid w:val="004F40D5"/>
    <w:rsid w:val="004F415C"/>
    <w:rsid w:val="004F42D3"/>
    <w:rsid w:val="004F4306"/>
    <w:rsid w:val="004F4548"/>
    <w:rsid w:val="004F47A1"/>
    <w:rsid w:val="004F4851"/>
    <w:rsid w:val="004F4A44"/>
    <w:rsid w:val="004F4B37"/>
    <w:rsid w:val="004F4CCF"/>
    <w:rsid w:val="004F4D8B"/>
    <w:rsid w:val="004F4DCF"/>
    <w:rsid w:val="004F4E53"/>
    <w:rsid w:val="004F4F3F"/>
    <w:rsid w:val="004F5135"/>
    <w:rsid w:val="004F5205"/>
    <w:rsid w:val="004F539F"/>
    <w:rsid w:val="004F542E"/>
    <w:rsid w:val="004F551C"/>
    <w:rsid w:val="004F567D"/>
    <w:rsid w:val="004F56C8"/>
    <w:rsid w:val="004F58AB"/>
    <w:rsid w:val="004F59B1"/>
    <w:rsid w:val="004F59BD"/>
    <w:rsid w:val="004F59E2"/>
    <w:rsid w:val="004F5A0F"/>
    <w:rsid w:val="004F5D6E"/>
    <w:rsid w:val="004F5EBB"/>
    <w:rsid w:val="004F6060"/>
    <w:rsid w:val="004F6142"/>
    <w:rsid w:val="004F62D0"/>
    <w:rsid w:val="004F638B"/>
    <w:rsid w:val="004F6915"/>
    <w:rsid w:val="004F6A0E"/>
    <w:rsid w:val="004F6A77"/>
    <w:rsid w:val="004F6AFE"/>
    <w:rsid w:val="004F6C7E"/>
    <w:rsid w:val="004F6D46"/>
    <w:rsid w:val="004F6EE4"/>
    <w:rsid w:val="004F6F20"/>
    <w:rsid w:val="004F702F"/>
    <w:rsid w:val="004F735F"/>
    <w:rsid w:val="004F7373"/>
    <w:rsid w:val="004F73A5"/>
    <w:rsid w:val="004F7400"/>
    <w:rsid w:val="004F75CE"/>
    <w:rsid w:val="004F766A"/>
    <w:rsid w:val="004F76A6"/>
    <w:rsid w:val="004F7741"/>
    <w:rsid w:val="004F779B"/>
    <w:rsid w:val="004F7938"/>
    <w:rsid w:val="004F7ADD"/>
    <w:rsid w:val="004F7C51"/>
    <w:rsid w:val="004F7F1A"/>
    <w:rsid w:val="0050004D"/>
    <w:rsid w:val="005000F5"/>
    <w:rsid w:val="0050017A"/>
    <w:rsid w:val="005001D0"/>
    <w:rsid w:val="00500247"/>
    <w:rsid w:val="005002C7"/>
    <w:rsid w:val="0050031C"/>
    <w:rsid w:val="00500360"/>
    <w:rsid w:val="00500426"/>
    <w:rsid w:val="00500449"/>
    <w:rsid w:val="005004F7"/>
    <w:rsid w:val="00500798"/>
    <w:rsid w:val="005007E7"/>
    <w:rsid w:val="00500A2E"/>
    <w:rsid w:val="00500A59"/>
    <w:rsid w:val="00500B1C"/>
    <w:rsid w:val="00500B8D"/>
    <w:rsid w:val="00500BF8"/>
    <w:rsid w:val="00500CC0"/>
    <w:rsid w:val="00500E36"/>
    <w:rsid w:val="00500EB5"/>
    <w:rsid w:val="00500F80"/>
    <w:rsid w:val="005011CF"/>
    <w:rsid w:val="005011E5"/>
    <w:rsid w:val="005011FF"/>
    <w:rsid w:val="0050132F"/>
    <w:rsid w:val="0050147D"/>
    <w:rsid w:val="005014E0"/>
    <w:rsid w:val="00501723"/>
    <w:rsid w:val="00501787"/>
    <w:rsid w:val="005017B2"/>
    <w:rsid w:val="00501A8C"/>
    <w:rsid w:val="00501ECA"/>
    <w:rsid w:val="00501F0D"/>
    <w:rsid w:val="00502237"/>
    <w:rsid w:val="005022AF"/>
    <w:rsid w:val="005022F1"/>
    <w:rsid w:val="005023DC"/>
    <w:rsid w:val="0050251B"/>
    <w:rsid w:val="005027F4"/>
    <w:rsid w:val="0050283A"/>
    <w:rsid w:val="00502857"/>
    <w:rsid w:val="005029A2"/>
    <w:rsid w:val="00502B65"/>
    <w:rsid w:val="00502BA9"/>
    <w:rsid w:val="00502FCA"/>
    <w:rsid w:val="005030F1"/>
    <w:rsid w:val="005030F9"/>
    <w:rsid w:val="005033BE"/>
    <w:rsid w:val="005033EE"/>
    <w:rsid w:val="0050364B"/>
    <w:rsid w:val="00503661"/>
    <w:rsid w:val="0050377B"/>
    <w:rsid w:val="00503826"/>
    <w:rsid w:val="0050387A"/>
    <w:rsid w:val="005038A7"/>
    <w:rsid w:val="0050398B"/>
    <w:rsid w:val="00503B7D"/>
    <w:rsid w:val="00503CA2"/>
    <w:rsid w:val="00503DEF"/>
    <w:rsid w:val="00503ED9"/>
    <w:rsid w:val="00503FAD"/>
    <w:rsid w:val="00503FD2"/>
    <w:rsid w:val="00503FFA"/>
    <w:rsid w:val="005041C0"/>
    <w:rsid w:val="00504405"/>
    <w:rsid w:val="005044D0"/>
    <w:rsid w:val="00504571"/>
    <w:rsid w:val="00504639"/>
    <w:rsid w:val="0050464B"/>
    <w:rsid w:val="00504A83"/>
    <w:rsid w:val="00504B3B"/>
    <w:rsid w:val="00504BF5"/>
    <w:rsid w:val="00504C77"/>
    <w:rsid w:val="00504CBB"/>
    <w:rsid w:val="00504D38"/>
    <w:rsid w:val="00504D9B"/>
    <w:rsid w:val="00504F81"/>
    <w:rsid w:val="00504F85"/>
    <w:rsid w:val="005050F8"/>
    <w:rsid w:val="005051A2"/>
    <w:rsid w:val="0050522C"/>
    <w:rsid w:val="00505500"/>
    <w:rsid w:val="005055C6"/>
    <w:rsid w:val="005055D4"/>
    <w:rsid w:val="005055ED"/>
    <w:rsid w:val="00505672"/>
    <w:rsid w:val="005056C2"/>
    <w:rsid w:val="00505717"/>
    <w:rsid w:val="00505A2A"/>
    <w:rsid w:val="00505C7A"/>
    <w:rsid w:val="00505E28"/>
    <w:rsid w:val="00505E39"/>
    <w:rsid w:val="00505F68"/>
    <w:rsid w:val="00506018"/>
    <w:rsid w:val="005060FB"/>
    <w:rsid w:val="0050614B"/>
    <w:rsid w:val="00506223"/>
    <w:rsid w:val="0050623F"/>
    <w:rsid w:val="005062FF"/>
    <w:rsid w:val="005063A6"/>
    <w:rsid w:val="005064CB"/>
    <w:rsid w:val="005064D7"/>
    <w:rsid w:val="00506571"/>
    <w:rsid w:val="005065F7"/>
    <w:rsid w:val="005067CF"/>
    <w:rsid w:val="005068F0"/>
    <w:rsid w:val="00506A8D"/>
    <w:rsid w:val="00506B00"/>
    <w:rsid w:val="00506C2E"/>
    <w:rsid w:val="00506C5B"/>
    <w:rsid w:val="00506CFD"/>
    <w:rsid w:val="00506D5A"/>
    <w:rsid w:val="00506F1B"/>
    <w:rsid w:val="0050715E"/>
    <w:rsid w:val="0050725B"/>
    <w:rsid w:val="0050733A"/>
    <w:rsid w:val="005074C9"/>
    <w:rsid w:val="005076BC"/>
    <w:rsid w:val="00507754"/>
    <w:rsid w:val="005078BE"/>
    <w:rsid w:val="0050799A"/>
    <w:rsid w:val="00507AD4"/>
    <w:rsid w:val="00507CAF"/>
    <w:rsid w:val="00507CB8"/>
    <w:rsid w:val="00507D14"/>
    <w:rsid w:val="00507D3A"/>
    <w:rsid w:val="00507F23"/>
    <w:rsid w:val="00507F3B"/>
    <w:rsid w:val="00507FB0"/>
    <w:rsid w:val="0051023A"/>
    <w:rsid w:val="00510294"/>
    <w:rsid w:val="00510374"/>
    <w:rsid w:val="005103C3"/>
    <w:rsid w:val="00510444"/>
    <w:rsid w:val="00510454"/>
    <w:rsid w:val="00510528"/>
    <w:rsid w:val="00510585"/>
    <w:rsid w:val="00510662"/>
    <w:rsid w:val="00510668"/>
    <w:rsid w:val="005107A5"/>
    <w:rsid w:val="00510A2D"/>
    <w:rsid w:val="00510A57"/>
    <w:rsid w:val="00510C02"/>
    <w:rsid w:val="00510CF4"/>
    <w:rsid w:val="00510D74"/>
    <w:rsid w:val="00510D7F"/>
    <w:rsid w:val="00510E0C"/>
    <w:rsid w:val="00510E13"/>
    <w:rsid w:val="00510F90"/>
    <w:rsid w:val="005111EC"/>
    <w:rsid w:val="00511208"/>
    <w:rsid w:val="0051132B"/>
    <w:rsid w:val="0051134E"/>
    <w:rsid w:val="00511479"/>
    <w:rsid w:val="00511534"/>
    <w:rsid w:val="00511599"/>
    <w:rsid w:val="005115D3"/>
    <w:rsid w:val="005115DF"/>
    <w:rsid w:val="005117B1"/>
    <w:rsid w:val="00511957"/>
    <w:rsid w:val="005119D6"/>
    <w:rsid w:val="00511B34"/>
    <w:rsid w:val="00511CC9"/>
    <w:rsid w:val="00511E67"/>
    <w:rsid w:val="00511F0D"/>
    <w:rsid w:val="00512026"/>
    <w:rsid w:val="005121B1"/>
    <w:rsid w:val="0051232C"/>
    <w:rsid w:val="005123D7"/>
    <w:rsid w:val="0051240F"/>
    <w:rsid w:val="0051253B"/>
    <w:rsid w:val="00512566"/>
    <w:rsid w:val="00512636"/>
    <w:rsid w:val="0051271E"/>
    <w:rsid w:val="00512747"/>
    <w:rsid w:val="00512956"/>
    <w:rsid w:val="00512A78"/>
    <w:rsid w:val="00512A7B"/>
    <w:rsid w:val="00512AD7"/>
    <w:rsid w:val="00512D39"/>
    <w:rsid w:val="00512D47"/>
    <w:rsid w:val="00512E97"/>
    <w:rsid w:val="0051300E"/>
    <w:rsid w:val="00513173"/>
    <w:rsid w:val="005131C2"/>
    <w:rsid w:val="005131C6"/>
    <w:rsid w:val="00513274"/>
    <w:rsid w:val="005132B6"/>
    <w:rsid w:val="005132BB"/>
    <w:rsid w:val="00513333"/>
    <w:rsid w:val="00513728"/>
    <w:rsid w:val="005138D1"/>
    <w:rsid w:val="00513996"/>
    <w:rsid w:val="00513B8C"/>
    <w:rsid w:val="00513C7B"/>
    <w:rsid w:val="00513D1E"/>
    <w:rsid w:val="00513DB9"/>
    <w:rsid w:val="00513DFC"/>
    <w:rsid w:val="00513F00"/>
    <w:rsid w:val="00513F8F"/>
    <w:rsid w:val="00514031"/>
    <w:rsid w:val="005140B8"/>
    <w:rsid w:val="00514617"/>
    <w:rsid w:val="00514661"/>
    <w:rsid w:val="005147E7"/>
    <w:rsid w:val="005147FC"/>
    <w:rsid w:val="005148C3"/>
    <w:rsid w:val="00514929"/>
    <w:rsid w:val="005149A2"/>
    <w:rsid w:val="00514AE4"/>
    <w:rsid w:val="00514B12"/>
    <w:rsid w:val="00514C08"/>
    <w:rsid w:val="00514CEE"/>
    <w:rsid w:val="00514EC0"/>
    <w:rsid w:val="00514F6E"/>
    <w:rsid w:val="005150E4"/>
    <w:rsid w:val="00515125"/>
    <w:rsid w:val="00515231"/>
    <w:rsid w:val="005152B5"/>
    <w:rsid w:val="005153E7"/>
    <w:rsid w:val="005154C0"/>
    <w:rsid w:val="005154C1"/>
    <w:rsid w:val="00515507"/>
    <w:rsid w:val="005155F6"/>
    <w:rsid w:val="00515663"/>
    <w:rsid w:val="00515708"/>
    <w:rsid w:val="00515720"/>
    <w:rsid w:val="00515746"/>
    <w:rsid w:val="0051575E"/>
    <w:rsid w:val="00515763"/>
    <w:rsid w:val="0051579B"/>
    <w:rsid w:val="00515876"/>
    <w:rsid w:val="005158B1"/>
    <w:rsid w:val="00515907"/>
    <w:rsid w:val="00515C2E"/>
    <w:rsid w:val="00515DC6"/>
    <w:rsid w:val="00515E2B"/>
    <w:rsid w:val="00515FEF"/>
    <w:rsid w:val="00516057"/>
    <w:rsid w:val="00516116"/>
    <w:rsid w:val="00516568"/>
    <w:rsid w:val="005168FD"/>
    <w:rsid w:val="00516B61"/>
    <w:rsid w:val="00516B96"/>
    <w:rsid w:val="00516BD6"/>
    <w:rsid w:val="00516CFF"/>
    <w:rsid w:val="00516D33"/>
    <w:rsid w:val="00516E9E"/>
    <w:rsid w:val="00516F46"/>
    <w:rsid w:val="005170C7"/>
    <w:rsid w:val="005170F3"/>
    <w:rsid w:val="00517373"/>
    <w:rsid w:val="005173A4"/>
    <w:rsid w:val="005174BD"/>
    <w:rsid w:val="005175C7"/>
    <w:rsid w:val="005175D0"/>
    <w:rsid w:val="005177FD"/>
    <w:rsid w:val="0051783A"/>
    <w:rsid w:val="005179DC"/>
    <w:rsid w:val="00517BF7"/>
    <w:rsid w:val="00517E06"/>
    <w:rsid w:val="00517FBA"/>
    <w:rsid w:val="0052001B"/>
    <w:rsid w:val="00520119"/>
    <w:rsid w:val="005202A3"/>
    <w:rsid w:val="005202FC"/>
    <w:rsid w:val="005204A8"/>
    <w:rsid w:val="005204E0"/>
    <w:rsid w:val="00520552"/>
    <w:rsid w:val="00520AE3"/>
    <w:rsid w:val="00520BCC"/>
    <w:rsid w:val="00520F27"/>
    <w:rsid w:val="00521294"/>
    <w:rsid w:val="0052129C"/>
    <w:rsid w:val="00521697"/>
    <w:rsid w:val="005216A9"/>
    <w:rsid w:val="005216C0"/>
    <w:rsid w:val="005217EF"/>
    <w:rsid w:val="00521928"/>
    <w:rsid w:val="00521A48"/>
    <w:rsid w:val="00521A58"/>
    <w:rsid w:val="00521B79"/>
    <w:rsid w:val="00521B8D"/>
    <w:rsid w:val="00521BAC"/>
    <w:rsid w:val="00521C90"/>
    <w:rsid w:val="00521D65"/>
    <w:rsid w:val="00521F26"/>
    <w:rsid w:val="00521F45"/>
    <w:rsid w:val="005220DA"/>
    <w:rsid w:val="005221A4"/>
    <w:rsid w:val="0052262C"/>
    <w:rsid w:val="00522831"/>
    <w:rsid w:val="00522940"/>
    <w:rsid w:val="0052296D"/>
    <w:rsid w:val="00522ACD"/>
    <w:rsid w:val="00522C79"/>
    <w:rsid w:val="00522D85"/>
    <w:rsid w:val="00522F37"/>
    <w:rsid w:val="00522F3D"/>
    <w:rsid w:val="0052335D"/>
    <w:rsid w:val="00523366"/>
    <w:rsid w:val="00523770"/>
    <w:rsid w:val="0052381F"/>
    <w:rsid w:val="005238E9"/>
    <w:rsid w:val="00523923"/>
    <w:rsid w:val="00523DC5"/>
    <w:rsid w:val="00523E18"/>
    <w:rsid w:val="00523F1E"/>
    <w:rsid w:val="00523F32"/>
    <w:rsid w:val="0052408E"/>
    <w:rsid w:val="00524164"/>
    <w:rsid w:val="00524224"/>
    <w:rsid w:val="0052422B"/>
    <w:rsid w:val="0052422C"/>
    <w:rsid w:val="00524405"/>
    <w:rsid w:val="005244D5"/>
    <w:rsid w:val="0052457B"/>
    <w:rsid w:val="00524695"/>
    <w:rsid w:val="00524AAC"/>
    <w:rsid w:val="00524AD1"/>
    <w:rsid w:val="00524AE9"/>
    <w:rsid w:val="00524B82"/>
    <w:rsid w:val="00524C07"/>
    <w:rsid w:val="00524E6A"/>
    <w:rsid w:val="00524EDC"/>
    <w:rsid w:val="00524EF2"/>
    <w:rsid w:val="00524F3A"/>
    <w:rsid w:val="00525146"/>
    <w:rsid w:val="0052515E"/>
    <w:rsid w:val="005251A0"/>
    <w:rsid w:val="005251DA"/>
    <w:rsid w:val="00525393"/>
    <w:rsid w:val="00525407"/>
    <w:rsid w:val="0052543B"/>
    <w:rsid w:val="0052552F"/>
    <w:rsid w:val="0052565E"/>
    <w:rsid w:val="0052572E"/>
    <w:rsid w:val="00525825"/>
    <w:rsid w:val="0052583A"/>
    <w:rsid w:val="00525AFC"/>
    <w:rsid w:val="00525B67"/>
    <w:rsid w:val="00525CC2"/>
    <w:rsid w:val="00525EB1"/>
    <w:rsid w:val="00525F71"/>
    <w:rsid w:val="00526013"/>
    <w:rsid w:val="0052611F"/>
    <w:rsid w:val="00526136"/>
    <w:rsid w:val="00526270"/>
    <w:rsid w:val="0052633D"/>
    <w:rsid w:val="005263CC"/>
    <w:rsid w:val="005263FA"/>
    <w:rsid w:val="005264B3"/>
    <w:rsid w:val="005267EA"/>
    <w:rsid w:val="005268EF"/>
    <w:rsid w:val="005269C2"/>
    <w:rsid w:val="00526A5E"/>
    <w:rsid w:val="00526AB2"/>
    <w:rsid w:val="00526B9A"/>
    <w:rsid w:val="00526C26"/>
    <w:rsid w:val="00526C8A"/>
    <w:rsid w:val="00526D26"/>
    <w:rsid w:val="00526D3C"/>
    <w:rsid w:val="005272A8"/>
    <w:rsid w:val="00527476"/>
    <w:rsid w:val="00527489"/>
    <w:rsid w:val="005274C2"/>
    <w:rsid w:val="005274E7"/>
    <w:rsid w:val="00527502"/>
    <w:rsid w:val="0052750B"/>
    <w:rsid w:val="0052761E"/>
    <w:rsid w:val="00527860"/>
    <w:rsid w:val="00527889"/>
    <w:rsid w:val="00527943"/>
    <w:rsid w:val="00527A58"/>
    <w:rsid w:val="00527B79"/>
    <w:rsid w:val="00527D10"/>
    <w:rsid w:val="00527DDF"/>
    <w:rsid w:val="00527E0C"/>
    <w:rsid w:val="0053012B"/>
    <w:rsid w:val="00530197"/>
    <w:rsid w:val="00530661"/>
    <w:rsid w:val="0053066C"/>
    <w:rsid w:val="0053073D"/>
    <w:rsid w:val="00530819"/>
    <w:rsid w:val="005309CE"/>
    <w:rsid w:val="00530AFD"/>
    <w:rsid w:val="00530B3D"/>
    <w:rsid w:val="00530DD0"/>
    <w:rsid w:val="00530FC2"/>
    <w:rsid w:val="0053100C"/>
    <w:rsid w:val="00531013"/>
    <w:rsid w:val="0053103D"/>
    <w:rsid w:val="005310D2"/>
    <w:rsid w:val="005310D3"/>
    <w:rsid w:val="00531411"/>
    <w:rsid w:val="00531562"/>
    <w:rsid w:val="0053173A"/>
    <w:rsid w:val="00531824"/>
    <w:rsid w:val="005318B9"/>
    <w:rsid w:val="00531957"/>
    <w:rsid w:val="00531A67"/>
    <w:rsid w:val="00531AF4"/>
    <w:rsid w:val="00531C11"/>
    <w:rsid w:val="00531D6A"/>
    <w:rsid w:val="00531EA2"/>
    <w:rsid w:val="00531F71"/>
    <w:rsid w:val="00532292"/>
    <w:rsid w:val="00532462"/>
    <w:rsid w:val="00532575"/>
    <w:rsid w:val="005327F2"/>
    <w:rsid w:val="0053280C"/>
    <w:rsid w:val="00532817"/>
    <w:rsid w:val="00532907"/>
    <w:rsid w:val="005329B2"/>
    <w:rsid w:val="005329FB"/>
    <w:rsid w:val="00532AA2"/>
    <w:rsid w:val="00532AB3"/>
    <w:rsid w:val="00532B16"/>
    <w:rsid w:val="00532BD7"/>
    <w:rsid w:val="00532C9D"/>
    <w:rsid w:val="00532E08"/>
    <w:rsid w:val="00532E96"/>
    <w:rsid w:val="00533028"/>
    <w:rsid w:val="005330C0"/>
    <w:rsid w:val="00533215"/>
    <w:rsid w:val="00533280"/>
    <w:rsid w:val="005332C2"/>
    <w:rsid w:val="00533421"/>
    <w:rsid w:val="005334A3"/>
    <w:rsid w:val="005334E4"/>
    <w:rsid w:val="005335D8"/>
    <w:rsid w:val="00533662"/>
    <w:rsid w:val="0053376D"/>
    <w:rsid w:val="00533866"/>
    <w:rsid w:val="00533B83"/>
    <w:rsid w:val="00533C61"/>
    <w:rsid w:val="00533E2E"/>
    <w:rsid w:val="00533F4E"/>
    <w:rsid w:val="00534106"/>
    <w:rsid w:val="00534197"/>
    <w:rsid w:val="00534297"/>
    <w:rsid w:val="0053461B"/>
    <w:rsid w:val="0053476B"/>
    <w:rsid w:val="005347FB"/>
    <w:rsid w:val="00534954"/>
    <w:rsid w:val="00534963"/>
    <w:rsid w:val="00534985"/>
    <w:rsid w:val="005349EB"/>
    <w:rsid w:val="00534AA6"/>
    <w:rsid w:val="00534BC5"/>
    <w:rsid w:val="00534BFB"/>
    <w:rsid w:val="00534C83"/>
    <w:rsid w:val="00534CD9"/>
    <w:rsid w:val="00534EE4"/>
    <w:rsid w:val="0053506D"/>
    <w:rsid w:val="00535092"/>
    <w:rsid w:val="005350A5"/>
    <w:rsid w:val="0053535E"/>
    <w:rsid w:val="0053552D"/>
    <w:rsid w:val="005356B4"/>
    <w:rsid w:val="005357D9"/>
    <w:rsid w:val="00535800"/>
    <w:rsid w:val="0053587C"/>
    <w:rsid w:val="00535A27"/>
    <w:rsid w:val="00535A9F"/>
    <w:rsid w:val="00535B34"/>
    <w:rsid w:val="00535B60"/>
    <w:rsid w:val="00535D10"/>
    <w:rsid w:val="00535EA9"/>
    <w:rsid w:val="00535F29"/>
    <w:rsid w:val="00535F87"/>
    <w:rsid w:val="00535FC6"/>
    <w:rsid w:val="005360E6"/>
    <w:rsid w:val="0053633B"/>
    <w:rsid w:val="00536485"/>
    <w:rsid w:val="00536549"/>
    <w:rsid w:val="00536565"/>
    <w:rsid w:val="0053656F"/>
    <w:rsid w:val="00536727"/>
    <w:rsid w:val="00536785"/>
    <w:rsid w:val="00536ABB"/>
    <w:rsid w:val="00536ACC"/>
    <w:rsid w:val="00536AEE"/>
    <w:rsid w:val="00536B94"/>
    <w:rsid w:val="00536C2D"/>
    <w:rsid w:val="00536D47"/>
    <w:rsid w:val="00537092"/>
    <w:rsid w:val="005370F6"/>
    <w:rsid w:val="005372EB"/>
    <w:rsid w:val="0053731D"/>
    <w:rsid w:val="00537498"/>
    <w:rsid w:val="005374E1"/>
    <w:rsid w:val="0053761C"/>
    <w:rsid w:val="00537640"/>
    <w:rsid w:val="00537670"/>
    <w:rsid w:val="00537762"/>
    <w:rsid w:val="005377B6"/>
    <w:rsid w:val="0053788A"/>
    <w:rsid w:val="00537989"/>
    <w:rsid w:val="005379A0"/>
    <w:rsid w:val="00537A4A"/>
    <w:rsid w:val="00537AA6"/>
    <w:rsid w:val="00537BA8"/>
    <w:rsid w:val="00537BBE"/>
    <w:rsid w:val="00537BE9"/>
    <w:rsid w:val="00537C66"/>
    <w:rsid w:val="00537CAF"/>
    <w:rsid w:val="00537D49"/>
    <w:rsid w:val="00540026"/>
    <w:rsid w:val="00540038"/>
    <w:rsid w:val="00540055"/>
    <w:rsid w:val="005400A7"/>
    <w:rsid w:val="00540147"/>
    <w:rsid w:val="00540155"/>
    <w:rsid w:val="005403AF"/>
    <w:rsid w:val="00540443"/>
    <w:rsid w:val="0054067B"/>
    <w:rsid w:val="00540725"/>
    <w:rsid w:val="00540872"/>
    <w:rsid w:val="0054096A"/>
    <w:rsid w:val="005409AE"/>
    <w:rsid w:val="00540BE4"/>
    <w:rsid w:val="00540C7A"/>
    <w:rsid w:val="00540E36"/>
    <w:rsid w:val="00541235"/>
    <w:rsid w:val="005412A9"/>
    <w:rsid w:val="005417A0"/>
    <w:rsid w:val="0054183A"/>
    <w:rsid w:val="00541938"/>
    <w:rsid w:val="0054193A"/>
    <w:rsid w:val="00541942"/>
    <w:rsid w:val="00541D0D"/>
    <w:rsid w:val="00541DA6"/>
    <w:rsid w:val="00541E2B"/>
    <w:rsid w:val="00542203"/>
    <w:rsid w:val="00542225"/>
    <w:rsid w:val="00542407"/>
    <w:rsid w:val="00542469"/>
    <w:rsid w:val="0054246A"/>
    <w:rsid w:val="00542569"/>
    <w:rsid w:val="00542A08"/>
    <w:rsid w:val="00542A12"/>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CF9"/>
    <w:rsid w:val="00543E50"/>
    <w:rsid w:val="00543EE3"/>
    <w:rsid w:val="00543F46"/>
    <w:rsid w:val="00543FA3"/>
    <w:rsid w:val="00543FDA"/>
    <w:rsid w:val="00544142"/>
    <w:rsid w:val="005442B2"/>
    <w:rsid w:val="005443C7"/>
    <w:rsid w:val="00544741"/>
    <w:rsid w:val="0054492F"/>
    <w:rsid w:val="00544965"/>
    <w:rsid w:val="005449E6"/>
    <w:rsid w:val="00544A13"/>
    <w:rsid w:val="00544CE7"/>
    <w:rsid w:val="00544D38"/>
    <w:rsid w:val="00544DB7"/>
    <w:rsid w:val="00544F15"/>
    <w:rsid w:val="00544F1F"/>
    <w:rsid w:val="0054509D"/>
    <w:rsid w:val="005452C0"/>
    <w:rsid w:val="005453F5"/>
    <w:rsid w:val="0054556F"/>
    <w:rsid w:val="005455EF"/>
    <w:rsid w:val="00545692"/>
    <w:rsid w:val="005456AD"/>
    <w:rsid w:val="0054575C"/>
    <w:rsid w:val="00545874"/>
    <w:rsid w:val="0054599D"/>
    <w:rsid w:val="00545A42"/>
    <w:rsid w:val="00545C3D"/>
    <w:rsid w:val="00545D4D"/>
    <w:rsid w:val="00545E21"/>
    <w:rsid w:val="00545E6A"/>
    <w:rsid w:val="00545F28"/>
    <w:rsid w:val="00545F90"/>
    <w:rsid w:val="00545FB3"/>
    <w:rsid w:val="00546200"/>
    <w:rsid w:val="0054623F"/>
    <w:rsid w:val="00546252"/>
    <w:rsid w:val="00546310"/>
    <w:rsid w:val="005463F1"/>
    <w:rsid w:val="0054663B"/>
    <w:rsid w:val="00546738"/>
    <w:rsid w:val="005467D6"/>
    <w:rsid w:val="0054690E"/>
    <w:rsid w:val="00546942"/>
    <w:rsid w:val="00546951"/>
    <w:rsid w:val="00546961"/>
    <w:rsid w:val="00546B06"/>
    <w:rsid w:val="00546D63"/>
    <w:rsid w:val="00546DB7"/>
    <w:rsid w:val="00546EF5"/>
    <w:rsid w:val="00546FF9"/>
    <w:rsid w:val="005471A3"/>
    <w:rsid w:val="005471E4"/>
    <w:rsid w:val="005472EA"/>
    <w:rsid w:val="005473C6"/>
    <w:rsid w:val="00547485"/>
    <w:rsid w:val="00547525"/>
    <w:rsid w:val="00547A63"/>
    <w:rsid w:val="00547BFF"/>
    <w:rsid w:val="00547C1E"/>
    <w:rsid w:val="00547C2C"/>
    <w:rsid w:val="00547C35"/>
    <w:rsid w:val="00547CFE"/>
    <w:rsid w:val="00547D9B"/>
    <w:rsid w:val="00547E34"/>
    <w:rsid w:val="00547E7A"/>
    <w:rsid w:val="00547EF1"/>
    <w:rsid w:val="00547F14"/>
    <w:rsid w:val="005501D0"/>
    <w:rsid w:val="0055024F"/>
    <w:rsid w:val="00550483"/>
    <w:rsid w:val="005504E8"/>
    <w:rsid w:val="0055055B"/>
    <w:rsid w:val="005506A4"/>
    <w:rsid w:val="00550741"/>
    <w:rsid w:val="00550833"/>
    <w:rsid w:val="0055088A"/>
    <w:rsid w:val="0055092D"/>
    <w:rsid w:val="00550937"/>
    <w:rsid w:val="00550AD9"/>
    <w:rsid w:val="00550B03"/>
    <w:rsid w:val="00550B31"/>
    <w:rsid w:val="00550BA3"/>
    <w:rsid w:val="00550D6F"/>
    <w:rsid w:val="005510B6"/>
    <w:rsid w:val="005511B1"/>
    <w:rsid w:val="00551248"/>
    <w:rsid w:val="0055127B"/>
    <w:rsid w:val="00551322"/>
    <w:rsid w:val="005514A4"/>
    <w:rsid w:val="005514B2"/>
    <w:rsid w:val="005514FD"/>
    <w:rsid w:val="00551593"/>
    <w:rsid w:val="0055178A"/>
    <w:rsid w:val="00551E52"/>
    <w:rsid w:val="00551FFC"/>
    <w:rsid w:val="00552038"/>
    <w:rsid w:val="005520AE"/>
    <w:rsid w:val="00552163"/>
    <w:rsid w:val="005521AF"/>
    <w:rsid w:val="0055233E"/>
    <w:rsid w:val="0055237A"/>
    <w:rsid w:val="00552461"/>
    <w:rsid w:val="00552569"/>
    <w:rsid w:val="005526BB"/>
    <w:rsid w:val="005526FE"/>
    <w:rsid w:val="0055284C"/>
    <w:rsid w:val="005528A9"/>
    <w:rsid w:val="005528D3"/>
    <w:rsid w:val="005528E1"/>
    <w:rsid w:val="00552A8F"/>
    <w:rsid w:val="00552B68"/>
    <w:rsid w:val="00552C4A"/>
    <w:rsid w:val="00552DD3"/>
    <w:rsid w:val="00552DE0"/>
    <w:rsid w:val="00552DF5"/>
    <w:rsid w:val="00552E20"/>
    <w:rsid w:val="00552E71"/>
    <w:rsid w:val="00552ED9"/>
    <w:rsid w:val="00552F07"/>
    <w:rsid w:val="00552F64"/>
    <w:rsid w:val="00552FF4"/>
    <w:rsid w:val="005530E0"/>
    <w:rsid w:val="005532D2"/>
    <w:rsid w:val="005532F7"/>
    <w:rsid w:val="005536DB"/>
    <w:rsid w:val="0055386C"/>
    <w:rsid w:val="0055390A"/>
    <w:rsid w:val="00553A48"/>
    <w:rsid w:val="00553A8C"/>
    <w:rsid w:val="00553ABB"/>
    <w:rsid w:val="00553C5F"/>
    <w:rsid w:val="00553D00"/>
    <w:rsid w:val="00553DB0"/>
    <w:rsid w:val="00553DB4"/>
    <w:rsid w:val="00553F55"/>
    <w:rsid w:val="00553F6F"/>
    <w:rsid w:val="00554003"/>
    <w:rsid w:val="0055402A"/>
    <w:rsid w:val="005540E4"/>
    <w:rsid w:val="0055410A"/>
    <w:rsid w:val="00554198"/>
    <w:rsid w:val="005542DA"/>
    <w:rsid w:val="005545E6"/>
    <w:rsid w:val="005546A4"/>
    <w:rsid w:val="005546C9"/>
    <w:rsid w:val="00554776"/>
    <w:rsid w:val="0055477F"/>
    <w:rsid w:val="005547CB"/>
    <w:rsid w:val="00554836"/>
    <w:rsid w:val="00554925"/>
    <w:rsid w:val="00554BC6"/>
    <w:rsid w:val="00554C50"/>
    <w:rsid w:val="00554DF7"/>
    <w:rsid w:val="00554F30"/>
    <w:rsid w:val="0055511E"/>
    <w:rsid w:val="00555242"/>
    <w:rsid w:val="00555258"/>
    <w:rsid w:val="005552B9"/>
    <w:rsid w:val="005554AF"/>
    <w:rsid w:val="00555520"/>
    <w:rsid w:val="0055554D"/>
    <w:rsid w:val="005555F8"/>
    <w:rsid w:val="0055563A"/>
    <w:rsid w:val="00555713"/>
    <w:rsid w:val="00555756"/>
    <w:rsid w:val="00555772"/>
    <w:rsid w:val="005557DE"/>
    <w:rsid w:val="00555BEB"/>
    <w:rsid w:val="00555CDD"/>
    <w:rsid w:val="00555D6F"/>
    <w:rsid w:val="00555DE6"/>
    <w:rsid w:val="0055619F"/>
    <w:rsid w:val="005561FF"/>
    <w:rsid w:val="005565A3"/>
    <w:rsid w:val="00556680"/>
    <w:rsid w:val="0055671B"/>
    <w:rsid w:val="005567BF"/>
    <w:rsid w:val="00556889"/>
    <w:rsid w:val="0055690E"/>
    <w:rsid w:val="00556939"/>
    <w:rsid w:val="005569D2"/>
    <w:rsid w:val="00556A05"/>
    <w:rsid w:val="00556AE0"/>
    <w:rsid w:val="00556C80"/>
    <w:rsid w:val="00556CF8"/>
    <w:rsid w:val="00556E29"/>
    <w:rsid w:val="005570E7"/>
    <w:rsid w:val="0055718D"/>
    <w:rsid w:val="005572AD"/>
    <w:rsid w:val="00557309"/>
    <w:rsid w:val="005573F0"/>
    <w:rsid w:val="00557464"/>
    <w:rsid w:val="005574B8"/>
    <w:rsid w:val="005574DD"/>
    <w:rsid w:val="00557540"/>
    <w:rsid w:val="0055759B"/>
    <w:rsid w:val="005576B7"/>
    <w:rsid w:val="0055771C"/>
    <w:rsid w:val="005577BA"/>
    <w:rsid w:val="005577BE"/>
    <w:rsid w:val="005577C3"/>
    <w:rsid w:val="005579D4"/>
    <w:rsid w:val="00557A2C"/>
    <w:rsid w:val="00557AB2"/>
    <w:rsid w:val="00557BB1"/>
    <w:rsid w:val="00557CAB"/>
    <w:rsid w:val="00557D87"/>
    <w:rsid w:val="0056005C"/>
    <w:rsid w:val="00560243"/>
    <w:rsid w:val="00560262"/>
    <w:rsid w:val="0056028E"/>
    <w:rsid w:val="00560336"/>
    <w:rsid w:val="00560445"/>
    <w:rsid w:val="00560494"/>
    <w:rsid w:val="005604A2"/>
    <w:rsid w:val="0056054A"/>
    <w:rsid w:val="00560732"/>
    <w:rsid w:val="00560A80"/>
    <w:rsid w:val="00560A85"/>
    <w:rsid w:val="00560AC9"/>
    <w:rsid w:val="00560BEC"/>
    <w:rsid w:val="00560CC9"/>
    <w:rsid w:val="00560CCD"/>
    <w:rsid w:val="00560E19"/>
    <w:rsid w:val="00560E48"/>
    <w:rsid w:val="00560F3A"/>
    <w:rsid w:val="0056108D"/>
    <w:rsid w:val="00561250"/>
    <w:rsid w:val="005612BE"/>
    <w:rsid w:val="0056134D"/>
    <w:rsid w:val="00561595"/>
    <w:rsid w:val="00561780"/>
    <w:rsid w:val="005617A2"/>
    <w:rsid w:val="00561A95"/>
    <w:rsid w:val="00561B2E"/>
    <w:rsid w:val="00561BF6"/>
    <w:rsid w:val="00561C5E"/>
    <w:rsid w:val="00561CA1"/>
    <w:rsid w:val="00561CE8"/>
    <w:rsid w:val="00561E1E"/>
    <w:rsid w:val="00561F7D"/>
    <w:rsid w:val="005621E7"/>
    <w:rsid w:val="005622AE"/>
    <w:rsid w:val="005623CC"/>
    <w:rsid w:val="00562495"/>
    <w:rsid w:val="005624F7"/>
    <w:rsid w:val="00562512"/>
    <w:rsid w:val="00562573"/>
    <w:rsid w:val="005625F1"/>
    <w:rsid w:val="005626CE"/>
    <w:rsid w:val="00562757"/>
    <w:rsid w:val="005627C0"/>
    <w:rsid w:val="005627D7"/>
    <w:rsid w:val="005627DD"/>
    <w:rsid w:val="00562850"/>
    <w:rsid w:val="0056287E"/>
    <w:rsid w:val="005628E4"/>
    <w:rsid w:val="005628E6"/>
    <w:rsid w:val="00562964"/>
    <w:rsid w:val="005629BD"/>
    <w:rsid w:val="005629FE"/>
    <w:rsid w:val="00562B15"/>
    <w:rsid w:val="00562C1E"/>
    <w:rsid w:val="00562CDC"/>
    <w:rsid w:val="00562D41"/>
    <w:rsid w:val="00562D7A"/>
    <w:rsid w:val="00562F13"/>
    <w:rsid w:val="00562F8F"/>
    <w:rsid w:val="00563162"/>
    <w:rsid w:val="0056348D"/>
    <w:rsid w:val="00563817"/>
    <w:rsid w:val="005639CE"/>
    <w:rsid w:val="005639D4"/>
    <w:rsid w:val="00563A32"/>
    <w:rsid w:val="00563A81"/>
    <w:rsid w:val="00563D1A"/>
    <w:rsid w:val="00563FC7"/>
    <w:rsid w:val="00563FD2"/>
    <w:rsid w:val="0056434D"/>
    <w:rsid w:val="00564A51"/>
    <w:rsid w:val="00564DAF"/>
    <w:rsid w:val="00564EB9"/>
    <w:rsid w:val="00564F6A"/>
    <w:rsid w:val="005650F6"/>
    <w:rsid w:val="00565293"/>
    <w:rsid w:val="00565437"/>
    <w:rsid w:val="005657CA"/>
    <w:rsid w:val="00565C40"/>
    <w:rsid w:val="00565C88"/>
    <w:rsid w:val="00565DBD"/>
    <w:rsid w:val="00565DF0"/>
    <w:rsid w:val="0056603E"/>
    <w:rsid w:val="00566049"/>
    <w:rsid w:val="00566128"/>
    <w:rsid w:val="005661F2"/>
    <w:rsid w:val="0056625D"/>
    <w:rsid w:val="00566320"/>
    <w:rsid w:val="00566480"/>
    <w:rsid w:val="0056649F"/>
    <w:rsid w:val="00566546"/>
    <w:rsid w:val="0056664D"/>
    <w:rsid w:val="00566680"/>
    <w:rsid w:val="005667A4"/>
    <w:rsid w:val="005667E1"/>
    <w:rsid w:val="0056682F"/>
    <w:rsid w:val="00566855"/>
    <w:rsid w:val="005669BE"/>
    <w:rsid w:val="00566B29"/>
    <w:rsid w:val="00566B98"/>
    <w:rsid w:val="00566CCE"/>
    <w:rsid w:val="00566F0D"/>
    <w:rsid w:val="00566FCD"/>
    <w:rsid w:val="0056719E"/>
    <w:rsid w:val="00567329"/>
    <w:rsid w:val="005673A2"/>
    <w:rsid w:val="00567549"/>
    <w:rsid w:val="005675D4"/>
    <w:rsid w:val="0056762D"/>
    <w:rsid w:val="00567643"/>
    <w:rsid w:val="005676F8"/>
    <w:rsid w:val="0056773C"/>
    <w:rsid w:val="00567807"/>
    <w:rsid w:val="005679F0"/>
    <w:rsid w:val="00567A4C"/>
    <w:rsid w:val="00567B0D"/>
    <w:rsid w:val="00567B3B"/>
    <w:rsid w:val="00567B75"/>
    <w:rsid w:val="00567C4D"/>
    <w:rsid w:val="00567CCB"/>
    <w:rsid w:val="00567D33"/>
    <w:rsid w:val="00567D34"/>
    <w:rsid w:val="00567E68"/>
    <w:rsid w:val="0057002D"/>
    <w:rsid w:val="005700AB"/>
    <w:rsid w:val="00570162"/>
    <w:rsid w:val="0057019E"/>
    <w:rsid w:val="005701C5"/>
    <w:rsid w:val="0057021C"/>
    <w:rsid w:val="0057025F"/>
    <w:rsid w:val="005702C3"/>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4D3"/>
    <w:rsid w:val="00571590"/>
    <w:rsid w:val="0057184C"/>
    <w:rsid w:val="005719F4"/>
    <w:rsid w:val="00571A0D"/>
    <w:rsid w:val="00571B71"/>
    <w:rsid w:val="00571D77"/>
    <w:rsid w:val="00571D96"/>
    <w:rsid w:val="00571EF6"/>
    <w:rsid w:val="00571F22"/>
    <w:rsid w:val="00572159"/>
    <w:rsid w:val="0057252A"/>
    <w:rsid w:val="00572583"/>
    <w:rsid w:val="0057259B"/>
    <w:rsid w:val="00572643"/>
    <w:rsid w:val="00572736"/>
    <w:rsid w:val="005727FE"/>
    <w:rsid w:val="00572962"/>
    <w:rsid w:val="00572995"/>
    <w:rsid w:val="00572BCE"/>
    <w:rsid w:val="00572CCB"/>
    <w:rsid w:val="00572DC8"/>
    <w:rsid w:val="00572DE6"/>
    <w:rsid w:val="00572EB2"/>
    <w:rsid w:val="00572EC1"/>
    <w:rsid w:val="00572F26"/>
    <w:rsid w:val="00572F6E"/>
    <w:rsid w:val="00573058"/>
    <w:rsid w:val="005730FF"/>
    <w:rsid w:val="005732AE"/>
    <w:rsid w:val="00573469"/>
    <w:rsid w:val="0057351B"/>
    <w:rsid w:val="0057353A"/>
    <w:rsid w:val="00573554"/>
    <w:rsid w:val="0057355C"/>
    <w:rsid w:val="005735FA"/>
    <w:rsid w:val="00573600"/>
    <w:rsid w:val="0057380A"/>
    <w:rsid w:val="005739F8"/>
    <w:rsid w:val="00573A3A"/>
    <w:rsid w:val="00573B29"/>
    <w:rsid w:val="00573B90"/>
    <w:rsid w:val="00573B93"/>
    <w:rsid w:val="00573BB0"/>
    <w:rsid w:val="00573D2B"/>
    <w:rsid w:val="00573DAF"/>
    <w:rsid w:val="00573DDC"/>
    <w:rsid w:val="00573E3E"/>
    <w:rsid w:val="00573F24"/>
    <w:rsid w:val="00574099"/>
    <w:rsid w:val="00574167"/>
    <w:rsid w:val="00574194"/>
    <w:rsid w:val="005741BE"/>
    <w:rsid w:val="00574397"/>
    <w:rsid w:val="00574633"/>
    <w:rsid w:val="005747A8"/>
    <w:rsid w:val="00574886"/>
    <w:rsid w:val="005748CA"/>
    <w:rsid w:val="005748D8"/>
    <w:rsid w:val="00574D14"/>
    <w:rsid w:val="00574D7D"/>
    <w:rsid w:val="00574E0E"/>
    <w:rsid w:val="00574E97"/>
    <w:rsid w:val="00574FDC"/>
    <w:rsid w:val="005753DB"/>
    <w:rsid w:val="005756BD"/>
    <w:rsid w:val="00575813"/>
    <w:rsid w:val="005758A5"/>
    <w:rsid w:val="005758F2"/>
    <w:rsid w:val="00575B22"/>
    <w:rsid w:val="00575B72"/>
    <w:rsid w:val="00575D81"/>
    <w:rsid w:val="005760C5"/>
    <w:rsid w:val="00576197"/>
    <w:rsid w:val="005763B1"/>
    <w:rsid w:val="0057648D"/>
    <w:rsid w:val="00576497"/>
    <w:rsid w:val="00576537"/>
    <w:rsid w:val="005765C2"/>
    <w:rsid w:val="005766EA"/>
    <w:rsid w:val="00576760"/>
    <w:rsid w:val="00576882"/>
    <w:rsid w:val="00576920"/>
    <w:rsid w:val="0057696E"/>
    <w:rsid w:val="00576A37"/>
    <w:rsid w:val="00576B3D"/>
    <w:rsid w:val="00576CB5"/>
    <w:rsid w:val="00576D63"/>
    <w:rsid w:val="00576E94"/>
    <w:rsid w:val="00577180"/>
    <w:rsid w:val="00577368"/>
    <w:rsid w:val="005773FF"/>
    <w:rsid w:val="005774B3"/>
    <w:rsid w:val="00577540"/>
    <w:rsid w:val="005776F4"/>
    <w:rsid w:val="005777AC"/>
    <w:rsid w:val="005777B2"/>
    <w:rsid w:val="00577889"/>
    <w:rsid w:val="0057788D"/>
    <w:rsid w:val="005778B7"/>
    <w:rsid w:val="00577909"/>
    <w:rsid w:val="00577EB4"/>
    <w:rsid w:val="00580106"/>
    <w:rsid w:val="00580165"/>
    <w:rsid w:val="005802E0"/>
    <w:rsid w:val="00580424"/>
    <w:rsid w:val="005805E8"/>
    <w:rsid w:val="00580BCC"/>
    <w:rsid w:val="00580FD7"/>
    <w:rsid w:val="00581081"/>
    <w:rsid w:val="0058112D"/>
    <w:rsid w:val="00581311"/>
    <w:rsid w:val="00581356"/>
    <w:rsid w:val="005813AF"/>
    <w:rsid w:val="005814F1"/>
    <w:rsid w:val="005814F7"/>
    <w:rsid w:val="005815D2"/>
    <w:rsid w:val="00581649"/>
    <w:rsid w:val="005816F3"/>
    <w:rsid w:val="005818D4"/>
    <w:rsid w:val="005819D7"/>
    <w:rsid w:val="00581A05"/>
    <w:rsid w:val="00581AB8"/>
    <w:rsid w:val="00581AFD"/>
    <w:rsid w:val="00581BF6"/>
    <w:rsid w:val="00581C6E"/>
    <w:rsid w:val="00581CF2"/>
    <w:rsid w:val="00581F2D"/>
    <w:rsid w:val="00581F40"/>
    <w:rsid w:val="00581FE4"/>
    <w:rsid w:val="0058210E"/>
    <w:rsid w:val="005821F7"/>
    <w:rsid w:val="00582289"/>
    <w:rsid w:val="0058244E"/>
    <w:rsid w:val="005825EF"/>
    <w:rsid w:val="005828F4"/>
    <w:rsid w:val="005829CC"/>
    <w:rsid w:val="00582B1C"/>
    <w:rsid w:val="00582BAB"/>
    <w:rsid w:val="00582C58"/>
    <w:rsid w:val="00582C93"/>
    <w:rsid w:val="00582DC9"/>
    <w:rsid w:val="00582DE6"/>
    <w:rsid w:val="00582E3D"/>
    <w:rsid w:val="00582FDF"/>
    <w:rsid w:val="00583147"/>
    <w:rsid w:val="005831B3"/>
    <w:rsid w:val="00583213"/>
    <w:rsid w:val="005832BD"/>
    <w:rsid w:val="00583339"/>
    <w:rsid w:val="0058335F"/>
    <w:rsid w:val="0058351D"/>
    <w:rsid w:val="005836D0"/>
    <w:rsid w:val="00583819"/>
    <w:rsid w:val="00583A75"/>
    <w:rsid w:val="00583A94"/>
    <w:rsid w:val="00583AF4"/>
    <w:rsid w:val="00583DEF"/>
    <w:rsid w:val="00583E78"/>
    <w:rsid w:val="00583EBF"/>
    <w:rsid w:val="00583F36"/>
    <w:rsid w:val="0058421F"/>
    <w:rsid w:val="0058439C"/>
    <w:rsid w:val="00584463"/>
    <w:rsid w:val="00584496"/>
    <w:rsid w:val="00584692"/>
    <w:rsid w:val="0058479F"/>
    <w:rsid w:val="00584886"/>
    <w:rsid w:val="00584900"/>
    <w:rsid w:val="0058496C"/>
    <w:rsid w:val="00584C27"/>
    <w:rsid w:val="00584C2B"/>
    <w:rsid w:val="00584C3A"/>
    <w:rsid w:val="00584D30"/>
    <w:rsid w:val="00584F08"/>
    <w:rsid w:val="005851A3"/>
    <w:rsid w:val="005852AA"/>
    <w:rsid w:val="00585309"/>
    <w:rsid w:val="00585420"/>
    <w:rsid w:val="00585657"/>
    <w:rsid w:val="005857AE"/>
    <w:rsid w:val="00585867"/>
    <w:rsid w:val="0058592E"/>
    <w:rsid w:val="00585ACE"/>
    <w:rsid w:val="00585B98"/>
    <w:rsid w:val="00585C3A"/>
    <w:rsid w:val="00585C61"/>
    <w:rsid w:val="00585EA9"/>
    <w:rsid w:val="00586013"/>
    <w:rsid w:val="0058604E"/>
    <w:rsid w:val="00586061"/>
    <w:rsid w:val="005860A7"/>
    <w:rsid w:val="0058626C"/>
    <w:rsid w:val="0058628A"/>
    <w:rsid w:val="005865AF"/>
    <w:rsid w:val="0058669C"/>
    <w:rsid w:val="005866E9"/>
    <w:rsid w:val="00586783"/>
    <w:rsid w:val="00586826"/>
    <w:rsid w:val="00586A26"/>
    <w:rsid w:val="00586AAD"/>
    <w:rsid w:val="00586B00"/>
    <w:rsid w:val="00586B34"/>
    <w:rsid w:val="00586D3A"/>
    <w:rsid w:val="00586E13"/>
    <w:rsid w:val="00586E8D"/>
    <w:rsid w:val="00586F1F"/>
    <w:rsid w:val="00586F33"/>
    <w:rsid w:val="00586F4C"/>
    <w:rsid w:val="00586F4E"/>
    <w:rsid w:val="0058709B"/>
    <w:rsid w:val="00587117"/>
    <w:rsid w:val="005871E3"/>
    <w:rsid w:val="00587412"/>
    <w:rsid w:val="00587566"/>
    <w:rsid w:val="0058759B"/>
    <w:rsid w:val="0058764D"/>
    <w:rsid w:val="00587845"/>
    <w:rsid w:val="005878DC"/>
    <w:rsid w:val="005878FD"/>
    <w:rsid w:val="005879A7"/>
    <w:rsid w:val="00587C78"/>
    <w:rsid w:val="00587D56"/>
    <w:rsid w:val="00587E08"/>
    <w:rsid w:val="00590027"/>
    <w:rsid w:val="00590080"/>
    <w:rsid w:val="0059029F"/>
    <w:rsid w:val="005903EC"/>
    <w:rsid w:val="00590494"/>
    <w:rsid w:val="0059049D"/>
    <w:rsid w:val="00590681"/>
    <w:rsid w:val="00590838"/>
    <w:rsid w:val="005909AD"/>
    <w:rsid w:val="00590BF6"/>
    <w:rsid w:val="00590C0B"/>
    <w:rsid w:val="00590F72"/>
    <w:rsid w:val="00591016"/>
    <w:rsid w:val="00591021"/>
    <w:rsid w:val="00591055"/>
    <w:rsid w:val="005915A2"/>
    <w:rsid w:val="005915AD"/>
    <w:rsid w:val="0059172B"/>
    <w:rsid w:val="00591740"/>
    <w:rsid w:val="0059175C"/>
    <w:rsid w:val="00591856"/>
    <w:rsid w:val="005918BB"/>
    <w:rsid w:val="005918E2"/>
    <w:rsid w:val="00591992"/>
    <w:rsid w:val="005919A0"/>
    <w:rsid w:val="00591B9C"/>
    <w:rsid w:val="00591BFB"/>
    <w:rsid w:val="00591E39"/>
    <w:rsid w:val="00592124"/>
    <w:rsid w:val="00592160"/>
    <w:rsid w:val="005921A9"/>
    <w:rsid w:val="005921E2"/>
    <w:rsid w:val="00592265"/>
    <w:rsid w:val="005922D3"/>
    <w:rsid w:val="005923C9"/>
    <w:rsid w:val="00592429"/>
    <w:rsid w:val="00592470"/>
    <w:rsid w:val="005925B0"/>
    <w:rsid w:val="005925F3"/>
    <w:rsid w:val="00592645"/>
    <w:rsid w:val="005926BC"/>
    <w:rsid w:val="0059283F"/>
    <w:rsid w:val="0059284F"/>
    <w:rsid w:val="00592A52"/>
    <w:rsid w:val="00592AD6"/>
    <w:rsid w:val="00592CA8"/>
    <w:rsid w:val="00592E68"/>
    <w:rsid w:val="00593103"/>
    <w:rsid w:val="005931B5"/>
    <w:rsid w:val="0059323A"/>
    <w:rsid w:val="005932EE"/>
    <w:rsid w:val="005932FC"/>
    <w:rsid w:val="00593311"/>
    <w:rsid w:val="00593367"/>
    <w:rsid w:val="0059341A"/>
    <w:rsid w:val="00593447"/>
    <w:rsid w:val="005934C7"/>
    <w:rsid w:val="00593640"/>
    <w:rsid w:val="00593B82"/>
    <w:rsid w:val="00593C3F"/>
    <w:rsid w:val="00593C78"/>
    <w:rsid w:val="00593D87"/>
    <w:rsid w:val="00593F96"/>
    <w:rsid w:val="005940FC"/>
    <w:rsid w:val="00594131"/>
    <w:rsid w:val="00594303"/>
    <w:rsid w:val="0059434A"/>
    <w:rsid w:val="005943C6"/>
    <w:rsid w:val="00594438"/>
    <w:rsid w:val="0059460A"/>
    <w:rsid w:val="005946E2"/>
    <w:rsid w:val="005947FB"/>
    <w:rsid w:val="0059486C"/>
    <w:rsid w:val="00594930"/>
    <w:rsid w:val="00594B5A"/>
    <w:rsid w:val="00595308"/>
    <w:rsid w:val="005955B3"/>
    <w:rsid w:val="00595628"/>
    <w:rsid w:val="00595777"/>
    <w:rsid w:val="005959CC"/>
    <w:rsid w:val="00595B03"/>
    <w:rsid w:val="00595DA2"/>
    <w:rsid w:val="00595E51"/>
    <w:rsid w:val="00595E99"/>
    <w:rsid w:val="005961E9"/>
    <w:rsid w:val="00596308"/>
    <w:rsid w:val="005968C4"/>
    <w:rsid w:val="00596EBF"/>
    <w:rsid w:val="0059715B"/>
    <w:rsid w:val="005971A0"/>
    <w:rsid w:val="0059727A"/>
    <w:rsid w:val="005973D8"/>
    <w:rsid w:val="00597489"/>
    <w:rsid w:val="0059759B"/>
    <w:rsid w:val="00597600"/>
    <w:rsid w:val="00597605"/>
    <w:rsid w:val="00597675"/>
    <w:rsid w:val="00597680"/>
    <w:rsid w:val="00597692"/>
    <w:rsid w:val="005976DA"/>
    <w:rsid w:val="0059771B"/>
    <w:rsid w:val="0059779F"/>
    <w:rsid w:val="00597853"/>
    <w:rsid w:val="005978AF"/>
    <w:rsid w:val="00597953"/>
    <w:rsid w:val="00597A36"/>
    <w:rsid w:val="00597DAF"/>
    <w:rsid w:val="00597DF6"/>
    <w:rsid w:val="00597E92"/>
    <w:rsid w:val="005A01FE"/>
    <w:rsid w:val="005A0274"/>
    <w:rsid w:val="005A03E7"/>
    <w:rsid w:val="005A049F"/>
    <w:rsid w:val="005A0556"/>
    <w:rsid w:val="005A05C6"/>
    <w:rsid w:val="005A0753"/>
    <w:rsid w:val="005A075D"/>
    <w:rsid w:val="005A093F"/>
    <w:rsid w:val="005A0BF7"/>
    <w:rsid w:val="005A0C36"/>
    <w:rsid w:val="005A0CB6"/>
    <w:rsid w:val="005A0DF5"/>
    <w:rsid w:val="005A0E88"/>
    <w:rsid w:val="005A0EFD"/>
    <w:rsid w:val="005A0F0D"/>
    <w:rsid w:val="005A0F47"/>
    <w:rsid w:val="005A0F54"/>
    <w:rsid w:val="005A1090"/>
    <w:rsid w:val="005A11EA"/>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0D8"/>
    <w:rsid w:val="005A217C"/>
    <w:rsid w:val="005A21A2"/>
    <w:rsid w:val="005A2229"/>
    <w:rsid w:val="005A23BE"/>
    <w:rsid w:val="005A24BA"/>
    <w:rsid w:val="005A2695"/>
    <w:rsid w:val="005A26B6"/>
    <w:rsid w:val="005A2750"/>
    <w:rsid w:val="005A27F1"/>
    <w:rsid w:val="005A2832"/>
    <w:rsid w:val="005A29EE"/>
    <w:rsid w:val="005A31BE"/>
    <w:rsid w:val="005A320D"/>
    <w:rsid w:val="005A32AA"/>
    <w:rsid w:val="005A34CE"/>
    <w:rsid w:val="005A36E3"/>
    <w:rsid w:val="005A3988"/>
    <w:rsid w:val="005A3A31"/>
    <w:rsid w:val="005A3A8A"/>
    <w:rsid w:val="005A3BF4"/>
    <w:rsid w:val="005A3F8F"/>
    <w:rsid w:val="005A406C"/>
    <w:rsid w:val="005A416C"/>
    <w:rsid w:val="005A41F0"/>
    <w:rsid w:val="005A4630"/>
    <w:rsid w:val="005A46A9"/>
    <w:rsid w:val="005A478E"/>
    <w:rsid w:val="005A499A"/>
    <w:rsid w:val="005A49B7"/>
    <w:rsid w:val="005A4A6A"/>
    <w:rsid w:val="005A4A71"/>
    <w:rsid w:val="005A4B84"/>
    <w:rsid w:val="005A4BCD"/>
    <w:rsid w:val="005A4BD8"/>
    <w:rsid w:val="005A4D6C"/>
    <w:rsid w:val="005A4E4E"/>
    <w:rsid w:val="005A4FAA"/>
    <w:rsid w:val="005A4FC8"/>
    <w:rsid w:val="005A504A"/>
    <w:rsid w:val="005A504B"/>
    <w:rsid w:val="005A51DA"/>
    <w:rsid w:val="005A525A"/>
    <w:rsid w:val="005A5349"/>
    <w:rsid w:val="005A5447"/>
    <w:rsid w:val="005A575C"/>
    <w:rsid w:val="005A588D"/>
    <w:rsid w:val="005A590C"/>
    <w:rsid w:val="005A5918"/>
    <w:rsid w:val="005A5934"/>
    <w:rsid w:val="005A59CF"/>
    <w:rsid w:val="005A5BA4"/>
    <w:rsid w:val="005A5C01"/>
    <w:rsid w:val="005A5C32"/>
    <w:rsid w:val="005A5CCC"/>
    <w:rsid w:val="005A5F57"/>
    <w:rsid w:val="005A5FC5"/>
    <w:rsid w:val="005A64B5"/>
    <w:rsid w:val="005A6578"/>
    <w:rsid w:val="005A6613"/>
    <w:rsid w:val="005A66C8"/>
    <w:rsid w:val="005A67EC"/>
    <w:rsid w:val="005A68B1"/>
    <w:rsid w:val="005A6A3A"/>
    <w:rsid w:val="005A6A8E"/>
    <w:rsid w:val="005A6B52"/>
    <w:rsid w:val="005A6E5F"/>
    <w:rsid w:val="005A6E87"/>
    <w:rsid w:val="005A7077"/>
    <w:rsid w:val="005A7145"/>
    <w:rsid w:val="005A7302"/>
    <w:rsid w:val="005A7609"/>
    <w:rsid w:val="005A760B"/>
    <w:rsid w:val="005A7649"/>
    <w:rsid w:val="005A77FD"/>
    <w:rsid w:val="005A7C09"/>
    <w:rsid w:val="005A7D3B"/>
    <w:rsid w:val="005A7E7A"/>
    <w:rsid w:val="005A7F72"/>
    <w:rsid w:val="005B000E"/>
    <w:rsid w:val="005B0070"/>
    <w:rsid w:val="005B008C"/>
    <w:rsid w:val="005B00B6"/>
    <w:rsid w:val="005B0401"/>
    <w:rsid w:val="005B0472"/>
    <w:rsid w:val="005B0562"/>
    <w:rsid w:val="005B06FE"/>
    <w:rsid w:val="005B0715"/>
    <w:rsid w:val="005B079C"/>
    <w:rsid w:val="005B0862"/>
    <w:rsid w:val="005B0A7D"/>
    <w:rsid w:val="005B0AB0"/>
    <w:rsid w:val="005B0B67"/>
    <w:rsid w:val="005B0D60"/>
    <w:rsid w:val="005B0F18"/>
    <w:rsid w:val="005B1197"/>
    <w:rsid w:val="005B12A5"/>
    <w:rsid w:val="005B12BB"/>
    <w:rsid w:val="005B14CB"/>
    <w:rsid w:val="005B14CE"/>
    <w:rsid w:val="005B1622"/>
    <w:rsid w:val="005B16BC"/>
    <w:rsid w:val="005B16CC"/>
    <w:rsid w:val="005B17C6"/>
    <w:rsid w:val="005B18BB"/>
    <w:rsid w:val="005B1A12"/>
    <w:rsid w:val="005B1D15"/>
    <w:rsid w:val="005B1E0A"/>
    <w:rsid w:val="005B1F33"/>
    <w:rsid w:val="005B20CE"/>
    <w:rsid w:val="005B2413"/>
    <w:rsid w:val="005B2421"/>
    <w:rsid w:val="005B25A5"/>
    <w:rsid w:val="005B274F"/>
    <w:rsid w:val="005B2899"/>
    <w:rsid w:val="005B2A92"/>
    <w:rsid w:val="005B2D43"/>
    <w:rsid w:val="005B2DA2"/>
    <w:rsid w:val="005B2DEE"/>
    <w:rsid w:val="005B2EB8"/>
    <w:rsid w:val="005B2FF2"/>
    <w:rsid w:val="005B3035"/>
    <w:rsid w:val="005B31A4"/>
    <w:rsid w:val="005B349D"/>
    <w:rsid w:val="005B34BF"/>
    <w:rsid w:val="005B355C"/>
    <w:rsid w:val="005B3561"/>
    <w:rsid w:val="005B35AF"/>
    <w:rsid w:val="005B35EE"/>
    <w:rsid w:val="005B38C8"/>
    <w:rsid w:val="005B398A"/>
    <w:rsid w:val="005B3C7C"/>
    <w:rsid w:val="005B4097"/>
    <w:rsid w:val="005B40EF"/>
    <w:rsid w:val="005B411A"/>
    <w:rsid w:val="005B41D7"/>
    <w:rsid w:val="005B42FD"/>
    <w:rsid w:val="005B4454"/>
    <w:rsid w:val="005B44B9"/>
    <w:rsid w:val="005B46F8"/>
    <w:rsid w:val="005B48FE"/>
    <w:rsid w:val="005B4911"/>
    <w:rsid w:val="005B4C3F"/>
    <w:rsid w:val="005B4C5C"/>
    <w:rsid w:val="005B4C83"/>
    <w:rsid w:val="005B4D25"/>
    <w:rsid w:val="005B4E83"/>
    <w:rsid w:val="005B4F9D"/>
    <w:rsid w:val="005B4FEE"/>
    <w:rsid w:val="005B5082"/>
    <w:rsid w:val="005B50EF"/>
    <w:rsid w:val="005B50F9"/>
    <w:rsid w:val="005B5152"/>
    <w:rsid w:val="005B539B"/>
    <w:rsid w:val="005B53C3"/>
    <w:rsid w:val="005B5425"/>
    <w:rsid w:val="005B54FE"/>
    <w:rsid w:val="005B568E"/>
    <w:rsid w:val="005B5745"/>
    <w:rsid w:val="005B5822"/>
    <w:rsid w:val="005B5A40"/>
    <w:rsid w:val="005B5A55"/>
    <w:rsid w:val="005B5B27"/>
    <w:rsid w:val="005B5B92"/>
    <w:rsid w:val="005B5C41"/>
    <w:rsid w:val="005B5F38"/>
    <w:rsid w:val="005B5FC4"/>
    <w:rsid w:val="005B616E"/>
    <w:rsid w:val="005B61F0"/>
    <w:rsid w:val="005B62B4"/>
    <w:rsid w:val="005B633C"/>
    <w:rsid w:val="005B6489"/>
    <w:rsid w:val="005B64AE"/>
    <w:rsid w:val="005B66D0"/>
    <w:rsid w:val="005B6701"/>
    <w:rsid w:val="005B691E"/>
    <w:rsid w:val="005B692A"/>
    <w:rsid w:val="005B693C"/>
    <w:rsid w:val="005B6A6C"/>
    <w:rsid w:val="005B6A73"/>
    <w:rsid w:val="005B6BB5"/>
    <w:rsid w:val="005B6C18"/>
    <w:rsid w:val="005B6C61"/>
    <w:rsid w:val="005B6C87"/>
    <w:rsid w:val="005B6CB3"/>
    <w:rsid w:val="005B6E42"/>
    <w:rsid w:val="005B6F41"/>
    <w:rsid w:val="005B6FAE"/>
    <w:rsid w:val="005B7034"/>
    <w:rsid w:val="005B703E"/>
    <w:rsid w:val="005B70EE"/>
    <w:rsid w:val="005B7149"/>
    <w:rsid w:val="005B72ED"/>
    <w:rsid w:val="005B7456"/>
    <w:rsid w:val="005B75E3"/>
    <w:rsid w:val="005B77B9"/>
    <w:rsid w:val="005B77E5"/>
    <w:rsid w:val="005B7824"/>
    <w:rsid w:val="005B7A4C"/>
    <w:rsid w:val="005B7A5C"/>
    <w:rsid w:val="005B7BFC"/>
    <w:rsid w:val="005B7C16"/>
    <w:rsid w:val="005B7D3D"/>
    <w:rsid w:val="005B7E36"/>
    <w:rsid w:val="005B7F52"/>
    <w:rsid w:val="005B7F9E"/>
    <w:rsid w:val="005C001C"/>
    <w:rsid w:val="005C01B7"/>
    <w:rsid w:val="005C01BD"/>
    <w:rsid w:val="005C0246"/>
    <w:rsid w:val="005C0262"/>
    <w:rsid w:val="005C05F5"/>
    <w:rsid w:val="005C0625"/>
    <w:rsid w:val="005C07C7"/>
    <w:rsid w:val="005C08A7"/>
    <w:rsid w:val="005C0904"/>
    <w:rsid w:val="005C0954"/>
    <w:rsid w:val="005C0966"/>
    <w:rsid w:val="005C098E"/>
    <w:rsid w:val="005C09BF"/>
    <w:rsid w:val="005C09CE"/>
    <w:rsid w:val="005C0A50"/>
    <w:rsid w:val="005C0B76"/>
    <w:rsid w:val="005C0BC7"/>
    <w:rsid w:val="005C0BD3"/>
    <w:rsid w:val="005C0C4D"/>
    <w:rsid w:val="005C0D61"/>
    <w:rsid w:val="005C0D64"/>
    <w:rsid w:val="005C0DDE"/>
    <w:rsid w:val="005C0DFD"/>
    <w:rsid w:val="005C1225"/>
    <w:rsid w:val="005C12AC"/>
    <w:rsid w:val="005C132F"/>
    <w:rsid w:val="005C1333"/>
    <w:rsid w:val="005C138F"/>
    <w:rsid w:val="005C1499"/>
    <w:rsid w:val="005C14F2"/>
    <w:rsid w:val="005C1752"/>
    <w:rsid w:val="005C183C"/>
    <w:rsid w:val="005C19CE"/>
    <w:rsid w:val="005C1AFE"/>
    <w:rsid w:val="005C1BF2"/>
    <w:rsid w:val="005C1E8D"/>
    <w:rsid w:val="005C1F34"/>
    <w:rsid w:val="005C1F84"/>
    <w:rsid w:val="005C2144"/>
    <w:rsid w:val="005C2241"/>
    <w:rsid w:val="005C23D7"/>
    <w:rsid w:val="005C247C"/>
    <w:rsid w:val="005C254A"/>
    <w:rsid w:val="005C26F6"/>
    <w:rsid w:val="005C28A8"/>
    <w:rsid w:val="005C29A1"/>
    <w:rsid w:val="005C2D32"/>
    <w:rsid w:val="005C2D8C"/>
    <w:rsid w:val="005C2F2A"/>
    <w:rsid w:val="005C2F38"/>
    <w:rsid w:val="005C3259"/>
    <w:rsid w:val="005C3271"/>
    <w:rsid w:val="005C3332"/>
    <w:rsid w:val="005C34EC"/>
    <w:rsid w:val="005C376D"/>
    <w:rsid w:val="005C37CA"/>
    <w:rsid w:val="005C37E4"/>
    <w:rsid w:val="005C381F"/>
    <w:rsid w:val="005C38EC"/>
    <w:rsid w:val="005C38FF"/>
    <w:rsid w:val="005C392F"/>
    <w:rsid w:val="005C39B1"/>
    <w:rsid w:val="005C407D"/>
    <w:rsid w:val="005C40FA"/>
    <w:rsid w:val="005C4141"/>
    <w:rsid w:val="005C4183"/>
    <w:rsid w:val="005C451F"/>
    <w:rsid w:val="005C45D7"/>
    <w:rsid w:val="005C475D"/>
    <w:rsid w:val="005C4948"/>
    <w:rsid w:val="005C4A0F"/>
    <w:rsid w:val="005C4A10"/>
    <w:rsid w:val="005C4B4D"/>
    <w:rsid w:val="005C4C18"/>
    <w:rsid w:val="005C4CE8"/>
    <w:rsid w:val="005C4D5B"/>
    <w:rsid w:val="005C4DE3"/>
    <w:rsid w:val="005C4F26"/>
    <w:rsid w:val="005C5004"/>
    <w:rsid w:val="005C5024"/>
    <w:rsid w:val="005C5372"/>
    <w:rsid w:val="005C5379"/>
    <w:rsid w:val="005C5425"/>
    <w:rsid w:val="005C55DE"/>
    <w:rsid w:val="005C5849"/>
    <w:rsid w:val="005C58A9"/>
    <w:rsid w:val="005C58C0"/>
    <w:rsid w:val="005C5947"/>
    <w:rsid w:val="005C59F8"/>
    <w:rsid w:val="005C5A28"/>
    <w:rsid w:val="005C5C78"/>
    <w:rsid w:val="005C5D77"/>
    <w:rsid w:val="005C5DC7"/>
    <w:rsid w:val="005C5E3A"/>
    <w:rsid w:val="005C6136"/>
    <w:rsid w:val="005C61EB"/>
    <w:rsid w:val="005C6222"/>
    <w:rsid w:val="005C64DA"/>
    <w:rsid w:val="005C6532"/>
    <w:rsid w:val="005C656D"/>
    <w:rsid w:val="005C6608"/>
    <w:rsid w:val="005C69FB"/>
    <w:rsid w:val="005C6AF6"/>
    <w:rsid w:val="005C6B26"/>
    <w:rsid w:val="005C707E"/>
    <w:rsid w:val="005C720C"/>
    <w:rsid w:val="005C732D"/>
    <w:rsid w:val="005C744D"/>
    <w:rsid w:val="005C74C4"/>
    <w:rsid w:val="005C75A2"/>
    <w:rsid w:val="005C75C1"/>
    <w:rsid w:val="005C75D6"/>
    <w:rsid w:val="005C76F3"/>
    <w:rsid w:val="005C7701"/>
    <w:rsid w:val="005C772B"/>
    <w:rsid w:val="005C77A1"/>
    <w:rsid w:val="005C784C"/>
    <w:rsid w:val="005C78E4"/>
    <w:rsid w:val="005C7A44"/>
    <w:rsid w:val="005C7A54"/>
    <w:rsid w:val="005C7CAD"/>
    <w:rsid w:val="005C7CF2"/>
    <w:rsid w:val="005C7D30"/>
    <w:rsid w:val="005C7D6A"/>
    <w:rsid w:val="005C7ED7"/>
    <w:rsid w:val="005C7EF8"/>
    <w:rsid w:val="005C7F47"/>
    <w:rsid w:val="005D0065"/>
    <w:rsid w:val="005D00EC"/>
    <w:rsid w:val="005D0149"/>
    <w:rsid w:val="005D02FA"/>
    <w:rsid w:val="005D038C"/>
    <w:rsid w:val="005D038D"/>
    <w:rsid w:val="005D047B"/>
    <w:rsid w:val="005D05AD"/>
    <w:rsid w:val="005D072D"/>
    <w:rsid w:val="005D073C"/>
    <w:rsid w:val="005D0790"/>
    <w:rsid w:val="005D07D6"/>
    <w:rsid w:val="005D092E"/>
    <w:rsid w:val="005D0B2B"/>
    <w:rsid w:val="005D0D3E"/>
    <w:rsid w:val="005D0DB1"/>
    <w:rsid w:val="005D0DE6"/>
    <w:rsid w:val="005D15C2"/>
    <w:rsid w:val="005D168C"/>
    <w:rsid w:val="005D174E"/>
    <w:rsid w:val="005D17BF"/>
    <w:rsid w:val="005D18AE"/>
    <w:rsid w:val="005D18B1"/>
    <w:rsid w:val="005D1A5B"/>
    <w:rsid w:val="005D1A81"/>
    <w:rsid w:val="005D1A83"/>
    <w:rsid w:val="005D1C17"/>
    <w:rsid w:val="005D1EC2"/>
    <w:rsid w:val="005D1F0B"/>
    <w:rsid w:val="005D1FF3"/>
    <w:rsid w:val="005D20CC"/>
    <w:rsid w:val="005D20FC"/>
    <w:rsid w:val="005D2208"/>
    <w:rsid w:val="005D22E5"/>
    <w:rsid w:val="005D24A2"/>
    <w:rsid w:val="005D24C6"/>
    <w:rsid w:val="005D25D7"/>
    <w:rsid w:val="005D25DA"/>
    <w:rsid w:val="005D261D"/>
    <w:rsid w:val="005D2625"/>
    <w:rsid w:val="005D294D"/>
    <w:rsid w:val="005D2A49"/>
    <w:rsid w:val="005D2AA7"/>
    <w:rsid w:val="005D2C75"/>
    <w:rsid w:val="005D2C90"/>
    <w:rsid w:val="005D2CB0"/>
    <w:rsid w:val="005D2E74"/>
    <w:rsid w:val="005D2EE8"/>
    <w:rsid w:val="005D2F14"/>
    <w:rsid w:val="005D3240"/>
    <w:rsid w:val="005D34C9"/>
    <w:rsid w:val="005D3534"/>
    <w:rsid w:val="005D36B4"/>
    <w:rsid w:val="005D3707"/>
    <w:rsid w:val="005D382A"/>
    <w:rsid w:val="005D38E0"/>
    <w:rsid w:val="005D3959"/>
    <w:rsid w:val="005D3971"/>
    <w:rsid w:val="005D39DF"/>
    <w:rsid w:val="005D3AF0"/>
    <w:rsid w:val="005D3B90"/>
    <w:rsid w:val="005D3BFD"/>
    <w:rsid w:val="005D3D40"/>
    <w:rsid w:val="005D3D78"/>
    <w:rsid w:val="005D3EF5"/>
    <w:rsid w:val="005D3F6C"/>
    <w:rsid w:val="005D3FB9"/>
    <w:rsid w:val="005D43A9"/>
    <w:rsid w:val="005D440C"/>
    <w:rsid w:val="005D4434"/>
    <w:rsid w:val="005D451B"/>
    <w:rsid w:val="005D4605"/>
    <w:rsid w:val="005D46E9"/>
    <w:rsid w:val="005D4872"/>
    <w:rsid w:val="005D493D"/>
    <w:rsid w:val="005D496F"/>
    <w:rsid w:val="005D4C0D"/>
    <w:rsid w:val="005D500C"/>
    <w:rsid w:val="005D5012"/>
    <w:rsid w:val="005D51BC"/>
    <w:rsid w:val="005D5268"/>
    <w:rsid w:val="005D52B0"/>
    <w:rsid w:val="005D55B8"/>
    <w:rsid w:val="005D5635"/>
    <w:rsid w:val="005D5835"/>
    <w:rsid w:val="005D5983"/>
    <w:rsid w:val="005D598F"/>
    <w:rsid w:val="005D59C0"/>
    <w:rsid w:val="005D5B76"/>
    <w:rsid w:val="005D5BA9"/>
    <w:rsid w:val="005D5DFC"/>
    <w:rsid w:val="005D5E46"/>
    <w:rsid w:val="005D5FA4"/>
    <w:rsid w:val="005D600C"/>
    <w:rsid w:val="005D609E"/>
    <w:rsid w:val="005D61D8"/>
    <w:rsid w:val="005D64A5"/>
    <w:rsid w:val="005D6513"/>
    <w:rsid w:val="005D6518"/>
    <w:rsid w:val="005D67DB"/>
    <w:rsid w:val="005D6929"/>
    <w:rsid w:val="005D6A6E"/>
    <w:rsid w:val="005D6B30"/>
    <w:rsid w:val="005D6C90"/>
    <w:rsid w:val="005D6CC7"/>
    <w:rsid w:val="005D6D1E"/>
    <w:rsid w:val="005D6D5F"/>
    <w:rsid w:val="005D6E1C"/>
    <w:rsid w:val="005D6E69"/>
    <w:rsid w:val="005D71BC"/>
    <w:rsid w:val="005D724A"/>
    <w:rsid w:val="005D7290"/>
    <w:rsid w:val="005D72B0"/>
    <w:rsid w:val="005D7539"/>
    <w:rsid w:val="005D76E1"/>
    <w:rsid w:val="005D7867"/>
    <w:rsid w:val="005D7950"/>
    <w:rsid w:val="005D7A84"/>
    <w:rsid w:val="005D7AC2"/>
    <w:rsid w:val="005D7CEB"/>
    <w:rsid w:val="005D7D49"/>
    <w:rsid w:val="005D7E04"/>
    <w:rsid w:val="005D7F25"/>
    <w:rsid w:val="005E0079"/>
    <w:rsid w:val="005E0082"/>
    <w:rsid w:val="005E0227"/>
    <w:rsid w:val="005E02EF"/>
    <w:rsid w:val="005E033D"/>
    <w:rsid w:val="005E0381"/>
    <w:rsid w:val="005E0509"/>
    <w:rsid w:val="005E0517"/>
    <w:rsid w:val="005E0588"/>
    <w:rsid w:val="005E06E1"/>
    <w:rsid w:val="005E0765"/>
    <w:rsid w:val="005E0899"/>
    <w:rsid w:val="005E0915"/>
    <w:rsid w:val="005E0A44"/>
    <w:rsid w:val="005E0AE8"/>
    <w:rsid w:val="005E0B17"/>
    <w:rsid w:val="005E0B23"/>
    <w:rsid w:val="005E0C1B"/>
    <w:rsid w:val="005E0E2A"/>
    <w:rsid w:val="005E0E90"/>
    <w:rsid w:val="005E1103"/>
    <w:rsid w:val="005E1120"/>
    <w:rsid w:val="005E1224"/>
    <w:rsid w:val="005E1244"/>
    <w:rsid w:val="005E1300"/>
    <w:rsid w:val="005E1393"/>
    <w:rsid w:val="005E13B5"/>
    <w:rsid w:val="005E1411"/>
    <w:rsid w:val="005E153A"/>
    <w:rsid w:val="005E15DE"/>
    <w:rsid w:val="005E196B"/>
    <w:rsid w:val="005E19B4"/>
    <w:rsid w:val="005E1D98"/>
    <w:rsid w:val="005E2111"/>
    <w:rsid w:val="005E224F"/>
    <w:rsid w:val="005E23A3"/>
    <w:rsid w:val="005E23B1"/>
    <w:rsid w:val="005E257B"/>
    <w:rsid w:val="005E25C4"/>
    <w:rsid w:val="005E2655"/>
    <w:rsid w:val="005E28AB"/>
    <w:rsid w:val="005E29F0"/>
    <w:rsid w:val="005E2A65"/>
    <w:rsid w:val="005E2B3C"/>
    <w:rsid w:val="005E2B66"/>
    <w:rsid w:val="005E2C4B"/>
    <w:rsid w:val="005E2D1E"/>
    <w:rsid w:val="005E2FFC"/>
    <w:rsid w:val="005E3035"/>
    <w:rsid w:val="005E336F"/>
    <w:rsid w:val="005E35FD"/>
    <w:rsid w:val="005E3712"/>
    <w:rsid w:val="005E383F"/>
    <w:rsid w:val="005E3967"/>
    <w:rsid w:val="005E3A35"/>
    <w:rsid w:val="005E3B77"/>
    <w:rsid w:val="005E3C27"/>
    <w:rsid w:val="005E3D9F"/>
    <w:rsid w:val="005E3E4F"/>
    <w:rsid w:val="005E3EF0"/>
    <w:rsid w:val="005E401D"/>
    <w:rsid w:val="005E403D"/>
    <w:rsid w:val="005E420F"/>
    <w:rsid w:val="005E421D"/>
    <w:rsid w:val="005E456F"/>
    <w:rsid w:val="005E47CD"/>
    <w:rsid w:val="005E48B2"/>
    <w:rsid w:val="005E48F7"/>
    <w:rsid w:val="005E494F"/>
    <w:rsid w:val="005E4B30"/>
    <w:rsid w:val="005E4C0E"/>
    <w:rsid w:val="005E4CCB"/>
    <w:rsid w:val="005E4DBA"/>
    <w:rsid w:val="005E4EA1"/>
    <w:rsid w:val="005E4F80"/>
    <w:rsid w:val="005E512A"/>
    <w:rsid w:val="005E5403"/>
    <w:rsid w:val="005E554A"/>
    <w:rsid w:val="005E5563"/>
    <w:rsid w:val="005E57E8"/>
    <w:rsid w:val="005E59C5"/>
    <w:rsid w:val="005E5DB1"/>
    <w:rsid w:val="005E5E74"/>
    <w:rsid w:val="005E60E3"/>
    <w:rsid w:val="005E6360"/>
    <w:rsid w:val="005E66F1"/>
    <w:rsid w:val="005E6752"/>
    <w:rsid w:val="005E6867"/>
    <w:rsid w:val="005E6AFB"/>
    <w:rsid w:val="005E7225"/>
    <w:rsid w:val="005E7295"/>
    <w:rsid w:val="005E73E9"/>
    <w:rsid w:val="005E73FA"/>
    <w:rsid w:val="005E74B3"/>
    <w:rsid w:val="005E7698"/>
    <w:rsid w:val="005E773F"/>
    <w:rsid w:val="005E7849"/>
    <w:rsid w:val="005E7948"/>
    <w:rsid w:val="005E7A8C"/>
    <w:rsid w:val="005E7BBF"/>
    <w:rsid w:val="005E7C30"/>
    <w:rsid w:val="005E7D43"/>
    <w:rsid w:val="005E7E15"/>
    <w:rsid w:val="005F0015"/>
    <w:rsid w:val="005F0419"/>
    <w:rsid w:val="005F0447"/>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347"/>
    <w:rsid w:val="005F15B7"/>
    <w:rsid w:val="005F18AF"/>
    <w:rsid w:val="005F1C7D"/>
    <w:rsid w:val="005F1ED1"/>
    <w:rsid w:val="005F1FE4"/>
    <w:rsid w:val="005F20B5"/>
    <w:rsid w:val="005F2206"/>
    <w:rsid w:val="005F22B2"/>
    <w:rsid w:val="005F2415"/>
    <w:rsid w:val="005F2642"/>
    <w:rsid w:val="005F2956"/>
    <w:rsid w:val="005F2A60"/>
    <w:rsid w:val="005F2A64"/>
    <w:rsid w:val="005F2B74"/>
    <w:rsid w:val="005F2BF4"/>
    <w:rsid w:val="005F2DAB"/>
    <w:rsid w:val="005F2F09"/>
    <w:rsid w:val="005F2FDA"/>
    <w:rsid w:val="005F327E"/>
    <w:rsid w:val="005F3322"/>
    <w:rsid w:val="005F3359"/>
    <w:rsid w:val="005F340A"/>
    <w:rsid w:val="005F342C"/>
    <w:rsid w:val="005F369B"/>
    <w:rsid w:val="005F38F4"/>
    <w:rsid w:val="005F392B"/>
    <w:rsid w:val="005F394B"/>
    <w:rsid w:val="005F3955"/>
    <w:rsid w:val="005F399C"/>
    <w:rsid w:val="005F3B71"/>
    <w:rsid w:val="005F3D19"/>
    <w:rsid w:val="005F3D8B"/>
    <w:rsid w:val="005F3DDF"/>
    <w:rsid w:val="005F3F61"/>
    <w:rsid w:val="005F3F7F"/>
    <w:rsid w:val="005F40E5"/>
    <w:rsid w:val="005F419B"/>
    <w:rsid w:val="005F42A3"/>
    <w:rsid w:val="005F43B8"/>
    <w:rsid w:val="005F4431"/>
    <w:rsid w:val="005F4628"/>
    <w:rsid w:val="005F4674"/>
    <w:rsid w:val="005F46D9"/>
    <w:rsid w:val="005F4749"/>
    <w:rsid w:val="005F4758"/>
    <w:rsid w:val="005F47A7"/>
    <w:rsid w:val="005F4950"/>
    <w:rsid w:val="005F4ABA"/>
    <w:rsid w:val="005F4D16"/>
    <w:rsid w:val="005F4DB4"/>
    <w:rsid w:val="005F4E7C"/>
    <w:rsid w:val="005F4EAF"/>
    <w:rsid w:val="005F4EFF"/>
    <w:rsid w:val="005F4FD8"/>
    <w:rsid w:val="005F523F"/>
    <w:rsid w:val="005F5362"/>
    <w:rsid w:val="005F556F"/>
    <w:rsid w:val="005F5669"/>
    <w:rsid w:val="005F56D7"/>
    <w:rsid w:val="005F5707"/>
    <w:rsid w:val="005F571D"/>
    <w:rsid w:val="005F572D"/>
    <w:rsid w:val="005F57A3"/>
    <w:rsid w:val="005F5818"/>
    <w:rsid w:val="005F589B"/>
    <w:rsid w:val="005F5A41"/>
    <w:rsid w:val="005F5C0F"/>
    <w:rsid w:val="005F5C3D"/>
    <w:rsid w:val="005F5D63"/>
    <w:rsid w:val="005F6448"/>
    <w:rsid w:val="005F644B"/>
    <w:rsid w:val="005F660A"/>
    <w:rsid w:val="005F6612"/>
    <w:rsid w:val="005F6697"/>
    <w:rsid w:val="005F681D"/>
    <w:rsid w:val="005F69D1"/>
    <w:rsid w:val="005F69DD"/>
    <w:rsid w:val="005F6A68"/>
    <w:rsid w:val="005F6AC5"/>
    <w:rsid w:val="005F6CA5"/>
    <w:rsid w:val="005F6DE4"/>
    <w:rsid w:val="005F6EA8"/>
    <w:rsid w:val="005F6EF0"/>
    <w:rsid w:val="005F6F60"/>
    <w:rsid w:val="005F6F9C"/>
    <w:rsid w:val="005F6FFC"/>
    <w:rsid w:val="005F7095"/>
    <w:rsid w:val="005F70DA"/>
    <w:rsid w:val="005F71B7"/>
    <w:rsid w:val="005F7220"/>
    <w:rsid w:val="005F73F3"/>
    <w:rsid w:val="005F746B"/>
    <w:rsid w:val="005F7647"/>
    <w:rsid w:val="005F77CF"/>
    <w:rsid w:val="005F7851"/>
    <w:rsid w:val="005F7901"/>
    <w:rsid w:val="005F7926"/>
    <w:rsid w:val="005F7B1B"/>
    <w:rsid w:val="005F7B20"/>
    <w:rsid w:val="005F7C69"/>
    <w:rsid w:val="005F7CAA"/>
    <w:rsid w:val="005F7CC1"/>
    <w:rsid w:val="005F7E17"/>
    <w:rsid w:val="005F7F50"/>
    <w:rsid w:val="0060007B"/>
    <w:rsid w:val="006000AF"/>
    <w:rsid w:val="00600214"/>
    <w:rsid w:val="006002E6"/>
    <w:rsid w:val="00600394"/>
    <w:rsid w:val="006003C9"/>
    <w:rsid w:val="006004DE"/>
    <w:rsid w:val="00600530"/>
    <w:rsid w:val="006005C9"/>
    <w:rsid w:val="006005FB"/>
    <w:rsid w:val="00600843"/>
    <w:rsid w:val="00600B6C"/>
    <w:rsid w:val="00600BE7"/>
    <w:rsid w:val="00600C73"/>
    <w:rsid w:val="00600D07"/>
    <w:rsid w:val="00600F3E"/>
    <w:rsid w:val="00601072"/>
    <w:rsid w:val="00601097"/>
    <w:rsid w:val="006010AE"/>
    <w:rsid w:val="006012D9"/>
    <w:rsid w:val="006012FA"/>
    <w:rsid w:val="0060144E"/>
    <w:rsid w:val="0060159B"/>
    <w:rsid w:val="006015B9"/>
    <w:rsid w:val="006016A4"/>
    <w:rsid w:val="0060176D"/>
    <w:rsid w:val="006018FB"/>
    <w:rsid w:val="0060193F"/>
    <w:rsid w:val="00601A84"/>
    <w:rsid w:val="00601B87"/>
    <w:rsid w:val="00601B93"/>
    <w:rsid w:val="00601BCD"/>
    <w:rsid w:val="00601E9F"/>
    <w:rsid w:val="00601FA4"/>
    <w:rsid w:val="00601FCD"/>
    <w:rsid w:val="0060220E"/>
    <w:rsid w:val="00602354"/>
    <w:rsid w:val="0060244C"/>
    <w:rsid w:val="0060247F"/>
    <w:rsid w:val="0060254B"/>
    <w:rsid w:val="0060268D"/>
    <w:rsid w:val="006027D5"/>
    <w:rsid w:val="006028F0"/>
    <w:rsid w:val="00602AA8"/>
    <w:rsid w:val="00602B24"/>
    <w:rsid w:val="00602B33"/>
    <w:rsid w:val="00602DAA"/>
    <w:rsid w:val="00602E42"/>
    <w:rsid w:val="0060305B"/>
    <w:rsid w:val="006030C5"/>
    <w:rsid w:val="00603208"/>
    <w:rsid w:val="0060328B"/>
    <w:rsid w:val="0060333B"/>
    <w:rsid w:val="006033A1"/>
    <w:rsid w:val="0060344B"/>
    <w:rsid w:val="006035A2"/>
    <w:rsid w:val="00603924"/>
    <w:rsid w:val="00603977"/>
    <w:rsid w:val="006039C5"/>
    <w:rsid w:val="00603AB2"/>
    <w:rsid w:val="00603B1B"/>
    <w:rsid w:val="00603F10"/>
    <w:rsid w:val="00604109"/>
    <w:rsid w:val="006041BC"/>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233"/>
    <w:rsid w:val="00605399"/>
    <w:rsid w:val="006054EE"/>
    <w:rsid w:val="006057E3"/>
    <w:rsid w:val="0060591D"/>
    <w:rsid w:val="00605963"/>
    <w:rsid w:val="0060596F"/>
    <w:rsid w:val="006059EC"/>
    <w:rsid w:val="00605A00"/>
    <w:rsid w:val="00605A02"/>
    <w:rsid w:val="00605A5D"/>
    <w:rsid w:val="00605B5D"/>
    <w:rsid w:val="00605D7B"/>
    <w:rsid w:val="00605F0A"/>
    <w:rsid w:val="00606088"/>
    <w:rsid w:val="006060D9"/>
    <w:rsid w:val="006066E8"/>
    <w:rsid w:val="00606775"/>
    <w:rsid w:val="006069A7"/>
    <w:rsid w:val="00606E34"/>
    <w:rsid w:val="00606E35"/>
    <w:rsid w:val="00606EB9"/>
    <w:rsid w:val="00607216"/>
    <w:rsid w:val="00607263"/>
    <w:rsid w:val="006072F0"/>
    <w:rsid w:val="006074B1"/>
    <w:rsid w:val="00607612"/>
    <w:rsid w:val="00607654"/>
    <w:rsid w:val="006079B7"/>
    <w:rsid w:val="00607ADE"/>
    <w:rsid w:val="00607E06"/>
    <w:rsid w:val="00607E68"/>
    <w:rsid w:val="00607FED"/>
    <w:rsid w:val="006100AA"/>
    <w:rsid w:val="0061011B"/>
    <w:rsid w:val="006101AC"/>
    <w:rsid w:val="00610224"/>
    <w:rsid w:val="006102C6"/>
    <w:rsid w:val="006103EB"/>
    <w:rsid w:val="006103F0"/>
    <w:rsid w:val="0061077D"/>
    <w:rsid w:val="00610955"/>
    <w:rsid w:val="006109B4"/>
    <w:rsid w:val="006109B5"/>
    <w:rsid w:val="00610A0D"/>
    <w:rsid w:val="00610C8E"/>
    <w:rsid w:val="00610D70"/>
    <w:rsid w:val="00611080"/>
    <w:rsid w:val="00611093"/>
    <w:rsid w:val="00611178"/>
    <w:rsid w:val="006111EE"/>
    <w:rsid w:val="006113A9"/>
    <w:rsid w:val="006113D3"/>
    <w:rsid w:val="00611439"/>
    <w:rsid w:val="006114C6"/>
    <w:rsid w:val="0061165F"/>
    <w:rsid w:val="0061199F"/>
    <w:rsid w:val="00611A9C"/>
    <w:rsid w:val="00611C7F"/>
    <w:rsid w:val="00611C82"/>
    <w:rsid w:val="00611D22"/>
    <w:rsid w:val="00611F51"/>
    <w:rsid w:val="00611F60"/>
    <w:rsid w:val="00612158"/>
    <w:rsid w:val="0061216D"/>
    <w:rsid w:val="006124B1"/>
    <w:rsid w:val="006125DB"/>
    <w:rsid w:val="006126B5"/>
    <w:rsid w:val="006127D1"/>
    <w:rsid w:val="00612927"/>
    <w:rsid w:val="0061295B"/>
    <w:rsid w:val="00612A99"/>
    <w:rsid w:val="00612C73"/>
    <w:rsid w:val="00612DCF"/>
    <w:rsid w:val="00612E07"/>
    <w:rsid w:val="00612E96"/>
    <w:rsid w:val="00612F4C"/>
    <w:rsid w:val="00613111"/>
    <w:rsid w:val="00613154"/>
    <w:rsid w:val="0061319A"/>
    <w:rsid w:val="006133A2"/>
    <w:rsid w:val="006134CE"/>
    <w:rsid w:val="00613592"/>
    <w:rsid w:val="00613709"/>
    <w:rsid w:val="006137C5"/>
    <w:rsid w:val="006138D8"/>
    <w:rsid w:val="006139C6"/>
    <w:rsid w:val="00613A4C"/>
    <w:rsid w:val="00613A55"/>
    <w:rsid w:val="00613AAD"/>
    <w:rsid w:val="00613C7C"/>
    <w:rsid w:val="00613ECF"/>
    <w:rsid w:val="0061400B"/>
    <w:rsid w:val="00614016"/>
    <w:rsid w:val="00614064"/>
    <w:rsid w:val="006141D8"/>
    <w:rsid w:val="00614365"/>
    <w:rsid w:val="00614471"/>
    <w:rsid w:val="006144B0"/>
    <w:rsid w:val="006147C2"/>
    <w:rsid w:val="00614BDD"/>
    <w:rsid w:val="00614C2F"/>
    <w:rsid w:val="00614CB4"/>
    <w:rsid w:val="00614D1E"/>
    <w:rsid w:val="00614E35"/>
    <w:rsid w:val="00614E53"/>
    <w:rsid w:val="00614FED"/>
    <w:rsid w:val="00615001"/>
    <w:rsid w:val="00615178"/>
    <w:rsid w:val="0061524B"/>
    <w:rsid w:val="0061546B"/>
    <w:rsid w:val="0061563F"/>
    <w:rsid w:val="0061565F"/>
    <w:rsid w:val="006158B4"/>
    <w:rsid w:val="006159FA"/>
    <w:rsid w:val="00615BDB"/>
    <w:rsid w:val="006160D8"/>
    <w:rsid w:val="0061611E"/>
    <w:rsid w:val="006162D2"/>
    <w:rsid w:val="00616343"/>
    <w:rsid w:val="00616532"/>
    <w:rsid w:val="0061655D"/>
    <w:rsid w:val="00616653"/>
    <w:rsid w:val="00616885"/>
    <w:rsid w:val="006169F6"/>
    <w:rsid w:val="00616B35"/>
    <w:rsid w:val="00616B3C"/>
    <w:rsid w:val="00616EC5"/>
    <w:rsid w:val="00616F60"/>
    <w:rsid w:val="00616F63"/>
    <w:rsid w:val="00616F90"/>
    <w:rsid w:val="0061717B"/>
    <w:rsid w:val="0061717F"/>
    <w:rsid w:val="00617264"/>
    <w:rsid w:val="006175CF"/>
    <w:rsid w:val="00617653"/>
    <w:rsid w:val="006177B5"/>
    <w:rsid w:val="00617860"/>
    <w:rsid w:val="00617947"/>
    <w:rsid w:val="00617B93"/>
    <w:rsid w:val="00617C45"/>
    <w:rsid w:val="00617D0D"/>
    <w:rsid w:val="00617DD2"/>
    <w:rsid w:val="00617E81"/>
    <w:rsid w:val="00617ED9"/>
    <w:rsid w:val="00620020"/>
    <w:rsid w:val="00620049"/>
    <w:rsid w:val="006200B3"/>
    <w:rsid w:val="00620156"/>
    <w:rsid w:val="006201A2"/>
    <w:rsid w:val="006201A4"/>
    <w:rsid w:val="006201CD"/>
    <w:rsid w:val="006201F5"/>
    <w:rsid w:val="00620254"/>
    <w:rsid w:val="006202C8"/>
    <w:rsid w:val="006203A4"/>
    <w:rsid w:val="006205EA"/>
    <w:rsid w:val="00620633"/>
    <w:rsid w:val="0062065C"/>
    <w:rsid w:val="00620686"/>
    <w:rsid w:val="0062068D"/>
    <w:rsid w:val="00620691"/>
    <w:rsid w:val="00620721"/>
    <w:rsid w:val="006208C6"/>
    <w:rsid w:val="006208F9"/>
    <w:rsid w:val="006209E8"/>
    <w:rsid w:val="00620BC2"/>
    <w:rsid w:val="00620D7C"/>
    <w:rsid w:val="0062117D"/>
    <w:rsid w:val="006213C5"/>
    <w:rsid w:val="006214EA"/>
    <w:rsid w:val="00621537"/>
    <w:rsid w:val="006217A4"/>
    <w:rsid w:val="006218B0"/>
    <w:rsid w:val="00621939"/>
    <w:rsid w:val="00621A35"/>
    <w:rsid w:val="00621B6A"/>
    <w:rsid w:val="00621C0B"/>
    <w:rsid w:val="00621C72"/>
    <w:rsid w:val="00621CAD"/>
    <w:rsid w:val="00621CF7"/>
    <w:rsid w:val="00621E6F"/>
    <w:rsid w:val="00621EE9"/>
    <w:rsid w:val="00621EFD"/>
    <w:rsid w:val="006222C9"/>
    <w:rsid w:val="006225F7"/>
    <w:rsid w:val="00622612"/>
    <w:rsid w:val="006227FC"/>
    <w:rsid w:val="00622838"/>
    <w:rsid w:val="00622B4E"/>
    <w:rsid w:val="00622F38"/>
    <w:rsid w:val="00623427"/>
    <w:rsid w:val="006234FD"/>
    <w:rsid w:val="0062392F"/>
    <w:rsid w:val="00623933"/>
    <w:rsid w:val="00623AEB"/>
    <w:rsid w:val="00623CD2"/>
    <w:rsid w:val="00623E4E"/>
    <w:rsid w:val="00624165"/>
    <w:rsid w:val="00624601"/>
    <w:rsid w:val="006246BE"/>
    <w:rsid w:val="0062475B"/>
    <w:rsid w:val="006249EE"/>
    <w:rsid w:val="00624AA6"/>
    <w:rsid w:val="00624C2C"/>
    <w:rsid w:val="00624C6E"/>
    <w:rsid w:val="00624FB3"/>
    <w:rsid w:val="00624FF3"/>
    <w:rsid w:val="00625261"/>
    <w:rsid w:val="0062538F"/>
    <w:rsid w:val="006253E3"/>
    <w:rsid w:val="00625482"/>
    <w:rsid w:val="00625612"/>
    <w:rsid w:val="00625642"/>
    <w:rsid w:val="00625868"/>
    <w:rsid w:val="006258B0"/>
    <w:rsid w:val="00625931"/>
    <w:rsid w:val="00625B24"/>
    <w:rsid w:val="00625B7F"/>
    <w:rsid w:val="00625BA9"/>
    <w:rsid w:val="00625D2E"/>
    <w:rsid w:val="00625DF3"/>
    <w:rsid w:val="00626129"/>
    <w:rsid w:val="006261B8"/>
    <w:rsid w:val="0062626C"/>
    <w:rsid w:val="0062628E"/>
    <w:rsid w:val="0062657C"/>
    <w:rsid w:val="006266FA"/>
    <w:rsid w:val="006267A0"/>
    <w:rsid w:val="006268AE"/>
    <w:rsid w:val="006268B1"/>
    <w:rsid w:val="00626A9F"/>
    <w:rsid w:val="00626AAE"/>
    <w:rsid w:val="00626C25"/>
    <w:rsid w:val="00626C82"/>
    <w:rsid w:val="00626E64"/>
    <w:rsid w:val="00626E74"/>
    <w:rsid w:val="00626E9D"/>
    <w:rsid w:val="00626EB9"/>
    <w:rsid w:val="006270FA"/>
    <w:rsid w:val="0062725A"/>
    <w:rsid w:val="00627361"/>
    <w:rsid w:val="006273B2"/>
    <w:rsid w:val="00627514"/>
    <w:rsid w:val="00627618"/>
    <w:rsid w:val="006279E4"/>
    <w:rsid w:val="00627BA3"/>
    <w:rsid w:val="00627BA4"/>
    <w:rsid w:val="00627C39"/>
    <w:rsid w:val="00627D21"/>
    <w:rsid w:val="00627D3F"/>
    <w:rsid w:val="00627D5E"/>
    <w:rsid w:val="00627DDC"/>
    <w:rsid w:val="00627E44"/>
    <w:rsid w:val="00627EE6"/>
    <w:rsid w:val="00627EE9"/>
    <w:rsid w:val="006300D7"/>
    <w:rsid w:val="00630145"/>
    <w:rsid w:val="00630333"/>
    <w:rsid w:val="00630926"/>
    <w:rsid w:val="00630A5B"/>
    <w:rsid w:val="00630B0A"/>
    <w:rsid w:val="00630B16"/>
    <w:rsid w:val="00630CE4"/>
    <w:rsid w:val="00630D42"/>
    <w:rsid w:val="00630E46"/>
    <w:rsid w:val="00630E48"/>
    <w:rsid w:val="00630EC6"/>
    <w:rsid w:val="00630FE5"/>
    <w:rsid w:val="00631007"/>
    <w:rsid w:val="00631251"/>
    <w:rsid w:val="0063147C"/>
    <w:rsid w:val="006314FE"/>
    <w:rsid w:val="006316F5"/>
    <w:rsid w:val="006317BA"/>
    <w:rsid w:val="006317DE"/>
    <w:rsid w:val="006317E6"/>
    <w:rsid w:val="00631826"/>
    <w:rsid w:val="00631B54"/>
    <w:rsid w:val="00631BA4"/>
    <w:rsid w:val="00631E36"/>
    <w:rsid w:val="00631F03"/>
    <w:rsid w:val="00631F0B"/>
    <w:rsid w:val="00631FF5"/>
    <w:rsid w:val="006320FF"/>
    <w:rsid w:val="00632102"/>
    <w:rsid w:val="00632272"/>
    <w:rsid w:val="00632458"/>
    <w:rsid w:val="006326BC"/>
    <w:rsid w:val="00632763"/>
    <w:rsid w:val="00632927"/>
    <w:rsid w:val="00632A0E"/>
    <w:rsid w:val="00632A37"/>
    <w:rsid w:val="00632A4C"/>
    <w:rsid w:val="00632B40"/>
    <w:rsid w:val="00632B99"/>
    <w:rsid w:val="00632CBA"/>
    <w:rsid w:val="00633004"/>
    <w:rsid w:val="0063305B"/>
    <w:rsid w:val="00633203"/>
    <w:rsid w:val="0063343A"/>
    <w:rsid w:val="00633597"/>
    <w:rsid w:val="006335CC"/>
    <w:rsid w:val="00633951"/>
    <w:rsid w:val="00633965"/>
    <w:rsid w:val="00633A3A"/>
    <w:rsid w:val="00633A67"/>
    <w:rsid w:val="00633A93"/>
    <w:rsid w:val="00633AAB"/>
    <w:rsid w:val="00633B5E"/>
    <w:rsid w:val="00633C0A"/>
    <w:rsid w:val="00633EDC"/>
    <w:rsid w:val="0063405E"/>
    <w:rsid w:val="00634123"/>
    <w:rsid w:val="006341AD"/>
    <w:rsid w:val="006342BC"/>
    <w:rsid w:val="006342D8"/>
    <w:rsid w:val="00634409"/>
    <w:rsid w:val="006344B8"/>
    <w:rsid w:val="006345F1"/>
    <w:rsid w:val="006346F1"/>
    <w:rsid w:val="0063471B"/>
    <w:rsid w:val="006347F5"/>
    <w:rsid w:val="00634B3E"/>
    <w:rsid w:val="00634B47"/>
    <w:rsid w:val="00634C83"/>
    <w:rsid w:val="00634C8C"/>
    <w:rsid w:val="00634C96"/>
    <w:rsid w:val="00634D4F"/>
    <w:rsid w:val="00634EA2"/>
    <w:rsid w:val="00634FD3"/>
    <w:rsid w:val="006352BB"/>
    <w:rsid w:val="006353D0"/>
    <w:rsid w:val="006354B0"/>
    <w:rsid w:val="006355B6"/>
    <w:rsid w:val="00635602"/>
    <w:rsid w:val="00635978"/>
    <w:rsid w:val="0063597F"/>
    <w:rsid w:val="006359AF"/>
    <w:rsid w:val="00635A23"/>
    <w:rsid w:val="00635AA2"/>
    <w:rsid w:val="00635CA8"/>
    <w:rsid w:val="00635DE1"/>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5C8"/>
    <w:rsid w:val="00636755"/>
    <w:rsid w:val="0063694B"/>
    <w:rsid w:val="00636A76"/>
    <w:rsid w:val="00636E0B"/>
    <w:rsid w:val="00637026"/>
    <w:rsid w:val="00637130"/>
    <w:rsid w:val="00637194"/>
    <w:rsid w:val="006371D5"/>
    <w:rsid w:val="006371DF"/>
    <w:rsid w:val="006371F0"/>
    <w:rsid w:val="0063720A"/>
    <w:rsid w:val="006373C7"/>
    <w:rsid w:val="006375D6"/>
    <w:rsid w:val="00637602"/>
    <w:rsid w:val="00637730"/>
    <w:rsid w:val="0063775F"/>
    <w:rsid w:val="006377E0"/>
    <w:rsid w:val="006377E2"/>
    <w:rsid w:val="006379CD"/>
    <w:rsid w:val="00637CFA"/>
    <w:rsid w:val="00637E00"/>
    <w:rsid w:val="00637E4C"/>
    <w:rsid w:val="00637E6E"/>
    <w:rsid w:val="00637FC5"/>
    <w:rsid w:val="00640066"/>
    <w:rsid w:val="0064014F"/>
    <w:rsid w:val="006401C6"/>
    <w:rsid w:val="00640207"/>
    <w:rsid w:val="00640222"/>
    <w:rsid w:val="00640302"/>
    <w:rsid w:val="0064044D"/>
    <w:rsid w:val="00640610"/>
    <w:rsid w:val="0064076D"/>
    <w:rsid w:val="006408C1"/>
    <w:rsid w:val="006409F3"/>
    <w:rsid w:val="00640B7A"/>
    <w:rsid w:val="00640DFD"/>
    <w:rsid w:val="00641061"/>
    <w:rsid w:val="00641146"/>
    <w:rsid w:val="006411DF"/>
    <w:rsid w:val="00641298"/>
    <w:rsid w:val="006412A2"/>
    <w:rsid w:val="006413FE"/>
    <w:rsid w:val="00641434"/>
    <w:rsid w:val="00641595"/>
    <w:rsid w:val="006416B9"/>
    <w:rsid w:val="00641734"/>
    <w:rsid w:val="00641833"/>
    <w:rsid w:val="006419ED"/>
    <w:rsid w:val="00641BDB"/>
    <w:rsid w:val="00641FB6"/>
    <w:rsid w:val="00642304"/>
    <w:rsid w:val="00642386"/>
    <w:rsid w:val="0064258A"/>
    <w:rsid w:val="00642597"/>
    <w:rsid w:val="0064274A"/>
    <w:rsid w:val="006427DE"/>
    <w:rsid w:val="006428BD"/>
    <w:rsid w:val="00642943"/>
    <w:rsid w:val="00642BB9"/>
    <w:rsid w:val="00642C70"/>
    <w:rsid w:val="00642D10"/>
    <w:rsid w:val="00642E4E"/>
    <w:rsid w:val="00642E65"/>
    <w:rsid w:val="00642E93"/>
    <w:rsid w:val="00643037"/>
    <w:rsid w:val="006431D6"/>
    <w:rsid w:val="006431D8"/>
    <w:rsid w:val="006434BE"/>
    <w:rsid w:val="00643562"/>
    <w:rsid w:val="0064363E"/>
    <w:rsid w:val="00643726"/>
    <w:rsid w:val="00643769"/>
    <w:rsid w:val="00643786"/>
    <w:rsid w:val="00643816"/>
    <w:rsid w:val="00643891"/>
    <w:rsid w:val="00643ACD"/>
    <w:rsid w:val="00643B93"/>
    <w:rsid w:val="00643C9E"/>
    <w:rsid w:val="00643DCD"/>
    <w:rsid w:val="00644009"/>
    <w:rsid w:val="00644161"/>
    <w:rsid w:val="006441B1"/>
    <w:rsid w:val="00644200"/>
    <w:rsid w:val="00644279"/>
    <w:rsid w:val="0064428B"/>
    <w:rsid w:val="006442D5"/>
    <w:rsid w:val="006444D0"/>
    <w:rsid w:val="00644511"/>
    <w:rsid w:val="0064456A"/>
    <w:rsid w:val="0064486C"/>
    <w:rsid w:val="006448DB"/>
    <w:rsid w:val="00644A38"/>
    <w:rsid w:val="00644D9C"/>
    <w:rsid w:val="00644E60"/>
    <w:rsid w:val="00644F16"/>
    <w:rsid w:val="00645039"/>
    <w:rsid w:val="006450E5"/>
    <w:rsid w:val="0064511E"/>
    <w:rsid w:val="00645190"/>
    <w:rsid w:val="00645295"/>
    <w:rsid w:val="0064529B"/>
    <w:rsid w:val="006452C3"/>
    <w:rsid w:val="006452F7"/>
    <w:rsid w:val="00645361"/>
    <w:rsid w:val="006454F2"/>
    <w:rsid w:val="00645626"/>
    <w:rsid w:val="0064566D"/>
    <w:rsid w:val="00645845"/>
    <w:rsid w:val="00645ACC"/>
    <w:rsid w:val="00645B9E"/>
    <w:rsid w:val="00645BBE"/>
    <w:rsid w:val="00645D8A"/>
    <w:rsid w:val="00645EB9"/>
    <w:rsid w:val="00645FD7"/>
    <w:rsid w:val="006465C0"/>
    <w:rsid w:val="006466B5"/>
    <w:rsid w:val="00646749"/>
    <w:rsid w:val="006467C9"/>
    <w:rsid w:val="00646867"/>
    <w:rsid w:val="00646A36"/>
    <w:rsid w:val="00646AC1"/>
    <w:rsid w:val="00646AD8"/>
    <w:rsid w:val="00646DF2"/>
    <w:rsid w:val="00646FC8"/>
    <w:rsid w:val="0064714A"/>
    <w:rsid w:val="00647151"/>
    <w:rsid w:val="0064715C"/>
    <w:rsid w:val="006473D7"/>
    <w:rsid w:val="00647509"/>
    <w:rsid w:val="006477A7"/>
    <w:rsid w:val="0064783C"/>
    <w:rsid w:val="00647A1F"/>
    <w:rsid w:val="00647A8A"/>
    <w:rsid w:val="00647BFA"/>
    <w:rsid w:val="00647CB3"/>
    <w:rsid w:val="00647EA2"/>
    <w:rsid w:val="006500B8"/>
    <w:rsid w:val="00650113"/>
    <w:rsid w:val="00650150"/>
    <w:rsid w:val="006505AB"/>
    <w:rsid w:val="006507E3"/>
    <w:rsid w:val="00650853"/>
    <w:rsid w:val="00650854"/>
    <w:rsid w:val="006509D3"/>
    <w:rsid w:val="00650ABA"/>
    <w:rsid w:val="00650C55"/>
    <w:rsid w:val="00650D1E"/>
    <w:rsid w:val="00650D3F"/>
    <w:rsid w:val="00650E1C"/>
    <w:rsid w:val="00650EB8"/>
    <w:rsid w:val="00650F7C"/>
    <w:rsid w:val="00650F96"/>
    <w:rsid w:val="00650FBE"/>
    <w:rsid w:val="006511BB"/>
    <w:rsid w:val="00651221"/>
    <w:rsid w:val="006512FB"/>
    <w:rsid w:val="006513D5"/>
    <w:rsid w:val="0065152B"/>
    <w:rsid w:val="006515D2"/>
    <w:rsid w:val="006516A2"/>
    <w:rsid w:val="006516C8"/>
    <w:rsid w:val="0065181C"/>
    <w:rsid w:val="006518B1"/>
    <w:rsid w:val="006518C1"/>
    <w:rsid w:val="00651979"/>
    <w:rsid w:val="00651A53"/>
    <w:rsid w:val="00651AD3"/>
    <w:rsid w:val="00651B74"/>
    <w:rsid w:val="00651C4E"/>
    <w:rsid w:val="00651E1B"/>
    <w:rsid w:val="00651EC0"/>
    <w:rsid w:val="00651FA0"/>
    <w:rsid w:val="00652004"/>
    <w:rsid w:val="0065212B"/>
    <w:rsid w:val="006521AD"/>
    <w:rsid w:val="0065228B"/>
    <w:rsid w:val="006526DE"/>
    <w:rsid w:val="006526DF"/>
    <w:rsid w:val="006527AE"/>
    <w:rsid w:val="00652B91"/>
    <w:rsid w:val="00652C77"/>
    <w:rsid w:val="00652F0D"/>
    <w:rsid w:val="00652F1B"/>
    <w:rsid w:val="0065317C"/>
    <w:rsid w:val="00653217"/>
    <w:rsid w:val="00653273"/>
    <w:rsid w:val="006532AB"/>
    <w:rsid w:val="006532E6"/>
    <w:rsid w:val="0065353B"/>
    <w:rsid w:val="00653558"/>
    <w:rsid w:val="00653899"/>
    <w:rsid w:val="006539D1"/>
    <w:rsid w:val="00653B12"/>
    <w:rsid w:val="00653B35"/>
    <w:rsid w:val="00653D38"/>
    <w:rsid w:val="00653FED"/>
    <w:rsid w:val="0065424F"/>
    <w:rsid w:val="0065431D"/>
    <w:rsid w:val="0065449E"/>
    <w:rsid w:val="006544AC"/>
    <w:rsid w:val="006544DE"/>
    <w:rsid w:val="006544F6"/>
    <w:rsid w:val="006545C7"/>
    <w:rsid w:val="00654766"/>
    <w:rsid w:val="006547B0"/>
    <w:rsid w:val="00654AFD"/>
    <w:rsid w:val="00654B22"/>
    <w:rsid w:val="00654BFC"/>
    <w:rsid w:val="00654EF7"/>
    <w:rsid w:val="00654F0C"/>
    <w:rsid w:val="00655070"/>
    <w:rsid w:val="00655223"/>
    <w:rsid w:val="006553CD"/>
    <w:rsid w:val="006554A5"/>
    <w:rsid w:val="00655780"/>
    <w:rsid w:val="0065594D"/>
    <w:rsid w:val="00655A5A"/>
    <w:rsid w:val="00655B5C"/>
    <w:rsid w:val="00655CC6"/>
    <w:rsid w:val="00655DC0"/>
    <w:rsid w:val="0065616C"/>
    <w:rsid w:val="006561FF"/>
    <w:rsid w:val="00656216"/>
    <w:rsid w:val="00656319"/>
    <w:rsid w:val="0065645E"/>
    <w:rsid w:val="00656A17"/>
    <w:rsid w:val="00656B1B"/>
    <w:rsid w:val="00656BA0"/>
    <w:rsid w:val="00656D6F"/>
    <w:rsid w:val="00657005"/>
    <w:rsid w:val="006572FB"/>
    <w:rsid w:val="006574B4"/>
    <w:rsid w:val="00657513"/>
    <w:rsid w:val="006575D3"/>
    <w:rsid w:val="006578D9"/>
    <w:rsid w:val="00657BEA"/>
    <w:rsid w:val="00657C5B"/>
    <w:rsid w:val="00657C5F"/>
    <w:rsid w:val="00657C7C"/>
    <w:rsid w:val="00657F67"/>
    <w:rsid w:val="00657F8C"/>
    <w:rsid w:val="00660132"/>
    <w:rsid w:val="00660241"/>
    <w:rsid w:val="0066037E"/>
    <w:rsid w:val="006605DC"/>
    <w:rsid w:val="006607B7"/>
    <w:rsid w:val="00660A93"/>
    <w:rsid w:val="00660ADE"/>
    <w:rsid w:val="00660C30"/>
    <w:rsid w:val="00660CAA"/>
    <w:rsid w:val="00660D12"/>
    <w:rsid w:val="00661079"/>
    <w:rsid w:val="00661111"/>
    <w:rsid w:val="006611C3"/>
    <w:rsid w:val="0066124C"/>
    <w:rsid w:val="00661298"/>
    <w:rsid w:val="006612CD"/>
    <w:rsid w:val="00661394"/>
    <w:rsid w:val="0066146F"/>
    <w:rsid w:val="00661636"/>
    <w:rsid w:val="006616A1"/>
    <w:rsid w:val="00661857"/>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878"/>
    <w:rsid w:val="00662A3D"/>
    <w:rsid w:val="00662B59"/>
    <w:rsid w:val="00662DF2"/>
    <w:rsid w:val="00662E83"/>
    <w:rsid w:val="00662E9C"/>
    <w:rsid w:val="00662FA2"/>
    <w:rsid w:val="00663031"/>
    <w:rsid w:val="0066304D"/>
    <w:rsid w:val="006630C1"/>
    <w:rsid w:val="0066310A"/>
    <w:rsid w:val="006631FC"/>
    <w:rsid w:val="0066345D"/>
    <w:rsid w:val="0066347A"/>
    <w:rsid w:val="006634AA"/>
    <w:rsid w:val="00663512"/>
    <w:rsid w:val="00663549"/>
    <w:rsid w:val="006635DC"/>
    <w:rsid w:val="006636AF"/>
    <w:rsid w:val="00663898"/>
    <w:rsid w:val="00663908"/>
    <w:rsid w:val="006639FD"/>
    <w:rsid w:val="00663AB7"/>
    <w:rsid w:val="00663B53"/>
    <w:rsid w:val="00663DAB"/>
    <w:rsid w:val="00663DEF"/>
    <w:rsid w:val="00663EA5"/>
    <w:rsid w:val="006641CE"/>
    <w:rsid w:val="00664239"/>
    <w:rsid w:val="006644FF"/>
    <w:rsid w:val="00664678"/>
    <w:rsid w:val="006646F4"/>
    <w:rsid w:val="00664891"/>
    <w:rsid w:val="00664A10"/>
    <w:rsid w:val="00664AF9"/>
    <w:rsid w:val="00664D3F"/>
    <w:rsid w:val="00665094"/>
    <w:rsid w:val="00665229"/>
    <w:rsid w:val="006652E2"/>
    <w:rsid w:val="00665316"/>
    <w:rsid w:val="0066531F"/>
    <w:rsid w:val="006653E0"/>
    <w:rsid w:val="006654E8"/>
    <w:rsid w:val="0066557D"/>
    <w:rsid w:val="0066568F"/>
    <w:rsid w:val="00665843"/>
    <w:rsid w:val="006659AF"/>
    <w:rsid w:val="00665A8F"/>
    <w:rsid w:val="00665C41"/>
    <w:rsid w:val="00665CCE"/>
    <w:rsid w:val="00665E97"/>
    <w:rsid w:val="0066605F"/>
    <w:rsid w:val="0066608C"/>
    <w:rsid w:val="006664C2"/>
    <w:rsid w:val="0066652C"/>
    <w:rsid w:val="00666552"/>
    <w:rsid w:val="006665A9"/>
    <w:rsid w:val="00666974"/>
    <w:rsid w:val="00666A26"/>
    <w:rsid w:val="00666AB3"/>
    <w:rsid w:val="00666DFA"/>
    <w:rsid w:val="00666E4E"/>
    <w:rsid w:val="00666E61"/>
    <w:rsid w:val="00666FE2"/>
    <w:rsid w:val="00667018"/>
    <w:rsid w:val="006671A7"/>
    <w:rsid w:val="00667224"/>
    <w:rsid w:val="006672FC"/>
    <w:rsid w:val="00667378"/>
    <w:rsid w:val="0066745C"/>
    <w:rsid w:val="006675E0"/>
    <w:rsid w:val="006675F5"/>
    <w:rsid w:val="0066778A"/>
    <w:rsid w:val="00667876"/>
    <w:rsid w:val="00667881"/>
    <w:rsid w:val="006678BF"/>
    <w:rsid w:val="006678EC"/>
    <w:rsid w:val="00667943"/>
    <w:rsid w:val="00667A27"/>
    <w:rsid w:val="00667A43"/>
    <w:rsid w:val="00667BA6"/>
    <w:rsid w:val="00667BD2"/>
    <w:rsid w:val="00667D04"/>
    <w:rsid w:val="00667D4E"/>
    <w:rsid w:val="00667DB6"/>
    <w:rsid w:val="00667E4A"/>
    <w:rsid w:val="00667FFD"/>
    <w:rsid w:val="00670290"/>
    <w:rsid w:val="006704AE"/>
    <w:rsid w:val="006704BF"/>
    <w:rsid w:val="00670656"/>
    <w:rsid w:val="00670852"/>
    <w:rsid w:val="00670AD6"/>
    <w:rsid w:val="00670B1B"/>
    <w:rsid w:val="00670BF3"/>
    <w:rsid w:val="00670C7E"/>
    <w:rsid w:val="00670ECD"/>
    <w:rsid w:val="00670F81"/>
    <w:rsid w:val="00671010"/>
    <w:rsid w:val="0067106A"/>
    <w:rsid w:val="0067117D"/>
    <w:rsid w:val="00671272"/>
    <w:rsid w:val="0067129F"/>
    <w:rsid w:val="006713F6"/>
    <w:rsid w:val="006717E9"/>
    <w:rsid w:val="0067185E"/>
    <w:rsid w:val="006719C5"/>
    <w:rsid w:val="00671B4F"/>
    <w:rsid w:val="00671D82"/>
    <w:rsid w:val="00671DCB"/>
    <w:rsid w:val="00671E9B"/>
    <w:rsid w:val="00672098"/>
    <w:rsid w:val="0067216C"/>
    <w:rsid w:val="00672183"/>
    <w:rsid w:val="0067221D"/>
    <w:rsid w:val="0067236D"/>
    <w:rsid w:val="006725CC"/>
    <w:rsid w:val="006725DB"/>
    <w:rsid w:val="006726E8"/>
    <w:rsid w:val="0067273D"/>
    <w:rsid w:val="00672966"/>
    <w:rsid w:val="0067298C"/>
    <w:rsid w:val="006729DF"/>
    <w:rsid w:val="00672A20"/>
    <w:rsid w:val="00672A2A"/>
    <w:rsid w:val="00672A3D"/>
    <w:rsid w:val="00672BBF"/>
    <w:rsid w:val="00672D3E"/>
    <w:rsid w:val="00672DEB"/>
    <w:rsid w:val="00672E78"/>
    <w:rsid w:val="00672EF5"/>
    <w:rsid w:val="00673042"/>
    <w:rsid w:val="0067333B"/>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A35"/>
    <w:rsid w:val="00674A68"/>
    <w:rsid w:val="00674F88"/>
    <w:rsid w:val="006754D4"/>
    <w:rsid w:val="00675561"/>
    <w:rsid w:val="00675652"/>
    <w:rsid w:val="00675731"/>
    <w:rsid w:val="0067583A"/>
    <w:rsid w:val="00675861"/>
    <w:rsid w:val="006758DE"/>
    <w:rsid w:val="006758E5"/>
    <w:rsid w:val="00675915"/>
    <w:rsid w:val="00675E3D"/>
    <w:rsid w:val="00675E79"/>
    <w:rsid w:val="00675EA6"/>
    <w:rsid w:val="00675ECB"/>
    <w:rsid w:val="00676036"/>
    <w:rsid w:val="0067637B"/>
    <w:rsid w:val="006763F0"/>
    <w:rsid w:val="0067649C"/>
    <w:rsid w:val="0067650B"/>
    <w:rsid w:val="006767B8"/>
    <w:rsid w:val="006768A6"/>
    <w:rsid w:val="006769CC"/>
    <w:rsid w:val="00676BDF"/>
    <w:rsid w:val="00676C78"/>
    <w:rsid w:val="00676E9F"/>
    <w:rsid w:val="00676F6E"/>
    <w:rsid w:val="00676F92"/>
    <w:rsid w:val="0067708F"/>
    <w:rsid w:val="006770F5"/>
    <w:rsid w:val="00677145"/>
    <w:rsid w:val="00677212"/>
    <w:rsid w:val="006772FC"/>
    <w:rsid w:val="00677346"/>
    <w:rsid w:val="00677725"/>
    <w:rsid w:val="0067789D"/>
    <w:rsid w:val="00677B1F"/>
    <w:rsid w:val="00677C17"/>
    <w:rsid w:val="00677EB7"/>
    <w:rsid w:val="00677F64"/>
    <w:rsid w:val="0068008A"/>
    <w:rsid w:val="006800B8"/>
    <w:rsid w:val="0068013A"/>
    <w:rsid w:val="00680143"/>
    <w:rsid w:val="006802AA"/>
    <w:rsid w:val="006802CF"/>
    <w:rsid w:val="006803BC"/>
    <w:rsid w:val="0068041F"/>
    <w:rsid w:val="006804CB"/>
    <w:rsid w:val="006805AD"/>
    <w:rsid w:val="00680609"/>
    <w:rsid w:val="006806FF"/>
    <w:rsid w:val="00680819"/>
    <w:rsid w:val="0068089D"/>
    <w:rsid w:val="006808E0"/>
    <w:rsid w:val="00680929"/>
    <w:rsid w:val="00680A97"/>
    <w:rsid w:val="00680B0F"/>
    <w:rsid w:val="00680B8A"/>
    <w:rsid w:val="00680BCB"/>
    <w:rsid w:val="00680D89"/>
    <w:rsid w:val="00680F30"/>
    <w:rsid w:val="00680F81"/>
    <w:rsid w:val="0068102D"/>
    <w:rsid w:val="0068116C"/>
    <w:rsid w:val="006812CD"/>
    <w:rsid w:val="00681788"/>
    <w:rsid w:val="0068200C"/>
    <w:rsid w:val="006820C0"/>
    <w:rsid w:val="00682122"/>
    <w:rsid w:val="00682234"/>
    <w:rsid w:val="0068226B"/>
    <w:rsid w:val="00682298"/>
    <w:rsid w:val="00682653"/>
    <w:rsid w:val="006826BA"/>
    <w:rsid w:val="0068276C"/>
    <w:rsid w:val="00682801"/>
    <w:rsid w:val="00682818"/>
    <w:rsid w:val="0068282A"/>
    <w:rsid w:val="006829CA"/>
    <w:rsid w:val="00682B32"/>
    <w:rsid w:val="00682C24"/>
    <w:rsid w:val="00682C61"/>
    <w:rsid w:val="00682C64"/>
    <w:rsid w:val="00682D1A"/>
    <w:rsid w:val="00682DE5"/>
    <w:rsid w:val="00682E47"/>
    <w:rsid w:val="00682ED3"/>
    <w:rsid w:val="0068324E"/>
    <w:rsid w:val="00683475"/>
    <w:rsid w:val="006834C3"/>
    <w:rsid w:val="006834DD"/>
    <w:rsid w:val="0068352C"/>
    <w:rsid w:val="006835A0"/>
    <w:rsid w:val="00683656"/>
    <w:rsid w:val="0068376A"/>
    <w:rsid w:val="00683A11"/>
    <w:rsid w:val="00683ABC"/>
    <w:rsid w:val="00683B8F"/>
    <w:rsid w:val="00683C80"/>
    <w:rsid w:val="00683CAB"/>
    <w:rsid w:val="00683D42"/>
    <w:rsid w:val="00683D7F"/>
    <w:rsid w:val="00683E4C"/>
    <w:rsid w:val="00683EC0"/>
    <w:rsid w:val="00683EDA"/>
    <w:rsid w:val="00684182"/>
    <w:rsid w:val="006841B7"/>
    <w:rsid w:val="00684258"/>
    <w:rsid w:val="0068440B"/>
    <w:rsid w:val="0068445E"/>
    <w:rsid w:val="006845C9"/>
    <w:rsid w:val="00684691"/>
    <w:rsid w:val="0068483F"/>
    <w:rsid w:val="00684C16"/>
    <w:rsid w:val="00684C91"/>
    <w:rsid w:val="00684D43"/>
    <w:rsid w:val="00685112"/>
    <w:rsid w:val="0068513C"/>
    <w:rsid w:val="006852C0"/>
    <w:rsid w:val="006853FF"/>
    <w:rsid w:val="00685619"/>
    <w:rsid w:val="00685725"/>
    <w:rsid w:val="006857FE"/>
    <w:rsid w:val="00685834"/>
    <w:rsid w:val="006859CE"/>
    <w:rsid w:val="006859DC"/>
    <w:rsid w:val="006859E1"/>
    <w:rsid w:val="00685B1E"/>
    <w:rsid w:val="00685D30"/>
    <w:rsid w:val="00685D3B"/>
    <w:rsid w:val="00685D40"/>
    <w:rsid w:val="00685DB7"/>
    <w:rsid w:val="006860B5"/>
    <w:rsid w:val="006861EE"/>
    <w:rsid w:val="00686237"/>
    <w:rsid w:val="0068623E"/>
    <w:rsid w:val="0068629B"/>
    <w:rsid w:val="006862D1"/>
    <w:rsid w:val="00686366"/>
    <w:rsid w:val="006863A1"/>
    <w:rsid w:val="006863F1"/>
    <w:rsid w:val="0068653A"/>
    <w:rsid w:val="006866C3"/>
    <w:rsid w:val="0068680D"/>
    <w:rsid w:val="0068682C"/>
    <w:rsid w:val="00686853"/>
    <w:rsid w:val="00686A14"/>
    <w:rsid w:val="00686AC0"/>
    <w:rsid w:val="00686ACE"/>
    <w:rsid w:val="00686BB6"/>
    <w:rsid w:val="00686CC2"/>
    <w:rsid w:val="00686CCC"/>
    <w:rsid w:val="00686CD7"/>
    <w:rsid w:val="00686FAD"/>
    <w:rsid w:val="00686FF6"/>
    <w:rsid w:val="006871F9"/>
    <w:rsid w:val="0068721F"/>
    <w:rsid w:val="00687243"/>
    <w:rsid w:val="00687302"/>
    <w:rsid w:val="0068749B"/>
    <w:rsid w:val="0068752C"/>
    <w:rsid w:val="006875DE"/>
    <w:rsid w:val="006878B2"/>
    <w:rsid w:val="006879AC"/>
    <w:rsid w:val="00687A10"/>
    <w:rsid w:val="00687C31"/>
    <w:rsid w:val="00690088"/>
    <w:rsid w:val="0069009E"/>
    <w:rsid w:val="0069021C"/>
    <w:rsid w:val="006902DE"/>
    <w:rsid w:val="00690403"/>
    <w:rsid w:val="00690415"/>
    <w:rsid w:val="00690476"/>
    <w:rsid w:val="006905F3"/>
    <w:rsid w:val="0069064A"/>
    <w:rsid w:val="00690806"/>
    <w:rsid w:val="00690817"/>
    <w:rsid w:val="006908B9"/>
    <w:rsid w:val="00690C1D"/>
    <w:rsid w:val="00690D12"/>
    <w:rsid w:val="00690D7E"/>
    <w:rsid w:val="00690DFF"/>
    <w:rsid w:val="00690E4C"/>
    <w:rsid w:val="00690F0E"/>
    <w:rsid w:val="00690F18"/>
    <w:rsid w:val="00690F6D"/>
    <w:rsid w:val="00690FE4"/>
    <w:rsid w:val="006911A6"/>
    <w:rsid w:val="006912AA"/>
    <w:rsid w:val="006912E6"/>
    <w:rsid w:val="0069141E"/>
    <w:rsid w:val="006915A2"/>
    <w:rsid w:val="00691677"/>
    <w:rsid w:val="0069169A"/>
    <w:rsid w:val="006916AD"/>
    <w:rsid w:val="006918DD"/>
    <w:rsid w:val="00691960"/>
    <w:rsid w:val="006919C5"/>
    <w:rsid w:val="00691BE2"/>
    <w:rsid w:val="00691C40"/>
    <w:rsid w:val="00691D2E"/>
    <w:rsid w:val="006920DA"/>
    <w:rsid w:val="0069254A"/>
    <w:rsid w:val="006925FB"/>
    <w:rsid w:val="00692799"/>
    <w:rsid w:val="006927F0"/>
    <w:rsid w:val="00692A0D"/>
    <w:rsid w:val="00692A92"/>
    <w:rsid w:val="00692B11"/>
    <w:rsid w:val="00692BDC"/>
    <w:rsid w:val="00692DF2"/>
    <w:rsid w:val="00692E89"/>
    <w:rsid w:val="00692EAB"/>
    <w:rsid w:val="00693077"/>
    <w:rsid w:val="00693208"/>
    <w:rsid w:val="00693295"/>
    <w:rsid w:val="006933DF"/>
    <w:rsid w:val="00693429"/>
    <w:rsid w:val="00693442"/>
    <w:rsid w:val="006934B0"/>
    <w:rsid w:val="00693529"/>
    <w:rsid w:val="006935E1"/>
    <w:rsid w:val="0069370B"/>
    <w:rsid w:val="006937AA"/>
    <w:rsid w:val="00693920"/>
    <w:rsid w:val="00693974"/>
    <w:rsid w:val="006939DA"/>
    <w:rsid w:val="006939DD"/>
    <w:rsid w:val="00693A5C"/>
    <w:rsid w:val="00693A8B"/>
    <w:rsid w:val="00693AED"/>
    <w:rsid w:val="00693B0A"/>
    <w:rsid w:val="00693BCA"/>
    <w:rsid w:val="00693D4C"/>
    <w:rsid w:val="00693D6F"/>
    <w:rsid w:val="00693DEE"/>
    <w:rsid w:val="00693F0A"/>
    <w:rsid w:val="00693F2C"/>
    <w:rsid w:val="0069412B"/>
    <w:rsid w:val="00694293"/>
    <w:rsid w:val="006942BE"/>
    <w:rsid w:val="006942ED"/>
    <w:rsid w:val="00694460"/>
    <w:rsid w:val="0069447C"/>
    <w:rsid w:val="00694514"/>
    <w:rsid w:val="00694573"/>
    <w:rsid w:val="006945AA"/>
    <w:rsid w:val="006946B2"/>
    <w:rsid w:val="0069474B"/>
    <w:rsid w:val="006949AD"/>
    <w:rsid w:val="00694B2A"/>
    <w:rsid w:val="00694B5D"/>
    <w:rsid w:val="00694B86"/>
    <w:rsid w:val="00694DFA"/>
    <w:rsid w:val="00694E1F"/>
    <w:rsid w:val="00694F17"/>
    <w:rsid w:val="00694FFC"/>
    <w:rsid w:val="0069509C"/>
    <w:rsid w:val="0069531D"/>
    <w:rsid w:val="00695418"/>
    <w:rsid w:val="00695447"/>
    <w:rsid w:val="006955C9"/>
    <w:rsid w:val="0069586E"/>
    <w:rsid w:val="006958F7"/>
    <w:rsid w:val="00695A2E"/>
    <w:rsid w:val="00695AF2"/>
    <w:rsid w:val="00695B1D"/>
    <w:rsid w:val="00695B24"/>
    <w:rsid w:val="006961DB"/>
    <w:rsid w:val="00696244"/>
    <w:rsid w:val="00696390"/>
    <w:rsid w:val="006966BF"/>
    <w:rsid w:val="00696776"/>
    <w:rsid w:val="006967F8"/>
    <w:rsid w:val="0069685A"/>
    <w:rsid w:val="006968EF"/>
    <w:rsid w:val="00696929"/>
    <w:rsid w:val="006969D6"/>
    <w:rsid w:val="00696A0B"/>
    <w:rsid w:val="00696AB6"/>
    <w:rsid w:val="00696B6A"/>
    <w:rsid w:val="00696BA9"/>
    <w:rsid w:val="00696DC1"/>
    <w:rsid w:val="00696DD1"/>
    <w:rsid w:val="00696F12"/>
    <w:rsid w:val="00696F69"/>
    <w:rsid w:val="00697022"/>
    <w:rsid w:val="00697124"/>
    <w:rsid w:val="0069726D"/>
    <w:rsid w:val="0069734D"/>
    <w:rsid w:val="0069741F"/>
    <w:rsid w:val="0069755C"/>
    <w:rsid w:val="006976C7"/>
    <w:rsid w:val="006977CD"/>
    <w:rsid w:val="006978EA"/>
    <w:rsid w:val="00697945"/>
    <w:rsid w:val="006979DC"/>
    <w:rsid w:val="00697A49"/>
    <w:rsid w:val="00697B7D"/>
    <w:rsid w:val="00697C2C"/>
    <w:rsid w:val="00697D6D"/>
    <w:rsid w:val="00697E0B"/>
    <w:rsid w:val="00697E29"/>
    <w:rsid w:val="00697F38"/>
    <w:rsid w:val="00697F71"/>
    <w:rsid w:val="006A01D6"/>
    <w:rsid w:val="006A0306"/>
    <w:rsid w:val="006A042D"/>
    <w:rsid w:val="006A04D8"/>
    <w:rsid w:val="006A05B6"/>
    <w:rsid w:val="006A05EF"/>
    <w:rsid w:val="006A066E"/>
    <w:rsid w:val="006A0779"/>
    <w:rsid w:val="006A07E0"/>
    <w:rsid w:val="006A07FC"/>
    <w:rsid w:val="006A083D"/>
    <w:rsid w:val="006A08E5"/>
    <w:rsid w:val="006A0942"/>
    <w:rsid w:val="006A0AD1"/>
    <w:rsid w:val="006A0B6A"/>
    <w:rsid w:val="006A0CB1"/>
    <w:rsid w:val="006A0CBD"/>
    <w:rsid w:val="006A0D29"/>
    <w:rsid w:val="006A0DC5"/>
    <w:rsid w:val="006A0F6B"/>
    <w:rsid w:val="006A0FCF"/>
    <w:rsid w:val="006A106A"/>
    <w:rsid w:val="006A106F"/>
    <w:rsid w:val="006A1071"/>
    <w:rsid w:val="006A11A7"/>
    <w:rsid w:val="006A1716"/>
    <w:rsid w:val="006A1725"/>
    <w:rsid w:val="006A17B7"/>
    <w:rsid w:val="006A18A8"/>
    <w:rsid w:val="006A18DD"/>
    <w:rsid w:val="006A1B48"/>
    <w:rsid w:val="006A1CF8"/>
    <w:rsid w:val="006A1D16"/>
    <w:rsid w:val="006A1F02"/>
    <w:rsid w:val="006A1F39"/>
    <w:rsid w:val="006A209F"/>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1B7"/>
    <w:rsid w:val="006A3227"/>
    <w:rsid w:val="006A3396"/>
    <w:rsid w:val="006A34A6"/>
    <w:rsid w:val="006A352F"/>
    <w:rsid w:val="006A3791"/>
    <w:rsid w:val="006A3857"/>
    <w:rsid w:val="006A38AA"/>
    <w:rsid w:val="006A399F"/>
    <w:rsid w:val="006A3BD4"/>
    <w:rsid w:val="006A3F94"/>
    <w:rsid w:val="006A3FF0"/>
    <w:rsid w:val="006A40D0"/>
    <w:rsid w:val="006A40F2"/>
    <w:rsid w:val="006A4113"/>
    <w:rsid w:val="006A417B"/>
    <w:rsid w:val="006A4359"/>
    <w:rsid w:val="006A4458"/>
    <w:rsid w:val="006A44BE"/>
    <w:rsid w:val="006A44F6"/>
    <w:rsid w:val="006A468F"/>
    <w:rsid w:val="006A46CF"/>
    <w:rsid w:val="006A483C"/>
    <w:rsid w:val="006A49B5"/>
    <w:rsid w:val="006A49C4"/>
    <w:rsid w:val="006A4E28"/>
    <w:rsid w:val="006A4FF3"/>
    <w:rsid w:val="006A520E"/>
    <w:rsid w:val="006A5236"/>
    <w:rsid w:val="006A536B"/>
    <w:rsid w:val="006A542B"/>
    <w:rsid w:val="006A54F1"/>
    <w:rsid w:val="006A56F9"/>
    <w:rsid w:val="006A5802"/>
    <w:rsid w:val="006A5A17"/>
    <w:rsid w:val="006A5A45"/>
    <w:rsid w:val="006A5AFF"/>
    <w:rsid w:val="006A5CA3"/>
    <w:rsid w:val="006A5D5C"/>
    <w:rsid w:val="006A5E26"/>
    <w:rsid w:val="006A5E76"/>
    <w:rsid w:val="006A5FC6"/>
    <w:rsid w:val="006A6215"/>
    <w:rsid w:val="006A6222"/>
    <w:rsid w:val="006A63BE"/>
    <w:rsid w:val="006A63D7"/>
    <w:rsid w:val="006A668D"/>
    <w:rsid w:val="006A68AA"/>
    <w:rsid w:val="006A6917"/>
    <w:rsid w:val="006A6974"/>
    <w:rsid w:val="006A6AA2"/>
    <w:rsid w:val="006A6B3F"/>
    <w:rsid w:val="006A6B69"/>
    <w:rsid w:val="006A6CB3"/>
    <w:rsid w:val="006A6F68"/>
    <w:rsid w:val="006A7089"/>
    <w:rsid w:val="006A7235"/>
    <w:rsid w:val="006A744F"/>
    <w:rsid w:val="006A74C0"/>
    <w:rsid w:val="006A7574"/>
    <w:rsid w:val="006A7792"/>
    <w:rsid w:val="006A7CB3"/>
    <w:rsid w:val="006A7CF8"/>
    <w:rsid w:val="006A7D41"/>
    <w:rsid w:val="006A7E5F"/>
    <w:rsid w:val="006A7F5C"/>
    <w:rsid w:val="006A7F6C"/>
    <w:rsid w:val="006A7FC8"/>
    <w:rsid w:val="006B01B1"/>
    <w:rsid w:val="006B0205"/>
    <w:rsid w:val="006B02D5"/>
    <w:rsid w:val="006B0489"/>
    <w:rsid w:val="006B05F5"/>
    <w:rsid w:val="006B0684"/>
    <w:rsid w:val="006B06E6"/>
    <w:rsid w:val="006B074A"/>
    <w:rsid w:val="006B0762"/>
    <w:rsid w:val="006B0A0D"/>
    <w:rsid w:val="006B0A30"/>
    <w:rsid w:val="006B0BC5"/>
    <w:rsid w:val="006B0C4E"/>
    <w:rsid w:val="006B0D79"/>
    <w:rsid w:val="006B0FB8"/>
    <w:rsid w:val="006B10FD"/>
    <w:rsid w:val="006B1213"/>
    <w:rsid w:val="006B163E"/>
    <w:rsid w:val="006B166D"/>
    <w:rsid w:val="006B16B8"/>
    <w:rsid w:val="006B1787"/>
    <w:rsid w:val="006B19B2"/>
    <w:rsid w:val="006B1A07"/>
    <w:rsid w:val="006B1AFE"/>
    <w:rsid w:val="006B1DA2"/>
    <w:rsid w:val="006B1F5F"/>
    <w:rsid w:val="006B2004"/>
    <w:rsid w:val="006B2008"/>
    <w:rsid w:val="006B21E9"/>
    <w:rsid w:val="006B22AB"/>
    <w:rsid w:val="006B23D1"/>
    <w:rsid w:val="006B242D"/>
    <w:rsid w:val="006B2431"/>
    <w:rsid w:val="006B254B"/>
    <w:rsid w:val="006B2565"/>
    <w:rsid w:val="006B27DA"/>
    <w:rsid w:val="006B27E2"/>
    <w:rsid w:val="006B2802"/>
    <w:rsid w:val="006B2B0C"/>
    <w:rsid w:val="006B2CB6"/>
    <w:rsid w:val="006B2CF3"/>
    <w:rsid w:val="006B2D2F"/>
    <w:rsid w:val="006B2D73"/>
    <w:rsid w:val="006B3174"/>
    <w:rsid w:val="006B3178"/>
    <w:rsid w:val="006B325C"/>
    <w:rsid w:val="006B32A7"/>
    <w:rsid w:val="006B3561"/>
    <w:rsid w:val="006B35D9"/>
    <w:rsid w:val="006B35EB"/>
    <w:rsid w:val="006B3839"/>
    <w:rsid w:val="006B393F"/>
    <w:rsid w:val="006B3BBB"/>
    <w:rsid w:val="006B3DFA"/>
    <w:rsid w:val="006B3E54"/>
    <w:rsid w:val="006B3E55"/>
    <w:rsid w:val="006B3F60"/>
    <w:rsid w:val="006B401E"/>
    <w:rsid w:val="006B42D8"/>
    <w:rsid w:val="006B463F"/>
    <w:rsid w:val="006B4730"/>
    <w:rsid w:val="006B4782"/>
    <w:rsid w:val="006B47FE"/>
    <w:rsid w:val="006B480F"/>
    <w:rsid w:val="006B486E"/>
    <w:rsid w:val="006B494C"/>
    <w:rsid w:val="006B4B0B"/>
    <w:rsid w:val="006B4D92"/>
    <w:rsid w:val="006B4F79"/>
    <w:rsid w:val="006B5080"/>
    <w:rsid w:val="006B50B8"/>
    <w:rsid w:val="006B5111"/>
    <w:rsid w:val="006B5269"/>
    <w:rsid w:val="006B52F8"/>
    <w:rsid w:val="006B5328"/>
    <w:rsid w:val="006B5530"/>
    <w:rsid w:val="006B577D"/>
    <w:rsid w:val="006B5AED"/>
    <w:rsid w:val="006B5EF1"/>
    <w:rsid w:val="006B61E8"/>
    <w:rsid w:val="006B62F9"/>
    <w:rsid w:val="006B6346"/>
    <w:rsid w:val="006B667E"/>
    <w:rsid w:val="006B68E7"/>
    <w:rsid w:val="006B6AD0"/>
    <w:rsid w:val="006B6B4C"/>
    <w:rsid w:val="006B6BA3"/>
    <w:rsid w:val="006B6C83"/>
    <w:rsid w:val="006B6C95"/>
    <w:rsid w:val="006B6D14"/>
    <w:rsid w:val="006B6FAD"/>
    <w:rsid w:val="006B718F"/>
    <w:rsid w:val="006B725C"/>
    <w:rsid w:val="006B7396"/>
    <w:rsid w:val="006B74A4"/>
    <w:rsid w:val="006B75A0"/>
    <w:rsid w:val="006B75A2"/>
    <w:rsid w:val="006B7819"/>
    <w:rsid w:val="006B7849"/>
    <w:rsid w:val="006B7864"/>
    <w:rsid w:val="006B7A40"/>
    <w:rsid w:val="006B7D24"/>
    <w:rsid w:val="006B7E7B"/>
    <w:rsid w:val="006B7FE1"/>
    <w:rsid w:val="006C0026"/>
    <w:rsid w:val="006C03B2"/>
    <w:rsid w:val="006C044C"/>
    <w:rsid w:val="006C081E"/>
    <w:rsid w:val="006C09DD"/>
    <w:rsid w:val="006C0B26"/>
    <w:rsid w:val="006C0B9B"/>
    <w:rsid w:val="006C0C5A"/>
    <w:rsid w:val="006C1142"/>
    <w:rsid w:val="006C1240"/>
    <w:rsid w:val="006C13FB"/>
    <w:rsid w:val="006C14CC"/>
    <w:rsid w:val="006C1625"/>
    <w:rsid w:val="006C16F2"/>
    <w:rsid w:val="006C18DA"/>
    <w:rsid w:val="006C195D"/>
    <w:rsid w:val="006C1A29"/>
    <w:rsid w:val="006C1B3F"/>
    <w:rsid w:val="006C1F2A"/>
    <w:rsid w:val="006C1F77"/>
    <w:rsid w:val="006C1FE2"/>
    <w:rsid w:val="006C2317"/>
    <w:rsid w:val="006C240D"/>
    <w:rsid w:val="006C2604"/>
    <w:rsid w:val="006C2733"/>
    <w:rsid w:val="006C2866"/>
    <w:rsid w:val="006C2CFE"/>
    <w:rsid w:val="006C2EB6"/>
    <w:rsid w:val="006C2FA6"/>
    <w:rsid w:val="006C302F"/>
    <w:rsid w:val="006C30B4"/>
    <w:rsid w:val="006C3309"/>
    <w:rsid w:val="006C375B"/>
    <w:rsid w:val="006C39C8"/>
    <w:rsid w:val="006C39E3"/>
    <w:rsid w:val="006C3A7E"/>
    <w:rsid w:val="006C3B5D"/>
    <w:rsid w:val="006C3B6C"/>
    <w:rsid w:val="006C3E73"/>
    <w:rsid w:val="006C3FF3"/>
    <w:rsid w:val="006C402E"/>
    <w:rsid w:val="006C4071"/>
    <w:rsid w:val="006C41F8"/>
    <w:rsid w:val="006C420C"/>
    <w:rsid w:val="006C44D3"/>
    <w:rsid w:val="006C45B4"/>
    <w:rsid w:val="006C45C1"/>
    <w:rsid w:val="006C476D"/>
    <w:rsid w:val="006C4826"/>
    <w:rsid w:val="006C4850"/>
    <w:rsid w:val="006C4851"/>
    <w:rsid w:val="006C4B11"/>
    <w:rsid w:val="006C4B18"/>
    <w:rsid w:val="006C4C17"/>
    <w:rsid w:val="006C4C3D"/>
    <w:rsid w:val="006C4D69"/>
    <w:rsid w:val="006C4E89"/>
    <w:rsid w:val="006C4EE3"/>
    <w:rsid w:val="006C4F49"/>
    <w:rsid w:val="006C4FD3"/>
    <w:rsid w:val="006C5001"/>
    <w:rsid w:val="006C501F"/>
    <w:rsid w:val="006C50C3"/>
    <w:rsid w:val="006C5138"/>
    <w:rsid w:val="006C527D"/>
    <w:rsid w:val="006C52B3"/>
    <w:rsid w:val="006C5367"/>
    <w:rsid w:val="006C5438"/>
    <w:rsid w:val="006C54AC"/>
    <w:rsid w:val="006C54FC"/>
    <w:rsid w:val="006C566C"/>
    <w:rsid w:val="006C579C"/>
    <w:rsid w:val="006C57EC"/>
    <w:rsid w:val="006C583F"/>
    <w:rsid w:val="006C58F2"/>
    <w:rsid w:val="006C591E"/>
    <w:rsid w:val="006C5A3F"/>
    <w:rsid w:val="006C5A4E"/>
    <w:rsid w:val="006C5B10"/>
    <w:rsid w:val="006C5C20"/>
    <w:rsid w:val="006C5DC2"/>
    <w:rsid w:val="006C5E84"/>
    <w:rsid w:val="006C5FF1"/>
    <w:rsid w:val="006C60D6"/>
    <w:rsid w:val="006C60E6"/>
    <w:rsid w:val="006C6287"/>
    <w:rsid w:val="006C6465"/>
    <w:rsid w:val="006C64D2"/>
    <w:rsid w:val="006C669C"/>
    <w:rsid w:val="006C677C"/>
    <w:rsid w:val="006C6AD2"/>
    <w:rsid w:val="006C6B35"/>
    <w:rsid w:val="006C6C13"/>
    <w:rsid w:val="006C6CE4"/>
    <w:rsid w:val="006C6E25"/>
    <w:rsid w:val="006C6E92"/>
    <w:rsid w:val="006C6FD4"/>
    <w:rsid w:val="006C6FF6"/>
    <w:rsid w:val="006C7093"/>
    <w:rsid w:val="006C70A6"/>
    <w:rsid w:val="006C70AD"/>
    <w:rsid w:val="006C719A"/>
    <w:rsid w:val="006C7499"/>
    <w:rsid w:val="006C7585"/>
    <w:rsid w:val="006C7592"/>
    <w:rsid w:val="006C75C9"/>
    <w:rsid w:val="006C76C4"/>
    <w:rsid w:val="006C786F"/>
    <w:rsid w:val="006C7A33"/>
    <w:rsid w:val="006C7CAC"/>
    <w:rsid w:val="006C7DA3"/>
    <w:rsid w:val="006C7FB9"/>
    <w:rsid w:val="006D008D"/>
    <w:rsid w:val="006D00EE"/>
    <w:rsid w:val="006D0182"/>
    <w:rsid w:val="006D07E6"/>
    <w:rsid w:val="006D0846"/>
    <w:rsid w:val="006D0C09"/>
    <w:rsid w:val="006D0C67"/>
    <w:rsid w:val="006D0CD3"/>
    <w:rsid w:val="006D0D14"/>
    <w:rsid w:val="006D1170"/>
    <w:rsid w:val="006D11D5"/>
    <w:rsid w:val="006D1329"/>
    <w:rsid w:val="006D137D"/>
    <w:rsid w:val="006D142B"/>
    <w:rsid w:val="006D15D6"/>
    <w:rsid w:val="006D173B"/>
    <w:rsid w:val="006D1780"/>
    <w:rsid w:val="006D1859"/>
    <w:rsid w:val="006D18FD"/>
    <w:rsid w:val="006D196F"/>
    <w:rsid w:val="006D1A23"/>
    <w:rsid w:val="006D1AFB"/>
    <w:rsid w:val="006D1C91"/>
    <w:rsid w:val="006D1D83"/>
    <w:rsid w:val="006D1D9A"/>
    <w:rsid w:val="006D1DFA"/>
    <w:rsid w:val="006D1E4A"/>
    <w:rsid w:val="006D1F1A"/>
    <w:rsid w:val="006D1FAA"/>
    <w:rsid w:val="006D2039"/>
    <w:rsid w:val="006D219E"/>
    <w:rsid w:val="006D21FF"/>
    <w:rsid w:val="006D2353"/>
    <w:rsid w:val="006D23F7"/>
    <w:rsid w:val="006D250A"/>
    <w:rsid w:val="006D26C9"/>
    <w:rsid w:val="006D2705"/>
    <w:rsid w:val="006D272C"/>
    <w:rsid w:val="006D28C8"/>
    <w:rsid w:val="006D297E"/>
    <w:rsid w:val="006D2AE4"/>
    <w:rsid w:val="006D2DAB"/>
    <w:rsid w:val="006D2DB5"/>
    <w:rsid w:val="006D2DDA"/>
    <w:rsid w:val="006D2DED"/>
    <w:rsid w:val="006D2E68"/>
    <w:rsid w:val="006D30D2"/>
    <w:rsid w:val="006D31AF"/>
    <w:rsid w:val="006D31DD"/>
    <w:rsid w:val="006D3261"/>
    <w:rsid w:val="006D32E2"/>
    <w:rsid w:val="006D345D"/>
    <w:rsid w:val="006D35CD"/>
    <w:rsid w:val="006D3610"/>
    <w:rsid w:val="006D363E"/>
    <w:rsid w:val="006D3678"/>
    <w:rsid w:val="006D375B"/>
    <w:rsid w:val="006D3A60"/>
    <w:rsid w:val="006D3C21"/>
    <w:rsid w:val="006D3C6F"/>
    <w:rsid w:val="006D3CAE"/>
    <w:rsid w:val="006D3D01"/>
    <w:rsid w:val="006D3D07"/>
    <w:rsid w:val="006D3D3B"/>
    <w:rsid w:val="006D40DF"/>
    <w:rsid w:val="006D4133"/>
    <w:rsid w:val="006D4136"/>
    <w:rsid w:val="006D4289"/>
    <w:rsid w:val="006D42CD"/>
    <w:rsid w:val="006D4373"/>
    <w:rsid w:val="006D43D8"/>
    <w:rsid w:val="006D43DE"/>
    <w:rsid w:val="006D4575"/>
    <w:rsid w:val="006D4661"/>
    <w:rsid w:val="006D47C9"/>
    <w:rsid w:val="006D492A"/>
    <w:rsid w:val="006D493C"/>
    <w:rsid w:val="006D4AC6"/>
    <w:rsid w:val="006D4DC5"/>
    <w:rsid w:val="006D5247"/>
    <w:rsid w:val="006D528B"/>
    <w:rsid w:val="006D5312"/>
    <w:rsid w:val="006D53D7"/>
    <w:rsid w:val="006D5457"/>
    <w:rsid w:val="006D5522"/>
    <w:rsid w:val="006D55BB"/>
    <w:rsid w:val="006D5692"/>
    <w:rsid w:val="006D5775"/>
    <w:rsid w:val="006D5872"/>
    <w:rsid w:val="006D589C"/>
    <w:rsid w:val="006D59BF"/>
    <w:rsid w:val="006D5A62"/>
    <w:rsid w:val="006D5EC2"/>
    <w:rsid w:val="006D5EDF"/>
    <w:rsid w:val="006D5FEF"/>
    <w:rsid w:val="006D6359"/>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5A2"/>
    <w:rsid w:val="006D760A"/>
    <w:rsid w:val="006D7714"/>
    <w:rsid w:val="006D7B93"/>
    <w:rsid w:val="006D7BBD"/>
    <w:rsid w:val="006D7C30"/>
    <w:rsid w:val="006D7C59"/>
    <w:rsid w:val="006D7D69"/>
    <w:rsid w:val="006D7DAD"/>
    <w:rsid w:val="006D7DC4"/>
    <w:rsid w:val="006D7EC0"/>
    <w:rsid w:val="006D7EC6"/>
    <w:rsid w:val="006E0007"/>
    <w:rsid w:val="006E00C6"/>
    <w:rsid w:val="006E0177"/>
    <w:rsid w:val="006E01F4"/>
    <w:rsid w:val="006E0254"/>
    <w:rsid w:val="006E0384"/>
    <w:rsid w:val="006E0566"/>
    <w:rsid w:val="006E0B09"/>
    <w:rsid w:val="006E0B16"/>
    <w:rsid w:val="006E0BDD"/>
    <w:rsid w:val="006E0DF4"/>
    <w:rsid w:val="006E1135"/>
    <w:rsid w:val="006E1469"/>
    <w:rsid w:val="006E16DF"/>
    <w:rsid w:val="006E176F"/>
    <w:rsid w:val="006E19FA"/>
    <w:rsid w:val="006E1C34"/>
    <w:rsid w:val="006E1E45"/>
    <w:rsid w:val="006E1F03"/>
    <w:rsid w:val="006E1F17"/>
    <w:rsid w:val="006E20D4"/>
    <w:rsid w:val="006E2110"/>
    <w:rsid w:val="006E22C6"/>
    <w:rsid w:val="006E22CC"/>
    <w:rsid w:val="006E22D3"/>
    <w:rsid w:val="006E2506"/>
    <w:rsid w:val="006E2979"/>
    <w:rsid w:val="006E2A8F"/>
    <w:rsid w:val="006E2ADA"/>
    <w:rsid w:val="006E2B6C"/>
    <w:rsid w:val="006E2C5B"/>
    <w:rsid w:val="006E2D68"/>
    <w:rsid w:val="006E2E24"/>
    <w:rsid w:val="006E2E75"/>
    <w:rsid w:val="006E2E78"/>
    <w:rsid w:val="006E2E90"/>
    <w:rsid w:val="006E2FAB"/>
    <w:rsid w:val="006E326D"/>
    <w:rsid w:val="006E355A"/>
    <w:rsid w:val="006E3684"/>
    <w:rsid w:val="006E37B4"/>
    <w:rsid w:val="006E392B"/>
    <w:rsid w:val="006E3B82"/>
    <w:rsid w:val="006E3BD6"/>
    <w:rsid w:val="006E3C1F"/>
    <w:rsid w:val="006E3D3A"/>
    <w:rsid w:val="006E3EF3"/>
    <w:rsid w:val="006E40E3"/>
    <w:rsid w:val="006E42A8"/>
    <w:rsid w:val="006E42ED"/>
    <w:rsid w:val="006E43FF"/>
    <w:rsid w:val="006E4646"/>
    <w:rsid w:val="006E4818"/>
    <w:rsid w:val="006E4845"/>
    <w:rsid w:val="006E486F"/>
    <w:rsid w:val="006E48E6"/>
    <w:rsid w:val="006E49BB"/>
    <w:rsid w:val="006E4BAC"/>
    <w:rsid w:val="006E4E6A"/>
    <w:rsid w:val="006E4FD4"/>
    <w:rsid w:val="006E512D"/>
    <w:rsid w:val="006E51D5"/>
    <w:rsid w:val="006E52AC"/>
    <w:rsid w:val="006E5477"/>
    <w:rsid w:val="006E554E"/>
    <w:rsid w:val="006E575C"/>
    <w:rsid w:val="006E5866"/>
    <w:rsid w:val="006E5878"/>
    <w:rsid w:val="006E5AFE"/>
    <w:rsid w:val="006E5C60"/>
    <w:rsid w:val="006E5CA0"/>
    <w:rsid w:val="006E5CB6"/>
    <w:rsid w:val="006E5DE0"/>
    <w:rsid w:val="006E5E2D"/>
    <w:rsid w:val="006E5F66"/>
    <w:rsid w:val="006E5FCC"/>
    <w:rsid w:val="006E6382"/>
    <w:rsid w:val="006E6390"/>
    <w:rsid w:val="006E63E9"/>
    <w:rsid w:val="006E6544"/>
    <w:rsid w:val="006E6632"/>
    <w:rsid w:val="006E696A"/>
    <w:rsid w:val="006E6A70"/>
    <w:rsid w:val="006E6C33"/>
    <w:rsid w:val="006E6C93"/>
    <w:rsid w:val="006E6DF7"/>
    <w:rsid w:val="006E6EF7"/>
    <w:rsid w:val="006E6F03"/>
    <w:rsid w:val="006E71A8"/>
    <w:rsid w:val="006E727E"/>
    <w:rsid w:val="006E73AB"/>
    <w:rsid w:val="006E7496"/>
    <w:rsid w:val="006E7883"/>
    <w:rsid w:val="006E78C2"/>
    <w:rsid w:val="006E7926"/>
    <w:rsid w:val="006E7969"/>
    <w:rsid w:val="006E7D65"/>
    <w:rsid w:val="006E7E49"/>
    <w:rsid w:val="006E7E8E"/>
    <w:rsid w:val="006E7F06"/>
    <w:rsid w:val="006E7F71"/>
    <w:rsid w:val="006F0135"/>
    <w:rsid w:val="006F018E"/>
    <w:rsid w:val="006F0209"/>
    <w:rsid w:val="006F02A1"/>
    <w:rsid w:val="006F0315"/>
    <w:rsid w:val="006F054B"/>
    <w:rsid w:val="006F05C2"/>
    <w:rsid w:val="006F07C1"/>
    <w:rsid w:val="006F080B"/>
    <w:rsid w:val="006F090B"/>
    <w:rsid w:val="006F0976"/>
    <w:rsid w:val="006F0C12"/>
    <w:rsid w:val="006F0DB2"/>
    <w:rsid w:val="006F0E38"/>
    <w:rsid w:val="006F0EB1"/>
    <w:rsid w:val="006F1184"/>
    <w:rsid w:val="006F1214"/>
    <w:rsid w:val="006F129C"/>
    <w:rsid w:val="006F14AC"/>
    <w:rsid w:val="006F1580"/>
    <w:rsid w:val="006F168E"/>
    <w:rsid w:val="006F16E9"/>
    <w:rsid w:val="006F171E"/>
    <w:rsid w:val="006F1794"/>
    <w:rsid w:val="006F1869"/>
    <w:rsid w:val="006F18F4"/>
    <w:rsid w:val="006F19CB"/>
    <w:rsid w:val="006F1B5C"/>
    <w:rsid w:val="006F1D20"/>
    <w:rsid w:val="006F1D86"/>
    <w:rsid w:val="006F1E30"/>
    <w:rsid w:val="006F1EAA"/>
    <w:rsid w:val="006F1FD3"/>
    <w:rsid w:val="006F20A6"/>
    <w:rsid w:val="006F2347"/>
    <w:rsid w:val="006F23AF"/>
    <w:rsid w:val="006F272B"/>
    <w:rsid w:val="006F2769"/>
    <w:rsid w:val="006F2874"/>
    <w:rsid w:val="006F291E"/>
    <w:rsid w:val="006F2993"/>
    <w:rsid w:val="006F2A91"/>
    <w:rsid w:val="006F3052"/>
    <w:rsid w:val="006F314D"/>
    <w:rsid w:val="006F321F"/>
    <w:rsid w:val="006F3259"/>
    <w:rsid w:val="006F339B"/>
    <w:rsid w:val="006F3434"/>
    <w:rsid w:val="006F34B7"/>
    <w:rsid w:val="006F34EC"/>
    <w:rsid w:val="006F35DA"/>
    <w:rsid w:val="006F3927"/>
    <w:rsid w:val="006F3B01"/>
    <w:rsid w:val="006F3B3E"/>
    <w:rsid w:val="006F3B47"/>
    <w:rsid w:val="006F3C66"/>
    <w:rsid w:val="006F3C8E"/>
    <w:rsid w:val="006F3D84"/>
    <w:rsid w:val="006F3FEC"/>
    <w:rsid w:val="006F403A"/>
    <w:rsid w:val="006F4189"/>
    <w:rsid w:val="006F456F"/>
    <w:rsid w:val="006F468E"/>
    <w:rsid w:val="006F4ABC"/>
    <w:rsid w:val="006F4BE8"/>
    <w:rsid w:val="006F4D9F"/>
    <w:rsid w:val="006F4DD5"/>
    <w:rsid w:val="006F4DF9"/>
    <w:rsid w:val="006F4FAA"/>
    <w:rsid w:val="006F5049"/>
    <w:rsid w:val="006F506B"/>
    <w:rsid w:val="006F5402"/>
    <w:rsid w:val="006F5493"/>
    <w:rsid w:val="006F557B"/>
    <w:rsid w:val="006F5674"/>
    <w:rsid w:val="006F56E6"/>
    <w:rsid w:val="006F5B16"/>
    <w:rsid w:val="006F5B41"/>
    <w:rsid w:val="006F5CCC"/>
    <w:rsid w:val="006F5D89"/>
    <w:rsid w:val="006F6034"/>
    <w:rsid w:val="006F6182"/>
    <w:rsid w:val="006F6341"/>
    <w:rsid w:val="006F64F1"/>
    <w:rsid w:val="006F6689"/>
    <w:rsid w:val="006F6740"/>
    <w:rsid w:val="006F6743"/>
    <w:rsid w:val="006F67C6"/>
    <w:rsid w:val="006F68EC"/>
    <w:rsid w:val="006F6AB4"/>
    <w:rsid w:val="006F6C6C"/>
    <w:rsid w:val="006F6D59"/>
    <w:rsid w:val="006F6F4E"/>
    <w:rsid w:val="006F6FEA"/>
    <w:rsid w:val="006F6FFB"/>
    <w:rsid w:val="006F70E1"/>
    <w:rsid w:val="006F746D"/>
    <w:rsid w:val="006F7503"/>
    <w:rsid w:val="006F751C"/>
    <w:rsid w:val="006F75A5"/>
    <w:rsid w:val="006F76D6"/>
    <w:rsid w:val="006F773F"/>
    <w:rsid w:val="006F7941"/>
    <w:rsid w:val="006F7A92"/>
    <w:rsid w:val="006F7C6D"/>
    <w:rsid w:val="006F7E42"/>
    <w:rsid w:val="006F7EBA"/>
    <w:rsid w:val="00700042"/>
    <w:rsid w:val="0070013F"/>
    <w:rsid w:val="0070023A"/>
    <w:rsid w:val="0070053E"/>
    <w:rsid w:val="0070063F"/>
    <w:rsid w:val="007006AC"/>
    <w:rsid w:val="007007B6"/>
    <w:rsid w:val="00700AA8"/>
    <w:rsid w:val="00700CF0"/>
    <w:rsid w:val="00700DE8"/>
    <w:rsid w:val="007011B3"/>
    <w:rsid w:val="0070124B"/>
    <w:rsid w:val="00701367"/>
    <w:rsid w:val="00701744"/>
    <w:rsid w:val="007017EA"/>
    <w:rsid w:val="0070181F"/>
    <w:rsid w:val="0070193E"/>
    <w:rsid w:val="0070194C"/>
    <w:rsid w:val="00701AD7"/>
    <w:rsid w:val="00701B27"/>
    <w:rsid w:val="00701CBB"/>
    <w:rsid w:val="00701F5C"/>
    <w:rsid w:val="00701F5E"/>
    <w:rsid w:val="00701F97"/>
    <w:rsid w:val="00702092"/>
    <w:rsid w:val="007020D8"/>
    <w:rsid w:val="00702120"/>
    <w:rsid w:val="007021BF"/>
    <w:rsid w:val="007022C7"/>
    <w:rsid w:val="007023DC"/>
    <w:rsid w:val="007025B9"/>
    <w:rsid w:val="007028A6"/>
    <w:rsid w:val="00702A63"/>
    <w:rsid w:val="00702D99"/>
    <w:rsid w:val="00703067"/>
    <w:rsid w:val="0070306E"/>
    <w:rsid w:val="007031A5"/>
    <w:rsid w:val="007031B1"/>
    <w:rsid w:val="007032E6"/>
    <w:rsid w:val="007036B0"/>
    <w:rsid w:val="007036BC"/>
    <w:rsid w:val="007036E5"/>
    <w:rsid w:val="00703884"/>
    <w:rsid w:val="007038BD"/>
    <w:rsid w:val="007039B3"/>
    <w:rsid w:val="00703C3E"/>
    <w:rsid w:val="00703D27"/>
    <w:rsid w:val="00703D66"/>
    <w:rsid w:val="00703D8A"/>
    <w:rsid w:val="00703DBD"/>
    <w:rsid w:val="00703E14"/>
    <w:rsid w:val="00703F74"/>
    <w:rsid w:val="00704073"/>
    <w:rsid w:val="00704117"/>
    <w:rsid w:val="00704123"/>
    <w:rsid w:val="0070445C"/>
    <w:rsid w:val="00704641"/>
    <w:rsid w:val="0070465A"/>
    <w:rsid w:val="007047A7"/>
    <w:rsid w:val="00704873"/>
    <w:rsid w:val="00704C04"/>
    <w:rsid w:val="00704D06"/>
    <w:rsid w:val="00705090"/>
    <w:rsid w:val="007050A6"/>
    <w:rsid w:val="007052A0"/>
    <w:rsid w:val="00705566"/>
    <w:rsid w:val="007056C1"/>
    <w:rsid w:val="007056ED"/>
    <w:rsid w:val="00705868"/>
    <w:rsid w:val="0070592A"/>
    <w:rsid w:val="00705B26"/>
    <w:rsid w:val="00705C92"/>
    <w:rsid w:val="00705D28"/>
    <w:rsid w:val="00705E58"/>
    <w:rsid w:val="00706110"/>
    <w:rsid w:val="00706127"/>
    <w:rsid w:val="007061D3"/>
    <w:rsid w:val="0070621D"/>
    <w:rsid w:val="0070622B"/>
    <w:rsid w:val="007062AF"/>
    <w:rsid w:val="007065D8"/>
    <w:rsid w:val="0070665A"/>
    <w:rsid w:val="007066F1"/>
    <w:rsid w:val="007067BA"/>
    <w:rsid w:val="007068C9"/>
    <w:rsid w:val="00706961"/>
    <w:rsid w:val="007069F9"/>
    <w:rsid w:val="00706A4A"/>
    <w:rsid w:val="00706AC2"/>
    <w:rsid w:val="00706BA6"/>
    <w:rsid w:val="00706D34"/>
    <w:rsid w:val="00706DFE"/>
    <w:rsid w:val="00706E7E"/>
    <w:rsid w:val="00707264"/>
    <w:rsid w:val="0070743B"/>
    <w:rsid w:val="00707676"/>
    <w:rsid w:val="00707677"/>
    <w:rsid w:val="007078C5"/>
    <w:rsid w:val="0070790F"/>
    <w:rsid w:val="007079CC"/>
    <w:rsid w:val="00707B35"/>
    <w:rsid w:val="00707B75"/>
    <w:rsid w:val="00707B99"/>
    <w:rsid w:val="00707BCC"/>
    <w:rsid w:val="00707CC2"/>
    <w:rsid w:val="00707D5D"/>
    <w:rsid w:val="00707E40"/>
    <w:rsid w:val="00707E9E"/>
    <w:rsid w:val="00710152"/>
    <w:rsid w:val="007101C2"/>
    <w:rsid w:val="007101EE"/>
    <w:rsid w:val="00710450"/>
    <w:rsid w:val="007104E7"/>
    <w:rsid w:val="007105E0"/>
    <w:rsid w:val="007106B6"/>
    <w:rsid w:val="00710727"/>
    <w:rsid w:val="0071082B"/>
    <w:rsid w:val="00710994"/>
    <w:rsid w:val="007109CD"/>
    <w:rsid w:val="007109F7"/>
    <w:rsid w:val="00710A04"/>
    <w:rsid w:val="00710A20"/>
    <w:rsid w:val="00710A2C"/>
    <w:rsid w:val="00710A3E"/>
    <w:rsid w:val="00710A54"/>
    <w:rsid w:val="00710B57"/>
    <w:rsid w:val="00710D33"/>
    <w:rsid w:val="00710E96"/>
    <w:rsid w:val="00711093"/>
    <w:rsid w:val="00711344"/>
    <w:rsid w:val="00711639"/>
    <w:rsid w:val="00711760"/>
    <w:rsid w:val="0071177D"/>
    <w:rsid w:val="0071181F"/>
    <w:rsid w:val="00711888"/>
    <w:rsid w:val="007118C7"/>
    <w:rsid w:val="0071196B"/>
    <w:rsid w:val="00711A0F"/>
    <w:rsid w:val="00711AE4"/>
    <w:rsid w:val="00711B30"/>
    <w:rsid w:val="00711BF3"/>
    <w:rsid w:val="00711C7D"/>
    <w:rsid w:val="00711D10"/>
    <w:rsid w:val="00711D16"/>
    <w:rsid w:val="00711D73"/>
    <w:rsid w:val="00711DC9"/>
    <w:rsid w:val="00711E2C"/>
    <w:rsid w:val="00711E5D"/>
    <w:rsid w:val="00711F2F"/>
    <w:rsid w:val="007120B2"/>
    <w:rsid w:val="007120BE"/>
    <w:rsid w:val="0071218D"/>
    <w:rsid w:val="00712202"/>
    <w:rsid w:val="007122BB"/>
    <w:rsid w:val="007123C5"/>
    <w:rsid w:val="007123F6"/>
    <w:rsid w:val="007124E3"/>
    <w:rsid w:val="0071263C"/>
    <w:rsid w:val="00712935"/>
    <w:rsid w:val="00712A0F"/>
    <w:rsid w:val="00712B2A"/>
    <w:rsid w:val="00712C54"/>
    <w:rsid w:val="00712D6D"/>
    <w:rsid w:val="00712DA8"/>
    <w:rsid w:val="00712E88"/>
    <w:rsid w:val="00712FDB"/>
    <w:rsid w:val="00713110"/>
    <w:rsid w:val="007131B0"/>
    <w:rsid w:val="0071343D"/>
    <w:rsid w:val="0071349C"/>
    <w:rsid w:val="007134CD"/>
    <w:rsid w:val="00713626"/>
    <w:rsid w:val="0071369A"/>
    <w:rsid w:val="0071371F"/>
    <w:rsid w:val="0071374D"/>
    <w:rsid w:val="00713ACF"/>
    <w:rsid w:val="00713B09"/>
    <w:rsid w:val="00713EEA"/>
    <w:rsid w:val="00714014"/>
    <w:rsid w:val="00714065"/>
    <w:rsid w:val="00714186"/>
    <w:rsid w:val="007142AF"/>
    <w:rsid w:val="00714312"/>
    <w:rsid w:val="00714596"/>
    <w:rsid w:val="00714627"/>
    <w:rsid w:val="0071474B"/>
    <w:rsid w:val="00714796"/>
    <w:rsid w:val="007148AC"/>
    <w:rsid w:val="0071494B"/>
    <w:rsid w:val="007149C4"/>
    <w:rsid w:val="00714C1B"/>
    <w:rsid w:val="00714D6A"/>
    <w:rsid w:val="00714F99"/>
    <w:rsid w:val="00715121"/>
    <w:rsid w:val="00715357"/>
    <w:rsid w:val="007154AA"/>
    <w:rsid w:val="0071560C"/>
    <w:rsid w:val="007157F7"/>
    <w:rsid w:val="00715800"/>
    <w:rsid w:val="007158E2"/>
    <w:rsid w:val="00715A83"/>
    <w:rsid w:val="00715A9F"/>
    <w:rsid w:val="00715B75"/>
    <w:rsid w:val="00715CF3"/>
    <w:rsid w:val="00715DA8"/>
    <w:rsid w:val="00715E4A"/>
    <w:rsid w:val="00715E86"/>
    <w:rsid w:val="00715F49"/>
    <w:rsid w:val="00715FAD"/>
    <w:rsid w:val="007160D9"/>
    <w:rsid w:val="007161D9"/>
    <w:rsid w:val="0071628D"/>
    <w:rsid w:val="00716324"/>
    <w:rsid w:val="00716344"/>
    <w:rsid w:val="007163BF"/>
    <w:rsid w:val="0071649C"/>
    <w:rsid w:val="00716511"/>
    <w:rsid w:val="00716573"/>
    <w:rsid w:val="007165C5"/>
    <w:rsid w:val="00716B1D"/>
    <w:rsid w:val="00716CEB"/>
    <w:rsid w:val="00716E27"/>
    <w:rsid w:val="00716FC0"/>
    <w:rsid w:val="007170D2"/>
    <w:rsid w:val="0071712E"/>
    <w:rsid w:val="0071716E"/>
    <w:rsid w:val="00717189"/>
    <w:rsid w:val="00717267"/>
    <w:rsid w:val="007173AE"/>
    <w:rsid w:val="00717453"/>
    <w:rsid w:val="00717584"/>
    <w:rsid w:val="007177B3"/>
    <w:rsid w:val="007177F5"/>
    <w:rsid w:val="00717890"/>
    <w:rsid w:val="007178EE"/>
    <w:rsid w:val="00717908"/>
    <w:rsid w:val="00717A30"/>
    <w:rsid w:val="00717C7E"/>
    <w:rsid w:val="00717DDC"/>
    <w:rsid w:val="00717F1E"/>
    <w:rsid w:val="00720117"/>
    <w:rsid w:val="0072025F"/>
    <w:rsid w:val="0072036E"/>
    <w:rsid w:val="0072042D"/>
    <w:rsid w:val="00720509"/>
    <w:rsid w:val="00720658"/>
    <w:rsid w:val="00720759"/>
    <w:rsid w:val="007209BF"/>
    <w:rsid w:val="007209EB"/>
    <w:rsid w:val="00720B76"/>
    <w:rsid w:val="00720DCE"/>
    <w:rsid w:val="0072101A"/>
    <w:rsid w:val="007210CC"/>
    <w:rsid w:val="007212A0"/>
    <w:rsid w:val="00721345"/>
    <w:rsid w:val="00721378"/>
    <w:rsid w:val="007215A9"/>
    <w:rsid w:val="0072166F"/>
    <w:rsid w:val="007216DC"/>
    <w:rsid w:val="00721866"/>
    <w:rsid w:val="0072190B"/>
    <w:rsid w:val="00721A1E"/>
    <w:rsid w:val="00721AE3"/>
    <w:rsid w:val="00721DB3"/>
    <w:rsid w:val="00721DC7"/>
    <w:rsid w:val="00721DE1"/>
    <w:rsid w:val="00721E1D"/>
    <w:rsid w:val="00721F37"/>
    <w:rsid w:val="00721FA1"/>
    <w:rsid w:val="007220A7"/>
    <w:rsid w:val="00722140"/>
    <w:rsid w:val="00722197"/>
    <w:rsid w:val="00722260"/>
    <w:rsid w:val="00722523"/>
    <w:rsid w:val="007225CA"/>
    <w:rsid w:val="0072268F"/>
    <w:rsid w:val="0072282F"/>
    <w:rsid w:val="00722889"/>
    <w:rsid w:val="00722891"/>
    <w:rsid w:val="00722AF1"/>
    <w:rsid w:val="00722B72"/>
    <w:rsid w:val="00722BB3"/>
    <w:rsid w:val="00722BD3"/>
    <w:rsid w:val="00722E8C"/>
    <w:rsid w:val="00722EA3"/>
    <w:rsid w:val="00722F0B"/>
    <w:rsid w:val="00723099"/>
    <w:rsid w:val="00723142"/>
    <w:rsid w:val="0072328C"/>
    <w:rsid w:val="007232F9"/>
    <w:rsid w:val="007233B6"/>
    <w:rsid w:val="007234DF"/>
    <w:rsid w:val="0072350B"/>
    <w:rsid w:val="007236B5"/>
    <w:rsid w:val="007236E9"/>
    <w:rsid w:val="0072380D"/>
    <w:rsid w:val="007238F1"/>
    <w:rsid w:val="00723954"/>
    <w:rsid w:val="007239CA"/>
    <w:rsid w:val="00723A39"/>
    <w:rsid w:val="00723AB4"/>
    <w:rsid w:val="00723D13"/>
    <w:rsid w:val="00723D9C"/>
    <w:rsid w:val="00723E30"/>
    <w:rsid w:val="007240A0"/>
    <w:rsid w:val="007241C6"/>
    <w:rsid w:val="00724204"/>
    <w:rsid w:val="00724426"/>
    <w:rsid w:val="00724437"/>
    <w:rsid w:val="00724489"/>
    <w:rsid w:val="007244BA"/>
    <w:rsid w:val="0072461A"/>
    <w:rsid w:val="0072471E"/>
    <w:rsid w:val="007249C5"/>
    <w:rsid w:val="00724A25"/>
    <w:rsid w:val="00724D58"/>
    <w:rsid w:val="00724E2A"/>
    <w:rsid w:val="00725068"/>
    <w:rsid w:val="00725107"/>
    <w:rsid w:val="0072515A"/>
    <w:rsid w:val="0072551B"/>
    <w:rsid w:val="00725525"/>
    <w:rsid w:val="0072555D"/>
    <w:rsid w:val="00725591"/>
    <w:rsid w:val="0072560E"/>
    <w:rsid w:val="007256CA"/>
    <w:rsid w:val="0072571B"/>
    <w:rsid w:val="00725792"/>
    <w:rsid w:val="007257C4"/>
    <w:rsid w:val="00725AD5"/>
    <w:rsid w:val="00725CB6"/>
    <w:rsid w:val="00725CDC"/>
    <w:rsid w:val="00725DAB"/>
    <w:rsid w:val="00725DCE"/>
    <w:rsid w:val="00725DD9"/>
    <w:rsid w:val="00726102"/>
    <w:rsid w:val="00726179"/>
    <w:rsid w:val="00726281"/>
    <w:rsid w:val="007262C2"/>
    <w:rsid w:val="00726334"/>
    <w:rsid w:val="0072650B"/>
    <w:rsid w:val="00726537"/>
    <w:rsid w:val="007265E9"/>
    <w:rsid w:val="0072665F"/>
    <w:rsid w:val="00726754"/>
    <w:rsid w:val="007269F5"/>
    <w:rsid w:val="007269F6"/>
    <w:rsid w:val="00726D9A"/>
    <w:rsid w:val="00727079"/>
    <w:rsid w:val="00727310"/>
    <w:rsid w:val="007273EC"/>
    <w:rsid w:val="00727523"/>
    <w:rsid w:val="007275AA"/>
    <w:rsid w:val="0072766F"/>
    <w:rsid w:val="007276C6"/>
    <w:rsid w:val="00727875"/>
    <w:rsid w:val="007279F1"/>
    <w:rsid w:val="007279FD"/>
    <w:rsid w:val="00727A45"/>
    <w:rsid w:val="00727AE3"/>
    <w:rsid w:val="00727B31"/>
    <w:rsid w:val="00727E76"/>
    <w:rsid w:val="00727E9F"/>
    <w:rsid w:val="0073009B"/>
    <w:rsid w:val="0073020E"/>
    <w:rsid w:val="00730250"/>
    <w:rsid w:val="00730530"/>
    <w:rsid w:val="00730543"/>
    <w:rsid w:val="00730697"/>
    <w:rsid w:val="0073093E"/>
    <w:rsid w:val="00730953"/>
    <w:rsid w:val="007309C7"/>
    <w:rsid w:val="00730C6A"/>
    <w:rsid w:val="00730C75"/>
    <w:rsid w:val="00730CD2"/>
    <w:rsid w:val="00730E27"/>
    <w:rsid w:val="0073128B"/>
    <w:rsid w:val="007312A9"/>
    <w:rsid w:val="007313DC"/>
    <w:rsid w:val="00731413"/>
    <w:rsid w:val="00731446"/>
    <w:rsid w:val="00731491"/>
    <w:rsid w:val="0073150C"/>
    <w:rsid w:val="0073157B"/>
    <w:rsid w:val="007316AD"/>
    <w:rsid w:val="0073171A"/>
    <w:rsid w:val="007318C0"/>
    <w:rsid w:val="007319E5"/>
    <w:rsid w:val="00731A0F"/>
    <w:rsid w:val="00731A46"/>
    <w:rsid w:val="00731B24"/>
    <w:rsid w:val="00731F06"/>
    <w:rsid w:val="00731FE5"/>
    <w:rsid w:val="0073214C"/>
    <w:rsid w:val="00732166"/>
    <w:rsid w:val="007323F3"/>
    <w:rsid w:val="00732463"/>
    <w:rsid w:val="007325D3"/>
    <w:rsid w:val="0073275A"/>
    <w:rsid w:val="00732865"/>
    <w:rsid w:val="00732885"/>
    <w:rsid w:val="007329CD"/>
    <w:rsid w:val="00732CB0"/>
    <w:rsid w:val="00732E1B"/>
    <w:rsid w:val="00733004"/>
    <w:rsid w:val="007331EF"/>
    <w:rsid w:val="007332F4"/>
    <w:rsid w:val="0073335C"/>
    <w:rsid w:val="0073336B"/>
    <w:rsid w:val="007333DA"/>
    <w:rsid w:val="00733414"/>
    <w:rsid w:val="00733858"/>
    <w:rsid w:val="00733A80"/>
    <w:rsid w:val="00733B28"/>
    <w:rsid w:val="00733CEB"/>
    <w:rsid w:val="00733D40"/>
    <w:rsid w:val="00733E92"/>
    <w:rsid w:val="00733FF9"/>
    <w:rsid w:val="00734024"/>
    <w:rsid w:val="00734093"/>
    <w:rsid w:val="00734341"/>
    <w:rsid w:val="0073434F"/>
    <w:rsid w:val="007343A1"/>
    <w:rsid w:val="0073445B"/>
    <w:rsid w:val="0073457D"/>
    <w:rsid w:val="007347EC"/>
    <w:rsid w:val="00734868"/>
    <w:rsid w:val="0073497A"/>
    <w:rsid w:val="007349C0"/>
    <w:rsid w:val="00734A00"/>
    <w:rsid w:val="00734BF6"/>
    <w:rsid w:val="00734DC0"/>
    <w:rsid w:val="00734F3E"/>
    <w:rsid w:val="0073500A"/>
    <w:rsid w:val="0073513C"/>
    <w:rsid w:val="00735251"/>
    <w:rsid w:val="0073532A"/>
    <w:rsid w:val="007354A1"/>
    <w:rsid w:val="00735537"/>
    <w:rsid w:val="00735555"/>
    <w:rsid w:val="007358A0"/>
    <w:rsid w:val="00735A2B"/>
    <w:rsid w:val="00735B13"/>
    <w:rsid w:val="00735D88"/>
    <w:rsid w:val="00735E89"/>
    <w:rsid w:val="00735F09"/>
    <w:rsid w:val="00735F6E"/>
    <w:rsid w:val="00735FFF"/>
    <w:rsid w:val="0073622B"/>
    <w:rsid w:val="00736356"/>
    <w:rsid w:val="00736359"/>
    <w:rsid w:val="0073637C"/>
    <w:rsid w:val="0073654E"/>
    <w:rsid w:val="007365C4"/>
    <w:rsid w:val="00736794"/>
    <w:rsid w:val="00736886"/>
    <w:rsid w:val="00736A35"/>
    <w:rsid w:val="00736B03"/>
    <w:rsid w:val="00736C0C"/>
    <w:rsid w:val="00736D3E"/>
    <w:rsid w:val="00736D7B"/>
    <w:rsid w:val="00737061"/>
    <w:rsid w:val="0073715B"/>
    <w:rsid w:val="00737684"/>
    <w:rsid w:val="007376A9"/>
    <w:rsid w:val="007377ED"/>
    <w:rsid w:val="007377FF"/>
    <w:rsid w:val="00737896"/>
    <w:rsid w:val="007379C8"/>
    <w:rsid w:val="00737C37"/>
    <w:rsid w:val="00737C4B"/>
    <w:rsid w:val="00737E5D"/>
    <w:rsid w:val="00737FE9"/>
    <w:rsid w:val="00740019"/>
    <w:rsid w:val="007401DF"/>
    <w:rsid w:val="00740224"/>
    <w:rsid w:val="00740345"/>
    <w:rsid w:val="00740351"/>
    <w:rsid w:val="00740410"/>
    <w:rsid w:val="0074052A"/>
    <w:rsid w:val="00740618"/>
    <w:rsid w:val="0074069B"/>
    <w:rsid w:val="007406A2"/>
    <w:rsid w:val="007406C0"/>
    <w:rsid w:val="007407DD"/>
    <w:rsid w:val="00740988"/>
    <w:rsid w:val="007409A4"/>
    <w:rsid w:val="007409AD"/>
    <w:rsid w:val="00740AC1"/>
    <w:rsid w:val="00740AE2"/>
    <w:rsid w:val="00740B5C"/>
    <w:rsid w:val="00740BF9"/>
    <w:rsid w:val="00740C21"/>
    <w:rsid w:val="00740F56"/>
    <w:rsid w:val="00740FF6"/>
    <w:rsid w:val="0074108B"/>
    <w:rsid w:val="007412B3"/>
    <w:rsid w:val="007413D7"/>
    <w:rsid w:val="007413DC"/>
    <w:rsid w:val="00741434"/>
    <w:rsid w:val="00741463"/>
    <w:rsid w:val="00741477"/>
    <w:rsid w:val="007414F8"/>
    <w:rsid w:val="007415B6"/>
    <w:rsid w:val="00741694"/>
    <w:rsid w:val="00741724"/>
    <w:rsid w:val="0074188B"/>
    <w:rsid w:val="00741992"/>
    <w:rsid w:val="00741A56"/>
    <w:rsid w:val="00741DDD"/>
    <w:rsid w:val="00741F5E"/>
    <w:rsid w:val="00742036"/>
    <w:rsid w:val="007420C9"/>
    <w:rsid w:val="007424DB"/>
    <w:rsid w:val="00742695"/>
    <w:rsid w:val="00742A51"/>
    <w:rsid w:val="00742A8D"/>
    <w:rsid w:val="00742D29"/>
    <w:rsid w:val="00742DBC"/>
    <w:rsid w:val="00742E6F"/>
    <w:rsid w:val="00742EE8"/>
    <w:rsid w:val="00742F09"/>
    <w:rsid w:val="00743096"/>
    <w:rsid w:val="007430F6"/>
    <w:rsid w:val="0074314F"/>
    <w:rsid w:val="007432D6"/>
    <w:rsid w:val="00743307"/>
    <w:rsid w:val="0074340A"/>
    <w:rsid w:val="00743468"/>
    <w:rsid w:val="00743515"/>
    <w:rsid w:val="007436B1"/>
    <w:rsid w:val="007436D5"/>
    <w:rsid w:val="00743867"/>
    <w:rsid w:val="00743891"/>
    <w:rsid w:val="00743AF5"/>
    <w:rsid w:val="00743E34"/>
    <w:rsid w:val="00743E54"/>
    <w:rsid w:val="00743F3F"/>
    <w:rsid w:val="00744055"/>
    <w:rsid w:val="007446E0"/>
    <w:rsid w:val="0074475B"/>
    <w:rsid w:val="007447C6"/>
    <w:rsid w:val="0074487C"/>
    <w:rsid w:val="00744981"/>
    <w:rsid w:val="0074499D"/>
    <w:rsid w:val="00744AD1"/>
    <w:rsid w:val="00744B40"/>
    <w:rsid w:val="00744BC3"/>
    <w:rsid w:val="00744BE4"/>
    <w:rsid w:val="00744C38"/>
    <w:rsid w:val="00744D26"/>
    <w:rsid w:val="00744E4F"/>
    <w:rsid w:val="007451D7"/>
    <w:rsid w:val="0074525A"/>
    <w:rsid w:val="0074534F"/>
    <w:rsid w:val="0074544C"/>
    <w:rsid w:val="00745565"/>
    <w:rsid w:val="007455EF"/>
    <w:rsid w:val="0074576E"/>
    <w:rsid w:val="007458E7"/>
    <w:rsid w:val="007459C1"/>
    <w:rsid w:val="00745A13"/>
    <w:rsid w:val="00745AB5"/>
    <w:rsid w:val="00745B50"/>
    <w:rsid w:val="00745DAF"/>
    <w:rsid w:val="00745E77"/>
    <w:rsid w:val="00745EBB"/>
    <w:rsid w:val="00746167"/>
    <w:rsid w:val="00746199"/>
    <w:rsid w:val="007461E5"/>
    <w:rsid w:val="00746433"/>
    <w:rsid w:val="0074659A"/>
    <w:rsid w:val="007468CE"/>
    <w:rsid w:val="00746A88"/>
    <w:rsid w:val="00746D69"/>
    <w:rsid w:val="00746D88"/>
    <w:rsid w:val="00746E07"/>
    <w:rsid w:val="00746EE4"/>
    <w:rsid w:val="00747122"/>
    <w:rsid w:val="00747222"/>
    <w:rsid w:val="0074725D"/>
    <w:rsid w:val="00747312"/>
    <w:rsid w:val="00747446"/>
    <w:rsid w:val="00747605"/>
    <w:rsid w:val="00747A2D"/>
    <w:rsid w:val="00747A78"/>
    <w:rsid w:val="00747BD8"/>
    <w:rsid w:val="00747F05"/>
    <w:rsid w:val="00747F95"/>
    <w:rsid w:val="0075038A"/>
    <w:rsid w:val="007503B7"/>
    <w:rsid w:val="007503F6"/>
    <w:rsid w:val="00750446"/>
    <w:rsid w:val="007504FA"/>
    <w:rsid w:val="00750501"/>
    <w:rsid w:val="00750536"/>
    <w:rsid w:val="007509F9"/>
    <w:rsid w:val="00750BF8"/>
    <w:rsid w:val="00750C63"/>
    <w:rsid w:val="00750D79"/>
    <w:rsid w:val="00750D87"/>
    <w:rsid w:val="00750E2F"/>
    <w:rsid w:val="00750F0C"/>
    <w:rsid w:val="007510B3"/>
    <w:rsid w:val="007511AD"/>
    <w:rsid w:val="0075134B"/>
    <w:rsid w:val="00751453"/>
    <w:rsid w:val="00751467"/>
    <w:rsid w:val="007515E3"/>
    <w:rsid w:val="0075168D"/>
    <w:rsid w:val="00751739"/>
    <w:rsid w:val="00751746"/>
    <w:rsid w:val="007517A7"/>
    <w:rsid w:val="007518C0"/>
    <w:rsid w:val="00751B3E"/>
    <w:rsid w:val="00751C6E"/>
    <w:rsid w:val="00751E9D"/>
    <w:rsid w:val="00751F10"/>
    <w:rsid w:val="00751F37"/>
    <w:rsid w:val="00751F76"/>
    <w:rsid w:val="00752033"/>
    <w:rsid w:val="007520B1"/>
    <w:rsid w:val="007522C4"/>
    <w:rsid w:val="007523EA"/>
    <w:rsid w:val="00752497"/>
    <w:rsid w:val="007524E2"/>
    <w:rsid w:val="00752571"/>
    <w:rsid w:val="0075272A"/>
    <w:rsid w:val="0075279B"/>
    <w:rsid w:val="00752906"/>
    <w:rsid w:val="00752985"/>
    <w:rsid w:val="00752A2B"/>
    <w:rsid w:val="00752B77"/>
    <w:rsid w:val="00752CE6"/>
    <w:rsid w:val="00752CFF"/>
    <w:rsid w:val="00752E2E"/>
    <w:rsid w:val="00752E4F"/>
    <w:rsid w:val="00752FE7"/>
    <w:rsid w:val="0075303B"/>
    <w:rsid w:val="007531CA"/>
    <w:rsid w:val="00753203"/>
    <w:rsid w:val="00753230"/>
    <w:rsid w:val="00753255"/>
    <w:rsid w:val="007534AF"/>
    <w:rsid w:val="0075357B"/>
    <w:rsid w:val="00753890"/>
    <w:rsid w:val="00753A09"/>
    <w:rsid w:val="00753A1C"/>
    <w:rsid w:val="00753A77"/>
    <w:rsid w:val="00753F01"/>
    <w:rsid w:val="007540C4"/>
    <w:rsid w:val="007540EF"/>
    <w:rsid w:val="0075412E"/>
    <w:rsid w:val="0075415D"/>
    <w:rsid w:val="007543C5"/>
    <w:rsid w:val="00754539"/>
    <w:rsid w:val="00754644"/>
    <w:rsid w:val="00754747"/>
    <w:rsid w:val="007547F6"/>
    <w:rsid w:val="00754814"/>
    <w:rsid w:val="0075491E"/>
    <w:rsid w:val="00754AA5"/>
    <w:rsid w:val="00754D64"/>
    <w:rsid w:val="00754FCC"/>
    <w:rsid w:val="007550EA"/>
    <w:rsid w:val="00755248"/>
    <w:rsid w:val="007552B6"/>
    <w:rsid w:val="007552E4"/>
    <w:rsid w:val="0075532D"/>
    <w:rsid w:val="007553BD"/>
    <w:rsid w:val="007553D0"/>
    <w:rsid w:val="00755420"/>
    <w:rsid w:val="007554F1"/>
    <w:rsid w:val="00755559"/>
    <w:rsid w:val="007557B8"/>
    <w:rsid w:val="00755B06"/>
    <w:rsid w:val="00755D41"/>
    <w:rsid w:val="00755E06"/>
    <w:rsid w:val="00755F8B"/>
    <w:rsid w:val="0075636A"/>
    <w:rsid w:val="007565E2"/>
    <w:rsid w:val="00756647"/>
    <w:rsid w:val="007567AF"/>
    <w:rsid w:val="007567FF"/>
    <w:rsid w:val="0075689D"/>
    <w:rsid w:val="00756B04"/>
    <w:rsid w:val="00756BBA"/>
    <w:rsid w:val="00756BE2"/>
    <w:rsid w:val="00756E4D"/>
    <w:rsid w:val="00756F15"/>
    <w:rsid w:val="00756FA7"/>
    <w:rsid w:val="00756FFC"/>
    <w:rsid w:val="007570BC"/>
    <w:rsid w:val="007572E9"/>
    <w:rsid w:val="007574D2"/>
    <w:rsid w:val="007575A7"/>
    <w:rsid w:val="007575AA"/>
    <w:rsid w:val="0075768E"/>
    <w:rsid w:val="0075786A"/>
    <w:rsid w:val="0075786B"/>
    <w:rsid w:val="00757A10"/>
    <w:rsid w:val="00757A56"/>
    <w:rsid w:val="00757A61"/>
    <w:rsid w:val="00757C65"/>
    <w:rsid w:val="00757CD9"/>
    <w:rsid w:val="00757D7C"/>
    <w:rsid w:val="00757E8E"/>
    <w:rsid w:val="00757F97"/>
    <w:rsid w:val="00757FE8"/>
    <w:rsid w:val="00757FFE"/>
    <w:rsid w:val="00760068"/>
    <w:rsid w:val="00760072"/>
    <w:rsid w:val="007600CF"/>
    <w:rsid w:val="0076015A"/>
    <w:rsid w:val="0076031F"/>
    <w:rsid w:val="007605CA"/>
    <w:rsid w:val="00760635"/>
    <w:rsid w:val="00760756"/>
    <w:rsid w:val="0076078D"/>
    <w:rsid w:val="007607D3"/>
    <w:rsid w:val="007608C4"/>
    <w:rsid w:val="0076093A"/>
    <w:rsid w:val="00760985"/>
    <w:rsid w:val="00760A0E"/>
    <w:rsid w:val="00760A3A"/>
    <w:rsid w:val="00760AFE"/>
    <w:rsid w:val="00760C1C"/>
    <w:rsid w:val="00760D79"/>
    <w:rsid w:val="00760E22"/>
    <w:rsid w:val="0076112B"/>
    <w:rsid w:val="0076116A"/>
    <w:rsid w:val="007611E8"/>
    <w:rsid w:val="00761209"/>
    <w:rsid w:val="007613AF"/>
    <w:rsid w:val="00761694"/>
    <w:rsid w:val="00761892"/>
    <w:rsid w:val="007619FB"/>
    <w:rsid w:val="00761A2A"/>
    <w:rsid w:val="00761A37"/>
    <w:rsid w:val="00761A6A"/>
    <w:rsid w:val="00761AA7"/>
    <w:rsid w:val="00761D2F"/>
    <w:rsid w:val="00761D46"/>
    <w:rsid w:val="00761F91"/>
    <w:rsid w:val="00761FD0"/>
    <w:rsid w:val="0076200C"/>
    <w:rsid w:val="007621CD"/>
    <w:rsid w:val="007621E0"/>
    <w:rsid w:val="0076226F"/>
    <w:rsid w:val="0076247E"/>
    <w:rsid w:val="0076259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395"/>
    <w:rsid w:val="00763431"/>
    <w:rsid w:val="00763432"/>
    <w:rsid w:val="00763448"/>
    <w:rsid w:val="00763596"/>
    <w:rsid w:val="007635CC"/>
    <w:rsid w:val="00763748"/>
    <w:rsid w:val="00763754"/>
    <w:rsid w:val="00763956"/>
    <w:rsid w:val="00763AE7"/>
    <w:rsid w:val="00763C17"/>
    <w:rsid w:val="00763EB7"/>
    <w:rsid w:val="00763F29"/>
    <w:rsid w:val="00763FAD"/>
    <w:rsid w:val="00764028"/>
    <w:rsid w:val="00764043"/>
    <w:rsid w:val="00764080"/>
    <w:rsid w:val="00764107"/>
    <w:rsid w:val="00764250"/>
    <w:rsid w:val="00764433"/>
    <w:rsid w:val="007647C9"/>
    <w:rsid w:val="007648CE"/>
    <w:rsid w:val="007649BB"/>
    <w:rsid w:val="00764D87"/>
    <w:rsid w:val="00764EB8"/>
    <w:rsid w:val="00764F20"/>
    <w:rsid w:val="00765098"/>
    <w:rsid w:val="007650A8"/>
    <w:rsid w:val="007652D9"/>
    <w:rsid w:val="00765387"/>
    <w:rsid w:val="0076539C"/>
    <w:rsid w:val="007653A6"/>
    <w:rsid w:val="00765471"/>
    <w:rsid w:val="00765472"/>
    <w:rsid w:val="00765623"/>
    <w:rsid w:val="00765820"/>
    <w:rsid w:val="0076582D"/>
    <w:rsid w:val="00765832"/>
    <w:rsid w:val="0076588A"/>
    <w:rsid w:val="00765A3E"/>
    <w:rsid w:val="00765FDC"/>
    <w:rsid w:val="007660F2"/>
    <w:rsid w:val="00766250"/>
    <w:rsid w:val="007662C4"/>
    <w:rsid w:val="007663A3"/>
    <w:rsid w:val="007663C7"/>
    <w:rsid w:val="00766559"/>
    <w:rsid w:val="007669EF"/>
    <w:rsid w:val="00766B0E"/>
    <w:rsid w:val="00766BFB"/>
    <w:rsid w:val="00766D24"/>
    <w:rsid w:val="00766DAD"/>
    <w:rsid w:val="00766EC6"/>
    <w:rsid w:val="00766ED2"/>
    <w:rsid w:val="007670E4"/>
    <w:rsid w:val="0076714F"/>
    <w:rsid w:val="0076720C"/>
    <w:rsid w:val="0076731C"/>
    <w:rsid w:val="00767390"/>
    <w:rsid w:val="007673D5"/>
    <w:rsid w:val="0076740B"/>
    <w:rsid w:val="0076747C"/>
    <w:rsid w:val="007674C6"/>
    <w:rsid w:val="0076769B"/>
    <w:rsid w:val="00767703"/>
    <w:rsid w:val="007678B6"/>
    <w:rsid w:val="00767922"/>
    <w:rsid w:val="00767BD2"/>
    <w:rsid w:val="00767FA8"/>
    <w:rsid w:val="00770076"/>
    <w:rsid w:val="007700C8"/>
    <w:rsid w:val="007700E8"/>
    <w:rsid w:val="00770275"/>
    <w:rsid w:val="00770289"/>
    <w:rsid w:val="00770402"/>
    <w:rsid w:val="00770403"/>
    <w:rsid w:val="00770457"/>
    <w:rsid w:val="00770591"/>
    <w:rsid w:val="0077091A"/>
    <w:rsid w:val="00770948"/>
    <w:rsid w:val="00770A1A"/>
    <w:rsid w:val="00770B10"/>
    <w:rsid w:val="00770C3F"/>
    <w:rsid w:val="00770C5E"/>
    <w:rsid w:val="00770CEE"/>
    <w:rsid w:val="00770DFE"/>
    <w:rsid w:val="00771160"/>
    <w:rsid w:val="00771169"/>
    <w:rsid w:val="007711ED"/>
    <w:rsid w:val="00771280"/>
    <w:rsid w:val="007712DC"/>
    <w:rsid w:val="00771412"/>
    <w:rsid w:val="007714E4"/>
    <w:rsid w:val="00771823"/>
    <w:rsid w:val="0077185E"/>
    <w:rsid w:val="00771AFA"/>
    <w:rsid w:val="00771B1B"/>
    <w:rsid w:val="00771D9C"/>
    <w:rsid w:val="00771FFE"/>
    <w:rsid w:val="00772010"/>
    <w:rsid w:val="00772089"/>
    <w:rsid w:val="007721AD"/>
    <w:rsid w:val="0077222D"/>
    <w:rsid w:val="00772275"/>
    <w:rsid w:val="0077240C"/>
    <w:rsid w:val="00772561"/>
    <w:rsid w:val="00772600"/>
    <w:rsid w:val="00772722"/>
    <w:rsid w:val="00772796"/>
    <w:rsid w:val="007727A9"/>
    <w:rsid w:val="007728F4"/>
    <w:rsid w:val="00772900"/>
    <w:rsid w:val="00772A1F"/>
    <w:rsid w:val="00772B13"/>
    <w:rsid w:val="00772B36"/>
    <w:rsid w:val="00772D15"/>
    <w:rsid w:val="00772DC3"/>
    <w:rsid w:val="00772E06"/>
    <w:rsid w:val="00773315"/>
    <w:rsid w:val="007733B3"/>
    <w:rsid w:val="007733C4"/>
    <w:rsid w:val="00773805"/>
    <w:rsid w:val="0077381E"/>
    <w:rsid w:val="00773820"/>
    <w:rsid w:val="00773934"/>
    <w:rsid w:val="00773EBA"/>
    <w:rsid w:val="00773EC7"/>
    <w:rsid w:val="00773FEE"/>
    <w:rsid w:val="0077401E"/>
    <w:rsid w:val="0077418D"/>
    <w:rsid w:val="007742B3"/>
    <w:rsid w:val="00774360"/>
    <w:rsid w:val="007743A1"/>
    <w:rsid w:val="007743DF"/>
    <w:rsid w:val="007744EF"/>
    <w:rsid w:val="00774556"/>
    <w:rsid w:val="00774D59"/>
    <w:rsid w:val="00774DF0"/>
    <w:rsid w:val="00774E0B"/>
    <w:rsid w:val="00774EBD"/>
    <w:rsid w:val="00774ECE"/>
    <w:rsid w:val="0077535A"/>
    <w:rsid w:val="007754E0"/>
    <w:rsid w:val="00775862"/>
    <w:rsid w:val="0077591D"/>
    <w:rsid w:val="00775BAA"/>
    <w:rsid w:val="00775BB1"/>
    <w:rsid w:val="00775E39"/>
    <w:rsid w:val="00775EFD"/>
    <w:rsid w:val="00775F11"/>
    <w:rsid w:val="00775F72"/>
    <w:rsid w:val="00776053"/>
    <w:rsid w:val="0077608F"/>
    <w:rsid w:val="0077628B"/>
    <w:rsid w:val="007762DE"/>
    <w:rsid w:val="007764B4"/>
    <w:rsid w:val="00776523"/>
    <w:rsid w:val="00776679"/>
    <w:rsid w:val="00776729"/>
    <w:rsid w:val="007767BC"/>
    <w:rsid w:val="00776860"/>
    <w:rsid w:val="007768F0"/>
    <w:rsid w:val="007768F2"/>
    <w:rsid w:val="00776919"/>
    <w:rsid w:val="00776928"/>
    <w:rsid w:val="00776BEA"/>
    <w:rsid w:val="00776C10"/>
    <w:rsid w:val="00776E9E"/>
    <w:rsid w:val="00776F5D"/>
    <w:rsid w:val="00776F98"/>
    <w:rsid w:val="00776FCE"/>
    <w:rsid w:val="00777053"/>
    <w:rsid w:val="007771D8"/>
    <w:rsid w:val="007772B6"/>
    <w:rsid w:val="0077730A"/>
    <w:rsid w:val="00777345"/>
    <w:rsid w:val="007773BB"/>
    <w:rsid w:val="00777492"/>
    <w:rsid w:val="00777519"/>
    <w:rsid w:val="007775DE"/>
    <w:rsid w:val="00777689"/>
    <w:rsid w:val="00777732"/>
    <w:rsid w:val="0077780C"/>
    <w:rsid w:val="00777815"/>
    <w:rsid w:val="007778DD"/>
    <w:rsid w:val="00777B46"/>
    <w:rsid w:val="00777EE9"/>
    <w:rsid w:val="00780181"/>
    <w:rsid w:val="0078018E"/>
    <w:rsid w:val="0078048F"/>
    <w:rsid w:val="0078054F"/>
    <w:rsid w:val="00780785"/>
    <w:rsid w:val="007808D1"/>
    <w:rsid w:val="00780980"/>
    <w:rsid w:val="007809E1"/>
    <w:rsid w:val="007809F8"/>
    <w:rsid w:val="00780A03"/>
    <w:rsid w:val="00780A58"/>
    <w:rsid w:val="00780A60"/>
    <w:rsid w:val="00780AE9"/>
    <w:rsid w:val="00780AF4"/>
    <w:rsid w:val="00780B79"/>
    <w:rsid w:val="00780CA4"/>
    <w:rsid w:val="00780D81"/>
    <w:rsid w:val="00780F3D"/>
    <w:rsid w:val="00781038"/>
    <w:rsid w:val="0078103F"/>
    <w:rsid w:val="007810B6"/>
    <w:rsid w:val="007811D6"/>
    <w:rsid w:val="00781212"/>
    <w:rsid w:val="00781243"/>
    <w:rsid w:val="007813E9"/>
    <w:rsid w:val="0078146E"/>
    <w:rsid w:val="0078165E"/>
    <w:rsid w:val="007816FD"/>
    <w:rsid w:val="007817BF"/>
    <w:rsid w:val="00781882"/>
    <w:rsid w:val="0078191D"/>
    <w:rsid w:val="0078192F"/>
    <w:rsid w:val="00781965"/>
    <w:rsid w:val="00781A23"/>
    <w:rsid w:val="00781AF5"/>
    <w:rsid w:val="00781B9A"/>
    <w:rsid w:val="00781BC7"/>
    <w:rsid w:val="00781C14"/>
    <w:rsid w:val="00781DAD"/>
    <w:rsid w:val="00781DC7"/>
    <w:rsid w:val="00781EA5"/>
    <w:rsid w:val="00781EE2"/>
    <w:rsid w:val="00781F41"/>
    <w:rsid w:val="0078206C"/>
    <w:rsid w:val="0078231C"/>
    <w:rsid w:val="0078243D"/>
    <w:rsid w:val="007824FD"/>
    <w:rsid w:val="00782749"/>
    <w:rsid w:val="0078282A"/>
    <w:rsid w:val="00782A56"/>
    <w:rsid w:val="00782B25"/>
    <w:rsid w:val="00782B80"/>
    <w:rsid w:val="00782BCB"/>
    <w:rsid w:val="00782C39"/>
    <w:rsid w:val="00782CFC"/>
    <w:rsid w:val="00782D39"/>
    <w:rsid w:val="00782D8A"/>
    <w:rsid w:val="00782D90"/>
    <w:rsid w:val="00782E6C"/>
    <w:rsid w:val="0078310A"/>
    <w:rsid w:val="0078310C"/>
    <w:rsid w:val="00783153"/>
    <w:rsid w:val="007831EE"/>
    <w:rsid w:val="00783389"/>
    <w:rsid w:val="007833C3"/>
    <w:rsid w:val="00783455"/>
    <w:rsid w:val="00783613"/>
    <w:rsid w:val="007836D1"/>
    <w:rsid w:val="0078376D"/>
    <w:rsid w:val="007837BE"/>
    <w:rsid w:val="0078380D"/>
    <w:rsid w:val="00783D7A"/>
    <w:rsid w:val="00783E73"/>
    <w:rsid w:val="00783F2B"/>
    <w:rsid w:val="00783F5A"/>
    <w:rsid w:val="00784112"/>
    <w:rsid w:val="00784245"/>
    <w:rsid w:val="0078425C"/>
    <w:rsid w:val="007842FE"/>
    <w:rsid w:val="00784309"/>
    <w:rsid w:val="00784337"/>
    <w:rsid w:val="0078440C"/>
    <w:rsid w:val="00784422"/>
    <w:rsid w:val="00784580"/>
    <w:rsid w:val="007845EA"/>
    <w:rsid w:val="00784702"/>
    <w:rsid w:val="007847CB"/>
    <w:rsid w:val="0078482F"/>
    <w:rsid w:val="00784873"/>
    <w:rsid w:val="007849B3"/>
    <w:rsid w:val="00784C31"/>
    <w:rsid w:val="00784E58"/>
    <w:rsid w:val="00784E67"/>
    <w:rsid w:val="00784EA1"/>
    <w:rsid w:val="00784ECF"/>
    <w:rsid w:val="00784F0E"/>
    <w:rsid w:val="00784F48"/>
    <w:rsid w:val="00784F54"/>
    <w:rsid w:val="00784FC7"/>
    <w:rsid w:val="00785398"/>
    <w:rsid w:val="00785460"/>
    <w:rsid w:val="007854E7"/>
    <w:rsid w:val="00785678"/>
    <w:rsid w:val="0078569F"/>
    <w:rsid w:val="00785871"/>
    <w:rsid w:val="007859E1"/>
    <w:rsid w:val="00785A18"/>
    <w:rsid w:val="00785A5D"/>
    <w:rsid w:val="00785BB7"/>
    <w:rsid w:val="00785BDC"/>
    <w:rsid w:val="00785C82"/>
    <w:rsid w:val="00786185"/>
    <w:rsid w:val="0078618A"/>
    <w:rsid w:val="007861D1"/>
    <w:rsid w:val="00786272"/>
    <w:rsid w:val="007864B2"/>
    <w:rsid w:val="0078654E"/>
    <w:rsid w:val="007865D1"/>
    <w:rsid w:val="00786620"/>
    <w:rsid w:val="00786651"/>
    <w:rsid w:val="00786658"/>
    <w:rsid w:val="0078681A"/>
    <w:rsid w:val="0078685B"/>
    <w:rsid w:val="007868B7"/>
    <w:rsid w:val="00786A70"/>
    <w:rsid w:val="00786ACE"/>
    <w:rsid w:val="00786B90"/>
    <w:rsid w:val="00786BA2"/>
    <w:rsid w:val="00786BC0"/>
    <w:rsid w:val="00786BC2"/>
    <w:rsid w:val="00786CE3"/>
    <w:rsid w:val="00786D8E"/>
    <w:rsid w:val="00786E4C"/>
    <w:rsid w:val="00786F80"/>
    <w:rsid w:val="007870B6"/>
    <w:rsid w:val="0078718E"/>
    <w:rsid w:val="00787436"/>
    <w:rsid w:val="00787503"/>
    <w:rsid w:val="0078759A"/>
    <w:rsid w:val="007875E7"/>
    <w:rsid w:val="00787601"/>
    <w:rsid w:val="00787646"/>
    <w:rsid w:val="00787736"/>
    <w:rsid w:val="00787805"/>
    <w:rsid w:val="007878F6"/>
    <w:rsid w:val="00787977"/>
    <w:rsid w:val="00787A55"/>
    <w:rsid w:val="00787D91"/>
    <w:rsid w:val="00787FF1"/>
    <w:rsid w:val="00787FF5"/>
    <w:rsid w:val="00790042"/>
    <w:rsid w:val="007900F9"/>
    <w:rsid w:val="00790189"/>
    <w:rsid w:val="0079018D"/>
    <w:rsid w:val="00790197"/>
    <w:rsid w:val="00790442"/>
    <w:rsid w:val="007904B5"/>
    <w:rsid w:val="007905F4"/>
    <w:rsid w:val="007906D4"/>
    <w:rsid w:val="00790810"/>
    <w:rsid w:val="0079092C"/>
    <w:rsid w:val="00790968"/>
    <w:rsid w:val="007909B5"/>
    <w:rsid w:val="00790A0A"/>
    <w:rsid w:val="00790D94"/>
    <w:rsid w:val="00790DB2"/>
    <w:rsid w:val="00790E32"/>
    <w:rsid w:val="00790E9D"/>
    <w:rsid w:val="00790F85"/>
    <w:rsid w:val="00791190"/>
    <w:rsid w:val="0079133F"/>
    <w:rsid w:val="00791379"/>
    <w:rsid w:val="00791475"/>
    <w:rsid w:val="007916D2"/>
    <w:rsid w:val="00791866"/>
    <w:rsid w:val="00791ADE"/>
    <w:rsid w:val="00791B14"/>
    <w:rsid w:val="00791BE9"/>
    <w:rsid w:val="00791BEA"/>
    <w:rsid w:val="00791BF3"/>
    <w:rsid w:val="00791BF6"/>
    <w:rsid w:val="00791C0D"/>
    <w:rsid w:val="00791CB1"/>
    <w:rsid w:val="00791E84"/>
    <w:rsid w:val="00792218"/>
    <w:rsid w:val="007923BA"/>
    <w:rsid w:val="00792557"/>
    <w:rsid w:val="0079258F"/>
    <w:rsid w:val="007926A3"/>
    <w:rsid w:val="007926B7"/>
    <w:rsid w:val="0079277C"/>
    <w:rsid w:val="007928E6"/>
    <w:rsid w:val="0079293C"/>
    <w:rsid w:val="00792A53"/>
    <w:rsid w:val="00792AB8"/>
    <w:rsid w:val="00792AD3"/>
    <w:rsid w:val="00792B7D"/>
    <w:rsid w:val="00792C34"/>
    <w:rsid w:val="00792C90"/>
    <w:rsid w:val="00792D0C"/>
    <w:rsid w:val="00792D7E"/>
    <w:rsid w:val="00792ECC"/>
    <w:rsid w:val="00793751"/>
    <w:rsid w:val="00793774"/>
    <w:rsid w:val="007937AD"/>
    <w:rsid w:val="007937E4"/>
    <w:rsid w:val="007939C7"/>
    <w:rsid w:val="00793B51"/>
    <w:rsid w:val="00793C4D"/>
    <w:rsid w:val="00793CBA"/>
    <w:rsid w:val="00793CD4"/>
    <w:rsid w:val="00793F70"/>
    <w:rsid w:val="007940A6"/>
    <w:rsid w:val="0079421E"/>
    <w:rsid w:val="00794222"/>
    <w:rsid w:val="007942A8"/>
    <w:rsid w:val="007945B0"/>
    <w:rsid w:val="007947FB"/>
    <w:rsid w:val="007949E4"/>
    <w:rsid w:val="00794C6B"/>
    <w:rsid w:val="00794CA9"/>
    <w:rsid w:val="00794DE7"/>
    <w:rsid w:val="00794DFE"/>
    <w:rsid w:val="00794EC4"/>
    <w:rsid w:val="00794F7D"/>
    <w:rsid w:val="00795217"/>
    <w:rsid w:val="007952E0"/>
    <w:rsid w:val="00795384"/>
    <w:rsid w:val="007954AC"/>
    <w:rsid w:val="007955E8"/>
    <w:rsid w:val="00795767"/>
    <w:rsid w:val="007957A8"/>
    <w:rsid w:val="00795804"/>
    <w:rsid w:val="00795809"/>
    <w:rsid w:val="00795882"/>
    <w:rsid w:val="00795ACF"/>
    <w:rsid w:val="00795BA6"/>
    <w:rsid w:val="00795CF1"/>
    <w:rsid w:val="00795DC8"/>
    <w:rsid w:val="00795EBC"/>
    <w:rsid w:val="0079601B"/>
    <w:rsid w:val="007960DB"/>
    <w:rsid w:val="007962E1"/>
    <w:rsid w:val="00796353"/>
    <w:rsid w:val="0079638D"/>
    <w:rsid w:val="007963E6"/>
    <w:rsid w:val="0079641F"/>
    <w:rsid w:val="00796446"/>
    <w:rsid w:val="00796660"/>
    <w:rsid w:val="007966BC"/>
    <w:rsid w:val="00796845"/>
    <w:rsid w:val="00796973"/>
    <w:rsid w:val="00796B15"/>
    <w:rsid w:val="00796BB9"/>
    <w:rsid w:val="00796C29"/>
    <w:rsid w:val="00796E10"/>
    <w:rsid w:val="007970C6"/>
    <w:rsid w:val="00797152"/>
    <w:rsid w:val="00797174"/>
    <w:rsid w:val="00797182"/>
    <w:rsid w:val="007971F5"/>
    <w:rsid w:val="007972C9"/>
    <w:rsid w:val="007973B0"/>
    <w:rsid w:val="00797475"/>
    <w:rsid w:val="007974E6"/>
    <w:rsid w:val="00797648"/>
    <w:rsid w:val="00797665"/>
    <w:rsid w:val="00797670"/>
    <w:rsid w:val="00797715"/>
    <w:rsid w:val="007977E1"/>
    <w:rsid w:val="00797861"/>
    <w:rsid w:val="00797898"/>
    <w:rsid w:val="007979ED"/>
    <w:rsid w:val="00797AD1"/>
    <w:rsid w:val="00797BEA"/>
    <w:rsid w:val="00797C1F"/>
    <w:rsid w:val="00797DAA"/>
    <w:rsid w:val="00797FCF"/>
    <w:rsid w:val="007A0014"/>
    <w:rsid w:val="007A0616"/>
    <w:rsid w:val="007A082C"/>
    <w:rsid w:val="007A0B6B"/>
    <w:rsid w:val="007A0BBF"/>
    <w:rsid w:val="007A0BDA"/>
    <w:rsid w:val="007A0BFC"/>
    <w:rsid w:val="007A0CDD"/>
    <w:rsid w:val="007A0D0D"/>
    <w:rsid w:val="007A0D39"/>
    <w:rsid w:val="007A0DAC"/>
    <w:rsid w:val="007A1043"/>
    <w:rsid w:val="007A1189"/>
    <w:rsid w:val="007A11D0"/>
    <w:rsid w:val="007A12D4"/>
    <w:rsid w:val="007A1573"/>
    <w:rsid w:val="007A15BA"/>
    <w:rsid w:val="007A16E9"/>
    <w:rsid w:val="007A1A1D"/>
    <w:rsid w:val="007A1B63"/>
    <w:rsid w:val="007A1DE7"/>
    <w:rsid w:val="007A1F78"/>
    <w:rsid w:val="007A21D6"/>
    <w:rsid w:val="007A2265"/>
    <w:rsid w:val="007A22D6"/>
    <w:rsid w:val="007A247E"/>
    <w:rsid w:val="007A26F9"/>
    <w:rsid w:val="007A2788"/>
    <w:rsid w:val="007A278F"/>
    <w:rsid w:val="007A2A54"/>
    <w:rsid w:val="007A2AEC"/>
    <w:rsid w:val="007A2BFF"/>
    <w:rsid w:val="007A2D56"/>
    <w:rsid w:val="007A2F81"/>
    <w:rsid w:val="007A320F"/>
    <w:rsid w:val="007A32E9"/>
    <w:rsid w:val="007A3337"/>
    <w:rsid w:val="007A3395"/>
    <w:rsid w:val="007A3505"/>
    <w:rsid w:val="007A35DB"/>
    <w:rsid w:val="007A35E5"/>
    <w:rsid w:val="007A36E8"/>
    <w:rsid w:val="007A36F2"/>
    <w:rsid w:val="007A383A"/>
    <w:rsid w:val="007A3A4B"/>
    <w:rsid w:val="007A3BC2"/>
    <w:rsid w:val="007A3BF2"/>
    <w:rsid w:val="007A3CEB"/>
    <w:rsid w:val="007A3EE0"/>
    <w:rsid w:val="007A3FB8"/>
    <w:rsid w:val="007A4084"/>
    <w:rsid w:val="007A40BA"/>
    <w:rsid w:val="007A423C"/>
    <w:rsid w:val="007A4336"/>
    <w:rsid w:val="007A4338"/>
    <w:rsid w:val="007A433F"/>
    <w:rsid w:val="007A44AD"/>
    <w:rsid w:val="007A4529"/>
    <w:rsid w:val="007A4AF1"/>
    <w:rsid w:val="007A4C3D"/>
    <w:rsid w:val="007A4E1A"/>
    <w:rsid w:val="007A5013"/>
    <w:rsid w:val="007A5081"/>
    <w:rsid w:val="007A50C6"/>
    <w:rsid w:val="007A5288"/>
    <w:rsid w:val="007A5340"/>
    <w:rsid w:val="007A538A"/>
    <w:rsid w:val="007A5519"/>
    <w:rsid w:val="007A57A5"/>
    <w:rsid w:val="007A58DB"/>
    <w:rsid w:val="007A5A01"/>
    <w:rsid w:val="007A5A47"/>
    <w:rsid w:val="007A5B36"/>
    <w:rsid w:val="007A5BF5"/>
    <w:rsid w:val="007A5C5E"/>
    <w:rsid w:val="007A5C80"/>
    <w:rsid w:val="007A5F87"/>
    <w:rsid w:val="007A6053"/>
    <w:rsid w:val="007A618D"/>
    <w:rsid w:val="007A6230"/>
    <w:rsid w:val="007A6256"/>
    <w:rsid w:val="007A6333"/>
    <w:rsid w:val="007A6337"/>
    <w:rsid w:val="007A6402"/>
    <w:rsid w:val="007A6477"/>
    <w:rsid w:val="007A64B7"/>
    <w:rsid w:val="007A650C"/>
    <w:rsid w:val="007A6561"/>
    <w:rsid w:val="007A6909"/>
    <w:rsid w:val="007A6934"/>
    <w:rsid w:val="007A69A3"/>
    <w:rsid w:val="007A6A76"/>
    <w:rsid w:val="007A6B6A"/>
    <w:rsid w:val="007A6BEA"/>
    <w:rsid w:val="007A6C4B"/>
    <w:rsid w:val="007A6C73"/>
    <w:rsid w:val="007A6D11"/>
    <w:rsid w:val="007A6E8D"/>
    <w:rsid w:val="007A6F70"/>
    <w:rsid w:val="007A6F98"/>
    <w:rsid w:val="007A703C"/>
    <w:rsid w:val="007A7165"/>
    <w:rsid w:val="007A7228"/>
    <w:rsid w:val="007A7440"/>
    <w:rsid w:val="007A74D9"/>
    <w:rsid w:val="007A74F7"/>
    <w:rsid w:val="007A75A3"/>
    <w:rsid w:val="007A76FD"/>
    <w:rsid w:val="007A7760"/>
    <w:rsid w:val="007A77E2"/>
    <w:rsid w:val="007A7AD5"/>
    <w:rsid w:val="007A7F38"/>
    <w:rsid w:val="007A7F7C"/>
    <w:rsid w:val="007B00B0"/>
    <w:rsid w:val="007B0163"/>
    <w:rsid w:val="007B01CB"/>
    <w:rsid w:val="007B0253"/>
    <w:rsid w:val="007B0271"/>
    <w:rsid w:val="007B048A"/>
    <w:rsid w:val="007B0526"/>
    <w:rsid w:val="007B0537"/>
    <w:rsid w:val="007B05A3"/>
    <w:rsid w:val="007B0738"/>
    <w:rsid w:val="007B073B"/>
    <w:rsid w:val="007B0B5C"/>
    <w:rsid w:val="007B0DFF"/>
    <w:rsid w:val="007B0EFA"/>
    <w:rsid w:val="007B0FEC"/>
    <w:rsid w:val="007B1061"/>
    <w:rsid w:val="007B107C"/>
    <w:rsid w:val="007B114A"/>
    <w:rsid w:val="007B11DD"/>
    <w:rsid w:val="007B1495"/>
    <w:rsid w:val="007B14CF"/>
    <w:rsid w:val="007B1504"/>
    <w:rsid w:val="007B1669"/>
    <w:rsid w:val="007B16B9"/>
    <w:rsid w:val="007B1711"/>
    <w:rsid w:val="007B1874"/>
    <w:rsid w:val="007B18DA"/>
    <w:rsid w:val="007B1950"/>
    <w:rsid w:val="007B1A1D"/>
    <w:rsid w:val="007B1A42"/>
    <w:rsid w:val="007B1CDF"/>
    <w:rsid w:val="007B1D93"/>
    <w:rsid w:val="007B1DE4"/>
    <w:rsid w:val="007B1F9A"/>
    <w:rsid w:val="007B2074"/>
    <w:rsid w:val="007B21D5"/>
    <w:rsid w:val="007B220F"/>
    <w:rsid w:val="007B2638"/>
    <w:rsid w:val="007B2A61"/>
    <w:rsid w:val="007B2B3A"/>
    <w:rsid w:val="007B2BB1"/>
    <w:rsid w:val="007B2F1D"/>
    <w:rsid w:val="007B3101"/>
    <w:rsid w:val="007B3353"/>
    <w:rsid w:val="007B3356"/>
    <w:rsid w:val="007B3476"/>
    <w:rsid w:val="007B365D"/>
    <w:rsid w:val="007B382B"/>
    <w:rsid w:val="007B3830"/>
    <w:rsid w:val="007B38A8"/>
    <w:rsid w:val="007B397A"/>
    <w:rsid w:val="007B3AD5"/>
    <w:rsid w:val="007B3C8C"/>
    <w:rsid w:val="007B3D2F"/>
    <w:rsid w:val="007B3DD4"/>
    <w:rsid w:val="007B41A9"/>
    <w:rsid w:val="007B4248"/>
    <w:rsid w:val="007B4452"/>
    <w:rsid w:val="007B447C"/>
    <w:rsid w:val="007B448A"/>
    <w:rsid w:val="007B44DC"/>
    <w:rsid w:val="007B4543"/>
    <w:rsid w:val="007B4638"/>
    <w:rsid w:val="007B465C"/>
    <w:rsid w:val="007B479B"/>
    <w:rsid w:val="007B4937"/>
    <w:rsid w:val="007B4A26"/>
    <w:rsid w:val="007B4B9F"/>
    <w:rsid w:val="007B4CC3"/>
    <w:rsid w:val="007B4D3D"/>
    <w:rsid w:val="007B4D77"/>
    <w:rsid w:val="007B5110"/>
    <w:rsid w:val="007B52B2"/>
    <w:rsid w:val="007B52ED"/>
    <w:rsid w:val="007B550D"/>
    <w:rsid w:val="007B5615"/>
    <w:rsid w:val="007B586A"/>
    <w:rsid w:val="007B5952"/>
    <w:rsid w:val="007B59DA"/>
    <w:rsid w:val="007B5A66"/>
    <w:rsid w:val="007B5AFB"/>
    <w:rsid w:val="007B5D86"/>
    <w:rsid w:val="007B5E24"/>
    <w:rsid w:val="007B6167"/>
    <w:rsid w:val="007B61D4"/>
    <w:rsid w:val="007B630D"/>
    <w:rsid w:val="007B632A"/>
    <w:rsid w:val="007B64CA"/>
    <w:rsid w:val="007B664B"/>
    <w:rsid w:val="007B68D3"/>
    <w:rsid w:val="007B69F8"/>
    <w:rsid w:val="007B6B13"/>
    <w:rsid w:val="007B6C12"/>
    <w:rsid w:val="007B6EF2"/>
    <w:rsid w:val="007B6FDC"/>
    <w:rsid w:val="007B71D1"/>
    <w:rsid w:val="007B73FF"/>
    <w:rsid w:val="007B7573"/>
    <w:rsid w:val="007B7577"/>
    <w:rsid w:val="007B77FB"/>
    <w:rsid w:val="007B78C3"/>
    <w:rsid w:val="007B791F"/>
    <w:rsid w:val="007B7B66"/>
    <w:rsid w:val="007B7CD7"/>
    <w:rsid w:val="007B7D58"/>
    <w:rsid w:val="007B7F77"/>
    <w:rsid w:val="007C008F"/>
    <w:rsid w:val="007C01B6"/>
    <w:rsid w:val="007C021E"/>
    <w:rsid w:val="007C0262"/>
    <w:rsid w:val="007C02E1"/>
    <w:rsid w:val="007C03B4"/>
    <w:rsid w:val="007C03FE"/>
    <w:rsid w:val="007C0880"/>
    <w:rsid w:val="007C09B8"/>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09C"/>
    <w:rsid w:val="007C21A3"/>
    <w:rsid w:val="007C2330"/>
    <w:rsid w:val="007C2507"/>
    <w:rsid w:val="007C25CB"/>
    <w:rsid w:val="007C26FF"/>
    <w:rsid w:val="007C2837"/>
    <w:rsid w:val="007C29D1"/>
    <w:rsid w:val="007C2A0E"/>
    <w:rsid w:val="007C2A39"/>
    <w:rsid w:val="007C2AAF"/>
    <w:rsid w:val="007C301B"/>
    <w:rsid w:val="007C3122"/>
    <w:rsid w:val="007C3207"/>
    <w:rsid w:val="007C3699"/>
    <w:rsid w:val="007C37A1"/>
    <w:rsid w:val="007C37F4"/>
    <w:rsid w:val="007C3881"/>
    <w:rsid w:val="007C3ACA"/>
    <w:rsid w:val="007C3B46"/>
    <w:rsid w:val="007C3C91"/>
    <w:rsid w:val="007C3D3E"/>
    <w:rsid w:val="007C3D76"/>
    <w:rsid w:val="007C3D88"/>
    <w:rsid w:val="007C3DDC"/>
    <w:rsid w:val="007C3EC2"/>
    <w:rsid w:val="007C3F14"/>
    <w:rsid w:val="007C41CE"/>
    <w:rsid w:val="007C420E"/>
    <w:rsid w:val="007C4219"/>
    <w:rsid w:val="007C4248"/>
    <w:rsid w:val="007C4259"/>
    <w:rsid w:val="007C4465"/>
    <w:rsid w:val="007C450E"/>
    <w:rsid w:val="007C4657"/>
    <w:rsid w:val="007C4797"/>
    <w:rsid w:val="007C47E2"/>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22"/>
    <w:rsid w:val="007C5D23"/>
    <w:rsid w:val="007C5DB6"/>
    <w:rsid w:val="007C5FC0"/>
    <w:rsid w:val="007C5FF0"/>
    <w:rsid w:val="007C6095"/>
    <w:rsid w:val="007C60C7"/>
    <w:rsid w:val="007C60D7"/>
    <w:rsid w:val="007C6108"/>
    <w:rsid w:val="007C61A2"/>
    <w:rsid w:val="007C62CD"/>
    <w:rsid w:val="007C632F"/>
    <w:rsid w:val="007C645F"/>
    <w:rsid w:val="007C64BC"/>
    <w:rsid w:val="007C66EC"/>
    <w:rsid w:val="007C6838"/>
    <w:rsid w:val="007C683B"/>
    <w:rsid w:val="007C6879"/>
    <w:rsid w:val="007C6939"/>
    <w:rsid w:val="007C6941"/>
    <w:rsid w:val="007C6C1B"/>
    <w:rsid w:val="007C6C3B"/>
    <w:rsid w:val="007C6D8A"/>
    <w:rsid w:val="007C6E75"/>
    <w:rsid w:val="007C6FAD"/>
    <w:rsid w:val="007C6FE3"/>
    <w:rsid w:val="007C70C5"/>
    <w:rsid w:val="007C71D9"/>
    <w:rsid w:val="007C755D"/>
    <w:rsid w:val="007C75D8"/>
    <w:rsid w:val="007C777B"/>
    <w:rsid w:val="007C779D"/>
    <w:rsid w:val="007C78C0"/>
    <w:rsid w:val="007C7902"/>
    <w:rsid w:val="007C7A39"/>
    <w:rsid w:val="007C7C96"/>
    <w:rsid w:val="007C7D1C"/>
    <w:rsid w:val="007C7E43"/>
    <w:rsid w:val="007C7EF3"/>
    <w:rsid w:val="007C7F28"/>
    <w:rsid w:val="007D0060"/>
    <w:rsid w:val="007D020B"/>
    <w:rsid w:val="007D02A6"/>
    <w:rsid w:val="007D0331"/>
    <w:rsid w:val="007D0590"/>
    <w:rsid w:val="007D05C2"/>
    <w:rsid w:val="007D0691"/>
    <w:rsid w:val="007D0769"/>
    <w:rsid w:val="007D07B5"/>
    <w:rsid w:val="007D07EF"/>
    <w:rsid w:val="007D07F0"/>
    <w:rsid w:val="007D0848"/>
    <w:rsid w:val="007D0861"/>
    <w:rsid w:val="007D08C5"/>
    <w:rsid w:val="007D098C"/>
    <w:rsid w:val="007D0A44"/>
    <w:rsid w:val="007D0C6D"/>
    <w:rsid w:val="007D0CD2"/>
    <w:rsid w:val="007D0D40"/>
    <w:rsid w:val="007D0DD2"/>
    <w:rsid w:val="007D104F"/>
    <w:rsid w:val="007D11B6"/>
    <w:rsid w:val="007D1381"/>
    <w:rsid w:val="007D149C"/>
    <w:rsid w:val="007D14A6"/>
    <w:rsid w:val="007D163B"/>
    <w:rsid w:val="007D1817"/>
    <w:rsid w:val="007D18E2"/>
    <w:rsid w:val="007D1B7C"/>
    <w:rsid w:val="007D1C6E"/>
    <w:rsid w:val="007D1D86"/>
    <w:rsid w:val="007D1F4E"/>
    <w:rsid w:val="007D1FC3"/>
    <w:rsid w:val="007D214A"/>
    <w:rsid w:val="007D2181"/>
    <w:rsid w:val="007D225D"/>
    <w:rsid w:val="007D2568"/>
    <w:rsid w:val="007D262C"/>
    <w:rsid w:val="007D263D"/>
    <w:rsid w:val="007D26A8"/>
    <w:rsid w:val="007D27D4"/>
    <w:rsid w:val="007D295A"/>
    <w:rsid w:val="007D29EF"/>
    <w:rsid w:val="007D2A1D"/>
    <w:rsid w:val="007D2B6C"/>
    <w:rsid w:val="007D2C2B"/>
    <w:rsid w:val="007D2DAB"/>
    <w:rsid w:val="007D2E8D"/>
    <w:rsid w:val="007D2E9B"/>
    <w:rsid w:val="007D319B"/>
    <w:rsid w:val="007D32D9"/>
    <w:rsid w:val="007D340F"/>
    <w:rsid w:val="007D343B"/>
    <w:rsid w:val="007D3446"/>
    <w:rsid w:val="007D3556"/>
    <w:rsid w:val="007D357E"/>
    <w:rsid w:val="007D35F0"/>
    <w:rsid w:val="007D3667"/>
    <w:rsid w:val="007D3712"/>
    <w:rsid w:val="007D375A"/>
    <w:rsid w:val="007D3882"/>
    <w:rsid w:val="007D3889"/>
    <w:rsid w:val="007D38B0"/>
    <w:rsid w:val="007D399E"/>
    <w:rsid w:val="007D39D7"/>
    <w:rsid w:val="007D3A5A"/>
    <w:rsid w:val="007D3D39"/>
    <w:rsid w:val="007D40A1"/>
    <w:rsid w:val="007D433B"/>
    <w:rsid w:val="007D43B9"/>
    <w:rsid w:val="007D4410"/>
    <w:rsid w:val="007D4580"/>
    <w:rsid w:val="007D470C"/>
    <w:rsid w:val="007D478D"/>
    <w:rsid w:val="007D4838"/>
    <w:rsid w:val="007D4956"/>
    <w:rsid w:val="007D49B7"/>
    <w:rsid w:val="007D4A05"/>
    <w:rsid w:val="007D4BB7"/>
    <w:rsid w:val="007D4C76"/>
    <w:rsid w:val="007D4D5B"/>
    <w:rsid w:val="007D4E4D"/>
    <w:rsid w:val="007D4FBF"/>
    <w:rsid w:val="007D4FDB"/>
    <w:rsid w:val="007D4FF2"/>
    <w:rsid w:val="007D512C"/>
    <w:rsid w:val="007D5188"/>
    <w:rsid w:val="007D526F"/>
    <w:rsid w:val="007D52C3"/>
    <w:rsid w:val="007D537C"/>
    <w:rsid w:val="007D53DC"/>
    <w:rsid w:val="007D5405"/>
    <w:rsid w:val="007D5469"/>
    <w:rsid w:val="007D551A"/>
    <w:rsid w:val="007D5541"/>
    <w:rsid w:val="007D554E"/>
    <w:rsid w:val="007D56C8"/>
    <w:rsid w:val="007D58C3"/>
    <w:rsid w:val="007D59F5"/>
    <w:rsid w:val="007D5B34"/>
    <w:rsid w:val="007D5BA9"/>
    <w:rsid w:val="007D5CFA"/>
    <w:rsid w:val="007D5DD2"/>
    <w:rsid w:val="007D600B"/>
    <w:rsid w:val="007D614A"/>
    <w:rsid w:val="007D6217"/>
    <w:rsid w:val="007D628F"/>
    <w:rsid w:val="007D6310"/>
    <w:rsid w:val="007D647C"/>
    <w:rsid w:val="007D64FE"/>
    <w:rsid w:val="007D673F"/>
    <w:rsid w:val="007D6814"/>
    <w:rsid w:val="007D68F4"/>
    <w:rsid w:val="007D69E5"/>
    <w:rsid w:val="007D6A02"/>
    <w:rsid w:val="007D6B86"/>
    <w:rsid w:val="007D6CE5"/>
    <w:rsid w:val="007D6CF7"/>
    <w:rsid w:val="007D6E8A"/>
    <w:rsid w:val="007D6EDF"/>
    <w:rsid w:val="007D6EF0"/>
    <w:rsid w:val="007D6FBC"/>
    <w:rsid w:val="007D7042"/>
    <w:rsid w:val="007D7059"/>
    <w:rsid w:val="007D7094"/>
    <w:rsid w:val="007D715F"/>
    <w:rsid w:val="007D7235"/>
    <w:rsid w:val="007D72FD"/>
    <w:rsid w:val="007D75BC"/>
    <w:rsid w:val="007D7602"/>
    <w:rsid w:val="007D770F"/>
    <w:rsid w:val="007D771C"/>
    <w:rsid w:val="007D7E07"/>
    <w:rsid w:val="007D7E8E"/>
    <w:rsid w:val="007E0066"/>
    <w:rsid w:val="007E00D1"/>
    <w:rsid w:val="007E00D7"/>
    <w:rsid w:val="007E0162"/>
    <w:rsid w:val="007E04C9"/>
    <w:rsid w:val="007E04DA"/>
    <w:rsid w:val="007E05CC"/>
    <w:rsid w:val="007E07B6"/>
    <w:rsid w:val="007E0979"/>
    <w:rsid w:val="007E0986"/>
    <w:rsid w:val="007E0996"/>
    <w:rsid w:val="007E0C57"/>
    <w:rsid w:val="007E0C8C"/>
    <w:rsid w:val="007E0D62"/>
    <w:rsid w:val="007E0DBF"/>
    <w:rsid w:val="007E0EC3"/>
    <w:rsid w:val="007E0FAC"/>
    <w:rsid w:val="007E0FF1"/>
    <w:rsid w:val="007E100B"/>
    <w:rsid w:val="007E1126"/>
    <w:rsid w:val="007E11F4"/>
    <w:rsid w:val="007E1237"/>
    <w:rsid w:val="007E1267"/>
    <w:rsid w:val="007E13BF"/>
    <w:rsid w:val="007E1479"/>
    <w:rsid w:val="007E1506"/>
    <w:rsid w:val="007E1566"/>
    <w:rsid w:val="007E1660"/>
    <w:rsid w:val="007E16B1"/>
    <w:rsid w:val="007E1760"/>
    <w:rsid w:val="007E1A55"/>
    <w:rsid w:val="007E1A7D"/>
    <w:rsid w:val="007E1B00"/>
    <w:rsid w:val="007E1B11"/>
    <w:rsid w:val="007E1B74"/>
    <w:rsid w:val="007E1BE9"/>
    <w:rsid w:val="007E1C03"/>
    <w:rsid w:val="007E1C0A"/>
    <w:rsid w:val="007E1C19"/>
    <w:rsid w:val="007E1CB1"/>
    <w:rsid w:val="007E1E5C"/>
    <w:rsid w:val="007E1EBF"/>
    <w:rsid w:val="007E1F73"/>
    <w:rsid w:val="007E201B"/>
    <w:rsid w:val="007E2146"/>
    <w:rsid w:val="007E2149"/>
    <w:rsid w:val="007E23C5"/>
    <w:rsid w:val="007E27C6"/>
    <w:rsid w:val="007E2985"/>
    <w:rsid w:val="007E2B64"/>
    <w:rsid w:val="007E2B9D"/>
    <w:rsid w:val="007E2CDC"/>
    <w:rsid w:val="007E2F38"/>
    <w:rsid w:val="007E302B"/>
    <w:rsid w:val="007E3182"/>
    <w:rsid w:val="007E33BB"/>
    <w:rsid w:val="007E33E8"/>
    <w:rsid w:val="007E36F8"/>
    <w:rsid w:val="007E3745"/>
    <w:rsid w:val="007E3852"/>
    <w:rsid w:val="007E38AA"/>
    <w:rsid w:val="007E38EB"/>
    <w:rsid w:val="007E3910"/>
    <w:rsid w:val="007E3A00"/>
    <w:rsid w:val="007E3A43"/>
    <w:rsid w:val="007E3C76"/>
    <w:rsid w:val="007E3F54"/>
    <w:rsid w:val="007E3FA2"/>
    <w:rsid w:val="007E4084"/>
    <w:rsid w:val="007E4457"/>
    <w:rsid w:val="007E4580"/>
    <w:rsid w:val="007E45BF"/>
    <w:rsid w:val="007E45D0"/>
    <w:rsid w:val="007E4823"/>
    <w:rsid w:val="007E48CD"/>
    <w:rsid w:val="007E48E4"/>
    <w:rsid w:val="007E4A42"/>
    <w:rsid w:val="007E4CA0"/>
    <w:rsid w:val="007E4D55"/>
    <w:rsid w:val="007E4D6F"/>
    <w:rsid w:val="007E4E76"/>
    <w:rsid w:val="007E4EFF"/>
    <w:rsid w:val="007E5197"/>
    <w:rsid w:val="007E531F"/>
    <w:rsid w:val="007E5358"/>
    <w:rsid w:val="007E5466"/>
    <w:rsid w:val="007E553B"/>
    <w:rsid w:val="007E5548"/>
    <w:rsid w:val="007E557B"/>
    <w:rsid w:val="007E5580"/>
    <w:rsid w:val="007E56E2"/>
    <w:rsid w:val="007E5921"/>
    <w:rsid w:val="007E596D"/>
    <w:rsid w:val="007E5CD0"/>
    <w:rsid w:val="007E5D16"/>
    <w:rsid w:val="007E5E48"/>
    <w:rsid w:val="007E5FB4"/>
    <w:rsid w:val="007E5FFD"/>
    <w:rsid w:val="007E60C9"/>
    <w:rsid w:val="007E60F3"/>
    <w:rsid w:val="007E6239"/>
    <w:rsid w:val="007E62F4"/>
    <w:rsid w:val="007E630C"/>
    <w:rsid w:val="007E63CB"/>
    <w:rsid w:val="007E6735"/>
    <w:rsid w:val="007E6784"/>
    <w:rsid w:val="007E67F4"/>
    <w:rsid w:val="007E68BE"/>
    <w:rsid w:val="007E6923"/>
    <w:rsid w:val="007E6AB8"/>
    <w:rsid w:val="007E6E8A"/>
    <w:rsid w:val="007E71C7"/>
    <w:rsid w:val="007E71D7"/>
    <w:rsid w:val="007E727D"/>
    <w:rsid w:val="007E732E"/>
    <w:rsid w:val="007E741E"/>
    <w:rsid w:val="007E7497"/>
    <w:rsid w:val="007E75FE"/>
    <w:rsid w:val="007E768C"/>
    <w:rsid w:val="007E7693"/>
    <w:rsid w:val="007E77EF"/>
    <w:rsid w:val="007E7AFB"/>
    <w:rsid w:val="007E7B2B"/>
    <w:rsid w:val="007E7B7E"/>
    <w:rsid w:val="007E7B81"/>
    <w:rsid w:val="007E7BE6"/>
    <w:rsid w:val="007E7BED"/>
    <w:rsid w:val="007E7E6F"/>
    <w:rsid w:val="007E7F72"/>
    <w:rsid w:val="007E7FCC"/>
    <w:rsid w:val="007F0010"/>
    <w:rsid w:val="007F00DE"/>
    <w:rsid w:val="007F01B8"/>
    <w:rsid w:val="007F03C8"/>
    <w:rsid w:val="007F046B"/>
    <w:rsid w:val="007F0482"/>
    <w:rsid w:val="007F05E0"/>
    <w:rsid w:val="007F0615"/>
    <w:rsid w:val="007F0AEC"/>
    <w:rsid w:val="007F0B77"/>
    <w:rsid w:val="007F0B82"/>
    <w:rsid w:val="007F0CE0"/>
    <w:rsid w:val="007F0D3A"/>
    <w:rsid w:val="007F0D6C"/>
    <w:rsid w:val="007F0DD3"/>
    <w:rsid w:val="007F0E19"/>
    <w:rsid w:val="007F0E38"/>
    <w:rsid w:val="007F0FC8"/>
    <w:rsid w:val="007F106B"/>
    <w:rsid w:val="007F10AA"/>
    <w:rsid w:val="007F10D8"/>
    <w:rsid w:val="007F12F4"/>
    <w:rsid w:val="007F141F"/>
    <w:rsid w:val="007F15E0"/>
    <w:rsid w:val="007F160C"/>
    <w:rsid w:val="007F1675"/>
    <w:rsid w:val="007F168B"/>
    <w:rsid w:val="007F16FE"/>
    <w:rsid w:val="007F1784"/>
    <w:rsid w:val="007F18C0"/>
    <w:rsid w:val="007F1A3B"/>
    <w:rsid w:val="007F1D07"/>
    <w:rsid w:val="007F20F3"/>
    <w:rsid w:val="007F2187"/>
    <w:rsid w:val="007F23A7"/>
    <w:rsid w:val="007F2477"/>
    <w:rsid w:val="007F24AA"/>
    <w:rsid w:val="007F263C"/>
    <w:rsid w:val="007F26D4"/>
    <w:rsid w:val="007F2783"/>
    <w:rsid w:val="007F29A1"/>
    <w:rsid w:val="007F2AEE"/>
    <w:rsid w:val="007F2B26"/>
    <w:rsid w:val="007F2BBB"/>
    <w:rsid w:val="007F2DBB"/>
    <w:rsid w:val="007F2ED4"/>
    <w:rsid w:val="007F2FBA"/>
    <w:rsid w:val="007F3035"/>
    <w:rsid w:val="007F31C1"/>
    <w:rsid w:val="007F3316"/>
    <w:rsid w:val="007F340F"/>
    <w:rsid w:val="007F3649"/>
    <w:rsid w:val="007F365C"/>
    <w:rsid w:val="007F36AA"/>
    <w:rsid w:val="007F3917"/>
    <w:rsid w:val="007F3960"/>
    <w:rsid w:val="007F39C1"/>
    <w:rsid w:val="007F3D84"/>
    <w:rsid w:val="007F3D9F"/>
    <w:rsid w:val="007F3F17"/>
    <w:rsid w:val="007F3FB0"/>
    <w:rsid w:val="007F4121"/>
    <w:rsid w:val="007F4388"/>
    <w:rsid w:val="007F43A9"/>
    <w:rsid w:val="007F4475"/>
    <w:rsid w:val="007F468E"/>
    <w:rsid w:val="007F4702"/>
    <w:rsid w:val="007F4B27"/>
    <w:rsid w:val="007F4BBB"/>
    <w:rsid w:val="007F4D13"/>
    <w:rsid w:val="007F4E7E"/>
    <w:rsid w:val="007F4EA2"/>
    <w:rsid w:val="007F4F45"/>
    <w:rsid w:val="007F5162"/>
    <w:rsid w:val="007F51FF"/>
    <w:rsid w:val="007F523D"/>
    <w:rsid w:val="007F52A2"/>
    <w:rsid w:val="007F5303"/>
    <w:rsid w:val="007F53DA"/>
    <w:rsid w:val="007F5550"/>
    <w:rsid w:val="007F5587"/>
    <w:rsid w:val="007F5605"/>
    <w:rsid w:val="007F5608"/>
    <w:rsid w:val="007F5662"/>
    <w:rsid w:val="007F5715"/>
    <w:rsid w:val="007F5874"/>
    <w:rsid w:val="007F5979"/>
    <w:rsid w:val="007F5A13"/>
    <w:rsid w:val="007F5A32"/>
    <w:rsid w:val="007F5BFB"/>
    <w:rsid w:val="007F5D4A"/>
    <w:rsid w:val="007F5D62"/>
    <w:rsid w:val="007F5E67"/>
    <w:rsid w:val="007F6562"/>
    <w:rsid w:val="007F65B3"/>
    <w:rsid w:val="007F65DC"/>
    <w:rsid w:val="007F65F2"/>
    <w:rsid w:val="007F6772"/>
    <w:rsid w:val="007F687F"/>
    <w:rsid w:val="007F689C"/>
    <w:rsid w:val="007F6AD2"/>
    <w:rsid w:val="007F6B62"/>
    <w:rsid w:val="007F6F0E"/>
    <w:rsid w:val="007F70D6"/>
    <w:rsid w:val="007F714F"/>
    <w:rsid w:val="007F719F"/>
    <w:rsid w:val="007F73CF"/>
    <w:rsid w:val="007F748F"/>
    <w:rsid w:val="007F7733"/>
    <w:rsid w:val="007F7864"/>
    <w:rsid w:val="007F787C"/>
    <w:rsid w:val="007F795B"/>
    <w:rsid w:val="007F79AB"/>
    <w:rsid w:val="007F7D5D"/>
    <w:rsid w:val="007F7D9F"/>
    <w:rsid w:val="007F7E1E"/>
    <w:rsid w:val="00800104"/>
    <w:rsid w:val="00800184"/>
    <w:rsid w:val="00800312"/>
    <w:rsid w:val="008004A5"/>
    <w:rsid w:val="008008F0"/>
    <w:rsid w:val="00800994"/>
    <w:rsid w:val="00800B48"/>
    <w:rsid w:val="00800BBC"/>
    <w:rsid w:val="00800BED"/>
    <w:rsid w:val="00800C4C"/>
    <w:rsid w:val="00800D5F"/>
    <w:rsid w:val="008010E8"/>
    <w:rsid w:val="008013B8"/>
    <w:rsid w:val="008014F4"/>
    <w:rsid w:val="00801558"/>
    <w:rsid w:val="00801688"/>
    <w:rsid w:val="008016C8"/>
    <w:rsid w:val="00801714"/>
    <w:rsid w:val="00801751"/>
    <w:rsid w:val="0080179D"/>
    <w:rsid w:val="00801838"/>
    <w:rsid w:val="008018DC"/>
    <w:rsid w:val="0080197F"/>
    <w:rsid w:val="0080198F"/>
    <w:rsid w:val="00801BE4"/>
    <w:rsid w:val="00801C6D"/>
    <w:rsid w:val="00801D97"/>
    <w:rsid w:val="00801DC6"/>
    <w:rsid w:val="00801E2E"/>
    <w:rsid w:val="00801F0F"/>
    <w:rsid w:val="00802410"/>
    <w:rsid w:val="00802489"/>
    <w:rsid w:val="008025E4"/>
    <w:rsid w:val="00802672"/>
    <w:rsid w:val="0080270F"/>
    <w:rsid w:val="0080275D"/>
    <w:rsid w:val="00802812"/>
    <w:rsid w:val="00802A34"/>
    <w:rsid w:val="00802AE3"/>
    <w:rsid w:val="00802BED"/>
    <w:rsid w:val="00802D4D"/>
    <w:rsid w:val="00802DFB"/>
    <w:rsid w:val="00802FDA"/>
    <w:rsid w:val="00803094"/>
    <w:rsid w:val="00803118"/>
    <w:rsid w:val="00803160"/>
    <w:rsid w:val="00803198"/>
    <w:rsid w:val="0080332B"/>
    <w:rsid w:val="008034E2"/>
    <w:rsid w:val="0080366C"/>
    <w:rsid w:val="008038B8"/>
    <w:rsid w:val="0080394D"/>
    <w:rsid w:val="00803A02"/>
    <w:rsid w:val="00803A3A"/>
    <w:rsid w:val="00803B19"/>
    <w:rsid w:val="00803C0A"/>
    <w:rsid w:val="00803CEE"/>
    <w:rsid w:val="00803D6B"/>
    <w:rsid w:val="00803DDC"/>
    <w:rsid w:val="00803E2E"/>
    <w:rsid w:val="00803FD6"/>
    <w:rsid w:val="008040F5"/>
    <w:rsid w:val="0080414B"/>
    <w:rsid w:val="008041E1"/>
    <w:rsid w:val="008041E2"/>
    <w:rsid w:val="0080421A"/>
    <w:rsid w:val="008044EE"/>
    <w:rsid w:val="0080453D"/>
    <w:rsid w:val="0080463B"/>
    <w:rsid w:val="0080476A"/>
    <w:rsid w:val="00804867"/>
    <w:rsid w:val="008048C7"/>
    <w:rsid w:val="008049E2"/>
    <w:rsid w:val="00804B2F"/>
    <w:rsid w:val="00804B74"/>
    <w:rsid w:val="00804F94"/>
    <w:rsid w:val="00804FD3"/>
    <w:rsid w:val="00805084"/>
    <w:rsid w:val="0080516D"/>
    <w:rsid w:val="00805322"/>
    <w:rsid w:val="008053AD"/>
    <w:rsid w:val="008053CB"/>
    <w:rsid w:val="00805571"/>
    <w:rsid w:val="00805601"/>
    <w:rsid w:val="0080569A"/>
    <w:rsid w:val="008056E2"/>
    <w:rsid w:val="00805968"/>
    <w:rsid w:val="00805A05"/>
    <w:rsid w:val="00805ABD"/>
    <w:rsid w:val="00805C4B"/>
    <w:rsid w:val="00805D11"/>
    <w:rsid w:val="00805DAB"/>
    <w:rsid w:val="00805E5F"/>
    <w:rsid w:val="0080611C"/>
    <w:rsid w:val="00806130"/>
    <w:rsid w:val="00806153"/>
    <w:rsid w:val="0080622C"/>
    <w:rsid w:val="0080634E"/>
    <w:rsid w:val="0080656E"/>
    <w:rsid w:val="008065C5"/>
    <w:rsid w:val="00806979"/>
    <w:rsid w:val="0080699F"/>
    <w:rsid w:val="00806A7E"/>
    <w:rsid w:val="00806CA7"/>
    <w:rsid w:val="00806D29"/>
    <w:rsid w:val="00806DC6"/>
    <w:rsid w:val="00806F5E"/>
    <w:rsid w:val="00807365"/>
    <w:rsid w:val="008073E1"/>
    <w:rsid w:val="00807429"/>
    <w:rsid w:val="00807491"/>
    <w:rsid w:val="00807509"/>
    <w:rsid w:val="00807625"/>
    <w:rsid w:val="0080770D"/>
    <w:rsid w:val="0080794B"/>
    <w:rsid w:val="008079E9"/>
    <w:rsid w:val="00807B99"/>
    <w:rsid w:val="00807C2B"/>
    <w:rsid w:val="00807CB2"/>
    <w:rsid w:val="00807CD8"/>
    <w:rsid w:val="00807D28"/>
    <w:rsid w:val="00807D2A"/>
    <w:rsid w:val="00807D5E"/>
    <w:rsid w:val="00807E19"/>
    <w:rsid w:val="00807E1B"/>
    <w:rsid w:val="008100BD"/>
    <w:rsid w:val="008100D3"/>
    <w:rsid w:val="0081012C"/>
    <w:rsid w:val="00810199"/>
    <w:rsid w:val="00810202"/>
    <w:rsid w:val="00810375"/>
    <w:rsid w:val="00810413"/>
    <w:rsid w:val="00810543"/>
    <w:rsid w:val="0081068C"/>
    <w:rsid w:val="008106CF"/>
    <w:rsid w:val="00810809"/>
    <w:rsid w:val="0081090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4F"/>
    <w:rsid w:val="008113E6"/>
    <w:rsid w:val="00811554"/>
    <w:rsid w:val="00811779"/>
    <w:rsid w:val="00811807"/>
    <w:rsid w:val="00811A04"/>
    <w:rsid w:val="00811B19"/>
    <w:rsid w:val="00811EC7"/>
    <w:rsid w:val="00812027"/>
    <w:rsid w:val="00812192"/>
    <w:rsid w:val="008122EF"/>
    <w:rsid w:val="008123D5"/>
    <w:rsid w:val="008124FE"/>
    <w:rsid w:val="008126FE"/>
    <w:rsid w:val="00812727"/>
    <w:rsid w:val="008127B0"/>
    <w:rsid w:val="00812828"/>
    <w:rsid w:val="00812829"/>
    <w:rsid w:val="00812BA1"/>
    <w:rsid w:val="00812D9B"/>
    <w:rsid w:val="00812EE2"/>
    <w:rsid w:val="00812FE3"/>
    <w:rsid w:val="008130AE"/>
    <w:rsid w:val="0081310C"/>
    <w:rsid w:val="00813413"/>
    <w:rsid w:val="00813549"/>
    <w:rsid w:val="0081385A"/>
    <w:rsid w:val="00813AF3"/>
    <w:rsid w:val="00813CE0"/>
    <w:rsid w:val="00813DB0"/>
    <w:rsid w:val="00813E05"/>
    <w:rsid w:val="00813E22"/>
    <w:rsid w:val="00813F82"/>
    <w:rsid w:val="00814072"/>
    <w:rsid w:val="0081409A"/>
    <w:rsid w:val="00814153"/>
    <w:rsid w:val="008141BE"/>
    <w:rsid w:val="008141D7"/>
    <w:rsid w:val="008142CD"/>
    <w:rsid w:val="00814333"/>
    <w:rsid w:val="0081433F"/>
    <w:rsid w:val="00814500"/>
    <w:rsid w:val="008145FC"/>
    <w:rsid w:val="00814661"/>
    <w:rsid w:val="008147DB"/>
    <w:rsid w:val="0081489A"/>
    <w:rsid w:val="0081491B"/>
    <w:rsid w:val="00814972"/>
    <w:rsid w:val="00814A7B"/>
    <w:rsid w:val="00814B38"/>
    <w:rsid w:val="00814B4E"/>
    <w:rsid w:val="00814B65"/>
    <w:rsid w:val="00814BD6"/>
    <w:rsid w:val="00814CA0"/>
    <w:rsid w:val="00814CFD"/>
    <w:rsid w:val="00814D2B"/>
    <w:rsid w:val="00814D77"/>
    <w:rsid w:val="00814E3F"/>
    <w:rsid w:val="00815101"/>
    <w:rsid w:val="008151A0"/>
    <w:rsid w:val="008151A5"/>
    <w:rsid w:val="0081529F"/>
    <w:rsid w:val="008153F0"/>
    <w:rsid w:val="0081543A"/>
    <w:rsid w:val="008154B6"/>
    <w:rsid w:val="008155E8"/>
    <w:rsid w:val="00815706"/>
    <w:rsid w:val="0081588A"/>
    <w:rsid w:val="00815A4B"/>
    <w:rsid w:val="00815A73"/>
    <w:rsid w:val="00815CFA"/>
    <w:rsid w:val="00815D64"/>
    <w:rsid w:val="00815E49"/>
    <w:rsid w:val="00816292"/>
    <w:rsid w:val="0081639E"/>
    <w:rsid w:val="008163E1"/>
    <w:rsid w:val="0081656E"/>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1F"/>
    <w:rsid w:val="00820541"/>
    <w:rsid w:val="0082068F"/>
    <w:rsid w:val="0082077D"/>
    <w:rsid w:val="008207D1"/>
    <w:rsid w:val="008209D6"/>
    <w:rsid w:val="00820A98"/>
    <w:rsid w:val="00820E45"/>
    <w:rsid w:val="00820EEA"/>
    <w:rsid w:val="00820F14"/>
    <w:rsid w:val="00820F1B"/>
    <w:rsid w:val="00821189"/>
    <w:rsid w:val="0082135B"/>
    <w:rsid w:val="00821385"/>
    <w:rsid w:val="008215B3"/>
    <w:rsid w:val="008215B5"/>
    <w:rsid w:val="0082172C"/>
    <w:rsid w:val="00821734"/>
    <w:rsid w:val="008217ED"/>
    <w:rsid w:val="00821A22"/>
    <w:rsid w:val="00821D09"/>
    <w:rsid w:val="00821DC0"/>
    <w:rsid w:val="00821E33"/>
    <w:rsid w:val="00821EFF"/>
    <w:rsid w:val="00821FC4"/>
    <w:rsid w:val="008220EA"/>
    <w:rsid w:val="00822131"/>
    <w:rsid w:val="008221B3"/>
    <w:rsid w:val="00822206"/>
    <w:rsid w:val="0082225E"/>
    <w:rsid w:val="008227A7"/>
    <w:rsid w:val="0082294D"/>
    <w:rsid w:val="00822B56"/>
    <w:rsid w:val="00822C41"/>
    <w:rsid w:val="00822C9E"/>
    <w:rsid w:val="00822CFC"/>
    <w:rsid w:val="00822FA0"/>
    <w:rsid w:val="00823085"/>
    <w:rsid w:val="008230CC"/>
    <w:rsid w:val="0082316C"/>
    <w:rsid w:val="00823335"/>
    <w:rsid w:val="008235B5"/>
    <w:rsid w:val="008235E4"/>
    <w:rsid w:val="00823731"/>
    <w:rsid w:val="008237B2"/>
    <w:rsid w:val="00823840"/>
    <w:rsid w:val="00823882"/>
    <w:rsid w:val="00823999"/>
    <w:rsid w:val="008239C7"/>
    <w:rsid w:val="00823B2A"/>
    <w:rsid w:val="00823C0F"/>
    <w:rsid w:val="00823C88"/>
    <w:rsid w:val="00823D95"/>
    <w:rsid w:val="00823EDE"/>
    <w:rsid w:val="00823F61"/>
    <w:rsid w:val="0082404C"/>
    <w:rsid w:val="0082445F"/>
    <w:rsid w:val="00824489"/>
    <w:rsid w:val="0082449E"/>
    <w:rsid w:val="008246E9"/>
    <w:rsid w:val="008247A4"/>
    <w:rsid w:val="008249C9"/>
    <w:rsid w:val="008249F8"/>
    <w:rsid w:val="008249FF"/>
    <w:rsid w:val="00824C02"/>
    <w:rsid w:val="00824EC9"/>
    <w:rsid w:val="00824EE9"/>
    <w:rsid w:val="008250E0"/>
    <w:rsid w:val="008251EC"/>
    <w:rsid w:val="008252B8"/>
    <w:rsid w:val="008253FD"/>
    <w:rsid w:val="00825441"/>
    <w:rsid w:val="00825511"/>
    <w:rsid w:val="00825693"/>
    <w:rsid w:val="00825A83"/>
    <w:rsid w:val="00825C13"/>
    <w:rsid w:val="00825C70"/>
    <w:rsid w:val="00825DE4"/>
    <w:rsid w:val="00825EEF"/>
    <w:rsid w:val="00825F81"/>
    <w:rsid w:val="008260EB"/>
    <w:rsid w:val="008261B7"/>
    <w:rsid w:val="00826204"/>
    <w:rsid w:val="0082626B"/>
    <w:rsid w:val="0082628F"/>
    <w:rsid w:val="008262F0"/>
    <w:rsid w:val="008263E0"/>
    <w:rsid w:val="0082663D"/>
    <w:rsid w:val="008266C8"/>
    <w:rsid w:val="008266E2"/>
    <w:rsid w:val="00826708"/>
    <w:rsid w:val="0082674D"/>
    <w:rsid w:val="0082674E"/>
    <w:rsid w:val="00826A92"/>
    <w:rsid w:val="00826D90"/>
    <w:rsid w:val="00826DFB"/>
    <w:rsid w:val="00826E1C"/>
    <w:rsid w:val="00826EF5"/>
    <w:rsid w:val="00827015"/>
    <w:rsid w:val="00827109"/>
    <w:rsid w:val="0082711B"/>
    <w:rsid w:val="00827232"/>
    <w:rsid w:val="008272E9"/>
    <w:rsid w:val="0082747E"/>
    <w:rsid w:val="008274E1"/>
    <w:rsid w:val="008275B2"/>
    <w:rsid w:val="0082762D"/>
    <w:rsid w:val="00827670"/>
    <w:rsid w:val="0082767A"/>
    <w:rsid w:val="00827757"/>
    <w:rsid w:val="0082786F"/>
    <w:rsid w:val="00827917"/>
    <w:rsid w:val="00827A41"/>
    <w:rsid w:val="00827AF3"/>
    <w:rsid w:val="00827B4C"/>
    <w:rsid w:val="00827D16"/>
    <w:rsid w:val="00827DDD"/>
    <w:rsid w:val="00827E6C"/>
    <w:rsid w:val="008300D6"/>
    <w:rsid w:val="00830498"/>
    <w:rsid w:val="0083050E"/>
    <w:rsid w:val="0083078B"/>
    <w:rsid w:val="008307E1"/>
    <w:rsid w:val="008309CB"/>
    <w:rsid w:val="00830A96"/>
    <w:rsid w:val="00830BA8"/>
    <w:rsid w:val="00830BE0"/>
    <w:rsid w:val="00830C2B"/>
    <w:rsid w:val="00830D47"/>
    <w:rsid w:val="008311DF"/>
    <w:rsid w:val="008311E9"/>
    <w:rsid w:val="0083134E"/>
    <w:rsid w:val="00831526"/>
    <w:rsid w:val="0083159E"/>
    <w:rsid w:val="008315B2"/>
    <w:rsid w:val="0083179C"/>
    <w:rsid w:val="0083188A"/>
    <w:rsid w:val="00831BFC"/>
    <w:rsid w:val="00831C3D"/>
    <w:rsid w:val="00831D7E"/>
    <w:rsid w:val="00831EEB"/>
    <w:rsid w:val="00831F05"/>
    <w:rsid w:val="0083203A"/>
    <w:rsid w:val="00832049"/>
    <w:rsid w:val="00832142"/>
    <w:rsid w:val="00832166"/>
    <w:rsid w:val="00832286"/>
    <w:rsid w:val="0083238D"/>
    <w:rsid w:val="008326BC"/>
    <w:rsid w:val="008327A8"/>
    <w:rsid w:val="00832815"/>
    <w:rsid w:val="008328A6"/>
    <w:rsid w:val="0083295B"/>
    <w:rsid w:val="00832BE2"/>
    <w:rsid w:val="00832C18"/>
    <w:rsid w:val="00832C79"/>
    <w:rsid w:val="00832CAF"/>
    <w:rsid w:val="00832DE3"/>
    <w:rsid w:val="00832EBA"/>
    <w:rsid w:val="00832F93"/>
    <w:rsid w:val="00832FA7"/>
    <w:rsid w:val="0083300E"/>
    <w:rsid w:val="00833064"/>
    <w:rsid w:val="0083311A"/>
    <w:rsid w:val="00833303"/>
    <w:rsid w:val="008333C4"/>
    <w:rsid w:val="008335AB"/>
    <w:rsid w:val="008336F1"/>
    <w:rsid w:val="008338B8"/>
    <w:rsid w:val="008339B7"/>
    <w:rsid w:val="00833A2E"/>
    <w:rsid w:val="00833A72"/>
    <w:rsid w:val="00833D94"/>
    <w:rsid w:val="00833DA2"/>
    <w:rsid w:val="00833E5A"/>
    <w:rsid w:val="00833EA1"/>
    <w:rsid w:val="00834014"/>
    <w:rsid w:val="00834100"/>
    <w:rsid w:val="00834162"/>
    <w:rsid w:val="0083417A"/>
    <w:rsid w:val="008342D1"/>
    <w:rsid w:val="00834409"/>
    <w:rsid w:val="00834512"/>
    <w:rsid w:val="008347C1"/>
    <w:rsid w:val="008347C9"/>
    <w:rsid w:val="0083486E"/>
    <w:rsid w:val="0083487D"/>
    <w:rsid w:val="0083488D"/>
    <w:rsid w:val="008349E7"/>
    <w:rsid w:val="00834A4C"/>
    <w:rsid w:val="00834C2D"/>
    <w:rsid w:val="00834D21"/>
    <w:rsid w:val="00835015"/>
    <w:rsid w:val="0083502E"/>
    <w:rsid w:val="008350DD"/>
    <w:rsid w:val="008350E9"/>
    <w:rsid w:val="00835177"/>
    <w:rsid w:val="0083533B"/>
    <w:rsid w:val="00835501"/>
    <w:rsid w:val="00835691"/>
    <w:rsid w:val="00835856"/>
    <w:rsid w:val="00835A32"/>
    <w:rsid w:val="00835A33"/>
    <w:rsid w:val="00835B82"/>
    <w:rsid w:val="00835D8F"/>
    <w:rsid w:val="00836013"/>
    <w:rsid w:val="008360EE"/>
    <w:rsid w:val="00836133"/>
    <w:rsid w:val="008362C4"/>
    <w:rsid w:val="008363B9"/>
    <w:rsid w:val="008363EF"/>
    <w:rsid w:val="0083657B"/>
    <w:rsid w:val="008365DD"/>
    <w:rsid w:val="00836628"/>
    <w:rsid w:val="008366E4"/>
    <w:rsid w:val="00836869"/>
    <w:rsid w:val="008369F1"/>
    <w:rsid w:val="00836A8A"/>
    <w:rsid w:val="00836B34"/>
    <w:rsid w:val="00836B5B"/>
    <w:rsid w:val="00836C83"/>
    <w:rsid w:val="00836EDA"/>
    <w:rsid w:val="00837108"/>
    <w:rsid w:val="0083711A"/>
    <w:rsid w:val="0083739A"/>
    <w:rsid w:val="00837458"/>
    <w:rsid w:val="0083765E"/>
    <w:rsid w:val="0083768C"/>
    <w:rsid w:val="008376B9"/>
    <w:rsid w:val="00837745"/>
    <w:rsid w:val="0083775C"/>
    <w:rsid w:val="0083794F"/>
    <w:rsid w:val="00837B36"/>
    <w:rsid w:val="00837B46"/>
    <w:rsid w:val="00837D8C"/>
    <w:rsid w:val="00837D8D"/>
    <w:rsid w:val="00837E87"/>
    <w:rsid w:val="00837EC4"/>
    <w:rsid w:val="00837F96"/>
    <w:rsid w:val="008401C3"/>
    <w:rsid w:val="008402E8"/>
    <w:rsid w:val="008404D7"/>
    <w:rsid w:val="00840582"/>
    <w:rsid w:val="00840634"/>
    <w:rsid w:val="00840713"/>
    <w:rsid w:val="0084089C"/>
    <w:rsid w:val="00840998"/>
    <w:rsid w:val="008409A6"/>
    <w:rsid w:val="00840A68"/>
    <w:rsid w:val="00840A83"/>
    <w:rsid w:val="00840A8A"/>
    <w:rsid w:val="00840B83"/>
    <w:rsid w:val="00840B8A"/>
    <w:rsid w:val="00840C12"/>
    <w:rsid w:val="00840D25"/>
    <w:rsid w:val="00840D44"/>
    <w:rsid w:val="00840D46"/>
    <w:rsid w:val="00840DAA"/>
    <w:rsid w:val="00841090"/>
    <w:rsid w:val="008410AD"/>
    <w:rsid w:val="00841157"/>
    <w:rsid w:val="0084134F"/>
    <w:rsid w:val="00841494"/>
    <w:rsid w:val="0084152A"/>
    <w:rsid w:val="00841573"/>
    <w:rsid w:val="00841653"/>
    <w:rsid w:val="00841744"/>
    <w:rsid w:val="0084199E"/>
    <w:rsid w:val="008419A1"/>
    <w:rsid w:val="00841A60"/>
    <w:rsid w:val="00841BA8"/>
    <w:rsid w:val="00841C20"/>
    <w:rsid w:val="00841D2F"/>
    <w:rsid w:val="00841DAB"/>
    <w:rsid w:val="00841DCD"/>
    <w:rsid w:val="00841E46"/>
    <w:rsid w:val="00841EE6"/>
    <w:rsid w:val="00841F33"/>
    <w:rsid w:val="00841FA0"/>
    <w:rsid w:val="00842061"/>
    <w:rsid w:val="008420BA"/>
    <w:rsid w:val="008420D8"/>
    <w:rsid w:val="008420F2"/>
    <w:rsid w:val="00842262"/>
    <w:rsid w:val="008422E3"/>
    <w:rsid w:val="0084286E"/>
    <w:rsid w:val="0084296C"/>
    <w:rsid w:val="00842B49"/>
    <w:rsid w:val="00842D75"/>
    <w:rsid w:val="00842DB7"/>
    <w:rsid w:val="00842DE7"/>
    <w:rsid w:val="00842E9E"/>
    <w:rsid w:val="00842EBF"/>
    <w:rsid w:val="00842F96"/>
    <w:rsid w:val="0084309C"/>
    <w:rsid w:val="008432B2"/>
    <w:rsid w:val="008432CC"/>
    <w:rsid w:val="00843456"/>
    <w:rsid w:val="0084366D"/>
    <w:rsid w:val="008437D9"/>
    <w:rsid w:val="00843809"/>
    <w:rsid w:val="00843859"/>
    <w:rsid w:val="0084387F"/>
    <w:rsid w:val="00843AFD"/>
    <w:rsid w:val="00843B2C"/>
    <w:rsid w:val="00843B33"/>
    <w:rsid w:val="00843B49"/>
    <w:rsid w:val="00843C46"/>
    <w:rsid w:val="00843CD2"/>
    <w:rsid w:val="00843E50"/>
    <w:rsid w:val="00843FB8"/>
    <w:rsid w:val="00844115"/>
    <w:rsid w:val="00844118"/>
    <w:rsid w:val="008441C7"/>
    <w:rsid w:val="0084449E"/>
    <w:rsid w:val="008444F6"/>
    <w:rsid w:val="008444F8"/>
    <w:rsid w:val="008445D2"/>
    <w:rsid w:val="00844716"/>
    <w:rsid w:val="00844750"/>
    <w:rsid w:val="008447A9"/>
    <w:rsid w:val="008447B8"/>
    <w:rsid w:val="00844864"/>
    <w:rsid w:val="00844A52"/>
    <w:rsid w:val="00844B43"/>
    <w:rsid w:val="00844C15"/>
    <w:rsid w:val="008451ED"/>
    <w:rsid w:val="00845498"/>
    <w:rsid w:val="00845501"/>
    <w:rsid w:val="00845591"/>
    <w:rsid w:val="0084562B"/>
    <w:rsid w:val="00845656"/>
    <w:rsid w:val="00845686"/>
    <w:rsid w:val="00845843"/>
    <w:rsid w:val="0084592F"/>
    <w:rsid w:val="00845930"/>
    <w:rsid w:val="00845996"/>
    <w:rsid w:val="00845A92"/>
    <w:rsid w:val="00845CC3"/>
    <w:rsid w:val="00845EC1"/>
    <w:rsid w:val="00845F51"/>
    <w:rsid w:val="0084608A"/>
    <w:rsid w:val="00846106"/>
    <w:rsid w:val="00846467"/>
    <w:rsid w:val="00846596"/>
    <w:rsid w:val="00846661"/>
    <w:rsid w:val="008468CA"/>
    <w:rsid w:val="008468E1"/>
    <w:rsid w:val="00846939"/>
    <w:rsid w:val="00846A75"/>
    <w:rsid w:val="00846AB0"/>
    <w:rsid w:val="00846AC4"/>
    <w:rsid w:val="00846C77"/>
    <w:rsid w:val="00846CEB"/>
    <w:rsid w:val="00846DA2"/>
    <w:rsid w:val="00846E99"/>
    <w:rsid w:val="00846F7E"/>
    <w:rsid w:val="0084712C"/>
    <w:rsid w:val="00847141"/>
    <w:rsid w:val="008474BA"/>
    <w:rsid w:val="0084774F"/>
    <w:rsid w:val="00847777"/>
    <w:rsid w:val="0084778C"/>
    <w:rsid w:val="00847991"/>
    <w:rsid w:val="008479E6"/>
    <w:rsid w:val="00847AD7"/>
    <w:rsid w:val="00847BA4"/>
    <w:rsid w:val="00847C4E"/>
    <w:rsid w:val="00847E3E"/>
    <w:rsid w:val="00847F69"/>
    <w:rsid w:val="00847F9D"/>
    <w:rsid w:val="00847FCE"/>
    <w:rsid w:val="00847FD1"/>
    <w:rsid w:val="0085013C"/>
    <w:rsid w:val="008501F8"/>
    <w:rsid w:val="00850236"/>
    <w:rsid w:val="00850860"/>
    <w:rsid w:val="008508BD"/>
    <w:rsid w:val="00850957"/>
    <w:rsid w:val="00850A0B"/>
    <w:rsid w:val="00850A0D"/>
    <w:rsid w:val="00850AE8"/>
    <w:rsid w:val="00850B13"/>
    <w:rsid w:val="00850B54"/>
    <w:rsid w:val="00850D14"/>
    <w:rsid w:val="00850E22"/>
    <w:rsid w:val="00850E82"/>
    <w:rsid w:val="00850FD5"/>
    <w:rsid w:val="008511A0"/>
    <w:rsid w:val="008512EA"/>
    <w:rsid w:val="00851533"/>
    <w:rsid w:val="00851571"/>
    <w:rsid w:val="00851706"/>
    <w:rsid w:val="008517CA"/>
    <w:rsid w:val="00851B22"/>
    <w:rsid w:val="00851B36"/>
    <w:rsid w:val="00851B9C"/>
    <w:rsid w:val="008520A3"/>
    <w:rsid w:val="008520B0"/>
    <w:rsid w:val="008522C5"/>
    <w:rsid w:val="00852338"/>
    <w:rsid w:val="0085292C"/>
    <w:rsid w:val="00852A01"/>
    <w:rsid w:val="00852AA6"/>
    <w:rsid w:val="00852C73"/>
    <w:rsid w:val="00852C91"/>
    <w:rsid w:val="00852CF8"/>
    <w:rsid w:val="00852D39"/>
    <w:rsid w:val="00852D8F"/>
    <w:rsid w:val="00852DB4"/>
    <w:rsid w:val="00852F3E"/>
    <w:rsid w:val="0085327F"/>
    <w:rsid w:val="00853617"/>
    <w:rsid w:val="0085380E"/>
    <w:rsid w:val="008538C8"/>
    <w:rsid w:val="00853C45"/>
    <w:rsid w:val="00853E3F"/>
    <w:rsid w:val="00853E52"/>
    <w:rsid w:val="00854090"/>
    <w:rsid w:val="008540C8"/>
    <w:rsid w:val="00854114"/>
    <w:rsid w:val="00854185"/>
    <w:rsid w:val="0085418C"/>
    <w:rsid w:val="008542AF"/>
    <w:rsid w:val="008543D7"/>
    <w:rsid w:val="0085443A"/>
    <w:rsid w:val="00854668"/>
    <w:rsid w:val="00854871"/>
    <w:rsid w:val="00854983"/>
    <w:rsid w:val="00854A91"/>
    <w:rsid w:val="00854E0E"/>
    <w:rsid w:val="00854ECB"/>
    <w:rsid w:val="00854FD6"/>
    <w:rsid w:val="0085507B"/>
    <w:rsid w:val="0085529F"/>
    <w:rsid w:val="00855402"/>
    <w:rsid w:val="008556F1"/>
    <w:rsid w:val="00855884"/>
    <w:rsid w:val="0085599F"/>
    <w:rsid w:val="00855A97"/>
    <w:rsid w:val="00855FE4"/>
    <w:rsid w:val="00856301"/>
    <w:rsid w:val="00856461"/>
    <w:rsid w:val="0085653F"/>
    <w:rsid w:val="00856564"/>
    <w:rsid w:val="008567FE"/>
    <w:rsid w:val="008569C0"/>
    <w:rsid w:val="008569C8"/>
    <w:rsid w:val="008569DF"/>
    <w:rsid w:val="00856B25"/>
    <w:rsid w:val="00856C2E"/>
    <w:rsid w:val="00856D2B"/>
    <w:rsid w:val="00856DB2"/>
    <w:rsid w:val="00856E4A"/>
    <w:rsid w:val="00856E54"/>
    <w:rsid w:val="0085722A"/>
    <w:rsid w:val="00857351"/>
    <w:rsid w:val="008575F5"/>
    <w:rsid w:val="00857686"/>
    <w:rsid w:val="00857B9F"/>
    <w:rsid w:val="00857C34"/>
    <w:rsid w:val="00857C5D"/>
    <w:rsid w:val="00857CD6"/>
    <w:rsid w:val="00857D0B"/>
    <w:rsid w:val="00857EB4"/>
    <w:rsid w:val="00857FD7"/>
    <w:rsid w:val="008600FD"/>
    <w:rsid w:val="008601FC"/>
    <w:rsid w:val="0086037F"/>
    <w:rsid w:val="008604C9"/>
    <w:rsid w:val="008604D9"/>
    <w:rsid w:val="008604E6"/>
    <w:rsid w:val="00860554"/>
    <w:rsid w:val="00860570"/>
    <w:rsid w:val="0086067F"/>
    <w:rsid w:val="00860773"/>
    <w:rsid w:val="00860A99"/>
    <w:rsid w:val="00860BAC"/>
    <w:rsid w:val="00860D78"/>
    <w:rsid w:val="00860D95"/>
    <w:rsid w:val="00860ECB"/>
    <w:rsid w:val="00861021"/>
    <w:rsid w:val="008611A3"/>
    <w:rsid w:val="008612D9"/>
    <w:rsid w:val="0086136A"/>
    <w:rsid w:val="00861658"/>
    <w:rsid w:val="00861750"/>
    <w:rsid w:val="008617FC"/>
    <w:rsid w:val="008618BB"/>
    <w:rsid w:val="00861ADA"/>
    <w:rsid w:val="00861B41"/>
    <w:rsid w:val="00861BA6"/>
    <w:rsid w:val="00861BD1"/>
    <w:rsid w:val="00861CBA"/>
    <w:rsid w:val="00861CE1"/>
    <w:rsid w:val="00861D65"/>
    <w:rsid w:val="00861DA1"/>
    <w:rsid w:val="00861FFE"/>
    <w:rsid w:val="008620C2"/>
    <w:rsid w:val="00862162"/>
    <w:rsid w:val="00862173"/>
    <w:rsid w:val="00862276"/>
    <w:rsid w:val="00862290"/>
    <w:rsid w:val="00862339"/>
    <w:rsid w:val="00862438"/>
    <w:rsid w:val="00862558"/>
    <w:rsid w:val="00862682"/>
    <w:rsid w:val="008626B0"/>
    <w:rsid w:val="00862932"/>
    <w:rsid w:val="00862988"/>
    <w:rsid w:val="008629A4"/>
    <w:rsid w:val="00862A4E"/>
    <w:rsid w:val="00862BA2"/>
    <w:rsid w:val="00862BC9"/>
    <w:rsid w:val="00862C15"/>
    <w:rsid w:val="00862C7F"/>
    <w:rsid w:val="00862DE8"/>
    <w:rsid w:val="00862ECA"/>
    <w:rsid w:val="0086303C"/>
    <w:rsid w:val="00863096"/>
    <w:rsid w:val="008631E4"/>
    <w:rsid w:val="0086325B"/>
    <w:rsid w:val="00863479"/>
    <w:rsid w:val="00863550"/>
    <w:rsid w:val="008635B7"/>
    <w:rsid w:val="008635C1"/>
    <w:rsid w:val="00863695"/>
    <w:rsid w:val="00863902"/>
    <w:rsid w:val="00863AA0"/>
    <w:rsid w:val="00863ACA"/>
    <w:rsid w:val="00863B61"/>
    <w:rsid w:val="00863C57"/>
    <w:rsid w:val="00863C8F"/>
    <w:rsid w:val="00864141"/>
    <w:rsid w:val="0086476D"/>
    <w:rsid w:val="00864892"/>
    <w:rsid w:val="00864996"/>
    <w:rsid w:val="00864A9F"/>
    <w:rsid w:val="00864AEB"/>
    <w:rsid w:val="00864C02"/>
    <w:rsid w:val="00864CB9"/>
    <w:rsid w:val="00864E8F"/>
    <w:rsid w:val="00864E9B"/>
    <w:rsid w:val="00864FE5"/>
    <w:rsid w:val="008650AB"/>
    <w:rsid w:val="008652D1"/>
    <w:rsid w:val="00865383"/>
    <w:rsid w:val="00865521"/>
    <w:rsid w:val="00865696"/>
    <w:rsid w:val="008656D8"/>
    <w:rsid w:val="008658F5"/>
    <w:rsid w:val="00865919"/>
    <w:rsid w:val="00865961"/>
    <w:rsid w:val="00865A77"/>
    <w:rsid w:val="00865CA1"/>
    <w:rsid w:val="00865CC3"/>
    <w:rsid w:val="00865CD4"/>
    <w:rsid w:val="00865D02"/>
    <w:rsid w:val="00865D4C"/>
    <w:rsid w:val="00865DE1"/>
    <w:rsid w:val="00865FB8"/>
    <w:rsid w:val="00866484"/>
    <w:rsid w:val="008664DC"/>
    <w:rsid w:val="00866550"/>
    <w:rsid w:val="008665DA"/>
    <w:rsid w:val="00866698"/>
    <w:rsid w:val="008666CB"/>
    <w:rsid w:val="008667DF"/>
    <w:rsid w:val="008669BC"/>
    <w:rsid w:val="00866AC4"/>
    <w:rsid w:val="00866B91"/>
    <w:rsid w:val="00866BFD"/>
    <w:rsid w:val="00866DB6"/>
    <w:rsid w:val="00866E42"/>
    <w:rsid w:val="00866FEA"/>
    <w:rsid w:val="0086724F"/>
    <w:rsid w:val="00867255"/>
    <w:rsid w:val="0086765E"/>
    <w:rsid w:val="008676C2"/>
    <w:rsid w:val="008677EC"/>
    <w:rsid w:val="008678F0"/>
    <w:rsid w:val="00867BC2"/>
    <w:rsid w:val="00867BD8"/>
    <w:rsid w:val="00867BFA"/>
    <w:rsid w:val="00867E29"/>
    <w:rsid w:val="00867FA4"/>
    <w:rsid w:val="00870000"/>
    <w:rsid w:val="00870018"/>
    <w:rsid w:val="008700E8"/>
    <w:rsid w:val="00870445"/>
    <w:rsid w:val="0087049C"/>
    <w:rsid w:val="008704BC"/>
    <w:rsid w:val="008704E6"/>
    <w:rsid w:val="00870683"/>
    <w:rsid w:val="008706C2"/>
    <w:rsid w:val="00870793"/>
    <w:rsid w:val="008707A6"/>
    <w:rsid w:val="00870896"/>
    <w:rsid w:val="0087098E"/>
    <w:rsid w:val="00870A0D"/>
    <w:rsid w:val="00870A1C"/>
    <w:rsid w:val="00870BEC"/>
    <w:rsid w:val="00870D1E"/>
    <w:rsid w:val="00870E16"/>
    <w:rsid w:val="00870ECC"/>
    <w:rsid w:val="00870F33"/>
    <w:rsid w:val="00870FFE"/>
    <w:rsid w:val="00871029"/>
    <w:rsid w:val="00871096"/>
    <w:rsid w:val="00871109"/>
    <w:rsid w:val="00871132"/>
    <w:rsid w:val="00871171"/>
    <w:rsid w:val="0087118C"/>
    <w:rsid w:val="00871198"/>
    <w:rsid w:val="008711F8"/>
    <w:rsid w:val="00871372"/>
    <w:rsid w:val="00871381"/>
    <w:rsid w:val="008715D7"/>
    <w:rsid w:val="008715F2"/>
    <w:rsid w:val="008717C8"/>
    <w:rsid w:val="00871911"/>
    <w:rsid w:val="00871912"/>
    <w:rsid w:val="00871965"/>
    <w:rsid w:val="00871C35"/>
    <w:rsid w:val="00871D14"/>
    <w:rsid w:val="00871DE9"/>
    <w:rsid w:val="008720C9"/>
    <w:rsid w:val="00872183"/>
    <w:rsid w:val="00872269"/>
    <w:rsid w:val="008722B0"/>
    <w:rsid w:val="008722F9"/>
    <w:rsid w:val="0087231A"/>
    <w:rsid w:val="0087250F"/>
    <w:rsid w:val="00872741"/>
    <w:rsid w:val="00872968"/>
    <w:rsid w:val="008729E9"/>
    <w:rsid w:val="00872A02"/>
    <w:rsid w:val="00872AE9"/>
    <w:rsid w:val="00872C7C"/>
    <w:rsid w:val="00872C87"/>
    <w:rsid w:val="00872F39"/>
    <w:rsid w:val="00872FB2"/>
    <w:rsid w:val="0087319D"/>
    <w:rsid w:val="00873216"/>
    <w:rsid w:val="008732B7"/>
    <w:rsid w:val="008732E4"/>
    <w:rsid w:val="00873301"/>
    <w:rsid w:val="00873463"/>
    <w:rsid w:val="008734E7"/>
    <w:rsid w:val="0087374A"/>
    <w:rsid w:val="00873854"/>
    <w:rsid w:val="00873AE4"/>
    <w:rsid w:val="00873B1B"/>
    <w:rsid w:val="00873BF0"/>
    <w:rsid w:val="00873C85"/>
    <w:rsid w:val="00873FC1"/>
    <w:rsid w:val="0087409B"/>
    <w:rsid w:val="008740C6"/>
    <w:rsid w:val="008740DA"/>
    <w:rsid w:val="0087410B"/>
    <w:rsid w:val="00874119"/>
    <w:rsid w:val="008742CE"/>
    <w:rsid w:val="008743F6"/>
    <w:rsid w:val="00874417"/>
    <w:rsid w:val="0087448A"/>
    <w:rsid w:val="008745F5"/>
    <w:rsid w:val="0087490A"/>
    <w:rsid w:val="0087492F"/>
    <w:rsid w:val="0087495A"/>
    <w:rsid w:val="00874994"/>
    <w:rsid w:val="00874A98"/>
    <w:rsid w:val="00874BA1"/>
    <w:rsid w:val="00874BB2"/>
    <w:rsid w:val="00874CAE"/>
    <w:rsid w:val="00874E33"/>
    <w:rsid w:val="00874F01"/>
    <w:rsid w:val="00874FAC"/>
    <w:rsid w:val="00874FE0"/>
    <w:rsid w:val="0087504C"/>
    <w:rsid w:val="008750A2"/>
    <w:rsid w:val="008750CB"/>
    <w:rsid w:val="00875158"/>
    <w:rsid w:val="008751D4"/>
    <w:rsid w:val="00875319"/>
    <w:rsid w:val="008756BE"/>
    <w:rsid w:val="00875755"/>
    <w:rsid w:val="008757B6"/>
    <w:rsid w:val="00875890"/>
    <w:rsid w:val="00875905"/>
    <w:rsid w:val="0087592E"/>
    <w:rsid w:val="008759E9"/>
    <w:rsid w:val="00875A02"/>
    <w:rsid w:val="00875A17"/>
    <w:rsid w:val="00875B3A"/>
    <w:rsid w:val="00875B73"/>
    <w:rsid w:val="00875BEF"/>
    <w:rsid w:val="00875F79"/>
    <w:rsid w:val="00875F8B"/>
    <w:rsid w:val="00875FBD"/>
    <w:rsid w:val="00875FFF"/>
    <w:rsid w:val="008761BA"/>
    <w:rsid w:val="00876352"/>
    <w:rsid w:val="00876372"/>
    <w:rsid w:val="00876400"/>
    <w:rsid w:val="00876427"/>
    <w:rsid w:val="0087664E"/>
    <w:rsid w:val="008766B3"/>
    <w:rsid w:val="00876823"/>
    <w:rsid w:val="00876A95"/>
    <w:rsid w:val="00876AC7"/>
    <w:rsid w:val="00876B48"/>
    <w:rsid w:val="00876B9D"/>
    <w:rsid w:val="00876BB0"/>
    <w:rsid w:val="00876BC6"/>
    <w:rsid w:val="00876CE7"/>
    <w:rsid w:val="00876CEA"/>
    <w:rsid w:val="00876E08"/>
    <w:rsid w:val="00876E9E"/>
    <w:rsid w:val="00876FD6"/>
    <w:rsid w:val="0087707B"/>
    <w:rsid w:val="00877143"/>
    <w:rsid w:val="0087738D"/>
    <w:rsid w:val="00877392"/>
    <w:rsid w:val="008774BF"/>
    <w:rsid w:val="00877520"/>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04"/>
    <w:rsid w:val="008804C9"/>
    <w:rsid w:val="00880555"/>
    <w:rsid w:val="0088063A"/>
    <w:rsid w:val="00880689"/>
    <w:rsid w:val="00880912"/>
    <w:rsid w:val="00880952"/>
    <w:rsid w:val="00880AC3"/>
    <w:rsid w:val="00880C65"/>
    <w:rsid w:val="00880C6F"/>
    <w:rsid w:val="00880D84"/>
    <w:rsid w:val="00880F10"/>
    <w:rsid w:val="00880FBA"/>
    <w:rsid w:val="008810B4"/>
    <w:rsid w:val="008810DF"/>
    <w:rsid w:val="008810FA"/>
    <w:rsid w:val="008813B1"/>
    <w:rsid w:val="008816EF"/>
    <w:rsid w:val="00881788"/>
    <w:rsid w:val="00881842"/>
    <w:rsid w:val="0088198B"/>
    <w:rsid w:val="008819E3"/>
    <w:rsid w:val="00881BC9"/>
    <w:rsid w:val="00881D35"/>
    <w:rsid w:val="00881E4B"/>
    <w:rsid w:val="00881E52"/>
    <w:rsid w:val="00881F28"/>
    <w:rsid w:val="008821CA"/>
    <w:rsid w:val="00882269"/>
    <w:rsid w:val="00882530"/>
    <w:rsid w:val="00882611"/>
    <w:rsid w:val="00882786"/>
    <w:rsid w:val="008827A3"/>
    <w:rsid w:val="008829DC"/>
    <w:rsid w:val="00882B1D"/>
    <w:rsid w:val="00882B85"/>
    <w:rsid w:val="00882BB1"/>
    <w:rsid w:val="00882C21"/>
    <w:rsid w:val="00882C5F"/>
    <w:rsid w:val="00882D4D"/>
    <w:rsid w:val="00882DE6"/>
    <w:rsid w:val="00882EC3"/>
    <w:rsid w:val="00882F2B"/>
    <w:rsid w:val="00882F6E"/>
    <w:rsid w:val="00883004"/>
    <w:rsid w:val="00883309"/>
    <w:rsid w:val="00883708"/>
    <w:rsid w:val="008837A1"/>
    <w:rsid w:val="008838E8"/>
    <w:rsid w:val="00883CEF"/>
    <w:rsid w:val="00883E02"/>
    <w:rsid w:val="00883ED6"/>
    <w:rsid w:val="00883ED8"/>
    <w:rsid w:val="00883FDE"/>
    <w:rsid w:val="008841C0"/>
    <w:rsid w:val="008841D1"/>
    <w:rsid w:val="00884255"/>
    <w:rsid w:val="0088425B"/>
    <w:rsid w:val="0088449B"/>
    <w:rsid w:val="0088452E"/>
    <w:rsid w:val="0088468C"/>
    <w:rsid w:val="00884A24"/>
    <w:rsid w:val="00884AD8"/>
    <w:rsid w:val="00884CDF"/>
    <w:rsid w:val="00884E23"/>
    <w:rsid w:val="00884E72"/>
    <w:rsid w:val="00884FB3"/>
    <w:rsid w:val="00885133"/>
    <w:rsid w:val="008852F6"/>
    <w:rsid w:val="0088547E"/>
    <w:rsid w:val="00885509"/>
    <w:rsid w:val="0088570C"/>
    <w:rsid w:val="0088579F"/>
    <w:rsid w:val="008857C8"/>
    <w:rsid w:val="008859CB"/>
    <w:rsid w:val="00885BED"/>
    <w:rsid w:val="00885C37"/>
    <w:rsid w:val="00885D5D"/>
    <w:rsid w:val="00885EC9"/>
    <w:rsid w:val="00885F25"/>
    <w:rsid w:val="00885F46"/>
    <w:rsid w:val="00885F7A"/>
    <w:rsid w:val="00885F7B"/>
    <w:rsid w:val="0088605C"/>
    <w:rsid w:val="00886077"/>
    <w:rsid w:val="00886223"/>
    <w:rsid w:val="00886306"/>
    <w:rsid w:val="00886368"/>
    <w:rsid w:val="0088651F"/>
    <w:rsid w:val="008867B9"/>
    <w:rsid w:val="008868C5"/>
    <w:rsid w:val="00886A1A"/>
    <w:rsid w:val="00886AE0"/>
    <w:rsid w:val="00886CF1"/>
    <w:rsid w:val="00886DB5"/>
    <w:rsid w:val="00887338"/>
    <w:rsid w:val="008874B9"/>
    <w:rsid w:val="008876DF"/>
    <w:rsid w:val="00887771"/>
    <w:rsid w:val="00887B52"/>
    <w:rsid w:val="00887BF7"/>
    <w:rsid w:val="00887D38"/>
    <w:rsid w:val="00887F58"/>
    <w:rsid w:val="00887FAD"/>
    <w:rsid w:val="00887FEF"/>
    <w:rsid w:val="00890052"/>
    <w:rsid w:val="008900BC"/>
    <w:rsid w:val="00890107"/>
    <w:rsid w:val="00890316"/>
    <w:rsid w:val="0089050D"/>
    <w:rsid w:val="008905D8"/>
    <w:rsid w:val="0089066E"/>
    <w:rsid w:val="00890757"/>
    <w:rsid w:val="008907B2"/>
    <w:rsid w:val="008907B5"/>
    <w:rsid w:val="00890A3A"/>
    <w:rsid w:val="00890B1E"/>
    <w:rsid w:val="00890BCD"/>
    <w:rsid w:val="00890C62"/>
    <w:rsid w:val="00890D54"/>
    <w:rsid w:val="00890DD6"/>
    <w:rsid w:val="00890DE0"/>
    <w:rsid w:val="00890E07"/>
    <w:rsid w:val="00890E0D"/>
    <w:rsid w:val="00890F04"/>
    <w:rsid w:val="00890FBE"/>
    <w:rsid w:val="008911C9"/>
    <w:rsid w:val="00891234"/>
    <w:rsid w:val="00891348"/>
    <w:rsid w:val="0089146C"/>
    <w:rsid w:val="00891533"/>
    <w:rsid w:val="00891ACC"/>
    <w:rsid w:val="00891B2F"/>
    <w:rsid w:val="00891B66"/>
    <w:rsid w:val="00891B96"/>
    <w:rsid w:val="00891CBE"/>
    <w:rsid w:val="00891CF9"/>
    <w:rsid w:val="00891F63"/>
    <w:rsid w:val="00891F65"/>
    <w:rsid w:val="00891F79"/>
    <w:rsid w:val="008920C5"/>
    <w:rsid w:val="008921E0"/>
    <w:rsid w:val="00892253"/>
    <w:rsid w:val="008922DF"/>
    <w:rsid w:val="008922E2"/>
    <w:rsid w:val="008923A2"/>
    <w:rsid w:val="008923C0"/>
    <w:rsid w:val="00892445"/>
    <w:rsid w:val="00892580"/>
    <w:rsid w:val="008925CA"/>
    <w:rsid w:val="008925E2"/>
    <w:rsid w:val="008928B6"/>
    <w:rsid w:val="00892A10"/>
    <w:rsid w:val="00892C68"/>
    <w:rsid w:val="00892D9A"/>
    <w:rsid w:val="00892DB4"/>
    <w:rsid w:val="00892E3D"/>
    <w:rsid w:val="00893024"/>
    <w:rsid w:val="008930A4"/>
    <w:rsid w:val="008932B0"/>
    <w:rsid w:val="0089341A"/>
    <w:rsid w:val="0089385C"/>
    <w:rsid w:val="0089389D"/>
    <w:rsid w:val="00893B3B"/>
    <w:rsid w:val="00893B7F"/>
    <w:rsid w:val="00893BA4"/>
    <w:rsid w:val="00893CB1"/>
    <w:rsid w:val="00893DB3"/>
    <w:rsid w:val="00893DE8"/>
    <w:rsid w:val="00893F19"/>
    <w:rsid w:val="00894319"/>
    <w:rsid w:val="008945A2"/>
    <w:rsid w:val="008945A8"/>
    <w:rsid w:val="008945BB"/>
    <w:rsid w:val="008948A0"/>
    <w:rsid w:val="008948A4"/>
    <w:rsid w:val="00894A62"/>
    <w:rsid w:val="00894C1E"/>
    <w:rsid w:val="00894F3D"/>
    <w:rsid w:val="0089506A"/>
    <w:rsid w:val="00895243"/>
    <w:rsid w:val="008952A1"/>
    <w:rsid w:val="008952A7"/>
    <w:rsid w:val="008953A1"/>
    <w:rsid w:val="008955B4"/>
    <w:rsid w:val="00895640"/>
    <w:rsid w:val="008956C3"/>
    <w:rsid w:val="00895744"/>
    <w:rsid w:val="00895781"/>
    <w:rsid w:val="008957BF"/>
    <w:rsid w:val="008958C4"/>
    <w:rsid w:val="00895A0C"/>
    <w:rsid w:val="00895A77"/>
    <w:rsid w:val="00895AD9"/>
    <w:rsid w:val="00895F1D"/>
    <w:rsid w:val="00895F38"/>
    <w:rsid w:val="0089601F"/>
    <w:rsid w:val="008961A5"/>
    <w:rsid w:val="0089627B"/>
    <w:rsid w:val="008962B1"/>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14E"/>
    <w:rsid w:val="008972CB"/>
    <w:rsid w:val="008972F3"/>
    <w:rsid w:val="00897526"/>
    <w:rsid w:val="00897597"/>
    <w:rsid w:val="00897632"/>
    <w:rsid w:val="00897971"/>
    <w:rsid w:val="00897B07"/>
    <w:rsid w:val="00897E6B"/>
    <w:rsid w:val="00897EE9"/>
    <w:rsid w:val="008A0103"/>
    <w:rsid w:val="008A010A"/>
    <w:rsid w:val="008A0159"/>
    <w:rsid w:val="008A0173"/>
    <w:rsid w:val="008A0339"/>
    <w:rsid w:val="008A03A0"/>
    <w:rsid w:val="008A0473"/>
    <w:rsid w:val="008A04C7"/>
    <w:rsid w:val="008A04E1"/>
    <w:rsid w:val="008A05E2"/>
    <w:rsid w:val="008A08D0"/>
    <w:rsid w:val="008A09FF"/>
    <w:rsid w:val="008A0AE8"/>
    <w:rsid w:val="008A0C31"/>
    <w:rsid w:val="008A0C73"/>
    <w:rsid w:val="008A0DC9"/>
    <w:rsid w:val="008A1136"/>
    <w:rsid w:val="008A11D5"/>
    <w:rsid w:val="008A1216"/>
    <w:rsid w:val="008A1510"/>
    <w:rsid w:val="008A1567"/>
    <w:rsid w:val="008A16A5"/>
    <w:rsid w:val="008A18BA"/>
    <w:rsid w:val="008A1906"/>
    <w:rsid w:val="008A1B16"/>
    <w:rsid w:val="008A1C65"/>
    <w:rsid w:val="008A1CE3"/>
    <w:rsid w:val="008A1D3B"/>
    <w:rsid w:val="008A1DB8"/>
    <w:rsid w:val="008A1EA1"/>
    <w:rsid w:val="008A1FBC"/>
    <w:rsid w:val="008A21EA"/>
    <w:rsid w:val="008A2286"/>
    <w:rsid w:val="008A235B"/>
    <w:rsid w:val="008A2444"/>
    <w:rsid w:val="008A24BD"/>
    <w:rsid w:val="008A27F2"/>
    <w:rsid w:val="008A293A"/>
    <w:rsid w:val="008A294D"/>
    <w:rsid w:val="008A2992"/>
    <w:rsid w:val="008A29C5"/>
    <w:rsid w:val="008A2AAC"/>
    <w:rsid w:val="008A2AAE"/>
    <w:rsid w:val="008A2D93"/>
    <w:rsid w:val="008A2F26"/>
    <w:rsid w:val="008A3030"/>
    <w:rsid w:val="008A327A"/>
    <w:rsid w:val="008A333E"/>
    <w:rsid w:val="008A3390"/>
    <w:rsid w:val="008A341E"/>
    <w:rsid w:val="008A35B8"/>
    <w:rsid w:val="008A36ED"/>
    <w:rsid w:val="008A370C"/>
    <w:rsid w:val="008A3898"/>
    <w:rsid w:val="008A39EC"/>
    <w:rsid w:val="008A3C2A"/>
    <w:rsid w:val="008A4147"/>
    <w:rsid w:val="008A41BB"/>
    <w:rsid w:val="008A4238"/>
    <w:rsid w:val="008A42D8"/>
    <w:rsid w:val="008A4577"/>
    <w:rsid w:val="008A457F"/>
    <w:rsid w:val="008A461C"/>
    <w:rsid w:val="008A4852"/>
    <w:rsid w:val="008A4B8C"/>
    <w:rsid w:val="008A4DAC"/>
    <w:rsid w:val="008A4DF8"/>
    <w:rsid w:val="008A4E04"/>
    <w:rsid w:val="008A509A"/>
    <w:rsid w:val="008A510A"/>
    <w:rsid w:val="008A532D"/>
    <w:rsid w:val="008A53C3"/>
    <w:rsid w:val="008A556F"/>
    <w:rsid w:val="008A5787"/>
    <w:rsid w:val="008A5899"/>
    <w:rsid w:val="008A59E9"/>
    <w:rsid w:val="008A5A3D"/>
    <w:rsid w:val="008A5E8D"/>
    <w:rsid w:val="008A62D3"/>
    <w:rsid w:val="008A62F8"/>
    <w:rsid w:val="008A631F"/>
    <w:rsid w:val="008A668F"/>
    <w:rsid w:val="008A6AEC"/>
    <w:rsid w:val="008A6CAC"/>
    <w:rsid w:val="008A6DD0"/>
    <w:rsid w:val="008A6DE1"/>
    <w:rsid w:val="008A6E03"/>
    <w:rsid w:val="008A6E4B"/>
    <w:rsid w:val="008A6F9D"/>
    <w:rsid w:val="008A6FE1"/>
    <w:rsid w:val="008A72A4"/>
    <w:rsid w:val="008A732A"/>
    <w:rsid w:val="008A7389"/>
    <w:rsid w:val="008A758D"/>
    <w:rsid w:val="008A75C5"/>
    <w:rsid w:val="008A7669"/>
    <w:rsid w:val="008A76CB"/>
    <w:rsid w:val="008A7819"/>
    <w:rsid w:val="008A7A08"/>
    <w:rsid w:val="008A7B15"/>
    <w:rsid w:val="008A7B1C"/>
    <w:rsid w:val="008A7B5F"/>
    <w:rsid w:val="008A7B67"/>
    <w:rsid w:val="008A7DA2"/>
    <w:rsid w:val="008B0173"/>
    <w:rsid w:val="008B01A2"/>
    <w:rsid w:val="008B0262"/>
    <w:rsid w:val="008B0286"/>
    <w:rsid w:val="008B03F8"/>
    <w:rsid w:val="008B043B"/>
    <w:rsid w:val="008B056D"/>
    <w:rsid w:val="008B0652"/>
    <w:rsid w:val="008B077B"/>
    <w:rsid w:val="008B07C2"/>
    <w:rsid w:val="008B08ED"/>
    <w:rsid w:val="008B097E"/>
    <w:rsid w:val="008B09D4"/>
    <w:rsid w:val="008B0CD0"/>
    <w:rsid w:val="008B0DCF"/>
    <w:rsid w:val="008B0F94"/>
    <w:rsid w:val="008B0F9B"/>
    <w:rsid w:val="008B1062"/>
    <w:rsid w:val="008B10AB"/>
    <w:rsid w:val="008B12DC"/>
    <w:rsid w:val="008B130E"/>
    <w:rsid w:val="008B1370"/>
    <w:rsid w:val="008B1651"/>
    <w:rsid w:val="008B175A"/>
    <w:rsid w:val="008B182D"/>
    <w:rsid w:val="008B18CE"/>
    <w:rsid w:val="008B193C"/>
    <w:rsid w:val="008B1BA3"/>
    <w:rsid w:val="008B1C54"/>
    <w:rsid w:val="008B1D42"/>
    <w:rsid w:val="008B1FA5"/>
    <w:rsid w:val="008B1FD9"/>
    <w:rsid w:val="008B2052"/>
    <w:rsid w:val="008B21F5"/>
    <w:rsid w:val="008B223A"/>
    <w:rsid w:val="008B2326"/>
    <w:rsid w:val="008B2344"/>
    <w:rsid w:val="008B2376"/>
    <w:rsid w:val="008B269F"/>
    <w:rsid w:val="008B29BA"/>
    <w:rsid w:val="008B2A2E"/>
    <w:rsid w:val="008B2A93"/>
    <w:rsid w:val="008B2AB2"/>
    <w:rsid w:val="008B2AD8"/>
    <w:rsid w:val="008B2C5F"/>
    <w:rsid w:val="008B2D1D"/>
    <w:rsid w:val="008B2DEB"/>
    <w:rsid w:val="008B2F48"/>
    <w:rsid w:val="008B3375"/>
    <w:rsid w:val="008B340E"/>
    <w:rsid w:val="008B34A8"/>
    <w:rsid w:val="008B3678"/>
    <w:rsid w:val="008B3748"/>
    <w:rsid w:val="008B38A8"/>
    <w:rsid w:val="008B395A"/>
    <w:rsid w:val="008B39DD"/>
    <w:rsid w:val="008B3C46"/>
    <w:rsid w:val="008B3E1D"/>
    <w:rsid w:val="008B3E81"/>
    <w:rsid w:val="008B3ECE"/>
    <w:rsid w:val="008B3EF4"/>
    <w:rsid w:val="008B41EF"/>
    <w:rsid w:val="008B4230"/>
    <w:rsid w:val="008B4278"/>
    <w:rsid w:val="008B4285"/>
    <w:rsid w:val="008B429D"/>
    <w:rsid w:val="008B4375"/>
    <w:rsid w:val="008B43ED"/>
    <w:rsid w:val="008B447F"/>
    <w:rsid w:val="008B44A9"/>
    <w:rsid w:val="008B45AA"/>
    <w:rsid w:val="008B4752"/>
    <w:rsid w:val="008B4A4A"/>
    <w:rsid w:val="008B4ABB"/>
    <w:rsid w:val="008B4B0D"/>
    <w:rsid w:val="008B4B33"/>
    <w:rsid w:val="008B4BEA"/>
    <w:rsid w:val="008B4EA3"/>
    <w:rsid w:val="008B5448"/>
    <w:rsid w:val="008B5507"/>
    <w:rsid w:val="008B5577"/>
    <w:rsid w:val="008B559C"/>
    <w:rsid w:val="008B57B6"/>
    <w:rsid w:val="008B5936"/>
    <w:rsid w:val="008B5B78"/>
    <w:rsid w:val="008B5BB8"/>
    <w:rsid w:val="008B5D52"/>
    <w:rsid w:val="008B5DBA"/>
    <w:rsid w:val="008B5F75"/>
    <w:rsid w:val="008B5FE8"/>
    <w:rsid w:val="008B60ED"/>
    <w:rsid w:val="008B634E"/>
    <w:rsid w:val="008B63A1"/>
    <w:rsid w:val="008B66CB"/>
    <w:rsid w:val="008B6847"/>
    <w:rsid w:val="008B6CF8"/>
    <w:rsid w:val="008B6E5C"/>
    <w:rsid w:val="008B6E92"/>
    <w:rsid w:val="008B705F"/>
    <w:rsid w:val="008B70AB"/>
    <w:rsid w:val="008B711E"/>
    <w:rsid w:val="008B7403"/>
    <w:rsid w:val="008B7610"/>
    <w:rsid w:val="008B764F"/>
    <w:rsid w:val="008B7862"/>
    <w:rsid w:val="008B78D6"/>
    <w:rsid w:val="008B7974"/>
    <w:rsid w:val="008B7AD8"/>
    <w:rsid w:val="008C0045"/>
    <w:rsid w:val="008C0077"/>
    <w:rsid w:val="008C0157"/>
    <w:rsid w:val="008C0450"/>
    <w:rsid w:val="008C085F"/>
    <w:rsid w:val="008C0A3E"/>
    <w:rsid w:val="008C0C99"/>
    <w:rsid w:val="008C0DFC"/>
    <w:rsid w:val="008C0E22"/>
    <w:rsid w:val="008C1003"/>
    <w:rsid w:val="008C1161"/>
    <w:rsid w:val="008C12F9"/>
    <w:rsid w:val="008C15A6"/>
    <w:rsid w:val="008C1648"/>
    <w:rsid w:val="008C172A"/>
    <w:rsid w:val="008C17C9"/>
    <w:rsid w:val="008C17F0"/>
    <w:rsid w:val="008C1B04"/>
    <w:rsid w:val="008C1B63"/>
    <w:rsid w:val="008C1BE9"/>
    <w:rsid w:val="008C1BFD"/>
    <w:rsid w:val="008C1C37"/>
    <w:rsid w:val="008C1C52"/>
    <w:rsid w:val="008C1CE1"/>
    <w:rsid w:val="008C1D4E"/>
    <w:rsid w:val="008C1D86"/>
    <w:rsid w:val="008C1F58"/>
    <w:rsid w:val="008C201E"/>
    <w:rsid w:val="008C21A2"/>
    <w:rsid w:val="008C2236"/>
    <w:rsid w:val="008C22BF"/>
    <w:rsid w:val="008C2426"/>
    <w:rsid w:val="008C2453"/>
    <w:rsid w:val="008C246F"/>
    <w:rsid w:val="008C24E4"/>
    <w:rsid w:val="008C25AB"/>
    <w:rsid w:val="008C26B4"/>
    <w:rsid w:val="008C2737"/>
    <w:rsid w:val="008C2767"/>
    <w:rsid w:val="008C28BE"/>
    <w:rsid w:val="008C2949"/>
    <w:rsid w:val="008C29C7"/>
    <w:rsid w:val="008C2BE9"/>
    <w:rsid w:val="008C2C15"/>
    <w:rsid w:val="008C30E8"/>
    <w:rsid w:val="008C3364"/>
    <w:rsid w:val="008C3674"/>
    <w:rsid w:val="008C36B6"/>
    <w:rsid w:val="008C36D7"/>
    <w:rsid w:val="008C3805"/>
    <w:rsid w:val="008C39CF"/>
    <w:rsid w:val="008C3A34"/>
    <w:rsid w:val="008C3A7B"/>
    <w:rsid w:val="008C3B6B"/>
    <w:rsid w:val="008C3BEC"/>
    <w:rsid w:val="008C3BFC"/>
    <w:rsid w:val="008C3F04"/>
    <w:rsid w:val="008C463E"/>
    <w:rsid w:val="008C46B7"/>
    <w:rsid w:val="008C471D"/>
    <w:rsid w:val="008C488F"/>
    <w:rsid w:val="008C4911"/>
    <w:rsid w:val="008C4A4D"/>
    <w:rsid w:val="008C4A91"/>
    <w:rsid w:val="008C4ACE"/>
    <w:rsid w:val="008C4B47"/>
    <w:rsid w:val="008C4EFE"/>
    <w:rsid w:val="008C50BA"/>
    <w:rsid w:val="008C5113"/>
    <w:rsid w:val="008C523F"/>
    <w:rsid w:val="008C545C"/>
    <w:rsid w:val="008C554A"/>
    <w:rsid w:val="008C5567"/>
    <w:rsid w:val="008C570A"/>
    <w:rsid w:val="008C5717"/>
    <w:rsid w:val="008C5914"/>
    <w:rsid w:val="008C59D5"/>
    <w:rsid w:val="008C5AF2"/>
    <w:rsid w:val="008C5B10"/>
    <w:rsid w:val="008C5D25"/>
    <w:rsid w:val="008C6015"/>
    <w:rsid w:val="008C6136"/>
    <w:rsid w:val="008C613E"/>
    <w:rsid w:val="008C637E"/>
    <w:rsid w:val="008C65DA"/>
    <w:rsid w:val="008C6603"/>
    <w:rsid w:val="008C6692"/>
    <w:rsid w:val="008C6970"/>
    <w:rsid w:val="008C6B12"/>
    <w:rsid w:val="008C6C7A"/>
    <w:rsid w:val="008C6E02"/>
    <w:rsid w:val="008C6EBA"/>
    <w:rsid w:val="008C6F4F"/>
    <w:rsid w:val="008C6F74"/>
    <w:rsid w:val="008C6F89"/>
    <w:rsid w:val="008C6F9B"/>
    <w:rsid w:val="008C6FA2"/>
    <w:rsid w:val="008C7245"/>
    <w:rsid w:val="008C73B7"/>
    <w:rsid w:val="008C745A"/>
    <w:rsid w:val="008C747B"/>
    <w:rsid w:val="008C74CC"/>
    <w:rsid w:val="008C76D5"/>
    <w:rsid w:val="008C7A0A"/>
    <w:rsid w:val="008C7A21"/>
    <w:rsid w:val="008C7E95"/>
    <w:rsid w:val="008C7F77"/>
    <w:rsid w:val="008D011E"/>
    <w:rsid w:val="008D0140"/>
    <w:rsid w:val="008D01C7"/>
    <w:rsid w:val="008D0427"/>
    <w:rsid w:val="008D0459"/>
    <w:rsid w:val="008D05D2"/>
    <w:rsid w:val="008D066D"/>
    <w:rsid w:val="008D069D"/>
    <w:rsid w:val="008D0727"/>
    <w:rsid w:val="008D0735"/>
    <w:rsid w:val="008D08BE"/>
    <w:rsid w:val="008D0958"/>
    <w:rsid w:val="008D0A7A"/>
    <w:rsid w:val="008D0B27"/>
    <w:rsid w:val="008D0BC9"/>
    <w:rsid w:val="008D1034"/>
    <w:rsid w:val="008D13D5"/>
    <w:rsid w:val="008D13DC"/>
    <w:rsid w:val="008D13FA"/>
    <w:rsid w:val="008D149B"/>
    <w:rsid w:val="008D149D"/>
    <w:rsid w:val="008D158C"/>
    <w:rsid w:val="008D161D"/>
    <w:rsid w:val="008D1643"/>
    <w:rsid w:val="008D1A6D"/>
    <w:rsid w:val="008D1A94"/>
    <w:rsid w:val="008D1C06"/>
    <w:rsid w:val="008D1C0D"/>
    <w:rsid w:val="008D1C54"/>
    <w:rsid w:val="008D1DC9"/>
    <w:rsid w:val="008D1E23"/>
    <w:rsid w:val="008D2134"/>
    <w:rsid w:val="008D2209"/>
    <w:rsid w:val="008D227F"/>
    <w:rsid w:val="008D2461"/>
    <w:rsid w:val="008D24B3"/>
    <w:rsid w:val="008D2882"/>
    <w:rsid w:val="008D29E0"/>
    <w:rsid w:val="008D2B01"/>
    <w:rsid w:val="008D2B40"/>
    <w:rsid w:val="008D2CD9"/>
    <w:rsid w:val="008D2EBE"/>
    <w:rsid w:val="008D2F12"/>
    <w:rsid w:val="008D3208"/>
    <w:rsid w:val="008D3275"/>
    <w:rsid w:val="008D3308"/>
    <w:rsid w:val="008D331F"/>
    <w:rsid w:val="008D3400"/>
    <w:rsid w:val="008D342B"/>
    <w:rsid w:val="008D3572"/>
    <w:rsid w:val="008D36EE"/>
    <w:rsid w:val="008D37C0"/>
    <w:rsid w:val="008D3814"/>
    <w:rsid w:val="008D3939"/>
    <w:rsid w:val="008D39FF"/>
    <w:rsid w:val="008D3AE1"/>
    <w:rsid w:val="008D3BA9"/>
    <w:rsid w:val="008D3BF5"/>
    <w:rsid w:val="008D3F65"/>
    <w:rsid w:val="008D4253"/>
    <w:rsid w:val="008D42D8"/>
    <w:rsid w:val="008D4318"/>
    <w:rsid w:val="008D431A"/>
    <w:rsid w:val="008D4472"/>
    <w:rsid w:val="008D44B5"/>
    <w:rsid w:val="008D450A"/>
    <w:rsid w:val="008D453F"/>
    <w:rsid w:val="008D4776"/>
    <w:rsid w:val="008D4979"/>
    <w:rsid w:val="008D4B41"/>
    <w:rsid w:val="008D4B94"/>
    <w:rsid w:val="008D4BA1"/>
    <w:rsid w:val="008D4D65"/>
    <w:rsid w:val="008D4EFB"/>
    <w:rsid w:val="008D504C"/>
    <w:rsid w:val="008D508F"/>
    <w:rsid w:val="008D5289"/>
    <w:rsid w:val="008D538D"/>
    <w:rsid w:val="008D5754"/>
    <w:rsid w:val="008D5825"/>
    <w:rsid w:val="008D5879"/>
    <w:rsid w:val="008D587D"/>
    <w:rsid w:val="008D58F7"/>
    <w:rsid w:val="008D592F"/>
    <w:rsid w:val="008D5948"/>
    <w:rsid w:val="008D599F"/>
    <w:rsid w:val="008D59A8"/>
    <w:rsid w:val="008D5A0A"/>
    <w:rsid w:val="008D5A55"/>
    <w:rsid w:val="008D5A60"/>
    <w:rsid w:val="008D5AD0"/>
    <w:rsid w:val="008D5EC9"/>
    <w:rsid w:val="008D5FCD"/>
    <w:rsid w:val="008D6052"/>
    <w:rsid w:val="008D6255"/>
    <w:rsid w:val="008D6286"/>
    <w:rsid w:val="008D6371"/>
    <w:rsid w:val="008D64C7"/>
    <w:rsid w:val="008D64D2"/>
    <w:rsid w:val="008D65B3"/>
    <w:rsid w:val="008D6658"/>
    <w:rsid w:val="008D66C6"/>
    <w:rsid w:val="008D670E"/>
    <w:rsid w:val="008D6733"/>
    <w:rsid w:val="008D6A9B"/>
    <w:rsid w:val="008D6ADD"/>
    <w:rsid w:val="008D6B0B"/>
    <w:rsid w:val="008D6BDB"/>
    <w:rsid w:val="008D6CBD"/>
    <w:rsid w:val="008D6D27"/>
    <w:rsid w:val="008D6DCE"/>
    <w:rsid w:val="008D6F90"/>
    <w:rsid w:val="008D7155"/>
    <w:rsid w:val="008D7338"/>
    <w:rsid w:val="008D73BA"/>
    <w:rsid w:val="008D74FD"/>
    <w:rsid w:val="008D7554"/>
    <w:rsid w:val="008D7615"/>
    <w:rsid w:val="008D76A0"/>
    <w:rsid w:val="008D7787"/>
    <w:rsid w:val="008D7950"/>
    <w:rsid w:val="008D7998"/>
    <w:rsid w:val="008D7A34"/>
    <w:rsid w:val="008D7BA5"/>
    <w:rsid w:val="008D7C07"/>
    <w:rsid w:val="008D7CCF"/>
    <w:rsid w:val="008D7D5E"/>
    <w:rsid w:val="008D7D5F"/>
    <w:rsid w:val="008D7D6D"/>
    <w:rsid w:val="008D7DEA"/>
    <w:rsid w:val="008D7DEB"/>
    <w:rsid w:val="008D7E0E"/>
    <w:rsid w:val="008D7E46"/>
    <w:rsid w:val="008D7FD1"/>
    <w:rsid w:val="008D7FE1"/>
    <w:rsid w:val="008E0169"/>
    <w:rsid w:val="008E0297"/>
    <w:rsid w:val="008E02B5"/>
    <w:rsid w:val="008E04AB"/>
    <w:rsid w:val="008E04B5"/>
    <w:rsid w:val="008E0503"/>
    <w:rsid w:val="008E0548"/>
    <w:rsid w:val="008E0682"/>
    <w:rsid w:val="008E06BC"/>
    <w:rsid w:val="008E06E3"/>
    <w:rsid w:val="008E074C"/>
    <w:rsid w:val="008E094B"/>
    <w:rsid w:val="008E0A3E"/>
    <w:rsid w:val="008E0B72"/>
    <w:rsid w:val="008E0CDD"/>
    <w:rsid w:val="008E0DDB"/>
    <w:rsid w:val="008E0E68"/>
    <w:rsid w:val="008E0E89"/>
    <w:rsid w:val="008E0E8C"/>
    <w:rsid w:val="008E0ED7"/>
    <w:rsid w:val="008E0F8B"/>
    <w:rsid w:val="008E104E"/>
    <w:rsid w:val="008E117D"/>
    <w:rsid w:val="008E11EA"/>
    <w:rsid w:val="008E1217"/>
    <w:rsid w:val="008E1267"/>
    <w:rsid w:val="008E12C7"/>
    <w:rsid w:val="008E130B"/>
    <w:rsid w:val="008E1376"/>
    <w:rsid w:val="008E15AC"/>
    <w:rsid w:val="008E15D1"/>
    <w:rsid w:val="008E15E5"/>
    <w:rsid w:val="008E1688"/>
    <w:rsid w:val="008E1718"/>
    <w:rsid w:val="008E184D"/>
    <w:rsid w:val="008E18AB"/>
    <w:rsid w:val="008E191B"/>
    <w:rsid w:val="008E1B3E"/>
    <w:rsid w:val="008E1B6C"/>
    <w:rsid w:val="008E1C2A"/>
    <w:rsid w:val="008E1C99"/>
    <w:rsid w:val="008E1CB4"/>
    <w:rsid w:val="008E1D5A"/>
    <w:rsid w:val="008E1FDF"/>
    <w:rsid w:val="008E1FE2"/>
    <w:rsid w:val="008E1FEA"/>
    <w:rsid w:val="008E2026"/>
    <w:rsid w:val="008E2051"/>
    <w:rsid w:val="008E2057"/>
    <w:rsid w:val="008E20D6"/>
    <w:rsid w:val="008E20EC"/>
    <w:rsid w:val="008E21E7"/>
    <w:rsid w:val="008E21F3"/>
    <w:rsid w:val="008E22D1"/>
    <w:rsid w:val="008E23CF"/>
    <w:rsid w:val="008E2447"/>
    <w:rsid w:val="008E24C2"/>
    <w:rsid w:val="008E2526"/>
    <w:rsid w:val="008E2562"/>
    <w:rsid w:val="008E259C"/>
    <w:rsid w:val="008E2709"/>
    <w:rsid w:val="008E2763"/>
    <w:rsid w:val="008E290F"/>
    <w:rsid w:val="008E2A0F"/>
    <w:rsid w:val="008E2B47"/>
    <w:rsid w:val="008E2C67"/>
    <w:rsid w:val="008E2F0C"/>
    <w:rsid w:val="008E2F90"/>
    <w:rsid w:val="008E3148"/>
    <w:rsid w:val="008E316F"/>
    <w:rsid w:val="008E319D"/>
    <w:rsid w:val="008E3390"/>
    <w:rsid w:val="008E3441"/>
    <w:rsid w:val="008E34D4"/>
    <w:rsid w:val="008E35FF"/>
    <w:rsid w:val="008E378A"/>
    <w:rsid w:val="008E38CA"/>
    <w:rsid w:val="008E38EC"/>
    <w:rsid w:val="008E39C9"/>
    <w:rsid w:val="008E39D5"/>
    <w:rsid w:val="008E39F1"/>
    <w:rsid w:val="008E3A5F"/>
    <w:rsid w:val="008E3AFB"/>
    <w:rsid w:val="008E3D70"/>
    <w:rsid w:val="008E3EE3"/>
    <w:rsid w:val="008E3F52"/>
    <w:rsid w:val="008E3F8B"/>
    <w:rsid w:val="008E4103"/>
    <w:rsid w:val="008E412D"/>
    <w:rsid w:val="008E417C"/>
    <w:rsid w:val="008E425B"/>
    <w:rsid w:val="008E42B7"/>
    <w:rsid w:val="008E451A"/>
    <w:rsid w:val="008E47E2"/>
    <w:rsid w:val="008E48A7"/>
    <w:rsid w:val="008E48F6"/>
    <w:rsid w:val="008E4AA8"/>
    <w:rsid w:val="008E4BE8"/>
    <w:rsid w:val="008E4C23"/>
    <w:rsid w:val="008E4CA5"/>
    <w:rsid w:val="008E4E30"/>
    <w:rsid w:val="008E5010"/>
    <w:rsid w:val="008E5412"/>
    <w:rsid w:val="008E548B"/>
    <w:rsid w:val="008E5568"/>
    <w:rsid w:val="008E5625"/>
    <w:rsid w:val="008E564D"/>
    <w:rsid w:val="008E5651"/>
    <w:rsid w:val="008E5880"/>
    <w:rsid w:val="008E588F"/>
    <w:rsid w:val="008E5B5F"/>
    <w:rsid w:val="008E5CCA"/>
    <w:rsid w:val="008E5CDA"/>
    <w:rsid w:val="008E5D5A"/>
    <w:rsid w:val="008E5F71"/>
    <w:rsid w:val="008E624A"/>
    <w:rsid w:val="008E671A"/>
    <w:rsid w:val="008E6788"/>
    <w:rsid w:val="008E680B"/>
    <w:rsid w:val="008E699F"/>
    <w:rsid w:val="008E6BA1"/>
    <w:rsid w:val="008E6D2F"/>
    <w:rsid w:val="008E6DAB"/>
    <w:rsid w:val="008E6DB7"/>
    <w:rsid w:val="008E7222"/>
    <w:rsid w:val="008E743E"/>
    <w:rsid w:val="008E74BE"/>
    <w:rsid w:val="008E7684"/>
    <w:rsid w:val="008E76C6"/>
    <w:rsid w:val="008E7AB3"/>
    <w:rsid w:val="008E7B6E"/>
    <w:rsid w:val="008E7D1D"/>
    <w:rsid w:val="008E7DB3"/>
    <w:rsid w:val="008E7F9D"/>
    <w:rsid w:val="008F0006"/>
    <w:rsid w:val="008F0090"/>
    <w:rsid w:val="008F01AB"/>
    <w:rsid w:val="008F038E"/>
    <w:rsid w:val="008F044C"/>
    <w:rsid w:val="008F0460"/>
    <w:rsid w:val="008F0617"/>
    <w:rsid w:val="008F06E5"/>
    <w:rsid w:val="008F0893"/>
    <w:rsid w:val="008F0988"/>
    <w:rsid w:val="008F0A06"/>
    <w:rsid w:val="008F0BA6"/>
    <w:rsid w:val="008F0C2E"/>
    <w:rsid w:val="008F0CBF"/>
    <w:rsid w:val="008F0FC8"/>
    <w:rsid w:val="008F1022"/>
    <w:rsid w:val="008F113B"/>
    <w:rsid w:val="008F1287"/>
    <w:rsid w:val="008F1437"/>
    <w:rsid w:val="008F1516"/>
    <w:rsid w:val="008F15C9"/>
    <w:rsid w:val="008F15FE"/>
    <w:rsid w:val="008F1652"/>
    <w:rsid w:val="008F165C"/>
    <w:rsid w:val="008F16E8"/>
    <w:rsid w:val="008F177E"/>
    <w:rsid w:val="008F1817"/>
    <w:rsid w:val="008F1898"/>
    <w:rsid w:val="008F1978"/>
    <w:rsid w:val="008F1979"/>
    <w:rsid w:val="008F1984"/>
    <w:rsid w:val="008F19D4"/>
    <w:rsid w:val="008F1CE5"/>
    <w:rsid w:val="008F1CF8"/>
    <w:rsid w:val="008F1D63"/>
    <w:rsid w:val="008F1E1A"/>
    <w:rsid w:val="008F1F1D"/>
    <w:rsid w:val="008F1FAA"/>
    <w:rsid w:val="008F1FB3"/>
    <w:rsid w:val="008F2047"/>
    <w:rsid w:val="008F216A"/>
    <w:rsid w:val="008F2201"/>
    <w:rsid w:val="008F2300"/>
    <w:rsid w:val="008F2A8C"/>
    <w:rsid w:val="008F2B1D"/>
    <w:rsid w:val="008F2C9C"/>
    <w:rsid w:val="008F2CE5"/>
    <w:rsid w:val="008F2D2D"/>
    <w:rsid w:val="008F2DBD"/>
    <w:rsid w:val="008F2FEB"/>
    <w:rsid w:val="008F2FF8"/>
    <w:rsid w:val="008F3048"/>
    <w:rsid w:val="008F3069"/>
    <w:rsid w:val="008F30F4"/>
    <w:rsid w:val="008F3233"/>
    <w:rsid w:val="008F3297"/>
    <w:rsid w:val="008F35F6"/>
    <w:rsid w:val="008F37C0"/>
    <w:rsid w:val="008F38CB"/>
    <w:rsid w:val="008F3AB1"/>
    <w:rsid w:val="008F3D2D"/>
    <w:rsid w:val="008F3D7C"/>
    <w:rsid w:val="008F3D8B"/>
    <w:rsid w:val="008F3DC9"/>
    <w:rsid w:val="008F3EDD"/>
    <w:rsid w:val="008F4005"/>
    <w:rsid w:val="008F408E"/>
    <w:rsid w:val="008F4107"/>
    <w:rsid w:val="008F42EB"/>
    <w:rsid w:val="008F44A9"/>
    <w:rsid w:val="008F454A"/>
    <w:rsid w:val="008F458C"/>
    <w:rsid w:val="008F45B2"/>
    <w:rsid w:val="008F45C6"/>
    <w:rsid w:val="008F4660"/>
    <w:rsid w:val="008F48B4"/>
    <w:rsid w:val="008F48E0"/>
    <w:rsid w:val="008F4A3F"/>
    <w:rsid w:val="008F4ABA"/>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AC1"/>
    <w:rsid w:val="008F5B6C"/>
    <w:rsid w:val="008F5D62"/>
    <w:rsid w:val="008F5F0A"/>
    <w:rsid w:val="008F60CD"/>
    <w:rsid w:val="008F6188"/>
    <w:rsid w:val="008F642F"/>
    <w:rsid w:val="008F64C8"/>
    <w:rsid w:val="008F6563"/>
    <w:rsid w:val="008F6649"/>
    <w:rsid w:val="008F6653"/>
    <w:rsid w:val="008F672F"/>
    <w:rsid w:val="008F678E"/>
    <w:rsid w:val="008F6812"/>
    <w:rsid w:val="008F68DB"/>
    <w:rsid w:val="008F692B"/>
    <w:rsid w:val="008F6AF4"/>
    <w:rsid w:val="008F6CD1"/>
    <w:rsid w:val="008F6E27"/>
    <w:rsid w:val="008F6FBB"/>
    <w:rsid w:val="008F7064"/>
    <w:rsid w:val="008F70C5"/>
    <w:rsid w:val="008F7118"/>
    <w:rsid w:val="008F71E7"/>
    <w:rsid w:val="008F7221"/>
    <w:rsid w:val="008F7227"/>
    <w:rsid w:val="008F7365"/>
    <w:rsid w:val="008F75DD"/>
    <w:rsid w:val="008F7616"/>
    <w:rsid w:val="008F764E"/>
    <w:rsid w:val="008F768E"/>
    <w:rsid w:val="008F7873"/>
    <w:rsid w:val="008F7918"/>
    <w:rsid w:val="008F7A99"/>
    <w:rsid w:val="008F7BD6"/>
    <w:rsid w:val="008F7C2E"/>
    <w:rsid w:val="008F7CEF"/>
    <w:rsid w:val="008F7D82"/>
    <w:rsid w:val="008F7E8C"/>
    <w:rsid w:val="0090002D"/>
    <w:rsid w:val="009000FD"/>
    <w:rsid w:val="0090029C"/>
    <w:rsid w:val="00900364"/>
    <w:rsid w:val="0090039A"/>
    <w:rsid w:val="009003E8"/>
    <w:rsid w:val="00900527"/>
    <w:rsid w:val="0090063A"/>
    <w:rsid w:val="0090069E"/>
    <w:rsid w:val="00900959"/>
    <w:rsid w:val="00900A13"/>
    <w:rsid w:val="00900A80"/>
    <w:rsid w:val="00900B0C"/>
    <w:rsid w:val="00900B17"/>
    <w:rsid w:val="00900B42"/>
    <w:rsid w:val="00900B60"/>
    <w:rsid w:val="00900B6D"/>
    <w:rsid w:val="00900D30"/>
    <w:rsid w:val="00900DDE"/>
    <w:rsid w:val="00900DF1"/>
    <w:rsid w:val="00900E2E"/>
    <w:rsid w:val="00900E66"/>
    <w:rsid w:val="00900EF1"/>
    <w:rsid w:val="00900F43"/>
    <w:rsid w:val="009011F3"/>
    <w:rsid w:val="009012ED"/>
    <w:rsid w:val="0090130B"/>
    <w:rsid w:val="00901422"/>
    <w:rsid w:val="009014D8"/>
    <w:rsid w:val="00901820"/>
    <w:rsid w:val="00901837"/>
    <w:rsid w:val="00901845"/>
    <w:rsid w:val="00901919"/>
    <w:rsid w:val="00901ADF"/>
    <w:rsid w:val="00901C22"/>
    <w:rsid w:val="00901E9A"/>
    <w:rsid w:val="0090215F"/>
    <w:rsid w:val="00902195"/>
    <w:rsid w:val="009022BC"/>
    <w:rsid w:val="0090255A"/>
    <w:rsid w:val="009025E8"/>
    <w:rsid w:val="00902686"/>
    <w:rsid w:val="009026A6"/>
    <w:rsid w:val="00902734"/>
    <w:rsid w:val="00902779"/>
    <w:rsid w:val="009028AE"/>
    <w:rsid w:val="0090299D"/>
    <w:rsid w:val="00902B18"/>
    <w:rsid w:val="00902B56"/>
    <w:rsid w:val="00902D7F"/>
    <w:rsid w:val="0090308B"/>
    <w:rsid w:val="00903150"/>
    <w:rsid w:val="00903196"/>
    <w:rsid w:val="009031AB"/>
    <w:rsid w:val="00903281"/>
    <w:rsid w:val="0090331E"/>
    <w:rsid w:val="00903395"/>
    <w:rsid w:val="009033C9"/>
    <w:rsid w:val="00903491"/>
    <w:rsid w:val="009036D3"/>
    <w:rsid w:val="00903777"/>
    <w:rsid w:val="009037AA"/>
    <w:rsid w:val="009037E2"/>
    <w:rsid w:val="00903B94"/>
    <w:rsid w:val="00903C2E"/>
    <w:rsid w:val="00903D4F"/>
    <w:rsid w:val="00903D80"/>
    <w:rsid w:val="00903D90"/>
    <w:rsid w:val="00903F0F"/>
    <w:rsid w:val="00903F59"/>
    <w:rsid w:val="00904060"/>
    <w:rsid w:val="00904081"/>
    <w:rsid w:val="009040DB"/>
    <w:rsid w:val="009041AD"/>
    <w:rsid w:val="0090426E"/>
    <w:rsid w:val="0090432B"/>
    <w:rsid w:val="0090434F"/>
    <w:rsid w:val="00904368"/>
    <w:rsid w:val="009045C7"/>
    <w:rsid w:val="00904619"/>
    <w:rsid w:val="00904635"/>
    <w:rsid w:val="00904799"/>
    <w:rsid w:val="0090480E"/>
    <w:rsid w:val="0090492A"/>
    <w:rsid w:val="009049C4"/>
    <w:rsid w:val="00904A62"/>
    <w:rsid w:val="00904ACE"/>
    <w:rsid w:val="00904B6D"/>
    <w:rsid w:val="00904D35"/>
    <w:rsid w:val="00904E71"/>
    <w:rsid w:val="00904F60"/>
    <w:rsid w:val="009051E8"/>
    <w:rsid w:val="00905263"/>
    <w:rsid w:val="00905565"/>
    <w:rsid w:val="0090577A"/>
    <w:rsid w:val="009057E3"/>
    <w:rsid w:val="009058AC"/>
    <w:rsid w:val="009058D9"/>
    <w:rsid w:val="00905911"/>
    <w:rsid w:val="00905A06"/>
    <w:rsid w:val="00905A7A"/>
    <w:rsid w:val="00905D71"/>
    <w:rsid w:val="00905D82"/>
    <w:rsid w:val="00905DD1"/>
    <w:rsid w:val="00905F49"/>
    <w:rsid w:val="00905FE4"/>
    <w:rsid w:val="00906100"/>
    <w:rsid w:val="00906264"/>
    <w:rsid w:val="0090628B"/>
    <w:rsid w:val="00906482"/>
    <w:rsid w:val="0090651F"/>
    <w:rsid w:val="009066B0"/>
    <w:rsid w:val="009067B8"/>
    <w:rsid w:val="00906839"/>
    <w:rsid w:val="0090695A"/>
    <w:rsid w:val="00906B2F"/>
    <w:rsid w:val="00906BC3"/>
    <w:rsid w:val="00906C72"/>
    <w:rsid w:val="00906D9A"/>
    <w:rsid w:val="00906E94"/>
    <w:rsid w:val="00906EED"/>
    <w:rsid w:val="00907071"/>
    <w:rsid w:val="0090715C"/>
    <w:rsid w:val="00907209"/>
    <w:rsid w:val="00907394"/>
    <w:rsid w:val="009073A3"/>
    <w:rsid w:val="00907482"/>
    <w:rsid w:val="00907483"/>
    <w:rsid w:val="009074CA"/>
    <w:rsid w:val="00907677"/>
    <w:rsid w:val="00907A8F"/>
    <w:rsid w:val="00907BB8"/>
    <w:rsid w:val="00907BEE"/>
    <w:rsid w:val="00907D12"/>
    <w:rsid w:val="009100E2"/>
    <w:rsid w:val="00910161"/>
    <w:rsid w:val="009101D8"/>
    <w:rsid w:val="00910208"/>
    <w:rsid w:val="00910569"/>
    <w:rsid w:val="009106EF"/>
    <w:rsid w:val="00910739"/>
    <w:rsid w:val="00910811"/>
    <w:rsid w:val="00910872"/>
    <w:rsid w:val="00910874"/>
    <w:rsid w:val="009108A7"/>
    <w:rsid w:val="00910996"/>
    <w:rsid w:val="00910E46"/>
    <w:rsid w:val="00910F8E"/>
    <w:rsid w:val="00910FF9"/>
    <w:rsid w:val="00911006"/>
    <w:rsid w:val="009110C0"/>
    <w:rsid w:val="0091112E"/>
    <w:rsid w:val="009111F3"/>
    <w:rsid w:val="009112E7"/>
    <w:rsid w:val="00911348"/>
    <w:rsid w:val="00911512"/>
    <w:rsid w:val="00911527"/>
    <w:rsid w:val="00911645"/>
    <w:rsid w:val="0091178B"/>
    <w:rsid w:val="0091183A"/>
    <w:rsid w:val="009118AE"/>
    <w:rsid w:val="00911A5A"/>
    <w:rsid w:val="00911A5F"/>
    <w:rsid w:val="00911AB3"/>
    <w:rsid w:val="00911ACC"/>
    <w:rsid w:val="00911AFF"/>
    <w:rsid w:val="00911E00"/>
    <w:rsid w:val="00911E1A"/>
    <w:rsid w:val="00911EFC"/>
    <w:rsid w:val="0091208E"/>
    <w:rsid w:val="00912257"/>
    <w:rsid w:val="0091225D"/>
    <w:rsid w:val="009122AF"/>
    <w:rsid w:val="009123B9"/>
    <w:rsid w:val="009123F4"/>
    <w:rsid w:val="009123FA"/>
    <w:rsid w:val="009124CF"/>
    <w:rsid w:val="009126FD"/>
    <w:rsid w:val="00912920"/>
    <w:rsid w:val="0091292B"/>
    <w:rsid w:val="00912A63"/>
    <w:rsid w:val="00912A96"/>
    <w:rsid w:val="00912D78"/>
    <w:rsid w:val="00912E50"/>
    <w:rsid w:val="00912F6D"/>
    <w:rsid w:val="00913006"/>
    <w:rsid w:val="00913049"/>
    <w:rsid w:val="00913180"/>
    <w:rsid w:val="009131BF"/>
    <w:rsid w:val="00913286"/>
    <w:rsid w:val="009132DB"/>
    <w:rsid w:val="00913733"/>
    <w:rsid w:val="00913902"/>
    <w:rsid w:val="00913AF7"/>
    <w:rsid w:val="00913B67"/>
    <w:rsid w:val="00913F4C"/>
    <w:rsid w:val="00914002"/>
    <w:rsid w:val="0091404B"/>
    <w:rsid w:val="0091409C"/>
    <w:rsid w:val="009140A7"/>
    <w:rsid w:val="009140C0"/>
    <w:rsid w:val="00914215"/>
    <w:rsid w:val="0091423A"/>
    <w:rsid w:val="00914445"/>
    <w:rsid w:val="00914673"/>
    <w:rsid w:val="0091476A"/>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3BA"/>
    <w:rsid w:val="00915400"/>
    <w:rsid w:val="009154BD"/>
    <w:rsid w:val="00915550"/>
    <w:rsid w:val="0091560D"/>
    <w:rsid w:val="009156DA"/>
    <w:rsid w:val="00915722"/>
    <w:rsid w:val="0091580C"/>
    <w:rsid w:val="009158E9"/>
    <w:rsid w:val="00915AFD"/>
    <w:rsid w:val="00915D08"/>
    <w:rsid w:val="00915D13"/>
    <w:rsid w:val="00915DFE"/>
    <w:rsid w:val="00915E3E"/>
    <w:rsid w:val="00915EB9"/>
    <w:rsid w:val="00915F41"/>
    <w:rsid w:val="0091602A"/>
    <w:rsid w:val="0091610F"/>
    <w:rsid w:val="009161BA"/>
    <w:rsid w:val="00916477"/>
    <w:rsid w:val="00916566"/>
    <w:rsid w:val="00916594"/>
    <w:rsid w:val="00916707"/>
    <w:rsid w:val="0091673F"/>
    <w:rsid w:val="009168D9"/>
    <w:rsid w:val="009169A7"/>
    <w:rsid w:val="00916A25"/>
    <w:rsid w:val="00916B45"/>
    <w:rsid w:val="00916C33"/>
    <w:rsid w:val="00916D45"/>
    <w:rsid w:val="00916E6A"/>
    <w:rsid w:val="00916F7C"/>
    <w:rsid w:val="00917298"/>
    <w:rsid w:val="00917327"/>
    <w:rsid w:val="00917427"/>
    <w:rsid w:val="009174A0"/>
    <w:rsid w:val="009174F1"/>
    <w:rsid w:val="009178AB"/>
    <w:rsid w:val="00917A46"/>
    <w:rsid w:val="00917CB3"/>
    <w:rsid w:val="00920056"/>
    <w:rsid w:val="00920343"/>
    <w:rsid w:val="0092052D"/>
    <w:rsid w:val="00920645"/>
    <w:rsid w:val="009206C0"/>
    <w:rsid w:val="0092078E"/>
    <w:rsid w:val="00920848"/>
    <w:rsid w:val="00920969"/>
    <w:rsid w:val="009209CA"/>
    <w:rsid w:val="009209CC"/>
    <w:rsid w:val="00920C02"/>
    <w:rsid w:val="00920FC1"/>
    <w:rsid w:val="00921015"/>
    <w:rsid w:val="00921122"/>
    <w:rsid w:val="0092122B"/>
    <w:rsid w:val="00921250"/>
    <w:rsid w:val="009213C3"/>
    <w:rsid w:val="0092140C"/>
    <w:rsid w:val="009214AF"/>
    <w:rsid w:val="0092163F"/>
    <w:rsid w:val="009216BF"/>
    <w:rsid w:val="00921789"/>
    <w:rsid w:val="009217F5"/>
    <w:rsid w:val="009218D2"/>
    <w:rsid w:val="00921A44"/>
    <w:rsid w:val="00921A6E"/>
    <w:rsid w:val="00921A74"/>
    <w:rsid w:val="00921B00"/>
    <w:rsid w:val="00921B28"/>
    <w:rsid w:val="00921BED"/>
    <w:rsid w:val="00921C9F"/>
    <w:rsid w:val="00921CB2"/>
    <w:rsid w:val="00921ED5"/>
    <w:rsid w:val="00921FA1"/>
    <w:rsid w:val="00922107"/>
    <w:rsid w:val="00922310"/>
    <w:rsid w:val="009223BD"/>
    <w:rsid w:val="009225A7"/>
    <w:rsid w:val="009225B0"/>
    <w:rsid w:val="009225B6"/>
    <w:rsid w:val="00922763"/>
    <w:rsid w:val="009227F3"/>
    <w:rsid w:val="00922BB1"/>
    <w:rsid w:val="00922C06"/>
    <w:rsid w:val="00922D1F"/>
    <w:rsid w:val="00922F5D"/>
    <w:rsid w:val="00923034"/>
    <w:rsid w:val="00923108"/>
    <w:rsid w:val="00923151"/>
    <w:rsid w:val="009231C3"/>
    <w:rsid w:val="0092341A"/>
    <w:rsid w:val="009235CF"/>
    <w:rsid w:val="009236F5"/>
    <w:rsid w:val="00923729"/>
    <w:rsid w:val="00923821"/>
    <w:rsid w:val="0092391E"/>
    <w:rsid w:val="009239ED"/>
    <w:rsid w:val="00923A66"/>
    <w:rsid w:val="00923BCB"/>
    <w:rsid w:val="00923E75"/>
    <w:rsid w:val="00923EEA"/>
    <w:rsid w:val="0092404E"/>
    <w:rsid w:val="00924108"/>
    <w:rsid w:val="00924158"/>
    <w:rsid w:val="0092465D"/>
    <w:rsid w:val="00924918"/>
    <w:rsid w:val="00924A68"/>
    <w:rsid w:val="00924AA1"/>
    <w:rsid w:val="00924B4A"/>
    <w:rsid w:val="00924D44"/>
    <w:rsid w:val="00924F1E"/>
    <w:rsid w:val="00924F89"/>
    <w:rsid w:val="0092507E"/>
    <w:rsid w:val="009250B2"/>
    <w:rsid w:val="009250C2"/>
    <w:rsid w:val="009251AA"/>
    <w:rsid w:val="00925267"/>
    <w:rsid w:val="00925310"/>
    <w:rsid w:val="0092549A"/>
    <w:rsid w:val="009255D7"/>
    <w:rsid w:val="00925836"/>
    <w:rsid w:val="00925846"/>
    <w:rsid w:val="00925868"/>
    <w:rsid w:val="00925A69"/>
    <w:rsid w:val="00925AC8"/>
    <w:rsid w:val="00925B66"/>
    <w:rsid w:val="00925D19"/>
    <w:rsid w:val="00925DD1"/>
    <w:rsid w:val="00925EB8"/>
    <w:rsid w:val="0092609E"/>
    <w:rsid w:val="009260EC"/>
    <w:rsid w:val="0092611C"/>
    <w:rsid w:val="009261C6"/>
    <w:rsid w:val="00926217"/>
    <w:rsid w:val="00926264"/>
    <w:rsid w:val="0092636F"/>
    <w:rsid w:val="00926490"/>
    <w:rsid w:val="00926496"/>
    <w:rsid w:val="00926570"/>
    <w:rsid w:val="00926595"/>
    <w:rsid w:val="0092666F"/>
    <w:rsid w:val="009266C2"/>
    <w:rsid w:val="0092698B"/>
    <w:rsid w:val="009269EB"/>
    <w:rsid w:val="009271C6"/>
    <w:rsid w:val="009271F0"/>
    <w:rsid w:val="00927228"/>
    <w:rsid w:val="0092731F"/>
    <w:rsid w:val="0092743A"/>
    <w:rsid w:val="00927481"/>
    <w:rsid w:val="00927543"/>
    <w:rsid w:val="00927645"/>
    <w:rsid w:val="009277DC"/>
    <w:rsid w:val="0092784B"/>
    <w:rsid w:val="0092798A"/>
    <w:rsid w:val="009279AF"/>
    <w:rsid w:val="00927A63"/>
    <w:rsid w:val="00927B49"/>
    <w:rsid w:val="00927C8C"/>
    <w:rsid w:val="00927FCE"/>
    <w:rsid w:val="00927FD6"/>
    <w:rsid w:val="009300E6"/>
    <w:rsid w:val="0093011E"/>
    <w:rsid w:val="009301E4"/>
    <w:rsid w:val="0093029B"/>
    <w:rsid w:val="009302AB"/>
    <w:rsid w:val="00930305"/>
    <w:rsid w:val="00930316"/>
    <w:rsid w:val="009303E4"/>
    <w:rsid w:val="00930526"/>
    <w:rsid w:val="0093063D"/>
    <w:rsid w:val="00930A2E"/>
    <w:rsid w:val="00930D1D"/>
    <w:rsid w:val="0093117B"/>
    <w:rsid w:val="009311DD"/>
    <w:rsid w:val="00931242"/>
    <w:rsid w:val="009312C8"/>
    <w:rsid w:val="00931336"/>
    <w:rsid w:val="0093135E"/>
    <w:rsid w:val="009315C9"/>
    <w:rsid w:val="009317BB"/>
    <w:rsid w:val="0093193B"/>
    <w:rsid w:val="00931B06"/>
    <w:rsid w:val="00931D35"/>
    <w:rsid w:val="00931DF8"/>
    <w:rsid w:val="00931E32"/>
    <w:rsid w:val="00932091"/>
    <w:rsid w:val="00932109"/>
    <w:rsid w:val="009321BE"/>
    <w:rsid w:val="009321E3"/>
    <w:rsid w:val="009322AA"/>
    <w:rsid w:val="009322AC"/>
    <w:rsid w:val="009324B1"/>
    <w:rsid w:val="00932594"/>
    <w:rsid w:val="00932600"/>
    <w:rsid w:val="009326B1"/>
    <w:rsid w:val="009327B5"/>
    <w:rsid w:val="009329BB"/>
    <w:rsid w:val="00932A02"/>
    <w:rsid w:val="00932A20"/>
    <w:rsid w:val="00932A39"/>
    <w:rsid w:val="00932ACE"/>
    <w:rsid w:val="00932D32"/>
    <w:rsid w:val="00932ED1"/>
    <w:rsid w:val="0093302F"/>
    <w:rsid w:val="00933092"/>
    <w:rsid w:val="0093311C"/>
    <w:rsid w:val="009331B3"/>
    <w:rsid w:val="009335F7"/>
    <w:rsid w:val="0093381E"/>
    <w:rsid w:val="009338AB"/>
    <w:rsid w:val="009338D9"/>
    <w:rsid w:val="00933924"/>
    <w:rsid w:val="00933A10"/>
    <w:rsid w:val="00933A35"/>
    <w:rsid w:val="00933B33"/>
    <w:rsid w:val="00933BFF"/>
    <w:rsid w:val="00933C16"/>
    <w:rsid w:val="00933C78"/>
    <w:rsid w:val="00933CC4"/>
    <w:rsid w:val="00933CF6"/>
    <w:rsid w:val="00933D61"/>
    <w:rsid w:val="00933D97"/>
    <w:rsid w:val="00933DE4"/>
    <w:rsid w:val="00933FC1"/>
    <w:rsid w:val="00934044"/>
    <w:rsid w:val="00934179"/>
    <w:rsid w:val="0093431E"/>
    <w:rsid w:val="009344C6"/>
    <w:rsid w:val="0093464E"/>
    <w:rsid w:val="00934849"/>
    <w:rsid w:val="009349D8"/>
    <w:rsid w:val="00934C4A"/>
    <w:rsid w:val="00934CC3"/>
    <w:rsid w:val="00934DED"/>
    <w:rsid w:val="00934DFF"/>
    <w:rsid w:val="00934E30"/>
    <w:rsid w:val="00934E4E"/>
    <w:rsid w:val="00934F50"/>
    <w:rsid w:val="00934FFD"/>
    <w:rsid w:val="00935053"/>
    <w:rsid w:val="009350B8"/>
    <w:rsid w:val="00935163"/>
    <w:rsid w:val="009351EE"/>
    <w:rsid w:val="0093526E"/>
    <w:rsid w:val="009359C0"/>
    <w:rsid w:val="00935A33"/>
    <w:rsid w:val="00935B52"/>
    <w:rsid w:val="00935CF1"/>
    <w:rsid w:val="00935D29"/>
    <w:rsid w:val="00935DCC"/>
    <w:rsid w:val="00935DEE"/>
    <w:rsid w:val="00935F72"/>
    <w:rsid w:val="009360F7"/>
    <w:rsid w:val="009362E2"/>
    <w:rsid w:val="0093634D"/>
    <w:rsid w:val="009363A2"/>
    <w:rsid w:val="009364BD"/>
    <w:rsid w:val="00936584"/>
    <w:rsid w:val="00936754"/>
    <w:rsid w:val="0093698B"/>
    <w:rsid w:val="009369E5"/>
    <w:rsid w:val="00936A1F"/>
    <w:rsid w:val="00936A69"/>
    <w:rsid w:val="00936AA9"/>
    <w:rsid w:val="00936BE1"/>
    <w:rsid w:val="00936D07"/>
    <w:rsid w:val="00936D43"/>
    <w:rsid w:val="00936FCE"/>
    <w:rsid w:val="00936FE4"/>
    <w:rsid w:val="009370A6"/>
    <w:rsid w:val="00937115"/>
    <w:rsid w:val="00937440"/>
    <w:rsid w:val="009375F4"/>
    <w:rsid w:val="00937664"/>
    <w:rsid w:val="0093773D"/>
    <w:rsid w:val="0093789B"/>
    <w:rsid w:val="0093798D"/>
    <w:rsid w:val="009379E9"/>
    <w:rsid w:val="00937AC7"/>
    <w:rsid w:val="00937BA9"/>
    <w:rsid w:val="00937C8C"/>
    <w:rsid w:val="00937CE5"/>
    <w:rsid w:val="00937D15"/>
    <w:rsid w:val="00937D35"/>
    <w:rsid w:val="00940450"/>
    <w:rsid w:val="00940474"/>
    <w:rsid w:val="009405A6"/>
    <w:rsid w:val="00940697"/>
    <w:rsid w:val="00940820"/>
    <w:rsid w:val="00940A5D"/>
    <w:rsid w:val="00940BCB"/>
    <w:rsid w:val="00940D85"/>
    <w:rsid w:val="00940DB1"/>
    <w:rsid w:val="00940DF4"/>
    <w:rsid w:val="00940FB5"/>
    <w:rsid w:val="00941061"/>
    <w:rsid w:val="00941132"/>
    <w:rsid w:val="009411D6"/>
    <w:rsid w:val="009411EA"/>
    <w:rsid w:val="00941259"/>
    <w:rsid w:val="00941286"/>
    <w:rsid w:val="0094130A"/>
    <w:rsid w:val="009413AC"/>
    <w:rsid w:val="0094148B"/>
    <w:rsid w:val="00941492"/>
    <w:rsid w:val="00941561"/>
    <w:rsid w:val="009416E6"/>
    <w:rsid w:val="009416F8"/>
    <w:rsid w:val="00941972"/>
    <w:rsid w:val="00941995"/>
    <w:rsid w:val="00941A1C"/>
    <w:rsid w:val="00941AB9"/>
    <w:rsid w:val="00941B11"/>
    <w:rsid w:val="00941B97"/>
    <w:rsid w:val="00941C2C"/>
    <w:rsid w:val="00941C7C"/>
    <w:rsid w:val="00941D4D"/>
    <w:rsid w:val="00941DB8"/>
    <w:rsid w:val="00941EC6"/>
    <w:rsid w:val="00941F42"/>
    <w:rsid w:val="00941F45"/>
    <w:rsid w:val="009420E4"/>
    <w:rsid w:val="00942150"/>
    <w:rsid w:val="009421B3"/>
    <w:rsid w:val="009421DD"/>
    <w:rsid w:val="00942547"/>
    <w:rsid w:val="00942794"/>
    <w:rsid w:val="009427D2"/>
    <w:rsid w:val="009428A2"/>
    <w:rsid w:val="00942AAB"/>
    <w:rsid w:val="00942BB8"/>
    <w:rsid w:val="00942BC6"/>
    <w:rsid w:val="00942E21"/>
    <w:rsid w:val="00942E7A"/>
    <w:rsid w:val="00942EF9"/>
    <w:rsid w:val="0094335F"/>
    <w:rsid w:val="009433F6"/>
    <w:rsid w:val="00943477"/>
    <w:rsid w:val="00943591"/>
    <w:rsid w:val="0094376F"/>
    <w:rsid w:val="0094387A"/>
    <w:rsid w:val="00943AF1"/>
    <w:rsid w:val="00943DF0"/>
    <w:rsid w:val="00943EF2"/>
    <w:rsid w:val="00943F0F"/>
    <w:rsid w:val="009441D7"/>
    <w:rsid w:val="00944202"/>
    <w:rsid w:val="009442F1"/>
    <w:rsid w:val="009442F4"/>
    <w:rsid w:val="00944335"/>
    <w:rsid w:val="00944449"/>
    <w:rsid w:val="00944568"/>
    <w:rsid w:val="0094456A"/>
    <w:rsid w:val="00944768"/>
    <w:rsid w:val="0094484A"/>
    <w:rsid w:val="009448C0"/>
    <w:rsid w:val="0094495D"/>
    <w:rsid w:val="009449B3"/>
    <w:rsid w:val="00944A34"/>
    <w:rsid w:val="00944AF4"/>
    <w:rsid w:val="00944B15"/>
    <w:rsid w:val="00944C3C"/>
    <w:rsid w:val="009451AD"/>
    <w:rsid w:val="009452E5"/>
    <w:rsid w:val="00945500"/>
    <w:rsid w:val="0094577C"/>
    <w:rsid w:val="009459D6"/>
    <w:rsid w:val="00945A5F"/>
    <w:rsid w:val="00945A7D"/>
    <w:rsid w:val="00945E49"/>
    <w:rsid w:val="009460B4"/>
    <w:rsid w:val="009460CB"/>
    <w:rsid w:val="00946129"/>
    <w:rsid w:val="00946187"/>
    <w:rsid w:val="0094618D"/>
    <w:rsid w:val="0094622F"/>
    <w:rsid w:val="009462D8"/>
    <w:rsid w:val="0094634B"/>
    <w:rsid w:val="0094636C"/>
    <w:rsid w:val="00946388"/>
    <w:rsid w:val="009463E6"/>
    <w:rsid w:val="00946447"/>
    <w:rsid w:val="00946494"/>
    <w:rsid w:val="0094663A"/>
    <w:rsid w:val="00946649"/>
    <w:rsid w:val="00946756"/>
    <w:rsid w:val="00946903"/>
    <w:rsid w:val="00946A5E"/>
    <w:rsid w:val="00946AA5"/>
    <w:rsid w:val="00946C4B"/>
    <w:rsid w:val="00946CDD"/>
    <w:rsid w:val="00946D8F"/>
    <w:rsid w:val="00947088"/>
    <w:rsid w:val="0094712B"/>
    <w:rsid w:val="0094739D"/>
    <w:rsid w:val="00947646"/>
    <w:rsid w:val="009478ED"/>
    <w:rsid w:val="0094795F"/>
    <w:rsid w:val="009479E5"/>
    <w:rsid w:val="00947AF4"/>
    <w:rsid w:val="00947BAF"/>
    <w:rsid w:val="00947BB8"/>
    <w:rsid w:val="00947C6E"/>
    <w:rsid w:val="00947F08"/>
    <w:rsid w:val="00947F10"/>
    <w:rsid w:val="0095017E"/>
    <w:rsid w:val="00950287"/>
    <w:rsid w:val="009502A2"/>
    <w:rsid w:val="009502FB"/>
    <w:rsid w:val="00950367"/>
    <w:rsid w:val="00950573"/>
    <w:rsid w:val="009506FD"/>
    <w:rsid w:val="0095075D"/>
    <w:rsid w:val="00950781"/>
    <w:rsid w:val="00950804"/>
    <w:rsid w:val="00950944"/>
    <w:rsid w:val="00950977"/>
    <w:rsid w:val="009509A9"/>
    <w:rsid w:val="009509D7"/>
    <w:rsid w:val="00950AE5"/>
    <w:rsid w:val="00950B09"/>
    <w:rsid w:val="00950DD1"/>
    <w:rsid w:val="00950EE4"/>
    <w:rsid w:val="00950FFB"/>
    <w:rsid w:val="00951275"/>
    <w:rsid w:val="009512DD"/>
    <w:rsid w:val="0095130F"/>
    <w:rsid w:val="00951417"/>
    <w:rsid w:val="0095154C"/>
    <w:rsid w:val="009516C9"/>
    <w:rsid w:val="0095183E"/>
    <w:rsid w:val="00951869"/>
    <w:rsid w:val="00951995"/>
    <w:rsid w:val="00951A56"/>
    <w:rsid w:val="00951C7E"/>
    <w:rsid w:val="00951CF6"/>
    <w:rsid w:val="00951DAD"/>
    <w:rsid w:val="00951DC9"/>
    <w:rsid w:val="00951E0A"/>
    <w:rsid w:val="00951E1C"/>
    <w:rsid w:val="00951F02"/>
    <w:rsid w:val="00951FAC"/>
    <w:rsid w:val="00952032"/>
    <w:rsid w:val="00952229"/>
    <w:rsid w:val="0095228F"/>
    <w:rsid w:val="00952357"/>
    <w:rsid w:val="009523D2"/>
    <w:rsid w:val="009526E2"/>
    <w:rsid w:val="0095272D"/>
    <w:rsid w:val="009527B1"/>
    <w:rsid w:val="00952888"/>
    <w:rsid w:val="009528B6"/>
    <w:rsid w:val="00952924"/>
    <w:rsid w:val="00952ACA"/>
    <w:rsid w:val="00952AE0"/>
    <w:rsid w:val="00952B5F"/>
    <w:rsid w:val="00952BD1"/>
    <w:rsid w:val="00952C08"/>
    <w:rsid w:val="00952E2D"/>
    <w:rsid w:val="00953132"/>
    <w:rsid w:val="0095319F"/>
    <w:rsid w:val="009531E9"/>
    <w:rsid w:val="00953402"/>
    <w:rsid w:val="00953424"/>
    <w:rsid w:val="00953455"/>
    <w:rsid w:val="00953515"/>
    <w:rsid w:val="009537A7"/>
    <w:rsid w:val="00953997"/>
    <w:rsid w:val="00953A27"/>
    <w:rsid w:val="00953B1F"/>
    <w:rsid w:val="00953C21"/>
    <w:rsid w:val="00953F59"/>
    <w:rsid w:val="00953FEE"/>
    <w:rsid w:val="00954180"/>
    <w:rsid w:val="009541D6"/>
    <w:rsid w:val="0095431A"/>
    <w:rsid w:val="00954444"/>
    <w:rsid w:val="009544B1"/>
    <w:rsid w:val="0095452A"/>
    <w:rsid w:val="009546D6"/>
    <w:rsid w:val="0095473B"/>
    <w:rsid w:val="009547C8"/>
    <w:rsid w:val="009548C3"/>
    <w:rsid w:val="009548FF"/>
    <w:rsid w:val="00954A65"/>
    <w:rsid w:val="00954B0E"/>
    <w:rsid w:val="00954DAF"/>
    <w:rsid w:val="00954E67"/>
    <w:rsid w:val="00954F89"/>
    <w:rsid w:val="00955009"/>
    <w:rsid w:val="0095506D"/>
    <w:rsid w:val="009551B9"/>
    <w:rsid w:val="0095525A"/>
    <w:rsid w:val="009552CE"/>
    <w:rsid w:val="009555CA"/>
    <w:rsid w:val="009555E2"/>
    <w:rsid w:val="009556C8"/>
    <w:rsid w:val="009557DF"/>
    <w:rsid w:val="0095583F"/>
    <w:rsid w:val="00955A2E"/>
    <w:rsid w:val="00955B1F"/>
    <w:rsid w:val="00955D2B"/>
    <w:rsid w:val="00955D6A"/>
    <w:rsid w:val="00955DF3"/>
    <w:rsid w:val="00955E8D"/>
    <w:rsid w:val="00955FA7"/>
    <w:rsid w:val="00956043"/>
    <w:rsid w:val="00956101"/>
    <w:rsid w:val="00956154"/>
    <w:rsid w:val="00956398"/>
    <w:rsid w:val="00956654"/>
    <w:rsid w:val="0095688F"/>
    <w:rsid w:val="009568C7"/>
    <w:rsid w:val="00956957"/>
    <w:rsid w:val="00956A06"/>
    <w:rsid w:val="00956B90"/>
    <w:rsid w:val="00956B9A"/>
    <w:rsid w:val="00956D48"/>
    <w:rsid w:val="00956DC2"/>
    <w:rsid w:val="00956DE8"/>
    <w:rsid w:val="00956E07"/>
    <w:rsid w:val="00956E88"/>
    <w:rsid w:val="00956F41"/>
    <w:rsid w:val="0095711B"/>
    <w:rsid w:val="00957129"/>
    <w:rsid w:val="009571C2"/>
    <w:rsid w:val="009571F5"/>
    <w:rsid w:val="009572B7"/>
    <w:rsid w:val="009573C6"/>
    <w:rsid w:val="00957487"/>
    <w:rsid w:val="00957565"/>
    <w:rsid w:val="009575E6"/>
    <w:rsid w:val="00957690"/>
    <w:rsid w:val="009576A0"/>
    <w:rsid w:val="00957751"/>
    <w:rsid w:val="009577B5"/>
    <w:rsid w:val="00957815"/>
    <w:rsid w:val="00957A0F"/>
    <w:rsid w:val="00957B4B"/>
    <w:rsid w:val="00957B6B"/>
    <w:rsid w:val="00957C33"/>
    <w:rsid w:val="00957CF1"/>
    <w:rsid w:val="00957D0E"/>
    <w:rsid w:val="00957D9C"/>
    <w:rsid w:val="00957E93"/>
    <w:rsid w:val="00957F14"/>
    <w:rsid w:val="00957F23"/>
    <w:rsid w:val="00957F90"/>
    <w:rsid w:val="00960063"/>
    <w:rsid w:val="009600FD"/>
    <w:rsid w:val="009601D1"/>
    <w:rsid w:val="009601DA"/>
    <w:rsid w:val="009603AB"/>
    <w:rsid w:val="0096041F"/>
    <w:rsid w:val="00960475"/>
    <w:rsid w:val="00960479"/>
    <w:rsid w:val="0096050F"/>
    <w:rsid w:val="00960569"/>
    <w:rsid w:val="0096073A"/>
    <w:rsid w:val="009607AF"/>
    <w:rsid w:val="009609E7"/>
    <w:rsid w:val="00960A88"/>
    <w:rsid w:val="00960A8A"/>
    <w:rsid w:val="00960C68"/>
    <w:rsid w:val="00960C85"/>
    <w:rsid w:val="00960CB6"/>
    <w:rsid w:val="00960D27"/>
    <w:rsid w:val="00960E2A"/>
    <w:rsid w:val="00960EE5"/>
    <w:rsid w:val="00961023"/>
    <w:rsid w:val="009612F1"/>
    <w:rsid w:val="009613E7"/>
    <w:rsid w:val="0096142D"/>
    <w:rsid w:val="009615BE"/>
    <w:rsid w:val="009615F4"/>
    <w:rsid w:val="009616B8"/>
    <w:rsid w:val="009616FA"/>
    <w:rsid w:val="00961965"/>
    <w:rsid w:val="009619BE"/>
    <w:rsid w:val="00961A61"/>
    <w:rsid w:val="00961BF2"/>
    <w:rsid w:val="00961C2A"/>
    <w:rsid w:val="00961D54"/>
    <w:rsid w:val="00961DFF"/>
    <w:rsid w:val="00961E6D"/>
    <w:rsid w:val="00961F21"/>
    <w:rsid w:val="00961FDA"/>
    <w:rsid w:val="00962175"/>
    <w:rsid w:val="00962180"/>
    <w:rsid w:val="009621FF"/>
    <w:rsid w:val="00962247"/>
    <w:rsid w:val="0096249B"/>
    <w:rsid w:val="00962810"/>
    <w:rsid w:val="009629DE"/>
    <w:rsid w:val="00962AC8"/>
    <w:rsid w:val="009630EC"/>
    <w:rsid w:val="00963153"/>
    <w:rsid w:val="0096318D"/>
    <w:rsid w:val="009634A8"/>
    <w:rsid w:val="009634E2"/>
    <w:rsid w:val="009634FE"/>
    <w:rsid w:val="00963827"/>
    <w:rsid w:val="0096392B"/>
    <w:rsid w:val="0096397B"/>
    <w:rsid w:val="00963A8C"/>
    <w:rsid w:val="00963ABF"/>
    <w:rsid w:val="00963BCC"/>
    <w:rsid w:val="00963C36"/>
    <w:rsid w:val="00963CFE"/>
    <w:rsid w:val="00963D23"/>
    <w:rsid w:val="0096425C"/>
    <w:rsid w:val="009643BE"/>
    <w:rsid w:val="009646B0"/>
    <w:rsid w:val="009647FB"/>
    <w:rsid w:val="009649B9"/>
    <w:rsid w:val="00964A4A"/>
    <w:rsid w:val="00964AB0"/>
    <w:rsid w:val="00964DC0"/>
    <w:rsid w:val="00964E3C"/>
    <w:rsid w:val="00964E69"/>
    <w:rsid w:val="0096504D"/>
    <w:rsid w:val="0096514B"/>
    <w:rsid w:val="009651EA"/>
    <w:rsid w:val="00965367"/>
    <w:rsid w:val="009653BE"/>
    <w:rsid w:val="009653D6"/>
    <w:rsid w:val="009654F0"/>
    <w:rsid w:val="009656C3"/>
    <w:rsid w:val="0096570A"/>
    <w:rsid w:val="0096575D"/>
    <w:rsid w:val="00965778"/>
    <w:rsid w:val="00965785"/>
    <w:rsid w:val="009658D3"/>
    <w:rsid w:val="009659EA"/>
    <w:rsid w:val="00965CA4"/>
    <w:rsid w:val="00965DBB"/>
    <w:rsid w:val="00966029"/>
    <w:rsid w:val="00966031"/>
    <w:rsid w:val="00966052"/>
    <w:rsid w:val="00966103"/>
    <w:rsid w:val="00966507"/>
    <w:rsid w:val="009665BF"/>
    <w:rsid w:val="00966845"/>
    <w:rsid w:val="00966909"/>
    <w:rsid w:val="0096691D"/>
    <w:rsid w:val="00966992"/>
    <w:rsid w:val="00966A22"/>
    <w:rsid w:val="00966BC0"/>
    <w:rsid w:val="00966CDD"/>
    <w:rsid w:val="00966DCB"/>
    <w:rsid w:val="00966DF7"/>
    <w:rsid w:val="00966EC4"/>
    <w:rsid w:val="00966FF0"/>
    <w:rsid w:val="009671DC"/>
    <w:rsid w:val="00967311"/>
    <w:rsid w:val="0096743A"/>
    <w:rsid w:val="0096747A"/>
    <w:rsid w:val="0096754E"/>
    <w:rsid w:val="0096755E"/>
    <w:rsid w:val="00967618"/>
    <w:rsid w:val="0096766C"/>
    <w:rsid w:val="009677B2"/>
    <w:rsid w:val="00967851"/>
    <w:rsid w:val="00967BB4"/>
    <w:rsid w:val="00967CAA"/>
    <w:rsid w:val="00967D2D"/>
    <w:rsid w:val="00967F50"/>
    <w:rsid w:val="009700F7"/>
    <w:rsid w:val="009701FF"/>
    <w:rsid w:val="00970777"/>
    <w:rsid w:val="009707A6"/>
    <w:rsid w:val="00970A28"/>
    <w:rsid w:val="00970B6B"/>
    <w:rsid w:val="00970F7A"/>
    <w:rsid w:val="00970F8F"/>
    <w:rsid w:val="00970FE3"/>
    <w:rsid w:val="00971071"/>
    <w:rsid w:val="009712A0"/>
    <w:rsid w:val="009712DF"/>
    <w:rsid w:val="009713D1"/>
    <w:rsid w:val="00971709"/>
    <w:rsid w:val="00971761"/>
    <w:rsid w:val="00971AD2"/>
    <w:rsid w:val="00971AE7"/>
    <w:rsid w:val="00971AF9"/>
    <w:rsid w:val="00971C7D"/>
    <w:rsid w:val="00971DC9"/>
    <w:rsid w:val="00971E91"/>
    <w:rsid w:val="00971EC5"/>
    <w:rsid w:val="00971ED6"/>
    <w:rsid w:val="00971F39"/>
    <w:rsid w:val="00971F6B"/>
    <w:rsid w:val="00971FCC"/>
    <w:rsid w:val="00971FEA"/>
    <w:rsid w:val="0097228D"/>
    <w:rsid w:val="00972291"/>
    <w:rsid w:val="0097233A"/>
    <w:rsid w:val="009724FB"/>
    <w:rsid w:val="00972535"/>
    <w:rsid w:val="00972562"/>
    <w:rsid w:val="00972580"/>
    <w:rsid w:val="009725D0"/>
    <w:rsid w:val="0097267D"/>
    <w:rsid w:val="0097281F"/>
    <w:rsid w:val="00972826"/>
    <w:rsid w:val="00972873"/>
    <w:rsid w:val="0097298A"/>
    <w:rsid w:val="009729CD"/>
    <w:rsid w:val="00972AE7"/>
    <w:rsid w:val="00972BB7"/>
    <w:rsid w:val="00972C06"/>
    <w:rsid w:val="00972C59"/>
    <w:rsid w:val="00972DF6"/>
    <w:rsid w:val="00972F4C"/>
    <w:rsid w:val="00972FEB"/>
    <w:rsid w:val="00973224"/>
    <w:rsid w:val="00973257"/>
    <w:rsid w:val="009732D6"/>
    <w:rsid w:val="00973388"/>
    <w:rsid w:val="009734D9"/>
    <w:rsid w:val="009734F8"/>
    <w:rsid w:val="00973568"/>
    <w:rsid w:val="0097361E"/>
    <w:rsid w:val="00973655"/>
    <w:rsid w:val="00973673"/>
    <w:rsid w:val="009737C0"/>
    <w:rsid w:val="0097383E"/>
    <w:rsid w:val="009738E5"/>
    <w:rsid w:val="00973B6D"/>
    <w:rsid w:val="00973CF2"/>
    <w:rsid w:val="00973F29"/>
    <w:rsid w:val="00974018"/>
    <w:rsid w:val="0097407B"/>
    <w:rsid w:val="009740D0"/>
    <w:rsid w:val="009740E0"/>
    <w:rsid w:val="00974182"/>
    <w:rsid w:val="00974337"/>
    <w:rsid w:val="009744FF"/>
    <w:rsid w:val="00974520"/>
    <w:rsid w:val="009745FF"/>
    <w:rsid w:val="0097474D"/>
    <w:rsid w:val="0097475E"/>
    <w:rsid w:val="009749A3"/>
    <w:rsid w:val="009749AA"/>
    <w:rsid w:val="009749D9"/>
    <w:rsid w:val="00974A19"/>
    <w:rsid w:val="00974AE0"/>
    <w:rsid w:val="00974AE4"/>
    <w:rsid w:val="00974B9F"/>
    <w:rsid w:val="00974BFF"/>
    <w:rsid w:val="00974C03"/>
    <w:rsid w:val="00974C5A"/>
    <w:rsid w:val="00974C6F"/>
    <w:rsid w:val="00974D39"/>
    <w:rsid w:val="00974EBD"/>
    <w:rsid w:val="00974F0D"/>
    <w:rsid w:val="00974F45"/>
    <w:rsid w:val="00974F4A"/>
    <w:rsid w:val="009751BA"/>
    <w:rsid w:val="0097539E"/>
    <w:rsid w:val="0097548F"/>
    <w:rsid w:val="009755BA"/>
    <w:rsid w:val="009756AB"/>
    <w:rsid w:val="0097577E"/>
    <w:rsid w:val="00975B34"/>
    <w:rsid w:val="00975BDE"/>
    <w:rsid w:val="00975D9C"/>
    <w:rsid w:val="00976013"/>
    <w:rsid w:val="009763ED"/>
    <w:rsid w:val="0097642B"/>
    <w:rsid w:val="00976476"/>
    <w:rsid w:val="009764CF"/>
    <w:rsid w:val="009764DF"/>
    <w:rsid w:val="009765CF"/>
    <w:rsid w:val="00976606"/>
    <w:rsid w:val="009766FD"/>
    <w:rsid w:val="00976700"/>
    <w:rsid w:val="009769E4"/>
    <w:rsid w:val="00976A5B"/>
    <w:rsid w:val="00976B8B"/>
    <w:rsid w:val="00976C09"/>
    <w:rsid w:val="00976C70"/>
    <w:rsid w:val="00976D1B"/>
    <w:rsid w:val="00976E09"/>
    <w:rsid w:val="00976FFB"/>
    <w:rsid w:val="00977187"/>
    <w:rsid w:val="00977367"/>
    <w:rsid w:val="00977400"/>
    <w:rsid w:val="00977434"/>
    <w:rsid w:val="0097750D"/>
    <w:rsid w:val="00977716"/>
    <w:rsid w:val="00977773"/>
    <w:rsid w:val="009777D9"/>
    <w:rsid w:val="00977852"/>
    <w:rsid w:val="009778AB"/>
    <w:rsid w:val="0097797A"/>
    <w:rsid w:val="009779AC"/>
    <w:rsid w:val="00977AC2"/>
    <w:rsid w:val="00977E6D"/>
    <w:rsid w:val="0098014D"/>
    <w:rsid w:val="00980238"/>
    <w:rsid w:val="00980374"/>
    <w:rsid w:val="00980403"/>
    <w:rsid w:val="00980488"/>
    <w:rsid w:val="009804CB"/>
    <w:rsid w:val="00980521"/>
    <w:rsid w:val="009805DB"/>
    <w:rsid w:val="00980828"/>
    <w:rsid w:val="009808C6"/>
    <w:rsid w:val="009809DD"/>
    <w:rsid w:val="00980ACA"/>
    <w:rsid w:val="00980B7D"/>
    <w:rsid w:val="00980D20"/>
    <w:rsid w:val="00980E2A"/>
    <w:rsid w:val="00980F14"/>
    <w:rsid w:val="00980FFF"/>
    <w:rsid w:val="00981206"/>
    <w:rsid w:val="00981331"/>
    <w:rsid w:val="0098149B"/>
    <w:rsid w:val="00981551"/>
    <w:rsid w:val="009815FE"/>
    <w:rsid w:val="00981BAF"/>
    <w:rsid w:val="00982098"/>
    <w:rsid w:val="00982314"/>
    <w:rsid w:val="0098255D"/>
    <w:rsid w:val="00982768"/>
    <w:rsid w:val="00982773"/>
    <w:rsid w:val="009827AD"/>
    <w:rsid w:val="009827E0"/>
    <w:rsid w:val="009827EA"/>
    <w:rsid w:val="00982991"/>
    <w:rsid w:val="00982AB4"/>
    <w:rsid w:val="00982C9E"/>
    <w:rsid w:val="00982CA7"/>
    <w:rsid w:val="00982E67"/>
    <w:rsid w:val="00983007"/>
    <w:rsid w:val="00983061"/>
    <w:rsid w:val="00983154"/>
    <w:rsid w:val="00983223"/>
    <w:rsid w:val="00983278"/>
    <w:rsid w:val="00983450"/>
    <w:rsid w:val="009834D9"/>
    <w:rsid w:val="00983621"/>
    <w:rsid w:val="00983655"/>
    <w:rsid w:val="009836B2"/>
    <w:rsid w:val="009836DE"/>
    <w:rsid w:val="00983702"/>
    <w:rsid w:val="00983782"/>
    <w:rsid w:val="009837D1"/>
    <w:rsid w:val="009838CE"/>
    <w:rsid w:val="009838F0"/>
    <w:rsid w:val="00983AE8"/>
    <w:rsid w:val="00983B9C"/>
    <w:rsid w:val="00983BD1"/>
    <w:rsid w:val="00983C41"/>
    <w:rsid w:val="00983DBE"/>
    <w:rsid w:val="00983E77"/>
    <w:rsid w:val="00983F3A"/>
    <w:rsid w:val="00983F7E"/>
    <w:rsid w:val="00983F8F"/>
    <w:rsid w:val="00983FF6"/>
    <w:rsid w:val="009840C2"/>
    <w:rsid w:val="00984206"/>
    <w:rsid w:val="009843A3"/>
    <w:rsid w:val="009844C0"/>
    <w:rsid w:val="009845CB"/>
    <w:rsid w:val="009845D3"/>
    <w:rsid w:val="00984617"/>
    <w:rsid w:val="00984733"/>
    <w:rsid w:val="009848B6"/>
    <w:rsid w:val="00984C8E"/>
    <w:rsid w:val="00984CD0"/>
    <w:rsid w:val="00984CF3"/>
    <w:rsid w:val="00984DF1"/>
    <w:rsid w:val="00984E39"/>
    <w:rsid w:val="0098507D"/>
    <w:rsid w:val="0098511E"/>
    <w:rsid w:val="00985131"/>
    <w:rsid w:val="00985133"/>
    <w:rsid w:val="009852D9"/>
    <w:rsid w:val="0098541D"/>
    <w:rsid w:val="00985751"/>
    <w:rsid w:val="00985806"/>
    <w:rsid w:val="009858B6"/>
    <w:rsid w:val="0098591C"/>
    <w:rsid w:val="00985978"/>
    <w:rsid w:val="00985BA2"/>
    <w:rsid w:val="00985BE3"/>
    <w:rsid w:val="00985CA4"/>
    <w:rsid w:val="00985CD3"/>
    <w:rsid w:val="00985E3F"/>
    <w:rsid w:val="00985EB2"/>
    <w:rsid w:val="00986118"/>
    <w:rsid w:val="00986264"/>
    <w:rsid w:val="0098638D"/>
    <w:rsid w:val="0098646E"/>
    <w:rsid w:val="0098658B"/>
    <w:rsid w:val="009865EA"/>
    <w:rsid w:val="0098677F"/>
    <w:rsid w:val="009868B8"/>
    <w:rsid w:val="00986956"/>
    <w:rsid w:val="00986974"/>
    <w:rsid w:val="00986B31"/>
    <w:rsid w:val="0098713F"/>
    <w:rsid w:val="009873AF"/>
    <w:rsid w:val="00987536"/>
    <w:rsid w:val="00987546"/>
    <w:rsid w:val="009875A6"/>
    <w:rsid w:val="009875B4"/>
    <w:rsid w:val="009876A0"/>
    <w:rsid w:val="009876B7"/>
    <w:rsid w:val="00987708"/>
    <w:rsid w:val="00987826"/>
    <w:rsid w:val="0098794B"/>
    <w:rsid w:val="009879B5"/>
    <w:rsid w:val="009879F4"/>
    <w:rsid w:val="00987A56"/>
    <w:rsid w:val="00987D86"/>
    <w:rsid w:val="00987E33"/>
    <w:rsid w:val="00987FAC"/>
    <w:rsid w:val="00987FC7"/>
    <w:rsid w:val="00987FE5"/>
    <w:rsid w:val="0099005F"/>
    <w:rsid w:val="00990312"/>
    <w:rsid w:val="0099031C"/>
    <w:rsid w:val="00990388"/>
    <w:rsid w:val="009903B6"/>
    <w:rsid w:val="009903BD"/>
    <w:rsid w:val="009906D7"/>
    <w:rsid w:val="00990703"/>
    <w:rsid w:val="00990A11"/>
    <w:rsid w:val="00990A73"/>
    <w:rsid w:val="00990BBB"/>
    <w:rsid w:val="00990DAF"/>
    <w:rsid w:val="00990E16"/>
    <w:rsid w:val="00990E93"/>
    <w:rsid w:val="00991177"/>
    <w:rsid w:val="00991558"/>
    <w:rsid w:val="0099156E"/>
    <w:rsid w:val="009916E1"/>
    <w:rsid w:val="009917F3"/>
    <w:rsid w:val="009919F9"/>
    <w:rsid w:val="00991A51"/>
    <w:rsid w:val="00991AD8"/>
    <w:rsid w:val="00991C2A"/>
    <w:rsid w:val="00991CB9"/>
    <w:rsid w:val="00991F39"/>
    <w:rsid w:val="00991F4A"/>
    <w:rsid w:val="00992064"/>
    <w:rsid w:val="009920E9"/>
    <w:rsid w:val="00992624"/>
    <w:rsid w:val="0099269C"/>
    <w:rsid w:val="009927C4"/>
    <w:rsid w:val="00992BF8"/>
    <w:rsid w:val="00992C35"/>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DF"/>
    <w:rsid w:val="0099411A"/>
    <w:rsid w:val="00994244"/>
    <w:rsid w:val="009943F8"/>
    <w:rsid w:val="009946F4"/>
    <w:rsid w:val="009948D4"/>
    <w:rsid w:val="009949A6"/>
    <w:rsid w:val="00994A61"/>
    <w:rsid w:val="00994D59"/>
    <w:rsid w:val="00994D8D"/>
    <w:rsid w:val="00994D9C"/>
    <w:rsid w:val="00994F25"/>
    <w:rsid w:val="0099504B"/>
    <w:rsid w:val="009951AB"/>
    <w:rsid w:val="0099527C"/>
    <w:rsid w:val="0099530B"/>
    <w:rsid w:val="0099531A"/>
    <w:rsid w:val="0099531F"/>
    <w:rsid w:val="00995360"/>
    <w:rsid w:val="009953CB"/>
    <w:rsid w:val="009954AD"/>
    <w:rsid w:val="00995877"/>
    <w:rsid w:val="0099591E"/>
    <w:rsid w:val="009959D7"/>
    <w:rsid w:val="00995A26"/>
    <w:rsid w:val="00995B49"/>
    <w:rsid w:val="00995C17"/>
    <w:rsid w:val="00995FC0"/>
    <w:rsid w:val="00995FCD"/>
    <w:rsid w:val="00996001"/>
    <w:rsid w:val="00996280"/>
    <w:rsid w:val="0099630D"/>
    <w:rsid w:val="00996347"/>
    <w:rsid w:val="00996427"/>
    <w:rsid w:val="009964EE"/>
    <w:rsid w:val="009966F4"/>
    <w:rsid w:val="009967A1"/>
    <w:rsid w:val="009968F8"/>
    <w:rsid w:val="00996A8B"/>
    <w:rsid w:val="00996C4D"/>
    <w:rsid w:val="00996CD4"/>
    <w:rsid w:val="009971AF"/>
    <w:rsid w:val="009972EA"/>
    <w:rsid w:val="0099731A"/>
    <w:rsid w:val="009973FB"/>
    <w:rsid w:val="00997415"/>
    <w:rsid w:val="009974FB"/>
    <w:rsid w:val="009975D0"/>
    <w:rsid w:val="009976CE"/>
    <w:rsid w:val="0099772A"/>
    <w:rsid w:val="0099787B"/>
    <w:rsid w:val="009978DF"/>
    <w:rsid w:val="009979A8"/>
    <w:rsid w:val="009979D6"/>
    <w:rsid w:val="00997A17"/>
    <w:rsid w:val="00997B39"/>
    <w:rsid w:val="00997C6E"/>
    <w:rsid w:val="00997CA3"/>
    <w:rsid w:val="00997D81"/>
    <w:rsid w:val="00997DDE"/>
    <w:rsid w:val="00997F80"/>
    <w:rsid w:val="00997FFC"/>
    <w:rsid w:val="009A00C3"/>
    <w:rsid w:val="009A0212"/>
    <w:rsid w:val="009A027F"/>
    <w:rsid w:val="009A028E"/>
    <w:rsid w:val="009A02EB"/>
    <w:rsid w:val="009A0310"/>
    <w:rsid w:val="009A031F"/>
    <w:rsid w:val="009A0334"/>
    <w:rsid w:val="009A06FC"/>
    <w:rsid w:val="009A072D"/>
    <w:rsid w:val="009A0952"/>
    <w:rsid w:val="009A0BE7"/>
    <w:rsid w:val="009A0C0D"/>
    <w:rsid w:val="009A0C1B"/>
    <w:rsid w:val="009A0C1F"/>
    <w:rsid w:val="009A0D0B"/>
    <w:rsid w:val="009A0FB8"/>
    <w:rsid w:val="009A0FFF"/>
    <w:rsid w:val="009A113B"/>
    <w:rsid w:val="009A11AD"/>
    <w:rsid w:val="009A12A5"/>
    <w:rsid w:val="009A1461"/>
    <w:rsid w:val="009A14AC"/>
    <w:rsid w:val="009A1610"/>
    <w:rsid w:val="009A1803"/>
    <w:rsid w:val="009A1961"/>
    <w:rsid w:val="009A19B6"/>
    <w:rsid w:val="009A19ED"/>
    <w:rsid w:val="009A1AD4"/>
    <w:rsid w:val="009A1B77"/>
    <w:rsid w:val="009A1CEE"/>
    <w:rsid w:val="009A1DFF"/>
    <w:rsid w:val="009A1E1E"/>
    <w:rsid w:val="009A1ED7"/>
    <w:rsid w:val="009A2094"/>
    <w:rsid w:val="009A2144"/>
    <w:rsid w:val="009A2387"/>
    <w:rsid w:val="009A23B0"/>
    <w:rsid w:val="009A23C9"/>
    <w:rsid w:val="009A246A"/>
    <w:rsid w:val="009A252F"/>
    <w:rsid w:val="009A27BF"/>
    <w:rsid w:val="009A27FB"/>
    <w:rsid w:val="009A2845"/>
    <w:rsid w:val="009A297B"/>
    <w:rsid w:val="009A2A0E"/>
    <w:rsid w:val="009A2A70"/>
    <w:rsid w:val="009A2AC9"/>
    <w:rsid w:val="009A2B65"/>
    <w:rsid w:val="009A2B82"/>
    <w:rsid w:val="009A2BA1"/>
    <w:rsid w:val="009A3125"/>
    <w:rsid w:val="009A3183"/>
    <w:rsid w:val="009A31CA"/>
    <w:rsid w:val="009A3265"/>
    <w:rsid w:val="009A32EA"/>
    <w:rsid w:val="009A32F3"/>
    <w:rsid w:val="009A3576"/>
    <w:rsid w:val="009A3589"/>
    <w:rsid w:val="009A3598"/>
    <w:rsid w:val="009A35E5"/>
    <w:rsid w:val="009A3658"/>
    <w:rsid w:val="009A36A6"/>
    <w:rsid w:val="009A37D1"/>
    <w:rsid w:val="009A3A50"/>
    <w:rsid w:val="009A3A6D"/>
    <w:rsid w:val="009A3AB5"/>
    <w:rsid w:val="009A3BA5"/>
    <w:rsid w:val="009A3BBC"/>
    <w:rsid w:val="009A3BF3"/>
    <w:rsid w:val="009A3DF6"/>
    <w:rsid w:val="009A3E90"/>
    <w:rsid w:val="009A3EE0"/>
    <w:rsid w:val="009A402C"/>
    <w:rsid w:val="009A41C5"/>
    <w:rsid w:val="009A426F"/>
    <w:rsid w:val="009A4378"/>
    <w:rsid w:val="009A4477"/>
    <w:rsid w:val="009A4526"/>
    <w:rsid w:val="009A46D2"/>
    <w:rsid w:val="009A474E"/>
    <w:rsid w:val="009A4AA9"/>
    <w:rsid w:val="009A4C22"/>
    <w:rsid w:val="009A4C30"/>
    <w:rsid w:val="009A4D60"/>
    <w:rsid w:val="009A4E1E"/>
    <w:rsid w:val="009A5150"/>
    <w:rsid w:val="009A516A"/>
    <w:rsid w:val="009A51CA"/>
    <w:rsid w:val="009A5202"/>
    <w:rsid w:val="009A52CB"/>
    <w:rsid w:val="009A52EE"/>
    <w:rsid w:val="009A5366"/>
    <w:rsid w:val="009A5383"/>
    <w:rsid w:val="009A538A"/>
    <w:rsid w:val="009A5583"/>
    <w:rsid w:val="009A568D"/>
    <w:rsid w:val="009A56A7"/>
    <w:rsid w:val="009A5A60"/>
    <w:rsid w:val="009A5A89"/>
    <w:rsid w:val="009A5A8C"/>
    <w:rsid w:val="009A5B27"/>
    <w:rsid w:val="009A5C08"/>
    <w:rsid w:val="009A5C1C"/>
    <w:rsid w:val="009A5CBD"/>
    <w:rsid w:val="009A5D7D"/>
    <w:rsid w:val="009A5ED2"/>
    <w:rsid w:val="009A6072"/>
    <w:rsid w:val="009A6127"/>
    <w:rsid w:val="009A6163"/>
    <w:rsid w:val="009A62DC"/>
    <w:rsid w:val="009A637B"/>
    <w:rsid w:val="009A6456"/>
    <w:rsid w:val="009A6549"/>
    <w:rsid w:val="009A684A"/>
    <w:rsid w:val="009A6AB1"/>
    <w:rsid w:val="009A6B65"/>
    <w:rsid w:val="009A6C74"/>
    <w:rsid w:val="009A6E5B"/>
    <w:rsid w:val="009A6EE7"/>
    <w:rsid w:val="009A7072"/>
    <w:rsid w:val="009A70C3"/>
    <w:rsid w:val="009A7154"/>
    <w:rsid w:val="009A71AA"/>
    <w:rsid w:val="009A727F"/>
    <w:rsid w:val="009A746D"/>
    <w:rsid w:val="009A7615"/>
    <w:rsid w:val="009A7675"/>
    <w:rsid w:val="009A777C"/>
    <w:rsid w:val="009A7782"/>
    <w:rsid w:val="009A778E"/>
    <w:rsid w:val="009A78D1"/>
    <w:rsid w:val="009A7925"/>
    <w:rsid w:val="009A7B73"/>
    <w:rsid w:val="009A7C48"/>
    <w:rsid w:val="009A7DFB"/>
    <w:rsid w:val="009A7E08"/>
    <w:rsid w:val="009A7F35"/>
    <w:rsid w:val="009A7FAD"/>
    <w:rsid w:val="009B003C"/>
    <w:rsid w:val="009B024D"/>
    <w:rsid w:val="009B02C4"/>
    <w:rsid w:val="009B02D8"/>
    <w:rsid w:val="009B041B"/>
    <w:rsid w:val="009B0443"/>
    <w:rsid w:val="009B04EF"/>
    <w:rsid w:val="009B0613"/>
    <w:rsid w:val="009B089F"/>
    <w:rsid w:val="009B08BB"/>
    <w:rsid w:val="009B0902"/>
    <w:rsid w:val="009B0A01"/>
    <w:rsid w:val="009B0D3E"/>
    <w:rsid w:val="009B0D44"/>
    <w:rsid w:val="009B0DD6"/>
    <w:rsid w:val="009B1293"/>
    <w:rsid w:val="009B1369"/>
    <w:rsid w:val="009B1823"/>
    <w:rsid w:val="009B1826"/>
    <w:rsid w:val="009B18D8"/>
    <w:rsid w:val="009B1985"/>
    <w:rsid w:val="009B1C18"/>
    <w:rsid w:val="009B1C69"/>
    <w:rsid w:val="009B230F"/>
    <w:rsid w:val="009B2375"/>
    <w:rsid w:val="009B2422"/>
    <w:rsid w:val="009B2750"/>
    <w:rsid w:val="009B298B"/>
    <w:rsid w:val="009B2A0E"/>
    <w:rsid w:val="009B2B40"/>
    <w:rsid w:val="009B2C7F"/>
    <w:rsid w:val="009B2D0C"/>
    <w:rsid w:val="009B2D91"/>
    <w:rsid w:val="009B2E20"/>
    <w:rsid w:val="009B2E47"/>
    <w:rsid w:val="009B2F56"/>
    <w:rsid w:val="009B2F9C"/>
    <w:rsid w:val="009B306A"/>
    <w:rsid w:val="009B307B"/>
    <w:rsid w:val="009B329F"/>
    <w:rsid w:val="009B32D2"/>
    <w:rsid w:val="009B34BA"/>
    <w:rsid w:val="009B352C"/>
    <w:rsid w:val="009B3652"/>
    <w:rsid w:val="009B3685"/>
    <w:rsid w:val="009B36FA"/>
    <w:rsid w:val="009B3745"/>
    <w:rsid w:val="009B3A05"/>
    <w:rsid w:val="009B3A73"/>
    <w:rsid w:val="009B3B38"/>
    <w:rsid w:val="009B3B94"/>
    <w:rsid w:val="009B3C49"/>
    <w:rsid w:val="009B3C79"/>
    <w:rsid w:val="009B3D0C"/>
    <w:rsid w:val="009B3D47"/>
    <w:rsid w:val="009B4082"/>
    <w:rsid w:val="009B4220"/>
    <w:rsid w:val="009B4246"/>
    <w:rsid w:val="009B4250"/>
    <w:rsid w:val="009B427F"/>
    <w:rsid w:val="009B42B4"/>
    <w:rsid w:val="009B43F0"/>
    <w:rsid w:val="009B447E"/>
    <w:rsid w:val="009B4689"/>
    <w:rsid w:val="009B4724"/>
    <w:rsid w:val="009B475C"/>
    <w:rsid w:val="009B4780"/>
    <w:rsid w:val="009B4821"/>
    <w:rsid w:val="009B48C4"/>
    <w:rsid w:val="009B48C8"/>
    <w:rsid w:val="009B494F"/>
    <w:rsid w:val="009B4A6D"/>
    <w:rsid w:val="009B4AAA"/>
    <w:rsid w:val="009B4B53"/>
    <w:rsid w:val="009B4C1C"/>
    <w:rsid w:val="009B4C24"/>
    <w:rsid w:val="009B4C3B"/>
    <w:rsid w:val="009B4CA0"/>
    <w:rsid w:val="009B4CBD"/>
    <w:rsid w:val="009B4D99"/>
    <w:rsid w:val="009B4EB7"/>
    <w:rsid w:val="009B5018"/>
    <w:rsid w:val="009B5172"/>
    <w:rsid w:val="009B5210"/>
    <w:rsid w:val="009B5416"/>
    <w:rsid w:val="009B5821"/>
    <w:rsid w:val="009B59F1"/>
    <w:rsid w:val="009B5A00"/>
    <w:rsid w:val="009B5DA3"/>
    <w:rsid w:val="009B5DF6"/>
    <w:rsid w:val="009B5E42"/>
    <w:rsid w:val="009B5F04"/>
    <w:rsid w:val="009B5F07"/>
    <w:rsid w:val="009B602D"/>
    <w:rsid w:val="009B60DB"/>
    <w:rsid w:val="009B6341"/>
    <w:rsid w:val="009B6395"/>
    <w:rsid w:val="009B65A5"/>
    <w:rsid w:val="009B66ED"/>
    <w:rsid w:val="009B679D"/>
    <w:rsid w:val="009B6A4A"/>
    <w:rsid w:val="009B6A51"/>
    <w:rsid w:val="009B6A8C"/>
    <w:rsid w:val="009B6E27"/>
    <w:rsid w:val="009B6E67"/>
    <w:rsid w:val="009B6EE7"/>
    <w:rsid w:val="009B7018"/>
    <w:rsid w:val="009B701A"/>
    <w:rsid w:val="009B7072"/>
    <w:rsid w:val="009B70E9"/>
    <w:rsid w:val="009B70FE"/>
    <w:rsid w:val="009B718C"/>
    <w:rsid w:val="009B7389"/>
    <w:rsid w:val="009B74FF"/>
    <w:rsid w:val="009B7564"/>
    <w:rsid w:val="009B77DA"/>
    <w:rsid w:val="009B78C3"/>
    <w:rsid w:val="009B7A09"/>
    <w:rsid w:val="009B7AFE"/>
    <w:rsid w:val="009B7BB7"/>
    <w:rsid w:val="009B7BBD"/>
    <w:rsid w:val="009B7E45"/>
    <w:rsid w:val="009B7FFA"/>
    <w:rsid w:val="009C00EF"/>
    <w:rsid w:val="009C00F1"/>
    <w:rsid w:val="009C0166"/>
    <w:rsid w:val="009C025F"/>
    <w:rsid w:val="009C0282"/>
    <w:rsid w:val="009C02FC"/>
    <w:rsid w:val="009C0349"/>
    <w:rsid w:val="009C0361"/>
    <w:rsid w:val="009C038E"/>
    <w:rsid w:val="009C041B"/>
    <w:rsid w:val="009C0BC1"/>
    <w:rsid w:val="009C0DBE"/>
    <w:rsid w:val="009C0E81"/>
    <w:rsid w:val="009C0F15"/>
    <w:rsid w:val="009C0F77"/>
    <w:rsid w:val="009C0F81"/>
    <w:rsid w:val="009C0FB4"/>
    <w:rsid w:val="009C1051"/>
    <w:rsid w:val="009C1091"/>
    <w:rsid w:val="009C1184"/>
    <w:rsid w:val="009C12DE"/>
    <w:rsid w:val="009C1348"/>
    <w:rsid w:val="009C135F"/>
    <w:rsid w:val="009C15BA"/>
    <w:rsid w:val="009C1799"/>
    <w:rsid w:val="009C17B0"/>
    <w:rsid w:val="009C17C1"/>
    <w:rsid w:val="009C17C4"/>
    <w:rsid w:val="009C19BC"/>
    <w:rsid w:val="009C19D2"/>
    <w:rsid w:val="009C1AB2"/>
    <w:rsid w:val="009C1AD4"/>
    <w:rsid w:val="009C1BBD"/>
    <w:rsid w:val="009C1D4B"/>
    <w:rsid w:val="009C1E0C"/>
    <w:rsid w:val="009C1E71"/>
    <w:rsid w:val="009C1EBC"/>
    <w:rsid w:val="009C1EC8"/>
    <w:rsid w:val="009C200F"/>
    <w:rsid w:val="009C2012"/>
    <w:rsid w:val="009C215D"/>
    <w:rsid w:val="009C24B9"/>
    <w:rsid w:val="009C2502"/>
    <w:rsid w:val="009C256F"/>
    <w:rsid w:val="009C25D1"/>
    <w:rsid w:val="009C275F"/>
    <w:rsid w:val="009C281C"/>
    <w:rsid w:val="009C2AB0"/>
    <w:rsid w:val="009C2C76"/>
    <w:rsid w:val="009C3066"/>
    <w:rsid w:val="009C3315"/>
    <w:rsid w:val="009C33CB"/>
    <w:rsid w:val="009C34D3"/>
    <w:rsid w:val="009C3857"/>
    <w:rsid w:val="009C38F2"/>
    <w:rsid w:val="009C3D88"/>
    <w:rsid w:val="009C3EB5"/>
    <w:rsid w:val="009C3F94"/>
    <w:rsid w:val="009C4080"/>
    <w:rsid w:val="009C42A3"/>
    <w:rsid w:val="009C43D8"/>
    <w:rsid w:val="009C446F"/>
    <w:rsid w:val="009C44EC"/>
    <w:rsid w:val="009C451E"/>
    <w:rsid w:val="009C470A"/>
    <w:rsid w:val="009C47F9"/>
    <w:rsid w:val="009C48C3"/>
    <w:rsid w:val="009C497B"/>
    <w:rsid w:val="009C4A00"/>
    <w:rsid w:val="009C4ABA"/>
    <w:rsid w:val="009C4B76"/>
    <w:rsid w:val="009C4C89"/>
    <w:rsid w:val="009C4CE7"/>
    <w:rsid w:val="009C4E18"/>
    <w:rsid w:val="009C4F06"/>
    <w:rsid w:val="009C508E"/>
    <w:rsid w:val="009C50B2"/>
    <w:rsid w:val="009C51C7"/>
    <w:rsid w:val="009C51D2"/>
    <w:rsid w:val="009C520B"/>
    <w:rsid w:val="009C5237"/>
    <w:rsid w:val="009C5694"/>
    <w:rsid w:val="009C5785"/>
    <w:rsid w:val="009C5793"/>
    <w:rsid w:val="009C5829"/>
    <w:rsid w:val="009C5874"/>
    <w:rsid w:val="009C58A2"/>
    <w:rsid w:val="009C5913"/>
    <w:rsid w:val="009C5E31"/>
    <w:rsid w:val="009C5EAE"/>
    <w:rsid w:val="009C5F94"/>
    <w:rsid w:val="009C6258"/>
    <w:rsid w:val="009C62D0"/>
    <w:rsid w:val="009C62E0"/>
    <w:rsid w:val="009C64BC"/>
    <w:rsid w:val="009C6676"/>
    <w:rsid w:val="009C66CC"/>
    <w:rsid w:val="009C6768"/>
    <w:rsid w:val="009C6845"/>
    <w:rsid w:val="009C6894"/>
    <w:rsid w:val="009C6AA4"/>
    <w:rsid w:val="009C6B3B"/>
    <w:rsid w:val="009C6B7B"/>
    <w:rsid w:val="009C6BBB"/>
    <w:rsid w:val="009C6BEA"/>
    <w:rsid w:val="009C6CBC"/>
    <w:rsid w:val="009C6E93"/>
    <w:rsid w:val="009C6F79"/>
    <w:rsid w:val="009C71FF"/>
    <w:rsid w:val="009C73C4"/>
    <w:rsid w:val="009C7781"/>
    <w:rsid w:val="009C79FC"/>
    <w:rsid w:val="009C7C22"/>
    <w:rsid w:val="009C7CE4"/>
    <w:rsid w:val="009C7EE4"/>
    <w:rsid w:val="009C7F2E"/>
    <w:rsid w:val="009C7F47"/>
    <w:rsid w:val="009D0126"/>
    <w:rsid w:val="009D0254"/>
    <w:rsid w:val="009D0361"/>
    <w:rsid w:val="009D039A"/>
    <w:rsid w:val="009D0401"/>
    <w:rsid w:val="009D0430"/>
    <w:rsid w:val="009D0666"/>
    <w:rsid w:val="009D06CA"/>
    <w:rsid w:val="009D06D8"/>
    <w:rsid w:val="009D0720"/>
    <w:rsid w:val="009D0782"/>
    <w:rsid w:val="009D09D8"/>
    <w:rsid w:val="009D0AD8"/>
    <w:rsid w:val="009D0AE4"/>
    <w:rsid w:val="009D0C8D"/>
    <w:rsid w:val="009D0D7C"/>
    <w:rsid w:val="009D0D7D"/>
    <w:rsid w:val="009D1167"/>
    <w:rsid w:val="009D12B6"/>
    <w:rsid w:val="009D1342"/>
    <w:rsid w:val="009D1449"/>
    <w:rsid w:val="009D1569"/>
    <w:rsid w:val="009D15EA"/>
    <w:rsid w:val="009D1B52"/>
    <w:rsid w:val="009D1BD8"/>
    <w:rsid w:val="009D1CAE"/>
    <w:rsid w:val="009D1D18"/>
    <w:rsid w:val="009D1D87"/>
    <w:rsid w:val="009D1EC9"/>
    <w:rsid w:val="009D1ED3"/>
    <w:rsid w:val="009D1F69"/>
    <w:rsid w:val="009D2118"/>
    <w:rsid w:val="009D22EA"/>
    <w:rsid w:val="009D2453"/>
    <w:rsid w:val="009D25D0"/>
    <w:rsid w:val="009D25E3"/>
    <w:rsid w:val="009D27EB"/>
    <w:rsid w:val="009D28B8"/>
    <w:rsid w:val="009D2A63"/>
    <w:rsid w:val="009D2C10"/>
    <w:rsid w:val="009D2C35"/>
    <w:rsid w:val="009D2C65"/>
    <w:rsid w:val="009D2CC1"/>
    <w:rsid w:val="009D2CDE"/>
    <w:rsid w:val="009D2D53"/>
    <w:rsid w:val="009D2DDB"/>
    <w:rsid w:val="009D2F31"/>
    <w:rsid w:val="009D2F36"/>
    <w:rsid w:val="009D30F9"/>
    <w:rsid w:val="009D3125"/>
    <w:rsid w:val="009D31C0"/>
    <w:rsid w:val="009D32CC"/>
    <w:rsid w:val="009D361A"/>
    <w:rsid w:val="009D37E9"/>
    <w:rsid w:val="009D37EC"/>
    <w:rsid w:val="009D394E"/>
    <w:rsid w:val="009D39B2"/>
    <w:rsid w:val="009D3AF1"/>
    <w:rsid w:val="009D3E60"/>
    <w:rsid w:val="009D3E95"/>
    <w:rsid w:val="009D3F75"/>
    <w:rsid w:val="009D40D6"/>
    <w:rsid w:val="009D422B"/>
    <w:rsid w:val="009D4303"/>
    <w:rsid w:val="009D4455"/>
    <w:rsid w:val="009D44C5"/>
    <w:rsid w:val="009D4605"/>
    <w:rsid w:val="009D46A2"/>
    <w:rsid w:val="009D46ED"/>
    <w:rsid w:val="009D478C"/>
    <w:rsid w:val="009D47C2"/>
    <w:rsid w:val="009D48A7"/>
    <w:rsid w:val="009D4944"/>
    <w:rsid w:val="009D49A4"/>
    <w:rsid w:val="009D4A3A"/>
    <w:rsid w:val="009D4A8E"/>
    <w:rsid w:val="009D4BB4"/>
    <w:rsid w:val="009D4DA3"/>
    <w:rsid w:val="009D4F77"/>
    <w:rsid w:val="009D4F83"/>
    <w:rsid w:val="009D5024"/>
    <w:rsid w:val="009D5115"/>
    <w:rsid w:val="009D53C2"/>
    <w:rsid w:val="009D57CC"/>
    <w:rsid w:val="009D587D"/>
    <w:rsid w:val="009D5B6E"/>
    <w:rsid w:val="009D5BBF"/>
    <w:rsid w:val="009D5D28"/>
    <w:rsid w:val="009D5D36"/>
    <w:rsid w:val="009D5EF8"/>
    <w:rsid w:val="009D5F21"/>
    <w:rsid w:val="009D601A"/>
    <w:rsid w:val="009D6028"/>
    <w:rsid w:val="009D610C"/>
    <w:rsid w:val="009D62D6"/>
    <w:rsid w:val="009D62E7"/>
    <w:rsid w:val="009D6452"/>
    <w:rsid w:val="009D64CB"/>
    <w:rsid w:val="009D64DC"/>
    <w:rsid w:val="009D6624"/>
    <w:rsid w:val="009D671A"/>
    <w:rsid w:val="009D6748"/>
    <w:rsid w:val="009D676A"/>
    <w:rsid w:val="009D6854"/>
    <w:rsid w:val="009D6870"/>
    <w:rsid w:val="009D68F1"/>
    <w:rsid w:val="009D69B2"/>
    <w:rsid w:val="009D6A1D"/>
    <w:rsid w:val="009D6A2B"/>
    <w:rsid w:val="009D6A97"/>
    <w:rsid w:val="009D6BE8"/>
    <w:rsid w:val="009D6BF6"/>
    <w:rsid w:val="009D6D66"/>
    <w:rsid w:val="009D6F14"/>
    <w:rsid w:val="009D6F4D"/>
    <w:rsid w:val="009D6F90"/>
    <w:rsid w:val="009D6FEF"/>
    <w:rsid w:val="009D7349"/>
    <w:rsid w:val="009D75A4"/>
    <w:rsid w:val="009D7639"/>
    <w:rsid w:val="009D770A"/>
    <w:rsid w:val="009D785E"/>
    <w:rsid w:val="009D78B2"/>
    <w:rsid w:val="009D7A01"/>
    <w:rsid w:val="009D7A58"/>
    <w:rsid w:val="009D7C6E"/>
    <w:rsid w:val="009D7EF0"/>
    <w:rsid w:val="009E0256"/>
    <w:rsid w:val="009E03CC"/>
    <w:rsid w:val="009E04A9"/>
    <w:rsid w:val="009E04FB"/>
    <w:rsid w:val="009E0508"/>
    <w:rsid w:val="009E06AA"/>
    <w:rsid w:val="009E0871"/>
    <w:rsid w:val="009E0A10"/>
    <w:rsid w:val="009E0ADE"/>
    <w:rsid w:val="009E0C1D"/>
    <w:rsid w:val="009E0DD5"/>
    <w:rsid w:val="009E0EE4"/>
    <w:rsid w:val="009E1137"/>
    <w:rsid w:val="009E1284"/>
    <w:rsid w:val="009E1423"/>
    <w:rsid w:val="009E16AC"/>
    <w:rsid w:val="009E176B"/>
    <w:rsid w:val="009E1810"/>
    <w:rsid w:val="009E1A69"/>
    <w:rsid w:val="009E1C1F"/>
    <w:rsid w:val="009E1DD6"/>
    <w:rsid w:val="009E1E00"/>
    <w:rsid w:val="009E1E2C"/>
    <w:rsid w:val="009E1F08"/>
    <w:rsid w:val="009E1F70"/>
    <w:rsid w:val="009E1FA0"/>
    <w:rsid w:val="009E21A4"/>
    <w:rsid w:val="009E2231"/>
    <w:rsid w:val="009E22EB"/>
    <w:rsid w:val="009E24BF"/>
    <w:rsid w:val="009E24C6"/>
    <w:rsid w:val="009E25E4"/>
    <w:rsid w:val="009E261B"/>
    <w:rsid w:val="009E2680"/>
    <w:rsid w:val="009E2779"/>
    <w:rsid w:val="009E29A4"/>
    <w:rsid w:val="009E2A34"/>
    <w:rsid w:val="009E2ACB"/>
    <w:rsid w:val="009E2B65"/>
    <w:rsid w:val="009E2BE6"/>
    <w:rsid w:val="009E2DD3"/>
    <w:rsid w:val="009E2E18"/>
    <w:rsid w:val="009E2E8C"/>
    <w:rsid w:val="009E2EA0"/>
    <w:rsid w:val="009E2EAE"/>
    <w:rsid w:val="009E2F97"/>
    <w:rsid w:val="009E3077"/>
    <w:rsid w:val="009E3219"/>
    <w:rsid w:val="009E332C"/>
    <w:rsid w:val="009E334D"/>
    <w:rsid w:val="009E33ED"/>
    <w:rsid w:val="009E3644"/>
    <w:rsid w:val="009E3651"/>
    <w:rsid w:val="009E3710"/>
    <w:rsid w:val="009E3790"/>
    <w:rsid w:val="009E37AF"/>
    <w:rsid w:val="009E3A15"/>
    <w:rsid w:val="009E3C31"/>
    <w:rsid w:val="009E3C6F"/>
    <w:rsid w:val="009E4466"/>
    <w:rsid w:val="009E450C"/>
    <w:rsid w:val="009E457F"/>
    <w:rsid w:val="009E46D8"/>
    <w:rsid w:val="009E4726"/>
    <w:rsid w:val="009E4A1E"/>
    <w:rsid w:val="009E4A5A"/>
    <w:rsid w:val="009E4AE1"/>
    <w:rsid w:val="009E4FCC"/>
    <w:rsid w:val="009E51F0"/>
    <w:rsid w:val="009E53C4"/>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5EC8"/>
    <w:rsid w:val="009E5FE3"/>
    <w:rsid w:val="009E6071"/>
    <w:rsid w:val="009E61DC"/>
    <w:rsid w:val="009E6387"/>
    <w:rsid w:val="009E641D"/>
    <w:rsid w:val="009E642B"/>
    <w:rsid w:val="009E6690"/>
    <w:rsid w:val="009E66B1"/>
    <w:rsid w:val="009E66E2"/>
    <w:rsid w:val="009E6803"/>
    <w:rsid w:val="009E6A5D"/>
    <w:rsid w:val="009E6A64"/>
    <w:rsid w:val="009E6BA0"/>
    <w:rsid w:val="009E6C69"/>
    <w:rsid w:val="009E6FBA"/>
    <w:rsid w:val="009E6FC8"/>
    <w:rsid w:val="009E70C5"/>
    <w:rsid w:val="009E7237"/>
    <w:rsid w:val="009E72B5"/>
    <w:rsid w:val="009E730F"/>
    <w:rsid w:val="009E7439"/>
    <w:rsid w:val="009E75CB"/>
    <w:rsid w:val="009E7A3B"/>
    <w:rsid w:val="009E7A72"/>
    <w:rsid w:val="009E7E9B"/>
    <w:rsid w:val="009E7F07"/>
    <w:rsid w:val="009E7F52"/>
    <w:rsid w:val="009F0021"/>
    <w:rsid w:val="009F0258"/>
    <w:rsid w:val="009F0261"/>
    <w:rsid w:val="009F02E1"/>
    <w:rsid w:val="009F048A"/>
    <w:rsid w:val="009F04DB"/>
    <w:rsid w:val="009F056D"/>
    <w:rsid w:val="009F0614"/>
    <w:rsid w:val="009F072F"/>
    <w:rsid w:val="009F07B7"/>
    <w:rsid w:val="009F07FC"/>
    <w:rsid w:val="009F0992"/>
    <w:rsid w:val="009F0CD1"/>
    <w:rsid w:val="009F0D26"/>
    <w:rsid w:val="009F106B"/>
    <w:rsid w:val="009F1116"/>
    <w:rsid w:val="009F1173"/>
    <w:rsid w:val="009F11A7"/>
    <w:rsid w:val="009F12ED"/>
    <w:rsid w:val="009F157E"/>
    <w:rsid w:val="009F15A2"/>
    <w:rsid w:val="009F166F"/>
    <w:rsid w:val="009F175C"/>
    <w:rsid w:val="009F187B"/>
    <w:rsid w:val="009F1933"/>
    <w:rsid w:val="009F1B3F"/>
    <w:rsid w:val="009F1E4A"/>
    <w:rsid w:val="009F2014"/>
    <w:rsid w:val="009F201D"/>
    <w:rsid w:val="009F2318"/>
    <w:rsid w:val="009F2332"/>
    <w:rsid w:val="009F2490"/>
    <w:rsid w:val="009F24F6"/>
    <w:rsid w:val="009F2610"/>
    <w:rsid w:val="009F2760"/>
    <w:rsid w:val="009F279E"/>
    <w:rsid w:val="009F283A"/>
    <w:rsid w:val="009F285A"/>
    <w:rsid w:val="009F299D"/>
    <w:rsid w:val="009F2A07"/>
    <w:rsid w:val="009F2A86"/>
    <w:rsid w:val="009F2A94"/>
    <w:rsid w:val="009F2AAF"/>
    <w:rsid w:val="009F2B71"/>
    <w:rsid w:val="009F2D3E"/>
    <w:rsid w:val="009F2E7E"/>
    <w:rsid w:val="009F2F9C"/>
    <w:rsid w:val="009F3130"/>
    <w:rsid w:val="009F3165"/>
    <w:rsid w:val="009F31F9"/>
    <w:rsid w:val="009F333A"/>
    <w:rsid w:val="009F3459"/>
    <w:rsid w:val="009F36EE"/>
    <w:rsid w:val="009F39F4"/>
    <w:rsid w:val="009F3A4B"/>
    <w:rsid w:val="009F3B1C"/>
    <w:rsid w:val="009F3BA4"/>
    <w:rsid w:val="009F3BB0"/>
    <w:rsid w:val="009F3D4B"/>
    <w:rsid w:val="009F3DC2"/>
    <w:rsid w:val="009F3F8C"/>
    <w:rsid w:val="009F4196"/>
    <w:rsid w:val="009F41E1"/>
    <w:rsid w:val="009F4375"/>
    <w:rsid w:val="009F4582"/>
    <w:rsid w:val="009F46E4"/>
    <w:rsid w:val="009F4728"/>
    <w:rsid w:val="009F47FF"/>
    <w:rsid w:val="009F490A"/>
    <w:rsid w:val="009F49E9"/>
    <w:rsid w:val="009F4C07"/>
    <w:rsid w:val="009F4CEE"/>
    <w:rsid w:val="009F4E80"/>
    <w:rsid w:val="009F4F05"/>
    <w:rsid w:val="009F4F56"/>
    <w:rsid w:val="009F5009"/>
    <w:rsid w:val="009F52E8"/>
    <w:rsid w:val="009F52F8"/>
    <w:rsid w:val="009F53BB"/>
    <w:rsid w:val="009F5606"/>
    <w:rsid w:val="009F566E"/>
    <w:rsid w:val="009F5741"/>
    <w:rsid w:val="009F5B36"/>
    <w:rsid w:val="009F5B8C"/>
    <w:rsid w:val="009F5CA4"/>
    <w:rsid w:val="009F5CC4"/>
    <w:rsid w:val="009F5D3B"/>
    <w:rsid w:val="009F5ECD"/>
    <w:rsid w:val="009F5EEF"/>
    <w:rsid w:val="009F5F0C"/>
    <w:rsid w:val="009F5F52"/>
    <w:rsid w:val="009F60C1"/>
    <w:rsid w:val="009F6207"/>
    <w:rsid w:val="009F6325"/>
    <w:rsid w:val="009F6410"/>
    <w:rsid w:val="009F6457"/>
    <w:rsid w:val="009F64EB"/>
    <w:rsid w:val="009F65D5"/>
    <w:rsid w:val="009F67F3"/>
    <w:rsid w:val="009F6938"/>
    <w:rsid w:val="009F6A84"/>
    <w:rsid w:val="009F6C33"/>
    <w:rsid w:val="009F6D41"/>
    <w:rsid w:val="009F6E2B"/>
    <w:rsid w:val="009F6E6A"/>
    <w:rsid w:val="009F6F4E"/>
    <w:rsid w:val="009F6F77"/>
    <w:rsid w:val="009F7169"/>
    <w:rsid w:val="009F722B"/>
    <w:rsid w:val="009F729E"/>
    <w:rsid w:val="009F7458"/>
    <w:rsid w:val="009F745D"/>
    <w:rsid w:val="009F76AD"/>
    <w:rsid w:val="009F7883"/>
    <w:rsid w:val="009F78CC"/>
    <w:rsid w:val="009F7903"/>
    <w:rsid w:val="009F79BE"/>
    <w:rsid w:val="009F7A48"/>
    <w:rsid w:val="009F7C1C"/>
    <w:rsid w:val="009F7C8E"/>
    <w:rsid w:val="009F7E1A"/>
    <w:rsid w:val="00A000AB"/>
    <w:rsid w:val="00A00145"/>
    <w:rsid w:val="00A0018E"/>
    <w:rsid w:val="00A001F8"/>
    <w:rsid w:val="00A0033E"/>
    <w:rsid w:val="00A00367"/>
    <w:rsid w:val="00A003EB"/>
    <w:rsid w:val="00A005B9"/>
    <w:rsid w:val="00A005F1"/>
    <w:rsid w:val="00A009C4"/>
    <w:rsid w:val="00A00B60"/>
    <w:rsid w:val="00A00BC7"/>
    <w:rsid w:val="00A00DA8"/>
    <w:rsid w:val="00A01006"/>
    <w:rsid w:val="00A010A0"/>
    <w:rsid w:val="00A011B7"/>
    <w:rsid w:val="00A015EE"/>
    <w:rsid w:val="00A0160D"/>
    <w:rsid w:val="00A016BB"/>
    <w:rsid w:val="00A01993"/>
    <w:rsid w:val="00A019F1"/>
    <w:rsid w:val="00A01A32"/>
    <w:rsid w:val="00A01B9E"/>
    <w:rsid w:val="00A0204D"/>
    <w:rsid w:val="00A02089"/>
    <w:rsid w:val="00A02262"/>
    <w:rsid w:val="00A025D8"/>
    <w:rsid w:val="00A0263B"/>
    <w:rsid w:val="00A026FC"/>
    <w:rsid w:val="00A0273A"/>
    <w:rsid w:val="00A02AC8"/>
    <w:rsid w:val="00A02B26"/>
    <w:rsid w:val="00A02BBB"/>
    <w:rsid w:val="00A02BEC"/>
    <w:rsid w:val="00A02C96"/>
    <w:rsid w:val="00A02D31"/>
    <w:rsid w:val="00A02D52"/>
    <w:rsid w:val="00A02F48"/>
    <w:rsid w:val="00A02FBC"/>
    <w:rsid w:val="00A033BD"/>
    <w:rsid w:val="00A035A6"/>
    <w:rsid w:val="00A036D1"/>
    <w:rsid w:val="00A03747"/>
    <w:rsid w:val="00A037A1"/>
    <w:rsid w:val="00A037F5"/>
    <w:rsid w:val="00A038F9"/>
    <w:rsid w:val="00A03A1D"/>
    <w:rsid w:val="00A03AB3"/>
    <w:rsid w:val="00A03B26"/>
    <w:rsid w:val="00A03CC6"/>
    <w:rsid w:val="00A03D09"/>
    <w:rsid w:val="00A03D14"/>
    <w:rsid w:val="00A0417C"/>
    <w:rsid w:val="00A04212"/>
    <w:rsid w:val="00A042B0"/>
    <w:rsid w:val="00A042E8"/>
    <w:rsid w:val="00A043B9"/>
    <w:rsid w:val="00A04541"/>
    <w:rsid w:val="00A0466A"/>
    <w:rsid w:val="00A047C8"/>
    <w:rsid w:val="00A047E9"/>
    <w:rsid w:val="00A047F0"/>
    <w:rsid w:val="00A04826"/>
    <w:rsid w:val="00A04A92"/>
    <w:rsid w:val="00A04DB3"/>
    <w:rsid w:val="00A04E2C"/>
    <w:rsid w:val="00A04E65"/>
    <w:rsid w:val="00A04F38"/>
    <w:rsid w:val="00A04F9C"/>
    <w:rsid w:val="00A05039"/>
    <w:rsid w:val="00A0508D"/>
    <w:rsid w:val="00A05099"/>
    <w:rsid w:val="00A05129"/>
    <w:rsid w:val="00A05202"/>
    <w:rsid w:val="00A05270"/>
    <w:rsid w:val="00A052D4"/>
    <w:rsid w:val="00A053DF"/>
    <w:rsid w:val="00A0542E"/>
    <w:rsid w:val="00A0559E"/>
    <w:rsid w:val="00A05868"/>
    <w:rsid w:val="00A058DC"/>
    <w:rsid w:val="00A059A5"/>
    <w:rsid w:val="00A05A1F"/>
    <w:rsid w:val="00A05A5C"/>
    <w:rsid w:val="00A05AA6"/>
    <w:rsid w:val="00A05B97"/>
    <w:rsid w:val="00A05BD0"/>
    <w:rsid w:val="00A05C4D"/>
    <w:rsid w:val="00A05DE8"/>
    <w:rsid w:val="00A05DFF"/>
    <w:rsid w:val="00A060D2"/>
    <w:rsid w:val="00A06295"/>
    <w:rsid w:val="00A062EA"/>
    <w:rsid w:val="00A06384"/>
    <w:rsid w:val="00A0648C"/>
    <w:rsid w:val="00A064C7"/>
    <w:rsid w:val="00A06563"/>
    <w:rsid w:val="00A06677"/>
    <w:rsid w:val="00A06722"/>
    <w:rsid w:val="00A06747"/>
    <w:rsid w:val="00A068C7"/>
    <w:rsid w:val="00A068D2"/>
    <w:rsid w:val="00A06ABB"/>
    <w:rsid w:val="00A06F21"/>
    <w:rsid w:val="00A06F57"/>
    <w:rsid w:val="00A06FF5"/>
    <w:rsid w:val="00A07022"/>
    <w:rsid w:val="00A073CE"/>
    <w:rsid w:val="00A07456"/>
    <w:rsid w:val="00A0748A"/>
    <w:rsid w:val="00A07594"/>
    <w:rsid w:val="00A07654"/>
    <w:rsid w:val="00A07656"/>
    <w:rsid w:val="00A0778C"/>
    <w:rsid w:val="00A077A1"/>
    <w:rsid w:val="00A07953"/>
    <w:rsid w:val="00A079A9"/>
    <w:rsid w:val="00A079E0"/>
    <w:rsid w:val="00A07A3E"/>
    <w:rsid w:val="00A07A4F"/>
    <w:rsid w:val="00A07B16"/>
    <w:rsid w:val="00A07DE9"/>
    <w:rsid w:val="00A07F1F"/>
    <w:rsid w:val="00A100DE"/>
    <w:rsid w:val="00A10230"/>
    <w:rsid w:val="00A1051F"/>
    <w:rsid w:val="00A10532"/>
    <w:rsid w:val="00A105DB"/>
    <w:rsid w:val="00A106FE"/>
    <w:rsid w:val="00A1076F"/>
    <w:rsid w:val="00A107B6"/>
    <w:rsid w:val="00A109CF"/>
    <w:rsid w:val="00A109D6"/>
    <w:rsid w:val="00A10A81"/>
    <w:rsid w:val="00A10B48"/>
    <w:rsid w:val="00A10CEB"/>
    <w:rsid w:val="00A10F9D"/>
    <w:rsid w:val="00A110D5"/>
    <w:rsid w:val="00A111A3"/>
    <w:rsid w:val="00A1134C"/>
    <w:rsid w:val="00A114B5"/>
    <w:rsid w:val="00A115BF"/>
    <w:rsid w:val="00A1197E"/>
    <w:rsid w:val="00A11ACA"/>
    <w:rsid w:val="00A11E0F"/>
    <w:rsid w:val="00A11F0E"/>
    <w:rsid w:val="00A11F3E"/>
    <w:rsid w:val="00A12126"/>
    <w:rsid w:val="00A1216E"/>
    <w:rsid w:val="00A12206"/>
    <w:rsid w:val="00A12236"/>
    <w:rsid w:val="00A12301"/>
    <w:rsid w:val="00A12338"/>
    <w:rsid w:val="00A1234C"/>
    <w:rsid w:val="00A128DE"/>
    <w:rsid w:val="00A12929"/>
    <w:rsid w:val="00A12947"/>
    <w:rsid w:val="00A12A73"/>
    <w:rsid w:val="00A12B4A"/>
    <w:rsid w:val="00A12BEE"/>
    <w:rsid w:val="00A12D8B"/>
    <w:rsid w:val="00A12E83"/>
    <w:rsid w:val="00A12EE8"/>
    <w:rsid w:val="00A12FDE"/>
    <w:rsid w:val="00A13013"/>
    <w:rsid w:val="00A13155"/>
    <w:rsid w:val="00A131A4"/>
    <w:rsid w:val="00A13299"/>
    <w:rsid w:val="00A132EE"/>
    <w:rsid w:val="00A1330F"/>
    <w:rsid w:val="00A134F8"/>
    <w:rsid w:val="00A135A1"/>
    <w:rsid w:val="00A13661"/>
    <w:rsid w:val="00A136A8"/>
    <w:rsid w:val="00A13708"/>
    <w:rsid w:val="00A13715"/>
    <w:rsid w:val="00A13754"/>
    <w:rsid w:val="00A1395F"/>
    <w:rsid w:val="00A13B10"/>
    <w:rsid w:val="00A13B15"/>
    <w:rsid w:val="00A13BD0"/>
    <w:rsid w:val="00A13CF1"/>
    <w:rsid w:val="00A13D0B"/>
    <w:rsid w:val="00A13D33"/>
    <w:rsid w:val="00A1417D"/>
    <w:rsid w:val="00A141B2"/>
    <w:rsid w:val="00A14573"/>
    <w:rsid w:val="00A145B2"/>
    <w:rsid w:val="00A145D0"/>
    <w:rsid w:val="00A14641"/>
    <w:rsid w:val="00A146BA"/>
    <w:rsid w:val="00A147E4"/>
    <w:rsid w:val="00A14947"/>
    <w:rsid w:val="00A149DA"/>
    <w:rsid w:val="00A14C2B"/>
    <w:rsid w:val="00A14CA7"/>
    <w:rsid w:val="00A14D4F"/>
    <w:rsid w:val="00A155A1"/>
    <w:rsid w:val="00A15773"/>
    <w:rsid w:val="00A157EC"/>
    <w:rsid w:val="00A158D3"/>
    <w:rsid w:val="00A1591C"/>
    <w:rsid w:val="00A15A1F"/>
    <w:rsid w:val="00A15D98"/>
    <w:rsid w:val="00A15F2F"/>
    <w:rsid w:val="00A16150"/>
    <w:rsid w:val="00A162D0"/>
    <w:rsid w:val="00A1639A"/>
    <w:rsid w:val="00A163C9"/>
    <w:rsid w:val="00A16510"/>
    <w:rsid w:val="00A16513"/>
    <w:rsid w:val="00A165A4"/>
    <w:rsid w:val="00A166F0"/>
    <w:rsid w:val="00A1676F"/>
    <w:rsid w:val="00A1686F"/>
    <w:rsid w:val="00A16948"/>
    <w:rsid w:val="00A1697F"/>
    <w:rsid w:val="00A16B1C"/>
    <w:rsid w:val="00A16B50"/>
    <w:rsid w:val="00A17066"/>
    <w:rsid w:val="00A170FD"/>
    <w:rsid w:val="00A17180"/>
    <w:rsid w:val="00A171E2"/>
    <w:rsid w:val="00A171F2"/>
    <w:rsid w:val="00A17224"/>
    <w:rsid w:val="00A17345"/>
    <w:rsid w:val="00A17453"/>
    <w:rsid w:val="00A17648"/>
    <w:rsid w:val="00A177F5"/>
    <w:rsid w:val="00A1789B"/>
    <w:rsid w:val="00A178EF"/>
    <w:rsid w:val="00A179B8"/>
    <w:rsid w:val="00A179CC"/>
    <w:rsid w:val="00A17AA6"/>
    <w:rsid w:val="00A17E80"/>
    <w:rsid w:val="00A17FA0"/>
    <w:rsid w:val="00A17FE8"/>
    <w:rsid w:val="00A17FE9"/>
    <w:rsid w:val="00A2011B"/>
    <w:rsid w:val="00A201A6"/>
    <w:rsid w:val="00A20232"/>
    <w:rsid w:val="00A20262"/>
    <w:rsid w:val="00A202B3"/>
    <w:rsid w:val="00A205BF"/>
    <w:rsid w:val="00A205D4"/>
    <w:rsid w:val="00A20832"/>
    <w:rsid w:val="00A208C1"/>
    <w:rsid w:val="00A2091E"/>
    <w:rsid w:val="00A20ADD"/>
    <w:rsid w:val="00A20B7F"/>
    <w:rsid w:val="00A20CD7"/>
    <w:rsid w:val="00A20E09"/>
    <w:rsid w:val="00A20FF2"/>
    <w:rsid w:val="00A2104B"/>
    <w:rsid w:val="00A210DD"/>
    <w:rsid w:val="00A210E9"/>
    <w:rsid w:val="00A21144"/>
    <w:rsid w:val="00A21176"/>
    <w:rsid w:val="00A21179"/>
    <w:rsid w:val="00A211A3"/>
    <w:rsid w:val="00A21223"/>
    <w:rsid w:val="00A212B8"/>
    <w:rsid w:val="00A2134A"/>
    <w:rsid w:val="00A21350"/>
    <w:rsid w:val="00A21548"/>
    <w:rsid w:val="00A21595"/>
    <w:rsid w:val="00A218AE"/>
    <w:rsid w:val="00A218B7"/>
    <w:rsid w:val="00A21A68"/>
    <w:rsid w:val="00A21A9D"/>
    <w:rsid w:val="00A21AA2"/>
    <w:rsid w:val="00A21AAA"/>
    <w:rsid w:val="00A21E51"/>
    <w:rsid w:val="00A21E80"/>
    <w:rsid w:val="00A21EAF"/>
    <w:rsid w:val="00A21F47"/>
    <w:rsid w:val="00A22132"/>
    <w:rsid w:val="00A22207"/>
    <w:rsid w:val="00A22281"/>
    <w:rsid w:val="00A22664"/>
    <w:rsid w:val="00A22667"/>
    <w:rsid w:val="00A2273D"/>
    <w:rsid w:val="00A228E6"/>
    <w:rsid w:val="00A22A3F"/>
    <w:rsid w:val="00A22B80"/>
    <w:rsid w:val="00A22BCC"/>
    <w:rsid w:val="00A22F82"/>
    <w:rsid w:val="00A22FDF"/>
    <w:rsid w:val="00A2319E"/>
    <w:rsid w:val="00A23233"/>
    <w:rsid w:val="00A23243"/>
    <w:rsid w:val="00A23263"/>
    <w:rsid w:val="00A23590"/>
    <w:rsid w:val="00A23648"/>
    <w:rsid w:val="00A236CD"/>
    <w:rsid w:val="00A236F1"/>
    <w:rsid w:val="00A238FB"/>
    <w:rsid w:val="00A23921"/>
    <w:rsid w:val="00A239E2"/>
    <w:rsid w:val="00A23AAC"/>
    <w:rsid w:val="00A23B01"/>
    <w:rsid w:val="00A23BC1"/>
    <w:rsid w:val="00A23E0D"/>
    <w:rsid w:val="00A24002"/>
    <w:rsid w:val="00A24377"/>
    <w:rsid w:val="00A2450F"/>
    <w:rsid w:val="00A245B1"/>
    <w:rsid w:val="00A2470A"/>
    <w:rsid w:val="00A2481C"/>
    <w:rsid w:val="00A2484C"/>
    <w:rsid w:val="00A248B2"/>
    <w:rsid w:val="00A24C00"/>
    <w:rsid w:val="00A24CCF"/>
    <w:rsid w:val="00A24F55"/>
    <w:rsid w:val="00A25296"/>
    <w:rsid w:val="00A252DF"/>
    <w:rsid w:val="00A253C6"/>
    <w:rsid w:val="00A253DA"/>
    <w:rsid w:val="00A2549D"/>
    <w:rsid w:val="00A25721"/>
    <w:rsid w:val="00A2585A"/>
    <w:rsid w:val="00A25A5A"/>
    <w:rsid w:val="00A25BB5"/>
    <w:rsid w:val="00A25C9D"/>
    <w:rsid w:val="00A25DF3"/>
    <w:rsid w:val="00A25F0F"/>
    <w:rsid w:val="00A25F11"/>
    <w:rsid w:val="00A25F9E"/>
    <w:rsid w:val="00A25FD3"/>
    <w:rsid w:val="00A2606B"/>
    <w:rsid w:val="00A26136"/>
    <w:rsid w:val="00A261E4"/>
    <w:rsid w:val="00A2624F"/>
    <w:rsid w:val="00A2630E"/>
    <w:rsid w:val="00A2651C"/>
    <w:rsid w:val="00A26599"/>
    <w:rsid w:val="00A265D9"/>
    <w:rsid w:val="00A2673D"/>
    <w:rsid w:val="00A26883"/>
    <w:rsid w:val="00A26A59"/>
    <w:rsid w:val="00A26ACB"/>
    <w:rsid w:val="00A26AEE"/>
    <w:rsid w:val="00A26B1F"/>
    <w:rsid w:val="00A26B5D"/>
    <w:rsid w:val="00A26D48"/>
    <w:rsid w:val="00A26D60"/>
    <w:rsid w:val="00A26EC3"/>
    <w:rsid w:val="00A26EE0"/>
    <w:rsid w:val="00A2702B"/>
    <w:rsid w:val="00A273DA"/>
    <w:rsid w:val="00A275BA"/>
    <w:rsid w:val="00A277F2"/>
    <w:rsid w:val="00A278E1"/>
    <w:rsid w:val="00A279DC"/>
    <w:rsid w:val="00A27A14"/>
    <w:rsid w:val="00A27A3B"/>
    <w:rsid w:val="00A27A46"/>
    <w:rsid w:val="00A27BEE"/>
    <w:rsid w:val="00A27E8B"/>
    <w:rsid w:val="00A30410"/>
    <w:rsid w:val="00A30436"/>
    <w:rsid w:val="00A306E7"/>
    <w:rsid w:val="00A30703"/>
    <w:rsid w:val="00A30787"/>
    <w:rsid w:val="00A30846"/>
    <w:rsid w:val="00A30BAE"/>
    <w:rsid w:val="00A30C5D"/>
    <w:rsid w:val="00A30E0D"/>
    <w:rsid w:val="00A30EE3"/>
    <w:rsid w:val="00A3135B"/>
    <w:rsid w:val="00A313A4"/>
    <w:rsid w:val="00A313D0"/>
    <w:rsid w:val="00A314A9"/>
    <w:rsid w:val="00A314BD"/>
    <w:rsid w:val="00A31566"/>
    <w:rsid w:val="00A3157C"/>
    <w:rsid w:val="00A31591"/>
    <w:rsid w:val="00A3161C"/>
    <w:rsid w:val="00A31761"/>
    <w:rsid w:val="00A317FB"/>
    <w:rsid w:val="00A3182E"/>
    <w:rsid w:val="00A31961"/>
    <w:rsid w:val="00A31A01"/>
    <w:rsid w:val="00A31B5F"/>
    <w:rsid w:val="00A31D2E"/>
    <w:rsid w:val="00A31DF8"/>
    <w:rsid w:val="00A31E30"/>
    <w:rsid w:val="00A31E88"/>
    <w:rsid w:val="00A31EF8"/>
    <w:rsid w:val="00A31FAC"/>
    <w:rsid w:val="00A31FCE"/>
    <w:rsid w:val="00A321EE"/>
    <w:rsid w:val="00A3226E"/>
    <w:rsid w:val="00A32284"/>
    <w:rsid w:val="00A322A2"/>
    <w:rsid w:val="00A323EC"/>
    <w:rsid w:val="00A3249E"/>
    <w:rsid w:val="00A32535"/>
    <w:rsid w:val="00A32569"/>
    <w:rsid w:val="00A325C2"/>
    <w:rsid w:val="00A325CC"/>
    <w:rsid w:val="00A327E2"/>
    <w:rsid w:val="00A329BB"/>
    <w:rsid w:val="00A32A30"/>
    <w:rsid w:val="00A32AE6"/>
    <w:rsid w:val="00A32C37"/>
    <w:rsid w:val="00A32E4E"/>
    <w:rsid w:val="00A33021"/>
    <w:rsid w:val="00A33120"/>
    <w:rsid w:val="00A33124"/>
    <w:rsid w:val="00A3317F"/>
    <w:rsid w:val="00A331BA"/>
    <w:rsid w:val="00A3322E"/>
    <w:rsid w:val="00A3331F"/>
    <w:rsid w:val="00A334C1"/>
    <w:rsid w:val="00A337C0"/>
    <w:rsid w:val="00A338A8"/>
    <w:rsid w:val="00A338F1"/>
    <w:rsid w:val="00A3393A"/>
    <w:rsid w:val="00A33A28"/>
    <w:rsid w:val="00A33B9D"/>
    <w:rsid w:val="00A33BC9"/>
    <w:rsid w:val="00A33BD7"/>
    <w:rsid w:val="00A33C26"/>
    <w:rsid w:val="00A33D12"/>
    <w:rsid w:val="00A33FB5"/>
    <w:rsid w:val="00A33FEB"/>
    <w:rsid w:val="00A3420A"/>
    <w:rsid w:val="00A34245"/>
    <w:rsid w:val="00A343C0"/>
    <w:rsid w:val="00A345DF"/>
    <w:rsid w:val="00A34685"/>
    <w:rsid w:val="00A34959"/>
    <w:rsid w:val="00A34BF2"/>
    <w:rsid w:val="00A34D5C"/>
    <w:rsid w:val="00A34DA0"/>
    <w:rsid w:val="00A34E00"/>
    <w:rsid w:val="00A34ED5"/>
    <w:rsid w:val="00A34F01"/>
    <w:rsid w:val="00A34F4D"/>
    <w:rsid w:val="00A35170"/>
    <w:rsid w:val="00A353DF"/>
    <w:rsid w:val="00A3591E"/>
    <w:rsid w:val="00A35A0B"/>
    <w:rsid w:val="00A35A47"/>
    <w:rsid w:val="00A35BD0"/>
    <w:rsid w:val="00A35D6B"/>
    <w:rsid w:val="00A35F8B"/>
    <w:rsid w:val="00A360A5"/>
    <w:rsid w:val="00A360BA"/>
    <w:rsid w:val="00A36215"/>
    <w:rsid w:val="00A36274"/>
    <w:rsid w:val="00A3629F"/>
    <w:rsid w:val="00A362CB"/>
    <w:rsid w:val="00A3632C"/>
    <w:rsid w:val="00A36617"/>
    <w:rsid w:val="00A3668D"/>
    <w:rsid w:val="00A3683B"/>
    <w:rsid w:val="00A368E6"/>
    <w:rsid w:val="00A36AB2"/>
    <w:rsid w:val="00A36C1B"/>
    <w:rsid w:val="00A36C53"/>
    <w:rsid w:val="00A36C6E"/>
    <w:rsid w:val="00A36C87"/>
    <w:rsid w:val="00A36ED8"/>
    <w:rsid w:val="00A37113"/>
    <w:rsid w:val="00A3747D"/>
    <w:rsid w:val="00A374DE"/>
    <w:rsid w:val="00A37A59"/>
    <w:rsid w:val="00A37ADB"/>
    <w:rsid w:val="00A37DEC"/>
    <w:rsid w:val="00A37F7B"/>
    <w:rsid w:val="00A403BE"/>
    <w:rsid w:val="00A403C8"/>
    <w:rsid w:val="00A40488"/>
    <w:rsid w:val="00A40529"/>
    <w:rsid w:val="00A40531"/>
    <w:rsid w:val="00A40660"/>
    <w:rsid w:val="00A4066F"/>
    <w:rsid w:val="00A4070E"/>
    <w:rsid w:val="00A4073A"/>
    <w:rsid w:val="00A40AC2"/>
    <w:rsid w:val="00A40D38"/>
    <w:rsid w:val="00A40DFF"/>
    <w:rsid w:val="00A4113A"/>
    <w:rsid w:val="00A41203"/>
    <w:rsid w:val="00A4127B"/>
    <w:rsid w:val="00A41451"/>
    <w:rsid w:val="00A41510"/>
    <w:rsid w:val="00A41679"/>
    <w:rsid w:val="00A41762"/>
    <w:rsid w:val="00A41821"/>
    <w:rsid w:val="00A419FD"/>
    <w:rsid w:val="00A41A26"/>
    <w:rsid w:val="00A41AEE"/>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B6A"/>
    <w:rsid w:val="00A42C33"/>
    <w:rsid w:val="00A42D00"/>
    <w:rsid w:val="00A42FBF"/>
    <w:rsid w:val="00A431E2"/>
    <w:rsid w:val="00A4339C"/>
    <w:rsid w:val="00A43575"/>
    <w:rsid w:val="00A438DA"/>
    <w:rsid w:val="00A43908"/>
    <w:rsid w:val="00A4392A"/>
    <w:rsid w:val="00A43ABF"/>
    <w:rsid w:val="00A43D40"/>
    <w:rsid w:val="00A43F61"/>
    <w:rsid w:val="00A4410B"/>
    <w:rsid w:val="00A4424E"/>
    <w:rsid w:val="00A44309"/>
    <w:rsid w:val="00A444AC"/>
    <w:rsid w:val="00A445EE"/>
    <w:rsid w:val="00A44651"/>
    <w:rsid w:val="00A44882"/>
    <w:rsid w:val="00A44988"/>
    <w:rsid w:val="00A44AA2"/>
    <w:rsid w:val="00A44C1A"/>
    <w:rsid w:val="00A44E28"/>
    <w:rsid w:val="00A4521D"/>
    <w:rsid w:val="00A452EE"/>
    <w:rsid w:val="00A45371"/>
    <w:rsid w:val="00A4555E"/>
    <w:rsid w:val="00A455E6"/>
    <w:rsid w:val="00A45606"/>
    <w:rsid w:val="00A4565E"/>
    <w:rsid w:val="00A4570E"/>
    <w:rsid w:val="00A4579B"/>
    <w:rsid w:val="00A4579D"/>
    <w:rsid w:val="00A457C4"/>
    <w:rsid w:val="00A4586B"/>
    <w:rsid w:val="00A45987"/>
    <w:rsid w:val="00A459BA"/>
    <w:rsid w:val="00A45A3B"/>
    <w:rsid w:val="00A45B37"/>
    <w:rsid w:val="00A45C25"/>
    <w:rsid w:val="00A45C26"/>
    <w:rsid w:val="00A45C5B"/>
    <w:rsid w:val="00A45C95"/>
    <w:rsid w:val="00A45DEF"/>
    <w:rsid w:val="00A4633A"/>
    <w:rsid w:val="00A464B0"/>
    <w:rsid w:val="00A464BF"/>
    <w:rsid w:val="00A4652D"/>
    <w:rsid w:val="00A465C1"/>
    <w:rsid w:val="00A4674B"/>
    <w:rsid w:val="00A46935"/>
    <w:rsid w:val="00A46B65"/>
    <w:rsid w:val="00A46BB4"/>
    <w:rsid w:val="00A46E46"/>
    <w:rsid w:val="00A46EB2"/>
    <w:rsid w:val="00A46EE9"/>
    <w:rsid w:val="00A46FAD"/>
    <w:rsid w:val="00A47089"/>
    <w:rsid w:val="00A47121"/>
    <w:rsid w:val="00A473EA"/>
    <w:rsid w:val="00A475CA"/>
    <w:rsid w:val="00A475CF"/>
    <w:rsid w:val="00A47666"/>
    <w:rsid w:val="00A47B4B"/>
    <w:rsid w:val="00A47BE8"/>
    <w:rsid w:val="00A47DDC"/>
    <w:rsid w:val="00A50090"/>
    <w:rsid w:val="00A50108"/>
    <w:rsid w:val="00A502D2"/>
    <w:rsid w:val="00A5031A"/>
    <w:rsid w:val="00A5044D"/>
    <w:rsid w:val="00A504E0"/>
    <w:rsid w:val="00A505A9"/>
    <w:rsid w:val="00A506CB"/>
    <w:rsid w:val="00A50814"/>
    <w:rsid w:val="00A50881"/>
    <w:rsid w:val="00A50942"/>
    <w:rsid w:val="00A50960"/>
    <w:rsid w:val="00A50B00"/>
    <w:rsid w:val="00A50BC8"/>
    <w:rsid w:val="00A50D44"/>
    <w:rsid w:val="00A50D49"/>
    <w:rsid w:val="00A50DE5"/>
    <w:rsid w:val="00A50DF4"/>
    <w:rsid w:val="00A50F54"/>
    <w:rsid w:val="00A51106"/>
    <w:rsid w:val="00A511FB"/>
    <w:rsid w:val="00A512FF"/>
    <w:rsid w:val="00A5132D"/>
    <w:rsid w:val="00A513EC"/>
    <w:rsid w:val="00A514EB"/>
    <w:rsid w:val="00A51A44"/>
    <w:rsid w:val="00A51AC7"/>
    <w:rsid w:val="00A51EAB"/>
    <w:rsid w:val="00A51EC6"/>
    <w:rsid w:val="00A51EEE"/>
    <w:rsid w:val="00A5204D"/>
    <w:rsid w:val="00A520FE"/>
    <w:rsid w:val="00A521E0"/>
    <w:rsid w:val="00A52258"/>
    <w:rsid w:val="00A524C8"/>
    <w:rsid w:val="00A52540"/>
    <w:rsid w:val="00A52567"/>
    <w:rsid w:val="00A525A9"/>
    <w:rsid w:val="00A52682"/>
    <w:rsid w:val="00A526AF"/>
    <w:rsid w:val="00A52700"/>
    <w:rsid w:val="00A52755"/>
    <w:rsid w:val="00A528A7"/>
    <w:rsid w:val="00A5291D"/>
    <w:rsid w:val="00A52D73"/>
    <w:rsid w:val="00A52EDB"/>
    <w:rsid w:val="00A52FE6"/>
    <w:rsid w:val="00A53022"/>
    <w:rsid w:val="00A5302E"/>
    <w:rsid w:val="00A53048"/>
    <w:rsid w:val="00A530C2"/>
    <w:rsid w:val="00A5317B"/>
    <w:rsid w:val="00A53226"/>
    <w:rsid w:val="00A532B4"/>
    <w:rsid w:val="00A532DB"/>
    <w:rsid w:val="00A5356B"/>
    <w:rsid w:val="00A535DD"/>
    <w:rsid w:val="00A535F7"/>
    <w:rsid w:val="00A538B6"/>
    <w:rsid w:val="00A538C7"/>
    <w:rsid w:val="00A538EA"/>
    <w:rsid w:val="00A53938"/>
    <w:rsid w:val="00A53945"/>
    <w:rsid w:val="00A53A56"/>
    <w:rsid w:val="00A53CF3"/>
    <w:rsid w:val="00A53F9C"/>
    <w:rsid w:val="00A5401B"/>
    <w:rsid w:val="00A5401D"/>
    <w:rsid w:val="00A54377"/>
    <w:rsid w:val="00A544A0"/>
    <w:rsid w:val="00A54804"/>
    <w:rsid w:val="00A54A90"/>
    <w:rsid w:val="00A54B0B"/>
    <w:rsid w:val="00A54BC6"/>
    <w:rsid w:val="00A54D16"/>
    <w:rsid w:val="00A54E1E"/>
    <w:rsid w:val="00A55079"/>
    <w:rsid w:val="00A55260"/>
    <w:rsid w:val="00A5533E"/>
    <w:rsid w:val="00A553B9"/>
    <w:rsid w:val="00A553DF"/>
    <w:rsid w:val="00A55746"/>
    <w:rsid w:val="00A5579B"/>
    <w:rsid w:val="00A55866"/>
    <w:rsid w:val="00A55877"/>
    <w:rsid w:val="00A558BE"/>
    <w:rsid w:val="00A5594F"/>
    <w:rsid w:val="00A55ABF"/>
    <w:rsid w:val="00A55B2B"/>
    <w:rsid w:val="00A55BB7"/>
    <w:rsid w:val="00A55C2C"/>
    <w:rsid w:val="00A55CD9"/>
    <w:rsid w:val="00A55CDB"/>
    <w:rsid w:val="00A55E76"/>
    <w:rsid w:val="00A5637C"/>
    <w:rsid w:val="00A5659E"/>
    <w:rsid w:val="00A566A9"/>
    <w:rsid w:val="00A566D3"/>
    <w:rsid w:val="00A566DC"/>
    <w:rsid w:val="00A56735"/>
    <w:rsid w:val="00A56742"/>
    <w:rsid w:val="00A568A1"/>
    <w:rsid w:val="00A568BB"/>
    <w:rsid w:val="00A56AB7"/>
    <w:rsid w:val="00A56C09"/>
    <w:rsid w:val="00A56C2C"/>
    <w:rsid w:val="00A56C9C"/>
    <w:rsid w:val="00A56CA4"/>
    <w:rsid w:val="00A56D32"/>
    <w:rsid w:val="00A57311"/>
    <w:rsid w:val="00A573DB"/>
    <w:rsid w:val="00A573EA"/>
    <w:rsid w:val="00A57697"/>
    <w:rsid w:val="00A577F7"/>
    <w:rsid w:val="00A57807"/>
    <w:rsid w:val="00A57866"/>
    <w:rsid w:val="00A57953"/>
    <w:rsid w:val="00A57AAB"/>
    <w:rsid w:val="00A57BD6"/>
    <w:rsid w:val="00A57DD7"/>
    <w:rsid w:val="00A57F96"/>
    <w:rsid w:val="00A600DA"/>
    <w:rsid w:val="00A60426"/>
    <w:rsid w:val="00A60428"/>
    <w:rsid w:val="00A606AC"/>
    <w:rsid w:val="00A60898"/>
    <w:rsid w:val="00A609BC"/>
    <w:rsid w:val="00A60A21"/>
    <w:rsid w:val="00A60A5D"/>
    <w:rsid w:val="00A60B4F"/>
    <w:rsid w:val="00A60BFC"/>
    <w:rsid w:val="00A60C32"/>
    <w:rsid w:val="00A60CE1"/>
    <w:rsid w:val="00A60D3D"/>
    <w:rsid w:val="00A60EBB"/>
    <w:rsid w:val="00A6100C"/>
    <w:rsid w:val="00A6119D"/>
    <w:rsid w:val="00A6153F"/>
    <w:rsid w:val="00A615AF"/>
    <w:rsid w:val="00A617D0"/>
    <w:rsid w:val="00A61802"/>
    <w:rsid w:val="00A61828"/>
    <w:rsid w:val="00A6189D"/>
    <w:rsid w:val="00A61919"/>
    <w:rsid w:val="00A61A3E"/>
    <w:rsid w:val="00A61A83"/>
    <w:rsid w:val="00A61B52"/>
    <w:rsid w:val="00A61C6B"/>
    <w:rsid w:val="00A61C96"/>
    <w:rsid w:val="00A61D53"/>
    <w:rsid w:val="00A61DC3"/>
    <w:rsid w:val="00A61E7D"/>
    <w:rsid w:val="00A61EA1"/>
    <w:rsid w:val="00A61F14"/>
    <w:rsid w:val="00A61F65"/>
    <w:rsid w:val="00A621F3"/>
    <w:rsid w:val="00A623EF"/>
    <w:rsid w:val="00A62454"/>
    <w:rsid w:val="00A627E0"/>
    <w:rsid w:val="00A6290A"/>
    <w:rsid w:val="00A6293F"/>
    <w:rsid w:val="00A62953"/>
    <w:rsid w:val="00A629D5"/>
    <w:rsid w:val="00A62AF2"/>
    <w:rsid w:val="00A62B55"/>
    <w:rsid w:val="00A62B9F"/>
    <w:rsid w:val="00A62E1F"/>
    <w:rsid w:val="00A62EE4"/>
    <w:rsid w:val="00A62F69"/>
    <w:rsid w:val="00A62FEF"/>
    <w:rsid w:val="00A6315E"/>
    <w:rsid w:val="00A631DF"/>
    <w:rsid w:val="00A63244"/>
    <w:rsid w:val="00A6330A"/>
    <w:rsid w:val="00A634A6"/>
    <w:rsid w:val="00A63528"/>
    <w:rsid w:val="00A63652"/>
    <w:rsid w:val="00A6367F"/>
    <w:rsid w:val="00A63693"/>
    <w:rsid w:val="00A6378B"/>
    <w:rsid w:val="00A63872"/>
    <w:rsid w:val="00A639B7"/>
    <w:rsid w:val="00A63A37"/>
    <w:rsid w:val="00A63AD8"/>
    <w:rsid w:val="00A63F06"/>
    <w:rsid w:val="00A63F78"/>
    <w:rsid w:val="00A63F90"/>
    <w:rsid w:val="00A63FAE"/>
    <w:rsid w:val="00A64014"/>
    <w:rsid w:val="00A64167"/>
    <w:rsid w:val="00A64180"/>
    <w:rsid w:val="00A64196"/>
    <w:rsid w:val="00A641DA"/>
    <w:rsid w:val="00A641EB"/>
    <w:rsid w:val="00A6429F"/>
    <w:rsid w:val="00A643CA"/>
    <w:rsid w:val="00A644A7"/>
    <w:rsid w:val="00A64666"/>
    <w:rsid w:val="00A646B3"/>
    <w:rsid w:val="00A647A9"/>
    <w:rsid w:val="00A647BD"/>
    <w:rsid w:val="00A649B4"/>
    <w:rsid w:val="00A64B04"/>
    <w:rsid w:val="00A64BC7"/>
    <w:rsid w:val="00A64C01"/>
    <w:rsid w:val="00A64C12"/>
    <w:rsid w:val="00A64D6C"/>
    <w:rsid w:val="00A64DE2"/>
    <w:rsid w:val="00A64EB1"/>
    <w:rsid w:val="00A64F76"/>
    <w:rsid w:val="00A65003"/>
    <w:rsid w:val="00A6504E"/>
    <w:rsid w:val="00A65160"/>
    <w:rsid w:val="00A6522A"/>
    <w:rsid w:val="00A65379"/>
    <w:rsid w:val="00A65417"/>
    <w:rsid w:val="00A6558F"/>
    <w:rsid w:val="00A655C8"/>
    <w:rsid w:val="00A6563A"/>
    <w:rsid w:val="00A657C3"/>
    <w:rsid w:val="00A657CF"/>
    <w:rsid w:val="00A658CC"/>
    <w:rsid w:val="00A658D7"/>
    <w:rsid w:val="00A65901"/>
    <w:rsid w:val="00A65C72"/>
    <w:rsid w:val="00A65D4A"/>
    <w:rsid w:val="00A65E43"/>
    <w:rsid w:val="00A65F44"/>
    <w:rsid w:val="00A65FBF"/>
    <w:rsid w:val="00A6604C"/>
    <w:rsid w:val="00A661B8"/>
    <w:rsid w:val="00A6636E"/>
    <w:rsid w:val="00A66461"/>
    <w:rsid w:val="00A66484"/>
    <w:rsid w:val="00A66640"/>
    <w:rsid w:val="00A667F2"/>
    <w:rsid w:val="00A667F6"/>
    <w:rsid w:val="00A66851"/>
    <w:rsid w:val="00A668DE"/>
    <w:rsid w:val="00A669D6"/>
    <w:rsid w:val="00A66A35"/>
    <w:rsid w:val="00A66E2A"/>
    <w:rsid w:val="00A6710E"/>
    <w:rsid w:val="00A67147"/>
    <w:rsid w:val="00A6716B"/>
    <w:rsid w:val="00A67293"/>
    <w:rsid w:val="00A673F4"/>
    <w:rsid w:val="00A6743F"/>
    <w:rsid w:val="00A67449"/>
    <w:rsid w:val="00A67568"/>
    <w:rsid w:val="00A6763D"/>
    <w:rsid w:val="00A67713"/>
    <w:rsid w:val="00A67727"/>
    <w:rsid w:val="00A677C1"/>
    <w:rsid w:val="00A67892"/>
    <w:rsid w:val="00A67969"/>
    <w:rsid w:val="00A67A8E"/>
    <w:rsid w:val="00A67AC6"/>
    <w:rsid w:val="00A67B3F"/>
    <w:rsid w:val="00A67B63"/>
    <w:rsid w:val="00A67BB3"/>
    <w:rsid w:val="00A67C97"/>
    <w:rsid w:val="00A67D59"/>
    <w:rsid w:val="00A67F09"/>
    <w:rsid w:val="00A67FB7"/>
    <w:rsid w:val="00A70004"/>
    <w:rsid w:val="00A70209"/>
    <w:rsid w:val="00A70451"/>
    <w:rsid w:val="00A7049A"/>
    <w:rsid w:val="00A704A7"/>
    <w:rsid w:val="00A704E8"/>
    <w:rsid w:val="00A706FF"/>
    <w:rsid w:val="00A70837"/>
    <w:rsid w:val="00A70983"/>
    <w:rsid w:val="00A70A35"/>
    <w:rsid w:val="00A70AAA"/>
    <w:rsid w:val="00A70C17"/>
    <w:rsid w:val="00A70C60"/>
    <w:rsid w:val="00A70E4C"/>
    <w:rsid w:val="00A71014"/>
    <w:rsid w:val="00A7107F"/>
    <w:rsid w:val="00A710B2"/>
    <w:rsid w:val="00A7114F"/>
    <w:rsid w:val="00A71198"/>
    <w:rsid w:val="00A712FC"/>
    <w:rsid w:val="00A7139E"/>
    <w:rsid w:val="00A71402"/>
    <w:rsid w:val="00A7141F"/>
    <w:rsid w:val="00A7154F"/>
    <w:rsid w:val="00A71587"/>
    <w:rsid w:val="00A716E7"/>
    <w:rsid w:val="00A718F3"/>
    <w:rsid w:val="00A71991"/>
    <w:rsid w:val="00A719D0"/>
    <w:rsid w:val="00A719E4"/>
    <w:rsid w:val="00A71C14"/>
    <w:rsid w:val="00A71C66"/>
    <w:rsid w:val="00A71D5F"/>
    <w:rsid w:val="00A71D6B"/>
    <w:rsid w:val="00A71F00"/>
    <w:rsid w:val="00A71FB9"/>
    <w:rsid w:val="00A72120"/>
    <w:rsid w:val="00A721EF"/>
    <w:rsid w:val="00A7223A"/>
    <w:rsid w:val="00A72319"/>
    <w:rsid w:val="00A7245F"/>
    <w:rsid w:val="00A726A3"/>
    <w:rsid w:val="00A726D5"/>
    <w:rsid w:val="00A726DE"/>
    <w:rsid w:val="00A727EF"/>
    <w:rsid w:val="00A72829"/>
    <w:rsid w:val="00A72869"/>
    <w:rsid w:val="00A728A4"/>
    <w:rsid w:val="00A72917"/>
    <w:rsid w:val="00A72A75"/>
    <w:rsid w:val="00A72D2C"/>
    <w:rsid w:val="00A72F67"/>
    <w:rsid w:val="00A72F78"/>
    <w:rsid w:val="00A73057"/>
    <w:rsid w:val="00A731DA"/>
    <w:rsid w:val="00A73242"/>
    <w:rsid w:val="00A7347C"/>
    <w:rsid w:val="00A7373B"/>
    <w:rsid w:val="00A737E7"/>
    <w:rsid w:val="00A73873"/>
    <w:rsid w:val="00A7392E"/>
    <w:rsid w:val="00A739AB"/>
    <w:rsid w:val="00A739FD"/>
    <w:rsid w:val="00A73A0C"/>
    <w:rsid w:val="00A73AD0"/>
    <w:rsid w:val="00A73D4C"/>
    <w:rsid w:val="00A73DA2"/>
    <w:rsid w:val="00A740C1"/>
    <w:rsid w:val="00A74132"/>
    <w:rsid w:val="00A74134"/>
    <w:rsid w:val="00A74138"/>
    <w:rsid w:val="00A7414D"/>
    <w:rsid w:val="00A7417C"/>
    <w:rsid w:val="00A74215"/>
    <w:rsid w:val="00A744A2"/>
    <w:rsid w:val="00A74598"/>
    <w:rsid w:val="00A745D9"/>
    <w:rsid w:val="00A746DE"/>
    <w:rsid w:val="00A74752"/>
    <w:rsid w:val="00A748AC"/>
    <w:rsid w:val="00A748AE"/>
    <w:rsid w:val="00A74906"/>
    <w:rsid w:val="00A74ABA"/>
    <w:rsid w:val="00A74E04"/>
    <w:rsid w:val="00A74E10"/>
    <w:rsid w:val="00A74E8F"/>
    <w:rsid w:val="00A74F6C"/>
    <w:rsid w:val="00A75152"/>
    <w:rsid w:val="00A75212"/>
    <w:rsid w:val="00A7521C"/>
    <w:rsid w:val="00A752CF"/>
    <w:rsid w:val="00A752EB"/>
    <w:rsid w:val="00A7535D"/>
    <w:rsid w:val="00A7538B"/>
    <w:rsid w:val="00A7560A"/>
    <w:rsid w:val="00A758D1"/>
    <w:rsid w:val="00A75920"/>
    <w:rsid w:val="00A75949"/>
    <w:rsid w:val="00A75A86"/>
    <w:rsid w:val="00A75BBB"/>
    <w:rsid w:val="00A75DE7"/>
    <w:rsid w:val="00A762FA"/>
    <w:rsid w:val="00A7634B"/>
    <w:rsid w:val="00A763A5"/>
    <w:rsid w:val="00A763C5"/>
    <w:rsid w:val="00A764B9"/>
    <w:rsid w:val="00A76696"/>
    <w:rsid w:val="00A769A0"/>
    <w:rsid w:val="00A76A52"/>
    <w:rsid w:val="00A76BE5"/>
    <w:rsid w:val="00A76BEC"/>
    <w:rsid w:val="00A76BF2"/>
    <w:rsid w:val="00A76C3A"/>
    <w:rsid w:val="00A76FD8"/>
    <w:rsid w:val="00A77088"/>
    <w:rsid w:val="00A7709C"/>
    <w:rsid w:val="00A770A5"/>
    <w:rsid w:val="00A77116"/>
    <w:rsid w:val="00A771B8"/>
    <w:rsid w:val="00A7735F"/>
    <w:rsid w:val="00A773C6"/>
    <w:rsid w:val="00A7742D"/>
    <w:rsid w:val="00A7744A"/>
    <w:rsid w:val="00A77738"/>
    <w:rsid w:val="00A7780E"/>
    <w:rsid w:val="00A77907"/>
    <w:rsid w:val="00A7790E"/>
    <w:rsid w:val="00A77979"/>
    <w:rsid w:val="00A779FC"/>
    <w:rsid w:val="00A77C92"/>
    <w:rsid w:val="00A77CC3"/>
    <w:rsid w:val="00A77D3A"/>
    <w:rsid w:val="00A77D4E"/>
    <w:rsid w:val="00A77DFF"/>
    <w:rsid w:val="00A77FB7"/>
    <w:rsid w:val="00A77FFC"/>
    <w:rsid w:val="00A80102"/>
    <w:rsid w:val="00A801A0"/>
    <w:rsid w:val="00A8021F"/>
    <w:rsid w:val="00A80547"/>
    <w:rsid w:val="00A806D6"/>
    <w:rsid w:val="00A80800"/>
    <w:rsid w:val="00A80BD7"/>
    <w:rsid w:val="00A80C9A"/>
    <w:rsid w:val="00A80D04"/>
    <w:rsid w:val="00A80D19"/>
    <w:rsid w:val="00A80F28"/>
    <w:rsid w:val="00A8108A"/>
    <w:rsid w:val="00A8135C"/>
    <w:rsid w:val="00A81360"/>
    <w:rsid w:val="00A813BF"/>
    <w:rsid w:val="00A814B8"/>
    <w:rsid w:val="00A81633"/>
    <w:rsid w:val="00A81694"/>
    <w:rsid w:val="00A81778"/>
    <w:rsid w:val="00A8177F"/>
    <w:rsid w:val="00A817A7"/>
    <w:rsid w:val="00A817E5"/>
    <w:rsid w:val="00A819C6"/>
    <w:rsid w:val="00A81BD2"/>
    <w:rsid w:val="00A81D9B"/>
    <w:rsid w:val="00A81EA7"/>
    <w:rsid w:val="00A8221B"/>
    <w:rsid w:val="00A8222F"/>
    <w:rsid w:val="00A82304"/>
    <w:rsid w:val="00A824CF"/>
    <w:rsid w:val="00A82508"/>
    <w:rsid w:val="00A82595"/>
    <w:rsid w:val="00A82ABB"/>
    <w:rsid w:val="00A82B17"/>
    <w:rsid w:val="00A82B29"/>
    <w:rsid w:val="00A82B3E"/>
    <w:rsid w:val="00A82C1E"/>
    <w:rsid w:val="00A82C76"/>
    <w:rsid w:val="00A82CBA"/>
    <w:rsid w:val="00A82E46"/>
    <w:rsid w:val="00A82F6C"/>
    <w:rsid w:val="00A82F97"/>
    <w:rsid w:val="00A8307F"/>
    <w:rsid w:val="00A831A4"/>
    <w:rsid w:val="00A831F0"/>
    <w:rsid w:val="00A832C5"/>
    <w:rsid w:val="00A83303"/>
    <w:rsid w:val="00A836B3"/>
    <w:rsid w:val="00A83731"/>
    <w:rsid w:val="00A8373E"/>
    <w:rsid w:val="00A83780"/>
    <w:rsid w:val="00A837A1"/>
    <w:rsid w:val="00A83809"/>
    <w:rsid w:val="00A83B0F"/>
    <w:rsid w:val="00A83B6D"/>
    <w:rsid w:val="00A83BC9"/>
    <w:rsid w:val="00A83BF1"/>
    <w:rsid w:val="00A83C89"/>
    <w:rsid w:val="00A83CA0"/>
    <w:rsid w:val="00A83E15"/>
    <w:rsid w:val="00A83ED5"/>
    <w:rsid w:val="00A84298"/>
    <w:rsid w:val="00A843AD"/>
    <w:rsid w:val="00A844CE"/>
    <w:rsid w:val="00A84603"/>
    <w:rsid w:val="00A84641"/>
    <w:rsid w:val="00A847D1"/>
    <w:rsid w:val="00A84816"/>
    <w:rsid w:val="00A848E1"/>
    <w:rsid w:val="00A84A76"/>
    <w:rsid w:val="00A84A86"/>
    <w:rsid w:val="00A84C2F"/>
    <w:rsid w:val="00A84C8A"/>
    <w:rsid w:val="00A84E76"/>
    <w:rsid w:val="00A84EBF"/>
    <w:rsid w:val="00A85041"/>
    <w:rsid w:val="00A850C6"/>
    <w:rsid w:val="00A850CC"/>
    <w:rsid w:val="00A85237"/>
    <w:rsid w:val="00A8523D"/>
    <w:rsid w:val="00A85299"/>
    <w:rsid w:val="00A853A6"/>
    <w:rsid w:val="00A8542A"/>
    <w:rsid w:val="00A85661"/>
    <w:rsid w:val="00A8567B"/>
    <w:rsid w:val="00A858EB"/>
    <w:rsid w:val="00A85BBD"/>
    <w:rsid w:val="00A85C62"/>
    <w:rsid w:val="00A85D6D"/>
    <w:rsid w:val="00A85E25"/>
    <w:rsid w:val="00A85F61"/>
    <w:rsid w:val="00A85F62"/>
    <w:rsid w:val="00A85FFF"/>
    <w:rsid w:val="00A8602F"/>
    <w:rsid w:val="00A86145"/>
    <w:rsid w:val="00A86188"/>
    <w:rsid w:val="00A8620C"/>
    <w:rsid w:val="00A8649F"/>
    <w:rsid w:val="00A864C1"/>
    <w:rsid w:val="00A8657E"/>
    <w:rsid w:val="00A866EA"/>
    <w:rsid w:val="00A86787"/>
    <w:rsid w:val="00A867E7"/>
    <w:rsid w:val="00A86825"/>
    <w:rsid w:val="00A868E7"/>
    <w:rsid w:val="00A86A13"/>
    <w:rsid w:val="00A86A19"/>
    <w:rsid w:val="00A86A2A"/>
    <w:rsid w:val="00A86CBD"/>
    <w:rsid w:val="00A86D34"/>
    <w:rsid w:val="00A86ED2"/>
    <w:rsid w:val="00A86F67"/>
    <w:rsid w:val="00A86FEF"/>
    <w:rsid w:val="00A8706A"/>
    <w:rsid w:val="00A870CC"/>
    <w:rsid w:val="00A87178"/>
    <w:rsid w:val="00A8735B"/>
    <w:rsid w:val="00A8744D"/>
    <w:rsid w:val="00A87482"/>
    <w:rsid w:val="00A875C4"/>
    <w:rsid w:val="00A8772D"/>
    <w:rsid w:val="00A87747"/>
    <w:rsid w:val="00A87B31"/>
    <w:rsid w:val="00A87CC5"/>
    <w:rsid w:val="00A87ECF"/>
    <w:rsid w:val="00A87F4E"/>
    <w:rsid w:val="00A90134"/>
    <w:rsid w:val="00A90199"/>
    <w:rsid w:val="00A901CB"/>
    <w:rsid w:val="00A903A5"/>
    <w:rsid w:val="00A90482"/>
    <w:rsid w:val="00A904DB"/>
    <w:rsid w:val="00A90561"/>
    <w:rsid w:val="00A905F1"/>
    <w:rsid w:val="00A9086E"/>
    <w:rsid w:val="00A908DB"/>
    <w:rsid w:val="00A90C9A"/>
    <w:rsid w:val="00A90D2C"/>
    <w:rsid w:val="00A90D52"/>
    <w:rsid w:val="00A90E27"/>
    <w:rsid w:val="00A90E7D"/>
    <w:rsid w:val="00A90E80"/>
    <w:rsid w:val="00A90F4C"/>
    <w:rsid w:val="00A910B1"/>
    <w:rsid w:val="00A9110F"/>
    <w:rsid w:val="00A9114A"/>
    <w:rsid w:val="00A911D5"/>
    <w:rsid w:val="00A91218"/>
    <w:rsid w:val="00A91331"/>
    <w:rsid w:val="00A91469"/>
    <w:rsid w:val="00A914EA"/>
    <w:rsid w:val="00A91558"/>
    <w:rsid w:val="00A91625"/>
    <w:rsid w:val="00A9164F"/>
    <w:rsid w:val="00A91795"/>
    <w:rsid w:val="00A91C22"/>
    <w:rsid w:val="00A91C66"/>
    <w:rsid w:val="00A91E2D"/>
    <w:rsid w:val="00A91E9A"/>
    <w:rsid w:val="00A91F3E"/>
    <w:rsid w:val="00A92105"/>
    <w:rsid w:val="00A92139"/>
    <w:rsid w:val="00A92425"/>
    <w:rsid w:val="00A92457"/>
    <w:rsid w:val="00A925F8"/>
    <w:rsid w:val="00A92742"/>
    <w:rsid w:val="00A927EE"/>
    <w:rsid w:val="00A92954"/>
    <w:rsid w:val="00A92A72"/>
    <w:rsid w:val="00A92B81"/>
    <w:rsid w:val="00A92C15"/>
    <w:rsid w:val="00A92C55"/>
    <w:rsid w:val="00A92E43"/>
    <w:rsid w:val="00A92F89"/>
    <w:rsid w:val="00A930A6"/>
    <w:rsid w:val="00A930AC"/>
    <w:rsid w:val="00A930AF"/>
    <w:rsid w:val="00A931CC"/>
    <w:rsid w:val="00A933B5"/>
    <w:rsid w:val="00A934FE"/>
    <w:rsid w:val="00A9355D"/>
    <w:rsid w:val="00A93635"/>
    <w:rsid w:val="00A93658"/>
    <w:rsid w:val="00A936FA"/>
    <w:rsid w:val="00A93800"/>
    <w:rsid w:val="00A93885"/>
    <w:rsid w:val="00A938B5"/>
    <w:rsid w:val="00A938E5"/>
    <w:rsid w:val="00A93942"/>
    <w:rsid w:val="00A939CC"/>
    <w:rsid w:val="00A93B63"/>
    <w:rsid w:val="00A93BDA"/>
    <w:rsid w:val="00A93C78"/>
    <w:rsid w:val="00A93E34"/>
    <w:rsid w:val="00A93EB5"/>
    <w:rsid w:val="00A93FAE"/>
    <w:rsid w:val="00A940F9"/>
    <w:rsid w:val="00A94293"/>
    <w:rsid w:val="00A942CE"/>
    <w:rsid w:val="00A943C1"/>
    <w:rsid w:val="00A943FC"/>
    <w:rsid w:val="00A94406"/>
    <w:rsid w:val="00A944B5"/>
    <w:rsid w:val="00A94687"/>
    <w:rsid w:val="00A94914"/>
    <w:rsid w:val="00A94A49"/>
    <w:rsid w:val="00A94A70"/>
    <w:rsid w:val="00A94BB8"/>
    <w:rsid w:val="00A94E0F"/>
    <w:rsid w:val="00A94F54"/>
    <w:rsid w:val="00A9505F"/>
    <w:rsid w:val="00A9508C"/>
    <w:rsid w:val="00A951E6"/>
    <w:rsid w:val="00A9526D"/>
    <w:rsid w:val="00A95463"/>
    <w:rsid w:val="00A955F0"/>
    <w:rsid w:val="00A95674"/>
    <w:rsid w:val="00A956B9"/>
    <w:rsid w:val="00A956FE"/>
    <w:rsid w:val="00A95794"/>
    <w:rsid w:val="00A95850"/>
    <w:rsid w:val="00A95906"/>
    <w:rsid w:val="00A95A3E"/>
    <w:rsid w:val="00A95A5A"/>
    <w:rsid w:val="00A95FDB"/>
    <w:rsid w:val="00A96058"/>
    <w:rsid w:val="00A9613B"/>
    <w:rsid w:val="00A961B4"/>
    <w:rsid w:val="00A962F7"/>
    <w:rsid w:val="00A964EC"/>
    <w:rsid w:val="00A96770"/>
    <w:rsid w:val="00A96886"/>
    <w:rsid w:val="00A9692B"/>
    <w:rsid w:val="00A96A70"/>
    <w:rsid w:val="00A96AB2"/>
    <w:rsid w:val="00A96B9A"/>
    <w:rsid w:val="00A96BD0"/>
    <w:rsid w:val="00A96C80"/>
    <w:rsid w:val="00A96CF4"/>
    <w:rsid w:val="00A96CF6"/>
    <w:rsid w:val="00A96D7E"/>
    <w:rsid w:val="00A96EFB"/>
    <w:rsid w:val="00A96FC5"/>
    <w:rsid w:val="00A970FB"/>
    <w:rsid w:val="00A97165"/>
    <w:rsid w:val="00A9727C"/>
    <w:rsid w:val="00A97369"/>
    <w:rsid w:val="00A9751E"/>
    <w:rsid w:val="00A97666"/>
    <w:rsid w:val="00A97976"/>
    <w:rsid w:val="00A97B8C"/>
    <w:rsid w:val="00A97CDD"/>
    <w:rsid w:val="00A97D1E"/>
    <w:rsid w:val="00A97DBD"/>
    <w:rsid w:val="00A97EF9"/>
    <w:rsid w:val="00AA0003"/>
    <w:rsid w:val="00AA00E4"/>
    <w:rsid w:val="00AA0315"/>
    <w:rsid w:val="00AA031E"/>
    <w:rsid w:val="00AA0508"/>
    <w:rsid w:val="00AA0623"/>
    <w:rsid w:val="00AA0884"/>
    <w:rsid w:val="00AA0AA1"/>
    <w:rsid w:val="00AA0AFE"/>
    <w:rsid w:val="00AA0CE2"/>
    <w:rsid w:val="00AA0D76"/>
    <w:rsid w:val="00AA1019"/>
    <w:rsid w:val="00AA11A2"/>
    <w:rsid w:val="00AA120B"/>
    <w:rsid w:val="00AA1264"/>
    <w:rsid w:val="00AA1282"/>
    <w:rsid w:val="00AA13A4"/>
    <w:rsid w:val="00AA1404"/>
    <w:rsid w:val="00AA1535"/>
    <w:rsid w:val="00AA1548"/>
    <w:rsid w:val="00AA158B"/>
    <w:rsid w:val="00AA1740"/>
    <w:rsid w:val="00AA17FC"/>
    <w:rsid w:val="00AA18CA"/>
    <w:rsid w:val="00AA1908"/>
    <w:rsid w:val="00AA194E"/>
    <w:rsid w:val="00AA1C68"/>
    <w:rsid w:val="00AA1CAF"/>
    <w:rsid w:val="00AA1D12"/>
    <w:rsid w:val="00AA1D35"/>
    <w:rsid w:val="00AA1EEC"/>
    <w:rsid w:val="00AA20FA"/>
    <w:rsid w:val="00AA210C"/>
    <w:rsid w:val="00AA2208"/>
    <w:rsid w:val="00AA2236"/>
    <w:rsid w:val="00AA264C"/>
    <w:rsid w:val="00AA26A9"/>
    <w:rsid w:val="00AA26F8"/>
    <w:rsid w:val="00AA287C"/>
    <w:rsid w:val="00AA29F2"/>
    <w:rsid w:val="00AA2B20"/>
    <w:rsid w:val="00AA2C54"/>
    <w:rsid w:val="00AA2CD8"/>
    <w:rsid w:val="00AA2DEC"/>
    <w:rsid w:val="00AA2E5D"/>
    <w:rsid w:val="00AA2EE9"/>
    <w:rsid w:val="00AA2F5C"/>
    <w:rsid w:val="00AA2F90"/>
    <w:rsid w:val="00AA300E"/>
    <w:rsid w:val="00AA30A2"/>
    <w:rsid w:val="00AA32B9"/>
    <w:rsid w:val="00AA3382"/>
    <w:rsid w:val="00AA3418"/>
    <w:rsid w:val="00AA3503"/>
    <w:rsid w:val="00AA3552"/>
    <w:rsid w:val="00AA37B2"/>
    <w:rsid w:val="00AA3966"/>
    <w:rsid w:val="00AA3A2F"/>
    <w:rsid w:val="00AA3AAF"/>
    <w:rsid w:val="00AA3ACF"/>
    <w:rsid w:val="00AA3C23"/>
    <w:rsid w:val="00AA3C8D"/>
    <w:rsid w:val="00AA43B9"/>
    <w:rsid w:val="00AA4519"/>
    <w:rsid w:val="00AA461D"/>
    <w:rsid w:val="00AA47E3"/>
    <w:rsid w:val="00AA4ADE"/>
    <w:rsid w:val="00AA4AF2"/>
    <w:rsid w:val="00AA4B15"/>
    <w:rsid w:val="00AA4C09"/>
    <w:rsid w:val="00AA4F41"/>
    <w:rsid w:val="00AA5039"/>
    <w:rsid w:val="00AA50DB"/>
    <w:rsid w:val="00AA51D6"/>
    <w:rsid w:val="00AA5493"/>
    <w:rsid w:val="00AA5584"/>
    <w:rsid w:val="00AA576F"/>
    <w:rsid w:val="00AA57FE"/>
    <w:rsid w:val="00AA5859"/>
    <w:rsid w:val="00AA5861"/>
    <w:rsid w:val="00AA5CAB"/>
    <w:rsid w:val="00AA5D6C"/>
    <w:rsid w:val="00AA5E16"/>
    <w:rsid w:val="00AA5E1B"/>
    <w:rsid w:val="00AA5E9E"/>
    <w:rsid w:val="00AA5FC6"/>
    <w:rsid w:val="00AA6026"/>
    <w:rsid w:val="00AA6055"/>
    <w:rsid w:val="00AA614A"/>
    <w:rsid w:val="00AA6206"/>
    <w:rsid w:val="00AA630A"/>
    <w:rsid w:val="00AA63C6"/>
    <w:rsid w:val="00AA6408"/>
    <w:rsid w:val="00AA658E"/>
    <w:rsid w:val="00AA6665"/>
    <w:rsid w:val="00AA679E"/>
    <w:rsid w:val="00AA689B"/>
    <w:rsid w:val="00AA6904"/>
    <w:rsid w:val="00AA692F"/>
    <w:rsid w:val="00AA69EF"/>
    <w:rsid w:val="00AA6B1E"/>
    <w:rsid w:val="00AA6BB1"/>
    <w:rsid w:val="00AA6C04"/>
    <w:rsid w:val="00AA6CEB"/>
    <w:rsid w:val="00AA6CEF"/>
    <w:rsid w:val="00AA6F21"/>
    <w:rsid w:val="00AA6F9A"/>
    <w:rsid w:val="00AA714C"/>
    <w:rsid w:val="00AA7222"/>
    <w:rsid w:val="00AA7371"/>
    <w:rsid w:val="00AA75AE"/>
    <w:rsid w:val="00AA75D8"/>
    <w:rsid w:val="00AA76F3"/>
    <w:rsid w:val="00AA7AA1"/>
    <w:rsid w:val="00AA7C36"/>
    <w:rsid w:val="00AA7C4F"/>
    <w:rsid w:val="00AA7E55"/>
    <w:rsid w:val="00AB001C"/>
    <w:rsid w:val="00AB007C"/>
    <w:rsid w:val="00AB0080"/>
    <w:rsid w:val="00AB00A6"/>
    <w:rsid w:val="00AB0229"/>
    <w:rsid w:val="00AB0289"/>
    <w:rsid w:val="00AB02C8"/>
    <w:rsid w:val="00AB034B"/>
    <w:rsid w:val="00AB03EE"/>
    <w:rsid w:val="00AB05BC"/>
    <w:rsid w:val="00AB06B8"/>
    <w:rsid w:val="00AB06E6"/>
    <w:rsid w:val="00AB072F"/>
    <w:rsid w:val="00AB0AD8"/>
    <w:rsid w:val="00AB0ADE"/>
    <w:rsid w:val="00AB0B20"/>
    <w:rsid w:val="00AB0B59"/>
    <w:rsid w:val="00AB0C43"/>
    <w:rsid w:val="00AB0CA0"/>
    <w:rsid w:val="00AB0F1F"/>
    <w:rsid w:val="00AB0FC8"/>
    <w:rsid w:val="00AB102D"/>
    <w:rsid w:val="00AB10C5"/>
    <w:rsid w:val="00AB10D8"/>
    <w:rsid w:val="00AB1280"/>
    <w:rsid w:val="00AB16C6"/>
    <w:rsid w:val="00AB1705"/>
    <w:rsid w:val="00AB170E"/>
    <w:rsid w:val="00AB1730"/>
    <w:rsid w:val="00AB1A33"/>
    <w:rsid w:val="00AB1B35"/>
    <w:rsid w:val="00AB1C58"/>
    <w:rsid w:val="00AB1CCF"/>
    <w:rsid w:val="00AB1D52"/>
    <w:rsid w:val="00AB2139"/>
    <w:rsid w:val="00AB219D"/>
    <w:rsid w:val="00AB2385"/>
    <w:rsid w:val="00AB2472"/>
    <w:rsid w:val="00AB263A"/>
    <w:rsid w:val="00AB2666"/>
    <w:rsid w:val="00AB26DA"/>
    <w:rsid w:val="00AB2736"/>
    <w:rsid w:val="00AB2857"/>
    <w:rsid w:val="00AB288F"/>
    <w:rsid w:val="00AB2A2D"/>
    <w:rsid w:val="00AB2AB3"/>
    <w:rsid w:val="00AB2AE7"/>
    <w:rsid w:val="00AB2C48"/>
    <w:rsid w:val="00AB2EB7"/>
    <w:rsid w:val="00AB3131"/>
    <w:rsid w:val="00AB3299"/>
    <w:rsid w:val="00AB32B4"/>
    <w:rsid w:val="00AB33D4"/>
    <w:rsid w:val="00AB340B"/>
    <w:rsid w:val="00AB3418"/>
    <w:rsid w:val="00AB3491"/>
    <w:rsid w:val="00AB34BE"/>
    <w:rsid w:val="00AB3601"/>
    <w:rsid w:val="00AB3746"/>
    <w:rsid w:val="00AB3757"/>
    <w:rsid w:val="00AB380B"/>
    <w:rsid w:val="00AB3D35"/>
    <w:rsid w:val="00AB3E16"/>
    <w:rsid w:val="00AB3E3C"/>
    <w:rsid w:val="00AB3E3E"/>
    <w:rsid w:val="00AB3E9E"/>
    <w:rsid w:val="00AB3F13"/>
    <w:rsid w:val="00AB3F69"/>
    <w:rsid w:val="00AB4157"/>
    <w:rsid w:val="00AB42B7"/>
    <w:rsid w:val="00AB42FF"/>
    <w:rsid w:val="00AB4300"/>
    <w:rsid w:val="00AB436F"/>
    <w:rsid w:val="00AB43EC"/>
    <w:rsid w:val="00AB4401"/>
    <w:rsid w:val="00AB4483"/>
    <w:rsid w:val="00AB480C"/>
    <w:rsid w:val="00AB49F0"/>
    <w:rsid w:val="00AB503C"/>
    <w:rsid w:val="00AB513E"/>
    <w:rsid w:val="00AB51DA"/>
    <w:rsid w:val="00AB53BA"/>
    <w:rsid w:val="00AB5537"/>
    <w:rsid w:val="00AB5716"/>
    <w:rsid w:val="00AB5752"/>
    <w:rsid w:val="00AB57AD"/>
    <w:rsid w:val="00AB583A"/>
    <w:rsid w:val="00AB5989"/>
    <w:rsid w:val="00AB59CF"/>
    <w:rsid w:val="00AB5A52"/>
    <w:rsid w:val="00AB5A77"/>
    <w:rsid w:val="00AB5D10"/>
    <w:rsid w:val="00AB5D41"/>
    <w:rsid w:val="00AB5D46"/>
    <w:rsid w:val="00AB5FFF"/>
    <w:rsid w:val="00AB63D1"/>
    <w:rsid w:val="00AB642C"/>
    <w:rsid w:val="00AB644A"/>
    <w:rsid w:val="00AB6458"/>
    <w:rsid w:val="00AB646A"/>
    <w:rsid w:val="00AB6778"/>
    <w:rsid w:val="00AB6AFE"/>
    <w:rsid w:val="00AB6CA0"/>
    <w:rsid w:val="00AB6EC2"/>
    <w:rsid w:val="00AB71CA"/>
    <w:rsid w:val="00AB72FC"/>
    <w:rsid w:val="00AB7453"/>
    <w:rsid w:val="00AB767D"/>
    <w:rsid w:val="00AB76D5"/>
    <w:rsid w:val="00AB7787"/>
    <w:rsid w:val="00AB7835"/>
    <w:rsid w:val="00AB7890"/>
    <w:rsid w:val="00AB78AC"/>
    <w:rsid w:val="00AB7913"/>
    <w:rsid w:val="00AB7A15"/>
    <w:rsid w:val="00AB7E03"/>
    <w:rsid w:val="00AB7FCB"/>
    <w:rsid w:val="00AC0106"/>
    <w:rsid w:val="00AC0111"/>
    <w:rsid w:val="00AC0169"/>
    <w:rsid w:val="00AC01F6"/>
    <w:rsid w:val="00AC040F"/>
    <w:rsid w:val="00AC05FF"/>
    <w:rsid w:val="00AC068A"/>
    <w:rsid w:val="00AC084D"/>
    <w:rsid w:val="00AC0A97"/>
    <w:rsid w:val="00AC0C9A"/>
    <w:rsid w:val="00AC0CC3"/>
    <w:rsid w:val="00AC0D69"/>
    <w:rsid w:val="00AC0DAF"/>
    <w:rsid w:val="00AC0FC1"/>
    <w:rsid w:val="00AC1079"/>
    <w:rsid w:val="00AC114D"/>
    <w:rsid w:val="00AC126B"/>
    <w:rsid w:val="00AC1281"/>
    <w:rsid w:val="00AC134A"/>
    <w:rsid w:val="00AC1484"/>
    <w:rsid w:val="00AC1488"/>
    <w:rsid w:val="00AC1919"/>
    <w:rsid w:val="00AC1B84"/>
    <w:rsid w:val="00AC1C60"/>
    <w:rsid w:val="00AC1D36"/>
    <w:rsid w:val="00AC204A"/>
    <w:rsid w:val="00AC2139"/>
    <w:rsid w:val="00AC21BA"/>
    <w:rsid w:val="00AC22C7"/>
    <w:rsid w:val="00AC23B9"/>
    <w:rsid w:val="00AC24A6"/>
    <w:rsid w:val="00AC2672"/>
    <w:rsid w:val="00AC26AF"/>
    <w:rsid w:val="00AC2799"/>
    <w:rsid w:val="00AC2A83"/>
    <w:rsid w:val="00AC2B67"/>
    <w:rsid w:val="00AC2D4E"/>
    <w:rsid w:val="00AC2F60"/>
    <w:rsid w:val="00AC3066"/>
    <w:rsid w:val="00AC3084"/>
    <w:rsid w:val="00AC3187"/>
    <w:rsid w:val="00AC3362"/>
    <w:rsid w:val="00AC3431"/>
    <w:rsid w:val="00AC3441"/>
    <w:rsid w:val="00AC344F"/>
    <w:rsid w:val="00AC36A0"/>
    <w:rsid w:val="00AC36BD"/>
    <w:rsid w:val="00AC3729"/>
    <w:rsid w:val="00AC37BE"/>
    <w:rsid w:val="00AC38E9"/>
    <w:rsid w:val="00AC394C"/>
    <w:rsid w:val="00AC3A3C"/>
    <w:rsid w:val="00AC40C2"/>
    <w:rsid w:val="00AC440A"/>
    <w:rsid w:val="00AC45D6"/>
    <w:rsid w:val="00AC47BB"/>
    <w:rsid w:val="00AC4895"/>
    <w:rsid w:val="00AC495E"/>
    <w:rsid w:val="00AC4A25"/>
    <w:rsid w:val="00AC4BCD"/>
    <w:rsid w:val="00AC4CED"/>
    <w:rsid w:val="00AC4D1B"/>
    <w:rsid w:val="00AC4D53"/>
    <w:rsid w:val="00AC4D9E"/>
    <w:rsid w:val="00AC4E2E"/>
    <w:rsid w:val="00AC5028"/>
    <w:rsid w:val="00AC5114"/>
    <w:rsid w:val="00AC5145"/>
    <w:rsid w:val="00AC51E7"/>
    <w:rsid w:val="00AC52D8"/>
    <w:rsid w:val="00AC54DE"/>
    <w:rsid w:val="00AC558F"/>
    <w:rsid w:val="00AC567C"/>
    <w:rsid w:val="00AC5723"/>
    <w:rsid w:val="00AC5807"/>
    <w:rsid w:val="00AC580E"/>
    <w:rsid w:val="00AC5810"/>
    <w:rsid w:val="00AC5922"/>
    <w:rsid w:val="00AC5A87"/>
    <w:rsid w:val="00AC5BCB"/>
    <w:rsid w:val="00AC5C2A"/>
    <w:rsid w:val="00AC5F1C"/>
    <w:rsid w:val="00AC5F53"/>
    <w:rsid w:val="00AC6048"/>
    <w:rsid w:val="00AC61B3"/>
    <w:rsid w:val="00AC6243"/>
    <w:rsid w:val="00AC63F4"/>
    <w:rsid w:val="00AC6451"/>
    <w:rsid w:val="00AC673A"/>
    <w:rsid w:val="00AC6786"/>
    <w:rsid w:val="00AC6802"/>
    <w:rsid w:val="00AC69BB"/>
    <w:rsid w:val="00AC69EE"/>
    <w:rsid w:val="00AC6A1E"/>
    <w:rsid w:val="00AC6AD8"/>
    <w:rsid w:val="00AC6B87"/>
    <w:rsid w:val="00AC6BCA"/>
    <w:rsid w:val="00AC6C79"/>
    <w:rsid w:val="00AC6D36"/>
    <w:rsid w:val="00AC6D69"/>
    <w:rsid w:val="00AC71BC"/>
    <w:rsid w:val="00AC7384"/>
    <w:rsid w:val="00AC7452"/>
    <w:rsid w:val="00AC7470"/>
    <w:rsid w:val="00AC748B"/>
    <w:rsid w:val="00AC7605"/>
    <w:rsid w:val="00AC7823"/>
    <w:rsid w:val="00AC79E1"/>
    <w:rsid w:val="00AC7AFC"/>
    <w:rsid w:val="00AC7B22"/>
    <w:rsid w:val="00AC7B6A"/>
    <w:rsid w:val="00AC7C2E"/>
    <w:rsid w:val="00AC7CD2"/>
    <w:rsid w:val="00AC7D58"/>
    <w:rsid w:val="00AC7DE9"/>
    <w:rsid w:val="00AC7E96"/>
    <w:rsid w:val="00AD005A"/>
    <w:rsid w:val="00AD007A"/>
    <w:rsid w:val="00AD031B"/>
    <w:rsid w:val="00AD03CD"/>
    <w:rsid w:val="00AD041D"/>
    <w:rsid w:val="00AD04CB"/>
    <w:rsid w:val="00AD0817"/>
    <w:rsid w:val="00AD093D"/>
    <w:rsid w:val="00AD0A78"/>
    <w:rsid w:val="00AD0C08"/>
    <w:rsid w:val="00AD0CA2"/>
    <w:rsid w:val="00AD108C"/>
    <w:rsid w:val="00AD109F"/>
    <w:rsid w:val="00AD12BD"/>
    <w:rsid w:val="00AD136D"/>
    <w:rsid w:val="00AD148D"/>
    <w:rsid w:val="00AD1501"/>
    <w:rsid w:val="00AD1513"/>
    <w:rsid w:val="00AD1599"/>
    <w:rsid w:val="00AD163D"/>
    <w:rsid w:val="00AD16C0"/>
    <w:rsid w:val="00AD1860"/>
    <w:rsid w:val="00AD190A"/>
    <w:rsid w:val="00AD1B21"/>
    <w:rsid w:val="00AD1B2E"/>
    <w:rsid w:val="00AD1CA8"/>
    <w:rsid w:val="00AD1DFE"/>
    <w:rsid w:val="00AD1F06"/>
    <w:rsid w:val="00AD1F39"/>
    <w:rsid w:val="00AD1FC3"/>
    <w:rsid w:val="00AD1FEF"/>
    <w:rsid w:val="00AD203D"/>
    <w:rsid w:val="00AD2116"/>
    <w:rsid w:val="00AD2203"/>
    <w:rsid w:val="00AD2286"/>
    <w:rsid w:val="00AD23E9"/>
    <w:rsid w:val="00AD2628"/>
    <w:rsid w:val="00AD26A1"/>
    <w:rsid w:val="00AD2723"/>
    <w:rsid w:val="00AD2745"/>
    <w:rsid w:val="00AD2790"/>
    <w:rsid w:val="00AD284F"/>
    <w:rsid w:val="00AD288C"/>
    <w:rsid w:val="00AD289B"/>
    <w:rsid w:val="00AD2930"/>
    <w:rsid w:val="00AD2ACB"/>
    <w:rsid w:val="00AD2AD7"/>
    <w:rsid w:val="00AD2C7E"/>
    <w:rsid w:val="00AD2D96"/>
    <w:rsid w:val="00AD2DFE"/>
    <w:rsid w:val="00AD3002"/>
    <w:rsid w:val="00AD3042"/>
    <w:rsid w:val="00AD3047"/>
    <w:rsid w:val="00AD3174"/>
    <w:rsid w:val="00AD31A9"/>
    <w:rsid w:val="00AD3234"/>
    <w:rsid w:val="00AD32CD"/>
    <w:rsid w:val="00AD33C3"/>
    <w:rsid w:val="00AD34A1"/>
    <w:rsid w:val="00AD3519"/>
    <w:rsid w:val="00AD35AE"/>
    <w:rsid w:val="00AD36AB"/>
    <w:rsid w:val="00AD379F"/>
    <w:rsid w:val="00AD37B7"/>
    <w:rsid w:val="00AD3841"/>
    <w:rsid w:val="00AD3935"/>
    <w:rsid w:val="00AD3B25"/>
    <w:rsid w:val="00AD3BEC"/>
    <w:rsid w:val="00AD3C8A"/>
    <w:rsid w:val="00AD3CF1"/>
    <w:rsid w:val="00AD3D2E"/>
    <w:rsid w:val="00AD400A"/>
    <w:rsid w:val="00AD40E1"/>
    <w:rsid w:val="00AD41E7"/>
    <w:rsid w:val="00AD437E"/>
    <w:rsid w:val="00AD4597"/>
    <w:rsid w:val="00AD469D"/>
    <w:rsid w:val="00AD46F4"/>
    <w:rsid w:val="00AD48F9"/>
    <w:rsid w:val="00AD4C34"/>
    <w:rsid w:val="00AD4CE7"/>
    <w:rsid w:val="00AD4F15"/>
    <w:rsid w:val="00AD528B"/>
    <w:rsid w:val="00AD52CB"/>
    <w:rsid w:val="00AD52E9"/>
    <w:rsid w:val="00AD577D"/>
    <w:rsid w:val="00AD57E1"/>
    <w:rsid w:val="00AD57EF"/>
    <w:rsid w:val="00AD5A6D"/>
    <w:rsid w:val="00AD5CD3"/>
    <w:rsid w:val="00AD5DF8"/>
    <w:rsid w:val="00AD629D"/>
    <w:rsid w:val="00AD63D2"/>
    <w:rsid w:val="00AD63E8"/>
    <w:rsid w:val="00AD6429"/>
    <w:rsid w:val="00AD6479"/>
    <w:rsid w:val="00AD64BC"/>
    <w:rsid w:val="00AD64FA"/>
    <w:rsid w:val="00AD6587"/>
    <w:rsid w:val="00AD65A8"/>
    <w:rsid w:val="00AD65FC"/>
    <w:rsid w:val="00AD6980"/>
    <w:rsid w:val="00AD6AA4"/>
    <w:rsid w:val="00AD6AEB"/>
    <w:rsid w:val="00AD6B22"/>
    <w:rsid w:val="00AD6B48"/>
    <w:rsid w:val="00AD6B81"/>
    <w:rsid w:val="00AD6C03"/>
    <w:rsid w:val="00AD6C7F"/>
    <w:rsid w:val="00AD70C9"/>
    <w:rsid w:val="00AD732B"/>
    <w:rsid w:val="00AD745F"/>
    <w:rsid w:val="00AD75A6"/>
    <w:rsid w:val="00AD7927"/>
    <w:rsid w:val="00AD7950"/>
    <w:rsid w:val="00AD79EF"/>
    <w:rsid w:val="00AD7AB7"/>
    <w:rsid w:val="00AD7AC5"/>
    <w:rsid w:val="00AD7B05"/>
    <w:rsid w:val="00AD7BA9"/>
    <w:rsid w:val="00AD7E09"/>
    <w:rsid w:val="00AD7E17"/>
    <w:rsid w:val="00AD7F2D"/>
    <w:rsid w:val="00AE003C"/>
    <w:rsid w:val="00AE00CB"/>
    <w:rsid w:val="00AE00D6"/>
    <w:rsid w:val="00AE0160"/>
    <w:rsid w:val="00AE0349"/>
    <w:rsid w:val="00AE03B7"/>
    <w:rsid w:val="00AE041D"/>
    <w:rsid w:val="00AE04F2"/>
    <w:rsid w:val="00AE05C4"/>
    <w:rsid w:val="00AE07A7"/>
    <w:rsid w:val="00AE0C7D"/>
    <w:rsid w:val="00AE0D23"/>
    <w:rsid w:val="00AE0D7D"/>
    <w:rsid w:val="00AE0D87"/>
    <w:rsid w:val="00AE0E9E"/>
    <w:rsid w:val="00AE0F48"/>
    <w:rsid w:val="00AE1076"/>
    <w:rsid w:val="00AE10F7"/>
    <w:rsid w:val="00AE114C"/>
    <w:rsid w:val="00AE14B7"/>
    <w:rsid w:val="00AE14D4"/>
    <w:rsid w:val="00AE1934"/>
    <w:rsid w:val="00AE19D1"/>
    <w:rsid w:val="00AE1A58"/>
    <w:rsid w:val="00AE1A66"/>
    <w:rsid w:val="00AE1DF7"/>
    <w:rsid w:val="00AE2205"/>
    <w:rsid w:val="00AE224E"/>
    <w:rsid w:val="00AE2272"/>
    <w:rsid w:val="00AE232B"/>
    <w:rsid w:val="00AE2441"/>
    <w:rsid w:val="00AE24A0"/>
    <w:rsid w:val="00AE254F"/>
    <w:rsid w:val="00AE25C8"/>
    <w:rsid w:val="00AE2664"/>
    <w:rsid w:val="00AE26F5"/>
    <w:rsid w:val="00AE2753"/>
    <w:rsid w:val="00AE2881"/>
    <w:rsid w:val="00AE2968"/>
    <w:rsid w:val="00AE2BBD"/>
    <w:rsid w:val="00AE2DCA"/>
    <w:rsid w:val="00AE2E06"/>
    <w:rsid w:val="00AE2FAD"/>
    <w:rsid w:val="00AE3004"/>
    <w:rsid w:val="00AE31B4"/>
    <w:rsid w:val="00AE3211"/>
    <w:rsid w:val="00AE335D"/>
    <w:rsid w:val="00AE34D5"/>
    <w:rsid w:val="00AE34F2"/>
    <w:rsid w:val="00AE3627"/>
    <w:rsid w:val="00AE368C"/>
    <w:rsid w:val="00AE36ED"/>
    <w:rsid w:val="00AE3839"/>
    <w:rsid w:val="00AE3896"/>
    <w:rsid w:val="00AE3A8F"/>
    <w:rsid w:val="00AE3AF4"/>
    <w:rsid w:val="00AE3BAB"/>
    <w:rsid w:val="00AE3C6D"/>
    <w:rsid w:val="00AE3C7A"/>
    <w:rsid w:val="00AE3CA0"/>
    <w:rsid w:val="00AE3DC1"/>
    <w:rsid w:val="00AE3E41"/>
    <w:rsid w:val="00AE3EA8"/>
    <w:rsid w:val="00AE40CB"/>
    <w:rsid w:val="00AE42D1"/>
    <w:rsid w:val="00AE42E7"/>
    <w:rsid w:val="00AE44DB"/>
    <w:rsid w:val="00AE4557"/>
    <w:rsid w:val="00AE47BC"/>
    <w:rsid w:val="00AE4807"/>
    <w:rsid w:val="00AE4A1F"/>
    <w:rsid w:val="00AE4A7D"/>
    <w:rsid w:val="00AE4C14"/>
    <w:rsid w:val="00AE4C55"/>
    <w:rsid w:val="00AE4C61"/>
    <w:rsid w:val="00AE4D4B"/>
    <w:rsid w:val="00AE4F01"/>
    <w:rsid w:val="00AE50C8"/>
    <w:rsid w:val="00AE5237"/>
    <w:rsid w:val="00AE53E9"/>
    <w:rsid w:val="00AE54FE"/>
    <w:rsid w:val="00AE5628"/>
    <w:rsid w:val="00AE5727"/>
    <w:rsid w:val="00AE5B15"/>
    <w:rsid w:val="00AE5C22"/>
    <w:rsid w:val="00AE5C5C"/>
    <w:rsid w:val="00AE5E25"/>
    <w:rsid w:val="00AE5E95"/>
    <w:rsid w:val="00AE5F88"/>
    <w:rsid w:val="00AE5FE8"/>
    <w:rsid w:val="00AE6042"/>
    <w:rsid w:val="00AE60A2"/>
    <w:rsid w:val="00AE60B4"/>
    <w:rsid w:val="00AE6172"/>
    <w:rsid w:val="00AE6431"/>
    <w:rsid w:val="00AE6433"/>
    <w:rsid w:val="00AE6531"/>
    <w:rsid w:val="00AE6548"/>
    <w:rsid w:val="00AE6584"/>
    <w:rsid w:val="00AE664E"/>
    <w:rsid w:val="00AE6656"/>
    <w:rsid w:val="00AE665C"/>
    <w:rsid w:val="00AE69BD"/>
    <w:rsid w:val="00AE6C61"/>
    <w:rsid w:val="00AE6C93"/>
    <w:rsid w:val="00AE6D12"/>
    <w:rsid w:val="00AE6D2F"/>
    <w:rsid w:val="00AE6F09"/>
    <w:rsid w:val="00AE6F22"/>
    <w:rsid w:val="00AE6F4D"/>
    <w:rsid w:val="00AE723D"/>
    <w:rsid w:val="00AE74AB"/>
    <w:rsid w:val="00AE75A3"/>
    <w:rsid w:val="00AE7751"/>
    <w:rsid w:val="00AE7992"/>
    <w:rsid w:val="00AE7A34"/>
    <w:rsid w:val="00AE7A43"/>
    <w:rsid w:val="00AE7BFB"/>
    <w:rsid w:val="00AE7D59"/>
    <w:rsid w:val="00AE7E19"/>
    <w:rsid w:val="00AF0085"/>
    <w:rsid w:val="00AF02A7"/>
    <w:rsid w:val="00AF02AA"/>
    <w:rsid w:val="00AF046E"/>
    <w:rsid w:val="00AF0688"/>
    <w:rsid w:val="00AF07BE"/>
    <w:rsid w:val="00AF082E"/>
    <w:rsid w:val="00AF0875"/>
    <w:rsid w:val="00AF0910"/>
    <w:rsid w:val="00AF0C33"/>
    <w:rsid w:val="00AF0FFE"/>
    <w:rsid w:val="00AF1031"/>
    <w:rsid w:val="00AF108E"/>
    <w:rsid w:val="00AF1414"/>
    <w:rsid w:val="00AF15C3"/>
    <w:rsid w:val="00AF18EE"/>
    <w:rsid w:val="00AF1965"/>
    <w:rsid w:val="00AF196E"/>
    <w:rsid w:val="00AF19B6"/>
    <w:rsid w:val="00AF19CD"/>
    <w:rsid w:val="00AF1A89"/>
    <w:rsid w:val="00AF1D44"/>
    <w:rsid w:val="00AF1D79"/>
    <w:rsid w:val="00AF217A"/>
    <w:rsid w:val="00AF24AD"/>
    <w:rsid w:val="00AF25F3"/>
    <w:rsid w:val="00AF28AB"/>
    <w:rsid w:val="00AF28B0"/>
    <w:rsid w:val="00AF2A1A"/>
    <w:rsid w:val="00AF2A5A"/>
    <w:rsid w:val="00AF2AAE"/>
    <w:rsid w:val="00AF2DED"/>
    <w:rsid w:val="00AF2F6E"/>
    <w:rsid w:val="00AF30AD"/>
    <w:rsid w:val="00AF3197"/>
    <w:rsid w:val="00AF33F7"/>
    <w:rsid w:val="00AF34D9"/>
    <w:rsid w:val="00AF3560"/>
    <w:rsid w:val="00AF3653"/>
    <w:rsid w:val="00AF37B4"/>
    <w:rsid w:val="00AF39CC"/>
    <w:rsid w:val="00AF3C80"/>
    <w:rsid w:val="00AF3C8C"/>
    <w:rsid w:val="00AF3F3C"/>
    <w:rsid w:val="00AF405E"/>
    <w:rsid w:val="00AF4095"/>
    <w:rsid w:val="00AF41A5"/>
    <w:rsid w:val="00AF41FC"/>
    <w:rsid w:val="00AF4231"/>
    <w:rsid w:val="00AF43D2"/>
    <w:rsid w:val="00AF4447"/>
    <w:rsid w:val="00AF457C"/>
    <w:rsid w:val="00AF47A4"/>
    <w:rsid w:val="00AF49E1"/>
    <w:rsid w:val="00AF4ABD"/>
    <w:rsid w:val="00AF4AF5"/>
    <w:rsid w:val="00AF4B8A"/>
    <w:rsid w:val="00AF4BBC"/>
    <w:rsid w:val="00AF4BBE"/>
    <w:rsid w:val="00AF4BD8"/>
    <w:rsid w:val="00AF4C31"/>
    <w:rsid w:val="00AF4D62"/>
    <w:rsid w:val="00AF4E7F"/>
    <w:rsid w:val="00AF4EFE"/>
    <w:rsid w:val="00AF4FC3"/>
    <w:rsid w:val="00AF5054"/>
    <w:rsid w:val="00AF50DC"/>
    <w:rsid w:val="00AF520F"/>
    <w:rsid w:val="00AF5363"/>
    <w:rsid w:val="00AF54EF"/>
    <w:rsid w:val="00AF56BD"/>
    <w:rsid w:val="00AF586E"/>
    <w:rsid w:val="00AF5AD8"/>
    <w:rsid w:val="00AF5C66"/>
    <w:rsid w:val="00AF5E18"/>
    <w:rsid w:val="00AF5F78"/>
    <w:rsid w:val="00AF61E0"/>
    <w:rsid w:val="00AF621D"/>
    <w:rsid w:val="00AF62E4"/>
    <w:rsid w:val="00AF63A9"/>
    <w:rsid w:val="00AF63BD"/>
    <w:rsid w:val="00AF649F"/>
    <w:rsid w:val="00AF6552"/>
    <w:rsid w:val="00AF6565"/>
    <w:rsid w:val="00AF6591"/>
    <w:rsid w:val="00AF66F1"/>
    <w:rsid w:val="00AF6A76"/>
    <w:rsid w:val="00AF6AB4"/>
    <w:rsid w:val="00AF6ADA"/>
    <w:rsid w:val="00AF6B1B"/>
    <w:rsid w:val="00AF6B94"/>
    <w:rsid w:val="00AF6D2C"/>
    <w:rsid w:val="00AF6D3C"/>
    <w:rsid w:val="00AF6E37"/>
    <w:rsid w:val="00AF6EA8"/>
    <w:rsid w:val="00AF6F0F"/>
    <w:rsid w:val="00AF6F1F"/>
    <w:rsid w:val="00AF70D9"/>
    <w:rsid w:val="00AF7363"/>
    <w:rsid w:val="00AF738A"/>
    <w:rsid w:val="00AF745C"/>
    <w:rsid w:val="00AF745E"/>
    <w:rsid w:val="00AF7784"/>
    <w:rsid w:val="00AF77C6"/>
    <w:rsid w:val="00AF77C7"/>
    <w:rsid w:val="00AF77E7"/>
    <w:rsid w:val="00AF7862"/>
    <w:rsid w:val="00AF7864"/>
    <w:rsid w:val="00AF7924"/>
    <w:rsid w:val="00AF7A53"/>
    <w:rsid w:val="00AF7A60"/>
    <w:rsid w:val="00AF7C93"/>
    <w:rsid w:val="00AF7CCB"/>
    <w:rsid w:val="00AF7D69"/>
    <w:rsid w:val="00AF7EE0"/>
    <w:rsid w:val="00AF7F09"/>
    <w:rsid w:val="00AF7F0E"/>
    <w:rsid w:val="00AF7F8F"/>
    <w:rsid w:val="00B00041"/>
    <w:rsid w:val="00B002BA"/>
    <w:rsid w:val="00B00306"/>
    <w:rsid w:val="00B00561"/>
    <w:rsid w:val="00B00631"/>
    <w:rsid w:val="00B00859"/>
    <w:rsid w:val="00B008A3"/>
    <w:rsid w:val="00B00A60"/>
    <w:rsid w:val="00B00B46"/>
    <w:rsid w:val="00B00D16"/>
    <w:rsid w:val="00B00D62"/>
    <w:rsid w:val="00B00E06"/>
    <w:rsid w:val="00B00FB4"/>
    <w:rsid w:val="00B010D3"/>
    <w:rsid w:val="00B01160"/>
    <w:rsid w:val="00B012BD"/>
    <w:rsid w:val="00B012DC"/>
    <w:rsid w:val="00B0164B"/>
    <w:rsid w:val="00B0167E"/>
    <w:rsid w:val="00B01765"/>
    <w:rsid w:val="00B01B24"/>
    <w:rsid w:val="00B01B26"/>
    <w:rsid w:val="00B01CC2"/>
    <w:rsid w:val="00B01DE1"/>
    <w:rsid w:val="00B01E81"/>
    <w:rsid w:val="00B01F0D"/>
    <w:rsid w:val="00B01FFC"/>
    <w:rsid w:val="00B02014"/>
    <w:rsid w:val="00B0206F"/>
    <w:rsid w:val="00B0226D"/>
    <w:rsid w:val="00B022A4"/>
    <w:rsid w:val="00B023FC"/>
    <w:rsid w:val="00B0250B"/>
    <w:rsid w:val="00B02596"/>
    <w:rsid w:val="00B0260A"/>
    <w:rsid w:val="00B02680"/>
    <w:rsid w:val="00B026D3"/>
    <w:rsid w:val="00B02740"/>
    <w:rsid w:val="00B027B9"/>
    <w:rsid w:val="00B027EA"/>
    <w:rsid w:val="00B02879"/>
    <w:rsid w:val="00B0297E"/>
    <w:rsid w:val="00B0299D"/>
    <w:rsid w:val="00B029AF"/>
    <w:rsid w:val="00B02A4C"/>
    <w:rsid w:val="00B02AD0"/>
    <w:rsid w:val="00B02B03"/>
    <w:rsid w:val="00B02E30"/>
    <w:rsid w:val="00B03101"/>
    <w:rsid w:val="00B0335E"/>
    <w:rsid w:val="00B03372"/>
    <w:rsid w:val="00B033DE"/>
    <w:rsid w:val="00B034E1"/>
    <w:rsid w:val="00B035C2"/>
    <w:rsid w:val="00B036BF"/>
    <w:rsid w:val="00B0395F"/>
    <w:rsid w:val="00B039CE"/>
    <w:rsid w:val="00B03A74"/>
    <w:rsid w:val="00B03AD1"/>
    <w:rsid w:val="00B03BB8"/>
    <w:rsid w:val="00B03D26"/>
    <w:rsid w:val="00B03D71"/>
    <w:rsid w:val="00B03F08"/>
    <w:rsid w:val="00B03FB4"/>
    <w:rsid w:val="00B041F4"/>
    <w:rsid w:val="00B045C3"/>
    <w:rsid w:val="00B04AD7"/>
    <w:rsid w:val="00B04B39"/>
    <w:rsid w:val="00B04C08"/>
    <w:rsid w:val="00B04C0D"/>
    <w:rsid w:val="00B04D0D"/>
    <w:rsid w:val="00B04D36"/>
    <w:rsid w:val="00B04F11"/>
    <w:rsid w:val="00B04F91"/>
    <w:rsid w:val="00B050D4"/>
    <w:rsid w:val="00B052B2"/>
    <w:rsid w:val="00B0540A"/>
    <w:rsid w:val="00B055DB"/>
    <w:rsid w:val="00B05688"/>
    <w:rsid w:val="00B0588E"/>
    <w:rsid w:val="00B058AE"/>
    <w:rsid w:val="00B05907"/>
    <w:rsid w:val="00B05998"/>
    <w:rsid w:val="00B059F6"/>
    <w:rsid w:val="00B05A15"/>
    <w:rsid w:val="00B05A62"/>
    <w:rsid w:val="00B05CED"/>
    <w:rsid w:val="00B05DC1"/>
    <w:rsid w:val="00B05F4D"/>
    <w:rsid w:val="00B06220"/>
    <w:rsid w:val="00B0625F"/>
    <w:rsid w:val="00B06306"/>
    <w:rsid w:val="00B06771"/>
    <w:rsid w:val="00B0682D"/>
    <w:rsid w:val="00B06A68"/>
    <w:rsid w:val="00B06C77"/>
    <w:rsid w:val="00B06C78"/>
    <w:rsid w:val="00B06D98"/>
    <w:rsid w:val="00B06F2B"/>
    <w:rsid w:val="00B06FF1"/>
    <w:rsid w:val="00B07095"/>
    <w:rsid w:val="00B0721E"/>
    <w:rsid w:val="00B0725F"/>
    <w:rsid w:val="00B07390"/>
    <w:rsid w:val="00B0759F"/>
    <w:rsid w:val="00B075EC"/>
    <w:rsid w:val="00B075ED"/>
    <w:rsid w:val="00B07610"/>
    <w:rsid w:val="00B076A7"/>
    <w:rsid w:val="00B076C4"/>
    <w:rsid w:val="00B07749"/>
    <w:rsid w:val="00B07936"/>
    <w:rsid w:val="00B07952"/>
    <w:rsid w:val="00B07A46"/>
    <w:rsid w:val="00B07B18"/>
    <w:rsid w:val="00B07CBE"/>
    <w:rsid w:val="00B07D8B"/>
    <w:rsid w:val="00B07F9C"/>
    <w:rsid w:val="00B10004"/>
    <w:rsid w:val="00B1083B"/>
    <w:rsid w:val="00B108ED"/>
    <w:rsid w:val="00B1093D"/>
    <w:rsid w:val="00B10CC1"/>
    <w:rsid w:val="00B10CED"/>
    <w:rsid w:val="00B10D84"/>
    <w:rsid w:val="00B10DD8"/>
    <w:rsid w:val="00B10DF3"/>
    <w:rsid w:val="00B10E88"/>
    <w:rsid w:val="00B10FB8"/>
    <w:rsid w:val="00B1112B"/>
    <w:rsid w:val="00B1119E"/>
    <w:rsid w:val="00B112A9"/>
    <w:rsid w:val="00B1142C"/>
    <w:rsid w:val="00B1145C"/>
    <w:rsid w:val="00B11520"/>
    <w:rsid w:val="00B11882"/>
    <w:rsid w:val="00B1188A"/>
    <w:rsid w:val="00B11C4D"/>
    <w:rsid w:val="00B11D23"/>
    <w:rsid w:val="00B11D35"/>
    <w:rsid w:val="00B11E29"/>
    <w:rsid w:val="00B11F5F"/>
    <w:rsid w:val="00B11FC3"/>
    <w:rsid w:val="00B1220B"/>
    <w:rsid w:val="00B12546"/>
    <w:rsid w:val="00B125C0"/>
    <w:rsid w:val="00B125F9"/>
    <w:rsid w:val="00B12677"/>
    <w:rsid w:val="00B129F1"/>
    <w:rsid w:val="00B12A07"/>
    <w:rsid w:val="00B12A21"/>
    <w:rsid w:val="00B12A8C"/>
    <w:rsid w:val="00B12AB3"/>
    <w:rsid w:val="00B12D2F"/>
    <w:rsid w:val="00B12D84"/>
    <w:rsid w:val="00B12EAD"/>
    <w:rsid w:val="00B12FD8"/>
    <w:rsid w:val="00B12FE1"/>
    <w:rsid w:val="00B13003"/>
    <w:rsid w:val="00B13067"/>
    <w:rsid w:val="00B13114"/>
    <w:rsid w:val="00B131D5"/>
    <w:rsid w:val="00B13217"/>
    <w:rsid w:val="00B13326"/>
    <w:rsid w:val="00B1343F"/>
    <w:rsid w:val="00B1356B"/>
    <w:rsid w:val="00B135B4"/>
    <w:rsid w:val="00B135F8"/>
    <w:rsid w:val="00B13752"/>
    <w:rsid w:val="00B137A9"/>
    <w:rsid w:val="00B137B9"/>
    <w:rsid w:val="00B137BE"/>
    <w:rsid w:val="00B137FD"/>
    <w:rsid w:val="00B13829"/>
    <w:rsid w:val="00B138C4"/>
    <w:rsid w:val="00B13A80"/>
    <w:rsid w:val="00B13B24"/>
    <w:rsid w:val="00B13B64"/>
    <w:rsid w:val="00B13B96"/>
    <w:rsid w:val="00B13C0A"/>
    <w:rsid w:val="00B13CE2"/>
    <w:rsid w:val="00B13D80"/>
    <w:rsid w:val="00B13DF5"/>
    <w:rsid w:val="00B13E76"/>
    <w:rsid w:val="00B13F1F"/>
    <w:rsid w:val="00B14005"/>
    <w:rsid w:val="00B1401E"/>
    <w:rsid w:val="00B1418B"/>
    <w:rsid w:val="00B14251"/>
    <w:rsid w:val="00B147CC"/>
    <w:rsid w:val="00B14810"/>
    <w:rsid w:val="00B14935"/>
    <w:rsid w:val="00B14D14"/>
    <w:rsid w:val="00B14D56"/>
    <w:rsid w:val="00B14D7C"/>
    <w:rsid w:val="00B14F48"/>
    <w:rsid w:val="00B15126"/>
    <w:rsid w:val="00B15141"/>
    <w:rsid w:val="00B151C6"/>
    <w:rsid w:val="00B152D1"/>
    <w:rsid w:val="00B154B9"/>
    <w:rsid w:val="00B15573"/>
    <w:rsid w:val="00B15797"/>
    <w:rsid w:val="00B158C6"/>
    <w:rsid w:val="00B15A55"/>
    <w:rsid w:val="00B15AE6"/>
    <w:rsid w:val="00B15B55"/>
    <w:rsid w:val="00B15DC8"/>
    <w:rsid w:val="00B15FCC"/>
    <w:rsid w:val="00B160F8"/>
    <w:rsid w:val="00B16117"/>
    <w:rsid w:val="00B16151"/>
    <w:rsid w:val="00B16385"/>
    <w:rsid w:val="00B16584"/>
    <w:rsid w:val="00B165CB"/>
    <w:rsid w:val="00B16713"/>
    <w:rsid w:val="00B167DA"/>
    <w:rsid w:val="00B167DE"/>
    <w:rsid w:val="00B16815"/>
    <w:rsid w:val="00B169A6"/>
    <w:rsid w:val="00B16AAC"/>
    <w:rsid w:val="00B16AE2"/>
    <w:rsid w:val="00B16B11"/>
    <w:rsid w:val="00B16B1A"/>
    <w:rsid w:val="00B16B5F"/>
    <w:rsid w:val="00B16D08"/>
    <w:rsid w:val="00B16D61"/>
    <w:rsid w:val="00B16D6B"/>
    <w:rsid w:val="00B16D8E"/>
    <w:rsid w:val="00B17002"/>
    <w:rsid w:val="00B171F5"/>
    <w:rsid w:val="00B171FD"/>
    <w:rsid w:val="00B17277"/>
    <w:rsid w:val="00B172FD"/>
    <w:rsid w:val="00B1736C"/>
    <w:rsid w:val="00B17549"/>
    <w:rsid w:val="00B1770B"/>
    <w:rsid w:val="00B17744"/>
    <w:rsid w:val="00B1789C"/>
    <w:rsid w:val="00B17949"/>
    <w:rsid w:val="00B179E0"/>
    <w:rsid w:val="00B17AC0"/>
    <w:rsid w:val="00B17D3E"/>
    <w:rsid w:val="00B17F39"/>
    <w:rsid w:val="00B20057"/>
    <w:rsid w:val="00B20300"/>
    <w:rsid w:val="00B20346"/>
    <w:rsid w:val="00B20428"/>
    <w:rsid w:val="00B2043A"/>
    <w:rsid w:val="00B20489"/>
    <w:rsid w:val="00B20726"/>
    <w:rsid w:val="00B209AD"/>
    <w:rsid w:val="00B209CF"/>
    <w:rsid w:val="00B20A6E"/>
    <w:rsid w:val="00B20C13"/>
    <w:rsid w:val="00B20CD7"/>
    <w:rsid w:val="00B20CF3"/>
    <w:rsid w:val="00B20DBD"/>
    <w:rsid w:val="00B20DF3"/>
    <w:rsid w:val="00B20E2B"/>
    <w:rsid w:val="00B20EE5"/>
    <w:rsid w:val="00B20F3D"/>
    <w:rsid w:val="00B20F74"/>
    <w:rsid w:val="00B21016"/>
    <w:rsid w:val="00B210CE"/>
    <w:rsid w:val="00B211AC"/>
    <w:rsid w:val="00B212D3"/>
    <w:rsid w:val="00B2130C"/>
    <w:rsid w:val="00B21333"/>
    <w:rsid w:val="00B213D1"/>
    <w:rsid w:val="00B2142C"/>
    <w:rsid w:val="00B21442"/>
    <w:rsid w:val="00B215F9"/>
    <w:rsid w:val="00B2168C"/>
    <w:rsid w:val="00B217CD"/>
    <w:rsid w:val="00B21A72"/>
    <w:rsid w:val="00B21B67"/>
    <w:rsid w:val="00B21CA7"/>
    <w:rsid w:val="00B21D23"/>
    <w:rsid w:val="00B21DE9"/>
    <w:rsid w:val="00B21F51"/>
    <w:rsid w:val="00B21F67"/>
    <w:rsid w:val="00B21FB3"/>
    <w:rsid w:val="00B22006"/>
    <w:rsid w:val="00B22183"/>
    <w:rsid w:val="00B22472"/>
    <w:rsid w:val="00B226B4"/>
    <w:rsid w:val="00B22935"/>
    <w:rsid w:val="00B22980"/>
    <w:rsid w:val="00B22A2B"/>
    <w:rsid w:val="00B22A6C"/>
    <w:rsid w:val="00B22EF4"/>
    <w:rsid w:val="00B23183"/>
    <w:rsid w:val="00B23210"/>
    <w:rsid w:val="00B232D5"/>
    <w:rsid w:val="00B232DE"/>
    <w:rsid w:val="00B2338F"/>
    <w:rsid w:val="00B233A9"/>
    <w:rsid w:val="00B234EB"/>
    <w:rsid w:val="00B234EE"/>
    <w:rsid w:val="00B236D6"/>
    <w:rsid w:val="00B237F4"/>
    <w:rsid w:val="00B2391A"/>
    <w:rsid w:val="00B2394C"/>
    <w:rsid w:val="00B239CC"/>
    <w:rsid w:val="00B23BD0"/>
    <w:rsid w:val="00B23BE8"/>
    <w:rsid w:val="00B23C57"/>
    <w:rsid w:val="00B23E2E"/>
    <w:rsid w:val="00B2400F"/>
    <w:rsid w:val="00B240BE"/>
    <w:rsid w:val="00B240FE"/>
    <w:rsid w:val="00B2430F"/>
    <w:rsid w:val="00B24679"/>
    <w:rsid w:val="00B24708"/>
    <w:rsid w:val="00B24778"/>
    <w:rsid w:val="00B247C5"/>
    <w:rsid w:val="00B24844"/>
    <w:rsid w:val="00B2485F"/>
    <w:rsid w:val="00B248DF"/>
    <w:rsid w:val="00B24B20"/>
    <w:rsid w:val="00B24C07"/>
    <w:rsid w:val="00B24CAA"/>
    <w:rsid w:val="00B24E99"/>
    <w:rsid w:val="00B24F49"/>
    <w:rsid w:val="00B24F5D"/>
    <w:rsid w:val="00B250A0"/>
    <w:rsid w:val="00B251E8"/>
    <w:rsid w:val="00B2538B"/>
    <w:rsid w:val="00B25423"/>
    <w:rsid w:val="00B25457"/>
    <w:rsid w:val="00B2549F"/>
    <w:rsid w:val="00B25571"/>
    <w:rsid w:val="00B25585"/>
    <w:rsid w:val="00B2571D"/>
    <w:rsid w:val="00B2579C"/>
    <w:rsid w:val="00B25827"/>
    <w:rsid w:val="00B2594F"/>
    <w:rsid w:val="00B25A0E"/>
    <w:rsid w:val="00B25A70"/>
    <w:rsid w:val="00B25A82"/>
    <w:rsid w:val="00B25A99"/>
    <w:rsid w:val="00B25B29"/>
    <w:rsid w:val="00B25B63"/>
    <w:rsid w:val="00B25BD8"/>
    <w:rsid w:val="00B25C0E"/>
    <w:rsid w:val="00B25CBB"/>
    <w:rsid w:val="00B25CDC"/>
    <w:rsid w:val="00B25D56"/>
    <w:rsid w:val="00B25E1D"/>
    <w:rsid w:val="00B25F9A"/>
    <w:rsid w:val="00B25FDB"/>
    <w:rsid w:val="00B26044"/>
    <w:rsid w:val="00B2613A"/>
    <w:rsid w:val="00B26357"/>
    <w:rsid w:val="00B263BE"/>
    <w:rsid w:val="00B26425"/>
    <w:rsid w:val="00B26681"/>
    <w:rsid w:val="00B266FF"/>
    <w:rsid w:val="00B26965"/>
    <w:rsid w:val="00B269CE"/>
    <w:rsid w:val="00B26A96"/>
    <w:rsid w:val="00B26D20"/>
    <w:rsid w:val="00B26EDA"/>
    <w:rsid w:val="00B26F00"/>
    <w:rsid w:val="00B26F5C"/>
    <w:rsid w:val="00B2704A"/>
    <w:rsid w:val="00B27085"/>
    <w:rsid w:val="00B270FD"/>
    <w:rsid w:val="00B2729B"/>
    <w:rsid w:val="00B273AA"/>
    <w:rsid w:val="00B2757B"/>
    <w:rsid w:val="00B277A7"/>
    <w:rsid w:val="00B277D9"/>
    <w:rsid w:val="00B27844"/>
    <w:rsid w:val="00B2785E"/>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44D"/>
    <w:rsid w:val="00B30483"/>
    <w:rsid w:val="00B30B19"/>
    <w:rsid w:val="00B30E92"/>
    <w:rsid w:val="00B30EEC"/>
    <w:rsid w:val="00B310B1"/>
    <w:rsid w:val="00B31243"/>
    <w:rsid w:val="00B312F1"/>
    <w:rsid w:val="00B31383"/>
    <w:rsid w:val="00B3143A"/>
    <w:rsid w:val="00B316DC"/>
    <w:rsid w:val="00B316FF"/>
    <w:rsid w:val="00B317EB"/>
    <w:rsid w:val="00B318D5"/>
    <w:rsid w:val="00B31A9C"/>
    <w:rsid w:val="00B31C23"/>
    <w:rsid w:val="00B31E5F"/>
    <w:rsid w:val="00B31F03"/>
    <w:rsid w:val="00B31FAC"/>
    <w:rsid w:val="00B320A6"/>
    <w:rsid w:val="00B320D4"/>
    <w:rsid w:val="00B3217A"/>
    <w:rsid w:val="00B321FB"/>
    <w:rsid w:val="00B322A7"/>
    <w:rsid w:val="00B322B3"/>
    <w:rsid w:val="00B322E0"/>
    <w:rsid w:val="00B3231D"/>
    <w:rsid w:val="00B32449"/>
    <w:rsid w:val="00B32607"/>
    <w:rsid w:val="00B326BE"/>
    <w:rsid w:val="00B32710"/>
    <w:rsid w:val="00B32772"/>
    <w:rsid w:val="00B327E4"/>
    <w:rsid w:val="00B329A0"/>
    <w:rsid w:val="00B32A67"/>
    <w:rsid w:val="00B32D2F"/>
    <w:rsid w:val="00B32F7F"/>
    <w:rsid w:val="00B33126"/>
    <w:rsid w:val="00B33360"/>
    <w:rsid w:val="00B3349C"/>
    <w:rsid w:val="00B3376B"/>
    <w:rsid w:val="00B33823"/>
    <w:rsid w:val="00B338CE"/>
    <w:rsid w:val="00B3390B"/>
    <w:rsid w:val="00B3396B"/>
    <w:rsid w:val="00B339C5"/>
    <w:rsid w:val="00B33A1A"/>
    <w:rsid w:val="00B33BE6"/>
    <w:rsid w:val="00B33EEE"/>
    <w:rsid w:val="00B33F7C"/>
    <w:rsid w:val="00B33FE5"/>
    <w:rsid w:val="00B34107"/>
    <w:rsid w:val="00B34390"/>
    <w:rsid w:val="00B34455"/>
    <w:rsid w:val="00B34618"/>
    <w:rsid w:val="00B346A5"/>
    <w:rsid w:val="00B3474C"/>
    <w:rsid w:val="00B347CD"/>
    <w:rsid w:val="00B34BAA"/>
    <w:rsid w:val="00B34C6E"/>
    <w:rsid w:val="00B34DC8"/>
    <w:rsid w:val="00B3505D"/>
    <w:rsid w:val="00B3520A"/>
    <w:rsid w:val="00B3523A"/>
    <w:rsid w:val="00B3539A"/>
    <w:rsid w:val="00B354BE"/>
    <w:rsid w:val="00B354E2"/>
    <w:rsid w:val="00B35557"/>
    <w:rsid w:val="00B357E3"/>
    <w:rsid w:val="00B3589D"/>
    <w:rsid w:val="00B35983"/>
    <w:rsid w:val="00B35A98"/>
    <w:rsid w:val="00B35B74"/>
    <w:rsid w:val="00B35C28"/>
    <w:rsid w:val="00B35C83"/>
    <w:rsid w:val="00B35CB3"/>
    <w:rsid w:val="00B35F8E"/>
    <w:rsid w:val="00B35FA5"/>
    <w:rsid w:val="00B360AE"/>
    <w:rsid w:val="00B360E3"/>
    <w:rsid w:val="00B36232"/>
    <w:rsid w:val="00B363A9"/>
    <w:rsid w:val="00B3656C"/>
    <w:rsid w:val="00B36867"/>
    <w:rsid w:val="00B369D3"/>
    <w:rsid w:val="00B36AB2"/>
    <w:rsid w:val="00B36BE5"/>
    <w:rsid w:val="00B36D33"/>
    <w:rsid w:val="00B36E0F"/>
    <w:rsid w:val="00B36E1A"/>
    <w:rsid w:val="00B3716A"/>
    <w:rsid w:val="00B375E7"/>
    <w:rsid w:val="00B37628"/>
    <w:rsid w:val="00B37756"/>
    <w:rsid w:val="00B37782"/>
    <w:rsid w:val="00B3792E"/>
    <w:rsid w:val="00B37A9E"/>
    <w:rsid w:val="00B37BA5"/>
    <w:rsid w:val="00B4003E"/>
    <w:rsid w:val="00B40238"/>
    <w:rsid w:val="00B40253"/>
    <w:rsid w:val="00B40292"/>
    <w:rsid w:val="00B40295"/>
    <w:rsid w:val="00B4043D"/>
    <w:rsid w:val="00B406A6"/>
    <w:rsid w:val="00B406B2"/>
    <w:rsid w:val="00B40789"/>
    <w:rsid w:val="00B4089B"/>
    <w:rsid w:val="00B40973"/>
    <w:rsid w:val="00B40A32"/>
    <w:rsid w:val="00B40B1E"/>
    <w:rsid w:val="00B40B49"/>
    <w:rsid w:val="00B40B84"/>
    <w:rsid w:val="00B40D73"/>
    <w:rsid w:val="00B40E93"/>
    <w:rsid w:val="00B4110D"/>
    <w:rsid w:val="00B411A3"/>
    <w:rsid w:val="00B412CB"/>
    <w:rsid w:val="00B413E4"/>
    <w:rsid w:val="00B416D8"/>
    <w:rsid w:val="00B417C2"/>
    <w:rsid w:val="00B418EE"/>
    <w:rsid w:val="00B41ABB"/>
    <w:rsid w:val="00B41B34"/>
    <w:rsid w:val="00B41C1D"/>
    <w:rsid w:val="00B41C7C"/>
    <w:rsid w:val="00B41D59"/>
    <w:rsid w:val="00B4203D"/>
    <w:rsid w:val="00B4211D"/>
    <w:rsid w:val="00B42124"/>
    <w:rsid w:val="00B42171"/>
    <w:rsid w:val="00B42434"/>
    <w:rsid w:val="00B4245C"/>
    <w:rsid w:val="00B42525"/>
    <w:rsid w:val="00B42539"/>
    <w:rsid w:val="00B4267A"/>
    <w:rsid w:val="00B42742"/>
    <w:rsid w:val="00B427A2"/>
    <w:rsid w:val="00B42802"/>
    <w:rsid w:val="00B42879"/>
    <w:rsid w:val="00B42894"/>
    <w:rsid w:val="00B42977"/>
    <w:rsid w:val="00B429C7"/>
    <w:rsid w:val="00B42AA8"/>
    <w:rsid w:val="00B42B33"/>
    <w:rsid w:val="00B42D41"/>
    <w:rsid w:val="00B42D64"/>
    <w:rsid w:val="00B42D7D"/>
    <w:rsid w:val="00B42E44"/>
    <w:rsid w:val="00B42F1F"/>
    <w:rsid w:val="00B42FC2"/>
    <w:rsid w:val="00B430D3"/>
    <w:rsid w:val="00B430DF"/>
    <w:rsid w:val="00B43118"/>
    <w:rsid w:val="00B431F8"/>
    <w:rsid w:val="00B4350C"/>
    <w:rsid w:val="00B43740"/>
    <w:rsid w:val="00B437BD"/>
    <w:rsid w:val="00B4382B"/>
    <w:rsid w:val="00B43943"/>
    <w:rsid w:val="00B43985"/>
    <w:rsid w:val="00B439FA"/>
    <w:rsid w:val="00B43A77"/>
    <w:rsid w:val="00B43BCF"/>
    <w:rsid w:val="00B43D24"/>
    <w:rsid w:val="00B43D4D"/>
    <w:rsid w:val="00B43FF6"/>
    <w:rsid w:val="00B440CF"/>
    <w:rsid w:val="00B4418B"/>
    <w:rsid w:val="00B4423B"/>
    <w:rsid w:val="00B443C5"/>
    <w:rsid w:val="00B443FA"/>
    <w:rsid w:val="00B444C6"/>
    <w:rsid w:val="00B44540"/>
    <w:rsid w:val="00B4485B"/>
    <w:rsid w:val="00B448E5"/>
    <w:rsid w:val="00B44B07"/>
    <w:rsid w:val="00B44E8C"/>
    <w:rsid w:val="00B44EAF"/>
    <w:rsid w:val="00B450FC"/>
    <w:rsid w:val="00B453C2"/>
    <w:rsid w:val="00B45719"/>
    <w:rsid w:val="00B458CD"/>
    <w:rsid w:val="00B45A61"/>
    <w:rsid w:val="00B45AB9"/>
    <w:rsid w:val="00B45AC0"/>
    <w:rsid w:val="00B45C3F"/>
    <w:rsid w:val="00B45CEA"/>
    <w:rsid w:val="00B45D2F"/>
    <w:rsid w:val="00B461A2"/>
    <w:rsid w:val="00B4634E"/>
    <w:rsid w:val="00B46501"/>
    <w:rsid w:val="00B46527"/>
    <w:rsid w:val="00B465AC"/>
    <w:rsid w:val="00B46620"/>
    <w:rsid w:val="00B466BB"/>
    <w:rsid w:val="00B467E0"/>
    <w:rsid w:val="00B46850"/>
    <w:rsid w:val="00B46976"/>
    <w:rsid w:val="00B46B70"/>
    <w:rsid w:val="00B46C3E"/>
    <w:rsid w:val="00B46CC6"/>
    <w:rsid w:val="00B46CF5"/>
    <w:rsid w:val="00B46D78"/>
    <w:rsid w:val="00B46E99"/>
    <w:rsid w:val="00B46FFA"/>
    <w:rsid w:val="00B4716D"/>
    <w:rsid w:val="00B471C3"/>
    <w:rsid w:val="00B47254"/>
    <w:rsid w:val="00B472D4"/>
    <w:rsid w:val="00B47459"/>
    <w:rsid w:val="00B47538"/>
    <w:rsid w:val="00B475C8"/>
    <w:rsid w:val="00B47784"/>
    <w:rsid w:val="00B4783F"/>
    <w:rsid w:val="00B47858"/>
    <w:rsid w:val="00B47A4E"/>
    <w:rsid w:val="00B47B26"/>
    <w:rsid w:val="00B47BB5"/>
    <w:rsid w:val="00B47CEF"/>
    <w:rsid w:val="00B47ED1"/>
    <w:rsid w:val="00B47F1E"/>
    <w:rsid w:val="00B47F77"/>
    <w:rsid w:val="00B50017"/>
    <w:rsid w:val="00B5006C"/>
    <w:rsid w:val="00B501CF"/>
    <w:rsid w:val="00B50261"/>
    <w:rsid w:val="00B50336"/>
    <w:rsid w:val="00B504F7"/>
    <w:rsid w:val="00B505D9"/>
    <w:rsid w:val="00B50810"/>
    <w:rsid w:val="00B50933"/>
    <w:rsid w:val="00B50955"/>
    <w:rsid w:val="00B509B4"/>
    <w:rsid w:val="00B50E09"/>
    <w:rsid w:val="00B50E58"/>
    <w:rsid w:val="00B50F40"/>
    <w:rsid w:val="00B50F58"/>
    <w:rsid w:val="00B50F6D"/>
    <w:rsid w:val="00B50F82"/>
    <w:rsid w:val="00B51065"/>
    <w:rsid w:val="00B510CB"/>
    <w:rsid w:val="00B511A6"/>
    <w:rsid w:val="00B51420"/>
    <w:rsid w:val="00B51481"/>
    <w:rsid w:val="00B51526"/>
    <w:rsid w:val="00B5157E"/>
    <w:rsid w:val="00B5170D"/>
    <w:rsid w:val="00B517F1"/>
    <w:rsid w:val="00B519FF"/>
    <w:rsid w:val="00B51A40"/>
    <w:rsid w:val="00B51B2C"/>
    <w:rsid w:val="00B51C1A"/>
    <w:rsid w:val="00B51D7B"/>
    <w:rsid w:val="00B51E7C"/>
    <w:rsid w:val="00B51F99"/>
    <w:rsid w:val="00B520AF"/>
    <w:rsid w:val="00B52118"/>
    <w:rsid w:val="00B5213A"/>
    <w:rsid w:val="00B5216F"/>
    <w:rsid w:val="00B52194"/>
    <w:rsid w:val="00B521DC"/>
    <w:rsid w:val="00B5220D"/>
    <w:rsid w:val="00B5238F"/>
    <w:rsid w:val="00B5250B"/>
    <w:rsid w:val="00B5255B"/>
    <w:rsid w:val="00B528BB"/>
    <w:rsid w:val="00B529F2"/>
    <w:rsid w:val="00B52B13"/>
    <w:rsid w:val="00B52B2C"/>
    <w:rsid w:val="00B52D69"/>
    <w:rsid w:val="00B52EC8"/>
    <w:rsid w:val="00B53395"/>
    <w:rsid w:val="00B533E0"/>
    <w:rsid w:val="00B53405"/>
    <w:rsid w:val="00B53699"/>
    <w:rsid w:val="00B5370C"/>
    <w:rsid w:val="00B53717"/>
    <w:rsid w:val="00B53BEC"/>
    <w:rsid w:val="00B53D7A"/>
    <w:rsid w:val="00B53E61"/>
    <w:rsid w:val="00B53EEF"/>
    <w:rsid w:val="00B53EF5"/>
    <w:rsid w:val="00B54274"/>
    <w:rsid w:val="00B542BA"/>
    <w:rsid w:val="00B542DD"/>
    <w:rsid w:val="00B543DB"/>
    <w:rsid w:val="00B54666"/>
    <w:rsid w:val="00B5469C"/>
    <w:rsid w:val="00B546A5"/>
    <w:rsid w:val="00B5491A"/>
    <w:rsid w:val="00B54989"/>
    <w:rsid w:val="00B54999"/>
    <w:rsid w:val="00B54C04"/>
    <w:rsid w:val="00B54CC5"/>
    <w:rsid w:val="00B54EF6"/>
    <w:rsid w:val="00B54F35"/>
    <w:rsid w:val="00B54F9F"/>
    <w:rsid w:val="00B55036"/>
    <w:rsid w:val="00B550CC"/>
    <w:rsid w:val="00B5536A"/>
    <w:rsid w:val="00B553A0"/>
    <w:rsid w:val="00B553CF"/>
    <w:rsid w:val="00B554E2"/>
    <w:rsid w:val="00B555B8"/>
    <w:rsid w:val="00B557D3"/>
    <w:rsid w:val="00B558C8"/>
    <w:rsid w:val="00B55A71"/>
    <w:rsid w:val="00B55ACA"/>
    <w:rsid w:val="00B55B9A"/>
    <w:rsid w:val="00B55DE7"/>
    <w:rsid w:val="00B55E2B"/>
    <w:rsid w:val="00B56062"/>
    <w:rsid w:val="00B56103"/>
    <w:rsid w:val="00B561BD"/>
    <w:rsid w:val="00B5655B"/>
    <w:rsid w:val="00B566C0"/>
    <w:rsid w:val="00B566E0"/>
    <w:rsid w:val="00B567D7"/>
    <w:rsid w:val="00B5685D"/>
    <w:rsid w:val="00B569F8"/>
    <w:rsid w:val="00B56A23"/>
    <w:rsid w:val="00B56AB6"/>
    <w:rsid w:val="00B56B5E"/>
    <w:rsid w:val="00B56E6B"/>
    <w:rsid w:val="00B56E91"/>
    <w:rsid w:val="00B56F22"/>
    <w:rsid w:val="00B571F1"/>
    <w:rsid w:val="00B5742F"/>
    <w:rsid w:val="00B5746A"/>
    <w:rsid w:val="00B5749A"/>
    <w:rsid w:val="00B574BA"/>
    <w:rsid w:val="00B57647"/>
    <w:rsid w:val="00B57861"/>
    <w:rsid w:val="00B579A3"/>
    <w:rsid w:val="00B57C97"/>
    <w:rsid w:val="00B57E16"/>
    <w:rsid w:val="00B57EA3"/>
    <w:rsid w:val="00B60029"/>
    <w:rsid w:val="00B60407"/>
    <w:rsid w:val="00B6059C"/>
    <w:rsid w:val="00B6076E"/>
    <w:rsid w:val="00B60838"/>
    <w:rsid w:val="00B60BCC"/>
    <w:rsid w:val="00B60CFA"/>
    <w:rsid w:val="00B60D08"/>
    <w:rsid w:val="00B60D59"/>
    <w:rsid w:val="00B60E6E"/>
    <w:rsid w:val="00B60F4D"/>
    <w:rsid w:val="00B60FE4"/>
    <w:rsid w:val="00B610EB"/>
    <w:rsid w:val="00B6112D"/>
    <w:rsid w:val="00B61267"/>
    <w:rsid w:val="00B612A6"/>
    <w:rsid w:val="00B6156C"/>
    <w:rsid w:val="00B615BE"/>
    <w:rsid w:val="00B617B8"/>
    <w:rsid w:val="00B6190A"/>
    <w:rsid w:val="00B619AF"/>
    <w:rsid w:val="00B61B85"/>
    <w:rsid w:val="00B61BBB"/>
    <w:rsid w:val="00B61CFF"/>
    <w:rsid w:val="00B61F08"/>
    <w:rsid w:val="00B61F70"/>
    <w:rsid w:val="00B61FD6"/>
    <w:rsid w:val="00B6217C"/>
    <w:rsid w:val="00B621EA"/>
    <w:rsid w:val="00B6237B"/>
    <w:rsid w:val="00B62380"/>
    <w:rsid w:val="00B623F9"/>
    <w:rsid w:val="00B6257E"/>
    <w:rsid w:val="00B62621"/>
    <w:rsid w:val="00B62675"/>
    <w:rsid w:val="00B627C6"/>
    <w:rsid w:val="00B62894"/>
    <w:rsid w:val="00B62994"/>
    <w:rsid w:val="00B62A18"/>
    <w:rsid w:val="00B62C45"/>
    <w:rsid w:val="00B62DA1"/>
    <w:rsid w:val="00B630DE"/>
    <w:rsid w:val="00B63230"/>
    <w:rsid w:val="00B633F4"/>
    <w:rsid w:val="00B63508"/>
    <w:rsid w:val="00B637EE"/>
    <w:rsid w:val="00B63870"/>
    <w:rsid w:val="00B63883"/>
    <w:rsid w:val="00B63D3B"/>
    <w:rsid w:val="00B63EE9"/>
    <w:rsid w:val="00B63FD9"/>
    <w:rsid w:val="00B640AB"/>
    <w:rsid w:val="00B64124"/>
    <w:rsid w:val="00B6415E"/>
    <w:rsid w:val="00B641CA"/>
    <w:rsid w:val="00B64389"/>
    <w:rsid w:val="00B64398"/>
    <w:rsid w:val="00B6444A"/>
    <w:rsid w:val="00B64477"/>
    <w:rsid w:val="00B64484"/>
    <w:rsid w:val="00B644F5"/>
    <w:rsid w:val="00B645E6"/>
    <w:rsid w:val="00B645F8"/>
    <w:rsid w:val="00B646F0"/>
    <w:rsid w:val="00B6494F"/>
    <w:rsid w:val="00B649CE"/>
    <w:rsid w:val="00B64A44"/>
    <w:rsid w:val="00B64B3F"/>
    <w:rsid w:val="00B64B74"/>
    <w:rsid w:val="00B64BA7"/>
    <w:rsid w:val="00B64BCD"/>
    <w:rsid w:val="00B64C50"/>
    <w:rsid w:val="00B64D62"/>
    <w:rsid w:val="00B64D6D"/>
    <w:rsid w:val="00B64D74"/>
    <w:rsid w:val="00B64FA1"/>
    <w:rsid w:val="00B65205"/>
    <w:rsid w:val="00B652B0"/>
    <w:rsid w:val="00B652FD"/>
    <w:rsid w:val="00B654B6"/>
    <w:rsid w:val="00B65541"/>
    <w:rsid w:val="00B65771"/>
    <w:rsid w:val="00B6581B"/>
    <w:rsid w:val="00B65A2F"/>
    <w:rsid w:val="00B65AAB"/>
    <w:rsid w:val="00B65C4F"/>
    <w:rsid w:val="00B65DA5"/>
    <w:rsid w:val="00B65E10"/>
    <w:rsid w:val="00B66013"/>
    <w:rsid w:val="00B662C2"/>
    <w:rsid w:val="00B664EC"/>
    <w:rsid w:val="00B66547"/>
    <w:rsid w:val="00B6658D"/>
    <w:rsid w:val="00B665BB"/>
    <w:rsid w:val="00B66641"/>
    <w:rsid w:val="00B66756"/>
    <w:rsid w:val="00B66801"/>
    <w:rsid w:val="00B66818"/>
    <w:rsid w:val="00B66856"/>
    <w:rsid w:val="00B668B4"/>
    <w:rsid w:val="00B668B9"/>
    <w:rsid w:val="00B66A59"/>
    <w:rsid w:val="00B66A79"/>
    <w:rsid w:val="00B66B9C"/>
    <w:rsid w:val="00B66FFC"/>
    <w:rsid w:val="00B67190"/>
    <w:rsid w:val="00B67281"/>
    <w:rsid w:val="00B6763A"/>
    <w:rsid w:val="00B67755"/>
    <w:rsid w:val="00B677D6"/>
    <w:rsid w:val="00B67881"/>
    <w:rsid w:val="00B678C5"/>
    <w:rsid w:val="00B67920"/>
    <w:rsid w:val="00B6796C"/>
    <w:rsid w:val="00B67A66"/>
    <w:rsid w:val="00B67AE0"/>
    <w:rsid w:val="00B67B2B"/>
    <w:rsid w:val="00B67B39"/>
    <w:rsid w:val="00B67C21"/>
    <w:rsid w:val="00B67CAA"/>
    <w:rsid w:val="00B67DC4"/>
    <w:rsid w:val="00B70006"/>
    <w:rsid w:val="00B7014C"/>
    <w:rsid w:val="00B70197"/>
    <w:rsid w:val="00B7021B"/>
    <w:rsid w:val="00B70333"/>
    <w:rsid w:val="00B703D2"/>
    <w:rsid w:val="00B70410"/>
    <w:rsid w:val="00B704EC"/>
    <w:rsid w:val="00B705C9"/>
    <w:rsid w:val="00B70682"/>
    <w:rsid w:val="00B706CC"/>
    <w:rsid w:val="00B707EB"/>
    <w:rsid w:val="00B708D8"/>
    <w:rsid w:val="00B70A18"/>
    <w:rsid w:val="00B70A49"/>
    <w:rsid w:val="00B70B4F"/>
    <w:rsid w:val="00B70C7E"/>
    <w:rsid w:val="00B70D19"/>
    <w:rsid w:val="00B70EDB"/>
    <w:rsid w:val="00B710A8"/>
    <w:rsid w:val="00B71124"/>
    <w:rsid w:val="00B711A4"/>
    <w:rsid w:val="00B713DB"/>
    <w:rsid w:val="00B7143D"/>
    <w:rsid w:val="00B71A5D"/>
    <w:rsid w:val="00B71B99"/>
    <w:rsid w:val="00B71F4C"/>
    <w:rsid w:val="00B71F86"/>
    <w:rsid w:val="00B72017"/>
    <w:rsid w:val="00B72118"/>
    <w:rsid w:val="00B721D4"/>
    <w:rsid w:val="00B7242B"/>
    <w:rsid w:val="00B7255F"/>
    <w:rsid w:val="00B7273B"/>
    <w:rsid w:val="00B727B8"/>
    <w:rsid w:val="00B72DBB"/>
    <w:rsid w:val="00B72E6A"/>
    <w:rsid w:val="00B72F0E"/>
    <w:rsid w:val="00B73075"/>
    <w:rsid w:val="00B73282"/>
    <w:rsid w:val="00B73285"/>
    <w:rsid w:val="00B733FE"/>
    <w:rsid w:val="00B73453"/>
    <w:rsid w:val="00B73586"/>
    <w:rsid w:val="00B73591"/>
    <w:rsid w:val="00B7359C"/>
    <w:rsid w:val="00B736D1"/>
    <w:rsid w:val="00B737C6"/>
    <w:rsid w:val="00B737C7"/>
    <w:rsid w:val="00B73AA2"/>
    <w:rsid w:val="00B73D74"/>
    <w:rsid w:val="00B73DA6"/>
    <w:rsid w:val="00B73E00"/>
    <w:rsid w:val="00B73E31"/>
    <w:rsid w:val="00B73EF5"/>
    <w:rsid w:val="00B73F96"/>
    <w:rsid w:val="00B73FEB"/>
    <w:rsid w:val="00B74282"/>
    <w:rsid w:val="00B74501"/>
    <w:rsid w:val="00B74664"/>
    <w:rsid w:val="00B74743"/>
    <w:rsid w:val="00B74762"/>
    <w:rsid w:val="00B748CE"/>
    <w:rsid w:val="00B7497B"/>
    <w:rsid w:val="00B74A0D"/>
    <w:rsid w:val="00B74AA5"/>
    <w:rsid w:val="00B74B0A"/>
    <w:rsid w:val="00B74B25"/>
    <w:rsid w:val="00B74C16"/>
    <w:rsid w:val="00B74EC0"/>
    <w:rsid w:val="00B74ED5"/>
    <w:rsid w:val="00B74EE9"/>
    <w:rsid w:val="00B74F22"/>
    <w:rsid w:val="00B74FA2"/>
    <w:rsid w:val="00B74FBD"/>
    <w:rsid w:val="00B75070"/>
    <w:rsid w:val="00B75202"/>
    <w:rsid w:val="00B7541A"/>
    <w:rsid w:val="00B75420"/>
    <w:rsid w:val="00B75542"/>
    <w:rsid w:val="00B75667"/>
    <w:rsid w:val="00B757F4"/>
    <w:rsid w:val="00B75989"/>
    <w:rsid w:val="00B75A5C"/>
    <w:rsid w:val="00B75E1F"/>
    <w:rsid w:val="00B75E86"/>
    <w:rsid w:val="00B75EBF"/>
    <w:rsid w:val="00B7608D"/>
    <w:rsid w:val="00B760DC"/>
    <w:rsid w:val="00B76190"/>
    <w:rsid w:val="00B76276"/>
    <w:rsid w:val="00B7646F"/>
    <w:rsid w:val="00B7647A"/>
    <w:rsid w:val="00B764A9"/>
    <w:rsid w:val="00B764BA"/>
    <w:rsid w:val="00B76690"/>
    <w:rsid w:val="00B766A1"/>
    <w:rsid w:val="00B7689C"/>
    <w:rsid w:val="00B76957"/>
    <w:rsid w:val="00B76BDB"/>
    <w:rsid w:val="00B76C1D"/>
    <w:rsid w:val="00B76E1E"/>
    <w:rsid w:val="00B76FAF"/>
    <w:rsid w:val="00B77062"/>
    <w:rsid w:val="00B77085"/>
    <w:rsid w:val="00B7709F"/>
    <w:rsid w:val="00B770A1"/>
    <w:rsid w:val="00B770FF"/>
    <w:rsid w:val="00B77104"/>
    <w:rsid w:val="00B77306"/>
    <w:rsid w:val="00B7744A"/>
    <w:rsid w:val="00B774CC"/>
    <w:rsid w:val="00B774D1"/>
    <w:rsid w:val="00B776C9"/>
    <w:rsid w:val="00B776D6"/>
    <w:rsid w:val="00B7776E"/>
    <w:rsid w:val="00B7778D"/>
    <w:rsid w:val="00B7793D"/>
    <w:rsid w:val="00B779C7"/>
    <w:rsid w:val="00B77A6A"/>
    <w:rsid w:val="00B77B57"/>
    <w:rsid w:val="00B77D8A"/>
    <w:rsid w:val="00B77E45"/>
    <w:rsid w:val="00B77F0D"/>
    <w:rsid w:val="00B8053A"/>
    <w:rsid w:val="00B80795"/>
    <w:rsid w:val="00B809A9"/>
    <w:rsid w:val="00B809F5"/>
    <w:rsid w:val="00B80B8D"/>
    <w:rsid w:val="00B80BF1"/>
    <w:rsid w:val="00B80DEB"/>
    <w:rsid w:val="00B80EA1"/>
    <w:rsid w:val="00B80F5B"/>
    <w:rsid w:val="00B81578"/>
    <w:rsid w:val="00B81684"/>
    <w:rsid w:val="00B817F4"/>
    <w:rsid w:val="00B819CA"/>
    <w:rsid w:val="00B81AAB"/>
    <w:rsid w:val="00B81AE7"/>
    <w:rsid w:val="00B81B82"/>
    <w:rsid w:val="00B81EAA"/>
    <w:rsid w:val="00B81F4B"/>
    <w:rsid w:val="00B81FF8"/>
    <w:rsid w:val="00B820AE"/>
    <w:rsid w:val="00B8213D"/>
    <w:rsid w:val="00B821AB"/>
    <w:rsid w:val="00B821C3"/>
    <w:rsid w:val="00B82308"/>
    <w:rsid w:val="00B8241C"/>
    <w:rsid w:val="00B8284E"/>
    <w:rsid w:val="00B829A9"/>
    <w:rsid w:val="00B82A15"/>
    <w:rsid w:val="00B82A30"/>
    <w:rsid w:val="00B82A8C"/>
    <w:rsid w:val="00B82BFA"/>
    <w:rsid w:val="00B82E92"/>
    <w:rsid w:val="00B82FFC"/>
    <w:rsid w:val="00B83068"/>
    <w:rsid w:val="00B830F7"/>
    <w:rsid w:val="00B8321E"/>
    <w:rsid w:val="00B83519"/>
    <w:rsid w:val="00B8359D"/>
    <w:rsid w:val="00B835FB"/>
    <w:rsid w:val="00B836F1"/>
    <w:rsid w:val="00B8375F"/>
    <w:rsid w:val="00B837F5"/>
    <w:rsid w:val="00B83AC3"/>
    <w:rsid w:val="00B83CC4"/>
    <w:rsid w:val="00B83DAC"/>
    <w:rsid w:val="00B83DD9"/>
    <w:rsid w:val="00B83DF6"/>
    <w:rsid w:val="00B83F67"/>
    <w:rsid w:val="00B84295"/>
    <w:rsid w:val="00B84518"/>
    <w:rsid w:val="00B84693"/>
    <w:rsid w:val="00B847AE"/>
    <w:rsid w:val="00B847FB"/>
    <w:rsid w:val="00B8497F"/>
    <w:rsid w:val="00B84A3F"/>
    <w:rsid w:val="00B84B61"/>
    <w:rsid w:val="00B84B8D"/>
    <w:rsid w:val="00B84BE8"/>
    <w:rsid w:val="00B84DFE"/>
    <w:rsid w:val="00B85340"/>
    <w:rsid w:val="00B8546B"/>
    <w:rsid w:val="00B85478"/>
    <w:rsid w:val="00B854B4"/>
    <w:rsid w:val="00B85548"/>
    <w:rsid w:val="00B855A8"/>
    <w:rsid w:val="00B85651"/>
    <w:rsid w:val="00B856BE"/>
    <w:rsid w:val="00B85837"/>
    <w:rsid w:val="00B858BA"/>
    <w:rsid w:val="00B8590E"/>
    <w:rsid w:val="00B8597D"/>
    <w:rsid w:val="00B85A26"/>
    <w:rsid w:val="00B85A62"/>
    <w:rsid w:val="00B85B4B"/>
    <w:rsid w:val="00B85B77"/>
    <w:rsid w:val="00B85BC7"/>
    <w:rsid w:val="00B85C80"/>
    <w:rsid w:val="00B85D22"/>
    <w:rsid w:val="00B85EF2"/>
    <w:rsid w:val="00B85F67"/>
    <w:rsid w:val="00B86057"/>
    <w:rsid w:val="00B8643B"/>
    <w:rsid w:val="00B86557"/>
    <w:rsid w:val="00B8670B"/>
    <w:rsid w:val="00B86782"/>
    <w:rsid w:val="00B867C4"/>
    <w:rsid w:val="00B868BC"/>
    <w:rsid w:val="00B86951"/>
    <w:rsid w:val="00B86BC4"/>
    <w:rsid w:val="00B86D36"/>
    <w:rsid w:val="00B86DD0"/>
    <w:rsid w:val="00B86E1E"/>
    <w:rsid w:val="00B870EE"/>
    <w:rsid w:val="00B8717E"/>
    <w:rsid w:val="00B8735E"/>
    <w:rsid w:val="00B8742F"/>
    <w:rsid w:val="00B87476"/>
    <w:rsid w:val="00B87678"/>
    <w:rsid w:val="00B878F0"/>
    <w:rsid w:val="00B87946"/>
    <w:rsid w:val="00B87A1D"/>
    <w:rsid w:val="00B87C60"/>
    <w:rsid w:val="00B90063"/>
    <w:rsid w:val="00B90160"/>
    <w:rsid w:val="00B90165"/>
    <w:rsid w:val="00B90320"/>
    <w:rsid w:val="00B90352"/>
    <w:rsid w:val="00B90390"/>
    <w:rsid w:val="00B90660"/>
    <w:rsid w:val="00B90720"/>
    <w:rsid w:val="00B90B39"/>
    <w:rsid w:val="00B90D9A"/>
    <w:rsid w:val="00B90EE8"/>
    <w:rsid w:val="00B91157"/>
    <w:rsid w:val="00B91198"/>
    <w:rsid w:val="00B912C1"/>
    <w:rsid w:val="00B91356"/>
    <w:rsid w:val="00B91535"/>
    <w:rsid w:val="00B915A1"/>
    <w:rsid w:val="00B9182E"/>
    <w:rsid w:val="00B918FA"/>
    <w:rsid w:val="00B91D34"/>
    <w:rsid w:val="00B91E9D"/>
    <w:rsid w:val="00B91FDB"/>
    <w:rsid w:val="00B920CC"/>
    <w:rsid w:val="00B92121"/>
    <w:rsid w:val="00B92168"/>
    <w:rsid w:val="00B92286"/>
    <w:rsid w:val="00B922C4"/>
    <w:rsid w:val="00B9237F"/>
    <w:rsid w:val="00B92484"/>
    <w:rsid w:val="00B925AA"/>
    <w:rsid w:val="00B926B3"/>
    <w:rsid w:val="00B926E0"/>
    <w:rsid w:val="00B9272D"/>
    <w:rsid w:val="00B9275F"/>
    <w:rsid w:val="00B92882"/>
    <w:rsid w:val="00B929C0"/>
    <w:rsid w:val="00B92A08"/>
    <w:rsid w:val="00B92AD4"/>
    <w:rsid w:val="00B92BEC"/>
    <w:rsid w:val="00B92BF1"/>
    <w:rsid w:val="00B92F5D"/>
    <w:rsid w:val="00B92FAC"/>
    <w:rsid w:val="00B93147"/>
    <w:rsid w:val="00B932E1"/>
    <w:rsid w:val="00B9334C"/>
    <w:rsid w:val="00B9344F"/>
    <w:rsid w:val="00B93555"/>
    <w:rsid w:val="00B93557"/>
    <w:rsid w:val="00B93570"/>
    <w:rsid w:val="00B9369D"/>
    <w:rsid w:val="00B9372A"/>
    <w:rsid w:val="00B937CF"/>
    <w:rsid w:val="00B93A09"/>
    <w:rsid w:val="00B93A99"/>
    <w:rsid w:val="00B93C27"/>
    <w:rsid w:val="00B93C36"/>
    <w:rsid w:val="00B93C73"/>
    <w:rsid w:val="00B93CB4"/>
    <w:rsid w:val="00B93D7E"/>
    <w:rsid w:val="00B93E9E"/>
    <w:rsid w:val="00B93F3E"/>
    <w:rsid w:val="00B93FB5"/>
    <w:rsid w:val="00B9401E"/>
    <w:rsid w:val="00B94054"/>
    <w:rsid w:val="00B94253"/>
    <w:rsid w:val="00B94275"/>
    <w:rsid w:val="00B9429A"/>
    <w:rsid w:val="00B94320"/>
    <w:rsid w:val="00B94352"/>
    <w:rsid w:val="00B9436E"/>
    <w:rsid w:val="00B943D7"/>
    <w:rsid w:val="00B94639"/>
    <w:rsid w:val="00B946E7"/>
    <w:rsid w:val="00B947C2"/>
    <w:rsid w:val="00B95081"/>
    <w:rsid w:val="00B950E8"/>
    <w:rsid w:val="00B9520B"/>
    <w:rsid w:val="00B9522A"/>
    <w:rsid w:val="00B9524F"/>
    <w:rsid w:val="00B95372"/>
    <w:rsid w:val="00B953EE"/>
    <w:rsid w:val="00B95429"/>
    <w:rsid w:val="00B954FC"/>
    <w:rsid w:val="00B95513"/>
    <w:rsid w:val="00B95525"/>
    <w:rsid w:val="00B95546"/>
    <w:rsid w:val="00B956B2"/>
    <w:rsid w:val="00B9574E"/>
    <w:rsid w:val="00B957C5"/>
    <w:rsid w:val="00B957CA"/>
    <w:rsid w:val="00B9584E"/>
    <w:rsid w:val="00B9587A"/>
    <w:rsid w:val="00B958B7"/>
    <w:rsid w:val="00B95986"/>
    <w:rsid w:val="00B959F1"/>
    <w:rsid w:val="00B95A04"/>
    <w:rsid w:val="00B95BBD"/>
    <w:rsid w:val="00B95C49"/>
    <w:rsid w:val="00B95C6C"/>
    <w:rsid w:val="00B95E8B"/>
    <w:rsid w:val="00B95EEF"/>
    <w:rsid w:val="00B95FD7"/>
    <w:rsid w:val="00B961A8"/>
    <w:rsid w:val="00B96228"/>
    <w:rsid w:val="00B96313"/>
    <w:rsid w:val="00B96602"/>
    <w:rsid w:val="00B96647"/>
    <w:rsid w:val="00B966CD"/>
    <w:rsid w:val="00B967C3"/>
    <w:rsid w:val="00B96830"/>
    <w:rsid w:val="00B9688E"/>
    <w:rsid w:val="00B96999"/>
    <w:rsid w:val="00B969E4"/>
    <w:rsid w:val="00B96A55"/>
    <w:rsid w:val="00B96CF0"/>
    <w:rsid w:val="00B96D22"/>
    <w:rsid w:val="00B96DA2"/>
    <w:rsid w:val="00B96EF4"/>
    <w:rsid w:val="00B97144"/>
    <w:rsid w:val="00B973A7"/>
    <w:rsid w:val="00B974CA"/>
    <w:rsid w:val="00B97706"/>
    <w:rsid w:val="00B977E6"/>
    <w:rsid w:val="00B97808"/>
    <w:rsid w:val="00B978BA"/>
    <w:rsid w:val="00B97978"/>
    <w:rsid w:val="00B97A90"/>
    <w:rsid w:val="00B97F9A"/>
    <w:rsid w:val="00BA008A"/>
    <w:rsid w:val="00BA0090"/>
    <w:rsid w:val="00BA0148"/>
    <w:rsid w:val="00BA021A"/>
    <w:rsid w:val="00BA03B1"/>
    <w:rsid w:val="00BA03B6"/>
    <w:rsid w:val="00BA057D"/>
    <w:rsid w:val="00BA067F"/>
    <w:rsid w:val="00BA082B"/>
    <w:rsid w:val="00BA0A81"/>
    <w:rsid w:val="00BA0AA1"/>
    <w:rsid w:val="00BA0BEA"/>
    <w:rsid w:val="00BA0D1F"/>
    <w:rsid w:val="00BA1099"/>
    <w:rsid w:val="00BA10A6"/>
    <w:rsid w:val="00BA11FE"/>
    <w:rsid w:val="00BA13E0"/>
    <w:rsid w:val="00BA1589"/>
    <w:rsid w:val="00BA1613"/>
    <w:rsid w:val="00BA163D"/>
    <w:rsid w:val="00BA1797"/>
    <w:rsid w:val="00BA17C4"/>
    <w:rsid w:val="00BA18D4"/>
    <w:rsid w:val="00BA1A87"/>
    <w:rsid w:val="00BA1A9A"/>
    <w:rsid w:val="00BA1C34"/>
    <w:rsid w:val="00BA1C4F"/>
    <w:rsid w:val="00BA1F3D"/>
    <w:rsid w:val="00BA1F70"/>
    <w:rsid w:val="00BA1FA9"/>
    <w:rsid w:val="00BA2032"/>
    <w:rsid w:val="00BA21B6"/>
    <w:rsid w:val="00BA246A"/>
    <w:rsid w:val="00BA25E0"/>
    <w:rsid w:val="00BA270E"/>
    <w:rsid w:val="00BA2729"/>
    <w:rsid w:val="00BA283C"/>
    <w:rsid w:val="00BA28B1"/>
    <w:rsid w:val="00BA29C8"/>
    <w:rsid w:val="00BA2A96"/>
    <w:rsid w:val="00BA2AEB"/>
    <w:rsid w:val="00BA2B41"/>
    <w:rsid w:val="00BA2B60"/>
    <w:rsid w:val="00BA2B9F"/>
    <w:rsid w:val="00BA2C7D"/>
    <w:rsid w:val="00BA2D6A"/>
    <w:rsid w:val="00BA2E6B"/>
    <w:rsid w:val="00BA2FA2"/>
    <w:rsid w:val="00BA301D"/>
    <w:rsid w:val="00BA317F"/>
    <w:rsid w:val="00BA32C6"/>
    <w:rsid w:val="00BA33CF"/>
    <w:rsid w:val="00BA3566"/>
    <w:rsid w:val="00BA3603"/>
    <w:rsid w:val="00BA3776"/>
    <w:rsid w:val="00BA381C"/>
    <w:rsid w:val="00BA388C"/>
    <w:rsid w:val="00BA3974"/>
    <w:rsid w:val="00BA3987"/>
    <w:rsid w:val="00BA3C13"/>
    <w:rsid w:val="00BA3CC9"/>
    <w:rsid w:val="00BA3D2F"/>
    <w:rsid w:val="00BA3DB0"/>
    <w:rsid w:val="00BA3F29"/>
    <w:rsid w:val="00BA3FCA"/>
    <w:rsid w:val="00BA40BE"/>
    <w:rsid w:val="00BA4117"/>
    <w:rsid w:val="00BA4149"/>
    <w:rsid w:val="00BA4165"/>
    <w:rsid w:val="00BA418C"/>
    <w:rsid w:val="00BA4251"/>
    <w:rsid w:val="00BA4297"/>
    <w:rsid w:val="00BA431E"/>
    <w:rsid w:val="00BA4357"/>
    <w:rsid w:val="00BA48B0"/>
    <w:rsid w:val="00BA48E0"/>
    <w:rsid w:val="00BA4C2E"/>
    <w:rsid w:val="00BA4CE2"/>
    <w:rsid w:val="00BA4CF4"/>
    <w:rsid w:val="00BA4CF7"/>
    <w:rsid w:val="00BA4D76"/>
    <w:rsid w:val="00BA4F78"/>
    <w:rsid w:val="00BA5470"/>
    <w:rsid w:val="00BA54A7"/>
    <w:rsid w:val="00BA54FB"/>
    <w:rsid w:val="00BA56F4"/>
    <w:rsid w:val="00BA581C"/>
    <w:rsid w:val="00BA5AB8"/>
    <w:rsid w:val="00BA5BE3"/>
    <w:rsid w:val="00BA5C97"/>
    <w:rsid w:val="00BA5D8F"/>
    <w:rsid w:val="00BA5DA1"/>
    <w:rsid w:val="00BA5EFB"/>
    <w:rsid w:val="00BA5F3A"/>
    <w:rsid w:val="00BA62DD"/>
    <w:rsid w:val="00BA6313"/>
    <w:rsid w:val="00BA6595"/>
    <w:rsid w:val="00BA659A"/>
    <w:rsid w:val="00BA664D"/>
    <w:rsid w:val="00BA66CA"/>
    <w:rsid w:val="00BA68C1"/>
    <w:rsid w:val="00BA68D4"/>
    <w:rsid w:val="00BA6AF4"/>
    <w:rsid w:val="00BA6D35"/>
    <w:rsid w:val="00BA6D50"/>
    <w:rsid w:val="00BA709E"/>
    <w:rsid w:val="00BA712E"/>
    <w:rsid w:val="00BA7423"/>
    <w:rsid w:val="00BA7671"/>
    <w:rsid w:val="00BA7688"/>
    <w:rsid w:val="00BA7744"/>
    <w:rsid w:val="00BA7766"/>
    <w:rsid w:val="00BA7851"/>
    <w:rsid w:val="00BA7933"/>
    <w:rsid w:val="00BA7EB0"/>
    <w:rsid w:val="00BA7EDB"/>
    <w:rsid w:val="00BA7F18"/>
    <w:rsid w:val="00BB008F"/>
    <w:rsid w:val="00BB0248"/>
    <w:rsid w:val="00BB04A5"/>
    <w:rsid w:val="00BB0528"/>
    <w:rsid w:val="00BB0647"/>
    <w:rsid w:val="00BB0698"/>
    <w:rsid w:val="00BB06B5"/>
    <w:rsid w:val="00BB070E"/>
    <w:rsid w:val="00BB0A7E"/>
    <w:rsid w:val="00BB0AA6"/>
    <w:rsid w:val="00BB0CA9"/>
    <w:rsid w:val="00BB0D0C"/>
    <w:rsid w:val="00BB0D75"/>
    <w:rsid w:val="00BB0E26"/>
    <w:rsid w:val="00BB0EF7"/>
    <w:rsid w:val="00BB0FCA"/>
    <w:rsid w:val="00BB1250"/>
    <w:rsid w:val="00BB1281"/>
    <w:rsid w:val="00BB1286"/>
    <w:rsid w:val="00BB12A8"/>
    <w:rsid w:val="00BB191D"/>
    <w:rsid w:val="00BB1C4F"/>
    <w:rsid w:val="00BB1D52"/>
    <w:rsid w:val="00BB1F21"/>
    <w:rsid w:val="00BB2020"/>
    <w:rsid w:val="00BB20A6"/>
    <w:rsid w:val="00BB20E7"/>
    <w:rsid w:val="00BB225D"/>
    <w:rsid w:val="00BB261A"/>
    <w:rsid w:val="00BB264A"/>
    <w:rsid w:val="00BB2767"/>
    <w:rsid w:val="00BB277B"/>
    <w:rsid w:val="00BB2784"/>
    <w:rsid w:val="00BB2835"/>
    <w:rsid w:val="00BB2A60"/>
    <w:rsid w:val="00BB2BA0"/>
    <w:rsid w:val="00BB2FDE"/>
    <w:rsid w:val="00BB3072"/>
    <w:rsid w:val="00BB335E"/>
    <w:rsid w:val="00BB3454"/>
    <w:rsid w:val="00BB3624"/>
    <w:rsid w:val="00BB365A"/>
    <w:rsid w:val="00BB3771"/>
    <w:rsid w:val="00BB37AA"/>
    <w:rsid w:val="00BB37B0"/>
    <w:rsid w:val="00BB38E6"/>
    <w:rsid w:val="00BB3903"/>
    <w:rsid w:val="00BB3ACB"/>
    <w:rsid w:val="00BB3BAC"/>
    <w:rsid w:val="00BB3C79"/>
    <w:rsid w:val="00BB3CFA"/>
    <w:rsid w:val="00BB3D94"/>
    <w:rsid w:val="00BB3E2F"/>
    <w:rsid w:val="00BB3F4C"/>
    <w:rsid w:val="00BB406A"/>
    <w:rsid w:val="00BB40B1"/>
    <w:rsid w:val="00BB441E"/>
    <w:rsid w:val="00BB4760"/>
    <w:rsid w:val="00BB4775"/>
    <w:rsid w:val="00BB47BA"/>
    <w:rsid w:val="00BB4872"/>
    <w:rsid w:val="00BB4A42"/>
    <w:rsid w:val="00BB4E35"/>
    <w:rsid w:val="00BB4ED7"/>
    <w:rsid w:val="00BB4F13"/>
    <w:rsid w:val="00BB5075"/>
    <w:rsid w:val="00BB5168"/>
    <w:rsid w:val="00BB525A"/>
    <w:rsid w:val="00BB52F6"/>
    <w:rsid w:val="00BB530B"/>
    <w:rsid w:val="00BB5321"/>
    <w:rsid w:val="00BB5385"/>
    <w:rsid w:val="00BB53EF"/>
    <w:rsid w:val="00BB549C"/>
    <w:rsid w:val="00BB56F2"/>
    <w:rsid w:val="00BB57BD"/>
    <w:rsid w:val="00BB57E0"/>
    <w:rsid w:val="00BB5846"/>
    <w:rsid w:val="00BB5B10"/>
    <w:rsid w:val="00BB5B44"/>
    <w:rsid w:val="00BB5BCD"/>
    <w:rsid w:val="00BB61DC"/>
    <w:rsid w:val="00BB6240"/>
    <w:rsid w:val="00BB6258"/>
    <w:rsid w:val="00BB62D8"/>
    <w:rsid w:val="00BB6431"/>
    <w:rsid w:val="00BB645D"/>
    <w:rsid w:val="00BB6472"/>
    <w:rsid w:val="00BB6538"/>
    <w:rsid w:val="00BB65D6"/>
    <w:rsid w:val="00BB6727"/>
    <w:rsid w:val="00BB6959"/>
    <w:rsid w:val="00BB6AA6"/>
    <w:rsid w:val="00BB6BB6"/>
    <w:rsid w:val="00BB6C3A"/>
    <w:rsid w:val="00BB6D70"/>
    <w:rsid w:val="00BB6D89"/>
    <w:rsid w:val="00BB6EA1"/>
    <w:rsid w:val="00BB6EF2"/>
    <w:rsid w:val="00BB706D"/>
    <w:rsid w:val="00BB7096"/>
    <w:rsid w:val="00BB7152"/>
    <w:rsid w:val="00BB71EC"/>
    <w:rsid w:val="00BB724B"/>
    <w:rsid w:val="00BB740F"/>
    <w:rsid w:val="00BB74F8"/>
    <w:rsid w:val="00BB7569"/>
    <w:rsid w:val="00BB7677"/>
    <w:rsid w:val="00BB76E0"/>
    <w:rsid w:val="00BB7780"/>
    <w:rsid w:val="00BB77AC"/>
    <w:rsid w:val="00BB786F"/>
    <w:rsid w:val="00BB78AD"/>
    <w:rsid w:val="00BB79A2"/>
    <w:rsid w:val="00BB79CE"/>
    <w:rsid w:val="00BB7DB1"/>
    <w:rsid w:val="00BB7E83"/>
    <w:rsid w:val="00BB7F13"/>
    <w:rsid w:val="00BC015A"/>
    <w:rsid w:val="00BC01B5"/>
    <w:rsid w:val="00BC01EA"/>
    <w:rsid w:val="00BC0202"/>
    <w:rsid w:val="00BC02DA"/>
    <w:rsid w:val="00BC0465"/>
    <w:rsid w:val="00BC051C"/>
    <w:rsid w:val="00BC0528"/>
    <w:rsid w:val="00BC0580"/>
    <w:rsid w:val="00BC05B4"/>
    <w:rsid w:val="00BC064B"/>
    <w:rsid w:val="00BC0973"/>
    <w:rsid w:val="00BC0AE6"/>
    <w:rsid w:val="00BC0B2E"/>
    <w:rsid w:val="00BC0C05"/>
    <w:rsid w:val="00BC0C1A"/>
    <w:rsid w:val="00BC0CEA"/>
    <w:rsid w:val="00BC100E"/>
    <w:rsid w:val="00BC118B"/>
    <w:rsid w:val="00BC1282"/>
    <w:rsid w:val="00BC12D7"/>
    <w:rsid w:val="00BC1471"/>
    <w:rsid w:val="00BC1493"/>
    <w:rsid w:val="00BC1601"/>
    <w:rsid w:val="00BC16BF"/>
    <w:rsid w:val="00BC186A"/>
    <w:rsid w:val="00BC186D"/>
    <w:rsid w:val="00BC193F"/>
    <w:rsid w:val="00BC19A5"/>
    <w:rsid w:val="00BC1ACC"/>
    <w:rsid w:val="00BC1B0E"/>
    <w:rsid w:val="00BC1B4B"/>
    <w:rsid w:val="00BC1BF1"/>
    <w:rsid w:val="00BC1D14"/>
    <w:rsid w:val="00BC1F4F"/>
    <w:rsid w:val="00BC1F6B"/>
    <w:rsid w:val="00BC1FE1"/>
    <w:rsid w:val="00BC201A"/>
    <w:rsid w:val="00BC22C4"/>
    <w:rsid w:val="00BC22CB"/>
    <w:rsid w:val="00BC24D6"/>
    <w:rsid w:val="00BC2513"/>
    <w:rsid w:val="00BC259C"/>
    <w:rsid w:val="00BC25EB"/>
    <w:rsid w:val="00BC2787"/>
    <w:rsid w:val="00BC27AD"/>
    <w:rsid w:val="00BC27CB"/>
    <w:rsid w:val="00BC2810"/>
    <w:rsid w:val="00BC2849"/>
    <w:rsid w:val="00BC290F"/>
    <w:rsid w:val="00BC2B00"/>
    <w:rsid w:val="00BC2BC7"/>
    <w:rsid w:val="00BC2D19"/>
    <w:rsid w:val="00BC2D4D"/>
    <w:rsid w:val="00BC2F45"/>
    <w:rsid w:val="00BC301C"/>
    <w:rsid w:val="00BC31FB"/>
    <w:rsid w:val="00BC32BB"/>
    <w:rsid w:val="00BC339C"/>
    <w:rsid w:val="00BC344E"/>
    <w:rsid w:val="00BC34D0"/>
    <w:rsid w:val="00BC352E"/>
    <w:rsid w:val="00BC363D"/>
    <w:rsid w:val="00BC37C1"/>
    <w:rsid w:val="00BC38B8"/>
    <w:rsid w:val="00BC38CA"/>
    <w:rsid w:val="00BC38FD"/>
    <w:rsid w:val="00BC3900"/>
    <w:rsid w:val="00BC3AF7"/>
    <w:rsid w:val="00BC3C94"/>
    <w:rsid w:val="00BC3CF8"/>
    <w:rsid w:val="00BC3D00"/>
    <w:rsid w:val="00BC3E4B"/>
    <w:rsid w:val="00BC3F8A"/>
    <w:rsid w:val="00BC43A7"/>
    <w:rsid w:val="00BC4410"/>
    <w:rsid w:val="00BC44BC"/>
    <w:rsid w:val="00BC4507"/>
    <w:rsid w:val="00BC48C4"/>
    <w:rsid w:val="00BC49E0"/>
    <w:rsid w:val="00BC4B19"/>
    <w:rsid w:val="00BC4B9C"/>
    <w:rsid w:val="00BC4C7B"/>
    <w:rsid w:val="00BC4D20"/>
    <w:rsid w:val="00BC4D6F"/>
    <w:rsid w:val="00BC4E1D"/>
    <w:rsid w:val="00BC4E35"/>
    <w:rsid w:val="00BC4F70"/>
    <w:rsid w:val="00BC5031"/>
    <w:rsid w:val="00BC511C"/>
    <w:rsid w:val="00BC5181"/>
    <w:rsid w:val="00BC5334"/>
    <w:rsid w:val="00BC53FF"/>
    <w:rsid w:val="00BC5515"/>
    <w:rsid w:val="00BC5554"/>
    <w:rsid w:val="00BC56C1"/>
    <w:rsid w:val="00BC58EB"/>
    <w:rsid w:val="00BC598A"/>
    <w:rsid w:val="00BC5B54"/>
    <w:rsid w:val="00BC5BDC"/>
    <w:rsid w:val="00BC5CE2"/>
    <w:rsid w:val="00BC5DA5"/>
    <w:rsid w:val="00BC5E5D"/>
    <w:rsid w:val="00BC5E63"/>
    <w:rsid w:val="00BC602F"/>
    <w:rsid w:val="00BC61F2"/>
    <w:rsid w:val="00BC642E"/>
    <w:rsid w:val="00BC6483"/>
    <w:rsid w:val="00BC6504"/>
    <w:rsid w:val="00BC6742"/>
    <w:rsid w:val="00BC676A"/>
    <w:rsid w:val="00BC6D43"/>
    <w:rsid w:val="00BC6F21"/>
    <w:rsid w:val="00BC7115"/>
    <w:rsid w:val="00BC71C5"/>
    <w:rsid w:val="00BC7579"/>
    <w:rsid w:val="00BC75CC"/>
    <w:rsid w:val="00BC7659"/>
    <w:rsid w:val="00BC791A"/>
    <w:rsid w:val="00BC791C"/>
    <w:rsid w:val="00BC7924"/>
    <w:rsid w:val="00BC7A42"/>
    <w:rsid w:val="00BC7A7D"/>
    <w:rsid w:val="00BC7B1A"/>
    <w:rsid w:val="00BC7C57"/>
    <w:rsid w:val="00BC7D54"/>
    <w:rsid w:val="00BC7E6E"/>
    <w:rsid w:val="00BD013E"/>
    <w:rsid w:val="00BD02D1"/>
    <w:rsid w:val="00BD0383"/>
    <w:rsid w:val="00BD03A0"/>
    <w:rsid w:val="00BD0485"/>
    <w:rsid w:val="00BD04AF"/>
    <w:rsid w:val="00BD050C"/>
    <w:rsid w:val="00BD0697"/>
    <w:rsid w:val="00BD06B3"/>
    <w:rsid w:val="00BD06BA"/>
    <w:rsid w:val="00BD07C0"/>
    <w:rsid w:val="00BD082C"/>
    <w:rsid w:val="00BD091C"/>
    <w:rsid w:val="00BD0979"/>
    <w:rsid w:val="00BD0A29"/>
    <w:rsid w:val="00BD0A78"/>
    <w:rsid w:val="00BD0B71"/>
    <w:rsid w:val="00BD0C39"/>
    <w:rsid w:val="00BD0C79"/>
    <w:rsid w:val="00BD0D63"/>
    <w:rsid w:val="00BD0D77"/>
    <w:rsid w:val="00BD0F22"/>
    <w:rsid w:val="00BD0FC4"/>
    <w:rsid w:val="00BD108A"/>
    <w:rsid w:val="00BD133F"/>
    <w:rsid w:val="00BD1340"/>
    <w:rsid w:val="00BD13ED"/>
    <w:rsid w:val="00BD140B"/>
    <w:rsid w:val="00BD1501"/>
    <w:rsid w:val="00BD16E6"/>
    <w:rsid w:val="00BD1703"/>
    <w:rsid w:val="00BD1749"/>
    <w:rsid w:val="00BD175C"/>
    <w:rsid w:val="00BD1AFA"/>
    <w:rsid w:val="00BD1C33"/>
    <w:rsid w:val="00BD1E43"/>
    <w:rsid w:val="00BD1F4D"/>
    <w:rsid w:val="00BD215F"/>
    <w:rsid w:val="00BD2220"/>
    <w:rsid w:val="00BD238C"/>
    <w:rsid w:val="00BD23B5"/>
    <w:rsid w:val="00BD262A"/>
    <w:rsid w:val="00BD26B4"/>
    <w:rsid w:val="00BD279F"/>
    <w:rsid w:val="00BD29EE"/>
    <w:rsid w:val="00BD2A08"/>
    <w:rsid w:val="00BD2B79"/>
    <w:rsid w:val="00BD2E96"/>
    <w:rsid w:val="00BD2F55"/>
    <w:rsid w:val="00BD313C"/>
    <w:rsid w:val="00BD31AD"/>
    <w:rsid w:val="00BD340B"/>
    <w:rsid w:val="00BD35F0"/>
    <w:rsid w:val="00BD36A1"/>
    <w:rsid w:val="00BD36EC"/>
    <w:rsid w:val="00BD3827"/>
    <w:rsid w:val="00BD382D"/>
    <w:rsid w:val="00BD3837"/>
    <w:rsid w:val="00BD385B"/>
    <w:rsid w:val="00BD386B"/>
    <w:rsid w:val="00BD3973"/>
    <w:rsid w:val="00BD39E5"/>
    <w:rsid w:val="00BD3C69"/>
    <w:rsid w:val="00BD3CE1"/>
    <w:rsid w:val="00BD3D7A"/>
    <w:rsid w:val="00BD3E85"/>
    <w:rsid w:val="00BD4332"/>
    <w:rsid w:val="00BD4355"/>
    <w:rsid w:val="00BD45A1"/>
    <w:rsid w:val="00BD45C0"/>
    <w:rsid w:val="00BD4814"/>
    <w:rsid w:val="00BD48D8"/>
    <w:rsid w:val="00BD49A3"/>
    <w:rsid w:val="00BD4A64"/>
    <w:rsid w:val="00BD4AB8"/>
    <w:rsid w:val="00BD4D94"/>
    <w:rsid w:val="00BD4DB7"/>
    <w:rsid w:val="00BD556E"/>
    <w:rsid w:val="00BD566D"/>
    <w:rsid w:val="00BD575C"/>
    <w:rsid w:val="00BD57A4"/>
    <w:rsid w:val="00BD57AB"/>
    <w:rsid w:val="00BD5976"/>
    <w:rsid w:val="00BD5A26"/>
    <w:rsid w:val="00BD5A74"/>
    <w:rsid w:val="00BD5D2B"/>
    <w:rsid w:val="00BD5D4D"/>
    <w:rsid w:val="00BD5F0D"/>
    <w:rsid w:val="00BD614C"/>
    <w:rsid w:val="00BD647F"/>
    <w:rsid w:val="00BD6509"/>
    <w:rsid w:val="00BD673F"/>
    <w:rsid w:val="00BD6775"/>
    <w:rsid w:val="00BD6795"/>
    <w:rsid w:val="00BD67CC"/>
    <w:rsid w:val="00BD6857"/>
    <w:rsid w:val="00BD689C"/>
    <w:rsid w:val="00BD698E"/>
    <w:rsid w:val="00BD69E4"/>
    <w:rsid w:val="00BD69EB"/>
    <w:rsid w:val="00BD6A22"/>
    <w:rsid w:val="00BD6B83"/>
    <w:rsid w:val="00BD6D51"/>
    <w:rsid w:val="00BD6DBB"/>
    <w:rsid w:val="00BD707A"/>
    <w:rsid w:val="00BD70A6"/>
    <w:rsid w:val="00BD70CE"/>
    <w:rsid w:val="00BD757B"/>
    <w:rsid w:val="00BD7789"/>
    <w:rsid w:val="00BD78B8"/>
    <w:rsid w:val="00BD7A82"/>
    <w:rsid w:val="00BD7B97"/>
    <w:rsid w:val="00BD7F9E"/>
    <w:rsid w:val="00BE0050"/>
    <w:rsid w:val="00BE036A"/>
    <w:rsid w:val="00BE06E9"/>
    <w:rsid w:val="00BE072F"/>
    <w:rsid w:val="00BE0B6F"/>
    <w:rsid w:val="00BE0BA3"/>
    <w:rsid w:val="00BE0C3B"/>
    <w:rsid w:val="00BE0C4D"/>
    <w:rsid w:val="00BE0D14"/>
    <w:rsid w:val="00BE0D68"/>
    <w:rsid w:val="00BE0F0E"/>
    <w:rsid w:val="00BE1117"/>
    <w:rsid w:val="00BE120D"/>
    <w:rsid w:val="00BE12BB"/>
    <w:rsid w:val="00BE1391"/>
    <w:rsid w:val="00BE13B8"/>
    <w:rsid w:val="00BE13DA"/>
    <w:rsid w:val="00BE1460"/>
    <w:rsid w:val="00BE15A2"/>
    <w:rsid w:val="00BE15CF"/>
    <w:rsid w:val="00BE163B"/>
    <w:rsid w:val="00BE171B"/>
    <w:rsid w:val="00BE197A"/>
    <w:rsid w:val="00BE1980"/>
    <w:rsid w:val="00BE1A06"/>
    <w:rsid w:val="00BE1EB4"/>
    <w:rsid w:val="00BE1FB4"/>
    <w:rsid w:val="00BE2244"/>
    <w:rsid w:val="00BE2522"/>
    <w:rsid w:val="00BE25E5"/>
    <w:rsid w:val="00BE2608"/>
    <w:rsid w:val="00BE2609"/>
    <w:rsid w:val="00BE2671"/>
    <w:rsid w:val="00BE2752"/>
    <w:rsid w:val="00BE281D"/>
    <w:rsid w:val="00BE2828"/>
    <w:rsid w:val="00BE28FA"/>
    <w:rsid w:val="00BE29F5"/>
    <w:rsid w:val="00BE2AC3"/>
    <w:rsid w:val="00BE2C3A"/>
    <w:rsid w:val="00BE2E99"/>
    <w:rsid w:val="00BE2FC1"/>
    <w:rsid w:val="00BE3017"/>
    <w:rsid w:val="00BE316F"/>
    <w:rsid w:val="00BE33EB"/>
    <w:rsid w:val="00BE3430"/>
    <w:rsid w:val="00BE35CA"/>
    <w:rsid w:val="00BE36B0"/>
    <w:rsid w:val="00BE374F"/>
    <w:rsid w:val="00BE3A2C"/>
    <w:rsid w:val="00BE3AFA"/>
    <w:rsid w:val="00BE3B18"/>
    <w:rsid w:val="00BE3DFE"/>
    <w:rsid w:val="00BE3F52"/>
    <w:rsid w:val="00BE3F53"/>
    <w:rsid w:val="00BE3FB3"/>
    <w:rsid w:val="00BE3FFC"/>
    <w:rsid w:val="00BE403F"/>
    <w:rsid w:val="00BE4085"/>
    <w:rsid w:val="00BE409E"/>
    <w:rsid w:val="00BE436F"/>
    <w:rsid w:val="00BE44E9"/>
    <w:rsid w:val="00BE44EF"/>
    <w:rsid w:val="00BE4559"/>
    <w:rsid w:val="00BE458C"/>
    <w:rsid w:val="00BE46F7"/>
    <w:rsid w:val="00BE4780"/>
    <w:rsid w:val="00BE4804"/>
    <w:rsid w:val="00BE4BFE"/>
    <w:rsid w:val="00BE4C2A"/>
    <w:rsid w:val="00BE4C9C"/>
    <w:rsid w:val="00BE4CAC"/>
    <w:rsid w:val="00BE4ED3"/>
    <w:rsid w:val="00BE4EE6"/>
    <w:rsid w:val="00BE4F65"/>
    <w:rsid w:val="00BE5151"/>
    <w:rsid w:val="00BE51C5"/>
    <w:rsid w:val="00BE51C7"/>
    <w:rsid w:val="00BE52BD"/>
    <w:rsid w:val="00BE54AA"/>
    <w:rsid w:val="00BE5515"/>
    <w:rsid w:val="00BE55DB"/>
    <w:rsid w:val="00BE5613"/>
    <w:rsid w:val="00BE5685"/>
    <w:rsid w:val="00BE5702"/>
    <w:rsid w:val="00BE5813"/>
    <w:rsid w:val="00BE5923"/>
    <w:rsid w:val="00BE5C18"/>
    <w:rsid w:val="00BE5C6A"/>
    <w:rsid w:val="00BE5C7E"/>
    <w:rsid w:val="00BE62FA"/>
    <w:rsid w:val="00BE65B3"/>
    <w:rsid w:val="00BE66DF"/>
    <w:rsid w:val="00BE68B9"/>
    <w:rsid w:val="00BE6AF6"/>
    <w:rsid w:val="00BE6B4A"/>
    <w:rsid w:val="00BE6DFE"/>
    <w:rsid w:val="00BE6FA6"/>
    <w:rsid w:val="00BE7067"/>
    <w:rsid w:val="00BE710A"/>
    <w:rsid w:val="00BE7128"/>
    <w:rsid w:val="00BE716D"/>
    <w:rsid w:val="00BE7265"/>
    <w:rsid w:val="00BE74ED"/>
    <w:rsid w:val="00BE7566"/>
    <w:rsid w:val="00BE75AD"/>
    <w:rsid w:val="00BE75E2"/>
    <w:rsid w:val="00BE75FB"/>
    <w:rsid w:val="00BE76E2"/>
    <w:rsid w:val="00BE76E9"/>
    <w:rsid w:val="00BE78A5"/>
    <w:rsid w:val="00BE78F1"/>
    <w:rsid w:val="00BE7B14"/>
    <w:rsid w:val="00BE7B27"/>
    <w:rsid w:val="00BE7F65"/>
    <w:rsid w:val="00BF0122"/>
    <w:rsid w:val="00BF01B4"/>
    <w:rsid w:val="00BF01EE"/>
    <w:rsid w:val="00BF02E6"/>
    <w:rsid w:val="00BF0300"/>
    <w:rsid w:val="00BF0399"/>
    <w:rsid w:val="00BF047B"/>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116"/>
    <w:rsid w:val="00BF220D"/>
    <w:rsid w:val="00BF2258"/>
    <w:rsid w:val="00BF26B0"/>
    <w:rsid w:val="00BF2703"/>
    <w:rsid w:val="00BF27D3"/>
    <w:rsid w:val="00BF2817"/>
    <w:rsid w:val="00BF29C4"/>
    <w:rsid w:val="00BF2BA3"/>
    <w:rsid w:val="00BF2BE2"/>
    <w:rsid w:val="00BF2C37"/>
    <w:rsid w:val="00BF2C65"/>
    <w:rsid w:val="00BF2CF3"/>
    <w:rsid w:val="00BF2DC1"/>
    <w:rsid w:val="00BF2F23"/>
    <w:rsid w:val="00BF2F9C"/>
    <w:rsid w:val="00BF308A"/>
    <w:rsid w:val="00BF30F7"/>
    <w:rsid w:val="00BF313E"/>
    <w:rsid w:val="00BF31C0"/>
    <w:rsid w:val="00BF31CB"/>
    <w:rsid w:val="00BF33A3"/>
    <w:rsid w:val="00BF33DA"/>
    <w:rsid w:val="00BF3442"/>
    <w:rsid w:val="00BF3731"/>
    <w:rsid w:val="00BF3A1B"/>
    <w:rsid w:val="00BF3A44"/>
    <w:rsid w:val="00BF3A7F"/>
    <w:rsid w:val="00BF3AE6"/>
    <w:rsid w:val="00BF3C0A"/>
    <w:rsid w:val="00BF3C10"/>
    <w:rsid w:val="00BF3D0C"/>
    <w:rsid w:val="00BF3D90"/>
    <w:rsid w:val="00BF3F83"/>
    <w:rsid w:val="00BF40D9"/>
    <w:rsid w:val="00BF4185"/>
    <w:rsid w:val="00BF418D"/>
    <w:rsid w:val="00BF43E3"/>
    <w:rsid w:val="00BF44B2"/>
    <w:rsid w:val="00BF46A3"/>
    <w:rsid w:val="00BF46F1"/>
    <w:rsid w:val="00BF476B"/>
    <w:rsid w:val="00BF4839"/>
    <w:rsid w:val="00BF48A2"/>
    <w:rsid w:val="00BF4923"/>
    <w:rsid w:val="00BF4B69"/>
    <w:rsid w:val="00BF4BC8"/>
    <w:rsid w:val="00BF4BF8"/>
    <w:rsid w:val="00BF4D5D"/>
    <w:rsid w:val="00BF4DD3"/>
    <w:rsid w:val="00BF4F09"/>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66"/>
    <w:rsid w:val="00BF5FB3"/>
    <w:rsid w:val="00BF60E3"/>
    <w:rsid w:val="00BF620D"/>
    <w:rsid w:val="00BF6323"/>
    <w:rsid w:val="00BF6597"/>
    <w:rsid w:val="00BF679D"/>
    <w:rsid w:val="00BF6C82"/>
    <w:rsid w:val="00BF6D4A"/>
    <w:rsid w:val="00BF6D53"/>
    <w:rsid w:val="00BF6E13"/>
    <w:rsid w:val="00BF6F0B"/>
    <w:rsid w:val="00BF6FBF"/>
    <w:rsid w:val="00BF70A1"/>
    <w:rsid w:val="00BF70F8"/>
    <w:rsid w:val="00BF75BD"/>
    <w:rsid w:val="00BF75FA"/>
    <w:rsid w:val="00BF762E"/>
    <w:rsid w:val="00BF765F"/>
    <w:rsid w:val="00BF775A"/>
    <w:rsid w:val="00BF77A6"/>
    <w:rsid w:val="00BF7A9E"/>
    <w:rsid w:val="00BF7CDD"/>
    <w:rsid w:val="00BF7D43"/>
    <w:rsid w:val="00BF7DF5"/>
    <w:rsid w:val="00BF7EA6"/>
    <w:rsid w:val="00BF7F8E"/>
    <w:rsid w:val="00C0000B"/>
    <w:rsid w:val="00C0046D"/>
    <w:rsid w:val="00C004B1"/>
    <w:rsid w:val="00C004E9"/>
    <w:rsid w:val="00C005CC"/>
    <w:rsid w:val="00C00722"/>
    <w:rsid w:val="00C0079F"/>
    <w:rsid w:val="00C0083F"/>
    <w:rsid w:val="00C00AAD"/>
    <w:rsid w:val="00C00F1A"/>
    <w:rsid w:val="00C00F30"/>
    <w:rsid w:val="00C00FC6"/>
    <w:rsid w:val="00C010A3"/>
    <w:rsid w:val="00C010D5"/>
    <w:rsid w:val="00C010E8"/>
    <w:rsid w:val="00C010F5"/>
    <w:rsid w:val="00C01330"/>
    <w:rsid w:val="00C01360"/>
    <w:rsid w:val="00C01477"/>
    <w:rsid w:val="00C0147A"/>
    <w:rsid w:val="00C014D3"/>
    <w:rsid w:val="00C01577"/>
    <w:rsid w:val="00C015A5"/>
    <w:rsid w:val="00C0169C"/>
    <w:rsid w:val="00C016EA"/>
    <w:rsid w:val="00C017EC"/>
    <w:rsid w:val="00C01835"/>
    <w:rsid w:val="00C01B0E"/>
    <w:rsid w:val="00C01B5C"/>
    <w:rsid w:val="00C01BA0"/>
    <w:rsid w:val="00C01BC6"/>
    <w:rsid w:val="00C01CC7"/>
    <w:rsid w:val="00C01DFD"/>
    <w:rsid w:val="00C01EEB"/>
    <w:rsid w:val="00C02192"/>
    <w:rsid w:val="00C0240A"/>
    <w:rsid w:val="00C02519"/>
    <w:rsid w:val="00C0261B"/>
    <w:rsid w:val="00C026D4"/>
    <w:rsid w:val="00C02717"/>
    <w:rsid w:val="00C0279C"/>
    <w:rsid w:val="00C02946"/>
    <w:rsid w:val="00C02948"/>
    <w:rsid w:val="00C02A8B"/>
    <w:rsid w:val="00C02AB2"/>
    <w:rsid w:val="00C02BCE"/>
    <w:rsid w:val="00C02C34"/>
    <w:rsid w:val="00C02CB8"/>
    <w:rsid w:val="00C02CDE"/>
    <w:rsid w:val="00C02D64"/>
    <w:rsid w:val="00C02DAB"/>
    <w:rsid w:val="00C02DFB"/>
    <w:rsid w:val="00C02E93"/>
    <w:rsid w:val="00C02F50"/>
    <w:rsid w:val="00C0310F"/>
    <w:rsid w:val="00C03175"/>
    <w:rsid w:val="00C03329"/>
    <w:rsid w:val="00C03423"/>
    <w:rsid w:val="00C03493"/>
    <w:rsid w:val="00C0359E"/>
    <w:rsid w:val="00C03643"/>
    <w:rsid w:val="00C03741"/>
    <w:rsid w:val="00C038AE"/>
    <w:rsid w:val="00C03AD2"/>
    <w:rsid w:val="00C03B7B"/>
    <w:rsid w:val="00C03BE9"/>
    <w:rsid w:val="00C03C30"/>
    <w:rsid w:val="00C03CC9"/>
    <w:rsid w:val="00C03D20"/>
    <w:rsid w:val="00C03D39"/>
    <w:rsid w:val="00C03FC2"/>
    <w:rsid w:val="00C0412A"/>
    <w:rsid w:val="00C041E4"/>
    <w:rsid w:val="00C0423D"/>
    <w:rsid w:val="00C04339"/>
    <w:rsid w:val="00C043F3"/>
    <w:rsid w:val="00C0442A"/>
    <w:rsid w:val="00C04444"/>
    <w:rsid w:val="00C045AE"/>
    <w:rsid w:val="00C046D3"/>
    <w:rsid w:val="00C048E6"/>
    <w:rsid w:val="00C0495A"/>
    <w:rsid w:val="00C04C6C"/>
    <w:rsid w:val="00C04CFA"/>
    <w:rsid w:val="00C04D92"/>
    <w:rsid w:val="00C04ED6"/>
    <w:rsid w:val="00C04EF2"/>
    <w:rsid w:val="00C04F22"/>
    <w:rsid w:val="00C0507B"/>
    <w:rsid w:val="00C05127"/>
    <w:rsid w:val="00C05215"/>
    <w:rsid w:val="00C052EF"/>
    <w:rsid w:val="00C056EE"/>
    <w:rsid w:val="00C057E0"/>
    <w:rsid w:val="00C05863"/>
    <w:rsid w:val="00C05865"/>
    <w:rsid w:val="00C058A2"/>
    <w:rsid w:val="00C05A6E"/>
    <w:rsid w:val="00C05B29"/>
    <w:rsid w:val="00C05C20"/>
    <w:rsid w:val="00C05C79"/>
    <w:rsid w:val="00C05C82"/>
    <w:rsid w:val="00C05ECF"/>
    <w:rsid w:val="00C05F88"/>
    <w:rsid w:val="00C06031"/>
    <w:rsid w:val="00C06066"/>
    <w:rsid w:val="00C060BB"/>
    <w:rsid w:val="00C06123"/>
    <w:rsid w:val="00C0648A"/>
    <w:rsid w:val="00C064B4"/>
    <w:rsid w:val="00C06537"/>
    <w:rsid w:val="00C06589"/>
    <w:rsid w:val="00C06714"/>
    <w:rsid w:val="00C067A4"/>
    <w:rsid w:val="00C06982"/>
    <w:rsid w:val="00C069D0"/>
    <w:rsid w:val="00C06B13"/>
    <w:rsid w:val="00C06B3D"/>
    <w:rsid w:val="00C06E7F"/>
    <w:rsid w:val="00C06E87"/>
    <w:rsid w:val="00C06F8C"/>
    <w:rsid w:val="00C07000"/>
    <w:rsid w:val="00C071FF"/>
    <w:rsid w:val="00C0738E"/>
    <w:rsid w:val="00C07435"/>
    <w:rsid w:val="00C07538"/>
    <w:rsid w:val="00C07619"/>
    <w:rsid w:val="00C076DC"/>
    <w:rsid w:val="00C0786A"/>
    <w:rsid w:val="00C078C5"/>
    <w:rsid w:val="00C07A4D"/>
    <w:rsid w:val="00C07A6C"/>
    <w:rsid w:val="00C07AE3"/>
    <w:rsid w:val="00C07AE4"/>
    <w:rsid w:val="00C07B17"/>
    <w:rsid w:val="00C07C1A"/>
    <w:rsid w:val="00C07CCC"/>
    <w:rsid w:val="00C07CF4"/>
    <w:rsid w:val="00C07E04"/>
    <w:rsid w:val="00C07F90"/>
    <w:rsid w:val="00C102BC"/>
    <w:rsid w:val="00C104E7"/>
    <w:rsid w:val="00C104ED"/>
    <w:rsid w:val="00C10599"/>
    <w:rsid w:val="00C106DF"/>
    <w:rsid w:val="00C10789"/>
    <w:rsid w:val="00C109E4"/>
    <w:rsid w:val="00C10A92"/>
    <w:rsid w:val="00C10AC5"/>
    <w:rsid w:val="00C10E5D"/>
    <w:rsid w:val="00C10EC1"/>
    <w:rsid w:val="00C10F46"/>
    <w:rsid w:val="00C10F75"/>
    <w:rsid w:val="00C110D0"/>
    <w:rsid w:val="00C1113F"/>
    <w:rsid w:val="00C1114F"/>
    <w:rsid w:val="00C11183"/>
    <w:rsid w:val="00C11197"/>
    <w:rsid w:val="00C112BC"/>
    <w:rsid w:val="00C11365"/>
    <w:rsid w:val="00C1157C"/>
    <w:rsid w:val="00C117C6"/>
    <w:rsid w:val="00C11804"/>
    <w:rsid w:val="00C11AF0"/>
    <w:rsid w:val="00C11BCB"/>
    <w:rsid w:val="00C11C33"/>
    <w:rsid w:val="00C11C73"/>
    <w:rsid w:val="00C11D35"/>
    <w:rsid w:val="00C11EBB"/>
    <w:rsid w:val="00C11ED7"/>
    <w:rsid w:val="00C11FE5"/>
    <w:rsid w:val="00C11FF6"/>
    <w:rsid w:val="00C12011"/>
    <w:rsid w:val="00C12068"/>
    <w:rsid w:val="00C121FD"/>
    <w:rsid w:val="00C12432"/>
    <w:rsid w:val="00C12503"/>
    <w:rsid w:val="00C12516"/>
    <w:rsid w:val="00C12778"/>
    <w:rsid w:val="00C127CB"/>
    <w:rsid w:val="00C129E7"/>
    <w:rsid w:val="00C12CA1"/>
    <w:rsid w:val="00C12D03"/>
    <w:rsid w:val="00C12EB5"/>
    <w:rsid w:val="00C1308C"/>
    <w:rsid w:val="00C130C1"/>
    <w:rsid w:val="00C1317F"/>
    <w:rsid w:val="00C131BE"/>
    <w:rsid w:val="00C1328A"/>
    <w:rsid w:val="00C132B8"/>
    <w:rsid w:val="00C1343F"/>
    <w:rsid w:val="00C134C7"/>
    <w:rsid w:val="00C134EC"/>
    <w:rsid w:val="00C13504"/>
    <w:rsid w:val="00C137C0"/>
    <w:rsid w:val="00C13887"/>
    <w:rsid w:val="00C13915"/>
    <w:rsid w:val="00C139B5"/>
    <w:rsid w:val="00C13A2E"/>
    <w:rsid w:val="00C13C44"/>
    <w:rsid w:val="00C13C8A"/>
    <w:rsid w:val="00C13EA4"/>
    <w:rsid w:val="00C13F22"/>
    <w:rsid w:val="00C13FF8"/>
    <w:rsid w:val="00C140A1"/>
    <w:rsid w:val="00C140F0"/>
    <w:rsid w:val="00C140FE"/>
    <w:rsid w:val="00C141A9"/>
    <w:rsid w:val="00C14346"/>
    <w:rsid w:val="00C143D4"/>
    <w:rsid w:val="00C14559"/>
    <w:rsid w:val="00C145C8"/>
    <w:rsid w:val="00C14691"/>
    <w:rsid w:val="00C1474B"/>
    <w:rsid w:val="00C148F9"/>
    <w:rsid w:val="00C14A00"/>
    <w:rsid w:val="00C14B39"/>
    <w:rsid w:val="00C14C24"/>
    <w:rsid w:val="00C14C3F"/>
    <w:rsid w:val="00C14EF8"/>
    <w:rsid w:val="00C14F9D"/>
    <w:rsid w:val="00C1503D"/>
    <w:rsid w:val="00C150F6"/>
    <w:rsid w:val="00C15135"/>
    <w:rsid w:val="00C15191"/>
    <w:rsid w:val="00C151FC"/>
    <w:rsid w:val="00C1527F"/>
    <w:rsid w:val="00C15554"/>
    <w:rsid w:val="00C15717"/>
    <w:rsid w:val="00C159ED"/>
    <w:rsid w:val="00C15AAF"/>
    <w:rsid w:val="00C15B8D"/>
    <w:rsid w:val="00C15B94"/>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6F"/>
    <w:rsid w:val="00C1708B"/>
    <w:rsid w:val="00C17099"/>
    <w:rsid w:val="00C170AE"/>
    <w:rsid w:val="00C173EB"/>
    <w:rsid w:val="00C17461"/>
    <w:rsid w:val="00C17593"/>
    <w:rsid w:val="00C1767C"/>
    <w:rsid w:val="00C1767D"/>
    <w:rsid w:val="00C176B0"/>
    <w:rsid w:val="00C176B6"/>
    <w:rsid w:val="00C1787C"/>
    <w:rsid w:val="00C17886"/>
    <w:rsid w:val="00C17AA6"/>
    <w:rsid w:val="00C17BF4"/>
    <w:rsid w:val="00C17D7E"/>
    <w:rsid w:val="00C17D89"/>
    <w:rsid w:val="00C20173"/>
    <w:rsid w:val="00C20221"/>
    <w:rsid w:val="00C20243"/>
    <w:rsid w:val="00C202D5"/>
    <w:rsid w:val="00C2039E"/>
    <w:rsid w:val="00C20607"/>
    <w:rsid w:val="00C2068D"/>
    <w:rsid w:val="00C206C4"/>
    <w:rsid w:val="00C206EC"/>
    <w:rsid w:val="00C2094C"/>
    <w:rsid w:val="00C20ABC"/>
    <w:rsid w:val="00C20D62"/>
    <w:rsid w:val="00C20DD5"/>
    <w:rsid w:val="00C20F2A"/>
    <w:rsid w:val="00C212B5"/>
    <w:rsid w:val="00C2146D"/>
    <w:rsid w:val="00C21543"/>
    <w:rsid w:val="00C21621"/>
    <w:rsid w:val="00C21644"/>
    <w:rsid w:val="00C216C2"/>
    <w:rsid w:val="00C217D3"/>
    <w:rsid w:val="00C218B9"/>
    <w:rsid w:val="00C219A7"/>
    <w:rsid w:val="00C21A33"/>
    <w:rsid w:val="00C21C36"/>
    <w:rsid w:val="00C21CBA"/>
    <w:rsid w:val="00C21D83"/>
    <w:rsid w:val="00C2204C"/>
    <w:rsid w:val="00C221FB"/>
    <w:rsid w:val="00C2221E"/>
    <w:rsid w:val="00C2225C"/>
    <w:rsid w:val="00C226B1"/>
    <w:rsid w:val="00C226CE"/>
    <w:rsid w:val="00C2273C"/>
    <w:rsid w:val="00C227C6"/>
    <w:rsid w:val="00C227CF"/>
    <w:rsid w:val="00C22924"/>
    <w:rsid w:val="00C22944"/>
    <w:rsid w:val="00C22951"/>
    <w:rsid w:val="00C22A3F"/>
    <w:rsid w:val="00C22AEC"/>
    <w:rsid w:val="00C22B03"/>
    <w:rsid w:val="00C22BB3"/>
    <w:rsid w:val="00C22BED"/>
    <w:rsid w:val="00C22DCC"/>
    <w:rsid w:val="00C22FB5"/>
    <w:rsid w:val="00C2322F"/>
    <w:rsid w:val="00C232DD"/>
    <w:rsid w:val="00C23459"/>
    <w:rsid w:val="00C23667"/>
    <w:rsid w:val="00C237AA"/>
    <w:rsid w:val="00C2380A"/>
    <w:rsid w:val="00C23827"/>
    <w:rsid w:val="00C239C3"/>
    <w:rsid w:val="00C23BA4"/>
    <w:rsid w:val="00C23C34"/>
    <w:rsid w:val="00C23CD7"/>
    <w:rsid w:val="00C23E2B"/>
    <w:rsid w:val="00C23EDB"/>
    <w:rsid w:val="00C23EDE"/>
    <w:rsid w:val="00C24151"/>
    <w:rsid w:val="00C2423A"/>
    <w:rsid w:val="00C2426D"/>
    <w:rsid w:val="00C244AA"/>
    <w:rsid w:val="00C244D8"/>
    <w:rsid w:val="00C245C5"/>
    <w:rsid w:val="00C24789"/>
    <w:rsid w:val="00C2478B"/>
    <w:rsid w:val="00C24980"/>
    <w:rsid w:val="00C249B8"/>
    <w:rsid w:val="00C24C55"/>
    <w:rsid w:val="00C24CCF"/>
    <w:rsid w:val="00C24CE2"/>
    <w:rsid w:val="00C24EE5"/>
    <w:rsid w:val="00C24F5A"/>
    <w:rsid w:val="00C24FC7"/>
    <w:rsid w:val="00C25026"/>
    <w:rsid w:val="00C250CF"/>
    <w:rsid w:val="00C25380"/>
    <w:rsid w:val="00C2544D"/>
    <w:rsid w:val="00C25501"/>
    <w:rsid w:val="00C255B9"/>
    <w:rsid w:val="00C256E1"/>
    <w:rsid w:val="00C2576F"/>
    <w:rsid w:val="00C25836"/>
    <w:rsid w:val="00C2589F"/>
    <w:rsid w:val="00C2593A"/>
    <w:rsid w:val="00C25CA4"/>
    <w:rsid w:val="00C25DEF"/>
    <w:rsid w:val="00C25E92"/>
    <w:rsid w:val="00C2613F"/>
    <w:rsid w:val="00C261DD"/>
    <w:rsid w:val="00C26229"/>
    <w:rsid w:val="00C262EF"/>
    <w:rsid w:val="00C2639F"/>
    <w:rsid w:val="00C263AA"/>
    <w:rsid w:val="00C265BB"/>
    <w:rsid w:val="00C26676"/>
    <w:rsid w:val="00C266AC"/>
    <w:rsid w:val="00C26727"/>
    <w:rsid w:val="00C26740"/>
    <w:rsid w:val="00C26871"/>
    <w:rsid w:val="00C268E5"/>
    <w:rsid w:val="00C2691D"/>
    <w:rsid w:val="00C2695A"/>
    <w:rsid w:val="00C269FF"/>
    <w:rsid w:val="00C26C32"/>
    <w:rsid w:val="00C26D5A"/>
    <w:rsid w:val="00C26E03"/>
    <w:rsid w:val="00C26E11"/>
    <w:rsid w:val="00C26E15"/>
    <w:rsid w:val="00C26E48"/>
    <w:rsid w:val="00C26EB2"/>
    <w:rsid w:val="00C26EC9"/>
    <w:rsid w:val="00C27022"/>
    <w:rsid w:val="00C27156"/>
    <w:rsid w:val="00C27169"/>
    <w:rsid w:val="00C27224"/>
    <w:rsid w:val="00C272BE"/>
    <w:rsid w:val="00C27335"/>
    <w:rsid w:val="00C2737B"/>
    <w:rsid w:val="00C273EF"/>
    <w:rsid w:val="00C274BE"/>
    <w:rsid w:val="00C2751E"/>
    <w:rsid w:val="00C2755D"/>
    <w:rsid w:val="00C275D7"/>
    <w:rsid w:val="00C275D9"/>
    <w:rsid w:val="00C2769D"/>
    <w:rsid w:val="00C27786"/>
    <w:rsid w:val="00C277CE"/>
    <w:rsid w:val="00C279A5"/>
    <w:rsid w:val="00C27AB9"/>
    <w:rsid w:val="00C27BBC"/>
    <w:rsid w:val="00C27E49"/>
    <w:rsid w:val="00C27E74"/>
    <w:rsid w:val="00C3008D"/>
    <w:rsid w:val="00C30197"/>
    <w:rsid w:val="00C3020C"/>
    <w:rsid w:val="00C30274"/>
    <w:rsid w:val="00C3030F"/>
    <w:rsid w:val="00C3031A"/>
    <w:rsid w:val="00C3038A"/>
    <w:rsid w:val="00C303EB"/>
    <w:rsid w:val="00C3058D"/>
    <w:rsid w:val="00C3068F"/>
    <w:rsid w:val="00C306DD"/>
    <w:rsid w:val="00C30790"/>
    <w:rsid w:val="00C307FA"/>
    <w:rsid w:val="00C30833"/>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20"/>
    <w:rsid w:val="00C316F2"/>
    <w:rsid w:val="00C31737"/>
    <w:rsid w:val="00C3175A"/>
    <w:rsid w:val="00C3185D"/>
    <w:rsid w:val="00C319A2"/>
    <w:rsid w:val="00C31A31"/>
    <w:rsid w:val="00C31B27"/>
    <w:rsid w:val="00C31C05"/>
    <w:rsid w:val="00C31C9E"/>
    <w:rsid w:val="00C31CE0"/>
    <w:rsid w:val="00C31D71"/>
    <w:rsid w:val="00C31E03"/>
    <w:rsid w:val="00C3208A"/>
    <w:rsid w:val="00C3237C"/>
    <w:rsid w:val="00C32477"/>
    <w:rsid w:val="00C3272F"/>
    <w:rsid w:val="00C32828"/>
    <w:rsid w:val="00C3283C"/>
    <w:rsid w:val="00C328D8"/>
    <w:rsid w:val="00C328DF"/>
    <w:rsid w:val="00C32A41"/>
    <w:rsid w:val="00C32B38"/>
    <w:rsid w:val="00C32B3D"/>
    <w:rsid w:val="00C32BB7"/>
    <w:rsid w:val="00C32CCE"/>
    <w:rsid w:val="00C33106"/>
    <w:rsid w:val="00C33209"/>
    <w:rsid w:val="00C332B0"/>
    <w:rsid w:val="00C33334"/>
    <w:rsid w:val="00C33482"/>
    <w:rsid w:val="00C3354C"/>
    <w:rsid w:val="00C33564"/>
    <w:rsid w:val="00C335C2"/>
    <w:rsid w:val="00C336D5"/>
    <w:rsid w:val="00C337EC"/>
    <w:rsid w:val="00C339DE"/>
    <w:rsid w:val="00C33AA7"/>
    <w:rsid w:val="00C33D89"/>
    <w:rsid w:val="00C33DCE"/>
    <w:rsid w:val="00C33E53"/>
    <w:rsid w:val="00C33FC0"/>
    <w:rsid w:val="00C340B0"/>
    <w:rsid w:val="00C340CE"/>
    <w:rsid w:val="00C343AE"/>
    <w:rsid w:val="00C34583"/>
    <w:rsid w:val="00C3463A"/>
    <w:rsid w:val="00C346BB"/>
    <w:rsid w:val="00C346C1"/>
    <w:rsid w:val="00C346D1"/>
    <w:rsid w:val="00C34B1E"/>
    <w:rsid w:val="00C34BDB"/>
    <w:rsid w:val="00C34BEF"/>
    <w:rsid w:val="00C34C05"/>
    <w:rsid w:val="00C34D4B"/>
    <w:rsid w:val="00C34E3A"/>
    <w:rsid w:val="00C34F16"/>
    <w:rsid w:val="00C35071"/>
    <w:rsid w:val="00C35245"/>
    <w:rsid w:val="00C353CF"/>
    <w:rsid w:val="00C353D1"/>
    <w:rsid w:val="00C3550B"/>
    <w:rsid w:val="00C3562A"/>
    <w:rsid w:val="00C3563D"/>
    <w:rsid w:val="00C3566B"/>
    <w:rsid w:val="00C3569F"/>
    <w:rsid w:val="00C356CE"/>
    <w:rsid w:val="00C35916"/>
    <w:rsid w:val="00C35AAB"/>
    <w:rsid w:val="00C35B23"/>
    <w:rsid w:val="00C35C8B"/>
    <w:rsid w:val="00C35D6A"/>
    <w:rsid w:val="00C35DD7"/>
    <w:rsid w:val="00C35E58"/>
    <w:rsid w:val="00C36050"/>
    <w:rsid w:val="00C3606E"/>
    <w:rsid w:val="00C3610D"/>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333"/>
    <w:rsid w:val="00C377F8"/>
    <w:rsid w:val="00C378C9"/>
    <w:rsid w:val="00C379BE"/>
    <w:rsid w:val="00C37B36"/>
    <w:rsid w:val="00C37B39"/>
    <w:rsid w:val="00C37D37"/>
    <w:rsid w:val="00C37E4F"/>
    <w:rsid w:val="00C37F8D"/>
    <w:rsid w:val="00C4018E"/>
    <w:rsid w:val="00C40293"/>
    <w:rsid w:val="00C40368"/>
    <w:rsid w:val="00C403BF"/>
    <w:rsid w:val="00C4047E"/>
    <w:rsid w:val="00C404BD"/>
    <w:rsid w:val="00C404D5"/>
    <w:rsid w:val="00C40679"/>
    <w:rsid w:val="00C406C8"/>
    <w:rsid w:val="00C40975"/>
    <w:rsid w:val="00C409A0"/>
    <w:rsid w:val="00C40B7D"/>
    <w:rsid w:val="00C40BC8"/>
    <w:rsid w:val="00C40BFF"/>
    <w:rsid w:val="00C40CD4"/>
    <w:rsid w:val="00C40D21"/>
    <w:rsid w:val="00C4100D"/>
    <w:rsid w:val="00C41057"/>
    <w:rsid w:val="00C41123"/>
    <w:rsid w:val="00C411E2"/>
    <w:rsid w:val="00C413A6"/>
    <w:rsid w:val="00C4146E"/>
    <w:rsid w:val="00C4163F"/>
    <w:rsid w:val="00C41694"/>
    <w:rsid w:val="00C41695"/>
    <w:rsid w:val="00C4172D"/>
    <w:rsid w:val="00C41B0A"/>
    <w:rsid w:val="00C41B83"/>
    <w:rsid w:val="00C41BE5"/>
    <w:rsid w:val="00C41CB8"/>
    <w:rsid w:val="00C41E8D"/>
    <w:rsid w:val="00C42000"/>
    <w:rsid w:val="00C420B2"/>
    <w:rsid w:val="00C4211D"/>
    <w:rsid w:val="00C42130"/>
    <w:rsid w:val="00C4220B"/>
    <w:rsid w:val="00C4228E"/>
    <w:rsid w:val="00C42322"/>
    <w:rsid w:val="00C42552"/>
    <w:rsid w:val="00C42784"/>
    <w:rsid w:val="00C42972"/>
    <w:rsid w:val="00C429E1"/>
    <w:rsid w:val="00C429FD"/>
    <w:rsid w:val="00C42B84"/>
    <w:rsid w:val="00C42C2D"/>
    <w:rsid w:val="00C42D4E"/>
    <w:rsid w:val="00C42DBB"/>
    <w:rsid w:val="00C42ED5"/>
    <w:rsid w:val="00C42F96"/>
    <w:rsid w:val="00C42FC9"/>
    <w:rsid w:val="00C42FCF"/>
    <w:rsid w:val="00C431CC"/>
    <w:rsid w:val="00C4325B"/>
    <w:rsid w:val="00C43272"/>
    <w:rsid w:val="00C434E1"/>
    <w:rsid w:val="00C437C1"/>
    <w:rsid w:val="00C4390C"/>
    <w:rsid w:val="00C439F0"/>
    <w:rsid w:val="00C43A28"/>
    <w:rsid w:val="00C43B5F"/>
    <w:rsid w:val="00C43C16"/>
    <w:rsid w:val="00C43CE7"/>
    <w:rsid w:val="00C440BE"/>
    <w:rsid w:val="00C44189"/>
    <w:rsid w:val="00C441A1"/>
    <w:rsid w:val="00C442A5"/>
    <w:rsid w:val="00C4442E"/>
    <w:rsid w:val="00C4447D"/>
    <w:rsid w:val="00C445E8"/>
    <w:rsid w:val="00C447FB"/>
    <w:rsid w:val="00C44CEB"/>
    <w:rsid w:val="00C44D76"/>
    <w:rsid w:val="00C44EB8"/>
    <w:rsid w:val="00C44EBD"/>
    <w:rsid w:val="00C44F11"/>
    <w:rsid w:val="00C44F96"/>
    <w:rsid w:val="00C44FD8"/>
    <w:rsid w:val="00C44FF2"/>
    <w:rsid w:val="00C45018"/>
    <w:rsid w:val="00C45099"/>
    <w:rsid w:val="00C4537A"/>
    <w:rsid w:val="00C454E2"/>
    <w:rsid w:val="00C454EF"/>
    <w:rsid w:val="00C456C8"/>
    <w:rsid w:val="00C4587D"/>
    <w:rsid w:val="00C458B1"/>
    <w:rsid w:val="00C458F9"/>
    <w:rsid w:val="00C4590E"/>
    <w:rsid w:val="00C45923"/>
    <w:rsid w:val="00C45B05"/>
    <w:rsid w:val="00C45B23"/>
    <w:rsid w:val="00C45C66"/>
    <w:rsid w:val="00C45DBA"/>
    <w:rsid w:val="00C45E56"/>
    <w:rsid w:val="00C45F08"/>
    <w:rsid w:val="00C46281"/>
    <w:rsid w:val="00C463D3"/>
    <w:rsid w:val="00C464A3"/>
    <w:rsid w:val="00C46B6B"/>
    <w:rsid w:val="00C46C47"/>
    <w:rsid w:val="00C46E71"/>
    <w:rsid w:val="00C46EB5"/>
    <w:rsid w:val="00C470AA"/>
    <w:rsid w:val="00C471CD"/>
    <w:rsid w:val="00C4736E"/>
    <w:rsid w:val="00C4740E"/>
    <w:rsid w:val="00C474FC"/>
    <w:rsid w:val="00C47520"/>
    <w:rsid w:val="00C475C5"/>
    <w:rsid w:val="00C47728"/>
    <w:rsid w:val="00C4790E"/>
    <w:rsid w:val="00C479DD"/>
    <w:rsid w:val="00C47AE8"/>
    <w:rsid w:val="00C47B13"/>
    <w:rsid w:val="00C47B27"/>
    <w:rsid w:val="00C47B67"/>
    <w:rsid w:val="00C47B93"/>
    <w:rsid w:val="00C47BB6"/>
    <w:rsid w:val="00C47BCE"/>
    <w:rsid w:val="00C47BDE"/>
    <w:rsid w:val="00C47D04"/>
    <w:rsid w:val="00C47D84"/>
    <w:rsid w:val="00C47F1B"/>
    <w:rsid w:val="00C47F7E"/>
    <w:rsid w:val="00C5002F"/>
    <w:rsid w:val="00C501A3"/>
    <w:rsid w:val="00C503F0"/>
    <w:rsid w:val="00C5041C"/>
    <w:rsid w:val="00C5061C"/>
    <w:rsid w:val="00C50666"/>
    <w:rsid w:val="00C508B7"/>
    <w:rsid w:val="00C509BC"/>
    <w:rsid w:val="00C509D3"/>
    <w:rsid w:val="00C50B7A"/>
    <w:rsid w:val="00C50BCE"/>
    <w:rsid w:val="00C50C36"/>
    <w:rsid w:val="00C50D46"/>
    <w:rsid w:val="00C51114"/>
    <w:rsid w:val="00C511CF"/>
    <w:rsid w:val="00C5123E"/>
    <w:rsid w:val="00C51354"/>
    <w:rsid w:val="00C51479"/>
    <w:rsid w:val="00C5152B"/>
    <w:rsid w:val="00C51696"/>
    <w:rsid w:val="00C516F1"/>
    <w:rsid w:val="00C51716"/>
    <w:rsid w:val="00C517D4"/>
    <w:rsid w:val="00C519C8"/>
    <w:rsid w:val="00C51A61"/>
    <w:rsid w:val="00C51C18"/>
    <w:rsid w:val="00C51C3C"/>
    <w:rsid w:val="00C51D11"/>
    <w:rsid w:val="00C51D30"/>
    <w:rsid w:val="00C51DA6"/>
    <w:rsid w:val="00C51DEE"/>
    <w:rsid w:val="00C51E57"/>
    <w:rsid w:val="00C51EBF"/>
    <w:rsid w:val="00C51F21"/>
    <w:rsid w:val="00C51FC9"/>
    <w:rsid w:val="00C521CD"/>
    <w:rsid w:val="00C52299"/>
    <w:rsid w:val="00C522F2"/>
    <w:rsid w:val="00C52531"/>
    <w:rsid w:val="00C5257E"/>
    <w:rsid w:val="00C527B5"/>
    <w:rsid w:val="00C527D8"/>
    <w:rsid w:val="00C5289A"/>
    <w:rsid w:val="00C52B24"/>
    <w:rsid w:val="00C52B29"/>
    <w:rsid w:val="00C52B31"/>
    <w:rsid w:val="00C52B9B"/>
    <w:rsid w:val="00C52CBE"/>
    <w:rsid w:val="00C52D0D"/>
    <w:rsid w:val="00C52F69"/>
    <w:rsid w:val="00C5310C"/>
    <w:rsid w:val="00C531B4"/>
    <w:rsid w:val="00C53282"/>
    <w:rsid w:val="00C532F9"/>
    <w:rsid w:val="00C5348C"/>
    <w:rsid w:val="00C5351B"/>
    <w:rsid w:val="00C53698"/>
    <w:rsid w:val="00C53707"/>
    <w:rsid w:val="00C537F5"/>
    <w:rsid w:val="00C53D1A"/>
    <w:rsid w:val="00C53E22"/>
    <w:rsid w:val="00C54036"/>
    <w:rsid w:val="00C54143"/>
    <w:rsid w:val="00C54170"/>
    <w:rsid w:val="00C5440E"/>
    <w:rsid w:val="00C5473F"/>
    <w:rsid w:val="00C547B0"/>
    <w:rsid w:val="00C5494A"/>
    <w:rsid w:val="00C5495D"/>
    <w:rsid w:val="00C54963"/>
    <w:rsid w:val="00C54BB3"/>
    <w:rsid w:val="00C54BDC"/>
    <w:rsid w:val="00C54C02"/>
    <w:rsid w:val="00C54C14"/>
    <w:rsid w:val="00C54C62"/>
    <w:rsid w:val="00C54CBD"/>
    <w:rsid w:val="00C54CDD"/>
    <w:rsid w:val="00C54F62"/>
    <w:rsid w:val="00C54F8F"/>
    <w:rsid w:val="00C553C7"/>
    <w:rsid w:val="00C55436"/>
    <w:rsid w:val="00C55582"/>
    <w:rsid w:val="00C55677"/>
    <w:rsid w:val="00C557B2"/>
    <w:rsid w:val="00C5584F"/>
    <w:rsid w:val="00C5589B"/>
    <w:rsid w:val="00C558CD"/>
    <w:rsid w:val="00C55A09"/>
    <w:rsid w:val="00C55A58"/>
    <w:rsid w:val="00C55B34"/>
    <w:rsid w:val="00C55B3A"/>
    <w:rsid w:val="00C55B3C"/>
    <w:rsid w:val="00C55B60"/>
    <w:rsid w:val="00C55E23"/>
    <w:rsid w:val="00C55F04"/>
    <w:rsid w:val="00C56023"/>
    <w:rsid w:val="00C5605A"/>
    <w:rsid w:val="00C56352"/>
    <w:rsid w:val="00C5638E"/>
    <w:rsid w:val="00C565C0"/>
    <w:rsid w:val="00C5660D"/>
    <w:rsid w:val="00C56664"/>
    <w:rsid w:val="00C566D3"/>
    <w:rsid w:val="00C56918"/>
    <w:rsid w:val="00C569CA"/>
    <w:rsid w:val="00C569D6"/>
    <w:rsid w:val="00C56C35"/>
    <w:rsid w:val="00C56DEC"/>
    <w:rsid w:val="00C56F6B"/>
    <w:rsid w:val="00C56F9A"/>
    <w:rsid w:val="00C5733A"/>
    <w:rsid w:val="00C574FB"/>
    <w:rsid w:val="00C57598"/>
    <w:rsid w:val="00C577A9"/>
    <w:rsid w:val="00C57930"/>
    <w:rsid w:val="00C57944"/>
    <w:rsid w:val="00C57996"/>
    <w:rsid w:val="00C57AC9"/>
    <w:rsid w:val="00C57B22"/>
    <w:rsid w:val="00C57CC6"/>
    <w:rsid w:val="00C57D4D"/>
    <w:rsid w:val="00C57DB0"/>
    <w:rsid w:val="00C57EF2"/>
    <w:rsid w:val="00C57F1A"/>
    <w:rsid w:val="00C601EB"/>
    <w:rsid w:val="00C602DB"/>
    <w:rsid w:val="00C60388"/>
    <w:rsid w:val="00C603B2"/>
    <w:rsid w:val="00C603CC"/>
    <w:rsid w:val="00C60708"/>
    <w:rsid w:val="00C60931"/>
    <w:rsid w:val="00C60A52"/>
    <w:rsid w:val="00C60B8C"/>
    <w:rsid w:val="00C60DC4"/>
    <w:rsid w:val="00C60EC1"/>
    <w:rsid w:val="00C60F87"/>
    <w:rsid w:val="00C61061"/>
    <w:rsid w:val="00C6114F"/>
    <w:rsid w:val="00C611EE"/>
    <w:rsid w:val="00C61325"/>
    <w:rsid w:val="00C613E1"/>
    <w:rsid w:val="00C6149B"/>
    <w:rsid w:val="00C61805"/>
    <w:rsid w:val="00C6186E"/>
    <w:rsid w:val="00C619CD"/>
    <w:rsid w:val="00C61B5A"/>
    <w:rsid w:val="00C61BB4"/>
    <w:rsid w:val="00C61BF1"/>
    <w:rsid w:val="00C61CAB"/>
    <w:rsid w:val="00C61D30"/>
    <w:rsid w:val="00C61EE5"/>
    <w:rsid w:val="00C61F8B"/>
    <w:rsid w:val="00C62027"/>
    <w:rsid w:val="00C6202A"/>
    <w:rsid w:val="00C620E6"/>
    <w:rsid w:val="00C621E4"/>
    <w:rsid w:val="00C62545"/>
    <w:rsid w:val="00C626BC"/>
    <w:rsid w:val="00C62795"/>
    <w:rsid w:val="00C62997"/>
    <w:rsid w:val="00C62D24"/>
    <w:rsid w:val="00C62F56"/>
    <w:rsid w:val="00C63025"/>
    <w:rsid w:val="00C63152"/>
    <w:rsid w:val="00C632E3"/>
    <w:rsid w:val="00C632EC"/>
    <w:rsid w:val="00C633AB"/>
    <w:rsid w:val="00C633ED"/>
    <w:rsid w:val="00C6343A"/>
    <w:rsid w:val="00C636B0"/>
    <w:rsid w:val="00C63AFA"/>
    <w:rsid w:val="00C63C4D"/>
    <w:rsid w:val="00C641C0"/>
    <w:rsid w:val="00C6466F"/>
    <w:rsid w:val="00C6467F"/>
    <w:rsid w:val="00C646F2"/>
    <w:rsid w:val="00C64849"/>
    <w:rsid w:val="00C64A5E"/>
    <w:rsid w:val="00C64EA9"/>
    <w:rsid w:val="00C65026"/>
    <w:rsid w:val="00C6502E"/>
    <w:rsid w:val="00C65455"/>
    <w:rsid w:val="00C6559C"/>
    <w:rsid w:val="00C6560B"/>
    <w:rsid w:val="00C6560D"/>
    <w:rsid w:val="00C6571B"/>
    <w:rsid w:val="00C65758"/>
    <w:rsid w:val="00C65A91"/>
    <w:rsid w:val="00C65ADD"/>
    <w:rsid w:val="00C65D24"/>
    <w:rsid w:val="00C65E0D"/>
    <w:rsid w:val="00C65E28"/>
    <w:rsid w:val="00C65EE7"/>
    <w:rsid w:val="00C65F58"/>
    <w:rsid w:val="00C662F3"/>
    <w:rsid w:val="00C6631F"/>
    <w:rsid w:val="00C6646E"/>
    <w:rsid w:val="00C6653F"/>
    <w:rsid w:val="00C66571"/>
    <w:rsid w:val="00C666B4"/>
    <w:rsid w:val="00C666DB"/>
    <w:rsid w:val="00C66717"/>
    <w:rsid w:val="00C667F6"/>
    <w:rsid w:val="00C66859"/>
    <w:rsid w:val="00C66861"/>
    <w:rsid w:val="00C66B9C"/>
    <w:rsid w:val="00C66BED"/>
    <w:rsid w:val="00C66C34"/>
    <w:rsid w:val="00C66C5F"/>
    <w:rsid w:val="00C66E17"/>
    <w:rsid w:val="00C66EC9"/>
    <w:rsid w:val="00C67061"/>
    <w:rsid w:val="00C67174"/>
    <w:rsid w:val="00C671DB"/>
    <w:rsid w:val="00C67222"/>
    <w:rsid w:val="00C67225"/>
    <w:rsid w:val="00C674BE"/>
    <w:rsid w:val="00C6750C"/>
    <w:rsid w:val="00C67527"/>
    <w:rsid w:val="00C6774C"/>
    <w:rsid w:val="00C6780A"/>
    <w:rsid w:val="00C67B23"/>
    <w:rsid w:val="00C67DBE"/>
    <w:rsid w:val="00C67E65"/>
    <w:rsid w:val="00C67F34"/>
    <w:rsid w:val="00C67F99"/>
    <w:rsid w:val="00C67FA7"/>
    <w:rsid w:val="00C7021E"/>
    <w:rsid w:val="00C7023D"/>
    <w:rsid w:val="00C70293"/>
    <w:rsid w:val="00C7040D"/>
    <w:rsid w:val="00C7042F"/>
    <w:rsid w:val="00C706E1"/>
    <w:rsid w:val="00C707E7"/>
    <w:rsid w:val="00C70AFA"/>
    <w:rsid w:val="00C70B1D"/>
    <w:rsid w:val="00C70B8C"/>
    <w:rsid w:val="00C70C67"/>
    <w:rsid w:val="00C710DF"/>
    <w:rsid w:val="00C71198"/>
    <w:rsid w:val="00C71264"/>
    <w:rsid w:val="00C71327"/>
    <w:rsid w:val="00C71352"/>
    <w:rsid w:val="00C71468"/>
    <w:rsid w:val="00C714C9"/>
    <w:rsid w:val="00C716C0"/>
    <w:rsid w:val="00C71867"/>
    <w:rsid w:val="00C718B6"/>
    <w:rsid w:val="00C718F8"/>
    <w:rsid w:val="00C7195D"/>
    <w:rsid w:val="00C7196E"/>
    <w:rsid w:val="00C719AD"/>
    <w:rsid w:val="00C719B2"/>
    <w:rsid w:val="00C71B53"/>
    <w:rsid w:val="00C71CDB"/>
    <w:rsid w:val="00C71EB8"/>
    <w:rsid w:val="00C722FB"/>
    <w:rsid w:val="00C72362"/>
    <w:rsid w:val="00C723AF"/>
    <w:rsid w:val="00C723CA"/>
    <w:rsid w:val="00C72411"/>
    <w:rsid w:val="00C724B8"/>
    <w:rsid w:val="00C725ED"/>
    <w:rsid w:val="00C72755"/>
    <w:rsid w:val="00C727A2"/>
    <w:rsid w:val="00C7288F"/>
    <w:rsid w:val="00C72903"/>
    <w:rsid w:val="00C72A64"/>
    <w:rsid w:val="00C72D21"/>
    <w:rsid w:val="00C72EF5"/>
    <w:rsid w:val="00C72F5D"/>
    <w:rsid w:val="00C7301D"/>
    <w:rsid w:val="00C73105"/>
    <w:rsid w:val="00C7322E"/>
    <w:rsid w:val="00C73331"/>
    <w:rsid w:val="00C733ED"/>
    <w:rsid w:val="00C733EF"/>
    <w:rsid w:val="00C73405"/>
    <w:rsid w:val="00C734A5"/>
    <w:rsid w:val="00C73576"/>
    <w:rsid w:val="00C7357D"/>
    <w:rsid w:val="00C737EB"/>
    <w:rsid w:val="00C73A32"/>
    <w:rsid w:val="00C73BF6"/>
    <w:rsid w:val="00C73D2D"/>
    <w:rsid w:val="00C73F83"/>
    <w:rsid w:val="00C74032"/>
    <w:rsid w:val="00C740EF"/>
    <w:rsid w:val="00C74157"/>
    <w:rsid w:val="00C742CF"/>
    <w:rsid w:val="00C7448E"/>
    <w:rsid w:val="00C7457F"/>
    <w:rsid w:val="00C74730"/>
    <w:rsid w:val="00C7481D"/>
    <w:rsid w:val="00C74859"/>
    <w:rsid w:val="00C748E2"/>
    <w:rsid w:val="00C74A8A"/>
    <w:rsid w:val="00C74B2A"/>
    <w:rsid w:val="00C74CC9"/>
    <w:rsid w:val="00C74D5E"/>
    <w:rsid w:val="00C74DE8"/>
    <w:rsid w:val="00C74DF0"/>
    <w:rsid w:val="00C74E05"/>
    <w:rsid w:val="00C74ECE"/>
    <w:rsid w:val="00C75004"/>
    <w:rsid w:val="00C7514D"/>
    <w:rsid w:val="00C7537A"/>
    <w:rsid w:val="00C75459"/>
    <w:rsid w:val="00C7551F"/>
    <w:rsid w:val="00C755DA"/>
    <w:rsid w:val="00C755E8"/>
    <w:rsid w:val="00C757FD"/>
    <w:rsid w:val="00C75970"/>
    <w:rsid w:val="00C75AC4"/>
    <w:rsid w:val="00C75B1A"/>
    <w:rsid w:val="00C75B57"/>
    <w:rsid w:val="00C75C9D"/>
    <w:rsid w:val="00C763F0"/>
    <w:rsid w:val="00C7646E"/>
    <w:rsid w:val="00C7660C"/>
    <w:rsid w:val="00C76670"/>
    <w:rsid w:val="00C7676D"/>
    <w:rsid w:val="00C767D6"/>
    <w:rsid w:val="00C76952"/>
    <w:rsid w:val="00C76A1B"/>
    <w:rsid w:val="00C76A5B"/>
    <w:rsid w:val="00C77029"/>
    <w:rsid w:val="00C77119"/>
    <w:rsid w:val="00C77138"/>
    <w:rsid w:val="00C771BD"/>
    <w:rsid w:val="00C77224"/>
    <w:rsid w:val="00C7731D"/>
    <w:rsid w:val="00C7796F"/>
    <w:rsid w:val="00C7799E"/>
    <w:rsid w:val="00C77B49"/>
    <w:rsid w:val="00C77B53"/>
    <w:rsid w:val="00C77E96"/>
    <w:rsid w:val="00C77F40"/>
    <w:rsid w:val="00C77F65"/>
    <w:rsid w:val="00C8000B"/>
    <w:rsid w:val="00C8027A"/>
    <w:rsid w:val="00C802B6"/>
    <w:rsid w:val="00C803BD"/>
    <w:rsid w:val="00C803F5"/>
    <w:rsid w:val="00C80441"/>
    <w:rsid w:val="00C804AA"/>
    <w:rsid w:val="00C80547"/>
    <w:rsid w:val="00C80677"/>
    <w:rsid w:val="00C80786"/>
    <w:rsid w:val="00C80A26"/>
    <w:rsid w:val="00C80A3F"/>
    <w:rsid w:val="00C80B3A"/>
    <w:rsid w:val="00C80D0F"/>
    <w:rsid w:val="00C80DB5"/>
    <w:rsid w:val="00C80DD9"/>
    <w:rsid w:val="00C80E19"/>
    <w:rsid w:val="00C810E2"/>
    <w:rsid w:val="00C81305"/>
    <w:rsid w:val="00C813D7"/>
    <w:rsid w:val="00C8168D"/>
    <w:rsid w:val="00C818BD"/>
    <w:rsid w:val="00C818D0"/>
    <w:rsid w:val="00C8198E"/>
    <w:rsid w:val="00C81B30"/>
    <w:rsid w:val="00C81B34"/>
    <w:rsid w:val="00C81D39"/>
    <w:rsid w:val="00C81DFA"/>
    <w:rsid w:val="00C82126"/>
    <w:rsid w:val="00C8220B"/>
    <w:rsid w:val="00C8220E"/>
    <w:rsid w:val="00C82387"/>
    <w:rsid w:val="00C823D0"/>
    <w:rsid w:val="00C823F7"/>
    <w:rsid w:val="00C82428"/>
    <w:rsid w:val="00C826F6"/>
    <w:rsid w:val="00C82930"/>
    <w:rsid w:val="00C829D2"/>
    <w:rsid w:val="00C82A1C"/>
    <w:rsid w:val="00C82D76"/>
    <w:rsid w:val="00C831FC"/>
    <w:rsid w:val="00C8325A"/>
    <w:rsid w:val="00C8338C"/>
    <w:rsid w:val="00C83662"/>
    <w:rsid w:val="00C8395C"/>
    <w:rsid w:val="00C839EE"/>
    <w:rsid w:val="00C83B4C"/>
    <w:rsid w:val="00C83BBC"/>
    <w:rsid w:val="00C83D50"/>
    <w:rsid w:val="00C83FB1"/>
    <w:rsid w:val="00C84231"/>
    <w:rsid w:val="00C847C8"/>
    <w:rsid w:val="00C849CD"/>
    <w:rsid w:val="00C84C82"/>
    <w:rsid w:val="00C84D5A"/>
    <w:rsid w:val="00C84DCB"/>
    <w:rsid w:val="00C84F7B"/>
    <w:rsid w:val="00C8500C"/>
    <w:rsid w:val="00C85011"/>
    <w:rsid w:val="00C85034"/>
    <w:rsid w:val="00C85318"/>
    <w:rsid w:val="00C8534D"/>
    <w:rsid w:val="00C8547B"/>
    <w:rsid w:val="00C856F1"/>
    <w:rsid w:val="00C858C5"/>
    <w:rsid w:val="00C85904"/>
    <w:rsid w:val="00C85E0E"/>
    <w:rsid w:val="00C85E22"/>
    <w:rsid w:val="00C85EEE"/>
    <w:rsid w:val="00C85EF3"/>
    <w:rsid w:val="00C85F12"/>
    <w:rsid w:val="00C862F5"/>
    <w:rsid w:val="00C86379"/>
    <w:rsid w:val="00C864DB"/>
    <w:rsid w:val="00C8669B"/>
    <w:rsid w:val="00C866E0"/>
    <w:rsid w:val="00C86975"/>
    <w:rsid w:val="00C869B9"/>
    <w:rsid w:val="00C86BB2"/>
    <w:rsid w:val="00C86C8D"/>
    <w:rsid w:val="00C86CB0"/>
    <w:rsid w:val="00C86CEE"/>
    <w:rsid w:val="00C86CEF"/>
    <w:rsid w:val="00C86E50"/>
    <w:rsid w:val="00C86E5C"/>
    <w:rsid w:val="00C86FE5"/>
    <w:rsid w:val="00C870BA"/>
    <w:rsid w:val="00C87277"/>
    <w:rsid w:val="00C872B6"/>
    <w:rsid w:val="00C8733E"/>
    <w:rsid w:val="00C875C4"/>
    <w:rsid w:val="00C87605"/>
    <w:rsid w:val="00C87744"/>
    <w:rsid w:val="00C8781D"/>
    <w:rsid w:val="00C87883"/>
    <w:rsid w:val="00C878DC"/>
    <w:rsid w:val="00C878E9"/>
    <w:rsid w:val="00C8793A"/>
    <w:rsid w:val="00C879B1"/>
    <w:rsid w:val="00C87A02"/>
    <w:rsid w:val="00C87A9C"/>
    <w:rsid w:val="00C87AF9"/>
    <w:rsid w:val="00C87B57"/>
    <w:rsid w:val="00C87D30"/>
    <w:rsid w:val="00C87E01"/>
    <w:rsid w:val="00C87E6D"/>
    <w:rsid w:val="00C901A9"/>
    <w:rsid w:val="00C9037D"/>
    <w:rsid w:val="00C9047A"/>
    <w:rsid w:val="00C905AC"/>
    <w:rsid w:val="00C90938"/>
    <w:rsid w:val="00C9096A"/>
    <w:rsid w:val="00C90984"/>
    <w:rsid w:val="00C90B43"/>
    <w:rsid w:val="00C90C65"/>
    <w:rsid w:val="00C90C82"/>
    <w:rsid w:val="00C90F7A"/>
    <w:rsid w:val="00C9116B"/>
    <w:rsid w:val="00C9122F"/>
    <w:rsid w:val="00C91274"/>
    <w:rsid w:val="00C91841"/>
    <w:rsid w:val="00C918E9"/>
    <w:rsid w:val="00C91CFB"/>
    <w:rsid w:val="00C91FAC"/>
    <w:rsid w:val="00C921EC"/>
    <w:rsid w:val="00C9220C"/>
    <w:rsid w:val="00C92260"/>
    <w:rsid w:val="00C922C5"/>
    <w:rsid w:val="00C92352"/>
    <w:rsid w:val="00C923B7"/>
    <w:rsid w:val="00C92418"/>
    <w:rsid w:val="00C92464"/>
    <w:rsid w:val="00C924E8"/>
    <w:rsid w:val="00C92544"/>
    <w:rsid w:val="00C9260F"/>
    <w:rsid w:val="00C9265A"/>
    <w:rsid w:val="00C927AB"/>
    <w:rsid w:val="00C927B0"/>
    <w:rsid w:val="00C928EF"/>
    <w:rsid w:val="00C9297C"/>
    <w:rsid w:val="00C92BF4"/>
    <w:rsid w:val="00C92C2A"/>
    <w:rsid w:val="00C92DA1"/>
    <w:rsid w:val="00C92DDA"/>
    <w:rsid w:val="00C92E0B"/>
    <w:rsid w:val="00C9318C"/>
    <w:rsid w:val="00C93297"/>
    <w:rsid w:val="00C93327"/>
    <w:rsid w:val="00C93543"/>
    <w:rsid w:val="00C935DF"/>
    <w:rsid w:val="00C937AE"/>
    <w:rsid w:val="00C937B2"/>
    <w:rsid w:val="00C93828"/>
    <w:rsid w:val="00C93851"/>
    <w:rsid w:val="00C93873"/>
    <w:rsid w:val="00C93A80"/>
    <w:rsid w:val="00C93C3D"/>
    <w:rsid w:val="00C93D1A"/>
    <w:rsid w:val="00C93D93"/>
    <w:rsid w:val="00C93E3B"/>
    <w:rsid w:val="00C94095"/>
    <w:rsid w:val="00C94478"/>
    <w:rsid w:val="00C945EC"/>
    <w:rsid w:val="00C94653"/>
    <w:rsid w:val="00C94737"/>
    <w:rsid w:val="00C94750"/>
    <w:rsid w:val="00C949F5"/>
    <w:rsid w:val="00C94B28"/>
    <w:rsid w:val="00C94B36"/>
    <w:rsid w:val="00C94B58"/>
    <w:rsid w:val="00C94BBA"/>
    <w:rsid w:val="00C94C0F"/>
    <w:rsid w:val="00C94C45"/>
    <w:rsid w:val="00C94C91"/>
    <w:rsid w:val="00C94CE3"/>
    <w:rsid w:val="00C94E45"/>
    <w:rsid w:val="00C95025"/>
    <w:rsid w:val="00C95080"/>
    <w:rsid w:val="00C950C1"/>
    <w:rsid w:val="00C951D3"/>
    <w:rsid w:val="00C951E4"/>
    <w:rsid w:val="00C952DD"/>
    <w:rsid w:val="00C952F0"/>
    <w:rsid w:val="00C95300"/>
    <w:rsid w:val="00C95381"/>
    <w:rsid w:val="00C9538C"/>
    <w:rsid w:val="00C95513"/>
    <w:rsid w:val="00C95548"/>
    <w:rsid w:val="00C95656"/>
    <w:rsid w:val="00C956B0"/>
    <w:rsid w:val="00C95730"/>
    <w:rsid w:val="00C9582E"/>
    <w:rsid w:val="00C95962"/>
    <w:rsid w:val="00C959AA"/>
    <w:rsid w:val="00C959B0"/>
    <w:rsid w:val="00C959CA"/>
    <w:rsid w:val="00C95A22"/>
    <w:rsid w:val="00C95A90"/>
    <w:rsid w:val="00C95AA6"/>
    <w:rsid w:val="00C95CAE"/>
    <w:rsid w:val="00C95EA3"/>
    <w:rsid w:val="00C95EC0"/>
    <w:rsid w:val="00C9601E"/>
    <w:rsid w:val="00C96145"/>
    <w:rsid w:val="00C961FE"/>
    <w:rsid w:val="00C9624C"/>
    <w:rsid w:val="00C962D3"/>
    <w:rsid w:val="00C963E1"/>
    <w:rsid w:val="00C963FB"/>
    <w:rsid w:val="00C965AD"/>
    <w:rsid w:val="00C96D37"/>
    <w:rsid w:val="00C96D71"/>
    <w:rsid w:val="00C96EDF"/>
    <w:rsid w:val="00C96F89"/>
    <w:rsid w:val="00C96FE0"/>
    <w:rsid w:val="00C9705C"/>
    <w:rsid w:val="00C97241"/>
    <w:rsid w:val="00C97381"/>
    <w:rsid w:val="00C974DB"/>
    <w:rsid w:val="00C97572"/>
    <w:rsid w:val="00C977D5"/>
    <w:rsid w:val="00C97817"/>
    <w:rsid w:val="00C9785E"/>
    <w:rsid w:val="00C97AB9"/>
    <w:rsid w:val="00C97AF1"/>
    <w:rsid w:val="00C97D77"/>
    <w:rsid w:val="00C97D98"/>
    <w:rsid w:val="00C97D9C"/>
    <w:rsid w:val="00C97E7D"/>
    <w:rsid w:val="00CA002D"/>
    <w:rsid w:val="00CA06E6"/>
    <w:rsid w:val="00CA07B7"/>
    <w:rsid w:val="00CA07BA"/>
    <w:rsid w:val="00CA0918"/>
    <w:rsid w:val="00CA099A"/>
    <w:rsid w:val="00CA09AA"/>
    <w:rsid w:val="00CA0A2B"/>
    <w:rsid w:val="00CA0C18"/>
    <w:rsid w:val="00CA0D78"/>
    <w:rsid w:val="00CA0E01"/>
    <w:rsid w:val="00CA0FCC"/>
    <w:rsid w:val="00CA114D"/>
    <w:rsid w:val="00CA116B"/>
    <w:rsid w:val="00CA1225"/>
    <w:rsid w:val="00CA1393"/>
    <w:rsid w:val="00CA16DE"/>
    <w:rsid w:val="00CA1838"/>
    <w:rsid w:val="00CA18BD"/>
    <w:rsid w:val="00CA18D2"/>
    <w:rsid w:val="00CA190B"/>
    <w:rsid w:val="00CA1925"/>
    <w:rsid w:val="00CA19CA"/>
    <w:rsid w:val="00CA1C73"/>
    <w:rsid w:val="00CA1F5C"/>
    <w:rsid w:val="00CA1F81"/>
    <w:rsid w:val="00CA21C0"/>
    <w:rsid w:val="00CA25B0"/>
    <w:rsid w:val="00CA276F"/>
    <w:rsid w:val="00CA2839"/>
    <w:rsid w:val="00CA2919"/>
    <w:rsid w:val="00CA2944"/>
    <w:rsid w:val="00CA2BA8"/>
    <w:rsid w:val="00CA2C56"/>
    <w:rsid w:val="00CA2E0F"/>
    <w:rsid w:val="00CA3079"/>
    <w:rsid w:val="00CA30CE"/>
    <w:rsid w:val="00CA3477"/>
    <w:rsid w:val="00CA348E"/>
    <w:rsid w:val="00CA354E"/>
    <w:rsid w:val="00CA3583"/>
    <w:rsid w:val="00CA35F7"/>
    <w:rsid w:val="00CA3ECF"/>
    <w:rsid w:val="00CA3FB6"/>
    <w:rsid w:val="00CA3FE9"/>
    <w:rsid w:val="00CA40AE"/>
    <w:rsid w:val="00CA40CE"/>
    <w:rsid w:val="00CA40E2"/>
    <w:rsid w:val="00CA4122"/>
    <w:rsid w:val="00CA46B7"/>
    <w:rsid w:val="00CA46CB"/>
    <w:rsid w:val="00CA49C0"/>
    <w:rsid w:val="00CA4A24"/>
    <w:rsid w:val="00CA4A3F"/>
    <w:rsid w:val="00CA4A44"/>
    <w:rsid w:val="00CA4ACF"/>
    <w:rsid w:val="00CA4C14"/>
    <w:rsid w:val="00CA4C9B"/>
    <w:rsid w:val="00CA4F55"/>
    <w:rsid w:val="00CA4F58"/>
    <w:rsid w:val="00CA4F9A"/>
    <w:rsid w:val="00CA5053"/>
    <w:rsid w:val="00CA51A0"/>
    <w:rsid w:val="00CA52B9"/>
    <w:rsid w:val="00CA540B"/>
    <w:rsid w:val="00CA54DB"/>
    <w:rsid w:val="00CA562D"/>
    <w:rsid w:val="00CA56B7"/>
    <w:rsid w:val="00CA5912"/>
    <w:rsid w:val="00CA5CEB"/>
    <w:rsid w:val="00CA5DA3"/>
    <w:rsid w:val="00CA60E5"/>
    <w:rsid w:val="00CA60F9"/>
    <w:rsid w:val="00CA6164"/>
    <w:rsid w:val="00CA61F8"/>
    <w:rsid w:val="00CA62B6"/>
    <w:rsid w:val="00CA6391"/>
    <w:rsid w:val="00CA6450"/>
    <w:rsid w:val="00CA658A"/>
    <w:rsid w:val="00CA67E8"/>
    <w:rsid w:val="00CA693A"/>
    <w:rsid w:val="00CA6AAF"/>
    <w:rsid w:val="00CA6D6D"/>
    <w:rsid w:val="00CA6F91"/>
    <w:rsid w:val="00CA7184"/>
    <w:rsid w:val="00CA73BB"/>
    <w:rsid w:val="00CA744B"/>
    <w:rsid w:val="00CA75AA"/>
    <w:rsid w:val="00CA7673"/>
    <w:rsid w:val="00CA7692"/>
    <w:rsid w:val="00CA7823"/>
    <w:rsid w:val="00CA78C0"/>
    <w:rsid w:val="00CA7CAC"/>
    <w:rsid w:val="00CA7CF2"/>
    <w:rsid w:val="00CA7FC8"/>
    <w:rsid w:val="00CB0114"/>
    <w:rsid w:val="00CB01BC"/>
    <w:rsid w:val="00CB02BB"/>
    <w:rsid w:val="00CB03CF"/>
    <w:rsid w:val="00CB0479"/>
    <w:rsid w:val="00CB047F"/>
    <w:rsid w:val="00CB060E"/>
    <w:rsid w:val="00CB066E"/>
    <w:rsid w:val="00CB0800"/>
    <w:rsid w:val="00CB0DEE"/>
    <w:rsid w:val="00CB0FF6"/>
    <w:rsid w:val="00CB102B"/>
    <w:rsid w:val="00CB11BD"/>
    <w:rsid w:val="00CB11F6"/>
    <w:rsid w:val="00CB129B"/>
    <w:rsid w:val="00CB1368"/>
    <w:rsid w:val="00CB15BB"/>
    <w:rsid w:val="00CB161D"/>
    <w:rsid w:val="00CB167F"/>
    <w:rsid w:val="00CB183B"/>
    <w:rsid w:val="00CB18C3"/>
    <w:rsid w:val="00CB1AAA"/>
    <w:rsid w:val="00CB1BC2"/>
    <w:rsid w:val="00CB1E73"/>
    <w:rsid w:val="00CB1F2A"/>
    <w:rsid w:val="00CB216F"/>
    <w:rsid w:val="00CB2446"/>
    <w:rsid w:val="00CB24E0"/>
    <w:rsid w:val="00CB2550"/>
    <w:rsid w:val="00CB2589"/>
    <w:rsid w:val="00CB263F"/>
    <w:rsid w:val="00CB26E9"/>
    <w:rsid w:val="00CB2744"/>
    <w:rsid w:val="00CB274A"/>
    <w:rsid w:val="00CB299C"/>
    <w:rsid w:val="00CB2ABD"/>
    <w:rsid w:val="00CB2B8B"/>
    <w:rsid w:val="00CB2BBA"/>
    <w:rsid w:val="00CB3555"/>
    <w:rsid w:val="00CB35ED"/>
    <w:rsid w:val="00CB3706"/>
    <w:rsid w:val="00CB399E"/>
    <w:rsid w:val="00CB39EB"/>
    <w:rsid w:val="00CB3C03"/>
    <w:rsid w:val="00CB3C32"/>
    <w:rsid w:val="00CB3D94"/>
    <w:rsid w:val="00CB3EDD"/>
    <w:rsid w:val="00CB3F6B"/>
    <w:rsid w:val="00CB41E7"/>
    <w:rsid w:val="00CB42D3"/>
    <w:rsid w:val="00CB449C"/>
    <w:rsid w:val="00CB44AD"/>
    <w:rsid w:val="00CB4547"/>
    <w:rsid w:val="00CB46F8"/>
    <w:rsid w:val="00CB471A"/>
    <w:rsid w:val="00CB480A"/>
    <w:rsid w:val="00CB4859"/>
    <w:rsid w:val="00CB4942"/>
    <w:rsid w:val="00CB4BF7"/>
    <w:rsid w:val="00CB4FA5"/>
    <w:rsid w:val="00CB5008"/>
    <w:rsid w:val="00CB5037"/>
    <w:rsid w:val="00CB50DC"/>
    <w:rsid w:val="00CB5113"/>
    <w:rsid w:val="00CB52C3"/>
    <w:rsid w:val="00CB52C5"/>
    <w:rsid w:val="00CB548D"/>
    <w:rsid w:val="00CB5661"/>
    <w:rsid w:val="00CB567E"/>
    <w:rsid w:val="00CB5682"/>
    <w:rsid w:val="00CB573B"/>
    <w:rsid w:val="00CB58DD"/>
    <w:rsid w:val="00CB5A2D"/>
    <w:rsid w:val="00CB5C88"/>
    <w:rsid w:val="00CB5C8A"/>
    <w:rsid w:val="00CB5EAB"/>
    <w:rsid w:val="00CB5FA4"/>
    <w:rsid w:val="00CB6131"/>
    <w:rsid w:val="00CB61B5"/>
    <w:rsid w:val="00CB6343"/>
    <w:rsid w:val="00CB64FB"/>
    <w:rsid w:val="00CB6516"/>
    <w:rsid w:val="00CB6517"/>
    <w:rsid w:val="00CB6820"/>
    <w:rsid w:val="00CB684A"/>
    <w:rsid w:val="00CB693E"/>
    <w:rsid w:val="00CB69FF"/>
    <w:rsid w:val="00CB6A59"/>
    <w:rsid w:val="00CB6E38"/>
    <w:rsid w:val="00CB70CA"/>
    <w:rsid w:val="00CB70ED"/>
    <w:rsid w:val="00CB71AF"/>
    <w:rsid w:val="00CB71B4"/>
    <w:rsid w:val="00CB72BB"/>
    <w:rsid w:val="00CB7415"/>
    <w:rsid w:val="00CB7472"/>
    <w:rsid w:val="00CB7538"/>
    <w:rsid w:val="00CB7648"/>
    <w:rsid w:val="00CB77B3"/>
    <w:rsid w:val="00CB79A4"/>
    <w:rsid w:val="00CB7AA7"/>
    <w:rsid w:val="00CB7B6B"/>
    <w:rsid w:val="00CB7BB1"/>
    <w:rsid w:val="00CB7C60"/>
    <w:rsid w:val="00CB7E1F"/>
    <w:rsid w:val="00CB7F5F"/>
    <w:rsid w:val="00CB7FCF"/>
    <w:rsid w:val="00CC002A"/>
    <w:rsid w:val="00CC00B7"/>
    <w:rsid w:val="00CC0328"/>
    <w:rsid w:val="00CC034B"/>
    <w:rsid w:val="00CC0461"/>
    <w:rsid w:val="00CC049E"/>
    <w:rsid w:val="00CC0594"/>
    <w:rsid w:val="00CC07BA"/>
    <w:rsid w:val="00CC092F"/>
    <w:rsid w:val="00CC099A"/>
    <w:rsid w:val="00CC0AA7"/>
    <w:rsid w:val="00CC0AAE"/>
    <w:rsid w:val="00CC0E56"/>
    <w:rsid w:val="00CC1072"/>
    <w:rsid w:val="00CC109F"/>
    <w:rsid w:val="00CC10A0"/>
    <w:rsid w:val="00CC10A8"/>
    <w:rsid w:val="00CC1131"/>
    <w:rsid w:val="00CC13B9"/>
    <w:rsid w:val="00CC1555"/>
    <w:rsid w:val="00CC172A"/>
    <w:rsid w:val="00CC183C"/>
    <w:rsid w:val="00CC1A18"/>
    <w:rsid w:val="00CC1A53"/>
    <w:rsid w:val="00CC1B11"/>
    <w:rsid w:val="00CC1CB3"/>
    <w:rsid w:val="00CC1D2E"/>
    <w:rsid w:val="00CC1E3E"/>
    <w:rsid w:val="00CC1E40"/>
    <w:rsid w:val="00CC207B"/>
    <w:rsid w:val="00CC208F"/>
    <w:rsid w:val="00CC20E5"/>
    <w:rsid w:val="00CC20EA"/>
    <w:rsid w:val="00CC2113"/>
    <w:rsid w:val="00CC217D"/>
    <w:rsid w:val="00CC2534"/>
    <w:rsid w:val="00CC26CA"/>
    <w:rsid w:val="00CC2772"/>
    <w:rsid w:val="00CC27F5"/>
    <w:rsid w:val="00CC2842"/>
    <w:rsid w:val="00CC2854"/>
    <w:rsid w:val="00CC28ED"/>
    <w:rsid w:val="00CC2977"/>
    <w:rsid w:val="00CC29D3"/>
    <w:rsid w:val="00CC2A8D"/>
    <w:rsid w:val="00CC2CB5"/>
    <w:rsid w:val="00CC2D18"/>
    <w:rsid w:val="00CC2D28"/>
    <w:rsid w:val="00CC2EFE"/>
    <w:rsid w:val="00CC3111"/>
    <w:rsid w:val="00CC31D0"/>
    <w:rsid w:val="00CC320D"/>
    <w:rsid w:val="00CC32B0"/>
    <w:rsid w:val="00CC33E2"/>
    <w:rsid w:val="00CC34A2"/>
    <w:rsid w:val="00CC3539"/>
    <w:rsid w:val="00CC355A"/>
    <w:rsid w:val="00CC3601"/>
    <w:rsid w:val="00CC3671"/>
    <w:rsid w:val="00CC3728"/>
    <w:rsid w:val="00CC3748"/>
    <w:rsid w:val="00CC3791"/>
    <w:rsid w:val="00CC3C37"/>
    <w:rsid w:val="00CC3D8D"/>
    <w:rsid w:val="00CC3DF5"/>
    <w:rsid w:val="00CC3E8C"/>
    <w:rsid w:val="00CC3F85"/>
    <w:rsid w:val="00CC3FA6"/>
    <w:rsid w:val="00CC400F"/>
    <w:rsid w:val="00CC4088"/>
    <w:rsid w:val="00CC41AC"/>
    <w:rsid w:val="00CC42A4"/>
    <w:rsid w:val="00CC4365"/>
    <w:rsid w:val="00CC4471"/>
    <w:rsid w:val="00CC4496"/>
    <w:rsid w:val="00CC44CF"/>
    <w:rsid w:val="00CC47D4"/>
    <w:rsid w:val="00CC4BBA"/>
    <w:rsid w:val="00CC4C5E"/>
    <w:rsid w:val="00CC4C64"/>
    <w:rsid w:val="00CC4CD7"/>
    <w:rsid w:val="00CC4D98"/>
    <w:rsid w:val="00CC4F58"/>
    <w:rsid w:val="00CC505E"/>
    <w:rsid w:val="00CC511B"/>
    <w:rsid w:val="00CC51D4"/>
    <w:rsid w:val="00CC5293"/>
    <w:rsid w:val="00CC5470"/>
    <w:rsid w:val="00CC5562"/>
    <w:rsid w:val="00CC556B"/>
    <w:rsid w:val="00CC569D"/>
    <w:rsid w:val="00CC57A3"/>
    <w:rsid w:val="00CC57AE"/>
    <w:rsid w:val="00CC5998"/>
    <w:rsid w:val="00CC5A26"/>
    <w:rsid w:val="00CC5C67"/>
    <w:rsid w:val="00CC5E8E"/>
    <w:rsid w:val="00CC5F41"/>
    <w:rsid w:val="00CC606C"/>
    <w:rsid w:val="00CC611D"/>
    <w:rsid w:val="00CC620F"/>
    <w:rsid w:val="00CC6215"/>
    <w:rsid w:val="00CC6250"/>
    <w:rsid w:val="00CC6296"/>
    <w:rsid w:val="00CC6381"/>
    <w:rsid w:val="00CC6582"/>
    <w:rsid w:val="00CC66AD"/>
    <w:rsid w:val="00CC6762"/>
    <w:rsid w:val="00CC6792"/>
    <w:rsid w:val="00CC6AF4"/>
    <w:rsid w:val="00CC6CC4"/>
    <w:rsid w:val="00CC6D36"/>
    <w:rsid w:val="00CC6D3C"/>
    <w:rsid w:val="00CC6D8B"/>
    <w:rsid w:val="00CC6E2C"/>
    <w:rsid w:val="00CC70FB"/>
    <w:rsid w:val="00CC7158"/>
    <w:rsid w:val="00CC728B"/>
    <w:rsid w:val="00CC7356"/>
    <w:rsid w:val="00CC73C5"/>
    <w:rsid w:val="00CC74B9"/>
    <w:rsid w:val="00CC74D5"/>
    <w:rsid w:val="00CC7A6D"/>
    <w:rsid w:val="00CC7C20"/>
    <w:rsid w:val="00CC7C86"/>
    <w:rsid w:val="00CC7DF5"/>
    <w:rsid w:val="00CC7E8D"/>
    <w:rsid w:val="00CD00F0"/>
    <w:rsid w:val="00CD04B6"/>
    <w:rsid w:val="00CD0532"/>
    <w:rsid w:val="00CD06DC"/>
    <w:rsid w:val="00CD0740"/>
    <w:rsid w:val="00CD0768"/>
    <w:rsid w:val="00CD0793"/>
    <w:rsid w:val="00CD0856"/>
    <w:rsid w:val="00CD08BF"/>
    <w:rsid w:val="00CD0A22"/>
    <w:rsid w:val="00CD0B10"/>
    <w:rsid w:val="00CD0B22"/>
    <w:rsid w:val="00CD0D5E"/>
    <w:rsid w:val="00CD0F5B"/>
    <w:rsid w:val="00CD1030"/>
    <w:rsid w:val="00CD133A"/>
    <w:rsid w:val="00CD14CB"/>
    <w:rsid w:val="00CD169E"/>
    <w:rsid w:val="00CD16C9"/>
    <w:rsid w:val="00CD179D"/>
    <w:rsid w:val="00CD17A0"/>
    <w:rsid w:val="00CD1938"/>
    <w:rsid w:val="00CD1975"/>
    <w:rsid w:val="00CD1993"/>
    <w:rsid w:val="00CD1E74"/>
    <w:rsid w:val="00CD21D7"/>
    <w:rsid w:val="00CD2585"/>
    <w:rsid w:val="00CD25AF"/>
    <w:rsid w:val="00CD2818"/>
    <w:rsid w:val="00CD283A"/>
    <w:rsid w:val="00CD2B65"/>
    <w:rsid w:val="00CD2BE2"/>
    <w:rsid w:val="00CD2D09"/>
    <w:rsid w:val="00CD2D74"/>
    <w:rsid w:val="00CD2DAE"/>
    <w:rsid w:val="00CD2E10"/>
    <w:rsid w:val="00CD2FC8"/>
    <w:rsid w:val="00CD3041"/>
    <w:rsid w:val="00CD309B"/>
    <w:rsid w:val="00CD311A"/>
    <w:rsid w:val="00CD3122"/>
    <w:rsid w:val="00CD31A9"/>
    <w:rsid w:val="00CD325D"/>
    <w:rsid w:val="00CD3372"/>
    <w:rsid w:val="00CD3421"/>
    <w:rsid w:val="00CD34C3"/>
    <w:rsid w:val="00CD34C8"/>
    <w:rsid w:val="00CD3598"/>
    <w:rsid w:val="00CD36E2"/>
    <w:rsid w:val="00CD380D"/>
    <w:rsid w:val="00CD3B5C"/>
    <w:rsid w:val="00CD3B95"/>
    <w:rsid w:val="00CD3C3B"/>
    <w:rsid w:val="00CD3D0C"/>
    <w:rsid w:val="00CD3D43"/>
    <w:rsid w:val="00CD3D4B"/>
    <w:rsid w:val="00CD3F09"/>
    <w:rsid w:val="00CD3FA1"/>
    <w:rsid w:val="00CD3FAF"/>
    <w:rsid w:val="00CD4154"/>
    <w:rsid w:val="00CD41F2"/>
    <w:rsid w:val="00CD44D2"/>
    <w:rsid w:val="00CD44EF"/>
    <w:rsid w:val="00CD4633"/>
    <w:rsid w:val="00CD4721"/>
    <w:rsid w:val="00CD473C"/>
    <w:rsid w:val="00CD481A"/>
    <w:rsid w:val="00CD4889"/>
    <w:rsid w:val="00CD492B"/>
    <w:rsid w:val="00CD4A4B"/>
    <w:rsid w:val="00CD4AA8"/>
    <w:rsid w:val="00CD4C30"/>
    <w:rsid w:val="00CD4D85"/>
    <w:rsid w:val="00CD4D9D"/>
    <w:rsid w:val="00CD50D1"/>
    <w:rsid w:val="00CD5361"/>
    <w:rsid w:val="00CD54FD"/>
    <w:rsid w:val="00CD568D"/>
    <w:rsid w:val="00CD57C7"/>
    <w:rsid w:val="00CD58C3"/>
    <w:rsid w:val="00CD5928"/>
    <w:rsid w:val="00CD594F"/>
    <w:rsid w:val="00CD5996"/>
    <w:rsid w:val="00CD5ABC"/>
    <w:rsid w:val="00CD5ADA"/>
    <w:rsid w:val="00CD5C01"/>
    <w:rsid w:val="00CD5C02"/>
    <w:rsid w:val="00CD5CD8"/>
    <w:rsid w:val="00CD5D8A"/>
    <w:rsid w:val="00CD5F11"/>
    <w:rsid w:val="00CD5F80"/>
    <w:rsid w:val="00CD5FA4"/>
    <w:rsid w:val="00CD6072"/>
    <w:rsid w:val="00CD61E3"/>
    <w:rsid w:val="00CD6337"/>
    <w:rsid w:val="00CD659D"/>
    <w:rsid w:val="00CD66CD"/>
    <w:rsid w:val="00CD6823"/>
    <w:rsid w:val="00CD6D63"/>
    <w:rsid w:val="00CD6E02"/>
    <w:rsid w:val="00CD6E0B"/>
    <w:rsid w:val="00CD6E1E"/>
    <w:rsid w:val="00CD7072"/>
    <w:rsid w:val="00CD7175"/>
    <w:rsid w:val="00CD71B3"/>
    <w:rsid w:val="00CD723B"/>
    <w:rsid w:val="00CD748D"/>
    <w:rsid w:val="00CD74C0"/>
    <w:rsid w:val="00CD760B"/>
    <w:rsid w:val="00CD76E9"/>
    <w:rsid w:val="00CD772D"/>
    <w:rsid w:val="00CD787F"/>
    <w:rsid w:val="00CD78A0"/>
    <w:rsid w:val="00CD78AF"/>
    <w:rsid w:val="00CD7A71"/>
    <w:rsid w:val="00CD7A86"/>
    <w:rsid w:val="00CD7D02"/>
    <w:rsid w:val="00CD7D34"/>
    <w:rsid w:val="00CD7D3B"/>
    <w:rsid w:val="00CD7EB8"/>
    <w:rsid w:val="00CD7F31"/>
    <w:rsid w:val="00CD7F53"/>
    <w:rsid w:val="00CE00C9"/>
    <w:rsid w:val="00CE025E"/>
    <w:rsid w:val="00CE030D"/>
    <w:rsid w:val="00CE03B6"/>
    <w:rsid w:val="00CE0404"/>
    <w:rsid w:val="00CE0412"/>
    <w:rsid w:val="00CE05F2"/>
    <w:rsid w:val="00CE06D4"/>
    <w:rsid w:val="00CE079B"/>
    <w:rsid w:val="00CE08AB"/>
    <w:rsid w:val="00CE0A05"/>
    <w:rsid w:val="00CE0A91"/>
    <w:rsid w:val="00CE0CB3"/>
    <w:rsid w:val="00CE0CBF"/>
    <w:rsid w:val="00CE0E3C"/>
    <w:rsid w:val="00CE0F12"/>
    <w:rsid w:val="00CE101F"/>
    <w:rsid w:val="00CE1118"/>
    <w:rsid w:val="00CE112E"/>
    <w:rsid w:val="00CE11C8"/>
    <w:rsid w:val="00CE1225"/>
    <w:rsid w:val="00CE127F"/>
    <w:rsid w:val="00CE132D"/>
    <w:rsid w:val="00CE143E"/>
    <w:rsid w:val="00CE149D"/>
    <w:rsid w:val="00CE17C9"/>
    <w:rsid w:val="00CE17FB"/>
    <w:rsid w:val="00CE1856"/>
    <w:rsid w:val="00CE188D"/>
    <w:rsid w:val="00CE19F2"/>
    <w:rsid w:val="00CE1A72"/>
    <w:rsid w:val="00CE1D42"/>
    <w:rsid w:val="00CE1E73"/>
    <w:rsid w:val="00CE205B"/>
    <w:rsid w:val="00CE2076"/>
    <w:rsid w:val="00CE2078"/>
    <w:rsid w:val="00CE2357"/>
    <w:rsid w:val="00CE235F"/>
    <w:rsid w:val="00CE23EF"/>
    <w:rsid w:val="00CE253D"/>
    <w:rsid w:val="00CE26D8"/>
    <w:rsid w:val="00CE2747"/>
    <w:rsid w:val="00CE2814"/>
    <w:rsid w:val="00CE281B"/>
    <w:rsid w:val="00CE2888"/>
    <w:rsid w:val="00CE2C60"/>
    <w:rsid w:val="00CE2E94"/>
    <w:rsid w:val="00CE3178"/>
    <w:rsid w:val="00CE31CE"/>
    <w:rsid w:val="00CE3257"/>
    <w:rsid w:val="00CE34D5"/>
    <w:rsid w:val="00CE3612"/>
    <w:rsid w:val="00CE3731"/>
    <w:rsid w:val="00CE3789"/>
    <w:rsid w:val="00CE38AA"/>
    <w:rsid w:val="00CE3975"/>
    <w:rsid w:val="00CE3ADA"/>
    <w:rsid w:val="00CE3B51"/>
    <w:rsid w:val="00CE3B7D"/>
    <w:rsid w:val="00CE3CDC"/>
    <w:rsid w:val="00CE3D16"/>
    <w:rsid w:val="00CE3D6F"/>
    <w:rsid w:val="00CE3FF7"/>
    <w:rsid w:val="00CE419E"/>
    <w:rsid w:val="00CE41F3"/>
    <w:rsid w:val="00CE4257"/>
    <w:rsid w:val="00CE4506"/>
    <w:rsid w:val="00CE465E"/>
    <w:rsid w:val="00CE47BF"/>
    <w:rsid w:val="00CE47E8"/>
    <w:rsid w:val="00CE48B8"/>
    <w:rsid w:val="00CE494D"/>
    <w:rsid w:val="00CE4AA2"/>
    <w:rsid w:val="00CE4B69"/>
    <w:rsid w:val="00CE4E86"/>
    <w:rsid w:val="00CE4EB7"/>
    <w:rsid w:val="00CE4EE5"/>
    <w:rsid w:val="00CE4F4E"/>
    <w:rsid w:val="00CE5149"/>
    <w:rsid w:val="00CE5386"/>
    <w:rsid w:val="00CE53F0"/>
    <w:rsid w:val="00CE55E6"/>
    <w:rsid w:val="00CE5610"/>
    <w:rsid w:val="00CE5672"/>
    <w:rsid w:val="00CE57C0"/>
    <w:rsid w:val="00CE5AB4"/>
    <w:rsid w:val="00CE5C62"/>
    <w:rsid w:val="00CE5D54"/>
    <w:rsid w:val="00CE5DEC"/>
    <w:rsid w:val="00CE5E50"/>
    <w:rsid w:val="00CE5E6A"/>
    <w:rsid w:val="00CE6040"/>
    <w:rsid w:val="00CE604F"/>
    <w:rsid w:val="00CE61A1"/>
    <w:rsid w:val="00CE6209"/>
    <w:rsid w:val="00CE624E"/>
    <w:rsid w:val="00CE630B"/>
    <w:rsid w:val="00CE63E7"/>
    <w:rsid w:val="00CE6424"/>
    <w:rsid w:val="00CE662A"/>
    <w:rsid w:val="00CE680E"/>
    <w:rsid w:val="00CE688C"/>
    <w:rsid w:val="00CE68A5"/>
    <w:rsid w:val="00CE69E2"/>
    <w:rsid w:val="00CE69F3"/>
    <w:rsid w:val="00CE6A15"/>
    <w:rsid w:val="00CE6AD5"/>
    <w:rsid w:val="00CE6E24"/>
    <w:rsid w:val="00CE6E45"/>
    <w:rsid w:val="00CE6E49"/>
    <w:rsid w:val="00CE6E8F"/>
    <w:rsid w:val="00CE7392"/>
    <w:rsid w:val="00CE73FD"/>
    <w:rsid w:val="00CE75FE"/>
    <w:rsid w:val="00CE762B"/>
    <w:rsid w:val="00CE76BD"/>
    <w:rsid w:val="00CE76EF"/>
    <w:rsid w:val="00CE781A"/>
    <w:rsid w:val="00CE795D"/>
    <w:rsid w:val="00CE7E0F"/>
    <w:rsid w:val="00CE7F31"/>
    <w:rsid w:val="00CF022C"/>
    <w:rsid w:val="00CF0261"/>
    <w:rsid w:val="00CF02AC"/>
    <w:rsid w:val="00CF02ED"/>
    <w:rsid w:val="00CF031B"/>
    <w:rsid w:val="00CF0463"/>
    <w:rsid w:val="00CF0568"/>
    <w:rsid w:val="00CF057C"/>
    <w:rsid w:val="00CF0663"/>
    <w:rsid w:val="00CF06E6"/>
    <w:rsid w:val="00CF0903"/>
    <w:rsid w:val="00CF0B48"/>
    <w:rsid w:val="00CF0C0C"/>
    <w:rsid w:val="00CF0D61"/>
    <w:rsid w:val="00CF0E85"/>
    <w:rsid w:val="00CF0F21"/>
    <w:rsid w:val="00CF0F89"/>
    <w:rsid w:val="00CF0FA4"/>
    <w:rsid w:val="00CF1060"/>
    <w:rsid w:val="00CF10C8"/>
    <w:rsid w:val="00CF1172"/>
    <w:rsid w:val="00CF1296"/>
    <w:rsid w:val="00CF12C1"/>
    <w:rsid w:val="00CF1580"/>
    <w:rsid w:val="00CF159A"/>
    <w:rsid w:val="00CF17BC"/>
    <w:rsid w:val="00CF18AB"/>
    <w:rsid w:val="00CF1A12"/>
    <w:rsid w:val="00CF1A73"/>
    <w:rsid w:val="00CF1AA6"/>
    <w:rsid w:val="00CF20C8"/>
    <w:rsid w:val="00CF230F"/>
    <w:rsid w:val="00CF23E5"/>
    <w:rsid w:val="00CF2401"/>
    <w:rsid w:val="00CF258C"/>
    <w:rsid w:val="00CF2639"/>
    <w:rsid w:val="00CF28BA"/>
    <w:rsid w:val="00CF28DB"/>
    <w:rsid w:val="00CF28F2"/>
    <w:rsid w:val="00CF2A22"/>
    <w:rsid w:val="00CF2B5B"/>
    <w:rsid w:val="00CF2C1E"/>
    <w:rsid w:val="00CF2D53"/>
    <w:rsid w:val="00CF2DC1"/>
    <w:rsid w:val="00CF2EF5"/>
    <w:rsid w:val="00CF2F0B"/>
    <w:rsid w:val="00CF2FBF"/>
    <w:rsid w:val="00CF302D"/>
    <w:rsid w:val="00CF3098"/>
    <w:rsid w:val="00CF310A"/>
    <w:rsid w:val="00CF3198"/>
    <w:rsid w:val="00CF33BA"/>
    <w:rsid w:val="00CF34A0"/>
    <w:rsid w:val="00CF39FF"/>
    <w:rsid w:val="00CF3A12"/>
    <w:rsid w:val="00CF3B44"/>
    <w:rsid w:val="00CF3B59"/>
    <w:rsid w:val="00CF3C27"/>
    <w:rsid w:val="00CF3DA2"/>
    <w:rsid w:val="00CF3DFA"/>
    <w:rsid w:val="00CF3E2B"/>
    <w:rsid w:val="00CF3F01"/>
    <w:rsid w:val="00CF3F94"/>
    <w:rsid w:val="00CF4050"/>
    <w:rsid w:val="00CF40F3"/>
    <w:rsid w:val="00CF413B"/>
    <w:rsid w:val="00CF41AE"/>
    <w:rsid w:val="00CF432E"/>
    <w:rsid w:val="00CF4337"/>
    <w:rsid w:val="00CF444B"/>
    <w:rsid w:val="00CF4510"/>
    <w:rsid w:val="00CF45DC"/>
    <w:rsid w:val="00CF48C8"/>
    <w:rsid w:val="00CF48F7"/>
    <w:rsid w:val="00CF495B"/>
    <w:rsid w:val="00CF4A15"/>
    <w:rsid w:val="00CF4B73"/>
    <w:rsid w:val="00CF4CE5"/>
    <w:rsid w:val="00CF4DBC"/>
    <w:rsid w:val="00CF4F02"/>
    <w:rsid w:val="00CF4F88"/>
    <w:rsid w:val="00CF518C"/>
    <w:rsid w:val="00CF528D"/>
    <w:rsid w:val="00CF533B"/>
    <w:rsid w:val="00CF5527"/>
    <w:rsid w:val="00CF57C7"/>
    <w:rsid w:val="00CF57EB"/>
    <w:rsid w:val="00CF58ED"/>
    <w:rsid w:val="00CF5927"/>
    <w:rsid w:val="00CF5A45"/>
    <w:rsid w:val="00CF5BAE"/>
    <w:rsid w:val="00CF5E4B"/>
    <w:rsid w:val="00CF5EE9"/>
    <w:rsid w:val="00CF6004"/>
    <w:rsid w:val="00CF610C"/>
    <w:rsid w:val="00CF61A3"/>
    <w:rsid w:val="00CF657B"/>
    <w:rsid w:val="00CF66DE"/>
    <w:rsid w:val="00CF672D"/>
    <w:rsid w:val="00CF6834"/>
    <w:rsid w:val="00CF6848"/>
    <w:rsid w:val="00CF687E"/>
    <w:rsid w:val="00CF69AE"/>
    <w:rsid w:val="00CF6A23"/>
    <w:rsid w:val="00CF6AF0"/>
    <w:rsid w:val="00CF6AF3"/>
    <w:rsid w:val="00CF6BA1"/>
    <w:rsid w:val="00CF6C9A"/>
    <w:rsid w:val="00CF6CE3"/>
    <w:rsid w:val="00CF6DB6"/>
    <w:rsid w:val="00CF6F22"/>
    <w:rsid w:val="00CF70EA"/>
    <w:rsid w:val="00CF71BD"/>
    <w:rsid w:val="00CF7410"/>
    <w:rsid w:val="00CF744F"/>
    <w:rsid w:val="00CF74F6"/>
    <w:rsid w:val="00CF761D"/>
    <w:rsid w:val="00CF76AE"/>
    <w:rsid w:val="00CF79B4"/>
    <w:rsid w:val="00CF7A7D"/>
    <w:rsid w:val="00CF7B14"/>
    <w:rsid w:val="00CF7B1A"/>
    <w:rsid w:val="00CF7BE3"/>
    <w:rsid w:val="00CF7CCF"/>
    <w:rsid w:val="00CF7CE4"/>
    <w:rsid w:val="00CF7D8D"/>
    <w:rsid w:val="00CF7E4F"/>
    <w:rsid w:val="00CF7F74"/>
    <w:rsid w:val="00CF7F80"/>
    <w:rsid w:val="00D00066"/>
    <w:rsid w:val="00D0033A"/>
    <w:rsid w:val="00D00386"/>
    <w:rsid w:val="00D0046D"/>
    <w:rsid w:val="00D00522"/>
    <w:rsid w:val="00D0052F"/>
    <w:rsid w:val="00D007A5"/>
    <w:rsid w:val="00D007F8"/>
    <w:rsid w:val="00D00B22"/>
    <w:rsid w:val="00D00E46"/>
    <w:rsid w:val="00D00E9D"/>
    <w:rsid w:val="00D00EA1"/>
    <w:rsid w:val="00D00ED2"/>
    <w:rsid w:val="00D00F22"/>
    <w:rsid w:val="00D00FCA"/>
    <w:rsid w:val="00D012DB"/>
    <w:rsid w:val="00D01373"/>
    <w:rsid w:val="00D01460"/>
    <w:rsid w:val="00D0149F"/>
    <w:rsid w:val="00D01671"/>
    <w:rsid w:val="00D01791"/>
    <w:rsid w:val="00D017EE"/>
    <w:rsid w:val="00D01807"/>
    <w:rsid w:val="00D0186C"/>
    <w:rsid w:val="00D01AAA"/>
    <w:rsid w:val="00D01BCA"/>
    <w:rsid w:val="00D01C73"/>
    <w:rsid w:val="00D01ED2"/>
    <w:rsid w:val="00D01EE2"/>
    <w:rsid w:val="00D0217B"/>
    <w:rsid w:val="00D02206"/>
    <w:rsid w:val="00D02300"/>
    <w:rsid w:val="00D02369"/>
    <w:rsid w:val="00D02437"/>
    <w:rsid w:val="00D024AB"/>
    <w:rsid w:val="00D025A6"/>
    <w:rsid w:val="00D027C6"/>
    <w:rsid w:val="00D0289A"/>
    <w:rsid w:val="00D02AFC"/>
    <w:rsid w:val="00D02C36"/>
    <w:rsid w:val="00D02DB8"/>
    <w:rsid w:val="00D02DE2"/>
    <w:rsid w:val="00D02DFE"/>
    <w:rsid w:val="00D02E17"/>
    <w:rsid w:val="00D02EC1"/>
    <w:rsid w:val="00D02F2F"/>
    <w:rsid w:val="00D03002"/>
    <w:rsid w:val="00D0301E"/>
    <w:rsid w:val="00D03071"/>
    <w:rsid w:val="00D030D5"/>
    <w:rsid w:val="00D03197"/>
    <w:rsid w:val="00D03259"/>
    <w:rsid w:val="00D03284"/>
    <w:rsid w:val="00D035C6"/>
    <w:rsid w:val="00D036BC"/>
    <w:rsid w:val="00D03CA3"/>
    <w:rsid w:val="00D03D57"/>
    <w:rsid w:val="00D03D65"/>
    <w:rsid w:val="00D03D96"/>
    <w:rsid w:val="00D03F1C"/>
    <w:rsid w:val="00D0439E"/>
    <w:rsid w:val="00D04577"/>
    <w:rsid w:val="00D04656"/>
    <w:rsid w:val="00D04847"/>
    <w:rsid w:val="00D04A63"/>
    <w:rsid w:val="00D04B66"/>
    <w:rsid w:val="00D04B8C"/>
    <w:rsid w:val="00D04E6A"/>
    <w:rsid w:val="00D04F85"/>
    <w:rsid w:val="00D04FC8"/>
    <w:rsid w:val="00D0508D"/>
    <w:rsid w:val="00D0509D"/>
    <w:rsid w:val="00D050BA"/>
    <w:rsid w:val="00D0518E"/>
    <w:rsid w:val="00D054AF"/>
    <w:rsid w:val="00D05592"/>
    <w:rsid w:val="00D057EF"/>
    <w:rsid w:val="00D059C0"/>
    <w:rsid w:val="00D059D2"/>
    <w:rsid w:val="00D059EC"/>
    <w:rsid w:val="00D05C5A"/>
    <w:rsid w:val="00D05D01"/>
    <w:rsid w:val="00D05E66"/>
    <w:rsid w:val="00D05F62"/>
    <w:rsid w:val="00D05FD4"/>
    <w:rsid w:val="00D0606C"/>
    <w:rsid w:val="00D06088"/>
    <w:rsid w:val="00D061F5"/>
    <w:rsid w:val="00D064E5"/>
    <w:rsid w:val="00D0675C"/>
    <w:rsid w:val="00D06800"/>
    <w:rsid w:val="00D06998"/>
    <w:rsid w:val="00D069D8"/>
    <w:rsid w:val="00D06B14"/>
    <w:rsid w:val="00D06B22"/>
    <w:rsid w:val="00D06BCE"/>
    <w:rsid w:val="00D06BFF"/>
    <w:rsid w:val="00D06C2C"/>
    <w:rsid w:val="00D06C3F"/>
    <w:rsid w:val="00D06DED"/>
    <w:rsid w:val="00D06E7C"/>
    <w:rsid w:val="00D06EAC"/>
    <w:rsid w:val="00D06FA1"/>
    <w:rsid w:val="00D06FF0"/>
    <w:rsid w:val="00D070AD"/>
    <w:rsid w:val="00D07230"/>
    <w:rsid w:val="00D07290"/>
    <w:rsid w:val="00D073D1"/>
    <w:rsid w:val="00D07462"/>
    <w:rsid w:val="00D074D1"/>
    <w:rsid w:val="00D07516"/>
    <w:rsid w:val="00D076A4"/>
    <w:rsid w:val="00D07801"/>
    <w:rsid w:val="00D078A7"/>
    <w:rsid w:val="00D078A9"/>
    <w:rsid w:val="00D078C9"/>
    <w:rsid w:val="00D07906"/>
    <w:rsid w:val="00D07968"/>
    <w:rsid w:val="00D079D3"/>
    <w:rsid w:val="00D07A8E"/>
    <w:rsid w:val="00D07B78"/>
    <w:rsid w:val="00D07D38"/>
    <w:rsid w:val="00D07D73"/>
    <w:rsid w:val="00D07DCA"/>
    <w:rsid w:val="00D07E07"/>
    <w:rsid w:val="00D07E16"/>
    <w:rsid w:val="00D07E5F"/>
    <w:rsid w:val="00D07FA3"/>
    <w:rsid w:val="00D10137"/>
    <w:rsid w:val="00D1023A"/>
    <w:rsid w:val="00D1046C"/>
    <w:rsid w:val="00D10588"/>
    <w:rsid w:val="00D10776"/>
    <w:rsid w:val="00D107EF"/>
    <w:rsid w:val="00D10823"/>
    <w:rsid w:val="00D1093B"/>
    <w:rsid w:val="00D10941"/>
    <w:rsid w:val="00D10B1C"/>
    <w:rsid w:val="00D10D14"/>
    <w:rsid w:val="00D11230"/>
    <w:rsid w:val="00D1138E"/>
    <w:rsid w:val="00D11467"/>
    <w:rsid w:val="00D114CB"/>
    <w:rsid w:val="00D11672"/>
    <w:rsid w:val="00D116A6"/>
    <w:rsid w:val="00D117C1"/>
    <w:rsid w:val="00D1182A"/>
    <w:rsid w:val="00D11873"/>
    <w:rsid w:val="00D11994"/>
    <w:rsid w:val="00D11A0C"/>
    <w:rsid w:val="00D11A1C"/>
    <w:rsid w:val="00D11A68"/>
    <w:rsid w:val="00D11B23"/>
    <w:rsid w:val="00D11D0C"/>
    <w:rsid w:val="00D11E90"/>
    <w:rsid w:val="00D11E96"/>
    <w:rsid w:val="00D11F1C"/>
    <w:rsid w:val="00D11FAE"/>
    <w:rsid w:val="00D11FDF"/>
    <w:rsid w:val="00D12093"/>
    <w:rsid w:val="00D12276"/>
    <w:rsid w:val="00D12371"/>
    <w:rsid w:val="00D12440"/>
    <w:rsid w:val="00D1249E"/>
    <w:rsid w:val="00D125F4"/>
    <w:rsid w:val="00D126E6"/>
    <w:rsid w:val="00D126F8"/>
    <w:rsid w:val="00D128F5"/>
    <w:rsid w:val="00D1291E"/>
    <w:rsid w:val="00D12B75"/>
    <w:rsid w:val="00D12C57"/>
    <w:rsid w:val="00D12C5D"/>
    <w:rsid w:val="00D12F80"/>
    <w:rsid w:val="00D13019"/>
    <w:rsid w:val="00D13101"/>
    <w:rsid w:val="00D132A3"/>
    <w:rsid w:val="00D13313"/>
    <w:rsid w:val="00D13451"/>
    <w:rsid w:val="00D134F2"/>
    <w:rsid w:val="00D1363F"/>
    <w:rsid w:val="00D136FF"/>
    <w:rsid w:val="00D137BA"/>
    <w:rsid w:val="00D13820"/>
    <w:rsid w:val="00D13862"/>
    <w:rsid w:val="00D1387F"/>
    <w:rsid w:val="00D13880"/>
    <w:rsid w:val="00D13899"/>
    <w:rsid w:val="00D138C2"/>
    <w:rsid w:val="00D13AB4"/>
    <w:rsid w:val="00D13BBC"/>
    <w:rsid w:val="00D13BD8"/>
    <w:rsid w:val="00D13BF8"/>
    <w:rsid w:val="00D13BFA"/>
    <w:rsid w:val="00D13D4A"/>
    <w:rsid w:val="00D13F9F"/>
    <w:rsid w:val="00D140E4"/>
    <w:rsid w:val="00D14160"/>
    <w:rsid w:val="00D14204"/>
    <w:rsid w:val="00D1429D"/>
    <w:rsid w:val="00D14382"/>
    <w:rsid w:val="00D14398"/>
    <w:rsid w:val="00D1439A"/>
    <w:rsid w:val="00D144C6"/>
    <w:rsid w:val="00D14601"/>
    <w:rsid w:val="00D149BA"/>
    <w:rsid w:val="00D14BAB"/>
    <w:rsid w:val="00D14E57"/>
    <w:rsid w:val="00D14E8B"/>
    <w:rsid w:val="00D14F7D"/>
    <w:rsid w:val="00D15008"/>
    <w:rsid w:val="00D1503D"/>
    <w:rsid w:val="00D15130"/>
    <w:rsid w:val="00D1520C"/>
    <w:rsid w:val="00D1522F"/>
    <w:rsid w:val="00D15287"/>
    <w:rsid w:val="00D1543A"/>
    <w:rsid w:val="00D1552A"/>
    <w:rsid w:val="00D15703"/>
    <w:rsid w:val="00D15715"/>
    <w:rsid w:val="00D157A7"/>
    <w:rsid w:val="00D1582F"/>
    <w:rsid w:val="00D15853"/>
    <w:rsid w:val="00D1593E"/>
    <w:rsid w:val="00D15A1A"/>
    <w:rsid w:val="00D15A90"/>
    <w:rsid w:val="00D15B25"/>
    <w:rsid w:val="00D15C23"/>
    <w:rsid w:val="00D15D9D"/>
    <w:rsid w:val="00D15E9A"/>
    <w:rsid w:val="00D16026"/>
    <w:rsid w:val="00D1624D"/>
    <w:rsid w:val="00D162BF"/>
    <w:rsid w:val="00D162CC"/>
    <w:rsid w:val="00D165AF"/>
    <w:rsid w:val="00D16610"/>
    <w:rsid w:val="00D16906"/>
    <w:rsid w:val="00D16C4E"/>
    <w:rsid w:val="00D16DF2"/>
    <w:rsid w:val="00D16DFC"/>
    <w:rsid w:val="00D16E34"/>
    <w:rsid w:val="00D16F54"/>
    <w:rsid w:val="00D17109"/>
    <w:rsid w:val="00D17449"/>
    <w:rsid w:val="00D17625"/>
    <w:rsid w:val="00D17869"/>
    <w:rsid w:val="00D178EC"/>
    <w:rsid w:val="00D1792B"/>
    <w:rsid w:val="00D17995"/>
    <w:rsid w:val="00D17A34"/>
    <w:rsid w:val="00D17A4A"/>
    <w:rsid w:val="00D17A64"/>
    <w:rsid w:val="00D17D1D"/>
    <w:rsid w:val="00D17E06"/>
    <w:rsid w:val="00D17ED1"/>
    <w:rsid w:val="00D17F37"/>
    <w:rsid w:val="00D201D3"/>
    <w:rsid w:val="00D20255"/>
    <w:rsid w:val="00D202D3"/>
    <w:rsid w:val="00D20315"/>
    <w:rsid w:val="00D20598"/>
    <w:rsid w:val="00D20C5F"/>
    <w:rsid w:val="00D20E39"/>
    <w:rsid w:val="00D20EFE"/>
    <w:rsid w:val="00D20F70"/>
    <w:rsid w:val="00D210FB"/>
    <w:rsid w:val="00D2171B"/>
    <w:rsid w:val="00D217CE"/>
    <w:rsid w:val="00D219E9"/>
    <w:rsid w:val="00D21A77"/>
    <w:rsid w:val="00D21C00"/>
    <w:rsid w:val="00D21DB7"/>
    <w:rsid w:val="00D21F7B"/>
    <w:rsid w:val="00D22070"/>
    <w:rsid w:val="00D22148"/>
    <w:rsid w:val="00D22395"/>
    <w:rsid w:val="00D225FC"/>
    <w:rsid w:val="00D2260A"/>
    <w:rsid w:val="00D22655"/>
    <w:rsid w:val="00D226D2"/>
    <w:rsid w:val="00D2272B"/>
    <w:rsid w:val="00D22796"/>
    <w:rsid w:val="00D229A3"/>
    <w:rsid w:val="00D22BCD"/>
    <w:rsid w:val="00D22D40"/>
    <w:rsid w:val="00D22DAA"/>
    <w:rsid w:val="00D22E32"/>
    <w:rsid w:val="00D22EDE"/>
    <w:rsid w:val="00D231B8"/>
    <w:rsid w:val="00D232CB"/>
    <w:rsid w:val="00D232DD"/>
    <w:rsid w:val="00D2332B"/>
    <w:rsid w:val="00D2339D"/>
    <w:rsid w:val="00D2349C"/>
    <w:rsid w:val="00D2352D"/>
    <w:rsid w:val="00D23556"/>
    <w:rsid w:val="00D23640"/>
    <w:rsid w:val="00D2374D"/>
    <w:rsid w:val="00D2387F"/>
    <w:rsid w:val="00D23A1F"/>
    <w:rsid w:val="00D23AD7"/>
    <w:rsid w:val="00D23B89"/>
    <w:rsid w:val="00D23CD4"/>
    <w:rsid w:val="00D23CE2"/>
    <w:rsid w:val="00D24017"/>
    <w:rsid w:val="00D2411C"/>
    <w:rsid w:val="00D2447D"/>
    <w:rsid w:val="00D244D5"/>
    <w:rsid w:val="00D245A9"/>
    <w:rsid w:val="00D246A0"/>
    <w:rsid w:val="00D246D7"/>
    <w:rsid w:val="00D2477C"/>
    <w:rsid w:val="00D24AFC"/>
    <w:rsid w:val="00D24B8E"/>
    <w:rsid w:val="00D24D04"/>
    <w:rsid w:val="00D254F3"/>
    <w:rsid w:val="00D25866"/>
    <w:rsid w:val="00D259AF"/>
    <w:rsid w:val="00D25A61"/>
    <w:rsid w:val="00D25AA3"/>
    <w:rsid w:val="00D25ADE"/>
    <w:rsid w:val="00D25B8E"/>
    <w:rsid w:val="00D25BC1"/>
    <w:rsid w:val="00D25E03"/>
    <w:rsid w:val="00D25F88"/>
    <w:rsid w:val="00D26192"/>
    <w:rsid w:val="00D261C8"/>
    <w:rsid w:val="00D261C9"/>
    <w:rsid w:val="00D261FB"/>
    <w:rsid w:val="00D2624C"/>
    <w:rsid w:val="00D26283"/>
    <w:rsid w:val="00D263B5"/>
    <w:rsid w:val="00D263D6"/>
    <w:rsid w:val="00D26458"/>
    <w:rsid w:val="00D26586"/>
    <w:rsid w:val="00D2664C"/>
    <w:rsid w:val="00D266EA"/>
    <w:rsid w:val="00D2670D"/>
    <w:rsid w:val="00D267AC"/>
    <w:rsid w:val="00D26821"/>
    <w:rsid w:val="00D26843"/>
    <w:rsid w:val="00D26B18"/>
    <w:rsid w:val="00D26B2E"/>
    <w:rsid w:val="00D26BBD"/>
    <w:rsid w:val="00D26C0E"/>
    <w:rsid w:val="00D26D14"/>
    <w:rsid w:val="00D26DBE"/>
    <w:rsid w:val="00D26E30"/>
    <w:rsid w:val="00D26E3E"/>
    <w:rsid w:val="00D26F4E"/>
    <w:rsid w:val="00D27030"/>
    <w:rsid w:val="00D27179"/>
    <w:rsid w:val="00D272C2"/>
    <w:rsid w:val="00D27377"/>
    <w:rsid w:val="00D27551"/>
    <w:rsid w:val="00D27588"/>
    <w:rsid w:val="00D27971"/>
    <w:rsid w:val="00D279CA"/>
    <w:rsid w:val="00D27A89"/>
    <w:rsid w:val="00D27AAD"/>
    <w:rsid w:val="00D27C88"/>
    <w:rsid w:val="00D27D21"/>
    <w:rsid w:val="00D27DBF"/>
    <w:rsid w:val="00D27F01"/>
    <w:rsid w:val="00D27F65"/>
    <w:rsid w:val="00D3000D"/>
    <w:rsid w:val="00D3009C"/>
    <w:rsid w:val="00D30373"/>
    <w:rsid w:val="00D30715"/>
    <w:rsid w:val="00D30987"/>
    <w:rsid w:val="00D309B2"/>
    <w:rsid w:val="00D309D3"/>
    <w:rsid w:val="00D30AA3"/>
    <w:rsid w:val="00D30B06"/>
    <w:rsid w:val="00D30BD9"/>
    <w:rsid w:val="00D30C46"/>
    <w:rsid w:val="00D30FC7"/>
    <w:rsid w:val="00D3101D"/>
    <w:rsid w:val="00D31096"/>
    <w:rsid w:val="00D313E7"/>
    <w:rsid w:val="00D31508"/>
    <w:rsid w:val="00D31694"/>
    <w:rsid w:val="00D3192C"/>
    <w:rsid w:val="00D319CA"/>
    <w:rsid w:val="00D31B32"/>
    <w:rsid w:val="00D31B9F"/>
    <w:rsid w:val="00D31BEA"/>
    <w:rsid w:val="00D31C49"/>
    <w:rsid w:val="00D31C85"/>
    <w:rsid w:val="00D31DED"/>
    <w:rsid w:val="00D31E9B"/>
    <w:rsid w:val="00D320C8"/>
    <w:rsid w:val="00D321CD"/>
    <w:rsid w:val="00D32568"/>
    <w:rsid w:val="00D326D2"/>
    <w:rsid w:val="00D326E2"/>
    <w:rsid w:val="00D329A0"/>
    <w:rsid w:val="00D32CD3"/>
    <w:rsid w:val="00D32EEF"/>
    <w:rsid w:val="00D32EF5"/>
    <w:rsid w:val="00D331EE"/>
    <w:rsid w:val="00D332B2"/>
    <w:rsid w:val="00D33313"/>
    <w:rsid w:val="00D3332C"/>
    <w:rsid w:val="00D33370"/>
    <w:rsid w:val="00D33394"/>
    <w:rsid w:val="00D333D7"/>
    <w:rsid w:val="00D33410"/>
    <w:rsid w:val="00D33418"/>
    <w:rsid w:val="00D33458"/>
    <w:rsid w:val="00D334DE"/>
    <w:rsid w:val="00D335EE"/>
    <w:rsid w:val="00D3389E"/>
    <w:rsid w:val="00D33AFC"/>
    <w:rsid w:val="00D33B12"/>
    <w:rsid w:val="00D33BC7"/>
    <w:rsid w:val="00D33BD5"/>
    <w:rsid w:val="00D33C0E"/>
    <w:rsid w:val="00D33D99"/>
    <w:rsid w:val="00D33E13"/>
    <w:rsid w:val="00D33F80"/>
    <w:rsid w:val="00D33F81"/>
    <w:rsid w:val="00D33F87"/>
    <w:rsid w:val="00D3407E"/>
    <w:rsid w:val="00D3410B"/>
    <w:rsid w:val="00D3417B"/>
    <w:rsid w:val="00D3418C"/>
    <w:rsid w:val="00D34280"/>
    <w:rsid w:val="00D342B6"/>
    <w:rsid w:val="00D344C9"/>
    <w:rsid w:val="00D34635"/>
    <w:rsid w:val="00D34649"/>
    <w:rsid w:val="00D3486B"/>
    <w:rsid w:val="00D34910"/>
    <w:rsid w:val="00D34968"/>
    <w:rsid w:val="00D349E6"/>
    <w:rsid w:val="00D34AAD"/>
    <w:rsid w:val="00D34B3A"/>
    <w:rsid w:val="00D34CCA"/>
    <w:rsid w:val="00D34CEC"/>
    <w:rsid w:val="00D34ED7"/>
    <w:rsid w:val="00D34EF1"/>
    <w:rsid w:val="00D350F5"/>
    <w:rsid w:val="00D351BD"/>
    <w:rsid w:val="00D35261"/>
    <w:rsid w:val="00D353B6"/>
    <w:rsid w:val="00D353DF"/>
    <w:rsid w:val="00D3548D"/>
    <w:rsid w:val="00D354D1"/>
    <w:rsid w:val="00D358B2"/>
    <w:rsid w:val="00D359BB"/>
    <w:rsid w:val="00D35A3E"/>
    <w:rsid w:val="00D35B75"/>
    <w:rsid w:val="00D35C47"/>
    <w:rsid w:val="00D35E2D"/>
    <w:rsid w:val="00D3604A"/>
    <w:rsid w:val="00D3609F"/>
    <w:rsid w:val="00D360FB"/>
    <w:rsid w:val="00D3610A"/>
    <w:rsid w:val="00D364B9"/>
    <w:rsid w:val="00D364C6"/>
    <w:rsid w:val="00D366C8"/>
    <w:rsid w:val="00D36740"/>
    <w:rsid w:val="00D368C6"/>
    <w:rsid w:val="00D368EB"/>
    <w:rsid w:val="00D369B2"/>
    <w:rsid w:val="00D36C8E"/>
    <w:rsid w:val="00D36D5A"/>
    <w:rsid w:val="00D37010"/>
    <w:rsid w:val="00D37160"/>
    <w:rsid w:val="00D3740B"/>
    <w:rsid w:val="00D3776D"/>
    <w:rsid w:val="00D378CC"/>
    <w:rsid w:val="00D37A1A"/>
    <w:rsid w:val="00D37A26"/>
    <w:rsid w:val="00D37B4A"/>
    <w:rsid w:val="00D37C2D"/>
    <w:rsid w:val="00D37C9F"/>
    <w:rsid w:val="00D37CE4"/>
    <w:rsid w:val="00D37D29"/>
    <w:rsid w:val="00D37E78"/>
    <w:rsid w:val="00D37F50"/>
    <w:rsid w:val="00D4009D"/>
    <w:rsid w:val="00D4022A"/>
    <w:rsid w:val="00D402D6"/>
    <w:rsid w:val="00D40303"/>
    <w:rsid w:val="00D4041B"/>
    <w:rsid w:val="00D40456"/>
    <w:rsid w:val="00D404CE"/>
    <w:rsid w:val="00D4060A"/>
    <w:rsid w:val="00D40D79"/>
    <w:rsid w:val="00D40DC3"/>
    <w:rsid w:val="00D40E25"/>
    <w:rsid w:val="00D40E6E"/>
    <w:rsid w:val="00D40E78"/>
    <w:rsid w:val="00D40E81"/>
    <w:rsid w:val="00D40F5C"/>
    <w:rsid w:val="00D41009"/>
    <w:rsid w:val="00D41144"/>
    <w:rsid w:val="00D41296"/>
    <w:rsid w:val="00D41383"/>
    <w:rsid w:val="00D416D1"/>
    <w:rsid w:val="00D4189D"/>
    <w:rsid w:val="00D41901"/>
    <w:rsid w:val="00D41B94"/>
    <w:rsid w:val="00D41BA8"/>
    <w:rsid w:val="00D41C8F"/>
    <w:rsid w:val="00D41CC7"/>
    <w:rsid w:val="00D41CD0"/>
    <w:rsid w:val="00D41E9B"/>
    <w:rsid w:val="00D421D9"/>
    <w:rsid w:val="00D42223"/>
    <w:rsid w:val="00D422E4"/>
    <w:rsid w:val="00D42377"/>
    <w:rsid w:val="00D4247E"/>
    <w:rsid w:val="00D424E7"/>
    <w:rsid w:val="00D429C6"/>
    <w:rsid w:val="00D42AA5"/>
    <w:rsid w:val="00D42B64"/>
    <w:rsid w:val="00D42B71"/>
    <w:rsid w:val="00D42D5D"/>
    <w:rsid w:val="00D42D81"/>
    <w:rsid w:val="00D42F44"/>
    <w:rsid w:val="00D43204"/>
    <w:rsid w:val="00D43206"/>
    <w:rsid w:val="00D4327D"/>
    <w:rsid w:val="00D432A2"/>
    <w:rsid w:val="00D43497"/>
    <w:rsid w:val="00D4363E"/>
    <w:rsid w:val="00D43888"/>
    <w:rsid w:val="00D438DD"/>
    <w:rsid w:val="00D43961"/>
    <w:rsid w:val="00D43971"/>
    <w:rsid w:val="00D43BE6"/>
    <w:rsid w:val="00D43E86"/>
    <w:rsid w:val="00D44179"/>
    <w:rsid w:val="00D4427A"/>
    <w:rsid w:val="00D4429F"/>
    <w:rsid w:val="00D442FA"/>
    <w:rsid w:val="00D44456"/>
    <w:rsid w:val="00D44484"/>
    <w:rsid w:val="00D4478E"/>
    <w:rsid w:val="00D4481E"/>
    <w:rsid w:val="00D449C5"/>
    <w:rsid w:val="00D44A5C"/>
    <w:rsid w:val="00D44B0F"/>
    <w:rsid w:val="00D45361"/>
    <w:rsid w:val="00D454A3"/>
    <w:rsid w:val="00D45541"/>
    <w:rsid w:val="00D4564E"/>
    <w:rsid w:val="00D45680"/>
    <w:rsid w:val="00D45775"/>
    <w:rsid w:val="00D45A69"/>
    <w:rsid w:val="00D45AC8"/>
    <w:rsid w:val="00D45B68"/>
    <w:rsid w:val="00D45D32"/>
    <w:rsid w:val="00D45DFA"/>
    <w:rsid w:val="00D45EF0"/>
    <w:rsid w:val="00D45F19"/>
    <w:rsid w:val="00D46123"/>
    <w:rsid w:val="00D461A2"/>
    <w:rsid w:val="00D46203"/>
    <w:rsid w:val="00D46665"/>
    <w:rsid w:val="00D466E5"/>
    <w:rsid w:val="00D46704"/>
    <w:rsid w:val="00D467C7"/>
    <w:rsid w:val="00D46814"/>
    <w:rsid w:val="00D4688E"/>
    <w:rsid w:val="00D46939"/>
    <w:rsid w:val="00D46A44"/>
    <w:rsid w:val="00D46F2D"/>
    <w:rsid w:val="00D4711F"/>
    <w:rsid w:val="00D471A6"/>
    <w:rsid w:val="00D471EF"/>
    <w:rsid w:val="00D475CC"/>
    <w:rsid w:val="00D4768F"/>
    <w:rsid w:val="00D477E2"/>
    <w:rsid w:val="00D4785C"/>
    <w:rsid w:val="00D47871"/>
    <w:rsid w:val="00D478C3"/>
    <w:rsid w:val="00D47A29"/>
    <w:rsid w:val="00D47A34"/>
    <w:rsid w:val="00D47B6B"/>
    <w:rsid w:val="00D47C3B"/>
    <w:rsid w:val="00D47D3B"/>
    <w:rsid w:val="00D47D53"/>
    <w:rsid w:val="00D47E41"/>
    <w:rsid w:val="00D47E91"/>
    <w:rsid w:val="00D501D8"/>
    <w:rsid w:val="00D50223"/>
    <w:rsid w:val="00D50438"/>
    <w:rsid w:val="00D5044A"/>
    <w:rsid w:val="00D5053D"/>
    <w:rsid w:val="00D505D0"/>
    <w:rsid w:val="00D5068D"/>
    <w:rsid w:val="00D5080F"/>
    <w:rsid w:val="00D508B4"/>
    <w:rsid w:val="00D508F4"/>
    <w:rsid w:val="00D5098C"/>
    <w:rsid w:val="00D50A97"/>
    <w:rsid w:val="00D50C63"/>
    <w:rsid w:val="00D50C82"/>
    <w:rsid w:val="00D50D3D"/>
    <w:rsid w:val="00D50D76"/>
    <w:rsid w:val="00D50E81"/>
    <w:rsid w:val="00D50F71"/>
    <w:rsid w:val="00D50F95"/>
    <w:rsid w:val="00D5102A"/>
    <w:rsid w:val="00D51097"/>
    <w:rsid w:val="00D512D1"/>
    <w:rsid w:val="00D513D6"/>
    <w:rsid w:val="00D513F0"/>
    <w:rsid w:val="00D51522"/>
    <w:rsid w:val="00D51565"/>
    <w:rsid w:val="00D5166F"/>
    <w:rsid w:val="00D516E2"/>
    <w:rsid w:val="00D51AAF"/>
    <w:rsid w:val="00D51B53"/>
    <w:rsid w:val="00D51C8B"/>
    <w:rsid w:val="00D51DC1"/>
    <w:rsid w:val="00D51DDB"/>
    <w:rsid w:val="00D51E0E"/>
    <w:rsid w:val="00D51F84"/>
    <w:rsid w:val="00D51F86"/>
    <w:rsid w:val="00D520AB"/>
    <w:rsid w:val="00D52165"/>
    <w:rsid w:val="00D52175"/>
    <w:rsid w:val="00D52200"/>
    <w:rsid w:val="00D52291"/>
    <w:rsid w:val="00D522ED"/>
    <w:rsid w:val="00D522F8"/>
    <w:rsid w:val="00D52400"/>
    <w:rsid w:val="00D52455"/>
    <w:rsid w:val="00D5246B"/>
    <w:rsid w:val="00D52486"/>
    <w:rsid w:val="00D52574"/>
    <w:rsid w:val="00D527A2"/>
    <w:rsid w:val="00D52811"/>
    <w:rsid w:val="00D528CE"/>
    <w:rsid w:val="00D52A20"/>
    <w:rsid w:val="00D52A9A"/>
    <w:rsid w:val="00D52AEA"/>
    <w:rsid w:val="00D52E1D"/>
    <w:rsid w:val="00D52EA4"/>
    <w:rsid w:val="00D52F3D"/>
    <w:rsid w:val="00D531A1"/>
    <w:rsid w:val="00D53325"/>
    <w:rsid w:val="00D533AD"/>
    <w:rsid w:val="00D535DD"/>
    <w:rsid w:val="00D535FF"/>
    <w:rsid w:val="00D53720"/>
    <w:rsid w:val="00D53764"/>
    <w:rsid w:val="00D53768"/>
    <w:rsid w:val="00D537B0"/>
    <w:rsid w:val="00D537FF"/>
    <w:rsid w:val="00D53A0B"/>
    <w:rsid w:val="00D53B16"/>
    <w:rsid w:val="00D53C2D"/>
    <w:rsid w:val="00D53D01"/>
    <w:rsid w:val="00D53D2E"/>
    <w:rsid w:val="00D53EE1"/>
    <w:rsid w:val="00D5404E"/>
    <w:rsid w:val="00D54055"/>
    <w:rsid w:val="00D5407C"/>
    <w:rsid w:val="00D54183"/>
    <w:rsid w:val="00D541DE"/>
    <w:rsid w:val="00D54325"/>
    <w:rsid w:val="00D54370"/>
    <w:rsid w:val="00D5438E"/>
    <w:rsid w:val="00D5449B"/>
    <w:rsid w:val="00D544E6"/>
    <w:rsid w:val="00D545AC"/>
    <w:rsid w:val="00D5467E"/>
    <w:rsid w:val="00D54700"/>
    <w:rsid w:val="00D54954"/>
    <w:rsid w:val="00D5497B"/>
    <w:rsid w:val="00D54981"/>
    <w:rsid w:val="00D54B55"/>
    <w:rsid w:val="00D54B6B"/>
    <w:rsid w:val="00D54C0F"/>
    <w:rsid w:val="00D54C59"/>
    <w:rsid w:val="00D54D40"/>
    <w:rsid w:val="00D54D88"/>
    <w:rsid w:val="00D550DC"/>
    <w:rsid w:val="00D551DE"/>
    <w:rsid w:val="00D5521C"/>
    <w:rsid w:val="00D55256"/>
    <w:rsid w:val="00D552BB"/>
    <w:rsid w:val="00D5530A"/>
    <w:rsid w:val="00D553A1"/>
    <w:rsid w:val="00D55433"/>
    <w:rsid w:val="00D554E6"/>
    <w:rsid w:val="00D5550C"/>
    <w:rsid w:val="00D5560D"/>
    <w:rsid w:val="00D556AD"/>
    <w:rsid w:val="00D55723"/>
    <w:rsid w:val="00D5574B"/>
    <w:rsid w:val="00D558CA"/>
    <w:rsid w:val="00D559AB"/>
    <w:rsid w:val="00D55B68"/>
    <w:rsid w:val="00D55BD5"/>
    <w:rsid w:val="00D55C37"/>
    <w:rsid w:val="00D560ED"/>
    <w:rsid w:val="00D56330"/>
    <w:rsid w:val="00D56347"/>
    <w:rsid w:val="00D563C2"/>
    <w:rsid w:val="00D567A4"/>
    <w:rsid w:val="00D56810"/>
    <w:rsid w:val="00D56A29"/>
    <w:rsid w:val="00D56B7B"/>
    <w:rsid w:val="00D56C31"/>
    <w:rsid w:val="00D56CBC"/>
    <w:rsid w:val="00D56D08"/>
    <w:rsid w:val="00D56D65"/>
    <w:rsid w:val="00D56E08"/>
    <w:rsid w:val="00D56E87"/>
    <w:rsid w:val="00D56EFB"/>
    <w:rsid w:val="00D56F93"/>
    <w:rsid w:val="00D572B2"/>
    <w:rsid w:val="00D572C8"/>
    <w:rsid w:val="00D5738F"/>
    <w:rsid w:val="00D578A9"/>
    <w:rsid w:val="00D5797B"/>
    <w:rsid w:val="00D57B79"/>
    <w:rsid w:val="00D57C17"/>
    <w:rsid w:val="00D57C20"/>
    <w:rsid w:val="00D57D73"/>
    <w:rsid w:val="00D57DE6"/>
    <w:rsid w:val="00D57F0A"/>
    <w:rsid w:val="00D6004A"/>
    <w:rsid w:val="00D60207"/>
    <w:rsid w:val="00D6034F"/>
    <w:rsid w:val="00D6041F"/>
    <w:rsid w:val="00D605F4"/>
    <w:rsid w:val="00D606D4"/>
    <w:rsid w:val="00D606D5"/>
    <w:rsid w:val="00D60778"/>
    <w:rsid w:val="00D6080B"/>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239"/>
    <w:rsid w:val="00D614B9"/>
    <w:rsid w:val="00D615A9"/>
    <w:rsid w:val="00D61697"/>
    <w:rsid w:val="00D61725"/>
    <w:rsid w:val="00D61734"/>
    <w:rsid w:val="00D6175C"/>
    <w:rsid w:val="00D6193A"/>
    <w:rsid w:val="00D61B80"/>
    <w:rsid w:val="00D61B9A"/>
    <w:rsid w:val="00D61D51"/>
    <w:rsid w:val="00D61DDD"/>
    <w:rsid w:val="00D61E86"/>
    <w:rsid w:val="00D61F10"/>
    <w:rsid w:val="00D620E6"/>
    <w:rsid w:val="00D6216E"/>
    <w:rsid w:val="00D62243"/>
    <w:rsid w:val="00D6232F"/>
    <w:rsid w:val="00D62338"/>
    <w:rsid w:val="00D6278F"/>
    <w:rsid w:val="00D627FD"/>
    <w:rsid w:val="00D62864"/>
    <w:rsid w:val="00D62889"/>
    <w:rsid w:val="00D62949"/>
    <w:rsid w:val="00D629C6"/>
    <w:rsid w:val="00D629D3"/>
    <w:rsid w:val="00D62A34"/>
    <w:rsid w:val="00D62ABA"/>
    <w:rsid w:val="00D62AD2"/>
    <w:rsid w:val="00D62AE0"/>
    <w:rsid w:val="00D62DA7"/>
    <w:rsid w:val="00D62DEC"/>
    <w:rsid w:val="00D62E00"/>
    <w:rsid w:val="00D63046"/>
    <w:rsid w:val="00D630D5"/>
    <w:rsid w:val="00D630DC"/>
    <w:rsid w:val="00D63360"/>
    <w:rsid w:val="00D6343B"/>
    <w:rsid w:val="00D63486"/>
    <w:rsid w:val="00D63804"/>
    <w:rsid w:val="00D63811"/>
    <w:rsid w:val="00D63814"/>
    <w:rsid w:val="00D63B1E"/>
    <w:rsid w:val="00D63BAD"/>
    <w:rsid w:val="00D63CF3"/>
    <w:rsid w:val="00D63E26"/>
    <w:rsid w:val="00D63F33"/>
    <w:rsid w:val="00D63FCC"/>
    <w:rsid w:val="00D6410E"/>
    <w:rsid w:val="00D64200"/>
    <w:rsid w:val="00D6420A"/>
    <w:rsid w:val="00D64265"/>
    <w:rsid w:val="00D6447E"/>
    <w:rsid w:val="00D645BF"/>
    <w:rsid w:val="00D647E5"/>
    <w:rsid w:val="00D647F9"/>
    <w:rsid w:val="00D647FB"/>
    <w:rsid w:val="00D6485C"/>
    <w:rsid w:val="00D64A6B"/>
    <w:rsid w:val="00D64AEC"/>
    <w:rsid w:val="00D64B4C"/>
    <w:rsid w:val="00D64BC5"/>
    <w:rsid w:val="00D64CB8"/>
    <w:rsid w:val="00D650A7"/>
    <w:rsid w:val="00D6521D"/>
    <w:rsid w:val="00D65343"/>
    <w:rsid w:val="00D65404"/>
    <w:rsid w:val="00D655AB"/>
    <w:rsid w:val="00D65629"/>
    <w:rsid w:val="00D6575A"/>
    <w:rsid w:val="00D657A4"/>
    <w:rsid w:val="00D65837"/>
    <w:rsid w:val="00D659F0"/>
    <w:rsid w:val="00D65D10"/>
    <w:rsid w:val="00D65D16"/>
    <w:rsid w:val="00D65D3B"/>
    <w:rsid w:val="00D65DD6"/>
    <w:rsid w:val="00D65E56"/>
    <w:rsid w:val="00D65EF1"/>
    <w:rsid w:val="00D66008"/>
    <w:rsid w:val="00D66022"/>
    <w:rsid w:val="00D66065"/>
    <w:rsid w:val="00D66152"/>
    <w:rsid w:val="00D661AF"/>
    <w:rsid w:val="00D66372"/>
    <w:rsid w:val="00D663D3"/>
    <w:rsid w:val="00D66525"/>
    <w:rsid w:val="00D667E0"/>
    <w:rsid w:val="00D6688E"/>
    <w:rsid w:val="00D66BBE"/>
    <w:rsid w:val="00D66C66"/>
    <w:rsid w:val="00D66DAA"/>
    <w:rsid w:val="00D66F58"/>
    <w:rsid w:val="00D66F9A"/>
    <w:rsid w:val="00D671D8"/>
    <w:rsid w:val="00D6721B"/>
    <w:rsid w:val="00D6738D"/>
    <w:rsid w:val="00D673E2"/>
    <w:rsid w:val="00D67657"/>
    <w:rsid w:val="00D67888"/>
    <w:rsid w:val="00D678D9"/>
    <w:rsid w:val="00D6796C"/>
    <w:rsid w:val="00D67A84"/>
    <w:rsid w:val="00D67AE7"/>
    <w:rsid w:val="00D67C4A"/>
    <w:rsid w:val="00D67CBF"/>
    <w:rsid w:val="00D7010A"/>
    <w:rsid w:val="00D70202"/>
    <w:rsid w:val="00D70332"/>
    <w:rsid w:val="00D7040B"/>
    <w:rsid w:val="00D7040F"/>
    <w:rsid w:val="00D7054C"/>
    <w:rsid w:val="00D7066F"/>
    <w:rsid w:val="00D709C4"/>
    <w:rsid w:val="00D70B5B"/>
    <w:rsid w:val="00D70DA1"/>
    <w:rsid w:val="00D70DC0"/>
    <w:rsid w:val="00D70EA8"/>
    <w:rsid w:val="00D70EF1"/>
    <w:rsid w:val="00D70F5E"/>
    <w:rsid w:val="00D70F6A"/>
    <w:rsid w:val="00D70F87"/>
    <w:rsid w:val="00D71054"/>
    <w:rsid w:val="00D71180"/>
    <w:rsid w:val="00D711F1"/>
    <w:rsid w:val="00D71206"/>
    <w:rsid w:val="00D7123A"/>
    <w:rsid w:val="00D71259"/>
    <w:rsid w:val="00D713F7"/>
    <w:rsid w:val="00D7148F"/>
    <w:rsid w:val="00D71A82"/>
    <w:rsid w:val="00D71B5A"/>
    <w:rsid w:val="00D71B73"/>
    <w:rsid w:val="00D71BAB"/>
    <w:rsid w:val="00D71BD5"/>
    <w:rsid w:val="00D71EE6"/>
    <w:rsid w:val="00D720BD"/>
    <w:rsid w:val="00D721CE"/>
    <w:rsid w:val="00D72265"/>
    <w:rsid w:val="00D72300"/>
    <w:rsid w:val="00D723AA"/>
    <w:rsid w:val="00D7266C"/>
    <w:rsid w:val="00D726FB"/>
    <w:rsid w:val="00D7274D"/>
    <w:rsid w:val="00D727E1"/>
    <w:rsid w:val="00D729AC"/>
    <w:rsid w:val="00D72A65"/>
    <w:rsid w:val="00D72ACC"/>
    <w:rsid w:val="00D72BDC"/>
    <w:rsid w:val="00D72C4A"/>
    <w:rsid w:val="00D72D31"/>
    <w:rsid w:val="00D72E38"/>
    <w:rsid w:val="00D73118"/>
    <w:rsid w:val="00D73268"/>
    <w:rsid w:val="00D73328"/>
    <w:rsid w:val="00D73347"/>
    <w:rsid w:val="00D73377"/>
    <w:rsid w:val="00D73466"/>
    <w:rsid w:val="00D734C0"/>
    <w:rsid w:val="00D73513"/>
    <w:rsid w:val="00D73582"/>
    <w:rsid w:val="00D7364D"/>
    <w:rsid w:val="00D7393F"/>
    <w:rsid w:val="00D73A3C"/>
    <w:rsid w:val="00D73A6B"/>
    <w:rsid w:val="00D73BD6"/>
    <w:rsid w:val="00D73BFB"/>
    <w:rsid w:val="00D73D96"/>
    <w:rsid w:val="00D73DAD"/>
    <w:rsid w:val="00D73E0D"/>
    <w:rsid w:val="00D74054"/>
    <w:rsid w:val="00D7437D"/>
    <w:rsid w:val="00D743D7"/>
    <w:rsid w:val="00D74461"/>
    <w:rsid w:val="00D7466F"/>
    <w:rsid w:val="00D74702"/>
    <w:rsid w:val="00D7476F"/>
    <w:rsid w:val="00D74799"/>
    <w:rsid w:val="00D748FC"/>
    <w:rsid w:val="00D749AA"/>
    <w:rsid w:val="00D74AF7"/>
    <w:rsid w:val="00D74D36"/>
    <w:rsid w:val="00D74FFB"/>
    <w:rsid w:val="00D7504C"/>
    <w:rsid w:val="00D7505F"/>
    <w:rsid w:val="00D750DC"/>
    <w:rsid w:val="00D75199"/>
    <w:rsid w:val="00D75277"/>
    <w:rsid w:val="00D752BD"/>
    <w:rsid w:val="00D752DC"/>
    <w:rsid w:val="00D7533C"/>
    <w:rsid w:val="00D75485"/>
    <w:rsid w:val="00D754BC"/>
    <w:rsid w:val="00D755DA"/>
    <w:rsid w:val="00D75662"/>
    <w:rsid w:val="00D757C0"/>
    <w:rsid w:val="00D75843"/>
    <w:rsid w:val="00D758A1"/>
    <w:rsid w:val="00D75966"/>
    <w:rsid w:val="00D75E85"/>
    <w:rsid w:val="00D75F68"/>
    <w:rsid w:val="00D760E6"/>
    <w:rsid w:val="00D7622C"/>
    <w:rsid w:val="00D762C8"/>
    <w:rsid w:val="00D763D0"/>
    <w:rsid w:val="00D7643F"/>
    <w:rsid w:val="00D76665"/>
    <w:rsid w:val="00D766E5"/>
    <w:rsid w:val="00D767CC"/>
    <w:rsid w:val="00D76941"/>
    <w:rsid w:val="00D769F0"/>
    <w:rsid w:val="00D76A1C"/>
    <w:rsid w:val="00D76AC4"/>
    <w:rsid w:val="00D76B69"/>
    <w:rsid w:val="00D76E0D"/>
    <w:rsid w:val="00D76E83"/>
    <w:rsid w:val="00D76EEE"/>
    <w:rsid w:val="00D76EFB"/>
    <w:rsid w:val="00D76FD9"/>
    <w:rsid w:val="00D770B0"/>
    <w:rsid w:val="00D771C9"/>
    <w:rsid w:val="00D771DA"/>
    <w:rsid w:val="00D77494"/>
    <w:rsid w:val="00D7786E"/>
    <w:rsid w:val="00D7799F"/>
    <w:rsid w:val="00D77B0A"/>
    <w:rsid w:val="00D77CF5"/>
    <w:rsid w:val="00D77D5F"/>
    <w:rsid w:val="00D77DD6"/>
    <w:rsid w:val="00D77E0B"/>
    <w:rsid w:val="00D77E88"/>
    <w:rsid w:val="00D77E9F"/>
    <w:rsid w:val="00D800A1"/>
    <w:rsid w:val="00D800B4"/>
    <w:rsid w:val="00D800DF"/>
    <w:rsid w:val="00D80157"/>
    <w:rsid w:val="00D80187"/>
    <w:rsid w:val="00D801F2"/>
    <w:rsid w:val="00D8036A"/>
    <w:rsid w:val="00D8057D"/>
    <w:rsid w:val="00D809A0"/>
    <w:rsid w:val="00D809F1"/>
    <w:rsid w:val="00D80A26"/>
    <w:rsid w:val="00D80A38"/>
    <w:rsid w:val="00D80AB8"/>
    <w:rsid w:val="00D80C93"/>
    <w:rsid w:val="00D80CB8"/>
    <w:rsid w:val="00D80CCB"/>
    <w:rsid w:val="00D80E5D"/>
    <w:rsid w:val="00D80EDE"/>
    <w:rsid w:val="00D80F9C"/>
    <w:rsid w:val="00D8100B"/>
    <w:rsid w:val="00D81019"/>
    <w:rsid w:val="00D8103D"/>
    <w:rsid w:val="00D81140"/>
    <w:rsid w:val="00D81142"/>
    <w:rsid w:val="00D811B3"/>
    <w:rsid w:val="00D81307"/>
    <w:rsid w:val="00D813E1"/>
    <w:rsid w:val="00D81405"/>
    <w:rsid w:val="00D81465"/>
    <w:rsid w:val="00D8156D"/>
    <w:rsid w:val="00D816F0"/>
    <w:rsid w:val="00D817BC"/>
    <w:rsid w:val="00D817FD"/>
    <w:rsid w:val="00D81BE4"/>
    <w:rsid w:val="00D81BF8"/>
    <w:rsid w:val="00D81D76"/>
    <w:rsid w:val="00D81DD4"/>
    <w:rsid w:val="00D81E0E"/>
    <w:rsid w:val="00D81F43"/>
    <w:rsid w:val="00D81FD0"/>
    <w:rsid w:val="00D820E4"/>
    <w:rsid w:val="00D820F3"/>
    <w:rsid w:val="00D8212C"/>
    <w:rsid w:val="00D823D9"/>
    <w:rsid w:val="00D823E6"/>
    <w:rsid w:val="00D82551"/>
    <w:rsid w:val="00D8264C"/>
    <w:rsid w:val="00D826B6"/>
    <w:rsid w:val="00D82792"/>
    <w:rsid w:val="00D829AC"/>
    <w:rsid w:val="00D82AA1"/>
    <w:rsid w:val="00D82B1E"/>
    <w:rsid w:val="00D82B2D"/>
    <w:rsid w:val="00D82DB5"/>
    <w:rsid w:val="00D82E57"/>
    <w:rsid w:val="00D82E6C"/>
    <w:rsid w:val="00D82F7F"/>
    <w:rsid w:val="00D83024"/>
    <w:rsid w:val="00D83092"/>
    <w:rsid w:val="00D8315A"/>
    <w:rsid w:val="00D83175"/>
    <w:rsid w:val="00D8321E"/>
    <w:rsid w:val="00D83341"/>
    <w:rsid w:val="00D83401"/>
    <w:rsid w:val="00D83417"/>
    <w:rsid w:val="00D834FB"/>
    <w:rsid w:val="00D836FE"/>
    <w:rsid w:val="00D83850"/>
    <w:rsid w:val="00D83A02"/>
    <w:rsid w:val="00D83BC1"/>
    <w:rsid w:val="00D83BC3"/>
    <w:rsid w:val="00D83D7C"/>
    <w:rsid w:val="00D83E39"/>
    <w:rsid w:val="00D84079"/>
    <w:rsid w:val="00D841CC"/>
    <w:rsid w:val="00D84268"/>
    <w:rsid w:val="00D84278"/>
    <w:rsid w:val="00D846C5"/>
    <w:rsid w:val="00D847C6"/>
    <w:rsid w:val="00D84982"/>
    <w:rsid w:val="00D84A27"/>
    <w:rsid w:val="00D84E19"/>
    <w:rsid w:val="00D84E4C"/>
    <w:rsid w:val="00D84E78"/>
    <w:rsid w:val="00D84F17"/>
    <w:rsid w:val="00D84F91"/>
    <w:rsid w:val="00D8526E"/>
    <w:rsid w:val="00D8537E"/>
    <w:rsid w:val="00D85387"/>
    <w:rsid w:val="00D855AF"/>
    <w:rsid w:val="00D8564C"/>
    <w:rsid w:val="00D85946"/>
    <w:rsid w:val="00D85B17"/>
    <w:rsid w:val="00D85B1C"/>
    <w:rsid w:val="00D85B1D"/>
    <w:rsid w:val="00D85E35"/>
    <w:rsid w:val="00D85F27"/>
    <w:rsid w:val="00D861BF"/>
    <w:rsid w:val="00D862D4"/>
    <w:rsid w:val="00D86329"/>
    <w:rsid w:val="00D86561"/>
    <w:rsid w:val="00D8685A"/>
    <w:rsid w:val="00D868D0"/>
    <w:rsid w:val="00D86911"/>
    <w:rsid w:val="00D86ACF"/>
    <w:rsid w:val="00D86B37"/>
    <w:rsid w:val="00D86BED"/>
    <w:rsid w:val="00D86BF2"/>
    <w:rsid w:val="00D86EF6"/>
    <w:rsid w:val="00D87006"/>
    <w:rsid w:val="00D87154"/>
    <w:rsid w:val="00D873A9"/>
    <w:rsid w:val="00D873F5"/>
    <w:rsid w:val="00D87746"/>
    <w:rsid w:val="00D8778A"/>
    <w:rsid w:val="00D877DC"/>
    <w:rsid w:val="00D87804"/>
    <w:rsid w:val="00D8791C"/>
    <w:rsid w:val="00D87920"/>
    <w:rsid w:val="00D8793A"/>
    <w:rsid w:val="00D87E57"/>
    <w:rsid w:val="00D902B1"/>
    <w:rsid w:val="00D90419"/>
    <w:rsid w:val="00D904C0"/>
    <w:rsid w:val="00D90789"/>
    <w:rsid w:val="00D90797"/>
    <w:rsid w:val="00D90BE4"/>
    <w:rsid w:val="00D90CDC"/>
    <w:rsid w:val="00D90FE0"/>
    <w:rsid w:val="00D91009"/>
    <w:rsid w:val="00D91115"/>
    <w:rsid w:val="00D911E7"/>
    <w:rsid w:val="00D9120D"/>
    <w:rsid w:val="00D9126A"/>
    <w:rsid w:val="00D912DF"/>
    <w:rsid w:val="00D917A4"/>
    <w:rsid w:val="00D91849"/>
    <w:rsid w:val="00D919F7"/>
    <w:rsid w:val="00D91AD7"/>
    <w:rsid w:val="00D91AEE"/>
    <w:rsid w:val="00D91C3C"/>
    <w:rsid w:val="00D91F8C"/>
    <w:rsid w:val="00D92159"/>
    <w:rsid w:val="00D92173"/>
    <w:rsid w:val="00D92203"/>
    <w:rsid w:val="00D92265"/>
    <w:rsid w:val="00D922E5"/>
    <w:rsid w:val="00D9230B"/>
    <w:rsid w:val="00D92327"/>
    <w:rsid w:val="00D9234D"/>
    <w:rsid w:val="00D9234E"/>
    <w:rsid w:val="00D92558"/>
    <w:rsid w:val="00D92633"/>
    <w:rsid w:val="00D92714"/>
    <w:rsid w:val="00D92733"/>
    <w:rsid w:val="00D9280F"/>
    <w:rsid w:val="00D929CE"/>
    <w:rsid w:val="00D92C4C"/>
    <w:rsid w:val="00D92CBC"/>
    <w:rsid w:val="00D92F1E"/>
    <w:rsid w:val="00D92F54"/>
    <w:rsid w:val="00D92FD3"/>
    <w:rsid w:val="00D93179"/>
    <w:rsid w:val="00D931F2"/>
    <w:rsid w:val="00D933CB"/>
    <w:rsid w:val="00D9342C"/>
    <w:rsid w:val="00D9347E"/>
    <w:rsid w:val="00D9354A"/>
    <w:rsid w:val="00D93559"/>
    <w:rsid w:val="00D93776"/>
    <w:rsid w:val="00D938C1"/>
    <w:rsid w:val="00D938CE"/>
    <w:rsid w:val="00D93925"/>
    <w:rsid w:val="00D93D5A"/>
    <w:rsid w:val="00D93D7D"/>
    <w:rsid w:val="00D93D9E"/>
    <w:rsid w:val="00D93EF4"/>
    <w:rsid w:val="00D93FC3"/>
    <w:rsid w:val="00D93FF2"/>
    <w:rsid w:val="00D94001"/>
    <w:rsid w:val="00D94027"/>
    <w:rsid w:val="00D941CE"/>
    <w:rsid w:val="00D9425A"/>
    <w:rsid w:val="00D94348"/>
    <w:rsid w:val="00D9456E"/>
    <w:rsid w:val="00D94659"/>
    <w:rsid w:val="00D946CA"/>
    <w:rsid w:val="00D9476C"/>
    <w:rsid w:val="00D947C7"/>
    <w:rsid w:val="00D94832"/>
    <w:rsid w:val="00D948A0"/>
    <w:rsid w:val="00D94909"/>
    <w:rsid w:val="00D94AC0"/>
    <w:rsid w:val="00D94BB0"/>
    <w:rsid w:val="00D94FF3"/>
    <w:rsid w:val="00D95121"/>
    <w:rsid w:val="00D9512C"/>
    <w:rsid w:val="00D951B8"/>
    <w:rsid w:val="00D95322"/>
    <w:rsid w:val="00D9544E"/>
    <w:rsid w:val="00D955B0"/>
    <w:rsid w:val="00D9570A"/>
    <w:rsid w:val="00D95717"/>
    <w:rsid w:val="00D957AC"/>
    <w:rsid w:val="00D957C0"/>
    <w:rsid w:val="00D95852"/>
    <w:rsid w:val="00D95B32"/>
    <w:rsid w:val="00D95B5D"/>
    <w:rsid w:val="00D95B5F"/>
    <w:rsid w:val="00D95BC2"/>
    <w:rsid w:val="00D95BFF"/>
    <w:rsid w:val="00D95C26"/>
    <w:rsid w:val="00D95D72"/>
    <w:rsid w:val="00D95D80"/>
    <w:rsid w:val="00D95E37"/>
    <w:rsid w:val="00D95F45"/>
    <w:rsid w:val="00D96451"/>
    <w:rsid w:val="00D96755"/>
    <w:rsid w:val="00D9675B"/>
    <w:rsid w:val="00D96896"/>
    <w:rsid w:val="00D9699A"/>
    <w:rsid w:val="00D96A32"/>
    <w:rsid w:val="00D96AD5"/>
    <w:rsid w:val="00D96E52"/>
    <w:rsid w:val="00D97113"/>
    <w:rsid w:val="00D97142"/>
    <w:rsid w:val="00D971D3"/>
    <w:rsid w:val="00D973AB"/>
    <w:rsid w:val="00D973FB"/>
    <w:rsid w:val="00D974C3"/>
    <w:rsid w:val="00D975B9"/>
    <w:rsid w:val="00D977C2"/>
    <w:rsid w:val="00D978DF"/>
    <w:rsid w:val="00D9790F"/>
    <w:rsid w:val="00D9793D"/>
    <w:rsid w:val="00D97C12"/>
    <w:rsid w:val="00D97CB2"/>
    <w:rsid w:val="00D97CFA"/>
    <w:rsid w:val="00D97D08"/>
    <w:rsid w:val="00D97D4F"/>
    <w:rsid w:val="00D97E84"/>
    <w:rsid w:val="00D97E86"/>
    <w:rsid w:val="00D97F8C"/>
    <w:rsid w:val="00DA000D"/>
    <w:rsid w:val="00DA0060"/>
    <w:rsid w:val="00DA00BA"/>
    <w:rsid w:val="00DA00C6"/>
    <w:rsid w:val="00DA015E"/>
    <w:rsid w:val="00DA0213"/>
    <w:rsid w:val="00DA02EC"/>
    <w:rsid w:val="00DA04FD"/>
    <w:rsid w:val="00DA05E4"/>
    <w:rsid w:val="00DA0646"/>
    <w:rsid w:val="00DA072A"/>
    <w:rsid w:val="00DA07AE"/>
    <w:rsid w:val="00DA07F1"/>
    <w:rsid w:val="00DA0882"/>
    <w:rsid w:val="00DA091C"/>
    <w:rsid w:val="00DA09D3"/>
    <w:rsid w:val="00DA0C8C"/>
    <w:rsid w:val="00DA0D85"/>
    <w:rsid w:val="00DA0F60"/>
    <w:rsid w:val="00DA0FC0"/>
    <w:rsid w:val="00DA10B8"/>
    <w:rsid w:val="00DA10F6"/>
    <w:rsid w:val="00DA11DC"/>
    <w:rsid w:val="00DA1399"/>
    <w:rsid w:val="00DA1750"/>
    <w:rsid w:val="00DA1A37"/>
    <w:rsid w:val="00DA1C4F"/>
    <w:rsid w:val="00DA1CA2"/>
    <w:rsid w:val="00DA1D18"/>
    <w:rsid w:val="00DA1D80"/>
    <w:rsid w:val="00DA1DDC"/>
    <w:rsid w:val="00DA1E57"/>
    <w:rsid w:val="00DA1ECC"/>
    <w:rsid w:val="00DA1F60"/>
    <w:rsid w:val="00DA1F73"/>
    <w:rsid w:val="00DA2046"/>
    <w:rsid w:val="00DA2185"/>
    <w:rsid w:val="00DA21D8"/>
    <w:rsid w:val="00DA23D2"/>
    <w:rsid w:val="00DA24E7"/>
    <w:rsid w:val="00DA273F"/>
    <w:rsid w:val="00DA28C7"/>
    <w:rsid w:val="00DA29C4"/>
    <w:rsid w:val="00DA2B61"/>
    <w:rsid w:val="00DA2CB0"/>
    <w:rsid w:val="00DA2D90"/>
    <w:rsid w:val="00DA2DAC"/>
    <w:rsid w:val="00DA2E38"/>
    <w:rsid w:val="00DA2F5B"/>
    <w:rsid w:val="00DA2F5F"/>
    <w:rsid w:val="00DA3612"/>
    <w:rsid w:val="00DA36C0"/>
    <w:rsid w:val="00DA36D4"/>
    <w:rsid w:val="00DA37D0"/>
    <w:rsid w:val="00DA38F4"/>
    <w:rsid w:val="00DA392D"/>
    <w:rsid w:val="00DA3A26"/>
    <w:rsid w:val="00DA3ADA"/>
    <w:rsid w:val="00DA3B43"/>
    <w:rsid w:val="00DA3BDA"/>
    <w:rsid w:val="00DA3DE5"/>
    <w:rsid w:val="00DA3F00"/>
    <w:rsid w:val="00DA3F71"/>
    <w:rsid w:val="00DA4052"/>
    <w:rsid w:val="00DA43CA"/>
    <w:rsid w:val="00DA4562"/>
    <w:rsid w:val="00DA45E4"/>
    <w:rsid w:val="00DA4609"/>
    <w:rsid w:val="00DA4753"/>
    <w:rsid w:val="00DA4907"/>
    <w:rsid w:val="00DA492A"/>
    <w:rsid w:val="00DA49D8"/>
    <w:rsid w:val="00DA4A90"/>
    <w:rsid w:val="00DA4BB9"/>
    <w:rsid w:val="00DA4C80"/>
    <w:rsid w:val="00DA4D09"/>
    <w:rsid w:val="00DA4D4A"/>
    <w:rsid w:val="00DA4D99"/>
    <w:rsid w:val="00DA5005"/>
    <w:rsid w:val="00DA5277"/>
    <w:rsid w:val="00DA5299"/>
    <w:rsid w:val="00DA52AC"/>
    <w:rsid w:val="00DA537C"/>
    <w:rsid w:val="00DA582A"/>
    <w:rsid w:val="00DA5CA9"/>
    <w:rsid w:val="00DA5E7E"/>
    <w:rsid w:val="00DA6298"/>
    <w:rsid w:val="00DA6425"/>
    <w:rsid w:val="00DA64A8"/>
    <w:rsid w:val="00DA6571"/>
    <w:rsid w:val="00DA6752"/>
    <w:rsid w:val="00DA6755"/>
    <w:rsid w:val="00DA69A4"/>
    <w:rsid w:val="00DA6BE3"/>
    <w:rsid w:val="00DA6C3F"/>
    <w:rsid w:val="00DA6CE4"/>
    <w:rsid w:val="00DA6D9B"/>
    <w:rsid w:val="00DA7062"/>
    <w:rsid w:val="00DA714A"/>
    <w:rsid w:val="00DA71AF"/>
    <w:rsid w:val="00DA727D"/>
    <w:rsid w:val="00DA7305"/>
    <w:rsid w:val="00DA74CA"/>
    <w:rsid w:val="00DA7520"/>
    <w:rsid w:val="00DA75D7"/>
    <w:rsid w:val="00DA76AC"/>
    <w:rsid w:val="00DA78B1"/>
    <w:rsid w:val="00DA7A08"/>
    <w:rsid w:val="00DA7A82"/>
    <w:rsid w:val="00DA7A85"/>
    <w:rsid w:val="00DA7B21"/>
    <w:rsid w:val="00DA7BC7"/>
    <w:rsid w:val="00DA7DEA"/>
    <w:rsid w:val="00DA7E4C"/>
    <w:rsid w:val="00DA7EC1"/>
    <w:rsid w:val="00DA7F31"/>
    <w:rsid w:val="00DA7F65"/>
    <w:rsid w:val="00DA7FCC"/>
    <w:rsid w:val="00DB0159"/>
    <w:rsid w:val="00DB03B1"/>
    <w:rsid w:val="00DB0430"/>
    <w:rsid w:val="00DB04C3"/>
    <w:rsid w:val="00DB0564"/>
    <w:rsid w:val="00DB0650"/>
    <w:rsid w:val="00DB06D1"/>
    <w:rsid w:val="00DB080D"/>
    <w:rsid w:val="00DB082D"/>
    <w:rsid w:val="00DB0AFB"/>
    <w:rsid w:val="00DB0D2C"/>
    <w:rsid w:val="00DB0D5D"/>
    <w:rsid w:val="00DB0FC7"/>
    <w:rsid w:val="00DB1109"/>
    <w:rsid w:val="00DB11FE"/>
    <w:rsid w:val="00DB12BF"/>
    <w:rsid w:val="00DB13EE"/>
    <w:rsid w:val="00DB13F4"/>
    <w:rsid w:val="00DB144F"/>
    <w:rsid w:val="00DB1533"/>
    <w:rsid w:val="00DB1539"/>
    <w:rsid w:val="00DB1828"/>
    <w:rsid w:val="00DB19A9"/>
    <w:rsid w:val="00DB1DDB"/>
    <w:rsid w:val="00DB1F98"/>
    <w:rsid w:val="00DB1FD2"/>
    <w:rsid w:val="00DB201B"/>
    <w:rsid w:val="00DB212F"/>
    <w:rsid w:val="00DB2312"/>
    <w:rsid w:val="00DB237E"/>
    <w:rsid w:val="00DB24BE"/>
    <w:rsid w:val="00DB25F5"/>
    <w:rsid w:val="00DB27E1"/>
    <w:rsid w:val="00DB2AE4"/>
    <w:rsid w:val="00DB2B05"/>
    <w:rsid w:val="00DB2CDC"/>
    <w:rsid w:val="00DB2CF9"/>
    <w:rsid w:val="00DB2D83"/>
    <w:rsid w:val="00DB2EA8"/>
    <w:rsid w:val="00DB2EC1"/>
    <w:rsid w:val="00DB2F94"/>
    <w:rsid w:val="00DB2FDC"/>
    <w:rsid w:val="00DB34B6"/>
    <w:rsid w:val="00DB34FF"/>
    <w:rsid w:val="00DB355C"/>
    <w:rsid w:val="00DB35C7"/>
    <w:rsid w:val="00DB35D5"/>
    <w:rsid w:val="00DB35FA"/>
    <w:rsid w:val="00DB36F6"/>
    <w:rsid w:val="00DB3719"/>
    <w:rsid w:val="00DB37DD"/>
    <w:rsid w:val="00DB39DE"/>
    <w:rsid w:val="00DB3D0B"/>
    <w:rsid w:val="00DB3D48"/>
    <w:rsid w:val="00DB3D52"/>
    <w:rsid w:val="00DB4063"/>
    <w:rsid w:val="00DB4121"/>
    <w:rsid w:val="00DB42C3"/>
    <w:rsid w:val="00DB4311"/>
    <w:rsid w:val="00DB4322"/>
    <w:rsid w:val="00DB43AE"/>
    <w:rsid w:val="00DB452C"/>
    <w:rsid w:val="00DB45A6"/>
    <w:rsid w:val="00DB49BC"/>
    <w:rsid w:val="00DB4AF5"/>
    <w:rsid w:val="00DB4C22"/>
    <w:rsid w:val="00DB4CB3"/>
    <w:rsid w:val="00DB4D56"/>
    <w:rsid w:val="00DB4D92"/>
    <w:rsid w:val="00DB4F07"/>
    <w:rsid w:val="00DB4F94"/>
    <w:rsid w:val="00DB4F9D"/>
    <w:rsid w:val="00DB532B"/>
    <w:rsid w:val="00DB54F9"/>
    <w:rsid w:val="00DB55ED"/>
    <w:rsid w:val="00DB5833"/>
    <w:rsid w:val="00DB5973"/>
    <w:rsid w:val="00DB5A21"/>
    <w:rsid w:val="00DB5A35"/>
    <w:rsid w:val="00DB5AA8"/>
    <w:rsid w:val="00DB5BE6"/>
    <w:rsid w:val="00DB5BEA"/>
    <w:rsid w:val="00DB5D18"/>
    <w:rsid w:val="00DB5DD6"/>
    <w:rsid w:val="00DB5DEB"/>
    <w:rsid w:val="00DB5EE5"/>
    <w:rsid w:val="00DB5F74"/>
    <w:rsid w:val="00DB6085"/>
    <w:rsid w:val="00DB623A"/>
    <w:rsid w:val="00DB6409"/>
    <w:rsid w:val="00DB64C3"/>
    <w:rsid w:val="00DB6681"/>
    <w:rsid w:val="00DB669C"/>
    <w:rsid w:val="00DB67DF"/>
    <w:rsid w:val="00DB67E7"/>
    <w:rsid w:val="00DB6A7D"/>
    <w:rsid w:val="00DB6ABF"/>
    <w:rsid w:val="00DB6E0C"/>
    <w:rsid w:val="00DB6E7D"/>
    <w:rsid w:val="00DB6F30"/>
    <w:rsid w:val="00DB70B3"/>
    <w:rsid w:val="00DB70E2"/>
    <w:rsid w:val="00DB71E1"/>
    <w:rsid w:val="00DB722E"/>
    <w:rsid w:val="00DB7371"/>
    <w:rsid w:val="00DB749A"/>
    <w:rsid w:val="00DB7539"/>
    <w:rsid w:val="00DB763B"/>
    <w:rsid w:val="00DB782B"/>
    <w:rsid w:val="00DB7C50"/>
    <w:rsid w:val="00DB7CC5"/>
    <w:rsid w:val="00DB7D4B"/>
    <w:rsid w:val="00DB7E88"/>
    <w:rsid w:val="00DB7E8C"/>
    <w:rsid w:val="00DB7EAB"/>
    <w:rsid w:val="00DB7F52"/>
    <w:rsid w:val="00DC0096"/>
    <w:rsid w:val="00DC07E4"/>
    <w:rsid w:val="00DC07EB"/>
    <w:rsid w:val="00DC0827"/>
    <w:rsid w:val="00DC08F8"/>
    <w:rsid w:val="00DC0917"/>
    <w:rsid w:val="00DC099C"/>
    <w:rsid w:val="00DC09B5"/>
    <w:rsid w:val="00DC0A0D"/>
    <w:rsid w:val="00DC0A3B"/>
    <w:rsid w:val="00DC0AA6"/>
    <w:rsid w:val="00DC0F93"/>
    <w:rsid w:val="00DC1119"/>
    <w:rsid w:val="00DC1254"/>
    <w:rsid w:val="00DC1384"/>
    <w:rsid w:val="00DC1422"/>
    <w:rsid w:val="00DC1479"/>
    <w:rsid w:val="00DC155B"/>
    <w:rsid w:val="00DC15C2"/>
    <w:rsid w:val="00DC1624"/>
    <w:rsid w:val="00DC1645"/>
    <w:rsid w:val="00DC1724"/>
    <w:rsid w:val="00DC1763"/>
    <w:rsid w:val="00DC17F0"/>
    <w:rsid w:val="00DC180A"/>
    <w:rsid w:val="00DC18A6"/>
    <w:rsid w:val="00DC1928"/>
    <w:rsid w:val="00DC1A64"/>
    <w:rsid w:val="00DC1F47"/>
    <w:rsid w:val="00DC2017"/>
    <w:rsid w:val="00DC2192"/>
    <w:rsid w:val="00DC2236"/>
    <w:rsid w:val="00DC2261"/>
    <w:rsid w:val="00DC22B7"/>
    <w:rsid w:val="00DC22D1"/>
    <w:rsid w:val="00DC2483"/>
    <w:rsid w:val="00DC24CD"/>
    <w:rsid w:val="00DC257F"/>
    <w:rsid w:val="00DC2652"/>
    <w:rsid w:val="00DC26A9"/>
    <w:rsid w:val="00DC26F8"/>
    <w:rsid w:val="00DC26FD"/>
    <w:rsid w:val="00DC2810"/>
    <w:rsid w:val="00DC2898"/>
    <w:rsid w:val="00DC28A6"/>
    <w:rsid w:val="00DC28E6"/>
    <w:rsid w:val="00DC28EC"/>
    <w:rsid w:val="00DC29C9"/>
    <w:rsid w:val="00DC2ABC"/>
    <w:rsid w:val="00DC2B99"/>
    <w:rsid w:val="00DC2BF3"/>
    <w:rsid w:val="00DC2CFC"/>
    <w:rsid w:val="00DC2D1F"/>
    <w:rsid w:val="00DC2D6F"/>
    <w:rsid w:val="00DC2FF4"/>
    <w:rsid w:val="00DC31A2"/>
    <w:rsid w:val="00DC3229"/>
    <w:rsid w:val="00DC3417"/>
    <w:rsid w:val="00DC3419"/>
    <w:rsid w:val="00DC34AE"/>
    <w:rsid w:val="00DC35D1"/>
    <w:rsid w:val="00DC363D"/>
    <w:rsid w:val="00DC366A"/>
    <w:rsid w:val="00DC3741"/>
    <w:rsid w:val="00DC37A5"/>
    <w:rsid w:val="00DC37D7"/>
    <w:rsid w:val="00DC3872"/>
    <w:rsid w:val="00DC39AE"/>
    <w:rsid w:val="00DC3C1F"/>
    <w:rsid w:val="00DC3DE4"/>
    <w:rsid w:val="00DC41DC"/>
    <w:rsid w:val="00DC42A5"/>
    <w:rsid w:val="00DC4419"/>
    <w:rsid w:val="00DC4456"/>
    <w:rsid w:val="00DC4695"/>
    <w:rsid w:val="00DC4733"/>
    <w:rsid w:val="00DC4755"/>
    <w:rsid w:val="00DC47B9"/>
    <w:rsid w:val="00DC4B6A"/>
    <w:rsid w:val="00DC4B6F"/>
    <w:rsid w:val="00DC4C48"/>
    <w:rsid w:val="00DC4C49"/>
    <w:rsid w:val="00DC4D82"/>
    <w:rsid w:val="00DC4E8F"/>
    <w:rsid w:val="00DC4F2C"/>
    <w:rsid w:val="00DC5015"/>
    <w:rsid w:val="00DC5076"/>
    <w:rsid w:val="00DC513F"/>
    <w:rsid w:val="00DC5165"/>
    <w:rsid w:val="00DC522F"/>
    <w:rsid w:val="00DC5354"/>
    <w:rsid w:val="00DC53EB"/>
    <w:rsid w:val="00DC53FB"/>
    <w:rsid w:val="00DC53FD"/>
    <w:rsid w:val="00DC543D"/>
    <w:rsid w:val="00DC588E"/>
    <w:rsid w:val="00DC58BC"/>
    <w:rsid w:val="00DC5958"/>
    <w:rsid w:val="00DC5A01"/>
    <w:rsid w:val="00DC5A99"/>
    <w:rsid w:val="00DC5B60"/>
    <w:rsid w:val="00DC5BAA"/>
    <w:rsid w:val="00DC5C14"/>
    <w:rsid w:val="00DC5CAB"/>
    <w:rsid w:val="00DC5D3C"/>
    <w:rsid w:val="00DC5E7A"/>
    <w:rsid w:val="00DC5F07"/>
    <w:rsid w:val="00DC6035"/>
    <w:rsid w:val="00DC63F1"/>
    <w:rsid w:val="00DC641E"/>
    <w:rsid w:val="00DC6588"/>
    <w:rsid w:val="00DC65D8"/>
    <w:rsid w:val="00DC662A"/>
    <w:rsid w:val="00DC67E9"/>
    <w:rsid w:val="00DC6870"/>
    <w:rsid w:val="00DC69C6"/>
    <w:rsid w:val="00DC6A8E"/>
    <w:rsid w:val="00DC6A94"/>
    <w:rsid w:val="00DC6A9D"/>
    <w:rsid w:val="00DC6D4A"/>
    <w:rsid w:val="00DC6E29"/>
    <w:rsid w:val="00DC6ED5"/>
    <w:rsid w:val="00DC6F24"/>
    <w:rsid w:val="00DC7061"/>
    <w:rsid w:val="00DC718B"/>
    <w:rsid w:val="00DC71AA"/>
    <w:rsid w:val="00DC74B3"/>
    <w:rsid w:val="00DC75E9"/>
    <w:rsid w:val="00DC75F7"/>
    <w:rsid w:val="00DC763B"/>
    <w:rsid w:val="00DC774C"/>
    <w:rsid w:val="00DC7782"/>
    <w:rsid w:val="00DC788D"/>
    <w:rsid w:val="00DC7890"/>
    <w:rsid w:val="00DC7985"/>
    <w:rsid w:val="00DC79A3"/>
    <w:rsid w:val="00DC7A2A"/>
    <w:rsid w:val="00DC7AD0"/>
    <w:rsid w:val="00DC7B37"/>
    <w:rsid w:val="00DC7E92"/>
    <w:rsid w:val="00DC7EEA"/>
    <w:rsid w:val="00DC7F4F"/>
    <w:rsid w:val="00DC7FA7"/>
    <w:rsid w:val="00DD0033"/>
    <w:rsid w:val="00DD020D"/>
    <w:rsid w:val="00DD021E"/>
    <w:rsid w:val="00DD02C4"/>
    <w:rsid w:val="00DD044C"/>
    <w:rsid w:val="00DD05C2"/>
    <w:rsid w:val="00DD0943"/>
    <w:rsid w:val="00DD0954"/>
    <w:rsid w:val="00DD0A93"/>
    <w:rsid w:val="00DD0B31"/>
    <w:rsid w:val="00DD0C39"/>
    <w:rsid w:val="00DD0C7F"/>
    <w:rsid w:val="00DD0CFE"/>
    <w:rsid w:val="00DD1277"/>
    <w:rsid w:val="00DD128A"/>
    <w:rsid w:val="00DD12B1"/>
    <w:rsid w:val="00DD12B5"/>
    <w:rsid w:val="00DD13D3"/>
    <w:rsid w:val="00DD15E0"/>
    <w:rsid w:val="00DD1690"/>
    <w:rsid w:val="00DD179B"/>
    <w:rsid w:val="00DD18BD"/>
    <w:rsid w:val="00DD1947"/>
    <w:rsid w:val="00DD1AF1"/>
    <w:rsid w:val="00DD1D3E"/>
    <w:rsid w:val="00DD1D6F"/>
    <w:rsid w:val="00DD1D9F"/>
    <w:rsid w:val="00DD1E75"/>
    <w:rsid w:val="00DD1ED7"/>
    <w:rsid w:val="00DD2233"/>
    <w:rsid w:val="00DD2265"/>
    <w:rsid w:val="00DD2366"/>
    <w:rsid w:val="00DD2369"/>
    <w:rsid w:val="00DD242B"/>
    <w:rsid w:val="00DD29C9"/>
    <w:rsid w:val="00DD2A9D"/>
    <w:rsid w:val="00DD2B35"/>
    <w:rsid w:val="00DD2BAB"/>
    <w:rsid w:val="00DD2C20"/>
    <w:rsid w:val="00DD2CCB"/>
    <w:rsid w:val="00DD2DB2"/>
    <w:rsid w:val="00DD2E33"/>
    <w:rsid w:val="00DD2ECF"/>
    <w:rsid w:val="00DD2EE5"/>
    <w:rsid w:val="00DD2F63"/>
    <w:rsid w:val="00DD2FE5"/>
    <w:rsid w:val="00DD30F5"/>
    <w:rsid w:val="00DD31D5"/>
    <w:rsid w:val="00DD324E"/>
    <w:rsid w:val="00DD32DF"/>
    <w:rsid w:val="00DD32FC"/>
    <w:rsid w:val="00DD330B"/>
    <w:rsid w:val="00DD33CA"/>
    <w:rsid w:val="00DD3401"/>
    <w:rsid w:val="00DD3430"/>
    <w:rsid w:val="00DD3436"/>
    <w:rsid w:val="00DD3480"/>
    <w:rsid w:val="00DD34D2"/>
    <w:rsid w:val="00DD3501"/>
    <w:rsid w:val="00DD3565"/>
    <w:rsid w:val="00DD3809"/>
    <w:rsid w:val="00DD386C"/>
    <w:rsid w:val="00DD39A0"/>
    <w:rsid w:val="00DD3BE3"/>
    <w:rsid w:val="00DD3D99"/>
    <w:rsid w:val="00DD3E7B"/>
    <w:rsid w:val="00DD3F04"/>
    <w:rsid w:val="00DD3F38"/>
    <w:rsid w:val="00DD4038"/>
    <w:rsid w:val="00DD4201"/>
    <w:rsid w:val="00DD449E"/>
    <w:rsid w:val="00DD467E"/>
    <w:rsid w:val="00DD4692"/>
    <w:rsid w:val="00DD47AB"/>
    <w:rsid w:val="00DD49D3"/>
    <w:rsid w:val="00DD49EC"/>
    <w:rsid w:val="00DD4AB8"/>
    <w:rsid w:val="00DD4C2A"/>
    <w:rsid w:val="00DD4E3D"/>
    <w:rsid w:val="00DD51B8"/>
    <w:rsid w:val="00DD521A"/>
    <w:rsid w:val="00DD5245"/>
    <w:rsid w:val="00DD530A"/>
    <w:rsid w:val="00DD53CB"/>
    <w:rsid w:val="00DD553E"/>
    <w:rsid w:val="00DD5567"/>
    <w:rsid w:val="00DD590C"/>
    <w:rsid w:val="00DD59AB"/>
    <w:rsid w:val="00DD5A49"/>
    <w:rsid w:val="00DD5BC3"/>
    <w:rsid w:val="00DD5FFE"/>
    <w:rsid w:val="00DD60E3"/>
    <w:rsid w:val="00DD6252"/>
    <w:rsid w:val="00DD6378"/>
    <w:rsid w:val="00DD6396"/>
    <w:rsid w:val="00DD63B0"/>
    <w:rsid w:val="00DD64F3"/>
    <w:rsid w:val="00DD65D3"/>
    <w:rsid w:val="00DD6648"/>
    <w:rsid w:val="00DD6653"/>
    <w:rsid w:val="00DD67FD"/>
    <w:rsid w:val="00DD689F"/>
    <w:rsid w:val="00DD68B9"/>
    <w:rsid w:val="00DD6920"/>
    <w:rsid w:val="00DD6C70"/>
    <w:rsid w:val="00DD6CE4"/>
    <w:rsid w:val="00DD6DA2"/>
    <w:rsid w:val="00DD6E8F"/>
    <w:rsid w:val="00DD74BE"/>
    <w:rsid w:val="00DD75AF"/>
    <w:rsid w:val="00DD761C"/>
    <w:rsid w:val="00DD7682"/>
    <w:rsid w:val="00DD7AB7"/>
    <w:rsid w:val="00DD7B67"/>
    <w:rsid w:val="00DD7E17"/>
    <w:rsid w:val="00DE0171"/>
    <w:rsid w:val="00DE0206"/>
    <w:rsid w:val="00DE02DA"/>
    <w:rsid w:val="00DE0329"/>
    <w:rsid w:val="00DE0333"/>
    <w:rsid w:val="00DE0558"/>
    <w:rsid w:val="00DE05DA"/>
    <w:rsid w:val="00DE067E"/>
    <w:rsid w:val="00DE081C"/>
    <w:rsid w:val="00DE0862"/>
    <w:rsid w:val="00DE088E"/>
    <w:rsid w:val="00DE0AF1"/>
    <w:rsid w:val="00DE0C32"/>
    <w:rsid w:val="00DE1010"/>
    <w:rsid w:val="00DE102D"/>
    <w:rsid w:val="00DE10A1"/>
    <w:rsid w:val="00DE115C"/>
    <w:rsid w:val="00DE1195"/>
    <w:rsid w:val="00DE128B"/>
    <w:rsid w:val="00DE1322"/>
    <w:rsid w:val="00DE1799"/>
    <w:rsid w:val="00DE17CB"/>
    <w:rsid w:val="00DE197A"/>
    <w:rsid w:val="00DE199B"/>
    <w:rsid w:val="00DE1FD9"/>
    <w:rsid w:val="00DE216A"/>
    <w:rsid w:val="00DE21CF"/>
    <w:rsid w:val="00DE2673"/>
    <w:rsid w:val="00DE2753"/>
    <w:rsid w:val="00DE2787"/>
    <w:rsid w:val="00DE279F"/>
    <w:rsid w:val="00DE2CBC"/>
    <w:rsid w:val="00DE2D4B"/>
    <w:rsid w:val="00DE2EC2"/>
    <w:rsid w:val="00DE2EC9"/>
    <w:rsid w:val="00DE31C6"/>
    <w:rsid w:val="00DE33AF"/>
    <w:rsid w:val="00DE33BA"/>
    <w:rsid w:val="00DE359B"/>
    <w:rsid w:val="00DE39E2"/>
    <w:rsid w:val="00DE3A65"/>
    <w:rsid w:val="00DE3AAC"/>
    <w:rsid w:val="00DE3ADC"/>
    <w:rsid w:val="00DE3B3C"/>
    <w:rsid w:val="00DE3E01"/>
    <w:rsid w:val="00DE3E7C"/>
    <w:rsid w:val="00DE3F07"/>
    <w:rsid w:val="00DE3FB9"/>
    <w:rsid w:val="00DE3FFD"/>
    <w:rsid w:val="00DE45B0"/>
    <w:rsid w:val="00DE464E"/>
    <w:rsid w:val="00DE4664"/>
    <w:rsid w:val="00DE467D"/>
    <w:rsid w:val="00DE4740"/>
    <w:rsid w:val="00DE47ED"/>
    <w:rsid w:val="00DE480A"/>
    <w:rsid w:val="00DE4811"/>
    <w:rsid w:val="00DE49AE"/>
    <w:rsid w:val="00DE4A5D"/>
    <w:rsid w:val="00DE4AD1"/>
    <w:rsid w:val="00DE4B0C"/>
    <w:rsid w:val="00DE4C55"/>
    <w:rsid w:val="00DE4D14"/>
    <w:rsid w:val="00DE4EDF"/>
    <w:rsid w:val="00DE5040"/>
    <w:rsid w:val="00DE53CE"/>
    <w:rsid w:val="00DE5459"/>
    <w:rsid w:val="00DE5467"/>
    <w:rsid w:val="00DE580B"/>
    <w:rsid w:val="00DE586D"/>
    <w:rsid w:val="00DE58DA"/>
    <w:rsid w:val="00DE5B63"/>
    <w:rsid w:val="00DE5B7A"/>
    <w:rsid w:val="00DE5B92"/>
    <w:rsid w:val="00DE5BC6"/>
    <w:rsid w:val="00DE5D4F"/>
    <w:rsid w:val="00DE5E0F"/>
    <w:rsid w:val="00DE5EAB"/>
    <w:rsid w:val="00DE5FDA"/>
    <w:rsid w:val="00DE6113"/>
    <w:rsid w:val="00DE6142"/>
    <w:rsid w:val="00DE61AA"/>
    <w:rsid w:val="00DE61B0"/>
    <w:rsid w:val="00DE6388"/>
    <w:rsid w:val="00DE64B0"/>
    <w:rsid w:val="00DE68D3"/>
    <w:rsid w:val="00DE6A07"/>
    <w:rsid w:val="00DE6B17"/>
    <w:rsid w:val="00DE6EC6"/>
    <w:rsid w:val="00DE7281"/>
    <w:rsid w:val="00DE7294"/>
    <w:rsid w:val="00DE752A"/>
    <w:rsid w:val="00DE752C"/>
    <w:rsid w:val="00DE752E"/>
    <w:rsid w:val="00DE7544"/>
    <w:rsid w:val="00DE7667"/>
    <w:rsid w:val="00DE767F"/>
    <w:rsid w:val="00DE7793"/>
    <w:rsid w:val="00DE77F0"/>
    <w:rsid w:val="00DE782C"/>
    <w:rsid w:val="00DE794F"/>
    <w:rsid w:val="00DE7AF7"/>
    <w:rsid w:val="00DE7D03"/>
    <w:rsid w:val="00DE7F23"/>
    <w:rsid w:val="00DE7F45"/>
    <w:rsid w:val="00DF0099"/>
    <w:rsid w:val="00DF0141"/>
    <w:rsid w:val="00DF02B6"/>
    <w:rsid w:val="00DF02EC"/>
    <w:rsid w:val="00DF0698"/>
    <w:rsid w:val="00DF07F1"/>
    <w:rsid w:val="00DF0820"/>
    <w:rsid w:val="00DF0827"/>
    <w:rsid w:val="00DF0863"/>
    <w:rsid w:val="00DF0902"/>
    <w:rsid w:val="00DF0A35"/>
    <w:rsid w:val="00DF0A3E"/>
    <w:rsid w:val="00DF0A59"/>
    <w:rsid w:val="00DF0A72"/>
    <w:rsid w:val="00DF0C66"/>
    <w:rsid w:val="00DF0D14"/>
    <w:rsid w:val="00DF0D33"/>
    <w:rsid w:val="00DF0E63"/>
    <w:rsid w:val="00DF12DC"/>
    <w:rsid w:val="00DF1300"/>
    <w:rsid w:val="00DF14BF"/>
    <w:rsid w:val="00DF1E1F"/>
    <w:rsid w:val="00DF1EB6"/>
    <w:rsid w:val="00DF1F1D"/>
    <w:rsid w:val="00DF1FAE"/>
    <w:rsid w:val="00DF1FD6"/>
    <w:rsid w:val="00DF201D"/>
    <w:rsid w:val="00DF2333"/>
    <w:rsid w:val="00DF23BA"/>
    <w:rsid w:val="00DF264B"/>
    <w:rsid w:val="00DF26A7"/>
    <w:rsid w:val="00DF2710"/>
    <w:rsid w:val="00DF274C"/>
    <w:rsid w:val="00DF276B"/>
    <w:rsid w:val="00DF276D"/>
    <w:rsid w:val="00DF2BB7"/>
    <w:rsid w:val="00DF2BFF"/>
    <w:rsid w:val="00DF2D3A"/>
    <w:rsid w:val="00DF2DCF"/>
    <w:rsid w:val="00DF2DF2"/>
    <w:rsid w:val="00DF2EB0"/>
    <w:rsid w:val="00DF2F53"/>
    <w:rsid w:val="00DF2F76"/>
    <w:rsid w:val="00DF31FF"/>
    <w:rsid w:val="00DF32AF"/>
    <w:rsid w:val="00DF3307"/>
    <w:rsid w:val="00DF34C9"/>
    <w:rsid w:val="00DF3501"/>
    <w:rsid w:val="00DF360E"/>
    <w:rsid w:val="00DF3623"/>
    <w:rsid w:val="00DF369A"/>
    <w:rsid w:val="00DF3781"/>
    <w:rsid w:val="00DF3814"/>
    <w:rsid w:val="00DF3955"/>
    <w:rsid w:val="00DF39F1"/>
    <w:rsid w:val="00DF3A2C"/>
    <w:rsid w:val="00DF3AED"/>
    <w:rsid w:val="00DF3E62"/>
    <w:rsid w:val="00DF4158"/>
    <w:rsid w:val="00DF4247"/>
    <w:rsid w:val="00DF4430"/>
    <w:rsid w:val="00DF4448"/>
    <w:rsid w:val="00DF45CB"/>
    <w:rsid w:val="00DF46BD"/>
    <w:rsid w:val="00DF4701"/>
    <w:rsid w:val="00DF47D0"/>
    <w:rsid w:val="00DF482B"/>
    <w:rsid w:val="00DF486E"/>
    <w:rsid w:val="00DF4920"/>
    <w:rsid w:val="00DF4987"/>
    <w:rsid w:val="00DF49AE"/>
    <w:rsid w:val="00DF49CF"/>
    <w:rsid w:val="00DF4A4D"/>
    <w:rsid w:val="00DF4DEA"/>
    <w:rsid w:val="00DF4F19"/>
    <w:rsid w:val="00DF5002"/>
    <w:rsid w:val="00DF5128"/>
    <w:rsid w:val="00DF5146"/>
    <w:rsid w:val="00DF5270"/>
    <w:rsid w:val="00DF53B4"/>
    <w:rsid w:val="00DF5511"/>
    <w:rsid w:val="00DF554D"/>
    <w:rsid w:val="00DF563E"/>
    <w:rsid w:val="00DF5B4C"/>
    <w:rsid w:val="00DF5B8B"/>
    <w:rsid w:val="00DF5CA9"/>
    <w:rsid w:val="00DF5E10"/>
    <w:rsid w:val="00DF5E39"/>
    <w:rsid w:val="00DF5ECD"/>
    <w:rsid w:val="00DF6014"/>
    <w:rsid w:val="00DF615D"/>
    <w:rsid w:val="00DF617C"/>
    <w:rsid w:val="00DF6247"/>
    <w:rsid w:val="00DF645B"/>
    <w:rsid w:val="00DF64C9"/>
    <w:rsid w:val="00DF64E3"/>
    <w:rsid w:val="00DF6531"/>
    <w:rsid w:val="00DF6546"/>
    <w:rsid w:val="00DF6725"/>
    <w:rsid w:val="00DF6824"/>
    <w:rsid w:val="00DF6959"/>
    <w:rsid w:val="00DF69A9"/>
    <w:rsid w:val="00DF69CB"/>
    <w:rsid w:val="00DF6A7A"/>
    <w:rsid w:val="00DF6A83"/>
    <w:rsid w:val="00DF6AD4"/>
    <w:rsid w:val="00DF6B11"/>
    <w:rsid w:val="00DF6CF5"/>
    <w:rsid w:val="00DF6D9D"/>
    <w:rsid w:val="00DF6DE2"/>
    <w:rsid w:val="00DF6E07"/>
    <w:rsid w:val="00DF6EF4"/>
    <w:rsid w:val="00DF7226"/>
    <w:rsid w:val="00DF7363"/>
    <w:rsid w:val="00DF753E"/>
    <w:rsid w:val="00DF7562"/>
    <w:rsid w:val="00DF7614"/>
    <w:rsid w:val="00DF7720"/>
    <w:rsid w:val="00DF7755"/>
    <w:rsid w:val="00DF77FC"/>
    <w:rsid w:val="00DF7BC3"/>
    <w:rsid w:val="00DF7D11"/>
    <w:rsid w:val="00DF7FAA"/>
    <w:rsid w:val="00E0012F"/>
    <w:rsid w:val="00E00368"/>
    <w:rsid w:val="00E00438"/>
    <w:rsid w:val="00E004C0"/>
    <w:rsid w:val="00E005F5"/>
    <w:rsid w:val="00E008F9"/>
    <w:rsid w:val="00E009AC"/>
    <w:rsid w:val="00E00A07"/>
    <w:rsid w:val="00E00A92"/>
    <w:rsid w:val="00E00B02"/>
    <w:rsid w:val="00E00E83"/>
    <w:rsid w:val="00E00EB4"/>
    <w:rsid w:val="00E0108B"/>
    <w:rsid w:val="00E01090"/>
    <w:rsid w:val="00E0125C"/>
    <w:rsid w:val="00E012A1"/>
    <w:rsid w:val="00E012FD"/>
    <w:rsid w:val="00E01352"/>
    <w:rsid w:val="00E01395"/>
    <w:rsid w:val="00E015B8"/>
    <w:rsid w:val="00E016C1"/>
    <w:rsid w:val="00E0171E"/>
    <w:rsid w:val="00E0173B"/>
    <w:rsid w:val="00E018B7"/>
    <w:rsid w:val="00E019EA"/>
    <w:rsid w:val="00E01A5C"/>
    <w:rsid w:val="00E01BA3"/>
    <w:rsid w:val="00E01FE7"/>
    <w:rsid w:val="00E0216A"/>
    <w:rsid w:val="00E021F5"/>
    <w:rsid w:val="00E023AA"/>
    <w:rsid w:val="00E023FC"/>
    <w:rsid w:val="00E025C1"/>
    <w:rsid w:val="00E025E4"/>
    <w:rsid w:val="00E026AB"/>
    <w:rsid w:val="00E026D9"/>
    <w:rsid w:val="00E027D4"/>
    <w:rsid w:val="00E028E6"/>
    <w:rsid w:val="00E029D5"/>
    <w:rsid w:val="00E02AB3"/>
    <w:rsid w:val="00E02BEC"/>
    <w:rsid w:val="00E02C20"/>
    <w:rsid w:val="00E02C5E"/>
    <w:rsid w:val="00E02E3D"/>
    <w:rsid w:val="00E02EAE"/>
    <w:rsid w:val="00E02ED8"/>
    <w:rsid w:val="00E03103"/>
    <w:rsid w:val="00E0324B"/>
    <w:rsid w:val="00E0345F"/>
    <w:rsid w:val="00E0348E"/>
    <w:rsid w:val="00E0376A"/>
    <w:rsid w:val="00E03789"/>
    <w:rsid w:val="00E03886"/>
    <w:rsid w:val="00E03BEA"/>
    <w:rsid w:val="00E03C3E"/>
    <w:rsid w:val="00E03DA6"/>
    <w:rsid w:val="00E03E75"/>
    <w:rsid w:val="00E03EB0"/>
    <w:rsid w:val="00E03F82"/>
    <w:rsid w:val="00E03FFC"/>
    <w:rsid w:val="00E0401E"/>
    <w:rsid w:val="00E041F6"/>
    <w:rsid w:val="00E04446"/>
    <w:rsid w:val="00E04524"/>
    <w:rsid w:val="00E04603"/>
    <w:rsid w:val="00E046C1"/>
    <w:rsid w:val="00E046D9"/>
    <w:rsid w:val="00E0471F"/>
    <w:rsid w:val="00E049C8"/>
    <w:rsid w:val="00E049EC"/>
    <w:rsid w:val="00E04A67"/>
    <w:rsid w:val="00E04B2D"/>
    <w:rsid w:val="00E04DE2"/>
    <w:rsid w:val="00E05476"/>
    <w:rsid w:val="00E0549A"/>
    <w:rsid w:val="00E056B9"/>
    <w:rsid w:val="00E057D0"/>
    <w:rsid w:val="00E05A43"/>
    <w:rsid w:val="00E05BE2"/>
    <w:rsid w:val="00E05FC4"/>
    <w:rsid w:val="00E05FD6"/>
    <w:rsid w:val="00E05FE0"/>
    <w:rsid w:val="00E060A0"/>
    <w:rsid w:val="00E06254"/>
    <w:rsid w:val="00E0658F"/>
    <w:rsid w:val="00E06598"/>
    <w:rsid w:val="00E06634"/>
    <w:rsid w:val="00E06730"/>
    <w:rsid w:val="00E06755"/>
    <w:rsid w:val="00E067DC"/>
    <w:rsid w:val="00E06977"/>
    <w:rsid w:val="00E06A6C"/>
    <w:rsid w:val="00E06AF4"/>
    <w:rsid w:val="00E06CE9"/>
    <w:rsid w:val="00E070DE"/>
    <w:rsid w:val="00E0715E"/>
    <w:rsid w:val="00E071F7"/>
    <w:rsid w:val="00E071FE"/>
    <w:rsid w:val="00E07258"/>
    <w:rsid w:val="00E07275"/>
    <w:rsid w:val="00E073C8"/>
    <w:rsid w:val="00E074F0"/>
    <w:rsid w:val="00E075CE"/>
    <w:rsid w:val="00E07686"/>
    <w:rsid w:val="00E076CA"/>
    <w:rsid w:val="00E07AC2"/>
    <w:rsid w:val="00E07E45"/>
    <w:rsid w:val="00E07E69"/>
    <w:rsid w:val="00E1007C"/>
    <w:rsid w:val="00E101BD"/>
    <w:rsid w:val="00E101F9"/>
    <w:rsid w:val="00E10227"/>
    <w:rsid w:val="00E1025C"/>
    <w:rsid w:val="00E102BD"/>
    <w:rsid w:val="00E10308"/>
    <w:rsid w:val="00E1039A"/>
    <w:rsid w:val="00E1039D"/>
    <w:rsid w:val="00E103F8"/>
    <w:rsid w:val="00E105A3"/>
    <w:rsid w:val="00E10631"/>
    <w:rsid w:val="00E1087F"/>
    <w:rsid w:val="00E10BB1"/>
    <w:rsid w:val="00E10C9F"/>
    <w:rsid w:val="00E10DA7"/>
    <w:rsid w:val="00E10EAB"/>
    <w:rsid w:val="00E10EB0"/>
    <w:rsid w:val="00E110AD"/>
    <w:rsid w:val="00E1112F"/>
    <w:rsid w:val="00E11209"/>
    <w:rsid w:val="00E11263"/>
    <w:rsid w:val="00E11266"/>
    <w:rsid w:val="00E112C6"/>
    <w:rsid w:val="00E1142C"/>
    <w:rsid w:val="00E1144C"/>
    <w:rsid w:val="00E11512"/>
    <w:rsid w:val="00E11545"/>
    <w:rsid w:val="00E1168E"/>
    <w:rsid w:val="00E116BD"/>
    <w:rsid w:val="00E11B14"/>
    <w:rsid w:val="00E11C54"/>
    <w:rsid w:val="00E11D53"/>
    <w:rsid w:val="00E11EB8"/>
    <w:rsid w:val="00E11F0E"/>
    <w:rsid w:val="00E12004"/>
    <w:rsid w:val="00E124F3"/>
    <w:rsid w:val="00E12500"/>
    <w:rsid w:val="00E12643"/>
    <w:rsid w:val="00E1273A"/>
    <w:rsid w:val="00E127A6"/>
    <w:rsid w:val="00E12933"/>
    <w:rsid w:val="00E12941"/>
    <w:rsid w:val="00E12A5A"/>
    <w:rsid w:val="00E12AA0"/>
    <w:rsid w:val="00E12AB0"/>
    <w:rsid w:val="00E12AF0"/>
    <w:rsid w:val="00E12DE8"/>
    <w:rsid w:val="00E13333"/>
    <w:rsid w:val="00E1342E"/>
    <w:rsid w:val="00E134A8"/>
    <w:rsid w:val="00E13597"/>
    <w:rsid w:val="00E13658"/>
    <w:rsid w:val="00E1365F"/>
    <w:rsid w:val="00E136AE"/>
    <w:rsid w:val="00E1374D"/>
    <w:rsid w:val="00E139D0"/>
    <w:rsid w:val="00E13A2D"/>
    <w:rsid w:val="00E13E2A"/>
    <w:rsid w:val="00E1400D"/>
    <w:rsid w:val="00E14100"/>
    <w:rsid w:val="00E14306"/>
    <w:rsid w:val="00E143F1"/>
    <w:rsid w:val="00E145A2"/>
    <w:rsid w:val="00E145A7"/>
    <w:rsid w:val="00E145E0"/>
    <w:rsid w:val="00E147E5"/>
    <w:rsid w:val="00E14913"/>
    <w:rsid w:val="00E149D5"/>
    <w:rsid w:val="00E14ADC"/>
    <w:rsid w:val="00E14D70"/>
    <w:rsid w:val="00E14E29"/>
    <w:rsid w:val="00E14E46"/>
    <w:rsid w:val="00E150B1"/>
    <w:rsid w:val="00E1533F"/>
    <w:rsid w:val="00E15352"/>
    <w:rsid w:val="00E154A1"/>
    <w:rsid w:val="00E1589C"/>
    <w:rsid w:val="00E15DF9"/>
    <w:rsid w:val="00E15ECF"/>
    <w:rsid w:val="00E15ED2"/>
    <w:rsid w:val="00E15FAE"/>
    <w:rsid w:val="00E15FF5"/>
    <w:rsid w:val="00E1629A"/>
    <w:rsid w:val="00E164E1"/>
    <w:rsid w:val="00E164E8"/>
    <w:rsid w:val="00E164FE"/>
    <w:rsid w:val="00E16525"/>
    <w:rsid w:val="00E1654E"/>
    <w:rsid w:val="00E16555"/>
    <w:rsid w:val="00E167D4"/>
    <w:rsid w:val="00E16875"/>
    <w:rsid w:val="00E16931"/>
    <w:rsid w:val="00E1697B"/>
    <w:rsid w:val="00E16C82"/>
    <w:rsid w:val="00E16C87"/>
    <w:rsid w:val="00E16CD7"/>
    <w:rsid w:val="00E16CE5"/>
    <w:rsid w:val="00E16E6C"/>
    <w:rsid w:val="00E1714A"/>
    <w:rsid w:val="00E172D5"/>
    <w:rsid w:val="00E1748B"/>
    <w:rsid w:val="00E174A6"/>
    <w:rsid w:val="00E175FF"/>
    <w:rsid w:val="00E178DA"/>
    <w:rsid w:val="00E17904"/>
    <w:rsid w:val="00E179BA"/>
    <w:rsid w:val="00E179F9"/>
    <w:rsid w:val="00E179FF"/>
    <w:rsid w:val="00E17B94"/>
    <w:rsid w:val="00E17C3F"/>
    <w:rsid w:val="00E17C9E"/>
    <w:rsid w:val="00E17CFB"/>
    <w:rsid w:val="00E17D71"/>
    <w:rsid w:val="00E17E7C"/>
    <w:rsid w:val="00E17F9A"/>
    <w:rsid w:val="00E17FD6"/>
    <w:rsid w:val="00E200EF"/>
    <w:rsid w:val="00E2010A"/>
    <w:rsid w:val="00E20193"/>
    <w:rsid w:val="00E201E3"/>
    <w:rsid w:val="00E201F6"/>
    <w:rsid w:val="00E202F2"/>
    <w:rsid w:val="00E20661"/>
    <w:rsid w:val="00E2076B"/>
    <w:rsid w:val="00E20770"/>
    <w:rsid w:val="00E20855"/>
    <w:rsid w:val="00E20862"/>
    <w:rsid w:val="00E20AD1"/>
    <w:rsid w:val="00E20C47"/>
    <w:rsid w:val="00E20D02"/>
    <w:rsid w:val="00E20DBB"/>
    <w:rsid w:val="00E20E36"/>
    <w:rsid w:val="00E20E4A"/>
    <w:rsid w:val="00E20E8E"/>
    <w:rsid w:val="00E20EC8"/>
    <w:rsid w:val="00E20F8F"/>
    <w:rsid w:val="00E20FB1"/>
    <w:rsid w:val="00E2109C"/>
    <w:rsid w:val="00E21217"/>
    <w:rsid w:val="00E212F8"/>
    <w:rsid w:val="00E21328"/>
    <w:rsid w:val="00E21483"/>
    <w:rsid w:val="00E214FB"/>
    <w:rsid w:val="00E216A5"/>
    <w:rsid w:val="00E21C1F"/>
    <w:rsid w:val="00E21CE1"/>
    <w:rsid w:val="00E21D95"/>
    <w:rsid w:val="00E22240"/>
    <w:rsid w:val="00E222C6"/>
    <w:rsid w:val="00E224C9"/>
    <w:rsid w:val="00E224ED"/>
    <w:rsid w:val="00E22615"/>
    <w:rsid w:val="00E22625"/>
    <w:rsid w:val="00E227D8"/>
    <w:rsid w:val="00E22905"/>
    <w:rsid w:val="00E22999"/>
    <w:rsid w:val="00E229F7"/>
    <w:rsid w:val="00E22A10"/>
    <w:rsid w:val="00E22B88"/>
    <w:rsid w:val="00E22BB3"/>
    <w:rsid w:val="00E22BF5"/>
    <w:rsid w:val="00E22C86"/>
    <w:rsid w:val="00E22D84"/>
    <w:rsid w:val="00E22E2F"/>
    <w:rsid w:val="00E22EE3"/>
    <w:rsid w:val="00E230FB"/>
    <w:rsid w:val="00E23101"/>
    <w:rsid w:val="00E23224"/>
    <w:rsid w:val="00E232BF"/>
    <w:rsid w:val="00E23467"/>
    <w:rsid w:val="00E23592"/>
    <w:rsid w:val="00E23851"/>
    <w:rsid w:val="00E23949"/>
    <w:rsid w:val="00E23A3B"/>
    <w:rsid w:val="00E23ACC"/>
    <w:rsid w:val="00E23ADB"/>
    <w:rsid w:val="00E23B12"/>
    <w:rsid w:val="00E23C82"/>
    <w:rsid w:val="00E23CB1"/>
    <w:rsid w:val="00E23D32"/>
    <w:rsid w:val="00E23DDD"/>
    <w:rsid w:val="00E23F6C"/>
    <w:rsid w:val="00E23FA9"/>
    <w:rsid w:val="00E240E3"/>
    <w:rsid w:val="00E24101"/>
    <w:rsid w:val="00E24168"/>
    <w:rsid w:val="00E241A7"/>
    <w:rsid w:val="00E24260"/>
    <w:rsid w:val="00E242B3"/>
    <w:rsid w:val="00E243AD"/>
    <w:rsid w:val="00E24406"/>
    <w:rsid w:val="00E244AB"/>
    <w:rsid w:val="00E24553"/>
    <w:rsid w:val="00E2489F"/>
    <w:rsid w:val="00E24A2B"/>
    <w:rsid w:val="00E24A40"/>
    <w:rsid w:val="00E24A74"/>
    <w:rsid w:val="00E24AB0"/>
    <w:rsid w:val="00E24B16"/>
    <w:rsid w:val="00E24CE0"/>
    <w:rsid w:val="00E24D56"/>
    <w:rsid w:val="00E24DD0"/>
    <w:rsid w:val="00E24E5E"/>
    <w:rsid w:val="00E24ECA"/>
    <w:rsid w:val="00E24ECC"/>
    <w:rsid w:val="00E24FA1"/>
    <w:rsid w:val="00E25062"/>
    <w:rsid w:val="00E250DB"/>
    <w:rsid w:val="00E25113"/>
    <w:rsid w:val="00E2527F"/>
    <w:rsid w:val="00E25332"/>
    <w:rsid w:val="00E25334"/>
    <w:rsid w:val="00E253C5"/>
    <w:rsid w:val="00E25436"/>
    <w:rsid w:val="00E254AA"/>
    <w:rsid w:val="00E25A1A"/>
    <w:rsid w:val="00E25B06"/>
    <w:rsid w:val="00E25B4A"/>
    <w:rsid w:val="00E25D14"/>
    <w:rsid w:val="00E25F1D"/>
    <w:rsid w:val="00E25F49"/>
    <w:rsid w:val="00E2617B"/>
    <w:rsid w:val="00E261B7"/>
    <w:rsid w:val="00E26205"/>
    <w:rsid w:val="00E263EF"/>
    <w:rsid w:val="00E2651F"/>
    <w:rsid w:val="00E2655A"/>
    <w:rsid w:val="00E26620"/>
    <w:rsid w:val="00E2690E"/>
    <w:rsid w:val="00E26988"/>
    <w:rsid w:val="00E269C9"/>
    <w:rsid w:val="00E26A39"/>
    <w:rsid w:val="00E26D3B"/>
    <w:rsid w:val="00E26EBF"/>
    <w:rsid w:val="00E26F69"/>
    <w:rsid w:val="00E26FF7"/>
    <w:rsid w:val="00E27024"/>
    <w:rsid w:val="00E270E0"/>
    <w:rsid w:val="00E2721A"/>
    <w:rsid w:val="00E272FE"/>
    <w:rsid w:val="00E273BA"/>
    <w:rsid w:val="00E273C0"/>
    <w:rsid w:val="00E273E5"/>
    <w:rsid w:val="00E2758E"/>
    <w:rsid w:val="00E27782"/>
    <w:rsid w:val="00E277A4"/>
    <w:rsid w:val="00E27B2B"/>
    <w:rsid w:val="00E27B97"/>
    <w:rsid w:val="00E27BF3"/>
    <w:rsid w:val="00E3004A"/>
    <w:rsid w:val="00E3006D"/>
    <w:rsid w:val="00E3027A"/>
    <w:rsid w:val="00E303E3"/>
    <w:rsid w:val="00E303E9"/>
    <w:rsid w:val="00E30405"/>
    <w:rsid w:val="00E30517"/>
    <w:rsid w:val="00E3066B"/>
    <w:rsid w:val="00E3070A"/>
    <w:rsid w:val="00E309E2"/>
    <w:rsid w:val="00E30A72"/>
    <w:rsid w:val="00E30C98"/>
    <w:rsid w:val="00E30CBB"/>
    <w:rsid w:val="00E30DB2"/>
    <w:rsid w:val="00E30E56"/>
    <w:rsid w:val="00E31012"/>
    <w:rsid w:val="00E31506"/>
    <w:rsid w:val="00E316FE"/>
    <w:rsid w:val="00E3176C"/>
    <w:rsid w:val="00E3180A"/>
    <w:rsid w:val="00E31A91"/>
    <w:rsid w:val="00E31BFF"/>
    <w:rsid w:val="00E3200D"/>
    <w:rsid w:val="00E320C8"/>
    <w:rsid w:val="00E32236"/>
    <w:rsid w:val="00E3229E"/>
    <w:rsid w:val="00E322B4"/>
    <w:rsid w:val="00E322DA"/>
    <w:rsid w:val="00E322E6"/>
    <w:rsid w:val="00E32338"/>
    <w:rsid w:val="00E32454"/>
    <w:rsid w:val="00E3270C"/>
    <w:rsid w:val="00E327AD"/>
    <w:rsid w:val="00E32C6F"/>
    <w:rsid w:val="00E32DA0"/>
    <w:rsid w:val="00E32E0E"/>
    <w:rsid w:val="00E32E62"/>
    <w:rsid w:val="00E3305B"/>
    <w:rsid w:val="00E33078"/>
    <w:rsid w:val="00E3309D"/>
    <w:rsid w:val="00E333E6"/>
    <w:rsid w:val="00E33432"/>
    <w:rsid w:val="00E33506"/>
    <w:rsid w:val="00E3356A"/>
    <w:rsid w:val="00E335A2"/>
    <w:rsid w:val="00E33802"/>
    <w:rsid w:val="00E33814"/>
    <w:rsid w:val="00E3390E"/>
    <w:rsid w:val="00E33918"/>
    <w:rsid w:val="00E33920"/>
    <w:rsid w:val="00E33977"/>
    <w:rsid w:val="00E339B2"/>
    <w:rsid w:val="00E339C6"/>
    <w:rsid w:val="00E33B5E"/>
    <w:rsid w:val="00E33B8C"/>
    <w:rsid w:val="00E33E23"/>
    <w:rsid w:val="00E33E4D"/>
    <w:rsid w:val="00E33EA2"/>
    <w:rsid w:val="00E33F02"/>
    <w:rsid w:val="00E340E5"/>
    <w:rsid w:val="00E342E2"/>
    <w:rsid w:val="00E3433F"/>
    <w:rsid w:val="00E348B5"/>
    <w:rsid w:val="00E34A76"/>
    <w:rsid w:val="00E34D6F"/>
    <w:rsid w:val="00E34E38"/>
    <w:rsid w:val="00E34E92"/>
    <w:rsid w:val="00E34EB5"/>
    <w:rsid w:val="00E34F08"/>
    <w:rsid w:val="00E3500E"/>
    <w:rsid w:val="00E35302"/>
    <w:rsid w:val="00E35354"/>
    <w:rsid w:val="00E35457"/>
    <w:rsid w:val="00E3547C"/>
    <w:rsid w:val="00E355A3"/>
    <w:rsid w:val="00E35698"/>
    <w:rsid w:val="00E356F2"/>
    <w:rsid w:val="00E35814"/>
    <w:rsid w:val="00E35855"/>
    <w:rsid w:val="00E35AC2"/>
    <w:rsid w:val="00E35C7C"/>
    <w:rsid w:val="00E35C90"/>
    <w:rsid w:val="00E35DA2"/>
    <w:rsid w:val="00E35DE0"/>
    <w:rsid w:val="00E35E4E"/>
    <w:rsid w:val="00E35EB9"/>
    <w:rsid w:val="00E35F47"/>
    <w:rsid w:val="00E35F5A"/>
    <w:rsid w:val="00E3610B"/>
    <w:rsid w:val="00E36142"/>
    <w:rsid w:val="00E3622B"/>
    <w:rsid w:val="00E363B9"/>
    <w:rsid w:val="00E36542"/>
    <w:rsid w:val="00E366B4"/>
    <w:rsid w:val="00E366CF"/>
    <w:rsid w:val="00E367F1"/>
    <w:rsid w:val="00E36834"/>
    <w:rsid w:val="00E3685D"/>
    <w:rsid w:val="00E36886"/>
    <w:rsid w:val="00E36ABF"/>
    <w:rsid w:val="00E36AED"/>
    <w:rsid w:val="00E36C5D"/>
    <w:rsid w:val="00E36C66"/>
    <w:rsid w:val="00E370DB"/>
    <w:rsid w:val="00E37564"/>
    <w:rsid w:val="00E37718"/>
    <w:rsid w:val="00E377BF"/>
    <w:rsid w:val="00E379E5"/>
    <w:rsid w:val="00E37B4F"/>
    <w:rsid w:val="00E37C25"/>
    <w:rsid w:val="00E37CAE"/>
    <w:rsid w:val="00E37F03"/>
    <w:rsid w:val="00E40107"/>
    <w:rsid w:val="00E40216"/>
    <w:rsid w:val="00E40362"/>
    <w:rsid w:val="00E40432"/>
    <w:rsid w:val="00E4071B"/>
    <w:rsid w:val="00E40969"/>
    <w:rsid w:val="00E40A03"/>
    <w:rsid w:val="00E40A22"/>
    <w:rsid w:val="00E40A33"/>
    <w:rsid w:val="00E40AAA"/>
    <w:rsid w:val="00E40CA0"/>
    <w:rsid w:val="00E40CBC"/>
    <w:rsid w:val="00E4127C"/>
    <w:rsid w:val="00E414F7"/>
    <w:rsid w:val="00E4154F"/>
    <w:rsid w:val="00E415C2"/>
    <w:rsid w:val="00E419D2"/>
    <w:rsid w:val="00E41A19"/>
    <w:rsid w:val="00E41AD7"/>
    <w:rsid w:val="00E41B39"/>
    <w:rsid w:val="00E41BAC"/>
    <w:rsid w:val="00E41C12"/>
    <w:rsid w:val="00E41EE6"/>
    <w:rsid w:val="00E42093"/>
    <w:rsid w:val="00E422BD"/>
    <w:rsid w:val="00E42323"/>
    <w:rsid w:val="00E4235A"/>
    <w:rsid w:val="00E42388"/>
    <w:rsid w:val="00E42532"/>
    <w:rsid w:val="00E4261B"/>
    <w:rsid w:val="00E428E0"/>
    <w:rsid w:val="00E42A9D"/>
    <w:rsid w:val="00E42AE5"/>
    <w:rsid w:val="00E42D71"/>
    <w:rsid w:val="00E42F45"/>
    <w:rsid w:val="00E43078"/>
    <w:rsid w:val="00E43192"/>
    <w:rsid w:val="00E43260"/>
    <w:rsid w:val="00E432AE"/>
    <w:rsid w:val="00E432F8"/>
    <w:rsid w:val="00E4331D"/>
    <w:rsid w:val="00E433C1"/>
    <w:rsid w:val="00E434D2"/>
    <w:rsid w:val="00E4356E"/>
    <w:rsid w:val="00E436CB"/>
    <w:rsid w:val="00E43A8F"/>
    <w:rsid w:val="00E43B5B"/>
    <w:rsid w:val="00E43C64"/>
    <w:rsid w:val="00E43D21"/>
    <w:rsid w:val="00E43EE6"/>
    <w:rsid w:val="00E43F1E"/>
    <w:rsid w:val="00E43F8D"/>
    <w:rsid w:val="00E43FA4"/>
    <w:rsid w:val="00E4406A"/>
    <w:rsid w:val="00E44359"/>
    <w:rsid w:val="00E4438C"/>
    <w:rsid w:val="00E44392"/>
    <w:rsid w:val="00E4466A"/>
    <w:rsid w:val="00E44770"/>
    <w:rsid w:val="00E447D5"/>
    <w:rsid w:val="00E447E3"/>
    <w:rsid w:val="00E4484F"/>
    <w:rsid w:val="00E448AE"/>
    <w:rsid w:val="00E448B5"/>
    <w:rsid w:val="00E44B43"/>
    <w:rsid w:val="00E44D00"/>
    <w:rsid w:val="00E44E00"/>
    <w:rsid w:val="00E45041"/>
    <w:rsid w:val="00E450D8"/>
    <w:rsid w:val="00E451A2"/>
    <w:rsid w:val="00E452D0"/>
    <w:rsid w:val="00E4537F"/>
    <w:rsid w:val="00E4539C"/>
    <w:rsid w:val="00E455FE"/>
    <w:rsid w:val="00E4573B"/>
    <w:rsid w:val="00E45784"/>
    <w:rsid w:val="00E45A9D"/>
    <w:rsid w:val="00E45AA2"/>
    <w:rsid w:val="00E45B1D"/>
    <w:rsid w:val="00E45E7E"/>
    <w:rsid w:val="00E45EF6"/>
    <w:rsid w:val="00E4603A"/>
    <w:rsid w:val="00E46089"/>
    <w:rsid w:val="00E460A1"/>
    <w:rsid w:val="00E46102"/>
    <w:rsid w:val="00E46164"/>
    <w:rsid w:val="00E46169"/>
    <w:rsid w:val="00E46267"/>
    <w:rsid w:val="00E462DC"/>
    <w:rsid w:val="00E4637C"/>
    <w:rsid w:val="00E4660F"/>
    <w:rsid w:val="00E46698"/>
    <w:rsid w:val="00E468CA"/>
    <w:rsid w:val="00E469CD"/>
    <w:rsid w:val="00E46A43"/>
    <w:rsid w:val="00E46A7B"/>
    <w:rsid w:val="00E46CC9"/>
    <w:rsid w:val="00E46E32"/>
    <w:rsid w:val="00E46E58"/>
    <w:rsid w:val="00E46E7D"/>
    <w:rsid w:val="00E46F49"/>
    <w:rsid w:val="00E47289"/>
    <w:rsid w:val="00E47321"/>
    <w:rsid w:val="00E473DB"/>
    <w:rsid w:val="00E47593"/>
    <w:rsid w:val="00E47654"/>
    <w:rsid w:val="00E47658"/>
    <w:rsid w:val="00E476F8"/>
    <w:rsid w:val="00E4780A"/>
    <w:rsid w:val="00E47AE8"/>
    <w:rsid w:val="00E47D05"/>
    <w:rsid w:val="00E47D5F"/>
    <w:rsid w:val="00E47D96"/>
    <w:rsid w:val="00E47E3A"/>
    <w:rsid w:val="00E47E87"/>
    <w:rsid w:val="00E47FE2"/>
    <w:rsid w:val="00E5013D"/>
    <w:rsid w:val="00E501D9"/>
    <w:rsid w:val="00E502C4"/>
    <w:rsid w:val="00E502E1"/>
    <w:rsid w:val="00E50347"/>
    <w:rsid w:val="00E50819"/>
    <w:rsid w:val="00E508D6"/>
    <w:rsid w:val="00E50BCC"/>
    <w:rsid w:val="00E5100E"/>
    <w:rsid w:val="00E51149"/>
    <w:rsid w:val="00E51166"/>
    <w:rsid w:val="00E513B3"/>
    <w:rsid w:val="00E515A3"/>
    <w:rsid w:val="00E5190D"/>
    <w:rsid w:val="00E51940"/>
    <w:rsid w:val="00E519FB"/>
    <w:rsid w:val="00E51B2A"/>
    <w:rsid w:val="00E51BBE"/>
    <w:rsid w:val="00E51CCC"/>
    <w:rsid w:val="00E51DFC"/>
    <w:rsid w:val="00E51E23"/>
    <w:rsid w:val="00E51F53"/>
    <w:rsid w:val="00E51FDF"/>
    <w:rsid w:val="00E5207A"/>
    <w:rsid w:val="00E520A0"/>
    <w:rsid w:val="00E52200"/>
    <w:rsid w:val="00E5223A"/>
    <w:rsid w:val="00E52269"/>
    <w:rsid w:val="00E523F3"/>
    <w:rsid w:val="00E52456"/>
    <w:rsid w:val="00E52693"/>
    <w:rsid w:val="00E5288F"/>
    <w:rsid w:val="00E52A61"/>
    <w:rsid w:val="00E52B55"/>
    <w:rsid w:val="00E52BCC"/>
    <w:rsid w:val="00E52C2D"/>
    <w:rsid w:val="00E52E13"/>
    <w:rsid w:val="00E52F76"/>
    <w:rsid w:val="00E5315C"/>
    <w:rsid w:val="00E532CD"/>
    <w:rsid w:val="00E5336B"/>
    <w:rsid w:val="00E534EA"/>
    <w:rsid w:val="00E538E0"/>
    <w:rsid w:val="00E539DE"/>
    <w:rsid w:val="00E53B15"/>
    <w:rsid w:val="00E53BCB"/>
    <w:rsid w:val="00E53C9A"/>
    <w:rsid w:val="00E53ECB"/>
    <w:rsid w:val="00E5404A"/>
    <w:rsid w:val="00E542DA"/>
    <w:rsid w:val="00E542E0"/>
    <w:rsid w:val="00E54526"/>
    <w:rsid w:val="00E5462E"/>
    <w:rsid w:val="00E5473F"/>
    <w:rsid w:val="00E547DF"/>
    <w:rsid w:val="00E548D5"/>
    <w:rsid w:val="00E54A68"/>
    <w:rsid w:val="00E54AB6"/>
    <w:rsid w:val="00E54CD5"/>
    <w:rsid w:val="00E54D08"/>
    <w:rsid w:val="00E54D33"/>
    <w:rsid w:val="00E54D6D"/>
    <w:rsid w:val="00E5525B"/>
    <w:rsid w:val="00E5525E"/>
    <w:rsid w:val="00E55298"/>
    <w:rsid w:val="00E5534F"/>
    <w:rsid w:val="00E553DE"/>
    <w:rsid w:val="00E55A11"/>
    <w:rsid w:val="00E55E3A"/>
    <w:rsid w:val="00E55F34"/>
    <w:rsid w:val="00E55FB5"/>
    <w:rsid w:val="00E562FC"/>
    <w:rsid w:val="00E5637B"/>
    <w:rsid w:val="00E56384"/>
    <w:rsid w:val="00E563C5"/>
    <w:rsid w:val="00E563D8"/>
    <w:rsid w:val="00E56489"/>
    <w:rsid w:val="00E564C1"/>
    <w:rsid w:val="00E56733"/>
    <w:rsid w:val="00E56B0A"/>
    <w:rsid w:val="00E56BF7"/>
    <w:rsid w:val="00E56D97"/>
    <w:rsid w:val="00E56DC6"/>
    <w:rsid w:val="00E56E3C"/>
    <w:rsid w:val="00E56F3C"/>
    <w:rsid w:val="00E57031"/>
    <w:rsid w:val="00E57053"/>
    <w:rsid w:val="00E5711F"/>
    <w:rsid w:val="00E572E8"/>
    <w:rsid w:val="00E574E4"/>
    <w:rsid w:val="00E575D1"/>
    <w:rsid w:val="00E57635"/>
    <w:rsid w:val="00E5769F"/>
    <w:rsid w:val="00E57955"/>
    <w:rsid w:val="00E57BCE"/>
    <w:rsid w:val="00E57C2D"/>
    <w:rsid w:val="00E57CF1"/>
    <w:rsid w:val="00E57E0E"/>
    <w:rsid w:val="00E57EB3"/>
    <w:rsid w:val="00E57F62"/>
    <w:rsid w:val="00E6000E"/>
    <w:rsid w:val="00E60035"/>
    <w:rsid w:val="00E60050"/>
    <w:rsid w:val="00E6014B"/>
    <w:rsid w:val="00E602C9"/>
    <w:rsid w:val="00E60367"/>
    <w:rsid w:val="00E60413"/>
    <w:rsid w:val="00E60531"/>
    <w:rsid w:val="00E6057C"/>
    <w:rsid w:val="00E6067F"/>
    <w:rsid w:val="00E606E7"/>
    <w:rsid w:val="00E607AF"/>
    <w:rsid w:val="00E60838"/>
    <w:rsid w:val="00E608B7"/>
    <w:rsid w:val="00E608E1"/>
    <w:rsid w:val="00E60AB0"/>
    <w:rsid w:val="00E60BA5"/>
    <w:rsid w:val="00E60CEF"/>
    <w:rsid w:val="00E60D0D"/>
    <w:rsid w:val="00E60E12"/>
    <w:rsid w:val="00E60E7F"/>
    <w:rsid w:val="00E60F80"/>
    <w:rsid w:val="00E61038"/>
    <w:rsid w:val="00E611AB"/>
    <w:rsid w:val="00E6122F"/>
    <w:rsid w:val="00E612A2"/>
    <w:rsid w:val="00E6134E"/>
    <w:rsid w:val="00E613CE"/>
    <w:rsid w:val="00E61414"/>
    <w:rsid w:val="00E6147E"/>
    <w:rsid w:val="00E6153A"/>
    <w:rsid w:val="00E61985"/>
    <w:rsid w:val="00E61D6A"/>
    <w:rsid w:val="00E61D84"/>
    <w:rsid w:val="00E61DA7"/>
    <w:rsid w:val="00E61DAC"/>
    <w:rsid w:val="00E61EE9"/>
    <w:rsid w:val="00E61F86"/>
    <w:rsid w:val="00E6254D"/>
    <w:rsid w:val="00E62744"/>
    <w:rsid w:val="00E62A26"/>
    <w:rsid w:val="00E62AF2"/>
    <w:rsid w:val="00E62AFA"/>
    <w:rsid w:val="00E62BA7"/>
    <w:rsid w:val="00E62C6B"/>
    <w:rsid w:val="00E62E8F"/>
    <w:rsid w:val="00E63009"/>
    <w:rsid w:val="00E630F7"/>
    <w:rsid w:val="00E63133"/>
    <w:rsid w:val="00E631E2"/>
    <w:rsid w:val="00E63263"/>
    <w:rsid w:val="00E63283"/>
    <w:rsid w:val="00E633AE"/>
    <w:rsid w:val="00E63592"/>
    <w:rsid w:val="00E635A0"/>
    <w:rsid w:val="00E63758"/>
    <w:rsid w:val="00E63A53"/>
    <w:rsid w:val="00E63ADC"/>
    <w:rsid w:val="00E63B04"/>
    <w:rsid w:val="00E63B62"/>
    <w:rsid w:val="00E63C6C"/>
    <w:rsid w:val="00E63D10"/>
    <w:rsid w:val="00E63EE1"/>
    <w:rsid w:val="00E6400E"/>
    <w:rsid w:val="00E64022"/>
    <w:rsid w:val="00E6408F"/>
    <w:rsid w:val="00E640F5"/>
    <w:rsid w:val="00E641CA"/>
    <w:rsid w:val="00E643D0"/>
    <w:rsid w:val="00E6457A"/>
    <w:rsid w:val="00E64594"/>
    <w:rsid w:val="00E646E2"/>
    <w:rsid w:val="00E64763"/>
    <w:rsid w:val="00E647DC"/>
    <w:rsid w:val="00E64837"/>
    <w:rsid w:val="00E6484F"/>
    <w:rsid w:val="00E64A78"/>
    <w:rsid w:val="00E64A84"/>
    <w:rsid w:val="00E64B4F"/>
    <w:rsid w:val="00E64BCF"/>
    <w:rsid w:val="00E64CB1"/>
    <w:rsid w:val="00E64E3B"/>
    <w:rsid w:val="00E64EA8"/>
    <w:rsid w:val="00E65015"/>
    <w:rsid w:val="00E65034"/>
    <w:rsid w:val="00E651F7"/>
    <w:rsid w:val="00E65288"/>
    <w:rsid w:val="00E65405"/>
    <w:rsid w:val="00E65559"/>
    <w:rsid w:val="00E656F0"/>
    <w:rsid w:val="00E6573D"/>
    <w:rsid w:val="00E65A35"/>
    <w:rsid w:val="00E65BAE"/>
    <w:rsid w:val="00E65C86"/>
    <w:rsid w:val="00E65D37"/>
    <w:rsid w:val="00E65E6B"/>
    <w:rsid w:val="00E65EE9"/>
    <w:rsid w:val="00E65F51"/>
    <w:rsid w:val="00E65F83"/>
    <w:rsid w:val="00E66063"/>
    <w:rsid w:val="00E660D2"/>
    <w:rsid w:val="00E660D9"/>
    <w:rsid w:val="00E6640D"/>
    <w:rsid w:val="00E666A1"/>
    <w:rsid w:val="00E6682F"/>
    <w:rsid w:val="00E66896"/>
    <w:rsid w:val="00E66A45"/>
    <w:rsid w:val="00E66B3A"/>
    <w:rsid w:val="00E66F79"/>
    <w:rsid w:val="00E66FF1"/>
    <w:rsid w:val="00E6742E"/>
    <w:rsid w:val="00E67631"/>
    <w:rsid w:val="00E67AAE"/>
    <w:rsid w:val="00E67B12"/>
    <w:rsid w:val="00E67BC6"/>
    <w:rsid w:val="00E67D52"/>
    <w:rsid w:val="00E67DAE"/>
    <w:rsid w:val="00E67E49"/>
    <w:rsid w:val="00E67E81"/>
    <w:rsid w:val="00E67E87"/>
    <w:rsid w:val="00E67FA9"/>
    <w:rsid w:val="00E7024C"/>
    <w:rsid w:val="00E702C6"/>
    <w:rsid w:val="00E7041A"/>
    <w:rsid w:val="00E70428"/>
    <w:rsid w:val="00E7044E"/>
    <w:rsid w:val="00E704FE"/>
    <w:rsid w:val="00E705E5"/>
    <w:rsid w:val="00E70701"/>
    <w:rsid w:val="00E7079C"/>
    <w:rsid w:val="00E7084A"/>
    <w:rsid w:val="00E708E8"/>
    <w:rsid w:val="00E70976"/>
    <w:rsid w:val="00E709CB"/>
    <w:rsid w:val="00E70A8A"/>
    <w:rsid w:val="00E70B0C"/>
    <w:rsid w:val="00E70CD3"/>
    <w:rsid w:val="00E70E0B"/>
    <w:rsid w:val="00E70EF4"/>
    <w:rsid w:val="00E7124A"/>
    <w:rsid w:val="00E71298"/>
    <w:rsid w:val="00E712BD"/>
    <w:rsid w:val="00E713AD"/>
    <w:rsid w:val="00E714F6"/>
    <w:rsid w:val="00E7157D"/>
    <w:rsid w:val="00E717CF"/>
    <w:rsid w:val="00E71859"/>
    <w:rsid w:val="00E7188C"/>
    <w:rsid w:val="00E71907"/>
    <w:rsid w:val="00E71952"/>
    <w:rsid w:val="00E71955"/>
    <w:rsid w:val="00E719E0"/>
    <w:rsid w:val="00E71A1F"/>
    <w:rsid w:val="00E71A6A"/>
    <w:rsid w:val="00E71B49"/>
    <w:rsid w:val="00E71D6A"/>
    <w:rsid w:val="00E71DF1"/>
    <w:rsid w:val="00E71E9F"/>
    <w:rsid w:val="00E71EDB"/>
    <w:rsid w:val="00E723D3"/>
    <w:rsid w:val="00E7242A"/>
    <w:rsid w:val="00E72520"/>
    <w:rsid w:val="00E7287B"/>
    <w:rsid w:val="00E72931"/>
    <w:rsid w:val="00E72ABE"/>
    <w:rsid w:val="00E72BCC"/>
    <w:rsid w:val="00E72BFE"/>
    <w:rsid w:val="00E72C37"/>
    <w:rsid w:val="00E72C4F"/>
    <w:rsid w:val="00E72DC5"/>
    <w:rsid w:val="00E72EAD"/>
    <w:rsid w:val="00E72F48"/>
    <w:rsid w:val="00E73133"/>
    <w:rsid w:val="00E731F1"/>
    <w:rsid w:val="00E731F3"/>
    <w:rsid w:val="00E73231"/>
    <w:rsid w:val="00E73321"/>
    <w:rsid w:val="00E73471"/>
    <w:rsid w:val="00E73623"/>
    <w:rsid w:val="00E73748"/>
    <w:rsid w:val="00E739A7"/>
    <w:rsid w:val="00E73E01"/>
    <w:rsid w:val="00E73F96"/>
    <w:rsid w:val="00E74083"/>
    <w:rsid w:val="00E740AD"/>
    <w:rsid w:val="00E740F4"/>
    <w:rsid w:val="00E742E8"/>
    <w:rsid w:val="00E742F8"/>
    <w:rsid w:val="00E7442B"/>
    <w:rsid w:val="00E7449A"/>
    <w:rsid w:val="00E74699"/>
    <w:rsid w:val="00E746BE"/>
    <w:rsid w:val="00E746E0"/>
    <w:rsid w:val="00E74710"/>
    <w:rsid w:val="00E74909"/>
    <w:rsid w:val="00E7493D"/>
    <w:rsid w:val="00E749A2"/>
    <w:rsid w:val="00E74ABC"/>
    <w:rsid w:val="00E74B48"/>
    <w:rsid w:val="00E74B5A"/>
    <w:rsid w:val="00E74B5D"/>
    <w:rsid w:val="00E74CF5"/>
    <w:rsid w:val="00E74D76"/>
    <w:rsid w:val="00E74E3A"/>
    <w:rsid w:val="00E74FD3"/>
    <w:rsid w:val="00E75243"/>
    <w:rsid w:val="00E7524F"/>
    <w:rsid w:val="00E7556B"/>
    <w:rsid w:val="00E7556D"/>
    <w:rsid w:val="00E75680"/>
    <w:rsid w:val="00E75693"/>
    <w:rsid w:val="00E756FB"/>
    <w:rsid w:val="00E75706"/>
    <w:rsid w:val="00E758B7"/>
    <w:rsid w:val="00E758F5"/>
    <w:rsid w:val="00E75A2F"/>
    <w:rsid w:val="00E75AF3"/>
    <w:rsid w:val="00E75B09"/>
    <w:rsid w:val="00E75BE0"/>
    <w:rsid w:val="00E75BFD"/>
    <w:rsid w:val="00E76141"/>
    <w:rsid w:val="00E76270"/>
    <w:rsid w:val="00E764E4"/>
    <w:rsid w:val="00E7659D"/>
    <w:rsid w:val="00E76666"/>
    <w:rsid w:val="00E76843"/>
    <w:rsid w:val="00E76B45"/>
    <w:rsid w:val="00E76DB9"/>
    <w:rsid w:val="00E76E7B"/>
    <w:rsid w:val="00E77040"/>
    <w:rsid w:val="00E7707C"/>
    <w:rsid w:val="00E772C4"/>
    <w:rsid w:val="00E77310"/>
    <w:rsid w:val="00E77379"/>
    <w:rsid w:val="00E77411"/>
    <w:rsid w:val="00E7760D"/>
    <w:rsid w:val="00E77655"/>
    <w:rsid w:val="00E77791"/>
    <w:rsid w:val="00E7792F"/>
    <w:rsid w:val="00E7799B"/>
    <w:rsid w:val="00E779B3"/>
    <w:rsid w:val="00E779D0"/>
    <w:rsid w:val="00E77B43"/>
    <w:rsid w:val="00E77CEA"/>
    <w:rsid w:val="00E77ED6"/>
    <w:rsid w:val="00E80058"/>
    <w:rsid w:val="00E800D4"/>
    <w:rsid w:val="00E8016D"/>
    <w:rsid w:val="00E8016F"/>
    <w:rsid w:val="00E803BE"/>
    <w:rsid w:val="00E803F4"/>
    <w:rsid w:val="00E804C9"/>
    <w:rsid w:val="00E80506"/>
    <w:rsid w:val="00E807F6"/>
    <w:rsid w:val="00E80877"/>
    <w:rsid w:val="00E80CE2"/>
    <w:rsid w:val="00E80D3F"/>
    <w:rsid w:val="00E80F31"/>
    <w:rsid w:val="00E810EC"/>
    <w:rsid w:val="00E8112C"/>
    <w:rsid w:val="00E8148F"/>
    <w:rsid w:val="00E81587"/>
    <w:rsid w:val="00E815E0"/>
    <w:rsid w:val="00E81796"/>
    <w:rsid w:val="00E81821"/>
    <w:rsid w:val="00E81890"/>
    <w:rsid w:val="00E81941"/>
    <w:rsid w:val="00E81943"/>
    <w:rsid w:val="00E81B12"/>
    <w:rsid w:val="00E81BE5"/>
    <w:rsid w:val="00E81C77"/>
    <w:rsid w:val="00E81CCF"/>
    <w:rsid w:val="00E81CD6"/>
    <w:rsid w:val="00E81CF9"/>
    <w:rsid w:val="00E823BE"/>
    <w:rsid w:val="00E82585"/>
    <w:rsid w:val="00E826C8"/>
    <w:rsid w:val="00E82788"/>
    <w:rsid w:val="00E827A2"/>
    <w:rsid w:val="00E82819"/>
    <w:rsid w:val="00E82B8C"/>
    <w:rsid w:val="00E82E43"/>
    <w:rsid w:val="00E82EDE"/>
    <w:rsid w:val="00E82EE0"/>
    <w:rsid w:val="00E82F5A"/>
    <w:rsid w:val="00E83044"/>
    <w:rsid w:val="00E83135"/>
    <w:rsid w:val="00E83280"/>
    <w:rsid w:val="00E832C9"/>
    <w:rsid w:val="00E832DD"/>
    <w:rsid w:val="00E833A3"/>
    <w:rsid w:val="00E8344D"/>
    <w:rsid w:val="00E83469"/>
    <w:rsid w:val="00E83563"/>
    <w:rsid w:val="00E83CE5"/>
    <w:rsid w:val="00E83E6E"/>
    <w:rsid w:val="00E8412F"/>
    <w:rsid w:val="00E8434F"/>
    <w:rsid w:val="00E843A3"/>
    <w:rsid w:val="00E84613"/>
    <w:rsid w:val="00E84661"/>
    <w:rsid w:val="00E84668"/>
    <w:rsid w:val="00E8476E"/>
    <w:rsid w:val="00E848B8"/>
    <w:rsid w:val="00E84934"/>
    <w:rsid w:val="00E84A69"/>
    <w:rsid w:val="00E84AB2"/>
    <w:rsid w:val="00E84AE7"/>
    <w:rsid w:val="00E84AF5"/>
    <w:rsid w:val="00E84B16"/>
    <w:rsid w:val="00E84D0F"/>
    <w:rsid w:val="00E85045"/>
    <w:rsid w:val="00E85205"/>
    <w:rsid w:val="00E853AC"/>
    <w:rsid w:val="00E853D7"/>
    <w:rsid w:val="00E85483"/>
    <w:rsid w:val="00E854F6"/>
    <w:rsid w:val="00E85670"/>
    <w:rsid w:val="00E85738"/>
    <w:rsid w:val="00E85808"/>
    <w:rsid w:val="00E859D3"/>
    <w:rsid w:val="00E85B4E"/>
    <w:rsid w:val="00E85C3B"/>
    <w:rsid w:val="00E85EF7"/>
    <w:rsid w:val="00E85F25"/>
    <w:rsid w:val="00E86057"/>
    <w:rsid w:val="00E861F7"/>
    <w:rsid w:val="00E86351"/>
    <w:rsid w:val="00E86493"/>
    <w:rsid w:val="00E864F3"/>
    <w:rsid w:val="00E865D2"/>
    <w:rsid w:val="00E86647"/>
    <w:rsid w:val="00E86717"/>
    <w:rsid w:val="00E867C2"/>
    <w:rsid w:val="00E86938"/>
    <w:rsid w:val="00E86BCF"/>
    <w:rsid w:val="00E86BF7"/>
    <w:rsid w:val="00E86F2D"/>
    <w:rsid w:val="00E8704F"/>
    <w:rsid w:val="00E87118"/>
    <w:rsid w:val="00E8712B"/>
    <w:rsid w:val="00E87182"/>
    <w:rsid w:val="00E871D9"/>
    <w:rsid w:val="00E87263"/>
    <w:rsid w:val="00E874E3"/>
    <w:rsid w:val="00E878EC"/>
    <w:rsid w:val="00E879F0"/>
    <w:rsid w:val="00E87AE6"/>
    <w:rsid w:val="00E87BC7"/>
    <w:rsid w:val="00E90124"/>
    <w:rsid w:val="00E901CE"/>
    <w:rsid w:val="00E9050F"/>
    <w:rsid w:val="00E90578"/>
    <w:rsid w:val="00E9062D"/>
    <w:rsid w:val="00E90633"/>
    <w:rsid w:val="00E906B2"/>
    <w:rsid w:val="00E90702"/>
    <w:rsid w:val="00E90783"/>
    <w:rsid w:val="00E90800"/>
    <w:rsid w:val="00E90988"/>
    <w:rsid w:val="00E909B7"/>
    <w:rsid w:val="00E90A7C"/>
    <w:rsid w:val="00E90AC9"/>
    <w:rsid w:val="00E90B42"/>
    <w:rsid w:val="00E90C2E"/>
    <w:rsid w:val="00E90C68"/>
    <w:rsid w:val="00E90C74"/>
    <w:rsid w:val="00E90F84"/>
    <w:rsid w:val="00E90FAF"/>
    <w:rsid w:val="00E910B1"/>
    <w:rsid w:val="00E91139"/>
    <w:rsid w:val="00E91385"/>
    <w:rsid w:val="00E91479"/>
    <w:rsid w:val="00E915E1"/>
    <w:rsid w:val="00E9175D"/>
    <w:rsid w:val="00E91879"/>
    <w:rsid w:val="00E918C9"/>
    <w:rsid w:val="00E919F0"/>
    <w:rsid w:val="00E91A1E"/>
    <w:rsid w:val="00E91A6E"/>
    <w:rsid w:val="00E91BC2"/>
    <w:rsid w:val="00E91BF2"/>
    <w:rsid w:val="00E91D13"/>
    <w:rsid w:val="00E91D22"/>
    <w:rsid w:val="00E91D2C"/>
    <w:rsid w:val="00E91D52"/>
    <w:rsid w:val="00E91DDE"/>
    <w:rsid w:val="00E91DE5"/>
    <w:rsid w:val="00E91E47"/>
    <w:rsid w:val="00E91E61"/>
    <w:rsid w:val="00E91F6D"/>
    <w:rsid w:val="00E92028"/>
    <w:rsid w:val="00E92092"/>
    <w:rsid w:val="00E920A1"/>
    <w:rsid w:val="00E920B8"/>
    <w:rsid w:val="00E921D0"/>
    <w:rsid w:val="00E921DB"/>
    <w:rsid w:val="00E92373"/>
    <w:rsid w:val="00E923DE"/>
    <w:rsid w:val="00E924C7"/>
    <w:rsid w:val="00E9256B"/>
    <w:rsid w:val="00E926FC"/>
    <w:rsid w:val="00E9273D"/>
    <w:rsid w:val="00E927AE"/>
    <w:rsid w:val="00E9281F"/>
    <w:rsid w:val="00E92D53"/>
    <w:rsid w:val="00E92D76"/>
    <w:rsid w:val="00E92F0A"/>
    <w:rsid w:val="00E92F20"/>
    <w:rsid w:val="00E92FD0"/>
    <w:rsid w:val="00E930E9"/>
    <w:rsid w:val="00E93168"/>
    <w:rsid w:val="00E932BA"/>
    <w:rsid w:val="00E93402"/>
    <w:rsid w:val="00E9346A"/>
    <w:rsid w:val="00E935F1"/>
    <w:rsid w:val="00E9362A"/>
    <w:rsid w:val="00E93927"/>
    <w:rsid w:val="00E939E4"/>
    <w:rsid w:val="00E93A7A"/>
    <w:rsid w:val="00E93B32"/>
    <w:rsid w:val="00E93B3D"/>
    <w:rsid w:val="00E93C7D"/>
    <w:rsid w:val="00E93D02"/>
    <w:rsid w:val="00E93D80"/>
    <w:rsid w:val="00E94013"/>
    <w:rsid w:val="00E941B4"/>
    <w:rsid w:val="00E9427F"/>
    <w:rsid w:val="00E94307"/>
    <w:rsid w:val="00E94346"/>
    <w:rsid w:val="00E9449B"/>
    <w:rsid w:val="00E944CD"/>
    <w:rsid w:val="00E9470A"/>
    <w:rsid w:val="00E94762"/>
    <w:rsid w:val="00E94994"/>
    <w:rsid w:val="00E94A55"/>
    <w:rsid w:val="00E94A6D"/>
    <w:rsid w:val="00E94AA0"/>
    <w:rsid w:val="00E94D1E"/>
    <w:rsid w:val="00E94D93"/>
    <w:rsid w:val="00E94DAE"/>
    <w:rsid w:val="00E94E34"/>
    <w:rsid w:val="00E94E99"/>
    <w:rsid w:val="00E951CC"/>
    <w:rsid w:val="00E952B3"/>
    <w:rsid w:val="00E954C8"/>
    <w:rsid w:val="00E95620"/>
    <w:rsid w:val="00E95754"/>
    <w:rsid w:val="00E957F9"/>
    <w:rsid w:val="00E959A9"/>
    <w:rsid w:val="00E959CE"/>
    <w:rsid w:val="00E95A08"/>
    <w:rsid w:val="00E95A9A"/>
    <w:rsid w:val="00E95BB5"/>
    <w:rsid w:val="00E95F57"/>
    <w:rsid w:val="00E96043"/>
    <w:rsid w:val="00E96180"/>
    <w:rsid w:val="00E9627E"/>
    <w:rsid w:val="00E965B7"/>
    <w:rsid w:val="00E96693"/>
    <w:rsid w:val="00E96854"/>
    <w:rsid w:val="00E968F8"/>
    <w:rsid w:val="00E96C41"/>
    <w:rsid w:val="00E96C84"/>
    <w:rsid w:val="00E96CDB"/>
    <w:rsid w:val="00E96DC7"/>
    <w:rsid w:val="00E96E29"/>
    <w:rsid w:val="00E96F40"/>
    <w:rsid w:val="00E96F7B"/>
    <w:rsid w:val="00E96FBC"/>
    <w:rsid w:val="00E97006"/>
    <w:rsid w:val="00E97290"/>
    <w:rsid w:val="00E97301"/>
    <w:rsid w:val="00E97353"/>
    <w:rsid w:val="00E9738B"/>
    <w:rsid w:val="00E97507"/>
    <w:rsid w:val="00E97512"/>
    <w:rsid w:val="00E97596"/>
    <w:rsid w:val="00E975CA"/>
    <w:rsid w:val="00E978B1"/>
    <w:rsid w:val="00E97A0F"/>
    <w:rsid w:val="00E97CA0"/>
    <w:rsid w:val="00EA019C"/>
    <w:rsid w:val="00EA0281"/>
    <w:rsid w:val="00EA02CA"/>
    <w:rsid w:val="00EA05C4"/>
    <w:rsid w:val="00EA06D6"/>
    <w:rsid w:val="00EA07A3"/>
    <w:rsid w:val="00EA0810"/>
    <w:rsid w:val="00EA0866"/>
    <w:rsid w:val="00EA091A"/>
    <w:rsid w:val="00EA0BD3"/>
    <w:rsid w:val="00EA0BFA"/>
    <w:rsid w:val="00EA0C82"/>
    <w:rsid w:val="00EA0D27"/>
    <w:rsid w:val="00EA0D90"/>
    <w:rsid w:val="00EA0DAA"/>
    <w:rsid w:val="00EA0DBC"/>
    <w:rsid w:val="00EA0E05"/>
    <w:rsid w:val="00EA0E10"/>
    <w:rsid w:val="00EA0F52"/>
    <w:rsid w:val="00EA0F72"/>
    <w:rsid w:val="00EA1046"/>
    <w:rsid w:val="00EA108D"/>
    <w:rsid w:val="00EA10D2"/>
    <w:rsid w:val="00EA1279"/>
    <w:rsid w:val="00EA128D"/>
    <w:rsid w:val="00EA1410"/>
    <w:rsid w:val="00EA17AB"/>
    <w:rsid w:val="00EA18CA"/>
    <w:rsid w:val="00EA1A22"/>
    <w:rsid w:val="00EA1A66"/>
    <w:rsid w:val="00EA1AB1"/>
    <w:rsid w:val="00EA1ABD"/>
    <w:rsid w:val="00EA1AFB"/>
    <w:rsid w:val="00EA1B4A"/>
    <w:rsid w:val="00EA1C26"/>
    <w:rsid w:val="00EA1CC1"/>
    <w:rsid w:val="00EA1E5E"/>
    <w:rsid w:val="00EA1E80"/>
    <w:rsid w:val="00EA20C0"/>
    <w:rsid w:val="00EA20DA"/>
    <w:rsid w:val="00EA2271"/>
    <w:rsid w:val="00EA23DF"/>
    <w:rsid w:val="00EA24A4"/>
    <w:rsid w:val="00EA2585"/>
    <w:rsid w:val="00EA25C6"/>
    <w:rsid w:val="00EA2676"/>
    <w:rsid w:val="00EA2730"/>
    <w:rsid w:val="00EA29C4"/>
    <w:rsid w:val="00EA2A69"/>
    <w:rsid w:val="00EA2B6A"/>
    <w:rsid w:val="00EA2B7E"/>
    <w:rsid w:val="00EA2C5B"/>
    <w:rsid w:val="00EA2EA8"/>
    <w:rsid w:val="00EA2EDB"/>
    <w:rsid w:val="00EA2FDB"/>
    <w:rsid w:val="00EA30B7"/>
    <w:rsid w:val="00EA30F5"/>
    <w:rsid w:val="00EA320B"/>
    <w:rsid w:val="00EA3415"/>
    <w:rsid w:val="00EA3478"/>
    <w:rsid w:val="00EA3558"/>
    <w:rsid w:val="00EA3641"/>
    <w:rsid w:val="00EA3649"/>
    <w:rsid w:val="00EA3663"/>
    <w:rsid w:val="00EA3950"/>
    <w:rsid w:val="00EA39AA"/>
    <w:rsid w:val="00EA3B80"/>
    <w:rsid w:val="00EA3B8C"/>
    <w:rsid w:val="00EA3D67"/>
    <w:rsid w:val="00EA3DB9"/>
    <w:rsid w:val="00EA4013"/>
    <w:rsid w:val="00EA430C"/>
    <w:rsid w:val="00EA432F"/>
    <w:rsid w:val="00EA45B7"/>
    <w:rsid w:val="00EA475F"/>
    <w:rsid w:val="00EA48D5"/>
    <w:rsid w:val="00EA48D6"/>
    <w:rsid w:val="00EA4919"/>
    <w:rsid w:val="00EA4A06"/>
    <w:rsid w:val="00EA4A36"/>
    <w:rsid w:val="00EA4B8D"/>
    <w:rsid w:val="00EA5013"/>
    <w:rsid w:val="00EA5029"/>
    <w:rsid w:val="00EA50D5"/>
    <w:rsid w:val="00EA5335"/>
    <w:rsid w:val="00EA557D"/>
    <w:rsid w:val="00EA5594"/>
    <w:rsid w:val="00EA562B"/>
    <w:rsid w:val="00EA5863"/>
    <w:rsid w:val="00EA592C"/>
    <w:rsid w:val="00EA5944"/>
    <w:rsid w:val="00EA5991"/>
    <w:rsid w:val="00EA59DD"/>
    <w:rsid w:val="00EA5FA5"/>
    <w:rsid w:val="00EA605E"/>
    <w:rsid w:val="00EA630B"/>
    <w:rsid w:val="00EA633E"/>
    <w:rsid w:val="00EA6459"/>
    <w:rsid w:val="00EA64E6"/>
    <w:rsid w:val="00EA66AE"/>
    <w:rsid w:val="00EA6B3F"/>
    <w:rsid w:val="00EA6E29"/>
    <w:rsid w:val="00EA6F16"/>
    <w:rsid w:val="00EA6FFF"/>
    <w:rsid w:val="00EA72A3"/>
    <w:rsid w:val="00EA7373"/>
    <w:rsid w:val="00EA769A"/>
    <w:rsid w:val="00EA7B1C"/>
    <w:rsid w:val="00EA7B5A"/>
    <w:rsid w:val="00EA7C95"/>
    <w:rsid w:val="00EA7CE6"/>
    <w:rsid w:val="00EA7D2C"/>
    <w:rsid w:val="00EA7E15"/>
    <w:rsid w:val="00EA7E9E"/>
    <w:rsid w:val="00EA7EF5"/>
    <w:rsid w:val="00EA7F1F"/>
    <w:rsid w:val="00EB0268"/>
    <w:rsid w:val="00EB02A8"/>
    <w:rsid w:val="00EB0447"/>
    <w:rsid w:val="00EB05DC"/>
    <w:rsid w:val="00EB0947"/>
    <w:rsid w:val="00EB10CD"/>
    <w:rsid w:val="00EB11FC"/>
    <w:rsid w:val="00EB12A4"/>
    <w:rsid w:val="00EB1351"/>
    <w:rsid w:val="00EB1446"/>
    <w:rsid w:val="00EB1456"/>
    <w:rsid w:val="00EB1608"/>
    <w:rsid w:val="00EB1705"/>
    <w:rsid w:val="00EB1912"/>
    <w:rsid w:val="00EB1979"/>
    <w:rsid w:val="00EB1988"/>
    <w:rsid w:val="00EB1B4E"/>
    <w:rsid w:val="00EB1BFC"/>
    <w:rsid w:val="00EB1C7A"/>
    <w:rsid w:val="00EB1F55"/>
    <w:rsid w:val="00EB2052"/>
    <w:rsid w:val="00EB21BF"/>
    <w:rsid w:val="00EB2435"/>
    <w:rsid w:val="00EB24BF"/>
    <w:rsid w:val="00EB25B6"/>
    <w:rsid w:val="00EB269A"/>
    <w:rsid w:val="00EB273E"/>
    <w:rsid w:val="00EB2814"/>
    <w:rsid w:val="00EB28FC"/>
    <w:rsid w:val="00EB296A"/>
    <w:rsid w:val="00EB2BA2"/>
    <w:rsid w:val="00EB2C21"/>
    <w:rsid w:val="00EB2D4B"/>
    <w:rsid w:val="00EB2DED"/>
    <w:rsid w:val="00EB2EA9"/>
    <w:rsid w:val="00EB2EB1"/>
    <w:rsid w:val="00EB2FD7"/>
    <w:rsid w:val="00EB3142"/>
    <w:rsid w:val="00EB321B"/>
    <w:rsid w:val="00EB32E2"/>
    <w:rsid w:val="00EB33A3"/>
    <w:rsid w:val="00EB3495"/>
    <w:rsid w:val="00EB355D"/>
    <w:rsid w:val="00EB35AD"/>
    <w:rsid w:val="00EB361B"/>
    <w:rsid w:val="00EB37BB"/>
    <w:rsid w:val="00EB3828"/>
    <w:rsid w:val="00EB3953"/>
    <w:rsid w:val="00EB3B30"/>
    <w:rsid w:val="00EB3C2F"/>
    <w:rsid w:val="00EB3C3C"/>
    <w:rsid w:val="00EB3C79"/>
    <w:rsid w:val="00EB3C98"/>
    <w:rsid w:val="00EB3CE0"/>
    <w:rsid w:val="00EB3CE6"/>
    <w:rsid w:val="00EB3DB0"/>
    <w:rsid w:val="00EB3E87"/>
    <w:rsid w:val="00EB3EC7"/>
    <w:rsid w:val="00EB410B"/>
    <w:rsid w:val="00EB4128"/>
    <w:rsid w:val="00EB419D"/>
    <w:rsid w:val="00EB42C8"/>
    <w:rsid w:val="00EB461B"/>
    <w:rsid w:val="00EB46B5"/>
    <w:rsid w:val="00EB48CF"/>
    <w:rsid w:val="00EB48F1"/>
    <w:rsid w:val="00EB4900"/>
    <w:rsid w:val="00EB4917"/>
    <w:rsid w:val="00EB49BC"/>
    <w:rsid w:val="00EB4A1C"/>
    <w:rsid w:val="00EB4AED"/>
    <w:rsid w:val="00EB4C05"/>
    <w:rsid w:val="00EB4E06"/>
    <w:rsid w:val="00EB5243"/>
    <w:rsid w:val="00EB534C"/>
    <w:rsid w:val="00EB5433"/>
    <w:rsid w:val="00EB54AD"/>
    <w:rsid w:val="00EB5532"/>
    <w:rsid w:val="00EB55D2"/>
    <w:rsid w:val="00EB56E5"/>
    <w:rsid w:val="00EB5704"/>
    <w:rsid w:val="00EB5770"/>
    <w:rsid w:val="00EB5807"/>
    <w:rsid w:val="00EB5918"/>
    <w:rsid w:val="00EB5A08"/>
    <w:rsid w:val="00EB5AFB"/>
    <w:rsid w:val="00EB5B5F"/>
    <w:rsid w:val="00EB5C05"/>
    <w:rsid w:val="00EB5C0D"/>
    <w:rsid w:val="00EB5C26"/>
    <w:rsid w:val="00EB5C31"/>
    <w:rsid w:val="00EB5F21"/>
    <w:rsid w:val="00EB60A4"/>
    <w:rsid w:val="00EB6355"/>
    <w:rsid w:val="00EB63D2"/>
    <w:rsid w:val="00EB6448"/>
    <w:rsid w:val="00EB649B"/>
    <w:rsid w:val="00EB65AC"/>
    <w:rsid w:val="00EB66AF"/>
    <w:rsid w:val="00EB6721"/>
    <w:rsid w:val="00EB67C6"/>
    <w:rsid w:val="00EB67E1"/>
    <w:rsid w:val="00EB6912"/>
    <w:rsid w:val="00EB69AD"/>
    <w:rsid w:val="00EB69E6"/>
    <w:rsid w:val="00EB6B77"/>
    <w:rsid w:val="00EB6C53"/>
    <w:rsid w:val="00EB6C5E"/>
    <w:rsid w:val="00EB6E30"/>
    <w:rsid w:val="00EB720A"/>
    <w:rsid w:val="00EB7380"/>
    <w:rsid w:val="00EB73ED"/>
    <w:rsid w:val="00EB746B"/>
    <w:rsid w:val="00EB749C"/>
    <w:rsid w:val="00EB759B"/>
    <w:rsid w:val="00EB75B2"/>
    <w:rsid w:val="00EB7675"/>
    <w:rsid w:val="00EB7832"/>
    <w:rsid w:val="00EB7857"/>
    <w:rsid w:val="00EB78DB"/>
    <w:rsid w:val="00EB7A96"/>
    <w:rsid w:val="00EB7B45"/>
    <w:rsid w:val="00EB7B8F"/>
    <w:rsid w:val="00EB7C0C"/>
    <w:rsid w:val="00EB7C50"/>
    <w:rsid w:val="00EB7E4D"/>
    <w:rsid w:val="00EB7E97"/>
    <w:rsid w:val="00EB7EBB"/>
    <w:rsid w:val="00EB7FE8"/>
    <w:rsid w:val="00EC019E"/>
    <w:rsid w:val="00EC021A"/>
    <w:rsid w:val="00EC02FB"/>
    <w:rsid w:val="00EC05F8"/>
    <w:rsid w:val="00EC06BF"/>
    <w:rsid w:val="00EC06DE"/>
    <w:rsid w:val="00EC093D"/>
    <w:rsid w:val="00EC0A3A"/>
    <w:rsid w:val="00EC0BA4"/>
    <w:rsid w:val="00EC0D4E"/>
    <w:rsid w:val="00EC0D5B"/>
    <w:rsid w:val="00EC1017"/>
    <w:rsid w:val="00EC1431"/>
    <w:rsid w:val="00EC150F"/>
    <w:rsid w:val="00EC1579"/>
    <w:rsid w:val="00EC170A"/>
    <w:rsid w:val="00EC183D"/>
    <w:rsid w:val="00EC1846"/>
    <w:rsid w:val="00EC189B"/>
    <w:rsid w:val="00EC19FF"/>
    <w:rsid w:val="00EC1B20"/>
    <w:rsid w:val="00EC1B7A"/>
    <w:rsid w:val="00EC1D83"/>
    <w:rsid w:val="00EC1ED8"/>
    <w:rsid w:val="00EC1EDB"/>
    <w:rsid w:val="00EC1F5B"/>
    <w:rsid w:val="00EC1FE9"/>
    <w:rsid w:val="00EC2047"/>
    <w:rsid w:val="00EC226D"/>
    <w:rsid w:val="00EC22E5"/>
    <w:rsid w:val="00EC2533"/>
    <w:rsid w:val="00EC2611"/>
    <w:rsid w:val="00EC264D"/>
    <w:rsid w:val="00EC28CD"/>
    <w:rsid w:val="00EC2A9B"/>
    <w:rsid w:val="00EC2B56"/>
    <w:rsid w:val="00EC2BB0"/>
    <w:rsid w:val="00EC2C50"/>
    <w:rsid w:val="00EC2E21"/>
    <w:rsid w:val="00EC2EC3"/>
    <w:rsid w:val="00EC30FE"/>
    <w:rsid w:val="00EC3157"/>
    <w:rsid w:val="00EC3171"/>
    <w:rsid w:val="00EC322A"/>
    <w:rsid w:val="00EC32A5"/>
    <w:rsid w:val="00EC335D"/>
    <w:rsid w:val="00EC338F"/>
    <w:rsid w:val="00EC3483"/>
    <w:rsid w:val="00EC34EA"/>
    <w:rsid w:val="00EC3513"/>
    <w:rsid w:val="00EC35DD"/>
    <w:rsid w:val="00EC36DD"/>
    <w:rsid w:val="00EC37EE"/>
    <w:rsid w:val="00EC3806"/>
    <w:rsid w:val="00EC3837"/>
    <w:rsid w:val="00EC3C95"/>
    <w:rsid w:val="00EC3CA8"/>
    <w:rsid w:val="00EC3CD9"/>
    <w:rsid w:val="00EC3D34"/>
    <w:rsid w:val="00EC3E81"/>
    <w:rsid w:val="00EC3EC8"/>
    <w:rsid w:val="00EC3F1F"/>
    <w:rsid w:val="00EC3FC8"/>
    <w:rsid w:val="00EC3FD9"/>
    <w:rsid w:val="00EC4190"/>
    <w:rsid w:val="00EC427B"/>
    <w:rsid w:val="00EC42E7"/>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4FEF"/>
    <w:rsid w:val="00EC503E"/>
    <w:rsid w:val="00EC5224"/>
    <w:rsid w:val="00EC5263"/>
    <w:rsid w:val="00EC52A6"/>
    <w:rsid w:val="00EC555C"/>
    <w:rsid w:val="00EC5B96"/>
    <w:rsid w:val="00EC5BCC"/>
    <w:rsid w:val="00EC5E2B"/>
    <w:rsid w:val="00EC60A1"/>
    <w:rsid w:val="00EC614D"/>
    <w:rsid w:val="00EC6337"/>
    <w:rsid w:val="00EC6442"/>
    <w:rsid w:val="00EC6647"/>
    <w:rsid w:val="00EC69DB"/>
    <w:rsid w:val="00EC6B02"/>
    <w:rsid w:val="00EC6B64"/>
    <w:rsid w:val="00EC6D68"/>
    <w:rsid w:val="00EC6D82"/>
    <w:rsid w:val="00EC6DAA"/>
    <w:rsid w:val="00EC6E11"/>
    <w:rsid w:val="00EC7107"/>
    <w:rsid w:val="00EC7183"/>
    <w:rsid w:val="00EC71AB"/>
    <w:rsid w:val="00EC727A"/>
    <w:rsid w:val="00EC77D5"/>
    <w:rsid w:val="00EC78EA"/>
    <w:rsid w:val="00EC7CBF"/>
    <w:rsid w:val="00EC7D04"/>
    <w:rsid w:val="00EC7E9E"/>
    <w:rsid w:val="00EC7EE8"/>
    <w:rsid w:val="00EC7FD0"/>
    <w:rsid w:val="00ED0299"/>
    <w:rsid w:val="00ED02AB"/>
    <w:rsid w:val="00ED02B6"/>
    <w:rsid w:val="00ED0360"/>
    <w:rsid w:val="00ED05EB"/>
    <w:rsid w:val="00ED0764"/>
    <w:rsid w:val="00ED0AAB"/>
    <w:rsid w:val="00ED0B37"/>
    <w:rsid w:val="00ED0BC8"/>
    <w:rsid w:val="00ED0BF3"/>
    <w:rsid w:val="00ED0DE8"/>
    <w:rsid w:val="00ED0EB9"/>
    <w:rsid w:val="00ED0EC7"/>
    <w:rsid w:val="00ED0F53"/>
    <w:rsid w:val="00ED1269"/>
    <w:rsid w:val="00ED1534"/>
    <w:rsid w:val="00ED16F8"/>
    <w:rsid w:val="00ED1703"/>
    <w:rsid w:val="00ED1837"/>
    <w:rsid w:val="00ED1912"/>
    <w:rsid w:val="00ED1947"/>
    <w:rsid w:val="00ED1A21"/>
    <w:rsid w:val="00ED1A39"/>
    <w:rsid w:val="00ED1B82"/>
    <w:rsid w:val="00ED1BC2"/>
    <w:rsid w:val="00ED1C3E"/>
    <w:rsid w:val="00ED1CD6"/>
    <w:rsid w:val="00ED1D66"/>
    <w:rsid w:val="00ED1DBA"/>
    <w:rsid w:val="00ED1DD6"/>
    <w:rsid w:val="00ED2168"/>
    <w:rsid w:val="00ED22D5"/>
    <w:rsid w:val="00ED25D5"/>
    <w:rsid w:val="00ED2634"/>
    <w:rsid w:val="00ED2807"/>
    <w:rsid w:val="00ED2813"/>
    <w:rsid w:val="00ED295F"/>
    <w:rsid w:val="00ED29E8"/>
    <w:rsid w:val="00ED2B4B"/>
    <w:rsid w:val="00ED2B71"/>
    <w:rsid w:val="00ED2D4F"/>
    <w:rsid w:val="00ED2ED2"/>
    <w:rsid w:val="00ED2FF1"/>
    <w:rsid w:val="00ED2FFB"/>
    <w:rsid w:val="00ED3207"/>
    <w:rsid w:val="00ED32E7"/>
    <w:rsid w:val="00ED341E"/>
    <w:rsid w:val="00ED3423"/>
    <w:rsid w:val="00ED352D"/>
    <w:rsid w:val="00ED3534"/>
    <w:rsid w:val="00ED37C4"/>
    <w:rsid w:val="00ED38D7"/>
    <w:rsid w:val="00ED3910"/>
    <w:rsid w:val="00ED392E"/>
    <w:rsid w:val="00ED3B7D"/>
    <w:rsid w:val="00ED3D15"/>
    <w:rsid w:val="00ED3D64"/>
    <w:rsid w:val="00ED3DA3"/>
    <w:rsid w:val="00ED3E51"/>
    <w:rsid w:val="00ED3E9E"/>
    <w:rsid w:val="00ED3F1D"/>
    <w:rsid w:val="00ED4074"/>
    <w:rsid w:val="00ED40CC"/>
    <w:rsid w:val="00ED414F"/>
    <w:rsid w:val="00ED415B"/>
    <w:rsid w:val="00ED42AD"/>
    <w:rsid w:val="00ED455B"/>
    <w:rsid w:val="00ED45BD"/>
    <w:rsid w:val="00ED4602"/>
    <w:rsid w:val="00ED46F3"/>
    <w:rsid w:val="00ED4834"/>
    <w:rsid w:val="00ED4896"/>
    <w:rsid w:val="00ED489E"/>
    <w:rsid w:val="00ED4DDF"/>
    <w:rsid w:val="00ED4DFA"/>
    <w:rsid w:val="00ED4E8E"/>
    <w:rsid w:val="00ED4EEA"/>
    <w:rsid w:val="00ED50DF"/>
    <w:rsid w:val="00ED50F3"/>
    <w:rsid w:val="00ED5122"/>
    <w:rsid w:val="00ED527F"/>
    <w:rsid w:val="00ED531A"/>
    <w:rsid w:val="00ED5403"/>
    <w:rsid w:val="00ED54F7"/>
    <w:rsid w:val="00ED564F"/>
    <w:rsid w:val="00ED56DE"/>
    <w:rsid w:val="00ED574D"/>
    <w:rsid w:val="00ED5842"/>
    <w:rsid w:val="00ED58F2"/>
    <w:rsid w:val="00ED5AE0"/>
    <w:rsid w:val="00ED5CBD"/>
    <w:rsid w:val="00ED5CC4"/>
    <w:rsid w:val="00ED5D8A"/>
    <w:rsid w:val="00ED6016"/>
    <w:rsid w:val="00ED6100"/>
    <w:rsid w:val="00ED61AF"/>
    <w:rsid w:val="00ED6597"/>
    <w:rsid w:val="00ED6785"/>
    <w:rsid w:val="00ED6D25"/>
    <w:rsid w:val="00ED6DC8"/>
    <w:rsid w:val="00ED6E4E"/>
    <w:rsid w:val="00ED6E80"/>
    <w:rsid w:val="00ED6FFA"/>
    <w:rsid w:val="00ED7040"/>
    <w:rsid w:val="00ED7216"/>
    <w:rsid w:val="00ED7286"/>
    <w:rsid w:val="00ED7314"/>
    <w:rsid w:val="00ED74F9"/>
    <w:rsid w:val="00ED7596"/>
    <w:rsid w:val="00ED75B7"/>
    <w:rsid w:val="00ED7749"/>
    <w:rsid w:val="00ED7756"/>
    <w:rsid w:val="00ED77D9"/>
    <w:rsid w:val="00ED783B"/>
    <w:rsid w:val="00ED78CD"/>
    <w:rsid w:val="00ED7991"/>
    <w:rsid w:val="00ED7BAF"/>
    <w:rsid w:val="00ED7D3D"/>
    <w:rsid w:val="00ED7D8D"/>
    <w:rsid w:val="00ED7F40"/>
    <w:rsid w:val="00ED7F99"/>
    <w:rsid w:val="00ED7FBE"/>
    <w:rsid w:val="00EE004D"/>
    <w:rsid w:val="00EE0094"/>
    <w:rsid w:val="00EE00DD"/>
    <w:rsid w:val="00EE01D4"/>
    <w:rsid w:val="00EE02F9"/>
    <w:rsid w:val="00EE0318"/>
    <w:rsid w:val="00EE03D7"/>
    <w:rsid w:val="00EE04F7"/>
    <w:rsid w:val="00EE055F"/>
    <w:rsid w:val="00EE081D"/>
    <w:rsid w:val="00EE08BC"/>
    <w:rsid w:val="00EE0935"/>
    <w:rsid w:val="00EE09EA"/>
    <w:rsid w:val="00EE0A49"/>
    <w:rsid w:val="00EE0A97"/>
    <w:rsid w:val="00EE0AFD"/>
    <w:rsid w:val="00EE0B97"/>
    <w:rsid w:val="00EE0C7C"/>
    <w:rsid w:val="00EE0DCB"/>
    <w:rsid w:val="00EE121D"/>
    <w:rsid w:val="00EE12E6"/>
    <w:rsid w:val="00EE14B8"/>
    <w:rsid w:val="00EE15CA"/>
    <w:rsid w:val="00EE1778"/>
    <w:rsid w:val="00EE1860"/>
    <w:rsid w:val="00EE18BB"/>
    <w:rsid w:val="00EE1918"/>
    <w:rsid w:val="00EE1938"/>
    <w:rsid w:val="00EE1C88"/>
    <w:rsid w:val="00EE1CDA"/>
    <w:rsid w:val="00EE1D00"/>
    <w:rsid w:val="00EE1E0D"/>
    <w:rsid w:val="00EE1E34"/>
    <w:rsid w:val="00EE1E99"/>
    <w:rsid w:val="00EE1F8B"/>
    <w:rsid w:val="00EE226C"/>
    <w:rsid w:val="00EE23E5"/>
    <w:rsid w:val="00EE24B7"/>
    <w:rsid w:val="00EE253F"/>
    <w:rsid w:val="00EE27E4"/>
    <w:rsid w:val="00EE2906"/>
    <w:rsid w:val="00EE297C"/>
    <w:rsid w:val="00EE2AAB"/>
    <w:rsid w:val="00EE2AD6"/>
    <w:rsid w:val="00EE2F80"/>
    <w:rsid w:val="00EE3152"/>
    <w:rsid w:val="00EE3196"/>
    <w:rsid w:val="00EE31D9"/>
    <w:rsid w:val="00EE3203"/>
    <w:rsid w:val="00EE3305"/>
    <w:rsid w:val="00EE3318"/>
    <w:rsid w:val="00EE33A6"/>
    <w:rsid w:val="00EE341B"/>
    <w:rsid w:val="00EE34C8"/>
    <w:rsid w:val="00EE3503"/>
    <w:rsid w:val="00EE3578"/>
    <w:rsid w:val="00EE398E"/>
    <w:rsid w:val="00EE3A81"/>
    <w:rsid w:val="00EE3C1E"/>
    <w:rsid w:val="00EE3C8E"/>
    <w:rsid w:val="00EE3DCB"/>
    <w:rsid w:val="00EE3EAF"/>
    <w:rsid w:val="00EE40F9"/>
    <w:rsid w:val="00EE41A8"/>
    <w:rsid w:val="00EE422C"/>
    <w:rsid w:val="00EE432A"/>
    <w:rsid w:val="00EE43FC"/>
    <w:rsid w:val="00EE455C"/>
    <w:rsid w:val="00EE4811"/>
    <w:rsid w:val="00EE4825"/>
    <w:rsid w:val="00EE4925"/>
    <w:rsid w:val="00EE4A5C"/>
    <w:rsid w:val="00EE4AD3"/>
    <w:rsid w:val="00EE4BAB"/>
    <w:rsid w:val="00EE4D44"/>
    <w:rsid w:val="00EE4D9E"/>
    <w:rsid w:val="00EE50D3"/>
    <w:rsid w:val="00EE5112"/>
    <w:rsid w:val="00EE5565"/>
    <w:rsid w:val="00EE568D"/>
    <w:rsid w:val="00EE5693"/>
    <w:rsid w:val="00EE5AB7"/>
    <w:rsid w:val="00EE5BF5"/>
    <w:rsid w:val="00EE5CFC"/>
    <w:rsid w:val="00EE5F30"/>
    <w:rsid w:val="00EE5F7B"/>
    <w:rsid w:val="00EE610E"/>
    <w:rsid w:val="00EE62B4"/>
    <w:rsid w:val="00EE636D"/>
    <w:rsid w:val="00EE647B"/>
    <w:rsid w:val="00EE65CB"/>
    <w:rsid w:val="00EE6632"/>
    <w:rsid w:val="00EE6671"/>
    <w:rsid w:val="00EE66B1"/>
    <w:rsid w:val="00EE6766"/>
    <w:rsid w:val="00EE681E"/>
    <w:rsid w:val="00EE6889"/>
    <w:rsid w:val="00EE6A8D"/>
    <w:rsid w:val="00EE6AC1"/>
    <w:rsid w:val="00EE6AF4"/>
    <w:rsid w:val="00EE6B57"/>
    <w:rsid w:val="00EE6E47"/>
    <w:rsid w:val="00EE6F63"/>
    <w:rsid w:val="00EE6F8C"/>
    <w:rsid w:val="00EE6F93"/>
    <w:rsid w:val="00EE6FBF"/>
    <w:rsid w:val="00EE71D2"/>
    <w:rsid w:val="00EE7207"/>
    <w:rsid w:val="00EE745A"/>
    <w:rsid w:val="00EE752C"/>
    <w:rsid w:val="00EE75EC"/>
    <w:rsid w:val="00EE77CB"/>
    <w:rsid w:val="00EE78DF"/>
    <w:rsid w:val="00EE7944"/>
    <w:rsid w:val="00EE799B"/>
    <w:rsid w:val="00EE7A6A"/>
    <w:rsid w:val="00EE7AAC"/>
    <w:rsid w:val="00EE7B1F"/>
    <w:rsid w:val="00EE7B2D"/>
    <w:rsid w:val="00EE7B5F"/>
    <w:rsid w:val="00EE7D91"/>
    <w:rsid w:val="00EE7ECE"/>
    <w:rsid w:val="00EE7F2E"/>
    <w:rsid w:val="00EF013B"/>
    <w:rsid w:val="00EF02FE"/>
    <w:rsid w:val="00EF03BB"/>
    <w:rsid w:val="00EF082A"/>
    <w:rsid w:val="00EF0897"/>
    <w:rsid w:val="00EF0A91"/>
    <w:rsid w:val="00EF0C28"/>
    <w:rsid w:val="00EF0CF9"/>
    <w:rsid w:val="00EF0D03"/>
    <w:rsid w:val="00EF0E50"/>
    <w:rsid w:val="00EF0F1D"/>
    <w:rsid w:val="00EF144B"/>
    <w:rsid w:val="00EF158E"/>
    <w:rsid w:val="00EF16D6"/>
    <w:rsid w:val="00EF17D0"/>
    <w:rsid w:val="00EF1938"/>
    <w:rsid w:val="00EF1942"/>
    <w:rsid w:val="00EF1A59"/>
    <w:rsid w:val="00EF1B56"/>
    <w:rsid w:val="00EF1DAC"/>
    <w:rsid w:val="00EF1E3D"/>
    <w:rsid w:val="00EF1EEF"/>
    <w:rsid w:val="00EF2045"/>
    <w:rsid w:val="00EF209D"/>
    <w:rsid w:val="00EF20CF"/>
    <w:rsid w:val="00EF20FD"/>
    <w:rsid w:val="00EF2105"/>
    <w:rsid w:val="00EF2117"/>
    <w:rsid w:val="00EF222D"/>
    <w:rsid w:val="00EF2443"/>
    <w:rsid w:val="00EF2457"/>
    <w:rsid w:val="00EF24CF"/>
    <w:rsid w:val="00EF2672"/>
    <w:rsid w:val="00EF2786"/>
    <w:rsid w:val="00EF28E6"/>
    <w:rsid w:val="00EF2B40"/>
    <w:rsid w:val="00EF2C78"/>
    <w:rsid w:val="00EF2E5C"/>
    <w:rsid w:val="00EF2F77"/>
    <w:rsid w:val="00EF2FDC"/>
    <w:rsid w:val="00EF317D"/>
    <w:rsid w:val="00EF336E"/>
    <w:rsid w:val="00EF3640"/>
    <w:rsid w:val="00EF393B"/>
    <w:rsid w:val="00EF3998"/>
    <w:rsid w:val="00EF3A28"/>
    <w:rsid w:val="00EF3A3D"/>
    <w:rsid w:val="00EF3A4A"/>
    <w:rsid w:val="00EF3ADE"/>
    <w:rsid w:val="00EF3AF3"/>
    <w:rsid w:val="00EF3B77"/>
    <w:rsid w:val="00EF3C42"/>
    <w:rsid w:val="00EF3C5F"/>
    <w:rsid w:val="00EF3D41"/>
    <w:rsid w:val="00EF3D43"/>
    <w:rsid w:val="00EF3ECB"/>
    <w:rsid w:val="00EF3EE0"/>
    <w:rsid w:val="00EF41CD"/>
    <w:rsid w:val="00EF4437"/>
    <w:rsid w:val="00EF45A8"/>
    <w:rsid w:val="00EF4724"/>
    <w:rsid w:val="00EF47F8"/>
    <w:rsid w:val="00EF484C"/>
    <w:rsid w:val="00EF489C"/>
    <w:rsid w:val="00EF493B"/>
    <w:rsid w:val="00EF493E"/>
    <w:rsid w:val="00EF4A76"/>
    <w:rsid w:val="00EF4B6C"/>
    <w:rsid w:val="00EF4BB5"/>
    <w:rsid w:val="00EF4F32"/>
    <w:rsid w:val="00EF50DE"/>
    <w:rsid w:val="00EF5326"/>
    <w:rsid w:val="00EF57A9"/>
    <w:rsid w:val="00EF57F7"/>
    <w:rsid w:val="00EF5861"/>
    <w:rsid w:val="00EF5B20"/>
    <w:rsid w:val="00EF5B5A"/>
    <w:rsid w:val="00EF5C3A"/>
    <w:rsid w:val="00EF5EBC"/>
    <w:rsid w:val="00EF61B6"/>
    <w:rsid w:val="00EF61C2"/>
    <w:rsid w:val="00EF6203"/>
    <w:rsid w:val="00EF63A6"/>
    <w:rsid w:val="00EF64B7"/>
    <w:rsid w:val="00EF6666"/>
    <w:rsid w:val="00EF6678"/>
    <w:rsid w:val="00EF6693"/>
    <w:rsid w:val="00EF68E0"/>
    <w:rsid w:val="00EF6ABD"/>
    <w:rsid w:val="00EF6C3F"/>
    <w:rsid w:val="00EF6ED4"/>
    <w:rsid w:val="00EF6EF5"/>
    <w:rsid w:val="00EF6F6C"/>
    <w:rsid w:val="00EF6F9D"/>
    <w:rsid w:val="00EF7079"/>
    <w:rsid w:val="00EF71BD"/>
    <w:rsid w:val="00EF71EE"/>
    <w:rsid w:val="00EF7372"/>
    <w:rsid w:val="00EF743C"/>
    <w:rsid w:val="00EF75EC"/>
    <w:rsid w:val="00EF7676"/>
    <w:rsid w:val="00EF7686"/>
    <w:rsid w:val="00EF784F"/>
    <w:rsid w:val="00EF7878"/>
    <w:rsid w:val="00EF7895"/>
    <w:rsid w:val="00EF7AB3"/>
    <w:rsid w:val="00EF7AD0"/>
    <w:rsid w:val="00EF7D85"/>
    <w:rsid w:val="00EF7D8E"/>
    <w:rsid w:val="00EF7E47"/>
    <w:rsid w:val="00EF7F14"/>
    <w:rsid w:val="00EF7F47"/>
    <w:rsid w:val="00F0006A"/>
    <w:rsid w:val="00F000F0"/>
    <w:rsid w:val="00F00180"/>
    <w:rsid w:val="00F0039D"/>
    <w:rsid w:val="00F004AB"/>
    <w:rsid w:val="00F00530"/>
    <w:rsid w:val="00F0065E"/>
    <w:rsid w:val="00F006E4"/>
    <w:rsid w:val="00F00780"/>
    <w:rsid w:val="00F0085C"/>
    <w:rsid w:val="00F00923"/>
    <w:rsid w:val="00F00B02"/>
    <w:rsid w:val="00F00B4B"/>
    <w:rsid w:val="00F00C4C"/>
    <w:rsid w:val="00F00C9D"/>
    <w:rsid w:val="00F00ECC"/>
    <w:rsid w:val="00F0109A"/>
    <w:rsid w:val="00F011AA"/>
    <w:rsid w:val="00F01571"/>
    <w:rsid w:val="00F01719"/>
    <w:rsid w:val="00F0197D"/>
    <w:rsid w:val="00F019D9"/>
    <w:rsid w:val="00F01A58"/>
    <w:rsid w:val="00F01A81"/>
    <w:rsid w:val="00F01E6B"/>
    <w:rsid w:val="00F02163"/>
    <w:rsid w:val="00F021B8"/>
    <w:rsid w:val="00F02251"/>
    <w:rsid w:val="00F023A1"/>
    <w:rsid w:val="00F024D9"/>
    <w:rsid w:val="00F024EB"/>
    <w:rsid w:val="00F024FA"/>
    <w:rsid w:val="00F0250C"/>
    <w:rsid w:val="00F025C1"/>
    <w:rsid w:val="00F026AE"/>
    <w:rsid w:val="00F026F7"/>
    <w:rsid w:val="00F027FF"/>
    <w:rsid w:val="00F028F4"/>
    <w:rsid w:val="00F029A2"/>
    <w:rsid w:val="00F02A05"/>
    <w:rsid w:val="00F02AEF"/>
    <w:rsid w:val="00F02B5B"/>
    <w:rsid w:val="00F02EE8"/>
    <w:rsid w:val="00F02FD2"/>
    <w:rsid w:val="00F0301D"/>
    <w:rsid w:val="00F03049"/>
    <w:rsid w:val="00F0328B"/>
    <w:rsid w:val="00F032DF"/>
    <w:rsid w:val="00F03345"/>
    <w:rsid w:val="00F03665"/>
    <w:rsid w:val="00F0372A"/>
    <w:rsid w:val="00F0388F"/>
    <w:rsid w:val="00F03891"/>
    <w:rsid w:val="00F03B2D"/>
    <w:rsid w:val="00F03B7F"/>
    <w:rsid w:val="00F03DDA"/>
    <w:rsid w:val="00F03E1B"/>
    <w:rsid w:val="00F03F07"/>
    <w:rsid w:val="00F04010"/>
    <w:rsid w:val="00F040AA"/>
    <w:rsid w:val="00F04199"/>
    <w:rsid w:val="00F0441A"/>
    <w:rsid w:val="00F044CE"/>
    <w:rsid w:val="00F046FD"/>
    <w:rsid w:val="00F047CC"/>
    <w:rsid w:val="00F04968"/>
    <w:rsid w:val="00F04A70"/>
    <w:rsid w:val="00F04B38"/>
    <w:rsid w:val="00F04BE5"/>
    <w:rsid w:val="00F04C91"/>
    <w:rsid w:val="00F04D2B"/>
    <w:rsid w:val="00F04D51"/>
    <w:rsid w:val="00F04DBD"/>
    <w:rsid w:val="00F04FF1"/>
    <w:rsid w:val="00F051E3"/>
    <w:rsid w:val="00F058F4"/>
    <w:rsid w:val="00F05929"/>
    <w:rsid w:val="00F05A78"/>
    <w:rsid w:val="00F05B7B"/>
    <w:rsid w:val="00F05EED"/>
    <w:rsid w:val="00F05F00"/>
    <w:rsid w:val="00F05F91"/>
    <w:rsid w:val="00F06282"/>
    <w:rsid w:val="00F06312"/>
    <w:rsid w:val="00F066E1"/>
    <w:rsid w:val="00F0671C"/>
    <w:rsid w:val="00F06A7B"/>
    <w:rsid w:val="00F06B34"/>
    <w:rsid w:val="00F06BFE"/>
    <w:rsid w:val="00F06D05"/>
    <w:rsid w:val="00F06E0F"/>
    <w:rsid w:val="00F06F02"/>
    <w:rsid w:val="00F06F6B"/>
    <w:rsid w:val="00F06FCF"/>
    <w:rsid w:val="00F06FD7"/>
    <w:rsid w:val="00F0711D"/>
    <w:rsid w:val="00F07373"/>
    <w:rsid w:val="00F0739B"/>
    <w:rsid w:val="00F07449"/>
    <w:rsid w:val="00F074AA"/>
    <w:rsid w:val="00F074D5"/>
    <w:rsid w:val="00F07578"/>
    <w:rsid w:val="00F07768"/>
    <w:rsid w:val="00F07B4C"/>
    <w:rsid w:val="00F07BAF"/>
    <w:rsid w:val="00F07D48"/>
    <w:rsid w:val="00F07DC9"/>
    <w:rsid w:val="00F07EB4"/>
    <w:rsid w:val="00F10029"/>
    <w:rsid w:val="00F100D0"/>
    <w:rsid w:val="00F103B4"/>
    <w:rsid w:val="00F10437"/>
    <w:rsid w:val="00F10465"/>
    <w:rsid w:val="00F104E1"/>
    <w:rsid w:val="00F10646"/>
    <w:rsid w:val="00F10864"/>
    <w:rsid w:val="00F109A0"/>
    <w:rsid w:val="00F10D79"/>
    <w:rsid w:val="00F10FB2"/>
    <w:rsid w:val="00F1104B"/>
    <w:rsid w:val="00F1104E"/>
    <w:rsid w:val="00F11572"/>
    <w:rsid w:val="00F11614"/>
    <w:rsid w:val="00F1165C"/>
    <w:rsid w:val="00F1165E"/>
    <w:rsid w:val="00F11A6B"/>
    <w:rsid w:val="00F11B22"/>
    <w:rsid w:val="00F11CB7"/>
    <w:rsid w:val="00F11CF5"/>
    <w:rsid w:val="00F11D09"/>
    <w:rsid w:val="00F11E9D"/>
    <w:rsid w:val="00F11EE6"/>
    <w:rsid w:val="00F1209C"/>
    <w:rsid w:val="00F12492"/>
    <w:rsid w:val="00F125C4"/>
    <w:rsid w:val="00F12681"/>
    <w:rsid w:val="00F127C0"/>
    <w:rsid w:val="00F12958"/>
    <w:rsid w:val="00F129BA"/>
    <w:rsid w:val="00F129C9"/>
    <w:rsid w:val="00F12B2D"/>
    <w:rsid w:val="00F12B3D"/>
    <w:rsid w:val="00F12D47"/>
    <w:rsid w:val="00F131D3"/>
    <w:rsid w:val="00F13242"/>
    <w:rsid w:val="00F133A5"/>
    <w:rsid w:val="00F13434"/>
    <w:rsid w:val="00F1357E"/>
    <w:rsid w:val="00F13610"/>
    <w:rsid w:val="00F13758"/>
    <w:rsid w:val="00F13762"/>
    <w:rsid w:val="00F1383C"/>
    <w:rsid w:val="00F1391E"/>
    <w:rsid w:val="00F13A9C"/>
    <w:rsid w:val="00F13B45"/>
    <w:rsid w:val="00F13B99"/>
    <w:rsid w:val="00F13EA9"/>
    <w:rsid w:val="00F13EFE"/>
    <w:rsid w:val="00F14016"/>
    <w:rsid w:val="00F14022"/>
    <w:rsid w:val="00F1403E"/>
    <w:rsid w:val="00F140BE"/>
    <w:rsid w:val="00F140D9"/>
    <w:rsid w:val="00F140EC"/>
    <w:rsid w:val="00F140F7"/>
    <w:rsid w:val="00F140FE"/>
    <w:rsid w:val="00F1415B"/>
    <w:rsid w:val="00F14519"/>
    <w:rsid w:val="00F14688"/>
    <w:rsid w:val="00F14703"/>
    <w:rsid w:val="00F149F2"/>
    <w:rsid w:val="00F14BAA"/>
    <w:rsid w:val="00F14DAE"/>
    <w:rsid w:val="00F14E9C"/>
    <w:rsid w:val="00F14FB4"/>
    <w:rsid w:val="00F14FC6"/>
    <w:rsid w:val="00F15153"/>
    <w:rsid w:val="00F1519D"/>
    <w:rsid w:val="00F15289"/>
    <w:rsid w:val="00F15591"/>
    <w:rsid w:val="00F1565A"/>
    <w:rsid w:val="00F15721"/>
    <w:rsid w:val="00F15A0D"/>
    <w:rsid w:val="00F15B03"/>
    <w:rsid w:val="00F15B55"/>
    <w:rsid w:val="00F15B6D"/>
    <w:rsid w:val="00F15C67"/>
    <w:rsid w:val="00F15CD0"/>
    <w:rsid w:val="00F16126"/>
    <w:rsid w:val="00F163CD"/>
    <w:rsid w:val="00F1644D"/>
    <w:rsid w:val="00F164FB"/>
    <w:rsid w:val="00F165FF"/>
    <w:rsid w:val="00F1664A"/>
    <w:rsid w:val="00F16785"/>
    <w:rsid w:val="00F169D3"/>
    <w:rsid w:val="00F169E6"/>
    <w:rsid w:val="00F16A71"/>
    <w:rsid w:val="00F16AE7"/>
    <w:rsid w:val="00F16AFE"/>
    <w:rsid w:val="00F16BB1"/>
    <w:rsid w:val="00F16BCB"/>
    <w:rsid w:val="00F16BF6"/>
    <w:rsid w:val="00F16C08"/>
    <w:rsid w:val="00F16D37"/>
    <w:rsid w:val="00F16E6D"/>
    <w:rsid w:val="00F17041"/>
    <w:rsid w:val="00F17287"/>
    <w:rsid w:val="00F1729A"/>
    <w:rsid w:val="00F172D3"/>
    <w:rsid w:val="00F17568"/>
    <w:rsid w:val="00F17638"/>
    <w:rsid w:val="00F179F2"/>
    <w:rsid w:val="00F17A0E"/>
    <w:rsid w:val="00F17A8F"/>
    <w:rsid w:val="00F17C28"/>
    <w:rsid w:val="00F17D0B"/>
    <w:rsid w:val="00F17D56"/>
    <w:rsid w:val="00F17DA2"/>
    <w:rsid w:val="00F17E0E"/>
    <w:rsid w:val="00F17F1D"/>
    <w:rsid w:val="00F20046"/>
    <w:rsid w:val="00F200CA"/>
    <w:rsid w:val="00F20242"/>
    <w:rsid w:val="00F20244"/>
    <w:rsid w:val="00F203E0"/>
    <w:rsid w:val="00F20497"/>
    <w:rsid w:val="00F206B5"/>
    <w:rsid w:val="00F206FE"/>
    <w:rsid w:val="00F20753"/>
    <w:rsid w:val="00F208D6"/>
    <w:rsid w:val="00F2091A"/>
    <w:rsid w:val="00F20A43"/>
    <w:rsid w:val="00F20A90"/>
    <w:rsid w:val="00F20BF5"/>
    <w:rsid w:val="00F20DD6"/>
    <w:rsid w:val="00F20F5B"/>
    <w:rsid w:val="00F20FA0"/>
    <w:rsid w:val="00F21048"/>
    <w:rsid w:val="00F210AB"/>
    <w:rsid w:val="00F210E7"/>
    <w:rsid w:val="00F212A3"/>
    <w:rsid w:val="00F21439"/>
    <w:rsid w:val="00F2157F"/>
    <w:rsid w:val="00F216B9"/>
    <w:rsid w:val="00F21758"/>
    <w:rsid w:val="00F21857"/>
    <w:rsid w:val="00F218EF"/>
    <w:rsid w:val="00F2194B"/>
    <w:rsid w:val="00F2196D"/>
    <w:rsid w:val="00F21C1F"/>
    <w:rsid w:val="00F21C6E"/>
    <w:rsid w:val="00F21CA2"/>
    <w:rsid w:val="00F21D66"/>
    <w:rsid w:val="00F21F56"/>
    <w:rsid w:val="00F21F61"/>
    <w:rsid w:val="00F22027"/>
    <w:rsid w:val="00F2216E"/>
    <w:rsid w:val="00F2217D"/>
    <w:rsid w:val="00F221EE"/>
    <w:rsid w:val="00F2223F"/>
    <w:rsid w:val="00F22245"/>
    <w:rsid w:val="00F22287"/>
    <w:rsid w:val="00F2228C"/>
    <w:rsid w:val="00F22427"/>
    <w:rsid w:val="00F22444"/>
    <w:rsid w:val="00F2247D"/>
    <w:rsid w:val="00F224D7"/>
    <w:rsid w:val="00F2266D"/>
    <w:rsid w:val="00F226BF"/>
    <w:rsid w:val="00F22988"/>
    <w:rsid w:val="00F22A97"/>
    <w:rsid w:val="00F22AC0"/>
    <w:rsid w:val="00F22C03"/>
    <w:rsid w:val="00F22C96"/>
    <w:rsid w:val="00F22E9F"/>
    <w:rsid w:val="00F22FC1"/>
    <w:rsid w:val="00F2300A"/>
    <w:rsid w:val="00F23054"/>
    <w:rsid w:val="00F2332D"/>
    <w:rsid w:val="00F23399"/>
    <w:rsid w:val="00F234DC"/>
    <w:rsid w:val="00F2357F"/>
    <w:rsid w:val="00F236F0"/>
    <w:rsid w:val="00F23720"/>
    <w:rsid w:val="00F23843"/>
    <w:rsid w:val="00F239DA"/>
    <w:rsid w:val="00F239E4"/>
    <w:rsid w:val="00F23AA8"/>
    <w:rsid w:val="00F23BD0"/>
    <w:rsid w:val="00F23C63"/>
    <w:rsid w:val="00F23D7A"/>
    <w:rsid w:val="00F23FCA"/>
    <w:rsid w:val="00F240FB"/>
    <w:rsid w:val="00F24162"/>
    <w:rsid w:val="00F241CA"/>
    <w:rsid w:val="00F2427B"/>
    <w:rsid w:val="00F24323"/>
    <w:rsid w:val="00F24344"/>
    <w:rsid w:val="00F24479"/>
    <w:rsid w:val="00F24521"/>
    <w:rsid w:val="00F2456B"/>
    <w:rsid w:val="00F24729"/>
    <w:rsid w:val="00F24A57"/>
    <w:rsid w:val="00F24B1E"/>
    <w:rsid w:val="00F24D96"/>
    <w:rsid w:val="00F24E0E"/>
    <w:rsid w:val="00F24F1A"/>
    <w:rsid w:val="00F24F4D"/>
    <w:rsid w:val="00F24F8F"/>
    <w:rsid w:val="00F24FA0"/>
    <w:rsid w:val="00F25131"/>
    <w:rsid w:val="00F25157"/>
    <w:rsid w:val="00F253B2"/>
    <w:rsid w:val="00F25494"/>
    <w:rsid w:val="00F254A8"/>
    <w:rsid w:val="00F254D0"/>
    <w:rsid w:val="00F254F9"/>
    <w:rsid w:val="00F256B6"/>
    <w:rsid w:val="00F25A29"/>
    <w:rsid w:val="00F25A86"/>
    <w:rsid w:val="00F25B60"/>
    <w:rsid w:val="00F25BA3"/>
    <w:rsid w:val="00F25BE3"/>
    <w:rsid w:val="00F25CEF"/>
    <w:rsid w:val="00F25EB4"/>
    <w:rsid w:val="00F25F62"/>
    <w:rsid w:val="00F2610B"/>
    <w:rsid w:val="00F2617C"/>
    <w:rsid w:val="00F2643A"/>
    <w:rsid w:val="00F266A9"/>
    <w:rsid w:val="00F267D8"/>
    <w:rsid w:val="00F26832"/>
    <w:rsid w:val="00F26886"/>
    <w:rsid w:val="00F26964"/>
    <w:rsid w:val="00F2699C"/>
    <w:rsid w:val="00F269BB"/>
    <w:rsid w:val="00F26C72"/>
    <w:rsid w:val="00F26CE7"/>
    <w:rsid w:val="00F26CFB"/>
    <w:rsid w:val="00F27000"/>
    <w:rsid w:val="00F270AA"/>
    <w:rsid w:val="00F27353"/>
    <w:rsid w:val="00F274E7"/>
    <w:rsid w:val="00F27581"/>
    <w:rsid w:val="00F275E3"/>
    <w:rsid w:val="00F276D1"/>
    <w:rsid w:val="00F27785"/>
    <w:rsid w:val="00F277A6"/>
    <w:rsid w:val="00F2795A"/>
    <w:rsid w:val="00F279A8"/>
    <w:rsid w:val="00F27A10"/>
    <w:rsid w:val="00F27B6C"/>
    <w:rsid w:val="00F27D61"/>
    <w:rsid w:val="00F27E0C"/>
    <w:rsid w:val="00F27E4D"/>
    <w:rsid w:val="00F27E5B"/>
    <w:rsid w:val="00F27F00"/>
    <w:rsid w:val="00F3002F"/>
    <w:rsid w:val="00F3005D"/>
    <w:rsid w:val="00F301B2"/>
    <w:rsid w:val="00F301E5"/>
    <w:rsid w:val="00F301F9"/>
    <w:rsid w:val="00F302D1"/>
    <w:rsid w:val="00F30353"/>
    <w:rsid w:val="00F30594"/>
    <w:rsid w:val="00F306A3"/>
    <w:rsid w:val="00F3075E"/>
    <w:rsid w:val="00F307A7"/>
    <w:rsid w:val="00F30897"/>
    <w:rsid w:val="00F308C0"/>
    <w:rsid w:val="00F309AA"/>
    <w:rsid w:val="00F309F4"/>
    <w:rsid w:val="00F30CC4"/>
    <w:rsid w:val="00F30D34"/>
    <w:rsid w:val="00F310B6"/>
    <w:rsid w:val="00F31306"/>
    <w:rsid w:val="00F313DC"/>
    <w:rsid w:val="00F315A1"/>
    <w:rsid w:val="00F31676"/>
    <w:rsid w:val="00F31679"/>
    <w:rsid w:val="00F31690"/>
    <w:rsid w:val="00F31749"/>
    <w:rsid w:val="00F318E7"/>
    <w:rsid w:val="00F318EF"/>
    <w:rsid w:val="00F31B3D"/>
    <w:rsid w:val="00F31B98"/>
    <w:rsid w:val="00F31BE8"/>
    <w:rsid w:val="00F31C2E"/>
    <w:rsid w:val="00F31CFB"/>
    <w:rsid w:val="00F31D32"/>
    <w:rsid w:val="00F31EB2"/>
    <w:rsid w:val="00F31F17"/>
    <w:rsid w:val="00F31F3F"/>
    <w:rsid w:val="00F32097"/>
    <w:rsid w:val="00F320BD"/>
    <w:rsid w:val="00F320EB"/>
    <w:rsid w:val="00F3213D"/>
    <w:rsid w:val="00F32189"/>
    <w:rsid w:val="00F3236F"/>
    <w:rsid w:val="00F32374"/>
    <w:rsid w:val="00F3251A"/>
    <w:rsid w:val="00F3253D"/>
    <w:rsid w:val="00F32691"/>
    <w:rsid w:val="00F32CBC"/>
    <w:rsid w:val="00F32DD1"/>
    <w:rsid w:val="00F32E54"/>
    <w:rsid w:val="00F32E97"/>
    <w:rsid w:val="00F32EC4"/>
    <w:rsid w:val="00F32F0E"/>
    <w:rsid w:val="00F32F3E"/>
    <w:rsid w:val="00F32F75"/>
    <w:rsid w:val="00F32FED"/>
    <w:rsid w:val="00F330A5"/>
    <w:rsid w:val="00F3316E"/>
    <w:rsid w:val="00F331FB"/>
    <w:rsid w:val="00F332B6"/>
    <w:rsid w:val="00F3333E"/>
    <w:rsid w:val="00F3383E"/>
    <w:rsid w:val="00F33AAD"/>
    <w:rsid w:val="00F33D3A"/>
    <w:rsid w:val="00F33D85"/>
    <w:rsid w:val="00F34192"/>
    <w:rsid w:val="00F34286"/>
    <w:rsid w:val="00F342E5"/>
    <w:rsid w:val="00F34375"/>
    <w:rsid w:val="00F34396"/>
    <w:rsid w:val="00F343BD"/>
    <w:rsid w:val="00F34548"/>
    <w:rsid w:val="00F346BC"/>
    <w:rsid w:val="00F34803"/>
    <w:rsid w:val="00F34860"/>
    <w:rsid w:val="00F348FF"/>
    <w:rsid w:val="00F34D67"/>
    <w:rsid w:val="00F34DA3"/>
    <w:rsid w:val="00F34ED7"/>
    <w:rsid w:val="00F35146"/>
    <w:rsid w:val="00F35180"/>
    <w:rsid w:val="00F3521B"/>
    <w:rsid w:val="00F35561"/>
    <w:rsid w:val="00F35865"/>
    <w:rsid w:val="00F35961"/>
    <w:rsid w:val="00F35A2A"/>
    <w:rsid w:val="00F35B68"/>
    <w:rsid w:val="00F35E92"/>
    <w:rsid w:val="00F35ED2"/>
    <w:rsid w:val="00F35FB5"/>
    <w:rsid w:val="00F3605D"/>
    <w:rsid w:val="00F360BA"/>
    <w:rsid w:val="00F364D6"/>
    <w:rsid w:val="00F366CE"/>
    <w:rsid w:val="00F366FA"/>
    <w:rsid w:val="00F36800"/>
    <w:rsid w:val="00F369FF"/>
    <w:rsid w:val="00F36CC4"/>
    <w:rsid w:val="00F36CC8"/>
    <w:rsid w:val="00F37049"/>
    <w:rsid w:val="00F371C4"/>
    <w:rsid w:val="00F3737A"/>
    <w:rsid w:val="00F37524"/>
    <w:rsid w:val="00F377A2"/>
    <w:rsid w:val="00F378E0"/>
    <w:rsid w:val="00F37922"/>
    <w:rsid w:val="00F37A6A"/>
    <w:rsid w:val="00F37AEF"/>
    <w:rsid w:val="00F37B19"/>
    <w:rsid w:val="00F37B6A"/>
    <w:rsid w:val="00F37B74"/>
    <w:rsid w:val="00F37DC6"/>
    <w:rsid w:val="00F37EFE"/>
    <w:rsid w:val="00F402A5"/>
    <w:rsid w:val="00F4041A"/>
    <w:rsid w:val="00F4077F"/>
    <w:rsid w:val="00F40826"/>
    <w:rsid w:val="00F40860"/>
    <w:rsid w:val="00F4086C"/>
    <w:rsid w:val="00F40C92"/>
    <w:rsid w:val="00F40F6B"/>
    <w:rsid w:val="00F41042"/>
    <w:rsid w:val="00F41064"/>
    <w:rsid w:val="00F410E1"/>
    <w:rsid w:val="00F41126"/>
    <w:rsid w:val="00F4112D"/>
    <w:rsid w:val="00F412BC"/>
    <w:rsid w:val="00F41469"/>
    <w:rsid w:val="00F414E7"/>
    <w:rsid w:val="00F415FE"/>
    <w:rsid w:val="00F416C7"/>
    <w:rsid w:val="00F41994"/>
    <w:rsid w:val="00F41AC8"/>
    <w:rsid w:val="00F41AD0"/>
    <w:rsid w:val="00F41B92"/>
    <w:rsid w:val="00F41BC5"/>
    <w:rsid w:val="00F41C6C"/>
    <w:rsid w:val="00F41C77"/>
    <w:rsid w:val="00F41C8A"/>
    <w:rsid w:val="00F41CC2"/>
    <w:rsid w:val="00F41D1F"/>
    <w:rsid w:val="00F41DBA"/>
    <w:rsid w:val="00F420FF"/>
    <w:rsid w:val="00F422D4"/>
    <w:rsid w:val="00F4243E"/>
    <w:rsid w:val="00F424BE"/>
    <w:rsid w:val="00F424E9"/>
    <w:rsid w:val="00F42543"/>
    <w:rsid w:val="00F42694"/>
    <w:rsid w:val="00F426DB"/>
    <w:rsid w:val="00F42782"/>
    <w:rsid w:val="00F428EC"/>
    <w:rsid w:val="00F42910"/>
    <w:rsid w:val="00F42C2B"/>
    <w:rsid w:val="00F42C8E"/>
    <w:rsid w:val="00F42CA2"/>
    <w:rsid w:val="00F42DF1"/>
    <w:rsid w:val="00F431CD"/>
    <w:rsid w:val="00F431D9"/>
    <w:rsid w:val="00F431E0"/>
    <w:rsid w:val="00F432A9"/>
    <w:rsid w:val="00F435AE"/>
    <w:rsid w:val="00F435BC"/>
    <w:rsid w:val="00F4360A"/>
    <w:rsid w:val="00F43752"/>
    <w:rsid w:val="00F4375E"/>
    <w:rsid w:val="00F439CF"/>
    <w:rsid w:val="00F43A31"/>
    <w:rsid w:val="00F43E76"/>
    <w:rsid w:val="00F43FBC"/>
    <w:rsid w:val="00F44504"/>
    <w:rsid w:val="00F44603"/>
    <w:rsid w:val="00F4464C"/>
    <w:rsid w:val="00F446C0"/>
    <w:rsid w:val="00F44811"/>
    <w:rsid w:val="00F44833"/>
    <w:rsid w:val="00F448E1"/>
    <w:rsid w:val="00F4496B"/>
    <w:rsid w:val="00F449E7"/>
    <w:rsid w:val="00F44C85"/>
    <w:rsid w:val="00F44F0C"/>
    <w:rsid w:val="00F44FBE"/>
    <w:rsid w:val="00F45049"/>
    <w:rsid w:val="00F45230"/>
    <w:rsid w:val="00F4537C"/>
    <w:rsid w:val="00F454AA"/>
    <w:rsid w:val="00F455CA"/>
    <w:rsid w:val="00F4562F"/>
    <w:rsid w:val="00F456AE"/>
    <w:rsid w:val="00F4570D"/>
    <w:rsid w:val="00F4572A"/>
    <w:rsid w:val="00F45833"/>
    <w:rsid w:val="00F45837"/>
    <w:rsid w:val="00F45B82"/>
    <w:rsid w:val="00F45F43"/>
    <w:rsid w:val="00F4600D"/>
    <w:rsid w:val="00F46011"/>
    <w:rsid w:val="00F46110"/>
    <w:rsid w:val="00F4629E"/>
    <w:rsid w:val="00F4654D"/>
    <w:rsid w:val="00F4662F"/>
    <w:rsid w:val="00F4665D"/>
    <w:rsid w:val="00F46694"/>
    <w:rsid w:val="00F467AC"/>
    <w:rsid w:val="00F467B0"/>
    <w:rsid w:val="00F4683A"/>
    <w:rsid w:val="00F46C0D"/>
    <w:rsid w:val="00F46D02"/>
    <w:rsid w:val="00F46E40"/>
    <w:rsid w:val="00F46F8A"/>
    <w:rsid w:val="00F46F8B"/>
    <w:rsid w:val="00F47132"/>
    <w:rsid w:val="00F473C9"/>
    <w:rsid w:val="00F476B2"/>
    <w:rsid w:val="00F476BC"/>
    <w:rsid w:val="00F476CE"/>
    <w:rsid w:val="00F47728"/>
    <w:rsid w:val="00F4787A"/>
    <w:rsid w:val="00F478C2"/>
    <w:rsid w:val="00F4798E"/>
    <w:rsid w:val="00F47A0D"/>
    <w:rsid w:val="00F47AF4"/>
    <w:rsid w:val="00F47AFE"/>
    <w:rsid w:val="00F47B39"/>
    <w:rsid w:val="00F47CBA"/>
    <w:rsid w:val="00F47CF5"/>
    <w:rsid w:val="00F47CFC"/>
    <w:rsid w:val="00F47F56"/>
    <w:rsid w:val="00F50020"/>
    <w:rsid w:val="00F501D2"/>
    <w:rsid w:val="00F50465"/>
    <w:rsid w:val="00F50671"/>
    <w:rsid w:val="00F5075F"/>
    <w:rsid w:val="00F50849"/>
    <w:rsid w:val="00F50878"/>
    <w:rsid w:val="00F5087B"/>
    <w:rsid w:val="00F50C9A"/>
    <w:rsid w:val="00F50E8B"/>
    <w:rsid w:val="00F50F30"/>
    <w:rsid w:val="00F51077"/>
    <w:rsid w:val="00F51277"/>
    <w:rsid w:val="00F513BA"/>
    <w:rsid w:val="00F51447"/>
    <w:rsid w:val="00F514EF"/>
    <w:rsid w:val="00F51583"/>
    <w:rsid w:val="00F515E5"/>
    <w:rsid w:val="00F516F4"/>
    <w:rsid w:val="00F517E2"/>
    <w:rsid w:val="00F517FC"/>
    <w:rsid w:val="00F51888"/>
    <w:rsid w:val="00F518FA"/>
    <w:rsid w:val="00F51A5A"/>
    <w:rsid w:val="00F51A97"/>
    <w:rsid w:val="00F51AAC"/>
    <w:rsid w:val="00F51AAE"/>
    <w:rsid w:val="00F51C2D"/>
    <w:rsid w:val="00F51C31"/>
    <w:rsid w:val="00F51DE9"/>
    <w:rsid w:val="00F51E5C"/>
    <w:rsid w:val="00F51FC0"/>
    <w:rsid w:val="00F5222D"/>
    <w:rsid w:val="00F5234E"/>
    <w:rsid w:val="00F523C3"/>
    <w:rsid w:val="00F52456"/>
    <w:rsid w:val="00F52583"/>
    <w:rsid w:val="00F52756"/>
    <w:rsid w:val="00F527EA"/>
    <w:rsid w:val="00F528A1"/>
    <w:rsid w:val="00F52A47"/>
    <w:rsid w:val="00F52A4B"/>
    <w:rsid w:val="00F52B0A"/>
    <w:rsid w:val="00F52C6C"/>
    <w:rsid w:val="00F52D41"/>
    <w:rsid w:val="00F52DFD"/>
    <w:rsid w:val="00F52E16"/>
    <w:rsid w:val="00F52E58"/>
    <w:rsid w:val="00F52FA8"/>
    <w:rsid w:val="00F53095"/>
    <w:rsid w:val="00F532FD"/>
    <w:rsid w:val="00F534EA"/>
    <w:rsid w:val="00F5351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637"/>
    <w:rsid w:val="00F547FC"/>
    <w:rsid w:val="00F5482B"/>
    <w:rsid w:val="00F548C8"/>
    <w:rsid w:val="00F54B39"/>
    <w:rsid w:val="00F54B55"/>
    <w:rsid w:val="00F54BDF"/>
    <w:rsid w:val="00F54EB6"/>
    <w:rsid w:val="00F54F24"/>
    <w:rsid w:val="00F55025"/>
    <w:rsid w:val="00F553D1"/>
    <w:rsid w:val="00F55669"/>
    <w:rsid w:val="00F558E3"/>
    <w:rsid w:val="00F5599F"/>
    <w:rsid w:val="00F55AC5"/>
    <w:rsid w:val="00F55B5A"/>
    <w:rsid w:val="00F55C02"/>
    <w:rsid w:val="00F55C9D"/>
    <w:rsid w:val="00F560EE"/>
    <w:rsid w:val="00F56136"/>
    <w:rsid w:val="00F5623A"/>
    <w:rsid w:val="00F562FD"/>
    <w:rsid w:val="00F564B4"/>
    <w:rsid w:val="00F566DE"/>
    <w:rsid w:val="00F56763"/>
    <w:rsid w:val="00F56A0B"/>
    <w:rsid w:val="00F56CE7"/>
    <w:rsid w:val="00F56D31"/>
    <w:rsid w:val="00F56DAA"/>
    <w:rsid w:val="00F56E2B"/>
    <w:rsid w:val="00F5702F"/>
    <w:rsid w:val="00F5715D"/>
    <w:rsid w:val="00F57183"/>
    <w:rsid w:val="00F57337"/>
    <w:rsid w:val="00F57371"/>
    <w:rsid w:val="00F57413"/>
    <w:rsid w:val="00F57481"/>
    <w:rsid w:val="00F5765A"/>
    <w:rsid w:val="00F57750"/>
    <w:rsid w:val="00F577EE"/>
    <w:rsid w:val="00F57826"/>
    <w:rsid w:val="00F57977"/>
    <w:rsid w:val="00F57A09"/>
    <w:rsid w:val="00F57A15"/>
    <w:rsid w:val="00F57C02"/>
    <w:rsid w:val="00F57C72"/>
    <w:rsid w:val="00F57D63"/>
    <w:rsid w:val="00F57E51"/>
    <w:rsid w:val="00F57E90"/>
    <w:rsid w:val="00F57F21"/>
    <w:rsid w:val="00F57F5C"/>
    <w:rsid w:val="00F57FC7"/>
    <w:rsid w:val="00F6009B"/>
    <w:rsid w:val="00F600F5"/>
    <w:rsid w:val="00F601B7"/>
    <w:rsid w:val="00F6021A"/>
    <w:rsid w:val="00F6021F"/>
    <w:rsid w:val="00F602CE"/>
    <w:rsid w:val="00F607D8"/>
    <w:rsid w:val="00F60845"/>
    <w:rsid w:val="00F60862"/>
    <w:rsid w:val="00F60959"/>
    <w:rsid w:val="00F609F5"/>
    <w:rsid w:val="00F60DEC"/>
    <w:rsid w:val="00F61062"/>
    <w:rsid w:val="00F610CB"/>
    <w:rsid w:val="00F61158"/>
    <w:rsid w:val="00F6116B"/>
    <w:rsid w:val="00F61212"/>
    <w:rsid w:val="00F61245"/>
    <w:rsid w:val="00F61288"/>
    <w:rsid w:val="00F6128C"/>
    <w:rsid w:val="00F6144B"/>
    <w:rsid w:val="00F614D1"/>
    <w:rsid w:val="00F61564"/>
    <w:rsid w:val="00F615A0"/>
    <w:rsid w:val="00F616AF"/>
    <w:rsid w:val="00F616C0"/>
    <w:rsid w:val="00F616DB"/>
    <w:rsid w:val="00F6190B"/>
    <w:rsid w:val="00F61B3E"/>
    <w:rsid w:val="00F61DE4"/>
    <w:rsid w:val="00F61FDE"/>
    <w:rsid w:val="00F6205B"/>
    <w:rsid w:val="00F62143"/>
    <w:rsid w:val="00F62338"/>
    <w:rsid w:val="00F62377"/>
    <w:rsid w:val="00F6237F"/>
    <w:rsid w:val="00F62504"/>
    <w:rsid w:val="00F625EF"/>
    <w:rsid w:val="00F6261C"/>
    <w:rsid w:val="00F6261F"/>
    <w:rsid w:val="00F6276C"/>
    <w:rsid w:val="00F62772"/>
    <w:rsid w:val="00F62862"/>
    <w:rsid w:val="00F62934"/>
    <w:rsid w:val="00F62BCA"/>
    <w:rsid w:val="00F62D88"/>
    <w:rsid w:val="00F62F06"/>
    <w:rsid w:val="00F62FEF"/>
    <w:rsid w:val="00F63005"/>
    <w:rsid w:val="00F63059"/>
    <w:rsid w:val="00F630B8"/>
    <w:rsid w:val="00F6310E"/>
    <w:rsid w:val="00F63289"/>
    <w:rsid w:val="00F63528"/>
    <w:rsid w:val="00F637DC"/>
    <w:rsid w:val="00F638C7"/>
    <w:rsid w:val="00F63987"/>
    <w:rsid w:val="00F639FA"/>
    <w:rsid w:val="00F63A49"/>
    <w:rsid w:val="00F63B0F"/>
    <w:rsid w:val="00F63C48"/>
    <w:rsid w:val="00F63C76"/>
    <w:rsid w:val="00F63CD2"/>
    <w:rsid w:val="00F63F57"/>
    <w:rsid w:val="00F63F71"/>
    <w:rsid w:val="00F64094"/>
    <w:rsid w:val="00F64308"/>
    <w:rsid w:val="00F6433C"/>
    <w:rsid w:val="00F64443"/>
    <w:rsid w:val="00F64561"/>
    <w:rsid w:val="00F6477F"/>
    <w:rsid w:val="00F648A2"/>
    <w:rsid w:val="00F648AC"/>
    <w:rsid w:val="00F648AF"/>
    <w:rsid w:val="00F64928"/>
    <w:rsid w:val="00F64934"/>
    <w:rsid w:val="00F64966"/>
    <w:rsid w:val="00F649B2"/>
    <w:rsid w:val="00F64C3D"/>
    <w:rsid w:val="00F64D7C"/>
    <w:rsid w:val="00F64EE2"/>
    <w:rsid w:val="00F64F2B"/>
    <w:rsid w:val="00F650AA"/>
    <w:rsid w:val="00F654A1"/>
    <w:rsid w:val="00F65598"/>
    <w:rsid w:val="00F655F7"/>
    <w:rsid w:val="00F658C1"/>
    <w:rsid w:val="00F65961"/>
    <w:rsid w:val="00F65B90"/>
    <w:rsid w:val="00F65BE3"/>
    <w:rsid w:val="00F65C73"/>
    <w:rsid w:val="00F65CCD"/>
    <w:rsid w:val="00F65E23"/>
    <w:rsid w:val="00F65E8A"/>
    <w:rsid w:val="00F65E91"/>
    <w:rsid w:val="00F65EC4"/>
    <w:rsid w:val="00F65F83"/>
    <w:rsid w:val="00F6604D"/>
    <w:rsid w:val="00F6607A"/>
    <w:rsid w:val="00F660B8"/>
    <w:rsid w:val="00F6617D"/>
    <w:rsid w:val="00F66269"/>
    <w:rsid w:val="00F66357"/>
    <w:rsid w:val="00F66400"/>
    <w:rsid w:val="00F66435"/>
    <w:rsid w:val="00F666C2"/>
    <w:rsid w:val="00F66709"/>
    <w:rsid w:val="00F669E3"/>
    <w:rsid w:val="00F669FF"/>
    <w:rsid w:val="00F66AF7"/>
    <w:rsid w:val="00F66B91"/>
    <w:rsid w:val="00F66C92"/>
    <w:rsid w:val="00F66E80"/>
    <w:rsid w:val="00F66E98"/>
    <w:rsid w:val="00F66F18"/>
    <w:rsid w:val="00F66FA5"/>
    <w:rsid w:val="00F671FE"/>
    <w:rsid w:val="00F672EB"/>
    <w:rsid w:val="00F6730E"/>
    <w:rsid w:val="00F674FE"/>
    <w:rsid w:val="00F6753C"/>
    <w:rsid w:val="00F675CD"/>
    <w:rsid w:val="00F678E7"/>
    <w:rsid w:val="00F67906"/>
    <w:rsid w:val="00F679D0"/>
    <w:rsid w:val="00F67A85"/>
    <w:rsid w:val="00F67A9E"/>
    <w:rsid w:val="00F67B3F"/>
    <w:rsid w:val="00F67C1A"/>
    <w:rsid w:val="00F67D0D"/>
    <w:rsid w:val="00F67DB6"/>
    <w:rsid w:val="00F67DDB"/>
    <w:rsid w:val="00F67E4B"/>
    <w:rsid w:val="00F67EFD"/>
    <w:rsid w:val="00F70472"/>
    <w:rsid w:val="00F704AC"/>
    <w:rsid w:val="00F704DD"/>
    <w:rsid w:val="00F705B6"/>
    <w:rsid w:val="00F7082C"/>
    <w:rsid w:val="00F70830"/>
    <w:rsid w:val="00F7095E"/>
    <w:rsid w:val="00F70BFD"/>
    <w:rsid w:val="00F70D15"/>
    <w:rsid w:val="00F70D64"/>
    <w:rsid w:val="00F70EFE"/>
    <w:rsid w:val="00F70F14"/>
    <w:rsid w:val="00F70F65"/>
    <w:rsid w:val="00F71026"/>
    <w:rsid w:val="00F71042"/>
    <w:rsid w:val="00F7107D"/>
    <w:rsid w:val="00F71081"/>
    <w:rsid w:val="00F71082"/>
    <w:rsid w:val="00F710A0"/>
    <w:rsid w:val="00F710D9"/>
    <w:rsid w:val="00F713CE"/>
    <w:rsid w:val="00F716FE"/>
    <w:rsid w:val="00F71895"/>
    <w:rsid w:val="00F71916"/>
    <w:rsid w:val="00F71976"/>
    <w:rsid w:val="00F719BF"/>
    <w:rsid w:val="00F71C4D"/>
    <w:rsid w:val="00F71D4D"/>
    <w:rsid w:val="00F71E13"/>
    <w:rsid w:val="00F71EE4"/>
    <w:rsid w:val="00F71F79"/>
    <w:rsid w:val="00F720F1"/>
    <w:rsid w:val="00F7211A"/>
    <w:rsid w:val="00F721A1"/>
    <w:rsid w:val="00F724B0"/>
    <w:rsid w:val="00F724E3"/>
    <w:rsid w:val="00F724F1"/>
    <w:rsid w:val="00F72521"/>
    <w:rsid w:val="00F725DF"/>
    <w:rsid w:val="00F725E8"/>
    <w:rsid w:val="00F726B9"/>
    <w:rsid w:val="00F727AA"/>
    <w:rsid w:val="00F729F2"/>
    <w:rsid w:val="00F72A9A"/>
    <w:rsid w:val="00F72ACC"/>
    <w:rsid w:val="00F72C94"/>
    <w:rsid w:val="00F72D05"/>
    <w:rsid w:val="00F72D14"/>
    <w:rsid w:val="00F72D6D"/>
    <w:rsid w:val="00F72D92"/>
    <w:rsid w:val="00F72E01"/>
    <w:rsid w:val="00F72E4B"/>
    <w:rsid w:val="00F72E80"/>
    <w:rsid w:val="00F73166"/>
    <w:rsid w:val="00F731D3"/>
    <w:rsid w:val="00F73269"/>
    <w:rsid w:val="00F732FB"/>
    <w:rsid w:val="00F73611"/>
    <w:rsid w:val="00F73A97"/>
    <w:rsid w:val="00F73AA5"/>
    <w:rsid w:val="00F73B9A"/>
    <w:rsid w:val="00F73DCF"/>
    <w:rsid w:val="00F73E3B"/>
    <w:rsid w:val="00F73E68"/>
    <w:rsid w:val="00F73F06"/>
    <w:rsid w:val="00F73F43"/>
    <w:rsid w:val="00F74276"/>
    <w:rsid w:val="00F74513"/>
    <w:rsid w:val="00F74664"/>
    <w:rsid w:val="00F7467E"/>
    <w:rsid w:val="00F74791"/>
    <w:rsid w:val="00F747FD"/>
    <w:rsid w:val="00F74A7A"/>
    <w:rsid w:val="00F74E83"/>
    <w:rsid w:val="00F74ED3"/>
    <w:rsid w:val="00F74F1E"/>
    <w:rsid w:val="00F750B6"/>
    <w:rsid w:val="00F75284"/>
    <w:rsid w:val="00F75318"/>
    <w:rsid w:val="00F75448"/>
    <w:rsid w:val="00F7579C"/>
    <w:rsid w:val="00F75886"/>
    <w:rsid w:val="00F7598A"/>
    <w:rsid w:val="00F75C0B"/>
    <w:rsid w:val="00F75C36"/>
    <w:rsid w:val="00F75C7C"/>
    <w:rsid w:val="00F75D01"/>
    <w:rsid w:val="00F75D4F"/>
    <w:rsid w:val="00F75DE9"/>
    <w:rsid w:val="00F76192"/>
    <w:rsid w:val="00F763A2"/>
    <w:rsid w:val="00F763DF"/>
    <w:rsid w:val="00F76460"/>
    <w:rsid w:val="00F764CD"/>
    <w:rsid w:val="00F764DC"/>
    <w:rsid w:val="00F764F1"/>
    <w:rsid w:val="00F764F4"/>
    <w:rsid w:val="00F765F8"/>
    <w:rsid w:val="00F7663A"/>
    <w:rsid w:val="00F76897"/>
    <w:rsid w:val="00F768D6"/>
    <w:rsid w:val="00F76A72"/>
    <w:rsid w:val="00F76BC9"/>
    <w:rsid w:val="00F76C0B"/>
    <w:rsid w:val="00F76CDC"/>
    <w:rsid w:val="00F76D46"/>
    <w:rsid w:val="00F76DE8"/>
    <w:rsid w:val="00F76E25"/>
    <w:rsid w:val="00F77028"/>
    <w:rsid w:val="00F773F1"/>
    <w:rsid w:val="00F775D3"/>
    <w:rsid w:val="00F7765D"/>
    <w:rsid w:val="00F777DB"/>
    <w:rsid w:val="00F7784B"/>
    <w:rsid w:val="00F7792A"/>
    <w:rsid w:val="00F77B95"/>
    <w:rsid w:val="00F77B9C"/>
    <w:rsid w:val="00F77B9D"/>
    <w:rsid w:val="00F77BE1"/>
    <w:rsid w:val="00F77C47"/>
    <w:rsid w:val="00F77CFA"/>
    <w:rsid w:val="00F77DA6"/>
    <w:rsid w:val="00F77F6C"/>
    <w:rsid w:val="00F77F97"/>
    <w:rsid w:val="00F77FA8"/>
    <w:rsid w:val="00F800C1"/>
    <w:rsid w:val="00F80274"/>
    <w:rsid w:val="00F802D3"/>
    <w:rsid w:val="00F80533"/>
    <w:rsid w:val="00F80915"/>
    <w:rsid w:val="00F809A4"/>
    <w:rsid w:val="00F809BB"/>
    <w:rsid w:val="00F80A32"/>
    <w:rsid w:val="00F80D07"/>
    <w:rsid w:val="00F80D8F"/>
    <w:rsid w:val="00F80EB5"/>
    <w:rsid w:val="00F810A7"/>
    <w:rsid w:val="00F8116A"/>
    <w:rsid w:val="00F811FA"/>
    <w:rsid w:val="00F81257"/>
    <w:rsid w:val="00F812E8"/>
    <w:rsid w:val="00F81308"/>
    <w:rsid w:val="00F81311"/>
    <w:rsid w:val="00F8138B"/>
    <w:rsid w:val="00F8144F"/>
    <w:rsid w:val="00F81510"/>
    <w:rsid w:val="00F81625"/>
    <w:rsid w:val="00F819C7"/>
    <w:rsid w:val="00F81A0E"/>
    <w:rsid w:val="00F81A54"/>
    <w:rsid w:val="00F81AF8"/>
    <w:rsid w:val="00F81B6A"/>
    <w:rsid w:val="00F81CA0"/>
    <w:rsid w:val="00F81D66"/>
    <w:rsid w:val="00F81E0E"/>
    <w:rsid w:val="00F81F25"/>
    <w:rsid w:val="00F82042"/>
    <w:rsid w:val="00F82272"/>
    <w:rsid w:val="00F825FF"/>
    <w:rsid w:val="00F82650"/>
    <w:rsid w:val="00F8268E"/>
    <w:rsid w:val="00F82738"/>
    <w:rsid w:val="00F82760"/>
    <w:rsid w:val="00F82774"/>
    <w:rsid w:val="00F82866"/>
    <w:rsid w:val="00F82A35"/>
    <w:rsid w:val="00F82A75"/>
    <w:rsid w:val="00F82A7D"/>
    <w:rsid w:val="00F82D8E"/>
    <w:rsid w:val="00F83136"/>
    <w:rsid w:val="00F831D7"/>
    <w:rsid w:val="00F831D8"/>
    <w:rsid w:val="00F83301"/>
    <w:rsid w:val="00F83733"/>
    <w:rsid w:val="00F837DD"/>
    <w:rsid w:val="00F838C6"/>
    <w:rsid w:val="00F83B4B"/>
    <w:rsid w:val="00F83B85"/>
    <w:rsid w:val="00F83D8E"/>
    <w:rsid w:val="00F83F16"/>
    <w:rsid w:val="00F840CB"/>
    <w:rsid w:val="00F842F9"/>
    <w:rsid w:val="00F843AE"/>
    <w:rsid w:val="00F844A1"/>
    <w:rsid w:val="00F844D3"/>
    <w:rsid w:val="00F84705"/>
    <w:rsid w:val="00F84906"/>
    <w:rsid w:val="00F849D7"/>
    <w:rsid w:val="00F84A14"/>
    <w:rsid w:val="00F84A2F"/>
    <w:rsid w:val="00F84B35"/>
    <w:rsid w:val="00F84B58"/>
    <w:rsid w:val="00F84B5E"/>
    <w:rsid w:val="00F84BAB"/>
    <w:rsid w:val="00F84CA8"/>
    <w:rsid w:val="00F8507B"/>
    <w:rsid w:val="00F850EB"/>
    <w:rsid w:val="00F8512E"/>
    <w:rsid w:val="00F851B4"/>
    <w:rsid w:val="00F851CF"/>
    <w:rsid w:val="00F85325"/>
    <w:rsid w:val="00F85390"/>
    <w:rsid w:val="00F853F0"/>
    <w:rsid w:val="00F85484"/>
    <w:rsid w:val="00F854C1"/>
    <w:rsid w:val="00F854D4"/>
    <w:rsid w:val="00F855A2"/>
    <w:rsid w:val="00F855CB"/>
    <w:rsid w:val="00F85744"/>
    <w:rsid w:val="00F8589D"/>
    <w:rsid w:val="00F85A93"/>
    <w:rsid w:val="00F85C65"/>
    <w:rsid w:val="00F85CCF"/>
    <w:rsid w:val="00F85F4C"/>
    <w:rsid w:val="00F860D1"/>
    <w:rsid w:val="00F86165"/>
    <w:rsid w:val="00F86188"/>
    <w:rsid w:val="00F862CA"/>
    <w:rsid w:val="00F863EB"/>
    <w:rsid w:val="00F8653B"/>
    <w:rsid w:val="00F86784"/>
    <w:rsid w:val="00F86B20"/>
    <w:rsid w:val="00F86B7D"/>
    <w:rsid w:val="00F86BD4"/>
    <w:rsid w:val="00F86C43"/>
    <w:rsid w:val="00F86C9F"/>
    <w:rsid w:val="00F86D09"/>
    <w:rsid w:val="00F86E13"/>
    <w:rsid w:val="00F87111"/>
    <w:rsid w:val="00F8718E"/>
    <w:rsid w:val="00F87201"/>
    <w:rsid w:val="00F87317"/>
    <w:rsid w:val="00F87638"/>
    <w:rsid w:val="00F87777"/>
    <w:rsid w:val="00F879C6"/>
    <w:rsid w:val="00F87C6A"/>
    <w:rsid w:val="00F87C89"/>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0B4"/>
    <w:rsid w:val="00F92174"/>
    <w:rsid w:val="00F923DB"/>
    <w:rsid w:val="00F924B9"/>
    <w:rsid w:val="00F92623"/>
    <w:rsid w:val="00F92703"/>
    <w:rsid w:val="00F92725"/>
    <w:rsid w:val="00F9277E"/>
    <w:rsid w:val="00F92790"/>
    <w:rsid w:val="00F92827"/>
    <w:rsid w:val="00F92A1A"/>
    <w:rsid w:val="00F92D09"/>
    <w:rsid w:val="00F92E28"/>
    <w:rsid w:val="00F930EB"/>
    <w:rsid w:val="00F9337F"/>
    <w:rsid w:val="00F933CE"/>
    <w:rsid w:val="00F934C8"/>
    <w:rsid w:val="00F934ED"/>
    <w:rsid w:val="00F93586"/>
    <w:rsid w:val="00F9362B"/>
    <w:rsid w:val="00F936C7"/>
    <w:rsid w:val="00F93818"/>
    <w:rsid w:val="00F939E7"/>
    <w:rsid w:val="00F93A3D"/>
    <w:rsid w:val="00F93A5F"/>
    <w:rsid w:val="00F93B24"/>
    <w:rsid w:val="00F93FE4"/>
    <w:rsid w:val="00F94003"/>
    <w:rsid w:val="00F940DE"/>
    <w:rsid w:val="00F94141"/>
    <w:rsid w:val="00F94143"/>
    <w:rsid w:val="00F94192"/>
    <w:rsid w:val="00F941A7"/>
    <w:rsid w:val="00F942A3"/>
    <w:rsid w:val="00F9432B"/>
    <w:rsid w:val="00F943FF"/>
    <w:rsid w:val="00F94488"/>
    <w:rsid w:val="00F9458D"/>
    <w:rsid w:val="00F945E2"/>
    <w:rsid w:val="00F946B6"/>
    <w:rsid w:val="00F94737"/>
    <w:rsid w:val="00F947CF"/>
    <w:rsid w:val="00F9495D"/>
    <w:rsid w:val="00F94B63"/>
    <w:rsid w:val="00F94BF3"/>
    <w:rsid w:val="00F94FAA"/>
    <w:rsid w:val="00F95005"/>
    <w:rsid w:val="00F95013"/>
    <w:rsid w:val="00F9508F"/>
    <w:rsid w:val="00F95104"/>
    <w:rsid w:val="00F951BD"/>
    <w:rsid w:val="00F9524D"/>
    <w:rsid w:val="00F95655"/>
    <w:rsid w:val="00F957A4"/>
    <w:rsid w:val="00F9581A"/>
    <w:rsid w:val="00F9590D"/>
    <w:rsid w:val="00F95C7E"/>
    <w:rsid w:val="00F95CE1"/>
    <w:rsid w:val="00F95DED"/>
    <w:rsid w:val="00F95E70"/>
    <w:rsid w:val="00F95FA4"/>
    <w:rsid w:val="00F960DE"/>
    <w:rsid w:val="00F96328"/>
    <w:rsid w:val="00F9632D"/>
    <w:rsid w:val="00F96441"/>
    <w:rsid w:val="00F9644F"/>
    <w:rsid w:val="00F96479"/>
    <w:rsid w:val="00F965D9"/>
    <w:rsid w:val="00F96737"/>
    <w:rsid w:val="00F969FF"/>
    <w:rsid w:val="00F96A69"/>
    <w:rsid w:val="00F96C7A"/>
    <w:rsid w:val="00F96D43"/>
    <w:rsid w:val="00F96E44"/>
    <w:rsid w:val="00F96E7C"/>
    <w:rsid w:val="00F96E88"/>
    <w:rsid w:val="00F96F03"/>
    <w:rsid w:val="00F96F36"/>
    <w:rsid w:val="00F96FA1"/>
    <w:rsid w:val="00F96FFF"/>
    <w:rsid w:val="00F97058"/>
    <w:rsid w:val="00F971E7"/>
    <w:rsid w:val="00F97225"/>
    <w:rsid w:val="00F97474"/>
    <w:rsid w:val="00F974B9"/>
    <w:rsid w:val="00F975B5"/>
    <w:rsid w:val="00F975B6"/>
    <w:rsid w:val="00F97666"/>
    <w:rsid w:val="00F97691"/>
    <w:rsid w:val="00F9784A"/>
    <w:rsid w:val="00F97880"/>
    <w:rsid w:val="00F97A39"/>
    <w:rsid w:val="00F97B45"/>
    <w:rsid w:val="00F97B6B"/>
    <w:rsid w:val="00F97CBE"/>
    <w:rsid w:val="00F97D08"/>
    <w:rsid w:val="00F97D51"/>
    <w:rsid w:val="00F97F06"/>
    <w:rsid w:val="00FA006D"/>
    <w:rsid w:val="00FA01DE"/>
    <w:rsid w:val="00FA042A"/>
    <w:rsid w:val="00FA04C5"/>
    <w:rsid w:val="00FA0509"/>
    <w:rsid w:val="00FA061E"/>
    <w:rsid w:val="00FA061F"/>
    <w:rsid w:val="00FA06FC"/>
    <w:rsid w:val="00FA0748"/>
    <w:rsid w:val="00FA07D0"/>
    <w:rsid w:val="00FA07D2"/>
    <w:rsid w:val="00FA0891"/>
    <w:rsid w:val="00FA08FA"/>
    <w:rsid w:val="00FA09B5"/>
    <w:rsid w:val="00FA0ACA"/>
    <w:rsid w:val="00FA0C13"/>
    <w:rsid w:val="00FA0C9C"/>
    <w:rsid w:val="00FA0E56"/>
    <w:rsid w:val="00FA0E7C"/>
    <w:rsid w:val="00FA0F55"/>
    <w:rsid w:val="00FA0FB2"/>
    <w:rsid w:val="00FA101B"/>
    <w:rsid w:val="00FA1062"/>
    <w:rsid w:val="00FA107E"/>
    <w:rsid w:val="00FA1173"/>
    <w:rsid w:val="00FA132E"/>
    <w:rsid w:val="00FA153B"/>
    <w:rsid w:val="00FA15CE"/>
    <w:rsid w:val="00FA1681"/>
    <w:rsid w:val="00FA17AE"/>
    <w:rsid w:val="00FA17D6"/>
    <w:rsid w:val="00FA1947"/>
    <w:rsid w:val="00FA1A52"/>
    <w:rsid w:val="00FA1B1E"/>
    <w:rsid w:val="00FA1B52"/>
    <w:rsid w:val="00FA1CBF"/>
    <w:rsid w:val="00FA1CF4"/>
    <w:rsid w:val="00FA1D86"/>
    <w:rsid w:val="00FA1D8F"/>
    <w:rsid w:val="00FA1E0F"/>
    <w:rsid w:val="00FA1EB0"/>
    <w:rsid w:val="00FA1FF1"/>
    <w:rsid w:val="00FA2002"/>
    <w:rsid w:val="00FA21F2"/>
    <w:rsid w:val="00FA21FF"/>
    <w:rsid w:val="00FA224F"/>
    <w:rsid w:val="00FA2526"/>
    <w:rsid w:val="00FA26D2"/>
    <w:rsid w:val="00FA27DB"/>
    <w:rsid w:val="00FA284B"/>
    <w:rsid w:val="00FA28F1"/>
    <w:rsid w:val="00FA2979"/>
    <w:rsid w:val="00FA2A1D"/>
    <w:rsid w:val="00FA2AB0"/>
    <w:rsid w:val="00FA2ADF"/>
    <w:rsid w:val="00FA2B86"/>
    <w:rsid w:val="00FA2ECA"/>
    <w:rsid w:val="00FA2F5B"/>
    <w:rsid w:val="00FA309C"/>
    <w:rsid w:val="00FA3235"/>
    <w:rsid w:val="00FA33A2"/>
    <w:rsid w:val="00FA3871"/>
    <w:rsid w:val="00FA3B10"/>
    <w:rsid w:val="00FA3C84"/>
    <w:rsid w:val="00FA3CBA"/>
    <w:rsid w:val="00FA3CFE"/>
    <w:rsid w:val="00FA4131"/>
    <w:rsid w:val="00FA41D3"/>
    <w:rsid w:val="00FA4208"/>
    <w:rsid w:val="00FA4245"/>
    <w:rsid w:val="00FA43BF"/>
    <w:rsid w:val="00FA4CCB"/>
    <w:rsid w:val="00FA4D45"/>
    <w:rsid w:val="00FA4EDE"/>
    <w:rsid w:val="00FA4FF7"/>
    <w:rsid w:val="00FA505A"/>
    <w:rsid w:val="00FA505D"/>
    <w:rsid w:val="00FA50E8"/>
    <w:rsid w:val="00FA50F4"/>
    <w:rsid w:val="00FA526F"/>
    <w:rsid w:val="00FA5289"/>
    <w:rsid w:val="00FA53C1"/>
    <w:rsid w:val="00FA5527"/>
    <w:rsid w:val="00FA558C"/>
    <w:rsid w:val="00FA55D6"/>
    <w:rsid w:val="00FA5710"/>
    <w:rsid w:val="00FA576D"/>
    <w:rsid w:val="00FA583A"/>
    <w:rsid w:val="00FA5848"/>
    <w:rsid w:val="00FA5871"/>
    <w:rsid w:val="00FA589E"/>
    <w:rsid w:val="00FA5909"/>
    <w:rsid w:val="00FA5A96"/>
    <w:rsid w:val="00FA5ACF"/>
    <w:rsid w:val="00FA5CC9"/>
    <w:rsid w:val="00FA5E17"/>
    <w:rsid w:val="00FA61A1"/>
    <w:rsid w:val="00FA61E8"/>
    <w:rsid w:val="00FA6225"/>
    <w:rsid w:val="00FA62A9"/>
    <w:rsid w:val="00FA64A4"/>
    <w:rsid w:val="00FA656D"/>
    <w:rsid w:val="00FA65C9"/>
    <w:rsid w:val="00FA6622"/>
    <w:rsid w:val="00FA6686"/>
    <w:rsid w:val="00FA6870"/>
    <w:rsid w:val="00FA689B"/>
    <w:rsid w:val="00FA68A6"/>
    <w:rsid w:val="00FA68C0"/>
    <w:rsid w:val="00FA6A8C"/>
    <w:rsid w:val="00FA6BBC"/>
    <w:rsid w:val="00FA6C6D"/>
    <w:rsid w:val="00FA6E63"/>
    <w:rsid w:val="00FA708F"/>
    <w:rsid w:val="00FA70A5"/>
    <w:rsid w:val="00FA71BB"/>
    <w:rsid w:val="00FA7203"/>
    <w:rsid w:val="00FA74FB"/>
    <w:rsid w:val="00FA761E"/>
    <w:rsid w:val="00FA7797"/>
    <w:rsid w:val="00FA77CC"/>
    <w:rsid w:val="00FA7849"/>
    <w:rsid w:val="00FA7934"/>
    <w:rsid w:val="00FA797E"/>
    <w:rsid w:val="00FA79A6"/>
    <w:rsid w:val="00FA7A20"/>
    <w:rsid w:val="00FA7AA6"/>
    <w:rsid w:val="00FA7AA9"/>
    <w:rsid w:val="00FA7AFB"/>
    <w:rsid w:val="00FA7C04"/>
    <w:rsid w:val="00FA7CE9"/>
    <w:rsid w:val="00FA7F4F"/>
    <w:rsid w:val="00FA7F76"/>
    <w:rsid w:val="00FB0082"/>
    <w:rsid w:val="00FB013F"/>
    <w:rsid w:val="00FB0259"/>
    <w:rsid w:val="00FB032C"/>
    <w:rsid w:val="00FB034A"/>
    <w:rsid w:val="00FB03AC"/>
    <w:rsid w:val="00FB0443"/>
    <w:rsid w:val="00FB0540"/>
    <w:rsid w:val="00FB057A"/>
    <w:rsid w:val="00FB0612"/>
    <w:rsid w:val="00FB0656"/>
    <w:rsid w:val="00FB065E"/>
    <w:rsid w:val="00FB0BB5"/>
    <w:rsid w:val="00FB0EB0"/>
    <w:rsid w:val="00FB0F1A"/>
    <w:rsid w:val="00FB108B"/>
    <w:rsid w:val="00FB10EB"/>
    <w:rsid w:val="00FB1241"/>
    <w:rsid w:val="00FB135A"/>
    <w:rsid w:val="00FB1477"/>
    <w:rsid w:val="00FB15D5"/>
    <w:rsid w:val="00FB1744"/>
    <w:rsid w:val="00FB18E8"/>
    <w:rsid w:val="00FB1969"/>
    <w:rsid w:val="00FB1973"/>
    <w:rsid w:val="00FB19D8"/>
    <w:rsid w:val="00FB1D1E"/>
    <w:rsid w:val="00FB1E75"/>
    <w:rsid w:val="00FB1F1D"/>
    <w:rsid w:val="00FB1F3C"/>
    <w:rsid w:val="00FB1F7F"/>
    <w:rsid w:val="00FB22E5"/>
    <w:rsid w:val="00FB23B4"/>
    <w:rsid w:val="00FB2409"/>
    <w:rsid w:val="00FB2445"/>
    <w:rsid w:val="00FB257C"/>
    <w:rsid w:val="00FB25AA"/>
    <w:rsid w:val="00FB261D"/>
    <w:rsid w:val="00FB268C"/>
    <w:rsid w:val="00FB26DF"/>
    <w:rsid w:val="00FB27E5"/>
    <w:rsid w:val="00FB285F"/>
    <w:rsid w:val="00FB2864"/>
    <w:rsid w:val="00FB28A5"/>
    <w:rsid w:val="00FB295B"/>
    <w:rsid w:val="00FB2A51"/>
    <w:rsid w:val="00FB2A63"/>
    <w:rsid w:val="00FB2B0B"/>
    <w:rsid w:val="00FB2C69"/>
    <w:rsid w:val="00FB2D0D"/>
    <w:rsid w:val="00FB2D93"/>
    <w:rsid w:val="00FB2DF0"/>
    <w:rsid w:val="00FB2DFD"/>
    <w:rsid w:val="00FB2F94"/>
    <w:rsid w:val="00FB3020"/>
    <w:rsid w:val="00FB3212"/>
    <w:rsid w:val="00FB3402"/>
    <w:rsid w:val="00FB344A"/>
    <w:rsid w:val="00FB34E2"/>
    <w:rsid w:val="00FB35CE"/>
    <w:rsid w:val="00FB365F"/>
    <w:rsid w:val="00FB377F"/>
    <w:rsid w:val="00FB3A7F"/>
    <w:rsid w:val="00FB3B0D"/>
    <w:rsid w:val="00FB3BB5"/>
    <w:rsid w:val="00FB3BDB"/>
    <w:rsid w:val="00FB3CD6"/>
    <w:rsid w:val="00FB4007"/>
    <w:rsid w:val="00FB4065"/>
    <w:rsid w:val="00FB40E8"/>
    <w:rsid w:val="00FB415F"/>
    <w:rsid w:val="00FB4380"/>
    <w:rsid w:val="00FB449A"/>
    <w:rsid w:val="00FB4683"/>
    <w:rsid w:val="00FB4701"/>
    <w:rsid w:val="00FB4760"/>
    <w:rsid w:val="00FB4765"/>
    <w:rsid w:val="00FB4781"/>
    <w:rsid w:val="00FB47B5"/>
    <w:rsid w:val="00FB4816"/>
    <w:rsid w:val="00FB4818"/>
    <w:rsid w:val="00FB499A"/>
    <w:rsid w:val="00FB4DA7"/>
    <w:rsid w:val="00FB4DE7"/>
    <w:rsid w:val="00FB4F96"/>
    <w:rsid w:val="00FB5039"/>
    <w:rsid w:val="00FB504F"/>
    <w:rsid w:val="00FB5201"/>
    <w:rsid w:val="00FB52D0"/>
    <w:rsid w:val="00FB52FD"/>
    <w:rsid w:val="00FB5497"/>
    <w:rsid w:val="00FB54BC"/>
    <w:rsid w:val="00FB5677"/>
    <w:rsid w:val="00FB56B1"/>
    <w:rsid w:val="00FB57A7"/>
    <w:rsid w:val="00FB5A6F"/>
    <w:rsid w:val="00FB5B1D"/>
    <w:rsid w:val="00FB5BA2"/>
    <w:rsid w:val="00FB5BED"/>
    <w:rsid w:val="00FB5E40"/>
    <w:rsid w:val="00FB63AA"/>
    <w:rsid w:val="00FB63FB"/>
    <w:rsid w:val="00FB6505"/>
    <w:rsid w:val="00FB654B"/>
    <w:rsid w:val="00FB65B3"/>
    <w:rsid w:val="00FB67CA"/>
    <w:rsid w:val="00FB67FB"/>
    <w:rsid w:val="00FB6809"/>
    <w:rsid w:val="00FB6C7E"/>
    <w:rsid w:val="00FB7284"/>
    <w:rsid w:val="00FB72CB"/>
    <w:rsid w:val="00FB7425"/>
    <w:rsid w:val="00FB74DA"/>
    <w:rsid w:val="00FB7587"/>
    <w:rsid w:val="00FB7735"/>
    <w:rsid w:val="00FB77BB"/>
    <w:rsid w:val="00FB7955"/>
    <w:rsid w:val="00FB7AE3"/>
    <w:rsid w:val="00FB7C38"/>
    <w:rsid w:val="00FC0038"/>
    <w:rsid w:val="00FC023B"/>
    <w:rsid w:val="00FC025A"/>
    <w:rsid w:val="00FC08B0"/>
    <w:rsid w:val="00FC0971"/>
    <w:rsid w:val="00FC0AB4"/>
    <w:rsid w:val="00FC0B11"/>
    <w:rsid w:val="00FC0B9B"/>
    <w:rsid w:val="00FC0E12"/>
    <w:rsid w:val="00FC0E32"/>
    <w:rsid w:val="00FC0EE0"/>
    <w:rsid w:val="00FC0F17"/>
    <w:rsid w:val="00FC1190"/>
    <w:rsid w:val="00FC12F0"/>
    <w:rsid w:val="00FC159B"/>
    <w:rsid w:val="00FC1859"/>
    <w:rsid w:val="00FC189A"/>
    <w:rsid w:val="00FC192B"/>
    <w:rsid w:val="00FC193A"/>
    <w:rsid w:val="00FC1A27"/>
    <w:rsid w:val="00FC1AB5"/>
    <w:rsid w:val="00FC1B2A"/>
    <w:rsid w:val="00FC1BEE"/>
    <w:rsid w:val="00FC1D5D"/>
    <w:rsid w:val="00FC1EC0"/>
    <w:rsid w:val="00FC1FEC"/>
    <w:rsid w:val="00FC2196"/>
    <w:rsid w:val="00FC21D6"/>
    <w:rsid w:val="00FC22FE"/>
    <w:rsid w:val="00FC23FA"/>
    <w:rsid w:val="00FC25B5"/>
    <w:rsid w:val="00FC2742"/>
    <w:rsid w:val="00FC28EF"/>
    <w:rsid w:val="00FC2965"/>
    <w:rsid w:val="00FC2A71"/>
    <w:rsid w:val="00FC2F40"/>
    <w:rsid w:val="00FC2F51"/>
    <w:rsid w:val="00FC2FB6"/>
    <w:rsid w:val="00FC3089"/>
    <w:rsid w:val="00FC31DD"/>
    <w:rsid w:val="00FC325D"/>
    <w:rsid w:val="00FC331A"/>
    <w:rsid w:val="00FC3365"/>
    <w:rsid w:val="00FC343E"/>
    <w:rsid w:val="00FC3445"/>
    <w:rsid w:val="00FC3497"/>
    <w:rsid w:val="00FC35AC"/>
    <w:rsid w:val="00FC37F0"/>
    <w:rsid w:val="00FC39CE"/>
    <w:rsid w:val="00FC3AA3"/>
    <w:rsid w:val="00FC3BBC"/>
    <w:rsid w:val="00FC3BCE"/>
    <w:rsid w:val="00FC3BF7"/>
    <w:rsid w:val="00FC3EEB"/>
    <w:rsid w:val="00FC4247"/>
    <w:rsid w:val="00FC4278"/>
    <w:rsid w:val="00FC43D9"/>
    <w:rsid w:val="00FC4423"/>
    <w:rsid w:val="00FC4550"/>
    <w:rsid w:val="00FC4673"/>
    <w:rsid w:val="00FC47CD"/>
    <w:rsid w:val="00FC47D1"/>
    <w:rsid w:val="00FC48C3"/>
    <w:rsid w:val="00FC4A9C"/>
    <w:rsid w:val="00FC4B8F"/>
    <w:rsid w:val="00FC4BFB"/>
    <w:rsid w:val="00FC4CA4"/>
    <w:rsid w:val="00FC4ED1"/>
    <w:rsid w:val="00FC4FDC"/>
    <w:rsid w:val="00FC509B"/>
    <w:rsid w:val="00FC50BC"/>
    <w:rsid w:val="00FC5372"/>
    <w:rsid w:val="00FC5398"/>
    <w:rsid w:val="00FC5439"/>
    <w:rsid w:val="00FC5458"/>
    <w:rsid w:val="00FC545C"/>
    <w:rsid w:val="00FC54D5"/>
    <w:rsid w:val="00FC553E"/>
    <w:rsid w:val="00FC5A09"/>
    <w:rsid w:val="00FC5B82"/>
    <w:rsid w:val="00FC5ED4"/>
    <w:rsid w:val="00FC6138"/>
    <w:rsid w:val="00FC643A"/>
    <w:rsid w:val="00FC65A0"/>
    <w:rsid w:val="00FC671E"/>
    <w:rsid w:val="00FC67BD"/>
    <w:rsid w:val="00FC680E"/>
    <w:rsid w:val="00FC68E4"/>
    <w:rsid w:val="00FC693E"/>
    <w:rsid w:val="00FC69E8"/>
    <w:rsid w:val="00FC6B41"/>
    <w:rsid w:val="00FC6D8C"/>
    <w:rsid w:val="00FC6F57"/>
    <w:rsid w:val="00FC7032"/>
    <w:rsid w:val="00FC7263"/>
    <w:rsid w:val="00FC739B"/>
    <w:rsid w:val="00FC76F7"/>
    <w:rsid w:val="00FC77E3"/>
    <w:rsid w:val="00FC7875"/>
    <w:rsid w:val="00FC791E"/>
    <w:rsid w:val="00FC7A13"/>
    <w:rsid w:val="00FC7BB9"/>
    <w:rsid w:val="00FC7E87"/>
    <w:rsid w:val="00FC7EAB"/>
    <w:rsid w:val="00FC7F8B"/>
    <w:rsid w:val="00FC7F93"/>
    <w:rsid w:val="00FD02F0"/>
    <w:rsid w:val="00FD060C"/>
    <w:rsid w:val="00FD066E"/>
    <w:rsid w:val="00FD06F9"/>
    <w:rsid w:val="00FD0EA7"/>
    <w:rsid w:val="00FD10D2"/>
    <w:rsid w:val="00FD1361"/>
    <w:rsid w:val="00FD1418"/>
    <w:rsid w:val="00FD16E1"/>
    <w:rsid w:val="00FD1815"/>
    <w:rsid w:val="00FD19F1"/>
    <w:rsid w:val="00FD1A73"/>
    <w:rsid w:val="00FD1C7F"/>
    <w:rsid w:val="00FD1CEB"/>
    <w:rsid w:val="00FD1D15"/>
    <w:rsid w:val="00FD1D82"/>
    <w:rsid w:val="00FD1DA2"/>
    <w:rsid w:val="00FD1FFF"/>
    <w:rsid w:val="00FD204A"/>
    <w:rsid w:val="00FD2091"/>
    <w:rsid w:val="00FD2243"/>
    <w:rsid w:val="00FD2314"/>
    <w:rsid w:val="00FD235B"/>
    <w:rsid w:val="00FD2384"/>
    <w:rsid w:val="00FD24C1"/>
    <w:rsid w:val="00FD24F6"/>
    <w:rsid w:val="00FD258A"/>
    <w:rsid w:val="00FD272E"/>
    <w:rsid w:val="00FD27A0"/>
    <w:rsid w:val="00FD2804"/>
    <w:rsid w:val="00FD280B"/>
    <w:rsid w:val="00FD282A"/>
    <w:rsid w:val="00FD2831"/>
    <w:rsid w:val="00FD2A71"/>
    <w:rsid w:val="00FD2B09"/>
    <w:rsid w:val="00FD2BDC"/>
    <w:rsid w:val="00FD2C2E"/>
    <w:rsid w:val="00FD2E9E"/>
    <w:rsid w:val="00FD3124"/>
    <w:rsid w:val="00FD32C8"/>
    <w:rsid w:val="00FD335D"/>
    <w:rsid w:val="00FD3413"/>
    <w:rsid w:val="00FD359A"/>
    <w:rsid w:val="00FD361A"/>
    <w:rsid w:val="00FD3905"/>
    <w:rsid w:val="00FD3AC7"/>
    <w:rsid w:val="00FD3BE6"/>
    <w:rsid w:val="00FD3CD7"/>
    <w:rsid w:val="00FD3CF9"/>
    <w:rsid w:val="00FD414A"/>
    <w:rsid w:val="00FD42B7"/>
    <w:rsid w:val="00FD4876"/>
    <w:rsid w:val="00FD493A"/>
    <w:rsid w:val="00FD49B8"/>
    <w:rsid w:val="00FD4C63"/>
    <w:rsid w:val="00FD4CC0"/>
    <w:rsid w:val="00FD4EFB"/>
    <w:rsid w:val="00FD4FF8"/>
    <w:rsid w:val="00FD50A9"/>
    <w:rsid w:val="00FD5134"/>
    <w:rsid w:val="00FD513D"/>
    <w:rsid w:val="00FD5204"/>
    <w:rsid w:val="00FD53B9"/>
    <w:rsid w:val="00FD54B0"/>
    <w:rsid w:val="00FD55FA"/>
    <w:rsid w:val="00FD5999"/>
    <w:rsid w:val="00FD5ACD"/>
    <w:rsid w:val="00FD61E8"/>
    <w:rsid w:val="00FD621C"/>
    <w:rsid w:val="00FD6220"/>
    <w:rsid w:val="00FD6318"/>
    <w:rsid w:val="00FD648E"/>
    <w:rsid w:val="00FD6767"/>
    <w:rsid w:val="00FD6827"/>
    <w:rsid w:val="00FD6A15"/>
    <w:rsid w:val="00FD6A3D"/>
    <w:rsid w:val="00FD6C1D"/>
    <w:rsid w:val="00FD6F9D"/>
    <w:rsid w:val="00FD6FDC"/>
    <w:rsid w:val="00FD7086"/>
    <w:rsid w:val="00FD72D9"/>
    <w:rsid w:val="00FD72EC"/>
    <w:rsid w:val="00FD739D"/>
    <w:rsid w:val="00FD73AE"/>
    <w:rsid w:val="00FD7469"/>
    <w:rsid w:val="00FD7B73"/>
    <w:rsid w:val="00FD7C08"/>
    <w:rsid w:val="00FD7CD0"/>
    <w:rsid w:val="00FD7D46"/>
    <w:rsid w:val="00FD7D6B"/>
    <w:rsid w:val="00FD7E10"/>
    <w:rsid w:val="00FD7E2F"/>
    <w:rsid w:val="00FD7EA5"/>
    <w:rsid w:val="00FE0001"/>
    <w:rsid w:val="00FE0075"/>
    <w:rsid w:val="00FE00DC"/>
    <w:rsid w:val="00FE00E7"/>
    <w:rsid w:val="00FE01C6"/>
    <w:rsid w:val="00FE0382"/>
    <w:rsid w:val="00FE0446"/>
    <w:rsid w:val="00FE0477"/>
    <w:rsid w:val="00FE050E"/>
    <w:rsid w:val="00FE0657"/>
    <w:rsid w:val="00FE06CC"/>
    <w:rsid w:val="00FE073B"/>
    <w:rsid w:val="00FE076A"/>
    <w:rsid w:val="00FE08A7"/>
    <w:rsid w:val="00FE08F5"/>
    <w:rsid w:val="00FE0901"/>
    <w:rsid w:val="00FE0947"/>
    <w:rsid w:val="00FE09DE"/>
    <w:rsid w:val="00FE0A30"/>
    <w:rsid w:val="00FE0B6A"/>
    <w:rsid w:val="00FE0DBA"/>
    <w:rsid w:val="00FE15F5"/>
    <w:rsid w:val="00FE1728"/>
    <w:rsid w:val="00FE1963"/>
    <w:rsid w:val="00FE1984"/>
    <w:rsid w:val="00FE198D"/>
    <w:rsid w:val="00FE19F4"/>
    <w:rsid w:val="00FE1B17"/>
    <w:rsid w:val="00FE1BA2"/>
    <w:rsid w:val="00FE1CD7"/>
    <w:rsid w:val="00FE1D1E"/>
    <w:rsid w:val="00FE1E03"/>
    <w:rsid w:val="00FE1FBB"/>
    <w:rsid w:val="00FE20AA"/>
    <w:rsid w:val="00FE22FE"/>
    <w:rsid w:val="00FE2362"/>
    <w:rsid w:val="00FE24B4"/>
    <w:rsid w:val="00FE25A9"/>
    <w:rsid w:val="00FE284D"/>
    <w:rsid w:val="00FE2B7B"/>
    <w:rsid w:val="00FE2CB8"/>
    <w:rsid w:val="00FE2D19"/>
    <w:rsid w:val="00FE2FF8"/>
    <w:rsid w:val="00FE30F2"/>
    <w:rsid w:val="00FE3100"/>
    <w:rsid w:val="00FE3245"/>
    <w:rsid w:val="00FE354F"/>
    <w:rsid w:val="00FE3553"/>
    <w:rsid w:val="00FE3768"/>
    <w:rsid w:val="00FE3771"/>
    <w:rsid w:val="00FE37C4"/>
    <w:rsid w:val="00FE3835"/>
    <w:rsid w:val="00FE3B06"/>
    <w:rsid w:val="00FE3D47"/>
    <w:rsid w:val="00FE3FC6"/>
    <w:rsid w:val="00FE409A"/>
    <w:rsid w:val="00FE4283"/>
    <w:rsid w:val="00FE42A7"/>
    <w:rsid w:val="00FE42C4"/>
    <w:rsid w:val="00FE430A"/>
    <w:rsid w:val="00FE438A"/>
    <w:rsid w:val="00FE44A0"/>
    <w:rsid w:val="00FE44AE"/>
    <w:rsid w:val="00FE47B0"/>
    <w:rsid w:val="00FE492C"/>
    <w:rsid w:val="00FE4947"/>
    <w:rsid w:val="00FE49FE"/>
    <w:rsid w:val="00FE4AE5"/>
    <w:rsid w:val="00FE4BC1"/>
    <w:rsid w:val="00FE4C64"/>
    <w:rsid w:val="00FE4EA4"/>
    <w:rsid w:val="00FE5090"/>
    <w:rsid w:val="00FE5125"/>
    <w:rsid w:val="00FE5172"/>
    <w:rsid w:val="00FE5236"/>
    <w:rsid w:val="00FE52C5"/>
    <w:rsid w:val="00FE5319"/>
    <w:rsid w:val="00FE5325"/>
    <w:rsid w:val="00FE5566"/>
    <w:rsid w:val="00FE5574"/>
    <w:rsid w:val="00FE575A"/>
    <w:rsid w:val="00FE5861"/>
    <w:rsid w:val="00FE5977"/>
    <w:rsid w:val="00FE5CB2"/>
    <w:rsid w:val="00FE5CDF"/>
    <w:rsid w:val="00FE5D85"/>
    <w:rsid w:val="00FE5E1B"/>
    <w:rsid w:val="00FE5EB2"/>
    <w:rsid w:val="00FE62FC"/>
    <w:rsid w:val="00FE64D9"/>
    <w:rsid w:val="00FE6561"/>
    <w:rsid w:val="00FE65DB"/>
    <w:rsid w:val="00FE66C8"/>
    <w:rsid w:val="00FE68D7"/>
    <w:rsid w:val="00FE68EF"/>
    <w:rsid w:val="00FE692A"/>
    <w:rsid w:val="00FE6A15"/>
    <w:rsid w:val="00FE6BB0"/>
    <w:rsid w:val="00FE6CA5"/>
    <w:rsid w:val="00FE6CA7"/>
    <w:rsid w:val="00FE6DEC"/>
    <w:rsid w:val="00FE7112"/>
    <w:rsid w:val="00FE7488"/>
    <w:rsid w:val="00FE74E2"/>
    <w:rsid w:val="00FE74FC"/>
    <w:rsid w:val="00FE75B9"/>
    <w:rsid w:val="00FE761D"/>
    <w:rsid w:val="00FE76FA"/>
    <w:rsid w:val="00FE77F4"/>
    <w:rsid w:val="00FE78EF"/>
    <w:rsid w:val="00FE7A08"/>
    <w:rsid w:val="00FE7A09"/>
    <w:rsid w:val="00FE7C5C"/>
    <w:rsid w:val="00FE7ED7"/>
    <w:rsid w:val="00FE7FE3"/>
    <w:rsid w:val="00FF01BA"/>
    <w:rsid w:val="00FF01C5"/>
    <w:rsid w:val="00FF0224"/>
    <w:rsid w:val="00FF0264"/>
    <w:rsid w:val="00FF0289"/>
    <w:rsid w:val="00FF02D6"/>
    <w:rsid w:val="00FF0314"/>
    <w:rsid w:val="00FF0436"/>
    <w:rsid w:val="00FF0460"/>
    <w:rsid w:val="00FF0521"/>
    <w:rsid w:val="00FF0821"/>
    <w:rsid w:val="00FF0895"/>
    <w:rsid w:val="00FF0A45"/>
    <w:rsid w:val="00FF0B08"/>
    <w:rsid w:val="00FF0B66"/>
    <w:rsid w:val="00FF0BBB"/>
    <w:rsid w:val="00FF0E49"/>
    <w:rsid w:val="00FF0F0A"/>
    <w:rsid w:val="00FF0F23"/>
    <w:rsid w:val="00FF11D2"/>
    <w:rsid w:val="00FF11EA"/>
    <w:rsid w:val="00FF1250"/>
    <w:rsid w:val="00FF13AF"/>
    <w:rsid w:val="00FF1433"/>
    <w:rsid w:val="00FF1455"/>
    <w:rsid w:val="00FF159A"/>
    <w:rsid w:val="00FF15B5"/>
    <w:rsid w:val="00FF1635"/>
    <w:rsid w:val="00FF1716"/>
    <w:rsid w:val="00FF1920"/>
    <w:rsid w:val="00FF19FE"/>
    <w:rsid w:val="00FF1A13"/>
    <w:rsid w:val="00FF1ACF"/>
    <w:rsid w:val="00FF2062"/>
    <w:rsid w:val="00FF2124"/>
    <w:rsid w:val="00FF2277"/>
    <w:rsid w:val="00FF259C"/>
    <w:rsid w:val="00FF25A4"/>
    <w:rsid w:val="00FF261A"/>
    <w:rsid w:val="00FF279B"/>
    <w:rsid w:val="00FF2826"/>
    <w:rsid w:val="00FF2996"/>
    <w:rsid w:val="00FF2A88"/>
    <w:rsid w:val="00FF2D5F"/>
    <w:rsid w:val="00FF2E99"/>
    <w:rsid w:val="00FF3190"/>
    <w:rsid w:val="00FF3570"/>
    <w:rsid w:val="00FF3591"/>
    <w:rsid w:val="00FF365A"/>
    <w:rsid w:val="00FF37C5"/>
    <w:rsid w:val="00FF3965"/>
    <w:rsid w:val="00FF3A0B"/>
    <w:rsid w:val="00FF3A12"/>
    <w:rsid w:val="00FF3BE1"/>
    <w:rsid w:val="00FF3C41"/>
    <w:rsid w:val="00FF3CFC"/>
    <w:rsid w:val="00FF3D3B"/>
    <w:rsid w:val="00FF3E42"/>
    <w:rsid w:val="00FF4269"/>
    <w:rsid w:val="00FF42B5"/>
    <w:rsid w:val="00FF4348"/>
    <w:rsid w:val="00FF43AF"/>
    <w:rsid w:val="00FF44F3"/>
    <w:rsid w:val="00FF45C6"/>
    <w:rsid w:val="00FF46F7"/>
    <w:rsid w:val="00FF474A"/>
    <w:rsid w:val="00FF47A7"/>
    <w:rsid w:val="00FF4849"/>
    <w:rsid w:val="00FF4852"/>
    <w:rsid w:val="00FF485A"/>
    <w:rsid w:val="00FF48E0"/>
    <w:rsid w:val="00FF4913"/>
    <w:rsid w:val="00FF4994"/>
    <w:rsid w:val="00FF4A75"/>
    <w:rsid w:val="00FF4A81"/>
    <w:rsid w:val="00FF4C77"/>
    <w:rsid w:val="00FF501E"/>
    <w:rsid w:val="00FF5026"/>
    <w:rsid w:val="00FF5173"/>
    <w:rsid w:val="00FF5198"/>
    <w:rsid w:val="00FF51D0"/>
    <w:rsid w:val="00FF5249"/>
    <w:rsid w:val="00FF52CC"/>
    <w:rsid w:val="00FF52E3"/>
    <w:rsid w:val="00FF5A14"/>
    <w:rsid w:val="00FF5C01"/>
    <w:rsid w:val="00FF5C28"/>
    <w:rsid w:val="00FF5C9D"/>
    <w:rsid w:val="00FF5CA8"/>
    <w:rsid w:val="00FF5D1A"/>
    <w:rsid w:val="00FF5D94"/>
    <w:rsid w:val="00FF5E48"/>
    <w:rsid w:val="00FF5E9C"/>
    <w:rsid w:val="00FF5EBE"/>
    <w:rsid w:val="00FF5FB1"/>
    <w:rsid w:val="00FF5FB4"/>
    <w:rsid w:val="00FF6061"/>
    <w:rsid w:val="00FF609A"/>
    <w:rsid w:val="00FF61F5"/>
    <w:rsid w:val="00FF6502"/>
    <w:rsid w:val="00FF6538"/>
    <w:rsid w:val="00FF661F"/>
    <w:rsid w:val="00FF6682"/>
    <w:rsid w:val="00FF675B"/>
    <w:rsid w:val="00FF6774"/>
    <w:rsid w:val="00FF68FC"/>
    <w:rsid w:val="00FF6C00"/>
    <w:rsid w:val="00FF6CF6"/>
    <w:rsid w:val="00FF6EEF"/>
    <w:rsid w:val="00FF70CF"/>
    <w:rsid w:val="00FF728C"/>
    <w:rsid w:val="00FF72A3"/>
    <w:rsid w:val="00FF74BE"/>
    <w:rsid w:val="00FF782E"/>
    <w:rsid w:val="00FF78DB"/>
    <w:rsid w:val="00FF7F44"/>
    <w:rsid w:val="4DDB235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D7E98D92-7FB5-4094-840C-DE6B33192E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Zchn"/>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4"/>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5"/>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6"/>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 w:type="paragraph" w:customStyle="1" w:styleId="paragraph">
    <w:name w:val="paragraph"/>
    <w:basedOn w:val="Normal"/>
    <w:qFormat/>
    <w:rsid w:val="00D678D9"/>
    <w:pPr>
      <w:overflowPunct/>
      <w:autoSpaceDE/>
      <w:autoSpaceDN/>
      <w:adjustRightInd/>
      <w:spacing w:before="100" w:beforeAutospacing="1" w:after="100" w:afterAutospacing="1"/>
      <w:textAlignment w:val="auto"/>
    </w:pPr>
    <w:rPr>
      <w:rFonts w:eastAsia="Times New Roman"/>
      <w:sz w:val="24"/>
      <w:szCs w:val="24"/>
    </w:rPr>
  </w:style>
  <w:style w:type="character" w:styleId="UnresolvedMention">
    <w:name w:val="Unresolved Mention"/>
    <w:basedOn w:val="DefaultParagraphFont"/>
    <w:uiPriority w:val="99"/>
    <w:semiHidden/>
    <w:unhideWhenUsed/>
    <w:rsid w:val="00BF2258"/>
    <w:rPr>
      <w:color w:val="605E5C"/>
      <w:shd w:val="clear" w:color="auto" w:fill="E1DFDD"/>
    </w:rPr>
  </w:style>
  <w:style w:type="character" w:customStyle="1" w:styleId="B1Zchn">
    <w:name w:val="B1 Zchn"/>
    <w:link w:val="B1"/>
    <w:qFormat/>
    <w:rsid w:val="00F658C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6861">
      <w:bodyDiv w:val="1"/>
      <w:marLeft w:val="0"/>
      <w:marRight w:val="0"/>
      <w:marTop w:val="0"/>
      <w:marBottom w:val="0"/>
      <w:divBdr>
        <w:top w:val="none" w:sz="0" w:space="0" w:color="auto"/>
        <w:left w:val="none" w:sz="0" w:space="0" w:color="auto"/>
        <w:bottom w:val="none" w:sz="0" w:space="0" w:color="auto"/>
        <w:right w:val="none" w:sz="0" w:space="0" w:color="auto"/>
      </w:divBdr>
      <w:divsChild>
        <w:div w:id="2110738921">
          <w:marLeft w:val="907"/>
          <w:marRight w:val="0"/>
          <w:marTop w:val="15"/>
          <w:marBottom w:val="15"/>
          <w:divBdr>
            <w:top w:val="none" w:sz="0" w:space="0" w:color="auto"/>
            <w:left w:val="none" w:sz="0" w:space="0" w:color="auto"/>
            <w:bottom w:val="none" w:sz="0" w:space="0" w:color="auto"/>
            <w:right w:val="none" w:sz="0" w:space="0" w:color="auto"/>
          </w:divBdr>
        </w:div>
      </w:divsChild>
    </w:div>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0057243">
      <w:bodyDiv w:val="1"/>
      <w:marLeft w:val="0"/>
      <w:marRight w:val="0"/>
      <w:marTop w:val="0"/>
      <w:marBottom w:val="0"/>
      <w:divBdr>
        <w:top w:val="none" w:sz="0" w:space="0" w:color="auto"/>
        <w:left w:val="none" w:sz="0" w:space="0" w:color="auto"/>
        <w:bottom w:val="none" w:sz="0" w:space="0" w:color="auto"/>
        <w:right w:val="none" w:sz="0" w:space="0" w:color="auto"/>
      </w:divBdr>
      <w:divsChild>
        <w:div w:id="783378756">
          <w:marLeft w:val="634"/>
          <w:marRight w:val="0"/>
          <w:marTop w:val="60"/>
          <w:marBottom w:val="0"/>
          <w:divBdr>
            <w:top w:val="none" w:sz="0" w:space="0" w:color="auto"/>
            <w:left w:val="none" w:sz="0" w:space="0" w:color="auto"/>
            <w:bottom w:val="none" w:sz="0" w:space="0" w:color="auto"/>
            <w:right w:val="none" w:sz="0" w:space="0" w:color="auto"/>
          </w:divBdr>
        </w:div>
      </w:divsChild>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5986387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534873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5611930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750141">
      <w:bodyDiv w:val="1"/>
      <w:marLeft w:val="0"/>
      <w:marRight w:val="0"/>
      <w:marTop w:val="0"/>
      <w:marBottom w:val="0"/>
      <w:divBdr>
        <w:top w:val="none" w:sz="0" w:space="0" w:color="auto"/>
        <w:left w:val="none" w:sz="0" w:space="0" w:color="auto"/>
        <w:bottom w:val="none" w:sz="0" w:space="0" w:color="auto"/>
        <w:right w:val="none" w:sz="0" w:space="0" w:color="auto"/>
      </w:divBdr>
      <w:divsChild>
        <w:div w:id="309329974">
          <w:marLeft w:val="274"/>
          <w:marRight w:val="0"/>
          <w:marTop w:val="0"/>
          <w:marBottom w:val="0"/>
          <w:divBdr>
            <w:top w:val="none" w:sz="0" w:space="0" w:color="auto"/>
            <w:left w:val="none" w:sz="0" w:space="0" w:color="auto"/>
            <w:bottom w:val="none" w:sz="0" w:space="0" w:color="auto"/>
            <w:right w:val="none" w:sz="0" w:space="0" w:color="auto"/>
          </w:divBdr>
        </w:div>
        <w:div w:id="1680279401">
          <w:marLeft w:val="274"/>
          <w:marRight w:val="0"/>
          <w:marTop w:val="0"/>
          <w:marBottom w:val="0"/>
          <w:divBdr>
            <w:top w:val="none" w:sz="0" w:space="0" w:color="auto"/>
            <w:left w:val="none" w:sz="0" w:space="0" w:color="auto"/>
            <w:bottom w:val="none" w:sz="0" w:space="0" w:color="auto"/>
            <w:right w:val="none" w:sz="0" w:space="0" w:color="auto"/>
          </w:divBdr>
        </w:div>
        <w:div w:id="2042124310">
          <w:marLeft w:val="274"/>
          <w:marRight w:val="0"/>
          <w:marTop w:val="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748776">
      <w:bodyDiv w:val="1"/>
      <w:marLeft w:val="0"/>
      <w:marRight w:val="0"/>
      <w:marTop w:val="0"/>
      <w:marBottom w:val="0"/>
      <w:divBdr>
        <w:top w:val="none" w:sz="0" w:space="0" w:color="auto"/>
        <w:left w:val="none" w:sz="0" w:space="0" w:color="auto"/>
        <w:bottom w:val="none" w:sz="0" w:space="0" w:color="auto"/>
        <w:right w:val="none" w:sz="0" w:space="0" w:color="auto"/>
      </w:divBdr>
      <w:divsChild>
        <w:div w:id="89011745">
          <w:marLeft w:val="547"/>
          <w:marRight w:val="0"/>
          <w:marTop w:val="0"/>
          <w:marBottom w:val="0"/>
          <w:divBdr>
            <w:top w:val="none" w:sz="0" w:space="0" w:color="auto"/>
            <w:left w:val="none" w:sz="0" w:space="0" w:color="auto"/>
            <w:bottom w:val="none" w:sz="0" w:space="0" w:color="auto"/>
            <w:right w:val="none" w:sz="0" w:space="0" w:color="auto"/>
          </w:divBdr>
        </w:div>
        <w:div w:id="1198859185">
          <w:marLeft w:val="1166"/>
          <w:marRight w:val="0"/>
          <w:marTop w:val="0"/>
          <w:marBottom w:val="0"/>
          <w:divBdr>
            <w:top w:val="none" w:sz="0" w:space="0" w:color="auto"/>
            <w:left w:val="none" w:sz="0" w:space="0" w:color="auto"/>
            <w:bottom w:val="none" w:sz="0" w:space="0" w:color="auto"/>
            <w:right w:val="none" w:sz="0" w:space="0" w:color="auto"/>
          </w:divBdr>
        </w:div>
        <w:div w:id="541790928">
          <w:marLeft w:val="1166"/>
          <w:marRight w:val="0"/>
          <w:marTop w:val="0"/>
          <w:marBottom w:val="0"/>
          <w:divBdr>
            <w:top w:val="none" w:sz="0" w:space="0" w:color="auto"/>
            <w:left w:val="none" w:sz="0" w:space="0" w:color="auto"/>
            <w:bottom w:val="none" w:sz="0" w:space="0" w:color="auto"/>
            <w:right w:val="none" w:sz="0" w:space="0" w:color="auto"/>
          </w:divBdr>
        </w:div>
        <w:div w:id="433330183">
          <w:marLeft w:val="547"/>
          <w:marRight w:val="0"/>
          <w:marTop w:val="0"/>
          <w:marBottom w:val="0"/>
          <w:divBdr>
            <w:top w:val="none" w:sz="0" w:space="0" w:color="auto"/>
            <w:left w:val="none" w:sz="0" w:space="0" w:color="auto"/>
            <w:bottom w:val="none" w:sz="0" w:space="0" w:color="auto"/>
            <w:right w:val="none" w:sz="0" w:space="0" w:color="auto"/>
          </w:divBdr>
        </w:div>
        <w:div w:id="308094461">
          <w:marLeft w:val="1166"/>
          <w:marRight w:val="0"/>
          <w:marTop w:val="0"/>
          <w:marBottom w:val="0"/>
          <w:divBdr>
            <w:top w:val="none" w:sz="0" w:space="0" w:color="auto"/>
            <w:left w:val="none" w:sz="0" w:space="0" w:color="auto"/>
            <w:bottom w:val="none" w:sz="0" w:space="0" w:color="auto"/>
            <w:right w:val="none" w:sz="0" w:space="0" w:color="auto"/>
          </w:divBdr>
        </w:div>
        <w:div w:id="1989167173">
          <w:marLeft w:val="1166"/>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65453253">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46312767">
      <w:bodyDiv w:val="1"/>
      <w:marLeft w:val="0"/>
      <w:marRight w:val="0"/>
      <w:marTop w:val="0"/>
      <w:marBottom w:val="0"/>
      <w:divBdr>
        <w:top w:val="none" w:sz="0" w:space="0" w:color="auto"/>
        <w:left w:val="none" w:sz="0" w:space="0" w:color="auto"/>
        <w:bottom w:val="none" w:sz="0" w:space="0" w:color="auto"/>
        <w:right w:val="none" w:sz="0" w:space="0" w:color="auto"/>
      </w:divBdr>
    </w:div>
    <w:div w:id="452095728">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46795684">
      <w:bodyDiv w:val="1"/>
      <w:marLeft w:val="0"/>
      <w:marRight w:val="0"/>
      <w:marTop w:val="0"/>
      <w:marBottom w:val="0"/>
      <w:divBdr>
        <w:top w:val="none" w:sz="0" w:space="0" w:color="auto"/>
        <w:left w:val="none" w:sz="0" w:space="0" w:color="auto"/>
        <w:bottom w:val="none" w:sz="0" w:space="0" w:color="auto"/>
        <w:right w:val="none" w:sz="0" w:space="0" w:color="auto"/>
      </w:divBdr>
      <w:divsChild>
        <w:div w:id="56587338">
          <w:marLeft w:val="274"/>
          <w:marRight w:val="0"/>
          <w:marTop w:val="0"/>
          <w:marBottom w:val="0"/>
          <w:divBdr>
            <w:top w:val="none" w:sz="0" w:space="0" w:color="auto"/>
            <w:left w:val="none" w:sz="0" w:space="0" w:color="auto"/>
            <w:bottom w:val="none" w:sz="0" w:space="0" w:color="auto"/>
            <w:right w:val="none" w:sz="0" w:space="0" w:color="auto"/>
          </w:divBdr>
        </w:div>
        <w:div w:id="847863792">
          <w:marLeft w:val="274"/>
          <w:marRight w:val="0"/>
          <w:marTop w:val="0"/>
          <w:marBottom w:val="0"/>
          <w:divBdr>
            <w:top w:val="none" w:sz="0" w:space="0" w:color="auto"/>
            <w:left w:val="none" w:sz="0" w:space="0" w:color="auto"/>
            <w:bottom w:val="none" w:sz="0" w:space="0" w:color="auto"/>
            <w:right w:val="none" w:sz="0" w:space="0" w:color="auto"/>
          </w:divBdr>
        </w:div>
        <w:div w:id="1892109261">
          <w:marLeft w:val="274"/>
          <w:marRight w:val="0"/>
          <w:marTop w:val="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209660">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0109876">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6586690">
      <w:bodyDiv w:val="1"/>
      <w:marLeft w:val="0"/>
      <w:marRight w:val="0"/>
      <w:marTop w:val="0"/>
      <w:marBottom w:val="0"/>
      <w:divBdr>
        <w:top w:val="none" w:sz="0" w:space="0" w:color="auto"/>
        <w:left w:val="none" w:sz="0" w:space="0" w:color="auto"/>
        <w:bottom w:val="none" w:sz="0" w:space="0" w:color="auto"/>
        <w:right w:val="none" w:sz="0" w:space="0" w:color="auto"/>
      </w:divBdr>
      <w:divsChild>
        <w:div w:id="449009193">
          <w:marLeft w:val="547"/>
          <w:marRight w:val="0"/>
          <w:marTop w:val="0"/>
          <w:marBottom w:val="0"/>
          <w:divBdr>
            <w:top w:val="none" w:sz="0" w:space="0" w:color="auto"/>
            <w:left w:val="none" w:sz="0" w:space="0" w:color="auto"/>
            <w:bottom w:val="none" w:sz="0" w:space="0" w:color="auto"/>
            <w:right w:val="none" w:sz="0" w:space="0" w:color="auto"/>
          </w:divBdr>
        </w:div>
        <w:div w:id="460609160">
          <w:marLeft w:val="1166"/>
          <w:marRight w:val="0"/>
          <w:marTop w:val="0"/>
          <w:marBottom w:val="0"/>
          <w:divBdr>
            <w:top w:val="none" w:sz="0" w:space="0" w:color="auto"/>
            <w:left w:val="none" w:sz="0" w:space="0" w:color="auto"/>
            <w:bottom w:val="none" w:sz="0" w:space="0" w:color="auto"/>
            <w:right w:val="none" w:sz="0" w:space="0" w:color="auto"/>
          </w:divBdr>
        </w:div>
        <w:div w:id="802188838">
          <w:marLeft w:val="547"/>
          <w:marRight w:val="0"/>
          <w:marTop w:val="0"/>
          <w:marBottom w:val="0"/>
          <w:divBdr>
            <w:top w:val="none" w:sz="0" w:space="0" w:color="auto"/>
            <w:left w:val="none" w:sz="0" w:space="0" w:color="auto"/>
            <w:bottom w:val="none" w:sz="0" w:space="0" w:color="auto"/>
            <w:right w:val="none" w:sz="0" w:space="0" w:color="auto"/>
          </w:divBdr>
        </w:div>
        <w:div w:id="1299801192">
          <w:marLeft w:val="547"/>
          <w:marRight w:val="0"/>
          <w:marTop w:val="0"/>
          <w:marBottom w:val="0"/>
          <w:divBdr>
            <w:top w:val="none" w:sz="0" w:space="0" w:color="auto"/>
            <w:left w:val="none" w:sz="0" w:space="0" w:color="auto"/>
            <w:bottom w:val="none" w:sz="0" w:space="0" w:color="auto"/>
            <w:right w:val="none" w:sz="0" w:space="0" w:color="auto"/>
          </w:divBdr>
        </w:div>
        <w:div w:id="1369404602">
          <w:marLeft w:val="1166"/>
          <w:marRight w:val="0"/>
          <w:marTop w:val="0"/>
          <w:marBottom w:val="0"/>
          <w:divBdr>
            <w:top w:val="none" w:sz="0" w:space="0" w:color="auto"/>
            <w:left w:val="none" w:sz="0" w:space="0" w:color="auto"/>
            <w:bottom w:val="none" w:sz="0" w:space="0" w:color="auto"/>
            <w:right w:val="none" w:sz="0" w:space="0" w:color="auto"/>
          </w:divBdr>
        </w:div>
        <w:div w:id="1464929575">
          <w:marLeft w:val="547"/>
          <w:marRight w:val="0"/>
          <w:marTop w:val="0"/>
          <w:marBottom w:val="160"/>
          <w:divBdr>
            <w:top w:val="none" w:sz="0" w:space="0" w:color="auto"/>
            <w:left w:val="none" w:sz="0" w:space="0" w:color="auto"/>
            <w:bottom w:val="none" w:sz="0" w:space="0" w:color="auto"/>
            <w:right w:val="none" w:sz="0" w:space="0" w:color="auto"/>
          </w:divBdr>
        </w:div>
      </w:divsChild>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299703">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11957">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09681511">
      <w:bodyDiv w:val="1"/>
      <w:marLeft w:val="0"/>
      <w:marRight w:val="0"/>
      <w:marTop w:val="0"/>
      <w:marBottom w:val="0"/>
      <w:divBdr>
        <w:top w:val="none" w:sz="0" w:space="0" w:color="auto"/>
        <w:left w:val="none" w:sz="0" w:space="0" w:color="auto"/>
        <w:bottom w:val="none" w:sz="0" w:space="0" w:color="auto"/>
        <w:right w:val="none" w:sz="0" w:space="0" w:color="auto"/>
      </w:divBdr>
    </w:div>
    <w:div w:id="1228035975">
      <w:bodyDiv w:val="1"/>
      <w:marLeft w:val="0"/>
      <w:marRight w:val="0"/>
      <w:marTop w:val="0"/>
      <w:marBottom w:val="0"/>
      <w:divBdr>
        <w:top w:val="none" w:sz="0" w:space="0" w:color="auto"/>
        <w:left w:val="none" w:sz="0" w:space="0" w:color="auto"/>
        <w:bottom w:val="none" w:sz="0" w:space="0" w:color="auto"/>
        <w:right w:val="none" w:sz="0" w:space="0" w:color="auto"/>
      </w:divBdr>
      <w:divsChild>
        <w:div w:id="619148199">
          <w:marLeft w:val="547"/>
          <w:marRight w:val="0"/>
          <w:marTop w:val="0"/>
          <w:marBottom w:val="0"/>
          <w:divBdr>
            <w:top w:val="none" w:sz="0" w:space="0" w:color="auto"/>
            <w:left w:val="none" w:sz="0" w:space="0" w:color="auto"/>
            <w:bottom w:val="none" w:sz="0" w:space="0" w:color="auto"/>
            <w:right w:val="none" w:sz="0" w:space="0" w:color="auto"/>
          </w:divBdr>
        </w:div>
        <w:div w:id="128792171">
          <w:marLeft w:val="1166"/>
          <w:marRight w:val="0"/>
          <w:marTop w:val="0"/>
          <w:marBottom w:val="0"/>
          <w:divBdr>
            <w:top w:val="none" w:sz="0" w:space="0" w:color="auto"/>
            <w:left w:val="none" w:sz="0" w:space="0" w:color="auto"/>
            <w:bottom w:val="none" w:sz="0" w:space="0" w:color="auto"/>
            <w:right w:val="none" w:sz="0" w:space="0" w:color="auto"/>
          </w:divBdr>
        </w:div>
        <w:div w:id="1101491469">
          <w:marLeft w:val="1166"/>
          <w:marRight w:val="0"/>
          <w:marTop w:val="0"/>
          <w:marBottom w:val="0"/>
          <w:divBdr>
            <w:top w:val="none" w:sz="0" w:space="0" w:color="auto"/>
            <w:left w:val="none" w:sz="0" w:space="0" w:color="auto"/>
            <w:bottom w:val="none" w:sz="0" w:space="0" w:color="auto"/>
            <w:right w:val="none" w:sz="0" w:space="0" w:color="auto"/>
          </w:divBdr>
        </w:div>
        <w:div w:id="1646162495">
          <w:marLeft w:val="547"/>
          <w:marRight w:val="0"/>
          <w:marTop w:val="0"/>
          <w:marBottom w:val="0"/>
          <w:divBdr>
            <w:top w:val="none" w:sz="0" w:space="0" w:color="auto"/>
            <w:left w:val="none" w:sz="0" w:space="0" w:color="auto"/>
            <w:bottom w:val="none" w:sz="0" w:space="0" w:color="auto"/>
            <w:right w:val="none" w:sz="0" w:space="0" w:color="auto"/>
          </w:divBdr>
        </w:div>
        <w:div w:id="1509830972">
          <w:marLeft w:val="1166"/>
          <w:marRight w:val="0"/>
          <w:marTop w:val="0"/>
          <w:marBottom w:val="0"/>
          <w:divBdr>
            <w:top w:val="none" w:sz="0" w:space="0" w:color="auto"/>
            <w:left w:val="none" w:sz="0" w:space="0" w:color="auto"/>
            <w:bottom w:val="none" w:sz="0" w:space="0" w:color="auto"/>
            <w:right w:val="none" w:sz="0" w:space="0" w:color="auto"/>
          </w:divBdr>
        </w:div>
        <w:div w:id="1202018442">
          <w:marLeft w:val="1166"/>
          <w:marRight w:val="0"/>
          <w:marTop w:val="0"/>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85422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56881524">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46879135">
      <w:bodyDiv w:val="1"/>
      <w:marLeft w:val="0"/>
      <w:marRight w:val="0"/>
      <w:marTop w:val="0"/>
      <w:marBottom w:val="0"/>
      <w:divBdr>
        <w:top w:val="none" w:sz="0" w:space="0" w:color="auto"/>
        <w:left w:val="none" w:sz="0" w:space="0" w:color="auto"/>
        <w:bottom w:val="none" w:sz="0" w:space="0" w:color="auto"/>
        <w:right w:val="none" w:sz="0" w:space="0" w:color="auto"/>
      </w:divBdr>
    </w:div>
    <w:div w:id="1752236739">
      <w:bodyDiv w:val="1"/>
      <w:marLeft w:val="0"/>
      <w:marRight w:val="0"/>
      <w:marTop w:val="0"/>
      <w:marBottom w:val="0"/>
      <w:divBdr>
        <w:top w:val="none" w:sz="0" w:space="0" w:color="auto"/>
        <w:left w:val="none" w:sz="0" w:space="0" w:color="auto"/>
        <w:bottom w:val="none" w:sz="0" w:space="0" w:color="auto"/>
        <w:right w:val="none" w:sz="0" w:space="0" w:color="auto"/>
      </w:divBdr>
      <w:divsChild>
        <w:div w:id="367684685">
          <w:marLeft w:val="533"/>
          <w:marRight w:val="0"/>
          <w:marTop w:val="0"/>
          <w:marBottom w:val="0"/>
          <w:divBdr>
            <w:top w:val="none" w:sz="0" w:space="0" w:color="auto"/>
            <w:left w:val="none" w:sz="0" w:space="0" w:color="auto"/>
            <w:bottom w:val="none" w:sz="0" w:space="0" w:color="auto"/>
            <w:right w:val="none" w:sz="0" w:space="0" w:color="auto"/>
          </w:divBdr>
        </w:div>
      </w:divsChild>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65690428">
      <w:bodyDiv w:val="1"/>
      <w:marLeft w:val="0"/>
      <w:marRight w:val="0"/>
      <w:marTop w:val="0"/>
      <w:marBottom w:val="0"/>
      <w:divBdr>
        <w:top w:val="none" w:sz="0" w:space="0" w:color="auto"/>
        <w:left w:val="none" w:sz="0" w:space="0" w:color="auto"/>
        <w:bottom w:val="none" w:sz="0" w:space="0" w:color="auto"/>
        <w:right w:val="none" w:sz="0" w:space="0" w:color="auto"/>
      </w:divBdr>
      <w:divsChild>
        <w:div w:id="1052846784">
          <w:marLeft w:val="274"/>
          <w:marRight w:val="0"/>
          <w:marTop w:val="0"/>
          <w:marBottom w:val="0"/>
          <w:divBdr>
            <w:top w:val="none" w:sz="0" w:space="0" w:color="auto"/>
            <w:left w:val="none" w:sz="0" w:space="0" w:color="auto"/>
            <w:bottom w:val="none" w:sz="0" w:space="0" w:color="auto"/>
            <w:right w:val="none" w:sz="0" w:space="0" w:color="auto"/>
          </w:divBdr>
        </w:div>
        <w:div w:id="1727727115">
          <w:marLeft w:val="274"/>
          <w:marRight w:val="0"/>
          <w:marTop w:val="0"/>
          <w:marBottom w:val="0"/>
          <w:divBdr>
            <w:top w:val="none" w:sz="0" w:space="0" w:color="auto"/>
            <w:left w:val="none" w:sz="0" w:space="0" w:color="auto"/>
            <w:bottom w:val="none" w:sz="0" w:space="0" w:color="auto"/>
            <w:right w:val="none" w:sz="0" w:space="0" w:color="auto"/>
          </w:divBdr>
        </w:div>
        <w:div w:id="1823614733">
          <w:marLeft w:val="274"/>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4978428">
      <w:bodyDiv w:val="1"/>
      <w:marLeft w:val="0"/>
      <w:marRight w:val="0"/>
      <w:marTop w:val="0"/>
      <w:marBottom w:val="0"/>
      <w:divBdr>
        <w:top w:val="none" w:sz="0" w:space="0" w:color="auto"/>
        <w:left w:val="none" w:sz="0" w:space="0" w:color="auto"/>
        <w:bottom w:val="none" w:sz="0" w:space="0" w:color="auto"/>
        <w:right w:val="none" w:sz="0" w:space="0" w:color="auto"/>
      </w:divBdr>
      <w:divsChild>
        <w:div w:id="1578518516">
          <w:marLeft w:val="274"/>
          <w:marRight w:val="0"/>
          <w:marTop w:val="180"/>
          <w:marBottom w:val="6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802132">
      <w:bodyDiv w:val="1"/>
      <w:marLeft w:val="0"/>
      <w:marRight w:val="0"/>
      <w:marTop w:val="0"/>
      <w:marBottom w:val="0"/>
      <w:divBdr>
        <w:top w:val="none" w:sz="0" w:space="0" w:color="auto"/>
        <w:left w:val="none" w:sz="0" w:space="0" w:color="auto"/>
        <w:bottom w:val="none" w:sz="0" w:space="0" w:color="auto"/>
        <w:right w:val="none" w:sz="0" w:space="0" w:color="auto"/>
      </w:divBdr>
      <w:divsChild>
        <w:div w:id="311445489">
          <w:marLeft w:val="1166"/>
          <w:marRight w:val="0"/>
          <w:marTop w:val="0"/>
          <w:marBottom w:val="0"/>
          <w:divBdr>
            <w:top w:val="none" w:sz="0" w:space="0" w:color="auto"/>
            <w:left w:val="none" w:sz="0" w:space="0" w:color="auto"/>
            <w:bottom w:val="none" w:sz="0" w:space="0" w:color="auto"/>
            <w:right w:val="none" w:sz="0" w:space="0" w:color="auto"/>
          </w:divBdr>
        </w:div>
        <w:div w:id="772870158">
          <w:marLeft w:val="547"/>
          <w:marRight w:val="0"/>
          <w:marTop w:val="0"/>
          <w:marBottom w:val="0"/>
          <w:divBdr>
            <w:top w:val="none" w:sz="0" w:space="0" w:color="auto"/>
            <w:left w:val="none" w:sz="0" w:space="0" w:color="auto"/>
            <w:bottom w:val="none" w:sz="0" w:space="0" w:color="auto"/>
            <w:right w:val="none" w:sz="0" w:space="0" w:color="auto"/>
          </w:divBdr>
        </w:div>
        <w:div w:id="846166591">
          <w:marLeft w:val="1166"/>
          <w:marRight w:val="0"/>
          <w:marTop w:val="0"/>
          <w:marBottom w:val="0"/>
          <w:divBdr>
            <w:top w:val="none" w:sz="0" w:space="0" w:color="auto"/>
            <w:left w:val="none" w:sz="0" w:space="0" w:color="auto"/>
            <w:bottom w:val="none" w:sz="0" w:space="0" w:color="auto"/>
            <w:right w:val="none" w:sz="0" w:space="0" w:color="auto"/>
          </w:divBdr>
        </w:div>
        <w:div w:id="903102026">
          <w:marLeft w:val="547"/>
          <w:marRight w:val="0"/>
          <w:marTop w:val="0"/>
          <w:marBottom w:val="0"/>
          <w:divBdr>
            <w:top w:val="none" w:sz="0" w:space="0" w:color="auto"/>
            <w:left w:val="none" w:sz="0" w:space="0" w:color="auto"/>
            <w:bottom w:val="none" w:sz="0" w:space="0" w:color="auto"/>
            <w:right w:val="none" w:sz="0" w:space="0" w:color="auto"/>
          </w:divBdr>
        </w:div>
        <w:div w:id="1158109831">
          <w:marLeft w:val="547"/>
          <w:marRight w:val="0"/>
          <w:marTop w:val="0"/>
          <w:marBottom w:val="0"/>
          <w:divBdr>
            <w:top w:val="none" w:sz="0" w:space="0" w:color="auto"/>
            <w:left w:val="none" w:sz="0" w:space="0" w:color="auto"/>
            <w:bottom w:val="none" w:sz="0" w:space="0" w:color="auto"/>
            <w:right w:val="none" w:sz="0" w:space="0" w:color="auto"/>
          </w:divBdr>
        </w:div>
        <w:div w:id="1267036858">
          <w:marLeft w:val="547"/>
          <w:marRight w:val="0"/>
          <w:marTop w:val="0"/>
          <w:marBottom w:val="160"/>
          <w:divBdr>
            <w:top w:val="none" w:sz="0" w:space="0" w:color="auto"/>
            <w:left w:val="none" w:sz="0" w:space="0" w:color="auto"/>
            <w:bottom w:val="none" w:sz="0" w:space="0" w:color="auto"/>
            <w:right w:val="none" w:sz="0" w:space="0" w:color="auto"/>
          </w:divBdr>
        </w:div>
      </w:divsChild>
    </w:div>
    <w:div w:id="1999648169">
      <w:bodyDiv w:val="1"/>
      <w:marLeft w:val="0"/>
      <w:marRight w:val="0"/>
      <w:marTop w:val="0"/>
      <w:marBottom w:val="0"/>
      <w:divBdr>
        <w:top w:val="none" w:sz="0" w:space="0" w:color="auto"/>
        <w:left w:val="none" w:sz="0" w:space="0" w:color="auto"/>
        <w:bottom w:val="none" w:sz="0" w:space="0" w:color="auto"/>
        <w:right w:val="none" w:sz="0" w:space="0" w:color="auto"/>
      </w:divBdr>
      <w:divsChild>
        <w:div w:id="1807549864">
          <w:marLeft w:val="720"/>
          <w:marRight w:val="0"/>
          <w:marTop w:val="30"/>
          <w:marBottom w:val="30"/>
          <w:divBdr>
            <w:top w:val="none" w:sz="0" w:space="0" w:color="auto"/>
            <w:left w:val="none" w:sz="0" w:space="0" w:color="auto"/>
            <w:bottom w:val="none" w:sz="0" w:space="0" w:color="auto"/>
            <w:right w:val="none" w:sz="0" w:space="0" w:color="auto"/>
          </w:divBdr>
        </w:div>
      </w:divsChild>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068581">
      <w:bodyDiv w:val="1"/>
      <w:marLeft w:val="0"/>
      <w:marRight w:val="0"/>
      <w:marTop w:val="0"/>
      <w:marBottom w:val="0"/>
      <w:divBdr>
        <w:top w:val="none" w:sz="0" w:space="0" w:color="auto"/>
        <w:left w:val="none" w:sz="0" w:space="0" w:color="auto"/>
        <w:bottom w:val="none" w:sz="0" w:space="0" w:color="auto"/>
        <w:right w:val="none" w:sz="0" w:space="0" w:color="auto"/>
      </w:divBdr>
      <w:divsChild>
        <w:div w:id="1987006066">
          <w:marLeft w:val="806"/>
          <w:marRight w:val="0"/>
          <w:marTop w:val="0"/>
          <w:marBottom w:val="0"/>
          <w:divBdr>
            <w:top w:val="none" w:sz="0" w:space="0" w:color="auto"/>
            <w:left w:val="none" w:sz="0" w:space="0" w:color="auto"/>
            <w:bottom w:val="none" w:sz="0" w:space="0" w:color="auto"/>
            <w:right w:val="none" w:sz="0" w:space="0" w:color="auto"/>
          </w:divBdr>
        </w:div>
        <w:div w:id="2006738258">
          <w:marLeft w:val="806"/>
          <w:marRight w:val="0"/>
          <w:marTop w:val="0"/>
          <w:marBottom w:val="0"/>
          <w:divBdr>
            <w:top w:val="none" w:sz="0" w:space="0" w:color="auto"/>
            <w:left w:val="none" w:sz="0" w:space="0" w:color="auto"/>
            <w:bottom w:val="none" w:sz="0" w:space="0" w:color="auto"/>
            <w:right w:val="none" w:sz="0" w:space="0" w:color="auto"/>
          </w:divBdr>
        </w:div>
      </w:divsChild>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HR33RHYHUWRF-507899316-32145</_dlc_DocId>
    <_dlc_DocIdUrl xmlns="ca125759-a0e7-4469-93e0-e34bba23bda5">
      <Url>https://qualcomm.sharepoint.com/teams/pentari/_layouts/15/DocIdRedir.aspx?ID=HR33RHYHUWRF-507899316-32145</Url>
      <Description>HR33RHYHUWRF-507899316-32145</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customXml/itemProps2.xml><?xml version="1.0" encoding="utf-8"?>
<ds:datastoreItem xmlns:ds="http://schemas.openxmlformats.org/officeDocument/2006/customXml" ds:itemID="{A5F60690-F458-4190-85FB-80946C0C6ADA}">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8D1119D1-2963-4067-95EA-20195BEDA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E0D3F9-BB3D-4D6F-8853-16DDEDC163BA}">
  <ds:schemaRefs>
    <ds:schemaRef ds:uri="http://schemas.microsoft.com/sharepoint/v3/contenttype/forms"/>
  </ds:schemaRefs>
</ds:datastoreItem>
</file>

<file path=customXml/itemProps5.xml><?xml version="1.0" encoding="utf-8"?>
<ds:datastoreItem xmlns:ds="http://schemas.openxmlformats.org/officeDocument/2006/customXml" ds:itemID="{D3360340-4BC6-4215-B5ED-3329A524C64B}">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9217</TotalTime>
  <Pages>15</Pages>
  <Words>6351</Words>
  <Characters>32074</Characters>
  <Application>Microsoft Office Word</Application>
  <DocSecurity>0</DocSecurity>
  <Lines>439</Lines>
  <Paragraphs>246</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38179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Jing Dai</cp:lastModifiedBy>
  <cp:revision>3407</cp:revision>
  <cp:lastPrinted>2025-11-12T07:55:00Z</cp:lastPrinted>
  <dcterms:created xsi:type="dcterms:W3CDTF">2025-07-30T23:48:00Z</dcterms:created>
  <dcterms:modified xsi:type="dcterms:W3CDTF">2026-01-30T13:15:00Z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_dlc_DocIdItemGuid">
    <vt:lpwstr>d57a8ece-0f91-4f0f-bf46-3f36f85e5102</vt:lpwstr>
  </property>
  <property fmtid="{D5CDD505-2E9C-101B-9397-08002B2CF9AE}" pid="5" name="MediaServiceImageTags">
    <vt:lpwstr/>
  </property>
  <property fmtid="{D5CDD505-2E9C-101B-9397-08002B2CF9AE}" pid="6" name="docLang">
    <vt:lpwstr>en</vt:lpwstr>
  </property>
</Properties>
</file>