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97FB6" w14:textId="1C91382D" w:rsidR="004900FB" w:rsidRPr="00503C65" w:rsidRDefault="004900FB" w:rsidP="09858EF5">
      <w:pPr>
        <w:tabs>
          <w:tab w:val="left" w:pos="6521"/>
        </w:tabs>
        <w:wordWrap/>
        <w:autoSpaceDE/>
        <w:autoSpaceDN/>
        <w:spacing w:after="0" w:line="240" w:lineRule="auto"/>
        <w:rPr>
          <w:rFonts w:ascii="Arial" w:eastAsia="맑은 고딕" w:hAnsi="Arial" w:cs="Times New Roman"/>
          <w:i/>
          <w:sz w:val="24"/>
          <w:szCs w:val="24"/>
        </w:rPr>
      </w:pPr>
      <w:bookmarkStart w:id="0" w:name="OLE_LINK2"/>
      <w:bookmarkStart w:id="1" w:name="OLE_LINK3"/>
      <w:bookmarkStart w:id="2" w:name="OLE_LINK1"/>
      <w:r>
        <w:rPr>
          <w:rFonts w:ascii="Arial" w:eastAsia="MS Mincho" w:hAnsi="Arial" w:cs="Arial"/>
          <w:b/>
          <w:bCs/>
          <w:kern w:val="0"/>
          <w:sz w:val="24"/>
          <w:szCs w:val="24"/>
          <w:lang w:eastAsia="en-US"/>
        </w:rPr>
        <w:t>3GPP TSG RAN WG1 #</w:t>
      </w:r>
      <w:r w:rsidR="00F15480">
        <w:rPr>
          <w:rFonts w:ascii="Arial" w:eastAsia="MS Mincho" w:hAnsi="Arial" w:cs="Arial"/>
          <w:b/>
          <w:bCs/>
          <w:kern w:val="0"/>
          <w:sz w:val="24"/>
          <w:szCs w:val="24"/>
          <w:lang w:eastAsia="en-US"/>
        </w:rPr>
        <w:t>124</w:t>
      </w:r>
      <w:r>
        <w:rPr>
          <w:rFonts w:ascii="Arial" w:eastAsia="맑은 고딕" w:hAnsi="Arial" w:cs="Arial"/>
          <w:b/>
          <w:bCs/>
          <w:kern w:val="0"/>
          <w:sz w:val="24"/>
          <w:szCs w:val="24"/>
        </w:rPr>
        <w:tab/>
      </w:r>
      <w:r>
        <w:rPr>
          <w:rFonts w:ascii="Arial" w:eastAsia="맑은 고딕" w:hAnsi="Arial" w:cs="Arial"/>
          <w:b/>
          <w:bCs/>
          <w:kern w:val="0"/>
          <w:sz w:val="24"/>
          <w:szCs w:val="24"/>
        </w:rPr>
        <w:tab/>
        <w:t xml:space="preserve">   </w:t>
      </w:r>
      <w:r w:rsidR="00785624" w:rsidRPr="004900FB">
        <w:rPr>
          <w:rFonts w:ascii="Arial" w:eastAsia="SimSun" w:hAnsi="Arial" w:cs="Times New Roman"/>
          <w:kern w:val="0"/>
          <w:sz w:val="24"/>
          <w:szCs w:val="24"/>
          <w:lang w:eastAsia="zh-CN"/>
        </w:rPr>
        <w:tab/>
      </w:r>
      <w:r w:rsidR="00785624" w:rsidRPr="00785624">
        <w:rPr>
          <w:rFonts w:ascii="Arial" w:eastAsia="맑은 고딕" w:hAnsi="Arial" w:cs="Arial"/>
          <w:b/>
          <w:bCs/>
          <w:kern w:val="0"/>
          <w:sz w:val="24"/>
          <w:szCs w:val="24"/>
        </w:rPr>
        <w:t xml:space="preserve"> R</w:t>
      </w:r>
      <w:r w:rsidRPr="004900FB">
        <w:rPr>
          <w:rFonts w:ascii="Arial" w:eastAsia="맑은 고딕" w:hAnsi="Arial" w:cs="Arial"/>
          <w:b/>
          <w:bCs/>
          <w:kern w:val="0"/>
          <w:sz w:val="24"/>
          <w:szCs w:val="24"/>
        </w:rPr>
        <w:t>1-</w:t>
      </w:r>
      <w:r w:rsidR="00AA2A8A" w:rsidRPr="00AA2A8A">
        <w:t xml:space="preserve"> </w:t>
      </w:r>
      <w:r w:rsidR="00AA2A8A" w:rsidRPr="00AA2A8A">
        <w:rPr>
          <w:rFonts w:ascii="Arial" w:eastAsia="맑은 고딕" w:hAnsi="Arial" w:cs="Arial"/>
          <w:b/>
          <w:bCs/>
          <w:kern w:val="0"/>
          <w:sz w:val="24"/>
          <w:szCs w:val="24"/>
        </w:rPr>
        <w:t>2600744</w:t>
      </w:r>
    </w:p>
    <w:p w14:paraId="21854A3A" w14:textId="18BB9123" w:rsidR="004900FB" w:rsidRPr="004900FB" w:rsidRDefault="00F15480" w:rsidP="09858EF5">
      <w:pPr>
        <w:wordWrap/>
        <w:autoSpaceDE/>
        <w:autoSpaceDN/>
        <w:spacing w:after="240" w:line="240" w:lineRule="auto"/>
        <w:rPr>
          <w:rFonts w:ascii="Arial" w:eastAsia="MS Mincho" w:hAnsi="Arial" w:cs="Times New Roman"/>
          <w:b/>
          <w:bCs/>
          <w:sz w:val="24"/>
          <w:szCs w:val="24"/>
          <w:lang w:eastAsia="en-US"/>
        </w:rPr>
      </w:pPr>
      <w:bookmarkStart w:id="3" w:name="OLE_LINK4"/>
      <w:r>
        <w:rPr>
          <w:rFonts w:ascii="Arial" w:eastAsia="맑은 고딕" w:hAnsi="Arial" w:cs="Arial"/>
          <w:b/>
          <w:bCs/>
          <w:kern w:val="0"/>
          <w:sz w:val="24"/>
          <w:szCs w:val="24"/>
        </w:rPr>
        <w:t>Gothenburg</w:t>
      </w:r>
      <w:r w:rsidR="00170045">
        <w:rPr>
          <w:rFonts w:ascii="Arial" w:eastAsia="맑은 고딕" w:hAnsi="Arial" w:cs="Arial"/>
          <w:b/>
          <w:bCs/>
          <w:kern w:val="0"/>
          <w:sz w:val="24"/>
          <w:szCs w:val="24"/>
        </w:rPr>
        <w:t xml:space="preserve">, </w:t>
      </w:r>
      <w:r>
        <w:rPr>
          <w:rFonts w:ascii="Arial" w:eastAsia="맑은 고딕" w:hAnsi="Arial" w:cs="Arial"/>
          <w:b/>
          <w:bCs/>
          <w:kern w:val="0"/>
          <w:sz w:val="24"/>
          <w:szCs w:val="24"/>
        </w:rPr>
        <w:t>SE</w:t>
      </w:r>
      <w:r w:rsidR="004900FB" w:rsidRPr="004900FB">
        <w:rPr>
          <w:rFonts w:ascii="Arial" w:eastAsia="SimSun" w:hAnsi="Arial" w:cs="Arial"/>
          <w:b/>
          <w:bCs/>
          <w:kern w:val="0"/>
          <w:sz w:val="24"/>
          <w:szCs w:val="24"/>
          <w:lang w:eastAsia="zh-CN"/>
        </w:rPr>
        <w:t xml:space="preserve">, </w:t>
      </w:r>
      <w:r>
        <w:rPr>
          <w:rFonts w:ascii="Arial" w:eastAsia="맑은 고딕" w:hAnsi="Arial" w:cs="Arial"/>
          <w:b/>
          <w:bCs/>
          <w:kern w:val="0"/>
          <w:sz w:val="24"/>
          <w:szCs w:val="24"/>
        </w:rPr>
        <w:t>9</w:t>
      </w:r>
      <w:r w:rsidR="006A29AA" w:rsidRPr="00466322">
        <w:rPr>
          <w:rFonts w:ascii="Arial" w:eastAsia="맑은 고딕" w:hAnsi="Arial" w:cs="Arial"/>
          <w:b/>
          <w:bCs/>
          <w:kern w:val="0"/>
          <w:sz w:val="24"/>
          <w:szCs w:val="24"/>
          <w:vertAlign w:val="superscript"/>
        </w:rPr>
        <w:t>th</w:t>
      </w:r>
      <w:r w:rsidR="006A29AA">
        <w:rPr>
          <w:rFonts w:ascii="Arial" w:eastAsia="맑은 고딕" w:hAnsi="Arial" w:cs="Arial"/>
          <w:b/>
          <w:bCs/>
          <w:kern w:val="0"/>
          <w:sz w:val="24"/>
          <w:szCs w:val="24"/>
        </w:rPr>
        <w:t xml:space="preserve"> </w:t>
      </w:r>
      <w:r w:rsidR="004900FB" w:rsidRPr="004900FB">
        <w:rPr>
          <w:rFonts w:ascii="Arial" w:eastAsia="SimSun" w:hAnsi="Arial" w:cs="Arial"/>
          <w:b/>
          <w:bCs/>
          <w:kern w:val="0"/>
          <w:sz w:val="24"/>
          <w:szCs w:val="24"/>
          <w:lang w:eastAsia="zh-CN"/>
        </w:rPr>
        <w:t xml:space="preserve">- </w:t>
      </w:r>
      <w:r>
        <w:rPr>
          <w:rFonts w:ascii="Arial" w:eastAsia="SimSun" w:hAnsi="Arial" w:cs="Arial"/>
          <w:b/>
          <w:bCs/>
          <w:kern w:val="0"/>
          <w:sz w:val="24"/>
          <w:szCs w:val="24"/>
          <w:lang w:eastAsia="zh-CN"/>
        </w:rPr>
        <w:t>13</w:t>
      </w:r>
      <w:r w:rsidRPr="00466322">
        <w:rPr>
          <w:rFonts w:ascii="Arial" w:eastAsia="SimSun" w:hAnsi="Arial" w:cs="Arial"/>
          <w:b/>
          <w:bCs/>
          <w:kern w:val="0"/>
          <w:sz w:val="24"/>
          <w:szCs w:val="24"/>
          <w:vertAlign w:val="superscript"/>
          <w:lang w:eastAsia="zh-CN"/>
        </w:rPr>
        <w:t>th</w:t>
      </w:r>
      <w:r>
        <w:rPr>
          <w:rFonts w:ascii="Arial" w:eastAsia="SimSun" w:hAnsi="Arial" w:cs="Arial"/>
          <w:b/>
          <w:bCs/>
          <w:kern w:val="0"/>
          <w:sz w:val="24"/>
          <w:szCs w:val="24"/>
          <w:lang w:eastAsia="zh-CN"/>
        </w:rPr>
        <w:t xml:space="preserve"> </w:t>
      </w:r>
      <w:r>
        <w:rPr>
          <w:rFonts w:ascii="Arial" w:eastAsia="맑은 고딕" w:hAnsi="Arial" w:cs="Arial"/>
          <w:b/>
          <w:bCs/>
          <w:kern w:val="0"/>
          <w:sz w:val="24"/>
          <w:szCs w:val="24"/>
        </w:rPr>
        <w:t>February</w:t>
      </w:r>
      <w:r w:rsidRPr="004900FB">
        <w:rPr>
          <w:rFonts w:ascii="Arial" w:eastAsia="SimSun" w:hAnsi="Arial" w:cs="Arial"/>
          <w:b/>
          <w:bCs/>
          <w:kern w:val="0"/>
          <w:sz w:val="24"/>
          <w:szCs w:val="24"/>
          <w:lang w:eastAsia="zh-CN"/>
        </w:rPr>
        <w:t xml:space="preserve"> </w:t>
      </w:r>
      <w:bookmarkEnd w:id="3"/>
      <w:r w:rsidRPr="004900FB">
        <w:rPr>
          <w:rFonts w:ascii="Arial" w:eastAsia="SimSun" w:hAnsi="Arial" w:cs="Arial"/>
          <w:b/>
          <w:bCs/>
          <w:kern w:val="0"/>
          <w:sz w:val="24"/>
          <w:szCs w:val="24"/>
          <w:lang w:eastAsia="zh-CN"/>
        </w:rPr>
        <w:t>20</w:t>
      </w:r>
      <w:r>
        <w:rPr>
          <w:rFonts w:ascii="Arial" w:eastAsia="SimSun" w:hAnsi="Arial" w:cs="Arial"/>
          <w:b/>
          <w:bCs/>
          <w:kern w:val="0"/>
          <w:sz w:val="24"/>
          <w:szCs w:val="24"/>
          <w:lang w:eastAsia="zh-CN"/>
        </w:rPr>
        <w:t>26</w:t>
      </w:r>
    </w:p>
    <w:bookmarkEnd w:id="0"/>
    <w:bookmarkEnd w:id="1"/>
    <w:p w14:paraId="117D5622" w14:textId="34A71DD0" w:rsidR="004900FB" w:rsidRPr="004900FB" w:rsidRDefault="004900FB" w:rsidP="09858EF5">
      <w:pPr>
        <w:widowControl/>
        <w:tabs>
          <w:tab w:val="left" w:pos="1750"/>
        </w:tabs>
        <w:wordWrap/>
        <w:autoSpaceDE/>
        <w:autoSpaceDN/>
        <w:spacing w:after="120" w:line="240" w:lineRule="auto"/>
        <w:rPr>
          <w:rFonts w:ascii="Arial" w:eastAsia="맑은 고딕" w:hAnsi="Arial" w:cs="Times New Roman"/>
          <w:sz w:val="24"/>
          <w:szCs w:val="24"/>
        </w:rPr>
      </w:pPr>
      <w:r w:rsidRPr="09858EF5">
        <w:rPr>
          <w:rFonts w:ascii="Arial" w:eastAsia="MS Mincho" w:hAnsi="Arial" w:cs="Times New Roman"/>
          <w:b/>
          <w:bCs/>
          <w:kern w:val="0"/>
          <w:sz w:val="24"/>
          <w:szCs w:val="24"/>
          <w:lang w:eastAsia="en-US"/>
        </w:rPr>
        <w:t>Agenda item:</w:t>
      </w:r>
      <w:r w:rsidRPr="004900FB">
        <w:rPr>
          <w:rFonts w:ascii="Arial" w:eastAsia="MS Mincho" w:hAnsi="Arial" w:cs="Times New Roman"/>
          <w:kern w:val="0"/>
          <w:sz w:val="24"/>
          <w:szCs w:val="24"/>
          <w:lang w:eastAsia="en-US"/>
        </w:rPr>
        <w:tab/>
      </w:r>
      <w:bookmarkStart w:id="4" w:name="Source"/>
      <w:bookmarkEnd w:id="4"/>
      <w:r>
        <w:rPr>
          <w:rFonts w:ascii="Arial" w:eastAsia="MS Mincho" w:hAnsi="Arial" w:cs="Times New Roman"/>
          <w:kern w:val="0"/>
          <w:sz w:val="24"/>
          <w:szCs w:val="24"/>
          <w:lang w:eastAsia="en-US"/>
        </w:rPr>
        <w:tab/>
      </w:r>
      <w:r w:rsidR="00F15480">
        <w:rPr>
          <w:rFonts w:ascii="Arial" w:eastAsia="MS Mincho" w:hAnsi="Arial" w:cs="Times New Roman"/>
          <w:kern w:val="0"/>
          <w:sz w:val="24"/>
          <w:szCs w:val="24"/>
          <w:lang w:eastAsia="en-US"/>
        </w:rPr>
        <w:t>9</w:t>
      </w:r>
      <w:r w:rsidR="00397146">
        <w:rPr>
          <w:rFonts w:ascii="Arial" w:eastAsia="MS Mincho" w:hAnsi="Arial" w:cs="Times New Roman"/>
          <w:kern w:val="0"/>
          <w:sz w:val="24"/>
          <w:szCs w:val="24"/>
          <w:lang w:eastAsia="en-US"/>
        </w:rPr>
        <w:t>.3.2</w:t>
      </w:r>
      <w:r w:rsidR="00AA09D8">
        <w:rPr>
          <w:rFonts w:ascii="Arial" w:eastAsia="MS Mincho" w:hAnsi="Arial" w:cs="Times New Roman"/>
          <w:kern w:val="0"/>
          <w:sz w:val="24"/>
          <w:szCs w:val="24"/>
          <w:lang w:eastAsia="en-US"/>
        </w:rPr>
        <w:t>.</w:t>
      </w:r>
      <w:r w:rsidR="00D7177E">
        <w:rPr>
          <w:rFonts w:ascii="Arial" w:eastAsia="MS Mincho" w:hAnsi="Arial" w:cs="Times New Roman"/>
          <w:kern w:val="0"/>
          <w:sz w:val="24"/>
          <w:szCs w:val="24"/>
          <w:lang w:eastAsia="en-US"/>
        </w:rPr>
        <w:t>2</w:t>
      </w:r>
    </w:p>
    <w:p w14:paraId="105E1FA2" w14:textId="77777777" w:rsidR="004900FB" w:rsidRPr="004900FB" w:rsidRDefault="004900FB" w:rsidP="09858EF5">
      <w:pPr>
        <w:widowControl/>
        <w:tabs>
          <w:tab w:val="left" w:pos="1750"/>
        </w:tabs>
        <w:wordWrap/>
        <w:autoSpaceDE/>
        <w:autoSpaceDN/>
        <w:spacing w:after="120" w:line="240" w:lineRule="auto"/>
        <w:rPr>
          <w:rFonts w:ascii="Arial" w:eastAsia="MS Mincho" w:hAnsi="Arial" w:cs="Times New Roman"/>
          <w:sz w:val="24"/>
          <w:szCs w:val="24"/>
          <w:lang w:eastAsia="en-US"/>
        </w:rPr>
      </w:pPr>
      <w:r w:rsidRPr="09858EF5">
        <w:rPr>
          <w:rFonts w:ascii="Arial" w:eastAsia="MS Mincho" w:hAnsi="Arial" w:cs="Times New Roman"/>
          <w:b/>
          <w:bCs/>
          <w:kern w:val="0"/>
          <w:sz w:val="24"/>
          <w:szCs w:val="24"/>
          <w:lang w:eastAsia="en-US"/>
        </w:rPr>
        <w:t xml:space="preserve">Source: </w:t>
      </w:r>
      <w:r w:rsidRPr="004900FB">
        <w:rPr>
          <w:rFonts w:ascii="Arial" w:eastAsia="MS Mincho" w:hAnsi="Arial" w:cs="Times New Roman"/>
          <w:b/>
          <w:kern w:val="0"/>
          <w:sz w:val="24"/>
          <w:szCs w:val="20"/>
          <w:lang w:eastAsia="en-US"/>
        </w:rPr>
        <w:tab/>
      </w:r>
      <w:r>
        <w:rPr>
          <w:rFonts w:ascii="Arial" w:eastAsia="MS Mincho" w:hAnsi="Arial" w:cs="Times New Roman"/>
          <w:b/>
          <w:kern w:val="0"/>
          <w:sz w:val="24"/>
          <w:szCs w:val="20"/>
          <w:lang w:eastAsia="en-US"/>
        </w:rPr>
        <w:tab/>
      </w:r>
      <w:r w:rsidRPr="004900FB">
        <w:rPr>
          <w:rFonts w:ascii="Arial" w:eastAsia="MS Mincho" w:hAnsi="Arial" w:cs="Times New Roman"/>
          <w:kern w:val="0"/>
          <w:sz w:val="24"/>
          <w:szCs w:val="24"/>
          <w:lang w:eastAsia="en-US"/>
        </w:rPr>
        <w:t xml:space="preserve">Samsung </w:t>
      </w:r>
    </w:p>
    <w:bookmarkEnd w:id="2"/>
    <w:p w14:paraId="05F0560F" w14:textId="7131675D" w:rsidR="004900FB" w:rsidRPr="004900FB" w:rsidRDefault="004900FB" w:rsidP="09858EF5">
      <w:pPr>
        <w:widowControl/>
        <w:wordWrap/>
        <w:autoSpaceDE/>
        <w:autoSpaceDN/>
        <w:spacing w:after="120" w:line="240" w:lineRule="auto"/>
        <w:rPr>
          <w:rFonts w:ascii="Arial" w:eastAsia="맑은 고딕" w:hAnsi="Arial" w:cs="Times New Roman"/>
          <w:sz w:val="24"/>
          <w:szCs w:val="24"/>
        </w:rPr>
      </w:pPr>
      <w:r w:rsidRPr="09858EF5">
        <w:rPr>
          <w:rFonts w:ascii="Arial" w:eastAsia="MS Mincho" w:hAnsi="Arial" w:cs="Times New Roman"/>
          <w:b/>
          <w:bCs/>
          <w:kern w:val="0"/>
          <w:sz w:val="24"/>
          <w:szCs w:val="24"/>
          <w:lang w:eastAsia="en-US"/>
        </w:rPr>
        <w:t>Title:</w:t>
      </w:r>
      <w:r>
        <w:rPr>
          <w:rFonts w:ascii="Arial" w:eastAsia="MS Mincho" w:hAnsi="Arial" w:cs="Times New Roman"/>
          <w:kern w:val="0"/>
          <w:sz w:val="24"/>
          <w:szCs w:val="24"/>
          <w:lang w:eastAsia="en-US"/>
        </w:rPr>
        <w:tab/>
      </w:r>
      <w:r>
        <w:rPr>
          <w:rFonts w:ascii="Arial" w:eastAsia="MS Mincho" w:hAnsi="Arial" w:cs="Times New Roman"/>
          <w:kern w:val="0"/>
          <w:sz w:val="24"/>
          <w:szCs w:val="24"/>
          <w:lang w:eastAsia="en-US"/>
        </w:rPr>
        <w:tab/>
        <w:t xml:space="preserve"> </w:t>
      </w:r>
      <w:r>
        <w:rPr>
          <w:rFonts w:ascii="Arial" w:eastAsia="MS Mincho" w:hAnsi="Arial" w:cs="Times New Roman"/>
          <w:kern w:val="0"/>
          <w:sz w:val="24"/>
          <w:szCs w:val="24"/>
          <w:lang w:eastAsia="en-US"/>
        </w:rPr>
        <w:tab/>
      </w:r>
      <w:r w:rsidR="00397146">
        <w:rPr>
          <w:rFonts w:ascii="Arial" w:eastAsia="MS Mincho" w:hAnsi="Arial" w:cs="Times New Roman"/>
          <w:kern w:val="0"/>
          <w:sz w:val="24"/>
          <w:szCs w:val="24"/>
          <w:lang w:eastAsia="en-US"/>
        </w:rPr>
        <w:t xml:space="preserve">Study on </w:t>
      </w:r>
      <w:r w:rsidR="00D7177E">
        <w:rPr>
          <w:rFonts w:ascii="Arial" w:eastAsia="MS Mincho" w:hAnsi="Arial" w:cs="Times New Roman"/>
          <w:kern w:val="0"/>
          <w:sz w:val="24"/>
          <w:szCs w:val="24"/>
          <w:lang w:eastAsia="en-US"/>
        </w:rPr>
        <w:t>D2R signals, waveform and procedures</w:t>
      </w:r>
      <w:r w:rsidR="00397146">
        <w:rPr>
          <w:rFonts w:ascii="Arial" w:eastAsia="MS Mincho" w:hAnsi="Arial" w:cs="Times New Roman"/>
          <w:kern w:val="0"/>
          <w:sz w:val="24"/>
          <w:szCs w:val="24"/>
          <w:lang w:eastAsia="en-US"/>
        </w:rPr>
        <w:t xml:space="preserve"> for Active Devices</w:t>
      </w:r>
    </w:p>
    <w:p w14:paraId="70222682" w14:textId="77777777" w:rsidR="004900FB" w:rsidRDefault="004900FB" w:rsidP="09858EF5">
      <w:pPr>
        <w:pBdr>
          <w:bottom w:val="single" w:sz="6" w:space="1" w:color="auto"/>
        </w:pBdr>
        <w:spacing w:before="120" w:after="60"/>
        <w:rPr>
          <w:rFonts w:ascii="Arial" w:eastAsia="MS Mincho" w:hAnsi="Arial" w:cs="Times New Roman"/>
          <w:sz w:val="24"/>
          <w:szCs w:val="24"/>
        </w:rPr>
      </w:pPr>
      <w:r w:rsidRPr="09858EF5">
        <w:rPr>
          <w:rFonts w:ascii="Arial" w:eastAsia="MS Mincho" w:hAnsi="Arial" w:cs="Times New Roman"/>
          <w:b/>
          <w:bCs/>
          <w:kern w:val="0"/>
          <w:sz w:val="24"/>
          <w:szCs w:val="24"/>
          <w:lang w:eastAsia="en-US"/>
        </w:rPr>
        <w:t>Document for:</w:t>
      </w:r>
      <w:r w:rsidRPr="004900FB">
        <w:rPr>
          <w:rFonts w:ascii="Arial" w:eastAsia="MS Mincho" w:hAnsi="Arial" w:cs="Times New Roman"/>
          <w:kern w:val="0"/>
          <w:sz w:val="24"/>
          <w:szCs w:val="20"/>
          <w:lang w:eastAsia="en-US"/>
        </w:rPr>
        <w:tab/>
      </w:r>
      <w:bookmarkStart w:id="5" w:name="DocumentFor"/>
      <w:bookmarkEnd w:id="5"/>
      <w:r w:rsidRPr="004900FB">
        <w:rPr>
          <w:rFonts w:ascii="Arial" w:eastAsia="MS Mincho" w:hAnsi="Arial" w:cs="Times New Roman"/>
          <w:kern w:val="0"/>
          <w:sz w:val="24"/>
          <w:szCs w:val="24"/>
          <w:lang w:eastAsia="en-US"/>
        </w:rPr>
        <w:t>Discussion</w:t>
      </w:r>
      <w:r w:rsidRPr="004900FB">
        <w:rPr>
          <w:rFonts w:ascii="Arial" w:eastAsia="MS Mincho" w:hAnsi="Arial" w:cs="Times New Roman"/>
          <w:kern w:val="0"/>
          <w:sz w:val="24"/>
          <w:szCs w:val="24"/>
        </w:rPr>
        <w:t xml:space="preserve"> and Decision</w:t>
      </w:r>
    </w:p>
    <w:p w14:paraId="692C37BE" w14:textId="1B9E7886" w:rsidR="00C0483F" w:rsidRDefault="09858EF5" w:rsidP="09858EF5">
      <w:pPr>
        <w:pStyle w:val="1"/>
        <w:spacing w:before="360" w:after="60"/>
        <w:rPr>
          <w:sz w:val="28"/>
          <w:szCs w:val="28"/>
          <w:lang w:val="en-US" w:eastAsia="ko-KR"/>
        </w:rPr>
      </w:pPr>
      <w:r w:rsidRPr="09858EF5">
        <w:rPr>
          <w:sz w:val="28"/>
          <w:szCs w:val="28"/>
          <w:lang w:val="en-US" w:eastAsia="ko-KR"/>
        </w:rPr>
        <w:t>Introduction</w:t>
      </w:r>
    </w:p>
    <w:p w14:paraId="6987A92F" w14:textId="3D4D7B7B" w:rsidR="00B25B59" w:rsidRPr="007D5244" w:rsidRDefault="00B25B59" w:rsidP="007D5244">
      <w:pPr>
        <w:spacing w:before="240" w:line="288" w:lineRule="auto"/>
        <w:rPr>
          <w:rFonts w:ascii="Times New Roman" w:hAnsi="Times New Roman" w:cs="Times New Roman"/>
          <w:bCs/>
        </w:rPr>
      </w:pPr>
      <w:r w:rsidRPr="007D5244">
        <w:rPr>
          <w:rFonts w:ascii="Times New Roman" w:hAnsi="Times New Roman" w:cs="Times New Roman"/>
          <w:bCs/>
        </w:rPr>
        <w:t>As the Internet of Things (IoT) continues to expand, billions of connected devices are being deployed across industries. It is expected that the number of connected devices will reach approximately 40 billion by 2030, which is about 4.7 times the expected world population (~8.5 billion) at that time [1]. However, one of the biggest challenges facing IoT deployments is the increasing maintenance cost and environmental impact associated with battery replacement and manual recharging. Many IoT devices used in smart cities, industrial automation, and remote monitoring, are deployed in locations where battery replacement is impractical or even impossible. This has led to rising concerns regarding operational costs, efficiency, and sustainability. This challenge has paved the way for a market that demands new technologies supporting battery</w:t>
      </w:r>
      <w:r w:rsidR="00354579" w:rsidRPr="007D5244">
        <w:rPr>
          <w:rFonts w:ascii="Times New Roman" w:hAnsi="Times New Roman" w:cs="Times New Roman"/>
          <w:bCs/>
        </w:rPr>
        <w:t>-</w:t>
      </w:r>
      <w:r w:rsidRPr="007D5244">
        <w:rPr>
          <w:rFonts w:ascii="Times New Roman" w:hAnsi="Times New Roman" w:cs="Times New Roman"/>
          <w:bCs/>
        </w:rPr>
        <w:t>less devices with no energy storage capability or devices with energy storage that do not need to be replaced or recharged manually. Therefore, solutions for Ambient IoT</w:t>
      </w:r>
      <w:r w:rsidR="00C815E8" w:rsidRPr="007D5244">
        <w:rPr>
          <w:rFonts w:ascii="Times New Roman" w:hAnsi="Times New Roman" w:cs="Times New Roman"/>
          <w:bCs/>
        </w:rPr>
        <w:t xml:space="preserve"> (A-IoT)</w:t>
      </w:r>
      <w:r w:rsidRPr="007D5244">
        <w:rPr>
          <w:rFonts w:ascii="Times New Roman" w:hAnsi="Times New Roman" w:cs="Times New Roman"/>
          <w:bCs/>
        </w:rPr>
        <w:t xml:space="preserve"> within 3GPP systems have been identified and specified.</w:t>
      </w:r>
    </w:p>
    <w:p w14:paraId="7D2A2F25" w14:textId="39F3003F" w:rsidR="005E13FF" w:rsidRPr="007D5244" w:rsidRDefault="001B1580" w:rsidP="007D5244">
      <w:pPr>
        <w:spacing w:before="240" w:line="288" w:lineRule="auto"/>
        <w:rPr>
          <w:rFonts w:ascii="Times New Roman" w:hAnsi="Times New Roman" w:cs="Times New Roman"/>
          <w:bCs/>
        </w:rPr>
      </w:pPr>
      <w:r>
        <w:rPr>
          <w:rFonts w:ascii="Times New Roman" w:hAnsi="Times New Roman" w:cs="Times New Roman" w:hint="eastAsia"/>
          <w:bCs/>
        </w:rPr>
        <w:t>A</w:t>
      </w:r>
      <w:r w:rsidR="00EB6760" w:rsidRPr="007D5244">
        <w:rPr>
          <w:rFonts w:ascii="Times New Roman" w:hAnsi="Times New Roman" w:cs="Times New Roman"/>
          <w:bCs/>
        </w:rPr>
        <w:t xml:space="preserve"> study on enhancements for solutions for Ambient IoT in NR outdoor for active devices was approved [</w:t>
      </w:r>
      <w:r w:rsidR="00B25B59" w:rsidRPr="007D5244">
        <w:rPr>
          <w:rFonts w:ascii="Times New Roman" w:hAnsi="Times New Roman" w:cs="Times New Roman"/>
          <w:bCs/>
        </w:rPr>
        <w:t>2</w:t>
      </w:r>
      <w:r w:rsidR="00EB6760" w:rsidRPr="007D5244">
        <w:rPr>
          <w:rFonts w:ascii="Times New Roman" w:hAnsi="Times New Roman" w:cs="Times New Roman"/>
          <w:bCs/>
        </w:rPr>
        <w:t xml:space="preserve">]. </w:t>
      </w:r>
      <w:r w:rsidR="005E13FF" w:rsidRPr="007D5244">
        <w:rPr>
          <w:rFonts w:ascii="Times New Roman" w:hAnsi="Times New Roman" w:cs="Times New Roman" w:hint="eastAsia"/>
          <w:bCs/>
        </w:rPr>
        <w:t>T</w:t>
      </w:r>
      <w:r w:rsidR="005E13FF" w:rsidRPr="007D5244">
        <w:rPr>
          <w:rFonts w:ascii="Times New Roman" w:hAnsi="Times New Roman" w:cs="Times New Roman"/>
          <w:bCs/>
        </w:rPr>
        <w:t xml:space="preserve">he following general objectives and RAN1-led objectives have been identified in the SID: </w:t>
      </w:r>
    </w:p>
    <w:tbl>
      <w:tblPr>
        <w:tblStyle w:val="a6"/>
        <w:tblW w:w="0" w:type="auto"/>
        <w:tblLook w:val="04A0" w:firstRow="1" w:lastRow="0" w:firstColumn="1" w:lastColumn="0" w:noHBand="0" w:noVBand="1"/>
      </w:tblPr>
      <w:tblGrid>
        <w:gridCol w:w="9628"/>
      </w:tblGrid>
      <w:tr w:rsidR="005E13FF" w14:paraId="6936814C" w14:textId="77777777" w:rsidTr="005E13FF">
        <w:tc>
          <w:tcPr>
            <w:tcW w:w="9628" w:type="dxa"/>
          </w:tcPr>
          <w:p w14:paraId="53CDD7F3" w14:textId="77777777" w:rsidR="005E13FF" w:rsidRPr="005E13FF" w:rsidRDefault="005E13FF" w:rsidP="005E13FF">
            <w:pPr>
              <w:widowControl/>
              <w:wordWrap/>
              <w:overflowPunct w:val="0"/>
              <w:adjustRightInd w:val="0"/>
              <w:spacing w:after="180"/>
              <w:jc w:val="left"/>
              <w:textAlignment w:val="baseline"/>
              <w:rPr>
                <w:rFonts w:ascii="Times New Roman" w:eastAsia="DengXian" w:hAnsi="Times New Roman" w:cs="Times New Roman"/>
                <w:kern w:val="0"/>
                <w:szCs w:val="20"/>
                <w:u w:val="single"/>
                <w:lang w:val="en-GB" w:eastAsia="en-GB"/>
              </w:rPr>
            </w:pPr>
            <w:r w:rsidRPr="005E13FF">
              <w:rPr>
                <w:rFonts w:ascii="Times New Roman" w:eastAsia="DengXian" w:hAnsi="Times New Roman" w:cs="Times New Roman"/>
                <w:kern w:val="0"/>
                <w:szCs w:val="20"/>
                <w:u w:val="single"/>
                <w:lang w:val="en-GB" w:eastAsia="en-GB"/>
              </w:rPr>
              <w:t>Objectives</w:t>
            </w:r>
          </w:p>
          <w:p w14:paraId="1AE26843" w14:textId="77777777" w:rsidR="005E13FF" w:rsidRPr="005E13FF" w:rsidRDefault="005E13FF" w:rsidP="009E61E6">
            <w:pPr>
              <w:widowControl/>
              <w:numPr>
                <w:ilvl w:val="0"/>
                <w:numId w:val="5"/>
              </w:numPr>
              <w:wordWrap/>
              <w:overflowPunct w:val="0"/>
              <w:adjustRightInd w:val="0"/>
              <w:spacing w:before="80" w:after="80"/>
              <w:ind w:left="357" w:hanging="357"/>
              <w:contextualSpacing/>
              <w:jc w:val="left"/>
              <w:textAlignment w:val="baseline"/>
              <w:rPr>
                <w:rFonts w:ascii="Times New Roman" w:eastAsia="DengXian" w:hAnsi="Times New Roman" w:cs="Times New Roman"/>
                <w:kern w:val="0"/>
                <w:szCs w:val="20"/>
                <w:lang w:eastAsia="en-US"/>
              </w:rPr>
            </w:pPr>
            <w:r w:rsidRPr="005E13FF">
              <w:rPr>
                <w:rFonts w:ascii="Times New Roman" w:eastAsia="DengXian" w:hAnsi="Times New Roman" w:cs="Times New Roman"/>
                <w:kern w:val="0"/>
                <w:szCs w:val="20"/>
                <w:lang w:eastAsia="en-US"/>
              </w:rPr>
              <w:t>Study necessary and feasible changes to the Rel-19 A-IoT specifications to support A-IoT in outdoor scenarios under the following conditions [RAN1-led]:</w:t>
            </w:r>
          </w:p>
          <w:p w14:paraId="7AC683CA"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Deployment scenario 4 with topology 1 with no external carrier wave.</w:t>
            </w:r>
          </w:p>
          <w:p w14:paraId="2CBAD817"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Traffic types DO-DTT, DT, DO-A.</w:t>
            </w:r>
          </w:p>
          <w:p w14:paraId="1700C000"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Representative use cases rUC5 (outdoor inventory), rUC6 (outdoor sensor), and rUC8 (outdoor command).</w:t>
            </w:r>
          </w:p>
          <w:p w14:paraId="12D28B15"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 xml:space="preserve">Assumption that A-IoT BS readers are deployed on the same sites as existing outdoor NR </w:t>
            </w:r>
            <w:proofErr w:type="gramStart"/>
            <w:r w:rsidRPr="005E13FF">
              <w:rPr>
                <w:rFonts w:ascii="Times New Roman" w:eastAsia="DengXian" w:hAnsi="Times New Roman" w:cs="Times New Roman"/>
                <w:kern w:val="0"/>
                <w:szCs w:val="20"/>
                <w:lang w:val="en-GB" w:eastAsia="en-GB"/>
              </w:rPr>
              <w:t>macro BSs</w:t>
            </w:r>
            <w:proofErr w:type="gramEnd"/>
            <w:r w:rsidRPr="005E13FF">
              <w:rPr>
                <w:rFonts w:ascii="Times New Roman" w:eastAsia="DengXian" w:hAnsi="Times New Roman" w:cs="Times New Roman"/>
                <w:kern w:val="0"/>
                <w:szCs w:val="20"/>
                <w:lang w:val="en-GB" w:eastAsia="en-GB"/>
              </w:rPr>
              <w:t>.</w:t>
            </w:r>
          </w:p>
          <w:p w14:paraId="322E5841"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FR1 licensed spectrum in FDD in-band to NR and in standalone bands, with R2D in DL spectrum and D2R in UL spectrum.</w:t>
            </w:r>
          </w:p>
          <w:p w14:paraId="36FC9539"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Assumption of the same air interface for Device 2b and Device C.</w:t>
            </w:r>
          </w:p>
          <w:p w14:paraId="12F57CDC" w14:textId="77777777" w:rsidR="005E13FF" w:rsidRPr="005E13FF" w:rsidRDefault="005E13FF" w:rsidP="009E61E6">
            <w:pPr>
              <w:widowControl/>
              <w:numPr>
                <w:ilvl w:val="1"/>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bookmarkStart w:id="6" w:name="_Hlk200381346"/>
            <w:r w:rsidRPr="005E13FF">
              <w:rPr>
                <w:rFonts w:ascii="Times New Roman" w:eastAsia="DengXian" w:hAnsi="Times New Roman" w:cs="Times New Roman"/>
                <w:kern w:val="0"/>
                <w:szCs w:val="20"/>
                <w:lang w:val="en-GB" w:eastAsia="en-GB"/>
              </w:rPr>
              <w:t>Take into account the aspects reported in Clause 6.10 “DO-A assessment” and Clause 6.1.1.7 “CFO calibration signal for device 2b” of TR 38.769</w:t>
            </w:r>
            <w:bookmarkEnd w:id="6"/>
          </w:p>
          <w:p w14:paraId="6EC3AC88"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Positioning for outdoor scenarios is under objective 2.</w:t>
            </w:r>
          </w:p>
          <w:p w14:paraId="63BEC87A" w14:textId="77777777" w:rsidR="005E13FF" w:rsidRPr="005E13FF" w:rsidRDefault="005E13FF" w:rsidP="005E13FF">
            <w:pPr>
              <w:widowControl/>
              <w:wordWrap/>
              <w:overflowPunct w:val="0"/>
              <w:adjustRightInd w:val="0"/>
              <w:spacing w:before="80" w:after="80"/>
              <w:ind w:left="357"/>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This objective begins after RAN#108 (June 2025)</w:t>
            </w:r>
          </w:p>
          <w:p w14:paraId="291DDFE4" w14:textId="77777777" w:rsidR="005E13FF" w:rsidRPr="005E13FF" w:rsidRDefault="005E13FF" w:rsidP="005E13FF">
            <w:pPr>
              <w:widowControl/>
              <w:wordWrap/>
              <w:overflowPunct w:val="0"/>
              <w:adjustRightInd w:val="0"/>
              <w:spacing w:before="80" w:after="80"/>
              <w:ind w:left="357"/>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RAN#111 (March 2026) will make a decision on whether to include outdoor scenarios in Rel-20 normative work.</w:t>
            </w:r>
          </w:p>
          <w:p w14:paraId="7A22F30F" w14:textId="77777777" w:rsidR="005E13FF" w:rsidRPr="005E13FF" w:rsidRDefault="005E13FF" w:rsidP="005E13FF">
            <w:pPr>
              <w:widowControl/>
              <w:wordWrap/>
              <w:overflowPunct w:val="0"/>
              <w:adjustRightInd w:val="0"/>
              <w:spacing w:before="80" w:after="80"/>
              <w:ind w:left="360"/>
              <w:jc w:val="left"/>
              <w:textAlignment w:val="baseline"/>
              <w:rPr>
                <w:rFonts w:ascii="Times New Roman" w:eastAsia="DengXian" w:hAnsi="Times New Roman" w:cs="Times New Roman"/>
                <w:kern w:val="0"/>
                <w:szCs w:val="20"/>
                <w:lang w:val="en-GB" w:eastAsia="en-GB"/>
              </w:rPr>
            </w:pPr>
          </w:p>
          <w:p w14:paraId="29D3805C" w14:textId="77777777" w:rsidR="005E13FF" w:rsidRPr="005E13FF" w:rsidRDefault="005E13FF" w:rsidP="005E13FF">
            <w:pPr>
              <w:widowControl/>
              <w:wordWrap/>
              <w:overflowPunct w:val="0"/>
              <w:adjustRightInd w:val="0"/>
              <w:spacing w:before="80" w:after="80"/>
              <w:ind w:left="36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This objective includes:</w:t>
            </w:r>
          </w:p>
          <w:p w14:paraId="31F01147" w14:textId="77777777" w:rsidR="005E13FF" w:rsidRPr="005E13FF" w:rsidRDefault="005E13FF" w:rsidP="005E13FF">
            <w:pPr>
              <w:widowControl/>
              <w:wordWrap/>
              <w:overflowPunct w:val="0"/>
              <w:adjustRightInd w:val="0"/>
              <w:spacing w:before="80" w:after="80"/>
              <w:ind w:left="360"/>
              <w:jc w:val="left"/>
              <w:textAlignment w:val="baseline"/>
              <w:rPr>
                <w:rFonts w:ascii="Times New Roman" w:eastAsia="DengXian" w:hAnsi="Times New Roman" w:cs="Times New Roman"/>
                <w:b/>
                <w:bCs/>
                <w:kern w:val="0"/>
                <w:szCs w:val="20"/>
                <w:u w:val="single"/>
                <w:lang w:val="en-GB" w:eastAsia="en-GB"/>
              </w:rPr>
            </w:pPr>
            <w:r w:rsidRPr="005E13FF">
              <w:rPr>
                <w:rFonts w:ascii="Times New Roman" w:eastAsia="DengXian" w:hAnsi="Times New Roman" w:cs="Times New Roman"/>
                <w:b/>
                <w:bCs/>
                <w:kern w:val="0"/>
                <w:szCs w:val="20"/>
                <w:u w:val="single"/>
                <w:lang w:val="en-GB" w:eastAsia="en-GB"/>
              </w:rPr>
              <w:t>RAN1-led</w:t>
            </w:r>
          </w:p>
          <w:p w14:paraId="61D3B20C"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Study necessary and feasible changes to the Rel-19 air interface to support the above scenarios</w:t>
            </w:r>
          </w:p>
          <w:p w14:paraId="11626DB9" w14:textId="77777777" w:rsidR="005E13FF" w:rsidRPr="005E13FF" w:rsidRDefault="005E13FF" w:rsidP="009E61E6">
            <w:pPr>
              <w:widowControl/>
              <w:numPr>
                <w:ilvl w:val="1"/>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hint="eastAsia"/>
                <w:kern w:val="0"/>
                <w:szCs w:val="20"/>
                <w:lang w:val="en-GB" w:eastAsia="en-GB"/>
              </w:rPr>
              <w:t>A</w:t>
            </w:r>
            <w:r w:rsidRPr="005E13FF">
              <w:rPr>
                <w:rFonts w:ascii="Times New Roman" w:eastAsia="DengXian" w:hAnsi="Times New Roman" w:cs="Times New Roman"/>
                <w:kern w:val="0"/>
                <w:szCs w:val="20"/>
                <w:lang w:val="en-GB" w:eastAsia="en-GB"/>
              </w:rPr>
              <w:t>ir interface for device 2b/C studied for outdoor will be reused for supporting device 2b/C in indoor scenarios</w:t>
            </w:r>
          </w:p>
          <w:p w14:paraId="08181340"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Study applicability and necessity of Device 2b and Device C to the above scenarios, assuming similar device architectures for Device 2b and Device C.</w:t>
            </w:r>
          </w:p>
          <w:p w14:paraId="1EA724D7"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While providing clear differentiation with existing 3GPP LPWA IoT technology and the features of 6G relevant to IoT, study outcomes should include achievable cell edge data rate assuming</w:t>
            </w:r>
          </w:p>
          <w:p w14:paraId="0D3D147D" w14:textId="77777777" w:rsidR="005E13FF" w:rsidRPr="005E13FF" w:rsidRDefault="005E13FF" w:rsidP="009E61E6">
            <w:pPr>
              <w:widowControl/>
              <w:numPr>
                <w:ilvl w:val="1"/>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Maximum distance between Reader and Device of 50-500 m</w:t>
            </w:r>
          </w:p>
          <w:p w14:paraId="7B47C4B7" w14:textId="77777777" w:rsidR="005E13FF" w:rsidRPr="005E13FF" w:rsidRDefault="005E13FF" w:rsidP="009E61E6">
            <w:pPr>
              <w:widowControl/>
              <w:numPr>
                <w:ilvl w:val="1"/>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lastRenderedPageBreak/>
              <w:t>Maximum transmit power between -3 dBm and +5 dBm for device C</w:t>
            </w:r>
          </w:p>
          <w:p w14:paraId="0B52A15C" w14:textId="77777777" w:rsidR="005E13FF" w:rsidRPr="005E13FF" w:rsidRDefault="005E13FF" w:rsidP="009E61E6">
            <w:pPr>
              <w:widowControl/>
              <w:numPr>
                <w:ilvl w:val="2"/>
                <w:numId w:val="4"/>
              </w:numPr>
              <w:wordWrap/>
              <w:overflowPunct w:val="0"/>
              <w:adjustRightInd w:val="0"/>
              <w:spacing w:before="80" w:after="80"/>
              <w:ind w:left="2694" w:hanging="354"/>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RAN1 to recommend feasible values within this range</w:t>
            </w:r>
          </w:p>
          <w:p w14:paraId="7C050A14" w14:textId="77777777" w:rsidR="005E13FF" w:rsidRPr="005E13FF" w:rsidRDefault="005E13FF" w:rsidP="009E61E6">
            <w:pPr>
              <w:widowControl/>
              <w:numPr>
                <w:ilvl w:val="1"/>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Maximum transmit power of -20 dBm and -10 dBm for device 2b</w:t>
            </w:r>
          </w:p>
          <w:p w14:paraId="6860A24A" w14:textId="77777777" w:rsidR="005E13FF" w:rsidRPr="005E13FF" w:rsidRDefault="005E13FF" w:rsidP="005E13FF">
            <w:pPr>
              <w:widowControl/>
              <w:wordWrap/>
              <w:overflowPunct w:val="0"/>
              <w:adjustRightInd w:val="0"/>
              <w:spacing w:before="80" w:after="80"/>
              <w:ind w:left="144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5E3EE8FE"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Define necessary further evaluation assumptions of deployment scenarios for coverage and coexistence evaluations.</w:t>
            </w:r>
          </w:p>
          <w:p w14:paraId="2E7D38A2"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Define link budget calculation for coverage.</w:t>
            </w:r>
          </w:p>
          <w:p w14:paraId="0B76D783" w14:textId="77777777" w:rsidR="005E13FF" w:rsidRPr="005E13FF" w:rsidRDefault="005E13FF" w:rsidP="00EB6760">
            <w:pPr>
              <w:rPr>
                <w:rFonts w:ascii="Times New Roman" w:eastAsia="맑은 고딕" w:hAnsi="Times New Roman" w:cs="바탕"/>
                <w:kern w:val="0"/>
                <w:lang w:val="en-GB"/>
              </w:rPr>
            </w:pPr>
          </w:p>
        </w:tc>
      </w:tr>
    </w:tbl>
    <w:p w14:paraId="54BA10B0" w14:textId="71557209" w:rsidR="00EB6760" w:rsidRPr="007D5244" w:rsidRDefault="005E13FF" w:rsidP="007D5244">
      <w:pPr>
        <w:spacing w:before="240" w:line="288" w:lineRule="auto"/>
        <w:rPr>
          <w:rFonts w:ascii="Times New Roman" w:hAnsi="Times New Roman" w:cs="Times New Roman"/>
          <w:bCs/>
        </w:rPr>
      </w:pPr>
      <w:r w:rsidRPr="007D5244">
        <w:rPr>
          <w:rFonts w:ascii="Times New Roman" w:hAnsi="Times New Roman" w:cs="Times New Roman"/>
          <w:bCs/>
        </w:rPr>
        <w:lastRenderedPageBreak/>
        <w:t xml:space="preserve">This contribution provides </w:t>
      </w:r>
      <w:r w:rsidR="001A5B90">
        <w:rPr>
          <w:rFonts w:ascii="Times New Roman" w:hAnsi="Times New Roman" w:cs="Times New Roman"/>
          <w:bCs/>
        </w:rPr>
        <w:t>a</w:t>
      </w:r>
      <w:r w:rsidRPr="007D5244">
        <w:rPr>
          <w:rFonts w:ascii="Times New Roman" w:hAnsi="Times New Roman" w:cs="Times New Roman"/>
          <w:bCs/>
        </w:rPr>
        <w:t xml:space="preserve"> preliminary view on </w:t>
      </w:r>
      <w:r w:rsidR="00D7177E">
        <w:rPr>
          <w:rFonts w:ascii="Times New Roman" w:hAnsi="Times New Roman" w:cs="Times New Roman" w:hint="eastAsia"/>
          <w:bCs/>
        </w:rPr>
        <w:t>D</w:t>
      </w:r>
      <w:r w:rsidR="00D7177E">
        <w:rPr>
          <w:rFonts w:ascii="Times New Roman" w:hAnsi="Times New Roman" w:cs="Times New Roman"/>
          <w:bCs/>
        </w:rPr>
        <w:t xml:space="preserve">2R signals, waveform and procedures </w:t>
      </w:r>
      <w:r w:rsidRPr="007D5244">
        <w:rPr>
          <w:rFonts w:ascii="Times New Roman" w:hAnsi="Times New Roman" w:cs="Times New Roman"/>
          <w:bCs/>
        </w:rPr>
        <w:t xml:space="preserve">for active devices in </w:t>
      </w:r>
      <w:r w:rsidR="00C815E8" w:rsidRPr="007D5244">
        <w:rPr>
          <w:rFonts w:ascii="Times New Roman" w:hAnsi="Times New Roman" w:cs="Times New Roman"/>
          <w:bCs/>
        </w:rPr>
        <w:t>A-IoT</w:t>
      </w:r>
      <w:r w:rsidRPr="007D5244">
        <w:rPr>
          <w:rFonts w:ascii="Times New Roman" w:hAnsi="Times New Roman" w:cs="Times New Roman"/>
          <w:bCs/>
        </w:rPr>
        <w:t xml:space="preserve"> systems.</w:t>
      </w:r>
    </w:p>
    <w:p w14:paraId="43C3B64F" w14:textId="3DC91CFB" w:rsidR="00D7177E" w:rsidRDefault="000C6B09" w:rsidP="00D7177E">
      <w:pPr>
        <w:pStyle w:val="1"/>
        <w:spacing w:before="360" w:after="60"/>
        <w:rPr>
          <w:rFonts w:eastAsia="맑은 고딕"/>
          <w:sz w:val="28"/>
          <w:szCs w:val="28"/>
        </w:rPr>
      </w:pPr>
      <w:r>
        <w:rPr>
          <w:rFonts w:eastAsia="맑은 고딕"/>
          <w:sz w:val="28"/>
          <w:szCs w:val="28"/>
          <w:lang w:val="en-US" w:eastAsia="ko-KR"/>
        </w:rPr>
        <w:t>Waveform and Modulation</w:t>
      </w:r>
      <w:r w:rsidR="00F15480">
        <w:rPr>
          <w:rFonts w:eastAsia="맑은 고딕"/>
          <w:sz w:val="28"/>
          <w:szCs w:val="28"/>
          <w:lang w:val="en-US" w:eastAsia="ko-KR"/>
        </w:rPr>
        <w:t xml:space="preserve"> Design</w:t>
      </w:r>
      <w:r w:rsidR="00D7177E">
        <w:rPr>
          <w:rFonts w:eastAsia="맑은 고딕"/>
          <w:sz w:val="28"/>
          <w:szCs w:val="28"/>
          <w:lang w:val="en-US" w:eastAsia="ko-KR"/>
        </w:rPr>
        <w:t xml:space="preserve"> </w:t>
      </w:r>
    </w:p>
    <w:p w14:paraId="61784AAA" w14:textId="3EA0A8DE" w:rsidR="000C6B09" w:rsidRPr="00A20604" w:rsidRDefault="00407A78" w:rsidP="000C6B09">
      <w:pPr>
        <w:pStyle w:val="2"/>
        <w:rPr>
          <w:rFonts w:eastAsiaTheme="minorEastAsia"/>
          <w:sz w:val="24"/>
          <w:szCs w:val="16"/>
          <w:lang w:eastAsia="ko-KR"/>
        </w:rPr>
      </w:pPr>
      <w:r>
        <w:rPr>
          <w:rFonts w:eastAsiaTheme="minorEastAsia"/>
          <w:sz w:val="24"/>
          <w:szCs w:val="16"/>
          <w:lang w:eastAsia="ko-KR"/>
        </w:rPr>
        <w:t>1SB and 2SB</w:t>
      </w:r>
    </w:p>
    <w:p w14:paraId="13F5C328" w14:textId="77777777" w:rsidR="00391B6E" w:rsidRDefault="00391B6E" w:rsidP="000C6B09">
      <w:pPr>
        <w:spacing w:before="240" w:line="288" w:lineRule="auto"/>
        <w:rPr>
          <w:rFonts w:ascii="Times New Roman" w:hAnsi="Times New Roman" w:cs="Times New Roman"/>
          <w:bCs/>
        </w:rPr>
      </w:pPr>
      <w:r>
        <w:rPr>
          <w:rFonts w:ascii="Times New Roman" w:hAnsi="Times New Roman" w:cs="Times New Roman"/>
          <w:bCs/>
        </w:rPr>
        <w:t xml:space="preserve">In the last meeting, the use of 1SB or 2 SB was discussed; however, no conclusion or agreement was reached. </w:t>
      </w:r>
    </w:p>
    <w:p w14:paraId="455476E4" w14:textId="1006777B" w:rsidR="000C6B09" w:rsidRDefault="00391B6E" w:rsidP="000C6B09">
      <w:pPr>
        <w:spacing w:before="240" w:line="288" w:lineRule="auto"/>
        <w:rPr>
          <w:rFonts w:ascii="Times New Roman" w:hAnsi="Times New Roman" w:cs="Times New Roman"/>
          <w:bCs/>
        </w:rPr>
      </w:pPr>
      <w:r>
        <w:rPr>
          <w:rFonts w:ascii="Times New Roman" w:hAnsi="Times New Roman" w:cs="Times New Roman"/>
          <w:bCs/>
        </w:rPr>
        <w:t xml:space="preserve">1SB can provide better frequency efficiency since each device occupies a smaller bandwidth, potentially allowing more devices to be multiplexed within the same spectrum. </w:t>
      </w:r>
      <w:r w:rsidR="000D641A">
        <w:rPr>
          <w:rFonts w:ascii="Times New Roman" w:hAnsi="Times New Roman" w:cs="Times New Roman" w:hint="eastAsia"/>
          <w:bCs/>
        </w:rPr>
        <w:t>H</w:t>
      </w:r>
      <w:r w:rsidR="000D641A">
        <w:rPr>
          <w:rFonts w:ascii="Times New Roman" w:hAnsi="Times New Roman" w:cs="Times New Roman"/>
          <w:bCs/>
        </w:rPr>
        <w:t>owever, compared to 2SB</w:t>
      </w:r>
      <w:r>
        <w:rPr>
          <w:rFonts w:ascii="Times New Roman" w:hAnsi="Times New Roman" w:cs="Times New Roman"/>
          <w:bCs/>
        </w:rPr>
        <w:t xml:space="preserve">, </w:t>
      </w:r>
      <w:r w:rsidR="000D641A">
        <w:rPr>
          <w:rFonts w:ascii="Times New Roman" w:hAnsi="Times New Roman" w:cs="Times New Roman"/>
          <w:bCs/>
        </w:rPr>
        <w:t xml:space="preserve">adopting </w:t>
      </w:r>
      <w:r>
        <w:rPr>
          <w:rFonts w:ascii="Times New Roman" w:hAnsi="Times New Roman" w:cs="Times New Roman"/>
          <w:bCs/>
        </w:rPr>
        <w:t xml:space="preserve">1 SB may </w:t>
      </w:r>
      <w:r w:rsidR="000D641A">
        <w:rPr>
          <w:rFonts w:ascii="Times New Roman" w:hAnsi="Times New Roman" w:cs="Times New Roman"/>
          <w:bCs/>
        </w:rPr>
        <w:t>require additional processing/logic to suppress unwanted spectral components</w:t>
      </w:r>
      <w:r>
        <w:rPr>
          <w:rFonts w:ascii="Times New Roman" w:hAnsi="Times New Roman" w:cs="Times New Roman"/>
          <w:bCs/>
        </w:rPr>
        <w:t xml:space="preserve">, which can </w:t>
      </w:r>
      <w:r w:rsidR="000D641A">
        <w:rPr>
          <w:rFonts w:ascii="Times New Roman" w:hAnsi="Times New Roman" w:cs="Times New Roman"/>
          <w:bCs/>
        </w:rPr>
        <w:t>increase device-side complexity and potentially power consumption.</w:t>
      </w:r>
      <w:r>
        <w:rPr>
          <w:rFonts w:ascii="Times New Roman" w:hAnsi="Times New Roman" w:cs="Times New Roman"/>
          <w:bCs/>
        </w:rPr>
        <w:t xml:space="preserve"> </w:t>
      </w:r>
    </w:p>
    <w:p w14:paraId="512563EA" w14:textId="75732204" w:rsidR="00391B6E" w:rsidRDefault="00391B6E" w:rsidP="000C6B09">
      <w:pPr>
        <w:spacing w:before="240" w:line="288" w:lineRule="auto"/>
        <w:rPr>
          <w:rFonts w:ascii="Times New Roman" w:hAnsi="Times New Roman" w:cs="Times New Roman"/>
          <w:bCs/>
        </w:rPr>
      </w:pPr>
      <w:r>
        <w:rPr>
          <w:rFonts w:ascii="Times New Roman" w:hAnsi="Times New Roman" w:cs="Times New Roman"/>
          <w:bCs/>
        </w:rPr>
        <w:t xml:space="preserve">2SB can simplify device implementation </w:t>
      </w:r>
      <w:r w:rsidR="000D641A">
        <w:rPr>
          <w:rFonts w:ascii="Times New Roman" w:hAnsi="Times New Roman" w:cs="Times New Roman"/>
          <w:bCs/>
        </w:rPr>
        <w:t>by avoiding such additional processing/logic</w:t>
      </w:r>
      <w:r>
        <w:rPr>
          <w:rFonts w:ascii="Times New Roman" w:hAnsi="Times New Roman" w:cs="Times New Roman"/>
          <w:bCs/>
        </w:rPr>
        <w:t xml:space="preserve">. However, this comes at the cost of reduced frequency efficiency due to the larger occupied bandwidth per device. </w:t>
      </w:r>
    </w:p>
    <w:p w14:paraId="01791746" w14:textId="0E19AB25" w:rsidR="000D641A" w:rsidRPr="00AA2A8A" w:rsidRDefault="000D641A" w:rsidP="000D641A">
      <w:pPr>
        <w:pStyle w:val="Proposal"/>
        <w:rPr>
          <w:rFonts w:eastAsia="맑은 고딕" w:cs="바탕"/>
          <w:bCs w:val="0"/>
          <w:sz w:val="20"/>
          <w:szCs w:val="20"/>
        </w:rPr>
      </w:pPr>
      <w:bookmarkStart w:id="7" w:name="_Hlk220660598"/>
      <w:r>
        <w:rPr>
          <w:rFonts w:eastAsia="맑은 고딕" w:cs="바탕"/>
          <w:sz w:val="20"/>
          <w:szCs w:val="20"/>
          <w:lang w:eastAsia="ko-KR"/>
        </w:rPr>
        <w:t>Capture the below observations in the TR:</w:t>
      </w:r>
    </w:p>
    <w:p w14:paraId="13D38B42" w14:textId="3F801144" w:rsidR="000D641A" w:rsidRPr="00AA2A8A" w:rsidRDefault="000D641A" w:rsidP="000D641A">
      <w:pPr>
        <w:pStyle w:val="Proposal"/>
        <w:numPr>
          <w:ilvl w:val="0"/>
          <w:numId w:val="33"/>
        </w:numPr>
        <w:rPr>
          <w:rFonts w:eastAsia="맑은 고딕" w:cs="바탕"/>
          <w:bCs w:val="0"/>
          <w:sz w:val="20"/>
          <w:szCs w:val="20"/>
        </w:rPr>
      </w:pPr>
      <w:r>
        <w:rPr>
          <w:rFonts w:eastAsia="맑은 고딕" w:cs="바탕"/>
          <w:sz w:val="20"/>
          <w:szCs w:val="20"/>
          <w:lang w:eastAsia="ko-KR"/>
        </w:rPr>
        <w:t>1 SB</w:t>
      </w:r>
    </w:p>
    <w:p w14:paraId="2F234422" w14:textId="09C75168" w:rsidR="000D641A" w:rsidRPr="00AA2A8A" w:rsidRDefault="000D641A" w:rsidP="000D641A">
      <w:pPr>
        <w:pStyle w:val="Proposal"/>
        <w:numPr>
          <w:ilvl w:val="1"/>
          <w:numId w:val="33"/>
        </w:numPr>
        <w:rPr>
          <w:rFonts w:eastAsia="맑은 고딕" w:cs="바탕"/>
          <w:bCs w:val="0"/>
          <w:sz w:val="20"/>
          <w:szCs w:val="20"/>
        </w:rPr>
      </w:pPr>
      <w:r>
        <w:rPr>
          <w:rFonts w:eastAsiaTheme="minorEastAsia" w:cs="바탕" w:hint="eastAsia"/>
          <w:bCs w:val="0"/>
          <w:sz w:val="20"/>
          <w:szCs w:val="20"/>
          <w:lang w:eastAsia="ko-KR"/>
        </w:rPr>
        <w:t>P</w:t>
      </w:r>
      <w:r>
        <w:rPr>
          <w:rFonts w:eastAsiaTheme="minorEastAsia" w:cs="바탕"/>
          <w:bCs w:val="0"/>
          <w:sz w:val="20"/>
          <w:szCs w:val="20"/>
          <w:lang w:eastAsia="ko-KR"/>
        </w:rPr>
        <w:t>ros: Higher frequency efficiency due to smaller occupied bandwidth per device, which can increase multiplexing capability.</w:t>
      </w:r>
    </w:p>
    <w:p w14:paraId="2215C9EF" w14:textId="1EC8E37E" w:rsidR="00391B6E" w:rsidRPr="00AA2A8A" w:rsidRDefault="000D641A" w:rsidP="000D641A">
      <w:pPr>
        <w:pStyle w:val="Proposal"/>
        <w:numPr>
          <w:ilvl w:val="1"/>
          <w:numId w:val="33"/>
        </w:numPr>
        <w:rPr>
          <w:rFonts w:eastAsia="맑은 고딕" w:cs="바탕"/>
          <w:bCs w:val="0"/>
          <w:sz w:val="20"/>
          <w:szCs w:val="20"/>
        </w:rPr>
      </w:pPr>
      <w:r>
        <w:rPr>
          <w:rFonts w:eastAsiaTheme="minorEastAsia" w:cs="바탕"/>
          <w:bCs w:val="0"/>
          <w:sz w:val="20"/>
          <w:szCs w:val="20"/>
          <w:lang w:eastAsia="ko-KR"/>
        </w:rPr>
        <w:t>Cons: Additional processing/logic may be required to suppress unwanted spectral component, potentially increasing device-side complexity and power consumption.</w:t>
      </w:r>
    </w:p>
    <w:p w14:paraId="58E68C0C" w14:textId="6E2D3544" w:rsidR="000D641A" w:rsidRPr="000154B8" w:rsidRDefault="000D641A" w:rsidP="000D641A">
      <w:pPr>
        <w:pStyle w:val="Proposal"/>
        <w:numPr>
          <w:ilvl w:val="0"/>
          <w:numId w:val="33"/>
        </w:numPr>
        <w:rPr>
          <w:rFonts w:eastAsia="맑은 고딕" w:cs="바탕"/>
          <w:bCs w:val="0"/>
          <w:sz w:val="20"/>
          <w:szCs w:val="20"/>
        </w:rPr>
      </w:pPr>
      <w:r>
        <w:rPr>
          <w:rFonts w:eastAsia="맑은 고딕" w:cs="바탕"/>
          <w:sz w:val="20"/>
          <w:szCs w:val="20"/>
          <w:lang w:eastAsia="ko-KR"/>
        </w:rPr>
        <w:t>2 SB</w:t>
      </w:r>
    </w:p>
    <w:p w14:paraId="1F977EC1" w14:textId="0AA17684" w:rsidR="000D641A" w:rsidRPr="000154B8" w:rsidRDefault="000D641A" w:rsidP="000D641A">
      <w:pPr>
        <w:pStyle w:val="Proposal"/>
        <w:numPr>
          <w:ilvl w:val="1"/>
          <w:numId w:val="33"/>
        </w:numPr>
        <w:rPr>
          <w:rFonts w:eastAsia="맑은 고딕" w:cs="바탕"/>
          <w:bCs w:val="0"/>
          <w:sz w:val="20"/>
          <w:szCs w:val="20"/>
        </w:rPr>
      </w:pPr>
      <w:r>
        <w:rPr>
          <w:rFonts w:eastAsiaTheme="minorEastAsia" w:cs="바탕" w:hint="eastAsia"/>
          <w:bCs w:val="0"/>
          <w:sz w:val="20"/>
          <w:szCs w:val="20"/>
          <w:lang w:eastAsia="ko-KR"/>
        </w:rPr>
        <w:t>P</w:t>
      </w:r>
      <w:r>
        <w:rPr>
          <w:rFonts w:eastAsiaTheme="minorEastAsia" w:cs="바탕"/>
          <w:bCs w:val="0"/>
          <w:sz w:val="20"/>
          <w:szCs w:val="20"/>
          <w:lang w:eastAsia="ko-KR"/>
        </w:rPr>
        <w:t>ros: simpler device implementation, as it may avoid the additional processing/logic needed for 1SB.</w:t>
      </w:r>
    </w:p>
    <w:p w14:paraId="7122EC2E" w14:textId="2C571C8B" w:rsidR="00391B6E" w:rsidRPr="00AA2A8A" w:rsidRDefault="000D641A" w:rsidP="00AA2A8A">
      <w:pPr>
        <w:pStyle w:val="Proposal"/>
        <w:numPr>
          <w:ilvl w:val="1"/>
          <w:numId w:val="33"/>
        </w:numPr>
        <w:rPr>
          <w:rFonts w:eastAsia="맑은 고딕" w:cs="바탕"/>
          <w:bCs w:val="0"/>
          <w:szCs w:val="20"/>
        </w:rPr>
      </w:pPr>
      <w:r>
        <w:rPr>
          <w:rFonts w:eastAsiaTheme="minorEastAsia" w:cs="바탕"/>
          <w:bCs w:val="0"/>
          <w:sz w:val="20"/>
          <w:szCs w:val="20"/>
          <w:lang w:eastAsia="ko-KR"/>
        </w:rPr>
        <w:t>Cons: Lower frequency efficiency due to larger occupied bandwidth per device, which can reduce multiplexing capability.</w:t>
      </w:r>
    </w:p>
    <w:bookmarkEnd w:id="7"/>
    <w:p w14:paraId="0D9A696B" w14:textId="73AD8C24" w:rsidR="007723B4" w:rsidRPr="00A20604" w:rsidRDefault="007723B4" w:rsidP="007723B4">
      <w:pPr>
        <w:pStyle w:val="2"/>
        <w:rPr>
          <w:rFonts w:eastAsiaTheme="minorEastAsia"/>
          <w:sz w:val="24"/>
          <w:szCs w:val="16"/>
          <w:lang w:eastAsia="ko-KR"/>
        </w:rPr>
      </w:pPr>
      <w:r>
        <w:rPr>
          <w:rFonts w:eastAsiaTheme="minorEastAsia"/>
          <w:sz w:val="24"/>
          <w:szCs w:val="16"/>
          <w:lang w:eastAsia="ko-KR"/>
        </w:rPr>
        <w:t>Modulation</w:t>
      </w:r>
    </w:p>
    <w:tbl>
      <w:tblPr>
        <w:tblStyle w:val="a6"/>
        <w:tblW w:w="0" w:type="auto"/>
        <w:tblLook w:val="04A0" w:firstRow="1" w:lastRow="0" w:firstColumn="1" w:lastColumn="0" w:noHBand="0" w:noVBand="1"/>
      </w:tblPr>
      <w:tblGrid>
        <w:gridCol w:w="9628"/>
      </w:tblGrid>
      <w:tr w:rsidR="007723B4" w14:paraId="2BC2345D" w14:textId="77777777" w:rsidTr="00A20604">
        <w:tc>
          <w:tcPr>
            <w:tcW w:w="9628" w:type="dxa"/>
          </w:tcPr>
          <w:p w14:paraId="64AF5400" w14:textId="0373C837" w:rsidR="007723B4" w:rsidRPr="0072408E" w:rsidRDefault="007723B4" w:rsidP="0072408E">
            <w:pPr>
              <w:widowControl/>
              <w:wordWrap/>
              <w:autoSpaceDE/>
              <w:autoSpaceDN/>
              <w:jc w:val="left"/>
              <w:rPr>
                <w:rFonts w:ascii="Times" w:eastAsia="바탕" w:hAnsi="Times" w:cs="Times New Roman"/>
                <w:b/>
                <w:kern w:val="0"/>
                <w:szCs w:val="24"/>
                <w:highlight w:val="green"/>
                <w:lang w:val="en-GB"/>
              </w:rPr>
            </w:pPr>
            <w:r w:rsidRPr="0072408E">
              <w:rPr>
                <w:rFonts w:ascii="Times" w:eastAsia="바탕" w:hAnsi="Times" w:cs="Times New Roman"/>
                <w:b/>
                <w:kern w:val="0"/>
                <w:szCs w:val="24"/>
                <w:highlight w:val="green"/>
                <w:lang w:val="en-GB"/>
              </w:rPr>
              <w:t>Agreement</w:t>
            </w:r>
          </w:p>
          <w:p w14:paraId="35367897" w14:textId="77777777" w:rsidR="007723B4" w:rsidRPr="0072408E" w:rsidRDefault="007723B4" w:rsidP="0072408E">
            <w:pPr>
              <w:widowControl/>
              <w:wordWrap/>
              <w:autoSpaceDE/>
              <w:autoSpaceDN/>
              <w:adjustRightInd w:val="0"/>
              <w:jc w:val="left"/>
              <w:rPr>
                <w:rFonts w:ascii="Times" w:eastAsia="바탕" w:hAnsi="Times" w:cs="Times New Roman"/>
                <w:kern w:val="0"/>
                <w:szCs w:val="24"/>
                <w:lang w:val="en-GB" w:eastAsia="x-none"/>
              </w:rPr>
            </w:pPr>
            <w:r w:rsidRPr="0072408E">
              <w:rPr>
                <w:rFonts w:ascii="Times" w:eastAsia="바탕" w:hAnsi="Times" w:cs="Times New Roman"/>
                <w:kern w:val="0"/>
                <w:szCs w:val="24"/>
                <w:lang w:val="en-GB" w:eastAsia="x-none"/>
              </w:rPr>
              <w:t>Regarding D2R modulation for device 2b and device C, further study the following:</w:t>
            </w:r>
          </w:p>
          <w:p w14:paraId="05BD049D" w14:textId="77777777" w:rsidR="007723B4" w:rsidRPr="0072408E" w:rsidRDefault="007723B4" w:rsidP="0072408E">
            <w:pPr>
              <w:widowControl/>
              <w:numPr>
                <w:ilvl w:val="0"/>
                <w:numId w:val="11"/>
              </w:numPr>
              <w:wordWrap/>
              <w:autoSpaceDE/>
              <w:autoSpaceDN/>
              <w:adjustRightInd w:val="0"/>
              <w:jc w:val="left"/>
              <w:rPr>
                <w:rFonts w:ascii="Times" w:eastAsia="바탕" w:hAnsi="Times" w:cs="Times New Roman"/>
                <w:kern w:val="0"/>
                <w:szCs w:val="24"/>
                <w:lang w:val="en-GB" w:eastAsia="x-none"/>
              </w:rPr>
            </w:pPr>
            <w:r w:rsidRPr="0072408E">
              <w:rPr>
                <w:rFonts w:ascii="Times" w:eastAsia="바탕" w:hAnsi="Times" w:cs="Times New Roman"/>
                <w:kern w:val="0"/>
                <w:szCs w:val="24"/>
                <w:lang w:val="en-GB" w:eastAsia="x-none"/>
              </w:rPr>
              <w:t xml:space="preserve">Option 1: BPSK </w:t>
            </w:r>
          </w:p>
          <w:p w14:paraId="3F66A0A6" w14:textId="77777777" w:rsidR="007723B4" w:rsidRPr="0072408E" w:rsidRDefault="007723B4" w:rsidP="0072408E">
            <w:pPr>
              <w:widowControl/>
              <w:numPr>
                <w:ilvl w:val="1"/>
                <w:numId w:val="11"/>
              </w:numPr>
              <w:wordWrap/>
              <w:autoSpaceDE/>
              <w:autoSpaceDN/>
              <w:adjustRightInd w:val="0"/>
              <w:jc w:val="left"/>
              <w:rPr>
                <w:rFonts w:ascii="Times" w:eastAsia="바탕" w:hAnsi="Times" w:cs="Times New Roman"/>
                <w:kern w:val="0"/>
                <w:szCs w:val="24"/>
                <w:lang w:val="en-GB" w:eastAsia="x-none"/>
              </w:rPr>
            </w:pPr>
            <w:r w:rsidRPr="0072408E">
              <w:rPr>
                <w:rFonts w:ascii="Times" w:eastAsia="바탕" w:hAnsi="Times" w:cs="Times New Roman"/>
                <w:kern w:val="0"/>
                <w:szCs w:val="24"/>
                <w:lang w:val="en-GB" w:eastAsia="x-none"/>
              </w:rPr>
              <w:t xml:space="preserve">FFS the corresponding preamble and </w:t>
            </w:r>
            <w:proofErr w:type="spellStart"/>
            <w:r w:rsidRPr="0072408E">
              <w:rPr>
                <w:rFonts w:ascii="Times" w:eastAsia="바탕" w:hAnsi="Times" w:cs="Times New Roman"/>
                <w:kern w:val="0"/>
                <w:szCs w:val="24"/>
                <w:lang w:val="en-GB" w:eastAsia="x-none"/>
              </w:rPr>
              <w:t>midamble</w:t>
            </w:r>
            <w:proofErr w:type="spellEnd"/>
            <w:r w:rsidRPr="0072408E">
              <w:rPr>
                <w:rFonts w:ascii="Times" w:eastAsia="바탕" w:hAnsi="Times" w:cs="Times New Roman"/>
                <w:kern w:val="0"/>
                <w:szCs w:val="24"/>
                <w:lang w:val="en-GB" w:eastAsia="x-none"/>
              </w:rPr>
              <w:t xml:space="preserve"> design for coherent detection at reader side</w:t>
            </w:r>
          </w:p>
          <w:p w14:paraId="5F2DE12F" w14:textId="77777777" w:rsidR="007723B4" w:rsidRPr="0072408E" w:rsidRDefault="007723B4" w:rsidP="0072408E">
            <w:pPr>
              <w:widowControl/>
              <w:numPr>
                <w:ilvl w:val="0"/>
                <w:numId w:val="11"/>
              </w:numPr>
              <w:wordWrap/>
              <w:autoSpaceDE/>
              <w:autoSpaceDN/>
              <w:adjustRightInd w:val="0"/>
              <w:jc w:val="left"/>
              <w:rPr>
                <w:rFonts w:ascii="Times" w:eastAsia="바탕" w:hAnsi="Times" w:cs="Times New Roman"/>
                <w:kern w:val="0"/>
                <w:szCs w:val="24"/>
                <w:lang w:val="en-GB" w:eastAsia="x-none"/>
              </w:rPr>
            </w:pPr>
            <w:r w:rsidRPr="0072408E">
              <w:rPr>
                <w:rFonts w:ascii="Times" w:eastAsia="바탕" w:hAnsi="Times" w:cs="Times New Roman"/>
                <w:kern w:val="0"/>
                <w:szCs w:val="24"/>
                <w:lang w:val="en-GB" w:eastAsia="x-none"/>
              </w:rPr>
              <w:t>Option 2: OOK</w:t>
            </w:r>
          </w:p>
          <w:p w14:paraId="7E24C2F4" w14:textId="77777777" w:rsidR="007723B4" w:rsidRPr="0072408E" w:rsidRDefault="007723B4" w:rsidP="0072408E">
            <w:pPr>
              <w:widowControl/>
              <w:numPr>
                <w:ilvl w:val="1"/>
                <w:numId w:val="11"/>
              </w:numPr>
              <w:wordWrap/>
              <w:autoSpaceDE/>
              <w:autoSpaceDN/>
              <w:adjustRightInd w:val="0"/>
              <w:jc w:val="left"/>
              <w:rPr>
                <w:rFonts w:ascii="Times" w:eastAsia="바탕" w:hAnsi="Times" w:cs="Times New Roman"/>
                <w:kern w:val="0"/>
                <w:szCs w:val="24"/>
                <w:lang w:val="en-GB" w:eastAsia="x-none"/>
              </w:rPr>
            </w:pPr>
            <w:r w:rsidRPr="0072408E">
              <w:rPr>
                <w:rFonts w:ascii="Times" w:eastAsia="바탕" w:hAnsi="Times" w:cs="Times New Roman"/>
                <w:kern w:val="0"/>
                <w:szCs w:val="24"/>
                <w:lang w:val="en-GB" w:eastAsia="x-none"/>
              </w:rPr>
              <w:t xml:space="preserve">FFS the corresponding preamble and </w:t>
            </w:r>
            <w:proofErr w:type="spellStart"/>
            <w:r w:rsidRPr="0072408E">
              <w:rPr>
                <w:rFonts w:ascii="Times" w:eastAsia="바탕" w:hAnsi="Times" w:cs="Times New Roman"/>
                <w:kern w:val="0"/>
                <w:szCs w:val="24"/>
                <w:lang w:val="en-GB" w:eastAsia="x-none"/>
              </w:rPr>
              <w:t>midamble</w:t>
            </w:r>
            <w:proofErr w:type="spellEnd"/>
            <w:r w:rsidRPr="0072408E">
              <w:rPr>
                <w:rFonts w:ascii="Times" w:eastAsia="바탕" w:hAnsi="Times" w:cs="Times New Roman"/>
                <w:kern w:val="0"/>
                <w:szCs w:val="24"/>
                <w:lang w:val="en-GB" w:eastAsia="x-none"/>
              </w:rPr>
              <w:t xml:space="preserve"> design for coherent or non-coherent detection at reader side</w:t>
            </w:r>
          </w:p>
          <w:p w14:paraId="635806A5" w14:textId="77777777" w:rsidR="007723B4" w:rsidRPr="0072408E" w:rsidRDefault="007723B4" w:rsidP="0072408E">
            <w:pPr>
              <w:widowControl/>
              <w:numPr>
                <w:ilvl w:val="0"/>
                <w:numId w:val="11"/>
              </w:numPr>
              <w:wordWrap/>
              <w:autoSpaceDE/>
              <w:autoSpaceDN/>
              <w:adjustRightInd w:val="0"/>
              <w:jc w:val="left"/>
              <w:rPr>
                <w:rFonts w:ascii="Times" w:eastAsia="바탕" w:hAnsi="Times" w:cs="Times New Roman"/>
                <w:kern w:val="0"/>
                <w:szCs w:val="24"/>
                <w:lang w:val="en-GB" w:eastAsia="x-none"/>
              </w:rPr>
            </w:pPr>
            <w:r w:rsidRPr="0072408E">
              <w:rPr>
                <w:rFonts w:ascii="Times" w:eastAsia="바탕" w:hAnsi="Times" w:cs="Times New Roman"/>
                <w:kern w:val="0"/>
                <w:szCs w:val="24"/>
                <w:lang w:val="en-GB" w:eastAsia="x-none"/>
              </w:rPr>
              <w:t>Option 3: DBPSK</w:t>
            </w:r>
          </w:p>
          <w:p w14:paraId="4303D975" w14:textId="77777777" w:rsidR="007723B4" w:rsidRPr="0072408E" w:rsidRDefault="007723B4" w:rsidP="0072408E">
            <w:pPr>
              <w:widowControl/>
              <w:numPr>
                <w:ilvl w:val="1"/>
                <w:numId w:val="11"/>
              </w:numPr>
              <w:wordWrap/>
              <w:autoSpaceDE/>
              <w:autoSpaceDN/>
              <w:adjustRightInd w:val="0"/>
              <w:jc w:val="left"/>
              <w:rPr>
                <w:rFonts w:ascii="Times" w:eastAsia="바탕" w:hAnsi="Times" w:cs="Times New Roman"/>
                <w:kern w:val="0"/>
                <w:szCs w:val="24"/>
                <w:lang w:val="en-GB" w:eastAsia="x-none"/>
              </w:rPr>
            </w:pPr>
            <w:r w:rsidRPr="0072408E">
              <w:rPr>
                <w:rFonts w:ascii="Times" w:eastAsia="바탕" w:hAnsi="Times" w:cs="Times New Roman"/>
                <w:kern w:val="0"/>
                <w:szCs w:val="24"/>
                <w:lang w:val="en-GB" w:eastAsia="x-none"/>
              </w:rPr>
              <w:t xml:space="preserve">FFS the corresponding preamble and </w:t>
            </w:r>
            <w:proofErr w:type="spellStart"/>
            <w:r w:rsidRPr="0072408E">
              <w:rPr>
                <w:rFonts w:ascii="Times" w:eastAsia="바탕" w:hAnsi="Times" w:cs="Times New Roman"/>
                <w:kern w:val="0"/>
                <w:szCs w:val="24"/>
                <w:lang w:val="en-GB" w:eastAsia="x-none"/>
              </w:rPr>
              <w:t>midamble</w:t>
            </w:r>
            <w:proofErr w:type="spellEnd"/>
            <w:r w:rsidRPr="0072408E">
              <w:rPr>
                <w:rFonts w:ascii="Times" w:eastAsia="바탕" w:hAnsi="Times" w:cs="Times New Roman"/>
                <w:kern w:val="0"/>
                <w:szCs w:val="24"/>
                <w:lang w:val="en-GB" w:eastAsia="x-none"/>
              </w:rPr>
              <w:t xml:space="preserve"> design for non-coherent detection at reader side</w:t>
            </w:r>
          </w:p>
          <w:p w14:paraId="05BA3E77" w14:textId="77777777" w:rsidR="007723B4" w:rsidRPr="0072408E" w:rsidRDefault="007723B4" w:rsidP="0072408E">
            <w:pPr>
              <w:widowControl/>
              <w:numPr>
                <w:ilvl w:val="0"/>
                <w:numId w:val="11"/>
              </w:numPr>
              <w:wordWrap/>
              <w:autoSpaceDE/>
              <w:autoSpaceDN/>
              <w:adjustRightInd w:val="0"/>
              <w:jc w:val="left"/>
              <w:rPr>
                <w:rFonts w:ascii="Times" w:eastAsia="바탕" w:hAnsi="Times" w:cs="Times New Roman"/>
                <w:kern w:val="0"/>
                <w:szCs w:val="24"/>
                <w:lang w:val="en-GB" w:eastAsia="x-none"/>
              </w:rPr>
            </w:pPr>
            <w:r w:rsidRPr="0072408E">
              <w:rPr>
                <w:rFonts w:ascii="Times" w:eastAsia="바탕" w:hAnsi="Times" w:cs="Times New Roman"/>
                <w:kern w:val="0"/>
                <w:szCs w:val="24"/>
                <w:lang w:val="en-GB" w:eastAsia="x-none"/>
              </w:rPr>
              <w:t xml:space="preserve">Option 4: MSK </w:t>
            </w:r>
          </w:p>
          <w:p w14:paraId="00788CE7" w14:textId="342E5457" w:rsidR="007723B4" w:rsidRPr="0072408E" w:rsidRDefault="007723B4" w:rsidP="0072408E">
            <w:pPr>
              <w:widowControl/>
              <w:numPr>
                <w:ilvl w:val="1"/>
                <w:numId w:val="11"/>
              </w:numPr>
              <w:wordWrap/>
              <w:autoSpaceDE/>
              <w:autoSpaceDN/>
              <w:adjustRightInd w:val="0"/>
              <w:jc w:val="left"/>
              <w:rPr>
                <w:rFonts w:ascii="Times" w:eastAsia="바탕" w:hAnsi="Times" w:cs="Times New Roman"/>
                <w:kern w:val="0"/>
                <w:szCs w:val="24"/>
                <w:lang w:val="en-GB" w:eastAsia="x-none"/>
              </w:rPr>
            </w:pPr>
            <w:r w:rsidRPr="0072408E">
              <w:rPr>
                <w:rFonts w:ascii="Times" w:eastAsia="바탕" w:hAnsi="Times" w:cs="Times New Roman"/>
                <w:kern w:val="0"/>
                <w:szCs w:val="24"/>
                <w:lang w:val="en-GB" w:eastAsia="x-none"/>
              </w:rPr>
              <w:t xml:space="preserve">FFS the corresponding preamble and </w:t>
            </w:r>
            <w:proofErr w:type="spellStart"/>
            <w:r w:rsidRPr="0072408E">
              <w:rPr>
                <w:rFonts w:ascii="Times" w:eastAsia="바탕" w:hAnsi="Times" w:cs="Times New Roman"/>
                <w:kern w:val="0"/>
                <w:szCs w:val="24"/>
                <w:lang w:val="en-GB" w:eastAsia="x-none"/>
              </w:rPr>
              <w:t>midamble</w:t>
            </w:r>
            <w:proofErr w:type="spellEnd"/>
            <w:r w:rsidRPr="0072408E">
              <w:rPr>
                <w:rFonts w:ascii="Times" w:eastAsia="바탕" w:hAnsi="Times" w:cs="Times New Roman"/>
                <w:kern w:val="0"/>
                <w:szCs w:val="24"/>
                <w:lang w:val="en-GB" w:eastAsia="x-none"/>
              </w:rPr>
              <w:t xml:space="preserve"> design for coherent or non-coherent detection at reader side</w:t>
            </w:r>
          </w:p>
        </w:tc>
      </w:tr>
    </w:tbl>
    <w:p w14:paraId="6E4992FB" w14:textId="77777777" w:rsidR="001D7D83" w:rsidRDefault="001D7D83" w:rsidP="007723B4">
      <w:pPr>
        <w:spacing w:before="240" w:line="288" w:lineRule="auto"/>
        <w:rPr>
          <w:rFonts w:ascii="Times New Roman" w:hAnsi="Times New Roman" w:cs="Times New Roman"/>
          <w:bCs/>
        </w:rPr>
      </w:pPr>
      <w:r>
        <w:rPr>
          <w:rFonts w:ascii="Times New Roman" w:hAnsi="Times New Roman" w:cs="Times New Roman"/>
          <w:bCs/>
        </w:rPr>
        <w:t xml:space="preserve">For D2R modulation, OOK, BPSK, DBPSK, and MSK are currently under discussion. </w:t>
      </w:r>
    </w:p>
    <w:p w14:paraId="295B9E05" w14:textId="56AACF17" w:rsidR="001D7D83" w:rsidRDefault="001D7D83" w:rsidP="007723B4">
      <w:pPr>
        <w:spacing w:before="240" w:line="288" w:lineRule="auto"/>
        <w:rPr>
          <w:rFonts w:ascii="Times New Roman" w:hAnsi="Times New Roman" w:cs="Times New Roman"/>
          <w:bCs/>
        </w:rPr>
      </w:pPr>
      <w:r>
        <w:rPr>
          <w:rFonts w:ascii="Times New Roman" w:hAnsi="Times New Roman" w:cs="Times New Roman"/>
          <w:bCs/>
        </w:rPr>
        <w:t xml:space="preserve">OOK provides the lowest implementation complexity and strong robustness to CFO, but it shows approximately 3 dB </w:t>
      </w:r>
      <w:r>
        <w:rPr>
          <w:rFonts w:ascii="Times New Roman" w:hAnsi="Times New Roman" w:cs="Times New Roman"/>
          <w:bCs/>
        </w:rPr>
        <w:lastRenderedPageBreak/>
        <w:t>worse BLER performance compared to BPSK. BPSK offers better coverage performance than OOK, but it can be sensitive to CFO impact. DBPSK relaxes the CFO sensitivity by relying on differential phase detection, at the cost of some performance loss compared to BPSK.</w:t>
      </w:r>
      <w:r>
        <w:rPr>
          <w:rFonts w:ascii="Times New Roman" w:hAnsi="Times New Roman" w:cs="Times New Roman" w:hint="eastAsia"/>
          <w:bCs/>
        </w:rPr>
        <w:t xml:space="preserve"> A</w:t>
      </w:r>
      <w:r>
        <w:rPr>
          <w:rFonts w:ascii="Times New Roman" w:hAnsi="Times New Roman" w:cs="Times New Roman"/>
          <w:bCs/>
        </w:rPr>
        <w:t xml:space="preserve">mong those three modulation schemes, the potential down-selection may be studied considering the trade-off between performance, CFO robustness, and device complexity. </w:t>
      </w:r>
    </w:p>
    <w:p w14:paraId="42F3D2C1" w14:textId="3C05211B" w:rsidR="001D7D83" w:rsidRPr="0072408E" w:rsidRDefault="001D7D83" w:rsidP="007723B4">
      <w:pPr>
        <w:spacing w:before="240" w:line="288" w:lineRule="auto"/>
        <w:rPr>
          <w:rFonts w:ascii="Times New Roman" w:hAnsi="Times New Roman" w:cs="Times New Roman"/>
          <w:bCs/>
        </w:rPr>
      </w:pPr>
      <w:r>
        <w:rPr>
          <w:rFonts w:ascii="Times New Roman" w:hAnsi="Times New Roman" w:cs="Times New Roman" w:hint="eastAsia"/>
          <w:bCs/>
        </w:rPr>
        <w:t>H</w:t>
      </w:r>
      <w:r>
        <w:rPr>
          <w:rFonts w:ascii="Times New Roman" w:hAnsi="Times New Roman" w:cs="Times New Roman"/>
          <w:bCs/>
        </w:rPr>
        <w:t>owever, MSK requires significantly higher transmitter complexity, which is not aligned with the low-cost and low-</w:t>
      </w:r>
      <w:r w:rsidRPr="0072408E">
        <w:rPr>
          <w:rFonts w:ascii="Times New Roman" w:hAnsi="Times New Roman" w:cs="Times New Roman"/>
          <w:bCs/>
        </w:rPr>
        <w:t>power constraints of Ambient IoT devices. Therefore, MSK is not preferred for D2R in Rel-20.</w:t>
      </w:r>
    </w:p>
    <w:p w14:paraId="2BD3D3AA" w14:textId="045A9514" w:rsidR="001D7D83" w:rsidRPr="00AA2A8A" w:rsidRDefault="001D7D83" w:rsidP="0072408E">
      <w:pPr>
        <w:pStyle w:val="Proposal"/>
        <w:rPr>
          <w:rFonts w:eastAsia="맑은 고딕" w:cs="바탕"/>
          <w:bCs w:val="0"/>
          <w:sz w:val="20"/>
          <w:szCs w:val="20"/>
        </w:rPr>
      </w:pPr>
      <w:r w:rsidRPr="0072408E">
        <w:rPr>
          <w:rFonts w:eastAsia="맑은 고딕" w:cs="바탕"/>
          <w:sz w:val="20"/>
          <w:szCs w:val="20"/>
          <w:lang w:eastAsia="ko-KR"/>
        </w:rPr>
        <w:t>In Rel-20, no study on MSK for D2R modulation for Device 2b and Device C.</w:t>
      </w:r>
    </w:p>
    <w:p w14:paraId="3CA4F7F6" w14:textId="7BBA3AE1" w:rsidR="00F15480" w:rsidRPr="00A20604" w:rsidRDefault="00F15480" w:rsidP="00F15480">
      <w:pPr>
        <w:pStyle w:val="2"/>
        <w:rPr>
          <w:rFonts w:eastAsiaTheme="minorEastAsia"/>
          <w:sz w:val="24"/>
          <w:szCs w:val="16"/>
          <w:lang w:eastAsia="ko-KR"/>
        </w:rPr>
      </w:pPr>
      <w:r>
        <w:rPr>
          <w:rFonts w:eastAsiaTheme="minorEastAsia"/>
          <w:sz w:val="24"/>
          <w:szCs w:val="16"/>
          <w:lang w:eastAsia="ko-KR"/>
        </w:rPr>
        <w:t>Line coding</w:t>
      </w:r>
      <w:r w:rsidR="00AA2A8A">
        <w:rPr>
          <w:rFonts w:eastAsiaTheme="minorEastAsia"/>
          <w:sz w:val="24"/>
          <w:szCs w:val="16"/>
          <w:lang w:eastAsia="ko-KR"/>
        </w:rPr>
        <w:t xml:space="preserve"> and scrambling</w:t>
      </w:r>
    </w:p>
    <w:p w14:paraId="4DC52C69" w14:textId="73DFBDDA" w:rsidR="00225941" w:rsidRDefault="00225941" w:rsidP="00225941">
      <w:pPr>
        <w:spacing w:before="240" w:line="288" w:lineRule="auto"/>
        <w:rPr>
          <w:rFonts w:ascii="Times New Roman" w:hAnsi="Times New Roman" w:cs="Times New Roman"/>
          <w:bCs/>
        </w:rPr>
      </w:pPr>
      <w:r>
        <w:rPr>
          <w:rFonts w:ascii="Times New Roman" w:hAnsi="Times New Roman" w:cs="Times New Roman"/>
          <w:bCs/>
        </w:rPr>
        <w:t>In Rel-19, Manchester line coding was adopted mainly to facilitate timing/synchronization robustness under severe SFO, since a transition is guaranteed within each bit and can assist timing/bit-boundary tracking. However, line coding increases the occupied bandwidth, which can reduce multiplexing capability (i.e., the number of devices that can be accommodated within a given spectrum). Therefore, it is appropriate not to use D2R line coding for Rel-20.</w:t>
      </w:r>
    </w:p>
    <w:p w14:paraId="5DEC6FFC" w14:textId="678852DC" w:rsidR="00225941" w:rsidRPr="00AA2A8A" w:rsidRDefault="00225941" w:rsidP="00AA2A8A">
      <w:pPr>
        <w:pStyle w:val="Proposal"/>
        <w:rPr>
          <w:rFonts w:eastAsia="맑은 고딕" w:cs="바탕"/>
          <w:bCs w:val="0"/>
          <w:sz w:val="20"/>
          <w:szCs w:val="20"/>
        </w:rPr>
      </w:pPr>
      <w:r>
        <w:rPr>
          <w:bCs w:val="0"/>
        </w:rPr>
        <w:t xml:space="preserve"> </w:t>
      </w:r>
      <w:r w:rsidRPr="0072408E">
        <w:rPr>
          <w:rFonts w:eastAsia="맑은 고딕" w:cs="바탕"/>
          <w:sz w:val="20"/>
          <w:szCs w:val="20"/>
          <w:lang w:eastAsia="ko-KR"/>
        </w:rPr>
        <w:t xml:space="preserve">In Rel-20, </w:t>
      </w:r>
      <w:r>
        <w:rPr>
          <w:rFonts w:eastAsia="맑은 고딕" w:cs="바탕"/>
          <w:sz w:val="20"/>
          <w:szCs w:val="20"/>
          <w:lang w:eastAsia="ko-KR"/>
        </w:rPr>
        <w:t xml:space="preserve">Manchester line coding is </w:t>
      </w:r>
      <w:r>
        <w:rPr>
          <w:rFonts w:eastAsia="맑은 고딕" w:cs="바탕" w:hint="eastAsia"/>
          <w:sz w:val="20"/>
          <w:szCs w:val="20"/>
          <w:lang w:eastAsia="ko-KR"/>
        </w:rPr>
        <w:t>n</w:t>
      </w:r>
      <w:r>
        <w:rPr>
          <w:rFonts w:eastAsia="맑은 고딕" w:cs="바탕"/>
          <w:sz w:val="20"/>
          <w:szCs w:val="20"/>
          <w:lang w:eastAsia="ko-KR"/>
        </w:rPr>
        <w:t>ot necessary</w:t>
      </w:r>
      <w:r w:rsidRPr="0072408E">
        <w:rPr>
          <w:rFonts w:eastAsia="맑은 고딕" w:cs="바탕"/>
          <w:sz w:val="20"/>
          <w:szCs w:val="20"/>
          <w:lang w:eastAsia="ko-KR"/>
        </w:rPr>
        <w:t>.</w:t>
      </w:r>
    </w:p>
    <w:p w14:paraId="11707A3A" w14:textId="46BAB185" w:rsidR="00225941" w:rsidRDefault="00225941" w:rsidP="00F15480">
      <w:pPr>
        <w:spacing w:before="240" w:line="288" w:lineRule="auto"/>
        <w:rPr>
          <w:rFonts w:ascii="Times New Roman" w:hAnsi="Times New Roman" w:cs="Times New Roman"/>
          <w:bCs/>
        </w:rPr>
      </w:pPr>
      <w:r>
        <w:rPr>
          <w:rFonts w:ascii="Times New Roman" w:hAnsi="Times New Roman" w:cs="Times New Roman"/>
          <w:bCs/>
        </w:rPr>
        <w:t>If line-coding is not used, long run-length patterns should be avoided. In this regard, scrambling should be applied as a baseline to randomize the bit sequence.</w:t>
      </w:r>
    </w:p>
    <w:p w14:paraId="609F64D7" w14:textId="6016BF77" w:rsidR="00225941" w:rsidRPr="00AA2A8A" w:rsidRDefault="00225941" w:rsidP="00AA2A8A">
      <w:pPr>
        <w:pStyle w:val="Proposal"/>
        <w:rPr>
          <w:rFonts w:eastAsia="맑은 고딕" w:cs="바탕"/>
          <w:bCs w:val="0"/>
          <w:sz w:val="20"/>
          <w:szCs w:val="20"/>
        </w:rPr>
      </w:pPr>
      <w:r w:rsidRPr="0072408E">
        <w:rPr>
          <w:rFonts w:eastAsia="맑은 고딕" w:cs="바탕"/>
          <w:sz w:val="20"/>
          <w:szCs w:val="20"/>
          <w:lang w:eastAsia="ko-KR"/>
        </w:rPr>
        <w:t xml:space="preserve">In Rel-20, </w:t>
      </w:r>
      <w:r>
        <w:rPr>
          <w:rFonts w:eastAsia="맑은 고딕" w:cs="바탕"/>
          <w:sz w:val="20"/>
          <w:szCs w:val="20"/>
          <w:lang w:eastAsia="ko-KR"/>
        </w:rPr>
        <w:t>D2R scrambling is required.</w:t>
      </w:r>
    </w:p>
    <w:p w14:paraId="61F5BADE" w14:textId="11CD5999" w:rsidR="00D7177E" w:rsidRDefault="00F15480" w:rsidP="00F15480">
      <w:pPr>
        <w:pStyle w:val="1"/>
        <w:spacing w:before="360" w:after="60"/>
        <w:rPr>
          <w:rFonts w:eastAsia="맑은 고딕"/>
          <w:sz w:val="28"/>
          <w:szCs w:val="28"/>
          <w:lang w:val="en-US" w:eastAsia="ko-KR"/>
        </w:rPr>
      </w:pPr>
      <w:r>
        <w:rPr>
          <w:rFonts w:eastAsia="맑은 고딕"/>
          <w:sz w:val="28"/>
          <w:szCs w:val="28"/>
          <w:lang w:val="en-US" w:eastAsia="ko-KR"/>
        </w:rPr>
        <w:t>Channel coding, repetitions and bit-level processing</w:t>
      </w:r>
    </w:p>
    <w:p w14:paraId="66BF9E65" w14:textId="0D933010" w:rsidR="00F15480" w:rsidRPr="00AA2A8A" w:rsidRDefault="00F15480">
      <w:pPr>
        <w:pStyle w:val="2"/>
        <w:rPr>
          <w:rFonts w:eastAsiaTheme="minorEastAsia"/>
          <w:sz w:val="24"/>
          <w:szCs w:val="16"/>
          <w:lang w:eastAsia="ko-KR"/>
        </w:rPr>
      </w:pPr>
      <w:r>
        <w:rPr>
          <w:rFonts w:eastAsiaTheme="minorEastAsia"/>
          <w:sz w:val="24"/>
          <w:szCs w:val="16"/>
          <w:lang w:eastAsia="ko-KR"/>
        </w:rPr>
        <w:t>Channel coding, interleaving and bit-collection</w:t>
      </w:r>
    </w:p>
    <w:tbl>
      <w:tblPr>
        <w:tblStyle w:val="a6"/>
        <w:tblW w:w="0" w:type="auto"/>
        <w:tblLook w:val="04A0" w:firstRow="1" w:lastRow="0" w:firstColumn="1" w:lastColumn="0" w:noHBand="0" w:noVBand="1"/>
      </w:tblPr>
      <w:tblGrid>
        <w:gridCol w:w="9628"/>
      </w:tblGrid>
      <w:tr w:rsidR="00D7177E" w14:paraId="2EAED5F7" w14:textId="77777777" w:rsidTr="00872748">
        <w:tc>
          <w:tcPr>
            <w:tcW w:w="9628" w:type="dxa"/>
          </w:tcPr>
          <w:p w14:paraId="2B0EB6B5" w14:textId="77777777" w:rsidR="00D7177E" w:rsidRPr="006F2EDD" w:rsidRDefault="00D7177E" w:rsidP="00872748">
            <w:pPr>
              <w:widowControl/>
              <w:wordWrap/>
              <w:autoSpaceDE/>
              <w:autoSpaceDN/>
              <w:jc w:val="left"/>
              <w:rPr>
                <w:rFonts w:ascii="Times" w:eastAsia="바탕" w:hAnsi="Times" w:cs="Times New Roman"/>
                <w:b/>
                <w:kern w:val="0"/>
                <w:szCs w:val="24"/>
                <w:lang w:val="en-GB"/>
              </w:rPr>
            </w:pPr>
            <w:r w:rsidRPr="006F2EDD">
              <w:rPr>
                <w:rFonts w:ascii="Times" w:eastAsia="바탕" w:hAnsi="Times" w:cs="Times New Roman"/>
                <w:b/>
                <w:kern w:val="0"/>
                <w:szCs w:val="24"/>
                <w:highlight w:val="green"/>
                <w:lang w:val="en-GB"/>
              </w:rPr>
              <w:t>Agreement</w:t>
            </w:r>
          </w:p>
          <w:p w14:paraId="6E841258" w14:textId="77777777" w:rsidR="00D7177E" w:rsidRPr="006F2EDD" w:rsidRDefault="00D7177E" w:rsidP="00872748">
            <w:pPr>
              <w:widowControl/>
              <w:wordWrap/>
              <w:autoSpaceDE/>
              <w:autoSpaceDN/>
              <w:adjustRightInd w:val="0"/>
              <w:jc w:val="left"/>
              <w:rPr>
                <w:rFonts w:ascii="Times" w:eastAsia="바탕" w:hAnsi="Times" w:cs="Times New Roman"/>
                <w:kern w:val="0"/>
                <w:szCs w:val="24"/>
                <w:lang w:val="en-GB" w:eastAsia="x-none"/>
              </w:rPr>
            </w:pPr>
            <w:r w:rsidRPr="006F2EDD">
              <w:rPr>
                <w:rFonts w:ascii="Times" w:eastAsia="바탕" w:hAnsi="Times" w:cs="Times New Roman" w:hint="eastAsia"/>
                <w:kern w:val="0"/>
                <w:szCs w:val="24"/>
                <w:lang w:val="en-GB" w:eastAsia="x-none"/>
              </w:rPr>
              <w:t xml:space="preserve">Study </w:t>
            </w:r>
            <w:r w:rsidRPr="006F2EDD">
              <w:rPr>
                <w:rFonts w:ascii="Times" w:eastAsia="바탕" w:hAnsi="Times" w:cs="Times New Roman"/>
                <w:kern w:val="0"/>
                <w:szCs w:val="24"/>
                <w:lang w:val="en-GB" w:eastAsia="x-none"/>
              </w:rPr>
              <w:t>necessity and feasibility of enhancements on existing Rel-19 D2R FEC for Device 2b and for Device C including the following aspects:</w:t>
            </w:r>
          </w:p>
          <w:p w14:paraId="5BC0BCF1" w14:textId="77777777" w:rsidR="00D7177E" w:rsidRPr="006F2EDD" w:rsidRDefault="00D7177E" w:rsidP="00872748">
            <w:pPr>
              <w:widowControl/>
              <w:numPr>
                <w:ilvl w:val="0"/>
                <w:numId w:val="11"/>
              </w:numPr>
              <w:wordWrap/>
              <w:autoSpaceDE/>
              <w:autoSpaceDN/>
              <w:adjustRightInd w:val="0"/>
              <w:jc w:val="left"/>
              <w:rPr>
                <w:rFonts w:ascii="Times" w:eastAsia="바탕" w:hAnsi="Times" w:cs="Times New Roman"/>
                <w:kern w:val="0"/>
                <w:szCs w:val="24"/>
                <w:lang w:val="en-GB" w:eastAsia="x-none"/>
              </w:rPr>
            </w:pPr>
            <w:r w:rsidRPr="006F2EDD">
              <w:rPr>
                <w:rFonts w:ascii="Times" w:eastAsia="바탕" w:hAnsi="Times" w:cs="Times New Roman"/>
                <w:kern w:val="0"/>
                <w:szCs w:val="24"/>
                <w:lang w:val="en-GB" w:eastAsia="x-none"/>
              </w:rPr>
              <w:t xml:space="preserve">additional FEC code rate(s) (e.g., </w:t>
            </w:r>
            <w:r w:rsidRPr="006F2EDD">
              <w:rPr>
                <w:rFonts w:ascii="Times" w:eastAsia="바탕" w:hAnsi="Times" w:cs="Times New Roman" w:hint="eastAsia"/>
                <w:kern w:val="0"/>
                <w:szCs w:val="24"/>
                <w:lang w:val="en-GB" w:eastAsia="x-none"/>
              </w:rPr>
              <w:t xml:space="preserve">1/2, </w:t>
            </w:r>
            <w:r w:rsidRPr="006F2EDD">
              <w:rPr>
                <w:rFonts w:ascii="Times" w:eastAsia="바탕" w:hAnsi="Times" w:cs="Times New Roman"/>
                <w:kern w:val="0"/>
                <w:szCs w:val="24"/>
                <w:lang w:val="en-GB" w:eastAsia="x-none"/>
              </w:rPr>
              <w:t>1/4)</w:t>
            </w:r>
          </w:p>
          <w:p w14:paraId="0C1D56E0" w14:textId="77777777" w:rsidR="00D7177E" w:rsidRPr="006F2EDD" w:rsidRDefault="00D7177E" w:rsidP="00872748">
            <w:pPr>
              <w:widowControl/>
              <w:numPr>
                <w:ilvl w:val="0"/>
                <w:numId w:val="11"/>
              </w:numPr>
              <w:wordWrap/>
              <w:autoSpaceDE/>
              <w:autoSpaceDN/>
              <w:adjustRightInd w:val="0"/>
              <w:jc w:val="left"/>
              <w:rPr>
                <w:rFonts w:ascii="Times" w:eastAsia="바탕" w:hAnsi="Times" w:cs="Times New Roman"/>
                <w:kern w:val="0"/>
                <w:szCs w:val="24"/>
                <w:lang w:val="en-GB" w:eastAsia="x-none"/>
              </w:rPr>
            </w:pPr>
            <w:proofErr w:type="spellStart"/>
            <w:r w:rsidRPr="006F2EDD">
              <w:rPr>
                <w:rFonts w:ascii="Times" w:eastAsia="바탕" w:hAnsi="Times" w:cs="Times New Roman"/>
                <w:kern w:val="0"/>
                <w:szCs w:val="24"/>
                <w:lang w:val="en-GB" w:eastAsia="x-none"/>
              </w:rPr>
              <w:t>interleaver</w:t>
            </w:r>
            <w:proofErr w:type="spellEnd"/>
            <w:r w:rsidRPr="006F2EDD">
              <w:rPr>
                <w:rFonts w:ascii="Times" w:eastAsia="바탕" w:hAnsi="Times" w:cs="Times New Roman"/>
                <w:kern w:val="0"/>
                <w:szCs w:val="24"/>
                <w:lang w:val="en-GB" w:eastAsia="x-none"/>
              </w:rPr>
              <w:t>, or LTE bit collection scheme for TBCC</w:t>
            </w:r>
          </w:p>
          <w:p w14:paraId="31DECDDA" w14:textId="77777777" w:rsidR="00D7177E" w:rsidRDefault="00D7177E" w:rsidP="00872748">
            <w:pPr>
              <w:widowControl/>
              <w:numPr>
                <w:ilvl w:val="0"/>
                <w:numId w:val="11"/>
              </w:numPr>
              <w:wordWrap/>
              <w:autoSpaceDE/>
              <w:autoSpaceDN/>
              <w:adjustRightInd w:val="0"/>
              <w:jc w:val="left"/>
              <w:rPr>
                <w:rFonts w:ascii="Times" w:eastAsia="바탕" w:hAnsi="Times" w:cs="Times New Roman"/>
                <w:kern w:val="0"/>
                <w:szCs w:val="24"/>
                <w:lang w:val="en-GB" w:eastAsia="x-none"/>
              </w:rPr>
            </w:pPr>
            <w:r w:rsidRPr="006F2EDD">
              <w:rPr>
                <w:rFonts w:ascii="Times" w:eastAsia="바탕" w:hAnsi="Times" w:cs="Times New Roman" w:hint="eastAsia"/>
                <w:kern w:val="0"/>
                <w:szCs w:val="24"/>
                <w:lang w:val="en-GB" w:eastAsia="x-none"/>
              </w:rPr>
              <w:t>N</w:t>
            </w:r>
            <w:r w:rsidRPr="006F2EDD">
              <w:rPr>
                <w:rFonts w:ascii="Times" w:eastAsia="바탕" w:hAnsi="Times" w:cs="Times New Roman"/>
                <w:kern w:val="0"/>
                <w:szCs w:val="24"/>
                <w:lang w:val="en-GB" w:eastAsia="x-none"/>
              </w:rPr>
              <w:t>ote: no change to Rel-19 TBCC polynomial</w:t>
            </w:r>
          </w:p>
          <w:p w14:paraId="50508279" w14:textId="77777777" w:rsidR="002217BE" w:rsidRDefault="002217BE" w:rsidP="002217BE">
            <w:pPr>
              <w:widowControl/>
              <w:wordWrap/>
              <w:autoSpaceDE/>
              <w:autoSpaceDN/>
              <w:adjustRightInd w:val="0"/>
              <w:jc w:val="left"/>
              <w:rPr>
                <w:rFonts w:ascii="Times" w:eastAsia="바탕" w:hAnsi="Times" w:cs="Times New Roman"/>
                <w:kern w:val="0"/>
                <w:szCs w:val="24"/>
                <w:lang w:val="en-GB" w:eastAsia="x-none"/>
              </w:rPr>
            </w:pPr>
          </w:p>
          <w:p w14:paraId="5B75616D" w14:textId="24696714" w:rsidR="0026798C" w:rsidRPr="007D62FC" w:rsidRDefault="0026798C" w:rsidP="0026798C">
            <w:pPr>
              <w:rPr>
                <w:rFonts w:ascii="Times New Roman" w:eastAsia="MS Mincho" w:hAnsi="Times New Roman"/>
                <w:b/>
                <w:bCs/>
                <w:szCs w:val="20"/>
                <w:lang w:eastAsia="ja-JP"/>
              </w:rPr>
            </w:pPr>
            <w:r w:rsidRPr="007D62FC">
              <w:rPr>
                <w:rFonts w:ascii="Times New Roman" w:eastAsia="MS Mincho" w:hAnsi="Times New Roman"/>
                <w:b/>
                <w:bCs/>
                <w:szCs w:val="20"/>
                <w:highlight w:val="green"/>
                <w:lang w:eastAsia="ja-JP"/>
              </w:rPr>
              <w:t>Agreement</w:t>
            </w:r>
          </w:p>
          <w:p w14:paraId="4127811E" w14:textId="77777777" w:rsidR="0026798C" w:rsidRPr="007D62FC" w:rsidRDefault="0026798C" w:rsidP="0026798C">
            <w:pPr>
              <w:rPr>
                <w:rFonts w:ascii="Times New Roman" w:eastAsia="MS Mincho" w:hAnsi="Times New Roman"/>
                <w:szCs w:val="20"/>
                <w:lang w:eastAsia="ja-JP"/>
              </w:rPr>
            </w:pPr>
            <w:r w:rsidRPr="007D62FC">
              <w:rPr>
                <w:rFonts w:ascii="Times New Roman" w:eastAsia="MS Mincho" w:hAnsi="Times New Roman"/>
                <w:szCs w:val="20"/>
                <w:lang w:eastAsia="ja-JP"/>
              </w:rPr>
              <w:t>Revise the agreement from #122bis as follows.</w:t>
            </w:r>
          </w:p>
          <w:tbl>
            <w:tblPr>
              <w:tblStyle w:val="31"/>
              <w:tblW w:w="0" w:type="auto"/>
              <w:tblLook w:val="04A0" w:firstRow="1" w:lastRow="0" w:firstColumn="1" w:lastColumn="0" w:noHBand="0" w:noVBand="1"/>
            </w:tblPr>
            <w:tblGrid>
              <w:gridCol w:w="9402"/>
            </w:tblGrid>
            <w:tr w:rsidR="0026798C" w:rsidRPr="007D62FC" w14:paraId="326C3710" w14:textId="77777777" w:rsidTr="000154B8">
              <w:tc>
                <w:tcPr>
                  <w:tcW w:w="9631" w:type="dxa"/>
                </w:tcPr>
                <w:p w14:paraId="239132AB" w14:textId="77777777" w:rsidR="0026798C" w:rsidRPr="007D62FC" w:rsidRDefault="0026798C" w:rsidP="0026798C">
                  <w:pPr>
                    <w:rPr>
                      <w:b/>
                      <w:bCs/>
                    </w:rPr>
                  </w:pPr>
                  <w:r w:rsidRPr="007D62FC">
                    <w:rPr>
                      <w:b/>
                      <w:bCs/>
                      <w:highlight w:val="green"/>
                    </w:rPr>
                    <w:t>Agreement</w:t>
                  </w:r>
                </w:p>
                <w:p w14:paraId="14518AA3" w14:textId="77777777" w:rsidR="0026798C" w:rsidRPr="007D62FC" w:rsidRDefault="0026798C" w:rsidP="0026798C">
                  <w:pPr>
                    <w:jc w:val="both"/>
                    <w:rPr>
                      <w:lang w:eastAsia="x-none"/>
                    </w:rPr>
                  </w:pPr>
                  <w:r w:rsidRPr="007D62FC">
                    <w:rPr>
                      <w:lang w:eastAsia="x-none"/>
                    </w:rPr>
                    <w:t xml:space="preserve">Study interleaving for PDRCH with FEC, including the </w:t>
                  </w:r>
                  <w:r w:rsidRPr="007D62FC">
                    <w:rPr>
                      <w:lang w:eastAsia="ko-KR"/>
                    </w:rPr>
                    <w:t xml:space="preserve">necessity and feasibility of </w:t>
                  </w:r>
                  <w:r w:rsidRPr="007D62FC">
                    <w:rPr>
                      <w:lang w:eastAsia="x-none"/>
                    </w:rPr>
                    <w:t>the following:</w:t>
                  </w:r>
                </w:p>
                <w:p w14:paraId="174051C1" w14:textId="77777777" w:rsidR="0026798C" w:rsidRPr="007D62FC" w:rsidRDefault="0026798C" w:rsidP="0026798C">
                  <w:pPr>
                    <w:widowControl/>
                    <w:numPr>
                      <w:ilvl w:val="0"/>
                      <w:numId w:val="30"/>
                    </w:numPr>
                    <w:wordWrap/>
                    <w:overflowPunct w:val="0"/>
                    <w:adjustRightInd w:val="0"/>
                    <w:ind w:left="400" w:hanging="400"/>
                    <w:jc w:val="both"/>
                    <w:textAlignment w:val="baseline"/>
                    <w:rPr>
                      <w:rFonts w:eastAsia="SimSun"/>
                      <w:color w:val="000000"/>
                    </w:rPr>
                  </w:pPr>
                  <w:r w:rsidRPr="007D62FC">
                    <w:rPr>
                      <w:rFonts w:eastAsia="SimSun"/>
                      <w:color w:val="000000"/>
                    </w:rPr>
                    <w:t xml:space="preserve">Alt 1: reuse both LTE sub-block </w:t>
                  </w:r>
                  <w:proofErr w:type="spellStart"/>
                  <w:r w:rsidRPr="007D62FC">
                    <w:rPr>
                      <w:rFonts w:eastAsia="SimSun"/>
                      <w:color w:val="000000"/>
                    </w:rPr>
                    <w:t>interleaver</w:t>
                  </w:r>
                  <w:proofErr w:type="spellEnd"/>
                  <w:r w:rsidRPr="007D62FC">
                    <w:rPr>
                      <w:rFonts w:eastAsia="SimSun"/>
                      <w:color w:val="000000"/>
                    </w:rPr>
                    <w:t xml:space="preserve"> and LTE bit collection scheme</w:t>
                  </w:r>
                </w:p>
                <w:p w14:paraId="198D17FB" w14:textId="77777777" w:rsidR="0026798C" w:rsidRPr="007D62FC" w:rsidRDefault="0026798C" w:rsidP="0026798C">
                  <w:pPr>
                    <w:widowControl/>
                    <w:numPr>
                      <w:ilvl w:val="0"/>
                      <w:numId w:val="30"/>
                    </w:numPr>
                    <w:wordWrap/>
                    <w:overflowPunct w:val="0"/>
                    <w:adjustRightInd w:val="0"/>
                    <w:ind w:left="400" w:hanging="400"/>
                    <w:jc w:val="both"/>
                    <w:textAlignment w:val="baseline"/>
                    <w:rPr>
                      <w:rFonts w:eastAsia="SimSun"/>
                      <w:color w:val="000000"/>
                    </w:rPr>
                  </w:pPr>
                  <w:r w:rsidRPr="007D62FC">
                    <w:rPr>
                      <w:rFonts w:eastAsia="SimSun"/>
                      <w:color w:val="000000"/>
                    </w:rPr>
                    <w:t xml:space="preserve">Alt 2: reuse LTE bit collection scheme without LTE sub-block </w:t>
                  </w:r>
                  <w:proofErr w:type="spellStart"/>
                  <w:r w:rsidRPr="007D62FC">
                    <w:rPr>
                      <w:rFonts w:eastAsia="SimSun"/>
                      <w:color w:val="000000"/>
                    </w:rPr>
                    <w:t>interleaver</w:t>
                  </w:r>
                  <w:proofErr w:type="spellEnd"/>
                </w:p>
                <w:p w14:paraId="54DDBADE" w14:textId="77777777" w:rsidR="0026798C" w:rsidRPr="007D62FC" w:rsidRDefault="0026798C" w:rsidP="0026798C">
                  <w:pPr>
                    <w:widowControl/>
                    <w:numPr>
                      <w:ilvl w:val="0"/>
                      <w:numId w:val="30"/>
                    </w:numPr>
                    <w:wordWrap/>
                    <w:overflowPunct w:val="0"/>
                    <w:adjustRightInd w:val="0"/>
                    <w:ind w:left="400" w:hanging="400"/>
                    <w:jc w:val="both"/>
                    <w:textAlignment w:val="baseline"/>
                    <w:rPr>
                      <w:rFonts w:eastAsia="SimSun"/>
                      <w:color w:val="000000"/>
                    </w:rPr>
                  </w:pPr>
                  <w:r w:rsidRPr="007D62FC">
                    <w:rPr>
                      <w:rFonts w:eastAsia="SimSun"/>
                      <w:color w:val="000000"/>
                    </w:rPr>
                    <w:t>Alt 3: based on LTE bit collection scheme with</w:t>
                  </w:r>
                  <w:r w:rsidRPr="007D62FC">
                    <w:rPr>
                      <w:rFonts w:eastAsia="DengXian"/>
                      <w:color w:val="FF0000"/>
                      <w:lang w:eastAsia="ko-KR"/>
                    </w:rPr>
                    <w:t xml:space="preserve"> the </w:t>
                  </w:r>
                  <w:r w:rsidRPr="007D62FC">
                    <w:rPr>
                      <w:rFonts w:eastAsia="SimSun"/>
                      <w:color w:val="FF0000"/>
                    </w:rPr>
                    <w:t xml:space="preserve">following </w:t>
                  </w:r>
                  <w:r w:rsidRPr="007D62FC">
                    <w:rPr>
                      <w:rFonts w:eastAsia="SimSun"/>
                      <w:color w:val="000000"/>
                    </w:rPr>
                    <w:t xml:space="preserve">update (e.g., for memory reduction) without LTE sub-block </w:t>
                  </w:r>
                  <w:proofErr w:type="spellStart"/>
                  <w:r w:rsidRPr="007D62FC">
                    <w:rPr>
                      <w:rFonts w:eastAsia="SimSun"/>
                      <w:color w:val="000000"/>
                    </w:rPr>
                    <w:t>interleaver</w:t>
                  </w:r>
                  <w:proofErr w:type="spellEnd"/>
                  <w:r w:rsidRPr="007D62FC">
                    <w:rPr>
                      <w:rFonts w:eastAsia="SimSun"/>
                      <w:color w:val="000000"/>
                    </w:rPr>
                    <w:t>.</w:t>
                  </w:r>
                </w:p>
                <w:p w14:paraId="5956C9D0" w14:textId="77777777" w:rsidR="0026798C" w:rsidRPr="007D62FC" w:rsidRDefault="0026798C" w:rsidP="0026798C">
                  <w:pPr>
                    <w:widowControl/>
                    <w:numPr>
                      <w:ilvl w:val="2"/>
                      <w:numId w:val="30"/>
                    </w:numPr>
                    <w:wordWrap/>
                    <w:overflowPunct w:val="0"/>
                    <w:adjustRightInd w:val="0"/>
                    <w:jc w:val="both"/>
                    <w:textAlignment w:val="baseline"/>
                    <w:rPr>
                      <w:rFonts w:eastAsia="SimSun"/>
                      <w:color w:val="FF0000"/>
                    </w:rPr>
                  </w:pPr>
                  <w:r w:rsidRPr="007D62FC">
                    <w:rPr>
                      <w:rFonts w:eastAsia="SimSun"/>
                      <w:color w:val="FF0000"/>
                    </w:rPr>
                    <w:t>Each sub-block is divided into one or two segments</w:t>
                  </w:r>
                  <w:r w:rsidRPr="007D62FC">
                    <w:rPr>
                      <w:rFonts w:eastAsia="DengXian"/>
                      <w:color w:val="FF0000"/>
                      <w:lang w:eastAsia="ko-KR"/>
                    </w:rPr>
                    <w:t>.</w:t>
                  </w:r>
                  <w:r w:rsidRPr="007D62FC">
                    <w:rPr>
                      <w:rFonts w:eastAsia="SimSun"/>
                      <w:color w:val="FF0000"/>
                    </w:rPr>
                    <w:t xml:space="preserve"> For one segment case, it is the same as Alt 2. For two segments case, the bit collection is performed such that 1</w:t>
                  </w:r>
                  <w:r w:rsidRPr="007D62FC">
                    <w:rPr>
                      <w:rFonts w:eastAsia="SimSun"/>
                      <w:color w:val="FF0000"/>
                      <w:vertAlign w:val="superscript"/>
                    </w:rPr>
                    <w:t>st</w:t>
                  </w:r>
                  <w:r w:rsidRPr="007D62FC">
                    <w:rPr>
                      <w:rFonts w:eastAsia="SimSun"/>
                      <w:color w:val="FF0000"/>
                    </w:rPr>
                    <w:t xml:space="preserve"> segment bits </w:t>
                  </w:r>
                  <w:r w:rsidRPr="007D62FC">
                    <w:rPr>
                      <w:rFonts w:eastAsia="DengXian"/>
                      <w:color w:val="FF0000"/>
                      <w:lang w:eastAsia="ko-KR"/>
                    </w:rPr>
                    <w:t>from each</w:t>
                  </w:r>
                  <w:r w:rsidRPr="007D62FC">
                    <w:rPr>
                      <w:rFonts w:eastAsia="SimSun"/>
                      <w:color w:val="FF0000"/>
                    </w:rPr>
                    <w:t xml:space="preserve"> sub-block are collected first and then 2</w:t>
                  </w:r>
                  <w:r w:rsidRPr="007D62FC">
                    <w:rPr>
                      <w:rFonts w:eastAsia="SimSun"/>
                      <w:color w:val="FF0000"/>
                      <w:vertAlign w:val="superscript"/>
                    </w:rPr>
                    <w:t>nd</w:t>
                  </w:r>
                  <w:r w:rsidRPr="007D62FC">
                    <w:rPr>
                      <w:rFonts w:eastAsia="SimSun"/>
                      <w:color w:val="FF0000"/>
                    </w:rPr>
                    <w:t xml:space="preserve"> segment bits</w:t>
                  </w:r>
                  <w:r w:rsidRPr="007D62FC">
                    <w:rPr>
                      <w:rFonts w:eastAsia="DengXian"/>
                      <w:color w:val="FF0000"/>
                      <w:lang w:eastAsia="ko-KR"/>
                    </w:rPr>
                    <w:t xml:space="preserve"> from each</w:t>
                  </w:r>
                  <w:r w:rsidRPr="007D62FC">
                    <w:rPr>
                      <w:rFonts w:eastAsia="SimSun"/>
                      <w:color w:val="FF0000"/>
                    </w:rPr>
                    <w:t xml:space="preserve"> sub-block are collected.</w:t>
                  </w:r>
                </w:p>
                <w:p w14:paraId="7189115E" w14:textId="77777777" w:rsidR="0026798C" w:rsidRPr="007D62FC" w:rsidRDefault="0026798C" w:rsidP="0026798C">
                  <w:pPr>
                    <w:widowControl/>
                    <w:numPr>
                      <w:ilvl w:val="0"/>
                      <w:numId w:val="30"/>
                    </w:numPr>
                    <w:wordWrap/>
                    <w:overflowPunct w:val="0"/>
                    <w:adjustRightInd w:val="0"/>
                    <w:ind w:left="400" w:hanging="400"/>
                    <w:jc w:val="both"/>
                    <w:textAlignment w:val="baseline"/>
                    <w:rPr>
                      <w:rFonts w:eastAsia="SimSun"/>
                      <w:color w:val="000000"/>
                    </w:rPr>
                  </w:pPr>
                  <w:r w:rsidRPr="007D62FC">
                    <w:rPr>
                      <w:rFonts w:eastAsia="SimSun"/>
                      <w:color w:val="000000"/>
                    </w:rPr>
                    <w:t>Combination of alternatives can be studied</w:t>
                  </w:r>
                </w:p>
              </w:tc>
            </w:tr>
          </w:tbl>
          <w:p w14:paraId="4E9BE917" w14:textId="77777777" w:rsidR="002217BE" w:rsidRPr="00AA2A8A" w:rsidRDefault="002217BE" w:rsidP="002217BE">
            <w:pPr>
              <w:widowControl/>
              <w:wordWrap/>
              <w:autoSpaceDE/>
              <w:autoSpaceDN/>
              <w:adjustRightInd w:val="0"/>
              <w:jc w:val="left"/>
              <w:rPr>
                <w:rFonts w:ascii="Times" w:eastAsia="바탕" w:hAnsi="Times" w:cs="Times New Roman"/>
                <w:kern w:val="0"/>
                <w:szCs w:val="24"/>
                <w:lang w:val="en-GB" w:eastAsia="x-none"/>
              </w:rPr>
            </w:pPr>
          </w:p>
          <w:p w14:paraId="4B871CA6" w14:textId="1F6A8268" w:rsidR="007723B4" w:rsidRPr="00821B8E" w:rsidRDefault="007723B4" w:rsidP="007723B4">
            <w:pPr>
              <w:rPr>
                <w:rFonts w:ascii="Times New Roman" w:hAnsi="Times New Roman"/>
                <w:b/>
              </w:rPr>
            </w:pPr>
            <w:r w:rsidRPr="009B2B8F">
              <w:rPr>
                <w:rFonts w:ascii="Times New Roman" w:hAnsi="Times New Roman"/>
                <w:b/>
                <w:highlight w:val="green"/>
              </w:rPr>
              <w:t>Agreement</w:t>
            </w:r>
            <w:r>
              <w:rPr>
                <w:rFonts w:ascii="Times New Roman" w:hAnsi="Times New Roman"/>
                <w:b/>
              </w:rPr>
              <w:t xml:space="preserve"> </w:t>
            </w:r>
          </w:p>
          <w:p w14:paraId="1962EED7" w14:textId="77777777" w:rsidR="007723B4" w:rsidRPr="009B2B8F" w:rsidRDefault="007723B4" w:rsidP="007723B4">
            <w:pPr>
              <w:rPr>
                <w:rFonts w:ascii="Times New Roman" w:hAnsi="Times New Roman"/>
              </w:rPr>
            </w:pPr>
            <w:r w:rsidRPr="009B2B8F">
              <w:rPr>
                <w:rFonts w:ascii="Times New Roman" w:hAnsi="Times New Roman"/>
              </w:rPr>
              <w:t xml:space="preserve">For R2D and D2R, study the order of channel coding (including </w:t>
            </w:r>
            <w:proofErr w:type="spellStart"/>
            <w:r w:rsidRPr="009B2B8F">
              <w:rPr>
                <w:rFonts w:ascii="Times New Roman" w:hAnsi="Times New Roman"/>
              </w:rPr>
              <w:t>interleaver</w:t>
            </w:r>
            <w:proofErr w:type="spellEnd"/>
            <w:r w:rsidRPr="009B2B8F">
              <w:rPr>
                <w:rFonts w:ascii="Times New Roman" w:hAnsi="Times New Roman"/>
              </w:rPr>
              <w:t xml:space="preserve"> if supported) and block-level repetition (if supported) for complexity reduction, considering necessity and feasibility. </w:t>
            </w:r>
          </w:p>
          <w:p w14:paraId="5C9A8360" w14:textId="5A5A2074" w:rsidR="00DD0A5A" w:rsidRPr="0072408E" w:rsidRDefault="00DD0A5A" w:rsidP="0072408E">
            <w:pPr>
              <w:widowControl/>
              <w:wordWrap/>
              <w:overflowPunct w:val="0"/>
              <w:adjustRightInd w:val="0"/>
              <w:ind w:left="760"/>
              <w:contextualSpacing/>
              <w:textAlignment w:val="baseline"/>
              <w:rPr>
                <w:rFonts w:ascii="Times" w:eastAsia="바탕" w:hAnsi="Times" w:cs="Times New Roman"/>
                <w:kern w:val="0"/>
                <w:szCs w:val="24"/>
                <w:lang w:eastAsia="x-none"/>
              </w:rPr>
            </w:pPr>
          </w:p>
        </w:tc>
      </w:tr>
    </w:tbl>
    <w:p w14:paraId="16B649C3" w14:textId="06C0783C" w:rsidR="005E4BD1" w:rsidRDefault="005E4BD1" w:rsidP="00D7177E">
      <w:pPr>
        <w:spacing w:before="240" w:line="288" w:lineRule="auto"/>
        <w:rPr>
          <w:rFonts w:ascii="Times New Roman" w:hAnsi="Times New Roman" w:cs="Times New Roman"/>
          <w:bCs/>
        </w:rPr>
      </w:pPr>
      <w:r>
        <w:rPr>
          <w:rFonts w:ascii="Times New Roman" w:hAnsi="Times New Roman" w:cs="Times New Roman"/>
          <w:bCs/>
        </w:rPr>
        <w:t xml:space="preserve">In Rel-19, it was agreed to adopt LTE TBCC with a code rate of 1/3 for D2R transmission. The objective of this study is to identify potential enhancements to the air interface, if necessary. </w:t>
      </w:r>
    </w:p>
    <w:p w14:paraId="20D138F1" w14:textId="33EC9F73" w:rsidR="005E4BD1" w:rsidRDefault="005E4BD1" w:rsidP="00D7177E">
      <w:pPr>
        <w:spacing w:before="240" w:line="288" w:lineRule="auto"/>
        <w:rPr>
          <w:rFonts w:ascii="Times New Roman" w:hAnsi="Times New Roman" w:cs="Times New Roman"/>
          <w:bCs/>
        </w:rPr>
      </w:pPr>
      <w:r>
        <w:rPr>
          <w:rFonts w:ascii="Times New Roman" w:hAnsi="Times New Roman" w:cs="Times New Roman" w:hint="eastAsia"/>
          <w:bCs/>
        </w:rPr>
        <w:t>R</w:t>
      </w:r>
      <w:r>
        <w:rPr>
          <w:rFonts w:ascii="Times New Roman" w:hAnsi="Times New Roman" w:cs="Times New Roman"/>
          <w:bCs/>
        </w:rPr>
        <w:t xml:space="preserve">egarding the FEC scheme, while alternative codes such as RM code may provide decoding performance gains for very small payload sizes, the D2R data payload can be up to 1,000 bits. Therefore, the performance benefits of RM code are not considered sufficiently compelling to justify its introduction in Rel-20. </w:t>
      </w:r>
    </w:p>
    <w:p w14:paraId="04532147" w14:textId="1F4D2E51" w:rsidR="00D7177E" w:rsidRPr="00740564" w:rsidRDefault="005E4BD1" w:rsidP="00D7177E">
      <w:pPr>
        <w:spacing w:before="240" w:line="288" w:lineRule="auto"/>
        <w:rPr>
          <w:rFonts w:ascii="Times New Roman" w:hAnsi="Times New Roman" w:cs="Times New Roman"/>
          <w:bCs/>
        </w:rPr>
      </w:pPr>
      <w:r>
        <w:rPr>
          <w:rFonts w:ascii="Times New Roman" w:hAnsi="Times New Roman" w:cs="Times New Roman" w:hint="eastAsia"/>
          <w:bCs/>
        </w:rPr>
        <w:t>I</w:t>
      </w:r>
      <w:r>
        <w:rPr>
          <w:rFonts w:ascii="Times New Roman" w:hAnsi="Times New Roman" w:cs="Times New Roman"/>
          <w:bCs/>
        </w:rPr>
        <w:t xml:space="preserve">n addition, during Rel-19 discussions, supporting additional code rates (e.g., 1/2) for TBCC was also considered. </w:t>
      </w:r>
      <w:r>
        <w:rPr>
          <w:rFonts w:ascii="Times New Roman" w:hAnsi="Times New Roman" w:cs="Times New Roman"/>
          <w:bCs/>
        </w:rPr>
        <w:lastRenderedPageBreak/>
        <w:t>R</w:t>
      </w:r>
      <w:r w:rsidR="00D7177E" w:rsidRPr="00740564">
        <w:rPr>
          <w:rFonts w:ascii="Times New Roman" w:hAnsi="Times New Roman" w:cs="Times New Roman"/>
          <w:bCs/>
        </w:rPr>
        <w:t xml:space="preserve">eception of D2R transmission is at the reader, i.e., the </w:t>
      </w:r>
      <w:r w:rsidRPr="00740564">
        <w:rPr>
          <w:rFonts w:ascii="Times New Roman" w:hAnsi="Times New Roman" w:cs="Times New Roman"/>
          <w:bCs/>
        </w:rPr>
        <w:t>bas</w:t>
      </w:r>
      <w:r>
        <w:rPr>
          <w:rFonts w:ascii="Times New Roman" w:hAnsi="Times New Roman" w:cs="Times New Roman"/>
          <w:bCs/>
        </w:rPr>
        <w:t>e</w:t>
      </w:r>
      <w:r w:rsidRPr="00740564">
        <w:rPr>
          <w:rFonts w:ascii="Times New Roman" w:hAnsi="Times New Roman" w:cs="Times New Roman"/>
          <w:bCs/>
        </w:rPr>
        <w:t xml:space="preserve"> </w:t>
      </w:r>
      <w:r w:rsidR="00D7177E" w:rsidRPr="00740564">
        <w:rPr>
          <w:rFonts w:ascii="Times New Roman" w:hAnsi="Times New Roman" w:cs="Times New Roman"/>
          <w:bCs/>
        </w:rPr>
        <w:t>station</w:t>
      </w:r>
      <w:r>
        <w:rPr>
          <w:rFonts w:ascii="Times New Roman" w:hAnsi="Times New Roman" w:cs="Times New Roman"/>
          <w:bCs/>
        </w:rPr>
        <w:t xml:space="preserve"> or the UE</w:t>
      </w:r>
      <w:r w:rsidR="00D7177E" w:rsidRPr="00740564">
        <w:rPr>
          <w:rFonts w:ascii="Times New Roman" w:hAnsi="Times New Roman" w:cs="Times New Roman"/>
          <w:bCs/>
        </w:rPr>
        <w:t xml:space="preserve">. Therefore, considering FEC schemes that have been supported in legacy systems can be ideal to reduce the implementation burden at the base station. For this reason, only the CC with code rate 1/3, which is also supported in LTE, has been taken into account in Rel-19. </w:t>
      </w:r>
    </w:p>
    <w:p w14:paraId="54590836" w14:textId="769CEBF6" w:rsidR="0072408E" w:rsidRDefault="00D7177E" w:rsidP="00D7177E">
      <w:pPr>
        <w:spacing w:before="240" w:line="288" w:lineRule="auto"/>
        <w:rPr>
          <w:rFonts w:ascii="Times New Roman" w:hAnsi="Times New Roman" w:cs="Times New Roman"/>
          <w:bCs/>
        </w:rPr>
      </w:pPr>
      <w:r w:rsidRPr="00740564">
        <w:rPr>
          <w:rFonts w:ascii="Times New Roman" w:hAnsi="Times New Roman" w:cs="Times New Roman" w:hint="eastAsia"/>
          <w:bCs/>
        </w:rPr>
        <w:t>T</w:t>
      </w:r>
      <w:r w:rsidRPr="00740564">
        <w:rPr>
          <w:rFonts w:ascii="Times New Roman" w:hAnsi="Times New Roman" w:cs="Times New Roman"/>
          <w:bCs/>
        </w:rPr>
        <w:t xml:space="preserve">his principle should apply to Rel-20. The CC with code rate 1/3 has already been validated and deployed for a long period of time. Furthermore, since the performance gap between code rate 1/3 and 1/2 is marginal, there is little motivation to support additional code rates beyond 1/3. </w:t>
      </w:r>
    </w:p>
    <w:p w14:paraId="04304B48" w14:textId="0EC27040" w:rsidR="00D7177E" w:rsidRDefault="005E4BD1" w:rsidP="00D7177E">
      <w:pPr>
        <w:spacing w:before="240" w:line="288" w:lineRule="auto"/>
        <w:rPr>
          <w:rFonts w:ascii="Times New Roman" w:hAnsi="Times New Roman" w:cs="Times New Roman"/>
          <w:bCs/>
        </w:rPr>
      </w:pPr>
      <w:r>
        <w:rPr>
          <w:rFonts w:ascii="Times New Roman" w:hAnsi="Times New Roman" w:cs="Times New Roman"/>
          <w:bCs/>
        </w:rPr>
        <w:t>As such, the D2R FEC design does not require additional changes to the air interface beyond what was already supported in Rel-19.</w:t>
      </w:r>
    </w:p>
    <w:p w14:paraId="4BC4BC42" w14:textId="049C3F2E" w:rsidR="00D7177E" w:rsidRDefault="00D7177E" w:rsidP="00D7177E">
      <w:pPr>
        <w:pStyle w:val="Proposal"/>
        <w:rPr>
          <w:rFonts w:eastAsia="맑은 고딕" w:cs="바탕"/>
          <w:sz w:val="20"/>
          <w:szCs w:val="20"/>
          <w:lang w:eastAsia="ko-KR"/>
        </w:rPr>
      </w:pPr>
      <w:r w:rsidRPr="00C31A1E">
        <w:rPr>
          <w:rFonts w:eastAsia="맑은 고딕" w:cs="바탕"/>
          <w:sz w:val="20"/>
          <w:szCs w:val="20"/>
          <w:lang w:eastAsia="ko-KR"/>
        </w:rPr>
        <w:t xml:space="preserve">In Rel-20, no study on </w:t>
      </w:r>
      <w:r w:rsidR="005E4BD1">
        <w:rPr>
          <w:rFonts w:eastAsia="맑은 고딕" w:cs="바탕"/>
          <w:sz w:val="20"/>
          <w:szCs w:val="20"/>
          <w:lang w:eastAsia="ko-KR"/>
        </w:rPr>
        <w:t>enhancements to the existing Rel-19 D2R FEC for Device 2b and Device C.</w:t>
      </w:r>
    </w:p>
    <w:p w14:paraId="2EBE383E" w14:textId="69E34C36" w:rsidR="005C1694" w:rsidRDefault="005C1694" w:rsidP="00DD0A5A">
      <w:pPr>
        <w:spacing w:before="240" w:line="288" w:lineRule="auto"/>
        <w:rPr>
          <w:rFonts w:ascii="Times New Roman" w:hAnsi="Times New Roman" w:cs="Times New Roman"/>
          <w:bCs/>
        </w:rPr>
      </w:pPr>
      <w:r>
        <w:rPr>
          <w:rFonts w:ascii="Times New Roman" w:hAnsi="Times New Roman" w:cs="Times New Roman"/>
          <w:bCs/>
        </w:rPr>
        <w:t xml:space="preserve">Interleaving for PDRCH with FEC introduces non-negligible memory and processing requirements on Device 2b and Device C. In particular, applying a sub-block </w:t>
      </w:r>
      <w:proofErr w:type="spellStart"/>
      <w:r>
        <w:rPr>
          <w:rFonts w:ascii="Times New Roman" w:hAnsi="Times New Roman" w:cs="Times New Roman"/>
          <w:bCs/>
        </w:rPr>
        <w:t>interleaver</w:t>
      </w:r>
      <w:proofErr w:type="spellEnd"/>
      <w:r>
        <w:rPr>
          <w:rFonts w:ascii="Times New Roman" w:hAnsi="Times New Roman" w:cs="Times New Roman"/>
          <w:bCs/>
        </w:rPr>
        <w:t xml:space="preserve"> requires buffering the entire encoded block before re-ordering, which is not aligned with the low-complexity and low-power constraints of A-IoT devices.</w:t>
      </w:r>
    </w:p>
    <w:p w14:paraId="4FEFA6C8" w14:textId="4976B20A" w:rsidR="005C1694" w:rsidRDefault="005C1694" w:rsidP="00DD0A5A">
      <w:pPr>
        <w:spacing w:before="240" w:line="288" w:lineRule="auto"/>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herefore, it is preferable not to introduce</w:t>
      </w:r>
      <w:r w:rsidR="0093414E">
        <w:rPr>
          <w:rFonts w:ascii="Times New Roman" w:hAnsi="Times New Roman" w:cs="Times New Roman"/>
          <w:bCs/>
        </w:rPr>
        <w:t xml:space="preserve"> the</w:t>
      </w:r>
      <w:r>
        <w:rPr>
          <w:rFonts w:ascii="Times New Roman" w:hAnsi="Times New Roman" w:cs="Times New Roman"/>
          <w:bCs/>
        </w:rPr>
        <w:t xml:space="preserve"> interleaving for PDRCH with FEC</w:t>
      </w:r>
      <w:r w:rsidR="0093414E">
        <w:rPr>
          <w:rFonts w:ascii="Times New Roman" w:hAnsi="Times New Roman" w:cs="Times New Roman"/>
          <w:bCs/>
        </w:rPr>
        <w:t xml:space="preserve">. </w:t>
      </w:r>
    </w:p>
    <w:p w14:paraId="69990F62" w14:textId="6228C5FD" w:rsidR="0093414E" w:rsidRPr="008B73A0" w:rsidRDefault="0093414E" w:rsidP="0072408E">
      <w:pPr>
        <w:pStyle w:val="Proposal"/>
        <w:rPr>
          <w:rFonts w:eastAsia="맑은 고딕" w:cs="바탕"/>
          <w:sz w:val="20"/>
          <w:szCs w:val="20"/>
          <w:lang w:eastAsia="ko-KR"/>
        </w:rPr>
      </w:pPr>
      <w:r w:rsidRPr="00C31A1E">
        <w:rPr>
          <w:rFonts w:eastAsia="맑은 고딕" w:cs="바탕"/>
          <w:sz w:val="20"/>
          <w:szCs w:val="20"/>
          <w:lang w:eastAsia="ko-KR"/>
        </w:rPr>
        <w:t xml:space="preserve">In Rel-20, no study on </w:t>
      </w:r>
      <w:r>
        <w:rPr>
          <w:rFonts w:eastAsia="맑은 고딕" w:cs="바탕"/>
          <w:sz w:val="20"/>
          <w:szCs w:val="20"/>
          <w:lang w:eastAsia="ko-KR"/>
        </w:rPr>
        <w:t>the interleaving for PDRCH with FEC for Device 2b and Device C.</w:t>
      </w:r>
    </w:p>
    <w:p w14:paraId="25BD8C8C" w14:textId="66D61401" w:rsidR="008615AB" w:rsidRDefault="008615AB" w:rsidP="00DD0A5A">
      <w:pPr>
        <w:spacing w:before="240" w:line="288" w:lineRule="auto"/>
        <w:rPr>
          <w:rFonts w:ascii="Times New Roman" w:hAnsi="Times New Roman" w:cs="Times New Roman"/>
          <w:bCs/>
        </w:rPr>
      </w:pPr>
      <w:r>
        <w:rPr>
          <w:rFonts w:ascii="Times New Roman" w:hAnsi="Times New Roman" w:cs="Times New Roman"/>
          <w:bCs/>
        </w:rPr>
        <w:t xml:space="preserve">If interleaving is to be introduced, reusing the existing LTE sub-block </w:t>
      </w:r>
      <w:proofErr w:type="spellStart"/>
      <w:r>
        <w:rPr>
          <w:rFonts w:ascii="Times New Roman" w:hAnsi="Times New Roman" w:cs="Times New Roman"/>
          <w:bCs/>
        </w:rPr>
        <w:t>interleaver</w:t>
      </w:r>
      <w:proofErr w:type="spellEnd"/>
      <w:r>
        <w:rPr>
          <w:rFonts w:ascii="Times New Roman" w:hAnsi="Times New Roman" w:cs="Times New Roman"/>
          <w:bCs/>
        </w:rPr>
        <w:t xml:space="preserve"> and bit-collection method</w:t>
      </w:r>
      <w:r w:rsidR="001A5545">
        <w:rPr>
          <w:rFonts w:ascii="Times New Roman" w:hAnsi="Times New Roman" w:cs="Times New Roman"/>
          <w:bCs/>
        </w:rPr>
        <w:t xml:space="preserve"> (i.e., Alt 1)</w:t>
      </w:r>
      <w:r>
        <w:rPr>
          <w:rFonts w:ascii="Times New Roman" w:hAnsi="Times New Roman" w:cs="Times New Roman"/>
          <w:bCs/>
        </w:rPr>
        <w:t xml:space="preserve"> is preferred. Alt 2 or Alt 3 would require new implementation on the reader (i.e., the </w:t>
      </w:r>
      <w:proofErr w:type="spellStart"/>
      <w:r>
        <w:rPr>
          <w:rFonts w:ascii="Times New Roman" w:hAnsi="Times New Roman" w:cs="Times New Roman"/>
          <w:bCs/>
        </w:rPr>
        <w:t>gNB</w:t>
      </w:r>
      <w:proofErr w:type="spellEnd"/>
      <w:r>
        <w:rPr>
          <w:rFonts w:ascii="Times New Roman" w:hAnsi="Times New Roman" w:cs="Times New Roman"/>
          <w:bCs/>
        </w:rPr>
        <w:t xml:space="preserve">) side. Since the reader is a common network-side entity shared by various services, introducing new implementation specifically for Ambient IoT is not desirable and may unnecessarily increase system complexity. </w:t>
      </w:r>
    </w:p>
    <w:p w14:paraId="523540DA" w14:textId="5D9E21AA" w:rsidR="008615AB" w:rsidRPr="0093414E" w:rsidRDefault="0093414E" w:rsidP="0072408E">
      <w:pPr>
        <w:pStyle w:val="Proposal"/>
        <w:rPr>
          <w:rFonts w:eastAsia="맑은 고딕" w:cs="바탕"/>
          <w:sz w:val="20"/>
          <w:szCs w:val="20"/>
          <w:lang w:eastAsia="ko-KR"/>
        </w:rPr>
      </w:pPr>
      <w:r>
        <w:rPr>
          <w:rFonts w:eastAsia="맑은 고딕" w:cs="바탕"/>
          <w:sz w:val="20"/>
          <w:szCs w:val="20"/>
          <w:lang w:eastAsia="ko-KR"/>
        </w:rPr>
        <w:t>If the interleaving for PDRCH is supported,</w:t>
      </w:r>
      <w:r>
        <w:rPr>
          <w:rFonts w:eastAsia="맑은 고딕" w:cs="바탕" w:hint="eastAsia"/>
          <w:sz w:val="20"/>
          <w:szCs w:val="20"/>
          <w:lang w:eastAsia="ko-KR"/>
        </w:rPr>
        <w:t xml:space="preserve"> </w:t>
      </w:r>
      <w:r>
        <w:rPr>
          <w:rFonts w:eastAsia="맑은 고딕" w:cs="바탕"/>
          <w:sz w:val="20"/>
          <w:szCs w:val="20"/>
          <w:lang w:eastAsia="ko-KR"/>
        </w:rPr>
        <w:t>r</w:t>
      </w:r>
      <w:r w:rsidR="008615AB" w:rsidRPr="0093414E">
        <w:rPr>
          <w:rFonts w:eastAsia="맑은 고딕" w:cs="바탕"/>
          <w:sz w:val="20"/>
          <w:szCs w:val="20"/>
          <w:lang w:eastAsia="ko-KR"/>
        </w:rPr>
        <w:t xml:space="preserve">euse both LTE sub-block </w:t>
      </w:r>
      <w:proofErr w:type="spellStart"/>
      <w:r w:rsidR="008615AB" w:rsidRPr="0093414E">
        <w:rPr>
          <w:rFonts w:eastAsia="맑은 고딕" w:cs="바탕"/>
          <w:sz w:val="20"/>
          <w:szCs w:val="20"/>
          <w:lang w:eastAsia="ko-KR"/>
        </w:rPr>
        <w:t>interleaver</w:t>
      </w:r>
      <w:proofErr w:type="spellEnd"/>
      <w:r w:rsidR="008615AB" w:rsidRPr="0093414E">
        <w:rPr>
          <w:rFonts w:eastAsia="맑은 고딕" w:cs="바탕"/>
          <w:sz w:val="20"/>
          <w:szCs w:val="20"/>
          <w:lang w:eastAsia="ko-KR"/>
        </w:rPr>
        <w:t xml:space="preserve"> and LTE bit collection scheme</w:t>
      </w:r>
      <w:r>
        <w:rPr>
          <w:rFonts w:eastAsia="맑은 고딕" w:cs="바탕"/>
          <w:sz w:val="20"/>
          <w:szCs w:val="20"/>
          <w:lang w:eastAsia="ko-KR"/>
        </w:rPr>
        <w:t>.</w:t>
      </w:r>
    </w:p>
    <w:p w14:paraId="542F29D3" w14:textId="779BF6EE" w:rsidR="00F15480" w:rsidRPr="0072408E" w:rsidRDefault="00F15480" w:rsidP="00F15480">
      <w:pPr>
        <w:pStyle w:val="2"/>
        <w:rPr>
          <w:rFonts w:eastAsiaTheme="minorEastAsia"/>
          <w:sz w:val="24"/>
          <w:szCs w:val="16"/>
        </w:rPr>
      </w:pPr>
      <w:r>
        <w:rPr>
          <w:rFonts w:eastAsiaTheme="minorEastAsia"/>
          <w:sz w:val="24"/>
          <w:szCs w:val="16"/>
          <w:lang w:val="en-US" w:eastAsia="ko-KR"/>
        </w:rPr>
        <w:t>The o</w:t>
      </w:r>
      <w:proofErr w:type="spellStart"/>
      <w:r w:rsidR="008E2138">
        <w:rPr>
          <w:rFonts w:eastAsiaTheme="minorEastAsia"/>
          <w:sz w:val="24"/>
          <w:szCs w:val="16"/>
          <w:lang w:eastAsia="ko-KR"/>
        </w:rPr>
        <w:t>rder</w:t>
      </w:r>
      <w:proofErr w:type="spellEnd"/>
      <w:r>
        <w:rPr>
          <w:rFonts w:eastAsiaTheme="minorEastAsia"/>
          <w:sz w:val="24"/>
          <w:szCs w:val="16"/>
          <w:lang w:eastAsia="ko-KR"/>
        </w:rPr>
        <w:t xml:space="preserve"> of channel coding and block-level repetition</w:t>
      </w:r>
    </w:p>
    <w:tbl>
      <w:tblPr>
        <w:tblStyle w:val="a6"/>
        <w:tblW w:w="0" w:type="auto"/>
        <w:tblLook w:val="04A0" w:firstRow="1" w:lastRow="0" w:firstColumn="1" w:lastColumn="0" w:noHBand="0" w:noVBand="1"/>
      </w:tblPr>
      <w:tblGrid>
        <w:gridCol w:w="9628"/>
      </w:tblGrid>
      <w:tr w:rsidR="00F15480" w14:paraId="7DC7A454" w14:textId="77777777" w:rsidTr="00343A4C">
        <w:tc>
          <w:tcPr>
            <w:tcW w:w="9628" w:type="dxa"/>
          </w:tcPr>
          <w:p w14:paraId="30645F71" w14:textId="77777777" w:rsidR="00F15480" w:rsidRPr="00821B8E" w:rsidRDefault="00F15480" w:rsidP="00343A4C">
            <w:pPr>
              <w:rPr>
                <w:rFonts w:ascii="Times New Roman" w:hAnsi="Times New Roman"/>
                <w:b/>
              </w:rPr>
            </w:pPr>
            <w:r w:rsidRPr="009B2B8F">
              <w:rPr>
                <w:rFonts w:ascii="Times New Roman" w:hAnsi="Times New Roman"/>
                <w:b/>
                <w:highlight w:val="green"/>
              </w:rPr>
              <w:t>Agreement</w:t>
            </w:r>
            <w:r>
              <w:rPr>
                <w:rFonts w:ascii="Times New Roman" w:hAnsi="Times New Roman"/>
                <w:b/>
              </w:rPr>
              <w:t xml:space="preserve"> </w:t>
            </w:r>
          </w:p>
          <w:p w14:paraId="57D0BBF6" w14:textId="34795CC7" w:rsidR="00F15480" w:rsidRPr="00AA2A8A" w:rsidRDefault="00F15480" w:rsidP="00AA2A8A">
            <w:pPr>
              <w:rPr>
                <w:rFonts w:ascii="Times New Roman" w:hAnsi="Times New Roman"/>
              </w:rPr>
            </w:pPr>
            <w:r w:rsidRPr="009B2B8F">
              <w:rPr>
                <w:rFonts w:ascii="Times New Roman" w:hAnsi="Times New Roman"/>
              </w:rPr>
              <w:t xml:space="preserve">For R2D and D2R, study the order of channel coding (including </w:t>
            </w:r>
            <w:proofErr w:type="spellStart"/>
            <w:r w:rsidRPr="009B2B8F">
              <w:rPr>
                <w:rFonts w:ascii="Times New Roman" w:hAnsi="Times New Roman"/>
              </w:rPr>
              <w:t>interleaver</w:t>
            </w:r>
            <w:proofErr w:type="spellEnd"/>
            <w:r w:rsidRPr="009B2B8F">
              <w:rPr>
                <w:rFonts w:ascii="Times New Roman" w:hAnsi="Times New Roman"/>
              </w:rPr>
              <w:t xml:space="preserve"> if supported) and block-level repetition (if supported) for complexity reduction, considering necessity and feasibility. </w:t>
            </w:r>
          </w:p>
        </w:tc>
      </w:tr>
    </w:tbl>
    <w:p w14:paraId="6EF83428" w14:textId="77777777" w:rsidR="00F15480" w:rsidRPr="0066288B" w:rsidRDefault="00F15480" w:rsidP="00F15480">
      <w:pPr>
        <w:spacing w:before="240" w:line="288" w:lineRule="auto"/>
        <w:rPr>
          <w:rFonts w:ascii="Times New Roman" w:hAnsi="Times New Roman" w:cs="Times New Roman"/>
          <w:bCs/>
        </w:rPr>
      </w:pPr>
      <w:r w:rsidRPr="0066288B">
        <w:rPr>
          <w:rFonts w:ascii="Times New Roman" w:hAnsi="Times New Roman" w:cs="Times New Roman"/>
          <w:bCs/>
        </w:rPr>
        <w:t>In the last meeting, the order between FEC and repetition was discussed; however, no conclusion was reached.</w:t>
      </w:r>
    </w:p>
    <w:p w14:paraId="42F5D64C" w14:textId="77777777" w:rsidR="00F15480" w:rsidRPr="0066288B" w:rsidRDefault="00F15480" w:rsidP="00F15480">
      <w:pPr>
        <w:spacing w:before="240" w:line="288" w:lineRule="auto"/>
        <w:rPr>
          <w:rFonts w:ascii="Times New Roman" w:hAnsi="Times New Roman" w:cs="Times New Roman"/>
          <w:bCs/>
        </w:rPr>
      </w:pPr>
      <w:r w:rsidRPr="0066288B">
        <w:rPr>
          <w:rFonts w:ascii="Times New Roman" w:hAnsi="Times New Roman" w:cs="Times New Roman"/>
          <w:bCs/>
        </w:rPr>
        <w:t xml:space="preserve">Applying repetition prior to FEC increases the effective encoder input length regardless of whether an </w:t>
      </w:r>
      <w:proofErr w:type="spellStart"/>
      <w:r w:rsidRPr="0066288B">
        <w:rPr>
          <w:rFonts w:ascii="Times New Roman" w:hAnsi="Times New Roman" w:cs="Times New Roman"/>
          <w:bCs/>
        </w:rPr>
        <w:t>interleaver</w:t>
      </w:r>
      <w:proofErr w:type="spellEnd"/>
      <w:r w:rsidRPr="0066288B">
        <w:rPr>
          <w:rFonts w:ascii="Times New Roman" w:hAnsi="Times New Roman" w:cs="Times New Roman"/>
          <w:bCs/>
        </w:rPr>
        <w:t xml:space="preserve"> is used, which is undesirable because it can increase the device-side buffering/memory burden.</w:t>
      </w:r>
    </w:p>
    <w:p w14:paraId="6C2AED82" w14:textId="77777777" w:rsidR="00F15480" w:rsidRDefault="00F15480" w:rsidP="00F15480">
      <w:pPr>
        <w:pStyle w:val="a5"/>
        <w:numPr>
          <w:ilvl w:val="0"/>
          <w:numId w:val="11"/>
        </w:numPr>
        <w:spacing w:before="240" w:line="288" w:lineRule="auto"/>
        <w:ind w:leftChars="0"/>
        <w:rPr>
          <w:rFonts w:ascii="Times New Roman" w:hAnsi="Times New Roman" w:cs="Times New Roman"/>
          <w:bCs/>
        </w:rPr>
      </w:pPr>
      <w:r w:rsidRPr="00343A4C">
        <w:rPr>
          <w:rFonts w:ascii="Times New Roman" w:hAnsi="Times New Roman" w:cs="Times New Roman"/>
          <w:bCs/>
        </w:rPr>
        <w:t xml:space="preserve">With </w:t>
      </w:r>
      <w:proofErr w:type="spellStart"/>
      <w:r w:rsidRPr="00343A4C">
        <w:rPr>
          <w:rFonts w:ascii="Times New Roman" w:hAnsi="Times New Roman" w:cs="Times New Roman"/>
          <w:bCs/>
        </w:rPr>
        <w:t>interleaver</w:t>
      </w:r>
      <w:proofErr w:type="spellEnd"/>
      <w:r w:rsidRPr="00343A4C">
        <w:rPr>
          <w:rFonts w:ascii="Times New Roman" w:hAnsi="Times New Roman" w:cs="Times New Roman"/>
          <w:bCs/>
        </w:rPr>
        <w:t xml:space="preserve">: since the bit length at the </w:t>
      </w:r>
      <w:proofErr w:type="spellStart"/>
      <w:r w:rsidRPr="00343A4C">
        <w:rPr>
          <w:rFonts w:ascii="Times New Roman" w:hAnsi="Times New Roman" w:cs="Times New Roman"/>
          <w:bCs/>
        </w:rPr>
        <w:t>interleaver</w:t>
      </w:r>
      <w:proofErr w:type="spellEnd"/>
      <w:r w:rsidRPr="00343A4C">
        <w:rPr>
          <w:rFonts w:ascii="Times New Roman" w:hAnsi="Times New Roman" w:cs="Times New Roman"/>
          <w:bCs/>
        </w:rPr>
        <w:t xml:space="preserve"> input increases, the required memory size to implement the </w:t>
      </w:r>
      <w:proofErr w:type="spellStart"/>
      <w:r w:rsidRPr="00343A4C">
        <w:rPr>
          <w:rFonts w:ascii="Times New Roman" w:hAnsi="Times New Roman" w:cs="Times New Roman"/>
          <w:bCs/>
        </w:rPr>
        <w:t>interleaver</w:t>
      </w:r>
      <w:proofErr w:type="spellEnd"/>
      <w:r w:rsidRPr="00343A4C">
        <w:rPr>
          <w:rFonts w:ascii="Times New Roman" w:hAnsi="Times New Roman" w:cs="Times New Roman"/>
          <w:bCs/>
        </w:rPr>
        <w:t xml:space="preserve"> (e.g., buffering and addressing) can become significantly larger.</w:t>
      </w:r>
    </w:p>
    <w:p w14:paraId="45E69481" w14:textId="77777777" w:rsidR="00F15480" w:rsidRPr="00343A4C" w:rsidRDefault="00F15480" w:rsidP="00F15480">
      <w:pPr>
        <w:pStyle w:val="a5"/>
        <w:numPr>
          <w:ilvl w:val="0"/>
          <w:numId w:val="11"/>
        </w:numPr>
        <w:spacing w:before="240" w:line="288" w:lineRule="auto"/>
        <w:ind w:leftChars="0"/>
        <w:rPr>
          <w:rFonts w:ascii="Times New Roman" w:hAnsi="Times New Roman" w:cs="Times New Roman"/>
          <w:bCs/>
        </w:rPr>
      </w:pPr>
      <w:r w:rsidRPr="00343A4C">
        <w:rPr>
          <w:rFonts w:ascii="Times New Roman" w:hAnsi="Times New Roman" w:cs="Times New Roman"/>
          <w:bCs/>
        </w:rPr>
        <w:t xml:space="preserve">Without </w:t>
      </w:r>
      <w:proofErr w:type="spellStart"/>
      <w:r w:rsidRPr="00343A4C">
        <w:rPr>
          <w:rFonts w:ascii="Times New Roman" w:hAnsi="Times New Roman" w:cs="Times New Roman"/>
          <w:bCs/>
        </w:rPr>
        <w:t>interleaver</w:t>
      </w:r>
      <w:proofErr w:type="spellEnd"/>
      <w:r w:rsidRPr="00343A4C">
        <w:rPr>
          <w:rFonts w:ascii="Times New Roman" w:hAnsi="Times New Roman" w:cs="Times New Roman"/>
          <w:bCs/>
        </w:rPr>
        <w:t>: unlike simply repeating the same encoder output, encoding repeated input bits may produce different encoded bit sequences across repetition instances. In particular, the TBCC output depends on the encoder register/state, and thus repetition-first may require the device to maintain and process repetition-specific input sequences, which can lead to increased buffering/memory requirements.</w:t>
      </w:r>
    </w:p>
    <w:p w14:paraId="39DBF181" w14:textId="77777777" w:rsidR="00F15480" w:rsidRPr="00343A4C" w:rsidRDefault="00F15480" w:rsidP="00F15480">
      <w:pPr>
        <w:pStyle w:val="Observation"/>
        <w:numPr>
          <w:ilvl w:val="0"/>
          <w:numId w:val="13"/>
        </w:numPr>
        <w:ind w:left="1701" w:hanging="1701"/>
        <w:rPr>
          <w:rFonts w:eastAsia="맑은 고딕" w:cs="바탕"/>
          <w:sz w:val="20"/>
          <w:szCs w:val="20"/>
          <w:lang w:eastAsia="ko-KR"/>
        </w:rPr>
      </w:pPr>
      <w:bookmarkStart w:id="8" w:name="_Hlk220660793"/>
      <w:r w:rsidRPr="00343A4C">
        <w:rPr>
          <w:rFonts w:eastAsia="맑은 고딕" w:cs="바탕"/>
          <w:sz w:val="20"/>
          <w:szCs w:val="20"/>
          <w:lang w:eastAsia="ko-KR"/>
        </w:rPr>
        <w:t xml:space="preserve">Applying repetition prior to FEC (repetition-first) is undesirable because it increases the device-side buffering/memory burden, regardless of whether an </w:t>
      </w:r>
      <w:proofErr w:type="spellStart"/>
      <w:r w:rsidRPr="00343A4C">
        <w:rPr>
          <w:rFonts w:eastAsia="맑은 고딕" w:cs="바탕"/>
          <w:sz w:val="20"/>
          <w:szCs w:val="20"/>
          <w:lang w:eastAsia="ko-KR"/>
        </w:rPr>
        <w:t>interleaver</w:t>
      </w:r>
      <w:proofErr w:type="spellEnd"/>
      <w:r w:rsidRPr="00343A4C">
        <w:rPr>
          <w:rFonts w:eastAsia="맑은 고딕" w:cs="바탕"/>
          <w:sz w:val="20"/>
          <w:szCs w:val="20"/>
          <w:lang w:eastAsia="ko-KR"/>
        </w:rPr>
        <w:t xml:space="preserve"> is used.</w:t>
      </w:r>
    </w:p>
    <w:bookmarkEnd w:id="8"/>
    <w:p w14:paraId="45CCB722" w14:textId="77777777" w:rsidR="00F15480" w:rsidRPr="00343A4C" w:rsidRDefault="00F15480" w:rsidP="00F15480">
      <w:pPr>
        <w:spacing w:before="240" w:line="288" w:lineRule="auto"/>
        <w:rPr>
          <w:rFonts w:ascii="Times New Roman" w:hAnsi="Times New Roman" w:cs="Times New Roman"/>
          <w:bCs/>
        </w:rPr>
      </w:pPr>
      <w:r w:rsidRPr="0066288B">
        <w:rPr>
          <w:rFonts w:ascii="Times New Roman" w:hAnsi="Times New Roman" w:cs="Times New Roman"/>
          <w:bCs/>
        </w:rPr>
        <w:t xml:space="preserve">In addition, the coding-first ordering is preferable because it naturally supports time-separated repetitions, where repetition instances can be transmitted with a gap in the time domain. </w:t>
      </w:r>
    </w:p>
    <w:p w14:paraId="599A61F3" w14:textId="77777777" w:rsidR="00F15480" w:rsidRDefault="00F15480" w:rsidP="00F15480">
      <w:pPr>
        <w:spacing w:before="240" w:line="288" w:lineRule="auto"/>
        <w:rPr>
          <w:rFonts w:ascii="Times New Roman" w:hAnsi="Times New Roman" w:cs="Times New Roman"/>
          <w:bCs/>
        </w:rPr>
      </w:pPr>
      <w:r>
        <w:rPr>
          <w:rFonts w:ascii="Times New Roman" w:hAnsi="Times New Roman" w:cs="Times New Roman"/>
          <w:bCs/>
        </w:rPr>
        <w:t xml:space="preserve">Active devices such as Device 2b and C consume more energy to generate D2R signals compared to passive devices (i.e., Device 1). As a result, Device 2b and C is more prone to energy shortage, making the sustainable </w:t>
      </w:r>
      <w:r>
        <w:rPr>
          <w:rFonts w:ascii="Times New Roman" w:hAnsi="Times New Roman" w:cs="Times New Roman" w:hint="eastAsia"/>
          <w:bCs/>
        </w:rPr>
        <w:t>t</w:t>
      </w:r>
      <w:r>
        <w:rPr>
          <w:rFonts w:ascii="Times New Roman" w:hAnsi="Times New Roman" w:cs="Times New Roman"/>
          <w:bCs/>
        </w:rPr>
        <w:t xml:space="preserve">ime extension more critical. </w:t>
      </w:r>
    </w:p>
    <w:p w14:paraId="12AC95E0" w14:textId="77777777" w:rsidR="00F15480" w:rsidRDefault="00F15480" w:rsidP="00F15480">
      <w:pPr>
        <w:spacing w:before="240" w:line="288" w:lineRule="auto"/>
        <w:rPr>
          <w:rFonts w:ascii="Times New Roman" w:hAnsi="Times New Roman" w:cs="Times New Roman"/>
          <w:bCs/>
        </w:rPr>
      </w:pPr>
      <w:r>
        <w:rPr>
          <w:rFonts w:ascii="Times New Roman" w:hAnsi="Times New Roman" w:cs="Times New Roman" w:hint="eastAsia"/>
          <w:bCs/>
        </w:rPr>
        <w:t>I</w:t>
      </w:r>
      <w:r>
        <w:rPr>
          <w:rFonts w:ascii="Times New Roman" w:hAnsi="Times New Roman" w:cs="Times New Roman"/>
          <w:bCs/>
        </w:rPr>
        <w:t xml:space="preserve">n Rel-19, D2R repetitions are transmitted in a continuous burst, where the repetition is applied before the FEC encoding. However, for active devices, such continuous transmissions may not be optimal. Instead, separating repetitions in time can provide better energy management by allowing the device to harvest energy between two consecutive repetitions. </w:t>
      </w:r>
    </w:p>
    <w:p w14:paraId="01FE69C0" w14:textId="78E7CDAB" w:rsidR="00F15480" w:rsidRDefault="00F15480" w:rsidP="00F15480">
      <w:pPr>
        <w:spacing w:before="240" w:line="288" w:lineRule="auto"/>
        <w:rPr>
          <w:rFonts w:ascii="Times New Roman" w:hAnsi="Times New Roman" w:cs="Times New Roman"/>
          <w:bCs/>
        </w:rPr>
      </w:pPr>
      <w:r>
        <w:rPr>
          <w:rFonts w:ascii="Times New Roman" w:hAnsi="Times New Roman" w:cs="Times New Roman" w:hint="eastAsia"/>
          <w:bCs/>
        </w:rPr>
        <w:lastRenderedPageBreak/>
        <w:t>B</w:t>
      </w:r>
      <w:r>
        <w:rPr>
          <w:rFonts w:ascii="Times New Roman" w:hAnsi="Times New Roman" w:cs="Times New Roman"/>
          <w:bCs/>
        </w:rPr>
        <w:t>y introducing gaps between repetitions, the device can harvest energy during these intervals and accumulate sufficient power for subsequent transmissions. Th</w:t>
      </w:r>
      <w:r w:rsidR="00A03D22">
        <w:rPr>
          <w:rFonts w:ascii="Times New Roman" w:hAnsi="Times New Roman" w:cs="Times New Roman"/>
          <w:bCs/>
        </w:rPr>
        <w:t>at</w:t>
      </w:r>
      <w:r>
        <w:rPr>
          <w:rFonts w:ascii="Times New Roman" w:hAnsi="Times New Roman" w:cs="Times New Roman"/>
          <w:bCs/>
        </w:rPr>
        <w:t xml:space="preserve"> helps </w:t>
      </w:r>
      <w:r w:rsidR="00A03D22">
        <w:rPr>
          <w:rFonts w:ascii="Times New Roman" w:hAnsi="Times New Roman" w:cs="Times New Roman"/>
          <w:bCs/>
        </w:rPr>
        <w:t xml:space="preserve">to </w:t>
      </w:r>
      <w:r>
        <w:rPr>
          <w:rFonts w:ascii="Times New Roman" w:hAnsi="Times New Roman" w:cs="Times New Roman"/>
          <w:bCs/>
        </w:rPr>
        <w:t>ensure completion of the full repetition sequence, thereby improving reliability and enhancing device sustainability.</w:t>
      </w:r>
    </w:p>
    <w:p w14:paraId="182BA725" w14:textId="77777777" w:rsidR="00F15480" w:rsidRDefault="00F15480" w:rsidP="00F15480">
      <w:pPr>
        <w:spacing w:before="240" w:line="288" w:lineRule="auto"/>
        <w:rPr>
          <w:rFonts w:ascii="Times New Roman" w:hAnsi="Times New Roman" w:cs="Times New Roman"/>
          <w:bCs/>
        </w:rPr>
      </w:pPr>
      <w:r w:rsidRPr="0066288B">
        <w:rPr>
          <w:rFonts w:ascii="Times New Roman" w:hAnsi="Times New Roman" w:cs="Times New Roman"/>
          <w:bCs/>
        </w:rPr>
        <w:t>Therefore, it is preferable to apply channel coding first and then perform block-level repetition. This ordering better aligns with a practical implementation where the same coded block is retransmitted, and it avoids the additional buffering/memory implications associated with repetition-first.</w:t>
      </w:r>
    </w:p>
    <w:p w14:paraId="5DB7F95A" w14:textId="77777777" w:rsidR="00F15480" w:rsidRPr="0072408E" w:rsidRDefault="00F15480" w:rsidP="00F15480">
      <w:pPr>
        <w:pStyle w:val="Proposal"/>
        <w:rPr>
          <w:rFonts w:eastAsia="맑은 고딕" w:cs="바탕"/>
          <w:sz w:val="20"/>
          <w:szCs w:val="20"/>
          <w:lang w:eastAsia="ko-KR"/>
        </w:rPr>
      </w:pPr>
      <w:r w:rsidRPr="00C31A1E">
        <w:rPr>
          <w:rFonts w:eastAsia="맑은 고딕" w:cs="바탕"/>
          <w:sz w:val="20"/>
          <w:szCs w:val="20"/>
          <w:lang w:eastAsia="ko-KR"/>
        </w:rPr>
        <w:t xml:space="preserve">In Rel-20, D2R </w:t>
      </w:r>
      <w:r>
        <w:rPr>
          <w:rFonts w:eastAsia="맑은 고딕" w:cs="바탕"/>
          <w:sz w:val="20"/>
          <w:szCs w:val="20"/>
          <w:lang w:eastAsia="ko-KR"/>
        </w:rPr>
        <w:t>block-level repetition after channel coding should be a baseline for device-side complexity reduction and energy sustainability.</w:t>
      </w:r>
    </w:p>
    <w:p w14:paraId="75E5EA67" w14:textId="77777777" w:rsidR="00F15480" w:rsidRDefault="00F15480" w:rsidP="00F15480">
      <w:pPr>
        <w:pStyle w:val="Proposal"/>
        <w:rPr>
          <w:rFonts w:eastAsia="맑은 고딕" w:cs="바탕"/>
          <w:sz w:val="20"/>
          <w:szCs w:val="20"/>
          <w:lang w:eastAsia="ko-KR"/>
        </w:rPr>
      </w:pPr>
      <w:r w:rsidRPr="00C31A1E">
        <w:rPr>
          <w:rFonts w:eastAsia="맑은 고딕" w:cs="바탕"/>
          <w:sz w:val="20"/>
          <w:szCs w:val="20"/>
          <w:lang w:eastAsia="ko-KR"/>
        </w:rPr>
        <w:t xml:space="preserve">In Rel-20, Study D2R </w:t>
      </w:r>
      <w:r>
        <w:rPr>
          <w:rFonts w:eastAsia="맑은 고딕" w:cs="바탕"/>
          <w:sz w:val="20"/>
          <w:szCs w:val="20"/>
          <w:lang w:eastAsia="ko-KR"/>
        </w:rPr>
        <w:t>repetitions</w:t>
      </w:r>
      <w:r w:rsidRPr="00C31A1E">
        <w:rPr>
          <w:rFonts w:eastAsia="맑은 고딕" w:cs="바탕"/>
          <w:sz w:val="20"/>
          <w:szCs w:val="20"/>
          <w:lang w:eastAsia="ko-KR"/>
        </w:rPr>
        <w:t xml:space="preserve"> </w:t>
      </w:r>
      <w:r>
        <w:rPr>
          <w:rFonts w:eastAsia="맑은 고딕" w:cs="바탕"/>
          <w:sz w:val="20"/>
          <w:szCs w:val="20"/>
          <w:lang w:eastAsia="ko-KR"/>
        </w:rPr>
        <w:t>with time-separated transmissions for active devices.</w:t>
      </w:r>
    </w:p>
    <w:p w14:paraId="105E632A" w14:textId="77777777" w:rsidR="00F15480" w:rsidRDefault="00F15480" w:rsidP="00F15480">
      <w:pPr>
        <w:spacing w:before="240" w:line="288" w:lineRule="auto"/>
        <w:jc w:val="center"/>
        <w:rPr>
          <w:rFonts w:ascii="Times New Roman" w:hAnsi="Times New Roman" w:cs="Times New Roman"/>
          <w:bCs/>
        </w:rPr>
      </w:pPr>
      <w:r w:rsidRPr="00EF62C6">
        <w:rPr>
          <w:rFonts w:ascii="Times New Roman" w:hAnsi="Times New Roman" w:cs="Times New Roman"/>
          <w:bCs/>
          <w:noProof/>
        </w:rPr>
        <w:drawing>
          <wp:inline distT="0" distB="0" distL="0" distR="0" wp14:anchorId="031FF8DB" wp14:editId="7C9A928A">
            <wp:extent cx="5575300" cy="459884"/>
            <wp:effectExtent l="0" t="0" r="6350" b="0"/>
            <wp:docPr id="1" name="그림 25">
              <a:extLst xmlns:a="http://schemas.openxmlformats.org/drawingml/2006/main">
                <a:ext uri="{FF2B5EF4-FFF2-40B4-BE49-F238E27FC236}">
                  <a16:creationId xmlns:a16="http://schemas.microsoft.com/office/drawing/2014/main" id="{C38027E3-7B48-49B2-9C1C-DF32AC39FAD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그림 25">
                      <a:extLst>
                        <a:ext uri="{FF2B5EF4-FFF2-40B4-BE49-F238E27FC236}">
                          <a16:creationId xmlns:a16="http://schemas.microsoft.com/office/drawing/2014/main" id="{C38027E3-7B48-49B2-9C1C-DF32AC39FADB}"/>
                        </a:ext>
                      </a:extLst>
                    </pic:cNvPr>
                    <pic:cNvPicPr>
                      <a:picLocks noChangeAspect="1"/>
                    </pic:cNvPicPr>
                  </pic:nvPicPr>
                  <pic:blipFill>
                    <a:blip r:embed="rId11"/>
                    <a:stretch>
                      <a:fillRect/>
                    </a:stretch>
                  </pic:blipFill>
                  <pic:spPr>
                    <a:xfrm>
                      <a:off x="0" y="0"/>
                      <a:ext cx="5597165" cy="461688"/>
                    </a:xfrm>
                    <a:prstGeom prst="rect">
                      <a:avLst/>
                    </a:prstGeom>
                  </pic:spPr>
                </pic:pic>
              </a:graphicData>
            </a:graphic>
          </wp:inline>
        </w:drawing>
      </w:r>
    </w:p>
    <w:p w14:paraId="100EEB8C" w14:textId="77777777" w:rsidR="00F15480" w:rsidRPr="00F9295D" w:rsidRDefault="00F15480" w:rsidP="00F15480">
      <w:pPr>
        <w:pStyle w:val="af"/>
        <w:spacing w:afterLines="60" w:after="144"/>
        <w:jc w:val="center"/>
        <w:rPr>
          <w:bCs/>
          <w:sz w:val="20"/>
        </w:rPr>
      </w:pPr>
      <w:r w:rsidRPr="00F9295D">
        <w:rPr>
          <w:bCs/>
          <w:sz w:val="20"/>
        </w:rPr>
        <w:t xml:space="preserve">Figure </w:t>
      </w:r>
      <w:r w:rsidRPr="00F9295D">
        <w:rPr>
          <w:bCs/>
          <w:sz w:val="20"/>
        </w:rPr>
        <w:fldChar w:fldCharType="begin"/>
      </w:r>
      <w:r w:rsidRPr="00F9295D">
        <w:rPr>
          <w:bCs/>
          <w:sz w:val="20"/>
        </w:rPr>
        <w:instrText xml:space="preserve"> SEQ Figure \* ARABIC </w:instrText>
      </w:r>
      <w:r w:rsidRPr="00F9295D">
        <w:rPr>
          <w:bCs/>
          <w:sz w:val="20"/>
        </w:rPr>
        <w:fldChar w:fldCharType="separate"/>
      </w:r>
      <w:r w:rsidRPr="00F9295D">
        <w:rPr>
          <w:bCs/>
          <w:sz w:val="20"/>
        </w:rPr>
        <w:t>10</w:t>
      </w:r>
      <w:r w:rsidRPr="00F9295D">
        <w:rPr>
          <w:bCs/>
          <w:sz w:val="20"/>
        </w:rPr>
        <w:fldChar w:fldCharType="end"/>
      </w:r>
      <w:r>
        <w:rPr>
          <w:bCs/>
          <w:sz w:val="20"/>
        </w:rPr>
        <w:t xml:space="preserve"> Two types of D2R repetitions</w:t>
      </w:r>
    </w:p>
    <w:p w14:paraId="276F108F" w14:textId="77777777" w:rsidR="00F15480" w:rsidRPr="0072408E" w:rsidRDefault="00F15480" w:rsidP="00F15480">
      <w:pPr>
        <w:pStyle w:val="maintext"/>
        <w:spacing w:before="360" w:after="120"/>
        <w:ind w:firstLineChars="0" w:firstLine="0"/>
        <w:rPr>
          <w:b/>
          <w:bCs/>
          <w:u w:val="single"/>
        </w:rPr>
      </w:pPr>
      <w:r>
        <w:rPr>
          <w:b/>
          <w:bCs/>
          <w:u w:val="single"/>
        </w:rPr>
        <w:t>D2R Segmentation</w:t>
      </w:r>
    </w:p>
    <w:p w14:paraId="6ADB085A" w14:textId="77777777" w:rsidR="00F15480" w:rsidRDefault="00F15480" w:rsidP="00F15480">
      <w:pPr>
        <w:spacing w:before="240" w:line="288" w:lineRule="auto"/>
        <w:rPr>
          <w:rFonts w:ascii="Times New Roman" w:hAnsi="Times New Roman" w:cs="Times New Roman"/>
          <w:bCs/>
        </w:rPr>
      </w:pPr>
      <w:r>
        <w:rPr>
          <w:rFonts w:ascii="Times New Roman" w:hAnsi="Times New Roman" w:cs="Times New Roman"/>
          <w:bCs/>
        </w:rPr>
        <w:t xml:space="preserve">For D2R transmission, segmentation should also be considered to improve device sustainable transmission time. When FEC is applied at the device side, the length of a single D2R transmission burst may become large. In such cases, the device may not be able to remain in an ON state for the entire duration of the transmission due to its limited energy storage capability. </w:t>
      </w:r>
    </w:p>
    <w:p w14:paraId="6FDC4CB1" w14:textId="77777777" w:rsidR="00F15480" w:rsidRDefault="00F15480" w:rsidP="00F15480">
      <w:pPr>
        <w:spacing w:before="240" w:line="288" w:lineRule="auto"/>
        <w:rPr>
          <w:rFonts w:ascii="Times New Roman" w:hAnsi="Times New Roman" w:cs="Times New Roman"/>
          <w:bCs/>
        </w:rPr>
      </w:pPr>
      <w:r>
        <w:rPr>
          <w:rFonts w:ascii="Times New Roman" w:hAnsi="Times New Roman" w:cs="Times New Roman" w:hint="eastAsia"/>
          <w:bCs/>
        </w:rPr>
        <w:t>B</w:t>
      </w:r>
      <w:r>
        <w:rPr>
          <w:rFonts w:ascii="Times New Roman" w:hAnsi="Times New Roman" w:cs="Times New Roman"/>
          <w:bCs/>
        </w:rPr>
        <w:t>y allowing the D2R block to be segmented into smaller transmission units, the device can enter a low-power charging state between segments, thereby increasing the likelihood of successful transmission and improving energy sustainability for Device 2b and Device C.</w:t>
      </w:r>
    </w:p>
    <w:p w14:paraId="717726FF" w14:textId="2005D08F" w:rsidR="00F15480" w:rsidRDefault="00F15480" w:rsidP="00F15480">
      <w:pPr>
        <w:pStyle w:val="Proposal"/>
        <w:rPr>
          <w:rFonts w:eastAsia="맑은 고딕" w:cs="바탕"/>
          <w:sz w:val="20"/>
          <w:szCs w:val="20"/>
          <w:lang w:eastAsia="ko-KR"/>
        </w:rPr>
      </w:pPr>
      <w:r w:rsidRPr="00C31A1E">
        <w:rPr>
          <w:rFonts w:eastAsia="맑은 고딕" w:cs="바탕"/>
          <w:sz w:val="20"/>
          <w:szCs w:val="20"/>
          <w:lang w:eastAsia="ko-KR"/>
        </w:rPr>
        <w:t xml:space="preserve">In Rel-20, Study D2R </w:t>
      </w:r>
      <w:r>
        <w:rPr>
          <w:rFonts w:eastAsia="맑은 고딕" w:cs="바탕"/>
          <w:sz w:val="20"/>
          <w:szCs w:val="20"/>
          <w:lang w:eastAsia="ko-KR"/>
        </w:rPr>
        <w:t>segmentation for improved device transmission sustainability.</w:t>
      </w:r>
    </w:p>
    <w:p w14:paraId="75CE148B" w14:textId="1575688E" w:rsidR="00F15480" w:rsidRPr="00AA2A8A" w:rsidRDefault="00F15480" w:rsidP="00AA2A8A">
      <w:pPr>
        <w:pStyle w:val="1"/>
        <w:spacing w:before="360" w:after="60"/>
        <w:rPr>
          <w:rFonts w:eastAsia="맑은 고딕"/>
          <w:sz w:val="28"/>
          <w:szCs w:val="28"/>
          <w:lang w:eastAsia="ko-KR"/>
        </w:rPr>
      </w:pPr>
      <w:r>
        <w:rPr>
          <w:rFonts w:eastAsia="맑은 고딕"/>
          <w:sz w:val="28"/>
          <w:szCs w:val="28"/>
          <w:lang w:val="en-US" w:eastAsia="ko-KR"/>
        </w:rPr>
        <w:t>M</w:t>
      </w:r>
      <w:r w:rsidR="000C6B09">
        <w:rPr>
          <w:rFonts w:eastAsia="맑은 고딕"/>
          <w:sz w:val="28"/>
          <w:szCs w:val="28"/>
          <w:lang w:val="en-US" w:eastAsia="ko-KR"/>
        </w:rPr>
        <w:t>ultiple access</w:t>
      </w:r>
    </w:p>
    <w:p w14:paraId="2D6E89DC" w14:textId="3225557E" w:rsidR="000C6B09" w:rsidRPr="00AA2A8A" w:rsidRDefault="000C6B09">
      <w:pPr>
        <w:pStyle w:val="2"/>
        <w:rPr>
          <w:rFonts w:eastAsiaTheme="minorEastAsia"/>
          <w:sz w:val="24"/>
          <w:szCs w:val="16"/>
        </w:rPr>
      </w:pPr>
      <w:r>
        <w:rPr>
          <w:rFonts w:eastAsiaTheme="minorEastAsia"/>
          <w:sz w:val="24"/>
          <w:szCs w:val="16"/>
          <w:lang w:eastAsia="ko-KR"/>
        </w:rPr>
        <w:t>FDM(A)</w:t>
      </w:r>
    </w:p>
    <w:tbl>
      <w:tblPr>
        <w:tblStyle w:val="a6"/>
        <w:tblW w:w="0" w:type="auto"/>
        <w:tblLook w:val="04A0" w:firstRow="1" w:lastRow="0" w:firstColumn="1" w:lastColumn="0" w:noHBand="0" w:noVBand="1"/>
      </w:tblPr>
      <w:tblGrid>
        <w:gridCol w:w="9628"/>
      </w:tblGrid>
      <w:tr w:rsidR="00D7177E" w14:paraId="4C6F9951" w14:textId="77777777" w:rsidTr="00872748">
        <w:tc>
          <w:tcPr>
            <w:tcW w:w="9628" w:type="dxa"/>
          </w:tcPr>
          <w:p w14:paraId="520E309D" w14:textId="77777777" w:rsidR="00D7177E" w:rsidRPr="006F2EDD" w:rsidRDefault="00D7177E" w:rsidP="00872748">
            <w:pPr>
              <w:widowControl/>
              <w:wordWrap/>
              <w:autoSpaceDE/>
              <w:autoSpaceDN/>
              <w:jc w:val="left"/>
              <w:rPr>
                <w:rFonts w:ascii="Times" w:eastAsia="바탕" w:hAnsi="Times" w:cs="Times"/>
                <w:b/>
                <w:kern w:val="0"/>
                <w:szCs w:val="24"/>
                <w:lang w:val="en-GB"/>
              </w:rPr>
            </w:pPr>
            <w:r w:rsidRPr="006F2EDD">
              <w:rPr>
                <w:rFonts w:ascii="Times" w:eastAsia="바탕" w:hAnsi="Times" w:cs="Times"/>
                <w:b/>
                <w:kern w:val="0"/>
                <w:szCs w:val="24"/>
                <w:highlight w:val="green"/>
                <w:lang w:val="en-GB"/>
              </w:rPr>
              <w:t>Agreement</w:t>
            </w:r>
          </w:p>
          <w:p w14:paraId="056BE9C1" w14:textId="77777777" w:rsidR="00D7177E" w:rsidRPr="006F2EDD" w:rsidRDefault="00D7177E" w:rsidP="00872748">
            <w:pPr>
              <w:widowControl/>
              <w:wordWrap/>
              <w:autoSpaceDE/>
              <w:autoSpaceDN/>
              <w:jc w:val="left"/>
              <w:rPr>
                <w:rFonts w:ascii="Times" w:eastAsia="바탕" w:hAnsi="Times" w:cs="Times"/>
                <w:kern w:val="0"/>
                <w:szCs w:val="24"/>
                <w:lang w:val="en-GB"/>
              </w:rPr>
            </w:pPr>
            <w:r w:rsidRPr="006F2EDD">
              <w:rPr>
                <w:rFonts w:ascii="Times" w:eastAsia="바탕" w:hAnsi="Times" w:cs="Times" w:hint="eastAsia"/>
                <w:kern w:val="0"/>
                <w:szCs w:val="24"/>
                <w:lang w:val="en-GB"/>
              </w:rPr>
              <w:t xml:space="preserve">Study </w:t>
            </w:r>
            <w:r w:rsidRPr="006F2EDD">
              <w:rPr>
                <w:rFonts w:ascii="Times" w:eastAsia="바탕" w:hAnsi="Times" w:cs="Times"/>
                <w:kern w:val="0"/>
                <w:szCs w:val="24"/>
                <w:lang w:val="en-GB"/>
              </w:rPr>
              <w:t>necessity and feasibility of enhancements of D2R for Device 2b and for Device C, considering the following aspects or potential enhancements:</w:t>
            </w:r>
          </w:p>
          <w:p w14:paraId="17F3481D" w14:textId="77777777" w:rsidR="00D7177E" w:rsidRPr="006F2EDD" w:rsidRDefault="00D7177E" w:rsidP="00872748">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w:kern w:val="0"/>
                <w:szCs w:val="24"/>
                <w:lang w:val="en-GB"/>
              </w:rPr>
            </w:pPr>
            <w:r w:rsidRPr="006F2EDD">
              <w:rPr>
                <w:rFonts w:ascii="Times" w:eastAsia="바탕" w:hAnsi="Times" w:cs="Times"/>
                <w:kern w:val="0"/>
                <w:szCs w:val="24"/>
                <w:lang w:val="en-GB"/>
              </w:rPr>
              <w:t>Considering that Device 2b and Device C can adjust the LO towards a desired frequency, whether to also support baseband small FS for Device 2b and Device C</w:t>
            </w:r>
          </w:p>
          <w:p w14:paraId="6B224072" w14:textId="77777777" w:rsidR="00D7177E" w:rsidRPr="006F2EDD" w:rsidRDefault="00D7177E" w:rsidP="00872748">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w:kern w:val="0"/>
                <w:szCs w:val="24"/>
                <w:lang w:val="en-GB"/>
              </w:rPr>
            </w:pPr>
            <w:r w:rsidRPr="006F2EDD">
              <w:rPr>
                <w:rFonts w:ascii="Times" w:eastAsia="바탕" w:hAnsi="Times" w:cs="Times" w:hint="eastAsia"/>
                <w:kern w:val="0"/>
                <w:szCs w:val="24"/>
                <w:lang w:val="en-GB"/>
              </w:rPr>
              <w:t xml:space="preserve">D2R </w:t>
            </w:r>
            <w:r w:rsidRPr="006F2EDD">
              <w:rPr>
                <w:rFonts w:ascii="Times" w:eastAsia="바탕" w:hAnsi="Times" w:cs="Times"/>
                <w:kern w:val="0"/>
                <w:szCs w:val="24"/>
                <w:lang w:val="en-GB"/>
              </w:rPr>
              <w:t>frequency resources</w:t>
            </w:r>
            <w:r w:rsidRPr="006F2EDD">
              <w:rPr>
                <w:rFonts w:ascii="Times" w:eastAsia="바탕" w:hAnsi="Times" w:cs="Times" w:hint="eastAsia"/>
                <w:kern w:val="0"/>
                <w:szCs w:val="24"/>
                <w:lang w:val="en-GB"/>
              </w:rPr>
              <w:t xml:space="preserve"> </w:t>
            </w:r>
            <w:r w:rsidRPr="006F2EDD">
              <w:rPr>
                <w:rFonts w:ascii="Times" w:eastAsia="바탕" w:hAnsi="Times" w:cs="Times"/>
                <w:kern w:val="0"/>
                <w:szCs w:val="24"/>
                <w:lang w:val="en-GB"/>
              </w:rPr>
              <w:t xml:space="preserve">for FDM(A) (e.g., considering D2R transmission bandwidth, guard-band size between </w:t>
            </w:r>
            <w:proofErr w:type="spellStart"/>
            <w:r w:rsidRPr="006F2EDD">
              <w:rPr>
                <w:rFonts w:ascii="Times" w:eastAsia="바탕" w:hAnsi="Times" w:cs="Times"/>
                <w:kern w:val="0"/>
                <w:szCs w:val="24"/>
                <w:lang w:val="en-GB"/>
              </w:rPr>
              <w:t>FDMed</w:t>
            </w:r>
            <w:proofErr w:type="spellEnd"/>
            <w:r w:rsidRPr="006F2EDD">
              <w:rPr>
                <w:rFonts w:ascii="Times" w:eastAsia="바탕" w:hAnsi="Times" w:cs="Times"/>
                <w:kern w:val="0"/>
                <w:szCs w:val="24"/>
                <w:lang w:val="en-GB"/>
              </w:rPr>
              <w:t xml:space="preserve"> D2R transmissions, CFO, SFO, etc.)</w:t>
            </w:r>
          </w:p>
          <w:p w14:paraId="1C0F534C" w14:textId="77777777" w:rsidR="00D7177E" w:rsidRPr="006F2EDD" w:rsidRDefault="00D7177E" w:rsidP="00872748">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w:kern w:val="0"/>
                <w:szCs w:val="24"/>
                <w:lang w:val="en-GB"/>
              </w:rPr>
            </w:pPr>
            <w:r w:rsidRPr="006F2EDD">
              <w:rPr>
                <w:rFonts w:ascii="Times" w:eastAsia="바탕" w:hAnsi="Times" w:cs="Times"/>
                <w:kern w:val="0"/>
                <w:szCs w:val="24"/>
                <w:lang w:val="en-GB"/>
              </w:rPr>
              <w:t>How a device determines the frequency resource for D2R transmission</w:t>
            </w:r>
          </w:p>
          <w:p w14:paraId="21258E8E" w14:textId="77777777" w:rsidR="00D7177E" w:rsidRDefault="00D7177E" w:rsidP="00872748">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w:kern w:val="0"/>
                <w:szCs w:val="24"/>
                <w:lang w:val="en-GB"/>
              </w:rPr>
            </w:pPr>
            <w:r w:rsidRPr="006F2EDD">
              <w:rPr>
                <w:rFonts w:ascii="Times" w:eastAsia="바탕" w:hAnsi="Times" w:cs="Times"/>
                <w:kern w:val="0"/>
                <w:szCs w:val="24"/>
                <w:lang w:val="en-GB"/>
              </w:rPr>
              <w:t>FDM(A) for D2R transmissions other than Msg1 and Msg3</w:t>
            </w:r>
          </w:p>
          <w:p w14:paraId="36B0A551" w14:textId="77777777" w:rsidR="00F47135" w:rsidRDefault="00F47135" w:rsidP="00F47135">
            <w:pPr>
              <w:widowControl/>
              <w:wordWrap/>
              <w:overflowPunct w:val="0"/>
              <w:autoSpaceDE/>
              <w:autoSpaceDN/>
              <w:adjustRightInd w:val="0"/>
              <w:spacing w:after="180"/>
              <w:contextualSpacing/>
              <w:jc w:val="left"/>
              <w:textAlignment w:val="baseline"/>
              <w:rPr>
                <w:rFonts w:ascii="Times" w:eastAsia="바탕" w:hAnsi="Times" w:cs="Times"/>
                <w:kern w:val="0"/>
                <w:szCs w:val="24"/>
                <w:lang w:val="en-GB"/>
              </w:rPr>
            </w:pPr>
          </w:p>
          <w:p w14:paraId="31C2F216" w14:textId="67E9D4C3" w:rsidR="00F47135" w:rsidRPr="005E35A6" w:rsidRDefault="00F47135" w:rsidP="00F47135">
            <w:pPr>
              <w:widowControl/>
              <w:wordWrap/>
              <w:autoSpaceDE/>
              <w:autoSpaceDN/>
              <w:jc w:val="left"/>
              <w:rPr>
                <w:rFonts w:ascii="Times New Roman" w:eastAsia="MS Mincho" w:hAnsi="Times New Roman" w:cs="Times New Roman"/>
                <w:b/>
                <w:bCs/>
                <w:kern w:val="0"/>
                <w:szCs w:val="24"/>
                <w:lang w:val="en-GB" w:eastAsia="ja-JP"/>
              </w:rPr>
            </w:pPr>
            <w:r w:rsidRPr="005E35A6">
              <w:rPr>
                <w:rFonts w:ascii="Times New Roman" w:eastAsia="MS Mincho" w:hAnsi="Times New Roman" w:cs="Times New Roman" w:hint="eastAsia"/>
                <w:b/>
                <w:bCs/>
                <w:kern w:val="0"/>
                <w:szCs w:val="24"/>
                <w:highlight w:val="green"/>
                <w:lang w:val="en-GB" w:eastAsia="ja-JP"/>
              </w:rPr>
              <w:t>Agreement</w:t>
            </w:r>
          </w:p>
          <w:p w14:paraId="12FB4415" w14:textId="4AE11808" w:rsidR="00F47135" w:rsidRPr="00AA2A8A" w:rsidRDefault="00F47135" w:rsidP="00AA2A8A">
            <w:pPr>
              <w:widowControl/>
              <w:wordWrap/>
              <w:autoSpaceDE/>
              <w:autoSpaceDN/>
              <w:jc w:val="left"/>
              <w:rPr>
                <w:rFonts w:ascii="Times New Roman" w:eastAsia="MS Mincho" w:hAnsi="Times New Roman" w:cs="Times New Roman"/>
                <w:kern w:val="0"/>
                <w:szCs w:val="24"/>
                <w:lang w:val="en-GB" w:eastAsia="ja-JP"/>
              </w:rPr>
            </w:pPr>
            <w:r w:rsidRPr="005E35A6">
              <w:rPr>
                <w:rFonts w:ascii="Times" w:eastAsia="바탕" w:hAnsi="Times" w:cs="Times New Roman"/>
                <w:kern w:val="0"/>
                <w:szCs w:val="24"/>
                <w:lang w:val="en-GB" w:eastAsia="en-US"/>
              </w:rPr>
              <w:t>Rel-19 SFS</w:t>
            </w:r>
            <w:r w:rsidRPr="005E35A6">
              <w:rPr>
                <w:rFonts w:ascii="Times" w:eastAsia="MS Mincho" w:hAnsi="Times" w:cs="Times New Roman" w:hint="eastAsia"/>
                <w:kern w:val="0"/>
                <w:szCs w:val="24"/>
                <w:lang w:val="en-GB" w:eastAsia="ja-JP"/>
              </w:rPr>
              <w:t xml:space="preserve"> is not necessary in Rel-20 A-IoT D2R.</w:t>
            </w:r>
          </w:p>
        </w:tc>
      </w:tr>
    </w:tbl>
    <w:p w14:paraId="7059A166" w14:textId="5438C070" w:rsidR="00D7177E" w:rsidRDefault="00D7177E" w:rsidP="00D7177E">
      <w:pPr>
        <w:spacing w:before="240" w:line="288" w:lineRule="auto"/>
        <w:rPr>
          <w:rFonts w:ascii="Times New Roman" w:hAnsi="Times New Roman" w:cs="Times New Roman"/>
          <w:bCs/>
        </w:rPr>
      </w:pPr>
      <w:r>
        <w:rPr>
          <w:rFonts w:ascii="Times New Roman" w:hAnsi="Times New Roman" w:cs="Times New Roman"/>
          <w:bCs/>
        </w:rPr>
        <w:t xml:space="preserve">LO adjustment, available for active devices, allows carrier generation at the desired frequency and provides a wide frequency range. However, it requires additional power consumption and stabilization time when re-tuning, especially if frequent frequency changes are needed. It also implies that CFO calibration signals should be provided whenever the LO frequency is changed. </w:t>
      </w:r>
    </w:p>
    <w:p w14:paraId="3991B240" w14:textId="77777777" w:rsidR="00D7177E" w:rsidRDefault="00D7177E" w:rsidP="00D7177E">
      <w:pPr>
        <w:spacing w:before="240" w:line="288" w:lineRule="auto"/>
        <w:rPr>
          <w:rFonts w:ascii="Times New Roman" w:hAnsi="Times New Roman" w:cs="Times New Roman"/>
          <w:bCs/>
        </w:rPr>
      </w:pPr>
      <w:r>
        <w:rPr>
          <w:rFonts w:ascii="Times New Roman" w:hAnsi="Times New Roman" w:cs="Times New Roman" w:hint="eastAsia"/>
          <w:bCs/>
        </w:rPr>
        <w:t>O</w:t>
      </w:r>
      <w:r>
        <w:rPr>
          <w:rFonts w:ascii="Times New Roman" w:hAnsi="Times New Roman" w:cs="Times New Roman"/>
          <w:bCs/>
        </w:rPr>
        <w:t xml:space="preserve">n the other hand, SFS enables frequency adjustment at the baseband level without LO re-tuning. This avoids the power and delay overhead associated with LO adjustment, but only supports small frequency shifts. </w:t>
      </w:r>
    </w:p>
    <w:p w14:paraId="2570262E" w14:textId="666E93D0" w:rsidR="00D7177E" w:rsidRPr="00740564" w:rsidRDefault="00744B1C" w:rsidP="00D7177E">
      <w:pPr>
        <w:spacing w:before="240" w:line="288" w:lineRule="auto"/>
        <w:rPr>
          <w:rFonts w:ascii="Times New Roman" w:hAnsi="Times New Roman" w:cs="Times New Roman"/>
          <w:bCs/>
        </w:rPr>
      </w:pPr>
      <w:r>
        <w:rPr>
          <w:rFonts w:ascii="Times New Roman" w:hAnsi="Times New Roman" w:cs="Times New Roman"/>
          <w:bCs/>
        </w:rPr>
        <w:t>However, to enable SFS, a device needs to internally generate a sinewave corresponding to the offset frequency. This may introduce additional signal processing blocks beyond LO re-tuning, potentially increasing device-side complexity. Therefore, it is appropriate not to support SFS for active devices.</w:t>
      </w:r>
    </w:p>
    <w:p w14:paraId="5A757FE3" w14:textId="4754CF67" w:rsidR="00D7177E" w:rsidRDefault="00D7177E" w:rsidP="00D7177E">
      <w:pPr>
        <w:pStyle w:val="Proposal"/>
        <w:rPr>
          <w:rFonts w:eastAsia="맑은 고딕" w:cs="바탕"/>
          <w:sz w:val="20"/>
          <w:szCs w:val="20"/>
          <w:lang w:eastAsia="ko-KR"/>
        </w:rPr>
      </w:pPr>
      <w:r w:rsidRPr="00C31A1E">
        <w:rPr>
          <w:rFonts w:eastAsia="맑은 고딕" w:cs="바탕"/>
          <w:sz w:val="20"/>
          <w:szCs w:val="20"/>
          <w:lang w:eastAsia="ko-KR"/>
        </w:rPr>
        <w:t xml:space="preserve">In Rel-20, D2R FDMA </w:t>
      </w:r>
      <w:r w:rsidR="00744B1C">
        <w:rPr>
          <w:rFonts w:eastAsia="맑은 고딕" w:cs="바탕"/>
          <w:sz w:val="20"/>
          <w:szCs w:val="20"/>
          <w:lang w:eastAsia="ko-KR"/>
        </w:rPr>
        <w:t>is supported only by adjusting the LO frequency (i.e., LO re-tuning)</w:t>
      </w:r>
      <w:r w:rsidRPr="00C31A1E">
        <w:rPr>
          <w:rFonts w:eastAsia="맑은 고딕" w:cs="바탕"/>
          <w:sz w:val="20"/>
          <w:szCs w:val="20"/>
          <w:lang w:eastAsia="ko-KR"/>
        </w:rPr>
        <w:t>.</w:t>
      </w:r>
    </w:p>
    <w:p w14:paraId="2C2913D6" w14:textId="377EBF38" w:rsidR="00751DB2" w:rsidRDefault="00751DB2" w:rsidP="00751DB2">
      <w:pPr>
        <w:spacing w:before="240" w:line="288" w:lineRule="auto"/>
        <w:rPr>
          <w:rFonts w:ascii="Times New Roman" w:hAnsi="Times New Roman" w:cs="Times New Roman"/>
          <w:bCs/>
        </w:rPr>
      </w:pPr>
      <w:r>
        <w:rPr>
          <w:rFonts w:ascii="Times New Roman" w:hAnsi="Times New Roman" w:cs="Times New Roman"/>
          <w:bCs/>
        </w:rPr>
        <w:lastRenderedPageBreak/>
        <w:t xml:space="preserve">In this LO re-tuning based FDMA framework, </w:t>
      </w:r>
      <w:r w:rsidR="008E2138">
        <w:rPr>
          <w:rFonts w:ascii="Times New Roman" w:hAnsi="Times New Roman" w:cs="Times New Roman"/>
          <w:bCs/>
        </w:rPr>
        <w:t xml:space="preserve">a device can determine the actual frequency location for D2R transmission based on a center (reference) frequency and a frequency offset to be applied via LO re-tuning. This </w:t>
      </w:r>
      <w:proofErr w:type="spellStart"/>
      <w:r w:rsidR="008E2138">
        <w:rPr>
          <w:rFonts w:ascii="Times New Roman" w:hAnsi="Times New Roman" w:cs="Times New Roman"/>
          <w:bCs/>
        </w:rPr>
        <w:t>center+offset</w:t>
      </w:r>
      <w:proofErr w:type="spellEnd"/>
      <w:r w:rsidR="008E2138">
        <w:rPr>
          <w:rFonts w:ascii="Times New Roman" w:hAnsi="Times New Roman" w:cs="Times New Roman"/>
          <w:bCs/>
        </w:rPr>
        <w:t xml:space="preserve"> indication is consistent with the legacy concept where a reference tone (i.e., CW) is provided and only a frequency shift-related value (i.e., SFS M value) is signaled to indicate the target frequency location. </w:t>
      </w:r>
    </w:p>
    <w:p w14:paraId="147A87A3" w14:textId="43A040FA" w:rsidR="008E2138" w:rsidRDefault="008E2138" w:rsidP="00751DB2">
      <w:pPr>
        <w:spacing w:before="240" w:line="288" w:lineRule="auto"/>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 xml:space="preserve">herefore, the </w:t>
      </w:r>
      <w:proofErr w:type="spellStart"/>
      <w:r>
        <w:rPr>
          <w:rFonts w:ascii="Times New Roman" w:hAnsi="Times New Roman" w:cs="Times New Roman"/>
          <w:bCs/>
        </w:rPr>
        <w:t>center+offset</w:t>
      </w:r>
      <w:proofErr w:type="spellEnd"/>
      <w:r>
        <w:rPr>
          <w:rFonts w:ascii="Times New Roman" w:hAnsi="Times New Roman" w:cs="Times New Roman"/>
          <w:bCs/>
        </w:rPr>
        <w:t xml:space="preserve"> approach provides continuity with previous framework and is considered more suitable for future extensions when the discussion is expanded to device 2.</w:t>
      </w:r>
    </w:p>
    <w:p w14:paraId="44F63BF4" w14:textId="4E2F88C2" w:rsidR="008E2138" w:rsidRDefault="008E2138" w:rsidP="008E2138">
      <w:pPr>
        <w:pStyle w:val="Proposal"/>
        <w:rPr>
          <w:rFonts w:eastAsia="맑은 고딕" w:cs="바탕"/>
          <w:sz w:val="20"/>
          <w:szCs w:val="20"/>
          <w:lang w:eastAsia="ko-KR"/>
        </w:rPr>
      </w:pPr>
      <w:r>
        <w:rPr>
          <w:rFonts w:eastAsia="맑은 고딕" w:cs="바탕"/>
          <w:sz w:val="20"/>
          <w:szCs w:val="20"/>
          <w:lang w:eastAsia="ko-KR"/>
        </w:rPr>
        <w:t>For Rel-20, adopt a center frequency + offset based indication in D2R.</w:t>
      </w:r>
    </w:p>
    <w:p w14:paraId="48914731" w14:textId="1583E62C" w:rsidR="00751DB2" w:rsidRPr="008E2138" w:rsidRDefault="008E2138" w:rsidP="00AA2A8A">
      <w:pPr>
        <w:pStyle w:val="Proposal"/>
        <w:numPr>
          <w:ilvl w:val="0"/>
          <w:numId w:val="17"/>
        </w:numPr>
        <w:rPr>
          <w:rFonts w:eastAsia="맑은 고딕" w:cs="바탕"/>
          <w:sz w:val="20"/>
          <w:szCs w:val="20"/>
          <w:lang w:eastAsia="ko-KR"/>
        </w:rPr>
      </w:pPr>
      <w:r>
        <w:rPr>
          <w:sz w:val="20"/>
          <w:szCs w:val="20"/>
        </w:rPr>
        <w:t>FFS: Frequency unit</w:t>
      </w:r>
    </w:p>
    <w:p w14:paraId="6DC07DC4" w14:textId="090194AD" w:rsidR="003F5C66" w:rsidRPr="00653FA7" w:rsidRDefault="00697D29" w:rsidP="00AA2A8A">
      <w:pPr>
        <w:pStyle w:val="30"/>
        <w:ind w:leftChars="0" w:firstLineChars="0" w:hanging="300"/>
        <w:rPr>
          <w:rFonts w:eastAsiaTheme="minorEastAsia" w:cs="Arial"/>
          <w:sz w:val="24"/>
          <w:szCs w:val="16"/>
        </w:rPr>
      </w:pPr>
      <w:r>
        <w:rPr>
          <w:rFonts w:ascii="Arial" w:hAnsi="Arial" w:cs="Arial"/>
          <w:bCs/>
        </w:rPr>
        <w:t xml:space="preserve"> </w:t>
      </w:r>
      <w:r>
        <w:rPr>
          <w:rFonts w:ascii="Arial" w:eastAsiaTheme="minorEastAsia" w:hAnsi="Arial" w:cs="Arial"/>
          <w:sz w:val="24"/>
          <w:szCs w:val="16"/>
        </w:rPr>
        <w:t xml:space="preserve">5.1.1 </w:t>
      </w:r>
      <w:r>
        <w:rPr>
          <w:rFonts w:ascii="Arial" w:eastAsiaTheme="minorEastAsia" w:hAnsi="Arial" w:cs="Arial" w:hint="eastAsia"/>
          <w:sz w:val="24"/>
          <w:szCs w:val="16"/>
        </w:rPr>
        <w:t>I</w:t>
      </w:r>
      <w:r w:rsidR="002635D1" w:rsidRPr="00AA2A8A">
        <w:rPr>
          <w:rFonts w:ascii="Arial" w:eastAsiaTheme="minorEastAsia" w:hAnsi="Arial" w:cs="Arial"/>
          <w:sz w:val="24"/>
          <w:szCs w:val="16"/>
        </w:rPr>
        <w:t>mpacts of CFO on D2R air-interface design</w:t>
      </w:r>
    </w:p>
    <w:p w14:paraId="69696E6A" w14:textId="057E9198" w:rsidR="006365FB" w:rsidRPr="00740564" w:rsidRDefault="006365FB" w:rsidP="00740564">
      <w:pPr>
        <w:spacing w:before="240" w:line="288" w:lineRule="auto"/>
        <w:rPr>
          <w:rFonts w:ascii="Times New Roman" w:hAnsi="Times New Roman" w:cs="Times New Roman"/>
          <w:bCs/>
        </w:rPr>
      </w:pPr>
      <w:r w:rsidRPr="00740564">
        <w:rPr>
          <w:rFonts w:ascii="Times New Roman" w:hAnsi="Times New Roman" w:cs="Times New Roman"/>
          <w:bCs/>
        </w:rPr>
        <w:t xml:space="preserve">The impact of </w:t>
      </w:r>
      <w:r w:rsidR="00E02AD4" w:rsidRPr="00740564">
        <w:rPr>
          <w:rFonts w:ascii="Times New Roman" w:hAnsi="Times New Roman" w:cs="Times New Roman"/>
          <w:bCs/>
        </w:rPr>
        <w:t xml:space="preserve">CFO, as well as the corresponding </w:t>
      </w:r>
      <w:r w:rsidRPr="00740564">
        <w:rPr>
          <w:rFonts w:ascii="Times New Roman" w:hAnsi="Times New Roman" w:cs="Times New Roman"/>
          <w:bCs/>
        </w:rPr>
        <w:t xml:space="preserve">estimation and correction </w:t>
      </w:r>
      <w:r w:rsidR="00E02AD4" w:rsidRPr="00740564">
        <w:rPr>
          <w:rFonts w:ascii="Times New Roman" w:hAnsi="Times New Roman" w:cs="Times New Roman"/>
          <w:bCs/>
        </w:rPr>
        <w:t>solutions,</w:t>
      </w:r>
      <w:r w:rsidRPr="00740564">
        <w:rPr>
          <w:rFonts w:ascii="Times New Roman" w:hAnsi="Times New Roman" w:cs="Times New Roman"/>
          <w:bCs/>
        </w:rPr>
        <w:t xml:space="preserve"> </w:t>
      </w:r>
      <w:r w:rsidR="00E02AD4" w:rsidRPr="00740564">
        <w:rPr>
          <w:rFonts w:ascii="Times New Roman" w:hAnsi="Times New Roman" w:cs="Times New Roman"/>
          <w:bCs/>
        </w:rPr>
        <w:t>was</w:t>
      </w:r>
      <w:r w:rsidRPr="00740564">
        <w:rPr>
          <w:rFonts w:ascii="Times New Roman" w:hAnsi="Times New Roman" w:cs="Times New Roman"/>
          <w:bCs/>
        </w:rPr>
        <w:t xml:space="preserve"> studied in the Rel-19 SI phase</w:t>
      </w:r>
      <w:r w:rsidR="00E02AD4" w:rsidRPr="00740564">
        <w:rPr>
          <w:rFonts w:ascii="Times New Roman" w:hAnsi="Times New Roman" w:cs="Times New Roman"/>
          <w:bCs/>
        </w:rPr>
        <w:t xml:space="preserve"> [3]</w:t>
      </w:r>
      <w:r w:rsidRPr="00740564">
        <w:rPr>
          <w:rFonts w:ascii="Times New Roman" w:hAnsi="Times New Roman" w:cs="Times New Roman"/>
          <w:bCs/>
        </w:rPr>
        <w:t xml:space="preserve">. </w:t>
      </w:r>
      <w:r w:rsidR="008944C1" w:rsidRPr="00740564">
        <w:rPr>
          <w:rFonts w:ascii="Times New Roman" w:hAnsi="Times New Roman" w:cs="Times New Roman"/>
          <w:bCs/>
        </w:rPr>
        <w:t xml:space="preserve">In the study, a CFO of approximately 100 ppm was considered. For a carrier frequency of 900 MHz, this would correspond to a frequency offset of about 90 kHz. In addition, </w:t>
      </w:r>
      <w:r w:rsidRPr="00740564">
        <w:rPr>
          <w:rFonts w:ascii="Times New Roman" w:hAnsi="Times New Roman" w:cs="Times New Roman"/>
          <w:bCs/>
        </w:rPr>
        <w:t>CFO drift during transmission further exacerbates the problem, making CFO estimation and correction at the reader side essential for maintaining link reliability.</w:t>
      </w:r>
    </w:p>
    <w:p w14:paraId="7061323E" w14:textId="45FCB510" w:rsidR="006365FB" w:rsidRPr="00740564" w:rsidRDefault="006365FB" w:rsidP="00740564">
      <w:pPr>
        <w:spacing w:before="240" w:line="288" w:lineRule="auto"/>
        <w:rPr>
          <w:rFonts w:ascii="Times New Roman" w:hAnsi="Times New Roman" w:cs="Times New Roman"/>
          <w:bCs/>
        </w:rPr>
      </w:pPr>
      <w:r w:rsidRPr="00740564">
        <w:rPr>
          <w:rFonts w:ascii="Times New Roman" w:hAnsi="Times New Roman" w:cs="Times New Roman"/>
          <w:bCs/>
        </w:rPr>
        <w:t>From the RAN1 perspective, CFO calibration signals and drift measurement procedures can be used not only to correct the initial CFO but also to track and mitigate CFO drift during active transmissions. Both the mean CFO and its time-varying drift components should be examined to validate system-level performance under realistic oscillator stability conditions.</w:t>
      </w:r>
    </w:p>
    <w:p w14:paraId="7B02D962" w14:textId="375A760B" w:rsidR="006365FB" w:rsidRPr="00740564" w:rsidRDefault="006365FB" w:rsidP="00740564">
      <w:pPr>
        <w:spacing w:before="240" w:line="288" w:lineRule="auto"/>
        <w:rPr>
          <w:rFonts w:ascii="Times New Roman" w:hAnsi="Times New Roman" w:cs="Times New Roman"/>
          <w:bCs/>
        </w:rPr>
      </w:pPr>
      <w:r w:rsidRPr="00740564">
        <w:rPr>
          <w:rFonts w:ascii="Times New Roman" w:hAnsi="Times New Roman" w:cs="Times New Roman"/>
          <w:bCs/>
        </w:rPr>
        <w:t>In addition to direct performance degradation, CFO also impacts frequency resource allocation. In Rel-19 evaluations, it was implicitly assumed that devices operate on a perfectly stable frequency. However, CFO shifts the effective center frequency of a scheduled transmission, meaning that a larger guard band may be required between different A-IoT devices multiplexed in the frequency domain. For example, without correction, CFO differences between A-IoT and NR systems—or between different A-IoT nodes—can cause partial spectral overlap, increasing mutual interference risk and necessitating additional resource isolation.</w:t>
      </w:r>
    </w:p>
    <w:p w14:paraId="6B5D877E" w14:textId="101448AB" w:rsidR="004B2727" w:rsidRPr="00C8547E" w:rsidRDefault="004B2727" w:rsidP="00E9044D">
      <w:pPr>
        <w:pStyle w:val="Proposal"/>
        <w:rPr>
          <w:sz w:val="20"/>
          <w:szCs w:val="20"/>
        </w:rPr>
      </w:pPr>
      <w:r w:rsidRPr="00C8547E">
        <w:rPr>
          <w:sz w:val="20"/>
          <w:szCs w:val="20"/>
        </w:rPr>
        <w:t>For D2R transmissions, study the potential impact of CFO for Device 2b</w:t>
      </w:r>
      <w:r w:rsidR="002759D4" w:rsidRPr="00C8547E">
        <w:rPr>
          <w:sz w:val="20"/>
          <w:szCs w:val="20"/>
        </w:rPr>
        <w:t xml:space="preserve"> and </w:t>
      </w:r>
      <w:r w:rsidRPr="00C8547E">
        <w:rPr>
          <w:sz w:val="20"/>
          <w:szCs w:val="20"/>
        </w:rPr>
        <w:t>C, including the following</w:t>
      </w:r>
      <w:r w:rsidR="002759D4" w:rsidRPr="00C8547E">
        <w:rPr>
          <w:sz w:val="20"/>
          <w:szCs w:val="20"/>
        </w:rPr>
        <w:t xml:space="preserve"> aspects</w:t>
      </w:r>
      <w:r w:rsidRPr="00C8547E">
        <w:rPr>
          <w:sz w:val="20"/>
          <w:szCs w:val="20"/>
        </w:rPr>
        <w:t>:</w:t>
      </w:r>
    </w:p>
    <w:p w14:paraId="7E23E69A" w14:textId="199B3C16" w:rsidR="004B2727" w:rsidRPr="00C8547E" w:rsidRDefault="004B2727" w:rsidP="00010121">
      <w:pPr>
        <w:pStyle w:val="Proposal"/>
        <w:numPr>
          <w:ilvl w:val="0"/>
          <w:numId w:val="17"/>
        </w:numPr>
        <w:rPr>
          <w:sz w:val="20"/>
          <w:szCs w:val="20"/>
        </w:rPr>
      </w:pPr>
      <w:r w:rsidRPr="00C8547E">
        <w:rPr>
          <w:sz w:val="20"/>
          <w:szCs w:val="20"/>
        </w:rPr>
        <w:t xml:space="preserve">Potential degradation </w:t>
      </w:r>
      <w:r w:rsidR="002759D4" w:rsidRPr="00C8547E">
        <w:rPr>
          <w:sz w:val="20"/>
          <w:szCs w:val="20"/>
        </w:rPr>
        <w:t xml:space="preserve">in </w:t>
      </w:r>
      <w:r w:rsidRPr="00C8547E">
        <w:rPr>
          <w:sz w:val="20"/>
          <w:szCs w:val="20"/>
        </w:rPr>
        <w:t>BLER performance</w:t>
      </w:r>
    </w:p>
    <w:p w14:paraId="4252AFA3" w14:textId="7C87E906" w:rsidR="004B2727" w:rsidRPr="00C8547E" w:rsidRDefault="004B2727" w:rsidP="00010121">
      <w:pPr>
        <w:pStyle w:val="Proposal"/>
        <w:numPr>
          <w:ilvl w:val="0"/>
          <w:numId w:val="17"/>
        </w:numPr>
        <w:rPr>
          <w:sz w:val="20"/>
          <w:szCs w:val="20"/>
        </w:rPr>
      </w:pPr>
      <w:r w:rsidRPr="00C8547E">
        <w:rPr>
          <w:sz w:val="20"/>
          <w:szCs w:val="20"/>
        </w:rPr>
        <w:t xml:space="preserve">Feasibility and performance of CFO estimation and correction at </w:t>
      </w:r>
      <w:r w:rsidR="002759D4" w:rsidRPr="00C8547E">
        <w:rPr>
          <w:sz w:val="20"/>
          <w:szCs w:val="20"/>
        </w:rPr>
        <w:t>the r</w:t>
      </w:r>
      <w:r w:rsidRPr="00C8547E">
        <w:rPr>
          <w:sz w:val="20"/>
          <w:szCs w:val="20"/>
        </w:rPr>
        <w:t>eader side</w:t>
      </w:r>
    </w:p>
    <w:p w14:paraId="7928C645" w14:textId="3B0843B4" w:rsidR="004B2727" w:rsidRPr="00C8547E" w:rsidRDefault="002759D4" w:rsidP="00010121">
      <w:pPr>
        <w:pStyle w:val="Proposal"/>
        <w:numPr>
          <w:ilvl w:val="0"/>
          <w:numId w:val="17"/>
        </w:numPr>
        <w:rPr>
          <w:sz w:val="20"/>
          <w:szCs w:val="20"/>
        </w:rPr>
      </w:pPr>
      <w:r w:rsidRPr="00C8547E">
        <w:rPr>
          <w:sz w:val="20"/>
          <w:szCs w:val="20"/>
        </w:rPr>
        <w:t xml:space="preserve">Definition of </w:t>
      </w:r>
      <w:r w:rsidR="004B2727" w:rsidRPr="00C8547E">
        <w:rPr>
          <w:sz w:val="20"/>
          <w:szCs w:val="20"/>
        </w:rPr>
        <w:t xml:space="preserve">D2R </w:t>
      </w:r>
      <w:r w:rsidRPr="00C8547E">
        <w:rPr>
          <w:sz w:val="20"/>
          <w:szCs w:val="20"/>
        </w:rPr>
        <w:t xml:space="preserve">transmission </w:t>
      </w:r>
      <w:r w:rsidR="004B2727" w:rsidRPr="00C8547E">
        <w:rPr>
          <w:sz w:val="20"/>
          <w:szCs w:val="20"/>
        </w:rPr>
        <w:t xml:space="preserve">bandwidth </w:t>
      </w:r>
    </w:p>
    <w:p w14:paraId="2C4B3EE7" w14:textId="50165D3B" w:rsidR="004B2727" w:rsidRDefault="004B2727" w:rsidP="008B73A0">
      <w:pPr>
        <w:pStyle w:val="Proposal"/>
        <w:numPr>
          <w:ilvl w:val="0"/>
          <w:numId w:val="17"/>
        </w:numPr>
        <w:spacing w:after="240"/>
        <w:ind w:left="1707" w:hanging="403"/>
        <w:rPr>
          <w:sz w:val="20"/>
          <w:szCs w:val="20"/>
        </w:rPr>
      </w:pPr>
      <w:r w:rsidRPr="00C8547E">
        <w:rPr>
          <w:sz w:val="20"/>
          <w:szCs w:val="20"/>
        </w:rPr>
        <w:t>Potential impact on Rel-19</w:t>
      </w:r>
      <w:r w:rsidR="002759D4" w:rsidRPr="00C8547E">
        <w:rPr>
          <w:sz w:val="20"/>
          <w:szCs w:val="20"/>
        </w:rPr>
        <w:t xml:space="preserve"> frequency domain</w:t>
      </w:r>
      <w:r w:rsidRPr="00C8547E">
        <w:rPr>
          <w:sz w:val="20"/>
          <w:szCs w:val="20"/>
        </w:rPr>
        <w:t xml:space="preserve"> resource allocation</w:t>
      </w:r>
    </w:p>
    <w:p w14:paraId="4885154A" w14:textId="59EC19C2" w:rsidR="00697D29" w:rsidRPr="000154B8" w:rsidRDefault="00697D29" w:rsidP="00697D29">
      <w:pPr>
        <w:pStyle w:val="2"/>
        <w:rPr>
          <w:rFonts w:eastAsiaTheme="minorEastAsia"/>
          <w:sz w:val="24"/>
          <w:szCs w:val="16"/>
        </w:rPr>
      </w:pPr>
      <w:r>
        <w:rPr>
          <w:rFonts w:eastAsiaTheme="minorEastAsia"/>
          <w:sz w:val="24"/>
          <w:szCs w:val="16"/>
          <w:lang w:eastAsia="ko-KR"/>
        </w:rPr>
        <w:t>CDM(A)</w:t>
      </w:r>
    </w:p>
    <w:tbl>
      <w:tblPr>
        <w:tblStyle w:val="a6"/>
        <w:tblW w:w="0" w:type="auto"/>
        <w:tblLook w:val="04A0" w:firstRow="1" w:lastRow="0" w:firstColumn="1" w:lastColumn="0" w:noHBand="0" w:noVBand="1"/>
      </w:tblPr>
      <w:tblGrid>
        <w:gridCol w:w="9628"/>
      </w:tblGrid>
      <w:tr w:rsidR="00697D29" w14:paraId="79C8EB95" w14:textId="77777777" w:rsidTr="000154B8">
        <w:tc>
          <w:tcPr>
            <w:tcW w:w="9628" w:type="dxa"/>
          </w:tcPr>
          <w:p w14:paraId="3E2DA961" w14:textId="2F7107E3" w:rsidR="00697D29" w:rsidRPr="00001134" w:rsidRDefault="00697D29" w:rsidP="00697D29">
            <w:pPr>
              <w:widowControl/>
              <w:wordWrap/>
              <w:autoSpaceDE/>
              <w:autoSpaceDN/>
              <w:jc w:val="left"/>
              <w:rPr>
                <w:rFonts w:ascii="Times" w:eastAsia="바탕" w:hAnsi="Times" w:cs="Times New Roman"/>
                <w:b/>
                <w:bCs/>
                <w:kern w:val="0"/>
                <w:szCs w:val="20"/>
                <w:lang w:val="en-GB" w:eastAsia="en-US"/>
              </w:rPr>
            </w:pPr>
            <w:r w:rsidRPr="00001134">
              <w:rPr>
                <w:rFonts w:ascii="Times" w:eastAsia="바탕" w:hAnsi="Times" w:cs="Times New Roman"/>
                <w:b/>
                <w:bCs/>
                <w:kern w:val="0"/>
                <w:szCs w:val="20"/>
                <w:highlight w:val="green"/>
                <w:lang w:val="en-GB" w:eastAsia="en-US"/>
              </w:rPr>
              <w:t>Agreement</w:t>
            </w:r>
            <w:r>
              <w:rPr>
                <w:rFonts w:ascii="Times" w:eastAsia="바탕" w:hAnsi="Times" w:cs="Times New Roman"/>
                <w:b/>
                <w:bCs/>
                <w:kern w:val="0"/>
                <w:szCs w:val="20"/>
                <w:lang w:val="en-GB" w:eastAsia="en-US"/>
              </w:rPr>
              <w:t xml:space="preserve"> </w:t>
            </w:r>
          </w:p>
          <w:p w14:paraId="78C7B917" w14:textId="77777777" w:rsidR="00697D29" w:rsidRPr="00001134" w:rsidRDefault="00697D29" w:rsidP="00697D29">
            <w:pPr>
              <w:widowControl/>
              <w:wordWrap/>
              <w:autoSpaceDE/>
              <w:autoSpaceDN/>
              <w:jc w:val="left"/>
              <w:rPr>
                <w:rFonts w:ascii="Times" w:eastAsia="바탕" w:hAnsi="Times" w:cs="Times New Roman"/>
                <w:kern w:val="0"/>
                <w:szCs w:val="24"/>
                <w:lang w:val="en-GB"/>
              </w:rPr>
            </w:pPr>
            <w:r w:rsidRPr="00001134">
              <w:rPr>
                <w:rFonts w:ascii="Times" w:eastAsia="바탕" w:hAnsi="Times" w:cs="Times New Roman"/>
                <w:kern w:val="0"/>
                <w:szCs w:val="24"/>
                <w:lang w:val="en-GB" w:eastAsia="en-US"/>
              </w:rPr>
              <w:t>Study necessity and feasibility of D2R CDM(A) for Device 2b and for Device C with sequence-based Msg1 transmission and potential impact to random access procedures</w:t>
            </w:r>
            <w:r w:rsidRPr="00001134">
              <w:rPr>
                <w:rFonts w:ascii="Times" w:eastAsia="바탕" w:hAnsi="Times" w:cs="Times New Roman"/>
                <w:kern w:val="0"/>
                <w:szCs w:val="24"/>
                <w:lang w:val="en-GB"/>
              </w:rPr>
              <w:t>.</w:t>
            </w:r>
          </w:p>
          <w:p w14:paraId="1AA2FCCC" w14:textId="2CCC9793" w:rsidR="00697D29" w:rsidRPr="00AA2A8A" w:rsidRDefault="00697D29" w:rsidP="00AA2A8A">
            <w:pPr>
              <w:widowControl/>
              <w:numPr>
                <w:ilvl w:val="0"/>
                <w:numId w:val="11"/>
              </w:numPr>
              <w:wordWrap/>
              <w:autoSpaceDE/>
              <w:autoSpaceDN/>
              <w:jc w:val="left"/>
              <w:rPr>
                <w:rFonts w:ascii="Times" w:eastAsia="바탕" w:hAnsi="Times" w:cs="Times New Roman"/>
                <w:kern w:val="0"/>
                <w:szCs w:val="20"/>
                <w:lang w:val="en-GB"/>
              </w:rPr>
            </w:pPr>
            <w:r w:rsidRPr="00001134">
              <w:rPr>
                <w:rFonts w:ascii="Times" w:eastAsia="바탕" w:hAnsi="Times" w:cs="Times New Roman" w:hint="eastAsia"/>
                <w:kern w:val="0"/>
                <w:szCs w:val="20"/>
                <w:lang w:val="en-GB"/>
              </w:rPr>
              <w:t>F</w:t>
            </w:r>
            <w:r w:rsidRPr="00001134">
              <w:rPr>
                <w:rFonts w:ascii="Times" w:eastAsia="바탕" w:hAnsi="Times" w:cs="Times New Roman"/>
                <w:kern w:val="0"/>
                <w:szCs w:val="20"/>
                <w:lang w:val="en-GB"/>
              </w:rPr>
              <w:t>FS: other cases, except for data transmission</w:t>
            </w:r>
          </w:p>
        </w:tc>
      </w:tr>
    </w:tbl>
    <w:p w14:paraId="2C3F1F26" w14:textId="77777777" w:rsidR="00AE1B85" w:rsidRPr="00AE1B85" w:rsidRDefault="00AE1B85" w:rsidP="00AA2A8A">
      <w:pPr>
        <w:spacing w:before="240" w:line="288" w:lineRule="auto"/>
        <w:rPr>
          <w:rFonts w:ascii="Times New Roman" w:hAnsi="Times New Roman" w:cs="Times New Roman"/>
          <w:bCs/>
        </w:rPr>
      </w:pPr>
      <w:r w:rsidRPr="00AE1B85">
        <w:rPr>
          <w:rFonts w:ascii="Times New Roman" w:hAnsi="Times New Roman" w:cs="Times New Roman"/>
          <w:bCs/>
        </w:rPr>
        <w:t>Applying CDM(A) to Msg1 can improve multiple-access capability by allowing multiple devices to share the same time-frequency resources through code-domain separation. However, for CDM(A) to operate effectively, certain conditions are typically required, such as sufficient synchronization accuracy (e.g., frequency/timing alignment) to limit code-domain interference and adequate power alignment to mitigate near–far effects.</w:t>
      </w:r>
    </w:p>
    <w:p w14:paraId="0C9ABD30" w14:textId="536AD83E" w:rsidR="00AE1B85" w:rsidRDefault="00AE1B85">
      <w:pPr>
        <w:spacing w:before="240" w:line="288" w:lineRule="auto"/>
        <w:rPr>
          <w:rFonts w:ascii="Times New Roman" w:hAnsi="Times New Roman" w:cs="Times New Roman"/>
          <w:bCs/>
        </w:rPr>
      </w:pPr>
      <w:r w:rsidRPr="00AE1B85">
        <w:rPr>
          <w:rFonts w:ascii="Times New Roman" w:hAnsi="Times New Roman" w:cs="Times New Roman"/>
          <w:bCs/>
        </w:rPr>
        <w:t xml:space="preserve">In </w:t>
      </w:r>
      <w:r>
        <w:rPr>
          <w:rFonts w:ascii="Times New Roman" w:hAnsi="Times New Roman" w:cs="Times New Roman"/>
          <w:bCs/>
        </w:rPr>
        <w:t>an A-IoT</w:t>
      </w:r>
      <w:r w:rsidRPr="00AE1B85">
        <w:rPr>
          <w:rFonts w:ascii="Times New Roman" w:hAnsi="Times New Roman" w:cs="Times New Roman"/>
          <w:bCs/>
        </w:rPr>
        <w:t xml:space="preserve"> environment, devices still suffer from </w:t>
      </w:r>
      <w:r>
        <w:rPr>
          <w:rFonts w:ascii="Times New Roman" w:hAnsi="Times New Roman" w:cs="Times New Roman"/>
          <w:bCs/>
        </w:rPr>
        <w:t xml:space="preserve">high </w:t>
      </w:r>
      <w:r w:rsidRPr="00AE1B85">
        <w:rPr>
          <w:rFonts w:ascii="Times New Roman" w:hAnsi="Times New Roman" w:cs="Times New Roman"/>
          <w:bCs/>
        </w:rPr>
        <w:t>CFO/SF</w:t>
      </w:r>
      <w:r>
        <w:rPr>
          <w:rFonts w:ascii="Times New Roman" w:hAnsi="Times New Roman" w:cs="Times New Roman"/>
          <w:bCs/>
        </w:rPr>
        <w:t>O</w:t>
      </w:r>
      <w:r w:rsidRPr="00AE1B85">
        <w:rPr>
          <w:rFonts w:ascii="Times New Roman" w:hAnsi="Times New Roman" w:cs="Times New Roman"/>
          <w:bCs/>
        </w:rPr>
        <w:t>, and for Msg1-type initial transmissions, power control is likely to be limited to an open-loop level. Since open-loop power control heavily depends on the accuracy of pathloss estimation, it is difficult for devices to achieve fine-grained power control at this stage. Under such conditions, frequency/timing misalignment can reduce effective code orthogonality and increase multi-user interference, while power imbalance can further exacerbate near–far effects. Consequently, the expected benefits of CDM(A) for Msg1 may not be fully realized in practice.</w:t>
      </w:r>
    </w:p>
    <w:p w14:paraId="44F6A222" w14:textId="2FD0DACB" w:rsidR="00AA2A8A" w:rsidRPr="00AA2A8A" w:rsidRDefault="00AA2A8A" w:rsidP="00AA2A8A">
      <w:pPr>
        <w:pStyle w:val="Observation"/>
        <w:numPr>
          <w:ilvl w:val="0"/>
          <w:numId w:val="13"/>
        </w:numPr>
        <w:ind w:left="1701" w:hanging="1701"/>
        <w:rPr>
          <w:rFonts w:eastAsia="맑은 고딕" w:cs="바탕"/>
          <w:sz w:val="20"/>
          <w:szCs w:val="20"/>
          <w:lang w:eastAsia="ko-KR"/>
        </w:rPr>
      </w:pPr>
      <w:r>
        <w:rPr>
          <w:rFonts w:eastAsia="맑은 고딕" w:cs="바탕"/>
          <w:sz w:val="20"/>
          <w:szCs w:val="20"/>
          <w:lang w:eastAsia="ko-KR"/>
        </w:rPr>
        <w:t>In A-IoT systems, accurate CFO/SFO compensation and tight power control are difficult, so CDMA may not operate reliably due to synchronization errors and near-far effects.</w:t>
      </w:r>
    </w:p>
    <w:p w14:paraId="27589FBF" w14:textId="2EC912E7" w:rsidR="00AE1B85" w:rsidRDefault="00AE1B85" w:rsidP="00AE1B85">
      <w:pPr>
        <w:spacing w:before="240" w:line="288" w:lineRule="auto"/>
        <w:rPr>
          <w:rFonts w:ascii="Times New Roman" w:hAnsi="Times New Roman" w:cs="Times New Roman"/>
          <w:bCs/>
        </w:rPr>
      </w:pPr>
      <w:r w:rsidRPr="00AE1B85">
        <w:rPr>
          <w:rFonts w:ascii="Times New Roman" w:hAnsi="Times New Roman" w:cs="Times New Roman"/>
          <w:bCs/>
        </w:rPr>
        <w:lastRenderedPageBreak/>
        <w:t>Therefore, it is considered appropriate not to support CDM(A) for Msg1 in Rel-20.</w:t>
      </w:r>
    </w:p>
    <w:p w14:paraId="72E6E834" w14:textId="1D429ED1" w:rsidR="00AE1B85" w:rsidRPr="00AA2A8A" w:rsidRDefault="00AE1B85" w:rsidP="00AA2A8A">
      <w:pPr>
        <w:pStyle w:val="Proposal"/>
        <w:rPr>
          <w:rFonts w:eastAsia="맑은 고딕" w:cs="바탕"/>
          <w:sz w:val="20"/>
          <w:szCs w:val="20"/>
          <w:lang w:eastAsia="ko-KR"/>
        </w:rPr>
      </w:pPr>
      <w:r w:rsidRPr="00AA2A8A">
        <w:rPr>
          <w:rFonts w:eastAsia="맑은 고딕" w:cs="바탕"/>
          <w:sz w:val="20"/>
          <w:szCs w:val="20"/>
          <w:lang w:eastAsia="ko-KR"/>
        </w:rPr>
        <w:t>CDM(A) is not supported in Rel-20.</w:t>
      </w:r>
    </w:p>
    <w:p w14:paraId="711F06CA" w14:textId="59517B4F" w:rsidR="006513AB" w:rsidRDefault="09858EF5" w:rsidP="00C339D3">
      <w:pPr>
        <w:pStyle w:val="1"/>
        <w:spacing w:before="360" w:after="60"/>
        <w:rPr>
          <w:rFonts w:eastAsia="맑은 고딕"/>
          <w:sz w:val="28"/>
          <w:szCs w:val="28"/>
          <w:lang w:val="en-US" w:eastAsia="ko-KR"/>
        </w:rPr>
      </w:pPr>
      <w:r w:rsidRPr="00975476">
        <w:rPr>
          <w:rFonts w:eastAsia="맑은 고딕"/>
          <w:sz w:val="28"/>
          <w:szCs w:val="28"/>
          <w:lang w:val="en-US" w:eastAsia="ko-KR"/>
        </w:rPr>
        <w:t>Conclusion</w:t>
      </w:r>
    </w:p>
    <w:p w14:paraId="2A63E9EB" w14:textId="1B32EE8E" w:rsidR="00AA2A8A" w:rsidRDefault="00AA2A8A" w:rsidP="00AA2A8A">
      <w:pPr>
        <w:pStyle w:val="Observation"/>
        <w:numPr>
          <w:ilvl w:val="0"/>
          <w:numId w:val="38"/>
        </w:numPr>
        <w:rPr>
          <w:rFonts w:eastAsia="맑은 고딕" w:cs="바탕"/>
          <w:sz w:val="20"/>
          <w:szCs w:val="20"/>
          <w:lang w:eastAsia="ko-KR"/>
        </w:rPr>
      </w:pPr>
      <w:r w:rsidRPr="00343A4C">
        <w:rPr>
          <w:rFonts w:eastAsia="맑은 고딕" w:cs="바탕"/>
          <w:sz w:val="20"/>
          <w:szCs w:val="20"/>
          <w:lang w:eastAsia="ko-KR"/>
        </w:rPr>
        <w:t xml:space="preserve">Applying repetition prior to FEC (repetition-first) is undesirable because it increases the device-side buffering/memory burden, regardless of whether an </w:t>
      </w:r>
      <w:proofErr w:type="spellStart"/>
      <w:r w:rsidRPr="00343A4C">
        <w:rPr>
          <w:rFonts w:eastAsia="맑은 고딕" w:cs="바탕"/>
          <w:sz w:val="20"/>
          <w:szCs w:val="20"/>
          <w:lang w:eastAsia="ko-KR"/>
        </w:rPr>
        <w:t>interleaver</w:t>
      </w:r>
      <w:proofErr w:type="spellEnd"/>
      <w:r w:rsidRPr="00343A4C">
        <w:rPr>
          <w:rFonts w:eastAsia="맑은 고딕" w:cs="바탕"/>
          <w:sz w:val="20"/>
          <w:szCs w:val="20"/>
          <w:lang w:eastAsia="ko-KR"/>
        </w:rPr>
        <w:t xml:space="preserve"> is used</w:t>
      </w:r>
    </w:p>
    <w:p w14:paraId="25F45B6B" w14:textId="5A019485" w:rsidR="00AA2A8A" w:rsidRPr="00AA2A8A" w:rsidRDefault="00AA2A8A" w:rsidP="00AA2A8A">
      <w:pPr>
        <w:pStyle w:val="Observation"/>
        <w:numPr>
          <w:ilvl w:val="0"/>
          <w:numId w:val="38"/>
        </w:numPr>
        <w:rPr>
          <w:rFonts w:eastAsia="맑은 고딕" w:cs="바탕"/>
          <w:sz w:val="20"/>
          <w:szCs w:val="20"/>
          <w:lang w:eastAsia="ko-KR"/>
        </w:rPr>
      </w:pPr>
      <w:r>
        <w:rPr>
          <w:rFonts w:eastAsia="맑은 고딕" w:cs="바탕"/>
          <w:sz w:val="20"/>
          <w:szCs w:val="20"/>
          <w:lang w:eastAsia="ko-KR"/>
        </w:rPr>
        <w:t xml:space="preserve">In </w:t>
      </w:r>
      <w:proofErr w:type="spellStart"/>
      <w:r>
        <w:rPr>
          <w:rFonts w:eastAsia="맑은 고딕" w:cs="바탕"/>
          <w:sz w:val="20"/>
          <w:szCs w:val="20"/>
          <w:lang w:eastAsia="ko-KR"/>
        </w:rPr>
        <w:t>AIoT</w:t>
      </w:r>
      <w:proofErr w:type="spellEnd"/>
      <w:r>
        <w:rPr>
          <w:rFonts w:eastAsia="맑은 고딕" w:cs="바탕"/>
          <w:sz w:val="20"/>
          <w:szCs w:val="20"/>
          <w:lang w:eastAsia="ko-KR"/>
        </w:rPr>
        <w:t xml:space="preserve"> systems, accurate CFO/SFO compensation and tight power control are difficult, so CDMA may not operate reliably due to synchronization errors and near-far effects.</w:t>
      </w:r>
    </w:p>
    <w:p w14:paraId="7CCB120D" w14:textId="77777777" w:rsidR="00AA2A8A" w:rsidRPr="00AA2A8A" w:rsidRDefault="00AA2A8A" w:rsidP="00AA2A8A">
      <w:pPr>
        <w:pStyle w:val="Proposal"/>
        <w:numPr>
          <w:ilvl w:val="0"/>
          <w:numId w:val="37"/>
        </w:numPr>
        <w:rPr>
          <w:rFonts w:eastAsia="맑은 고딕" w:cs="바탕"/>
          <w:bCs w:val="0"/>
          <w:sz w:val="20"/>
          <w:szCs w:val="20"/>
        </w:rPr>
      </w:pPr>
      <w:r w:rsidRPr="00AA2A8A">
        <w:rPr>
          <w:rFonts w:eastAsia="맑은 고딕" w:cs="바탕"/>
          <w:sz w:val="20"/>
          <w:szCs w:val="20"/>
          <w:lang w:eastAsia="ko-KR"/>
        </w:rPr>
        <w:t>Capture the below observations in the TR:</w:t>
      </w:r>
    </w:p>
    <w:p w14:paraId="15806EC5" w14:textId="77777777" w:rsidR="00AA2A8A" w:rsidRPr="000154B8" w:rsidRDefault="00AA2A8A" w:rsidP="00AA2A8A">
      <w:pPr>
        <w:pStyle w:val="Proposal"/>
        <w:numPr>
          <w:ilvl w:val="0"/>
          <w:numId w:val="33"/>
        </w:numPr>
        <w:rPr>
          <w:rFonts w:eastAsia="맑은 고딕" w:cs="바탕"/>
          <w:bCs w:val="0"/>
          <w:sz w:val="20"/>
          <w:szCs w:val="20"/>
        </w:rPr>
      </w:pPr>
      <w:r>
        <w:rPr>
          <w:rFonts w:eastAsia="맑은 고딕" w:cs="바탕"/>
          <w:sz w:val="20"/>
          <w:szCs w:val="20"/>
          <w:lang w:eastAsia="ko-KR"/>
        </w:rPr>
        <w:t>1 SB</w:t>
      </w:r>
    </w:p>
    <w:p w14:paraId="7B263149" w14:textId="77777777" w:rsidR="00AA2A8A" w:rsidRPr="000154B8" w:rsidRDefault="00AA2A8A" w:rsidP="00AA2A8A">
      <w:pPr>
        <w:pStyle w:val="Proposal"/>
        <w:numPr>
          <w:ilvl w:val="1"/>
          <w:numId w:val="33"/>
        </w:numPr>
        <w:rPr>
          <w:rFonts w:eastAsia="맑은 고딕" w:cs="바탕"/>
          <w:bCs w:val="0"/>
          <w:sz w:val="20"/>
          <w:szCs w:val="20"/>
        </w:rPr>
      </w:pPr>
      <w:r>
        <w:rPr>
          <w:rFonts w:eastAsiaTheme="minorEastAsia" w:cs="바탕" w:hint="eastAsia"/>
          <w:bCs w:val="0"/>
          <w:sz w:val="20"/>
          <w:szCs w:val="20"/>
          <w:lang w:eastAsia="ko-KR"/>
        </w:rPr>
        <w:t>P</w:t>
      </w:r>
      <w:r>
        <w:rPr>
          <w:rFonts w:eastAsiaTheme="minorEastAsia" w:cs="바탕"/>
          <w:bCs w:val="0"/>
          <w:sz w:val="20"/>
          <w:szCs w:val="20"/>
          <w:lang w:eastAsia="ko-KR"/>
        </w:rPr>
        <w:t>ros: Higher frequency efficiency due to smaller occupied bandwidth per device, which can increase multiplexing capability.</w:t>
      </w:r>
    </w:p>
    <w:p w14:paraId="033DC6CB" w14:textId="77777777" w:rsidR="00AA2A8A" w:rsidRPr="000154B8" w:rsidRDefault="00AA2A8A" w:rsidP="00AA2A8A">
      <w:pPr>
        <w:pStyle w:val="Proposal"/>
        <w:numPr>
          <w:ilvl w:val="1"/>
          <w:numId w:val="33"/>
        </w:numPr>
        <w:rPr>
          <w:rFonts w:eastAsia="맑은 고딕" w:cs="바탕"/>
          <w:bCs w:val="0"/>
          <w:sz w:val="20"/>
          <w:szCs w:val="20"/>
        </w:rPr>
      </w:pPr>
      <w:r>
        <w:rPr>
          <w:rFonts w:eastAsiaTheme="minorEastAsia" w:cs="바탕"/>
          <w:bCs w:val="0"/>
          <w:sz w:val="20"/>
          <w:szCs w:val="20"/>
          <w:lang w:eastAsia="ko-KR"/>
        </w:rPr>
        <w:t>Cons: Additional processing/logic may be required to suppress unwanted spectral component, potentially increasing device-side complexity and power consumption.</w:t>
      </w:r>
    </w:p>
    <w:p w14:paraId="7400043A" w14:textId="77777777" w:rsidR="00AA2A8A" w:rsidRPr="000154B8" w:rsidRDefault="00AA2A8A" w:rsidP="00AA2A8A">
      <w:pPr>
        <w:pStyle w:val="Proposal"/>
        <w:numPr>
          <w:ilvl w:val="0"/>
          <w:numId w:val="33"/>
        </w:numPr>
        <w:rPr>
          <w:rFonts w:eastAsia="맑은 고딕" w:cs="바탕"/>
          <w:bCs w:val="0"/>
          <w:sz w:val="20"/>
          <w:szCs w:val="20"/>
        </w:rPr>
      </w:pPr>
      <w:r>
        <w:rPr>
          <w:rFonts w:eastAsia="맑은 고딕" w:cs="바탕"/>
          <w:sz w:val="20"/>
          <w:szCs w:val="20"/>
          <w:lang w:eastAsia="ko-KR"/>
        </w:rPr>
        <w:t>2 SB</w:t>
      </w:r>
    </w:p>
    <w:p w14:paraId="3FAF24E7" w14:textId="77777777" w:rsidR="00AA2A8A" w:rsidRPr="000154B8" w:rsidRDefault="00AA2A8A" w:rsidP="00AA2A8A">
      <w:pPr>
        <w:pStyle w:val="Proposal"/>
        <w:numPr>
          <w:ilvl w:val="1"/>
          <w:numId w:val="33"/>
        </w:numPr>
        <w:rPr>
          <w:rFonts w:eastAsia="맑은 고딕" w:cs="바탕"/>
          <w:bCs w:val="0"/>
          <w:sz w:val="20"/>
          <w:szCs w:val="20"/>
        </w:rPr>
      </w:pPr>
      <w:r>
        <w:rPr>
          <w:rFonts w:eastAsiaTheme="minorEastAsia" w:cs="바탕" w:hint="eastAsia"/>
          <w:bCs w:val="0"/>
          <w:sz w:val="20"/>
          <w:szCs w:val="20"/>
          <w:lang w:eastAsia="ko-KR"/>
        </w:rPr>
        <w:t>P</w:t>
      </w:r>
      <w:r>
        <w:rPr>
          <w:rFonts w:eastAsiaTheme="minorEastAsia" w:cs="바탕"/>
          <w:bCs w:val="0"/>
          <w:sz w:val="20"/>
          <w:szCs w:val="20"/>
          <w:lang w:eastAsia="ko-KR"/>
        </w:rPr>
        <w:t>ros: simpler device implementation, as it may avoid the additional processing/logic needed for 1SB.</w:t>
      </w:r>
    </w:p>
    <w:p w14:paraId="3D2777D4" w14:textId="77777777" w:rsidR="00AA2A8A" w:rsidRPr="000154B8" w:rsidRDefault="00AA2A8A" w:rsidP="00AA2A8A">
      <w:pPr>
        <w:pStyle w:val="Proposal"/>
        <w:numPr>
          <w:ilvl w:val="1"/>
          <w:numId w:val="33"/>
        </w:numPr>
        <w:rPr>
          <w:rFonts w:eastAsia="맑은 고딕" w:cs="바탕"/>
          <w:bCs w:val="0"/>
          <w:szCs w:val="20"/>
        </w:rPr>
      </w:pPr>
      <w:r>
        <w:rPr>
          <w:rFonts w:eastAsiaTheme="minorEastAsia" w:cs="바탕"/>
          <w:bCs w:val="0"/>
          <w:sz w:val="20"/>
          <w:szCs w:val="20"/>
          <w:lang w:eastAsia="ko-KR"/>
        </w:rPr>
        <w:t>Cons: Lower frequency efficiency due to larger occupied bandwidth per device, which can reduce multiplexing capability.</w:t>
      </w:r>
    </w:p>
    <w:p w14:paraId="75559912" w14:textId="77777777" w:rsidR="00AA2A8A" w:rsidRPr="000154B8" w:rsidRDefault="00AA2A8A" w:rsidP="00AA2A8A">
      <w:pPr>
        <w:pStyle w:val="Proposal"/>
        <w:rPr>
          <w:rFonts w:eastAsia="맑은 고딕" w:cs="바탕"/>
          <w:bCs w:val="0"/>
          <w:sz w:val="20"/>
          <w:szCs w:val="20"/>
        </w:rPr>
      </w:pPr>
      <w:r w:rsidRPr="0072408E">
        <w:rPr>
          <w:rFonts w:eastAsia="맑은 고딕" w:cs="바탕"/>
          <w:sz w:val="20"/>
          <w:szCs w:val="20"/>
          <w:lang w:eastAsia="ko-KR"/>
        </w:rPr>
        <w:t>In Rel-20, no study on MSK for D2R modulation for Device 2b and Device C.</w:t>
      </w:r>
    </w:p>
    <w:p w14:paraId="38DF5ADD" w14:textId="4A1F6A8F" w:rsidR="00AA2A8A" w:rsidRPr="000154B8" w:rsidRDefault="00AA2A8A" w:rsidP="00AA2A8A">
      <w:pPr>
        <w:pStyle w:val="Proposal"/>
        <w:rPr>
          <w:rFonts w:eastAsia="맑은 고딕" w:cs="바탕"/>
          <w:bCs w:val="0"/>
          <w:sz w:val="20"/>
          <w:szCs w:val="20"/>
        </w:rPr>
      </w:pPr>
      <w:r w:rsidRPr="0072408E">
        <w:rPr>
          <w:rFonts w:eastAsia="맑은 고딕" w:cs="바탕"/>
          <w:sz w:val="20"/>
          <w:szCs w:val="20"/>
          <w:lang w:eastAsia="ko-KR"/>
        </w:rPr>
        <w:t xml:space="preserve">In Rel-20, </w:t>
      </w:r>
      <w:r>
        <w:rPr>
          <w:rFonts w:eastAsia="맑은 고딕" w:cs="바탕"/>
          <w:sz w:val="20"/>
          <w:szCs w:val="20"/>
          <w:lang w:eastAsia="ko-KR"/>
        </w:rPr>
        <w:t xml:space="preserve">Manchester line coding is </w:t>
      </w:r>
      <w:r>
        <w:rPr>
          <w:rFonts w:eastAsia="맑은 고딕" w:cs="바탕" w:hint="eastAsia"/>
          <w:sz w:val="20"/>
          <w:szCs w:val="20"/>
          <w:lang w:eastAsia="ko-KR"/>
        </w:rPr>
        <w:t>n</w:t>
      </w:r>
      <w:r>
        <w:rPr>
          <w:rFonts w:eastAsia="맑은 고딕" w:cs="바탕"/>
          <w:sz w:val="20"/>
          <w:szCs w:val="20"/>
          <w:lang w:eastAsia="ko-KR"/>
        </w:rPr>
        <w:t>ot necessary</w:t>
      </w:r>
      <w:r w:rsidRPr="0072408E">
        <w:rPr>
          <w:rFonts w:eastAsia="맑은 고딕" w:cs="바탕"/>
          <w:sz w:val="20"/>
          <w:szCs w:val="20"/>
          <w:lang w:eastAsia="ko-KR"/>
        </w:rPr>
        <w:t>.</w:t>
      </w:r>
    </w:p>
    <w:p w14:paraId="7DE91BE0" w14:textId="77777777" w:rsidR="00AA2A8A" w:rsidRPr="000154B8" w:rsidRDefault="00AA2A8A" w:rsidP="00AA2A8A">
      <w:pPr>
        <w:pStyle w:val="Proposal"/>
        <w:rPr>
          <w:rFonts w:eastAsia="맑은 고딕" w:cs="바탕"/>
          <w:bCs w:val="0"/>
          <w:sz w:val="20"/>
          <w:szCs w:val="20"/>
        </w:rPr>
      </w:pPr>
      <w:r w:rsidRPr="0072408E">
        <w:rPr>
          <w:rFonts w:eastAsia="맑은 고딕" w:cs="바탕"/>
          <w:sz w:val="20"/>
          <w:szCs w:val="20"/>
          <w:lang w:eastAsia="ko-KR"/>
        </w:rPr>
        <w:t xml:space="preserve">In Rel-20, </w:t>
      </w:r>
      <w:r>
        <w:rPr>
          <w:rFonts w:eastAsia="맑은 고딕" w:cs="바탕"/>
          <w:sz w:val="20"/>
          <w:szCs w:val="20"/>
          <w:lang w:eastAsia="ko-KR"/>
        </w:rPr>
        <w:t>D2R scrambling is required.</w:t>
      </w:r>
    </w:p>
    <w:p w14:paraId="36242550" w14:textId="77777777" w:rsidR="00AA2A8A" w:rsidRDefault="00AA2A8A" w:rsidP="00AA2A8A">
      <w:pPr>
        <w:pStyle w:val="Proposal"/>
        <w:rPr>
          <w:rFonts w:eastAsia="맑은 고딕" w:cs="바탕"/>
          <w:sz w:val="20"/>
          <w:szCs w:val="20"/>
          <w:lang w:eastAsia="ko-KR"/>
        </w:rPr>
      </w:pPr>
      <w:r w:rsidRPr="00C31A1E">
        <w:rPr>
          <w:rFonts w:eastAsia="맑은 고딕" w:cs="바탕"/>
          <w:sz w:val="20"/>
          <w:szCs w:val="20"/>
          <w:lang w:eastAsia="ko-KR"/>
        </w:rPr>
        <w:t xml:space="preserve">In Rel-20, no study on </w:t>
      </w:r>
      <w:r>
        <w:rPr>
          <w:rFonts w:eastAsia="맑은 고딕" w:cs="바탕"/>
          <w:sz w:val="20"/>
          <w:szCs w:val="20"/>
          <w:lang w:eastAsia="ko-KR"/>
        </w:rPr>
        <w:t>enhancements to the existing Rel-19 D2R FEC for Device 2b and Device C.</w:t>
      </w:r>
    </w:p>
    <w:p w14:paraId="61A7ACCF" w14:textId="77777777" w:rsidR="00AA2A8A" w:rsidRPr="008B73A0" w:rsidRDefault="00AA2A8A" w:rsidP="00AA2A8A">
      <w:pPr>
        <w:pStyle w:val="Proposal"/>
        <w:rPr>
          <w:rFonts w:eastAsia="맑은 고딕" w:cs="바탕"/>
          <w:sz w:val="20"/>
          <w:szCs w:val="20"/>
          <w:lang w:eastAsia="ko-KR"/>
        </w:rPr>
      </w:pPr>
      <w:r w:rsidRPr="00C31A1E">
        <w:rPr>
          <w:rFonts w:eastAsia="맑은 고딕" w:cs="바탕"/>
          <w:sz w:val="20"/>
          <w:szCs w:val="20"/>
          <w:lang w:eastAsia="ko-KR"/>
        </w:rPr>
        <w:t xml:space="preserve">In Rel-20, no study on </w:t>
      </w:r>
      <w:r>
        <w:rPr>
          <w:rFonts w:eastAsia="맑은 고딕" w:cs="바탕"/>
          <w:sz w:val="20"/>
          <w:szCs w:val="20"/>
          <w:lang w:eastAsia="ko-KR"/>
        </w:rPr>
        <w:t>the interleaving for PDRCH with FEC for Device 2b and Device C.</w:t>
      </w:r>
    </w:p>
    <w:p w14:paraId="745A07D5" w14:textId="1463F242" w:rsidR="00AA2A8A" w:rsidRPr="00AA2A8A" w:rsidRDefault="00AA2A8A" w:rsidP="00AA2A8A">
      <w:pPr>
        <w:pStyle w:val="Proposal"/>
        <w:rPr>
          <w:rFonts w:eastAsia="맑은 고딕" w:cs="바탕"/>
          <w:sz w:val="20"/>
          <w:szCs w:val="20"/>
          <w:lang w:eastAsia="ko-KR"/>
        </w:rPr>
      </w:pPr>
      <w:r>
        <w:rPr>
          <w:rFonts w:eastAsia="맑은 고딕" w:cs="바탕"/>
          <w:sz w:val="20"/>
          <w:szCs w:val="20"/>
          <w:lang w:eastAsia="ko-KR"/>
        </w:rPr>
        <w:t>If the interleaving for PDRCH is supported,</w:t>
      </w:r>
      <w:r>
        <w:rPr>
          <w:rFonts w:eastAsia="맑은 고딕" w:cs="바탕" w:hint="eastAsia"/>
          <w:sz w:val="20"/>
          <w:szCs w:val="20"/>
          <w:lang w:eastAsia="ko-KR"/>
        </w:rPr>
        <w:t xml:space="preserve"> </w:t>
      </w:r>
      <w:r>
        <w:rPr>
          <w:rFonts w:eastAsia="맑은 고딕" w:cs="바탕"/>
          <w:sz w:val="20"/>
          <w:szCs w:val="20"/>
          <w:lang w:eastAsia="ko-KR"/>
        </w:rPr>
        <w:t>r</w:t>
      </w:r>
      <w:r w:rsidRPr="0093414E">
        <w:rPr>
          <w:rFonts w:eastAsia="맑은 고딕" w:cs="바탕"/>
          <w:sz w:val="20"/>
          <w:szCs w:val="20"/>
          <w:lang w:eastAsia="ko-KR"/>
        </w:rPr>
        <w:t xml:space="preserve">euse both LTE sub-block </w:t>
      </w:r>
      <w:proofErr w:type="spellStart"/>
      <w:r w:rsidRPr="0093414E">
        <w:rPr>
          <w:rFonts w:eastAsia="맑은 고딕" w:cs="바탕"/>
          <w:sz w:val="20"/>
          <w:szCs w:val="20"/>
          <w:lang w:eastAsia="ko-KR"/>
        </w:rPr>
        <w:t>interleaver</w:t>
      </w:r>
      <w:proofErr w:type="spellEnd"/>
      <w:r w:rsidRPr="0093414E">
        <w:rPr>
          <w:rFonts w:eastAsia="맑은 고딕" w:cs="바탕"/>
          <w:sz w:val="20"/>
          <w:szCs w:val="20"/>
          <w:lang w:eastAsia="ko-KR"/>
        </w:rPr>
        <w:t xml:space="preserve"> and LTE bit collection scheme</w:t>
      </w:r>
      <w:r>
        <w:rPr>
          <w:rFonts w:eastAsia="맑은 고딕" w:cs="바탕"/>
          <w:sz w:val="20"/>
          <w:szCs w:val="20"/>
          <w:lang w:eastAsia="ko-KR"/>
        </w:rPr>
        <w:t>.</w:t>
      </w:r>
    </w:p>
    <w:p w14:paraId="0179CD3D" w14:textId="77777777" w:rsidR="00AA2A8A" w:rsidRPr="0072408E" w:rsidRDefault="00AA2A8A" w:rsidP="00AA2A8A">
      <w:pPr>
        <w:pStyle w:val="Proposal"/>
        <w:rPr>
          <w:rFonts w:eastAsia="맑은 고딕" w:cs="바탕"/>
          <w:sz w:val="20"/>
          <w:szCs w:val="20"/>
          <w:lang w:eastAsia="ko-KR"/>
        </w:rPr>
      </w:pPr>
      <w:r w:rsidRPr="00C31A1E">
        <w:rPr>
          <w:rFonts w:eastAsia="맑은 고딕" w:cs="바탕"/>
          <w:sz w:val="20"/>
          <w:szCs w:val="20"/>
          <w:lang w:eastAsia="ko-KR"/>
        </w:rPr>
        <w:t xml:space="preserve">In Rel-20, D2R </w:t>
      </w:r>
      <w:r>
        <w:rPr>
          <w:rFonts w:eastAsia="맑은 고딕" w:cs="바탕"/>
          <w:sz w:val="20"/>
          <w:szCs w:val="20"/>
          <w:lang w:eastAsia="ko-KR"/>
        </w:rPr>
        <w:t>block-level repetition after channel coding should be a baseline for device-side complexity reduction and energy sustainability.</w:t>
      </w:r>
    </w:p>
    <w:p w14:paraId="38C360AC" w14:textId="77777777" w:rsidR="00AA2A8A" w:rsidRDefault="00AA2A8A" w:rsidP="00AA2A8A">
      <w:pPr>
        <w:pStyle w:val="Proposal"/>
        <w:rPr>
          <w:rFonts w:eastAsia="맑은 고딕" w:cs="바탕"/>
          <w:sz w:val="20"/>
          <w:szCs w:val="20"/>
          <w:lang w:eastAsia="ko-KR"/>
        </w:rPr>
      </w:pPr>
      <w:r w:rsidRPr="00C31A1E">
        <w:rPr>
          <w:rFonts w:eastAsia="맑은 고딕" w:cs="바탕"/>
          <w:sz w:val="20"/>
          <w:szCs w:val="20"/>
          <w:lang w:eastAsia="ko-KR"/>
        </w:rPr>
        <w:t xml:space="preserve">In Rel-20, Study D2R </w:t>
      </w:r>
      <w:r>
        <w:rPr>
          <w:rFonts w:eastAsia="맑은 고딕" w:cs="바탕"/>
          <w:sz w:val="20"/>
          <w:szCs w:val="20"/>
          <w:lang w:eastAsia="ko-KR"/>
        </w:rPr>
        <w:t>repetitions</w:t>
      </w:r>
      <w:r w:rsidRPr="00C31A1E">
        <w:rPr>
          <w:rFonts w:eastAsia="맑은 고딕" w:cs="바탕"/>
          <w:sz w:val="20"/>
          <w:szCs w:val="20"/>
          <w:lang w:eastAsia="ko-KR"/>
        </w:rPr>
        <w:t xml:space="preserve"> </w:t>
      </w:r>
      <w:r>
        <w:rPr>
          <w:rFonts w:eastAsia="맑은 고딕" w:cs="바탕"/>
          <w:sz w:val="20"/>
          <w:szCs w:val="20"/>
          <w:lang w:eastAsia="ko-KR"/>
        </w:rPr>
        <w:t>with time-separated transmissions for active devices.</w:t>
      </w:r>
    </w:p>
    <w:p w14:paraId="3A607336" w14:textId="77777777" w:rsidR="00AA2A8A" w:rsidRDefault="00AA2A8A" w:rsidP="00AA2A8A">
      <w:pPr>
        <w:spacing w:before="240" w:line="288" w:lineRule="auto"/>
        <w:jc w:val="center"/>
        <w:rPr>
          <w:rFonts w:ascii="Times New Roman" w:hAnsi="Times New Roman" w:cs="Times New Roman"/>
          <w:bCs/>
        </w:rPr>
      </w:pPr>
      <w:r w:rsidRPr="00EF62C6">
        <w:rPr>
          <w:rFonts w:ascii="Times New Roman" w:hAnsi="Times New Roman" w:cs="Times New Roman"/>
          <w:bCs/>
          <w:noProof/>
        </w:rPr>
        <w:drawing>
          <wp:inline distT="0" distB="0" distL="0" distR="0" wp14:anchorId="2130C3EC" wp14:editId="66D8FE63">
            <wp:extent cx="5575300" cy="459884"/>
            <wp:effectExtent l="0" t="0" r="6350" b="0"/>
            <wp:docPr id="2" name="그림 25">
              <a:extLst xmlns:a="http://schemas.openxmlformats.org/drawingml/2006/main">
                <a:ext uri="{FF2B5EF4-FFF2-40B4-BE49-F238E27FC236}">
                  <a16:creationId xmlns:a16="http://schemas.microsoft.com/office/drawing/2014/main" id="{C38027E3-7B48-49B2-9C1C-DF32AC39FAD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그림 25">
                      <a:extLst>
                        <a:ext uri="{FF2B5EF4-FFF2-40B4-BE49-F238E27FC236}">
                          <a16:creationId xmlns:a16="http://schemas.microsoft.com/office/drawing/2014/main" id="{C38027E3-7B48-49B2-9C1C-DF32AC39FADB}"/>
                        </a:ext>
                      </a:extLst>
                    </pic:cNvPr>
                    <pic:cNvPicPr>
                      <a:picLocks noChangeAspect="1"/>
                    </pic:cNvPicPr>
                  </pic:nvPicPr>
                  <pic:blipFill>
                    <a:blip r:embed="rId11"/>
                    <a:stretch>
                      <a:fillRect/>
                    </a:stretch>
                  </pic:blipFill>
                  <pic:spPr>
                    <a:xfrm>
                      <a:off x="0" y="0"/>
                      <a:ext cx="5597165" cy="461688"/>
                    </a:xfrm>
                    <a:prstGeom prst="rect">
                      <a:avLst/>
                    </a:prstGeom>
                  </pic:spPr>
                </pic:pic>
              </a:graphicData>
            </a:graphic>
          </wp:inline>
        </w:drawing>
      </w:r>
    </w:p>
    <w:p w14:paraId="3890A202" w14:textId="77777777" w:rsidR="00AA2A8A" w:rsidRDefault="00AA2A8A" w:rsidP="00AA2A8A">
      <w:pPr>
        <w:pStyle w:val="Proposal"/>
        <w:rPr>
          <w:rFonts w:eastAsia="맑은 고딕" w:cs="바탕"/>
          <w:sz w:val="20"/>
          <w:szCs w:val="20"/>
          <w:lang w:eastAsia="ko-KR"/>
        </w:rPr>
      </w:pPr>
      <w:r w:rsidRPr="00C31A1E">
        <w:rPr>
          <w:rFonts w:eastAsia="맑은 고딕" w:cs="바탕"/>
          <w:sz w:val="20"/>
          <w:szCs w:val="20"/>
          <w:lang w:eastAsia="ko-KR"/>
        </w:rPr>
        <w:t xml:space="preserve">In Rel-20, Study D2R </w:t>
      </w:r>
      <w:r>
        <w:rPr>
          <w:rFonts w:eastAsia="맑은 고딕" w:cs="바탕"/>
          <w:sz w:val="20"/>
          <w:szCs w:val="20"/>
          <w:lang w:eastAsia="ko-KR"/>
        </w:rPr>
        <w:t>segmentation for improved device transmission sustainability.</w:t>
      </w:r>
    </w:p>
    <w:p w14:paraId="591A653C" w14:textId="77777777" w:rsidR="00AA2A8A" w:rsidRDefault="00AA2A8A" w:rsidP="00AA2A8A">
      <w:pPr>
        <w:pStyle w:val="Proposal"/>
        <w:rPr>
          <w:rFonts w:eastAsia="맑은 고딕" w:cs="바탕"/>
          <w:sz w:val="20"/>
          <w:szCs w:val="20"/>
          <w:lang w:eastAsia="ko-KR"/>
        </w:rPr>
      </w:pPr>
      <w:r w:rsidRPr="00C31A1E">
        <w:rPr>
          <w:rFonts w:eastAsia="맑은 고딕" w:cs="바탕"/>
          <w:sz w:val="20"/>
          <w:szCs w:val="20"/>
          <w:lang w:eastAsia="ko-KR"/>
        </w:rPr>
        <w:t xml:space="preserve">In Rel-20, D2R FDMA </w:t>
      </w:r>
      <w:r>
        <w:rPr>
          <w:rFonts w:eastAsia="맑은 고딕" w:cs="바탕"/>
          <w:sz w:val="20"/>
          <w:szCs w:val="20"/>
          <w:lang w:eastAsia="ko-KR"/>
        </w:rPr>
        <w:t>is supported only by adjusting the LO frequency (i.e., LO re-tuning)</w:t>
      </w:r>
      <w:r w:rsidRPr="00C31A1E">
        <w:rPr>
          <w:rFonts w:eastAsia="맑은 고딕" w:cs="바탕"/>
          <w:sz w:val="20"/>
          <w:szCs w:val="20"/>
          <w:lang w:eastAsia="ko-KR"/>
        </w:rPr>
        <w:t>.</w:t>
      </w:r>
    </w:p>
    <w:p w14:paraId="6F10F652" w14:textId="77777777" w:rsidR="00AA2A8A" w:rsidRDefault="00AA2A8A" w:rsidP="00AA2A8A">
      <w:pPr>
        <w:pStyle w:val="Proposal"/>
        <w:rPr>
          <w:rFonts w:eastAsia="맑은 고딕" w:cs="바탕"/>
          <w:sz w:val="20"/>
          <w:szCs w:val="20"/>
          <w:lang w:eastAsia="ko-KR"/>
        </w:rPr>
      </w:pPr>
      <w:r>
        <w:rPr>
          <w:rFonts w:eastAsia="맑은 고딕" w:cs="바탕"/>
          <w:sz w:val="20"/>
          <w:szCs w:val="20"/>
          <w:lang w:eastAsia="ko-KR"/>
        </w:rPr>
        <w:t>For Rel-20, adopt a center frequency + offset based indication in D2R.</w:t>
      </w:r>
    </w:p>
    <w:p w14:paraId="78C6A1B2" w14:textId="77777777" w:rsidR="00AA2A8A" w:rsidRPr="008E2138" w:rsidRDefault="00AA2A8A" w:rsidP="00AA2A8A">
      <w:pPr>
        <w:pStyle w:val="Proposal"/>
        <w:numPr>
          <w:ilvl w:val="0"/>
          <w:numId w:val="17"/>
        </w:numPr>
        <w:rPr>
          <w:rFonts w:eastAsia="맑은 고딕" w:cs="바탕"/>
          <w:sz w:val="20"/>
          <w:szCs w:val="20"/>
          <w:lang w:eastAsia="ko-KR"/>
        </w:rPr>
      </w:pPr>
      <w:r>
        <w:rPr>
          <w:sz w:val="20"/>
          <w:szCs w:val="20"/>
        </w:rPr>
        <w:t>FFS: Frequency unit</w:t>
      </w:r>
    </w:p>
    <w:p w14:paraId="7CD797A7" w14:textId="77777777" w:rsidR="00AA2A8A" w:rsidRPr="00C8547E" w:rsidRDefault="00AA2A8A" w:rsidP="00AA2A8A">
      <w:pPr>
        <w:pStyle w:val="Proposal"/>
        <w:rPr>
          <w:sz w:val="20"/>
          <w:szCs w:val="20"/>
        </w:rPr>
      </w:pPr>
      <w:r w:rsidRPr="00C8547E">
        <w:rPr>
          <w:sz w:val="20"/>
          <w:szCs w:val="20"/>
        </w:rPr>
        <w:t>For D2R transmissions, study the potential impact of CFO for Device 2b and C, including the following aspects:</w:t>
      </w:r>
    </w:p>
    <w:p w14:paraId="75E1E384" w14:textId="77777777" w:rsidR="00AA2A8A" w:rsidRPr="00C8547E" w:rsidRDefault="00AA2A8A" w:rsidP="00AA2A8A">
      <w:pPr>
        <w:pStyle w:val="Proposal"/>
        <w:numPr>
          <w:ilvl w:val="0"/>
          <w:numId w:val="17"/>
        </w:numPr>
        <w:rPr>
          <w:sz w:val="20"/>
          <w:szCs w:val="20"/>
        </w:rPr>
      </w:pPr>
      <w:r w:rsidRPr="00C8547E">
        <w:rPr>
          <w:sz w:val="20"/>
          <w:szCs w:val="20"/>
        </w:rPr>
        <w:t>Potential degradation in BLER performance</w:t>
      </w:r>
    </w:p>
    <w:p w14:paraId="75E236E9" w14:textId="77777777" w:rsidR="00AA2A8A" w:rsidRPr="00C8547E" w:rsidRDefault="00AA2A8A" w:rsidP="00AA2A8A">
      <w:pPr>
        <w:pStyle w:val="Proposal"/>
        <w:numPr>
          <w:ilvl w:val="0"/>
          <w:numId w:val="17"/>
        </w:numPr>
        <w:rPr>
          <w:sz w:val="20"/>
          <w:szCs w:val="20"/>
        </w:rPr>
      </w:pPr>
      <w:r w:rsidRPr="00C8547E">
        <w:rPr>
          <w:sz w:val="20"/>
          <w:szCs w:val="20"/>
        </w:rPr>
        <w:t>Feasibility and performance of CFO estimation and correction at the reader side</w:t>
      </w:r>
    </w:p>
    <w:p w14:paraId="02618182" w14:textId="77777777" w:rsidR="00AA2A8A" w:rsidRPr="00C8547E" w:rsidRDefault="00AA2A8A" w:rsidP="00AA2A8A">
      <w:pPr>
        <w:pStyle w:val="Proposal"/>
        <w:numPr>
          <w:ilvl w:val="0"/>
          <w:numId w:val="17"/>
        </w:numPr>
        <w:rPr>
          <w:sz w:val="20"/>
          <w:szCs w:val="20"/>
        </w:rPr>
      </w:pPr>
      <w:r w:rsidRPr="00C8547E">
        <w:rPr>
          <w:sz w:val="20"/>
          <w:szCs w:val="20"/>
        </w:rPr>
        <w:t xml:space="preserve">Definition of D2R transmission bandwidth </w:t>
      </w:r>
    </w:p>
    <w:p w14:paraId="71B20B40" w14:textId="77777777" w:rsidR="00AA2A8A" w:rsidRDefault="00AA2A8A" w:rsidP="00AA2A8A">
      <w:pPr>
        <w:pStyle w:val="Proposal"/>
        <w:numPr>
          <w:ilvl w:val="0"/>
          <w:numId w:val="17"/>
        </w:numPr>
        <w:spacing w:after="240"/>
        <w:ind w:left="1707" w:hanging="403"/>
        <w:rPr>
          <w:sz w:val="20"/>
          <w:szCs w:val="20"/>
        </w:rPr>
      </w:pPr>
      <w:r w:rsidRPr="00C8547E">
        <w:rPr>
          <w:sz w:val="20"/>
          <w:szCs w:val="20"/>
        </w:rPr>
        <w:t>Potential impact on Rel-19 frequency domain resource allocation</w:t>
      </w:r>
    </w:p>
    <w:p w14:paraId="0941CD6B" w14:textId="77777777" w:rsidR="00AA2A8A" w:rsidRPr="000154B8" w:rsidRDefault="00AA2A8A" w:rsidP="00AA2A8A">
      <w:pPr>
        <w:pStyle w:val="Proposal"/>
        <w:rPr>
          <w:rFonts w:eastAsia="맑은 고딕" w:cs="바탕"/>
          <w:sz w:val="20"/>
          <w:szCs w:val="20"/>
          <w:lang w:eastAsia="ko-KR"/>
        </w:rPr>
      </w:pPr>
      <w:r w:rsidRPr="000154B8">
        <w:rPr>
          <w:rFonts w:eastAsia="맑은 고딕" w:cs="바탕"/>
          <w:sz w:val="20"/>
          <w:szCs w:val="20"/>
          <w:lang w:eastAsia="ko-KR"/>
        </w:rPr>
        <w:t>CDM(A) is not supported in Rel-20.</w:t>
      </w:r>
    </w:p>
    <w:p w14:paraId="523D55A5" w14:textId="77777777" w:rsidR="00AA2A8A" w:rsidRPr="00AA2A8A" w:rsidRDefault="00AA2A8A" w:rsidP="00AA2A8A"/>
    <w:p w14:paraId="4939C325" w14:textId="77777777" w:rsidR="006513AB" w:rsidRPr="004D5D3E" w:rsidRDefault="09858EF5">
      <w:pPr>
        <w:pStyle w:val="1"/>
        <w:spacing w:before="360" w:after="60"/>
        <w:rPr>
          <w:rFonts w:eastAsiaTheme="minorEastAsia"/>
          <w:sz w:val="28"/>
          <w:szCs w:val="28"/>
          <w:lang w:val="en-US" w:eastAsia="zh-CN"/>
        </w:rPr>
      </w:pPr>
      <w:r w:rsidRPr="09858EF5">
        <w:rPr>
          <w:rFonts w:eastAsiaTheme="minorEastAsia"/>
          <w:sz w:val="28"/>
          <w:szCs w:val="28"/>
          <w:lang w:val="en-US" w:eastAsia="zh-CN"/>
        </w:rPr>
        <w:lastRenderedPageBreak/>
        <w:t>References</w:t>
      </w:r>
    </w:p>
    <w:p w14:paraId="3D0F4C8A" w14:textId="651C0259" w:rsidR="00B25B59" w:rsidRPr="00B25B59" w:rsidRDefault="00B25B59" w:rsidP="009E61E6">
      <w:pPr>
        <w:pStyle w:val="a5"/>
        <w:numPr>
          <w:ilvl w:val="0"/>
          <w:numId w:val="3"/>
        </w:numPr>
        <w:ind w:leftChars="0"/>
        <w:rPr>
          <w:rFonts w:ascii="Times New Roman" w:eastAsia="맑은 고딕" w:hAnsi="Times New Roman" w:cs="바탕"/>
        </w:rPr>
      </w:pPr>
      <w:r w:rsidRPr="00B25B59">
        <w:rPr>
          <w:rFonts w:ascii="Times New Roman" w:eastAsia="맑은 고딕" w:hAnsi="Times New Roman" w:cs="바탕"/>
        </w:rPr>
        <w:t>Sinha, Satyajit. "State of IoT 2024: Number of connected IoT devices growing 13% to 18.8 billion globally." IoT Analytics (2024).</w:t>
      </w:r>
    </w:p>
    <w:p w14:paraId="48003576" w14:textId="1D746958" w:rsidR="006513AB" w:rsidRPr="00354579" w:rsidRDefault="00692E94" w:rsidP="00D52846">
      <w:pPr>
        <w:pStyle w:val="a5"/>
        <w:numPr>
          <w:ilvl w:val="0"/>
          <w:numId w:val="3"/>
        </w:numPr>
        <w:ind w:leftChars="0"/>
        <w:rPr>
          <w:rFonts w:ascii="Times New Roman" w:eastAsia="맑은 고딕" w:hAnsi="Times New Roman" w:cs="바탕"/>
        </w:rPr>
      </w:pPr>
      <w:r w:rsidRPr="00D52846">
        <w:rPr>
          <w:rFonts w:ascii="Times New Roman" w:eastAsia="맑은 고딕" w:hAnsi="Times New Roman" w:cs="바탕"/>
        </w:rPr>
        <w:t>RP-</w:t>
      </w:r>
      <w:r w:rsidR="00447B5B">
        <w:rPr>
          <w:rFonts w:ascii="Times New Roman" w:eastAsia="맑은 고딕" w:hAnsi="Times New Roman" w:cs="바탕"/>
        </w:rPr>
        <w:t>252964</w:t>
      </w:r>
      <w:r w:rsidR="005E13FF" w:rsidRPr="00D52846">
        <w:rPr>
          <w:rFonts w:ascii="Times New Roman" w:eastAsia="맑은 고딕" w:hAnsi="Times New Roman" w:cs="바탕"/>
        </w:rPr>
        <w:t xml:space="preserve">, </w:t>
      </w:r>
      <w:r w:rsidR="00447B5B">
        <w:rPr>
          <w:rFonts w:ascii="Times New Roman" w:eastAsia="맑은 고딕" w:hAnsi="Times New Roman" w:cs="바탕"/>
        </w:rPr>
        <w:t>Revised</w:t>
      </w:r>
      <w:r w:rsidR="00447B5B" w:rsidRPr="00D52846">
        <w:rPr>
          <w:rFonts w:ascii="Times New Roman" w:eastAsia="맑은 고딕" w:hAnsi="Times New Roman" w:cs="바탕"/>
        </w:rPr>
        <w:t xml:space="preserve"> </w:t>
      </w:r>
      <w:r w:rsidR="00EB6760" w:rsidRPr="00D52846">
        <w:rPr>
          <w:rFonts w:ascii="Times New Roman" w:eastAsia="맑은 고딕" w:hAnsi="Times New Roman" w:cs="바탕"/>
        </w:rPr>
        <w:t>SID</w:t>
      </w:r>
      <w:r w:rsidR="00447B5B">
        <w:rPr>
          <w:rFonts w:ascii="Times New Roman" w:eastAsia="맑은 고딕" w:hAnsi="Times New Roman" w:cs="바탕"/>
        </w:rPr>
        <w:t xml:space="preserve">: Study on </w:t>
      </w:r>
      <w:r w:rsidR="00EB6760" w:rsidRPr="00D52846">
        <w:rPr>
          <w:rFonts w:ascii="Times New Roman" w:eastAsia="맑은 고딕" w:hAnsi="Times New Roman" w:cs="바탕"/>
        </w:rPr>
        <w:t>enhancements for solutions for Ambient IoT (Internet of Things) in NR outdoor for active devices</w:t>
      </w:r>
      <w:r w:rsidR="005E13FF" w:rsidRPr="00D52846">
        <w:rPr>
          <w:rFonts w:ascii="Times New Roman" w:eastAsia="맑은 고딕" w:hAnsi="Times New Roman" w:cs="바탕"/>
        </w:rPr>
        <w:t xml:space="preserve">, 3GPP TSG </w:t>
      </w:r>
      <w:r w:rsidRPr="00D52846">
        <w:rPr>
          <w:rFonts w:ascii="Times New Roman" w:eastAsia="맑은 고딕" w:hAnsi="Times New Roman" w:cs="바탕"/>
        </w:rPr>
        <w:t>RAN#</w:t>
      </w:r>
      <w:r w:rsidR="00447B5B" w:rsidRPr="00D52846">
        <w:rPr>
          <w:rFonts w:ascii="Times New Roman" w:eastAsia="맑은 고딕" w:hAnsi="Times New Roman" w:cs="바탕"/>
        </w:rPr>
        <w:t>10</w:t>
      </w:r>
      <w:r w:rsidR="00447B5B">
        <w:rPr>
          <w:rFonts w:ascii="Times New Roman" w:eastAsia="맑은 고딕" w:hAnsi="Times New Roman" w:cs="바탕"/>
        </w:rPr>
        <w:t>9</w:t>
      </w:r>
    </w:p>
    <w:p w14:paraId="4E0A7226" w14:textId="25AC140C" w:rsidR="002804FF" w:rsidRDefault="002804FF" w:rsidP="00D52846">
      <w:pPr>
        <w:pStyle w:val="a5"/>
        <w:numPr>
          <w:ilvl w:val="0"/>
          <w:numId w:val="3"/>
        </w:numPr>
        <w:ind w:leftChars="0"/>
        <w:rPr>
          <w:rFonts w:ascii="Times New Roman" w:eastAsia="맑은 고딕" w:hAnsi="Times New Roman" w:cs="바탕"/>
        </w:rPr>
      </w:pPr>
      <w:r>
        <w:rPr>
          <w:rFonts w:ascii="Times New Roman" w:eastAsia="맑은 고딕" w:hAnsi="Times New Roman" w:cs="바탕"/>
        </w:rPr>
        <w:t xml:space="preserve">TR 38.769, </w:t>
      </w:r>
      <w:r w:rsidRPr="002804FF">
        <w:rPr>
          <w:rFonts w:ascii="Times New Roman" w:eastAsia="맑은 고딕" w:hAnsi="Times New Roman" w:cs="바탕"/>
        </w:rPr>
        <w:t>Study on solutions for Ambient IoT (Internet of Things) in NR</w:t>
      </w:r>
    </w:p>
    <w:p w14:paraId="55DB1D38" w14:textId="77777777" w:rsidR="00956967" w:rsidRPr="005E13FF" w:rsidRDefault="00956967" w:rsidP="00AA2A8A">
      <w:pPr>
        <w:rPr>
          <w:rFonts w:ascii="Arial" w:hAnsi="Arial" w:cs="Arial"/>
          <w:sz w:val="28"/>
        </w:rPr>
      </w:pPr>
    </w:p>
    <w:sectPr w:rsidR="00956967" w:rsidRPr="005E13FF" w:rsidSect="00C0483F">
      <w:pgSz w:w="11906" w:h="16838"/>
      <w:pgMar w:top="720" w:right="1134" w:bottom="720"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44B8E" w14:textId="77777777" w:rsidR="004F6100" w:rsidRDefault="004F6100" w:rsidP="00C0483F">
      <w:pPr>
        <w:spacing w:after="0" w:line="240" w:lineRule="auto"/>
      </w:pPr>
      <w:r>
        <w:separator/>
      </w:r>
    </w:p>
  </w:endnote>
  <w:endnote w:type="continuationSeparator" w:id="0">
    <w:p w14:paraId="06321D21" w14:textId="77777777" w:rsidR="004F6100" w:rsidRDefault="004F6100" w:rsidP="00C0483F">
      <w:pPr>
        <w:spacing w:after="0" w:line="240" w:lineRule="auto"/>
      </w:pPr>
      <w:r>
        <w:continuationSeparator/>
      </w:r>
    </w:p>
  </w:endnote>
  <w:endnote w:type="continuationNotice" w:id="1">
    <w:p w14:paraId="0E8AFF9F" w14:textId="77777777" w:rsidR="004F6100" w:rsidRDefault="004F61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28973" w14:textId="77777777" w:rsidR="004F6100" w:rsidRDefault="004F6100" w:rsidP="00C0483F">
      <w:pPr>
        <w:spacing w:after="0" w:line="240" w:lineRule="auto"/>
      </w:pPr>
      <w:r>
        <w:separator/>
      </w:r>
    </w:p>
  </w:footnote>
  <w:footnote w:type="continuationSeparator" w:id="0">
    <w:p w14:paraId="1A45B03A" w14:textId="77777777" w:rsidR="004F6100" w:rsidRDefault="004F6100" w:rsidP="00C0483F">
      <w:pPr>
        <w:spacing w:after="0" w:line="240" w:lineRule="auto"/>
      </w:pPr>
      <w:r>
        <w:continuationSeparator/>
      </w:r>
    </w:p>
  </w:footnote>
  <w:footnote w:type="continuationNotice" w:id="1">
    <w:p w14:paraId="03CDA05F" w14:textId="77777777" w:rsidR="004F6100" w:rsidRDefault="004F610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B0BC930E"/>
    <w:lvl w:ilvl="0">
      <w:start w:val="1"/>
      <w:numFmt w:val="decimal"/>
      <w:pStyle w:val="3"/>
      <w:lvlText w:val="%1."/>
      <w:lvlJc w:val="left"/>
      <w:pPr>
        <w:tabs>
          <w:tab w:val="num" w:pos="1016"/>
        </w:tabs>
        <w:ind w:left="1016" w:hanging="360"/>
      </w:pPr>
    </w:lvl>
  </w:abstractNum>
  <w:abstractNum w:abstractNumId="1" w15:restartNumberingAfterBreak="0">
    <w:nsid w:val="002C5858"/>
    <w:multiLevelType w:val="hybridMultilevel"/>
    <w:tmpl w:val="D51E95E0"/>
    <w:lvl w:ilvl="0" w:tplc="44B087C8">
      <w:numFmt w:val="bullet"/>
      <w:lvlText w:val="•"/>
      <w:lvlJc w:val="left"/>
      <w:pPr>
        <w:ind w:left="440" w:hanging="440"/>
      </w:pPr>
      <w:rPr>
        <w:rFonts w:ascii="Times New Roman" w:eastAsia="SimSun" w:hAnsi="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035531"/>
    <w:multiLevelType w:val="hybridMultilevel"/>
    <w:tmpl w:val="E0C44CA6"/>
    <w:lvl w:ilvl="0" w:tplc="43F44DFC">
      <w:start w:val="1"/>
      <w:numFmt w:val="decimal"/>
      <w:lvlText w:val="Observation %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EF508C3"/>
    <w:multiLevelType w:val="multilevel"/>
    <w:tmpl w:val="0EF508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813181"/>
    <w:multiLevelType w:val="hybridMultilevel"/>
    <w:tmpl w:val="DFF41D18"/>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01"/>
        </w:tabs>
        <w:ind w:left="1001"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D734C2C"/>
    <w:multiLevelType w:val="multilevel"/>
    <w:tmpl w:val="E97CC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78F22B1"/>
    <w:multiLevelType w:val="hybridMultilevel"/>
    <w:tmpl w:val="2390A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425F26"/>
    <w:multiLevelType w:val="hybridMultilevel"/>
    <w:tmpl w:val="80FA9C28"/>
    <w:lvl w:ilvl="0" w:tplc="B7E8F02C">
      <w:start w:val="3"/>
      <w:numFmt w:val="bullet"/>
      <w:lvlText w:val="-"/>
      <w:lvlJc w:val="left"/>
      <w:pPr>
        <w:ind w:left="1664" w:hanging="360"/>
      </w:pPr>
      <w:rPr>
        <w:rFonts w:ascii="Times New Roman" w:eastAsia="맑은 고딕" w:hAnsi="Times New Roman" w:cs="Times New Roman" w:hint="default"/>
      </w:rPr>
    </w:lvl>
    <w:lvl w:ilvl="1" w:tplc="04090003">
      <w:start w:val="1"/>
      <w:numFmt w:val="bullet"/>
      <w:lvlText w:val=""/>
      <w:lvlJc w:val="left"/>
      <w:pPr>
        <w:ind w:left="2104" w:hanging="400"/>
      </w:pPr>
      <w:rPr>
        <w:rFonts w:ascii="Wingdings" w:hAnsi="Wingdings" w:hint="default"/>
      </w:rPr>
    </w:lvl>
    <w:lvl w:ilvl="2" w:tplc="04090005" w:tentative="1">
      <w:start w:val="1"/>
      <w:numFmt w:val="bullet"/>
      <w:lvlText w:val=""/>
      <w:lvlJc w:val="left"/>
      <w:pPr>
        <w:ind w:left="2504" w:hanging="400"/>
      </w:pPr>
      <w:rPr>
        <w:rFonts w:ascii="Wingdings" w:hAnsi="Wingdings" w:hint="default"/>
      </w:rPr>
    </w:lvl>
    <w:lvl w:ilvl="3" w:tplc="04090001" w:tentative="1">
      <w:start w:val="1"/>
      <w:numFmt w:val="bullet"/>
      <w:lvlText w:val=""/>
      <w:lvlJc w:val="left"/>
      <w:pPr>
        <w:ind w:left="2904" w:hanging="400"/>
      </w:pPr>
      <w:rPr>
        <w:rFonts w:ascii="Wingdings" w:hAnsi="Wingdings" w:hint="default"/>
      </w:rPr>
    </w:lvl>
    <w:lvl w:ilvl="4" w:tplc="04090003" w:tentative="1">
      <w:start w:val="1"/>
      <w:numFmt w:val="bullet"/>
      <w:lvlText w:val=""/>
      <w:lvlJc w:val="left"/>
      <w:pPr>
        <w:ind w:left="3304" w:hanging="400"/>
      </w:pPr>
      <w:rPr>
        <w:rFonts w:ascii="Wingdings" w:hAnsi="Wingdings" w:hint="default"/>
      </w:rPr>
    </w:lvl>
    <w:lvl w:ilvl="5" w:tplc="04090005" w:tentative="1">
      <w:start w:val="1"/>
      <w:numFmt w:val="bullet"/>
      <w:lvlText w:val=""/>
      <w:lvlJc w:val="left"/>
      <w:pPr>
        <w:ind w:left="3704" w:hanging="400"/>
      </w:pPr>
      <w:rPr>
        <w:rFonts w:ascii="Wingdings" w:hAnsi="Wingdings" w:hint="default"/>
      </w:rPr>
    </w:lvl>
    <w:lvl w:ilvl="6" w:tplc="04090001" w:tentative="1">
      <w:start w:val="1"/>
      <w:numFmt w:val="bullet"/>
      <w:lvlText w:val=""/>
      <w:lvlJc w:val="left"/>
      <w:pPr>
        <w:ind w:left="4104" w:hanging="400"/>
      </w:pPr>
      <w:rPr>
        <w:rFonts w:ascii="Wingdings" w:hAnsi="Wingdings" w:hint="default"/>
      </w:rPr>
    </w:lvl>
    <w:lvl w:ilvl="7" w:tplc="04090003" w:tentative="1">
      <w:start w:val="1"/>
      <w:numFmt w:val="bullet"/>
      <w:lvlText w:val=""/>
      <w:lvlJc w:val="left"/>
      <w:pPr>
        <w:ind w:left="4504" w:hanging="400"/>
      </w:pPr>
      <w:rPr>
        <w:rFonts w:ascii="Wingdings" w:hAnsi="Wingdings" w:hint="default"/>
      </w:rPr>
    </w:lvl>
    <w:lvl w:ilvl="8" w:tplc="04090005" w:tentative="1">
      <w:start w:val="1"/>
      <w:numFmt w:val="bullet"/>
      <w:lvlText w:val=""/>
      <w:lvlJc w:val="left"/>
      <w:pPr>
        <w:ind w:left="4904" w:hanging="400"/>
      </w:pPr>
      <w:rPr>
        <w:rFonts w:ascii="Wingdings" w:hAnsi="Wingdings" w:hint="default"/>
      </w:rPr>
    </w:lvl>
  </w:abstractNum>
  <w:abstractNum w:abstractNumId="12" w15:restartNumberingAfterBreak="0">
    <w:nsid w:val="3AA46647"/>
    <w:multiLevelType w:val="hybridMultilevel"/>
    <w:tmpl w:val="F9EC86EC"/>
    <w:lvl w:ilvl="0" w:tplc="FCC251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10000001">
      <w:start w:val="1"/>
      <w:numFmt w:val="bullet"/>
      <w:lvlText w:val=""/>
      <w:lvlJc w:val="left"/>
      <w:pPr>
        <w:ind w:left="2340" w:hanging="360"/>
      </w:pPr>
      <w:rPr>
        <w:rFonts w:ascii="Symbol" w:hAnsi="Symbol" w:hint="default"/>
      </w:rPr>
    </w:lvl>
    <w:lvl w:ilvl="3" w:tplc="1000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364064B"/>
    <w:multiLevelType w:val="hybridMultilevel"/>
    <w:tmpl w:val="51F20482"/>
    <w:lvl w:ilvl="0" w:tplc="FFFFFFFF">
      <w:start w:val="1"/>
      <w:numFmt w:val="bullet"/>
      <w:lvlText w:val=""/>
      <w:lvlJc w:val="left"/>
      <w:pPr>
        <w:ind w:left="1598" w:hanging="400"/>
      </w:pPr>
      <w:rPr>
        <w:rFonts w:ascii="Symbol" w:hAnsi="Symbol" w:hint="default"/>
      </w:rPr>
    </w:lvl>
    <w:lvl w:ilvl="1" w:tplc="04090003" w:tentative="1">
      <w:start w:val="1"/>
      <w:numFmt w:val="bullet"/>
      <w:lvlText w:val=""/>
      <w:lvlJc w:val="left"/>
      <w:pPr>
        <w:ind w:left="1998" w:hanging="400"/>
      </w:pPr>
      <w:rPr>
        <w:rFonts w:ascii="Wingdings" w:hAnsi="Wingdings" w:hint="default"/>
      </w:rPr>
    </w:lvl>
    <w:lvl w:ilvl="2" w:tplc="04090005" w:tentative="1">
      <w:start w:val="1"/>
      <w:numFmt w:val="bullet"/>
      <w:lvlText w:val=""/>
      <w:lvlJc w:val="left"/>
      <w:pPr>
        <w:ind w:left="2398" w:hanging="400"/>
      </w:pPr>
      <w:rPr>
        <w:rFonts w:ascii="Wingdings" w:hAnsi="Wingdings" w:hint="default"/>
      </w:rPr>
    </w:lvl>
    <w:lvl w:ilvl="3" w:tplc="04090001" w:tentative="1">
      <w:start w:val="1"/>
      <w:numFmt w:val="bullet"/>
      <w:lvlText w:val=""/>
      <w:lvlJc w:val="left"/>
      <w:pPr>
        <w:ind w:left="2798" w:hanging="400"/>
      </w:pPr>
      <w:rPr>
        <w:rFonts w:ascii="Wingdings" w:hAnsi="Wingdings" w:hint="default"/>
      </w:rPr>
    </w:lvl>
    <w:lvl w:ilvl="4" w:tplc="04090003" w:tentative="1">
      <w:start w:val="1"/>
      <w:numFmt w:val="bullet"/>
      <w:lvlText w:val=""/>
      <w:lvlJc w:val="left"/>
      <w:pPr>
        <w:ind w:left="3198" w:hanging="400"/>
      </w:pPr>
      <w:rPr>
        <w:rFonts w:ascii="Wingdings" w:hAnsi="Wingdings" w:hint="default"/>
      </w:rPr>
    </w:lvl>
    <w:lvl w:ilvl="5" w:tplc="04090005" w:tentative="1">
      <w:start w:val="1"/>
      <w:numFmt w:val="bullet"/>
      <w:lvlText w:val=""/>
      <w:lvlJc w:val="left"/>
      <w:pPr>
        <w:ind w:left="3598" w:hanging="400"/>
      </w:pPr>
      <w:rPr>
        <w:rFonts w:ascii="Wingdings" w:hAnsi="Wingdings" w:hint="default"/>
      </w:rPr>
    </w:lvl>
    <w:lvl w:ilvl="6" w:tplc="04090001" w:tentative="1">
      <w:start w:val="1"/>
      <w:numFmt w:val="bullet"/>
      <w:lvlText w:val=""/>
      <w:lvlJc w:val="left"/>
      <w:pPr>
        <w:ind w:left="3998" w:hanging="400"/>
      </w:pPr>
      <w:rPr>
        <w:rFonts w:ascii="Wingdings" w:hAnsi="Wingdings" w:hint="default"/>
      </w:rPr>
    </w:lvl>
    <w:lvl w:ilvl="7" w:tplc="04090003" w:tentative="1">
      <w:start w:val="1"/>
      <w:numFmt w:val="bullet"/>
      <w:lvlText w:val=""/>
      <w:lvlJc w:val="left"/>
      <w:pPr>
        <w:ind w:left="4398" w:hanging="400"/>
      </w:pPr>
      <w:rPr>
        <w:rFonts w:ascii="Wingdings" w:hAnsi="Wingdings" w:hint="default"/>
      </w:rPr>
    </w:lvl>
    <w:lvl w:ilvl="8" w:tplc="04090005" w:tentative="1">
      <w:start w:val="1"/>
      <w:numFmt w:val="bullet"/>
      <w:lvlText w:val=""/>
      <w:lvlJc w:val="left"/>
      <w:pPr>
        <w:ind w:left="4798" w:hanging="400"/>
      </w:pPr>
      <w:rPr>
        <w:rFonts w:ascii="Wingdings" w:hAnsi="Wingdings" w:hint="default"/>
      </w:rPr>
    </w:lvl>
  </w:abstractNum>
  <w:abstractNum w:abstractNumId="14" w15:restartNumberingAfterBreak="0">
    <w:nsid w:val="465F69B2"/>
    <w:multiLevelType w:val="hybridMultilevel"/>
    <w:tmpl w:val="637AB2D8"/>
    <w:lvl w:ilvl="0" w:tplc="04090001">
      <w:start w:val="1"/>
      <w:numFmt w:val="bullet"/>
      <w:lvlText w:val=""/>
      <w:lvlJc w:val="left"/>
      <w:pPr>
        <w:ind w:left="1155" w:hanging="360"/>
      </w:pPr>
      <w:rPr>
        <w:rFonts w:ascii="Symbol" w:hAnsi="Symbol" w:hint="default"/>
      </w:rPr>
    </w:lvl>
    <w:lvl w:ilvl="1" w:tplc="04090003">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5"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101505E"/>
    <w:multiLevelType w:val="hybridMultilevel"/>
    <w:tmpl w:val="5526F078"/>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3D58AD"/>
    <w:multiLevelType w:val="hybridMultilevel"/>
    <w:tmpl w:val="4DCE45D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9" w15:restartNumberingAfterBreak="0">
    <w:nsid w:val="56605D28"/>
    <w:multiLevelType w:val="hybridMultilevel"/>
    <w:tmpl w:val="1AB03012"/>
    <w:lvl w:ilvl="0" w:tplc="22128032">
      <w:start w:val="1"/>
      <w:numFmt w:val="decimal"/>
      <w:lvlText w:val="%1."/>
      <w:lvlJc w:val="left"/>
      <w:pPr>
        <w:ind w:left="1400" w:hanging="400"/>
      </w:pPr>
      <w:rPr>
        <w:rFonts w:hint="eastAsia"/>
      </w:rPr>
    </w:lvl>
    <w:lvl w:ilvl="1" w:tplc="04090019" w:tentative="1">
      <w:start w:val="1"/>
      <w:numFmt w:val="upperLetter"/>
      <w:lvlText w:val="%2."/>
      <w:lvlJc w:val="left"/>
      <w:pPr>
        <w:ind w:left="1800" w:hanging="400"/>
      </w:pPr>
    </w:lvl>
    <w:lvl w:ilvl="2" w:tplc="0409001B" w:tentative="1">
      <w:start w:val="1"/>
      <w:numFmt w:val="lowerRoman"/>
      <w:lvlText w:val="%3."/>
      <w:lvlJc w:val="right"/>
      <w:pPr>
        <w:ind w:left="2200" w:hanging="400"/>
      </w:pPr>
    </w:lvl>
    <w:lvl w:ilvl="3" w:tplc="0409000F" w:tentative="1">
      <w:start w:val="1"/>
      <w:numFmt w:val="decimal"/>
      <w:lvlText w:val="%4."/>
      <w:lvlJc w:val="left"/>
      <w:pPr>
        <w:ind w:left="2600" w:hanging="400"/>
      </w:pPr>
    </w:lvl>
    <w:lvl w:ilvl="4" w:tplc="04090019" w:tentative="1">
      <w:start w:val="1"/>
      <w:numFmt w:val="upperLetter"/>
      <w:lvlText w:val="%5."/>
      <w:lvlJc w:val="left"/>
      <w:pPr>
        <w:ind w:left="3000" w:hanging="400"/>
      </w:pPr>
    </w:lvl>
    <w:lvl w:ilvl="5" w:tplc="0409001B" w:tentative="1">
      <w:start w:val="1"/>
      <w:numFmt w:val="lowerRoman"/>
      <w:lvlText w:val="%6."/>
      <w:lvlJc w:val="right"/>
      <w:pPr>
        <w:ind w:left="3400" w:hanging="400"/>
      </w:pPr>
    </w:lvl>
    <w:lvl w:ilvl="6" w:tplc="0409000F" w:tentative="1">
      <w:start w:val="1"/>
      <w:numFmt w:val="decimal"/>
      <w:lvlText w:val="%7."/>
      <w:lvlJc w:val="left"/>
      <w:pPr>
        <w:ind w:left="3800" w:hanging="400"/>
      </w:pPr>
    </w:lvl>
    <w:lvl w:ilvl="7" w:tplc="04090019" w:tentative="1">
      <w:start w:val="1"/>
      <w:numFmt w:val="upperLetter"/>
      <w:lvlText w:val="%8."/>
      <w:lvlJc w:val="left"/>
      <w:pPr>
        <w:ind w:left="4200" w:hanging="400"/>
      </w:pPr>
    </w:lvl>
    <w:lvl w:ilvl="8" w:tplc="0409001B" w:tentative="1">
      <w:start w:val="1"/>
      <w:numFmt w:val="lowerRoman"/>
      <w:lvlText w:val="%9."/>
      <w:lvlJc w:val="right"/>
      <w:pPr>
        <w:ind w:left="4600" w:hanging="400"/>
      </w:pPr>
    </w:lvl>
  </w:abstractNum>
  <w:abstractNum w:abstractNumId="20" w15:restartNumberingAfterBreak="0">
    <w:nsid w:val="60D345A6"/>
    <w:multiLevelType w:val="hybridMultilevel"/>
    <w:tmpl w:val="58E8168C"/>
    <w:lvl w:ilvl="0" w:tplc="10000001">
      <w:start w:val="1"/>
      <w:numFmt w:val="bullet"/>
      <w:lvlText w:val=""/>
      <w:lvlJc w:val="left"/>
      <w:pPr>
        <w:ind w:left="1704" w:hanging="400"/>
      </w:pPr>
      <w:rPr>
        <w:rFonts w:ascii="Symbol" w:hAnsi="Symbol" w:hint="default"/>
      </w:rPr>
    </w:lvl>
    <w:lvl w:ilvl="1" w:tplc="04090003">
      <w:start w:val="1"/>
      <w:numFmt w:val="bullet"/>
      <w:lvlText w:val=""/>
      <w:lvlJc w:val="left"/>
      <w:pPr>
        <w:ind w:left="2104" w:hanging="400"/>
      </w:pPr>
      <w:rPr>
        <w:rFonts w:ascii="Wingdings" w:hAnsi="Wingdings" w:hint="default"/>
      </w:rPr>
    </w:lvl>
    <w:lvl w:ilvl="2" w:tplc="04090005" w:tentative="1">
      <w:start w:val="1"/>
      <w:numFmt w:val="bullet"/>
      <w:lvlText w:val=""/>
      <w:lvlJc w:val="left"/>
      <w:pPr>
        <w:ind w:left="2504" w:hanging="400"/>
      </w:pPr>
      <w:rPr>
        <w:rFonts w:ascii="Wingdings" w:hAnsi="Wingdings" w:hint="default"/>
      </w:rPr>
    </w:lvl>
    <w:lvl w:ilvl="3" w:tplc="04090001" w:tentative="1">
      <w:start w:val="1"/>
      <w:numFmt w:val="bullet"/>
      <w:lvlText w:val=""/>
      <w:lvlJc w:val="left"/>
      <w:pPr>
        <w:ind w:left="2904" w:hanging="400"/>
      </w:pPr>
      <w:rPr>
        <w:rFonts w:ascii="Wingdings" w:hAnsi="Wingdings" w:hint="default"/>
      </w:rPr>
    </w:lvl>
    <w:lvl w:ilvl="4" w:tplc="04090003" w:tentative="1">
      <w:start w:val="1"/>
      <w:numFmt w:val="bullet"/>
      <w:lvlText w:val=""/>
      <w:lvlJc w:val="left"/>
      <w:pPr>
        <w:ind w:left="3304" w:hanging="400"/>
      </w:pPr>
      <w:rPr>
        <w:rFonts w:ascii="Wingdings" w:hAnsi="Wingdings" w:hint="default"/>
      </w:rPr>
    </w:lvl>
    <w:lvl w:ilvl="5" w:tplc="04090005" w:tentative="1">
      <w:start w:val="1"/>
      <w:numFmt w:val="bullet"/>
      <w:lvlText w:val=""/>
      <w:lvlJc w:val="left"/>
      <w:pPr>
        <w:ind w:left="3704" w:hanging="400"/>
      </w:pPr>
      <w:rPr>
        <w:rFonts w:ascii="Wingdings" w:hAnsi="Wingdings" w:hint="default"/>
      </w:rPr>
    </w:lvl>
    <w:lvl w:ilvl="6" w:tplc="04090001" w:tentative="1">
      <w:start w:val="1"/>
      <w:numFmt w:val="bullet"/>
      <w:lvlText w:val=""/>
      <w:lvlJc w:val="left"/>
      <w:pPr>
        <w:ind w:left="4104" w:hanging="400"/>
      </w:pPr>
      <w:rPr>
        <w:rFonts w:ascii="Wingdings" w:hAnsi="Wingdings" w:hint="default"/>
      </w:rPr>
    </w:lvl>
    <w:lvl w:ilvl="7" w:tplc="04090003" w:tentative="1">
      <w:start w:val="1"/>
      <w:numFmt w:val="bullet"/>
      <w:lvlText w:val=""/>
      <w:lvlJc w:val="left"/>
      <w:pPr>
        <w:ind w:left="4504" w:hanging="400"/>
      </w:pPr>
      <w:rPr>
        <w:rFonts w:ascii="Wingdings" w:hAnsi="Wingdings" w:hint="default"/>
      </w:rPr>
    </w:lvl>
    <w:lvl w:ilvl="8" w:tplc="04090005" w:tentative="1">
      <w:start w:val="1"/>
      <w:numFmt w:val="bullet"/>
      <w:lvlText w:val=""/>
      <w:lvlJc w:val="left"/>
      <w:pPr>
        <w:ind w:left="4904" w:hanging="400"/>
      </w:pPr>
      <w:rPr>
        <w:rFonts w:ascii="Wingdings" w:hAnsi="Wingdings" w:hint="default"/>
      </w:rPr>
    </w:lvl>
  </w:abstractNum>
  <w:abstractNum w:abstractNumId="21" w15:restartNumberingAfterBreak="0">
    <w:nsid w:val="69EC4D52"/>
    <w:multiLevelType w:val="hybridMultilevel"/>
    <w:tmpl w:val="4232C270"/>
    <w:lvl w:ilvl="0" w:tplc="E7DA435C">
      <w:start w:val="18"/>
      <w:numFmt w:val="bullet"/>
      <w:lvlText w:val="-"/>
      <w:lvlJc w:val="left"/>
      <w:pPr>
        <w:ind w:left="760" w:hanging="360"/>
      </w:pPr>
      <w:rPr>
        <w:rFonts w:ascii="Times" w:eastAsia="바탕"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2E86F1E"/>
    <w:multiLevelType w:val="hybridMultilevel"/>
    <w:tmpl w:val="5526F078"/>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4" w15:restartNumberingAfterBreak="0">
    <w:nsid w:val="7E6F3A29"/>
    <w:multiLevelType w:val="hybridMultilevel"/>
    <w:tmpl w:val="DE78216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abstractNumId w:val="6"/>
  </w:num>
  <w:num w:numId="2">
    <w:abstractNumId w:val="23"/>
  </w:num>
  <w:num w:numId="3">
    <w:abstractNumId w:val="15"/>
  </w:num>
  <w:num w:numId="4">
    <w:abstractNumId w:val="16"/>
  </w:num>
  <w:num w:numId="5">
    <w:abstractNumId w:val="2"/>
  </w:num>
  <w:num w:numId="6">
    <w:abstractNumId w:val="0"/>
  </w:num>
  <w:num w:numId="7">
    <w:abstractNumId w:val="24"/>
  </w:num>
  <w:num w:numId="8">
    <w:abstractNumId w:val="13"/>
  </w:num>
  <w:num w:numId="9">
    <w:abstractNumId w:val="5"/>
  </w:num>
  <w:num w:numId="10">
    <w:abstractNumId w:val="14"/>
  </w:num>
  <w:num w:numId="11">
    <w:abstractNumId w:val="21"/>
  </w:num>
  <w:num w:numId="12">
    <w:abstractNumId w:val="12"/>
  </w:num>
  <w:num w:numId="13">
    <w:abstractNumId w:val="17"/>
  </w:num>
  <w:num w:numId="14">
    <w:abstractNumId w:val="18"/>
  </w:num>
  <w:num w:numId="15">
    <w:abstractNumId w:val="7"/>
  </w:num>
  <w:num w:numId="16">
    <w:abstractNumId w:val="10"/>
  </w:num>
  <w:num w:numId="17">
    <w:abstractNumId w:val="20"/>
  </w:num>
  <w:num w:numId="18">
    <w:abstractNumId w:val="12"/>
    <w:lvlOverride w:ilvl="0">
      <w:startOverride w:val="1"/>
    </w:lvlOverride>
  </w:num>
  <w:num w:numId="19">
    <w:abstractNumId w:val="3"/>
  </w:num>
  <w:num w:numId="20">
    <w:abstractNumId w:val="8"/>
  </w:num>
  <w:num w:numId="21">
    <w:abstractNumId w:val="6"/>
  </w:num>
  <w:num w:numId="22">
    <w:abstractNumId w:val="6"/>
  </w:num>
  <w:num w:numId="23">
    <w:abstractNumId w:val="6"/>
  </w:num>
  <w:num w:numId="24">
    <w:abstractNumId w:val="12"/>
  </w:num>
  <w:num w:numId="25">
    <w:abstractNumId w:val="12"/>
  </w:num>
  <w:num w:numId="26">
    <w:abstractNumId w:val="12"/>
  </w:num>
  <w:num w:numId="27">
    <w:abstractNumId w:val="12"/>
    <w:lvlOverride w:ilvl="0">
      <w:startOverride w:val="1"/>
    </w:lvlOverride>
  </w:num>
  <w:num w:numId="28">
    <w:abstractNumId w:val="9"/>
  </w:num>
  <w:num w:numId="29">
    <w:abstractNumId w:val="1"/>
  </w:num>
  <w:num w:numId="30">
    <w:abstractNumId w:val="4"/>
  </w:num>
  <w:num w:numId="31">
    <w:abstractNumId w:val="6"/>
  </w:num>
  <w:num w:numId="32">
    <w:abstractNumId w:val="6"/>
  </w:num>
  <w:num w:numId="33">
    <w:abstractNumId w:val="11"/>
  </w:num>
  <w:num w:numId="34">
    <w:abstractNumId w:val="19"/>
  </w:num>
  <w:num w:numId="35">
    <w:abstractNumId w:val="12"/>
  </w:num>
  <w:num w:numId="36">
    <w:abstractNumId w:val="12"/>
  </w:num>
  <w:num w:numId="37">
    <w:abstractNumId w:val="12"/>
    <w:lvlOverride w:ilvl="0">
      <w:startOverride w:val="1"/>
    </w:lvlOverride>
  </w:num>
  <w:num w:numId="38">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83F"/>
    <w:rsid w:val="00001483"/>
    <w:rsid w:val="000045CD"/>
    <w:rsid w:val="000070FD"/>
    <w:rsid w:val="00007ED7"/>
    <w:rsid w:val="00007F4A"/>
    <w:rsid w:val="00010121"/>
    <w:rsid w:val="0001048C"/>
    <w:rsid w:val="00013AC0"/>
    <w:rsid w:val="00013CE0"/>
    <w:rsid w:val="00015496"/>
    <w:rsid w:val="000154B1"/>
    <w:rsid w:val="00022DBC"/>
    <w:rsid w:val="00024EE2"/>
    <w:rsid w:val="0003067B"/>
    <w:rsid w:val="00030D5C"/>
    <w:rsid w:val="00033184"/>
    <w:rsid w:val="00033385"/>
    <w:rsid w:val="00034748"/>
    <w:rsid w:val="00035027"/>
    <w:rsid w:val="00040DC0"/>
    <w:rsid w:val="0004203B"/>
    <w:rsid w:val="000420AF"/>
    <w:rsid w:val="00052768"/>
    <w:rsid w:val="000551A9"/>
    <w:rsid w:val="00064AA1"/>
    <w:rsid w:val="00065C69"/>
    <w:rsid w:val="00067C37"/>
    <w:rsid w:val="00067D25"/>
    <w:rsid w:val="00070725"/>
    <w:rsid w:val="0007335A"/>
    <w:rsid w:val="00073C42"/>
    <w:rsid w:val="00082C04"/>
    <w:rsid w:val="00087E19"/>
    <w:rsid w:val="00094F9F"/>
    <w:rsid w:val="00095D68"/>
    <w:rsid w:val="000A01CD"/>
    <w:rsid w:val="000A1616"/>
    <w:rsid w:val="000A449F"/>
    <w:rsid w:val="000B30C9"/>
    <w:rsid w:val="000C47B1"/>
    <w:rsid w:val="000C6B09"/>
    <w:rsid w:val="000C7FD6"/>
    <w:rsid w:val="000D2879"/>
    <w:rsid w:val="000D3787"/>
    <w:rsid w:val="000D6394"/>
    <w:rsid w:val="000D641A"/>
    <w:rsid w:val="000D6CA1"/>
    <w:rsid w:val="000E6233"/>
    <w:rsid w:val="000F588F"/>
    <w:rsid w:val="00101630"/>
    <w:rsid w:val="00102A5E"/>
    <w:rsid w:val="00103E1C"/>
    <w:rsid w:val="00106991"/>
    <w:rsid w:val="00106ECB"/>
    <w:rsid w:val="0011338B"/>
    <w:rsid w:val="00113581"/>
    <w:rsid w:val="0011375B"/>
    <w:rsid w:val="00121591"/>
    <w:rsid w:val="00122285"/>
    <w:rsid w:val="00122FB3"/>
    <w:rsid w:val="00124BE3"/>
    <w:rsid w:val="00140E76"/>
    <w:rsid w:val="00143241"/>
    <w:rsid w:val="0014782F"/>
    <w:rsid w:val="00150ADD"/>
    <w:rsid w:val="00150AF3"/>
    <w:rsid w:val="00157155"/>
    <w:rsid w:val="00157731"/>
    <w:rsid w:val="00160777"/>
    <w:rsid w:val="00162D25"/>
    <w:rsid w:val="00164E38"/>
    <w:rsid w:val="001675C7"/>
    <w:rsid w:val="00170045"/>
    <w:rsid w:val="00170992"/>
    <w:rsid w:val="001769FA"/>
    <w:rsid w:val="001803A0"/>
    <w:rsid w:val="00182BB0"/>
    <w:rsid w:val="0018624E"/>
    <w:rsid w:val="001916F3"/>
    <w:rsid w:val="001917EB"/>
    <w:rsid w:val="00196A4D"/>
    <w:rsid w:val="001A1612"/>
    <w:rsid w:val="001A19E3"/>
    <w:rsid w:val="001A46E7"/>
    <w:rsid w:val="001A5545"/>
    <w:rsid w:val="001A5647"/>
    <w:rsid w:val="001A566D"/>
    <w:rsid w:val="001A5B90"/>
    <w:rsid w:val="001A74A0"/>
    <w:rsid w:val="001B1580"/>
    <w:rsid w:val="001B62ED"/>
    <w:rsid w:val="001C0C88"/>
    <w:rsid w:val="001C4AE7"/>
    <w:rsid w:val="001D2D87"/>
    <w:rsid w:val="001D5B36"/>
    <w:rsid w:val="001D7D37"/>
    <w:rsid w:val="001D7D83"/>
    <w:rsid w:val="001E29F6"/>
    <w:rsid w:val="001E636E"/>
    <w:rsid w:val="001F1000"/>
    <w:rsid w:val="001F4DD2"/>
    <w:rsid w:val="001F606E"/>
    <w:rsid w:val="001F6B85"/>
    <w:rsid w:val="00201788"/>
    <w:rsid w:val="002037BB"/>
    <w:rsid w:val="00205607"/>
    <w:rsid w:val="00210295"/>
    <w:rsid w:val="0021140A"/>
    <w:rsid w:val="002142C2"/>
    <w:rsid w:val="002217BE"/>
    <w:rsid w:val="00222FA0"/>
    <w:rsid w:val="00225941"/>
    <w:rsid w:val="00236129"/>
    <w:rsid w:val="002361A9"/>
    <w:rsid w:val="002368E4"/>
    <w:rsid w:val="00236D73"/>
    <w:rsid w:val="00237681"/>
    <w:rsid w:val="00237D69"/>
    <w:rsid w:val="00240A02"/>
    <w:rsid w:val="002420EE"/>
    <w:rsid w:val="002435EE"/>
    <w:rsid w:val="00246B79"/>
    <w:rsid w:val="00250108"/>
    <w:rsid w:val="00251816"/>
    <w:rsid w:val="0025690C"/>
    <w:rsid w:val="00257988"/>
    <w:rsid w:val="002635D1"/>
    <w:rsid w:val="002639AF"/>
    <w:rsid w:val="00263B44"/>
    <w:rsid w:val="00266A01"/>
    <w:rsid w:val="0026798C"/>
    <w:rsid w:val="002759D4"/>
    <w:rsid w:val="002804FF"/>
    <w:rsid w:val="00284AAE"/>
    <w:rsid w:val="0028529D"/>
    <w:rsid w:val="00286B7F"/>
    <w:rsid w:val="00290871"/>
    <w:rsid w:val="00290EBD"/>
    <w:rsid w:val="002924D8"/>
    <w:rsid w:val="0029556A"/>
    <w:rsid w:val="002965A9"/>
    <w:rsid w:val="00297BFA"/>
    <w:rsid w:val="002A50C0"/>
    <w:rsid w:val="002A7646"/>
    <w:rsid w:val="002B1AAE"/>
    <w:rsid w:val="002B3315"/>
    <w:rsid w:val="002B54C3"/>
    <w:rsid w:val="002C1DE8"/>
    <w:rsid w:val="002C2B66"/>
    <w:rsid w:val="002D012C"/>
    <w:rsid w:val="002D220F"/>
    <w:rsid w:val="002D3707"/>
    <w:rsid w:val="002E06D7"/>
    <w:rsid w:val="002E563E"/>
    <w:rsid w:val="002F5C58"/>
    <w:rsid w:val="002F737E"/>
    <w:rsid w:val="002F7BC5"/>
    <w:rsid w:val="00300557"/>
    <w:rsid w:val="003060AB"/>
    <w:rsid w:val="00307B92"/>
    <w:rsid w:val="00313546"/>
    <w:rsid w:val="00315E77"/>
    <w:rsid w:val="003244B3"/>
    <w:rsid w:val="00326CD8"/>
    <w:rsid w:val="0033261B"/>
    <w:rsid w:val="00335136"/>
    <w:rsid w:val="00335EC0"/>
    <w:rsid w:val="00336749"/>
    <w:rsid w:val="00336E3A"/>
    <w:rsid w:val="003402F7"/>
    <w:rsid w:val="00346DB3"/>
    <w:rsid w:val="00354579"/>
    <w:rsid w:val="003557CE"/>
    <w:rsid w:val="00356250"/>
    <w:rsid w:val="00361A44"/>
    <w:rsid w:val="0036209F"/>
    <w:rsid w:val="00362646"/>
    <w:rsid w:val="00363306"/>
    <w:rsid w:val="00366510"/>
    <w:rsid w:val="00366D69"/>
    <w:rsid w:val="00373283"/>
    <w:rsid w:val="00377F84"/>
    <w:rsid w:val="003819C8"/>
    <w:rsid w:val="003827BF"/>
    <w:rsid w:val="00384106"/>
    <w:rsid w:val="00384315"/>
    <w:rsid w:val="00385CA6"/>
    <w:rsid w:val="00391B6E"/>
    <w:rsid w:val="00393828"/>
    <w:rsid w:val="00395CBC"/>
    <w:rsid w:val="00397146"/>
    <w:rsid w:val="00397B1E"/>
    <w:rsid w:val="003A151E"/>
    <w:rsid w:val="003A3A1B"/>
    <w:rsid w:val="003B3EE1"/>
    <w:rsid w:val="003B4737"/>
    <w:rsid w:val="003C50EE"/>
    <w:rsid w:val="003C7A20"/>
    <w:rsid w:val="003D0800"/>
    <w:rsid w:val="003D119B"/>
    <w:rsid w:val="003D4EEE"/>
    <w:rsid w:val="003E17FF"/>
    <w:rsid w:val="003E19C6"/>
    <w:rsid w:val="003E38C0"/>
    <w:rsid w:val="003E446D"/>
    <w:rsid w:val="003E5261"/>
    <w:rsid w:val="003E6DD6"/>
    <w:rsid w:val="003F0130"/>
    <w:rsid w:val="003F0554"/>
    <w:rsid w:val="003F2473"/>
    <w:rsid w:val="003F2B7E"/>
    <w:rsid w:val="003F342C"/>
    <w:rsid w:val="003F5C66"/>
    <w:rsid w:val="003F7A36"/>
    <w:rsid w:val="00403E49"/>
    <w:rsid w:val="00406E8F"/>
    <w:rsid w:val="00407513"/>
    <w:rsid w:val="00407A78"/>
    <w:rsid w:val="00410AAC"/>
    <w:rsid w:val="00410E74"/>
    <w:rsid w:val="004162E5"/>
    <w:rsid w:val="0041774A"/>
    <w:rsid w:val="00417756"/>
    <w:rsid w:val="00417EEB"/>
    <w:rsid w:val="004212B3"/>
    <w:rsid w:val="004215BC"/>
    <w:rsid w:val="00425B01"/>
    <w:rsid w:val="00426AE4"/>
    <w:rsid w:val="00427032"/>
    <w:rsid w:val="0043059A"/>
    <w:rsid w:val="004319B1"/>
    <w:rsid w:val="004442D0"/>
    <w:rsid w:val="00447816"/>
    <w:rsid w:val="00447A62"/>
    <w:rsid w:val="00447B5B"/>
    <w:rsid w:val="00450271"/>
    <w:rsid w:val="004504D0"/>
    <w:rsid w:val="00452A6F"/>
    <w:rsid w:val="0045586A"/>
    <w:rsid w:val="004567BA"/>
    <w:rsid w:val="00457528"/>
    <w:rsid w:val="004602EE"/>
    <w:rsid w:val="004638BA"/>
    <w:rsid w:val="00465465"/>
    <w:rsid w:val="00466322"/>
    <w:rsid w:val="00467709"/>
    <w:rsid w:val="00470183"/>
    <w:rsid w:val="0047163E"/>
    <w:rsid w:val="00481266"/>
    <w:rsid w:val="00487E00"/>
    <w:rsid w:val="004900FB"/>
    <w:rsid w:val="0049369C"/>
    <w:rsid w:val="004940C8"/>
    <w:rsid w:val="004969CA"/>
    <w:rsid w:val="004969E4"/>
    <w:rsid w:val="004A196F"/>
    <w:rsid w:val="004A34A9"/>
    <w:rsid w:val="004A35EB"/>
    <w:rsid w:val="004B0909"/>
    <w:rsid w:val="004B2727"/>
    <w:rsid w:val="004B2F9C"/>
    <w:rsid w:val="004B31F7"/>
    <w:rsid w:val="004B4984"/>
    <w:rsid w:val="004B5655"/>
    <w:rsid w:val="004C2E90"/>
    <w:rsid w:val="004C3145"/>
    <w:rsid w:val="004C437D"/>
    <w:rsid w:val="004C4F73"/>
    <w:rsid w:val="004D0F9A"/>
    <w:rsid w:val="004D3283"/>
    <w:rsid w:val="004D3552"/>
    <w:rsid w:val="004D6A31"/>
    <w:rsid w:val="004D6D10"/>
    <w:rsid w:val="004D6FFE"/>
    <w:rsid w:val="004D73BA"/>
    <w:rsid w:val="004D77C7"/>
    <w:rsid w:val="004E71CA"/>
    <w:rsid w:val="004F6100"/>
    <w:rsid w:val="00503C65"/>
    <w:rsid w:val="00507F44"/>
    <w:rsid w:val="00510C12"/>
    <w:rsid w:val="005175EC"/>
    <w:rsid w:val="005178F6"/>
    <w:rsid w:val="005214E4"/>
    <w:rsid w:val="005226CF"/>
    <w:rsid w:val="00523132"/>
    <w:rsid w:val="00526140"/>
    <w:rsid w:val="00527741"/>
    <w:rsid w:val="00527742"/>
    <w:rsid w:val="005300AF"/>
    <w:rsid w:val="0053382D"/>
    <w:rsid w:val="005472F9"/>
    <w:rsid w:val="005505EA"/>
    <w:rsid w:val="005610AD"/>
    <w:rsid w:val="00561D42"/>
    <w:rsid w:val="00562463"/>
    <w:rsid w:val="00563B28"/>
    <w:rsid w:val="00570508"/>
    <w:rsid w:val="00571610"/>
    <w:rsid w:val="005735E5"/>
    <w:rsid w:val="00573F18"/>
    <w:rsid w:val="00574665"/>
    <w:rsid w:val="00574EFF"/>
    <w:rsid w:val="0057653A"/>
    <w:rsid w:val="005779F3"/>
    <w:rsid w:val="0058241D"/>
    <w:rsid w:val="00583BDB"/>
    <w:rsid w:val="00583FF3"/>
    <w:rsid w:val="0058499A"/>
    <w:rsid w:val="00584CA7"/>
    <w:rsid w:val="00587106"/>
    <w:rsid w:val="0059236D"/>
    <w:rsid w:val="0059424F"/>
    <w:rsid w:val="00595DC5"/>
    <w:rsid w:val="00597AE7"/>
    <w:rsid w:val="00597BEE"/>
    <w:rsid w:val="005A5411"/>
    <w:rsid w:val="005A6161"/>
    <w:rsid w:val="005B06E8"/>
    <w:rsid w:val="005B0CE6"/>
    <w:rsid w:val="005B2872"/>
    <w:rsid w:val="005B62B2"/>
    <w:rsid w:val="005C1694"/>
    <w:rsid w:val="005C4508"/>
    <w:rsid w:val="005C74F2"/>
    <w:rsid w:val="005D0D85"/>
    <w:rsid w:val="005D302C"/>
    <w:rsid w:val="005D644E"/>
    <w:rsid w:val="005E13FF"/>
    <w:rsid w:val="005E1CD2"/>
    <w:rsid w:val="005E4BD1"/>
    <w:rsid w:val="005E4F20"/>
    <w:rsid w:val="005F043B"/>
    <w:rsid w:val="005F2CDD"/>
    <w:rsid w:val="005F57DD"/>
    <w:rsid w:val="005F7D44"/>
    <w:rsid w:val="0060320E"/>
    <w:rsid w:val="0060412D"/>
    <w:rsid w:val="0060552B"/>
    <w:rsid w:val="006078FB"/>
    <w:rsid w:val="0061126D"/>
    <w:rsid w:val="00612476"/>
    <w:rsid w:val="006160B8"/>
    <w:rsid w:val="00616207"/>
    <w:rsid w:val="00616848"/>
    <w:rsid w:val="00620EAD"/>
    <w:rsid w:val="00621F01"/>
    <w:rsid w:val="00623AAC"/>
    <w:rsid w:val="00630588"/>
    <w:rsid w:val="006317A1"/>
    <w:rsid w:val="00632D95"/>
    <w:rsid w:val="0063550F"/>
    <w:rsid w:val="006365FB"/>
    <w:rsid w:val="00637D02"/>
    <w:rsid w:val="00640575"/>
    <w:rsid w:val="006513AB"/>
    <w:rsid w:val="006518F9"/>
    <w:rsid w:val="00653AFD"/>
    <w:rsid w:val="00653FA7"/>
    <w:rsid w:val="00657B76"/>
    <w:rsid w:val="00660878"/>
    <w:rsid w:val="006615DF"/>
    <w:rsid w:val="00661FCA"/>
    <w:rsid w:val="0066288B"/>
    <w:rsid w:val="00665C29"/>
    <w:rsid w:val="006661FB"/>
    <w:rsid w:val="00667F32"/>
    <w:rsid w:val="00673185"/>
    <w:rsid w:val="006829D2"/>
    <w:rsid w:val="0069274A"/>
    <w:rsid w:val="00692D71"/>
    <w:rsid w:val="00692E94"/>
    <w:rsid w:val="006950C8"/>
    <w:rsid w:val="00697D29"/>
    <w:rsid w:val="006A2178"/>
    <w:rsid w:val="006A29AA"/>
    <w:rsid w:val="006A71A7"/>
    <w:rsid w:val="006B3332"/>
    <w:rsid w:val="006B3B76"/>
    <w:rsid w:val="006B4397"/>
    <w:rsid w:val="006B4EB1"/>
    <w:rsid w:val="006B67C8"/>
    <w:rsid w:val="006B6865"/>
    <w:rsid w:val="006C1B72"/>
    <w:rsid w:val="006D112A"/>
    <w:rsid w:val="006D2160"/>
    <w:rsid w:val="006D5482"/>
    <w:rsid w:val="006E0E7A"/>
    <w:rsid w:val="006E1B5E"/>
    <w:rsid w:val="006E2D5E"/>
    <w:rsid w:val="006E61FF"/>
    <w:rsid w:val="006F2336"/>
    <w:rsid w:val="006F337F"/>
    <w:rsid w:val="006F4544"/>
    <w:rsid w:val="006F7260"/>
    <w:rsid w:val="00704289"/>
    <w:rsid w:val="007058D4"/>
    <w:rsid w:val="007059F4"/>
    <w:rsid w:val="007070AB"/>
    <w:rsid w:val="00714A0F"/>
    <w:rsid w:val="007212A7"/>
    <w:rsid w:val="007227C4"/>
    <w:rsid w:val="007238D2"/>
    <w:rsid w:val="0072408E"/>
    <w:rsid w:val="007241B0"/>
    <w:rsid w:val="0073789A"/>
    <w:rsid w:val="00740564"/>
    <w:rsid w:val="00744B1C"/>
    <w:rsid w:val="007457A9"/>
    <w:rsid w:val="00746248"/>
    <w:rsid w:val="00751DB2"/>
    <w:rsid w:val="00756017"/>
    <w:rsid w:val="007620B6"/>
    <w:rsid w:val="007649CE"/>
    <w:rsid w:val="00765891"/>
    <w:rsid w:val="007723B4"/>
    <w:rsid w:val="0078381D"/>
    <w:rsid w:val="00785624"/>
    <w:rsid w:val="00785ED9"/>
    <w:rsid w:val="0079136A"/>
    <w:rsid w:val="0079379D"/>
    <w:rsid w:val="00794265"/>
    <w:rsid w:val="00795F4A"/>
    <w:rsid w:val="007A1C7D"/>
    <w:rsid w:val="007A2935"/>
    <w:rsid w:val="007A39B3"/>
    <w:rsid w:val="007A6AB3"/>
    <w:rsid w:val="007A7EAD"/>
    <w:rsid w:val="007A7F0D"/>
    <w:rsid w:val="007B030A"/>
    <w:rsid w:val="007C1DD6"/>
    <w:rsid w:val="007C3171"/>
    <w:rsid w:val="007C5AF6"/>
    <w:rsid w:val="007C6B6F"/>
    <w:rsid w:val="007C7C46"/>
    <w:rsid w:val="007D2C5F"/>
    <w:rsid w:val="007D5244"/>
    <w:rsid w:val="007D6AF2"/>
    <w:rsid w:val="007E0483"/>
    <w:rsid w:val="007E156F"/>
    <w:rsid w:val="007E6EB6"/>
    <w:rsid w:val="007E70A1"/>
    <w:rsid w:val="007F0F81"/>
    <w:rsid w:val="008061FD"/>
    <w:rsid w:val="00806B4B"/>
    <w:rsid w:val="0081129B"/>
    <w:rsid w:val="00814E25"/>
    <w:rsid w:val="00820465"/>
    <w:rsid w:val="00821A83"/>
    <w:rsid w:val="0082268C"/>
    <w:rsid w:val="008266B9"/>
    <w:rsid w:val="00833B98"/>
    <w:rsid w:val="00834CAC"/>
    <w:rsid w:val="00835042"/>
    <w:rsid w:val="00841DA4"/>
    <w:rsid w:val="00842806"/>
    <w:rsid w:val="00843DDF"/>
    <w:rsid w:val="00844695"/>
    <w:rsid w:val="00845BCB"/>
    <w:rsid w:val="00845F22"/>
    <w:rsid w:val="008478D1"/>
    <w:rsid w:val="00857456"/>
    <w:rsid w:val="00857542"/>
    <w:rsid w:val="008615AB"/>
    <w:rsid w:val="0086216D"/>
    <w:rsid w:val="008635AF"/>
    <w:rsid w:val="0086405E"/>
    <w:rsid w:val="00864D5C"/>
    <w:rsid w:val="00867FE9"/>
    <w:rsid w:val="008715C1"/>
    <w:rsid w:val="0087367F"/>
    <w:rsid w:val="008806BA"/>
    <w:rsid w:val="008856E1"/>
    <w:rsid w:val="0088766E"/>
    <w:rsid w:val="00891445"/>
    <w:rsid w:val="008944C1"/>
    <w:rsid w:val="0089601D"/>
    <w:rsid w:val="00896993"/>
    <w:rsid w:val="008A4229"/>
    <w:rsid w:val="008A59FE"/>
    <w:rsid w:val="008A743D"/>
    <w:rsid w:val="008B2503"/>
    <w:rsid w:val="008B2965"/>
    <w:rsid w:val="008B73A0"/>
    <w:rsid w:val="008B76FD"/>
    <w:rsid w:val="008C2DD1"/>
    <w:rsid w:val="008C7894"/>
    <w:rsid w:val="008C7B8B"/>
    <w:rsid w:val="008D44D0"/>
    <w:rsid w:val="008E2138"/>
    <w:rsid w:val="008E2C2A"/>
    <w:rsid w:val="008E440A"/>
    <w:rsid w:val="008E5B9C"/>
    <w:rsid w:val="008F0C37"/>
    <w:rsid w:val="008F13CD"/>
    <w:rsid w:val="008F3D50"/>
    <w:rsid w:val="008F541E"/>
    <w:rsid w:val="008F5AD7"/>
    <w:rsid w:val="008F75BB"/>
    <w:rsid w:val="00900458"/>
    <w:rsid w:val="0090054C"/>
    <w:rsid w:val="00905D32"/>
    <w:rsid w:val="00917215"/>
    <w:rsid w:val="0092701D"/>
    <w:rsid w:val="00927FAD"/>
    <w:rsid w:val="00932A99"/>
    <w:rsid w:val="0093414E"/>
    <w:rsid w:val="00936480"/>
    <w:rsid w:val="00936DA4"/>
    <w:rsid w:val="009411C5"/>
    <w:rsid w:val="0094170D"/>
    <w:rsid w:val="009458A2"/>
    <w:rsid w:val="009467E7"/>
    <w:rsid w:val="00946AE9"/>
    <w:rsid w:val="00947A0F"/>
    <w:rsid w:val="00953E41"/>
    <w:rsid w:val="00954876"/>
    <w:rsid w:val="00955D0A"/>
    <w:rsid w:val="00956967"/>
    <w:rsid w:val="00957A97"/>
    <w:rsid w:val="009615ED"/>
    <w:rsid w:val="00962565"/>
    <w:rsid w:val="00962976"/>
    <w:rsid w:val="009646EF"/>
    <w:rsid w:val="00964E39"/>
    <w:rsid w:val="009650D1"/>
    <w:rsid w:val="00974303"/>
    <w:rsid w:val="00975476"/>
    <w:rsid w:val="009851FC"/>
    <w:rsid w:val="00990E46"/>
    <w:rsid w:val="00991221"/>
    <w:rsid w:val="009953DB"/>
    <w:rsid w:val="009A33FF"/>
    <w:rsid w:val="009A3AA0"/>
    <w:rsid w:val="009A4440"/>
    <w:rsid w:val="009A5E57"/>
    <w:rsid w:val="009B5CA7"/>
    <w:rsid w:val="009B6A52"/>
    <w:rsid w:val="009B6FC4"/>
    <w:rsid w:val="009B719B"/>
    <w:rsid w:val="009C0084"/>
    <w:rsid w:val="009C3FFD"/>
    <w:rsid w:val="009C6C23"/>
    <w:rsid w:val="009E10E2"/>
    <w:rsid w:val="009E1B5F"/>
    <w:rsid w:val="009E61E6"/>
    <w:rsid w:val="009E7CC0"/>
    <w:rsid w:val="009F02C2"/>
    <w:rsid w:val="009F15AA"/>
    <w:rsid w:val="009F6AE5"/>
    <w:rsid w:val="00A02B67"/>
    <w:rsid w:val="00A03A9B"/>
    <w:rsid w:val="00A03D22"/>
    <w:rsid w:val="00A0696F"/>
    <w:rsid w:val="00A101EF"/>
    <w:rsid w:val="00A10E84"/>
    <w:rsid w:val="00A12E01"/>
    <w:rsid w:val="00A14EAE"/>
    <w:rsid w:val="00A15337"/>
    <w:rsid w:val="00A17964"/>
    <w:rsid w:val="00A203BA"/>
    <w:rsid w:val="00A23FBC"/>
    <w:rsid w:val="00A263B8"/>
    <w:rsid w:val="00A308F0"/>
    <w:rsid w:val="00A37196"/>
    <w:rsid w:val="00A37201"/>
    <w:rsid w:val="00A37D54"/>
    <w:rsid w:val="00A44006"/>
    <w:rsid w:val="00A4545A"/>
    <w:rsid w:val="00A45B4D"/>
    <w:rsid w:val="00A5155B"/>
    <w:rsid w:val="00A528E3"/>
    <w:rsid w:val="00A56FB7"/>
    <w:rsid w:val="00A66B7D"/>
    <w:rsid w:val="00A6752D"/>
    <w:rsid w:val="00A67DF0"/>
    <w:rsid w:val="00A75128"/>
    <w:rsid w:val="00A75466"/>
    <w:rsid w:val="00A80A8C"/>
    <w:rsid w:val="00A8183E"/>
    <w:rsid w:val="00A81D8C"/>
    <w:rsid w:val="00A910D2"/>
    <w:rsid w:val="00A935BB"/>
    <w:rsid w:val="00A96A77"/>
    <w:rsid w:val="00AA0223"/>
    <w:rsid w:val="00AA09D8"/>
    <w:rsid w:val="00AA1AD7"/>
    <w:rsid w:val="00AA247A"/>
    <w:rsid w:val="00AA2A8A"/>
    <w:rsid w:val="00AA4DF5"/>
    <w:rsid w:val="00AB09F6"/>
    <w:rsid w:val="00AB4759"/>
    <w:rsid w:val="00AB63AD"/>
    <w:rsid w:val="00AC0246"/>
    <w:rsid w:val="00AC0B83"/>
    <w:rsid w:val="00AC188E"/>
    <w:rsid w:val="00AC3F3B"/>
    <w:rsid w:val="00AC5B09"/>
    <w:rsid w:val="00AC7008"/>
    <w:rsid w:val="00AD0CC2"/>
    <w:rsid w:val="00AD3CB3"/>
    <w:rsid w:val="00AD63D0"/>
    <w:rsid w:val="00AD63D8"/>
    <w:rsid w:val="00AD6A72"/>
    <w:rsid w:val="00AD7641"/>
    <w:rsid w:val="00AE1B85"/>
    <w:rsid w:val="00AE3BB9"/>
    <w:rsid w:val="00AE5E26"/>
    <w:rsid w:val="00AF07A7"/>
    <w:rsid w:val="00AF21E2"/>
    <w:rsid w:val="00B006A3"/>
    <w:rsid w:val="00B03F2B"/>
    <w:rsid w:val="00B05C35"/>
    <w:rsid w:val="00B068B3"/>
    <w:rsid w:val="00B07C6D"/>
    <w:rsid w:val="00B12D49"/>
    <w:rsid w:val="00B15D4F"/>
    <w:rsid w:val="00B15D79"/>
    <w:rsid w:val="00B232BE"/>
    <w:rsid w:val="00B23AD5"/>
    <w:rsid w:val="00B25B59"/>
    <w:rsid w:val="00B31386"/>
    <w:rsid w:val="00B3453C"/>
    <w:rsid w:val="00B402B8"/>
    <w:rsid w:val="00B40ED3"/>
    <w:rsid w:val="00B4622D"/>
    <w:rsid w:val="00B62EEE"/>
    <w:rsid w:val="00B66440"/>
    <w:rsid w:val="00B6650F"/>
    <w:rsid w:val="00B669D3"/>
    <w:rsid w:val="00B713C5"/>
    <w:rsid w:val="00B719B0"/>
    <w:rsid w:val="00B768A3"/>
    <w:rsid w:val="00B77DF1"/>
    <w:rsid w:val="00B80F49"/>
    <w:rsid w:val="00B832F0"/>
    <w:rsid w:val="00B842AC"/>
    <w:rsid w:val="00B85B73"/>
    <w:rsid w:val="00B85BC4"/>
    <w:rsid w:val="00B90B35"/>
    <w:rsid w:val="00B94E5E"/>
    <w:rsid w:val="00B960A5"/>
    <w:rsid w:val="00B969A6"/>
    <w:rsid w:val="00B97C83"/>
    <w:rsid w:val="00BA0A4F"/>
    <w:rsid w:val="00BA46A3"/>
    <w:rsid w:val="00BA76D6"/>
    <w:rsid w:val="00BB079A"/>
    <w:rsid w:val="00BB3055"/>
    <w:rsid w:val="00BB3914"/>
    <w:rsid w:val="00BC1523"/>
    <w:rsid w:val="00BC16C5"/>
    <w:rsid w:val="00BD0DCA"/>
    <w:rsid w:val="00BD3AF3"/>
    <w:rsid w:val="00BE2F58"/>
    <w:rsid w:val="00BE401E"/>
    <w:rsid w:val="00BE705B"/>
    <w:rsid w:val="00BF1293"/>
    <w:rsid w:val="00BF21A0"/>
    <w:rsid w:val="00BF2AC4"/>
    <w:rsid w:val="00BF70A8"/>
    <w:rsid w:val="00C0483F"/>
    <w:rsid w:val="00C10066"/>
    <w:rsid w:val="00C109F1"/>
    <w:rsid w:val="00C10DF8"/>
    <w:rsid w:val="00C13449"/>
    <w:rsid w:val="00C152B7"/>
    <w:rsid w:val="00C23B07"/>
    <w:rsid w:val="00C24050"/>
    <w:rsid w:val="00C252F2"/>
    <w:rsid w:val="00C31A1E"/>
    <w:rsid w:val="00C339D3"/>
    <w:rsid w:val="00C34887"/>
    <w:rsid w:val="00C37AC8"/>
    <w:rsid w:val="00C41555"/>
    <w:rsid w:val="00C43696"/>
    <w:rsid w:val="00C4427F"/>
    <w:rsid w:val="00C4475E"/>
    <w:rsid w:val="00C52BCE"/>
    <w:rsid w:val="00C54F11"/>
    <w:rsid w:val="00C71F02"/>
    <w:rsid w:val="00C73F90"/>
    <w:rsid w:val="00C815E8"/>
    <w:rsid w:val="00C82F81"/>
    <w:rsid w:val="00C83575"/>
    <w:rsid w:val="00C8547E"/>
    <w:rsid w:val="00C90A47"/>
    <w:rsid w:val="00C91528"/>
    <w:rsid w:val="00C94E1E"/>
    <w:rsid w:val="00C959B4"/>
    <w:rsid w:val="00CA2969"/>
    <w:rsid w:val="00CA4060"/>
    <w:rsid w:val="00CB4F6E"/>
    <w:rsid w:val="00CC1B7D"/>
    <w:rsid w:val="00CC2768"/>
    <w:rsid w:val="00CC4023"/>
    <w:rsid w:val="00CC4503"/>
    <w:rsid w:val="00CD5DAF"/>
    <w:rsid w:val="00CD6EE9"/>
    <w:rsid w:val="00CD74AA"/>
    <w:rsid w:val="00CE52BB"/>
    <w:rsid w:val="00CE5DBA"/>
    <w:rsid w:val="00CF334D"/>
    <w:rsid w:val="00CF4734"/>
    <w:rsid w:val="00CF7E41"/>
    <w:rsid w:val="00D02E9E"/>
    <w:rsid w:val="00D035FD"/>
    <w:rsid w:val="00D04FEF"/>
    <w:rsid w:val="00D10C01"/>
    <w:rsid w:val="00D10C8A"/>
    <w:rsid w:val="00D12591"/>
    <w:rsid w:val="00D16B61"/>
    <w:rsid w:val="00D203A3"/>
    <w:rsid w:val="00D2157B"/>
    <w:rsid w:val="00D22817"/>
    <w:rsid w:val="00D31999"/>
    <w:rsid w:val="00D31D8E"/>
    <w:rsid w:val="00D31F4A"/>
    <w:rsid w:val="00D33B52"/>
    <w:rsid w:val="00D37185"/>
    <w:rsid w:val="00D40048"/>
    <w:rsid w:val="00D406AC"/>
    <w:rsid w:val="00D452A1"/>
    <w:rsid w:val="00D45ECA"/>
    <w:rsid w:val="00D46425"/>
    <w:rsid w:val="00D472FD"/>
    <w:rsid w:val="00D522D2"/>
    <w:rsid w:val="00D52846"/>
    <w:rsid w:val="00D55D6B"/>
    <w:rsid w:val="00D62638"/>
    <w:rsid w:val="00D70ED5"/>
    <w:rsid w:val="00D7177E"/>
    <w:rsid w:val="00D77918"/>
    <w:rsid w:val="00D77BF4"/>
    <w:rsid w:val="00D82183"/>
    <w:rsid w:val="00D83167"/>
    <w:rsid w:val="00D93947"/>
    <w:rsid w:val="00D94DE1"/>
    <w:rsid w:val="00D96D61"/>
    <w:rsid w:val="00DA165D"/>
    <w:rsid w:val="00DA52DB"/>
    <w:rsid w:val="00DA67AF"/>
    <w:rsid w:val="00DA7EAF"/>
    <w:rsid w:val="00DB0572"/>
    <w:rsid w:val="00DC0E2A"/>
    <w:rsid w:val="00DC3339"/>
    <w:rsid w:val="00DD0A5A"/>
    <w:rsid w:val="00DD600B"/>
    <w:rsid w:val="00DE0FF7"/>
    <w:rsid w:val="00DE25F2"/>
    <w:rsid w:val="00DE3B6C"/>
    <w:rsid w:val="00DE4160"/>
    <w:rsid w:val="00DE5F45"/>
    <w:rsid w:val="00DE6DFE"/>
    <w:rsid w:val="00DE70F8"/>
    <w:rsid w:val="00DF098F"/>
    <w:rsid w:val="00E009A7"/>
    <w:rsid w:val="00E00AC6"/>
    <w:rsid w:val="00E0227E"/>
    <w:rsid w:val="00E02AD4"/>
    <w:rsid w:val="00E0439B"/>
    <w:rsid w:val="00E05A3D"/>
    <w:rsid w:val="00E13F95"/>
    <w:rsid w:val="00E2401B"/>
    <w:rsid w:val="00E27127"/>
    <w:rsid w:val="00E2754B"/>
    <w:rsid w:val="00E312CF"/>
    <w:rsid w:val="00E3394B"/>
    <w:rsid w:val="00E3442E"/>
    <w:rsid w:val="00E35EB2"/>
    <w:rsid w:val="00E45616"/>
    <w:rsid w:val="00E5211E"/>
    <w:rsid w:val="00E60D16"/>
    <w:rsid w:val="00E64031"/>
    <w:rsid w:val="00E67EF6"/>
    <w:rsid w:val="00E70E45"/>
    <w:rsid w:val="00E71277"/>
    <w:rsid w:val="00E724B9"/>
    <w:rsid w:val="00E72A6D"/>
    <w:rsid w:val="00E74821"/>
    <w:rsid w:val="00E75760"/>
    <w:rsid w:val="00E77615"/>
    <w:rsid w:val="00E9044D"/>
    <w:rsid w:val="00E920B4"/>
    <w:rsid w:val="00E948F5"/>
    <w:rsid w:val="00EA054B"/>
    <w:rsid w:val="00EA40FE"/>
    <w:rsid w:val="00EA7A4D"/>
    <w:rsid w:val="00EB06BD"/>
    <w:rsid w:val="00EB0C42"/>
    <w:rsid w:val="00EB235C"/>
    <w:rsid w:val="00EB327A"/>
    <w:rsid w:val="00EB6760"/>
    <w:rsid w:val="00EC385B"/>
    <w:rsid w:val="00EC4272"/>
    <w:rsid w:val="00ED067A"/>
    <w:rsid w:val="00ED0D0C"/>
    <w:rsid w:val="00ED25BF"/>
    <w:rsid w:val="00ED443A"/>
    <w:rsid w:val="00ED6A77"/>
    <w:rsid w:val="00ED70D6"/>
    <w:rsid w:val="00EE23B9"/>
    <w:rsid w:val="00EE5324"/>
    <w:rsid w:val="00EE69B0"/>
    <w:rsid w:val="00EF25D2"/>
    <w:rsid w:val="00EF28B2"/>
    <w:rsid w:val="00EF32CE"/>
    <w:rsid w:val="00EF62C6"/>
    <w:rsid w:val="00F030C3"/>
    <w:rsid w:val="00F14581"/>
    <w:rsid w:val="00F15480"/>
    <w:rsid w:val="00F21C22"/>
    <w:rsid w:val="00F22321"/>
    <w:rsid w:val="00F2453F"/>
    <w:rsid w:val="00F24F06"/>
    <w:rsid w:val="00F268D6"/>
    <w:rsid w:val="00F323F2"/>
    <w:rsid w:val="00F3351D"/>
    <w:rsid w:val="00F3434B"/>
    <w:rsid w:val="00F34F6B"/>
    <w:rsid w:val="00F351E0"/>
    <w:rsid w:val="00F352C5"/>
    <w:rsid w:val="00F3639D"/>
    <w:rsid w:val="00F41810"/>
    <w:rsid w:val="00F434C5"/>
    <w:rsid w:val="00F43940"/>
    <w:rsid w:val="00F44F2A"/>
    <w:rsid w:val="00F46834"/>
    <w:rsid w:val="00F47135"/>
    <w:rsid w:val="00F53146"/>
    <w:rsid w:val="00F60B6C"/>
    <w:rsid w:val="00F61CE9"/>
    <w:rsid w:val="00F61F2D"/>
    <w:rsid w:val="00F70930"/>
    <w:rsid w:val="00F72229"/>
    <w:rsid w:val="00F74C0C"/>
    <w:rsid w:val="00F76423"/>
    <w:rsid w:val="00F770AB"/>
    <w:rsid w:val="00F83E48"/>
    <w:rsid w:val="00F9059B"/>
    <w:rsid w:val="00F9295D"/>
    <w:rsid w:val="00F93DAD"/>
    <w:rsid w:val="00F94DB1"/>
    <w:rsid w:val="00F95479"/>
    <w:rsid w:val="00F95BCA"/>
    <w:rsid w:val="00FB0594"/>
    <w:rsid w:val="00FB2E85"/>
    <w:rsid w:val="00FB38DE"/>
    <w:rsid w:val="00FB5C41"/>
    <w:rsid w:val="00FC0744"/>
    <w:rsid w:val="00FC3A94"/>
    <w:rsid w:val="00FD0212"/>
    <w:rsid w:val="00FD3526"/>
    <w:rsid w:val="00FD3F07"/>
    <w:rsid w:val="00FD6195"/>
    <w:rsid w:val="00FE1158"/>
    <w:rsid w:val="00FE572C"/>
    <w:rsid w:val="00FE5BF1"/>
    <w:rsid w:val="00FF26B1"/>
    <w:rsid w:val="00FF2F05"/>
    <w:rsid w:val="00FF3CD6"/>
    <w:rsid w:val="00FF5F75"/>
    <w:rsid w:val="09858EF5"/>
    <w:rsid w:val="0F12A606"/>
    <w:rsid w:val="0FFDE4F6"/>
    <w:rsid w:val="10500FB9"/>
    <w:rsid w:val="146E0CC9"/>
    <w:rsid w:val="1DAE9ADB"/>
    <w:rsid w:val="1FA14A06"/>
    <w:rsid w:val="24FF7350"/>
    <w:rsid w:val="2E4FBE2E"/>
    <w:rsid w:val="30923B37"/>
    <w:rsid w:val="32BBC7C0"/>
    <w:rsid w:val="3C39FD96"/>
    <w:rsid w:val="3E43BB65"/>
    <w:rsid w:val="4A3C2A7C"/>
    <w:rsid w:val="4CAAE6AD"/>
    <w:rsid w:val="4F52CC26"/>
    <w:rsid w:val="4F5705FA"/>
    <w:rsid w:val="50573278"/>
    <w:rsid w:val="5117B481"/>
    <w:rsid w:val="5598B284"/>
    <w:rsid w:val="5640F2C3"/>
    <w:rsid w:val="59678A84"/>
    <w:rsid w:val="5B0F929A"/>
    <w:rsid w:val="621A4530"/>
    <w:rsid w:val="6CC8128A"/>
    <w:rsid w:val="6E4E5CEA"/>
    <w:rsid w:val="70402D3B"/>
    <w:rsid w:val="7056F7B8"/>
    <w:rsid w:val="710C8157"/>
    <w:rsid w:val="7E29A25A"/>
    <w:rsid w:val="7FD66FC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2A41A"/>
  <w15:chartTrackingRefBased/>
  <w15:docId w15:val="{A95D95C4-E92D-4DD5-B4BA-A62A7B92E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paragraph" w:styleId="1">
    <w:name w:val="heading 1"/>
    <w:aliases w:val="H1,h1,app heading 1,l1,Memo Heading 1,h11,h12,h13,h14,h15,h16,제목 1(no line),Heading 1_a,heading 1,h17,h111,h121,h131,h141,h151,h161,h18,h112,h122,h132,h142,h152,h162,h19,h113,h123,h133,h143,h153,h163,NMP Heading 1"/>
    <w:next w:val="a"/>
    <w:link w:val="1Char"/>
    <w:qFormat/>
    <w:rsid w:val="00C0483F"/>
    <w:pPr>
      <w:keepNext/>
      <w:keepLines/>
      <w:numPr>
        <w:numId w:val="1"/>
      </w:numPr>
      <w:spacing w:before="240" w:after="180" w:line="240" w:lineRule="auto"/>
      <w:jc w:val="left"/>
      <w:outlineLvl w:val="0"/>
    </w:pPr>
    <w:rPr>
      <w:rFonts w:ascii="Arial" w:eastAsia="MS Mincho" w:hAnsi="Arial" w:cs="Times New Roman"/>
      <w:kern w:val="0"/>
      <w:sz w:val="36"/>
      <w:szCs w:val="20"/>
      <w:lang w:val="en-GB" w:eastAsia="en-US"/>
    </w:rPr>
  </w:style>
  <w:style w:type="paragraph" w:styleId="2">
    <w:name w:val="heading 2"/>
    <w:aliases w:val="Head2A,2,H2,h2,UNDERRUBRIK 1-2,DO NOT USE_h2,h21"/>
    <w:basedOn w:val="1"/>
    <w:next w:val="a"/>
    <w:link w:val="2Char"/>
    <w:qFormat/>
    <w:rsid w:val="00C0483F"/>
    <w:pPr>
      <w:numPr>
        <w:ilvl w:val="1"/>
      </w:numPr>
      <w:spacing w:before="180"/>
      <w:outlineLvl w:val="1"/>
    </w:pPr>
    <w:rPr>
      <w:sz w:val="32"/>
    </w:rPr>
  </w:style>
  <w:style w:type="paragraph" w:styleId="30">
    <w:name w:val="heading 3"/>
    <w:basedOn w:val="a"/>
    <w:next w:val="a"/>
    <w:link w:val="3Char"/>
    <w:uiPriority w:val="9"/>
    <w:unhideWhenUsed/>
    <w:qFormat/>
    <w:rsid w:val="00E9044D"/>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936480"/>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483F"/>
    <w:pPr>
      <w:tabs>
        <w:tab w:val="center" w:pos="4513"/>
        <w:tab w:val="right" w:pos="9026"/>
      </w:tabs>
      <w:snapToGrid w:val="0"/>
    </w:pPr>
  </w:style>
  <w:style w:type="character" w:customStyle="1" w:styleId="Char">
    <w:name w:val="머리글 Char"/>
    <w:basedOn w:val="a0"/>
    <w:link w:val="a3"/>
    <w:uiPriority w:val="99"/>
    <w:rsid w:val="00C0483F"/>
  </w:style>
  <w:style w:type="paragraph" w:styleId="a4">
    <w:name w:val="footer"/>
    <w:basedOn w:val="a"/>
    <w:link w:val="Char0"/>
    <w:uiPriority w:val="99"/>
    <w:unhideWhenUsed/>
    <w:rsid w:val="00C0483F"/>
    <w:pPr>
      <w:tabs>
        <w:tab w:val="center" w:pos="4513"/>
        <w:tab w:val="right" w:pos="9026"/>
      </w:tabs>
      <w:snapToGrid w:val="0"/>
    </w:pPr>
  </w:style>
  <w:style w:type="character" w:customStyle="1" w:styleId="Char0">
    <w:name w:val="바닥글 Char"/>
    <w:basedOn w:val="a0"/>
    <w:link w:val="a4"/>
    <w:uiPriority w:val="99"/>
    <w:rsid w:val="00C0483F"/>
  </w:style>
  <w:style w:type="paragraph" w:styleId="a5">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出段落,列表段落11,列,B,列表段,P"/>
    <w:basedOn w:val="a"/>
    <w:link w:val="Char1"/>
    <w:uiPriority w:val="34"/>
    <w:qFormat/>
    <w:rsid w:val="00C0483F"/>
    <w:pPr>
      <w:ind w:leftChars="400" w:left="800"/>
    </w:p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C0483F"/>
    <w:rPr>
      <w:rFonts w:ascii="Arial" w:eastAsia="MS Mincho" w:hAnsi="Arial" w:cs="Times New Roman"/>
      <w:kern w:val="0"/>
      <w:sz w:val="36"/>
      <w:szCs w:val="20"/>
      <w:lang w:val="en-GB" w:eastAsia="en-US"/>
    </w:rPr>
  </w:style>
  <w:style w:type="character" w:customStyle="1" w:styleId="2Char">
    <w:name w:val="제목 2 Char"/>
    <w:aliases w:val="Head2A Char,2 Char,H2 Char,h2 Char,UNDERRUBRIK 1-2 Char,DO NOT USE_h2 Char,h21 Char"/>
    <w:basedOn w:val="a0"/>
    <w:link w:val="2"/>
    <w:rsid w:val="00C0483F"/>
    <w:rPr>
      <w:rFonts w:ascii="Arial" w:eastAsia="MS Mincho" w:hAnsi="Arial" w:cs="Times New Roman"/>
      <w:kern w:val="0"/>
      <w:sz w:val="32"/>
      <w:szCs w:val="20"/>
      <w:lang w:val="en-GB" w:eastAsia="en-US"/>
    </w:rPr>
  </w:style>
  <w:style w:type="paragraph" w:customStyle="1" w:styleId="maintext">
    <w:name w:val="main text"/>
    <w:basedOn w:val="a"/>
    <w:link w:val="maintextChar"/>
    <w:qFormat/>
    <w:rsid w:val="00C0483F"/>
    <w:pPr>
      <w:widowControl/>
      <w:wordWrap/>
      <w:autoSpaceDE/>
      <w:autoSpaceDN/>
      <w:spacing w:before="60" w:after="60" w:line="288" w:lineRule="auto"/>
      <w:ind w:firstLineChars="200" w:firstLine="200"/>
    </w:pPr>
    <w:rPr>
      <w:rFonts w:ascii="Times New Roman" w:eastAsia="맑은 고딕" w:hAnsi="Times New Roman" w:cs="바탕"/>
      <w:kern w:val="0"/>
      <w:szCs w:val="20"/>
      <w:lang w:val="en-GB"/>
    </w:rPr>
  </w:style>
  <w:style w:type="character" w:customStyle="1" w:styleId="maintextChar">
    <w:name w:val="main text Char"/>
    <w:basedOn w:val="a0"/>
    <w:link w:val="maintext"/>
    <w:rsid w:val="00C0483F"/>
    <w:rPr>
      <w:rFonts w:ascii="Times New Roman" w:eastAsia="맑은 고딕" w:hAnsi="Times New Roman" w:cs="바탕"/>
      <w:kern w:val="0"/>
      <w:szCs w:val="20"/>
      <w:lang w:val="en-GB"/>
    </w:rPr>
  </w:style>
  <w:style w:type="paragraph" w:customStyle="1" w:styleId="Reference">
    <w:name w:val="Reference"/>
    <w:basedOn w:val="a"/>
    <w:rsid w:val="00BB079A"/>
    <w:pPr>
      <w:widowControl/>
      <w:numPr>
        <w:numId w:val="2"/>
      </w:numPr>
      <w:wordWrap/>
      <w:autoSpaceDE/>
      <w:autoSpaceDN/>
      <w:spacing w:after="0" w:line="240" w:lineRule="auto"/>
      <w:jc w:val="left"/>
    </w:pPr>
    <w:rPr>
      <w:rFonts w:ascii="Times New Roman" w:eastAsia="Times New Roman" w:hAnsi="Times New Roman" w:cs="Times New Roman"/>
      <w:kern w:val="0"/>
      <w:szCs w:val="20"/>
      <w:lang w:eastAsia="en-US"/>
    </w:rPr>
  </w:style>
  <w:style w:type="table" w:styleId="a6">
    <w:name w:val="Table Grid"/>
    <w:basedOn w:val="a1"/>
    <w:qFormat/>
    <w:rsid w:val="000D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0"/>
    <w:uiPriority w:val="99"/>
    <w:semiHidden/>
    <w:unhideWhenUsed/>
    <w:rsid w:val="00B77DF1"/>
    <w:rPr>
      <w:sz w:val="18"/>
      <w:szCs w:val="18"/>
    </w:rPr>
  </w:style>
  <w:style w:type="paragraph" w:styleId="a8">
    <w:name w:val="annotation text"/>
    <w:basedOn w:val="a"/>
    <w:link w:val="Char2"/>
    <w:uiPriority w:val="99"/>
    <w:semiHidden/>
    <w:unhideWhenUsed/>
    <w:rsid w:val="00B77DF1"/>
    <w:pPr>
      <w:jc w:val="left"/>
    </w:pPr>
  </w:style>
  <w:style w:type="character" w:customStyle="1" w:styleId="Char2">
    <w:name w:val="메모 텍스트 Char"/>
    <w:basedOn w:val="a0"/>
    <w:link w:val="a8"/>
    <w:uiPriority w:val="99"/>
    <w:semiHidden/>
    <w:rsid w:val="00B77DF1"/>
  </w:style>
  <w:style w:type="paragraph" w:styleId="a9">
    <w:name w:val="annotation subject"/>
    <w:basedOn w:val="a8"/>
    <w:next w:val="a8"/>
    <w:link w:val="Char3"/>
    <w:uiPriority w:val="99"/>
    <w:semiHidden/>
    <w:unhideWhenUsed/>
    <w:rsid w:val="00B77DF1"/>
    <w:rPr>
      <w:b/>
      <w:bCs/>
    </w:rPr>
  </w:style>
  <w:style w:type="character" w:customStyle="1" w:styleId="Char3">
    <w:name w:val="메모 주제 Char"/>
    <w:basedOn w:val="Char2"/>
    <w:link w:val="a9"/>
    <w:uiPriority w:val="99"/>
    <w:semiHidden/>
    <w:rsid w:val="00B77DF1"/>
    <w:rPr>
      <w:b/>
      <w:bCs/>
    </w:rPr>
  </w:style>
  <w:style w:type="paragraph" w:styleId="aa">
    <w:name w:val="Balloon Text"/>
    <w:basedOn w:val="a"/>
    <w:link w:val="Char4"/>
    <w:uiPriority w:val="99"/>
    <w:semiHidden/>
    <w:unhideWhenUsed/>
    <w:rsid w:val="00D16B61"/>
    <w:pPr>
      <w:spacing w:after="0" w:line="240" w:lineRule="auto"/>
    </w:pPr>
    <w:rPr>
      <w:rFonts w:ascii="Segoe UI" w:hAnsi="Segoe UI" w:cs="Segoe UI"/>
      <w:sz w:val="18"/>
      <w:szCs w:val="18"/>
    </w:rPr>
  </w:style>
  <w:style w:type="character" w:customStyle="1" w:styleId="Char4">
    <w:name w:val="풍선 도움말 텍스트 Char"/>
    <w:basedOn w:val="a0"/>
    <w:link w:val="aa"/>
    <w:uiPriority w:val="99"/>
    <w:semiHidden/>
    <w:rsid w:val="00D16B61"/>
    <w:rPr>
      <w:rFonts w:ascii="Segoe UI" w:hAnsi="Segoe UI" w:cs="Segoe UI"/>
      <w:sz w:val="18"/>
      <w:szCs w:val="18"/>
    </w:rPr>
  </w:style>
  <w:style w:type="paragraph" w:styleId="ab">
    <w:name w:val="Revision"/>
    <w:hidden/>
    <w:uiPriority w:val="99"/>
    <w:semiHidden/>
    <w:rsid w:val="00300557"/>
    <w:pPr>
      <w:spacing w:after="0" w:line="240" w:lineRule="auto"/>
      <w:jc w:val="left"/>
    </w:pPr>
  </w:style>
  <w:style w:type="character" w:styleId="ac">
    <w:name w:val="Placeholder Text"/>
    <w:basedOn w:val="a0"/>
    <w:uiPriority w:val="99"/>
    <w:semiHidden/>
    <w:rsid w:val="002639AF"/>
    <w:rPr>
      <w:color w:val="808080"/>
    </w:rPr>
  </w:style>
  <w:style w:type="paragraph" w:styleId="ad">
    <w:name w:val="Normal (Web)"/>
    <w:basedOn w:val="a"/>
    <w:uiPriority w:val="99"/>
    <w:semiHidden/>
    <w:unhideWhenUsed/>
    <w:rsid w:val="0097547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character" w:customStyle="1" w:styleId="Char1">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5"/>
    <w:uiPriority w:val="34"/>
    <w:qFormat/>
    <w:rsid w:val="00CC4503"/>
  </w:style>
  <w:style w:type="character" w:customStyle="1" w:styleId="4Char">
    <w:name w:val="제목 4 Char"/>
    <w:basedOn w:val="a0"/>
    <w:link w:val="4"/>
    <w:uiPriority w:val="9"/>
    <w:semiHidden/>
    <w:rsid w:val="00936480"/>
    <w:rPr>
      <w:b/>
      <w:bCs/>
    </w:rPr>
  </w:style>
  <w:style w:type="paragraph" w:styleId="3">
    <w:name w:val="List Number 3"/>
    <w:basedOn w:val="a"/>
    <w:rsid w:val="002E563E"/>
    <w:pPr>
      <w:widowControl/>
      <w:numPr>
        <w:numId w:val="6"/>
      </w:numPr>
      <w:wordWrap/>
      <w:overflowPunct w:val="0"/>
      <w:adjustRightInd w:val="0"/>
      <w:spacing w:after="180" w:line="240" w:lineRule="auto"/>
      <w:contextualSpacing/>
      <w:jc w:val="left"/>
      <w:textAlignment w:val="baseline"/>
    </w:pPr>
    <w:rPr>
      <w:rFonts w:ascii="Times New Roman" w:eastAsia="바탕" w:hAnsi="Times New Roman" w:cs="Times New Roman"/>
      <w:kern w:val="0"/>
      <w:szCs w:val="20"/>
      <w:lang w:val="en-GB" w:eastAsia="en-GB"/>
    </w:rPr>
  </w:style>
  <w:style w:type="paragraph" w:customStyle="1" w:styleId="TAC">
    <w:name w:val="TAC"/>
    <w:basedOn w:val="a"/>
    <w:rsid w:val="009E10E2"/>
    <w:pPr>
      <w:keepNext/>
      <w:keepLines/>
      <w:widowControl/>
      <w:wordWrap/>
      <w:overflowPunct w:val="0"/>
      <w:adjustRightInd w:val="0"/>
      <w:spacing w:after="0" w:line="240" w:lineRule="auto"/>
      <w:jc w:val="center"/>
      <w:textAlignment w:val="baseline"/>
    </w:pPr>
    <w:rPr>
      <w:rFonts w:ascii="Arial" w:eastAsia="Times New Roman" w:hAnsi="Arial" w:cs="Times New Roman"/>
      <w:kern w:val="0"/>
      <w:sz w:val="18"/>
      <w:szCs w:val="20"/>
      <w:lang w:val="en-GB" w:eastAsia="en-GB"/>
    </w:rPr>
  </w:style>
  <w:style w:type="paragraph" w:customStyle="1" w:styleId="TH">
    <w:name w:val="TH"/>
    <w:basedOn w:val="a"/>
    <w:link w:val="THChar"/>
    <w:rsid w:val="009E10E2"/>
    <w:pPr>
      <w:keepNext/>
      <w:keepLines/>
      <w:widowControl/>
      <w:wordWrap/>
      <w:overflowPunct w:val="0"/>
      <w:adjustRightInd w:val="0"/>
      <w:spacing w:before="60" w:after="180" w:line="240" w:lineRule="auto"/>
      <w:jc w:val="center"/>
      <w:textAlignment w:val="baseline"/>
    </w:pPr>
    <w:rPr>
      <w:rFonts w:ascii="Arial" w:eastAsia="Times New Roman" w:hAnsi="Arial" w:cs="Times New Roman"/>
      <w:b/>
      <w:kern w:val="0"/>
      <w:szCs w:val="20"/>
      <w:lang w:val="en-GB" w:eastAsia="en-GB"/>
    </w:rPr>
  </w:style>
  <w:style w:type="character" w:customStyle="1" w:styleId="THChar">
    <w:name w:val="TH Char"/>
    <w:link w:val="TH"/>
    <w:qFormat/>
    <w:rsid w:val="009E10E2"/>
    <w:rPr>
      <w:rFonts w:ascii="Arial" w:eastAsia="Times New Roman" w:hAnsi="Arial" w:cs="Times New Roman"/>
      <w:b/>
      <w:kern w:val="0"/>
      <w:szCs w:val="20"/>
      <w:lang w:val="en-GB" w:eastAsia="en-GB"/>
    </w:rPr>
  </w:style>
  <w:style w:type="paragraph" w:customStyle="1" w:styleId="DocumentTitle">
    <w:name w:val="DocumentTitle"/>
    <w:basedOn w:val="a"/>
    <w:qFormat/>
    <w:rsid w:val="008B2503"/>
    <w:pPr>
      <w:widowControl/>
      <w:wordWrap/>
      <w:autoSpaceDE/>
      <w:autoSpaceDN/>
      <w:jc w:val="center"/>
    </w:pPr>
    <w:rPr>
      <w:rFonts w:ascii="바탕체" w:eastAsiaTheme="minorHAnsi" w:hAnsi="바탕체"/>
      <w:b/>
      <w:kern w:val="0"/>
      <w:sz w:val="40"/>
      <w:u w:val="single"/>
      <w:lang w:eastAsia="en-US"/>
    </w:rPr>
  </w:style>
  <w:style w:type="paragraph" w:customStyle="1" w:styleId="HighlightText">
    <w:name w:val="HighlightText"/>
    <w:basedOn w:val="a"/>
    <w:qFormat/>
    <w:rsid w:val="008B2503"/>
    <w:pPr>
      <w:widowControl/>
      <w:wordWrap/>
      <w:autoSpaceDE/>
      <w:autoSpaceDN/>
      <w:jc w:val="left"/>
    </w:pPr>
    <w:rPr>
      <w:rFonts w:ascii="Calibri" w:eastAsiaTheme="minorHAnsi" w:hAnsi="Calibri"/>
      <w:kern w:val="0"/>
      <w:sz w:val="28"/>
      <w:lang w:eastAsia="en-US"/>
    </w:rPr>
  </w:style>
  <w:style w:type="paragraph" w:customStyle="1" w:styleId="DateAndTeam">
    <w:name w:val="DateAndTeam"/>
    <w:basedOn w:val="a"/>
    <w:qFormat/>
    <w:rsid w:val="008B2503"/>
    <w:pPr>
      <w:widowControl/>
      <w:wordWrap/>
      <w:autoSpaceDE/>
      <w:autoSpaceDN/>
      <w:jc w:val="right"/>
    </w:pPr>
    <w:rPr>
      <w:rFonts w:ascii="바탕체" w:eastAsiaTheme="minorHAnsi" w:hAnsi="바탕체"/>
      <w:kern w:val="0"/>
      <w:sz w:val="26"/>
      <w:lang w:eastAsia="en-US"/>
    </w:rPr>
  </w:style>
  <w:style w:type="paragraph" w:customStyle="1" w:styleId="Indent0">
    <w:name w:val="Indent0"/>
    <w:basedOn w:val="a"/>
    <w:qFormat/>
    <w:rsid w:val="008B2503"/>
    <w:pPr>
      <w:jc w:val="left"/>
    </w:pPr>
    <w:rPr>
      <w:rFonts w:ascii="바탕체" w:hAnsi="바탕체"/>
      <w:b/>
      <w:sz w:val="28"/>
    </w:rPr>
  </w:style>
  <w:style w:type="paragraph" w:customStyle="1" w:styleId="Indent2">
    <w:name w:val="Indent2"/>
    <w:basedOn w:val="a"/>
    <w:qFormat/>
    <w:rsid w:val="008B2503"/>
    <w:pPr>
      <w:jc w:val="left"/>
    </w:pPr>
    <w:rPr>
      <w:rFonts w:ascii="바탕체" w:hAnsi="바탕체"/>
      <w:sz w:val="28"/>
    </w:rPr>
  </w:style>
  <w:style w:type="paragraph" w:customStyle="1" w:styleId="Indent4">
    <w:name w:val="Indent4"/>
    <w:basedOn w:val="a"/>
    <w:qFormat/>
    <w:rsid w:val="008B2503"/>
    <w:rPr>
      <w:rFonts w:ascii="바탕체" w:hAnsi="바탕체"/>
      <w:sz w:val="28"/>
    </w:rPr>
  </w:style>
  <w:style w:type="paragraph" w:customStyle="1" w:styleId="Indent6">
    <w:name w:val="Indent6"/>
    <w:basedOn w:val="a"/>
    <w:qFormat/>
    <w:rsid w:val="008B2503"/>
    <w:rPr>
      <w:rFonts w:ascii="바탕체" w:hAnsi="바탕체"/>
      <w:sz w:val="28"/>
    </w:rPr>
  </w:style>
  <w:style w:type="paragraph" w:customStyle="1" w:styleId="Summary">
    <w:name w:val="Summary"/>
    <w:basedOn w:val="a"/>
    <w:qFormat/>
    <w:rsid w:val="008B2503"/>
    <w:pPr>
      <w:jc w:val="center"/>
    </w:pPr>
    <w:rPr>
      <w:rFonts w:ascii="바탕체" w:hAnsi="바탕체"/>
      <w:sz w:val="28"/>
    </w:rPr>
  </w:style>
  <w:style w:type="paragraph" w:customStyle="1" w:styleId="Head1">
    <w:name w:val="Head1"/>
    <w:qFormat/>
    <w:rsid w:val="008B2503"/>
    <w:pPr>
      <w:jc w:val="center"/>
    </w:pPr>
    <w:rPr>
      <w:rFonts w:ascii="Calibri" w:hAnsi="Calibri"/>
      <w:b/>
      <w:kern w:val="0"/>
      <w:sz w:val="28"/>
    </w:rPr>
  </w:style>
  <w:style w:type="paragraph" w:customStyle="1" w:styleId="Head2">
    <w:name w:val="Head2"/>
    <w:qFormat/>
    <w:rsid w:val="008B2503"/>
    <w:pPr>
      <w:jc w:val="center"/>
    </w:pPr>
    <w:rPr>
      <w:rFonts w:ascii="Calibri" w:hAnsi="Calibri"/>
      <w:kern w:val="0"/>
      <w:sz w:val="24"/>
    </w:rPr>
  </w:style>
  <w:style w:type="paragraph" w:customStyle="1" w:styleId="Head3">
    <w:name w:val="Head3"/>
    <w:qFormat/>
    <w:rsid w:val="008B2503"/>
    <w:pPr>
      <w:jc w:val="left"/>
    </w:pPr>
    <w:rPr>
      <w:rFonts w:ascii="Calibri" w:hAnsi="Calibri"/>
      <w:b/>
      <w:kern w:val="0"/>
      <w:sz w:val="26"/>
    </w:rPr>
  </w:style>
  <w:style w:type="paragraph" w:customStyle="1" w:styleId="Head4">
    <w:name w:val="Head4"/>
    <w:qFormat/>
    <w:rsid w:val="008B2503"/>
    <w:pPr>
      <w:jc w:val="left"/>
    </w:pPr>
    <w:rPr>
      <w:rFonts w:ascii="Calibri" w:hAnsi="Calibri"/>
      <w:b/>
      <w:kern w:val="0"/>
      <w:sz w:val="24"/>
    </w:rPr>
  </w:style>
  <w:style w:type="paragraph" w:customStyle="1" w:styleId="Head5">
    <w:name w:val="Head5"/>
    <w:qFormat/>
    <w:rsid w:val="008B2503"/>
    <w:pPr>
      <w:jc w:val="left"/>
    </w:pPr>
    <w:rPr>
      <w:rFonts w:ascii="Calibri" w:hAnsi="Calibri"/>
      <w:kern w:val="0"/>
      <w:sz w:val="24"/>
    </w:rPr>
  </w:style>
  <w:style w:type="paragraph" w:customStyle="1" w:styleId="Head6">
    <w:name w:val="Head6"/>
    <w:qFormat/>
    <w:rsid w:val="008B2503"/>
    <w:pPr>
      <w:jc w:val="left"/>
    </w:pPr>
    <w:rPr>
      <w:rFonts w:ascii="Calibri" w:hAnsi="Calibri"/>
      <w:kern w:val="0"/>
      <w:sz w:val="24"/>
    </w:rPr>
  </w:style>
  <w:style w:type="paragraph" w:customStyle="1" w:styleId="TextPara">
    <w:name w:val="TextPara"/>
    <w:qFormat/>
    <w:rsid w:val="008B2503"/>
    <w:pPr>
      <w:jc w:val="left"/>
    </w:pPr>
    <w:rPr>
      <w:rFonts w:ascii="Calibri" w:eastAsiaTheme="minorHAnsi" w:hAnsi="Calibri"/>
      <w:kern w:val="0"/>
      <w:sz w:val="24"/>
      <w:lang w:eastAsia="en-US"/>
    </w:rPr>
  </w:style>
  <w:style w:type="paragraph" w:customStyle="1" w:styleId="Acknowledgement">
    <w:name w:val="Acknowledgement"/>
    <w:basedOn w:val="a"/>
    <w:qFormat/>
    <w:rsid w:val="008B2503"/>
    <w:pPr>
      <w:widowControl/>
      <w:wordWrap/>
      <w:autoSpaceDE/>
      <w:autoSpaceDN/>
      <w:jc w:val="left"/>
    </w:pPr>
    <w:rPr>
      <w:rFonts w:ascii="Calibri" w:eastAsiaTheme="minorHAnsi" w:hAnsi="Calibri"/>
      <w:kern w:val="0"/>
      <w:sz w:val="28"/>
      <w:lang w:eastAsia="en-US"/>
    </w:rPr>
  </w:style>
  <w:style w:type="paragraph" w:customStyle="1" w:styleId="TechCode">
    <w:name w:val="TechCode"/>
    <w:basedOn w:val="a"/>
    <w:qFormat/>
    <w:rsid w:val="008B2503"/>
    <w:pPr>
      <w:widowControl/>
      <w:shd w:val="clear" w:color="auto" w:fill="D9D9D9" w:themeFill="background1" w:themeFillShade="D9"/>
      <w:wordWrap/>
      <w:autoSpaceDE/>
      <w:autoSpaceDN/>
      <w:jc w:val="left"/>
    </w:pPr>
    <w:rPr>
      <w:rFonts w:ascii="Courier New" w:eastAsiaTheme="minorHAnsi" w:hAnsi="Courier New"/>
      <w:kern w:val="0"/>
      <w:sz w:val="28"/>
      <w:lang w:eastAsia="en-US"/>
    </w:rPr>
  </w:style>
  <w:style w:type="paragraph" w:customStyle="1" w:styleId="Notes">
    <w:name w:val="Notes"/>
    <w:basedOn w:val="a"/>
    <w:qFormat/>
    <w:rsid w:val="008B2503"/>
    <w:pPr>
      <w:widowControl/>
      <w:wordWrap/>
      <w:autoSpaceDE/>
      <w:autoSpaceDN/>
      <w:jc w:val="left"/>
    </w:pPr>
    <w:rPr>
      <w:rFonts w:ascii="Calibri" w:eastAsiaTheme="minorHAnsi" w:hAnsi="Calibri"/>
      <w:i/>
      <w:kern w:val="0"/>
      <w:sz w:val="28"/>
      <w:lang w:eastAsia="en-US"/>
    </w:rPr>
  </w:style>
  <w:style w:type="paragraph" w:customStyle="1" w:styleId="FigureCaption">
    <w:name w:val="FigureCaption"/>
    <w:basedOn w:val="a"/>
    <w:qFormat/>
    <w:rsid w:val="008B2503"/>
    <w:pPr>
      <w:widowControl/>
      <w:wordWrap/>
      <w:autoSpaceDE/>
      <w:autoSpaceDN/>
      <w:jc w:val="left"/>
    </w:pPr>
    <w:rPr>
      <w:rFonts w:ascii="Calibri" w:eastAsiaTheme="minorHAnsi" w:hAnsi="Calibri"/>
      <w:kern w:val="0"/>
      <w:sz w:val="28"/>
      <w:lang w:eastAsia="en-US"/>
    </w:rPr>
  </w:style>
  <w:style w:type="paragraph" w:customStyle="1" w:styleId="TableCaption">
    <w:name w:val="TableCaption"/>
    <w:basedOn w:val="FigureCaption"/>
    <w:qFormat/>
    <w:rsid w:val="008B2503"/>
  </w:style>
  <w:style w:type="paragraph" w:customStyle="1" w:styleId="Quotation">
    <w:name w:val="Quotation"/>
    <w:basedOn w:val="a"/>
    <w:qFormat/>
    <w:rsid w:val="008B2503"/>
    <w:pPr>
      <w:widowControl/>
      <w:pBdr>
        <w:left w:val="single" w:sz="24" w:space="4" w:color="auto"/>
      </w:pBdr>
      <w:wordWrap/>
      <w:autoSpaceDE/>
      <w:autoSpaceDN/>
      <w:ind w:left="864" w:right="864"/>
    </w:pPr>
    <w:rPr>
      <w:rFonts w:ascii="Calibri" w:eastAsiaTheme="minorHAnsi" w:hAnsi="Calibri"/>
      <w:kern w:val="0"/>
      <w:sz w:val="28"/>
      <w:lang w:eastAsia="en-US"/>
    </w:rPr>
  </w:style>
  <w:style w:type="paragraph" w:customStyle="1" w:styleId="Proposal">
    <w:name w:val="Proposal"/>
    <w:basedOn w:val="ae"/>
    <w:link w:val="ProposalChar"/>
    <w:qFormat/>
    <w:rsid w:val="00E9044D"/>
    <w:pPr>
      <w:widowControl/>
      <w:numPr>
        <w:numId w:val="12"/>
      </w:numPr>
      <w:tabs>
        <w:tab w:val="left" w:pos="1701"/>
      </w:tabs>
      <w:wordWrap/>
      <w:autoSpaceDE/>
      <w:autoSpaceDN/>
      <w:spacing w:after="120" w:line="240" w:lineRule="auto"/>
    </w:pPr>
    <w:rPr>
      <w:rFonts w:ascii="Times New Roman" w:eastAsia="Times New Roman" w:hAnsi="Times New Roman" w:cs="Times New Roman"/>
      <w:b/>
      <w:bCs/>
      <w:kern w:val="0"/>
      <w:sz w:val="24"/>
      <w:szCs w:val="24"/>
      <w:lang w:eastAsia="zh-CN"/>
    </w:rPr>
  </w:style>
  <w:style w:type="paragraph" w:customStyle="1" w:styleId="Observation">
    <w:name w:val="Observation"/>
    <w:basedOn w:val="Proposal"/>
    <w:qFormat/>
    <w:rsid w:val="00E9044D"/>
    <w:pPr>
      <w:numPr>
        <w:numId w:val="0"/>
      </w:numPr>
    </w:pPr>
    <w:rPr>
      <w:lang w:eastAsia="ja-JP"/>
    </w:rPr>
  </w:style>
  <w:style w:type="character" w:customStyle="1" w:styleId="ProposalChar">
    <w:name w:val="Proposal Char"/>
    <w:link w:val="Proposal"/>
    <w:qFormat/>
    <w:locked/>
    <w:rsid w:val="00E9044D"/>
    <w:rPr>
      <w:rFonts w:ascii="Times New Roman" w:eastAsia="Times New Roman" w:hAnsi="Times New Roman" w:cs="Times New Roman"/>
      <w:b/>
      <w:bCs/>
      <w:kern w:val="0"/>
      <w:sz w:val="24"/>
      <w:szCs w:val="24"/>
      <w:lang w:eastAsia="zh-CN"/>
    </w:rPr>
  </w:style>
  <w:style w:type="paragraph" w:styleId="af">
    <w:name w:val="caption"/>
    <w:aliases w:val="cap,cap Char,Caption Char,Caption Char1 Char,cap Char Char1,Caption Char Char1 Char,cap Char2,条目,Caption Char2,Caption Char Char Char,Caption Char Char1,fig and tbl,fighead2,Table Caption,fighead21,fighead22,fighead23,cap1,cap2,cap11"/>
    <w:basedOn w:val="a"/>
    <w:next w:val="a"/>
    <w:link w:val="Char5"/>
    <w:uiPriority w:val="35"/>
    <w:qFormat/>
    <w:rsid w:val="00E9044D"/>
    <w:pPr>
      <w:widowControl/>
      <w:wordWrap/>
      <w:overflowPunct w:val="0"/>
      <w:adjustRightInd w:val="0"/>
      <w:spacing w:before="120" w:after="120" w:line="240" w:lineRule="auto"/>
      <w:jc w:val="left"/>
      <w:textAlignment w:val="baseline"/>
    </w:pPr>
    <w:rPr>
      <w:rFonts w:ascii="Times New Roman" w:eastAsia="Times New Roman" w:hAnsi="Times New Roman" w:cs="Times New Roman"/>
      <w:b/>
      <w:kern w:val="0"/>
      <w:sz w:val="24"/>
      <w:szCs w:val="20"/>
      <w:lang w:val="en-GB" w:eastAsia="en-GB"/>
    </w:rPr>
  </w:style>
  <w:style w:type="character" w:customStyle="1" w:styleId="Char5">
    <w:name w:val="캡션 Char"/>
    <w:aliases w:val="cap Char1,cap Char Char,Caption Char Char,Caption Char1 Char Char,cap Char Char1 Char,Caption Char Char1 Char Char,cap Char2 Char,条目 Char,Caption Char2 Char,Caption Char Char Char Char,Caption Char Char1 Char1,fig and tbl Char,fighead2 Char"/>
    <w:link w:val="af"/>
    <w:uiPriority w:val="35"/>
    <w:locked/>
    <w:rsid w:val="00E9044D"/>
    <w:rPr>
      <w:rFonts w:ascii="Times New Roman" w:eastAsia="Times New Roman" w:hAnsi="Times New Roman" w:cs="Times New Roman"/>
      <w:b/>
      <w:kern w:val="0"/>
      <w:sz w:val="24"/>
      <w:szCs w:val="20"/>
      <w:lang w:val="en-GB" w:eastAsia="en-GB"/>
    </w:rPr>
  </w:style>
  <w:style w:type="paragraph" w:styleId="ae">
    <w:name w:val="Body Text"/>
    <w:basedOn w:val="a"/>
    <w:link w:val="Char6"/>
    <w:uiPriority w:val="99"/>
    <w:semiHidden/>
    <w:unhideWhenUsed/>
    <w:rsid w:val="00E9044D"/>
    <w:pPr>
      <w:spacing w:after="180"/>
    </w:pPr>
  </w:style>
  <w:style w:type="character" w:customStyle="1" w:styleId="Char6">
    <w:name w:val="본문 Char"/>
    <w:basedOn w:val="a0"/>
    <w:link w:val="ae"/>
    <w:uiPriority w:val="99"/>
    <w:semiHidden/>
    <w:rsid w:val="00E9044D"/>
  </w:style>
  <w:style w:type="character" w:customStyle="1" w:styleId="3Char">
    <w:name w:val="제목 3 Char"/>
    <w:basedOn w:val="a0"/>
    <w:link w:val="30"/>
    <w:uiPriority w:val="9"/>
    <w:rsid w:val="00E9044D"/>
    <w:rPr>
      <w:rFonts w:asciiTheme="majorHAnsi" w:eastAsiaTheme="majorEastAsia" w:hAnsiTheme="majorHAnsi" w:cstheme="majorBidi"/>
    </w:rPr>
  </w:style>
  <w:style w:type="character" w:customStyle="1" w:styleId="0MaintextChar">
    <w:name w:val="0 Main text Char"/>
    <w:link w:val="0Maintext"/>
    <w:qFormat/>
    <w:locked/>
    <w:rsid w:val="00E9044D"/>
    <w:rPr>
      <w:rFonts w:ascii="Times New Roman" w:hAnsi="Times New Roman"/>
    </w:rPr>
  </w:style>
  <w:style w:type="paragraph" w:customStyle="1" w:styleId="0Maintext">
    <w:name w:val="0 Main text"/>
    <w:basedOn w:val="a"/>
    <w:link w:val="0MaintextChar"/>
    <w:qFormat/>
    <w:rsid w:val="00E9044D"/>
    <w:pPr>
      <w:widowControl/>
      <w:wordWrap/>
      <w:autoSpaceDE/>
      <w:autoSpaceDN/>
      <w:spacing w:after="0" w:line="240" w:lineRule="auto"/>
    </w:pPr>
    <w:rPr>
      <w:rFonts w:ascii="Times New Roman" w:hAnsi="Times New Roman"/>
    </w:rPr>
  </w:style>
  <w:style w:type="character" w:styleId="af0">
    <w:name w:val="Subtle Reference"/>
    <w:basedOn w:val="a0"/>
    <w:uiPriority w:val="31"/>
    <w:qFormat/>
    <w:rsid w:val="00DA67AF"/>
    <w:rPr>
      <w:smallCaps/>
      <w:color w:val="5A5A5A" w:themeColor="text1" w:themeTint="A5"/>
    </w:rPr>
  </w:style>
  <w:style w:type="table" w:customStyle="1" w:styleId="31">
    <w:name w:val="网格型31"/>
    <w:basedOn w:val="a1"/>
    <w:next w:val="a6"/>
    <w:qFormat/>
    <w:rsid w:val="0026798C"/>
    <w:pPr>
      <w:spacing w:after="0" w:line="240" w:lineRule="auto"/>
      <w:jc w:val="left"/>
    </w:pPr>
    <w:rPr>
      <w:rFonts w:ascii="Times New Roman" w:eastAsia="바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04897">
      <w:bodyDiv w:val="1"/>
      <w:marLeft w:val="0"/>
      <w:marRight w:val="0"/>
      <w:marTop w:val="0"/>
      <w:marBottom w:val="0"/>
      <w:divBdr>
        <w:top w:val="none" w:sz="0" w:space="0" w:color="auto"/>
        <w:left w:val="none" w:sz="0" w:space="0" w:color="auto"/>
        <w:bottom w:val="none" w:sz="0" w:space="0" w:color="auto"/>
        <w:right w:val="none" w:sz="0" w:space="0" w:color="auto"/>
      </w:divBdr>
    </w:div>
    <w:div w:id="196814683">
      <w:bodyDiv w:val="1"/>
      <w:marLeft w:val="0"/>
      <w:marRight w:val="0"/>
      <w:marTop w:val="0"/>
      <w:marBottom w:val="0"/>
      <w:divBdr>
        <w:top w:val="none" w:sz="0" w:space="0" w:color="auto"/>
        <w:left w:val="none" w:sz="0" w:space="0" w:color="auto"/>
        <w:bottom w:val="none" w:sz="0" w:space="0" w:color="auto"/>
        <w:right w:val="none" w:sz="0" w:space="0" w:color="auto"/>
      </w:divBdr>
    </w:div>
    <w:div w:id="201552228">
      <w:bodyDiv w:val="1"/>
      <w:marLeft w:val="0"/>
      <w:marRight w:val="0"/>
      <w:marTop w:val="0"/>
      <w:marBottom w:val="0"/>
      <w:divBdr>
        <w:top w:val="none" w:sz="0" w:space="0" w:color="auto"/>
        <w:left w:val="none" w:sz="0" w:space="0" w:color="auto"/>
        <w:bottom w:val="none" w:sz="0" w:space="0" w:color="auto"/>
        <w:right w:val="none" w:sz="0" w:space="0" w:color="auto"/>
      </w:divBdr>
      <w:divsChild>
        <w:div w:id="1642420631">
          <w:marLeft w:val="274"/>
          <w:marRight w:val="0"/>
          <w:marTop w:val="0"/>
          <w:marBottom w:val="0"/>
          <w:divBdr>
            <w:top w:val="none" w:sz="0" w:space="0" w:color="auto"/>
            <w:left w:val="none" w:sz="0" w:space="0" w:color="auto"/>
            <w:bottom w:val="none" w:sz="0" w:space="0" w:color="auto"/>
            <w:right w:val="none" w:sz="0" w:space="0" w:color="auto"/>
          </w:divBdr>
        </w:div>
      </w:divsChild>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413359074">
      <w:bodyDiv w:val="1"/>
      <w:marLeft w:val="0"/>
      <w:marRight w:val="0"/>
      <w:marTop w:val="0"/>
      <w:marBottom w:val="0"/>
      <w:divBdr>
        <w:top w:val="none" w:sz="0" w:space="0" w:color="auto"/>
        <w:left w:val="none" w:sz="0" w:space="0" w:color="auto"/>
        <w:bottom w:val="none" w:sz="0" w:space="0" w:color="auto"/>
        <w:right w:val="none" w:sz="0" w:space="0" w:color="auto"/>
      </w:divBdr>
    </w:div>
    <w:div w:id="765924663">
      <w:bodyDiv w:val="1"/>
      <w:marLeft w:val="0"/>
      <w:marRight w:val="0"/>
      <w:marTop w:val="0"/>
      <w:marBottom w:val="0"/>
      <w:divBdr>
        <w:top w:val="none" w:sz="0" w:space="0" w:color="auto"/>
        <w:left w:val="none" w:sz="0" w:space="0" w:color="auto"/>
        <w:bottom w:val="none" w:sz="0" w:space="0" w:color="auto"/>
        <w:right w:val="none" w:sz="0" w:space="0" w:color="auto"/>
      </w:divBdr>
      <w:divsChild>
        <w:div w:id="1881085321">
          <w:marLeft w:val="547"/>
          <w:marRight w:val="0"/>
          <w:marTop w:val="0"/>
          <w:marBottom w:val="180"/>
          <w:divBdr>
            <w:top w:val="none" w:sz="0" w:space="0" w:color="auto"/>
            <w:left w:val="none" w:sz="0" w:space="0" w:color="auto"/>
            <w:bottom w:val="none" w:sz="0" w:space="0" w:color="auto"/>
            <w:right w:val="none" w:sz="0" w:space="0" w:color="auto"/>
          </w:divBdr>
        </w:div>
      </w:divsChild>
    </w:div>
    <w:div w:id="954360716">
      <w:bodyDiv w:val="1"/>
      <w:marLeft w:val="0"/>
      <w:marRight w:val="0"/>
      <w:marTop w:val="0"/>
      <w:marBottom w:val="0"/>
      <w:divBdr>
        <w:top w:val="none" w:sz="0" w:space="0" w:color="auto"/>
        <w:left w:val="none" w:sz="0" w:space="0" w:color="auto"/>
        <w:bottom w:val="none" w:sz="0" w:space="0" w:color="auto"/>
        <w:right w:val="none" w:sz="0" w:space="0" w:color="auto"/>
      </w:divBdr>
    </w:div>
    <w:div w:id="974262152">
      <w:bodyDiv w:val="1"/>
      <w:marLeft w:val="0"/>
      <w:marRight w:val="0"/>
      <w:marTop w:val="0"/>
      <w:marBottom w:val="0"/>
      <w:divBdr>
        <w:top w:val="none" w:sz="0" w:space="0" w:color="auto"/>
        <w:left w:val="none" w:sz="0" w:space="0" w:color="auto"/>
        <w:bottom w:val="none" w:sz="0" w:space="0" w:color="auto"/>
        <w:right w:val="none" w:sz="0" w:space="0" w:color="auto"/>
      </w:divBdr>
      <w:divsChild>
        <w:div w:id="2033605126">
          <w:marLeft w:val="1166"/>
          <w:marRight w:val="0"/>
          <w:marTop w:val="120"/>
          <w:marBottom w:val="0"/>
          <w:divBdr>
            <w:top w:val="none" w:sz="0" w:space="0" w:color="auto"/>
            <w:left w:val="none" w:sz="0" w:space="0" w:color="auto"/>
            <w:bottom w:val="none" w:sz="0" w:space="0" w:color="auto"/>
            <w:right w:val="none" w:sz="0" w:space="0" w:color="auto"/>
          </w:divBdr>
        </w:div>
      </w:divsChild>
    </w:div>
    <w:div w:id="1456022865">
      <w:bodyDiv w:val="1"/>
      <w:marLeft w:val="0"/>
      <w:marRight w:val="0"/>
      <w:marTop w:val="0"/>
      <w:marBottom w:val="0"/>
      <w:divBdr>
        <w:top w:val="none" w:sz="0" w:space="0" w:color="auto"/>
        <w:left w:val="none" w:sz="0" w:space="0" w:color="auto"/>
        <w:bottom w:val="none" w:sz="0" w:space="0" w:color="auto"/>
        <w:right w:val="none" w:sz="0" w:space="0" w:color="auto"/>
      </w:divBdr>
      <w:divsChild>
        <w:div w:id="1883782354">
          <w:marLeft w:val="1166"/>
          <w:marRight w:val="0"/>
          <w:marTop w:val="0"/>
          <w:marBottom w:val="180"/>
          <w:divBdr>
            <w:top w:val="none" w:sz="0" w:space="0" w:color="auto"/>
            <w:left w:val="none" w:sz="0" w:space="0" w:color="auto"/>
            <w:bottom w:val="none" w:sz="0" w:space="0" w:color="auto"/>
            <w:right w:val="none" w:sz="0" w:space="0" w:color="auto"/>
          </w:divBdr>
        </w:div>
      </w:divsChild>
    </w:div>
    <w:div w:id="1652758771">
      <w:bodyDiv w:val="1"/>
      <w:marLeft w:val="0"/>
      <w:marRight w:val="0"/>
      <w:marTop w:val="0"/>
      <w:marBottom w:val="0"/>
      <w:divBdr>
        <w:top w:val="none" w:sz="0" w:space="0" w:color="auto"/>
        <w:left w:val="none" w:sz="0" w:space="0" w:color="auto"/>
        <w:bottom w:val="none" w:sz="0" w:space="0" w:color="auto"/>
        <w:right w:val="none" w:sz="0" w:space="0" w:color="auto"/>
      </w:divBdr>
    </w:div>
    <w:div w:id="1759129403">
      <w:bodyDiv w:val="1"/>
      <w:marLeft w:val="0"/>
      <w:marRight w:val="0"/>
      <w:marTop w:val="0"/>
      <w:marBottom w:val="0"/>
      <w:divBdr>
        <w:top w:val="none" w:sz="0" w:space="0" w:color="auto"/>
        <w:left w:val="none" w:sz="0" w:space="0" w:color="auto"/>
        <w:bottom w:val="none" w:sz="0" w:space="0" w:color="auto"/>
        <w:right w:val="none" w:sz="0" w:space="0" w:color="auto"/>
      </w:divBdr>
    </w:div>
    <w:div w:id="2024671110">
      <w:bodyDiv w:val="1"/>
      <w:marLeft w:val="0"/>
      <w:marRight w:val="0"/>
      <w:marTop w:val="0"/>
      <w:marBottom w:val="0"/>
      <w:divBdr>
        <w:top w:val="none" w:sz="0" w:space="0" w:color="auto"/>
        <w:left w:val="none" w:sz="0" w:space="0" w:color="auto"/>
        <w:bottom w:val="none" w:sz="0" w:space="0" w:color="auto"/>
        <w:right w:val="none" w:sz="0" w:space="0" w:color="auto"/>
      </w:divBdr>
      <w:divsChild>
        <w:div w:id="1939555759">
          <w:marLeft w:val="547"/>
          <w:marRight w:val="0"/>
          <w:marTop w:val="0"/>
          <w:marBottom w:val="180"/>
          <w:divBdr>
            <w:top w:val="none" w:sz="0" w:space="0" w:color="auto"/>
            <w:left w:val="none" w:sz="0" w:space="0" w:color="auto"/>
            <w:bottom w:val="none" w:sz="0" w:space="0" w:color="auto"/>
            <w:right w:val="none" w:sz="0" w:space="0" w:color="auto"/>
          </w:divBdr>
        </w:div>
      </w:divsChild>
    </w:div>
    <w:div w:id="2054112407">
      <w:bodyDiv w:val="1"/>
      <w:marLeft w:val="0"/>
      <w:marRight w:val="0"/>
      <w:marTop w:val="0"/>
      <w:marBottom w:val="0"/>
      <w:divBdr>
        <w:top w:val="none" w:sz="0" w:space="0" w:color="auto"/>
        <w:left w:val="none" w:sz="0" w:space="0" w:color="auto"/>
        <w:bottom w:val="none" w:sz="0" w:space="0" w:color="auto"/>
        <w:right w:val="none" w:sz="0" w:space="0" w:color="auto"/>
      </w:divBdr>
    </w:div>
    <w:div w:id="2082094409">
      <w:bodyDiv w:val="1"/>
      <w:marLeft w:val="0"/>
      <w:marRight w:val="0"/>
      <w:marTop w:val="0"/>
      <w:marBottom w:val="0"/>
      <w:divBdr>
        <w:top w:val="none" w:sz="0" w:space="0" w:color="auto"/>
        <w:left w:val="none" w:sz="0" w:space="0" w:color="auto"/>
        <w:bottom w:val="none" w:sz="0" w:space="0" w:color="auto"/>
        <w:right w:val="none" w:sz="0" w:space="0" w:color="auto"/>
      </w:divBdr>
      <w:divsChild>
        <w:div w:id="468279168">
          <w:marLeft w:val="446"/>
          <w:marRight w:val="0"/>
          <w:marTop w:val="0"/>
          <w:marBottom w:val="0"/>
          <w:divBdr>
            <w:top w:val="none" w:sz="0" w:space="0" w:color="auto"/>
            <w:left w:val="none" w:sz="0" w:space="0" w:color="auto"/>
            <w:bottom w:val="none" w:sz="0" w:space="0" w:color="auto"/>
            <w:right w:val="none" w:sz="0" w:space="0" w:color="auto"/>
          </w:divBdr>
        </w:div>
        <w:div w:id="71006273">
          <w:marLeft w:val="446"/>
          <w:marRight w:val="0"/>
          <w:marTop w:val="0"/>
          <w:marBottom w:val="0"/>
          <w:divBdr>
            <w:top w:val="none" w:sz="0" w:space="0" w:color="auto"/>
            <w:left w:val="none" w:sz="0" w:space="0" w:color="auto"/>
            <w:bottom w:val="none" w:sz="0" w:space="0" w:color="auto"/>
            <w:right w:val="none" w:sz="0" w:space="0" w:color="auto"/>
          </w:divBdr>
        </w:div>
        <w:div w:id="1381249541">
          <w:marLeft w:val="446"/>
          <w:marRight w:val="0"/>
          <w:marTop w:val="0"/>
          <w:marBottom w:val="0"/>
          <w:divBdr>
            <w:top w:val="none" w:sz="0" w:space="0" w:color="auto"/>
            <w:left w:val="none" w:sz="0" w:space="0" w:color="auto"/>
            <w:bottom w:val="none" w:sz="0" w:space="0" w:color="auto"/>
            <w:right w:val="none" w:sz="0" w:space="0" w:color="auto"/>
          </w:divBdr>
        </w:div>
        <w:div w:id="1950315451">
          <w:marLeft w:val="446"/>
          <w:marRight w:val="0"/>
          <w:marTop w:val="0"/>
          <w:marBottom w:val="0"/>
          <w:divBdr>
            <w:top w:val="none" w:sz="0" w:space="0" w:color="auto"/>
            <w:left w:val="none" w:sz="0" w:space="0" w:color="auto"/>
            <w:bottom w:val="none" w:sz="0" w:space="0" w:color="auto"/>
            <w:right w:val="none" w:sz="0" w:space="0" w:color="auto"/>
          </w:divBdr>
        </w:div>
        <w:div w:id="844512952">
          <w:marLeft w:val="446"/>
          <w:marRight w:val="0"/>
          <w:marTop w:val="0"/>
          <w:marBottom w:val="0"/>
          <w:divBdr>
            <w:top w:val="none" w:sz="0" w:space="0" w:color="auto"/>
            <w:left w:val="none" w:sz="0" w:space="0" w:color="auto"/>
            <w:bottom w:val="none" w:sz="0" w:space="0" w:color="auto"/>
            <w:right w:val="none" w:sz="0" w:space="0" w:color="auto"/>
          </w:divBdr>
        </w:div>
        <w:div w:id="89858095">
          <w:marLeft w:val="446"/>
          <w:marRight w:val="0"/>
          <w:marTop w:val="0"/>
          <w:marBottom w:val="0"/>
          <w:divBdr>
            <w:top w:val="none" w:sz="0" w:space="0" w:color="auto"/>
            <w:left w:val="none" w:sz="0" w:space="0" w:color="auto"/>
            <w:bottom w:val="none" w:sz="0" w:space="0" w:color="auto"/>
            <w:right w:val="none" w:sz="0" w:space="0" w:color="auto"/>
          </w:divBdr>
        </w:div>
        <w:div w:id="1965963592">
          <w:marLeft w:val="446"/>
          <w:marRight w:val="0"/>
          <w:marTop w:val="0"/>
          <w:marBottom w:val="0"/>
          <w:divBdr>
            <w:top w:val="none" w:sz="0" w:space="0" w:color="auto"/>
            <w:left w:val="none" w:sz="0" w:space="0" w:color="auto"/>
            <w:bottom w:val="none" w:sz="0" w:space="0" w:color="auto"/>
            <w:right w:val="none" w:sz="0" w:space="0" w:color="auto"/>
          </w:divBdr>
        </w:div>
        <w:div w:id="1052075807">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AE2C4A-70CF-46A7-BF39-204F443E6D4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A950DB9-4128-4B83-919F-50084D63D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BE9615-EF91-4054-9E8B-4CD7D9C90BFC}">
  <ds:schemaRefs>
    <ds:schemaRef ds:uri="http://schemas.openxmlformats.org/officeDocument/2006/bibliography"/>
  </ds:schemaRefs>
</ds:datastoreItem>
</file>

<file path=customXml/itemProps4.xml><?xml version="1.0" encoding="utf-8"?>
<ds:datastoreItem xmlns:ds="http://schemas.openxmlformats.org/officeDocument/2006/customXml" ds:itemID="{675B7314-684E-4D2D-A1B4-09A251ABD6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3489</Words>
  <Characters>19888</Characters>
  <Application>Microsoft Office Word</Application>
  <DocSecurity>0</DocSecurity>
  <Lines>165</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지형주/통신표준연구팀(SR)/삼성전자</dc:creator>
  <cp:keywords/>
  <dc:description/>
  <cp:lastModifiedBy>지형주/이동통신표준Lab(SR)/삼성전자</cp:lastModifiedBy>
  <cp:revision>2</cp:revision>
  <dcterms:created xsi:type="dcterms:W3CDTF">2026-01-30T08:31:00Z</dcterms:created>
  <dcterms:modified xsi:type="dcterms:W3CDTF">2026-01-30T08:31:00Z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61164EE4F9ED2E93048A2F2A309EDC983E12C4F30FF825BB63610CA512A1BC873A86FD20B6EF7BFD3B15A246C5D779FB22A923D9191613B20CB5B401CCDA6128</vt:lpwstr>
  </property>
  <property fmtid="{D5CDD505-2E9C-101B-9397-08002B2CF9AE}" pid="3" name="ContentTypeId">
    <vt:lpwstr>0x0101003F18BD4427B20040B5E61800580951F0</vt:lpwstr>
  </property>
  <property fmtid="{D5CDD505-2E9C-101B-9397-08002B2CF9AE}" pid="4" name="DocumentId">
    <vt:lpwstr/>
  </property>
</Properties>
</file>