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E8274" w14:textId="1D96A56E" w:rsidR="00FE3BB7" w:rsidRDefault="001524D5" w:rsidP="00EA3D5B">
      <w:pPr>
        <w:pStyle w:val="TdocHeader2"/>
        <w:adjustRightInd w:val="0"/>
        <w:snapToGrid w:val="0"/>
        <w:spacing w:beforeLines="0" w:afterLines="0"/>
        <w:rPr>
          <w:rFonts w:ascii="Times New Roman" w:eastAsiaTheme="minorEastAsia" w:hAnsi="Times New Roman"/>
          <w:sz w:val="24"/>
          <w:szCs w:val="24"/>
          <w:lang w:val="en-US"/>
        </w:rPr>
      </w:pPr>
      <w:bookmarkStart w:id="0" w:name="_Hlk145670493"/>
      <w:bookmarkStart w:id="1" w:name="OLE_LINK3"/>
      <w:bookmarkStart w:id="2" w:name="OLE_LINK4"/>
      <w:r w:rsidRPr="00EA3D5B">
        <w:rPr>
          <w:rFonts w:ascii="Times New Roman" w:hAnsi="Times New Roman"/>
          <w:sz w:val="24"/>
          <w:szCs w:val="24"/>
          <w:lang w:val="en-US"/>
        </w:rPr>
        <w:t>3GPP TSG RAN WG1 #12</w:t>
      </w:r>
      <w:r w:rsidRPr="00EA3D5B">
        <w:rPr>
          <w:rFonts w:ascii="Times New Roman" w:hAnsi="Times New Roman" w:hint="eastAsia"/>
          <w:sz w:val="24"/>
          <w:szCs w:val="24"/>
          <w:lang w:val="en-US"/>
        </w:rPr>
        <w:t>4</w:t>
      </w:r>
      <w:r w:rsidRPr="00EA3D5B">
        <w:rPr>
          <w:rFonts w:ascii="Times New Roman" w:hAnsi="Times New Roman"/>
          <w:sz w:val="24"/>
          <w:szCs w:val="24"/>
          <w:lang w:val="en-US"/>
        </w:rPr>
        <w:tab/>
      </w:r>
      <w:r w:rsidR="00817539">
        <w:rPr>
          <w:rFonts w:ascii="Times New Roman" w:eastAsiaTheme="minorEastAsia" w:hAnsi="Times New Roman" w:hint="eastAsia"/>
          <w:sz w:val="24"/>
          <w:szCs w:val="24"/>
          <w:lang w:val="en-US"/>
        </w:rPr>
        <w:t xml:space="preserve">  </w:t>
      </w:r>
      <w:r w:rsidR="00DC4410">
        <w:rPr>
          <w:rFonts w:ascii="Times New Roman" w:eastAsiaTheme="minorEastAsia" w:hAnsi="Times New Roman" w:hint="eastAsia"/>
          <w:sz w:val="24"/>
          <w:szCs w:val="24"/>
          <w:lang w:val="en-US"/>
        </w:rPr>
        <w:t xml:space="preserve">     </w:t>
      </w:r>
      <w:r w:rsidR="00817539">
        <w:rPr>
          <w:rFonts w:ascii="Times New Roman" w:eastAsiaTheme="minorEastAsia" w:hAnsi="Times New Roman" w:hint="eastAsia"/>
          <w:sz w:val="24"/>
          <w:szCs w:val="24"/>
          <w:lang w:val="en-US"/>
        </w:rPr>
        <w:t xml:space="preserve"> </w:t>
      </w:r>
      <w:r w:rsidR="00E229B2">
        <w:rPr>
          <w:rFonts w:ascii="Times New Roman" w:eastAsiaTheme="minorEastAsia" w:hAnsi="Times New Roman" w:hint="eastAsia"/>
          <w:sz w:val="24"/>
          <w:szCs w:val="24"/>
          <w:lang w:val="en-US"/>
        </w:rPr>
        <w:t xml:space="preserve">  </w:t>
      </w:r>
      <w:r w:rsidR="003E2C6C" w:rsidRPr="003E2C6C">
        <w:rPr>
          <w:rFonts w:ascii="Times New Roman" w:hAnsi="Times New Roman"/>
          <w:sz w:val="24"/>
          <w:szCs w:val="24"/>
          <w:lang w:val="en-US"/>
        </w:rPr>
        <w:t>R1-2600405</w:t>
      </w:r>
    </w:p>
    <w:p w14:paraId="2FD0F39A" w14:textId="231E7D02" w:rsidR="001524D5" w:rsidRPr="00EA3D5B" w:rsidRDefault="001524D5" w:rsidP="00EA3D5B">
      <w:pPr>
        <w:pStyle w:val="TdocHeader2"/>
        <w:adjustRightInd w:val="0"/>
        <w:snapToGrid w:val="0"/>
        <w:spacing w:beforeLines="0" w:afterLines="0"/>
        <w:rPr>
          <w:rFonts w:ascii="Times New Roman" w:hAnsi="Times New Roman"/>
          <w:sz w:val="24"/>
          <w:szCs w:val="24"/>
          <w:lang w:val="en-US"/>
        </w:rPr>
      </w:pPr>
      <w:r w:rsidRPr="00EA3D5B">
        <w:rPr>
          <w:rFonts w:ascii="Times New Roman" w:hAnsi="Times New Roman"/>
          <w:sz w:val="24"/>
          <w:szCs w:val="24"/>
          <w:lang w:val="en-US"/>
        </w:rPr>
        <w:t>Gothenburg, SE</w:t>
      </w:r>
      <w:r w:rsidRPr="00EA3D5B">
        <w:rPr>
          <w:rFonts w:ascii="Times New Roman" w:hAnsi="Times New Roman" w:hint="eastAsia"/>
          <w:sz w:val="24"/>
          <w:szCs w:val="24"/>
          <w:lang w:val="en-US"/>
        </w:rPr>
        <w:t>,</w:t>
      </w:r>
      <w:r w:rsidRPr="00EA3D5B">
        <w:rPr>
          <w:rFonts w:ascii="Times New Roman" w:hAnsi="Times New Roman"/>
          <w:sz w:val="24"/>
          <w:szCs w:val="24"/>
          <w:lang w:val="en-US"/>
        </w:rPr>
        <w:t xml:space="preserve"> Feb. 9th ~ 13th, 202</w:t>
      </w:r>
      <w:r w:rsidRPr="00EA3D5B">
        <w:rPr>
          <w:rFonts w:ascii="Times New Roman" w:hAnsi="Times New Roman" w:hint="eastAsia"/>
          <w:sz w:val="24"/>
          <w:szCs w:val="24"/>
          <w:lang w:val="en-US"/>
        </w:rPr>
        <w:t>6</w:t>
      </w:r>
    </w:p>
    <w:bookmarkEnd w:id="0"/>
    <w:p w14:paraId="3A311D8D" w14:textId="77777777" w:rsidR="00234BE8" w:rsidRPr="001524D5"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Source</w:t>
      </w:r>
      <w:proofErr w:type="gramStart"/>
      <w:r w:rsidRPr="00DB5659">
        <w:rPr>
          <w:rFonts w:ascii="Times New Roman" w:hAnsi="Times New Roman"/>
          <w:sz w:val="24"/>
          <w:szCs w:val="24"/>
          <w:lang w:val="en-US"/>
        </w:rPr>
        <w:t xml:space="preserve">: </w:t>
      </w:r>
      <w:r w:rsidRPr="00DB5659">
        <w:rPr>
          <w:rFonts w:ascii="Times New Roman" w:hAnsi="Times New Roman"/>
          <w:sz w:val="24"/>
          <w:szCs w:val="24"/>
          <w:lang w:val="en-US"/>
        </w:rPr>
        <w:tab/>
        <w:t>CMCC</w:t>
      </w:r>
      <w:proofErr w:type="gramEnd"/>
    </w:p>
    <w:p w14:paraId="2B670A43" w14:textId="24CC995E"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061228" w:rsidRPr="00845265">
        <w:rPr>
          <w:rFonts w:ascii="Times New Roman" w:hAnsi="Times New Roman" w:hint="eastAsia"/>
          <w:sz w:val="24"/>
          <w:szCs w:val="24"/>
          <w:lang w:val="en-US"/>
        </w:rPr>
        <w:t xml:space="preserve">NTN specific requirements </w:t>
      </w:r>
      <w:r w:rsidR="00061228" w:rsidRPr="00845265">
        <w:rPr>
          <w:rFonts w:ascii="Times New Roman" w:hAnsi="Times New Roman"/>
          <w:sz w:val="24"/>
          <w:szCs w:val="24"/>
          <w:lang w:val="en-US"/>
        </w:rPr>
        <w:t>and</w:t>
      </w:r>
      <w:r w:rsidR="00061228" w:rsidRPr="00845265">
        <w:rPr>
          <w:rFonts w:ascii="Times New Roman" w:hAnsi="Times New Roman" w:hint="eastAsia"/>
          <w:sz w:val="24"/>
          <w:szCs w:val="24"/>
          <w:lang w:val="en-US"/>
        </w:rPr>
        <w:t xml:space="preserve"> design for GNSS </w:t>
      </w:r>
      <w:r w:rsidR="00061228" w:rsidRPr="00845265">
        <w:rPr>
          <w:rFonts w:ascii="Times New Roman" w:hAnsi="Times New Roman"/>
          <w:sz w:val="24"/>
          <w:szCs w:val="24"/>
          <w:lang w:val="en-US"/>
        </w:rPr>
        <w:t>based operatio</w:t>
      </w:r>
      <w:r w:rsidR="00061228" w:rsidRPr="00845265">
        <w:rPr>
          <w:rFonts w:ascii="Times New Roman" w:hAnsi="Times New Roman" w:hint="eastAsia"/>
          <w:sz w:val="24"/>
          <w:szCs w:val="24"/>
          <w:lang w:val="en-US"/>
        </w:rPr>
        <w:t>n</w:t>
      </w:r>
    </w:p>
    <w:p w14:paraId="2B017313" w14:textId="6C7C0AEB" w:rsidR="007127F3" w:rsidRPr="00B71930" w:rsidRDefault="00000000"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DD1241">
        <w:rPr>
          <w:rFonts w:ascii="Times New Roman" w:eastAsiaTheme="minorEastAsia" w:hAnsi="Times New Roman" w:hint="eastAsia"/>
          <w:sz w:val="24"/>
          <w:szCs w:val="24"/>
          <w:lang w:val="en-US"/>
        </w:rPr>
        <w:t>10.</w:t>
      </w:r>
      <w:r w:rsidR="00D713DC">
        <w:rPr>
          <w:rFonts w:ascii="Times New Roman" w:eastAsiaTheme="minorEastAsia" w:hAnsi="Times New Roman" w:hint="eastAsia"/>
          <w:sz w:val="24"/>
          <w:szCs w:val="24"/>
          <w:lang w:val="en-US"/>
        </w:rPr>
        <w:t>7</w:t>
      </w:r>
      <w:r w:rsidRPr="00DB5659">
        <w:rPr>
          <w:rFonts w:ascii="Times New Roman" w:hAnsi="Times New Roman"/>
          <w:sz w:val="24"/>
          <w:szCs w:val="24"/>
          <w:lang w:val="en-US"/>
        </w:rPr>
        <w:t>.1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333F5E40" w14:textId="571E24C5" w:rsidR="00E334DD" w:rsidRDefault="0063649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hint="eastAsia"/>
          <w:sz w:val="20"/>
          <w:szCs w:val="20"/>
        </w:rPr>
        <w:t xml:space="preserve">In the SID, the integration and </w:t>
      </w:r>
      <w:r>
        <w:rPr>
          <w:rFonts w:ascii="Times New Roman" w:hAnsi="Times New Roman" w:cs="Times New Roman"/>
          <w:sz w:val="20"/>
          <w:szCs w:val="20"/>
        </w:rPr>
        <w:t>harmoniz</w:t>
      </w:r>
      <w:r>
        <w:rPr>
          <w:rFonts w:ascii="Times New Roman" w:hAnsi="Times New Roman" w:cs="Times New Roman" w:hint="eastAsia"/>
          <w:sz w:val="20"/>
          <w:szCs w:val="20"/>
        </w:rPr>
        <w:t xml:space="preserve">ed design of TN and NTN are </w:t>
      </w:r>
      <w:r w:rsidRPr="00C40F42">
        <w:rPr>
          <w:rFonts w:ascii="Times New Roman" w:hAnsi="Times New Roman" w:cs="Times New Roman" w:hint="eastAsia"/>
          <w:sz w:val="20"/>
          <w:szCs w:val="20"/>
        </w:rPr>
        <w:t>required [</w:t>
      </w:r>
      <w:r w:rsidR="00DB341F" w:rsidRPr="00C40F42">
        <w:rPr>
          <w:rFonts w:ascii="Times New Roman" w:hAnsi="Times New Roman" w:cs="Times New Roman" w:hint="eastAsia"/>
          <w:sz w:val="20"/>
          <w:szCs w:val="20"/>
        </w:rPr>
        <w:t>1</w:t>
      </w:r>
      <w:r w:rsidRPr="00C40F42">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B65E0E" w14:paraId="58ED652D" w14:textId="77777777" w:rsidTr="00B65E0E">
        <w:tc>
          <w:tcPr>
            <w:tcW w:w="9962" w:type="dxa"/>
          </w:tcPr>
          <w:p w14:paraId="0A135A2F" w14:textId="77777777" w:rsidR="003B1C48" w:rsidRPr="00F70BBD" w:rsidRDefault="003B1C48" w:rsidP="003B1C48">
            <w:pPr>
              <w:pStyle w:val="aff9"/>
              <w:numPr>
                <w:ilvl w:val="0"/>
                <w:numId w:val="51"/>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Single technology framework based on a stand-alone architecture</w:t>
            </w:r>
            <w:r w:rsidRPr="00F70BBD">
              <w:rPr>
                <w:rFonts w:hint="eastAsia"/>
                <w:color w:val="000000" w:themeColor="text1"/>
                <w:sz w:val="20"/>
                <w:szCs w:val="20"/>
                <w:lang w:eastAsia="ja-JP"/>
              </w:rPr>
              <w:t xml:space="preserve"> (Note1)</w:t>
            </w:r>
            <w:r w:rsidRPr="00F70BBD">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777D84"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A16EC86"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Energy efficiency and energy saving: both for network and device.</w:t>
            </w:r>
          </w:p>
          <w:p w14:paraId="1C7C93AB"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Enhanced spectral efficiency. </w:t>
            </w:r>
          </w:p>
          <w:p w14:paraId="7239C96E"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Enhanced overall coverage, focus on cell-edge performance and UL coverage.</w:t>
            </w:r>
          </w:p>
          <w:p w14:paraId="2DF177A6"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Wider channel bandwidth (at least 200MHz) </w:t>
            </w:r>
            <w:proofErr w:type="gramStart"/>
            <w:r w:rsidRPr="00F70BBD">
              <w:rPr>
                <w:color w:val="000000" w:themeColor="text1"/>
                <w:sz w:val="20"/>
                <w:szCs w:val="20"/>
              </w:rPr>
              <w:t>support for</w:t>
            </w:r>
            <w:proofErr w:type="gramEnd"/>
            <w:r w:rsidRPr="00F70BBD">
              <w:rPr>
                <w:color w:val="000000" w:themeColor="text1"/>
                <w:sz w:val="20"/>
                <w:szCs w:val="20"/>
              </w:rPr>
              <w:t xml:space="preserve"> 6G </w:t>
            </w:r>
            <w:proofErr w:type="gramStart"/>
            <w:r w:rsidRPr="00F70BBD">
              <w:rPr>
                <w:color w:val="000000" w:themeColor="text1"/>
                <w:sz w:val="20"/>
                <w:szCs w:val="20"/>
              </w:rPr>
              <w:t>deployments at least</w:t>
            </w:r>
            <w:proofErr w:type="gramEnd"/>
            <w:r w:rsidRPr="00F70BBD">
              <w:rPr>
                <w:color w:val="000000" w:themeColor="text1"/>
                <w:sz w:val="20"/>
                <w:szCs w:val="20"/>
              </w:rPr>
              <w:t xml:space="preserve"> above 2 GHz, around 7 GHz.</w:t>
            </w:r>
          </w:p>
          <w:p w14:paraId="2387EA5B"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Re-use of existing 5G mid-band (~3.5GHz) site grid for 6G deployments in at </w:t>
            </w:r>
            <w:proofErr w:type="gramStart"/>
            <w:r w:rsidRPr="00F70BBD">
              <w:rPr>
                <w:color w:val="000000" w:themeColor="text1"/>
                <w:sz w:val="20"/>
                <w:szCs w:val="20"/>
              </w:rPr>
              <w:t>least around</w:t>
            </w:r>
            <w:proofErr w:type="gramEnd"/>
            <w:r w:rsidRPr="00F70BBD">
              <w:rPr>
                <w:color w:val="000000" w:themeColor="text1"/>
                <w:sz w:val="20"/>
                <w:szCs w:val="20"/>
              </w:rPr>
              <w:t xml:space="preserve"> 7 GHz and targeting comparable coverage to 5G mid-band.</w:t>
            </w:r>
          </w:p>
          <w:p w14:paraId="303670BD"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Target scalable and forward compatible design for diverse device types.</w:t>
            </w:r>
          </w:p>
          <w:p w14:paraId="338FC7AC"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Improved spectrum utilization and operations taking into account diverse spectrum allocations.</w:t>
            </w:r>
          </w:p>
          <w:p w14:paraId="2DEBD020"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Aim at using common 6G Radio design, which meets mobile broadband service requirements as high priority, to also meet vertical needs.</w:t>
            </w:r>
          </w:p>
          <w:p w14:paraId="4A9C2FC5"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highlight w:val="yellow"/>
              </w:rPr>
            </w:pPr>
            <w:r w:rsidRPr="00F70BBD">
              <w:rPr>
                <w:color w:val="000000" w:themeColor="text1"/>
                <w:sz w:val="20"/>
                <w:szCs w:val="20"/>
                <w:highlight w:val="yellow"/>
              </w:rPr>
              <w:t>Aim at a harmonized 6G Radio design for TN and NTN, including their integration.</w:t>
            </w:r>
          </w:p>
          <w:p w14:paraId="03290D3C" w14:textId="79F1A87D" w:rsidR="00B65E0E" w:rsidRPr="008913DD" w:rsidRDefault="003B1C48" w:rsidP="008913DD">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System simplification, including reducing configuration complexity, enabling more efficient Cell/UE management, etc.</w:t>
            </w:r>
          </w:p>
        </w:tc>
      </w:tr>
    </w:tbl>
    <w:p w14:paraId="4C300A54" w14:textId="77777777" w:rsidR="008B0AF3" w:rsidRDefault="008B0AF3" w:rsidP="00AF1C8E">
      <w:pPr>
        <w:adjustRightInd w:val="0"/>
        <w:snapToGrid w:val="0"/>
        <w:jc w:val="both"/>
        <w:rPr>
          <w:rFonts w:ascii="Times New Roman" w:hAnsi="Times New Roman" w:cs="Times New Roman"/>
          <w:sz w:val="20"/>
          <w:szCs w:val="20"/>
        </w:rPr>
      </w:pPr>
    </w:p>
    <w:p w14:paraId="31DB2B63" w14:textId="35D3D897" w:rsidR="002F170D" w:rsidRPr="002F170D" w:rsidRDefault="002F170D" w:rsidP="00AF1C8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on the NTN specific requirements and </w:t>
      </w:r>
      <w:r>
        <w:rPr>
          <w:rFonts w:ascii="Times New Roman" w:hAnsi="Times New Roman" w:cs="Times New Roman"/>
          <w:sz w:val="20"/>
          <w:szCs w:val="20"/>
        </w:rPr>
        <w:t>design</w:t>
      </w:r>
      <w:r>
        <w:rPr>
          <w:rFonts w:ascii="Times New Roman" w:hAnsi="Times New Roman" w:cs="Times New Roman" w:hint="eastAsia"/>
          <w:sz w:val="20"/>
          <w:szCs w:val="20"/>
        </w:rPr>
        <w:t xml:space="preserve"> for GNSS based operations. </w:t>
      </w:r>
    </w:p>
    <w:p w14:paraId="49D71C15" w14:textId="5FB18F54" w:rsidR="00D13908" w:rsidRPr="004F2FBC" w:rsidRDefault="00D13908" w:rsidP="00AF1C8E">
      <w:pPr>
        <w:adjustRightInd w:val="0"/>
        <w:snapToGrid w:val="0"/>
        <w:jc w:val="both"/>
        <w:rPr>
          <w:rFonts w:ascii="Times New Roman" w:hAnsi="Times New Roman" w:cs="Times New Roman"/>
          <w:sz w:val="20"/>
          <w:szCs w:val="20"/>
        </w:rPr>
      </w:pPr>
    </w:p>
    <w:p w14:paraId="7CF770A1" w14:textId="63FE6204" w:rsidR="007127F3" w:rsidRDefault="007F7E29"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 xml:space="preserve">General </w:t>
      </w:r>
    </w:p>
    <w:p w14:paraId="3BFCBBB1" w14:textId="311892D0" w:rsidR="0029103A" w:rsidRDefault="0029103A" w:rsidP="00CA2A41">
      <w:pPr>
        <w:rPr>
          <w:rFonts w:ascii="Times New Roman" w:hAnsi="Times New Roman" w:cs="Times New Roman"/>
          <w:bCs/>
          <w:iCs/>
          <w:sz w:val="20"/>
          <w:szCs w:val="20"/>
        </w:rPr>
      </w:pPr>
      <w:r w:rsidRPr="0029103A">
        <w:rPr>
          <w:rFonts w:ascii="Times New Roman" w:hAnsi="Times New Roman" w:cs="Times New Roman" w:hint="eastAsia"/>
          <w:bCs/>
          <w:iCs/>
          <w:sz w:val="20"/>
          <w:szCs w:val="20"/>
        </w:rPr>
        <w:t>In RAN1</w:t>
      </w:r>
      <w:r>
        <w:rPr>
          <w:rFonts w:ascii="Times New Roman" w:hAnsi="Times New Roman" w:cs="Times New Roman" w:hint="eastAsia"/>
          <w:bCs/>
          <w:iCs/>
          <w:sz w:val="20"/>
          <w:szCs w:val="20"/>
        </w:rPr>
        <w:t xml:space="preserve"> 112bis meeting, </w:t>
      </w:r>
      <w:r w:rsidR="00C57ACC">
        <w:rPr>
          <w:rFonts w:ascii="Times New Roman" w:hAnsi="Times New Roman" w:cs="Times New Roman" w:hint="eastAsia"/>
          <w:bCs/>
          <w:iCs/>
          <w:sz w:val="20"/>
          <w:szCs w:val="20"/>
        </w:rPr>
        <w:t xml:space="preserve">one general </w:t>
      </w:r>
      <w:r w:rsidR="00C57ACC">
        <w:rPr>
          <w:rFonts w:ascii="Times New Roman" w:hAnsi="Times New Roman" w:cs="Times New Roman"/>
          <w:bCs/>
          <w:iCs/>
          <w:sz w:val="20"/>
          <w:szCs w:val="20"/>
        </w:rPr>
        <w:t>agreement</w:t>
      </w:r>
      <w:r w:rsidR="00C57ACC">
        <w:rPr>
          <w:rFonts w:ascii="Times New Roman" w:hAnsi="Times New Roman" w:cs="Times New Roman" w:hint="eastAsia"/>
          <w:bCs/>
          <w:iCs/>
          <w:sz w:val="20"/>
          <w:szCs w:val="20"/>
        </w:rPr>
        <w:t xml:space="preserve"> was achieved.</w:t>
      </w:r>
    </w:p>
    <w:p w14:paraId="1FCA6127" w14:textId="77777777" w:rsidR="00C57ACC" w:rsidRPr="009566A7" w:rsidRDefault="00C57ACC" w:rsidP="00CA2A41">
      <w:pPr>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C57ACC" w14:paraId="4D494960" w14:textId="77777777" w:rsidTr="00C57ACC">
        <w:tc>
          <w:tcPr>
            <w:tcW w:w="9962" w:type="dxa"/>
          </w:tcPr>
          <w:p w14:paraId="44CAB5CC" w14:textId="77777777" w:rsidR="00C57ACC" w:rsidRPr="0090183D" w:rsidRDefault="00C57ACC" w:rsidP="0090183D">
            <w:pPr>
              <w:adjustRightInd w:val="0"/>
              <w:snapToGrid w:val="0"/>
              <w:rPr>
                <w:rFonts w:ascii="Times New Roman" w:hAnsi="Times New Roman" w:cs="Times New Roman"/>
                <w:bCs/>
                <w:iCs/>
                <w:sz w:val="20"/>
                <w:szCs w:val="20"/>
                <w:lang w:eastAsia="zh-CN"/>
              </w:rPr>
            </w:pPr>
          </w:p>
          <w:p w14:paraId="13BE61F3" w14:textId="77777777" w:rsidR="009566A7" w:rsidRDefault="009566A7" w:rsidP="0090183D">
            <w:pPr>
              <w:adjustRightInd w:val="0"/>
              <w:snapToGrid w:val="0"/>
              <w:contextualSpacing/>
              <w:jc w:val="both"/>
              <w:rPr>
                <w:rFonts w:ascii="Times New Roman" w:eastAsiaTheme="minorEastAsia" w:hAnsi="Times New Roman" w:cs="Times New Roman"/>
                <w:sz w:val="20"/>
                <w:szCs w:val="20"/>
                <w:highlight w:val="green"/>
                <w:lang w:eastAsia="zh-CN"/>
              </w:rPr>
            </w:pPr>
            <w:r w:rsidRPr="0090183D">
              <w:rPr>
                <w:rFonts w:ascii="Times New Roman" w:eastAsiaTheme="minorEastAsia" w:hAnsi="Times New Roman" w:cs="Times New Roman"/>
                <w:sz w:val="20"/>
                <w:szCs w:val="20"/>
                <w:highlight w:val="green"/>
                <w:lang w:eastAsia="zh-CN"/>
              </w:rPr>
              <w:t>Agreement in RAN#112b</w:t>
            </w:r>
          </w:p>
          <w:p w14:paraId="09C06A1E" w14:textId="77777777" w:rsidR="009566A7" w:rsidRPr="0090183D" w:rsidRDefault="009566A7" w:rsidP="0090183D">
            <w:pPr>
              <w:pStyle w:val="ad"/>
              <w:numPr>
                <w:ilvl w:val="0"/>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The aspects to consider for supporting NTN include, but not limited to</w:t>
            </w:r>
          </w:p>
          <w:p w14:paraId="35B3B546"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Initial access, including cell search and SSB periodicity</w:t>
            </w:r>
          </w:p>
          <w:p w14:paraId="4A3E16FF"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Coverage</w:t>
            </w:r>
          </w:p>
          <w:p w14:paraId="4B0502F0"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Duplexing</w:t>
            </w:r>
          </w:p>
          <w:p w14:paraId="1A4E83E9"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Capacity</w:t>
            </w:r>
          </w:p>
          <w:p w14:paraId="51274980"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proofErr w:type="spellStart"/>
            <w:r w:rsidRPr="0090183D">
              <w:rPr>
                <w:sz w:val="20"/>
                <w:szCs w:val="20"/>
              </w:rPr>
              <w:t>Signalling</w:t>
            </w:r>
            <w:proofErr w:type="spellEnd"/>
            <w:r w:rsidRPr="0090183D">
              <w:rPr>
                <w:sz w:val="20"/>
                <w:szCs w:val="20"/>
              </w:rPr>
              <w:t xml:space="preserve"> overhead</w:t>
            </w:r>
          </w:p>
          <w:p w14:paraId="6B3B94C1"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GNSS-less/resilient/based operation</w:t>
            </w:r>
          </w:p>
          <w:p w14:paraId="67C6A779" w14:textId="77777777" w:rsidR="009566A7" w:rsidRPr="0090183D" w:rsidRDefault="009566A7" w:rsidP="0090183D">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Large/varying doppler and propagation delay</w:t>
            </w:r>
          </w:p>
          <w:p w14:paraId="21A237F4" w14:textId="26E9EE75" w:rsidR="00C57ACC" w:rsidRPr="00F24DB4" w:rsidRDefault="009566A7" w:rsidP="00CA2A41">
            <w:pPr>
              <w:pStyle w:val="ad"/>
              <w:numPr>
                <w:ilvl w:val="1"/>
                <w:numId w:val="53"/>
              </w:numPr>
              <w:suppressAutoHyphens/>
              <w:overflowPunct w:val="0"/>
              <w:autoSpaceDE w:val="0"/>
              <w:autoSpaceDN w:val="0"/>
              <w:adjustRightInd w:val="0"/>
              <w:snapToGrid w:val="0"/>
              <w:spacing w:beforeLines="0" w:afterLines="0"/>
              <w:jc w:val="both"/>
              <w:textAlignment w:val="baseline"/>
              <w:rPr>
                <w:sz w:val="20"/>
                <w:szCs w:val="20"/>
              </w:rPr>
            </w:pPr>
            <w:r w:rsidRPr="0090183D">
              <w:rPr>
                <w:sz w:val="20"/>
                <w:szCs w:val="20"/>
              </w:rPr>
              <w:t>Beamforming / beam management / beam hopping</w:t>
            </w:r>
          </w:p>
          <w:p w14:paraId="10D16CD8" w14:textId="77777777" w:rsidR="00C57ACC" w:rsidRDefault="00C57ACC" w:rsidP="00CA2A41">
            <w:pPr>
              <w:rPr>
                <w:rFonts w:ascii="Times New Roman" w:hAnsi="Times New Roman" w:cs="Times New Roman"/>
                <w:bCs/>
                <w:iCs/>
                <w:sz w:val="20"/>
                <w:szCs w:val="20"/>
                <w:lang w:eastAsia="zh-CN"/>
              </w:rPr>
            </w:pPr>
          </w:p>
        </w:tc>
      </w:tr>
    </w:tbl>
    <w:p w14:paraId="74D85C21" w14:textId="77777777" w:rsidR="00C57ACC" w:rsidRDefault="00C57ACC" w:rsidP="00CA2A41">
      <w:pPr>
        <w:rPr>
          <w:rFonts w:ascii="Times New Roman" w:hAnsi="Times New Roman" w:cs="Times New Roman"/>
          <w:bCs/>
          <w:iCs/>
          <w:sz w:val="20"/>
          <w:szCs w:val="20"/>
        </w:rPr>
      </w:pPr>
    </w:p>
    <w:p w14:paraId="2E6FF252" w14:textId="29445E12" w:rsidR="008747FD" w:rsidRPr="008747FD" w:rsidRDefault="008C0BC4" w:rsidP="00F7627C">
      <w:pPr>
        <w:jc w:val="both"/>
        <w:rPr>
          <w:rFonts w:ascii="Times New Roman" w:hAnsi="Times New Roman" w:cs="Times New Roman"/>
          <w:bCs/>
          <w:iCs/>
          <w:sz w:val="20"/>
          <w:szCs w:val="20"/>
        </w:rPr>
      </w:pPr>
      <w:r>
        <w:rPr>
          <w:rFonts w:ascii="Times New Roman" w:hAnsi="Times New Roman" w:cs="Times New Roman"/>
          <w:bCs/>
          <w:iCs/>
          <w:sz w:val="20"/>
          <w:szCs w:val="20"/>
        </w:rPr>
        <w:lastRenderedPageBreak/>
        <w:t>T</w:t>
      </w:r>
      <w:r>
        <w:rPr>
          <w:rFonts w:ascii="Times New Roman" w:hAnsi="Times New Roman" w:cs="Times New Roman" w:hint="eastAsia"/>
          <w:bCs/>
          <w:iCs/>
          <w:sz w:val="20"/>
          <w:szCs w:val="20"/>
        </w:rPr>
        <w:t xml:space="preserve">he </w:t>
      </w:r>
      <w:r>
        <w:rPr>
          <w:rFonts w:ascii="Times New Roman" w:hAnsi="Times New Roman" w:cs="Times New Roman"/>
          <w:bCs/>
          <w:iCs/>
          <w:sz w:val="20"/>
          <w:szCs w:val="20"/>
        </w:rPr>
        <w:t>physical</w:t>
      </w:r>
      <w:r>
        <w:rPr>
          <w:rFonts w:ascii="Times New Roman" w:hAnsi="Times New Roman" w:cs="Times New Roman" w:hint="eastAsia"/>
          <w:bCs/>
          <w:iCs/>
          <w:sz w:val="20"/>
          <w:szCs w:val="20"/>
        </w:rPr>
        <w:t xml:space="preserve"> difficulties in the communication between satellites and UE</w:t>
      </w:r>
      <w:r w:rsidR="00F24DB4">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mostly are due to the long propagation distance for the communication and the high mobility of the satellites (e.g. LEO). </w:t>
      </w:r>
      <w:r w:rsidR="00980425">
        <w:rPr>
          <w:rFonts w:ascii="Times New Roman" w:hAnsi="Times New Roman" w:cs="Times New Roman"/>
          <w:bCs/>
          <w:iCs/>
          <w:sz w:val="20"/>
          <w:szCs w:val="20"/>
        </w:rPr>
        <w:t>T</w:t>
      </w:r>
      <w:r w:rsidR="00980425">
        <w:rPr>
          <w:rFonts w:ascii="Times New Roman" w:hAnsi="Times New Roman" w:cs="Times New Roman" w:hint="eastAsia"/>
          <w:bCs/>
          <w:iCs/>
          <w:sz w:val="20"/>
          <w:szCs w:val="20"/>
        </w:rPr>
        <w:t xml:space="preserve">he long propagation distance would induce high propagation loss and long </w:t>
      </w:r>
      <w:r w:rsidR="00980425">
        <w:rPr>
          <w:rFonts w:ascii="Times New Roman" w:hAnsi="Times New Roman" w:cs="Times New Roman"/>
          <w:bCs/>
          <w:iCs/>
          <w:sz w:val="20"/>
          <w:szCs w:val="20"/>
        </w:rPr>
        <w:t>propagation</w:t>
      </w:r>
      <w:r w:rsidR="00980425">
        <w:rPr>
          <w:rFonts w:ascii="Times New Roman" w:hAnsi="Times New Roman" w:cs="Times New Roman" w:hint="eastAsia"/>
          <w:bCs/>
          <w:iCs/>
          <w:sz w:val="20"/>
          <w:szCs w:val="20"/>
        </w:rPr>
        <w:t xml:space="preserve"> delay. </w:t>
      </w:r>
      <w:r w:rsidR="00980425">
        <w:rPr>
          <w:rFonts w:ascii="Times New Roman" w:hAnsi="Times New Roman" w:cs="Times New Roman"/>
          <w:bCs/>
          <w:iCs/>
          <w:sz w:val="20"/>
          <w:szCs w:val="20"/>
        </w:rPr>
        <w:t>A</w:t>
      </w:r>
      <w:r w:rsidR="00980425">
        <w:rPr>
          <w:rFonts w:ascii="Times New Roman" w:hAnsi="Times New Roman" w:cs="Times New Roman" w:hint="eastAsia"/>
          <w:bCs/>
          <w:iCs/>
          <w:sz w:val="20"/>
          <w:szCs w:val="20"/>
        </w:rPr>
        <w:t xml:space="preserve">nd the high mobility of the satellites would introduce large Doppler shifts for both DL and UL. </w:t>
      </w:r>
      <w:r w:rsidR="0064769E">
        <w:rPr>
          <w:rFonts w:ascii="Times New Roman" w:hAnsi="Times New Roman" w:cs="Times New Roman"/>
          <w:bCs/>
          <w:iCs/>
          <w:sz w:val="20"/>
          <w:szCs w:val="20"/>
        </w:rPr>
        <w:t>A</w:t>
      </w:r>
      <w:r w:rsidR="0064769E">
        <w:rPr>
          <w:rFonts w:ascii="Times New Roman" w:hAnsi="Times New Roman" w:cs="Times New Roman" w:hint="eastAsia"/>
          <w:bCs/>
          <w:iCs/>
          <w:sz w:val="20"/>
          <w:szCs w:val="20"/>
        </w:rPr>
        <w:t xml:space="preserve">s in the TN, the UE would acquire the DL </w:t>
      </w:r>
      <w:r w:rsidR="0064769E">
        <w:rPr>
          <w:rFonts w:ascii="Times New Roman" w:hAnsi="Times New Roman" w:cs="Times New Roman"/>
          <w:bCs/>
          <w:iCs/>
          <w:sz w:val="20"/>
          <w:szCs w:val="20"/>
        </w:rPr>
        <w:t>synchronization</w:t>
      </w:r>
      <w:r w:rsidR="0064769E">
        <w:rPr>
          <w:rFonts w:ascii="Times New Roman" w:hAnsi="Times New Roman" w:cs="Times New Roman" w:hint="eastAsia"/>
          <w:bCs/>
          <w:iCs/>
          <w:sz w:val="20"/>
          <w:szCs w:val="20"/>
        </w:rPr>
        <w:t xml:space="preserve"> from the </w:t>
      </w:r>
      <w:proofErr w:type="spellStart"/>
      <w:r w:rsidR="0064769E">
        <w:rPr>
          <w:rFonts w:ascii="Times New Roman" w:hAnsi="Times New Roman" w:cs="Times New Roman" w:hint="eastAsia"/>
          <w:bCs/>
          <w:iCs/>
          <w:sz w:val="20"/>
          <w:szCs w:val="20"/>
        </w:rPr>
        <w:t>gNB</w:t>
      </w:r>
      <w:proofErr w:type="spellEnd"/>
      <w:r w:rsidR="0064769E">
        <w:rPr>
          <w:rFonts w:ascii="Times New Roman" w:hAnsi="Times New Roman" w:cs="Times New Roman" w:hint="eastAsia"/>
          <w:bCs/>
          <w:iCs/>
          <w:sz w:val="20"/>
          <w:szCs w:val="20"/>
        </w:rPr>
        <w:t xml:space="preserve"> or satellites through the DL synchronization signals</w:t>
      </w:r>
      <w:r w:rsidR="008747FD">
        <w:rPr>
          <w:rFonts w:ascii="Times New Roman" w:hAnsi="Times New Roman" w:cs="Times New Roman" w:hint="eastAsia"/>
          <w:bCs/>
          <w:iCs/>
          <w:sz w:val="20"/>
          <w:szCs w:val="20"/>
        </w:rPr>
        <w:t xml:space="preserve"> in NTN</w:t>
      </w:r>
      <w:r w:rsidR="0064769E">
        <w:rPr>
          <w:rFonts w:ascii="Times New Roman" w:hAnsi="Times New Roman" w:cs="Times New Roman" w:hint="eastAsia"/>
          <w:bCs/>
          <w:iCs/>
          <w:sz w:val="20"/>
          <w:szCs w:val="20"/>
        </w:rPr>
        <w:t xml:space="preserve">. </w:t>
      </w:r>
      <w:r w:rsidR="008747FD">
        <w:rPr>
          <w:rFonts w:ascii="Times New Roman" w:hAnsi="Times New Roman" w:cs="Times New Roman"/>
          <w:bCs/>
          <w:iCs/>
          <w:sz w:val="20"/>
          <w:szCs w:val="20"/>
        </w:rPr>
        <w:t>A</w:t>
      </w:r>
      <w:r w:rsidR="008747FD">
        <w:rPr>
          <w:rFonts w:ascii="Times New Roman" w:hAnsi="Times New Roman" w:cs="Times New Roman" w:hint="eastAsia"/>
          <w:bCs/>
          <w:iCs/>
          <w:sz w:val="20"/>
          <w:szCs w:val="20"/>
        </w:rPr>
        <w:t xml:space="preserve">s discussed in Rel-16 5GA NTN, the SSB from NR can be acquired by UE in the NTN scenarios </w:t>
      </w:r>
      <w:r w:rsidR="008747FD">
        <w:rPr>
          <w:rFonts w:ascii="Times New Roman" w:hAnsi="Times New Roman" w:cs="Times New Roman"/>
          <w:bCs/>
          <w:iCs/>
          <w:sz w:val="20"/>
          <w:szCs w:val="20"/>
        </w:rPr>
        <w:t>without</w:t>
      </w:r>
      <w:r w:rsidR="008747FD">
        <w:rPr>
          <w:rFonts w:ascii="Times New Roman" w:hAnsi="Times New Roman" w:cs="Times New Roman" w:hint="eastAsia"/>
          <w:bCs/>
          <w:iCs/>
          <w:sz w:val="20"/>
          <w:szCs w:val="20"/>
        </w:rPr>
        <w:t xml:space="preserve"> specification enhancements. </w:t>
      </w:r>
    </w:p>
    <w:p w14:paraId="573B9457" w14:textId="77777777" w:rsidR="008747FD" w:rsidRDefault="008747FD" w:rsidP="00F7627C">
      <w:pPr>
        <w:jc w:val="both"/>
        <w:rPr>
          <w:rFonts w:ascii="Times New Roman" w:hAnsi="Times New Roman" w:cs="Times New Roman"/>
          <w:bCs/>
          <w:iCs/>
          <w:sz w:val="20"/>
          <w:szCs w:val="20"/>
        </w:rPr>
      </w:pPr>
    </w:p>
    <w:p w14:paraId="6CB269A1" w14:textId="4F3A6B61" w:rsidR="008C0BC4" w:rsidRPr="00816CFD" w:rsidRDefault="0064769E" w:rsidP="00F7627C">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uplink </w:t>
      </w:r>
      <w:r>
        <w:rPr>
          <w:rFonts w:ascii="Times New Roman" w:hAnsi="Times New Roman" w:cs="Times New Roman"/>
          <w:bCs/>
          <w:iCs/>
          <w:sz w:val="20"/>
          <w:szCs w:val="20"/>
        </w:rPr>
        <w:t>transmission</w:t>
      </w:r>
      <w:r>
        <w:rPr>
          <w:rFonts w:ascii="Times New Roman" w:hAnsi="Times New Roman" w:cs="Times New Roman" w:hint="eastAsia"/>
          <w:bCs/>
          <w:iCs/>
          <w:sz w:val="20"/>
          <w:szCs w:val="20"/>
        </w:rPr>
        <w:t>, the timing advance would derive at the UE side.</w:t>
      </w:r>
      <w:r w:rsidR="009A46DA">
        <w:rPr>
          <w:rFonts w:ascii="Times New Roman" w:hAnsi="Times New Roman" w:cs="Times New Roman" w:hint="eastAsia"/>
          <w:bCs/>
          <w:iCs/>
          <w:sz w:val="20"/>
          <w:szCs w:val="20"/>
        </w:rPr>
        <w:t xml:space="preserve"> </w:t>
      </w:r>
      <w:r w:rsidR="00B0476C">
        <w:rPr>
          <w:rFonts w:ascii="Times New Roman" w:hAnsi="Times New Roman" w:cs="Times New Roman"/>
          <w:bCs/>
          <w:iCs/>
          <w:sz w:val="20"/>
          <w:szCs w:val="20"/>
        </w:rPr>
        <w:t>I</w:t>
      </w:r>
      <w:r w:rsidR="00B0476C">
        <w:rPr>
          <w:rFonts w:ascii="Times New Roman" w:hAnsi="Times New Roman" w:cs="Times New Roman" w:hint="eastAsia"/>
          <w:bCs/>
          <w:iCs/>
          <w:sz w:val="20"/>
          <w:szCs w:val="20"/>
        </w:rPr>
        <w:t xml:space="preserve">n 5GA, </w:t>
      </w:r>
      <w:r w:rsidR="00B0476C">
        <w:rPr>
          <w:rFonts w:ascii="Times New Roman" w:hAnsi="Times New Roman" w:cs="Times New Roman"/>
          <w:bCs/>
          <w:iCs/>
          <w:sz w:val="20"/>
          <w:szCs w:val="20"/>
        </w:rPr>
        <w:t>with</w:t>
      </w:r>
      <w:r w:rsidR="00B0476C">
        <w:rPr>
          <w:rFonts w:ascii="Times New Roman" w:hAnsi="Times New Roman" w:cs="Times New Roman" w:hint="eastAsia"/>
          <w:bCs/>
          <w:iCs/>
          <w:sz w:val="20"/>
          <w:szCs w:val="20"/>
        </w:rPr>
        <w:t xml:space="preserve"> the GNSS capability, UE can estimate the propagation distance and Doppler shifts based on the GNSS information and the ephemeris. </w:t>
      </w:r>
      <w:r w:rsidR="00816CFD">
        <w:rPr>
          <w:rFonts w:ascii="Times New Roman" w:hAnsi="Times New Roman" w:cs="Times New Roman" w:hint="eastAsia"/>
          <w:bCs/>
          <w:iCs/>
          <w:sz w:val="20"/>
          <w:szCs w:val="20"/>
        </w:rPr>
        <w:t xml:space="preserve">UE can </w:t>
      </w:r>
      <w:r w:rsidR="00816CFD">
        <w:rPr>
          <w:rFonts w:ascii="Times New Roman" w:hAnsi="Times New Roman" w:cs="Times New Roman"/>
          <w:bCs/>
          <w:iCs/>
          <w:sz w:val="20"/>
          <w:szCs w:val="20"/>
        </w:rPr>
        <w:t>calculate</w:t>
      </w:r>
      <w:r w:rsidR="00816CFD">
        <w:rPr>
          <w:rFonts w:ascii="Times New Roman" w:hAnsi="Times New Roman" w:cs="Times New Roman" w:hint="eastAsia"/>
          <w:bCs/>
          <w:iCs/>
          <w:sz w:val="20"/>
          <w:szCs w:val="20"/>
        </w:rPr>
        <w:t xml:space="preserve"> the propagation distance and the </w:t>
      </w:r>
      <w:r w:rsidR="00816CFD">
        <w:rPr>
          <w:rFonts w:ascii="Times New Roman" w:hAnsi="Times New Roman" w:cs="Times New Roman"/>
          <w:bCs/>
          <w:iCs/>
          <w:sz w:val="20"/>
          <w:szCs w:val="20"/>
        </w:rPr>
        <w:t>propagation</w:t>
      </w:r>
      <w:r w:rsidR="00816CFD">
        <w:rPr>
          <w:rFonts w:ascii="Times New Roman" w:hAnsi="Times New Roman" w:cs="Times New Roman" w:hint="eastAsia"/>
          <w:bCs/>
          <w:iCs/>
          <w:sz w:val="20"/>
          <w:szCs w:val="20"/>
        </w:rPr>
        <w:t xml:space="preserve"> delay to derive the timing </w:t>
      </w:r>
      <w:r w:rsidR="00816CFD">
        <w:rPr>
          <w:rFonts w:ascii="Times New Roman" w:hAnsi="Times New Roman" w:cs="Times New Roman"/>
          <w:bCs/>
          <w:iCs/>
          <w:sz w:val="20"/>
          <w:szCs w:val="20"/>
        </w:rPr>
        <w:t>advance</w:t>
      </w:r>
      <w:r w:rsidR="00816CFD">
        <w:rPr>
          <w:rFonts w:ascii="Times New Roman" w:hAnsi="Times New Roman" w:cs="Times New Roman" w:hint="eastAsia"/>
          <w:bCs/>
          <w:iCs/>
          <w:sz w:val="20"/>
          <w:szCs w:val="20"/>
        </w:rPr>
        <w:t xml:space="preserve"> for uplink </w:t>
      </w:r>
      <w:r w:rsidR="00816CFD">
        <w:rPr>
          <w:rFonts w:ascii="Times New Roman" w:hAnsi="Times New Roman" w:cs="Times New Roman"/>
          <w:bCs/>
          <w:iCs/>
          <w:sz w:val="20"/>
          <w:szCs w:val="20"/>
        </w:rPr>
        <w:t>transmission</w:t>
      </w:r>
      <w:r w:rsidR="00816CFD">
        <w:rPr>
          <w:rFonts w:ascii="Times New Roman" w:hAnsi="Times New Roman" w:cs="Times New Roman" w:hint="eastAsia"/>
          <w:bCs/>
          <w:iCs/>
          <w:sz w:val="20"/>
          <w:szCs w:val="20"/>
        </w:rPr>
        <w:t xml:space="preserve">. And based on the Doppler shifts, UE can also pre-compensate the Doppler shifts for uplink transmission. And </w:t>
      </w:r>
      <w:proofErr w:type="spellStart"/>
      <w:r w:rsidR="00816CFD">
        <w:rPr>
          <w:rFonts w:ascii="Times New Roman" w:hAnsi="Times New Roman" w:cs="Times New Roman" w:hint="eastAsia"/>
          <w:bCs/>
          <w:iCs/>
          <w:sz w:val="20"/>
          <w:szCs w:val="20"/>
        </w:rPr>
        <w:t>gNB</w:t>
      </w:r>
      <w:proofErr w:type="spellEnd"/>
      <w:r w:rsidR="00816CFD">
        <w:rPr>
          <w:rFonts w:ascii="Times New Roman" w:hAnsi="Times New Roman" w:cs="Times New Roman" w:hint="eastAsia"/>
          <w:bCs/>
          <w:iCs/>
          <w:sz w:val="20"/>
          <w:szCs w:val="20"/>
        </w:rPr>
        <w:t xml:space="preserve"> can receive signals from UE at the target carrier frequency. </w:t>
      </w:r>
    </w:p>
    <w:p w14:paraId="22384342" w14:textId="77777777" w:rsidR="0064769E" w:rsidRDefault="0064769E" w:rsidP="00CA2A41">
      <w:pPr>
        <w:rPr>
          <w:rFonts w:ascii="Times New Roman" w:hAnsi="Times New Roman" w:cs="Times New Roman"/>
          <w:bCs/>
          <w:iCs/>
          <w:sz w:val="20"/>
          <w:szCs w:val="20"/>
        </w:rPr>
      </w:pPr>
    </w:p>
    <w:p w14:paraId="1AB5D4B6" w14:textId="1BADDC86" w:rsidR="00B824E1" w:rsidRPr="00527521" w:rsidRDefault="00B824E1" w:rsidP="00CA2A41">
      <w:pPr>
        <w:rPr>
          <w:rFonts w:ascii="Times New Roman" w:hAnsi="Times New Roman" w:cs="Times New Roman"/>
          <w:b/>
          <w:iCs/>
          <w:sz w:val="20"/>
          <w:szCs w:val="20"/>
        </w:rPr>
      </w:pPr>
      <w:r w:rsidRPr="00527521">
        <w:rPr>
          <w:rFonts w:ascii="Times New Roman" w:hAnsi="Times New Roman" w:cs="Times New Roman" w:hint="eastAsia"/>
          <w:b/>
          <w:iCs/>
          <w:sz w:val="20"/>
          <w:szCs w:val="20"/>
        </w:rPr>
        <w:t>Observation 1:</w:t>
      </w:r>
    </w:p>
    <w:p w14:paraId="0FEC64F2" w14:textId="5D65155F" w:rsidR="00B824E1" w:rsidRPr="00527521" w:rsidRDefault="00B824E1" w:rsidP="00CA2A41">
      <w:pPr>
        <w:rPr>
          <w:rFonts w:ascii="Times New Roman" w:hAnsi="Times New Roman" w:cs="Times New Roman"/>
          <w:b/>
          <w:iCs/>
          <w:sz w:val="20"/>
          <w:szCs w:val="20"/>
        </w:rPr>
      </w:pPr>
      <w:r w:rsidRPr="00527521">
        <w:rPr>
          <w:rFonts w:ascii="Times New Roman" w:hAnsi="Times New Roman" w:cs="Times New Roman" w:hint="eastAsia"/>
          <w:b/>
          <w:iCs/>
          <w:sz w:val="20"/>
          <w:szCs w:val="20"/>
        </w:rPr>
        <w:t>UE</w:t>
      </w:r>
      <w:r w:rsidR="003A17DE">
        <w:rPr>
          <w:rFonts w:ascii="Times New Roman" w:hAnsi="Times New Roman" w:cs="Times New Roman" w:hint="eastAsia"/>
          <w:b/>
          <w:iCs/>
          <w:sz w:val="20"/>
          <w:szCs w:val="20"/>
        </w:rPr>
        <w:t>s</w:t>
      </w:r>
      <w:r w:rsidRPr="00527521">
        <w:rPr>
          <w:rFonts w:ascii="Times New Roman" w:hAnsi="Times New Roman" w:cs="Times New Roman" w:hint="eastAsia"/>
          <w:b/>
          <w:iCs/>
          <w:sz w:val="20"/>
          <w:szCs w:val="20"/>
        </w:rPr>
        <w:t xml:space="preserve"> can acquire the DL synchronization </w:t>
      </w:r>
      <w:r w:rsidR="003A17DE">
        <w:rPr>
          <w:rFonts w:ascii="Times New Roman" w:hAnsi="Times New Roman" w:cs="Times New Roman" w:hint="eastAsia"/>
          <w:b/>
          <w:iCs/>
          <w:sz w:val="20"/>
          <w:szCs w:val="20"/>
        </w:rPr>
        <w:t>through</w:t>
      </w:r>
      <w:r w:rsidRPr="00527521">
        <w:rPr>
          <w:rFonts w:ascii="Times New Roman" w:hAnsi="Times New Roman" w:cs="Times New Roman" w:hint="eastAsia"/>
          <w:b/>
          <w:iCs/>
          <w:sz w:val="20"/>
          <w:szCs w:val="20"/>
        </w:rPr>
        <w:t xml:space="preserve"> the synchronization signals from satellites. </w:t>
      </w:r>
    </w:p>
    <w:p w14:paraId="4D0E3D8D" w14:textId="77777777" w:rsidR="00B824E1" w:rsidRPr="00527521" w:rsidRDefault="00B824E1" w:rsidP="00CA2A41">
      <w:pPr>
        <w:rPr>
          <w:rFonts w:ascii="Times New Roman" w:hAnsi="Times New Roman" w:cs="Times New Roman"/>
          <w:b/>
          <w:iCs/>
          <w:sz w:val="20"/>
          <w:szCs w:val="20"/>
        </w:rPr>
      </w:pPr>
    </w:p>
    <w:p w14:paraId="47A0F5D4" w14:textId="6B80F845" w:rsidR="00473124" w:rsidRPr="00527521" w:rsidRDefault="00473124" w:rsidP="00CA2A41">
      <w:pPr>
        <w:rPr>
          <w:rFonts w:ascii="Times New Roman" w:hAnsi="Times New Roman" w:cs="Times New Roman"/>
          <w:b/>
          <w:iCs/>
          <w:sz w:val="20"/>
          <w:szCs w:val="20"/>
        </w:rPr>
      </w:pPr>
      <w:r w:rsidRPr="00527521">
        <w:rPr>
          <w:rFonts w:ascii="Times New Roman" w:hAnsi="Times New Roman" w:cs="Times New Roman" w:hint="eastAsia"/>
          <w:b/>
          <w:iCs/>
          <w:sz w:val="20"/>
          <w:szCs w:val="20"/>
        </w:rPr>
        <w:t xml:space="preserve">Observation </w:t>
      </w:r>
      <w:r w:rsidR="008B4BF8" w:rsidRPr="00527521">
        <w:rPr>
          <w:rFonts w:ascii="Times New Roman" w:hAnsi="Times New Roman" w:cs="Times New Roman" w:hint="eastAsia"/>
          <w:b/>
          <w:iCs/>
          <w:sz w:val="20"/>
          <w:szCs w:val="20"/>
        </w:rPr>
        <w:t>2</w:t>
      </w:r>
      <w:r w:rsidRPr="00527521">
        <w:rPr>
          <w:rFonts w:ascii="Times New Roman" w:hAnsi="Times New Roman" w:cs="Times New Roman" w:hint="eastAsia"/>
          <w:b/>
          <w:iCs/>
          <w:sz w:val="20"/>
          <w:szCs w:val="20"/>
        </w:rPr>
        <w:t>:</w:t>
      </w:r>
    </w:p>
    <w:p w14:paraId="5F030971" w14:textId="128AEBA1" w:rsidR="00473124" w:rsidRPr="00527521" w:rsidRDefault="00473124" w:rsidP="00CA2A41">
      <w:pPr>
        <w:rPr>
          <w:rFonts w:ascii="Times New Roman" w:hAnsi="Times New Roman" w:cs="Times New Roman"/>
          <w:b/>
          <w:iCs/>
          <w:sz w:val="20"/>
          <w:szCs w:val="20"/>
        </w:rPr>
      </w:pPr>
      <w:r w:rsidRPr="00527521">
        <w:rPr>
          <w:rFonts w:ascii="Times New Roman" w:hAnsi="Times New Roman" w:cs="Times New Roman"/>
          <w:b/>
          <w:iCs/>
          <w:sz w:val="20"/>
          <w:szCs w:val="20"/>
        </w:rPr>
        <w:t>W</w:t>
      </w:r>
      <w:r w:rsidRPr="00527521">
        <w:rPr>
          <w:rFonts w:ascii="Times New Roman" w:hAnsi="Times New Roman" w:cs="Times New Roman" w:hint="eastAsia"/>
          <w:b/>
          <w:iCs/>
          <w:sz w:val="20"/>
          <w:szCs w:val="20"/>
        </w:rPr>
        <w:t xml:space="preserve">ith the GNSS information, UE can pre-compensate the propagation delay and Doppler shifts for the uplink transmission. </w:t>
      </w:r>
    </w:p>
    <w:p w14:paraId="7F7E9CF9" w14:textId="77777777" w:rsidR="00DC29BF" w:rsidRPr="00527521" w:rsidRDefault="00DC29BF" w:rsidP="00CA2A41">
      <w:pPr>
        <w:rPr>
          <w:rFonts w:ascii="Times New Roman" w:hAnsi="Times New Roman" w:cs="Times New Roman"/>
          <w:b/>
          <w:iCs/>
          <w:sz w:val="20"/>
          <w:szCs w:val="20"/>
        </w:rPr>
      </w:pPr>
    </w:p>
    <w:p w14:paraId="6A214550" w14:textId="4524C80E" w:rsidR="00DC29BF" w:rsidRPr="00527521" w:rsidRDefault="00DC29BF" w:rsidP="00B70DB1">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Proposal</w:t>
      </w:r>
      <w:r w:rsidRPr="00527521">
        <w:rPr>
          <w:rFonts w:ascii="Times New Roman" w:hAnsi="Times New Roman" w:cs="Times New Roman" w:hint="eastAsia"/>
          <w:b/>
          <w:iCs/>
          <w:sz w:val="20"/>
          <w:szCs w:val="20"/>
        </w:rPr>
        <w:t xml:space="preserve"> 1:</w:t>
      </w:r>
    </w:p>
    <w:p w14:paraId="529FF5EC" w14:textId="65ECEC6A" w:rsidR="00DC29BF" w:rsidRPr="00527521" w:rsidRDefault="00DC29BF" w:rsidP="00B70DB1">
      <w:pPr>
        <w:adjustRightInd w:val="0"/>
        <w:snapToGrid w:val="0"/>
        <w:rPr>
          <w:rFonts w:ascii="Times New Roman" w:hAnsi="Times New Roman" w:cs="Times New Roman"/>
          <w:b/>
          <w:iCs/>
          <w:sz w:val="20"/>
          <w:szCs w:val="20"/>
        </w:rPr>
      </w:pPr>
      <w:r w:rsidRPr="00527521">
        <w:rPr>
          <w:rFonts w:ascii="Times New Roman" w:hAnsi="Times New Roman" w:cs="Times New Roman" w:hint="eastAsia"/>
          <w:b/>
          <w:iCs/>
          <w:sz w:val="20"/>
          <w:szCs w:val="20"/>
        </w:rPr>
        <w:t xml:space="preserve">DL </w:t>
      </w:r>
      <w:r w:rsidRPr="00527521">
        <w:rPr>
          <w:rFonts w:ascii="Times New Roman" w:hAnsi="Times New Roman" w:cs="Times New Roman"/>
          <w:b/>
          <w:iCs/>
          <w:sz w:val="20"/>
          <w:szCs w:val="20"/>
        </w:rPr>
        <w:t>synchronization</w:t>
      </w:r>
      <w:r w:rsidRPr="00527521">
        <w:rPr>
          <w:rFonts w:ascii="Times New Roman" w:hAnsi="Times New Roman" w:cs="Times New Roman" w:hint="eastAsia"/>
          <w:b/>
          <w:iCs/>
          <w:sz w:val="20"/>
          <w:szCs w:val="20"/>
        </w:rPr>
        <w:t xml:space="preserve"> and UL synchronization with satellites should be studied.</w:t>
      </w:r>
      <w:r w:rsidR="00380546">
        <w:rPr>
          <w:rFonts w:ascii="Times New Roman" w:hAnsi="Times New Roman" w:cs="Times New Roman" w:hint="eastAsia"/>
          <w:b/>
          <w:iCs/>
          <w:sz w:val="20"/>
          <w:szCs w:val="20"/>
        </w:rPr>
        <w:t xml:space="preserve"> </w:t>
      </w:r>
    </w:p>
    <w:p w14:paraId="2ADD3901" w14:textId="77777777" w:rsidR="0081644B" w:rsidRPr="00527521" w:rsidRDefault="0081644B" w:rsidP="00B70DB1">
      <w:pPr>
        <w:adjustRightInd w:val="0"/>
        <w:snapToGrid w:val="0"/>
        <w:rPr>
          <w:rFonts w:ascii="Times New Roman" w:hAnsi="Times New Roman" w:cs="Times New Roman"/>
          <w:b/>
          <w:iCs/>
          <w:sz w:val="20"/>
          <w:szCs w:val="20"/>
        </w:rPr>
      </w:pPr>
    </w:p>
    <w:p w14:paraId="5CABB38C" w14:textId="2A4033AE" w:rsidR="0081644B" w:rsidRPr="00527521" w:rsidRDefault="0081644B" w:rsidP="00B70DB1">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Proposal</w:t>
      </w:r>
      <w:r w:rsidRPr="00527521">
        <w:rPr>
          <w:rFonts w:ascii="Times New Roman" w:hAnsi="Times New Roman" w:cs="Times New Roman" w:hint="eastAsia"/>
          <w:b/>
          <w:iCs/>
          <w:sz w:val="20"/>
          <w:szCs w:val="20"/>
        </w:rPr>
        <w:t xml:space="preserve"> 2:</w:t>
      </w:r>
    </w:p>
    <w:p w14:paraId="6EC501DA" w14:textId="1E9E49D4" w:rsidR="0081644B" w:rsidRPr="00527521" w:rsidRDefault="0081644B" w:rsidP="00B70DB1">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B</w:t>
      </w:r>
      <w:r w:rsidRPr="00527521">
        <w:rPr>
          <w:rFonts w:ascii="Times New Roman" w:hAnsi="Times New Roman" w:cs="Times New Roman" w:hint="eastAsia"/>
          <w:b/>
          <w:iCs/>
          <w:sz w:val="20"/>
          <w:szCs w:val="20"/>
        </w:rPr>
        <w:t xml:space="preserve">ased on the GNSS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and ephemeral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of satellites, the Doppler shifts pre-compensation should be also studied. </w:t>
      </w:r>
    </w:p>
    <w:p w14:paraId="4D347A09" w14:textId="77777777" w:rsidR="00664B68" w:rsidRDefault="00664B68" w:rsidP="00B70DB1">
      <w:pPr>
        <w:adjustRightInd w:val="0"/>
        <w:snapToGrid w:val="0"/>
        <w:rPr>
          <w:rFonts w:ascii="Times New Roman" w:hAnsi="Times New Roman" w:cs="Times New Roman"/>
          <w:bCs/>
          <w:iCs/>
          <w:sz w:val="20"/>
          <w:szCs w:val="20"/>
        </w:rPr>
      </w:pPr>
    </w:p>
    <w:p w14:paraId="674D6CC1" w14:textId="0D3D4C85" w:rsidR="00002B46" w:rsidRDefault="00664B68" w:rsidP="00B70DB1">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w:t>
      </w:r>
      <w:r>
        <w:rPr>
          <w:rFonts w:ascii="Times New Roman" w:hAnsi="Times New Roman" w:cs="Times New Roman"/>
          <w:bCs/>
          <w:iCs/>
          <w:sz w:val="20"/>
          <w:szCs w:val="20"/>
        </w:rPr>
        <w:t>addition</w:t>
      </w:r>
      <w:r>
        <w:rPr>
          <w:rFonts w:ascii="Times New Roman" w:hAnsi="Times New Roman" w:cs="Times New Roman" w:hint="eastAsia"/>
          <w:bCs/>
          <w:iCs/>
          <w:sz w:val="20"/>
          <w:szCs w:val="20"/>
        </w:rPr>
        <w:t xml:space="preserve"> to the timing issue for the direct transmission</w:t>
      </w:r>
      <w:r w:rsidR="00DC29BF">
        <w:rPr>
          <w:rFonts w:ascii="Times New Roman" w:hAnsi="Times New Roman" w:cs="Times New Roman" w:hint="eastAsia"/>
          <w:bCs/>
          <w:iCs/>
          <w:sz w:val="20"/>
          <w:szCs w:val="20"/>
        </w:rPr>
        <w:t xml:space="preserve"> and reception</w:t>
      </w:r>
      <w:r>
        <w:rPr>
          <w:rFonts w:ascii="Times New Roman" w:hAnsi="Times New Roman" w:cs="Times New Roman" w:hint="eastAsia"/>
          <w:bCs/>
          <w:iCs/>
          <w:sz w:val="20"/>
          <w:szCs w:val="20"/>
        </w:rPr>
        <w:t xml:space="preserve"> from UE side, the timing issue due to uplink-downlink transi</w:t>
      </w:r>
      <w:r w:rsidR="00DC29BF">
        <w:rPr>
          <w:rFonts w:ascii="Times New Roman" w:hAnsi="Times New Roman" w:cs="Times New Roman" w:hint="eastAsia"/>
          <w:bCs/>
          <w:iCs/>
          <w:sz w:val="20"/>
          <w:szCs w:val="20"/>
        </w:rPr>
        <w:t xml:space="preserve">tion should be also considered. </w:t>
      </w:r>
      <w:r w:rsidR="00002B46">
        <w:rPr>
          <w:rFonts w:ascii="Times New Roman" w:hAnsi="Times New Roman" w:cs="Times New Roman"/>
          <w:bCs/>
          <w:iCs/>
          <w:sz w:val="20"/>
          <w:szCs w:val="20"/>
        </w:rPr>
        <w:t>F</w:t>
      </w:r>
      <w:r w:rsidR="00002B46">
        <w:rPr>
          <w:rFonts w:ascii="Times New Roman" w:hAnsi="Times New Roman" w:cs="Times New Roman" w:hint="eastAsia"/>
          <w:bCs/>
          <w:iCs/>
          <w:sz w:val="20"/>
          <w:szCs w:val="20"/>
        </w:rPr>
        <w:t xml:space="preserve">or </w:t>
      </w:r>
      <w:r w:rsidR="00002B46">
        <w:rPr>
          <w:rFonts w:ascii="Times New Roman" w:hAnsi="Times New Roman" w:cs="Times New Roman"/>
          <w:bCs/>
          <w:iCs/>
          <w:sz w:val="20"/>
          <w:szCs w:val="20"/>
        </w:rPr>
        <w:t>example</w:t>
      </w:r>
      <w:r w:rsidR="00002B46">
        <w:rPr>
          <w:rFonts w:ascii="Times New Roman" w:hAnsi="Times New Roman" w:cs="Times New Roman" w:hint="eastAsia"/>
          <w:bCs/>
          <w:iCs/>
          <w:sz w:val="20"/>
          <w:szCs w:val="20"/>
        </w:rPr>
        <w:t>, the timing for uplink transmission</w:t>
      </w:r>
      <w:r w:rsidR="001A5F6D">
        <w:rPr>
          <w:rFonts w:ascii="Times New Roman" w:hAnsi="Times New Roman" w:cs="Times New Roman" w:hint="eastAsia"/>
          <w:bCs/>
          <w:iCs/>
          <w:sz w:val="20"/>
          <w:szCs w:val="20"/>
        </w:rPr>
        <w:t>, such as PUSCH, HARQ and aperiodic SRS,</w:t>
      </w:r>
      <w:r w:rsidR="00002B46">
        <w:rPr>
          <w:rFonts w:ascii="Times New Roman" w:hAnsi="Times New Roman" w:cs="Times New Roman" w:hint="eastAsia"/>
          <w:bCs/>
          <w:iCs/>
          <w:sz w:val="20"/>
          <w:szCs w:val="20"/>
        </w:rPr>
        <w:t xml:space="preserve"> </w:t>
      </w:r>
      <w:r w:rsidR="001A5F6D">
        <w:rPr>
          <w:rFonts w:ascii="Times New Roman" w:hAnsi="Times New Roman" w:cs="Times New Roman" w:hint="eastAsia"/>
          <w:bCs/>
          <w:iCs/>
          <w:sz w:val="20"/>
          <w:szCs w:val="20"/>
        </w:rPr>
        <w:t>indicated</w:t>
      </w:r>
      <w:r w:rsidR="00002B46">
        <w:rPr>
          <w:rFonts w:ascii="Times New Roman" w:hAnsi="Times New Roman" w:cs="Times New Roman" w:hint="eastAsia"/>
          <w:bCs/>
          <w:iCs/>
          <w:sz w:val="20"/>
          <w:szCs w:val="20"/>
        </w:rPr>
        <w:t xml:space="preserve"> by DCI should consider the propagation delay between the satellites and the UE. </w:t>
      </w:r>
    </w:p>
    <w:p w14:paraId="267EF98F" w14:textId="77777777" w:rsidR="001A5F6D" w:rsidRDefault="001A5F6D" w:rsidP="00B70DB1">
      <w:pPr>
        <w:adjustRightInd w:val="0"/>
        <w:snapToGrid w:val="0"/>
        <w:rPr>
          <w:rFonts w:ascii="Times New Roman" w:hAnsi="Times New Roman" w:cs="Times New Roman"/>
          <w:bCs/>
          <w:iCs/>
          <w:sz w:val="20"/>
          <w:szCs w:val="20"/>
        </w:rPr>
      </w:pPr>
    </w:p>
    <w:p w14:paraId="4B08AA8E" w14:textId="3AE6D12D" w:rsidR="001A5F6D" w:rsidRPr="002114EB" w:rsidRDefault="001A5F6D" w:rsidP="00B70DB1">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P</w:t>
      </w:r>
      <w:r w:rsidRPr="002114EB">
        <w:rPr>
          <w:rFonts w:ascii="Times New Roman" w:hAnsi="Times New Roman" w:cs="Times New Roman" w:hint="eastAsia"/>
          <w:b/>
          <w:iCs/>
          <w:sz w:val="20"/>
          <w:szCs w:val="20"/>
        </w:rPr>
        <w:t>roposal 3:</w:t>
      </w:r>
    </w:p>
    <w:p w14:paraId="4E67D5FA" w14:textId="2ED282DC" w:rsidR="001A5F6D" w:rsidRDefault="001A5F6D" w:rsidP="00B70DB1">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T</w:t>
      </w:r>
      <w:r w:rsidRPr="002114EB">
        <w:rPr>
          <w:rFonts w:ascii="Times New Roman" w:hAnsi="Times New Roman" w:cs="Times New Roman" w:hint="eastAsia"/>
          <w:b/>
          <w:iCs/>
          <w:sz w:val="20"/>
          <w:szCs w:val="20"/>
        </w:rPr>
        <w:t>he propagation delay compensation</w:t>
      </w:r>
      <w:r w:rsidR="002114EB" w:rsidRPr="002114EB">
        <w:rPr>
          <w:rFonts w:ascii="Times New Roman" w:hAnsi="Times New Roman" w:cs="Times New Roman" w:hint="eastAsia"/>
          <w:b/>
          <w:iCs/>
          <w:sz w:val="20"/>
          <w:szCs w:val="20"/>
        </w:rPr>
        <w:t xml:space="preserve">/adjustment in the DL-UL transition scenarios should be studied in NTN. </w:t>
      </w:r>
    </w:p>
    <w:p w14:paraId="580ED6B1" w14:textId="77777777" w:rsidR="007622E0" w:rsidRDefault="007622E0" w:rsidP="00B70DB1">
      <w:pPr>
        <w:adjustRightInd w:val="0"/>
        <w:snapToGrid w:val="0"/>
        <w:rPr>
          <w:rFonts w:ascii="Times New Roman" w:hAnsi="Times New Roman" w:cs="Times New Roman"/>
          <w:b/>
          <w:iCs/>
          <w:sz w:val="20"/>
          <w:szCs w:val="20"/>
        </w:rPr>
      </w:pPr>
    </w:p>
    <w:p w14:paraId="12B157D7" w14:textId="79937B90" w:rsidR="007622E0" w:rsidRDefault="007622E0" w:rsidP="00B70DB1">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5GA, both transparent forwarding and re-</w:t>
      </w:r>
      <w:r>
        <w:rPr>
          <w:rFonts w:ascii="Times New Roman" w:hAnsi="Times New Roman" w:cs="Times New Roman"/>
          <w:bCs/>
          <w:iCs/>
          <w:sz w:val="20"/>
          <w:szCs w:val="20"/>
        </w:rPr>
        <w:t>generative</w:t>
      </w:r>
      <w:r>
        <w:rPr>
          <w:rFonts w:ascii="Times New Roman" w:hAnsi="Times New Roman" w:cs="Times New Roman" w:hint="eastAsia"/>
          <w:bCs/>
          <w:iCs/>
          <w:sz w:val="20"/>
          <w:szCs w:val="20"/>
        </w:rPr>
        <w:t xml:space="preserve"> architecture satellites are supported.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oth types of satellites have their own advantages and </w:t>
      </w:r>
      <w:r>
        <w:rPr>
          <w:rFonts w:ascii="Times New Roman" w:hAnsi="Times New Roman" w:cs="Times New Roman"/>
          <w:bCs/>
          <w:iCs/>
          <w:sz w:val="20"/>
          <w:szCs w:val="20"/>
        </w:rPr>
        <w:t>disadvantage</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satellites of transparent forwarding have less </w:t>
      </w:r>
      <w:proofErr w:type="gramStart"/>
      <w:r>
        <w:rPr>
          <w:rFonts w:ascii="Times New Roman" w:hAnsi="Times New Roman" w:cs="Times New Roman"/>
          <w:bCs/>
          <w:iCs/>
          <w:sz w:val="20"/>
          <w:szCs w:val="20"/>
        </w:rPr>
        <w:t>complexit</w:t>
      </w:r>
      <w:r w:rsidR="00ED3133">
        <w:rPr>
          <w:rFonts w:ascii="Times New Roman" w:hAnsi="Times New Roman" w:cs="Times New Roman" w:hint="eastAsia"/>
          <w:bCs/>
          <w:iCs/>
          <w:sz w:val="20"/>
          <w:szCs w:val="20"/>
        </w:rPr>
        <w:t>y</w:t>
      </w:r>
      <w:proofErr w:type="gramEnd"/>
      <w:r>
        <w:rPr>
          <w:rFonts w:ascii="Times New Roman" w:hAnsi="Times New Roman" w:cs="Times New Roman" w:hint="eastAsia"/>
          <w:bCs/>
          <w:iCs/>
          <w:sz w:val="20"/>
          <w:szCs w:val="20"/>
        </w:rPr>
        <w:t xml:space="preserve"> and it can be controlled by the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gateway.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satellites of the re-generative </w:t>
      </w:r>
      <w:r>
        <w:rPr>
          <w:rFonts w:ascii="Times New Roman" w:hAnsi="Times New Roman" w:cs="Times New Roman"/>
          <w:bCs/>
          <w:iCs/>
          <w:sz w:val="20"/>
          <w:szCs w:val="20"/>
        </w:rPr>
        <w:t>architecture</w:t>
      </w:r>
      <w:r>
        <w:rPr>
          <w:rFonts w:ascii="Times New Roman" w:hAnsi="Times New Roman" w:cs="Times New Roman" w:hint="eastAsia"/>
          <w:bCs/>
          <w:iCs/>
          <w:sz w:val="20"/>
          <w:szCs w:val="20"/>
        </w:rPr>
        <w:t xml:space="preserve"> </w:t>
      </w:r>
      <w:r w:rsidR="00EB10CA">
        <w:rPr>
          <w:rFonts w:ascii="Times New Roman" w:hAnsi="Times New Roman" w:cs="Times New Roman" w:hint="eastAsia"/>
          <w:bCs/>
          <w:iCs/>
          <w:sz w:val="20"/>
          <w:szCs w:val="20"/>
        </w:rPr>
        <w:t>have</w:t>
      </w:r>
      <w:r w:rsidR="00ED3133">
        <w:rPr>
          <w:rFonts w:ascii="Times New Roman" w:hAnsi="Times New Roman" w:cs="Times New Roman" w:hint="eastAsia"/>
          <w:bCs/>
          <w:iCs/>
          <w:sz w:val="20"/>
          <w:szCs w:val="20"/>
        </w:rPr>
        <w:t xml:space="preserve"> the almost the full function of the </w:t>
      </w:r>
      <w:proofErr w:type="spellStart"/>
      <w:r w:rsidR="00ED3133">
        <w:rPr>
          <w:rFonts w:ascii="Times New Roman" w:hAnsi="Times New Roman" w:cs="Times New Roman" w:hint="eastAsia"/>
          <w:bCs/>
          <w:iCs/>
          <w:sz w:val="20"/>
          <w:szCs w:val="20"/>
        </w:rPr>
        <w:t>gNB</w:t>
      </w:r>
      <w:proofErr w:type="spellEnd"/>
      <w:r w:rsidR="00ED3133">
        <w:rPr>
          <w:rFonts w:ascii="Times New Roman" w:hAnsi="Times New Roman" w:cs="Times New Roman" w:hint="eastAsia"/>
          <w:bCs/>
          <w:iCs/>
          <w:sz w:val="20"/>
          <w:szCs w:val="20"/>
        </w:rPr>
        <w:t xml:space="preserve">. </w:t>
      </w:r>
      <w:r w:rsidR="00ED3133">
        <w:rPr>
          <w:rFonts w:ascii="Times New Roman" w:hAnsi="Times New Roman" w:cs="Times New Roman"/>
          <w:bCs/>
          <w:iCs/>
          <w:sz w:val="20"/>
          <w:szCs w:val="20"/>
        </w:rPr>
        <w:t>B</w:t>
      </w:r>
      <w:r w:rsidR="00ED3133">
        <w:rPr>
          <w:rFonts w:ascii="Times New Roman" w:hAnsi="Times New Roman" w:cs="Times New Roman" w:hint="eastAsia"/>
          <w:bCs/>
          <w:iCs/>
          <w:sz w:val="20"/>
          <w:szCs w:val="20"/>
        </w:rPr>
        <w:t xml:space="preserve">oth types of </w:t>
      </w:r>
      <w:proofErr w:type="gramStart"/>
      <w:r w:rsidR="00ED3133">
        <w:rPr>
          <w:rFonts w:ascii="Times New Roman" w:hAnsi="Times New Roman" w:cs="Times New Roman" w:hint="eastAsia"/>
          <w:bCs/>
          <w:iCs/>
          <w:sz w:val="20"/>
          <w:szCs w:val="20"/>
        </w:rPr>
        <w:t>the satellites</w:t>
      </w:r>
      <w:proofErr w:type="gramEnd"/>
      <w:r w:rsidR="00ED3133">
        <w:rPr>
          <w:rFonts w:ascii="Times New Roman" w:hAnsi="Times New Roman" w:cs="Times New Roman" w:hint="eastAsia"/>
          <w:bCs/>
          <w:iCs/>
          <w:sz w:val="20"/>
          <w:szCs w:val="20"/>
        </w:rPr>
        <w:t xml:space="preserve"> have their markets and usage scenarios. </w:t>
      </w:r>
      <w:r w:rsidR="00ED3133">
        <w:rPr>
          <w:rFonts w:ascii="Times New Roman" w:hAnsi="Times New Roman" w:cs="Times New Roman"/>
          <w:bCs/>
          <w:iCs/>
          <w:sz w:val="20"/>
          <w:szCs w:val="20"/>
        </w:rPr>
        <w:t>A</w:t>
      </w:r>
      <w:r w:rsidR="00ED3133">
        <w:rPr>
          <w:rFonts w:ascii="Times New Roman" w:hAnsi="Times New Roman" w:cs="Times New Roman" w:hint="eastAsia"/>
          <w:bCs/>
          <w:iCs/>
          <w:sz w:val="20"/>
          <w:szCs w:val="20"/>
        </w:rPr>
        <w:t xml:space="preserve">nd both of them should be supported. </w:t>
      </w:r>
    </w:p>
    <w:p w14:paraId="52E9DA48" w14:textId="77777777" w:rsidR="00ED3133" w:rsidRDefault="00ED3133" w:rsidP="00B70DB1">
      <w:pPr>
        <w:adjustRightInd w:val="0"/>
        <w:snapToGrid w:val="0"/>
        <w:rPr>
          <w:rFonts w:ascii="Times New Roman" w:hAnsi="Times New Roman" w:cs="Times New Roman"/>
          <w:bCs/>
          <w:iCs/>
          <w:sz w:val="20"/>
          <w:szCs w:val="20"/>
        </w:rPr>
      </w:pPr>
    </w:p>
    <w:p w14:paraId="593078D4" w14:textId="27B46353" w:rsidR="00ED3133" w:rsidRPr="0048560A" w:rsidRDefault="00ED3133" w:rsidP="00B70DB1">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Proposal</w:t>
      </w:r>
      <w:r w:rsidRPr="0048560A">
        <w:rPr>
          <w:rFonts w:ascii="Times New Roman" w:hAnsi="Times New Roman" w:cs="Times New Roman" w:hint="eastAsia"/>
          <w:b/>
          <w:iCs/>
          <w:sz w:val="20"/>
          <w:szCs w:val="20"/>
        </w:rPr>
        <w:t xml:space="preserve"> 4:</w:t>
      </w:r>
    </w:p>
    <w:p w14:paraId="6A89A699" w14:textId="1DBFDDE0" w:rsidR="00ED3133" w:rsidRPr="0048560A" w:rsidRDefault="00ED3133" w:rsidP="00B70DB1">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B</w:t>
      </w:r>
      <w:r w:rsidRPr="0048560A">
        <w:rPr>
          <w:rFonts w:ascii="Times New Roman" w:hAnsi="Times New Roman" w:cs="Times New Roman" w:hint="eastAsia"/>
          <w:b/>
          <w:iCs/>
          <w:sz w:val="20"/>
          <w:szCs w:val="20"/>
        </w:rPr>
        <w:t>oth satellites</w:t>
      </w:r>
      <w:r w:rsidR="00E062A9" w:rsidRPr="0048560A">
        <w:rPr>
          <w:rFonts w:ascii="Times New Roman" w:hAnsi="Times New Roman" w:cs="Times New Roman" w:hint="eastAsia"/>
          <w:b/>
          <w:iCs/>
          <w:sz w:val="20"/>
          <w:szCs w:val="20"/>
        </w:rPr>
        <w:t xml:space="preserve"> of transparent forwarding and re-</w:t>
      </w:r>
      <w:r w:rsidR="00E062A9" w:rsidRPr="0048560A">
        <w:rPr>
          <w:rFonts w:ascii="Times New Roman" w:hAnsi="Times New Roman" w:cs="Times New Roman"/>
          <w:b/>
          <w:iCs/>
          <w:sz w:val="20"/>
          <w:szCs w:val="20"/>
        </w:rPr>
        <w:t>generative</w:t>
      </w:r>
      <w:r w:rsidR="00E062A9" w:rsidRPr="0048560A">
        <w:rPr>
          <w:rFonts w:ascii="Times New Roman" w:hAnsi="Times New Roman" w:cs="Times New Roman" w:hint="eastAsia"/>
          <w:b/>
          <w:iCs/>
          <w:sz w:val="20"/>
          <w:szCs w:val="20"/>
        </w:rPr>
        <w:t xml:space="preserve"> architecture</w:t>
      </w:r>
      <w:r w:rsidR="00B00E4B" w:rsidRPr="0048560A">
        <w:rPr>
          <w:rFonts w:ascii="Times New Roman" w:hAnsi="Times New Roman" w:cs="Times New Roman" w:hint="eastAsia"/>
          <w:b/>
          <w:iCs/>
          <w:sz w:val="20"/>
          <w:szCs w:val="20"/>
        </w:rPr>
        <w:t xml:space="preserve"> should be supported in 6GR.</w:t>
      </w:r>
    </w:p>
    <w:p w14:paraId="35052083" w14:textId="77777777" w:rsidR="00ED3133" w:rsidRDefault="00ED3133" w:rsidP="00B70DB1">
      <w:pPr>
        <w:adjustRightInd w:val="0"/>
        <w:snapToGrid w:val="0"/>
        <w:rPr>
          <w:rFonts w:ascii="Times New Roman" w:hAnsi="Times New Roman" w:cs="Times New Roman"/>
          <w:bCs/>
          <w:iCs/>
          <w:sz w:val="20"/>
          <w:szCs w:val="20"/>
        </w:rPr>
      </w:pPr>
    </w:p>
    <w:p w14:paraId="5FDB4A12" w14:textId="75A9DBAD" w:rsidR="00BC7AED" w:rsidRDefault="00FA23DF" w:rsidP="00B70DB1">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L</w:t>
      </w:r>
      <w:r>
        <w:rPr>
          <w:rFonts w:ascii="Times New Roman" w:hAnsi="Times New Roman" w:cs="Times New Roman" w:hint="eastAsia"/>
          <w:bCs/>
          <w:iCs/>
          <w:sz w:val="20"/>
          <w:szCs w:val="20"/>
        </w:rPr>
        <w:t xml:space="preserve">ink level coverage issues due to the </w:t>
      </w:r>
      <w:r w:rsidR="00F71118">
        <w:rPr>
          <w:rFonts w:ascii="Times New Roman" w:hAnsi="Times New Roman" w:cs="Times New Roman" w:hint="eastAsia"/>
          <w:bCs/>
          <w:iCs/>
          <w:sz w:val="20"/>
          <w:szCs w:val="20"/>
        </w:rPr>
        <w:t xml:space="preserve">propagation loss should be considered in the NTN scenarios. </w:t>
      </w:r>
      <w:r w:rsidR="00F71118">
        <w:rPr>
          <w:rFonts w:ascii="Times New Roman" w:hAnsi="Times New Roman" w:cs="Times New Roman"/>
          <w:bCs/>
          <w:iCs/>
          <w:sz w:val="20"/>
          <w:szCs w:val="20"/>
        </w:rPr>
        <w:t>B</w:t>
      </w:r>
      <w:r w:rsidR="00F71118">
        <w:rPr>
          <w:rFonts w:ascii="Times New Roman" w:hAnsi="Times New Roman" w:cs="Times New Roman" w:hint="eastAsia"/>
          <w:bCs/>
          <w:iCs/>
          <w:sz w:val="20"/>
          <w:szCs w:val="20"/>
        </w:rPr>
        <w:t xml:space="preserve">oth GEO and LEO system </w:t>
      </w:r>
      <w:r w:rsidR="00DB7DC4">
        <w:rPr>
          <w:rFonts w:ascii="Times New Roman" w:hAnsi="Times New Roman" w:cs="Times New Roman" w:hint="eastAsia"/>
          <w:bCs/>
          <w:iCs/>
          <w:sz w:val="20"/>
          <w:szCs w:val="20"/>
        </w:rPr>
        <w:t>are</w:t>
      </w:r>
      <w:r w:rsidR="00F71118">
        <w:rPr>
          <w:rFonts w:ascii="Times New Roman" w:hAnsi="Times New Roman" w:cs="Times New Roman" w:hint="eastAsia"/>
          <w:bCs/>
          <w:iCs/>
          <w:sz w:val="20"/>
          <w:szCs w:val="20"/>
        </w:rPr>
        <w:t xml:space="preserve"> major </w:t>
      </w:r>
      <w:proofErr w:type="gramStart"/>
      <w:r w:rsidR="00F71118">
        <w:rPr>
          <w:rFonts w:ascii="Times New Roman" w:hAnsi="Times New Roman" w:cs="Times New Roman" w:hint="eastAsia"/>
          <w:bCs/>
          <w:iCs/>
          <w:sz w:val="20"/>
          <w:szCs w:val="20"/>
        </w:rPr>
        <w:t>satellites</w:t>
      </w:r>
      <w:proofErr w:type="gramEnd"/>
      <w:r w:rsidR="00F71118">
        <w:rPr>
          <w:rFonts w:ascii="Times New Roman" w:hAnsi="Times New Roman" w:cs="Times New Roman" w:hint="eastAsia"/>
          <w:bCs/>
          <w:iCs/>
          <w:sz w:val="20"/>
          <w:szCs w:val="20"/>
        </w:rPr>
        <w:t xml:space="preserve"> types used for </w:t>
      </w:r>
      <w:proofErr w:type="gramStart"/>
      <w:r w:rsidR="00F71118">
        <w:rPr>
          <w:rFonts w:ascii="Times New Roman" w:hAnsi="Times New Roman" w:cs="Times New Roman" w:hint="eastAsia"/>
          <w:bCs/>
          <w:iCs/>
          <w:sz w:val="20"/>
          <w:szCs w:val="20"/>
        </w:rPr>
        <w:t xml:space="preserve">the </w:t>
      </w:r>
      <w:r w:rsidR="00F71118">
        <w:rPr>
          <w:rFonts w:ascii="Times New Roman" w:hAnsi="Times New Roman" w:cs="Times New Roman"/>
          <w:bCs/>
          <w:iCs/>
          <w:sz w:val="20"/>
          <w:szCs w:val="20"/>
        </w:rPr>
        <w:t>direct</w:t>
      </w:r>
      <w:proofErr w:type="gramEnd"/>
      <w:r w:rsidR="00F71118">
        <w:rPr>
          <w:rFonts w:ascii="Times New Roman" w:hAnsi="Times New Roman" w:cs="Times New Roman" w:hint="eastAsia"/>
          <w:bCs/>
          <w:iCs/>
          <w:sz w:val="20"/>
          <w:szCs w:val="20"/>
        </w:rPr>
        <w:t xml:space="preserve"> </w:t>
      </w:r>
      <w:r w:rsidR="00F71118">
        <w:rPr>
          <w:rFonts w:ascii="Times New Roman" w:hAnsi="Times New Roman" w:cs="Times New Roman"/>
          <w:bCs/>
          <w:iCs/>
          <w:sz w:val="20"/>
          <w:szCs w:val="20"/>
        </w:rPr>
        <w:t>communication</w:t>
      </w:r>
      <w:r w:rsidR="00F71118">
        <w:rPr>
          <w:rFonts w:ascii="Times New Roman" w:hAnsi="Times New Roman" w:cs="Times New Roman" w:hint="eastAsia"/>
          <w:bCs/>
          <w:iCs/>
          <w:sz w:val="20"/>
          <w:szCs w:val="20"/>
        </w:rPr>
        <w:t xml:space="preserve"> with UEs. </w:t>
      </w:r>
      <w:r w:rsidR="00BC7AED">
        <w:rPr>
          <w:rFonts w:ascii="Times New Roman" w:hAnsi="Times New Roman" w:cs="Times New Roman"/>
          <w:bCs/>
          <w:iCs/>
          <w:sz w:val="20"/>
          <w:szCs w:val="20"/>
        </w:rPr>
        <w:t>T</w:t>
      </w:r>
      <w:r w:rsidR="00BC7AED">
        <w:rPr>
          <w:rFonts w:ascii="Times New Roman" w:hAnsi="Times New Roman" w:cs="Times New Roman" w:hint="eastAsia"/>
          <w:bCs/>
          <w:iCs/>
          <w:sz w:val="20"/>
          <w:szCs w:val="20"/>
        </w:rPr>
        <w:t xml:space="preserve">he satellites of LEO have less coverage </w:t>
      </w:r>
      <w:proofErr w:type="gramStart"/>
      <w:r w:rsidR="00BC7AED">
        <w:rPr>
          <w:rFonts w:ascii="Times New Roman" w:hAnsi="Times New Roman" w:cs="Times New Roman" w:hint="eastAsia"/>
          <w:bCs/>
          <w:iCs/>
          <w:sz w:val="20"/>
          <w:szCs w:val="20"/>
        </w:rPr>
        <w:t>issue</w:t>
      </w:r>
      <w:proofErr w:type="gramEnd"/>
      <w:r w:rsidR="00BC7AED">
        <w:rPr>
          <w:rFonts w:ascii="Times New Roman" w:hAnsi="Times New Roman" w:cs="Times New Roman" w:hint="eastAsia"/>
          <w:bCs/>
          <w:iCs/>
          <w:sz w:val="20"/>
          <w:szCs w:val="20"/>
        </w:rPr>
        <w:t xml:space="preserve"> compared with GEO satellites.</w:t>
      </w:r>
      <w:r w:rsidR="00DA36DB">
        <w:rPr>
          <w:rFonts w:ascii="Times New Roman" w:hAnsi="Times New Roman" w:cs="Times New Roman" w:hint="eastAsia"/>
          <w:bCs/>
          <w:iCs/>
          <w:sz w:val="20"/>
          <w:szCs w:val="20"/>
        </w:rPr>
        <w:t xml:space="preserve"> </w:t>
      </w:r>
      <w:r w:rsidR="00DA36DB">
        <w:rPr>
          <w:rFonts w:ascii="Times New Roman" w:hAnsi="Times New Roman" w:cs="Times New Roman"/>
          <w:bCs/>
          <w:iCs/>
          <w:sz w:val="20"/>
          <w:szCs w:val="20"/>
        </w:rPr>
        <w:t>I</w:t>
      </w:r>
      <w:r w:rsidR="00DA36DB">
        <w:rPr>
          <w:rFonts w:ascii="Times New Roman" w:hAnsi="Times New Roman" w:cs="Times New Roman" w:hint="eastAsia"/>
          <w:bCs/>
          <w:iCs/>
          <w:sz w:val="20"/>
          <w:szCs w:val="20"/>
        </w:rPr>
        <w:t xml:space="preserve">n the current GEO satellite system, uplink transit power of UE is very limited compared to the propagation loss to the satellite. IoT NTN UE uses single </w:t>
      </w:r>
      <w:proofErr w:type="gramStart"/>
      <w:r w:rsidR="00DA36DB">
        <w:rPr>
          <w:rFonts w:ascii="Times New Roman" w:hAnsi="Times New Roman" w:cs="Times New Roman" w:hint="eastAsia"/>
          <w:bCs/>
          <w:iCs/>
          <w:sz w:val="20"/>
          <w:szCs w:val="20"/>
        </w:rPr>
        <w:t>subcarrier</w:t>
      </w:r>
      <w:proofErr w:type="gramEnd"/>
      <w:r w:rsidR="00DA36DB">
        <w:rPr>
          <w:rFonts w:ascii="Times New Roman" w:hAnsi="Times New Roman" w:cs="Times New Roman" w:hint="eastAsia"/>
          <w:bCs/>
          <w:iCs/>
          <w:sz w:val="20"/>
          <w:szCs w:val="20"/>
        </w:rPr>
        <w:t xml:space="preserve"> for uplink transmission to boost the power density. </w:t>
      </w:r>
      <w:r w:rsidR="00DA36DB">
        <w:rPr>
          <w:rFonts w:ascii="Times New Roman" w:hAnsi="Times New Roman" w:cs="Times New Roman"/>
          <w:bCs/>
          <w:iCs/>
          <w:sz w:val="20"/>
          <w:szCs w:val="20"/>
        </w:rPr>
        <w:t>I</w:t>
      </w:r>
      <w:r w:rsidR="00DA36DB">
        <w:rPr>
          <w:rFonts w:ascii="Times New Roman" w:hAnsi="Times New Roman" w:cs="Times New Roman" w:hint="eastAsia"/>
          <w:bCs/>
          <w:iCs/>
          <w:sz w:val="20"/>
          <w:szCs w:val="20"/>
        </w:rPr>
        <w:t>t should be further discuss</w:t>
      </w:r>
      <w:r w:rsidR="00653BD5">
        <w:rPr>
          <w:rFonts w:ascii="Times New Roman" w:hAnsi="Times New Roman" w:cs="Times New Roman" w:hint="eastAsia"/>
          <w:bCs/>
          <w:iCs/>
          <w:sz w:val="20"/>
          <w:szCs w:val="20"/>
        </w:rPr>
        <w:t>ed</w:t>
      </w:r>
      <w:r w:rsidR="00DA36DB">
        <w:rPr>
          <w:rFonts w:ascii="Times New Roman" w:hAnsi="Times New Roman" w:cs="Times New Roman" w:hint="eastAsia"/>
          <w:bCs/>
          <w:iCs/>
          <w:sz w:val="20"/>
          <w:szCs w:val="20"/>
        </w:rPr>
        <w:t xml:space="preserve"> on how to solve the uplink </w:t>
      </w:r>
      <w:r w:rsidR="00DA36DB">
        <w:rPr>
          <w:rFonts w:ascii="Times New Roman" w:hAnsi="Times New Roman" w:cs="Times New Roman"/>
          <w:bCs/>
          <w:iCs/>
          <w:sz w:val="20"/>
          <w:szCs w:val="20"/>
        </w:rPr>
        <w:t>transmission</w:t>
      </w:r>
      <w:r w:rsidR="00DA36DB">
        <w:rPr>
          <w:rFonts w:ascii="Times New Roman" w:hAnsi="Times New Roman" w:cs="Times New Roman" w:hint="eastAsia"/>
          <w:bCs/>
          <w:iCs/>
          <w:sz w:val="20"/>
          <w:szCs w:val="20"/>
        </w:rPr>
        <w:t xml:space="preserve"> to GEO satellites in 6GR. </w:t>
      </w:r>
      <w:r w:rsidR="00653BD5">
        <w:rPr>
          <w:rFonts w:ascii="Times New Roman" w:hAnsi="Times New Roman" w:cs="Times New Roman"/>
          <w:bCs/>
          <w:iCs/>
          <w:sz w:val="20"/>
          <w:szCs w:val="20"/>
        </w:rPr>
        <w:t>I</w:t>
      </w:r>
      <w:r w:rsidR="00653BD5">
        <w:rPr>
          <w:rFonts w:ascii="Times New Roman" w:hAnsi="Times New Roman" w:cs="Times New Roman" w:hint="eastAsia"/>
          <w:bCs/>
          <w:iCs/>
          <w:sz w:val="20"/>
          <w:szCs w:val="20"/>
        </w:rPr>
        <w:t xml:space="preserve">n general, </w:t>
      </w:r>
      <w:proofErr w:type="gramStart"/>
      <w:r w:rsidR="00653BD5">
        <w:rPr>
          <w:rFonts w:ascii="Times New Roman" w:hAnsi="Times New Roman" w:cs="Times New Roman" w:hint="eastAsia"/>
          <w:bCs/>
          <w:iCs/>
          <w:sz w:val="20"/>
          <w:szCs w:val="20"/>
        </w:rPr>
        <w:t>the link</w:t>
      </w:r>
      <w:proofErr w:type="gramEnd"/>
      <w:r w:rsidR="00653BD5">
        <w:rPr>
          <w:rFonts w:ascii="Times New Roman" w:hAnsi="Times New Roman" w:cs="Times New Roman" w:hint="eastAsia"/>
          <w:bCs/>
          <w:iCs/>
          <w:sz w:val="20"/>
          <w:szCs w:val="20"/>
        </w:rPr>
        <w:t xml:space="preserve"> level coverage </w:t>
      </w:r>
      <w:r w:rsidR="00653BD5">
        <w:rPr>
          <w:rFonts w:ascii="Times New Roman" w:hAnsi="Times New Roman" w:cs="Times New Roman"/>
          <w:bCs/>
          <w:iCs/>
          <w:sz w:val="20"/>
          <w:szCs w:val="20"/>
        </w:rPr>
        <w:t>enhancement</w:t>
      </w:r>
      <w:r w:rsidR="00653BD5">
        <w:rPr>
          <w:rFonts w:ascii="Times New Roman" w:hAnsi="Times New Roman" w:cs="Times New Roman" w:hint="eastAsia"/>
          <w:bCs/>
          <w:iCs/>
          <w:sz w:val="20"/>
          <w:szCs w:val="20"/>
        </w:rPr>
        <w:t xml:space="preserve">s should be considered for NTN. </w:t>
      </w:r>
      <w:r w:rsidR="000A41D2">
        <w:rPr>
          <w:rFonts w:ascii="Times New Roman" w:hAnsi="Times New Roman" w:cs="Times New Roman"/>
          <w:bCs/>
          <w:iCs/>
          <w:sz w:val="20"/>
          <w:szCs w:val="20"/>
        </w:rPr>
        <w:t>I</w:t>
      </w:r>
      <w:r w:rsidR="000A41D2">
        <w:rPr>
          <w:rFonts w:ascii="Times New Roman" w:hAnsi="Times New Roman" w:cs="Times New Roman" w:hint="eastAsia"/>
          <w:bCs/>
          <w:iCs/>
          <w:sz w:val="20"/>
          <w:szCs w:val="20"/>
        </w:rPr>
        <w:t xml:space="preserve">n </w:t>
      </w:r>
      <w:r w:rsidR="000A41D2">
        <w:rPr>
          <w:rFonts w:ascii="Times New Roman" w:hAnsi="Times New Roman" w:cs="Times New Roman"/>
          <w:bCs/>
          <w:iCs/>
          <w:sz w:val="20"/>
          <w:szCs w:val="20"/>
        </w:rPr>
        <w:t>addition</w:t>
      </w:r>
      <w:r w:rsidR="000A41D2">
        <w:rPr>
          <w:rFonts w:ascii="Times New Roman" w:hAnsi="Times New Roman" w:cs="Times New Roman" w:hint="eastAsia"/>
          <w:bCs/>
          <w:iCs/>
          <w:sz w:val="20"/>
          <w:szCs w:val="20"/>
        </w:rPr>
        <w:t xml:space="preserve">, in TN, coverage </w:t>
      </w:r>
      <w:r w:rsidR="000A41D2">
        <w:rPr>
          <w:rFonts w:ascii="Times New Roman" w:hAnsi="Times New Roman" w:cs="Times New Roman"/>
          <w:bCs/>
          <w:iCs/>
          <w:sz w:val="20"/>
          <w:szCs w:val="20"/>
        </w:rPr>
        <w:t>enhancements</w:t>
      </w:r>
      <w:r w:rsidR="000A41D2">
        <w:rPr>
          <w:rFonts w:ascii="Times New Roman" w:hAnsi="Times New Roman" w:cs="Times New Roman" w:hint="eastAsia"/>
          <w:bCs/>
          <w:iCs/>
          <w:sz w:val="20"/>
          <w:szCs w:val="20"/>
        </w:rPr>
        <w:t xml:space="preserve"> are also being discussed to </w:t>
      </w:r>
      <w:r w:rsidR="000A41D2">
        <w:rPr>
          <w:rFonts w:ascii="Times New Roman" w:hAnsi="Times New Roman" w:cs="Times New Roman"/>
          <w:bCs/>
          <w:iCs/>
          <w:sz w:val="20"/>
          <w:szCs w:val="20"/>
        </w:rPr>
        <w:t>solve</w:t>
      </w:r>
      <w:r w:rsidR="000A41D2">
        <w:rPr>
          <w:rFonts w:ascii="Times New Roman" w:hAnsi="Times New Roman" w:cs="Times New Roman" w:hint="eastAsia"/>
          <w:bCs/>
          <w:iCs/>
          <w:sz w:val="20"/>
          <w:szCs w:val="20"/>
        </w:rPr>
        <w:t xml:space="preserve"> the co-site deployment with 5G NR in mid-bands. </w:t>
      </w:r>
      <w:r w:rsidR="00C075E0">
        <w:rPr>
          <w:rFonts w:ascii="Times New Roman" w:hAnsi="Times New Roman" w:cs="Times New Roman"/>
          <w:bCs/>
          <w:iCs/>
          <w:sz w:val="20"/>
          <w:szCs w:val="20"/>
        </w:rPr>
        <w:t>D</w:t>
      </w:r>
      <w:r w:rsidR="00C075E0">
        <w:rPr>
          <w:rFonts w:ascii="Times New Roman" w:hAnsi="Times New Roman" w:cs="Times New Roman" w:hint="eastAsia"/>
          <w:bCs/>
          <w:iCs/>
          <w:sz w:val="20"/>
          <w:szCs w:val="20"/>
        </w:rPr>
        <w:t xml:space="preserve">ue to the higher carrier frequency of 7GHz, additional loss would be </w:t>
      </w:r>
      <w:r w:rsidR="00C075E0">
        <w:rPr>
          <w:rFonts w:ascii="Times New Roman" w:hAnsi="Times New Roman" w:cs="Times New Roman"/>
          <w:bCs/>
          <w:iCs/>
          <w:sz w:val="20"/>
          <w:szCs w:val="20"/>
        </w:rPr>
        <w:t>considered</w:t>
      </w:r>
      <w:r w:rsidR="00C075E0">
        <w:rPr>
          <w:rFonts w:ascii="Times New Roman" w:hAnsi="Times New Roman" w:cs="Times New Roman" w:hint="eastAsia"/>
          <w:bCs/>
          <w:iCs/>
          <w:sz w:val="20"/>
          <w:szCs w:val="20"/>
        </w:rPr>
        <w:t xml:space="preserve"> for the co-site deployments. </w:t>
      </w:r>
      <w:r w:rsidR="00C075E0">
        <w:rPr>
          <w:rFonts w:ascii="Times New Roman" w:hAnsi="Times New Roman" w:cs="Times New Roman"/>
          <w:bCs/>
          <w:iCs/>
          <w:sz w:val="20"/>
          <w:szCs w:val="20"/>
        </w:rPr>
        <w:t>S</w:t>
      </w:r>
      <w:r w:rsidR="00C075E0">
        <w:rPr>
          <w:rFonts w:ascii="Times New Roman" w:hAnsi="Times New Roman" w:cs="Times New Roman" w:hint="eastAsia"/>
          <w:bCs/>
          <w:iCs/>
          <w:sz w:val="20"/>
          <w:szCs w:val="20"/>
        </w:rPr>
        <w:t xml:space="preserve">ignals and channels in both connected mode and idle mode should be considered for TN. </w:t>
      </w:r>
      <w:r w:rsidR="007D3121">
        <w:rPr>
          <w:rFonts w:ascii="Times New Roman" w:hAnsi="Times New Roman" w:cs="Times New Roman" w:hint="eastAsia"/>
          <w:bCs/>
          <w:iCs/>
          <w:sz w:val="20"/>
          <w:szCs w:val="20"/>
        </w:rPr>
        <w:t>U</w:t>
      </w:r>
      <w:r w:rsidR="00193F87">
        <w:rPr>
          <w:rFonts w:ascii="Times New Roman" w:hAnsi="Times New Roman" w:cs="Times New Roman" w:hint="eastAsia"/>
          <w:bCs/>
          <w:iCs/>
          <w:sz w:val="20"/>
          <w:szCs w:val="20"/>
        </w:rPr>
        <w:t xml:space="preserve">nified coverage </w:t>
      </w:r>
      <w:r w:rsidR="00193F87">
        <w:rPr>
          <w:rFonts w:ascii="Times New Roman" w:hAnsi="Times New Roman" w:cs="Times New Roman"/>
          <w:bCs/>
          <w:iCs/>
          <w:sz w:val="20"/>
          <w:szCs w:val="20"/>
        </w:rPr>
        <w:t>enhancements</w:t>
      </w:r>
      <w:r w:rsidR="00193F87">
        <w:rPr>
          <w:rFonts w:ascii="Times New Roman" w:hAnsi="Times New Roman" w:cs="Times New Roman" w:hint="eastAsia"/>
          <w:bCs/>
          <w:iCs/>
          <w:sz w:val="20"/>
          <w:szCs w:val="20"/>
        </w:rPr>
        <w:t xml:space="preserve"> should be considered for both TN </w:t>
      </w:r>
      <w:r w:rsidR="00193F87">
        <w:rPr>
          <w:rFonts w:ascii="Times New Roman" w:hAnsi="Times New Roman" w:cs="Times New Roman"/>
          <w:bCs/>
          <w:iCs/>
          <w:sz w:val="20"/>
          <w:szCs w:val="20"/>
        </w:rPr>
        <w:t>and</w:t>
      </w:r>
      <w:r w:rsidR="00193F87">
        <w:rPr>
          <w:rFonts w:ascii="Times New Roman" w:hAnsi="Times New Roman" w:cs="Times New Roman" w:hint="eastAsia"/>
          <w:bCs/>
          <w:iCs/>
          <w:sz w:val="20"/>
          <w:szCs w:val="20"/>
        </w:rPr>
        <w:t xml:space="preserve"> NTN. </w:t>
      </w:r>
    </w:p>
    <w:p w14:paraId="5E516CA2" w14:textId="77777777" w:rsidR="003E0CEF" w:rsidRDefault="003E0CEF" w:rsidP="00B70DB1">
      <w:pPr>
        <w:adjustRightInd w:val="0"/>
        <w:snapToGrid w:val="0"/>
        <w:rPr>
          <w:rFonts w:ascii="Times New Roman" w:hAnsi="Times New Roman" w:cs="Times New Roman"/>
          <w:bCs/>
          <w:iCs/>
          <w:sz w:val="20"/>
          <w:szCs w:val="20"/>
        </w:rPr>
      </w:pPr>
    </w:p>
    <w:p w14:paraId="3C46BEDB" w14:textId="5BBB87A3" w:rsidR="003E0CEF" w:rsidRPr="003E0CEF" w:rsidRDefault="003E0CEF" w:rsidP="00B70DB1">
      <w:pPr>
        <w:adjustRightInd w:val="0"/>
        <w:snapToGrid w:val="0"/>
        <w:rPr>
          <w:rFonts w:ascii="Times New Roman" w:hAnsi="Times New Roman" w:cs="Times New Roman"/>
          <w:b/>
          <w:iCs/>
          <w:sz w:val="20"/>
          <w:szCs w:val="20"/>
        </w:rPr>
      </w:pPr>
      <w:r w:rsidRPr="003E0CEF">
        <w:rPr>
          <w:rFonts w:ascii="Times New Roman" w:hAnsi="Times New Roman" w:cs="Times New Roman"/>
          <w:b/>
          <w:iCs/>
          <w:sz w:val="20"/>
          <w:szCs w:val="20"/>
        </w:rPr>
        <w:t>Proposal</w:t>
      </w:r>
      <w:r w:rsidRPr="003E0CEF">
        <w:rPr>
          <w:rFonts w:ascii="Times New Roman" w:hAnsi="Times New Roman" w:cs="Times New Roman" w:hint="eastAsia"/>
          <w:b/>
          <w:iCs/>
          <w:sz w:val="20"/>
          <w:szCs w:val="20"/>
        </w:rPr>
        <w:t xml:space="preserve"> 5:</w:t>
      </w:r>
    </w:p>
    <w:p w14:paraId="33E31F8D" w14:textId="20C7EAEA" w:rsidR="003E0CEF" w:rsidRDefault="00FE662C" w:rsidP="00B70DB1">
      <w:pPr>
        <w:adjustRightInd w:val="0"/>
        <w:snapToGrid w:val="0"/>
        <w:rPr>
          <w:rFonts w:ascii="Times New Roman" w:hAnsi="Times New Roman" w:cs="Times New Roman"/>
          <w:b/>
          <w:iCs/>
          <w:sz w:val="20"/>
          <w:szCs w:val="20"/>
        </w:rPr>
      </w:pPr>
      <w:r w:rsidRPr="003E0CEF">
        <w:rPr>
          <w:rFonts w:ascii="Times New Roman" w:hAnsi="Times New Roman" w:cs="Times New Roman"/>
          <w:b/>
          <w:iCs/>
          <w:sz w:val="20"/>
          <w:szCs w:val="20"/>
        </w:rPr>
        <w:t>U</w:t>
      </w:r>
      <w:r w:rsidR="003E0CEF" w:rsidRPr="003E0CEF">
        <w:rPr>
          <w:rFonts w:ascii="Times New Roman" w:hAnsi="Times New Roman" w:cs="Times New Roman" w:hint="eastAsia"/>
          <w:b/>
          <w:iCs/>
          <w:sz w:val="20"/>
          <w:szCs w:val="20"/>
        </w:rPr>
        <w:t>nified</w:t>
      </w:r>
      <w:r>
        <w:rPr>
          <w:rFonts w:ascii="Times New Roman" w:hAnsi="Times New Roman" w:cs="Times New Roman" w:hint="eastAsia"/>
          <w:b/>
          <w:iCs/>
          <w:sz w:val="20"/>
          <w:szCs w:val="20"/>
        </w:rPr>
        <w:t xml:space="preserve"> </w:t>
      </w:r>
      <w:r w:rsidR="003E0CEF" w:rsidRPr="003E0CEF">
        <w:rPr>
          <w:rFonts w:ascii="Times New Roman" w:hAnsi="Times New Roman" w:cs="Times New Roman" w:hint="eastAsia"/>
          <w:b/>
          <w:iCs/>
          <w:sz w:val="20"/>
          <w:szCs w:val="20"/>
        </w:rPr>
        <w:t xml:space="preserve">coverage </w:t>
      </w:r>
      <w:r w:rsidR="003E0CEF" w:rsidRPr="003E0CEF">
        <w:rPr>
          <w:rFonts w:ascii="Times New Roman" w:hAnsi="Times New Roman" w:cs="Times New Roman"/>
          <w:b/>
          <w:iCs/>
          <w:sz w:val="20"/>
          <w:szCs w:val="20"/>
        </w:rPr>
        <w:t>enhancement</w:t>
      </w:r>
      <w:r>
        <w:rPr>
          <w:rFonts w:ascii="Times New Roman" w:hAnsi="Times New Roman" w:cs="Times New Roman" w:hint="eastAsia"/>
          <w:b/>
          <w:iCs/>
          <w:sz w:val="20"/>
          <w:szCs w:val="20"/>
        </w:rPr>
        <w:t>s</w:t>
      </w:r>
      <w:r w:rsidR="003E0CEF" w:rsidRPr="003E0CEF">
        <w:rPr>
          <w:rFonts w:ascii="Times New Roman" w:hAnsi="Times New Roman" w:cs="Times New Roman" w:hint="eastAsia"/>
          <w:b/>
          <w:iCs/>
          <w:sz w:val="20"/>
          <w:szCs w:val="20"/>
        </w:rPr>
        <w:t xml:space="preserve"> should be considered for both TN and NTN. </w:t>
      </w:r>
    </w:p>
    <w:p w14:paraId="0A95FA1A" w14:textId="77777777" w:rsidR="00531523" w:rsidRDefault="00531523" w:rsidP="00B70DB1">
      <w:pPr>
        <w:adjustRightInd w:val="0"/>
        <w:snapToGrid w:val="0"/>
        <w:rPr>
          <w:rFonts w:ascii="Times New Roman" w:hAnsi="Times New Roman" w:cs="Times New Roman"/>
          <w:b/>
          <w:iCs/>
          <w:sz w:val="20"/>
          <w:szCs w:val="20"/>
        </w:rPr>
      </w:pPr>
    </w:p>
    <w:p w14:paraId="148F00D1" w14:textId="52E4BFB9" w:rsidR="00531523" w:rsidRPr="003E0CEF" w:rsidRDefault="00531523" w:rsidP="00B70DB1">
      <w:pPr>
        <w:adjustRightInd w:val="0"/>
        <w:snapToGrid w:val="0"/>
        <w:rPr>
          <w:rFonts w:ascii="Times New Roman" w:hAnsi="Times New Roman" w:cs="Times New Roman"/>
          <w:b/>
          <w:iCs/>
          <w:sz w:val="20"/>
          <w:szCs w:val="20"/>
        </w:rPr>
      </w:pPr>
      <w:r w:rsidRPr="003E0CEF">
        <w:rPr>
          <w:rFonts w:ascii="Times New Roman" w:hAnsi="Times New Roman" w:cs="Times New Roman"/>
          <w:b/>
          <w:iCs/>
          <w:sz w:val="20"/>
          <w:szCs w:val="20"/>
        </w:rPr>
        <w:t>Proposal</w:t>
      </w:r>
      <w:r w:rsidRPr="003E0CEF">
        <w:rPr>
          <w:rFonts w:ascii="Times New Roman" w:hAnsi="Times New Roman" w:cs="Times New Roman" w:hint="eastAsia"/>
          <w:b/>
          <w:iCs/>
          <w:sz w:val="20"/>
          <w:szCs w:val="20"/>
        </w:rPr>
        <w:t xml:space="preserve"> </w:t>
      </w:r>
      <w:r w:rsidR="00B8282D">
        <w:rPr>
          <w:rFonts w:ascii="Times New Roman" w:hAnsi="Times New Roman" w:cs="Times New Roman" w:hint="eastAsia"/>
          <w:b/>
          <w:iCs/>
          <w:sz w:val="20"/>
          <w:szCs w:val="20"/>
        </w:rPr>
        <w:t>6</w:t>
      </w:r>
      <w:r w:rsidRPr="003E0CEF">
        <w:rPr>
          <w:rFonts w:ascii="Times New Roman" w:hAnsi="Times New Roman" w:cs="Times New Roman" w:hint="eastAsia"/>
          <w:b/>
          <w:iCs/>
          <w:sz w:val="20"/>
          <w:szCs w:val="20"/>
        </w:rPr>
        <w:t>:</w:t>
      </w:r>
    </w:p>
    <w:p w14:paraId="754986E4" w14:textId="27391E04" w:rsidR="00B8282D" w:rsidRDefault="00B8282D" w:rsidP="00B70DB1">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coverage enhancements for the GEO system </w:t>
      </w:r>
      <w:r w:rsidR="00DF292B">
        <w:rPr>
          <w:rFonts w:ascii="Times New Roman" w:hAnsi="Times New Roman" w:cs="Times New Roman" w:hint="eastAsia"/>
          <w:b/>
          <w:iCs/>
          <w:sz w:val="20"/>
          <w:szCs w:val="20"/>
        </w:rPr>
        <w:t xml:space="preserve">can </w:t>
      </w:r>
      <w:r>
        <w:rPr>
          <w:rFonts w:ascii="Times New Roman" w:hAnsi="Times New Roman" w:cs="Times New Roman" w:hint="eastAsia"/>
          <w:b/>
          <w:iCs/>
          <w:sz w:val="20"/>
          <w:szCs w:val="20"/>
        </w:rPr>
        <w:t xml:space="preserve">be </w:t>
      </w:r>
      <w:r w:rsidR="00782F6D">
        <w:rPr>
          <w:rFonts w:ascii="Times New Roman" w:hAnsi="Times New Roman" w:cs="Times New Roman" w:hint="eastAsia"/>
          <w:b/>
          <w:iCs/>
          <w:sz w:val="20"/>
          <w:szCs w:val="20"/>
        </w:rPr>
        <w:t>discussed</w:t>
      </w:r>
      <w:r>
        <w:rPr>
          <w:rFonts w:ascii="Times New Roman" w:hAnsi="Times New Roman" w:cs="Times New Roman" w:hint="eastAsia"/>
          <w:b/>
          <w:iCs/>
          <w:sz w:val="20"/>
          <w:szCs w:val="20"/>
        </w:rPr>
        <w:t xml:space="preserve">. </w:t>
      </w:r>
    </w:p>
    <w:p w14:paraId="7189CE89" w14:textId="77777777" w:rsidR="00EB7BBF" w:rsidRDefault="00EB7BBF" w:rsidP="00531523">
      <w:pPr>
        <w:rPr>
          <w:rFonts w:ascii="Times New Roman" w:hAnsi="Times New Roman" w:cs="Times New Roman"/>
          <w:b/>
          <w:iCs/>
          <w:sz w:val="20"/>
          <w:szCs w:val="20"/>
        </w:rPr>
      </w:pPr>
    </w:p>
    <w:p w14:paraId="4815BFCA" w14:textId="6F6B4EF3" w:rsidR="004F3FC9" w:rsidRDefault="00533835" w:rsidP="00533835">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kern w:val="32"/>
          <w:sz w:val="32"/>
          <w:szCs w:val="32"/>
          <w:lang w:val="en-GB" w:eastAsia="zh-CN"/>
        </w:rPr>
        <w:t>E</w:t>
      </w:r>
      <w:r>
        <w:rPr>
          <w:rFonts w:ascii="Times New Roman" w:eastAsiaTheme="minorEastAsia" w:hAnsi="Times New Roman" w:hint="eastAsia"/>
          <w:kern w:val="32"/>
          <w:sz w:val="32"/>
          <w:szCs w:val="32"/>
          <w:lang w:val="en-GB" w:eastAsia="zh-CN"/>
        </w:rPr>
        <w:t xml:space="preserve">nhancements for </w:t>
      </w:r>
      <w:r>
        <w:rPr>
          <w:rFonts w:ascii="Times New Roman" w:eastAsiaTheme="minorEastAsia" w:hAnsi="Times New Roman"/>
          <w:kern w:val="32"/>
          <w:sz w:val="32"/>
          <w:szCs w:val="32"/>
          <w:lang w:val="en-GB" w:eastAsia="zh-CN"/>
        </w:rPr>
        <w:t>the</w:t>
      </w:r>
      <w:r>
        <w:rPr>
          <w:rFonts w:ascii="Times New Roman" w:eastAsiaTheme="minorEastAsia" w:hAnsi="Times New Roman" w:hint="eastAsia"/>
          <w:kern w:val="32"/>
          <w:sz w:val="32"/>
          <w:szCs w:val="32"/>
          <w:lang w:val="en-GB" w:eastAsia="zh-CN"/>
        </w:rPr>
        <w:t xml:space="preserve"> satellites with limited </w:t>
      </w:r>
      <w:r>
        <w:rPr>
          <w:rFonts w:ascii="Times New Roman" w:eastAsiaTheme="minorEastAsia" w:hAnsi="Times New Roman"/>
          <w:kern w:val="32"/>
          <w:sz w:val="32"/>
          <w:szCs w:val="32"/>
          <w:lang w:val="en-GB" w:eastAsia="zh-CN"/>
        </w:rPr>
        <w:t>simultaneous</w:t>
      </w:r>
      <w:r>
        <w:rPr>
          <w:rFonts w:ascii="Times New Roman" w:eastAsiaTheme="minorEastAsia" w:hAnsi="Times New Roman" w:hint="eastAsia"/>
          <w:kern w:val="32"/>
          <w:sz w:val="32"/>
          <w:szCs w:val="32"/>
          <w:lang w:val="en-GB" w:eastAsia="zh-CN"/>
        </w:rPr>
        <w:t xml:space="preserve"> </w:t>
      </w:r>
      <w:r w:rsidR="00910A48">
        <w:rPr>
          <w:rFonts w:ascii="Times New Roman" w:eastAsiaTheme="minorEastAsia" w:hAnsi="Times New Roman" w:hint="eastAsia"/>
          <w:kern w:val="32"/>
          <w:sz w:val="32"/>
          <w:szCs w:val="32"/>
          <w:lang w:val="en-GB" w:eastAsia="zh-CN"/>
        </w:rPr>
        <w:t>active</w:t>
      </w:r>
      <w:r>
        <w:rPr>
          <w:rFonts w:ascii="Times New Roman" w:eastAsiaTheme="minorEastAsia" w:hAnsi="Times New Roman" w:hint="eastAsia"/>
          <w:kern w:val="32"/>
          <w:sz w:val="32"/>
          <w:szCs w:val="32"/>
          <w:lang w:val="en-GB" w:eastAsia="zh-CN"/>
        </w:rPr>
        <w:t xml:space="preserve"> beams</w:t>
      </w:r>
    </w:p>
    <w:p w14:paraId="76A78B11" w14:textId="77777777" w:rsidR="00531523" w:rsidRDefault="00531523" w:rsidP="00CA2A41">
      <w:pPr>
        <w:rPr>
          <w:rFonts w:ascii="Times New Roman" w:hAnsi="Times New Roman" w:cs="Times New Roman"/>
          <w:b/>
          <w:iCs/>
          <w:sz w:val="20"/>
          <w:szCs w:val="20"/>
        </w:rPr>
      </w:pPr>
    </w:p>
    <w:p w14:paraId="11EB3097" w14:textId="46DDE867" w:rsidR="00ED3573" w:rsidRDefault="006E1AB9" w:rsidP="002C4AA8">
      <w:pPr>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Rel-19 NTN, the system level coverage enhancements were supported to facilitate the utilization of the satellites with limited simultaneous transmitted beams.</w:t>
      </w:r>
      <w:r w:rsidR="00BB1353">
        <w:rPr>
          <w:rFonts w:ascii="Times New Roman" w:hAnsi="Times New Roman" w:cs="Times New Roman" w:hint="eastAsia"/>
          <w:bCs/>
          <w:iCs/>
          <w:sz w:val="20"/>
          <w:szCs w:val="20"/>
        </w:rPr>
        <w:t xml:space="preserve"> </w:t>
      </w:r>
      <w:r w:rsidR="00866C11">
        <w:rPr>
          <w:rFonts w:ascii="Times New Roman" w:hAnsi="Times New Roman" w:cs="Times New Roman" w:hint="eastAsia"/>
          <w:bCs/>
          <w:iCs/>
          <w:sz w:val="20"/>
          <w:szCs w:val="20"/>
        </w:rPr>
        <w:t xml:space="preserve">3 types of satellites with different capabilities </w:t>
      </w:r>
      <w:proofErr w:type="gramStart"/>
      <w:r w:rsidR="00866C11">
        <w:rPr>
          <w:rFonts w:ascii="Times New Roman" w:hAnsi="Times New Roman" w:cs="Times New Roman" w:hint="eastAsia"/>
          <w:bCs/>
          <w:iCs/>
          <w:sz w:val="20"/>
          <w:szCs w:val="20"/>
        </w:rPr>
        <w:t>was</w:t>
      </w:r>
      <w:proofErr w:type="gramEnd"/>
      <w:r w:rsidR="00866C11">
        <w:rPr>
          <w:rFonts w:ascii="Times New Roman" w:hAnsi="Times New Roman" w:cs="Times New Roman" w:hint="eastAsia"/>
          <w:bCs/>
          <w:iCs/>
          <w:sz w:val="20"/>
          <w:szCs w:val="20"/>
        </w:rPr>
        <w:t xml:space="preserve"> identified in Rel-19. Set 1-1 represents the satellites with high capability supporting 106 simultaneous active beams. And Set 1-2</w:t>
      </w:r>
      <w:r w:rsidR="00866C11" w:rsidRPr="00866C11">
        <w:rPr>
          <w:rFonts w:ascii="Times New Roman" w:hAnsi="Times New Roman" w:cs="Times New Roman" w:hint="eastAsia"/>
          <w:bCs/>
          <w:iCs/>
          <w:sz w:val="20"/>
          <w:szCs w:val="20"/>
        </w:rPr>
        <w:t xml:space="preserve"> </w:t>
      </w:r>
      <w:r w:rsidR="00866C11">
        <w:rPr>
          <w:rFonts w:ascii="Times New Roman" w:hAnsi="Times New Roman" w:cs="Times New Roman" w:hint="eastAsia"/>
          <w:bCs/>
          <w:iCs/>
          <w:sz w:val="20"/>
          <w:szCs w:val="20"/>
        </w:rPr>
        <w:t xml:space="preserve">represents the satellites with </w:t>
      </w:r>
      <w:r w:rsidR="002E1580">
        <w:rPr>
          <w:rFonts w:ascii="Times New Roman" w:hAnsi="Times New Roman" w:cs="Times New Roman" w:hint="eastAsia"/>
          <w:bCs/>
          <w:iCs/>
          <w:sz w:val="20"/>
          <w:szCs w:val="20"/>
        </w:rPr>
        <w:t xml:space="preserve">limited 16 active beams. And set 1-3 represents the satellites with less </w:t>
      </w:r>
      <w:proofErr w:type="gramStart"/>
      <w:r w:rsidR="002E1580">
        <w:rPr>
          <w:rFonts w:ascii="Times New Roman" w:hAnsi="Times New Roman" w:cs="Times New Roman" w:hint="eastAsia"/>
          <w:bCs/>
          <w:iCs/>
          <w:sz w:val="20"/>
          <w:szCs w:val="20"/>
        </w:rPr>
        <w:t>transmit</w:t>
      </w:r>
      <w:proofErr w:type="gramEnd"/>
      <w:r w:rsidR="002E1580">
        <w:rPr>
          <w:rFonts w:ascii="Times New Roman" w:hAnsi="Times New Roman" w:cs="Times New Roman" w:hint="eastAsia"/>
          <w:bCs/>
          <w:iCs/>
          <w:sz w:val="20"/>
          <w:szCs w:val="20"/>
        </w:rPr>
        <w:t xml:space="preserve"> power. </w:t>
      </w:r>
      <w:r w:rsidR="00482CDA">
        <w:rPr>
          <w:rFonts w:ascii="Times New Roman" w:hAnsi="Times New Roman" w:cs="Times New Roman"/>
          <w:bCs/>
          <w:iCs/>
          <w:sz w:val="20"/>
          <w:szCs w:val="20"/>
        </w:rPr>
        <w:t>F</w:t>
      </w:r>
      <w:r w:rsidR="00482CDA">
        <w:rPr>
          <w:rFonts w:ascii="Times New Roman" w:hAnsi="Times New Roman" w:cs="Times New Roman" w:hint="eastAsia"/>
          <w:bCs/>
          <w:iCs/>
          <w:sz w:val="20"/>
          <w:szCs w:val="20"/>
        </w:rPr>
        <w:t xml:space="preserve">or both set 1-1 and set 1-2 satellites, the target beam footprints are 1058. </w:t>
      </w:r>
      <w:r w:rsidR="00482CDA">
        <w:rPr>
          <w:rFonts w:ascii="Times New Roman" w:hAnsi="Times New Roman" w:cs="Times New Roman"/>
          <w:bCs/>
          <w:iCs/>
          <w:sz w:val="20"/>
          <w:szCs w:val="20"/>
        </w:rPr>
        <w:t>T</w:t>
      </w:r>
      <w:r w:rsidR="00482CDA">
        <w:rPr>
          <w:rFonts w:ascii="Times New Roman" w:hAnsi="Times New Roman" w:cs="Times New Roman" w:hint="eastAsia"/>
          <w:bCs/>
          <w:iCs/>
          <w:sz w:val="20"/>
          <w:szCs w:val="20"/>
        </w:rPr>
        <w:t xml:space="preserve">he coverage ratio without any enhancements </w:t>
      </w:r>
      <w:proofErr w:type="gramStart"/>
      <w:r w:rsidR="00482CDA">
        <w:rPr>
          <w:rFonts w:ascii="Times New Roman" w:hAnsi="Times New Roman" w:cs="Times New Roman" w:hint="eastAsia"/>
          <w:bCs/>
          <w:iCs/>
          <w:sz w:val="20"/>
          <w:szCs w:val="20"/>
        </w:rPr>
        <w:t>are</w:t>
      </w:r>
      <w:proofErr w:type="gramEnd"/>
      <w:r w:rsidR="00482CDA">
        <w:rPr>
          <w:rFonts w:ascii="Times New Roman" w:hAnsi="Times New Roman" w:cs="Times New Roman" w:hint="eastAsia"/>
          <w:bCs/>
          <w:iCs/>
          <w:sz w:val="20"/>
          <w:szCs w:val="20"/>
        </w:rPr>
        <w:t xml:space="preserve"> 1.5% for set 1-2 and 10.02% for set 1-1. </w:t>
      </w:r>
      <w:r w:rsidR="00482CDA">
        <w:rPr>
          <w:rFonts w:ascii="Times New Roman" w:hAnsi="Times New Roman" w:cs="Times New Roman"/>
          <w:bCs/>
          <w:iCs/>
          <w:sz w:val="20"/>
          <w:szCs w:val="20"/>
        </w:rPr>
        <w:t>W</w:t>
      </w:r>
      <w:r w:rsidR="00482CDA">
        <w:rPr>
          <w:rFonts w:ascii="Times New Roman" w:hAnsi="Times New Roman" w:cs="Times New Roman" w:hint="eastAsia"/>
          <w:bCs/>
          <w:iCs/>
          <w:sz w:val="20"/>
          <w:szCs w:val="20"/>
        </w:rPr>
        <w:t>ithout beam hopping, scenarios served by set 1-1 and 1-2 cannot reach a 100% coverage ratio.</w:t>
      </w:r>
    </w:p>
    <w:p w14:paraId="5D8BDAFD" w14:textId="77777777" w:rsidR="00ED3573" w:rsidRDefault="00ED3573" w:rsidP="00ED3573">
      <w:pPr>
        <w:widowControl w:val="0"/>
        <w:jc w:val="both"/>
        <w:rPr>
          <w:rFonts w:ascii="Times New Roman" w:eastAsiaTheme="minorEastAsia" w:hAnsi="Times New Roman" w:cs="Times New Roman"/>
          <w:kern w:val="2"/>
          <w:szCs w:val="20"/>
        </w:rPr>
      </w:pPr>
    </w:p>
    <w:p w14:paraId="1D3589A0" w14:textId="434CDB64" w:rsidR="0046665F" w:rsidRPr="005D61C6" w:rsidRDefault="0046665F" w:rsidP="0046665F">
      <w:pPr>
        <w:widowControl w:val="0"/>
        <w:jc w:val="center"/>
        <w:rPr>
          <w:rFonts w:ascii="Times New Roman" w:hAnsi="Times New Roman" w:cs="Times New Roman"/>
          <w:b/>
          <w:iCs/>
          <w:sz w:val="20"/>
          <w:szCs w:val="20"/>
        </w:rPr>
      </w:pPr>
      <w:r w:rsidRPr="005D61C6">
        <w:rPr>
          <w:rFonts w:ascii="Times New Roman" w:hAnsi="Times New Roman" w:cs="Times New Roman"/>
          <w:b/>
          <w:iCs/>
          <w:sz w:val="20"/>
          <w:szCs w:val="20"/>
        </w:rPr>
        <w:t>Tabl</w:t>
      </w:r>
      <w:r w:rsidRPr="005D61C6">
        <w:rPr>
          <w:rFonts w:ascii="Times New Roman" w:hAnsi="Times New Roman" w:cs="Times New Roman" w:hint="eastAsia"/>
          <w:b/>
          <w:iCs/>
          <w:sz w:val="20"/>
          <w:szCs w:val="20"/>
        </w:rPr>
        <w:t xml:space="preserve">e 1 </w:t>
      </w:r>
      <w:r w:rsidRPr="005D61C6">
        <w:rPr>
          <w:rFonts w:ascii="Times New Roman" w:hAnsi="Times New Roman" w:cs="Times New Roman"/>
          <w:b/>
          <w:iCs/>
          <w:sz w:val="20"/>
          <w:szCs w:val="20"/>
        </w:rPr>
        <w:t>S</w:t>
      </w:r>
      <w:r w:rsidRPr="005D61C6">
        <w:rPr>
          <w:rFonts w:ascii="Times New Roman" w:hAnsi="Times New Roman" w:cs="Times New Roman" w:hint="eastAsia"/>
          <w:b/>
          <w:iCs/>
          <w:sz w:val="20"/>
          <w:szCs w:val="20"/>
        </w:rPr>
        <w:t>atellite parameters for LEO-600 set 1-2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36"/>
        <w:gridCol w:w="2726"/>
      </w:tblGrid>
      <w:tr w:rsidR="00ED3573" w:rsidRPr="001E1C26" w14:paraId="617FD390" w14:textId="77777777" w:rsidTr="004D0B16">
        <w:trPr>
          <w:gridAfter w:val="1"/>
          <w:wAfter w:w="1368" w:type="pct"/>
          <w:trHeight w:val="300"/>
          <w:jc w:val="center"/>
        </w:trPr>
        <w:tc>
          <w:tcPr>
            <w:tcW w:w="3632" w:type="pct"/>
            <w:tcBorders>
              <w:bottom w:val="single" w:sz="12" w:space="0" w:color="666666"/>
            </w:tcBorders>
            <w:shd w:val="clear" w:color="auto" w:fill="00B0F0"/>
            <w:vAlign w:val="center"/>
          </w:tcPr>
          <w:p w14:paraId="595D0B1A" w14:textId="77777777" w:rsidR="00ED3573" w:rsidRPr="001E1C26" w:rsidRDefault="00ED3573" w:rsidP="004D0B1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ED3573" w:rsidRPr="001E1C26" w14:paraId="7528F4AF" w14:textId="77777777" w:rsidTr="004D0B16">
        <w:trPr>
          <w:trHeight w:val="54"/>
          <w:jc w:val="center"/>
        </w:trPr>
        <w:tc>
          <w:tcPr>
            <w:tcW w:w="3632" w:type="pct"/>
            <w:vAlign w:val="center"/>
          </w:tcPr>
          <w:p w14:paraId="7FE42376"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6E315223"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ED3573" w:rsidRPr="001E1C26" w14:paraId="006FB335" w14:textId="77777777" w:rsidTr="004D0B16">
        <w:trPr>
          <w:trHeight w:val="37"/>
          <w:jc w:val="center"/>
        </w:trPr>
        <w:tc>
          <w:tcPr>
            <w:tcW w:w="3632" w:type="pct"/>
            <w:vAlign w:val="center"/>
          </w:tcPr>
          <w:p w14:paraId="3F3FD409"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0EB63DDB"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ED3573" w:rsidRPr="001E1C26" w14:paraId="594F533B" w14:textId="77777777" w:rsidTr="004D0B16">
        <w:trPr>
          <w:trHeight w:val="37"/>
          <w:jc w:val="center"/>
        </w:trPr>
        <w:tc>
          <w:tcPr>
            <w:tcW w:w="3632" w:type="pct"/>
            <w:vAlign w:val="center"/>
          </w:tcPr>
          <w:p w14:paraId="583AB804"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5FB26165"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ED3573" w:rsidRPr="001E1C26" w14:paraId="300310CE" w14:textId="77777777" w:rsidTr="004D0B16">
        <w:trPr>
          <w:trHeight w:val="56"/>
          <w:jc w:val="center"/>
        </w:trPr>
        <w:tc>
          <w:tcPr>
            <w:tcW w:w="3632" w:type="pct"/>
            <w:vAlign w:val="center"/>
          </w:tcPr>
          <w:p w14:paraId="5338DBB8"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47520127"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ED3573" w:rsidRPr="001E1C26" w14:paraId="6FC39B81" w14:textId="77777777" w:rsidTr="004D0B16">
        <w:trPr>
          <w:trHeight w:val="88"/>
          <w:jc w:val="center"/>
        </w:trPr>
        <w:tc>
          <w:tcPr>
            <w:tcW w:w="3632" w:type="pct"/>
            <w:vAlign w:val="center"/>
          </w:tcPr>
          <w:p w14:paraId="00A88E4C"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5D67BCD2"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ED3573" w:rsidRPr="001E1C26" w14:paraId="2E626C6C" w14:textId="77777777" w:rsidTr="004D0B16">
        <w:trPr>
          <w:trHeight w:val="37"/>
          <w:jc w:val="center"/>
        </w:trPr>
        <w:tc>
          <w:tcPr>
            <w:tcW w:w="3632" w:type="pct"/>
            <w:vAlign w:val="center"/>
          </w:tcPr>
          <w:p w14:paraId="3E3199A7"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0FE063D4"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ED3573" w:rsidRPr="001E1C26" w14:paraId="6AD500BF" w14:textId="77777777" w:rsidTr="004D0B16">
        <w:trPr>
          <w:trHeight w:val="37"/>
          <w:jc w:val="center"/>
        </w:trPr>
        <w:tc>
          <w:tcPr>
            <w:tcW w:w="3632" w:type="pct"/>
            <w:vAlign w:val="center"/>
          </w:tcPr>
          <w:p w14:paraId="10E62BC0"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9292749"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ED3573" w:rsidRPr="001E1C26" w14:paraId="4C2F44F5" w14:textId="77777777" w:rsidTr="004D0B16">
        <w:trPr>
          <w:trHeight w:val="37"/>
          <w:jc w:val="center"/>
        </w:trPr>
        <w:tc>
          <w:tcPr>
            <w:tcW w:w="3632" w:type="pct"/>
            <w:vAlign w:val="center"/>
          </w:tcPr>
          <w:p w14:paraId="088A8871" w14:textId="77777777" w:rsidR="00ED3573" w:rsidRPr="001E1C26" w:rsidRDefault="00ED3573" w:rsidP="004D0B1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45A0FDA4"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ED3573" w:rsidRPr="001E1C26" w14:paraId="0C598473" w14:textId="77777777" w:rsidTr="004D0B16">
        <w:trPr>
          <w:trHeight w:val="37"/>
          <w:jc w:val="center"/>
        </w:trPr>
        <w:tc>
          <w:tcPr>
            <w:tcW w:w="3632" w:type="pct"/>
            <w:vAlign w:val="center"/>
          </w:tcPr>
          <w:p w14:paraId="4C7556AD"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C8B055C"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ED3573" w:rsidRPr="001E1C26" w14:paraId="365D84B5" w14:textId="77777777" w:rsidTr="004D0B16">
        <w:trPr>
          <w:trHeight w:val="37"/>
          <w:jc w:val="center"/>
        </w:trPr>
        <w:tc>
          <w:tcPr>
            <w:tcW w:w="3632" w:type="pct"/>
            <w:vAlign w:val="center"/>
          </w:tcPr>
          <w:p w14:paraId="613AE413"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2B4CA4DD"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ED3573" w:rsidRPr="001E1C26" w14:paraId="3356F427" w14:textId="77777777" w:rsidTr="004D0B16">
        <w:trPr>
          <w:trHeight w:val="126"/>
          <w:jc w:val="center"/>
        </w:trPr>
        <w:tc>
          <w:tcPr>
            <w:tcW w:w="3632" w:type="pct"/>
            <w:vAlign w:val="center"/>
          </w:tcPr>
          <w:p w14:paraId="3CB8E61A"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C603ED3"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ED3573" w:rsidRPr="001E1C26" w14:paraId="56CAACA4" w14:textId="77777777" w:rsidTr="004D0B16">
        <w:trPr>
          <w:trHeight w:val="37"/>
          <w:jc w:val="center"/>
        </w:trPr>
        <w:tc>
          <w:tcPr>
            <w:tcW w:w="5000" w:type="pct"/>
            <w:gridSpan w:val="2"/>
            <w:vAlign w:val="center"/>
          </w:tcPr>
          <w:p w14:paraId="29E14B4B" w14:textId="77777777" w:rsidR="00ED3573" w:rsidRPr="001E1C26" w:rsidRDefault="00ED3573" w:rsidP="004D0B1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w:t>
            </w:r>
            <w:proofErr w:type="gramStart"/>
            <w:r w:rsidRPr="001E1C26">
              <w:rPr>
                <w:rFonts w:ascii="Arial" w:eastAsiaTheme="minorEastAsia" w:hAnsi="Arial" w:cs="Arial"/>
                <w:b/>
                <w:kern w:val="24"/>
                <w:sz w:val="16"/>
                <w:szCs w:val="16"/>
              </w:rPr>
              <w:t>the reference</w:t>
            </w:r>
            <w:proofErr w:type="gramEnd"/>
            <w:r w:rsidRPr="001E1C26">
              <w:rPr>
                <w:rFonts w:ascii="Arial" w:eastAsiaTheme="minorEastAsia" w:hAnsi="Arial" w:cs="Arial"/>
                <w:b/>
                <w:kern w:val="24"/>
                <w:sz w:val="16"/>
                <w:szCs w:val="16"/>
              </w:rPr>
              <w:t xml:space="preserve"> configuration. </w:t>
            </w:r>
          </w:p>
          <w:p w14:paraId="43124EE4" w14:textId="77777777" w:rsidR="00ED3573" w:rsidRPr="001E1C26" w:rsidRDefault="00ED3573" w:rsidP="004D0B1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0696815" w14:textId="77777777" w:rsidR="00ED3573" w:rsidRPr="001E1C26" w:rsidRDefault="00ED3573" w:rsidP="004D0B1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384E0691" w14:textId="77777777" w:rsidR="00ED3573" w:rsidRPr="001E1C26" w:rsidRDefault="00ED3573" w:rsidP="00ED3573">
      <w:pPr>
        <w:widowControl w:val="0"/>
        <w:jc w:val="both"/>
        <w:rPr>
          <w:rFonts w:ascii="Times New Roman" w:hAnsi="Times New Roman" w:cs="Times New Roman"/>
          <w:b/>
          <w:color w:val="493118"/>
          <w:kern w:val="2"/>
          <w:szCs w:val="20"/>
        </w:rPr>
      </w:pPr>
    </w:p>
    <w:p w14:paraId="3A7CB72C" w14:textId="7FA84962" w:rsidR="00ED3573" w:rsidRDefault="002547A5" w:rsidP="00CA2A41">
      <w:pPr>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t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end of Rel-19, SSB periodicity extension was supported </w:t>
      </w:r>
      <w:r>
        <w:rPr>
          <w:rFonts w:ascii="Times New Roman" w:hAnsi="Times New Roman" w:cs="Times New Roman"/>
          <w:bCs/>
          <w:iCs/>
          <w:sz w:val="20"/>
          <w:szCs w:val="20"/>
        </w:rPr>
        <w:t>which</w:t>
      </w:r>
      <w:r>
        <w:rPr>
          <w:rFonts w:ascii="Times New Roman" w:hAnsi="Times New Roman" w:cs="Times New Roman" w:hint="eastAsia"/>
          <w:bCs/>
          <w:iCs/>
          <w:sz w:val="20"/>
          <w:szCs w:val="20"/>
        </w:rPr>
        <w:t xml:space="preserve"> supports 160ms as default periodicity of SSB in NTN scenarios. </w:t>
      </w:r>
      <w:r w:rsidR="009B277E">
        <w:rPr>
          <w:rFonts w:ascii="Times New Roman" w:hAnsi="Times New Roman" w:cs="Times New Roman"/>
          <w:bCs/>
          <w:iCs/>
          <w:sz w:val="20"/>
          <w:szCs w:val="20"/>
        </w:rPr>
        <w:t>B</w:t>
      </w:r>
      <w:r w:rsidR="009B277E">
        <w:rPr>
          <w:rFonts w:ascii="Times New Roman" w:hAnsi="Times New Roman" w:cs="Times New Roman" w:hint="eastAsia"/>
          <w:bCs/>
          <w:iCs/>
          <w:sz w:val="20"/>
          <w:szCs w:val="20"/>
        </w:rPr>
        <w:t xml:space="preserve">ut considering the 1058 beam footprints and only 4 SSBs are supported in 2GHz, only 48.39% coverage ratio can be achieved. </w:t>
      </w:r>
      <w:r w:rsidR="009B277E">
        <w:rPr>
          <w:rFonts w:ascii="Times New Roman" w:hAnsi="Times New Roman" w:cs="Times New Roman"/>
          <w:bCs/>
          <w:iCs/>
          <w:sz w:val="20"/>
          <w:szCs w:val="20"/>
        </w:rPr>
        <w:t>I</w:t>
      </w:r>
      <w:r w:rsidR="009B277E">
        <w:rPr>
          <w:rFonts w:ascii="Times New Roman" w:hAnsi="Times New Roman" w:cs="Times New Roman" w:hint="eastAsia"/>
          <w:bCs/>
          <w:iCs/>
          <w:sz w:val="20"/>
          <w:szCs w:val="20"/>
        </w:rPr>
        <w:t xml:space="preserve">t means only 512 beam footprints out of 1058 can be served by SSB and </w:t>
      </w:r>
      <w:r w:rsidR="009B277E">
        <w:rPr>
          <w:rFonts w:ascii="Times New Roman" w:hAnsi="Times New Roman" w:cs="Times New Roman"/>
          <w:bCs/>
          <w:iCs/>
          <w:sz w:val="20"/>
          <w:szCs w:val="20"/>
        </w:rPr>
        <w:t>corresponding</w:t>
      </w:r>
      <w:r w:rsidR="009B277E">
        <w:rPr>
          <w:rFonts w:ascii="Times New Roman" w:hAnsi="Times New Roman" w:cs="Times New Roman" w:hint="eastAsia"/>
          <w:bCs/>
          <w:iCs/>
          <w:sz w:val="20"/>
          <w:szCs w:val="20"/>
        </w:rPr>
        <w:t xml:space="preserve"> SIBs </w:t>
      </w:r>
      <w:r w:rsidR="009B277E">
        <w:rPr>
          <w:rFonts w:ascii="Times New Roman" w:hAnsi="Times New Roman" w:cs="Times New Roman"/>
          <w:bCs/>
          <w:iCs/>
          <w:sz w:val="20"/>
          <w:szCs w:val="20"/>
        </w:rPr>
        <w:t>periodically</w:t>
      </w:r>
      <w:r w:rsidR="009B277E">
        <w:rPr>
          <w:rFonts w:ascii="Times New Roman" w:hAnsi="Times New Roman" w:cs="Times New Roman" w:hint="eastAsia"/>
          <w:bCs/>
          <w:iCs/>
          <w:sz w:val="20"/>
          <w:szCs w:val="20"/>
        </w:rPr>
        <w:t xml:space="preserve">. </w:t>
      </w:r>
      <w:r w:rsidR="00CF2547">
        <w:rPr>
          <w:rFonts w:ascii="Times New Roman" w:hAnsi="Times New Roman" w:cs="Times New Roman"/>
          <w:bCs/>
          <w:iCs/>
          <w:sz w:val="20"/>
          <w:szCs w:val="20"/>
        </w:rPr>
        <w:t>F</w:t>
      </w:r>
      <w:r w:rsidR="00CF2547">
        <w:rPr>
          <w:rFonts w:ascii="Times New Roman" w:hAnsi="Times New Roman" w:cs="Times New Roman" w:hint="eastAsia"/>
          <w:bCs/>
          <w:iCs/>
          <w:sz w:val="20"/>
          <w:szCs w:val="20"/>
        </w:rPr>
        <w:t xml:space="preserve">urther enhancements to achieve 100% coverage ratio at least for the SSB and common control channels </w:t>
      </w:r>
      <w:r w:rsidR="00E948C2">
        <w:rPr>
          <w:rFonts w:ascii="Times New Roman" w:hAnsi="Times New Roman" w:cs="Times New Roman" w:hint="eastAsia"/>
          <w:bCs/>
          <w:iCs/>
          <w:sz w:val="20"/>
          <w:szCs w:val="20"/>
        </w:rPr>
        <w:t>can</w:t>
      </w:r>
      <w:r w:rsidR="00CF2547">
        <w:rPr>
          <w:rFonts w:ascii="Times New Roman" w:hAnsi="Times New Roman" w:cs="Times New Roman" w:hint="eastAsia"/>
          <w:bCs/>
          <w:iCs/>
          <w:sz w:val="20"/>
          <w:szCs w:val="20"/>
        </w:rPr>
        <w:t xml:space="preserve"> be </w:t>
      </w:r>
      <w:r w:rsidR="00E948C2">
        <w:rPr>
          <w:rFonts w:ascii="Times New Roman" w:hAnsi="Times New Roman" w:cs="Times New Roman" w:hint="eastAsia"/>
          <w:bCs/>
          <w:iCs/>
          <w:sz w:val="20"/>
          <w:szCs w:val="20"/>
        </w:rPr>
        <w:t xml:space="preserve">discussed and </w:t>
      </w:r>
      <w:r w:rsidR="00CF2547">
        <w:rPr>
          <w:rFonts w:ascii="Times New Roman" w:hAnsi="Times New Roman" w:cs="Times New Roman" w:hint="eastAsia"/>
          <w:bCs/>
          <w:iCs/>
          <w:sz w:val="20"/>
          <w:szCs w:val="20"/>
        </w:rPr>
        <w:t xml:space="preserve">supported. </w:t>
      </w:r>
    </w:p>
    <w:p w14:paraId="6F9663CA" w14:textId="77777777" w:rsidR="00FB78AB" w:rsidRDefault="00FB78AB" w:rsidP="00CA2A41">
      <w:pPr>
        <w:rPr>
          <w:rFonts w:ascii="Times New Roman" w:hAnsi="Times New Roman" w:cs="Times New Roman"/>
          <w:bCs/>
          <w:iCs/>
          <w:sz w:val="20"/>
          <w:szCs w:val="20"/>
        </w:rPr>
      </w:pPr>
    </w:p>
    <w:p w14:paraId="647E181B" w14:textId="05EB7A7F" w:rsidR="00FB78AB" w:rsidRPr="00EF31CE" w:rsidRDefault="00FB78AB" w:rsidP="00CA2A41">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81165B">
        <w:rPr>
          <w:rFonts w:ascii="Times New Roman" w:hAnsi="Times New Roman" w:cs="Times New Roman" w:hint="eastAsia"/>
          <w:b/>
          <w:iCs/>
          <w:sz w:val="20"/>
          <w:szCs w:val="20"/>
        </w:rPr>
        <w:t>3</w:t>
      </w:r>
      <w:r w:rsidRPr="00EF31CE">
        <w:rPr>
          <w:rFonts w:ascii="Times New Roman" w:hAnsi="Times New Roman" w:cs="Times New Roman" w:hint="eastAsia"/>
          <w:b/>
          <w:iCs/>
          <w:sz w:val="20"/>
          <w:szCs w:val="20"/>
        </w:rPr>
        <w:t>:</w:t>
      </w:r>
    </w:p>
    <w:p w14:paraId="6A6C93E0" w14:textId="6D1E5789" w:rsidR="00FB78AB" w:rsidRPr="00EF31CE" w:rsidRDefault="00FB78AB" w:rsidP="00CA2A41">
      <w:pPr>
        <w:rPr>
          <w:rFonts w:ascii="Times New Roman" w:hAnsi="Times New Roman" w:cs="Times New Roman"/>
          <w:b/>
          <w:iCs/>
          <w:sz w:val="20"/>
          <w:szCs w:val="20"/>
        </w:rPr>
      </w:pPr>
      <w:r w:rsidRPr="00EF31CE">
        <w:rPr>
          <w:rFonts w:ascii="Times New Roman" w:hAnsi="Times New Roman" w:cs="Times New Roman"/>
          <w:b/>
          <w:iCs/>
          <w:sz w:val="20"/>
          <w:szCs w:val="20"/>
        </w:rPr>
        <w:t>T</w:t>
      </w:r>
      <w:r w:rsidRPr="00EF31CE">
        <w:rPr>
          <w:rFonts w:ascii="Times New Roman" w:hAnsi="Times New Roman" w:cs="Times New Roman" w:hint="eastAsia"/>
          <w:b/>
          <w:iCs/>
          <w:sz w:val="20"/>
          <w:szCs w:val="20"/>
        </w:rPr>
        <w:t xml:space="preserve">he Rel-19 SSB periodicity extension of 160ms can only achieve 48.39% coverage ratio providing the DL synchronization and system </w:t>
      </w:r>
      <w:r w:rsidRPr="00EF31CE">
        <w:rPr>
          <w:rFonts w:ascii="Times New Roman" w:hAnsi="Times New Roman" w:cs="Times New Roman"/>
          <w:b/>
          <w:iCs/>
          <w:sz w:val="20"/>
          <w:szCs w:val="20"/>
        </w:rPr>
        <w:t>information</w:t>
      </w:r>
      <w:r w:rsidRPr="00EF31CE">
        <w:rPr>
          <w:rFonts w:ascii="Times New Roman" w:hAnsi="Times New Roman" w:cs="Times New Roman" w:hint="eastAsia"/>
          <w:b/>
          <w:iCs/>
          <w:sz w:val="20"/>
          <w:szCs w:val="20"/>
        </w:rPr>
        <w:t xml:space="preserve"> in LEO-600 scenarios.</w:t>
      </w:r>
    </w:p>
    <w:p w14:paraId="08B0413D" w14:textId="77777777" w:rsidR="00ED3573" w:rsidRDefault="00ED3573" w:rsidP="00CA2A41">
      <w:pPr>
        <w:rPr>
          <w:rFonts w:ascii="Times New Roman" w:hAnsi="Times New Roman" w:cs="Times New Roman"/>
          <w:bCs/>
          <w:iCs/>
          <w:sz w:val="20"/>
          <w:szCs w:val="20"/>
        </w:rPr>
      </w:pPr>
    </w:p>
    <w:p w14:paraId="6E26365F" w14:textId="1DC22AAD" w:rsidR="0026013F" w:rsidRPr="00E948C2" w:rsidRDefault="0026013F" w:rsidP="00CA2A41">
      <w:pPr>
        <w:rPr>
          <w:rFonts w:ascii="Times New Roman" w:hAnsi="Times New Roman" w:cs="Times New Roman"/>
          <w:b/>
          <w:iCs/>
          <w:sz w:val="20"/>
          <w:szCs w:val="20"/>
        </w:rPr>
      </w:pPr>
      <w:r w:rsidRPr="00E948C2">
        <w:rPr>
          <w:rFonts w:ascii="Times New Roman" w:hAnsi="Times New Roman" w:cs="Times New Roman"/>
          <w:b/>
          <w:iCs/>
          <w:sz w:val="20"/>
          <w:szCs w:val="20"/>
        </w:rPr>
        <w:t>P</w:t>
      </w:r>
      <w:r w:rsidRPr="00E948C2">
        <w:rPr>
          <w:rFonts w:ascii="Times New Roman" w:hAnsi="Times New Roman" w:cs="Times New Roman" w:hint="eastAsia"/>
          <w:b/>
          <w:iCs/>
          <w:sz w:val="20"/>
          <w:szCs w:val="20"/>
        </w:rPr>
        <w:t xml:space="preserve">roposal </w:t>
      </w:r>
      <w:r w:rsidR="008B1303">
        <w:rPr>
          <w:rFonts w:ascii="Times New Roman" w:hAnsi="Times New Roman" w:cs="Times New Roman" w:hint="eastAsia"/>
          <w:b/>
          <w:iCs/>
          <w:sz w:val="20"/>
          <w:szCs w:val="20"/>
        </w:rPr>
        <w:t>7</w:t>
      </w:r>
      <w:r w:rsidRPr="00E948C2">
        <w:rPr>
          <w:rFonts w:ascii="Times New Roman" w:hAnsi="Times New Roman" w:cs="Times New Roman" w:hint="eastAsia"/>
          <w:b/>
          <w:iCs/>
          <w:sz w:val="20"/>
          <w:szCs w:val="20"/>
        </w:rPr>
        <w:t>:</w:t>
      </w:r>
    </w:p>
    <w:p w14:paraId="2D6A7981" w14:textId="68B91A55" w:rsidR="0026013F" w:rsidRDefault="0026013F" w:rsidP="00CA2A41">
      <w:pPr>
        <w:rPr>
          <w:rFonts w:ascii="Times New Roman" w:hAnsi="Times New Roman" w:cs="Times New Roman"/>
          <w:b/>
          <w:iCs/>
          <w:sz w:val="20"/>
          <w:szCs w:val="20"/>
        </w:rPr>
      </w:pPr>
      <w:r w:rsidRPr="00E948C2">
        <w:rPr>
          <w:rFonts w:ascii="Times New Roman" w:hAnsi="Times New Roman" w:cs="Times New Roman"/>
          <w:b/>
          <w:iCs/>
          <w:sz w:val="20"/>
          <w:szCs w:val="20"/>
        </w:rPr>
        <w:t>F</w:t>
      </w:r>
      <w:r w:rsidRPr="00E948C2">
        <w:rPr>
          <w:rFonts w:ascii="Times New Roman" w:hAnsi="Times New Roman" w:cs="Times New Roman" w:hint="eastAsia"/>
          <w:b/>
          <w:iCs/>
          <w:sz w:val="20"/>
          <w:szCs w:val="20"/>
        </w:rPr>
        <w:t xml:space="preserve">urther enhancements to achieve 100% coverage ratio at least for the SSB and common control channels </w:t>
      </w:r>
      <w:r w:rsidR="00E948C2" w:rsidRPr="00E948C2">
        <w:rPr>
          <w:rFonts w:ascii="Times New Roman" w:hAnsi="Times New Roman" w:cs="Times New Roman" w:hint="eastAsia"/>
          <w:b/>
          <w:iCs/>
          <w:sz w:val="20"/>
          <w:szCs w:val="20"/>
        </w:rPr>
        <w:t>can</w:t>
      </w:r>
      <w:r w:rsidRPr="00E948C2">
        <w:rPr>
          <w:rFonts w:ascii="Times New Roman" w:hAnsi="Times New Roman" w:cs="Times New Roman" w:hint="eastAsia"/>
          <w:b/>
          <w:iCs/>
          <w:sz w:val="20"/>
          <w:szCs w:val="20"/>
        </w:rPr>
        <w:t xml:space="preserve"> be </w:t>
      </w:r>
      <w:r w:rsidR="003F5AB8">
        <w:rPr>
          <w:rFonts w:ascii="Times New Roman" w:hAnsi="Times New Roman" w:cs="Times New Roman" w:hint="eastAsia"/>
          <w:b/>
          <w:iCs/>
          <w:sz w:val="20"/>
          <w:szCs w:val="20"/>
        </w:rPr>
        <w:t>studied</w:t>
      </w:r>
      <w:r w:rsidR="00E948C2" w:rsidRPr="00E948C2">
        <w:rPr>
          <w:rFonts w:ascii="Times New Roman" w:hAnsi="Times New Roman" w:cs="Times New Roman" w:hint="eastAsia"/>
          <w:b/>
          <w:iCs/>
          <w:sz w:val="20"/>
          <w:szCs w:val="20"/>
        </w:rPr>
        <w:t xml:space="preserve">. </w:t>
      </w:r>
    </w:p>
    <w:p w14:paraId="4625126C" w14:textId="77777777" w:rsidR="003F5AB8" w:rsidRDefault="003F5AB8" w:rsidP="00CA2A41">
      <w:pPr>
        <w:rPr>
          <w:rFonts w:ascii="Times New Roman" w:hAnsi="Times New Roman" w:cs="Times New Roman"/>
          <w:b/>
          <w:iCs/>
          <w:sz w:val="20"/>
          <w:szCs w:val="20"/>
        </w:rPr>
      </w:pPr>
    </w:p>
    <w:p w14:paraId="5ABB1EB6" w14:textId="45C5874D" w:rsidR="001D70C1" w:rsidRDefault="00CF2CC6" w:rsidP="00380546">
      <w:pPr>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Since the SSB periodicity is extended to 160ms and the satellite beams will only stay over one beam footprint for a certain period, the service time of one UE would be limited. On the other </w:t>
      </w:r>
      <w:proofErr w:type="gramStart"/>
      <w:r>
        <w:rPr>
          <w:rFonts w:ascii="Times New Roman" w:hAnsi="Times New Roman" w:cs="Times New Roman" w:hint="eastAsia"/>
          <w:bCs/>
          <w:iCs/>
          <w:sz w:val="20"/>
          <w:szCs w:val="20"/>
        </w:rPr>
        <w:t>side</w:t>
      </w:r>
      <w:proofErr w:type="gramEnd"/>
      <w:r>
        <w:rPr>
          <w:rFonts w:ascii="Times New Roman" w:hAnsi="Times New Roman" w:cs="Times New Roman" w:hint="eastAsia"/>
          <w:bCs/>
          <w:iCs/>
          <w:sz w:val="20"/>
          <w:szCs w:val="20"/>
        </w:rPr>
        <w:t xml:space="preserve">, the RACH occasion in 5G was </w:t>
      </w:r>
      <w:proofErr w:type="gramStart"/>
      <w:r>
        <w:rPr>
          <w:rFonts w:ascii="Times New Roman" w:hAnsi="Times New Roman" w:cs="Times New Roman" w:hint="eastAsia"/>
          <w:bCs/>
          <w:iCs/>
          <w:sz w:val="20"/>
          <w:szCs w:val="20"/>
        </w:rPr>
        <w:t>designed as</w:t>
      </w:r>
      <w:proofErr w:type="gramEnd"/>
      <w:r>
        <w:rPr>
          <w:rFonts w:ascii="Times New Roman" w:hAnsi="Times New Roman" w:cs="Times New Roman" w:hint="eastAsia"/>
          <w:bCs/>
          <w:iCs/>
          <w:sz w:val="20"/>
          <w:szCs w:val="20"/>
        </w:rPr>
        <w:t xml:space="preserve"> periodically to receive preambles from UE for initial access or random access.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ut if the long revisit time, such as 160ms, </w:t>
      </w:r>
      <w:r w:rsidR="00A66C1B">
        <w:rPr>
          <w:rFonts w:ascii="Times New Roman" w:hAnsi="Times New Roman" w:cs="Times New Roman" w:hint="eastAsia"/>
          <w:bCs/>
          <w:iCs/>
          <w:sz w:val="20"/>
          <w:szCs w:val="20"/>
        </w:rPr>
        <w:t xml:space="preserve">and very limited working period, e.g. 20ms, </w:t>
      </w:r>
      <w:r>
        <w:rPr>
          <w:rFonts w:ascii="Times New Roman" w:hAnsi="Times New Roman" w:cs="Times New Roman" w:hint="eastAsia"/>
          <w:bCs/>
          <w:iCs/>
          <w:sz w:val="20"/>
          <w:szCs w:val="20"/>
        </w:rPr>
        <w:t xml:space="preserve">was assumed for NTN, then there would be lots of RACH </w:t>
      </w:r>
      <w:proofErr w:type="gramStart"/>
      <w:r>
        <w:rPr>
          <w:rFonts w:ascii="Times New Roman" w:hAnsi="Times New Roman" w:cs="Times New Roman" w:hint="eastAsia"/>
          <w:bCs/>
          <w:iCs/>
          <w:sz w:val="20"/>
          <w:szCs w:val="20"/>
        </w:rPr>
        <w:t>occasions</w:t>
      </w:r>
      <w:proofErr w:type="gramEnd"/>
      <w:r>
        <w:rPr>
          <w:rFonts w:ascii="Times New Roman" w:hAnsi="Times New Roman" w:cs="Times New Roman" w:hint="eastAsia"/>
          <w:bCs/>
          <w:iCs/>
          <w:sz w:val="20"/>
          <w:szCs w:val="20"/>
        </w:rPr>
        <w:t xml:space="preserve"> can</w:t>
      </w:r>
      <w:r w:rsidR="00FE1470">
        <w:rPr>
          <w:rFonts w:ascii="Times New Roman" w:hAnsi="Times New Roman" w:cs="Times New Roman" w:hint="eastAsia"/>
          <w:bCs/>
          <w:iCs/>
          <w:sz w:val="20"/>
          <w:szCs w:val="20"/>
        </w:rPr>
        <w:t>not</w:t>
      </w:r>
      <w:r>
        <w:rPr>
          <w:rFonts w:ascii="Times New Roman" w:hAnsi="Times New Roman" w:cs="Times New Roman" w:hint="eastAsia"/>
          <w:bCs/>
          <w:iCs/>
          <w:sz w:val="20"/>
          <w:szCs w:val="20"/>
        </w:rPr>
        <w:t xml:space="preserve"> be used for UEs in one beam footprint</w:t>
      </w:r>
      <w:r w:rsidR="00DF0802">
        <w:rPr>
          <w:rFonts w:ascii="Times New Roman" w:hAnsi="Times New Roman" w:cs="Times New Roman" w:hint="eastAsia"/>
          <w:bCs/>
          <w:iCs/>
          <w:sz w:val="20"/>
          <w:szCs w:val="20"/>
        </w:rPr>
        <w:t xml:space="preserve">. </w:t>
      </w:r>
      <w:r w:rsidR="004542D1">
        <w:rPr>
          <w:rFonts w:ascii="Times New Roman" w:hAnsi="Times New Roman" w:cs="Times New Roman"/>
          <w:bCs/>
          <w:iCs/>
          <w:sz w:val="20"/>
          <w:szCs w:val="20"/>
        </w:rPr>
        <w:t>W</w:t>
      </w:r>
      <w:r w:rsidR="004542D1">
        <w:rPr>
          <w:rFonts w:ascii="Times New Roman" w:hAnsi="Times New Roman" w:cs="Times New Roman" w:hint="eastAsia"/>
          <w:bCs/>
          <w:iCs/>
          <w:sz w:val="20"/>
          <w:szCs w:val="20"/>
        </w:rPr>
        <w:t xml:space="preserve">ithout any </w:t>
      </w:r>
      <w:r w:rsidR="004542D1">
        <w:rPr>
          <w:rFonts w:ascii="Times New Roman" w:hAnsi="Times New Roman" w:cs="Times New Roman"/>
          <w:bCs/>
          <w:iCs/>
          <w:sz w:val="20"/>
          <w:szCs w:val="20"/>
        </w:rPr>
        <w:t>information</w:t>
      </w:r>
      <w:r w:rsidR="004542D1">
        <w:rPr>
          <w:rFonts w:ascii="Times New Roman" w:hAnsi="Times New Roman" w:cs="Times New Roman" w:hint="eastAsia"/>
          <w:bCs/>
          <w:iCs/>
          <w:sz w:val="20"/>
          <w:szCs w:val="20"/>
        </w:rPr>
        <w:t xml:space="preserve"> of that, </w:t>
      </w:r>
      <w:r w:rsidR="004542D1">
        <w:rPr>
          <w:rFonts w:ascii="Times New Roman" w:hAnsi="Times New Roman" w:cs="Times New Roman"/>
          <w:bCs/>
          <w:iCs/>
          <w:sz w:val="20"/>
          <w:szCs w:val="20"/>
        </w:rPr>
        <w:t>the</w:t>
      </w:r>
      <w:r w:rsidR="004542D1">
        <w:rPr>
          <w:rFonts w:ascii="Times New Roman" w:hAnsi="Times New Roman" w:cs="Times New Roman" w:hint="eastAsia"/>
          <w:bCs/>
          <w:iCs/>
          <w:sz w:val="20"/>
          <w:szCs w:val="20"/>
        </w:rPr>
        <w:t xml:space="preserve"> UE would send the </w:t>
      </w:r>
      <w:r w:rsidR="004542D1">
        <w:rPr>
          <w:rFonts w:ascii="Times New Roman" w:hAnsi="Times New Roman" w:cs="Times New Roman"/>
          <w:bCs/>
          <w:iCs/>
          <w:sz w:val="20"/>
          <w:szCs w:val="20"/>
        </w:rPr>
        <w:t>preamble</w:t>
      </w:r>
      <w:r w:rsidR="004542D1">
        <w:rPr>
          <w:rFonts w:ascii="Times New Roman" w:hAnsi="Times New Roman" w:cs="Times New Roman" w:hint="eastAsia"/>
          <w:bCs/>
          <w:iCs/>
          <w:sz w:val="20"/>
          <w:szCs w:val="20"/>
        </w:rPr>
        <w:t xml:space="preserve"> for random access when the satellite is not serving the UE</w:t>
      </w:r>
      <w:r w:rsidR="004542D1">
        <w:rPr>
          <w:rFonts w:ascii="Times New Roman" w:hAnsi="Times New Roman" w:cs="Times New Roman"/>
          <w:bCs/>
          <w:iCs/>
          <w:sz w:val="20"/>
          <w:szCs w:val="20"/>
        </w:rPr>
        <w:t>’</w:t>
      </w:r>
      <w:r w:rsidR="004542D1">
        <w:rPr>
          <w:rFonts w:ascii="Times New Roman" w:hAnsi="Times New Roman" w:cs="Times New Roman" w:hint="eastAsia"/>
          <w:bCs/>
          <w:iCs/>
          <w:sz w:val="20"/>
          <w:szCs w:val="20"/>
        </w:rPr>
        <w:t xml:space="preserve">s located beam footprints. </w:t>
      </w:r>
      <w:r w:rsidR="00431E4E">
        <w:rPr>
          <w:rFonts w:ascii="Times New Roman" w:hAnsi="Times New Roman" w:cs="Times New Roman"/>
          <w:bCs/>
          <w:iCs/>
          <w:sz w:val="20"/>
          <w:szCs w:val="20"/>
        </w:rPr>
        <w:t>T</w:t>
      </w:r>
      <w:r w:rsidR="00431E4E">
        <w:rPr>
          <w:rFonts w:ascii="Times New Roman" w:hAnsi="Times New Roman" w:cs="Times New Roman" w:hint="eastAsia"/>
          <w:bCs/>
          <w:iCs/>
          <w:sz w:val="20"/>
          <w:szCs w:val="20"/>
        </w:rPr>
        <w:t xml:space="preserve">his issue cannot be easily resolved by extending or adopting a longer </w:t>
      </w:r>
      <w:r w:rsidR="00431E4E">
        <w:rPr>
          <w:rFonts w:ascii="Times New Roman" w:hAnsi="Times New Roman" w:cs="Times New Roman"/>
          <w:bCs/>
          <w:iCs/>
          <w:sz w:val="20"/>
          <w:szCs w:val="20"/>
        </w:rPr>
        <w:t>periodicity</w:t>
      </w:r>
      <w:r w:rsidR="00431E4E">
        <w:rPr>
          <w:rFonts w:ascii="Times New Roman" w:hAnsi="Times New Roman" w:cs="Times New Roman" w:hint="eastAsia"/>
          <w:bCs/>
          <w:iCs/>
          <w:sz w:val="20"/>
          <w:szCs w:val="20"/>
        </w:rPr>
        <w:t xml:space="preserve"> for PRACH </w:t>
      </w:r>
      <w:r w:rsidR="00431E4E">
        <w:rPr>
          <w:rFonts w:ascii="Times New Roman" w:hAnsi="Times New Roman" w:cs="Times New Roman"/>
          <w:bCs/>
          <w:iCs/>
          <w:sz w:val="20"/>
          <w:szCs w:val="20"/>
        </w:rPr>
        <w:t>transmission</w:t>
      </w:r>
      <w:r w:rsidR="00431E4E">
        <w:rPr>
          <w:rFonts w:ascii="Times New Roman" w:hAnsi="Times New Roman" w:cs="Times New Roman" w:hint="eastAsia"/>
          <w:bCs/>
          <w:iCs/>
          <w:sz w:val="20"/>
          <w:szCs w:val="20"/>
        </w:rPr>
        <w:t xml:space="preserve">. Since if the satellite beam stays over one beam footprint for at least 20ms, at least 20 slots can be used for </w:t>
      </w:r>
      <w:proofErr w:type="gramStart"/>
      <w:r w:rsidR="00431E4E">
        <w:rPr>
          <w:rFonts w:ascii="Times New Roman" w:hAnsi="Times New Roman" w:cs="Times New Roman" w:hint="eastAsia"/>
          <w:bCs/>
          <w:iCs/>
          <w:sz w:val="20"/>
          <w:szCs w:val="20"/>
        </w:rPr>
        <w:t>the random</w:t>
      </w:r>
      <w:proofErr w:type="gramEnd"/>
      <w:r w:rsidR="00431E4E">
        <w:rPr>
          <w:rFonts w:ascii="Times New Roman" w:hAnsi="Times New Roman" w:cs="Times New Roman" w:hint="eastAsia"/>
          <w:bCs/>
          <w:iCs/>
          <w:sz w:val="20"/>
          <w:szCs w:val="20"/>
        </w:rPr>
        <w:t xml:space="preserve"> access. </w:t>
      </w:r>
      <w:r w:rsidR="00431E4E">
        <w:rPr>
          <w:rFonts w:ascii="Times New Roman" w:hAnsi="Times New Roman" w:cs="Times New Roman"/>
          <w:bCs/>
          <w:iCs/>
          <w:sz w:val="20"/>
          <w:szCs w:val="20"/>
        </w:rPr>
        <w:t>B</w:t>
      </w:r>
      <w:r w:rsidR="00431E4E">
        <w:rPr>
          <w:rFonts w:ascii="Times New Roman" w:hAnsi="Times New Roman" w:cs="Times New Roman" w:hint="eastAsia"/>
          <w:bCs/>
          <w:iCs/>
          <w:sz w:val="20"/>
          <w:szCs w:val="20"/>
        </w:rPr>
        <w:t>ut if the RACH periodicity is configured as 160ms, only one occasion would be used within those 20</w:t>
      </w:r>
      <w:r w:rsidR="001D70C1">
        <w:rPr>
          <w:rFonts w:ascii="Times New Roman" w:hAnsi="Times New Roman" w:cs="Times New Roman" w:hint="eastAsia"/>
          <w:bCs/>
          <w:iCs/>
          <w:sz w:val="20"/>
          <w:szCs w:val="20"/>
        </w:rPr>
        <w:t xml:space="preserve"> </w:t>
      </w:r>
      <w:r w:rsidR="00431E4E">
        <w:rPr>
          <w:rFonts w:ascii="Times New Roman" w:hAnsi="Times New Roman" w:cs="Times New Roman" w:hint="eastAsia"/>
          <w:bCs/>
          <w:iCs/>
          <w:sz w:val="20"/>
          <w:szCs w:val="20"/>
        </w:rPr>
        <w:t>slo</w:t>
      </w:r>
      <w:r w:rsidR="001D70C1">
        <w:rPr>
          <w:rFonts w:ascii="Times New Roman" w:hAnsi="Times New Roman" w:cs="Times New Roman" w:hint="eastAsia"/>
          <w:bCs/>
          <w:iCs/>
          <w:sz w:val="20"/>
          <w:szCs w:val="20"/>
        </w:rPr>
        <w:t>t</w:t>
      </w:r>
      <w:r w:rsidR="00431E4E">
        <w:rPr>
          <w:rFonts w:ascii="Times New Roman" w:hAnsi="Times New Roman" w:cs="Times New Roman" w:hint="eastAsia"/>
          <w:bCs/>
          <w:iCs/>
          <w:sz w:val="20"/>
          <w:szCs w:val="20"/>
        </w:rPr>
        <w:t>s.</w:t>
      </w:r>
    </w:p>
    <w:p w14:paraId="319797DE" w14:textId="77777777" w:rsidR="001D70C1" w:rsidRDefault="001D70C1" w:rsidP="00CA2A41">
      <w:pPr>
        <w:rPr>
          <w:rFonts w:ascii="Times New Roman" w:hAnsi="Times New Roman" w:cs="Times New Roman"/>
          <w:bCs/>
          <w:iCs/>
          <w:sz w:val="20"/>
          <w:szCs w:val="20"/>
        </w:rPr>
      </w:pPr>
    </w:p>
    <w:p w14:paraId="56BD0D83" w14:textId="2E45AA06" w:rsidR="001D70C1" w:rsidRDefault="001D70C1" w:rsidP="001D70C1">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81165B">
        <w:rPr>
          <w:rFonts w:ascii="Times New Roman" w:hAnsi="Times New Roman" w:cs="Times New Roman" w:hint="eastAsia"/>
          <w:b/>
          <w:iCs/>
          <w:sz w:val="20"/>
          <w:szCs w:val="20"/>
        </w:rPr>
        <w:t>4</w:t>
      </w:r>
      <w:r w:rsidRPr="00EF31CE">
        <w:rPr>
          <w:rFonts w:ascii="Times New Roman" w:hAnsi="Times New Roman" w:cs="Times New Roman" w:hint="eastAsia"/>
          <w:b/>
          <w:iCs/>
          <w:sz w:val="20"/>
          <w:szCs w:val="20"/>
        </w:rPr>
        <w:t>:</w:t>
      </w:r>
    </w:p>
    <w:p w14:paraId="368D2B08" w14:textId="3CEB21D5" w:rsidR="00910A48" w:rsidRDefault="00910A48" w:rsidP="001D70C1">
      <w:pPr>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sidR="00C21275">
        <w:rPr>
          <w:rFonts w:ascii="Times New Roman" w:hAnsi="Times New Roman" w:cs="Times New Roman" w:hint="eastAsia"/>
          <w:b/>
          <w:iCs/>
          <w:sz w:val="20"/>
          <w:szCs w:val="20"/>
        </w:rPr>
        <w:t>.</w:t>
      </w:r>
    </w:p>
    <w:p w14:paraId="60121D86" w14:textId="77777777" w:rsidR="007D7369" w:rsidRDefault="007D7369" w:rsidP="0019552D">
      <w:pPr>
        <w:adjustRightInd w:val="0"/>
        <w:snapToGrid w:val="0"/>
        <w:rPr>
          <w:rFonts w:ascii="Times New Roman" w:hAnsi="Times New Roman" w:cs="Times New Roman"/>
          <w:b/>
          <w:iCs/>
          <w:sz w:val="20"/>
          <w:szCs w:val="20"/>
        </w:rPr>
      </w:pPr>
    </w:p>
    <w:p w14:paraId="207044F2" w14:textId="43C03482" w:rsidR="007D7369" w:rsidRDefault="007D7369" w:rsidP="0019552D">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w:t>
      </w:r>
      <w:r w:rsidR="008B1303">
        <w:rPr>
          <w:rFonts w:ascii="Times New Roman" w:hAnsi="Times New Roman" w:cs="Times New Roman" w:hint="eastAsia"/>
          <w:b/>
          <w:iCs/>
          <w:sz w:val="20"/>
          <w:szCs w:val="20"/>
        </w:rPr>
        <w:t>8</w:t>
      </w:r>
      <w:r>
        <w:rPr>
          <w:rFonts w:ascii="Times New Roman" w:hAnsi="Times New Roman" w:cs="Times New Roman" w:hint="eastAsia"/>
          <w:b/>
          <w:iCs/>
          <w:sz w:val="20"/>
          <w:szCs w:val="20"/>
        </w:rPr>
        <w:t>:</w:t>
      </w:r>
    </w:p>
    <w:p w14:paraId="67BCE779" w14:textId="4C6B8F45" w:rsidR="009A402D" w:rsidRDefault="007D7369" w:rsidP="0019552D">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w:t>
      </w:r>
      <w:r w:rsidR="009A402D">
        <w:rPr>
          <w:rFonts w:ascii="Times New Roman" w:hAnsi="Times New Roman" w:cs="Times New Roman" w:hint="eastAsia"/>
          <w:b/>
          <w:iCs/>
          <w:sz w:val="20"/>
          <w:szCs w:val="20"/>
        </w:rPr>
        <w:t>fitting to the beam hopping scenarios should be discussed.</w:t>
      </w:r>
    </w:p>
    <w:p w14:paraId="16E6BC60" w14:textId="77777777" w:rsidR="00FE1470" w:rsidRDefault="00FE1470" w:rsidP="0019552D">
      <w:pPr>
        <w:adjustRightInd w:val="0"/>
        <w:snapToGrid w:val="0"/>
        <w:rPr>
          <w:rFonts w:ascii="Times New Roman" w:hAnsi="Times New Roman" w:cs="Times New Roman"/>
          <w:b/>
          <w:iCs/>
          <w:sz w:val="20"/>
          <w:szCs w:val="20"/>
        </w:rPr>
      </w:pPr>
    </w:p>
    <w:p w14:paraId="4842E316" w14:textId="42BA2775" w:rsidR="001A03C5" w:rsidRDefault="0054704F" w:rsidP="0019552D">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uring the discussion of</w:t>
      </w:r>
      <w:r w:rsidR="00335ABF">
        <w:rPr>
          <w:rFonts w:ascii="Times New Roman" w:hAnsi="Times New Roman" w:cs="Times New Roman" w:hint="eastAsia"/>
          <w:bCs/>
          <w:iCs/>
          <w:sz w:val="20"/>
          <w:szCs w:val="20"/>
        </w:rPr>
        <w:t xml:space="preserve"> </w:t>
      </w:r>
      <w:proofErr w:type="gramStart"/>
      <w:r w:rsidR="00AE62F3">
        <w:rPr>
          <w:rFonts w:ascii="Times New Roman" w:hAnsi="Times New Roman" w:cs="Times New Roman" w:hint="eastAsia"/>
          <w:bCs/>
          <w:iCs/>
          <w:sz w:val="20"/>
          <w:szCs w:val="20"/>
        </w:rPr>
        <w:t>random access</w:t>
      </w:r>
      <w:proofErr w:type="gramEnd"/>
      <w:r w:rsidR="00AE62F3">
        <w:rPr>
          <w:rFonts w:ascii="Times New Roman" w:hAnsi="Times New Roman" w:cs="Times New Roman" w:hint="eastAsia"/>
          <w:bCs/>
          <w:iCs/>
          <w:sz w:val="20"/>
          <w:szCs w:val="20"/>
        </w:rPr>
        <w:t xml:space="preserve"> </w:t>
      </w:r>
      <w:r w:rsidR="00335ABF">
        <w:rPr>
          <w:rFonts w:ascii="Times New Roman" w:hAnsi="Times New Roman" w:cs="Times New Roman" w:hint="eastAsia"/>
          <w:bCs/>
          <w:iCs/>
          <w:sz w:val="20"/>
          <w:szCs w:val="20"/>
        </w:rPr>
        <w:t xml:space="preserve">issues in Rel-19, one argument of not supporting the enhancement is that it can be supported by implementation </w:t>
      </w:r>
      <w:r w:rsidR="00B3182A">
        <w:rPr>
          <w:rFonts w:ascii="Times New Roman" w:hAnsi="Times New Roman" w:cs="Times New Roman" w:hint="eastAsia"/>
          <w:bCs/>
          <w:iCs/>
          <w:sz w:val="20"/>
          <w:szCs w:val="20"/>
        </w:rPr>
        <w:t>through</w:t>
      </w:r>
      <w:r w:rsidR="00335ABF">
        <w:rPr>
          <w:rFonts w:ascii="Times New Roman" w:hAnsi="Times New Roman" w:cs="Times New Roman" w:hint="eastAsia"/>
          <w:bCs/>
          <w:iCs/>
          <w:sz w:val="20"/>
          <w:szCs w:val="20"/>
        </w:rPr>
        <w:t xml:space="preserve"> considering one beam footprint as one cell. </w:t>
      </w:r>
      <w:r w:rsidR="00B3182A">
        <w:rPr>
          <w:rFonts w:ascii="Times New Roman" w:hAnsi="Times New Roman" w:cs="Times New Roman"/>
          <w:bCs/>
          <w:iCs/>
          <w:sz w:val="20"/>
          <w:szCs w:val="20"/>
        </w:rPr>
        <w:t>I</w:t>
      </w:r>
      <w:r w:rsidR="00B3182A">
        <w:rPr>
          <w:rFonts w:ascii="Times New Roman" w:hAnsi="Times New Roman" w:cs="Times New Roman" w:hint="eastAsia"/>
          <w:bCs/>
          <w:iCs/>
          <w:sz w:val="20"/>
          <w:szCs w:val="20"/>
        </w:rPr>
        <w:t xml:space="preserve">t is obvious </w:t>
      </w:r>
      <w:r w:rsidR="00B3182A">
        <w:rPr>
          <w:rFonts w:ascii="Times New Roman" w:hAnsi="Times New Roman" w:cs="Times New Roman"/>
          <w:bCs/>
          <w:iCs/>
          <w:sz w:val="20"/>
          <w:szCs w:val="20"/>
        </w:rPr>
        <w:t>that</w:t>
      </w:r>
      <w:r w:rsidR="00B3182A">
        <w:rPr>
          <w:rFonts w:ascii="Times New Roman" w:hAnsi="Times New Roman" w:cs="Times New Roman" w:hint="eastAsia"/>
          <w:bCs/>
          <w:iCs/>
          <w:sz w:val="20"/>
          <w:szCs w:val="20"/>
        </w:rPr>
        <w:t xml:space="preserve"> </w:t>
      </w:r>
      <w:r w:rsidR="00C33FCD">
        <w:rPr>
          <w:rFonts w:ascii="Times New Roman" w:hAnsi="Times New Roman" w:cs="Times New Roman" w:hint="eastAsia"/>
          <w:bCs/>
          <w:iCs/>
          <w:sz w:val="20"/>
          <w:szCs w:val="20"/>
        </w:rPr>
        <w:t xml:space="preserve">one satellite cannot support 1058 cells or even one </w:t>
      </w:r>
      <w:proofErr w:type="spellStart"/>
      <w:r w:rsidR="00C33FCD">
        <w:rPr>
          <w:rFonts w:ascii="Times New Roman" w:hAnsi="Times New Roman" w:cs="Times New Roman" w:hint="eastAsia"/>
          <w:bCs/>
          <w:iCs/>
          <w:sz w:val="20"/>
          <w:szCs w:val="20"/>
        </w:rPr>
        <w:t>gNB</w:t>
      </w:r>
      <w:proofErr w:type="spellEnd"/>
      <w:r w:rsidR="00C33FCD">
        <w:rPr>
          <w:rFonts w:ascii="Times New Roman" w:hAnsi="Times New Roman" w:cs="Times New Roman" w:hint="eastAsia"/>
          <w:bCs/>
          <w:iCs/>
          <w:sz w:val="20"/>
          <w:szCs w:val="20"/>
        </w:rPr>
        <w:t xml:space="preserve"> gateway can</w:t>
      </w:r>
      <w:r w:rsidR="00BB5139">
        <w:rPr>
          <w:rFonts w:ascii="Times New Roman" w:hAnsi="Times New Roman" w:cs="Times New Roman" w:hint="eastAsia"/>
          <w:bCs/>
          <w:iCs/>
          <w:sz w:val="20"/>
          <w:szCs w:val="20"/>
        </w:rPr>
        <w:t>not</w:t>
      </w:r>
      <w:r w:rsidR="00C33FCD">
        <w:rPr>
          <w:rFonts w:ascii="Times New Roman" w:hAnsi="Times New Roman" w:cs="Times New Roman" w:hint="eastAsia"/>
          <w:bCs/>
          <w:iCs/>
          <w:sz w:val="20"/>
          <w:szCs w:val="20"/>
        </w:rPr>
        <w:t xml:space="preserve"> support </w:t>
      </w:r>
      <w:r w:rsidR="002E4FF0">
        <w:rPr>
          <w:rFonts w:ascii="Times New Roman" w:hAnsi="Times New Roman" w:cs="Times New Roman" w:hint="eastAsia"/>
          <w:bCs/>
          <w:iCs/>
          <w:sz w:val="20"/>
          <w:szCs w:val="20"/>
        </w:rPr>
        <w:t xml:space="preserve">1058 </w:t>
      </w:r>
      <w:r w:rsidR="008F44EF">
        <w:rPr>
          <w:rFonts w:ascii="Times New Roman" w:hAnsi="Times New Roman" w:cs="Times New Roman" w:hint="eastAsia"/>
          <w:bCs/>
          <w:iCs/>
          <w:sz w:val="20"/>
          <w:szCs w:val="20"/>
        </w:rPr>
        <w:t>cells</w:t>
      </w:r>
      <w:r w:rsidR="00257785">
        <w:rPr>
          <w:rFonts w:ascii="Times New Roman" w:hAnsi="Times New Roman" w:cs="Times New Roman" w:hint="eastAsia"/>
          <w:bCs/>
          <w:iCs/>
          <w:sz w:val="20"/>
          <w:szCs w:val="20"/>
        </w:rPr>
        <w:t xml:space="preserve"> simultaneously.</w:t>
      </w:r>
      <w:r w:rsidR="001A03C5">
        <w:rPr>
          <w:rFonts w:ascii="Times New Roman" w:hAnsi="Times New Roman" w:cs="Times New Roman" w:hint="eastAsia"/>
          <w:bCs/>
          <w:iCs/>
          <w:sz w:val="20"/>
          <w:szCs w:val="20"/>
        </w:rPr>
        <w:t xml:space="preserve"> When SSB periodicity extension was introduced in Rel-19, since only 16 simultaneous </w:t>
      </w:r>
      <w:r w:rsidR="001A03C5">
        <w:rPr>
          <w:rFonts w:ascii="Times New Roman" w:hAnsi="Times New Roman" w:cs="Times New Roman"/>
          <w:bCs/>
          <w:iCs/>
          <w:sz w:val="20"/>
          <w:szCs w:val="20"/>
        </w:rPr>
        <w:t>active</w:t>
      </w:r>
      <w:r w:rsidR="001A03C5">
        <w:rPr>
          <w:rFonts w:ascii="Times New Roman" w:hAnsi="Times New Roman" w:cs="Times New Roman" w:hint="eastAsia"/>
          <w:bCs/>
          <w:iCs/>
          <w:sz w:val="20"/>
          <w:szCs w:val="20"/>
        </w:rPr>
        <w:t xml:space="preserve"> beams are assumed. </w:t>
      </w:r>
      <w:r w:rsidR="001A03C5">
        <w:rPr>
          <w:rFonts w:ascii="Times New Roman" w:hAnsi="Times New Roman" w:cs="Times New Roman"/>
          <w:bCs/>
          <w:iCs/>
          <w:sz w:val="20"/>
          <w:szCs w:val="20"/>
        </w:rPr>
        <w:t>T</w:t>
      </w:r>
      <w:r w:rsidR="001A03C5">
        <w:rPr>
          <w:rFonts w:ascii="Times New Roman" w:hAnsi="Times New Roman" w:cs="Times New Roman" w:hint="eastAsia"/>
          <w:bCs/>
          <w:iCs/>
          <w:sz w:val="20"/>
          <w:szCs w:val="20"/>
        </w:rPr>
        <w:t>hen one beam can be considered as one cell to support 32 beam footprints with 4 SSBs.</w:t>
      </w:r>
      <w:r w:rsidR="00BE3A2D">
        <w:rPr>
          <w:rFonts w:ascii="Times New Roman" w:hAnsi="Times New Roman" w:cs="Times New Roman" w:hint="eastAsia"/>
          <w:bCs/>
          <w:iCs/>
          <w:sz w:val="20"/>
          <w:szCs w:val="20"/>
        </w:rPr>
        <w:t xml:space="preserve"> </w:t>
      </w:r>
      <w:r w:rsidR="000F2532">
        <w:rPr>
          <w:rFonts w:ascii="Times New Roman" w:hAnsi="Times New Roman" w:cs="Times New Roman"/>
          <w:bCs/>
          <w:iCs/>
          <w:sz w:val="20"/>
          <w:szCs w:val="20"/>
        </w:rPr>
        <w:t>I</w:t>
      </w:r>
      <w:r w:rsidR="000F2532">
        <w:rPr>
          <w:rFonts w:ascii="Times New Roman" w:hAnsi="Times New Roman" w:cs="Times New Roman" w:hint="eastAsia"/>
          <w:bCs/>
          <w:iCs/>
          <w:sz w:val="20"/>
          <w:szCs w:val="20"/>
        </w:rPr>
        <w:t xml:space="preserve">f the system frames are </w:t>
      </w:r>
      <w:r w:rsidR="000F2532">
        <w:rPr>
          <w:rFonts w:ascii="Times New Roman" w:hAnsi="Times New Roman" w:cs="Times New Roman"/>
          <w:bCs/>
          <w:iCs/>
          <w:sz w:val="20"/>
          <w:szCs w:val="20"/>
        </w:rPr>
        <w:t>aligned</w:t>
      </w:r>
      <w:r w:rsidR="000F2532">
        <w:rPr>
          <w:rFonts w:ascii="Times New Roman" w:hAnsi="Times New Roman" w:cs="Times New Roman" w:hint="eastAsia"/>
          <w:bCs/>
          <w:iCs/>
          <w:sz w:val="20"/>
          <w:szCs w:val="20"/>
        </w:rPr>
        <w:t xml:space="preserve"> between those 32 beam footprints, then the time offset of system information in one period would be different at different beam footprints. </w:t>
      </w:r>
      <w:r w:rsidR="00A43350">
        <w:rPr>
          <w:rFonts w:ascii="Times New Roman" w:hAnsi="Times New Roman" w:cs="Times New Roman"/>
          <w:bCs/>
          <w:iCs/>
          <w:sz w:val="20"/>
          <w:szCs w:val="20"/>
        </w:rPr>
        <w:t>A</w:t>
      </w:r>
      <w:r w:rsidR="00A43350">
        <w:rPr>
          <w:rFonts w:ascii="Times New Roman" w:hAnsi="Times New Roman" w:cs="Times New Roman" w:hint="eastAsia"/>
          <w:bCs/>
          <w:iCs/>
          <w:sz w:val="20"/>
          <w:szCs w:val="20"/>
        </w:rPr>
        <w:t xml:space="preserve">nd </w:t>
      </w:r>
      <w:r w:rsidR="00A43350">
        <w:rPr>
          <w:rFonts w:ascii="Times New Roman" w:hAnsi="Times New Roman" w:cs="Times New Roman"/>
          <w:bCs/>
          <w:iCs/>
          <w:sz w:val="20"/>
          <w:szCs w:val="20"/>
        </w:rPr>
        <w:t>different</w:t>
      </w:r>
      <w:r w:rsidR="00A43350">
        <w:rPr>
          <w:rFonts w:ascii="Times New Roman" w:hAnsi="Times New Roman" w:cs="Times New Roman" w:hint="eastAsia"/>
          <w:bCs/>
          <w:iCs/>
          <w:sz w:val="20"/>
          <w:szCs w:val="20"/>
        </w:rPr>
        <w:t xml:space="preserve"> beam footprints </w:t>
      </w:r>
      <w:r w:rsidR="00F44C90">
        <w:rPr>
          <w:rFonts w:ascii="Times New Roman" w:hAnsi="Times New Roman" w:cs="Times New Roman" w:hint="eastAsia"/>
          <w:bCs/>
          <w:iCs/>
          <w:sz w:val="20"/>
          <w:szCs w:val="20"/>
        </w:rPr>
        <w:t xml:space="preserve">may also have different reference locations. </w:t>
      </w:r>
      <w:r w:rsidR="00F44C90">
        <w:rPr>
          <w:rFonts w:ascii="Times New Roman" w:hAnsi="Times New Roman" w:cs="Times New Roman"/>
          <w:bCs/>
          <w:iCs/>
          <w:sz w:val="20"/>
          <w:szCs w:val="20"/>
        </w:rPr>
        <w:t>T</w:t>
      </w:r>
      <w:r w:rsidR="00F44C90">
        <w:rPr>
          <w:rFonts w:ascii="Times New Roman" w:hAnsi="Times New Roman" w:cs="Times New Roman" w:hint="eastAsia"/>
          <w:bCs/>
          <w:iCs/>
          <w:sz w:val="20"/>
          <w:szCs w:val="20"/>
        </w:rPr>
        <w:t xml:space="preserve">hen when beam hopping is utilized the reference location </w:t>
      </w:r>
      <w:r w:rsidR="00F44C90">
        <w:rPr>
          <w:rFonts w:ascii="Times New Roman" w:hAnsi="Times New Roman" w:cs="Times New Roman"/>
          <w:bCs/>
          <w:iCs/>
          <w:sz w:val="20"/>
          <w:szCs w:val="20"/>
        </w:rPr>
        <w:t>information</w:t>
      </w:r>
      <w:r w:rsidR="00F44C90">
        <w:rPr>
          <w:rFonts w:ascii="Times New Roman" w:hAnsi="Times New Roman" w:cs="Times New Roman" w:hint="eastAsia"/>
          <w:bCs/>
          <w:iCs/>
          <w:sz w:val="20"/>
          <w:szCs w:val="20"/>
        </w:rPr>
        <w:t xml:space="preserve"> </w:t>
      </w:r>
      <w:r w:rsidR="00F44C90">
        <w:rPr>
          <w:rFonts w:ascii="Times New Roman" w:hAnsi="Times New Roman" w:cs="Times New Roman"/>
          <w:bCs/>
          <w:iCs/>
          <w:sz w:val="20"/>
          <w:szCs w:val="20"/>
        </w:rPr>
        <w:t>which</w:t>
      </w:r>
      <w:r w:rsidR="00F44C90">
        <w:rPr>
          <w:rFonts w:ascii="Times New Roman" w:hAnsi="Times New Roman" w:cs="Times New Roman" w:hint="eastAsia"/>
          <w:bCs/>
          <w:iCs/>
          <w:sz w:val="20"/>
          <w:szCs w:val="20"/>
        </w:rPr>
        <w:t xml:space="preserve"> would be broadcasted in SI would also be </w:t>
      </w:r>
      <w:r w:rsidR="00F44C90">
        <w:rPr>
          <w:rFonts w:ascii="Times New Roman" w:hAnsi="Times New Roman" w:cs="Times New Roman"/>
          <w:bCs/>
          <w:iCs/>
          <w:sz w:val="20"/>
          <w:szCs w:val="20"/>
        </w:rPr>
        <w:t>different</w:t>
      </w:r>
      <w:r w:rsidR="00F44C90">
        <w:rPr>
          <w:rFonts w:ascii="Times New Roman" w:hAnsi="Times New Roman" w:cs="Times New Roman" w:hint="eastAsia"/>
          <w:bCs/>
          <w:iCs/>
          <w:sz w:val="20"/>
          <w:szCs w:val="20"/>
        </w:rPr>
        <w:t xml:space="preserve">. </w:t>
      </w:r>
      <w:r w:rsidR="00C07D1A">
        <w:rPr>
          <w:rFonts w:ascii="Times New Roman" w:hAnsi="Times New Roman" w:cs="Times New Roman"/>
          <w:bCs/>
          <w:iCs/>
          <w:sz w:val="20"/>
          <w:szCs w:val="20"/>
        </w:rPr>
        <w:t>I</w:t>
      </w:r>
      <w:r w:rsidR="00C07D1A">
        <w:rPr>
          <w:rFonts w:ascii="Times New Roman" w:hAnsi="Times New Roman" w:cs="Times New Roman" w:hint="eastAsia"/>
          <w:bCs/>
          <w:iCs/>
          <w:sz w:val="20"/>
          <w:szCs w:val="20"/>
        </w:rPr>
        <w:t xml:space="preserve">t is also the same </w:t>
      </w:r>
      <w:r w:rsidR="00C07D1A">
        <w:rPr>
          <w:rFonts w:ascii="Times New Roman" w:hAnsi="Times New Roman" w:cs="Times New Roman"/>
          <w:bCs/>
          <w:iCs/>
          <w:sz w:val="20"/>
          <w:szCs w:val="20"/>
        </w:rPr>
        <w:t>situation</w:t>
      </w:r>
      <w:r w:rsidR="00C07D1A">
        <w:rPr>
          <w:rFonts w:ascii="Times New Roman" w:hAnsi="Times New Roman" w:cs="Times New Roman" w:hint="eastAsia"/>
          <w:bCs/>
          <w:iCs/>
          <w:sz w:val="20"/>
          <w:szCs w:val="20"/>
        </w:rPr>
        <w:t xml:space="preserve"> for the </w:t>
      </w:r>
      <w:r w:rsidR="00C07D1A">
        <w:rPr>
          <w:rFonts w:ascii="Times New Roman" w:hAnsi="Times New Roman" w:cs="Times New Roman"/>
          <w:bCs/>
          <w:iCs/>
          <w:sz w:val="20"/>
          <w:szCs w:val="20"/>
        </w:rPr>
        <w:t>definition</w:t>
      </w:r>
      <w:r w:rsidR="00C07D1A">
        <w:rPr>
          <w:rFonts w:ascii="Times New Roman" w:hAnsi="Times New Roman" w:cs="Times New Roman" w:hint="eastAsia"/>
          <w:bCs/>
          <w:iCs/>
          <w:sz w:val="20"/>
          <w:szCs w:val="20"/>
        </w:rPr>
        <w:t xml:space="preserve"> of RACH occasions. Due to the beam hopping, the RACH occasions would be different at </w:t>
      </w:r>
      <w:r w:rsidR="00C07D1A">
        <w:rPr>
          <w:rFonts w:ascii="Times New Roman" w:hAnsi="Times New Roman" w:cs="Times New Roman"/>
          <w:bCs/>
          <w:iCs/>
          <w:sz w:val="20"/>
          <w:szCs w:val="20"/>
        </w:rPr>
        <w:t>different</w:t>
      </w:r>
      <w:r w:rsidR="00C07D1A">
        <w:rPr>
          <w:rFonts w:ascii="Times New Roman" w:hAnsi="Times New Roman" w:cs="Times New Roman" w:hint="eastAsia"/>
          <w:bCs/>
          <w:iCs/>
          <w:sz w:val="20"/>
          <w:szCs w:val="20"/>
        </w:rPr>
        <w:t xml:space="preserve"> beam footprints. </w:t>
      </w:r>
      <w:r w:rsidR="00C07D1A">
        <w:rPr>
          <w:rFonts w:ascii="Times New Roman" w:hAnsi="Times New Roman" w:cs="Times New Roman"/>
          <w:bCs/>
          <w:iCs/>
          <w:sz w:val="20"/>
          <w:szCs w:val="20"/>
        </w:rPr>
        <w:t>I</w:t>
      </w:r>
      <w:r w:rsidR="00C07D1A">
        <w:rPr>
          <w:rFonts w:ascii="Times New Roman" w:hAnsi="Times New Roman" w:cs="Times New Roman" w:hint="eastAsia"/>
          <w:bCs/>
          <w:iCs/>
          <w:sz w:val="20"/>
          <w:szCs w:val="20"/>
        </w:rPr>
        <w:t xml:space="preserve">f dwelling window for RACH </w:t>
      </w:r>
      <w:r w:rsidR="00C07D1A">
        <w:rPr>
          <w:rFonts w:ascii="Times New Roman" w:hAnsi="Times New Roman" w:cs="Times New Roman"/>
          <w:bCs/>
          <w:iCs/>
          <w:sz w:val="20"/>
          <w:szCs w:val="20"/>
        </w:rPr>
        <w:t>occasion</w:t>
      </w:r>
      <w:r w:rsidR="00C07D1A">
        <w:rPr>
          <w:rFonts w:ascii="Times New Roman" w:hAnsi="Times New Roman" w:cs="Times New Roman" w:hint="eastAsia"/>
          <w:bCs/>
          <w:iCs/>
          <w:sz w:val="20"/>
          <w:szCs w:val="20"/>
        </w:rPr>
        <w:t>s are not defined</w:t>
      </w:r>
      <w:r w:rsidR="002C6C44">
        <w:rPr>
          <w:rFonts w:ascii="Times New Roman" w:hAnsi="Times New Roman" w:cs="Times New Roman" w:hint="eastAsia"/>
          <w:bCs/>
          <w:iCs/>
          <w:sz w:val="20"/>
          <w:szCs w:val="20"/>
        </w:rPr>
        <w:t xml:space="preserve">, </w:t>
      </w:r>
      <w:r w:rsidR="002C6C44">
        <w:rPr>
          <w:rFonts w:ascii="Times New Roman" w:hAnsi="Times New Roman" w:cs="Times New Roman"/>
          <w:bCs/>
          <w:iCs/>
          <w:sz w:val="20"/>
          <w:szCs w:val="20"/>
        </w:rPr>
        <w:t>different</w:t>
      </w:r>
      <w:r w:rsidR="002C6C44">
        <w:rPr>
          <w:rFonts w:ascii="Times New Roman" w:hAnsi="Times New Roman" w:cs="Times New Roman" w:hint="eastAsia"/>
          <w:bCs/>
          <w:iCs/>
          <w:sz w:val="20"/>
          <w:szCs w:val="20"/>
        </w:rPr>
        <w:t xml:space="preserve"> RACH configuration or occasions should be configured for different beam footprints. </w:t>
      </w:r>
      <w:r w:rsidR="000C4C3D">
        <w:rPr>
          <w:rFonts w:ascii="Times New Roman" w:hAnsi="Times New Roman" w:cs="Times New Roman"/>
          <w:bCs/>
          <w:iCs/>
          <w:sz w:val="20"/>
          <w:szCs w:val="20"/>
        </w:rPr>
        <w:t>D</w:t>
      </w:r>
      <w:r w:rsidR="000C4C3D">
        <w:rPr>
          <w:rFonts w:ascii="Times New Roman" w:hAnsi="Times New Roman" w:cs="Times New Roman" w:hint="eastAsia"/>
          <w:bCs/>
          <w:iCs/>
          <w:sz w:val="20"/>
          <w:szCs w:val="20"/>
        </w:rPr>
        <w:t xml:space="preserve">ifferent system information or configurations </w:t>
      </w:r>
      <w:proofErr w:type="gramStart"/>
      <w:r w:rsidR="000C4C3D">
        <w:rPr>
          <w:rFonts w:ascii="Times New Roman" w:hAnsi="Times New Roman" w:cs="Times New Roman" w:hint="eastAsia"/>
          <w:bCs/>
          <w:iCs/>
          <w:sz w:val="20"/>
          <w:szCs w:val="20"/>
        </w:rPr>
        <w:t>would be</w:t>
      </w:r>
      <w:proofErr w:type="gramEnd"/>
      <w:r w:rsidR="000C4C3D">
        <w:rPr>
          <w:rFonts w:ascii="Times New Roman" w:hAnsi="Times New Roman" w:cs="Times New Roman" w:hint="eastAsia"/>
          <w:bCs/>
          <w:iCs/>
          <w:sz w:val="20"/>
          <w:szCs w:val="20"/>
        </w:rPr>
        <w:t xml:space="preserve"> required when beam hopping is utilized in NTN. </w:t>
      </w:r>
      <w:r w:rsidR="000C4C3D">
        <w:rPr>
          <w:rFonts w:ascii="Times New Roman" w:hAnsi="Times New Roman" w:cs="Times New Roman"/>
          <w:bCs/>
          <w:iCs/>
          <w:sz w:val="20"/>
          <w:szCs w:val="20"/>
        </w:rPr>
        <w:t>A</w:t>
      </w:r>
      <w:r w:rsidR="000C4C3D">
        <w:rPr>
          <w:rFonts w:ascii="Times New Roman" w:hAnsi="Times New Roman" w:cs="Times New Roman" w:hint="eastAsia"/>
          <w:bCs/>
          <w:iCs/>
          <w:sz w:val="20"/>
          <w:szCs w:val="20"/>
        </w:rPr>
        <w:t xml:space="preserve">nd it is also difficult for </w:t>
      </w:r>
      <w:r w:rsidR="000C4C3D">
        <w:rPr>
          <w:rFonts w:ascii="Times New Roman" w:hAnsi="Times New Roman" w:cs="Times New Roman"/>
          <w:bCs/>
          <w:iCs/>
          <w:sz w:val="20"/>
          <w:szCs w:val="20"/>
        </w:rPr>
        <w:t>implementation</w:t>
      </w:r>
      <w:r w:rsidR="000C4C3D">
        <w:rPr>
          <w:rFonts w:ascii="Times New Roman" w:hAnsi="Times New Roman" w:cs="Times New Roman" w:hint="eastAsia"/>
          <w:bCs/>
          <w:iCs/>
          <w:sz w:val="20"/>
          <w:szCs w:val="20"/>
        </w:rPr>
        <w:t xml:space="preserve"> to realize 1024/1058 cells at satellites or </w:t>
      </w:r>
      <w:proofErr w:type="spellStart"/>
      <w:r w:rsidR="000C4C3D">
        <w:rPr>
          <w:rFonts w:ascii="Times New Roman" w:hAnsi="Times New Roman" w:cs="Times New Roman" w:hint="eastAsia"/>
          <w:bCs/>
          <w:iCs/>
          <w:sz w:val="20"/>
          <w:szCs w:val="20"/>
        </w:rPr>
        <w:t>gNB</w:t>
      </w:r>
      <w:proofErr w:type="spellEnd"/>
      <w:r w:rsidR="000C4C3D">
        <w:rPr>
          <w:rFonts w:ascii="Times New Roman" w:hAnsi="Times New Roman" w:cs="Times New Roman" w:hint="eastAsia"/>
          <w:bCs/>
          <w:iCs/>
          <w:sz w:val="20"/>
          <w:szCs w:val="20"/>
        </w:rPr>
        <w:t xml:space="preserve"> gat</w:t>
      </w:r>
      <w:r w:rsidR="00475748">
        <w:rPr>
          <w:rFonts w:ascii="Times New Roman" w:hAnsi="Times New Roman" w:cs="Times New Roman" w:hint="eastAsia"/>
          <w:bCs/>
          <w:iCs/>
          <w:sz w:val="20"/>
          <w:szCs w:val="20"/>
        </w:rPr>
        <w:t>e</w:t>
      </w:r>
      <w:r w:rsidR="000C4C3D">
        <w:rPr>
          <w:rFonts w:ascii="Times New Roman" w:hAnsi="Times New Roman" w:cs="Times New Roman" w:hint="eastAsia"/>
          <w:bCs/>
          <w:iCs/>
          <w:sz w:val="20"/>
          <w:szCs w:val="20"/>
        </w:rPr>
        <w:t xml:space="preserve">way. </w:t>
      </w:r>
      <w:r w:rsidR="003054A6">
        <w:rPr>
          <w:rFonts w:ascii="Times New Roman" w:hAnsi="Times New Roman" w:cs="Times New Roman"/>
          <w:bCs/>
          <w:iCs/>
          <w:sz w:val="20"/>
          <w:szCs w:val="20"/>
        </w:rPr>
        <w:t>I</w:t>
      </w:r>
      <w:r w:rsidR="003054A6">
        <w:rPr>
          <w:rFonts w:ascii="Times New Roman" w:hAnsi="Times New Roman" w:cs="Times New Roman" w:hint="eastAsia"/>
          <w:bCs/>
          <w:iCs/>
          <w:sz w:val="20"/>
          <w:szCs w:val="20"/>
        </w:rPr>
        <w:t xml:space="preserve">t should further discuss how many beam footprints can be considered or realized as one cell. </w:t>
      </w:r>
      <w:r w:rsidR="003054A6">
        <w:rPr>
          <w:rFonts w:ascii="Times New Roman" w:hAnsi="Times New Roman" w:cs="Times New Roman"/>
          <w:bCs/>
          <w:iCs/>
          <w:sz w:val="20"/>
          <w:szCs w:val="20"/>
        </w:rPr>
        <w:t>O</w:t>
      </w:r>
      <w:r w:rsidR="003054A6">
        <w:rPr>
          <w:rFonts w:ascii="Times New Roman" w:hAnsi="Times New Roman" w:cs="Times New Roman" w:hint="eastAsia"/>
          <w:bCs/>
          <w:iCs/>
          <w:sz w:val="20"/>
          <w:szCs w:val="20"/>
        </w:rPr>
        <w:t xml:space="preserve">r it can be </w:t>
      </w:r>
      <w:r w:rsidR="003054A6">
        <w:rPr>
          <w:rFonts w:ascii="Times New Roman" w:hAnsi="Times New Roman" w:cs="Times New Roman"/>
          <w:bCs/>
          <w:iCs/>
          <w:sz w:val="20"/>
          <w:szCs w:val="20"/>
        </w:rPr>
        <w:t>further</w:t>
      </w:r>
      <w:r w:rsidR="003054A6">
        <w:rPr>
          <w:rFonts w:ascii="Times New Roman" w:hAnsi="Times New Roman" w:cs="Times New Roman" w:hint="eastAsia"/>
          <w:bCs/>
          <w:iCs/>
          <w:sz w:val="20"/>
          <w:szCs w:val="20"/>
        </w:rPr>
        <w:t xml:space="preserve"> </w:t>
      </w:r>
      <w:r w:rsidR="003054A6">
        <w:rPr>
          <w:rFonts w:ascii="Times New Roman" w:hAnsi="Times New Roman" w:cs="Times New Roman"/>
          <w:bCs/>
          <w:iCs/>
          <w:sz w:val="20"/>
          <w:szCs w:val="20"/>
        </w:rPr>
        <w:t>discuss</w:t>
      </w:r>
      <w:r w:rsidR="003054A6">
        <w:rPr>
          <w:rFonts w:ascii="Times New Roman" w:hAnsi="Times New Roman" w:cs="Times New Roman" w:hint="eastAsia"/>
          <w:bCs/>
          <w:iCs/>
          <w:sz w:val="20"/>
          <w:szCs w:val="20"/>
        </w:rPr>
        <w:t xml:space="preserve">ed </w:t>
      </w:r>
      <w:r w:rsidR="003054A6">
        <w:rPr>
          <w:rFonts w:ascii="Times New Roman" w:hAnsi="Times New Roman" w:cs="Times New Roman"/>
          <w:bCs/>
          <w:iCs/>
          <w:sz w:val="20"/>
          <w:szCs w:val="20"/>
        </w:rPr>
        <w:t>whether</w:t>
      </w:r>
      <w:r w:rsidR="003054A6">
        <w:rPr>
          <w:rFonts w:ascii="Times New Roman" w:hAnsi="Times New Roman" w:cs="Times New Roman" w:hint="eastAsia"/>
          <w:bCs/>
          <w:iCs/>
          <w:sz w:val="20"/>
          <w:szCs w:val="20"/>
        </w:rPr>
        <w:t xml:space="preserve"> </w:t>
      </w:r>
      <w:r w:rsidR="004445C7">
        <w:rPr>
          <w:rFonts w:ascii="Times New Roman" w:hAnsi="Times New Roman" w:cs="Times New Roman" w:hint="eastAsia"/>
          <w:bCs/>
          <w:iCs/>
          <w:sz w:val="20"/>
          <w:szCs w:val="20"/>
        </w:rPr>
        <w:t xml:space="preserve">and how </w:t>
      </w:r>
      <w:r w:rsidR="003054A6">
        <w:rPr>
          <w:rFonts w:ascii="Times New Roman" w:hAnsi="Times New Roman" w:cs="Times New Roman" w:hint="eastAsia"/>
          <w:bCs/>
          <w:iCs/>
          <w:sz w:val="20"/>
          <w:szCs w:val="20"/>
        </w:rPr>
        <w:t xml:space="preserve">to </w:t>
      </w:r>
      <w:r w:rsidR="00422AEA">
        <w:rPr>
          <w:rFonts w:ascii="Times New Roman" w:hAnsi="Times New Roman" w:cs="Times New Roman" w:hint="eastAsia"/>
          <w:bCs/>
          <w:iCs/>
          <w:sz w:val="20"/>
          <w:szCs w:val="20"/>
        </w:rPr>
        <w:t xml:space="preserve">support </w:t>
      </w:r>
      <w:r w:rsidR="003054A6">
        <w:rPr>
          <w:rFonts w:ascii="Times New Roman" w:hAnsi="Times New Roman" w:cs="Times New Roman" w:hint="eastAsia"/>
          <w:bCs/>
          <w:iCs/>
          <w:sz w:val="20"/>
          <w:szCs w:val="20"/>
        </w:rPr>
        <w:t>beam footprint level</w:t>
      </w:r>
      <w:r w:rsidR="003054A6">
        <w:rPr>
          <w:rFonts w:ascii="Times New Roman" w:hAnsi="Times New Roman" w:cs="Times New Roman"/>
          <w:bCs/>
          <w:iCs/>
          <w:sz w:val="20"/>
          <w:szCs w:val="20"/>
        </w:rPr>
        <w:t>’</w:t>
      </w:r>
      <w:r w:rsidR="003054A6">
        <w:rPr>
          <w:rFonts w:ascii="Times New Roman" w:hAnsi="Times New Roman" w:cs="Times New Roman" w:hint="eastAsia"/>
          <w:bCs/>
          <w:iCs/>
          <w:sz w:val="20"/>
          <w:szCs w:val="20"/>
        </w:rPr>
        <w:t>s</w:t>
      </w:r>
      <w:r w:rsidR="00422AEA">
        <w:rPr>
          <w:rFonts w:ascii="Times New Roman" w:hAnsi="Times New Roman" w:cs="Times New Roman" w:hint="eastAsia"/>
          <w:bCs/>
          <w:iCs/>
          <w:sz w:val="20"/>
          <w:szCs w:val="20"/>
        </w:rPr>
        <w:t xml:space="preserve"> configuration to facilitate the beam hopping. </w:t>
      </w:r>
    </w:p>
    <w:p w14:paraId="57DFA0FA" w14:textId="77777777" w:rsidR="00D9163C" w:rsidRDefault="00D9163C" w:rsidP="0019552D">
      <w:pPr>
        <w:adjustRightInd w:val="0"/>
        <w:snapToGrid w:val="0"/>
        <w:rPr>
          <w:rFonts w:ascii="Times New Roman" w:hAnsi="Times New Roman" w:cs="Times New Roman"/>
          <w:bCs/>
          <w:iCs/>
          <w:sz w:val="20"/>
          <w:szCs w:val="20"/>
        </w:rPr>
      </w:pPr>
    </w:p>
    <w:p w14:paraId="6EE1B3F5" w14:textId="0E0F418D" w:rsidR="00D9163C" w:rsidRPr="00212700" w:rsidRDefault="00D9163C" w:rsidP="0019552D">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t xml:space="preserve">Observation </w:t>
      </w:r>
      <w:r w:rsidR="0081165B">
        <w:rPr>
          <w:rFonts w:ascii="Times New Roman" w:hAnsi="Times New Roman" w:cs="Times New Roman" w:hint="eastAsia"/>
          <w:b/>
          <w:iCs/>
          <w:sz w:val="20"/>
          <w:szCs w:val="20"/>
        </w:rPr>
        <w:t>5</w:t>
      </w:r>
      <w:r w:rsidRPr="00212700">
        <w:rPr>
          <w:rFonts w:ascii="Times New Roman" w:hAnsi="Times New Roman" w:cs="Times New Roman" w:hint="eastAsia"/>
          <w:b/>
          <w:iCs/>
          <w:sz w:val="20"/>
          <w:szCs w:val="20"/>
        </w:rPr>
        <w:t>:</w:t>
      </w:r>
    </w:p>
    <w:p w14:paraId="2A73315B" w14:textId="21C69809" w:rsidR="00D9163C" w:rsidRDefault="00D9163C" w:rsidP="0019552D">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sidR="003054A6">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w:t>
      </w:r>
      <w:proofErr w:type="spellStart"/>
      <w:r w:rsidRPr="00212700">
        <w:rPr>
          <w:rFonts w:ascii="Times New Roman" w:hAnsi="Times New Roman" w:cs="Times New Roman" w:hint="eastAsia"/>
          <w:b/>
          <w:iCs/>
          <w:sz w:val="20"/>
          <w:szCs w:val="20"/>
        </w:rPr>
        <w:t>gNB</w:t>
      </w:r>
      <w:proofErr w:type="spellEnd"/>
      <w:r w:rsidRPr="00212700">
        <w:rPr>
          <w:rFonts w:ascii="Times New Roman" w:hAnsi="Times New Roman" w:cs="Times New Roman" w:hint="eastAsia"/>
          <w:b/>
          <w:iCs/>
          <w:sz w:val="20"/>
          <w:szCs w:val="20"/>
        </w:rPr>
        <w:t xml:space="preserve">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13599E73" w14:textId="77777777" w:rsidR="004A107F" w:rsidRDefault="004A107F" w:rsidP="0019552D">
      <w:pPr>
        <w:adjustRightInd w:val="0"/>
        <w:snapToGrid w:val="0"/>
        <w:rPr>
          <w:rFonts w:ascii="Times New Roman" w:hAnsi="Times New Roman" w:cs="Times New Roman"/>
          <w:b/>
          <w:iCs/>
          <w:sz w:val="20"/>
          <w:szCs w:val="20"/>
        </w:rPr>
      </w:pPr>
    </w:p>
    <w:p w14:paraId="258CF81A" w14:textId="28A1BCDD" w:rsidR="004A107F" w:rsidRPr="006417BE" w:rsidRDefault="004A107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8B1303">
        <w:rPr>
          <w:rFonts w:ascii="Times New Roman" w:hAnsi="Times New Roman" w:cs="Times New Roman" w:hint="eastAsia"/>
          <w:b/>
          <w:iCs/>
          <w:sz w:val="20"/>
          <w:szCs w:val="20"/>
        </w:rPr>
        <w:t>9</w:t>
      </w:r>
      <w:r w:rsidRPr="006417BE">
        <w:rPr>
          <w:rFonts w:ascii="Times New Roman" w:hAnsi="Times New Roman" w:cs="Times New Roman" w:hint="eastAsia"/>
          <w:b/>
          <w:iCs/>
          <w:sz w:val="20"/>
          <w:szCs w:val="20"/>
        </w:rPr>
        <w:t>:</w:t>
      </w:r>
    </w:p>
    <w:p w14:paraId="2EE5837E" w14:textId="3E8DCE9B" w:rsidR="004A107F" w:rsidRPr="006417BE" w:rsidRDefault="004A107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t should further discuss how many beam footprints can be considered or realized as one cell</w:t>
      </w:r>
      <w:r w:rsidR="00A77E89" w:rsidRPr="006417BE">
        <w:rPr>
          <w:rFonts w:ascii="Times New Roman" w:hAnsi="Times New Roman" w:cs="Times New Roman" w:hint="eastAsia"/>
          <w:b/>
          <w:iCs/>
          <w:sz w:val="20"/>
          <w:szCs w:val="20"/>
        </w:rPr>
        <w:t xml:space="preserve">. </w:t>
      </w:r>
    </w:p>
    <w:p w14:paraId="55507706" w14:textId="77777777" w:rsidR="00A77E89" w:rsidRPr="006417BE" w:rsidRDefault="00A77E89" w:rsidP="0019552D">
      <w:pPr>
        <w:adjustRightInd w:val="0"/>
        <w:snapToGrid w:val="0"/>
        <w:rPr>
          <w:rFonts w:ascii="Times New Roman" w:hAnsi="Times New Roman" w:cs="Times New Roman"/>
          <w:b/>
          <w:iCs/>
          <w:sz w:val="20"/>
          <w:szCs w:val="20"/>
        </w:rPr>
      </w:pPr>
    </w:p>
    <w:p w14:paraId="1BC5D15D" w14:textId="2882C14F" w:rsidR="009D704F" w:rsidRPr="006417BE" w:rsidRDefault="009D704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8B1303">
        <w:rPr>
          <w:rFonts w:ascii="Times New Roman" w:hAnsi="Times New Roman" w:cs="Times New Roman" w:hint="eastAsia"/>
          <w:b/>
          <w:iCs/>
          <w:sz w:val="20"/>
          <w:szCs w:val="20"/>
        </w:rPr>
        <w:t>10</w:t>
      </w:r>
      <w:r w:rsidRPr="006417BE">
        <w:rPr>
          <w:rFonts w:ascii="Times New Roman" w:hAnsi="Times New Roman" w:cs="Times New Roman" w:hint="eastAsia"/>
          <w:b/>
          <w:iCs/>
          <w:sz w:val="20"/>
          <w:szCs w:val="20"/>
        </w:rPr>
        <w:t>:</w:t>
      </w:r>
    </w:p>
    <w:p w14:paraId="27AB93F2" w14:textId="0DE62972" w:rsidR="00A77E89" w:rsidRPr="006417BE" w:rsidRDefault="006417BE"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00A77E89" w:rsidRPr="006417BE">
        <w:rPr>
          <w:rFonts w:ascii="Times New Roman" w:hAnsi="Times New Roman" w:cs="Times New Roman" w:hint="eastAsia"/>
          <w:b/>
          <w:iCs/>
          <w:sz w:val="20"/>
          <w:szCs w:val="20"/>
        </w:rPr>
        <w:t xml:space="preserve">t can be </w:t>
      </w:r>
      <w:r w:rsidR="00A77E89" w:rsidRPr="006417BE">
        <w:rPr>
          <w:rFonts w:ascii="Times New Roman" w:hAnsi="Times New Roman" w:cs="Times New Roman"/>
          <w:b/>
          <w:iCs/>
          <w:sz w:val="20"/>
          <w:szCs w:val="20"/>
        </w:rPr>
        <w:t>further</w:t>
      </w:r>
      <w:r w:rsidR="00A77E89" w:rsidRPr="006417BE">
        <w:rPr>
          <w:rFonts w:ascii="Times New Roman" w:hAnsi="Times New Roman" w:cs="Times New Roman" w:hint="eastAsia"/>
          <w:b/>
          <w:iCs/>
          <w:sz w:val="20"/>
          <w:szCs w:val="20"/>
        </w:rPr>
        <w:t xml:space="preserve"> </w:t>
      </w:r>
      <w:r w:rsidR="00A77E89" w:rsidRPr="006417BE">
        <w:rPr>
          <w:rFonts w:ascii="Times New Roman" w:hAnsi="Times New Roman" w:cs="Times New Roman"/>
          <w:b/>
          <w:iCs/>
          <w:sz w:val="20"/>
          <w:szCs w:val="20"/>
        </w:rPr>
        <w:t>discuss</w:t>
      </w:r>
      <w:r w:rsidR="00A77E89" w:rsidRPr="006417BE">
        <w:rPr>
          <w:rFonts w:ascii="Times New Roman" w:hAnsi="Times New Roman" w:cs="Times New Roman" w:hint="eastAsia"/>
          <w:b/>
          <w:iCs/>
          <w:sz w:val="20"/>
          <w:szCs w:val="20"/>
        </w:rPr>
        <w:t xml:space="preserve">ed </w:t>
      </w:r>
      <w:r w:rsidR="00A77E89" w:rsidRPr="006417BE">
        <w:rPr>
          <w:rFonts w:ascii="Times New Roman" w:hAnsi="Times New Roman" w:cs="Times New Roman"/>
          <w:b/>
          <w:iCs/>
          <w:sz w:val="20"/>
          <w:szCs w:val="20"/>
        </w:rPr>
        <w:t>whether</w:t>
      </w:r>
      <w:r w:rsidR="00D04A2A">
        <w:rPr>
          <w:rFonts w:ascii="Times New Roman" w:hAnsi="Times New Roman" w:cs="Times New Roman" w:hint="eastAsia"/>
          <w:b/>
          <w:iCs/>
          <w:sz w:val="20"/>
          <w:szCs w:val="20"/>
        </w:rPr>
        <w:t xml:space="preserve"> and how</w:t>
      </w:r>
      <w:r w:rsidR="00A77E89" w:rsidRPr="006417BE">
        <w:rPr>
          <w:rFonts w:ascii="Times New Roman" w:hAnsi="Times New Roman" w:cs="Times New Roman" w:hint="eastAsia"/>
          <w:b/>
          <w:iCs/>
          <w:sz w:val="20"/>
          <w:szCs w:val="20"/>
        </w:rPr>
        <w:t xml:space="preserve"> to support beam footprint level</w:t>
      </w:r>
      <w:r w:rsidR="00A77E89" w:rsidRPr="006417BE">
        <w:rPr>
          <w:rFonts w:ascii="Times New Roman" w:hAnsi="Times New Roman" w:cs="Times New Roman"/>
          <w:b/>
          <w:iCs/>
          <w:sz w:val="20"/>
          <w:szCs w:val="20"/>
        </w:rPr>
        <w:t>’</w:t>
      </w:r>
      <w:r w:rsidR="00A77E89" w:rsidRPr="006417BE">
        <w:rPr>
          <w:rFonts w:ascii="Times New Roman" w:hAnsi="Times New Roman" w:cs="Times New Roman" w:hint="eastAsia"/>
          <w:b/>
          <w:iCs/>
          <w:sz w:val="20"/>
          <w:szCs w:val="20"/>
        </w:rPr>
        <w:t>s configuration to facilitate the beam hopping</w:t>
      </w:r>
      <w:r w:rsidR="00B41218">
        <w:rPr>
          <w:rFonts w:ascii="Times New Roman" w:hAnsi="Times New Roman" w:cs="Times New Roman" w:hint="eastAsia"/>
          <w:b/>
          <w:iCs/>
          <w:sz w:val="20"/>
          <w:szCs w:val="20"/>
        </w:rPr>
        <w:t>.</w:t>
      </w:r>
    </w:p>
    <w:p w14:paraId="7D78DF37" w14:textId="77777777" w:rsidR="008F54B0" w:rsidRDefault="008F54B0" w:rsidP="0019552D">
      <w:pPr>
        <w:adjustRightInd w:val="0"/>
        <w:snapToGrid w:val="0"/>
        <w:rPr>
          <w:rFonts w:ascii="Times New Roman" w:hAnsi="Times New Roman" w:cs="Times New Roman"/>
          <w:bCs/>
          <w:iCs/>
          <w:sz w:val="20"/>
          <w:szCs w:val="20"/>
        </w:rPr>
      </w:pPr>
    </w:p>
    <w:p w14:paraId="3E2B4540" w14:textId="60DE945E" w:rsidR="00E05609" w:rsidRDefault="00E05609" w:rsidP="009E7556">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 xml:space="preserve">TDD </w:t>
      </w:r>
      <w:r>
        <w:rPr>
          <w:rFonts w:ascii="Times New Roman" w:eastAsiaTheme="minorEastAsia" w:hAnsi="Times New Roman"/>
          <w:kern w:val="32"/>
          <w:sz w:val="32"/>
          <w:szCs w:val="32"/>
          <w:lang w:val="en-GB" w:eastAsia="zh-CN"/>
        </w:rPr>
        <w:t>operation</w:t>
      </w:r>
      <w:r>
        <w:rPr>
          <w:rFonts w:ascii="Times New Roman" w:eastAsiaTheme="minorEastAsia" w:hAnsi="Times New Roman" w:hint="eastAsia"/>
          <w:kern w:val="32"/>
          <w:sz w:val="32"/>
          <w:szCs w:val="32"/>
          <w:lang w:val="en-GB" w:eastAsia="zh-CN"/>
        </w:rPr>
        <w:t xml:space="preserve"> </w:t>
      </w:r>
      <w:r w:rsidR="00CB0E4B">
        <w:rPr>
          <w:rFonts w:ascii="Times New Roman" w:eastAsiaTheme="minorEastAsia" w:hAnsi="Times New Roman" w:hint="eastAsia"/>
          <w:kern w:val="32"/>
          <w:sz w:val="32"/>
          <w:szCs w:val="32"/>
          <w:lang w:val="en-GB" w:eastAsia="zh-CN"/>
        </w:rPr>
        <w:t>in</w:t>
      </w:r>
      <w:r>
        <w:rPr>
          <w:rFonts w:ascii="Times New Roman" w:eastAsiaTheme="minorEastAsia" w:hAnsi="Times New Roman" w:hint="eastAsia"/>
          <w:kern w:val="32"/>
          <w:sz w:val="32"/>
          <w:szCs w:val="32"/>
          <w:lang w:val="en-GB" w:eastAsia="zh-CN"/>
        </w:rPr>
        <w:t xml:space="preserve"> NTN</w:t>
      </w:r>
    </w:p>
    <w:p w14:paraId="4EF4F675" w14:textId="6962D95E" w:rsidR="00EF4B74" w:rsidRPr="00576C80" w:rsidRDefault="00EF4B74" w:rsidP="00C90C21">
      <w:pPr>
        <w:jc w:val="both"/>
        <w:rPr>
          <w:rFonts w:ascii="Times New Roman" w:hAnsi="Times New Roman" w:cs="Times New Roman"/>
          <w:bCs/>
          <w:iCs/>
          <w:sz w:val="20"/>
          <w:szCs w:val="20"/>
        </w:rPr>
      </w:pPr>
      <w:r w:rsidRPr="00576C80">
        <w:rPr>
          <w:rFonts w:ascii="Times New Roman" w:hAnsi="Times New Roman" w:cs="Times New Roman"/>
          <w:bCs/>
          <w:iCs/>
          <w:sz w:val="20"/>
          <w:szCs w:val="20"/>
        </w:rPr>
        <w:t xml:space="preserve">Since more implementation of NTN (based on 3GPP standards or others) are applied in the real deployments, more spectrums are needed for </w:t>
      </w:r>
      <w:r w:rsidR="00B163CD">
        <w:rPr>
          <w:rFonts w:ascii="Times New Roman" w:hAnsi="Times New Roman" w:cs="Times New Roman" w:hint="eastAsia"/>
          <w:bCs/>
          <w:iCs/>
          <w:sz w:val="20"/>
          <w:szCs w:val="20"/>
        </w:rPr>
        <w:t xml:space="preserve">the </w:t>
      </w:r>
      <w:r w:rsidRPr="00576C80">
        <w:rPr>
          <w:rFonts w:ascii="Times New Roman" w:hAnsi="Times New Roman" w:cs="Times New Roman"/>
          <w:bCs/>
          <w:iCs/>
          <w:sz w:val="20"/>
          <w:szCs w:val="20"/>
        </w:rPr>
        <w:t>NTN</w:t>
      </w:r>
      <w:r w:rsidR="00B163CD">
        <w:rPr>
          <w:rFonts w:ascii="Times New Roman" w:hAnsi="Times New Roman" w:cs="Times New Roman" w:hint="eastAsia"/>
          <w:bCs/>
          <w:iCs/>
          <w:sz w:val="20"/>
          <w:szCs w:val="20"/>
        </w:rPr>
        <w:t xml:space="preserve"> deployments</w:t>
      </w:r>
      <w:r w:rsidRPr="00576C80">
        <w:rPr>
          <w:rFonts w:ascii="Times New Roman" w:hAnsi="Times New Roman" w:cs="Times New Roman"/>
          <w:bCs/>
          <w:iCs/>
          <w:sz w:val="20"/>
          <w:szCs w:val="20"/>
        </w:rPr>
        <w:t xml:space="preserve">. Currently most NTN spectrum are FDD with limited bandwidth. In addition, LEO satellites with lower orbits have less propagation delay </w:t>
      </w:r>
      <w:r w:rsidR="00D51554">
        <w:rPr>
          <w:rFonts w:ascii="Times New Roman" w:hAnsi="Times New Roman" w:cs="Times New Roman" w:hint="eastAsia"/>
          <w:bCs/>
          <w:iCs/>
          <w:sz w:val="20"/>
          <w:szCs w:val="20"/>
        </w:rPr>
        <w:t>and propagation</w:t>
      </w:r>
      <w:r w:rsidRPr="00576C80">
        <w:rPr>
          <w:rFonts w:ascii="Times New Roman" w:hAnsi="Times New Roman" w:cs="Times New Roman"/>
          <w:bCs/>
          <w:iCs/>
          <w:sz w:val="20"/>
          <w:szCs w:val="20"/>
        </w:rPr>
        <w:t xml:space="preserve"> loss</w:t>
      </w:r>
      <w:r w:rsidR="00D51554">
        <w:rPr>
          <w:rFonts w:ascii="Times New Roman" w:hAnsi="Times New Roman" w:cs="Times New Roman" w:hint="eastAsia"/>
          <w:bCs/>
          <w:iCs/>
          <w:sz w:val="20"/>
          <w:szCs w:val="20"/>
        </w:rPr>
        <w:t>, which</w:t>
      </w:r>
      <w:r w:rsidRPr="00576C80">
        <w:rPr>
          <w:rFonts w:ascii="Times New Roman" w:hAnsi="Times New Roman" w:cs="Times New Roman"/>
          <w:bCs/>
          <w:iCs/>
          <w:sz w:val="20"/>
          <w:szCs w:val="20"/>
        </w:rPr>
        <w:t xml:space="preserve"> can provide higher data rate for the UEs. Wider band can be considered to be used in the LEO satellites to provide high data rate services and support more users in the future. TDD frequency band can provide wider band</w:t>
      </w:r>
      <w:r w:rsidR="00D51554">
        <w:rPr>
          <w:rFonts w:ascii="Times New Roman" w:hAnsi="Times New Roman" w:cs="Times New Roman" w:hint="eastAsia"/>
          <w:bCs/>
          <w:iCs/>
          <w:sz w:val="20"/>
          <w:szCs w:val="20"/>
        </w:rPr>
        <w:t>width</w:t>
      </w:r>
      <w:r w:rsidRPr="00576C80">
        <w:rPr>
          <w:rFonts w:ascii="Times New Roman" w:hAnsi="Times New Roman" w:cs="Times New Roman"/>
          <w:bCs/>
          <w:iCs/>
          <w:sz w:val="20"/>
          <w:szCs w:val="20"/>
        </w:rPr>
        <w:t xml:space="preserve"> for the application of NTN. With consideration of this, the design of TDD frame structure should settle the longe round trip time between UE and satellites. The application of TDD spectrum in NTN scenarios can be considered in 6G Day one. The harmonized TDD frame structure can be considered to be used for both TN and NTN. </w:t>
      </w:r>
    </w:p>
    <w:p w14:paraId="72798A57" w14:textId="77777777" w:rsidR="00D66D47" w:rsidRDefault="00D66D47" w:rsidP="002E03F0">
      <w:pPr>
        <w:rPr>
          <w:rFonts w:ascii="Times New Roman" w:hAnsi="Times New Roman" w:cs="Times New Roman"/>
          <w:b/>
          <w:iCs/>
          <w:sz w:val="20"/>
          <w:szCs w:val="20"/>
        </w:rPr>
      </w:pPr>
    </w:p>
    <w:p w14:paraId="16C49C85" w14:textId="04D04534" w:rsidR="00D66D47" w:rsidRPr="006417BE" w:rsidRDefault="00D66D47" w:rsidP="00D66D47">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roposal 1</w:t>
      </w:r>
      <w:r w:rsidR="00613070">
        <w:rPr>
          <w:rFonts w:ascii="Times New Roman" w:hAnsi="Times New Roman" w:cs="Times New Roman" w:hint="eastAsia"/>
          <w:b/>
          <w:iCs/>
          <w:sz w:val="20"/>
          <w:szCs w:val="20"/>
        </w:rPr>
        <w:t>1</w:t>
      </w:r>
      <w:r w:rsidRPr="006417BE">
        <w:rPr>
          <w:rFonts w:ascii="Times New Roman" w:hAnsi="Times New Roman" w:cs="Times New Roman" w:hint="eastAsia"/>
          <w:b/>
          <w:iCs/>
          <w:sz w:val="20"/>
          <w:szCs w:val="20"/>
        </w:rPr>
        <w:t>:</w:t>
      </w:r>
    </w:p>
    <w:p w14:paraId="269FD4BA" w14:textId="006D0C32" w:rsidR="00EF4B74" w:rsidRPr="002E03F0" w:rsidRDefault="00EF4B74" w:rsidP="002E03F0">
      <w:pPr>
        <w:rPr>
          <w:rFonts w:ascii="Times New Roman" w:hAnsi="Times New Roman" w:cs="Times New Roman"/>
          <w:b/>
          <w:iCs/>
          <w:sz w:val="20"/>
          <w:szCs w:val="20"/>
        </w:rPr>
      </w:pPr>
      <w:r w:rsidRPr="002E03F0">
        <w:rPr>
          <w:rFonts w:ascii="Times New Roman" w:hAnsi="Times New Roman" w:cs="Times New Roman"/>
          <w:b/>
          <w:iCs/>
          <w:sz w:val="20"/>
          <w:szCs w:val="20"/>
        </w:rPr>
        <w:t>RAN1 should study NTN operation in TDD spectrum in 6G Day1.</w:t>
      </w:r>
    </w:p>
    <w:p w14:paraId="5CB09E76" w14:textId="77777777" w:rsidR="00EF4B74" w:rsidRDefault="00EF4B74" w:rsidP="002E03F0">
      <w:pPr>
        <w:rPr>
          <w:rFonts w:ascii="Times New Roman" w:hAnsi="Times New Roman" w:cs="Times New Roman"/>
          <w:b/>
          <w:iCs/>
          <w:sz w:val="20"/>
          <w:szCs w:val="20"/>
        </w:rPr>
      </w:pPr>
    </w:p>
    <w:p w14:paraId="0876D6FD" w14:textId="44FB979C" w:rsidR="00164997" w:rsidRPr="00164997" w:rsidRDefault="00164997" w:rsidP="002E03F0">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613070">
        <w:rPr>
          <w:rFonts w:ascii="Times New Roman" w:hAnsi="Times New Roman" w:cs="Times New Roman" w:hint="eastAsia"/>
          <w:b/>
          <w:iCs/>
          <w:sz w:val="20"/>
          <w:szCs w:val="20"/>
        </w:rPr>
        <w:t>1</w:t>
      </w:r>
      <w:r w:rsidR="009868A1">
        <w:rPr>
          <w:rFonts w:ascii="Times New Roman" w:hAnsi="Times New Roman" w:cs="Times New Roman" w:hint="eastAsia"/>
          <w:b/>
          <w:iCs/>
          <w:sz w:val="20"/>
          <w:szCs w:val="20"/>
        </w:rPr>
        <w:t>2</w:t>
      </w:r>
      <w:r w:rsidRPr="006417BE">
        <w:rPr>
          <w:rFonts w:ascii="Times New Roman" w:hAnsi="Times New Roman" w:cs="Times New Roman" w:hint="eastAsia"/>
          <w:b/>
          <w:iCs/>
          <w:sz w:val="20"/>
          <w:szCs w:val="20"/>
        </w:rPr>
        <w:t>:</w:t>
      </w:r>
    </w:p>
    <w:p w14:paraId="7EBC0C39" w14:textId="77777777" w:rsidR="00EF4B74" w:rsidRPr="002E03F0" w:rsidRDefault="00EF4B74" w:rsidP="002E03F0">
      <w:pPr>
        <w:rPr>
          <w:rFonts w:ascii="Times New Roman" w:hAnsi="Times New Roman" w:cs="Times New Roman"/>
          <w:b/>
          <w:iCs/>
          <w:sz w:val="20"/>
          <w:szCs w:val="20"/>
        </w:rPr>
      </w:pPr>
      <w:r w:rsidRPr="002E03F0">
        <w:rPr>
          <w:rFonts w:ascii="Times New Roman" w:hAnsi="Times New Roman" w:cs="Times New Roman"/>
          <w:b/>
          <w:iCs/>
          <w:sz w:val="20"/>
          <w:szCs w:val="20"/>
        </w:rPr>
        <w:t>The harmonized TDD frame structure can be considered to be used for both TN and NTN.</w:t>
      </w:r>
    </w:p>
    <w:p w14:paraId="17516749" w14:textId="77777777" w:rsidR="008F54B0" w:rsidRPr="00576C80" w:rsidRDefault="008F54B0" w:rsidP="00CA2A41">
      <w:pPr>
        <w:rPr>
          <w:rFonts w:ascii="Times New Roman" w:hAnsi="Times New Roman" w:cs="Times New Roman"/>
          <w:bCs/>
          <w:iCs/>
          <w:sz w:val="20"/>
          <w:szCs w:val="20"/>
        </w:rPr>
      </w:pPr>
    </w:p>
    <w:p w14:paraId="55757E54" w14:textId="4A21936F" w:rsidR="00176BBD" w:rsidRPr="00D10A03" w:rsidRDefault="00176BBD" w:rsidP="00CA2A41">
      <w:pPr>
        <w:rPr>
          <w:rFonts w:ascii="Times New Roman" w:hAnsi="Times New Roman" w:cs="Times New Roman"/>
          <w:bCs/>
          <w:iCs/>
          <w:sz w:val="20"/>
          <w:szCs w:val="20"/>
        </w:rPr>
      </w:pPr>
      <w:r>
        <w:rPr>
          <w:rFonts w:ascii="Times New Roman" w:hAnsi="Times New Roman" w:cs="Times New Roman" w:hint="eastAsia"/>
          <w:bCs/>
          <w:iCs/>
          <w:sz w:val="20"/>
          <w:szCs w:val="20"/>
        </w:rPr>
        <w:t xml:space="preserve">In the LEO-600 system, the single trip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w:t>
      </w:r>
      <w:r>
        <w:rPr>
          <w:rFonts w:ascii="Times New Roman" w:hAnsi="Times New Roman" w:cs="Times New Roman"/>
          <w:bCs/>
          <w:iCs/>
          <w:sz w:val="20"/>
          <w:szCs w:val="20"/>
        </w:rPr>
        <w:t>between</w:t>
      </w:r>
      <w:r>
        <w:rPr>
          <w:rFonts w:ascii="Times New Roman" w:hAnsi="Times New Roman" w:cs="Times New Roman" w:hint="eastAsia"/>
          <w:bCs/>
          <w:iCs/>
          <w:sz w:val="20"/>
          <w:szCs w:val="20"/>
        </w:rPr>
        <w:t xml:space="preserve"> the satellite and UEs would be between 2ms and 3.</w:t>
      </w:r>
      <w:r w:rsidR="00583965">
        <w:rPr>
          <w:rFonts w:ascii="Times New Roman" w:hAnsi="Times New Roman" w:cs="Times New Roman" w:hint="eastAsia"/>
          <w:bCs/>
          <w:iCs/>
          <w:sz w:val="20"/>
          <w:szCs w:val="20"/>
        </w:rPr>
        <w:t>57</w:t>
      </w:r>
      <w:r>
        <w:rPr>
          <w:rFonts w:ascii="Times New Roman" w:hAnsi="Times New Roman" w:cs="Times New Roman" w:hint="eastAsia"/>
          <w:bCs/>
          <w:iCs/>
          <w:sz w:val="20"/>
          <w:szCs w:val="20"/>
        </w:rPr>
        <w:t xml:space="preserve">ms. </w:t>
      </w:r>
      <w:r w:rsidR="00C200FA">
        <w:rPr>
          <w:rFonts w:ascii="Times New Roman" w:hAnsi="Times New Roman" w:cs="Times New Roman" w:hint="eastAsia"/>
          <w:bCs/>
          <w:iCs/>
          <w:sz w:val="20"/>
          <w:szCs w:val="20"/>
        </w:rPr>
        <w:t xml:space="preserve">In the case of regenerative payload satellites, the propagation delay in the feeder link can be omitted. Considering the </w:t>
      </w:r>
      <w:r w:rsidR="00632791">
        <w:rPr>
          <w:rFonts w:ascii="Times New Roman" w:hAnsi="Times New Roman" w:cs="Times New Roman"/>
          <w:bCs/>
          <w:iCs/>
          <w:sz w:val="20"/>
          <w:szCs w:val="20"/>
        </w:rPr>
        <w:t>round-trip</w:t>
      </w:r>
      <w:r w:rsidR="00C200FA">
        <w:rPr>
          <w:rFonts w:ascii="Times New Roman" w:hAnsi="Times New Roman" w:cs="Times New Roman" w:hint="eastAsia"/>
          <w:bCs/>
          <w:iCs/>
          <w:sz w:val="20"/>
          <w:szCs w:val="20"/>
        </w:rPr>
        <w:t xml:space="preserve"> time, the GP in the legacy TDD frame structure should cover both 4ms and 7.</w:t>
      </w:r>
      <w:r w:rsidR="00583965">
        <w:rPr>
          <w:rFonts w:ascii="Times New Roman" w:hAnsi="Times New Roman" w:cs="Times New Roman" w:hint="eastAsia"/>
          <w:bCs/>
          <w:iCs/>
          <w:sz w:val="20"/>
          <w:szCs w:val="20"/>
        </w:rPr>
        <w:t>14</w:t>
      </w:r>
      <w:r w:rsidR="00C200FA">
        <w:rPr>
          <w:rFonts w:ascii="Times New Roman" w:hAnsi="Times New Roman" w:cs="Times New Roman" w:hint="eastAsia"/>
          <w:bCs/>
          <w:iCs/>
          <w:sz w:val="20"/>
          <w:szCs w:val="20"/>
        </w:rPr>
        <w:t>ms</w:t>
      </w:r>
      <w:r w:rsidR="00A54DE4">
        <w:rPr>
          <w:rFonts w:ascii="Times New Roman" w:hAnsi="Times New Roman" w:cs="Times New Roman" w:hint="eastAsia"/>
          <w:bCs/>
          <w:iCs/>
          <w:sz w:val="20"/>
          <w:szCs w:val="20"/>
        </w:rPr>
        <w:t xml:space="preserve">. </w:t>
      </w:r>
      <w:r w:rsidR="00632791">
        <w:rPr>
          <w:rFonts w:ascii="Times New Roman" w:hAnsi="Times New Roman" w:cs="Times New Roman" w:hint="eastAsia"/>
          <w:bCs/>
          <w:iCs/>
          <w:sz w:val="20"/>
          <w:szCs w:val="20"/>
        </w:rPr>
        <w:t xml:space="preserve">The long GP such as 7.14 </w:t>
      </w:r>
      <w:proofErr w:type="spellStart"/>
      <w:r w:rsidR="00632791">
        <w:rPr>
          <w:rFonts w:ascii="Times New Roman" w:hAnsi="Times New Roman" w:cs="Times New Roman" w:hint="eastAsia"/>
          <w:bCs/>
          <w:iCs/>
          <w:sz w:val="20"/>
          <w:szCs w:val="20"/>
        </w:rPr>
        <w:t>ms</w:t>
      </w:r>
      <w:proofErr w:type="spellEnd"/>
      <w:r w:rsidR="00632791">
        <w:rPr>
          <w:rFonts w:ascii="Times New Roman" w:hAnsi="Times New Roman" w:cs="Times New Roman" w:hint="eastAsia"/>
          <w:bCs/>
          <w:iCs/>
          <w:sz w:val="20"/>
          <w:szCs w:val="20"/>
        </w:rPr>
        <w:t xml:space="preserve"> can be avoided and can also be used through </w:t>
      </w:r>
      <w:proofErr w:type="spellStart"/>
      <w:r w:rsidR="00632791">
        <w:rPr>
          <w:rFonts w:ascii="Times New Roman" w:hAnsi="Times New Roman" w:cs="Times New Roman" w:hint="eastAsia"/>
          <w:bCs/>
          <w:iCs/>
          <w:sz w:val="20"/>
          <w:szCs w:val="20"/>
        </w:rPr>
        <w:t>gNB</w:t>
      </w:r>
      <w:r w:rsidR="00632791">
        <w:rPr>
          <w:rFonts w:ascii="Times New Roman" w:hAnsi="Times New Roman" w:cs="Times New Roman"/>
          <w:bCs/>
          <w:iCs/>
          <w:sz w:val="20"/>
          <w:szCs w:val="20"/>
        </w:rPr>
        <w:t>’</w:t>
      </w:r>
      <w:r w:rsidR="00632791">
        <w:rPr>
          <w:rFonts w:ascii="Times New Roman" w:hAnsi="Times New Roman" w:cs="Times New Roman" w:hint="eastAsia"/>
          <w:bCs/>
          <w:iCs/>
          <w:sz w:val="20"/>
          <w:szCs w:val="20"/>
        </w:rPr>
        <w:t>s</w:t>
      </w:r>
      <w:proofErr w:type="spellEnd"/>
      <w:r w:rsidR="00632791">
        <w:rPr>
          <w:rFonts w:ascii="Times New Roman" w:hAnsi="Times New Roman" w:cs="Times New Roman" w:hint="eastAsia"/>
          <w:bCs/>
          <w:iCs/>
          <w:sz w:val="20"/>
          <w:szCs w:val="20"/>
        </w:rPr>
        <w:t xml:space="preserve"> scheduling. </w:t>
      </w:r>
      <w:r w:rsidR="00DA4ED1">
        <w:rPr>
          <w:rFonts w:ascii="Times New Roman" w:hAnsi="Times New Roman" w:cs="Times New Roman"/>
          <w:bCs/>
          <w:iCs/>
          <w:sz w:val="20"/>
          <w:szCs w:val="20"/>
        </w:rPr>
        <w:t>I</w:t>
      </w:r>
      <w:r w:rsidR="00DA4ED1">
        <w:rPr>
          <w:rFonts w:ascii="Times New Roman" w:hAnsi="Times New Roman" w:cs="Times New Roman" w:hint="eastAsia"/>
          <w:bCs/>
          <w:iCs/>
          <w:sz w:val="20"/>
          <w:szCs w:val="20"/>
        </w:rPr>
        <w:t xml:space="preserve">f the very low orbits such as 300km are considered, the single trip propagation time </w:t>
      </w:r>
      <w:r w:rsidR="00DA4ED1">
        <w:rPr>
          <w:rFonts w:ascii="Times New Roman" w:hAnsi="Times New Roman" w:cs="Times New Roman"/>
          <w:bCs/>
          <w:iCs/>
          <w:sz w:val="20"/>
          <w:szCs w:val="20"/>
        </w:rPr>
        <w:t>would</w:t>
      </w:r>
      <w:r w:rsidR="00DA4ED1">
        <w:rPr>
          <w:rFonts w:ascii="Times New Roman" w:hAnsi="Times New Roman" w:cs="Times New Roman" w:hint="eastAsia"/>
          <w:bCs/>
          <w:iCs/>
          <w:sz w:val="20"/>
          <w:szCs w:val="20"/>
        </w:rPr>
        <w:t xml:space="preserve"> be </w:t>
      </w:r>
      <w:r w:rsidR="000046AB">
        <w:rPr>
          <w:rFonts w:ascii="Times New Roman" w:hAnsi="Times New Roman" w:cs="Times New Roman" w:hint="eastAsia"/>
          <w:bCs/>
          <w:iCs/>
          <w:sz w:val="20"/>
          <w:szCs w:val="20"/>
        </w:rPr>
        <w:t xml:space="preserve">reduced to 1ms and 1.88ms. Then the GP in the legacy TDD frame structure would be less than </w:t>
      </w:r>
      <w:r w:rsidR="00260988">
        <w:rPr>
          <w:rFonts w:ascii="Times New Roman" w:hAnsi="Times New Roman" w:cs="Times New Roman" w:hint="eastAsia"/>
          <w:bCs/>
          <w:iCs/>
          <w:sz w:val="20"/>
          <w:szCs w:val="20"/>
        </w:rPr>
        <w:t xml:space="preserve">4 </w:t>
      </w:r>
      <w:proofErr w:type="spellStart"/>
      <w:r w:rsidR="000046AB">
        <w:rPr>
          <w:rFonts w:ascii="Times New Roman" w:hAnsi="Times New Roman" w:cs="Times New Roman" w:hint="eastAsia"/>
          <w:bCs/>
          <w:iCs/>
          <w:sz w:val="20"/>
          <w:szCs w:val="20"/>
        </w:rPr>
        <w:t>ms</w:t>
      </w:r>
      <w:proofErr w:type="spellEnd"/>
      <w:r w:rsidR="000046AB">
        <w:rPr>
          <w:rFonts w:ascii="Times New Roman" w:hAnsi="Times New Roman" w:cs="Times New Roman" w:hint="eastAsia"/>
          <w:bCs/>
          <w:iCs/>
          <w:sz w:val="20"/>
          <w:szCs w:val="20"/>
        </w:rPr>
        <w:t xml:space="preserve">, which </w:t>
      </w:r>
      <w:proofErr w:type="gramStart"/>
      <w:r w:rsidR="000046AB">
        <w:rPr>
          <w:rFonts w:ascii="Times New Roman" w:hAnsi="Times New Roman" w:cs="Times New Roman" w:hint="eastAsia"/>
          <w:bCs/>
          <w:iCs/>
          <w:sz w:val="20"/>
          <w:szCs w:val="20"/>
        </w:rPr>
        <w:t>equals to</w:t>
      </w:r>
      <w:proofErr w:type="gramEnd"/>
      <w:r w:rsidR="000046AB">
        <w:rPr>
          <w:rFonts w:ascii="Times New Roman" w:hAnsi="Times New Roman" w:cs="Times New Roman" w:hint="eastAsia"/>
          <w:bCs/>
          <w:iCs/>
          <w:sz w:val="20"/>
          <w:szCs w:val="20"/>
        </w:rPr>
        <w:t xml:space="preserve"> 2</w:t>
      </w:r>
      <w:r w:rsidR="00AC6254">
        <w:rPr>
          <w:rFonts w:ascii="Times New Roman" w:hAnsi="Times New Roman" w:cs="Times New Roman" w:hint="eastAsia"/>
          <w:bCs/>
          <w:iCs/>
          <w:sz w:val="20"/>
          <w:szCs w:val="20"/>
        </w:rPr>
        <w:t xml:space="preserve"> </w:t>
      </w:r>
      <w:r w:rsidR="000046AB">
        <w:rPr>
          <w:rFonts w:ascii="Times New Roman" w:hAnsi="Times New Roman" w:cs="Times New Roman" w:hint="eastAsia"/>
          <w:bCs/>
          <w:iCs/>
          <w:sz w:val="20"/>
          <w:szCs w:val="20"/>
        </w:rPr>
        <w:t xml:space="preserve">slots at 15kHz. </w:t>
      </w:r>
      <w:r w:rsidR="00AC6254">
        <w:rPr>
          <w:rFonts w:ascii="Times New Roman" w:hAnsi="Times New Roman" w:cs="Times New Roman"/>
          <w:bCs/>
          <w:iCs/>
          <w:sz w:val="20"/>
          <w:szCs w:val="20"/>
        </w:rPr>
        <w:t>S</w:t>
      </w:r>
      <w:r w:rsidR="00AC6254">
        <w:rPr>
          <w:rFonts w:ascii="Times New Roman" w:hAnsi="Times New Roman" w:cs="Times New Roman" w:hint="eastAsia"/>
          <w:bCs/>
          <w:iCs/>
          <w:sz w:val="20"/>
          <w:szCs w:val="20"/>
        </w:rPr>
        <w:t xml:space="preserve">till how to use the slots within the GP can depend on </w:t>
      </w:r>
      <w:proofErr w:type="spellStart"/>
      <w:r w:rsidR="00AC6254">
        <w:rPr>
          <w:rFonts w:ascii="Times New Roman" w:hAnsi="Times New Roman" w:cs="Times New Roman" w:hint="eastAsia"/>
          <w:bCs/>
          <w:iCs/>
          <w:sz w:val="20"/>
          <w:szCs w:val="20"/>
        </w:rPr>
        <w:t>gNB</w:t>
      </w:r>
      <w:r w:rsidR="00AC6254">
        <w:rPr>
          <w:rFonts w:ascii="Times New Roman" w:hAnsi="Times New Roman" w:cs="Times New Roman"/>
          <w:bCs/>
          <w:iCs/>
          <w:sz w:val="20"/>
          <w:szCs w:val="20"/>
        </w:rPr>
        <w:t>’</w:t>
      </w:r>
      <w:r w:rsidR="00AC6254">
        <w:rPr>
          <w:rFonts w:ascii="Times New Roman" w:hAnsi="Times New Roman" w:cs="Times New Roman" w:hint="eastAsia"/>
          <w:bCs/>
          <w:iCs/>
          <w:sz w:val="20"/>
          <w:szCs w:val="20"/>
        </w:rPr>
        <w:t>s</w:t>
      </w:r>
      <w:proofErr w:type="spellEnd"/>
      <w:r w:rsidR="00AC6254">
        <w:rPr>
          <w:rFonts w:ascii="Times New Roman" w:hAnsi="Times New Roman" w:cs="Times New Roman" w:hint="eastAsia"/>
          <w:bCs/>
          <w:iCs/>
          <w:sz w:val="20"/>
          <w:szCs w:val="20"/>
        </w:rPr>
        <w:t xml:space="preserve"> scheduling. </w:t>
      </w:r>
      <w:r w:rsidR="00D10A03">
        <w:rPr>
          <w:rFonts w:ascii="Times New Roman" w:hAnsi="Times New Roman" w:cs="Times New Roman" w:hint="eastAsia"/>
          <w:bCs/>
          <w:iCs/>
          <w:sz w:val="20"/>
          <w:szCs w:val="20"/>
        </w:rPr>
        <w:t xml:space="preserve">The LEO system can be prioritized for the NTN TDD </w:t>
      </w:r>
      <w:r w:rsidR="00D10A03">
        <w:rPr>
          <w:rFonts w:ascii="Times New Roman" w:hAnsi="Times New Roman" w:cs="Times New Roman"/>
          <w:bCs/>
          <w:iCs/>
          <w:sz w:val="20"/>
          <w:szCs w:val="20"/>
        </w:rPr>
        <w:t>operation</w:t>
      </w:r>
      <w:r w:rsidR="00D10A03">
        <w:rPr>
          <w:rFonts w:ascii="Times New Roman" w:hAnsi="Times New Roman" w:cs="Times New Roman" w:hint="eastAsia"/>
          <w:bCs/>
          <w:iCs/>
          <w:sz w:val="20"/>
          <w:szCs w:val="20"/>
        </w:rPr>
        <w:t xml:space="preserve"> study.</w:t>
      </w:r>
    </w:p>
    <w:p w14:paraId="12D42802" w14:textId="77777777" w:rsidR="00170B3A" w:rsidRDefault="00170B3A" w:rsidP="00CA2A41">
      <w:pPr>
        <w:rPr>
          <w:rFonts w:ascii="Times New Roman" w:hAnsi="Times New Roman" w:cs="Times New Roman"/>
          <w:bCs/>
          <w:iCs/>
          <w:sz w:val="20"/>
          <w:szCs w:val="20"/>
        </w:rPr>
      </w:pPr>
    </w:p>
    <w:p w14:paraId="1DB85246" w14:textId="473FB8F1" w:rsidR="00170B3A" w:rsidRPr="00FD1C4A" w:rsidRDefault="00260988" w:rsidP="00CA2A41">
      <w:pPr>
        <w:rPr>
          <w:rFonts w:ascii="Times New Roman" w:hAnsi="Times New Roman" w:cs="Times New Roman"/>
          <w:b/>
          <w:iCs/>
          <w:sz w:val="20"/>
          <w:szCs w:val="20"/>
        </w:rPr>
      </w:pPr>
      <w:r w:rsidRPr="00FD1C4A">
        <w:rPr>
          <w:rFonts w:ascii="Times New Roman" w:hAnsi="Times New Roman" w:cs="Times New Roman" w:hint="eastAsia"/>
          <w:b/>
          <w:iCs/>
          <w:sz w:val="20"/>
          <w:szCs w:val="20"/>
        </w:rPr>
        <w:lastRenderedPageBreak/>
        <w:t xml:space="preserve">Observation </w:t>
      </w:r>
      <w:r w:rsidR="0081165B">
        <w:rPr>
          <w:rFonts w:ascii="Times New Roman" w:hAnsi="Times New Roman" w:cs="Times New Roman" w:hint="eastAsia"/>
          <w:b/>
          <w:iCs/>
          <w:sz w:val="20"/>
          <w:szCs w:val="20"/>
        </w:rPr>
        <w:t>6</w:t>
      </w:r>
      <w:r w:rsidRPr="00FD1C4A">
        <w:rPr>
          <w:rFonts w:ascii="Times New Roman" w:hAnsi="Times New Roman" w:cs="Times New Roman" w:hint="eastAsia"/>
          <w:b/>
          <w:iCs/>
          <w:sz w:val="20"/>
          <w:szCs w:val="20"/>
        </w:rPr>
        <w:t>:</w:t>
      </w:r>
    </w:p>
    <w:p w14:paraId="18C00168" w14:textId="74B417CF" w:rsidR="00260988" w:rsidRPr="00FD1C4A" w:rsidRDefault="00260988" w:rsidP="00CA2A41">
      <w:pPr>
        <w:rPr>
          <w:rFonts w:ascii="Times New Roman" w:hAnsi="Times New Roman" w:cs="Times New Roman"/>
          <w:b/>
          <w:iCs/>
          <w:sz w:val="20"/>
          <w:szCs w:val="20"/>
        </w:rPr>
      </w:pPr>
      <w:r w:rsidRPr="00FD1C4A">
        <w:rPr>
          <w:rFonts w:ascii="Times New Roman" w:hAnsi="Times New Roman" w:cs="Times New Roman"/>
          <w:b/>
          <w:iCs/>
          <w:sz w:val="20"/>
          <w:szCs w:val="20"/>
        </w:rPr>
        <w:t>I</w:t>
      </w:r>
      <w:r w:rsidRPr="00FD1C4A">
        <w:rPr>
          <w:rFonts w:ascii="Times New Roman" w:hAnsi="Times New Roman" w:cs="Times New Roman" w:hint="eastAsia"/>
          <w:b/>
          <w:iCs/>
          <w:sz w:val="20"/>
          <w:szCs w:val="20"/>
        </w:rPr>
        <w:t xml:space="preserve">n the regenerative payload, the GP in the TDD frame structure can be </w:t>
      </w:r>
      <w:r w:rsidR="001F427C">
        <w:rPr>
          <w:rFonts w:ascii="Times New Roman" w:hAnsi="Times New Roman" w:cs="Times New Roman" w:hint="eastAsia"/>
          <w:b/>
          <w:iCs/>
          <w:sz w:val="20"/>
          <w:szCs w:val="20"/>
        </w:rPr>
        <w:t>considered</w:t>
      </w:r>
      <w:r w:rsidRPr="00FD1C4A">
        <w:rPr>
          <w:rFonts w:ascii="Times New Roman" w:hAnsi="Times New Roman" w:cs="Times New Roman" w:hint="eastAsia"/>
          <w:b/>
          <w:iCs/>
          <w:sz w:val="20"/>
          <w:szCs w:val="20"/>
        </w:rPr>
        <w:t xml:space="preserve"> to cover the </w:t>
      </w:r>
      <w:proofErr w:type="gramStart"/>
      <w:r w:rsidRPr="00FD1C4A">
        <w:rPr>
          <w:rFonts w:ascii="Times New Roman" w:hAnsi="Times New Roman" w:cs="Times New Roman" w:hint="eastAsia"/>
          <w:b/>
          <w:iCs/>
          <w:sz w:val="20"/>
          <w:szCs w:val="20"/>
        </w:rPr>
        <w:t>round trip</w:t>
      </w:r>
      <w:proofErr w:type="gramEnd"/>
      <w:r w:rsidRPr="00FD1C4A">
        <w:rPr>
          <w:rFonts w:ascii="Times New Roman" w:hAnsi="Times New Roman" w:cs="Times New Roman" w:hint="eastAsia"/>
          <w:b/>
          <w:iCs/>
          <w:sz w:val="20"/>
          <w:szCs w:val="20"/>
        </w:rPr>
        <w:t xml:space="preserve"> time of 7.14ms in LEO-600</w:t>
      </w:r>
      <w:r w:rsidR="00FD1C4A" w:rsidRPr="00FD1C4A">
        <w:rPr>
          <w:rFonts w:ascii="Times New Roman" w:hAnsi="Times New Roman" w:cs="Times New Roman" w:hint="eastAsia"/>
          <w:b/>
          <w:iCs/>
          <w:sz w:val="20"/>
          <w:szCs w:val="20"/>
        </w:rPr>
        <w:t xml:space="preserve"> and 3.76ms in LEO-300.</w:t>
      </w:r>
    </w:p>
    <w:p w14:paraId="15664704" w14:textId="77777777" w:rsidR="00260988" w:rsidRDefault="00260988" w:rsidP="00CA2A41">
      <w:pPr>
        <w:rPr>
          <w:rFonts w:ascii="Times New Roman" w:hAnsi="Times New Roman" w:cs="Times New Roman"/>
          <w:bCs/>
          <w:iCs/>
          <w:sz w:val="20"/>
          <w:szCs w:val="20"/>
        </w:rPr>
      </w:pPr>
    </w:p>
    <w:p w14:paraId="362FFEBE" w14:textId="02F40C99" w:rsidR="009D148E" w:rsidRPr="00BE709D" w:rsidRDefault="0061474E" w:rsidP="00CA2A41">
      <w:pPr>
        <w:rPr>
          <w:rFonts w:ascii="Times New Roman" w:hAnsi="Times New Roman" w:cs="Times New Roman"/>
          <w:b/>
          <w:iCs/>
          <w:sz w:val="20"/>
          <w:szCs w:val="20"/>
        </w:rPr>
      </w:pPr>
      <w:r w:rsidRPr="00BE709D">
        <w:rPr>
          <w:rFonts w:ascii="Times New Roman" w:hAnsi="Times New Roman" w:cs="Times New Roman"/>
          <w:b/>
          <w:iCs/>
          <w:sz w:val="20"/>
          <w:szCs w:val="20"/>
        </w:rPr>
        <w:t>Proposal</w:t>
      </w:r>
      <w:r w:rsidRPr="00BE709D">
        <w:rPr>
          <w:rFonts w:ascii="Times New Roman" w:hAnsi="Times New Roman" w:cs="Times New Roman" w:hint="eastAsia"/>
          <w:b/>
          <w:iCs/>
          <w:sz w:val="20"/>
          <w:szCs w:val="20"/>
        </w:rPr>
        <w:t xml:space="preserve"> </w:t>
      </w:r>
      <w:r w:rsidR="00613070">
        <w:rPr>
          <w:rFonts w:ascii="Times New Roman" w:hAnsi="Times New Roman" w:cs="Times New Roman" w:hint="eastAsia"/>
          <w:b/>
          <w:iCs/>
          <w:sz w:val="20"/>
          <w:szCs w:val="20"/>
        </w:rPr>
        <w:t>1</w:t>
      </w:r>
      <w:r w:rsidRPr="00BE709D">
        <w:rPr>
          <w:rFonts w:ascii="Times New Roman" w:hAnsi="Times New Roman" w:cs="Times New Roman" w:hint="eastAsia"/>
          <w:b/>
          <w:iCs/>
          <w:sz w:val="20"/>
          <w:szCs w:val="20"/>
        </w:rPr>
        <w:t>3:</w:t>
      </w:r>
    </w:p>
    <w:p w14:paraId="4221C952" w14:textId="133D3B52" w:rsidR="0061474E" w:rsidRPr="00BE709D" w:rsidRDefault="0061474E" w:rsidP="00CA2A41">
      <w:pPr>
        <w:rPr>
          <w:rFonts w:ascii="Times New Roman" w:hAnsi="Times New Roman" w:cs="Times New Roman"/>
          <w:b/>
          <w:iCs/>
          <w:sz w:val="20"/>
          <w:szCs w:val="20"/>
        </w:rPr>
      </w:pPr>
      <w:r w:rsidRPr="00BE709D">
        <w:rPr>
          <w:rFonts w:ascii="Times New Roman" w:hAnsi="Times New Roman" w:cs="Times New Roman" w:hint="eastAsia"/>
          <w:b/>
          <w:iCs/>
          <w:sz w:val="20"/>
          <w:szCs w:val="20"/>
        </w:rPr>
        <w:t xml:space="preserve">The LEO system can be prioritized for the NTN TDD </w:t>
      </w:r>
      <w:r w:rsidRPr="00BE709D">
        <w:rPr>
          <w:rFonts w:ascii="Times New Roman" w:hAnsi="Times New Roman" w:cs="Times New Roman"/>
          <w:b/>
          <w:iCs/>
          <w:sz w:val="20"/>
          <w:szCs w:val="20"/>
        </w:rPr>
        <w:t>operation</w:t>
      </w:r>
      <w:r w:rsidRPr="00BE709D">
        <w:rPr>
          <w:rFonts w:ascii="Times New Roman" w:hAnsi="Times New Roman" w:cs="Times New Roman" w:hint="eastAsia"/>
          <w:b/>
          <w:iCs/>
          <w:sz w:val="20"/>
          <w:szCs w:val="20"/>
        </w:rPr>
        <w:t xml:space="preserve"> study.</w:t>
      </w:r>
    </w:p>
    <w:p w14:paraId="70A6D6D6" w14:textId="77777777" w:rsidR="00D10A03" w:rsidRDefault="00D10A03" w:rsidP="00CA2A41">
      <w:pPr>
        <w:rPr>
          <w:rFonts w:ascii="Times New Roman" w:hAnsi="Times New Roman" w:cs="Times New Roman"/>
          <w:bCs/>
          <w:iCs/>
          <w:sz w:val="20"/>
          <w:szCs w:val="20"/>
        </w:rPr>
      </w:pPr>
    </w:p>
    <w:p w14:paraId="58031482" w14:textId="77777777" w:rsidR="008B6DDA" w:rsidRDefault="00A54DE4" w:rsidP="00176BBD">
      <w:pPr>
        <w:pStyle w:val="a7"/>
        <w:spacing w:before="120" w:after="120"/>
        <w:jc w:val="center"/>
        <w:rPr>
          <w:rFonts w:eastAsiaTheme="minorEastAsia"/>
          <w:sz w:val="20"/>
          <w:szCs w:val="20"/>
        </w:rPr>
      </w:pPr>
      <w:r>
        <w:rPr>
          <w:noProof/>
        </w:rPr>
        <w:drawing>
          <wp:inline distT="0" distB="0" distL="0" distR="0" wp14:anchorId="66094033" wp14:editId="728A3EA6">
            <wp:extent cx="4910275" cy="2189238"/>
            <wp:effectExtent l="0" t="0" r="5080" b="1905"/>
            <wp:docPr id="1956769956"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769956" name="图片 1" descr="图示&#10;&#10;AI 生成的内容可能不正确。"/>
                    <pic:cNvPicPr/>
                  </pic:nvPicPr>
                  <pic:blipFill>
                    <a:blip r:embed="rId9"/>
                    <a:stretch>
                      <a:fillRect/>
                    </a:stretch>
                  </pic:blipFill>
                  <pic:spPr>
                    <a:xfrm>
                      <a:off x="0" y="0"/>
                      <a:ext cx="4918497" cy="2192904"/>
                    </a:xfrm>
                    <a:prstGeom prst="rect">
                      <a:avLst/>
                    </a:prstGeom>
                  </pic:spPr>
                </pic:pic>
              </a:graphicData>
            </a:graphic>
          </wp:inline>
        </w:drawing>
      </w:r>
    </w:p>
    <w:p w14:paraId="38C9D5B6" w14:textId="0B25E890" w:rsidR="00176BBD" w:rsidRPr="00FE4164" w:rsidRDefault="00176BBD" w:rsidP="00176BBD">
      <w:pPr>
        <w:pStyle w:val="a7"/>
        <w:spacing w:before="120" w:after="120"/>
        <w:jc w:val="center"/>
        <w:rPr>
          <w:rFonts w:eastAsiaTheme="minorEastAsia"/>
          <w:bCs/>
          <w:iCs/>
          <w:sz w:val="20"/>
          <w:szCs w:val="20"/>
        </w:rPr>
      </w:pPr>
      <w:r w:rsidRPr="00176BBD">
        <w:rPr>
          <w:rFonts w:hint="eastAsia"/>
          <w:sz w:val="20"/>
          <w:szCs w:val="20"/>
        </w:rPr>
        <w:t xml:space="preserve">Figure </w:t>
      </w:r>
      <w:r w:rsidRPr="00176BBD">
        <w:rPr>
          <w:rFonts w:hint="eastAsia"/>
          <w:sz w:val="20"/>
          <w:szCs w:val="20"/>
        </w:rPr>
        <w:fldChar w:fldCharType="begin"/>
      </w:r>
      <w:r w:rsidRPr="00176BBD">
        <w:rPr>
          <w:rFonts w:hint="eastAsia"/>
          <w:sz w:val="20"/>
          <w:szCs w:val="20"/>
        </w:rPr>
        <w:instrText xml:space="preserve"> SEQ Figure \* ARABIC </w:instrText>
      </w:r>
      <w:r w:rsidRPr="00176BBD">
        <w:rPr>
          <w:rFonts w:hint="eastAsia"/>
          <w:sz w:val="20"/>
          <w:szCs w:val="20"/>
        </w:rPr>
        <w:fldChar w:fldCharType="separate"/>
      </w:r>
      <w:r w:rsidRPr="00176BBD">
        <w:rPr>
          <w:noProof/>
          <w:sz w:val="20"/>
          <w:szCs w:val="20"/>
        </w:rPr>
        <w:t>1</w:t>
      </w:r>
      <w:r w:rsidRPr="00176BBD">
        <w:rPr>
          <w:rFonts w:hint="eastAsia"/>
          <w:sz w:val="20"/>
          <w:szCs w:val="20"/>
        </w:rPr>
        <w:fldChar w:fldCharType="end"/>
      </w:r>
      <w:r w:rsidRPr="00176BBD">
        <w:rPr>
          <w:rFonts w:eastAsiaTheme="minorEastAsia" w:hint="eastAsia"/>
          <w:sz w:val="20"/>
          <w:szCs w:val="20"/>
        </w:rPr>
        <w:t xml:space="preserve"> </w:t>
      </w:r>
      <w:r>
        <w:rPr>
          <w:rFonts w:eastAsiaTheme="minorEastAsia" w:hint="eastAsia"/>
          <w:bCs/>
          <w:iCs/>
          <w:sz w:val="20"/>
          <w:szCs w:val="20"/>
        </w:rPr>
        <w:t>I</w:t>
      </w:r>
      <w:r w:rsidRPr="00176BBD">
        <w:rPr>
          <w:rFonts w:hint="eastAsia"/>
          <w:bCs/>
          <w:iCs/>
          <w:sz w:val="20"/>
          <w:szCs w:val="20"/>
        </w:rPr>
        <w:t>llustrations of the propagation delay</w:t>
      </w:r>
      <w:r w:rsidR="00FE4164">
        <w:rPr>
          <w:rFonts w:eastAsiaTheme="minorEastAsia" w:hint="eastAsia"/>
          <w:bCs/>
          <w:iCs/>
          <w:sz w:val="20"/>
          <w:szCs w:val="20"/>
        </w:rPr>
        <w:t xml:space="preserve"> in LEO-600</w:t>
      </w:r>
    </w:p>
    <w:p w14:paraId="37C475F6" w14:textId="77777777" w:rsidR="00C57ACC" w:rsidRDefault="00C57ACC" w:rsidP="00CA2A41">
      <w:pPr>
        <w:rPr>
          <w:rFonts w:ascii="Times New Roman" w:hAnsi="Times New Roman" w:cs="Times New Roman"/>
          <w:bCs/>
          <w:iCs/>
          <w:sz w:val="20"/>
          <w:szCs w:val="20"/>
        </w:rPr>
      </w:pPr>
    </w:p>
    <w:p w14:paraId="2D2A80D7" w14:textId="4A58F7F1" w:rsidR="000B5A63" w:rsidRDefault="00713147" w:rsidP="000B5A63">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 xml:space="preserve">PRACH format </w:t>
      </w:r>
      <w:r>
        <w:rPr>
          <w:rFonts w:ascii="Times New Roman" w:eastAsiaTheme="minorEastAsia" w:hAnsi="Times New Roman"/>
          <w:kern w:val="32"/>
          <w:sz w:val="32"/>
          <w:szCs w:val="32"/>
          <w:lang w:val="en-GB" w:eastAsia="zh-CN"/>
        </w:rPr>
        <w:t>design</w:t>
      </w:r>
      <w:r>
        <w:rPr>
          <w:rFonts w:ascii="Times New Roman" w:eastAsiaTheme="minorEastAsia" w:hAnsi="Times New Roman" w:hint="eastAsia"/>
          <w:kern w:val="32"/>
          <w:sz w:val="32"/>
          <w:szCs w:val="32"/>
          <w:lang w:val="en-GB" w:eastAsia="zh-CN"/>
        </w:rPr>
        <w:t xml:space="preserve"> for NTN</w:t>
      </w:r>
    </w:p>
    <w:p w14:paraId="7C532509" w14:textId="0EA2E686" w:rsidR="006C0B02" w:rsidRPr="006C0B02" w:rsidRDefault="00B00D3B" w:rsidP="00CA2A41">
      <w:pPr>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discussion of 5GA GNSS resilience, two scenarios were identified. </w:t>
      </w: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ne is that UEs cannot rely on GNSS for timing and frequency compensation temporarily. </w:t>
      </w:r>
      <w:r>
        <w:rPr>
          <w:rFonts w:ascii="Times New Roman" w:hAnsi="Times New Roman" w:cs="Times New Roman"/>
          <w:bCs/>
          <w:iCs/>
          <w:sz w:val="20"/>
          <w:szCs w:val="20"/>
        </w:rPr>
        <w:t>A</w:t>
      </w:r>
      <w:r>
        <w:rPr>
          <w:rFonts w:ascii="Times New Roman" w:hAnsi="Times New Roman" w:cs="Times New Roman" w:hint="eastAsia"/>
          <w:bCs/>
          <w:iCs/>
          <w:sz w:val="20"/>
          <w:szCs w:val="20"/>
        </w:rPr>
        <w:t>nother</w:t>
      </w:r>
      <w:r w:rsidR="0039458E">
        <w:rPr>
          <w:rFonts w:ascii="Times New Roman" w:hAnsi="Times New Roman" w:cs="Times New Roman" w:hint="eastAsia"/>
          <w:bCs/>
          <w:iCs/>
          <w:sz w:val="20"/>
          <w:szCs w:val="20"/>
        </w:rPr>
        <w:t xml:space="preserve"> one is that UEs has previously acquired GNSS based position, which can </w:t>
      </w:r>
      <w:r w:rsidR="0039458E" w:rsidRPr="00E27F9D">
        <w:rPr>
          <w:rFonts w:ascii="Times New Roman" w:hAnsi="Times New Roman" w:cs="Times New Roman"/>
          <w:bCs/>
          <w:iCs/>
          <w:sz w:val="20"/>
          <w:szCs w:val="20"/>
        </w:rPr>
        <w:t xml:space="preserve">be used in a limited time. </w:t>
      </w:r>
      <w:r w:rsidR="006C0B02">
        <w:rPr>
          <w:rFonts w:ascii="Times New Roman" w:hAnsi="Times New Roman" w:cs="Times New Roman" w:hint="eastAsia"/>
          <w:bCs/>
          <w:iCs/>
          <w:sz w:val="20"/>
          <w:szCs w:val="20"/>
        </w:rPr>
        <w:t xml:space="preserve">In the first scenario, UE cannot rely on GNSS based positioning for timing and frequency pre-compensation. </w:t>
      </w:r>
    </w:p>
    <w:tbl>
      <w:tblPr>
        <w:tblStyle w:val="aff1"/>
        <w:tblW w:w="0" w:type="auto"/>
        <w:tblLook w:val="04A0" w:firstRow="1" w:lastRow="0" w:firstColumn="1" w:lastColumn="0" w:noHBand="0" w:noVBand="1"/>
      </w:tblPr>
      <w:tblGrid>
        <w:gridCol w:w="9962"/>
      </w:tblGrid>
      <w:tr w:rsidR="00BD524B" w:rsidRPr="00E27F9D" w14:paraId="37816F44" w14:textId="77777777" w:rsidTr="00BD524B">
        <w:tc>
          <w:tcPr>
            <w:tcW w:w="9962" w:type="dxa"/>
          </w:tcPr>
          <w:p w14:paraId="45ECF1CF" w14:textId="53C1A784" w:rsidR="00BD524B" w:rsidRPr="007313DF" w:rsidRDefault="00BD524B" w:rsidP="00E27F9D">
            <w:pPr>
              <w:pStyle w:val="Doc-text2"/>
              <w:snapToGrid w:val="0"/>
              <w:ind w:left="0" w:firstLine="0"/>
              <w:rPr>
                <w:rFonts w:ascii="Times New Roman" w:eastAsiaTheme="minorEastAsia" w:hAnsi="Times New Roman"/>
                <w:b/>
                <w:lang w:val="en-US" w:eastAsia="zh-CN"/>
              </w:rPr>
            </w:pPr>
            <w:proofErr w:type="gramStart"/>
            <w:r w:rsidRPr="00E27F9D">
              <w:rPr>
                <w:rFonts w:ascii="Times New Roman" w:hAnsi="Times New Roman"/>
                <w:b/>
                <w:highlight w:val="green"/>
                <w:lang w:val="en-US"/>
              </w:rPr>
              <w:t>Agreement</w:t>
            </w:r>
            <w:r w:rsidR="007313DF">
              <w:rPr>
                <w:rFonts w:ascii="Times New Roman" w:eastAsiaTheme="minorEastAsia" w:hAnsi="Times New Roman" w:hint="eastAsia"/>
                <w:b/>
                <w:lang w:val="en-US" w:eastAsia="zh-CN"/>
              </w:rPr>
              <w:t>(</w:t>
            </w:r>
            <w:proofErr w:type="gramEnd"/>
            <w:r w:rsidR="007313DF">
              <w:rPr>
                <w:rFonts w:ascii="Times New Roman" w:eastAsiaTheme="minorEastAsia" w:hAnsi="Times New Roman" w:hint="eastAsia"/>
                <w:b/>
                <w:lang w:val="en-US" w:eastAsia="zh-CN"/>
              </w:rPr>
              <w:t>RAN1#122)</w:t>
            </w:r>
          </w:p>
          <w:p w14:paraId="2E0564FF" w14:textId="77777777" w:rsidR="00BD524B" w:rsidRPr="00E27F9D" w:rsidRDefault="00BD524B" w:rsidP="00E27F9D">
            <w:pPr>
              <w:adjustRightInd w:val="0"/>
              <w:snapToGrid w:val="0"/>
              <w:rPr>
                <w:rFonts w:ascii="Times New Roman" w:hAnsi="Times New Roman" w:cs="Times New Roman"/>
                <w:bCs/>
                <w:sz w:val="20"/>
                <w:szCs w:val="20"/>
              </w:rPr>
            </w:pPr>
            <w:r w:rsidRPr="00E27F9D">
              <w:rPr>
                <w:rFonts w:ascii="Times New Roman" w:hAnsi="Times New Roman" w:cs="Times New Roman"/>
                <w:bCs/>
                <w:sz w:val="20"/>
                <w:szCs w:val="20"/>
              </w:rPr>
              <w:t>For the study on GNSS resilient operation, scenarios should be considered where:</w:t>
            </w:r>
          </w:p>
          <w:p w14:paraId="20005977" w14:textId="77777777" w:rsidR="00BD524B" w:rsidRPr="00E27F9D" w:rsidRDefault="00BD524B" w:rsidP="00E27F9D">
            <w:pPr>
              <w:numPr>
                <w:ilvl w:val="0"/>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Scenario 1: The UE cannot rely on its GNSS for timing and frequency compensation on the service link.</w:t>
            </w:r>
          </w:p>
          <w:p w14:paraId="4874E101" w14:textId="77777777" w:rsidR="00BD524B" w:rsidRPr="00E27F9D" w:rsidRDefault="00BD524B" w:rsidP="00E27F9D">
            <w:pPr>
              <w:numPr>
                <w:ilvl w:val="0"/>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 xml:space="preserve">Scenario 2: There is a previously acquired GNSS based position </w:t>
            </w:r>
          </w:p>
          <w:p w14:paraId="46E8B4BC" w14:textId="77777777" w:rsidR="00BD524B" w:rsidRPr="00E27F9D" w:rsidRDefault="00BD524B" w:rsidP="00E27F9D">
            <w:pPr>
              <w:numPr>
                <w:ilvl w:val="1"/>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UE has not received GNSS information for time duration T from the last acquired GNSS position and hence, the GNSS accuracy is degraded</w:t>
            </w:r>
          </w:p>
          <w:p w14:paraId="686A742D" w14:textId="77777777" w:rsidR="00BD524B" w:rsidRPr="00E27F9D" w:rsidRDefault="00BD524B" w:rsidP="00E27F9D">
            <w:pPr>
              <w:numPr>
                <w:ilvl w:val="2"/>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 xml:space="preserve">FFS: value of T </w:t>
            </w:r>
          </w:p>
          <w:p w14:paraId="56F7C10E" w14:textId="77777777" w:rsidR="00BD524B" w:rsidRPr="00E27F9D" w:rsidRDefault="00BD524B" w:rsidP="00E27F9D">
            <w:pPr>
              <w:numPr>
                <w:ilvl w:val="2"/>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 xml:space="preserve">FFS: GNSS based UE location validity duration </w:t>
            </w:r>
          </w:p>
          <w:p w14:paraId="79B626B3" w14:textId="77777777" w:rsidR="00BD524B" w:rsidRPr="00E27F9D" w:rsidRDefault="00BD524B" w:rsidP="00E27F9D">
            <w:pPr>
              <w:numPr>
                <w:ilvl w:val="2"/>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 xml:space="preserve">FFS: GNSS accuracy </w:t>
            </w:r>
          </w:p>
          <w:p w14:paraId="5BF7A174" w14:textId="77777777" w:rsidR="00BD524B" w:rsidRPr="00E27F9D" w:rsidRDefault="00BD524B" w:rsidP="00E27F9D">
            <w:pPr>
              <w:numPr>
                <w:ilvl w:val="0"/>
                <w:numId w:val="38"/>
              </w:numPr>
              <w:adjustRightInd w:val="0"/>
              <w:snapToGrid w:val="0"/>
              <w:rPr>
                <w:rFonts w:ascii="Times New Roman" w:eastAsia="Malgun Gothic" w:hAnsi="Times New Roman" w:cs="Times New Roman"/>
                <w:bCs/>
                <w:sz w:val="20"/>
                <w:szCs w:val="20"/>
              </w:rPr>
            </w:pPr>
            <w:r w:rsidRPr="00E27F9D">
              <w:rPr>
                <w:rFonts w:ascii="Times New Roman" w:eastAsia="Malgun Gothic" w:hAnsi="Times New Roman" w:cs="Times New Roman"/>
                <w:bCs/>
                <w:sz w:val="20"/>
                <w:szCs w:val="20"/>
              </w:rPr>
              <w:t>Note: Two scenarios above belong to description as in SID.</w:t>
            </w:r>
          </w:p>
          <w:p w14:paraId="284D45F4" w14:textId="77777777" w:rsidR="00BD524B" w:rsidRPr="00E27F9D" w:rsidRDefault="00BD524B" w:rsidP="00CA2A41">
            <w:pPr>
              <w:rPr>
                <w:rFonts w:ascii="Times New Roman" w:hAnsi="Times New Roman" w:cs="Times New Roman"/>
                <w:bCs/>
                <w:iCs/>
                <w:sz w:val="20"/>
                <w:szCs w:val="20"/>
                <w:lang w:eastAsia="zh-CN"/>
              </w:rPr>
            </w:pPr>
          </w:p>
        </w:tc>
      </w:tr>
    </w:tbl>
    <w:p w14:paraId="7A2C7106" w14:textId="77777777" w:rsidR="001005C6" w:rsidRDefault="001005C6" w:rsidP="00CA2A41">
      <w:pPr>
        <w:rPr>
          <w:rFonts w:ascii="Times New Roman" w:hAnsi="Times New Roman" w:cs="Times New Roman"/>
          <w:bCs/>
          <w:iCs/>
          <w:sz w:val="20"/>
          <w:szCs w:val="20"/>
        </w:rPr>
      </w:pPr>
    </w:p>
    <w:p w14:paraId="1FA53B50" w14:textId="7E279622" w:rsidR="00ED2DFC" w:rsidRDefault="00ED2DFC" w:rsidP="00387EA8">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it was also studied how much Doppler shifts and time delay the UE would tolerate under certain beam footprint radius. </w:t>
      </w:r>
      <w:r>
        <w:rPr>
          <w:rFonts w:ascii="Times New Roman" w:hAnsi="Times New Roman" w:cs="Times New Roman"/>
          <w:bCs/>
          <w:iCs/>
          <w:sz w:val="20"/>
          <w:szCs w:val="20"/>
        </w:rPr>
        <w:t>T</w:t>
      </w:r>
      <w:r>
        <w:rPr>
          <w:rFonts w:ascii="Times New Roman" w:hAnsi="Times New Roman" w:cs="Times New Roman" w:hint="eastAsia"/>
          <w:bCs/>
          <w:iCs/>
          <w:sz w:val="20"/>
          <w:szCs w:val="20"/>
        </w:rPr>
        <w:t>he residual Doppler shifts and the timing difference due to the uncertainty of the UE</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would require larger SCS and longer CP</w:t>
      </w:r>
      <w:r w:rsidR="005A0D75">
        <w:rPr>
          <w:rFonts w:ascii="Times New Roman" w:hAnsi="Times New Roman" w:cs="Times New Roman" w:hint="eastAsia"/>
          <w:bCs/>
          <w:iCs/>
          <w:sz w:val="20"/>
          <w:szCs w:val="20"/>
        </w:rPr>
        <w:t xml:space="preserve"> for uplink </w:t>
      </w:r>
      <w:r w:rsidR="005A0D75">
        <w:rPr>
          <w:rFonts w:ascii="Times New Roman" w:hAnsi="Times New Roman" w:cs="Times New Roman"/>
          <w:bCs/>
          <w:iCs/>
          <w:sz w:val="20"/>
          <w:szCs w:val="20"/>
        </w:rPr>
        <w:t>transmission</w:t>
      </w:r>
      <w:r>
        <w:rPr>
          <w:rFonts w:ascii="Times New Roman" w:hAnsi="Times New Roman" w:cs="Times New Roman" w:hint="eastAsia"/>
          <w:bCs/>
          <w:iCs/>
          <w:sz w:val="20"/>
          <w:szCs w:val="20"/>
        </w:rPr>
        <w:t>.</w:t>
      </w:r>
      <w:r w:rsidR="005A0D75">
        <w:rPr>
          <w:rFonts w:ascii="Times New Roman" w:hAnsi="Times New Roman" w:cs="Times New Roman" w:hint="eastAsia"/>
          <w:bCs/>
          <w:iCs/>
          <w:sz w:val="20"/>
          <w:szCs w:val="20"/>
        </w:rPr>
        <w:t xml:space="preserve"> Without the GNSS information, UE cannot </w:t>
      </w:r>
      <w:proofErr w:type="gramStart"/>
      <w:r w:rsidR="005A0D75">
        <w:rPr>
          <w:rFonts w:ascii="Times New Roman" w:hAnsi="Times New Roman" w:cs="Times New Roman" w:hint="eastAsia"/>
          <w:bCs/>
          <w:iCs/>
          <w:sz w:val="20"/>
          <w:szCs w:val="20"/>
        </w:rPr>
        <w:t>compensate</w:t>
      </w:r>
      <w:proofErr w:type="gramEnd"/>
      <w:r w:rsidR="005A0D75">
        <w:rPr>
          <w:rFonts w:ascii="Times New Roman" w:hAnsi="Times New Roman" w:cs="Times New Roman" w:hint="eastAsia"/>
          <w:bCs/>
          <w:iCs/>
          <w:sz w:val="20"/>
          <w:szCs w:val="20"/>
        </w:rPr>
        <w:t xml:space="preserve"> the Doppler shifts and the timing difference for the uplink transmission. Then it would require higher SCS and CP to maintain the uplink transmission performance. </w:t>
      </w:r>
      <w:r>
        <w:rPr>
          <w:rFonts w:ascii="Times New Roman" w:hAnsi="Times New Roman" w:cs="Times New Roman"/>
          <w:bCs/>
          <w:iCs/>
          <w:sz w:val="20"/>
          <w:szCs w:val="20"/>
        </w:rPr>
        <w:t>R</w:t>
      </w:r>
      <w:r>
        <w:rPr>
          <w:rFonts w:ascii="Times New Roman" w:hAnsi="Times New Roman" w:cs="Times New Roman" w:hint="eastAsia"/>
          <w:bCs/>
          <w:iCs/>
          <w:sz w:val="20"/>
          <w:szCs w:val="20"/>
        </w:rPr>
        <w:t>aising LEO-600 at S-band as one example, the table below presents the required CP and required SCS for PRACH.</w:t>
      </w:r>
    </w:p>
    <w:p w14:paraId="312F8E1D" w14:textId="553E0A91" w:rsidR="00502768" w:rsidRPr="001848EB" w:rsidRDefault="00502768" w:rsidP="00502768">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sidR="003E0EFB">
        <w:rPr>
          <w:rFonts w:ascii="Times New Roman" w:hAnsi="Times New Roman" w:cs="Times New Roman" w:hint="eastAsia"/>
          <w:b/>
          <w:iCs/>
          <w:sz w:val="20"/>
          <w:szCs w:val="20"/>
        </w:rPr>
        <w:t>2</w:t>
      </w:r>
      <w:r w:rsidRPr="001848EB">
        <w:rPr>
          <w:rFonts w:ascii="Times New Roman" w:hAnsi="Times New Roman" w:cs="Times New Roman" w:hint="eastAsia"/>
          <w:b/>
          <w:iCs/>
          <w:sz w:val="20"/>
          <w:szCs w:val="20"/>
        </w:rPr>
        <w:t xml:space="preserve"> Timing/frequency error and required CP/SCS for S-band/2GHz</w:t>
      </w:r>
    </w:p>
    <w:tbl>
      <w:tblPr>
        <w:tblW w:w="0" w:type="auto"/>
        <w:tblLook w:val="04A0" w:firstRow="1" w:lastRow="0" w:firstColumn="1" w:lastColumn="0" w:noHBand="0" w:noVBand="1"/>
      </w:tblPr>
      <w:tblGrid>
        <w:gridCol w:w="716"/>
        <w:gridCol w:w="819"/>
        <w:gridCol w:w="565"/>
        <w:gridCol w:w="763"/>
        <w:gridCol w:w="795"/>
        <w:gridCol w:w="810"/>
        <w:gridCol w:w="1246"/>
        <w:gridCol w:w="850"/>
        <w:gridCol w:w="850"/>
        <w:gridCol w:w="822"/>
        <w:gridCol w:w="822"/>
        <w:gridCol w:w="894"/>
      </w:tblGrid>
      <w:tr w:rsidR="00502768" w:rsidRPr="00DE677C" w14:paraId="43E1FE41" w14:textId="77777777" w:rsidTr="00A0519F">
        <w:trPr>
          <w:trHeight w:val="1060"/>
        </w:trPr>
        <w:tc>
          <w:tcPr>
            <w:tcW w:w="0" w:type="auto"/>
            <w:tcBorders>
              <w:top w:val="single" w:sz="8" w:space="0" w:color="4472C4"/>
              <w:left w:val="single" w:sz="8" w:space="0" w:color="4472C4"/>
              <w:bottom w:val="single" w:sz="8" w:space="0" w:color="4472C4"/>
              <w:right w:val="nil"/>
            </w:tcBorders>
            <w:shd w:val="clear" w:color="000000" w:fill="4472C4"/>
            <w:vAlign w:val="center"/>
            <w:hideMark/>
          </w:tcPr>
          <w:p w14:paraId="086BB08D"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lastRenderedPageBreak/>
              <w:t>Scenario</w:t>
            </w:r>
          </w:p>
        </w:tc>
        <w:tc>
          <w:tcPr>
            <w:tcW w:w="0" w:type="auto"/>
            <w:tcBorders>
              <w:top w:val="single" w:sz="8" w:space="0" w:color="4472C4"/>
              <w:left w:val="nil"/>
              <w:bottom w:val="single" w:sz="8" w:space="0" w:color="4472C4"/>
              <w:right w:val="nil"/>
            </w:tcBorders>
            <w:shd w:val="clear" w:color="000000" w:fill="4472C4"/>
            <w:vAlign w:val="center"/>
            <w:hideMark/>
          </w:tcPr>
          <w:p w14:paraId="2660C5AD"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610" w:type="dxa"/>
            <w:tcBorders>
              <w:top w:val="single" w:sz="8" w:space="0" w:color="4472C4"/>
              <w:left w:val="nil"/>
              <w:bottom w:val="single" w:sz="8" w:space="0" w:color="4472C4"/>
              <w:right w:val="nil"/>
            </w:tcBorders>
            <w:shd w:val="clear" w:color="000000" w:fill="4472C4"/>
            <w:vAlign w:val="center"/>
            <w:hideMark/>
          </w:tcPr>
          <w:p w14:paraId="698C3704"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759" w:type="dxa"/>
            <w:tcBorders>
              <w:top w:val="single" w:sz="8" w:space="0" w:color="4472C4"/>
              <w:left w:val="nil"/>
              <w:bottom w:val="single" w:sz="8" w:space="0" w:color="4472C4"/>
              <w:right w:val="nil"/>
            </w:tcBorders>
            <w:shd w:val="clear" w:color="000000" w:fill="4472C4"/>
            <w:vAlign w:val="center"/>
            <w:hideMark/>
          </w:tcPr>
          <w:p w14:paraId="432784FF"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0" w:type="auto"/>
            <w:tcBorders>
              <w:top w:val="single" w:sz="8" w:space="0" w:color="4472C4"/>
              <w:left w:val="nil"/>
              <w:bottom w:val="single" w:sz="8" w:space="0" w:color="4472C4"/>
              <w:right w:val="nil"/>
            </w:tcBorders>
            <w:shd w:val="clear" w:color="000000" w:fill="4472C4"/>
            <w:vAlign w:val="center"/>
            <w:hideMark/>
          </w:tcPr>
          <w:p w14:paraId="5E25FDBB"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UE speed</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km/h</w:t>
            </w:r>
            <w:r w:rsidRPr="00DE677C">
              <w:rPr>
                <w:rFonts w:cs="Times New Roman" w:hint="eastAsia"/>
                <w:color w:val="FFFFFF"/>
                <w:sz w:val="18"/>
                <w:szCs w:val="18"/>
              </w:rPr>
              <w:t>）</w:t>
            </w:r>
          </w:p>
        </w:tc>
        <w:tc>
          <w:tcPr>
            <w:tcW w:w="0" w:type="auto"/>
            <w:tcBorders>
              <w:top w:val="single" w:sz="8" w:space="0" w:color="4472C4"/>
              <w:left w:val="nil"/>
              <w:bottom w:val="single" w:sz="8" w:space="0" w:color="4472C4"/>
              <w:right w:val="nil"/>
            </w:tcBorders>
            <w:shd w:val="clear" w:color="000000" w:fill="4472C4"/>
            <w:vAlign w:val="center"/>
            <w:hideMark/>
          </w:tcPr>
          <w:p w14:paraId="7283D9A1"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(us)</w:t>
            </w:r>
          </w:p>
        </w:tc>
        <w:tc>
          <w:tcPr>
            <w:tcW w:w="0" w:type="auto"/>
            <w:tcBorders>
              <w:top w:val="single" w:sz="8" w:space="0" w:color="4472C4"/>
              <w:left w:val="nil"/>
              <w:bottom w:val="single" w:sz="8" w:space="0" w:color="4472C4"/>
              <w:right w:val="nil"/>
            </w:tcBorders>
            <w:shd w:val="clear" w:color="000000" w:fill="4472C4"/>
            <w:vAlign w:val="center"/>
            <w:hideMark/>
          </w:tcPr>
          <w:p w14:paraId="4740E881"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 CP length/differential RTT (us)</w:t>
            </w:r>
          </w:p>
        </w:tc>
        <w:tc>
          <w:tcPr>
            <w:tcW w:w="0" w:type="auto"/>
            <w:tcBorders>
              <w:top w:val="single" w:sz="8" w:space="0" w:color="4472C4"/>
              <w:left w:val="nil"/>
              <w:bottom w:val="single" w:sz="8" w:space="0" w:color="4472C4"/>
              <w:right w:val="nil"/>
            </w:tcBorders>
            <w:shd w:val="clear" w:color="000000" w:fill="4472C4"/>
            <w:vAlign w:val="center"/>
            <w:hideMark/>
          </w:tcPr>
          <w:p w14:paraId="20246FD0"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0" w:type="auto"/>
            <w:tcBorders>
              <w:top w:val="single" w:sz="8" w:space="0" w:color="4472C4"/>
              <w:left w:val="nil"/>
              <w:bottom w:val="single" w:sz="8" w:space="0" w:color="4472C4"/>
              <w:right w:val="nil"/>
            </w:tcBorders>
            <w:shd w:val="clear" w:color="000000" w:fill="4472C4"/>
            <w:vAlign w:val="center"/>
            <w:hideMark/>
          </w:tcPr>
          <w:p w14:paraId="30E234F6"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c>
          <w:tcPr>
            <w:tcW w:w="0" w:type="auto"/>
            <w:tcBorders>
              <w:top w:val="single" w:sz="8" w:space="0" w:color="4472C4"/>
              <w:left w:val="nil"/>
              <w:bottom w:val="single" w:sz="8" w:space="0" w:color="4472C4"/>
              <w:right w:val="nil"/>
            </w:tcBorders>
            <w:shd w:val="clear" w:color="000000" w:fill="4472C4"/>
            <w:vAlign w:val="center"/>
            <w:hideMark/>
          </w:tcPr>
          <w:p w14:paraId="71169642"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 xml:space="preserve">Required SCS </w:t>
            </w:r>
            <w:r w:rsidRPr="00DE677C">
              <w:rPr>
                <w:rFonts w:ascii="Times New Roman" w:eastAsia="等线" w:hAnsi="Times New Roman" w:cs="Times New Roman"/>
                <w:color w:val="FFFFFF"/>
                <w:sz w:val="18"/>
                <w:szCs w:val="18"/>
              </w:rPr>
              <w:br/>
              <w:t>without restricted set</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 0</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0A8F5A77"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A</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1</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388E3DB4" w14:textId="77777777" w:rsidR="00502768" w:rsidRPr="00DE677C" w:rsidRDefault="00502768" w:rsidP="00A0519F">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B</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cs="Times New Roman" w:hint="eastAsia"/>
                <w:color w:val="FFFFFF"/>
                <w:sz w:val="18"/>
                <w:szCs w:val="18"/>
              </w:rPr>
              <w:br/>
            </w:r>
            <w:r w:rsidRPr="00DE677C">
              <w:rPr>
                <w:rFonts w:ascii="Times New Roman" w:eastAsia="等线" w:hAnsi="Times New Roman" w:cs="Times New Roman"/>
                <w:color w:val="FFFFFF"/>
                <w:sz w:val="18"/>
                <w:szCs w:val="18"/>
              </w:rPr>
              <w:t>γ= 3</w:t>
            </w:r>
          </w:p>
        </w:tc>
      </w:tr>
      <w:tr w:rsidR="00502768" w:rsidRPr="00DE677C" w14:paraId="1B3F0C8E" w14:textId="77777777" w:rsidTr="00A0519F">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4FE3D19D"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71ED513E"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610"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852B63A"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759"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5825AEE7"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38B3B9F9"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61F24811"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26C3A060"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shd w:val="clear" w:color="000000" w:fill="D9E2F3"/>
            <w:vAlign w:val="center"/>
            <w:hideMark/>
          </w:tcPr>
          <w:p w14:paraId="39EC4171"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763.095</w:t>
            </w:r>
          </w:p>
        </w:tc>
        <w:tc>
          <w:tcPr>
            <w:tcW w:w="0" w:type="auto"/>
            <w:tcBorders>
              <w:top w:val="nil"/>
              <w:left w:val="nil"/>
              <w:bottom w:val="single" w:sz="8" w:space="0" w:color="8EAADB"/>
              <w:right w:val="single" w:sz="8" w:space="0" w:color="8EAADB"/>
            </w:tcBorders>
            <w:shd w:val="clear" w:color="000000" w:fill="D9E2F3"/>
            <w:vAlign w:val="center"/>
            <w:hideMark/>
          </w:tcPr>
          <w:p w14:paraId="3797593A" w14:textId="77777777" w:rsidR="00502768" w:rsidRPr="00DE677C" w:rsidRDefault="00502768" w:rsidP="00A0519F">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4446E35B"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6E8CF95D"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0.763095</w:t>
            </w:r>
          </w:p>
        </w:tc>
        <w:tc>
          <w:tcPr>
            <w:tcW w:w="0" w:type="auto"/>
            <w:tcBorders>
              <w:top w:val="nil"/>
              <w:left w:val="nil"/>
              <w:bottom w:val="single" w:sz="8" w:space="0" w:color="8EAADB"/>
              <w:right w:val="single" w:sz="8" w:space="0" w:color="8EAADB"/>
            </w:tcBorders>
            <w:shd w:val="clear" w:color="000000" w:fill="D9E2F3"/>
            <w:vAlign w:val="center"/>
            <w:hideMark/>
          </w:tcPr>
          <w:p w14:paraId="314766C9"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0.3815475</w:t>
            </w:r>
          </w:p>
        </w:tc>
      </w:tr>
      <w:tr w:rsidR="00502768" w:rsidRPr="00DE677C" w14:paraId="2768C3EB" w14:textId="77777777" w:rsidTr="00A0519F">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5CD16DC3" w14:textId="77777777" w:rsidR="00502768" w:rsidRPr="00DE677C" w:rsidRDefault="00502768" w:rsidP="00A0519F">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96CCB4C" w14:textId="77777777" w:rsidR="00502768" w:rsidRPr="00DE677C" w:rsidRDefault="00502768" w:rsidP="00A0519F">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DC00D50" w14:textId="77777777" w:rsidR="00502768" w:rsidRPr="00DE677C" w:rsidRDefault="00502768" w:rsidP="00A0519F">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1BCB5C5A" w14:textId="77777777" w:rsidR="00502768" w:rsidRPr="00DE677C" w:rsidRDefault="00502768" w:rsidP="00A0519F">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63A2BB90"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75027F77"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7BE0F79B"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vAlign w:val="center"/>
            <w:hideMark/>
          </w:tcPr>
          <w:p w14:paraId="0087ED6C"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766.6841</w:t>
            </w:r>
          </w:p>
        </w:tc>
        <w:tc>
          <w:tcPr>
            <w:tcW w:w="0" w:type="auto"/>
            <w:tcBorders>
              <w:top w:val="nil"/>
              <w:left w:val="nil"/>
              <w:bottom w:val="single" w:sz="8" w:space="0" w:color="8EAADB"/>
              <w:right w:val="single" w:sz="8" w:space="0" w:color="8EAADB"/>
            </w:tcBorders>
            <w:vAlign w:val="center"/>
            <w:hideMark/>
          </w:tcPr>
          <w:p w14:paraId="79AC024D" w14:textId="77777777" w:rsidR="00502768" w:rsidRPr="00DE677C" w:rsidRDefault="00502768" w:rsidP="00A0519F">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56E13B69"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19B0FEB1"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0.7666841</w:t>
            </w:r>
          </w:p>
        </w:tc>
        <w:tc>
          <w:tcPr>
            <w:tcW w:w="0" w:type="auto"/>
            <w:tcBorders>
              <w:top w:val="nil"/>
              <w:left w:val="nil"/>
              <w:bottom w:val="single" w:sz="8" w:space="0" w:color="8EAADB"/>
              <w:right w:val="single" w:sz="8" w:space="0" w:color="8EAADB"/>
            </w:tcBorders>
            <w:shd w:val="clear" w:color="000000" w:fill="D9E2F3"/>
            <w:vAlign w:val="center"/>
            <w:hideMark/>
          </w:tcPr>
          <w:p w14:paraId="36279415"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0.38334205</w:t>
            </w:r>
          </w:p>
        </w:tc>
      </w:tr>
      <w:tr w:rsidR="00502768" w:rsidRPr="00DE677C" w14:paraId="2758E9BA" w14:textId="77777777" w:rsidTr="00A0519F">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7930E37D" w14:textId="77777777" w:rsidR="00502768" w:rsidRPr="00DE677C" w:rsidRDefault="00502768" w:rsidP="00A0519F">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394196F" w14:textId="77777777" w:rsidR="00502768" w:rsidRPr="00DE677C" w:rsidRDefault="00502768" w:rsidP="00A0519F">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43A0AE3C" w14:textId="77777777" w:rsidR="00502768" w:rsidRPr="00DE677C" w:rsidRDefault="00502768" w:rsidP="00A0519F">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064917C1" w14:textId="77777777" w:rsidR="00502768" w:rsidRPr="00DE677C" w:rsidRDefault="00502768" w:rsidP="00A0519F">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3D21066E"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37007018"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143.19</w:t>
            </w:r>
          </w:p>
        </w:tc>
        <w:tc>
          <w:tcPr>
            <w:tcW w:w="0" w:type="auto"/>
            <w:tcBorders>
              <w:top w:val="nil"/>
              <w:left w:val="nil"/>
              <w:bottom w:val="single" w:sz="8" w:space="0" w:color="8EAADB"/>
              <w:right w:val="single" w:sz="8" w:space="0" w:color="8EAADB"/>
            </w:tcBorders>
            <w:shd w:val="clear" w:color="000000" w:fill="D9E2F3"/>
            <w:vAlign w:val="center"/>
            <w:hideMark/>
          </w:tcPr>
          <w:p w14:paraId="26D92329"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286.38</w:t>
            </w:r>
          </w:p>
        </w:tc>
        <w:tc>
          <w:tcPr>
            <w:tcW w:w="0" w:type="auto"/>
            <w:tcBorders>
              <w:top w:val="nil"/>
              <w:left w:val="nil"/>
              <w:bottom w:val="single" w:sz="8" w:space="0" w:color="8EAADB"/>
              <w:right w:val="single" w:sz="8" w:space="0" w:color="8EAADB"/>
            </w:tcBorders>
            <w:shd w:val="clear" w:color="000000" w:fill="D9E2F3"/>
            <w:vAlign w:val="center"/>
            <w:hideMark/>
          </w:tcPr>
          <w:p w14:paraId="73269895"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821.3225</w:t>
            </w:r>
          </w:p>
        </w:tc>
        <w:tc>
          <w:tcPr>
            <w:tcW w:w="0" w:type="auto"/>
            <w:tcBorders>
              <w:top w:val="nil"/>
              <w:left w:val="nil"/>
              <w:bottom w:val="single" w:sz="8" w:space="0" w:color="8EAADB"/>
              <w:right w:val="single" w:sz="8" w:space="0" w:color="8EAADB"/>
            </w:tcBorders>
            <w:shd w:val="clear" w:color="000000" w:fill="D9E2F3"/>
            <w:vAlign w:val="center"/>
            <w:hideMark/>
          </w:tcPr>
          <w:p w14:paraId="2AB89147" w14:textId="77777777" w:rsidR="00502768" w:rsidRPr="00DE677C" w:rsidRDefault="00502768" w:rsidP="00A0519F">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05AA2218"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6AEAA944"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0.8213225</w:t>
            </w:r>
          </w:p>
        </w:tc>
        <w:tc>
          <w:tcPr>
            <w:tcW w:w="0" w:type="auto"/>
            <w:tcBorders>
              <w:top w:val="nil"/>
              <w:left w:val="nil"/>
              <w:bottom w:val="single" w:sz="8" w:space="0" w:color="8EAADB"/>
              <w:right w:val="single" w:sz="8" w:space="0" w:color="8EAADB"/>
            </w:tcBorders>
            <w:shd w:val="clear" w:color="000000" w:fill="D9E2F3"/>
            <w:vAlign w:val="center"/>
            <w:hideMark/>
          </w:tcPr>
          <w:p w14:paraId="476C7889"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0.41066125</w:t>
            </w:r>
          </w:p>
        </w:tc>
      </w:tr>
      <w:tr w:rsidR="00502768" w:rsidRPr="00DE677C" w14:paraId="7A6ED7E5" w14:textId="77777777" w:rsidTr="00A0519F">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90B42C3" w14:textId="77777777" w:rsidR="00502768" w:rsidRPr="00DE677C" w:rsidRDefault="00502768" w:rsidP="00A0519F">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00D0389" w14:textId="77777777" w:rsidR="00502768" w:rsidRPr="00DE677C" w:rsidRDefault="00502768" w:rsidP="00A0519F">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6E4D90A8" w14:textId="77777777" w:rsidR="00502768" w:rsidRPr="00DE677C" w:rsidRDefault="00502768" w:rsidP="00A0519F">
            <w:pPr>
              <w:rPr>
                <w:rFonts w:ascii="Times New Roman" w:eastAsia="等线" w:hAnsi="Times New Roman" w:cs="Times New Roman"/>
                <w:color w:val="000000"/>
                <w:sz w:val="18"/>
                <w:szCs w:val="18"/>
              </w:rPr>
            </w:pPr>
          </w:p>
        </w:tc>
        <w:tc>
          <w:tcPr>
            <w:tcW w:w="759" w:type="dxa"/>
            <w:vMerge w:val="restart"/>
            <w:tcBorders>
              <w:top w:val="nil"/>
              <w:left w:val="single" w:sz="8" w:space="0" w:color="8EAADB"/>
              <w:bottom w:val="single" w:sz="8" w:space="0" w:color="8EAADB"/>
              <w:right w:val="single" w:sz="8" w:space="0" w:color="8EAADB"/>
            </w:tcBorders>
            <w:vAlign w:val="center"/>
            <w:hideMark/>
          </w:tcPr>
          <w:p w14:paraId="30B380D5"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71623255"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5F31E79B"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188F018C"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vAlign w:val="center"/>
            <w:hideMark/>
          </w:tcPr>
          <w:p w14:paraId="413B2257"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4196.5</w:t>
            </w:r>
          </w:p>
        </w:tc>
        <w:tc>
          <w:tcPr>
            <w:tcW w:w="0" w:type="auto"/>
            <w:tcBorders>
              <w:top w:val="nil"/>
              <w:left w:val="nil"/>
              <w:bottom w:val="single" w:sz="8" w:space="0" w:color="8EAADB"/>
              <w:right w:val="single" w:sz="8" w:space="0" w:color="8EAADB"/>
            </w:tcBorders>
            <w:vAlign w:val="center"/>
            <w:hideMark/>
          </w:tcPr>
          <w:p w14:paraId="14A12C37" w14:textId="77777777" w:rsidR="00502768" w:rsidRPr="00DE677C" w:rsidRDefault="00502768" w:rsidP="00A0519F">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0629EDD6"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1195D288"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4.1965</w:t>
            </w:r>
          </w:p>
        </w:tc>
        <w:tc>
          <w:tcPr>
            <w:tcW w:w="0" w:type="auto"/>
            <w:tcBorders>
              <w:top w:val="nil"/>
              <w:left w:val="nil"/>
              <w:bottom w:val="single" w:sz="8" w:space="0" w:color="8EAADB"/>
              <w:right w:val="single" w:sz="8" w:space="0" w:color="8EAADB"/>
            </w:tcBorders>
            <w:shd w:val="clear" w:color="000000" w:fill="D9E2F3"/>
            <w:vAlign w:val="center"/>
            <w:hideMark/>
          </w:tcPr>
          <w:p w14:paraId="3BBA7031"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2.09825</w:t>
            </w:r>
          </w:p>
        </w:tc>
      </w:tr>
      <w:tr w:rsidR="00502768" w:rsidRPr="00DE677C" w14:paraId="38CC1EE0" w14:textId="77777777" w:rsidTr="00A0519F">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095D7311" w14:textId="77777777" w:rsidR="00502768" w:rsidRPr="00DE677C" w:rsidRDefault="00502768" w:rsidP="00A0519F">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11404DA" w14:textId="77777777" w:rsidR="00502768" w:rsidRPr="00DE677C" w:rsidRDefault="00502768" w:rsidP="00A0519F">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580B0971" w14:textId="77777777" w:rsidR="00502768" w:rsidRPr="00DE677C" w:rsidRDefault="00502768" w:rsidP="00A0519F">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3A76239F" w14:textId="77777777" w:rsidR="00502768" w:rsidRPr="00DE677C" w:rsidRDefault="00502768" w:rsidP="00A0519F">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61414FFE"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21A6BD2F"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14B47BDC"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shd w:val="clear" w:color="000000" w:fill="D9E2F3"/>
            <w:vAlign w:val="center"/>
            <w:hideMark/>
          </w:tcPr>
          <w:p w14:paraId="6B005AD8"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07AA0BF4" w14:textId="77777777" w:rsidR="00502768" w:rsidRPr="00DE677C" w:rsidRDefault="00502768" w:rsidP="00A0519F">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2199504E"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11AA90D0"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5782322F"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2.1081</w:t>
            </w:r>
          </w:p>
        </w:tc>
      </w:tr>
      <w:tr w:rsidR="00502768" w:rsidRPr="00DE677C" w14:paraId="43038CE2" w14:textId="77777777" w:rsidTr="00A0519F">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09C93D23" w14:textId="77777777" w:rsidR="00502768" w:rsidRPr="00DE677C" w:rsidRDefault="00502768" w:rsidP="00A0519F">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83B1F51" w14:textId="77777777" w:rsidR="00502768" w:rsidRPr="00DE677C" w:rsidRDefault="00502768" w:rsidP="00A0519F">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5F2D115C" w14:textId="77777777" w:rsidR="00502768" w:rsidRPr="00DE677C" w:rsidRDefault="00502768" w:rsidP="00A0519F">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5EFFD355" w14:textId="77777777" w:rsidR="00502768" w:rsidRPr="00DE677C" w:rsidRDefault="00502768" w:rsidP="00A0519F">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175B46B6"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23B47E00"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1.9339</w:t>
            </w:r>
          </w:p>
        </w:tc>
        <w:tc>
          <w:tcPr>
            <w:tcW w:w="0" w:type="auto"/>
            <w:tcBorders>
              <w:top w:val="nil"/>
              <w:left w:val="nil"/>
              <w:bottom w:val="single" w:sz="8" w:space="0" w:color="8EAADB"/>
              <w:right w:val="single" w:sz="8" w:space="0" w:color="8EAADB"/>
            </w:tcBorders>
            <w:shd w:val="clear" w:color="000000" w:fill="D9E2F3"/>
            <w:vAlign w:val="center"/>
            <w:hideMark/>
          </w:tcPr>
          <w:p w14:paraId="5E527D38"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3.8678</w:t>
            </w:r>
          </w:p>
        </w:tc>
        <w:tc>
          <w:tcPr>
            <w:tcW w:w="0" w:type="auto"/>
            <w:tcBorders>
              <w:top w:val="nil"/>
              <w:left w:val="nil"/>
              <w:bottom w:val="single" w:sz="8" w:space="0" w:color="8EAADB"/>
              <w:right w:val="single" w:sz="8" w:space="0" w:color="8EAADB"/>
            </w:tcBorders>
            <w:vAlign w:val="center"/>
            <w:hideMark/>
          </w:tcPr>
          <w:p w14:paraId="1D9AC887" w14:textId="77777777" w:rsidR="00502768" w:rsidRPr="0028695A" w:rsidRDefault="00502768" w:rsidP="00A0519F">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4531</w:t>
            </w:r>
          </w:p>
        </w:tc>
        <w:tc>
          <w:tcPr>
            <w:tcW w:w="0" w:type="auto"/>
            <w:tcBorders>
              <w:top w:val="nil"/>
              <w:left w:val="nil"/>
              <w:bottom w:val="single" w:sz="8" w:space="0" w:color="8EAADB"/>
              <w:right w:val="single" w:sz="8" w:space="0" w:color="8EAADB"/>
            </w:tcBorders>
            <w:vAlign w:val="center"/>
            <w:hideMark/>
          </w:tcPr>
          <w:p w14:paraId="560BAE32" w14:textId="77777777" w:rsidR="00502768" w:rsidRPr="00DE677C" w:rsidRDefault="00502768" w:rsidP="00A0519F">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19269520"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7833A1BF"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4.531</w:t>
            </w:r>
          </w:p>
        </w:tc>
        <w:tc>
          <w:tcPr>
            <w:tcW w:w="0" w:type="auto"/>
            <w:tcBorders>
              <w:top w:val="nil"/>
              <w:left w:val="nil"/>
              <w:bottom w:val="single" w:sz="8" w:space="0" w:color="8EAADB"/>
              <w:right w:val="single" w:sz="8" w:space="0" w:color="8EAADB"/>
            </w:tcBorders>
            <w:shd w:val="clear" w:color="000000" w:fill="D9E2F3"/>
            <w:vAlign w:val="center"/>
            <w:hideMark/>
          </w:tcPr>
          <w:p w14:paraId="6FD11445" w14:textId="77777777" w:rsidR="00502768" w:rsidRPr="00DE677C" w:rsidRDefault="00502768" w:rsidP="00A0519F">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2.2655</w:t>
            </w:r>
          </w:p>
        </w:tc>
      </w:tr>
    </w:tbl>
    <w:p w14:paraId="360B681A" w14:textId="77777777" w:rsidR="00560A95" w:rsidRDefault="00560A95" w:rsidP="00CA2A41">
      <w:pPr>
        <w:rPr>
          <w:rFonts w:ascii="Times New Roman" w:hAnsi="Times New Roman" w:cs="Times New Roman"/>
          <w:bCs/>
          <w:iCs/>
          <w:sz w:val="20"/>
          <w:szCs w:val="20"/>
        </w:rPr>
      </w:pPr>
    </w:p>
    <w:p w14:paraId="0C4874E9" w14:textId="6273F373" w:rsidR="00FF4562" w:rsidRDefault="00FF4562" w:rsidP="00E5379C">
      <w:pPr>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As it was discussed in 5GA, it is unavoidable in some situations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GNSS cannot be used </w:t>
      </w:r>
      <w:r w:rsidR="00E5379C">
        <w:rPr>
          <w:rFonts w:ascii="Times New Roman" w:hAnsi="Times New Roman" w:cs="Times New Roman" w:hint="eastAsia"/>
          <w:bCs/>
          <w:iCs/>
          <w:sz w:val="20"/>
          <w:szCs w:val="20"/>
        </w:rPr>
        <w:t>by</w:t>
      </w:r>
      <w:r>
        <w:rPr>
          <w:rFonts w:ascii="Times New Roman" w:hAnsi="Times New Roman" w:cs="Times New Roman" w:hint="eastAsia"/>
          <w:bCs/>
          <w:iCs/>
          <w:sz w:val="20"/>
          <w:szCs w:val="20"/>
        </w:rPr>
        <w:t xml:space="preserve"> UE</w:t>
      </w:r>
      <w:r w:rsidR="00E5379C">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for timing and frequency pre-compensation. </w:t>
      </w:r>
      <w:r w:rsidR="004E2FBA">
        <w:rPr>
          <w:rFonts w:ascii="Times New Roman" w:hAnsi="Times New Roman" w:cs="Times New Roman" w:hint="eastAsia"/>
          <w:bCs/>
          <w:iCs/>
          <w:sz w:val="20"/>
          <w:szCs w:val="20"/>
        </w:rPr>
        <w:t xml:space="preserve">When GNSS is not available for the UE, an uplink transmission mechanism which can deal with the larger Doppler shifts </w:t>
      </w:r>
      <w:r w:rsidR="004E2FBA">
        <w:rPr>
          <w:rFonts w:ascii="Times New Roman" w:hAnsi="Times New Roman" w:cs="Times New Roman"/>
          <w:bCs/>
          <w:iCs/>
          <w:sz w:val="20"/>
          <w:szCs w:val="20"/>
        </w:rPr>
        <w:t>and</w:t>
      </w:r>
      <w:r w:rsidR="004E2FBA">
        <w:rPr>
          <w:rFonts w:ascii="Times New Roman" w:hAnsi="Times New Roman" w:cs="Times New Roman" w:hint="eastAsia"/>
          <w:bCs/>
          <w:iCs/>
          <w:sz w:val="20"/>
          <w:szCs w:val="20"/>
        </w:rPr>
        <w:t xml:space="preserve"> the timing differences should be considered to enhance the </w:t>
      </w:r>
      <w:r w:rsidR="004E2FBA">
        <w:rPr>
          <w:rFonts w:ascii="Times New Roman" w:hAnsi="Times New Roman" w:cs="Times New Roman"/>
          <w:bCs/>
          <w:iCs/>
          <w:sz w:val="20"/>
          <w:szCs w:val="20"/>
        </w:rPr>
        <w:t>resilience</w:t>
      </w:r>
      <w:r w:rsidR="004E2FBA">
        <w:rPr>
          <w:rFonts w:ascii="Times New Roman" w:hAnsi="Times New Roman" w:cs="Times New Roman" w:hint="eastAsia"/>
          <w:bCs/>
          <w:iCs/>
          <w:sz w:val="20"/>
          <w:szCs w:val="20"/>
        </w:rPr>
        <w:t xml:space="preserve"> of </w:t>
      </w:r>
      <w:proofErr w:type="gramStart"/>
      <w:r w:rsidR="004E2FBA">
        <w:rPr>
          <w:rFonts w:ascii="Times New Roman" w:hAnsi="Times New Roman" w:cs="Times New Roman" w:hint="eastAsia"/>
          <w:bCs/>
          <w:iCs/>
          <w:sz w:val="20"/>
          <w:szCs w:val="20"/>
        </w:rPr>
        <w:t>the communication</w:t>
      </w:r>
      <w:proofErr w:type="gramEnd"/>
      <w:r w:rsidR="004E2FBA">
        <w:rPr>
          <w:rFonts w:ascii="Times New Roman" w:hAnsi="Times New Roman" w:cs="Times New Roman" w:hint="eastAsia"/>
          <w:bCs/>
          <w:iCs/>
          <w:sz w:val="20"/>
          <w:szCs w:val="20"/>
        </w:rPr>
        <w:t xml:space="preserve"> between satellites and UEs. </w:t>
      </w:r>
      <w:r w:rsidR="004E2FBA">
        <w:rPr>
          <w:rFonts w:ascii="Times New Roman" w:hAnsi="Times New Roman" w:cs="Times New Roman"/>
          <w:bCs/>
          <w:iCs/>
          <w:sz w:val="20"/>
          <w:szCs w:val="20"/>
        </w:rPr>
        <w:t>A</w:t>
      </w:r>
      <w:r w:rsidR="004E2FBA">
        <w:rPr>
          <w:rFonts w:ascii="Times New Roman" w:hAnsi="Times New Roman" w:cs="Times New Roman" w:hint="eastAsia"/>
          <w:bCs/>
          <w:iCs/>
          <w:sz w:val="20"/>
          <w:szCs w:val="20"/>
        </w:rPr>
        <w:t xml:space="preserve">t least for the </w:t>
      </w:r>
      <w:r w:rsidR="004E2FBA">
        <w:rPr>
          <w:rFonts w:ascii="Times New Roman" w:hAnsi="Times New Roman" w:cs="Times New Roman"/>
          <w:bCs/>
          <w:iCs/>
          <w:sz w:val="20"/>
          <w:szCs w:val="20"/>
        </w:rPr>
        <w:t>first</w:t>
      </w:r>
      <w:r w:rsidR="004E2FBA">
        <w:rPr>
          <w:rFonts w:ascii="Times New Roman" w:hAnsi="Times New Roman" w:cs="Times New Roman" w:hint="eastAsia"/>
          <w:bCs/>
          <w:iCs/>
          <w:sz w:val="20"/>
          <w:szCs w:val="20"/>
        </w:rPr>
        <w:t xml:space="preserve"> </w:t>
      </w:r>
      <w:r w:rsidR="004E2FBA">
        <w:rPr>
          <w:rFonts w:ascii="Times New Roman" w:hAnsi="Times New Roman" w:cs="Times New Roman"/>
          <w:bCs/>
          <w:iCs/>
          <w:sz w:val="20"/>
          <w:szCs w:val="20"/>
        </w:rPr>
        <w:t>transmission</w:t>
      </w:r>
      <w:r w:rsidR="004E2FBA">
        <w:rPr>
          <w:rFonts w:ascii="Times New Roman" w:hAnsi="Times New Roman" w:cs="Times New Roman" w:hint="eastAsia"/>
          <w:bCs/>
          <w:iCs/>
          <w:sz w:val="20"/>
          <w:szCs w:val="20"/>
        </w:rPr>
        <w:t xml:space="preserve"> in the uplink, one PRACH </w:t>
      </w:r>
      <w:r w:rsidR="004E2FBA">
        <w:rPr>
          <w:rFonts w:ascii="Times New Roman" w:hAnsi="Times New Roman" w:cs="Times New Roman"/>
          <w:bCs/>
          <w:iCs/>
          <w:sz w:val="20"/>
          <w:szCs w:val="20"/>
        </w:rPr>
        <w:t>format</w:t>
      </w:r>
      <w:r w:rsidR="004E2FBA">
        <w:rPr>
          <w:rFonts w:ascii="Times New Roman" w:hAnsi="Times New Roman" w:cs="Times New Roman" w:hint="eastAsia"/>
          <w:bCs/>
          <w:iCs/>
          <w:sz w:val="20"/>
          <w:szCs w:val="20"/>
        </w:rPr>
        <w:t xml:space="preserve"> which can tolerate the large Doppler shifts and timing </w:t>
      </w:r>
      <w:r w:rsidR="004E2FBA">
        <w:rPr>
          <w:rFonts w:ascii="Times New Roman" w:hAnsi="Times New Roman" w:cs="Times New Roman"/>
          <w:bCs/>
          <w:iCs/>
          <w:sz w:val="20"/>
          <w:szCs w:val="20"/>
        </w:rPr>
        <w:t>differen</w:t>
      </w:r>
      <w:r w:rsidR="004E2FBA">
        <w:rPr>
          <w:rFonts w:ascii="Times New Roman" w:hAnsi="Times New Roman" w:cs="Times New Roman" w:hint="eastAsia"/>
          <w:bCs/>
          <w:iCs/>
          <w:sz w:val="20"/>
          <w:szCs w:val="20"/>
        </w:rPr>
        <w:t xml:space="preserve">ce should be </w:t>
      </w:r>
      <w:r w:rsidR="004E2FBA">
        <w:rPr>
          <w:rFonts w:ascii="Times New Roman" w:hAnsi="Times New Roman" w:cs="Times New Roman"/>
          <w:bCs/>
          <w:iCs/>
          <w:sz w:val="20"/>
          <w:szCs w:val="20"/>
        </w:rPr>
        <w:t>considered</w:t>
      </w:r>
      <w:r w:rsidR="004E2FBA">
        <w:rPr>
          <w:rFonts w:ascii="Times New Roman" w:hAnsi="Times New Roman" w:cs="Times New Roman" w:hint="eastAsia"/>
          <w:bCs/>
          <w:iCs/>
          <w:sz w:val="20"/>
          <w:szCs w:val="20"/>
        </w:rPr>
        <w:t xml:space="preserve">. </w:t>
      </w:r>
      <w:r w:rsidR="004E2FBA">
        <w:rPr>
          <w:rFonts w:ascii="Times New Roman" w:hAnsi="Times New Roman" w:cs="Times New Roman"/>
          <w:bCs/>
          <w:iCs/>
          <w:sz w:val="20"/>
          <w:szCs w:val="20"/>
        </w:rPr>
        <w:t>A</w:t>
      </w:r>
      <w:r w:rsidR="004E2FBA">
        <w:rPr>
          <w:rFonts w:ascii="Times New Roman" w:hAnsi="Times New Roman" w:cs="Times New Roman" w:hint="eastAsia"/>
          <w:bCs/>
          <w:iCs/>
          <w:sz w:val="20"/>
          <w:szCs w:val="20"/>
        </w:rPr>
        <w:t xml:space="preserve">nd the formats of subsequential uplink transmissions should also </w:t>
      </w:r>
      <w:proofErr w:type="gramStart"/>
      <w:r w:rsidR="004E2FBA">
        <w:rPr>
          <w:rFonts w:ascii="Times New Roman" w:hAnsi="Times New Roman" w:cs="Times New Roman" w:hint="eastAsia"/>
          <w:bCs/>
          <w:iCs/>
          <w:sz w:val="20"/>
          <w:szCs w:val="20"/>
        </w:rPr>
        <w:t>consider</w:t>
      </w:r>
      <w:proofErr w:type="gramEnd"/>
      <w:r w:rsidR="004E2FBA">
        <w:rPr>
          <w:rFonts w:ascii="Times New Roman" w:hAnsi="Times New Roman" w:cs="Times New Roman" w:hint="eastAsia"/>
          <w:bCs/>
          <w:iCs/>
          <w:sz w:val="20"/>
          <w:szCs w:val="20"/>
        </w:rPr>
        <w:t xml:space="preserve"> </w:t>
      </w:r>
      <w:proofErr w:type="gramStart"/>
      <w:r w:rsidR="004E2FBA">
        <w:rPr>
          <w:rFonts w:ascii="Times New Roman" w:hAnsi="Times New Roman" w:cs="Times New Roman" w:hint="eastAsia"/>
          <w:bCs/>
          <w:iCs/>
          <w:sz w:val="20"/>
          <w:szCs w:val="20"/>
        </w:rPr>
        <w:t>to tackle</w:t>
      </w:r>
      <w:proofErr w:type="gramEnd"/>
      <w:r w:rsidR="004E2FBA">
        <w:rPr>
          <w:rFonts w:ascii="Times New Roman" w:hAnsi="Times New Roman" w:cs="Times New Roman" w:hint="eastAsia"/>
          <w:bCs/>
          <w:iCs/>
          <w:sz w:val="20"/>
          <w:szCs w:val="20"/>
        </w:rPr>
        <w:t xml:space="preserve"> the </w:t>
      </w:r>
      <w:r w:rsidR="00DD62D7">
        <w:rPr>
          <w:rFonts w:ascii="Times New Roman" w:hAnsi="Times New Roman" w:cs="Times New Roman" w:hint="eastAsia"/>
          <w:bCs/>
          <w:iCs/>
          <w:sz w:val="20"/>
          <w:szCs w:val="20"/>
        </w:rPr>
        <w:t xml:space="preserve">large Doppler shifts and timing </w:t>
      </w:r>
      <w:r w:rsidR="00DD62D7">
        <w:rPr>
          <w:rFonts w:ascii="Times New Roman" w:hAnsi="Times New Roman" w:cs="Times New Roman"/>
          <w:bCs/>
          <w:iCs/>
          <w:sz w:val="20"/>
          <w:szCs w:val="20"/>
        </w:rPr>
        <w:t>differences</w:t>
      </w:r>
      <w:r w:rsidR="00DD62D7">
        <w:rPr>
          <w:rFonts w:ascii="Times New Roman" w:hAnsi="Times New Roman" w:cs="Times New Roman" w:hint="eastAsia"/>
          <w:bCs/>
          <w:iCs/>
          <w:sz w:val="20"/>
          <w:szCs w:val="20"/>
        </w:rPr>
        <w:t xml:space="preserve"> due to the UE</w:t>
      </w:r>
      <w:r w:rsidR="00DD62D7">
        <w:rPr>
          <w:rFonts w:ascii="Times New Roman" w:hAnsi="Times New Roman" w:cs="Times New Roman"/>
          <w:bCs/>
          <w:iCs/>
          <w:sz w:val="20"/>
          <w:szCs w:val="20"/>
        </w:rPr>
        <w:t>’</w:t>
      </w:r>
      <w:r w:rsidR="00DD62D7">
        <w:rPr>
          <w:rFonts w:ascii="Times New Roman" w:hAnsi="Times New Roman" w:cs="Times New Roman" w:hint="eastAsia"/>
          <w:bCs/>
          <w:iCs/>
          <w:sz w:val="20"/>
          <w:szCs w:val="20"/>
        </w:rPr>
        <w:t xml:space="preserve">s location uncertainty. </w:t>
      </w:r>
    </w:p>
    <w:p w14:paraId="0921985A" w14:textId="77777777" w:rsidR="00E5379C" w:rsidRDefault="00E5379C" w:rsidP="00CA2A41">
      <w:pPr>
        <w:rPr>
          <w:rFonts w:ascii="Times New Roman" w:hAnsi="Times New Roman" w:cs="Times New Roman"/>
          <w:bCs/>
          <w:iCs/>
          <w:sz w:val="20"/>
          <w:szCs w:val="20"/>
        </w:rPr>
      </w:pPr>
    </w:p>
    <w:p w14:paraId="37A84DA6" w14:textId="7B3A5CFE" w:rsidR="00E5379C" w:rsidRPr="00E5379C" w:rsidRDefault="00E5379C" w:rsidP="00CA2A41">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1</w:t>
      </w:r>
      <w:r w:rsidR="001F77BE">
        <w:rPr>
          <w:rFonts w:ascii="Times New Roman" w:hAnsi="Times New Roman" w:cs="Times New Roman" w:hint="eastAsia"/>
          <w:b/>
          <w:iCs/>
          <w:sz w:val="20"/>
          <w:szCs w:val="20"/>
        </w:rPr>
        <w:t>4</w:t>
      </w:r>
      <w:r w:rsidRPr="00E5379C">
        <w:rPr>
          <w:rFonts w:ascii="Times New Roman" w:hAnsi="Times New Roman" w:cs="Times New Roman" w:hint="eastAsia"/>
          <w:b/>
          <w:iCs/>
          <w:sz w:val="20"/>
          <w:szCs w:val="20"/>
        </w:rPr>
        <w:t>:</w:t>
      </w:r>
    </w:p>
    <w:p w14:paraId="58553188" w14:textId="7A195426" w:rsidR="00E5379C" w:rsidRPr="00E5379C" w:rsidRDefault="00E5379C" w:rsidP="00CA2A41">
      <w:pPr>
        <w:rPr>
          <w:rFonts w:ascii="Times New Roman" w:hAnsi="Times New Roman" w:cs="Times New Roman"/>
          <w:b/>
          <w:iCs/>
          <w:sz w:val="20"/>
          <w:szCs w:val="20"/>
        </w:rPr>
      </w:pPr>
      <w:r w:rsidRPr="00E5379C">
        <w:rPr>
          <w:rFonts w:ascii="Times New Roman" w:hAnsi="Times New Roman" w:cs="Times New Roman" w:hint="eastAsia"/>
          <w:b/>
          <w:iCs/>
          <w:sz w:val="20"/>
          <w:szCs w:val="20"/>
        </w:rPr>
        <w:t xml:space="preserve">New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t>
      </w:r>
      <w:r w:rsidRPr="00E5379C">
        <w:rPr>
          <w:rFonts w:ascii="Times New Roman" w:hAnsi="Times New Roman" w:cs="Times New Roman"/>
          <w:b/>
          <w:iCs/>
          <w:sz w:val="20"/>
          <w:szCs w:val="20"/>
        </w:rPr>
        <w:t>m</w:t>
      </w:r>
      <w:r w:rsidRPr="00E5379C">
        <w:rPr>
          <w:rFonts w:ascii="Times New Roman" w:hAnsi="Times New Roman" w:cs="Times New Roman" w:hint="eastAsia"/>
          <w:b/>
          <w:iCs/>
          <w:sz w:val="20"/>
          <w:szCs w:val="20"/>
        </w:rPr>
        <w:t xml:space="preserve">echanisms should be studied for uplink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when GNSS cannot be used temporarily. </w:t>
      </w:r>
    </w:p>
    <w:p w14:paraId="74FF72E6" w14:textId="77777777" w:rsidR="00E5379C" w:rsidRPr="00E5379C" w:rsidRDefault="00E5379C" w:rsidP="00CA2A41">
      <w:pPr>
        <w:rPr>
          <w:rFonts w:ascii="Times New Roman" w:hAnsi="Times New Roman" w:cs="Times New Roman"/>
          <w:b/>
          <w:iCs/>
          <w:sz w:val="20"/>
          <w:szCs w:val="20"/>
        </w:rPr>
      </w:pPr>
    </w:p>
    <w:p w14:paraId="0A11728A" w14:textId="2E2EB140" w:rsidR="00E5379C" w:rsidRPr="00E5379C" w:rsidRDefault="00E5379C" w:rsidP="00CA2A41">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w:t>
      </w:r>
      <w:r w:rsidR="001F77BE">
        <w:rPr>
          <w:rFonts w:ascii="Times New Roman" w:hAnsi="Times New Roman" w:cs="Times New Roman" w:hint="eastAsia"/>
          <w:b/>
          <w:iCs/>
          <w:sz w:val="20"/>
          <w:szCs w:val="20"/>
        </w:rPr>
        <w:t>15</w:t>
      </w:r>
      <w:r w:rsidRPr="00E5379C">
        <w:rPr>
          <w:rFonts w:ascii="Times New Roman" w:hAnsi="Times New Roman" w:cs="Times New Roman" w:hint="eastAsia"/>
          <w:b/>
          <w:iCs/>
          <w:sz w:val="20"/>
          <w:szCs w:val="20"/>
        </w:rPr>
        <w:t>:</w:t>
      </w:r>
    </w:p>
    <w:p w14:paraId="2392A10E" w14:textId="069011F3" w:rsidR="00E5379C" w:rsidRPr="00E5379C" w:rsidRDefault="00E5379C" w:rsidP="00CA2A41">
      <w:pPr>
        <w:rPr>
          <w:rFonts w:ascii="Times New Roman" w:hAnsi="Times New Roman" w:cs="Times New Roman"/>
          <w:b/>
          <w:iCs/>
          <w:sz w:val="20"/>
          <w:szCs w:val="20"/>
        </w:rPr>
      </w:pPr>
      <w:r w:rsidRPr="00E5379C">
        <w:rPr>
          <w:rFonts w:ascii="Times New Roman" w:hAnsi="Times New Roman" w:cs="Times New Roman"/>
          <w:b/>
          <w:iCs/>
          <w:sz w:val="20"/>
          <w:szCs w:val="20"/>
        </w:rPr>
        <w:t>N</w:t>
      </w:r>
      <w:r w:rsidRPr="00E5379C">
        <w:rPr>
          <w:rFonts w:ascii="Times New Roman" w:hAnsi="Times New Roman" w:cs="Times New Roman" w:hint="eastAsia"/>
          <w:b/>
          <w:iCs/>
          <w:sz w:val="20"/>
          <w:szCs w:val="20"/>
        </w:rPr>
        <w:t xml:space="preserve">ew PRACH formats which can tolerate the large Doppler shifts and timing difference should be studied for initial access when GNSS performance degrades. </w:t>
      </w:r>
    </w:p>
    <w:p w14:paraId="5EE06588" w14:textId="21A29CE0" w:rsidR="006F2719" w:rsidRPr="00826DEA" w:rsidRDefault="006F2719" w:rsidP="008913DD">
      <w:pPr>
        <w:overflowPunct w:val="0"/>
        <w:autoSpaceDE w:val="0"/>
        <w:autoSpaceDN w:val="0"/>
        <w:adjustRightInd w:val="0"/>
        <w:snapToGrid w:val="0"/>
        <w:spacing w:afterLines="50" w:after="120"/>
        <w:jc w:val="both"/>
        <w:textAlignment w:val="baseline"/>
        <w:rPr>
          <w:rFonts w:ascii="Times New Roman" w:hAnsi="Times New Roman" w:cs="Times New Roman"/>
          <w:b/>
          <w:bCs/>
          <w:sz w:val="20"/>
          <w:szCs w:val="20"/>
        </w:rPr>
      </w:pP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0C11CC9E" w14:textId="63E6FB12" w:rsidR="004B1A87" w:rsidRDefault="00B5098B" w:rsidP="001F7536">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on the NTN specific requirements and </w:t>
      </w:r>
      <w:r>
        <w:rPr>
          <w:rFonts w:ascii="Times New Roman" w:hAnsi="Times New Roman" w:cs="Times New Roman"/>
          <w:sz w:val="20"/>
          <w:szCs w:val="20"/>
        </w:rPr>
        <w:t>design</w:t>
      </w:r>
      <w:r>
        <w:rPr>
          <w:rFonts w:ascii="Times New Roman" w:hAnsi="Times New Roman" w:cs="Times New Roman" w:hint="eastAsia"/>
          <w:sz w:val="20"/>
          <w:szCs w:val="20"/>
        </w:rPr>
        <w:t xml:space="preserve"> for GNSS based operations.</w:t>
      </w:r>
      <w:r w:rsidR="003773AB">
        <w:rPr>
          <w:rFonts w:ascii="Times New Roman" w:hAnsi="Times New Roman" w:cs="Times New Roman" w:hint="eastAsia"/>
          <w:sz w:val="20"/>
          <w:szCs w:val="20"/>
        </w:rPr>
        <w:t xml:space="preserve"> </w:t>
      </w:r>
      <w:r w:rsidRPr="008D0965">
        <w:rPr>
          <w:rFonts w:ascii="Times New Roman" w:hAnsi="Times New Roman" w:cs="Times New Roman"/>
          <w:sz w:val="20"/>
          <w:szCs w:val="20"/>
          <w:lang w:val="en-GB"/>
        </w:rPr>
        <w:t xml:space="preserve">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7D63D0B0" w14:textId="77777777" w:rsidR="001F7536" w:rsidRDefault="001F7536" w:rsidP="001F7536">
      <w:pPr>
        <w:adjustRightInd w:val="0"/>
        <w:snapToGrid w:val="0"/>
        <w:jc w:val="both"/>
        <w:rPr>
          <w:rFonts w:ascii="Times New Roman" w:hAnsi="Times New Roman" w:cs="Times New Roman"/>
          <w:b/>
          <w:iCs/>
          <w:sz w:val="20"/>
          <w:szCs w:val="20"/>
        </w:rPr>
      </w:pPr>
    </w:p>
    <w:p w14:paraId="3CAFC5CC" w14:textId="77777777" w:rsidR="0081165B" w:rsidRPr="00527521" w:rsidRDefault="0081165B" w:rsidP="001F7536">
      <w:pPr>
        <w:adjustRightInd w:val="0"/>
        <w:snapToGrid w:val="0"/>
        <w:rPr>
          <w:rFonts w:ascii="Times New Roman" w:hAnsi="Times New Roman" w:cs="Times New Roman"/>
          <w:b/>
          <w:iCs/>
          <w:sz w:val="20"/>
          <w:szCs w:val="20"/>
        </w:rPr>
      </w:pPr>
      <w:r w:rsidRPr="00527521">
        <w:rPr>
          <w:rFonts w:ascii="Times New Roman" w:hAnsi="Times New Roman" w:cs="Times New Roman" w:hint="eastAsia"/>
          <w:b/>
          <w:iCs/>
          <w:sz w:val="20"/>
          <w:szCs w:val="20"/>
        </w:rPr>
        <w:t>Observation 1:</w:t>
      </w:r>
    </w:p>
    <w:p w14:paraId="3E44081D" w14:textId="77777777" w:rsidR="0081165B" w:rsidRPr="00527521" w:rsidRDefault="0081165B" w:rsidP="001F7536">
      <w:pPr>
        <w:adjustRightInd w:val="0"/>
        <w:snapToGrid w:val="0"/>
        <w:rPr>
          <w:rFonts w:ascii="Times New Roman" w:hAnsi="Times New Roman" w:cs="Times New Roman"/>
          <w:b/>
          <w:iCs/>
          <w:sz w:val="20"/>
          <w:szCs w:val="20"/>
        </w:rPr>
      </w:pPr>
      <w:r w:rsidRPr="00527521">
        <w:rPr>
          <w:rFonts w:ascii="Times New Roman" w:hAnsi="Times New Roman" w:cs="Times New Roman" w:hint="eastAsia"/>
          <w:b/>
          <w:iCs/>
          <w:sz w:val="20"/>
          <w:szCs w:val="20"/>
        </w:rPr>
        <w:t>UE</w:t>
      </w:r>
      <w:r>
        <w:rPr>
          <w:rFonts w:ascii="Times New Roman" w:hAnsi="Times New Roman" w:cs="Times New Roman" w:hint="eastAsia"/>
          <w:b/>
          <w:iCs/>
          <w:sz w:val="20"/>
          <w:szCs w:val="20"/>
        </w:rPr>
        <w:t>s</w:t>
      </w:r>
      <w:r w:rsidRPr="00527521">
        <w:rPr>
          <w:rFonts w:ascii="Times New Roman" w:hAnsi="Times New Roman" w:cs="Times New Roman" w:hint="eastAsia"/>
          <w:b/>
          <w:iCs/>
          <w:sz w:val="20"/>
          <w:szCs w:val="20"/>
        </w:rPr>
        <w:t xml:space="preserve"> can acquire the DL synchronization </w:t>
      </w:r>
      <w:r>
        <w:rPr>
          <w:rFonts w:ascii="Times New Roman" w:hAnsi="Times New Roman" w:cs="Times New Roman" w:hint="eastAsia"/>
          <w:b/>
          <w:iCs/>
          <w:sz w:val="20"/>
          <w:szCs w:val="20"/>
        </w:rPr>
        <w:t>through</w:t>
      </w:r>
      <w:r w:rsidRPr="00527521">
        <w:rPr>
          <w:rFonts w:ascii="Times New Roman" w:hAnsi="Times New Roman" w:cs="Times New Roman" w:hint="eastAsia"/>
          <w:b/>
          <w:iCs/>
          <w:sz w:val="20"/>
          <w:szCs w:val="20"/>
        </w:rPr>
        <w:t xml:space="preserve"> the synchronization signals from satellites. </w:t>
      </w:r>
    </w:p>
    <w:p w14:paraId="52F814AE" w14:textId="77777777" w:rsidR="0081165B" w:rsidRPr="00527521" w:rsidRDefault="0081165B" w:rsidP="009875E5">
      <w:pPr>
        <w:adjustRightInd w:val="0"/>
        <w:snapToGrid w:val="0"/>
        <w:rPr>
          <w:rFonts w:ascii="Times New Roman" w:hAnsi="Times New Roman" w:cs="Times New Roman"/>
          <w:b/>
          <w:iCs/>
          <w:sz w:val="20"/>
          <w:szCs w:val="20"/>
        </w:rPr>
      </w:pPr>
    </w:p>
    <w:p w14:paraId="123E3061" w14:textId="77777777" w:rsidR="0081165B" w:rsidRPr="00527521" w:rsidRDefault="0081165B" w:rsidP="009875E5">
      <w:pPr>
        <w:adjustRightInd w:val="0"/>
        <w:snapToGrid w:val="0"/>
        <w:rPr>
          <w:rFonts w:ascii="Times New Roman" w:hAnsi="Times New Roman" w:cs="Times New Roman"/>
          <w:b/>
          <w:iCs/>
          <w:sz w:val="20"/>
          <w:szCs w:val="20"/>
        </w:rPr>
      </w:pPr>
      <w:r w:rsidRPr="00527521">
        <w:rPr>
          <w:rFonts w:ascii="Times New Roman" w:hAnsi="Times New Roman" w:cs="Times New Roman" w:hint="eastAsia"/>
          <w:b/>
          <w:iCs/>
          <w:sz w:val="20"/>
          <w:szCs w:val="20"/>
        </w:rPr>
        <w:t>Observation 2:</w:t>
      </w:r>
    </w:p>
    <w:p w14:paraId="76D2B28E" w14:textId="77777777" w:rsidR="0081165B" w:rsidRDefault="0081165B" w:rsidP="009875E5">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W</w:t>
      </w:r>
      <w:r w:rsidRPr="00527521">
        <w:rPr>
          <w:rFonts w:ascii="Times New Roman" w:hAnsi="Times New Roman" w:cs="Times New Roman" w:hint="eastAsia"/>
          <w:b/>
          <w:iCs/>
          <w:sz w:val="20"/>
          <w:szCs w:val="20"/>
        </w:rPr>
        <w:t xml:space="preserve">ith the GNSS information, UE can pre-compensate the propagation delay and Doppler shifts for the uplink transmission. </w:t>
      </w:r>
    </w:p>
    <w:p w14:paraId="147D6278" w14:textId="77777777" w:rsidR="0009013D" w:rsidRDefault="0009013D" w:rsidP="00CC3DF1">
      <w:pPr>
        <w:adjustRightInd w:val="0"/>
        <w:snapToGrid w:val="0"/>
        <w:rPr>
          <w:rFonts w:ascii="Times New Roman" w:hAnsi="Times New Roman" w:cs="Times New Roman"/>
          <w:b/>
          <w:iCs/>
          <w:sz w:val="20"/>
          <w:szCs w:val="20"/>
        </w:rPr>
      </w:pPr>
    </w:p>
    <w:p w14:paraId="4334E616" w14:textId="77777777" w:rsidR="00C46277" w:rsidRPr="00EF31CE" w:rsidRDefault="00C46277" w:rsidP="00CC3DF1">
      <w:pPr>
        <w:adjustRightInd w:val="0"/>
        <w:snapToGrid w:val="0"/>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3</w:t>
      </w:r>
      <w:r w:rsidRPr="00EF31CE">
        <w:rPr>
          <w:rFonts w:ascii="Times New Roman" w:hAnsi="Times New Roman" w:cs="Times New Roman" w:hint="eastAsia"/>
          <w:b/>
          <w:iCs/>
          <w:sz w:val="20"/>
          <w:szCs w:val="20"/>
        </w:rPr>
        <w:t>:</w:t>
      </w:r>
    </w:p>
    <w:p w14:paraId="5F6BBEB2" w14:textId="77777777" w:rsidR="00C46277" w:rsidRPr="00EF31CE" w:rsidRDefault="00C46277" w:rsidP="00CC3DF1">
      <w:pPr>
        <w:adjustRightInd w:val="0"/>
        <w:snapToGrid w:val="0"/>
        <w:rPr>
          <w:rFonts w:ascii="Times New Roman" w:hAnsi="Times New Roman" w:cs="Times New Roman"/>
          <w:b/>
          <w:iCs/>
          <w:sz w:val="20"/>
          <w:szCs w:val="20"/>
        </w:rPr>
      </w:pPr>
      <w:r w:rsidRPr="00EF31CE">
        <w:rPr>
          <w:rFonts w:ascii="Times New Roman" w:hAnsi="Times New Roman" w:cs="Times New Roman"/>
          <w:b/>
          <w:iCs/>
          <w:sz w:val="20"/>
          <w:szCs w:val="20"/>
        </w:rPr>
        <w:t>T</w:t>
      </w:r>
      <w:r w:rsidRPr="00EF31CE">
        <w:rPr>
          <w:rFonts w:ascii="Times New Roman" w:hAnsi="Times New Roman" w:cs="Times New Roman" w:hint="eastAsia"/>
          <w:b/>
          <w:iCs/>
          <w:sz w:val="20"/>
          <w:szCs w:val="20"/>
        </w:rPr>
        <w:t xml:space="preserve">he Rel-19 SSB periodicity extension of 160ms can only achieve 48.39% coverage ratio providing the DL synchronization and system </w:t>
      </w:r>
      <w:r w:rsidRPr="00EF31CE">
        <w:rPr>
          <w:rFonts w:ascii="Times New Roman" w:hAnsi="Times New Roman" w:cs="Times New Roman"/>
          <w:b/>
          <w:iCs/>
          <w:sz w:val="20"/>
          <w:szCs w:val="20"/>
        </w:rPr>
        <w:t>information</w:t>
      </w:r>
      <w:r w:rsidRPr="00EF31CE">
        <w:rPr>
          <w:rFonts w:ascii="Times New Roman" w:hAnsi="Times New Roman" w:cs="Times New Roman" w:hint="eastAsia"/>
          <w:b/>
          <w:iCs/>
          <w:sz w:val="20"/>
          <w:szCs w:val="20"/>
        </w:rPr>
        <w:t xml:space="preserve"> in LEO-600 scenarios.</w:t>
      </w:r>
    </w:p>
    <w:p w14:paraId="14E22868" w14:textId="77777777" w:rsidR="00C46277" w:rsidRDefault="00C46277" w:rsidP="00CC3DF1">
      <w:pPr>
        <w:adjustRightInd w:val="0"/>
        <w:snapToGrid w:val="0"/>
        <w:rPr>
          <w:rFonts w:ascii="Times New Roman" w:hAnsi="Times New Roman" w:cs="Times New Roman"/>
          <w:b/>
          <w:iCs/>
          <w:sz w:val="20"/>
          <w:szCs w:val="20"/>
        </w:rPr>
      </w:pPr>
    </w:p>
    <w:p w14:paraId="476E43E5" w14:textId="77777777" w:rsidR="0009013D" w:rsidRDefault="0009013D" w:rsidP="00CC3DF1">
      <w:pPr>
        <w:adjustRightInd w:val="0"/>
        <w:snapToGrid w:val="0"/>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4</w:t>
      </w:r>
      <w:r w:rsidRPr="00EF31CE">
        <w:rPr>
          <w:rFonts w:ascii="Times New Roman" w:hAnsi="Times New Roman" w:cs="Times New Roman" w:hint="eastAsia"/>
          <w:b/>
          <w:iCs/>
          <w:sz w:val="20"/>
          <w:szCs w:val="20"/>
        </w:rPr>
        <w:t>:</w:t>
      </w:r>
    </w:p>
    <w:p w14:paraId="6C2F7836" w14:textId="77777777" w:rsidR="0009013D" w:rsidRDefault="0009013D" w:rsidP="00CC3DF1">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Pr>
          <w:rFonts w:ascii="Times New Roman" w:hAnsi="Times New Roman" w:cs="Times New Roman" w:hint="eastAsia"/>
          <w:b/>
          <w:iCs/>
          <w:sz w:val="20"/>
          <w:szCs w:val="20"/>
        </w:rPr>
        <w:t>.</w:t>
      </w:r>
    </w:p>
    <w:p w14:paraId="4C7BE0DC" w14:textId="77777777" w:rsidR="0009013D" w:rsidRDefault="0009013D" w:rsidP="00CC3DF1">
      <w:pPr>
        <w:adjustRightInd w:val="0"/>
        <w:snapToGrid w:val="0"/>
        <w:rPr>
          <w:rFonts w:ascii="Times New Roman" w:hAnsi="Times New Roman" w:cs="Times New Roman"/>
          <w:b/>
          <w:iCs/>
          <w:sz w:val="20"/>
          <w:szCs w:val="20"/>
        </w:rPr>
      </w:pPr>
    </w:p>
    <w:p w14:paraId="76813189" w14:textId="77777777" w:rsidR="005472D9" w:rsidRPr="00212700" w:rsidRDefault="005472D9" w:rsidP="00CC3DF1">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5</w:t>
      </w:r>
      <w:r w:rsidRPr="00212700">
        <w:rPr>
          <w:rFonts w:ascii="Times New Roman" w:hAnsi="Times New Roman" w:cs="Times New Roman" w:hint="eastAsia"/>
          <w:b/>
          <w:iCs/>
          <w:sz w:val="20"/>
          <w:szCs w:val="20"/>
        </w:rPr>
        <w:t>:</w:t>
      </w:r>
    </w:p>
    <w:p w14:paraId="555656C5" w14:textId="77777777" w:rsidR="005472D9" w:rsidRDefault="005472D9" w:rsidP="00CC3DF1">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w:t>
      </w:r>
      <w:proofErr w:type="spellStart"/>
      <w:r w:rsidRPr="00212700">
        <w:rPr>
          <w:rFonts w:ascii="Times New Roman" w:hAnsi="Times New Roman" w:cs="Times New Roman" w:hint="eastAsia"/>
          <w:b/>
          <w:iCs/>
          <w:sz w:val="20"/>
          <w:szCs w:val="20"/>
        </w:rPr>
        <w:t>gNB</w:t>
      </w:r>
      <w:proofErr w:type="spellEnd"/>
      <w:r w:rsidRPr="00212700">
        <w:rPr>
          <w:rFonts w:ascii="Times New Roman" w:hAnsi="Times New Roman" w:cs="Times New Roman" w:hint="eastAsia"/>
          <w:b/>
          <w:iCs/>
          <w:sz w:val="20"/>
          <w:szCs w:val="20"/>
        </w:rPr>
        <w:t xml:space="preserve">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582AA177" w14:textId="77777777" w:rsidR="005472D9" w:rsidRDefault="005472D9" w:rsidP="00CC3DF1">
      <w:pPr>
        <w:adjustRightInd w:val="0"/>
        <w:snapToGrid w:val="0"/>
        <w:rPr>
          <w:rFonts w:ascii="Times New Roman" w:hAnsi="Times New Roman" w:cs="Times New Roman"/>
          <w:b/>
          <w:iCs/>
          <w:sz w:val="20"/>
          <w:szCs w:val="20"/>
        </w:rPr>
      </w:pPr>
    </w:p>
    <w:p w14:paraId="3D843DEA" w14:textId="77777777" w:rsidR="00B82182" w:rsidRPr="00FD1C4A" w:rsidRDefault="00B82182" w:rsidP="00CC3DF1">
      <w:pPr>
        <w:adjustRightInd w:val="0"/>
        <w:snapToGrid w:val="0"/>
        <w:rPr>
          <w:rFonts w:ascii="Times New Roman" w:hAnsi="Times New Roman" w:cs="Times New Roman"/>
          <w:b/>
          <w:iCs/>
          <w:sz w:val="20"/>
          <w:szCs w:val="20"/>
        </w:rPr>
      </w:pPr>
      <w:r w:rsidRPr="00FD1C4A">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6</w:t>
      </w:r>
      <w:r w:rsidRPr="00FD1C4A">
        <w:rPr>
          <w:rFonts w:ascii="Times New Roman" w:hAnsi="Times New Roman" w:cs="Times New Roman" w:hint="eastAsia"/>
          <w:b/>
          <w:iCs/>
          <w:sz w:val="20"/>
          <w:szCs w:val="20"/>
        </w:rPr>
        <w:t>:</w:t>
      </w:r>
    </w:p>
    <w:p w14:paraId="15481712" w14:textId="77777777" w:rsidR="00B82182" w:rsidRPr="00FD1C4A" w:rsidRDefault="00B82182" w:rsidP="00CC3DF1">
      <w:pPr>
        <w:adjustRightInd w:val="0"/>
        <w:snapToGrid w:val="0"/>
        <w:rPr>
          <w:rFonts w:ascii="Times New Roman" w:hAnsi="Times New Roman" w:cs="Times New Roman"/>
          <w:b/>
          <w:iCs/>
          <w:sz w:val="20"/>
          <w:szCs w:val="20"/>
        </w:rPr>
      </w:pPr>
      <w:r w:rsidRPr="00FD1C4A">
        <w:rPr>
          <w:rFonts w:ascii="Times New Roman" w:hAnsi="Times New Roman" w:cs="Times New Roman"/>
          <w:b/>
          <w:iCs/>
          <w:sz w:val="20"/>
          <w:szCs w:val="20"/>
        </w:rPr>
        <w:t>I</w:t>
      </w:r>
      <w:r w:rsidRPr="00FD1C4A">
        <w:rPr>
          <w:rFonts w:ascii="Times New Roman" w:hAnsi="Times New Roman" w:cs="Times New Roman" w:hint="eastAsia"/>
          <w:b/>
          <w:iCs/>
          <w:sz w:val="20"/>
          <w:szCs w:val="20"/>
        </w:rPr>
        <w:t xml:space="preserve">n the regenerative payload, the GP in the TDD frame structure can be </w:t>
      </w:r>
      <w:r>
        <w:rPr>
          <w:rFonts w:ascii="Times New Roman" w:hAnsi="Times New Roman" w:cs="Times New Roman" w:hint="eastAsia"/>
          <w:b/>
          <w:iCs/>
          <w:sz w:val="20"/>
          <w:szCs w:val="20"/>
        </w:rPr>
        <w:t>considered</w:t>
      </w:r>
      <w:r w:rsidRPr="00FD1C4A">
        <w:rPr>
          <w:rFonts w:ascii="Times New Roman" w:hAnsi="Times New Roman" w:cs="Times New Roman" w:hint="eastAsia"/>
          <w:b/>
          <w:iCs/>
          <w:sz w:val="20"/>
          <w:szCs w:val="20"/>
        </w:rPr>
        <w:t xml:space="preserve"> to cover the </w:t>
      </w:r>
      <w:proofErr w:type="gramStart"/>
      <w:r w:rsidRPr="00FD1C4A">
        <w:rPr>
          <w:rFonts w:ascii="Times New Roman" w:hAnsi="Times New Roman" w:cs="Times New Roman" w:hint="eastAsia"/>
          <w:b/>
          <w:iCs/>
          <w:sz w:val="20"/>
          <w:szCs w:val="20"/>
        </w:rPr>
        <w:t>round trip</w:t>
      </w:r>
      <w:proofErr w:type="gramEnd"/>
      <w:r w:rsidRPr="00FD1C4A">
        <w:rPr>
          <w:rFonts w:ascii="Times New Roman" w:hAnsi="Times New Roman" w:cs="Times New Roman" w:hint="eastAsia"/>
          <w:b/>
          <w:iCs/>
          <w:sz w:val="20"/>
          <w:szCs w:val="20"/>
        </w:rPr>
        <w:t xml:space="preserve"> time of 7.14ms in LEO-600 and 3.76ms in LEO-300.</w:t>
      </w:r>
    </w:p>
    <w:p w14:paraId="0C18F012" w14:textId="77777777" w:rsidR="0081165B" w:rsidRPr="00527521" w:rsidRDefault="0081165B" w:rsidP="00CC3DF1">
      <w:pPr>
        <w:adjustRightInd w:val="0"/>
        <w:snapToGrid w:val="0"/>
        <w:rPr>
          <w:rFonts w:ascii="Times New Roman" w:hAnsi="Times New Roman" w:cs="Times New Roman"/>
          <w:b/>
          <w:iCs/>
          <w:sz w:val="20"/>
          <w:szCs w:val="20"/>
        </w:rPr>
      </w:pPr>
    </w:p>
    <w:p w14:paraId="33BE8708" w14:textId="77777777" w:rsidR="0081165B" w:rsidRPr="00527521" w:rsidRDefault="0081165B" w:rsidP="00CC3DF1">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Proposal</w:t>
      </w:r>
      <w:r w:rsidRPr="00527521">
        <w:rPr>
          <w:rFonts w:ascii="Times New Roman" w:hAnsi="Times New Roman" w:cs="Times New Roman" w:hint="eastAsia"/>
          <w:b/>
          <w:iCs/>
          <w:sz w:val="20"/>
          <w:szCs w:val="20"/>
        </w:rPr>
        <w:t xml:space="preserve"> 1:</w:t>
      </w:r>
    </w:p>
    <w:p w14:paraId="2F4F02FE" w14:textId="77777777" w:rsidR="0081165B" w:rsidRPr="00527521" w:rsidRDefault="0081165B" w:rsidP="00CC3DF1">
      <w:pPr>
        <w:adjustRightInd w:val="0"/>
        <w:snapToGrid w:val="0"/>
        <w:rPr>
          <w:rFonts w:ascii="Times New Roman" w:hAnsi="Times New Roman" w:cs="Times New Roman"/>
          <w:b/>
          <w:iCs/>
          <w:sz w:val="20"/>
          <w:szCs w:val="20"/>
        </w:rPr>
      </w:pPr>
      <w:r w:rsidRPr="00527521">
        <w:rPr>
          <w:rFonts w:ascii="Times New Roman" w:hAnsi="Times New Roman" w:cs="Times New Roman" w:hint="eastAsia"/>
          <w:b/>
          <w:iCs/>
          <w:sz w:val="20"/>
          <w:szCs w:val="20"/>
        </w:rPr>
        <w:t xml:space="preserve">DL </w:t>
      </w:r>
      <w:r w:rsidRPr="00527521">
        <w:rPr>
          <w:rFonts w:ascii="Times New Roman" w:hAnsi="Times New Roman" w:cs="Times New Roman"/>
          <w:b/>
          <w:iCs/>
          <w:sz w:val="20"/>
          <w:szCs w:val="20"/>
        </w:rPr>
        <w:t>synchronization</w:t>
      </w:r>
      <w:r w:rsidRPr="00527521">
        <w:rPr>
          <w:rFonts w:ascii="Times New Roman" w:hAnsi="Times New Roman" w:cs="Times New Roman" w:hint="eastAsia"/>
          <w:b/>
          <w:iCs/>
          <w:sz w:val="20"/>
          <w:szCs w:val="20"/>
        </w:rPr>
        <w:t xml:space="preserve"> and UL synchronization with satellites should be studied.</w:t>
      </w:r>
      <w:r>
        <w:rPr>
          <w:rFonts w:ascii="Times New Roman" w:hAnsi="Times New Roman" w:cs="Times New Roman" w:hint="eastAsia"/>
          <w:b/>
          <w:iCs/>
          <w:sz w:val="20"/>
          <w:szCs w:val="20"/>
        </w:rPr>
        <w:t xml:space="preserve"> </w:t>
      </w:r>
    </w:p>
    <w:p w14:paraId="05328FE3" w14:textId="77777777" w:rsidR="0081165B" w:rsidRPr="00527521" w:rsidRDefault="0081165B" w:rsidP="00CC3DF1">
      <w:pPr>
        <w:adjustRightInd w:val="0"/>
        <w:snapToGrid w:val="0"/>
        <w:rPr>
          <w:rFonts w:ascii="Times New Roman" w:hAnsi="Times New Roman" w:cs="Times New Roman"/>
          <w:b/>
          <w:iCs/>
          <w:sz w:val="20"/>
          <w:szCs w:val="20"/>
        </w:rPr>
      </w:pPr>
    </w:p>
    <w:p w14:paraId="7FC6A11F" w14:textId="77777777" w:rsidR="0081165B" w:rsidRPr="00527521" w:rsidRDefault="0081165B" w:rsidP="00CC3DF1">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Proposal</w:t>
      </w:r>
      <w:r w:rsidRPr="00527521">
        <w:rPr>
          <w:rFonts w:ascii="Times New Roman" w:hAnsi="Times New Roman" w:cs="Times New Roman" w:hint="eastAsia"/>
          <w:b/>
          <w:iCs/>
          <w:sz w:val="20"/>
          <w:szCs w:val="20"/>
        </w:rPr>
        <w:t xml:space="preserve"> 2:</w:t>
      </w:r>
    </w:p>
    <w:p w14:paraId="0220222B" w14:textId="77777777" w:rsidR="0081165B" w:rsidRPr="00527521" w:rsidRDefault="0081165B" w:rsidP="00CC3DF1">
      <w:pPr>
        <w:adjustRightInd w:val="0"/>
        <w:snapToGrid w:val="0"/>
        <w:rPr>
          <w:rFonts w:ascii="Times New Roman" w:hAnsi="Times New Roman" w:cs="Times New Roman"/>
          <w:b/>
          <w:iCs/>
          <w:sz w:val="20"/>
          <w:szCs w:val="20"/>
        </w:rPr>
      </w:pPr>
      <w:r w:rsidRPr="00527521">
        <w:rPr>
          <w:rFonts w:ascii="Times New Roman" w:hAnsi="Times New Roman" w:cs="Times New Roman"/>
          <w:b/>
          <w:iCs/>
          <w:sz w:val="20"/>
          <w:szCs w:val="20"/>
        </w:rPr>
        <w:t>B</w:t>
      </w:r>
      <w:r w:rsidRPr="00527521">
        <w:rPr>
          <w:rFonts w:ascii="Times New Roman" w:hAnsi="Times New Roman" w:cs="Times New Roman" w:hint="eastAsia"/>
          <w:b/>
          <w:iCs/>
          <w:sz w:val="20"/>
          <w:szCs w:val="20"/>
        </w:rPr>
        <w:t xml:space="preserve">ased on the GNSS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and ephemeral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of satellites, the Doppler shifts pre-compensation should be also studied. </w:t>
      </w:r>
    </w:p>
    <w:p w14:paraId="25CB817F" w14:textId="77777777" w:rsidR="0081165B" w:rsidRDefault="0081165B" w:rsidP="00CC3DF1">
      <w:pPr>
        <w:adjustRightInd w:val="0"/>
        <w:snapToGrid w:val="0"/>
        <w:rPr>
          <w:rFonts w:hint="eastAsia"/>
        </w:rPr>
      </w:pPr>
    </w:p>
    <w:p w14:paraId="0B33AF9F" w14:textId="77777777" w:rsidR="0081165B" w:rsidRPr="002114EB" w:rsidRDefault="0081165B" w:rsidP="00CC3DF1">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P</w:t>
      </w:r>
      <w:r w:rsidRPr="002114EB">
        <w:rPr>
          <w:rFonts w:ascii="Times New Roman" w:hAnsi="Times New Roman" w:cs="Times New Roman" w:hint="eastAsia"/>
          <w:b/>
          <w:iCs/>
          <w:sz w:val="20"/>
          <w:szCs w:val="20"/>
        </w:rPr>
        <w:t>roposal 3:</w:t>
      </w:r>
    </w:p>
    <w:p w14:paraId="58E52001" w14:textId="77777777" w:rsidR="0081165B" w:rsidRDefault="0081165B" w:rsidP="00CC3DF1">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T</w:t>
      </w:r>
      <w:r w:rsidRPr="002114EB">
        <w:rPr>
          <w:rFonts w:ascii="Times New Roman" w:hAnsi="Times New Roman" w:cs="Times New Roman" w:hint="eastAsia"/>
          <w:b/>
          <w:iCs/>
          <w:sz w:val="20"/>
          <w:szCs w:val="20"/>
        </w:rPr>
        <w:t xml:space="preserve">he propagation delay compensation/adjustment in the DL-UL transition scenarios should be studied in NTN. </w:t>
      </w:r>
    </w:p>
    <w:p w14:paraId="6909BDDF" w14:textId="77777777" w:rsidR="0081165B" w:rsidRDefault="0081165B" w:rsidP="00CC3DF1">
      <w:pPr>
        <w:adjustRightInd w:val="0"/>
        <w:snapToGrid w:val="0"/>
        <w:rPr>
          <w:rFonts w:hint="eastAsia"/>
        </w:rPr>
      </w:pPr>
    </w:p>
    <w:p w14:paraId="35C6095A" w14:textId="77777777" w:rsidR="0081165B" w:rsidRPr="0048560A" w:rsidRDefault="0081165B" w:rsidP="00CC3DF1">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Proposal</w:t>
      </w:r>
      <w:r w:rsidRPr="0048560A">
        <w:rPr>
          <w:rFonts w:ascii="Times New Roman" w:hAnsi="Times New Roman" w:cs="Times New Roman" w:hint="eastAsia"/>
          <w:b/>
          <w:iCs/>
          <w:sz w:val="20"/>
          <w:szCs w:val="20"/>
        </w:rPr>
        <w:t xml:space="preserve"> 4:</w:t>
      </w:r>
    </w:p>
    <w:p w14:paraId="09618669" w14:textId="77777777" w:rsidR="0081165B" w:rsidRPr="0048560A" w:rsidRDefault="0081165B" w:rsidP="00CC3DF1">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B</w:t>
      </w:r>
      <w:r w:rsidRPr="0048560A">
        <w:rPr>
          <w:rFonts w:ascii="Times New Roman" w:hAnsi="Times New Roman" w:cs="Times New Roman" w:hint="eastAsia"/>
          <w:b/>
          <w:iCs/>
          <w:sz w:val="20"/>
          <w:szCs w:val="20"/>
        </w:rPr>
        <w:t>oth satellites of transparent forwarding and re-</w:t>
      </w:r>
      <w:r w:rsidRPr="0048560A">
        <w:rPr>
          <w:rFonts w:ascii="Times New Roman" w:hAnsi="Times New Roman" w:cs="Times New Roman"/>
          <w:b/>
          <w:iCs/>
          <w:sz w:val="20"/>
          <w:szCs w:val="20"/>
        </w:rPr>
        <w:t>generative</w:t>
      </w:r>
      <w:r w:rsidRPr="0048560A">
        <w:rPr>
          <w:rFonts w:ascii="Times New Roman" w:hAnsi="Times New Roman" w:cs="Times New Roman" w:hint="eastAsia"/>
          <w:b/>
          <w:iCs/>
          <w:sz w:val="20"/>
          <w:szCs w:val="20"/>
        </w:rPr>
        <w:t xml:space="preserve"> architecture should be supported in 6GR.</w:t>
      </w:r>
    </w:p>
    <w:p w14:paraId="01F22B47" w14:textId="77777777" w:rsidR="0081165B" w:rsidRDefault="0081165B" w:rsidP="00CC3DF1">
      <w:pPr>
        <w:adjustRightInd w:val="0"/>
        <w:snapToGrid w:val="0"/>
        <w:rPr>
          <w:rFonts w:ascii="Times New Roman" w:hAnsi="Times New Roman" w:cs="Times New Roman"/>
          <w:bCs/>
          <w:iCs/>
          <w:sz w:val="20"/>
          <w:szCs w:val="20"/>
        </w:rPr>
      </w:pPr>
    </w:p>
    <w:p w14:paraId="4272F42C" w14:textId="77777777" w:rsidR="0081165B" w:rsidRPr="003E0CEF" w:rsidRDefault="0081165B" w:rsidP="00CC3DF1">
      <w:pPr>
        <w:adjustRightInd w:val="0"/>
        <w:snapToGrid w:val="0"/>
        <w:rPr>
          <w:rFonts w:ascii="Times New Roman" w:hAnsi="Times New Roman" w:cs="Times New Roman"/>
          <w:b/>
          <w:iCs/>
          <w:sz w:val="20"/>
          <w:szCs w:val="20"/>
        </w:rPr>
      </w:pPr>
      <w:r w:rsidRPr="003E0CEF">
        <w:rPr>
          <w:rFonts w:ascii="Times New Roman" w:hAnsi="Times New Roman" w:cs="Times New Roman"/>
          <w:b/>
          <w:iCs/>
          <w:sz w:val="20"/>
          <w:szCs w:val="20"/>
        </w:rPr>
        <w:t>Proposal</w:t>
      </w:r>
      <w:r w:rsidRPr="003E0CEF">
        <w:rPr>
          <w:rFonts w:ascii="Times New Roman" w:hAnsi="Times New Roman" w:cs="Times New Roman" w:hint="eastAsia"/>
          <w:b/>
          <w:iCs/>
          <w:sz w:val="20"/>
          <w:szCs w:val="20"/>
        </w:rPr>
        <w:t xml:space="preserve"> 5:</w:t>
      </w:r>
    </w:p>
    <w:p w14:paraId="4F0E0A5C" w14:textId="77777777" w:rsidR="0081165B" w:rsidRDefault="0081165B" w:rsidP="00CC3DF1">
      <w:pPr>
        <w:adjustRightInd w:val="0"/>
        <w:snapToGrid w:val="0"/>
        <w:rPr>
          <w:rFonts w:ascii="Times New Roman" w:hAnsi="Times New Roman" w:cs="Times New Roman"/>
          <w:b/>
          <w:iCs/>
          <w:sz w:val="20"/>
          <w:szCs w:val="20"/>
        </w:rPr>
      </w:pPr>
      <w:r w:rsidRPr="003E0CEF">
        <w:rPr>
          <w:rFonts w:ascii="Times New Roman" w:hAnsi="Times New Roman" w:cs="Times New Roman"/>
          <w:b/>
          <w:iCs/>
          <w:sz w:val="20"/>
          <w:szCs w:val="20"/>
        </w:rPr>
        <w:t>U</w:t>
      </w:r>
      <w:r w:rsidRPr="003E0CEF">
        <w:rPr>
          <w:rFonts w:ascii="Times New Roman" w:hAnsi="Times New Roman" w:cs="Times New Roman" w:hint="eastAsia"/>
          <w:b/>
          <w:iCs/>
          <w:sz w:val="20"/>
          <w:szCs w:val="20"/>
        </w:rPr>
        <w:t>nified</w:t>
      </w:r>
      <w:r>
        <w:rPr>
          <w:rFonts w:ascii="Times New Roman" w:hAnsi="Times New Roman" w:cs="Times New Roman" w:hint="eastAsia"/>
          <w:b/>
          <w:iCs/>
          <w:sz w:val="20"/>
          <w:szCs w:val="20"/>
        </w:rPr>
        <w:t xml:space="preserve"> </w:t>
      </w:r>
      <w:r w:rsidRPr="003E0CEF">
        <w:rPr>
          <w:rFonts w:ascii="Times New Roman" w:hAnsi="Times New Roman" w:cs="Times New Roman" w:hint="eastAsia"/>
          <w:b/>
          <w:iCs/>
          <w:sz w:val="20"/>
          <w:szCs w:val="20"/>
        </w:rPr>
        <w:t xml:space="preserve">coverage </w:t>
      </w:r>
      <w:r w:rsidRPr="003E0CEF">
        <w:rPr>
          <w:rFonts w:ascii="Times New Roman" w:hAnsi="Times New Roman" w:cs="Times New Roman"/>
          <w:b/>
          <w:iCs/>
          <w:sz w:val="20"/>
          <w:szCs w:val="20"/>
        </w:rPr>
        <w:t>enhancement</w:t>
      </w:r>
      <w:r>
        <w:rPr>
          <w:rFonts w:ascii="Times New Roman" w:hAnsi="Times New Roman" w:cs="Times New Roman" w:hint="eastAsia"/>
          <w:b/>
          <w:iCs/>
          <w:sz w:val="20"/>
          <w:szCs w:val="20"/>
        </w:rPr>
        <w:t>s</w:t>
      </w:r>
      <w:r w:rsidRPr="003E0CEF">
        <w:rPr>
          <w:rFonts w:ascii="Times New Roman" w:hAnsi="Times New Roman" w:cs="Times New Roman" w:hint="eastAsia"/>
          <w:b/>
          <w:iCs/>
          <w:sz w:val="20"/>
          <w:szCs w:val="20"/>
        </w:rPr>
        <w:t xml:space="preserve"> should be considered for both TN and NTN. </w:t>
      </w:r>
    </w:p>
    <w:p w14:paraId="68B05C1D" w14:textId="77777777" w:rsidR="0081165B" w:rsidRDefault="0081165B" w:rsidP="00CC3DF1">
      <w:pPr>
        <w:adjustRightInd w:val="0"/>
        <w:snapToGrid w:val="0"/>
        <w:rPr>
          <w:rFonts w:ascii="Times New Roman" w:hAnsi="Times New Roman" w:cs="Times New Roman"/>
          <w:b/>
          <w:iCs/>
          <w:sz w:val="20"/>
          <w:szCs w:val="20"/>
        </w:rPr>
      </w:pPr>
    </w:p>
    <w:p w14:paraId="50CAA591" w14:textId="77777777" w:rsidR="0081165B" w:rsidRPr="003E0CEF" w:rsidRDefault="0081165B" w:rsidP="00CC3DF1">
      <w:pPr>
        <w:adjustRightInd w:val="0"/>
        <w:snapToGrid w:val="0"/>
        <w:rPr>
          <w:rFonts w:ascii="Times New Roman" w:hAnsi="Times New Roman" w:cs="Times New Roman"/>
          <w:b/>
          <w:iCs/>
          <w:sz w:val="20"/>
          <w:szCs w:val="20"/>
        </w:rPr>
      </w:pPr>
      <w:r w:rsidRPr="003E0CEF">
        <w:rPr>
          <w:rFonts w:ascii="Times New Roman" w:hAnsi="Times New Roman" w:cs="Times New Roman"/>
          <w:b/>
          <w:iCs/>
          <w:sz w:val="20"/>
          <w:szCs w:val="20"/>
        </w:rPr>
        <w:t>Proposal</w:t>
      </w:r>
      <w:r w:rsidRPr="003E0CEF">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6</w:t>
      </w:r>
      <w:r w:rsidRPr="003E0CEF">
        <w:rPr>
          <w:rFonts w:ascii="Times New Roman" w:hAnsi="Times New Roman" w:cs="Times New Roman" w:hint="eastAsia"/>
          <w:b/>
          <w:iCs/>
          <w:sz w:val="20"/>
          <w:szCs w:val="20"/>
        </w:rPr>
        <w:t>:</w:t>
      </w:r>
    </w:p>
    <w:p w14:paraId="093E8E23" w14:textId="77777777" w:rsidR="0081165B" w:rsidRDefault="0081165B" w:rsidP="00CC3DF1">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coverage enhancements for the GEO system should be discussed. </w:t>
      </w:r>
    </w:p>
    <w:p w14:paraId="20D82AFA" w14:textId="77777777" w:rsidR="0081165B" w:rsidRDefault="0081165B" w:rsidP="00CC3DF1">
      <w:pPr>
        <w:adjustRightInd w:val="0"/>
        <w:snapToGrid w:val="0"/>
        <w:rPr>
          <w:rFonts w:ascii="Times New Roman" w:hAnsi="Times New Roman" w:cs="Times New Roman"/>
          <w:bCs/>
          <w:iCs/>
          <w:sz w:val="20"/>
          <w:szCs w:val="20"/>
        </w:rPr>
      </w:pPr>
    </w:p>
    <w:p w14:paraId="1FF56E52" w14:textId="77777777" w:rsidR="0081165B" w:rsidRPr="00E948C2" w:rsidRDefault="0081165B" w:rsidP="00CC3DF1">
      <w:pPr>
        <w:adjustRightInd w:val="0"/>
        <w:snapToGrid w:val="0"/>
        <w:rPr>
          <w:rFonts w:ascii="Times New Roman" w:hAnsi="Times New Roman" w:cs="Times New Roman"/>
          <w:b/>
          <w:iCs/>
          <w:sz w:val="20"/>
          <w:szCs w:val="20"/>
        </w:rPr>
      </w:pPr>
      <w:r w:rsidRPr="00E948C2">
        <w:rPr>
          <w:rFonts w:ascii="Times New Roman" w:hAnsi="Times New Roman" w:cs="Times New Roman"/>
          <w:b/>
          <w:iCs/>
          <w:sz w:val="20"/>
          <w:szCs w:val="20"/>
        </w:rPr>
        <w:t>P</w:t>
      </w:r>
      <w:r w:rsidRPr="00E948C2">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7</w:t>
      </w:r>
      <w:r w:rsidRPr="00E948C2">
        <w:rPr>
          <w:rFonts w:ascii="Times New Roman" w:hAnsi="Times New Roman" w:cs="Times New Roman" w:hint="eastAsia"/>
          <w:b/>
          <w:iCs/>
          <w:sz w:val="20"/>
          <w:szCs w:val="20"/>
        </w:rPr>
        <w:t>:</w:t>
      </w:r>
    </w:p>
    <w:p w14:paraId="25960DCB" w14:textId="77777777" w:rsidR="0081165B" w:rsidRDefault="0081165B" w:rsidP="00CC3DF1">
      <w:pPr>
        <w:adjustRightInd w:val="0"/>
        <w:snapToGrid w:val="0"/>
        <w:rPr>
          <w:rFonts w:ascii="Times New Roman" w:hAnsi="Times New Roman" w:cs="Times New Roman"/>
          <w:b/>
          <w:iCs/>
          <w:sz w:val="20"/>
          <w:szCs w:val="20"/>
        </w:rPr>
      </w:pPr>
      <w:r w:rsidRPr="00E948C2">
        <w:rPr>
          <w:rFonts w:ascii="Times New Roman" w:hAnsi="Times New Roman" w:cs="Times New Roman"/>
          <w:b/>
          <w:iCs/>
          <w:sz w:val="20"/>
          <w:szCs w:val="20"/>
        </w:rPr>
        <w:t>F</w:t>
      </w:r>
      <w:r w:rsidRPr="00E948C2">
        <w:rPr>
          <w:rFonts w:ascii="Times New Roman" w:hAnsi="Times New Roman" w:cs="Times New Roman" w:hint="eastAsia"/>
          <w:b/>
          <w:iCs/>
          <w:sz w:val="20"/>
          <w:szCs w:val="20"/>
        </w:rPr>
        <w:t xml:space="preserve">urther enhancements to achieve 100% coverage ratio at least for the SSB and common control channels can be </w:t>
      </w:r>
      <w:r>
        <w:rPr>
          <w:rFonts w:ascii="Times New Roman" w:hAnsi="Times New Roman" w:cs="Times New Roman" w:hint="eastAsia"/>
          <w:b/>
          <w:iCs/>
          <w:sz w:val="20"/>
          <w:szCs w:val="20"/>
        </w:rPr>
        <w:t>studied</w:t>
      </w:r>
      <w:r w:rsidRPr="00E948C2">
        <w:rPr>
          <w:rFonts w:ascii="Times New Roman" w:hAnsi="Times New Roman" w:cs="Times New Roman" w:hint="eastAsia"/>
          <w:b/>
          <w:iCs/>
          <w:sz w:val="20"/>
          <w:szCs w:val="20"/>
        </w:rPr>
        <w:t xml:space="preserve">. </w:t>
      </w:r>
    </w:p>
    <w:p w14:paraId="398A15D7" w14:textId="77777777" w:rsidR="0081165B" w:rsidRDefault="0081165B" w:rsidP="00CC3DF1">
      <w:pPr>
        <w:adjustRightInd w:val="0"/>
        <w:snapToGrid w:val="0"/>
        <w:rPr>
          <w:rFonts w:ascii="Times New Roman" w:hAnsi="Times New Roman" w:cs="Times New Roman"/>
          <w:b/>
          <w:iCs/>
          <w:sz w:val="20"/>
          <w:szCs w:val="20"/>
        </w:rPr>
      </w:pPr>
    </w:p>
    <w:p w14:paraId="01749FEB" w14:textId="77777777" w:rsidR="0081165B" w:rsidRDefault="0081165B" w:rsidP="00CC3DF1">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8:</w:t>
      </w:r>
    </w:p>
    <w:p w14:paraId="7227A06F" w14:textId="77777777" w:rsidR="0081165B" w:rsidRDefault="0081165B" w:rsidP="00CC3DF1">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RACH occasion design fitting to the beam hopping scenarios should be discussed.</w:t>
      </w:r>
    </w:p>
    <w:p w14:paraId="7542A6A7" w14:textId="77777777" w:rsidR="0081165B" w:rsidRDefault="0081165B" w:rsidP="00CC3DF1">
      <w:pPr>
        <w:adjustRightInd w:val="0"/>
        <w:snapToGrid w:val="0"/>
        <w:rPr>
          <w:rFonts w:hint="eastAsia"/>
        </w:rPr>
      </w:pPr>
    </w:p>
    <w:p w14:paraId="403B73F7" w14:textId="77777777" w:rsidR="0081165B" w:rsidRPr="006417BE" w:rsidRDefault="0081165B" w:rsidP="00CC3DF1">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9</w:t>
      </w:r>
      <w:r w:rsidRPr="006417BE">
        <w:rPr>
          <w:rFonts w:ascii="Times New Roman" w:hAnsi="Times New Roman" w:cs="Times New Roman" w:hint="eastAsia"/>
          <w:b/>
          <w:iCs/>
          <w:sz w:val="20"/>
          <w:szCs w:val="20"/>
        </w:rPr>
        <w:t>:</w:t>
      </w:r>
    </w:p>
    <w:p w14:paraId="43DCAD43" w14:textId="77777777" w:rsidR="0081165B" w:rsidRPr="006417BE" w:rsidRDefault="0081165B" w:rsidP="00CC3DF1">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 xml:space="preserve">t should further discuss how many beam footprints can be considered or realized as one cell. </w:t>
      </w:r>
    </w:p>
    <w:p w14:paraId="03EFB7B7" w14:textId="77777777" w:rsidR="0081165B" w:rsidRPr="006417BE" w:rsidRDefault="0081165B" w:rsidP="00CC3DF1">
      <w:pPr>
        <w:adjustRightInd w:val="0"/>
        <w:snapToGrid w:val="0"/>
        <w:rPr>
          <w:rFonts w:ascii="Times New Roman" w:hAnsi="Times New Roman" w:cs="Times New Roman"/>
          <w:b/>
          <w:iCs/>
          <w:sz w:val="20"/>
          <w:szCs w:val="20"/>
        </w:rPr>
      </w:pPr>
    </w:p>
    <w:p w14:paraId="1E6788D3" w14:textId="77777777" w:rsidR="0081165B" w:rsidRPr="006417BE" w:rsidRDefault="0081165B" w:rsidP="00CC3DF1">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10</w:t>
      </w:r>
      <w:r w:rsidRPr="006417BE">
        <w:rPr>
          <w:rFonts w:ascii="Times New Roman" w:hAnsi="Times New Roman" w:cs="Times New Roman" w:hint="eastAsia"/>
          <w:b/>
          <w:iCs/>
          <w:sz w:val="20"/>
          <w:szCs w:val="20"/>
        </w:rPr>
        <w:t>:</w:t>
      </w:r>
    </w:p>
    <w:p w14:paraId="04F8D9FA" w14:textId="77777777" w:rsidR="0081165B" w:rsidRPr="006417BE" w:rsidRDefault="0081165B" w:rsidP="00CC3DF1">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 xml:space="preserve">t can be </w:t>
      </w:r>
      <w:r w:rsidRPr="006417BE">
        <w:rPr>
          <w:rFonts w:ascii="Times New Roman" w:hAnsi="Times New Roman" w:cs="Times New Roman"/>
          <w:b/>
          <w:iCs/>
          <w:sz w:val="20"/>
          <w:szCs w:val="20"/>
        </w:rPr>
        <w:t>further</w:t>
      </w:r>
      <w:r w:rsidRPr="006417BE">
        <w:rPr>
          <w:rFonts w:ascii="Times New Roman" w:hAnsi="Times New Roman" w:cs="Times New Roman" w:hint="eastAsia"/>
          <w:b/>
          <w:iCs/>
          <w:sz w:val="20"/>
          <w:szCs w:val="20"/>
        </w:rPr>
        <w:t xml:space="preserve"> </w:t>
      </w:r>
      <w:r w:rsidRPr="006417BE">
        <w:rPr>
          <w:rFonts w:ascii="Times New Roman" w:hAnsi="Times New Roman" w:cs="Times New Roman"/>
          <w:b/>
          <w:iCs/>
          <w:sz w:val="20"/>
          <w:szCs w:val="20"/>
        </w:rPr>
        <w:t>discuss</w:t>
      </w:r>
      <w:r w:rsidRPr="006417BE">
        <w:rPr>
          <w:rFonts w:ascii="Times New Roman" w:hAnsi="Times New Roman" w:cs="Times New Roman" w:hint="eastAsia"/>
          <w:b/>
          <w:iCs/>
          <w:sz w:val="20"/>
          <w:szCs w:val="20"/>
        </w:rPr>
        <w:t xml:space="preserve">ed </w:t>
      </w:r>
      <w:r w:rsidRPr="006417BE">
        <w:rPr>
          <w:rFonts w:ascii="Times New Roman" w:hAnsi="Times New Roman" w:cs="Times New Roman"/>
          <w:b/>
          <w:iCs/>
          <w:sz w:val="20"/>
          <w:szCs w:val="20"/>
        </w:rPr>
        <w:t>whether</w:t>
      </w:r>
      <w:r>
        <w:rPr>
          <w:rFonts w:ascii="Times New Roman" w:hAnsi="Times New Roman" w:cs="Times New Roman" w:hint="eastAsia"/>
          <w:b/>
          <w:iCs/>
          <w:sz w:val="20"/>
          <w:szCs w:val="20"/>
        </w:rPr>
        <w:t xml:space="preserve"> and how</w:t>
      </w:r>
      <w:r w:rsidRPr="006417BE">
        <w:rPr>
          <w:rFonts w:ascii="Times New Roman" w:hAnsi="Times New Roman" w:cs="Times New Roman" w:hint="eastAsia"/>
          <w:b/>
          <w:iCs/>
          <w:sz w:val="20"/>
          <w:szCs w:val="20"/>
        </w:rPr>
        <w:t xml:space="preserve"> to support beam footprint level</w:t>
      </w:r>
      <w:r w:rsidRPr="006417BE">
        <w:rPr>
          <w:rFonts w:ascii="Times New Roman" w:hAnsi="Times New Roman" w:cs="Times New Roman"/>
          <w:b/>
          <w:iCs/>
          <w:sz w:val="20"/>
          <w:szCs w:val="20"/>
        </w:rPr>
        <w:t>’</w:t>
      </w:r>
      <w:r w:rsidRPr="006417BE">
        <w:rPr>
          <w:rFonts w:ascii="Times New Roman" w:hAnsi="Times New Roman" w:cs="Times New Roman" w:hint="eastAsia"/>
          <w:b/>
          <w:iCs/>
          <w:sz w:val="20"/>
          <w:szCs w:val="20"/>
        </w:rPr>
        <w:t>s configuration to facilitate the beam hopping</w:t>
      </w:r>
      <w:r>
        <w:rPr>
          <w:rFonts w:ascii="Times New Roman" w:hAnsi="Times New Roman" w:cs="Times New Roman" w:hint="eastAsia"/>
          <w:b/>
          <w:iCs/>
          <w:sz w:val="20"/>
          <w:szCs w:val="20"/>
        </w:rPr>
        <w:t>.</w:t>
      </w:r>
    </w:p>
    <w:p w14:paraId="59CEFEB2" w14:textId="77777777" w:rsidR="0081165B" w:rsidRPr="006B5F75" w:rsidRDefault="0081165B" w:rsidP="00CC3DF1">
      <w:pPr>
        <w:adjustRightInd w:val="0"/>
        <w:snapToGrid w:val="0"/>
        <w:rPr>
          <w:rFonts w:hint="eastAsia"/>
        </w:rPr>
      </w:pPr>
    </w:p>
    <w:p w14:paraId="750DD950" w14:textId="77777777" w:rsidR="0081165B" w:rsidRPr="006417BE" w:rsidRDefault="0081165B" w:rsidP="00CC3DF1">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roposal 1</w:t>
      </w:r>
      <w:r>
        <w:rPr>
          <w:rFonts w:ascii="Times New Roman" w:hAnsi="Times New Roman" w:cs="Times New Roman" w:hint="eastAsia"/>
          <w:b/>
          <w:iCs/>
          <w:sz w:val="20"/>
          <w:szCs w:val="20"/>
        </w:rPr>
        <w:t>1</w:t>
      </w:r>
      <w:r w:rsidRPr="006417BE">
        <w:rPr>
          <w:rFonts w:ascii="Times New Roman" w:hAnsi="Times New Roman" w:cs="Times New Roman" w:hint="eastAsia"/>
          <w:b/>
          <w:iCs/>
          <w:sz w:val="20"/>
          <w:szCs w:val="20"/>
        </w:rPr>
        <w:t>:</w:t>
      </w:r>
    </w:p>
    <w:p w14:paraId="2F56CC6C" w14:textId="77777777" w:rsidR="0081165B" w:rsidRPr="002E03F0" w:rsidRDefault="0081165B" w:rsidP="00CC3DF1">
      <w:pPr>
        <w:adjustRightInd w:val="0"/>
        <w:snapToGrid w:val="0"/>
        <w:rPr>
          <w:rFonts w:ascii="Times New Roman" w:hAnsi="Times New Roman" w:cs="Times New Roman"/>
          <w:b/>
          <w:iCs/>
          <w:sz w:val="20"/>
          <w:szCs w:val="20"/>
        </w:rPr>
      </w:pPr>
      <w:r w:rsidRPr="002E03F0">
        <w:rPr>
          <w:rFonts w:ascii="Times New Roman" w:hAnsi="Times New Roman" w:cs="Times New Roman"/>
          <w:b/>
          <w:iCs/>
          <w:sz w:val="20"/>
          <w:szCs w:val="20"/>
        </w:rPr>
        <w:t>RAN1 should study NTN operation in TDD spectrum in 6G Day1.</w:t>
      </w:r>
    </w:p>
    <w:p w14:paraId="2FED168A" w14:textId="77777777" w:rsidR="0081165B" w:rsidRDefault="0081165B" w:rsidP="00CC3DF1">
      <w:pPr>
        <w:adjustRightInd w:val="0"/>
        <w:snapToGrid w:val="0"/>
        <w:rPr>
          <w:rFonts w:ascii="Times New Roman" w:hAnsi="Times New Roman" w:cs="Times New Roman"/>
          <w:b/>
          <w:iCs/>
          <w:sz w:val="20"/>
          <w:szCs w:val="20"/>
        </w:rPr>
      </w:pPr>
    </w:p>
    <w:p w14:paraId="358674AA"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b/>
          <w:iCs/>
          <w:sz w:val="20"/>
          <w:szCs w:val="20"/>
        </w:rPr>
        <w:t>P</w:t>
      </w:r>
      <w:r w:rsidRPr="00E84420">
        <w:rPr>
          <w:rFonts w:ascii="Times New Roman" w:hAnsi="Times New Roman" w:cs="Times New Roman" w:hint="eastAsia"/>
          <w:b/>
          <w:iCs/>
          <w:sz w:val="20"/>
          <w:szCs w:val="20"/>
        </w:rPr>
        <w:t>roposal 12:</w:t>
      </w:r>
    </w:p>
    <w:p w14:paraId="02367102"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b/>
          <w:iCs/>
          <w:sz w:val="20"/>
          <w:szCs w:val="20"/>
        </w:rPr>
        <w:t>The harmonized TDD frame structure can be considered to be used for both TN and NTN.</w:t>
      </w:r>
    </w:p>
    <w:p w14:paraId="2CB2F16F" w14:textId="77777777" w:rsidR="0081165B" w:rsidRPr="00E84420" w:rsidRDefault="0081165B" w:rsidP="00E84420">
      <w:pPr>
        <w:adjustRightInd w:val="0"/>
        <w:snapToGrid w:val="0"/>
        <w:rPr>
          <w:rFonts w:ascii="Times New Roman" w:hAnsi="Times New Roman" w:cs="Times New Roman"/>
          <w:bCs/>
          <w:iCs/>
          <w:sz w:val="20"/>
          <w:szCs w:val="20"/>
        </w:rPr>
      </w:pPr>
    </w:p>
    <w:p w14:paraId="67E50650"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b/>
          <w:iCs/>
          <w:sz w:val="20"/>
          <w:szCs w:val="20"/>
        </w:rPr>
        <w:t>Proposal</w:t>
      </w:r>
      <w:r w:rsidRPr="00E84420">
        <w:rPr>
          <w:rFonts w:ascii="Times New Roman" w:hAnsi="Times New Roman" w:cs="Times New Roman" w:hint="eastAsia"/>
          <w:b/>
          <w:iCs/>
          <w:sz w:val="20"/>
          <w:szCs w:val="20"/>
        </w:rPr>
        <w:t xml:space="preserve"> 13:</w:t>
      </w:r>
    </w:p>
    <w:p w14:paraId="4A4F0901" w14:textId="1C5A2CF2"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hint="eastAsia"/>
          <w:b/>
          <w:iCs/>
          <w:sz w:val="20"/>
          <w:szCs w:val="20"/>
        </w:rPr>
        <w:t xml:space="preserve">The LEO system can be prioritized for the NTN TDD </w:t>
      </w:r>
      <w:r w:rsidRPr="00E84420">
        <w:rPr>
          <w:rFonts w:ascii="Times New Roman" w:hAnsi="Times New Roman" w:cs="Times New Roman"/>
          <w:b/>
          <w:iCs/>
          <w:sz w:val="20"/>
          <w:szCs w:val="20"/>
        </w:rPr>
        <w:t>operation</w:t>
      </w:r>
      <w:r w:rsidRPr="00E84420">
        <w:rPr>
          <w:rFonts w:ascii="Times New Roman" w:hAnsi="Times New Roman" w:cs="Times New Roman" w:hint="eastAsia"/>
          <w:b/>
          <w:iCs/>
          <w:sz w:val="20"/>
          <w:szCs w:val="20"/>
        </w:rPr>
        <w:t xml:space="preserve"> study.</w:t>
      </w:r>
      <w:r w:rsidR="00A84163" w:rsidRPr="00E84420">
        <w:rPr>
          <w:rFonts w:ascii="Times New Roman" w:hAnsi="Times New Roman" w:cs="Times New Roman" w:hint="eastAsia"/>
          <w:b/>
          <w:iCs/>
          <w:sz w:val="20"/>
          <w:szCs w:val="20"/>
        </w:rPr>
        <w:t xml:space="preserve"> </w:t>
      </w:r>
    </w:p>
    <w:p w14:paraId="695F5A6E" w14:textId="77777777" w:rsidR="00A84163" w:rsidRPr="00E84420" w:rsidRDefault="00A84163" w:rsidP="00E84420">
      <w:pPr>
        <w:adjustRightInd w:val="0"/>
        <w:snapToGrid w:val="0"/>
        <w:rPr>
          <w:rFonts w:hint="eastAsia"/>
          <w:sz w:val="20"/>
          <w:szCs w:val="20"/>
        </w:rPr>
      </w:pPr>
    </w:p>
    <w:p w14:paraId="551951B7"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b/>
          <w:iCs/>
          <w:sz w:val="20"/>
          <w:szCs w:val="20"/>
        </w:rPr>
        <w:t>Proposal</w:t>
      </w:r>
      <w:r w:rsidRPr="00E84420">
        <w:rPr>
          <w:rFonts w:ascii="Times New Roman" w:hAnsi="Times New Roman" w:cs="Times New Roman" w:hint="eastAsia"/>
          <w:b/>
          <w:iCs/>
          <w:sz w:val="20"/>
          <w:szCs w:val="20"/>
        </w:rPr>
        <w:t xml:space="preserve"> 14:</w:t>
      </w:r>
    </w:p>
    <w:p w14:paraId="4760B7F7"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hint="eastAsia"/>
          <w:b/>
          <w:iCs/>
          <w:sz w:val="20"/>
          <w:szCs w:val="20"/>
        </w:rPr>
        <w:t xml:space="preserve">New </w:t>
      </w:r>
      <w:r w:rsidRPr="00E84420">
        <w:rPr>
          <w:rFonts w:ascii="Times New Roman" w:hAnsi="Times New Roman" w:cs="Times New Roman"/>
          <w:b/>
          <w:iCs/>
          <w:sz w:val="20"/>
          <w:szCs w:val="20"/>
        </w:rPr>
        <w:t>transmission</w:t>
      </w:r>
      <w:r w:rsidRPr="00E84420">
        <w:rPr>
          <w:rFonts w:ascii="Times New Roman" w:hAnsi="Times New Roman" w:cs="Times New Roman" w:hint="eastAsia"/>
          <w:b/>
          <w:iCs/>
          <w:sz w:val="20"/>
          <w:szCs w:val="20"/>
        </w:rPr>
        <w:t xml:space="preserve"> </w:t>
      </w:r>
      <w:r w:rsidRPr="00E84420">
        <w:rPr>
          <w:rFonts w:ascii="Times New Roman" w:hAnsi="Times New Roman" w:cs="Times New Roman"/>
          <w:b/>
          <w:iCs/>
          <w:sz w:val="20"/>
          <w:szCs w:val="20"/>
        </w:rPr>
        <w:t>m</w:t>
      </w:r>
      <w:r w:rsidRPr="00E84420">
        <w:rPr>
          <w:rFonts w:ascii="Times New Roman" w:hAnsi="Times New Roman" w:cs="Times New Roman" w:hint="eastAsia"/>
          <w:b/>
          <w:iCs/>
          <w:sz w:val="20"/>
          <w:szCs w:val="20"/>
        </w:rPr>
        <w:t xml:space="preserve">echanisms should be studied for uplink </w:t>
      </w:r>
      <w:r w:rsidRPr="00E84420">
        <w:rPr>
          <w:rFonts w:ascii="Times New Roman" w:hAnsi="Times New Roman" w:cs="Times New Roman"/>
          <w:b/>
          <w:iCs/>
          <w:sz w:val="20"/>
          <w:szCs w:val="20"/>
        </w:rPr>
        <w:t>transmission</w:t>
      </w:r>
      <w:r w:rsidRPr="00E84420">
        <w:rPr>
          <w:rFonts w:ascii="Times New Roman" w:hAnsi="Times New Roman" w:cs="Times New Roman" w:hint="eastAsia"/>
          <w:b/>
          <w:iCs/>
          <w:sz w:val="20"/>
          <w:szCs w:val="20"/>
        </w:rPr>
        <w:t xml:space="preserve"> when GNSS cannot be used temporarily. </w:t>
      </w:r>
    </w:p>
    <w:p w14:paraId="647E5A71" w14:textId="77777777" w:rsidR="0081165B" w:rsidRPr="00E84420" w:rsidRDefault="0081165B" w:rsidP="00E84420">
      <w:pPr>
        <w:adjustRightInd w:val="0"/>
        <w:snapToGrid w:val="0"/>
        <w:rPr>
          <w:rFonts w:ascii="Times New Roman" w:hAnsi="Times New Roman" w:cs="Times New Roman"/>
          <w:b/>
          <w:iCs/>
          <w:sz w:val="20"/>
          <w:szCs w:val="20"/>
        </w:rPr>
      </w:pPr>
    </w:p>
    <w:p w14:paraId="5E60877A"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b/>
          <w:iCs/>
          <w:sz w:val="20"/>
          <w:szCs w:val="20"/>
        </w:rPr>
        <w:t>Proposal</w:t>
      </w:r>
      <w:r w:rsidRPr="00E84420">
        <w:rPr>
          <w:rFonts w:ascii="Times New Roman" w:hAnsi="Times New Roman" w:cs="Times New Roman" w:hint="eastAsia"/>
          <w:b/>
          <w:iCs/>
          <w:sz w:val="20"/>
          <w:szCs w:val="20"/>
        </w:rPr>
        <w:t xml:space="preserve"> 15:</w:t>
      </w:r>
    </w:p>
    <w:p w14:paraId="383A38C6" w14:textId="77777777" w:rsidR="0081165B" w:rsidRPr="00E84420" w:rsidRDefault="0081165B" w:rsidP="00E84420">
      <w:pPr>
        <w:adjustRightInd w:val="0"/>
        <w:snapToGrid w:val="0"/>
        <w:rPr>
          <w:rFonts w:ascii="Times New Roman" w:hAnsi="Times New Roman" w:cs="Times New Roman"/>
          <w:b/>
          <w:iCs/>
          <w:sz w:val="20"/>
          <w:szCs w:val="20"/>
        </w:rPr>
      </w:pPr>
      <w:r w:rsidRPr="00E84420">
        <w:rPr>
          <w:rFonts w:ascii="Times New Roman" w:hAnsi="Times New Roman" w:cs="Times New Roman"/>
          <w:b/>
          <w:iCs/>
          <w:sz w:val="20"/>
          <w:szCs w:val="20"/>
        </w:rPr>
        <w:t>N</w:t>
      </w:r>
      <w:r w:rsidRPr="00E84420">
        <w:rPr>
          <w:rFonts w:ascii="Times New Roman" w:hAnsi="Times New Roman" w:cs="Times New Roman" w:hint="eastAsia"/>
          <w:b/>
          <w:iCs/>
          <w:sz w:val="20"/>
          <w:szCs w:val="20"/>
        </w:rPr>
        <w:t xml:space="preserve">ew PRACH formats which can tolerate the large Doppler shifts and timing difference should be studied for initial access when GNSS performance degrades. </w:t>
      </w:r>
    </w:p>
    <w:p w14:paraId="2E0F7C80" w14:textId="77777777" w:rsidR="004B1A87" w:rsidRPr="00E84420" w:rsidRDefault="004B1A87" w:rsidP="00E84420">
      <w:pPr>
        <w:overflowPunct w:val="0"/>
        <w:autoSpaceDE w:val="0"/>
        <w:autoSpaceDN w:val="0"/>
        <w:adjustRightInd w:val="0"/>
        <w:snapToGrid w:val="0"/>
        <w:jc w:val="both"/>
        <w:textAlignment w:val="baseline"/>
        <w:rPr>
          <w:rFonts w:ascii="Times New Roman" w:hAnsi="Times New Roman" w:cs="Times New Roman"/>
          <w:b/>
          <w:iCs/>
          <w:sz w:val="20"/>
          <w:szCs w:val="20"/>
        </w:rPr>
      </w:pPr>
    </w:p>
    <w:p w14:paraId="4ECD16E3" w14:textId="77777777" w:rsidR="004B1A87" w:rsidRDefault="004B1A87" w:rsidP="00247BFD">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lastRenderedPageBreak/>
        <w:t>References</w:t>
      </w:r>
      <w:bookmarkStart w:id="6" w:name="_Ref86784880"/>
      <w:bookmarkStart w:id="7" w:name="_Ref505867252"/>
      <w:bookmarkStart w:id="8" w:name="_Ref533782101"/>
      <w:bookmarkStart w:id="9" w:name="_Ref78875676"/>
      <w:bookmarkStart w:id="10" w:name="_Ref30757894"/>
      <w:bookmarkStart w:id="11" w:name="_Ref71203205"/>
      <w:bookmarkStart w:id="12" w:name="_Ref521162878"/>
      <w:bookmarkStart w:id="13" w:name="_Ref53491160"/>
      <w:bookmarkStart w:id="14" w:name="_Ref521313643"/>
      <w:bookmarkStart w:id="15" w:name="_Ref60817485"/>
      <w:bookmarkStart w:id="16" w:name="_Ref505807368"/>
      <w:bookmarkStart w:id="17" w:name="_Ref83712416"/>
      <w:bookmarkStart w:id="18" w:name="_Ref23496549"/>
      <w:bookmarkStart w:id="19" w:name="_Ref53511278"/>
    </w:p>
    <w:p w14:paraId="266B9EC1" w14:textId="504868D8" w:rsidR="008A578F" w:rsidRPr="003C6383" w:rsidRDefault="008A578F" w:rsidP="005C52A5">
      <w:pPr>
        <w:pStyle w:val="aff9"/>
        <w:numPr>
          <w:ilvl w:val="0"/>
          <w:numId w:val="15"/>
        </w:numPr>
        <w:spacing w:before="120" w:after="120"/>
        <w:ind w:firstLineChars="0"/>
        <w:jc w:val="both"/>
        <w:rPr>
          <w:rFonts w:eastAsiaTheme="minorEastAsia" w:cs="Times New Roman"/>
          <w:sz w:val="20"/>
          <w:szCs w:val="20"/>
        </w:rPr>
      </w:pPr>
      <w:r w:rsidRPr="003C6383">
        <w:rPr>
          <w:rFonts w:eastAsiaTheme="minorEastAsia" w:cs="Times New Roman"/>
          <w:sz w:val="20"/>
          <w:szCs w:val="20"/>
        </w:rPr>
        <w:t>RP-253</w:t>
      </w:r>
      <w:r w:rsidRPr="003C6383">
        <w:rPr>
          <w:rFonts w:eastAsiaTheme="minorEastAsia" w:cs="Times New Roman" w:hint="eastAsia"/>
          <w:sz w:val="20"/>
          <w:szCs w:val="20"/>
        </w:rPr>
        <w:t>876</w:t>
      </w:r>
      <w:r w:rsidR="007D1509">
        <w:rPr>
          <w:rFonts w:eastAsiaTheme="minorEastAsia" w:cs="Times New Roman" w:hint="eastAsia"/>
          <w:sz w:val="20"/>
          <w:szCs w:val="20"/>
        </w:rPr>
        <w:t xml:space="preserve">, </w:t>
      </w:r>
      <w:r w:rsidR="002B0609" w:rsidRPr="003C6383">
        <w:rPr>
          <w:rFonts w:eastAsiaTheme="minorEastAsia" w:cs="Times New Roman"/>
          <w:sz w:val="20"/>
          <w:szCs w:val="20"/>
        </w:rPr>
        <w:t>Revised SID: Study on 6G Radio</w:t>
      </w:r>
      <w:r w:rsidR="00D662EB">
        <w:rPr>
          <w:rFonts w:eastAsiaTheme="minorEastAsia" w:cs="Times New Roman" w:hint="eastAsia"/>
          <w:sz w:val="20"/>
          <w:szCs w:val="20"/>
        </w:rPr>
        <w:t xml:space="preserve">, </w:t>
      </w:r>
      <w:r w:rsidR="00084723" w:rsidRPr="003C6383">
        <w:rPr>
          <w:rFonts w:eastAsiaTheme="minorEastAsia" w:cs="Times New Roman"/>
          <w:sz w:val="20"/>
          <w:szCs w:val="20"/>
        </w:rPr>
        <w:t>3GPP TSG RAN Meeting #110</w:t>
      </w:r>
      <w:r w:rsidR="00E24910" w:rsidRPr="003C6383">
        <w:rPr>
          <w:rFonts w:eastAsiaTheme="minorEastAsia" w:cs="Times New Roman" w:hint="eastAsia"/>
          <w:sz w:val="20"/>
          <w:szCs w:val="20"/>
        </w:rPr>
        <w:t>，</w:t>
      </w:r>
      <w:r w:rsidR="00E24910" w:rsidRPr="003C6383">
        <w:rPr>
          <w:rFonts w:eastAsiaTheme="minorEastAsia" w:cs="Times New Roman"/>
          <w:sz w:val="20"/>
          <w:szCs w:val="20"/>
        </w:rPr>
        <w:t>Baltimore, US, December 8-11, 2025</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92AEEEE" w14:textId="701CB3BF"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CA5777">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CA5777">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CA5777">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CA5777">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CA5777">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CA5777">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CA5777">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CA5777">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66110268" w14:textId="77777777" w:rsidTr="00CA5777">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CA5777">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CA5777">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CA5777">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CA5777">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w:t>
                  </w:r>
                  <w:proofErr w:type="gramStart"/>
                  <w:r w:rsidRPr="001E1C26">
                    <w:rPr>
                      <w:rFonts w:ascii="Arial" w:eastAsiaTheme="minorEastAsia" w:hAnsi="Arial" w:cs="Arial"/>
                      <w:b/>
                      <w:kern w:val="24"/>
                      <w:sz w:val="16"/>
                      <w:szCs w:val="16"/>
                    </w:rPr>
                    <w:t>the reference</w:t>
                  </w:r>
                  <w:proofErr w:type="gramEnd"/>
                  <w:r w:rsidRPr="001E1C26">
                    <w:rPr>
                      <w:rFonts w:ascii="Arial" w:eastAsiaTheme="minorEastAsia" w:hAnsi="Arial" w:cs="Arial"/>
                      <w:b/>
                      <w:kern w:val="24"/>
                      <w:sz w:val="16"/>
                      <w:szCs w:val="16"/>
                    </w:rPr>
                    <w:t xml:space="preserv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w:t>
                  </w:r>
                  <w:proofErr w:type="spellStart"/>
                  <w:r w:rsidRPr="001E1C26">
                    <w:rPr>
                      <w:rFonts w:ascii="Arial" w:eastAsiaTheme="minorEastAsia" w:hAnsi="Arial" w:cs="Arial"/>
                      <w:b/>
                      <w:kern w:val="24"/>
                      <w:sz w:val="16"/>
                      <w:szCs w:val="16"/>
                    </w:rPr>
                    <w:t>i.e</w:t>
                  </w:r>
                  <w:proofErr w:type="spellEnd"/>
                  <w:r w:rsidRPr="001E1C26">
                    <w:rPr>
                      <w:rFonts w:ascii="Arial" w:eastAsiaTheme="minorEastAsia" w:hAnsi="Arial" w:cs="Arial"/>
                      <w:b/>
                      <w:kern w:val="24"/>
                      <w:sz w:val="16"/>
                      <w:szCs w:val="16"/>
                    </w:rPr>
                    <w:t xml:space="preserv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CA5777">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CA5777">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CA5777">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CA5777">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CA5777">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CA5777">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CA5777">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495AA33A" w14:textId="77777777" w:rsidTr="00CA5777">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CA5777">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CA5777">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CA5777">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CA5777">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w:t>
                  </w:r>
                  <w:proofErr w:type="gramStart"/>
                  <w:r w:rsidRPr="001E1C26">
                    <w:rPr>
                      <w:rFonts w:ascii="Arial" w:eastAsiaTheme="minorEastAsia" w:hAnsi="Arial" w:cs="Arial"/>
                      <w:b/>
                      <w:kern w:val="24"/>
                      <w:sz w:val="16"/>
                      <w:szCs w:val="16"/>
                    </w:rPr>
                    <w:t>the reference</w:t>
                  </w:r>
                  <w:proofErr w:type="gramEnd"/>
                  <w:r w:rsidRPr="001E1C26">
                    <w:rPr>
                      <w:rFonts w:ascii="Arial" w:eastAsiaTheme="minorEastAsia" w:hAnsi="Arial" w:cs="Arial"/>
                      <w:b/>
                      <w:kern w:val="24"/>
                      <w:sz w:val="16"/>
                      <w:szCs w:val="16"/>
                    </w:rPr>
                    <w:t xml:space="preserv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CA5777">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CA5777">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CA5777">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CA5777">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CA5777">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CA5777">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CA5777">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72964853" w14:textId="77777777" w:rsidTr="00CA5777">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CA5777">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CA5777">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CA5777">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CA5777">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lastRenderedPageBreak/>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7757BEAF" w14:textId="77777777" w:rsidR="005606E6" w:rsidRPr="00CC19ED" w:rsidRDefault="005606E6" w:rsidP="00262253">
      <w:pPr>
        <w:pStyle w:val="2"/>
        <w:numPr>
          <w:ilvl w:val="1"/>
          <w:numId w:val="0"/>
        </w:numPr>
        <w:spacing w:before="120" w:after="120"/>
        <w:jc w:val="both"/>
        <w:rPr>
          <w:rFonts w:eastAsiaTheme="minorEastAsia"/>
          <w:sz w:val="20"/>
          <w:szCs w:val="20"/>
          <w:highlight w:val="yellow"/>
        </w:rPr>
      </w:pPr>
    </w:p>
    <w:sectPr w:rsidR="005606E6" w:rsidRPr="00CC19ED" w:rsidSect="00176E27">
      <w:footerReference w:type="default" r:id="rId10"/>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5090" w14:textId="77777777" w:rsidR="0016027E" w:rsidRDefault="0016027E">
      <w:pPr>
        <w:rPr>
          <w:rFonts w:hint="eastAsia"/>
        </w:rPr>
      </w:pPr>
      <w:r>
        <w:separator/>
      </w:r>
    </w:p>
  </w:endnote>
  <w:endnote w:type="continuationSeparator" w:id="0">
    <w:p w14:paraId="219DC6CE" w14:textId="77777777" w:rsidR="0016027E" w:rsidRDefault="001602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altName w:val="Verdan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CBA8" w14:textId="77777777" w:rsidR="0016027E" w:rsidRDefault="0016027E">
      <w:pPr>
        <w:rPr>
          <w:rFonts w:hint="eastAsia"/>
        </w:rPr>
      </w:pPr>
      <w:r>
        <w:separator/>
      </w:r>
    </w:p>
  </w:footnote>
  <w:footnote w:type="continuationSeparator" w:id="0">
    <w:p w14:paraId="5A628B7C" w14:textId="77777777" w:rsidR="0016027E" w:rsidRDefault="0016027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2E3BDF"/>
    <w:multiLevelType w:val="hybridMultilevel"/>
    <w:tmpl w:val="3DF4308E"/>
    <w:lvl w:ilvl="0" w:tplc="25F6D064">
      <w:start w:val="1"/>
      <w:numFmt w:val="decimal"/>
      <w:lvlText w:val="Proposal %1."/>
      <w:lvlJc w:val="left"/>
      <w:pPr>
        <w:ind w:left="440" w:hanging="440"/>
      </w:pPr>
      <w:rPr>
        <w:rFonts w:hint="eastAsia"/>
        <w:b/>
        <w:bCs/>
        <w:lang w:val="en-GB"/>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995D03"/>
    <w:multiLevelType w:val="hybridMultilevel"/>
    <w:tmpl w:val="F8B86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FF339C"/>
    <w:multiLevelType w:val="hybridMultilevel"/>
    <w:tmpl w:val="6EC02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B780E"/>
    <w:multiLevelType w:val="multilevel"/>
    <w:tmpl w:val="0516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719437C"/>
    <w:multiLevelType w:val="hybridMultilevel"/>
    <w:tmpl w:val="75D4AFBC"/>
    <w:lvl w:ilvl="0" w:tplc="71F68304">
      <w:start w:val="1"/>
      <w:numFmt w:val="bullet"/>
      <w:lvlText w:val="•"/>
      <w:lvlJc w:val="left"/>
      <w:pPr>
        <w:tabs>
          <w:tab w:val="num" w:pos="720"/>
        </w:tabs>
        <w:ind w:left="720" w:hanging="360"/>
      </w:pPr>
      <w:rPr>
        <w:rFonts w:ascii="Arial" w:hAnsi="Arial" w:hint="default"/>
      </w:rPr>
    </w:lvl>
    <w:lvl w:ilvl="1" w:tplc="D0283098" w:tentative="1">
      <w:start w:val="1"/>
      <w:numFmt w:val="bullet"/>
      <w:lvlText w:val="•"/>
      <w:lvlJc w:val="left"/>
      <w:pPr>
        <w:tabs>
          <w:tab w:val="num" w:pos="1440"/>
        </w:tabs>
        <w:ind w:left="1440" w:hanging="360"/>
      </w:pPr>
      <w:rPr>
        <w:rFonts w:ascii="Arial" w:hAnsi="Arial" w:hint="default"/>
      </w:rPr>
    </w:lvl>
    <w:lvl w:ilvl="2" w:tplc="B2C830AC" w:tentative="1">
      <w:start w:val="1"/>
      <w:numFmt w:val="bullet"/>
      <w:lvlText w:val="•"/>
      <w:lvlJc w:val="left"/>
      <w:pPr>
        <w:tabs>
          <w:tab w:val="num" w:pos="2160"/>
        </w:tabs>
        <w:ind w:left="2160" w:hanging="360"/>
      </w:pPr>
      <w:rPr>
        <w:rFonts w:ascii="Arial" w:hAnsi="Arial" w:hint="default"/>
      </w:rPr>
    </w:lvl>
    <w:lvl w:ilvl="3" w:tplc="979A900C" w:tentative="1">
      <w:start w:val="1"/>
      <w:numFmt w:val="bullet"/>
      <w:lvlText w:val="•"/>
      <w:lvlJc w:val="left"/>
      <w:pPr>
        <w:tabs>
          <w:tab w:val="num" w:pos="2880"/>
        </w:tabs>
        <w:ind w:left="2880" w:hanging="360"/>
      </w:pPr>
      <w:rPr>
        <w:rFonts w:ascii="Arial" w:hAnsi="Arial" w:hint="default"/>
      </w:rPr>
    </w:lvl>
    <w:lvl w:ilvl="4" w:tplc="BBFC3F80" w:tentative="1">
      <w:start w:val="1"/>
      <w:numFmt w:val="bullet"/>
      <w:lvlText w:val="•"/>
      <w:lvlJc w:val="left"/>
      <w:pPr>
        <w:tabs>
          <w:tab w:val="num" w:pos="3600"/>
        </w:tabs>
        <w:ind w:left="3600" w:hanging="360"/>
      </w:pPr>
      <w:rPr>
        <w:rFonts w:ascii="Arial" w:hAnsi="Arial" w:hint="default"/>
      </w:rPr>
    </w:lvl>
    <w:lvl w:ilvl="5" w:tplc="8BE67E16" w:tentative="1">
      <w:start w:val="1"/>
      <w:numFmt w:val="bullet"/>
      <w:lvlText w:val="•"/>
      <w:lvlJc w:val="left"/>
      <w:pPr>
        <w:tabs>
          <w:tab w:val="num" w:pos="4320"/>
        </w:tabs>
        <w:ind w:left="4320" w:hanging="360"/>
      </w:pPr>
      <w:rPr>
        <w:rFonts w:ascii="Arial" w:hAnsi="Arial" w:hint="default"/>
      </w:rPr>
    </w:lvl>
    <w:lvl w:ilvl="6" w:tplc="9EC6A70E" w:tentative="1">
      <w:start w:val="1"/>
      <w:numFmt w:val="bullet"/>
      <w:lvlText w:val="•"/>
      <w:lvlJc w:val="left"/>
      <w:pPr>
        <w:tabs>
          <w:tab w:val="num" w:pos="5040"/>
        </w:tabs>
        <w:ind w:left="5040" w:hanging="360"/>
      </w:pPr>
      <w:rPr>
        <w:rFonts w:ascii="Arial" w:hAnsi="Arial" w:hint="default"/>
      </w:rPr>
    </w:lvl>
    <w:lvl w:ilvl="7" w:tplc="5E787A48" w:tentative="1">
      <w:start w:val="1"/>
      <w:numFmt w:val="bullet"/>
      <w:lvlText w:val="•"/>
      <w:lvlJc w:val="left"/>
      <w:pPr>
        <w:tabs>
          <w:tab w:val="num" w:pos="5760"/>
        </w:tabs>
        <w:ind w:left="5760" w:hanging="360"/>
      </w:pPr>
      <w:rPr>
        <w:rFonts w:ascii="Arial" w:hAnsi="Arial" w:hint="default"/>
      </w:rPr>
    </w:lvl>
    <w:lvl w:ilvl="8" w:tplc="C22CA7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2F21DAD"/>
    <w:multiLevelType w:val="hybridMultilevel"/>
    <w:tmpl w:val="FF364134"/>
    <w:lvl w:ilvl="0" w:tplc="E0AE018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698A0F8B"/>
    <w:multiLevelType w:val="hybridMultilevel"/>
    <w:tmpl w:val="F7C86D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145233F"/>
    <w:multiLevelType w:val="hybridMultilevel"/>
    <w:tmpl w:val="BF56C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91B6612"/>
    <w:multiLevelType w:val="multilevel"/>
    <w:tmpl w:val="0D94521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sz w:val="20"/>
        <w:szCs w:val="20"/>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8427076">
    <w:abstractNumId w:val="0"/>
  </w:num>
  <w:num w:numId="2" w16cid:durableId="1109739617">
    <w:abstractNumId w:val="38"/>
  </w:num>
  <w:num w:numId="3" w16cid:durableId="1588230282">
    <w:abstractNumId w:val="1"/>
  </w:num>
  <w:num w:numId="4" w16cid:durableId="1843469348">
    <w:abstractNumId w:val="22"/>
  </w:num>
  <w:num w:numId="5" w16cid:durableId="1833139324">
    <w:abstractNumId w:val="43"/>
  </w:num>
  <w:num w:numId="6" w16cid:durableId="1146238819">
    <w:abstractNumId w:val="52"/>
  </w:num>
  <w:num w:numId="7" w16cid:durableId="849173902">
    <w:abstractNumId w:val="24"/>
    <w:lvlOverride w:ilvl="0">
      <w:startOverride w:val="1"/>
    </w:lvlOverride>
  </w:num>
  <w:num w:numId="8" w16cid:durableId="1966933460">
    <w:abstractNumId w:val="18"/>
  </w:num>
  <w:num w:numId="9" w16cid:durableId="2568374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34"/>
  </w:num>
  <w:num w:numId="11" w16cid:durableId="654646445">
    <w:abstractNumId w:val="27"/>
  </w:num>
  <w:num w:numId="12" w16cid:durableId="1239247798">
    <w:abstractNumId w:val="49"/>
  </w:num>
  <w:num w:numId="13" w16cid:durableId="419108063">
    <w:abstractNumId w:val="20"/>
  </w:num>
  <w:num w:numId="14" w16cid:durableId="2031175457">
    <w:abstractNumId w:val="26"/>
  </w:num>
  <w:num w:numId="15" w16cid:durableId="920018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4"/>
  </w:num>
  <w:num w:numId="17" w16cid:durableId="644824310">
    <w:abstractNumId w:val="5"/>
  </w:num>
  <w:num w:numId="18" w16cid:durableId="232007987">
    <w:abstractNumId w:val="13"/>
  </w:num>
  <w:num w:numId="19" w16cid:durableId="2003266919">
    <w:abstractNumId w:val="33"/>
  </w:num>
  <w:num w:numId="20" w16cid:durableId="23216601">
    <w:abstractNumId w:val="46"/>
  </w:num>
  <w:num w:numId="21" w16cid:durableId="496192755">
    <w:abstractNumId w:val="23"/>
  </w:num>
  <w:num w:numId="22" w16cid:durableId="384064314">
    <w:abstractNumId w:val="10"/>
  </w:num>
  <w:num w:numId="23" w16cid:durableId="57288525">
    <w:abstractNumId w:val="47"/>
  </w:num>
  <w:num w:numId="24" w16cid:durableId="194197845">
    <w:abstractNumId w:val="21"/>
  </w:num>
  <w:num w:numId="25" w16cid:durableId="1864241500">
    <w:abstractNumId w:val="7"/>
  </w:num>
  <w:num w:numId="26" w16cid:durableId="189804790">
    <w:abstractNumId w:val="25"/>
  </w:num>
  <w:num w:numId="27" w16cid:durableId="1845322957">
    <w:abstractNumId w:val="12"/>
  </w:num>
  <w:num w:numId="28" w16cid:durableId="1824882590">
    <w:abstractNumId w:val="9"/>
  </w:num>
  <w:num w:numId="29" w16cid:durableId="92751219">
    <w:abstractNumId w:val="28"/>
  </w:num>
  <w:num w:numId="30" w16cid:durableId="1836796095">
    <w:abstractNumId w:val="15"/>
  </w:num>
  <w:num w:numId="31" w16cid:durableId="1692340093">
    <w:abstractNumId w:val="40"/>
  </w:num>
  <w:num w:numId="32" w16cid:durableId="202132183">
    <w:abstractNumId w:val="29"/>
  </w:num>
  <w:num w:numId="33" w16cid:durableId="748574030">
    <w:abstractNumId w:val="45"/>
  </w:num>
  <w:num w:numId="34" w16cid:durableId="1813787647">
    <w:abstractNumId w:val="41"/>
  </w:num>
  <w:num w:numId="35" w16cid:durableId="1121263747">
    <w:abstractNumId w:val="4"/>
  </w:num>
  <w:num w:numId="36" w16cid:durableId="1136606948">
    <w:abstractNumId w:val="39"/>
  </w:num>
  <w:num w:numId="37" w16cid:durableId="2062509746">
    <w:abstractNumId w:val="2"/>
  </w:num>
  <w:num w:numId="38" w16cid:durableId="2058234210">
    <w:abstractNumId w:val="30"/>
  </w:num>
  <w:num w:numId="39" w16cid:durableId="428621196">
    <w:abstractNumId w:val="19"/>
  </w:num>
  <w:num w:numId="40" w16cid:durableId="1416318282">
    <w:abstractNumId w:val="17"/>
  </w:num>
  <w:num w:numId="41" w16cid:durableId="100419604">
    <w:abstractNumId w:val="51"/>
  </w:num>
  <w:num w:numId="42" w16cid:durableId="2120832464">
    <w:abstractNumId w:val="53"/>
  </w:num>
  <w:num w:numId="43" w16cid:durableId="486822809">
    <w:abstractNumId w:val="31"/>
  </w:num>
  <w:num w:numId="44" w16cid:durableId="384988101">
    <w:abstractNumId w:val="50"/>
  </w:num>
  <w:num w:numId="45" w16cid:durableId="2014019487">
    <w:abstractNumId w:val="0"/>
  </w:num>
  <w:num w:numId="46" w16cid:durableId="950669357">
    <w:abstractNumId w:val="8"/>
  </w:num>
  <w:num w:numId="47" w16cid:durableId="927428535">
    <w:abstractNumId w:val="37"/>
  </w:num>
  <w:num w:numId="48" w16cid:durableId="1483349229">
    <w:abstractNumId w:val="48"/>
  </w:num>
  <w:num w:numId="49" w16cid:durableId="1764715347">
    <w:abstractNumId w:val="44"/>
  </w:num>
  <w:num w:numId="50" w16cid:durableId="1781342009">
    <w:abstractNumId w:val="16"/>
  </w:num>
  <w:num w:numId="51" w16cid:durableId="381178554">
    <w:abstractNumId w:val="32"/>
  </w:num>
  <w:num w:numId="52" w16cid:durableId="118233645">
    <w:abstractNumId w:val="42"/>
  </w:num>
  <w:num w:numId="53" w16cid:durableId="1054693717">
    <w:abstractNumId w:val="35"/>
  </w:num>
  <w:num w:numId="54" w16cid:durableId="388723336">
    <w:abstractNumId w:val="6"/>
  </w:num>
  <w:num w:numId="55" w16cid:durableId="1013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10A7"/>
    <w:rsid w:val="0000131C"/>
    <w:rsid w:val="0000134D"/>
    <w:rsid w:val="0000231E"/>
    <w:rsid w:val="000029AF"/>
    <w:rsid w:val="00002B46"/>
    <w:rsid w:val="00002BE1"/>
    <w:rsid w:val="00002EFA"/>
    <w:rsid w:val="000034AA"/>
    <w:rsid w:val="000034BD"/>
    <w:rsid w:val="00003D61"/>
    <w:rsid w:val="000042ED"/>
    <w:rsid w:val="00004482"/>
    <w:rsid w:val="000046AB"/>
    <w:rsid w:val="00004932"/>
    <w:rsid w:val="00004CAF"/>
    <w:rsid w:val="00004E61"/>
    <w:rsid w:val="000050CA"/>
    <w:rsid w:val="00005446"/>
    <w:rsid w:val="000055C4"/>
    <w:rsid w:val="00005D9E"/>
    <w:rsid w:val="000069FF"/>
    <w:rsid w:val="00006B61"/>
    <w:rsid w:val="00006D73"/>
    <w:rsid w:val="00006E84"/>
    <w:rsid w:val="00006FF6"/>
    <w:rsid w:val="00007822"/>
    <w:rsid w:val="000079D5"/>
    <w:rsid w:val="0001003F"/>
    <w:rsid w:val="00010053"/>
    <w:rsid w:val="000106DB"/>
    <w:rsid w:val="000109B8"/>
    <w:rsid w:val="00010BB5"/>
    <w:rsid w:val="00010CAE"/>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2F"/>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9C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893"/>
    <w:rsid w:val="00040981"/>
    <w:rsid w:val="00040D37"/>
    <w:rsid w:val="0004156F"/>
    <w:rsid w:val="00041B26"/>
    <w:rsid w:val="00041B40"/>
    <w:rsid w:val="0004202F"/>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E7"/>
    <w:rsid w:val="00051958"/>
    <w:rsid w:val="000523B6"/>
    <w:rsid w:val="000524B7"/>
    <w:rsid w:val="000527E7"/>
    <w:rsid w:val="00052DEC"/>
    <w:rsid w:val="00052ECA"/>
    <w:rsid w:val="000535B2"/>
    <w:rsid w:val="00053B5A"/>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228"/>
    <w:rsid w:val="00061DEE"/>
    <w:rsid w:val="000620FF"/>
    <w:rsid w:val="000621AE"/>
    <w:rsid w:val="00062315"/>
    <w:rsid w:val="000628BA"/>
    <w:rsid w:val="00062C0B"/>
    <w:rsid w:val="00062CB4"/>
    <w:rsid w:val="00062F1C"/>
    <w:rsid w:val="00063402"/>
    <w:rsid w:val="00063581"/>
    <w:rsid w:val="000635A7"/>
    <w:rsid w:val="0006371A"/>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723"/>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13D"/>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1D2"/>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3E7D"/>
    <w:rsid w:val="000B4044"/>
    <w:rsid w:val="000B491A"/>
    <w:rsid w:val="000B4924"/>
    <w:rsid w:val="000B4B23"/>
    <w:rsid w:val="000B4F55"/>
    <w:rsid w:val="000B528E"/>
    <w:rsid w:val="000B5483"/>
    <w:rsid w:val="000B5725"/>
    <w:rsid w:val="000B5932"/>
    <w:rsid w:val="000B5A63"/>
    <w:rsid w:val="000B5B10"/>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4C3D"/>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85E"/>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13FE"/>
    <w:rsid w:val="000F1537"/>
    <w:rsid w:val="000F174F"/>
    <w:rsid w:val="000F18CA"/>
    <w:rsid w:val="000F19D9"/>
    <w:rsid w:val="000F2457"/>
    <w:rsid w:val="000F2532"/>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5C6"/>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82B"/>
    <w:rsid w:val="00123968"/>
    <w:rsid w:val="00123A18"/>
    <w:rsid w:val="0012400A"/>
    <w:rsid w:val="001240B1"/>
    <w:rsid w:val="00124501"/>
    <w:rsid w:val="00124818"/>
    <w:rsid w:val="00125136"/>
    <w:rsid w:val="00125263"/>
    <w:rsid w:val="00125542"/>
    <w:rsid w:val="001255C3"/>
    <w:rsid w:val="0012577A"/>
    <w:rsid w:val="00125804"/>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4D5"/>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27E"/>
    <w:rsid w:val="00160481"/>
    <w:rsid w:val="001606C0"/>
    <w:rsid w:val="001620B6"/>
    <w:rsid w:val="001620EC"/>
    <w:rsid w:val="0016260A"/>
    <w:rsid w:val="0016293E"/>
    <w:rsid w:val="00162C81"/>
    <w:rsid w:val="00163058"/>
    <w:rsid w:val="00163078"/>
    <w:rsid w:val="001630EF"/>
    <w:rsid w:val="0016352E"/>
    <w:rsid w:val="00163AC2"/>
    <w:rsid w:val="00163BE3"/>
    <w:rsid w:val="00164997"/>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B3A"/>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BBD"/>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4B"/>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3F87"/>
    <w:rsid w:val="001944B1"/>
    <w:rsid w:val="00194961"/>
    <w:rsid w:val="0019552D"/>
    <w:rsid w:val="001956A8"/>
    <w:rsid w:val="00195748"/>
    <w:rsid w:val="00195F2B"/>
    <w:rsid w:val="00196562"/>
    <w:rsid w:val="0019657A"/>
    <w:rsid w:val="00196765"/>
    <w:rsid w:val="001968F8"/>
    <w:rsid w:val="0019696E"/>
    <w:rsid w:val="00196F0A"/>
    <w:rsid w:val="00197580"/>
    <w:rsid w:val="00197A15"/>
    <w:rsid w:val="001A03C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5F6D"/>
    <w:rsid w:val="001A6200"/>
    <w:rsid w:val="001A66CB"/>
    <w:rsid w:val="001A6979"/>
    <w:rsid w:val="001A6B0F"/>
    <w:rsid w:val="001A6C94"/>
    <w:rsid w:val="001A7059"/>
    <w:rsid w:val="001A7073"/>
    <w:rsid w:val="001A70E5"/>
    <w:rsid w:val="001A78C3"/>
    <w:rsid w:val="001A7AAA"/>
    <w:rsid w:val="001A7D4A"/>
    <w:rsid w:val="001A7F4D"/>
    <w:rsid w:val="001A7F76"/>
    <w:rsid w:val="001B01A5"/>
    <w:rsid w:val="001B0239"/>
    <w:rsid w:val="001B025D"/>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543"/>
    <w:rsid w:val="001D4616"/>
    <w:rsid w:val="001D4F71"/>
    <w:rsid w:val="001D5144"/>
    <w:rsid w:val="001D5387"/>
    <w:rsid w:val="001D53C9"/>
    <w:rsid w:val="001D54A8"/>
    <w:rsid w:val="001D56C7"/>
    <w:rsid w:val="001D57B2"/>
    <w:rsid w:val="001D5D06"/>
    <w:rsid w:val="001D63C7"/>
    <w:rsid w:val="001D654E"/>
    <w:rsid w:val="001D6595"/>
    <w:rsid w:val="001D6AC5"/>
    <w:rsid w:val="001D70C1"/>
    <w:rsid w:val="001D7373"/>
    <w:rsid w:val="001D76C7"/>
    <w:rsid w:val="001D7921"/>
    <w:rsid w:val="001D7AAF"/>
    <w:rsid w:val="001D7F7B"/>
    <w:rsid w:val="001E069F"/>
    <w:rsid w:val="001E128B"/>
    <w:rsid w:val="001E1547"/>
    <w:rsid w:val="001E1C26"/>
    <w:rsid w:val="001E204C"/>
    <w:rsid w:val="001E2392"/>
    <w:rsid w:val="001E25C9"/>
    <w:rsid w:val="001E2B5E"/>
    <w:rsid w:val="001E2D35"/>
    <w:rsid w:val="001E2F20"/>
    <w:rsid w:val="001E36B1"/>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7A8"/>
    <w:rsid w:val="001F1892"/>
    <w:rsid w:val="001F1F2B"/>
    <w:rsid w:val="001F2194"/>
    <w:rsid w:val="001F2833"/>
    <w:rsid w:val="001F35A5"/>
    <w:rsid w:val="001F3963"/>
    <w:rsid w:val="001F40A0"/>
    <w:rsid w:val="001F4232"/>
    <w:rsid w:val="001F427C"/>
    <w:rsid w:val="001F45FC"/>
    <w:rsid w:val="001F4833"/>
    <w:rsid w:val="001F4B28"/>
    <w:rsid w:val="001F55E5"/>
    <w:rsid w:val="001F59AF"/>
    <w:rsid w:val="001F59ED"/>
    <w:rsid w:val="001F5F39"/>
    <w:rsid w:val="001F5FE9"/>
    <w:rsid w:val="001F68FF"/>
    <w:rsid w:val="001F6979"/>
    <w:rsid w:val="001F7536"/>
    <w:rsid w:val="001F77BE"/>
    <w:rsid w:val="001F77D8"/>
    <w:rsid w:val="001F7888"/>
    <w:rsid w:val="001F7E20"/>
    <w:rsid w:val="00200151"/>
    <w:rsid w:val="002001CB"/>
    <w:rsid w:val="002008CD"/>
    <w:rsid w:val="00200D6C"/>
    <w:rsid w:val="00201182"/>
    <w:rsid w:val="00201301"/>
    <w:rsid w:val="00201784"/>
    <w:rsid w:val="0020192F"/>
    <w:rsid w:val="00201BAB"/>
    <w:rsid w:val="002023BF"/>
    <w:rsid w:val="0020289C"/>
    <w:rsid w:val="002028F2"/>
    <w:rsid w:val="00202A02"/>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4EB"/>
    <w:rsid w:val="002115BC"/>
    <w:rsid w:val="00211A21"/>
    <w:rsid w:val="00211B51"/>
    <w:rsid w:val="00212379"/>
    <w:rsid w:val="00212700"/>
    <w:rsid w:val="002129EF"/>
    <w:rsid w:val="00212DE4"/>
    <w:rsid w:val="00212E71"/>
    <w:rsid w:val="0021317F"/>
    <w:rsid w:val="002132F1"/>
    <w:rsid w:val="002134F8"/>
    <w:rsid w:val="00213656"/>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3DBD"/>
    <w:rsid w:val="00244079"/>
    <w:rsid w:val="00244166"/>
    <w:rsid w:val="002445B0"/>
    <w:rsid w:val="00244979"/>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DD0"/>
    <w:rsid w:val="00253064"/>
    <w:rsid w:val="00253542"/>
    <w:rsid w:val="00253A4E"/>
    <w:rsid w:val="00253D20"/>
    <w:rsid w:val="0025435E"/>
    <w:rsid w:val="00254451"/>
    <w:rsid w:val="002547A5"/>
    <w:rsid w:val="0025484B"/>
    <w:rsid w:val="00254A91"/>
    <w:rsid w:val="00254F55"/>
    <w:rsid w:val="00255337"/>
    <w:rsid w:val="00255550"/>
    <w:rsid w:val="00255651"/>
    <w:rsid w:val="002559B2"/>
    <w:rsid w:val="0025619C"/>
    <w:rsid w:val="002568BD"/>
    <w:rsid w:val="002569EB"/>
    <w:rsid w:val="002570AC"/>
    <w:rsid w:val="0025745A"/>
    <w:rsid w:val="00257785"/>
    <w:rsid w:val="00257913"/>
    <w:rsid w:val="00257F56"/>
    <w:rsid w:val="0026013F"/>
    <w:rsid w:val="002603C4"/>
    <w:rsid w:val="002608E6"/>
    <w:rsid w:val="00260988"/>
    <w:rsid w:val="00260CE5"/>
    <w:rsid w:val="00260D93"/>
    <w:rsid w:val="002615E4"/>
    <w:rsid w:val="0026211C"/>
    <w:rsid w:val="00262253"/>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C06"/>
    <w:rsid w:val="00273D4B"/>
    <w:rsid w:val="00273EA7"/>
    <w:rsid w:val="00273F20"/>
    <w:rsid w:val="00274383"/>
    <w:rsid w:val="00274608"/>
    <w:rsid w:val="002746CD"/>
    <w:rsid w:val="002747B1"/>
    <w:rsid w:val="00275362"/>
    <w:rsid w:val="002754D0"/>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3FD5"/>
    <w:rsid w:val="002842D1"/>
    <w:rsid w:val="00284417"/>
    <w:rsid w:val="00284E4B"/>
    <w:rsid w:val="00284F0B"/>
    <w:rsid w:val="002852D6"/>
    <w:rsid w:val="002853D5"/>
    <w:rsid w:val="002857B9"/>
    <w:rsid w:val="00285AB8"/>
    <w:rsid w:val="00285FE2"/>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03A"/>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60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1FA5"/>
    <w:rsid w:val="002C20EE"/>
    <w:rsid w:val="002C23CB"/>
    <w:rsid w:val="002C23F0"/>
    <w:rsid w:val="002C2861"/>
    <w:rsid w:val="002C29B3"/>
    <w:rsid w:val="002C2A39"/>
    <w:rsid w:val="002C2E47"/>
    <w:rsid w:val="002C3370"/>
    <w:rsid w:val="002C34B7"/>
    <w:rsid w:val="002C3602"/>
    <w:rsid w:val="002C3683"/>
    <w:rsid w:val="002C3DCC"/>
    <w:rsid w:val="002C4989"/>
    <w:rsid w:val="002C4AA8"/>
    <w:rsid w:val="002C56E0"/>
    <w:rsid w:val="002C577B"/>
    <w:rsid w:val="002C5A60"/>
    <w:rsid w:val="002C6262"/>
    <w:rsid w:val="002C6C44"/>
    <w:rsid w:val="002C7147"/>
    <w:rsid w:val="002D003A"/>
    <w:rsid w:val="002D053E"/>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3F0"/>
    <w:rsid w:val="002E086A"/>
    <w:rsid w:val="002E1580"/>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4FF0"/>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70D"/>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98"/>
    <w:rsid w:val="00304222"/>
    <w:rsid w:val="00304317"/>
    <w:rsid w:val="00304837"/>
    <w:rsid w:val="00304A7D"/>
    <w:rsid w:val="00304E3F"/>
    <w:rsid w:val="00305116"/>
    <w:rsid w:val="0030544C"/>
    <w:rsid w:val="00305454"/>
    <w:rsid w:val="003054A6"/>
    <w:rsid w:val="003057C0"/>
    <w:rsid w:val="003059AA"/>
    <w:rsid w:val="00306177"/>
    <w:rsid w:val="00306372"/>
    <w:rsid w:val="0030673E"/>
    <w:rsid w:val="00307001"/>
    <w:rsid w:val="00307589"/>
    <w:rsid w:val="0030784A"/>
    <w:rsid w:val="00307A44"/>
    <w:rsid w:val="00307AAF"/>
    <w:rsid w:val="00307C00"/>
    <w:rsid w:val="00307DAE"/>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64C"/>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ABF"/>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133"/>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07D"/>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4C4"/>
    <w:rsid w:val="0036572D"/>
    <w:rsid w:val="00365A9D"/>
    <w:rsid w:val="003660A4"/>
    <w:rsid w:val="003669EA"/>
    <w:rsid w:val="00366BEA"/>
    <w:rsid w:val="00367582"/>
    <w:rsid w:val="0036763A"/>
    <w:rsid w:val="00367647"/>
    <w:rsid w:val="00367804"/>
    <w:rsid w:val="003678DF"/>
    <w:rsid w:val="0036790A"/>
    <w:rsid w:val="0036799C"/>
    <w:rsid w:val="003679D5"/>
    <w:rsid w:val="0037011B"/>
    <w:rsid w:val="0037043F"/>
    <w:rsid w:val="00370A62"/>
    <w:rsid w:val="00370BC1"/>
    <w:rsid w:val="003714D3"/>
    <w:rsid w:val="00371B2F"/>
    <w:rsid w:val="00372AA8"/>
    <w:rsid w:val="00372DF4"/>
    <w:rsid w:val="003734C9"/>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3AB"/>
    <w:rsid w:val="00377750"/>
    <w:rsid w:val="00377821"/>
    <w:rsid w:val="003800D2"/>
    <w:rsid w:val="003802DA"/>
    <w:rsid w:val="00380546"/>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EA8"/>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58E"/>
    <w:rsid w:val="003948D2"/>
    <w:rsid w:val="00394DBD"/>
    <w:rsid w:val="00394ECF"/>
    <w:rsid w:val="003952D4"/>
    <w:rsid w:val="00395870"/>
    <w:rsid w:val="00395AA4"/>
    <w:rsid w:val="00395C54"/>
    <w:rsid w:val="00395E4E"/>
    <w:rsid w:val="00395FF5"/>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17DE"/>
    <w:rsid w:val="003A249D"/>
    <w:rsid w:val="003A2B30"/>
    <w:rsid w:val="003A31AF"/>
    <w:rsid w:val="003A3B05"/>
    <w:rsid w:val="003A3E3F"/>
    <w:rsid w:val="003A486E"/>
    <w:rsid w:val="003A5430"/>
    <w:rsid w:val="003A5D74"/>
    <w:rsid w:val="003A5E64"/>
    <w:rsid w:val="003A60B3"/>
    <w:rsid w:val="003A69BE"/>
    <w:rsid w:val="003A6D64"/>
    <w:rsid w:val="003A70CD"/>
    <w:rsid w:val="003A70F4"/>
    <w:rsid w:val="003A773D"/>
    <w:rsid w:val="003A7B84"/>
    <w:rsid w:val="003B0852"/>
    <w:rsid w:val="003B0B6A"/>
    <w:rsid w:val="003B1007"/>
    <w:rsid w:val="003B1151"/>
    <w:rsid w:val="003B1160"/>
    <w:rsid w:val="003B15F5"/>
    <w:rsid w:val="003B172E"/>
    <w:rsid w:val="003B1C48"/>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383"/>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B76"/>
    <w:rsid w:val="003D7F57"/>
    <w:rsid w:val="003E0687"/>
    <w:rsid w:val="003E0848"/>
    <w:rsid w:val="003E0CB0"/>
    <w:rsid w:val="003E0CEF"/>
    <w:rsid w:val="003E0EFB"/>
    <w:rsid w:val="003E0FF0"/>
    <w:rsid w:val="003E1230"/>
    <w:rsid w:val="003E1BAD"/>
    <w:rsid w:val="003E1C82"/>
    <w:rsid w:val="003E1E28"/>
    <w:rsid w:val="003E200A"/>
    <w:rsid w:val="003E2023"/>
    <w:rsid w:val="003E2283"/>
    <w:rsid w:val="003E22F7"/>
    <w:rsid w:val="003E2407"/>
    <w:rsid w:val="003E241C"/>
    <w:rsid w:val="003E2552"/>
    <w:rsid w:val="003E2C6C"/>
    <w:rsid w:val="003E2D29"/>
    <w:rsid w:val="003E2F29"/>
    <w:rsid w:val="003E34E7"/>
    <w:rsid w:val="003E3A21"/>
    <w:rsid w:val="003E3D52"/>
    <w:rsid w:val="003E3EC5"/>
    <w:rsid w:val="003E4082"/>
    <w:rsid w:val="003E456A"/>
    <w:rsid w:val="003E469A"/>
    <w:rsid w:val="003E48C7"/>
    <w:rsid w:val="003E4A2C"/>
    <w:rsid w:val="003E4F1D"/>
    <w:rsid w:val="003E5168"/>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F0A"/>
    <w:rsid w:val="003F525F"/>
    <w:rsid w:val="003F5371"/>
    <w:rsid w:val="003F5374"/>
    <w:rsid w:val="003F5786"/>
    <w:rsid w:val="003F57DD"/>
    <w:rsid w:val="003F59C0"/>
    <w:rsid w:val="003F5AB8"/>
    <w:rsid w:val="003F5C3E"/>
    <w:rsid w:val="003F5EB1"/>
    <w:rsid w:val="003F5EB6"/>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68E"/>
    <w:rsid w:val="004216DE"/>
    <w:rsid w:val="004216FB"/>
    <w:rsid w:val="00421A1A"/>
    <w:rsid w:val="004223A0"/>
    <w:rsid w:val="00422AEA"/>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1E4E"/>
    <w:rsid w:val="00432417"/>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3C0"/>
    <w:rsid w:val="004426F2"/>
    <w:rsid w:val="00443C5B"/>
    <w:rsid w:val="0044410C"/>
    <w:rsid w:val="004445C7"/>
    <w:rsid w:val="00444863"/>
    <w:rsid w:val="004451B3"/>
    <w:rsid w:val="00445303"/>
    <w:rsid w:val="004455F0"/>
    <w:rsid w:val="00445721"/>
    <w:rsid w:val="0044610D"/>
    <w:rsid w:val="0044622C"/>
    <w:rsid w:val="0044632B"/>
    <w:rsid w:val="0044667F"/>
    <w:rsid w:val="00446CB3"/>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13E"/>
    <w:rsid w:val="0045340D"/>
    <w:rsid w:val="00453414"/>
    <w:rsid w:val="0045380E"/>
    <w:rsid w:val="004539CF"/>
    <w:rsid w:val="00453CDA"/>
    <w:rsid w:val="00453D77"/>
    <w:rsid w:val="004541BA"/>
    <w:rsid w:val="004542D1"/>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320"/>
    <w:rsid w:val="00461DA9"/>
    <w:rsid w:val="00461E0E"/>
    <w:rsid w:val="00462094"/>
    <w:rsid w:val="0046234B"/>
    <w:rsid w:val="00462933"/>
    <w:rsid w:val="00463001"/>
    <w:rsid w:val="00463358"/>
    <w:rsid w:val="0046339C"/>
    <w:rsid w:val="00463530"/>
    <w:rsid w:val="0046362C"/>
    <w:rsid w:val="00463D91"/>
    <w:rsid w:val="00464392"/>
    <w:rsid w:val="004648D8"/>
    <w:rsid w:val="00464F58"/>
    <w:rsid w:val="004652B0"/>
    <w:rsid w:val="004652E9"/>
    <w:rsid w:val="004656A4"/>
    <w:rsid w:val="004656D8"/>
    <w:rsid w:val="0046619A"/>
    <w:rsid w:val="0046665F"/>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24"/>
    <w:rsid w:val="0047316E"/>
    <w:rsid w:val="00473416"/>
    <w:rsid w:val="00473B03"/>
    <w:rsid w:val="00473B6E"/>
    <w:rsid w:val="00473E02"/>
    <w:rsid w:val="0047483B"/>
    <w:rsid w:val="00474B7C"/>
    <w:rsid w:val="00474D1B"/>
    <w:rsid w:val="00474D80"/>
    <w:rsid w:val="004750A8"/>
    <w:rsid w:val="004754E0"/>
    <w:rsid w:val="0047562C"/>
    <w:rsid w:val="00475748"/>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CDA"/>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60A"/>
    <w:rsid w:val="004856E9"/>
    <w:rsid w:val="00486405"/>
    <w:rsid w:val="0048677B"/>
    <w:rsid w:val="00486C3C"/>
    <w:rsid w:val="00486E67"/>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07F"/>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5C44"/>
    <w:rsid w:val="004A62A8"/>
    <w:rsid w:val="004A7052"/>
    <w:rsid w:val="004A71E5"/>
    <w:rsid w:val="004A7837"/>
    <w:rsid w:val="004A7BE6"/>
    <w:rsid w:val="004A7E2E"/>
    <w:rsid w:val="004B02D9"/>
    <w:rsid w:val="004B05B2"/>
    <w:rsid w:val="004B0A7C"/>
    <w:rsid w:val="004B13FE"/>
    <w:rsid w:val="004B161B"/>
    <w:rsid w:val="004B1A87"/>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629"/>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E03"/>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BD6"/>
    <w:rsid w:val="004E1F4A"/>
    <w:rsid w:val="004E2119"/>
    <w:rsid w:val="004E264E"/>
    <w:rsid w:val="004E265E"/>
    <w:rsid w:val="004E2B0E"/>
    <w:rsid w:val="004E2B3F"/>
    <w:rsid w:val="004E2BA9"/>
    <w:rsid w:val="004E2E1E"/>
    <w:rsid w:val="004E2E33"/>
    <w:rsid w:val="004E2F7A"/>
    <w:rsid w:val="004E2FB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3FC9"/>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4F7D33"/>
    <w:rsid w:val="0050037E"/>
    <w:rsid w:val="005005DE"/>
    <w:rsid w:val="0050066E"/>
    <w:rsid w:val="005009D1"/>
    <w:rsid w:val="00500BBE"/>
    <w:rsid w:val="0050131D"/>
    <w:rsid w:val="0050146D"/>
    <w:rsid w:val="005016E2"/>
    <w:rsid w:val="00502128"/>
    <w:rsid w:val="005022A8"/>
    <w:rsid w:val="0050255F"/>
    <w:rsid w:val="0050257E"/>
    <w:rsid w:val="00502768"/>
    <w:rsid w:val="00502D54"/>
    <w:rsid w:val="00502F86"/>
    <w:rsid w:val="00503045"/>
    <w:rsid w:val="0050339E"/>
    <w:rsid w:val="0050352D"/>
    <w:rsid w:val="00503C07"/>
    <w:rsid w:val="00503CE8"/>
    <w:rsid w:val="00503D6E"/>
    <w:rsid w:val="00503E82"/>
    <w:rsid w:val="00503F0B"/>
    <w:rsid w:val="0050408D"/>
    <w:rsid w:val="005041ED"/>
    <w:rsid w:val="005047FB"/>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730"/>
    <w:rsid w:val="00515BAC"/>
    <w:rsid w:val="00516113"/>
    <w:rsid w:val="005161CF"/>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93D"/>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521"/>
    <w:rsid w:val="00527628"/>
    <w:rsid w:val="00527FA6"/>
    <w:rsid w:val="00527FBB"/>
    <w:rsid w:val="00530189"/>
    <w:rsid w:val="00530F2A"/>
    <w:rsid w:val="00531254"/>
    <w:rsid w:val="0053137F"/>
    <w:rsid w:val="00531523"/>
    <w:rsid w:val="005318E6"/>
    <w:rsid w:val="00531B68"/>
    <w:rsid w:val="00531D94"/>
    <w:rsid w:val="00531E9B"/>
    <w:rsid w:val="005323A0"/>
    <w:rsid w:val="00532434"/>
    <w:rsid w:val="005324D4"/>
    <w:rsid w:val="00532B4A"/>
    <w:rsid w:val="00532EC2"/>
    <w:rsid w:val="00532FC3"/>
    <w:rsid w:val="0053300E"/>
    <w:rsid w:val="0053339D"/>
    <w:rsid w:val="005336AC"/>
    <w:rsid w:val="00533835"/>
    <w:rsid w:val="00533AF2"/>
    <w:rsid w:val="00533F51"/>
    <w:rsid w:val="0053408B"/>
    <w:rsid w:val="005341E4"/>
    <w:rsid w:val="00534418"/>
    <w:rsid w:val="0053541C"/>
    <w:rsid w:val="005355B3"/>
    <w:rsid w:val="005356F6"/>
    <w:rsid w:val="00535847"/>
    <w:rsid w:val="00535B19"/>
    <w:rsid w:val="00535B2C"/>
    <w:rsid w:val="0053604A"/>
    <w:rsid w:val="005360CD"/>
    <w:rsid w:val="00536B36"/>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04F"/>
    <w:rsid w:val="005472D9"/>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17F"/>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E2F"/>
    <w:rsid w:val="00557F76"/>
    <w:rsid w:val="005602C6"/>
    <w:rsid w:val="005606E6"/>
    <w:rsid w:val="005607DA"/>
    <w:rsid w:val="00560A95"/>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547"/>
    <w:rsid w:val="00566624"/>
    <w:rsid w:val="00566707"/>
    <w:rsid w:val="0056675D"/>
    <w:rsid w:val="00566876"/>
    <w:rsid w:val="00566944"/>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C80"/>
    <w:rsid w:val="00576D9E"/>
    <w:rsid w:val="00577570"/>
    <w:rsid w:val="00577639"/>
    <w:rsid w:val="00577BFD"/>
    <w:rsid w:val="00580080"/>
    <w:rsid w:val="00580163"/>
    <w:rsid w:val="005801E6"/>
    <w:rsid w:val="0058032E"/>
    <w:rsid w:val="0058091F"/>
    <w:rsid w:val="00580E59"/>
    <w:rsid w:val="00580F64"/>
    <w:rsid w:val="00581002"/>
    <w:rsid w:val="00581C19"/>
    <w:rsid w:val="00581C9B"/>
    <w:rsid w:val="00582234"/>
    <w:rsid w:val="005826F4"/>
    <w:rsid w:val="0058295D"/>
    <w:rsid w:val="00583038"/>
    <w:rsid w:val="0058363C"/>
    <w:rsid w:val="00583965"/>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D75"/>
    <w:rsid w:val="005A0E4D"/>
    <w:rsid w:val="005A0FE3"/>
    <w:rsid w:val="005A16A2"/>
    <w:rsid w:val="005A16D8"/>
    <w:rsid w:val="005A3414"/>
    <w:rsid w:val="005A362F"/>
    <w:rsid w:val="005A3D4D"/>
    <w:rsid w:val="005A487A"/>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C59"/>
    <w:rsid w:val="005C1D74"/>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1C6"/>
    <w:rsid w:val="005D6210"/>
    <w:rsid w:val="005D6A95"/>
    <w:rsid w:val="005D6B7D"/>
    <w:rsid w:val="005D6DA0"/>
    <w:rsid w:val="005D6E83"/>
    <w:rsid w:val="005D7046"/>
    <w:rsid w:val="005D74D6"/>
    <w:rsid w:val="005D7888"/>
    <w:rsid w:val="005E0435"/>
    <w:rsid w:val="005E05BD"/>
    <w:rsid w:val="005E0963"/>
    <w:rsid w:val="005E09DB"/>
    <w:rsid w:val="005E0CBC"/>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1C9"/>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167"/>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2A8"/>
    <w:rsid w:val="00611696"/>
    <w:rsid w:val="00611867"/>
    <w:rsid w:val="00611A94"/>
    <w:rsid w:val="00611B1C"/>
    <w:rsid w:val="00611E1D"/>
    <w:rsid w:val="00612042"/>
    <w:rsid w:val="006120E2"/>
    <w:rsid w:val="006123E0"/>
    <w:rsid w:val="00612A0F"/>
    <w:rsid w:val="00612BA1"/>
    <w:rsid w:val="00613070"/>
    <w:rsid w:val="006132E2"/>
    <w:rsid w:val="0061338F"/>
    <w:rsid w:val="006134F6"/>
    <w:rsid w:val="0061390A"/>
    <w:rsid w:val="00613BA3"/>
    <w:rsid w:val="00613EAF"/>
    <w:rsid w:val="00613F47"/>
    <w:rsid w:val="00614072"/>
    <w:rsid w:val="006143A2"/>
    <w:rsid w:val="006144D9"/>
    <w:rsid w:val="006144E8"/>
    <w:rsid w:val="006145BD"/>
    <w:rsid w:val="0061474E"/>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1"/>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490"/>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7BE"/>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69E"/>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3BD5"/>
    <w:rsid w:val="00654188"/>
    <w:rsid w:val="006542D2"/>
    <w:rsid w:val="0065432F"/>
    <w:rsid w:val="00654C2F"/>
    <w:rsid w:val="00654C89"/>
    <w:rsid w:val="00654CCE"/>
    <w:rsid w:val="00654D58"/>
    <w:rsid w:val="00655CE1"/>
    <w:rsid w:val="00655E92"/>
    <w:rsid w:val="006561AD"/>
    <w:rsid w:val="006562EF"/>
    <w:rsid w:val="00656AF9"/>
    <w:rsid w:val="00656C6F"/>
    <w:rsid w:val="00656F77"/>
    <w:rsid w:val="00657466"/>
    <w:rsid w:val="006577A9"/>
    <w:rsid w:val="006579ED"/>
    <w:rsid w:val="00657A56"/>
    <w:rsid w:val="00657A64"/>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B68"/>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586"/>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284"/>
    <w:rsid w:val="006922BB"/>
    <w:rsid w:val="00692694"/>
    <w:rsid w:val="0069272D"/>
    <w:rsid w:val="00692B57"/>
    <w:rsid w:val="00692B5E"/>
    <w:rsid w:val="00692B8C"/>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6226"/>
    <w:rsid w:val="00697082"/>
    <w:rsid w:val="00697122"/>
    <w:rsid w:val="00697621"/>
    <w:rsid w:val="006978E4"/>
    <w:rsid w:val="00697E85"/>
    <w:rsid w:val="00697F5A"/>
    <w:rsid w:val="006A0319"/>
    <w:rsid w:val="006A034C"/>
    <w:rsid w:val="006A0E66"/>
    <w:rsid w:val="006A1143"/>
    <w:rsid w:val="006A14F8"/>
    <w:rsid w:val="006A15B8"/>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B01C8"/>
    <w:rsid w:val="006B06AE"/>
    <w:rsid w:val="006B141C"/>
    <w:rsid w:val="006B1880"/>
    <w:rsid w:val="006B1B45"/>
    <w:rsid w:val="006B20A8"/>
    <w:rsid w:val="006B2308"/>
    <w:rsid w:val="006B2A64"/>
    <w:rsid w:val="006B2DA9"/>
    <w:rsid w:val="006B3241"/>
    <w:rsid w:val="006B379A"/>
    <w:rsid w:val="006B37BF"/>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612"/>
    <w:rsid w:val="006C0A10"/>
    <w:rsid w:val="006C0AEB"/>
    <w:rsid w:val="006C0B02"/>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AB9"/>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47"/>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3DF"/>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1627"/>
    <w:rsid w:val="0076224C"/>
    <w:rsid w:val="007622D7"/>
    <w:rsid w:val="007622E0"/>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F6D"/>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9D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9EC"/>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509"/>
    <w:rsid w:val="007D181A"/>
    <w:rsid w:val="007D1844"/>
    <w:rsid w:val="007D18CB"/>
    <w:rsid w:val="007D21AE"/>
    <w:rsid w:val="007D2714"/>
    <w:rsid w:val="007D2889"/>
    <w:rsid w:val="007D2994"/>
    <w:rsid w:val="007D2CB0"/>
    <w:rsid w:val="007D2CFE"/>
    <w:rsid w:val="007D2FB8"/>
    <w:rsid w:val="007D3121"/>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369"/>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7F7E29"/>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165B"/>
    <w:rsid w:val="0081250E"/>
    <w:rsid w:val="00812575"/>
    <w:rsid w:val="008129C5"/>
    <w:rsid w:val="00812DE7"/>
    <w:rsid w:val="00812DF3"/>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44B"/>
    <w:rsid w:val="00816501"/>
    <w:rsid w:val="0081661C"/>
    <w:rsid w:val="008166B4"/>
    <w:rsid w:val="0081678B"/>
    <w:rsid w:val="00816CFD"/>
    <w:rsid w:val="00816DB3"/>
    <w:rsid w:val="00816DEB"/>
    <w:rsid w:val="00816E29"/>
    <w:rsid w:val="00817484"/>
    <w:rsid w:val="00817539"/>
    <w:rsid w:val="0081769F"/>
    <w:rsid w:val="008176E5"/>
    <w:rsid w:val="008176EF"/>
    <w:rsid w:val="0081773D"/>
    <w:rsid w:val="00817AAA"/>
    <w:rsid w:val="00817B8E"/>
    <w:rsid w:val="00817D51"/>
    <w:rsid w:val="00817FEE"/>
    <w:rsid w:val="00820318"/>
    <w:rsid w:val="00820348"/>
    <w:rsid w:val="00820522"/>
    <w:rsid w:val="00821417"/>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265"/>
    <w:rsid w:val="0084544B"/>
    <w:rsid w:val="0084570A"/>
    <w:rsid w:val="00845A74"/>
    <w:rsid w:val="00845EFC"/>
    <w:rsid w:val="00845FE2"/>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C11"/>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7FD"/>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821"/>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3DD"/>
    <w:rsid w:val="008916C8"/>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713"/>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78F"/>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AF3"/>
    <w:rsid w:val="008B0B94"/>
    <w:rsid w:val="008B0E2B"/>
    <w:rsid w:val="008B1010"/>
    <w:rsid w:val="008B1303"/>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BF8"/>
    <w:rsid w:val="008B4E55"/>
    <w:rsid w:val="008B4EB7"/>
    <w:rsid w:val="008B4F12"/>
    <w:rsid w:val="008B5651"/>
    <w:rsid w:val="008B56F7"/>
    <w:rsid w:val="008B5E66"/>
    <w:rsid w:val="008B5F86"/>
    <w:rsid w:val="008B610A"/>
    <w:rsid w:val="008B6414"/>
    <w:rsid w:val="008B64DB"/>
    <w:rsid w:val="008B6886"/>
    <w:rsid w:val="008B6A50"/>
    <w:rsid w:val="008B6DDA"/>
    <w:rsid w:val="008B7866"/>
    <w:rsid w:val="008B78E4"/>
    <w:rsid w:val="008B7C2F"/>
    <w:rsid w:val="008C01EC"/>
    <w:rsid w:val="008C02B3"/>
    <w:rsid w:val="008C02E5"/>
    <w:rsid w:val="008C081A"/>
    <w:rsid w:val="008C092A"/>
    <w:rsid w:val="008C0BC4"/>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FB0"/>
    <w:rsid w:val="008E60C2"/>
    <w:rsid w:val="008E6224"/>
    <w:rsid w:val="008E67C0"/>
    <w:rsid w:val="008E6988"/>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4EF"/>
    <w:rsid w:val="008F499D"/>
    <w:rsid w:val="008F49DD"/>
    <w:rsid w:val="008F5017"/>
    <w:rsid w:val="008F5051"/>
    <w:rsid w:val="008F54A1"/>
    <w:rsid w:val="008F54B0"/>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9B7"/>
    <w:rsid w:val="00900C8B"/>
    <w:rsid w:val="00900FC0"/>
    <w:rsid w:val="00900FE3"/>
    <w:rsid w:val="00901013"/>
    <w:rsid w:val="009014F8"/>
    <w:rsid w:val="009015D2"/>
    <w:rsid w:val="0090166D"/>
    <w:rsid w:val="0090183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23F"/>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A48"/>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47D"/>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6A7"/>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425"/>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71D"/>
    <w:rsid w:val="00984E4D"/>
    <w:rsid w:val="00984EDC"/>
    <w:rsid w:val="00985355"/>
    <w:rsid w:val="00985482"/>
    <w:rsid w:val="00985BCF"/>
    <w:rsid w:val="009862B8"/>
    <w:rsid w:val="009868A1"/>
    <w:rsid w:val="00986AED"/>
    <w:rsid w:val="009873E6"/>
    <w:rsid w:val="009875E5"/>
    <w:rsid w:val="00987851"/>
    <w:rsid w:val="00987918"/>
    <w:rsid w:val="00987A22"/>
    <w:rsid w:val="00987DFD"/>
    <w:rsid w:val="00987E6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02D"/>
    <w:rsid w:val="009A4595"/>
    <w:rsid w:val="009A45F1"/>
    <w:rsid w:val="009A46DA"/>
    <w:rsid w:val="009A4A4F"/>
    <w:rsid w:val="009A5840"/>
    <w:rsid w:val="009A60CA"/>
    <w:rsid w:val="009A626A"/>
    <w:rsid w:val="009A6743"/>
    <w:rsid w:val="009A6CC3"/>
    <w:rsid w:val="009A78CA"/>
    <w:rsid w:val="009B00F3"/>
    <w:rsid w:val="009B04CD"/>
    <w:rsid w:val="009B106B"/>
    <w:rsid w:val="009B1F27"/>
    <w:rsid w:val="009B2382"/>
    <w:rsid w:val="009B23C5"/>
    <w:rsid w:val="009B26A1"/>
    <w:rsid w:val="009B277E"/>
    <w:rsid w:val="009B2858"/>
    <w:rsid w:val="009B2962"/>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A90"/>
    <w:rsid w:val="009D0EEB"/>
    <w:rsid w:val="009D0F7B"/>
    <w:rsid w:val="009D1364"/>
    <w:rsid w:val="009D1431"/>
    <w:rsid w:val="009D148E"/>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04F"/>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1CAF"/>
    <w:rsid w:val="009E27F0"/>
    <w:rsid w:val="009E2AAE"/>
    <w:rsid w:val="009E3144"/>
    <w:rsid w:val="009E3969"/>
    <w:rsid w:val="009E40DE"/>
    <w:rsid w:val="009E422D"/>
    <w:rsid w:val="009E43D9"/>
    <w:rsid w:val="009E4A86"/>
    <w:rsid w:val="009E4E48"/>
    <w:rsid w:val="009E4F30"/>
    <w:rsid w:val="009E50E5"/>
    <w:rsid w:val="009E5379"/>
    <w:rsid w:val="009E5623"/>
    <w:rsid w:val="009E597F"/>
    <w:rsid w:val="009E6601"/>
    <w:rsid w:val="009E678F"/>
    <w:rsid w:val="009E7156"/>
    <w:rsid w:val="009E73D0"/>
    <w:rsid w:val="009E74C9"/>
    <w:rsid w:val="009E7556"/>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ABB"/>
    <w:rsid w:val="00A20B27"/>
    <w:rsid w:val="00A20C03"/>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7"/>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350"/>
    <w:rsid w:val="00A43576"/>
    <w:rsid w:val="00A43C55"/>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4DE4"/>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C1B"/>
    <w:rsid w:val="00A66E75"/>
    <w:rsid w:val="00A671B2"/>
    <w:rsid w:val="00A67857"/>
    <w:rsid w:val="00A67DC1"/>
    <w:rsid w:val="00A67F6D"/>
    <w:rsid w:val="00A7002A"/>
    <w:rsid w:val="00A70166"/>
    <w:rsid w:val="00A70354"/>
    <w:rsid w:val="00A7078C"/>
    <w:rsid w:val="00A708C1"/>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77E89"/>
    <w:rsid w:val="00A80529"/>
    <w:rsid w:val="00A809A3"/>
    <w:rsid w:val="00A81486"/>
    <w:rsid w:val="00A815EB"/>
    <w:rsid w:val="00A81BA8"/>
    <w:rsid w:val="00A81E55"/>
    <w:rsid w:val="00A8292A"/>
    <w:rsid w:val="00A82A12"/>
    <w:rsid w:val="00A8306D"/>
    <w:rsid w:val="00A830F4"/>
    <w:rsid w:val="00A83125"/>
    <w:rsid w:val="00A83176"/>
    <w:rsid w:val="00A832CA"/>
    <w:rsid w:val="00A84079"/>
    <w:rsid w:val="00A84156"/>
    <w:rsid w:val="00A84163"/>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254"/>
    <w:rsid w:val="00AC6638"/>
    <w:rsid w:val="00AC6695"/>
    <w:rsid w:val="00AC6835"/>
    <w:rsid w:val="00AC6D65"/>
    <w:rsid w:val="00AC75DE"/>
    <w:rsid w:val="00AC7BFF"/>
    <w:rsid w:val="00AC7D8A"/>
    <w:rsid w:val="00AD00AD"/>
    <w:rsid w:val="00AD00DF"/>
    <w:rsid w:val="00AD0750"/>
    <w:rsid w:val="00AD08E1"/>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2F3"/>
    <w:rsid w:val="00AE653F"/>
    <w:rsid w:val="00AE6802"/>
    <w:rsid w:val="00AE6834"/>
    <w:rsid w:val="00AE6925"/>
    <w:rsid w:val="00AE694B"/>
    <w:rsid w:val="00AE6ED3"/>
    <w:rsid w:val="00AE6FFB"/>
    <w:rsid w:val="00AE7600"/>
    <w:rsid w:val="00AE7AD3"/>
    <w:rsid w:val="00AF007B"/>
    <w:rsid w:val="00AF0560"/>
    <w:rsid w:val="00AF0C32"/>
    <w:rsid w:val="00AF0DE1"/>
    <w:rsid w:val="00AF0E1C"/>
    <w:rsid w:val="00AF165A"/>
    <w:rsid w:val="00AF1A39"/>
    <w:rsid w:val="00AF1C8E"/>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3B"/>
    <w:rsid w:val="00B00DAF"/>
    <w:rsid w:val="00B00E4B"/>
    <w:rsid w:val="00B01038"/>
    <w:rsid w:val="00B0171E"/>
    <w:rsid w:val="00B01CA4"/>
    <w:rsid w:val="00B01D14"/>
    <w:rsid w:val="00B01E8F"/>
    <w:rsid w:val="00B025B8"/>
    <w:rsid w:val="00B02EC1"/>
    <w:rsid w:val="00B034ED"/>
    <w:rsid w:val="00B03641"/>
    <w:rsid w:val="00B03724"/>
    <w:rsid w:val="00B03BBA"/>
    <w:rsid w:val="00B03D41"/>
    <w:rsid w:val="00B0464E"/>
    <w:rsid w:val="00B0476C"/>
    <w:rsid w:val="00B0487C"/>
    <w:rsid w:val="00B04A53"/>
    <w:rsid w:val="00B04F6B"/>
    <w:rsid w:val="00B052DE"/>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0D22"/>
    <w:rsid w:val="00B11897"/>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3CD"/>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8DB"/>
    <w:rsid w:val="00B27F9F"/>
    <w:rsid w:val="00B304B4"/>
    <w:rsid w:val="00B305A2"/>
    <w:rsid w:val="00B30741"/>
    <w:rsid w:val="00B3182A"/>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218"/>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30E"/>
    <w:rsid w:val="00B5098B"/>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0F8A"/>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5E0E"/>
    <w:rsid w:val="00B66370"/>
    <w:rsid w:val="00B6637A"/>
    <w:rsid w:val="00B66E0A"/>
    <w:rsid w:val="00B67002"/>
    <w:rsid w:val="00B6706F"/>
    <w:rsid w:val="00B67386"/>
    <w:rsid w:val="00B67AAD"/>
    <w:rsid w:val="00B70137"/>
    <w:rsid w:val="00B703FF"/>
    <w:rsid w:val="00B70A77"/>
    <w:rsid w:val="00B70AE6"/>
    <w:rsid w:val="00B70AE9"/>
    <w:rsid w:val="00B70DB1"/>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182"/>
    <w:rsid w:val="00B823A4"/>
    <w:rsid w:val="00B824E1"/>
    <w:rsid w:val="00B8282D"/>
    <w:rsid w:val="00B82C2A"/>
    <w:rsid w:val="00B831AF"/>
    <w:rsid w:val="00B833A0"/>
    <w:rsid w:val="00B834E6"/>
    <w:rsid w:val="00B8365A"/>
    <w:rsid w:val="00B839E5"/>
    <w:rsid w:val="00B83F09"/>
    <w:rsid w:val="00B845D2"/>
    <w:rsid w:val="00B847E9"/>
    <w:rsid w:val="00B8480E"/>
    <w:rsid w:val="00B8489A"/>
    <w:rsid w:val="00B84A2E"/>
    <w:rsid w:val="00B84F40"/>
    <w:rsid w:val="00B84F88"/>
    <w:rsid w:val="00B850F6"/>
    <w:rsid w:val="00B851D3"/>
    <w:rsid w:val="00B85337"/>
    <w:rsid w:val="00B854A7"/>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0C0D"/>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3B9"/>
    <w:rsid w:val="00BA548F"/>
    <w:rsid w:val="00BA5CC4"/>
    <w:rsid w:val="00BA6589"/>
    <w:rsid w:val="00BA67FD"/>
    <w:rsid w:val="00BA7259"/>
    <w:rsid w:val="00BA772A"/>
    <w:rsid w:val="00BB05F6"/>
    <w:rsid w:val="00BB0F01"/>
    <w:rsid w:val="00BB11CA"/>
    <w:rsid w:val="00BB11F5"/>
    <w:rsid w:val="00BB130A"/>
    <w:rsid w:val="00BB1353"/>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139"/>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AED"/>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4B"/>
    <w:rsid w:val="00BD525E"/>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3A2D"/>
    <w:rsid w:val="00BE43B9"/>
    <w:rsid w:val="00BE4550"/>
    <w:rsid w:val="00BE4E6B"/>
    <w:rsid w:val="00BE5180"/>
    <w:rsid w:val="00BE552D"/>
    <w:rsid w:val="00BE564B"/>
    <w:rsid w:val="00BE59FC"/>
    <w:rsid w:val="00BE5F03"/>
    <w:rsid w:val="00BE62A6"/>
    <w:rsid w:val="00BE656F"/>
    <w:rsid w:val="00BE6587"/>
    <w:rsid w:val="00BE6C3F"/>
    <w:rsid w:val="00BE6FB4"/>
    <w:rsid w:val="00BE709D"/>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6E14"/>
    <w:rsid w:val="00C075E0"/>
    <w:rsid w:val="00C0786C"/>
    <w:rsid w:val="00C07A30"/>
    <w:rsid w:val="00C07A92"/>
    <w:rsid w:val="00C07CB1"/>
    <w:rsid w:val="00C07D1A"/>
    <w:rsid w:val="00C07FB9"/>
    <w:rsid w:val="00C101C5"/>
    <w:rsid w:val="00C102D8"/>
    <w:rsid w:val="00C10FEB"/>
    <w:rsid w:val="00C1103A"/>
    <w:rsid w:val="00C115A6"/>
    <w:rsid w:val="00C11AE5"/>
    <w:rsid w:val="00C11C39"/>
    <w:rsid w:val="00C11ED3"/>
    <w:rsid w:val="00C11FBD"/>
    <w:rsid w:val="00C1234B"/>
    <w:rsid w:val="00C12514"/>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0FA"/>
    <w:rsid w:val="00C205B8"/>
    <w:rsid w:val="00C20D64"/>
    <w:rsid w:val="00C20EA0"/>
    <w:rsid w:val="00C21275"/>
    <w:rsid w:val="00C21480"/>
    <w:rsid w:val="00C21539"/>
    <w:rsid w:val="00C21AE2"/>
    <w:rsid w:val="00C21C17"/>
    <w:rsid w:val="00C2233F"/>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3B7"/>
    <w:rsid w:val="00C32572"/>
    <w:rsid w:val="00C3265F"/>
    <w:rsid w:val="00C32C6F"/>
    <w:rsid w:val="00C32DCE"/>
    <w:rsid w:val="00C32F1C"/>
    <w:rsid w:val="00C330F7"/>
    <w:rsid w:val="00C333DB"/>
    <w:rsid w:val="00C33554"/>
    <w:rsid w:val="00C3358F"/>
    <w:rsid w:val="00C336CF"/>
    <w:rsid w:val="00C339D4"/>
    <w:rsid w:val="00C33A87"/>
    <w:rsid w:val="00C33EDA"/>
    <w:rsid w:val="00C33FCD"/>
    <w:rsid w:val="00C348A6"/>
    <w:rsid w:val="00C34C43"/>
    <w:rsid w:val="00C354EE"/>
    <w:rsid w:val="00C356C6"/>
    <w:rsid w:val="00C3604D"/>
    <w:rsid w:val="00C364D6"/>
    <w:rsid w:val="00C36A13"/>
    <w:rsid w:val="00C36C1B"/>
    <w:rsid w:val="00C37921"/>
    <w:rsid w:val="00C37C24"/>
    <w:rsid w:val="00C40209"/>
    <w:rsid w:val="00C405DC"/>
    <w:rsid w:val="00C409C9"/>
    <w:rsid w:val="00C40B04"/>
    <w:rsid w:val="00C40C9D"/>
    <w:rsid w:val="00C40F42"/>
    <w:rsid w:val="00C417C3"/>
    <w:rsid w:val="00C41929"/>
    <w:rsid w:val="00C41AE1"/>
    <w:rsid w:val="00C41CC8"/>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277"/>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D4"/>
    <w:rsid w:val="00C552FC"/>
    <w:rsid w:val="00C55578"/>
    <w:rsid w:val="00C55D57"/>
    <w:rsid w:val="00C56037"/>
    <w:rsid w:val="00C5662A"/>
    <w:rsid w:val="00C56A35"/>
    <w:rsid w:val="00C56BB5"/>
    <w:rsid w:val="00C56DC2"/>
    <w:rsid w:val="00C570BB"/>
    <w:rsid w:val="00C576D7"/>
    <w:rsid w:val="00C57ACC"/>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C21"/>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66B"/>
    <w:rsid w:val="00C9597D"/>
    <w:rsid w:val="00C95FD8"/>
    <w:rsid w:val="00C973B4"/>
    <w:rsid w:val="00C97E2F"/>
    <w:rsid w:val="00CA0183"/>
    <w:rsid w:val="00CA020C"/>
    <w:rsid w:val="00CA0491"/>
    <w:rsid w:val="00CA0E31"/>
    <w:rsid w:val="00CA1847"/>
    <w:rsid w:val="00CA2323"/>
    <w:rsid w:val="00CA27AA"/>
    <w:rsid w:val="00CA2A41"/>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75C"/>
    <w:rsid w:val="00CA6ABB"/>
    <w:rsid w:val="00CA6C73"/>
    <w:rsid w:val="00CA6C8D"/>
    <w:rsid w:val="00CA733F"/>
    <w:rsid w:val="00CA7445"/>
    <w:rsid w:val="00CA7A83"/>
    <w:rsid w:val="00CB06F4"/>
    <w:rsid w:val="00CB0E4B"/>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9ED"/>
    <w:rsid w:val="00CC1C39"/>
    <w:rsid w:val="00CC1C78"/>
    <w:rsid w:val="00CC25CF"/>
    <w:rsid w:val="00CC27FE"/>
    <w:rsid w:val="00CC29B9"/>
    <w:rsid w:val="00CC324D"/>
    <w:rsid w:val="00CC38BB"/>
    <w:rsid w:val="00CC3DF1"/>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47"/>
    <w:rsid w:val="00CF25DC"/>
    <w:rsid w:val="00CF279A"/>
    <w:rsid w:val="00CF2B75"/>
    <w:rsid w:val="00CF2CC6"/>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2A"/>
    <w:rsid w:val="00D04AB7"/>
    <w:rsid w:val="00D04D8B"/>
    <w:rsid w:val="00D04E58"/>
    <w:rsid w:val="00D050C4"/>
    <w:rsid w:val="00D05117"/>
    <w:rsid w:val="00D0520E"/>
    <w:rsid w:val="00D05316"/>
    <w:rsid w:val="00D05748"/>
    <w:rsid w:val="00D060B6"/>
    <w:rsid w:val="00D06209"/>
    <w:rsid w:val="00D06DFE"/>
    <w:rsid w:val="00D077D5"/>
    <w:rsid w:val="00D079C9"/>
    <w:rsid w:val="00D07C3D"/>
    <w:rsid w:val="00D07DC7"/>
    <w:rsid w:val="00D07DCA"/>
    <w:rsid w:val="00D07F45"/>
    <w:rsid w:val="00D100B6"/>
    <w:rsid w:val="00D10406"/>
    <w:rsid w:val="00D10643"/>
    <w:rsid w:val="00D10948"/>
    <w:rsid w:val="00D10A0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743"/>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54"/>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2EB"/>
    <w:rsid w:val="00D66927"/>
    <w:rsid w:val="00D66D47"/>
    <w:rsid w:val="00D66D6A"/>
    <w:rsid w:val="00D66D97"/>
    <w:rsid w:val="00D66EAB"/>
    <w:rsid w:val="00D679B5"/>
    <w:rsid w:val="00D67DFD"/>
    <w:rsid w:val="00D67F56"/>
    <w:rsid w:val="00D7074C"/>
    <w:rsid w:val="00D713D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908E5"/>
    <w:rsid w:val="00D9093F"/>
    <w:rsid w:val="00D911CA"/>
    <w:rsid w:val="00D91418"/>
    <w:rsid w:val="00D9163C"/>
    <w:rsid w:val="00D91670"/>
    <w:rsid w:val="00D91969"/>
    <w:rsid w:val="00D927C5"/>
    <w:rsid w:val="00D9375F"/>
    <w:rsid w:val="00D94F2D"/>
    <w:rsid w:val="00D9539F"/>
    <w:rsid w:val="00D95807"/>
    <w:rsid w:val="00D95857"/>
    <w:rsid w:val="00D95C68"/>
    <w:rsid w:val="00D969C6"/>
    <w:rsid w:val="00D96E4B"/>
    <w:rsid w:val="00D97626"/>
    <w:rsid w:val="00D97649"/>
    <w:rsid w:val="00D97703"/>
    <w:rsid w:val="00D97EE7"/>
    <w:rsid w:val="00DA04DE"/>
    <w:rsid w:val="00DA05A1"/>
    <w:rsid w:val="00DA0795"/>
    <w:rsid w:val="00DA0949"/>
    <w:rsid w:val="00DA0988"/>
    <w:rsid w:val="00DA0F79"/>
    <w:rsid w:val="00DA17A9"/>
    <w:rsid w:val="00DA1EC8"/>
    <w:rsid w:val="00DA1ED7"/>
    <w:rsid w:val="00DA2229"/>
    <w:rsid w:val="00DA22B9"/>
    <w:rsid w:val="00DA2B3B"/>
    <w:rsid w:val="00DA36C5"/>
    <w:rsid w:val="00DA36DB"/>
    <w:rsid w:val="00DA3B29"/>
    <w:rsid w:val="00DA3E86"/>
    <w:rsid w:val="00DA493E"/>
    <w:rsid w:val="00DA4CDD"/>
    <w:rsid w:val="00DA4ED1"/>
    <w:rsid w:val="00DA5A62"/>
    <w:rsid w:val="00DA651B"/>
    <w:rsid w:val="00DA65BC"/>
    <w:rsid w:val="00DA6C13"/>
    <w:rsid w:val="00DA6EB9"/>
    <w:rsid w:val="00DA7233"/>
    <w:rsid w:val="00DA75C1"/>
    <w:rsid w:val="00DA781D"/>
    <w:rsid w:val="00DA79C0"/>
    <w:rsid w:val="00DA7B8B"/>
    <w:rsid w:val="00DB038D"/>
    <w:rsid w:val="00DB03D7"/>
    <w:rsid w:val="00DB04B4"/>
    <w:rsid w:val="00DB054D"/>
    <w:rsid w:val="00DB0621"/>
    <w:rsid w:val="00DB1A46"/>
    <w:rsid w:val="00DB1ADD"/>
    <w:rsid w:val="00DB1F0D"/>
    <w:rsid w:val="00DB301E"/>
    <w:rsid w:val="00DB301F"/>
    <w:rsid w:val="00DB3158"/>
    <w:rsid w:val="00DB341F"/>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B7DC4"/>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9BF"/>
    <w:rsid w:val="00DC2C82"/>
    <w:rsid w:val="00DC3202"/>
    <w:rsid w:val="00DC34B3"/>
    <w:rsid w:val="00DC358D"/>
    <w:rsid w:val="00DC36E3"/>
    <w:rsid w:val="00DC37F1"/>
    <w:rsid w:val="00DC403F"/>
    <w:rsid w:val="00DC4410"/>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A01"/>
    <w:rsid w:val="00DD4ADB"/>
    <w:rsid w:val="00DD4B3C"/>
    <w:rsid w:val="00DD54FC"/>
    <w:rsid w:val="00DD579C"/>
    <w:rsid w:val="00DD61F0"/>
    <w:rsid w:val="00DD62D7"/>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C56"/>
    <w:rsid w:val="00DF0802"/>
    <w:rsid w:val="00DF08C0"/>
    <w:rsid w:val="00DF0DCB"/>
    <w:rsid w:val="00DF10A5"/>
    <w:rsid w:val="00DF134F"/>
    <w:rsid w:val="00DF1492"/>
    <w:rsid w:val="00DF1CA1"/>
    <w:rsid w:val="00DF2291"/>
    <w:rsid w:val="00DF2461"/>
    <w:rsid w:val="00DF292B"/>
    <w:rsid w:val="00DF2A68"/>
    <w:rsid w:val="00DF2F1B"/>
    <w:rsid w:val="00DF2FA0"/>
    <w:rsid w:val="00DF31D7"/>
    <w:rsid w:val="00DF3213"/>
    <w:rsid w:val="00DF330F"/>
    <w:rsid w:val="00DF3606"/>
    <w:rsid w:val="00DF390A"/>
    <w:rsid w:val="00DF3B24"/>
    <w:rsid w:val="00DF3E29"/>
    <w:rsid w:val="00DF4E6B"/>
    <w:rsid w:val="00DF5362"/>
    <w:rsid w:val="00DF54DD"/>
    <w:rsid w:val="00DF56F4"/>
    <w:rsid w:val="00DF573E"/>
    <w:rsid w:val="00DF5BFA"/>
    <w:rsid w:val="00DF5CB4"/>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609"/>
    <w:rsid w:val="00E05755"/>
    <w:rsid w:val="00E05BF3"/>
    <w:rsid w:val="00E05D18"/>
    <w:rsid w:val="00E05D86"/>
    <w:rsid w:val="00E05F28"/>
    <w:rsid w:val="00E05F81"/>
    <w:rsid w:val="00E062A9"/>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053"/>
    <w:rsid w:val="00E21A2C"/>
    <w:rsid w:val="00E21B1C"/>
    <w:rsid w:val="00E21FB0"/>
    <w:rsid w:val="00E22921"/>
    <w:rsid w:val="00E229B2"/>
    <w:rsid w:val="00E22CC4"/>
    <w:rsid w:val="00E2327C"/>
    <w:rsid w:val="00E236CF"/>
    <w:rsid w:val="00E2373A"/>
    <w:rsid w:val="00E237FB"/>
    <w:rsid w:val="00E23A45"/>
    <w:rsid w:val="00E2468C"/>
    <w:rsid w:val="00E24910"/>
    <w:rsid w:val="00E2498E"/>
    <w:rsid w:val="00E24BBA"/>
    <w:rsid w:val="00E24E50"/>
    <w:rsid w:val="00E24FF4"/>
    <w:rsid w:val="00E2524A"/>
    <w:rsid w:val="00E25754"/>
    <w:rsid w:val="00E2632E"/>
    <w:rsid w:val="00E26427"/>
    <w:rsid w:val="00E267D8"/>
    <w:rsid w:val="00E2718A"/>
    <w:rsid w:val="00E27194"/>
    <w:rsid w:val="00E27737"/>
    <w:rsid w:val="00E277DC"/>
    <w:rsid w:val="00E27AF7"/>
    <w:rsid w:val="00E27F9D"/>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4DD"/>
    <w:rsid w:val="00E338BE"/>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79C"/>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DB6"/>
    <w:rsid w:val="00E63E5B"/>
    <w:rsid w:val="00E6420C"/>
    <w:rsid w:val="00E64407"/>
    <w:rsid w:val="00E64915"/>
    <w:rsid w:val="00E64A30"/>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11D"/>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164"/>
    <w:rsid w:val="00E8127C"/>
    <w:rsid w:val="00E8157F"/>
    <w:rsid w:val="00E818F8"/>
    <w:rsid w:val="00E81F7E"/>
    <w:rsid w:val="00E820C4"/>
    <w:rsid w:val="00E821F0"/>
    <w:rsid w:val="00E82307"/>
    <w:rsid w:val="00E82477"/>
    <w:rsid w:val="00E82CA2"/>
    <w:rsid w:val="00E82F2B"/>
    <w:rsid w:val="00E8430C"/>
    <w:rsid w:val="00E84420"/>
    <w:rsid w:val="00E84A0A"/>
    <w:rsid w:val="00E84C51"/>
    <w:rsid w:val="00E84E1F"/>
    <w:rsid w:val="00E85244"/>
    <w:rsid w:val="00E85359"/>
    <w:rsid w:val="00E85441"/>
    <w:rsid w:val="00E85504"/>
    <w:rsid w:val="00E85C10"/>
    <w:rsid w:val="00E85FB4"/>
    <w:rsid w:val="00E86122"/>
    <w:rsid w:val="00E86368"/>
    <w:rsid w:val="00E8699D"/>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8C2"/>
    <w:rsid w:val="00E94C98"/>
    <w:rsid w:val="00E94D45"/>
    <w:rsid w:val="00E94D90"/>
    <w:rsid w:val="00E94DBC"/>
    <w:rsid w:val="00E9548C"/>
    <w:rsid w:val="00E956D4"/>
    <w:rsid w:val="00E95964"/>
    <w:rsid w:val="00E959EC"/>
    <w:rsid w:val="00E95DA7"/>
    <w:rsid w:val="00E960A1"/>
    <w:rsid w:val="00E96E4F"/>
    <w:rsid w:val="00E9714D"/>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3D5B"/>
    <w:rsid w:val="00EA4247"/>
    <w:rsid w:val="00EA47EB"/>
    <w:rsid w:val="00EA4DBC"/>
    <w:rsid w:val="00EA4E4B"/>
    <w:rsid w:val="00EA4F3F"/>
    <w:rsid w:val="00EA54C7"/>
    <w:rsid w:val="00EA59AC"/>
    <w:rsid w:val="00EA5B08"/>
    <w:rsid w:val="00EA5B37"/>
    <w:rsid w:val="00EA6129"/>
    <w:rsid w:val="00EA62AF"/>
    <w:rsid w:val="00EA63DF"/>
    <w:rsid w:val="00EA6456"/>
    <w:rsid w:val="00EA710A"/>
    <w:rsid w:val="00EA7DC9"/>
    <w:rsid w:val="00EB0167"/>
    <w:rsid w:val="00EB0185"/>
    <w:rsid w:val="00EB05B0"/>
    <w:rsid w:val="00EB08B6"/>
    <w:rsid w:val="00EB0DC9"/>
    <w:rsid w:val="00EB10CA"/>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BBF"/>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2DFC"/>
    <w:rsid w:val="00ED3133"/>
    <w:rsid w:val="00ED330C"/>
    <w:rsid w:val="00ED3573"/>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1CE"/>
    <w:rsid w:val="00EF387B"/>
    <w:rsid w:val="00EF458E"/>
    <w:rsid w:val="00EF46AE"/>
    <w:rsid w:val="00EF4717"/>
    <w:rsid w:val="00EF49A1"/>
    <w:rsid w:val="00EF4B74"/>
    <w:rsid w:val="00EF4C52"/>
    <w:rsid w:val="00EF4D8C"/>
    <w:rsid w:val="00EF54E9"/>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1FD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B99"/>
    <w:rsid w:val="00F05BF5"/>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4DB4"/>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F0E"/>
    <w:rsid w:val="00F44012"/>
    <w:rsid w:val="00F440CF"/>
    <w:rsid w:val="00F4469B"/>
    <w:rsid w:val="00F446B7"/>
    <w:rsid w:val="00F447D9"/>
    <w:rsid w:val="00F44AEF"/>
    <w:rsid w:val="00F44BCA"/>
    <w:rsid w:val="00F44C90"/>
    <w:rsid w:val="00F45D23"/>
    <w:rsid w:val="00F45DC7"/>
    <w:rsid w:val="00F45E80"/>
    <w:rsid w:val="00F45EF3"/>
    <w:rsid w:val="00F461A1"/>
    <w:rsid w:val="00F462A9"/>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0BBD"/>
    <w:rsid w:val="00F7100D"/>
    <w:rsid w:val="00F71118"/>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27C"/>
    <w:rsid w:val="00F763D2"/>
    <w:rsid w:val="00F768B0"/>
    <w:rsid w:val="00F76A70"/>
    <w:rsid w:val="00F76A8E"/>
    <w:rsid w:val="00F76A96"/>
    <w:rsid w:val="00F76EE5"/>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3DF"/>
    <w:rsid w:val="00FA262A"/>
    <w:rsid w:val="00FA2B1F"/>
    <w:rsid w:val="00FA2B81"/>
    <w:rsid w:val="00FA2D89"/>
    <w:rsid w:val="00FA2EEF"/>
    <w:rsid w:val="00FA3934"/>
    <w:rsid w:val="00FA3CF3"/>
    <w:rsid w:val="00FA3DCD"/>
    <w:rsid w:val="00FA3EEC"/>
    <w:rsid w:val="00FA4148"/>
    <w:rsid w:val="00FA49D6"/>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8AB"/>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9BE"/>
    <w:rsid w:val="00FD0A64"/>
    <w:rsid w:val="00FD0EDE"/>
    <w:rsid w:val="00FD1B55"/>
    <w:rsid w:val="00FD1B79"/>
    <w:rsid w:val="00FD1C4A"/>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68E"/>
    <w:rsid w:val="00FE0E55"/>
    <w:rsid w:val="00FE1381"/>
    <w:rsid w:val="00FE1470"/>
    <w:rsid w:val="00FE1C3B"/>
    <w:rsid w:val="00FE209B"/>
    <w:rsid w:val="00FE22CE"/>
    <w:rsid w:val="00FE2705"/>
    <w:rsid w:val="00FE27AB"/>
    <w:rsid w:val="00FE2FFB"/>
    <w:rsid w:val="00FE34EC"/>
    <w:rsid w:val="00FE3B21"/>
    <w:rsid w:val="00FE3B9A"/>
    <w:rsid w:val="00FE3BB7"/>
    <w:rsid w:val="00FE3F1C"/>
    <w:rsid w:val="00FE4164"/>
    <w:rsid w:val="00FE4BBA"/>
    <w:rsid w:val="00FE4E42"/>
    <w:rsid w:val="00FE4E94"/>
    <w:rsid w:val="00FE505A"/>
    <w:rsid w:val="00FE51E1"/>
    <w:rsid w:val="00FE5479"/>
    <w:rsid w:val="00FE578D"/>
    <w:rsid w:val="00FE5847"/>
    <w:rsid w:val="00FE6396"/>
    <w:rsid w:val="00FE641F"/>
    <w:rsid w:val="00FE662C"/>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4562"/>
    <w:rsid w:val="00FF657A"/>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334B54B1-4A9D-460E-8E05-077294F1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uiPriority w:val="99"/>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uiPriority w:val="99"/>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46"/>
      </w:numPr>
    </w:pPr>
  </w:style>
  <w:style w:type="character" w:customStyle="1" w:styleId="TANChar">
    <w:name w:val="TAN Char"/>
    <w:link w:val="TAN"/>
    <w:qFormat/>
    <w:rsid w:val="003A5D74"/>
    <w:rPr>
      <w:rFonts w:ascii="Arial" w:eastAsia="等线"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3465</Words>
  <Characters>19757</Characters>
  <Application>Microsoft Office Word</Application>
  <DocSecurity>0</DocSecurity>
  <Lines>164</Lines>
  <Paragraphs>46</Paragraphs>
  <ScaleCrop>false</ScaleCrop>
  <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2</cp:revision>
  <dcterms:created xsi:type="dcterms:W3CDTF">2026-01-29T10:35:00Z</dcterms:created>
  <dcterms:modified xsi:type="dcterms:W3CDTF">2026-01-29T10:35:00Z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