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23</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2509249</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MS Mincho" w:cs="Arial"/>
          <w:b/>
          <w:bCs/>
          <w:sz w:val="24"/>
          <w:szCs w:val="24"/>
          <w:lang w:eastAsia="ja-JP"/>
        </w:rPr>
        <w:t>Dallas</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USA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Nov </w:t>
      </w:r>
      <w:r>
        <w:rPr>
          <w:rFonts w:hint="eastAsia" w:ascii="Arial" w:hAnsi="Arial" w:eastAsia="宋体" w:cs="Arial"/>
          <w:b/>
          <w:bCs/>
          <w:sz w:val="24"/>
          <w:szCs w:val="24"/>
          <w:lang w:val="en-US" w:eastAsia="zh-CN"/>
        </w:rPr>
        <w:t>17</w:t>
      </w:r>
      <w:r>
        <w:rPr>
          <w:rFonts w:hint="eastAsia" w:ascii="Malgun Gothic" w:hAnsi="Malgun Gothic" w:eastAsia="Malgun Gothic" w:cs="Malgun Gothic"/>
          <w:b/>
          <w:bCs/>
          <w:sz w:val="24"/>
          <w:szCs w:val="24"/>
          <w:vertAlign w:val="superscript"/>
          <w:lang w:eastAsia="ko-KR"/>
        </w:rPr>
        <w:t>th</w:t>
      </w:r>
      <w:r>
        <w:rPr>
          <w:rFonts w:hint="eastAsia" w:ascii="Malgun Gothic" w:hAnsi="Malgun Gothic" w:eastAsia="宋体" w:cs="Malgun Gothic"/>
          <w:b/>
          <w:bCs/>
          <w:sz w:val="24"/>
          <w:szCs w:val="24"/>
          <w:vertAlign w:val="superscript"/>
          <w:lang w:val="en-US" w:eastAsia="zh-CN"/>
        </w:rPr>
        <w:t xml:space="preserve"> </w:t>
      </w:r>
      <w:r>
        <w:rPr>
          <w:rFonts w:hint="eastAsia" w:ascii="Arial" w:hAnsi="Arial" w:eastAsia="宋体" w:cs="Arial"/>
          <w:b/>
          <w:bCs/>
          <w:sz w:val="24"/>
          <w:szCs w:val="24"/>
          <w:lang w:val="en-US" w:eastAsia="zh-CN"/>
        </w:rPr>
        <w:t>- 21</w:t>
      </w:r>
      <w:r>
        <w:rPr>
          <w:rFonts w:hint="eastAsia" w:ascii="Malgun Gothic" w:hAnsi="Malgun Gothic" w:eastAsia="宋体" w:cs="Malgun Gothic"/>
          <w:b/>
          <w:bCs/>
          <w:sz w:val="24"/>
          <w:szCs w:val="24"/>
          <w:vertAlign w:val="superscript"/>
          <w:lang w:val="en-US" w:eastAsia="zh-CN"/>
        </w:rPr>
        <w:t>st</w:t>
      </w:r>
      <w:r>
        <w:rPr>
          <w:rFonts w:hint="eastAsia" w:ascii="Arial" w:hAnsi="Arial" w:eastAsia="宋体" w:cs="Arial"/>
          <w:b/>
          <w:bCs/>
          <w:sz w:val="24"/>
          <w:szCs w:val="24"/>
          <w:lang w:val="en-US" w:eastAsia="zh-CN"/>
        </w:rPr>
        <w:t>,</w:t>
      </w:r>
      <w:r>
        <w:rPr>
          <w:rFonts w:ascii="Arial" w:hAnsi="Arial" w:eastAsia="MS Mincho" w:cs="Arial"/>
          <w:b/>
          <w:bCs/>
          <w:sz w:val="24"/>
          <w:szCs w:val="24"/>
          <w:lang w:eastAsia="ja-JP"/>
        </w:rPr>
        <w:t xml:space="preserve">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10</w:t>
      </w:r>
      <w:r>
        <w:rPr>
          <w:rFonts w:hint="eastAsia"/>
          <w:b/>
        </w:rPr>
        <w:t>.</w:t>
      </w:r>
      <w:r>
        <w:rPr>
          <w:rFonts w:hint="eastAsia"/>
          <w:b/>
          <w:lang w:val="en-US" w:eastAsia="zh-CN"/>
        </w:rPr>
        <w:t>1</w:t>
      </w:r>
      <w:r>
        <w:rPr>
          <w:rFonts w:hint="eastAsia"/>
          <w:b/>
        </w:rPr>
        <w:t>.1</w:t>
      </w:r>
      <w:r>
        <w:rPr>
          <w:rFonts w:hint="eastAsia"/>
          <w:b/>
          <w:lang w:val="en-US" w:eastAsia="zh-CN"/>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default" w:eastAsia="宋体"/>
          <w:b/>
          <w:lang w:val="en-US" w:eastAsia="zh-CN"/>
        </w:rPr>
      </w:pPr>
      <w:r>
        <w:rPr>
          <w:b/>
        </w:rPr>
        <w:t>Title:</w:t>
      </w:r>
      <w:r>
        <w:rPr>
          <w:b/>
        </w:rPr>
        <w:tab/>
      </w:r>
      <w:r>
        <w:rPr>
          <w:rFonts w:hint="eastAsia"/>
          <w:b/>
        </w:rPr>
        <w:t>Discussion on inference related aspects of CSI compression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w:t>
      </w:r>
      <w:r>
        <w:rPr>
          <w:rFonts w:hint="eastAsia"/>
          <w:sz w:val="20"/>
          <w:szCs w:val="20"/>
          <w:lang w:val="en-US" w:eastAsia="zh-CN"/>
        </w:rPr>
        <w:t>20</w:t>
      </w:r>
      <w:r>
        <w:rPr>
          <w:rFonts w:hint="eastAsia" w:eastAsia="宋体"/>
          <w:sz w:val="20"/>
          <w:szCs w:val="20"/>
          <w:lang w:val="en-US" w:eastAsia="zh-CN"/>
        </w:rPr>
        <w:t xml:space="preserve"> </w:t>
      </w:r>
      <w:r>
        <w:rPr>
          <w:rFonts w:hint="eastAsia"/>
          <w:sz w:val="20"/>
          <w:szCs w:val="20"/>
          <w:lang w:val="en-US" w:eastAsia="zh-CN"/>
        </w:rPr>
        <w:t xml:space="preserve">AI/ML </w:t>
      </w:r>
      <w:r>
        <w:rPr>
          <w:rFonts w:hint="eastAsia" w:eastAsia="宋体"/>
          <w:sz w:val="20"/>
          <w:szCs w:val="20"/>
          <w:lang w:val="en-US" w:eastAsia="zh-CN"/>
        </w:rPr>
        <w:t>evolution was approved[1], with the following objective</w:t>
      </w:r>
      <w:r>
        <w:rPr>
          <w:rFonts w:hint="eastAsia"/>
          <w:sz w:val="20"/>
          <w:szCs w:val="20"/>
          <w:lang w:val="en-US" w:eastAsia="zh-CN"/>
        </w:rPr>
        <w:t>s</w:t>
      </w:r>
      <w:r>
        <w:rPr>
          <w:rFonts w:hint="eastAsia" w:eastAsia="宋体"/>
          <w:sz w:val="20"/>
          <w:szCs w:val="20"/>
          <w:lang w:val="en-US" w:eastAsia="zh-CN"/>
        </w:rPr>
        <w:t xml:space="preserve"> to enhance inference related aspects</w:t>
      </w:r>
      <w:r>
        <w:rPr>
          <w:rFonts w:hint="eastAsia"/>
          <w:sz w:val="20"/>
          <w:szCs w:val="20"/>
          <w:lang w:val="en-US" w:eastAsia="zh-CN"/>
        </w:rPr>
        <w:t xml:space="preserve"> </w:t>
      </w:r>
      <w:r>
        <w:rPr>
          <w:rFonts w:hint="eastAsia" w:eastAsia="宋体"/>
          <w:sz w:val="20"/>
          <w:szCs w:val="20"/>
          <w:lang w:val="en-US" w:eastAsia="zh-CN"/>
        </w:rPr>
        <w:t>of CSI spatial/frequency compression</w:t>
      </w:r>
      <w:r>
        <w:rPr>
          <w:rFonts w:hint="eastAsia"/>
          <w:sz w:val="20"/>
          <w:szCs w:val="20"/>
          <w:lang w:val="en-US" w:eastAsia="zh-CN"/>
        </w:rPr>
        <w:t xml:space="preserve"> without temporal aspects</w:t>
      </w:r>
      <w:r>
        <w:rPr>
          <w:rFonts w:hint="eastAsia" w:eastAsia="宋体"/>
          <w:sz w:val="20"/>
          <w:szCs w:val="20"/>
          <w:lang w:val="en-US" w:eastAsia="zh-CN"/>
        </w:rPr>
        <w:t>:</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 w:hRule="atLeast"/>
        </w:trPr>
        <w:tc>
          <w:tcPr>
            <w:tcW w:w="8308" w:type="dxa"/>
            <w:noWrap w:val="0"/>
            <w:vAlign w:val="top"/>
          </w:tcPr>
          <w:p>
            <w:pPr>
              <w:keepNext w:val="0"/>
              <w:keepLines w:val="0"/>
              <w:pageBreakBefore w:val="0"/>
              <w:widowControl/>
              <w:suppressLineNumbers w:val="0"/>
              <w:kinsoku/>
              <w:wordWrap/>
              <w:overflowPunct w:val="0"/>
              <w:topLinePunct w:val="0"/>
              <w:autoSpaceDE w:val="0"/>
              <w:autoSpaceDN w:val="0"/>
              <w:bidi w:val="0"/>
              <w:adjustRightInd w:val="0"/>
              <w:snapToGrid/>
              <w:spacing w:before="95" w:beforeLines="30" w:beforeAutospacing="0" w:after="0" w:afterAutospacing="0"/>
              <w:ind w:left="0" w:right="0"/>
              <w:jc w:val="left"/>
              <w:textAlignment w:val="baseline"/>
              <w:rPr>
                <w:rFonts w:hint="eastAsia" w:eastAsia="Times New Roman"/>
                <w:bCs/>
                <w:sz w:val="20"/>
                <w:szCs w:val="20"/>
                <w:lang w:val="en-US" w:eastAsia="en-GB"/>
              </w:rPr>
            </w:pPr>
            <w:r>
              <w:rPr>
                <w:rFonts w:hint="eastAsia" w:eastAsia="Times New Roman"/>
                <w:b/>
                <w:color w:val="auto"/>
                <w:sz w:val="20"/>
                <w:szCs w:val="20"/>
                <w:lang w:val="en-US" w:eastAsia="en-GB"/>
              </w:rPr>
              <w:t>CSI feedback enhancement</w:t>
            </w:r>
            <w:r>
              <w:rPr>
                <w:rFonts w:hint="eastAsia" w:eastAsia="Times New Roman"/>
                <w:bCs/>
                <w:color w:val="auto"/>
                <w:sz w:val="20"/>
                <w:szCs w:val="20"/>
                <w:lang w:val="en-US" w:eastAsia="en-GB"/>
              </w:rPr>
              <w:t xml:space="preserve">, </w:t>
            </w:r>
            <w:r>
              <w:rPr>
                <w:rFonts w:hint="eastAsia" w:eastAsia="Times New Roman"/>
                <w:bCs/>
                <w:sz w:val="20"/>
                <w:szCs w:val="20"/>
                <w:lang w:val="en-US" w:eastAsia="en-GB"/>
              </w:rPr>
              <w:t>encompassing (two-sided model) [RAN1, RAN2]:</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 xml:space="preserve">CSI spatial/frequency compression without temporal aspects (“Case 0”), </w:t>
            </w:r>
          </w:p>
          <w:p>
            <w:pPr>
              <w:keepNext w:val="0"/>
              <w:keepLines w:val="0"/>
              <w:widowControl/>
              <w:numPr>
                <w:ilvl w:val="0"/>
                <w:numId w:val="4"/>
              </w:numPr>
              <w:suppressLineNumbers w:val="0"/>
              <w:overflowPunct w:val="0"/>
              <w:autoSpaceDE w:val="0"/>
              <w:autoSpaceDN w:val="0"/>
              <w:adjustRightInd w:val="0"/>
              <w:spacing w:before="0" w:beforeAutospacing="0" w:after="0" w:afterAutospacing="0"/>
              <w:ind w:left="72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Specify necessary signalling/mechanism(s) as per the identified potential specification impacts in FS_NR_AIML_Air , including:</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Model pairing procedure including ID and applicability reporting</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Inference aspects including target CSI type, measurement and report configuration, CQI RI determination, payload determination, quantization configuration codebook, UCI mapping, CSI processing criteria and timeline, priority rules for CSI reports</w:t>
            </w:r>
          </w:p>
          <w:p>
            <w:pPr>
              <w:keepNext w:val="0"/>
              <w:keepLines w:val="0"/>
              <w:widowControl/>
              <w:numPr>
                <w:ilvl w:val="1"/>
                <w:numId w:val="5"/>
              </w:numPr>
              <w:suppressLineNumbers w:val="0"/>
              <w:overflowPunct w:val="0"/>
              <w:autoSpaceDE w:val="0"/>
              <w:autoSpaceDN w:val="0"/>
              <w:adjustRightInd w:val="0"/>
              <w:spacing w:before="0" w:beforeAutospacing="0" w:after="0" w:afterAutospacing="0"/>
              <w:ind w:left="144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NW and UE side data collection for training,</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Target CSI format</w:t>
            </w:r>
          </w:p>
          <w:p>
            <w:pPr>
              <w:keepNext w:val="0"/>
              <w:keepLines w:val="0"/>
              <w:widowControl/>
              <w:numPr>
                <w:ilvl w:val="2"/>
                <w:numId w:val="5"/>
              </w:numPr>
              <w:suppressLineNumbers w:val="0"/>
              <w:overflowPunct w:val="0"/>
              <w:autoSpaceDE w:val="0"/>
              <w:autoSpaceDN w:val="0"/>
              <w:adjustRightInd w:val="0"/>
              <w:spacing w:before="0" w:beforeAutospacing="0" w:after="0" w:afterAutospacing="0"/>
              <w:ind w:left="2160" w:right="0" w:hanging="360"/>
              <w:contextualSpacing/>
              <w:textAlignment w:val="baseline"/>
              <w:rPr>
                <w:rFonts w:hint="eastAsia" w:ascii="Times New Roman" w:hAnsi="Times New Roman" w:eastAsia="Times New Roman" w:cs="Times New Roman"/>
                <w:bCs/>
                <w:sz w:val="20"/>
                <w:szCs w:val="20"/>
                <w:lang w:val="en-US" w:eastAsia="en-GB" w:bidi="ar-SA"/>
              </w:rPr>
            </w:pPr>
            <w:r>
              <w:rPr>
                <w:rFonts w:hint="eastAsia" w:ascii="Times New Roman" w:hAnsi="Times New Roman" w:eastAsia="Times New Roman" w:cs="Times New Roman"/>
                <w:bCs/>
                <w:sz w:val="20"/>
                <w:szCs w:val="20"/>
                <w:lang w:val="en-US" w:eastAsia="en-GB" w:bidi="ar-SA"/>
              </w:rPr>
              <w:t>Note The framework defined in BM and CSI prediction use cases could be reused</w:t>
            </w:r>
          </w:p>
          <w:p>
            <w:pPr>
              <w:keepNext w:val="0"/>
              <w:keepLines w:val="0"/>
              <w:pageBreakBefore w:val="0"/>
              <w:widowControl/>
              <w:numPr>
                <w:ilvl w:val="1"/>
                <w:numId w:val="5"/>
              </w:numPr>
              <w:suppressLineNumbers w:val="0"/>
              <w:kinsoku/>
              <w:wordWrap/>
              <w:overflowPunct w:val="0"/>
              <w:topLinePunct w:val="0"/>
              <w:autoSpaceDE w:val="0"/>
              <w:autoSpaceDN w:val="0"/>
              <w:bidi w:val="0"/>
              <w:adjustRightInd w:val="0"/>
              <w:snapToGrid w:val="0"/>
              <w:spacing w:before="0" w:beforeAutospacing="0" w:after="95" w:afterLines="30" w:afterAutospacing="0"/>
              <w:ind w:left="1446" w:right="0" w:hanging="363"/>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Times New Roman" w:cs="Times New Roman"/>
                <w:bCs/>
                <w:sz w:val="20"/>
                <w:szCs w:val="20"/>
                <w:lang w:val="en-US" w:eastAsia="en-GB" w:bidi="ar-SA"/>
              </w:rPr>
              <w:t xml:space="preserve">Specify performance monitoring </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enhancements </w:t>
      </w:r>
      <w:r>
        <w:rPr>
          <w:rFonts w:hint="eastAsia"/>
          <w:bCs/>
          <w:sz w:val="20"/>
          <w:szCs w:val="20"/>
          <w:lang w:val="en-US" w:eastAsia="zh-CN"/>
        </w:rPr>
        <w:t xml:space="preserve">of </w:t>
      </w:r>
      <w:r>
        <w:rPr>
          <w:rFonts w:hint="eastAsia" w:eastAsia="宋体"/>
          <w:sz w:val="20"/>
          <w:szCs w:val="20"/>
          <w:lang w:val="en-US" w:eastAsia="zh-CN"/>
        </w:rPr>
        <w:t>inference related aspects</w:t>
      </w:r>
      <w:r>
        <w:rPr>
          <w:rFonts w:hint="eastAsia"/>
          <w:sz w:val="20"/>
          <w:szCs w:val="20"/>
          <w:lang w:val="en-US" w:eastAsia="zh-CN"/>
        </w:rPr>
        <w:t xml:space="preserve"> </w:t>
      </w:r>
      <w:r>
        <w:rPr>
          <w:rFonts w:hint="eastAsia" w:eastAsia="宋体"/>
          <w:sz w:val="20"/>
          <w:szCs w:val="20"/>
          <w:lang w:val="en-US" w:eastAsia="zh-CN"/>
        </w:rPr>
        <w:t>of CSI spatial/frequency compression</w:t>
      </w:r>
      <w:r>
        <w:rPr>
          <w:rFonts w:hint="eastAsia"/>
          <w:sz w:val="20"/>
          <w:szCs w:val="20"/>
          <w:lang w:val="en-US" w:eastAsia="zh-CN"/>
        </w:rPr>
        <w:t xml:space="preserve"> without temporal aspects</w:t>
      </w:r>
      <w:r>
        <w:rPr>
          <w:rFonts w:hint="eastAsia" w:eastAsia="宋体"/>
          <w:bCs/>
          <w:sz w:val="20"/>
          <w:szCs w:val="20"/>
          <w:lang w:val="en-US" w:eastAsia="zh-CN"/>
        </w:rPr>
        <w: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26"/>
      <w:bookmarkStart w:id="2" w:name="OLE_LINK8"/>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Measurement and report configuration</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Regarding inference report configuration, the following agreement w</w:t>
      </w:r>
      <w:r>
        <w:rPr>
          <w:rFonts w:hint="eastAsia" w:eastAsia="Times New Roman"/>
          <w:sz w:val="20"/>
          <w:szCs w:val="20"/>
          <w:lang w:val="en-US" w:eastAsia="zh-CN"/>
        </w:rPr>
        <w:t>as achieved in RAN1#</w:t>
      </w:r>
      <w:r>
        <w:rPr>
          <w:rFonts w:hint="eastAsia" w:eastAsia="Times New Roman"/>
          <w:sz w:val="20"/>
          <w:szCs w:val="20"/>
          <w:highlight w:val="none"/>
          <w:lang w:val="en-US" w:eastAsia="zh-CN"/>
        </w:rPr>
        <w:t xml:space="preserve">122 </w:t>
      </w:r>
      <w:r>
        <w:rPr>
          <w:rFonts w:hint="eastAsia" w:eastAsia="Times New Roman"/>
          <w:sz w:val="20"/>
          <w:szCs w:val="20"/>
          <w:lang w:val="en-US" w:eastAsia="zh-CN"/>
        </w:rPr>
        <w:t>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59" w:type="dxa"/>
          </w:tcPr>
          <w:p>
            <w:pPr>
              <w:keepNext w:val="0"/>
              <w:keepLines w:val="0"/>
              <w:widowControl/>
              <w:suppressLineNumbers w:val="0"/>
              <w:autoSpaceDE/>
              <w:autoSpaceDN/>
              <w:adjustRightInd/>
              <w:snapToGrid/>
              <w:spacing w:before="0" w:beforeAutospacing="0" w:after="0" w:afterAutospacing="0"/>
              <w:ind w:left="0" w:right="0"/>
              <w:jc w:val="both"/>
              <w:rPr>
                <w:rFonts w:hint="eastAsia" w:ascii="Times New Roman" w:hAnsi="Times New Roman" w:eastAsia="MS Mincho" w:cs="Times New Roman"/>
                <w:sz w:val="20"/>
                <w:szCs w:val="20"/>
                <w:highlight w:val="none"/>
                <w:lang w:val="zh-CN" w:eastAsia="zh-CN"/>
              </w:rPr>
            </w:pPr>
            <w:r>
              <w:rPr>
                <w:rFonts w:hint="eastAsia" w:ascii="Times New Roman" w:hAnsi="Times New Roman" w:eastAsia="MS Mincho" w:cs="Times New Roman"/>
                <w:sz w:val="20"/>
                <w:szCs w:val="20"/>
                <w:highlight w:val="none"/>
                <w:lang w:val="zh-CN"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rPr>
            </w:pPr>
            <w:r>
              <w:rPr>
                <w:rFonts w:hint="eastAsia" w:ascii="Times" w:hAnsi="Times" w:eastAsia="Batang" w:cs="Times New Roman"/>
                <w:sz w:val="20"/>
                <w:szCs w:val="20"/>
                <w:lang w:val="en-GB"/>
              </w:rPr>
              <w:t xml:space="preserve">For inference report configuration, support separate configuration of subband, Tx port and payload </w:t>
            </w:r>
            <w:r>
              <w:rPr>
                <w:rFonts w:hint="eastAsia" w:ascii="Times" w:hAnsi="Times" w:eastAsia="Batang" w:cs="Times New Roman"/>
                <w:color w:val="auto"/>
                <w:sz w:val="20"/>
                <w:szCs w:val="20"/>
                <w:lang w:val="en-GB"/>
              </w:rPr>
              <w:t>size fro</w:t>
            </w:r>
            <w:r>
              <w:rPr>
                <w:rFonts w:hint="eastAsia" w:ascii="Times" w:hAnsi="Times" w:eastAsia="Batang" w:cs="Times New Roman"/>
                <w:sz w:val="20"/>
                <w:szCs w:val="20"/>
                <w:lang w:val="en-GB"/>
              </w:rPr>
              <w:t>m pairing ID.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Regarding the spec impacts of CSI report configuration of CSI compression, the signaling to trigger the AI/ML model CSI compression, pairing mechanism between </w:t>
      </w:r>
      <w:r>
        <w:rPr>
          <w:rFonts w:hint="eastAsia"/>
          <w:sz w:val="20"/>
          <w:szCs w:val="20"/>
          <w:highlight w:val="none"/>
          <w:lang w:val="en-US" w:eastAsia="zh-CN"/>
        </w:rPr>
        <w:t xml:space="preserve">CSI </w:t>
      </w:r>
      <w:r>
        <w:rPr>
          <w:rFonts w:hint="eastAsia" w:eastAsia="宋体"/>
          <w:sz w:val="20"/>
          <w:szCs w:val="20"/>
          <w:highlight w:val="none"/>
          <w:lang w:val="en-US" w:eastAsia="zh-CN"/>
        </w:rPr>
        <w:t>generation model</w:t>
      </w:r>
      <w:r>
        <w:rPr>
          <w:rFonts w:hint="eastAsia"/>
          <w:sz w:val="20"/>
          <w:szCs w:val="20"/>
          <w:highlight w:val="none"/>
          <w:lang w:val="en-US" w:eastAsia="zh-CN"/>
        </w:rPr>
        <w:t xml:space="preserve"> at </w:t>
      </w:r>
      <w:r>
        <w:rPr>
          <w:rFonts w:hint="eastAsia" w:eastAsia="宋体"/>
          <w:sz w:val="20"/>
          <w:szCs w:val="20"/>
          <w:highlight w:val="none"/>
          <w:lang w:val="en-US" w:eastAsia="zh-CN"/>
        </w:rPr>
        <w:t>UE</w:t>
      </w:r>
      <w:r>
        <w:rPr>
          <w:rFonts w:hint="eastAsia"/>
          <w:sz w:val="20"/>
          <w:szCs w:val="20"/>
          <w:highlight w:val="none"/>
          <w:lang w:val="en-US" w:eastAsia="zh-CN"/>
        </w:rPr>
        <w:t xml:space="preserve"> and CSI </w:t>
      </w:r>
      <w:r>
        <w:rPr>
          <w:rFonts w:hint="eastAsia" w:eastAsia="宋体"/>
          <w:sz w:val="20"/>
          <w:szCs w:val="20"/>
          <w:highlight w:val="none"/>
          <w:lang w:val="en-US" w:eastAsia="zh-CN"/>
        </w:rPr>
        <w:t xml:space="preserve">reconstruction </w:t>
      </w:r>
      <w:r>
        <w:rPr>
          <w:rFonts w:hint="eastAsia"/>
          <w:sz w:val="20"/>
          <w:szCs w:val="20"/>
          <w:highlight w:val="none"/>
          <w:lang w:val="en-US" w:eastAsia="zh-CN"/>
        </w:rPr>
        <w:t xml:space="preserve">model at </w:t>
      </w:r>
      <w:r>
        <w:rPr>
          <w:rFonts w:hint="eastAsia" w:eastAsia="宋体"/>
          <w:sz w:val="20"/>
          <w:szCs w:val="20"/>
          <w:highlight w:val="none"/>
          <w:lang w:val="en-US" w:eastAsia="zh-CN"/>
        </w:rPr>
        <w:t>N</w:t>
      </w:r>
      <w:r>
        <w:rPr>
          <w:rFonts w:hint="eastAsia"/>
          <w:sz w:val="20"/>
          <w:szCs w:val="20"/>
          <w:highlight w:val="none"/>
          <w:lang w:val="en-US" w:eastAsia="zh-CN"/>
        </w:rPr>
        <w:t>etwork</w:t>
      </w:r>
      <w:r>
        <w:rPr>
          <w:rFonts w:hint="eastAsia" w:eastAsia="宋体"/>
          <w:sz w:val="20"/>
          <w:szCs w:val="20"/>
          <w:highlight w:val="none"/>
          <w:lang w:val="en-US" w:eastAsia="zh-CN"/>
        </w:rPr>
        <w:t>, and how N</w:t>
      </w:r>
      <w:r>
        <w:rPr>
          <w:rFonts w:hint="eastAsia"/>
          <w:sz w:val="20"/>
          <w:szCs w:val="20"/>
          <w:highlight w:val="none"/>
          <w:lang w:val="en-US" w:eastAsia="zh-CN"/>
        </w:rPr>
        <w:t xml:space="preserve">etwork </w:t>
      </w:r>
      <w:r>
        <w:rPr>
          <w:rFonts w:hint="eastAsia" w:eastAsia="宋体"/>
          <w:sz w:val="20"/>
          <w:szCs w:val="20"/>
          <w:highlight w:val="none"/>
          <w:lang w:val="en-US" w:eastAsia="zh-CN"/>
        </w:rPr>
        <w:t>indicate</w:t>
      </w:r>
      <w:r>
        <w:rPr>
          <w:rFonts w:hint="eastAsia"/>
          <w:sz w:val="20"/>
          <w:szCs w:val="20"/>
          <w:highlight w:val="none"/>
          <w:lang w:val="en-US" w:eastAsia="zh-CN"/>
        </w:rPr>
        <w:t>s</w:t>
      </w:r>
      <w:r>
        <w:rPr>
          <w:rFonts w:hint="eastAsia" w:eastAsia="宋体"/>
          <w:sz w:val="20"/>
          <w:szCs w:val="20"/>
          <w:highlight w:val="none"/>
          <w:lang w:val="en-US" w:eastAsia="zh-CN"/>
        </w:rPr>
        <w:t xml:space="preserve"> the CSI feedback payload to UE</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should be specified. </w:t>
      </w:r>
      <w:r>
        <w:rPr>
          <w:rFonts w:hint="eastAsia"/>
          <w:sz w:val="20"/>
          <w:szCs w:val="20"/>
          <w:highlight w:val="none"/>
          <w:lang w:val="en-US" w:eastAsia="zh-CN"/>
        </w:rPr>
        <w:t>In addition</w:t>
      </w:r>
      <w:r>
        <w:rPr>
          <w:rFonts w:hint="eastAsia" w:eastAsia="宋体"/>
          <w:sz w:val="20"/>
          <w:szCs w:val="20"/>
          <w:highlight w:val="none"/>
          <w:lang w:val="en-US" w:eastAsia="zh-CN"/>
        </w:rPr>
        <w:t xml:space="preserve">, </w:t>
      </w:r>
      <w:r>
        <w:rPr>
          <w:rFonts w:hint="eastAsia"/>
          <w:sz w:val="20"/>
          <w:szCs w:val="20"/>
          <w:highlight w:val="none"/>
          <w:lang w:val="en-US" w:eastAsia="zh-CN"/>
        </w:rPr>
        <w:t>r</w:t>
      </w:r>
      <w:r>
        <w:rPr>
          <w:rFonts w:hint="eastAsia" w:eastAsia="宋体"/>
          <w:sz w:val="20"/>
          <w:szCs w:val="20"/>
          <w:highlight w:val="none"/>
          <w:lang w:val="en-US" w:eastAsia="zh-CN"/>
        </w:rPr>
        <w:t>egarding the CSI report related aspects, including the CSI-RS resource configuration</w:t>
      </w:r>
      <w:r>
        <w:rPr>
          <w:rFonts w:hint="eastAsia"/>
          <w:sz w:val="20"/>
          <w:szCs w:val="20"/>
          <w:highlight w:val="none"/>
          <w:lang w:val="en-US" w:eastAsia="zh-CN"/>
        </w:rPr>
        <w:t xml:space="preserve">, CSI </w:t>
      </w:r>
      <w:r>
        <w:rPr>
          <w:rFonts w:hint="eastAsia" w:eastAsia="宋体"/>
          <w:sz w:val="20"/>
          <w:szCs w:val="20"/>
          <w:highlight w:val="none"/>
          <w:lang w:val="en-US" w:eastAsia="zh-CN"/>
        </w:rPr>
        <w:t>reporting configuration, and CSI mapping, should be specified</w:t>
      </w:r>
      <w:r>
        <w:rPr>
          <w:rFonts w:hint="eastAsia"/>
          <w:sz w:val="20"/>
          <w:szCs w:val="20"/>
          <w:highlight w:val="none"/>
          <w:lang w:val="en-US" w:eastAsia="zh-CN"/>
        </w:rPr>
        <w:t xml:space="preserve"> </w:t>
      </w:r>
      <w:r>
        <w:rPr>
          <w:rFonts w:hint="eastAsia" w:eastAsia="宋体"/>
          <w:sz w:val="20"/>
          <w:szCs w:val="20"/>
          <w:highlight w:val="none"/>
          <w:lang w:val="en-US" w:eastAsia="zh-CN"/>
        </w:rPr>
        <w:t>as well.</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bCs/>
          <w:i w:val="0"/>
          <w:iCs w:val="0"/>
          <w:sz w:val="20"/>
          <w:szCs w:val="20"/>
          <w:lang w:val="en-US"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The following p</w:t>
      </w:r>
      <w:r>
        <w:rPr>
          <w:rFonts w:hint="default" w:eastAsia="宋体"/>
          <w:b/>
          <w:bCs/>
          <w:i w:val="0"/>
          <w:iCs w:val="0"/>
          <w:sz w:val="20"/>
          <w:szCs w:val="20"/>
          <w:lang w:val="en-US" w:eastAsia="en-US"/>
        </w:rPr>
        <w:t xml:space="preserve">otential spec impacts related to </w:t>
      </w:r>
      <w:r>
        <w:rPr>
          <w:rFonts w:hint="eastAsia" w:eastAsia="宋体"/>
          <w:b/>
          <w:bCs/>
          <w:i w:val="0"/>
          <w:iCs w:val="0"/>
          <w:sz w:val="20"/>
          <w:szCs w:val="20"/>
          <w:lang w:val="en-US" w:eastAsia="zh-CN"/>
        </w:rPr>
        <w:t xml:space="preserve">CSI </w:t>
      </w:r>
      <w:r>
        <w:rPr>
          <w:rFonts w:hint="eastAsia" w:eastAsia="宋体"/>
          <w:b/>
          <w:bCs/>
          <w:i w:val="0"/>
          <w:iCs w:val="0"/>
          <w:sz w:val="20"/>
          <w:szCs w:val="20"/>
          <w:lang w:val="en-US" w:eastAsia="en-US"/>
        </w:rPr>
        <w:t>report configuration</w:t>
      </w:r>
      <w:r>
        <w:rPr>
          <w:rFonts w:hint="eastAsia" w:eastAsia="宋体"/>
          <w:b/>
          <w:bCs/>
          <w:i w:val="0"/>
          <w:iCs w:val="0"/>
          <w:sz w:val="20"/>
          <w:szCs w:val="20"/>
          <w:lang w:val="en-US" w:eastAsia="zh-CN"/>
        </w:rPr>
        <w:t xml:space="preserve"> of </w:t>
      </w:r>
      <w:r>
        <w:rPr>
          <w:rFonts w:hint="eastAsia" w:eastAsia="宋体"/>
          <w:b/>
          <w:bCs/>
          <w:i w:val="0"/>
          <w:iCs w:val="0"/>
          <w:sz w:val="20"/>
          <w:szCs w:val="20"/>
          <w:lang w:val="en-GB" w:eastAsia="zh-CN"/>
        </w:rPr>
        <w:t>CSI compression</w:t>
      </w:r>
      <w:r>
        <w:rPr>
          <w:rFonts w:hint="eastAsia"/>
          <w:b/>
          <w:bCs/>
          <w:i w:val="0"/>
          <w:iCs w:val="0"/>
          <w:sz w:val="20"/>
          <w:szCs w:val="20"/>
          <w:lang w:val="en-US" w:eastAsia="zh-CN"/>
        </w:rPr>
        <w:t xml:space="preserve"> should be considered</w:t>
      </w:r>
      <w:r>
        <w:rPr>
          <w:rFonts w:hint="default" w:eastAsia="宋体"/>
          <w:b/>
          <w:bCs/>
          <w:i w:val="0"/>
          <w:iCs w:val="0"/>
          <w:sz w:val="20"/>
          <w:szCs w:val="20"/>
          <w:lang w:val="en-US" w:eastAsia="en-US"/>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eastAsia="Malgun Gothic" w:cs="Times New Roman"/>
          <w:b/>
          <w:bCs/>
          <w:sz w:val="20"/>
          <w:szCs w:val="20"/>
          <w:lang w:val="en-US" w:eastAsia="zh-CN"/>
        </w:rPr>
        <w:t>S</w:t>
      </w:r>
      <w:r>
        <w:rPr>
          <w:rFonts w:hint="eastAsia" w:ascii="Times New Roman" w:hAnsi="Times New Roman" w:eastAsia="Malgun Gothic" w:cs="Times New Roman"/>
          <w:b/>
          <w:bCs/>
          <w:sz w:val="20"/>
          <w:szCs w:val="20"/>
          <w:lang w:val="en-US" w:eastAsia="zh-CN"/>
        </w:rPr>
        <w:t>ignaling to</w:t>
      </w:r>
      <w:r>
        <w:rPr>
          <w:rFonts w:hint="eastAsia" w:eastAsia="Malgun Gothic" w:cs="Times New Roman"/>
          <w:b/>
          <w:bCs/>
          <w:sz w:val="20"/>
          <w:szCs w:val="20"/>
          <w:lang w:val="en-US" w:eastAsia="zh-CN"/>
        </w:rPr>
        <w:t xml:space="preserve"> t</w:t>
      </w:r>
      <w:r>
        <w:rPr>
          <w:rFonts w:ascii="Times New Roman" w:hAnsi="Times New Roman" w:eastAsia="Malgun Gothic" w:cs="Times New Roman"/>
          <w:b/>
          <w:bCs/>
          <w:sz w:val="20"/>
          <w:szCs w:val="20"/>
          <w:lang w:val="en-US" w:eastAsia="zh-CN"/>
        </w:rPr>
        <w:t xml:space="preserve">rigger the AI/ML model </w:t>
      </w:r>
      <w:r>
        <w:rPr>
          <w:rFonts w:hint="eastAsia" w:ascii="Times New Roman" w:hAnsi="Times New Roman" w:eastAsia="Malgun Gothic" w:cs="Times New Roman"/>
          <w:b/>
          <w:bCs/>
          <w:sz w:val="20"/>
          <w:szCs w:val="20"/>
          <w:lang w:val="en-US" w:eastAsia="zh-CN"/>
        </w:rPr>
        <w:t>CSI compression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color w:val="auto"/>
          <w:sz w:val="20"/>
          <w:szCs w:val="20"/>
          <w:highlight w:val="none"/>
          <w:lang w:val="en-US" w:eastAsia="zh-CN"/>
        </w:rPr>
      </w:pPr>
      <w:r>
        <w:rPr>
          <w:rFonts w:ascii="Times New Roman" w:hAnsi="Times New Roman" w:eastAsia="Malgun Gothic" w:cs="Times New Roman"/>
          <w:b/>
          <w:bCs/>
          <w:color w:val="auto"/>
          <w:sz w:val="20"/>
          <w:szCs w:val="20"/>
          <w:highlight w:val="none"/>
          <w:lang w:val="en-US" w:eastAsia="zh-CN"/>
        </w:rPr>
        <w:t xml:space="preserve">Pairing between </w:t>
      </w:r>
      <w:r>
        <w:rPr>
          <w:rFonts w:hint="eastAsia" w:ascii="Times New Roman" w:hAnsi="Times New Roman" w:eastAsia="Malgun Gothic" w:cs="Times New Roman"/>
          <w:b/>
          <w:bCs/>
          <w:color w:val="auto"/>
          <w:sz w:val="20"/>
          <w:szCs w:val="20"/>
          <w:highlight w:val="none"/>
          <w:lang w:val="en-US" w:eastAsia="zh-CN"/>
        </w:rPr>
        <w:t>CSI generation model</w:t>
      </w:r>
      <w:r>
        <w:rPr>
          <w:rFonts w:hint="eastAsia" w:eastAsia="Malgun Gothic" w:cs="Times New Roman"/>
          <w:b/>
          <w:bCs/>
          <w:color w:val="auto"/>
          <w:sz w:val="20"/>
          <w:szCs w:val="20"/>
          <w:highlight w:val="none"/>
          <w:lang w:val="en-US" w:eastAsia="zh-CN"/>
        </w:rPr>
        <w:t xml:space="preserve"> </w:t>
      </w:r>
      <w:r>
        <w:rPr>
          <w:rFonts w:ascii="Times New Roman" w:hAnsi="Times New Roman" w:eastAsia="Malgun Gothic" w:cs="Times New Roman"/>
          <w:b/>
          <w:bCs/>
          <w:color w:val="auto"/>
          <w:sz w:val="20"/>
          <w:szCs w:val="20"/>
          <w:highlight w:val="none"/>
          <w:lang w:val="en-US" w:eastAsia="zh-CN"/>
        </w:rPr>
        <w:t xml:space="preserve">and </w:t>
      </w:r>
      <w:r>
        <w:rPr>
          <w:rFonts w:hint="eastAsia" w:ascii="Times New Roman" w:hAnsi="Times New Roman" w:eastAsia="Malgun Gothic" w:cs="Times New Roman"/>
          <w:b/>
          <w:bCs/>
          <w:color w:val="auto"/>
          <w:sz w:val="20"/>
          <w:szCs w:val="20"/>
          <w:highlight w:val="none"/>
          <w:lang w:val="en-US" w:eastAsia="zh-CN"/>
        </w:rPr>
        <w:t>CSI reconstruction model</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I</w:t>
      </w:r>
      <w:r>
        <w:rPr>
          <w:rFonts w:ascii="Times New Roman" w:hAnsi="Times New Roman" w:eastAsia="Malgun Gothic" w:cs="Times New Roman"/>
          <w:b/>
          <w:bCs/>
          <w:sz w:val="20"/>
          <w:szCs w:val="20"/>
          <w:lang w:val="en-US" w:eastAsia="zh-CN"/>
        </w:rPr>
        <w:t>ndicate the CSI feedback payload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CSI-RS resource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w:t>
      </w:r>
      <w:r>
        <w:rPr>
          <w:rFonts w:ascii="Times New Roman" w:hAnsi="Times New Roman" w:eastAsia="Malgun Gothic" w:cs="Times New Roman"/>
          <w:b/>
          <w:bCs/>
          <w:sz w:val="20"/>
          <w:szCs w:val="20"/>
          <w:lang w:val="en-US" w:eastAsia="zh-CN"/>
        </w:rPr>
        <w:t>SI reporting configur</w:t>
      </w:r>
      <w:r>
        <w:rPr>
          <w:rFonts w:hint="eastAsia" w:eastAsia="Malgun Gothic" w:cs="Times New Roman"/>
          <w:b/>
          <w:bCs/>
          <w:sz w:val="20"/>
          <w:szCs w:val="20"/>
          <w:lang w:val="en-US" w:eastAsia="zh-CN"/>
        </w:rPr>
        <w:t>ation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 xml:space="preserve">2.2 </w:t>
      </w:r>
      <w:r>
        <w:rPr>
          <w:rFonts w:hint="default" w:cs="Times New Roman"/>
          <w:b/>
          <w:bCs/>
          <w:sz w:val="24"/>
          <w:szCs w:val="22"/>
          <w:highlight w:val="none"/>
          <w:lang w:val="en-US" w:eastAsia="zh-CN" w:bidi="ar-SA"/>
        </w:rPr>
        <w:t>CQI determination</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宋体"/>
          <w:sz w:val="20"/>
          <w:szCs w:val="20"/>
          <w:lang w:val="en-US" w:eastAsia="zh-CN"/>
        </w:rPr>
      </w:pPr>
      <w:r>
        <w:rPr>
          <w:rFonts w:hint="eastAsia" w:eastAsia="Times New Roman"/>
          <w:sz w:val="20"/>
          <w:szCs w:val="20"/>
          <w:lang w:val="en-GB"/>
        </w:rPr>
        <w:t xml:space="preserve">Regarding CQI determination, </w:t>
      </w:r>
      <w:r>
        <w:rPr>
          <w:rFonts w:hint="eastAsia" w:eastAsia="宋体"/>
          <w:sz w:val="20"/>
          <w:szCs w:val="20"/>
          <w:lang w:val="en-US" w:eastAsia="zh-CN"/>
        </w:rPr>
        <w:t xml:space="preserve">two </w:t>
      </w:r>
      <w:r>
        <w:rPr>
          <w:rFonts w:hint="eastAsia" w:eastAsia="Times New Roman"/>
          <w:sz w:val="20"/>
          <w:szCs w:val="20"/>
          <w:lang w:val="en-GB"/>
        </w:rPr>
        <w:t>options on CQI calculation were</w:t>
      </w:r>
      <w:r>
        <w:rPr>
          <w:rFonts w:hint="eastAsia" w:eastAsia="宋体"/>
          <w:sz w:val="20"/>
          <w:szCs w:val="20"/>
          <w:lang w:val="en-US" w:eastAsia="zh-CN"/>
        </w:rPr>
        <w:t xml:space="preserve"> achieved in RAN1#112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等线" w:cs="Times New Roman"/>
                <w:sz w:val="20"/>
                <w:szCs w:val="20"/>
                <w:highlight w:val="green"/>
                <w:lang w:val="en-US" w:eastAsia="zh-CN"/>
              </w:rPr>
            </w:pPr>
            <w:r>
              <w:rPr>
                <w:rFonts w:hint="eastAsia" w:ascii="Times New Roman" w:hAnsi="Times New Roman" w:eastAsia="等线" w:cs="Times New Roman"/>
                <w:sz w:val="20"/>
                <w:szCs w:val="20"/>
                <w:highlight w:val="none"/>
                <w:lang w:val="en-GB" w:eastAsia="zh-CN"/>
              </w:rPr>
              <w:t>Agreement</w:t>
            </w:r>
            <w:r>
              <w:rPr>
                <w:rFonts w:hint="eastAsia" w:eastAsia="等线" w:cs="Times New Roman"/>
                <w:sz w:val="20"/>
                <w:szCs w:val="20"/>
                <w:highlight w:val="none"/>
                <w:lang w:val="en-US" w:eastAsia="zh-CN"/>
              </w:rPr>
              <w: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sz w:val="20"/>
                <w:szCs w:val="20"/>
                <w:lang w:val="en-GB"/>
              </w:rPr>
            </w:pPr>
            <w:r>
              <w:rPr>
                <w:rFonts w:hint="eastAsia" w:ascii="Times New Roman" w:hAnsi="Times New Roman" w:eastAsia="Malgun Gothic" w:cs="Times New Roman"/>
                <w:sz w:val="20"/>
                <w:szCs w:val="20"/>
                <w:lang w:val="en-GB"/>
              </w:rPr>
              <w:t xml:space="preserve">In CSI compression using two-sided model use case, further study the following options for CQI determination in CSI report, if CQI in CSI report is configured.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contextualSpacing/>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US" w:eastAsia="zh-CN"/>
              </w:rPr>
              <w:t xml:space="preserve">Option 1: </w:t>
            </w:r>
            <w:r>
              <w:rPr>
                <w:rFonts w:hint="eastAsia" w:ascii="Times New Roman" w:hAnsi="Times New Roman" w:eastAsia="Malgun Gothic" w:cs="Times New Roman"/>
                <w:sz w:val="20"/>
                <w:szCs w:val="20"/>
                <w:lang w:val="en-GB" w:eastAsia="zh-CN"/>
              </w:rPr>
              <w:t>CQI is NOT calculated based on the output of CSI reconstruction part from the realistic channel estimation, including</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1a: CQI is calculated based on target CSI with realistic channel measurement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1b: CQI is calculated based on target CSI with realistic channel measurement and potential adjustment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Option 1c: CQI is calculated based on legacy codebook</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contextualSpacing/>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US" w:eastAsia="zh-CN"/>
              </w:rPr>
              <w:t xml:space="preserve">Option 2: </w:t>
            </w:r>
            <w:r>
              <w:rPr>
                <w:rFonts w:hint="eastAsia" w:ascii="Times New Roman" w:hAnsi="Times New Roman" w:eastAsia="Malgun Gothic" w:cs="Times New Roman"/>
                <w:sz w:val="20"/>
                <w:szCs w:val="20"/>
                <w:lang w:val="en-GB" w:eastAsia="zh-CN"/>
              </w:rPr>
              <w:t>CQI is calculated based on the output of CSI reconstruction part from the realistic channel estimation, including</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Option 2a: CQI is calculated based on CSI reconstruction output, if CSI reconstruction model is available at the UE and UE can perform reconstruction model inference with potential adjustment</w:t>
            </w:r>
          </w:p>
          <w:p>
            <w:pPr>
              <w:keepNext w:val="0"/>
              <w:keepLines w:val="0"/>
              <w:widowControl/>
              <w:numPr>
                <w:ilvl w:val="2"/>
                <w:numId w:val="6"/>
              </w:numPr>
              <w:suppressLineNumbers w:val="0"/>
              <w:overflowPunct w:val="0"/>
              <w:autoSpaceDE w:val="0"/>
              <w:autoSpaceDN w:val="0"/>
              <w:adjustRightInd w:val="0"/>
              <w:snapToGrid/>
              <w:spacing w:before="0" w:beforeAutospacing="0" w:after="0" w:afterAutospacing="0" w:line="259" w:lineRule="auto"/>
              <w:ind w:left="216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Note: CSI reconstruction part at the UE can be different comparing to the actual CSI reconstruction part used at the NW. </w:t>
            </w:r>
          </w:p>
          <w:p>
            <w:pPr>
              <w:keepNext w:val="0"/>
              <w:keepLines w:val="0"/>
              <w:widowControl/>
              <w:numPr>
                <w:ilvl w:val="1"/>
                <w:numId w:val="6"/>
              </w:numPr>
              <w:suppressLineNumbers w:val="0"/>
              <w:overflowPunct w:val="0"/>
              <w:autoSpaceDE w:val="0"/>
              <w:autoSpaceDN w:val="0"/>
              <w:adjustRightInd w:val="0"/>
              <w:snapToGrid/>
              <w:spacing w:before="0" w:beforeAutospacing="0" w:after="0" w:afterAutospacing="0" w:line="259" w:lineRule="auto"/>
              <w:ind w:left="144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Option 2b: CQI is calculated using two stage approach, UE derive CQI using precoded CSI-RS transmitted with a reconstructed precoder.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59" w:lineRule="auto"/>
              <w:ind w:left="720" w:right="0" w:hanging="360"/>
              <w:jc w:val="left"/>
              <w:textAlignment w:val="baseline"/>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Other options are not precluded</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GB" w:eastAsia="zh-CN"/>
              </w:rPr>
              <w:t xml:space="preserve">Note1: feasibility of different options should be evaluated </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ascii="Times New Roman" w:hAnsi="Times New Roman" w:eastAsia="Malgun Gothic" w:cs="Times New Roman"/>
                <w:sz w:val="20"/>
                <w:szCs w:val="20"/>
                <w:lang w:val="en-GB" w:eastAsia="zh-CN"/>
              </w:rPr>
            </w:pPr>
            <w:r>
              <w:rPr>
                <w:rFonts w:hint="eastAsia" w:ascii="Times New Roman" w:hAnsi="Times New Roman" w:eastAsia="Malgun Gothic" w:cs="Times New Roman"/>
                <w:sz w:val="20"/>
                <w:szCs w:val="20"/>
                <w:lang w:val="en-GB" w:eastAsia="zh-CN"/>
              </w:rPr>
              <w:t>Note2: Gap analyses between the UE side CQI calculation results and the NW side results, as well as the impact on the scheduling performance should be evaluated</w:t>
            </w:r>
          </w:p>
          <w:p>
            <w:pPr>
              <w:keepNext w:val="0"/>
              <w:keepLines w:val="0"/>
              <w:widowControl/>
              <w:numPr>
                <w:ilvl w:val="0"/>
                <w:numId w:val="6"/>
              </w:numPr>
              <w:suppressLineNumbers w:val="0"/>
              <w:overflowPunct w:val="0"/>
              <w:autoSpaceDE w:val="0"/>
              <w:autoSpaceDN w:val="0"/>
              <w:adjustRightInd w:val="0"/>
              <w:snapToGrid/>
              <w:spacing w:before="0" w:beforeAutospacing="0" w:after="0" w:afterAutospacing="0" w:line="288" w:lineRule="auto"/>
              <w:ind w:left="720" w:right="0" w:hanging="360"/>
              <w:jc w:val="both"/>
              <w:textAlignment w:val="baseline"/>
              <w:rPr>
                <w:rFonts w:hint="eastAsia"/>
              </w:rPr>
            </w:pPr>
            <w:r>
              <w:rPr>
                <w:rFonts w:hint="eastAsia" w:ascii="Times New Roman" w:hAnsi="Times New Roman" w:eastAsia="Malgun Gothic" w:cs="Times New Roman"/>
                <w:sz w:val="20"/>
                <w:szCs w:val="20"/>
                <w:lang w:val="en-GB" w:eastAsia="zh-CN"/>
              </w:rPr>
              <w:t>Note3: Complexity of CQI calculation needs to be evaluated, including the computing complexity and potential RS/signaling overhead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Regarding </w:t>
      </w:r>
      <w:r>
        <w:rPr>
          <w:rFonts w:hint="eastAsia" w:eastAsia="宋体"/>
          <w:sz w:val="20"/>
          <w:szCs w:val="20"/>
          <w:highlight w:val="none"/>
          <w:lang w:val="en-US" w:eastAsia="zh-CN"/>
        </w:rPr>
        <w:t xml:space="preserve">Option 1a,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target CSI with realistic channel measurement</w:t>
      </w:r>
      <w:r>
        <w:rPr>
          <w:rFonts w:hint="eastAsia"/>
          <w:sz w:val="20"/>
          <w:szCs w:val="20"/>
          <w:highlight w:val="none"/>
          <w:lang w:val="en-US" w:eastAsia="zh-CN"/>
        </w:rPr>
        <w:t xml:space="preserve">, the calculated CQI is </w:t>
      </w:r>
      <w:r>
        <w:rPr>
          <w:rFonts w:hint="eastAsia" w:eastAsia="宋体"/>
          <w:sz w:val="20"/>
          <w:szCs w:val="20"/>
          <w:highlight w:val="none"/>
          <w:lang w:val="en-US" w:eastAsia="zh-CN"/>
        </w:rPr>
        <w:t xml:space="preserve">overestimated </w:t>
      </w:r>
      <w:r>
        <w:rPr>
          <w:rFonts w:hint="eastAsia"/>
          <w:sz w:val="20"/>
          <w:szCs w:val="20"/>
          <w:highlight w:val="none"/>
          <w:lang w:val="en-US" w:eastAsia="zh-CN"/>
        </w:rPr>
        <w:t xml:space="preserve">since the CSI reconstruction error is not considered. Regarding </w:t>
      </w:r>
      <w:r>
        <w:rPr>
          <w:rFonts w:hint="eastAsia" w:eastAsia="宋体"/>
          <w:sz w:val="20"/>
          <w:szCs w:val="20"/>
          <w:highlight w:val="none"/>
          <w:lang w:val="en-US" w:eastAsia="zh-CN"/>
        </w:rPr>
        <w:t>Option 1</w:t>
      </w:r>
      <w:r>
        <w:rPr>
          <w:rFonts w:hint="eastAsia"/>
          <w:sz w:val="20"/>
          <w:szCs w:val="20"/>
          <w:highlight w:val="none"/>
          <w:lang w:val="en-US" w:eastAsia="zh-CN"/>
        </w:rPr>
        <w:t>b</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target CSI with realistic channel measurement and potential adjustment</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the CQI compensation can be </w:t>
      </w:r>
      <w:r>
        <w:rPr>
          <w:rFonts w:hint="eastAsia"/>
          <w:sz w:val="20"/>
          <w:szCs w:val="20"/>
          <w:highlight w:val="none"/>
          <w:lang w:val="en-US" w:eastAsia="zh-CN"/>
        </w:rPr>
        <w:t>achiev</w:t>
      </w:r>
      <w:r>
        <w:rPr>
          <w:rFonts w:hint="eastAsia" w:eastAsia="宋体"/>
          <w:sz w:val="20"/>
          <w:szCs w:val="20"/>
          <w:highlight w:val="none"/>
          <w:lang w:val="en-US" w:eastAsia="zh-CN"/>
        </w:rPr>
        <w:t xml:space="preserve">ed based on </w:t>
      </w:r>
      <w:r>
        <w:rPr>
          <w:rFonts w:hint="eastAsia"/>
          <w:sz w:val="20"/>
          <w:szCs w:val="20"/>
          <w:highlight w:val="none"/>
          <w:lang w:val="en-US" w:eastAsia="zh-CN"/>
        </w:rPr>
        <w:t xml:space="preserve">the </w:t>
      </w:r>
      <w:r>
        <w:rPr>
          <w:rFonts w:hint="eastAsia" w:eastAsia="宋体"/>
          <w:sz w:val="20"/>
          <w:szCs w:val="20"/>
          <w:highlight w:val="none"/>
          <w:lang w:val="en-US" w:eastAsia="zh-CN"/>
        </w:rPr>
        <w:t>adjustment</w:t>
      </w:r>
      <w:r>
        <w:rPr>
          <w:rFonts w:hint="eastAsia"/>
          <w:sz w:val="20"/>
          <w:szCs w:val="20"/>
          <w:highlight w:val="none"/>
          <w:lang w:val="en-US" w:eastAsia="zh-CN"/>
        </w:rPr>
        <w:t xml:space="preserve"> information and the calculated CQI may be more accurate. Regarding </w:t>
      </w:r>
      <w:r>
        <w:rPr>
          <w:rFonts w:hint="eastAsia" w:eastAsia="宋体"/>
          <w:sz w:val="20"/>
          <w:szCs w:val="20"/>
          <w:highlight w:val="none"/>
          <w:lang w:val="en-US" w:eastAsia="zh-CN"/>
        </w:rPr>
        <w:t>Option 1</w:t>
      </w:r>
      <w:r>
        <w:rPr>
          <w:rFonts w:hint="eastAsia"/>
          <w:sz w:val="20"/>
          <w:szCs w:val="20"/>
          <w:highlight w:val="none"/>
          <w:lang w:val="en-US" w:eastAsia="zh-CN"/>
        </w:rPr>
        <w:t>c</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if </w:t>
      </w:r>
      <w:r>
        <w:rPr>
          <w:rFonts w:hint="eastAsia" w:eastAsia="宋体"/>
          <w:sz w:val="20"/>
          <w:szCs w:val="20"/>
          <w:highlight w:val="none"/>
          <w:lang w:val="en-US" w:eastAsia="zh-CN"/>
        </w:rPr>
        <w:t>CQI is calculated based on legacy codebook</w:t>
      </w:r>
      <w:r>
        <w:rPr>
          <w:rFonts w:hint="eastAsia"/>
          <w:sz w:val="20"/>
          <w:szCs w:val="20"/>
          <w:highlight w:val="none"/>
          <w:lang w:val="en-US" w:eastAsia="zh-CN"/>
        </w:rPr>
        <w:t xml:space="preserve">, the calculated CQI may be underrated due to more channel information loss incurred by </w:t>
      </w:r>
      <w:r>
        <w:rPr>
          <w:rFonts w:hint="eastAsia" w:eastAsia="宋体"/>
          <w:sz w:val="20"/>
          <w:szCs w:val="20"/>
          <w:highlight w:val="none"/>
          <w:lang w:val="en-US" w:eastAsia="zh-CN"/>
        </w:rPr>
        <w:t xml:space="preserve">legacy </w:t>
      </w:r>
      <w:r>
        <w:rPr>
          <w:rFonts w:hint="eastAsia"/>
          <w:sz w:val="20"/>
          <w:szCs w:val="20"/>
          <w:highlight w:val="none"/>
          <w:lang w:val="en-US" w:eastAsia="zh-CN"/>
        </w:rPr>
        <w:t>codebook. Regarding Option 2a, if CQI is calculated based on CSI reconstruction output, the CQI is calculated based on the assumption that CSI reconstruction model is deployed at UE side. Hence, the model shall be transferred or delivered between two sides. Regarding Option 2b,</w:t>
      </w:r>
      <w:r>
        <w:rPr>
          <w:rFonts w:ascii="Times New Roman" w:hAnsi="Times New Roman" w:eastAsia="Malgun Gothic" w:cs="Times New Roman"/>
          <w:sz w:val="20"/>
          <w:szCs w:val="20"/>
          <w:lang w:val="en-US" w:eastAsia="zh-CN"/>
        </w:rPr>
        <w:t xml:space="preserve"> </w:t>
      </w:r>
      <w:r>
        <w:rPr>
          <w:rFonts w:hint="eastAsia"/>
          <w:sz w:val="20"/>
          <w:szCs w:val="20"/>
          <w:highlight w:val="none"/>
          <w:lang w:val="en-US" w:eastAsia="zh-CN"/>
        </w:rPr>
        <w:t xml:space="preserve">if </w:t>
      </w:r>
      <w:r>
        <w:rPr>
          <w:rFonts w:ascii="Times New Roman" w:hAnsi="Times New Roman" w:eastAsia="Malgun Gothic" w:cs="Times New Roman"/>
          <w:sz w:val="20"/>
          <w:szCs w:val="20"/>
          <w:lang w:val="en-US" w:eastAsia="zh-CN"/>
        </w:rPr>
        <w:t>CQI is calculated using two stage approach</w:t>
      </w:r>
      <w:r>
        <w:rPr>
          <w:rFonts w:hint="eastAsia" w:eastAsia="Malgun Gothic" w:cs="Times New Roman"/>
          <w:sz w:val="20"/>
          <w:szCs w:val="20"/>
          <w:lang w:val="en-US" w:eastAsia="zh-CN"/>
        </w:rPr>
        <w:t xml:space="preserve">, the </w:t>
      </w:r>
      <w:r>
        <w:rPr>
          <w:rFonts w:hint="eastAsia"/>
          <w:sz w:val="20"/>
          <w:szCs w:val="20"/>
          <w:highlight w:val="none"/>
          <w:lang w:val="en-US" w:eastAsia="zh-CN"/>
        </w:rPr>
        <w:t xml:space="preserve">calculated CQI may be outdated since </w:t>
      </w:r>
      <w:r>
        <w:rPr>
          <w:rFonts w:ascii="Times New Roman" w:hAnsi="Times New Roman" w:eastAsia="Malgun Gothic" w:cs="Times New Roman"/>
          <w:sz w:val="20"/>
          <w:szCs w:val="20"/>
          <w:lang w:val="en-US" w:eastAsia="zh-CN"/>
        </w:rPr>
        <w:t>two stage approach</w:t>
      </w:r>
      <w:r>
        <w:rPr>
          <w:rFonts w:hint="eastAsia" w:eastAsia="Malgun Gothic" w:cs="Times New Roman"/>
          <w:sz w:val="20"/>
          <w:szCs w:val="20"/>
          <w:lang w:val="en-US" w:eastAsia="zh-CN"/>
        </w:rPr>
        <w:t xml:space="preserve"> may result in </w:t>
      </w:r>
      <w:r>
        <w:rPr>
          <w:rFonts w:hint="eastAsia"/>
          <w:sz w:val="20"/>
          <w:szCs w:val="20"/>
          <w:highlight w:val="none"/>
          <w:lang w:val="en-US" w:eastAsia="zh-CN"/>
        </w:rPr>
        <w:t>large delay. Therefore, regarding CQI determination, we support Option 1b.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CQI determination</w:t>
      </w:r>
      <w:r>
        <w:rPr>
          <w:rFonts w:hint="eastAsia"/>
          <w:b/>
          <w:bCs/>
          <w:i w:val="0"/>
          <w:iCs w:val="0"/>
          <w:sz w:val="20"/>
          <w:szCs w:val="20"/>
          <w:lang w:val="en-US" w:eastAsia="zh-CN"/>
        </w:rPr>
        <w:t>, support Option 1b:</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Option 1b: CQI is calculated based on target CSI with realistic channel measurement and potential adjustment </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cs="Times New Roman"/>
          <w:b/>
          <w:bCs/>
          <w:sz w:val="24"/>
          <w:szCs w:val="22"/>
          <w:highlight w:val="none"/>
          <w:lang w:val="en-US" w:eastAsia="zh-CN" w:bidi="ar-SA"/>
        </w:rPr>
      </w:pPr>
      <w:r>
        <w:rPr>
          <w:rFonts w:hint="eastAsia" w:cs="Times New Roman"/>
          <w:b/>
          <w:bCs/>
          <w:sz w:val="24"/>
          <w:szCs w:val="22"/>
          <w:highlight w:val="none"/>
          <w:lang w:val="en-US" w:eastAsia="zh-CN" w:bidi="ar-SA"/>
        </w:rPr>
        <w:t>2.3 Quantization methods and payload determination</w:t>
      </w:r>
    </w:p>
    <w:p>
      <w:pPr>
        <w:keepNext w:val="0"/>
        <w:keepLines w:val="0"/>
        <w:pageBreakBefore w:val="0"/>
        <w:widowControl/>
        <w:kinsoku/>
        <w:wordWrap/>
        <w:overflowPunct/>
        <w:topLinePunct w:val="0"/>
        <w:autoSpaceDE/>
        <w:autoSpaceDN/>
        <w:bidi w:val="0"/>
        <w:adjustRightInd/>
        <w:snapToGrid/>
        <w:spacing w:after="120"/>
        <w:jc w:val="left"/>
        <w:textAlignment w:val="auto"/>
        <w:rPr>
          <w:rFonts w:hint="eastAsia" w:eastAsia="Times New Roman"/>
          <w:sz w:val="20"/>
          <w:szCs w:val="20"/>
          <w:lang w:val="en-US" w:eastAsia="zh-CN"/>
        </w:rPr>
      </w:pPr>
      <w:r>
        <w:rPr>
          <w:rFonts w:hint="eastAsia" w:eastAsia="Times New Roman"/>
          <w:sz w:val="20"/>
          <w:szCs w:val="20"/>
          <w:lang w:val="en-GB"/>
        </w:rPr>
        <w:t xml:space="preserve">Regarding </w:t>
      </w:r>
      <w:r>
        <w:rPr>
          <w:rFonts w:ascii="Times" w:hAnsi="Times" w:eastAsia="Batang" w:cs="Times New Roman"/>
          <w:sz w:val="20"/>
          <w:szCs w:val="20"/>
          <w:lang w:val="en-GB"/>
        </w:rPr>
        <w:t xml:space="preserve">quantization </w:t>
      </w:r>
      <w:r>
        <w:rPr>
          <w:rFonts w:hint="eastAsia" w:ascii="Times" w:hAnsi="Times" w:eastAsia="宋体" w:cs="Times New Roman"/>
          <w:sz w:val="20"/>
          <w:szCs w:val="20"/>
          <w:lang w:val="en-US" w:eastAsia="zh-CN"/>
        </w:rPr>
        <w:t>method</w:t>
      </w:r>
      <w:r>
        <w:rPr>
          <w:rFonts w:hint="eastAsia" w:ascii="Times" w:hAnsi="Times" w:cs="Times New Roman"/>
          <w:sz w:val="20"/>
          <w:szCs w:val="20"/>
          <w:lang w:val="en-US" w:eastAsia="zh-CN"/>
        </w:rPr>
        <w:t xml:space="preserve"> and payload determination</w:t>
      </w:r>
      <w:r>
        <w:rPr>
          <w:rFonts w:hint="eastAsia" w:eastAsia="Times New Roman"/>
          <w:sz w:val="20"/>
          <w:szCs w:val="20"/>
          <w:lang w:val="en-GB"/>
        </w:rPr>
        <w:t>, the following agreement</w:t>
      </w:r>
      <w:r>
        <w:rPr>
          <w:rFonts w:hint="eastAsia" w:eastAsia="宋体"/>
          <w:sz w:val="20"/>
          <w:szCs w:val="20"/>
          <w:lang w:val="en-US" w:eastAsia="zh-CN"/>
        </w:rPr>
        <w:t>s</w:t>
      </w:r>
      <w:r>
        <w:rPr>
          <w:rFonts w:hint="eastAsia" w:eastAsia="Times New Roman"/>
          <w:sz w:val="20"/>
          <w:szCs w:val="20"/>
          <w:lang w:val="en-GB"/>
        </w:rPr>
        <w:t xml:space="preserve"> w</w:t>
      </w:r>
      <w:r>
        <w:rPr>
          <w:rFonts w:hint="eastAsia" w:eastAsia="宋体"/>
          <w:sz w:val="20"/>
          <w:szCs w:val="20"/>
          <w:lang w:val="en-US" w:eastAsia="zh-CN"/>
        </w:rPr>
        <w:t>ere</w:t>
      </w:r>
      <w:r>
        <w:rPr>
          <w:rFonts w:hint="eastAsia" w:eastAsia="Times New Roman"/>
          <w:sz w:val="20"/>
          <w:szCs w:val="20"/>
          <w:lang w:val="en-US" w:eastAsia="zh-CN"/>
        </w:rPr>
        <w:t xml:space="preserve"> achieved in RAN1#122b meeting.</w:t>
      </w: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9" w:type="dxa"/>
          </w:tcPr>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highlight w:val="green"/>
                <w:lang w:val="en-GB" w:eastAsia="en-GB"/>
              </w:rPr>
              <w:t>Agreement:</w:t>
            </w:r>
          </w:p>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 xml:space="preserve">For determining the payload parameters combinations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Times New Roman" w:cs="Times New Roman"/>
                <w:sz w:val="20"/>
                <w:szCs w:val="20"/>
                <w:lang w:val="en-GB" w:eastAsia="en-GB"/>
              </w:rPr>
              <w:t xml:space="preserve"> or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Times New Roman" w:cs="Times New Roman"/>
                <w:sz w:val="20"/>
                <w:szCs w:val="20"/>
                <w:lang w:val="en-GB" w:eastAsia="en-GB"/>
              </w:rPr>
              <w:t xml:space="preserve">  across all layers and ranks, consider following general principles for precoding matrix-based target CSI</w:t>
            </w:r>
          </w:p>
          <w:p>
            <w:pPr>
              <w:keepNext w:val="0"/>
              <w:keepLines w:val="0"/>
              <w:widowControl/>
              <w:numPr>
                <w:ilvl w:val="0"/>
                <w:numId w:val="7"/>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Rank-common and layer-common model with payload-scalable design is considered as the baseline implementation for discussion purpose. </w:t>
            </w:r>
          </w:p>
          <w:p>
            <w:pPr>
              <w:keepNext w:val="0"/>
              <w:keepLines w:val="0"/>
              <w:widowControl/>
              <w:numPr>
                <w:ilvl w:val="1"/>
                <w:numId w:val="7"/>
              </w:numPr>
              <w:suppressLineNumbers w:val="0"/>
              <w:overflowPunct/>
              <w:autoSpaceDE/>
              <w:autoSpaceDN/>
              <w:adjustRightInd/>
              <w:spacing w:before="0" w:beforeAutospacing="0" w:after="160" w:afterAutospacing="0" w:line="278" w:lineRule="auto"/>
              <w:ind w:left="144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layer-specific / rank-specific (if supported) payload parameters are supported by this rank-common and layer-common model with payload-scalable design.</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before="0" w:beforeAutospacing="0" w:after="160" w:afterAutospacing="0" w:line="279" w:lineRule="auto"/>
              <w:ind w:left="726" w:right="0" w:hanging="363"/>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Limiting the total number of (per-layer) payload parameters combinations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宋体" w:cs="Times New Roman"/>
                <w:sz w:val="20"/>
                <w:szCs w:val="20"/>
                <w:lang w:val="en-GB" w:eastAsia="ja-JP" w:bidi="ar-SA"/>
              </w:rPr>
              <w:t xml:space="preserve"> or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宋体" w:cs="Times New Roman"/>
                <w:sz w:val="20"/>
                <w:szCs w:val="20"/>
                <w:lang w:val="en-GB" w:eastAsia="ja-JP" w:bidi="ar-SA"/>
              </w:rPr>
              <w:t xml:space="preserve">  across all layers and all ranks.</w:t>
            </w:r>
          </w:p>
          <w:p>
            <w:pPr>
              <w:keepNext w:val="0"/>
              <w:keepLines w:val="0"/>
              <w:widowControl/>
              <w:numPr>
                <w:ilvl w:val="0"/>
                <w:numId w:val="7"/>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At least for medium to high per-layer payload regime, the total payload size of rank 2, rank 3 and 4 are comparable to each other.</w:t>
            </w:r>
          </w:p>
          <w:p>
            <w:pPr>
              <w:keepNext w:val="0"/>
              <w:keepLines w:val="0"/>
              <w:widowControl/>
              <w:numPr>
                <w:ilvl w:val="0"/>
                <w:numId w:val="7"/>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Spectral efficiency or system throughput and trade-off with feedback overhead are considered as the performance metric.</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left"/>
              <w:textAlignment w:val="baseline"/>
              <w:rPr>
                <w:rFonts w:hint="eastAsia" w:ascii="Times New Roman" w:hAnsi="Times New Roman" w:eastAsia="Times New Roman" w:cs="Times New Roman"/>
                <w:sz w:val="20"/>
                <w:szCs w:val="20"/>
                <w:highlight w:val="green"/>
                <w:lang w:val="en-GB" w:eastAsia="en-GB"/>
              </w:rPr>
            </w:pP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highlight w:val="green"/>
                <w:lang w:val="en-GB" w:eastAsia="en-GB"/>
              </w:rPr>
              <w:t>Agreement:</w:t>
            </w:r>
          </w:p>
          <w:p>
            <w:pPr>
              <w:keepNext w:val="0"/>
              <w:keepLines w:val="0"/>
              <w:widowControl/>
              <w:suppressLineNumbers w:val="0"/>
              <w:overflowPunct w:val="0"/>
              <w:snapToGrid/>
              <w:spacing w:before="0" w:beforeAutospacing="0" w:after="160" w:afterAutospacing="0" w:line="278" w:lineRule="auto"/>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 xml:space="preserve">When the Target CSI is precoder matrix, in order to down-select to N per-layer payload parameter combinations (PC) of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Times New Roman" w:cs="Times New Roman"/>
                <w:sz w:val="20"/>
                <w:szCs w:val="20"/>
                <w:lang w:val="en-GB" w:eastAsia="en-GB"/>
              </w:rPr>
              <w:t xml:space="preserve"> or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Times New Roman" w:cs="Times New Roman"/>
                <w:sz w:val="20"/>
                <w:szCs w:val="20"/>
                <w:lang w:val="en-GB" w:eastAsia="en-GB"/>
              </w:rPr>
              <w:t xml:space="preserve"> based on performance, overhead and complexity trade-off results, consider the following candidate values:</w:t>
            </w:r>
          </w:p>
          <w:p>
            <w:pPr>
              <w:keepNext w:val="0"/>
              <w:keepLines w:val="0"/>
              <w:widowControl/>
              <w:numPr>
                <w:ilvl w:val="0"/>
                <w:numId w:val="8"/>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Candiate values for </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ascii="Times New Roman" w:hAnsi="Times New Roman" w:eastAsia="宋体" w:cs="Times New Roman"/>
                <w:sz w:val="20"/>
                <w:szCs w:val="20"/>
                <w:lang w:val="en-GB" w:eastAsia="ja-JP" w:bidi="ar-SA"/>
              </w:rPr>
              <w:t>: 32, 64, 96, 128, 192</w:t>
            </w:r>
          </w:p>
          <w:p>
            <w:pPr>
              <w:keepNext w:val="0"/>
              <w:keepLines w:val="0"/>
              <w:widowControl/>
              <w:numPr>
                <w:ilvl w:val="0"/>
                <w:numId w:val="8"/>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Candidate values for </w:t>
            </w:r>
            <m:oMath>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ascii="Times New Roman" w:hAnsi="Times New Roman" w:eastAsia="宋体" w:cs="Times New Roman"/>
                <w:sz w:val="20"/>
                <w:szCs w:val="20"/>
                <w:lang w:val="en-GB" w:eastAsia="ja-JP" w:bidi="ar-SA"/>
              </w:rPr>
              <w:t>: 1, 2, 3, 4, (8, 10 only for VQ)</w:t>
            </w:r>
          </w:p>
          <w:p>
            <w:pPr>
              <w:keepNext w:val="0"/>
              <w:keepLines w:val="0"/>
              <w:widowControl/>
              <w:numPr>
                <w:ilvl w:val="1"/>
                <w:numId w:val="8"/>
              </w:numPr>
              <w:suppressLineNumbers w:val="0"/>
              <w:overflowPunct/>
              <w:autoSpaceDE/>
              <w:autoSpaceDN/>
              <w:adjustRightInd/>
              <w:spacing w:before="0" w:beforeAutospacing="0" w:after="160" w:afterAutospacing="0" w:line="278" w:lineRule="auto"/>
              <w:ind w:left="144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2 is considered as the baseline assumption for SQ.</w:t>
            </w:r>
          </w:p>
          <w:p>
            <w:pPr>
              <w:keepNext w:val="0"/>
              <w:keepLines w:val="0"/>
              <w:widowControl/>
              <w:numPr>
                <w:ilvl w:val="0"/>
                <w:numId w:val="8"/>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Candidate values for L: L=2, 4,  </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p>
          <w:p>
            <w:pPr>
              <w:keepNext w:val="0"/>
              <w:keepLines w:val="0"/>
              <w:widowControl/>
              <w:numPr>
                <w:ilvl w:val="0"/>
                <w:numId w:val="8"/>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Candidate values for N: 4, 5, 6</w:t>
            </w:r>
          </w:p>
          <w:p>
            <w:pPr>
              <w:keepNext w:val="0"/>
              <w:keepLines w:val="0"/>
              <w:widowControl/>
              <w:numPr>
                <w:ilvl w:val="0"/>
                <w:numId w:val="8"/>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Note: These N payload PCs of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宋体" w:cs="Times New Roman"/>
                <w:sz w:val="20"/>
                <w:szCs w:val="20"/>
                <w:lang w:val="en-GB" w:eastAsia="ja-JP" w:bidi="ar-SA"/>
              </w:rPr>
              <w:t xml:space="preserve"> or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宋体" w:cs="Times New Roman"/>
                <w:sz w:val="20"/>
                <w:szCs w:val="20"/>
                <w:lang w:val="en-GB" w:eastAsia="ja-JP" w:bidi="ar-SA"/>
              </w:rPr>
              <w:t xml:space="preserve"> are considered as the pool for the payload PC for each layer and each rank.</w:t>
            </w:r>
          </w:p>
          <w:p>
            <w:pPr>
              <w:keepNext w:val="0"/>
              <w:keepLines w:val="0"/>
              <w:widowControl/>
              <w:numPr>
                <w:ilvl w:val="0"/>
                <w:numId w:val="8"/>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The above is for discussion purpose, how to configure the PCs (across layers and ranks) is a separate discussion.</w:t>
            </w:r>
          </w:p>
          <w:p>
            <w:pPr>
              <w:keepNext w:val="0"/>
              <w:keepLines w:val="0"/>
              <w:widowControl/>
              <w:numPr>
                <w:ilvl w:val="0"/>
                <w:numId w:val="8"/>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Rank-common and layer-common model with payload scalable design is considered.</w:t>
            </w:r>
          </w:p>
          <w:p>
            <w:pPr>
              <w:keepNext w:val="0"/>
              <w:keepLines w:val="0"/>
              <w:widowControl/>
              <w:numPr>
                <w:ilvl w:val="0"/>
                <w:numId w:val="8"/>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The above does not mean support of both SQ and VQ.</w:t>
            </w:r>
          </w:p>
          <w:p>
            <w:pPr>
              <w:keepNext w:val="0"/>
              <w:keepLines w:val="0"/>
              <w:widowControl/>
              <w:numPr>
                <w:ilvl w:val="0"/>
                <w:numId w:val="8"/>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The number of parameters combinations configurations (Y) does not exceed 8.</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left"/>
              <w:textAlignment w:val="baseline"/>
              <w:rPr>
                <w:rFonts w:hint="eastAsia" w:ascii="Times New Roman" w:hAnsi="Times New Roman" w:eastAsia="Times New Roman" w:cs="Times New Roman"/>
                <w:sz w:val="20"/>
                <w:szCs w:val="20"/>
                <w:highlight w:val="green"/>
                <w:lang w:val="en-GB" w:eastAsia="en-GB"/>
              </w:rPr>
            </w:pP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highlight w:val="green"/>
                <w:lang w:val="en-GB" w:eastAsia="en-GB"/>
              </w:rPr>
              <w:t>Agreement:</w:t>
            </w:r>
          </w:p>
          <w:p>
            <w:pPr>
              <w:keepNext w:val="0"/>
              <w:keepLines w:val="0"/>
              <w:widowControl/>
              <w:suppressLineNumbers w:val="0"/>
              <w:overflowPunct w:val="0"/>
              <w:snapToGrid/>
              <w:spacing w:before="0" w:beforeAutospacing="0" w:after="160" w:afterAutospacing="0" w:line="278" w:lineRule="auto"/>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 xml:space="preserve">For payload parameter combinations (PC), consider followings </w:t>
            </w:r>
          </w:p>
          <w:p>
            <w:pPr>
              <w:keepNext w:val="0"/>
              <w:keepLines w:val="0"/>
              <w:widowControl/>
              <w:numPr>
                <w:ilvl w:val="0"/>
                <w:numId w:val="9"/>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Support Y configurable PCs (across layers and ranks) as below, where X_n, Xn_31, Xn_32, Xn_33, Xn_41, Xn_42, Xn_43, Xn_44 represent a pair of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宋体" w:cs="Times New Roman"/>
                <w:sz w:val="20"/>
                <w:szCs w:val="20"/>
                <w:lang w:val="en-GB" w:eastAsia="ja-JP" w:bidi="ar-SA"/>
              </w:rPr>
              <w:t xml:space="preserve"> or a triplet of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宋体" w:cs="Times New Roman"/>
                <w:sz w:val="20"/>
                <w:szCs w:val="20"/>
                <w:lang w:val="en-GB" w:eastAsia="ja-JP" w:bidi="ar-SA"/>
              </w:rPr>
              <w:t xml:space="preserve">  chosen from the per-layer PC pool. </w:t>
            </w:r>
          </w:p>
          <w:tbl>
            <w:tblPr>
              <w:tblStyle w:val="10"/>
              <w:tblW w:w="0" w:type="auto"/>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787"/>
              <w:gridCol w:w="1113"/>
              <w:gridCol w:w="2392"/>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p>
              </w:tc>
              <w:tc>
                <w:tcPr>
                  <w:tcW w:w="791"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Rank1</w:t>
                  </w:r>
                </w:p>
              </w:tc>
              <w:tc>
                <w:tcPr>
                  <w:tcW w:w="1143"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Rank2</w:t>
                  </w:r>
                </w:p>
              </w:tc>
              <w:tc>
                <w:tcPr>
                  <w:tcW w:w="2520"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Rank3</w:t>
                  </w:r>
                </w:p>
              </w:tc>
              <w:tc>
                <w:tcPr>
                  <w:tcW w:w="2298"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Rank4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PC1</w:t>
                  </w:r>
                </w:p>
              </w:tc>
              <w:tc>
                <w:tcPr>
                  <w:tcW w:w="791"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X1</w:t>
                  </w:r>
                </w:p>
              </w:tc>
              <w:tc>
                <w:tcPr>
                  <w:tcW w:w="1143"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X1, X1</w:t>
                  </w:r>
                </w:p>
              </w:tc>
              <w:tc>
                <w:tcPr>
                  <w:tcW w:w="2520"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X1_31, X1_32, X1_33</w:t>
                  </w:r>
                </w:p>
              </w:tc>
              <w:tc>
                <w:tcPr>
                  <w:tcW w:w="2298"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X1_41, X1_42, X1_43, X1_44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PC2</w:t>
                  </w:r>
                </w:p>
              </w:tc>
              <w:tc>
                <w:tcPr>
                  <w:tcW w:w="791"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X2</w:t>
                  </w:r>
                </w:p>
              </w:tc>
              <w:tc>
                <w:tcPr>
                  <w:tcW w:w="1143"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X2, X2</w:t>
                  </w:r>
                </w:p>
              </w:tc>
              <w:tc>
                <w:tcPr>
                  <w:tcW w:w="2520"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X2_31, X2_32, X2_33</w:t>
                  </w:r>
                </w:p>
              </w:tc>
              <w:tc>
                <w:tcPr>
                  <w:tcW w:w="2298"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X2_41, X2_42, X2_43, X2_44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w:t>
                  </w:r>
                </w:p>
              </w:tc>
              <w:tc>
                <w:tcPr>
                  <w:tcW w:w="791"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p>
              </w:tc>
              <w:tc>
                <w:tcPr>
                  <w:tcW w:w="1143"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p>
              </w:tc>
              <w:tc>
                <w:tcPr>
                  <w:tcW w:w="2520"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p>
              </w:tc>
              <w:tc>
                <w:tcPr>
                  <w:tcW w:w="2298" w:type="dxa"/>
                </w:tcPr>
                <w:p>
                  <w:pPr>
                    <w:keepNext w:val="0"/>
                    <w:keepLines w:val="0"/>
                    <w:widowControl/>
                    <w:suppressLineNumbers w:val="0"/>
                    <w:overflowPunct w:val="0"/>
                    <w:snapToGrid/>
                    <w:spacing w:before="0" w:beforeAutospacing="0" w:after="180" w:afterAutospacing="0"/>
                    <w:ind w:left="0" w:right="0"/>
                    <w:jc w:val="left"/>
                    <w:textAlignment w:val="baseline"/>
                    <w:rPr>
                      <w:rFonts w:hint="eastAsia" w:ascii="Times New Roman" w:hAnsi="Times New Roman" w:eastAsia="Times New Roman" w:cs="Times New Roman"/>
                      <w:sz w:val="20"/>
                      <w:szCs w:val="20"/>
                      <w:lang w:val="en-GB" w:eastAsia="en-GB"/>
                    </w:rPr>
                  </w:pPr>
                </w:p>
              </w:tc>
            </w:tr>
          </w:tbl>
          <w:p>
            <w:pPr>
              <w:keepNext w:val="0"/>
              <w:keepLines w:val="0"/>
              <w:widowControl/>
              <w:numPr>
                <w:ilvl w:val="0"/>
                <w:numId w:val="9"/>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For rank 1 and rank 2, layer-common and rank-common payload is supported.</w:t>
            </w:r>
          </w:p>
          <w:p>
            <w:pPr>
              <w:keepNext w:val="0"/>
              <w:keepLines w:val="0"/>
              <w:widowControl/>
              <w:numPr>
                <w:ilvl w:val="0"/>
                <w:numId w:val="9"/>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For rank 3, consider alternatives of {Xn_31, Xn_32, Xn_33} = {a, a, a}, {a, a, b}, {a, b, b} for potential down selection.</w:t>
            </w:r>
          </w:p>
          <w:p>
            <w:pPr>
              <w:keepNext w:val="0"/>
              <w:keepLines w:val="0"/>
              <w:widowControl/>
              <w:numPr>
                <w:ilvl w:val="0"/>
                <w:numId w:val="9"/>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For rank 4, consider alternatives of {Xn_41, Xn_42, Xn_43, Xn_44} = {a, a, a, a}, {a, a, b, b}, {a, b, b, c}, {a, a, b, c} or {a, b, c, c} for potential down selection.</w:t>
            </w:r>
          </w:p>
          <w:p>
            <w:pPr>
              <w:keepNext w:val="0"/>
              <w:keepLines w:val="0"/>
              <w:widowControl/>
              <w:numPr>
                <w:ilvl w:val="0"/>
                <w:numId w:val="9"/>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The table is for discussion purpose, how to configure the PCs (across layers and ranks) is a separate discussion.</w:t>
            </w:r>
          </w:p>
          <w:p>
            <w:pPr>
              <w:keepNext w:val="0"/>
              <w:keepLines w:val="0"/>
              <w:widowControl/>
              <w:numPr>
                <w:ilvl w:val="0"/>
                <w:numId w:val="9"/>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Note: a, b values in rank3 can be different from that in rank 4.</w:t>
            </w: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left"/>
              <w:textAlignment w:val="baseline"/>
              <w:rPr>
                <w:rFonts w:hint="eastAsia" w:ascii="Times New Roman" w:hAnsi="Times New Roman" w:eastAsia="Times New Roman" w:cs="Times New Roman"/>
                <w:sz w:val="20"/>
                <w:szCs w:val="20"/>
                <w:highlight w:val="green"/>
                <w:lang w:val="en-GB" w:eastAsia="en-GB"/>
              </w:rPr>
            </w:pPr>
          </w:p>
          <w:p>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0" w:afterAutospacing="0"/>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highlight w:val="green"/>
                <w:lang w:val="en-GB" w:eastAsia="en-GB"/>
              </w:rPr>
              <w:t>Agreement:</w:t>
            </w:r>
          </w:p>
          <w:p>
            <w:pPr>
              <w:keepNext w:val="0"/>
              <w:keepLines w:val="0"/>
              <w:widowControl/>
              <w:suppressLineNumbers w:val="0"/>
              <w:overflowPunct w:val="0"/>
              <w:snapToGrid/>
              <w:spacing w:before="0" w:beforeAutospacing="0" w:after="160" w:afterAutospacing="0" w:line="278" w:lineRule="auto"/>
              <w:ind w:left="0" w:right="0"/>
              <w:jc w:val="left"/>
              <w:textAlignment w:val="baseline"/>
              <w:rPr>
                <w:rFonts w:hint="eastAsia" w:ascii="Times New Roman" w:hAnsi="Times New Roman" w:eastAsia="Times New Roman" w:cs="Times New Roman"/>
                <w:sz w:val="20"/>
                <w:szCs w:val="20"/>
                <w:lang w:val="en-GB" w:eastAsia="en-GB"/>
              </w:rPr>
            </w:pPr>
            <w:r>
              <w:rPr>
                <w:rFonts w:hint="eastAsia" w:ascii="Times New Roman" w:hAnsi="Times New Roman" w:eastAsia="Times New Roman" w:cs="Times New Roman"/>
                <w:sz w:val="20"/>
                <w:szCs w:val="20"/>
                <w:lang w:val="en-GB" w:eastAsia="en-GB"/>
              </w:rPr>
              <w:t>Consider following for evaluation:</w:t>
            </w:r>
          </w:p>
          <w:p>
            <w:pPr>
              <w:keepNext w:val="0"/>
              <w:keepLines w:val="0"/>
              <w:widowControl/>
              <w:numPr>
                <w:ilvl w:val="0"/>
                <w:numId w:val="10"/>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For down-selection of per-layer pairs of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宋体" w:cs="Times New Roman"/>
                <w:sz w:val="20"/>
                <w:szCs w:val="20"/>
                <w:lang w:val="en-GB" w:eastAsia="ja-JP" w:bidi="ar-SA"/>
              </w:rPr>
              <w:t xml:space="preserve"> or a triplets of </w:t>
            </w:r>
            <m:oMath>
              <m:d>
                <m:dPr>
                  <m:begChr m:val="{"/>
                  <m:endChr m:val="}"/>
                  <m:ctrlPr>
                    <w:rPr>
                      <w:rFonts w:hint="eastAsia" w:ascii="Cambria Math" w:hAnsi="Cambria Math"/>
                      <w:sz w:val="20"/>
                      <w:szCs w:val="20"/>
                    </w:rPr>
                  </m:ctrlPr>
                </m:dPr>
                <m:e>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ctrlPr>
                    <w:rPr>
                      <w:rFonts w:hint="eastAsia" w:ascii="Cambria Math" w:hAnsi="Cambria Math"/>
                      <w:sz w:val="20"/>
                      <w:szCs w:val="20"/>
                    </w:rPr>
                  </m:ctrlPr>
                </m:e>
              </m:d>
            </m:oMath>
            <w:r>
              <w:rPr>
                <w:rFonts w:hint="eastAsia" w:ascii="Times New Roman" w:hAnsi="Times New Roman" w:eastAsia="宋体" w:cs="Times New Roman"/>
                <w:sz w:val="20"/>
                <w:szCs w:val="20"/>
                <w:lang w:val="en-GB" w:eastAsia="ja-JP" w:bidi="ar-SA"/>
              </w:rPr>
              <w:t xml:space="preserve"> , </w:t>
            </w:r>
            <w:r>
              <w:rPr>
                <w:rFonts w:hint="eastAsia" w:ascii="Times New Roman" w:hAnsi="Times New Roman" w:eastAsia="宋体" w:cs="Times New Roman"/>
                <w:strike/>
                <w:color w:val="auto"/>
                <w:sz w:val="20"/>
                <w:szCs w:val="20"/>
                <w:lang w:val="en-GB" w:eastAsia="ja-JP" w:bidi="ar-SA"/>
              </w:rPr>
              <w:t>average</w:t>
            </w:r>
            <w:r>
              <w:rPr>
                <w:rFonts w:hint="eastAsia" w:ascii="Times New Roman" w:hAnsi="Times New Roman" w:eastAsia="宋体" w:cs="Times New Roman"/>
                <w:color w:val="auto"/>
                <w:sz w:val="20"/>
                <w:szCs w:val="20"/>
                <w:lang w:val="en-GB" w:eastAsia="ja-JP" w:bidi="ar-SA"/>
              </w:rPr>
              <w:t xml:space="preserve"> SGCS </w:t>
            </w:r>
            <w:r>
              <w:rPr>
                <w:rFonts w:hint="eastAsia" w:ascii="Times New Roman" w:hAnsi="Times New Roman" w:eastAsia="宋体" w:cs="Times New Roman"/>
                <w:strike/>
                <w:color w:val="auto"/>
                <w:sz w:val="20"/>
                <w:szCs w:val="20"/>
                <w:lang w:val="en-GB" w:eastAsia="ja-JP" w:bidi="ar-SA"/>
              </w:rPr>
              <w:t>across</w:t>
            </w:r>
            <w:r>
              <w:rPr>
                <w:rFonts w:hint="eastAsia" w:ascii="Times New Roman" w:hAnsi="Times New Roman" w:eastAsia="宋体" w:cs="Times New Roman"/>
                <w:color w:val="auto"/>
                <w:sz w:val="20"/>
                <w:szCs w:val="20"/>
                <w:lang w:val="en-GB" w:eastAsia="ja-JP" w:bidi="ar-SA"/>
              </w:rPr>
              <w:t xml:space="preserve"> per layer</w:t>
            </w:r>
            <w:r>
              <w:rPr>
                <w:rFonts w:hint="eastAsia" w:ascii="Times New Roman" w:hAnsi="Times New Roman" w:eastAsia="宋体" w:cs="Times New Roman"/>
                <w:sz w:val="20"/>
                <w:szCs w:val="20"/>
                <w:lang w:val="en-GB" w:eastAsia="ja-JP" w:bidi="ar-SA"/>
              </w:rPr>
              <w:t xml:space="preserve"> can be considered as performance metric.</w:t>
            </w:r>
          </w:p>
          <w:p>
            <w:pPr>
              <w:keepNext w:val="0"/>
              <w:keepLines w:val="0"/>
              <w:widowControl/>
              <w:numPr>
                <w:ilvl w:val="0"/>
                <w:numId w:val="10"/>
              </w:numPr>
              <w:suppressLineNumbers w:val="0"/>
              <w:overflowPunct/>
              <w:autoSpaceDE/>
              <w:autoSpaceDN/>
              <w:adjustRightInd/>
              <w:spacing w:before="0" w:beforeAutospacing="0" w:after="160" w:afterAutospacing="0" w:line="278" w:lineRule="auto"/>
              <w:ind w:left="720" w:right="0" w:hanging="360"/>
              <w:contextualSpacing/>
              <w:textAlignment w:val="auto"/>
              <w:rPr>
                <w:rFonts w:hint="eastAsia"/>
                <w:sz w:val="20"/>
                <w:szCs w:val="20"/>
              </w:rPr>
            </w:pPr>
            <w:r>
              <w:rPr>
                <w:rFonts w:hint="eastAsia" w:ascii="Times New Roman" w:hAnsi="Times New Roman" w:eastAsia="宋体" w:cs="Times New Roman"/>
                <w:sz w:val="20"/>
                <w:szCs w:val="20"/>
                <w:lang w:val="en-GB" w:eastAsia="ja-JP" w:bidi="ar-SA"/>
              </w:rPr>
              <w:t>For down-selection of the rank-specific and layer-specific patterns (e.g., {Xn_31, Xn_32, Xn_33} and {Xn_41, Xn_42, Xn_43, Xn_44}), spectral efficiency or throughput should be considered.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Quantization at CSI generation part refers to the process of projecting floating values to binary bits, which is usually the last step in CSI generation model; on the other hand, dequantization at CSI reconstruction part refers to the reverse procedure, which is usually the first step in CSI reconstruction model. </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Regarding q</w:t>
      </w:r>
      <w:r>
        <w:rPr>
          <w:rFonts w:hint="default"/>
          <w:sz w:val="20"/>
          <w:szCs w:val="20"/>
          <w:highlight w:val="none"/>
          <w:lang w:val="en-US" w:eastAsia="zh-CN"/>
        </w:rPr>
        <w:t>uantization</w:t>
      </w:r>
      <w:r>
        <w:rPr>
          <w:rFonts w:hint="eastAsia"/>
          <w:sz w:val="20"/>
          <w:szCs w:val="20"/>
          <w:highlight w:val="none"/>
          <w:lang w:val="en-US" w:eastAsia="zh-CN"/>
        </w:rPr>
        <w:t xml:space="preserve"> methods, </w:t>
      </w:r>
      <w:r>
        <w:rPr>
          <w:rFonts w:hint="default"/>
          <w:sz w:val="20"/>
          <w:szCs w:val="20"/>
          <w:highlight w:val="none"/>
          <w:lang w:val="en-US" w:eastAsia="zh-CN"/>
        </w:rPr>
        <w:t>scalar quantization and vector quantization</w:t>
      </w:r>
      <w:r>
        <w:rPr>
          <w:rFonts w:hint="eastAsia"/>
          <w:sz w:val="20"/>
          <w:szCs w:val="20"/>
          <w:highlight w:val="none"/>
          <w:lang w:val="en-US" w:eastAsia="zh-CN"/>
        </w:rPr>
        <w:t xml:space="preserve"> were studied in Rel-18 and Rel-19</w:t>
      </w:r>
      <w:r>
        <w:rPr>
          <w:rFonts w:hint="default"/>
          <w:sz w:val="20"/>
          <w:szCs w:val="20"/>
          <w:highlight w:val="none"/>
          <w:lang w:val="en-US" w:eastAsia="zh-CN"/>
        </w:rPr>
        <w:t xml:space="preserve">. For scalar quantization, 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vector</w:t>
      </w:r>
      <w:r>
        <w:rPr>
          <w:rFonts w:hint="default"/>
          <w:sz w:val="20"/>
          <w:szCs w:val="20"/>
          <w:highlight w:val="none"/>
          <w:lang w:val="en-US" w:eastAsia="zh-CN"/>
        </w:rPr>
        <w:t xml:space="preserve"> will be mapped to a new discretized element</w:t>
      </w:r>
      <w:r>
        <w:rPr>
          <w:rFonts w:hint="eastAsia"/>
          <w:sz w:val="20"/>
          <w:szCs w:val="20"/>
          <w:highlight w:val="none"/>
          <w:lang w:val="en-US" w:eastAsia="zh-CN"/>
        </w:rPr>
        <w:t xml:space="preserve"> and the </w:t>
      </w:r>
      <w:r>
        <w:rPr>
          <w:rFonts w:hint="default"/>
          <w:sz w:val="20"/>
          <w:szCs w:val="20"/>
          <w:highlight w:val="none"/>
          <w:lang w:val="en-US" w:eastAsia="zh-CN"/>
        </w:rPr>
        <w:t>element</w:t>
      </w:r>
      <w:r>
        <w:rPr>
          <w:rFonts w:hint="eastAsia"/>
          <w:sz w:val="20"/>
          <w:szCs w:val="20"/>
          <w:highlight w:val="none"/>
          <w:lang w:val="en-US" w:eastAsia="zh-CN"/>
        </w:rPr>
        <w:t xml:space="preserve">s of </w:t>
      </w:r>
      <w:r>
        <w:rPr>
          <w:rFonts w:hint="default"/>
          <w:sz w:val="20"/>
          <w:szCs w:val="20"/>
          <w:highlight w:val="none"/>
          <w:lang w:val="en-US" w:eastAsia="zh-CN"/>
        </w:rPr>
        <w:t xml:space="preserve">latent </w:t>
      </w:r>
      <w:r>
        <w:rPr>
          <w:rFonts w:hint="eastAsia"/>
          <w:sz w:val="20"/>
          <w:szCs w:val="20"/>
          <w:highlight w:val="none"/>
          <w:lang w:val="en-US" w:eastAsia="zh-CN"/>
        </w:rPr>
        <w:t>vector</w:t>
      </w:r>
      <w:r>
        <w:rPr>
          <w:rFonts w:hint="default"/>
          <w:sz w:val="20"/>
          <w:szCs w:val="20"/>
          <w:highlight w:val="none"/>
          <w:lang w:val="en-US" w:eastAsia="zh-CN"/>
        </w:rPr>
        <w:t xml:space="preserve"> </w:t>
      </w:r>
      <w:r>
        <w:rPr>
          <w:rFonts w:hint="eastAsia"/>
          <w:sz w:val="20"/>
          <w:szCs w:val="20"/>
          <w:highlight w:val="none"/>
          <w:lang w:val="en-US" w:eastAsia="zh-CN"/>
        </w:rPr>
        <w:t xml:space="preserve">will be quantized one by one, where each element can be quantized with a few numbers of bits, i.e., the number of bits per latent dimension. Since </w:t>
      </w:r>
      <w:r>
        <w:rPr>
          <w:rFonts w:hint="default"/>
          <w:sz w:val="20"/>
          <w:szCs w:val="20"/>
          <w:highlight w:val="none"/>
          <w:lang w:val="en-US" w:eastAsia="zh-CN"/>
        </w:rPr>
        <w:t xml:space="preserve">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 xml:space="preserve">vector is quantized with a few numbers of bits, the number of bits per latent dimension should be aligned between </w:t>
      </w:r>
      <w:r>
        <w:rPr>
          <w:rFonts w:hint="default"/>
          <w:sz w:val="20"/>
          <w:szCs w:val="20"/>
          <w:highlight w:val="none"/>
          <w:lang w:val="en-US" w:eastAsia="zh-CN"/>
        </w:rPr>
        <w:t xml:space="preserve">Network </w:t>
      </w:r>
      <w:r>
        <w:rPr>
          <w:rFonts w:hint="eastAsia"/>
          <w:sz w:val="20"/>
          <w:szCs w:val="20"/>
          <w:highlight w:val="none"/>
          <w:lang w:val="en-US" w:eastAsia="zh-CN"/>
        </w:rPr>
        <w:t xml:space="preserve">and UE so that the reported bits can be dequantized in </w:t>
      </w:r>
      <w:r>
        <w:rPr>
          <w:rFonts w:hint="default"/>
          <w:sz w:val="20"/>
          <w:szCs w:val="20"/>
          <w:highlight w:val="none"/>
          <w:lang w:val="en-US" w:eastAsia="zh-CN"/>
        </w:rPr>
        <w:t>Network</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Since the </w:t>
      </w:r>
      <w:r>
        <w:rPr>
          <w:rFonts w:hint="default"/>
          <w:sz w:val="20"/>
          <w:szCs w:val="20"/>
          <w:highlight w:val="none"/>
          <w:lang w:val="en-US" w:eastAsia="zh-CN"/>
        </w:rPr>
        <w:t xml:space="preserve">bounded </w:t>
      </w:r>
      <w:r>
        <w:rPr>
          <w:rFonts w:hint="eastAsia"/>
          <w:sz w:val="20"/>
          <w:szCs w:val="20"/>
          <w:highlight w:val="none"/>
          <w:lang w:val="en-US" w:eastAsia="zh-CN"/>
        </w:rPr>
        <w:t xml:space="preserve">floating value of </w:t>
      </w:r>
      <w:r>
        <w:rPr>
          <w:rFonts w:hint="default"/>
          <w:sz w:val="20"/>
          <w:szCs w:val="20"/>
          <w:highlight w:val="none"/>
          <w:lang w:val="en-US" w:eastAsia="zh-CN"/>
        </w:rPr>
        <w:t xml:space="preserve">each element </w:t>
      </w:r>
      <w:r>
        <w:rPr>
          <w:rFonts w:hint="eastAsia"/>
          <w:sz w:val="20"/>
          <w:szCs w:val="20"/>
          <w:highlight w:val="none"/>
          <w:lang w:val="en-US" w:eastAsia="zh-CN"/>
        </w:rPr>
        <w:t>in</w:t>
      </w:r>
      <w:r>
        <w:rPr>
          <w:rFonts w:hint="default"/>
          <w:sz w:val="20"/>
          <w:szCs w:val="20"/>
          <w:highlight w:val="none"/>
          <w:lang w:val="en-US" w:eastAsia="zh-CN"/>
        </w:rPr>
        <w:t xml:space="preserve"> the latent </w:t>
      </w:r>
      <w:r>
        <w:rPr>
          <w:rFonts w:hint="eastAsia"/>
          <w:sz w:val="20"/>
          <w:szCs w:val="20"/>
          <w:highlight w:val="none"/>
          <w:lang w:val="en-US" w:eastAsia="zh-CN"/>
        </w:rPr>
        <w:t xml:space="preserve">vector is </w:t>
      </w:r>
      <w:r>
        <w:rPr>
          <w:rFonts w:hint="default"/>
          <w:sz w:val="20"/>
          <w:szCs w:val="20"/>
          <w:highlight w:val="none"/>
          <w:lang w:val="en-US" w:eastAsia="zh-CN"/>
        </w:rPr>
        <w:t>mapp</w:t>
      </w:r>
      <w:r>
        <w:rPr>
          <w:rFonts w:hint="eastAsia"/>
          <w:sz w:val="20"/>
          <w:szCs w:val="20"/>
          <w:highlight w:val="none"/>
          <w:lang w:val="en-US" w:eastAsia="zh-CN"/>
        </w:rPr>
        <w:t xml:space="preserve">ed to a certain level, the the minimum and maximum range of quantization should be aligned between </w:t>
      </w:r>
      <w:r>
        <w:rPr>
          <w:rFonts w:hint="default"/>
          <w:sz w:val="20"/>
          <w:szCs w:val="20"/>
          <w:highlight w:val="none"/>
          <w:lang w:val="en-US" w:eastAsia="zh-CN"/>
        </w:rPr>
        <w:t xml:space="preserve">Network </w:t>
      </w:r>
      <w:r>
        <w:rPr>
          <w:rFonts w:hint="eastAsia"/>
          <w:sz w:val="20"/>
          <w:szCs w:val="20"/>
          <w:highlight w:val="none"/>
          <w:lang w:val="en-US" w:eastAsia="zh-CN"/>
        </w:rPr>
        <w:t>and UE.</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scalar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eastAsia" w:ascii="Times New Roman" w:eastAsia="宋体"/>
          <w:b/>
          <w:bCs/>
          <w:sz w:val="20"/>
          <w:szCs w:val="20"/>
          <w:highlight w:val="none"/>
          <w:lang w:val="en-US" w:eastAsia="zh-CN"/>
        </w:rPr>
        <w: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l</w:t>
      </w:r>
      <w:r>
        <w:rPr>
          <w:rFonts w:hint="default"/>
          <w:b/>
          <w:bCs/>
          <w:sz w:val="20"/>
          <w:szCs w:val="20"/>
          <w:highlight w:val="none"/>
          <w:lang w:val="en-US" w:eastAsia="zh-CN"/>
        </w:rPr>
        <w:t>atent</w:t>
      </w:r>
      <w:r>
        <w:rPr>
          <w:rFonts w:hint="eastAsia" w:ascii="Times New Roman" w:eastAsia="宋体"/>
          <w:b/>
          <w:bCs/>
          <w:sz w:val="20"/>
          <w:szCs w:val="20"/>
          <w:highlight w:val="none"/>
          <w:lang w:val="en-US" w:eastAsia="zh-CN"/>
        </w:rPr>
        <w:t xml:space="preserve"> d</w:t>
      </w:r>
      <w:r>
        <w:rPr>
          <w:rFonts w:hint="default"/>
          <w:b/>
          <w:bCs/>
          <w:sz w:val="20"/>
          <w:szCs w:val="20"/>
          <w:highlight w:val="none"/>
          <w:lang w:val="en-US" w:eastAsia="zh-CN"/>
        </w:rPr>
        <w:t>imension</w:t>
      </w:r>
      <w:r>
        <w:rPr>
          <w:rFonts w:hint="eastAsia"/>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default"/>
          <w:b/>
          <w:bCs/>
          <w:sz w:val="20"/>
          <w:szCs w:val="20"/>
          <w:highlight w:val="none"/>
          <w:lang w:val="en-US" w:eastAsia="zh-CN"/>
        </w:rPr>
        <w:t>he minimum and</w:t>
      </w:r>
      <w:r>
        <w:rPr>
          <w:rFonts w:hint="eastAsia" w:ascii="Times New Roman" w:eastAsia="宋体"/>
          <w:b/>
          <w:bCs/>
          <w:sz w:val="20"/>
          <w:szCs w:val="20"/>
          <w:highlight w:val="none"/>
          <w:lang w:val="en-US" w:eastAsia="zh-CN"/>
        </w:rPr>
        <w:t>/or</w:t>
      </w:r>
      <w:r>
        <w:rPr>
          <w:rFonts w:hint="default"/>
          <w:b/>
          <w:bCs/>
          <w:sz w:val="20"/>
          <w:szCs w:val="20"/>
          <w:highlight w:val="none"/>
          <w:lang w:val="en-US" w:eastAsia="zh-CN"/>
        </w:rPr>
        <w:t xml:space="preserve"> maximum range of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For </w:t>
      </w:r>
      <w:r>
        <w:rPr>
          <w:rFonts w:hint="eastAsia"/>
          <w:sz w:val="20"/>
          <w:szCs w:val="20"/>
          <w:highlight w:val="none"/>
          <w:lang w:val="en-US" w:eastAsia="zh-CN"/>
        </w:rPr>
        <w:t xml:space="preserve">vector </w:t>
      </w:r>
      <w:r>
        <w:rPr>
          <w:rFonts w:hint="default"/>
          <w:sz w:val="20"/>
          <w:szCs w:val="20"/>
          <w:highlight w:val="none"/>
          <w:lang w:val="en-US" w:eastAsia="zh-CN"/>
        </w:rPr>
        <w:t xml:space="preserve">quantization,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w:t>
      </w:r>
      <w:r>
        <w:rPr>
          <w:rFonts w:hint="default"/>
          <w:sz w:val="20"/>
          <w:szCs w:val="20"/>
          <w:highlight w:val="none"/>
          <w:lang w:val="en-US" w:eastAsia="zh-CN"/>
        </w:rPr>
        <w:t xml:space="preserve">whole latent vector or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will be mapped to</w:t>
      </w:r>
      <w:r>
        <w:rPr>
          <w:rFonts w:hint="eastAsia"/>
          <w:sz w:val="20"/>
          <w:szCs w:val="20"/>
          <w:highlight w:val="none"/>
          <w:lang w:val="en-US" w:eastAsia="zh-CN"/>
        </w:rPr>
        <w:t xml:space="preserve"> a pre-defined codeword or vector at a time. If the length of the latent vector is large and vector </w:t>
      </w:r>
      <w:r>
        <w:rPr>
          <w:rFonts w:hint="default"/>
          <w:sz w:val="20"/>
          <w:szCs w:val="20"/>
          <w:highlight w:val="none"/>
          <w:lang w:val="en-US" w:eastAsia="zh-CN"/>
        </w:rPr>
        <w:t>quantization</w:t>
      </w:r>
      <w:r>
        <w:rPr>
          <w:rFonts w:hint="eastAsia"/>
          <w:sz w:val="20"/>
          <w:szCs w:val="20"/>
          <w:highlight w:val="none"/>
          <w:lang w:val="en-US" w:eastAsia="zh-CN"/>
        </w:rPr>
        <w:t xml:space="preserve"> is based on t</w:t>
      </w:r>
      <w:r>
        <w:rPr>
          <w:rFonts w:hint="default"/>
          <w:sz w:val="20"/>
          <w:szCs w:val="20"/>
          <w:highlight w:val="none"/>
          <w:lang w:val="en-US" w:eastAsia="zh-CN"/>
        </w:rPr>
        <w:t>he element</w:t>
      </w:r>
      <w:r>
        <w:rPr>
          <w:rFonts w:hint="eastAsia"/>
          <w:sz w:val="20"/>
          <w:szCs w:val="20"/>
          <w:highlight w:val="none"/>
          <w:lang w:val="en-US" w:eastAsia="zh-CN"/>
        </w:rPr>
        <w:t xml:space="preserve">s of </w:t>
      </w:r>
      <w:r>
        <w:rPr>
          <w:rFonts w:hint="default"/>
          <w:sz w:val="20"/>
          <w:szCs w:val="20"/>
          <w:highlight w:val="none"/>
          <w:lang w:val="en-US" w:eastAsia="zh-CN"/>
        </w:rPr>
        <w:t>whole latent vector</w:t>
      </w:r>
      <w:r>
        <w:rPr>
          <w:rFonts w:hint="eastAsia"/>
          <w:sz w:val="20"/>
          <w:szCs w:val="20"/>
          <w:highlight w:val="none"/>
          <w:lang w:val="en-US" w:eastAsia="zh-CN"/>
        </w:rPr>
        <w:t xml:space="preserve">, it is practically difficult to design codebook. Hence, vector </w:t>
      </w:r>
      <w:r>
        <w:rPr>
          <w:rFonts w:hint="default"/>
          <w:sz w:val="20"/>
          <w:szCs w:val="20"/>
          <w:highlight w:val="none"/>
          <w:lang w:val="en-US" w:eastAsia="zh-CN"/>
        </w:rPr>
        <w:t>quantization</w:t>
      </w:r>
      <w:r>
        <w:rPr>
          <w:rFonts w:hint="eastAsia"/>
          <w:sz w:val="20"/>
          <w:szCs w:val="20"/>
          <w:highlight w:val="none"/>
          <w:lang w:val="en-US" w:eastAsia="zh-CN"/>
        </w:rPr>
        <w:t xml:space="preserve"> based on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is preferable. For vector </w:t>
      </w:r>
      <w:r>
        <w:rPr>
          <w:rFonts w:hint="default"/>
          <w:sz w:val="20"/>
          <w:szCs w:val="20"/>
          <w:highlight w:val="none"/>
          <w:lang w:val="en-US" w:eastAsia="zh-CN"/>
        </w:rPr>
        <w:t>quantization</w:t>
      </w:r>
      <w:r>
        <w:rPr>
          <w:rFonts w:hint="eastAsia"/>
          <w:sz w:val="20"/>
          <w:szCs w:val="20"/>
          <w:highlight w:val="none"/>
          <w:lang w:val="en-US" w:eastAsia="zh-CN"/>
        </w:rPr>
        <w:t xml:space="preserve"> based on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the </w:t>
      </w:r>
      <w:r>
        <w:rPr>
          <w:rFonts w:hint="default"/>
          <w:sz w:val="20"/>
          <w:szCs w:val="20"/>
          <w:highlight w:val="none"/>
          <w:lang w:val="en-US" w:eastAsia="zh-CN"/>
        </w:rPr>
        <w:t xml:space="preserve">whole latent vector </w:t>
      </w:r>
      <w:r>
        <w:rPr>
          <w:rFonts w:hint="eastAsia"/>
          <w:sz w:val="20"/>
          <w:szCs w:val="20"/>
          <w:highlight w:val="none"/>
          <w:lang w:val="en-US" w:eastAsia="zh-CN"/>
        </w:rPr>
        <w:t>can be divided into several segments by s</w:t>
      </w:r>
      <w:r>
        <w:rPr>
          <w:rFonts w:hint="default"/>
          <w:sz w:val="20"/>
          <w:szCs w:val="20"/>
          <w:highlight w:val="none"/>
          <w:lang w:val="en-US" w:eastAsia="zh-CN"/>
        </w:rPr>
        <w:t>egment size</w:t>
      </w:r>
      <w:r>
        <w:rPr>
          <w:rFonts w:hint="eastAsia"/>
          <w:sz w:val="20"/>
          <w:szCs w:val="20"/>
          <w:highlight w:val="none"/>
          <w:lang w:val="en-US" w:eastAsia="zh-CN"/>
        </w:rPr>
        <w:t xml:space="preserve"> and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can be quantized with a few numbers of bits, i.e., the number of bits per segment. Hence, the number of bits per segment and segment size should be aligned between </w:t>
      </w:r>
      <w:r>
        <w:rPr>
          <w:rFonts w:hint="default"/>
          <w:sz w:val="20"/>
          <w:szCs w:val="20"/>
          <w:highlight w:val="none"/>
          <w:lang w:val="en-US" w:eastAsia="zh-CN"/>
        </w:rPr>
        <w:t>CSI generation part</w:t>
      </w:r>
      <w:r>
        <w:rPr>
          <w:rFonts w:hint="eastAsia"/>
          <w:sz w:val="20"/>
          <w:szCs w:val="20"/>
          <w:highlight w:val="none"/>
          <w:lang w:val="en-US" w:eastAsia="zh-CN"/>
        </w:rPr>
        <w:t xml:space="preserve"> at UE and </w:t>
      </w:r>
      <w:r>
        <w:rPr>
          <w:rFonts w:hint="default"/>
          <w:sz w:val="20"/>
          <w:szCs w:val="20"/>
          <w:highlight w:val="none"/>
          <w:lang w:val="en-US" w:eastAsia="zh-CN"/>
        </w:rPr>
        <w:t>CSI reconstruction part</w:t>
      </w:r>
      <w:r>
        <w:rPr>
          <w:rFonts w:hint="eastAsia"/>
          <w:sz w:val="20"/>
          <w:szCs w:val="20"/>
          <w:highlight w:val="none"/>
          <w:lang w:val="en-US" w:eastAsia="zh-CN"/>
        </w:rPr>
        <w:t xml:space="preserve"> at </w:t>
      </w:r>
      <w:r>
        <w:rPr>
          <w:rFonts w:hint="default"/>
          <w:sz w:val="20"/>
          <w:szCs w:val="20"/>
          <w:highlight w:val="none"/>
          <w:lang w:val="en-US" w:eastAsia="zh-CN"/>
        </w:rPr>
        <w:t>Network</w:t>
      </w:r>
      <w:r>
        <w:rPr>
          <w:rFonts w:hint="eastAsia"/>
          <w:sz w:val="20"/>
          <w:szCs w:val="20"/>
          <w:highlight w:val="none"/>
          <w:lang w:val="en-US" w:eastAsia="zh-CN"/>
        </w:rPr>
        <w:t xml:space="preserve"> </w:t>
      </w:r>
      <w:r>
        <w:rPr>
          <w:rFonts w:hint="default"/>
          <w:sz w:val="20"/>
          <w:szCs w:val="20"/>
          <w:highlight w:val="none"/>
          <w:lang w:val="en-US" w:eastAsia="zh-CN"/>
        </w:rPr>
        <w:t>to achieve a satisfying performance</w:t>
      </w:r>
      <w:r>
        <w:rPr>
          <w:rFonts w:hint="eastAsia"/>
          <w:sz w:val="20"/>
          <w:szCs w:val="20"/>
          <w:highlight w:val="none"/>
          <w:lang w:val="en-US" w:eastAsia="zh-CN"/>
        </w:rPr>
        <w:t>.</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Regarding configuration </w:t>
      </w:r>
      <w:r>
        <w:rPr>
          <w:rFonts w:hint="eastAsia"/>
          <w:b/>
          <w:bCs/>
          <w:i w:val="0"/>
          <w:iCs w:val="0"/>
          <w:sz w:val="20"/>
          <w:szCs w:val="20"/>
          <w:lang w:val="en-US" w:eastAsia="zh-CN"/>
        </w:rPr>
        <w:t>of vector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The number of b</w:t>
      </w:r>
      <w:r>
        <w:rPr>
          <w:rFonts w:hint="default"/>
          <w:b/>
          <w:bCs/>
          <w:sz w:val="20"/>
          <w:szCs w:val="20"/>
          <w:highlight w:val="none"/>
          <w:lang w:val="en-US" w:eastAsia="zh-CN"/>
        </w:rPr>
        <w:t>its</w:t>
      </w:r>
      <w:r>
        <w:rPr>
          <w:rFonts w:hint="eastAsia"/>
          <w:b/>
          <w:bCs/>
          <w:sz w:val="20"/>
          <w:szCs w:val="20"/>
          <w:highlight w:val="none"/>
          <w:lang w:val="en-US" w:eastAsia="zh-CN"/>
        </w:rPr>
        <w:t xml:space="preserve"> p</w:t>
      </w:r>
      <w:r>
        <w:rPr>
          <w:rFonts w:hint="default"/>
          <w:b/>
          <w:bCs/>
          <w:sz w:val="20"/>
          <w:szCs w:val="20"/>
          <w:highlight w:val="none"/>
          <w:lang w:val="en-US" w:eastAsia="zh-CN"/>
        </w:rPr>
        <w:t>er</w:t>
      </w:r>
      <w:r>
        <w:rPr>
          <w:rFonts w:hint="eastAsia"/>
          <w:b/>
          <w:bCs/>
          <w:sz w:val="20"/>
          <w:szCs w:val="20"/>
          <w:highlight w:val="none"/>
          <w:lang w:val="en-US" w:eastAsia="zh-CN"/>
        </w:rPr>
        <w:t xml:space="preserve"> s</w:t>
      </w:r>
      <w:r>
        <w:rPr>
          <w:rFonts w:hint="default"/>
          <w:b/>
          <w:bCs/>
          <w:sz w:val="20"/>
          <w:szCs w:val="20"/>
          <w:highlight w:val="none"/>
          <w:lang w:val="en-US" w:eastAsia="zh-CN"/>
        </w:rPr>
        <w:t>egment</w:t>
      </w:r>
      <w:r>
        <w:rPr>
          <w:rFonts w:hint="eastAsia"/>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Segment</w:t>
      </w:r>
      <w:r>
        <w:rPr>
          <w:rFonts w:hint="eastAsia"/>
          <w:b/>
          <w:bCs/>
          <w:sz w:val="20"/>
          <w:szCs w:val="20"/>
          <w:highlight w:val="none"/>
          <w:lang w:val="en-US" w:eastAsia="zh-CN"/>
        </w:rPr>
        <w:t xml:space="preserve"> s</w:t>
      </w:r>
      <w:r>
        <w:rPr>
          <w:rFonts w:hint="default"/>
          <w:b/>
          <w:bCs/>
          <w:sz w:val="20"/>
          <w:szCs w:val="20"/>
          <w:highlight w:val="none"/>
          <w:lang w:val="en-US" w:eastAsia="zh-CN"/>
        </w:rPr>
        <w:t>ize</w:t>
      </w:r>
      <w:r>
        <w:rPr>
          <w:rFonts w:hint="eastAsia"/>
          <w:b/>
          <w:bCs/>
          <w:sz w:val="20"/>
          <w:szCs w:val="20"/>
          <w:highlight w:val="none"/>
          <w:lang w:val="en-US" w:eastAsia="zh-CN"/>
        </w:rPr>
        <w:t xml:space="preserve">, i.e., </w:t>
      </w:r>
      <m:oMath>
        <m:r>
          <m:rPr>
            <m:sty m:val="b"/>
          </m:rPr>
          <w:rPr>
            <w:rFonts w:hint="default" w:ascii="Cambria Math" w:hAnsi="Cambria Math"/>
            <w:sz w:val="20"/>
            <w:szCs w:val="20"/>
          </w:rPr>
          <m:t>L</m:t>
        </m:r>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The size of codebook</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Regarding quantization codebook</w:t>
      </w:r>
      <w:r>
        <w:rPr>
          <w:rFonts w:hint="eastAsia"/>
          <w:sz w:val="20"/>
          <w:szCs w:val="20"/>
          <w:highlight w:val="none"/>
          <w:lang w:val="en-US" w:eastAsia="zh-CN"/>
        </w:rPr>
        <w:t xml:space="preserve"> for inter-vendor collaboration Direction A, two alternatives were achieved in the last meeting. Regarding </w:t>
      </w:r>
      <w:r>
        <w:rPr>
          <w:rFonts w:hint="default"/>
          <w:sz w:val="20"/>
          <w:szCs w:val="20"/>
          <w:highlight w:val="none"/>
          <w:lang w:val="en-US" w:eastAsia="zh-CN"/>
        </w:rPr>
        <w:t>Alt1</w:t>
      </w:r>
      <w:r>
        <w:rPr>
          <w:rFonts w:hint="eastAsia"/>
          <w:sz w:val="20"/>
          <w:szCs w:val="20"/>
          <w:highlight w:val="none"/>
          <w:lang w:val="en-US" w:eastAsia="zh-CN"/>
        </w:rPr>
        <w:t xml:space="preserve">, the </w:t>
      </w:r>
      <w:r>
        <w:rPr>
          <w:rFonts w:hint="default"/>
          <w:sz w:val="20"/>
          <w:szCs w:val="20"/>
          <w:highlight w:val="none"/>
          <w:lang w:val="en-US" w:eastAsia="zh-CN"/>
        </w:rPr>
        <w:t xml:space="preserve">quantization codebook </w:t>
      </w:r>
      <w:r>
        <w:rPr>
          <w:rFonts w:hint="eastAsia"/>
          <w:sz w:val="20"/>
          <w:szCs w:val="20"/>
          <w:highlight w:val="none"/>
          <w:lang w:val="en-US" w:eastAsia="zh-CN"/>
        </w:rPr>
        <w:t>can be e</w:t>
      </w:r>
      <w:r>
        <w:rPr>
          <w:rFonts w:hint="default"/>
          <w:sz w:val="20"/>
          <w:szCs w:val="20"/>
          <w:highlight w:val="none"/>
          <w:lang w:val="en-US" w:eastAsia="zh-CN"/>
        </w:rPr>
        <w:t>xchange</w:t>
      </w:r>
      <w:r>
        <w:rPr>
          <w:rFonts w:hint="eastAsia"/>
          <w:sz w:val="20"/>
          <w:szCs w:val="20"/>
          <w:highlight w:val="none"/>
          <w:lang w:val="en-US" w:eastAsia="zh-CN"/>
        </w:rPr>
        <w:t>d</w:t>
      </w:r>
      <w:r>
        <w:rPr>
          <w:rFonts w:hint="default"/>
          <w:sz w:val="20"/>
          <w:szCs w:val="20"/>
          <w:highlight w:val="none"/>
          <w:lang w:val="en-US" w:eastAsia="zh-CN"/>
        </w:rPr>
        <w:t xml:space="preserve"> from NW-side to UE-side along with each exchanged dataset or model parameters</w:t>
      </w:r>
      <w:r>
        <w:rPr>
          <w:rFonts w:hint="eastAsia"/>
          <w:sz w:val="20"/>
          <w:szCs w:val="20"/>
          <w:highlight w:val="none"/>
          <w:lang w:val="en-US" w:eastAsia="zh-CN"/>
        </w:rPr>
        <w:t xml:space="preserve">, where </w:t>
      </w:r>
      <w:r>
        <w:rPr>
          <w:rFonts w:hint="default"/>
          <w:sz w:val="20"/>
          <w:szCs w:val="20"/>
          <w:highlight w:val="none"/>
          <w:lang w:val="en-US" w:eastAsia="zh-CN"/>
        </w:rPr>
        <w:t xml:space="preserve">flexible and </w:t>
      </w:r>
      <w:r>
        <w:rPr>
          <w:rFonts w:hint="eastAsia"/>
          <w:sz w:val="20"/>
          <w:szCs w:val="20"/>
          <w:highlight w:val="none"/>
          <w:lang w:val="en-US" w:eastAsia="zh-CN"/>
        </w:rPr>
        <w:t xml:space="preserve"> </w:t>
      </w:r>
      <w:r>
        <w:rPr>
          <w:rFonts w:hint="default"/>
          <w:sz w:val="20"/>
          <w:szCs w:val="20"/>
          <w:highlight w:val="none"/>
          <w:lang w:val="en-US" w:eastAsia="zh-CN"/>
        </w:rPr>
        <w:t xml:space="preserve">dynamic quantization codebook </w:t>
      </w:r>
      <w:r>
        <w:rPr>
          <w:rFonts w:hint="eastAsia"/>
          <w:sz w:val="20"/>
          <w:szCs w:val="20"/>
          <w:highlight w:val="none"/>
          <w:lang w:val="en-US" w:eastAsia="zh-CN"/>
        </w:rPr>
        <w:t xml:space="preserve">can be provided for </w:t>
      </w:r>
      <w:r>
        <w:rPr>
          <w:rFonts w:hint="default"/>
          <w:sz w:val="20"/>
          <w:szCs w:val="20"/>
          <w:highlight w:val="none"/>
          <w:lang w:val="en-US" w:eastAsia="zh-CN"/>
        </w:rPr>
        <w:t>quantization</w:t>
      </w:r>
      <w:r>
        <w:rPr>
          <w:rFonts w:hint="eastAsia"/>
          <w:sz w:val="20"/>
          <w:szCs w:val="20"/>
          <w:highlight w:val="none"/>
          <w:lang w:val="en-US" w:eastAsia="zh-CN"/>
        </w:rPr>
        <w:t xml:space="preserve"> and </w:t>
      </w:r>
      <w:r>
        <w:rPr>
          <w:rFonts w:hint="default"/>
          <w:sz w:val="20"/>
          <w:szCs w:val="20"/>
          <w:highlight w:val="none"/>
          <w:lang w:val="en-US" w:eastAsia="zh-CN"/>
        </w:rPr>
        <w:t>dequantization between gNB and UE.</w:t>
      </w:r>
      <w:r>
        <w:rPr>
          <w:rFonts w:hint="eastAsia"/>
          <w:sz w:val="20"/>
          <w:szCs w:val="20"/>
          <w:highlight w:val="none"/>
          <w:lang w:val="en-US" w:eastAsia="zh-CN"/>
        </w:rPr>
        <w:t xml:space="preserve"> Regarding </w:t>
      </w:r>
      <w:r>
        <w:rPr>
          <w:rFonts w:hint="default"/>
          <w:sz w:val="20"/>
          <w:szCs w:val="20"/>
          <w:highlight w:val="none"/>
          <w:lang w:val="en-US" w:eastAsia="zh-CN"/>
        </w:rPr>
        <w:t>Alt</w:t>
      </w:r>
      <w:r>
        <w:rPr>
          <w:rFonts w:hint="eastAsia"/>
          <w:sz w:val="20"/>
          <w:szCs w:val="20"/>
          <w:highlight w:val="none"/>
          <w:lang w:val="en-US" w:eastAsia="zh-CN"/>
        </w:rPr>
        <w:t xml:space="preserve">2, </w:t>
      </w:r>
      <w:r>
        <w:rPr>
          <w:rFonts w:hint="eastAsia" w:ascii="Times" w:hAnsi="Times" w:eastAsia="Batang" w:cs="Times New Roman"/>
          <w:sz w:val="20"/>
          <w:szCs w:val="20"/>
          <w:lang w:val="en-GB" w:eastAsia="zh-CN"/>
        </w:rPr>
        <w:t>a standardized quantization codebook decided by RAN1</w:t>
      </w:r>
      <w:r>
        <w:rPr>
          <w:rFonts w:hint="eastAsia" w:ascii="Times" w:hAnsi="Times" w:eastAsia="Batang" w:cs="Times New Roman"/>
          <w:sz w:val="20"/>
          <w:szCs w:val="20"/>
          <w:lang w:val="en-US" w:eastAsia="zh-CN"/>
        </w:rPr>
        <w:t xml:space="preserve"> and the fix</w:t>
      </w:r>
      <w:r>
        <w:rPr>
          <w:rFonts w:hint="eastAsia" w:ascii="Times" w:hAnsi="Times" w:eastAsia="Batang" w:cs="Times New Roman"/>
          <w:sz w:val="20"/>
          <w:szCs w:val="20"/>
          <w:lang w:val="en-GB" w:eastAsia="zh-CN"/>
        </w:rPr>
        <w:t>ed quantization codebook</w:t>
      </w:r>
      <w:r>
        <w:rPr>
          <w:rFonts w:hint="eastAsia" w:ascii="Times" w:hAnsi="Times" w:eastAsia="Batang" w:cs="Times New Roman"/>
          <w:sz w:val="20"/>
          <w:szCs w:val="20"/>
          <w:lang w:val="en-US" w:eastAsia="zh-CN"/>
        </w:rPr>
        <w:t xml:space="preserve"> can be used </w:t>
      </w:r>
      <w:r>
        <w:rPr>
          <w:rFonts w:hint="eastAsia"/>
          <w:sz w:val="20"/>
          <w:szCs w:val="20"/>
          <w:highlight w:val="none"/>
          <w:lang w:val="en-US" w:eastAsia="zh-CN"/>
        </w:rPr>
        <w:t xml:space="preserve">for </w:t>
      </w:r>
      <w:r>
        <w:rPr>
          <w:rFonts w:hint="default"/>
          <w:sz w:val="20"/>
          <w:szCs w:val="20"/>
          <w:highlight w:val="none"/>
          <w:lang w:val="en-US" w:eastAsia="zh-CN"/>
        </w:rPr>
        <w:t>quantization</w:t>
      </w:r>
      <w:r>
        <w:rPr>
          <w:rFonts w:hint="eastAsia"/>
          <w:sz w:val="20"/>
          <w:szCs w:val="20"/>
          <w:highlight w:val="none"/>
          <w:lang w:val="en-US" w:eastAsia="zh-CN"/>
        </w:rPr>
        <w:t xml:space="preserve"> and </w:t>
      </w:r>
      <w:r>
        <w:rPr>
          <w:rFonts w:hint="default"/>
          <w:sz w:val="20"/>
          <w:szCs w:val="20"/>
          <w:highlight w:val="none"/>
          <w:lang w:val="en-US" w:eastAsia="zh-CN"/>
        </w:rPr>
        <w:t>dequantization between gNB and UE</w:t>
      </w:r>
      <w:r>
        <w:rPr>
          <w:rFonts w:hint="eastAsia"/>
          <w:sz w:val="20"/>
          <w:szCs w:val="20"/>
          <w:highlight w:val="none"/>
          <w:lang w:val="en-US" w:eastAsia="zh-CN"/>
        </w:rPr>
        <w:t>, which is would be the simplest way. Therefore, regarding quantization codebook for inter-vendor collaboration Direction A, we support Alt2.</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Regarding quantization codebook</w:t>
      </w:r>
      <w:r>
        <w:rPr>
          <w:rFonts w:hint="eastAsia"/>
          <w:b/>
          <w:bCs/>
          <w:i w:val="0"/>
          <w:iCs w:val="0"/>
          <w:sz w:val="20"/>
          <w:szCs w:val="20"/>
          <w:lang w:val="en-US" w:eastAsia="zh-CN"/>
        </w:rPr>
        <w:t xml:space="preserve"> for inter-vendor collaboration Direction A, support </w:t>
      </w:r>
      <w:r>
        <w:rPr>
          <w:rFonts w:hint="default"/>
          <w:b/>
          <w:bCs/>
          <w:sz w:val="20"/>
          <w:szCs w:val="20"/>
          <w:highlight w:val="none"/>
          <w:lang w:val="en-US" w:eastAsia="zh-CN"/>
        </w:rPr>
        <w:t>Alt2</w:t>
      </w:r>
      <w:r>
        <w:rPr>
          <w:rFonts w:hint="eastAsia"/>
          <w:b/>
          <w:bCs/>
          <w:i w:val="0"/>
          <w:iCs w:val="0"/>
          <w:sz w:val="20"/>
          <w:szCs w:val="20"/>
          <w:lang w:val="en-US" w:eastAsia="zh-CN"/>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Alt2: Use a standardized quantization codebook decided by RAN1.</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For </w:t>
      </w:r>
      <w:r>
        <w:rPr>
          <w:rFonts w:hint="eastAsia"/>
          <w:sz w:val="20"/>
          <w:szCs w:val="20"/>
          <w:highlight w:val="none"/>
          <w:lang w:val="en-US" w:eastAsia="zh-CN"/>
        </w:rPr>
        <w:t xml:space="preserve">vector </w:t>
      </w:r>
      <w:r>
        <w:rPr>
          <w:rFonts w:hint="default"/>
          <w:sz w:val="20"/>
          <w:szCs w:val="20"/>
          <w:highlight w:val="none"/>
          <w:lang w:val="en-US" w:eastAsia="zh-CN"/>
        </w:rPr>
        <w:t xml:space="preserve">quantization, </w:t>
      </w:r>
      <w:r>
        <w:rPr>
          <w:rFonts w:hint="eastAsia"/>
          <w:sz w:val="20"/>
          <w:szCs w:val="20"/>
          <w:highlight w:val="none"/>
          <w:lang w:val="en-US" w:eastAsia="zh-CN"/>
        </w:rPr>
        <w:t>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will be mapped to</w:t>
      </w:r>
      <w:r>
        <w:rPr>
          <w:rFonts w:hint="eastAsia"/>
          <w:sz w:val="20"/>
          <w:szCs w:val="20"/>
          <w:highlight w:val="none"/>
          <w:lang w:val="en-US" w:eastAsia="zh-CN"/>
        </w:rPr>
        <w:t xml:space="preserve"> a pre-defined codeword or vector at a time and hence it is necessary to design codebook to support vector </w:t>
      </w:r>
      <w:r>
        <w:rPr>
          <w:rFonts w:hint="default"/>
          <w:sz w:val="20"/>
          <w:szCs w:val="20"/>
          <w:highlight w:val="none"/>
          <w:lang w:val="en-US" w:eastAsia="zh-CN"/>
        </w:rPr>
        <w:t>quantization</w:t>
      </w:r>
      <w:r>
        <w:rPr>
          <w:rFonts w:hint="eastAsia"/>
          <w:sz w:val="20"/>
          <w:szCs w:val="20"/>
          <w:highlight w:val="none"/>
          <w:lang w:val="en-US" w:eastAsia="zh-CN"/>
        </w:rPr>
        <w:t xml:space="preserve">. Regarding the codebook design, following two alternatives can be considered. Regarding Alt-1, a unified codebook is designed for all the segments of latent vector. By this way, a unified codebook can be shared for different segments of </w:t>
      </w:r>
      <w:r>
        <w:rPr>
          <w:rFonts w:hint="default"/>
          <w:sz w:val="20"/>
          <w:szCs w:val="20"/>
          <w:highlight w:val="none"/>
          <w:lang w:val="en-US" w:eastAsia="zh-CN"/>
        </w:rPr>
        <w:t>latent vector</w:t>
      </w:r>
      <w:r>
        <w:rPr>
          <w:rFonts w:hint="eastAsia"/>
          <w:sz w:val="20"/>
          <w:szCs w:val="20"/>
          <w:highlight w:val="none"/>
          <w:lang w:val="en-US" w:eastAsia="zh-CN"/>
        </w:rPr>
        <w:t>, where the complexity of codebook design and t</w:t>
      </w:r>
      <w:r>
        <w:rPr>
          <w:rFonts w:hint="default"/>
          <w:sz w:val="20"/>
          <w:szCs w:val="20"/>
          <w:highlight w:val="none"/>
          <w:lang w:val="en-US" w:eastAsia="zh-CN"/>
        </w:rPr>
        <w:t>he element</w:t>
      </w:r>
      <w:r>
        <w:rPr>
          <w:rFonts w:hint="eastAsia"/>
          <w:sz w:val="20"/>
          <w:szCs w:val="20"/>
          <w:highlight w:val="none"/>
          <w:lang w:val="en-US" w:eastAsia="zh-CN"/>
        </w:rPr>
        <w:t xml:space="preserve">s of segment of </w:t>
      </w:r>
      <w:r>
        <w:rPr>
          <w:rFonts w:hint="default"/>
          <w:sz w:val="20"/>
          <w:szCs w:val="20"/>
          <w:highlight w:val="none"/>
          <w:lang w:val="en-US" w:eastAsia="zh-CN"/>
        </w:rPr>
        <w:t>latent vector</w:t>
      </w:r>
      <w:r>
        <w:rPr>
          <w:rFonts w:hint="eastAsia"/>
          <w:sz w:val="20"/>
          <w:szCs w:val="20"/>
          <w:highlight w:val="none"/>
          <w:lang w:val="en-US" w:eastAsia="zh-CN"/>
        </w:rPr>
        <w:t xml:space="preserve"> </w:t>
      </w:r>
      <w:r>
        <w:rPr>
          <w:rFonts w:hint="default"/>
          <w:sz w:val="20"/>
          <w:szCs w:val="20"/>
          <w:highlight w:val="none"/>
          <w:lang w:val="en-US" w:eastAsia="zh-CN"/>
        </w:rPr>
        <w:t>map</w:t>
      </w:r>
      <w:r>
        <w:rPr>
          <w:rFonts w:hint="eastAsia"/>
          <w:sz w:val="20"/>
          <w:szCs w:val="20"/>
          <w:highlight w:val="none"/>
          <w:lang w:val="en-US" w:eastAsia="zh-CN"/>
        </w:rPr>
        <w:t>ping</w:t>
      </w:r>
      <w:r>
        <w:rPr>
          <w:rFonts w:hint="default"/>
          <w:sz w:val="20"/>
          <w:szCs w:val="20"/>
          <w:highlight w:val="none"/>
          <w:lang w:val="en-US" w:eastAsia="zh-CN"/>
        </w:rPr>
        <w:t xml:space="preserve"> to</w:t>
      </w:r>
      <w:r>
        <w:rPr>
          <w:rFonts w:hint="eastAsia"/>
          <w:sz w:val="20"/>
          <w:szCs w:val="20"/>
          <w:highlight w:val="none"/>
          <w:lang w:val="en-US" w:eastAsia="zh-CN"/>
        </w:rPr>
        <w:t xml:space="preserve"> codeword can be reduced. Regarding Alt-2, a dedicated codebook is designed for each segment of latent vector. By this way, a dedicated codebook can be applied to a dedicated segment, where the codebook may provide more accurate </w:t>
      </w:r>
      <w:r>
        <w:rPr>
          <w:rFonts w:hint="default"/>
          <w:sz w:val="20"/>
          <w:szCs w:val="20"/>
          <w:highlight w:val="none"/>
          <w:lang w:val="en-US" w:eastAsia="zh-CN"/>
        </w:rPr>
        <w:t>quantization</w:t>
      </w:r>
      <w:r>
        <w:rPr>
          <w:rFonts w:hint="eastAsia"/>
          <w:sz w:val="20"/>
          <w:szCs w:val="20"/>
          <w:highlight w:val="none"/>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codebook design of vector quantization,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Alt-1: A unified codebook is designed for all the segments of latent vector</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Alt-2: A dedicated codebook is designed for each segment of latent vector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eastAsia="宋体" w:cs="Times New Roman"/>
          <w:sz w:val="20"/>
          <w:szCs w:val="20"/>
          <w:lang w:val="en-US" w:eastAsia="zh-CN"/>
        </w:rPr>
        <w:t>Regarding</w:t>
      </w:r>
      <w:r>
        <w:rPr>
          <w:rFonts w:hint="eastAsia" w:ascii="Times New Roman" w:hAnsi="Times New Roman" w:eastAsia="Times New Roman" w:cs="Times New Roman"/>
          <w:sz w:val="20"/>
          <w:szCs w:val="20"/>
          <w:lang w:val="en-GB" w:eastAsia="en-GB"/>
        </w:rPr>
        <w:t xml:space="preserve"> payload parameter</w:t>
      </w:r>
      <w:r>
        <w:rPr>
          <w:rFonts w:hint="eastAsia" w:eastAsia="宋体" w:cs="Times New Roman"/>
          <w:sz w:val="20"/>
          <w:szCs w:val="20"/>
          <w:lang w:val="en-US" w:eastAsia="zh-CN"/>
        </w:rPr>
        <w:t xml:space="preserve">, several </w:t>
      </w:r>
      <w:r>
        <w:rPr>
          <w:rFonts w:hint="eastAsia"/>
          <w:sz w:val="20"/>
          <w:szCs w:val="20"/>
          <w:highlight w:val="none"/>
          <w:lang w:val="en-US" w:eastAsia="zh-CN"/>
        </w:rPr>
        <w:t xml:space="preserve">candidate options of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(e.g.,</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eastAsia="宋体" w:cs="Times New Roman"/>
          <w:sz w:val="20"/>
          <w:szCs w:val="20"/>
          <w:lang w:val="en-US" w:eastAsia="zh-CN"/>
        </w:rPr>
        <w:t xml:space="preserve">) were achieved in the RAN1#122b meeting. Since the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s (e.g.,</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eastAsia="宋体" w:cs="Times New Roman"/>
          <w:sz w:val="20"/>
          <w:szCs w:val="20"/>
          <w:lang w:val="en-US" w:eastAsia="zh-CN"/>
        </w:rPr>
        <w:t>)</w:t>
      </w:r>
      <w:r>
        <w:rPr>
          <w:rFonts w:hint="eastAsia" w:cs="Times New Roman"/>
          <w:sz w:val="20"/>
          <w:szCs w:val="20"/>
          <w:lang w:val="en-US" w:eastAsia="zh-CN"/>
        </w:rPr>
        <w:t xml:space="preserve"> should be aligned to determine payload size and generate CSI feedback payload,</w:t>
      </w:r>
      <w:r>
        <w:rPr>
          <w:rFonts w:hint="eastAsia"/>
          <w:sz w:val="20"/>
          <w:szCs w:val="20"/>
          <w:highlight w:val="none"/>
          <w:lang w:val="en-US" w:eastAsia="zh-CN"/>
        </w:rPr>
        <w:t xml:space="preserve"> the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should be fixed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or determined from multiple </w:t>
      </w:r>
      <w:r>
        <w:rPr>
          <w:rFonts w:hint="eastAsia"/>
          <w:sz w:val="20"/>
          <w:szCs w:val="20"/>
          <w:highlight w:val="none"/>
          <w:lang w:val="en-US" w:eastAsia="zh-CN"/>
        </w:rPr>
        <w:t>candidate options</w:t>
      </w:r>
      <w:r>
        <w:rPr>
          <w:rFonts w:hint="eastAsia" w:eastAsia="宋体" w:cs="Times New Roman"/>
          <w:sz w:val="20"/>
          <w:szCs w:val="20"/>
          <w:lang w:val="en-US" w:eastAsia="zh-CN"/>
        </w:rPr>
        <w:t xml:space="preserve">. Therefore,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 xml:space="preserve"> can be configured by </w:t>
      </w:r>
      <w:r>
        <w:rPr>
          <w:rFonts w:hint="eastAsia" w:eastAsia="宋体"/>
          <w:sz w:val="20"/>
          <w:szCs w:val="20"/>
          <w:highlight w:val="none"/>
          <w:lang w:val="en-US" w:eastAsia="zh-CN"/>
        </w:rPr>
        <w:t>N</w:t>
      </w:r>
      <w:r>
        <w:rPr>
          <w:rFonts w:hint="eastAsia"/>
          <w:sz w:val="20"/>
          <w:szCs w:val="20"/>
          <w:highlight w:val="none"/>
          <w:lang w:val="en-US" w:eastAsia="zh-CN"/>
        </w:rPr>
        <w:t>etwork</w:t>
      </w:r>
      <w:r>
        <w:rPr>
          <w:rFonts w:hint="eastAsia" w:eastAsia="宋体" w:cs="Times New Roman"/>
          <w:sz w:val="20"/>
          <w:szCs w:val="20"/>
          <w:lang w:val="en-US" w:eastAsia="zh-CN"/>
        </w:rPr>
        <w:t xml:space="preserve"> in CSI report configuration or reported by</w:t>
      </w:r>
      <w:r>
        <w:rPr>
          <w:rFonts w:hint="eastAsia" w:cs="Times New Roman"/>
          <w:sz w:val="20"/>
          <w:szCs w:val="20"/>
          <w:lang w:val="en-US" w:eastAsia="zh-CN"/>
        </w:rPr>
        <w:t xml:space="preserve"> UE </w:t>
      </w:r>
      <w:r>
        <w:rPr>
          <w:rFonts w:hint="eastAsia" w:eastAsia="宋体" w:cs="Times New Roman"/>
          <w:sz w:val="20"/>
          <w:szCs w:val="20"/>
          <w:lang w:val="en-US" w:eastAsia="zh-CN"/>
        </w:rPr>
        <w:t xml:space="preserve">in CSI part 1 to achieve the alignment of </w:t>
      </w:r>
      <w:r>
        <w:rPr>
          <w:rFonts w:hint="eastAsia" w:ascii="Times New Roman" w:hAnsi="Times New Roman" w:eastAsia="Times New Roman" w:cs="Times New Roman"/>
          <w:sz w:val="20"/>
          <w:szCs w:val="20"/>
          <w:lang w:val="en-GB" w:eastAsia="en-GB"/>
        </w:rPr>
        <w:t>payload parameter</w:t>
      </w:r>
      <w:r>
        <w:rPr>
          <w:rFonts w:hint="eastAsia" w:eastAsia="宋体" w:cs="Times New Roman"/>
          <w:sz w:val="20"/>
          <w:szCs w:val="20"/>
          <w:lang w:val="en-US" w:eastAsia="zh-CN"/>
        </w:rPr>
        <w:t>s (e.g.,</w:t>
      </w:r>
      <m:oMath>
        <m:sSup>
          <m:sSupPr>
            <m:ctrlPr>
              <w:rPr>
                <w:rFonts w:hint="eastAsia" w:ascii="Cambria Math" w:hAnsi="Cambria Math"/>
                <w:sz w:val="20"/>
                <w:szCs w:val="20"/>
              </w:rPr>
            </m:ctrlPr>
          </m:sSupPr>
          <m:e>
            <m:r>
              <m:rPr>
                <m:sty m:val="p"/>
              </m:rPr>
              <w:rPr>
                <w:rFonts w:hint="eastAsia" w:ascii="Cambria Math" w:hAnsi="Cambria Math"/>
                <w:sz w:val="20"/>
                <w:szCs w:val="20"/>
              </w:rPr>
              <m:t>d</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r>
          <m:rPr>
            <m:sty m:val="p"/>
          </m:rPr>
          <w:rPr>
            <w:rFonts w:hint="eastAsia" w:ascii="Cambria Math" w:hAnsi="Cambria Math"/>
            <w:sz w:val="20"/>
            <w:szCs w:val="20"/>
          </w:rPr>
          <m:t>, L,</m:t>
        </m:r>
        <m:sSup>
          <m:sSupPr>
            <m:ctrlPr>
              <w:rPr>
                <w:rFonts w:hint="eastAsia" w:ascii="Cambria Math" w:hAnsi="Cambria Math"/>
                <w:sz w:val="20"/>
                <w:szCs w:val="20"/>
              </w:rPr>
            </m:ctrlPr>
          </m:sSupPr>
          <m:e>
            <m:r>
              <m:rPr>
                <m:sty m:val="p"/>
              </m:rPr>
              <w:rPr>
                <w:rFonts w:hint="eastAsia" w:ascii="Cambria Math" w:hAnsi="Cambria Math"/>
                <w:sz w:val="20"/>
                <w:szCs w:val="20"/>
              </w:rPr>
              <m:t>Q</m:t>
            </m:r>
            <m:ctrlPr>
              <w:rPr>
                <w:rFonts w:hint="eastAsia" w:ascii="Cambria Math" w:hAnsi="Cambria Math"/>
                <w:sz w:val="20"/>
                <w:szCs w:val="20"/>
              </w:rPr>
            </m:ctrlPr>
          </m:e>
          <m:sup>
            <m:r>
              <m:rPr>
                <m:sty m:val="p"/>
              </m:rPr>
              <w:rPr>
                <w:rFonts w:hint="eastAsia" w:ascii="Cambria Math" w:hAnsi="Cambria Math"/>
                <w:sz w:val="20"/>
                <w:szCs w:val="20"/>
              </w:rPr>
              <m:t>l,ν</m:t>
            </m:r>
            <m:ctrlPr>
              <w:rPr>
                <w:rFonts w:hint="eastAsia" w:ascii="Cambria Math" w:hAnsi="Cambria Math"/>
                <w:sz w:val="20"/>
                <w:szCs w:val="20"/>
              </w:rPr>
            </m:ctrlPr>
          </m:sup>
        </m:sSup>
      </m:oMath>
      <w:r>
        <w:rPr>
          <w:rFonts w:hint="eastAsia" w:eastAsia="宋体" w:cs="Times New Roman"/>
          <w:sz w:val="20"/>
          <w:szCs w:val="20"/>
          <w:lang w:val="en-US" w:eastAsia="zh-CN"/>
        </w:rPr>
        <w:t>)</w:t>
      </w:r>
      <w:r>
        <w:rPr>
          <w:rFonts w:hint="eastAsia" w:cs="Times New Roman"/>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 xml:space="preserve">the alignment of payload parameters </w:t>
      </w:r>
      <w:r>
        <w:rPr>
          <w:rFonts w:hint="eastAsia" w:eastAsia="宋体" w:cs="Times New Roman"/>
          <w:b/>
          <w:bCs/>
          <w:sz w:val="20"/>
          <w:szCs w:val="20"/>
          <w:lang w:val="en-US" w:eastAsia="zh-CN"/>
        </w:rPr>
        <w:t>(e.g.,</w:t>
      </w:r>
      <m:oMath>
        <m:sSup>
          <m:sSupPr>
            <m:ctrlPr>
              <w:rPr>
                <w:rFonts w:hint="eastAsia" w:ascii="Cambria Math" w:hAnsi="Cambria Math"/>
                <w:b/>
                <w:bCs/>
                <w:sz w:val="20"/>
                <w:szCs w:val="20"/>
              </w:rPr>
            </m:ctrlPr>
          </m:sSupPr>
          <m:e>
            <m:r>
              <m:rPr>
                <m:sty m:val="b"/>
              </m:rPr>
              <w:rPr>
                <w:rFonts w:hint="default" w:ascii="Cambria Math" w:hAnsi="Cambria Math"/>
                <w:sz w:val="20"/>
                <w:szCs w:val="20"/>
              </w:rPr>
              <m:t>d</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r>
          <m:rPr>
            <m:sty m:val="b"/>
          </m:rPr>
          <w:rPr>
            <w:rFonts w:hint="default" w:ascii="Cambria Math" w:hAnsi="Cambria Math"/>
            <w:sz w:val="20"/>
            <w:szCs w:val="20"/>
          </w:rPr>
          <m:t>, L,</m:t>
        </m:r>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r>
        <w:rPr>
          <w:rFonts w:hint="eastAsia" w:eastAsia="宋体" w:cs="Times New Roman"/>
          <w:b/>
          <w:bCs/>
          <w:sz w:val="20"/>
          <w:szCs w:val="20"/>
          <w:lang w:val="en-US" w:eastAsia="zh-CN"/>
        </w:rPr>
        <w:t>)</w:t>
      </w:r>
      <w:r>
        <w:rPr>
          <w:rFonts w:hint="eastAsia"/>
          <w:b/>
          <w:bCs/>
          <w:i w:val="0"/>
          <w:iCs w:val="0"/>
          <w:sz w:val="20"/>
          <w:szCs w:val="20"/>
          <w:lang w:val="en-US" w:eastAsia="zh-CN"/>
        </w:rPr>
        <w:t>, payload parameter can be configured by Network in CSI report configuration or reported by UE in CSI part 1.</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2.4 UCI mapping</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w:t>
      </w:r>
      <w:r>
        <w:rPr>
          <w:rFonts w:hint="default"/>
          <w:sz w:val="20"/>
          <w:szCs w:val="20"/>
          <w:highlight w:val="none"/>
          <w:lang w:val="en-US" w:eastAsia="zh-CN"/>
        </w:rPr>
        <w:t>legacy,</w:t>
      </w:r>
      <w:r>
        <w:rPr>
          <w:rFonts w:hint="eastAsia"/>
          <w:sz w:val="20"/>
          <w:szCs w:val="20"/>
          <w:highlight w:val="none"/>
          <w:lang w:val="en-US" w:eastAsia="zh-CN"/>
        </w:rPr>
        <w:t xml:space="preserve"> PMI indicators are mapped to </w:t>
      </w:r>
      <w:r>
        <w:rPr>
          <w:rFonts w:hint="default"/>
          <w:sz w:val="20"/>
          <w:szCs w:val="20"/>
          <w:highlight w:val="none"/>
          <w:lang w:val="en-US" w:eastAsia="zh-CN"/>
        </w:rPr>
        <w:t>group 0/1/2</w:t>
      </w:r>
      <w:r>
        <w:rPr>
          <w:rFonts w:hint="eastAsia"/>
          <w:sz w:val="20"/>
          <w:szCs w:val="20"/>
          <w:highlight w:val="none"/>
          <w:lang w:val="en-US" w:eastAsia="zh-CN"/>
        </w:rPr>
        <w:t xml:space="preserve"> for eType II CSI feedback. If PUSCH resource is insufficient, a portion of Part 2 CSI information can be omitted according to the </w:t>
      </w:r>
      <w:r>
        <w:rPr>
          <w:rFonts w:hint="default"/>
          <w:sz w:val="20"/>
          <w:szCs w:val="20"/>
          <w:highlight w:val="none"/>
          <w:lang w:val="en-US" w:eastAsia="zh-CN"/>
        </w:rPr>
        <w:t xml:space="preserve">group </w:t>
      </w:r>
      <w:r>
        <w:rPr>
          <w:rFonts w:hint="eastAsia"/>
          <w:sz w:val="20"/>
          <w:szCs w:val="20"/>
          <w:highlight w:val="none"/>
          <w:lang w:val="en-US" w:eastAsia="zh-CN"/>
        </w:rPr>
        <w:t>index and priority value, which is defined based on layer index, SD basis index and FD basis index.</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For</w:t>
      </w:r>
      <w:r>
        <w:rPr>
          <w:rFonts w:hint="default"/>
          <w:sz w:val="20"/>
          <w:szCs w:val="20"/>
          <w:highlight w:val="none"/>
          <w:lang w:val="en-US" w:eastAsia="zh-CN"/>
        </w:rPr>
        <w:t xml:space="preserve"> CSI spatial/frequency compression,</w:t>
      </w:r>
      <w:r>
        <w:rPr>
          <w:rFonts w:hint="eastAsia"/>
          <w:sz w:val="20"/>
          <w:szCs w:val="20"/>
          <w:highlight w:val="none"/>
          <w:lang w:val="en-US" w:eastAsia="zh-CN"/>
        </w:rPr>
        <w:t xml:space="preserve"> since </w:t>
      </w:r>
      <w:r>
        <w:rPr>
          <w:rFonts w:hint="default"/>
          <w:sz w:val="20"/>
          <w:szCs w:val="20"/>
          <w:highlight w:val="none"/>
          <w:lang w:val="en-US" w:eastAsia="zh-CN"/>
        </w:rPr>
        <w:t xml:space="preserve">the target CSI </w:t>
      </w:r>
      <w:r>
        <w:rPr>
          <w:rFonts w:hint="eastAsia"/>
          <w:sz w:val="20"/>
          <w:szCs w:val="20"/>
          <w:highlight w:val="none"/>
          <w:lang w:val="en-US" w:eastAsia="zh-CN"/>
        </w:rPr>
        <w:t>is</w:t>
      </w:r>
      <w:r>
        <w:rPr>
          <w:rFonts w:hint="default"/>
          <w:sz w:val="20"/>
          <w:szCs w:val="20"/>
          <w:highlight w:val="none"/>
          <w:lang w:val="en-US" w:eastAsia="zh-CN"/>
        </w:rPr>
        <w:t xml:space="preserve"> compressed </w:t>
      </w:r>
      <w:r>
        <w:rPr>
          <w:rFonts w:hint="eastAsia"/>
          <w:sz w:val="20"/>
          <w:szCs w:val="20"/>
          <w:highlight w:val="none"/>
          <w:lang w:val="en-US" w:eastAsia="zh-CN"/>
        </w:rPr>
        <w:t>per</w:t>
      </w:r>
      <w:r>
        <w:rPr>
          <w:rFonts w:hint="default"/>
          <w:sz w:val="20"/>
          <w:szCs w:val="20"/>
          <w:highlight w:val="none"/>
          <w:lang w:val="en-US" w:eastAsia="zh-CN"/>
        </w:rPr>
        <w:t xml:space="preserve"> layer</w:t>
      </w:r>
      <w:r>
        <w:rPr>
          <w:rFonts w:hint="eastAsia"/>
          <w:sz w:val="20"/>
          <w:szCs w:val="20"/>
          <w:highlight w:val="none"/>
          <w:lang w:val="en-US" w:eastAsia="zh-CN"/>
        </w:rPr>
        <w:t>, it is straightforward that compressed target CSI can be omitted per layer. However, compressed target CSI of an entire layer is dropped, the omission granularity is coarse. Thus, in addition to CSI omission per layer, the compressed target CSI can be omitted per segment for vector quantization and per scalar of latent space for scalar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zh-CN"/>
        </w:rPr>
        <w:t>: Regarding CSI omission</w:t>
      </w:r>
      <w:r>
        <w:rPr>
          <w:rFonts w:hint="eastAsia"/>
          <w:b/>
          <w:bCs/>
          <w:i w:val="0"/>
          <w:iCs w:val="0"/>
          <w:sz w:val="20"/>
          <w:szCs w:val="20"/>
          <w:lang w:val="en-US" w:eastAsia="zh-CN"/>
        </w:rPr>
        <w:t xml:space="preserve"> in CSI spatial/frequency compression,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Alt-1: Layer-based priority rule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Alt-2: Segment based priority rule for vector quantization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Alt-3: Scalar of latent space based priority rule for scalar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sz w:val="20"/>
          <w:szCs w:val="20"/>
          <w:highlight w:val="none"/>
          <w:lang w:val="en-US" w:eastAsia="zh-CN"/>
        </w:rPr>
        <w:t xml:space="preserve">In legacy, </w:t>
      </w:r>
      <w:r>
        <w:rPr>
          <w:rFonts w:hint="eastAsia"/>
          <w:sz w:val="20"/>
          <w:szCs w:val="20"/>
          <w:highlight w:val="none"/>
          <w:lang w:val="en-US" w:eastAsia="zh-CN"/>
        </w:rPr>
        <w:t>regarding</w:t>
      </w:r>
      <w:r>
        <w:rPr>
          <w:rFonts w:hint="default"/>
          <w:sz w:val="20"/>
          <w:szCs w:val="20"/>
          <w:highlight w:val="none"/>
          <w:lang w:val="en-US" w:eastAsia="zh-CN"/>
        </w:rPr>
        <w:t xml:space="preserve"> UCI mapping of Part 2</w:t>
      </w:r>
      <w:r>
        <w:rPr>
          <w:rFonts w:hint="eastAsia"/>
          <w:sz w:val="20"/>
          <w:szCs w:val="20"/>
          <w:highlight w:val="none"/>
          <w:lang w:val="en-US" w:eastAsia="zh-CN"/>
        </w:rPr>
        <w:t xml:space="preserve"> CSI, </w:t>
      </w:r>
      <w:r>
        <w:rPr>
          <w:rFonts w:hint="default"/>
          <w:sz w:val="20"/>
          <w:szCs w:val="20"/>
          <w:highlight w:val="none"/>
          <w:lang w:val="en-US" w:eastAsia="zh-CN"/>
        </w:rPr>
        <w:t>group 0/1/2</w:t>
      </w:r>
      <w:r>
        <w:rPr>
          <w:rFonts w:hint="eastAsia"/>
          <w:sz w:val="20"/>
          <w:szCs w:val="20"/>
          <w:highlight w:val="none"/>
          <w:lang w:val="en-US" w:eastAsia="zh-CN"/>
        </w:rPr>
        <w:t xml:space="preserve"> is defined for eType II CSI feedback, where </w:t>
      </w:r>
      <w:r>
        <w:rPr>
          <w:rFonts w:hint="default"/>
          <w:sz w:val="20"/>
          <w:szCs w:val="20"/>
          <w:highlight w:val="none"/>
          <w:lang w:val="en-US" w:eastAsia="zh-CN"/>
        </w:rPr>
        <w:t xml:space="preserve">wideband </w:t>
      </w:r>
      <w:r>
        <w:rPr>
          <w:rFonts w:hint="eastAsia"/>
          <w:sz w:val="20"/>
          <w:szCs w:val="20"/>
          <w:highlight w:val="none"/>
          <w:lang w:val="en-US" w:eastAsia="zh-CN"/>
        </w:rPr>
        <w:t>CSI</w:t>
      </w:r>
      <w:r>
        <w:rPr>
          <w:rFonts w:hint="default"/>
          <w:sz w:val="20"/>
          <w:szCs w:val="20"/>
          <w:highlight w:val="none"/>
          <w:lang w:val="en-US" w:eastAsia="zh-CN"/>
        </w:rPr>
        <w:t xml:space="preserve"> is included in group 0</w:t>
      </w:r>
      <w:r>
        <w:rPr>
          <w:rFonts w:hint="eastAsia"/>
          <w:sz w:val="20"/>
          <w:szCs w:val="20"/>
          <w:highlight w:val="none"/>
          <w:lang w:val="en-US" w:eastAsia="zh-CN"/>
        </w:rPr>
        <w:t xml:space="preserve"> and even/odd subband CSI</w:t>
      </w:r>
      <w:r>
        <w:rPr>
          <w:rFonts w:hint="default"/>
          <w:sz w:val="20"/>
          <w:szCs w:val="20"/>
          <w:highlight w:val="none"/>
          <w:lang w:val="en-US" w:eastAsia="zh-CN"/>
        </w:rPr>
        <w:t xml:space="preserve"> is included in group </w:t>
      </w:r>
      <w:r>
        <w:rPr>
          <w:rFonts w:hint="eastAsia"/>
          <w:sz w:val="20"/>
          <w:szCs w:val="20"/>
          <w:highlight w:val="none"/>
          <w:lang w:val="en-US" w:eastAsia="zh-CN"/>
        </w:rPr>
        <w:t>1/2</w:t>
      </w:r>
      <w:r>
        <w:rPr>
          <w:rFonts w:hint="default"/>
          <w:sz w:val="20"/>
          <w:szCs w:val="20"/>
          <w:highlight w:val="none"/>
          <w:lang w:val="en-US" w:eastAsia="zh-CN"/>
        </w:rPr>
        <w:t>.</w:t>
      </w:r>
      <w:r>
        <w:rPr>
          <w:rFonts w:hint="eastAsia"/>
          <w:sz w:val="20"/>
          <w:szCs w:val="20"/>
          <w:highlight w:val="none"/>
          <w:lang w:val="en-US" w:eastAsia="zh-CN"/>
        </w:rPr>
        <w:t xml:space="preserve"> </w:t>
      </w:r>
      <w:r>
        <w:rPr>
          <w:rFonts w:hint="default"/>
          <w:sz w:val="20"/>
          <w:szCs w:val="20"/>
          <w:highlight w:val="none"/>
          <w:lang w:val="en-US" w:eastAsia="zh-CN"/>
        </w:rPr>
        <w:t xml:space="preserve">However, </w:t>
      </w:r>
      <w:r>
        <w:rPr>
          <w:rFonts w:hint="eastAsia"/>
          <w:sz w:val="20"/>
          <w:szCs w:val="20"/>
          <w:highlight w:val="none"/>
          <w:lang w:val="en-US" w:eastAsia="zh-CN"/>
        </w:rPr>
        <w:t>for</w:t>
      </w:r>
      <w:r>
        <w:rPr>
          <w:rFonts w:hint="default"/>
          <w:sz w:val="20"/>
          <w:szCs w:val="20"/>
          <w:highlight w:val="none"/>
          <w:lang w:val="en-US" w:eastAsia="zh-CN"/>
        </w:rPr>
        <w:t xml:space="preserve"> CSI spatial/frequency compression</w:t>
      </w:r>
      <w:r>
        <w:rPr>
          <w:rFonts w:hint="eastAsia"/>
          <w:sz w:val="20"/>
          <w:szCs w:val="20"/>
          <w:highlight w:val="none"/>
          <w:lang w:val="en-US" w:eastAsia="zh-CN"/>
        </w:rPr>
        <w:t xml:space="preserve">, since the target precoding matrices corresponding to all subbands are jointly compressed into a latent space, </w:t>
      </w:r>
      <w:r>
        <w:rPr>
          <w:rFonts w:hint="default"/>
          <w:sz w:val="20"/>
          <w:szCs w:val="20"/>
          <w:highlight w:val="none"/>
          <w:lang w:val="en-US" w:eastAsia="zh-CN"/>
        </w:rPr>
        <w:t>wideband and subband information</w:t>
      </w:r>
      <w:r>
        <w:rPr>
          <w:rFonts w:hint="eastAsia"/>
          <w:sz w:val="20"/>
          <w:szCs w:val="20"/>
          <w:highlight w:val="none"/>
          <w:lang w:val="en-US" w:eastAsia="zh-CN"/>
        </w:rPr>
        <w:t xml:space="preserve"> can not derived from the compressed target CSI. Thus, the compressed target CSI can not be grouped based on the </w:t>
      </w:r>
      <w:r>
        <w:rPr>
          <w:rFonts w:hint="default"/>
          <w:sz w:val="20"/>
          <w:szCs w:val="20"/>
          <w:highlight w:val="none"/>
          <w:lang w:val="en-US" w:eastAsia="zh-CN"/>
        </w:rPr>
        <w:t>wideband and subband information</w:t>
      </w:r>
      <w:r>
        <w:rPr>
          <w:rFonts w:hint="eastAsia"/>
          <w:sz w:val="20"/>
          <w:szCs w:val="20"/>
          <w:highlight w:val="none"/>
          <w:lang w:val="en-US" w:eastAsia="zh-CN"/>
        </w:rPr>
        <w:t>. RAN1 should study the necessity of grouping the compressed target CSI and whether the compressed target CSI can be grouped based on layer information.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9</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In CSI spatial/frequency compression, study the necessity of grouping the compressed target CSI and whether the compressed target CSI can be grouped based on layer information.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5"/>
      <w:bookmarkStart w:id="4" w:name="OLE_LINK6"/>
      <w:bookmarkStart w:id="5" w:name="OLE_LINK3"/>
      <w:bookmarkStart w:id="6" w:name="OLE_LINK4"/>
      <w:bookmarkStart w:id="7" w:name="OLE_LINK40"/>
      <w:bookmarkStart w:id="8" w:name="OLE_LINK39"/>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w:t>
      </w:r>
      <w:r>
        <w:rPr>
          <w:rFonts w:hint="eastAsia"/>
          <w:bCs/>
          <w:sz w:val="20"/>
          <w:szCs w:val="20"/>
          <w:highlight w:val="none"/>
          <w:lang w:val="en-US" w:eastAsia="zh-CN"/>
        </w:rPr>
        <w:t xml:space="preserve"> </w:t>
      </w:r>
      <w:r>
        <w:rPr>
          <w:rFonts w:hint="eastAsia" w:eastAsia="宋体"/>
          <w:bCs/>
          <w:sz w:val="20"/>
          <w:szCs w:val="20"/>
          <w:highlight w:val="none"/>
          <w:lang w:val="en-US" w:eastAsia="zh-CN"/>
        </w:rPr>
        <w:t>of inference related aspects of CSI spatial/frequency compression without temporal aspects</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keepNext w:val="0"/>
        <w:keepLines w:val="0"/>
        <w:pageBreakBefore w:val="0"/>
        <w:widowControl/>
        <w:kinsoku/>
        <w:wordWrap/>
        <w:overflowPunct/>
        <w:topLinePunct w:val="0"/>
        <w:autoSpaceDE w:val="0"/>
        <w:autoSpaceDN w:val="0"/>
        <w:bidi w:val="0"/>
        <w:adjustRightInd w:val="0"/>
        <w:snapToGrid w:val="0"/>
        <w:textAlignment w:val="auto"/>
        <w:rPr>
          <w:rFonts w:hint="default" w:eastAsia="宋体"/>
          <w:b/>
          <w:bCs/>
          <w:i w:val="0"/>
          <w:iCs w:val="0"/>
          <w:sz w:val="20"/>
          <w:szCs w:val="20"/>
          <w:lang w:val="en-US" w:eastAsia="en-US"/>
        </w:rPr>
      </w:pPr>
      <w:r>
        <w:rPr>
          <w:rFonts w:hint="eastAsia" w:eastAsia="宋体"/>
          <w:b/>
          <w:bCs/>
          <w:i w:val="0"/>
          <w:iCs w:val="0"/>
          <w:sz w:val="20"/>
          <w:szCs w:val="20"/>
          <w:lang w:val="en-US" w:eastAsia="en-US"/>
        </w:rPr>
        <w:t>Proposal 1</w:t>
      </w:r>
      <w:r>
        <w:rPr>
          <w:rFonts w:hint="default" w:eastAsia="宋体"/>
          <w:b/>
          <w:bCs/>
          <w:i w:val="0"/>
          <w:iCs w:val="0"/>
          <w:sz w:val="20"/>
          <w:szCs w:val="20"/>
          <w:lang w:val="en-US" w:eastAsia="en-US"/>
        </w:rPr>
        <w:t xml:space="preserve">: </w:t>
      </w:r>
      <w:r>
        <w:rPr>
          <w:rFonts w:hint="eastAsia" w:ascii="Times New Roman" w:eastAsia="宋体"/>
          <w:b/>
          <w:bCs/>
          <w:i w:val="0"/>
          <w:iCs w:val="0"/>
          <w:sz w:val="20"/>
          <w:szCs w:val="20"/>
          <w:lang w:val="en-US" w:eastAsia="zh-CN"/>
        </w:rPr>
        <w:t>The following p</w:t>
      </w:r>
      <w:r>
        <w:rPr>
          <w:rFonts w:hint="default" w:eastAsia="宋体"/>
          <w:b/>
          <w:bCs/>
          <w:i w:val="0"/>
          <w:iCs w:val="0"/>
          <w:sz w:val="20"/>
          <w:szCs w:val="20"/>
          <w:lang w:val="en-US" w:eastAsia="en-US"/>
        </w:rPr>
        <w:t xml:space="preserve">otential spec impacts related to </w:t>
      </w:r>
      <w:r>
        <w:rPr>
          <w:rFonts w:hint="eastAsia" w:eastAsia="宋体"/>
          <w:b/>
          <w:bCs/>
          <w:i w:val="0"/>
          <w:iCs w:val="0"/>
          <w:sz w:val="20"/>
          <w:szCs w:val="20"/>
          <w:lang w:val="en-US" w:eastAsia="zh-CN"/>
        </w:rPr>
        <w:t xml:space="preserve">CSI </w:t>
      </w:r>
      <w:r>
        <w:rPr>
          <w:rFonts w:hint="eastAsia" w:eastAsia="宋体"/>
          <w:b/>
          <w:bCs/>
          <w:i w:val="0"/>
          <w:iCs w:val="0"/>
          <w:sz w:val="20"/>
          <w:szCs w:val="20"/>
          <w:lang w:val="en-US" w:eastAsia="en-US"/>
        </w:rPr>
        <w:t>report configuration</w:t>
      </w:r>
      <w:r>
        <w:rPr>
          <w:rFonts w:hint="eastAsia" w:eastAsia="宋体"/>
          <w:b/>
          <w:bCs/>
          <w:i w:val="0"/>
          <w:iCs w:val="0"/>
          <w:sz w:val="20"/>
          <w:szCs w:val="20"/>
          <w:lang w:val="en-US" w:eastAsia="zh-CN"/>
        </w:rPr>
        <w:t xml:space="preserve"> of </w:t>
      </w:r>
      <w:r>
        <w:rPr>
          <w:rFonts w:hint="eastAsia" w:eastAsia="宋体"/>
          <w:b/>
          <w:bCs/>
          <w:i w:val="0"/>
          <w:iCs w:val="0"/>
          <w:sz w:val="20"/>
          <w:szCs w:val="20"/>
          <w:lang w:val="en-GB" w:eastAsia="zh-CN"/>
        </w:rPr>
        <w:t>CSI compression</w:t>
      </w:r>
      <w:r>
        <w:rPr>
          <w:rFonts w:hint="eastAsia" w:ascii="Times New Roman" w:eastAsia="宋体"/>
          <w:b/>
          <w:bCs/>
          <w:i w:val="0"/>
          <w:iCs w:val="0"/>
          <w:sz w:val="20"/>
          <w:szCs w:val="20"/>
          <w:lang w:val="en-US" w:eastAsia="zh-CN"/>
        </w:rPr>
        <w:t xml:space="preserve"> should be considered</w:t>
      </w:r>
      <w:r>
        <w:rPr>
          <w:rFonts w:hint="default" w:eastAsia="宋体"/>
          <w:b/>
          <w:bCs/>
          <w:i w:val="0"/>
          <w:iCs w:val="0"/>
          <w:sz w:val="20"/>
          <w:szCs w:val="20"/>
          <w:lang w:val="en-US" w:eastAsia="en-US"/>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eastAsia="Malgun Gothic" w:cs="Times New Roman"/>
          <w:b/>
          <w:bCs/>
          <w:sz w:val="20"/>
          <w:szCs w:val="20"/>
          <w:lang w:val="en-US" w:eastAsia="zh-CN"/>
        </w:rPr>
        <w:t>S</w:t>
      </w:r>
      <w:r>
        <w:rPr>
          <w:rFonts w:hint="eastAsia" w:ascii="Times New Roman" w:hAnsi="Times New Roman" w:eastAsia="Malgun Gothic" w:cs="Times New Roman"/>
          <w:b/>
          <w:bCs/>
          <w:sz w:val="20"/>
          <w:szCs w:val="20"/>
          <w:lang w:val="en-US" w:eastAsia="zh-CN"/>
        </w:rPr>
        <w:t>ignaling to</w:t>
      </w:r>
      <w:r>
        <w:rPr>
          <w:rFonts w:hint="eastAsia" w:eastAsia="Malgun Gothic" w:cs="Times New Roman"/>
          <w:b/>
          <w:bCs/>
          <w:sz w:val="20"/>
          <w:szCs w:val="20"/>
          <w:lang w:val="en-US" w:eastAsia="zh-CN"/>
        </w:rPr>
        <w:t xml:space="preserve"> t</w:t>
      </w:r>
      <w:r>
        <w:rPr>
          <w:rFonts w:ascii="Times New Roman" w:hAnsi="Times New Roman" w:eastAsia="Malgun Gothic" w:cs="Times New Roman"/>
          <w:b/>
          <w:bCs/>
          <w:sz w:val="20"/>
          <w:szCs w:val="20"/>
          <w:lang w:val="en-US" w:eastAsia="zh-CN"/>
        </w:rPr>
        <w:t xml:space="preserve">rigger the AI/ML model </w:t>
      </w:r>
      <w:r>
        <w:rPr>
          <w:rFonts w:hint="eastAsia" w:ascii="Times New Roman" w:hAnsi="Times New Roman" w:eastAsia="Malgun Gothic" w:cs="Times New Roman"/>
          <w:b/>
          <w:bCs/>
          <w:sz w:val="20"/>
          <w:szCs w:val="20"/>
          <w:lang w:val="en-US" w:eastAsia="zh-CN"/>
        </w:rPr>
        <w:t>CSI compression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color w:val="auto"/>
          <w:sz w:val="20"/>
          <w:szCs w:val="20"/>
          <w:highlight w:val="none"/>
          <w:lang w:val="en-US" w:eastAsia="zh-CN"/>
        </w:rPr>
      </w:pPr>
      <w:r>
        <w:rPr>
          <w:rFonts w:ascii="Times New Roman" w:hAnsi="Times New Roman" w:eastAsia="Malgun Gothic" w:cs="Times New Roman"/>
          <w:b/>
          <w:bCs/>
          <w:color w:val="auto"/>
          <w:sz w:val="20"/>
          <w:szCs w:val="20"/>
          <w:highlight w:val="none"/>
          <w:lang w:val="en-US" w:eastAsia="zh-CN"/>
        </w:rPr>
        <w:t xml:space="preserve">Pairing between </w:t>
      </w:r>
      <w:r>
        <w:rPr>
          <w:rFonts w:hint="eastAsia" w:ascii="Times New Roman" w:hAnsi="Times New Roman" w:eastAsia="Malgun Gothic" w:cs="Times New Roman"/>
          <w:b/>
          <w:bCs/>
          <w:color w:val="auto"/>
          <w:sz w:val="20"/>
          <w:szCs w:val="20"/>
          <w:highlight w:val="none"/>
          <w:lang w:val="en-US" w:eastAsia="zh-CN"/>
        </w:rPr>
        <w:t>CSI generation model</w:t>
      </w:r>
      <w:r>
        <w:rPr>
          <w:rFonts w:hint="eastAsia" w:eastAsia="Malgun Gothic" w:cs="Times New Roman"/>
          <w:b/>
          <w:bCs/>
          <w:color w:val="auto"/>
          <w:sz w:val="20"/>
          <w:szCs w:val="20"/>
          <w:highlight w:val="none"/>
          <w:lang w:val="en-US" w:eastAsia="zh-CN"/>
        </w:rPr>
        <w:t xml:space="preserve"> </w:t>
      </w:r>
      <w:r>
        <w:rPr>
          <w:rFonts w:ascii="Times New Roman" w:hAnsi="Times New Roman" w:eastAsia="Malgun Gothic" w:cs="Times New Roman"/>
          <w:b/>
          <w:bCs/>
          <w:color w:val="auto"/>
          <w:sz w:val="20"/>
          <w:szCs w:val="20"/>
          <w:highlight w:val="none"/>
          <w:lang w:val="en-US" w:eastAsia="zh-CN"/>
        </w:rPr>
        <w:t xml:space="preserve">and </w:t>
      </w:r>
      <w:r>
        <w:rPr>
          <w:rFonts w:hint="eastAsia" w:ascii="Times New Roman" w:hAnsi="Times New Roman" w:eastAsia="Malgun Gothic" w:cs="Times New Roman"/>
          <w:b/>
          <w:bCs/>
          <w:color w:val="auto"/>
          <w:sz w:val="20"/>
          <w:szCs w:val="20"/>
          <w:highlight w:val="none"/>
          <w:lang w:val="en-US" w:eastAsia="zh-CN"/>
        </w:rPr>
        <w:t>CSI reconstruction model</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I</w:t>
      </w:r>
      <w:r>
        <w:rPr>
          <w:rFonts w:ascii="Times New Roman" w:hAnsi="Times New Roman" w:eastAsia="Malgun Gothic" w:cs="Times New Roman"/>
          <w:b/>
          <w:bCs/>
          <w:sz w:val="20"/>
          <w:szCs w:val="20"/>
          <w:lang w:val="en-US" w:eastAsia="zh-CN"/>
        </w:rPr>
        <w:t>ndicate the CSI feedback payload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CSI-RS resource configur</w:t>
      </w:r>
      <w:r>
        <w:rPr>
          <w:rFonts w:hint="eastAsia" w:eastAsia="Malgun Gothic" w:cs="Times New Roman"/>
          <w:b/>
          <w:bCs/>
          <w:sz w:val="20"/>
          <w:szCs w:val="20"/>
          <w:lang w:val="en-US" w:eastAsia="zh-CN"/>
        </w:rPr>
        <w:t>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hint="eastAsia" w:ascii="Times New Roman" w:hAnsi="Times New Roman" w:eastAsia="Malgun Gothic" w:cs="Times New Roman"/>
          <w:b/>
          <w:bCs/>
          <w:sz w:val="20"/>
          <w:szCs w:val="20"/>
          <w:lang w:val="en-US" w:eastAsia="zh-CN"/>
        </w:rPr>
        <w:t>C</w:t>
      </w:r>
      <w:r>
        <w:rPr>
          <w:rFonts w:ascii="Times New Roman" w:hAnsi="Times New Roman" w:eastAsia="Malgun Gothic" w:cs="Times New Roman"/>
          <w:b/>
          <w:bCs/>
          <w:sz w:val="20"/>
          <w:szCs w:val="20"/>
          <w:lang w:val="en-US" w:eastAsia="zh-CN"/>
        </w:rPr>
        <w:t>SI reporting configur</w:t>
      </w:r>
      <w:r>
        <w:rPr>
          <w:rFonts w:hint="eastAsia" w:eastAsia="Malgun Gothic" w:cs="Times New Roman"/>
          <w:b/>
          <w:bCs/>
          <w:sz w:val="20"/>
          <w:szCs w:val="20"/>
          <w:lang w:val="en-US" w:eastAsia="zh-CN"/>
        </w:rPr>
        <w:t>ation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CQI determination</w:t>
      </w:r>
      <w:r>
        <w:rPr>
          <w:rFonts w:hint="eastAsia"/>
          <w:b/>
          <w:bCs/>
          <w:i w:val="0"/>
          <w:iCs w:val="0"/>
          <w:sz w:val="20"/>
          <w:szCs w:val="20"/>
          <w:lang w:val="en-US" w:eastAsia="zh-CN"/>
        </w:rPr>
        <w:t>, support Option 1b:</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ascii="Times New Roman" w:hAnsi="Times New Roman" w:eastAsia="Malgun Gothic" w:cs="Times New Roman"/>
          <w:b/>
          <w:bCs/>
          <w:sz w:val="20"/>
          <w:szCs w:val="20"/>
          <w:lang w:val="en-US" w:eastAsia="zh-CN"/>
        </w:rPr>
      </w:pPr>
      <w:r>
        <w:rPr>
          <w:rFonts w:ascii="Times New Roman" w:hAnsi="Times New Roman" w:eastAsia="Malgun Gothic" w:cs="Times New Roman"/>
          <w:b/>
          <w:bCs/>
          <w:sz w:val="20"/>
          <w:szCs w:val="20"/>
          <w:lang w:val="en-US" w:eastAsia="zh-CN"/>
        </w:rPr>
        <w:t xml:space="preserve">Option 1b: CQI is calculated based on target CSI with realistic channel measurement and potential adjustment </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scalar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l</w:t>
      </w:r>
      <w:r>
        <w:rPr>
          <w:rFonts w:hint="default"/>
          <w:b/>
          <w:bCs/>
          <w:sz w:val="20"/>
          <w:szCs w:val="20"/>
          <w:highlight w:val="none"/>
          <w:lang w:val="en-US" w:eastAsia="zh-CN"/>
        </w:rPr>
        <w:t>atent</w:t>
      </w:r>
      <w:r>
        <w:rPr>
          <w:rFonts w:hint="eastAsia" w:ascii="Times New Roman" w:eastAsia="宋体"/>
          <w:b/>
          <w:bCs/>
          <w:sz w:val="20"/>
          <w:szCs w:val="20"/>
          <w:highlight w:val="none"/>
          <w:lang w:val="en-US" w:eastAsia="zh-CN"/>
        </w:rPr>
        <w:t xml:space="preserve"> d</w:t>
      </w:r>
      <w:r>
        <w:rPr>
          <w:rFonts w:hint="default"/>
          <w:b/>
          <w:bCs/>
          <w:sz w:val="20"/>
          <w:szCs w:val="20"/>
          <w:highlight w:val="none"/>
          <w:lang w:val="en-US" w:eastAsia="zh-CN"/>
        </w:rPr>
        <w:t>imension</w:t>
      </w:r>
      <w:r>
        <w:rPr>
          <w:rFonts w:hint="eastAsia"/>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w:t>
      </w:r>
      <w:r>
        <w:rPr>
          <w:rFonts w:hint="default"/>
          <w:b/>
          <w:bCs/>
          <w:sz w:val="20"/>
          <w:szCs w:val="20"/>
          <w:highlight w:val="none"/>
          <w:lang w:val="en-US" w:eastAsia="zh-CN"/>
        </w:rPr>
        <w:t>he minimum and</w:t>
      </w:r>
      <w:r>
        <w:rPr>
          <w:rFonts w:hint="eastAsia" w:ascii="Times New Roman" w:eastAsia="宋体"/>
          <w:b/>
          <w:bCs/>
          <w:sz w:val="20"/>
          <w:szCs w:val="20"/>
          <w:highlight w:val="none"/>
          <w:lang w:val="en-US" w:eastAsia="zh-CN"/>
        </w:rPr>
        <w:t>/or</w:t>
      </w:r>
      <w:r>
        <w:rPr>
          <w:rFonts w:hint="default"/>
          <w:b/>
          <w:bCs/>
          <w:sz w:val="20"/>
          <w:szCs w:val="20"/>
          <w:highlight w:val="none"/>
          <w:lang w:val="en-US" w:eastAsia="zh-CN"/>
        </w:rPr>
        <w:t xml:space="preserve"> maximum range of quantization</w:t>
      </w:r>
      <w:bookmarkStart w:id="9" w:name="_GoBack"/>
      <w:bookmarkEnd w:id="9"/>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Regarding configuration </w:t>
      </w:r>
      <w:r>
        <w:rPr>
          <w:rFonts w:hint="eastAsia" w:ascii="Times New Roman" w:eastAsia="宋体"/>
          <w:b/>
          <w:bCs/>
          <w:i w:val="0"/>
          <w:iCs w:val="0"/>
          <w:sz w:val="20"/>
          <w:szCs w:val="20"/>
          <w:lang w:val="en-US" w:eastAsia="zh-CN"/>
        </w:rPr>
        <w:t>of vector quantization, the following can be aligned between Network and UE: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number of b</w:t>
      </w:r>
      <w:r>
        <w:rPr>
          <w:rFonts w:hint="default"/>
          <w:b/>
          <w:bCs/>
          <w:sz w:val="20"/>
          <w:szCs w:val="20"/>
          <w:highlight w:val="none"/>
          <w:lang w:val="en-US" w:eastAsia="zh-CN"/>
        </w:rPr>
        <w:t>its</w:t>
      </w:r>
      <w:r>
        <w:rPr>
          <w:rFonts w:hint="eastAsia" w:ascii="Times New Roman" w:eastAsia="宋体"/>
          <w:b/>
          <w:bCs/>
          <w:sz w:val="20"/>
          <w:szCs w:val="20"/>
          <w:highlight w:val="none"/>
          <w:lang w:val="en-US" w:eastAsia="zh-CN"/>
        </w:rPr>
        <w:t xml:space="preserve"> p</w:t>
      </w:r>
      <w:r>
        <w:rPr>
          <w:rFonts w:hint="default"/>
          <w:b/>
          <w:bCs/>
          <w:sz w:val="20"/>
          <w:szCs w:val="20"/>
          <w:highlight w:val="none"/>
          <w:lang w:val="en-US" w:eastAsia="zh-CN"/>
        </w:rPr>
        <w:t>er</w:t>
      </w:r>
      <w:r>
        <w:rPr>
          <w:rFonts w:hint="eastAsia" w:ascii="Times New Roman" w:eastAsia="宋体"/>
          <w:b/>
          <w:bCs/>
          <w:sz w:val="20"/>
          <w:szCs w:val="20"/>
          <w:highlight w:val="none"/>
          <w:lang w:val="en-US" w:eastAsia="zh-CN"/>
        </w:rPr>
        <w:t xml:space="preserve"> s</w:t>
      </w:r>
      <w:r>
        <w:rPr>
          <w:rFonts w:hint="default"/>
          <w:b/>
          <w:bCs/>
          <w:sz w:val="20"/>
          <w:szCs w:val="20"/>
          <w:highlight w:val="none"/>
          <w:lang w:val="en-US" w:eastAsia="zh-CN"/>
        </w:rPr>
        <w:t>egment</w:t>
      </w:r>
      <w:r>
        <w:rPr>
          <w:rFonts w:hint="eastAsia" w:ascii="Times New Roman" w:eastAsia="宋体"/>
          <w:b/>
          <w:bCs/>
          <w:sz w:val="20"/>
          <w:szCs w:val="20"/>
          <w:highlight w:val="none"/>
          <w:lang w:val="en-US" w:eastAsia="zh-CN"/>
        </w:rPr>
        <w:t xml:space="preserve">, i.e., </w:t>
      </w:r>
      <m:oMath>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Segment</w:t>
      </w:r>
      <w:r>
        <w:rPr>
          <w:rFonts w:hint="eastAsia" w:ascii="Times New Roman" w:eastAsia="宋体"/>
          <w:b/>
          <w:bCs/>
          <w:sz w:val="20"/>
          <w:szCs w:val="20"/>
          <w:highlight w:val="none"/>
          <w:lang w:val="en-US" w:eastAsia="zh-CN"/>
        </w:rPr>
        <w:t xml:space="preserve"> s</w:t>
      </w:r>
      <w:r>
        <w:rPr>
          <w:rFonts w:hint="default"/>
          <w:b/>
          <w:bCs/>
          <w:sz w:val="20"/>
          <w:szCs w:val="20"/>
          <w:highlight w:val="none"/>
          <w:lang w:val="en-US" w:eastAsia="zh-CN"/>
        </w:rPr>
        <w:t>ize</w:t>
      </w:r>
      <w:r>
        <w:rPr>
          <w:rFonts w:hint="eastAsia" w:ascii="Times New Roman" w:eastAsia="宋体"/>
          <w:b/>
          <w:bCs/>
          <w:sz w:val="20"/>
          <w:szCs w:val="20"/>
          <w:highlight w:val="none"/>
          <w:lang w:val="en-US" w:eastAsia="zh-CN"/>
        </w:rPr>
        <w:t xml:space="preserve">, i.e., </w:t>
      </w:r>
      <m:oMath>
        <m:r>
          <m:rPr>
            <m:sty m:val="b"/>
          </m:rPr>
          <w:rPr>
            <w:rFonts w:hint="default" w:ascii="Cambria Math" w:hAnsi="Cambria Math"/>
            <w:sz w:val="20"/>
            <w:szCs w:val="20"/>
          </w:rPr>
          <m:t>L</m:t>
        </m:r>
      </m:oMath>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The size of codebook</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Regarding quantization codebook</w:t>
      </w:r>
      <w:r>
        <w:rPr>
          <w:rFonts w:hint="eastAsia"/>
          <w:b/>
          <w:bCs/>
          <w:i w:val="0"/>
          <w:iCs w:val="0"/>
          <w:sz w:val="20"/>
          <w:szCs w:val="20"/>
          <w:lang w:val="en-US" w:eastAsia="zh-CN"/>
        </w:rPr>
        <w:t xml:space="preserve"> for inter-vendor collaboration Direction A, support </w:t>
      </w:r>
      <w:r>
        <w:rPr>
          <w:rFonts w:hint="default"/>
          <w:b/>
          <w:bCs/>
          <w:sz w:val="20"/>
          <w:szCs w:val="20"/>
          <w:highlight w:val="none"/>
          <w:lang w:val="en-US" w:eastAsia="zh-CN"/>
        </w:rPr>
        <w:t>Alt2</w:t>
      </w:r>
      <w:r>
        <w:rPr>
          <w:rFonts w:hint="eastAsia"/>
          <w:b/>
          <w:bCs/>
          <w:i w:val="0"/>
          <w:iCs w:val="0"/>
          <w:sz w:val="20"/>
          <w:szCs w:val="20"/>
          <w:lang w:val="en-US" w:eastAsia="zh-CN"/>
        </w:rPr>
        <w:t>:</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default"/>
          <w:b/>
          <w:bCs/>
          <w:sz w:val="20"/>
          <w:szCs w:val="20"/>
          <w:highlight w:val="none"/>
          <w:lang w:val="en-US" w:eastAsia="zh-CN"/>
        </w:rPr>
        <w:t>Alt2: Use a standardized quantization codebook decided by RAN1.</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codebook design of vector quantization,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Alt-1: A unified codebook is designed for all the segments of latent vector</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b/>
          <w:bCs/>
          <w:sz w:val="20"/>
          <w:szCs w:val="20"/>
          <w:highlight w:val="none"/>
          <w:lang w:val="en-US" w:eastAsia="zh-CN"/>
        </w:rPr>
        <w:t>Alt-2: A dedicated codebook is designed for each segment of latent vector</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 xml:space="preserve">the alignment of payload parameters </w:t>
      </w:r>
      <w:r>
        <w:rPr>
          <w:rFonts w:hint="eastAsia" w:eastAsia="宋体" w:cs="Times New Roman"/>
          <w:b/>
          <w:bCs/>
          <w:sz w:val="20"/>
          <w:szCs w:val="20"/>
          <w:lang w:val="en-US" w:eastAsia="zh-CN"/>
        </w:rPr>
        <w:t>(e.g.,</w:t>
      </w:r>
      <m:oMath>
        <m:sSup>
          <m:sSupPr>
            <m:ctrlPr>
              <w:rPr>
                <w:rFonts w:hint="eastAsia" w:ascii="Cambria Math" w:hAnsi="Cambria Math"/>
                <w:b/>
                <w:bCs/>
                <w:sz w:val="20"/>
                <w:szCs w:val="20"/>
              </w:rPr>
            </m:ctrlPr>
          </m:sSupPr>
          <m:e>
            <m:r>
              <m:rPr>
                <m:sty m:val="b"/>
              </m:rPr>
              <w:rPr>
                <w:rFonts w:hint="default" w:ascii="Cambria Math" w:hAnsi="Cambria Math"/>
                <w:sz w:val="20"/>
                <w:szCs w:val="20"/>
              </w:rPr>
              <m:t>d</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r>
          <m:rPr>
            <m:sty m:val="b"/>
          </m:rPr>
          <w:rPr>
            <w:rFonts w:hint="default" w:ascii="Cambria Math" w:hAnsi="Cambria Math"/>
            <w:sz w:val="20"/>
            <w:szCs w:val="20"/>
          </w:rPr>
          <m:t>, L,</m:t>
        </m:r>
        <m:sSup>
          <m:sSupPr>
            <m:ctrlPr>
              <w:rPr>
                <w:rFonts w:hint="eastAsia" w:ascii="Cambria Math" w:hAnsi="Cambria Math"/>
                <w:b/>
                <w:bCs/>
                <w:sz w:val="20"/>
                <w:szCs w:val="20"/>
              </w:rPr>
            </m:ctrlPr>
          </m:sSupPr>
          <m:e>
            <m:r>
              <m:rPr>
                <m:sty m:val="b"/>
              </m:rPr>
              <w:rPr>
                <w:rFonts w:hint="default" w:ascii="Cambria Math" w:hAnsi="Cambria Math"/>
                <w:sz w:val="20"/>
                <w:szCs w:val="20"/>
              </w:rPr>
              <m:t>Q</m:t>
            </m:r>
            <m:ctrlPr>
              <w:rPr>
                <w:rFonts w:hint="eastAsia" w:ascii="Cambria Math" w:hAnsi="Cambria Math"/>
                <w:b/>
                <w:bCs/>
                <w:sz w:val="20"/>
                <w:szCs w:val="20"/>
              </w:rPr>
            </m:ctrlPr>
          </m:e>
          <m:sup>
            <m:r>
              <m:rPr>
                <m:sty m:val="b"/>
              </m:rPr>
              <w:rPr>
                <w:rFonts w:hint="default" w:ascii="Cambria Math" w:hAnsi="Cambria Math"/>
                <w:sz w:val="20"/>
                <w:szCs w:val="20"/>
              </w:rPr>
              <m:t>l,ν</m:t>
            </m:r>
            <m:ctrlPr>
              <w:rPr>
                <w:rFonts w:hint="eastAsia" w:ascii="Cambria Math" w:hAnsi="Cambria Math"/>
                <w:b/>
                <w:bCs/>
                <w:sz w:val="20"/>
                <w:szCs w:val="20"/>
              </w:rPr>
            </m:ctrlPr>
          </m:sup>
        </m:sSup>
      </m:oMath>
      <w:r>
        <w:rPr>
          <w:rFonts w:hint="eastAsia" w:eastAsia="宋体" w:cs="Times New Roman"/>
          <w:b/>
          <w:bCs/>
          <w:sz w:val="20"/>
          <w:szCs w:val="20"/>
          <w:lang w:val="en-US" w:eastAsia="zh-CN"/>
        </w:rPr>
        <w:t>)</w:t>
      </w:r>
      <w:r>
        <w:rPr>
          <w:rFonts w:hint="eastAsia"/>
          <w:b/>
          <w:bCs/>
          <w:i w:val="0"/>
          <w:iCs w:val="0"/>
          <w:sz w:val="20"/>
          <w:szCs w:val="20"/>
          <w:lang w:val="en-US" w:eastAsia="zh-CN"/>
        </w:rPr>
        <w:t>, payload parameter can be configured by Network in CSI report configuration or reported by UE in CSI part 1.</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8</w:t>
      </w:r>
      <w:r>
        <w:rPr>
          <w:rFonts w:hint="default" w:eastAsia="宋体"/>
          <w:b/>
          <w:bCs/>
          <w:i w:val="0"/>
          <w:iCs w:val="0"/>
          <w:sz w:val="20"/>
          <w:szCs w:val="20"/>
          <w:lang w:val="en-US" w:eastAsia="zh-CN"/>
        </w:rPr>
        <w:t>: Regarding CSI omission</w:t>
      </w:r>
      <w:r>
        <w:rPr>
          <w:rFonts w:hint="eastAsia" w:ascii="Times New Roman" w:eastAsia="宋体"/>
          <w:b/>
          <w:bCs/>
          <w:i w:val="0"/>
          <w:iCs w:val="0"/>
          <w:sz w:val="20"/>
          <w:szCs w:val="20"/>
          <w:lang w:val="en-US" w:eastAsia="zh-CN"/>
        </w:rPr>
        <w:t xml:space="preserve"> in CSI spatial/frequency compression, the following alternatives can be considered:</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Alt-1: Layer-based priority rule</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Alt-2: Segment based priority rule for vector quantization</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after="0" w:line="240" w:lineRule="auto"/>
        <w:ind w:left="726" w:leftChars="0" w:hanging="363" w:firstLineChars="0"/>
        <w:jc w:val="left"/>
        <w:textAlignment w:val="baseline"/>
        <w:rPr>
          <w:rFonts w:hint="default"/>
          <w:b/>
          <w:bCs/>
          <w:sz w:val="20"/>
          <w:szCs w:val="20"/>
          <w:highlight w:val="none"/>
          <w:lang w:val="en-US" w:eastAsia="zh-CN"/>
        </w:rPr>
      </w:pPr>
      <w:r>
        <w:rPr>
          <w:rFonts w:hint="eastAsia" w:ascii="Times New Roman" w:eastAsia="宋体"/>
          <w:b/>
          <w:bCs/>
          <w:sz w:val="20"/>
          <w:szCs w:val="20"/>
          <w:highlight w:val="none"/>
          <w:lang w:val="en-US" w:eastAsia="zh-CN"/>
        </w:rPr>
        <w:t>Alt-3: Scalar of latent space based priority rule for scalar quantization.</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9</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In CSI spatial/frequency compression, study the necessity of grouping the compressed target CSI and whether the compressed target CSI can be grouped based on layer information.</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[1]RP-251870</w:t>
      </w:r>
      <w:r>
        <w:rPr>
          <w:bCs/>
          <w:sz w:val="20"/>
          <w:szCs w:val="20"/>
        </w:rPr>
        <w:t xml:space="preserve">, </w:t>
      </w:r>
      <w:r>
        <w:rPr>
          <w:rFonts w:hint="eastAsia"/>
          <w:bCs/>
          <w:sz w:val="20"/>
          <w:szCs w:val="20"/>
        </w:rPr>
        <w:t>New WI: Artificial Intelligence (AI)/Machine Learning (ML) for NR air interface enhancements</w:t>
      </w:r>
      <w:r>
        <w:rPr>
          <w:bCs/>
          <w:sz w:val="20"/>
          <w:szCs w:val="20"/>
        </w:rPr>
        <w:t xml:space="preserve">, </w:t>
      </w:r>
      <w:r>
        <w:rPr>
          <w:rFonts w:hint="eastAsia"/>
          <w:bCs/>
          <w:sz w:val="20"/>
          <w:szCs w:val="20"/>
        </w:rPr>
        <w:t>Qualcomm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Mincho">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FC0A48"/>
    <w:multiLevelType w:val="multilevel"/>
    <w:tmpl w:val="0EFC0A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AD9253C"/>
    <w:multiLevelType w:val="multilevel"/>
    <w:tmpl w:val="1AD925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5"/>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6"/>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F6454A1"/>
    <w:multiLevelType w:val="multilevel"/>
    <w:tmpl w:val="2F6454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9BE47F6"/>
    <w:multiLevelType w:val="multilevel"/>
    <w:tmpl w:val="49BE47F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90A73BA"/>
    <w:multiLevelType w:val="multilevel"/>
    <w:tmpl w:val="690A73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8"/>
  </w:num>
  <w:num w:numId="5">
    <w:abstractNumId w:val="5"/>
  </w:num>
  <w:num w:numId="6">
    <w:abstractNumId w:val="6"/>
  </w:num>
  <w:num w:numId="7">
    <w:abstractNumId w:val="0"/>
  </w:num>
  <w:num w:numId="8">
    <w:abstractNumId w:val="7"/>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14C3DE5"/>
    <w:rsid w:val="01750673"/>
    <w:rsid w:val="01863069"/>
    <w:rsid w:val="01DC6BF5"/>
    <w:rsid w:val="01EC51F9"/>
    <w:rsid w:val="01FD6F6C"/>
    <w:rsid w:val="020349A6"/>
    <w:rsid w:val="021C20FD"/>
    <w:rsid w:val="02673D2E"/>
    <w:rsid w:val="02933759"/>
    <w:rsid w:val="02952B3E"/>
    <w:rsid w:val="02E71389"/>
    <w:rsid w:val="02EF419F"/>
    <w:rsid w:val="034C6D12"/>
    <w:rsid w:val="039A1E78"/>
    <w:rsid w:val="03B71CD9"/>
    <w:rsid w:val="03E37CED"/>
    <w:rsid w:val="04870C01"/>
    <w:rsid w:val="050A0E00"/>
    <w:rsid w:val="05266597"/>
    <w:rsid w:val="05AD3936"/>
    <w:rsid w:val="05B314C7"/>
    <w:rsid w:val="05BD0878"/>
    <w:rsid w:val="06024C1C"/>
    <w:rsid w:val="061752D8"/>
    <w:rsid w:val="06D60B18"/>
    <w:rsid w:val="06FB1B4F"/>
    <w:rsid w:val="074628FE"/>
    <w:rsid w:val="07705CC0"/>
    <w:rsid w:val="07D02006"/>
    <w:rsid w:val="07FB7B6C"/>
    <w:rsid w:val="08C35970"/>
    <w:rsid w:val="08DE6C5B"/>
    <w:rsid w:val="08E313C3"/>
    <w:rsid w:val="09537B48"/>
    <w:rsid w:val="09697100"/>
    <w:rsid w:val="09A45C60"/>
    <w:rsid w:val="09B15CE4"/>
    <w:rsid w:val="09DA06B8"/>
    <w:rsid w:val="09F95CF3"/>
    <w:rsid w:val="0A074789"/>
    <w:rsid w:val="0A0D7C51"/>
    <w:rsid w:val="0A176557"/>
    <w:rsid w:val="0A3C4FFC"/>
    <w:rsid w:val="0A785834"/>
    <w:rsid w:val="0A7F7185"/>
    <w:rsid w:val="0A9B4108"/>
    <w:rsid w:val="0AAD6492"/>
    <w:rsid w:val="0AB20B7F"/>
    <w:rsid w:val="0AFE1531"/>
    <w:rsid w:val="0B3D4681"/>
    <w:rsid w:val="0B863DB7"/>
    <w:rsid w:val="0B8A6D7A"/>
    <w:rsid w:val="0B8D7CFF"/>
    <w:rsid w:val="0BDA6B50"/>
    <w:rsid w:val="0C2F7405"/>
    <w:rsid w:val="0C462587"/>
    <w:rsid w:val="0C510D41"/>
    <w:rsid w:val="0C552316"/>
    <w:rsid w:val="0CCA2C81"/>
    <w:rsid w:val="0D1E4452"/>
    <w:rsid w:val="0D2A1D10"/>
    <w:rsid w:val="0DAF68A6"/>
    <w:rsid w:val="0DF42B96"/>
    <w:rsid w:val="0E47248F"/>
    <w:rsid w:val="0E52228D"/>
    <w:rsid w:val="0E73251E"/>
    <w:rsid w:val="0F073F4E"/>
    <w:rsid w:val="0F0A6D3C"/>
    <w:rsid w:val="0F143729"/>
    <w:rsid w:val="0F777276"/>
    <w:rsid w:val="0F887312"/>
    <w:rsid w:val="0FA54B7F"/>
    <w:rsid w:val="102C47A2"/>
    <w:rsid w:val="102D5161"/>
    <w:rsid w:val="108A5F33"/>
    <w:rsid w:val="108F1D6A"/>
    <w:rsid w:val="10F42D61"/>
    <w:rsid w:val="110732FE"/>
    <w:rsid w:val="111876BA"/>
    <w:rsid w:val="115F5E25"/>
    <w:rsid w:val="11E54EEB"/>
    <w:rsid w:val="12CD205D"/>
    <w:rsid w:val="12D82123"/>
    <w:rsid w:val="13703F2D"/>
    <w:rsid w:val="13895C41"/>
    <w:rsid w:val="13E36F2F"/>
    <w:rsid w:val="13F2798D"/>
    <w:rsid w:val="13FA3308"/>
    <w:rsid w:val="143F2D26"/>
    <w:rsid w:val="14892F40"/>
    <w:rsid w:val="14B44CE1"/>
    <w:rsid w:val="15714A4D"/>
    <w:rsid w:val="15776508"/>
    <w:rsid w:val="15E613BF"/>
    <w:rsid w:val="15FB2C3D"/>
    <w:rsid w:val="161D0DD8"/>
    <w:rsid w:val="16D258FA"/>
    <w:rsid w:val="16F91A40"/>
    <w:rsid w:val="176A2D67"/>
    <w:rsid w:val="179363BB"/>
    <w:rsid w:val="17A91C7B"/>
    <w:rsid w:val="17CC454C"/>
    <w:rsid w:val="17FB0B35"/>
    <w:rsid w:val="18A21A93"/>
    <w:rsid w:val="18BE0E87"/>
    <w:rsid w:val="18D616AB"/>
    <w:rsid w:val="18F47AB6"/>
    <w:rsid w:val="19353BC9"/>
    <w:rsid w:val="19CE27FE"/>
    <w:rsid w:val="19D577AF"/>
    <w:rsid w:val="19F55BA5"/>
    <w:rsid w:val="1A3A270D"/>
    <w:rsid w:val="1A493BFB"/>
    <w:rsid w:val="1A54013D"/>
    <w:rsid w:val="1A857186"/>
    <w:rsid w:val="1AA8653E"/>
    <w:rsid w:val="1AE17147"/>
    <w:rsid w:val="1B8040D4"/>
    <w:rsid w:val="1C990377"/>
    <w:rsid w:val="1CA70991"/>
    <w:rsid w:val="1D0032F0"/>
    <w:rsid w:val="1D4D14D4"/>
    <w:rsid w:val="1D84721B"/>
    <w:rsid w:val="1DAB1D75"/>
    <w:rsid w:val="1DED6D38"/>
    <w:rsid w:val="1E3C6B0E"/>
    <w:rsid w:val="1E3F2C54"/>
    <w:rsid w:val="1E5D0379"/>
    <w:rsid w:val="1E8D7EF7"/>
    <w:rsid w:val="1EDC1290"/>
    <w:rsid w:val="1EFD3369"/>
    <w:rsid w:val="1F371804"/>
    <w:rsid w:val="1FB24694"/>
    <w:rsid w:val="1FF775A7"/>
    <w:rsid w:val="20116206"/>
    <w:rsid w:val="202225D7"/>
    <w:rsid w:val="20446485"/>
    <w:rsid w:val="20947B73"/>
    <w:rsid w:val="20BD2C9A"/>
    <w:rsid w:val="21C27070"/>
    <w:rsid w:val="222A5206"/>
    <w:rsid w:val="224D64B8"/>
    <w:rsid w:val="22506DDC"/>
    <w:rsid w:val="227C0F90"/>
    <w:rsid w:val="23082B6D"/>
    <w:rsid w:val="23531D85"/>
    <w:rsid w:val="23624D99"/>
    <w:rsid w:val="23892E05"/>
    <w:rsid w:val="23950AF7"/>
    <w:rsid w:val="23BE6F12"/>
    <w:rsid w:val="23C45D45"/>
    <w:rsid w:val="23C50DBF"/>
    <w:rsid w:val="242877DE"/>
    <w:rsid w:val="2430046E"/>
    <w:rsid w:val="24551683"/>
    <w:rsid w:val="24777489"/>
    <w:rsid w:val="24FF6CAD"/>
    <w:rsid w:val="25036BCC"/>
    <w:rsid w:val="25145753"/>
    <w:rsid w:val="254E4603"/>
    <w:rsid w:val="259C09C5"/>
    <w:rsid w:val="25DE3A8F"/>
    <w:rsid w:val="25E757E2"/>
    <w:rsid w:val="25F71FD8"/>
    <w:rsid w:val="263773D2"/>
    <w:rsid w:val="26637757"/>
    <w:rsid w:val="271E0236"/>
    <w:rsid w:val="27470399"/>
    <w:rsid w:val="27572CB4"/>
    <w:rsid w:val="27EC118E"/>
    <w:rsid w:val="27ED43AC"/>
    <w:rsid w:val="280D55CC"/>
    <w:rsid w:val="286374B5"/>
    <w:rsid w:val="28951901"/>
    <w:rsid w:val="28B318D9"/>
    <w:rsid w:val="28BD180D"/>
    <w:rsid w:val="293B2135"/>
    <w:rsid w:val="298B7936"/>
    <w:rsid w:val="29C8521C"/>
    <w:rsid w:val="29EF5058"/>
    <w:rsid w:val="2A176A9D"/>
    <w:rsid w:val="2A246B9F"/>
    <w:rsid w:val="2A484543"/>
    <w:rsid w:val="2A5C4C75"/>
    <w:rsid w:val="2A6B6899"/>
    <w:rsid w:val="2AB41009"/>
    <w:rsid w:val="2B601DD0"/>
    <w:rsid w:val="2B981B6D"/>
    <w:rsid w:val="2BC12DDB"/>
    <w:rsid w:val="2CD22C15"/>
    <w:rsid w:val="2CF27D6E"/>
    <w:rsid w:val="2CFE3F71"/>
    <w:rsid w:val="2D385F42"/>
    <w:rsid w:val="2D4807CF"/>
    <w:rsid w:val="2D5A693B"/>
    <w:rsid w:val="2DB85923"/>
    <w:rsid w:val="2E17406D"/>
    <w:rsid w:val="2E735CED"/>
    <w:rsid w:val="2E8355E6"/>
    <w:rsid w:val="2EAA34AD"/>
    <w:rsid w:val="2ECE5D71"/>
    <w:rsid w:val="2F3632AC"/>
    <w:rsid w:val="2F4747FA"/>
    <w:rsid w:val="2F737309"/>
    <w:rsid w:val="2FC071F5"/>
    <w:rsid w:val="30577A7F"/>
    <w:rsid w:val="30691532"/>
    <w:rsid w:val="30CA63B5"/>
    <w:rsid w:val="30D92455"/>
    <w:rsid w:val="310778F2"/>
    <w:rsid w:val="31290177"/>
    <w:rsid w:val="3195441F"/>
    <w:rsid w:val="32657BC9"/>
    <w:rsid w:val="32BE75E9"/>
    <w:rsid w:val="32D520C3"/>
    <w:rsid w:val="32EF2AEF"/>
    <w:rsid w:val="335B11F7"/>
    <w:rsid w:val="33732C8D"/>
    <w:rsid w:val="34034451"/>
    <w:rsid w:val="340F3AEE"/>
    <w:rsid w:val="343A3101"/>
    <w:rsid w:val="343F6D1F"/>
    <w:rsid w:val="346C040E"/>
    <w:rsid w:val="356D4C1C"/>
    <w:rsid w:val="35841B88"/>
    <w:rsid w:val="35A64CA9"/>
    <w:rsid w:val="363776A6"/>
    <w:rsid w:val="36B93F76"/>
    <w:rsid w:val="36C572E8"/>
    <w:rsid w:val="370B27EA"/>
    <w:rsid w:val="373E3148"/>
    <w:rsid w:val="374878C2"/>
    <w:rsid w:val="37761015"/>
    <w:rsid w:val="379645D1"/>
    <w:rsid w:val="37AF57D1"/>
    <w:rsid w:val="37B50DE1"/>
    <w:rsid w:val="385B45E8"/>
    <w:rsid w:val="38BD53D5"/>
    <w:rsid w:val="3956631D"/>
    <w:rsid w:val="39625815"/>
    <w:rsid w:val="39A1679C"/>
    <w:rsid w:val="39C9414C"/>
    <w:rsid w:val="3A0B5CD8"/>
    <w:rsid w:val="3A433CA3"/>
    <w:rsid w:val="3A48262C"/>
    <w:rsid w:val="3A5F330B"/>
    <w:rsid w:val="3A7665CE"/>
    <w:rsid w:val="3A811618"/>
    <w:rsid w:val="3ABE1B66"/>
    <w:rsid w:val="3B246918"/>
    <w:rsid w:val="3B2E4FDD"/>
    <w:rsid w:val="3B7017BE"/>
    <w:rsid w:val="3B850EEB"/>
    <w:rsid w:val="3BB968E9"/>
    <w:rsid w:val="3C00384B"/>
    <w:rsid w:val="3C8C1362"/>
    <w:rsid w:val="3CC36BB7"/>
    <w:rsid w:val="3D2C41CD"/>
    <w:rsid w:val="3D495449"/>
    <w:rsid w:val="3D653E7E"/>
    <w:rsid w:val="3D9E6F85"/>
    <w:rsid w:val="3E19195D"/>
    <w:rsid w:val="3E194C24"/>
    <w:rsid w:val="3E380E7B"/>
    <w:rsid w:val="3E651A1E"/>
    <w:rsid w:val="3E9C5D1B"/>
    <w:rsid w:val="3ED20C92"/>
    <w:rsid w:val="3F8A6EA3"/>
    <w:rsid w:val="3F9119DB"/>
    <w:rsid w:val="3FBC305E"/>
    <w:rsid w:val="3FFF200F"/>
    <w:rsid w:val="4076224F"/>
    <w:rsid w:val="40997AE7"/>
    <w:rsid w:val="40BC54BB"/>
    <w:rsid w:val="40E23A76"/>
    <w:rsid w:val="410305B7"/>
    <w:rsid w:val="410E6CF2"/>
    <w:rsid w:val="411266C4"/>
    <w:rsid w:val="41136723"/>
    <w:rsid w:val="411959C4"/>
    <w:rsid w:val="41B57819"/>
    <w:rsid w:val="42B24896"/>
    <w:rsid w:val="42C3727E"/>
    <w:rsid w:val="42F9196C"/>
    <w:rsid w:val="42FA6B75"/>
    <w:rsid w:val="42FF4D8E"/>
    <w:rsid w:val="43210DAD"/>
    <w:rsid w:val="432532F2"/>
    <w:rsid w:val="432D21C6"/>
    <w:rsid w:val="43302539"/>
    <w:rsid w:val="43354D77"/>
    <w:rsid w:val="43655FD3"/>
    <w:rsid w:val="43764680"/>
    <w:rsid w:val="43BA782C"/>
    <w:rsid w:val="43BB6323"/>
    <w:rsid w:val="440C67B8"/>
    <w:rsid w:val="44562F2D"/>
    <w:rsid w:val="445D471B"/>
    <w:rsid w:val="44657742"/>
    <w:rsid w:val="447B44B3"/>
    <w:rsid w:val="44BB3B8B"/>
    <w:rsid w:val="44C44B7A"/>
    <w:rsid w:val="44DC1504"/>
    <w:rsid w:val="44E52679"/>
    <w:rsid w:val="45004DF1"/>
    <w:rsid w:val="453B2FDD"/>
    <w:rsid w:val="454F3145"/>
    <w:rsid w:val="455945D3"/>
    <w:rsid w:val="458A55BF"/>
    <w:rsid w:val="458D47CC"/>
    <w:rsid w:val="459B3476"/>
    <w:rsid w:val="45D17CF9"/>
    <w:rsid w:val="46685A59"/>
    <w:rsid w:val="46783E04"/>
    <w:rsid w:val="46A318D8"/>
    <w:rsid w:val="46CA4865"/>
    <w:rsid w:val="4797437E"/>
    <w:rsid w:val="47D71054"/>
    <w:rsid w:val="47ED4ACB"/>
    <w:rsid w:val="481F3FE8"/>
    <w:rsid w:val="482A57C6"/>
    <w:rsid w:val="48695BB6"/>
    <w:rsid w:val="48B63CC8"/>
    <w:rsid w:val="48D760DD"/>
    <w:rsid w:val="491442C2"/>
    <w:rsid w:val="491F72E5"/>
    <w:rsid w:val="496766AE"/>
    <w:rsid w:val="49877032"/>
    <w:rsid w:val="49B358F8"/>
    <w:rsid w:val="4A007BF5"/>
    <w:rsid w:val="4A3B18D8"/>
    <w:rsid w:val="4A5C3B96"/>
    <w:rsid w:val="4A6B4A9B"/>
    <w:rsid w:val="4A825F74"/>
    <w:rsid w:val="4A975C2C"/>
    <w:rsid w:val="4AE46FAA"/>
    <w:rsid w:val="4AE607D1"/>
    <w:rsid w:val="4B607B39"/>
    <w:rsid w:val="4BA53B29"/>
    <w:rsid w:val="4BBC374F"/>
    <w:rsid w:val="4BE87BAF"/>
    <w:rsid w:val="4C62195E"/>
    <w:rsid w:val="4C725AAC"/>
    <w:rsid w:val="4C8B3430"/>
    <w:rsid w:val="4C8B505A"/>
    <w:rsid w:val="4D066495"/>
    <w:rsid w:val="4D2F3630"/>
    <w:rsid w:val="4D5460E6"/>
    <w:rsid w:val="4DBF769C"/>
    <w:rsid w:val="4E123DD2"/>
    <w:rsid w:val="4E9F5122"/>
    <w:rsid w:val="4ED41763"/>
    <w:rsid w:val="4EFD2805"/>
    <w:rsid w:val="4F110D45"/>
    <w:rsid w:val="50565A62"/>
    <w:rsid w:val="5088339F"/>
    <w:rsid w:val="50EB1656"/>
    <w:rsid w:val="51B34845"/>
    <w:rsid w:val="51F14AEA"/>
    <w:rsid w:val="52EB1898"/>
    <w:rsid w:val="53155F5F"/>
    <w:rsid w:val="53853DBC"/>
    <w:rsid w:val="539042C5"/>
    <w:rsid w:val="5395234A"/>
    <w:rsid w:val="539A6159"/>
    <w:rsid w:val="53A82CDE"/>
    <w:rsid w:val="53C336DC"/>
    <w:rsid w:val="53FF7781"/>
    <w:rsid w:val="540E06F6"/>
    <w:rsid w:val="540E2DBF"/>
    <w:rsid w:val="541B7B33"/>
    <w:rsid w:val="54241C8A"/>
    <w:rsid w:val="547A29E1"/>
    <w:rsid w:val="548206B4"/>
    <w:rsid w:val="54E010F5"/>
    <w:rsid w:val="55282675"/>
    <w:rsid w:val="5556068C"/>
    <w:rsid w:val="55735655"/>
    <w:rsid w:val="55A64F94"/>
    <w:rsid w:val="55BF1DB3"/>
    <w:rsid w:val="55E81280"/>
    <w:rsid w:val="571D114B"/>
    <w:rsid w:val="579B486D"/>
    <w:rsid w:val="580476CA"/>
    <w:rsid w:val="580A4859"/>
    <w:rsid w:val="585339EA"/>
    <w:rsid w:val="586C1C5E"/>
    <w:rsid w:val="58D34A11"/>
    <w:rsid w:val="58DD7FD9"/>
    <w:rsid w:val="58F544C0"/>
    <w:rsid w:val="592B6D10"/>
    <w:rsid w:val="59862596"/>
    <w:rsid w:val="599A3C4C"/>
    <w:rsid w:val="5A1830DC"/>
    <w:rsid w:val="5A36150F"/>
    <w:rsid w:val="5A5C174F"/>
    <w:rsid w:val="5AAF2DBE"/>
    <w:rsid w:val="5AD90D18"/>
    <w:rsid w:val="5AE106EB"/>
    <w:rsid w:val="5B255422"/>
    <w:rsid w:val="5BC62896"/>
    <w:rsid w:val="5C140E2A"/>
    <w:rsid w:val="5C64752E"/>
    <w:rsid w:val="5CA360E0"/>
    <w:rsid w:val="5CB80DD5"/>
    <w:rsid w:val="5CFD071C"/>
    <w:rsid w:val="5D2667F5"/>
    <w:rsid w:val="5D2E6FEF"/>
    <w:rsid w:val="5D3A4FFF"/>
    <w:rsid w:val="5D731CE1"/>
    <w:rsid w:val="5D775294"/>
    <w:rsid w:val="5D916DCA"/>
    <w:rsid w:val="5DAC6229"/>
    <w:rsid w:val="5E257B0C"/>
    <w:rsid w:val="5E87201F"/>
    <w:rsid w:val="5EE75FCD"/>
    <w:rsid w:val="5F0A6B75"/>
    <w:rsid w:val="5F32523B"/>
    <w:rsid w:val="5F791132"/>
    <w:rsid w:val="5FA446C4"/>
    <w:rsid w:val="60161254"/>
    <w:rsid w:val="602E7C8C"/>
    <w:rsid w:val="60560E91"/>
    <w:rsid w:val="61937245"/>
    <w:rsid w:val="61AC7DCD"/>
    <w:rsid w:val="61D91F13"/>
    <w:rsid w:val="624B3D42"/>
    <w:rsid w:val="625E1DEF"/>
    <w:rsid w:val="630C0C8E"/>
    <w:rsid w:val="633D725E"/>
    <w:rsid w:val="63C15ABF"/>
    <w:rsid w:val="63CA5FC2"/>
    <w:rsid w:val="63FA1478"/>
    <w:rsid w:val="648775E1"/>
    <w:rsid w:val="64C256AE"/>
    <w:rsid w:val="65E55EB8"/>
    <w:rsid w:val="65F261FA"/>
    <w:rsid w:val="65F54567"/>
    <w:rsid w:val="660C34FD"/>
    <w:rsid w:val="661049C6"/>
    <w:rsid w:val="66494133"/>
    <w:rsid w:val="665367F8"/>
    <w:rsid w:val="66663580"/>
    <w:rsid w:val="6679092A"/>
    <w:rsid w:val="669C3468"/>
    <w:rsid w:val="66B22B95"/>
    <w:rsid w:val="66D35445"/>
    <w:rsid w:val="66DF584A"/>
    <w:rsid w:val="671507DA"/>
    <w:rsid w:val="67230DC3"/>
    <w:rsid w:val="67574764"/>
    <w:rsid w:val="677B2880"/>
    <w:rsid w:val="678615CC"/>
    <w:rsid w:val="67886E84"/>
    <w:rsid w:val="67B8723F"/>
    <w:rsid w:val="67E90086"/>
    <w:rsid w:val="6821026B"/>
    <w:rsid w:val="686D7493"/>
    <w:rsid w:val="6873631B"/>
    <w:rsid w:val="687F6DAB"/>
    <w:rsid w:val="68804C43"/>
    <w:rsid w:val="6894192B"/>
    <w:rsid w:val="68A61AB6"/>
    <w:rsid w:val="692629CC"/>
    <w:rsid w:val="695F63B3"/>
    <w:rsid w:val="6975143C"/>
    <w:rsid w:val="699A485A"/>
    <w:rsid w:val="69D64322"/>
    <w:rsid w:val="6A7502B2"/>
    <w:rsid w:val="6A7B4437"/>
    <w:rsid w:val="6A93071D"/>
    <w:rsid w:val="6B8E6784"/>
    <w:rsid w:val="6BE31885"/>
    <w:rsid w:val="6BF64EAE"/>
    <w:rsid w:val="6C2D0FD5"/>
    <w:rsid w:val="6C3478BA"/>
    <w:rsid w:val="6C4944F8"/>
    <w:rsid w:val="6C9175FD"/>
    <w:rsid w:val="6CD75013"/>
    <w:rsid w:val="6D4B7102"/>
    <w:rsid w:val="6D672558"/>
    <w:rsid w:val="6E4F0506"/>
    <w:rsid w:val="6E800F31"/>
    <w:rsid w:val="6E976A5C"/>
    <w:rsid w:val="6E9944A2"/>
    <w:rsid w:val="6EB06A9D"/>
    <w:rsid w:val="6F2E6A64"/>
    <w:rsid w:val="6F536F56"/>
    <w:rsid w:val="6F8336CE"/>
    <w:rsid w:val="6F917A44"/>
    <w:rsid w:val="70671EF1"/>
    <w:rsid w:val="70A37B13"/>
    <w:rsid w:val="70C75FB0"/>
    <w:rsid w:val="71066EA0"/>
    <w:rsid w:val="713118C3"/>
    <w:rsid w:val="714F68F5"/>
    <w:rsid w:val="71A053FA"/>
    <w:rsid w:val="72674B85"/>
    <w:rsid w:val="727566D7"/>
    <w:rsid w:val="72BA333E"/>
    <w:rsid w:val="72D73031"/>
    <w:rsid w:val="733D22AC"/>
    <w:rsid w:val="73670B24"/>
    <w:rsid w:val="738B621F"/>
    <w:rsid w:val="738E13A2"/>
    <w:rsid w:val="73B726D3"/>
    <w:rsid w:val="73B87048"/>
    <w:rsid w:val="73D344EA"/>
    <w:rsid w:val="7455371B"/>
    <w:rsid w:val="74C5102D"/>
    <w:rsid w:val="74DC1967"/>
    <w:rsid w:val="760B1816"/>
    <w:rsid w:val="766B2676"/>
    <w:rsid w:val="76F779E7"/>
    <w:rsid w:val="772F6429"/>
    <w:rsid w:val="77594C5B"/>
    <w:rsid w:val="77611954"/>
    <w:rsid w:val="776E4D28"/>
    <w:rsid w:val="77B2766E"/>
    <w:rsid w:val="77DE2936"/>
    <w:rsid w:val="7811029E"/>
    <w:rsid w:val="78322C70"/>
    <w:rsid w:val="784D33A1"/>
    <w:rsid w:val="784E14AF"/>
    <w:rsid w:val="78A10475"/>
    <w:rsid w:val="78A93460"/>
    <w:rsid w:val="78ED2AF3"/>
    <w:rsid w:val="793242A5"/>
    <w:rsid w:val="7934270F"/>
    <w:rsid w:val="79C83CA2"/>
    <w:rsid w:val="79D51B66"/>
    <w:rsid w:val="7A0974EF"/>
    <w:rsid w:val="7A48166A"/>
    <w:rsid w:val="7AD64885"/>
    <w:rsid w:val="7B5432E8"/>
    <w:rsid w:val="7B563DBB"/>
    <w:rsid w:val="7B8A11BD"/>
    <w:rsid w:val="7C481B70"/>
    <w:rsid w:val="7C5E7961"/>
    <w:rsid w:val="7C8021FC"/>
    <w:rsid w:val="7CA3770C"/>
    <w:rsid w:val="7D1D5F8E"/>
    <w:rsid w:val="7DBD7E58"/>
    <w:rsid w:val="7DC8349B"/>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Emphasis"/>
    <w:qFormat/>
    <w:uiPriority w:val="20"/>
    <w:rPr>
      <w:i/>
      <w:iCs/>
    </w:rPr>
  </w:style>
  <w:style w:type="character" w:styleId="13">
    <w:name w:val="Hyperlink"/>
    <w:basedOn w:val="11"/>
    <w:qFormat/>
    <w:uiPriority w:val="0"/>
    <w:rPr>
      <w:color w:val="0000FF"/>
      <w:u w:val="single"/>
    </w:rPr>
  </w:style>
  <w:style w:type="character" w:customStyle="1" w:styleId="14">
    <w:name w:val="MTEquationSection"/>
    <w:basedOn w:val="11"/>
    <w:qFormat/>
    <w:uiPriority w:val="0"/>
    <w:rPr>
      <w:b/>
      <w:vanish/>
      <w:color w:val="FF0000"/>
      <w:lang w:eastAsia="zh-CN"/>
    </w:rPr>
  </w:style>
  <w:style w:type="paragraph" w:styleId="15">
    <w:name w:val="List Paragraph"/>
    <w:basedOn w:val="1"/>
    <w:qFormat/>
    <w:uiPriority w:val="34"/>
    <w:pPr>
      <w:ind w:firstLine="420" w:firstLineChars="200"/>
    </w:pPr>
    <w:rPr>
      <w:rFonts w:ascii="宋体" w:hAnsi="宋体" w:eastAsia="宋体"/>
      <w:sz w:val="24"/>
      <w:szCs w:val="24"/>
    </w:rPr>
  </w:style>
  <w:style w:type="paragraph" w:customStyle="1" w:styleId="16">
    <w:name w:val="00_text"/>
    <w:basedOn w:val="1"/>
    <w:qFormat/>
    <w:uiPriority w:val="0"/>
    <w:pPr>
      <w:spacing w:before="120" w:after="100" w:afterAutospacing="1" w:line="288" w:lineRule="auto"/>
      <w:ind w:firstLine="360"/>
      <w:jc w:val="both"/>
    </w:pPr>
    <w:rPr>
      <w:sz w:val="21"/>
      <w:lang w:eastAsia="zh-CN"/>
    </w:rPr>
  </w:style>
  <w:style w:type="character" w:customStyle="1" w:styleId="17">
    <w:name w:val="fontstyle01"/>
    <w:basedOn w:val="11"/>
    <w:qFormat/>
    <w:uiPriority w:val="0"/>
    <w:rPr>
      <w:rFonts w:ascii="CIDFont + F14" w:hAnsi="CIDFont + F14" w:eastAsia="CIDFont + F14" w:cs="CIDFont + F14"/>
      <w:color w:val="000000"/>
      <w:sz w:val="16"/>
      <w:szCs w:val="16"/>
    </w:rPr>
  </w:style>
  <w:style w:type="character" w:customStyle="1" w:styleId="18">
    <w:name w:val="apple-converted-space"/>
    <w:basedOn w:val="11"/>
    <w:qFormat/>
    <w:uiPriority w:val="0"/>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 w:type="paragraph" w:customStyle="1" w:styleId="23">
    <w:name w:val="B3"/>
    <w:basedOn w:val="1"/>
    <w:qFormat/>
    <w:uiPriority w:val="0"/>
    <w:pPr>
      <w:ind w:left="1135" w:hanging="284"/>
    </w:pPr>
    <w:rPr>
      <w:lang w:val="zh-CN"/>
    </w:rPr>
  </w:style>
  <w:style w:type="paragraph" w:customStyle="1" w:styleId="24">
    <w:name w:val="B4"/>
    <w:basedOn w:val="1"/>
    <w:qFormat/>
    <w:uiPriority w:val="0"/>
    <w:pPr>
      <w:ind w:left="1418" w:hanging="284"/>
    </w:pPr>
  </w:style>
  <w:style w:type="paragraph" w:customStyle="1" w:styleId="25">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6">
    <w:name w:val="title 2"/>
    <w:basedOn w:val="3"/>
    <w:next w:val="1"/>
    <w:qFormat/>
    <w:uiPriority w:val="0"/>
    <w:pPr>
      <w:numPr>
        <w:ilvl w:val="1"/>
        <w:numId w:val="3"/>
      </w:numPr>
    </w:pPr>
    <w:rPr>
      <w:rFonts w:eastAsia="Arial"/>
      <w:b w:val="0"/>
      <w:sz w:val="28"/>
    </w:rPr>
  </w:style>
  <w:style w:type="paragraph" w:customStyle="1" w:styleId="27">
    <w:name w:val="B1"/>
    <w:basedOn w:val="1"/>
    <w:qFormat/>
    <w:uiPriority w:val="0"/>
    <w:pPr>
      <w:ind w:left="568" w:hanging="284"/>
    </w:pPr>
    <w:rPr>
      <w:lang w:val="zh-CN"/>
    </w:rPr>
  </w:style>
  <w:style w:type="paragraph" w:customStyle="1" w:styleId="28">
    <w:name w:val="B2"/>
    <w:basedOn w:val="1"/>
    <w:qFormat/>
    <w:uiPriority w:val="0"/>
    <w:pPr>
      <w:ind w:left="851" w:hanging="284"/>
    </w:pPr>
    <w:rPr>
      <w:lang w:val="zh-CN"/>
    </w:rPr>
  </w:style>
  <w:style w:type="paragraph" w:customStyle="1" w:styleId="2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0">
    <w:name w:val="Style Heading 2H2h2DO NOT USE_h2h21Heading 2 3GPP + Times New ..."/>
    <w:basedOn w:val="3"/>
    <w:next w:val="1"/>
    <w:qFormat/>
    <w:uiPriority w:val="0"/>
    <w:rPr>
      <w:rFonts w:ascii="Times New Roman" w:hAnsi="Times New Roman"/>
    </w:rPr>
  </w:style>
  <w:style w:type="paragraph" w:customStyle="1" w:styleId="31">
    <w:name w:val="00_Text"/>
    <w:basedOn w:val="1"/>
    <w:qFormat/>
    <w:uiPriority w:val="0"/>
    <w:pPr>
      <w:spacing w:before="120" w:after="120" w:line="264" w:lineRule="auto"/>
    </w:pPr>
    <w:rPr>
      <w:rFonts w:eastAsia="宋体"/>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2025-11-07T09:47:45Z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B37428DAC52042C1A576FD53DFAB4D55</vt:lpwstr>
  </property>
</Properties>
</file>