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E94F3" w14:textId="38E8185C" w:rsidR="000605EA" w:rsidRPr="00AD3117" w:rsidRDefault="000605EA" w:rsidP="00C205D3">
      <w:pPr>
        <w:pStyle w:val="Header"/>
        <w:tabs>
          <w:tab w:val="right" w:pos="9865"/>
        </w:tabs>
        <w:rPr>
          <w:rFonts w:cs="Arial"/>
          <w:b w:val="0"/>
          <w:bCs/>
          <w:sz w:val="22"/>
          <w:szCs w:val="22"/>
          <w:lang w:val="en-US"/>
        </w:rPr>
      </w:pPr>
      <w:bookmarkStart w:id="0" w:name="_Hlk95842860"/>
      <w:r w:rsidRPr="00AD3117">
        <w:rPr>
          <w:rFonts w:cs="Arial"/>
          <w:bCs/>
          <w:sz w:val="22"/>
          <w:szCs w:val="22"/>
          <w:lang w:val="en-US"/>
        </w:rPr>
        <w:t>3GPP TSG RAN WG1 #1</w:t>
      </w:r>
      <w:r w:rsidR="00FA0D91" w:rsidRPr="00AD3117">
        <w:rPr>
          <w:rFonts w:cs="Arial"/>
          <w:bCs/>
          <w:sz w:val="22"/>
          <w:szCs w:val="22"/>
          <w:lang w:val="en-US"/>
        </w:rPr>
        <w:t>2</w:t>
      </w:r>
      <w:r w:rsidR="005D1C7B">
        <w:rPr>
          <w:rFonts w:cs="Arial"/>
          <w:bCs/>
          <w:sz w:val="22"/>
          <w:szCs w:val="22"/>
          <w:lang w:val="en-US"/>
        </w:rPr>
        <w:t>3</w:t>
      </w:r>
      <w:r w:rsidRPr="00AD3117">
        <w:rPr>
          <w:rFonts w:cs="Arial"/>
          <w:bCs/>
          <w:sz w:val="22"/>
          <w:szCs w:val="22"/>
          <w:lang w:val="en-US"/>
        </w:rPr>
        <w:tab/>
      </w:r>
      <w:r w:rsidR="002754D6" w:rsidRPr="002754D6">
        <w:rPr>
          <w:rFonts w:cs="Arial"/>
          <w:bCs/>
          <w:sz w:val="22"/>
          <w:szCs w:val="22"/>
          <w:lang w:val="en-US"/>
        </w:rPr>
        <w:t>R1-2509170</w:t>
      </w:r>
    </w:p>
    <w:bookmarkEnd w:id="0"/>
    <w:p w14:paraId="533905BF" w14:textId="1DCF2CC8" w:rsidR="00A561F6" w:rsidRPr="00AD3117" w:rsidRDefault="005D1C7B" w:rsidP="00A561F6">
      <w:pPr>
        <w:tabs>
          <w:tab w:val="left" w:pos="1800"/>
          <w:tab w:val="left" w:pos="2552"/>
        </w:tabs>
        <w:spacing w:after="0"/>
        <w:rPr>
          <w:rFonts w:ascii="Arial" w:hAnsi="Arial" w:cs="Arial"/>
          <w:b/>
          <w:bCs/>
          <w:sz w:val="22"/>
          <w:szCs w:val="22"/>
          <w:lang w:eastAsia="en-US"/>
        </w:rPr>
      </w:pPr>
      <w:r>
        <w:rPr>
          <w:rFonts w:ascii="Arial" w:hAnsi="Arial" w:cs="Arial"/>
          <w:b/>
          <w:bCs/>
          <w:sz w:val="22"/>
          <w:szCs w:val="22"/>
          <w:lang w:eastAsia="en-US"/>
        </w:rPr>
        <w:t>Dallas</w:t>
      </w:r>
      <w:r w:rsidR="003423E8" w:rsidRPr="003423E8">
        <w:rPr>
          <w:rFonts w:ascii="Arial" w:hAnsi="Arial" w:cs="Arial"/>
          <w:b/>
          <w:bCs/>
          <w:sz w:val="22"/>
          <w:szCs w:val="22"/>
          <w:lang w:eastAsia="en-US"/>
        </w:rPr>
        <w:t xml:space="preserve">, </w:t>
      </w:r>
      <w:r>
        <w:rPr>
          <w:rFonts w:ascii="Arial" w:hAnsi="Arial" w:cs="Arial"/>
          <w:b/>
          <w:bCs/>
          <w:sz w:val="22"/>
          <w:szCs w:val="22"/>
          <w:lang w:eastAsia="en-US"/>
        </w:rPr>
        <w:t>USA</w:t>
      </w:r>
      <w:r w:rsidR="003423E8" w:rsidRPr="003423E8">
        <w:rPr>
          <w:rFonts w:ascii="Arial" w:hAnsi="Arial" w:cs="Arial"/>
          <w:b/>
          <w:bCs/>
          <w:sz w:val="22"/>
          <w:szCs w:val="22"/>
          <w:lang w:eastAsia="en-US"/>
        </w:rPr>
        <w:t xml:space="preserve">, </w:t>
      </w:r>
      <w:r>
        <w:rPr>
          <w:rFonts w:ascii="Arial" w:hAnsi="Arial" w:cs="Arial"/>
          <w:b/>
          <w:bCs/>
          <w:sz w:val="22"/>
          <w:szCs w:val="22"/>
          <w:lang w:eastAsia="en-US"/>
        </w:rPr>
        <w:t>Nov.</w:t>
      </w:r>
      <w:r w:rsidR="003423E8" w:rsidRPr="003423E8">
        <w:rPr>
          <w:rFonts w:ascii="Arial" w:hAnsi="Arial" w:cs="Arial"/>
          <w:b/>
          <w:bCs/>
          <w:sz w:val="22"/>
          <w:szCs w:val="22"/>
          <w:lang w:eastAsia="en-US"/>
        </w:rPr>
        <w:t xml:space="preserve"> </w:t>
      </w:r>
      <w:r>
        <w:rPr>
          <w:rFonts w:ascii="Arial" w:hAnsi="Arial" w:cs="Arial"/>
          <w:b/>
          <w:bCs/>
          <w:sz w:val="22"/>
          <w:szCs w:val="22"/>
          <w:lang w:eastAsia="en-US"/>
        </w:rPr>
        <w:t>17</w:t>
      </w:r>
      <w:r w:rsidR="003423E8" w:rsidRPr="003423E8">
        <w:rPr>
          <w:rFonts w:ascii="Arial" w:hAnsi="Arial" w:cs="Arial"/>
          <w:b/>
          <w:bCs/>
          <w:sz w:val="22"/>
          <w:szCs w:val="22"/>
          <w:lang w:eastAsia="en-US"/>
        </w:rPr>
        <w:t>th – 2</w:t>
      </w:r>
      <w:r>
        <w:rPr>
          <w:rFonts w:ascii="Arial" w:hAnsi="Arial" w:cs="Arial"/>
          <w:b/>
          <w:bCs/>
          <w:sz w:val="22"/>
          <w:szCs w:val="22"/>
          <w:lang w:eastAsia="en-US"/>
        </w:rPr>
        <w:t>3rd</w:t>
      </w:r>
      <w:r w:rsidR="003423E8" w:rsidRPr="003423E8">
        <w:rPr>
          <w:rFonts w:ascii="Arial" w:hAnsi="Arial" w:cs="Arial"/>
          <w:b/>
          <w:bCs/>
          <w:sz w:val="22"/>
          <w:szCs w:val="22"/>
          <w:lang w:eastAsia="en-US"/>
        </w:rPr>
        <w:t>, 2025</w:t>
      </w:r>
    </w:p>
    <w:p w14:paraId="22F3B7ED" w14:textId="15D089E2" w:rsidR="006062FE" w:rsidRPr="00AD3117" w:rsidRDefault="006062FE" w:rsidP="000605EA">
      <w:pPr>
        <w:tabs>
          <w:tab w:val="left" w:pos="1800"/>
          <w:tab w:val="left" w:pos="2552"/>
        </w:tabs>
        <w:spacing w:after="0"/>
        <w:rPr>
          <w:rFonts w:ascii="Arial" w:hAnsi="Arial" w:cs="Arial"/>
          <w:b/>
          <w:sz w:val="22"/>
          <w:szCs w:val="22"/>
          <w:lang w:eastAsia="en-US"/>
        </w:rPr>
      </w:pPr>
    </w:p>
    <w:p w14:paraId="02D9510D" w14:textId="47CCFB7E" w:rsidR="000605EA" w:rsidRPr="00AD3117" w:rsidRDefault="000605EA" w:rsidP="000605EA">
      <w:pPr>
        <w:tabs>
          <w:tab w:val="left" w:pos="1800"/>
          <w:tab w:val="left" w:pos="2552"/>
        </w:tabs>
        <w:spacing w:after="0"/>
        <w:rPr>
          <w:rFonts w:ascii="Arial" w:hAnsi="Arial" w:cs="Arial"/>
          <w:b/>
          <w:sz w:val="22"/>
          <w:szCs w:val="22"/>
          <w:lang w:eastAsia="en-US"/>
        </w:rPr>
      </w:pPr>
      <w:r w:rsidRPr="00AD3117">
        <w:rPr>
          <w:rFonts w:ascii="Arial" w:hAnsi="Arial" w:cs="Arial"/>
          <w:b/>
          <w:sz w:val="22"/>
          <w:szCs w:val="22"/>
          <w:lang w:eastAsia="en-US"/>
        </w:rPr>
        <w:t>Agenda Item:</w:t>
      </w:r>
      <w:r w:rsidRPr="00AD3117">
        <w:tab/>
      </w:r>
      <w:r w:rsidR="00BB550B">
        <w:rPr>
          <w:rFonts w:ascii="Arial" w:eastAsia="SimSun" w:hAnsi="Arial" w:cs="Arial"/>
          <w:b/>
          <w:sz w:val="22"/>
          <w:szCs w:val="22"/>
          <w:lang w:eastAsia="zh-CN"/>
        </w:rPr>
        <w:t>1</w:t>
      </w:r>
      <w:r w:rsidR="00771B4F">
        <w:rPr>
          <w:rFonts w:ascii="Arial" w:eastAsia="SimSun" w:hAnsi="Arial" w:cs="Arial"/>
          <w:b/>
          <w:sz w:val="22"/>
          <w:szCs w:val="22"/>
          <w:lang w:eastAsia="zh-CN"/>
        </w:rPr>
        <w:t>1</w:t>
      </w:r>
      <w:r w:rsidR="00BB550B">
        <w:rPr>
          <w:rFonts w:ascii="Arial" w:eastAsia="SimSun" w:hAnsi="Arial" w:cs="Arial"/>
          <w:b/>
          <w:sz w:val="22"/>
          <w:szCs w:val="22"/>
          <w:lang w:eastAsia="zh-CN"/>
        </w:rPr>
        <w:t>.</w:t>
      </w:r>
      <w:r w:rsidR="006C0A5C">
        <w:rPr>
          <w:rFonts w:ascii="Arial" w:eastAsia="SimSun" w:hAnsi="Arial" w:cs="Arial"/>
          <w:b/>
          <w:sz w:val="22"/>
          <w:szCs w:val="22"/>
          <w:lang w:eastAsia="zh-CN"/>
        </w:rPr>
        <w:t>1</w:t>
      </w:r>
      <w:r w:rsidRPr="00AD3117">
        <w:br/>
      </w:r>
      <w:r w:rsidRPr="00AD3117">
        <w:rPr>
          <w:rFonts w:ascii="Arial" w:hAnsi="Arial" w:cs="Arial"/>
          <w:b/>
          <w:sz w:val="22"/>
          <w:szCs w:val="22"/>
          <w:lang w:eastAsia="en-US"/>
        </w:rPr>
        <w:t>Source:</w:t>
      </w:r>
      <w:r w:rsidRPr="00AD3117">
        <w:tab/>
      </w:r>
      <w:r w:rsidRPr="00AD3117">
        <w:rPr>
          <w:rFonts w:ascii="Arial" w:eastAsia="SimSun" w:hAnsi="Arial" w:cs="Arial"/>
          <w:b/>
          <w:noProof/>
          <w:sz w:val="22"/>
          <w:szCs w:val="22"/>
          <w:lang w:eastAsia="zh-CN"/>
        </w:rPr>
        <w:t xml:space="preserve">Toyota </w:t>
      </w:r>
      <w:r w:rsidR="00DF3F44" w:rsidRPr="00AD3117">
        <w:rPr>
          <w:rFonts w:ascii="Arial" w:eastAsia="SimSun" w:hAnsi="Arial" w:cs="Arial"/>
          <w:b/>
          <w:noProof/>
          <w:sz w:val="22"/>
          <w:szCs w:val="22"/>
          <w:lang w:eastAsia="zh-CN"/>
        </w:rPr>
        <w:t>ITC</w:t>
      </w:r>
      <w:r w:rsidRPr="00AD3117">
        <w:br/>
      </w:r>
      <w:r w:rsidRPr="00AD3117">
        <w:rPr>
          <w:rFonts w:ascii="Arial" w:hAnsi="Arial" w:cs="Arial"/>
          <w:b/>
          <w:sz w:val="22"/>
          <w:szCs w:val="22"/>
          <w:lang w:eastAsia="en-US"/>
        </w:rPr>
        <w:t>Title:</w:t>
      </w:r>
      <w:r w:rsidRPr="00AD3117">
        <w:tab/>
      </w:r>
      <w:r w:rsidR="005662BE" w:rsidRPr="00AD3117">
        <w:rPr>
          <w:rFonts w:ascii="Arial" w:hAnsi="Arial" w:cs="Arial"/>
          <w:b/>
          <w:sz w:val="22"/>
          <w:szCs w:val="22"/>
          <w:lang w:eastAsia="en-US"/>
        </w:rPr>
        <w:t xml:space="preserve">Discussion on </w:t>
      </w:r>
      <w:r w:rsidR="0033633D">
        <w:rPr>
          <w:rFonts w:ascii="Arial" w:hAnsi="Arial" w:cs="Arial"/>
          <w:b/>
          <w:sz w:val="22"/>
          <w:szCs w:val="22"/>
          <w:lang w:eastAsia="en-US"/>
        </w:rPr>
        <w:t>6G Radio</w:t>
      </w:r>
      <w:r w:rsidR="003A7969">
        <w:rPr>
          <w:rFonts w:ascii="Arial" w:hAnsi="Arial" w:cs="Arial"/>
          <w:b/>
          <w:sz w:val="22"/>
          <w:szCs w:val="22"/>
          <w:lang w:eastAsia="en-US"/>
        </w:rPr>
        <w:t xml:space="preserve"> for NTN</w:t>
      </w:r>
    </w:p>
    <w:p w14:paraId="2F90BC5A" w14:textId="596FF977" w:rsidR="00B97703" w:rsidRPr="00AD3117" w:rsidRDefault="000605EA" w:rsidP="000605EA">
      <w:pPr>
        <w:tabs>
          <w:tab w:val="left" w:pos="1800"/>
          <w:tab w:val="left" w:pos="2552"/>
        </w:tabs>
        <w:spacing w:after="0"/>
        <w:rPr>
          <w:rFonts w:ascii="Arial" w:eastAsia="SimSun" w:hAnsi="Arial" w:cs="Arial"/>
          <w:b/>
          <w:sz w:val="22"/>
          <w:szCs w:val="22"/>
          <w:lang w:eastAsia="zh-CN"/>
        </w:rPr>
      </w:pPr>
      <w:r w:rsidRPr="00AD3117">
        <w:rPr>
          <w:rFonts w:ascii="Arial" w:hAnsi="Arial" w:cs="Arial"/>
          <w:b/>
          <w:sz w:val="22"/>
          <w:szCs w:val="22"/>
          <w:lang w:eastAsia="en-US"/>
        </w:rPr>
        <w:t>Document for:</w:t>
      </w:r>
      <w:r w:rsidRPr="00AD3117">
        <w:rPr>
          <w:rFonts w:ascii="Arial" w:hAnsi="Arial" w:cs="Arial"/>
          <w:b/>
          <w:sz w:val="22"/>
          <w:szCs w:val="22"/>
          <w:lang w:eastAsia="en-US"/>
        </w:rPr>
        <w:tab/>
        <w:t>Discussion</w:t>
      </w:r>
      <w:r w:rsidRPr="00AD3117">
        <w:rPr>
          <w:rFonts w:ascii="Arial" w:eastAsia="SimSun" w:hAnsi="Arial" w:cs="Arial"/>
          <w:b/>
          <w:sz w:val="22"/>
          <w:szCs w:val="22"/>
          <w:lang w:eastAsia="zh-CN"/>
        </w:rPr>
        <w:t xml:space="preserve"> and Decision</w:t>
      </w:r>
    </w:p>
    <w:p w14:paraId="5E96A5FB" w14:textId="1F89D4E3" w:rsidR="00B97703" w:rsidRPr="00AD3117" w:rsidRDefault="00764364" w:rsidP="00C75820">
      <w:pPr>
        <w:pStyle w:val="Heading1"/>
        <w:rPr>
          <w:lang w:val="en-US"/>
        </w:rPr>
      </w:pPr>
      <w:r w:rsidRPr="00AD3117">
        <w:rPr>
          <w:lang w:val="en-US"/>
        </w:rPr>
        <w:t>Introduction</w:t>
      </w:r>
    </w:p>
    <w:p w14:paraId="6981CE37" w14:textId="156F942D" w:rsidR="00154E1E" w:rsidRDefault="008D2D49" w:rsidP="00424008">
      <w:pPr>
        <w:jc w:val="both"/>
        <w:rPr>
          <w:sz w:val="22"/>
          <w:szCs w:val="22"/>
        </w:rPr>
      </w:pPr>
      <w:r w:rsidRPr="00AA682F">
        <w:rPr>
          <w:sz w:val="22"/>
          <w:szCs w:val="22"/>
        </w:rPr>
        <w:t xml:space="preserve">The development of 6G Radio Access Technology is driven by the need to meet </w:t>
      </w:r>
      <w:r w:rsidR="00EB3401" w:rsidRPr="00AA682F">
        <w:rPr>
          <w:sz w:val="22"/>
          <w:szCs w:val="22"/>
        </w:rPr>
        <w:t xml:space="preserve">the </w:t>
      </w:r>
      <w:r w:rsidRPr="00AA682F">
        <w:rPr>
          <w:sz w:val="22"/>
          <w:szCs w:val="22"/>
        </w:rPr>
        <w:t xml:space="preserve">demands </w:t>
      </w:r>
      <w:r w:rsidR="00AE1287" w:rsidRPr="00AA682F">
        <w:rPr>
          <w:sz w:val="22"/>
          <w:szCs w:val="22"/>
        </w:rPr>
        <w:t xml:space="preserve">of the next decade and </w:t>
      </w:r>
      <w:r w:rsidR="00BD1D9E" w:rsidRPr="00AA682F">
        <w:rPr>
          <w:sz w:val="22"/>
          <w:szCs w:val="22"/>
        </w:rPr>
        <w:t>more, which go beyond</w:t>
      </w:r>
      <w:r w:rsidRPr="00AA682F">
        <w:rPr>
          <w:sz w:val="22"/>
          <w:szCs w:val="22"/>
        </w:rPr>
        <w:t xml:space="preserve"> the capabilities of evolving 5G systems. 6G aims to deliver extreme performance, flexibility, and scalability by rethinking radio design without legacy constraints</w:t>
      </w:r>
      <w:r w:rsidR="005536C8" w:rsidRPr="00AA682F">
        <w:rPr>
          <w:sz w:val="22"/>
          <w:szCs w:val="22"/>
        </w:rPr>
        <w:t xml:space="preserve"> </w:t>
      </w:r>
      <w:hyperlink w:anchor="_Reference" w:history="1">
        <w:r w:rsidR="005536C8" w:rsidRPr="00AA682F">
          <w:rPr>
            <w:rStyle w:val="Hyperlink"/>
            <w:sz w:val="22"/>
            <w:szCs w:val="22"/>
          </w:rPr>
          <w:t>[1]</w:t>
        </w:r>
      </w:hyperlink>
      <w:r w:rsidRPr="00AA682F">
        <w:rPr>
          <w:sz w:val="22"/>
          <w:szCs w:val="22"/>
        </w:rPr>
        <w:t xml:space="preserve">. </w:t>
      </w:r>
      <w:r w:rsidR="008F485C" w:rsidRPr="00AA682F">
        <w:rPr>
          <w:sz w:val="22"/>
          <w:szCs w:val="22"/>
        </w:rPr>
        <w:t xml:space="preserve">The </w:t>
      </w:r>
      <w:r w:rsidR="00EE3292" w:rsidRPr="00AA682F">
        <w:rPr>
          <w:sz w:val="22"/>
          <w:szCs w:val="22"/>
        </w:rPr>
        <w:t>6G radio system strive to</w:t>
      </w:r>
      <w:r w:rsidRPr="00AA682F">
        <w:rPr>
          <w:sz w:val="22"/>
          <w:szCs w:val="22"/>
        </w:rPr>
        <w:t xml:space="preserve"> minimiz</w:t>
      </w:r>
      <w:r w:rsidR="00EE3292" w:rsidRPr="00AA682F">
        <w:rPr>
          <w:sz w:val="22"/>
          <w:szCs w:val="22"/>
        </w:rPr>
        <w:t>e</w:t>
      </w:r>
      <w:r w:rsidRPr="00AA682F">
        <w:rPr>
          <w:sz w:val="22"/>
          <w:szCs w:val="22"/>
        </w:rPr>
        <w:t xml:space="preserve"> </w:t>
      </w:r>
      <w:r w:rsidR="00A60FD7" w:rsidRPr="00AA682F">
        <w:rPr>
          <w:sz w:val="22"/>
          <w:szCs w:val="22"/>
        </w:rPr>
        <w:t xml:space="preserve">multiple options for </w:t>
      </w:r>
      <w:r w:rsidR="00F4242C" w:rsidRPr="00AA682F">
        <w:rPr>
          <w:sz w:val="22"/>
          <w:szCs w:val="22"/>
        </w:rPr>
        <w:t xml:space="preserve">the same </w:t>
      </w:r>
      <w:r w:rsidR="007F228A" w:rsidRPr="00AA682F">
        <w:rPr>
          <w:sz w:val="22"/>
          <w:szCs w:val="22"/>
        </w:rPr>
        <w:t>function yet</w:t>
      </w:r>
      <w:r w:rsidR="00C97BFD" w:rsidRPr="00AA682F">
        <w:rPr>
          <w:sz w:val="22"/>
          <w:szCs w:val="22"/>
        </w:rPr>
        <w:t xml:space="preserve"> address the need of many industrial and consumer verticals</w:t>
      </w:r>
      <w:r w:rsidR="00614062" w:rsidRPr="00AA682F">
        <w:rPr>
          <w:sz w:val="22"/>
          <w:szCs w:val="22"/>
        </w:rPr>
        <w:t xml:space="preserve"> and scenarios</w:t>
      </w:r>
      <w:r w:rsidR="0014001B" w:rsidRPr="00AA682F">
        <w:rPr>
          <w:sz w:val="22"/>
          <w:szCs w:val="22"/>
        </w:rPr>
        <w:t xml:space="preserve">. </w:t>
      </w:r>
      <w:r w:rsidR="00063380" w:rsidRPr="00AA682F">
        <w:rPr>
          <w:sz w:val="22"/>
          <w:szCs w:val="22"/>
        </w:rPr>
        <w:t xml:space="preserve">Therefore, the </w:t>
      </w:r>
      <w:r w:rsidR="00C3415D" w:rsidRPr="00AA682F">
        <w:rPr>
          <w:sz w:val="22"/>
          <w:szCs w:val="22"/>
        </w:rPr>
        <w:t xml:space="preserve">6G </w:t>
      </w:r>
      <w:r w:rsidR="00063380" w:rsidRPr="00AA682F">
        <w:rPr>
          <w:sz w:val="22"/>
          <w:szCs w:val="22"/>
        </w:rPr>
        <w:t>radio access network</w:t>
      </w:r>
      <w:r w:rsidR="00C3415D" w:rsidRPr="00AA682F">
        <w:rPr>
          <w:sz w:val="22"/>
          <w:szCs w:val="22"/>
        </w:rPr>
        <w:t xml:space="preserve"> </w:t>
      </w:r>
      <w:r w:rsidR="004C13D5" w:rsidRPr="00AA682F">
        <w:rPr>
          <w:sz w:val="22"/>
          <w:szCs w:val="22"/>
        </w:rPr>
        <w:t>requires</w:t>
      </w:r>
      <w:r w:rsidR="00C3415D" w:rsidRPr="00AA682F">
        <w:rPr>
          <w:sz w:val="22"/>
          <w:szCs w:val="22"/>
        </w:rPr>
        <w:t xml:space="preserve"> </w:t>
      </w:r>
      <w:r w:rsidR="00B13A2A" w:rsidRPr="00AA682F">
        <w:rPr>
          <w:sz w:val="22"/>
          <w:szCs w:val="22"/>
        </w:rPr>
        <w:t>to support</w:t>
      </w:r>
      <w:r w:rsidR="00C3415D" w:rsidRPr="00AA682F">
        <w:rPr>
          <w:sz w:val="22"/>
          <w:szCs w:val="22"/>
        </w:rPr>
        <w:t xml:space="preserve"> </w:t>
      </w:r>
      <w:r w:rsidR="58E0D344" w:rsidRPr="00AA682F">
        <w:rPr>
          <w:sz w:val="22"/>
          <w:szCs w:val="22"/>
        </w:rPr>
        <w:t xml:space="preserve">technologies </w:t>
      </w:r>
      <w:r w:rsidR="00C3415D" w:rsidRPr="00AA682F">
        <w:rPr>
          <w:sz w:val="22"/>
          <w:szCs w:val="22"/>
        </w:rPr>
        <w:t xml:space="preserve">and </w:t>
      </w:r>
      <w:r w:rsidR="008F5D97" w:rsidRPr="00AA682F">
        <w:rPr>
          <w:sz w:val="22"/>
          <w:szCs w:val="22"/>
        </w:rPr>
        <w:t>strategic</w:t>
      </w:r>
      <w:r w:rsidR="004C13D5" w:rsidRPr="00AA682F">
        <w:rPr>
          <w:sz w:val="22"/>
          <w:szCs w:val="22"/>
        </w:rPr>
        <w:t xml:space="preserve"> </w:t>
      </w:r>
      <w:r w:rsidR="00C3415D" w:rsidRPr="00AA682F">
        <w:rPr>
          <w:sz w:val="22"/>
          <w:szCs w:val="22"/>
        </w:rPr>
        <w:t xml:space="preserve">adoption to </w:t>
      </w:r>
      <w:r w:rsidR="008F5D97" w:rsidRPr="00AA682F">
        <w:rPr>
          <w:sz w:val="22"/>
          <w:szCs w:val="22"/>
        </w:rPr>
        <w:t>meet the e</w:t>
      </w:r>
      <w:r w:rsidR="0004422D" w:rsidRPr="00AA682F">
        <w:rPr>
          <w:sz w:val="22"/>
          <w:szCs w:val="22"/>
        </w:rPr>
        <w:t>volving</w:t>
      </w:r>
      <w:r w:rsidR="00063380" w:rsidRPr="00AA682F">
        <w:rPr>
          <w:sz w:val="22"/>
          <w:szCs w:val="22"/>
        </w:rPr>
        <w:t xml:space="preserve"> </w:t>
      </w:r>
      <w:r w:rsidR="0004422D" w:rsidRPr="00AA682F">
        <w:rPr>
          <w:sz w:val="22"/>
          <w:szCs w:val="22"/>
        </w:rPr>
        <w:t xml:space="preserve">needs of </w:t>
      </w:r>
      <w:r w:rsidR="00C3415D" w:rsidRPr="00AA682F">
        <w:rPr>
          <w:sz w:val="22"/>
          <w:szCs w:val="22"/>
        </w:rPr>
        <w:t xml:space="preserve">the </w:t>
      </w:r>
      <w:r w:rsidR="00F27563" w:rsidRPr="00AA682F">
        <w:rPr>
          <w:sz w:val="22"/>
          <w:szCs w:val="22"/>
        </w:rPr>
        <w:t>consumer and industrial verticals</w:t>
      </w:r>
      <w:r w:rsidR="00063380" w:rsidRPr="00AA682F">
        <w:rPr>
          <w:sz w:val="22"/>
          <w:szCs w:val="22"/>
        </w:rPr>
        <w:t>.</w:t>
      </w:r>
      <w:r w:rsidR="00751E81" w:rsidRPr="00AA682F">
        <w:rPr>
          <w:sz w:val="22"/>
          <w:szCs w:val="22"/>
        </w:rPr>
        <w:t xml:space="preserve"> </w:t>
      </w:r>
    </w:p>
    <w:p w14:paraId="6BE3FD48" w14:textId="74943778" w:rsidR="00F92BE8" w:rsidRPr="000C18D2" w:rsidRDefault="00154E1E" w:rsidP="00424008">
      <w:pPr>
        <w:jc w:val="both"/>
        <w:rPr>
          <w:sz w:val="22"/>
          <w:szCs w:val="22"/>
        </w:rPr>
      </w:pPr>
      <w:r w:rsidRPr="00AA682F">
        <w:rPr>
          <w:rFonts w:cs="Arial"/>
          <w:bCs/>
          <w:noProof/>
          <w:sz w:val="22"/>
          <w:szCs w:val="22"/>
        </w:rPr>
        <mc:AlternateContent>
          <mc:Choice Requires="wps">
            <w:drawing>
              <wp:anchor distT="91440" distB="91440" distL="114300" distR="114300" simplePos="0" relativeHeight="251661312" behindDoc="0" locked="0" layoutInCell="1" allowOverlap="1" wp14:anchorId="3F1FBAB8" wp14:editId="75C54682">
                <wp:simplePos x="0" y="0"/>
                <wp:positionH relativeFrom="column">
                  <wp:posOffset>7620</wp:posOffset>
                </wp:positionH>
                <wp:positionV relativeFrom="paragraph">
                  <wp:posOffset>289560</wp:posOffset>
                </wp:positionV>
                <wp:extent cx="6235700" cy="774700"/>
                <wp:effectExtent l="12700" t="12700" r="12700" b="12700"/>
                <wp:wrapTopAndBottom/>
                <wp:docPr id="273021323" name="Text Box 1"/>
                <wp:cNvGraphicFramePr/>
                <a:graphic xmlns:a="http://schemas.openxmlformats.org/drawingml/2006/main">
                  <a:graphicData uri="http://schemas.microsoft.com/office/word/2010/wordprocessingShape">
                    <wps:wsp>
                      <wps:cNvSpPr txBox="1"/>
                      <wps:spPr>
                        <a:xfrm>
                          <a:off x="0" y="0"/>
                          <a:ext cx="6235700" cy="774700"/>
                        </a:xfrm>
                        <a:prstGeom prst="rect">
                          <a:avLst/>
                        </a:prstGeom>
                        <a:solidFill>
                          <a:schemeClr val="lt1"/>
                        </a:solidFill>
                        <a:ln w="19050">
                          <a:solidFill>
                            <a:prstClr val="black"/>
                          </a:solidFill>
                        </a:ln>
                      </wps:spPr>
                      <wps:txbx>
                        <w:txbxContent>
                          <w:p w14:paraId="5B30DFAB" w14:textId="3C795303" w:rsidR="00205392" w:rsidRPr="00DD1063" w:rsidRDefault="00205392" w:rsidP="00205392">
                            <w:pPr>
                              <w:rPr>
                                <w:sz w:val="22"/>
                                <w:szCs w:val="22"/>
                                <w:highlight w:val="green"/>
                                <w:lang w:eastAsia="zh-CN"/>
                              </w:rPr>
                            </w:pPr>
                            <w:r w:rsidRPr="00DD1063">
                              <w:rPr>
                                <w:sz w:val="22"/>
                                <w:szCs w:val="22"/>
                                <w:highlight w:val="green"/>
                                <w:lang w:eastAsia="zh-CN"/>
                              </w:rPr>
                              <w:t>Agreement</w:t>
                            </w:r>
                            <w:r w:rsidR="00D02A56">
                              <w:rPr>
                                <w:sz w:val="22"/>
                                <w:szCs w:val="22"/>
                                <w:highlight w:val="green"/>
                                <w:lang w:eastAsia="zh-CN"/>
                              </w:rPr>
                              <w:t xml:space="preserve"> </w:t>
                            </w:r>
                            <w:r w:rsidR="00007DC8">
                              <w:rPr>
                                <w:sz w:val="22"/>
                                <w:szCs w:val="22"/>
                                <w:lang w:eastAsia="zh-CN"/>
                              </w:rPr>
                              <w:t>(</w:t>
                            </w:r>
                            <w:r w:rsidR="00D02A56">
                              <w:rPr>
                                <w:sz w:val="22"/>
                                <w:szCs w:val="22"/>
                                <w:lang w:eastAsia="zh-CN"/>
                              </w:rPr>
                              <w:t xml:space="preserve">RAN1 </w:t>
                            </w:r>
                            <w:r w:rsidR="00D02A56">
                              <w:rPr>
                                <w:sz w:val="22"/>
                                <w:szCs w:val="22"/>
                              </w:rPr>
                              <w:t>#122</w:t>
                            </w:r>
                            <w:r w:rsidR="00007DC8">
                              <w:rPr>
                                <w:sz w:val="22"/>
                                <w:szCs w:val="22"/>
                              </w:rPr>
                              <w:t>)</w:t>
                            </w:r>
                          </w:p>
                          <w:p w14:paraId="7D01960F" w14:textId="77777777" w:rsidR="00205392" w:rsidRPr="00DD1063" w:rsidRDefault="00205392" w:rsidP="00205392">
                            <w:pPr>
                              <w:rPr>
                                <w:sz w:val="22"/>
                                <w:szCs w:val="22"/>
                                <w:lang w:eastAsia="zh-CN"/>
                              </w:rPr>
                            </w:pPr>
                            <w:r w:rsidRPr="00DD1063">
                              <w:rPr>
                                <w:sz w:val="22"/>
                                <w:szCs w:val="22"/>
                              </w:rPr>
                              <w:t>For harmonized 6GR design for TN and NTN, RAN1 studies to identify the technical aspects affected by NTN characteristics</w:t>
                            </w:r>
                            <w:r w:rsidRPr="00DD1063">
                              <w:rPr>
                                <w:sz w:val="22"/>
                                <w:szCs w:val="22"/>
                                <w:lang w:eastAsia="zh-CN"/>
                              </w:rPr>
                              <w:t>, as well as lessons learned from NR/IoT NTN.</w:t>
                            </w:r>
                          </w:p>
                          <w:p w14:paraId="63585CF9" w14:textId="77777777" w:rsidR="00B82F4E" w:rsidRDefault="00B82F4E" w:rsidP="00B82F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1FBAB8" id="_x0000_t202" coordsize="21600,21600" o:spt="202" path="m,l,21600r21600,l21600,xe">
                <v:stroke joinstyle="miter"/>
                <v:path gradientshapeok="t" o:connecttype="rect"/>
              </v:shapetype>
              <v:shape id="Text Box 1" o:spid="_x0000_s1026" type="#_x0000_t202" style="position:absolute;left:0;text-align:left;margin-left:.6pt;margin-top:22.8pt;width:491pt;height:61pt;z-index:251661312;visibility:visible;mso-wrap-style:square;mso-width-percent:0;mso-height-percent:0;mso-wrap-distance-left:9pt;mso-wrap-distance-top:7.2pt;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" fillcolor="white [3201]" strokeweight="1.5pt">
                <v:textbox>
                  <w:txbxContent>
                    <w:p w14:paraId="5B30DFAB" w14:textId="3C795303" w:rsidR="00205392" w:rsidRPr="00DD1063" w:rsidRDefault="00205392" w:rsidP="00205392">
                      <w:pPr>
                        <w:rPr>
                          <w:sz w:val="22"/>
                          <w:szCs w:val="22"/>
                          <w:highlight w:val="green"/>
                          <w:lang w:eastAsia="zh-CN"/>
                        </w:rPr>
                      </w:pPr>
                      <w:r w:rsidRPr="00DD1063">
                        <w:rPr>
                          <w:sz w:val="22"/>
                          <w:szCs w:val="22"/>
                          <w:highlight w:val="green"/>
                          <w:lang w:eastAsia="zh-CN"/>
                        </w:rPr>
                        <w:t>Agreement</w:t>
                      </w:r>
                      <w:r w:rsidR="00D02A56">
                        <w:rPr>
                          <w:sz w:val="22"/>
                          <w:szCs w:val="22"/>
                          <w:highlight w:val="green"/>
                          <w:lang w:eastAsia="zh-CN"/>
                        </w:rPr>
                        <w:t xml:space="preserve"> </w:t>
                      </w:r>
                      <w:r w:rsidR="00007DC8">
                        <w:rPr>
                          <w:sz w:val="22"/>
                          <w:szCs w:val="22"/>
                          <w:lang w:eastAsia="zh-CN"/>
                        </w:rPr>
                        <w:t>(</w:t>
                      </w:r>
                      <w:r w:rsidR="00D02A56">
                        <w:rPr>
                          <w:sz w:val="22"/>
                          <w:szCs w:val="22"/>
                          <w:lang w:eastAsia="zh-CN"/>
                        </w:rPr>
                        <w:t xml:space="preserve">RAN1 </w:t>
                      </w:r>
                      <w:r w:rsidR="00D02A56">
                        <w:rPr>
                          <w:sz w:val="22"/>
                          <w:szCs w:val="22"/>
                        </w:rPr>
                        <w:t>#122</w:t>
                      </w:r>
                      <w:r w:rsidR="00007DC8">
                        <w:rPr>
                          <w:sz w:val="22"/>
                          <w:szCs w:val="22"/>
                        </w:rPr>
                        <w:t>)</w:t>
                      </w:r>
                    </w:p>
                    <w:p w14:paraId="7D01960F" w14:textId="77777777" w:rsidR="00205392" w:rsidRPr="00DD1063" w:rsidRDefault="00205392" w:rsidP="00205392">
                      <w:pPr>
                        <w:rPr>
                          <w:sz w:val="22"/>
                          <w:szCs w:val="22"/>
                          <w:lang w:eastAsia="zh-CN"/>
                        </w:rPr>
                      </w:pPr>
                      <w:r w:rsidRPr="00DD1063">
                        <w:rPr>
                          <w:sz w:val="22"/>
                          <w:szCs w:val="22"/>
                        </w:rPr>
                        <w:t>For harmonized 6GR design for TN and NTN, RAN1 studies to identify the technical aspects affected by NTN characteristics</w:t>
                      </w:r>
                      <w:r w:rsidRPr="00DD1063">
                        <w:rPr>
                          <w:sz w:val="22"/>
                          <w:szCs w:val="22"/>
                          <w:lang w:eastAsia="zh-CN"/>
                        </w:rPr>
                        <w:t>, as well as lessons learned from NR/IoT NTN.</w:t>
                      </w:r>
                    </w:p>
                    <w:p w14:paraId="63585CF9" w14:textId="77777777" w:rsidR="00B82F4E" w:rsidRDefault="00B82F4E" w:rsidP="00B82F4E"/>
                  </w:txbxContent>
                </v:textbox>
                <w10:wrap type="topAndBottom"/>
              </v:shape>
            </w:pict>
          </mc:Fallback>
        </mc:AlternateContent>
      </w:r>
      <w:r w:rsidR="00751E81" w:rsidRPr="00AA682F">
        <w:rPr>
          <w:sz w:val="22"/>
          <w:szCs w:val="22"/>
        </w:rPr>
        <w:t>In</w:t>
      </w:r>
      <w:r w:rsidR="00751E81" w:rsidRPr="000C18D2">
        <w:rPr>
          <w:sz w:val="22"/>
          <w:szCs w:val="22"/>
        </w:rPr>
        <w:t xml:space="preserve"> </w:t>
      </w:r>
      <w:r w:rsidR="00751E81">
        <w:rPr>
          <w:sz w:val="22"/>
          <w:szCs w:val="22"/>
        </w:rPr>
        <w:t xml:space="preserve">RAN1 meeting #122 </w:t>
      </w:r>
      <w:hyperlink w:anchor="_References" w:history="1">
        <w:r w:rsidR="00751E81" w:rsidRPr="00314D67">
          <w:rPr>
            <w:rStyle w:val="Hyperlink"/>
            <w:sz w:val="22"/>
            <w:szCs w:val="22"/>
          </w:rPr>
          <w:t>[2]</w:t>
        </w:r>
      </w:hyperlink>
      <w:r w:rsidR="00751E81">
        <w:rPr>
          <w:sz w:val="22"/>
          <w:szCs w:val="22"/>
        </w:rPr>
        <w:t xml:space="preserve"> following agreement ha</w:t>
      </w:r>
      <w:r w:rsidR="00AA682F">
        <w:rPr>
          <w:sz w:val="22"/>
          <w:szCs w:val="22"/>
        </w:rPr>
        <w:t xml:space="preserve">s </w:t>
      </w:r>
      <w:r w:rsidR="00751E81">
        <w:rPr>
          <w:sz w:val="22"/>
          <w:szCs w:val="22"/>
        </w:rPr>
        <w:t>been made</w:t>
      </w:r>
      <w:r w:rsidR="00AA682F">
        <w:rPr>
          <w:sz w:val="22"/>
          <w:szCs w:val="22"/>
        </w:rPr>
        <w:t>:</w:t>
      </w:r>
    </w:p>
    <w:p w14:paraId="06D16E33" w14:textId="76C595CF" w:rsidR="00080FA5" w:rsidRDefault="00080FA5" w:rsidP="00F24356">
      <w:pPr>
        <w:jc w:val="both"/>
        <w:rPr>
          <w:sz w:val="22"/>
          <w:szCs w:val="22"/>
        </w:rPr>
      </w:pPr>
      <w:r w:rsidRPr="000C18D2">
        <w:rPr>
          <w:sz w:val="22"/>
          <w:szCs w:val="22"/>
        </w:rPr>
        <w:t xml:space="preserve">In this contribution, </w:t>
      </w:r>
      <w:r w:rsidR="00F6053A" w:rsidRPr="000C18D2">
        <w:rPr>
          <w:sz w:val="22"/>
          <w:szCs w:val="22"/>
        </w:rPr>
        <w:t>based on the objectives of the study</w:t>
      </w:r>
      <w:r w:rsidR="0004422D">
        <w:rPr>
          <w:sz w:val="22"/>
          <w:szCs w:val="22"/>
        </w:rPr>
        <w:t xml:space="preserve"> scope</w:t>
      </w:r>
      <w:r w:rsidR="00F6053A" w:rsidRPr="000C18D2">
        <w:rPr>
          <w:sz w:val="22"/>
          <w:szCs w:val="22"/>
        </w:rPr>
        <w:t xml:space="preserve">, </w:t>
      </w:r>
      <w:r w:rsidRPr="000C18D2">
        <w:rPr>
          <w:sz w:val="22"/>
          <w:szCs w:val="22"/>
        </w:rPr>
        <w:t xml:space="preserve">we </w:t>
      </w:r>
      <w:r w:rsidR="00A60F96" w:rsidRPr="000C18D2">
        <w:rPr>
          <w:sz w:val="22"/>
          <w:szCs w:val="22"/>
        </w:rPr>
        <w:t xml:space="preserve">provide </w:t>
      </w:r>
      <w:r w:rsidRPr="000C18D2">
        <w:rPr>
          <w:sz w:val="22"/>
          <w:szCs w:val="22"/>
        </w:rPr>
        <w:t xml:space="preserve">our views on </w:t>
      </w:r>
      <w:r w:rsidR="00AA682F">
        <w:rPr>
          <w:sz w:val="22"/>
          <w:szCs w:val="22"/>
        </w:rPr>
        <w:t xml:space="preserve">6GR </w:t>
      </w:r>
      <w:r w:rsidR="0099642A">
        <w:rPr>
          <w:sz w:val="22"/>
          <w:szCs w:val="22"/>
        </w:rPr>
        <w:t>study</w:t>
      </w:r>
      <w:r w:rsidR="007F1A5D">
        <w:rPr>
          <w:sz w:val="22"/>
          <w:szCs w:val="22"/>
        </w:rPr>
        <w:t xml:space="preserve"> for NTN</w:t>
      </w:r>
      <w:r w:rsidRPr="000C18D2">
        <w:rPr>
          <w:sz w:val="22"/>
          <w:szCs w:val="22"/>
        </w:rPr>
        <w:t>.</w:t>
      </w:r>
    </w:p>
    <w:p w14:paraId="47BE0AB6" w14:textId="11A6994C" w:rsidR="00C75820" w:rsidRPr="00AD3117" w:rsidRDefault="0001183B" w:rsidP="00C75820">
      <w:pPr>
        <w:pStyle w:val="Heading1"/>
        <w:rPr>
          <w:lang w:val="en-US"/>
        </w:rPr>
      </w:pPr>
      <w:r w:rsidRPr="00AD3117">
        <w:rPr>
          <w:lang w:val="en-US"/>
        </w:rPr>
        <w:t xml:space="preserve">Discussion on </w:t>
      </w:r>
      <w:r w:rsidR="00D4116B">
        <w:t>6G Radio</w:t>
      </w:r>
      <w:r w:rsidR="007519F5">
        <w:t xml:space="preserve"> for NTN</w:t>
      </w:r>
    </w:p>
    <w:p w14:paraId="2B4C6EBC" w14:textId="7D90292A" w:rsidR="0022642C" w:rsidRDefault="005C544B" w:rsidP="0022642C">
      <w:pPr>
        <w:jc w:val="both"/>
        <w:rPr>
          <w:sz w:val="22"/>
          <w:szCs w:val="22"/>
        </w:rPr>
      </w:pPr>
      <w:r>
        <w:rPr>
          <w:rFonts w:cs="Arial"/>
          <w:bCs/>
          <w:noProof/>
          <w:sz w:val="22"/>
          <w:szCs w:val="22"/>
        </w:rPr>
        <mc:AlternateContent>
          <mc:Choice Requires="wps">
            <w:drawing>
              <wp:anchor distT="91440" distB="91440" distL="114300" distR="114300" simplePos="0" relativeHeight="251659264" behindDoc="0" locked="0" layoutInCell="1" allowOverlap="1" wp14:anchorId="33BA1E83" wp14:editId="3725210C">
                <wp:simplePos x="0" y="0"/>
                <wp:positionH relativeFrom="column">
                  <wp:posOffset>7620</wp:posOffset>
                </wp:positionH>
                <wp:positionV relativeFrom="paragraph">
                  <wp:posOffset>291676</wp:posOffset>
                </wp:positionV>
                <wp:extent cx="6235700" cy="3043555"/>
                <wp:effectExtent l="12700" t="12700" r="12700" b="17145"/>
                <wp:wrapTopAndBottom/>
                <wp:docPr id="1566409751" name="Text Box 1"/>
                <wp:cNvGraphicFramePr/>
                <a:graphic xmlns:a="http://schemas.openxmlformats.org/drawingml/2006/main">
                  <a:graphicData uri="http://schemas.microsoft.com/office/word/2010/wordprocessingShape">
                    <wps:wsp>
                      <wps:cNvSpPr txBox="1"/>
                      <wps:spPr>
                        <a:xfrm>
                          <a:off x="0" y="0"/>
                          <a:ext cx="6235700" cy="3043555"/>
                        </a:xfrm>
                        <a:prstGeom prst="rect">
                          <a:avLst/>
                        </a:prstGeom>
                        <a:solidFill>
                          <a:schemeClr val="lt1"/>
                        </a:solidFill>
                        <a:ln w="19050">
                          <a:solidFill>
                            <a:prstClr val="black"/>
                          </a:solidFill>
                        </a:ln>
                      </wps:spPr>
                      <wps:txbx>
                        <w:txbxContent>
                          <w:p w14:paraId="66AB318B" w14:textId="15727A87" w:rsidR="00007DC8" w:rsidRPr="00DD1063" w:rsidRDefault="00481939" w:rsidP="00007DC8">
                            <w:pPr>
                              <w:rPr>
                                <w:sz w:val="22"/>
                                <w:szCs w:val="22"/>
                                <w:highlight w:val="green"/>
                                <w:lang w:eastAsia="zh-CN"/>
                              </w:rPr>
                            </w:pPr>
                            <w:r w:rsidRPr="00DD1063">
                              <w:rPr>
                                <w:rFonts w:asciiTheme="minorHAnsi" w:eastAsiaTheme="minorEastAsia" w:hAnsiTheme="minorHAnsi" w:cstheme="minorHAnsi"/>
                                <w:sz w:val="22"/>
                                <w:szCs w:val="22"/>
                                <w:highlight w:val="green"/>
                                <w:lang w:eastAsia="zh-CN"/>
                              </w:rPr>
                              <w:t>Agreement</w:t>
                            </w:r>
                            <w:r w:rsidR="00007DC8">
                              <w:rPr>
                                <w:rFonts w:asciiTheme="minorHAnsi" w:eastAsiaTheme="minorEastAsia" w:hAnsiTheme="minorHAnsi" w:cstheme="minorHAnsi"/>
                                <w:sz w:val="22"/>
                                <w:szCs w:val="22"/>
                                <w:highlight w:val="green"/>
                                <w:lang w:eastAsia="zh-CN"/>
                              </w:rPr>
                              <w:t xml:space="preserve"> </w:t>
                            </w:r>
                            <w:r w:rsidR="00007DC8">
                              <w:rPr>
                                <w:rFonts w:asciiTheme="minorHAnsi" w:eastAsiaTheme="minorEastAsia" w:hAnsiTheme="minorHAnsi" w:cstheme="minorHAnsi"/>
                                <w:sz w:val="22"/>
                                <w:szCs w:val="22"/>
                                <w:lang w:eastAsia="zh-CN"/>
                              </w:rPr>
                              <w:t>(</w:t>
                            </w:r>
                            <w:r w:rsidR="00007DC8">
                              <w:rPr>
                                <w:sz w:val="22"/>
                                <w:szCs w:val="22"/>
                                <w:lang w:eastAsia="zh-CN"/>
                              </w:rPr>
                              <w:t xml:space="preserve">RAN1 </w:t>
                            </w:r>
                            <w:r w:rsidR="00007DC8">
                              <w:rPr>
                                <w:sz w:val="22"/>
                                <w:szCs w:val="22"/>
                              </w:rPr>
                              <w:t>#122-bis)</w:t>
                            </w:r>
                          </w:p>
                          <w:p w14:paraId="52A5AF2C" w14:textId="77777777" w:rsidR="00481939" w:rsidRPr="00DD1063" w:rsidRDefault="00481939" w:rsidP="00F6649A">
                            <w:pPr>
                              <w:pStyle w:val="BodyText"/>
                              <w:numPr>
                                <w:ilvl w:val="0"/>
                                <w:numId w:val="43"/>
                              </w:numPr>
                              <w:suppressAutoHyphens/>
                              <w:overflowPunct/>
                              <w:autoSpaceDE/>
                              <w:autoSpaceDN/>
                              <w:adjustRightInd/>
                              <w:spacing w:after="0"/>
                              <w:jc w:val="both"/>
                              <w:textAlignment w:val="auto"/>
                              <w:rPr>
                                <w:rFonts w:asciiTheme="minorHAnsi" w:hAnsiTheme="minorHAnsi" w:cstheme="minorHAnsi"/>
                                <w:color w:val="auto"/>
                                <w:sz w:val="22"/>
                                <w:szCs w:val="22"/>
                              </w:rPr>
                            </w:pPr>
                            <w:r w:rsidRPr="00DD1063">
                              <w:rPr>
                                <w:rFonts w:asciiTheme="minorHAnsi" w:hAnsiTheme="minorHAnsi" w:cstheme="minorHAnsi"/>
                                <w:color w:val="auto"/>
                                <w:sz w:val="22"/>
                                <w:szCs w:val="22"/>
                              </w:rPr>
                              <w:t>The aspects to consider for supporting NTN include, but not limited to</w:t>
                            </w:r>
                          </w:p>
                          <w:p w14:paraId="393DFC48" w14:textId="77777777" w:rsidR="00481939" w:rsidRPr="00DD1063" w:rsidRDefault="00481939" w:rsidP="00F6649A">
                            <w:pPr>
                              <w:pStyle w:val="BodyText"/>
                              <w:numPr>
                                <w:ilvl w:val="1"/>
                                <w:numId w:val="43"/>
                              </w:numPr>
                              <w:suppressAutoHyphens/>
                              <w:overflowPunct/>
                              <w:autoSpaceDE/>
                              <w:autoSpaceDN/>
                              <w:adjustRightInd/>
                              <w:spacing w:after="0"/>
                              <w:jc w:val="both"/>
                              <w:textAlignment w:val="auto"/>
                              <w:rPr>
                                <w:rFonts w:asciiTheme="minorHAnsi" w:hAnsiTheme="minorHAnsi" w:cstheme="minorHAnsi"/>
                                <w:color w:val="auto"/>
                                <w:sz w:val="22"/>
                                <w:szCs w:val="22"/>
                              </w:rPr>
                            </w:pPr>
                            <w:r w:rsidRPr="00DD1063">
                              <w:rPr>
                                <w:rFonts w:asciiTheme="minorHAnsi" w:hAnsiTheme="minorHAnsi" w:cstheme="minorHAnsi"/>
                                <w:color w:val="auto"/>
                                <w:sz w:val="22"/>
                                <w:szCs w:val="22"/>
                              </w:rPr>
                              <w:t>Initial access, including cell search and SSB periodicity</w:t>
                            </w:r>
                          </w:p>
                          <w:p w14:paraId="1A043312" w14:textId="77777777" w:rsidR="00481939" w:rsidRPr="00DD1063" w:rsidRDefault="00481939" w:rsidP="00F6649A">
                            <w:pPr>
                              <w:pStyle w:val="BodyText"/>
                              <w:numPr>
                                <w:ilvl w:val="1"/>
                                <w:numId w:val="43"/>
                              </w:numPr>
                              <w:suppressAutoHyphens/>
                              <w:overflowPunct/>
                              <w:autoSpaceDE/>
                              <w:autoSpaceDN/>
                              <w:adjustRightInd/>
                              <w:spacing w:after="0"/>
                              <w:jc w:val="both"/>
                              <w:textAlignment w:val="auto"/>
                              <w:rPr>
                                <w:rFonts w:asciiTheme="minorHAnsi" w:hAnsiTheme="minorHAnsi" w:cstheme="minorHAnsi"/>
                                <w:color w:val="auto"/>
                                <w:sz w:val="22"/>
                                <w:szCs w:val="22"/>
                              </w:rPr>
                            </w:pPr>
                            <w:r w:rsidRPr="00DD1063">
                              <w:rPr>
                                <w:rFonts w:asciiTheme="minorHAnsi" w:hAnsiTheme="minorHAnsi" w:cstheme="minorHAnsi"/>
                                <w:color w:val="auto"/>
                                <w:sz w:val="22"/>
                                <w:szCs w:val="22"/>
                              </w:rPr>
                              <w:t>Coverage</w:t>
                            </w:r>
                          </w:p>
                          <w:p w14:paraId="2E27F602" w14:textId="77777777" w:rsidR="00481939" w:rsidRPr="00DD1063" w:rsidRDefault="00481939" w:rsidP="00F6649A">
                            <w:pPr>
                              <w:pStyle w:val="BodyText"/>
                              <w:numPr>
                                <w:ilvl w:val="1"/>
                                <w:numId w:val="43"/>
                              </w:numPr>
                              <w:suppressAutoHyphens/>
                              <w:overflowPunct/>
                              <w:autoSpaceDE/>
                              <w:autoSpaceDN/>
                              <w:adjustRightInd/>
                              <w:spacing w:after="0"/>
                              <w:jc w:val="both"/>
                              <w:textAlignment w:val="auto"/>
                              <w:rPr>
                                <w:rFonts w:asciiTheme="minorHAnsi" w:hAnsiTheme="minorHAnsi" w:cstheme="minorHAnsi"/>
                                <w:color w:val="auto"/>
                                <w:sz w:val="22"/>
                                <w:szCs w:val="22"/>
                              </w:rPr>
                            </w:pPr>
                            <w:r w:rsidRPr="00DD1063">
                              <w:rPr>
                                <w:rFonts w:asciiTheme="minorHAnsi" w:hAnsiTheme="minorHAnsi" w:cstheme="minorHAnsi"/>
                                <w:color w:val="auto"/>
                                <w:sz w:val="22"/>
                                <w:szCs w:val="22"/>
                              </w:rPr>
                              <w:t>Duplexing</w:t>
                            </w:r>
                          </w:p>
                          <w:p w14:paraId="4E15749B" w14:textId="77777777" w:rsidR="00481939" w:rsidRPr="00DD1063" w:rsidRDefault="00481939" w:rsidP="00F6649A">
                            <w:pPr>
                              <w:pStyle w:val="BodyText"/>
                              <w:numPr>
                                <w:ilvl w:val="1"/>
                                <w:numId w:val="43"/>
                              </w:numPr>
                              <w:suppressAutoHyphens/>
                              <w:overflowPunct/>
                              <w:autoSpaceDE/>
                              <w:autoSpaceDN/>
                              <w:adjustRightInd/>
                              <w:spacing w:after="0"/>
                              <w:jc w:val="both"/>
                              <w:textAlignment w:val="auto"/>
                              <w:rPr>
                                <w:rFonts w:asciiTheme="minorHAnsi" w:hAnsiTheme="minorHAnsi" w:cstheme="minorHAnsi"/>
                                <w:color w:val="auto"/>
                                <w:sz w:val="22"/>
                                <w:szCs w:val="22"/>
                              </w:rPr>
                            </w:pPr>
                            <w:r w:rsidRPr="00DD1063">
                              <w:rPr>
                                <w:rFonts w:asciiTheme="minorHAnsi" w:hAnsiTheme="minorHAnsi" w:cstheme="minorHAnsi"/>
                                <w:color w:val="auto"/>
                                <w:sz w:val="22"/>
                                <w:szCs w:val="22"/>
                              </w:rPr>
                              <w:t>Capacity</w:t>
                            </w:r>
                          </w:p>
                          <w:p w14:paraId="28273BE5" w14:textId="77777777" w:rsidR="00481939" w:rsidRPr="00DD1063" w:rsidRDefault="00481939" w:rsidP="00F6649A">
                            <w:pPr>
                              <w:pStyle w:val="BodyText"/>
                              <w:numPr>
                                <w:ilvl w:val="1"/>
                                <w:numId w:val="43"/>
                              </w:numPr>
                              <w:suppressAutoHyphens/>
                              <w:overflowPunct/>
                              <w:autoSpaceDE/>
                              <w:autoSpaceDN/>
                              <w:adjustRightInd/>
                              <w:spacing w:after="0"/>
                              <w:jc w:val="both"/>
                              <w:textAlignment w:val="auto"/>
                              <w:rPr>
                                <w:rFonts w:asciiTheme="minorHAnsi" w:hAnsiTheme="minorHAnsi" w:cstheme="minorHAnsi"/>
                                <w:color w:val="auto"/>
                                <w:sz w:val="22"/>
                                <w:szCs w:val="22"/>
                              </w:rPr>
                            </w:pPr>
                            <w:proofErr w:type="spellStart"/>
                            <w:r w:rsidRPr="00DD1063">
                              <w:rPr>
                                <w:rFonts w:asciiTheme="minorHAnsi" w:hAnsiTheme="minorHAnsi" w:cstheme="minorHAnsi"/>
                                <w:color w:val="auto"/>
                                <w:sz w:val="22"/>
                                <w:szCs w:val="22"/>
                              </w:rPr>
                              <w:t>Signalling</w:t>
                            </w:r>
                            <w:proofErr w:type="spellEnd"/>
                            <w:r w:rsidRPr="00DD1063">
                              <w:rPr>
                                <w:rFonts w:asciiTheme="minorHAnsi" w:hAnsiTheme="minorHAnsi" w:cstheme="minorHAnsi"/>
                                <w:color w:val="auto"/>
                                <w:sz w:val="22"/>
                                <w:szCs w:val="22"/>
                              </w:rPr>
                              <w:t xml:space="preserve"> overhead</w:t>
                            </w:r>
                          </w:p>
                          <w:p w14:paraId="04319504" w14:textId="77777777" w:rsidR="00481939" w:rsidRPr="00DD1063" w:rsidRDefault="00481939" w:rsidP="00F6649A">
                            <w:pPr>
                              <w:pStyle w:val="BodyText"/>
                              <w:numPr>
                                <w:ilvl w:val="1"/>
                                <w:numId w:val="43"/>
                              </w:numPr>
                              <w:suppressAutoHyphens/>
                              <w:overflowPunct/>
                              <w:autoSpaceDE/>
                              <w:autoSpaceDN/>
                              <w:adjustRightInd/>
                              <w:spacing w:after="0"/>
                              <w:jc w:val="both"/>
                              <w:textAlignment w:val="auto"/>
                              <w:rPr>
                                <w:rFonts w:asciiTheme="minorHAnsi" w:hAnsiTheme="minorHAnsi" w:cstheme="minorHAnsi"/>
                                <w:color w:val="auto"/>
                                <w:sz w:val="22"/>
                                <w:szCs w:val="22"/>
                              </w:rPr>
                            </w:pPr>
                            <w:r w:rsidRPr="00DD1063">
                              <w:rPr>
                                <w:rFonts w:asciiTheme="minorHAnsi" w:hAnsiTheme="minorHAnsi" w:cstheme="minorHAnsi"/>
                                <w:color w:val="auto"/>
                                <w:sz w:val="22"/>
                                <w:szCs w:val="22"/>
                              </w:rPr>
                              <w:t>GNSS-less/resilient/based operation</w:t>
                            </w:r>
                          </w:p>
                          <w:p w14:paraId="7D2E5F3D" w14:textId="77777777" w:rsidR="00481939" w:rsidRPr="00DD1063" w:rsidRDefault="00481939" w:rsidP="00F6649A">
                            <w:pPr>
                              <w:pStyle w:val="BodyText"/>
                              <w:numPr>
                                <w:ilvl w:val="1"/>
                                <w:numId w:val="43"/>
                              </w:numPr>
                              <w:suppressAutoHyphens/>
                              <w:overflowPunct/>
                              <w:autoSpaceDE/>
                              <w:autoSpaceDN/>
                              <w:adjustRightInd/>
                              <w:spacing w:after="0"/>
                              <w:jc w:val="both"/>
                              <w:textAlignment w:val="auto"/>
                              <w:rPr>
                                <w:rFonts w:asciiTheme="minorHAnsi" w:hAnsiTheme="minorHAnsi" w:cstheme="minorHAnsi"/>
                                <w:color w:val="auto"/>
                                <w:sz w:val="22"/>
                                <w:szCs w:val="22"/>
                              </w:rPr>
                            </w:pPr>
                            <w:r w:rsidRPr="00DD1063">
                              <w:rPr>
                                <w:rFonts w:asciiTheme="minorHAnsi" w:hAnsiTheme="minorHAnsi" w:cstheme="minorHAnsi"/>
                                <w:color w:val="auto"/>
                                <w:sz w:val="22"/>
                                <w:szCs w:val="22"/>
                              </w:rPr>
                              <w:t>Large/varying doppler and propagation delay</w:t>
                            </w:r>
                          </w:p>
                          <w:p w14:paraId="7708AE7A" w14:textId="77777777" w:rsidR="00481939" w:rsidRPr="00DD1063" w:rsidRDefault="00481939" w:rsidP="00F6649A">
                            <w:pPr>
                              <w:pStyle w:val="BodyText"/>
                              <w:numPr>
                                <w:ilvl w:val="1"/>
                                <w:numId w:val="43"/>
                              </w:numPr>
                              <w:suppressAutoHyphens/>
                              <w:overflowPunct/>
                              <w:autoSpaceDE/>
                              <w:autoSpaceDN/>
                              <w:adjustRightInd/>
                              <w:spacing w:after="0"/>
                              <w:jc w:val="both"/>
                              <w:textAlignment w:val="auto"/>
                              <w:rPr>
                                <w:rFonts w:asciiTheme="minorHAnsi" w:hAnsiTheme="minorHAnsi" w:cstheme="minorHAnsi"/>
                                <w:color w:val="auto"/>
                                <w:sz w:val="22"/>
                                <w:szCs w:val="22"/>
                              </w:rPr>
                            </w:pPr>
                            <w:r w:rsidRPr="00DD1063">
                              <w:rPr>
                                <w:rFonts w:asciiTheme="minorHAnsi" w:hAnsiTheme="minorHAnsi" w:cstheme="minorHAnsi"/>
                                <w:color w:val="auto"/>
                                <w:sz w:val="22"/>
                                <w:szCs w:val="22"/>
                              </w:rPr>
                              <w:t>Beamforming / beam management / beam hopping</w:t>
                            </w:r>
                          </w:p>
                          <w:p w14:paraId="231A802C" w14:textId="77777777" w:rsidR="00481939" w:rsidRPr="00DD1063" w:rsidRDefault="00481939" w:rsidP="00F6649A">
                            <w:pPr>
                              <w:spacing w:after="0"/>
                              <w:contextualSpacing/>
                              <w:jc w:val="both"/>
                              <w:rPr>
                                <w:rFonts w:asciiTheme="minorHAnsi" w:eastAsiaTheme="minorEastAsia" w:hAnsiTheme="minorHAnsi" w:cstheme="minorHAnsi"/>
                                <w:sz w:val="22"/>
                                <w:szCs w:val="22"/>
                                <w:lang w:eastAsia="zh-CN"/>
                              </w:rPr>
                            </w:pPr>
                            <w:r w:rsidRPr="00DD1063">
                              <w:rPr>
                                <w:rFonts w:asciiTheme="minorHAnsi" w:eastAsiaTheme="minorEastAsia" w:hAnsiTheme="minorHAnsi" w:cstheme="minorHAnsi"/>
                                <w:sz w:val="22"/>
                                <w:szCs w:val="22"/>
                                <w:lang w:eastAsia="zh-CN"/>
                              </w:rPr>
                              <w:t>Note:</w:t>
                            </w:r>
                          </w:p>
                          <w:p w14:paraId="4AB3E995" w14:textId="77777777" w:rsidR="00481939" w:rsidRPr="00DD1063" w:rsidRDefault="00481939" w:rsidP="00F6649A">
                            <w:pPr>
                              <w:pStyle w:val="BodyText"/>
                              <w:numPr>
                                <w:ilvl w:val="0"/>
                                <w:numId w:val="43"/>
                              </w:numPr>
                              <w:suppressAutoHyphens/>
                              <w:overflowPunct/>
                              <w:autoSpaceDE/>
                              <w:autoSpaceDN/>
                              <w:adjustRightInd/>
                              <w:spacing w:after="0"/>
                              <w:jc w:val="both"/>
                              <w:textAlignment w:val="auto"/>
                              <w:rPr>
                                <w:rFonts w:asciiTheme="minorHAnsi" w:hAnsiTheme="minorHAnsi" w:cstheme="minorHAnsi"/>
                                <w:color w:val="auto"/>
                                <w:sz w:val="22"/>
                                <w:szCs w:val="22"/>
                              </w:rPr>
                            </w:pPr>
                            <w:r w:rsidRPr="00DD1063">
                              <w:rPr>
                                <w:rFonts w:asciiTheme="minorHAnsi" w:hAnsiTheme="minorHAnsi" w:cstheme="minorHAnsi"/>
                                <w:color w:val="auto"/>
                                <w:sz w:val="22"/>
                                <w:szCs w:val="22"/>
                              </w:rPr>
                              <w:t xml:space="preserve">High-level aspects to consider </w:t>
                            </w:r>
                            <w:proofErr w:type="gramStart"/>
                            <w:r w:rsidRPr="00DD1063">
                              <w:rPr>
                                <w:rFonts w:asciiTheme="minorHAnsi" w:hAnsiTheme="minorHAnsi" w:cstheme="minorHAnsi"/>
                                <w:color w:val="auto"/>
                                <w:sz w:val="22"/>
                                <w:szCs w:val="22"/>
                              </w:rPr>
                              <w:t>to</w:t>
                            </w:r>
                            <w:r w:rsidRPr="00DD1063">
                              <w:rPr>
                                <w:rFonts w:asciiTheme="minorHAnsi" w:eastAsiaTheme="minorEastAsia" w:hAnsiTheme="minorHAnsi" w:cstheme="minorHAnsi"/>
                                <w:color w:val="auto"/>
                                <w:sz w:val="22"/>
                                <w:szCs w:val="22"/>
                                <w:lang w:eastAsia="zh-CN"/>
                              </w:rPr>
                              <w:t xml:space="preserve"> </w:t>
                            </w:r>
                            <w:r w:rsidRPr="00DD1063">
                              <w:rPr>
                                <w:rFonts w:asciiTheme="minorHAnsi" w:hAnsiTheme="minorHAnsi" w:cstheme="minorHAnsi"/>
                                <w:color w:val="auto"/>
                                <w:sz w:val="22"/>
                                <w:szCs w:val="22"/>
                              </w:rPr>
                              <w:t>enable</w:t>
                            </w:r>
                            <w:proofErr w:type="gramEnd"/>
                            <w:r w:rsidRPr="00DD1063">
                              <w:rPr>
                                <w:rFonts w:asciiTheme="minorHAnsi" w:hAnsiTheme="minorHAnsi" w:cstheme="minorHAnsi"/>
                                <w:color w:val="auto"/>
                                <w:sz w:val="22"/>
                                <w:szCs w:val="22"/>
                              </w:rPr>
                              <w:t xml:space="preserve"> lower CAPEX/OPEX with respect to current networks include, but not limited to</w:t>
                            </w:r>
                          </w:p>
                          <w:p w14:paraId="7314CB8C" w14:textId="77777777" w:rsidR="00481939" w:rsidRPr="00DD1063" w:rsidRDefault="00481939" w:rsidP="00F6649A">
                            <w:pPr>
                              <w:pStyle w:val="BodyText"/>
                              <w:numPr>
                                <w:ilvl w:val="1"/>
                                <w:numId w:val="43"/>
                              </w:numPr>
                              <w:suppressAutoHyphens/>
                              <w:overflowPunct/>
                              <w:autoSpaceDE/>
                              <w:autoSpaceDN/>
                              <w:adjustRightInd/>
                              <w:spacing w:after="0"/>
                              <w:jc w:val="both"/>
                              <w:textAlignment w:val="auto"/>
                              <w:rPr>
                                <w:rFonts w:asciiTheme="minorHAnsi" w:hAnsiTheme="minorHAnsi" w:cstheme="minorHAnsi"/>
                                <w:color w:val="auto"/>
                                <w:sz w:val="22"/>
                                <w:szCs w:val="22"/>
                              </w:rPr>
                            </w:pPr>
                            <w:r w:rsidRPr="00DD1063">
                              <w:rPr>
                                <w:rFonts w:asciiTheme="minorHAnsi" w:hAnsiTheme="minorHAnsi" w:cstheme="minorHAnsi"/>
                                <w:color w:val="auto"/>
                                <w:sz w:val="22"/>
                                <w:szCs w:val="22"/>
                              </w:rPr>
                              <w:t>UE/NW implementation complexity</w:t>
                            </w:r>
                          </w:p>
                          <w:p w14:paraId="7FD1B291" w14:textId="77777777" w:rsidR="00481939" w:rsidRPr="00DD1063" w:rsidRDefault="00481939" w:rsidP="00F6649A">
                            <w:pPr>
                              <w:pStyle w:val="BodyText"/>
                              <w:numPr>
                                <w:ilvl w:val="1"/>
                                <w:numId w:val="43"/>
                              </w:numPr>
                              <w:suppressAutoHyphens/>
                              <w:overflowPunct/>
                              <w:autoSpaceDE/>
                              <w:autoSpaceDN/>
                              <w:adjustRightInd/>
                              <w:spacing w:after="0"/>
                              <w:jc w:val="both"/>
                              <w:textAlignment w:val="auto"/>
                              <w:rPr>
                                <w:rFonts w:asciiTheme="minorHAnsi" w:hAnsiTheme="minorHAnsi" w:cstheme="minorHAnsi"/>
                                <w:color w:val="auto"/>
                                <w:sz w:val="22"/>
                                <w:szCs w:val="22"/>
                              </w:rPr>
                            </w:pPr>
                            <w:r w:rsidRPr="00DD1063">
                              <w:rPr>
                                <w:rFonts w:asciiTheme="minorHAnsi" w:hAnsiTheme="minorHAnsi" w:cstheme="minorHAnsi"/>
                                <w:color w:val="auto"/>
                                <w:sz w:val="22"/>
                                <w:szCs w:val="22"/>
                              </w:rPr>
                              <w:t>UE/NW energy efficiency</w:t>
                            </w:r>
                          </w:p>
                          <w:p w14:paraId="2ABC567E" w14:textId="77777777" w:rsidR="00481939" w:rsidRPr="00DD1063" w:rsidRDefault="00481939" w:rsidP="00F6649A">
                            <w:pPr>
                              <w:pStyle w:val="BodyText"/>
                              <w:numPr>
                                <w:ilvl w:val="1"/>
                                <w:numId w:val="43"/>
                              </w:numPr>
                              <w:suppressAutoHyphens/>
                              <w:overflowPunct/>
                              <w:autoSpaceDE/>
                              <w:autoSpaceDN/>
                              <w:adjustRightInd/>
                              <w:spacing w:after="0"/>
                              <w:jc w:val="both"/>
                              <w:textAlignment w:val="auto"/>
                              <w:rPr>
                                <w:rFonts w:asciiTheme="minorHAnsi" w:hAnsiTheme="minorHAnsi" w:cstheme="minorHAnsi"/>
                                <w:color w:val="auto"/>
                                <w:sz w:val="22"/>
                                <w:szCs w:val="22"/>
                              </w:rPr>
                            </w:pPr>
                            <w:r w:rsidRPr="00DD1063">
                              <w:rPr>
                                <w:rFonts w:asciiTheme="minorHAnsi" w:hAnsiTheme="minorHAnsi" w:cstheme="minorHAnsi"/>
                                <w:color w:val="auto"/>
                                <w:sz w:val="22"/>
                                <w:szCs w:val="22"/>
                              </w:rPr>
                              <w:t>MRSS</w:t>
                            </w:r>
                          </w:p>
                          <w:p w14:paraId="164EF652" w14:textId="77777777" w:rsidR="00481939" w:rsidRPr="00DD1063" w:rsidRDefault="00481939" w:rsidP="00F6649A">
                            <w:pPr>
                              <w:pStyle w:val="BodyText"/>
                              <w:numPr>
                                <w:ilvl w:val="1"/>
                                <w:numId w:val="43"/>
                              </w:numPr>
                              <w:suppressAutoHyphens/>
                              <w:overflowPunct/>
                              <w:autoSpaceDE/>
                              <w:autoSpaceDN/>
                              <w:adjustRightInd/>
                              <w:spacing w:after="0"/>
                              <w:jc w:val="both"/>
                              <w:textAlignment w:val="auto"/>
                              <w:rPr>
                                <w:rFonts w:asciiTheme="minorHAnsi" w:hAnsiTheme="minorHAnsi" w:cstheme="minorHAnsi"/>
                                <w:color w:val="auto"/>
                                <w:sz w:val="22"/>
                                <w:szCs w:val="22"/>
                              </w:rPr>
                            </w:pPr>
                            <w:r w:rsidRPr="00DD1063">
                              <w:rPr>
                                <w:rFonts w:asciiTheme="minorHAnsi" w:hAnsiTheme="minorHAnsi" w:cstheme="minorHAnsi"/>
                                <w:color w:val="auto"/>
                                <w:sz w:val="22"/>
                                <w:szCs w:val="22"/>
                              </w:rPr>
                              <w:t>Spectrum efficiency</w:t>
                            </w:r>
                          </w:p>
                          <w:p w14:paraId="6E4C5365" w14:textId="77777777" w:rsidR="00481939" w:rsidRDefault="00481939" w:rsidP="00481939"/>
                          <w:p w14:paraId="01283EF5" w14:textId="77777777" w:rsidR="00481939" w:rsidRDefault="00481939" w:rsidP="0048193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BA1E83" id="_x0000_s1027" type="#_x0000_t202" style="position:absolute;left:0;text-align:left;margin-left:.6pt;margin-top:22.95pt;width:491pt;height:239.65pt;z-index:251659264;visibility:visible;mso-wrap-style:square;mso-width-percent:0;mso-height-percent:0;mso-wrap-distance-left:9pt;mso-wrap-distance-top:7.2pt;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" fillcolor="white [3201]" strokeweight="1.5pt">
                <v:textbox>
                  <w:txbxContent>
                    <w:p w14:paraId="66AB318B" w14:textId="15727A87" w:rsidR="00007DC8" w:rsidRPr="00DD1063" w:rsidRDefault="00481939" w:rsidP="00007DC8">
                      <w:pPr>
                        <w:rPr>
                          <w:sz w:val="22"/>
                          <w:szCs w:val="22"/>
                          <w:highlight w:val="green"/>
                          <w:lang w:eastAsia="zh-CN"/>
                        </w:rPr>
                      </w:pPr>
                      <w:r w:rsidRPr="00DD1063">
                        <w:rPr>
                          <w:rFonts w:asciiTheme="minorHAnsi" w:eastAsiaTheme="minorEastAsia" w:hAnsiTheme="minorHAnsi" w:cstheme="minorHAnsi"/>
                          <w:sz w:val="22"/>
                          <w:szCs w:val="22"/>
                          <w:highlight w:val="green"/>
                          <w:lang w:eastAsia="zh-CN"/>
                        </w:rPr>
                        <w:t>Agreement</w:t>
                      </w:r>
                      <w:r w:rsidR="00007DC8">
                        <w:rPr>
                          <w:rFonts w:asciiTheme="minorHAnsi" w:eastAsiaTheme="minorEastAsia" w:hAnsiTheme="minorHAnsi" w:cstheme="minorHAnsi"/>
                          <w:sz w:val="22"/>
                          <w:szCs w:val="22"/>
                          <w:highlight w:val="green"/>
                          <w:lang w:eastAsia="zh-CN"/>
                        </w:rPr>
                        <w:t xml:space="preserve"> </w:t>
                      </w:r>
                      <w:r w:rsidR="00007DC8">
                        <w:rPr>
                          <w:rFonts w:asciiTheme="minorHAnsi" w:eastAsiaTheme="minorEastAsia" w:hAnsiTheme="minorHAnsi" w:cstheme="minorHAnsi"/>
                          <w:sz w:val="22"/>
                          <w:szCs w:val="22"/>
                          <w:lang w:eastAsia="zh-CN"/>
                        </w:rPr>
                        <w:t>(</w:t>
                      </w:r>
                      <w:r w:rsidR="00007DC8">
                        <w:rPr>
                          <w:sz w:val="22"/>
                          <w:szCs w:val="22"/>
                          <w:lang w:eastAsia="zh-CN"/>
                        </w:rPr>
                        <w:t xml:space="preserve">RAN1 </w:t>
                      </w:r>
                      <w:r w:rsidR="00007DC8">
                        <w:rPr>
                          <w:sz w:val="22"/>
                          <w:szCs w:val="22"/>
                        </w:rPr>
                        <w:t>#122-bis)</w:t>
                      </w:r>
                    </w:p>
                    <w:p w14:paraId="52A5AF2C" w14:textId="77777777" w:rsidR="00481939" w:rsidRPr="00DD1063" w:rsidRDefault="00481939" w:rsidP="00F6649A">
                      <w:pPr>
                        <w:pStyle w:val="BodyText"/>
                        <w:numPr>
                          <w:ilvl w:val="0"/>
                          <w:numId w:val="43"/>
                        </w:numPr>
                        <w:suppressAutoHyphens/>
                        <w:overflowPunct/>
                        <w:autoSpaceDE/>
                        <w:autoSpaceDN/>
                        <w:adjustRightInd/>
                        <w:spacing w:after="0"/>
                        <w:jc w:val="both"/>
                        <w:textAlignment w:val="auto"/>
                        <w:rPr>
                          <w:rFonts w:asciiTheme="minorHAnsi" w:hAnsiTheme="minorHAnsi" w:cstheme="minorHAnsi"/>
                          <w:color w:val="auto"/>
                          <w:sz w:val="22"/>
                          <w:szCs w:val="22"/>
                        </w:rPr>
                      </w:pPr>
                      <w:r w:rsidRPr="00DD1063">
                        <w:rPr>
                          <w:rFonts w:asciiTheme="minorHAnsi" w:hAnsiTheme="minorHAnsi" w:cstheme="minorHAnsi"/>
                          <w:color w:val="auto"/>
                          <w:sz w:val="22"/>
                          <w:szCs w:val="22"/>
                        </w:rPr>
                        <w:t>The aspects to consider for supporting NTN include, but not limited to</w:t>
                      </w:r>
                    </w:p>
                    <w:p w14:paraId="393DFC48" w14:textId="77777777" w:rsidR="00481939" w:rsidRPr="00DD1063" w:rsidRDefault="00481939" w:rsidP="00F6649A">
                      <w:pPr>
                        <w:pStyle w:val="BodyText"/>
                        <w:numPr>
                          <w:ilvl w:val="1"/>
                          <w:numId w:val="43"/>
                        </w:numPr>
                        <w:suppressAutoHyphens/>
                        <w:overflowPunct/>
                        <w:autoSpaceDE/>
                        <w:autoSpaceDN/>
                        <w:adjustRightInd/>
                        <w:spacing w:after="0"/>
                        <w:jc w:val="both"/>
                        <w:textAlignment w:val="auto"/>
                        <w:rPr>
                          <w:rFonts w:asciiTheme="minorHAnsi" w:hAnsiTheme="minorHAnsi" w:cstheme="minorHAnsi"/>
                          <w:color w:val="auto"/>
                          <w:sz w:val="22"/>
                          <w:szCs w:val="22"/>
                        </w:rPr>
                      </w:pPr>
                      <w:r w:rsidRPr="00DD1063">
                        <w:rPr>
                          <w:rFonts w:asciiTheme="minorHAnsi" w:hAnsiTheme="minorHAnsi" w:cstheme="minorHAnsi"/>
                          <w:color w:val="auto"/>
                          <w:sz w:val="22"/>
                          <w:szCs w:val="22"/>
                        </w:rPr>
                        <w:t>Initial access, including cell search and SSB periodicity</w:t>
                      </w:r>
                    </w:p>
                    <w:p w14:paraId="1A043312" w14:textId="77777777" w:rsidR="00481939" w:rsidRPr="00DD1063" w:rsidRDefault="00481939" w:rsidP="00F6649A">
                      <w:pPr>
                        <w:pStyle w:val="BodyText"/>
                        <w:numPr>
                          <w:ilvl w:val="1"/>
                          <w:numId w:val="43"/>
                        </w:numPr>
                        <w:suppressAutoHyphens/>
                        <w:overflowPunct/>
                        <w:autoSpaceDE/>
                        <w:autoSpaceDN/>
                        <w:adjustRightInd/>
                        <w:spacing w:after="0"/>
                        <w:jc w:val="both"/>
                        <w:textAlignment w:val="auto"/>
                        <w:rPr>
                          <w:rFonts w:asciiTheme="minorHAnsi" w:hAnsiTheme="minorHAnsi" w:cstheme="minorHAnsi"/>
                          <w:color w:val="auto"/>
                          <w:sz w:val="22"/>
                          <w:szCs w:val="22"/>
                        </w:rPr>
                      </w:pPr>
                      <w:r w:rsidRPr="00DD1063">
                        <w:rPr>
                          <w:rFonts w:asciiTheme="minorHAnsi" w:hAnsiTheme="minorHAnsi" w:cstheme="minorHAnsi"/>
                          <w:color w:val="auto"/>
                          <w:sz w:val="22"/>
                          <w:szCs w:val="22"/>
                        </w:rPr>
                        <w:t>Coverage</w:t>
                      </w:r>
                    </w:p>
                    <w:p w14:paraId="2E27F602" w14:textId="77777777" w:rsidR="00481939" w:rsidRPr="00DD1063" w:rsidRDefault="00481939" w:rsidP="00F6649A">
                      <w:pPr>
                        <w:pStyle w:val="BodyText"/>
                        <w:numPr>
                          <w:ilvl w:val="1"/>
                          <w:numId w:val="43"/>
                        </w:numPr>
                        <w:suppressAutoHyphens/>
                        <w:overflowPunct/>
                        <w:autoSpaceDE/>
                        <w:autoSpaceDN/>
                        <w:adjustRightInd/>
                        <w:spacing w:after="0"/>
                        <w:jc w:val="both"/>
                        <w:textAlignment w:val="auto"/>
                        <w:rPr>
                          <w:rFonts w:asciiTheme="minorHAnsi" w:hAnsiTheme="minorHAnsi" w:cstheme="minorHAnsi"/>
                          <w:color w:val="auto"/>
                          <w:sz w:val="22"/>
                          <w:szCs w:val="22"/>
                        </w:rPr>
                      </w:pPr>
                      <w:r w:rsidRPr="00DD1063">
                        <w:rPr>
                          <w:rFonts w:asciiTheme="minorHAnsi" w:hAnsiTheme="minorHAnsi" w:cstheme="minorHAnsi"/>
                          <w:color w:val="auto"/>
                          <w:sz w:val="22"/>
                          <w:szCs w:val="22"/>
                        </w:rPr>
                        <w:t>Duplexing</w:t>
                      </w:r>
                    </w:p>
                    <w:p w14:paraId="4E15749B" w14:textId="77777777" w:rsidR="00481939" w:rsidRPr="00DD1063" w:rsidRDefault="00481939" w:rsidP="00F6649A">
                      <w:pPr>
                        <w:pStyle w:val="BodyText"/>
                        <w:numPr>
                          <w:ilvl w:val="1"/>
                          <w:numId w:val="43"/>
                        </w:numPr>
                        <w:suppressAutoHyphens/>
                        <w:overflowPunct/>
                        <w:autoSpaceDE/>
                        <w:autoSpaceDN/>
                        <w:adjustRightInd/>
                        <w:spacing w:after="0"/>
                        <w:jc w:val="both"/>
                        <w:textAlignment w:val="auto"/>
                        <w:rPr>
                          <w:rFonts w:asciiTheme="minorHAnsi" w:hAnsiTheme="minorHAnsi" w:cstheme="minorHAnsi"/>
                          <w:color w:val="auto"/>
                          <w:sz w:val="22"/>
                          <w:szCs w:val="22"/>
                        </w:rPr>
                      </w:pPr>
                      <w:r w:rsidRPr="00DD1063">
                        <w:rPr>
                          <w:rFonts w:asciiTheme="minorHAnsi" w:hAnsiTheme="minorHAnsi" w:cstheme="minorHAnsi"/>
                          <w:color w:val="auto"/>
                          <w:sz w:val="22"/>
                          <w:szCs w:val="22"/>
                        </w:rPr>
                        <w:t>Capacity</w:t>
                      </w:r>
                    </w:p>
                    <w:p w14:paraId="28273BE5" w14:textId="77777777" w:rsidR="00481939" w:rsidRPr="00DD1063" w:rsidRDefault="00481939" w:rsidP="00F6649A">
                      <w:pPr>
                        <w:pStyle w:val="BodyText"/>
                        <w:numPr>
                          <w:ilvl w:val="1"/>
                          <w:numId w:val="43"/>
                        </w:numPr>
                        <w:suppressAutoHyphens/>
                        <w:overflowPunct/>
                        <w:autoSpaceDE/>
                        <w:autoSpaceDN/>
                        <w:adjustRightInd/>
                        <w:spacing w:after="0"/>
                        <w:jc w:val="both"/>
                        <w:textAlignment w:val="auto"/>
                        <w:rPr>
                          <w:rFonts w:asciiTheme="minorHAnsi" w:hAnsiTheme="minorHAnsi" w:cstheme="minorHAnsi"/>
                          <w:color w:val="auto"/>
                          <w:sz w:val="22"/>
                          <w:szCs w:val="22"/>
                        </w:rPr>
                      </w:pPr>
                      <w:proofErr w:type="spellStart"/>
                      <w:r w:rsidRPr="00DD1063">
                        <w:rPr>
                          <w:rFonts w:asciiTheme="minorHAnsi" w:hAnsiTheme="minorHAnsi" w:cstheme="minorHAnsi"/>
                          <w:color w:val="auto"/>
                          <w:sz w:val="22"/>
                          <w:szCs w:val="22"/>
                        </w:rPr>
                        <w:t>Signalling</w:t>
                      </w:r>
                      <w:proofErr w:type="spellEnd"/>
                      <w:r w:rsidRPr="00DD1063">
                        <w:rPr>
                          <w:rFonts w:asciiTheme="minorHAnsi" w:hAnsiTheme="minorHAnsi" w:cstheme="minorHAnsi"/>
                          <w:color w:val="auto"/>
                          <w:sz w:val="22"/>
                          <w:szCs w:val="22"/>
                        </w:rPr>
                        <w:t xml:space="preserve"> overhead</w:t>
                      </w:r>
                    </w:p>
                    <w:p w14:paraId="04319504" w14:textId="77777777" w:rsidR="00481939" w:rsidRPr="00DD1063" w:rsidRDefault="00481939" w:rsidP="00F6649A">
                      <w:pPr>
                        <w:pStyle w:val="BodyText"/>
                        <w:numPr>
                          <w:ilvl w:val="1"/>
                          <w:numId w:val="43"/>
                        </w:numPr>
                        <w:suppressAutoHyphens/>
                        <w:overflowPunct/>
                        <w:autoSpaceDE/>
                        <w:autoSpaceDN/>
                        <w:adjustRightInd/>
                        <w:spacing w:after="0"/>
                        <w:jc w:val="both"/>
                        <w:textAlignment w:val="auto"/>
                        <w:rPr>
                          <w:rFonts w:asciiTheme="minorHAnsi" w:hAnsiTheme="minorHAnsi" w:cstheme="minorHAnsi"/>
                          <w:color w:val="auto"/>
                          <w:sz w:val="22"/>
                          <w:szCs w:val="22"/>
                        </w:rPr>
                      </w:pPr>
                      <w:r w:rsidRPr="00DD1063">
                        <w:rPr>
                          <w:rFonts w:asciiTheme="minorHAnsi" w:hAnsiTheme="minorHAnsi" w:cstheme="minorHAnsi"/>
                          <w:color w:val="auto"/>
                          <w:sz w:val="22"/>
                          <w:szCs w:val="22"/>
                        </w:rPr>
                        <w:t>GNSS-less/resilient/based operation</w:t>
                      </w:r>
                    </w:p>
                    <w:p w14:paraId="7D2E5F3D" w14:textId="77777777" w:rsidR="00481939" w:rsidRPr="00DD1063" w:rsidRDefault="00481939" w:rsidP="00F6649A">
                      <w:pPr>
                        <w:pStyle w:val="BodyText"/>
                        <w:numPr>
                          <w:ilvl w:val="1"/>
                          <w:numId w:val="43"/>
                        </w:numPr>
                        <w:suppressAutoHyphens/>
                        <w:overflowPunct/>
                        <w:autoSpaceDE/>
                        <w:autoSpaceDN/>
                        <w:adjustRightInd/>
                        <w:spacing w:after="0"/>
                        <w:jc w:val="both"/>
                        <w:textAlignment w:val="auto"/>
                        <w:rPr>
                          <w:rFonts w:asciiTheme="minorHAnsi" w:hAnsiTheme="minorHAnsi" w:cstheme="minorHAnsi"/>
                          <w:color w:val="auto"/>
                          <w:sz w:val="22"/>
                          <w:szCs w:val="22"/>
                        </w:rPr>
                      </w:pPr>
                      <w:r w:rsidRPr="00DD1063">
                        <w:rPr>
                          <w:rFonts w:asciiTheme="minorHAnsi" w:hAnsiTheme="minorHAnsi" w:cstheme="minorHAnsi"/>
                          <w:color w:val="auto"/>
                          <w:sz w:val="22"/>
                          <w:szCs w:val="22"/>
                        </w:rPr>
                        <w:t>Large/varying doppler and propagation delay</w:t>
                      </w:r>
                    </w:p>
                    <w:p w14:paraId="7708AE7A" w14:textId="77777777" w:rsidR="00481939" w:rsidRPr="00DD1063" w:rsidRDefault="00481939" w:rsidP="00F6649A">
                      <w:pPr>
                        <w:pStyle w:val="BodyText"/>
                        <w:numPr>
                          <w:ilvl w:val="1"/>
                          <w:numId w:val="43"/>
                        </w:numPr>
                        <w:suppressAutoHyphens/>
                        <w:overflowPunct/>
                        <w:autoSpaceDE/>
                        <w:autoSpaceDN/>
                        <w:adjustRightInd/>
                        <w:spacing w:after="0"/>
                        <w:jc w:val="both"/>
                        <w:textAlignment w:val="auto"/>
                        <w:rPr>
                          <w:rFonts w:asciiTheme="minorHAnsi" w:hAnsiTheme="minorHAnsi" w:cstheme="minorHAnsi"/>
                          <w:color w:val="auto"/>
                          <w:sz w:val="22"/>
                          <w:szCs w:val="22"/>
                        </w:rPr>
                      </w:pPr>
                      <w:r w:rsidRPr="00DD1063">
                        <w:rPr>
                          <w:rFonts w:asciiTheme="minorHAnsi" w:hAnsiTheme="minorHAnsi" w:cstheme="minorHAnsi"/>
                          <w:color w:val="auto"/>
                          <w:sz w:val="22"/>
                          <w:szCs w:val="22"/>
                        </w:rPr>
                        <w:t>Beamforming / beam management / beam hopping</w:t>
                      </w:r>
                    </w:p>
                    <w:p w14:paraId="231A802C" w14:textId="77777777" w:rsidR="00481939" w:rsidRPr="00DD1063" w:rsidRDefault="00481939" w:rsidP="00F6649A">
                      <w:pPr>
                        <w:spacing w:after="0"/>
                        <w:contextualSpacing/>
                        <w:jc w:val="both"/>
                        <w:rPr>
                          <w:rFonts w:asciiTheme="minorHAnsi" w:eastAsiaTheme="minorEastAsia" w:hAnsiTheme="minorHAnsi" w:cstheme="minorHAnsi"/>
                          <w:sz w:val="22"/>
                          <w:szCs w:val="22"/>
                          <w:lang w:eastAsia="zh-CN"/>
                        </w:rPr>
                      </w:pPr>
                      <w:r w:rsidRPr="00DD1063">
                        <w:rPr>
                          <w:rFonts w:asciiTheme="minorHAnsi" w:eastAsiaTheme="minorEastAsia" w:hAnsiTheme="minorHAnsi" w:cstheme="minorHAnsi"/>
                          <w:sz w:val="22"/>
                          <w:szCs w:val="22"/>
                          <w:lang w:eastAsia="zh-CN"/>
                        </w:rPr>
                        <w:t>Note:</w:t>
                      </w:r>
                    </w:p>
                    <w:p w14:paraId="4AB3E995" w14:textId="77777777" w:rsidR="00481939" w:rsidRPr="00DD1063" w:rsidRDefault="00481939" w:rsidP="00F6649A">
                      <w:pPr>
                        <w:pStyle w:val="BodyText"/>
                        <w:numPr>
                          <w:ilvl w:val="0"/>
                          <w:numId w:val="43"/>
                        </w:numPr>
                        <w:suppressAutoHyphens/>
                        <w:overflowPunct/>
                        <w:autoSpaceDE/>
                        <w:autoSpaceDN/>
                        <w:adjustRightInd/>
                        <w:spacing w:after="0"/>
                        <w:jc w:val="both"/>
                        <w:textAlignment w:val="auto"/>
                        <w:rPr>
                          <w:rFonts w:asciiTheme="minorHAnsi" w:hAnsiTheme="minorHAnsi" w:cstheme="minorHAnsi"/>
                          <w:color w:val="auto"/>
                          <w:sz w:val="22"/>
                          <w:szCs w:val="22"/>
                        </w:rPr>
                      </w:pPr>
                      <w:r w:rsidRPr="00DD1063">
                        <w:rPr>
                          <w:rFonts w:asciiTheme="minorHAnsi" w:hAnsiTheme="minorHAnsi" w:cstheme="minorHAnsi"/>
                          <w:color w:val="auto"/>
                          <w:sz w:val="22"/>
                          <w:szCs w:val="22"/>
                        </w:rPr>
                        <w:t xml:space="preserve">High-level aspects to consider </w:t>
                      </w:r>
                      <w:proofErr w:type="gramStart"/>
                      <w:r w:rsidRPr="00DD1063">
                        <w:rPr>
                          <w:rFonts w:asciiTheme="minorHAnsi" w:hAnsiTheme="minorHAnsi" w:cstheme="minorHAnsi"/>
                          <w:color w:val="auto"/>
                          <w:sz w:val="22"/>
                          <w:szCs w:val="22"/>
                        </w:rPr>
                        <w:t>to</w:t>
                      </w:r>
                      <w:r w:rsidRPr="00DD1063">
                        <w:rPr>
                          <w:rFonts w:asciiTheme="minorHAnsi" w:eastAsiaTheme="minorEastAsia" w:hAnsiTheme="minorHAnsi" w:cstheme="minorHAnsi"/>
                          <w:color w:val="auto"/>
                          <w:sz w:val="22"/>
                          <w:szCs w:val="22"/>
                          <w:lang w:eastAsia="zh-CN"/>
                        </w:rPr>
                        <w:t xml:space="preserve"> </w:t>
                      </w:r>
                      <w:r w:rsidRPr="00DD1063">
                        <w:rPr>
                          <w:rFonts w:asciiTheme="minorHAnsi" w:hAnsiTheme="minorHAnsi" w:cstheme="minorHAnsi"/>
                          <w:color w:val="auto"/>
                          <w:sz w:val="22"/>
                          <w:szCs w:val="22"/>
                        </w:rPr>
                        <w:t>enable</w:t>
                      </w:r>
                      <w:proofErr w:type="gramEnd"/>
                      <w:r w:rsidRPr="00DD1063">
                        <w:rPr>
                          <w:rFonts w:asciiTheme="minorHAnsi" w:hAnsiTheme="minorHAnsi" w:cstheme="minorHAnsi"/>
                          <w:color w:val="auto"/>
                          <w:sz w:val="22"/>
                          <w:szCs w:val="22"/>
                        </w:rPr>
                        <w:t xml:space="preserve"> lower CAPEX/OPEX with respect to current networks include, but not limited to</w:t>
                      </w:r>
                    </w:p>
                    <w:p w14:paraId="7314CB8C" w14:textId="77777777" w:rsidR="00481939" w:rsidRPr="00DD1063" w:rsidRDefault="00481939" w:rsidP="00F6649A">
                      <w:pPr>
                        <w:pStyle w:val="BodyText"/>
                        <w:numPr>
                          <w:ilvl w:val="1"/>
                          <w:numId w:val="43"/>
                        </w:numPr>
                        <w:suppressAutoHyphens/>
                        <w:overflowPunct/>
                        <w:autoSpaceDE/>
                        <w:autoSpaceDN/>
                        <w:adjustRightInd/>
                        <w:spacing w:after="0"/>
                        <w:jc w:val="both"/>
                        <w:textAlignment w:val="auto"/>
                        <w:rPr>
                          <w:rFonts w:asciiTheme="minorHAnsi" w:hAnsiTheme="minorHAnsi" w:cstheme="minorHAnsi"/>
                          <w:color w:val="auto"/>
                          <w:sz w:val="22"/>
                          <w:szCs w:val="22"/>
                        </w:rPr>
                      </w:pPr>
                      <w:r w:rsidRPr="00DD1063">
                        <w:rPr>
                          <w:rFonts w:asciiTheme="minorHAnsi" w:hAnsiTheme="minorHAnsi" w:cstheme="minorHAnsi"/>
                          <w:color w:val="auto"/>
                          <w:sz w:val="22"/>
                          <w:szCs w:val="22"/>
                        </w:rPr>
                        <w:t>UE/NW implementation complexity</w:t>
                      </w:r>
                    </w:p>
                    <w:p w14:paraId="7FD1B291" w14:textId="77777777" w:rsidR="00481939" w:rsidRPr="00DD1063" w:rsidRDefault="00481939" w:rsidP="00F6649A">
                      <w:pPr>
                        <w:pStyle w:val="BodyText"/>
                        <w:numPr>
                          <w:ilvl w:val="1"/>
                          <w:numId w:val="43"/>
                        </w:numPr>
                        <w:suppressAutoHyphens/>
                        <w:overflowPunct/>
                        <w:autoSpaceDE/>
                        <w:autoSpaceDN/>
                        <w:adjustRightInd/>
                        <w:spacing w:after="0"/>
                        <w:jc w:val="both"/>
                        <w:textAlignment w:val="auto"/>
                        <w:rPr>
                          <w:rFonts w:asciiTheme="minorHAnsi" w:hAnsiTheme="minorHAnsi" w:cstheme="minorHAnsi"/>
                          <w:color w:val="auto"/>
                          <w:sz w:val="22"/>
                          <w:szCs w:val="22"/>
                        </w:rPr>
                      </w:pPr>
                      <w:r w:rsidRPr="00DD1063">
                        <w:rPr>
                          <w:rFonts w:asciiTheme="minorHAnsi" w:hAnsiTheme="minorHAnsi" w:cstheme="minorHAnsi"/>
                          <w:color w:val="auto"/>
                          <w:sz w:val="22"/>
                          <w:szCs w:val="22"/>
                        </w:rPr>
                        <w:t>UE/NW energy efficiency</w:t>
                      </w:r>
                    </w:p>
                    <w:p w14:paraId="2ABC567E" w14:textId="77777777" w:rsidR="00481939" w:rsidRPr="00DD1063" w:rsidRDefault="00481939" w:rsidP="00F6649A">
                      <w:pPr>
                        <w:pStyle w:val="BodyText"/>
                        <w:numPr>
                          <w:ilvl w:val="1"/>
                          <w:numId w:val="43"/>
                        </w:numPr>
                        <w:suppressAutoHyphens/>
                        <w:overflowPunct/>
                        <w:autoSpaceDE/>
                        <w:autoSpaceDN/>
                        <w:adjustRightInd/>
                        <w:spacing w:after="0"/>
                        <w:jc w:val="both"/>
                        <w:textAlignment w:val="auto"/>
                        <w:rPr>
                          <w:rFonts w:asciiTheme="minorHAnsi" w:hAnsiTheme="minorHAnsi" w:cstheme="minorHAnsi"/>
                          <w:color w:val="auto"/>
                          <w:sz w:val="22"/>
                          <w:szCs w:val="22"/>
                        </w:rPr>
                      </w:pPr>
                      <w:r w:rsidRPr="00DD1063">
                        <w:rPr>
                          <w:rFonts w:asciiTheme="minorHAnsi" w:hAnsiTheme="minorHAnsi" w:cstheme="minorHAnsi"/>
                          <w:color w:val="auto"/>
                          <w:sz w:val="22"/>
                          <w:szCs w:val="22"/>
                        </w:rPr>
                        <w:t>MRSS</w:t>
                      </w:r>
                    </w:p>
                    <w:p w14:paraId="164EF652" w14:textId="77777777" w:rsidR="00481939" w:rsidRPr="00DD1063" w:rsidRDefault="00481939" w:rsidP="00F6649A">
                      <w:pPr>
                        <w:pStyle w:val="BodyText"/>
                        <w:numPr>
                          <w:ilvl w:val="1"/>
                          <w:numId w:val="43"/>
                        </w:numPr>
                        <w:suppressAutoHyphens/>
                        <w:overflowPunct/>
                        <w:autoSpaceDE/>
                        <w:autoSpaceDN/>
                        <w:adjustRightInd/>
                        <w:spacing w:after="0"/>
                        <w:jc w:val="both"/>
                        <w:textAlignment w:val="auto"/>
                        <w:rPr>
                          <w:rFonts w:asciiTheme="minorHAnsi" w:hAnsiTheme="minorHAnsi" w:cstheme="minorHAnsi"/>
                          <w:color w:val="auto"/>
                          <w:sz w:val="22"/>
                          <w:szCs w:val="22"/>
                        </w:rPr>
                      </w:pPr>
                      <w:r w:rsidRPr="00DD1063">
                        <w:rPr>
                          <w:rFonts w:asciiTheme="minorHAnsi" w:hAnsiTheme="minorHAnsi" w:cstheme="minorHAnsi"/>
                          <w:color w:val="auto"/>
                          <w:sz w:val="22"/>
                          <w:szCs w:val="22"/>
                        </w:rPr>
                        <w:t>Spectrum efficiency</w:t>
                      </w:r>
                    </w:p>
                    <w:p w14:paraId="6E4C5365" w14:textId="77777777" w:rsidR="00481939" w:rsidRDefault="00481939" w:rsidP="00481939"/>
                    <w:p w14:paraId="01283EF5" w14:textId="77777777" w:rsidR="00481939" w:rsidRDefault="00481939" w:rsidP="00481939"/>
                  </w:txbxContent>
                </v:textbox>
                <w10:wrap type="topAndBottom"/>
              </v:shape>
            </w:pict>
          </mc:Fallback>
        </mc:AlternateContent>
      </w:r>
      <w:r w:rsidR="000D75CE" w:rsidRPr="000C18D2">
        <w:rPr>
          <w:sz w:val="22"/>
          <w:szCs w:val="22"/>
        </w:rPr>
        <w:t xml:space="preserve">In </w:t>
      </w:r>
      <w:r w:rsidR="001E1564">
        <w:rPr>
          <w:sz w:val="22"/>
          <w:szCs w:val="22"/>
        </w:rPr>
        <w:t>RAN1</w:t>
      </w:r>
      <w:r w:rsidR="00205392">
        <w:rPr>
          <w:sz w:val="22"/>
          <w:szCs w:val="22"/>
        </w:rPr>
        <w:t xml:space="preserve"> meeting</w:t>
      </w:r>
      <w:r>
        <w:rPr>
          <w:sz w:val="22"/>
          <w:szCs w:val="22"/>
        </w:rPr>
        <w:t xml:space="preserve"> </w:t>
      </w:r>
      <w:r w:rsidR="00F6649A">
        <w:rPr>
          <w:sz w:val="22"/>
          <w:szCs w:val="22"/>
        </w:rPr>
        <w:t>#122-bis</w:t>
      </w:r>
      <w:r w:rsidR="00314D67">
        <w:rPr>
          <w:sz w:val="22"/>
          <w:szCs w:val="22"/>
        </w:rPr>
        <w:t xml:space="preserve"> </w:t>
      </w:r>
      <w:hyperlink w:anchor="_References" w:history="1">
        <w:r w:rsidR="00314D67" w:rsidRPr="00314D67">
          <w:rPr>
            <w:rStyle w:val="Hyperlink"/>
            <w:sz w:val="22"/>
            <w:szCs w:val="22"/>
          </w:rPr>
          <w:t>[3]</w:t>
        </w:r>
      </w:hyperlink>
      <w:r w:rsidR="000D75CE" w:rsidRPr="000C18D2">
        <w:rPr>
          <w:sz w:val="22"/>
          <w:szCs w:val="22"/>
        </w:rPr>
        <w:t xml:space="preserve">, </w:t>
      </w:r>
      <w:r w:rsidR="00F6649A">
        <w:rPr>
          <w:sz w:val="22"/>
          <w:szCs w:val="22"/>
        </w:rPr>
        <w:t>following agree</w:t>
      </w:r>
      <w:r w:rsidR="00205392">
        <w:rPr>
          <w:sz w:val="22"/>
          <w:szCs w:val="22"/>
        </w:rPr>
        <w:t>ments have been made</w:t>
      </w:r>
      <w:r w:rsidR="00233793" w:rsidRPr="000C18D2">
        <w:rPr>
          <w:sz w:val="22"/>
          <w:szCs w:val="22"/>
        </w:rPr>
        <w:t>.</w:t>
      </w:r>
    </w:p>
    <w:p w14:paraId="482EE922" w14:textId="35ECB844" w:rsidR="00B82F4E" w:rsidRDefault="00B82F4E" w:rsidP="0022642C">
      <w:pPr>
        <w:jc w:val="both"/>
        <w:rPr>
          <w:sz w:val="22"/>
          <w:szCs w:val="22"/>
        </w:rPr>
      </w:pPr>
    </w:p>
    <w:p w14:paraId="69ABFEA8" w14:textId="6E787C50" w:rsidR="00A9421F" w:rsidRDefault="0099642A" w:rsidP="00A9421F">
      <w:pPr>
        <w:pStyle w:val="Heading2"/>
        <w:rPr>
          <w:lang w:val="en-US"/>
        </w:rPr>
      </w:pPr>
      <w:r>
        <w:rPr>
          <w:lang w:val="en-US"/>
        </w:rPr>
        <w:lastRenderedPageBreak/>
        <w:t xml:space="preserve">Scenario and requirements </w:t>
      </w:r>
      <w:r w:rsidR="00224963">
        <w:rPr>
          <w:lang w:val="en-US"/>
        </w:rPr>
        <w:t>for</w:t>
      </w:r>
      <w:r>
        <w:rPr>
          <w:lang w:val="en-US"/>
        </w:rPr>
        <w:t xml:space="preserve"> </w:t>
      </w:r>
      <w:r w:rsidR="00A71115">
        <w:rPr>
          <w:lang w:val="en-US"/>
        </w:rPr>
        <w:t xml:space="preserve">6G </w:t>
      </w:r>
      <w:r w:rsidR="00DD462D">
        <w:rPr>
          <w:lang w:val="en-US"/>
        </w:rPr>
        <w:t>NTN</w:t>
      </w:r>
    </w:p>
    <w:p w14:paraId="71E20DBD" w14:textId="42B7608F" w:rsidR="00023332" w:rsidRDefault="001C1FCE" w:rsidP="00CA43BA">
      <w:pPr>
        <w:jc w:val="both"/>
        <w:rPr>
          <w:sz w:val="22"/>
          <w:szCs w:val="22"/>
        </w:rPr>
      </w:pPr>
      <w:r w:rsidRPr="002D4E34">
        <w:rPr>
          <w:sz w:val="22"/>
          <w:szCs w:val="22"/>
        </w:rPr>
        <w:t>Figure 1 shows a</w:t>
      </w:r>
      <w:r w:rsidR="00143D61">
        <w:rPr>
          <w:sz w:val="22"/>
          <w:szCs w:val="22"/>
        </w:rPr>
        <w:t xml:space="preserve">n example </w:t>
      </w:r>
      <w:r w:rsidRPr="002D4E34">
        <w:rPr>
          <w:sz w:val="22"/>
          <w:szCs w:val="22"/>
        </w:rPr>
        <w:t xml:space="preserve">schematic of wide range of </w:t>
      </w:r>
      <w:r w:rsidR="00700375" w:rsidRPr="002D4E34">
        <w:rPr>
          <w:sz w:val="22"/>
          <w:szCs w:val="22"/>
        </w:rPr>
        <w:t>vertical industries that 6G expect</w:t>
      </w:r>
      <w:r w:rsidR="00B62EA2">
        <w:rPr>
          <w:sz w:val="22"/>
          <w:szCs w:val="22"/>
        </w:rPr>
        <w:t>s</w:t>
      </w:r>
      <w:r w:rsidR="00700375" w:rsidRPr="002D4E34">
        <w:rPr>
          <w:sz w:val="22"/>
          <w:szCs w:val="22"/>
        </w:rPr>
        <w:t xml:space="preserve"> to support. </w:t>
      </w:r>
      <w:r w:rsidR="003361A4">
        <w:rPr>
          <w:sz w:val="22"/>
          <w:szCs w:val="22"/>
        </w:rPr>
        <w:t xml:space="preserve">As shown, regular operation of </w:t>
      </w:r>
      <w:r w:rsidR="00422F95">
        <w:rPr>
          <w:sz w:val="22"/>
          <w:szCs w:val="22"/>
        </w:rPr>
        <w:t xml:space="preserve">TN/NTN is expected </w:t>
      </w:r>
      <w:r w:rsidR="006A2785">
        <w:rPr>
          <w:sz w:val="22"/>
          <w:szCs w:val="22"/>
        </w:rPr>
        <w:t xml:space="preserve">in most scenarios, </w:t>
      </w:r>
      <w:r w:rsidR="00422F95">
        <w:rPr>
          <w:sz w:val="22"/>
          <w:szCs w:val="22"/>
        </w:rPr>
        <w:t>while in other</w:t>
      </w:r>
      <w:r w:rsidR="006A2785">
        <w:rPr>
          <w:sz w:val="22"/>
          <w:szCs w:val="22"/>
        </w:rPr>
        <w:t>s</w:t>
      </w:r>
      <w:r w:rsidR="00A85292">
        <w:rPr>
          <w:sz w:val="22"/>
          <w:szCs w:val="22"/>
        </w:rPr>
        <w:t xml:space="preserve"> such</w:t>
      </w:r>
      <w:r w:rsidR="00422F95">
        <w:rPr>
          <w:sz w:val="22"/>
          <w:szCs w:val="22"/>
        </w:rPr>
        <w:t xml:space="preserve"> as natural disaster</w:t>
      </w:r>
      <w:r w:rsidR="00A85292">
        <w:rPr>
          <w:sz w:val="22"/>
          <w:szCs w:val="22"/>
        </w:rPr>
        <w:t xml:space="preserve"> or </w:t>
      </w:r>
      <w:r w:rsidR="00422F95">
        <w:rPr>
          <w:sz w:val="22"/>
          <w:szCs w:val="22"/>
        </w:rPr>
        <w:t>terrorist attacks</w:t>
      </w:r>
      <w:r w:rsidR="009C4967">
        <w:rPr>
          <w:sz w:val="22"/>
          <w:szCs w:val="22"/>
        </w:rPr>
        <w:t xml:space="preserve">, communication systems </w:t>
      </w:r>
      <w:r w:rsidR="00A85292">
        <w:rPr>
          <w:sz w:val="22"/>
          <w:szCs w:val="22"/>
        </w:rPr>
        <w:t xml:space="preserve">become critical </w:t>
      </w:r>
      <w:r w:rsidR="00023332">
        <w:rPr>
          <w:sz w:val="22"/>
          <w:szCs w:val="22"/>
        </w:rPr>
        <w:t>and should</w:t>
      </w:r>
      <w:r w:rsidR="00A85292">
        <w:rPr>
          <w:sz w:val="22"/>
          <w:szCs w:val="22"/>
        </w:rPr>
        <w:t xml:space="preserve"> </w:t>
      </w:r>
      <w:r w:rsidR="00023332">
        <w:rPr>
          <w:sz w:val="22"/>
          <w:szCs w:val="22"/>
        </w:rPr>
        <w:t>ensure service</w:t>
      </w:r>
      <w:r w:rsidR="009C4967">
        <w:rPr>
          <w:sz w:val="22"/>
          <w:szCs w:val="22"/>
        </w:rPr>
        <w:t xml:space="preserve"> availability and coverage. </w:t>
      </w:r>
    </w:p>
    <w:p w14:paraId="08F22FE4" w14:textId="30BFB69C" w:rsidR="00620A2A" w:rsidRDefault="00FA6676" w:rsidP="002A6FE0">
      <w:pPr>
        <w:jc w:val="center"/>
      </w:pPr>
      <w:r w:rsidRPr="00FA6676">
        <w:rPr>
          <w:noProof/>
        </w:rPr>
        <w:drawing>
          <wp:inline distT="0" distB="0" distL="0" distR="0" wp14:anchorId="5AE47B77" wp14:editId="161F5DBB">
            <wp:extent cx="6264275" cy="3362325"/>
            <wp:effectExtent l="0" t="0" r="0" b="0"/>
            <wp:docPr id="2385419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541915" name=""/>
                    <pic:cNvPicPr/>
                  </pic:nvPicPr>
                  <pic:blipFill>
                    <a:blip r:embed="rId8"/>
                    <a:stretch>
                      <a:fillRect/>
                    </a:stretch>
                  </pic:blipFill>
                  <pic:spPr>
                    <a:xfrm>
                      <a:off x="0" y="0"/>
                      <a:ext cx="6264275" cy="3362325"/>
                    </a:xfrm>
                    <a:prstGeom prst="rect">
                      <a:avLst/>
                    </a:prstGeom>
                  </pic:spPr>
                </pic:pic>
              </a:graphicData>
            </a:graphic>
          </wp:inline>
        </w:drawing>
      </w:r>
    </w:p>
    <w:p w14:paraId="767560E1" w14:textId="58B4BE21" w:rsidR="00015BD8" w:rsidRDefault="00015BD8" w:rsidP="00A345E1">
      <w:pPr>
        <w:jc w:val="center"/>
      </w:pPr>
      <w:r>
        <w:t xml:space="preserve">Figure 1: </w:t>
      </w:r>
      <w:r w:rsidR="00A345E1">
        <w:t>Schematic of various vertical industries of 6G radio</w:t>
      </w:r>
    </w:p>
    <w:p w14:paraId="681FE8F0" w14:textId="77777777" w:rsidR="00D13D5D" w:rsidRDefault="00D13D5D" w:rsidP="00D13D5D">
      <w:pPr>
        <w:jc w:val="both"/>
        <w:rPr>
          <w:sz w:val="22"/>
          <w:szCs w:val="22"/>
        </w:rPr>
      </w:pPr>
      <w:r>
        <w:rPr>
          <w:sz w:val="22"/>
          <w:szCs w:val="22"/>
        </w:rPr>
        <w:t>Connected automated</w:t>
      </w:r>
      <w:r w:rsidRPr="002D4E34">
        <w:rPr>
          <w:sz w:val="22"/>
          <w:szCs w:val="22"/>
        </w:rPr>
        <w:t xml:space="preserve"> driving, teleoperated driving, </w:t>
      </w:r>
      <w:r>
        <w:rPr>
          <w:sz w:val="22"/>
          <w:szCs w:val="22"/>
        </w:rPr>
        <w:t xml:space="preserve">remote </w:t>
      </w:r>
      <w:r w:rsidRPr="002D4E34">
        <w:rPr>
          <w:sz w:val="22"/>
          <w:szCs w:val="22"/>
        </w:rPr>
        <w:t>monitoring/surveillance has stringent requirement in data rates, delay/latency, coverage, reliability, mobility, positioning,</w:t>
      </w:r>
      <w:r>
        <w:rPr>
          <w:sz w:val="22"/>
          <w:szCs w:val="22"/>
        </w:rPr>
        <w:t xml:space="preserve"> and</w:t>
      </w:r>
      <w:r w:rsidRPr="002D4E34">
        <w:rPr>
          <w:sz w:val="22"/>
          <w:szCs w:val="22"/>
        </w:rPr>
        <w:t xml:space="preserve"> sensing that significantly diverge from smartphone and wearable users. </w:t>
      </w:r>
      <w:r>
        <w:rPr>
          <w:sz w:val="22"/>
          <w:szCs w:val="22"/>
        </w:rPr>
        <w:t>D</w:t>
      </w:r>
      <w:r w:rsidRPr="002D4E34">
        <w:rPr>
          <w:sz w:val="22"/>
          <w:szCs w:val="22"/>
        </w:rPr>
        <w:t xml:space="preserve">esired 6G capabilities for consumer and industry verticals such as smart cities, </w:t>
      </w:r>
      <w:r>
        <w:rPr>
          <w:sz w:val="22"/>
          <w:szCs w:val="22"/>
        </w:rPr>
        <w:t>connected automated</w:t>
      </w:r>
      <w:r w:rsidRPr="002D4E34">
        <w:rPr>
          <w:sz w:val="22"/>
          <w:szCs w:val="22"/>
        </w:rPr>
        <w:t xml:space="preserve"> driving, teleoperated driving, urban air mobility, digital twin of road systems, traffic light/intersection, road safety systems, IoT environments, environment monitoring</w:t>
      </w:r>
      <w:r>
        <w:rPr>
          <w:sz w:val="22"/>
          <w:szCs w:val="22"/>
        </w:rPr>
        <w:t xml:space="preserve"> (e.g., farms, forest, national parks)</w:t>
      </w:r>
      <w:r w:rsidRPr="002D4E34">
        <w:rPr>
          <w:sz w:val="22"/>
          <w:szCs w:val="22"/>
        </w:rPr>
        <w:t>, infrastructure monitoring (bridge/power grid) significantly diverge from the traditional smartphone and wearable markets.</w:t>
      </w:r>
      <w:r>
        <w:rPr>
          <w:sz w:val="22"/>
          <w:szCs w:val="22"/>
        </w:rPr>
        <w:t xml:space="preserve"> </w:t>
      </w:r>
    </w:p>
    <w:p w14:paraId="2B381AAD" w14:textId="4AE8B5CA" w:rsidR="00D13D5D" w:rsidRDefault="00D13D5D" w:rsidP="00D13D5D">
      <w:pPr>
        <w:spacing w:after="120"/>
        <w:jc w:val="both"/>
      </w:pPr>
      <w:r>
        <w:rPr>
          <w:sz w:val="22"/>
          <w:szCs w:val="22"/>
        </w:rPr>
        <w:t xml:space="preserve">As agreed in RAN1 #122 </w:t>
      </w:r>
      <w:hyperlink w:anchor="_References" w:history="1">
        <w:r w:rsidRPr="00314D67">
          <w:rPr>
            <w:rStyle w:val="Hyperlink"/>
            <w:sz w:val="22"/>
            <w:szCs w:val="22"/>
          </w:rPr>
          <w:t>[2]</w:t>
        </w:r>
      </w:hyperlink>
      <w:r>
        <w:rPr>
          <w:sz w:val="22"/>
          <w:szCs w:val="22"/>
        </w:rPr>
        <w:t xml:space="preserve"> and defined in a draft TR 38.914 </w:t>
      </w:r>
      <w:hyperlink w:anchor="_Reference" w:history="1">
        <w:r w:rsidR="00E503BF">
          <w:rPr>
            <w:rStyle w:val="Hyperlink"/>
            <w:sz w:val="22"/>
            <w:szCs w:val="22"/>
          </w:rPr>
          <w:t>[4]</w:t>
        </w:r>
      </w:hyperlink>
      <w:r>
        <w:rPr>
          <w:sz w:val="22"/>
          <w:szCs w:val="22"/>
        </w:rPr>
        <w:t>, the 6G study a</w:t>
      </w:r>
      <w:r w:rsidRPr="00156337">
        <w:rPr>
          <w:sz w:val="22"/>
          <w:szCs w:val="22"/>
        </w:rPr>
        <w:t>im</w:t>
      </w:r>
      <w:r>
        <w:rPr>
          <w:sz w:val="22"/>
          <w:szCs w:val="22"/>
        </w:rPr>
        <w:t>s</w:t>
      </w:r>
      <w:r w:rsidRPr="00156337">
        <w:rPr>
          <w:sz w:val="22"/>
          <w:szCs w:val="22"/>
        </w:rPr>
        <w:t xml:space="preserve"> at </w:t>
      </w:r>
      <w:r>
        <w:rPr>
          <w:sz w:val="22"/>
          <w:szCs w:val="22"/>
        </w:rPr>
        <w:t>a</w:t>
      </w:r>
      <w:r w:rsidRPr="00156337">
        <w:rPr>
          <w:sz w:val="22"/>
          <w:szCs w:val="22"/>
        </w:rPr>
        <w:t xml:space="preserve"> </w:t>
      </w:r>
      <w:r>
        <w:rPr>
          <w:sz w:val="22"/>
          <w:szCs w:val="22"/>
        </w:rPr>
        <w:t>harmonized</w:t>
      </w:r>
      <w:r w:rsidRPr="00156337">
        <w:rPr>
          <w:sz w:val="22"/>
          <w:szCs w:val="22"/>
        </w:rPr>
        <w:t xml:space="preserve"> </w:t>
      </w:r>
      <w:r>
        <w:rPr>
          <w:sz w:val="22"/>
          <w:szCs w:val="22"/>
        </w:rPr>
        <w:t>r</w:t>
      </w:r>
      <w:r w:rsidRPr="00156337">
        <w:rPr>
          <w:sz w:val="22"/>
          <w:szCs w:val="22"/>
        </w:rPr>
        <w:t>adio design</w:t>
      </w:r>
      <w:r>
        <w:rPr>
          <w:sz w:val="22"/>
          <w:szCs w:val="22"/>
        </w:rPr>
        <w:t xml:space="preserve"> for TN and NTN. Therefore, 6GR strive to </w:t>
      </w:r>
      <w:r w:rsidRPr="00156337">
        <w:rPr>
          <w:sz w:val="22"/>
          <w:szCs w:val="22"/>
        </w:rPr>
        <w:t xml:space="preserve">meets requirements </w:t>
      </w:r>
      <w:r>
        <w:rPr>
          <w:sz w:val="22"/>
          <w:szCs w:val="22"/>
        </w:rPr>
        <w:t xml:space="preserve">of the </w:t>
      </w:r>
      <w:r w:rsidRPr="002D4E34">
        <w:rPr>
          <w:sz w:val="22"/>
          <w:szCs w:val="22"/>
        </w:rPr>
        <w:t>traditional smartphone and wearable markets</w:t>
      </w:r>
      <w:r w:rsidRPr="00156337">
        <w:rPr>
          <w:sz w:val="22"/>
          <w:szCs w:val="22"/>
        </w:rPr>
        <w:t xml:space="preserve"> </w:t>
      </w:r>
      <w:r>
        <w:rPr>
          <w:sz w:val="22"/>
          <w:szCs w:val="22"/>
        </w:rPr>
        <w:t>as well as</w:t>
      </w:r>
      <w:r w:rsidRPr="00156337">
        <w:rPr>
          <w:sz w:val="22"/>
          <w:szCs w:val="22"/>
        </w:rPr>
        <w:t xml:space="preserve"> vertical </w:t>
      </w:r>
      <w:r>
        <w:rPr>
          <w:sz w:val="22"/>
          <w:szCs w:val="22"/>
        </w:rPr>
        <w:t xml:space="preserve">industries described earlier. </w:t>
      </w:r>
    </w:p>
    <w:p w14:paraId="3B01E306" w14:textId="48B1CD8D" w:rsidR="005F3E97" w:rsidRPr="000C18D2" w:rsidRDefault="006F1F48" w:rsidP="005F3E97">
      <w:pPr>
        <w:pStyle w:val="3GPPNormalText"/>
        <w:rPr>
          <w:szCs w:val="22"/>
        </w:rPr>
      </w:pPr>
      <w:r w:rsidRPr="00EB0E11">
        <w:rPr>
          <w:szCs w:val="22"/>
        </w:rPr>
        <w:t xml:space="preserve">Modifying a radio system optimized for one vertical (e.g., smartphones or wearables) to fully meet the needs of another (e.g., </w:t>
      </w:r>
      <w:r w:rsidR="0078097A">
        <w:rPr>
          <w:szCs w:val="22"/>
        </w:rPr>
        <w:t>connected automated</w:t>
      </w:r>
      <w:r w:rsidR="0078097A" w:rsidRPr="00EB0E11">
        <w:rPr>
          <w:szCs w:val="22"/>
        </w:rPr>
        <w:t xml:space="preserve"> </w:t>
      </w:r>
      <w:r w:rsidRPr="00EB0E11">
        <w:rPr>
          <w:szCs w:val="22"/>
        </w:rPr>
        <w:t>vehicles</w:t>
      </w:r>
      <w:r w:rsidR="009F49C5">
        <w:rPr>
          <w:szCs w:val="22"/>
        </w:rPr>
        <w:t xml:space="preserve"> or IoT</w:t>
      </w:r>
      <w:r w:rsidRPr="00EB0E11">
        <w:rPr>
          <w:szCs w:val="22"/>
        </w:rPr>
        <w:t xml:space="preserve">) has proven extremely challenging, both from a technological standpoint and in terms of standardization. </w:t>
      </w:r>
      <w:r w:rsidR="006C7B11" w:rsidRPr="006C7B11">
        <w:rPr>
          <w:szCs w:val="22"/>
        </w:rPr>
        <w:t>Furthermore, the life cycles of different devices vary significantly. For example, connected vehicles often have hardware life cycles of 10 years or more. Infrastructure devices, such as satellites used in NTN, have very long and rigid life cycles, frequently exceeding 10 to 20 years. Similarly, IoT devices—especially those deployed in remote or hard-to-access locations like agricultural sensors and environmental monitors—are typically designed for ultra-long-life cycles, often lasting 10 to 20 years or more.</w:t>
      </w:r>
      <w:r w:rsidR="006C7B11">
        <w:rPr>
          <w:szCs w:val="22"/>
        </w:rPr>
        <w:t xml:space="preserve"> </w:t>
      </w:r>
      <w:r w:rsidRPr="00EB0E11">
        <w:rPr>
          <w:szCs w:val="22"/>
        </w:rPr>
        <w:t xml:space="preserve">Therefore, for 6G radio to be successfully adopted across a wide range of industrial and consumer verticals, it is essential to study the scenarios and requirements of these diverse sectors holistically from </w:t>
      </w:r>
      <w:r w:rsidR="007753F3">
        <w:rPr>
          <w:szCs w:val="22"/>
        </w:rPr>
        <w:t xml:space="preserve">Day 1 </w:t>
      </w:r>
      <w:r w:rsidR="00313C1A">
        <w:rPr>
          <w:szCs w:val="22"/>
        </w:rPr>
        <w:t>than at a later stage</w:t>
      </w:r>
      <w:r w:rsidRPr="00EB0E11">
        <w:rPr>
          <w:szCs w:val="22"/>
        </w:rPr>
        <w:t>.</w:t>
      </w:r>
      <w:r w:rsidR="00AE561C" w:rsidRPr="00AE561C">
        <w:t xml:space="preserve"> </w:t>
      </w:r>
      <w:r w:rsidR="005F3E97" w:rsidRPr="000C18D2">
        <w:rPr>
          <w:szCs w:val="22"/>
        </w:rPr>
        <w:t xml:space="preserve">Based on </w:t>
      </w:r>
      <w:r w:rsidR="005F3E97">
        <w:rPr>
          <w:szCs w:val="22"/>
        </w:rPr>
        <w:t xml:space="preserve">the above discussion, </w:t>
      </w:r>
      <w:r w:rsidR="005F3E97" w:rsidRPr="000C18D2">
        <w:rPr>
          <w:szCs w:val="22"/>
        </w:rPr>
        <w:t xml:space="preserve">we have </w:t>
      </w:r>
      <w:r w:rsidR="005F3E97">
        <w:rPr>
          <w:szCs w:val="22"/>
        </w:rPr>
        <w:t xml:space="preserve">the </w:t>
      </w:r>
      <w:r w:rsidR="005F3E97" w:rsidRPr="000C18D2">
        <w:rPr>
          <w:szCs w:val="22"/>
        </w:rPr>
        <w:t xml:space="preserve">following </w:t>
      </w:r>
      <w:r w:rsidR="005F3E97">
        <w:rPr>
          <w:szCs w:val="22"/>
        </w:rPr>
        <w:t xml:space="preserve">observation and </w:t>
      </w:r>
      <w:r w:rsidR="005F3E97" w:rsidRPr="000C18D2">
        <w:rPr>
          <w:szCs w:val="22"/>
        </w:rPr>
        <w:t xml:space="preserve">proposal. </w:t>
      </w:r>
    </w:p>
    <w:p w14:paraId="620A5840" w14:textId="2D7C4CAD" w:rsidR="00A40C40" w:rsidRPr="000C18D2" w:rsidRDefault="00A40C40" w:rsidP="00A40C40">
      <w:pPr>
        <w:pStyle w:val="3GPPNormalText"/>
        <w:rPr>
          <w:szCs w:val="22"/>
        </w:rPr>
      </w:pPr>
      <w:bookmarkStart w:id="1" w:name="_Toc213407541"/>
      <w:r w:rsidRPr="000C18D2">
        <w:rPr>
          <w:b/>
          <w:bCs/>
          <w:szCs w:val="22"/>
        </w:rPr>
        <w:t xml:space="preserve">Observation </w:t>
      </w:r>
      <w:r w:rsidRPr="000C18D2">
        <w:rPr>
          <w:b/>
          <w:bCs/>
          <w:szCs w:val="22"/>
        </w:rPr>
        <w:fldChar w:fldCharType="begin"/>
      </w:r>
      <w:r w:rsidRPr="000C18D2">
        <w:rPr>
          <w:b/>
          <w:bCs/>
          <w:szCs w:val="22"/>
        </w:rPr>
        <w:instrText xml:space="preserve"> SEQ </w:instrText>
      </w:r>
      <w:r>
        <w:rPr>
          <w:b/>
          <w:bCs/>
          <w:szCs w:val="22"/>
        </w:rPr>
        <w:instrText>Observation</w:instrText>
      </w:r>
      <w:r w:rsidRPr="000C18D2">
        <w:rPr>
          <w:b/>
          <w:bCs/>
          <w:szCs w:val="22"/>
        </w:rPr>
        <w:instrText xml:space="preserve"> \* ARABIC </w:instrText>
      </w:r>
      <w:r w:rsidRPr="000C18D2">
        <w:rPr>
          <w:b/>
          <w:bCs/>
          <w:szCs w:val="22"/>
        </w:rPr>
        <w:fldChar w:fldCharType="separate"/>
      </w:r>
      <w:r w:rsidR="0013232A">
        <w:rPr>
          <w:b/>
          <w:bCs/>
          <w:noProof/>
          <w:szCs w:val="22"/>
        </w:rPr>
        <w:t>1</w:t>
      </w:r>
      <w:r w:rsidRPr="000C18D2">
        <w:rPr>
          <w:b/>
          <w:bCs/>
          <w:szCs w:val="22"/>
        </w:rPr>
        <w:fldChar w:fldCharType="end"/>
      </w:r>
      <w:r w:rsidRPr="000C18D2">
        <w:rPr>
          <w:b/>
          <w:bCs/>
          <w:szCs w:val="22"/>
        </w:rPr>
        <w:t xml:space="preserve">: </w:t>
      </w:r>
      <w:r w:rsidRPr="001052F5">
        <w:rPr>
          <w:b/>
          <w:bCs/>
          <w:szCs w:val="22"/>
        </w:rPr>
        <w:t xml:space="preserve">The </w:t>
      </w:r>
      <w:r>
        <w:rPr>
          <w:b/>
          <w:bCs/>
          <w:szCs w:val="22"/>
        </w:rPr>
        <w:t>scenario and requirements</w:t>
      </w:r>
      <w:r w:rsidRPr="001052F5">
        <w:rPr>
          <w:b/>
          <w:bCs/>
          <w:szCs w:val="22"/>
        </w:rPr>
        <w:t xml:space="preserve"> </w:t>
      </w:r>
      <w:r>
        <w:rPr>
          <w:b/>
          <w:bCs/>
          <w:szCs w:val="22"/>
        </w:rPr>
        <w:t xml:space="preserve">of the 6G </w:t>
      </w:r>
      <w:r w:rsidRPr="001052F5">
        <w:rPr>
          <w:b/>
          <w:bCs/>
          <w:szCs w:val="22"/>
        </w:rPr>
        <w:t xml:space="preserve">vertical markets </w:t>
      </w:r>
      <w:r>
        <w:rPr>
          <w:b/>
          <w:bCs/>
          <w:szCs w:val="22"/>
        </w:rPr>
        <w:t>are broad</w:t>
      </w:r>
      <w:r w:rsidRPr="001052F5">
        <w:rPr>
          <w:b/>
          <w:bCs/>
          <w:szCs w:val="22"/>
        </w:rPr>
        <w:t>.</w:t>
      </w:r>
      <w:bookmarkEnd w:id="1"/>
    </w:p>
    <w:p w14:paraId="0E590EE8" w14:textId="47CFE06A" w:rsidR="00A40C40" w:rsidRDefault="00A40C40" w:rsidP="00A40C40">
      <w:pPr>
        <w:pStyle w:val="3GPPNormalText"/>
        <w:rPr>
          <w:b/>
          <w:bCs/>
          <w:szCs w:val="22"/>
        </w:rPr>
      </w:pPr>
      <w:bookmarkStart w:id="2" w:name="_Toc213407545"/>
      <w:r>
        <w:rPr>
          <w:b/>
          <w:bCs/>
          <w:szCs w:val="22"/>
        </w:rPr>
        <w:t>Proposal</w:t>
      </w:r>
      <w:r w:rsidRPr="000C18D2">
        <w:rPr>
          <w:b/>
          <w:bCs/>
          <w:szCs w:val="22"/>
        </w:rPr>
        <w:t xml:space="preserve"> </w:t>
      </w:r>
      <w:r w:rsidRPr="000C18D2">
        <w:rPr>
          <w:b/>
          <w:bCs/>
          <w:szCs w:val="22"/>
        </w:rPr>
        <w:fldChar w:fldCharType="begin"/>
      </w:r>
      <w:r w:rsidRPr="000C18D2">
        <w:rPr>
          <w:b/>
          <w:bCs/>
          <w:szCs w:val="22"/>
        </w:rPr>
        <w:instrText xml:space="preserve"> SEQ </w:instrText>
      </w:r>
      <w:r>
        <w:rPr>
          <w:b/>
          <w:bCs/>
          <w:szCs w:val="22"/>
        </w:rPr>
        <w:instrText>Proposal</w:instrText>
      </w:r>
      <w:r w:rsidRPr="000C18D2">
        <w:rPr>
          <w:b/>
          <w:bCs/>
          <w:szCs w:val="22"/>
        </w:rPr>
        <w:instrText xml:space="preserve"> \* ARABIC </w:instrText>
      </w:r>
      <w:r w:rsidRPr="000C18D2">
        <w:rPr>
          <w:b/>
          <w:bCs/>
          <w:szCs w:val="22"/>
        </w:rPr>
        <w:fldChar w:fldCharType="separate"/>
      </w:r>
      <w:r w:rsidR="0013232A">
        <w:rPr>
          <w:b/>
          <w:bCs/>
          <w:noProof/>
          <w:szCs w:val="22"/>
        </w:rPr>
        <w:t>1</w:t>
      </w:r>
      <w:r w:rsidRPr="000C18D2">
        <w:rPr>
          <w:b/>
          <w:bCs/>
          <w:szCs w:val="22"/>
        </w:rPr>
        <w:fldChar w:fldCharType="end"/>
      </w:r>
      <w:r w:rsidRPr="000C18D2">
        <w:rPr>
          <w:b/>
          <w:bCs/>
          <w:szCs w:val="22"/>
        </w:rPr>
        <w:t xml:space="preserve">: </w:t>
      </w:r>
      <w:r>
        <w:rPr>
          <w:b/>
          <w:bCs/>
          <w:szCs w:val="22"/>
        </w:rPr>
        <w:t>6GR supports t</w:t>
      </w:r>
      <w:r w:rsidRPr="001052F5">
        <w:rPr>
          <w:b/>
          <w:bCs/>
          <w:szCs w:val="22"/>
        </w:rPr>
        <w:t xml:space="preserve">he </w:t>
      </w:r>
      <w:r>
        <w:rPr>
          <w:b/>
          <w:bCs/>
          <w:szCs w:val="22"/>
        </w:rPr>
        <w:t>scenario and requirements</w:t>
      </w:r>
      <w:r w:rsidRPr="001052F5">
        <w:rPr>
          <w:b/>
          <w:bCs/>
          <w:szCs w:val="22"/>
        </w:rPr>
        <w:t xml:space="preserve"> </w:t>
      </w:r>
      <w:r>
        <w:rPr>
          <w:b/>
          <w:bCs/>
          <w:szCs w:val="22"/>
        </w:rPr>
        <w:t xml:space="preserve">of the broad </w:t>
      </w:r>
      <w:r w:rsidRPr="001052F5">
        <w:rPr>
          <w:b/>
          <w:bCs/>
          <w:szCs w:val="22"/>
        </w:rPr>
        <w:t xml:space="preserve">vertical markets </w:t>
      </w:r>
      <w:r>
        <w:rPr>
          <w:b/>
          <w:bCs/>
          <w:szCs w:val="22"/>
        </w:rPr>
        <w:t>from Day 1.</w:t>
      </w:r>
      <w:bookmarkEnd w:id="2"/>
    </w:p>
    <w:p w14:paraId="51D49012" w14:textId="0BBEC783" w:rsidR="00D836D7" w:rsidRDefault="00AE561C" w:rsidP="00D836D7">
      <w:pPr>
        <w:pStyle w:val="3GPPNormalText"/>
      </w:pPr>
      <w:r>
        <w:t>It should be emphasized that vertical industries such as connected automated/teleoperated vehicles, and urban air mobility</w:t>
      </w:r>
      <w:r w:rsidR="00A11F4B">
        <w:t>,</w:t>
      </w:r>
      <w:r>
        <w:t xml:space="preserve"> </w:t>
      </w:r>
      <w:r w:rsidR="00A11F4B">
        <w:t xml:space="preserve">medical/health </w:t>
      </w:r>
      <w:r>
        <w:t xml:space="preserve">must meet the strict safety and compliance to regulations of </w:t>
      </w:r>
      <w:r w:rsidR="00A11F4B">
        <w:t xml:space="preserve">the </w:t>
      </w:r>
      <w:r>
        <w:t xml:space="preserve">respective industry, and such compliance is extremely important for the successful deployment and adoption of 6G technology for such </w:t>
      </w:r>
      <w:r>
        <w:lastRenderedPageBreak/>
        <w:t xml:space="preserve">verticals. </w:t>
      </w:r>
      <w:r w:rsidRPr="00F0335F">
        <w:rPr>
          <w:rFonts w:asciiTheme="minorHAnsi" w:hAnsiTheme="minorHAnsi" w:cstheme="minorHAnsi"/>
          <w:color w:val="292929"/>
          <w:szCs w:val="22"/>
          <w:shd w:val="clear" w:color="auto" w:fill="FFFFFF"/>
        </w:rPr>
        <w:t>Therefore, it is critical for 6G</w:t>
      </w:r>
      <w:r w:rsidR="005D1F1F">
        <w:rPr>
          <w:rFonts w:asciiTheme="minorHAnsi" w:hAnsiTheme="minorHAnsi" w:cstheme="minorHAnsi"/>
          <w:color w:val="292929"/>
          <w:szCs w:val="22"/>
          <w:shd w:val="clear" w:color="auto" w:fill="FFFFFF"/>
        </w:rPr>
        <w:t xml:space="preserve">R </w:t>
      </w:r>
      <w:r w:rsidRPr="00F0335F">
        <w:rPr>
          <w:rFonts w:asciiTheme="minorHAnsi" w:hAnsiTheme="minorHAnsi" w:cstheme="minorHAnsi"/>
          <w:color w:val="292929"/>
          <w:szCs w:val="22"/>
          <w:shd w:val="clear" w:color="auto" w:fill="FFFFFF"/>
        </w:rPr>
        <w:t>systems to define requirements and scenarios based on real-world needs. This approach will help ensure that 6G is not limited to traditional market segments but can also penetrate new vertical markets</w:t>
      </w:r>
      <w:r w:rsidR="001E2B67">
        <w:rPr>
          <w:rFonts w:asciiTheme="minorHAnsi" w:hAnsiTheme="minorHAnsi" w:cstheme="minorHAnsi"/>
          <w:color w:val="292929"/>
          <w:szCs w:val="22"/>
          <w:shd w:val="clear" w:color="auto" w:fill="FFFFFF"/>
        </w:rPr>
        <w:t xml:space="preserve"> in the coming decade</w:t>
      </w:r>
      <w:r w:rsidRPr="00F0335F">
        <w:rPr>
          <w:rFonts w:asciiTheme="minorHAnsi" w:hAnsiTheme="minorHAnsi" w:cstheme="minorHAnsi"/>
          <w:color w:val="292929"/>
          <w:szCs w:val="22"/>
          <w:shd w:val="clear" w:color="auto" w:fill="FFFFFF"/>
        </w:rPr>
        <w:t>.</w:t>
      </w:r>
      <w:r w:rsidR="00D836D7" w:rsidRPr="00D836D7">
        <w:t xml:space="preserve"> </w:t>
      </w:r>
    </w:p>
    <w:p w14:paraId="3A14A867" w14:textId="0D1139D4" w:rsidR="00D836D7" w:rsidRDefault="00616C2A" w:rsidP="00D836D7">
      <w:pPr>
        <w:pStyle w:val="3GPPNormalText"/>
      </w:pPr>
      <w:r>
        <w:t xml:space="preserve">6GR </w:t>
      </w:r>
      <w:r w:rsidR="00D836D7">
        <w:t xml:space="preserve">requirements and key performance indicators vary significantly for different vertical markets. As an example, for connected automated/teleoperated driving, it is crucial to have seamless connectivity with high data rate, high reliability, and low latency while the service is available in urban, suburban, and rural deployment scenarios of TN as well as NTN. Supporting an extremely large number of vehicles - each requiring high data rates, low latency, and high reliability - poses significant challenges for TN, and is even more difficult for NTN. </w:t>
      </w:r>
    </w:p>
    <w:p w14:paraId="3429B31A" w14:textId="59132AFE" w:rsidR="00D21259" w:rsidRDefault="009E6A6C" w:rsidP="00D21259">
      <w:pPr>
        <w:pStyle w:val="3GPPNormalText"/>
      </w:pPr>
      <w:r>
        <w:t>As shown in Figure 1, in a regular operation, TN and NTN can complement each other</w:t>
      </w:r>
      <w:r w:rsidR="00965668">
        <w:t xml:space="preserve">. For example, </w:t>
      </w:r>
      <w:r w:rsidR="001B0078">
        <w:t xml:space="preserve">when the TN coverage is </w:t>
      </w:r>
      <w:r w:rsidR="00F02ECA">
        <w:t xml:space="preserve">limited (e.g., cell edge), </w:t>
      </w:r>
      <w:r w:rsidR="00965668">
        <w:t xml:space="preserve">a </w:t>
      </w:r>
      <w:r w:rsidR="001B0078">
        <w:t xml:space="preserve">teleoperated vehicle </w:t>
      </w:r>
      <w:r w:rsidR="00F02ECA">
        <w:t xml:space="preserve">can switch from TN to NTN. </w:t>
      </w:r>
      <w:r>
        <w:t xml:space="preserve"> </w:t>
      </w:r>
      <w:r w:rsidR="00F02ECA">
        <w:t xml:space="preserve">On the other hand, </w:t>
      </w:r>
      <w:r w:rsidR="00D21259">
        <w:t>whe</w:t>
      </w:r>
      <w:r w:rsidR="00742C9F">
        <w:t>n</w:t>
      </w:r>
      <w:r w:rsidR="00D21259">
        <w:t xml:space="preserve"> disaster or emergency situations </w:t>
      </w:r>
      <w:r w:rsidR="00742C9F">
        <w:t xml:space="preserve">such as </w:t>
      </w:r>
      <w:r w:rsidR="00A25A79">
        <w:t xml:space="preserve">terrorist attacks, </w:t>
      </w:r>
      <w:r w:rsidR="00BE6D7A">
        <w:t>earthquakes</w:t>
      </w:r>
      <w:r w:rsidR="00A25A79">
        <w:t xml:space="preserve">, </w:t>
      </w:r>
      <w:r w:rsidR="00AE7462">
        <w:t xml:space="preserve">tsunami, </w:t>
      </w:r>
      <w:r w:rsidR="00A25A79">
        <w:t>fire</w:t>
      </w:r>
      <w:r w:rsidR="00BE6D7A">
        <w:t>, flood</w:t>
      </w:r>
      <w:r w:rsidR="00D876A4">
        <w:t xml:space="preserve"> etc.</w:t>
      </w:r>
      <w:r w:rsidR="00BE6D7A">
        <w:t xml:space="preserve">, TN may be </w:t>
      </w:r>
      <w:r w:rsidR="00D876A4">
        <w:t xml:space="preserve">destroyed completely and thus TN services are not </w:t>
      </w:r>
      <w:r w:rsidR="00BE6D7A">
        <w:t xml:space="preserve">available. In such situations, NTN </w:t>
      </w:r>
      <w:r w:rsidR="004804AA">
        <w:t>need</w:t>
      </w:r>
      <w:r w:rsidR="00CF1677">
        <w:t>s</w:t>
      </w:r>
      <w:r w:rsidR="004804AA">
        <w:t xml:space="preserve"> to replace the TN service</w:t>
      </w:r>
      <w:r w:rsidR="00CF1677">
        <w:t>s</w:t>
      </w:r>
      <w:r w:rsidR="004804AA">
        <w:t xml:space="preserve">. </w:t>
      </w:r>
      <w:r w:rsidR="00C137D9">
        <w:t xml:space="preserve">As the communication demand peaks in </w:t>
      </w:r>
      <w:r w:rsidR="000B0439">
        <w:t xml:space="preserve">such </w:t>
      </w:r>
      <w:r w:rsidR="00C137D9">
        <w:t xml:space="preserve">disaster or emergency situations, </w:t>
      </w:r>
      <w:r w:rsidR="004C5923">
        <w:t>and TN become</w:t>
      </w:r>
      <w:r w:rsidR="00EB7388">
        <w:t xml:space="preserve"> unavailab</w:t>
      </w:r>
      <w:r w:rsidR="004C5923">
        <w:t>le</w:t>
      </w:r>
      <w:r w:rsidR="00EB7388">
        <w:t xml:space="preserve">, </w:t>
      </w:r>
      <w:r w:rsidR="00F00A9C">
        <w:t xml:space="preserve">the </w:t>
      </w:r>
      <w:r w:rsidR="00E7335C">
        <w:t xml:space="preserve">NTN </w:t>
      </w:r>
      <w:r w:rsidR="00E7335C" w:rsidRPr="00E7335C">
        <w:t>system should fully handle all communication services, including those typically served by the TN devices.</w:t>
      </w:r>
      <w:r w:rsidR="00EB7388">
        <w:t xml:space="preserve"> </w:t>
      </w:r>
      <w:r w:rsidR="00696216">
        <w:t>While NTN can provide coverage limited scenarios of TN (e.g., cell edge)</w:t>
      </w:r>
      <w:r w:rsidR="00E94894">
        <w:t xml:space="preserve"> in </w:t>
      </w:r>
      <w:r w:rsidR="00820D2E">
        <w:t xml:space="preserve">a </w:t>
      </w:r>
      <w:r w:rsidR="00E94894">
        <w:t>regular operation</w:t>
      </w:r>
      <w:r w:rsidR="00696216">
        <w:t xml:space="preserve">, in </w:t>
      </w:r>
      <w:r w:rsidR="00E94894">
        <w:t>some other</w:t>
      </w:r>
      <w:r w:rsidR="00EE07BD">
        <w:t xml:space="preserve"> situations </w:t>
      </w:r>
      <w:r w:rsidR="00E94894">
        <w:t>where</w:t>
      </w:r>
      <w:r w:rsidR="00EE07BD">
        <w:t xml:space="preserve"> TN is unavailable, NTN </w:t>
      </w:r>
      <w:r w:rsidR="00782A87">
        <w:t xml:space="preserve">need to replace TN services including high </w:t>
      </w:r>
      <w:r w:rsidR="008E1E45">
        <w:t>capacity/</w:t>
      </w:r>
      <w:r w:rsidR="00782A87">
        <w:t xml:space="preserve">data rates, </w:t>
      </w:r>
      <w:r w:rsidR="004804AA">
        <w:t>massive connection densities</w:t>
      </w:r>
      <w:r w:rsidR="00381BC2">
        <w:t>, coverage etc</w:t>
      </w:r>
      <w:r w:rsidR="00EE07BD">
        <w:t xml:space="preserve">. </w:t>
      </w:r>
      <w:r w:rsidR="00BE6D7A">
        <w:t xml:space="preserve"> </w:t>
      </w:r>
    </w:p>
    <w:p w14:paraId="6DAA63A2" w14:textId="72C0C8FA" w:rsidR="00381BC2" w:rsidRDefault="00381BC2" w:rsidP="00D21259">
      <w:pPr>
        <w:pStyle w:val="3GPPNormalText"/>
      </w:pPr>
      <w:r>
        <w:t xml:space="preserve">Based on this discussion, we have following </w:t>
      </w:r>
      <w:r w:rsidR="00CC58F9">
        <w:t>observation</w:t>
      </w:r>
      <w:r w:rsidR="003670A9">
        <w:t>s</w:t>
      </w:r>
      <w:r w:rsidR="00CC58F9">
        <w:t xml:space="preserve"> and </w:t>
      </w:r>
      <w:r>
        <w:t xml:space="preserve">proposal: </w:t>
      </w:r>
    </w:p>
    <w:p w14:paraId="3E9E4154" w14:textId="3ECEDDE2" w:rsidR="00CC58F9" w:rsidRDefault="00CC58F9" w:rsidP="00CC58F9">
      <w:pPr>
        <w:pStyle w:val="3GPPNormalText"/>
        <w:rPr>
          <w:b/>
          <w:bCs/>
          <w:szCs w:val="22"/>
        </w:rPr>
      </w:pPr>
      <w:bookmarkStart w:id="3" w:name="_Toc213407542"/>
      <w:r w:rsidRPr="000C18D2">
        <w:rPr>
          <w:b/>
          <w:bCs/>
          <w:szCs w:val="22"/>
        </w:rPr>
        <w:t xml:space="preserve">Observation </w:t>
      </w:r>
      <w:r w:rsidRPr="000C18D2">
        <w:rPr>
          <w:b/>
          <w:bCs/>
          <w:szCs w:val="22"/>
        </w:rPr>
        <w:fldChar w:fldCharType="begin"/>
      </w:r>
      <w:r w:rsidRPr="000C18D2">
        <w:rPr>
          <w:b/>
          <w:bCs/>
          <w:szCs w:val="22"/>
        </w:rPr>
        <w:instrText xml:space="preserve"> SEQ </w:instrText>
      </w:r>
      <w:r>
        <w:rPr>
          <w:b/>
          <w:bCs/>
          <w:szCs w:val="22"/>
        </w:rPr>
        <w:instrText>Observation</w:instrText>
      </w:r>
      <w:r w:rsidRPr="000C18D2">
        <w:rPr>
          <w:b/>
          <w:bCs/>
          <w:szCs w:val="22"/>
        </w:rPr>
        <w:instrText xml:space="preserve"> \* ARABIC </w:instrText>
      </w:r>
      <w:r w:rsidRPr="000C18D2">
        <w:rPr>
          <w:b/>
          <w:bCs/>
          <w:szCs w:val="22"/>
        </w:rPr>
        <w:fldChar w:fldCharType="separate"/>
      </w:r>
      <w:r w:rsidR="0013232A">
        <w:rPr>
          <w:b/>
          <w:bCs/>
          <w:noProof/>
          <w:szCs w:val="22"/>
        </w:rPr>
        <w:t>2</w:t>
      </w:r>
      <w:r w:rsidRPr="000C18D2">
        <w:rPr>
          <w:b/>
          <w:bCs/>
          <w:szCs w:val="22"/>
        </w:rPr>
        <w:fldChar w:fldCharType="end"/>
      </w:r>
      <w:r w:rsidRPr="000C18D2">
        <w:rPr>
          <w:b/>
          <w:bCs/>
          <w:szCs w:val="22"/>
        </w:rPr>
        <w:t xml:space="preserve">: </w:t>
      </w:r>
      <w:r>
        <w:rPr>
          <w:b/>
          <w:bCs/>
          <w:szCs w:val="22"/>
        </w:rPr>
        <w:t xml:space="preserve">NTN </w:t>
      </w:r>
      <w:r w:rsidR="003670A9">
        <w:rPr>
          <w:b/>
          <w:bCs/>
          <w:szCs w:val="22"/>
        </w:rPr>
        <w:t>can provide services when TN is unavailable scenarios such as terrorist attacks and natural disasters</w:t>
      </w:r>
      <w:r w:rsidRPr="001052F5">
        <w:rPr>
          <w:b/>
          <w:bCs/>
          <w:szCs w:val="22"/>
        </w:rPr>
        <w:t>.</w:t>
      </w:r>
      <w:bookmarkEnd w:id="3"/>
    </w:p>
    <w:p w14:paraId="4EABE86C" w14:textId="23404B45" w:rsidR="00B44AFC" w:rsidRPr="002B24BC" w:rsidRDefault="00B44AFC" w:rsidP="00B44AFC">
      <w:pPr>
        <w:pStyle w:val="3GPPNormalText"/>
        <w:rPr>
          <w:b/>
          <w:bCs/>
          <w:szCs w:val="22"/>
        </w:rPr>
      </w:pPr>
      <w:bookmarkStart w:id="4" w:name="_Toc213407543"/>
      <w:r w:rsidRPr="000C18D2">
        <w:rPr>
          <w:b/>
          <w:bCs/>
          <w:szCs w:val="22"/>
        </w:rPr>
        <w:t xml:space="preserve">Observation </w:t>
      </w:r>
      <w:r w:rsidRPr="000C18D2">
        <w:rPr>
          <w:b/>
          <w:bCs/>
          <w:szCs w:val="22"/>
        </w:rPr>
        <w:fldChar w:fldCharType="begin"/>
      </w:r>
      <w:r w:rsidRPr="000C18D2">
        <w:rPr>
          <w:b/>
          <w:bCs/>
          <w:szCs w:val="22"/>
        </w:rPr>
        <w:instrText xml:space="preserve"> SEQ </w:instrText>
      </w:r>
      <w:r>
        <w:rPr>
          <w:b/>
          <w:bCs/>
          <w:szCs w:val="22"/>
        </w:rPr>
        <w:instrText>Observation</w:instrText>
      </w:r>
      <w:r w:rsidRPr="000C18D2">
        <w:rPr>
          <w:b/>
          <w:bCs/>
          <w:szCs w:val="22"/>
        </w:rPr>
        <w:instrText xml:space="preserve"> \* ARABIC </w:instrText>
      </w:r>
      <w:r w:rsidRPr="000C18D2">
        <w:rPr>
          <w:b/>
          <w:bCs/>
          <w:szCs w:val="22"/>
        </w:rPr>
        <w:fldChar w:fldCharType="separate"/>
      </w:r>
      <w:r w:rsidR="0013232A">
        <w:rPr>
          <w:b/>
          <w:bCs/>
          <w:noProof/>
          <w:szCs w:val="22"/>
        </w:rPr>
        <w:t>3</w:t>
      </w:r>
      <w:r w:rsidRPr="000C18D2">
        <w:rPr>
          <w:b/>
          <w:bCs/>
          <w:szCs w:val="22"/>
        </w:rPr>
        <w:fldChar w:fldCharType="end"/>
      </w:r>
      <w:r w:rsidRPr="000C18D2">
        <w:rPr>
          <w:b/>
          <w:bCs/>
          <w:szCs w:val="22"/>
        </w:rPr>
        <w:t xml:space="preserve">: </w:t>
      </w:r>
      <w:r w:rsidR="00B12B68">
        <w:rPr>
          <w:b/>
          <w:bCs/>
          <w:szCs w:val="22"/>
        </w:rPr>
        <w:t>In s</w:t>
      </w:r>
      <w:r w:rsidR="006F276E">
        <w:rPr>
          <w:b/>
          <w:bCs/>
          <w:szCs w:val="22"/>
        </w:rPr>
        <w:t xml:space="preserve">cenarios where </w:t>
      </w:r>
      <w:r>
        <w:rPr>
          <w:b/>
          <w:bCs/>
          <w:szCs w:val="22"/>
        </w:rPr>
        <w:t xml:space="preserve">TN </w:t>
      </w:r>
      <w:r w:rsidR="00D6330A">
        <w:rPr>
          <w:b/>
          <w:bCs/>
          <w:szCs w:val="22"/>
        </w:rPr>
        <w:t>become</w:t>
      </w:r>
      <w:r w:rsidR="000C289F">
        <w:rPr>
          <w:b/>
          <w:bCs/>
          <w:szCs w:val="22"/>
        </w:rPr>
        <w:t>s</w:t>
      </w:r>
      <w:r>
        <w:rPr>
          <w:b/>
          <w:bCs/>
          <w:szCs w:val="22"/>
        </w:rPr>
        <w:t xml:space="preserve"> unavailable </w:t>
      </w:r>
      <w:r w:rsidR="006F276E">
        <w:rPr>
          <w:b/>
          <w:bCs/>
          <w:szCs w:val="22"/>
        </w:rPr>
        <w:t>(e.g., terrorist attacks and natural disasters)</w:t>
      </w:r>
      <w:r w:rsidR="002B24BC">
        <w:rPr>
          <w:b/>
          <w:bCs/>
          <w:szCs w:val="22"/>
        </w:rPr>
        <w:t>, NTN need</w:t>
      </w:r>
      <w:r w:rsidR="000C289F">
        <w:rPr>
          <w:b/>
          <w:bCs/>
          <w:szCs w:val="22"/>
        </w:rPr>
        <w:t>s</w:t>
      </w:r>
      <w:r w:rsidR="002B24BC">
        <w:rPr>
          <w:b/>
          <w:bCs/>
          <w:szCs w:val="22"/>
        </w:rPr>
        <w:t xml:space="preserve"> to replace TN and NTN demands peaks </w:t>
      </w:r>
      <w:r w:rsidR="002B24BC" w:rsidRPr="002B24BC">
        <w:rPr>
          <w:b/>
          <w:bCs/>
        </w:rPr>
        <w:t xml:space="preserve">including high capacity/data rates, massive connection densities, </w:t>
      </w:r>
      <w:r w:rsidR="00F80B7C">
        <w:rPr>
          <w:b/>
          <w:bCs/>
        </w:rPr>
        <w:t xml:space="preserve">and </w:t>
      </w:r>
      <w:r w:rsidR="002B24BC" w:rsidRPr="002B24BC">
        <w:rPr>
          <w:b/>
          <w:bCs/>
        </w:rPr>
        <w:t>coverage</w:t>
      </w:r>
      <w:r w:rsidRPr="002B24BC">
        <w:rPr>
          <w:b/>
          <w:bCs/>
          <w:szCs w:val="22"/>
        </w:rPr>
        <w:t>.</w:t>
      </w:r>
      <w:bookmarkEnd w:id="4"/>
    </w:p>
    <w:p w14:paraId="3A300336" w14:textId="176FBE37" w:rsidR="00D21259" w:rsidRPr="00381BC2" w:rsidRDefault="00381BC2" w:rsidP="00FD0ABB">
      <w:pPr>
        <w:pStyle w:val="3GPPNormalText"/>
        <w:rPr>
          <w:b/>
          <w:bCs/>
          <w:szCs w:val="22"/>
        </w:rPr>
      </w:pPr>
      <w:bookmarkStart w:id="5" w:name="_Toc213407546"/>
      <w:r>
        <w:rPr>
          <w:b/>
          <w:bCs/>
          <w:szCs w:val="22"/>
        </w:rPr>
        <w:t>Proposal</w:t>
      </w:r>
      <w:r w:rsidRPr="000C18D2">
        <w:rPr>
          <w:b/>
          <w:bCs/>
          <w:szCs w:val="22"/>
        </w:rPr>
        <w:t xml:space="preserve"> </w:t>
      </w:r>
      <w:r w:rsidRPr="000C18D2">
        <w:rPr>
          <w:b/>
          <w:bCs/>
          <w:szCs w:val="22"/>
        </w:rPr>
        <w:fldChar w:fldCharType="begin"/>
      </w:r>
      <w:r w:rsidRPr="000C18D2">
        <w:rPr>
          <w:b/>
          <w:bCs/>
          <w:szCs w:val="22"/>
        </w:rPr>
        <w:instrText xml:space="preserve"> SEQ </w:instrText>
      </w:r>
      <w:r>
        <w:rPr>
          <w:b/>
          <w:bCs/>
          <w:szCs w:val="22"/>
        </w:rPr>
        <w:instrText>Proposal</w:instrText>
      </w:r>
      <w:r w:rsidRPr="000C18D2">
        <w:rPr>
          <w:b/>
          <w:bCs/>
          <w:szCs w:val="22"/>
        </w:rPr>
        <w:instrText xml:space="preserve"> \* ARABIC </w:instrText>
      </w:r>
      <w:r w:rsidRPr="000C18D2">
        <w:rPr>
          <w:b/>
          <w:bCs/>
          <w:szCs w:val="22"/>
        </w:rPr>
        <w:fldChar w:fldCharType="separate"/>
      </w:r>
      <w:r w:rsidR="0013232A">
        <w:rPr>
          <w:b/>
          <w:bCs/>
          <w:noProof/>
          <w:szCs w:val="22"/>
        </w:rPr>
        <w:t>2</w:t>
      </w:r>
      <w:r w:rsidRPr="000C18D2">
        <w:rPr>
          <w:b/>
          <w:bCs/>
          <w:szCs w:val="22"/>
        </w:rPr>
        <w:fldChar w:fldCharType="end"/>
      </w:r>
      <w:r w:rsidRPr="000C18D2">
        <w:rPr>
          <w:b/>
          <w:bCs/>
          <w:szCs w:val="22"/>
        </w:rPr>
        <w:t xml:space="preserve">: </w:t>
      </w:r>
      <w:r>
        <w:rPr>
          <w:b/>
          <w:bCs/>
          <w:szCs w:val="22"/>
        </w:rPr>
        <w:t xml:space="preserve">6GR to study NTN </w:t>
      </w:r>
      <w:r w:rsidR="001E5294">
        <w:rPr>
          <w:b/>
          <w:bCs/>
          <w:szCs w:val="22"/>
        </w:rPr>
        <w:t>including</w:t>
      </w:r>
      <w:r>
        <w:rPr>
          <w:b/>
          <w:bCs/>
          <w:szCs w:val="22"/>
        </w:rPr>
        <w:t xml:space="preserve"> </w:t>
      </w:r>
      <w:r w:rsidR="0057401F">
        <w:rPr>
          <w:b/>
          <w:bCs/>
          <w:szCs w:val="22"/>
        </w:rPr>
        <w:t>TN unavailable scenarios</w:t>
      </w:r>
      <w:r w:rsidR="001E5294">
        <w:rPr>
          <w:b/>
          <w:bCs/>
          <w:szCs w:val="22"/>
        </w:rPr>
        <w:t xml:space="preserve"> </w:t>
      </w:r>
      <w:r w:rsidR="003D069D">
        <w:rPr>
          <w:b/>
          <w:bCs/>
          <w:szCs w:val="22"/>
        </w:rPr>
        <w:t>such as natural disasters and terrorist attacks</w:t>
      </w:r>
      <w:r>
        <w:rPr>
          <w:b/>
          <w:bCs/>
          <w:szCs w:val="22"/>
        </w:rPr>
        <w:t>.</w:t>
      </w:r>
      <w:bookmarkEnd w:id="5"/>
    </w:p>
    <w:p w14:paraId="023DA010" w14:textId="029654C6" w:rsidR="00654242" w:rsidRDefault="001811B0" w:rsidP="001811B0">
      <w:pPr>
        <w:pStyle w:val="3GPPNormalText"/>
      </w:pPr>
      <w:r>
        <w:t xml:space="preserve">As observed from Figure 1, some devices may need to be served by the TN networks while some other scenarios (e.g., outdoor), through NTN. As an example, coverage may be available through either by TN (e.g., indoor parking lot) or by NTN (e.g., national park/interstate highway). </w:t>
      </w:r>
      <w:r w:rsidR="00176056">
        <w:t xml:space="preserve">As </w:t>
      </w:r>
      <w:r w:rsidR="003E637E">
        <w:t xml:space="preserve">observed from Figure 1, </w:t>
      </w:r>
      <w:r w:rsidR="00654242">
        <w:t>a device such as connected automated vehicle, emergency responding vehicle may need to be served i</w:t>
      </w:r>
      <w:r>
        <w:t xml:space="preserve">n a single session, </w:t>
      </w:r>
      <w:r w:rsidR="00654242">
        <w:t xml:space="preserve">and due to mobility, the </w:t>
      </w:r>
      <w:r>
        <w:t xml:space="preserve">device may handover between TN and NTN. </w:t>
      </w:r>
      <w:r w:rsidR="00654242">
        <w:t xml:space="preserve">As such communication availability, </w:t>
      </w:r>
      <w:r w:rsidR="008C5C02">
        <w:t>ubiquitous connectivity</w:t>
      </w:r>
      <w:r w:rsidR="00654242">
        <w:t xml:space="preserve">, high capacity </w:t>
      </w:r>
      <w:r w:rsidR="008C5C02">
        <w:t xml:space="preserve">and seamless mobility are foundational requirements of 6GR. </w:t>
      </w:r>
    </w:p>
    <w:p w14:paraId="31570DBF" w14:textId="0229375D" w:rsidR="001811B0" w:rsidRDefault="001811B0" w:rsidP="001811B0">
      <w:pPr>
        <w:pStyle w:val="3GPPNormalText"/>
      </w:pPr>
      <w:r>
        <w:t>Based on the discussion, we have the following proposal:</w:t>
      </w:r>
    </w:p>
    <w:p w14:paraId="73B72D81" w14:textId="2E9C9BC4" w:rsidR="001811B0" w:rsidRDefault="001811B0" w:rsidP="001811B0">
      <w:pPr>
        <w:pStyle w:val="3GPPNormalText"/>
        <w:rPr>
          <w:b/>
          <w:bCs/>
          <w:szCs w:val="22"/>
        </w:rPr>
      </w:pPr>
      <w:bookmarkStart w:id="6" w:name="_Toc213407547"/>
      <w:r>
        <w:rPr>
          <w:b/>
          <w:bCs/>
          <w:szCs w:val="22"/>
        </w:rPr>
        <w:t>Proposal</w:t>
      </w:r>
      <w:r w:rsidRPr="000C18D2">
        <w:rPr>
          <w:b/>
          <w:bCs/>
          <w:szCs w:val="22"/>
        </w:rPr>
        <w:t xml:space="preserve"> </w:t>
      </w:r>
      <w:r w:rsidRPr="000C18D2">
        <w:rPr>
          <w:b/>
          <w:bCs/>
          <w:szCs w:val="22"/>
        </w:rPr>
        <w:fldChar w:fldCharType="begin"/>
      </w:r>
      <w:r w:rsidRPr="000C18D2">
        <w:rPr>
          <w:b/>
          <w:bCs/>
          <w:szCs w:val="22"/>
        </w:rPr>
        <w:instrText xml:space="preserve"> SEQ </w:instrText>
      </w:r>
      <w:r>
        <w:rPr>
          <w:b/>
          <w:bCs/>
          <w:szCs w:val="22"/>
        </w:rPr>
        <w:instrText>Proposal</w:instrText>
      </w:r>
      <w:r w:rsidRPr="000C18D2">
        <w:rPr>
          <w:b/>
          <w:bCs/>
          <w:szCs w:val="22"/>
        </w:rPr>
        <w:instrText xml:space="preserve"> \* ARABIC </w:instrText>
      </w:r>
      <w:r w:rsidRPr="000C18D2">
        <w:rPr>
          <w:b/>
          <w:bCs/>
          <w:szCs w:val="22"/>
        </w:rPr>
        <w:fldChar w:fldCharType="separate"/>
      </w:r>
      <w:r w:rsidR="00924324">
        <w:rPr>
          <w:b/>
          <w:bCs/>
          <w:noProof/>
          <w:szCs w:val="22"/>
        </w:rPr>
        <w:t>3</w:t>
      </w:r>
      <w:r w:rsidRPr="000C18D2">
        <w:rPr>
          <w:b/>
          <w:bCs/>
          <w:szCs w:val="22"/>
        </w:rPr>
        <w:fldChar w:fldCharType="end"/>
      </w:r>
      <w:r w:rsidRPr="000C18D2">
        <w:rPr>
          <w:b/>
          <w:bCs/>
          <w:szCs w:val="22"/>
        </w:rPr>
        <w:t xml:space="preserve">: </w:t>
      </w:r>
      <w:r>
        <w:rPr>
          <w:b/>
          <w:bCs/>
          <w:szCs w:val="22"/>
        </w:rPr>
        <w:t>6GR to support mobility aspects including TN/NTN handover.</w:t>
      </w:r>
      <w:bookmarkEnd w:id="6"/>
      <w:r>
        <w:rPr>
          <w:b/>
          <w:bCs/>
          <w:szCs w:val="22"/>
        </w:rPr>
        <w:t xml:space="preserve"> </w:t>
      </w:r>
    </w:p>
    <w:p w14:paraId="36BCC97E" w14:textId="4827EF17" w:rsidR="00E62F3B" w:rsidRDefault="00AA5D7E" w:rsidP="00FD0ABB">
      <w:pPr>
        <w:pStyle w:val="3GPPNormalText"/>
        <w:rPr>
          <w:szCs w:val="22"/>
        </w:rPr>
      </w:pPr>
      <w:r>
        <w:t>As</w:t>
      </w:r>
      <w:r w:rsidR="009C0049">
        <w:t xml:space="preserve"> scenarios</w:t>
      </w:r>
      <w:r w:rsidR="000A0EDA">
        <w:t xml:space="preserve"> and requirements</w:t>
      </w:r>
      <w:r w:rsidR="009C0049">
        <w:t xml:space="preserve"> are defined for 6GR, </w:t>
      </w:r>
      <w:r w:rsidR="0044228D">
        <w:t xml:space="preserve">foundational requirement of harmonized TN and NTN design </w:t>
      </w:r>
      <w:hyperlink w:anchor="_References" w:history="1">
        <w:r w:rsidR="00E503BF" w:rsidRPr="00314D67">
          <w:rPr>
            <w:rStyle w:val="Hyperlink"/>
            <w:szCs w:val="22"/>
          </w:rPr>
          <w:t>[2]</w:t>
        </w:r>
      </w:hyperlink>
      <w:r w:rsidR="00E503BF">
        <w:rPr>
          <w:szCs w:val="22"/>
        </w:rPr>
        <w:t xml:space="preserve"> </w:t>
      </w:r>
      <w:r w:rsidR="0044228D">
        <w:t xml:space="preserve">should be considered. For </w:t>
      </w:r>
      <w:r>
        <w:t xml:space="preserve">example, </w:t>
      </w:r>
      <w:r>
        <w:rPr>
          <w:szCs w:val="22"/>
        </w:rPr>
        <w:t xml:space="preserve">TR 38.914 </w:t>
      </w:r>
      <w:hyperlink w:anchor="_Reference" w:history="1">
        <w:r w:rsidR="00E503BF">
          <w:rPr>
            <w:rStyle w:val="Hyperlink"/>
            <w:szCs w:val="22"/>
          </w:rPr>
          <w:t>[4]</w:t>
        </w:r>
      </w:hyperlink>
      <w:r w:rsidR="00E503BF">
        <w:rPr>
          <w:szCs w:val="22"/>
        </w:rPr>
        <w:t>,</w:t>
      </w:r>
      <w:r>
        <w:rPr>
          <w:szCs w:val="22"/>
        </w:rPr>
        <w:t xml:space="preserve"> specif</w:t>
      </w:r>
      <w:r w:rsidR="0044228D">
        <w:rPr>
          <w:szCs w:val="22"/>
        </w:rPr>
        <w:t>ies</w:t>
      </w:r>
      <w:r>
        <w:rPr>
          <w:szCs w:val="22"/>
        </w:rPr>
        <w:t xml:space="preserve"> the </w:t>
      </w:r>
      <w:r w:rsidR="00A201D6">
        <w:rPr>
          <w:szCs w:val="22"/>
        </w:rPr>
        <w:t xml:space="preserve">data rates for </w:t>
      </w:r>
      <w:r w:rsidR="00B54E72">
        <w:rPr>
          <w:szCs w:val="22"/>
        </w:rPr>
        <w:t>‘</w:t>
      </w:r>
      <w:r w:rsidR="00A201D6">
        <w:rPr>
          <w:szCs w:val="22"/>
        </w:rPr>
        <w:t>Rural</w:t>
      </w:r>
      <w:r w:rsidR="00B54E72">
        <w:rPr>
          <w:szCs w:val="22"/>
        </w:rPr>
        <w:t>’ scenario</w:t>
      </w:r>
      <w:r w:rsidR="003C69B5">
        <w:rPr>
          <w:szCs w:val="22"/>
        </w:rPr>
        <w:t xml:space="preserve"> for various </w:t>
      </w:r>
      <w:r w:rsidR="00765B5C">
        <w:rPr>
          <w:szCs w:val="22"/>
        </w:rPr>
        <w:t>‘M</w:t>
      </w:r>
      <w:r w:rsidR="003C69B5">
        <w:rPr>
          <w:szCs w:val="22"/>
        </w:rPr>
        <w:t>obility</w:t>
      </w:r>
      <w:r w:rsidR="00765B5C">
        <w:rPr>
          <w:szCs w:val="22"/>
        </w:rPr>
        <w:t xml:space="preserve"> (km/h)’</w:t>
      </w:r>
      <w:r w:rsidR="003C69B5">
        <w:rPr>
          <w:szCs w:val="22"/>
        </w:rPr>
        <w:t xml:space="preserve"> values.</w:t>
      </w:r>
      <w:r w:rsidR="00B54E72">
        <w:rPr>
          <w:szCs w:val="22"/>
        </w:rPr>
        <w:t xml:space="preserve"> </w:t>
      </w:r>
    </w:p>
    <w:tbl>
      <w:tblPr>
        <w:tblStyle w:val="TableGrid"/>
        <w:tblW w:w="0" w:type="auto"/>
        <w:tblLook w:val="04A0" w:firstRow="1" w:lastRow="0" w:firstColumn="1" w:lastColumn="0" w:noHBand="0" w:noVBand="1"/>
      </w:tblPr>
      <w:tblGrid>
        <w:gridCol w:w="9855"/>
      </w:tblGrid>
      <w:tr w:rsidR="00AA5D7E" w14:paraId="7BB3F46C" w14:textId="77777777" w:rsidTr="00AA5D7E">
        <w:tc>
          <w:tcPr>
            <w:tcW w:w="9855" w:type="dxa"/>
          </w:tcPr>
          <w:p w14:paraId="5ECF4D69" w14:textId="41E3C24E" w:rsidR="008459F2" w:rsidRPr="008459F2" w:rsidRDefault="00683AB9" w:rsidP="008459F2">
            <w:pPr>
              <w:pStyle w:val="TH"/>
              <w:jc w:val="left"/>
              <w:rPr>
                <w:rFonts w:asciiTheme="minorHAnsi" w:hAnsiTheme="minorHAnsi" w:cstheme="minorHAnsi"/>
                <w:b w:val="0"/>
                <w:bCs/>
                <w:sz w:val="22"/>
                <w:szCs w:val="22"/>
              </w:rPr>
            </w:pPr>
            <w:r w:rsidRPr="00683AB9">
              <w:rPr>
                <w:rFonts w:asciiTheme="minorHAnsi" w:hAnsiTheme="minorHAnsi" w:cstheme="minorHAnsi"/>
                <w:b w:val="0"/>
                <w:bCs/>
                <w:sz w:val="22"/>
                <w:szCs w:val="22"/>
              </w:rPr>
              <w:t xml:space="preserve">3GPP TR 38.914 V0.2.0 (2025-09), </w:t>
            </w:r>
            <w:r w:rsidR="00A257B6">
              <w:rPr>
                <w:rFonts w:asciiTheme="minorHAnsi" w:hAnsiTheme="minorHAnsi" w:cstheme="minorHAnsi"/>
                <w:b w:val="0"/>
                <w:bCs/>
                <w:sz w:val="22"/>
                <w:szCs w:val="22"/>
              </w:rPr>
              <w:t>Section 5.1.11 Mobility</w:t>
            </w:r>
          </w:p>
          <w:p w14:paraId="52A80877" w14:textId="37DE1B6F" w:rsidR="00AA5D7E" w:rsidRPr="00793924" w:rsidRDefault="00AA5D7E" w:rsidP="00AA5D7E">
            <w:pPr>
              <w:pStyle w:val="TH"/>
              <w:rPr>
                <w:rFonts w:ascii="Times New Roman" w:hAnsi="Times New Roman"/>
              </w:rPr>
            </w:pPr>
            <w:r w:rsidRPr="00793924">
              <w:rPr>
                <w:rFonts w:ascii="Times New Roman" w:hAnsi="Times New Roman"/>
              </w:rPr>
              <w:t xml:space="preserve">Table </w:t>
            </w:r>
            <w:r w:rsidRPr="00793924">
              <w:rPr>
                <w:rFonts w:ascii="Times New Roman" w:hAnsi="Times New Roman"/>
                <w:lang w:eastAsia="zh-CN"/>
              </w:rPr>
              <w:t>5.1.11</w:t>
            </w:r>
            <w:r w:rsidRPr="00793924">
              <w:rPr>
                <w:rFonts w:ascii="Times New Roman" w:hAnsi="Times New Roman"/>
              </w:rPr>
              <w:t>-</w:t>
            </w:r>
            <w:r w:rsidRPr="00793924">
              <w:rPr>
                <w:rFonts w:ascii="Times New Roman" w:hAnsi="Times New Roman"/>
                <w:lang w:eastAsia="zh-CN"/>
              </w:rPr>
              <w:t>2</w:t>
            </w:r>
            <w:r w:rsidRPr="00793924">
              <w:rPr>
                <w:rFonts w:ascii="Times New Roman" w:hAnsi="Times New Roman"/>
              </w:rPr>
              <w:t>: Traffic channel link data rates normalized by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3260"/>
              <w:gridCol w:w="2546"/>
            </w:tblGrid>
            <w:tr w:rsidR="00AA5D7E" w:rsidRPr="00793924" w14:paraId="2212409D" w14:textId="77777777">
              <w:tc>
                <w:tcPr>
                  <w:tcW w:w="3823" w:type="dxa"/>
                  <w:tcBorders>
                    <w:top w:val="single" w:sz="4" w:space="0" w:color="auto"/>
                    <w:left w:val="single" w:sz="4" w:space="0" w:color="auto"/>
                    <w:bottom w:val="single" w:sz="4" w:space="0" w:color="auto"/>
                    <w:right w:val="single" w:sz="4" w:space="0" w:color="auto"/>
                  </w:tcBorders>
                </w:tcPr>
                <w:p w14:paraId="13598BD5" w14:textId="77777777" w:rsidR="00AA5D7E" w:rsidRPr="00793924" w:rsidRDefault="00AA5D7E" w:rsidP="00AA5D7E">
                  <w:pPr>
                    <w:pStyle w:val="TAH"/>
                    <w:rPr>
                      <w:rFonts w:ascii="Times New Roman" w:hAnsi="Times New Roman"/>
                    </w:rPr>
                  </w:pPr>
                  <w:r>
                    <w:rPr>
                      <w:rFonts w:ascii="Times New Roman" w:hAnsi="Times New Roman"/>
                    </w:rPr>
                    <w:t>[</w:t>
                  </w:r>
                  <w:r w:rsidRPr="00793924">
                    <w:rPr>
                      <w:rFonts w:ascii="Times New Roman" w:hAnsi="Times New Roman"/>
                    </w:rPr>
                    <w:t>Test environment</w:t>
                  </w:r>
                  <w:r>
                    <w:rPr>
                      <w:rFonts w:ascii="Times New Roman" w:hAnsi="Times New Roman"/>
                    </w:rPr>
                    <w:t>]</w:t>
                  </w:r>
                </w:p>
              </w:tc>
              <w:tc>
                <w:tcPr>
                  <w:tcW w:w="3260" w:type="dxa"/>
                  <w:tcBorders>
                    <w:top w:val="single" w:sz="4" w:space="0" w:color="auto"/>
                    <w:left w:val="single" w:sz="4" w:space="0" w:color="auto"/>
                    <w:bottom w:val="single" w:sz="4" w:space="0" w:color="auto"/>
                    <w:right w:val="single" w:sz="4" w:space="0" w:color="auto"/>
                  </w:tcBorders>
                  <w:hideMark/>
                </w:tcPr>
                <w:p w14:paraId="6D56329B" w14:textId="77777777" w:rsidR="00AA5D7E" w:rsidRPr="00793924" w:rsidRDefault="00AA5D7E" w:rsidP="00AA5D7E">
                  <w:pPr>
                    <w:pStyle w:val="TAH"/>
                    <w:rPr>
                      <w:rFonts w:ascii="Times New Roman" w:hAnsi="Times New Roman"/>
                    </w:rPr>
                  </w:pPr>
                  <w:r w:rsidRPr="00793924">
                    <w:rPr>
                      <w:rFonts w:ascii="Times New Roman" w:hAnsi="Times New Roman"/>
                    </w:rPr>
                    <w:t>Normalized traffic channel link data rate (bit/s/Hz)</w:t>
                  </w:r>
                </w:p>
              </w:tc>
              <w:tc>
                <w:tcPr>
                  <w:tcW w:w="2546" w:type="dxa"/>
                  <w:tcBorders>
                    <w:top w:val="single" w:sz="4" w:space="0" w:color="auto"/>
                    <w:left w:val="single" w:sz="4" w:space="0" w:color="auto"/>
                    <w:bottom w:val="single" w:sz="4" w:space="0" w:color="auto"/>
                    <w:right w:val="single" w:sz="4" w:space="0" w:color="auto"/>
                  </w:tcBorders>
                  <w:hideMark/>
                </w:tcPr>
                <w:p w14:paraId="1EE06869" w14:textId="77777777" w:rsidR="00AA5D7E" w:rsidRPr="00793924" w:rsidRDefault="00AA5D7E" w:rsidP="00AA5D7E">
                  <w:pPr>
                    <w:pStyle w:val="TAH"/>
                    <w:rPr>
                      <w:rFonts w:ascii="Times New Roman" w:hAnsi="Times New Roman"/>
                    </w:rPr>
                  </w:pPr>
                  <w:r w:rsidRPr="00793924">
                    <w:rPr>
                      <w:rFonts w:ascii="Times New Roman" w:hAnsi="Times New Roman"/>
                    </w:rPr>
                    <w:t>Mobility</w:t>
                  </w:r>
                  <w:r w:rsidRPr="00793924">
                    <w:rPr>
                      <w:rFonts w:ascii="Times New Roman" w:hAnsi="Times New Roman"/>
                    </w:rPr>
                    <w:br/>
                    <w:t>(km/h)</w:t>
                  </w:r>
                </w:p>
              </w:tc>
            </w:tr>
            <w:tr w:rsidR="00AA5D7E" w:rsidRPr="00793924" w14:paraId="0C59A4CA" w14:textId="77777777">
              <w:tc>
                <w:tcPr>
                  <w:tcW w:w="3823" w:type="dxa"/>
                  <w:tcBorders>
                    <w:top w:val="single" w:sz="4" w:space="0" w:color="auto"/>
                    <w:left w:val="single" w:sz="4" w:space="0" w:color="auto"/>
                    <w:bottom w:val="single" w:sz="4" w:space="0" w:color="auto"/>
                    <w:right w:val="single" w:sz="4" w:space="0" w:color="auto"/>
                  </w:tcBorders>
                  <w:hideMark/>
                </w:tcPr>
                <w:p w14:paraId="314590EA" w14:textId="77777777" w:rsidR="00AA5D7E" w:rsidRPr="00455973" w:rsidRDefault="00AA5D7E" w:rsidP="00AA5D7E">
                  <w:pPr>
                    <w:pStyle w:val="TAL"/>
                    <w:rPr>
                      <w:rFonts w:ascii="Times New Roman" w:hAnsi="Times New Roman"/>
                    </w:rPr>
                  </w:pPr>
                  <w:r w:rsidRPr="00455973">
                    <w:rPr>
                      <w:rFonts w:ascii="Times New Roman" w:hAnsi="Times New Roman"/>
                    </w:rPr>
                    <w:t xml:space="preserve">Indoor </w:t>
                  </w:r>
                  <w:r w:rsidRPr="00455973">
                    <w:rPr>
                      <w:rFonts w:ascii="Times New Roman" w:hAnsi="Times New Roman" w:hint="eastAsia"/>
                      <w:lang w:eastAsia="zh-CN"/>
                    </w:rPr>
                    <w:t>H</w:t>
                  </w:r>
                  <w:r w:rsidRPr="00455973">
                    <w:rPr>
                      <w:rFonts w:ascii="Times New Roman" w:hAnsi="Times New Roman"/>
                    </w:rPr>
                    <w:t>otspot – IC</w:t>
                  </w:r>
                </w:p>
              </w:tc>
              <w:tc>
                <w:tcPr>
                  <w:tcW w:w="3260" w:type="dxa"/>
                  <w:tcBorders>
                    <w:top w:val="single" w:sz="4" w:space="0" w:color="auto"/>
                    <w:left w:val="single" w:sz="4" w:space="0" w:color="auto"/>
                    <w:bottom w:val="single" w:sz="4" w:space="0" w:color="auto"/>
                    <w:right w:val="single" w:sz="4" w:space="0" w:color="auto"/>
                  </w:tcBorders>
                </w:tcPr>
                <w:p w14:paraId="54D53E98" w14:textId="77777777" w:rsidR="00AA5D7E" w:rsidRPr="00793924" w:rsidRDefault="00AA5D7E" w:rsidP="00AA5D7E">
                  <w:pPr>
                    <w:pStyle w:val="TAC"/>
                    <w:rPr>
                      <w:rFonts w:ascii="Times New Roman" w:hAnsi="Times New Roman"/>
                    </w:rPr>
                  </w:pPr>
                  <w:r w:rsidRPr="006B0CC7">
                    <w:rPr>
                      <w:rFonts w:ascii="Times New Roman" w:hAnsi="Times New Roman"/>
                    </w:rPr>
                    <w:t>2.25</w:t>
                  </w:r>
                </w:p>
              </w:tc>
              <w:tc>
                <w:tcPr>
                  <w:tcW w:w="2546" w:type="dxa"/>
                  <w:tcBorders>
                    <w:top w:val="single" w:sz="4" w:space="0" w:color="auto"/>
                    <w:left w:val="single" w:sz="4" w:space="0" w:color="auto"/>
                    <w:bottom w:val="single" w:sz="4" w:space="0" w:color="auto"/>
                    <w:right w:val="single" w:sz="4" w:space="0" w:color="auto"/>
                  </w:tcBorders>
                  <w:hideMark/>
                </w:tcPr>
                <w:p w14:paraId="13CF220A" w14:textId="77777777" w:rsidR="00AA5D7E" w:rsidRPr="00793924" w:rsidRDefault="00AA5D7E" w:rsidP="00AA5D7E">
                  <w:pPr>
                    <w:pStyle w:val="TAC"/>
                    <w:rPr>
                      <w:rFonts w:ascii="Times New Roman" w:hAnsi="Times New Roman"/>
                      <w:lang w:eastAsia="zh-CN"/>
                    </w:rPr>
                  </w:pPr>
                  <w:r>
                    <w:rPr>
                      <w:rFonts w:ascii="Times New Roman" w:hAnsi="Times New Roman" w:hint="eastAsia"/>
                      <w:lang w:eastAsia="zh-CN"/>
                    </w:rPr>
                    <w:t>10</w:t>
                  </w:r>
                </w:p>
              </w:tc>
            </w:tr>
            <w:tr w:rsidR="00AA5D7E" w:rsidRPr="00793924" w14:paraId="3D409F29" w14:textId="77777777">
              <w:tc>
                <w:tcPr>
                  <w:tcW w:w="3823" w:type="dxa"/>
                  <w:tcBorders>
                    <w:top w:val="single" w:sz="4" w:space="0" w:color="auto"/>
                    <w:left w:val="single" w:sz="4" w:space="0" w:color="auto"/>
                    <w:bottom w:val="single" w:sz="4" w:space="0" w:color="auto"/>
                    <w:right w:val="single" w:sz="4" w:space="0" w:color="auto"/>
                  </w:tcBorders>
                  <w:hideMark/>
                </w:tcPr>
                <w:p w14:paraId="661393FA" w14:textId="77777777" w:rsidR="00AA5D7E" w:rsidRPr="00455973" w:rsidRDefault="00AA5D7E" w:rsidP="00AA5D7E">
                  <w:pPr>
                    <w:pStyle w:val="TAL"/>
                    <w:rPr>
                      <w:rFonts w:ascii="Times New Roman" w:hAnsi="Times New Roman"/>
                    </w:rPr>
                  </w:pPr>
                  <w:r w:rsidRPr="00455973">
                    <w:rPr>
                      <w:rFonts w:ascii="Times New Roman" w:hAnsi="Times New Roman"/>
                    </w:rPr>
                    <w:t>Dense Urban – IC</w:t>
                  </w:r>
                </w:p>
              </w:tc>
              <w:tc>
                <w:tcPr>
                  <w:tcW w:w="3260" w:type="dxa"/>
                  <w:tcBorders>
                    <w:top w:val="single" w:sz="4" w:space="0" w:color="auto"/>
                    <w:left w:val="single" w:sz="4" w:space="0" w:color="auto"/>
                    <w:bottom w:val="single" w:sz="4" w:space="0" w:color="auto"/>
                    <w:right w:val="single" w:sz="4" w:space="0" w:color="auto"/>
                  </w:tcBorders>
                </w:tcPr>
                <w:p w14:paraId="1820B94F" w14:textId="77777777" w:rsidR="00AA5D7E" w:rsidRPr="00793924" w:rsidRDefault="00AA5D7E" w:rsidP="00AA5D7E">
                  <w:pPr>
                    <w:pStyle w:val="TAC"/>
                    <w:rPr>
                      <w:rFonts w:ascii="Times New Roman" w:hAnsi="Times New Roman"/>
                    </w:rPr>
                  </w:pPr>
                  <w:r w:rsidRPr="006B0CC7">
                    <w:rPr>
                      <w:rFonts w:ascii="Times New Roman" w:hAnsi="Times New Roman"/>
                    </w:rPr>
                    <w:t>1.68</w:t>
                  </w:r>
                </w:p>
              </w:tc>
              <w:tc>
                <w:tcPr>
                  <w:tcW w:w="2546" w:type="dxa"/>
                  <w:tcBorders>
                    <w:top w:val="single" w:sz="4" w:space="0" w:color="auto"/>
                    <w:left w:val="single" w:sz="4" w:space="0" w:color="auto"/>
                    <w:bottom w:val="single" w:sz="4" w:space="0" w:color="auto"/>
                    <w:right w:val="single" w:sz="4" w:space="0" w:color="auto"/>
                  </w:tcBorders>
                  <w:hideMark/>
                </w:tcPr>
                <w:p w14:paraId="3A71DD39" w14:textId="77777777" w:rsidR="00AA5D7E" w:rsidRPr="00793924" w:rsidRDefault="00AA5D7E" w:rsidP="00AA5D7E">
                  <w:pPr>
                    <w:pStyle w:val="TAC"/>
                    <w:rPr>
                      <w:rFonts w:ascii="Times New Roman" w:hAnsi="Times New Roman"/>
                      <w:lang w:eastAsia="zh-CN"/>
                    </w:rPr>
                  </w:pPr>
                  <w:r>
                    <w:rPr>
                      <w:rFonts w:ascii="Times New Roman" w:hAnsi="Times New Roman" w:hint="eastAsia"/>
                      <w:lang w:eastAsia="zh-CN"/>
                    </w:rPr>
                    <w:t>30</w:t>
                  </w:r>
                </w:p>
              </w:tc>
            </w:tr>
            <w:tr w:rsidR="00AA5D7E" w:rsidRPr="00793924" w14:paraId="46D6AB05" w14:textId="77777777">
              <w:tc>
                <w:tcPr>
                  <w:tcW w:w="3823" w:type="dxa"/>
                  <w:vMerge w:val="restart"/>
                  <w:tcBorders>
                    <w:top w:val="single" w:sz="4" w:space="0" w:color="auto"/>
                    <w:left w:val="single" w:sz="4" w:space="0" w:color="auto"/>
                    <w:right w:val="single" w:sz="4" w:space="0" w:color="auto"/>
                  </w:tcBorders>
                  <w:hideMark/>
                </w:tcPr>
                <w:p w14:paraId="7326BE5C" w14:textId="77777777" w:rsidR="00AA5D7E" w:rsidRPr="00455973" w:rsidRDefault="00AA5D7E" w:rsidP="00AA5D7E">
                  <w:pPr>
                    <w:pStyle w:val="TAL"/>
                    <w:rPr>
                      <w:rFonts w:ascii="Times New Roman" w:hAnsi="Times New Roman"/>
                    </w:rPr>
                  </w:pPr>
                  <w:r w:rsidRPr="00455973">
                    <w:rPr>
                      <w:rFonts w:ascii="Times New Roman" w:hAnsi="Times New Roman"/>
                    </w:rPr>
                    <w:t>Rural – IC</w:t>
                  </w:r>
                </w:p>
              </w:tc>
              <w:tc>
                <w:tcPr>
                  <w:tcW w:w="3260" w:type="dxa"/>
                  <w:tcBorders>
                    <w:top w:val="single" w:sz="4" w:space="0" w:color="auto"/>
                    <w:left w:val="single" w:sz="4" w:space="0" w:color="auto"/>
                    <w:bottom w:val="single" w:sz="4" w:space="0" w:color="auto"/>
                    <w:right w:val="single" w:sz="4" w:space="0" w:color="auto"/>
                  </w:tcBorders>
                </w:tcPr>
                <w:p w14:paraId="3061C0CA" w14:textId="77777777" w:rsidR="00AA5D7E" w:rsidRPr="00793924" w:rsidRDefault="00AA5D7E" w:rsidP="00AA5D7E">
                  <w:pPr>
                    <w:pStyle w:val="TAC"/>
                    <w:rPr>
                      <w:rFonts w:ascii="Times New Roman" w:hAnsi="Times New Roman"/>
                    </w:rPr>
                  </w:pPr>
                  <w:r w:rsidRPr="006B0CC7">
                    <w:rPr>
                      <w:rFonts w:ascii="Times New Roman" w:hAnsi="Times New Roman"/>
                    </w:rPr>
                    <w:t>[0.8~1.2]</w:t>
                  </w:r>
                </w:p>
              </w:tc>
              <w:tc>
                <w:tcPr>
                  <w:tcW w:w="2546" w:type="dxa"/>
                  <w:tcBorders>
                    <w:top w:val="single" w:sz="4" w:space="0" w:color="auto"/>
                    <w:left w:val="single" w:sz="4" w:space="0" w:color="auto"/>
                    <w:bottom w:val="single" w:sz="4" w:space="0" w:color="auto"/>
                    <w:right w:val="single" w:sz="4" w:space="0" w:color="auto"/>
                  </w:tcBorders>
                  <w:hideMark/>
                </w:tcPr>
                <w:p w14:paraId="312DD87B" w14:textId="77777777" w:rsidR="00AA5D7E" w:rsidRPr="00793924" w:rsidRDefault="00AA5D7E" w:rsidP="00AA5D7E">
                  <w:pPr>
                    <w:pStyle w:val="TAC"/>
                    <w:rPr>
                      <w:rFonts w:ascii="Times New Roman" w:hAnsi="Times New Roman"/>
                      <w:lang w:eastAsia="zh-CN"/>
                    </w:rPr>
                  </w:pPr>
                  <w:r>
                    <w:rPr>
                      <w:rFonts w:ascii="Times New Roman" w:hAnsi="Times New Roman" w:hint="eastAsia"/>
                      <w:lang w:eastAsia="zh-CN"/>
                    </w:rPr>
                    <w:t>120</w:t>
                  </w:r>
                </w:p>
              </w:tc>
            </w:tr>
            <w:tr w:rsidR="00AA5D7E" w:rsidRPr="00793924" w14:paraId="528BF332" w14:textId="77777777">
              <w:tc>
                <w:tcPr>
                  <w:tcW w:w="3823" w:type="dxa"/>
                  <w:vMerge/>
                  <w:tcBorders>
                    <w:left w:val="single" w:sz="4" w:space="0" w:color="auto"/>
                    <w:bottom w:val="single" w:sz="4" w:space="0" w:color="auto"/>
                    <w:right w:val="single" w:sz="4" w:space="0" w:color="auto"/>
                  </w:tcBorders>
                  <w:hideMark/>
                </w:tcPr>
                <w:p w14:paraId="346BAB78" w14:textId="77777777" w:rsidR="00AA5D7E" w:rsidRPr="00793924" w:rsidRDefault="00AA5D7E" w:rsidP="00AA5D7E">
                  <w:pPr>
                    <w:pStyle w:val="Tabletext"/>
                    <w:keepNext/>
                    <w:keepLines/>
                  </w:pPr>
                </w:p>
              </w:tc>
              <w:tc>
                <w:tcPr>
                  <w:tcW w:w="3260" w:type="dxa"/>
                  <w:tcBorders>
                    <w:top w:val="single" w:sz="4" w:space="0" w:color="auto"/>
                    <w:left w:val="single" w:sz="4" w:space="0" w:color="auto"/>
                    <w:bottom w:val="single" w:sz="4" w:space="0" w:color="auto"/>
                    <w:right w:val="single" w:sz="4" w:space="0" w:color="auto"/>
                  </w:tcBorders>
                </w:tcPr>
                <w:p w14:paraId="219DED77" w14:textId="77777777" w:rsidR="00AA5D7E" w:rsidRPr="00793924" w:rsidRDefault="00AA5D7E" w:rsidP="00AA5D7E">
                  <w:pPr>
                    <w:pStyle w:val="TAC"/>
                    <w:rPr>
                      <w:rFonts w:ascii="Times New Roman" w:hAnsi="Times New Roman"/>
                    </w:rPr>
                  </w:pPr>
                  <w:r w:rsidRPr="006B0CC7">
                    <w:rPr>
                      <w:rFonts w:ascii="Times New Roman" w:hAnsi="Times New Roman"/>
                    </w:rPr>
                    <w:t>[0.45~0.675]</w:t>
                  </w:r>
                </w:p>
              </w:tc>
              <w:tc>
                <w:tcPr>
                  <w:tcW w:w="2546" w:type="dxa"/>
                  <w:tcBorders>
                    <w:top w:val="single" w:sz="4" w:space="0" w:color="auto"/>
                    <w:left w:val="single" w:sz="4" w:space="0" w:color="auto"/>
                    <w:bottom w:val="single" w:sz="4" w:space="0" w:color="auto"/>
                    <w:right w:val="single" w:sz="4" w:space="0" w:color="auto"/>
                  </w:tcBorders>
                  <w:hideMark/>
                </w:tcPr>
                <w:p w14:paraId="42ABC406" w14:textId="77777777" w:rsidR="00AA5D7E" w:rsidRPr="00793924" w:rsidRDefault="00AA5D7E" w:rsidP="00AA5D7E">
                  <w:pPr>
                    <w:pStyle w:val="TAC"/>
                    <w:rPr>
                      <w:rFonts w:ascii="Times New Roman" w:hAnsi="Times New Roman"/>
                      <w:lang w:eastAsia="zh-CN"/>
                    </w:rPr>
                  </w:pPr>
                  <w:r>
                    <w:rPr>
                      <w:rFonts w:ascii="Times New Roman" w:hAnsi="Times New Roman" w:hint="eastAsia"/>
                      <w:lang w:eastAsia="zh-CN"/>
                    </w:rPr>
                    <w:t>500</w:t>
                  </w:r>
                </w:p>
              </w:tc>
            </w:tr>
          </w:tbl>
          <w:p w14:paraId="2AEDB134" w14:textId="7DE7B465" w:rsidR="00AA5D7E" w:rsidRPr="00A257B6" w:rsidRDefault="00AA5D7E" w:rsidP="00A257B6">
            <w:pPr>
              <w:rPr>
                <w:spacing w:val="-4"/>
                <w:lang w:eastAsia="zh-CN"/>
              </w:rPr>
            </w:pPr>
            <w:r w:rsidRPr="00EF710B">
              <w:rPr>
                <w:spacing w:val="-4"/>
              </w:rPr>
              <w:t xml:space="preserve">These values were defined assuming an antenna configuration </w:t>
            </w:r>
            <w:r w:rsidRPr="00EF710B">
              <w:rPr>
                <w:spacing w:val="-4"/>
                <w:lang w:eastAsia="ko-KR"/>
              </w:rPr>
              <w:t xml:space="preserve">as described in Report ITU-R </w:t>
            </w:r>
            <w:proofErr w:type="gramStart"/>
            <w:r w:rsidRPr="00EF710B">
              <w:rPr>
                <w:spacing w:val="-4"/>
                <w:lang w:eastAsia="ko-KR"/>
              </w:rPr>
              <w:t>M.[</w:t>
            </w:r>
            <w:proofErr w:type="gramEnd"/>
            <w:r w:rsidRPr="00EF710B">
              <w:rPr>
                <w:spacing w:val="-4"/>
                <w:lang w:eastAsia="ko-KR"/>
              </w:rPr>
              <w:t>IMT</w:t>
            </w:r>
            <w:r w:rsidRPr="00EF710B">
              <w:rPr>
                <w:spacing w:val="-4"/>
                <w:lang w:eastAsia="ko-KR"/>
              </w:rPr>
              <w:noBreakHyphen/>
              <w:t>2030.EVAL]</w:t>
            </w:r>
            <w:r w:rsidRPr="00EF710B">
              <w:rPr>
                <w:spacing w:val="-4"/>
              </w:rPr>
              <w:t>.</w:t>
            </w:r>
            <w:r w:rsidRPr="00F17E05">
              <w:rPr>
                <w:spacing w:val="-4"/>
              </w:rPr>
              <w:t xml:space="preserve"> </w:t>
            </w:r>
          </w:p>
        </w:tc>
      </w:tr>
    </w:tbl>
    <w:p w14:paraId="18A2BF2E" w14:textId="27C1E126" w:rsidR="00C208A6" w:rsidRDefault="00A257B6" w:rsidP="000424EF">
      <w:pPr>
        <w:pStyle w:val="3GPPNormalText"/>
        <w:spacing w:before="120"/>
        <w:rPr>
          <w:szCs w:val="22"/>
        </w:rPr>
      </w:pPr>
      <w:r>
        <w:rPr>
          <w:szCs w:val="22"/>
        </w:rPr>
        <w:t xml:space="preserve">It is not clear whether this table apply to TN or NTN or both. Therefore, when defining the scenarios and </w:t>
      </w:r>
      <w:r w:rsidRPr="000E6959">
        <w:rPr>
          <w:rFonts w:asciiTheme="minorHAnsi" w:hAnsiTheme="minorHAnsi" w:cstheme="minorHAnsi"/>
          <w:szCs w:val="22"/>
        </w:rPr>
        <w:t xml:space="preserve">requirements, </w:t>
      </w:r>
      <w:r w:rsidR="000424EF">
        <w:rPr>
          <w:rFonts w:asciiTheme="minorHAnsi" w:hAnsiTheme="minorHAnsi" w:cstheme="minorHAnsi"/>
          <w:szCs w:val="22"/>
        </w:rPr>
        <w:t xml:space="preserve">6GR </w:t>
      </w:r>
      <w:r w:rsidRPr="000E6959">
        <w:rPr>
          <w:rFonts w:asciiTheme="minorHAnsi" w:hAnsiTheme="minorHAnsi" w:cstheme="minorHAnsi"/>
          <w:szCs w:val="22"/>
        </w:rPr>
        <w:t>study</w:t>
      </w:r>
      <w:r w:rsidR="002240FB">
        <w:rPr>
          <w:rFonts w:asciiTheme="minorHAnsi" w:hAnsiTheme="minorHAnsi" w:cstheme="minorHAnsi"/>
          <w:szCs w:val="22"/>
        </w:rPr>
        <w:t xml:space="preserve">, following the harmonized </w:t>
      </w:r>
      <w:r w:rsidR="002240FB">
        <w:rPr>
          <w:szCs w:val="22"/>
        </w:rPr>
        <w:t xml:space="preserve">TN or NTN </w:t>
      </w:r>
      <w:r w:rsidR="002240FB">
        <w:rPr>
          <w:rFonts w:asciiTheme="minorHAnsi" w:hAnsiTheme="minorHAnsi" w:cstheme="minorHAnsi"/>
          <w:szCs w:val="22"/>
        </w:rPr>
        <w:t xml:space="preserve">agreement </w:t>
      </w:r>
      <w:hyperlink w:anchor="_References" w:history="1">
        <w:r w:rsidR="002240FB" w:rsidRPr="00314D67">
          <w:rPr>
            <w:rStyle w:val="Hyperlink"/>
            <w:szCs w:val="22"/>
          </w:rPr>
          <w:t>[2]</w:t>
        </w:r>
      </w:hyperlink>
      <w:r w:rsidR="002240FB">
        <w:rPr>
          <w:szCs w:val="22"/>
        </w:rPr>
        <w:t xml:space="preserve">, </w:t>
      </w:r>
      <w:r w:rsidRPr="000E6959">
        <w:rPr>
          <w:rFonts w:asciiTheme="minorHAnsi" w:hAnsiTheme="minorHAnsi" w:cstheme="minorHAnsi"/>
          <w:szCs w:val="22"/>
        </w:rPr>
        <w:t xml:space="preserve">should take the holistic approach than to narrowly define for one scenario </w:t>
      </w:r>
      <w:r w:rsidR="00C208A6" w:rsidRPr="000E6959">
        <w:rPr>
          <w:rFonts w:asciiTheme="minorHAnsi" w:hAnsiTheme="minorHAnsi" w:cstheme="minorHAnsi"/>
          <w:szCs w:val="22"/>
        </w:rPr>
        <w:t xml:space="preserve">and/or </w:t>
      </w:r>
      <w:r w:rsidRPr="000E6959">
        <w:rPr>
          <w:rFonts w:asciiTheme="minorHAnsi" w:hAnsiTheme="minorHAnsi" w:cstheme="minorHAnsi"/>
          <w:szCs w:val="22"/>
        </w:rPr>
        <w:t xml:space="preserve">for a </w:t>
      </w:r>
      <w:r w:rsidR="006D747F">
        <w:rPr>
          <w:rFonts w:asciiTheme="minorHAnsi" w:hAnsiTheme="minorHAnsi" w:cstheme="minorHAnsi"/>
          <w:szCs w:val="22"/>
        </w:rPr>
        <w:t>certain vertical</w:t>
      </w:r>
      <w:r w:rsidRPr="000E6959">
        <w:rPr>
          <w:rFonts w:asciiTheme="minorHAnsi" w:hAnsiTheme="minorHAnsi" w:cstheme="minorHAnsi"/>
          <w:szCs w:val="22"/>
        </w:rPr>
        <w:t xml:space="preserve"> industry. </w:t>
      </w:r>
      <w:r w:rsidR="000E6959" w:rsidRPr="000E6959">
        <w:rPr>
          <w:rFonts w:asciiTheme="minorHAnsi" w:hAnsiTheme="minorHAnsi" w:cstheme="minorHAnsi"/>
          <w:color w:val="292929"/>
          <w:szCs w:val="22"/>
          <w:shd w:val="clear" w:color="auto" w:fill="FFFFFF"/>
        </w:rPr>
        <w:t xml:space="preserve">For example, </w:t>
      </w:r>
      <w:r w:rsidR="002D45AF">
        <w:rPr>
          <w:rFonts w:asciiTheme="minorHAnsi" w:hAnsiTheme="minorHAnsi" w:cstheme="minorHAnsi"/>
          <w:color w:val="292929"/>
          <w:szCs w:val="22"/>
          <w:shd w:val="clear" w:color="auto" w:fill="FFFFFF"/>
        </w:rPr>
        <w:t xml:space="preserve">connected </w:t>
      </w:r>
      <w:r w:rsidR="002D45AF">
        <w:rPr>
          <w:rFonts w:asciiTheme="minorHAnsi" w:hAnsiTheme="minorHAnsi" w:cstheme="minorHAnsi"/>
          <w:color w:val="292929"/>
          <w:szCs w:val="22"/>
          <w:shd w:val="clear" w:color="auto" w:fill="FFFFFF"/>
        </w:rPr>
        <w:lastRenderedPageBreak/>
        <w:t>automated/</w:t>
      </w:r>
      <w:r w:rsidR="000E6959" w:rsidRPr="000E6959">
        <w:rPr>
          <w:rFonts w:asciiTheme="minorHAnsi" w:hAnsiTheme="minorHAnsi" w:cstheme="minorHAnsi"/>
          <w:color w:val="292929"/>
          <w:szCs w:val="22"/>
          <w:shd w:val="clear" w:color="auto" w:fill="FFFFFF"/>
        </w:rPr>
        <w:t>teleoperated vehicles require support across a wide range of deployment scenarios, including urban,</w:t>
      </w:r>
      <w:r w:rsidR="00A87ECC">
        <w:rPr>
          <w:rFonts w:asciiTheme="minorHAnsi" w:hAnsiTheme="minorHAnsi" w:cstheme="minorHAnsi"/>
          <w:color w:val="292929"/>
          <w:szCs w:val="22"/>
          <w:shd w:val="clear" w:color="auto" w:fill="FFFFFF"/>
        </w:rPr>
        <w:t xml:space="preserve"> suburban,</w:t>
      </w:r>
      <w:r w:rsidR="000E6959" w:rsidRPr="000E6959">
        <w:rPr>
          <w:rFonts w:asciiTheme="minorHAnsi" w:hAnsiTheme="minorHAnsi" w:cstheme="minorHAnsi"/>
          <w:color w:val="292929"/>
          <w:szCs w:val="22"/>
          <w:shd w:val="clear" w:color="auto" w:fill="FFFFFF"/>
        </w:rPr>
        <w:t xml:space="preserve"> rural, and remote areas</w:t>
      </w:r>
      <w:r w:rsidR="00B35F32">
        <w:rPr>
          <w:rFonts w:asciiTheme="minorHAnsi" w:hAnsiTheme="minorHAnsi" w:cstheme="minorHAnsi"/>
          <w:color w:val="292929"/>
          <w:szCs w:val="22"/>
          <w:shd w:val="clear" w:color="auto" w:fill="FFFFFF"/>
        </w:rPr>
        <w:t xml:space="preserve"> - </w:t>
      </w:r>
      <w:r w:rsidR="000E6959" w:rsidRPr="000E6959">
        <w:rPr>
          <w:rFonts w:asciiTheme="minorHAnsi" w:hAnsiTheme="minorHAnsi" w:cstheme="minorHAnsi"/>
          <w:color w:val="292929"/>
          <w:szCs w:val="22"/>
          <w:shd w:val="clear" w:color="auto" w:fill="FFFFFF"/>
        </w:rPr>
        <w:t xml:space="preserve">some of which are accessible only through NTN services. </w:t>
      </w:r>
    </w:p>
    <w:p w14:paraId="0F411DB3" w14:textId="206DC5A7" w:rsidR="00A257B6" w:rsidRPr="00A257B6" w:rsidRDefault="00A257B6" w:rsidP="00B73AD8">
      <w:pPr>
        <w:pStyle w:val="3GPPNormalText"/>
        <w:rPr>
          <w:szCs w:val="22"/>
        </w:rPr>
      </w:pPr>
      <w:r>
        <w:rPr>
          <w:szCs w:val="22"/>
        </w:rPr>
        <w:t xml:space="preserve">Based on the </w:t>
      </w:r>
      <w:r w:rsidR="008B1389">
        <w:rPr>
          <w:szCs w:val="22"/>
        </w:rPr>
        <w:t xml:space="preserve">above </w:t>
      </w:r>
      <w:r>
        <w:rPr>
          <w:szCs w:val="22"/>
        </w:rPr>
        <w:t>discussion, we have the following observation</w:t>
      </w:r>
      <w:r w:rsidR="00924324">
        <w:rPr>
          <w:szCs w:val="22"/>
        </w:rPr>
        <w:t xml:space="preserve"> and proposal</w:t>
      </w:r>
      <w:r>
        <w:rPr>
          <w:szCs w:val="22"/>
        </w:rPr>
        <w:t xml:space="preserve">. </w:t>
      </w:r>
    </w:p>
    <w:p w14:paraId="60ABE338" w14:textId="6B9D3599" w:rsidR="00B73AD8" w:rsidRPr="000C18D2" w:rsidRDefault="00B73AD8" w:rsidP="00B73AD8">
      <w:pPr>
        <w:pStyle w:val="3GPPNormalText"/>
        <w:rPr>
          <w:szCs w:val="22"/>
        </w:rPr>
      </w:pPr>
      <w:bookmarkStart w:id="7" w:name="_Toc213407544"/>
      <w:r w:rsidRPr="000C18D2">
        <w:rPr>
          <w:b/>
          <w:bCs/>
          <w:szCs w:val="22"/>
        </w:rPr>
        <w:t xml:space="preserve">Observation </w:t>
      </w:r>
      <w:r w:rsidRPr="000C18D2">
        <w:rPr>
          <w:b/>
          <w:bCs/>
          <w:szCs w:val="22"/>
        </w:rPr>
        <w:fldChar w:fldCharType="begin"/>
      </w:r>
      <w:r w:rsidRPr="000C18D2">
        <w:rPr>
          <w:b/>
          <w:bCs/>
          <w:szCs w:val="22"/>
        </w:rPr>
        <w:instrText xml:space="preserve"> SEQ </w:instrText>
      </w:r>
      <w:r>
        <w:rPr>
          <w:b/>
          <w:bCs/>
          <w:szCs w:val="22"/>
        </w:rPr>
        <w:instrText>Observation</w:instrText>
      </w:r>
      <w:r w:rsidRPr="000C18D2">
        <w:rPr>
          <w:b/>
          <w:bCs/>
          <w:szCs w:val="22"/>
        </w:rPr>
        <w:instrText xml:space="preserve"> \* ARABIC </w:instrText>
      </w:r>
      <w:r w:rsidRPr="000C18D2">
        <w:rPr>
          <w:b/>
          <w:bCs/>
          <w:szCs w:val="22"/>
        </w:rPr>
        <w:fldChar w:fldCharType="separate"/>
      </w:r>
      <w:r w:rsidR="00924324">
        <w:rPr>
          <w:b/>
          <w:bCs/>
          <w:noProof/>
          <w:szCs w:val="22"/>
        </w:rPr>
        <w:t>4</w:t>
      </w:r>
      <w:r w:rsidRPr="000C18D2">
        <w:rPr>
          <w:b/>
          <w:bCs/>
          <w:szCs w:val="22"/>
        </w:rPr>
        <w:fldChar w:fldCharType="end"/>
      </w:r>
      <w:r w:rsidRPr="000C18D2">
        <w:rPr>
          <w:b/>
          <w:bCs/>
          <w:szCs w:val="22"/>
        </w:rPr>
        <w:t xml:space="preserve">: </w:t>
      </w:r>
      <w:r w:rsidR="00511B9B" w:rsidRPr="00511B9B">
        <w:rPr>
          <w:b/>
          <w:bCs/>
          <w:szCs w:val="22"/>
        </w:rPr>
        <w:t>The scenarios and requirements of different vertical industries supported by TN/NTN vary significantly.</w:t>
      </w:r>
      <w:bookmarkEnd w:id="7"/>
      <w:r w:rsidR="00511B9B">
        <w:rPr>
          <w:b/>
          <w:bCs/>
          <w:szCs w:val="22"/>
        </w:rPr>
        <w:t xml:space="preserve"> </w:t>
      </w:r>
    </w:p>
    <w:p w14:paraId="48628602" w14:textId="441B17E1" w:rsidR="00B73AD8" w:rsidRDefault="00B73AD8" w:rsidP="00B73AD8">
      <w:pPr>
        <w:pStyle w:val="3GPPNormalText"/>
        <w:rPr>
          <w:b/>
          <w:bCs/>
          <w:szCs w:val="22"/>
        </w:rPr>
      </w:pPr>
      <w:bookmarkStart w:id="8" w:name="_Toc213407548"/>
      <w:r>
        <w:rPr>
          <w:b/>
          <w:bCs/>
          <w:szCs w:val="22"/>
        </w:rPr>
        <w:t>Proposal</w:t>
      </w:r>
      <w:r w:rsidRPr="000C18D2">
        <w:rPr>
          <w:b/>
          <w:bCs/>
          <w:szCs w:val="22"/>
        </w:rPr>
        <w:t xml:space="preserve"> </w:t>
      </w:r>
      <w:r w:rsidRPr="000C18D2">
        <w:rPr>
          <w:b/>
          <w:bCs/>
          <w:szCs w:val="22"/>
        </w:rPr>
        <w:fldChar w:fldCharType="begin"/>
      </w:r>
      <w:r w:rsidRPr="000C18D2">
        <w:rPr>
          <w:b/>
          <w:bCs/>
          <w:szCs w:val="22"/>
        </w:rPr>
        <w:instrText xml:space="preserve"> SEQ </w:instrText>
      </w:r>
      <w:r>
        <w:rPr>
          <w:b/>
          <w:bCs/>
          <w:szCs w:val="22"/>
        </w:rPr>
        <w:instrText>Proposal</w:instrText>
      </w:r>
      <w:r w:rsidRPr="000C18D2">
        <w:rPr>
          <w:b/>
          <w:bCs/>
          <w:szCs w:val="22"/>
        </w:rPr>
        <w:instrText xml:space="preserve"> \* ARABIC </w:instrText>
      </w:r>
      <w:r w:rsidRPr="000C18D2">
        <w:rPr>
          <w:b/>
          <w:bCs/>
          <w:szCs w:val="22"/>
        </w:rPr>
        <w:fldChar w:fldCharType="separate"/>
      </w:r>
      <w:r w:rsidR="00924324">
        <w:rPr>
          <w:b/>
          <w:bCs/>
          <w:noProof/>
          <w:szCs w:val="22"/>
        </w:rPr>
        <w:t>4</w:t>
      </w:r>
      <w:r w:rsidRPr="000C18D2">
        <w:rPr>
          <w:b/>
          <w:bCs/>
          <w:szCs w:val="22"/>
        </w:rPr>
        <w:fldChar w:fldCharType="end"/>
      </w:r>
      <w:r w:rsidRPr="000C18D2">
        <w:rPr>
          <w:b/>
          <w:bCs/>
          <w:szCs w:val="22"/>
        </w:rPr>
        <w:t xml:space="preserve">: </w:t>
      </w:r>
      <w:r w:rsidR="009B2795" w:rsidRPr="009B2795">
        <w:rPr>
          <w:b/>
          <w:bCs/>
          <w:szCs w:val="22"/>
        </w:rPr>
        <w:t xml:space="preserve">The scenarios and requirements are defined from </w:t>
      </w:r>
      <w:r w:rsidR="00334808">
        <w:rPr>
          <w:b/>
          <w:bCs/>
          <w:szCs w:val="22"/>
        </w:rPr>
        <w:t>Day 1</w:t>
      </w:r>
      <w:r w:rsidR="009B2795" w:rsidRPr="009B2795">
        <w:rPr>
          <w:b/>
          <w:bCs/>
          <w:szCs w:val="22"/>
        </w:rPr>
        <w:t xml:space="preserve">, </w:t>
      </w:r>
      <w:r w:rsidR="00A71115" w:rsidRPr="009B2795">
        <w:rPr>
          <w:b/>
          <w:bCs/>
          <w:szCs w:val="22"/>
        </w:rPr>
        <w:t>considering</w:t>
      </w:r>
      <w:r w:rsidR="009B2795" w:rsidRPr="009B2795">
        <w:rPr>
          <w:b/>
          <w:bCs/>
          <w:szCs w:val="22"/>
        </w:rPr>
        <w:t xml:space="preserve"> the varying life cycles of different vertical industries and both TN and NTN use cases</w:t>
      </w:r>
      <w:r w:rsidR="00924324">
        <w:rPr>
          <w:b/>
          <w:bCs/>
          <w:szCs w:val="22"/>
        </w:rPr>
        <w:t xml:space="preserve"> and scenarios.</w:t>
      </w:r>
      <w:bookmarkEnd w:id="8"/>
      <w:r w:rsidR="00924324">
        <w:rPr>
          <w:b/>
          <w:bCs/>
          <w:szCs w:val="22"/>
        </w:rPr>
        <w:t xml:space="preserve"> </w:t>
      </w:r>
    </w:p>
    <w:p w14:paraId="21FBA673" w14:textId="470B4AC6" w:rsidR="00997319" w:rsidRPr="00AD3117" w:rsidRDefault="00997319" w:rsidP="00997319">
      <w:pPr>
        <w:pStyle w:val="Heading1"/>
        <w:rPr>
          <w:lang w:val="en-US"/>
        </w:rPr>
      </w:pPr>
      <w:r w:rsidRPr="00AD3117">
        <w:rPr>
          <w:lang w:val="en-US"/>
        </w:rPr>
        <w:t>Conclusion</w:t>
      </w:r>
    </w:p>
    <w:p w14:paraId="65E73639" w14:textId="2BE98893" w:rsidR="00ED0107" w:rsidRPr="00141C2C" w:rsidRDefault="00F116F3" w:rsidP="00917696">
      <w:pPr>
        <w:jc w:val="both"/>
        <w:rPr>
          <w:rFonts w:eastAsiaTheme="minorEastAsia"/>
          <w:b/>
          <w:sz w:val="22"/>
          <w:szCs w:val="22"/>
          <w:lang w:eastAsia="ja-JP"/>
        </w:rPr>
      </w:pPr>
      <w:r w:rsidRPr="00AB129C">
        <w:rPr>
          <w:sz w:val="22"/>
          <w:szCs w:val="22"/>
        </w:rPr>
        <w:t xml:space="preserve">In this contribution we </w:t>
      </w:r>
      <w:r w:rsidR="00712678" w:rsidRPr="00AB129C">
        <w:rPr>
          <w:sz w:val="22"/>
          <w:szCs w:val="22"/>
        </w:rPr>
        <w:t>discussed</w:t>
      </w:r>
      <w:r w:rsidR="00F34F44" w:rsidRPr="00AB129C">
        <w:rPr>
          <w:sz w:val="22"/>
          <w:szCs w:val="22"/>
        </w:rPr>
        <w:t xml:space="preserve"> </w:t>
      </w:r>
      <w:r w:rsidR="00D575B5" w:rsidRPr="00AB129C">
        <w:rPr>
          <w:sz w:val="22"/>
          <w:szCs w:val="22"/>
        </w:rPr>
        <w:t xml:space="preserve">our views on </w:t>
      </w:r>
      <w:r w:rsidR="009B2795" w:rsidRPr="00AB129C">
        <w:rPr>
          <w:sz w:val="22"/>
          <w:szCs w:val="22"/>
        </w:rPr>
        <w:t>6G radio</w:t>
      </w:r>
      <w:r w:rsidR="007F0244" w:rsidRPr="00AB129C">
        <w:rPr>
          <w:sz w:val="22"/>
          <w:szCs w:val="22"/>
        </w:rPr>
        <w:t xml:space="preserve"> study</w:t>
      </w:r>
      <w:r w:rsidRPr="00AB129C">
        <w:rPr>
          <w:sz w:val="22"/>
          <w:szCs w:val="22"/>
        </w:rPr>
        <w:t xml:space="preserve">. Our </w:t>
      </w:r>
      <w:r w:rsidR="002806C3" w:rsidRPr="00AB129C">
        <w:rPr>
          <w:sz w:val="22"/>
          <w:szCs w:val="22"/>
        </w:rPr>
        <w:t>observations</w:t>
      </w:r>
      <w:r w:rsidR="00F40EB4" w:rsidRPr="00AB129C">
        <w:rPr>
          <w:sz w:val="22"/>
          <w:szCs w:val="22"/>
        </w:rPr>
        <w:t xml:space="preserve"> and </w:t>
      </w:r>
      <w:r w:rsidRPr="00AB129C">
        <w:rPr>
          <w:sz w:val="22"/>
          <w:szCs w:val="22"/>
        </w:rPr>
        <w:t xml:space="preserve">proposals are summarized </w:t>
      </w:r>
      <w:r w:rsidR="00E17321" w:rsidRPr="00AB129C">
        <w:rPr>
          <w:sz w:val="22"/>
          <w:szCs w:val="22"/>
        </w:rPr>
        <w:t>as follows:</w:t>
      </w:r>
      <w:r w:rsidR="00917696" w:rsidRPr="00AB129C">
        <w:rPr>
          <w:rFonts w:eastAsiaTheme="minorEastAsia"/>
          <w:b/>
          <w:sz w:val="22"/>
          <w:szCs w:val="22"/>
          <w:lang w:eastAsia="ja-JP"/>
        </w:rPr>
        <w:t xml:space="preserve"> </w:t>
      </w:r>
    </w:p>
    <w:p w14:paraId="28CBD8C1" w14:textId="77777777" w:rsidR="00141C2C" w:rsidRPr="00141C2C" w:rsidRDefault="00307BE3">
      <w:pPr>
        <w:pStyle w:val="TableofFigures"/>
        <w:tabs>
          <w:tab w:val="right" w:leader="dot" w:pos="9855"/>
        </w:tabs>
        <w:rPr>
          <w:rFonts w:asciiTheme="minorHAnsi" w:hAnsiTheme="minorHAnsi" w:cstheme="minorBidi"/>
          <w:b w:val="0"/>
          <w:noProof/>
          <w:kern w:val="2"/>
          <w:sz w:val="22"/>
          <w:szCs w:val="22"/>
          <w:lang w:val="en-US" w:eastAsia="ja-JP"/>
          <w14:ligatures w14:val="standardContextual"/>
        </w:rPr>
      </w:pPr>
      <w:r w:rsidRPr="00141C2C">
        <w:rPr>
          <w:rFonts w:asciiTheme="minorHAnsi" w:hAnsiTheme="minorHAnsi" w:cstheme="minorHAnsi"/>
          <w:b w:val="0"/>
          <w:sz w:val="22"/>
          <w:szCs w:val="22"/>
          <w:lang w:val="en-US" w:eastAsia="ja-JP"/>
        </w:rPr>
        <w:fldChar w:fldCharType="begin"/>
      </w:r>
      <w:r w:rsidRPr="00141C2C">
        <w:rPr>
          <w:rFonts w:asciiTheme="minorHAnsi" w:hAnsiTheme="minorHAnsi" w:cstheme="minorHAnsi"/>
          <w:b w:val="0"/>
          <w:sz w:val="22"/>
          <w:szCs w:val="22"/>
          <w:lang w:val="en-US" w:eastAsia="ja-JP"/>
        </w:rPr>
        <w:instrText xml:space="preserve"> TOC \x \n \h \z \c "Observation" </w:instrText>
      </w:r>
      <w:r w:rsidRPr="00141C2C">
        <w:rPr>
          <w:rFonts w:asciiTheme="minorHAnsi" w:hAnsiTheme="minorHAnsi" w:cstheme="minorHAnsi"/>
          <w:b w:val="0"/>
          <w:sz w:val="22"/>
          <w:szCs w:val="22"/>
          <w:lang w:val="en-US" w:eastAsia="ja-JP"/>
        </w:rPr>
        <w:fldChar w:fldCharType="separate"/>
      </w:r>
      <w:hyperlink w:anchor="_Toc213407541" w:history="1">
        <w:r w:rsidR="00141C2C" w:rsidRPr="00141C2C">
          <w:rPr>
            <w:rStyle w:val="Hyperlink"/>
            <w:bCs/>
            <w:noProof/>
            <w:sz w:val="22"/>
            <w:szCs w:val="22"/>
          </w:rPr>
          <w:t>Observation 1: The scenario and requirements of the 6G vertical markets are broad.</w:t>
        </w:r>
      </w:hyperlink>
    </w:p>
    <w:p w14:paraId="2F4738EF" w14:textId="77777777" w:rsidR="00141C2C" w:rsidRPr="006D1360" w:rsidRDefault="00141C2C">
      <w:pPr>
        <w:pStyle w:val="TableofFigures"/>
        <w:tabs>
          <w:tab w:val="right" w:leader="dot" w:pos="9855"/>
        </w:tabs>
        <w:rPr>
          <w:rFonts w:asciiTheme="minorHAnsi" w:hAnsiTheme="minorHAnsi" w:cstheme="minorBidi"/>
          <w:b w:val="0"/>
          <w:noProof/>
          <w:kern w:val="2"/>
          <w:sz w:val="22"/>
          <w:szCs w:val="22"/>
          <w:lang w:val="en-US" w:eastAsia="ja-JP"/>
          <w14:ligatures w14:val="standardContextual"/>
        </w:rPr>
      </w:pPr>
      <w:hyperlink w:anchor="_Toc213407542" w:history="1">
        <w:r w:rsidRPr="006D1360">
          <w:rPr>
            <w:rStyle w:val="Hyperlink"/>
            <w:bCs/>
            <w:noProof/>
            <w:sz w:val="22"/>
            <w:szCs w:val="22"/>
          </w:rPr>
          <w:t>Observation 2: NTN can provide services when TN is unavailable scenarios such as terrorist attacks and natural disasters.</w:t>
        </w:r>
      </w:hyperlink>
    </w:p>
    <w:p w14:paraId="5A5FF3FA" w14:textId="77777777" w:rsidR="00141C2C" w:rsidRPr="006D1360" w:rsidRDefault="00141C2C">
      <w:pPr>
        <w:pStyle w:val="TableofFigures"/>
        <w:tabs>
          <w:tab w:val="right" w:leader="dot" w:pos="9855"/>
        </w:tabs>
        <w:rPr>
          <w:rFonts w:asciiTheme="minorHAnsi" w:hAnsiTheme="minorHAnsi" w:cstheme="minorBidi"/>
          <w:b w:val="0"/>
          <w:noProof/>
          <w:kern w:val="2"/>
          <w:sz w:val="22"/>
          <w:szCs w:val="22"/>
          <w:lang w:val="en-US" w:eastAsia="ja-JP"/>
          <w14:ligatures w14:val="standardContextual"/>
        </w:rPr>
      </w:pPr>
      <w:hyperlink w:anchor="_Toc213407543" w:history="1">
        <w:r w:rsidRPr="006D1360">
          <w:rPr>
            <w:rStyle w:val="Hyperlink"/>
            <w:bCs/>
            <w:noProof/>
            <w:sz w:val="22"/>
            <w:szCs w:val="22"/>
          </w:rPr>
          <w:t>Observation 3: In scenarios where TN becomes unavailable (e.g., terrorist attacks and natural disasters), NTN needs to replace TN and NTN demands peaks including high capacity/data rates, massive connection densities, coverage.</w:t>
        </w:r>
      </w:hyperlink>
    </w:p>
    <w:p w14:paraId="2E1F9EC7" w14:textId="77777777" w:rsidR="00141C2C" w:rsidRPr="006D1360" w:rsidRDefault="00141C2C">
      <w:pPr>
        <w:pStyle w:val="TableofFigures"/>
        <w:tabs>
          <w:tab w:val="right" w:leader="dot" w:pos="9855"/>
        </w:tabs>
        <w:rPr>
          <w:rFonts w:asciiTheme="minorHAnsi" w:hAnsiTheme="minorHAnsi" w:cstheme="minorBidi"/>
          <w:b w:val="0"/>
          <w:noProof/>
          <w:kern w:val="2"/>
          <w:sz w:val="22"/>
          <w:szCs w:val="22"/>
          <w:lang w:val="en-US" w:eastAsia="ja-JP"/>
          <w14:ligatures w14:val="standardContextual"/>
        </w:rPr>
      </w:pPr>
      <w:hyperlink w:anchor="_Toc213407544" w:history="1">
        <w:r w:rsidRPr="006D1360">
          <w:rPr>
            <w:rStyle w:val="Hyperlink"/>
            <w:bCs/>
            <w:noProof/>
            <w:sz w:val="22"/>
            <w:szCs w:val="22"/>
          </w:rPr>
          <w:t>Observation 4: The scenarios and requirements of different vertical industries supported by TN/NTN vary significantly.</w:t>
        </w:r>
      </w:hyperlink>
    </w:p>
    <w:p w14:paraId="51626200" w14:textId="77777777" w:rsidR="00141C2C" w:rsidRPr="00141C2C" w:rsidRDefault="00307BE3" w:rsidP="008D4986">
      <w:pPr>
        <w:pStyle w:val="Heading2"/>
        <w:numPr>
          <w:ilvl w:val="0"/>
          <w:numId w:val="0"/>
        </w:numPr>
        <w:rPr>
          <w:noProof/>
          <w:sz w:val="22"/>
          <w:szCs w:val="22"/>
        </w:rPr>
      </w:pPr>
      <w:r w:rsidRPr="00141C2C">
        <w:rPr>
          <w:rFonts w:asciiTheme="minorHAnsi" w:eastAsiaTheme="minorEastAsia" w:hAnsiTheme="minorHAnsi" w:cstheme="minorHAnsi"/>
          <w:b/>
          <w:sz w:val="22"/>
          <w:szCs w:val="22"/>
          <w:lang w:eastAsia="ja-JP"/>
        </w:rPr>
        <w:fldChar w:fldCharType="end"/>
      </w:r>
      <w:r w:rsidRPr="00141C2C">
        <w:rPr>
          <w:rFonts w:asciiTheme="minorHAnsi" w:hAnsiTheme="minorHAnsi" w:cstheme="minorHAnsi"/>
          <w:sz w:val="22"/>
          <w:szCs w:val="22"/>
          <w:lang w:val="en-US" w:eastAsia="ja-JP"/>
        </w:rPr>
        <w:fldChar w:fldCharType="begin"/>
      </w:r>
      <w:r w:rsidRPr="00141C2C">
        <w:rPr>
          <w:rFonts w:asciiTheme="minorHAnsi" w:hAnsiTheme="minorHAnsi" w:cstheme="minorHAnsi"/>
          <w:sz w:val="22"/>
          <w:szCs w:val="22"/>
          <w:lang w:val="en-US" w:eastAsia="ja-JP"/>
        </w:rPr>
        <w:instrText xml:space="preserve"> TOC \x \n \h \z \c "Proposal" </w:instrText>
      </w:r>
      <w:r w:rsidRPr="00141C2C">
        <w:rPr>
          <w:rFonts w:asciiTheme="minorHAnsi" w:hAnsiTheme="minorHAnsi" w:cstheme="minorHAnsi"/>
          <w:sz w:val="22"/>
          <w:szCs w:val="22"/>
          <w:lang w:val="en-US" w:eastAsia="ja-JP"/>
        </w:rPr>
        <w:fldChar w:fldCharType="separate"/>
      </w:r>
    </w:p>
    <w:p w14:paraId="4656709E" w14:textId="77777777" w:rsidR="00141C2C" w:rsidRPr="006D1360" w:rsidRDefault="00141C2C">
      <w:pPr>
        <w:pStyle w:val="TableofFigures"/>
        <w:tabs>
          <w:tab w:val="right" w:leader="dot" w:pos="9855"/>
        </w:tabs>
        <w:rPr>
          <w:rFonts w:asciiTheme="minorHAnsi" w:hAnsiTheme="minorHAnsi" w:cstheme="minorBidi"/>
          <w:b w:val="0"/>
          <w:noProof/>
          <w:kern w:val="2"/>
          <w:sz w:val="22"/>
          <w:szCs w:val="22"/>
          <w:lang w:val="en-US" w:eastAsia="ja-JP"/>
          <w14:ligatures w14:val="standardContextual"/>
        </w:rPr>
      </w:pPr>
      <w:hyperlink w:anchor="_Toc213407545" w:history="1">
        <w:r w:rsidRPr="006D1360">
          <w:rPr>
            <w:rStyle w:val="Hyperlink"/>
            <w:bCs/>
            <w:noProof/>
            <w:sz w:val="22"/>
            <w:szCs w:val="22"/>
          </w:rPr>
          <w:t>Proposal 1: 6GR supports the scenario and requirements of the broad vertical markets from Day 1.</w:t>
        </w:r>
      </w:hyperlink>
    </w:p>
    <w:p w14:paraId="7D2B3656" w14:textId="77777777" w:rsidR="00141C2C" w:rsidRPr="006D1360" w:rsidRDefault="00141C2C">
      <w:pPr>
        <w:pStyle w:val="TableofFigures"/>
        <w:tabs>
          <w:tab w:val="right" w:leader="dot" w:pos="9855"/>
        </w:tabs>
        <w:rPr>
          <w:rFonts w:asciiTheme="minorHAnsi" w:hAnsiTheme="minorHAnsi" w:cstheme="minorBidi"/>
          <w:b w:val="0"/>
          <w:noProof/>
          <w:kern w:val="2"/>
          <w:sz w:val="22"/>
          <w:szCs w:val="22"/>
          <w:lang w:val="en-US" w:eastAsia="ja-JP"/>
          <w14:ligatures w14:val="standardContextual"/>
        </w:rPr>
      </w:pPr>
      <w:hyperlink w:anchor="_Toc213407546" w:history="1">
        <w:r w:rsidRPr="006D1360">
          <w:rPr>
            <w:rStyle w:val="Hyperlink"/>
            <w:bCs/>
            <w:noProof/>
            <w:sz w:val="22"/>
            <w:szCs w:val="22"/>
          </w:rPr>
          <w:t>Proposal 2: 6GR to study NTN including TN unavailable scenarios such as natural disasters and terrorist attacks.</w:t>
        </w:r>
      </w:hyperlink>
    </w:p>
    <w:p w14:paraId="7DD07261" w14:textId="77777777" w:rsidR="00141C2C" w:rsidRPr="006D1360" w:rsidRDefault="00141C2C">
      <w:pPr>
        <w:pStyle w:val="TableofFigures"/>
        <w:tabs>
          <w:tab w:val="right" w:leader="dot" w:pos="9855"/>
        </w:tabs>
        <w:rPr>
          <w:rFonts w:asciiTheme="minorHAnsi" w:hAnsiTheme="minorHAnsi" w:cstheme="minorBidi"/>
          <w:b w:val="0"/>
          <w:noProof/>
          <w:kern w:val="2"/>
          <w:sz w:val="22"/>
          <w:szCs w:val="22"/>
          <w:lang w:val="en-US" w:eastAsia="ja-JP"/>
          <w14:ligatures w14:val="standardContextual"/>
        </w:rPr>
      </w:pPr>
      <w:hyperlink w:anchor="_Toc213407547" w:history="1">
        <w:r w:rsidRPr="006D1360">
          <w:rPr>
            <w:rStyle w:val="Hyperlink"/>
            <w:bCs/>
            <w:noProof/>
            <w:sz w:val="22"/>
            <w:szCs w:val="22"/>
          </w:rPr>
          <w:t>Proposal 3: 6GR to support mobility aspects including TN/NTN handover.</w:t>
        </w:r>
      </w:hyperlink>
    </w:p>
    <w:p w14:paraId="40C0FE15" w14:textId="77777777" w:rsidR="00141C2C" w:rsidRPr="006D1360" w:rsidRDefault="00141C2C">
      <w:pPr>
        <w:pStyle w:val="TableofFigures"/>
        <w:tabs>
          <w:tab w:val="right" w:leader="dot" w:pos="9855"/>
        </w:tabs>
        <w:rPr>
          <w:rFonts w:asciiTheme="minorHAnsi" w:hAnsiTheme="minorHAnsi" w:cstheme="minorBidi"/>
          <w:b w:val="0"/>
          <w:noProof/>
          <w:kern w:val="2"/>
          <w:sz w:val="22"/>
          <w:szCs w:val="22"/>
          <w:lang w:val="en-US" w:eastAsia="ja-JP"/>
          <w14:ligatures w14:val="standardContextual"/>
        </w:rPr>
      </w:pPr>
      <w:hyperlink w:anchor="_Toc213407548" w:history="1">
        <w:r w:rsidRPr="006D1360">
          <w:rPr>
            <w:rStyle w:val="Hyperlink"/>
            <w:bCs/>
            <w:noProof/>
            <w:sz w:val="22"/>
            <w:szCs w:val="22"/>
          </w:rPr>
          <w:t>Proposal 4: The scenarios and requirements are defined from Day 1, considering the varying life cycles of different vertical industries and both TN and NTN use cases and scenarios.</w:t>
        </w:r>
      </w:hyperlink>
    </w:p>
    <w:p w14:paraId="241C0492" w14:textId="46F49101" w:rsidR="002806C3" w:rsidRPr="00AD3117" w:rsidRDefault="00307BE3" w:rsidP="00917696">
      <w:pPr>
        <w:jc w:val="both"/>
        <w:rPr>
          <w:rFonts w:eastAsiaTheme="minorEastAsia"/>
          <w:b/>
          <w:lang w:eastAsia="ja-JP"/>
        </w:rPr>
      </w:pPr>
      <w:r w:rsidRPr="00141C2C">
        <w:rPr>
          <w:rFonts w:asciiTheme="minorHAnsi" w:eastAsiaTheme="minorEastAsia" w:hAnsiTheme="minorHAnsi" w:cstheme="minorHAnsi"/>
          <w:b/>
          <w:sz w:val="22"/>
          <w:szCs w:val="22"/>
          <w:lang w:eastAsia="ja-JP"/>
        </w:rPr>
        <w:fldChar w:fldCharType="end"/>
      </w:r>
      <w:bookmarkStart w:id="9" w:name="_Reference"/>
      <w:bookmarkStart w:id="10" w:name="_References"/>
      <w:bookmarkEnd w:id="9"/>
      <w:bookmarkEnd w:id="10"/>
    </w:p>
    <w:p w14:paraId="4A8103DF" w14:textId="7A31745E" w:rsidR="00F116F3" w:rsidRPr="00AD3117" w:rsidRDefault="00F116F3" w:rsidP="00283002">
      <w:pPr>
        <w:pStyle w:val="Heading1"/>
        <w:numPr>
          <w:ilvl w:val="0"/>
          <w:numId w:val="0"/>
        </w:numPr>
        <w:rPr>
          <w:lang w:val="en-US"/>
        </w:rPr>
      </w:pPr>
      <w:r w:rsidRPr="04F472AB">
        <w:rPr>
          <w:lang w:val="en-US"/>
        </w:rPr>
        <w:t>Reference</w:t>
      </w:r>
      <w:r w:rsidR="3B7E221F" w:rsidRPr="04F472AB">
        <w:rPr>
          <w:lang w:val="en-US"/>
        </w:rPr>
        <w:t>s</w:t>
      </w:r>
    </w:p>
    <w:bookmarkStart w:id="11" w:name="_Ref99625861"/>
    <w:p w14:paraId="2AAE53DE" w14:textId="7A082627" w:rsidR="00B753BB" w:rsidRPr="006B43BA" w:rsidRDefault="00AE5534" w:rsidP="006529E5">
      <w:pPr>
        <w:widowControl w:val="0"/>
        <w:numPr>
          <w:ilvl w:val="0"/>
          <w:numId w:val="7"/>
        </w:numPr>
        <w:overflowPunct/>
        <w:autoSpaceDE/>
        <w:autoSpaceDN/>
        <w:adjustRightInd/>
        <w:spacing w:beforeLines="50" w:before="120" w:afterLines="50" w:after="120"/>
        <w:jc w:val="both"/>
        <w:textAlignment w:val="auto"/>
        <w:rPr>
          <w:rFonts w:eastAsia="Yu Mincho"/>
          <w:sz w:val="22"/>
          <w:szCs w:val="22"/>
        </w:rPr>
      </w:pPr>
      <w:r w:rsidRPr="00AB129C">
        <w:rPr>
          <w:sz w:val="22"/>
          <w:szCs w:val="22"/>
        </w:rPr>
        <w:fldChar w:fldCharType="begin"/>
      </w:r>
      <w:r w:rsidRPr="00AB129C">
        <w:rPr>
          <w:sz w:val="22"/>
          <w:szCs w:val="22"/>
        </w:rPr>
        <w:instrText>HYPERLINK "https://www.3gpp.org/ftp/tsg_ran/TSG_RAN/TSGR_108/Docs/RP-251881.zip"</w:instrText>
      </w:r>
      <w:r w:rsidRPr="00AB129C">
        <w:rPr>
          <w:sz w:val="22"/>
          <w:szCs w:val="22"/>
        </w:rPr>
      </w:r>
      <w:r w:rsidRPr="00AB129C">
        <w:rPr>
          <w:sz w:val="22"/>
          <w:szCs w:val="22"/>
        </w:rPr>
        <w:fldChar w:fldCharType="separate"/>
      </w:r>
      <w:r w:rsidR="006833F5" w:rsidRPr="00AB129C">
        <w:rPr>
          <w:rStyle w:val="Hyperlink"/>
          <w:sz w:val="22"/>
          <w:szCs w:val="22"/>
        </w:rPr>
        <w:t>RP-</w:t>
      </w:r>
      <w:r w:rsidR="007B5116" w:rsidRPr="00AB129C">
        <w:rPr>
          <w:rStyle w:val="Hyperlink"/>
          <w:sz w:val="22"/>
          <w:szCs w:val="22"/>
        </w:rPr>
        <w:t>25</w:t>
      </w:r>
      <w:r w:rsidR="007B5116" w:rsidRPr="00AB129C">
        <w:rPr>
          <w:rStyle w:val="Hyperlink"/>
          <w:rFonts w:hint="eastAsia"/>
          <w:sz w:val="22"/>
          <w:szCs w:val="22"/>
        </w:rPr>
        <w:t>1881</w:t>
      </w:r>
      <w:r w:rsidRPr="00AB129C">
        <w:rPr>
          <w:sz w:val="22"/>
          <w:szCs w:val="22"/>
        </w:rPr>
        <w:fldChar w:fldCharType="end"/>
      </w:r>
      <w:r w:rsidR="00865365" w:rsidRPr="00AB129C">
        <w:rPr>
          <w:sz w:val="22"/>
          <w:szCs w:val="22"/>
        </w:rPr>
        <w:t>, “</w:t>
      </w:r>
      <w:r w:rsidR="00A956AD" w:rsidRPr="00AB129C">
        <w:rPr>
          <w:sz w:val="22"/>
          <w:szCs w:val="22"/>
        </w:rPr>
        <w:t>New SID: Study on 6G Radio</w:t>
      </w:r>
      <w:r w:rsidR="007E4D09" w:rsidRPr="00AB129C">
        <w:rPr>
          <w:sz w:val="22"/>
          <w:szCs w:val="22"/>
        </w:rPr>
        <w:t>,</w:t>
      </w:r>
      <w:r w:rsidR="00865365" w:rsidRPr="00AB129C">
        <w:rPr>
          <w:sz w:val="22"/>
          <w:szCs w:val="22"/>
        </w:rPr>
        <w:t>”</w:t>
      </w:r>
      <w:r w:rsidR="001F6940" w:rsidRPr="00AB129C">
        <w:rPr>
          <w:sz w:val="22"/>
          <w:szCs w:val="22"/>
        </w:rPr>
        <w:t xml:space="preserve"> RAN #</w:t>
      </w:r>
      <w:r w:rsidR="006833F5" w:rsidRPr="00AB129C">
        <w:rPr>
          <w:sz w:val="22"/>
          <w:szCs w:val="22"/>
        </w:rPr>
        <w:t>10</w:t>
      </w:r>
      <w:r w:rsidR="009A41F0" w:rsidRPr="00AB129C">
        <w:rPr>
          <w:sz w:val="22"/>
          <w:szCs w:val="22"/>
        </w:rPr>
        <w:t>8</w:t>
      </w:r>
      <w:r w:rsidR="001F6940" w:rsidRPr="00AB129C">
        <w:rPr>
          <w:sz w:val="22"/>
          <w:szCs w:val="22"/>
        </w:rPr>
        <w:t>,</w:t>
      </w:r>
      <w:r w:rsidR="00865365" w:rsidRPr="00AB129C">
        <w:rPr>
          <w:sz w:val="22"/>
          <w:szCs w:val="22"/>
        </w:rPr>
        <w:t xml:space="preserve"> </w:t>
      </w:r>
      <w:r w:rsidR="009A41F0" w:rsidRPr="00AB129C">
        <w:rPr>
          <w:sz w:val="22"/>
          <w:szCs w:val="22"/>
        </w:rPr>
        <w:t>Jun</w:t>
      </w:r>
      <w:r w:rsidR="00BE2AE8" w:rsidRPr="00AB129C">
        <w:rPr>
          <w:sz w:val="22"/>
          <w:szCs w:val="22"/>
        </w:rPr>
        <w:t>.</w:t>
      </w:r>
      <w:r w:rsidR="00865365" w:rsidRPr="00AB129C">
        <w:rPr>
          <w:sz w:val="22"/>
          <w:szCs w:val="22"/>
        </w:rPr>
        <w:t xml:space="preserve"> 202</w:t>
      </w:r>
      <w:r w:rsidR="009A41F0" w:rsidRPr="00AB129C">
        <w:rPr>
          <w:sz w:val="22"/>
          <w:szCs w:val="22"/>
        </w:rPr>
        <w:t>5</w:t>
      </w:r>
      <w:r w:rsidR="00865365" w:rsidRPr="00AB129C">
        <w:rPr>
          <w:sz w:val="22"/>
          <w:szCs w:val="22"/>
        </w:rPr>
        <w:t>.</w:t>
      </w:r>
      <w:bookmarkEnd w:id="11"/>
    </w:p>
    <w:p w14:paraId="5CE0CF54" w14:textId="19B3D60D" w:rsidR="006B43BA" w:rsidRPr="00632614" w:rsidRDefault="00F74ACA" w:rsidP="006B43BA">
      <w:pPr>
        <w:widowControl w:val="0"/>
        <w:numPr>
          <w:ilvl w:val="0"/>
          <w:numId w:val="7"/>
        </w:numPr>
        <w:overflowPunct/>
        <w:autoSpaceDE/>
        <w:autoSpaceDN/>
        <w:adjustRightInd/>
        <w:spacing w:beforeLines="50" w:before="120" w:afterLines="50" w:after="120"/>
        <w:jc w:val="both"/>
        <w:textAlignment w:val="auto"/>
        <w:rPr>
          <w:rFonts w:eastAsia="Yu Mincho"/>
          <w:sz w:val="22"/>
          <w:szCs w:val="22"/>
        </w:rPr>
      </w:pPr>
      <w:hyperlink r:id="rId9" w:history="1">
        <w:r w:rsidRPr="00F74ACA">
          <w:rPr>
            <w:rStyle w:val="Hyperlink"/>
            <w:rFonts w:eastAsia="Yu Mincho"/>
            <w:sz w:val="22"/>
            <w:szCs w:val="22"/>
          </w:rPr>
          <w:t>R1-2506702</w:t>
        </w:r>
      </w:hyperlink>
      <w:r>
        <w:rPr>
          <w:rFonts w:eastAsia="Yu Mincho"/>
          <w:sz w:val="22"/>
          <w:szCs w:val="22"/>
        </w:rPr>
        <w:t xml:space="preserve">, </w:t>
      </w:r>
      <w:r w:rsidR="00483313" w:rsidRPr="00632614">
        <w:rPr>
          <w:rFonts w:eastAsia="Yu Mincho"/>
          <w:sz w:val="22"/>
          <w:szCs w:val="22"/>
        </w:rPr>
        <w:t>“</w:t>
      </w:r>
      <w:r w:rsidR="00483313" w:rsidRPr="00632614">
        <w:rPr>
          <w:sz w:val="22"/>
          <w:szCs w:val="22"/>
        </w:rPr>
        <w:t>Final Report of 3GPP TSG RAN WG1 #122 v1.0.0</w:t>
      </w:r>
      <w:r w:rsidR="00483313" w:rsidRPr="00632614">
        <w:rPr>
          <w:rFonts w:eastAsia="Yu Mincho"/>
          <w:sz w:val="22"/>
          <w:szCs w:val="22"/>
        </w:rPr>
        <w:t xml:space="preserve">”, </w:t>
      </w:r>
      <w:r w:rsidR="006B43BA" w:rsidRPr="00F74ACA">
        <w:rPr>
          <w:rFonts w:eastAsia="Yu Mincho"/>
          <w:sz w:val="22"/>
          <w:szCs w:val="22"/>
        </w:rPr>
        <w:t>RAN WG1 #122</w:t>
      </w:r>
      <w:r w:rsidR="006B43BA" w:rsidRPr="00632614">
        <w:rPr>
          <w:rFonts w:eastAsia="Yu Mincho"/>
          <w:sz w:val="22"/>
          <w:szCs w:val="22"/>
        </w:rPr>
        <w:t xml:space="preserve">, </w:t>
      </w:r>
      <w:r>
        <w:rPr>
          <w:rFonts w:eastAsia="Yu Mincho"/>
          <w:sz w:val="22"/>
          <w:szCs w:val="22"/>
        </w:rPr>
        <w:t>Aug</w:t>
      </w:r>
      <w:r w:rsidR="006B43BA" w:rsidRPr="00632614">
        <w:rPr>
          <w:rFonts w:eastAsia="Yu Mincho"/>
          <w:sz w:val="22"/>
          <w:szCs w:val="22"/>
        </w:rPr>
        <w:t>. 2025</w:t>
      </w:r>
    </w:p>
    <w:p w14:paraId="490C9D0C" w14:textId="44D67E71" w:rsidR="00F244FE" w:rsidRPr="00AB129C" w:rsidRDefault="006B43BA" w:rsidP="006529E5">
      <w:pPr>
        <w:widowControl w:val="0"/>
        <w:numPr>
          <w:ilvl w:val="0"/>
          <w:numId w:val="7"/>
        </w:numPr>
        <w:overflowPunct/>
        <w:autoSpaceDE/>
        <w:autoSpaceDN/>
        <w:adjustRightInd/>
        <w:spacing w:beforeLines="50" w:before="120" w:afterLines="50" w:after="120"/>
        <w:jc w:val="both"/>
        <w:textAlignment w:val="auto"/>
        <w:rPr>
          <w:rFonts w:eastAsia="Yu Mincho"/>
          <w:sz w:val="22"/>
          <w:szCs w:val="22"/>
        </w:rPr>
      </w:pPr>
      <w:hyperlink r:id="rId10" w:history="1">
        <w:r w:rsidRPr="006B43BA">
          <w:rPr>
            <w:rStyle w:val="Hyperlink"/>
            <w:rFonts w:eastAsia="Yu Mincho"/>
            <w:sz w:val="22"/>
            <w:szCs w:val="22"/>
          </w:rPr>
          <w:t>3GPP TSG RAN WG1 #122bis</w:t>
        </w:r>
      </w:hyperlink>
      <w:r>
        <w:rPr>
          <w:rFonts w:eastAsia="Yu Mincho"/>
          <w:sz w:val="22"/>
          <w:szCs w:val="22"/>
        </w:rPr>
        <w:t>, Oct. 2025</w:t>
      </w:r>
    </w:p>
    <w:p w14:paraId="71C4C3DE" w14:textId="16019221" w:rsidR="009A41F0" w:rsidRPr="00AB129C" w:rsidRDefault="00CB48F4">
      <w:pPr>
        <w:widowControl w:val="0"/>
        <w:numPr>
          <w:ilvl w:val="0"/>
          <w:numId w:val="7"/>
        </w:numPr>
        <w:overflowPunct/>
        <w:autoSpaceDE/>
        <w:autoSpaceDN/>
        <w:adjustRightInd/>
        <w:spacing w:beforeLines="50" w:before="120" w:afterLines="50" w:after="120"/>
        <w:jc w:val="both"/>
        <w:textAlignment w:val="auto"/>
        <w:rPr>
          <w:sz w:val="22"/>
          <w:szCs w:val="22"/>
        </w:rPr>
      </w:pPr>
      <w:hyperlink r:id="rId11" w:history="1">
        <w:r>
          <w:rPr>
            <w:rStyle w:val="Hyperlink"/>
            <w:sz w:val="22"/>
            <w:szCs w:val="22"/>
          </w:rPr>
          <w:t>3GPP TR 38.914 V0.2.0 (2025-09)</w:t>
        </w:r>
      </w:hyperlink>
      <w:r w:rsidR="0017717F" w:rsidRPr="00AB129C">
        <w:rPr>
          <w:sz w:val="22"/>
          <w:szCs w:val="22"/>
        </w:rPr>
        <w:t xml:space="preserve">, </w:t>
      </w:r>
      <w:r w:rsidR="00E40097" w:rsidRPr="00AB129C">
        <w:rPr>
          <w:sz w:val="22"/>
          <w:szCs w:val="22"/>
        </w:rPr>
        <w:t>“</w:t>
      </w:r>
      <w:r w:rsidR="00841C6A" w:rsidRPr="00AB129C">
        <w:rPr>
          <w:sz w:val="22"/>
          <w:szCs w:val="22"/>
        </w:rPr>
        <w:t>Technical Specification Group Radio Access Network; Study on 6G Scenarios and Requirements; (Release 20)</w:t>
      </w:r>
      <w:r w:rsidR="00751E1F" w:rsidRPr="00AB129C">
        <w:rPr>
          <w:sz w:val="22"/>
          <w:szCs w:val="22"/>
        </w:rPr>
        <w:t>”</w:t>
      </w:r>
      <w:r w:rsidR="00ED63BF" w:rsidRPr="00AB129C">
        <w:rPr>
          <w:sz w:val="22"/>
          <w:szCs w:val="22"/>
        </w:rPr>
        <w:t xml:space="preserve">, </w:t>
      </w:r>
      <w:r w:rsidR="00D8714C">
        <w:rPr>
          <w:sz w:val="22"/>
          <w:szCs w:val="22"/>
        </w:rPr>
        <w:t>Oct</w:t>
      </w:r>
      <w:r w:rsidR="00ED63BF" w:rsidRPr="00AB129C">
        <w:rPr>
          <w:sz w:val="22"/>
          <w:szCs w:val="22"/>
        </w:rPr>
        <w:t>. 202</w:t>
      </w:r>
      <w:r w:rsidR="008F0039" w:rsidRPr="00AB129C">
        <w:rPr>
          <w:sz w:val="22"/>
          <w:szCs w:val="22"/>
        </w:rPr>
        <w:t xml:space="preserve">5 </w:t>
      </w:r>
    </w:p>
    <w:sectPr w:rsidR="009A41F0" w:rsidRPr="00AB129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CE725" w14:textId="77777777" w:rsidR="00FF68AD" w:rsidRDefault="00FF68AD">
      <w:pPr>
        <w:spacing w:after="0"/>
      </w:pPr>
      <w:r>
        <w:separator/>
      </w:r>
    </w:p>
  </w:endnote>
  <w:endnote w:type="continuationSeparator" w:id="0">
    <w:p w14:paraId="438B070B" w14:textId="77777777" w:rsidR="00FF68AD" w:rsidRDefault="00FF68AD">
      <w:pPr>
        <w:spacing w:after="0"/>
      </w:pPr>
      <w:r>
        <w:continuationSeparator/>
      </w:r>
    </w:p>
  </w:endnote>
  <w:endnote w:type="continuationNotice" w:id="1">
    <w:p w14:paraId="7BB2A481" w14:textId="77777777" w:rsidR="00FF68AD" w:rsidRDefault="00FF68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MS PMincho">
    <w:panose1 w:val="02020600040205080304"/>
    <w:charset w:val="80"/>
    <w:family w:val="roman"/>
    <w:notTrueType/>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1B066" w14:textId="77777777" w:rsidR="00FF68AD" w:rsidRDefault="00FF68AD">
      <w:pPr>
        <w:spacing w:after="0"/>
      </w:pPr>
      <w:r>
        <w:separator/>
      </w:r>
    </w:p>
  </w:footnote>
  <w:footnote w:type="continuationSeparator" w:id="0">
    <w:p w14:paraId="1E87B007" w14:textId="77777777" w:rsidR="00FF68AD" w:rsidRDefault="00FF68AD">
      <w:pPr>
        <w:spacing w:after="0"/>
      </w:pPr>
      <w:r>
        <w:continuationSeparator/>
      </w:r>
    </w:p>
  </w:footnote>
  <w:footnote w:type="continuationNotice" w:id="1">
    <w:p w14:paraId="6F365F4A" w14:textId="77777777" w:rsidR="00FF68AD" w:rsidRDefault="00FF68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7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5C563D4"/>
    <w:multiLevelType w:val="hybridMultilevel"/>
    <w:tmpl w:val="313AEF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5A2671D"/>
    <w:multiLevelType w:val="hybridMultilevel"/>
    <w:tmpl w:val="0D3C3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2A63C66"/>
    <w:multiLevelType w:val="multilevel"/>
    <w:tmpl w:val="32A63C66"/>
    <w:lvl w:ilvl="0">
      <w:start w:val="1"/>
      <w:numFmt w:val="bullet"/>
      <w:lvlText w:val=""/>
      <w:lvlJc w:val="left"/>
      <w:pPr>
        <w:tabs>
          <w:tab w:val="left" w:pos="799"/>
        </w:tabs>
        <w:ind w:left="1219" w:hanging="420"/>
      </w:pPr>
      <w:rPr>
        <w:rFonts w:ascii="Wingdings" w:hAnsi="Wingdings" w:cs="Wingdings" w:hint="default"/>
      </w:rPr>
    </w:lvl>
    <w:lvl w:ilvl="1">
      <w:start w:val="150"/>
      <w:numFmt w:val="bullet"/>
      <w:lvlText w:val="-"/>
      <w:lvlJc w:val="left"/>
      <w:pPr>
        <w:tabs>
          <w:tab w:val="left" w:pos="799"/>
        </w:tabs>
        <w:ind w:left="1639" w:hanging="420"/>
      </w:pPr>
      <w:rPr>
        <w:rFonts w:ascii="Arial" w:eastAsiaTheme="minorEastAsia" w:hAnsi="Arial" w:cs="Arial" w:hint="default"/>
      </w:rPr>
    </w:lvl>
    <w:lvl w:ilvl="2">
      <w:start w:val="1"/>
      <w:numFmt w:val="bullet"/>
      <w:lvlText w:val="o"/>
      <w:lvlJc w:val="left"/>
      <w:pPr>
        <w:tabs>
          <w:tab w:val="left" w:pos="799"/>
        </w:tabs>
        <w:ind w:left="2059" w:hanging="420"/>
      </w:pPr>
      <w:rPr>
        <w:rFonts w:ascii="Courier New" w:hAnsi="Courier New" w:cs="Courier New" w:hint="default"/>
      </w:rPr>
    </w:lvl>
    <w:lvl w:ilvl="3">
      <w:start w:val="1"/>
      <w:numFmt w:val="bullet"/>
      <w:lvlText w:val="•"/>
      <w:lvlJc w:val="left"/>
      <w:pPr>
        <w:tabs>
          <w:tab w:val="left" w:pos="799"/>
        </w:tabs>
        <w:ind w:left="2479" w:hanging="420"/>
      </w:pPr>
      <w:rPr>
        <w:rFonts w:ascii="Arial" w:hAnsi="Arial" w:cs="Arial" w:hint="default"/>
        <w:i w:val="0"/>
        <w:iCs/>
      </w:rPr>
    </w:lvl>
    <w:lvl w:ilvl="4">
      <w:start w:val="1"/>
      <w:numFmt w:val="bullet"/>
      <w:lvlText w:val=""/>
      <w:lvlJc w:val="left"/>
      <w:pPr>
        <w:tabs>
          <w:tab w:val="left" w:pos="799"/>
        </w:tabs>
        <w:ind w:left="2899" w:hanging="420"/>
      </w:pPr>
      <w:rPr>
        <w:rFonts w:ascii="Wingdings" w:hAnsi="Wingdings" w:cs="Wingdings" w:hint="default"/>
      </w:rPr>
    </w:lvl>
    <w:lvl w:ilvl="5">
      <w:start w:val="1"/>
      <w:numFmt w:val="bullet"/>
      <w:lvlText w:val=""/>
      <w:lvlJc w:val="left"/>
      <w:pPr>
        <w:tabs>
          <w:tab w:val="left" w:pos="799"/>
        </w:tabs>
        <w:ind w:left="3319" w:hanging="420"/>
      </w:pPr>
      <w:rPr>
        <w:rFonts w:ascii="Wingdings" w:hAnsi="Wingdings" w:cs="Wingdings" w:hint="default"/>
      </w:rPr>
    </w:lvl>
    <w:lvl w:ilvl="6">
      <w:start w:val="1"/>
      <w:numFmt w:val="bullet"/>
      <w:lvlText w:val=""/>
      <w:lvlJc w:val="left"/>
      <w:pPr>
        <w:tabs>
          <w:tab w:val="left" w:pos="799"/>
        </w:tabs>
        <w:ind w:left="3739" w:hanging="420"/>
      </w:pPr>
      <w:rPr>
        <w:rFonts w:ascii="Wingdings" w:hAnsi="Wingdings" w:cs="Wingdings" w:hint="default"/>
      </w:rPr>
    </w:lvl>
    <w:lvl w:ilvl="7">
      <w:start w:val="1"/>
      <w:numFmt w:val="bullet"/>
      <w:lvlText w:val=""/>
      <w:lvlJc w:val="left"/>
      <w:pPr>
        <w:tabs>
          <w:tab w:val="left" w:pos="799"/>
        </w:tabs>
        <w:ind w:left="4159" w:hanging="420"/>
      </w:pPr>
      <w:rPr>
        <w:rFonts w:ascii="Wingdings" w:hAnsi="Wingdings" w:cs="Wingdings" w:hint="default"/>
      </w:rPr>
    </w:lvl>
    <w:lvl w:ilvl="8">
      <w:start w:val="1"/>
      <w:numFmt w:val="bullet"/>
      <w:lvlText w:val=""/>
      <w:lvlJc w:val="left"/>
      <w:pPr>
        <w:tabs>
          <w:tab w:val="left" w:pos="799"/>
        </w:tabs>
        <w:ind w:left="4579" w:hanging="420"/>
      </w:pPr>
      <w:rPr>
        <w:rFonts w:ascii="Wingdings" w:hAnsi="Wingdings" w:cs="Wingdings" w:hint="default"/>
      </w:rPr>
    </w:lvl>
  </w:abstractNum>
  <w:abstractNum w:abstractNumId="19"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0"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28F17A7"/>
    <w:multiLevelType w:val="hybridMultilevel"/>
    <w:tmpl w:val="2188C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7D150C7"/>
    <w:multiLevelType w:val="multilevel"/>
    <w:tmpl w:val="47D150C7"/>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4CD4138D"/>
    <w:multiLevelType w:val="hybridMultilevel"/>
    <w:tmpl w:val="7B085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535095F"/>
    <w:multiLevelType w:val="multilevel"/>
    <w:tmpl w:val="5535095F"/>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4"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E7030C8"/>
    <w:multiLevelType w:val="hybridMultilevel"/>
    <w:tmpl w:val="27E86D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F2F5604"/>
    <w:multiLevelType w:val="multilevel"/>
    <w:tmpl w:val="5F2F5604"/>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CA631C8"/>
    <w:multiLevelType w:val="multilevel"/>
    <w:tmpl w:val="7CA631C8"/>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F7C085E"/>
    <w:multiLevelType w:val="multilevel"/>
    <w:tmpl w:val="7F7C085E"/>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447166366">
    <w:abstractNumId w:val="38"/>
  </w:num>
  <w:num w:numId="2" w16cid:durableId="870993193">
    <w:abstractNumId w:val="31"/>
  </w:num>
  <w:num w:numId="3" w16cid:durableId="760761115">
    <w:abstractNumId w:val="23"/>
  </w:num>
  <w:num w:numId="4" w16cid:durableId="1918980343">
    <w:abstractNumId w:val="10"/>
  </w:num>
  <w:num w:numId="5" w16cid:durableId="613099835">
    <w:abstractNumId w:val="1"/>
  </w:num>
  <w:num w:numId="6" w16cid:durableId="1443262062">
    <w:abstractNumId w:val="17"/>
  </w:num>
  <w:num w:numId="7" w16cid:durableId="1575580971">
    <w:abstractNumId w:val="12"/>
  </w:num>
  <w:num w:numId="8" w16cid:durableId="1935817584">
    <w:abstractNumId w:val="39"/>
  </w:num>
  <w:num w:numId="9" w16cid:durableId="705911850">
    <w:abstractNumId w:val="8"/>
  </w:num>
  <w:num w:numId="10" w16cid:durableId="44986589">
    <w:abstractNumId w:val="35"/>
  </w:num>
  <w:num w:numId="11" w16cid:durableId="121580487">
    <w:abstractNumId w:val="11"/>
  </w:num>
  <w:num w:numId="12" w16cid:durableId="1230535956">
    <w:abstractNumId w:val="20"/>
  </w:num>
  <w:num w:numId="13" w16cid:durableId="1657296999">
    <w:abstractNumId w:val="15"/>
  </w:num>
  <w:num w:numId="14" w16cid:durableId="278145871">
    <w:abstractNumId w:val="19"/>
  </w:num>
  <w:num w:numId="15" w16cid:durableId="701589985">
    <w:abstractNumId w:val="33"/>
  </w:num>
  <w:num w:numId="16" w16cid:durableId="1841895011">
    <w:abstractNumId w:val="2"/>
  </w:num>
  <w:num w:numId="17" w16cid:durableId="1424646141">
    <w:abstractNumId w:val="3"/>
  </w:num>
  <w:num w:numId="18" w16cid:durableId="236402689">
    <w:abstractNumId w:val="5"/>
  </w:num>
  <w:num w:numId="19" w16cid:durableId="118376079">
    <w:abstractNumId w:val="26"/>
  </w:num>
  <w:num w:numId="20" w16cid:durableId="13851991">
    <w:abstractNumId w:val="7"/>
  </w:num>
  <w:num w:numId="21" w16cid:durableId="1596862178">
    <w:abstractNumId w:val="9"/>
  </w:num>
  <w:num w:numId="22" w16cid:durableId="1624270688">
    <w:abstractNumId w:val="0"/>
  </w:num>
  <w:num w:numId="23" w16cid:durableId="1245139287">
    <w:abstractNumId w:val="14"/>
  </w:num>
  <w:num w:numId="24" w16cid:durableId="49348867">
    <w:abstractNumId w:val="4"/>
  </w:num>
  <w:num w:numId="25" w16cid:durableId="1161194670">
    <w:abstractNumId w:val="16"/>
  </w:num>
  <w:num w:numId="26" w16cid:durableId="906111263">
    <w:abstractNumId w:val="37"/>
  </w:num>
  <w:num w:numId="27" w16cid:durableId="1034309135">
    <w:abstractNumId w:val="32"/>
  </w:num>
  <w:num w:numId="28" w16cid:durableId="155650262">
    <w:abstractNumId w:val="41"/>
  </w:num>
  <w:num w:numId="29" w16cid:durableId="890925688">
    <w:abstractNumId w:val="40"/>
  </w:num>
  <w:num w:numId="30" w16cid:durableId="1649549564">
    <w:abstractNumId w:val="18"/>
  </w:num>
  <w:num w:numId="31" w16cid:durableId="655379414">
    <w:abstractNumId w:val="29"/>
  </w:num>
  <w:num w:numId="32" w16cid:durableId="1267493887">
    <w:abstractNumId w:val="21"/>
  </w:num>
  <w:num w:numId="33" w16cid:durableId="1309893061">
    <w:abstractNumId w:val="22"/>
  </w:num>
  <w:num w:numId="34" w16cid:durableId="271009992">
    <w:abstractNumId w:val="28"/>
  </w:num>
  <w:num w:numId="35" w16cid:durableId="409160111">
    <w:abstractNumId w:val="34"/>
  </w:num>
  <w:num w:numId="36" w16cid:durableId="25646233">
    <w:abstractNumId w:val="25"/>
  </w:num>
  <w:num w:numId="37" w16cid:durableId="1635986897">
    <w:abstractNumId w:val="36"/>
  </w:num>
  <w:num w:numId="38" w16cid:durableId="1250963222">
    <w:abstractNumId w:val="6"/>
  </w:num>
  <w:num w:numId="39" w16cid:durableId="1656101887">
    <w:abstractNumId w:val="30"/>
  </w:num>
  <w:num w:numId="40" w16cid:durableId="248121455">
    <w:abstractNumId w:val="24"/>
  </w:num>
  <w:num w:numId="41" w16cid:durableId="2086564462">
    <w:abstractNumId w:val="1"/>
  </w:num>
  <w:num w:numId="42" w16cid:durableId="85197324">
    <w:abstractNumId w:val="1"/>
  </w:num>
  <w:num w:numId="43" w16cid:durableId="2075084544">
    <w:abstractNumId w:val="13"/>
  </w:num>
  <w:num w:numId="44" w16cid:durableId="1452092883">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6EF"/>
    <w:rsid w:val="00000AD1"/>
    <w:rsid w:val="00001A0E"/>
    <w:rsid w:val="000028B1"/>
    <w:rsid w:val="00003430"/>
    <w:rsid w:val="000045C7"/>
    <w:rsid w:val="00004C8F"/>
    <w:rsid w:val="00004C99"/>
    <w:rsid w:val="00004F8D"/>
    <w:rsid w:val="0000504C"/>
    <w:rsid w:val="000058EE"/>
    <w:rsid w:val="0000671C"/>
    <w:rsid w:val="000069BB"/>
    <w:rsid w:val="00007DC8"/>
    <w:rsid w:val="00010B5C"/>
    <w:rsid w:val="0001183B"/>
    <w:rsid w:val="00012353"/>
    <w:rsid w:val="000144F3"/>
    <w:rsid w:val="000154A0"/>
    <w:rsid w:val="00015823"/>
    <w:rsid w:val="00015873"/>
    <w:rsid w:val="00015BD8"/>
    <w:rsid w:val="0001685E"/>
    <w:rsid w:val="00016FEF"/>
    <w:rsid w:val="00017845"/>
    <w:rsid w:val="00017A1D"/>
    <w:rsid w:val="00017F23"/>
    <w:rsid w:val="00020076"/>
    <w:rsid w:val="000208B4"/>
    <w:rsid w:val="00020992"/>
    <w:rsid w:val="00020AC0"/>
    <w:rsid w:val="00020DA2"/>
    <w:rsid w:val="00021781"/>
    <w:rsid w:val="00021D00"/>
    <w:rsid w:val="00023332"/>
    <w:rsid w:val="00024086"/>
    <w:rsid w:val="00024DAB"/>
    <w:rsid w:val="00025B34"/>
    <w:rsid w:val="00027E2F"/>
    <w:rsid w:val="00030DEE"/>
    <w:rsid w:val="00031594"/>
    <w:rsid w:val="000323D5"/>
    <w:rsid w:val="00032AE9"/>
    <w:rsid w:val="00032FD7"/>
    <w:rsid w:val="000330F1"/>
    <w:rsid w:val="00033331"/>
    <w:rsid w:val="000337F1"/>
    <w:rsid w:val="0003416E"/>
    <w:rsid w:val="000341B1"/>
    <w:rsid w:val="00034E25"/>
    <w:rsid w:val="00035443"/>
    <w:rsid w:val="000374FE"/>
    <w:rsid w:val="0004031D"/>
    <w:rsid w:val="0004076A"/>
    <w:rsid w:val="00041436"/>
    <w:rsid w:val="000424EF"/>
    <w:rsid w:val="00043CE0"/>
    <w:rsid w:val="0004422D"/>
    <w:rsid w:val="00044679"/>
    <w:rsid w:val="0004642A"/>
    <w:rsid w:val="00046562"/>
    <w:rsid w:val="00046C74"/>
    <w:rsid w:val="00050D1D"/>
    <w:rsid w:val="000519A0"/>
    <w:rsid w:val="00053273"/>
    <w:rsid w:val="00054F8E"/>
    <w:rsid w:val="0005571D"/>
    <w:rsid w:val="00056900"/>
    <w:rsid w:val="00056E87"/>
    <w:rsid w:val="000605EA"/>
    <w:rsid w:val="000610F9"/>
    <w:rsid w:val="000615AB"/>
    <w:rsid w:val="00061777"/>
    <w:rsid w:val="00062A3D"/>
    <w:rsid w:val="00063380"/>
    <w:rsid w:val="00065727"/>
    <w:rsid w:val="000666CD"/>
    <w:rsid w:val="0006695E"/>
    <w:rsid w:val="00066A9F"/>
    <w:rsid w:val="00067020"/>
    <w:rsid w:val="00067A2F"/>
    <w:rsid w:val="0007002B"/>
    <w:rsid w:val="0007035C"/>
    <w:rsid w:val="0007057A"/>
    <w:rsid w:val="00070AD3"/>
    <w:rsid w:val="00070FEB"/>
    <w:rsid w:val="00071211"/>
    <w:rsid w:val="00072F23"/>
    <w:rsid w:val="00073A43"/>
    <w:rsid w:val="00074611"/>
    <w:rsid w:val="00074E8B"/>
    <w:rsid w:val="000752E1"/>
    <w:rsid w:val="00075598"/>
    <w:rsid w:val="00075D7C"/>
    <w:rsid w:val="00076AD0"/>
    <w:rsid w:val="000774B4"/>
    <w:rsid w:val="00077A8B"/>
    <w:rsid w:val="00077EA6"/>
    <w:rsid w:val="00077F91"/>
    <w:rsid w:val="00080FA5"/>
    <w:rsid w:val="00081182"/>
    <w:rsid w:val="00083065"/>
    <w:rsid w:val="000842FC"/>
    <w:rsid w:val="000849C9"/>
    <w:rsid w:val="00085CE3"/>
    <w:rsid w:val="00086FCA"/>
    <w:rsid w:val="00087812"/>
    <w:rsid w:val="00090557"/>
    <w:rsid w:val="000915C6"/>
    <w:rsid w:val="000921F6"/>
    <w:rsid w:val="0009390A"/>
    <w:rsid w:val="00093911"/>
    <w:rsid w:val="00094088"/>
    <w:rsid w:val="00094123"/>
    <w:rsid w:val="000958D4"/>
    <w:rsid w:val="00095942"/>
    <w:rsid w:val="00096AD2"/>
    <w:rsid w:val="000A0EDA"/>
    <w:rsid w:val="000A1044"/>
    <w:rsid w:val="000A1617"/>
    <w:rsid w:val="000A1D02"/>
    <w:rsid w:val="000A3CB2"/>
    <w:rsid w:val="000A5C43"/>
    <w:rsid w:val="000A61DC"/>
    <w:rsid w:val="000A665D"/>
    <w:rsid w:val="000A69D8"/>
    <w:rsid w:val="000A6E08"/>
    <w:rsid w:val="000A700E"/>
    <w:rsid w:val="000B0232"/>
    <w:rsid w:val="000B0439"/>
    <w:rsid w:val="000B10A2"/>
    <w:rsid w:val="000B1D71"/>
    <w:rsid w:val="000B213D"/>
    <w:rsid w:val="000B22D2"/>
    <w:rsid w:val="000B3116"/>
    <w:rsid w:val="000B471A"/>
    <w:rsid w:val="000B6882"/>
    <w:rsid w:val="000B7992"/>
    <w:rsid w:val="000B7A44"/>
    <w:rsid w:val="000C0327"/>
    <w:rsid w:val="000C0F06"/>
    <w:rsid w:val="000C18D2"/>
    <w:rsid w:val="000C1C28"/>
    <w:rsid w:val="000C289F"/>
    <w:rsid w:val="000C6749"/>
    <w:rsid w:val="000C67ED"/>
    <w:rsid w:val="000D00AA"/>
    <w:rsid w:val="000D1778"/>
    <w:rsid w:val="000D20DA"/>
    <w:rsid w:val="000D2DB0"/>
    <w:rsid w:val="000D671B"/>
    <w:rsid w:val="000D75CE"/>
    <w:rsid w:val="000E0357"/>
    <w:rsid w:val="000E04C1"/>
    <w:rsid w:val="000E0810"/>
    <w:rsid w:val="000E093A"/>
    <w:rsid w:val="000E1483"/>
    <w:rsid w:val="000E172A"/>
    <w:rsid w:val="000E1FE9"/>
    <w:rsid w:val="000E200E"/>
    <w:rsid w:val="000E23DB"/>
    <w:rsid w:val="000E3862"/>
    <w:rsid w:val="000E4370"/>
    <w:rsid w:val="000E63A8"/>
    <w:rsid w:val="000E6959"/>
    <w:rsid w:val="000E6F5A"/>
    <w:rsid w:val="000E7EAF"/>
    <w:rsid w:val="000F0703"/>
    <w:rsid w:val="000F0B5E"/>
    <w:rsid w:val="000F1DC4"/>
    <w:rsid w:val="000F1EE4"/>
    <w:rsid w:val="000F33E8"/>
    <w:rsid w:val="000F37AB"/>
    <w:rsid w:val="000F38F2"/>
    <w:rsid w:val="000F3E87"/>
    <w:rsid w:val="000F439D"/>
    <w:rsid w:val="000F46AE"/>
    <w:rsid w:val="000F4B30"/>
    <w:rsid w:val="000F505E"/>
    <w:rsid w:val="000F5AF4"/>
    <w:rsid w:val="000F5D99"/>
    <w:rsid w:val="000F6242"/>
    <w:rsid w:val="000F64E7"/>
    <w:rsid w:val="001002CB"/>
    <w:rsid w:val="00101372"/>
    <w:rsid w:val="001013CE"/>
    <w:rsid w:val="001016B8"/>
    <w:rsid w:val="00101808"/>
    <w:rsid w:val="00102531"/>
    <w:rsid w:val="00102844"/>
    <w:rsid w:val="001028F6"/>
    <w:rsid w:val="001052F5"/>
    <w:rsid w:val="001056F7"/>
    <w:rsid w:val="00106009"/>
    <w:rsid w:val="00110AAE"/>
    <w:rsid w:val="00110AB1"/>
    <w:rsid w:val="00110C73"/>
    <w:rsid w:val="001141EA"/>
    <w:rsid w:val="00115808"/>
    <w:rsid w:val="00115A5A"/>
    <w:rsid w:val="00115E42"/>
    <w:rsid w:val="00115EC6"/>
    <w:rsid w:val="001204B8"/>
    <w:rsid w:val="00120A0C"/>
    <w:rsid w:val="00122D0E"/>
    <w:rsid w:val="00123EC7"/>
    <w:rsid w:val="001242BB"/>
    <w:rsid w:val="001246DC"/>
    <w:rsid w:val="0012487B"/>
    <w:rsid w:val="00124CB5"/>
    <w:rsid w:val="00124E3D"/>
    <w:rsid w:val="00125F55"/>
    <w:rsid w:val="00130370"/>
    <w:rsid w:val="00130699"/>
    <w:rsid w:val="001306F5"/>
    <w:rsid w:val="001312D7"/>
    <w:rsid w:val="0013225C"/>
    <w:rsid w:val="0013232A"/>
    <w:rsid w:val="00132548"/>
    <w:rsid w:val="0013419B"/>
    <w:rsid w:val="00134EF7"/>
    <w:rsid w:val="0013583C"/>
    <w:rsid w:val="00135DFA"/>
    <w:rsid w:val="001360B9"/>
    <w:rsid w:val="00136F07"/>
    <w:rsid w:val="001378D6"/>
    <w:rsid w:val="00137C9C"/>
    <w:rsid w:val="0014001B"/>
    <w:rsid w:val="0014175B"/>
    <w:rsid w:val="001419E1"/>
    <w:rsid w:val="00141AAF"/>
    <w:rsid w:val="00141B41"/>
    <w:rsid w:val="00141C2C"/>
    <w:rsid w:val="0014204D"/>
    <w:rsid w:val="00142574"/>
    <w:rsid w:val="00142F4A"/>
    <w:rsid w:val="00143D61"/>
    <w:rsid w:val="00145624"/>
    <w:rsid w:val="001456D0"/>
    <w:rsid w:val="00145709"/>
    <w:rsid w:val="00146996"/>
    <w:rsid w:val="00146BA9"/>
    <w:rsid w:val="00147DBB"/>
    <w:rsid w:val="0015014F"/>
    <w:rsid w:val="00150178"/>
    <w:rsid w:val="00150911"/>
    <w:rsid w:val="00151095"/>
    <w:rsid w:val="0015213B"/>
    <w:rsid w:val="001525E8"/>
    <w:rsid w:val="0015261D"/>
    <w:rsid w:val="00152D8A"/>
    <w:rsid w:val="00154E1E"/>
    <w:rsid w:val="0015577E"/>
    <w:rsid w:val="00155B31"/>
    <w:rsid w:val="00156337"/>
    <w:rsid w:val="00157A92"/>
    <w:rsid w:val="001619C7"/>
    <w:rsid w:val="00162451"/>
    <w:rsid w:val="00162AFE"/>
    <w:rsid w:val="00162D2C"/>
    <w:rsid w:val="00163024"/>
    <w:rsid w:val="00163252"/>
    <w:rsid w:val="001632FB"/>
    <w:rsid w:val="001648C1"/>
    <w:rsid w:val="00167EFE"/>
    <w:rsid w:val="00170E4C"/>
    <w:rsid w:val="001713BC"/>
    <w:rsid w:val="00171A4A"/>
    <w:rsid w:val="00173F91"/>
    <w:rsid w:val="001742DB"/>
    <w:rsid w:val="0017455F"/>
    <w:rsid w:val="00176056"/>
    <w:rsid w:val="00176881"/>
    <w:rsid w:val="0017717F"/>
    <w:rsid w:val="00177C5C"/>
    <w:rsid w:val="001811B0"/>
    <w:rsid w:val="00181BA5"/>
    <w:rsid w:val="00181E0F"/>
    <w:rsid w:val="001829FE"/>
    <w:rsid w:val="0018325D"/>
    <w:rsid w:val="00183656"/>
    <w:rsid w:val="00183EBA"/>
    <w:rsid w:val="00183FE1"/>
    <w:rsid w:val="0018465F"/>
    <w:rsid w:val="00185549"/>
    <w:rsid w:val="0018557C"/>
    <w:rsid w:val="0018629E"/>
    <w:rsid w:val="0018705C"/>
    <w:rsid w:val="001915E0"/>
    <w:rsid w:val="00191A9F"/>
    <w:rsid w:val="00191D1F"/>
    <w:rsid w:val="00192720"/>
    <w:rsid w:val="00194BEB"/>
    <w:rsid w:val="0019516F"/>
    <w:rsid w:val="00195FE9"/>
    <w:rsid w:val="0019657D"/>
    <w:rsid w:val="00196A56"/>
    <w:rsid w:val="001971C7"/>
    <w:rsid w:val="001A0E95"/>
    <w:rsid w:val="001A3550"/>
    <w:rsid w:val="001A650A"/>
    <w:rsid w:val="001A6C6B"/>
    <w:rsid w:val="001A7507"/>
    <w:rsid w:val="001A7632"/>
    <w:rsid w:val="001B0078"/>
    <w:rsid w:val="001B03B1"/>
    <w:rsid w:val="001B0E00"/>
    <w:rsid w:val="001B2055"/>
    <w:rsid w:val="001B236A"/>
    <w:rsid w:val="001B44FD"/>
    <w:rsid w:val="001B579C"/>
    <w:rsid w:val="001B7FED"/>
    <w:rsid w:val="001C006A"/>
    <w:rsid w:val="001C00B9"/>
    <w:rsid w:val="001C0204"/>
    <w:rsid w:val="001C0758"/>
    <w:rsid w:val="001C1160"/>
    <w:rsid w:val="001C1CC6"/>
    <w:rsid w:val="001C1FCE"/>
    <w:rsid w:val="001C4062"/>
    <w:rsid w:val="001C4154"/>
    <w:rsid w:val="001C52C3"/>
    <w:rsid w:val="001C62E2"/>
    <w:rsid w:val="001C6E39"/>
    <w:rsid w:val="001C7C4E"/>
    <w:rsid w:val="001D04F5"/>
    <w:rsid w:val="001D0C88"/>
    <w:rsid w:val="001D1148"/>
    <w:rsid w:val="001D1BC6"/>
    <w:rsid w:val="001D1CBC"/>
    <w:rsid w:val="001D2B4A"/>
    <w:rsid w:val="001D2D9D"/>
    <w:rsid w:val="001D30C6"/>
    <w:rsid w:val="001D3304"/>
    <w:rsid w:val="001D3B6E"/>
    <w:rsid w:val="001D3CED"/>
    <w:rsid w:val="001D49C6"/>
    <w:rsid w:val="001D4D25"/>
    <w:rsid w:val="001D5DF8"/>
    <w:rsid w:val="001D6B05"/>
    <w:rsid w:val="001D6F05"/>
    <w:rsid w:val="001D73A1"/>
    <w:rsid w:val="001E04A9"/>
    <w:rsid w:val="001E1564"/>
    <w:rsid w:val="001E1956"/>
    <w:rsid w:val="001E20C0"/>
    <w:rsid w:val="001E2B67"/>
    <w:rsid w:val="001E3423"/>
    <w:rsid w:val="001E3F0A"/>
    <w:rsid w:val="001E3F13"/>
    <w:rsid w:val="001E491A"/>
    <w:rsid w:val="001E4F43"/>
    <w:rsid w:val="001E5294"/>
    <w:rsid w:val="001E57CA"/>
    <w:rsid w:val="001E6038"/>
    <w:rsid w:val="001E6658"/>
    <w:rsid w:val="001E6955"/>
    <w:rsid w:val="001E6CE0"/>
    <w:rsid w:val="001E6D0A"/>
    <w:rsid w:val="001E6F7A"/>
    <w:rsid w:val="001E76C7"/>
    <w:rsid w:val="001F02B8"/>
    <w:rsid w:val="001F1B9F"/>
    <w:rsid w:val="001F2154"/>
    <w:rsid w:val="001F4204"/>
    <w:rsid w:val="001F52B7"/>
    <w:rsid w:val="001F651D"/>
    <w:rsid w:val="001F6940"/>
    <w:rsid w:val="0020041F"/>
    <w:rsid w:val="0020179A"/>
    <w:rsid w:val="00203F85"/>
    <w:rsid w:val="002042CD"/>
    <w:rsid w:val="00204473"/>
    <w:rsid w:val="002051D0"/>
    <w:rsid w:val="00205392"/>
    <w:rsid w:val="002064B6"/>
    <w:rsid w:val="00206BC2"/>
    <w:rsid w:val="00206DDB"/>
    <w:rsid w:val="002076F0"/>
    <w:rsid w:val="00207950"/>
    <w:rsid w:val="0021045F"/>
    <w:rsid w:val="00210C00"/>
    <w:rsid w:val="00211EF7"/>
    <w:rsid w:val="002122AB"/>
    <w:rsid w:val="00213528"/>
    <w:rsid w:val="00213973"/>
    <w:rsid w:val="0021475B"/>
    <w:rsid w:val="002161F3"/>
    <w:rsid w:val="00216904"/>
    <w:rsid w:val="00216B4E"/>
    <w:rsid w:val="0021793F"/>
    <w:rsid w:val="00217FF8"/>
    <w:rsid w:val="00221755"/>
    <w:rsid w:val="0022178F"/>
    <w:rsid w:val="00222085"/>
    <w:rsid w:val="00222595"/>
    <w:rsid w:val="00222C31"/>
    <w:rsid w:val="00223C89"/>
    <w:rsid w:val="002240FB"/>
    <w:rsid w:val="00224687"/>
    <w:rsid w:val="00224963"/>
    <w:rsid w:val="0022642C"/>
    <w:rsid w:val="002301BE"/>
    <w:rsid w:val="0023294F"/>
    <w:rsid w:val="00232A37"/>
    <w:rsid w:val="002335E9"/>
    <w:rsid w:val="00233793"/>
    <w:rsid w:val="00234A2E"/>
    <w:rsid w:val="00234B78"/>
    <w:rsid w:val="00235015"/>
    <w:rsid w:val="00240356"/>
    <w:rsid w:val="0024097A"/>
    <w:rsid w:val="00240CED"/>
    <w:rsid w:val="00241194"/>
    <w:rsid w:val="002413A4"/>
    <w:rsid w:val="002418F9"/>
    <w:rsid w:val="00241C66"/>
    <w:rsid w:val="00242EA8"/>
    <w:rsid w:val="00245046"/>
    <w:rsid w:val="002474FB"/>
    <w:rsid w:val="0024754B"/>
    <w:rsid w:val="00251451"/>
    <w:rsid w:val="00251676"/>
    <w:rsid w:val="00252324"/>
    <w:rsid w:val="002524DD"/>
    <w:rsid w:val="0025455F"/>
    <w:rsid w:val="00255955"/>
    <w:rsid w:val="002604FD"/>
    <w:rsid w:val="00260775"/>
    <w:rsid w:val="0026096F"/>
    <w:rsid w:val="00261249"/>
    <w:rsid w:val="00261A2A"/>
    <w:rsid w:val="00263857"/>
    <w:rsid w:val="00263BDC"/>
    <w:rsid w:val="00264CAE"/>
    <w:rsid w:val="00264FD8"/>
    <w:rsid w:val="002656DE"/>
    <w:rsid w:val="00266D35"/>
    <w:rsid w:val="00267A67"/>
    <w:rsid w:val="00270901"/>
    <w:rsid w:val="0027128A"/>
    <w:rsid w:val="0027151B"/>
    <w:rsid w:val="002718CE"/>
    <w:rsid w:val="0027231C"/>
    <w:rsid w:val="00272373"/>
    <w:rsid w:val="00272A74"/>
    <w:rsid w:val="00273719"/>
    <w:rsid w:val="00273A43"/>
    <w:rsid w:val="00273AD8"/>
    <w:rsid w:val="0027412E"/>
    <w:rsid w:val="002754D6"/>
    <w:rsid w:val="002767BA"/>
    <w:rsid w:val="00276FB1"/>
    <w:rsid w:val="00280527"/>
    <w:rsid w:val="002806C3"/>
    <w:rsid w:val="00280BB6"/>
    <w:rsid w:val="00280BCF"/>
    <w:rsid w:val="0028222A"/>
    <w:rsid w:val="00283002"/>
    <w:rsid w:val="00283567"/>
    <w:rsid w:val="002847D6"/>
    <w:rsid w:val="0028525A"/>
    <w:rsid w:val="00285433"/>
    <w:rsid w:val="0028560C"/>
    <w:rsid w:val="00285935"/>
    <w:rsid w:val="00286221"/>
    <w:rsid w:val="00286F32"/>
    <w:rsid w:val="00287F69"/>
    <w:rsid w:val="00291646"/>
    <w:rsid w:val="002918A8"/>
    <w:rsid w:val="002921E3"/>
    <w:rsid w:val="002924D3"/>
    <w:rsid w:val="0029283A"/>
    <w:rsid w:val="0029368A"/>
    <w:rsid w:val="00293A4F"/>
    <w:rsid w:val="002952E6"/>
    <w:rsid w:val="00295426"/>
    <w:rsid w:val="00297150"/>
    <w:rsid w:val="002971C7"/>
    <w:rsid w:val="00297313"/>
    <w:rsid w:val="00297B70"/>
    <w:rsid w:val="002A10D3"/>
    <w:rsid w:val="002A23AB"/>
    <w:rsid w:val="002A2482"/>
    <w:rsid w:val="002A26E9"/>
    <w:rsid w:val="002A39DE"/>
    <w:rsid w:val="002A49F9"/>
    <w:rsid w:val="002A4DA6"/>
    <w:rsid w:val="002A5787"/>
    <w:rsid w:val="002A634E"/>
    <w:rsid w:val="002A694E"/>
    <w:rsid w:val="002A6FE0"/>
    <w:rsid w:val="002A73AE"/>
    <w:rsid w:val="002A780C"/>
    <w:rsid w:val="002A7BB1"/>
    <w:rsid w:val="002A7E5B"/>
    <w:rsid w:val="002B0E29"/>
    <w:rsid w:val="002B141C"/>
    <w:rsid w:val="002B1B4C"/>
    <w:rsid w:val="002B24BC"/>
    <w:rsid w:val="002B4ED6"/>
    <w:rsid w:val="002B7C6A"/>
    <w:rsid w:val="002B7E85"/>
    <w:rsid w:val="002C0C0F"/>
    <w:rsid w:val="002C1569"/>
    <w:rsid w:val="002C205A"/>
    <w:rsid w:val="002C29AE"/>
    <w:rsid w:val="002C36D3"/>
    <w:rsid w:val="002C3DCB"/>
    <w:rsid w:val="002C551C"/>
    <w:rsid w:val="002C718D"/>
    <w:rsid w:val="002D0944"/>
    <w:rsid w:val="002D0974"/>
    <w:rsid w:val="002D0F4A"/>
    <w:rsid w:val="002D1A4F"/>
    <w:rsid w:val="002D1E3A"/>
    <w:rsid w:val="002D2067"/>
    <w:rsid w:val="002D3501"/>
    <w:rsid w:val="002D3F0A"/>
    <w:rsid w:val="002D45AF"/>
    <w:rsid w:val="002D4BFF"/>
    <w:rsid w:val="002D4E34"/>
    <w:rsid w:val="002D5EDB"/>
    <w:rsid w:val="002D6832"/>
    <w:rsid w:val="002D7084"/>
    <w:rsid w:val="002D7F94"/>
    <w:rsid w:val="002E0651"/>
    <w:rsid w:val="002E20C2"/>
    <w:rsid w:val="002E29B3"/>
    <w:rsid w:val="002E2B04"/>
    <w:rsid w:val="002E3715"/>
    <w:rsid w:val="002E3C0C"/>
    <w:rsid w:val="002E4C50"/>
    <w:rsid w:val="002E5150"/>
    <w:rsid w:val="002E548F"/>
    <w:rsid w:val="002E56D4"/>
    <w:rsid w:val="002E65F6"/>
    <w:rsid w:val="002E73C5"/>
    <w:rsid w:val="002E76E1"/>
    <w:rsid w:val="002E7AF4"/>
    <w:rsid w:val="002F09D4"/>
    <w:rsid w:val="002F175E"/>
    <w:rsid w:val="002F1940"/>
    <w:rsid w:val="002F1B63"/>
    <w:rsid w:val="002F20BD"/>
    <w:rsid w:val="002F2530"/>
    <w:rsid w:val="002F2CC2"/>
    <w:rsid w:val="002F375B"/>
    <w:rsid w:val="002F48ED"/>
    <w:rsid w:val="002F55C1"/>
    <w:rsid w:val="002F7E0F"/>
    <w:rsid w:val="00303D3C"/>
    <w:rsid w:val="00305924"/>
    <w:rsid w:val="00306663"/>
    <w:rsid w:val="0030727C"/>
    <w:rsid w:val="00307BE3"/>
    <w:rsid w:val="0031156B"/>
    <w:rsid w:val="0031275C"/>
    <w:rsid w:val="00312C24"/>
    <w:rsid w:val="00313C1A"/>
    <w:rsid w:val="00314D67"/>
    <w:rsid w:val="00315699"/>
    <w:rsid w:val="00315944"/>
    <w:rsid w:val="00317107"/>
    <w:rsid w:val="003174D2"/>
    <w:rsid w:val="00320558"/>
    <w:rsid w:val="003206D9"/>
    <w:rsid w:val="003222C0"/>
    <w:rsid w:val="00323DFB"/>
    <w:rsid w:val="0032424F"/>
    <w:rsid w:val="00324E9B"/>
    <w:rsid w:val="003252F1"/>
    <w:rsid w:val="003262EB"/>
    <w:rsid w:val="00326698"/>
    <w:rsid w:val="003276FD"/>
    <w:rsid w:val="00327E2B"/>
    <w:rsid w:val="0033069F"/>
    <w:rsid w:val="00331BFD"/>
    <w:rsid w:val="00331F1F"/>
    <w:rsid w:val="00332DB5"/>
    <w:rsid w:val="003330D1"/>
    <w:rsid w:val="0033322B"/>
    <w:rsid w:val="0033375C"/>
    <w:rsid w:val="00334557"/>
    <w:rsid w:val="00334808"/>
    <w:rsid w:val="00334947"/>
    <w:rsid w:val="0033506D"/>
    <w:rsid w:val="003361A4"/>
    <w:rsid w:val="0033633D"/>
    <w:rsid w:val="00336610"/>
    <w:rsid w:val="00336D0E"/>
    <w:rsid w:val="0033714C"/>
    <w:rsid w:val="003402E2"/>
    <w:rsid w:val="003404EE"/>
    <w:rsid w:val="00341584"/>
    <w:rsid w:val="0034161D"/>
    <w:rsid w:val="003418AD"/>
    <w:rsid w:val="003423E8"/>
    <w:rsid w:val="00343005"/>
    <w:rsid w:val="003431C5"/>
    <w:rsid w:val="0034499A"/>
    <w:rsid w:val="0034513E"/>
    <w:rsid w:val="00346030"/>
    <w:rsid w:val="003465D7"/>
    <w:rsid w:val="00346FD8"/>
    <w:rsid w:val="00347518"/>
    <w:rsid w:val="003515AB"/>
    <w:rsid w:val="0035199E"/>
    <w:rsid w:val="00351D6C"/>
    <w:rsid w:val="00352340"/>
    <w:rsid w:val="00352A57"/>
    <w:rsid w:val="003545BE"/>
    <w:rsid w:val="00355220"/>
    <w:rsid w:val="003555D5"/>
    <w:rsid w:val="00355A4A"/>
    <w:rsid w:val="00355EAF"/>
    <w:rsid w:val="003577CF"/>
    <w:rsid w:val="00357C41"/>
    <w:rsid w:val="00357CBF"/>
    <w:rsid w:val="00361414"/>
    <w:rsid w:val="00362607"/>
    <w:rsid w:val="00362BDF"/>
    <w:rsid w:val="00362FF8"/>
    <w:rsid w:val="0036498F"/>
    <w:rsid w:val="00364B1E"/>
    <w:rsid w:val="00365186"/>
    <w:rsid w:val="0036569A"/>
    <w:rsid w:val="00365C7A"/>
    <w:rsid w:val="00366A0F"/>
    <w:rsid w:val="00366CE6"/>
    <w:rsid w:val="00366D33"/>
    <w:rsid w:val="00367043"/>
    <w:rsid w:val="003670A9"/>
    <w:rsid w:val="0036776E"/>
    <w:rsid w:val="00370FCB"/>
    <w:rsid w:val="003722EA"/>
    <w:rsid w:val="0037288E"/>
    <w:rsid w:val="00372ABB"/>
    <w:rsid w:val="003737A9"/>
    <w:rsid w:val="00373A1E"/>
    <w:rsid w:val="00373D30"/>
    <w:rsid w:val="00373E7D"/>
    <w:rsid w:val="00373F55"/>
    <w:rsid w:val="003746C2"/>
    <w:rsid w:val="003752D8"/>
    <w:rsid w:val="00376169"/>
    <w:rsid w:val="00376AD9"/>
    <w:rsid w:val="00380498"/>
    <w:rsid w:val="0038067D"/>
    <w:rsid w:val="00381BC2"/>
    <w:rsid w:val="00381F96"/>
    <w:rsid w:val="00382092"/>
    <w:rsid w:val="0038228F"/>
    <w:rsid w:val="00382567"/>
    <w:rsid w:val="003830C9"/>
    <w:rsid w:val="00383545"/>
    <w:rsid w:val="003836D1"/>
    <w:rsid w:val="0038376B"/>
    <w:rsid w:val="00383C9C"/>
    <w:rsid w:val="0038500F"/>
    <w:rsid w:val="003852DA"/>
    <w:rsid w:val="00385B40"/>
    <w:rsid w:val="00385EAD"/>
    <w:rsid w:val="00387A25"/>
    <w:rsid w:val="00387B19"/>
    <w:rsid w:val="00390DBC"/>
    <w:rsid w:val="00392CF0"/>
    <w:rsid w:val="00393669"/>
    <w:rsid w:val="00393E2F"/>
    <w:rsid w:val="003940E2"/>
    <w:rsid w:val="003955B5"/>
    <w:rsid w:val="0039711A"/>
    <w:rsid w:val="00397D2F"/>
    <w:rsid w:val="003A039A"/>
    <w:rsid w:val="003A0792"/>
    <w:rsid w:val="003A12BE"/>
    <w:rsid w:val="003A18D4"/>
    <w:rsid w:val="003A1E0A"/>
    <w:rsid w:val="003A350F"/>
    <w:rsid w:val="003A54B2"/>
    <w:rsid w:val="003A5934"/>
    <w:rsid w:val="003A768B"/>
    <w:rsid w:val="003A7969"/>
    <w:rsid w:val="003B1313"/>
    <w:rsid w:val="003B14C1"/>
    <w:rsid w:val="003B2874"/>
    <w:rsid w:val="003B5BBE"/>
    <w:rsid w:val="003B5ECC"/>
    <w:rsid w:val="003B6348"/>
    <w:rsid w:val="003C0BEF"/>
    <w:rsid w:val="003C104E"/>
    <w:rsid w:val="003C10DE"/>
    <w:rsid w:val="003C1B82"/>
    <w:rsid w:val="003C1DA3"/>
    <w:rsid w:val="003C4C22"/>
    <w:rsid w:val="003C5EF1"/>
    <w:rsid w:val="003C62AC"/>
    <w:rsid w:val="003C6396"/>
    <w:rsid w:val="003C69B5"/>
    <w:rsid w:val="003C70CA"/>
    <w:rsid w:val="003D069D"/>
    <w:rsid w:val="003D0832"/>
    <w:rsid w:val="003D088C"/>
    <w:rsid w:val="003D08BB"/>
    <w:rsid w:val="003D102A"/>
    <w:rsid w:val="003D1609"/>
    <w:rsid w:val="003D2770"/>
    <w:rsid w:val="003D355E"/>
    <w:rsid w:val="003D455A"/>
    <w:rsid w:val="003D61AC"/>
    <w:rsid w:val="003D70B9"/>
    <w:rsid w:val="003D722E"/>
    <w:rsid w:val="003D75C6"/>
    <w:rsid w:val="003E0573"/>
    <w:rsid w:val="003E0A14"/>
    <w:rsid w:val="003E1024"/>
    <w:rsid w:val="003E10B6"/>
    <w:rsid w:val="003E1F4F"/>
    <w:rsid w:val="003E2723"/>
    <w:rsid w:val="003E4470"/>
    <w:rsid w:val="003E475A"/>
    <w:rsid w:val="003E5EDF"/>
    <w:rsid w:val="003E61C1"/>
    <w:rsid w:val="003E637E"/>
    <w:rsid w:val="003E687D"/>
    <w:rsid w:val="003E69EE"/>
    <w:rsid w:val="003E6A42"/>
    <w:rsid w:val="003F1884"/>
    <w:rsid w:val="003F25A3"/>
    <w:rsid w:val="003F402A"/>
    <w:rsid w:val="003F4757"/>
    <w:rsid w:val="003F4BB3"/>
    <w:rsid w:val="003F51B6"/>
    <w:rsid w:val="003F51CF"/>
    <w:rsid w:val="003F60BB"/>
    <w:rsid w:val="003F6620"/>
    <w:rsid w:val="003F6C6C"/>
    <w:rsid w:val="003F6D90"/>
    <w:rsid w:val="003F746A"/>
    <w:rsid w:val="004011A2"/>
    <w:rsid w:val="004013A4"/>
    <w:rsid w:val="00401957"/>
    <w:rsid w:val="00401978"/>
    <w:rsid w:val="004037C0"/>
    <w:rsid w:val="00405450"/>
    <w:rsid w:val="004055F5"/>
    <w:rsid w:val="00405713"/>
    <w:rsid w:val="0040573C"/>
    <w:rsid w:val="00405A60"/>
    <w:rsid w:val="0040611D"/>
    <w:rsid w:val="00407C07"/>
    <w:rsid w:val="00410EEA"/>
    <w:rsid w:val="00411471"/>
    <w:rsid w:val="00412656"/>
    <w:rsid w:val="004127C8"/>
    <w:rsid w:val="004137B6"/>
    <w:rsid w:val="0041393F"/>
    <w:rsid w:val="00414A66"/>
    <w:rsid w:val="00414DB8"/>
    <w:rsid w:val="00414FDF"/>
    <w:rsid w:val="0041606E"/>
    <w:rsid w:val="00416208"/>
    <w:rsid w:val="004168F5"/>
    <w:rsid w:val="00416D51"/>
    <w:rsid w:val="0041722E"/>
    <w:rsid w:val="0042027C"/>
    <w:rsid w:val="00420E92"/>
    <w:rsid w:val="00421E71"/>
    <w:rsid w:val="00421F81"/>
    <w:rsid w:val="00422DD6"/>
    <w:rsid w:val="00422F95"/>
    <w:rsid w:val="00424008"/>
    <w:rsid w:val="004248B1"/>
    <w:rsid w:val="00424D00"/>
    <w:rsid w:val="00426A94"/>
    <w:rsid w:val="00427467"/>
    <w:rsid w:val="004276CA"/>
    <w:rsid w:val="00427968"/>
    <w:rsid w:val="00430C86"/>
    <w:rsid w:val="0043185B"/>
    <w:rsid w:val="00431CDE"/>
    <w:rsid w:val="00433500"/>
    <w:rsid w:val="00433F71"/>
    <w:rsid w:val="0043454C"/>
    <w:rsid w:val="004346B9"/>
    <w:rsid w:val="00434724"/>
    <w:rsid w:val="0043576E"/>
    <w:rsid w:val="00435BCD"/>
    <w:rsid w:val="00435C37"/>
    <w:rsid w:val="00435E61"/>
    <w:rsid w:val="0043637C"/>
    <w:rsid w:val="00436945"/>
    <w:rsid w:val="00436A11"/>
    <w:rsid w:val="00436A19"/>
    <w:rsid w:val="004378A8"/>
    <w:rsid w:val="00437BCA"/>
    <w:rsid w:val="00440315"/>
    <w:rsid w:val="004406E3"/>
    <w:rsid w:val="00440D43"/>
    <w:rsid w:val="0044159B"/>
    <w:rsid w:val="0044228D"/>
    <w:rsid w:val="004426EA"/>
    <w:rsid w:val="00442AE7"/>
    <w:rsid w:val="00443D6E"/>
    <w:rsid w:val="00444C67"/>
    <w:rsid w:val="00444CD1"/>
    <w:rsid w:val="004457DF"/>
    <w:rsid w:val="00445862"/>
    <w:rsid w:val="00446627"/>
    <w:rsid w:val="00446689"/>
    <w:rsid w:val="00446F96"/>
    <w:rsid w:val="00447239"/>
    <w:rsid w:val="00450EF5"/>
    <w:rsid w:val="004520B7"/>
    <w:rsid w:val="0045216A"/>
    <w:rsid w:val="00453868"/>
    <w:rsid w:val="004540E8"/>
    <w:rsid w:val="004546D4"/>
    <w:rsid w:val="004547D9"/>
    <w:rsid w:val="00455153"/>
    <w:rsid w:val="0045594A"/>
    <w:rsid w:val="00455B86"/>
    <w:rsid w:val="00455D88"/>
    <w:rsid w:val="0046189A"/>
    <w:rsid w:val="004637A2"/>
    <w:rsid w:val="004637E3"/>
    <w:rsid w:val="00463EF2"/>
    <w:rsid w:val="00465A7C"/>
    <w:rsid w:val="00465C33"/>
    <w:rsid w:val="00466F6F"/>
    <w:rsid w:val="004674A3"/>
    <w:rsid w:val="00467D0A"/>
    <w:rsid w:val="00467D0D"/>
    <w:rsid w:val="00472546"/>
    <w:rsid w:val="00473427"/>
    <w:rsid w:val="00473495"/>
    <w:rsid w:val="00473DCD"/>
    <w:rsid w:val="00475237"/>
    <w:rsid w:val="00475FAC"/>
    <w:rsid w:val="004804AA"/>
    <w:rsid w:val="0048070F"/>
    <w:rsid w:val="00480C68"/>
    <w:rsid w:val="00481939"/>
    <w:rsid w:val="00481A21"/>
    <w:rsid w:val="00483093"/>
    <w:rsid w:val="00483313"/>
    <w:rsid w:val="004843DC"/>
    <w:rsid w:val="004845A5"/>
    <w:rsid w:val="00484A3E"/>
    <w:rsid w:val="0048542F"/>
    <w:rsid w:val="00485BAF"/>
    <w:rsid w:val="00487132"/>
    <w:rsid w:val="0049148D"/>
    <w:rsid w:val="0049205C"/>
    <w:rsid w:val="00493502"/>
    <w:rsid w:val="00493588"/>
    <w:rsid w:val="004942A2"/>
    <w:rsid w:val="0049432A"/>
    <w:rsid w:val="004948C3"/>
    <w:rsid w:val="00494B87"/>
    <w:rsid w:val="00495938"/>
    <w:rsid w:val="004960D4"/>
    <w:rsid w:val="00496AE8"/>
    <w:rsid w:val="004975F1"/>
    <w:rsid w:val="004977E0"/>
    <w:rsid w:val="004A0352"/>
    <w:rsid w:val="004A17EB"/>
    <w:rsid w:val="004A1A9C"/>
    <w:rsid w:val="004A2CA6"/>
    <w:rsid w:val="004A316A"/>
    <w:rsid w:val="004A3C83"/>
    <w:rsid w:val="004A5866"/>
    <w:rsid w:val="004A5F88"/>
    <w:rsid w:val="004A7629"/>
    <w:rsid w:val="004B0A41"/>
    <w:rsid w:val="004B157F"/>
    <w:rsid w:val="004B3202"/>
    <w:rsid w:val="004B3F17"/>
    <w:rsid w:val="004B55F7"/>
    <w:rsid w:val="004B5D4C"/>
    <w:rsid w:val="004B5E03"/>
    <w:rsid w:val="004B615A"/>
    <w:rsid w:val="004B6714"/>
    <w:rsid w:val="004B673A"/>
    <w:rsid w:val="004B6A9B"/>
    <w:rsid w:val="004B6F42"/>
    <w:rsid w:val="004C07D7"/>
    <w:rsid w:val="004C13D5"/>
    <w:rsid w:val="004C2F29"/>
    <w:rsid w:val="004C40F0"/>
    <w:rsid w:val="004C468C"/>
    <w:rsid w:val="004C4B84"/>
    <w:rsid w:val="004C544C"/>
    <w:rsid w:val="004C5923"/>
    <w:rsid w:val="004C6C79"/>
    <w:rsid w:val="004D0E96"/>
    <w:rsid w:val="004D2352"/>
    <w:rsid w:val="004D24F6"/>
    <w:rsid w:val="004D2810"/>
    <w:rsid w:val="004D2C5B"/>
    <w:rsid w:val="004D39A6"/>
    <w:rsid w:val="004D39BD"/>
    <w:rsid w:val="004D39E9"/>
    <w:rsid w:val="004D414A"/>
    <w:rsid w:val="004D43A3"/>
    <w:rsid w:val="004D5EDA"/>
    <w:rsid w:val="004D649D"/>
    <w:rsid w:val="004D6A9D"/>
    <w:rsid w:val="004D6CA3"/>
    <w:rsid w:val="004E03E6"/>
    <w:rsid w:val="004E0ADA"/>
    <w:rsid w:val="004E16D6"/>
    <w:rsid w:val="004E25CA"/>
    <w:rsid w:val="004E3939"/>
    <w:rsid w:val="004E3CD6"/>
    <w:rsid w:val="004E41D0"/>
    <w:rsid w:val="004E4DEB"/>
    <w:rsid w:val="004E531E"/>
    <w:rsid w:val="004E6A66"/>
    <w:rsid w:val="004E7408"/>
    <w:rsid w:val="004E7A18"/>
    <w:rsid w:val="004F0465"/>
    <w:rsid w:val="004F05D0"/>
    <w:rsid w:val="004F114B"/>
    <w:rsid w:val="004F123B"/>
    <w:rsid w:val="004F2950"/>
    <w:rsid w:val="004F2D0C"/>
    <w:rsid w:val="004F39D0"/>
    <w:rsid w:val="004F39D3"/>
    <w:rsid w:val="004F45E7"/>
    <w:rsid w:val="004F47E1"/>
    <w:rsid w:val="004F4F62"/>
    <w:rsid w:val="004F5737"/>
    <w:rsid w:val="004F7AB6"/>
    <w:rsid w:val="005017F1"/>
    <w:rsid w:val="00502655"/>
    <w:rsid w:val="0050365D"/>
    <w:rsid w:val="0050416B"/>
    <w:rsid w:val="00504378"/>
    <w:rsid w:val="005048AF"/>
    <w:rsid w:val="00504CC8"/>
    <w:rsid w:val="005069E7"/>
    <w:rsid w:val="00507638"/>
    <w:rsid w:val="00510D62"/>
    <w:rsid w:val="00511B9B"/>
    <w:rsid w:val="0051218B"/>
    <w:rsid w:val="0051425B"/>
    <w:rsid w:val="00516624"/>
    <w:rsid w:val="00516C83"/>
    <w:rsid w:val="00516F36"/>
    <w:rsid w:val="00517E2F"/>
    <w:rsid w:val="005207FD"/>
    <w:rsid w:val="00524845"/>
    <w:rsid w:val="00524932"/>
    <w:rsid w:val="00524C54"/>
    <w:rsid w:val="0052553A"/>
    <w:rsid w:val="00525FC7"/>
    <w:rsid w:val="00526F7D"/>
    <w:rsid w:val="00530402"/>
    <w:rsid w:val="005314E7"/>
    <w:rsid w:val="00531BE0"/>
    <w:rsid w:val="00531C8C"/>
    <w:rsid w:val="00533DD8"/>
    <w:rsid w:val="005347D7"/>
    <w:rsid w:val="00536CB8"/>
    <w:rsid w:val="00537AC6"/>
    <w:rsid w:val="00537C14"/>
    <w:rsid w:val="00537CC7"/>
    <w:rsid w:val="005408A1"/>
    <w:rsid w:val="005408C0"/>
    <w:rsid w:val="005446EB"/>
    <w:rsid w:val="00544D08"/>
    <w:rsid w:val="00544E7A"/>
    <w:rsid w:val="00545133"/>
    <w:rsid w:val="005461D4"/>
    <w:rsid w:val="00547184"/>
    <w:rsid w:val="00552CA2"/>
    <w:rsid w:val="005536C8"/>
    <w:rsid w:val="0055382C"/>
    <w:rsid w:val="00553BD3"/>
    <w:rsid w:val="00554EDA"/>
    <w:rsid w:val="00554FE2"/>
    <w:rsid w:val="005552E1"/>
    <w:rsid w:val="00557529"/>
    <w:rsid w:val="0056091A"/>
    <w:rsid w:val="00561931"/>
    <w:rsid w:val="005623B1"/>
    <w:rsid w:val="005639AF"/>
    <w:rsid w:val="005646E8"/>
    <w:rsid w:val="005662BE"/>
    <w:rsid w:val="00571E50"/>
    <w:rsid w:val="0057401F"/>
    <w:rsid w:val="005749AB"/>
    <w:rsid w:val="0057529A"/>
    <w:rsid w:val="005753BC"/>
    <w:rsid w:val="0057542E"/>
    <w:rsid w:val="00576A0E"/>
    <w:rsid w:val="0057736B"/>
    <w:rsid w:val="0057754F"/>
    <w:rsid w:val="0058050D"/>
    <w:rsid w:val="00581158"/>
    <w:rsid w:val="005812CD"/>
    <w:rsid w:val="00583097"/>
    <w:rsid w:val="00583941"/>
    <w:rsid w:val="00583C48"/>
    <w:rsid w:val="00583D40"/>
    <w:rsid w:val="00584899"/>
    <w:rsid w:val="005859A0"/>
    <w:rsid w:val="00585DBE"/>
    <w:rsid w:val="005862D0"/>
    <w:rsid w:val="00587BC7"/>
    <w:rsid w:val="005908E8"/>
    <w:rsid w:val="00590BA1"/>
    <w:rsid w:val="005914D6"/>
    <w:rsid w:val="00591BC6"/>
    <w:rsid w:val="00592207"/>
    <w:rsid w:val="00592C14"/>
    <w:rsid w:val="00592CDE"/>
    <w:rsid w:val="00593552"/>
    <w:rsid w:val="0059452E"/>
    <w:rsid w:val="00594F3C"/>
    <w:rsid w:val="005953DF"/>
    <w:rsid w:val="0059569F"/>
    <w:rsid w:val="00595CF5"/>
    <w:rsid w:val="00596E5D"/>
    <w:rsid w:val="0059719B"/>
    <w:rsid w:val="005A041E"/>
    <w:rsid w:val="005A2099"/>
    <w:rsid w:val="005A3350"/>
    <w:rsid w:val="005A4EEE"/>
    <w:rsid w:val="005A5703"/>
    <w:rsid w:val="005A570A"/>
    <w:rsid w:val="005B054F"/>
    <w:rsid w:val="005B4EA5"/>
    <w:rsid w:val="005B5194"/>
    <w:rsid w:val="005B5AB3"/>
    <w:rsid w:val="005B6DF6"/>
    <w:rsid w:val="005B7162"/>
    <w:rsid w:val="005C02EB"/>
    <w:rsid w:val="005C04A6"/>
    <w:rsid w:val="005C06A1"/>
    <w:rsid w:val="005C114F"/>
    <w:rsid w:val="005C1C42"/>
    <w:rsid w:val="005C2303"/>
    <w:rsid w:val="005C2C6D"/>
    <w:rsid w:val="005C361C"/>
    <w:rsid w:val="005C391A"/>
    <w:rsid w:val="005C4468"/>
    <w:rsid w:val="005C44E6"/>
    <w:rsid w:val="005C544B"/>
    <w:rsid w:val="005C5775"/>
    <w:rsid w:val="005C64C1"/>
    <w:rsid w:val="005C6B46"/>
    <w:rsid w:val="005C6D1D"/>
    <w:rsid w:val="005C6EE7"/>
    <w:rsid w:val="005C74F9"/>
    <w:rsid w:val="005C7687"/>
    <w:rsid w:val="005C78D8"/>
    <w:rsid w:val="005D185E"/>
    <w:rsid w:val="005D1C7B"/>
    <w:rsid w:val="005D1F1F"/>
    <w:rsid w:val="005D2C47"/>
    <w:rsid w:val="005D34F8"/>
    <w:rsid w:val="005D65B2"/>
    <w:rsid w:val="005D7975"/>
    <w:rsid w:val="005E0038"/>
    <w:rsid w:val="005E07A7"/>
    <w:rsid w:val="005E184B"/>
    <w:rsid w:val="005E1D9A"/>
    <w:rsid w:val="005E1FCE"/>
    <w:rsid w:val="005E3287"/>
    <w:rsid w:val="005E5BFA"/>
    <w:rsid w:val="005E5DC9"/>
    <w:rsid w:val="005E6705"/>
    <w:rsid w:val="005E68A2"/>
    <w:rsid w:val="005E74B8"/>
    <w:rsid w:val="005E7CB9"/>
    <w:rsid w:val="005F055B"/>
    <w:rsid w:val="005F0D5A"/>
    <w:rsid w:val="005F3E97"/>
    <w:rsid w:val="005F5379"/>
    <w:rsid w:val="005F778C"/>
    <w:rsid w:val="005F7C68"/>
    <w:rsid w:val="00600623"/>
    <w:rsid w:val="0060136F"/>
    <w:rsid w:val="006014C5"/>
    <w:rsid w:val="00601B2D"/>
    <w:rsid w:val="00601ED0"/>
    <w:rsid w:val="00602722"/>
    <w:rsid w:val="006043A0"/>
    <w:rsid w:val="00604F7E"/>
    <w:rsid w:val="006062FE"/>
    <w:rsid w:val="006073CB"/>
    <w:rsid w:val="006075DF"/>
    <w:rsid w:val="006075E5"/>
    <w:rsid w:val="006111E3"/>
    <w:rsid w:val="00611284"/>
    <w:rsid w:val="0061244D"/>
    <w:rsid w:val="006128B8"/>
    <w:rsid w:val="00612D82"/>
    <w:rsid w:val="00614062"/>
    <w:rsid w:val="006142DA"/>
    <w:rsid w:val="006156BB"/>
    <w:rsid w:val="00616BA0"/>
    <w:rsid w:val="00616C2A"/>
    <w:rsid w:val="006177E2"/>
    <w:rsid w:val="00620A2A"/>
    <w:rsid w:val="00621F95"/>
    <w:rsid w:val="0062319C"/>
    <w:rsid w:val="00626E70"/>
    <w:rsid w:val="00627504"/>
    <w:rsid w:val="00627555"/>
    <w:rsid w:val="00627B14"/>
    <w:rsid w:val="0063015D"/>
    <w:rsid w:val="0063043D"/>
    <w:rsid w:val="00630DB9"/>
    <w:rsid w:val="00632614"/>
    <w:rsid w:val="0063264C"/>
    <w:rsid w:val="00636092"/>
    <w:rsid w:val="006361B3"/>
    <w:rsid w:val="00637E5A"/>
    <w:rsid w:val="00642464"/>
    <w:rsid w:val="006427F0"/>
    <w:rsid w:val="00642B1C"/>
    <w:rsid w:val="006432E2"/>
    <w:rsid w:val="00643F5E"/>
    <w:rsid w:val="006501C1"/>
    <w:rsid w:val="006509DD"/>
    <w:rsid w:val="00651554"/>
    <w:rsid w:val="00651B40"/>
    <w:rsid w:val="00651C10"/>
    <w:rsid w:val="0065208F"/>
    <w:rsid w:val="006529E5"/>
    <w:rsid w:val="00652F5F"/>
    <w:rsid w:val="00653263"/>
    <w:rsid w:val="0065366F"/>
    <w:rsid w:val="00654242"/>
    <w:rsid w:val="0065425E"/>
    <w:rsid w:val="00655066"/>
    <w:rsid w:val="00655A89"/>
    <w:rsid w:val="006570B3"/>
    <w:rsid w:val="00657176"/>
    <w:rsid w:val="00657C50"/>
    <w:rsid w:val="006603BA"/>
    <w:rsid w:val="00660E5C"/>
    <w:rsid w:val="00661392"/>
    <w:rsid w:val="006624D1"/>
    <w:rsid w:val="00662BA0"/>
    <w:rsid w:val="006633D6"/>
    <w:rsid w:val="00663F9E"/>
    <w:rsid w:val="00664146"/>
    <w:rsid w:val="006647CA"/>
    <w:rsid w:val="0066504E"/>
    <w:rsid w:val="00665A89"/>
    <w:rsid w:val="0066632C"/>
    <w:rsid w:val="006670C3"/>
    <w:rsid w:val="0066788B"/>
    <w:rsid w:val="0067015F"/>
    <w:rsid w:val="00671C79"/>
    <w:rsid w:val="00671D86"/>
    <w:rsid w:val="00672027"/>
    <w:rsid w:val="00673223"/>
    <w:rsid w:val="0067335D"/>
    <w:rsid w:val="00674312"/>
    <w:rsid w:val="00674517"/>
    <w:rsid w:val="0067586A"/>
    <w:rsid w:val="00675BA4"/>
    <w:rsid w:val="00676184"/>
    <w:rsid w:val="006763EE"/>
    <w:rsid w:val="00676B84"/>
    <w:rsid w:val="00677DDA"/>
    <w:rsid w:val="006809B7"/>
    <w:rsid w:val="00680F9D"/>
    <w:rsid w:val="00681035"/>
    <w:rsid w:val="0068132B"/>
    <w:rsid w:val="0068231F"/>
    <w:rsid w:val="00682897"/>
    <w:rsid w:val="00682C2B"/>
    <w:rsid w:val="00683346"/>
    <w:rsid w:val="006833F5"/>
    <w:rsid w:val="0068384E"/>
    <w:rsid w:val="00683AB9"/>
    <w:rsid w:val="00684421"/>
    <w:rsid w:val="006852D3"/>
    <w:rsid w:val="0068760A"/>
    <w:rsid w:val="00687DB0"/>
    <w:rsid w:val="00690E4B"/>
    <w:rsid w:val="006933C9"/>
    <w:rsid w:val="00693650"/>
    <w:rsid w:val="00693A09"/>
    <w:rsid w:val="006949E8"/>
    <w:rsid w:val="006952E0"/>
    <w:rsid w:val="00695FE1"/>
    <w:rsid w:val="00696216"/>
    <w:rsid w:val="00696617"/>
    <w:rsid w:val="006969E5"/>
    <w:rsid w:val="0069751D"/>
    <w:rsid w:val="00697601"/>
    <w:rsid w:val="0069766E"/>
    <w:rsid w:val="00697D2A"/>
    <w:rsid w:val="006A1DC0"/>
    <w:rsid w:val="006A23B3"/>
    <w:rsid w:val="006A2785"/>
    <w:rsid w:val="006A2900"/>
    <w:rsid w:val="006A2C07"/>
    <w:rsid w:val="006A364A"/>
    <w:rsid w:val="006A3650"/>
    <w:rsid w:val="006A399F"/>
    <w:rsid w:val="006A3F5F"/>
    <w:rsid w:val="006A3FA0"/>
    <w:rsid w:val="006A4F10"/>
    <w:rsid w:val="006A4F25"/>
    <w:rsid w:val="006A539D"/>
    <w:rsid w:val="006B16A5"/>
    <w:rsid w:val="006B199E"/>
    <w:rsid w:val="006B2664"/>
    <w:rsid w:val="006B2A2B"/>
    <w:rsid w:val="006B40A5"/>
    <w:rsid w:val="006B43BA"/>
    <w:rsid w:val="006B4511"/>
    <w:rsid w:val="006B4FDD"/>
    <w:rsid w:val="006B5A58"/>
    <w:rsid w:val="006B5B06"/>
    <w:rsid w:val="006B5DB5"/>
    <w:rsid w:val="006B5EDA"/>
    <w:rsid w:val="006B6947"/>
    <w:rsid w:val="006B6973"/>
    <w:rsid w:val="006C0900"/>
    <w:rsid w:val="006C0A5C"/>
    <w:rsid w:val="006C2758"/>
    <w:rsid w:val="006C2878"/>
    <w:rsid w:val="006C2907"/>
    <w:rsid w:val="006C2ABB"/>
    <w:rsid w:val="006C3FA5"/>
    <w:rsid w:val="006C4B6D"/>
    <w:rsid w:val="006C6B58"/>
    <w:rsid w:val="006C7AB5"/>
    <w:rsid w:val="006C7B11"/>
    <w:rsid w:val="006C7B6E"/>
    <w:rsid w:val="006C8E70"/>
    <w:rsid w:val="006D03F4"/>
    <w:rsid w:val="006D08B5"/>
    <w:rsid w:val="006D11FE"/>
    <w:rsid w:val="006D1360"/>
    <w:rsid w:val="006D1A2A"/>
    <w:rsid w:val="006D1FFE"/>
    <w:rsid w:val="006D3336"/>
    <w:rsid w:val="006D399E"/>
    <w:rsid w:val="006D4AAA"/>
    <w:rsid w:val="006D5817"/>
    <w:rsid w:val="006D674D"/>
    <w:rsid w:val="006D6CAB"/>
    <w:rsid w:val="006D747F"/>
    <w:rsid w:val="006D7792"/>
    <w:rsid w:val="006E0272"/>
    <w:rsid w:val="006E0CC9"/>
    <w:rsid w:val="006E0F29"/>
    <w:rsid w:val="006E1AA5"/>
    <w:rsid w:val="006E1D07"/>
    <w:rsid w:val="006E1DDD"/>
    <w:rsid w:val="006E25C8"/>
    <w:rsid w:val="006E3262"/>
    <w:rsid w:val="006E44DD"/>
    <w:rsid w:val="006E47A3"/>
    <w:rsid w:val="006E47AA"/>
    <w:rsid w:val="006E4BDE"/>
    <w:rsid w:val="006E5A3C"/>
    <w:rsid w:val="006E5EBA"/>
    <w:rsid w:val="006F0ABB"/>
    <w:rsid w:val="006F1F48"/>
    <w:rsid w:val="006F2145"/>
    <w:rsid w:val="006F276E"/>
    <w:rsid w:val="006F2791"/>
    <w:rsid w:val="006F2948"/>
    <w:rsid w:val="006F34C8"/>
    <w:rsid w:val="006F3541"/>
    <w:rsid w:val="006F4B93"/>
    <w:rsid w:val="006F7BE9"/>
    <w:rsid w:val="006F7C4B"/>
    <w:rsid w:val="006F7C83"/>
    <w:rsid w:val="00700375"/>
    <w:rsid w:val="00700BBC"/>
    <w:rsid w:val="0070245C"/>
    <w:rsid w:val="007027DE"/>
    <w:rsid w:val="007027DF"/>
    <w:rsid w:val="007041E6"/>
    <w:rsid w:val="0070526A"/>
    <w:rsid w:val="007056BF"/>
    <w:rsid w:val="007058A7"/>
    <w:rsid w:val="00707466"/>
    <w:rsid w:val="007078C5"/>
    <w:rsid w:val="00707DD5"/>
    <w:rsid w:val="00711E07"/>
    <w:rsid w:val="00712678"/>
    <w:rsid w:val="00712B6E"/>
    <w:rsid w:val="00713C48"/>
    <w:rsid w:val="00714AD0"/>
    <w:rsid w:val="0071587C"/>
    <w:rsid w:val="00715D57"/>
    <w:rsid w:val="007163A9"/>
    <w:rsid w:val="00716460"/>
    <w:rsid w:val="0071789B"/>
    <w:rsid w:val="00717CED"/>
    <w:rsid w:val="0072067E"/>
    <w:rsid w:val="00720C39"/>
    <w:rsid w:val="00720D59"/>
    <w:rsid w:val="007216D2"/>
    <w:rsid w:val="007226B5"/>
    <w:rsid w:val="00722C87"/>
    <w:rsid w:val="00727C8C"/>
    <w:rsid w:val="00733F89"/>
    <w:rsid w:val="00734A4F"/>
    <w:rsid w:val="00734F75"/>
    <w:rsid w:val="00735CC5"/>
    <w:rsid w:val="0073639A"/>
    <w:rsid w:val="0073642F"/>
    <w:rsid w:val="00737AE3"/>
    <w:rsid w:val="00737F38"/>
    <w:rsid w:val="0074036B"/>
    <w:rsid w:val="007405EF"/>
    <w:rsid w:val="007411D3"/>
    <w:rsid w:val="00742395"/>
    <w:rsid w:val="00742408"/>
    <w:rsid w:val="00742C9F"/>
    <w:rsid w:val="00743F5E"/>
    <w:rsid w:val="00744587"/>
    <w:rsid w:val="00744BAD"/>
    <w:rsid w:val="007454D1"/>
    <w:rsid w:val="00745EF8"/>
    <w:rsid w:val="00746685"/>
    <w:rsid w:val="00746E52"/>
    <w:rsid w:val="007472FD"/>
    <w:rsid w:val="007475D6"/>
    <w:rsid w:val="007519F5"/>
    <w:rsid w:val="00751E1F"/>
    <w:rsid w:val="00751E81"/>
    <w:rsid w:val="00751FA5"/>
    <w:rsid w:val="00754FD1"/>
    <w:rsid w:val="00755055"/>
    <w:rsid w:val="00755A24"/>
    <w:rsid w:val="00755F0C"/>
    <w:rsid w:val="00756B2C"/>
    <w:rsid w:val="007610FF"/>
    <w:rsid w:val="00761273"/>
    <w:rsid w:val="00761672"/>
    <w:rsid w:val="00763B08"/>
    <w:rsid w:val="00764137"/>
    <w:rsid w:val="00764364"/>
    <w:rsid w:val="007652E2"/>
    <w:rsid w:val="00765A82"/>
    <w:rsid w:val="00765B5C"/>
    <w:rsid w:val="0076753D"/>
    <w:rsid w:val="00767E87"/>
    <w:rsid w:val="0077024B"/>
    <w:rsid w:val="007705D5"/>
    <w:rsid w:val="007717A9"/>
    <w:rsid w:val="0077193D"/>
    <w:rsid w:val="00771B4F"/>
    <w:rsid w:val="007723ED"/>
    <w:rsid w:val="0077347F"/>
    <w:rsid w:val="007739C4"/>
    <w:rsid w:val="00773DA2"/>
    <w:rsid w:val="00775312"/>
    <w:rsid w:val="007753F3"/>
    <w:rsid w:val="007756CF"/>
    <w:rsid w:val="00775FB1"/>
    <w:rsid w:val="00776092"/>
    <w:rsid w:val="00776E93"/>
    <w:rsid w:val="0077729B"/>
    <w:rsid w:val="0077738A"/>
    <w:rsid w:val="0078097A"/>
    <w:rsid w:val="00780EF4"/>
    <w:rsid w:val="00782A87"/>
    <w:rsid w:val="0078340F"/>
    <w:rsid w:val="007836CE"/>
    <w:rsid w:val="007841A3"/>
    <w:rsid w:val="007846F7"/>
    <w:rsid w:val="007851B0"/>
    <w:rsid w:val="00786360"/>
    <w:rsid w:val="00786717"/>
    <w:rsid w:val="00787F0C"/>
    <w:rsid w:val="007913C6"/>
    <w:rsid w:val="00793759"/>
    <w:rsid w:val="00793E91"/>
    <w:rsid w:val="00794917"/>
    <w:rsid w:val="00796464"/>
    <w:rsid w:val="007964C6"/>
    <w:rsid w:val="00797AEC"/>
    <w:rsid w:val="007A063D"/>
    <w:rsid w:val="007A0748"/>
    <w:rsid w:val="007A09C6"/>
    <w:rsid w:val="007A0EB9"/>
    <w:rsid w:val="007A3045"/>
    <w:rsid w:val="007A39D4"/>
    <w:rsid w:val="007A53D6"/>
    <w:rsid w:val="007A5BB2"/>
    <w:rsid w:val="007A5F9D"/>
    <w:rsid w:val="007A6A90"/>
    <w:rsid w:val="007A7592"/>
    <w:rsid w:val="007B0B67"/>
    <w:rsid w:val="007B20F8"/>
    <w:rsid w:val="007B2598"/>
    <w:rsid w:val="007B30E9"/>
    <w:rsid w:val="007B3B82"/>
    <w:rsid w:val="007B4E13"/>
    <w:rsid w:val="007B4FC8"/>
    <w:rsid w:val="007B5116"/>
    <w:rsid w:val="007B6A5B"/>
    <w:rsid w:val="007B6B70"/>
    <w:rsid w:val="007B6B76"/>
    <w:rsid w:val="007B761E"/>
    <w:rsid w:val="007C0515"/>
    <w:rsid w:val="007C17A2"/>
    <w:rsid w:val="007C270A"/>
    <w:rsid w:val="007C271A"/>
    <w:rsid w:val="007C28A8"/>
    <w:rsid w:val="007C40CA"/>
    <w:rsid w:val="007C47F3"/>
    <w:rsid w:val="007C5FD9"/>
    <w:rsid w:val="007C706F"/>
    <w:rsid w:val="007C7484"/>
    <w:rsid w:val="007C75BA"/>
    <w:rsid w:val="007C7793"/>
    <w:rsid w:val="007C7B19"/>
    <w:rsid w:val="007D0FB8"/>
    <w:rsid w:val="007D1021"/>
    <w:rsid w:val="007D26E8"/>
    <w:rsid w:val="007D307B"/>
    <w:rsid w:val="007D3106"/>
    <w:rsid w:val="007D44DC"/>
    <w:rsid w:val="007D4D28"/>
    <w:rsid w:val="007D534A"/>
    <w:rsid w:val="007D5FC4"/>
    <w:rsid w:val="007D7EC0"/>
    <w:rsid w:val="007E22A1"/>
    <w:rsid w:val="007E26FB"/>
    <w:rsid w:val="007E2973"/>
    <w:rsid w:val="007E3562"/>
    <w:rsid w:val="007E3A1E"/>
    <w:rsid w:val="007E45CD"/>
    <w:rsid w:val="007E4D09"/>
    <w:rsid w:val="007E6395"/>
    <w:rsid w:val="007E6B95"/>
    <w:rsid w:val="007E6F78"/>
    <w:rsid w:val="007E7F10"/>
    <w:rsid w:val="007F0244"/>
    <w:rsid w:val="007F1637"/>
    <w:rsid w:val="007F177A"/>
    <w:rsid w:val="007F1A5D"/>
    <w:rsid w:val="007F228A"/>
    <w:rsid w:val="007F3768"/>
    <w:rsid w:val="007F3FAE"/>
    <w:rsid w:val="007F4C9D"/>
    <w:rsid w:val="007F4F92"/>
    <w:rsid w:val="007F72F6"/>
    <w:rsid w:val="007F7A3E"/>
    <w:rsid w:val="007F7C35"/>
    <w:rsid w:val="00801595"/>
    <w:rsid w:val="00801DC7"/>
    <w:rsid w:val="0080406A"/>
    <w:rsid w:val="008049C8"/>
    <w:rsid w:val="00806C10"/>
    <w:rsid w:val="00806C30"/>
    <w:rsid w:val="00807093"/>
    <w:rsid w:val="00807E04"/>
    <w:rsid w:val="0081067F"/>
    <w:rsid w:val="008109C8"/>
    <w:rsid w:val="00811D8C"/>
    <w:rsid w:val="00811E64"/>
    <w:rsid w:val="008133AD"/>
    <w:rsid w:val="00813B7F"/>
    <w:rsid w:val="0081494B"/>
    <w:rsid w:val="00814C88"/>
    <w:rsid w:val="008154F1"/>
    <w:rsid w:val="00815BF7"/>
    <w:rsid w:val="00815E16"/>
    <w:rsid w:val="008169A5"/>
    <w:rsid w:val="00816C84"/>
    <w:rsid w:val="008176B6"/>
    <w:rsid w:val="00817C26"/>
    <w:rsid w:val="00820482"/>
    <w:rsid w:val="008208E8"/>
    <w:rsid w:val="00820D2E"/>
    <w:rsid w:val="00821112"/>
    <w:rsid w:val="008228F3"/>
    <w:rsid w:val="008238FE"/>
    <w:rsid w:val="00823AE1"/>
    <w:rsid w:val="00825C66"/>
    <w:rsid w:val="00825C86"/>
    <w:rsid w:val="00826335"/>
    <w:rsid w:val="00827C28"/>
    <w:rsid w:val="008314FF"/>
    <w:rsid w:val="008323D8"/>
    <w:rsid w:val="00832C97"/>
    <w:rsid w:val="00832E8A"/>
    <w:rsid w:val="00833196"/>
    <w:rsid w:val="00834B5E"/>
    <w:rsid w:val="00835C91"/>
    <w:rsid w:val="00835DA1"/>
    <w:rsid w:val="00837EB6"/>
    <w:rsid w:val="00840513"/>
    <w:rsid w:val="00840817"/>
    <w:rsid w:val="00840951"/>
    <w:rsid w:val="00840963"/>
    <w:rsid w:val="00841C6A"/>
    <w:rsid w:val="0084212A"/>
    <w:rsid w:val="008424E0"/>
    <w:rsid w:val="008425F1"/>
    <w:rsid w:val="00843689"/>
    <w:rsid w:val="00844959"/>
    <w:rsid w:val="00844F1F"/>
    <w:rsid w:val="008459F2"/>
    <w:rsid w:val="00845DCB"/>
    <w:rsid w:val="00846BB7"/>
    <w:rsid w:val="008506B4"/>
    <w:rsid w:val="00850B5C"/>
    <w:rsid w:val="00852EEB"/>
    <w:rsid w:val="0085316C"/>
    <w:rsid w:val="00853331"/>
    <w:rsid w:val="00853D8C"/>
    <w:rsid w:val="008550C2"/>
    <w:rsid w:val="0085539E"/>
    <w:rsid w:val="00855B16"/>
    <w:rsid w:val="00856479"/>
    <w:rsid w:val="00857451"/>
    <w:rsid w:val="008605A4"/>
    <w:rsid w:val="00860FE6"/>
    <w:rsid w:val="008623A8"/>
    <w:rsid w:val="00862C09"/>
    <w:rsid w:val="00864D14"/>
    <w:rsid w:val="00865058"/>
    <w:rsid w:val="00865365"/>
    <w:rsid w:val="008654EC"/>
    <w:rsid w:val="00865906"/>
    <w:rsid w:val="00865DF5"/>
    <w:rsid w:val="00866807"/>
    <w:rsid w:val="00866BBB"/>
    <w:rsid w:val="00867893"/>
    <w:rsid w:val="00867AAE"/>
    <w:rsid w:val="00871C96"/>
    <w:rsid w:val="008727F8"/>
    <w:rsid w:val="00873357"/>
    <w:rsid w:val="0087378F"/>
    <w:rsid w:val="00873869"/>
    <w:rsid w:val="00874927"/>
    <w:rsid w:val="00875D54"/>
    <w:rsid w:val="008767FF"/>
    <w:rsid w:val="00877E98"/>
    <w:rsid w:val="00880BBD"/>
    <w:rsid w:val="008814DE"/>
    <w:rsid w:val="00881F1A"/>
    <w:rsid w:val="008828E1"/>
    <w:rsid w:val="00882EAC"/>
    <w:rsid w:val="00883A65"/>
    <w:rsid w:val="00884007"/>
    <w:rsid w:val="00884B57"/>
    <w:rsid w:val="00887A32"/>
    <w:rsid w:val="00887BF1"/>
    <w:rsid w:val="0089382C"/>
    <w:rsid w:val="0089458D"/>
    <w:rsid w:val="00894914"/>
    <w:rsid w:val="00894A0B"/>
    <w:rsid w:val="00895ADF"/>
    <w:rsid w:val="00895DFF"/>
    <w:rsid w:val="00896357"/>
    <w:rsid w:val="008973E6"/>
    <w:rsid w:val="008973FD"/>
    <w:rsid w:val="008975D6"/>
    <w:rsid w:val="008A07AA"/>
    <w:rsid w:val="008A167B"/>
    <w:rsid w:val="008A16DF"/>
    <w:rsid w:val="008A1878"/>
    <w:rsid w:val="008A1AEC"/>
    <w:rsid w:val="008A2C94"/>
    <w:rsid w:val="008A2E70"/>
    <w:rsid w:val="008A39D0"/>
    <w:rsid w:val="008A3BF3"/>
    <w:rsid w:val="008A456F"/>
    <w:rsid w:val="008A48F5"/>
    <w:rsid w:val="008A4AFC"/>
    <w:rsid w:val="008A511D"/>
    <w:rsid w:val="008A5469"/>
    <w:rsid w:val="008A62DA"/>
    <w:rsid w:val="008A63AC"/>
    <w:rsid w:val="008B1389"/>
    <w:rsid w:val="008B280B"/>
    <w:rsid w:val="008B2D0C"/>
    <w:rsid w:val="008B4654"/>
    <w:rsid w:val="008B708E"/>
    <w:rsid w:val="008B77A2"/>
    <w:rsid w:val="008B7DF5"/>
    <w:rsid w:val="008C07C2"/>
    <w:rsid w:val="008C0D9C"/>
    <w:rsid w:val="008C0FC9"/>
    <w:rsid w:val="008C1CD5"/>
    <w:rsid w:val="008C1D65"/>
    <w:rsid w:val="008C263C"/>
    <w:rsid w:val="008C5C02"/>
    <w:rsid w:val="008C66FC"/>
    <w:rsid w:val="008C6785"/>
    <w:rsid w:val="008C684D"/>
    <w:rsid w:val="008C6905"/>
    <w:rsid w:val="008C6E28"/>
    <w:rsid w:val="008C7198"/>
    <w:rsid w:val="008D02E2"/>
    <w:rsid w:val="008D04BF"/>
    <w:rsid w:val="008D07F9"/>
    <w:rsid w:val="008D1DA2"/>
    <w:rsid w:val="008D1F63"/>
    <w:rsid w:val="008D2D49"/>
    <w:rsid w:val="008D345B"/>
    <w:rsid w:val="008D3D73"/>
    <w:rsid w:val="008D4986"/>
    <w:rsid w:val="008D772F"/>
    <w:rsid w:val="008E0997"/>
    <w:rsid w:val="008E1CFE"/>
    <w:rsid w:val="008E1E45"/>
    <w:rsid w:val="008E2990"/>
    <w:rsid w:val="008E2B93"/>
    <w:rsid w:val="008E3469"/>
    <w:rsid w:val="008E41E4"/>
    <w:rsid w:val="008E43A1"/>
    <w:rsid w:val="008E6752"/>
    <w:rsid w:val="008E7473"/>
    <w:rsid w:val="008E7BC5"/>
    <w:rsid w:val="008F0039"/>
    <w:rsid w:val="008F0410"/>
    <w:rsid w:val="008F0996"/>
    <w:rsid w:val="008F0A38"/>
    <w:rsid w:val="008F1872"/>
    <w:rsid w:val="008F2103"/>
    <w:rsid w:val="008F2A40"/>
    <w:rsid w:val="008F2C6C"/>
    <w:rsid w:val="008F2CFD"/>
    <w:rsid w:val="008F402C"/>
    <w:rsid w:val="008F45D1"/>
    <w:rsid w:val="008F485C"/>
    <w:rsid w:val="008F547D"/>
    <w:rsid w:val="008F5713"/>
    <w:rsid w:val="008F5D97"/>
    <w:rsid w:val="008F61FD"/>
    <w:rsid w:val="008F6747"/>
    <w:rsid w:val="008F7FCA"/>
    <w:rsid w:val="0090080F"/>
    <w:rsid w:val="009009B2"/>
    <w:rsid w:val="00901FBA"/>
    <w:rsid w:val="0090208D"/>
    <w:rsid w:val="00902301"/>
    <w:rsid w:val="0090438C"/>
    <w:rsid w:val="00904AFF"/>
    <w:rsid w:val="00904CC8"/>
    <w:rsid w:val="00904F21"/>
    <w:rsid w:val="0090690F"/>
    <w:rsid w:val="00906CD7"/>
    <w:rsid w:val="00910CDB"/>
    <w:rsid w:val="00911E2E"/>
    <w:rsid w:val="00912FE9"/>
    <w:rsid w:val="00913531"/>
    <w:rsid w:val="00914761"/>
    <w:rsid w:val="009147A0"/>
    <w:rsid w:val="009167BC"/>
    <w:rsid w:val="00917696"/>
    <w:rsid w:val="00917E66"/>
    <w:rsid w:val="00921F58"/>
    <w:rsid w:val="0092294E"/>
    <w:rsid w:val="00922E7A"/>
    <w:rsid w:val="009238D8"/>
    <w:rsid w:val="00924324"/>
    <w:rsid w:val="00924CCE"/>
    <w:rsid w:val="00925E17"/>
    <w:rsid w:val="00930465"/>
    <w:rsid w:val="00930AD9"/>
    <w:rsid w:val="00931887"/>
    <w:rsid w:val="00931A5A"/>
    <w:rsid w:val="00932CF7"/>
    <w:rsid w:val="00933182"/>
    <w:rsid w:val="00933B53"/>
    <w:rsid w:val="00934755"/>
    <w:rsid w:val="00935046"/>
    <w:rsid w:val="00935FBC"/>
    <w:rsid w:val="0093656B"/>
    <w:rsid w:val="009366BC"/>
    <w:rsid w:val="009400EF"/>
    <w:rsid w:val="00940E47"/>
    <w:rsid w:val="00940EAA"/>
    <w:rsid w:val="00941121"/>
    <w:rsid w:val="00941E40"/>
    <w:rsid w:val="009437AE"/>
    <w:rsid w:val="00943850"/>
    <w:rsid w:val="0094413C"/>
    <w:rsid w:val="009445ED"/>
    <w:rsid w:val="0094522B"/>
    <w:rsid w:val="00951F43"/>
    <w:rsid w:val="00953407"/>
    <w:rsid w:val="00953D7B"/>
    <w:rsid w:val="00954088"/>
    <w:rsid w:val="00954B91"/>
    <w:rsid w:val="00955086"/>
    <w:rsid w:val="00955573"/>
    <w:rsid w:val="009555D5"/>
    <w:rsid w:val="00955656"/>
    <w:rsid w:val="00955F59"/>
    <w:rsid w:val="00955FA3"/>
    <w:rsid w:val="0095632D"/>
    <w:rsid w:val="00956697"/>
    <w:rsid w:val="00960935"/>
    <w:rsid w:val="00960B98"/>
    <w:rsid w:val="00960DDF"/>
    <w:rsid w:val="00961551"/>
    <w:rsid w:val="00962720"/>
    <w:rsid w:val="00962883"/>
    <w:rsid w:val="00962A84"/>
    <w:rsid w:val="00965668"/>
    <w:rsid w:val="00965B62"/>
    <w:rsid w:val="00965D7A"/>
    <w:rsid w:val="00965DC5"/>
    <w:rsid w:val="00966EFA"/>
    <w:rsid w:val="00967C63"/>
    <w:rsid w:val="009700E9"/>
    <w:rsid w:val="00970A79"/>
    <w:rsid w:val="00970BE9"/>
    <w:rsid w:val="009710C2"/>
    <w:rsid w:val="0097156B"/>
    <w:rsid w:val="00971CDD"/>
    <w:rsid w:val="00971F4B"/>
    <w:rsid w:val="00973BEE"/>
    <w:rsid w:val="00975E9E"/>
    <w:rsid w:val="00977E8F"/>
    <w:rsid w:val="00980C9B"/>
    <w:rsid w:val="0098162F"/>
    <w:rsid w:val="00981BE5"/>
    <w:rsid w:val="00982188"/>
    <w:rsid w:val="009859F5"/>
    <w:rsid w:val="009869C4"/>
    <w:rsid w:val="0098708D"/>
    <w:rsid w:val="00987EE9"/>
    <w:rsid w:val="00990504"/>
    <w:rsid w:val="00990F62"/>
    <w:rsid w:val="00992642"/>
    <w:rsid w:val="00993139"/>
    <w:rsid w:val="00993EF7"/>
    <w:rsid w:val="009947A4"/>
    <w:rsid w:val="009949BA"/>
    <w:rsid w:val="00995E20"/>
    <w:rsid w:val="0099642A"/>
    <w:rsid w:val="00996581"/>
    <w:rsid w:val="00996C91"/>
    <w:rsid w:val="00996E2D"/>
    <w:rsid w:val="00997319"/>
    <w:rsid w:val="0099764C"/>
    <w:rsid w:val="009977FD"/>
    <w:rsid w:val="009A07A3"/>
    <w:rsid w:val="009A28DC"/>
    <w:rsid w:val="009A3F3E"/>
    <w:rsid w:val="009A41F0"/>
    <w:rsid w:val="009A5F42"/>
    <w:rsid w:val="009A5F82"/>
    <w:rsid w:val="009A688B"/>
    <w:rsid w:val="009A7A25"/>
    <w:rsid w:val="009A7D0B"/>
    <w:rsid w:val="009B0021"/>
    <w:rsid w:val="009B0C37"/>
    <w:rsid w:val="009B1239"/>
    <w:rsid w:val="009B18AD"/>
    <w:rsid w:val="009B1D13"/>
    <w:rsid w:val="009B2795"/>
    <w:rsid w:val="009B3853"/>
    <w:rsid w:val="009B3C84"/>
    <w:rsid w:val="009B3D85"/>
    <w:rsid w:val="009B466F"/>
    <w:rsid w:val="009B5BB2"/>
    <w:rsid w:val="009B5F59"/>
    <w:rsid w:val="009B6006"/>
    <w:rsid w:val="009B6F6F"/>
    <w:rsid w:val="009B7CD5"/>
    <w:rsid w:val="009B7D1C"/>
    <w:rsid w:val="009C0049"/>
    <w:rsid w:val="009C22F5"/>
    <w:rsid w:val="009C2A50"/>
    <w:rsid w:val="009C2E83"/>
    <w:rsid w:val="009C40FB"/>
    <w:rsid w:val="009C4602"/>
    <w:rsid w:val="009C4967"/>
    <w:rsid w:val="009C4F86"/>
    <w:rsid w:val="009C5E09"/>
    <w:rsid w:val="009C5F11"/>
    <w:rsid w:val="009C60FA"/>
    <w:rsid w:val="009C76A2"/>
    <w:rsid w:val="009C7B05"/>
    <w:rsid w:val="009D1461"/>
    <w:rsid w:val="009D16C1"/>
    <w:rsid w:val="009D1E1F"/>
    <w:rsid w:val="009D1F60"/>
    <w:rsid w:val="009D2B91"/>
    <w:rsid w:val="009D2EBA"/>
    <w:rsid w:val="009D2F96"/>
    <w:rsid w:val="009D2FE1"/>
    <w:rsid w:val="009D786D"/>
    <w:rsid w:val="009D7C2B"/>
    <w:rsid w:val="009E108F"/>
    <w:rsid w:val="009E14C3"/>
    <w:rsid w:val="009E14D7"/>
    <w:rsid w:val="009E3503"/>
    <w:rsid w:val="009E3797"/>
    <w:rsid w:val="009E51AF"/>
    <w:rsid w:val="009E58D3"/>
    <w:rsid w:val="009E6A6C"/>
    <w:rsid w:val="009E79F6"/>
    <w:rsid w:val="009F0381"/>
    <w:rsid w:val="009F2F03"/>
    <w:rsid w:val="009F336E"/>
    <w:rsid w:val="009F3756"/>
    <w:rsid w:val="009F4689"/>
    <w:rsid w:val="009F49C5"/>
    <w:rsid w:val="009F524C"/>
    <w:rsid w:val="009F55CB"/>
    <w:rsid w:val="009F6D24"/>
    <w:rsid w:val="009F70F1"/>
    <w:rsid w:val="009F72A6"/>
    <w:rsid w:val="009F7942"/>
    <w:rsid w:val="00A00C39"/>
    <w:rsid w:val="00A01F10"/>
    <w:rsid w:val="00A04A1B"/>
    <w:rsid w:val="00A05296"/>
    <w:rsid w:val="00A05377"/>
    <w:rsid w:val="00A07979"/>
    <w:rsid w:val="00A07FD2"/>
    <w:rsid w:val="00A10634"/>
    <w:rsid w:val="00A10856"/>
    <w:rsid w:val="00A10D18"/>
    <w:rsid w:val="00A11109"/>
    <w:rsid w:val="00A118A0"/>
    <w:rsid w:val="00A11CA0"/>
    <w:rsid w:val="00A11F4B"/>
    <w:rsid w:val="00A12240"/>
    <w:rsid w:val="00A145B8"/>
    <w:rsid w:val="00A147BE"/>
    <w:rsid w:val="00A179AD"/>
    <w:rsid w:val="00A201D6"/>
    <w:rsid w:val="00A20C6B"/>
    <w:rsid w:val="00A2109B"/>
    <w:rsid w:val="00A215FA"/>
    <w:rsid w:val="00A24590"/>
    <w:rsid w:val="00A24875"/>
    <w:rsid w:val="00A24F68"/>
    <w:rsid w:val="00A250E8"/>
    <w:rsid w:val="00A25751"/>
    <w:rsid w:val="00A257B6"/>
    <w:rsid w:val="00A25A79"/>
    <w:rsid w:val="00A25BFB"/>
    <w:rsid w:val="00A3130E"/>
    <w:rsid w:val="00A323FC"/>
    <w:rsid w:val="00A33685"/>
    <w:rsid w:val="00A338A0"/>
    <w:rsid w:val="00A343D8"/>
    <w:rsid w:val="00A345E1"/>
    <w:rsid w:val="00A3683E"/>
    <w:rsid w:val="00A37FA8"/>
    <w:rsid w:val="00A4051D"/>
    <w:rsid w:val="00A407C7"/>
    <w:rsid w:val="00A40C40"/>
    <w:rsid w:val="00A40C4B"/>
    <w:rsid w:val="00A40D84"/>
    <w:rsid w:val="00A41924"/>
    <w:rsid w:val="00A430AD"/>
    <w:rsid w:val="00A43391"/>
    <w:rsid w:val="00A4400A"/>
    <w:rsid w:val="00A45294"/>
    <w:rsid w:val="00A45B2E"/>
    <w:rsid w:val="00A46AD1"/>
    <w:rsid w:val="00A46D39"/>
    <w:rsid w:val="00A47AD5"/>
    <w:rsid w:val="00A500F0"/>
    <w:rsid w:val="00A51753"/>
    <w:rsid w:val="00A543A1"/>
    <w:rsid w:val="00A550A3"/>
    <w:rsid w:val="00A561F6"/>
    <w:rsid w:val="00A56F4E"/>
    <w:rsid w:val="00A5768D"/>
    <w:rsid w:val="00A57868"/>
    <w:rsid w:val="00A57912"/>
    <w:rsid w:val="00A579C1"/>
    <w:rsid w:val="00A60388"/>
    <w:rsid w:val="00A60D4E"/>
    <w:rsid w:val="00A60F96"/>
    <w:rsid w:val="00A60FD7"/>
    <w:rsid w:val="00A6206F"/>
    <w:rsid w:val="00A635F8"/>
    <w:rsid w:val="00A65951"/>
    <w:rsid w:val="00A66335"/>
    <w:rsid w:val="00A676C3"/>
    <w:rsid w:val="00A70AE8"/>
    <w:rsid w:val="00A70D97"/>
    <w:rsid w:val="00A71115"/>
    <w:rsid w:val="00A7213C"/>
    <w:rsid w:val="00A7479B"/>
    <w:rsid w:val="00A7498C"/>
    <w:rsid w:val="00A759A9"/>
    <w:rsid w:val="00A75C39"/>
    <w:rsid w:val="00A76115"/>
    <w:rsid w:val="00A77740"/>
    <w:rsid w:val="00A804EA"/>
    <w:rsid w:val="00A81901"/>
    <w:rsid w:val="00A820BF"/>
    <w:rsid w:val="00A8233E"/>
    <w:rsid w:val="00A83970"/>
    <w:rsid w:val="00A85108"/>
    <w:rsid w:val="00A85292"/>
    <w:rsid w:val="00A87ECC"/>
    <w:rsid w:val="00A900FF"/>
    <w:rsid w:val="00A9214C"/>
    <w:rsid w:val="00A924DB"/>
    <w:rsid w:val="00A934C2"/>
    <w:rsid w:val="00A93509"/>
    <w:rsid w:val="00A93A40"/>
    <w:rsid w:val="00A9421F"/>
    <w:rsid w:val="00A94DC1"/>
    <w:rsid w:val="00A956AD"/>
    <w:rsid w:val="00A964E4"/>
    <w:rsid w:val="00A96B7F"/>
    <w:rsid w:val="00A96C25"/>
    <w:rsid w:val="00A97467"/>
    <w:rsid w:val="00A979B2"/>
    <w:rsid w:val="00A97E0A"/>
    <w:rsid w:val="00AA0E68"/>
    <w:rsid w:val="00AA184C"/>
    <w:rsid w:val="00AA227C"/>
    <w:rsid w:val="00AA3161"/>
    <w:rsid w:val="00AA5D4B"/>
    <w:rsid w:val="00AA5D7E"/>
    <w:rsid w:val="00AA682F"/>
    <w:rsid w:val="00AA6D4A"/>
    <w:rsid w:val="00AA7298"/>
    <w:rsid w:val="00AA772F"/>
    <w:rsid w:val="00AA7BAE"/>
    <w:rsid w:val="00AA7CE2"/>
    <w:rsid w:val="00AB1233"/>
    <w:rsid w:val="00AB129C"/>
    <w:rsid w:val="00AB1F3D"/>
    <w:rsid w:val="00AB1FB2"/>
    <w:rsid w:val="00AB4EDF"/>
    <w:rsid w:val="00AB5BFF"/>
    <w:rsid w:val="00AB5DC1"/>
    <w:rsid w:val="00AB60D9"/>
    <w:rsid w:val="00AB62B4"/>
    <w:rsid w:val="00AB7C6E"/>
    <w:rsid w:val="00AC2454"/>
    <w:rsid w:val="00AC27C9"/>
    <w:rsid w:val="00AC3962"/>
    <w:rsid w:val="00AC5124"/>
    <w:rsid w:val="00AC54F2"/>
    <w:rsid w:val="00AC5935"/>
    <w:rsid w:val="00AC60A8"/>
    <w:rsid w:val="00AC60D4"/>
    <w:rsid w:val="00AC6655"/>
    <w:rsid w:val="00AC67E3"/>
    <w:rsid w:val="00AC6986"/>
    <w:rsid w:val="00AC6A40"/>
    <w:rsid w:val="00AC7C3A"/>
    <w:rsid w:val="00AD0C5B"/>
    <w:rsid w:val="00AD0FA3"/>
    <w:rsid w:val="00AD106E"/>
    <w:rsid w:val="00AD1970"/>
    <w:rsid w:val="00AD2729"/>
    <w:rsid w:val="00AD27A5"/>
    <w:rsid w:val="00AD3117"/>
    <w:rsid w:val="00AD4DAE"/>
    <w:rsid w:val="00AD5D0A"/>
    <w:rsid w:val="00AD6020"/>
    <w:rsid w:val="00AE1287"/>
    <w:rsid w:val="00AE1B0D"/>
    <w:rsid w:val="00AE1B12"/>
    <w:rsid w:val="00AE249A"/>
    <w:rsid w:val="00AE3EF7"/>
    <w:rsid w:val="00AE5534"/>
    <w:rsid w:val="00AE561C"/>
    <w:rsid w:val="00AE593F"/>
    <w:rsid w:val="00AE66FC"/>
    <w:rsid w:val="00AE6D55"/>
    <w:rsid w:val="00AE6F06"/>
    <w:rsid w:val="00AE72BC"/>
    <w:rsid w:val="00AE7462"/>
    <w:rsid w:val="00AE7E44"/>
    <w:rsid w:val="00AF0D6F"/>
    <w:rsid w:val="00AF206F"/>
    <w:rsid w:val="00AF3946"/>
    <w:rsid w:val="00AF45AA"/>
    <w:rsid w:val="00AF4D6C"/>
    <w:rsid w:val="00AF6A7B"/>
    <w:rsid w:val="00AF7A65"/>
    <w:rsid w:val="00B00F19"/>
    <w:rsid w:val="00B010B4"/>
    <w:rsid w:val="00B04459"/>
    <w:rsid w:val="00B05005"/>
    <w:rsid w:val="00B05683"/>
    <w:rsid w:val="00B063A7"/>
    <w:rsid w:val="00B067A2"/>
    <w:rsid w:val="00B07453"/>
    <w:rsid w:val="00B07E57"/>
    <w:rsid w:val="00B10D37"/>
    <w:rsid w:val="00B11240"/>
    <w:rsid w:val="00B12B68"/>
    <w:rsid w:val="00B13A2A"/>
    <w:rsid w:val="00B14191"/>
    <w:rsid w:val="00B1451F"/>
    <w:rsid w:val="00B14D47"/>
    <w:rsid w:val="00B16EB7"/>
    <w:rsid w:val="00B170AF"/>
    <w:rsid w:val="00B20711"/>
    <w:rsid w:val="00B215D6"/>
    <w:rsid w:val="00B22340"/>
    <w:rsid w:val="00B229EB"/>
    <w:rsid w:val="00B22A25"/>
    <w:rsid w:val="00B234AA"/>
    <w:rsid w:val="00B234F2"/>
    <w:rsid w:val="00B2397C"/>
    <w:rsid w:val="00B23EA1"/>
    <w:rsid w:val="00B240FF"/>
    <w:rsid w:val="00B24D77"/>
    <w:rsid w:val="00B24E11"/>
    <w:rsid w:val="00B2503E"/>
    <w:rsid w:val="00B2512A"/>
    <w:rsid w:val="00B25677"/>
    <w:rsid w:val="00B27412"/>
    <w:rsid w:val="00B2756F"/>
    <w:rsid w:val="00B30F4F"/>
    <w:rsid w:val="00B317A3"/>
    <w:rsid w:val="00B326E8"/>
    <w:rsid w:val="00B32E6A"/>
    <w:rsid w:val="00B34B54"/>
    <w:rsid w:val="00B34BA1"/>
    <w:rsid w:val="00B359A5"/>
    <w:rsid w:val="00B35B6B"/>
    <w:rsid w:val="00B35D10"/>
    <w:rsid w:val="00B35EAA"/>
    <w:rsid w:val="00B35F32"/>
    <w:rsid w:val="00B363B1"/>
    <w:rsid w:val="00B36670"/>
    <w:rsid w:val="00B36F05"/>
    <w:rsid w:val="00B403D8"/>
    <w:rsid w:val="00B40EF6"/>
    <w:rsid w:val="00B41183"/>
    <w:rsid w:val="00B421C8"/>
    <w:rsid w:val="00B440BD"/>
    <w:rsid w:val="00B44AFC"/>
    <w:rsid w:val="00B459B2"/>
    <w:rsid w:val="00B45D74"/>
    <w:rsid w:val="00B46B1A"/>
    <w:rsid w:val="00B4784C"/>
    <w:rsid w:val="00B47DB7"/>
    <w:rsid w:val="00B47DC9"/>
    <w:rsid w:val="00B5028B"/>
    <w:rsid w:val="00B50FDB"/>
    <w:rsid w:val="00B51768"/>
    <w:rsid w:val="00B52212"/>
    <w:rsid w:val="00B53466"/>
    <w:rsid w:val="00B53CEB"/>
    <w:rsid w:val="00B53ECB"/>
    <w:rsid w:val="00B54E72"/>
    <w:rsid w:val="00B54ECA"/>
    <w:rsid w:val="00B5509E"/>
    <w:rsid w:val="00B55ABF"/>
    <w:rsid w:val="00B56763"/>
    <w:rsid w:val="00B60BAC"/>
    <w:rsid w:val="00B61DAF"/>
    <w:rsid w:val="00B62EA2"/>
    <w:rsid w:val="00B64001"/>
    <w:rsid w:val="00B64DDC"/>
    <w:rsid w:val="00B6526C"/>
    <w:rsid w:val="00B65537"/>
    <w:rsid w:val="00B65C90"/>
    <w:rsid w:val="00B70931"/>
    <w:rsid w:val="00B73AD8"/>
    <w:rsid w:val="00B74BBD"/>
    <w:rsid w:val="00B753BB"/>
    <w:rsid w:val="00B757BD"/>
    <w:rsid w:val="00B75E11"/>
    <w:rsid w:val="00B76766"/>
    <w:rsid w:val="00B7711D"/>
    <w:rsid w:val="00B80435"/>
    <w:rsid w:val="00B8173C"/>
    <w:rsid w:val="00B82F4E"/>
    <w:rsid w:val="00B83034"/>
    <w:rsid w:val="00B83B0C"/>
    <w:rsid w:val="00B83E11"/>
    <w:rsid w:val="00B83F1D"/>
    <w:rsid w:val="00B843EA"/>
    <w:rsid w:val="00B85B95"/>
    <w:rsid w:val="00B8672C"/>
    <w:rsid w:val="00B87468"/>
    <w:rsid w:val="00B8792B"/>
    <w:rsid w:val="00B8799D"/>
    <w:rsid w:val="00B90E4C"/>
    <w:rsid w:val="00B91689"/>
    <w:rsid w:val="00B91C1E"/>
    <w:rsid w:val="00B9280F"/>
    <w:rsid w:val="00B9408B"/>
    <w:rsid w:val="00B9466D"/>
    <w:rsid w:val="00B94E14"/>
    <w:rsid w:val="00B95714"/>
    <w:rsid w:val="00B96BE2"/>
    <w:rsid w:val="00B975E8"/>
    <w:rsid w:val="00B97703"/>
    <w:rsid w:val="00B97767"/>
    <w:rsid w:val="00BA0A73"/>
    <w:rsid w:val="00BA0BCB"/>
    <w:rsid w:val="00BA1852"/>
    <w:rsid w:val="00BA2E13"/>
    <w:rsid w:val="00BA3046"/>
    <w:rsid w:val="00BA366F"/>
    <w:rsid w:val="00BA4B4A"/>
    <w:rsid w:val="00BA4C98"/>
    <w:rsid w:val="00BA54D5"/>
    <w:rsid w:val="00BA625E"/>
    <w:rsid w:val="00BA73F7"/>
    <w:rsid w:val="00BA75FA"/>
    <w:rsid w:val="00BB14F2"/>
    <w:rsid w:val="00BB195B"/>
    <w:rsid w:val="00BB2EFC"/>
    <w:rsid w:val="00BB2FDF"/>
    <w:rsid w:val="00BB3CE0"/>
    <w:rsid w:val="00BB539B"/>
    <w:rsid w:val="00BB550B"/>
    <w:rsid w:val="00BC3FE6"/>
    <w:rsid w:val="00BC4046"/>
    <w:rsid w:val="00BC562F"/>
    <w:rsid w:val="00BC73C7"/>
    <w:rsid w:val="00BD062C"/>
    <w:rsid w:val="00BD1A97"/>
    <w:rsid w:val="00BD1D9E"/>
    <w:rsid w:val="00BD20F4"/>
    <w:rsid w:val="00BD3603"/>
    <w:rsid w:val="00BD47DB"/>
    <w:rsid w:val="00BD5215"/>
    <w:rsid w:val="00BD5406"/>
    <w:rsid w:val="00BD5E5C"/>
    <w:rsid w:val="00BD6B89"/>
    <w:rsid w:val="00BE09E1"/>
    <w:rsid w:val="00BE0A10"/>
    <w:rsid w:val="00BE0B12"/>
    <w:rsid w:val="00BE0D29"/>
    <w:rsid w:val="00BE1183"/>
    <w:rsid w:val="00BE2AE8"/>
    <w:rsid w:val="00BE33C4"/>
    <w:rsid w:val="00BE38E1"/>
    <w:rsid w:val="00BE3BA0"/>
    <w:rsid w:val="00BE4184"/>
    <w:rsid w:val="00BE56BE"/>
    <w:rsid w:val="00BE5C33"/>
    <w:rsid w:val="00BE6ACE"/>
    <w:rsid w:val="00BE6D7A"/>
    <w:rsid w:val="00BE73BA"/>
    <w:rsid w:val="00BF013B"/>
    <w:rsid w:val="00BF0BAA"/>
    <w:rsid w:val="00BF2486"/>
    <w:rsid w:val="00BF276F"/>
    <w:rsid w:val="00BF29DF"/>
    <w:rsid w:val="00BF2A78"/>
    <w:rsid w:val="00BF2B67"/>
    <w:rsid w:val="00BF311C"/>
    <w:rsid w:val="00BF361B"/>
    <w:rsid w:val="00BF3989"/>
    <w:rsid w:val="00BF3BD4"/>
    <w:rsid w:val="00BF3FAE"/>
    <w:rsid w:val="00BF402E"/>
    <w:rsid w:val="00BF6823"/>
    <w:rsid w:val="00BF6CAD"/>
    <w:rsid w:val="00BF74F6"/>
    <w:rsid w:val="00BF7672"/>
    <w:rsid w:val="00BF7B18"/>
    <w:rsid w:val="00C004C4"/>
    <w:rsid w:val="00C0216D"/>
    <w:rsid w:val="00C02C66"/>
    <w:rsid w:val="00C02EDF"/>
    <w:rsid w:val="00C03489"/>
    <w:rsid w:val="00C037E1"/>
    <w:rsid w:val="00C03AAB"/>
    <w:rsid w:val="00C03B58"/>
    <w:rsid w:val="00C03DCA"/>
    <w:rsid w:val="00C04A04"/>
    <w:rsid w:val="00C07023"/>
    <w:rsid w:val="00C12392"/>
    <w:rsid w:val="00C12675"/>
    <w:rsid w:val="00C137D9"/>
    <w:rsid w:val="00C1537C"/>
    <w:rsid w:val="00C158DB"/>
    <w:rsid w:val="00C1650D"/>
    <w:rsid w:val="00C17057"/>
    <w:rsid w:val="00C170C2"/>
    <w:rsid w:val="00C205D3"/>
    <w:rsid w:val="00C208A6"/>
    <w:rsid w:val="00C20B66"/>
    <w:rsid w:val="00C226BE"/>
    <w:rsid w:val="00C24F40"/>
    <w:rsid w:val="00C259FD"/>
    <w:rsid w:val="00C27025"/>
    <w:rsid w:val="00C272B8"/>
    <w:rsid w:val="00C27AE7"/>
    <w:rsid w:val="00C27F48"/>
    <w:rsid w:val="00C300F2"/>
    <w:rsid w:val="00C30114"/>
    <w:rsid w:val="00C31D58"/>
    <w:rsid w:val="00C32F21"/>
    <w:rsid w:val="00C32F3F"/>
    <w:rsid w:val="00C33371"/>
    <w:rsid w:val="00C3415D"/>
    <w:rsid w:val="00C34358"/>
    <w:rsid w:val="00C3474A"/>
    <w:rsid w:val="00C353CB"/>
    <w:rsid w:val="00C3582C"/>
    <w:rsid w:val="00C359FF"/>
    <w:rsid w:val="00C35ED0"/>
    <w:rsid w:val="00C35F64"/>
    <w:rsid w:val="00C362FF"/>
    <w:rsid w:val="00C36A3C"/>
    <w:rsid w:val="00C37759"/>
    <w:rsid w:val="00C37C1A"/>
    <w:rsid w:val="00C37D65"/>
    <w:rsid w:val="00C40A01"/>
    <w:rsid w:val="00C41773"/>
    <w:rsid w:val="00C41C22"/>
    <w:rsid w:val="00C42047"/>
    <w:rsid w:val="00C427B9"/>
    <w:rsid w:val="00C42B70"/>
    <w:rsid w:val="00C43E00"/>
    <w:rsid w:val="00C441F7"/>
    <w:rsid w:val="00C4431B"/>
    <w:rsid w:val="00C44877"/>
    <w:rsid w:val="00C4606E"/>
    <w:rsid w:val="00C46198"/>
    <w:rsid w:val="00C461D3"/>
    <w:rsid w:val="00C46FAC"/>
    <w:rsid w:val="00C507C8"/>
    <w:rsid w:val="00C51508"/>
    <w:rsid w:val="00C525A9"/>
    <w:rsid w:val="00C528DC"/>
    <w:rsid w:val="00C53797"/>
    <w:rsid w:val="00C54F83"/>
    <w:rsid w:val="00C60560"/>
    <w:rsid w:val="00C608BD"/>
    <w:rsid w:val="00C614F4"/>
    <w:rsid w:val="00C62B11"/>
    <w:rsid w:val="00C632A0"/>
    <w:rsid w:val="00C63C3E"/>
    <w:rsid w:val="00C65669"/>
    <w:rsid w:val="00C66D21"/>
    <w:rsid w:val="00C67744"/>
    <w:rsid w:val="00C714F2"/>
    <w:rsid w:val="00C72F08"/>
    <w:rsid w:val="00C73B74"/>
    <w:rsid w:val="00C74A98"/>
    <w:rsid w:val="00C75068"/>
    <w:rsid w:val="00C75820"/>
    <w:rsid w:val="00C75B88"/>
    <w:rsid w:val="00C763A3"/>
    <w:rsid w:val="00C7710B"/>
    <w:rsid w:val="00C77DF8"/>
    <w:rsid w:val="00C80A4D"/>
    <w:rsid w:val="00C80B92"/>
    <w:rsid w:val="00C81104"/>
    <w:rsid w:val="00C82E43"/>
    <w:rsid w:val="00C83394"/>
    <w:rsid w:val="00C833A2"/>
    <w:rsid w:val="00C83499"/>
    <w:rsid w:val="00C839D2"/>
    <w:rsid w:val="00C84143"/>
    <w:rsid w:val="00C84B9A"/>
    <w:rsid w:val="00C852FA"/>
    <w:rsid w:val="00C85AF7"/>
    <w:rsid w:val="00C86E2C"/>
    <w:rsid w:val="00C87F74"/>
    <w:rsid w:val="00C909F6"/>
    <w:rsid w:val="00C90D5C"/>
    <w:rsid w:val="00C93708"/>
    <w:rsid w:val="00C93B11"/>
    <w:rsid w:val="00C93CB2"/>
    <w:rsid w:val="00C93E04"/>
    <w:rsid w:val="00C952ED"/>
    <w:rsid w:val="00C95B25"/>
    <w:rsid w:val="00C95C2D"/>
    <w:rsid w:val="00C96B3D"/>
    <w:rsid w:val="00C96CEF"/>
    <w:rsid w:val="00C975C0"/>
    <w:rsid w:val="00C97BFD"/>
    <w:rsid w:val="00CA0F22"/>
    <w:rsid w:val="00CA1064"/>
    <w:rsid w:val="00CA1327"/>
    <w:rsid w:val="00CA1603"/>
    <w:rsid w:val="00CA3130"/>
    <w:rsid w:val="00CA3AC9"/>
    <w:rsid w:val="00CA43BA"/>
    <w:rsid w:val="00CA44BA"/>
    <w:rsid w:val="00CA6037"/>
    <w:rsid w:val="00CA6F99"/>
    <w:rsid w:val="00CA730A"/>
    <w:rsid w:val="00CA73EE"/>
    <w:rsid w:val="00CB04BF"/>
    <w:rsid w:val="00CB0613"/>
    <w:rsid w:val="00CB08C6"/>
    <w:rsid w:val="00CB0996"/>
    <w:rsid w:val="00CB0C93"/>
    <w:rsid w:val="00CB259C"/>
    <w:rsid w:val="00CB3491"/>
    <w:rsid w:val="00CB3B49"/>
    <w:rsid w:val="00CB467E"/>
    <w:rsid w:val="00CB48F4"/>
    <w:rsid w:val="00CB6C0E"/>
    <w:rsid w:val="00CB7838"/>
    <w:rsid w:val="00CC014B"/>
    <w:rsid w:val="00CC07FF"/>
    <w:rsid w:val="00CC096C"/>
    <w:rsid w:val="00CC0C01"/>
    <w:rsid w:val="00CC26F0"/>
    <w:rsid w:val="00CC3265"/>
    <w:rsid w:val="00CC32BB"/>
    <w:rsid w:val="00CC35E7"/>
    <w:rsid w:val="00CC4E51"/>
    <w:rsid w:val="00CC58F9"/>
    <w:rsid w:val="00CC5C6F"/>
    <w:rsid w:val="00CC5C93"/>
    <w:rsid w:val="00CC5F05"/>
    <w:rsid w:val="00CC6B96"/>
    <w:rsid w:val="00CD004C"/>
    <w:rsid w:val="00CD03B5"/>
    <w:rsid w:val="00CD067B"/>
    <w:rsid w:val="00CD1906"/>
    <w:rsid w:val="00CD1E8F"/>
    <w:rsid w:val="00CD3C9D"/>
    <w:rsid w:val="00CD4D9C"/>
    <w:rsid w:val="00CD5182"/>
    <w:rsid w:val="00CD613C"/>
    <w:rsid w:val="00CD64F3"/>
    <w:rsid w:val="00CD7C9D"/>
    <w:rsid w:val="00CD7FA1"/>
    <w:rsid w:val="00CE0580"/>
    <w:rsid w:val="00CE1BDF"/>
    <w:rsid w:val="00CE22CB"/>
    <w:rsid w:val="00CE2400"/>
    <w:rsid w:val="00CE38C8"/>
    <w:rsid w:val="00CE4A04"/>
    <w:rsid w:val="00CE4D01"/>
    <w:rsid w:val="00CE65AC"/>
    <w:rsid w:val="00CE6A1A"/>
    <w:rsid w:val="00CE6BDF"/>
    <w:rsid w:val="00CE7B78"/>
    <w:rsid w:val="00CF0ACD"/>
    <w:rsid w:val="00CF117C"/>
    <w:rsid w:val="00CF1677"/>
    <w:rsid w:val="00CF2CD8"/>
    <w:rsid w:val="00CF33DC"/>
    <w:rsid w:val="00CF3CEA"/>
    <w:rsid w:val="00CF3F92"/>
    <w:rsid w:val="00CF4685"/>
    <w:rsid w:val="00CF4701"/>
    <w:rsid w:val="00CF6087"/>
    <w:rsid w:val="00CF7F77"/>
    <w:rsid w:val="00D018D4"/>
    <w:rsid w:val="00D024BD"/>
    <w:rsid w:val="00D02A56"/>
    <w:rsid w:val="00D02A87"/>
    <w:rsid w:val="00D033D2"/>
    <w:rsid w:val="00D03933"/>
    <w:rsid w:val="00D04653"/>
    <w:rsid w:val="00D05862"/>
    <w:rsid w:val="00D0675C"/>
    <w:rsid w:val="00D06837"/>
    <w:rsid w:val="00D06C3F"/>
    <w:rsid w:val="00D07537"/>
    <w:rsid w:val="00D07945"/>
    <w:rsid w:val="00D10C0B"/>
    <w:rsid w:val="00D10DE7"/>
    <w:rsid w:val="00D118B7"/>
    <w:rsid w:val="00D118D8"/>
    <w:rsid w:val="00D12083"/>
    <w:rsid w:val="00D1258A"/>
    <w:rsid w:val="00D126E1"/>
    <w:rsid w:val="00D12D76"/>
    <w:rsid w:val="00D13D5D"/>
    <w:rsid w:val="00D15800"/>
    <w:rsid w:val="00D15CE0"/>
    <w:rsid w:val="00D16849"/>
    <w:rsid w:val="00D16C39"/>
    <w:rsid w:val="00D171B9"/>
    <w:rsid w:val="00D17A59"/>
    <w:rsid w:val="00D20044"/>
    <w:rsid w:val="00D21259"/>
    <w:rsid w:val="00D21FA7"/>
    <w:rsid w:val="00D22EEC"/>
    <w:rsid w:val="00D23C40"/>
    <w:rsid w:val="00D23C5D"/>
    <w:rsid w:val="00D24300"/>
    <w:rsid w:val="00D24BF3"/>
    <w:rsid w:val="00D30F70"/>
    <w:rsid w:val="00D32107"/>
    <w:rsid w:val="00D3296C"/>
    <w:rsid w:val="00D332E1"/>
    <w:rsid w:val="00D33E14"/>
    <w:rsid w:val="00D33F4F"/>
    <w:rsid w:val="00D34D73"/>
    <w:rsid w:val="00D350F4"/>
    <w:rsid w:val="00D355CD"/>
    <w:rsid w:val="00D35ABD"/>
    <w:rsid w:val="00D36124"/>
    <w:rsid w:val="00D36F70"/>
    <w:rsid w:val="00D3703A"/>
    <w:rsid w:val="00D3738D"/>
    <w:rsid w:val="00D37D67"/>
    <w:rsid w:val="00D4116B"/>
    <w:rsid w:val="00D41207"/>
    <w:rsid w:val="00D4159A"/>
    <w:rsid w:val="00D42015"/>
    <w:rsid w:val="00D42AEF"/>
    <w:rsid w:val="00D42EA7"/>
    <w:rsid w:val="00D435F4"/>
    <w:rsid w:val="00D43ACE"/>
    <w:rsid w:val="00D449C5"/>
    <w:rsid w:val="00D44C2E"/>
    <w:rsid w:val="00D4629D"/>
    <w:rsid w:val="00D46547"/>
    <w:rsid w:val="00D46E4B"/>
    <w:rsid w:val="00D47A8E"/>
    <w:rsid w:val="00D47EE0"/>
    <w:rsid w:val="00D507DC"/>
    <w:rsid w:val="00D51287"/>
    <w:rsid w:val="00D5365E"/>
    <w:rsid w:val="00D53C0C"/>
    <w:rsid w:val="00D570B7"/>
    <w:rsid w:val="00D575B5"/>
    <w:rsid w:val="00D6021E"/>
    <w:rsid w:val="00D60D05"/>
    <w:rsid w:val="00D60F06"/>
    <w:rsid w:val="00D611D7"/>
    <w:rsid w:val="00D61C03"/>
    <w:rsid w:val="00D62307"/>
    <w:rsid w:val="00D6330A"/>
    <w:rsid w:val="00D63DBE"/>
    <w:rsid w:val="00D63E92"/>
    <w:rsid w:val="00D64465"/>
    <w:rsid w:val="00D65D28"/>
    <w:rsid w:val="00D664FC"/>
    <w:rsid w:val="00D6667C"/>
    <w:rsid w:val="00D672F1"/>
    <w:rsid w:val="00D70767"/>
    <w:rsid w:val="00D70A38"/>
    <w:rsid w:val="00D71B36"/>
    <w:rsid w:val="00D73238"/>
    <w:rsid w:val="00D734AC"/>
    <w:rsid w:val="00D73EE1"/>
    <w:rsid w:val="00D75B24"/>
    <w:rsid w:val="00D75E8D"/>
    <w:rsid w:val="00D76579"/>
    <w:rsid w:val="00D7661A"/>
    <w:rsid w:val="00D7681E"/>
    <w:rsid w:val="00D77523"/>
    <w:rsid w:val="00D775DE"/>
    <w:rsid w:val="00D779B7"/>
    <w:rsid w:val="00D77F90"/>
    <w:rsid w:val="00D77FDF"/>
    <w:rsid w:val="00D80A3A"/>
    <w:rsid w:val="00D81C83"/>
    <w:rsid w:val="00D82780"/>
    <w:rsid w:val="00D82910"/>
    <w:rsid w:val="00D82E72"/>
    <w:rsid w:val="00D83085"/>
    <w:rsid w:val="00D836D7"/>
    <w:rsid w:val="00D867E5"/>
    <w:rsid w:val="00D8714C"/>
    <w:rsid w:val="00D876A4"/>
    <w:rsid w:val="00D87DA2"/>
    <w:rsid w:val="00D90F80"/>
    <w:rsid w:val="00D91E77"/>
    <w:rsid w:val="00D92188"/>
    <w:rsid w:val="00D92211"/>
    <w:rsid w:val="00D92849"/>
    <w:rsid w:val="00D94711"/>
    <w:rsid w:val="00D94F73"/>
    <w:rsid w:val="00D95C47"/>
    <w:rsid w:val="00D960F6"/>
    <w:rsid w:val="00D96155"/>
    <w:rsid w:val="00DA194E"/>
    <w:rsid w:val="00DA43E3"/>
    <w:rsid w:val="00DA4F4B"/>
    <w:rsid w:val="00DA5FE4"/>
    <w:rsid w:val="00DA61A8"/>
    <w:rsid w:val="00DA723C"/>
    <w:rsid w:val="00DB01F8"/>
    <w:rsid w:val="00DB1935"/>
    <w:rsid w:val="00DB2EEC"/>
    <w:rsid w:val="00DB36AB"/>
    <w:rsid w:val="00DB3B77"/>
    <w:rsid w:val="00DB3E70"/>
    <w:rsid w:val="00DB4278"/>
    <w:rsid w:val="00DB4E00"/>
    <w:rsid w:val="00DB5FB1"/>
    <w:rsid w:val="00DB658B"/>
    <w:rsid w:val="00DB7317"/>
    <w:rsid w:val="00DC055D"/>
    <w:rsid w:val="00DC09AF"/>
    <w:rsid w:val="00DC11F3"/>
    <w:rsid w:val="00DC1708"/>
    <w:rsid w:val="00DC17CA"/>
    <w:rsid w:val="00DC256D"/>
    <w:rsid w:val="00DC2E44"/>
    <w:rsid w:val="00DC5143"/>
    <w:rsid w:val="00DC6D8B"/>
    <w:rsid w:val="00DC7B65"/>
    <w:rsid w:val="00DD0560"/>
    <w:rsid w:val="00DD0EA8"/>
    <w:rsid w:val="00DD1063"/>
    <w:rsid w:val="00DD1782"/>
    <w:rsid w:val="00DD17D4"/>
    <w:rsid w:val="00DD2A53"/>
    <w:rsid w:val="00DD3161"/>
    <w:rsid w:val="00DD3740"/>
    <w:rsid w:val="00DD3DD9"/>
    <w:rsid w:val="00DD40EB"/>
    <w:rsid w:val="00DD462D"/>
    <w:rsid w:val="00DD5390"/>
    <w:rsid w:val="00DD6B03"/>
    <w:rsid w:val="00DD6B82"/>
    <w:rsid w:val="00DD7741"/>
    <w:rsid w:val="00DD7AF9"/>
    <w:rsid w:val="00DE1414"/>
    <w:rsid w:val="00DE1925"/>
    <w:rsid w:val="00DE1CF3"/>
    <w:rsid w:val="00DE2129"/>
    <w:rsid w:val="00DE2201"/>
    <w:rsid w:val="00DE24DE"/>
    <w:rsid w:val="00DE2750"/>
    <w:rsid w:val="00DE2C96"/>
    <w:rsid w:val="00DE308C"/>
    <w:rsid w:val="00DE4624"/>
    <w:rsid w:val="00DE5769"/>
    <w:rsid w:val="00DE74E5"/>
    <w:rsid w:val="00DF1EEA"/>
    <w:rsid w:val="00DF1F02"/>
    <w:rsid w:val="00DF213D"/>
    <w:rsid w:val="00DF2540"/>
    <w:rsid w:val="00DF3F44"/>
    <w:rsid w:val="00DF411D"/>
    <w:rsid w:val="00DF49F9"/>
    <w:rsid w:val="00DF5E05"/>
    <w:rsid w:val="00DF6450"/>
    <w:rsid w:val="00DF6DAC"/>
    <w:rsid w:val="00E01373"/>
    <w:rsid w:val="00E01440"/>
    <w:rsid w:val="00E015B1"/>
    <w:rsid w:val="00E02551"/>
    <w:rsid w:val="00E03BCE"/>
    <w:rsid w:val="00E04398"/>
    <w:rsid w:val="00E04E18"/>
    <w:rsid w:val="00E07F77"/>
    <w:rsid w:val="00E10708"/>
    <w:rsid w:val="00E10811"/>
    <w:rsid w:val="00E11F6C"/>
    <w:rsid w:val="00E126D1"/>
    <w:rsid w:val="00E12A90"/>
    <w:rsid w:val="00E12F5D"/>
    <w:rsid w:val="00E1384B"/>
    <w:rsid w:val="00E14EEC"/>
    <w:rsid w:val="00E15C5A"/>
    <w:rsid w:val="00E17321"/>
    <w:rsid w:val="00E173F3"/>
    <w:rsid w:val="00E174FF"/>
    <w:rsid w:val="00E22770"/>
    <w:rsid w:val="00E22E20"/>
    <w:rsid w:val="00E23D52"/>
    <w:rsid w:val="00E24974"/>
    <w:rsid w:val="00E25D4B"/>
    <w:rsid w:val="00E26332"/>
    <w:rsid w:val="00E2757B"/>
    <w:rsid w:val="00E313BA"/>
    <w:rsid w:val="00E31CEE"/>
    <w:rsid w:val="00E32000"/>
    <w:rsid w:val="00E32AC9"/>
    <w:rsid w:val="00E3437D"/>
    <w:rsid w:val="00E353AD"/>
    <w:rsid w:val="00E354D0"/>
    <w:rsid w:val="00E35EA1"/>
    <w:rsid w:val="00E35EF9"/>
    <w:rsid w:val="00E35F2A"/>
    <w:rsid w:val="00E37EDC"/>
    <w:rsid w:val="00E37F83"/>
    <w:rsid w:val="00E40097"/>
    <w:rsid w:val="00E400E6"/>
    <w:rsid w:val="00E40B47"/>
    <w:rsid w:val="00E416DF"/>
    <w:rsid w:val="00E43272"/>
    <w:rsid w:val="00E44B1C"/>
    <w:rsid w:val="00E45209"/>
    <w:rsid w:val="00E45AD5"/>
    <w:rsid w:val="00E45BEF"/>
    <w:rsid w:val="00E503BF"/>
    <w:rsid w:val="00E533EE"/>
    <w:rsid w:val="00E53733"/>
    <w:rsid w:val="00E53A28"/>
    <w:rsid w:val="00E540BA"/>
    <w:rsid w:val="00E5435C"/>
    <w:rsid w:val="00E56322"/>
    <w:rsid w:val="00E56490"/>
    <w:rsid w:val="00E56836"/>
    <w:rsid w:val="00E56FAE"/>
    <w:rsid w:val="00E57D19"/>
    <w:rsid w:val="00E60102"/>
    <w:rsid w:val="00E60672"/>
    <w:rsid w:val="00E60A25"/>
    <w:rsid w:val="00E60AF4"/>
    <w:rsid w:val="00E622CD"/>
    <w:rsid w:val="00E62A6E"/>
    <w:rsid w:val="00E62F3B"/>
    <w:rsid w:val="00E631D1"/>
    <w:rsid w:val="00E63F22"/>
    <w:rsid w:val="00E65CD1"/>
    <w:rsid w:val="00E6758B"/>
    <w:rsid w:val="00E715A3"/>
    <w:rsid w:val="00E71B3C"/>
    <w:rsid w:val="00E723A5"/>
    <w:rsid w:val="00E723B2"/>
    <w:rsid w:val="00E7335C"/>
    <w:rsid w:val="00E73546"/>
    <w:rsid w:val="00E73A5C"/>
    <w:rsid w:val="00E743DE"/>
    <w:rsid w:val="00E7452D"/>
    <w:rsid w:val="00E74892"/>
    <w:rsid w:val="00E75127"/>
    <w:rsid w:val="00E75921"/>
    <w:rsid w:val="00E75F59"/>
    <w:rsid w:val="00E77B3A"/>
    <w:rsid w:val="00E802E9"/>
    <w:rsid w:val="00E8053C"/>
    <w:rsid w:val="00E805B2"/>
    <w:rsid w:val="00E81FD1"/>
    <w:rsid w:val="00E82DBB"/>
    <w:rsid w:val="00E83088"/>
    <w:rsid w:val="00E8442F"/>
    <w:rsid w:val="00E853A3"/>
    <w:rsid w:val="00E87414"/>
    <w:rsid w:val="00E8752E"/>
    <w:rsid w:val="00E90111"/>
    <w:rsid w:val="00E908DF"/>
    <w:rsid w:val="00E917FB"/>
    <w:rsid w:val="00E922B5"/>
    <w:rsid w:val="00E9396E"/>
    <w:rsid w:val="00E9433F"/>
    <w:rsid w:val="00E94894"/>
    <w:rsid w:val="00E94A97"/>
    <w:rsid w:val="00E96750"/>
    <w:rsid w:val="00EA0189"/>
    <w:rsid w:val="00EA1288"/>
    <w:rsid w:val="00EA22CC"/>
    <w:rsid w:val="00EA25A1"/>
    <w:rsid w:val="00EA2D4A"/>
    <w:rsid w:val="00EA42B2"/>
    <w:rsid w:val="00EA5A12"/>
    <w:rsid w:val="00EA5C93"/>
    <w:rsid w:val="00EA65F7"/>
    <w:rsid w:val="00EA69DE"/>
    <w:rsid w:val="00EA7411"/>
    <w:rsid w:val="00EA76B2"/>
    <w:rsid w:val="00EA79CF"/>
    <w:rsid w:val="00EA7A0A"/>
    <w:rsid w:val="00EA7E4C"/>
    <w:rsid w:val="00EB081E"/>
    <w:rsid w:val="00EB0AC6"/>
    <w:rsid w:val="00EB0E11"/>
    <w:rsid w:val="00EB100F"/>
    <w:rsid w:val="00EB2574"/>
    <w:rsid w:val="00EB2931"/>
    <w:rsid w:val="00EB2B29"/>
    <w:rsid w:val="00EB2DF0"/>
    <w:rsid w:val="00EB2FA8"/>
    <w:rsid w:val="00EB3401"/>
    <w:rsid w:val="00EB42D1"/>
    <w:rsid w:val="00EB5863"/>
    <w:rsid w:val="00EB7388"/>
    <w:rsid w:val="00EC0019"/>
    <w:rsid w:val="00EC166B"/>
    <w:rsid w:val="00EC2C18"/>
    <w:rsid w:val="00EC2E0B"/>
    <w:rsid w:val="00EC39CF"/>
    <w:rsid w:val="00EC48B2"/>
    <w:rsid w:val="00EC4D3B"/>
    <w:rsid w:val="00EC5AD5"/>
    <w:rsid w:val="00EC5D41"/>
    <w:rsid w:val="00EC6A1E"/>
    <w:rsid w:val="00EC6EEC"/>
    <w:rsid w:val="00ED0107"/>
    <w:rsid w:val="00ED1CE3"/>
    <w:rsid w:val="00ED2088"/>
    <w:rsid w:val="00ED28CA"/>
    <w:rsid w:val="00ED3E53"/>
    <w:rsid w:val="00ED4E4C"/>
    <w:rsid w:val="00ED5563"/>
    <w:rsid w:val="00ED579F"/>
    <w:rsid w:val="00ED63BF"/>
    <w:rsid w:val="00ED63DE"/>
    <w:rsid w:val="00ED643F"/>
    <w:rsid w:val="00ED6AB7"/>
    <w:rsid w:val="00EE07BD"/>
    <w:rsid w:val="00EE2FD2"/>
    <w:rsid w:val="00EE3292"/>
    <w:rsid w:val="00EE685F"/>
    <w:rsid w:val="00EE71C1"/>
    <w:rsid w:val="00EE7786"/>
    <w:rsid w:val="00EE7B9D"/>
    <w:rsid w:val="00EE7DF9"/>
    <w:rsid w:val="00EF0469"/>
    <w:rsid w:val="00EF0F25"/>
    <w:rsid w:val="00EF23CA"/>
    <w:rsid w:val="00EF4AE0"/>
    <w:rsid w:val="00EF50FB"/>
    <w:rsid w:val="00EF51B6"/>
    <w:rsid w:val="00EF5461"/>
    <w:rsid w:val="00EF5CF6"/>
    <w:rsid w:val="00EF6E04"/>
    <w:rsid w:val="00EF7A81"/>
    <w:rsid w:val="00F0001D"/>
    <w:rsid w:val="00F008CB"/>
    <w:rsid w:val="00F00A9C"/>
    <w:rsid w:val="00F0113B"/>
    <w:rsid w:val="00F0115D"/>
    <w:rsid w:val="00F02DC5"/>
    <w:rsid w:val="00F02ECA"/>
    <w:rsid w:val="00F0335F"/>
    <w:rsid w:val="00F0635D"/>
    <w:rsid w:val="00F06762"/>
    <w:rsid w:val="00F07662"/>
    <w:rsid w:val="00F0790D"/>
    <w:rsid w:val="00F07E3E"/>
    <w:rsid w:val="00F10D55"/>
    <w:rsid w:val="00F116F3"/>
    <w:rsid w:val="00F1186B"/>
    <w:rsid w:val="00F118B0"/>
    <w:rsid w:val="00F11C26"/>
    <w:rsid w:val="00F13A2F"/>
    <w:rsid w:val="00F13B3B"/>
    <w:rsid w:val="00F1448C"/>
    <w:rsid w:val="00F167E2"/>
    <w:rsid w:val="00F17BC2"/>
    <w:rsid w:val="00F17CA2"/>
    <w:rsid w:val="00F2232D"/>
    <w:rsid w:val="00F236B7"/>
    <w:rsid w:val="00F24356"/>
    <w:rsid w:val="00F244FE"/>
    <w:rsid w:val="00F2590B"/>
    <w:rsid w:val="00F262B6"/>
    <w:rsid w:val="00F26BE7"/>
    <w:rsid w:val="00F27563"/>
    <w:rsid w:val="00F2788C"/>
    <w:rsid w:val="00F30CA8"/>
    <w:rsid w:val="00F30D0D"/>
    <w:rsid w:val="00F30FE5"/>
    <w:rsid w:val="00F326E1"/>
    <w:rsid w:val="00F33975"/>
    <w:rsid w:val="00F34F44"/>
    <w:rsid w:val="00F37231"/>
    <w:rsid w:val="00F372B1"/>
    <w:rsid w:val="00F37621"/>
    <w:rsid w:val="00F40CD2"/>
    <w:rsid w:val="00F40E16"/>
    <w:rsid w:val="00F40E5A"/>
    <w:rsid w:val="00F40EB4"/>
    <w:rsid w:val="00F414F5"/>
    <w:rsid w:val="00F41B23"/>
    <w:rsid w:val="00F4242C"/>
    <w:rsid w:val="00F42BA5"/>
    <w:rsid w:val="00F430E2"/>
    <w:rsid w:val="00F4386B"/>
    <w:rsid w:val="00F439CA"/>
    <w:rsid w:val="00F44043"/>
    <w:rsid w:val="00F440D2"/>
    <w:rsid w:val="00F4479B"/>
    <w:rsid w:val="00F447CB"/>
    <w:rsid w:val="00F47298"/>
    <w:rsid w:val="00F47BB9"/>
    <w:rsid w:val="00F503D8"/>
    <w:rsid w:val="00F5158C"/>
    <w:rsid w:val="00F5306B"/>
    <w:rsid w:val="00F535E6"/>
    <w:rsid w:val="00F53A8B"/>
    <w:rsid w:val="00F5452D"/>
    <w:rsid w:val="00F55033"/>
    <w:rsid w:val="00F55907"/>
    <w:rsid w:val="00F57716"/>
    <w:rsid w:val="00F6053A"/>
    <w:rsid w:val="00F6112C"/>
    <w:rsid w:val="00F64428"/>
    <w:rsid w:val="00F6492D"/>
    <w:rsid w:val="00F6649A"/>
    <w:rsid w:val="00F66950"/>
    <w:rsid w:val="00F700BA"/>
    <w:rsid w:val="00F704B2"/>
    <w:rsid w:val="00F723CC"/>
    <w:rsid w:val="00F72720"/>
    <w:rsid w:val="00F72A16"/>
    <w:rsid w:val="00F73ED7"/>
    <w:rsid w:val="00F7418F"/>
    <w:rsid w:val="00F74ACA"/>
    <w:rsid w:val="00F74BC3"/>
    <w:rsid w:val="00F75AE3"/>
    <w:rsid w:val="00F75FE9"/>
    <w:rsid w:val="00F76938"/>
    <w:rsid w:val="00F805BF"/>
    <w:rsid w:val="00F80B7C"/>
    <w:rsid w:val="00F815A8"/>
    <w:rsid w:val="00F81AE5"/>
    <w:rsid w:val="00F81B24"/>
    <w:rsid w:val="00F8212E"/>
    <w:rsid w:val="00F82C24"/>
    <w:rsid w:val="00F82DDB"/>
    <w:rsid w:val="00F83062"/>
    <w:rsid w:val="00F836DD"/>
    <w:rsid w:val="00F843D4"/>
    <w:rsid w:val="00F84A39"/>
    <w:rsid w:val="00F86735"/>
    <w:rsid w:val="00F87660"/>
    <w:rsid w:val="00F90142"/>
    <w:rsid w:val="00F9107F"/>
    <w:rsid w:val="00F92670"/>
    <w:rsid w:val="00F92BE8"/>
    <w:rsid w:val="00F93176"/>
    <w:rsid w:val="00F93354"/>
    <w:rsid w:val="00F935CD"/>
    <w:rsid w:val="00F93F5E"/>
    <w:rsid w:val="00F941C3"/>
    <w:rsid w:val="00F96B72"/>
    <w:rsid w:val="00FA095F"/>
    <w:rsid w:val="00FA0C27"/>
    <w:rsid w:val="00FA0D91"/>
    <w:rsid w:val="00FA33CF"/>
    <w:rsid w:val="00FA429F"/>
    <w:rsid w:val="00FA49C6"/>
    <w:rsid w:val="00FA59F2"/>
    <w:rsid w:val="00FA65E3"/>
    <w:rsid w:val="00FA6676"/>
    <w:rsid w:val="00FA6A64"/>
    <w:rsid w:val="00FB0766"/>
    <w:rsid w:val="00FB1159"/>
    <w:rsid w:val="00FB17A6"/>
    <w:rsid w:val="00FB1AF0"/>
    <w:rsid w:val="00FB1D0D"/>
    <w:rsid w:val="00FB25BB"/>
    <w:rsid w:val="00FB312C"/>
    <w:rsid w:val="00FB3E2B"/>
    <w:rsid w:val="00FB40CD"/>
    <w:rsid w:val="00FB46F3"/>
    <w:rsid w:val="00FB47C6"/>
    <w:rsid w:val="00FB589E"/>
    <w:rsid w:val="00FB6548"/>
    <w:rsid w:val="00FB7474"/>
    <w:rsid w:val="00FC08F4"/>
    <w:rsid w:val="00FC1119"/>
    <w:rsid w:val="00FC217E"/>
    <w:rsid w:val="00FC260B"/>
    <w:rsid w:val="00FC2FDA"/>
    <w:rsid w:val="00FC36AE"/>
    <w:rsid w:val="00FC4B13"/>
    <w:rsid w:val="00FC4DF5"/>
    <w:rsid w:val="00FC5048"/>
    <w:rsid w:val="00FC5154"/>
    <w:rsid w:val="00FC5474"/>
    <w:rsid w:val="00FC54D2"/>
    <w:rsid w:val="00FC7231"/>
    <w:rsid w:val="00FD0ABB"/>
    <w:rsid w:val="00FD0D70"/>
    <w:rsid w:val="00FD0E3F"/>
    <w:rsid w:val="00FD1662"/>
    <w:rsid w:val="00FD1CB0"/>
    <w:rsid w:val="00FD2414"/>
    <w:rsid w:val="00FD347E"/>
    <w:rsid w:val="00FD38EF"/>
    <w:rsid w:val="00FD52A9"/>
    <w:rsid w:val="00FD5650"/>
    <w:rsid w:val="00FD676D"/>
    <w:rsid w:val="00FD73EF"/>
    <w:rsid w:val="00FE2437"/>
    <w:rsid w:val="00FE4108"/>
    <w:rsid w:val="00FE4595"/>
    <w:rsid w:val="00FE5220"/>
    <w:rsid w:val="00FE532F"/>
    <w:rsid w:val="00FE5DE5"/>
    <w:rsid w:val="00FE5FBA"/>
    <w:rsid w:val="00FE6C99"/>
    <w:rsid w:val="00FE7218"/>
    <w:rsid w:val="00FE7C1D"/>
    <w:rsid w:val="00FF076A"/>
    <w:rsid w:val="00FF14A7"/>
    <w:rsid w:val="00FF55BC"/>
    <w:rsid w:val="00FF56D5"/>
    <w:rsid w:val="00FF5EBD"/>
    <w:rsid w:val="00FF683E"/>
    <w:rsid w:val="00FF68AD"/>
    <w:rsid w:val="00FF6A6A"/>
    <w:rsid w:val="00FF7640"/>
    <w:rsid w:val="04F472AB"/>
    <w:rsid w:val="051446C3"/>
    <w:rsid w:val="051951DE"/>
    <w:rsid w:val="06F7E2DC"/>
    <w:rsid w:val="07051317"/>
    <w:rsid w:val="077B527C"/>
    <w:rsid w:val="0E2BEA42"/>
    <w:rsid w:val="0F3D8CB8"/>
    <w:rsid w:val="12B6BD09"/>
    <w:rsid w:val="152A9D91"/>
    <w:rsid w:val="1561B12A"/>
    <w:rsid w:val="169ABA7A"/>
    <w:rsid w:val="17E33709"/>
    <w:rsid w:val="1B1DE806"/>
    <w:rsid w:val="1F4DB818"/>
    <w:rsid w:val="216BDA53"/>
    <w:rsid w:val="26BFAA18"/>
    <w:rsid w:val="273A49E3"/>
    <w:rsid w:val="29F92C79"/>
    <w:rsid w:val="2B3CAB2A"/>
    <w:rsid w:val="2C27EA50"/>
    <w:rsid w:val="3060A312"/>
    <w:rsid w:val="31D52E2E"/>
    <w:rsid w:val="3B7E221F"/>
    <w:rsid w:val="3F0F254D"/>
    <w:rsid w:val="40AA06AD"/>
    <w:rsid w:val="442B92D9"/>
    <w:rsid w:val="46F7CAEF"/>
    <w:rsid w:val="4C938A66"/>
    <w:rsid w:val="4E34C62D"/>
    <w:rsid w:val="4E77FD66"/>
    <w:rsid w:val="4F6D4C19"/>
    <w:rsid w:val="513BF0D9"/>
    <w:rsid w:val="5254EEF0"/>
    <w:rsid w:val="53456CF3"/>
    <w:rsid w:val="548ADF54"/>
    <w:rsid w:val="58E0D344"/>
    <w:rsid w:val="5A401D59"/>
    <w:rsid w:val="5B8E0075"/>
    <w:rsid w:val="600BADBA"/>
    <w:rsid w:val="6252DFEC"/>
    <w:rsid w:val="6594C611"/>
    <w:rsid w:val="6663780D"/>
    <w:rsid w:val="6741D323"/>
    <w:rsid w:val="6BA6C7F0"/>
    <w:rsid w:val="6E24362E"/>
    <w:rsid w:val="73FCE91C"/>
    <w:rsid w:val="76D51B3A"/>
    <w:rsid w:val="774FED72"/>
    <w:rsid w:val="7C045840"/>
    <w:rsid w:val="7CA6700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3EBDB1AA-B7E6-4CB8-A8A8-2D2D9D35F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link w:val="TALCh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446689"/>
    <w:pPr>
      <w:overflowPunct/>
      <w:autoSpaceDE/>
      <w:autoSpaceDN/>
      <w:adjustRightInd/>
      <w:spacing w:after="120" w:line="259" w:lineRule="auto"/>
      <w:jc w:val="both"/>
      <w:textAlignment w:val="auto"/>
    </w:pPr>
    <w:rPr>
      <w:rFonts w:ascii="Times New Roman" w:hAnsi="Times New Roman" w:cs="Times New Roman"/>
      <w:color w:val="auto"/>
      <w:sz w:val="22"/>
      <w:szCs w:val="24"/>
      <w:lang w:eastAsia="en-US"/>
    </w:rPr>
  </w:style>
  <w:style w:type="character" w:customStyle="1" w:styleId="3GPPNormalTextChar">
    <w:name w:val="3GPP Normal Text Char"/>
    <w:link w:val="3GPPNormalText"/>
    <w:qFormat/>
    <w:rsid w:val="00446689"/>
    <w:rPr>
      <w:sz w:val="22"/>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9"/>
      </w:numPr>
    </w:pPr>
  </w:style>
  <w:style w:type="paragraph" w:styleId="NormalWeb">
    <w:name w:val="Normal (Web)"/>
    <w:basedOn w:val="Normal"/>
    <w:uiPriority w:val="99"/>
    <w:semiHidden/>
    <w:unhideWhenUsed/>
    <w:rsid w:val="004F2950"/>
    <w:rPr>
      <w:sz w:val="24"/>
      <w:szCs w:val="24"/>
    </w:rPr>
  </w:style>
  <w:style w:type="character" w:styleId="FollowedHyperlink">
    <w:name w:val="FollowedHyperlink"/>
    <w:basedOn w:val="DefaultParagraphFont"/>
    <w:uiPriority w:val="99"/>
    <w:semiHidden/>
    <w:unhideWhenUsed/>
    <w:rsid w:val="001C52C3"/>
    <w:rPr>
      <w:color w:val="954F72" w:themeColor="followedHyperlink"/>
      <w:u w:val="single"/>
    </w:rPr>
  </w:style>
  <w:style w:type="character" w:styleId="Strong">
    <w:name w:val="Strong"/>
    <w:basedOn w:val="DefaultParagraphFont"/>
    <w:uiPriority w:val="22"/>
    <w:qFormat/>
    <w:rsid w:val="0051425B"/>
    <w:rPr>
      <w:b/>
      <w:bCs/>
    </w:rPr>
  </w:style>
  <w:style w:type="character" w:customStyle="1" w:styleId="THChar">
    <w:name w:val="TH Char"/>
    <w:link w:val="TH"/>
    <w:qFormat/>
    <w:rsid w:val="00AA5D7E"/>
    <w:rPr>
      <w:rFonts w:ascii="Arial" w:hAnsi="Arial"/>
      <w:b/>
      <w:lang w:eastAsia="en-GB"/>
    </w:rPr>
  </w:style>
  <w:style w:type="character" w:customStyle="1" w:styleId="TALChar">
    <w:name w:val="TAL Char"/>
    <w:link w:val="TAL"/>
    <w:qFormat/>
    <w:locked/>
    <w:rsid w:val="00AA5D7E"/>
    <w:rPr>
      <w:rFonts w:ascii="Arial" w:hAnsi="Arial"/>
      <w:sz w:val="18"/>
      <w:lang w:eastAsia="en-GB"/>
    </w:rPr>
  </w:style>
  <w:style w:type="character" w:customStyle="1" w:styleId="TACChar">
    <w:name w:val="TAC Char"/>
    <w:link w:val="TAC"/>
    <w:qFormat/>
    <w:locked/>
    <w:rsid w:val="00AA5D7E"/>
    <w:rPr>
      <w:rFonts w:ascii="Arial" w:hAnsi="Arial"/>
      <w:sz w:val="18"/>
      <w:lang w:eastAsia="en-GB"/>
    </w:rPr>
  </w:style>
  <w:style w:type="character" w:customStyle="1" w:styleId="TAHCar">
    <w:name w:val="TAH Car"/>
    <w:link w:val="TAH"/>
    <w:qFormat/>
    <w:rsid w:val="00AA5D7E"/>
    <w:rPr>
      <w:rFonts w:ascii="Arial" w:hAnsi="Arial"/>
      <w:b/>
      <w:sz w:val="18"/>
      <w:lang w:eastAsia="en-GB"/>
    </w:rPr>
  </w:style>
  <w:style w:type="paragraph" w:customStyle="1" w:styleId="Tabletext">
    <w:name w:val="Table_text"/>
    <w:basedOn w:val="Normal"/>
    <w:link w:val="TabletextChar"/>
    <w:qFormat/>
    <w:rsid w:val="00AA5D7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lang w:val="en-GB" w:eastAsia="en-US"/>
    </w:rPr>
  </w:style>
  <w:style w:type="character" w:customStyle="1" w:styleId="TabletextChar">
    <w:name w:val="Table_text Char"/>
    <w:basedOn w:val="DefaultParagraphFont"/>
    <w:link w:val="Tabletext"/>
    <w:qFormat/>
    <w:locked/>
    <w:rsid w:val="00AA5D7E"/>
    <w:rPr>
      <w:rFonts w:eastAsia="Times New Roman"/>
      <w:lang w:val="en-GB" w:eastAsia="en-US"/>
    </w:rPr>
  </w:style>
  <w:style w:type="character" w:styleId="Mention">
    <w:name w:val="Mention"/>
    <w:basedOn w:val="DefaultParagraphFont"/>
    <w:uiPriority w:val="99"/>
    <w:unhideWhenUsed/>
    <w:rsid w:val="00B25677"/>
    <w:rPr>
      <w:color w:val="2B579A"/>
      <w:shd w:val="clear" w:color="auto" w:fill="E1DFDD"/>
    </w:rPr>
  </w:style>
  <w:style w:type="paragraph" w:customStyle="1" w:styleId="Doc-text2">
    <w:name w:val="Doc-text2"/>
    <w:basedOn w:val="Normal"/>
    <w:link w:val="Doc-text2Char"/>
    <w:qFormat/>
    <w:rsid w:val="00191D1F"/>
    <w:pPr>
      <w:tabs>
        <w:tab w:val="left" w:pos="1622"/>
      </w:tabs>
      <w:overflowPunct/>
      <w:autoSpaceDE/>
      <w:autoSpaceDN/>
      <w:adjustRightInd/>
      <w:spacing w:after="0"/>
      <w:ind w:left="1622" w:hanging="363"/>
      <w:textAlignment w:val="auto"/>
    </w:pPr>
    <w:rPr>
      <w:rFonts w:ascii="Arial" w:eastAsia="Times New Roman" w:hAnsi="Arial"/>
      <w:sz w:val="24"/>
      <w:szCs w:val="24"/>
      <w:lang w:val="en-GB" w:eastAsia="en-US"/>
    </w:rPr>
  </w:style>
  <w:style w:type="character" w:customStyle="1" w:styleId="Doc-text2Char">
    <w:name w:val="Doc-text2 Char"/>
    <w:link w:val="Doc-text2"/>
    <w:qFormat/>
    <w:rsid w:val="00191D1F"/>
    <w:rPr>
      <w:rFonts w:ascii="Arial" w:eastAsia="Times New Roman" w:hAnsi="Arial"/>
      <w:sz w:val="24"/>
      <w:szCs w:val="24"/>
      <w:lang w:val="en-GB" w:eastAsia="en-US"/>
    </w:rPr>
  </w:style>
  <w:style w:type="character" w:customStyle="1" w:styleId="BodyTextChar">
    <w:name w:val="Body Text Char"/>
    <w:basedOn w:val="DefaultParagraphFont"/>
    <w:link w:val="BodyText"/>
    <w:semiHidden/>
    <w:rsid w:val="00B82F4E"/>
    <w:rPr>
      <w:rFonts w:ascii="Arial" w:hAnsi="Arial" w:cs="Arial"/>
      <w:color w:val="FF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desktopmodules/Specifications/SpecificationDetails.aspx?specificationId=4392" TargetMode="External"/><Relationship Id="rId5" Type="http://schemas.openxmlformats.org/officeDocument/2006/relationships/webSettings" Target="webSettings.xml"/><Relationship Id="rId10" Type="http://schemas.openxmlformats.org/officeDocument/2006/relationships/hyperlink" Target="https://www.3gpp.org/ftp/tsg_ran/WG1_RL1/TSGR1_122b/Report/R1_25XXXXX_Minutes_report_RAN1%23122bis_v104.zip" TargetMode="External"/><Relationship Id="rId4" Type="http://schemas.openxmlformats.org/officeDocument/2006/relationships/settings" Target="settings.xml"/><Relationship Id="rId9" Type="http://schemas.openxmlformats.org/officeDocument/2006/relationships/hyperlink" Target="https://www.3gpp.org/ftp/tsg_ran/WG1_RL1/TSGR1_122/Report/Final_Minutes_report_RAN1%23122_v1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174</TotalTime>
  <Pages>4</Pages>
  <Words>1709</Words>
  <Characters>9743</Characters>
  <Application>Microsoft Office Word</Application>
  <DocSecurity>0</DocSecurity>
  <Lines>81</Lines>
  <Paragraphs>22</Paragraphs>
  <ScaleCrop>false</ScaleCrop>
  <Manager/>
  <Company/>
  <LinksUpToDate>false</LinksUpToDate>
  <CharactersWithSpaces>11430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Sanjeewa Herath (TEMA)</dc:creator>
  <cp:keywords/>
  <dc:description/>
  <cp:lastModifiedBy>Sanjeewa Herath (TEMA)</cp:lastModifiedBy>
  <cp:revision>153</cp:revision>
  <cp:lastPrinted>2002-04-23T07:10:00Z</cp:lastPrinted>
  <dcterms:created xsi:type="dcterms:W3CDTF">2025-11-07T00:36:00Z</dcterms:created>
  <dcterms:modified xsi:type="dcterms:W3CDTF">2025-11-07T23:36:00Z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