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016EA" w14:textId="0FFDA82B" w:rsidR="00AD7EED" w:rsidRPr="003E2902" w:rsidRDefault="00673EE9" w:rsidP="00AD7EED">
      <w:pPr>
        <w:pStyle w:val="a3"/>
        <w:tabs>
          <w:tab w:val="clear" w:pos="8306"/>
          <w:tab w:val="right" w:pos="7088"/>
          <w:tab w:val="right" w:pos="9781"/>
        </w:tabs>
        <w:rPr>
          <w:rFonts w:ascii="Arial" w:hAnsi="Arial" w:cs="Arial"/>
          <w:b/>
          <w:bCs/>
          <w:sz w:val="28"/>
          <w:szCs w:val="28"/>
        </w:rPr>
      </w:pPr>
      <w:r w:rsidRPr="00A80D3B">
        <w:rPr>
          <w:rFonts w:ascii="Arial" w:hAnsi="Arial" w:cs="Arial"/>
          <w:b/>
          <w:bCs/>
          <w:sz w:val="28"/>
        </w:rPr>
        <w:t>3GPP TSG RAN WG1 #</w:t>
      </w:r>
      <w:r w:rsidR="00114752">
        <w:rPr>
          <w:rFonts w:ascii="Arial" w:hAnsi="Arial" w:cs="Arial"/>
          <w:b/>
          <w:bCs/>
          <w:sz w:val="28"/>
        </w:rPr>
        <w:t>123</w:t>
      </w:r>
      <w:r w:rsidR="00AD7EED">
        <w:rPr>
          <w:rFonts w:ascii="Arial" w:hAnsi="Arial" w:cs="Arial"/>
          <w:b/>
          <w:bCs/>
          <w:sz w:val="28"/>
          <w:szCs w:val="28"/>
        </w:rPr>
        <w:tab/>
      </w:r>
      <w:r w:rsidR="00AD7EED">
        <w:rPr>
          <w:rFonts w:ascii="Arial" w:hAnsi="Arial" w:cs="Arial"/>
          <w:b/>
          <w:bCs/>
          <w:sz w:val="28"/>
          <w:szCs w:val="28"/>
        </w:rPr>
        <w:tab/>
      </w:r>
      <w:r>
        <w:rPr>
          <w:rFonts w:ascii="Arial" w:hAnsi="Arial" w:cs="Arial"/>
          <w:b/>
          <w:bCs/>
          <w:sz w:val="28"/>
          <w:szCs w:val="28"/>
        </w:rPr>
        <w:tab/>
      </w:r>
      <w:r w:rsidR="00AD7EED" w:rsidRPr="003E2902">
        <w:rPr>
          <w:rFonts w:ascii="Arial" w:hAnsi="Arial" w:cs="Arial"/>
          <w:b/>
          <w:bCs/>
          <w:sz w:val="28"/>
          <w:szCs w:val="28"/>
        </w:rPr>
        <w:t>R1-</w:t>
      </w:r>
      <w:r w:rsidR="00114752" w:rsidRPr="003E2902">
        <w:rPr>
          <w:rFonts w:ascii="Arial" w:hAnsi="Arial" w:cs="Arial"/>
          <w:b/>
          <w:bCs/>
          <w:sz w:val="28"/>
          <w:szCs w:val="28"/>
        </w:rPr>
        <w:t>2</w:t>
      </w:r>
      <w:r w:rsidR="00114752">
        <w:rPr>
          <w:rFonts w:ascii="Arial" w:hAnsi="Arial" w:cs="Arial"/>
          <w:b/>
          <w:bCs/>
          <w:sz w:val="28"/>
          <w:szCs w:val="28"/>
        </w:rPr>
        <w:t>5</w:t>
      </w:r>
      <w:r w:rsidR="00813EE5">
        <w:rPr>
          <w:rFonts w:ascii="Arial" w:hAnsi="Arial" w:cs="Arial"/>
          <w:b/>
          <w:bCs/>
          <w:sz w:val="28"/>
          <w:szCs w:val="28"/>
        </w:rPr>
        <w:t>08798</w:t>
      </w:r>
    </w:p>
    <w:p w14:paraId="62595ABA" w14:textId="6341A947" w:rsidR="00E959D4" w:rsidRPr="009513AC" w:rsidRDefault="00114752" w:rsidP="00E959D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Dallas</w:t>
      </w:r>
      <w:r w:rsidR="00E959D4" w:rsidRPr="00EC48EB">
        <w:rPr>
          <w:rFonts w:ascii="Arial" w:eastAsia="MS Mincho" w:hAnsi="Arial" w:cs="Arial"/>
          <w:b/>
          <w:bCs/>
          <w:sz w:val="28"/>
          <w:lang w:eastAsia="ja-JP"/>
        </w:rPr>
        <w:t xml:space="preserve">, </w:t>
      </w:r>
      <w:r>
        <w:rPr>
          <w:rFonts w:ascii="Arial" w:eastAsia="MS Mincho" w:hAnsi="Arial" w:cs="Arial"/>
          <w:b/>
          <w:bCs/>
          <w:sz w:val="28"/>
          <w:lang w:eastAsia="ja-JP"/>
        </w:rPr>
        <w:t>USA</w:t>
      </w:r>
      <w:r w:rsidR="00E959D4">
        <w:rPr>
          <w:rFonts w:ascii="Arial" w:eastAsia="MS Mincho" w:hAnsi="Arial" w:cs="Arial"/>
          <w:b/>
          <w:bCs/>
          <w:sz w:val="28"/>
          <w:lang w:eastAsia="ja-JP"/>
        </w:rPr>
        <w:t xml:space="preserve">, </w:t>
      </w:r>
      <w:r>
        <w:rPr>
          <w:rFonts w:ascii="맑은 고딕" w:eastAsia="맑은 고딕" w:hAnsi="맑은 고딕" w:cs="맑은 고딕"/>
          <w:b/>
          <w:bCs/>
          <w:sz w:val="28"/>
          <w:lang w:eastAsia="ko-KR"/>
        </w:rPr>
        <w:t xml:space="preserve">Nov </w:t>
      </w:r>
      <w:r>
        <w:rPr>
          <w:rFonts w:ascii="Arial" w:eastAsia="MS Mincho" w:hAnsi="Arial" w:cs="Arial"/>
          <w:b/>
          <w:bCs/>
          <w:sz w:val="28"/>
          <w:lang w:eastAsia="ja-JP"/>
        </w:rPr>
        <w:t>17</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00E959D4" w:rsidRPr="0032415B">
        <w:rPr>
          <w:rFonts w:ascii="Arial" w:hAnsi="Arial" w:cs="Arial"/>
          <w:b/>
          <w:bCs/>
          <w:sz w:val="28"/>
        </w:rPr>
        <w:t>–</w:t>
      </w:r>
      <w:r w:rsidR="00E959D4">
        <w:rPr>
          <w:rFonts w:ascii="Arial" w:hAnsi="Arial" w:cs="Arial"/>
          <w:b/>
          <w:bCs/>
          <w:sz w:val="28"/>
        </w:rPr>
        <w:t xml:space="preserve"> </w:t>
      </w:r>
      <w:r>
        <w:rPr>
          <w:rFonts w:ascii="Arial" w:hAnsi="Arial" w:cs="Arial"/>
          <w:b/>
          <w:bCs/>
          <w:sz w:val="28"/>
        </w:rPr>
        <w:t>21</w:t>
      </w:r>
      <w:r>
        <w:rPr>
          <w:rFonts w:ascii="Arial" w:hAnsi="Arial" w:cs="Arial"/>
          <w:b/>
          <w:bCs/>
          <w:sz w:val="28"/>
          <w:vertAlign w:val="superscript"/>
        </w:rPr>
        <w:t>st</w:t>
      </w:r>
      <w:r w:rsidR="00E959D4">
        <w:rPr>
          <w:rFonts w:ascii="Arial" w:eastAsia="MS Mincho" w:hAnsi="Arial" w:cs="Arial"/>
          <w:b/>
          <w:bCs/>
          <w:sz w:val="28"/>
          <w:lang w:eastAsia="ja-JP"/>
        </w:rPr>
        <w:t>, 2025</w:t>
      </w:r>
    </w:p>
    <w:p w14:paraId="00F5B7C0" w14:textId="77777777" w:rsidR="00277224" w:rsidRPr="00A703F5" w:rsidRDefault="00277224" w:rsidP="00277224"/>
    <w:p w14:paraId="6D970023" w14:textId="2509581C"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002B60C8">
        <w:rPr>
          <w:rFonts w:ascii="Arial" w:hAnsi="Arial" w:cs="Arial"/>
          <w:color w:val="000000" w:themeColor="text1"/>
          <w:sz w:val="22"/>
          <w:szCs w:val="22"/>
        </w:rPr>
        <w:t>10.5.1</w:t>
      </w:r>
      <w:r w:rsidRPr="003E2902">
        <w:rPr>
          <w:rFonts w:ascii="Arial" w:hAnsi="Arial" w:cs="Arial"/>
          <w:color w:val="000000" w:themeColor="text1"/>
          <w:sz w:val="22"/>
          <w:szCs w:val="22"/>
        </w:rPr>
        <w:t xml:space="preserve"> </w:t>
      </w:r>
    </w:p>
    <w:p w14:paraId="54ED322E" w14:textId="0B711D40"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Discussion on ISAC </w:t>
      </w:r>
      <w:r w:rsidR="002B60C8">
        <w:rPr>
          <w:rFonts w:ascii="Arial" w:hAnsi="Arial" w:cs="Arial"/>
          <w:color w:val="000000" w:themeColor="text1"/>
          <w:sz w:val="22"/>
          <w:szCs w:val="22"/>
        </w:rPr>
        <w:t>Evaluation assumptions and performance evaluation</w:t>
      </w:r>
      <w:r w:rsidRPr="003E2902">
        <w:rPr>
          <w:rFonts w:ascii="Arial" w:hAnsi="Arial" w:cs="Arial"/>
          <w:color w:val="000000" w:themeColor="text1"/>
          <w:sz w:val="22"/>
          <w:szCs w:val="22"/>
        </w:rPr>
        <w:t xml:space="preserve"> </w:t>
      </w:r>
    </w:p>
    <w:p w14:paraId="2AAAF0A5"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7ADEACED"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p>
    <w:p w14:paraId="4B9CE8C6" w14:textId="77777777" w:rsidR="00277224" w:rsidRPr="001C06C9"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5D9AC454" w14:textId="606F881E" w:rsidR="00277224" w:rsidRPr="00306BD4" w:rsidRDefault="00277224" w:rsidP="00210D5B">
      <w:pPr>
        <w:pStyle w:val="0Maintext"/>
        <w:spacing w:after="60"/>
        <w:rPr>
          <w:lang w:eastAsia="ko-KR"/>
        </w:rPr>
      </w:pPr>
      <w:r>
        <w:rPr>
          <w:lang w:eastAsia="ko-KR"/>
        </w:rPr>
        <w:t>T</w:t>
      </w:r>
      <w:r w:rsidRPr="00306BD4">
        <w:rPr>
          <w:lang w:eastAsia="ko-KR"/>
        </w:rPr>
        <w:t>he Rel-</w:t>
      </w:r>
      <w:r w:rsidR="002B60C8">
        <w:rPr>
          <w:lang w:eastAsia="ko-KR"/>
        </w:rPr>
        <w:t>20</w:t>
      </w:r>
      <w:r w:rsidRPr="00306BD4">
        <w:rPr>
          <w:lang w:eastAsia="ko-KR"/>
        </w:rPr>
        <w:t xml:space="preserve"> study items on “Study on integrated sensing and communications (ISAC) for NR”</w:t>
      </w:r>
      <w:r>
        <w:rPr>
          <w:lang w:eastAsia="ko-KR"/>
        </w:rPr>
        <w:t xml:space="preserve"> is </w:t>
      </w:r>
      <w:r w:rsidRPr="00306BD4">
        <w:rPr>
          <w:lang w:eastAsia="ko-KR"/>
        </w:rPr>
        <w:t xml:space="preserve">endorsed </w:t>
      </w:r>
      <w:r>
        <w:rPr>
          <w:lang w:eastAsia="ko-KR"/>
        </w:rPr>
        <w:t xml:space="preserve">in </w:t>
      </w:r>
      <w:r w:rsidRPr="00306BD4">
        <w:rPr>
          <w:lang w:eastAsia="ko-KR"/>
        </w:rPr>
        <w:t>RAN#10</w:t>
      </w:r>
      <w:r w:rsidR="002B60C8">
        <w:rPr>
          <w:lang w:eastAsia="ko-KR"/>
        </w:rPr>
        <w:t>8</w:t>
      </w:r>
      <w:r w:rsidRPr="00306BD4">
        <w:rPr>
          <w:lang w:eastAsia="ko-KR"/>
        </w:rPr>
        <w:t xml:space="preserve"> [1]. The objectives for this SI are shown below:</w:t>
      </w:r>
    </w:p>
    <w:tbl>
      <w:tblPr>
        <w:tblStyle w:val="a4"/>
        <w:tblW w:w="0" w:type="auto"/>
        <w:tblLook w:val="04A0" w:firstRow="1" w:lastRow="0" w:firstColumn="1" w:lastColumn="0" w:noHBand="0" w:noVBand="1"/>
      </w:tblPr>
      <w:tblGrid>
        <w:gridCol w:w="9855"/>
      </w:tblGrid>
      <w:tr w:rsidR="00277224" w:rsidRPr="00306BD4" w14:paraId="3D588EBD" w14:textId="77777777" w:rsidTr="008F6896">
        <w:tc>
          <w:tcPr>
            <w:tcW w:w="10063" w:type="dxa"/>
          </w:tcPr>
          <w:p w14:paraId="2CE9BB0E" w14:textId="77777777" w:rsidR="002B60C8" w:rsidRPr="00023870" w:rsidRDefault="002B60C8" w:rsidP="002B60C8">
            <w:pPr>
              <w:rPr>
                <w:color w:val="000000" w:themeColor="text1"/>
              </w:rPr>
            </w:pPr>
            <w:r w:rsidRPr="00023870">
              <w:rPr>
                <w:color w:val="000000" w:themeColor="text1"/>
              </w:rPr>
              <w:t>This study item aims to study the following aspects for Integrated Sensing and Communication (ISAC):</w:t>
            </w:r>
          </w:p>
          <w:p w14:paraId="1DB9E107" w14:textId="77777777" w:rsidR="002B60C8" w:rsidRPr="00023870" w:rsidRDefault="002B60C8" w:rsidP="002B60C8">
            <w:pPr>
              <w:rPr>
                <w:color w:val="000000" w:themeColor="text1"/>
              </w:rPr>
            </w:pPr>
          </w:p>
          <w:p w14:paraId="7EFA9451" w14:textId="77777777" w:rsidR="002B60C8" w:rsidRPr="00023870" w:rsidRDefault="002B60C8" w:rsidP="002B60C8">
            <w:pPr>
              <w:rPr>
                <w:bCs/>
              </w:rPr>
            </w:pPr>
            <w:r w:rsidRPr="00023870">
              <w:rPr>
                <w:bCs/>
              </w:rPr>
              <w:t>Evaluate the performance of gNB-based mono-static sensing (i.e., single TRP with co-located sensing transmitter and receiver) for UAV use case [RAN1]</w:t>
            </w:r>
          </w:p>
          <w:p w14:paraId="6E18F244" w14:textId="77777777" w:rsidR="002B60C8" w:rsidRPr="00023870"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bCs/>
              </w:rPr>
              <w:t>Identify and study metrics, measurements, and relevant measurement quantization for UAV use case</w:t>
            </w:r>
          </w:p>
          <w:p w14:paraId="4E130ADF" w14:textId="77777777" w:rsidR="002B60C8" w:rsidRPr="00023870"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bCs/>
              </w:rPr>
              <w:t>As baseline, existing DL NR waveform and DL NR reference signals are to be used for evaluations.</w:t>
            </w:r>
          </w:p>
          <w:p w14:paraId="4B94E3B4" w14:textId="77777777" w:rsidR="002B60C8" w:rsidRDefault="002B60C8" w:rsidP="00E85A25">
            <w:pPr>
              <w:pStyle w:val="a6"/>
              <w:numPr>
                <w:ilvl w:val="1"/>
                <w:numId w:val="5"/>
              </w:numPr>
              <w:overflowPunct w:val="0"/>
              <w:autoSpaceDE w:val="0"/>
              <w:autoSpaceDN w:val="0"/>
              <w:adjustRightInd w:val="0"/>
              <w:spacing w:after="180"/>
              <w:ind w:leftChars="0"/>
              <w:contextualSpacing/>
              <w:textAlignment w:val="baseline"/>
              <w:rPr>
                <w:bCs/>
              </w:rPr>
            </w:pPr>
            <w:r w:rsidRPr="00023870">
              <w:rPr>
                <w:bCs/>
              </w:rPr>
              <w:t>For other waveform and reference signals, companies are to share relevant information</w:t>
            </w:r>
          </w:p>
          <w:p w14:paraId="29F0504D" w14:textId="77777777" w:rsidR="002B60C8" w:rsidRPr="00BC3919" w:rsidRDefault="002B60C8" w:rsidP="00E85A25">
            <w:pPr>
              <w:pStyle w:val="a6"/>
              <w:numPr>
                <w:ilvl w:val="1"/>
                <w:numId w:val="5"/>
              </w:numPr>
              <w:overflowPunct w:val="0"/>
              <w:autoSpaceDE w:val="0"/>
              <w:autoSpaceDN w:val="0"/>
              <w:adjustRightInd w:val="0"/>
              <w:spacing w:after="180"/>
              <w:ind w:leftChars="0"/>
              <w:contextualSpacing/>
              <w:textAlignment w:val="baseline"/>
              <w:rPr>
                <w:bCs/>
              </w:rPr>
            </w:pPr>
            <w:r>
              <w:rPr>
                <w:bCs/>
              </w:rPr>
              <w:t>No UE impacts</w:t>
            </w:r>
          </w:p>
          <w:p w14:paraId="034560A2" w14:textId="77777777" w:rsidR="002B60C8" w:rsidRPr="00023870"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bCs/>
              </w:rPr>
              <w:t>Deployment scenario and assumptions for channel model calibration for UAV sensing targets in the Rel-19 ISAC channel model SI [</w:t>
            </w:r>
            <w:r w:rsidRPr="00330D5C">
              <w:rPr>
                <w:i/>
                <w:lang w:val="en-US"/>
              </w:rPr>
              <w:t>FS_Sensing_NR</w:t>
            </w:r>
            <w:r w:rsidRPr="00330D5C">
              <w:rPr>
                <w:rFonts w:eastAsia="DengXian"/>
                <w:iCs/>
                <w:lang w:val="en-US" w:eastAsia="zh-CN"/>
              </w:rPr>
              <w:t xml:space="preserve">] </w:t>
            </w:r>
            <w:r w:rsidRPr="00023870">
              <w:rPr>
                <w:bCs/>
              </w:rPr>
              <w:t>are used as starting point for evaluation assumptions.</w:t>
            </w:r>
          </w:p>
          <w:p w14:paraId="1798E558" w14:textId="77777777" w:rsidR="002B60C8" w:rsidRPr="00023870" w:rsidRDefault="002B60C8" w:rsidP="00E85A25">
            <w:pPr>
              <w:pStyle w:val="a6"/>
              <w:numPr>
                <w:ilvl w:val="1"/>
                <w:numId w:val="5"/>
              </w:numPr>
              <w:overflowPunct w:val="0"/>
              <w:autoSpaceDE w:val="0"/>
              <w:autoSpaceDN w:val="0"/>
              <w:adjustRightInd w:val="0"/>
              <w:spacing w:after="180"/>
              <w:ind w:leftChars="0"/>
              <w:contextualSpacing/>
              <w:textAlignment w:val="baseline"/>
              <w:rPr>
                <w:bCs/>
              </w:rPr>
            </w:pPr>
            <w:r w:rsidRPr="00023870">
              <w:rPr>
                <w:bCs/>
              </w:rPr>
              <w:t>FR1 frequency range is prioritized.</w:t>
            </w:r>
          </w:p>
          <w:p w14:paraId="5FA3272D" w14:textId="77777777" w:rsidR="002B60C8" w:rsidRPr="00023870" w:rsidRDefault="002B60C8" w:rsidP="002B60C8">
            <w:pPr>
              <w:contextualSpacing/>
              <w:rPr>
                <w:bCs/>
              </w:rPr>
            </w:pPr>
          </w:p>
          <w:p w14:paraId="1122E1C3" w14:textId="77777777" w:rsidR="002B60C8" w:rsidRPr="00023870" w:rsidRDefault="002B60C8" w:rsidP="002B60C8">
            <w:pPr>
              <w:rPr>
                <w:bCs/>
              </w:rPr>
            </w:pPr>
            <w:r w:rsidRPr="00023870">
              <w:rPr>
                <w:bCs/>
              </w:rPr>
              <w:t>Study the procedures, signaling between RAN and CN to support ISAC [RAN3]</w:t>
            </w:r>
          </w:p>
          <w:p w14:paraId="023BA559" w14:textId="77777777" w:rsidR="002B60C8" w:rsidRPr="00023870" w:rsidRDefault="002B60C8" w:rsidP="002B60C8">
            <w:pPr>
              <w:rPr>
                <w:bCs/>
              </w:rPr>
            </w:pPr>
          </w:p>
          <w:p w14:paraId="454300F4" w14:textId="77777777" w:rsidR="002B60C8" w:rsidRPr="00023870" w:rsidRDefault="002B60C8" w:rsidP="002B60C8">
            <w:pPr>
              <w:rPr>
                <w:bCs/>
              </w:rPr>
            </w:pPr>
            <w:r w:rsidRPr="00023870">
              <w:rPr>
                <w:bCs/>
              </w:rPr>
              <w:t>Study network architecture for gNB-based mono-static sensing for UAV sensing target use cases [RAN3]</w:t>
            </w:r>
          </w:p>
          <w:p w14:paraId="36885E45" w14:textId="77777777" w:rsidR="002B60C8" w:rsidRPr="00023870"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bCs/>
              </w:rPr>
              <w:t>Applicability to gNB bistatic sensing may be considered as part of this network architecture without additional architecture impacts.</w:t>
            </w:r>
          </w:p>
          <w:p w14:paraId="28954E71" w14:textId="77777777" w:rsidR="002B60C8" w:rsidRPr="00023870"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lang w:val="en-US" w:eastAsia="ko-KR"/>
              </w:rPr>
              <w:t>No inter-gNB coordination will be studied.</w:t>
            </w:r>
          </w:p>
          <w:p w14:paraId="435F62A8" w14:textId="2FF57261" w:rsidR="00277224" w:rsidRPr="002B60C8" w:rsidRDefault="002B60C8" w:rsidP="00E85A25">
            <w:pPr>
              <w:pStyle w:val="a6"/>
              <w:numPr>
                <w:ilvl w:val="0"/>
                <w:numId w:val="5"/>
              </w:numPr>
              <w:overflowPunct w:val="0"/>
              <w:autoSpaceDE w:val="0"/>
              <w:autoSpaceDN w:val="0"/>
              <w:adjustRightInd w:val="0"/>
              <w:spacing w:after="180"/>
              <w:ind w:leftChars="0"/>
              <w:contextualSpacing/>
              <w:textAlignment w:val="baseline"/>
              <w:rPr>
                <w:bCs/>
              </w:rPr>
            </w:pPr>
            <w:r w:rsidRPr="00023870">
              <w:rPr>
                <w:bCs/>
              </w:rPr>
              <w:t>Coordination with SA2 as necessary.</w:t>
            </w:r>
          </w:p>
        </w:tc>
      </w:tr>
    </w:tbl>
    <w:p w14:paraId="7819E6FC" w14:textId="386451C0" w:rsidR="0034664C" w:rsidRDefault="00277224" w:rsidP="00210D5B">
      <w:pPr>
        <w:pStyle w:val="0Maintext"/>
        <w:spacing w:after="60"/>
        <w:ind w:firstLineChars="100" w:firstLine="200"/>
        <w:rPr>
          <w:lang w:eastAsia="ko-KR"/>
        </w:rPr>
      </w:pPr>
      <w:r w:rsidRPr="00306BD4">
        <w:rPr>
          <w:lang w:eastAsia="ko-KR"/>
        </w:rPr>
        <w:t xml:space="preserve">In this contribution, we discuss deployment </w:t>
      </w:r>
      <w:r w:rsidR="00E87FF2" w:rsidRPr="00306BD4">
        <w:rPr>
          <w:lang w:eastAsia="ko-KR"/>
        </w:rPr>
        <w:t>scenario</w:t>
      </w:r>
      <w:r w:rsidR="00E87FF2">
        <w:rPr>
          <w:lang w:eastAsia="ko-KR"/>
        </w:rPr>
        <w:t>-</w:t>
      </w:r>
      <w:r>
        <w:rPr>
          <w:lang w:eastAsia="ko-KR"/>
        </w:rPr>
        <w:t>related aspects</w:t>
      </w:r>
      <w:r w:rsidRPr="00306BD4">
        <w:rPr>
          <w:lang w:eastAsia="ko-KR"/>
        </w:rPr>
        <w:t xml:space="preserve"> for Rel-</w:t>
      </w:r>
      <w:r w:rsidR="002B60C8">
        <w:rPr>
          <w:lang w:eastAsia="ko-KR"/>
        </w:rPr>
        <w:t>20</w:t>
      </w:r>
      <w:r w:rsidRPr="00306BD4">
        <w:rPr>
          <w:lang w:eastAsia="ko-KR"/>
        </w:rPr>
        <w:t xml:space="preserve"> ISAC </w:t>
      </w:r>
      <w:r w:rsidR="002B60C8">
        <w:rPr>
          <w:lang w:eastAsia="ko-KR"/>
        </w:rPr>
        <w:t>evaluation assumptions and performance evaluation</w:t>
      </w:r>
      <w:r w:rsidRPr="00306BD4">
        <w:rPr>
          <w:lang w:eastAsia="ko-KR"/>
        </w:rPr>
        <w:t>.</w:t>
      </w:r>
    </w:p>
    <w:p w14:paraId="0DA4A3EE" w14:textId="6907E5DA" w:rsidR="00973B48" w:rsidRDefault="00401D70"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Measurements</w:t>
      </w:r>
    </w:p>
    <w:tbl>
      <w:tblPr>
        <w:tblStyle w:val="a4"/>
        <w:tblW w:w="0" w:type="auto"/>
        <w:tblLook w:val="04A0" w:firstRow="1" w:lastRow="0" w:firstColumn="1" w:lastColumn="0" w:noHBand="0" w:noVBand="1"/>
      </w:tblPr>
      <w:tblGrid>
        <w:gridCol w:w="9855"/>
      </w:tblGrid>
      <w:tr w:rsidR="00401D70" w14:paraId="20E27A5A" w14:textId="77777777" w:rsidTr="00222929">
        <w:tc>
          <w:tcPr>
            <w:tcW w:w="9855" w:type="dxa"/>
          </w:tcPr>
          <w:p w14:paraId="7AADDFCD" w14:textId="46EBA5B1" w:rsidR="00401D70" w:rsidRPr="00222929" w:rsidRDefault="000D47C0" w:rsidP="00222929">
            <w:pPr>
              <w:tabs>
                <w:tab w:val="left" w:pos="0"/>
              </w:tabs>
              <w:suppressAutoHyphens/>
              <w:rPr>
                <w:lang w:eastAsia="zh-CN"/>
              </w:rPr>
            </w:pPr>
            <w:r w:rsidRPr="000D47C0">
              <w:rPr>
                <w:highlight w:val="yellow"/>
                <w:lang w:eastAsia="zh-CN"/>
              </w:rPr>
              <w:t>Proposal</w:t>
            </w:r>
          </w:p>
          <w:p w14:paraId="7B6FA32C" w14:textId="77777777" w:rsidR="00401D70" w:rsidRPr="00C866EF" w:rsidRDefault="00401D70" w:rsidP="00222929">
            <w:pPr>
              <w:pStyle w:val="a6"/>
              <w:numPr>
                <w:ilvl w:val="0"/>
                <w:numId w:val="22"/>
              </w:numPr>
              <w:suppressAutoHyphens/>
              <w:ind w:leftChars="0"/>
              <w:rPr>
                <w:lang w:eastAsia="zh-CN"/>
              </w:rPr>
            </w:pPr>
            <w:r w:rsidRPr="00C866EF">
              <w:rPr>
                <w:rFonts w:hint="eastAsia"/>
                <w:lang w:eastAsia="zh-CN"/>
              </w:rPr>
              <w:t>T</w:t>
            </w:r>
            <w:r w:rsidRPr="00C866EF">
              <w:rPr>
                <w:lang w:eastAsia="zh-CN"/>
              </w:rPr>
              <w:t>he following measurement</w:t>
            </w:r>
            <w:r w:rsidRPr="00C866EF">
              <w:rPr>
                <w:rFonts w:hint="eastAsia"/>
                <w:lang w:eastAsia="zh-CN"/>
              </w:rPr>
              <w:t>s</w:t>
            </w:r>
            <w:r w:rsidRPr="00C866EF">
              <w:rPr>
                <w:lang w:eastAsia="zh-CN"/>
              </w:rPr>
              <w:t xml:space="preserve"> are identified in the study of NR ISAC.</w:t>
            </w:r>
          </w:p>
          <w:p w14:paraId="04D3B7D0" w14:textId="595906A4" w:rsidR="00401D70" w:rsidRPr="000967B3" w:rsidRDefault="00401D70" w:rsidP="00222929">
            <w:pPr>
              <w:pStyle w:val="a6"/>
              <w:numPr>
                <w:ilvl w:val="1"/>
                <w:numId w:val="22"/>
              </w:numPr>
              <w:suppressAutoHyphens/>
              <w:ind w:leftChars="0"/>
              <w:rPr>
                <w:color w:val="000000" w:themeColor="text1"/>
                <w:lang w:eastAsia="zh-CN"/>
              </w:rPr>
            </w:pPr>
            <w:r w:rsidRPr="00C866EF">
              <w:rPr>
                <w:lang w:eastAsia="zh-CN"/>
              </w:rPr>
              <w:t xml:space="preserve">Level 1: </w:t>
            </w:r>
            <w:r w:rsidRPr="000967B3">
              <w:rPr>
                <w:color w:val="000000" w:themeColor="text1"/>
                <w:lang w:eastAsia="zh-CN"/>
              </w:rPr>
              <w:t xml:space="preserve">raw data, which is the </w:t>
            </w:r>
            <w:r w:rsidRPr="000967B3">
              <w:rPr>
                <w:rFonts w:hint="eastAsia"/>
                <w:color w:val="000000" w:themeColor="text1"/>
                <w:lang w:eastAsia="zh-CN"/>
              </w:rPr>
              <w:t xml:space="preserve">subcarrier-domain samples of </w:t>
            </w:r>
            <w:r w:rsidRPr="000967B3">
              <w:rPr>
                <w:color w:val="000000" w:themeColor="text1"/>
                <w:lang w:eastAsia="zh-CN"/>
              </w:rPr>
              <w:t>the</w:t>
            </w:r>
            <w:r w:rsidRPr="000967B3">
              <w:rPr>
                <w:rFonts w:hint="eastAsia"/>
                <w:color w:val="000000" w:themeColor="text1"/>
                <w:lang w:eastAsia="zh-CN"/>
              </w:rPr>
              <w:t xml:space="preserve"> </w:t>
            </w:r>
            <w:r w:rsidRPr="000967B3">
              <w:rPr>
                <w:color w:val="000000" w:themeColor="text1"/>
                <w:lang w:eastAsia="zh-CN"/>
              </w:rPr>
              <w:t xml:space="preserve">channel response </w:t>
            </w:r>
            <w:r w:rsidRPr="000967B3">
              <w:rPr>
                <w:rFonts w:hint="eastAsia"/>
                <w:color w:val="000000" w:themeColor="text1"/>
                <w:lang w:eastAsia="zh-CN"/>
              </w:rPr>
              <w:t>from each antenna port</w:t>
            </w:r>
            <w:r w:rsidRPr="000967B3">
              <w:rPr>
                <w:color w:val="000000" w:themeColor="text1"/>
                <w:lang w:eastAsia="zh-CN"/>
              </w:rPr>
              <w:t>, or anything equivalent</w:t>
            </w:r>
          </w:p>
          <w:p w14:paraId="493F5E89" w14:textId="77777777" w:rsidR="00401D70" w:rsidRPr="000967B3" w:rsidRDefault="00401D70" w:rsidP="00222929">
            <w:pPr>
              <w:pStyle w:val="a6"/>
              <w:numPr>
                <w:ilvl w:val="1"/>
                <w:numId w:val="22"/>
              </w:numPr>
              <w:suppressAutoHyphens/>
              <w:ind w:leftChars="0"/>
              <w:rPr>
                <w:color w:val="000000" w:themeColor="text1"/>
                <w:lang w:eastAsia="zh-CN"/>
              </w:rPr>
            </w:pPr>
            <w:r w:rsidRPr="000967B3">
              <w:rPr>
                <w:color w:val="000000" w:themeColor="text1"/>
                <w:lang w:eastAsia="zh-CN"/>
              </w:rPr>
              <w:t xml:space="preserve">Level 2: (partial raw data) </w:t>
            </w:r>
          </w:p>
          <w:p w14:paraId="1F1A7B8C" w14:textId="77777777" w:rsidR="00401D70" w:rsidRPr="000967B3" w:rsidRDefault="00401D70" w:rsidP="00222929">
            <w:pPr>
              <w:pStyle w:val="a6"/>
              <w:numPr>
                <w:ilvl w:val="2"/>
                <w:numId w:val="22"/>
              </w:numPr>
              <w:suppressAutoHyphens/>
              <w:ind w:leftChars="0"/>
              <w:rPr>
                <w:color w:val="000000" w:themeColor="text1"/>
                <w:lang w:eastAsia="zh-CN"/>
              </w:rPr>
            </w:pPr>
            <w:r w:rsidRPr="000967B3">
              <w:rPr>
                <w:color w:val="000000" w:themeColor="text1"/>
                <w:lang w:eastAsia="zh-CN"/>
              </w:rPr>
              <w:t xml:space="preserve">Amplitude and phase profile of delay, </w:t>
            </w:r>
            <w:r w:rsidRPr="000967B3">
              <w:rPr>
                <w:rFonts w:hint="eastAsia"/>
                <w:color w:val="000000" w:themeColor="text1"/>
                <w:lang w:eastAsia="zh-CN"/>
              </w:rPr>
              <w:t xml:space="preserve">and/or </w:t>
            </w:r>
            <w:r w:rsidRPr="000967B3">
              <w:rPr>
                <w:color w:val="000000" w:themeColor="text1"/>
                <w:lang w:eastAsia="zh-CN"/>
              </w:rPr>
              <w:t>Doppler, and</w:t>
            </w:r>
            <w:r w:rsidRPr="000967B3">
              <w:rPr>
                <w:rFonts w:hint="eastAsia"/>
                <w:color w:val="000000" w:themeColor="text1"/>
                <w:lang w:eastAsia="zh-CN"/>
              </w:rPr>
              <w:t>/or</w:t>
            </w:r>
            <w:r w:rsidRPr="000967B3">
              <w:rPr>
                <w:color w:val="000000" w:themeColor="text1"/>
                <w:lang w:eastAsia="zh-CN"/>
              </w:rPr>
              <w:t xml:space="preserve"> angle</w:t>
            </w:r>
          </w:p>
          <w:p w14:paraId="5602722A" w14:textId="77777777" w:rsidR="00401D70" w:rsidRPr="000967B3" w:rsidRDefault="00401D70" w:rsidP="00222929">
            <w:pPr>
              <w:pStyle w:val="a6"/>
              <w:numPr>
                <w:ilvl w:val="3"/>
                <w:numId w:val="22"/>
              </w:numPr>
              <w:suppressAutoHyphens/>
              <w:ind w:leftChars="0"/>
              <w:rPr>
                <w:strike/>
                <w:color w:val="000000" w:themeColor="text1"/>
                <w:lang w:eastAsia="zh-CN"/>
              </w:rPr>
            </w:pPr>
            <w:r w:rsidRPr="000967B3">
              <w:rPr>
                <w:color w:val="000000" w:themeColor="text1"/>
                <w:lang w:eastAsia="zh-CN"/>
              </w:rPr>
              <w:t>E.g., Amplitude and phase profile of delay-angle</w:t>
            </w:r>
          </w:p>
          <w:p w14:paraId="36E299F6" w14:textId="77777777" w:rsidR="00401D70" w:rsidRPr="000967B3" w:rsidRDefault="00401D70" w:rsidP="00222929">
            <w:pPr>
              <w:pStyle w:val="a6"/>
              <w:numPr>
                <w:ilvl w:val="1"/>
                <w:numId w:val="22"/>
              </w:numPr>
              <w:suppressAutoHyphens/>
              <w:ind w:leftChars="0"/>
              <w:rPr>
                <w:color w:val="000000" w:themeColor="text1"/>
              </w:rPr>
            </w:pPr>
            <w:r w:rsidRPr="000967B3">
              <w:rPr>
                <w:color w:val="000000" w:themeColor="text1"/>
                <w:lang w:eastAsia="zh-CN"/>
              </w:rPr>
              <w:t xml:space="preserve">Level 3 per path (subset of Level 2): </w:t>
            </w:r>
          </w:p>
          <w:p w14:paraId="2E395101" w14:textId="77777777" w:rsidR="00401D70" w:rsidRPr="000967B3" w:rsidRDefault="00401D70" w:rsidP="00222929">
            <w:pPr>
              <w:pStyle w:val="3GPPAgreements"/>
              <w:numPr>
                <w:ilvl w:val="2"/>
                <w:numId w:val="22"/>
              </w:numPr>
              <w:spacing w:after="0"/>
              <w:rPr>
                <w:color w:val="000000" w:themeColor="text1"/>
                <w:sz w:val="20"/>
                <w:szCs w:val="20"/>
                <w:lang w:eastAsia="zh-CN"/>
              </w:rPr>
            </w:pPr>
            <w:r w:rsidRPr="000967B3">
              <w:rPr>
                <w:color w:val="000000" w:themeColor="text1"/>
                <w:sz w:val="20"/>
                <w:szCs w:val="20"/>
                <w:lang w:eastAsia="zh-CN"/>
              </w:rPr>
              <w:t>Option 1: Delay, Doppler</w:t>
            </w:r>
            <w:r w:rsidRPr="000967B3">
              <w:rPr>
                <w:rFonts w:hint="eastAsia"/>
                <w:color w:val="000000" w:themeColor="text1"/>
                <w:sz w:val="20"/>
                <w:szCs w:val="20"/>
                <w:lang w:eastAsia="zh-CN"/>
              </w:rPr>
              <w:t>,</w:t>
            </w:r>
            <w:r w:rsidRPr="000967B3">
              <w:rPr>
                <w:color w:val="000000" w:themeColor="text1"/>
                <w:sz w:val="20"/>
                <w:szCs w:val="20"/>
                <w:lang w:eastAsia="zh-CN"/>
              </w:rPr>
              <w:t xml:space="preserve"> angle</w:t>
            </w:r>
            <w:r w:rsidRPr="000967B3">
              <w:rPr>
                <w:rFonts w:hint="eastAsia"/>
                <w:color w:val="000000" w:themeColor="text1"/>
                <w:sz w:val="20"/>
                <w:szCs w:val="20"/>
                <w:lang w:eastAsia="zh-CN"/>
              </w:rPr>
              <w:t>, and power per detected path</w:t>
            </w:r>
            <w:r w:rsidRPr="000967B3">
              <w:rPr>
                <w:color w:val="000000" w:themeColor="text1"/>
                <w:sz w:val="20"/>
                <w:szCs w:val="20"/>
                <w:lang w:eastAsia="zh-CN"/>
              </w:rPr>
              <w:t xml:space="preserve"> for a given time stamp</w:t>
            </w:r>
          </w:p>
          <w:p w14:paraId="67E556A6" w14:textId="77777777" w:rsidR="00401D70" w:rsidRPr="000967B3" w:rsidRDefault="00401D70" w:rsidP="00222929">
            <w:pPr>
              <w:pStyle w:val="3GPPAgreements"/>
              <w:numPr>
                <w:ilvl w:val="3"/>
                <w:numId w:val="22"/>
              </w:numPr>
              <w:spacing w:after="0"/>
              <w:rPr>
                <w:color w:val="000000" w:themeColor="text1"/>
                <w:sz w:val="20"/>
                <w:szCs w:val="20"/>
                <w:lang w:eastAsia="zh-CN"/>
              </w:rPr>
            </w:pPr>
            <w:r w:rsidRPr="000967B3">
              <w:rPr>
                <w:color w:val="000000" w:themeColor="text1"/>
                <w:sz w:val="20"/>
                <w:szCs w:val="20"/>
                <w:lang w:eastAsia="zh-CN"/>
              </w:rPr>
              <w:t>D</w:t>
            </w:r>
            <w:r w:rsidRPr="000967B3">
              <w:rPr>
                <w:rFonts w:hint="eastAsia"/>
                <w:color w:val="000000" w:themeColor="text1"/>
                <w:sz w:val="20"/>
                <w:szCs w:val="20"/>
                <w:lang w:eastAsia="zh-CN"/>
              </w:rPr>
              <w:t>efi</w:t>
            </w:r>
            <w:r w:rsidRPr="000967B3">
              <w:rPr>
                <w:color w:val="000000" w:themeColor="text1"/>
                <w:sz w:val="20"/>
                <w:szCs w:val="20"/>
                <w:lang w:eastAsia="zh-CN"/>
              </w:rPr>
              <w:t>nition: one path is associated with one delay, and one or multiple Doppler, and one or multiple angles</w:t>
            </w:r>
          </w:p>
          <w:p w14:paraId="6439FC7D" w14:textId="77777777" w:rsidR="00401D70" w:rsidRPr="000967B3" w:rsidRDefault="00401D70" w:rsidP="00222929">
            <w:pPr>
              <w:pStyle w:val="3GPPAgreements"/>
              <w:numPr>
                <w:ilvl w:val="4"/>
                <w:numId w:val="22"/>
              </w:numPr>
              <w:spacing w:after="0"/>
              <w:rPr>
                <w:color w:val="000000" w:themeColor="text1"/>
                <w:sz w:val="20"/>
                <w:szCs w:val="20"/>
                <w:lang w:eastAsia="zh-CN"/>
              </w:rPr>
            </w:pPr>
            <w:r w:rsidRPr="000967B3">
              <w:rPr>
                <w:color w:val="000000" w:themeColor="text1"/>
                <w:sz w:val="20"/>
                <w:szCs w:val="20"/>
                <w:lang w:eastAsia="zh-CN"/>
              </w:rPr>
              <w:t>A path can correspond to one or multiple</w:t>
            </w:r>
            <w:r w:rsidRPr="000967B3">
              <w:rPr>
                <w:rFonts w:hint="eastAsia"/>
                <w:color w:val="000000" w:themeColor="text1"/>
                <w:sz w:val="20"/>
                <w:szCs w:val="20"/>
                <w:lang w:eastAsia="zh-CN"/>
              </w:rPr>
              <w:t xml:space="preserve"> detected</w:t>
            </w:r>
            <w:r w:rsidRPr="000967B3">
              <w:rPr>
                <w:color w:val="000000" w:themeColor="text1"/>
                <w:sz w:val="20"/>
                <w:szCs w:val="20"/>
                <w:lang w:eastAsia="zh-CN"/>
              </w:rPr>
              <w:t xml:space="preserve"> points</w:t>
            </w:r>
          </w:p>
          <w:p w14:paraId="1F982D9D" w14:textId="77777777" w:rsidR="00401D70" w:rsidRPr="000967B3" w:rsidRDefault="00401D70" w:rsidP="00222929">
            <w:pPr>
              <w:pStyle w:val="3GPPAgreements"/>
              <w:numPr>
                <w:ilvl w:val="4"/>
                <w:numId w:val="22"/>
              </w:numPr>
              <w:spacing w:after="0"/>
              <w:rPr>
                <w:color w:val="000000" w:themeColor="text1"/>
                <w:sz w:val="20"/>
                <w:szCs w:val="20"/>
                <w:lang w:eastAsia="zh-CN"/>
              </w:rPr>
            </w:pPr>
            <w:r w:rsidRPr="000967B3">
              <w:rPr>
                <w:color w:val="000000" w:themeColor="text1"/>
                <w:sz w:val="20"/>
                <w:szCs w:val="20"/>
                <w:lang w:eastAsia="zh-CN"/>
              </w:rPr>
              <w:t>A path can correspond to one or multiple detected objects</w:t>
            </w:r>
          </w:p>
          <w:p w14:paraId="2C1AB096" w14:textId="77777777" w:rsidR="00401D70" w:rsidRPr="000967B3" w:rsidRDefault="00401D70" w:rsidP="00222929">
            <w:pPr>
              <w:pStyle w:val="a6"/>
              <w:numPr>
                <w:ilvl w:val="1"/>
                <w:numId w:val="22"/>
              </w:numPr>
              <w:suppressAutoHyphens/>
              <w:ind w:leftChars="0"/>
              <w:rPr>
                <w:color w:val="000000" w:themeColor="text1"/>
              </w:rPr>
            </w:pPr>
            <w:r w:rsidRPr="000967B3">
              <w:rPr>
                <w:color w:val="000000" w:themeColor="text1"/>
                <w:lang w:eastAsia="zh-CN"/>
              </w:rPr>
              <w:t xml:space="preserve">Level 4 per </w:t>
            </w:r>
            <w:r w:rsidRPr="000967B3">
              <w:rPr>
                <w:rFonts w:hint="eastAsia"/>
                <w:color w:val="000000" w:themeColor="text1"/>
                <w:lang w:eastAsia="zh-CN"/>
              </w:rPr>
              <w:t>point</w:t>
            </w:r>
            <w:r w:rsidRPr="000967B3">
              <w:rPr>
                <w:color w:val="000000" w:themeColor="text1"/>
                <w:lang w:eastAsia="zh-CN"/>
              </w:rPr>
              <w:t xml:space="preserve">: </w:t>
            </w:r>
          </w:p>
          <w:p w14:paraId="16F52816" w14:textId="77777777" w:rsidR="00401D70" w:rsidRPr="000967B3" w:rsidRDefault="00401D70" w:rsidP="00222929">
            <w:pPr>
              <w:pStyle w:val="3GPPAgreements"/>
              <w:numPr>
                <w:ilvl w:val="2"/>
                <w:numId w:val="22"/>
              </w:numPr>
              <w:spacing w:after="0"/>
              <w:rPr>
                <w:color w:val="000000" w:themeColor="text1"/>
                <w:sz w:val="20"/>
                <w:szCs w:val="20"/>
                <w:lang w:eastAsia="zh-CN"/>
              </w:rPr>
            </w:pPr>
            <w:r w:rsidRPr="000967B3">
              <w:rPr>
                <w:color w:val="000000" w:themeColor="text1"/>
                <w:sz w:val="20"/>
                <w:szCs w:val="20"/>
                <w:lang w:eastAsia="zh-CN"/>
              </w:rPr>
              <w:t>Option 1: Range, velocity, angle</w:t>
            </w:r>
            <w:r w:rsidRPr="000967B3">
              <w:rPr>
                <w:rFonts w:hint="eastAsia"/>
                <w:color w:val="000000" w:themeColor="text1"/>
                <w:sz w:val="20"/>
                <w:szCs w:val="20"/>
                <w:lang w:eastAsia="zh-CN"/>
              </w:rPr>
              <w:t>, and power per detected point</w:t>
            </w:r>
            <w:r w:rsidRPr="000967B3">
              <w:rPr>
                <w:color w:val="000000" w:themeColor="text1"/>
                <w:sz w:val="20"/>
                <w:szCs w:val="20"/>
                <w:lang w:eastAsia="zh-CN"/>
              </w:rPr>
              <w:t xml:space="preserve"> for a given time stamp</w:t>
            </w:r>
          </w:p>
          <w:p w14:paraId="560F934E" w14:textId="77777777" w:rsidR="00401D70" w:rsidRPr="000967B3" w:rsidRDefault="00401D70" w:rsidP="00222929">
            <w:pPr>
              <w:pStyle w:val="3GPPAgreements"/>
              <w:numPr>
                <w:ilvl w:val="3"/>
                <w:numId w:val="22"/>
              </w:numPr>
              <w:spacing w:after="0"/>
              <w:rPr>
                <w:color w:val="000000" w:themeColor="text1"/>
                <w:sz w:val="20"/>
                <w:szCs w:val="20"/>
                <w:lang w:eastAsia="zh-CN"/>
              </w:rPr>
            </w:pPr>
            <w:r w:rsidRPr="000967B3">
              <w:rPr>
                <w:color w:val="000000" w:themeColor="text1"/>
                <w:sz w:val="20"/>
                <w:szCs w:val="20"/>
                <w:lang w:eastAsia="zh-CN"/>
              </w:rPr>
              <w:t>D</w:t>
            </w:r>
            <w:r w:rsidRPr="000967B3">
              <w:rPr>
                <w:rFonts w:hint="eastAsia"/>
                <w:color w:val="000000" w:themeColor="text1"/>
                <w:sz w:val="20"/>
                <w:szCs w:val="20"/>
                <w:lang w:eastAsia="zh-CN"/>
              </w:rPr>
              <w:t>efi</w:t>
            </w:r>
            <w:r w:rsidRPr="000967B3">
              <w:rPr>
                <w:color w:val="000000" w:themeColor="text1"/>
                <w:sz w:val="20"/>
                <w:szCs w:val="20"/>
                <w:lang w:eastAsia="zh-CN"/>
              </w:rPr>
              <w:t xml:space="preserve">nition: </w:t>
            </w:r>
            <w:r w:rsidRPr="000967B3">
              <w:rPr>
                <w:rFonts w:hint="eastAsia"/>
                <w:color w:val="000000" w:themeColor="text1"/>
                <w:sz w:val="20"/>
                <w:szCs w:val="20"/>
                <w:lang w:eastAsia="zh-CN"/>
              </w:rPr>
              <w:t>A</w:t>
            </w:r>
            <w:r w:rsidRPr="000967B3">
              <w:rPr>
                <w:color w:val="000000" w:themeColor="text1"/>
                <w:sz w:val="20"/>
                <w:szCs w:val="20"/>
                <w:lang w:eastAsia="zh-CN"/>
              </w:rPr>
              <w:t xml:space="preserve"> point is defined by one range/delay, one Doppler and one angle</w:t>
            </w:r>
          </w:p>
          <w:p w14:paraId="2E9303D5" w14:textId="77777777" w:rsidR="00401D70" w:rsidRPr="000967B3" w:rsidRDefault="00401D70" w:rsidP="00222929">
            <w:pPr>
              <w:pStyle w:val="3GPPAgreements"/>
              <w:numPr>
                <w:ilvl w:val="2"/>
                <w:numId w:val="22"/>
              </w:numPr>
              <w:spacing w:after="0"/>
              <w:rPr>
                <w:color w:val="000000" w:themeColor="text1"/>
                <w:sz w:val="20"/>
                <w:szCs w:val="20"/>
                <w:lang w:eastAsia="zh-CN"/>
              </w:rPr>
            </w:pPr>
            <w:r w:rsidRPr="000967B3">
              <w:rPr>
                <w:color w:val="000000" w:themeColor="text1"/>
                <w:sz w:val="20"/>
                <w:szCs w:val="20"/>
                <w:lang w:eastAsia="zh-CN"/>
              </w:rPr>
              <w:t xml:space="preserve">Option 2: </w:t>
            </w:r>
            <w:r w:rsidRPr="000967B3">
              <w:rPr>
                <w:rFonts w:hint="eastAsia"/>
                <w:color w:val="000000" w:themeColor="text1"/>
                <w:sz w:val="20"/>
                <w:szCs w:val="20"/>
                <w:lang w:eastAsia="zh-CN"/>
              </w:rPr>
              <w:t>Position,</w:t>
            </w:r>
            <w:r w:rsidRPr="000967B3">
              <w:rPr>
                <w:color w:val="000000" w:themeColor="text1"/>
                <w:sz w:val="20"/>
                <w:szCs w:val="20"/>
                <w:lang w:eastAsia="zh-CN"/>
              </w:rPr>
              <w:t xml:space="preserve"> velocity</w:t>
            </w:r>
            <w:r w:rsidRPr="000967B3">
              <w:rPr>
                <w:rFonts w:hint="eastAsia"/>
                <w:color w:val="000000" w:themeColor="text1"/>
                <w:sz w:val="20"/>
                <w:szCs w:val="20"/>
                <w:lang w:eastAsia="zh-CN"/>
              </w:rPr>
              <w:t>, and power per detected point</w:t>
            </w:r>
            <w:r w:rsidRPr="000967B3">
              <w:rPr>
                <w:color w:val="000000" w:themeColor="text1"/>
                <w:sz w:val="20"/>
                <w:szCs w:val="20"/>
                <w:lang w:eastAsia="zh-CN"/>
              </w:rPr>
              <w:t xml:space="preserve"> for a given time stamp</w:t>
            </w:r>
          </w:p>
          <w:p w14:paraId="5906DCD1" w14:textId="77777777" w:rsidR="00401D70" w:rsidRPr="000967B3" w:rsidRDefault="00401D70" w:rsidP="00222929">
            <w:pPr>
              <w:pStyle w:val="3GPPAgreements"/>
              <w:numPr>
                <w:ilvl w:val="3"/>
                <w:numId w:val="22"/>
              </w:numPr>
              <w:spacing w:after="0"/>
              <w:rPr>
                <w:color w:val="000000" w:themeColor="text1"/>
                <w:sz w:val="20"/>
                <w:szCs w:val="20"/>
                <w:lang w:eastAsia="zh-CN"/>
              </w:rPr>
            </w:pPr>
            <w:r w:rsidRPr="000967B3">
              <w:rPr>
                <w:color w:val="000000" w:themeColor="text1"/>
                <w:sz w:val="20"/>
                <w:szCs w:val="20"/>
                <w:lang w:eastAsia="zh-CN"/>
              </w:rPr>
              <w:t>D</w:t>
            </w:r>
            <w:r w:rsidRPr="000967B3">
              <w:rPr>
                <w:rFonts w:hint="eastAsia"/>
                <w:color w:val="000000" w:themeColor="text1"/>
                <w:sz w:val="20"/>
                <w:szCs w:val="20"/>
                <w:lang w:eastAsia="zh-CN"/>
              </w:rPr>
              <w:t>efi</w:t>
            </w:r>
            <w:r w:rsidRPr="000967B3">
              <w:rPr>
                <w:color w:val="000000" w:themeColor="text1"/>
                <w:sz w:val="20"/>
                <w:szCs w:val="20"/>
                <w:lang w:eastAsia="zh-CN"/>
              </w:rPr>
              <w:t xml:space="preserve">nition: </w:t>
            </w:r>
            <w:r w:rsidRPr="000967B3">
              <w:rPr>
                <w:rFonts w:hint="eastAsia"/>
                <w:color w:val="000000" w:themeColor="text1"/>
                <w:sz w:val="20"/>
                <w:szCs w:val="20"/>
                <w:lang w:eastAsia="zh-CN"/>
              </w:rPr>
              <w:t>A</w:t>
            </w:r>
            <w:r w:rsidRPr="000967B3">
              <w:rPr>
                <w:color w:val="000000" w:themeColor="text1"/>
                <w:sz w:val="20"/>
                <w:szCs w:val="20"/>
                <w:lang w:eastAsia="zh-CN"/>
              </w:rPr>
              <w:t xml:space="preserve"> point is defined by one location and one velocity</w:t>
            </w:r>
          </w:p>
          <w:p w14:paraId="775220FA" w14:textId="77777777" w:rsidR="00401D70" w:rsidRPr="000967B3" w:rsidRDefault="00401D70" w:rsidP="00222929">
            <w:pPr>
              <w:pStyle w:val="a6"/>
              <w:numPr>
                <w:ilvl w:val="1"/>
                <w:numId w:val="22"/>
              </w:numPr>
              <w:suppressAutoHyphens/>
              <w:ind w:leftChars="0"/>
              <w:rPr>
                <w:color w:val="000000" w:themeColor="text1"/>
                <w:lang w:eastAsia="zh-CN"/>
              </w:rPr>
            </w:pPr>
            <w:r w:rsidRPr="000967B3">
              <w:rPr>
                <w:color w:val="000000" w:themeColor="text1"/>
                <w:lang w:eastAsia="zh-CN"/>
              </w:rPr>
              <w:t>Level 5: e.g., {position, velocity, no target ID}</w:t>
            </w:r>
          </w:p>
          <w:p w14:paraId="24C81BF8" w14:textId="77777777" w:rsidR="00401D70" w:rsidRPr="000967B3" w:rsidRDefault="00401D70" w:rsidP="00222929">
            <w:pPr>
              <w:pStyle w:val="3GPPAgreements"/>
              <w:numPr>
                <w:ilvl w:val="2"/>
                <w:numId w:val="22"/>
              </w:numPr>
              <w:spacing w:after="0"/>
              <w:rPr>
                <w:color w:val="000000" w:themeColor="text1"/>
                <w:sz w:val="20"/>
                <w:szCs w:val="20"/>
                <w:lang w:eastAsia="zh-CN"/>
              </w:rPr>
            </w:pPr>
            <w:r w:rsidRPr="000967B3">
              <w:rPr>
                <w:color w:val="000000" w:themeColor="text1"/>
                <w:sz w:val="20"/>
                <w:szCs w:val="20"/>
                <w:lang w:eastAsia="zh-CN"/>
              </w:rPr>
              <w:t xml:space="preserve">Definition: </w:t>
            </w:r>
            <w:r w:rsidRPr="000967B3">
              <w:rPr>
                <w:rFonts w:hint="eastAsia"/>
                <w:color w:val="000000" w:themeColor="text1"/>
                <w:sz w:val="20"/>
                <w:szCs w:val="20"/>
                <w:lang w:eastAsia="zh-CN"/>
              </w:rPr>
              <w:t>Position</w:t>
            </w:r>
            <w:r w:rsidRPr="000967B3">
              <w:rPr>
                <w:color w:val="000000" w:themeColor="text1"/>
                <w:sz w:val="20"/>
                <w:szCs w:val="20"/>
                <w:lang w:eastAsia="zh-CN"/>
              </w:rPr>
              <w:t xml:space="preserve"> and velocity</w:t>
            </w:r>
            <w:r w:rsidRPr="000967B3">
              <w:rPr>
                <w:rFonts w:hint="eastAsia"/>
                <w:color w:val="000000" w:themeColor="text1"/>
                <w:sz w:val="20"/>
                <w:szCs w:val="20"/>
                <w:lang w:eastAsia="zh-CN"/>
              </w:rPr>
              <w:t xml:space="preserve"> </w:t>
            </w:r>
            <w:r w:rsidRPr="000967B3">
              <w:rPr>
                <w:color w:val="000000" w:themeColor="text1"/>
                <w:sz w:val="20"/>
                <w:szCs w:val="20"/>
                <w:lang w:eastAsia="zh-CN"/>
              </w:rPr>
              <w:t>for a</w:t>
            </w:r>
            <w:r w:rsidRPr="000967B3">
              <w:rPr>
                <w:rFonts w:hint="eastAsia"/>
                <w:color w:val="000000" w:themeColor="text1"/>
                <w:sz w:val="20"/>
                <w:szCs w:val="20"/>
                <w:lang w:eastAsia="zh-CN"/>
              </w:rPr>
              <w:t xml:space="preserve"> detected object/target</w:t>
            </w:r>
            <w:r w:rsidRPr="000967B3">
              <w:rPr>
                <w:color w:val="000000" w:themeColor="text1"/>
                <w:sz w:val="20"/>
                <w:szCs w:val="20"/>
                <w:lang w:eastAsia="zh-CN"/>
              </w:rPr>
              <w:t xml:space="preserve"> for a given time stamp</w:t>
            </w:r>
          </w:p>
          <w:p w14:paraId="2BE5CA64" w14:textId="77777777" w:rsidR="00401D70" w:rsidRPr="000967B3" w:rsidRDefault="00401D70" w:rsidP="00222929">
            <w:pPr>
              <w:pStyle w:val="3GPPAgreements"/>
              <w:numPr>
                <w:ilvl w:val="3"/>
                <w:numId w:val="22"/>
              </w:numPr>
              <w:spacing w:after="0"/>
              <w:rPr>
                <w:color w:val="000000" w:themeColor="text1"/>
                <w:sz w:val="20"/>
                <w:szCs w:val="20"/>
                <w:lang w:eastAsia="zh-CN"/>
              </w:rPr>
            </w:pPr>
            <w:r w:rsidRPr="000967B3">
              <w:rPr>
                <w:color w:val="000000" w:themeColor="text1"/>
                <w:sz w:val="20"/>
                <w:szCs w:val="20"/>
                <w:lang w:eastAsia="zh-CN"/>
              </w:rPr>
              <w:t>One value pair {</w:t>
            </w:r>
            <w:r w:rsidRPr="000967B3">
              <w:rPr>
                <w:rFonts w:hint="eastAsia"/>
                <w:color w:val="000000" w:themeColor="text1"/>
                <w:sz w:val="20"/>
                <w:szCs w:val="20"/>
                <w:lang w:eastAsia="zh-CN"/>
              </w:rPr>
              <w:t>Position</w:t>
            </w:r>
            <w:r w:rsidRPr="000967B3">
              <w:rPr>
                <w:color w:val="000000" w:themeColor="text1"/>
                <w:sz w:val="20"/>
                <w:szCs w:val="20"/>
                <w:lang w:eastAsia="zh-CN"/>
              </w:rPr>
              <w:t xml:space="preserve">, velocity} for a given time stamp is reported for a </w:t>
            </w:r>
            <w:r w:rsidRPr="000967B3">
              <w:rPr>
                <w:rFonts w:hint="eastAsia"/>
                <w:color w:val="000000" w:themeColor="text1"/>
                <w:sz w:val="20"/>
                <w:szCs w:val="20"/>
                <w:lang w:eastAsia="zh-CN"/>
              </w:rPr>
              <w:t>detected object/target</w:t>
            </w:r>
          </w:p>
          <w:p w14:paraId="29923B3E" w14:textId="77777777" w:rsidR="00401D70" w:rsidRPr="000967B3" w:rsidRDefault="00401D70" w:rsidP="00222929">
            <w:pPr>
              <w:pStyle w:val="3GPPAgreements"/>
              <w:numPr>
                <w:ilvl w:val="3"/>
                <w:numId w:val="22"/>
              </w:numPr>
              <w:spacing w:after="0"/>
              <w:rPr>
                <w:color w:val="000000" w:themeColor="text1"/>
                <w:sz w:val="20"/>
                <w:szCs w:val="20"/>
                <w:lang w:eastAsia="zh-CN"/>
              </w:rPr>
            </w:pPr>
            <w:r w:rsidRPr="000967B3">
              <w:rPr>
                <w:color w:val="000000" w:themeColor="text1"/>
                <w:sz w:val="20"/>
                <w:szCs w:val="20"/>
                <w:lang w:eastAsia="zh-CN"/>
              </w:rPr>
              <w:lastRenderedPageBreak/>
              <w:t>The association of multiple measurements of {Position, velocity} across different time stamps for the same detected object/target is not reported</w:t>
            </w:r>
          </w:p>
          <w:p w14:paraId="69F775FD" w14:textId="77777777" w:rsidR="00401D70" w:rsidRPr="000967B3" w:rsidRDefault="00401D70" w:rsidP="00222929">
            <w:pPr>
              <w:pStyle w:val="a6"/>
              <w:numPr>
                <w:ilvl w:val="1"/>
                <w:numId w:val="22"/>
              </w:numPr>
              <w:suppressAutoHyphens/>
              <w:ind w:leftChars="0"/>
              <w:rPr>
                <w:color w:val="000000" w:themeColor="text1"/>
                <w:lang w:eastAsia="zh-CN"/>
              </w:rPr>
            </w:pPr>
            <w:r w:rsidRPr="000967B3">
              <w:rPr>
                <w:color w:val="000000" w:themeColor="text1"/>
                <w:lang w:eastAsia="zh-CN"/>
              </w:rPr>
              <w:t>Level 6: e.g., {position, velocity, target ID}</w:t>
            </w:r>
          </w:p>
          <w:p w14:paraId="55765B27" w14:textId="77777777" w:rsidR="00401D70" w:rsidRPr="000967B3" w:rsidRDefault="00401D70" w:rsidP="00222929">
            <w:pPr>
              <w:pStyle w:val="3GPPAgreements"/>
              <w:numPr>
                <w:ilvl w:val="2"/>
                <w:numId w:val="22"/>
              </w:numPr>
              <w:spacing w:after="0"/>
              <w:rPr>
                <w:color w:val="000000" w:themeColor="text1"/>
                <w:sz w:val="20"/>
                <w:szCs w:val="20"/>
                <w:lang w:eastAsia="zh-CN"/>
              </w:rPr>
            </w:pPr>
            <w:r w:rsidRPr="000967B3">
              <w:rPr>
                <w:color w:val="000000" w:themeColor="text1"/>
                <w:sz w:val="20"/>
                <w:szCs w:val="20"/>
                <w:lang w:eastAsia="zh-CN"/>
              </w:rPr>
              <w:t xml:space="preserve">Definition: </w:t>
            </w:r>
            <w:r w:rsidRPr="000967B3">
              <w:rPr>
                <w:rFonts w:hint="eastAsia"/>
                <w:color w:val="000000" w:themeColor="text1"/>
                <w:sz w:val="20"/>
                <w:szCs w:val="20"/>
                <w:lang w:eastAsia="zh-CN"/>
              </w:rPr>
              <w:t>Position</w:t>
            </w:r>
            <w:r w:rsidRPr="000967B3">
              <w:rPr>
                <w:color w:val="000000" w:themeColor="text1"/>
                <w:sz w:val="20"/>
                <w:szCs w:val="20"/>
                <w:lang w:eastAsia="zh-CN"/>
              </w:rPr>
              <w:t xml:space="preserve"> and velocity</w:t>
            </w:r>
            <w:r w:rsidRPr="000967B3">
              <w:rPr>
                <w:rFonts w:hint="eastAsia"/>
                <w:color w:val="000000" w:themeColor="text1"/>
                <w:sz w:val="20"/>
                <w:szCs w:val="20"/>
                <w:lang w:eastAsia="zh-CN"/>
              </w:rPr>
              <w:t xml:space="preserve"> </w:t>
            </w:r>
            <w:r w:rsidRPr="000967B3">
              <w:rPr>
                <w:color w:val="000000" w:themeColor="text1"/>
                <w:sz w:val="20"/>
                <w:szCs w:val="20"/>
                <w:lang w:eastAsia="zh-CN"/>
              </w:rPr>
              <w:t xml:space="preserve">for a </w:t>
            </w:r>
            <w:r w:rsidRPr="000967B3">
              <w:rPr>
                <w:rFonts w:hint="eastAsia"/>
                <w:color w:val="000000" w:themeColor="text1"/>
                <w:sz w:val="20"/>
                <w:szCs w:val="20"/>
                <w:lang w:eastAsia="zh-CN"/>
              </w:rPr>
              <w:t>detected object/target</w:t>
            </w:r>
            <w:r w:rsidRPr="000967B3">
              <w:rPr>
                <w:color w:val="000000" w:themeColor="text1"/>
                <w:sz w:val="20"/>
                <w:szCs w:val="20"/>
                <w:lang w:eastAsia="zh-CN"/>
              </w:rPr>
              <w:t xml:space="preserve"> for a given time stamp</w:t>
            </w:r>
          </w:p>
          <w:p w14:paraId="3893C4C1" w14:textId="77777777" w:rsidR="00401D70" w:rsidRPr="000967B3" w:rsidRDefault="00401D70" w:rsidP="00222929">
            <w:pPr>
              <w:pStyle w:val="3GPPAgreements"/>
              <w:numPr>
                <w:ilvl w:val="3"/>
                <w:numId w:val="22"/>
              </w:numPr>
              <w:spacing w:after="0"/>
              <w:rPr>
                <w:color w:val="000000" w:themeColor="text1"/>
                <w:sz w:val="20"/>
                <w:szCs w:val="20"/>
                <w:lang w:eastAsia="zh-CN"/>
              </w:rPr>
            </w:pPr>
            <w:r w:rsidRPr="000967B3">
              <w:rPr>
                <w:color w:val="000000" w:themeColor="text1"/>
                <w:sz w:val="20"/>
                <w:szCs w:val="20"/>
                <w:lang w:eastAsia="zh-CN"/>
              </w:rPr>
              <w:t>One value pair {</w:t>
            </w:r>
            <w:r w:rsidRPr="000967B3">
              <w:rPr>
                <w:rFonts w:hint="eastAsia"/>
                <w:color w:val="000000" w:themeColor="text1"/>
                <w:sz w:val="20"/>
                <w:szCs w:val="20"/>
                <w:lang w:eastAsia="zh-CN"/>
              </w:rPr>
              <w:t>Position</w:t>
            </w:r>
            <w:r w:rsidRPr="000967B3">
              <w:rPr>
                <w:color w:val="000000" w:themeColor="text1"/>
                <w:sz w:val="20"/>
                <w:szCs w:val="20"/>
                <w:lang w:eastAsia="zh-CN"/>
              </w:rPr>
              <w:t xml:space="preserve">, velocity} for a given time stamp is reported for a </w:t>
            </w:r>
            <w:r w:rsidRPr="000967B3">
              <w:rPr>
                <w:rFonts w:hint="eastAsia"/>
                <w:color w:val="000000" w:themeColor="text1"/>
                <w:sz w:val="20"/>
                <w:szCs w:val="20"/>
                <w:lang w:eastAsia="zh-CN"/>
              </w:rPr>
              <w:t>detected object/target</w:t>
            </w:r>
          </w:p>
          <w:p w14:paraId="17EFF4EF" w14:textId="77777777" w:rsidR="00401D70" w:rsidRPr="000967B3" w:rsidRDefault="00401D70" w:rsidP="00222929">
            <w:pPr>
              <w:pStyle w:val="3GPPAgreements"/>
              <w:numPr>
                <w:ilvl w:val="3"/>
                <w:numId w:val="22"/>
              </w:numPr>
              <w:spacing w:after="0"/>
              <w:rPr>
                <w:color w:val="000000" w:themeColor="text1"/>
                <w:sz w:val="20"/>
                <w:szCs w:val="20"/>
                <w:lang w:eastAsia="zh-CN"/>
              </w:rPr>
            </w:pPr>
            <w:r w:rsidRPr="000967B3">
              <w:rPr>
                <w:color w:val="000000" w:themeColor="text1"/>
                <w:sz w:val="20"/>
                <w:szCs w:val="20"/>
                <w:lang w:eastAsia="zh-CN"/>
              </w:rPr>
              <w:t>The association of multiple measurements of {</w:t>
            </w:r>
            <w:r w:rsidRPr="000967B3">
              <w:rPr>
                <w:rFonts w:hint="eastAsia"/>
                <w:color w:val="000000" w:themeColor="text1"/>
                <w:sz w:val="20"/>
                <w:szCs w:val="20"/>
                <w:lang w:eastAsia="zh-CN"/>
              </w:rPr>
              <w:t>Position</w:t>
            </w:r>
            <w:r w:rsidRPr="000967B3">
              <w:rPr>
                <w:color w:val="000000" w:themeColor="text1"/>
                <w:sz w:val="20"/>
                <w:szCs w:val="20"/>
                <w:lang w:eastAsia="zh-CN"/>
              </w:rPr>
              <w:t xml:space="preserve">, velocity} across different time stamps for the same </w:t>
            </w:r>
            <w:r w:rsidRPr="000967B3">
              <w:rPr>
                <w:rFonts w:hint="eastAsia"/>
                <w:color w:val="000000" w:themeColor="text1"/>
                <w:sz w:val="20"/>
                <w:szCs w:val="20"/>
                <w:lang w:eastAsia="zh-CN"/>
              </w:rPr>
              <w:t>detected object/target</w:t>
            </w:r>
            <w:r w:rsidRPr="000967B3">
              <w:rPr>
                <w:color w:val="000000" w:themeColor="text1"/>
                <w:sz w:val="20"/>
                <w:szCs w:val="20"/>
                <w:lang w:eastAsia="zh-CN"/>
              </w:rPr>
              <w:t xml:space="preserve"> is reported</w:t>
            </w:r>
          </w:p>
          <w:p w14:paraId="6B943FFA" w14:textId="77777777" w:rsidR="00401D70" w:rsidRPr="000967B3" w:rsidRDefault="00401D70" w:rsidP="00222929">
            <w:pPr>
              <w:pStyle w:val="a6"/>
              <w:numPr>
                <w:ilvl w:val="1"/>
                <w:numId w:val="22"/>
              </w:numPr>
              <w:suppressAutoHyphens/>
              <w:ind w:leftChars="0"/>
              <w:rPr>
                <w:color w:val="000000" w:themeColor="text1"/>
                <w:lang w:eastAsia="zh-CN"/>
              </w:rPr>
            </w:pPr>
            <w:r w:rsidRPr="000967B3">
              <w:rPr>
                <w:rFonts w:hint="eastAsia"/>
                <w:color w:val="000000" w:themeColor="text1"/>
                <w:lang w:eastAsia="zh-CN"/>
              </w:rPr>
              <w:t xml:space="preserve">SINR, RSRP from </w:t>
            </w:r>
            <w:r w:rsidRPr="000967B3">
              <w:rPr>
                <w:color w:val="000000" w:themeColor="text1"/>
                <w:lang w:eastAsia="zh-CN"/>
              </w:rPr>
              <w:t>perspective</w:t>
            </w:r>
            <w:r w:rsidRPr="000967B3">
              <w:rPr>
                <w:rFonts w:hint="eastAsia"/>
                <w:color w:val="000000" w:themeColor="text1"/>
                <w:lang w:eastAsia="zh-CN"/>
              </w:rPr>
              <w:t xml:space="preserve"> of sensing </w:t>
            </w:r>
          </w:p>
          <w:p w14:paraId="31673AC7" w14:textId="77777777" w:rsidR="00401D70" w:rsidRPr="00C866EF" w:rsidRDefault="00401D70" w:rsidP="00222929">
            <w:pPr>
              <w:pStyle w:val="a6"/>
              <w:numPr>
                <w:ilvl w:val="1"/>
                <w:numId w:val="22"/>
              </w:numPr>
              <w:suppressAutoHyphens/>
              <w:ind w:leftChars="0"/>
              <w:rPr>
                <w:lang w:eastAsia="zh-CN"/>
              </w:rPr>
            </w:pPr>
            <w:r w:rsidRPr="00C866EF">
              <w:rPr>
                <w:lang w:eastAsia="zh-CN"/>
              </w:rPr>
              <w:t>Time stamp</w:t>
            </w:r>
          </w:p>
          <w:p w14:paraId="6046BFEE" w14:textId="77777777" w:rsidR="00401D70" w:rsidRPr="00C866EF" w:rsidRDefault="00401D70" w:rsidP="00222929">
            <w:pPr>
              <w:pStyle w:val="a6"/>
              <w:numPr>
                <w:ilvl w:val="0"/>
                <w:numId w:val="22"/>
              </w:numPr>
              <w:suppressAutoHyphens/>
              <w:ind w:leftChars="0"/>
              <w:rPr>
                <w:lang w:eastAsia="zh-CN"/>
              </w:rPr>
            </w:pPr>
            <w:r w:rsidRPr="00C866EF">
              <w:rPr>
                <w:lang w:eastAsia="zh-CN"/>
              </w:rPr>
              <w:t>Study the following levels of measurement</w:t>
            </w:r>
            <w:r w:rsidRPr="00C866EF">
              <w:rPr>
                <w:rFonts w:hint="eastAsia"/>
                <w:lang w:eastAsia="zh-CN"/>
              </w:rPr>
              <w:t>s</w:t>
            </w:r>
            <w:r w:rsidRPr="00C866EF">
              <w:rPr>
                <w:lang w:eastAsia="zh-CN"/>
              </w:rPr>
              <w:t xml:space="preserve"> for potential down-selection within Rel-20 SI</w:t>
            </w:r>
          </w:p>
          <w:p w14:paraId="153DECEC" w14:textId="77777777" w:rsidR="00401D70" w:rsidRPr="00C866EF" w:rsidRDefault="00401D70" w:rsidP="00222929">
            <w:pPr>
              <w:pStyle w:val="a6"/>
              <w:numPr>
                <w:ilvl w:val="1"/>
                <w:numId w:val="22"/>
              </w:numPr>
              <w:suppressAutoHyphens/>
              <w:ind w:leftChars="0"/>
            </w:pPr>
            <w:r w:rsidRPr="00C866EF">
              <w:rPr>
                <w:lang w:eastAsia="zh-CN"/>
              </w:rPr>
              <w:t>Level 2</w:t>
            </w:r>
          </w:p>
          <w:p w14:paraId="03B6DCF3" w14:textId="77777777" w:rsidR="00401D70" w:rsidRPr="00C866EF" w:rsidRDefault="00401D70" w:rsidP="00222929">
            <w:pPr>
              <w:pStyle w:val="a6"/>
              <w:numPr>
                <w:ilvl w:val="1"/>
                <w:numId w:val="22"/>
              </w:numPr>
              <w:suppressAutoHyphens/>
              <w:ind w:leftChars="0"/>
            </w:pPr>
            <w:r w:rsidRPr="00C866EF">
              <w:rPr>
                <w:lang w:eastAsia="zh-CN"/>
              </w:rPr>
              <w:t>Level 3</w:t>
            </w:r>
          </w:p>
          <w:p w14:paraId="19470722" w14:textId="77777777" w:rsidR="00401D70" w:rsidRPr="00C866EF" w:rsidRDefault="00401D70" w:rsidP="00222929">
            <w:pPr>
              <w:pStyle w:val="a6"/>
              <w:numPr>
                <w:ilvl w:val="1"/>
                <w:numId w:val="22"/>
              </w:numPr>
              <w:suppressAutoHyphens/>
              <w:ind w:leftChars="0"/>
            </w:pPr>
            <w:r w:rsidRPr="00C866EF">
              <w:rPr>
                <w:lang w:eastAsia="zh-CN"/>
              </w:rPr>
              <w:t>Level 4</w:t>
            </w:r>
          </w:p>
          <w:p w14:paraId="54E96750" w14:textId="77777777" w:rsidR="00401D70" w:rsidRPr="00C866EF" w:rsidRDefault="00401D70" w:rsidP="00222929">
            <w:pPr>
              <w:pStyle w:val="a6"/>
              <w:numPr>
                <w:ilvl w:val="1"/>
                <w:numId w:val="22"/>
              </w:numPr>
              <w:suppressAutoHyphens/>
              <w:ind w:leftChars="0"/>
            </w:pPr>
            <w:r w:rsidRPr="00C866EF">
              <w:rPr>
                <w:lang w:eastAsia="zh-CN"/>
              </w:rPr>
              <w:t>Level 5</w:t>
            </w:r>
          </w:p>
          <w:p w14:paraId="192D383D" w14:textId="77777777" w:rsidR="00401D70" w:rsidRPr="00C866EF" w:rsidRDefault="00401D70" w:rsidP="00222929">
            <w:pPr>
              <w:pStyle w:val="a6"/>
              <w:numPr>
                <w:ilvl w:val="1"/>
                <w:numId w:val="22"/>
              </w:numPr>
              <w:suppressAutoHyphens/>
              <w:ind w:leftChars="0"/>
            </w:pPr>
            <w:r w:rsidRPr="00C866EF">
              <w:rPr>
                <w:lang w:eastAsia="zh-CN"/>
              </w:rPr>
              <w:t>Level 6</w:t>
            </w:r>
          </w:p>
          <w:p w14:paraId="76D33D45" w14:textId="77777777" w:rsidR="00401D70" w:rsidRDefault="00401D70" w:rsidP="00222929">
            <w:pPr>
              <w:pStyle w:val="a6"/>
              <w:numPr>
                <w:ilvl w:val="1"/>
                <w:numId w:val="22"/>
              </w:numPr>
              <w:suppressAutoHyphens/>
              <w:ind w:leftChars="0"/>
              <w:rPr>
                <w:lang w:eastAsia="zh-CN"/>
              </w:rPr>
            </w:pPr>
            <w:r w:rsidRPr="00C866EF">
              <w:rPr>
                <w:rFonts w:hint="eastAsia"/>
                <w:lang w:eastAsia="zh-CN"/>
              </w:rPr>
              <w:t xml:space="preserve">SINR, RSRP from </w:t>
            </w:r>
            <w:r w:rsidRPr="00C866EF">
              <w:rPr>
                <w:lang w:eastAsia="zh-CN"/>
              </w:rPr>
              <w:t>perspective</w:t>
            </w:r>
            <w:r w:rsidRPr="00C866EF">
              <w:rPr>
                <w:rFonts w:hint="eastAsia"/>
                <w:lang w:eastAsia="zh-CN"/>
              </w:rPr>
              <w:t xml:space="preserve"> of sensing </w:t>
            </w:r>
          </w:p>
        </w:tc>
      </w:tr>
    </w:tbl>
    <w:p w14:paraId="2B7C92F5" w14:textId="77777777" w:rsidR="00401D70" w:rsidRDefault="00401D70" w:rsidP="00401D70">
      <w:pPr>
        <w:pStyle w:val="0Maintext"/>
        <w:rPr>
          <w:lang w:eastAsia="ko-KR"/>
        </w:rPr>
      </w:pPr>
    </w:p>
    <w:p w14:paraId="651E86AF" w14:textId="34F3640E" w:rsidR="00401D70" w:rsidRDefault="00401D70" w:rsidP="00977A1C">
      <w:pPr>
        <w:pStyle w:val="0Maintext"/>
        <w:spacing w:after="60"/>
        <w:rPr>
          <w:lang w:eastAsia="ko-KR"/>
        </w:rPr>
      </w:pPr>
      <w:r>
        <w:rPr>
          <w:lang w:eastAsia="ko-KR"/>
        </w:rPr>
        <w:t xml:space="preserve">In the last RAN1 meeting, various measurement levels for sensing have been identified. </w:t>
      </w:r>
      <w:r w:rsidR="00956156" w:rsidRPr="000967B3">
        <w:rPr>
          <w:lang w:eastAsia="ko-KR"/>
        </w:rPr>
        <w:t>A main issue in this discussion is precisely to consider the functional split and boundary between a gNB and a potential separate Sensing Function (SF), which dictates where, by which entity, and how sensing data is processed and reported.</w:t>
      </w:r>
      <w:r w:rsidR="00956156">
        <w:rPr>
          <w:lang w:eastAsia="ko-KR"/>
        </w:rPr>
        <w:t xml:space="preserve"> </w:t>
      </w:r>
      <w:r w:rsidRPr="0093049B">
        <w:rPr>
          <w:lang w:eastAsia="ko-KR"/>
        </w:rPr>
        <w:t>It is observed that all identified levels, from Level 1 to Level 6, represent valid and logically distinct points in the sensing signal processing chain. Levels 1 and 2 represent the rawest forms of data, which may offer flexibility for different functional splits between network nodes or for applying various advanced signal processing algorithms. Levels 3 and 4 represent intermediate information where physical parameters have been extracted, while Levels 5 and 6 represent the most abstracted, high-level information after object detection and tracking.</w:t>
      </w:r>
    </w:p>
    <w:p w14:paraId="5F21E4ED" w14:textId="77777777" w:rsidR="00401D70" w:rsidRPr="000967B3" w:rsidRDefault="00401D70" w:rsidP="00977A1C">
      <w:pPr>
        <w:pStyle w:val="0Maintext"/>
        <w:spacing w:after="60"/>
        <w:rPr>
          <w:lang w:eastAsia="ko-KR"/>
        </w:rPr>
      </w:pPr>
      <w:r w:rsidRPr="0093049B">
        <w:rPr>
          <w:lang w:eastAsia="ko-KR"/>
        </w:rPr>
        <w:t xml:space="preserve">Furthermore, it is considered that a down-selection at this stage, without sufficient technical evaluation, would be premature. Each measurement level presents a different and valid trade-off between specific use cases, implementation </w:t>
      </w:r>
      <w:r w:rsidRPr="000967B3">
        <w:rPr>
          <w:lang w:eastAsia="ko-KR"/>
        </w:rPr>
        <w:t>complexity, reporting overhead, and the required sensing performance (e.g., accuracy, resolution).</w:t>
      </w:r>
    </w:p>
    <w:p w14:paraId="0196BB47" w14:textId="77777777" w:rsidR="00401D70" w:rsidRDefault="00401D70" w:rsidP="00977A1C">
      <w:pPr>
        <w:pStyle w:val="0Maintext"/>
        <w:spacing w:after="60"/>
        <w:rPr>
          <w:lang w:eastAsia="ko-KR"/>
        </w:rPr>
      </w:pPr>
      <w:r w:rsidRPr="000967B3">
        <w:rPr>
          <w:lang w:eastAsia="ko-KR"/>
        </w:rPr>
        <w:t>To facilitate a consistent and comprehensive study across all levels, clarification of Levels 1 and 2 is necessary to align with the level of specificity already provided for Levels 3-6 (e.g., 'per path', 'per point'). Currently, the definitions for Level</w:t>
      </w:r>
      <w:r w:rsidRPr="0093049B">
        <w:rPr>
          <w:lang w:eastAsia="ko-KR"/>
        </w:rPr>
        <w:t xml:space="preserve"> 1 and 2 are abstract. It is proposed that these levels be further defined with concrete options.</w:t>
      </w:r>
    </w:p>
    <w:p w14:paraId="0E9B52C9" w14:textId="77777777" w:rsidR="00401D70" w:rsidRDefault="00401D70" w:rsidP="00977A1C">
      <w:pPr>
        <w:pStyle w:val="0Maintext"/>
        <w:numPr>
          <w:ilvl w:val="1"/>
          <w:numId w:val="22"/>
        </w:numPr>
        <w:tabs>
          <w:tab w:val="clear" w:pos="0"/>
        </w:tabs>
        <w:spacing w:after="60"/>
        <w:ind w:leftChars="213" w:left="850" w:hangingChars="212" w:hanging="424"/>
        <w:rPr>
          <w:lang w:eastAsia="ko-KR"/>
        </w:rPr>
      </w:pPr>
      <w:r w:rsidRPr="0093049B">
        <w:rPr>
          <w:lang w:eastAsia="ko-KR"/>
        </w:rPr>
        <w:t>For Level 1 (Raw data), the following options should be considered:</w:t>
      </w:r>
    </w:p>
    <w:p w14:paraId="77C3A124" w14:textId="77777777" w:rsidR="00401D70" w:rsidRDefault="00401D70" w:rsidP="00977A1C">
      <w:pPr>
        <w:pStyle w:val="0Maintext"/>
        <w:numPr>
          <w:ilvl w:val="2"/>
          <w:numId w:val="22"/>
        </w:numPr>
        <w:spacing w:after="60"/>
        <w:rPr>
          <w:lang w:eastAsia="ko-KR"/>
        </w:rPr>
      </w:pPr>
      <w:r>
        <w:rPr>
          <w:lang w:eastAsia="ko-KR"/>
        </w:rPr>
        <w:t xml:space="preserve">Option 1: </w:t>
      </w:r>
      <w:r w:rsidRPr="0093049B">
        <w:rPr>
          <w:lang w:eastAsia="ko-KR"/>
        </w:rPr>
        <w:t>Time-domain samples: Defined as the complex I/Q sample sequence of the received signal from each RX antenna port.</w:t>
      </w:r>
    </w:p>
    <w:p w14:paraId="2709C94B" w14:textId="77777777" w:rsidR="00401D70" w:rsidRDefault="00401D70" w:rsidP="00977A1C">
      <w:pPr>
        <w:pStyle w:val="0Maintext"/>
        <w:numPr>
          <w:ilvl w:val="2"/>
          <w:numId w:val="22"/>
        </w:numPr>
        <w:spacing w:after="60"/>
        <w:rPr>
          <w:lang w:eastAsia="ko-KR"/>
        </w:rPr>
      </w:pPr>
      <w:r w:rsidRPr="0093049B">
        <w:rPr>
          <w:lang w:eastAsia="ko-KR"/>
        </w:rPr>
        <w:t>Option 2: Frequency-domain samples: Defined as the complex channel response values per subcarrier or resource element (RE) for each RX antenna port</w:t>
      </w:r>
      <w:r>
        <w:rPr>
          <w:lang w:eastAsia="ko-KR"/>
        </w:rPr>
        <w:t>.</w:t>
      </w:r>
    </w:p>
    <w:p w14:paraId="3D7C10FF" w14:textId="77777777" w:rsidR="00401D70" w:rsidRDefault="00401D70" w:rsidP="00977A1C">
      <w:pPr>
        <w:pStyle w:val="0Maintext"/>
        <w:numPr>
          <w:ilvl w:val="1"/>
          <w:numId w:val="22"/>
        </w:numPr>
        <w:tabs>
          <w:tab w:val="clear" w:pos="0"/>
        </w:tabs>
        <w:spacing w:after="60"/>
        <w:ind w:leftChars="213" w:left="850" w:hangingChars="212" w:hanging="424"/>
        <w:rPr>
          <w:lang w:eastAsia="ko-KR"/>
        </w:rPr>
      </w:pPr>
      <w:r w:rsidRPr="0093049B">
        <w:rPr>
          <w:lang w:eastAsia="ko-KR"/>
        </w:rPr>
        <w:t>For Level 2 (Processed profiles), the following options should be considered:</w:t>
      </w:r>
    </w:p>
    <w:p w14:paraId="5BA4DCCE" w14:textId="77777777" w:rsidR="00401D70" w:rsidRDefault="00401D70" w:rsidP="00977A1C">
      <w:pPr>
        <w:pStyle w:val="0Maintext"/>
        <w:numPr>
          <w:ilvl w:val="2"/>
          <w:numId w:val="22"/>
        </w:numPr>
        <w:spacing w:after="60"/>
        <w:rPr>
          <w:lang w:eastAsia="ko-KR"/>
        </w:rPr>
      </w:pPr>
      <w:r>
        <w:rPr>
          <w:lang w:eastAsia="ko-KR"/>
        </w:rPr>
        <w:t>Option 1: Delay-Doppler profile: Defined as a 2D power or complex amplitude map of the received signal distributed across different delays and Doppler shifts.</w:t>
      </w:r>
    </w:p>
    <w:p w14:paraId="5EB7A054" w14:textId="77777777" w:rsidR="00401D70" w:rsidRDefault="00401D70" w:rsidP="00977A1C">
      <w:pPr>
        <w:pStyle w:val="0Maintext"/>
        <w:numPr>
          <w:ilvl w:val="2"/>
          <w:numId w:val="22"/>
        </w:numPr>
        <w:spacing w:after="60"/>
        <w:rPr>
          <w:lang w:eastAsia="ko-KR"/>
        </w:rPr>
      </w:pPr>
      <w:r>
        <w:rPr>
          <w:lang w:eastAsia="ko-KR"/>
        </w:rPr>
        <w:t>Option 2: Delay-Angle profile: Defined as a 2D power or complex amplitude map distributed across different delays and spatial angles (e.g., Angle of Arrival).</w:t>
      </w:r>
    </w:p>
    <w:p w14:paraId="458E9A05" w14:textId="77777777" w:rsidR="00401D70" w:rsidRDefault="00401D70" w:rsidP="00977A1C">
      <w:pPr>
        <w:pStyle w:val="0Maintext"/>
        <w:numPr>
          <w:ilvl w:val="2"/>
          <w:numId w:val="22"/>
        </w:numPr>
        <w:spacing w:after="60"/>
        <w:rPr>
          <w:lang w:eastAsia="ko-KR"/>
        </w:rPr>
      </w:pPr>
      <w:r>
        <w:rPr>
          <w:lang w:eastAsia="ko-KR"/>
        </w:rPr>
        <w:t>Option 3: Delay-Doppler-Angle profile: Defined as a 3D power or complex amplitude cube distributed across delay, Doppler, and angle domains.</w:t>
      </w:r>
    </w:p>
    <w:p w14:paraId="0AB7940D" w14:textId="15E05558" w:rsidR="00401D70" w:rsidRDefault="00401D70" w:rsidP="00977A1C">
      <w:pPr>
        <w:pStyle w:val="0Maintext"/>
        <w:spacing w:after="60"/>
        <w:rPr>
          <w:lang w:eastAsia="ko-KR"/>
        </w:rPr>
      </w:pPr>
      <w:r>
        <w:rPr>
          <w:rFonts w:hint="eastAsia"/>
          <w:lang w:eastAsia="ko-KR"/>
        </w:rPr>
        <w:t>B</w:t>
      </w:r>
      <w:r>
        <w:rPr>
          <w:lang w:eastAsia="ko-KR"/>
        </w:rPr>
        <w:t>ased on these observations, it is proposed that the conclusion for the Rel-20 SI should document that all identified measurement levels (Level 1 through Level 6, SINR/RSRP and time stamp) have been studied. It may need detail the potential use cases, advantages, disadvantages, and associated overhead/complexity for each level. Consequently, no down-selection of specific measurement levels from the scope of the study should be performed until sufficient technical analysis and performance evaluations are available.</w:t>
      </w:r>
    </w:p>
    <w:p w14:paraId="04851F49" w14:textId="58696E1A" w:rsidR="00E26B72" w:rsidRPr="00B74117" w:rsidRDefault="00E26B72" w:rsidP="00E26B72">
      <w:pPr>
        <w:pStyle w:val="Observation1"/>
        <w:jc w:val="both"/>
      </w:pPr>
      <w:r w:rsidRPr="000967B3">
        <w:t>A main issue in this discussion is precisely to consider the functional split and boundary between a gNB and a potential separate Sensing Function (SF), which dictates where, by which entity, and how sensing data is processed and reported</w:t>
      </w:r>
      <w:r w:rsidRPr="0093049B">
        <w:t>.</w:t>
      </w:r>
    </w:p>
    <w:p w14:paraId="3FB76F38" w14:textId="77777777" w:rsidR="00401D70" w:rsidRPr="00B74117" w:rsidRDefault="00401D70" w:rsidP="00401D70">
      <w:pPr>
        <w:pStyle w:val="Proposal1"/>
        <w:rPr>
          <w:lang w:eastAsia="ko-KR"/>
        </w:rPr>
      </w:pPr>
      <w:r>
        <w:rPr>
          <w:lang w:eastAsia="ko-KR"/>
        </w:rPr>
        <w:t>RAN1 to study all identified measurement levels including the details such as the potential use cases, advantages, disadvantages, and associated overhead/complexity for each level</w:t>
      </w:r>
      <w:r w:rsidRPr="00B74117">
        <w:rPr>
          <w:lang w:eastAsia="ko-KR"/>
        </w:rPr>
        <w:t xml:space="preserve">. </w:t>
      </w:r>
    </w:p>
    <w:p w14:paraId="7B328F88" w14:textId="77777777" w:rsidR="00401D70" w:rsidRDefault="00401D70" w:rsidP="00401D70">
      <w:pPr>
        <w:pStyle w:val="Proposal1"/>
        <w:rPr>
          <w:lang w:eastAsia="ko-KR"/>
        </w:rPr>
      </w:pPr>
      <w:r w:rsidRPr="00B74117">
        <w:rPr>
          <w:lang w:eastAsia="ko-KR"/>
        </w:rPr>
        <w:t xml:space="preserve">RAN1 </w:t>
      </w:r>
      <w:r>
        <w:rPr>
          <w:lang w:eastAsia="ko-KR"/>
        </w:rPr>
        <w:t>do not down-selection of specific measurement levels from the scope of the study should be performed until sufficient technical analysis and performance evaluations are available.</w:t>
      </w:r>
    </w:p>
    <w:p w14:paraId="5DB94C97" w14:textId="77777777" w:rsidR="00401D70" w:rsidRPr="00B74117" w:rsidRDefault="00401D70" w:rsidP="00401D70">
      <w:pPr>
        <w:pStyle w:val="Observation1"/>
        <w:jc w:val="both"/>
      </w:pPr>
      <w:r w:rsidRPr="0093049B">
        <w:t>To facilitate a consistent and comprehensive study across all levels, clarification of Levels 1 and 2 is necessary to align with the level of specificity already provided for Levels 3-6 (e.g., 'per path', 'per point').</w:t>
      </w:r>
    </w:p>
    <w:p w14:paraId="28BC242F" w14:textId="77777777" w:rsidR="00401D70" w:rsidRDefault="00401D70" w:rsidP="00401D70">
      <w:pPr>
        <w:pStyle w:val="Proposal1"/>
        <w:spacing w:before="0" w:after="0"/>
        <w:rPr>
          <w:lang w:eastAsia="ko-KR"/>
        </w:rPr>
      </w:pPr>
      <w:r w:rsidRPr="00B74117">
        <w:rPr>
          <w:lang w:eastAsia="ko-KR"/>
        </w:rPr>
        <w:t xml:space="preserve">RAN1 </w:t>
      </w:r>
      <w:r>
        <w:rPr>
          <w:lang w:eastAsia="ko-KR"/>
        </w:rPr>
        <w:t>to further define with the specific options for Level and Level 2.</w:t>
      </w:r>
    </w:p>
    <w:p w14:paraId="54C4E50E" w14:textId="77777777" w:rsidR="00401D70" w:rsidRDefault="00401D70" w:rsidP="00401D70">
      <w:pPr>
        <w:pStyle w:val="Proposal1"/>
        <w:numPr>
          <w:ilvl w:val="1"/>
          <w:numId w:val="22"/>
        </w:numPr>
        <w:spacing w:before="0" w:after="0"/>
        <w:rPr>
          <w:lang w:eastAsia="ko-KR"/>
        </w:rPr>
      </w:pPr>
      <w:r>
        <w:rPr>
          <w:lang w:eastAsia="ko-KR"/>
        </w:rPr>
        <w:lastRenderedPageBreak/>
        <w:t>For Level 1 (Raw data), the following options should be considered:</w:t>
      </w:r>
    </w:p>
    <w:p w14:paraId="20943CF4" w14:textId="77777777" w:rsidR="00401D70" w:rsidRDefault="00401D70" w:rsidP="00401D70">
      <w:pPr>
        <w:pStyle w:val="Proposal1"/>
        <w:numPr>
          <w:ilvl w:val="2"/>
          <w:numId w:val="22"/>
        </w:numPr>
        <w:spacing w:before="0" w:after="0"/>
        <w:rPr>
          <w:lang w:eastAsia="ko-KR"/>
        </w:rPr>
      </w:pPr>
      <w:r>
        <w:rPr>
          <w:lang w:eastAsia="ko-KR"/>
        </w:rPr>
        <w:t>Option 1: Time-domain samples: Defined as the complex I/Q sample sequence of the received signal from each RX antenna port.</w:t>
      </w:r>
    </w:p>
    <w:p w14:paraId="71F32192" w14:textId="7003926D" w:rsidR="00401D70" w:rsidRDefault="00401D70" w:rsidP="00401D70">
      <w:pPr>
        <w:pStyle w:val="Proposal1"/>
        <w:numPr>
          <w:ilvl w:val="2"/>
          <w:numId w:val="22"/>
        </w:numPr>
        <w:spacing w:before="0" w:after="0"/>
        <w:rPr>
          <w:lang w:eastAsia="ko-KR"/>
        </w:rPr>
      </w:pPr>
      <w:r>
        <w:rPr>
          <w:lang w:eastAsia="ko-KR"/>
        </w:rPr>
        <w:t>Option 2: Frequency-domain samples: Defined as the complex channel response values per subcarrier or resource element (RE) for each RX antenna port.</w:t>
      </w:r>
    </w:p>
    <w:p w14:paraId="175BE271" w14:textId="77777777" w:rsidR="00401D70" w:rsidRDefault="00401D70" w:rsidP="00401D70">
      <w:pPr>
        <w:pStyle w:val="Proposal1"/>
        <w:numPr>
          <w:ilvl w:val="1"/>
          <w:numId w:val="22"/>
        </w:numPr>
        <w:spacing w:before="0" w:after="0"/>
        <w:rPr>
          <w:lang w:eastAsia="ko-KR"/>
        </w:rPr>
      </w:pPr>
      <w:r>
        <w:rPr>
          <w:lang w:eastAsia="ko-KR"/>
        </w:rPr>
        <w:t>For Level 2 (Processed profiles), the following options should be considered:</w:t>
      </w:r>
    </w:p>
    <w:p w14:paraId="3B0ABB07" w14:textId="77777777" w:rsidR="00401D70" w:rsidRDefault="00401D70" w:rsidP="00401D70">
      <w:pPr>
        <w:pStyle w:val="Proposal1"/>
        <w:numPr>
          <w:ilvl w:val="2"/>
          <w:numId w:val="22"/>
        </w:numPr>
        <w:spacing w:before="0" w:after="0"/>
        <w:rPr>
          <w:lang w:eastAsia="ko-KR"/>
        </w:rPr>
      </w:pPr>
      <w:r>
        <w:rPr>
          <w:lang w:eastAsia="ko-KR"/>
        </w:rPr>
        <w:t>Option 1: Delay-Doppler profile: Defined as a 2D power or complex amplitude map of the received signal distributed across different delays and Doppler shifts.</w:t>
      </w:r>
    </w:p>
    <w:p w14:paraId="25B5DB4E" w14:textId="77777777" w:rsidR="00401D70" w:rsidRDefault="00401D70" w:rsidP="00401D70">
      <w:pPr>
        <w:pStyle w:val="Proposal1"/>
        <w:numPr>
          <w:ilvl w:val="2"/>
          <w:numId w:val="22"/>
        </w:numPr>
        <w:spacing w:before="0" w:after="0"/>
        <w:rPr>
          <w:lang w:eastAsia="ko-KR"/>
        </w:rPr>
      </w:pPr>
      <w:r>
        <w:rPr>
          <w:lang w:eastAsia="ko-KR"/>
        </w:rPr>
        <w:t>Option 2: Delay-Angle profile: Defined as a 2D power or complex amplitude map distributed across different delays and spatial angles (e.g., Angle of Arrival).</w:t>
      </w:r>
    </w:p>
    <w:p w14:paraId="4CAAF80E" w14:textId="77777777" w:rsidR="00401D70" w:rsidRDefault="00401D70" w:rsidP="00401D70">
      <w:pPr>
        <w:pStyle w:val="Proposal1"/>
        <w:numPr>
          <w:ilvl w:val="2"/>
          <w:numId w:val="22"/>
        </w:numPr>
        <w:spacing w:before="0" w:after="0"/>
      </w:pPr>
      <w:r>
        <w:rPr>
          <w:lang w:eastAsia="ko-KR"/>
        </w:rPr>
        <w:t>Option 3: Delay-Doppler-Angle profile: Defined as a 3D power or complex amplitude cube distributed across delay, Doppler, and angle domains.</w:t>
      </w:r>
    </w:p>
    <w:p w14:paraId="71DDD0CC" w14:textId="77777777" w:rsidR="00401D70" w:rsidRPr="00086608" w:rsidRDefault="00401D70" w:rsidP="00086608">
      <w:pPr>
        <w:rPr>
          <w:lang w:val="en-US" w:eastAsia="ko-KR"/>
        </w:rPr>
      </w:pPr>
    </w:p>
    <w:p w14:paraId="5DDFA709" w14:textId="3960FA1C" w:rsidR="0035468D" w:rsidRPr="00086608" w:rsidRDefault="00401D70" w:rsidP="00086608">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Performance metrics</w:t>
      </w:r>
      <w:r w:rsidR="0035468D" w:rsidRPr="00086608">
        <w:rPr>
          <w:rFonts w:ascii="Arial" w:eastAsia="바탕" w:hAnsi="Arial" w:cs="Arial"/>
          <w:sz w:val="32"/>
          <w:szCs w:val="32"/>
          <w:lang w:val="en-US" w:eastAsia="ko-KR"/>
        </w:rPr>
        <w:t xml:space="preserve"> </w:t>
      </w:r>
    </w:p>
    <w:p w14:paraId="49271195" w14:textId="4967C8F6" w:rsidR="00973B48" w:rsidRDefault="00401D70" w:rsidP="00973B48">
      <w:pPr>
        <w:pStyle w:val="2"/>
        <w:spacing w:before="60" w:after="60"/>
        <w:rPr>
          <w:b/>
          <w:lang w:eastAsia="ko-KR"/>
        </w:rPr>
      </w:pPr>
      <w:r>
        <w:rPr>
          <w:b/>
          <w:lang w:eastAsia="ko-KR"/>
        </w:rPr>
        <w:t>3</w:t>
      </w:r>
      <w:r w:rsidR="00973B48">
        <w:rPr>
          <w:b/>
          <w:lang w:eastAsia="ko-KR"/>
        </w:rPr>
        <w:t>.</w:t>
      </w:r>
      <w:r>
        <w:rPr>
          <w:b/>
          <w:lang w:eastAsia="ko-KR"/>
        </w:rPr>
        <w:t xml:space="preserve">1 </w:t>
      </w:r>
      <w:r w:rsidR="00635512">
        <w:rPr>
          <w:b/>
          <w:lang w:eastAsia="ko-KR"/>
        </w:rPr>
        <w:t>Remaining issues for KPI</w:t>
      </w:r>
    </w:p>
    <w:tbl>
      <w:tblPr>
        <w:tblStyle w:val="a4"/>
        <w:tblW w:w="0" w:type="auto"/>
        <w:tblLook w:val="04A0" w:firstRow="1" w:lastRow="0" w:firstColumn="1" w:lastColumn="0" w:noHBand="0" w:noVBand="1"/>
      </w:tblPr>
      <w:tblGrid>
        <w:gridCol w:w="9855"/>
      </w:tblGrid>
      <w:tr w:rsidR="00635512" w14:paraId="5B5DDCD8" w14:textId="77777777" w:rsidTr="005356C4">
        <w:tc>
          <w:tcPr>
            <w:tcW w:w="9855" w:type="dxa"/>
          </w:tcPr>
          <w:p w14:paraId="66B486A3" w14:textId="77777777" w:rsidR="00635512" w:rsidRPr="00635512" w:rsidRDefault="00635512" w:rsidP="005356C4">
            <w:pPr>
              <w:rPr>
                <w:highlight w:val="green"/>
                <w:lang w:val="en-CA" w:eastAsia="zh-CN"/>
              </w:rPr>
            </w:pPr>
            <w:r w:rsidRPr="00635512">
              <w:rPr>
                <w:highlight w:val="green"/>
                <w:lang w:val="en-CA" w:eastAsia="zh-CN"/>
              </w:rPr>
              <w:t>Agreement</w:t>
            </w:r>
          </w:p>
          <w:p w14:paraId="369DF98D" w14:textId="77777777" w:rsidR="00635512" w:rsidRPr="00635512" w:rsidRDefault="00635512" w:rsidP="005356C4">
            <w:pPr>
              <w:suppressAutoHyphens/>
              <w:rPr>
                <w:rFonts w:ascii="Times" w:eastAsia="DengXian" w:hAnsi="Times"/>
                <w:lang w:eastAsia="zh-CN"/>
              </w:rPr>
            </w:pPr>
            <w:r w:rsidRPr="00635512">
              <w:rPr>
                <w:rFonts w:ascii="Times" w:eastAsia="DengXian" w:hAnsi="Times"/>
                <w:lang w:val="en-US" w:eastAsia="zh-CN"/>
              </w:rPr>
              <w:t>The following performance objectives are adopted for evaluation purpose of NR ISAC.</w:t>
            </w:r>
          </w:p>
          <w:tbl>
            <w:tblPr>
              <w:tblStyle w:val="a4"/>
              <w:tblW w:w="7004" w:type="dxa"/>
              <w:jc w:val="center"/>
              <w:tblLook w:val="04A0" w:firstRow="1" w:lastRow="0" w:firstColumn="1" w:lastColumn="0" w:noHBand="0" w:noVBand="1"/>
            </w:tblPr>
            <w:tblGrid>
              <w:gridCol w:w="3964"/>
              <w:gridCol w:w="3040"/>
            </w:tblGrid>
            <w:tr w:rsidR="00635512" w:rsidRPr="00635512" w14:paraId="3722C10A" w14:textId="77777777" w:rsidTr="005356C4">
              <w:trPr>
                <w:trHeight w:val="332"/>
                <w:jc w:val="center"/>
              </w:trPr>
              <w:tc>
                <w:tcPr>
                  <w:tcW w:w="3964" w:type="dxa"/>
                  <w:shd w:val="clear" w:color="auto" w:fill="E7E6E6"/>
                  <w:vAlign w:val="center"/>
                </w:tcPr>
                <w:p w14:paraId="657B63FF" w14:textId="77777777" w:rsidR="00635512" w:rsidRPr="00635512" w:rsidRDefault="00635512" w:rsidP="005356C4">
                  <w:pPr>
                    <w:suppressAutoHyphens/>
                    <w:snapToGrid w:val="0"/>
                    <w:spacing w:line="280" w:lineRule="atLeast"/>
                    <w:jc w:val="center"/>
                    <w:rPr>
                      <w:rFonts w:eastAsia="바탕"/>
                      <w:sz w:val="18"/>
                      <w:szCs w:val="18"/>
                    </w:rPr>
                  </w:pPr>
                  <w:r w:rsidRPr="00635512">
                    <w:rPr>
                      <w:rFonts w:eastAsia="바탕"/>
                      <w:b/>
                      <w:bCs/>
                      <w:sz w:val="18"/>
                      <w:szCs w:val="18"/>
                    </w:rPr>
                    <w:t>Metric</w:t>
                  </w:r>
                </w:p>
              </w:tc>
              <w:tc>
                <w:tcPr>
                  <w:tcW w:w="3040" w:type="dxa"/>
                  <w:shd w:val="clear" w:color="auto" w:fill="E7E6E6"/>
                  <w:vAlign w:val="center"/>
                </w:tcPr>
                <w:p w14:paraId="49B81C4E" w14:textId="77777777" w:rsidR="00635512" w:rsidRPr="00635512" w:rsidRDefault="00635512" w:rsidP="005356C4">
                  <w:pPr>
                    <w:suppressAutoHyphens/>
                    <w:snapToGrid w:val="0"/>
                    <w:spacing w:line="280" w:lineRule="atLeast"/>
                    <w:jc w:val="center"/>
                    <w:rPr>
                      <w:rFonts w:eastAsia="바탕"/>
                      <w:sz w:val="18"/>
                      <w:szCs w:val="18"/>
                    </w:rPr>
                  </w:pPr>
                  <w:r w:rsidRPr="00635512">
                    <w:rPr>
                      <w:rFonts w:eastAsia="바탕"/>
                      <w:b/>
                      <w:bCs/>
                      <w:sz w:val="18"/>
                      <w:szCs w:val="18"/>
                    </w:rPr>
                    <w:t xml:space="preserve">Value </w:t>
                  </w:r>
                </w:p>
              </w:tc>
            </w:tr>
            <w:tr w:rsidR="00635512" w:rsidRPr="00635512" w14:paraId="297E5FE2" w14:textId="77777777" w:rsidTr="005356C4">
              <w:trPr>
                <w:trHeight w:val="332"/>
                <w:jc w:val="center"/>
              </w:trPr>
              <w:tc>
                <w:tcPr>
                  <w:tcW w:w="3964" w:type="dxa"/>
                  <w:vAlign w:val="center"/>
                </w:tcPr>
                <w:p w14:paraId="4B547B44" w14:textId="77777777" w:rsidR="00635512" w:rsidRPr="00635512" w:rsidRDefault="00635512" w:rsidP="005356C4">
                  <w:pPr>
                    <w:suppressAutoHyphens/>
                    <w:snapToGrid w:val="0"/>
                    <w:spacing w:line="280" w:lineRule="atLeast"/>
                    <w:jc w:val="center"/>
                    <w:rPr>
                      <w:rFonts w:eastAsia="바탕"/>
                      <w:sz w:val="18"/>
                      <w:szCs w:val="18"/>
                    </w:rPr>
                  </w:pPr>
                  <w:r w:rsidRPr="00635512">
                    <w:rPr>
                      <w:rFonts w:eastAsia="바탕"/>
                      <w:sz w:val="18"/>
                      <w:szCs w:val="18"/>
                    </w:rPr>
                    <w:t>Missed detection Probability</w:t>
                  </w:r>
                </w:p>
              </w:tc>
              <w:tc>
                <w:tcPr>
                  <w:tcW w:w="3040" w:type="dxa"/>
                  <w:vAlign w:val="center"/>
                </w:tcPr>
                <w:p w14:paraId="0309C95B" w14:textId="77777777" w:rsidR="00635512" w:rsidRPr="00635512" w:rsidRDefault="00635512" w:rsidP="005356C4">
                  <w:pPr>
                    <w:suppressAutoHyphens/>
                    <w:snapToGrid w:val="0"/>
                    <w:spacing w:line="280" w:lineRule="atLeast"/>
                    <w:jc w:val="center"/>
                    <w:rPr>
                      <w:rFonts w:eastAsia="바탕"/>
                      <w:sz w:val="18"/>
                      <w:szCs w:val="18"/>
                    </w:rPr>
                  </w:pPr>
                  <w:r w:rsidRPr="00635512">
                    <w:rPr>
                      <w:rFonts w:eastAsia="바탕"/>
                      <w:sz w:val="18"/>
                      <w:szCs w:val="18"/>
                    </w:rPr>
                    <w:t>[5]%</w:t>
                  </w:r>
                </w:p>
              </w:tc>
            </w:tr>
            <w:tr w:rsidR="00635512" w:rsidRPr="00635512" w14:paraId="7DCFB17B" w14:textId="77777777" w:rsidTr="005356C4">
              <w:trPr>
                <w:trHeight w:val="332"/>
                <w:jc w:val="center"/>
              </w:trPr>
              <w:tc>
                <w:tcPr>
                  <w:tcW w:w="3964" w:type="dxa"/>
                  <w:vAlign w:val="center"/>
                </w:tcPr>
                <w:p w14:paraId="703120F1" w14:textId="77777777" w:rsidR="00635512" w:rsidRPr="00635512" w:rsidRDefault="00635512" w:rsidP="005356C4">
                  <w:pPr>
                    <w:suppressAutoHyphens/>
                    <w:snapToGrid w:val="0"/>
                    <w:spacing w:line="280" w:lineRule="atLeast"/>
                    <w:jc w:val="center"/>
                    <w:rPr>
                      <w:rFonts w:eastAsia="바탕"/>
                      <w:sz w:val="18"/>
                      <w:szCs w:val="18"/>
                    </w:rPr>
                  </w:pPr>
                  <w:r w:rsidRPr="00635512">
                    <w:rPr>
                      <w:rFonts w:eastAsia="바탕"/>
                      <w:sz w:val="18"/>
                      <w:szCs w:val="18"/>
                    </w:rPr>
                    <w:t>False Alarm Probability Type 1</w:t>
                  </w:r>
                </w:p>
              </w:tc>
              <w:tc>
                <w:tcPr>
                  <w:tcW w:w="3040" w:type="dxa"/>
                  <w:vAlign w:val="center"/>
                </w:tcPr>
                <w:p w14:paraId="27C9A51A" w14:textId="77777777" w:rsidR="00635512" w:rsidRPr="00635512" w:rsidRDefault="00635512" w:rsidP="005356C4">
                  <w:pPr>
                    <w:suppressAutoHyphens/>
                    <w:snapToGrid w:val="0"/>
                    <w:spacing w:line="280" w:lineRule="atLeast"/>
                    <w:jc w:val="center"/>
                    <w:rPr>
                      <w:rFonts w:eastAsia="바탕"/>
                      <w:sz w:val="18"/>
                      <w:szCs w:val="18"/>
                    </w:rPr>
                  </w:pPr>
                  <w:r w:rsidRPr="00635512">
                    <w:rPr>
                      <w:rFonts w:eastAsia="바탕"/>
                      <w:sz w:val="18"/>
                      <w:szCs w:val="18"/>
                    </w:rPr>
                    <w:t>[5]%</w:t>
                  </w:r>
                </w:p>
              </w:tc>
            </w:tr>
            <w:tr w:rsidR="00635512" w:rsidRPr="00635512" w14:paraId="79EA7802" w14:textId="77777777" w:rsidTr="005356C4">
              <w:trPr>
                <w:trHeight w:val="332"/>
                <w:jc w:val="center"/>
              </w:trPr>
              <w:tc>
                <w:tcPr>
                  <w:tcW w:w="3964" w:type="dxa"/>
                  <w:vAlign w:val="center"/>
                </w:tcPr>
                <w:p w14:paraId="23D8B020" w14:textId="77777777" w:rsidR="00635512" w:rsidRPr="00635512" w:rsidRDefault="00635512" w:rsidP="005356C4">
                  <w:pPr>
                    <w:suppressAutoHyphens/>
                    <w:snapToGrid w:val="0"/>
                    <w:spacing w:line="280" w:lineRule="atLeast"/>
                    <w:jc w:val="center"/>
                    <w:rPr>
                      <w:rFonts w:eastAsia="바탕"/>
                      <w:sz w:val="18"/>
                      <w:szCs w:val="18"/>
                    </w:rPr>
                  </w:pPr>
                  <w:r w:rsidRPr="00635512">
                    <w:rPr>
                      <w:rFonts w:eastAsia="바탕"/>
                      <w:sz w:val="18"/>
                      <w:szCs w:val="18"/>
                    </w:rPr>
                    <w:t>False Alarm Probability Type 2</w:t>
                  </w:r>
                </w:p>
              </w:tc>
              <w:tc>
                <w:tcPr>
                  <w:tcW w:w="3040" w:type="dxa"/>
                  <w:vAlign w:val="center"/>
                </w:tcPr>
                <w:p w14:paraId="4AE97997" w14:textId="77777777" w:rsidR="00635512" w:rsidRPr="00635512" w:rsidRDefault="00635512" w:rsidP="005356C4">
                  <w:pPr>
                    <w:suppressAutoHyphens/>
                    <w:snapToGrid w:val="0"/>
                    <w:spacing w:line="280" w:lineRule="atLeast"/>
                    <w:jc w:val="center"/>
                    <w:rPr>
                      <w:rFonts w:eastAsia="바탕"/>
                      <w:sz w:val="18"/>
                      <w:szCs w:val="18"/>
                    </w:rPr>
                  </w:pPr>
                  <w:r w:rsidRPr="00635512">
                    <w:rPr>
                      <w:rFonts w:eastAsia="바탕"/>
                      <w:sz w:val="18"/>
                      <w:szCs w:val="18"/>
                    </w:rPr>
                    <w:t>[5]%</w:t>
                  </w:r>
                </w:p>
              </w:tc>
            </w:tr>
            <w:tr w:rsidR="00635512" w:rsidRPr="00635512" w14:paraId="34D42075" w14:textId="77777777" w:rsidTr="005356C4">
              <w:trPr>
                <w:trHeight w:val="332"/>
                <w:jc w:val="center"/>
              </w:trPr>
              <w:tc>
                <w:tcPr>
                  <w:tcW w:w="3964" w:type="dxa"/>
                  <w:vAlign w:val="center"/>
                </w:tcPr>
                <w:p w14:paraId="330AE2FB" w14:textId="77777777" w:rsidR="00635512" w:rsidRPr="00635512" w:rsidRDefault="00635512" w:rsidP="005356C4">
                  <w:pPr>
                    <w:suppressAutoHyphens/>
                    <w:snapToGrid w:val="0"/>
                    <w:spacing w:line="280" w:lineRule="atLeast"/>
                    <w:jc w:val="center"/>
                    <w:rPr>
                      <w:rFonts w:eastAsia="바탕"/>
                      <w:sz w:val="18"/>
                      <w:szCs w:val="18"/>
                    </w:rPr>
                  </w:pPr>
                  <w:r w:rsidRPr="00635512">
                    <w:rPr>
                      <w:rFonts w:eastAsia="바탕"/>
                      <w:sz w:val="18"/>
                      <w:szCs w:val="18"/>
                    </w:rPr>
                    <w:t>Horizontal Positioning Accuracy</w:t>
                  </w:r>
                </w:p>
              </w:tc>
              <w:tc>
                <w:tcPr>
                  <w:tcW w:w="3040" w:type="dxa"/>
                  <w:vAlign w:val="center"/>
                </w:tcPr>
                <w:p w14:paraId="43B29392" w14:textId="77777777" w:rsidR="00635512" w:rsidRPr="00635512" w:rsidRDefault="00635512" w:rsidP="005356C4">
                  <w:pPr>
                    <w:suppressAutoHyphens/>
                    <w:snapToGrid w:val="0"/>
                    <w:spacing w:line="280" w:lineRule="atLeast"/>
                    <w:jc w:val="center"/>
                    <w:rPr>
                      <w:rFonts w:eastAsia="바탕"/>
                      <w:sz w:val="18"/>
                      <w:szCs w:val="18"/>
                    </w:rPr>
                  </w:pPr>
                  <w:r w:rsidRPr="00635512">
                    <w:rPr>
                      <w:rFonts w:eastAsia="바탕"/>
                      <w:sz w:val="18"/>
                      <w:szCs w:val="18"/>
                    </w:rPr>
                    <w:t xml:space="preserve">[10] m </w:t>
                  </w:r>
                  <w:r w:rsidRPr="00635512">
                    <w:rPr>
                      <w:rFonts w:eastAsia="DengXian"/>
                      <w:sz w:val="18"/>
                      <w:szCs w:val="18"/>
                      <w:lang w:val="en-US" w:eastAsia="zh-CN"/>
                    </w:rPr>
                    <w:t>with confidence level 90%</w:t>
                  </w:r>
                </w:p>
              </w:tc>
            </w:tr>
            <w:tr w:rsidR="00635512" w:rsidRPr="00635512" w14:paraId="5292B924" w14:textId="77777777" w:rsidTr="005356C4">
              <w:trPr>
                <w:trHeight w:val="332"/>
                <w:jc w:val="center"/>
              </w:trPr>
              <w:tc>
                <w:tcPr>
                  <w:tcW w:w="3964" w:type="dxa"/>
                  <w:vAlign w:val="center"/>
                </w:tcPr>
                <w:p w14:paraId="48EDE8DE" w14:textId="77777777" w:rsidR="00635512" w:rsidRPr="00635512" w:rsidRDefault="00635512" w:rsidP="005356C4">
                  <w:pPr>
                    <w:suppressAutoHyphens/>
                    <w:snapToGrid w:val="0"/>
                    <w:spacing w:line="280" w:lineRule="atLeast"/>
                    <w:jc w:val="center"/>
                    <w:rPr>
                      <w:rFonts w:eastAsia="바탕"/>
                      <w:sz w:val="18"/>
                      <w:szCs w:val="18"/>
                    </w:rPr>
                  </w:pPr>
                  <w:r w:rsidRPr="00635512">
                    <w:rPr>
                      <w:rFonts w:eastAsia="바탕"/>
                      <w:sz w:val="18"/>
                      <w:szCs w:val="18"/>
                    </w:rPr>
                    <w:t>Vertical Positioning Accuracy</w:t>
                  </w:r>
                </w:p>
              </w:tc>
              <w:tc>
                <w:tcPr>
                  <w:tcW w:w="3040" w:type="dxa"/>
                  <w:vAlign w:val="center"/>
                </w:tcPr>
                <w:p w14:paraId="6A0B679C" w14:textId="77777777" w:rsidR="00635512" w:rsidRPr="00635512" w:rsidRDefault="00635512" w:rsidP="005356C4">
                  <w:pPr>
                    <w:suppressAutoHyphens/>
                    <w:snapToGrid w:val="0"/>
                    <w:spacing w:line="280" w:lineRule="atLeast"/>
                    <w:jc w:val="center"/>
                    <w:rPr>
                      <w:rFonts w:eastAsia="바탕"/>
                      <w:sz w:val="18"/>
                      <w:szCs w:val="18"/>
                    </w:rPr>
                  </w:pPr>
                  <w:r w:rsidRPr="00635512">
                    <w:rPr>
                      <w:rFonts w:eastAsia="바탕"/>
                      <w:sz w:val="18"/>
                      <w:szCs w:val="18"/>
                    </w:rPr>
                    <w:t>[10] m</w:t>
                  </w:r>
                  <w:r w:rsidRPr="00635512">
                    <w:rPr>
                      <w:rFonts w:eastAsia="DengXian"/>
                      <w:sz w:val="18"/>
                      <w:szCs w:val="18"/>
                      <w:lang w:val="en-US" w:eastAsia="zh-CN"/>
                    </w:rPr>
                    <w:t xml:space="preserve"> with confidence level 90%</w:t>
                  </w:r>
                </w:p>
              </w:tc>
            </w:tr>
            <w:tr w:rsidR="00635512" w:rsidRPr="00635512" w14:paraId="736BE448" w14:textId="77777777" w:rsidTr="005356C4">
              <w:trPr>
                <w:trHeight w:val="332"/>
                <w:jc w:val="center"/>
              </w:trPr>
              <w:tc>
                <w:tcPr>
                  <w:tcW w:w="3964" w:type="dxa"/>
                  <w:vAlign w:val="center"/>
                </w:tcPr>
                <w:p w14:paraId="61D58260" w14:textId="77777777" w:rsidR="00635512" w:rsidRPr="00635512" w:rsidRDefault="00635512" w:rsidP="005356C4">
                  <w:pPr>
                    <w:suppressAutoHyphens/>
                    <w:snapToGrid w:val="0"/>
                    <w:spacing w:line="280" w:lineRule="atLeast"/>
                    <w:jc w:val="center"/>
                    <w:rPr>
                      <w:rFonts w:eastAsia="바탕"/>
                      <w:sz w:val="18"/>
                      <w:szCs w:val="18"/>
                    </w:rPr>
                  </w:pPr>
                  <w:r w:rsidRPr="00635512">
                    <w:rPr>
                      <w:rFonts w:eastAsia="바탕"/>
                      <w:sz w:val="18"/>
                      <w:szCs w:val="18"/>
                    </w:rPr>
                    <w:t>Velocity Accuracy</w:t>
                  </w:r>
                </w:p>
              </w:tc>
              <w:tc>
                <w:tcPr>
                  <w:tcW w:w="3040" w:type="dxa"/>
                  <w:vAlign w:val="center"/>
                </w:tcPr>
                <w:p w14:paraId="56F79715" w14:textId="77777777" w:rsidR="00635512" w:rsidRPr="00635512" w:rsidRDefault="00635512" w:rsidP="005356C4">
                  <w:pPr>
                    <w:suppressAutoHyphens/>
                    <w:snapToGrid w:val="0"/>
                    <w:spacing w:line="280" w:lineRule="atLeast"/>
                    <w:jc w:val="center"/>
                    <w:rPr>
                      <w:rFonts w:eastAsia="바탕"/>
                      <w:sz w:val="18"/>
                      <w:szCs w:val="18"/>
                    </w:rPr>
                  </w:pPr>
                  <w:r w:rsidRPr="00635512">
                    <w:rPr>
                      <w:rFonts w:eastAsia="바탕"/>
                      <w:sz w:val="18"/>
                      <w:szCs w:val="18"/>
                    </w:rPr>
                    <w:t>[5] m/s</w:t>
                  </w:r>
                  <w:r w:rsidRPr="00635512">
                    <w:rPr>
                      <w:rFonts w:eastAsia="DengXian"/>
                      <w:sz w:val="18"/>
                      <w:szCs w:val="18"/>
                      <w:lang w:val="en-US" w:eastAsia="zh-CN"/>
                    </w:rPr>
                    <w:t xml:space="preserve"> with confidence level 90%</w:t>
                  </w:r>
                </w:p>
              </w:tc>
            </w:tr>
          </w:tbl>
          <w:p w14:paraId="0D218E54" w14:textId="77777777" w:rsidR="00635512" w:rsidRDefault="00635512" w:rsidP="005356C4">
            <w:pPr>
              <w:pStyle w:val="0Maintext"/>
              <w:spacing w:after="60"/>
              <w:rPr>
                <w:lang w:eastAsia="ko-KR"/>
              </w:rPr>
            </w:pPr>
          </w:p>
        </w:tc>
      </w:tr>
    </w:tbl>
    <w:p w14:paraId="7A681255" w14:textId="77777777" w:rsidR="00644A51" w:rsidRDefault="00644A51" w:rsidP="00977A1C">
      <w:pPr>
        <w:pStyle w:val="0Maintext"/>
        <w:spacing w:after="60"/>
        <w:rPr>
          <w:lang w:eastAsia="ko-KR"/>
        </w:rPr>
      </w:pPr>
    </w:p>
    <w:p w14:paraId="447BB133" w14:textId="53CCFF39" w:rsidR="00A33ABE" w:rsidRPr="00A33ABE" w:rsidRDefault="00A33ABE" w:rsidP="00977A1C">
      <w:pPr>
        <w:pStyle w:val="0Maintext"/>
        <w:spacing w:after="60"/>
        <w:rPr>
          <w:lang w:eastAsia="ko-KR"/>
        </w:rPr>
      </w:pPr>
      <w:r w:rsidRPr="00A33ABE">
        <w:rPr>
          <w:lang w:eastAsia="ko-KR"/>
        </w:rPr>
        <w:t>It is recognized that the numerical values in brackets follow the outcome of the SA1 study, and there is no objection to capturing them in the agreement. At the same time, it is considered important to clarify the intent of these values within the context of NR ISAC evaluation.</w:t>
      </w:r>
    </w:p>
    <w:p w14:paraId="2EBE4788" w14:textId="16009A7F" w:rsidR="00890E5E" w:rsidRDefault="00A33ABE" w:rsidP="00977A1C">
      <w:pPr>
        <w:pStyle w:val="0Maintext"/>
        <w:spacing w:after="60"/>
        <w:rPr>
          <w:lang w:eastAsia="ko-KR"/>
        </w:rPr>
      </w:pPr>
      <w:r w:rsidRPr="00A33ABE">
        <w:rPr>
          <w:lang w:eastAsia="ko-KR"/>
        </w:rPr>
        <w:t>The understanding is that these values shall serve as benchmark reference targets, rather than strict mandatory</w:t>
      </w:r>
      <w:r>
        <w:rPr>
          <w:lang w:eastAsia="ko-KR"/>
        </w:rPr>
        <w:t xml:space="preserve"> </w:t>
      </w:r>
      <w:r w:rsidRPr="00A33ABE">
        <w:rPr>
          <w:lang w:eastAsia="ko-KR"/>
        </w:rPr>
        <w:t>requirements that must be fulfilled in all evaluation scenarios. The purpose of defining the targets is to provide a reference point that allows comparison and interpretation of performance across diverse deployment and interference conditions.</w:t>
      </w:r>
      <w:r>
        <w:rPr>
          <w:rFonts w:hint="eastAsia"/>
          <w:lang w:eastAsia="ko-KR"/>
        </w:rPr>
        <w:t xml:space="preserve"> </w:t>
      </w:r>
      <w:r>
        <w:rPr>
          <w:lang w:eastAsia="ko-KR"/>
        </w:rPr>
        <w:t>For example</w:t>
      </w:r>
      <w:r w:rsidRPr="00A33ABE">
        <w:rPr>
          <w:lang w:eastAsia="ko-KR"/>
        </w:rPr>
        <w:t>, it is expected that evaluation results may exceed the benchmark in favourable or interference-free environments, while performance may fall short under challenging interference conditions. Such deviations are inherent to the technology and are intended to be observed, analysed, and reported as part of the study.</w:t>
      </w:r>
      <w:r>
        <w:rPr>
          <w:rFonts w:hint="eastAsia"/>
          <w:lang w:eastAsia="ko-KR"/>
        </w:rPr>
        <w:t xml:space="preserve"> </w:t>
      </w:r>
      <w:r w:rsidRPr="00A33ABE">
        <w:rPr>
          <w:lang w:eastAsia="ko-KR"/>
        </w:rPr>
        <w:t>Accordingly, the defined values operate as performance indicators and comparison baselines, not as pass-fail criteria for all evaluated conditions.</w:t>
      </w:r>
    </w:p>
    <w:p w14:paraId="26B3838C" w14:textId="51D41140" w:rsidR="00003223" w:rsidRDefault="00003223" w:rsidP="00003223">
      <w:pPr>
        <w:pStyle w:val="Observation1"/>
        <w:jc w:val="both"/>
      </w:pPr>
      <w:r w:rsidRPr="00003223">
        <w:t>The purpose of defining the targets is to provide a reference point that allows comparison and interpretation of performance across diverse deployment and interference conditions. For example, it is expected that evaluation results may exceed the benchmark in favourable or interference-free environments, while performance may fall short under challenging interference conditions</w:t>
      </w:r>
      <w:r w:rsidRPr="0093049B">
        <w:t>.</w:t>
      </w:r>
    </w:p>
    <w:p w14:paraId="4FA6A0F0" w14:textId="7A42EA85" w:rsidR="00003223" w:rsidRDefault="00003223" w:rsidP="00086608">
      <w:pPr>
        <w:pStyle w:val="Proposal1"/>
        <w:spacing w:before="0" w:after="0"/>
      </w:pPr>
      <w:r>
        <w:rPr>
          <w:lang w:eastAsia="ko-KR"/>
        </w:rPr>
        <w:t>RAN1 to make sure the purpose for definition of the performance objectives is to serve as benchmark reference targets, rather than strict mandatory</w:t>
      </w:r>
    </w:p>
    <w:p w14:paraId="742BF7EF" w14:textId="77777777" w:rsidR="00644A51" w:rsidRDefault="00644A51" w:rsidP="00644A51">
      <w:pPr>
        <w:pStyle w:val="Proposal1"/>
        <w:numPr>
          <w:ilvl w:val="0"/>
          <w:numId w:val="0"/>
        </w:numPr>
        <w:spacing w:before="0" w:after="0"/>
        <w:rPr>
          <w:rFonts w:hint="eastAsia"/>
        </w:rPr>
      </w:pPr>
    </w:p>
    <w:p w14:paraId="343F0520" w14:textId="4407CCA7" w:rsidR="00A33ABE" w:rsidRPr="00644A51" w:rsidRDefault="00644A51" w:rsidP="00644A51">
      <w:pPr>
        <w:pStyle w:val="2"/>
        <w:spacing w:before="60" w:after="60"/>
        <w:rPr>
          <w:rFonts w:hint="eastAsia"/>
          <w:b/>
          <w:lang w:eastAsia="ko-KR"/>
        </w:rPr>
      </w:pPr>
      <w:r>
        <w:rPr>
          <w:b/>
          <w:lang w:eastAsia="ko-KR"/>
        </w:rPr>
        <w:t>3.</w:t>
      </w:r>
      <w:r>
        <w:rPr>
          <w:b/>
          <w:lang w:eastAsia="ko-KR"/>
        </w:rPr>
        <w:t>2</w:t>
      </w:r>
      <w:r>
        <w:rPr>
          <w:b/>
          <w:lang w:eastAsia="ko-KR"/>
        </w:rPr>
        <w:t xml:space="preserve"> </w:t>
      </w:r>
      <w:r>
        <w:rPr>
          <w:b/>
          <w:lang w:eastAsia="ko-KR"/>
        </w:rPr>
        <w:t>Detection and tracking</w:t>
      </w:r>
    </w:p>
    <w:p w14:paraId="634FC9A1" w14:textId="77777777" w:rsidR="00A93239" w:rsidRDefault="00A93239" w:rsidP="00A93239">
      <w:pPr>
        <w:pStyle w:val="0Maintext"/>
        <w:spacing w:after="60"/>
        <w:rPr>
          <w:lang w:eastAsia="ko-KR"/>
        </w:rPr>
      </w:pPr>
      <w:r>
        <w:rPr>
          <w:lang w:eastAsia="ko-KR"/>
        </w:rPr>
        <w:t>A</w:t>
      </w:r>
      <w:r w:rsidRPr="00007988">
        <w:rPr>
          <w:lang w:eastAsia="ko-KR"/>
        </w:rPr>
        <w:t xml:space="preserve"> target </w:t>
      </w:r>
      <w:r>
        <w:rPr>
          <w:lang w:eastAsia="ko-KR"/>
        </w:rPr>
        <w:t>can</w:t>
      </w:r>
      <w:r w:rsidRPr="00007988">
        <w:rPr>
          <w:lang w:eastAsia="ko-KR"/>
        </w:rPr>
        <w:t xml:space="preserve"> first be detected before it </w:t>
      </w:r>
      <w:r>
        <w:rPr>
          <w:lang w:eastAsia="ko-KR"/>
        </w:rPr>
        <w:t>is</w:t>
      </w:r>
      <w:r w:rsidRPr="00007988">
        <w:rPr>
          <w:lang w:eastAsia="ko-KR"/>
        </w:rPr>
        <w:t xml:space="preserve"> continuously tracked to estimate its position and velocity. Based on this logical flow, 2-phase evaluation approach for the use case </w:t>
      </w:r>
      <w:r>
        <w:rPr>
          <w:lang w:eastAsia="ko-KR"/>
        </w:rPr>
        <w:t>can be considered</w:t>
      </w:r>
      <w:r w:rsidRPr="00007988">
        <w:rPr>
          <w:lang w:eastAsia="ko-KR"/>
        </w:rPr>
        <w:t>.</w:t>
      </w:r>
      <w:r>
        <w:rPr>
          <w:rFonts w:hint="eastAsia"/>
          <w:lang w:eastAsia="ko-KR"/>
        </w:rPr>
        <w:t xml:space="preserve"> </w:t>
      </w:r>
      <w:r>
        <w:rPr>
          <w:lang w:eastAsia="ko-KR"/>
        </w:rPr>
        <w:t>The Phase 1 will evaluate the fundamental sensing capability, i.e., ‘UAV intrusion detection.’ The focus of this phase is to assess how accurately the system can identify the presence of an unauthorized UAV within a restricted area. Assuming that a reliable detection performance is confirmed in the first phase, the evaluation can proceed to the Phase 2 to assess ‘UAV trajectory tracking’ performance for a moving UAV target. This phase will verify how precisely the system can continuously estimate the trajectory of the detected UAV.</w:t>
      </w:r>
    </w:p>
    <w:p w14:paraId="06F710DD" w14:textId="77777777" w:rsidR="00A93239" w:rsidRDefault="00A93239" w:rsidP="00A93239">
      <w:pPr>
        <w:pStyle w:val="Observation1"/>
        <w:jc w:val="both"/>
      </w:pPr>
      <w:r>
        <w:t>The presence of a</w:t>
      </w:r>
      <w:r w:rsidRPr="00632D99">
        <w:t xml:space="preserve"> target </w:t>
      </w:r>
      <w:r>
        <w:t>can</w:t>
      </w:r>
      <w:r w:rsidRPr="00632D99">
        <w:t xml:space="preserve"> be detected </w:t>
      </w:r>
      <w:r>
        <w:t>first</w:t>
      </w:r>
      <w:r w:rsidRPr="00632D99">
        <w:t xml:space="preserve"> before it can be continuously tracked to estimate its position and velocity</w:t>
      </w:r>
      <w:r>
        <w:t>.</w:t>
      </w:r>
    </w:p>
    <w:p w14:paraId="0D5EBB76" w14:textId="31745A6D" w:rsidR="005D62D1" w:rsidRDefault="00A93239" w:rsidP="0067326D">
      <w:pPr>
        <w:pStyle w:val="0Maintext"/>
        <w:spacing w:after="60"/>
        <w:rPr>
          <w:lang w:eastAsia="ko-KR"/>
        </w:rPr>
      </w:pPr>
      <w:r>
        <w:rPr>
          <w:rFonts w:hint="eastAsia"/>
          <w:lang w:eastAsia="ko-KR"/>
        </w:rPr>
        <w:t>O</w:t>
      </w:r>
      <w:r>
        <w:rPr>
          <w:lang w:eastAsia="ko-KR"/>
        </w:rPr>
        <w:t>n the other hand, tracking before detection is also one of the possible approaches</w:t>
      </w:r>
      <w:r w:rsidR="0067326D">
        <w:rPr>
          <w:lang w:eastAsia="ko-KR"/>
        </w:rPr>
        <w:t xml:space="preserve">. As one example, </w:t>
      </w:r>
      <w:r>
        <w:rPr>
          <w:lang w:eastAsia="ko-KR"/>
        </w:rPr>
        <w:t>potential target signal</w:t>
      </w:r>
      <w:r w:rsidR="0067326D">
        <w:rPr>
          <w:lang w:eastAsia="ko-KR"/>
        </w:rPr>
        <w:t>s</w:t>
      </w:r>
      <w:r>
        <w:rPr>
          <w:lang w:eastAsia="ko-KR"/>
        </w:rPr>
        <w:t xml:space="preserve"> </w:t>
      </w:r>
      <w:r w:rsidR="0067326D">
        <w:rPr>
          <w:lang w:eastAsia="ko-KR"/>
        </w:rPr>
        <w:t>can be</w:t>
      </w:r>
      <w:r>
        <w:rPr>
          <w:lang w:eastAsia="ko-KR"/>
        </w:rPr>
        <w:t xml:space="preserve"> accumulated over time before a detection decision is made. Unlike detection before tracking, which first declares a </w:t>
      </w:r>
      <w:r>
        <w:rPr>
          <w:lang w:eastAsia="ko-KR"/>
        </w:rPr>
        <w:lastRenderedPageBreak/>
        <w:t xml:space="preserve">target and then tracks it, tracking before detection </w:t>
      </w:r>
      <w:r w:rsidR="0067326D">
        <w:rPr>
          <w:lang w:eastAsia="ko-KR"/>
        </w:rPr>
        <w:t xml:space="preserve">can </w:t>
      </w:r>
      <w:r>
        <w:rPr>
          <w:lang w:eastAsia="ko-KR"/>
        </w:rPr>
        <w:t xml:space="preserve">integrate weak echoes across scans. This allows for the detection of targets with very low SINR, such as those at long range. </w:t>
      </w:r>
      <w:r w:rsidR="00B65932">
        <w:rPr>
          <w:lang w:eastAsia="ko-KR"/>
        </w:rPr>
        <w:t>In addition,</w:t>
      </w:r>
      <w:r w:rsidR="00B81773">
        <w:rPr>
          <w:lang w:eastAsia="ko-KR"/>
        </w:rPr>
        <w:t xml:space="preserve"> </w:t>
      </w:r>
      <w:r w:rsidR="00E26AB4">
        <w:rPr>
          <w:lang w:eastAsia="ko-KR"/>
        </w:rPr>
        <w:t xml:space="preserve">another example of tracking before detection is to identify sensing target(s) based on the accumulation of multiple detections. Before </w:t>
      </w:r>
      <w:r w:rsidR="00E26AB4" w:rsidRPr="00B623C4">
        <w:rPr>
          <w:lang w:eastAsia="ko-KR"/>
        </w:rPr>
        <w:t xml:space="preserve">identifying any </w:t>
      </w:r>
      <w:r w:rsidR="00E26AB4">
        <w:rPr>
          <w:lang w:eastAsia="ko-KR"/>
        </w:rPr>
        <w:t xml:space="preserve">sensing </w:t>
      </w:r>
      <w:r w:rsidR="00E26AB4" w:rsidRPr="00B623C4">
        <w:rPr>
          <w:lang w:eastAsia="ko-KR"/>
        </w:rPr>
        <w:t>target</w:t>
      </w:r>
      <w:r w:rsidR="00E26AB4">
        <w:rPr>
          <w:lang w:eastAsia="ko-KR"/>
        </w:rPr>
        <w:t xml:space="preserve">, the accumulation of multiple object detections can be done and then the detection </w:t>
      </w:r>
      <w:r w:rsidR="00E26AB4" w:rsidRPr="00945538">
        <w:rPr>
          <w:lang w:eastAsia="ko-KR"/>
        </w:rPr>
        <w:t xml:space="preserve">algorithm can recognize </w:t>
      </w:r>
      <w:r w:rsidR="00E26AB4">
        <w:rPr>
          <w:lang w:eastAsia="ko-KR"/>
        </w:rPr>
        <w:t xml:space="preserve">sensing </w:t>
      </w:r>
      <w:r w:rsidR="00E26AB4" w:rsidRPr="00945538">
        <w:rPr>
          <w:lang w:eastAsia="ko-KR"/>
        </w:rPr>
        <w:t>target</w:t>
      </w:r>
      <w:r w:rsidR="00E26AB4">
        <w:rPr>
          <w:lang w:eastAsia="ko-KR"/>
        </w:rPr>
        <w:t>(s)</w:t>
      </w:r>
      <w:r w:rsidR="00E26AB4" w:rsidRPr="00945538">
        <w:rPr>
          <w:lang w:eastAsia="ko-KR"/>
        </w:rPr>
        <w:t xml:space="preserve"> based on a certain pattern (e.g., trajectory) of </w:t>
      </w:r>
      <w:r w:rsidR="00E26AB4">
        <w:rPr>
          <w:lang w:eastAsia="ko-KR"/>
        </w:rPr>
        <w:t xml:space="preserve">the </w:t>
      </w:r>
      <w:r w:rsidR="00E26AB4" w:rsidRPr="00945538">
        <w:rPr>
          <w:lang w:eastAsia="ko-KR"/>
        </w:rPr>
        <w:t xml:space="preserve">multiple </w:t>
      </w:r>
      <w:r w:rsidR="00BE551E">
        <w:rPr>
          <w:lang w:eastAsia="ko-KR"/>
        </w:rPr>
        <w:t xml:space="preserve">object </w:t>
      </w:r>
      <w:r w:rsidR="00E26AB4" w:rsidRPr="00945538">
        <w:rPr>
          <w:lang w:eastAsia="ko-KR"/>
        </w:rPr>
        <w:t>detections</w:t>
      </w:r>
      <w:r w:rsidR="00E26AB4">
        <w:rPr>
          <w:lang w:eastAsia="ko-KR"/>
        </w:rPr>
        <w:t>.</w:t>
      </w:r>
    </w:p>
    <w:p w14:paraId="567727B0" w14:textId="741231BB" w:rsidR="00A93239" w:rsidRPr="002D242B" w:rsidRDefault="00A93239" w:rsidP="00086608">
      <w:pPr>
        <w:pStyle w:val="Observation1"/>
        <w:jc w:val="both"/>
      </w:pPr>
      <w:r>
        <w:t xml:space="preserve">The </w:t>
      </w:r>
      <w:r w:rsidR="00BE551E">
        <w:t>target detection can be done based on the accumulated weak echo signals or object detections.</w:t>
      </w:r>
    </w:p>
    <w:p w14:paraId="343A6A9F" w14:textId="77777777" w:rsidR="00A93239" w:rsidRPr="00007988" w:rsidRDefault="00A93239" w:rsidP="00A93239">
      <w:pPr>
        <w:pStyle w:val="0Maintext"/>
        <w:spacing w:after="60"/>
        <w:rPr>
          <w:lang w:eastAsia="ko-KR"/>
        </w:rPr>
      </w:pPr>
      <w:r>
        <w:rPr>
          <w:lang w:eastAsia="ko-KR"/>
        </w:rPr>
        <w:t>In conclusion, using the low-altitude UAV supervision scenario with a two-phase evaluation approach offers RAN1 a structured methodology for evaluating ISAC performance. Furthermore, detection and tracking into sequential phases ensure both technical relevance and practical feasibility.</w:t>
      </w:r>
    </w:p>
    <w:p w14:paraId="40192DE1" w14:textId="77777777" w:rsidR="00A93239" w:rsidRPr="00AD6AD5" w:rsidRDefault="00A93239" w:rsidP="00A93239">
      <w:pPr>
        <w:pStyle w:val="Proposal1"/>
        <w:rPr>
          <w:lang w:eastAsia="ko-KR"/>
        </w:rPr>
      </w:pPr>
      <w:r w:rsidRPr="00AD6AD5">
        <w:rPr>
          <w:rFonts w:hint="eastAsia"/>
          <w:lang w:eastAsia="ko-KR"/>
        </w:rPr>
        <w:t>R</w:t>
      </w:r>
      <w:r w:rsidRPr="00AD6AD5">
        <w:rPr>
          <w:lang w:eastAsia="ko-KR"/>
        </w:rPr>
        <w:t xml:space="preserve">AN1 </w:t>
      </w:r>
      <w:r>
        <w:rPr>
          <w:lang w:eastAsia="ko-KR"/>
        </w:rPr>
        <w:t xml:space="preserve">to </w:t>
      </w:r>
      <w:r w:rsidRPr="00AD6AD5">
        <w:rPr>
          <w:lang w:eastAsia="ko-KR"/>
        </w:rPr>
        <w:t xml:space="preserve">consider two-phase evaluation approach </w:t>
      </w:r>
      <w:r>
        <w:rPr>
          <w:lang w:eastAsia="ko-KR"/>
        </w:rPr>
        <w:t>comprised of the following:</w:t>
      </w:r>
    </w:p>
    <w:p w14:paraId="2101DB98" w14:textId="77777777" w:rsidR="00A93239" w:rsidRPr="006415FE" w:rsidRDefault="00A93239" w:rsidP="00A93239">
      <w:pPr>
        <w:pStyle w:val="0Maintext"/>
        <w:numPr>
          <w:ilvl w:val="0"/>
          <w:numId w:val="6"/>
        </w:numPr>
        <w:rPr>
          <w:b/>
          <w:lang w:eastAsia="ko-KR"/>
        </w:rPr>
      </w:pPr>
      <w:r w:rsidRPr="006415FE">
        <w:rPr>
          <w:b/>
          <w:lang w:eastAsia="ko-KR"/>
        </w:rPr>
        <w:t xml:space="preserve">Detection phase: </w:t>
      </w:r>
      <w:r>
        <w:rPr>
          <w:b/>
          <w:lang w:eastAsia="ko-KR"/>
        </w:rPr>
        <w:t>E</w:t>
      </w:r>
      <w:r w:rsidRPr="006415FE">
        <w:rPr>
          <w:b/>
          <w:lang w:eastAsia="ko-KR"/>
        </w:rPr>
        <w:t>valuate the target’s presence and the approximate position based on UAV intrusion detection scenario</w:t>
      </w:r>
    </w:p>
    <w:p w14:paraId="4FF7D5C9" w14:textId="1B873F40" w:rsidR="00A93239" w:rsidRPr="00330D5C" w:rsidRDefault="00A93239" w:rsidP="00330D5C">
      <w:pPr>
        <w:pStyle w:val="0Maintext"/>
        <w:numPr>
          <w:ilvl w:val="0"/>
          <w:numId w:val="6"/>
        </w:numPr>
        <w:rPr>
          <w:b/>
          <w:lang w:eastAsia="ko-KR"/>
        </w:rPr>
      </w:pPr>
      <w:r w:rsidRPr="006415FE">
        <w:rPr>
          <w:b/>
          <w:lang w:eastAsia="ko-KR"/>
        </w:rPr>
        <w:t xml:space="preserve">Tracking phase: </w:t>
      </w:r>
      <w:r>
        <w:rPr>
          <w:b/>
          <w:lang w:eastAsia="ko-KR"/>
        </w:rPr>
        <w:t>E</w:t>
      </w:r>
      <w:r w:rsidRPr="006415FE">
        <w:rPr>
          <w:b/>
          <w:lang w:eastAsia="ko-KR"/>
        </w:rPr>
        <w:t xml:space="preserve">valuate continuous performance </w:t>
      </w:r>
      <w:r>
        <w:rPr>
          <w:b/>
          <w:lang w:eastAsia="ko-KR"/>
        </w:rPr>
        <w:t>tracking</w:t>
      </w:r>
      <w:r w:rsidRPr="006415FE">
        <w:rPr>
          <w:b/>
          <w:lang w:eastAsia="ko-KR"/>
        </w:rPr>
        <w:t xml:space="preserve"> position and velocity</w:t>
      </w:r>
      <w:r>
        <w:rPr>
          <w:b/>
          <w:lang w:eastAsia="ko-KR"/>
        </w:rPr>
        <w:t xml:space="preserve"> of a target</w:t>
      </w:r>
      <w:r w:rsidRPr="006415FE">
        <w:rPr>
          <w:b/>
          <w:lang w:eastAsia="ko-KR"/>
        </w:rPr>
        <w:t xml:space="preserve"> based on UAV trajectory tracking</w:t>
      </w:r>
      <w:r>
        <w:rPr>
          <w:b/>
          <w:lang w:eastAsia="ko-KR"/>
        </w:rPr>
        <w:t xml:space="preserve"> scenario</w:t>
      </w:r>
      <w:r w:rsidR="00CF3987">
        <w:rPr>
          <w:b/>
          <w:lang w:eastAsia="ko-KR"/>
        </w:rPr>
        <w:t xml:space="preserve">, if time </w:t>
      </w:r>
      <w:r w:rsidR="001272C4">
        <w:rPr>
          <w:b/>
          <w:lang w:eastAsia="ko-KR"/>
        </w:rPr>
        <w:t>permits</w:t>
      </w:r>
    </w:p>
    <w:p w14:paraId="4B1B6697" w14:textId="77777777" w:rsidR="00DC666E" w:rsidRPr="001C26D1" w:rsidRDefault="00DC666E" w:rsidP="006415FE">
      <w:pPr>
        <w:pStyle w:val="0Maintext"/>
        <w:rPr>
          <w:lang w:val="en-US" w:eastAsia="ko-KR"/>
        </w:rPr>
      </w:pPr>
    </w:p>
    <w:p w14:paraId="1B39A47A" w14:textId="0CD24DB1" w:rsidR="002B60C8" w:rsidRDefault="002B60C8"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 xml:space="preserve">Evaluation </w:t>
      </w:r>
      <w:r w:rsidR="008233D5">
        <w:rPr>
          <w:rFonts w:ascii="Arial" w:eastAsia="바탕" w:hAnsi="Arial" w:cs="Arial"/>
          <w:sz w:val="32"/>
          <w:szCs w:val="32"/>
          <w:lang w:val="en-US" w:eastAsia="ko-KR"/>
        </w:rPr>
        <w:t>Methodology</w:t>
      </w:r>
    </w:p>
    <w:p w14:paraId="146CF039" w14:textId="67938F21" w:rsidR="00E152F1" w:rsidRDefault="0096692C" w:rsidP="00E152F1">
      <w:pPr>
        <w:pStyle w:val="2"/>
        <w:spacing w:before="60" w:after="60"/>
        <w:rPr>
          <w:b/>
          <w:lang w:eastAsia="ko-KR"/>
        </w:rPr>
      </w:pPr>
      <w:r>
        <w:rPr>
          <w:b/>
          <w:lang w:eastAsia="ko-KR"/>
        </w:rPr>
        <w:t>4</w:t>
      </w:r>
      <w:r w:rsidR="00E152F1">
        <w:rPr>
          <w:b/>
          <w:lang w:eastAsia="ko-KR"/>
        </w:rPr>
        <w:t>.1 Scope of evaluation</w:t>
      </w:r>
    </w:p>
    <w:p w14:paraId="2C9D1429" w14:textId="2E0E43E4" w:rsidR="007800A8" w:rsidRPr="00A23F69" w:rsidRDefault="007800A8" w:rsidP="00CD1985">
      <w:pPr>
        <w:pStyle w:val="0Maintext"/>
        <w:spacing w:after="60"/>
        <w:rPr>
          <w:lang w:eastAsia="ko-KR"/>
        </w:rPr>
      </w:pPr>
      <w:r>
        <w:rPr>
          <w:lang w:eastAsia="ko-KR"/>
        </w:rPr>
        <w:t xml:space="preserve">As we discussed in section </w:t>
      </w:r>
      <w:r w:rsidR="00CC0E20">
        <w:rPr>
          <w:lang w:eastAsia="ko-KR"/>
        </w:rPr>
        <w:t>4</w:t>
      </w:r>
      <w:r>
        <w:rPr>
          <w:lang w:eastAsia="ko-KR"/>
        </w:rPr>
        <w:t xml:space="preserve">.2, </w:t>
      </w:r>
      <w:r w:rsidR="008A4668">
        <w:rPr>
          <w:lang w:eastAsia="ko-KR"/>
        </w:rPr>
        <w:t>g</w:t>
      </w:r>
      <w:r w:rsidR="008A4668" w:rsidRPr="008A4668">
        <w:rPr>
          <w:lang w:eastAsia="ko-KR"/>
        </w:rPr>
        <w:t>iven shared spectrum for both sensing and communication, mutual impacts are inevitable such as for competing resources between sensing and communication, e.g., potentially reduced communication throughput and degraded sensing performance caused by limited resource and mutual interference. However, since the primary objective of 5G Advanced ISAC evaluation is to assess whether the existing NR waveform and RSs can meet the key sensing requirements for UAV detection/tracking, it is logical to prioritize evaluating the isolated performance of sensing apart from that of communication, i.e., evaluating sensing performance only. If time permits, further investigations on the impact of sensing on the communication performance can be considered.</w:t>
      </w:r>
      <w:r w:rsidRPr="00A23F69">
        <w:rPr>
          <w:lang w:eastAsia="ko-KR"/>
        </w:rPr>
        <w:t xml:space="preserve"> </w:t>
      </w:r>
    </w:p>
    <w:p w14:paraId="211B27FD" w14:textId="05A77235" w:rsidR="007800A8" w:rsidRPr="00A23F69" w:rsidRDefault="008A4668" w:rsidP="00CD1985">
      <w:pPr>
        <w:pStyle w:val="Proposal1"/>
        <w:jc w:val="both"/>
        <w:rPr>
          <w:lang w:eastAsia="ko-KR"/>
        </w:rPr>
      </w:pPr>
      <w:r w:rsidRPr="008A4668">
        <w:rPr>
          <w:lang w:eastAsia="ko-KR"/>
        </w:rPr>
        <w:t>RAN1 to prioritize evaluating the isolated performance of sensing apart from that of communication, i.e., evaluating sensing performance only.</w:t>
      </w:r>
    </w:p>
    <w:p w14:paraId="475637B7" w14:textId="08C3AFE0" w:rsidR="00E152F1" w:rsidRPr="009061C8" w:rsidRDefault="008A4668" w:rsidP="008A4668">
      <w:pPr>
        <w:pStyle w:val="0Maintext"/>
        <w:spacing w:after="60"/>
        <w:rPr>
          <w:b/>
          <w:bCs/>
          <w:lang w:eastAsia="ko-KR"/>
        </w:rPr>
      </w:pPr>
      <w:r w:rsidRPr="009061C8">
        <w:rPr>
          <w:b/>
          <w:bCs/>
          <w:lang w:eastAsia="ko-KR"/>
        </w:rPr>
        <w:t>Note: The impact of sensing on the communication performance can be further studied, if time permits.</w:t>
      </w:r>
    </w:p>
    <w:p w14:paraId="563ED228" w14:textId="2BFB5DDC" w:rsidR="00857104" w:rsidRDefault="00857104" w:rsidP="00CD1985">
      <w:pPr>
        <w:pStyle w:val="0Maintext"/>
        <w:spacing w:after="60"/>
        <w:rPr>
          <w:lang w:eastAsia="ko-KR"/>
        </w:rPr>
      </w:pPr>
    </w:p>
    <w:p w14:paraId="654C9DE8" w14:textId="0C7DD6CC" w:rsidR="009C162D" w:rsidRPr="00086608" w:rsidRDefault="0096692C" w:rsidP="00086608">
      <w:pPr>
        <w:pStyle w:val="2"/>
        <w:spacing w:before="60" w:after="60"/>
        <w:rPr>
          <w:b/>
          <w:lang w:eastAsia="ko-KR"/>
        </w:rPr>
      </w:pPr>
      <w:r>
        <w:rPr>
          <w:b/>
          <w:lang w:eastAsia="ko-KR"/>
        </w:rPr>
        <w:t>4</w:t>
      </w:r>
      <w:r w:rsidR="009C162D">
        <w:rPr>
          <w:b/>
          <w:lang w:eastAsia="ko-KR"/>
        </w:rPr>
        <w:t>.2 STX/SRX selection</w:t>
      </w:r>
    </w:p>
    <w:tbl>
      <w:tblPr>
        <w:tblStyle w:val="a4"/>
        <w:tblW w:w="0" w:type="auto"/>
        <w:tblLook w:val="04A0" w:firstRow="1" w:lastRow="0" w:firstColumn="1" w:lastColumn="0" w:noHBand="0" w:noVBand="1"/>
      </w:tblPr>
      <w:tblGrid>
        <w:gridCol w:w="9855"/>
      </w:tblGrid>
      <w:tr w:rsidR="008043A8" w14:paraId="0A2318F5" w14:textId="77777777" w:rsidTr="005356C4">
        <w:tc>
          <w:tcPr>
            <w:tcW w:w="9855" w:type="dxa"/>
          </w:tcPr>
          <w:p w14:paraId="69B56FD5" w14:textId="77777777" w:rsidR="008043A8" w:rsidRPr="00367CC9" w:rsidRDefault="008043A8" w:rsidP="005356C4">
            <w:pPr>
              <w:rPr>
                <w:rFonts w:eastAsia="Times New Roman"/>
              </w:rPr>
            </w:pPr>
            <w:r w:rsidRPr="00367CC9">
              <w:rPr>
                <w:rFonts w:eastAsia="Times New Roman" w:hint="eastAsia"/>
                <w:highlight w:val="yellow"/>
              </w:rPr>
              <w:t>P</w:t>
            </w:r>
            <w:r w:rsidRPr="00367CC9">
              <w:rPr>
                <w:rFonts w:eastAsia="Times New Roman"/>
                <w:highlight w:val="yellow"/>
              </w:rPr>
              <w:t>roposal</w:t>
            </w:r>
          </w:p>
          <w:p w14:paraId="70902F85" w14:textId="77777777" w:rsidR="008043A8" w:rsidRPr="00367CC9" w:rsidRDefault="008043A8" w:rsidP="005356C4">
            <w:pPr>
              <w:tabs>
                <w:tab w:val="left" w:pos="0"/>
              </w:tabs>
              <w:rPr>
                <w:lang w:eastAsia="zh-CN"/>
              </w:rPr>
            </w:pPr>
            <w:r w:rsidRPr="00367CC9">
              <w:rPr>
                <w:lang w:eastAsia="zh-CN"/>
              </w:rPr>
              <w:t>STX/SRX selection is to select one or more STX/SRX used to detect a specific target:</w:t>
            </w:r>
          </w:p>
          <w:p w14:paraId="667BE5CB" w14:textId="77777777" w:rsidR="008043A8" w:rsidRPr="00367CC9" w:rsidRDefault="008043A8" w:rsidP="005356C4">
            <w:pPr>
              <w:pStyle w:val="a6"/>
              <w:numPr>
                <w:ilvl w:val="0"/>
                <w:numId w:val="22"/>
              </w:numPr>
              <w:suppressAutoHyphens/>
              <w:ind w:leftChars="0"/>
              <w:rPr>
                <w:lang w:eastAsia="zh-CN"/>
              </w:rPr>
            </w:pPr>
            <w:r w:rsidRPr="00367CC9">
              <w:rPr>
                <w:lang w:eastAsia="zh-CN"/>
              </w:rPr>
              <w:t>If a company uses STX/SRX selection in the evaluation, the detailed STX/SRX selection method should be reported</w:t>
            </w:r>
          </w:p>
          <w:p w14:paraId="3A2B8CEA" w14:textId="77777777" w:rsidR="008043A8" w:rsidRPr="00367CC9" w:rsidRDefault="008043A8" w:rsidP="005356C4">
            <w:pPr>
              <w:pStyle w:val="a6"/>
              <w:numPr>
                <w:ilvl w:val="2"/>
                <w:numId w:val="22"/>
              </w:numPr>
              <w:suppressAutoHyphens/>
              <w:ind w:leftChars="0"/>
              <w:rPr>
                <w:lang w:eastAsia="zh-CN"/>
              </w:rPr>
            </w:pPr>
            <w:r w:rsidRPr="00367CC9">
              <w:rPr>
                <w:rFonts w:hint="eastAsia"/>
                <w:lang w:eastAsia="zh-CN"/>
              </w:rPr>
              <w:t>T</w:t>
            </w:r>
            <w:r w:rsidRPr="00367CC9">
              <w:rPr>
                <w:lang w:eastAsia="zh-CN"/>
              </w:rPr>
              <w:t>he details of the STX/SRX selection will be captured along with the corresponding evaluation results in the Rel-20 TR</w:t>
            </w:r>
          </w:p>
          <w:p w14:paraId="33C9C3A0" w14:textId="77777777" w:rsidR="008043A8" w:rsidRPr="00367CC9" w:rsidRDefault="008043A8" w:rsidP="005356C4">
            <w:pPr>
              <w:pStyle w:val="a6"/>
              <w:numPr>
                <w:ilvl w:val="0"/>
                <w:numId w:val="22"/>
              </w:numPr>
              <w:suppressAutoHyphens/>
              <w:ind w:leftChars="0"/>
              <w:rPr>
                <w:lang w:eastAsia="zh-CN"/>
              </w:rPr>
            </w:pPr>
            <w:r w:rsidRPr="00367CC9">
              <w:rPr>
                <w:lang w:eastAsia="zh-CN"/>
              </w:rPr>
              <w:t>If a company does not use STX/SRX selection in the evaluation, all STX/SRX are used to detect all targets</w:t>
            </w:r>
          </w:p>
          <w:p w14:paraId="5E62AA10" w14:textId="77777777" w:rsidR="008043A8" w:rsidRPr="005356C4" w:rsidRDefault="008043A8" w:rsidP="005356C4">
            <w:pPr>
              <w:pStyle w:val="a6"/>
              <w:numPr>
                <w:ilvl w:val="0"/>
                <w:numId w:val="22"/>
              </w:numPr>
              <w:suppressAutoHyphens/>
              <w:ind w:leftChars="0"/>
              <w:rPr>
                <w:lang w:eastAsia="zh-CN"/>
              </w:rPr>
            </w:pPr>
            <w:r w:rsidRPr="00367CC9">
              <w:rPr>
                <w:rFonts w:hint="eastAsia"/>
                <w:lang w:eastAsia="zh-CN"/>
              </w:rPr>
              <w:t>C</w:t>
            </w:r>
            <w:r w:rsidRPr="00367CC9">
              <w:rPr>
                <w:lang w:eastAsia="zh-CN"/>
              </w:rPr>
              <w:t>ompanies should report what measurements are used when more than one STX/SRX is used to detect a target</w:t>
            </w:r>
          </w:p>
        </w:tc>
      </w:tr>
    </w:tbl>
    <w:p w14:paraId="6A0ED1A8" w14:textId="2797CBBE" w:rsidR="00003223" w:rsidRPr="00086608" w:rsidRDefault="00003223" w:rsidP="00086608">
      <w:pPr>
        <w:pStyle w:val="0Maintext"/>
        <w:spacing w:after="60"/>
        <w:rPr>
          <w:lang w:eastAsia="ko-KR"/>
        </w:rPr>
      </w:pPr>
      <w:r w:rsidRPr="00086608">
        <w:rPr>
          <w:lang w:eastAsia="ko-KR"/>
        </w:rPr>
        <w:t xml:space="preserve">In the context of NR ISAC evaluation, STX/SRX selection has been proposed as an item for reporting. It is noted that the concept of STX/SRX selection assumes a priori knowledge of the specific </w:t>
      </w:r>
      <w:r w:rsidR="00F422E3">
        <w:rPr>
          <w:lang w:eastAsia="ko-KR"/>
        </w:rPr>
        <w:t>Tx</w:t>
      </w:r>
      <w:r w:rsidRPr="00086608">
        <w:rPr>
          <w:lang w:eastAsia="ko-KR"/>
        </w:rPr>
        <w:t>–</w:t>
      </w:r>
      <w:r w:rsidR="00F422E3">
        <w:rPr>
          <w:lang w:eastAsia="ko-KR"/>
        </w:rPr>
        <w:t>Rx</w:t>
      </w:r>
      <w:r w:rsidRPr="00086608">
        <w:rPr>
          <w:lang w:eastAsia="ko-KR"/>
        </w:rPr>
        <w:t xml:space="preserve"> pair used to sense a given target. However, for gNB monostatic sensing within the scope of RAN1 evaluation, the identity of the sensing TRP for a particular target is not determined within the current SI framework. As RAN1 does not </w:t>
      </w:r>
      <w:r>
        <w:rPr>
          <w:lang w:eastAsia="ko-KR"/>
        </w:rPr>
        <w:t>specify</w:t>
      </w:r>
      <w:r w:rsidRPr="00086608">
        <w:rPr>
          <w:lang w:eastAsia="ko-KR"/>
        </w:rPr>
        <w:t xml:space="preserve"> target association or serving TRP selection for sensing purposes, the applicability of STX/SRX selection at this stage is limited.</w:t>
      </w:r>
    </w:p>
    <w:p w14:paraId="4438A802" w14:textId="2CAD659E" w:rsidR="00003223" w:rsidRPr="00086608" w:rsidRDefault="00003223" w:rsidP="00086608">
      <w:pPr>
        <w:pStyle w:val="0Maintext"/>
        <w:spacing w:after="60"/>
        <w:rPr>
          <w:lang w:eastAsia="ko-KR"/>
        </w:rPr>
      </w:pPr>
      <w:r w:rsidRPr="00086608">
        <w:rPr>
          <w:lang w:eastAsia="ko-KR"/>
        </w:rPr>
        <w:t>Therefore, at the RAN1 evaluation stage, explicit STX/SRX selection procedures are not considered necessary. If STX/SRX selection is not applied, the approach to handling multiple STX/SRX candidates—such as treating all available STX/SRX combinations equally—should remain an implementation-specific choice. This approach avoids imposing assumptions about target-specific sensing resource assignment, which may be addressed in later study phases or other groups if needed.</w:t>
      </w:r>
    </w:p>
    <w:p w14:paraId="1F11425A" w14:textId="1320297B" w:rsidR="00003223" w:rsidRPr="00086608" w:rsidRDefault="00003223" w:rsidP="00086608">
      <w:pPr>
        <w:pStyle w:val="0Maintext"/>
        <w:spacing w:after="60"/>
        <w:rPr>
          <w:lang w:eastAsia="ko-KR"/>
        </w:rPr>
      </w:pPr>
      <w:r w:rsidRPr="00086608">
        <w:rPr>
          <w:lang w:eastAsia="ko-KR"/>
        </w:rPr>
        <w:t>Accordingly, instead of requiring reporting of STX/SRX selection mechanisms, it is proposed that evaluation allows either:</w:t>
      </w:r>
    </w:p>
    <w:p w14:paraId="36EC6C6F" w14:textId="29AB87CF" w:rsidR="00003223" w:rsidRPr="00086608" w:rsidRDefault="00003223" w:rsidP="00086608">
      <w:pPr>
        <w:pStyle w:val="0Maintext"/>
        <w:numPr>
          <w:ilvl w:val="1"/>
          <w:numId w:val="22"/>
        </w:numPr>
        <w:spacing w:after="60"/>
        <w:rPr>
          <w:lang w:eastAsia="ko-KR"/>
        </w:rPr>
      </w:pPr>
      <w:r w:rsidRPr="00086608">
        <w:rPr>
          <w:lang w:eastAsia="ko-KR"/>
        </w:rPr>
        <w:t>no explicit STX/SRX selection procedure, or</w:t>
      </w:r>
    </w:p>
    <w:p w14:paraId="12718D3F" w14:textId="19E4346A" w:rsidR="00003223" w:rsidRPr="00086608" w:rsidRDefault="00003223" w:rsidP="00086608">
      <w:pPr>
        <w:pStyle w:val="0Maintext"/>
        <w:numPr>
          <w:ilvl w:val="1"/>
          <w:numId w:val="22"/>
        </w:numPr>
        <w:spacing w:after="60"/>
        <w:rPr>
          <w:lang w:eastAsia="ko-KR"/>
        </w:rPr>
      </w:pPr>
      <w:r w:rsidRPr="00086608">
        <w:rPr>
          <w:lang w:eastAsia="ko-KR"/>
        </w:rPr>
        <w:t>an implementation-dependent approach where all STX/SRX pairs may be considered.</w:t>
      </w:r>
    </w:p>
    <w:p w14:paraId="5186411D" w14:textId="14CCF96E" w:rsidR="009C162D" w:rsidRDefault="00003223" w:rsidP="00086608">
      <w:pPr>
        <w:pStyle w:val="0Maintext"/>
        <w:spacing w:after="60"/>
        <w:rPr>
          <w:lang w:eastAsia="ko-KR"/>
        </w:rPr>
      </w:pPr>
      <w:r w:rsidRPr="00003223">
        <w:rPr>
          <w:lang w:eastAsia="ko-KR"/>
        </w:rPr>
        <w:t>This aligns with the current scope of RAN1 ISAC study, where target association and sensing TRP determination are not specified and remain outside the modeling assumptions.</w:t>
      </w:r>
    </w:p>
    <w:p w14:paraId="3C21FBCD" w14:textId="5D04856D" w:rsidR="008043A8" w:rsidRDefault="00F422E3" w:rsidP="00F422E3">
      <w:pPr>
        <w:pStyle w:val="Observation1"/>
        <w:jc w:val="both"/>
      </w:pPr>
      <w:r>
        <w:t>F</w:t>
      </w:r>
      <w:r w:rsidRPr="00F422E3">
        <w:t>or gNB monostatic sensing within the scope of RAN1 evaluation, the identity of the sensing TRP for a particular target is not determined within the current SI framework. As RAN1 does not specify target association or serving TRP selection for sensing purposes, the applicability of STX/SRX selection at this stage is limited.</w:t>
      </w:r>
    </w:p>
    <w:p w14:paraId="117F7EF1" w14:textId="609AE342" w:rsidR="00F422E3" w:rsidRDefault="00F422E3" w:rsidP="00F422E3">
      <w:pPr>
        <w:pStyle w:val="Observation1"/>
        <w:jc w:val="both"/>
      </w:pPr>
      <w:r w:rsidRPr="00F422E3">
        <w:lastRenderedPageBreak/>
        <w:t>If STX/SRX selection is not applied, the approach to handling multiple STX/SRX candidates—such as treating all available STX/SRX combinations equally—should remain an implementation-specific choice</w:t>
      </w:r>
      <w:r>
        <w:t>.</w:t>
      </w:r>
    </w:p>
    <w:p w14:paraId="651E634C" w14:textId="0E9A4CBF" w:rsidR="00F422E3" w:rsidRDefault="00F422E3" w:rsidP="00086608">
      <w:pPr>
        <w:pStyle w:val="Proposal1"/>
        <w:jc w:val="both"/>
        <w:rPr>
          <w:lang w:eastAsia="ko-KR"/>
        </w:rPr>
      </w:pPr>
      <w:r>
        <w:rPr>
          <w:rFonts w:hint="eastAsia"/>
          <w:lang w:eastAsia="ko-KR"/>
        </w:rPr>
        <w:t>R</w:t>
      </w:r>
      <w:r>
        <w:rPr>
          <w:lang w:eastAsia="ko-KR"/>
        </w:rPr>
        <w:t xml:space="preserve">AN1 to </w:t>
      </w:r>
      <w:r w:rsidR="003D6F09">
        <w:rPr>
          <w:lang w:eastAsia="ko-KR"/>
        </w:rPr>
        <w:t xml:space="preserve">focus on single </w:t>
      </w:r>
      <w:r w:rsidR="00100D55">
        <w:rPr>
          <w:lang w:eastAsia="ko-KR"/>
        </w:rPr>
        <w:t>gNB</w:t>
      </w:r>
      <w:r w:rsidR="003D6F09">
        <w:rPr>
          <w:lang w:eastAsia="ko-KR"/>
        </w:rPr>
        <w:t xml:space="preserve"> monostatic. If necessary, companies can report STX/SRX selection details.</w:t>
      </w:r>
    </w:p>
    <w:p w14:paraId="0C6E7991" w14:textId="77777777" w:rsidR="00F422E3" w:rsidRPr="00086608" w:rsidRDefault="00F422E3" w:rsidP="00086608">
      <w:pPr>
        <w:pStyle w:val="0Maintext"/>
        <w:ind w:left="100"/>
        <w:rPr>
          <w:b/>
          <w:lang w:eastAsia="ko-KR"/>
        </w:rPr>
      </w:pPr>
    </w:p>
    <w:p w14:paraId="295DFDED" w14:textId="48D86127" w:rsidR="00E575C5" w:rsidRDefault="0096692C" w:rsidP="00E575C5">
      <w:pPr>
        <w:pStyle w:val="2"/>
        <w:spacing w:before="60" w:after="60"/>
        <w:rPr>
          <w:b/>
          <w:lang w:eastAsia="ko-KR"/>
        </w:rPr>
      </w:pPr>
      <w:r>
        <w:rPr>
          <w:b/>
          <w:lang w:eastAsia="ko-KR"/>
        </w:rPr>
        <w:t>4</w:t>
      </w:r>
      <w:r w:rsidR="00E575C5" w:rsidRPr="002B60C8">
        <w:rPr>
          <w:b/>
          <w:lang w:eastAsia="ko-KR"/>
        </w:rPr>
        <w:t>.</w:t>
      </w:r>
      <w:r w:rsidR="009C162D">
        <w:rPr>
          <w:b/>
          <w:lang w:eastAsia="ko-KR"/>
        </w:rPr>
        <w:t>3</w:t>
      </w:r>
      <w:r w:rsidR="009C162D" w:rsidRPr="002B60C8">
        <w:rPr>
          <w:b/>
          <w:lang w:eastAsia="ko-KR"/>
        </w:rPr>
        <w:t xml:space="preserve"> </w:t>
      </w:r>
      <w:r w:rsidR="00E02B7F">
        <w:rPr>
          <w:b/>
          <w:lang w:eastAsia="ko-KR"/>
        </w:rPr>
        <w:t>Remaining issues for interference modeling</w:t>
      </w:r>
    </w:p>
    <w:tbl>
      <w:tblPr>
        <w:tblStyle w:val="a4"/>
        <w:tblW w:w="0" w:type="auto"/>
        <w:tblLook w:val="04A0" w:firstRow="1" w:lastRow="0" w:firstColumn="1" w:lastColumn="0" w:noHBand="0" w:noVBand="1"/>
      </w:tblPr>
      <w:tblGrid>
        <w:gridCol w:w="9855"/>
      </w:tblGrid>
      <w:tr w:rsidR="00E575C5" w14:paraId="18A33035" w14:textId="77777777" w:rsidTr="0055797A">
        <w:tc>
          <w:tcPr>
            <w:tcW w:w="9855" w:type="dxa"/>
          </w:tcPr>
          <w:p w14:paraId="1EFC2E89" w14:textId="77777777" w:rsidR="00E575C5" w:rsidRPr="0097656D" w:rsidRDefault="00E575C5" w:rsidP="0055797A">
            <w:pPr>
              <w:jc w:val="both"/>
              <w:rPr>
                <w:rFonts w:eastAsia="MS Mincho"/>
                <w:szCs w:val="21"/>
                <w:highlight w:val="green"/>
                <w:lang w:val="en-US" w:eastAsia="x-none"/>
              </w:rPr>
            </w:pPr>
            <w:r w:rsidRPr="0097656D">
              <w:rPr>
                <w:rFonts w:eastAsia="MS Mincho"/>
                <w:szCs w:val="21"/>
                <w:highlight w:val="green"/>
                <w:lang w:val="en-US" w:eastAsia="x-none"/>
              </w:rPr>
              <w:t>Agreement</w:t>
            </w:r>
          </w:p>
          <w:p w14:paraId="4B91F42B" w14:textId="77777777" w:rsidR="00E575C5" w:rsidRPr="00E02B7F" w:rsidRDefault="00E575C5" w:rsidP="0055797A">
            <w:pPr>
              <w:suppressAutoHyphens/>
              <w:rPr>
                <w:lang w:eastAsia="zh-CN"/>
              </w:rPr>
            </w:pPr>
            <w:r w:rsidRPr="00E02B7F">
              <w:rPr>
                <w:lang w:eastAsia="zh-CN"/>
              </w:rPr>
              <w:t>The following evaluation parameters are agreed for the evaluation on NR ISAC.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3"/>
            </w:tblGrid>
            <w:tr w:rsidR="00E575C5" w:rsidRPr="00E02B7F" w14:paraId="200D61BE" w14:textId="77777777" w:rsidTr="0055797A">
              <w:trPr>
                <w:trHeight w:val="117"/>
              </w:trPr>
              <w:tc>
                <w:tcPr>
                  <w:tcW w:w="1218" w:type="pct"/>
                  <w:shd w:val="clear" w:color="auto" w:fill="BFBFBF" w:themeFill="background1" w:themeFillShade="BF"/>
                  <w:vAlign w:val="center"/>
                </w:tcPr>
                <w:p w14:paraId="3950EA84" w14:textId="77777777" w:rsidR="00E575C5" w:rsidRPr="00086608" w:rsidRDefault="00E575C5" w:rsidP="0055797A">
                  <w:pPr>
                    <w:adjustRightInd w:val="0"/>
                    <w:snapToGrid w:val="0"/>
                    <w:rPr>
                      <w:rFonts w:eastAsia="DengXian"/>
                      <w:sz w:val="16"/>
                      <w:szCs w:val="16"/>
                    </w:rPr>
                  </w:pPr>
                  <w:r w:rsidRPr="00086608">
                    <w:rPr>
                      <w:rFonts w:eastAsia="DengXian"/>
                      <w:sz w:val="16"/>
                      <w:szCs w:val="16"/>
                    </w:rPr>
                    <w:t>Parameters</w:t>
                  </w:r>
                </w:p>
              </w:tc>
              <w:tc>
                <w:tcPr>
                  <w:tcW w:w="3782" w:type="pct"/>
                  <w:shd w:val="clear" w:color="auto" w:fill="BFBFBF" w:themeFill="background1" w:themeFillShade="BF"/>
                  <w:vAlign w:val="center"/>
                </w:tcPr>
                <w:p w14:paraId="70419C12" w14:textId="77777777" w:rsidR="00E575C5" w:rsidRPr="00086608" w:rsidRDefault="00E575C5" w:rsidP="0055797A">
                  <w:pPr>
                    <w:adjustRightInd w:val="0"/>
                    <w:snapToGrid w:val="0"/>
                    <w:rPr>
                      <w:rFonts w:eastAsia="DengXian"/>
                      <w:sz w:val="16"/>
                      <w:szCs w:val="16"/>
                    </w:rPr>
                  </w:pPr>
                  <w:r w:rsidRPr="00086608">
                    <w:rPr>
                      <w:rFonts w:eastAsia="DengXian"/>
                      <w:sz w:val="16"/>
                      <w:szCs w:val="16"/>
                    </w:rPr>
                    <w:t xml:space="preserve">Assumptions </w:t>
                  </w:r>
                </w:p>
              </w:tc>
            </w:tr>
            <w:tr w:rsidR="00E575C5" w:rsidRPr="002742EE" w14:paraId="59417750" w14:textId="77777777" w:rsidTr="0055797A">
              <w:trPr>
                <w:trHeight w:val="117"/>
              </w:trPr>
              <w:tc>
                <w:tcPr>
                  <w:tcW w:w="1218" w:type="pct"/>
                  <w:vAlign w:val="center"/>
                </w:tcPr>
                <w:p w14:paraId="3C6B6B99" w14:textId="77777777" w:rsidR="00E575C5" w:rsidRPr="00086608" w:rsidRDefault="00E575C5" w:rsidP="0055797A">
                  <w:pPr>
                    <w:adjustRightInd w:val="0"/>
                    <w:snapToGrid w:val="0"/>
                    <w:rPr>
                      <w:rFonts w:eastAsia="DengXian"/>
                      <w:sz w:val="16"/>
                      <w:szCs w:val="16"/>
                    </w:rPr>
                  </w:pPr>
                  <w:r w:rsidRPr="00086608">
                    <w:rPr>
                      <w:rFonts w:eastAsia="DengXian"/>
                      <w:sz w:val="16"/>
                      <w:szCs w:val="16"/>
                      <w:lang w:eastAsia="zh-CN"/>
                    </w:rPr>
                    <w:t>Sce</w:t>
                  </w:r>
                  <w:r w:rsidRPr="00086608">
                    <w:rPr>
                      <w:rFonts w:eastAsia="DengXian"/>
                      <w:sz w:val="16"/>
                      <w:szCs w:val="16"/>
                    </w:rPr>
                    <w:t>nario</w:t>
                  </w:r>
                </w:p>
              </w:tc>
              <w:tc>
                <w:tcPr>
                  <w:tcW w:w="3782" w:type="pct"/>
                  <w:vAlign w:val="center"/>
                </w:tcPr>
                <w:p w14:paraId="000BA18E" w14:textId="77777777" w:rsidR="00E575C5" w:rsidRPr="00086608" w:rsidRDefault="00E575C5" w:rsidP="0055797A">
                  <w:pPr>
                    <w:adjustRightInd w:val="0"/>
                    <w:snapToGrid w:val="0"/>
                    <w:rPr>
                      <w:rFonts w:eastAsia="DengXian"/>
                      <w:sz w:val="16"/>
                      <w:szCs w:val="16"/>
                      <w:lang w:val="sv-SE" w:eastAsia="zh-CN"/>
                    </w:rPr>
                  </w:pPr>
                  <w:r w:rsidRPr="00086608">
                    <w:rPr>
                      <w:rFonts w:eastAsia="DengXian"/>
                      <w:sz w:val="16"/>
                      <w:szCs w:val="16"/>
                      <w:lang w:val="sv-SE"/>
                    </w:rPr>
                    <w:t>UMa-AV</w:t>
                  </w:r>
                  <w:r w:rsidRPr="00086608">
                    <w:rPr>
                      <w:rFonts w:eastAsia="DengXian"/>
                      <w:sz w:val="16"/>
                      <w:szCs w:val="16"/>
                      <w:lang w:val="sv-SE" w:eastAsia="zh-CN"/>
                    </w:rPr>
                    <w:t>, Optional RMa-AV</w:t>
                  </w:r>
                </w:p>
              </w:tc>
            </w:tr>
            <w:tr w:rsidR="00E575C5" w:rsidRPr="00E02B7F" w14:paraId="424643A8" w14:textId="77777777" w:rsidTr="0055797A">
              <w:trPr>
                <w:trHeight w:val="117"/>
              </w:trPr>
              <w:tc>
                <w:tcPr>
                  <w:tcW w:w="1218" w:type="pct"/>
                  <w:vAlign w:val="center"/>
                </w:tcPr>
                <w:p w14:paraId="3F8B10C8" w14:textId="77777777" w:rsidR="00E575C5" w:rsidRPr="00086608" w:rsidRDefault="00E575C5" w:rsidP="0055797A">
                  <w:pPr>
                    <w:adjustRightInd w:val="0"/>
                    <w:snapToGrid w:val="0"/>
                    <w:rPr>
                      <w:rFonts w:eastAsia="DengXian"/>
                      <w:sz w:val="16"/>
                      <w:szCs w:val="16"/>
                    </w:rPr>
                  </w:pPr>
                  <w:r w:rsidRPr="00086608">
                    <w:rPr>
                      <w:rFonts w:eastAsia="DengXian"/>
                      <w:sz w:val="16"/>
                      <w:szCs w:val="16"/>
                    </w:rPr>
                    <w:t>Carrier frequency</w:t>
                  </w:r>
                </w:p>
              </w:tc>
              <w:tc>
                <w:tcPr>
                  <w:tcW w:w="3782" w:type="pct"/>
                  <w:vAlign w:val="center"/>
                </w:tcPr>
                <w:p w14:paraId="550F8C2A" w14:textId="77777777" w:rsidR="00E575C5" w:rsidRPr="00086608" w:rsidRDefault="00E575C5" w:rsidP="0055797A">
                  <w:pPr>
                    <w:adjustRightInd w:val="0"/>
                    <w:snapToGrid w:val="0"/>
                    <w:rPr>
                      <w:rFonts w:eastAsia="DengXian"/>
                      <w:sz w:val="16"/>
                      <w:szCs w:val="16"/>
                      <w:lang w:eastAsia="zh-CN"/>
                    </w:rPr>
                  </w:pPr>
                  <w:r w:rsidRPr="00086608">
                    <w:rPr>
                      <w:rFonts w:eastAsia="DengXian"/>
                      <w:sz w:val="16"/>
                      <w:szCs w:val="16"/>
                      <w:lang w:eastAsia="zh-CN"/>
                    </w:rPr>
                    <w:t>Mandatory: one value either 4 GHz or 4.9GHz.</w:t>
                  </w:r>
                </w:p>
                <w:p w14:paraId="50811A59" w14:textId="77777777" w:rsidR="00E575C5" w:rsidRPr="00086608" w:rsidRDefault="00E575C5" w:rsidP="0055797A">
                  <w:pPr>
                    <w:adjustRightInd w:val="0"/>
                    <w:snapToGrid w:val="0"/>
                    <w:rPr>
                      <w:rFonts w:eastAsia="DengXian"/>
                      <w:sz w:val="16"/>
                      <w:szCs w:val="16"/>
                    </w:rPr>
                  </w:pPr>
                  <w:r w:rsidRPr="00086608">
                    <w:rPr>
                      <w:rFonts w:eastAsia="DengXian"/>
                      <w:sz w:val="16"/>
                      <w:szCs w:val="16"/>
                      <w:lang w:eastAsia="zh-CN"/>
                    </w:rPr>
                    <w:t xml:space="preserve">optional for FR1: </w:t>
                  </w:r>
                  <w:r w:rsidRPr="00086608">
                    <w:rPr>
                      <w:rFonts w:eastAsia="DengXian"/>
                      <w:sz w:val="16"/>
                      <w:szCs w:val="16"/>
                    </w:rPr>
                    <w:t>6 GHz</w:t>
                  </w:r>
                </w:p>
                <w:p w14:paraId="03DCA22D" w14:textId="77777777" w:rsidR="00E575C5" w:rsidRPr="00086608" w:rsidRDefault="00E575C5" w:rsidP="0055797A">
                  <w:pPr>
                    <w:adjustRightInd w:val="0"/>
                    <w:snapToGrid w:val="0"/>
                    <w:rPr>
                      <w:rFonts w:eastAsia="DengXian"/>
                      <w:sz w:val="16"/>
                      <w:szCs w:val="16"/>
                      <w:lang w:val="en-US" w:eastAsia="zh-CN"/>
                    </w:rPr>
                  </w:pPr>
                  <w:r w:rsidRPr="00086608">
                    <w:rPr>
                      <w:rFonts w:eastAsia="DengXian"/>
                      <w:sz w:val="16"/>
                      <w:szCs w:val="16"/>
                      <w:lang w:val="en-US"/>
                    </w:rPr>
                    <w:t>[optional for FR2: 28 GHz]</w:t>
                  </w:r>
                </w:p>
              </w:tc>
            </w:tr>
            <w:tr w:rsidR="00E575C5" w:rsidRPr="00E02B7F" w14:paraId="083468A0" w14:textId="77777777" w:rsidTr="0055797A">
              <w:trPr>
                <w:trHeight w:val="117"/>
              </w:trPr>
              <w:tc>
                <w:tcPr>
                  <w:tcW w:w="1218" w:type="pct"/>
                  <w:vAlign w:val="center"/>
                </w:tcPr>
                <w:p w14:paraId="1C9E5D6C" w14:textId="77777777" w:rsidR="00E575C5" w:rsidRPr="00086608" w:rsidRDefault="00E575C5" w:rsidP="0055797A">
                  <w:pPr>
                    <w:adjustRightInd w:val="0"/>
                    <w:snapToGrid w:val="0"/>
                    <w:rPr>
                      <w:rFonts w:eastAsia="DengXian"/>
                      <w:sz w:val="16"/>
                      <w:szCs w:val="16"/>
                    </w:rPr>
                  </w:pPr>
                  <w:r w:rsidRPr="00086608">
                    <w:rPr>
                      <w:rFonts w:eastAsia="DengXian"/>
                      <w:sz w:val="16"/>
                      <w:szCs w:val="16"/>
                    </w:rPr>
                    <w:t>System bandwidth</w:t>
                  </w:r>
                </w:p>
              </w:tc>
              <w:tc>
                <w:tcPr>
                  <w:tcW w:w="3782" w:type="pct"/>
                  <w:vAlign w:val="center"/>
                </w:tcPr>
                <w:p w14:paraId="0272C677" w14:textId="77777777" w:rsidR="00E575C5" w:rsidRPr="00086608" w:rsidRDefault="00E575C5" w:rsidP="0055797A">
                  <w:pPr>
                    <w:adjustRightInd w:val="0"/>
                    <w:snapToGrid w:val="0"/>
                    <w:rPr>
                      <w:rFonts w:eastAsia="DengXian"/>
                      <w:sz w:val="16"/>
                      <w:szCs w:val="16"/>
                    </w:rPr>
                  </w:pPr>
                  <w:r w:rsidRPr="00086608">
                    <w:rPr>
                      <w:rFonts w:eastAsia="DengXian"/>
                      <w:sz w:val="16"/>
                      <w:szCs w:val="16"/>
                    </w:rPr>
                    <w:t>100 MHz</w:t>
                  </w:r>
                </w:p>
              </w:tc>
            </w:tr>
            <w:tr w:rsidR="00E575C5" w:rsidRPr="00E02B7F" w14:paraId="66872B4C" w14:textId="77777777" w:rsidTr="0055797A">
              <w:trPr>
                <w:trHeight w:val="117"/>
              </w:trPr>
              <w:tc>
                <w:tcPr>
                  <w:tcW w:w="1218" w:type="pct"/>
                  <w:vAlign w:val="center"/>
                </w:tcPr>
                <w:p w14:paraId="5D9E67BD" w14:textId="77777777" w:rsidR="00E575C5" w:rsidRPr="00086608" w:rsidRDefault="00E575C5" w:rsidP="0055797A">
                  <w:pPr>
                    <w:adjustRightInd w:val="0"/>
                    <w:snapToGrid w:val="0"/>
                    <w:rPr>
                      <w:rFonts w:eastAsia="DengXian"/>
                      <w:sz w:val="16"/>
                      <w:szCs w:val="16"/>
                      <w:lang w:val="sv-SE"/>
                    </w:rPr>
                  </w:pPr>
                  <w:r w:rsidRPr="00086608">
                    <w:rPr>
                      <w:rFonts w:eastAsia="DengXian"/>
                      <w:sz w:val="16"/>
                      <w:szCs w:val="16"/>
                    </w:rPr>
                    <w:t>Numerology</w:t>
                  </w:r>
                </w:p>
              </w:tc>
              <w:tc>
                <w:tcPr>
                  <w:tcW w:w="3782" w:type="pct"/>
                  <w:vAlign w:val="center"/>
                </w:tcPr>
                <w:p w14:paraId="20FEB58A" w14:textId="77777777" w:rsidR="00E575C5" w:rsidRPr="00086608" w:rsidRDefault="00E575C5" w:rsidP="0055797A">
                  <w:pPr>
                    <w:adjustRightInd w:val="0"/>
                    <w:snapToGrid w:val="0"/>
                    <w:rPr>
                      <w:rFonts w:eastAsia="DengXian"/>
                      <w:sz w:val="16"/>
                      <w:szCs w:val="16"/>
                      <w:lang w:val="sv-SE"/>
                    </w:rPr>
                  </w:pPr>
                  <w:r w:rsidRPr="00086608">
                    <w:rPr>
                      <w:rFonts w:eastAsia="DengXian"/>
                      <w:sz w:val="16"/>
                      <w:szCs w:val="16"/>
                      <w:lang w:val="sv-SE"/>
                    </w:rPr>
                    <w:t>SCS = 30kHz</w:t>
                  </w:r>
                </w:p>
              </w:tc>
            </w:tr>
            <w:tr w:rsidR="00E575C5" w:rsidRPr="00E02B7F" w14:paraId="75F5EADC" w14:textId="77777777" w:rsidTr="0055797A">
              <w:trPr>
                <w:trHeight w:val="117"/>
              </w:trPr>
              <w:tc>
                <w:tcPr>
                  <w:tcW w:w="1218" w:type="pct"/>
                  <w:vAlign w:val="center"/>
                </w:tcPr>
                <w:p w14:paraId="6A94FD57" w14:textId="77777777" w:rsidR="00E575C5" w:rsidRPr="00086608" w:rsidRDefault="00E575C5" w:rsidP="0055797A">
                  <w:pPr>
                    <w:adjustRightInd w:val="0"/>
                    <w:snapToGrid w:val="0"/>
                    <w:rPr>
                      <w:rFonts w:eastAsia="DengXian"/>
                      <w:sz w:val="16"/>
                      <w:szCs w:val="16"/>
                    </w:rPr>
                  </w:pPr>
                  <w:r w:rsidRPr="00086608">
                    <w:rPr>
                      <w:rFonts w:eastAsia="DengXian"/>
                      <w:sz w:val="16"/>
                      <w:szCs w:val="16"/>
                    </w:rPr>
                    <w:t>BS Layout</w:t>
                  </w:r>
                </w:p>
              </w:tc>
              <w:tc>
                <w:tcPr>
                  <w:tcW w:w="3782" w:type="pct"/>
                  <w:vAlign w:val="center"/>
                </w:tcPr>
                <w:p w14:paraId="70C7E0AC" w14:textId="77777777" w:rsidR="00E575C5" w:rsidRPr="00086608" w:rsidRDefault="00E575C5" w:rsidP="0055797A">
                  <w:pPr>
                    <w:adjustRightInd w:val="0"/>
                    <w:snapToGrid w:val="0"/>
                    <w:rPr>
                      <w:rFonts w:eastAsia="DengXian"/>
                      <w:sz w:val="16"/>
                      <w:szCs w:val="16"/>
                    </w:rPr>
                  </w:pPr>
                  <w:r w:rsidRPr="00086608">
                    <w:rPr>
                      <w:rFonts w:eastAsia="DengXian"/>
                      <w:sz w:val="16"/>
                      <w:szCs w:val="16"/>
                    </w:rPr>
                    <w:t>Hexagonal grid, 7 macro sites, 3 sectors per site. See Note1</w:t>
                  </w:r>
                </w:p>
                <w:p w14:paraId="3F03202B" w14:textId="77777777" w:rsidR="00E575C5" w:rsidRPr="00086608" w:rsidRDefault="00E575C5" w:rsidP="0055797A">
                  <w:pPr>
                    <w:adjustRightInd w:val="0"/>
                    <w:snapToGrid w:val="0"/>
                    <w:rPr>
                      <w:rFonts w:eastAsia="DengXian"/>
                      <w:sz w:val="16"/>
                      <w:szCs w:val="16"/>
                    </w:rPr>
                  </w:pPr>
                  <w:r w:rsidRPr="00086608">
                    <w:rPr>
                      <w:rFonts w:eastAsia="DengXian"/>
                      <w:sz w:val="16"/>
                      <w:szCs w:val="16"/>
                    </w:rPr>
                    <w:t xml:space="preserve">3 sectors with </w:t>
                  </w:r>
                  <w:r w:rsidRPr="00086608">
                    <w:rPr>
                      <w:rFonts w:eastAsia="DengXian"/>
                      <w:sz w:val="16"/>
                      <w:szCs w:val="16"/>
                      <w:lang w:eastAsia="zh-CN"/>
                    </w:rPr>
                    <w:t xml:space="preserve">30, 150, 270 </w:t>
                  </w:r>
                  <w:r w:rsidRPr="00086608">
                    <w:rPr>
                      <w:rFonts w:eastAsia="DengXian"/>
                      <w:sz w:val="16"/>
                      <w:szCs w:val="16"/>
                    </w:rPr>
                    <w:t>degrees</w:t>
                  </w:r>
                </w:p>
              </w:tc>
            </w:tr>
            <w:tr w:rsidR="00E575C5" w:rsidRPr="00E02B7F" w14:paraId="411EFCBC" w14:textId="77777777" w:rsidTr="0055797A">
              <w:trPr>
                <w:trHeight w:val="117"/>
              </w:trPr>
              <w:tc>
                <w:tcPr>
                  <w:tcW w:w="1218" w:type="pct"/>
                  <w:vAlign w:val="center"/>
                </w:tcPr>
                <w:p w14:paraId="763FE092" w14:textId="77777777" w:rsidR="00E575C5" w:rsidRPr="00086608" w:rsidRDefault="00E575C5" w:rsidP="0055797A">
                  <w:pPr>
                    <w:adjustRightInd w:val="0"/>
                    <w:snapToGrid w:val="0"/>
                    <w:rPr>
                      <w:rFonts w:eastAsia="DengXian"/>
                      <w:sz w:val="16"/>
                      <w:szCs w:val="16"/>
                    </w:rPr>
                  </w:pPr>
                  <w:r w:rsidRPr="00086608">
                    <w:rPr>
                      <w:rFonts w:eastAsia="DengXian"/>
                      <w:sz w:val="16"/>
                      <w:szCs w:val="16"/>
                    </w:rPr>
                    <w:t>Inter-BS (2D) distance</w:t>
                  </w:r>
                </w:p>
              </w:tc>
              <w:tc>
                <w:tcPr>
                  <w:tcW w:w="3782" w:type="pct"/>
                  <w:vAlign w:val="center"/>
                </w:tcPr>
                <w:p w14:paraId="0B973B8D" w14:textId="77777777" w:rsidR="00E575C5" w:rsidRPr="00086608" w:rsidRDefault="00E575C5" w:rsidP="0055797A">
                  <w:pPr>
                    <w:adjustRightInd w:val="0"/>
                    <w:snapToGrid w:val="0"/>
                    <w:rPr>
                      <w:rFonts w:eastAsia="DengXian"/>
                      <w:sz w:val="16"/>
                      <w:szCs w:val="16"/>
                      <w:lang w:val="pt-BR" w:eastAsia="zh-CN"/>
                    </w:rPr>
                  </w:pPr>
                  <w:r w:rsidRPr="00086608">
                    <w:rPr>
                      <w:rFonts w:eastAsia="DengXian"/>
                      <w:sz w:val="16"/>
                      <w:szCs w:val="16"/>
                      <w:lang w:val="pt-BR" w:eastAsia="zh-CN"/>
                    </w:rPr>
                    <w:t xml:space="preserve">Uma-AV: </w:t>
                  </w:r>
                  <w:r w:rsidRPr="00086608">
                    <w:rPr>
                      <w:rFonts w:eastAsia="DengXian"/>
                      <w:sz w:val="16"/>
                      <w:szCs w:val="16"/>
                      <w:lang w:val="pt-BR"/>
                    </w:rPr>
                    <w:t>500m</w:t>
                  </w:r>
                  <w:r w:rsidRPr="00086608">
                    <w:rPr>
                      <w:rFonts w:eastAsia="DengXian"/>
                      <w:sz w:val="16"/>
                      <w:szCs w:val="16"/>
                      <w:lang w:val="pt-BR" w:eastAsia="zh-CN"/>
                    </w:rPr>
                    <w:t xml:space="preserve">, optional 1000m, </w:t>
                  </w:r>
                </w:p>
                <w:p w14:paraId="43D44319" w14:textId="77777777" w:rsidR="00E575C5" w:rsidRPr="00086608" w:rsidRDefault="00E575C5" w:rsidP="0055797A">
                  <w:pPr>
                    <w:adjustRightInd w:val="0"/>
                    <w:snapToGrid w:val="0"/>
                    <w:rPr>
                      <w:rFonts w:eastAsia="DengXian"/>
                      <w:sz w:val="16"/>
                      <w:szCs w:val="16"/>
                      <w:lang w:eastAsia="zh-CN"/>
                    </w:rPr>
                  </w:pPr>
                  <w:r w:rsidRPr="00086608">
                    <w:rPr>
                      <w:rFonts w:eastAsia="DengXian"/>
                      <w:sz w:val="16"/>
                      <w:szCs w:val="16"/>
                      <w:lang w:eastAsia="zh-CN"/>
                    </w:rPr>
                    <w:t>RMa-AV: 1732m</w:t>
                  </w:r>
                </w:p>
              </w:tc>
            </w:tr>
            <w:tr w:rsidR="00E575C5" w:rsidRPr="002742EE" w14:paraId="4AB5DDE2" w14:textId="77777777" w:rsidTr="0055797A">
              <w:trPr>
                <w:trHeight w:val="117"/>
              </w:trPr>
              <w:tc>
                <w:tcPr>
                  <w:tcW w:w="1218" w:type="pct"/>
                  <w:vAlign w:val="center"/>
                </w:tcPr>
                <w:p w14:paraId="5CD28C4A" w14:textId="77777777" w:rsidR="00E575C5" w:rsidRPr="00086608" w:rsidRDefault="00E575C5" w:rsidP="0055797A">
                  <w:pPr>
                    <w:adjustRightInd w:val="0"/>
                    <w:snapToGrid w:val="0"/>
                    <w:rPr>
                      <w:rFonts w:eastAsia="DengXian"/>
                      <w:sz w:val="16"/>
                      <w:szCs w:val="16"/>
                    </w:rPr>
                  </w:pPr>
                  <w:r w:rsidRPr="00086608">
                    <w:rPr>
                      <w:rFonts w:eastAsia="DengXian"/>
                      <w:sz w:val="16"/>
                      <w:szCs w:val="16"/>
                    </w:rPr>
                    <w:t>BS antenna height</w:t>
                  </w:r>
                </w:p>
              </w:tc>
              <w:tc>
                <w:tcPr>
                  <w:tcW w:w="3782" w:type="pct"/>
                  <w:vAlign w:val="center"/>
                </w:tcPr>
                <w:p w14:paraId="145CE47A" w14:textId="77777777" w:rsidR="00E575C5" w:rsidRPr="00086608" w:rsidRDefault="00E575C5" w:rsidP="0055797A">
                  <w:pPr>
                    <w:adjustRightInd w:val="0"/>
                    <w:snapToGrid w:val="0"/>
                    <w:rPr>
                      <w:rFonts w:eastAsia="DengXian"/>
                      <w:sz w:val="16"/>
                      <w:szCs w:val="16"/>
                      <w:lang w:val="pt-BR" w:eastAsia="zh-CN"/>
                    </w:rPr>
                  </w:pPr>
                  <w:r w:rsidRPr="00086608">
                    <w:rPr>
                      <w:rFonts w:eastAsia="DengXian"/>
                      <w:sz w:val="16"/>
                      <w:szCs w:val="16"/>
                      <w:lang w:val="pt-BR"/>
                    </w:rPr>
                    <w:t xml:space="preserve">25m for </w:t>
                  </w:r>
                  <w:r w:rsidRPr="00086608">
                    <w:rPr>
                      <w:rFonts w:eastAsia="DengXian"/>
                      <w:sz w:val="16"/>
                      <w:szCs w:val="16"/>
                      <w:lang w:val="sv-SE"/>
                    </w:rPr>
                    <w:t>UMa-AV</w:t>
                  </w:r>
                  <w:r w:rsidRPr="00086608">
                    <w:rPr>
                      <w:rFonts w:eastAsia="DengXian"/>
                      <w:sz w:val="16"/>
                      <w:szCs w:val="16"/>
                      <w:lang w:val="pt-BR" w:eastAsia="zh-CN"/>
                    </w:rPr>
                    <w:t>, 35m for RMa-AV</w:t>
                  </w:r>
                </w:p>
              </w:tc>
            </w:tr>
            <w:tr w:rsidR="00E575C5" w:rsidRPr="00E02B7F" w14:paraId="174090B5" w14:textId="77777777" w:rsidTr="0055797A">
              <w:trPr>
                <w:trHeight w:val="117"/>
              </w:trPr>
              <w:tc>
                <w:tcPr>
                  <w:tcW w:w="1218" w:type="pct"/>
                  <w:vAlign w:val="center"/>
                </w:tcPr>
                <w:p w14:paraId="3E0DFE78" w14:textId="77777777" w:rsidR="00E575C5" w:rsidRPr="00086608" w:rsidRDefault="00E575C5" w:rsidP="0055797A">
                  <w:pPr>
                    <w:adjustRightInd w:val="0"/>
                    <w:snapToGrid w:val="0"/>
                    <w:rPr>
                      <w:rFonts w:eastAsia="DengXian"/>
                      <w:sz w:val="16"/>
                      <w:szCs w:val="16"/>
                    </w:rPr>
                  </w:pPr>
                  <w:r w:rsidRPr="00086608">
                    <w:rPr>
                      <w:rFonts w:eastAsia="DengXian"/>
                      <w:sz w:val="16"/>
                      <w:szCs w:val="16"/>
                    </w:rPr>
                    <w:t>Wrap-round</w:t>
                  </w:r>
                </w:p>
              </w:tc>
              <w:tc>
                <w:tcPr>
                  <w:tcW w:w="3782" w:type="pct"/>
                  <w:vAlign w:val="center"/>
                </w:tcPr>
                <w:p w14:paraId="39E8137E" w14:textId="77777777" w:rsidR="00E575C5" w:rsidRPr="00086608" w:rsidRDefault="00E575C5" w:rsidP="0055797A">
                  <w:pPr>
                    <w:adjustRightInd w:val="0"/>
                    <w:snapToGrid w:val="0"/>
                    <w:rPr>
                      <w:rFonts w:eastAsia="DengXian"/>
                      <w:sz w:val="16"/>
                      <w:szCs w:val="16"/>
                    </w:rPr>
                  </w:pPr>
                  <w:r w:rsidRPr="00086608">
                    <w:rPr>
                      <w:rFonts w:eastAsia="DengXian"/>
                      <w:sz w:val="16"/>
                      <w:szCs w:val="16"/>
                    </w:rPr>
                    <w:t>No wrap-round</w:t>
                  </w:r>
                </w:p>
              </w:tc>
            </w:tr>
          </w:tbl>
          <w:p w14:paraId="22FC319E" w14:textId="77777777" w:rsidR="00E575C5" w:rsidRPr="00E02B7F" w:rsidRDefault="00E575C5" w:rsidP="0055797A">
            <w:pPr>
              <w:jc w:val="both"/>
              <w:rPr>
                <w:lang w:eastAsia="zh-CN"/>
              </w:rPr>
            </w:pPr>
            <w:r w:rsidRPr="00E02B7F">
              <w:rPr>
                <w:lang w:eastAsia="zh-CN"/>
              </w:rPr>
              <w:t>Note1: target(s) are dropped only in the center site, and inter-BS interference is not modelled.</w:t>
            </w:r>
          </w:p>
          <w:p w14:paraId="40084746" w14:textId="77777777" w:rsidR="00E575C5" w:rsidRPr="00190C99" w:rsidRDefault="00E575C5" w:rsidP="0055797A">
            <w:pPr>
              <w:jc w:val="both"/>
              <w:rPr>
                <w:rFonts w:eastAsia="DengXian"/>
                <w:lang w:eastAsia="zh-CN"/>
              </w:rPr>
            </w:pPr>
          </w:p>
        </w:tc>
      </w:tr>
    </w:tbl>
    <w:p w14:paraId="477D2AAF" w14:textId="77777777" w:rsidR="00E575C5" w:rsidRDefault="00E575C5" w:rsidP="00E575C5">
      <w:pPr>
        <w:pStyle w:val="0Maintext"/>
        <w:rPr>
          <w:lang w:val="en-US" w:eastAsia="ko-KR"/>
        </w:rPr>
      </w:pPr>
    </w:p>
    <w:p w14:paraId="247414AA" w14:textId="0C6E34E9" w:rsidR="00E575C5" w:rsidRPr="00CC0E20" w:rsidRDefault="00E575C5" w:rsidP="00CC0E20">
      <w:pPr>
        <w:pStyle w:val="0Maintext"/>
        <w:spacing w:after="60"/>
        <w:rPr>
          <w:lang w:eastAsia="ko-KR"/>
        </w:rPr>
      </w:pPr>
      <w:r w:rsidRPr="00CC0E20">
        <w:rPr>
          <w:lang w:eastAsia="ko-KR"/>
        </w:rPr>
        <w:t xml:space="preserve">During the last meeting, RAN1 reached an agreement on cell geometry. In Note1, it is mentioned that since the target is distributed only in the center cell, inter-BS interference is not modeled. One point that needs to be clarified is the operation of the BSs in other sites. According to the Note1, it is understood that sensing is performed only by the BS of the center site, and the BSs of other sites are not operational. In this case, the Note1 technically makes sense. However, if the BSs of other sites also perform monostatic sensing, the note becomes invalid. Therefore, RAN1 </w:t>
      </w:r>
      <w:r w:rsidR="00B84506" w:rsidRPr="00CC0E20">
        <w:rPr>
          <w:lang w:eastAsia="ko-KR"/>
        </w:rPr>
        <w:t>shall</w:t>
      </w:r>
      <w:r w:rsidRPr="00CC0E20">
        <w:rPr>
          <w:lang w:eastAsia="ko-KR"/>
        </w:rPr>
        <w:t xml:space="preserve"> clarify that monostatic sensing is performed only at the center site and not at other sites.</w:t>
      </w:r>
    </w:p>
    <w:p w14:paraId="144986AB" w14:textId="77777777" w:rsidR="00E575C5" w:rsidRDefault="00E575C5" w:rsidP="00E575C5">
      <w:pPr>
        <w:pStyle w:val="Observation1"/>
      </w:pPr>
      <w:r w:rsidRPr="00190C99">
        <w:t>According to Note1, it is understood that sensing is performed only by the BS of the center site, and the BSs of other sites are not operational. In this case, the Note1</w:t>
      </w:r>
      <w:r>
        <w:t xml:space="preserve"> technically</w:t>
      </w:r>
      <w:r w:rsidRPr="00190C99">
        <w:t xml:space="preserve"> makes sense. However, if the BSs of other sites also perform monostatic sensing, the note becomes invalid</w:t>
      </w:r>
      <w:r>
        <w:t>.</w:t>
      </w:r>
    </w:p>
    <w:p w14:paraId="63BFF77B" w14:textId="60182417" w:rsidR="00E575C5" w:rsidRDefault="00E575C5" w:rsidP="00E575C5">
      <w:pPr>
        <w:pStyle w:val="Proposal1"/>
        <w:rPr>
          <w:lang w:eastAsia="ko-KR"/>
        </w:rPr>
      </w:pPr>
      <w:r w:rsidRPr="00E15F6E">
        <w:rPr>
          <w:lang w:eastAsia="ko-KR"/>
        </w:rPr>
        <w:t xml:space="preserve">RAN1 </w:t>
      </w:r>
      <w:r w:rsidR="00B84506">
        <w:rPr>
          <w:lang w:eastAsia="ko-KR"/>
        </w:rPr>
        <w:t>should</w:t>
      </w:r>
      <w:r w:rsidRPr="00E15F6E">
        <w:rPr>
          <w:lang w:eastAsia="ko-KR"/>
        </w:rPr>
        <w:t xml:space="preserve"> clarify that monostatic sensing </w:t>
      </w:r>
      <w:r>
        <w:rPr>
          <w:lang w:eastAsia="ko-KR"/>
        </w:rPr>
        <w:t xml:space="preserve">evaluation </w:t>
      </w:r>
      <w:r w:rsidRPr="00E15F6E">
        <w:rPr>
          <w:lang w:eastAsia="ko-KR"/>
        </w:rPr>
        <w:t>is performed only at the center site and not at other sites</w:t>
      </w:r>
      <w:r w:rsidR="00234A55">
        <w:rPr>
          <w:lang w:eastAsia="ko-KR"/>
        </w:rPr>
        <w:t>.</w:t>
      </w:r>
    </w:p>
    <w:p w14:paraId="3AD038D7" w14:textId="77777777" w:rsidR="00FB05D2" w:rsidRPr="00E15F6E" w:rsidRDefault="00FB05D2" w:rsidP="00C63B40">
      <w:pPr>
        <w:pStyle w:val="Proposal1"/>
        <w:numPr>
          <w:ilvl w:val="0"/>
          <w:numId w:val="0"/>
        </w:numPr>
        <w:rPr>
          <w:lang w:eastAsia="ko-KR"/>
        </w:rPr>
      </w:pPr>
    </w:p>
    <w:p w14:paraId="1ED5A61B" w14:textId="32B22B44" w:rsidR="00C63B40" w:rsidRDefault="0096692C" w:rsidP="00C63B40">
      <w:pPr>
        <w:pStyle w:val="2"/>
        <w:spacing w:before="60" w:after="60"/>
        <w:rPr>
          <w:b/>
          <w:lang w:eastAsia="ko-KR"/>
        </w:rPr>
      </w:pPr>
      <w:r>
        <w:rPr>
          <w:b/>
          <w:lang w:eastAsia="ko-KR"/>
        </w:rPr>
        <w:t>4</w:t>
      </w:r>
      <w:r w:rsidR="00C63B40">
        <w:rPr>
          <w:b/>
          <w:lang w:eastAsia="ko-KR"/>
        </w:rPr>
        <w:t>.</w:t>
      </w:r>
      <w:r w:rsidR="009C162D">
        <w:rPr>
          <w:b/>
          <w:lang w:eastAsia="ko-KR"/>
        </w:rPr>
        <w:t xml:space="preserve">4 </w:t>
      </w:r>
      <w:r w:rsidR="00C63B40">
        <w:rPr>
          <w:b/>
          <w:lang w:eastAsia="ko-KR"/>
        </w:rPr>
        <w:t>Frequency band</w:t>
      </w:r>
    </w:p>
    <w:p w14:paraId="05522A23" w14:textId="77777777" w:rsidR="00C63B40" w:rsidRPr="00857104" w:rsidRDefault="00C63B40" w:rsidP="00C63B40">
      <w:pPr>
        <w:pStyle w:val="0Maintext"/>
        <w:spacing w:after="60"/>
        <w:rPr>
          <w:lang w:eastAsia="ko-KR"/>
        </w:rPr>
      </w:pPr>
      <w:bookmarkStart w:id="0" w:name="_Hlk210058189"/>
      <w:r>
        <w:rPr>
          <w:lang w:eastAsia="ko-KR"/>
        </w:rPr>
        <w:t>While</w:t>
      </w:r>
      <w:r w:rsidRPr="00857104">
        <w:rPr>
          <w:lang w:eastAsia="ko-KR"/>
        </w:rPr>
        <w:t xml:space="preserve"> the SID prioritizes FR1 for ISAC evaluation, </w:t>
      </w:r>
      <w:r>
        <w:rPr>
          <w:lang w:eastAsia="ko-KR"/>
        </w:rPr>
        <w:t>FR2-1 could be revisited for future studies</w:t>
      </w:r>
      <w:r w:rsidRPr="00857104">
        <w:rPr>
          <w:lang w:eastAsia="ko-KR"/>
        </w:rPr>
        <w:t xml:space="preserve">, given </w:t>
      </w:r>
      <w:r>
        <w:rPr>
          <w:lang w:eastAsia="ko-KR"/>
        </w:rPr>
        <w:t>the potential</w:t>
      </w:r>
      <w:r w:rsidRPr="00857104">
        <w:rPr>
          <w:lang w:eastAsia="ko-KR"/>
        </w:rPr>
        <w:t xml:space="preserve"> sensing </w:t>
      </w:r>
      <w:r>
        <w:rPr>
          <w:lang w:eastAsia="ko-KR"/>
        </w:rPr>
        <w:t>benefits of its larger bandwidth and in light of FR2 deployments</w:t>
      </w:r>
      <w:r w:rsidRPr="00857104">
        <w:rPr>
          <w:lang w:eastAsia="ko-KR"/>
        </w:rPr>
        <w:t>.</w:t>
      </w:r>
      <w:bookmarkEnd w:id="0"/>
    </w:p>
    <w:p w14:paraId="3C272967" w14:textId="77777777" w:rsidR="00C63B40" w:rsidRPr="006415FE" w:rsidRDefault="00C63B40" w:rsidP="00C63B40">
      <w:pPr>
        <w:pStyle w:val="0Maintext"/>
        <w:spacing w:after="60"/>
        <w:rPr>
          <w:lang w:eastAsia="ko-KR"/>
        </w:rPr>
      </w:pPr>
      <w:r w:rsidRPr="00857104">
        <w:rPr>
          <w:lang w:eastAsia="ko-KR"/>
        </w:rPr>
        <w:t>For an evaluation baseline, the calibration assumptions for Rel-19 ISAC channel model</w:t>
      </w:r>
      <w:r>
        <w:rPr>
          <w:lang w:eastAsia="ko-KR"/>
        </w:rPr>
        <w:t xml:space="preserve"> [5]</w:t>
      </w:r>
      <w:r w:rsidRPr="00857104">
        <w:rPr>
          <w:lang w:eastAsia="ko-KR"/>
        </w:rPr>
        <w:t xml:space="preserve"> can be considered. Specifically, it is proposed to consider 6 GHz carrier frequency with 30 kHz SCS for FR1, and 30 GHz carrier frequency with 120 kHz SCS for FR2-1. Note that larger SCS may enhance high-mobility performance but reduces maximum sensing range.</w:t>
      </w:r>
    </w:p>
    <w:p w14:paraId="456C2018" w14:textId="642FC07D" w:rsidR="00C63B40" w:rsidRPr="006415FE" w:rsidRDefault="00C63B40" w:rsidP="00C63B40">
      <w:pPr>
        <w:pStyle w:val="Proposal1"/>
        <w:jc w:val="both"/>
        <w:rPr>
          <w:b w:val="0"/>
          <w:lang w:eastAsia="ko-KR"/>
        </w:rPr>
      </w:pPr>
      <w:bookmarkStart w:id="1" w:name="_Hlk210058204"/>
      <w:r>
        <w:rPr>
          <w:lang w:eastAsia="ko-KR"/>
        </w:rPr>
        <w:t>RAN1 to perform ISAC evaluation for FR1. If time permits, evaluation may also be conducted for FR2-1</w:t>
      </w:r>
      <w:bookmarkEnd w:id="1"/>
      <w:r>
        <w:rPr>
          <w:lang w:eastAsia="ko-KR"/>
        </w:rPr>
        <w:t>.</w:t>
      </w:r>
    </w:p>
    <w:p w14:paraId="35D7920F" w14:textId="77777777" w:rsidR="00E15F6E" w:rsidRPr="00E15F6E" w:rsidRDefault="00E15F6E" w:rsidP="00E15F6E">
      <w:pPr>
        <w:pStyle w:val="0Maintext"/>
        <w:rPr>
          <w:lang w:val="en-US" w:eastAsia="ko-KR"/>
        </w:rPr>
      </w:pPr>
    </w:p>
    <w:p w14:paraId="1C984EDA" w14:textId="6E86F220" w:rsidR="001C21FC" w:rsidRDefault="0096692C" w:rsidP="00C63B40">
      <w:pPr>
        <w:pStyle w:val="2"/>
        <w:spacing w:before="60" w:after="60"/>
        <w:rPr>
          <w:lang w:eastAsia="ko-KR"/>
        </w:rPr>
      </w:pPr>
      <w:r>
        <w:rPr>
          <w:b/>
          <w:lang w:eastAsia="ko-KR"/>
        </w:rPr>
        <w:t>4</w:t>
      </w:r>
      <w:r w:rsidR="00655249" w:rsidRPr="002B60C8">
        <w:rPr>
          <w:b/>
          <w:lang w:eastAsia="ko-KR"/>
        </w:rPr>
        <w:t>.</w:t>
      </w:r>
      <w:r w:rsidR="009C162D">
        <w:rPr>
          <w:b/>
          <w:lang w:eastAsia="ko-KR"/>
        </w:rPr>
        <w:t>5</w:t>
      </w:r>
      <w:r w:rsidR="003E7CD8" w:rsidRPr="002B60C8">
        <w:rPr>
          <w:b/>
          <w:lang w:eastAsia="ko-KR"/>
        </w:rPr>
        <w:t xml:space="preserve"> </w:t>
      </w:r>
      <w:r w:rsidR="00655249">
        <w:rPr>
          <w:b/>
          <w:lang w:eastAsia="ko-KR"/>
        </w:rPr>
        <w:t>Evaluation assumptions</w:t>
      </w:r>
      <w:r w:rsidR="00E02B7F">
        <w:rPr>
          <w:b/>
          <w:lang w:eastAsia="ko-KR"/>
        </w:rPr>
        <w:t xml:space="preserve"> for FR2</w:t>
      </w:r>
    </w:p>
    <w:p w14:paraId="455433AB" w14:textId="2C83936F" w:rsidR="00731A81" w:rsidRDefault="001513E2">
      <w:pPr>
        <w:pStyle w:val="0Maintext"/>
        <w:spacing w:after="60"/>
        <w:rPr>
          <w:lang w:eastAsia="ko-KR"/>
        </w:rPr>
      </w:pPr>
      <w:r w:rsidRPr="00086608">
        <w:rPr>
          <w:lang w:eastAsia="ko-KR"/>
        </w:rPr>
        <w:t>The current simulation parameters mainly focus on FR1. However, compared with FR1, some parameters may not be suitable for FR2 ISAC evaluation due to the distinct propagation and hardware characteristics of mmWave operation. Therefore, it is necessary to discuss which simulation parameters should be modified and which new parameters are specifically relevant to FR2 sensing. In particular, the parameters that may need to be changed or added include inter-BS distance, BS antenna configuration, system parameters, e.g., bandwidth and SCS, and transceiver-related parameters such as antenna isolation, maximum BS transmit power, and beam operation.</w:t>
      </w:r>
    </w:p>
    <w:p w14:paraId="4EBBCC16" w14:textId="77777777" w:rsidR="000D47C0" w:rsidRDefault="000D47C0">
      <w:pPr>
        <w:pStyle w:val="0Maintext"/>
        <w:spacing w:after="60"/>
        <w:rPr>
          <w:lang w:eastAsia="ko-KR"/>
        </w:rPr>
      </w:pPr>
    </w:p>
    <w:p w14:paraId="2E408E5B" w14:textId="7EEDBD1E" w:rsidR="00651129" w:rsidRPr="00086608" w:rsidRDefault="00651129" w:rsidP="00086608">
      <w:pPr>
        <w:pStyle w:val="0Maintext"/>
        <w:numPr>
          <w:ilvl w:val="0"/>
          <w:numId w:val="22"/>
        </w:numPr>
        <w:spacing w:after="60"/>
        <w:ind w:left="142" w:hanging="142"/>
        <w:rPr>
          <w:lang w:eastAsia="ko-KR"/>
        </w:rPr>
      </w:pPr>
      <w:r w:rsidRPr="00086608">
        <w:rPr>
          <w:lang w:eastAsia="ko-KR"/>
        </w:rPr>
        <w:t>BS antenna configuration:</w:t>
      </w:r>
    </w:p>
    <w:p w14:paraId="2E8B77BA" w14:textId="7E03E61A" w:rsidR="00286673" w:rsidRPr="00086608" w:rsidRDefault="009E0DF3" w:rsidP="00EA1DAF">
      <w:pPr>
        <w:pStyle w:val="0Maintext"/>
        <w:spacing w:after="60"/>
        <w:rPr>
          <w:lang w:eastAsia="ko-KR"/>
        </w:rPr>
      </w:pPr>
      <w:r w:rsidRPr="00086608">
        <w:rPr>
          <w:lang w:eastAsia="ko-KR"/>
        </w:rPr>
        <w:t>D</w:t>
      </w:r>
      <w:r w:rsidR="00EA1DAF" w:rsidRPr="00086608">
        <w:rPr>
          <w:lang w:eastAsia="ko-KR"/>
        </w:rPr>
        <w:t>ue to shorter wavelength and higher path loss at mmWave frequencie</w:t>
      </w:r>
      <w:r w:rsidRPr="00086608">
        <w:rPr>
          <w:lang w:eastAsia="ko-KR"/>
        </w:rPr>
        <w:t>s, FR2 antenna configurations differ from FR1</w:t>
      </w:r>
      <w:r w:rsidR="00EA1DAF" w:rsidRPr="00086608">
        <w:rPr>
          <w:lang w:eastAsia="ko-KR"/>
        </w:rPr>
        <w:t>. To achieve sufficient beamforming gain, FR2 gNBs typically adopt larger active antenna arrays</w:t>
      </w:r>
      <w:r w:rsidR="00E92BA0" w:rsidRPr="00086608">
        <w:rPr>
          <w:lang w:eastAsia="ko-KR"/>
        </w:rPr>
        <w:t xml:space="preserve">, </w:t>
      </w:r>
      <w:r w:rsidR="00EA1DAF" w:rsidRPr="00086608">
        <w:rPr>
          <w:lang w:eastAsia="ko-KR"/>
        </w:rPr>
        <w:t>e.g., 16×16 or higher.</w:t>
      </w:r>
      <w:r w:rsidR="00BC0CF6" w:rsidRPr="00086608">
        <w:rPr>
          <w:lang w:eastAsia="ko-KR"/>
        </w:rPr>
        <w:t xml:space="preserve"> </w:t>
      </w:r>
      <w:r w:rsidR="00453E73" w:rsidRPr="00086608">
        <w:rPr>
          <w:lang w:eastAsia="ko-KR"/>
        </w:rPr>
        <w:t>In addition, the i</w:t>
      </w:r>
      <w:r w:rsidR="00EA1DAF" w:rsidRPr="00086608">
        <w:rPr>
          <w:lang w:eastAsia="ko-KR"/>
        </w:rPr>
        <w:t>mplementation architectures</w:t>
      </w:r>
      <w:r w:rsidR="00453E73" w:rsidRPr="00086608">
        <w:rPr>
          <w:lang w:eastAsia="ko-KR"/>
        </w:rPr>
        <w:t xml:space="preserve"> of antenna arrays e.g.,</w:t>
      </w:r>
      <w:r w:rsidR="00EA1DAF" w:rsidRPr="00086608">
        <w:rPr>
          <w:lang w:eastAsia="ko-KR"/>
        </w:rPr>
        <w:t xml:space="preserve"> subarray partitioning, hybrid beamforming, and RF chain mapping</w:t>
      </w:r>
      <w:r w:rsidR="00453E73" w:rsidRPr="00086608">
        <w:rPr>
          <w:lang w:eastAsia="ko-KR"/>
        </w:rPr>
        <w:t xml:space="preserve">, </w:t>
      </w:r>
      <w:r w:rsidR="00EA1DAF" w:rsidRPr="00086608">
        <w:rPr>
          <w:lang w:eastAsia="ko-KR"/>
        </w:rPr>
        <w:t xml:space="preserve">also vary across vendors. </w:t>
      </w:r>
      <w:r w:rsidR="00573689" w:rsidRPr="00573689">
        <w:rPr>
          <w:lang w:eastAsia="ko-KR"/>
        </w:rPr>
        <w:t xml:space="preserve">With these consideration, </w:t>
      </w:r>
      <w:r w:rsidR="00573689" w:rsidRPr="00086608">
        <w:rPr>
          <w:lang w:eastAsia="ko-KR"/>
        </w:rPr>
        <w:t>(M,N,P,Mg,Ng;Mp,Np) = (16,16,2,2,1;1,1), (dH,dV)  = (0.5, 0.5)λ,  +45°/-45° polarization for whole panel; (16,16,2,1,1;1,1) for Tx and (16,16,2,1,1;1,1) for Rx could be starting point.</w:t>
      </w:r>
    </w:p>
    <w:p w14:paraId="08915D3A" w14:textId="3F4E052D" w:rsidR="00286673" w:rsidRDefault="00286673" w:rsidP="00286673">
      <w:pPr>
        <w:pStyle w:val="Observation1"/>
      </w:pPr>
      <w:r w:rsidRPr="00286673">
        <w:lastRenderedPageBreak/>
        <w:t>To achieve sufficient beamforming gain, FR2 gNBs typically adopt larger active antenna arrays, e.g., 16×16 or higher</w:t>
      </w:r>
      <w:r>
        <w:t>.</w:t>
      </w:r>
    </w:p>
    <w:p w14:paraId="0285942E" w14:textId="22055AE5" w:rsidR="00651129" w:rsidRPr="00086608" w:rsidRDefault="00651129" w:rsidP="00086608">
      <w:pPr>
        <w:pStyle w:val="0Maintext"/>
        <w:numPr>
          <w:ilvl w:val="0"/>
          <w:numId w:val="22"/>
        </w:numPr>
        <w:spacing w:after="60"/>
        <w:ind w:left="142" w:hanging="142"/>
        <w:rPr>
          <w:lang w:eastAsia="ko-KR"/>
        </w:rPr>
      </w:pPr>
      <w:r w:rsidRPr="00086608">
        <w:rPr>
          <w:lang w:eastAsia="ko-KR"/>
        </w:rPr>
        <w:t>Antenna isolation:</w:t>
      </w:r>
    </w:p>
    <w:p w14:paraId="3A0598E3" w14:textId="5E49D74B" w:rsidR="00BD5A59" w:rsidRPr="00086608" w:rsidRDefault="00BD5A59" w:rsidP="00BD5A59">
      <w:pPr>
        <w:pStyle w:val="0Maintext"/>
        <w:spacing w:after="60"/>
        <w:rPr>
          <w:lang w:eastAsia="ko-KR"/>
        </w:rPr>
      </w:pPr>
      <w:r w:rsidRPr="00086608">
        <w:rPr>
          <w:lang w:eastAsia="ko-KR"/>
        </w:rPr>
        <w:t xml:space="preserve">At mmWave frequencies, antenna beams are much narrower, providing stronger spatial separation between transmit and receive paths and thereby reducing direct coupling. The shorter wavelength in FR2 also allows denser spaced antenna elements, which helps minimize mutual coupling and supports the integration of effective absorbing or shielding structures. Furthermore, higher frequencies enable more compact filters and enclosures with steeper roll-off characteristics, improving overall electromagnetic isolation. </w:t>
      </w:r>
      <w:r w:rsidR="00717D16" w:rsidRPr="00086608">
        <w:rPr>
          <w:lang w:eastAsia="ko-KR"/>
        </w:rPr>
        <w:t xml:space="preserve">Hence, </w:t>
      </w:r>
      <w:r w:rsidRPr="00086608">
        <w:rPr>
          <w:lang w:eastAsia="ko-KR"/>
        </w:rPr>
        <w:t xml:space="preserve">these factors </w:t>
      </w:r>
      <w:r w:rsidR="00434331" w:rsidRPr="00086608">
        <w:rPr>
          <w:lang w:eastAsia="ko-KR"/>
        </w:rPr>
        <w:t xml:space="preserve">can </w:t>
      </w:r>
      <w:r w:rsidRPr="00086608">
        <w:rPr>
          <w:lang w:eastAsia="ko-KR"/>
        </w:rPr>
        <w:t>lead to higher achievable antenna isolation in FR2</w:t>
      </w:r>
      <w:r w:rsidR="00434331" w:rsidRPr="00086608">
        <w:rPr>
          <w:lang w:eastAsia="ko-KR"/>
        </w:rPr>
        <w:t xml:space="preserve">, e.g., </w:t>
      </w:r>
      <w:r w:rsidRPr="00086608">
        <w:rPr>
          <w:lang w:eastAsia="ko-KR"/>
        </w:rPr>
        <w:t>90</w:t>
      </w:r>
      <w:r w:rsidR="004473F1" w:rsidRPr="00086608">
        <w:rPr>
          <w:lang w:eastAsia="ko-KR"/>
        </w:rPr>
        <w:t>~</w:t>
      </w:r>
      <w:r w:rsidRPr="00086608">
        <w:rPr>
          <w:lang w:eastAsia="ko-KR"/>
        </w:rPr>
        <w:t xml:space="preserve">100 dB. </w:t>
      </w:r>
      <w:r w:rsidR="00573689" w:rsidRPr="00573689">
        <w:rPr>
          <w:lang w:eastAsia="ko-KR"/>
        </w:rPr>
        <w:t xml:space="preserve">From this perspective, the self-interference impact due to Tx power is expected to improve compared to FR1. Such improved interference </w:t>
      </w:r>
      <w:r w:rsidR="00573689">
        <w:rPr>
          <w:lang w:eastAsia="ko-KR"/>
        </w:rPr>
        <w:t xml:space="preserve">impact </w:t>
      </w:r>
      <w:r w:rsidR="00573689" w:rsidRPr="00573689">
        <w:rPr>
          <w:lang w:eastAsia="ko-KR"/>
        </w:rPr>
        <w:t>can be modeled as additional additive white Gaussian noise, consistent with RAN1 agreements, and incorporated accordingly</w:t>
      </w:r>
      <w:r w:rsidRPr="00086608">
        <w:rPr>
          <w:lang w:eastAsia="ko-KR"/>
        </w:rPr>
        <w:t>.</w:t>
      </w:r>
    </w:p>
    <w:p w14:paraId="0AEF080D" w14:textId="1D95F9B0" w:rsidR="00286673" w:rsidRDefault="00286673" w:rsidP="00286673">
      <w:pPr>
        <w:pStyle w:val="Observation1"/>
      </w:pPr>
      <w:r>
        <w:t xml:space="preserve">In FR2, </w:t>
      </w:r>
      <w:r w:rsidRPr="00286673">
        <w:t>the self-interference impact due to Tx power is expected to improve compared to FR1</w:t>
      </w:r>
      <w:r>
        <w:t xml:space="preserve"> with higher antenna isola</w:t>
      </w:r>
      <w:r w:rsidR="001310F3">
        <w:t>tion</w:t>
      </w:r>
      <w:r w:rsidRPr="00286673">
        <w:t>. Such improved interference impact can be modeled as additional additive white Gaussian noise, consistent with RAN1 agreement</w:t>
      </w:r>
      <w:r>
        <w:t>.</w:t>
      </w:r>
    </w:p>
    <w:p w14:paraId="5B689C56" w14:textId="7D44066F" w:rsidR="00651129" w:rsidRPr="00086608" w:rsidRDefault="00651129" w:rsidP="00086608">
      <w:pPr>
        <w:pStyle w:val="0Maintext"/>
        <w:numPr>
          <w:ilvl w:val="0"/>
          <w:numId w:val="22"/>
        </w:numPr>
        <w:spacing w:after="60"/>
        <w:ind w:left="142" w:hanging="142"/>
        <w:rPr>
          <w:lang w:eastAsia="ko-KR"/>
        </w:rPr>
      </w:pPr>
      <w:r w:rsidRPr="00086608">
        <w:rPr>
          <w:lang w:eastAsia="ko-KR"/>
        </w:rPr>
        <w:t>Maximum BS Tx power</w:t>
      </w:r>
    </w:p>
    <w:p w14:paraId="15BAD9AC" w14:textId="734BACB4" w:rsidR="00286673" w:rsidRDefault="00D74B87" w:rsidP="00D74B87">
      <w:pPr>
        <w:pStyle w:val="0Maintext"/>
        <w:spacing w:after="60"/>
        <w:rPr>
          <w:lang w:eastAsia="ko-KR"/>
        </w:rPr>
      </w:pPr>
      <w:r w:rsidRPr="00086608">
        <w:rPr>
          <w:lang w:eastAsia="ko-KR"/>
        </w:rPr>
        <w:t>FR2 gNBs operate under different hardware and regulatory constraints from FR1, leading to lower maximum transmit power per TRP. At mmWave frequencies, power amplifier efficiency drops sharply, and high output power causes excessive heat and linearity issues. Therefore, the conducted power per chain is typically limited to</w:t>
      </w:r>
      <w:r w:rsidR="00313FD2" w:rsidRPr="00086608">
        <w:rPr>
          <w:lang w:eastAsia="ko-KR"/>
        </w:rPr>
        <w:t xml:space="preserve"> a smaller value compared to FR1, e.g</w:t>
      </w:r>
      <w:r w:rsidR="00DC5857" w:rsidRPr="00086608">
        <w:rPr>
          <w:lang w:eastAsia="ko-KR"/>
        </w:rPr>
        <w:t>.</w:t>
      </w:r>
      <w:r w:rsidR="00313FD2" w:rsidRPr="00086608">
        <w:rPr>
          <w:lang w:eastAsia="ko-KR"/>
        </w:rPr>
        <w:t xml:space="preserve">, </w:t>
      </w:r>
      <w:r w:rsidRPr="00086608">
        <w:rPr>
          <w:lang w:eastAsia="ko-KR"/>
        </w:rPr>
        <w:t>around 30 dBm</w:t>
      </w:r>
      <w:r w:rsidR="002742EE" w:rsidRPr="00086608">
        <w:rPr>
          <w:lang w:eastAsia="ko-KR"/>
        </w:rPr>
        <w:t xml:space="preserve"> per TRP</w:t>
      </w:r>
      <w:r w:rsidRPr="00086608">
        <w:rPr>
          <w:lang w:eastAsia="ko-KR"/>
        </w:rPr>
        <w:t>.</w:t>
      </w:r>
    </w:p>
    <w:p w14:paraId="1B8817DE" w14:textId="6FB1FBEB" w:rsidR="00286673" w:rsidRDefault="00286673" w:rsidP="00286673">
      <w:pPr>
        <w:pStyle w:val="Observation1"/>
      </w:pPr>
      <w:r w:rsidRPr="00286673">
        <w:t>FR2 gNBs operate under different hardware and regulatory constraints from FR1, leading to lower maximum transmit power per TRP. At mmWave frequencies, power amplifier efficiency drops sharply, and high output power causes excessive heat and linearity issues</w:t>
      </w:r>
      <w:r>
        <w:t>.</w:t>
      </w:r>
    </w:p>
    <w:p w14:paraId="4F4F8321" w14:textId="29F505F1" w:rsidR="00DF7340" w:rsidRPr="00086608" w:rsidRDefault="00E53697" w:rsidP="00086608">
      <w:pPr>
        <w:pStyle w:val="0Maintext"/>
        <w:numPr>
          <w:ilvl w:val="0"/>
          <w:numId w:val="22"/>
        </w:numPr>
        <w:spacing w:after="60"/>
        <w:ind w:left="142" w:hanging="142"/>
        <w:rPr>
          <w:lang w:eastAsia="ko-KR"/>
        </w:rPr>
      </w:pPr>
      <w:r>
        <w:rPr>
          <w:lang w:eastAsia="ko-KR"/>
        </w:rPr>
        <w:t>Beam operation</w:t>
      </w:r>
    </w:p>
    <w:p w14:paraId="4E4D8CF4" w14:textId="392D58D2" w:rsidR="00286673" w:rsidRPr="00644A51" w:rsidRDefault="00634561" w:rsidP="00634561">
      <w:pPr>
        <w:pStyle w:val="0Maintext"/>
        <w:spacing w:after="60"/>
        <w:rPr>
          <w:lang w:eastAsia="ko-KR"/>
        </w:rPr>
      </w:pPr>
      <w:r w:rsidRPr="00644A51">
        <w:rPr>
          <w:lang w:eastAsia="ko-KR"/>
        </w:rPr>
        <w:t xml:space="preserve">At mmWave frequencies, radio propagation is dominated by highly directional transmission and reception, making beam operation a critical aspect of FR2 ISAC evaluation. Unlike FR1, where quasi-omni or broad digital beams are sufficient, FR2 relies on narrow, high-gain analog or hybrid beams. In particular, beam sweeping is essential for angle estimation and target tracking, which is not typically required in FR1 evaluations. The selection of azimuth and zenith grids, beamwidth, and the number of beams strongly affects sensing coverage, detection accuracy, and latency. To model realistic FR2 behavior, </w:t>
      </w:r>
      <w:r w:rsidR="00F83294" w:rsidRPr="00644A51">
        <w:rPr>
          <w:lang w:eastAsia="ko-KR"/>
        </w:rPr>
        <w:t xml:space="preserve">further discussions on the </w:t>
      </w:r>
      <w:r w:rsidR="009D31E4" w:rsidRPr="00644A51">
        <w:rPr>
          <w:lang w:eastAsia="ko-KR"/>
        </w:rPr>
        <w:t xml:space="preserve">sensing </w:t>
      </w:r>
      <w:r w:rsidR="00F83294" w:rsidRPr="00644A51">
        <w:rPr>
          <w:lang w:eastAsia="ko-KR"/>
        </w:rPr>
        <w:t xml:space="preserve">beam </w:t>
      </w:r>
      <w:r w:rsidRPr="00644A51">
        <w:rPr>
          <w:lang w:eastAsia="ko-KR"/>
        </w:rPr>
        <w:t>set for beam selection, sweeping, and switching</w:t>
      </w:r>
      <w:r w:rsidR="005B7E25" w:rsidRPr="00644A51">
        <w:rPr>
          <w:lang w:eastAsia="ko-KR"/>
        </w:rPr>
        <w:t xml:space="preserve"> </w:t>
      </w:r>
      <w:r w:rsidR="00F83294" w:rsidRPr="00644A51">
        <w:rPr>
          <w:lang w:eastAsia="ko-KR"/>
        </w:rPr>
        <w:t>are needed.</w:t>
      </w:r>
    </w:p>
    <w:p w14:paraId="201CE2E9" w14:textId="35DD5B2B" w:rsidR="00286673" w:rsidRDefault="00286673" w:rsidP="00286673">
      <w:pPr>
        <w:pStyle w:val="Observation1"/>
      </w:pPr>
      <w:r w:rsidRPr="00286673">
        <w:t>Unlike FR1, where quasi-omni or broad digital beams are sufficient, FR2 relies on narrow, high-gain analog or hybrid beams. In particular, beam sweeping is essential for angle estimation and target tracking, which is not typically required in FR1 evaluations</w:t>
      </w:r>
      <w:r>
        <w:t>.</w:t>
      </w:r>
    </w:p>
    <w:p w14:paraId="2743DB3D" w14:textId="50B26E53" w:rsidR="002B60C8" w:rsidRDefault="00ED4156" w:rsidP="00CD1985">
      <w:pPr>
        <w:pStyle w:val="0Maintext"/>
        <w:spacing w:after="60"/>
        <w:rPr>
          <w:lang w:eastAsia="ko-KR"/>
        </w:rPr>
      </w:pPr>
      <w:r>
        <w:rPr>
          <w:lang w:eastAsia="ko-KR"/>
        </w:rPr>
        <w:t xml:space="preserve">Table </w:t>
      </w:r>
      <w:r w:rsidR="00F7039B">
        <w:rPr>
          <w:lang w:eastAsia="ko-KR"/>
        </w:rPr>
        <w:t>1</w:t>
      </w:r>
      <w:r>
        <w:rPr>
          <w:lang w:eastAsia="ko-KR"/>
        </w:rPr>
        <w:t xml:space="preserve"> includes </w:t>
      </w:r>
      <w:r w:rsidR="00575C52">
        <w:rPr>
          <w:lang w:eastAsia="ko-KR"/>
        </w:rPr>
        <w:t xml:space="preserve">the detailed parameter assumptions for conducting </w:t>
      </w:r>
      <w:r w:rsidR="0062011A">
        <w:rPr>
          <w:lang w:eastAsia="ko-KR"/>
        </w:rPr>
        <w:t xml:space="preserve">FR2 ISAC evaluation </w:t>
      </w:r>
      <w:r w:rsidR="00575C52">
        <w:rPr>
          <w:lang w:eastAsia="ko-KR"/>
        </w:rPr>
        <w:t xml:space="preserve">work. RAN1 can discuss the evaluation assumptions based on these parameters. </w:t>
      </w:r>
    </w:p>
    <w:p w14:paraId="33D50C14" w14:textId="77777777" w:rsidR="00710F65" w:rsidRPr="00710F65" w:rsidRDefault="00710F65" w:rsidP="006415FE">
      <w:pPr>
        <w:jc w:val="center"/>
        <w:rPr>
          <w:lang w:eastAsia="ko-KR"/>
        </w:rPr>
      </w:pPr>
    </w:p>
    <w:p w14:paraId="1C012B63" w14:textId="5E641AFC" w:rsidR="00710F65" w:rsidRPr="006415FE" w:rsidRDefault="00710F65" w:rsidP="006415FE">
      <w:pPr>
        <w:jc w:val="center"/>
        <w:rPr>
          <w:lang w:val="en-US" w:eastAsia="ko-KR"/>
        </w:rPr>
      </w:pPr>
      <w:r w:rsidRPr="005143CA">
        <w:rPr>
          <w:lang w:val="en-US" w:eastAsia="ko-KR"/>
        </w:rPr>
        <w:t xml:space="preserve">Table </w:t>
      </w:r>
      <w:r w:rsidR="00F7039B">
        <w:rPr>
          <w:lang w:val="en-US" w:eastAsia="ko-KR"/>
        </w:rPr>
        <w:t>1</w:t>
      </w:r>
      <w:r w:rsidRPr="006415FE">
        <w:rPr>
          <w:lang w:val="en-US" w:eastAsia="ko-KR"/>
        </w:rPr>
        <w:t xml:space="preserve">. </w:t>
      </w:r>
      <w:r>
        <w:rPr>
          <w:lang w:val="en-US" w:eastAsia="ko-KR"/>
        </w:rPr>
        <w:t xml:space="preserve">simulation parameters for </w:t>
      </w:r>
      <w:r w:rsidR="00C10743">
        <w:rPr>
          <w:lang w:val="en-US" w:eastAsia="ko-KR"/>
        </w:rPr>
        <w:t xml:space="preserve">gNB </w:t>
      </w:r>
      <w:r>
        <w:rPr>
          <w:lang w:val="en-US" w:eastAsia="ko-KR"/>
        </w:rPr>
        <w:t xml:space="preserve">monostatic evaluation </w:t>
      </w:r>
    </w:p>
    <w:tbl>
      <w:tblPr>
        <w:tblW w:w="5000" w:type="pct"/>
        <w:tblLook w:val="04A0" w:firstRow="1" w:lastRow="0" w:firstColumn="1" w:lastColumn="0" w:noHBand="0" w:noVBand="1"/>
      </w:tblPr>
      <w:tblGrid>
        <w:gridCol w:w="2269"/>
        <w:gridCol w:w="3400"/>
        <w:gridCol w:w="4186"/>
      </w:tblGrid>
      <w:tr w:rsidR="009E2371" w:rsidRPr="009801EA" w14:paraId="49CEC98A"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32856A4C" w14:textId="77777777" w:rsidR="004A1098" w:rsidRPr="00086608" w:rsidRDefault="004A1098" w:rsidP="008F6896">
            <w:pPr>
              <w:jc w:val="center"/>
              <w:rPr>
                <w:b/>
                <w:sz w:val="18"/>
                <w:szCs w:val="18"/>
                <w:lang w:val="en-US"/>
              </w:rPr>
            </w:pPr>
            <w:r w:rsidRPr="00086608">
              <w:rPr>
                <w:b/>
                <w:sz w:val="18"/>
                <w:szCs w:val="18"/>
                <w:lang w:val="en-US"/>
              </w:rPr>
              <w:t>Parameters</w:t>
            </w:r>
          </w:p>
        </w:tc>
        <w:tc>
          <w:tcPr>
            <w:tcW w:w="2124" w:type="pct"/>
            <w:tcBorders>
              <w:top w:val="single" w:sz="4" w:space="0" w:color="auto"/>
              <w:left w:val="single" w:sz="4" w:space="0" w:color="auto"/>
              <w:bottom w:val="single" w:sz="4" w:space="0" w:color="auto"/>
              <w:right w:val="single" w:sz="4" w:space="0" w:color="auto"/>
            </w:tcBorders>
          </w:tcPr>
          <w:p w14:paraId="434BB0EA" w14:textId="77777777" w:rsidR="004A1098" w:rsidRPr="00086608" w:rsidRDefault="004A1098" w:rsidP="008F6896">
            <w:pPr>
              <w:jc w:val="center"/>
              <w:rPr>
                <w:b/>
                <w:sz w:val="18"/>
                <w:szCs w:val="18"/>
                <w:lang w:val="en-US"/>
              </w:rPr>
            </w:pPr>
            <w:r w:rsidRPr="00086608">
              <w:rPr>
                <w:b/>
                <w:sz w:val="18"/>
                <w:szCs w:val="18"/>
                <w:lang w:val="en-US"/>
              </w:rPr>
              <w:t>Values</w:t>
            </w:r>
          </w:p>
        </w:tc>
      </w:tr>
      <w:tr w:rsidR="009E2371" w:rsidRPr="002742EE" w14:paraId="752FAAFF"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1D168661" w14:textId="77777777" w:rsidR="004A1098" w:rsidRPr="00086608" w:rsidRDefault="004A1098" w:rsidP="008F6896">
            <w:pPr>
              <w:rPr>
                <w:bCs/>
                <w:sz w:val="18"/>
                <w:szCs w:val="18"/>
                <w:lang w:val="en-US"/>
              </w:rPr>
            </w:pPr>
            <w:r w:rsidRPr="00086608">
              <w:rPr>
                <w:bCs/>
                <w:sz w:val="18"/>
                <w:szCs w:val="18"/>
                <w:lang w:val="en-US"/>
              </w:rPr>
              <w:t>Scenario</w:t>
            </w:r>
          </w:p>
        </w:tc>
        <w:tc>
          <w:tcPr>
            <w:tcW w:w="2124" w:type="pct"/>
            <w:tcBorders>
              <w:top w:val="single" w:sz="4" w:space="0" w:color="auto"/>
              <w:left w:val="single" w:sz="4" w:space="0" w:color="auto"/>
              <w:bottom w:val="single" w:sz="4" w:space="0" w:color="auto"/>
              <w:right w:val="single" w:sz="4" w:space="0" w:color="auto"/>
            </w:tcBorders>
          </w:tcPr>
          <w:p w14:paraId="042E0983" w14:textId="51CB7824" w:rsidR="004A1098" w:rsidRPr="00086608" w:rsidRDefault="00C7118B" w:rsidP="008F6896">
            <w:pPr>
              <w:rPr>
                <w:sz w:val="18"/>
                <w:szCs w:val="18"/>
                <w:lang w:val="sv-SE"/>
              </w:rPr>
            </w:pPr>
            <w:r w:rsidRPr="00086608">
              <w:rPr>
                <w:sz w:val="18"/>
                <w:szCs w:val="18"/>
                <w:lang w:val="sv-SE"/>
              </w:rPr>
              <w:t>UMa-AV</w:t>
            </w:r>
          </w:p>
        </w:tc>
      </w:tr>
      <w:tr w:rsidR="009E2371" w:rsidRPr="009801EA" w14:paraId="4A17E17C"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46B7B443" w14:textId="2159EE06" w:rsidR="00B64350" w:rsidRPr="00086608" w:rsidRDefault="00CE61AD" w:rsidP="00B64350">
            <w:pPr>
              <w:rPr>
                <w:bCs/>
                <w:sz w:val="18"/>
                <w:szCs w:val="18"/>
                <w:lang w:val="en-US"/>
              </w:rPr>
            </w:pPr>
            <w:r w:rsidRPr="00086608">
              <w:rPr>
                <w:bCs/>
                <w:sz w:val="18"/>
                <w:szCs w:val="18"/>
                <w:lang w:val="en-US" w:eastAsia="ko-KR"/>
              </w:rPr>
              <w:t>BS Layout</w:t>
            </w:r>
          </w:p>
        </w:tc>
        <w:tc>
          <w:tcPr>
            <w:tcW w:w="2124" w:type="pct"/>
            <w:tcBorders>
              <w:top w:val="single" w:sz="4" w:space="0" w:color="auto"/>
              <w:left w:val="single" w:sz="4" w:space="0" w:color="auto"/>
              <w:bottom w:val="single" w:sz="4" w:space="0" w:color="auto"/>
              <w:right w:val="single" w:sz="4" w:space="0" w:color="auto"/>
            </w:tcBorders>
          </w:tcPr>
          <w:p w14:paraId="2FC3BEE3" w14:textId="794B7958" w:rsidR="00B64350" w:rsidRPr="00086608" w:rsidRDefault="00B64350" w:rsidP="00B64350">
            <w:pPr>
              <w:rPr>
                <w:sz w:val="18"/>
                <w:szCs w:val="18"/>
                <w:lang w:val="sv-SE" w:eastAsia="ko-KR"/>
              </w:rPr>
            </w:pPr>
            <w:r w:rsidRPr="00086608">
              <w:rPr>
                <w:sz w:val="18"/>
                <w:szCs w:val="18"/>
                <w:lang w:val="sv-SE" w:eastAsia="ko-KR"/>
              </w:rPr>
              <w:t>Hexagonal grid</w:t>
            </w:r>
            <w:r w:rsidR="00CE61AD" w:rsidRPr="00086608">
              <w:rPr>
                <w:sz w:val="18"/>
                <w:szCs w:val="18"/>
                <w:lang w:val="sv-SE" w:eastAsia="ko-KR"/>
              </w:rPr>
              <w:t xml:space="preserve">, </w:t>
            </w:r>
            <w:r w:rsidRPr="00086608">
              <w:rPr>
                <w:sz w:val="18"/>
                <w:szCs w:val="18"/>
                <w:lang w:val="sv-SE" w:eastAsia="ko-KR"/>
              </w:rPr>
              <w:t>7 macro sites</w:t>
            </w:r>
            <w:r w:rsidR="00CE61AD" w:rsidRPr="00086608">
              <w:rPr>
                <w:sz w:val="18"/>
                <w:szCs w:val="18"/>
                <w:lang w:val="sv-SE" w:eastAsia="ko-KR"/>
              </w:rPr>
              <w:t xml:space="preserve">, </w:t>
            </w:r>
            <w:r w:rsidRPr="00086608">
              <w:rPr>
                <w:sz w:val="18"/>
                <w:szCs w:val="18"/>
                <w:lang w:val="sv-SE" w:eastAsia="ko-KR"/>
              </w:rPr>
              <w:t>3 sectors per site</w:t>
            </w:r>
          </w:p>
          <w:p w14:paraId="108B4662" w14:textId="3D0E4501" w:rsidR="00CE61AD" w:rsidRPr="00086608" w:rsidRDefault="00CE61AD">
            <w:pPr>
              <w:rPr>
                <w:lang w:val="sv-SE" w:eastAsia="ko-KR"/>
              </w:rPr>
            </w:pPr>
            <w:r w:rsidRPr="00086608">
              <w:rPr>
                <w:sz w:val="18"/>
                <w:szCs w:val="18"/>
                <w:lang w:val="sv-SE" w:eastAsia="ko-KR"/>
              </w:rPr>
              <w:t>3 sectors with 30, 150, 270 degrees</w:t>
            </w:r>
          </w:p>
        </w:tc>
      </w:tr>
      <w:tr w:rsidR="00B146CA" w:rsidRPr="00B146CA" w14:paraId="7E478115"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4C9DE4C0" w14:textId="0A9074C6" w:rsidR="00B146CA" w:rsidRPr="00086608" w:rsidDel="00001E3C" w:rsidRDefault="00B146CA" w:rsidP="00B146CA">
            <w:pPr>
              <w:rPr>
                <w:sz w:val="18"/>
                <w:szCs w:val="18"/>
                <w:lang w:val="en-US" w:eastAsia="ko-KR"/>
              </w:rPr>
            </w:pPr>
            <w:r w:rsidRPr="00086608">
              <w:rPr>
                <w:sz w:val="18"/>
                <w:szCs w:val="18"/>
                <w:lang w:val="en-US" w:eastAsia="ko-KR"/>
              </w:rPr>
              <w:t>Carrier Frequency</w:t>
            </w:r>
          </w:p>
        </w:tc>
        <w:tc>
          <w:tcPr>
            <w:tcW w:w="2124" w:type="pct"/>
            <w:tcBorders>
              <w:top w:val="single" w:sz="4" w:space="0" w:color="auto"/>
              <w:left w:val="single" w:sz="4" w:space="0" w:color="auto"/>
              <w:bottom w:val="single" w:sz="4" w:space="0" w:color="auto"/>
              <w:right w:val="single" w:sz="4" w:space="0" w:color="auto"/>
            </w:tcBorders>
          </w:tcPr>
          <w:p w14:paraId="605D81C0" w14:textId="62DC7C10" w:rsidR="00B146CA" w:rsidRPr="00086608" w:rsidRDefault="00B146CA" w:rsidP="00B146CA">
            <w:pPr>
              <w:pStyle w:val="1"/>
              <w:rPr>
                <w:rFonts w:ascii="Times New Roman" w:eastAsiaTheme="minorEastAsia" w:hAnsi="Times New Roman" w:cs="Times New Roman"/>
                <w:sz w:val="18"/>
                <w:szCs w:val="18"/>
                <w:lang w:val="en-US" w:eastAsia="ko-KR"/>
              </w:rPr>
            </w:pPr>
            <w:r w:rsidRPr="00086608">
              <w:rPr>
                <w:rFonts w:ascii="Times New Roman" w:eastAsiaTheme="minorEastAsia" w:hAnsi="Times New Roman" w:cs="Times New Roman"/>
                <w:sz w:val="18"/>
                <w:szCs w:val="18"/>
                <w:lang w:val="en-US" w:eastAsia="ko-KR"/>
              </w:rPr>
              <w:t>FR2-1: 30 GHz</w:t>
            </w:r>
          </w:p>
        </w:tc>
      </w:tr>
      <w:tr w:rsidR="00B146CA" w:rsidRPr="00B146CA" w14:paraId="0FA96B61"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74D7D7FE" w14:textId="3F904B21" w:rsidR="00B146CA" w:rsidRPr="00086608" w:rsidDel="00001E3C" w:rsidRDefault="00B146CA" w:rsidP="00B146CA">
            <w:pPr>
              <w:rPr>
                <w:sz w:val="18"/>
                <w:szCs w:val="18"/>
                <w:lang w:val="en-US" w:eastAsia="ko-KR"/>
              </w:rPr>
            </w:pPr>
            <w:r w:rsidRPr="00086608">
              <w:rPr>
                <w:sz w:val="18"/>
                <w:szCs w:val="18"/>
                <w:lang w:val="en-US" w:eastAsia="ko-KR"/>
              </w:rPr>
              <w:t>System bandwidth</w:t>
            </w:r>
          </w:p>
        </w:tc>
        <w:tc>
          <w:tcPr>
            <w:tcW w:w="2124" w:type="pct"/>
            <w:tcBorders>
              <w:top w:val="single" w:sz="4" w:space="0" w:color="auto"/>
              <w:left w:val="single" w:sz="4" w:space="0" w:color="auto"/>
              <w:bottom w:val="single" w:sz="4" w:space="0" w:color="auto"/>
              <w:right w:val="single" w:sz="4" w:space="0" w:color="auto"/>
            </w:tcBorders>
          </w:tcPr>
          <w:p w14:paraId="178620EA" w14:textId="1D9EF83F" w:rsidR="00B146CA" w:rsidRPr="00086608" w:rsidRDefault="00B146CA" w:rsidP="00B146CA">
            <w:pPr>
              <w:pStyle w:val="1"/>
              <w:rPr>
                <w:rFonts w:ascii="Times New Roman" w:eastAsiaTheme="minorEastAsia" w:hAnsi="Times New Roman" w:cs="Times New Roman"/>
                <w:sz w:val="18"/>
                <w:szCs w:val="18"/>
                <w:lang w:val="en-US" w:eastAsia="ko-KR"/>
              </w:rPr>
            </w:pPr>
            <w:r w:rsidRPr="00086608">
              <w:rPr>
                <w:rFonts w:ascii="Times New Roman" w:eastAsiaTheme="minorEastAsia" w:hAnsi="Times New Roman" w:cs="Times New Roman"/>
                <w:sz w:val="18"/>
                <w:szCs w:val="18"/>
                <w:lang w:val="en-US" w:eastAsia="ko-KR"/>
              </w:rPr>
              <w:t>FR2-1: 400 MHz</w:t>
            </w:r>
          </w:p>
        </w:tc>
      </w:tr>
      <w:tr w:rsidR="00B146CA" w:rsidRPr="00B146CA" w14:paraId="1DF27F86"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585205FB" w14:textId="76A658C2" w:rsidR="00B146CA" w:rsidRPr="00086608" w:rsidDel="00001E3C" w:rsidRDefault="00B146CA" w:rsidP="00B146CA">
            <w:pPr>
              <w:rPr>
                <w:sz w:val="18"/>
                <w:szCs w:val="18"/>
                <w:lang w:val="en-US" w:eastAsia="ko-KR"/>
              </w:rPr>
            </w:pPr>
            <w:r w:rsidRPr="00086608">
              <w:rPr>
                <w:sz w:val="18"/>
                <w:szCs w:val="18"/>
                <w:lang w:val="en-US" w:eastAsia="ko-KR"/>
              </w:rPr>
              <w:t>SCS</w:t>
            </w:r>
          </w:p>
        </w:tc>
        <w:tc>
          <w:tcPr>
            <w:tcW w:w="2124" w:type="pct"/>
            <w:tcBorders>
              <w:top w:val="single" w:sz="4" w:space="0" w:color="auto"/>
              <w:left w:val="single" w:sz="4" w:space="0" w:color="auto"/>
              <w:bottom w:val="single" w:sz="4" w:space="0" w:color="auto"/>
              <w:right w:val="single" w:sz="4" w:space="0" w:color="auto"/>
            </w:tcBorders>
          </w:tcPr>
          <w:p w14:paraId="5DBC5AC1" w14:textId="66A7FC71" w:rsidR="00B146CA" w:rsidRPr="00086608" w:rsidRDefault="00B146CA" w:rsidP="00B146CA">
            <w:pPr>
              <w:pStyle w:val="1"/>
              <w:rPr>
                <w:rFonts w:ascii="Times New Roman" w:eastAsiaTheme="minorEastAsia" w:hAnsi="Times New Roman" w:cs="Times New Roman"/>
                <w:sz w:val="18"/>
                <w:szCs w:val="18"/>
                <w:lang w:val="en-US" w:eastAsia="ko-KR"/>
              </w:rPr>
            </w:pPr>
            <w:r w:rsidRPr="00086608">
              <w:rPr>
                <w:rFonts w:ascii="Times New Roman" w:eastAsiaTheme="minorEastAsia" w:hAnsi="Times New Roman" w:cs="Times New Roman"/>
                <w:sz w:val="18"/>
                <w:szCs w:val="18"/>
                <w:lang w:val="en-US" w:eastAsia="ko-KR"/>
              </w:rPr>
              <w:t>FR2-1: 120 kHz</w:t>
            </w:r>
          </w:p>
        </w:tc>
      </w:tr>
      <w:tr w:rsidR="009E2371" w:rsidRPr="00B146CA" w14:paraId="550C562C"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57EF3B50" w14:textId="5F7B24A5" w:rsidR="00B64350" w:rsidRPr="00086608" w:rsidRDefault="00001E3C" w:rsidP="00B64350">
            <w:pPr>
              <w:rPr>
                <w:bCs/>
                <w:sz w:val="18"/>
                <w:szCs w:val="18"/>
                <w:lang w:val="en-US" w:eastAsia="ko-KR"/>
              </w:rPr>
            </w:pPr>
            <w:r w:rsidRPr="00086608">
              <w:rPr>
                <w:bCs/>
                <w:sz w:val="18"/>
                <w:szCs w:val="18"/>
                <w:lang w:val="en-US" w:eastAsia="ko-KR"/>
              </w:rPr>
              <w:t>Inter-BS (2D) distance</w:t>
            </w:r>
          </w:p>
        </w:tc>
        <w:tc>
          <w:tcPr>
            <w:tcW w:w="2124" w:type="pct"/>
            <w:tcBorders>
              <w:top w:val="single" w:sz="4" w:space="0" w:color="auto"/>
              <w:left w:val="single" w:sz="4" w:space="0" w:color="auto"/>
              <w:bottom w:val="single" w:sz="4" w:space="0" w:color="auto"/>
              <w:right w:val="single" w:sz="4" w:space="0" w:color="auto"/>
            </w:tcBorders>
          </w:tcPr>
          <w:p w14:paraId="0FC35E7B" w14:textId="05CCD5A6" w:rsidR="00483DFE" w:rsidRPr="00086608" w:rsidRDefault="00B146CA" w:rsidP="00086608">
            <w:pPr>
              <w:pStyle w:val="1"/>
              <w:rPr>
                <w:rFonts w:ascii="Times New Roman" w:eastAsiaTheme="minorEastAsia" w:hAnsi="Times New Roman" w:cs="Times New Roman"/>
                <w:sz w:val="18"/>
                <w:szCs w:val="18"/>
                <w:lang w:val="en-US" w:eastAsia="ko-KR"/>
              </w:rPr>
            </w:pPr>
            <w:r w:rsidRPr="00086608">
              <w:rPr>
                <w:rFonts w:ascii="Times New Roman" w:eastAsiaTheme="minorEastAsia" w:hAnsi="Times New Roman" w:cs="Times New Roman"/>
                <w:sz w:val="18"/>
                <w:szCs w:val="18"/>
                <w:lang w:val="en-US" w:eastAsia="ko-KR"/>
              </w:rPr>
              <w:t>U</w:t>
            </w:r>
            <w:r w:rsidR="00483DFE" w:rsidRPr="00086608">
              <w:rPr>
                <w:rFonts w:ascii="Times New Roman" w:eastAsiaTheme="minorEastAsia" w:hAnsi="Times New Roman" w:cs="Times New Roman"/>
                <w:sz w:val="18"/>
                <w:szCs w:val="18"/>
                <w:lang w:val="en-US" w:eastAsia="ko-KR"/>
              </w:rPr>
              <w:t>M</w:t>
            </w:r>
            <w:r w:rsidRPr="00086608">
              <w:rPr>
                <w:rFonts w:ascii="Times New Roman" w:eastAsiaTheme="minorEastAsia" w:hAnsi="Times New Roman" w:cs="Times New Roman"/>
                <w:sz w:val="18"/>
                <w:szCs w:val="18"/>
                <w:lang w:val="en-US" w:eastAsia="ko-KR"/>
              </w:rPr>
              <w:t xml:space="preserve">a-AV: </w:t>
            </w:r>
            <w:r w:rsidR="00B64350" w:rsidRPr="00086608">
              <w:rPr>
                <w:rFonts w:ascii="Times New Roman" w:eastAsiaTheme="minorEastAsia" w:hAnsi="Times New Roman" w:cs="Times New Roman"/>
                <w:sz w:val="18"/>
                <w:szCs w:val="18"/>
                <w:lang w:val="en-US" w:eastAsia="ko-KR"/>
              </w:rPr>
              <w:t xml:space="preserve">FR2: </w:t>
            </w:r>
            <w:r w:rsidR="0019407F" w:rsidRPr="00086608">
              <w:rPr>
                <w:rFonts w:ascii="Times New Roman" w:eastAsiaTheme="minorEastAsia" w:hAnsi="Times New Roman" w:cs="Times New Roman"/>
                <w:sz w:val="18"/>
                <w:szCs w:val="18"/>
                <w:lang w:val="en-US" w:eastAsia="ko-KR"/>
              </w:rPr>
              <w:t>2</w:t>
            </w:r>
            <w:r w:rsidR="008F56CD" w:rsidRPr="00086608">
              <w:rPr>
                <w:rFonts w:ascii="Times New Roman" w:eastAsiaTheme="minorEastAsia" w:hAnsi="Times New Roman" w:cs="Times New Roman"/>
                <w:sz w:val="18"/>
                <w:szCs w:val="18"/>
                <w:lang w:val="en-US" w:eastAsia="ko-KR"/>
              </w:rPr>
              <w:t>00</w:t>
            </w:r>
            <w:r w:rsidR="00B64350" w:rsidRPr="00086608">
              <w:rPr>
                <w:rFonts w:ascii="Times New Roman" w:eastAsiaTheme="minorEastAsia" w:hAnsi="Times New Roman" w:cs="Times New Roman"/>
                <w:sz w:val="18"/>
                <w:szCs w:val="18"/>
                <w:lang w:val="en-US" w:eastAsia="ko-KR"/>
              </w:rPr>
              <w:t xml:space="preserve"> m</w:t>
            </w:r>
            <w:r w:rsidR="00C97EE6" w:rsidRPr="00086608">
              <w:rPr>
                <w:rFonts w:ascii="Times New Roman" w:eastAsiaTheme="minorEastAsia" w:hAnsi="Times New Roman" w:cs="Times New Roman"/>
                <w:sz w:val="18"/>
                <w:szCs w:val="18"/>
                <w:lang w:val="en-US" w:eastAsia="ko-KR"/>
              </w:rPr>
              <w:t xml:space="preserve"> </w:t>
            </w:r>
          </w:p>
        </w:tc>
      </w:tr>
      <w:tr w:rsidR="009E2371" w:rsidRPr="002742EE" w14:paraId="155BA7AF" w14:textId="77777777" w:rsidTr="00086608">
        <w:trPr>
          <w:trHeight w:val="20"/>
        </w:trPr>
        <w:tc>
          <w:tcPr>
            <w:tcW w:w="2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B9278" w14:textId="363303D5" w:rsidR="00B64350" w:rsidRPr="00086608" w:rsidRDefault="007C221D" w:rsidP="00B64350">
            <w:pPr>
              <w:rPr>
                <w:bCs/>
                <w:sz w:val="18"/>
                <w:szCs w:val="18"/>
                <w:lang w:val="en-US" w:eastAsia="ko-KR"/>
              </w:rPr>
            </w:pPr>
            <w:r w:rsidRPr="00086608">
              <w:rPr>
                <w:bCs/>
                <w:sz w:val="18"/>
                <w:szCs w:val="18"/>
                <w:lang w:val="en-US"/>
              </w:rPr>
              <w:t xml:space="preserve">BS antenna </w:t>
            </w:r>
            <w:r w:rsidR="00B64350" w:rsidRPr="00086608">
              <w:rPr>
                <w:bCs/>
                <w:sz w:val="18"/>
                <w:szCs w:val="18"/>
                <w:lang w:val="en-US"/>
              </w:rPr>
              <w:t>height</w:t>
            </w:r>
          </w:p>
        </w:tc>
        <w:tc>
          <w:tcPr>
            <w:tcW w:w="2124" w:type="pct"/>
            <w:tcBorders>
              <w:top w:val="single" w:sz="4" w:space="0" w:color="auto"/>
              <w:left w:val="single" w:sz="4" w:space="0" w:color="auto"/>
              <w:bottom w:val="single" w:sz="4" w:space="0" w:color="auto"/>
              <w:right w:val="single" w:sz="4" w:space="0" w:color="auto"/>
            </w:tcBorders>
          </w:tcPr>
          <w:p w14:paraId="1B10BA3E" w14:textId="5E26DEEA" w:rsidR="007C221D" w:rsidRPr="00086608" w:rsidRDefault="007C221D" w:rsidP="00086608">
            <w:pPr>
              <w:rPr>
                <w:szCs w:val="18"/>
                <w:lang w:val="sv-SE" w:eastAsia="ko-KR"/>
              </w:rPr>
            </w:pPr>
            <w:r w:rsidRPr="00086608">
              <w:rPr>
                <w:sz w:val="18"/>
                <w:szCs w:val="18"/>
                <w:lang w:val="sv-SE" w:eastAsia="ko-KR"/>
              </w:rPr>
              <w:t>UMa-AV: 25 m</w:t>
            </w:r>
          </w:p>
          <w:p w14:paraId="52FED5C4" w14:textId="6BC59DB5" w:rsidR="007C221D" w:rsidRPr="00086608" w:rsidRDefault="007C221D">
            <w:pPr>
              <w:rPr>
                <w:lang w:val="sv-SE" w:eastAsia="ko-KR"/>
              </w:rPr>
            </w:pPr>
            <w:r w:rsidRPr="00086608">
              <w:rPr>
                <w:sz w:val="18"/>
                <w:szCs w:val="18"/>
                <w:lang w:val="sv-SE" w:eastAsia="ko-KR"/>
              </w:rPr>
              <w:t>RMa-AV: 35 m</w:t>
            </w:r>
          </w:p>
        </w:tc>
      </w:tr>
      <w:tr w:rsidR="009E2371" w:rsidRPr="009801EA" w14:paraId="76E8DAC1"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6E76E70B" w14:textId="14429D5D" w:rsidR="00562D8E" w:rsidRPr="00086608" w:rsidRDefault="00562D8E" w:rsidP="00562D8E">
            <w:pPr>
              <w:rPr>
                <w:bCs/>
                <w:sz w:val="18"/>
                <w:szCs w:val="18"/>
                <w:lang w:val="en-US"/>
              </w:rPr>
            </w:pPr>
            <w:r w:rsidRPr="00086608">
              <w:rPr>
                <w:bCs/>
                <w:sz w:val="18"/>
                <w:szCs w:val="18"/>
                <w:lang w:val="en-US"/>
              </w:rPr>
              <w:t>BS antenna configurations</w:t>
            </w:r>
          </w:p>
        </w:tc>
        <w:tc>
          <w:tcPr>
            <w:tcW w:w="2124" w:type="pct"/>
            <w:tcBorders>
              <w:top w:val="single" w:sz="4" w:space="0" w:color="auto"/>
              <w:left w:val="single" w:sz="4" w:space="0" w:color="auto"/>
              <w:bottom w:val="single" w:sz="4" w:space="0" w:color="auto"/>
              <w:right w:val="single" w:sz="4" w:space="0" w:color="auto"/>
            </w:tcBorders>
          </w:tcPr>
          <w:p w14:paraId="628A83A2" w14:textId="21DE8FFF" w:rsidR="00562D8E" w:rsidRPr="00086608" w:rsidRDefault="00562D8E" w:rsidP="00562D8E">
            <w:pPr>
              <w:rPr>
                <w:bCs/>
                <w:sz w:val="18"/>
                <w:szCs w:val="18"/>
                <w:lang w:val="en-US"/>
              </w:rPr>
            </w:pPr>
            <w:r w:rsidRPr="00086608">
              <w:rPr>
                <w:bCs/>
                <w:sz w:val="18"/>
                <w:szCs w:val="18"/>
                <w:lang w:val="en-US"/>
              </w:rPr>
              <w:t>FR2-1: (M,N,P,Mg,Ng;Mp,Np) = (16,16,2,2,1;1,1), (dH,dV)  = (0.5, 0.</w:t>
            </w:r>
            <w:r w:rsidR="00E71953" w:rsidRPr="00086608">
              <w:rPr>
                <w:bCs/>
                <w:sz w:val="18"/>
                <w:szCs w:val="18"/>
                <w:lang w:val="en-US"/>
              </w:rPr>
              <w:t>5</w:t>
            </w:r>
            <w:r w:rsidRPr="00086608">
              <w:rPr>
                <w:bCs/>
                <w:sz w:val="18"/>
                <w:szCs w:val="18"/>
                <w:lang w:val="en-US"/>
              </w:rPr>
              <w:t>)λ,  +45°/-45° polarization for whole panel; (16,16,2,1,1;1,1) for Tx and (16,16,2,1,1;1,1) for Rx</w:t>
            </w:r>
          </w:p>
        </w:tc>
      </w:tr>
      <w:tr w:rsidR="009E2371" w:rsidRPr="009801EA" w14:paraId="6428E476"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15C80D5C" w14:textId="25805D7B" w:rsidR="00562D8E" w:rsidRPr="00086608" w:rsidRDefault="00562D8E" w:rsidP="00562D8E">
            <w:pPr>
              <w:rPr>
                <w:bCs/>
                <w:sz w:val="18"/>
                <w:szCs w:val="18"/>
                <w:lang w:val="en-US" w:eastAsia="ko-KR"/>
              </w:rPr>
            </w:pPr>
            <w:r w:rsidRPr="00086608">
              <w:rPr>
                <w:bCs/>
                <w:sz w:val="18"/>
                <w:szCs w:val="18"/>
                <w:lang w:val="en-US" w:eastAsia="ko-KR"/>
              </w:rPr>
              <w:t>BS antenna radiation pattern</w:t>
            </w:r>
          </w:p>
        </w:tc>
        <w:tc>
          <w:tcPr>
            <w:tcW w:w="2124" w:type="pct"/>
            <w:tcBorders>
              <w:top w:val="single" w:sz="4" w:space="0" w:color="auto"/>
              <w:left w:val="single" w:sz="4" w:space="0" w:color="auto"/>
              <w:bottom w:val="single" w:sz="4" w:space="0" w:color="auto"/>
              <w:right w:val="single" w:sz="4" w:space="0" w:color="auto"/>
            </w:tcBorders>
          </w:tcPr>
          <w:p w14:paraId="36B54BC7" w14:textId="6D395311" w:rsidR="00562D8E" w:rsidRPr="00086608" w:rsidRDefault="00562D8E" w:rsidP="00562D8E">
            <w:pPr>
              <w:rPr>
                <w:sz w:val="18"/>
                <w:szCs w:val="18"/>
                <w:lang w:val="en-US" w:eastAsia="ko-KR"/>
              </w:rPr>
            </w:pPr>
            <w:r w:rsidRPr="00086608">
              <w:rPr>
                <w:sz w:val="18"/>
                <w:szCs w:val="18"/>
                <w:lang w:val="en-US" w:eastAsia="ko-KR"/>
              </w:rPr>
              <w:t>Table 9 in Report ITU-R M.2412</w:t>
            </w:r>
          </w:p>
        </w:tc>
      </w:tr>
      <w:tr w:rsidR="009E2371" w:rsidRPr="009801EA" w14:paraId="0B70025B"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1E1BF4AD" w14:textId="334F96F9" w:rsidR="00562D8E" w:rsidRPr="00086608" w:rsidRDefault="00562D8E" w:rsidP="00562D8E">
            <w:pPr>
              <w:rPr>
                <w:bCs/>
                <w:sz w:val="18"/>
                <w:szCs w:val="18"/>
                <w:lang w:val="en-US" w:eastAsia="ko-KR"/>
              </w:rPr>
            </w:pPr>
            <w:r w:rsidRPr="00086608">
              <w:rPr>
                <w:bCs/>
                <w:sz w:val="18"/>
                <w:szCs w:val="18"/>
                <w:lang w:val="en-US" w:eastAsia="ko-KR"/>
              </w:rPr>
              <w:t xml:space="preserve">BS antenna mechanic tilt </w:t>
            </w:r>
          </w:p>
        </w:tc>
        <w:tc>
          <w:tcPr>
            <w:tcW w:w="2124" w:type="pct"/>
            <w:tcBorders>
              <w:top w:val="single" w:sz="4" w:space="0" w:color="auto"/>
              <w:left w:val="single" w:sz="4" w:space="0" w:color="auto"/>
              <w:bottom w:val="single" w:sz="4" w:space="0" w:color="auto"/>
              <w:right w:val="single" w:sz="4" w:space="0" w:color="auto"/>
            </w:tcBorders>
          </w:tcPr>
          <w:p w14:paraId="31866225" w14:textId="1E9244AE" w:rsidR="00562D8E" w:rsidRPr="00086608" w:rsidRDefault="00562D8E" w:rsidP="00562D8E">
            <w:pPr>
              <w:rPr>
                <w:sz w:val="18"/>
                <w:szCs w:val="18"/>
                <w:lang w:eastAsia="ko-KR"/>
              </w:rPr>
            </w:pPr>
            <w:r w:rsidRPr="00086608">
              <w:rPr>
                <w:sz w:val="18"/>
                <w:szCs w:val="18"/>
                <w:lang w:val="en-US" w:eastAsia="ko-KR"/>
              </w:rPr>
              <w:t>90° in GCS (pointing to horizontal direction)</w:t>
            </w:r>
          </w:p>
        </w:tc>
      </w:tr>
      <w:tr w:rsidR="009E2371" w:rsidRPr="009801EA" w14:paraId="15441E65"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7C2D4D7E" w14:textId="6C619A01" w:rsidR="00562D8E" w:rsidRPr="00086608" w:rsidRDefault="00562D8E" w:rsidP="00562D8E">
            <w:pPr>
              <w:rPr>
                <w:bCs/>
                <w:sz w:val="18"/>
                <w:szCs w:val="18"/>
                <w:lang w:val="en-US" w:eastAsia="ko-KR"/>
              </w:rPr>
            </w:pPr>
            <w:r w:rsidRPr="00086608">
              <w:rPr>
                <w:bCs/>
                <w:sz w:val="18"/>
                <w:szCs w:val="18"/>
                <w:lang w:val="en-US" w:eastAsia="ko-KR"/>
              </w:rPr>
              <w:t>BS antenna electrical tilt</w:t>
            </w:r>
          </w:p>
        </w:tc>
        <w:tc>
          <w:tcPr>
            <w:tcW w:w="2124" w:type="pct"/>
            <w:tcBorders>
              <w:top w:val="single" w:sz="4" w:space="0" w:color="auto"/>
              <w:left w:val="single" w:sz="4" w:space="0" w:color="auto"/>
              <w:bottom w:val="single" w:sz="4" w:space="0" w:color="auto"/>
              <w:right w:val="single" w:sz="4" w:space="0" w:color="auto"/>
            </w:tcBorders>
          </w:tcPr>
          <w:p w14:paraId="0261899B" w14:textId="77777777" w:rsidR="004F6D9A" w:rsidRPr="00086608" w:rsidRDefault="004F6D9A" w:rsidP="00086608">
            <w:pPr>
              <w:rPr>
                <w:szCs w:val="18"/>
                <w:lang w:val="en-US" w:eastAsia="ko-KR"/>
              </w:rPr>
            </w:pPr>
            <w:r w:rsidRPr="00086608">
              <w:rPr>
                <w:sz w:val="18"/>
                <w:szCs w:val="18"/>
                <w:lang w:val="en-US" w:eastAsia="ko-KR"/>
              </w:rPr>
              <w:t>Option 1: no electrical tilt</w:t>
            </w:r>
          </w:p>
          <w:p w14:paraId="7102D8CD" w14:textId="54E8D092" w:rsidR="00562D8E" w:rsidRPr="00086608" w:rsidRDefault="004F6D9A">
            <w:pPr>
              <w:rPr>
                <w:lang w:val="en-US" w:eastAsia="ko-KR"/>
              </w:rPr>
            </w:pPr>
            <w:r w:rsidRPr="00086608">
              <w:rPr>
                <w:sz w:val="18"/>
                <w:szCs w:val="18"/>
                <w:lang w:val="en-US" w:eastAsia="ko-KR"/>
              </w:rPr>
              <w:t>Option 2: 102° in GCS</w:t>
            </w:r>
          </w:p>
        </w:tc>
      </w:tr>
      <w:tr w:rsidR="009E2371" w:rsidRPr="009801EA" w14:paraId="33A14FA5"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4DD788E5" w14:textId="378233A3" w:rsidR="00562D8E" w:rsidRPr="00086608" w:rsidRDefault="00562D8E" w:rsidP="00562D8E">
            <w:pPr>
              <w:rPr>
                <w:bCs/>
                <w:sz w:val="18"/>
                <w:szCs w:val="18"/>
                <w:lang w:val="en-US" w:eastAsia="ko-KR"/>
              </w:rPr>
            </w:pPr>
            <w:r w:rsidRPr="00086608">
              <w:rPr>
                <w:bCs/>
                <w:sz w:val="18"/>
                <w:szCs w:val="18"/>
                <w:lang w:val="en-US" w:eastAsia="ko-KR"/>
              </w:rPr>
              <w:t>Beam set at TRxP</w:t>
            </w:r>
          </w:p>
        </w:tc>
        <w:tc>
          <w:tcPr>
            <w:tcW w:w="2124" w:type="pct"/>
            <w:tcBorders>
              <w:top w:val="single" w:sz="4" w:space="0" w:color="auto"/>
              <w:left w:val="single" w:sz="4" w:space="0" w:color="auto"/>
              <w:bottom w:val="single" w:sz="4" w:space="0" w:color="auto"/>
              <w:right w:val="single" w:sz="4" w:space="0" w:color="auto"/>
            </w:tcBorders>
          </w:tcPr>
          <w:p w14:paraId="1056977E" w14:textId="3F7FB6BD" w:rsidR="00562D8E" w:rsidRPr="00086608" w:rsidRDefault="00562D8E" w:rsidP="00562D8E">
            <w:pPr>
              <w:rPr>
                <w:sz w:val="18"/>
                <w:szCs w:val="18"/>
                <w:lang w:val="en-US" w:eastAsia="ko-KR"/>
              </w:rPr>
            </w:pPr>
            <w:r w:rsidRPr="00086608">
              <w:rPr>
                <w:sz w:val="18"/>
                <w:szCs w:val="18"/>
                <w:lang w:val="en-US" w:eastAsia="ko-KR"/>
              </w:rPr>
              <w:t>For direction of TRxP analog beam steering (in LCS)</w:t>
            </w:r>
            <w:r w:rsidR="004F6907" w:rsidRPr="00086608">
              <w:rPr>
                <w:sz w:val="18"/>
                <w:szCs w:val="18"/>
                <w:lang w:val="en-US" w:eastAsia="ko-KR"/>
              </w:rPr>
              <w:t xml:space="preserve">, </w:t>
            </w:r>
            <w:r w:rsidR="00676106" w:rsidRPr="00086608">
              <w:rPr>
                <w:sz w:val="18"/>
                <w:szCs w:val="18"/>
                <w:lang w:val="en-US" w:eastAsia="ko-KR"/>
              </w:rPr>
              <w:t>e.g., A</w:t>
            </w:r>
            <w:r w:rsidRPr="00086608">
              <w:rPr>
                <w:sz w:val="18"/>
                <w:szCs w:val="18"/>
                <w:lang w:val="en-US" w:eastAsia="ko-KR"/>
              </w:rPr>
              <w:t>zimuth angle φi = {-5*pi/16, -3*pi/16, -pi/16, pi/16, 3*pi/16, 5*pi/16}</w:t>
            </w:r>
          </w:p>
          <w:p w14:paraId="75FBD5C5" w14:textId="77777777" w:rsidR="00562D8E" w:rsidRPr="00086608" w:rsidRDefault="00562D8E" w:rsidP="00562D8E">
            <w:pPr>
              <w:rPr>
                <w:sz w:val="18"/>
                <w:szCs w:val="18"/>
                <w:lang w:val="en-US" w:eastAsia="ko-KR"/>
              </w:rPr>
            </w:pPr>
            <w:r w:rsidRPr="00086608">
              <w:rPr>
                <w:sz w:val="18"/>
                <w:szCs w:val="18"/>
                <w:lang w:val="en-US" w:eastAsia="ko-KR"/>
              </w:rPr>
              <w:t>Zenith angle θj = {[pi/8,3*pi/8,],5*pi/8, 7*pi/8}</w:t>
            </w:r>
          </w:p>
          <w:p w14:paraId="60ABA337" w14:textId="4A56A9A7" w:rsidR="00676106" w:rsidRPr="00086608" w:rsidRDefault="00676106" w:rsidP="00E52B8F">
            <w:pPr>
              <w:rPr>
                <w:rFonts w:eastAsia="DengXian"/>
                <w:lang w:val="en-US" w:eastAsia="zh-CN"/>
              </w:rPr>
            </w:pPr>
            <w:r w:rsidRPr="00086608">
              <w:rPr>
                <w:sz w:val="18"/>
                <w:szCs w:val="18"/>
                <w:lang w:val="en-US" w:eastAsia="ko-KR"/>
              </w:rPr>
              <w:t xml:space="preserve">NOTE: companies can report their own </w:t>
            </w:r>
            <w:r w:rsidR="00271AA6" w:rsidRPr="00086608">
              <w:rPr>
                <w:sz w:val="18"/>
                <w:szCs w:val="18"/>
                <w:lang w:val="en-US" w:eastAsia="ko-KR"/>
              </w:rPr>
              <w:t xml:space="preserve">implantation </w:t>
            </w:r>
            <w:r w:rsidRPr="00086608">
              <w:rPr>
                <w:sz w:val="18"/>
                <w:szCs w:val="18"/>
                <w:lang w:val="en-US" w:eastAsia="ko-KR"/>
              </w:rPr>
              <w:t>details of the beam sets</w:t>
            </w:r>
          </w:p>
        </w:tc>
      </w:tr>
      <w:tr w:rsidR="009E2371" w:rsidRPr="009801EA" w14:paraId="4EA17822"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43E0998F" w14:textId="22FC4B14" w:rsidR="00562D8E" w:rsidRPr="00086608" w:rsidRDefault="00562D8E" w:rsidP="00562D8E">
            <w:pPr>
              <w:rPr>
                <w:rFonts w:eastAsia="DengXian"/>
                <w:bCs/>
                <w:sz w:val="18"/>
                <w:szCs w:val="18"/>
                <w:lang w:val="en-US" w:eastAsia="zh-CN"/>
              </w:rPr>
            </w:pPr>
            <w:r w:rsidRPr="00086608">
              <w:rPr>
                <w:rFonts w:eastAsia="DengXian" w:hint="eastAsia"/>
                <w:bCs/>
                <w:sz w:val="18"/>
                <w:szCs w:val="18"/>
                <w:lang w:val="en-US" w:eastAsia="zh-CN"/>
              </w:rPr>
              <w:t>A</w:t>
            </w:r>
            <w:r w:rsidRPr="00086608">
              <w:rPr>
                <w:rFonts w:eastAsia="DengXian"/>
                <w:bCs/>
                <w:sz w:val="18"/>
                <w:szCs w:val="18"/>
                <w:lang w:val="en-US" w:eastAsia="zh-CN"/>
              </w:rPr>
              <w:t>ntenna isolation</w:t>
            </w:r>
          </w:p>
        </w:tc>
        <w:tc>
          <w:tcPr>
            <w:tcW w:w="2124" w:type="pct"/>
            <w:tcBorders>
              <w:top w:val="single" w:sz="4" w:space="0" w:color="auto"/>
              <w:left w:val="single" w:sz="4" w:space="0" w:color="auto"/>
              <w:bottom w:val="single" w:sz="4" w:space="0" w:color="auto"/>
              <w:right w:val="single" w:sz="4" w:space="0" w:color="auto"/>
            </w:tcBorders>
          </w:tcPr>
          <w:p w14:paraId="1A6FD094" w14:textId="56163351" w:rsidR="00562D8E" w:rsidRPr="00086608" w:rsidDel="003E7CD8" w:rsidRDefault="00C6311F" w:rsidP="00562D8E">
            <w:pPr>
              <w:rPr>
                <w:rFonts w:eastAsia="DengXian"/>
                <w:sz w:val="18"/>
                <w:szCs w:val="18"/>
                <w:lang w:val="en-US" w:eastAsia="zh-CN"/>
              </w:rPr>
            </w:pPr>
            <w:r w:rsidRPr="00086608">
              <w:rPr>
                <w:rFonts w:eastAsia="DengXian"/>
                <w:sz w:val="18"/>
                <w:szCs w:val="18"/>
                <w:lang w:val="en-US" w:eastAsia="zh-CN"/>
              </w:rPr>
              <w:t>90 ~ 100</w:t>
            </w:r>
            <w:r w:rsidR="005B1A06" w:rsidRPr="00086608">
              <w:rPr>
                <w:rFonts w:eastAsia="DengXian"/>
                <w:sz w:val="18"/>
                <w:szCs w:val="18"/>
                <w:lang w:val="en-US" w:eastAsia="zh-CN"/>
              </w:rPr>
              <w:t xml:space="preserve"> </w:t>
            </w:r>
            <w:r w:rsidRPr="00086608">
              <w:rPr>
                <w:rFonts w:eastAsia="DengXian"/>
                <w:sz w:val="18"/>
                <w:szCs w:val="18"/>
                <w:lang w:val="en-US" w:eastAsia="zh-CN"/>
              </w:rPr>
              <w:t>dB</w:t>
            </w:r>
          </w:p>
        </w:tc>
      </w:tr>
      <w:tr w:rsidR="009E2371" w:rsidRPr="009801EA" w14:paraId="32A678B2"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5E1D1672" w14:textId="79B73D0A" w:rsidR="00562D8E" w:rsidRPr="00086608" w:rsidRDefault="00562D8E" w:rsidP="00562D8E">
            <w:pPr>
              <w:rPr>
                <w:bCs/>
                <w:sz w:val="18"/>
                <w:szCs w:val="18"/>
                <w:lang w:val="en-US"/>
              </w:rPr>
            </w:pPr>
            <w:r w:rsidRPr="00086608">
              <w:rPr>
                <w:bCs/>
                <w:sz w:val="18"/>
                <w:szCs w:val="18"/>
                <w:lang w:val="en-US"/>
              </w:rPr>
              <w:lastRenderedPageBreak/>
              <w:t>Max BS Tx power</w:t>
            </w:r>
          </w:p>
        </w:tc>
        <w:tc>
          <w:tcPr>
            <w:tcW w:w="2124" w:type="pct"/>
            <w:tcBorders>
              <w:top w:val="single" w:sz="4" w:space="0" w:color="auto"/>
              <w:left w:val="single" w:sz="4" w:space="0" w:color="auto"/>
              <w:bottom w:val="single" w:sz="4" w:space="0" w:color="auto"/>
              <w:right w:val="single" w:sz="4" w:space="0" w:color="auto"/>
            </w:tcBorders>
          </w:tcPr>
          <w:p w14:paraId="1CF308D4" w14:textId="132EA841" w:rsidR="00562D8E" w:rsidRPr="00086608" w:rsidRDefault="00562D8E" w:rsidP="00562D8E">
            <w:pPr>
              <w:rPr>
                <w:bCs/>
                <w:sz w:val="18"/>
                <w:szCs w:val="18"/>
                <w:lang w:val="en-US"/>
              </w:rPr>
            </w:pPr>
            <w:r w:rsidRPr="00086608">
              <w:rPr>
                <w:bCs/>
                <w:sz w:val="18"/>
                <w:szCs w:val="18"/>
                <w:lang w:val="en-US"/>
              </w:rPr>
              <w:t>FR2-1: 30 dBm</w:t>
            </w:r>
            <w:r w:rsidR="005E2965" w:rsidRPr="00086608">
              <w:rPr>
                <w:bCs/>
                <w:sz w:val="18"/>
                <w:szCs w:val="18"/>
                <w:lang w:val="en-US"/>
              </w:rPr>
              <w:t xml:space="preserve"> </w:t>
            </w:r>
            <w:r w:rsidR="00D9476C" w:rsidRPr="00086608">
              <w:rPr>
                <w:bCs/>
                <w:sz w:val="18"/>
                <w:szCs w:val="18"/>
                <w:lang w:val="en-US"/>
              </w:rPr>
              <w:t>TRP</w:t>
            </w:r>
            <w:r w:rsidRPr="00086608">
              <w:rPr>
                <w:sz w:val="18"/>
                <w:szCs w:val="18"/>
                <w:lang w:val="en-US"/>
              </w:rPr>
              <w:t xml:space="preserve"> @ FR2-1 for BW is assume for maximum Tx transmit power </w:t>
            </w:r>
          </w:p>
        </w:tc>
      </w:tr>
      <w:tr w:rsidR="009E2371" w:rsidRPr="009801EA" w14:paraId="211D4671"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66AB83C0" w14:textId="7166D498" w:rsidR="00562D8E" w:rsidRPr="00086608" w:rsidRDefault="00562D8E" w:rsidP="00562D8E">
            <w:pPr>
              <w:rPr>
                <w:bCs/>
                <w:sz w:val="18"/>
                <w:szCs w:val="18"/>
                <w:lang w:val="en-US"/>
              </w:rPr>
            </w:pPr>
            <w:r w:rsidRPr="00086608">
              <w:rPr>
                <w:bCs/>
                <w:sz w:val="18"/>
                <w:szCs w:val="18"/>
                <w:lang w:val="en-US"/>
              </w:rPr>
              <w:t>BS noise figure</w:t>
            </w:r>
          </w:p>
        </w:tc>
        <w:tc>
          <w:tcPr>
            <w:tcW w:w="2124" w:type="pct"/>
            <w:tcBorders>
              <w:top w:val="single" w:sz="4" w:space="0" w:color="auto"/>
              <w:left w:val="single" w:sz="4" w:space="0" w:color="auto"/>
              <w:bottom w:val="single" w:sz="4" w:space="0" w:color="auto"/>
              <w:right w:val="single" w:sz="4" w:space="0" w:color="auto"/>
            </w:tcBorders>
          </w:tcPr>
          <w:p w14:paraId="5CEA3C6F" w14:textId="38707BBB" w:rsidR="00562D8E" w:rsidRPr="00086608" w:rsidRDefault="00562D8E" w:rsidP="00562D8E">
            <w:pPr>
              <w:rPr>
                <w:bCs/>
                <w:sz w:val="18"/>
                <w:szCs w:val="18"/>
                <w:lang w:val="en-US"/>
              </w:rPr>
            </w:pPr>
            <w:r w:rsidRPr="00086608">
              <w:rPr>
                <w:bCs/>
                <w:sz w:val="18"/>
                <w:szCs w:val="18"/>
                <w:lang w:val="en-US"/>
              </w:rPr>
              <w:t>FR2-1: 7 dB</w:t>
            </w:r>
          </w:p>
        </w:tc>
      </w:tr>
      <w:tr w:rsidR="009E2371" w:rsidRPr="009801EA" w14:paraId="60A5319D"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3BF4295E" w14:textId="64B07988" w:rsidR="00562D8E" w:rsidRPr="00086608" w:rsidRDefault="00562D8E" w:rsidP="00562D8E">
            <w:pPr>
              <w:rPr>
                <w:bCs/>
                <w:sz w:val="18"/>
                <w:szCs w:val="18"/>
                <w:lang w:val="en-US" w:eastAsia="ko-KR"/>
              </w:rPr>
            </w:pPr>
            <w:r w:rsidRPr="00086608">
              <w:rPr>
                <w:bCs/>
                <w:sz w:val="18"/>
                <w:szCs w:val="18"/>
                <w:lang w:val="en-US" w:eastAsia="ko-KR"/>
              </w:rPr>
              <w:t>BS self-interference</w:t>
            </w:r>
          </w:p>
        </w:tc>
        <w:tc>
          <w:tcPr>
            <w:tcW w:w="2124" w:type="pct"/>
            <w:tcBorders>
              <w:top w:val="single" w:sz="4" w:space="0" w:color="auto"/>
              <w:left w:val="single" w:sz="4" w:space="0" w:color="auto"/>
              <w:bottom w:val="single" w:sz="4" w:space="0" w:color="auto"/>
              <w:right w:val="single" w:sz="4" w:space="0" w:color="auto"/>
            </w:tcBorders>
          </w:tcPr>
          <w:p w14:paraId="20E3DD15" w14:textId="766BB9F1" w:rsidR="00562D8E" w:rsidRPr="00086608" w:rsidRDefault="00086608" w:rsidP="00562D8E">
            <w:pPr>
              <w:rPr>
                <w:sz w:val="18"/>
                <w:szCs w:val="18"/>
                <w:lang w:val="en-US" w:eastAsia="ko-KR"/>
              </w:rPr>
            </w:pPr>
            <w:r>
              <w:rPr>
                <w:sz w:val="18"/>
                <w:szCs w:val="18"/>
                <w:lang w:val="en-US" w:eastAsia="ko-KR"/>
              </w:rPr>
              <w:t>Same approach with Rel-20 ISAC agreement</w:t>
            </w:r>
          </w:p>
        </w:tc>
      </w:tr>
      <w:tr w:rsidR="00443E98" w:rsidRPr="009801EA" w14:paraId="7E12701E" w14:textId="77777777" w:rsidTr="00443E98">
        <w:trPr>
          <w:trHeight w:val="20"/>
        </w:trPr>
        <w:tc>
          <w:tcPr>
            <w:tcW w:w="1151" w:type="pct"/>
            <w:vMerge w:val="restart"/>
            <w:tcBorders>
              <w:top w:val="single" w:sz="4" w:space="0" w:color="auto"/>
              <w:left w:val="single" w:sz="4" w:space="0" w:color="auto"/>
              <w:right w:val="single" w:sz="4" w:space="0" w:color="auto"/>
            </w:tcBorders>
            <w:vAlign w:val="center"/>
          </w:tcPr>
          <w:p w14:paraId="3A409B59" w14:textId="11760407" w:rsidR="00443E98" w:rsidRPr="00086608" w:rsidRDefault="00443E98">
            <w:pPr>
              <w:rPr>
                <w:bCs/>
                <w:sz w:val="18"/>
                <w:szCs w:val="18"/>
                <w:lang w:val="en-US"/>
              </w:rPr>
            </w:pPr>
            <w:r w:rsidRPr="00086608">
              <w:rPr>
                <w:bCs/>
                <w:sz w:val="18"/>
                <w:szCs w:val="18"/>
                <w:lang w:val="en-US" w:eastAsia="ko-KR"/>
              </w:rPr>
              <w:t>Sensing target</w:t>
            </w:r>
          </w:p>
        </w:tc>
        <w:tc>
          <w:tcPr>
            <w:tcW w:w="1725" w:type="pct"/>
            <w:tcBorders>
              <w:top w:val="single" w:sz="4" w:space="0" w:color="auto"/>
              <w:left w:val="single" w:sz="4" w:space="0" w:color="auto"/>
              <w:bottom w:val="single" w:sz="4" w:space="0" w:color="auto"/>
              <w:right w:val="single" w:sz="4" w:space="0" w:color="auto"/>
            </w:tcBorders>
            <w:vAlign w:val="center"/>
          </w:tcPr>
          <w:p w14:paraId="0CFA2683" w14:textId="2258CDFF" w:rsidR="00443E98" w:rsidRPr="00086608" w:rsidRDefault="00443E98" w:rsidP="00A04152">
            <w:pPr>
              <w:rPr>
                <w:bCs/>
                <w:sz w:val="18"/>
                <w:szCs w:val="18"/>
                <w:lang w:val="en-US"/>
              </w:rPr>
            </w:pPr>
            <w:r w:rsidRPr="00086608">
              <w:rPr>
                <w:bCs/>
                <w:sz w:val="18"/>
                <w:szCs w:val="18"/>
                <w:lang w:val="en-US"/>
              </w:rPr>
              <w:t>Target type</w:t>
            </w:r>
          </w:p>
        </w:tc>
        <w:tc>
          <w:tcPr>
            <w:tcW w:w="2124" w:type="pct"/>
            <w:tcBorders>
              <w:top w:val="single" w:sz="4" w:space="0" w:color="auto"/>
              <w:left w:val="single" w:sz="4" w:space="0" w:color="auto"/>
              <w:bottom w:val="single" w:sz="4" w:space="0" w:color="auto"/>
              <w:right w:val="single" w:sz="4" w:space="0" w:color="auto"/>
            </w:tcBorders>
          </w:tcPr>
          <w:p w14:paraId="73A43858" w14:textId="4435871E" w:rsidR="00443E98" w:rsidRPr="00086608" w:rsidDel="003E7CD8" w:rsidRDefault="00443E98" w:rsidP="00A04152">
            <w:pPr>
              <w:rPr>
                <w:iCs/>
                <w:sz w:val="18"/>
                <w:szCs w:val="18"/>
                <w:lang w:val="en-US"/>
              </w:rPr>
            </w:pPr>
            <w:r w:rsidRPr="00086608">
              <w:rPr>
                <w:sz w:val="18"/>
                <w:szCs w:val="18"/>
                <w:lang w:val="en-US"/>
              </w:rPr>
              <w:t>UAV with small size (0.3m x 0.4m x 0.2m)</w:t>
            </w:r>
          </w:p>
        </w:tc>
      </w:tr>
      <w:tr w:rsidR="00443E98" w:rsidRPr="009801EA" w14:paraId="33F36CE7" w14:textId="77777777" w:rsidTr="00443E98">
        <w:trPr>
          <w:trHeight w:val="20"/>
        </w:trPr>
        <w:tc>
          <w:tcPr>
            <w:tcW w:w="1151" w:type="pct"/>
            <w:vMerge/>
            <w:tcBorders>
              <w:left w:val="single" w:sz="4" w:space="0" w:color="auto"/>
              <w:right w:val="single" w:sz="4" w:space="0" w:color="auto"/>
            </w:tcBorders>
            <w:vAlign w:val="center"/>
          </w:tcPr>
          <w:p w14:paraId="058C3AA4" w14:textId="1C608DCE" w:rsidR="00443E98" w:rsidRPr="00086608" w:rsidRDefault="00443E98" w:rsidP="00A04152">
            <w:pPr>
              <w:rPr>
                <w:bCs/>
                <w:sz w:val="18"/>
                <w:szCs w:val="18"/>
                <w:lang w:val="en-US"/>
              </w:rPr>
            </w:pPr>
          </w:p>
        </w:tc>
        <w:tc>
          <w:tcPr>
            <w:tcW w:w="1725" w:type="pct"/>
            <w:tcBorders>
              <w:top w:val="single" w:sz="4" w:space="0" w:color="auto"/>
              <w:left w:val="single" w:sz="4" w:space="0" w:color="auto"/>
              <w:bottom w:val="single" w:sz="4" w:space="0" w:color="auto"/>
              <w:right w:val="single" w:sz="4" w:space="0" w:color="auto"/>
            </w:tcBorders>
            <w:vAlign w:val="center"/>
          </w:tcPr>
          <w:p w14:paraId="6DAB0A9C" w14:textId="3578E1DD" w:rsidR="00443E98" w:rsidRPr="00086608" w:rsidRDefault="00443E98" w:rsidP="00A04152">
            <w:pPr>
              <w:rPr>
                <w:bCs/>
                <w:sz w:val="18"/>
                <w:szCs w:val="18"/>
                <w:lang w:val="en-US"/>
              </w:rPr>
            </w:pPr>
            <w:r w:rsidRPr="00086608">
              <w:rPr>
                <w:bCs/>
                <w:sz w:val="18"/>
                <w:szCs w:val="18"/>
                <w:lang w:val="en-US"/>
              </w:rPr>
              <w:t>3D distribution</w:t>
            </w:r>
          </w:p>
        </w:tc>
        <w:tc>
          <w:tcPr>
            <w:tcW w:w="2124" w:type="pct"/>
            <w:tcBorders>
              <w:top w:val="single" w:sz="4" w:space="0" w:color="auto"/>
              <w:left w:val="single" w:sz="4" w:space="0" w:color="auto"/>
              <w:bottom w:val="single" w:sz="4" w:space="0" w:color="auto"/>
              <w:right w:val="single" w:sz="4" w:space="0" w:color="auto"/>
            </w:tcBorders>
          </w:tcPr>
          <w:p w14:paraId="6D490C2D" w14:textId="3DEC0071" w:rsidR="00443E98" w:rsidRPr="00086608" w:rsidRDefault="00443E98" w:rsidP="00086608">
            <w:pPr>
              <w:rPr>
                <w:iCs/>
                <w:szCs w:val="18"/>
                <w:lang w:val="en-US"/>
              </w:rPr>
            </w:pPr>
            <w:r w:rsidRPr="00086608">
              <w:rPr>
                <w:iCs/>
                <w:sz w:val="18"/>
                <w:szCs w:val="18"/>
                <w:lang w:val="en-US"/>
              </w:rPr>
              <w:t>N targets per sector in the center site</w:t>
            </w:r>
          </w:p>
          <w:p w14:paraId="26651B9A" w14:textId="7D027085" w:rsidR="00443E98" w:rsidRPr="00086608" w:rsidRDefault="00443E98" w:rsidP="00086608">
            <w:pPr>
              <w:rPr>
                <w:iCs/>
                <w:szCs w:val="18"/>
                <w:lang w:val="en-US"/>
              </w:rPr>
            </w:pPr>
            <w:r w:rsidRPr="00086608">
              <w:rPr>
                <w:iCs/>
                <w:sz w:val="18"/>
                <w:szCs w:val="18"/>
                <w:lang w:val="en-US"/>
              </w:rPr>
              <w:t>-</w:t>
            </w:r>
            <w:r w:rsidR="00271AA6" w:rsidRPr="00086608">
              <w:rPr>
                <w:iCs/>
                <w:sz w:val="18"/>
                <w:szCs w:val="18"/>
                <w:lang w:val="en-US"/>
              </w:rPr>
              <w:t xml:space="preserve"> </w:t>
            </w:r>
            <w:r w:rsidRPr="00086608">
              <w:rPr>
                <w:iCs/>
                <w:sz w:val="18"/>
                <w:szCs w:val="18"/>
                <w:lang w:val="en-US"/>
              </w:rPr>
              <w:t>N = 5</w:t>
            </w:r>
          </w:p>
          <w:p w14:paraId="0FE0A32A" w14:textId="61A3A7BC" w:rsidR="00443E98" w:rsidRPr="00086608" w:rsidRDefault="00443E98" w:rsidP="00086608">
            <w:pPr>
              <w:rPr>
                <w:iCs/>
                <w:szCs w:val="18"/>
                <w:lang w:val="en-US"/>
              </w:rPr>
            </w:pPr>
            <w:r w:rsidRPr="00086608">
              <w:rPr>
                <w:iCs/>
                <w:sz w:val="18"/>
                <w:szCs w:val="18"/>
                <w:lang w:val="en-US"/>
              </w:rPr>
              <w:t>-</w:t>
            </w:r>
            <w:r w:rsidR="00271AA6" w:rsidRPr="00086608">
              <w:rPr>
                <w:iCs/>
                <w:sz w:val="18"/>
                <w:szCs w:val="18"/>
                <w:lang w:val="en-US"/>
              </w:rPr>
              <w:t xml:space="preserve"> </w:t>
            </w:r>
            <w:r w:rsidRPr="00086608">
              <w:rPr>
                <w:iCs/>
                <w:sz w:val="18"/>
                <w:szCs w:val="18"/>
                <w:lang w:val="en-US"/>
              </w:rPr>
              <w:t>Optional: N is uniformly distributed from 1 to 10</w:t>
            </w:r>
          </w:p>
          <w:p w14:paraId="37E028EC" w14:textId="77777777" w:rsidR="00443E98" w:rsidRPr="00086608" w:rsidRDefault="00443E98" w:rsidP="00086608">
            <w:pPr>
              <w:rPr>
                <w:iCs/>
                <w:szCs w:val="18"/>
                <w:lang w:val="en-US"/>
              </w:rPr>
            </w:pPr>
          </w:p>
          <w:p w14:paraId="2D8EB516" w14:textId="77777777" w:rsidR="00443E98" w:rsidRPr="00086608" w:rsidRDefault="00443E98" w:rsidP="00086608">
            <w:pPr>
              <w:rPr>
                <w:iCs/>
                <w:szCs w:val="18"/>
                <w:lang w:val="en-US"/>
              </w:rPr>
            </w:pPr>
            <w:r w:rsidRPr="00086608">
              <w:rPr>
                <w:iCs/>
                <w:sz w:val="18"/>
                <w:szCs w:val="18"/>
                <w:lang w:val="en-US"/>
              </w:rPr>
              <w:t>Horizontal plane: Uniformly distributed in a sector</w:t>
            </w:r>
          </w:p>
          <w:p w14:paraId="55C2F9BB" w14:textId="4409365D" w:rsidR="00443E98" w:rsidRPr="00086608" w:rsidRDefault="00443E98" w:rsidP="00A04152">
            <w:pPr>
              <w:rPr>
                <w:sz w:val="18"/>
                <w:szCs w:val="18"/>
                <w:lang w:val="en-US"/>
              </w:rPr>
            </w:pPr>
            <w:r w:rsidRPr="00086608">
              <w:rPr>
                <w:iCs/>
                <w:sz w:val="18"/>
                <w:szCs w:val="18"/>
                <w:lang w:val="en-US"/>
              </w:rPr>
              <w:t>Vertical plane: Uniformly distributed between 25m and 300m, optionally between 1.5m and 300m.</w:t>
            </w:r>
          </w:p>
        </w:tc>
      </w:tr>
      <w:tr w:rsidR="00443E98" w:rsidRPr="009801EA" w14:paraId="0AA62217" w14:textId="77777777" w:rsidTr="00443E98">
        <w:trPr>
          <w:trHeight w:val="20"/>
        </w:trPr>
        <w:tc>
          <w:tcPr>
            <w:tcW w:w="1151" w:type="pct"/>
            <w:vMerge/>
            <w:tcBorders>
              <w:left w:val="single" w:sz="4" w:space="0" w:color="auto"/>
              <w:right w:val="single" w:sz="4" w:space="0" w:color="auto"/>
            </w:tcBorders>
            <w:vAlign w:val="center"/>
          </w:tcPr>
          <w:p w14:paraId="11A8C209" w14:textId="59E84221" w:rsidR="00443E98" w:rsidRPr="00086608" w:rsidRDefault="00443E98" w:rsidP="00A04152">
            <w:pPr>
              <w:rPr>
                <w:bCs/>
                <w:sz w:val="18"/>
                <w:szCs w:val="18"/>
                <w:lang w:val="en-US" w:eastAsia="ko-KR"/>
              </w:rPr>
            </w:pPr>
          </w:p>
        </w:tc>
        <w:tc>
          <w:tcPr>
            <w:tcW w:w="1725" w:type="pct"/>
            <w:tcBorders>
              <w:top w:val="single" w:sz="4" w:space="0" w:color="auto"/>
              <w:left w:val="single" w:sz="4" w:space="0" w:color="auto"/>
              <w:bottom w:val="single" w:sz="4" w:space="0" w:color="auto"/>
              <w:right w:val="single" w:sz="4" w:space="0" w:color="auto"/>
            </w:tcBorders>
            <w:vAlign w:val="center"/>
          </w:tcPr>
          <w:p w14:paraId="1743F6E9" w14:textId="3AD3ACA7" w:rsidR="00443E98" w:rsidRPr="00086608" w:rsidRDefault="00443E98" w:rsidP="00A04152">
            <w:pPr>
              <w:rPr>
                <w:bCs/>
                <w:sz w:val="18"/>
                <w:szCs w:val="18"/>
                <w:lang w:val="en-US" w:eastAsia="ko-KR"/>
              </w:rPr>
            </w:pPr>
            <w:r w:rsidRPr="00086608">
              <w:rPr>
                <w:bCs/>
                <w:sz w:val="18"/>
                <w:szCs w:val="18"/>
                <w:lang w:val="en-US" w:eastAsia="ko-KR"/>
              </w:rPr>
              <w:t>Mobility</w:t>
            </w:r>
          </w:p>
        </w:tc>
        <w:tc>
          <w:tcPr>
            <w:tcW w:w="2124" w:type="pct"/>
            <w:tcBorders>
              <w:top w:val="single" w:sz="4" w:space="0" w:color="auto"/>
              <w:left w:val="single" w:sz="4" w:space="0" w:color="auto"/>
              <w:bottom w:val="single" w:sz="4" w:space="0" w:color="auto"/>
              <w:right w:val="single" w:sz="4" w:space="0" w:color="auto"/>
            </w:tcBorders>
          </w:tcPr>
          <w:p w14:paraId="41B5CBB8" w14:textId="77777777" w:rsidR="00443E98" w:rsidRPr="00086608" w:rsidRDefault="00443E98" w:rsidP="00A04152">
            <w:pPr>
              <w:rPr>
                <w:iCs/>
                <w:sz w:val="18"/>
                <w:szCs w:val="18"/>
                <w:lang w:val="en-US"/>
              </w:rPr>
            </w:pPr>
            <w:r w:rsidRPr="00086608">
              <w:rPr>
                <w:iCs/>
                <w:sz w:val="18"/>
                <w:szCs w:val="18"/>
                <w:lang w:val="en-US"/>
              </w:rPr>
              <w:t>Horizontal velocity: uniform distribution between 0 and 180km/h</w:t>
            </w:r>
          </w:p>
          <w:p w14:paraId="25640F27" w14:textId="76551A4C" w:rsidR="00443E98" w:rsidRPr="00086608" w:rsidRDefault="00443E98" w:rsidP="00A04152">
            <w:pPr>
              <w:rPr>
                <w:iCs/>
                <w:sz w:val="18"/>
                <w:szCs w:val="18"/>
                <w:lang w:val="en-US"/>
              </w:rPr>
            </w:pPr>
            <w:r w:rsidRPr="00086608">
              <w:rPr>
                <w:iCs/>
                <w:sz w:val="18"/>
                <w:szCs w:val="18"/>
                <w:lang w:val="en-US"/>
              </w:rPr>
              <w:t>Vertical velocity: 0km/h</w:t>
            </w:r>
          </w:p>
        </w:tc>
      </w:tr>
      <w:tr w:rsidR="00443E98" w:rsidRPr="009801EA" w14:paraId="166EE152" w14:textId="77777777" w:rsidTr="00443E98">
        <w:trPr>
          <w:trHeight w:val="20"/>
        </w:trPr>
        <w:tc>
          <w:tcPr>
            <w:tcW w:w="1151" w:type="pct"/>
            <w:vMerge/>
            <w:tcBorders>
              <w:left w:val="single" w:sz="4" w:space="0" w:color="auto"/>
              <w:right w:val="single" w:sz="4" w:space="0" w:color="auto"/>
            </w:tcBorders>
            <w:vAlign w:val="center"/>
          </w:tcPr>
          <w:p w14:paraId="2CEBF448" w14:textId="4977081A" w:rsidR="00443E98" w:rsidRPr="00086608" w:rsidRDefault="00443E98" w:rsidP="00A04152">
            <w:pPr>
              <w:rPr>
                <w:bCs/>
                <w:sz w:val="18"/>
                <w:szCs w:val="18"/>
                <w:lang w:val="en-US"/>
              </w:rPr>
            </w:pPr>
          </w:p>
        </w:tc>
        <w:tc>
          <w:tcPr>
            <w:tcW w:w="1725" w:type="pct"/>
            <w:tcBorders>
              <w:top w:val="single" w:sz="4" w:space="0" w:color="auto"/>
              <w:left w:val="single" w:sz="4" w:space="0" w:color="auto"/>
              <w:bottom w:val="single" w:sz="4" w:space="0" w:color="auto"/>
              <w:right w:val="single" w:sz="4" w:space="0" w:color="auto"/>
            </w:tcBorders>
            <w:vAlign w:val="center"/>
          </w:tcPr>
          <w:p w14:paraId="1CA597F6" w14:textId="7767641C" w:rsidR="00443E98" w:rsidRPr="00086608" w:rsidRDefault="00443E98" w:rsidP="00A04152">
            <w:pPr>
              <w:rPr>
                <w:bCs/>
                <w:sz w:val="18"/>
                <w:szCs w:val="18"/>
                <w:lang w:val="en-US"/>
              </w:rPr>
            </w:pPr>
            <w:r w:rsidRPr="00086608">
              <w:rPr>
                <w:bCs/>
                <w:sz w:val="18"/>
                <w:szCs w:val="18"/>
                <w:lang w:val="en-US"/>
              </w:rPr>
              <w:t>RCS for each scattering point</w:t>
            </w:r>
          </w:p>
        </w:tc>
        <w:tc>
          <w:tcPr>
            <w:tcW w:w="2124" w:type="pct"/>
            <w:tcBorders>
              <w:top w:val="single" w:sz="4" w:space="0" w:color="auto"/>
              <w:left w:val="single" w:sz="4" w:space="0" w:color="auto"/>
              <w:bottom w:val="single" w:sz="4" w:space="0" w:color="auto"/>
              <w:right w:val="single" w:sz="4" w:space="0" w:color="auto"/>
            </w:tcBorders>
          </w:tcPr>
          <w:p w14:paraId="1D170030" w14:textId="30776C1F" w:rsidR="00443E98" w:rsidRPr="00086608" w:rsidRDefault="00CA66F9" w:rsidP="00A04152">
            <w:pPr>
              <w:rPr>
                <w:sz w:val="18"/>
                <w:szCs w:val="18"/>
                <w:lang w:val="en-US"/>
              </w:rPr>
            </w:pPr>
            <w:r w:rsidRPr="00086608">
              <w:rPr>
                <w:sz w:val="18"/>
                <w:szCs w:val="18"/>
                <w:lang w:val="en-US"/>
              </w:rPr>
              <w:t>RCS model 1 for UAV with small size</w:t>
            </w:r>
          </w:p>
        </w:tc>
      </w:tr>
      <w:tr w:rsidR="00443E98" w:rsidRPr="009801EA" w14:paraId="6FBD7A6F" w14:textId="77777777" w:rsidTr="00443E98">
        <w:trPr>
          <w:trHeight w:val="20"/>
        </w:trPr>
        <w:tc>
          <w:tcPr>
            <w:tcW w:w="1151" w:type="pct"/>
            <w:vMerge/>
            <w:tcBorders>
              <w:left w:val="single" w:sz="4" w:space="0" w:color="auto"/>
              <w:right w:val="single" w:sz="4" w:space="0" w:color="auto"/>
            </w:tcBorders>
            <w:vAlign w:val="center"/>
          </w:tcPr>
          <w:p w14:paraId="41E3F162" w14:textId="799A1E7D" w:rsidR="00443E98" w:rsidRPr="00086608" w:rsidRDefault="00443E98" w:rsidP="003F4998">
            <w:pPr>
              <w:rPr>
                <w:bCs/>
                <w:sz w:val="18"/>
                <w:szCs w:val="18"/>
                <w:lang w:val="en-US"/>
              </w:rPr>
            </w:pPr>
          </w:p>
        </w:tc>
        <w:tc>
          <w:tcPr>
            <w:tcW w:w="1725" w:type="pct"/>
            <w:tcBorders>
              <w:top w:val="single" w:sz="4" w:space="0" w:color="auto"/>
              <w:left w:val="single" w:sz="4" w:space="0" w:color="auto"/>
              <w:bottom w:val="single" w:sz="4" w:space="0" w:color="auto"/>
              <w:right w:val="single" w:sz="4" w:space="0" w:color="auto"/>
            </w:tcBorders>
          </w:tcPr>
          <w:p w14:paraId="36C6BCE3" w14:textId="0331A695" w:rsidR="00443E98" w:rsidRPr="00086608" w:rsidRDefault="00443E98" w:rsidP="003F4998">
            <w:pPr>
              <w:rPr>
                <w:bCs/>
                <w:sz w:val="18"/>
                <w:szCs w:val="18"/>
                <w:lang w:val="en-US"/>
              </w:rPr>
            </w:pPr>
            <w:r w:rsidRPr="00086608">
              <w:rPr>
                <w:bCs/>
                <w:sz w:val="18"/>
                <w:szCs w:val="18"/>
                <w:lang w:val="en-US"/>
              </w:rPr>
              <w:t>Minimum BS-target 3D distance</w:t>
            </w:r>
          </w:p>
        </w:tc>
        <w:tc>
          <w:tcPr>
            <w:tcW w:w="2124" w:type="pct"/>
            <w:tcBorders>
              <w:top w:val="single" w:sz="4" w:space="0" w:color="auto"/>
              <w:left w:val="single" w:sz="4" w:space="0" w:color="auto"/>
              <w:bottom w:val="single" w:sz="4" w:space="0" w:color="auto"/>
              <w:right w:val="single" w:sz="4" w:space="0" w:color="auto"/>
            </w:tcBorders>
          </w:tcPr>
          <w:p w14:paraId="01492FDA" w14:textId="77777777" w:rsidR="00443E98" w:rsidRPr="00086608" w:rsidRDefault="00443E98" w:rsidP="003F4998">
            <w:pPr>
              <w:rPr>
                <w:sz w:val="18"/>
                <w:szCs w:val="18"/>
                <w:lang w:val="en-US"/>
              </w:rPr>
            </w:pPr>
            <w:r w:rsidRPr="00086608">
              <w:rPr>
                <w:sz w:val="18"/>
                <w:szCs w:val="18"/>
                <w:lang w:val="en-US"/>
              </w:rPr>
              <w:t>10 m</w:t>
            </w:r>
          </w:p>
        </w:tc>
      </w:tr>
      <w:tr w:rsidR="00443E98" w:rsidRPr="009801EA" w14:paraId="3AC92D8B" w14:textId="77777777" w:rsidTr="00443E98">
        <w:trPr>
          <w:trHeight w:val="20"/>
        </w:trPr>
        <w:tc>
          <w:tcPr>
            <w:tcW w:w="1151" w:type="pct"/>
            <w:vMerge/>
            <w:tcBorders>
              <w:left w:val="single" w:sz="4" w:space="0" w:color="auto"/>
              <w:right w:val="single" w:sz="4" w:space="0" w:color="auto"/>
            </w:tcBorders>
            <w:vAlign w:val="center"/>
          </w:tcPr>
          <w:p w14:paraId="2A216193" w14:textId="77777777" w:rsidR="00443E98" w:rsidRPr="00086608" w:rsidRDefault="00443E98" w:rsidP="003F4998">
            <w:pPr>
              <w:rPr>
                <w:bCs/>
                <w:sz w:val="18"/>
                <w:szCs w:val="18"/>
                <w:lang w:val="en-US"/>
              </w:rPr>
            </w:pPr>
          </w:p>
        </w:tc>
        <w:tc>
          <w:tcPr>
            <w:tcW w:w="1725" w:type="pct"/>
            <w:tcBorders>
              <w:top w:val="single" w:sz="4" w:space="0" w:color="auto"/>
              <w:left w:val="single" w:sz="4" w:space="0" w:color="auto"/>
              <w:bottom w:val="single" w:sz="4" w:space="0" w:color="auto"/>
              <w:right w:val="single" w:sz="4" w:space="0" w:color="auto"/>
            </w:tcBorders>
          </w:tcPr>
          <w:p w14:paraId="5DA90B0F" w14:textId="2995352E" w:rsidR="00443E98" w:rsidRPr="00086608" w:rsidRDefault="00443E98" w:rsidP="003F4998">
            <w:pPr>
              <w:rPr>
                <w:bCs/>
                <w:sz w:val="18"/>
                <w:szCs w:val="18"/>
                <w:lang w:val="en-US"/>
              </w:rPr>
            </w:pPr>
            <w:r w:rsidRPr="00086608">
              <w:rPr>
                <w:bCs/>
                <w:sz w:val="18"/>
                <w:szCs w:val="18"/>
                <w:lang w:val="en-US"/>
              </w:rPr>
              <w:t>Minimum target-target (3D) distance</w:t>
            </w:r>
          </w:p>
        </w:tc>
        <w:tc>
          <w:tcPr>
            <w:tcW w:w="2124" w:type="pct"/>
            <w:tcBorders>
              <w:top w:val="single" w:sz="4" w:space="0" w:color="auto"/>
              <w:left w:val="single" w:sz="4" w:space="0" w:color="auto"/>
              <w:bottom w:val="single" w:sz="4" w:space="0" w:color="auto"/>
              <w:right w:val="single" w:sz="4" w:space="0" w:color="auto"/>
            </w:tcBorders>
          </w:tcPr>
          <w:p w14:paraId="391A234E" w14:textId="656F11B4" w:rsidR="00443E98" w:rsidRPr="00086608" w:rsidRDefault="00443E98" w:rsidP="003F4998">
            <w:pPr>
              <w:rPr>
                <w:sz w:val="18"/>
                <w:szCs w:val="18"/>
                <w:lang w:val="en-US"/>
              </w:rPr>
            </w:pPr>
            <w:r w:rsidRPr="00086608">
              <w:rPr>
                <w:sz w:val="18"/>
                <w:szCs w:val="18"/>
                <w:lang w:val="en-US"/>
              </w:rPr>
              <w:t>10 m</w:t>
            </w:r>
          </w:p>
        </w:tc>
      </w:tr>
      <w:tr w:rsidR="00443E98" w:rsidRPr="009801EA" w14:paraId="62881AE8" w14:textId="77777777" w:rsidTr="00086608">
        <w:trPr>
          <w:trHeight w:val="20"/>
        </w:trPr>
        <w:tc>
          <w:tcPr>
            <w:tcW w:w="1151" w:type="pct"/>
            <w:vMerge/>
            <w:tcBorders>
              <w:left w:val="single" w:sz="4" w:space="0" w:color="auto"/>
              <w:right w:val="single" w:sz="4" w:space="0" w:color="auto"/>
            </w:tcBorders>
            <w:vAlign w:val="center"/>
          </w:tcPr>
          <w:p w14:paraId="39D5EA6B" w14:textId="77777777" w:rsidR="00443E98" w:rsidRPr="00086608" w:rsidRDefault="00443E98" w:rsidP="00443E98">
            <w:pPr>
              <w:rPr>
                <w:bCs/>
                <w:sz w:val="18"/>
                <w:szCs w:val="18"/>
                <w:lang w:val="en-US"/>
              </w:rPr>
            </w:pPr>
          </w:p>
        </w:tc>
        <w:tc>
          <w:tcPr>
            <w:tcW w:w="1725" w:type="pct"/>
            <w:tcBorders>
              <w:top w:val="single" w:sz="4" w:space="0" w:color="auto"/>
              <w:left w:val="single" w:sz="4" w:space="0" w:color="auto"/>
              <w:bottom w:val="single" w:sz="4" w:space="0" w:color="auto"/>
              <w:right w:val="single" w:sz="4" w:space="0" w:color="auto"/>
            </w:tcBorders>
            <w:vAlign w:val="center"/>
          </w:tcPr>
          <w:p w14:paraId="5E8ED799" w14:textId="484BE7A7" w:rsidR="00443E98" w:rsidRPr="00086608" w:rsidRDefault="00443E98" w:rsidP="00443E98">
            <w:pPr>
              <w:rPr>
                <w:bCs/>
                <w:sz w:val="18"/>
                <w:szCs w:val="18"/>
                <w:lang w:val="en-US"/>
              </w:rPr>
            </w:pPr>
            <w:r w:rsidRPr="00086608">
              <w:rPr>
                <w:bCs/>
                <w:sz w:val="18"/>
                <w:szCs w:val="18"/>
                <w:lang w:val="en-US"/>
              </w:rPr>
              <w:t>Outdoor/indoor proportion</w:t>
            </w:r>
          </w:p>
        </w:tc>
        <w:tc>
          <w:tcPr>
            <w:tcW w:w="2124" w:type="pct"/>
            <w:tcBorders>
              <w:top w:val="single" w:sz="4" w:space="0" w:color="auto"/>
              <w:left w:val="single" w:sz="4" w:space="0" w:color="auto"/>
              <w:bottom w:val="single" w:sz="4" w:space="0" w:color="auto"/>
              <w:right w:val="single" w:sz="4" w:space="0" w:color="auto"/>
            </w:tcBorders>
            <w:vAlign w:val="center"/>
          </w:tcPr>
          <w:p w14:paraId="28F1E26C" w14:textId="1776B61B" w:rsidR="00443E98" w:rsidRPr="00086608" w:rsidRDefault="00443E98" w:rsidP="00086608">
            <w:pPr>
              <w:pStyle w:val="TAN"/>
              <w:spacing w:line="240" w:lineRule="exact"/>
              <w:rPr>
                <w:bCs/>
                <w:szCs w:val="18"/>
                <w:lang w:val="en-US"/>
              </w:rPr>
            </w:pPr>
            <w:r w:rsidRPr="00086608">
              <w:rPr>
                <w:rFonts w:ascii="Times New Roman" w:eastAsiaTheme="minorEastAsia" w:hAnsi="Times New Roman"/>
                <w:bCs/>
                <w:szCs w:val="18"/>
                <w:lang w:val="en-US"/>
              </w:rPr>
              <w:t>100% outdoor</w:t>
            </w:r>
          </w:p>
        </w:tc>
      </w:tr>
      <w:tr w:rsidR="008078F5" w:rsidRPr="009801EA" w14:paraId="79D6FACE" w14:textId="77777777" w:rsidTr="00DC4BBD">
        <w:trPr>
          <w:trHeight w:val="20"/>
        </w:trPr>
        <w:tc>
          <w:tcPr>
            <w:tcW w:w="1151" w:type="pct"/>
            <w:vMerge/>
            <w:tcBorders>
              <w:left w:val="single" w:sz="4" w:space="0" w:color="auto"/>
              <w:right w:val="single" w:sz="4" w:space="0" w:color="auto"/>
            </w:tcBorders>
            <w:vAlign w:val="center"/>
          </w:tcPr>
          <w:p w14:paraId="049D32E3" w14:textId="77777777" w:rsidR="008078F5" w:rsidRPr="00086608" w:rsidRDefault="008078F5" w:rsidP="008078F5">
            <w:pPr>
              <w:rPr>
                <w:bCs/>
                <w:sz w:val="18"/>
                <w:szCs w:val="18"/>
                <w:lang w:val="en-US"/>
              </w:rPr>
            </w:pPr>
          </w:p>
        </w:tc>
        <w:tc>
          <w:tcPr>
            <w:tcW w:w="1725" w:type="pct"/>
            <w:tcBorders>
              <w:top w:val="single" w:sz="4" w:space="0" w:color="auto"/>
              <w:left w:val="single" w:sz="4" w:space="0" w:color="auto"/>
              <w:bottom w:val="single" w:sz="4" w:space="0" w:color="auto"/>
              <w:right w:val="single" w:sz="4" w:space="0" w:color="auto"/>
            </w:tcBorders>
            <w:vAlign w:val="center"/>
          </w:tcPr>
          <w:p w14:paraId="1DB5F1E7" w14:textId="547D068B" w:rsidR="008078F5" w:rsidRPr="00086608" w:rsidRDefault="008078F5" w:rsidP="008078F5">
            <w:pPr>
              <w:rPr>
                <w:sz w:val="18"/>
                <w:szCs w:val="18"/>
                <w:lang w:val="en-US"/>
              </w:rPr>
            </w:pPr>
            <w:r w:rsidRPr="00086608">
              <w:rPr>
                <w:sz w:val="18"/>
                <w:szCs w:val="18"/>
                <w:lang w:val="en-US"/>
              </w:rPr>
              <w:t xml:space="preserve">Orientation </w:t>
            </w:r>
          </w:p>
        </w:tc>
        <w:tc>
          <w:tcPr>
            <w:tcW w:w="2124" w:type="pct"/>
            <w:tcBorders>
              <w:top w:val="single" w:sz="4" w:space="0" w:color="auto"/>
              <w:left w:val="single" w:sz="4" w:space="0" w:color="auto"/>
              <w:bottom w:val="single" w:sz="4" w:space="0" w:color="auto"/>
              <w:right w:val="single" w:sz="4" w:space="0" w:color="auto"/>
            </w:tcBorders>
            <w:vAlign w:val="center"/>
          </w:tcPr>
          <w:p w14:paraId="680DF0AD" w14:textId="5B70E6AD" w:rsidR="008078F5" w:rsidRPr="00086608" w:rsidRDefault="008078F5" w:rsidP="008078F5">
            <w:pPr>
              <w:pStyle w:val="TAN"/>
              <w:spacing w:line="240" w:lineRule="exact"/>
              <w:rPr>
                <w:rFonts w:ascii="Times New Roman" w:eastAsiaTheme="minorEastAsia" w:hAnsi="Times New Roman"/>
                <w:szCs w:val="18"/>
                <w:lang w:val="en-US"/>
              </w:rPr>
            </w:pPr>
            <w:r w:rsidRPr="00086608">
              <w:rPr>
                <w:rFonts w:ascii="Times New Roman" w:eastAsiaTheme="minorEastAsia" w:hAnsi="Times New Roman"/>
                <w:szCs w:val="18"/>
                <w:lang w:val="en-US"/>
              </w:rPr>
              <w:t>Random in horizontal domain</w:t>
            </w:r>
          </w:p>
        </w:tc>
      </w:tr>
      <w:tr w:rsidR="00443E98" w:rsidRPr="009801EA" w14:paraId="10C14A59" w14:textId="77777777" w:rsidTr="00086608">
        <w:trPr>
          <w:trHeight w:val="20"/>
        </w:trPr>
        <w:tc>
          <w:tcPr>
            <w:tcW w:w="1151" w:type="pct"/>
            <w:vMerge/>
            <w:tcBorders>
              <w:left w:val="single" w:sz="4" w:space="0" w:color="auto"/>
              <w:bottom w:val="single" w:sz="4" w:space="0" w:color="auto"/>
              <w:right w:val="single" w:sz="4" w:space="0" w:color="auto"/>
            </w:tcBorders>
            <w:vAlign w:val="center"/>
          </w:tcPr>
          <w:p w14:paraId="38F9E2FD" w14:textId="77777777" w:rsidR="00443E98" w:rsidRPr="00086608" w:rsidRDefault="00443E98" w:rsidP="00443E98">
            <w:pPr>
              <w:rPr>
                <w:bCs/>
                <w:sz w:val="18"/>
                <w:szCs w:val="18"/>
                <w:lang w:val="en-US"/>
              </w:rPr>
            </w:pPr>
          </w:p>
        </w:tc>
        <w:tc>
          <w:tcPr>
            <w:tcW w:w="1725" w:type="pct"/>
            <w:tcBorders>
              <w:top w:val="single" w:sz="4" w:space="0" w:color="auto"/>
              <w:left w:val="single" w:sz="4" w:space="0" w:color="auto"/>
              <w:bottom w:val="single" w:sz="4" w:space="0" w:color="auto"/>
              <w:right w:val="single" w:sz="4" w:space="0" w:color="auto"/>
            </w:tcBorders>
            <w:vAlign w:val="center"/>
          </w:tcPr>
          <w:p w14:paraId="6585E4CA" w14:textId="3D65AA7A" w:rsidR="00443E98" w:rsidRPr="00086608" w:rsidRDefault="00443E98" w:rsidP="00443E98">
            <w:pPr>
              <w:rPr>
                <w:bCs/>
                <w:sz w:val="18"/>
                <w:szCs w:val="18"/>
                <w:lang w:val="en-US"/>
              </w:rPr>
            </w:pPr>
            <w:r w:rsidRPr="00086608">
              <w:rPr>
                <w:bCs/>
                <w:sz w:val="18"/>
                <w:szCs w:val="18"/>
                <w:lang w:val="en-US"/>
              </w:rPr>
              <w:t>LOS/NLOS</w:t>
            </w:r>
          </w:p>
        </w:tc>
        <w:tc>
          <w:tcPr>
            <w:tcW w:w="2124" w:type="pct"/>
            <w:tcBorders>
              <w:top w:val="single" w:sz="4" w:space="0" w:color="auto"/>
              <w:left w:val="single" w:sz="4" w:space="0" w:color="auto"/>
              <w:bottom w:val="single" w:sz="4" w:space="0" w:color="auto"/>
              <w:right w:val="single" w:sz="4" w:space="0" w:color="auto"/>
            </w:tcBorders>
            <w:vAlign w:val="center"/>
          </w:tcPr>
          <w:p w14:paraId="5CA71444" w14:textId="0049DCBF" w:rsidR="00443E98" w:rsidRPr="00086608" w:rsidRDefault="00443E98" w:rsidP="00443E98">
            <w:pPr>
              <w:rPr>
                <w:bCs/>
                <w:sz w:val="18"/>
                <w:szCs w:val="18"/>
                <w:lang w:val="en-US"/>
              </w:rPr>
            </w:pPr>
            <w:r w:rsidRPr="00086608">
              <w:rPr>
                <w:bCs/>
                <w:sz w:val="18"/>
                <w:szCs w:val="18"/>
                <w:lang w:val="en-US"/>
              </w:rPr>
              <w:t xml:space="preserve">LOS and NLOS </w:t>
            </w:r>
          </w:p>
        </w:tc>
      </w:tr>
      <w:tr w:rsidR="009E2371" w:rsidRPr="009801EA" w14:paraId="65FCE262"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0A5EDB5A" w14:textId="77777777" w:rsidR="00562D8E" w:rsidRPr="00086608" w:rsidRDefault="00562D8E" w:rsidP="00562D8E">
            <w:pPr>
              <w:rPr>
                <w:bCs/>
                <w:sz w:val="18"/>
                <w:szCs w:val="18"/>
                <w:lang w:val="en-US"/>
              </w:rPr>
            </w:pPr>
            <w:r w:rsidRPr="00086608">
              <w:rPr>
                <w:sz w:val="18"/>
                <w:szCs w:val="18"/>
              </w:rPr>
              <w:t xml:space="preserve">Fast fading model </w:t>
            </w:r>
          </w:p>
        </w:tc>
        <w:tc>
          <w:tcPr>
            <w:tcW w:w="2124" w:type="pct"/>
            <w:tcBorders>
              <w:top w:val="single" w:sz="4" w:space="0" w:color="auto"/>
              <w:left w:val="single" w:sz="4" w:space="0" w:color="auto"/>
              <w:bottom w:val="single" w:sz="4" w:space="0" w:color="auto"/>
              <w:right w:val="single" w:sz="4" w:space="0" w:color="auto"/>
            </w:tcBorders>
            <w:vAlign w:val="center"/>
          </w:tcPr>
          <w:p w14:paraId="7411B295" w14:textId="77777777" w:rsidR="00562D8E" w:rsidRPr="00086608" w:rsidRDefault="00562D8E" w:rsidP="00562D8E">
            <w:pPr>
              <w:rPr>
                <w:sz w:val="18"/>
                <w:szCs w:val="18"/>
                <w:lang w:val="en-US"/>
              </w:rPr>
            </w:pPr>
            <w:r w:rsidRPr="00086608">
              <w:rPr>
                <w:sz w:val="18"/>
                <w:szCs w:val="18"/>
              </w:rPr>
              <w:t xml:space="preserve">TR 36.777 Annex B.1.3 </w:t>
            </w:r>
          </w:p>
        </w:tc>
      </w:tr>
      <w:tr w:rsidR="009E2371" w:rsidRPr="009801EA" w14:paraId="253B9369"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3185A4F1" w14:textId="77777777" w:rsidR="00562D8E" w:rsidRPr="00086608" w:rsidRDefault="00562D8E" w:rsidP="00562D8E">
            <w:pPr>
              <w:rPr>
                <w:sz w:val="18"/>
                <w:szCs w:val="18"/>
              </w:rPr>
            </w:pPr>
            <w:r w:rsidRPr="00086608">
              <w:rPr>
                <w:sz w:val="18"/>
                <w:szCs w:val="18"/>
              </w:rPr>
              <w:t>(u, std) for XPR of target</w:t>
            </w:r>
          </w:p>
        </w:tc>
        <w:tc>
          <w:tcPr>
            <w:tcW w:w="2124" w:type="pct"/>
            <w:tcBorders>
              <w:top w:val="single" w:sz="4" w:space="0" w:color="auto"/>
              <w:left w:val="single" w:sz="4" w:space="0" w:color="auto"/>
              <w:bottom w:val="single" w:sz="4" w:space="0" w:color="auto"/>
              <w:right w:val="single" w:sz="4" w:space="0" w:color="auto"/>
            </w:tcBorders>
            <w:vAlign w:val="center"/>
          </w:tcPr>
          <w:p w14:paraId="6F157522" w14:textId="77777777" w:rsidR="00562D8E" w:rsidRPr="00086608" w:rsidRDefault="00562D8E" w:rsidP="00562D8E">
            <w:pPr>
              <w:rPr>
                <w:sz w:val="18"/>
                <w:szCs w:val="18"/>
              </w:rPr>
            </w:pPr>
            <w:r w:rsidRPr="00086608">
              <w:rPr>
                <w:sz w:val="18"/>
                <w:szCs w:val="18"/>
              </w:rPr>
              <w:t>Mean 13.75 dB, deviation 7.07 dB</w:t>
            </w:r>
          </w:p>
        </w:tc>
      </w:tr>
      <w:tr w:rsidR="009E2371" w:rsidRPr="009801EA" w14:paraId="76DC54B7"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6C592A54" w14:textId="1A5270B3" w:rsidR="00562D8E" w:rsidRPr="00086608" w:rsidRDefault="00562D8E" w:rsidP="00562D8E">
            <w:pPr>
              <w:rPr>
                <w:sz w:val="18"/>
                <w:szCs w:val="18"/>
                <w:lang w:eastAsia="ko-KR"/>
              </w:rPr>
            </w:pPr>
            <w:r w:rsidRPr="00086608">
              <w:rPr>
                <w:sz w:val="18"/>
                <w:szCs w:val="18"/>
                <w:lang w:eastAsia="ko-KR"/>
              </w:rPr>
              <w:t>Concatenation Option 0/3</w:t>
            </w:r>
          </w:p>
        </w:tc>
        <w:tc>
          <w:tcPr>
            <w:tcW w:w="2124" w:type="pct"/>
            <w:tcBorders>
              <w:top w:val="single" w:sz="4" w:space="0" w:color="auto"/>
              <w:left w:val="single" w:sz="4" w:space="0" w:color="auto"/>
              <w:bottom w:val="single" w:sz="4" w:space="0" w:color="auto"/>
              <w:right w:val="single" w:sz="4" w:space="0" w:color="auto"/>
            </w:tcBorders>
            <w:vAlign w:val="center"/>
          </w:tcPr>
          <w:p w14:paraId="33B9B833" w14:textId="345CCE32" w:rsidR="00562D8E" w:rsidRPr="00086608" w:rsidRDefault="00562D8E" w:rsidP="00562D8E">
            <w:pPr>
              <w:rPr>
                <w:sz w:val="18"/>
                <w:szCs w:val="18"/>
                <w:lang w:eastAsia="ko-KR"/>
              </w:rPr>
            </w:pPr>
            <w:r w:rsidRPr="00086608">
              <w:rPr>
                <w:sz w:val="18"/>
                <w:szCs w:val="18"/>
                <w:lang w:eastAsia="ko-KR"/>
              </w:rPr>
              <w:t>Option 3</w:t>
            </w:r>
          </w:p>
        </w:tc>
      </w:tr>
      <w:tr w:rsidR="009E2371" w:rsidRPr="009801EA" w14:paraId="79B907CB" w14:textId="77777777" w:rsidTr="00443E98">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7063EC2E" w14:textId="0B4831AC" w:rsidR="00562D8E" w:rsidRPr="00086608" w:rsidRDefault="00562D8E" w:rsidP="00562D8E">
            <w:pPr>
              <w:rPr>
                <w:bCs/>
                <w:sz w:val="18"/>
                <w:szCs w:val="18"/>
                <w:lang w:val="en-US"/>
              </w:rPr>
            </w:pPr>
            <w:r w:rsidRPr="00086608">
              <w:rPr>
                <w:bCs/>
                <w:sz w:val="18"/>
                <w:szCs w:val="18"/>
                <w:lang w:val="en-US"/>
              </w:rPr>
              <w:t>Coherent processing time</w:t>
            </w:r>
          </w:p>
        </w:tc>
        <w:tc>
          <w:tcPr>
            <w:tcW w:w="2124" w:type="pct"/>
            <w:tcBorders>
              <w:top w:val="single" w:sz="4" w:space="0" w:color="auto"/>
              <w:left w:val="single" w:sz="4" w:space="0" w:color="auto"/>
              <w:bottom w:val="single" w:sz="4" w:space="0" w:color="auto"/>
              <w:right w:val="single" w:sz="4" w:space="0" w:color="auto"/>
            </w:tcBorders>
            <w:vAlign w:val="center"/>
          </w:tcPr>
          <w:p w14:paraId="44688B69" w14:textId="0D5E0ED4" w:rsidR="00562D8E" w:rsidRPr="00086608" w:rsidRDefault="006C5F19" w:rsidP="00562D8E">
            <w:pPr>
              <w:rPr>
                <w:bCs/>
                <w:sz w:val="18"/>
                <w:szCs w:val="18"/>
                <w:lang w:val="en-US"/>
              </w:rPr>
            </w:pPr>
            <w:r w:rsidRPr="00086608">
              <w:rPr>
                <w:bCs/>
                <w:sz w:val="18"/>
                <w:szCs w:val="18"/>
                <w:lang w:val="en-US"/>
              </w:rPr>
              <w:t>[10</w:t>
            </w:r>
            <w:r w:rsidR="00562D8E" w:rsidRPr="00086608">
              <w:rPr>
                <w:bCs/>
                <w:sz w:val="18"/>
                <w:szCs w:val="18"/>
                <w:lang w:val="en-US"/>
              </w:rPr>
              <w:t xml:space="preserve"> ms</w:t>
            </w:r>
            <w:r w:rsidRPr="00086608">
              <w:rPr>
                <w:bCs/>
                <w:sz w:val="18"/>
                <w:szCs w:val="18"/>
                <w:lang w:val="en-US"/>
              </w:rPr>
              <w:t>, 20</w:t>
            </w:r>
            <w:r w:rsidR="00562D8E" w:rsidRPr="00086608">
              <w:rPr>
                <w:bCs/>
                <w:sz w:val="18"/>
                <w:szCs w:val="18"/>
                <w:lang w:val="en-US"/>
              </w:rPr>
              <w:t xml:space="preserve"> ms</w:t>
            </w:r>
            <w:r w:rsidRPr="00086608">
              <w:rPr>
                <w:bCs/>
                <w:sz w:val="18"/>
                <w:szCs w:val="18"/>
                <w:lang w:val="en-US"/>
              </w:rPr>
              <w:t>, 40</w:t>
            </w:r>
            <w:r w:rsidR="00562D8E" w:rsidRPr="00086608">
              <w:rPr>
                <w:bCs/>
                <w:sz w:val="18"/>
                <w:szCs w:val="18"/>
                <w:lang w:val="en-US"/>
              </w:rPr>
              <w:t xml:space="preserve"> ms</w:t>
            </w:r>
            <w:r w:rsidRPr="00086608">
              <w:rPr>
                <w:bCs/>
                <w:sz w:val="18"/>
                <w:szCs w:val="18"/>
                <w:lang w:val="en-US"/>
              </w:rPr>
              <w:t>]</w:t>
            </w:r>
          </w:p>
        </w:tc>
      </w:tr>
    </w:tbl>
    <w:p w14:paraId="7AE31739" w14:textId="107EA276" w:rsidR="00575C52" w:rsidRPr="006415FE" w:rsidRDefault="00575C52" w:rsidP="006415FE">
      <w:pPr>
        <w:pStyle w:val="Proposal1"/>
        <w:rPr>
          <w:lang w:eastAsia="ko-KR"/>
        </w:rPr>
      </w:pPr>
      <w:r w:rsidRPr="007B6CE0">
        <w:rPr>
          <w:lang w:eastAsia="ko-KR"/>
        </w:rPr>
        <w:t>RAN1</w:t>
      </w:r>
      <w:r w:rsidR="00D500B2">
        <w:rPr>
          <w:lang w:eastAsia="ko-KR"/>
        </w:rPr>
        <w:t xml:space="preserve"> to</w:t>
      </w:r>
      <w:r w:rsidRPr="007B6CE0">
        <w:rPr>
          <w:lang w:eastAsia="ko-KR"/>
        </w:rPr>
        <w:t xml:space="preserve"> </w:t>
      </w:r>
      <w:r w:rsidR="00FB52C0">
        <w:rPr>
          <w:lang w:eastAsia="ko-KR"/>
        </w:rPr>
        <w:t>consider the gNB monostatic evaluation</w:t>
      </w:r>
      <w:r w:rsidR="00FB52C0" w:rsidRPr="007B6CE0" w:rsidDel="00FB52C0">
        <w:rPr>
          <w:lang w:eastAsia="ko-KR"/>
        </w:rPr>
        <w:t xml:space="preserve"> </w:t>
      </w:r>
      <w:r w:rsidR="00FB52C0">
        <w:rPr>
          <w:lang w:eastAsia="ko-KR"/>
        </w:rPr>
        <w:t>assumptions</w:t>
      </w:r>
      <w:r w:rsidR="00FB52C0" w:rsidRPr="007B6CE0">
        <w:rPr>
          <w:lang w:eastAsia="ko-KR"/>
        </w:rPr>
        <w:t xml:space="preserve"> </w:t>
      </w:r>
      <w:r w:rsidR="00F44F93">
        <w:rPr>
          <w:lang w:eastAsia="ko-KR"/>
        </w:rPr>
        <w:t>in</w:t>
      </w:r>
      <w:r w:rsidR="00D500B2" w:rsidRPr="007B6CE0">
        <w:rPr>
          <w:lang w:eastAsia="ko-KR"/>
        </w:rPr>
        <w:t xml:space="preserve"> </w:t>
      </w:r>
      <w:r w:rsidRPr="007B6CE0">
        <w:rPr>
          <w:lang w:eastAsia="ko-KR"/>
        </w:rPr>
        <w:t xml:space="preserve">Table </w:t>
      </w:r>
      <w:r w:rsidR="000258CC">
        <w:rPr>
          <w:lang w:eastAsia="ko-KR"/>
        </w:rPr>
        <w:t>6</w:t>
      </w:r>
      <w:r w:rsidR="00964E5C">
        <w:rPr>
          <w:lang w:eastAsia="ko-KR"/>
        </w:rPr>
        <w:t xml:space="preserve"> for FR2</w:t>
      </w:r>
      <w:r w:rsidR="0095391D">
        <w:rPr>
          <w:lang w:eastAsia="ko-KR"/>
        </w:rPr>
        <w:t xml:space="preserve"> ISAC evalu</w:t>
      </w:r>
      <w:r w:rsidR="006F0DC0">
        <w:rPr>
          <w:lang w:eastAsia="ko-KR"/>
        </w:rPr>
        <w:t>a</w:t>
      </w:r>
      <w:r w:rsidR="0095391D">
        <w:rPr>
          <w:lang w:eastAsia="ko-KR"/>
        </w:rPr>
        <w:t>tion</w:t>
      </w:r>
      <w:r w:rsidR="00333879">
        <w:rPr>
          <w:lang w:eastAsia="ko-KR"/>
        </w:rPr>
        <w:t>.</w:t>
      </w:r>
    </w:p>
    <w:p w14:paraId="0D95ACB6" w14:textId="66A68153" w:rsidR="0035468D" w:rsidRDefault="0035468D" w:rsidP="0035468D">
      <w:pPr>
        <w:rPr>
          <w:lang w:eastAsia="ko-KR"/>
        </w:rPr>
      </w:pPr>
    </w:p>
    <w:p w14:paraId="7413A1DE" w14:textId="77777777" w:rsidR="008111A9" w:rsidRPr="00973B48" w:rsidRDefault="008111A9" w:rsidP="008111A9">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General consideration</w:t>
      </w:r>
    </w:p>
    <w:p w14:paraId="3035C646" w14:textId="53BCFB93" w:rsidR="008111A9" w:rsidRDefault="008173B2" w:rsidP="008111A9">
      <w:pPr>
        <w:pStyle w:val="2"/>
        <w:spacing w:before="60" w:after="60"/>
        <w:rPr>
          <w:b/>
          <w:lang w:eastAsia="ko-KR"/>
        </w:rPr>
      </w:pPr>
      <w:r>
        <w:rPr>
          <w:b/>
          <w:lang w:eastAsia="ko-KR"/>
        </w:rPr>
        <w:t>5</w:t>
      </w:r>
      <w:r w:rsidR="008111A9">
        <w:rPr>
          <w:b/>
          <w:lang w:eastAsia="ko-KR"/>
        </w:rPr>
        <w:t>.1 Waveform and Reference signal</w:t>
      </w:r>
    </w:p>
    <w:p w14:paraId="1A043264" w14:textId="77777777" w:rsidR="008111A9" w:rsidRDefault="008111A9" w:rsidP="008111A9">
      <w:pPr>
        <w:pStyle w:val="0Maintext"/>
        <w:spacing w:after="60"/>
        <w:rPr>
          <w:lang w:eastAsia="ko-KR"/>
        </w:rPr>
      </w:pPr>
      <w:r>
        <w:rPr>
          <w:lang w:eastAsia="ko-KR"/>
        </w:rPr>
        <w:t xml:space="preserve">For gNB-based monostatic sensing in the 5GA track, it is a natural choice to leverage existing NR waveforms and Reference Signals (RSs) without modification. Based on this principle, CP-OFDM is the sole option as the sensing waveform. </w:t>
      </w:r>
    </w:p>
    <w:p w14:paraId="2E0DDA54" w14:textId="77777777" w:rsidR="008111A9" w:rsidRDefault="008111A9" w:rsidP="008111A9">
      <w:pPr>
        <w:pStyle w:val="0Maintext"/>
        <w:spacing w:after="60"/>
        <w:rPr>
          <w:lang w:eastAsia="ko-KR"/>
        </w:rPr>
      </w:pPr>
      <w:r>
        <w:rPr>
          <w:lang w:eastAsia="ko-KR"/>
        </w:rPr>
        <w:t>A number of DL RS types are defined in NR, including PSS/SSS, CSI-RS (including TRS), DM-RS, PT-RS, and PRS. As sensing performance largely depends on the signal bandwidth and transmission interval, we are generally open to NR DL RS options for down-selection. However, it is suggested that certain RS types, such as DM-RS and PT-RS, may not be ideal options because they are multiplexed with PDSCH, meaning their signal bandwidth and precoding are also constrained by those of the PDSCH. PSS/SSS may also not be suitable due to their limited and fixed signal bandwidth. Therefore, CSI-RS (including TRS) and PRS can be potential candidates as sensing RS.</w:t>
      </w:r>
    </w:p>
    <w:p w14:paraId="647DA49A" w14:textId="77777777" w:rsidR="008111A9" w:rsidRDefault="008111A9" w:rsidP="008111A9">
      <w:pPr>
        <w:pStyle w:val="0Maintext"/>
        <w:spacing w:after="60"/>
        <w:rPr>
          <w:lang w:eastAsia="ko-KR"/>
        </w:rPr>
      </w:pPr>
      <w:r w:rsidRPr="002B33DB">
        <w:rPr>
          <w:lang w:eastAsia="ko-KR"/>
        </w:rPr>
        <w:t>It is noted that a choice of NR DL RS for sensing signal is only for a purpose of performance evaluation, and this does not restrict an actual choice of sensing signal to be used at the network side for gNB-based mono-static sensing.</w:t>
      </w:r>
    </w:p>
    <w:p w14:paraId="43208ADA" w14:textId="77777777" w:rsidR="008111A9" w:rsidRPr="006415FE" w:rsidRDefault="008111A9" w:rsidP="008111A9">
      <w:pPr>
        <w:pStyle w:val="Proposal1"/>
        <w:rPr>
          <w:lang w:eastAsia="ko-KR"/>
        </w:rPr>
      </w:pPr>
      <w:r w:rsidRPr="002C7775">
        <w:rPr>
          <w:lang w:eastAsia="ko-KR"/>
        </w:rPr>
        <w:t>For gNB-based monostatic sensing in 5G Advanced, existing NR CP-OFDM waveforms is</w:t>
      </w:r>
      <w:r>
        <w:rPr>
          <w:lang w:eastAsia="ko-KR"/>
        </w:rPr>
        <w:t xml:space="preserve"> used for a purpose of performance evaluation</w:t>
      </w:r>
      <w:r w:rsidRPr="002C7775">
        <w:rPr>
          <w:lang w:eastAsia="ko-KR"/>
        </w:rPr>
        <w:t>, with CSI-RS (including TRS) and PRS as potential candidate sensing RS types.</w:t>
      </w:r>
    </w:p>
    <w:p w14:paraId="527B9E0B" w14:textId="77777777" w:rsidR="008111A9" w:rsidRPr="003F661B" w:rsidRDefault="008111A9" w:rsidP="008111A9">
      <w:pPr>
        <w:pStyle w:val="0Maintext"/>
        <w:rPr>
          <w:highlight w:val="cyan"/>
          <w:lang w:eastAsia="ko-KR"/>
        </w:rPr>
      </w:pPr>
    </w:p>
    <w:p w14:paraId="6B6AE575" w14:textId="30926CC5" w:rsidR="008111A9" w:rsidRDefault="008173B2" w:rsidP="008111A9">
      <w:pPr>
        <w:pStyle w:val="2"/>
        <w:spacing w:before="60" w:after="60"/>
        <w:rPr>
          <w:b/>
          <w:lang w:eastAsia="ko-KR"/>
        </w:rPr>
      </w:pPr>
      <w:r>
        <w:rPr>
          <w:b/>
          <w:lang w:eastAsia="ko-KR"/>
        </w:rPr>
        <w:t>5</w:t>
      </w:r>
      <w:r w:rsidR="008111A9">
        <w:rPr>
          <w:b/>
          <w:lang w:eastAsia="ko-KR"/>
        </w:rPr>
        <w:t>.2 Multiplexing method</w:t>
      </w:r>
    </w:p>
    <w:p w14:paraId="7EF1B50F" w14:textId="77777777" w:rsidR="008111A9" w:rsidRPr="00CD1985" w:rsidRDefault="008111A9" w:rsidP="008111A9">
      <w:pPr>
        <w:pStyle w:val="0Maintext"/>
        <w:spacing w:after="60"/>
        <w:rPr>
          <w:lang w:eastAsia="ko-KR"/>
        </w:rPr>
      </w:pPr>
      <w:r w:rsidRPr="00CD1985">
        <w:rPr>
          <w:lang w:eastAsia="ko-KR"/>
        </w:rPr>
        <w:t xml:space="preserve">For multiplexing sensing and communication, three options can be considered, i.e., TDM, FDM and SDM. </w:t>
      </w:r>
    </w:p>
    <w:p w14:paraId="19BBEE86" w14:textId="77777777" w:rsidR="008111A9" w:rsidRPr="006415FE" w:rsidRDefault="008111A9" w:rsidP="00644A51">
      <w:pPr>
        <w:pStyle w:val="0Maintext"/>
        <w:spacing w:after="60"/>
        <w:rPr>
          <w:lang w:eastAsia="ko-KR"/>
        </w:rPr>
      </w:pPr>
      <w:r w:rsidRPr="00CD1985">
        <w:rPr>
          <w:lang w:eastAsia="ko-KR"/>
        </w:rPr>
        <w:t>For TDM between sensing and communication, sensing can be allocated separate time domain resources with entire bandwidth, which is beneficial for achieving good range estimation performance. Within the dedicated time domain resources for sensing, simultaneous DL and UL (full-duplex mode) is needed to perform monostatic sensing.</w:t>
      </w:r>
      <w:r>
        <w:rPr>
          <w:lang w:eastAsia="ko-KR"/>
        </w:rPr>
        <w:t xml:space="preserve"> </w:t>
      </w:r>
      <w:r w:rsidRPr="00644A51">
        <w:rPr>
          <w:lang w:eastAsia="ko-KR"/>
        </w:rPr>
        <w:t>Consequently, switching time may need to be considered when transitioning between sensing and communication.</w:t>
      </w:r>
    </w:p>
    <w:p w14:paraId="59BA37B6" w14:textId="77777777" w:rsidR="008111A9" w:rsidRPr="006415FE" w:rsidRDefault="008111A9" w:rsidP="008111A9">
      <w:pPr>
        <w:pStyle w:val="Observation1"/>
      </w:pPr>
      <w:r w:rsidRPr="006415FE">
        <w:t xml:space="preserve">For TDM, dedicated time resources </w:t>
      </w:r>
      <w:r>
        <w:t>(</w:t>
      </w:r>
      <w:r w:rsidRPr="006415FE">
        <w:t>with</w:t>
      </w:r>
      <w:r>
        <w:t xml:space="preserve"> full exploitation of the entire allocated </w:t>
      </w:r>
      <w:r w:rsidRPr="006415FE">
        <w:t>bandwidth</w:t>
      </w:r>
      <w:r>
        <w:t>)</w:t>
      </w:r>
      <w:r w:rsidRPr="006415FE">
        <w:t xml:space="preserve"> is beneficial for range estimation, and the switching time between communication and sensing needs to be considered. </w:t>
      </w:r>
    </w:p>
    <w:p w14:paraId="57F82153" w14:textId="77777777" w:rsidR="008111A9" w:rsidRDefault="008111A9" w:rsidP="008111A9">
      <w:pPr>
        <w:pStyle w:val="0Maintext"/>
        <w:spacing w:after="60"/>
        <w:rPr>
          <w:lang w:eastAsia="ko-KR"/>
        </w:rPr>
      </w:pPr>
    </w:p>
    <w:p w14:paraId="65234FAE" w14:textId="1F2061F9" w:rsidR="008111A9" w:rsidRDefault="008111A9" w:rsidP="008111A9">
      <w:pPr>
        <w:pStyle w:val="0Maintext"/>
        <w:spacing w:after="60"/>
        <w:rPr>
          <w:lang w:eastAsia="ko-KR"/>
        </w:rPr>
      </w:pPr>
      <w:r w:rsidRPr="009E6CC0">
        <w:rPr>
          <w:lang w:eastAsia="ko-KR"/>
        </w:rPr>
        <w:t xml:space="preserve">For FDM between sensing and communication, the assumptions regarding resource allocation between sensing and communication need clarification. Two primary scenarios are typically considered: 1) where frequency resources for sensing are fully separated from those for communication, i.e., sensing and communication occupy mutually exclusive portions of frequency ranges in a band as illustrated in Figure </w:t>
      </w:r>
      <w:r w:rsidR="00003989">
        <w:rPr>
          <w:lang w:eastAsia="ko-KR"/>
        </w:rPr>
        <w:t>5</w:t>
      </w:r>
      <w:r w:rsidRPr="009E6CC0">
        <w:rPr>
          <w:lang w:eastAsia="ko-KR"/>
        </w:rPr>
        <w:t>, and 2) where sensing RS mapping occupies a subset of subcarriers of a given frequency range and the remaining subcarriers are multiplexed for DL communication signals.</w:t>
      </w:r>
    </w:p>
    <w:p w14:paraId="16B4C0F2" w14:textId="77777777" w:rsidR="008111A9" w:rsidRPr="006415FE" w:rsidRDefault="008111A9" w:rsidP="008111A9">
      <w:pPr>
        <w:pStyle w:val="Observation1"/>
      </w:pPr>
      <w:r w:rsidRPr="006415FE">
        <w:lastRenderedPageBreak/>
        <w:t xml:space="preserve">Regarding resource allocation for FDM, two assumptions </w:t>
      </w:r>
      <w:r>
        <w:t>can be made</w:t>
      </w:r>
      <w:r w:rsidRPr="006415FE">
        <w:t xml:space="preserve">, i.e., </w:t>
      </w:r>
      <w:r w:rsidRPr="00CD1985">
        <w:t xml:space="preserve">1) multiplexing by dividing the channel bandwidth into two mutually exclusive frequency ranges and 2) multiplexing in a subcarrier-level while occupying the same </w:t>
      </w:r>
      <w:r>
        <w:t xml:space="preserve">entire </w:t>
      </w:r>
      <w:r w:rsidRPr="00CD1985">
        <w:t>channel bandwidth. A clarification is needed.</w:t>
      </w:r>
    </w:p>
    <w:p w14:paraId="2F5ACB9F" w14:textId="77777777" w:rsidR="008111A9" w:rsidRPr="007800A8" w:rsidRDefault="008111A9" w:rsidP="008111A9">
      <w:pPr>
        <w:pStyle w:val="0Maintext"/>
        <w:spacing w:after="60"/>
        <w:ind w:firstLineChars="50" w:firstLine="100"/>
        <w:rPr>
          <w:lang w:eastAsia="ko-KR"/>
        </w:rPr>
      </w:pPr>
    </w:p>
    <w:p w14:paraId="49426615" w14:textId="77777777" w:rsidR="008111A9" w:rsidRDefault="008111A9" w:rsidP="008111A9">
      <w:pPr>
        <w:pStyle w:val="0Maintext"/>
        <w:spacing w:after="60"/>
        <w:rPr>
          <w:lang w:eastAsia="ko-KR"/>
        </w:rPr>
      </w:pPr>
      <w:r w:rsidRPr="00FA66E9">
        <w:rPr>
          <w:lang w:eastAsia="ko-KR"/>
        </w:rPr>
        <w:t>Assuming RAN1 focuses solely on sensing performance evaluation (i.e., not simultaneously evaluating communication performance), incorporating FDM does not increase evaluation complexity. Conversely, if FDM between sensing and communication is assumed, and evaluating both sensing and communication performance, the impact of cross interference on the shared time resource and the power splitting between communication and sensing need to be considered.</w:t>
      </w:r>
    </w:p>
    <w:p w14:paraId="13530CDF" w14:textId="77777777" w:rsidR="008111A9" w:rsidRPr="006415FE" w:rsidRDefault="008111A9" w:rsidP="008111A9">
      <w:pPr>
        <w:pStyle w:val="Observation1"/>
      </w:pPr>
      <w:r w:rsidRPr="00740400">
        <w:t xml:space="preserve">The evaluation complexity </w:t>
      </w:r>
      <w:r>
        <w:t xml:space="preserve">and overhead </w:t>
      </w:r>
      <w:r w:rsidRPr="00740400">
        <w:t xml:space="preserve">for FDM between communication and sensing will be </w:t>
      </w:r>
      <w:r>
        <w:t>non-negligible</w:t>
      </w:r>
      <w:r w:rsidRPr="00740400">
        <w:t xml:space="preserve"> when both the performances of communication and sensing are evaluated as the impact of cross interference needs to be modelled.</w:t>
      </w:r>
    </w:p>
    <w:p w14:paraId="7421874C" w14:textId="77777777" w:rsidR="008111A9" w:rsidRPr="00633327" w:rsidRDefault="008111A9" w:rsidP="008111A9">
      <w:pPr>
        <w:pStyle w:val="0Maintext"/>
        <w:rPr>
          <w:lang w:val="en-US" w:eastAsia="ko-KR"/>
        </w:rPr>
      </w:pPr>
    </w:p>
    <w:p w14:paraId="455068F8" w14:textId="77777777" w:rsidR="008111A9" w:rsidRDefault="008111A9" w:rsidP="008111A9">
      <w:pPr>
        <w:jc w:val="center"/>
        <w:rPr>
          <w:lang w:eastAsia="ko-KR"/>
        </w:rPr>
      </w:pPr>
      <w:r>
        <w:rPr>
          <w:noProof/>
          <w:lang w:val="en-US" w:eastAsia="zh-CN"/>
        </w:rPr>
        <w:drawing>
          <wp:inline distT="0" distB="0" distL="0" distR="0" wp14:anchorId="0A12F88B" wp14:editId="14D59316">
            <wp:extent cx="4951233" cy="3043393"/>
            <wp:effectExtent l="0" t="0" r="0" b="0"/>
            <wp:docPr id="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78919" cy="3060411"/>
                    </a:xfrm>
                    <a:prstGeom prst="rect">
                      <a:avLst/>
                    </a:prstGeom>
                    <a:ln>
                      <a:noFill/>
                    </a:ln>
                  </pic:spPr>
                </pic:pic>
              </a:graphicData>
            </a:graphic>
          </wp:inline>
        </w:drawing>
      </w:r>
    </w:p>
    <w:p w14:paraId="38D7BD66" w14:textId="7DAAD3E1" w:rsidR="008111A9" w:rsidRPr="006036F8" w:rsidRDefault="008111A9" w:rsidP="008111A9">
      <w:pPr>
        <w:pStyle w:val="0Maintext"/>
        <w:jc w:val="center"/>
        <w:rPr>
          <w:lang w:val="en-US" w:eastAsia="ko-KR"/>
        </w:rPr>
      </w:pPr>
      <w:r>
        <w:rPr>
          <w:lang w:val="en-US" w:eastAsia="ko-KR"/>
        </w:rPr>
        <w:t xml:space="preserve">Figure </w:t>
      </w:r>
      <w:r w:rsidR="00003989">
        <w:rPr>
          <w:lang w:val="en-US" w:eastAsia="ko-KR"/>
        </w:rPr>
        <w:t>5</w:t>
      </w:r>
      <w:r>
        <w:rPr>
          <w:lang w:val="en-US" w:eastAsia="ko-KR"/>
        </w:rPr>
        <w:t>. Example for multiplexing between communication and sensing</w:t>
      </w:r>
    </w:p>
    <w:p w14:paraId="4789BA96" w14:textId="77777777" w:rsidR="008111A9" w:rsidRDefault="008111A9" w:rsidP="008111A9">
      <w:pPr>
        <w:rPr>
          <w:rFonts w:eastAsia="DengXian"/>
          <w:lang w:eastAsia="zh-CN"/>
        </w:rPr>
      </w:pPr>
    </w:p>
    <w:p w14:paraId="09C7DFBE" w14:textId="77777777" w:rsidR="008111A9" w:rsidRPr="006415FE" w:rsidRDefault="008111A9" w:rsidP="008111A9">
      <w:pPr>
        <w:pStyle w:val="0Maintext"/>
        <w:spacing w:after="60"/>
        <w:rPr>
          <w:lang w:eastAsia="ko-KR"/>
        </w:rPr>
      </w:pPr>
      <w:r w:rsidRPr="00344EE6">
        <w:rPr>
          <w:lang w:eastAsia="ko-KR"/>
        </w:rPr>
        <w:t>Although it’s technically feasible, SDM can be deprioritized at least for performance evaluation purposes due to (i) the increased receiver processing complexity and (ii) precoding restrictions given the objective of separating the spatial streams.</w:t>
      </w:r>
      <w:r w:rsidRPr="006415FE">
        <w:rPr>
          <w:lang w:eastAsia="ko-KR"/>
        </w:rPr>
        <w:t xml:space="preserve"> </w:t>
      </w:r>
    </w:p>
    <w:p w14:paraId="53DF27EE" w14:textId="77777777" w:rsidR="008111A9" w:rsidRPr="006415FE" w:rsidRDefault="008111A9" w:rsidP="008111A9">
      <w:pPr>
        <w:pStyle w:val="Proposal1"/>
        <w:rPr>
          <w:lang w:eastAsia="ko-KR"/>
        </w:rPr>
      </w:pPr>
      <w:r w:rsidRPr="00344EE6">
        <w:rPr>
          <w:lang w:eastAsia="ko-KR"/>
        </w:rPr>
        <w:t>For gNB-based monostatic sensing in 5G Advanced, RAN1 should prioritize TDM and FDM for multiplexing sensing and communication, while deprioritizing SDM due to its processing complexity and restrictions on precoding selection.</w:t>
      </w:r>
    </w:p>
    <w:p w14:paraId="330BC03C" w14:textId="77777777" w:rsidR="008111A9" w:rsidRPr="00B55693" w:rsidRDefault="008111A9" w:rsidP="008111A9">
      <w:pPr>
        <w:pStyle w:val="0Maintext"/>
        <w:rPr>
          <w:lang w:eastAsia="ko-KR"/>
        </w:rPr>
      </w:pPr>
    </w:p>
    <w:p w14:paraId="64DA916A" w14:textId="13A41E16" w:rsidR="008111A9" w:rsidRDefault="008173B2" w:rsidP="008111A9">
      <w:pPr>
        <w:pStyle w:val="2"/>
        <w:spacing w:before="60" w:after="60"/>
        <w:rPr>
          <w:b/>
          <w:lang w:eastAsia="ko-KR"/>
        </w:rPr>
      </w:pPr>
      <w:r>
        <w:rPr>
          <w:b/>
          <w:lang w:eastAsia="ko-KR"/>
        </w:rPr>
        <w:t>5</w:t>
      </w:r>
      <w:r w:rsidR="008111A9">
        <w:rPr>
          <w:b/>
          <w:lang w:eastAsia="ko-KR"/>
        </w:rPr>
        <w:t xml:space="preserve">.3 Receiver processing </w:t>
      </w:r>
    </w:p>
    <w:p w14:paraId="3009849F" w14:textId="77777777" w:rsidR="008111A9" w:rsidRPr="006415FE" w:rsidRDefault="008111A9" w:rsidP="008111A9">
      <w:pPr>
        <w:pStyle w:val="0Maintext"/>
        <w:spacing w:after="60"/>
        <w:rPr>
          <w:lang w:eastAsia="ko-KR"/>
        </w:rPr>
      </w:pPr>
      <w:r w:rsidRPr="00FA66E9">
        <w:rPr>
          <w:lang w:eastAsia="ko-KR"/>
        </w:rPr>
        <w:t>It is expected that various different algorithms for sensing data processing could be considered by companies. For example, companies may use (i) combinations of multiple algorithms, (ii) distinct methods for detection (e.g., energy detection) and tracking (e.g., Kalman filtering), or (iii) AI-based processing (e.g., neural network models). For AI implementations, specific architectures and parameters can vary widely, making it challenging to make direct performance comparisons between different approaches. Also, it is difficult for RAN1 to mandate companies to align to use a single harmonized framework considering potentially different preferences. Even with a common algorithm framework, implementation variations from different companies can lead to significant result differences. It is infeasible for RAN1 to do calibration first on the algorithms.</w:t>
      </w:r>
      <w:r w:rsidRPr="006415FE">
        <w:rPr>
          <w:lang w:eastAsia="ko-KR"/>
        </w:rPr>
        <w:t xml:space="preserve"> </w:t>
      </w:r>
    </w:p>
    <w:p w14:paraId="78319DED" w14:textId="77777777" w:rsidR="008111A9" w:rsidRPr="006415FE" w:rsidRDefault="008111A9" w:rsidP="008111A9">
      <w:pPr>
        <w:pStyle w:val="Observation1"/>
      </w:pPr>
      <w:r w:rsidRPr="006415FE">
        <w:t xml:space="preserve">Companies with varying capabilities may use various algorithms that are difficult to be calibrated. </w:t>
      </w:r>
    </w:p>
    <w:p w14:paraId="228488F5" w14:textId="77777777" w:rsidR="008111A9" w:rsidRPr="006415FE" w:rsidRDefault="008111A9" w:rsidP="008111A9">
      <w:pPr>
        <w:pStyle w:val="0Maintext"/>
        <w:spacing w:after="60"/>
        <w:ind w:firstLineChars="50" w:firstLine="100"/>
        <w:rPr>
          <w:lang w:eastAsia="ko-KR"/>
        </w:rPr>
      </w:pPr>
    </w:p>
    <w:p w14:paraId="5186DC38" w14:textId="77777777" w:rsidR="008111A9" w:rsidRPr="006415FE" w:rsidRDefault="008111A9" w:rsidP="008111A9">
      <w:pPr>
        <w:pStyle w:val="0Maintext"/>
        <w:spacing w:after="60"/>
        <w:rPr>
          <w:lang w:eastAsia="ko-KR"/>
        </w:rPr>
      </w:pPr>
      <w:r w:rsidRPr="00FA66E9">
        <w:rPr>
          <w:lang w:eastAsia="ko-KR"/>
        </w:rPr>
        <w:t>RAN1 does not necessarily need to enumerate every possible algorithmic option. Listing all the possible options would be an unproductive use of time and effort. Given the context of gNB-based monostatic sensing, the range of applicable algorithms is broad and unrestrictive. Instead of mandating specific processing methods, RAN1 can leave the choice to individual companies and collect evaluation results alongside their chosen methods. Nevertheless, it would be beneficial if companies could use common and well-acknowledged methods to ensure fair comparisons across companies.</w:t>
      </w:r>
      <w:r w:rsidRPr="006415FE">
        <w:rPr>
          <w:lang w:eastAsia="ko-KR"/>
        </w:rPr>
        <w:t xml:space="preserve"> </w:t>
      </w:r>
    </w:p>
    <w:p w14:paraId="3DBB398B" w14:textId="77777777" w:rsidR="008111A9" w:rsidRPr="00F262B0" w:rsidRDefault="008111A9" w:rsidP="008111A9">
      <w:pPr>
        <w:pStyle w:val="Proposal1"/>
        <w:jc w:val="both"/>
        <w:rPr>
          <w:lang w:eastAsia="ko-KR"/>
        </w:rPr>
      </w:pPr>
      <w:r w:rsidRPr="006415FE">
        <w:rPr>
          <w:lang w:eastAsia="ko-KR"/>
        </w:rPr>
        <w:t xml:space="preserve">RAN1 to </w:t>
      </w:r>
      <w:r>
        <w:rPr>
          <w:lang w:eastAsia="ko-KR"/>
        </w:rPr>
        <w:t>leave the choice of specific methods to individual companies and collect evaluation results alongside their chosen methods</w:t>
      </w:r>
      <w:r w:rsidRPr="007800A8">
        <w:rPr>
          <w:lang w:eastAsia="ko-KR"/>
        </w:rPr>
        <w:t>.</w:t>
      </w:r>
    </w:p>
    <w:p w14:paraId="529B643C" w14:textId="77777777" w:rsidR="008111A9" w:rsidRPr="00697F94" w:rsidRDefault="008111A9" w:rsidP="008111A9">
      <w:pPr>
        <w:rPr>
          <w:highlight w:val="cyan"/>
          <w:lang w:eastAsia="ko-KR"/>
        </w:rPr>
      </w:pPr>
    </w:p>
    <w:p w14:paraId="2E612A5D" w14:textId="49ACE88A" w:rsidR="008111A9" w:rsidRPr="008233D5" w:rsidRDefault="008173B2" w:rsidP="008111A9">
      <w:pPr>
        <w:pStyle w:val="2"/>
        <w:spacing w:before="60" w:after="60"/>
        <w:rPr>
          <w:b/>
          <w:lang w:eastAsia="ko-KR"/>
        </w:rPr>
      </w:pPr>
      <w:r>
        <w:rPr>
          <w:b/>
          <w:lang w:eastAsia="ko-KR"/>
        </w:rPr>
        <w:t>5</w:t>
      </w:r>
      <w:r w:rsidR="008111A9">
        <w:rPr>
          <w:b/>
          <w:lang w:eastAsia="ko-KR"/>
        </w:rPr>
        <w:t>.4 Monostatic only vs. cooperative monostatic sensing</w:t>
      </w:r>
    </w:p>
    <w:p w14:paraId="60A30015" w14:textId="77777777" w:rsidR="008111A9" w:rsidRPr="006415FE" w:rsidRDefault="008111A9" w:rsidP="008111A9">
      <w:pPr>
        <w:pStyle w:val="0Maintext"/>
        <w:spacing w:after="60"/>
        <w:rPr>
          <w:lang w:eastAsia="ko-KR"/>
        </w:rPr>
      </w:pPr>
      <w:r w:rsidRPr="006415FE">
        <w:rPr>
          <w:lang w:eastAsia="ko-KR"/>
        </w:rPr>
        <w:t xml:space="preserve">Monostatic sensing involves a single sensing node while cooperative monostatic sensing involves combining sensing results from multiple monostatic sensing nodes. </w:t>
      </w:r>
      <w:r>
        <w:rPr>
          <w:lang w:eastAsia="ko-KR"/>
        </w:rPr>
        <w:t xml:space="preserve">Since the SID states that </w:t>
      </w:r>
      <w:r w:rsidRPr="006415FE">
        <w:rPr>
          <w:lang w:eastAsia="ko-KR"/>
        </w:rPr>
        <w:t>its evaluation scope is gNB-based mono-static sensing (i.e., single TRP with co-located sensing transmitter and receiver) and does not mention the case involving multiple sensing nodes, it is unclear that whether cooperative monostatic sensing falls within the RAN1 scope</w:t>
      </w:r>
      <w:r>
        <w:rPr>
          <w:lang w:eastAsia="ko-KR"/>
        </w:rPr>
        <w:t xml:space="preserve"> for evaluation sensing data fusion from multiple monostatic sensing nodes may be more of a higher-layer processing</w:t>
      </w:r>
      <w:r w:rsidRPr="006415FE">
        <w:rPr>
          <w:lang w:eastAsia="ko-KR"/>
        </w:rPr>
        <w:t xml:space="preserve">. </w:t>
      </w:r>
    </w:p>
    <w:p w14:paraId="68471EB6" w14:textId="77777777" w:rsidR="008111A9" w:rsidRPr="00F262B0" w:rsidRDefault="008111A9" w:rsidP="008111A9">
      <w:pPr>
        <w:pStyle w:val="Proposal1"/>
        <w:jc w:val="both"/>
        <w:rPr>
          <w:lang w:eastAsia="ko-KR"/>
        </w:rPr>
      </w:pPr>
      <w:r w:rsidRPr="006415FE">
        <w:rPr>
          <w:lang w:eastAsia="ko-KR"/>
        </w:rPr>
        <w:t>RAN1 to clarify whether cooperative monostatic sensing falls within RAN1 evaluation scope</w:t>
      </w:r>
      <w:r>
        <w:rPr>
          <w:lang w:eastAsia="ko-KR"/>
        </w:rPr>
        <w:t>.</w:t>
      </w:r>
    </w:p>
    <w:p w14:paraId="0B721A57" w14:textId="77777777" w:rsidR="008111A9" w:rsidRPr="00B0277F" w:rsidRDefault="008111A9" w:rsidP="008111A9">
      <w:pPr>
        <w:pStyle w:val="0Maintext"/>
        <w:spacing w:after="60"/>
        <w:ind w:firstLineChars="50" w:firstLine="100"/>
        <w:rPr>
          <w:lang w:eastAsia="ko-KR"/>
        </w:rPr>
      </w:pPr>
    </w:p>
    <w:p w14:paraId="33693680" w14:textId="77777777" w:rsidR="008111A9" w:rsidRDefault="008111A9" w:rsidP="008111A9">
      <w:pPr>
        <w:pStyle w:val="0Maintext"/>
        <w:spacing w:after="60"/>
        <w:rPr>
          <w:lang w:eastAsia="ko-KR"/>
        </w:rPr>
      </w:pPr>
      <w:r w:rsidRPr="00857104">
        <w:rPr>
          <w:lang w:eastAsia="ko-KR"/>
        </w:rPr>
        <w:t>Although cooperative sensing may outperform single monostatic sensing in some cases, e.g., NLOS environment, it significantly increases the complexity of the evaluation setup, as it becomes dependent on factors such as the placement and number of TRPs. Therefore, RAN1 could prioritize evaluating gNB-based single monostatic sensing case. Cooperative monostatic sensing can be optionally considered in a second-phase of evaluation, if time permits.</w:t>
      </w:r>
      <w:r>
        <w:rPr>
          <w:lang w:eastAsia="ko-KR"/>
        </w:rPr>
        <w:t xml:space="preserve"> </w:t>
      </w:r>
    </w:p>
    <w:p w14:paraId="665C9D7F" w14:textId="77777777" w:rsidR="008111A9" w:rsidRPr="006415FE" w:rsidRDefault="008111A9" w:rsidP="008111A9">
      <w:pPr>
        <w:pStyle w:val="Proposal1"/>
        <w:jc w:val="both"/>
        <w:rPr>
          <w:lang w:eastAsia="ko-KR"/>
        </w:rPr>
      </w:pPr>
      <w:r w:rsidRPr="006415FE">
        <w:rPr>
          <w:lang w:eastAsia="ko-KR"/>
        </w:rPr>
        <w:t>Prioritize gNB-based single monostatic sensing and optionally consider cooperative monostatic sensing for second-phase evaluation</w:t>
      </w:r>
      <w:r>
        <w:rPr>
          <w:lang w:eastAsia="ko-KR"/>
        </w:rPr>
        <w:t>, if time permits.</w:t>
      </w:r>
    </w:p>
    <w:p w14:paraId="1CBC4591" w14:textId="7DC57B2D" w:rsidR="008111A9" w:rsidRPr="008111A9" w:rsidRDefault="008111A9" w:rsidP="008111A9">
      <w:pPr>
        <w:rPr>
          <w:lang w:val="en-US" w:eastAsia="ko-KR"/>
        </w:rPr>
      </w:pPr>
    </w:p>
    <w:p w14:paraId="78C87981" w14:textId="31C5DA70" w:rsidR="00277224"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6467ACE6" w14:textId="32A5CA74" w:rsidR="00E26B72" w:rsidRDefault="00E26B72" w:rsidP="00E26B72">
      <w:pPr>
        <w:pStyle w:val="Observation1"/>
        <w:numPr>
          <w:ilvl w:val="0"/>
          <w:numId w:val="34"/>
        </w:numPr>
        <w:jc w:val="both"/>
      </w:pPr>
      <w:r w:rsidRPr="000967B3">
        <w:t>A main issue in this discussion is precisely to consider the functional split and boundary between a gNB and a potential separate Sensing Function (SF), which dictates where, by which entity, and how sensing data is processed and reported</w:t>
      </w:r>
      <w:r w:rsidRPr="0093049B">
        <w:t>.</w:t>
      </w:r>
    </w:p>
    <w:p w14:paraId="5B80E701" w14:textId="6AA8AFA8" w:rsidR="00B041B1" w:rsidRPr="00B74117" w:rsidRDefault="00B041B1" w:rsidP="00086608">
      <w:pPr>
        <w:pStyle w:val="Proposal1"/>
        <w:numPr>
          <w:ilvl w:val="0"/>
          <w:numId w:val="33"/>
        </w:numPr>
        <w:rPr>
          <w:lang w:eastAsia="ko-KR"/>
        </w:rPr>
      </w:pPr>
      <w:r>
        <w:rPr>
          <w:lang w:eastAsia="ko-KR"/>
        </w:rPr>
        <w:t>RAN1 to study all identified measurement levels including the details such as the potential use cases, advantages, disadvantages, and associated overhead/complexity for each level</w:t>
      </w:r>
      <w:r w:rsidRPr="00B74117">
        <w:rPr>
          <w:lang w:eastAsia="ko-KR"/>
        </w:rPr>
        <w:t xml:space="preserve">. </w:t>
      </w:r>
    </w:p>
    <w:p w14:paraId="7B2AE74E" w14:textId="77777777" w:rsidR="00B041B1" w:rsidRDefault="00B041B1" w:rsidP="00B041B1">
      <w:pPr>
        <w:pStyle w:val="Proposal1"/>
        <w:rPr>
          <w:lang w:eastAsia="ko-KR"/>
        </w:rPr>
      </w:pPr>
      <w:r w:rsidRPr="00B74117">
        <w:rPr>
          <w:lang w:eastAsia="ko-KR"/>
        </w:rPr>
        <w:t xml:space="preserve">RAN1 </w:t>
      </w:r>
      <w:r>
        <w:rPr>
          <w:lang w:eastAsia="ko-KR"/>
        </w:rPr>
        <w:t>do not down-selection of specific measurement levels from the scope of the study should be performed until sufficient technical analysis and performance evaluations are available.</w:t>
      </w:r>
    </w:p>
    <w:p w14:paraId="37F8824A" w14:textId="77777777" w:rsidR="00B041B1" w:rsidRPr="00B74117" w:rsidRDefault="00B041B1" w:rsidP="00086608">
      <w:pPr>
        <w:pStyle w:val="Observation1"/>
        <w:numPr>
          <w:ilvl w:val="0"/>
          <w:numId w:val="34"/>
        </w:numPr>
        <w:jc w:val="both"/>
      </w:pPr>
      <w:r w:rsidRPr="0093049B">
        <w:t>To facilitate a consistent and comprehensive study across all levels, clarification of Levels 1 and 2 is necessary to align with the level of specificity already provided for Levels 3-6 (e.g., 'per path', 'per point').</w:t>
      </w:r>
    </w:p>
    <w:p w14:paraId="53AB1A89" w14:textId="77777777" w:rsidR="00B041B1" w:rsidRDefault="00B041B1" w:rsidP="00B041B1">
      <w:pPr>
        <w:pStyle w:val="Proposal1"/>
        <w:spacing w:before="0" w:after="0"/>
        <w:rPr>
          <w:lang w:eastAsia="ko-KR"/>
        </w:rPr>
      </w:pPr>
      <w:r w:rsidRPr="00B74117">
        <w:rPr>
          <w:lang w:eastAsia="ko-KR"/>
        </w:rPr>
        <w:t xml:space="preserve">RAN1 </w:t>
      </w:r>
      <w:r>
        <w:rPr>
          <w:lang w:eastAsia="ko-KR"/>
        </w:rPr>
        <w:t>to further define with the specific options for Level and Level 2.</w:t>
      </w:r>
    </w:p>
    <w:p w14:paraId="6625E8D0" w14:textId="77777777" w:rsidR="00B041B1" w:rsidRDefault="00B041B1" w:rsidP="00B041B1">
      <w:pPr>
        <w:pStyle w:val="Proposal1"/>
        <w:numPr>
          <w:ilvl w:val="1"/>
          <w:numId w:val="22"/>
        </w:numPr>
        <w:spacing w:before="0" w:after="0"/>
        <w:rPr>
          <w:lang w:eastAsia="ko-KR"/>
        </w:rPr>
      </w:pPr>
      <w:r>
        <w:rPr>
          <w:lang w:eastAsia="ko-KR"/>
        </w:rPr>
        <w:t>For Level 1 (Raw data), the following options should be considered:</w:t>
      </w:r>
    </w:p>
    <w:p w14:paraId="576154BE" w14:textId="77777777" w:rsidR="00B041B1" w:rsidRDefault="00B041B1" w:rsidP="00B041B1">
      <w:pPr>
        <w:pStyle w:val="Proposal1"/>
        <w:numPr>
          <w:ilvl w:val="2"/>
          <w:numId w:val="22"/>
        </w:numPr>
        <w:spacing w:before="0" w:after="0"/>
        <w:rPr>
          <w:lang w:eastAsia="ko-KR"/>
        </w:rPr>
      </w:pPr>
      <w:r>
        <w:rPr>
          <w:lang w:eastAsia="ko-KR"/>
        </w:rPr>
        <w:t>Option 1: Time-domain samples: Defined as the complex I/Q sample sequence of the received signal from each RX antenna port.</w:t>
      </w:r>
    </w:p>
    <w:p w14:paraId="4BFCED6A" w14:textId="5067AE58" w:rsidR="00B041B1" w:rsidRDefault="00B041B1" w:rsidP="00B041B1">
      <w:pPr>
        <w:pStyle w:val="Proposal1"/>
        <w:numPr>
          <w:ilvl w:val="2"/>
          <w:numId w:val="22"/>
        </w:numPr>
        <w:spacing w:before="0" w:after="0"/>
        <w:rPr>
          <w:lang w:eastAsia="ko-KR"/>
        </w:rPr>
      </w:pPr>
      <w:r>
        <w:rPr>
          <w:lang w:eastAsia="ko-KR"/>
        </w:rPr>
        <w:t>Option 2: Frequency-domain samples: Defined as the complex channel response values per subcarrier or resource element (RE) for each RX antenna port.</w:t>
      </w:r>
    </w:p>
    <w:p w14:paraId="412CE708" w14:textId="77777777" w:rsidR="00B041B1" w:rsidRDefault="00B041B1" w:rsidP="00B041B1">
      <w:pPr>
        <w:pStyle w:val="Proposal1"/>
        <w:numPr>
          <w:ilvl w:val="1"/>
          <w:numId w:val="22"/>
        </w:numPr>
        <w:spacing w:before="0" w:after="0"/>
        <w:rPr>
          <w:lang w:eastAsia="ko-KR"/>
        </w:rPr>
      </w:pPr>
      <w:r>
        <w:rPr>
          <w:lang w:eastAsia="ko-KR"/>
        </w:rPr>
        <w:t>For Level 2 (Processed profiles), the following options should be considered:</w:t>
      </w:r>
    </w:p>
    <w:p w14:paraId="72A7EA7B" w14:textId="77777777" w:rsidR="00B041B1" w:rsidRDefault="00B041B1" w:rsidP="00B041B1">
      <w:pPr>
        <w:pStyle w:val="Proposal1"/>
        <w:numPr>
          <w:ilvl w:val="2"/>
          <w:numId w:val="22"/>
        </w:numPr>
        <w:spacing w:before="0" w:after="0"/>
        <w:rPr>
          <w:lang w:eastAsia="ko-KR"/>
        </w:rPr>
      </w:pPr>
      <w:r>
        <w:rPr>
          <w:lang w:eastAsia="ko-KR"/>
        </w:rPr>
        <w:t>Option 1: Delay-Doppler profile: Defined as a 2D power or complex amplitude map of the received signal distributed across different delays and Doppler shifts.</w:t>
      </w:r>
    </w:p>
    <w:p w14:paraId="2EDB62F3" w14:textId="77777777" w:rsidR="00B041B1" w:rsidRDefault="00B041B1" w:rsidP="00B041B1">
      <w:pPr>
        <w:pStyle w:val="Proposal1"/>
        <w:numPr>
          <w:ilvl w:val="2"/>
          <w:numId w:val="22"/>
        </w:numPr>
        <w:spacing w:before="0" w:after="0"/>
        <w:rPr>
          <w:lang w:eastAsia="ko-KR"/>
        </w:rPr>
      </w:pPr>
      <w:r>
        <w:rPr>
          <w:lang w:eastAsia="ko-KR"/>
        </w:rPr>
        <w:t>Option 2: Delay-Angle profile: Defined as a 2D power or complex amplitude map distributed across different delays and spatial angles (e.g., Angle of Arrival).</w:t>
      </w:r>
    </w:p>
    <w:p w14:paraId="316FDE44" w14:textId="77777777" w:rsidR="00B041B1" w:rsidRDefault="00B041B1" w:rsidP="00B041B1">
      <w:pPr>
        <w:pStyle w:val="Proposal1"/>
        <w:numPr>
          <w:ilvl w:val="2"/>
          <w:numId w:val="22"/>
        </w:numPr>
        <w:spacing w:before="0" w:after="0"/>
      </w:pPr>
      <w:r>
        <w:rPr>
          <w:lang w:eastAsia="ko-KR"/>
        </w:rPr>
        <w:t>Option 3: Delay-Doppler-Angle profile: Defined as a 3D power or complex amplitude cube distributed across delay, Doppler, and angle domains.</w:t>
      </w:r>
    </w:p>
    <w:p w14:paraId="21E09418" w14:textId="77777777" w:rsidR="00B041B1" w:rsidRDefault="00B041B1" w:rsidP="00086608">
      <w:pPr>
        <w:pStyle w:val="Observation1"/>
        <w:numPr>
          <w:ilvl w:val="0"/>
          <w:numId w:val="34"/>
        </w:numPr>
        <w:jc w:val="both"/>
      </w:pPr>
      <w:r w:rsidRPr="00003223">
        <w:t>The purpose of defining the targets is to provide a reference point that allows comparison and interpretation of performance across diverse deployment and interference conditions. For example, it is expected that evaluation results may exceed the benchmark in favourable or interference-free environments, while performance may fall short under challenging interference conditions</w:t>
      </w:r>
      <w:r w:rsidRPr="0093049B">
        <w:t>.</w:t>
      </w:r>
    </w:p>
    <w:p w14:paraId="3F9E1165" w14:textId="77777777" w:rsidR="00B041B1" w:rsidRDefault="00B041B1" w:rsidP="00086608">
      <w:pPr>
        <w:pStyle w:val="Proposal1"/>
        <w:rPr>
          <w:lang w:eastAsia="ko-KR"/>
        </w:rPr>
      </w:pPr>
      <w:r>
        <w:rPr>
          <w:lang w:eastAsia="ko-KR"/>
        </w:rPr>
        <w:t>RAN1 to make sure the purpose for definition of the performance objectives is to serve as benchmark reference targets, rather than strict mandatory</w:t>
      </w:r>
    </w:p>
    <w:p w14:paraId="4149A0E7" w14:textId="77777777" w:rsidR="00B041B1" w:rsidRDefault="00B041B1" w:rsidP="00086608">
      <w:pPr>
        <w:pStyle w:val="Observation1"/>
        <w:numPr>
          <w:ilvl w:val="0"/>
          <w:numId w:val="34"/>
        </w:numPr>
        <w:jc w:val="both"/>
      </w:pPr>
      <w:r>
        <w:t>The presence of a</w:t>
      </w:r>
      <w:r w:rsidRPr="00632D99">
        <w:t xml:space="preserve"> target </w:t>
      </w:r>
      <w:r>
        <w:t>can</w:t>
      </w:r>
      <w:r w:rsidRPr="00632D99">
        <w:t xml:space="preserve"> be detected </w:t>
      </w:r>
      <w:r>
        <w:t>first</w:t>
      </w:r>
      <w:r w:rsidRPr="00632D99">
        <w:t xml:space="preserve"> before it can be continuously tracked to estimate its position and velocity</w:t>
      </w:r>
      <w:r>
        <w:t>.</w:t>
      </w:r>
    </w:p>
    <w:p w14:paraId="1BE2A5E0" w14:textId="77777777" w:rsidR="00B041B1" w:rsidRPr="002D242B" w:rsidRDefault="00B041B1" w:rsidP="00B041B1">
      <w:pPr>
        <w:pStyle w:val="Observation1"/>
        <w:jc w:val="both"/>
      </w:pPr>
      <w:r>
        <w:t>The target detection can be done based on the accumulated weak echo signals or object detections.</w:t>
      </w:r>
    </w:p>
    <w:p w14:paraId="2CB63F6C" w14:textId="77777777" w:rsidR="00B041B1" w:rsidRPr="00AD6AD5" w:rsidRDefault="00B041B1" w:rsidP="00B041B1">
      <w:pPr>
        <w:pStyle w:val="Proposal1"/>
        <w:rPr>
          <w:lang w:eastAsia="ko-KR"/>
        </w:rPr>
      </w:pPr>
      <w:r w:rsidRPr="00AD6AD5">
        <w:rPr>
          <w:rFonts w:hint="eastAsia"/>
          <w:lang w:eastAsia="ko-KR"/>
        </w:rPr>
        <w:t>R</w:t>
      </w:r>
      <w:r w:rsidRPr="00AD6AD5">
        <w:rPr>
          <w:lang w:eastAsia="ko-KR"/>
        </w:rPr>
        <w:t xml:space="preserve">AN1 </w:t>
      </w:r>
      <w:r>
        <w:rPr>
          <w:lang w:eastAsia="ko-KR"/>
        </w:rPr>
        <w:t xml:space="preserve">to </w:t>
      </w:r>
      <w:r w:rsidRPr="00AD6AD5">
        <w:rPr>
          <w:lang w:eastAsia="ko-KR"/>
        </w:rPr>
        <w:t xml:space="preserve">consider two-phase evaluation approach </w:t>
      </w:r>
      <w:r>
        <w:rPr>
          <w:lang w:eastAsia="ko-KR"/>
        </w:rPr>
        <w:t>comprised of the following:</w:t>
      </w:r>
    </w:p>
    <w:p w14:paraId="66ABD059" w14:textId="77777777" w:rsidR="00B041B1" w:rsidRPr="006415FE" w:rsidRDefault="00B041B1" w:rsidP="00B041B1">
      <w:pPr>
        <w:pStyle w:val="0Maintext"/>
        <w:numPr>
          <w:ilvl w:val="0"/>
          <w:numId w:val="6"/>
        </w:numPr>
        <w:rPr>
          <w:b/>
          <w:lang w:eastAsia="ko-KR"/>
        </w:rPr>
      </w:pPr>
      <w:r w:rsidRPr="006415FE">
        <w:rPr>
          <w:b/>
          <w:lang w:eastAsia="ko-KR"/>
        </w:rPr>
        <w:t xml:space="preserve">Detection phase: </w:t>
      </w:r>
      <w:r>
        <w:rPr>
          <w:b/>
          <w:lang w:eastAsia="ko-KR"/>
        </w:rPr>
        <w:t>E</w:t>
      </w:r>
      <w:r w:rsidRPr="006415FE">
        <w:rPr>
          <w:b/>
          <w:lang w:eastAsia="ko-KR"/>
        </w:rPr>
        <w:t>valuate the target’s presence and the approximate position based on UAV intrusion detection scenario</w:t>
      </w:r>
    </w:p>
    <w:p w14:paraId="6864D66C" w14:textId="77777777" w:rsidR="00B041B1" w:rsidRPr="00330D5C" w:rsidRDefault="00B041B1" w:rsidP="00B041B1">
      <w:pPr>
        <w:pStyle w:val="0Maintext"/>
        <w:numPr>
          <w:ilvl w:val="0"/>
          <w:numId w:val="6"/>
        </w:numPr>
        <w:rPr>
          <w:b/>
          <w:lang w:eastAsia="ko-KR"/>
        </w:rPr>
      </w:pPr>
      <w:r w:rsidRPr="006415FE">
        <w:rPr>
          <w:b/>
          <w:lang w:eastAsia="ko-KR"/>
        </w:rPr>
        <w:lastRenderedPageBreak/>
        <w:t xml:space="preserve">Tracking phase: </w:t>
      </w:r>
      <w:r>
        <w:rPr>
          <w:b/>
          <w:lang w:eastAsia="ko-KR"/>
        </w:rPr>
        <w:t>E</w:t>
      </w:r>
      <w:r w:rsidRPr="006415FE">
        <w:rPr>
          <w:b/>
          <w:lang w:eastAsia="ko-KR"/>
        </w:rPr>
        <w:t xml:space="preserve">valuate continuous performance </w:t>
      </w:r>
      <w:r>
        <w:rPr>
          <w:b/>
          <w:lang w:eastAsia="ko-KR"/>
        </w:rPr>
        <w:t>tracking</w:t>
      </w:r>
      <w:r w:rsidRPr="006415FE">
        <w:rPr>
          <w:b/>
          <w:lang w:eastAsia="ko-KR"/>
        </w:rPr>
        <w:t xml:space="preserve"> position and velocity</w:t>
      </w:r>
      <w:r>
        <w:rPr>
          <w:b/>
          <w:lang w:eastAsia="ko-KR"/>
        </w:rPr>
        <w:t xml:space="preserve"> of a target</w:t>
      </w:r>
      <w:r w:rsidRPr="006415FE">
        <w:rPr>
          <w:b/>
          <w:lang w:eastAsia="ko-KR"/>
        </w:rPr>
        <w:t xml:space="preserve"> based on UAV trajectory tracking</w:t>
      </w:r>
      <w:r>
        <w:rPr>
          <w:b/>
          <w:lang w:eastAsia="ko-KR"/>
        </w:rPr>
        <w:t xml:space="preserve"> scenario, if time permits</w:t>
      </w:r>
    </w:p>
    <w:p w14:paraId="7CC1831B" w14:textId="77777777" w:rsidR="00B041B1" w:rsidRPr="00A23F69" w:rsidRDefault="00B041B1" w:rsidP="00086608">
      <w:pPr>
        <w:pStyle w:val="Proposal1"/>
        <w:rPr>
          <w:lang w:eastAsia="ko-KR"/>
        </w:rPr>
      </w:pPr>
      <w:r w:rsidRPr="008A4668">
        <w:rPr>
          <w:lang w:eastAsia="ko-KR"/>
        </w:rPr>
        <w:t>RAN1 to prioritize evaluating the isolated performance of sensing apart from that of communication, i.e., evaluating sensing performance only.</w:t>
      </w:r>
    </w:p>
    <w:p w14:paraId="26CF91EE" w14:textId="77777777" w:rsidR="00B041B1" w:rsidRPr="009061C8" w:rsidRDefault="00B041B1" w:rsidP="00B041B1">
      <w:pPr>
        <w:pStyle w:val="0Maintext"/>
        <w:spacing w:after="60"/>
        <w:rPr>
          <w:b/>
          <w:bCs/>
          <w:lang w:eastAsia="ko-KR"/>
        </w:rPr>
      </w:pPr>
      <w:r w:rsidRPr="009061C8">
        <w:rPr>
          <w:b/>
          <w:bCs/>
          <w:lang w:eastAsia="ko-KR"/>
        </w:rPr>
        <w:t>Note: The impact of sensing on the communication performance can be further studied, if time permits.</w:t>
      </w:r>
    </w:p>
    <w:p w14:paraId="1ACFC76E" w14:textId="77777777" w:rsidR="00B041B1" w:rsidRDefault="00B041B1" w:rsidP="00B041B1">
      <w:pPr>
        <w:pStyle w:val="Observation1"/>
        <w:jc w:val="both"/>
      </w:pPr>
      <w:r>
        <w:t>F</w:t>
      </w:r>
      <w:r w:rsidRPr="00F422E3">
        <w:t>or gNB monostatic sensing within the scope of RAN1 evaluation, the identity of the sensing TRP for a particular target is not determined within the current SI framework. As RAN1 does not specify target association or serving TRP selection for sensing purposes, the applicability of STX/SRX selection at this stage is limited.</w:t>
      </w:r>
    </w:p>
    <w:p w14:paraId="3022853A" w14:textId="77777777" w:rsidR="00B041B1" w:rsidRDefault="00B041B1" w:rsidP="00B041B1">
      <w:pPr>
        <w:pStyle w:val="Observation1"/>
        <w:jc w:val="both"/>
      </w:pPr>
      <w:r w:rsidRPr="00F422E3">
        <w:t>If STX/SRX selection is not applied, the approach to handling multiple STX/SRX candidates—such as treating all available STX/SRX combinations equally—should remain an implementation-specific choice</w:t>
      </w:r>
      <w:r>
        <w:t>.</w:t>
      </w:r>
    </w:p>
    <w:p w14:paraId="375DD9BD" w14:textId="568F3F30" w:rsidR="00B041B1" w:rsidRDefault="00B041B1" w:rsidP="00B041B1">
      <w:pPr>
        <w:pStyle w:val="Proposal1"/>
        <w:jc w:val="both"/>
        <w:rPr>
          <w:b w:val="0"/>
          <w:lang w:eastAsia="ko-KR"/>
        </w:rPr>
      </w:pPr>
      <w:r>
        <w:rPr>
          <w:rFonts w:hint="eastAsia"/>
          <w:lang w:eastAsia="ko-KR"/>
        </w:rPr>
        <w:t>R</w:t>
      </w:r>
      <w:r>
        <w:rPr>
          <w:lang w:eastAsia="ko-KR"/>
        </w:rPr>
        <w:t xml:space="preserve">AN1 to focus on single </w:t>
      </w:r>
      <w:r w:rsidR="003720B3">
        <w:rPr>
          <w:lang w:eastAsia="ko-KR"/>
        </w:rPr>
        <w:t>gNB</w:t>
      </w:r>
      <w:r>
        <w:rPr>
          <w:lang w:eastAsia="ko-KR"/>
        </w:rPr>
        <w:t xml:space="preserve"> monostatic. If necessary, companies can report STX/SRX selection details.</w:t>
      </w:r>
    </w:p>
    <w:p w14:paraId="573CD9EF" w14:textId="77777777" w:rsidR="00B041B1" w:rsidRDefault="00B041B1" w:rsidP="00086608">
      <w:pPr>
        <w:pStyle w:val="Observation1"/>
        <w:jc w:val="both"/>
      </w:pPr>
      <w:r w:rsidRPr="00190C99">
        <w:t>According to Note1, it is understood that sensing is performed only by the BS of the center site, and the BSs of other sites are not operational. In this case, the Note1</w:t>
      </w:r>
      <w:r>
        <w:t xml:space="preserve"> technically</w:t>
      </w:r>
      <w:r w:rsidRPr="00190C99">
        <w:t xml:space="preserve"> makes sense. However, if the BSs of other sites also perform monostatic sensing, the note becomes invalid</w:t>
      </w:r>
      <w:r>
        <w:t>.</w:t>
      </w:r>
    </w:p>
    <w:p w14:paraId="548187FB" w14:textId="77777777" w:rsidR="00B041B1" w:rsidRDefault="00B041B1" w:rsidP="00B041B1">
      <w:pPr>
        <w:pStyle w:val="Proposal1"/>
        <w:rPr>
          <w:lang w:eastAsia="ko-KR"/>
        </w:rPr>
      </w:pPr>
      <w:r w:rsidRPr="00E15F6E">
        <w:rPr>
          <w:lang w:eastAsia="ko-KR"/>
        </w:rPr>
        <w:t xml:space="preserve">RAN1 </w:t>
      </w:r>
      <w:r>
        <w:rPr>
          <w:lang w:eastAsia="ko-KR"/>
        </w:rPr>
        <w:t>should</w:t>
      </w:r>
      <w:r w:rsidRPr="00E15F6E">
        <w:rPr>
          <w:lang w:eastAsia="ko-KR"/>
        </w:rPr>
        <w:t xml:space="preserve"> clarify that monostatic sensing </w:t>
      </w:r>
      <w:r>
        <w:rPr>
          <w:lang w:eastAsia="ko-KR"/>
        </w:rPr>
        <w:t xml:space="preserve">evaluation </w:t>
      </w:r>
      <w:r w:rsidRPr="00E15F6E">
        <w:rPr>
          <w:lang w:eastAsia="ko-KR"/>
        </w:rPr>
        <w:t>is performed only at the center site and not at other sites</w:t>
      </w:r>
      <w:r>
        <w:rPr>
          <w:lang w:eastAsia="ko-KR"/>
        </w:rPr>
        <w:t>.</w:t>
      </w:r>
    </w:p>
    <w:p w14:paraId="472C0307" w14:textId="77777777" w:rsidR="00B041B1" w:rsidRPr="006415FE" w:rsidRDefault="00B041B1" w:rsidP="00B041B1">
      <w:pPr>
        <w:pStyle w:val="Proposal1"/>
        <w:jc w:val="both"/>
        <w:rPr>
          <w:b w:val="0"/>
          <w:lang w:eastAsia="ko-KR"/>
        </w:rPr>
      </w:pPr>
      <w:r>
        <w:rPr>
          <w:lang w:eastAsia="ko-KR"/>
        </w:rPr>
        <w:t>RAN1 to perform ISAC evaluation for FR1. If time permits, evaluation may also be conducted for FR2-1.</w:t>
      </w:r>
    </w:p>
    <w:p w14:paraId="53CAA452" w14:textId="77777777" w:rsidR="00AC1364" w:rsidRDefault="00AC1364" w:rsidP="00086608">
      <w:pPr>
        <w:pStyle w:val="Observation1"/>
        <w:jc w:val="both"/>
      </w:pPr>
      <w:r w:rsidRPr="00286673">
        <w:t>To achieve sufficient beamforming gain, FR2 gNBs typically adopt larger active antenna arrays, e.g., 16×16 or higher</w:t>
      </w:r>
      <w:r>
        <w:t>.</w:t>
      </w:r>
    </w:p>
    <w:p w14:paraId="6FF9B08B" w14:textId="2B315813" w:rsidR="00AC1364" w:rsidRDefault="00AC1364" w:rsidP="00AC1364">
      <w:pPr>
        <w:pStyle w:val="Observation1"/>
      </w:pPr>
      <w:r>
        <w:t xml:space="preserve">In FR2, </w:t>
      </w:r>
      <w:r w:rsidRPr="00286673">
        <w:t>the self-interference impact due to Tx power is expected to improve compared to FR1</w:t>
      </w:r>
      <w:r>
        <w:t xml:space="preserve"> with higher antenna isola</w:t>
      </w:r>
      <w:r w:rsidR="00040B9C">
        <w:t>tion</w:t>
      </w:r>
      <w:r w:rsidRPr="00286673">
        <w:t>. Such improved interference impact can be modeled as additional additive white Gaussian noise, consistent with RAN1 agreement</w:t>
      </w:r>
      <w:r>
        <w:t>.</w:t>
      </w:r>
    </w:p>
    <w:p w14:paraId="51787A0D" w14:textId="77777777" w:rsidR="00AC1364" w:rsidRDefault="00AC1364" w:rsidP="00AC1364">
      <w:pPr>
        <w:pStyle w:val="Observation1"/>
      </w:pPr>
      <w:r w:rsidRPr="00286673">
        <w:t>FR2 gNBs operate under different hardware and regulatory constraints from FR1, leading to lower maximum transmit power per TRP. At mmWave frequencies, power amplifier efficiency drops sharply, and high output power causes excessive heat and linearity issues</w:t>
      </w:r>
      <w:r>
        <w:t>.</w:t>
      </w:r>
    </w:p>
    <w:p w14:paraId="24D40F86" w14:textId="77777777" w:rsidR="00AC1364" w:rsidRDefault="00AC1364" w:rsidP="00AC1364">
      <w:pPr>
        <w:pStyle w:val="Observation1"/>
      </w:pPr>
      <w:r w:rsidRPr="00286673">
        <w:t>Unlike FR1, where quasi-omni or broad digital beams are sufficient, FR2 relies on narrow, high-gain analog or hybrid beams. In particular, beam sweeping is essential for angle estimation and target tracking, which is not typically required in FR1 evaluations</w:t>
      </w:r>
      <w:r>
        <w:t>.</w:t>
      </w:r>
    </w:p>
    <w:p w14:paraId="2C186B98" w14:textId="0D505B18" w:rsidR="00AC1364" w:rsidRPr="006415FE" w:rsidRDefault="00AC1364" w:rsidP="00086608">
      <w:pPr>
        <w:pStyle w:val="Proposal1"/>
        <w:jc w:val="both"/>
        <w:rPr>
          <w:lang w:eastAsia="ko-KR"/>
        </w:rPr>
      </w:pPr>
      <w:r w:rsidRPr="007B6CE0">
        <w:rPr>
          <w:lang w:eastAsia="ko-KR"/>
        </w:rPr>
        <w:t>RAN1</w:t>
      </w:r>
      <w:r>
        <w:rPr>
          <w:lang w:eastAsia="ko-KR"/>
        </w:rPr>
        <w:t xml:space="preserve"> to</w:t>
      </w:r>
      <w:r w:rsidRPr="007B6CE0">
        <w:rPr>
          <w:lang w:eastAsia="ko-KR"/>
        </w:rPr>
        <w:t xml:space="preserve"> </w:t>
      </w:r>
      <w:r>
        <w:rPr>
          <w:lang w:eastAsia="ko-KR"/>
        </w:rPr>
        <w:t>consider the gNB monostatic evaluation</w:t>
      </w:r>
      <w:r w:rsidRPr="007B6CE0" w:rsidDel="00FB52C0">
        <w:rPr>
          <w:lang w:eastAsia="ko-KR"/>
        </w:rPr>
        <w:t xml:space="preserve"> </w:t>
      </w:r>
      <w:r>
        <w:rPr>
          <w:lang w:eastAsia="ko-KR"/>
        </w:rPr>
        <w:t>assumptions</w:t>
      </w:r>
      <w:r w:rsidRPr="007B6CE0">
        <w:rPr>
          <w:lang w:eastAsia="ko-KR"/>
        </w:rPr>
        <w:t xml:space="preserve"> </w:t>
      </w:r>
      <w:r>
        <w:rPr>
          <w:lang w:eastAsia="ko-KR"/>
        </w:rPr>
        <w:t>in</w:t>
      </w:r>
      <w:r w:rsidRPr="007B6CE0">
        <w:rPr>
          <w:lang w:eastAsia="ko-KR"/>
        </w:rPr>
        <w:t xml:space="preserve"> Table </w:t>
      </w:r>
      <w:r w:rsidR="00A21BA6">
        <w:rPr>
          <w:lang w:eastAsia="ko-KR"/>
        </w:rPr>
        <w:t>1</w:t>
      </w:r>
      <w:r>
        <w:rPr>
          <w:lang w:eastAsia="ko-KR"/>
        </w:rPr>
        <w:t xml:space="preserve"> for FR2 ISAC evaluation.</w:t>
      </w:r>
    </w:p>
    <w:p w14:paraId="2A2C9BD7" w14:textId="0796FE74" w:rsidR="005F16F3" w:rsidRPr="006415FE" w:rsidRDefault="005F16F3" w:rsidP="005F16F3">
      <w:pPr>
        <w:pStyle w:val="Proposal1"/>
        <w:numPr>
          <w:ilvl w:val="0"/>
          <w:numId w:val="0"/>
        </w:numPr>
        <w:jc w:val="center"/>
        <w:rPr>
          <w:lang w:eastAsia="ko-KR"/>
        </w:rPr>
      </w:pPr>
      <w:r w:rsidRPr="005143CA">
        <w:rPr>
          <w:lang w:eastAsia="ko-KR"/>
        </w:rPr>
        <w:t xml:space="preserve">Table </w:t>
      </w:r>
      <w:r w:rsidR="00A21BA6">
        <w:rPr>
          <w:lang w:eastAsia="ko-KR"/>
        </w:rPr>
        <w:t>1</w:t>
      </w:r>
      <w:r w:rsidRPr="006415FE">
        <w:rPr>
          <w:lang w:eastAsia="ko-KR"/>
        </w:rPr>
        <w:t xml:space="preserve">. </w:t>
      </w:r>
      <w:r>
        <w:rPr>
          <w:lang w:eastAsia="ko-KR"/>
        </w:rPr>
        <w:t>simulation parameters for gNB monostatic evaluation</w:t>
      </w:r>
    </w:p>
    <w:tbl>
      <w:tblPr>
        <w:tblW w:w="5000" w:type="pct"/>
        <w:tblLook w:val="04A0" w:firstRow="1" w:lastRow="0" w:firstColumn="1" w:lastColumn="0" w:noHBand="0" w:noVBand="1"/>
      </w:tblPr>
      <w:tblGrid>
        <w:gridCol w:w="2269"/>
        <w:gridCol w:w="3400"/>
        <w:gridCol w:w="4186"/>
      </w:tblGrid>
      <w:tr w:rsidR="005F16F3" w:rsidRPr="009801EA" w14:paraId="1CC0D615"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0C635688" w14:textId="77777777" w:rsidR="005F16F3" w:rsidRPr="00086608" w:rsidRDefault="005F16F3" w:rsidP="00222929">
            <w:pPr>
              <w:jc w:val="center"/>
              <w:rPr>
                <w:b/>
                <w:sz w:val="18"/>
                <w:szCs w:val="18"/>
                <w:lang w:val="en-US"/>
              </w:rPr>
            </w:pPr>
            <w:r w:rsidRPr="00086608">
              <w:rPr>
                <w:b/>
                <w:sz w:val="18"/>
                <w:szCs w:val="18"/>
                <w:lang w:val="en-US"/>
              </w:rPr>
              <w:t>Parameters</w:t>
            </w:r>
          </w:p>
        </w:tc>
        <w:tc>
          <w:tcPr>
            <w:tcW w:w="2124" w:type="pct"/>
            <w:tcBorders>
              <w:top w:val="single" w:sz="4" w:space="0" w:color="auto"/>
              <w:left w:val="single" w:sz="4" w:space="0" w:color="auto"/>
              <w:bottom w:val="single" w:sz="4" w:space="0" w:color="auto"/>
              <w:right w:val="single" w:sz="4" w:space="0" w:color="auto"/>
            </w:tcBorders>
          </w:tcPr>
          <w:p w14:paraId="59FB6790" w14:textId="77777777" w:rsidR="005F16F3" w:rsidRPr="00086608" w:rsidRDefault="005F16F3" w:rsidP="00222929">
            <w:pPr>
              <w:jc w:val="center"/>
              <w:rPr>
                <w:b/>
                <w:sz w:val="18"/>
                <w:szCs w:val="18"/>
                <w:lang w:val="en-US"/>
              </w:rPr>
            </w:pPr>
            <w:r w:rsidRPr="00086608">
              <w:rPr>
                <w:b/>
                <w:sz w:val="18"/>
                <w:szCs w:val="18"/>
                <w:lang w:val="en-US"/>
              </w:rPr>
              <w:t>Values</w:t>
            </w:r>
          </w:p>
        </w:tc>
      </w:tr>
      <w:tr w:rsidR="005F16F3" w:rsidRPr="002742EE" w14:paraId="5784190C"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2CE1A425" w14:textId="77777777" w:rsidR="005F16F3" w:rsidRPr="00086608" w:rsidRDefault="005F16F3" w:rsidP="00222929">
            <w:pPr>
              <w:rPr>
                <w:bCs/>
                <w:sz w:val="18"/>
                <w:szCs w:val="18"/>
                <w:lang w:val="en-US"/>
              </w:rPr>
            </w:pPr>
            <w:r w:rsidRPr="00086608">
              <w:rPr>
                <w:bCs/>
                <w:sz w:val="18"/>
                <w:szCs w:val="18"/>
                <w:lang w:val="en-US"/>
              </w:rPr>
              <w:t>Scenario</w:t>
            </w:r>
          </w:p>
        </w:tc>
        <w:tc>
          <w:tcPr>
            <w:tcW w:w="2124" w:type="pct"/>
            <w:tcBorders>
              <w:top w:val="single" w:sz="4" w:space="0" w:color="auto"/>
              <w:left w:val="single" w:sz="4" w:space="0" w:color="auto"/>
              <w:bottom w:val="single" w:sz="4" w:space="0" w:color="auto"/>
              <w:right w:val="single" w:sz="4" w:space="0" w:color="auto"/>
            </w:tcBorders>
          </w:tcPr>
          <w:p w14:paraId="6762E1FA" w14:textId="77777777" w:rsidR="005F16F3" w:rsidRPr="00086608" w:rsidRDefault="005F16F3" w:rsidP="00222929">
            <w:pPr>
              <w:rPr>
                <w:sz w:val="18"/>
                <w:szCs w:val="18"/>
                <w:lang w:val="sv-SE"/>
              </w:rPr>
            </w:pPr>
            <w:r w:rsidRPr="00086608">
              <w:rPr>
                <w:sz w:val="18"/>
                <w:szCs w:val="18"/>
                <w:lang w:val="sv-SE"/>
              </w:rPr>
              <w:t>UMa-AV</w:t>
            </w:r>
          </w:p>
        </w:tc>
      </w:tr>
      <w:tr w:rsidR="005F16F3" w:rsidRPr="009801EA" w14:paraId="05C26BC3"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01C1CA6A" w14:textId="77777777" w:rsidR="005F16F3" w:rsidRPr="00086608" w:rsidRDefault="005F16F3" w:rsidP="00222929">
            <w:pPr>
              <w:rPr>
                <w:bCs/>
                <w:sz w:val="18"/>
                <w:szCs w:val="18"/>
                <w:lang w:val="en-US"/>
              </w:rPr>
            </w:pPr>
            <w:r w:rsidRPr="00086608">
              <w:rPr>
                <w:bCs/>
                <w:sz w:val="18"/>
                <w:szCs w:val="18"/>
                <w:lang w:val="en-US" w:eastAsia="ko-KR"/>
              </w:rPr>
              <w:t>BS Layout</w:t>
            </w:r>
          </w:p>
        </w:tc>
        <w:tc>
          <w:tcPr>
            <w:tcW w:w="2124" w:type="pct"/>
            <w:tcBorders>
              <w:top w:val="single" w:sz="4" w:space="0" w:color="auto"/>
              <w:left w:val="single" w:sz="4" w:space="0" w:color="auto"/>
              <w:bottom w:val="single" w:sz="4" w:space="0" w:color="auto"/>
              <w:right w:val="single" w:sz="4" w:space="0" w:color="auto"/>
            </w:tcBorders>
          </w:tcPr>
          <w:p w14:paraId="027EEAF3" w14:textId="77777777" w:rsidR="005F16F3" w:rsidRPr="00086608" w:rsidRDefault="005F16F3" w:rsidP="00222929">
            <w:pPr>
              <w:rPr>
                <w:sz w:val="18"/>
                <w:szCs w:val="18"/>
                <w:lang w:val="sv-SE" w:eastAsia="ko-KR"/>
              </w:rPr>
            </w:pPr>
            <w:r w:rsidRPr="00086608">
              <w:rPr>
                <w:sz w:val="18"/>
                <w:szCs w:val="18"/>
                <w:lang w:val="sv-SE" w:eastAsia="ko-KR"/>
              </w:rPr>
              <w:t>Hexagonal grid, 7 macro sites, 3 sectors per site</w:t>
            </w:r>
          </w:p>
          <w:p w14:paraId="5A0826B9" w14:textId="77777777" w:rsidR="005F16F3" w:rsidRPr="00086608" w:rsidRDefault="005F16F3" w:rsidP="00222929">
            <w:pPr>
              <w:rPr>
                <w:lang w:val="sv-SE" w:eastAsia="ko-KR"/>
              </w:rPr>
            </w:pPr>
            <w:r w:rsidRPr="00086608">
              <w:rPr>
                <w:sz w:val="18"/>
                <w:szCs w:val="18"/>
                <w:lang w:val="sv-SE" w:eastAsia="ko-KR"/>
              </w:rPr>
              <w:t>3 sectors with 30, 150, 270 degrees</w:t>
            </w:r>
          </w:p>
        </w:tc>
      </w:tr>
      <w:tr w:rsidR="005F16F3" w:rsidRPr="00B146CA" w14:paraId="366D54F7"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0EACBA89" w14:textId="77777777" w:rsidR="005F16F3" w:rsidRPr="00086608" w:rsidDel="00001E3C" w:rsidRDefault="005F16F3" w:rsidP="00222929">
            <w:pPr>
              <w:rPr>
                <w:sz w:val="18"/>
                <w:szCs w:val="18"/>
                <w:lang w:val="en-US" w:eastAsia="ko-KR"/>
              </w:rPr>
            </w:pPr>
            <w:r w:rsidRPr="00086608">
              <w:rPr>
                <w:sz w:val="18"/>
                <w:szCs w:val="18"/>
                <w:lang w:val="en-US" w:eastAsia="ko-KR"/>
              </w:rPr>
              <w:t>Carrier Frequency</w:t>
            </w:r>
          </w:p>
        </w:tc>
        <w:tc>
          <w:tcPr>
            <w:tcW w:w="2124" w:type="pct"/>
            <w:tcBorders>
              <w:top w:val="single" w:sz="4" w:space="0" w:color="auto"/>
              <w:left w:val="single" w:sz="4" w:space="0" w:color="auto"/>
              <w:bottom w:val="single" w:sz="4" w:space="0" w:color="auto"/>
              <w:right w:val="single" w:sz="4" w:space="0" w:color="auto"/>
            </w:tcBorders>
          </w:tcPr>
          <w:p w14:paraId="137CD112" w14:textId="77777777" w:rsidR="005F16F3" w:rsidRPr="00086608" w:rsidRDefault="005F16F3" w:rsidP="00222929">
            <w:pPr>
              <w:pStyle w:val="1"/>
              <w:rPr>
                <w:rFonts w:ascii="Times New Roman" w:eastAsiaTheme="minorEastAsia" w:hAnsi="Times New Roman" w:cs="Times New Roman"/>
                <w:sz w:val="18"/>
                <w:szCs w:val="18"/>
                <w:lang w:val="en-US" w:eastAsia="ko-KR"/>
              </w:rPr>
            </w:pPr>
            <w:r w:rsidRPr="00086608">
              <w:rPr>
                <w:rFonts w:ascii="Times New Roman" w:eastAsiaTheme="minorEastAsia" w:hAnsi="Times New Roman" w:cs="Times New Roman"/>
                <w:sz w:val="18"/>
                <w:szCs w:val="18"/>
                <w:lang w:val="en-US" w:eastAsia="ko-KR"/>
              </w:rPr>
              <w:t>FR2-1: 30 GHz</w:t>
            </w:r>
          </w:p>
        </w:tc>
      </w:tr>
      <w:tr w:rsidR="005F16F3" w:rsidRPr="00B146CA" w14:paraId="41371FF3"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1B614EC4" w14:textId="77777777" w:rsidR="005F16F3" w:rsidRPr="00086608" w:rsidDel="00001E3C" w:rsidRDefault="005F16F3" w:rsidP="00222929">
            <w:pPr>
              <w:rPr>
                <w:sz w:val="18"/>
                <w:szCs w:val="18"/>
                <w:lang w:val="en-US" w:eastAsia="ko-KR"/>
              </w:rPr>
            </w:pPr>
            <w:r w:rsidRPr="00086608">
              <w:rPr>
                <w:sz w:val="18"/>
                <w:szCs w:val="18"/>
                <w:lang w:val="en-US" w:eastAsia="ko-KR"/>
              </w:rPr>
              <w:t>System bandwidth</w:t>
            </w:r>
          </w:p>
        </w:tc>
        <w:tc>
          <w:tcPr>
            <w:tcW w:w="2124" w:type="pct"/>
            <w:tcBorders>
              <w:top w:val="single" w:sz="4" w:space="0" w:color="auto"/>
              <w:left w:val="single" w:sz="4" w:space="0" w:color="auto"/>
              <w:bottom w:val="single" w:sz="4" w:space="0" w:color="auto"/>
              <w:right w:val="single" w:sz="4" w:space="0" w:color="auto"/>
            </w:tcBorders>
          </w:tcPr>
          <w:p w14:paraId="7F17702B" w14:textId="77777777" w:rsidR="005F16F3" w:rsidRPr="00086608" w:rsidRDefault="005F16F3" w:rsidP="00222929">
            <w:pPr>
              <w:pStyle w:val="1"/>
              <w:rPr>
                <w:rFonts w:ascii="Times New Roman" w:eastAsiaTheme="minorEastAsia" w:hAnsi="Times New Roman" w:cs="Times New Roman"/>
                <w:sz w:val="18"/>
                <w:szCs w:val="18"/>
                <w:lang w:val="en-US" w:eastAsia="ko-KR"/>
              </w:rPr>
            </w:pPr>
            <w:r w:rsidRPr="00086608">
              <w:rPr>
                <w:rFonts w:ascii="Times New Roman" w:eastAsiaTheme="minorEastAsia" w:hAnsi="Times New Roman" w:cs="Times New Roman"/>
                <w:sz w:val="18"/>
                <w:szCs w:val="18"/>
                <w:lang w:val="en-US" w:eastAsia="ko-KR"/>
              </w:rPr>
              <w:t>FR2-1: 400 MHz</w:t>
            </w:r>
          </w:p>
        </w:tc>
      </w:tr>
      <w:tr w:rsidR="005F16F3" w:rsidRPr="00B146CA" w14:paraId="7DAFBB94"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7AD190B4" w14:textId="77777777" w:rsidR="005F16F3" w:rsidRPr="00086608" w:rsidDel="00001E3C" w:rsidRDefault="005F16F3" w:rsidP="00222929">
            <w:pPr>
              <w:rPr>
                <w:sz w:val="18"/>
                <w:szCs w:val="18"/>
                <w:lang w:val="en-US" w:eastAsia="ko-KR"/>
              </w:rPr>
            </w:pPr>
            <w:r w:rsidRPr="00086608">
              <w:rPr>
                <w:sz w:val="18"/>
                <w:szCs w:val="18"/>
                <w:lang w:val="en-US" w:eastAsia="ko-KR"/>
              </w:rPr>
              <w:t>SCS</w:t>
            </w:r>
          </w:p>
        </w:tc>
        <w:tc>
          <w:tcPr>
            <w:tcW w:w="2124" w:type="pct"/>
            <w:tcBorders>
              <w:top w:val="single" w:sz="4" w:space="0" w:color="auto"/>
              <w:left w:val="single" w:sz="4" w:space="0" w:color="auto"/>
              <w:bottom w:val="single" w:sz="4" w:space="0" w:color="auto"/>
              <w:right w:val="single" w:sz="4" w:space="0" w:color="auto"/>
            </w:tcBorders>
          </w:tcPr>
          <w:p w14:paraId="54A94B04" w14:textId="77777777" w:rsidR="005F16F3" w:rsidRPr="00086608" w:rsidRDefault="005F16F3" w:rsidP="00222929">
            <w:pPr>
              <w:pStyle w:val="1"/>
              <w:rPr>
                <w:rFonts w:ascii="Times New Roman" w:eastAsiaTheme="minorEastAsia" w:hAnsi="Times New Roman" w:cs="Times New Roman"/>
                <w:sz w:val="18"/>
                <w:szCs w:val="18"/>
                <w:lang w:val="en-US" w:eastAsia="ko-KR"/>
              </w:rPr>
            </w:pPr>
            <w:r w:rsidRPr="00086608">
              <w:rPr>
                <w:rFonts w:ascii="Times New Roman" w:eastAsiaTheme="minorEastAsia" w:hAnsi="Times New Roman" w:cs="Times New Roman"/>
                <w:sz w:val="18"/>
                <w:szCs w:val="18"/>
                <w:lang w:val="en-US" w:eastAsia="ko-KR"/>
              </w:rPr>
              <w:t>FR2-1: 120 kHz</w:t>
            </w:r>
          </w:p>
        </w:tc>
      </w:tr>
      <w:tr w:rsidR="005F16F3" w:rsidRPr="00B146CA" w14:paraId="1EB3E7F4"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59BC28E1" w14:textId="77777777" w:rsidR="005F16F3" w:rsidRPr="00086608" w:rsidRDefault="005F16F3" w:rsidP="00222929">
            <w:pPr>
              <w:rPr>
                <w:bCs/>
                <w:sz w:val="18"/>
                <w:szCs w:val="18"/>
                <w:lang w:val="en-US" w:eastAsia="ko-KR"/>
              </w:rPr>
            </w:pPr>
            <w:r w:rsidRPr="00086608">
              <w:rPr>
                <w:bCs/>
                <w:sz w:val="18"/>
                <w:szCs w:val="18"/>
                <w:lang w:val="en-US" w:eastAsia="ko-KR"/>
              </w:rPr>
              <w:t>Inter-BS (2D) distance</w:t>
            </w:r>
          </w:p>
        </w:tc>
        <w:tc>
          <w:tcPr>
            <w:tcW w:w="2124" w:type="pct"/>
            <w:tcBorders>
              <w:top w:val="single" w:sz="4" w:space="0" w:color="auto"/>
              <w:left w:val="single" w:sz="4" w:space="0" w:color="auto"/>
              <w:bottom w:val="single" w:sz="4" w:space="0" w:color="auto"/>
              <w:right w:val="single" w:sz="4" w:space="0" w:color="auto"/>
            </w:tcBorders>
          </w:tcPr>
          <w:p w14:paraId="2279335B" w14:textId="77777777" w:rsidR="005F16F3" w:rsidRPr="00086608" w:rsidRDefault="005F16F3" w:rsidP="00222929">
            <w:pPr>
              <w:pStyle w:val="1"/>
              <w:rPr>
                <w:rFonts w:ascii="Times New Roman" w:eastAsiaTheme="minorEastAsia" w:hAnsi="Times New Roman" w:cs="Times New Roman"/>
                <w:sz w:val="18"/>
                <w:szCs w:val="18"/>
                <w:lang w:val="en-US" w:eastAsia="ko-KR"/>
              </w:rPr>
            </w:pPr>
            <w:r w:rsidRPr="00086608">
              <w:rPr>
                <w:rFonts w:ascii="Times New Roman" w:eastAsiaTheme="minorEastAsia" w:hAnsi="Times New Roman" w:cs="Times New Roman"/>
                <w:sz w:val="18"/>
                <w:szCs w:val="18"/>
                <w:lang w:val="en-US" w:eastAsia="ko-KR"/>
              </w:rPr>
              <w:t xml:space="preserve">UMa-AV: FR2: 200 m </w:t>
            </w:r>
          </w:p>
        </w:tc>
      </w:tr>
      <w:tr w:rsidR="005F16F3" w:rsidRPr="002742EE" w14:paraId="76433AD5"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63076" w14:textId="77777777" w:rsidR="005F16F3" w:rsidRPr="00086608" w:rsidRDefault="005F16F3" w:rsidP="00222929">
            <w:pPr>
              <w:rPr>
                <w:bCs/>
                <w:sz w:val="18"/>
                <w:szCs w:val="18"/>
                <w:lang w:val="en-US" w:eastAsia="ko-KR"/>
              </w:rPr>
            </w:pPr>
            <w:r w:rsidRPr="00086608">
              <w:rPr>
                <w:bCs/>
                <w:sz w:val="18"/>
                <w:szCs w:val="18"/>
                <w:lang w:val="en-US"/>
              </w:rPr>
              <w:t>BS antenna height</w:t>
            </w:r>
          </w:p>
        </w:tc>
        <w:tc>
          <w:tcPr>
            <w:tcW w:w="2124" w:type="pct"/>
            <w:tcBorders>
              <w:top w:val="single" w:sz="4" w:space="0" w:color="auto"/>
              <w:left w:val="single" w:sz="4" w:space="0" w:color="auto"/>
              <w:bottom w:val="single" w:sz="4" w:space="0" w:color="auto"/>
              <w:right w:val="single" w:sz="4" w:space="0" w:color="auto"/>
            </w:tcBorders>
          </w:tcPr>
          <w:p w14:paraId="120E213F" w14:textId="77777777" w:rsidR="005F16F3" w:rsidRPr="00086608" w:rsidRDefault="005F16F3" w:rsidP="00222929">
            <w:pPr>
              <w:rPr>
                <w:szCs w:val="18"/>
                <w:lang w:val="sv-SE" w:eastAsia="ko-KR"/>
              </w:rPr>
            </w:pPr>
            <w:r w:rsidRPr="00086608">
              <w:rPr>
                <w:sz w:val="18"/>
                <w:szCs w:val="18"/>
                <w:lang w:val="sv-SE" w:eastAsia="ko-KR"/>
              </w:rPr>
              <w:t>UMa-AV: 25 m</w:t>
            </w:r>
          </w:p>
          <w:p w14:paraId="431E2376" w14:textId="77777777" w:rsidR="005F16F3" w:rsidRPr="00086608" w:rsidRDefault="005F16F3" w:rsidP="00222929">
            <w:pPr>
              <w:rPr>
                <w:lang w:val="sv-SE" w:eastAsia="ko-KR"/>
              </w:rPr>
            </w:pPr>
            <w:r w:rsidRPr="00086608">
              <w:rPr>
                <w:sz w:val="18"/>
                <w:szCs w:val="18"/>
                <w:lang w:val="sv-SE" w:eastAsia="ko-KR"/>
              </w:rPr>
              <w:t>RMa-AV: 35 m</w:t>
            </w:r>
          </w:p>
        </w:tc>
      </w:tr>
      <w:tr w:rsidR="005F16F3" w:rsidRPr="009801EA" w14:paraId="571464D3"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0C34FCD6" w14:textId="77777777" w:rsidR="005F16F3" w:rsidRPr="00086608" w:rsidRDefault="005F16F3" w:rsidP="00222929">
            <w:pPr>
              <w:rPr>
                <w:bCs/>
                <w:sz w:val="18"/>
                <w:szCs w:val="18"/>
                <w:lang w:val="en-US"/>
              </w:rPr>
            </w:pPr>
            <w:r w:rsidRPr="00086608">
              <w:rPr>
                <w:bCs/>
                <w:sz w:val="18"/>
                <w:szCs w:val="18"/>
                <w:lang w:val="en-US"/>
              </w:rPr>
              <w:t>BS antenna configurations</w:t>
            </w:r>
          </w:p>
        </w:tc>
        <w:tc>
          <w:tcPr>
            <w:tcW w:w="2124" w:type="pct"/>
            <w:tcBorders>
              <w:top w:val="single" w:sz="4" w:space="0" w:color="auto"/>
              <w:left w:val="single" w:sz="4" w:space="0" w:color="auto"/>
              <w:bottom w:val="single" w:sz="4" w:space="0" w:color="auto"/>
              <w:right w:val="single" w:sz="4" w:space="0" w:color="auto"/>
            </w:tcBorders>
          </w:tcPr>
          <w:p w14:paraId="67D4502B" w14:textId="77777777" w:rsidR="005F16F3" w:rsidRPr="00086608" w:rsidRDefault="005F16F3" w:rsidP="00222929">
            <w:pPr>
              <w:rPr>
                <w:bCs/>
                <w:sz w:val="18"/>
                <w:szCs w:val="18"/>
                <w:lang w:val="en-US"/>
              </w:rPr>
            </w:pPr>
            <w:r w:rsidRPr="00086608">
              <w:rPr>
                <w:bCs/>
                <w:sz w:val="18"/>
                <w:szCs w:val="18"/>
                <w:lang w:val="en-US"/>
              </w:rPr>
              <w:t>FR2-1: (M,N,P,Mg,Ng;Mp,Np) = (16,16,2,2,1;1,1), (dH,dV)  = (0.5, 0.5)λ,  +45°/-45° polarization for whole panel; (16,16,2,1,1;1,1) for Tx and (16,16,2,1,1;1,1) for Rx</w:t>
            </w:r>
          </w:p>
        </w:tc>
      </w:tr>
      <w:tr w:rsidR="005F16F3" w:rsidRPr="009801EA" w14:paraId="778C5E3F"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446CDF60" w14:textId="77777777" w:rsidR="005F16F3" w:rsidRPr="00086608" w:rsidRDefault="005F16F3" w:rsidP="00222929">
            <w:pPr>
              <w:rPr>
                <w:bCs/>
                <w:sz w:val="18"/>
                <w:szCs w:val="18"/>
                <w:lang w:val="en-US" w:eastAsia="ko-KR"/>
              </w:rPr>
            </w:pPr>
            <w:r w:rsidRPr="00086608">
              <w:rPr>
                <w:bCs/>
                <w:sz w:val="18"/>
                <w:szCs w:val="18"/>
                <w:lang w:val="en-US" w:eastAsia="ko-KR"/>
              </w:rPr>
              <w:t>BS antenna radiation pattern</w:t>
            </w:r>
          </w:p>
        </w:tc>
        <w:tc>
          <w:tcPr>
            <w:tcW w:w="2124" w:type="pct"/>
            <w:tcBorders>
              <w:top w:val="single" w:sz="4" w:space="0" w:color="auto"/>
              <w:left w:val="single" w:sz="4" w:space="0" w:color="auto"/>
              <w:bottom w:val="single" w:sz="4" w:space="0" w:color="auto"/>
              <w:right w:val="single" w:sz="4" w:space="0" w:color="auto"/>
            </w:tcBorders>
          </w:tcPr>
          <w:p w14:paraId="1FC22EDC" w14:textId="77777777" w:rsidR="005F16F3" w:rsidRPr="00086608" w:rsidRDefault="005F16F3" w:rsidP="00222929">
            <w:pPr>
              <w:rPr>
                <w:sz w:val="18"/>
                <w:szCs w:val="18"/>
                <w:lang w:val="en-US" w:eastAsia="ko-KR"/>
              </w:rPr>
            </w:pPr>
            <w:r w:rsidRPr="00086608">
              <w:rPr>
                <w:sz w:val="18"/>
                <w:szCs w:val="18"/>
                <w:lang w:val="en-US" w:eastAsia="ko-KR"/>
              </w:rPr>
              <w:t>Table 9 in Report ITU-R M.2412</w:t>
            </w:r>
          </w:p>
        </w:tc>
      </w:tr>
      <w:tr w:rsidR="005F16F3" w:rsidRPr="009801EA" w14:paraId="5C8FAA13"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5F089D28" w14:textId="77777777" w:rsidR="005F16F3" w:rsidRPr="00086608" w:rsidRDefault="005F16F3" w:rsidP="00222929">
            <w:pPr>
              <w:rPr>
                <w:bCs/>
                <w:sz w:val="18"/>
                <w:szCs w:val="18"/>
                <w:lang w:val="en-US" w:eastAsia="ko-KR"/>
              </w:rPr>
            </w:pPr>
            <w:r w:rsidRPr="00086608">
              <w:rPr>
                <w:bCs/>
                <w:sz w:val="18"/>
                <w:szCs w:val="18"/>
                <w:lang w:val="en-US" w:eastAsia="ko-KR"/>
              </w:rPr>
              <w:t xml:space="preserve">BS antenna mechanic tilt </w:t>
            </w:r>
          </w:p>
        </w:tc>
        <w:tc>
          <w:tcPr>
            <w:tcW w:w="2124" w:type="pct"/>
            <w:tcBorders>
              <w:top w:val="single" w:sz="4" w:space="0" w:color="auto"/>
              <w:left w:val="single" w:sz="4" w:space="0" w:color="auto"/>
              <w:bottom w:val="single" w:sz="4" w:space="0" w:color="auto"/>
              <w:right w:val="single" w:sz="4" w:space="0" w:color="auto"/>
            </w:tcBorders>
          </w:tcPr>
          <w:p w14:paraId="6881F48D" w14:textId="77777777" w:rsidR="005F16F3" w:rsidRPr="00086608" w:rsidRDefault="005F16F3" w:rsidP="00222929">
            <w:pPr>
              <w:rPr>
                <w:sz w:val="18"/>
                <w:szCs w:val="18"/>
                <w:lang w:eastAsia="ko-KR"/>
              </w:rPr>
            </w:pPr>
            <w:r w:rsidRPr="00086608">
              <w:rPr>
                <w:sz w:val="18"/>
                <w:szCs w:val="18"/>
                <w:lang w:val="en-US" w:eastAsia="ko-KR"/>
              </w:rPr>
              <w:t>90° in GCS (pointing to horizontal direction)</w:t>
            </w:r>
          </w:p>
        </w:tc>
      </w:tr>
      <w:tr w:rsidR="005F16F3" w:rsidRPr="009801EA" w14:paraId="32F04601"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0E7C877A" w14:textId="77777777" w:rsidR="005F16F3" w:rsidRPr="00086608" w:rsidRDefault="005F16F3" w:rsidP="00222929">
            <w:pPr>
              <w:rPr>
                <w:bCs/>
                <w:sz w:val="18"/>
                <w:szCs w:val="18"/>
                <w:lang w:val="en-US" w:eastAsia="ko-KR"/>
              </w:rPr>
            </w:pPr>
            <w:r w:rsidRPr="00086608">
              <w:rPr>
                <w:bCs/>
                <w:sz w:val="18"/>
                <w:szCs w:val="18"/>
                <w:lang w:val="en-US" w:eastAsia="ko-KR"/>
              </w:rPr>
              <w:t>BS antenna electrical tilt</w:t>
            </w:r>
          </w:p>
        </w:tc>
        <w:tc>
          <w:tcPr>
            <w:tcW w:w="2124" w:type="pct"/>
            <w:tcBorders>
              <w:top w:val="single" w:sz="4" w:space="0" w:color="auto"/>
              <w:left w:val="single" w:sz="4" w:space="0" w:color="auto"/>
              <w:bottom w:val="single" w:sz="4" w:space="0" w:color="auto"/>
              <w:right w:val="single" w:sz="4" w:space="0" w:color="auto"/>
            </w:tcBorders>
          </w:tcPr>
          <w:p w14:paraId="5A660E5D" w14:textId="77777777" w:rsidR="005F16F3" w:rsidRPr="00086608" w:rsidRDefault="005F16F3" w:rsidP="00222929">
            <w:pPr>
              <w:rPr>
                <w:szCs w:val="18"/>
                <w:lang w:val="en-US" w:eastAsia="ko-KR"/>
              </w:rPr>
            </w:pPr>
            <w:r w:rsidRPr="00086608">
              <w:rPr>
                <w:sz w:val="18"/>
                <w:szCs w:val="18"/>
                <w:lang w:val="en-US" w:eastAsia="ko-KR"/>
              </w:rPr>
              <w:t>Option 1: no electrical tilt</w:t>
            </w:r>
          </w:p>
          <w:p w14:paraId="1841E4B9" w14:textId="77777777" w:rsidR="005F16F3" w:rsidRPr="00086608" w:rsidRDefault="005F16F3" w:rsidP="00222929">
            <w:pPr>
              <w:rPr>
                <w:lang w:val="en-US" w:eastAsia="ko-KR"/>
              </w:rPr>
            </w:pPr>
            <w:r w:rsidRPr="00086608">
              <w:rPr>
                <w:sz w:val="18"/>
                <w:szCs w:val="18"/>
                <w:lang w:val="en-US" w:eastAsia="ko-KR"/>
              </w:rPr>
              <w:t>Option 2: 102° in GCS</w:t>
            </w:r>
          </w:p>
        </w:tc>
      </w:tr>
      <w:tr w:rsidR="005F16F3" w:rsidRPr="009801EA" w14:paraId="6F99C951"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46BA6210" w14:textId="77777777" w:rsidR="005F16F3" w:rsidRPr="00086608" w:rsidRDefault="005F16F3" w:rsidP="00222929">
            <w:pPr>
              <w:rPr>
                <w:bCs/>
                <w:sz w:val="18"/>
                <w:szCs w:val="18"/>
                <w:lang w:val="en-US" w:eastAsia="ko-KR"/>
              </w:rPr>
            </w:pPr>
            <w:r w:rsidRPr="00086608">
              <w:rPr>
                <w:bCs/>
                <w:sz w:val="18"/>
                <w:szCs w:val="18"/>
                <w:lang w:val="en-US" w:eastAsia="ko-KR"/>
              </w:rPr>
              <w:t>Beam set at TRxP</w:t>
            </w:r>
          </w:p>
        </w:tc>
        <w:tc>
          <w:tcPr>
            <w:tcW w:w="2124" w:type="pct"/>
            <w:tcBorders>
              <w:top w:val="single" w:sz="4" w:space="0" w:color="auto"/>
              <w:left w:val="single" w:sz="4" w:space="0" w:color="auto"/>
              <w:bottom w:val="single" w:sz="4" w:space="0" w:color="auto"/>
              <w:right w:val="single" w:sz="4" w:space="0" w:color="auto"/>
            </w:tcBorders>
          </w:tcPr>
          <w:p w14:paraId="7750E783" w14:textId="77777777" w:rsidR="005F16F3" w:rsidRPr="00086608" w:rsidRDefault="005F16F3" w:rsidP="00222929">
            <w:pPr>
              <w:rPr>
                <w:sz w:val="18"/>
                <w:szCs w:val="18"/>
                <w:lang w:val="en-US" w:eastAsia="ko-KR"/>
              </w:rPr>
            </w:pPr>
            <w:r w:rsidRPr="00086608">
              <w:rPr>
                <w:sz w:val="18"/>
                <w:szCs w:val="18"/>
                <w:lang w:val="en-US" w:eastAsia="ko-KR"/>
              </w:rPr>
              <w:t>For direction of TRxP analog beam steering (in LCS), e.g., Azimuth angle φi = {-5*pi/16, -3*pi/16, -pi/16, pi/16, 3*pi/16, 5*pi/16}</w:t>
            </w:r>
          </w:p>
          <w:p w14:paraId="75CE7569" w14:textId="77777777" w:rsidR="005F16F3" w:rsidRPr="00086608" w:rsidRDefault="005F16F3" w:rsidP="00222929">
            <w:pPr>
              <w:rPr>
                <w:sz w:val="18"/>
                <w:szCs w:val="18"/>
                <w:lang w:val="en-US" w:eastAsia="ko-KR"/>
              </w:rPr>
            </w:pPr>
            <w:r w:rsidRPr="00086608">
              <w:rPr>
                <w:sz w:val="18"/>
                <w:szCs w:val="18"/>
                <w:lang w:val="en-US" w:eastAsia="ko-KR"/>
              </w:rPr>
              <w:t>Zenith angle θj = {[pi/8,3*pi/8,],5*pi/8, 7*pi/8}</w:t>
            </w:r>
          </w:p>
          <w:p w14:paraId="0C7B41D9" w14:textId="77777777" w:rsidR="005F16F3" w:rsidRPr="00086608" w:rsidRDefault="005F16F3" w:rsidP="00222929">
            <w:pPr>
              <w:rPr>
                <w:rFonts w:eastAsia="DengXian"/>
                <w:lang w:val="en-US" w:eastAsia="zh-CN"/>
              </w:rPr>
            </w:pPr>
            <w:r w:rsidRPr="00086608">
              <w:rPr>
                <w:sz w:val="18"/>
                <w:szCs w:val="18"/>
                <w:lang w:val="en-US" w:eastAsia="ko-KR"/>
              </w:rPr>
              <w:t>NOTE: companies can report their own implantation details of the beam sets</w:t>
            </w:r>
          </w:p>
        </w:tc>
      </w:tr>
      <w:tr w:rsidR="005F16F3" w:rsidRPr="009801EA" w14:paraId="2744BD85"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79CD1E0F" w14:textId="77777777" w:rsidR="005F16F3" w:rsidRPr="00086608" w:rsidRDefault="005F16F3" w:rsidP="00222929">
            <w:pPr>
              <w:rPr>
                <w:rFonts w:eastAsia="DengXian"/>
                <w:bCs/>
                <w:sz w:val="18"/>
                <w:szCs w:val="18"/>
                <w:lang w:val="en-US" w:eastAsia="zh-CN"/>
              </w:rPr>
            </w:pPr>
            <w:r w:rsidRPr="00086608">
              <w:rPr>
                <w:rFonts w:eastAsia="DengXian" w:hint="eastAsia"/>
                <w:bCs/>
                <w:sz w:val="18"/>
                <w:szCs w:val="18"/>
                <w:lang w:val="en-US" w:eastAsia="zh-CN"/>
              </w:rPr>
              <w:t>A</w:t>
            </w:r>
            <w:r w:rsidRPr="00086608">
              <w:rPr>
                <w:rFonts w:eastAsia="DengXian"/>
                <w:bCs/>
                <w:sz w:val="18"/>
                <w:szCs w:val="18"/>
                <w:lang w:val="en-US" w:eastAsia="zh-CN"/>
              </w:rPr>
              <w:t>ntenna isolation</w:t>
            </w:r>
          </w:p>
        </w:tc>
        <w:tc>
          <w:tcPr>
            <w:tcW w:w="2124" w:type="pct"/>
            <w:tcBorders>
              <w:top w:val="single" w:sz="4" w:space="0" w:color="auto"/>
              <w:left w:val="single" w:sz="4" w:space="0" w:color="auto"/>
              <w:bottom w:val="single" w:sz="4" w:space="0" w:color="auto"/>
              <w:right w:val="single" w:sz="4" w:space="0" w:color="auto"/>
            </w:tcBorders>
          </w:tcPr>
          <w:p w14:paraId="4D072C8B" w14:textId="77777777" w:rsidR="005F16F3" w:rsidRPr="00086608" w:rsidDel="003E7CD8" w:rsidRDefault="005F16F3" w:rsidP="00222929">
            <w:pPr>
              <w:rPr>
                <w:rFonts w:eastAsia="DengXian"/>
                <w:sz w:val="18"/>
                <w:szCs w:val="18"/>
                <w:lang w:val="en-US" w:eastAsia="zh-CN"/>
              </w:rPr>
            </w:pPr>
            <w:r w:rsidRPr="00086608">
              <w:rPr>
                <w:rFonts w:eastAsia="DengXian"/>
                <w:sz w:val="18"/>
                <w:szCs w:val="18"/>
                <w:lang w:val="en-US" w:eastAsia="zh-CN"/>
              </w:rPr>
              <w:t>90 ~ 100 dB</w:t>
            </w:r>
          </w:p>
        </w:tc>
      </w:tr>
      <w:tr w:rsidR="005F16F3" w:rsidRPr="009801EA" w14:paraId="78C9F32F"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132755CF" w14:textId="77777777" w:rsidR="005F16F3" w:rsidRPr="00086608" w:rsidRDefault="005F16F3" w:rsidP="00222929">
            <w:pPr>
              <w:rPr>
                <w:bCs/>
                <w:sz w:val="18"/>
                <w:szCs w:val="18"/>
                <w:lang w:val="en-US"/>
              </w:rPr>
            </w:pPr>
            <w:r w:rsidRPr="00086608">
              <w:rPr>
                <w:bCs/>
                <w:sz w:val="18"/>
                <w:szCs w:val="18"/>
                <w:lang w:val="en-US"/>
              </w:rPr>
              <w:t>Max BS Tx power</w:t>
            </w:r>
          </w:p>
        </w:tc>
        <w:tc>
          <w:tcPr>
            <w:tcW w:w="2124" w:type="pct"/>
            <w:tcBorders>
              <w:top w:val="single" w:sz="4" w:space="0" w:color="auto"/>
              <w:left w:val="single" w:sz="4" w:space="0" w:color="auto"/>
              <w:bottom w:val="single" w:sz="4" w:space="0" w:color="auto"/>
              <w:right w:val="single" w:sz="4" w:space="0" w:color="auto"/>
            </w:tcBorders>
          </w:tcPr>
          <w:p w14:paraId="6713AC68" w14:textId="77777777" w:rsidR="005F16F3" w:rsidRPr="00086608" w:rsidRDefault="005F16F3" w:rsidP="00222929">
            <w:pPr>
              <w:rPr>
                <w:bCs/>
                <w:sz w:val="18"/>
                <w:szCs w:val="18"/>
                <w:lang w:val="en-US"/>
              </w:rPr>
            </w:pPr>
            <w:r w:rsidRPr="00086608">
              <w:rPr>
                <w:bCs/>
                <w:sz w:val="18"/>
                <w:szCs w:val="18"/>
                <w:lang w:val="en-US"/>
              </w:rPr>
              <w:t>FR2-1: 30 dBm TRP</w:t>
            </w:r>
            <w:r w:rsidRPr="00086608">
              <w:rPr>
                <w:sz w:val="18"/>
                <w:szCs w:val="18"/>
                <w:lang w:val="en-US"/>
              </w:rPr>
              <w:t xml:space="preserve"> @ FR2-1 for BW is assume for maximum Tx transmit power </w:t>
            </w:r>
          </w:p>
        </w:tc>
      </w:tr>
      <w:tr w:rsidR="005F16F3" w:rsidRPr="009801EA" w14:paraId="675E9221"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7683575E" w14:textId="77777777" w:rsidR="005F16F3" w:rsidRPr="00086608" w:rsidRDefault="005F16F3" w:rsidP="00222929">
            <w:pPr>
              <w:rPr>
                <w:bCs/>
                <w:sz w:val="18"/>
                <w:szCs w:val="18"/>
                <w:lang w:val="en-US"/>
              </w:rPr>
            </w:pPr>
            <w:r w:rsidRPr="00086608">
              <w:rPr>
                <w:bCs/>
                <w:sz w:val="18"/>
                <w:szCs w:val="18"/>
                <w:lang w:val="en-US"/>
              </w:rPr>
              <w:lastRenderedPageBreak/>
              <w:t>BS noise figure</w:t>
            </w:r>
          </w:p>
        </w:tc>
        <w:tc>
          <w:tcPr>
            <w:tcW w:w="2124" w:type="pct"/>
            <w:tcBorders>
              <w:top w:val="single" w:sz="4" w:space="0" w:color="auto"/>
              <w:left w:val="single" w:sz="4" w:space="0" w:color="auto"/>
              <w:bottom w:val="single" w:sz="4" w:space="0" w:color="auto"/>
              <w:right w:val="single" w:sz="4" w:space="0" w:color="auto"/>
            </w:tcBorders>
          </w:tcPr>
          <w:p w14:paraId="27BBB6BF" w14:textId="77777777" w:rsidR="005F16F3" w:rsidRPr="00086608" w:rsidRDefault="005F16F3" w:rsidP="00222929">
            <w:pPr>
              <w:rPr>
                <w:bCs/>
                <w:sz w:val="18"/>
                <w:szCs w:val="18"/>
                <w:lang w:val="en-US"/>
              </w:rPr>
            </w:pPr>
            <w:r w:rsidRPr="00086608">
              <w:rPr>
                <w:bCs/>
                <w:sz w:val="18"/>
                <w:szCs w:val="18"/>
                <w:lang w:val="en-US"/>
              </w:rPr>
              <w:t>FR2-1: 7 dB</w:t>
            </w:r>
          </w:p>
        </w:tc>
      </w:tr>
      <w:tr w:rsidR="005F16F3" w:rsidRPr="009801EA" w14:paraId="3DB431F2"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3218E68A" w14:textId="77777777" w:rsidR="005F16F3" w:rsidRPr="00086608" w:rsidRDefault="005F16F3" w:rsidP="00222929">
            <w:pPr>
              <w:rPr>
                <w:bCs/>
                <w:sz w:val="18"/>
                <w:szCs w:val="18"/>
                <w:lang w:val="en-US" w:eastAsia="ko-KR"/>
              </w:rPr>
            </w:pPr>
            <w:r w:rsidRPr="00086608">
              <w:rPr>
                <w:bCs/>
                <w:sz w:val="18"/>
                <w:szCs w:val="18"/>
                <w:lang w:val="en-US" w:eastAsia="ko-KR"/>
              </w:rPr>
              <w:t>BS self-interference</w:t>
            </w:r>
          </w:p>
        </w:tc>
        <w:tc>
          <w:tcPr>
            <w:tcW w:w="2124" w:type="pct"/>
            <w:tcBorders>
              <w:top w:val="single" w:sz="4" w:space="0" w:color="auto"/>
              <w:left w:val="single" w:sz="4" w:space="0" w:color="auto"/>
              <w:bottom w:val="single" w:sz="4" w:space="0" w:color="auto"/>
              <w:right w:val="single" w:sz="4" w:space="0" w:color="auto"/>
            </w:tcBorders>
          </w:tcPr>
          <w:p w14:paraId="0050FADA" w14:textId="77777777" w:rsidR="005F16F3" w:rsidRPr="00086608" w:rsidRDefault="005F16F3" w:rsidP="00222929">
            <w:pPr>
              <w:rPr>
                <w:sz w:val="18"/>
                <w:szCs w:val="18"/>
                <w:lang w:val="en-US" w:eastAsia="ko-KR"/>
              </w:rPr>
            </w:pPr>
            <w:r>
              <w:rPr>
                <w:sz w:val="18"/>
                <w:szCs w:val="18"/>
                <w:lang w:val="en-US" w:eastAsia="ko-KR"/>
              </w:rPr>
              <w:t>Same approach with Rel-20 ISAC agreement</w:t>
            </w:r>
          </w:p>
        </w:tc>
      </w:tr>
      <w:tr w:rsidR="005F16F3" w:rsidRPr="009801EA" w14:paraId="3102F767" w14:textId="77777777" w:rsidTr="00222929">
        <w:trPr>
          <w:trHeight w:val="20"/>
        </w:trPr>
        <w:tc>
          <w:tcPr>
            <w:tcW w:w="1151" w:type="pct"/>
            <w:vMerge w:val="restart"/>
            <w:tcBorders>
              <w:top w:val="single" w:sz="4" w:space="0" w:color="auto"/>
              <w:left w:val="single" w:sz="4" w:space="0" w:color="auto"/>
              <w:right w:val="single" w:sz="4" w:space="0" w:color="auto"/>
            </w:tcBorders>
            <w:vAlign w:val="center"/>
          </w:tcPr>
          <w:p w14:paraId="44ECE5F6" w14:textId="77777777" w:rsidR="005F16F3" w:rsidRPr="00086608" w:rsidRDefault="005F16F3" w:rsidP="00222929">
            <w:pPr>
              <w:rPr>
                <w:bCs/>
                <w:sz w:val="18"/>
                <w:szCs w:val="18"/>
                <w:lang w:val="en-US"/>
              </w:rPr>
            </w:pPr>
            <w:r w:rsidRPr="00086608">
              <w:rPr>
                <w:bCs/>
                <w:sz w:val="18"/>
                <w:szCs w:val="18"/>
                <w:lang w:val="en-US" w:eastAsia="ko-KR"/>
              </w:rPr>
              <w:t>Sensing target</w:t>
            </w:r>
          </w:p>
        </w:tc>
        <w:tc>
          <w:tcPr>
            <w:tcW w:w="1725" w:type="pct"/>
            <w:tcBorders>
              <w:top w:val="single" w:sz="4" w:space="0" w:color="auto"/>
              <w:left w:val="single" w:sz="4" w:space="0" w:color="auto"/>
              <w:bottom w:val="single" w:sz="4" w:space="0" w:color="auto"/>
              <w:right w:val="single" w:sz="4" w:space="0" w:color="auto"/>
            </w:tcBorders>
            <w:vAlign w:val="center"/>
          </w:tcPr>
          <w:p w14:paraId="4F3ED673" w14:textId="77777777" w:rsidR="005F16F3" w:rsidRPr="00086608" w:rsidRDefault="005F16F3" w:rsidP="00222929">
            <w:pPr>
              <w:rPr>
                <w:bCs/>
                <w:sz w:val="18"/>
                <w:szCs w:val="18"/>
                <w:lang w:val="en-US"/>
              </w:rPr>
            </w:pPr>
            <w:r w:rsidRPr="00086608">
              <w:rPr>
                <w:bCs/>
                <w:sz w:val="18"/>
                <w:szCs w:val="18"/>
                <w:lang w:val="en-US"/>
              </w:rPr>
              <w:t>Target type</w:t>
            </w:r>
          </w:p>
        </w:tc>
        <w:tc>
          <w:tcPr>
            <w:tcW w:w="2124" w:type="pct"/>
            <w:tcBorders>
              <w:top w:val="single" w:sz="4" w:space="0" w:color="auto"/>
              <w:left w:val="single" w:sz="4" w:space="0" w:color="auto"/>
              <w:bottom w:val="single" w:sz="4" w:space="0" w:color="auto"/>
              <w:right w:val="single" w:sz="4" w:space="0" w:color="auto"/>
            </w:tcBorders>
          </w:tcPr>
          <w:p w14:paraId="38B5C994" w14:textId="77777777" w:rsidR="005F16F3" w:rsidRPr="00086608" w:rsidDel="003E7CD8" w:rsidRDefault="005F16F3" w:rsidP="00222929">
            <w:pPr>
              <w:rPr>
                <w:iCs/>
                <w:sz w:val="18"/>
                <w:szCs w:val="18"/>
                <w:lang w:val="en-US"/>
              </w:rPr>
            </w:pPr>
            <w:r w:rsidRPr="00086608">
              <w:rPr>
                <w:sz w:val="18"/>
                <w:szCs w:val="18"/>
                <w:lang w:val="en-US"/>
              </w:rPr>
              <w:t>UAV with small size (0.3m x 0.4m x 0.2m)</w:t>
            </w:r>
          </w:p>
        </w:tc>
      </w:tr>
      <w:tr w:rsidR="005F16F3" w:rsidRPr="009801EA" w14:paraId="4D5789D6" w14:textId="77777777" w:rsidTr="00222929">
        <w:trPr>
          <w:trHeight w:val="20"/>
        </w:trPr>
        <w:tc>
          <w:tcPr>
            <w:tcW w:w="1151" w:type="pct"/>
            <w:vMerge/>
            <w:tcBorders>
              <w:left w:val="single" w:sz="4" w:space="0" w:color="auto"/>
              <w:right w:val="single" w:sz="4" w:space="0" w:color="auto"/>
            </w:tcBorders>
            <w:vAlign w:val="center"/>
          </w:tcPr>
          <w:p w14:paraId="59D9EC94" w14:textId="77777777" w:rsidR="005F16F3" w:rsidRPr="00086608" w:rsidRDefault="005F16F3" w:rsidP="00222929">
            <w:pPr>
              <w:rPr>
                <w:bCs/>
                <w:sz w:val="18"/>
                <w:szCs w:val="18"/>
                <w:lang w:val="en-US"/>
              </w:rPr>
            </w:pPr>
          </w:p>
        </w:tc>
        <w:tc>
          <w:tcPr>
            <w:tcW w:w="1725" w:type="pct"/>
            <w:tcBorders>
              <w:top w:val="single" w:sz="4" w:space="0" w:color="auto"/>
              <w:left w:val="single" w:sz="4" w:space="0" w:color="auto"/>
              <w:bottom w:val="single" w:sz="4" w:space="0" w:color="auto"/>
              <w:right w:val="single" w:sz="4" w:space="0" w:color="auto"/>
            </w:tcBorders>
            <w:vAlign w:val="center"/>
          </w:tcPr>
          <w:p w14:paraId="1855D285" w14:textId="77777777" w:rsidR="005F16F3" w:rsidRPr="00086608" w:rsidRDefault="005F16F3" w:rsidP="00222929">
            <w:pPr>
              <w:rPr>
                <w:bCs/>
                <w:sz w:val="18"/>
                <w:szCs w:val="18"/>
                <w:lang w:val="en-US"/>
              </w:rPr>
            </w:pPr>
            <w:r w:rsidRPr="00086608">
              <w:rPr>
                <w:bCs/>
                <w:sz w:val="18"/>
                <w:szCs w:val="18"/>
                <w:lang w:val="en-US"/>
              </w:rPr>
              <w:t>3D distribution</w:t>
            </w:r>
          </w:p>
        </w:tc>
        <w:tc>
          <w:tcPr>
            <w:tcW w:w="2124" w:type="pct"/>
            <w:tcBorders>
              <w:top w:val="single" w:sz="4" w:space="0" w:color="auto"/>
              <w:left w:val="single" w:sz="4" w:space="0" w:color="auto"/>
              <w:bottom w:val="single" w:sz="4" w:space="0" w:color="auto"/>
              <w:right w:val="single" w:sz="4" w:space="0" w:color="auto"/>
            </w:tcBorders>
          </w:tcPr>
          <w:p w14:paraId="2F79E93F" w14:textId="77777777" w:rsidR="005F16F3" w:rsidRPr="00086608" w:rsidRDefault="005F16F3" w:rsidP="00222929">
            <w:pPr>
              <w:rPr>
                <w:iCs/>
                <w:szCs w:val="18"/>
                <w:lang w:val="en-US"/>
              </w:rPr>
            </w:pPr>
            <w:r w:rsidRPr="00086608">
              <w:rPr>
                <w:iCs/>
                <w:sz w:val="18"/>
                <w:szCs w:val="18"/>
                <w:lang w:val="en-US"/>
              </w:rPr>
              <w:t>N targets per sector in the center site</w:t>
            </w:r>
          </w:p>
          <w:p w14:paraId="72F5E0D0" w14:textId="77777777" w:rsidR="005F16F3" w:rsidRPr="00086608" w:rsidRDefault="005F16F3" w:rsidP="00222929">
            <w:pPr>
              <w:rPr>
                <w:iCs/>
                <w:szCs w:val="18"/>
                <w:lang w:val="en-US"/>
              </w:rPr>
            </w:pPr>
            <w:r w:rsidRPr="00086608">
              <w:rPr>
                <w:iCs/>
                <w:sz w:val="18"/>
                <w:szCs w:val="18"/>
                <w:lang w:val="en-US"/>
              </w:rPr>
              <w:t>- N = 5</w:t>
            </w:r>
          </w:p>
          <w:p w14:paraId="5DBE7DFA" w14:textId="77777777" w:rsidR="005F16F3" w:rsidRPr="00086608" w:rsidRDefault="005F16F3" w:rsidP="00222929">
            <w:pPr>
              <w:rPr>
                <w:iCs/>
                <w:szCs w:val="18"/>
                <w:lang w:val="en-US"/>
              </w:rPr>
            </w:pPr>
            <w:r w:rsidRPr="00086608">
              <w:rPr>
                <w:iCs/>
                <w:sz w:val="18"/>
                <w:szCs w:val="18"/>
                <w:lang w:val="en-US"/>
              </w:rPr>
              <w:t>- Optional: N is uniformly distributed from 1 to 10</w:t>
            </w:r>
          </w:p>
          <w:p w14:paraId="6FF3C7BE" w14:textId="77777777" w:rsidR="005F16F3" w:rsidRPr="00086608" w:rsidRDefault="005F16F3" w:rsidP="00222929">
            <w:pPr>
              <w:rPr>
                <w:iCs/>
                <w:szCs w:val="18"/>
                <w:lang w:val="en-US"/>
              </w:rPr>
            </w:pPr>
          </w:p>
          <w:p w14:paraId="7642C1C0" w14:textId="77777777" w:rsidR="005F16F3" w:rsidRPr="00086608" w:rsidRDefault="005F16F3" w:rsidP="00222929">
            <w:pPr>
              <w:rPr>
                <w:iCs/>
                <w:szCs w:val="18"/>
                <w:lang w:val="en-US"/>
              </w:rPr>
            </w:pPr>
            <w:r w:rsidRPr="00086608">
              <w:rPr>
                <w:iCs/>
                <w:sz w:val="18"/>
                <w:szCs w:val="18"/>
                <w:lang w:val="en-US"/>
              </w:rPr>
              <w:t>Horizontal plane: Uniformly distributed in a sector</w:t>
            </w:r>
          </w:p>
          <w:p w14:paraId="7A0FDB28" w14:textId="77777777" w:rsidR="005F16F3" w:rsidRPr="00086608" w:rsidRDefault="005F16F3" w:rsidP="00222929">
            <w:pPr>
              <w:rPr>
                <w:sz w:val="18"/>
                <w:szCs w:val="18"/>
                <w:lang w:val="en-US"/>
              </w:rPr>
            </w:pPr>
            <w:r w:rsidRPr="00086608">
              <w:rPr>
                <w:iCs/>
                <w:sz w:val="18"/>
                <w:szCs w:val="18"/>
                <w:lang w:val="en-US"/>
              </w:rPr>
              <w:t>Vertical plane: Uniformly distributed between 25m and 300m, optionally between 1.5m and 300m.</w:t>
            </w:r>
          </w:p>
        </w:tc>
      </w:tr>
      <w:tr w:rsidR="005F16F3" w:rsidRPr="009801EA" w14:paraId="27237C4A" w14:textId="77777777" w:rsidTr="00222929">
        <w:trPr>
          <w:trHeight w:val="20"/>
        </w:trPr>
        <w:tc>
          <w:tcPr>
            <w:tcW w:w="1151" w:type="pct"/>
            <w:vMerge/>
            <w:tcBorders>
              <w:left w:val="single" w:sz="4" w:space="0" w:color="auto"/>
              <w:right w:val="single" w:sz="4" w:space="0" w:color="auto"/>
            </w:tcBorders>
            <w:vAlign w:val="center"/>
          </w:tcPr>
          <w:p w14:paraId="324FBDC5" w14:textId="77777777" w:rsidR="005F16F3" w:rsidRPr="00086608" w:rsidRDefault="005F16F3" w:rsidP="00222929">
            <w:pPr>
              <w:rPr>
                <w:bCs/>
                <w:sz w:val="18"/>
                <w:szCs w:val="18"/>
                <w:lang w:val="en-US" w:eastAsia="ko-KR"/>
              </w:rPr>
            </w:pPr>
          </w:p>
        </w:tc>
        <w:tc>
          <w:tcPr>
            <w:tcW w:w="1725" w:type="pct"/>
            <w:tcBorders>
              <w:top w:val="single" w:sz="4" w:space="0" w:color="auto"/>
              <w:left w:val="single" w:sz="4" w:space="0" w:color="auto"/>
              <w:bottom w:val="single" w:sz="4" w:space="0" w:color="auto"/>
              <w:right w:val="single" w:sz="4" w:space="0" w:color="auto"/>
            </w:tcBorders>
            <w:vAlign w:val="center"/>
          </w:tcPr>
          <w:p w14:paraId="382FFF0A" w14:textId="77777777" w:rsidR="005F16F3" w:rsidRPr="00086608" w:rsidRDefault="005F16F3" w:rsidP="00222929">
            <w:pPr>
              <w:rPr>
                <w:bCs/>
                <w:sz w:val="18"/>
                <w:szCs w:val="18"/>
                <w:lang w:val="en-US" w:eastAsia="ko-KR"/>
              </w:rPr>
            </w:pPr>
            <w:r w:rsidRPr="00086608">
              <w:rPr>
                <w:bCs/>
                <w:sz w:val="18"/>
                <w:szCs w:val="18"/>
                <w:lang w:val="en-US" w:eastAsia="ko-KR"/>
              </w:rPr>
              <w:t>Mobility</w:t>
            </w:r>
          </w:p>
        </w:tc>
        <w:tc>
          <w:tcPr>
            <w:tcW w:w="2124" w:type="pct"/>
            <w:tcBorders>
              <w:top w:val="single" w:sz="4" w:space="0" w:color="auto"/>
              <w:left w:val="single" w:sz="4" w:space="0" w:color="auto"/>
              <w:bottom w:val="single" w:sz="4" w:space="0" w:color="auto"/>
              <w:right w:val="single" w:sz="4" w:space="0" w:color="auto"/>
            </w:tcBorders>
          </w:tcPr>
          <w:p w14:paraId="2457FF9F" w14:textId="77777777" w:rsidR="005F16F3" w:rsidRPr="00086608" w:rsidRDefault="005F16F3" w:rsidP="00222929">
            <w:pPr>
              <w:rPr>
                <w:iCs/>
                <w:sz w:val="18"/>
                <w:szCs w:val="18"/>
                <w:lang w:val="en-US"/>
              </w:rPr>
            </w:pPr>
            <w:r w:rsidRPr="00086608">
              <w:rPr>
                <w:iCs/>
                <w:sz w:val="18"/>
                <w:szCs w:val="18"/>
                <w:lang w:val="en-US"/>
              </w:rPr>
              <w:t>Horizontal velocity: uniform distribution between 0 and 180km/h</w:t>
            </w:r>
          </w:p>
          <w:p w14:paraId="5EF63A32" w14:textId="77777777" w:rsidR="005F16F3" w:rsidRPr="00086608" w:rsidRDefault="005F16F3" w:rsidP="00222929">
            <w:pPr>
              <w:rPr>
                <w:iCs/>
                <w:sz w:val="18"/>
                <w:szCs w:val="18"/>
                <w:lang w:val="en-US"/>
              </w:rPr>
            </w:pPr>
            <w:r w:rsidRPr="00086608">
              <w:rPr>
                <w:iCs/>
                <w:sz w:val="18"/>
                <w:szCs w:val="18"/>
                <w:lang w:val="en-US"/>
              </w:rPr>
              <w:t>Vertical velocity: 0km/h</w:t>
            </w:r>
          </w:p>
        </w:tc>
      </w:tr>
      <w:tr w:rsidR="005F16F3" w:rsidRPr="009801EA" w14:paraId="7DD1868C" w14:textId="77777777" w:rsidTr="00222929">
        <w:trPr>
          <w:trHeight w:val="20"/>
        </w:trPr>
        <w:tc>
          <w:tcPr>
            <w:tcW w:w="1151" w:type="pct"/>
            <w:vMerge/>
            <w:tcBorders>
              <w:left w:val="single" w:sz="4" w:space="0" w:color="auto"/>
              <w:right w:val="single" w:sz="4" w:space="0" w:color="auto"/>
            </w:tcBorders>
            <w:vAlign w:val="center"/>
          </w:tcPr>
          <w:p w14:paraId="1763DA7B" w14:textId="77777777" w:rsidR="005F16F3" w:rsidRPr="00086608" w:rsidRDefault="005F16F3" w:rsidP="00222929">
            <w:pPr>
              <w:rPr>
                <w:bCs/>
                <w:sz w:val="18"/>
                <w:szCs w:val="18"/>
                <w:lang w:val="en-US"/>
              </w:rPr>
            </w:pPr>
          </w:p>
        </w:tc>
        <w:tc>
          <w:tcPr>
            <w:tcW w:w="1725" w:type="pct"/>
            <w:tcBorders>
              <w:top w:val="single" w:sz="4" w:space="0" w:color="auto"/>
              <w:left w:val="single" w:sz="4" w:space="0" w:color="auto"/>
              <w:bottom w:val="single" w:sz="4" w:space="0" w:color="auto"/>
              <w:right w:val="single" w:sz="4" w:space="0" w:color="auto"/>
            </w:tcBorders>
            <w:vAlign w:val="center"/>
          </w:tcPr>
          <w:p w14:paraId="6CC171FA" w14:textId="77777777" w:rsidR="005F16F3" w:rsidRPr="00086608" w:rsidRDefault="005F16F3" w:rsidP="00222929">
            <w:pPr>
              <w:rPr>
                <w:bCs/>
                <w:sz w:val="18"/>
                <w:szCs w:val="18"/>
                <w:lang w:val="en-US"/>
              </w:rPr>
            </w:pPr>
            <w:r w:rsidRPr="00086608">
              <w:rPr>
                <w:bCs/>
                <w:sz w:val="18"/>
                <w:szCs w:val="18"/>
                <w:lang w:val="en-US"/>
              </w:rPr>
              <w:t>RCS for each scattering point</w:t>
            </w:r>
          </w:p>
        </w:tc>
        <w:tc>
          <w:tcPr>
            <w:tcW w:w="2124" w:type="pct"/>
            <w:tcBorders>
              <w:top w:val="single" w:sz="4" w:space="0" w:color="auto"/>
              <w:left w:val="single" w:sz="4" w:space="0" w:color="auto"/>
              <w:bottom w:val="single" w:sz="4" w:space="0" w:color="auto"/>
              <w:right w:val="single" w:sz="4" w:space="0" w:color="auto"/>
            </w:tcBorders>
          </w:tcPr>
          <w:p w14:paraId="543E8718" w14:textId="77777777" w:rsidR="005F16F3" w:rsidRPr="00086608" w:rsidRDefault="005F16F3" w:rsidP="00222929">
            <w:pPr>
              <w:rPr>
                <w:sz w:val="18"/>
                <w:szCs w:val="18"/>
                <w:lang w:val="en-US"/>
              </w:rPr>
            </w:pPr>
            <w:r w:rsidRPr="00086608">
              <w:rPr>
                <w:sz w:val="18"/>
                <w:szCs w:val="18"/>
                <w:lang w:val="en-US"/>
              </w:rPr>
              <w:t>RCS model 1 for UAV with small size</w:t>
            </w:r>
          </w:p>
        </w:tc>
      </w:tr>
      <w:tr w:rsidR="005F16F3" w:rsidRPr="009801EA" w14:paraId="7B3221A7" w14:textId="77777777" w:rsidTr="00222929">
        <w:trPr>
          <w:trHeight w:val="20"/>
        </w:trPr>
        <w:tc>
          <w:tcPr>
            <w:tcW w:w="1151" w:type="pct"/>
            <w:vMerge/>
            <w:tcBorders>
              <w:left w:val="single" w:sz="4" w:space="0" w:color="auto"/>
              <w:right w:val="single" w:sz="4" w:space="0" w:color="auto"/>
            </w:tcBorders>
            <w:vAlign w:val="center"/>
          </w:tcPr>
          <w:p w14:paraId="6A23991A" w14:textId="77777777" w:rsidR="005F16F3" w:rsidRPr="00086608" w:rsidRDefault="005F16F3" w:rsidP="00222929">
            <w:pPr>
              <w:rPr>
                <w:bCs/>
                <w:sz w:val="18"/>
                <w:szCs w:val="18"/>
                <w:lang w:val="en-US"/>
              </w:rPr>
            </w:pPr>
          </w:p>
        </w:tc>
        <w:tc>
          <w:tcPr>
            <w:tcW w:w="1725" w:type="pct"/>
            <w:tcBorders>
              <w:top w:val="single" w:sz="4" w:space="0" w:color="auto"/>
              <w:left w:val="single" w:sz="4" w:space="0" w:color="auto"/>
              <w:bottom w:val="single" w:sz="4" w:space="0" w:color="auto"/>
              <w:right w:val="single" w:sz="4" w:space="0" w:color="auto"/>
            </w:tcBorders>
          </w:tcPr>
          <w:p w14:paraId="72B5582E" w14:textId="77777777" w:rsidR="005F16F3" w:rsidRPr="00086608" w:rsidRDefault="005F16F3" w:rsidP="00222929">
            <w:pPr>
              <w:rPr>
                <w:bCs/>
                <w:sz w:val="18"/>
                <w:szCs w:val="18"/>
                <w:lang w:val="en-US"/>
              </w:rPr>
            </w:pPr>
            <w:r w:rsidRPr="00086608">
              <w:rPr>
                <w:bCs/>
                <w:sz w:val="18"/>
                <w:szCs w:val="18"/>
                <w:lang w:val="en-US"/>
              </w:rPr>
              <w:t>Minimum BS-target 3D distance</w:t>
            </w:r>
          </w:p>
        </w:tc>
        <w:tc>
          <w:tcPr>
            <w:tcW w:w="2124" w:type="pct"/>
            <w:tcBorders>
              <w:top w:val="single" w:sz="4" w:space="0" w:color="auto"/>
              <w:left w:val="single" w:sz="4" w:space="0" w:color="auto"/>
              <w:bottom w:val="single" w:sz="4" w:space="0" w:color="auto"/>
              <w:right w:val="single" w:sz="4" w:space="0" w:color="auto"/>
            </w:tcBorders>
          </w:tcPr>
          <w:p w14:paraId="3204BF78" w14:textId="77777777" w:rsidR="005F16F3" w:rsidRPr="00086608" w:rsidRDefault="005F16F3" w:rsidP="00222929">
            <w:pPr>
              <w:rPr>
                <w:sz w:val="18"/>
                <w:szCs w:val="18"/>
                <w:lang w:val="en-US"/>
              </w:rPr>
            </w:pPr>
            <w:r w:rsidRPr="00086608">
              <w:rPr>
                <w:sz w:val="18"/>
                <w:szCs w:val="18"/>
                <w:lang w:val="en-US"/>
              </w:rPr>
              <w:t>10 m</w:t>
            </w:r>
          </w:p>
        </w:tc>
      </w:tr>
      <w:tr w:rsidR="005F16F3" w:rsidRPr="009801EA" w14:paraId="13F61E14" w14:textId="77777777" w:rsidTr="00222929">
        <w:trPr>
          <w:trHeight w:val="20"/>
        </w:trPr>
        <w:tc>
          <w:tcPr>
            <w:tcW w:w="1151" w:type="pct"/>
            <w:vMerge/>
            <w:tcBorders>
              <w:left w:val="single" w:sz="4" w:space="0" w:color="auto"/>
              <w:right w:val="single" w:sz="4" w:space="0" w:color="auto"/>
            </w:tcBorders>
            <w:vAlign w:val="center"/>
          </w:tcPr>
          <w:p w14:paraId="4D41F350" w14:textId="77777777" w:rsidR="005F16F3" w:rsidRPr="00086608" w:rsidRDefault="005F16F3" w:rsidP="00222929">
            <w:pPr>
              <w:rPr>
                <w:bCs/>
                <w:sz w:val="18"/>
                <w:szCs w:val="18"/>
                <w:lang w:val="en-US"/>
              </w:rPr>
            </w:pPr>
          </w:p>
        </w:tc>
        <w:tc>
          <w:tcPr>
            <w:tcW w:w="1725" w:type="pct"/>
            <w:tcBorders>
              <w:top w:val="single" w:sz="4" w:space="0" w:color="auto"/>
              <w:left w:val="single" w:sz="4" w:space="0" w:color="auto"/>
              <w:bottom w:val="single" w:sz="4" w:space="0" w:color="auto"/>
              <w:right w:val="single" w:sz="4" w:space="0" w:color="auto"/>
            </w:tcBorders>
          </w:tcPr>
          <w:p w14:paraId="76201069" w14:textId="77777777" w:rsidR="005F16F3" w:rsidRPr="00086608" w:rsidRDefault="005F16F3" w:rsidP="00222929">
            <w:pPr>
              <w:rPr>
                <w:bCs/>
                <w:sz w:val="18"/>
                <w:szCs w:val="18"/>
                <w:lang w:val="en-US"/>
              </w:rPr>
            </w:pPr>
            <w:r w:rsidRPr="00086608">
              <w:rPr>
                <w:bCs/>
                <w:sz w:val="18"/>
                <w:szCs w:val="18"/>
                <w:lang w:val="en-US"/>
              </w:rPr>
              <w:t>Minimum target-target (3D) distance</w:t>
            </w:r>
          </w:p>
        </w:tc>
        <w:tc>
          <w:tcPr>
            <w:tcW w:w="2124" w:type="pct"/>
            <w:tcBorders>
              <w:top w:val="single" w:sz="4" w:space="0" w:color="auto"/>
              <w:left w:val="single" w:sz="4" w:space="0" w:color="auto"/>
              <w:bottom w:val="single" w:sz="4" w:space="0" w:color="auto"/>
              <w:right w:val="single" w:sz="4" w:space="0" w:color="auto"/>
            </w:tcBorders>
          </w:tcPr>
          <w:p w14:paraId="47228FDE" w14:textId="77777777" w:rsidR="005F16F3" w:rsidRPr="00086608" w:rsidRDefault="005F16F3" w:rsidP="00222929">
            <w:pPr>
              <w:rPr>
                <w:sz w:val="18"/>
                <w:szCs w:val="18"/>
                <w:lang w:val="en-US"/>
              </w:rPr>
            </w:pPr>
            <w:r w:rsidRPr="00086608">
              <w:rPr>
                <w:sz w:val="18"/>
                <w:szCs w:val="18"/>
                <w:lang w:val="en-US"/>
              </w:rPr>
              <w:t>10 m</w:t>
            </w:r>
          </w:p>
        </w:tc>
      </w:tr>
      <w:tr w:rsidR="005F16F3" w:rsidRPr="009801EA" w14:paraId="6CEF36BD" w14:textId="77777777" w:rsidTr="00222929">
        <w:trPr>
          <w:trHeight w:val="20"/>
        </w:trPr>
        <w:tc>
          <w:tcPr>
            <w:tcW w:w="1151" w:type="pct"/>
            <w:vMerge/>
            <w:tcBorders>
              <w:left w:val="single" w:sz="4" w:space="0" w:color="auto"/>
              <w:right w:val="single" w:sz="4" w:space="0" w:color="auto"/>
            </w:tcBorders>
            <w:vAlign w:val="center"/>
          </w:tcPr>
          <w:p w14:paraId="63ECA45A" w14:textId="77777777" w:rsidR="005F16F3" w:rsidRPr="00086608" w:rsidRDefault="005F16F3" w:rsidP="00222929">
            <w:pPr>
              <w:rPr>
                <w:bCs/>
                <w:sz w:val="18"/>
                <w:szCs w:val="18"/>
                <w:lang w:val="en-US"/>
              </w:rPr>
            </w:pPr>
          </w:p>
        </w:tc>
        <w:tc>
          <w:tcPr>
            <w:tcW w:w="1725" w:type="pct"/>
            <w:tcBorders>
              <w:top w:val="single" w:sz="4" w:space="0" w:color="auto"/>
              <w:left w:val="single" w:sz="4" w:space="0" w:color="auto"/>
              <w:bottom w:val="single" w:sz="4" w:space="0" w:color="auto"/>
              <w:right w:val="single" w:sz="4" w:space="0" w:color="auto"/>
            </w:tcBorders>
            <w:vAlign w:val="center"/>
          </w:tcPr>
          <w:p w14:paraId="086A0EA7" w14:textId="77777777" w:rsidR="005F16F3" w:rsidRPr="00086608" w:rsidRDefault="005F16F3" w:rsidP="00222929">
            <w:pPr>
              <w:rPr>
                <w:bCs/>
                <w:sz w:val="18"/>
                <w:szCs w:val="18"/>
                <w:lang w:val="en-US"/>
              </w:rPr>
            </w:pPr>
            <w:r w:rsidRPr="00086608">
              <w:rPr>
                <w:bCs/>
                <w:sz w:val="18"/>
                <w:szCs w:val="18"/>
                <w:lang w:val="en-US"/>
              </w:rPr>
              <w:t>Outdoor/indoor proportion</w:t>
            </w:r>
          </w:p>
        </w:tc>
        <w:tc>
          <w:tcPr>
            <w:tcW w:w="2124" w:type="pct"/>
            <w:tcBorders>
              <w:top w:val="single" w:sz="4" w:space="0" w:color="auto"/>
              <w:left w:val="single" w:sz="4" w:space="0" w:color="auto"/>
              <w:bottom w:val="single" w:sz="4" w:space="0" w:color="auto"/>
              <w:right w:val="single" w:sz="4" w:space="0" w:color="auto"/>
            </w:tcBorders>
            <w:vAlign w:val="center"/>
          </w:tcPr>
          <w:p w14:paraId="67C0DD1B" w14:textId="77777777" w:rsidR="005F16F3" w:rsidRPr="00086608" w:rsidRDefault="005F16F3" w:rsidP="00222929">
            <w:pPr>
              <w:pStyle w:val="TAN"/>
              <w:spacing w:line="240" w:lineRule="exact"/>
              <w:rPr>
                <w:bCs/>
                <w:szCs w:val="18"/>
                <w:lang w:val="en-US"/>
              </w:rPr>
            </w:pPr>
            <w:r w:rsidRPr="00086608">
              <w:rPr>
                <w:rFonts w:ascii="Times New Roman" w:eastAsiaTheme="minorEastAsia" w:hAnsi="Times New Roman"/>
                <w:bCs/>
                <w:szCs w:val="18"/>
                <w:lang w:val="en-US"/>
              </w:rPr>
              <w:t>100% outdoor</w:t>
            </w:r>
          </w:p>
        </w:tc>
      </w:tr>
      <w:tr w:rsidR="005F16F3" w:rsidRPr="009801EA" w14:paraId="2B85DDDB" w14:textId="77777777" w:rsidTr="00222929">
        <w:trPr>
          <w:trHeight w:val="20"/>
        </w:trPr>
        <w:tc>
          <w:tcPr>
            <w:tcW w:w="1151" w:type="pct"/>
            <w:vMerge/>
            <w:tcBorders>
              <w:left w:val="single" w:sz="4" w:space="0" w:color="auto"/>
              <w:right w:val="single" w:sz="4" w:space="0" w:color="auto"/>
            </w:tcBorders>
            <w:vAlign w:val="center"/>
          </w:tcPr>
          <w:p w14:paraId="3013DA03" w14:textId="77777777" w:rsidR="005F16F3" w:rsidRPr="00086608" w:rsidRDefault="005F16F3" w:rsidP="00222929">
            <w:pPr>
              <w:rPr>
                <w:bCs/>
                <w:sz w:val="18"/>
                <w:szCs w:val="18"/>
                <w:lang w:val="en-US"/>
              </w:rPr>
            </w:pPr>
          </w:p>
        </w:tc>
        <w:tc>
          <w:tcPr>
            <w:tcW w:w="1725" w:type="pct"/>
            <w:tcBorders>
              <w:top w:val="single" w:sz="4" w:space="0" w:color="auto"/>
              <w:left w:val="single" w:sz="4" w:space="0" w:color="auto"/>
              <w:bottom w:val="single" w:sz="4" w:space="0" w:color="auto"/>
              <w:right w:val="single" w:sz="4" w:space="0" w:color="auto"/>
            </w:tcBorders>
            <w:vAlign w:val="center"/>
          </w:tcPr>
          <w:p w14:paraId="049F678E" w14:textId="77777777" w:rsidR="005F16F3" w:rsidRPr="00086608" w:rsidRDefault="005F16F3" w:rsidP="00222929">
            <w:pPr>
              <w:rPr>
                <w:sz w:val="18"/>
                <w:szCs w:val="18"/>
                <w:lang w:val="en-US"/>
              </w:rPr>
            </w:pPr>
            <w:r w:rsidRPr="00086608">
              <w:rPr>
                <w:sz w:val="18"/>
                <w:szCs w:val="18"/>
                <w:lang w:val="en-US"/>
              </w:rPr>
              <w:t xml:space="preserve">Orientation </w:t>
            </w:r>
          </w:p>
        </w:tc>
        <w:tc>
          <w:tcPr>
            <w:tcW w:w="2124" w:type="pct"/>
            <w:tcBorders>
              <w:top w:val="single" w:sz="4" w:space="0" w:color="auto"/>
              <w:left w:val="single" w:sz="4" w:space="0" w:color="auto"/>
              <w:bottom w:val="single" w:sz="4" w:space="0" w:color="auto"/>
              <w:right w:val="single" w:sz="4" w:space="0" w:color="auto"/>
            </w:tcBorders>
            <w:vAlign w:val="center"/>
          </w:tcPr>
          <w:p w14:paraId="72546A7B" w14:textId="77777777" w:rsidR="005F16F3" w:rsidRPr="00086608" w:rsidRDefault="005F16F3" w:rsidP="00222929">
            <w:pPr>
              <w:pStyle w:val="TAN"/>
              <w:spacing w:line="240" w:lineRule="exact"/>
              <w:rPr>
                <w:rFonts w:ascii="Times New Roman" w:eastAsiaTheme="minorEastAsia" w:hAnsi="Times New Roman"/>
                <w:szCs w:val="18"/>
                <w:lang w:val="en-US"/>
              </w:rPr>
            </w:pPr>
            <w:r w:rsidRPr="00086608">
              <w:rPr>
                <w:rFonts w:ascii="Times New Roman" w:eastAsiaTheme="minorEastAsia" w:hAnsi="Times New Roman"/>
                <w:szCs w:val="18"/>
                <w:lang w:val="en-US"/>
              </w:rPr>
              <w:t>Random in horizontal domain</w:t>
            </w:r>
          </w:p>
        </w:tc>
      </w:tr>
      <w:tr w:rsidR="005F16F3" w:rsidRPr="009801EA" w14:paraId="522FED80" w14:textId="77777777" w:rsidTr="00222929">
        <w:trPr>
          <w:trHeight w:val="20"/>
        </w:trPr>
        <w:tc>
          <w:tcPr>
            <w:tcW w:w="1151" w:type="pct"/>
            <w:vMerge/>
            <w:tcBorders>
              <w:left w:val="single" w:sz="4" w:space="0" w:color="auto"/>
              <w:bottom w:val="single" w:sz="4" w:space="0" w:color="auto"/>
              <w:right w:val="single" w:sz="4" w:space="0" w:color="auto"/>
            </w:tcBorders>
            <w:vAlign w:val="center"/>
          </w:tcPr>
          <w:p w14:paraId="499CE70F" w14:textId="77777777" w:rsidR="005F16F3" w:rsidRPr="00086608" w:rsidRDefault="005F16F3" w:rsidP="00222929">
            <w:pPr>
              <w:rPr>
                <w:bCs/>
                <w:sz w:val="18"/>
                <w:szCs w:val="18"/>
                <w:lang w:val="en-US"/>
              </w:rPr>
            </w:pPr>
          </w:p>
        </w:tc>
        <w:tc>
          <w:tcPr>
            <w:tcW w:w="1725" w:type="pct"/>
            <w:tcBorders>
              <w:top w:val="single" w:sz="4" w:space="0" w:color="auto"/>
              <w:left w:val="single" w:sz="4" w:space="0" w:color="auto"/>
              <w:bottom w:val="single" w:sz="4" w:space="0" w:color="auto"/>
              <w:right w:val="single" w:sz="4" w:space="0" w:color="auto"/>
            </w:tcBorders>
            <w:vAlign w:val="center"/>
          </w:tcPr>
          <w:p w14:paraId="235915C0" w14:textId="77777777" w:rsidR="005F16F3" w:rsidRPr="00086608" w:rsidRDefault="005F16F3" w:rsidP="00222929">
            <w:pPr>
              <w:rPr>
                <w:bCs/>
                <w:sz w:val="18"/>
                <w:szCs w:val="18"/>
                <w:lang w:val="en-US"/>
              </w:rPr>
            </w:pPr>
            <w:r w:rsidRPr="00086608">
              <w:rPr>
                <w:bCs/>
                <w:sz w:val="18"/>
                <w:szCs w:val="18"/>
                <w:lang w:val="en-US"/>
              </w:rPr>
              <w:t>LOS/NLOS</w:t>
            </w:r>
          </w:p>
        </w:tc>
        <w:tc>
          <w:tcPr>
            <w:tcW w:w="2124" w:type="pct"/>
            <w:tcBorders>
              <w:top w:val="single" w:sz="4" w:space="0" w:color="auto"/>
              <w:left w:val="single" w:sz="4" w:space="0" w:color="auto"/>
              <w:bottom w:val="single" w:sz="4" w:space="0" w:color="auto"/>
              <w:right w:val="single" w:sz="4" w:space="0" w:color="auto"/>
            </w:tcBorders>
            <w:vAlign w:val="center"/>
          </w:tcPr>
          <w:p w14:paraId="2BA41E6C" w14:textId="77777777" w:rsidR="005F16F3" w:rsidRPr="00086608" w:rsidRDefault="005F16F3" w:rsidP="00222929">
            <w:pPr>
              <w:rPr>
                <w:bCs/>
                <w:sz w:val="18"/>
                <w:szCs w:val="18"/>
                <w:lang w:val="en-US"/>
              </w:rPr>
            </w:pPr>
            <w:r w:rsidRPr="00086608">
              <w:rPr>
                <w:bCs/>
                <w:sz w:val="18"/>
                <w:szCs w:val="18"/>
                <w:lang w:val="en-US"/>
              </w:rPr>
              <w:t xml:space="preserve">LOS and NLOS </w:t>
            </w:r>
          </w:p>
        </w:tc>
      </w:tr>
      <w:tr w:rsidR="005F16F3" w:rsidRPr="009801EA" w14:paraId="0F4A2AB7"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13B7204B" w14:textId="77777777" w:rsidR="005F16F3" w:rsidRPr="00086608" w:rsidRDefault="005F16F3" w:rsidP="00222929">
            <w:pPr>
              <w:rPr>
                <w:bCs/>
                <w:sz w:val="18"/>
                <w:szCs w:val="18"/>
                <w:lang w:val="en-US"/>
              </w:rPr>
            </w:pPr>
            <w:r w:rsidRPr="00086608">
              <w:rPr>
                <w:sz w:val="18"/>
                <w:szCs w:val="18"/>
              </w:rPr>
              <w:t xml:space="preserve">Fast fading model </w:t>
            </w:r>
          </w:p>
        </w:tc>
        <w:tc>
          <w:tcPr>
            <w:tcW w:w="2124" w:type="pct"/>
            <w:tcBorders>
              <w:top w:val="single" w:sz="4" w:space="0" w:color="auto"/>
              <w:left w:val="single" w:sz="4" w:space="0" w:color="auto"/>
              <w:bottom w:val="single" w:sz="4" w:space="0" w:color="auto"/>
              <w:right w:val="single" w:sz="4" w:space="0" w:color="auto"/>
            </w:tcBorders>
            <w:vAlign w:val="center"/>
          </w:tcPr>
          <w:p w14:paraId="735E9A16" w14:textId="77777777" w:rsidR="005F16F3" w:rsidRPr="00086608" w:rsidRDefault="005F16F3" w:rsidP="00222929">
            <w:pPr>
              <w:rPr>
                <w:sz w:val="18"/>
                <w:szCs w:val="18"/>
                <w:lang w:val="en-US"/>
              </w:rPr>
            </w:pPr>
            <w:r w:rsidRPr="00086608">
              <w:rPr>
                <w:sz w:val="18"/>
                <w:szCs w:val="18"/>
              </w:rPr>
              <w:t xml:space="preserve">TR 36.777 Annex B.1.3 </w:t>
            </w:r>
          </w:p>
        </w:tc>
      </w:tr>
      <w:tr w:rsidR="005F16F3" w:rsidRPr="009801EA" w14:paraId="533277BF"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2B55778A" w14:textId="77777777" w:rsidR="005F16F3" w:rsidRPr="00086608" w:rsidRDefault="005F16F3" w:rsidP="00222929">
            <w:pPr>
              <w:rPr>
                <w:sz w:val="18"/>
                <w:szCs w:val="18"/>
              </w:rPr>
            </w:pPr>
            <w:r w:rsidRPr="00086608">
              <w:rPr>
                <w:sz w:val="18"/>
                <w:szCs w:val="18"/>
              </w:rPr>
              <w:t>(u, std) for XPR of target</w:t>
            </w:r>
          </w:p>
        </w:tc>
        <w:tc>
          <w:tcPr>
            <w:tcW w:w="2124" w:type="pct"/>
            <w:tcBorders>
              <w:top w:val="single" w:sz="4" w:space="0" w:color="auto"/>
              <w:left w:val="single" w:sz="4" w:space="0" w:color="auto"/>
              <w:bottom w:val="single" w:sz="4" w:space="0" w:color="auto"/>
              <w:right w:val="single" w:sz="4" w:space="0" w:color="auto"/>
            </w:tcBorders>
            <w:vAlign w:val="center"/>
          </w:tcPr>
          <w:p w14:paraId="08D7A06F" w14:textId="77777777" w:rsidR="005F16F3" w:rsidRPr="00086608" w:rsidRDefault="005F16F3" w:rsidP="00222929">
            <w:pPr>
              <w:rPr>
                <w:sz w:val="18"/>
                <w:szCs w:val="18"/>
              </w:rPr>
            </w:pPr>
            <w:r w:rsidRPr="00086608">
              <w:rPr>
                <w:sz w:val="18"/>
                <w:szCs w:val="18"/>
              </w:rPr>
              <w:t>Mean 13.75 dB, deviation 7.07 dB</w:t>
            </w:r>
          </w:p>
        </w:tc>
      </w:tr>
      <w:tr w:rsidR="005F16F3" w:rsidRPr="009801EA" w14:paraId="6BE8D5E0"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5228C7C8" w14:textId="77777777" w:rsidR="005F16F3" w:rsidRPr="00086608" w:rsidRDefault="005F16F3" w:rsidP="00222929">
            <w:pPr>
              <w:rPr>
                <w:sz w:val="18"/>
                <w:szCs w:val="18"/>
                <w:lang w:eastAsia="ko-KR"/>
              </w:rPr>
            </w:pPr>
            <w:r w:rsidRPr="00086608">
              <w:rPr>
                <w:sz w:val="18"/>
                <w:szCs w:val="18"/>
                <w:lang w:eastAsia="ko-KR"/>
              </w:rPr>
              <w:t>Concatenation Option 0/3</w:t>
            </w:r>
          </w:p>
        </w:tc>
        <w:tc>
          <w:tcPr>
            <w:tcW w:w="2124" w:type="pct"/>
            <w:tcBorders>
              <w:top w:val="single" w:sz="4" w:space="0" w:color="auto"/>
              <w:left w:val="single" w:sz="4" w:space="0" w:color="auto"/>
              <w:bottom w:val="single" w:sz="4" w:space="0" w:color="auto"/>
              <w:right w:val="single" w:sz="4" w:space="0" w:color="auto"/>
            </w:tcBorders>
            <w:vAlign w:val="center"/>
          </w:tcPr>
          <w:p w14:paraId="018524FE" w14:textId="77777777" w:rsidR="005F16F3" w:rsidRPr="00086608" w:rsidRDefault="005F16F3" w:rsidP="00222929">
            <w:pPr>
              <w:rPr>
                <w:sz w:val="18"/>
                <w:szCs w:val="18"/>
                <w:lang w:eastAsia="ko-KR"/>
              </w:rPr>
            </w:pPr>
            <w:r w:rsidRPr="00086608">
              <w:rPr>
                <w:sz w:val="18"/>
                <w:szCs w:val="18"/>
                <w:lang w:eastAsia="ko-KR"/>
              </w:rPr>
              <w:t>Option 3</w:t>
            </w:r>
          </w:p>
        </w:tc>
      </w:tr>
      <w:tr w:rsidR="005F16F3" w:rsidRPr="009801EA" w14:paraId="5CD1293C" w14:textId="77777777" w:rsidTr="00222929">
        <w:trPr>
          <w:trHeight w:val="20"/>
        </w:trPr>
        <w:tc>
          <w:tcPr>
            <w:tcW w:w="2876" w:type="pct"/>
            <w:gridSpan w:val="2"/>
            <w:tcBorders>
              <w:top w:val="single" w:sz="4" w:space="0" w:color="auto"/>
              <w:left w:val="single" w:sz="4" w:space="0" w:color="auto"/>
              <w:bottom w:val="single" w:sz="4" w:space="0" w:color="auto"/>
              <w:right w:val="single" w:sz="4" w:space="0" w:color="auto"/>
            </w:tcBorders>
            <w:vAlign w:val="center"/>
          </w:tcPr>
          <w:p w14:paraId="5E61D5A8" w14:textId="77777777" w:rsidR="005F16F3" w:rsidRPr="00086608" w:rsidRDefault="005F16F3" w:rsidP="00222929">
            <w:pPr>
              <w:rPr>
                <w:bCs/>
                <w:sz w:val="18"/>
                <w:szCs w:val="18"/>
                <w:lang w:val="en-US"/>
              </w:rPr>
            </w:pPr>
            <w:r w:rsidRPr="00086608">
              <w:rPr>
                <w:bCs/>
                <w:sz w:val="18"/>
                <w:szCs w:val="18"/>
                <w:lang w:val="en-US"/>
              </w:rPr>
              <w:t>Coherent processing time</w:t>
            </w:r>
          </w:p>
        </w:tc>
        <w:tc>
          <w:tcPr>
            <w:tcW w:w="2124" w:type="pct"/>
            <w:tcBorders>
              <w:top w:val="single" w:sz="4" w:space="0" w:color="auto"/>
              <w:left w:val="single" w:sz="4" w:space="0" w:color="auto"/>
              <w:bottom w:val="single" w:sz="4" w:space="0" w:color="auto"/>
              <w:right w:val="single" w:sz="4" w:space="0" w:color="auto"/>
            </w:tcBorders>
            <w:vAlign w:val="center"/>
          </w:tcPr>
          <w:p w14:paraId="6A4E66F8" w14:textId="77777777" w:rsidR="005F16F3" w:rsidRPr="00086608" w:rsidRDefault="005F16F3" w:rsidP="00222929">
            <w:pPr>
              <w:rPr>
                <w:bCs/>
                <w:sz w:val="18"/>
                <w:szCs w:val="18"/>
                <w:lang w:val="en-US"/>
              </w:rPr>
            </w:pPr>
            <w:r w:rsidRPr="00086608">
              <w:rPr>
                <w:bCs/>
                <w:sz w:val="18"/>
                <w:szCs w:val="18"/>
                <w:lang w:val="en-US"/>
              </w:rPr>
              <w:t>[10 ms, 20 ms, 40 ms]</w:t>
            </w:r>
          </w:p>
        </w:tc>
      </w:tr>
    </w:tbl>
    <w:p w14:paraId="7F4015D0" w14:textId="5891CEA3" w:rsidR="00DF7860" w:rsidRPr="001A05BB" w:rsidRDefault="00DF7860" w:rsidP="00DF7860">
      <w:pPr>
        <w:pStyle w:val="Observation1"/>
        <w:numPr>
          <w:ilvl w:val="0"/>
          <w:numId w:val="0"/>
        </w:numPr>
        <w:spacing w:before="0" w:after="0"/>
        <w:rPr>
          <w:lang w:val="en-US"/>
        </w:rPr>
      </w:pPr>
    </w:p>
    <w:p w14:paraId="6CE0D1B5" w14:textId="77777777" w:rsidR="00AC1364" w:rsidRPr="006415FE" w:rsidRDefault="00AC1364" w:rsidP="00AC1364">
      <w:pPr>
        <w:pStyle w:val="Proposal1"/>
        <w:rPr>
          <w:lang w:eastAsia="ko-KR"/>
        </w:rPr>
      </w:pPr>
      <w:r w:rsidRPr="002C7775">
        <w:rPr>
          <w:lang w:eastAsia="ko-KR"/>
        </w:rPr>
        <w:t>For gNB-based monostatic sensing in 5G Advanced, existing NR CP-OFDM waveforms is</w:t>
      </w:r>
      <w:r>
        <w:rPr>
          <w:lang w:eastAsia="ko-KR"/>
        </w:rPr>
        <w:t xml:space="preserve"> used for a purpose of performance evaluation</w:t>
      </w:r>
      <w:r w:rsidRPr="002C7775">
        <w:rPr>
          <w:lang w:eastAsia="ko-KR"/>
        </w:rPr>
        <w:t>, with CSI-RS (including TRS) and PRS as potential candidate sensing RS types.</w:t>
      </w:r>
    </w:p>
    <w:p w14:paraId="4062DFAB" w14:textId="77777777" w:rsidR="00AC1364" w:rsidRPr="006415FE" w:rsidRDefault="00AC1364" w:rsidP="00086608">
      <w:pPr>
        <w:pStyle w:val="Observation1"/>
      </w:pPr>
      <w:r w:rsidRPr="006415FE">
        <w:t xml:space="preserve">For TDM, dedicated time resources </w:t>
      </w:r>
      <w:r>
        <w:t>(</w:t>
      </w:r>
      <w:r w:rsidRPr="006415FE">
        <w:t>with</w:t>
      </w:r>
      <w:r>
        <w:t xml:space="preserve"> full exploitation of the entire allocated </w:t>
      </w:r>
      <w:r w:rsidRPr="006415FE">
        <w:t>bandwidth</w:t>
      </w:r>
      <w:r>
        <w:t>)</w:t>
      </w:r>
      <w:r w:rsidRPr="006415FE">
        <w:t xml:space="preserve"> is beneficial for range estimation, and the switching time between communication and sensing needs to be considered. </w:t>
      </w:r>
    </w:p>
    <w:p w14:paraId="308BBFCE" w14:textId="77777777" w:rsidR="00AC1364" w:rsidRPr="006415FE" w:rsidRDefault="00AC1364" w:rsidP="00AC1364">
      <w:pPr>
        <w:pStyle w:val="Observation1"/>
      </w:pPr>
      <w:r w:rsidRPr="006415FE">
        <w:t xml:space="preserve">Regarding resource allocation for FDM, two assumptions </w:t>
      </w:r>
      <w:r>
        <w:t>can be made</w:t>
      </w:r>
      <w:r w:rsidRPr="006415FE">
        <w:t xml:space="preserve">, i.e., </w:t>
      </w:r>
      <w:r w:rsidRPr="00CD1985">
        <w:t xml:space="preserve">1) multiplexing by dividing the channel bandwidth into two mutually exclusive frequency ranges and 2) multiplexing in a subcarrier-level while occupying the same </w:t>
      </w:r>
      <w:r>
        <w:t xml:space="preserve">entire </w:t>
      </w:r>
      <w:r w:rsidRPr="00CD1985">
        <w:t>channel bandwidth. A clarification is needed.</w:t>
      </w:r>
    </w:p>
    <w:p w14:paraId="143B3FC7" w14:textId="77777777" w:rsidR="00AC1364" w:rsidRPr="006415FE" w:rsidRDefault="00AC1364" w:rsidP="00AC1364">
      <w:pPr>
        <w:pStyle w:val="Observation1"/>
      </w:pPr>
      <w:r w:rsidRPr="00740400">
        <w:t xml:space="preserve">The evaluation complexity </w:t>
      </w:r>
      <w:r>
        <w:t xml:space="preserve">and overhead </w:t>
      </w:r>
      <w:r w:rsidRPr="00740400">
        <w:t xml:space="preserve">for FDM between communication and sensing will be </w:t>
      </w:r>
      <w:r>
        <w:t>non-negligible</w:t>
      </w:r>
      <w:r w:rsidRPr="00740400">
        <w:t xml:space="preserve"> when both the performances of communication and sensing are evaluated as the impact of cross interference needs to be modelled.</w:t>
      </w:r>
    </w:p>
    <w:p w14:paraId="5E1E8607" w14:textId="77777777" w:rsidR="00AC1364" w:rsidRPr="006415FE" w:rsidRDefault="00AC1364" w:rsidP="00086608">
      <w:pPr>
        <w:pStyle w:val="Proposal1"/>
        <w:rPr>
          <w:lang w:eastAsia="ko-KR"/>
        </w:rPr>
      </w:pPr>
      <w:r w:rsidRPr="00344EE6">
        <w:rPr>
          <w:lang w:eastAsia="ko-KR"/>
        </w:rPr>
        <w:t>For gNB-based monostatic sensing in 5G Advanced, RAN1 should prioritize TDM and FDM for multiplexing sensing and communication, while deprioritizing SDM due to its processing complexity and restrictions on precoding selection.</w:t>
      </w:r>
    </w:p>
    <w:p w14:paraId="112E9377" w14:textId="77777777" w:rsidR="00AC1364" w:rsidRPr="006415FE" w:rsidRDefault="00AC1364" w:rsidP="00086608">
      <w:pPr>
        <w:pStyle w:val="Observation1"/>
      </w:pPr>
      <w:r w:rsidRPr="006415FE">
        <w:t xml:space="preserve">Companies with varying capabilities may use various algorithms that are difficult to be calibrated. </w:t>
      </w:r>
    </w:p>
    <w:p w14:paraId="2C36672D" w14:textId="77777777" w:rsidR="00AC1364" w:rsidRPr="00F262B0" w:rsidRDefault="00AC1364" w:rsidP="00086608">
      <w:pPr>
        <w:pStyle w:val="Proposal1"/>
        <w:rPr>
          <w:lang w:eastAsia="ko-KR"/>
        </w:rPr>
      </w:pPr>
      <w:r w:rsidRPr="006415FE">
        <w:rPr>
          <w:lang w:eastAsia="ko-KR"/>
        </w:rPr>
        <w:t xml:space="preserve">RAN1 to </w:t>
      </w:r>
      <w:r>
        <w:rPr>
          <w:lang w:eastAsia="ko-KR"/>
        </w:rPr>
        <w:t>leave the choice of specific methods to individual companies and collect evaluation results alongside their chosen methods</w:t>
      </w:r>
      <w:r w:rsidRPr="007800A8">
        <w:rPr>
          <w:lang w:eastAsia="ko-KR"/>
        </w:rPr>
        <w:t>.</w:t>
      </w:r>
    </w:p>
    <w:p w14:paraId="491AACE3" w14:textId="77777777" w:rsidR="00AC1364" w:rsidRPr="00F262B0" w:rsidRDefault="00AC1364" w:rsidP="00AC1364">
      <w:pPr>
        <w:pStyle w:val="Proposal1"/>
        <w:jc w:val="both"/>
        <w:rPr>
          <w:lang w:eastAsia="ko-KR"/>
        </w:rPr>
      </w:pPr>
      <w:r w:rsidRPr="006415FE">
        <w:rPr>
          <w:lang w:eastAsia="ko-KR"/>
        </w:rPr>
        <w:t>RAN1 to clarify whether cooperative monostatic sensing falls within RAN1 evaluation scope</w:t>
      </w:r>
      <w:r>
        <w:rPr>
          <w:lang w:eastAsia="ko-KR"/>
        </w:rPr>
        <w:t>.</w:t>
      </w:r>
    </w:p>
    <w:p w14:paraId="4507F4B0" w14:textId="77777777" w:rsidR="00AC1364" w:rsidRPr="006415FE" w:rsidRDefault="00AC1364" w:rsidP="00AC1364">
      <w:pPr>
        <w:pStyle w:val="Proposal1"/>
        <w:jc w:val="both"/>
        <w:rPr>
          <w:lang w:eastAsia="ko-KR"/>
        </w:rPr>
      </w:pPr>
      <w:r w:rsidRPr="006415FE">
        <w:rPr>
          <w:lang w:eastAsia="ko-KR"/>
        </w:rPr>
        <w:t>Prioritize gNB-based single monostatic sensing and optionally consider cooperative monostatic sensing for second-phase evaluation</w:t>
      </w:r>
      <w:r>
        <w:rPr>
          <w:lang w:eastAsia="ko-KR"/>
        </w:rPr>
        <w:t>, if time permits.</w:t>
      </w:r>
    </w:p>
    <w:p w14:paraId="6CB129A4" w14:textId="77777777" w:rsidR="00DF7860" w:rsidRDefault="00DF7860" w:rsidP="00DF7860">
      <w:pPr>
        <w:pStyle w:val="Observation1"/>
        <w:numPr>
          <w:ilvl w:val="0"/>
          <w:numId w:val="0"/>
        </w:numPr>
        <w:spacing w:before="0" w:after="0"/>
      </w:pPr>
    </w:p>
    <w:p w14:paraId="52F18B5F" w14:textId="77777777" w:rsidR="00277224" w:rsidRPr="00D12F45" w:rsidRDefault="00277224" w:rsidP="00277224">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177C9115" w14:textId="034E66B8" w:rsidR="00277224" w:rsidRDefault="00277224" w:rsidP="00277224">
      <w:pPr>
        <w:pStyle w:val="Reference"/>
        <w:tabs>
          <w:tab w:val="num" w:pos="1701"/>
        </w:tabs>
        <w:rPr>
          <w:rFonts w:ascii="Times New Roman" w:hAnsi="Times New Roman"/>
        </w:rPr>
      </w:pPr>
      <w:bookmarkStart w:id="2" w:name="_Ref77157032"/>
      <w:bookmarkStart w:id="3" w:name="_Ref174151459"/>
      <w:bookmarkStart w:id="4" w:name="_Ref189809556"/>
      <w:r w:rsidRPr="00306BD4">
        <w:rPr>
          <w:rFonts w:ascii="Times New Roman" w:hAnsi="Times New Roman"/>
        </w:rPr>
        <w:t>RP-2</w:t>
      </w:r>
      <w:r w:rsidR="002B60C8">
        <w:rPr>
          <w:rFonts w:ascii="Times New Roman" w:hAnsi="Times New Roman"/>
        </w:rPr>
        <w:t>51861</w:t>
      </w:r>
      <w:r w:rsidRPr="00306BD4">
        <w:rPr>
          <w:rFonts w:ascii="Times New Roman" w:hAnsi="Times New Roman"/>
        </w:rPr>
        <w:t xml:space="preserve"> “New SID: Study on Integrated Sensing And Communication (ISAC) for NR,” RAN#</w:t>
      </w:r>
      <w:bookmarkEnd w:id="2"/>
      <w:r w:rsidRPr="00306BD4">
        <w:rPr>
          <w:rFonts w:ascii="Times New Roman" w:hAnsi="Times New Roman"/>
        </w:rPr>
        <w:t>10</w:t>
      </w:r>
      <w:r w:rsidR="002B60C8">
        <w:rPr>
          <w:rFonts w:ascii="Times New Roman" w:hAnsi="Times New Roman"/>
        </w:rPr>
        <w:t>8</w:t>
      </w:r>
    </w:p>
    <w:p w14:paraId="71C75178" w14:textId="02EB31AC" w:rsidR="005C42E6" w:rsidRDefault="005C42E6" w:rsidP="00277224">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R22.837</w:t>
      </w:r>
      <w:r w:rsidR="002B0E5E">
        <w:rPr>
          <w:rFonts w:ascii="Times New Roman" w:hAnsi="Times New Roman"/>
          <w:lang w:eastAsia="ko-KR"/>
        </w:rPr>
        <w:t xml:space="preserve"> “Feasibility study on integrated sensing and communication (Release 19)”</w:t>
      </w:r>
    </w:p>
    <w:p w14:paraId="61EAEB99" w14:textId="223EB392" w:rsidR="005C42E6" w:rsidRDefault="005C42E6" w:rsidP="00277224">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R22.870</w:t>
      </w:r>
      <w:r w:rsidR="002B0E5E">
        <w:rPr>
          <w:rFonts w:ascii="Times New Roman" w:hAnsi="Times New Roman"/>
          <w:lang w:eastAsia="ko-KR"/>
        </w:rPr>
        <w:t xml:space="preserve"> “Study on 6G use cases and service requirement; Stage 1 (Release 20)”</w:t>
      </w:r>
    </w:p>
    <w:bookmarkEnd w:id="3"/>
    <w:bookmarkEnd w:id="4"/>
    <w:p w14:paraId="379F40FF" w14:textId="4739C660" w:rsidR="005C42E6" w:rsidRDefault="008A7E31" w:rsidP="00277224">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R38.858 “Study on evolution of NR duplex operation (Release 18)”</w:t>
      </w:r>
    </w:p>
    <w:p w14:paraId="0E7C228D" w14:textId="631FC528" w:rsidR="003341E6" w:rsidRDefault="003341E6" w:rsidP="00277224">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R38.901 “Study on channel model for frequencies from 0.5 to 100 GHz (Release 19)”</w:t>
      </w:r>
    </w:p>
    <w:p w14:paraId="408F7960" w14:textId="77777777" w:rsidR="00577E66" w:rsidRPr="00577E66" w:rsidRDefault="00577E66" w:rsidP="003E2EC4">
      <w:pPr>
        <w:rPr>
          <w:lang w:eastAsia="ko-KR"/>
        </w:rPr>
      </w:pPr>
    </w:p>
    <w:sectPr w:rsidR="00577E66" w:rsidRPr="00577E66" w:rsidSect="008F6896">
      <w:footerReference w:type="default" r:id="rId9"/>
      <w:footerReference w:type="first" r:id="rId10"/>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AD50E" w14:textId="77777777" w:rsidR="00A279E5" w:rsidRDefault="00A279E5">
      <w:r>
        <w:separator/>
      </w:r>
    </w:p>
  </w:endnote>
  <w:endnote w:type="continuationSeparator" w:id="0">
    <w:p w14:paraId="26B975B8" w14:textId="77777777" w:rsidR="00A279E5" w:rsidRDefault="00A27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바탕체">
    <w:altName w:val="Malgun Gothic Semilight"/>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19AE8BA1" w:rsidR="009B6A83" w:rsidRDefault="009B6A83">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91063D">
          <w:rPr>
            <w:noProof/>
            <w:lang w:val="ko-KR" w:eastAsia="ko-KR"/>
          </w:rPr>
          <w:t>9</w:t>
        </w:r>
        <w:r>
          <w:fldChar w:fldCharType="end"/>
        </w:r>
      </w:sdtContent>
    </w:sdt>
  </w:p>
  <w:p w14:paraId="72C02802" w14:textId="77777777" w:rsidR="009B6A83" w:rsidRDefault="009B6A8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9B6A83" w:rsidRDefault="009B6A83">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9B6A83" w:rsidRDefault="009B6A8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922EE" w14:textId="77777777" w:rsidR="00A279E5" w:rsidRDefault="00A279E5">
      <w:r>
        <w:separator/>
      </w:r>
    </w:p>
  </w:footnote>
  <w:footnote w:type="continuationSeparator" w:id="0">
    <w:p w14:paraId="75B999F4" w14:textId="77777777" w:rsidR="00A279E5" w:rsidRDefault="00A279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D74BE"/>
    <w:multiLevelType w:val="hybridMultilevel"/>
    <w:tmpl w:val="F29830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A850C0"/>
    <w:multiLevelType w:val="hybridMultilevel"/>
    <w:tmpl w:val="59E64C92"/>
    <w:lvl w:ilvl="0" w:tplc="724A0B44">
      <w:start w:val="1"/>
      <w:numFmt w:val="bullet"/>
      <w:lvlText w:val="-"/>
      <w:lvlJc w:val="left"/>
      <w:pPr>
        <w:ind w:left="800" w:hanging="400"/>
      </w:pPr>
      <w:rPr>
        <w:rFonts w:ascii="Times" w:hAnsi="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F095BF0"/>
    <w:multiLevelType w:val="hybridMultilevel"/>
    <w:tmpl w:val="7FC0879A"/>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6897FA7"/>
    <w:multiLevelType w:val="hybridMultilevel"/>
    <w:tmpl w:val="F69E9BD4"/>
    <w:lvl w:ilvl="0" w:tplc="04090005">
      <w:start w:val="1"/>
      <w:numFmt w:val="bullet"/>
      <w:lvlText w:val=""/>
      <w:lvlJc w:val="left"/>
      <w:pPr>
        <w:ind w:left="460" w:hanging="360"/>
      </w:pPr>
      <w:rPr>
        <w:rFonts w:ascii="Wingdings" w:hAnsi="Wingdings"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2A63C66"/>
    <w:multiLevelType w:val="multilevel"/>
    <w:tmpl w:val="F412EF0E"/>
    <w:lvl w:ilvl="0">
      <w:start w:val="1"/>
      <w:numFmt w:val="bullet"/>
      <w:lvlText w:val=""/>
      <w:lvlJc w:val="left"/>
      <w:pPr>
        <w:tabs>
          <w:tab w:val="left" w:pos="0"/>
        </w:tabs>
        <w:ind w:left="420" w:hanging="420"/>
      </w:pPr>
      <w:rPr>
        <w:rFonts w:ascii="Wingdings" w:hAnsi="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4BDC0EBB"/>
    <w:multiLevelType w:val="hybridMultilevel"/>
    <w:tmpl w:val="B36E052C"/>
    <w:lvl w:ilvl="0" w:tplc="BE1A8C3E">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9" w15:restartNumberingAfterBreak="0">
    <w:nsid w:val="4E817C9A"/>
    <w:multiLevelType w:val="hybridMultilevel"/>
    <w:tmpl w:val="F4423096"/>
    <w:lvl w:ilvl="0" w:tplc="61404386">
      <w:start w:val="1"/>
      <w:numFmt w:val="decimal"/>
      <w:pStyle w:val="Observation1"/>
      <w:suff w:val="space"/>
      <w:lvlText w:val="Observation %1."/>
      <w:lvlJc w:val="left"/>
      <w:pPr>
        <w:ind w:left="0" w:firstLine="0"/>
      </w:pPr>
      <w:rPr>
        <w:rFonts w:hint="eastAsia"/>
        <w:lang w:val="en-GB"/>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0" w15:restartNumberingAfterBreak="0">
    <w:nsid w:val="508A73B5"/>
    <w:multiLevelType w:val="hybridMultilevel"/>
    <w:tmpl w:val="5E1CE042"/>
    <w:lvl w:ilvl="0" w:tplc="724A0B44">
      <w:start w:val="1"/>
      <w:numFmt w:val="bullet"/>
      <w:lvlText w:val="-"/>
      <w:lvlJc w:val="left"/>
      <w:pPr>
        <w:ind w:left="800" w:hanging="400"/>
      </w:pPr>
      <w:rPr>
        <w:rFonts w:ascii="Times" w:hAnsi="Times"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A480866"/>
    <w:multiLevelType w:val="hybridMultilevel"/>
    <w:tmpl w:val="C8DA0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A6A0BBC"/>
    <w:multiLevelType w:val="hybridMultilevel"/>
    <w:tmpl w:val="4BDED250"/>
    <w:lvl w:ilvl="0" w:tplc="05A29178">
      <w:start w:val="2"/>
      <w:numFmt w:val="bullet"/>
      <w:lvlText w:val="-"/>
      <w:lvlJc w:val="left"/>
      <w:pPr>
        <w:ind w:left="460" w:hanging="360"/>
      </w:pPr>
      <w:rPr>
        <w:rFonts w:ascii="Times New Roman" w:eastAsiaTheme="minorEastAsia" w:hAnsi="Times New Roman" w:cs="Times New Roman"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8"/>
  </w:num>
  <w:num w:numId="2">
    <w:abstractNumId w:val="7"/>
  </w:num>
  <w:num w:numId="3">
    <w:abstractNumId w:val="4"/>
  </w:num>
  <w:num w:numId="4">
    <w:abstractNumId w:val="9"/>
  </w:num>
  <w:num w:numId="5">
    <w:abstractNumId w:val="0"/>
  </w:num>
  <w:num w:numId="6">
    <w:abstractNumId w:val="13"/>
  </w:num>
  <w:num w:numId="7">
    <w:abstractNumId w:val="2"/>
  </w:num>
  <w:num w:numId="8">
    <w:abstractNumId w:val="1"/>
  </w:num>
  <w:num w:numId="9">
    <w:abstractNumId w:val="11"/>
  </w:num>
  <w:num w:numId="10">
    <w:abstractNumId w:val="5"/>
  </w:num>
  <w:num w:numId="11">
    <w:abstractNumId w:val="10"/>
  </w:num>
  <w:num w:numId="12">
    <w:abstractNumId w:val="9"/>
    <w:lvlOverride w:ilvl="0">
      <w:startOverride w:val="1"/>
    </w:lvlOverride>
  </w:num>
  <w:num w:numId="13">
    <w:abstractNumId w:val="7"/>
    <w:lvlOverride w:ilvl="0">
      <w:startOverride w:val="1"/>
    </w:lvlOverride>
  </w:num>
  <w:num w:numId="14">
    <w:abstractNumId w:val="9"/>
  </w:num>
  <w:num w:numId="15">
    <w:abstractNumId w:val="7"/>
  </w:num>
  <w:num w:numId="16">
    <w:abstractNumId w:val="9"/>
  </w:num>
  <w:num w:numId="17">
    <w:abstractNumId w:val="9"/>
  </w:num>
  <w:num w:numId="18">
    <w:abstractNumId w:val="9"/>
  </w:num>
  <w:num w:numId="19">
    <w:abstractNumId w:val="7"/>
  </w:num>
  <w:num w:numId="20">
    <w:abstractNumId w:val="9"/>
  </w:num>
  <w:num w:numId="21">
    <w:abstractNumId w:val="7"/>
  </w:num>
  <w:num w:numId="22">
    <w:abstractNumId w:val="6"/>
  </w:num>
  <w:num w:numId="23">
    <w:abstractNumId w:val="12"/>
  </w:num>
  <w:num w:numId="24">
    <w:abstractNumId w:val="9"/>
  </w:num>
  <w:num w:numId="25">
    <w:abstractNumId w:val="9"/>
  </w:num>
  <w:num w:numId="26">
    <w:abstractNumId w:val="7"/>
  </w:num>
  <w:num w:numId="27">
    <w:abstractNumId w:val="7"/>
  </w:num>
  <w:num w:numId="28">
    <w:abstractNumId w:val="7"/>
  </w:num>
  <w:num w:numId="29">
    <w:abstractNumId w:val="7"/>
  </w:num>
  <w:num w:numId="30">
    <w:abstractNumId w:val="9"/>
  </w:num>
  <w:num w:numId="31">
    <w:abstractNumId w:val="7"/>
  </w:num>
  <w:num w:numId="32">
    <w:abstractNumId w:val="3"/>
  </w:num>
  <w:num w:numId="33">
    <w:abstractNumId w:val="7"/>
    <w:lvlOverride w:ilvl="0">
      <w:startOverride w:val="1"/>
    </w:lvlOverride>
  </w:num>
  <w:num w:numId="34">
    <w:abstractNumId w:val="9"/>
    <w:lvlOverride w:ilvl="0">
      <w:startOverride w:val="1"/>
    </w:lvlOverride>
  </w:num>
  <w:num w:numId="35">
    <w:abstractNumId w:val="9"/>
  </w:num>
  <w:num w:numId="36">
    <w:abstractNumId w:val="7"/>
  </w:num>
  <w:num w:numId="37">
    <w:abstractNumId w:val="9"/>
  </w:num>
  <w:num w:numId="38">
    <w:abstractNumId w:val="7"/>
  </w:num>
  <w:num w:numId="39">
    <w:abstractNumId w:val="9"/>
  </w:num>
  <w:num w:numId="40">
    <w:abstractNumId w:val="9"/>
  </w:num>
  <w:num w:numId="41">
    <w:abstractNumId w:val="7"/>
  </w:num>
  <w:num w:numId="42">
    <w:abstractNumId w:val="9"/>
  </w:num>
  <w:num w:numId="43">
    <w:abstractNumId w:val="7"/>
  </w:num>
  <w:num w:numId="44">
    <w:abstractNumId w:val="9"/>
  </w:num>
  <w:num w:numId="45">
    <w:abstractNumId w:val="7"/>
  </w:num>
  <w:num w:numId="4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9A7"/>
    <w:rsid w:val="00001544"/>
    <w:rsid w:val="00001E3C"/>
    <w:rsid w:val="00002020"/>
    <w:rsid w:val="00002CE6"/>
    <w:rsid w:val="00003223"/>
    <w:rsid w:val="0000343E"/>
    <w:rsid w:val="00003989"/>
    <w:rsid w:val="000042D7"/>
    <w:rsid w:val="00006166"/>
    <w:rsid w:val="00006CEA"/>
    <w:rsid w:val="00007252"/>
    <w:rsid w:val="00013DDC"/>
    <w:rsid w:val="000143BC"/>
    <w:rsid w:val="00016836"/>
    <w:rsid w:val="00016FB9"/>
    <w:rsid w:val="00020C46"/>
    <w:rsid w:val="00020F51"/>
    <w:rsid w:val="00021DF0"/>
    <w:rsid w:val="0002265C"/>
    <w:rsid w:val="0002305D"/>
    <w:rsid w:val="000258CC"/>
    <w:rsid w:val="00025C41"/>
    <w:rsid w:val="00025E29"/>
    <w:rsid w:val="000265FC"/>
    <w:rsid w:val="00026A52"/>
    <w:rsid w:val="000275D0"/>
    <w:rsid w:val="00030B98"/>
    <w:rsid w:val="0003101D"/>
    <w:rsid w:val="000311AF"/>
    <w:rsid w:val="00031420"/>
    <w:rsid w:val="00031F98"/>
    <w:rsid w:val="000326DD"/>
    <w:rsid w:val="000332A1"/>
    <w:rsid w:val="00033828"/>
    <w:rsid w:val="00034296"/>
    <w:rsid w:val="00034454"/>
    <w:rsid w:val="000348EB"/>
    <w:rsid w:val="00037495"/>
    <w:rsid w:val="00037E53"/>
    <w:rsid w:val="00040594"/>
    <w:rsid w:val="00040B9C"/>
    <w:rsid w:val="00041007"/>
    <w:rsid w:val="000412E0"/>
    <w:rsid w:val="00042D90"/>
    <w:rsid w:val="000454A6"/>
    <w:rsid w:val="00045C5A"/>
    <w:rsid w:val="00046667"/>
    <w:rsid w:val="00050938"/>
    <w:rsid w:val="00054601"/>
    <w:rsid w:val="00055541"/>
    <w:rsid w:val="0005580B"/>
    <w:rsid w:val="00056018"/>
    <w:rsid w:val="0005616C"/>
    <w:rsid w:val="00057683"/>
    <w:rsid w:val="000578B2"/>
    <w:rsid w:val="00061781"/>
    <w:rsid w:val="00061C2A"/>
    <w:rsid w:val="00062025"/>
    <w:rsid w:val="0006361C"/>
    <w:rsid w:val="00063E30"/>
    <w:rsid w:val="000642DB"/>
    <w:rsid w:val="000659AF"/>
    <w:rsid w:val="000667C7"/>
    <w:rsid w:val="00066D8C"/>
    <w:rsid w:val="000675EA"/>
    <w:rsid w:val="00071886"/>
    <w:rsid w:val="00071904"/>
    <w:rsid w:val="000719AB"/>
    <w:rsid w:val="00071F1F"/>
    <w:rsid w:val="0007215D"/>
    <w:rsid w:val="00072467"/>
    <w:rsid w:val="00072524"/>
    <w:rsid w:val="0007302B"/>
    <w:rsid w:val="000741B4"/>
    <w:rsid w:val="00074E2E"/>
    <w:rsid w:val="00075C1F"/>
    <w:rsid w:val="0008075B"/>
    <w:rsid w:val="00080828"/>
    <w:rsid w:val="00081288"/>
    <w:rsid w:val="0008385F"/>
    <w:rsid w:val="000847CB"/>
    <w:rsid w:val="00086608"/>
    <w:rsid w:val="00086BCC"/>
    <w:rsid w:val="00087C98"/>
    <w:rsid w:val="000940DE"/>
    <w:rsid w:val="00094AF6"/>
    <w:rsid w:val="000967B3"/>
    <w:rsid w:val="00096DBA"/>
    <w:rsid w:val="0009704D"/>
    <w:rsid w:val="000973D8"/>
    <w:rsid w:val="000A08DC"/>
    <w:rsid w:val="000A0BCC"/>
    <w:rsid w:val="000A2788"/>
    <w:rsid w:val="000A2D2A"/>
    <w:rsid w:val="000A32DD"/>
    <w:rsid w:val="000A330C"/>
    <w:rsid w:val="000A375D"/>
    <w:rsid w:val="000A6720"/>
    <w:rsid w:val="000A7769"/>
    <w:rsid w:val="000B088D"/>
    <w:rsid w:val="000B235E"/>
    <w:rsid w:val="000B2744"/>
    <w:rsid w:val="000B2C44"/>
    <w:rsid w:val="000B2C92"/>
    <w:rsid w:val="000B364A"/>
    <w:rsid w:val="000B4A2F"/>
    <w:rsid w:val="000B5204"/>
    <w:rsid w:val="000B64C0"/>
    <w:rsid w:val="000B6F53"/>
    <w:rsid w:val="000B721F"/>
    <w:rsid w:val="000B7360"/>
    <w:rsid w:val="000B758C"/>
    <w:rsid w:val="000C1D89"/>
    <w:rsid w:val="000C388A"/>
    <w:rsid w:val="000C3FA3"/>
    <w:rsid w:val="000C50B4"/>
    <w:rsid w:val="000C734A"/>
    <w:rsid w:val="000D26EA"/>
    <w:rsid w:val="000D3704"/>
    <w:rsid w:val="000D3B70"/>
    <w:rsid w:val="000D47C0"/>
    <w:rsid w:val="000D70B8"/>
    <w:rsid w:val="000D750A"/>
    <w:rsid w:val="000E03E9"/>
    <w:rsid w:val="000E0999"/>
    <w:rsid w:val="000E0B68"/>
    <w:rsid w:val="000E1AAC"/>
    <w:rsid w:val="000E2A09"/>
    <w:rsid w:val="000E4DFE"/>
    <w:rsid w:val="000E519F"/>
    <w:rsid w:val="000E51EB"/>
    <w:rsid w:val="000E5446"/>
    <w:rsid w:val="000E5D80"/>
    <w:rsid w:val="000E71DC"/>
    <w:rsid w:val="000E7C59"/>
    <w:rsid w:val="000E7E64"/>
    <w:rsid w:val="000E7F9D"/>
    <w:rsid w:val="000F1BDC"/>
    <w:rsid w:val="000F2C22"/>
    <w:rsid w:val="000F4070"/>
    <w:rsid w:val="000F4094"/>
    <w:rsid w:val="000F438B"/>
    <w:rsid w:val="000F499C"/>
    <w:rsid w:val="000F4BD5"/>
    <w:rsid w:val="000F4CBD"/>
    <w:rsid w:val="000F51D6"/>
    <w:rsid w:val="000F5495"/>
    <w:rsid w:val="000F5D28"/>
    <w:rsid w:val="000F5FA8"/>
    <w:rsid w:val="000F6953"/>
    <w:rsid w:val="000F6E06"/>
    <w:rsid w:val="000F7AC0"/>
    <w:rsid w:val="000F7FFB"/>
    <w:rsid w:val="00100BBB"/>
    <w:rsid w:val="00100D55"/>
    <w:rsid w:val="00101A46"/>
    <w:rsid w:val="00101B19"/>
    <w:rsid w:val="00102515"/>
    <w:rsid w:val="00102C9D"/>
    <w:rsid w:val="001044A2"/>
    <w:rsid w:val="00105153"/>
    <w:rsid w:val="00105410"/>
    <w:rsid w:val="001071E7"/>
    <w:rsid w:val="001072BB"/>
    <w:rsid w:val="001079E1"/>
    <w:rsid w:val="0011166C"/>
    <w:rsid w:val="00111A7B"/>
    <w:rsid w:val="00111FD2"/>
    <w:rsid w:val="00112F9C"/>
    <w:rsid w:val="001138AE"/>
    <w:rsid w:val="00113FEF"/>
    <w:rsid w:val="00114752"/>
    <w:rsid w:val="0011496A"/>
    <w:rsid w:val="001152C3"/>
    <w:rsid w:val="00115E30"/>
    <w:rsid w:val="00117B74"/>
    <w:rsid w:val="0012123B"/>
    <w:rsid w:val="001221D2"/>
    <w:rsid w:val="0012285D"/>
    <w:rsid w:val="00122924"/>
    <w:rsid w:val="001239F1"/>
    <w:rsid w:val="00123A9C"/>
    <w:rsid w:val="0012401C"/>
    <w:rsid w:val="001246F2"/>
    <w:rsid w:val="00124B9F"/>
    <w:rsid w:val="00125924"/>
    <w:rsid w:val="001272C4"/>
    <w:rsid w:val="00130E99"/>
    <w:rsid w:val="001310F3"/>
    <w:rsid w:val="001319A7"/>
    <w:rsid w:val="00132B68"/>
    <w:rsid w:val="00133153"/>
    <w:rsid w:val="00133A0D"/>
    <w:rsid w:val="00133AB0"/>
    <w:rsid w:val="00133D5F"/>
    <w:rsid w:val="001347FA"/>
    <w:rsid w:val="001350F6"/>
    <w:rsid w:val="001368BD"/>
    <w:rsid w:val="00137137"/>
    <w:rsid w:val="00140A8E"/>
    <w:rsid w:val="00140D67"/>
    <w:rsid w:val="001415FE"/>
    <w:rsid w:val="00142784"/>
    <w:rsid w:val="001443C1"/>
    <w:rsid w:val="00144C33"/>
    <w:rsid w:val="001450FC"/>
    <w:rsid w:val="00146855"/>
    <w:rsid w:val="001477F1"/>
    <w:rsid w:val="00150212"/>
    <w:rsid w:val="00150A73"/>
    <w:rsid w:val="00150E1E"/>
    <w:rsid w:val="00150F75"/>
    <w:rsid w:val="001513E2"/>
    <w:rsid w:val="00151505"/>
    <w:rsid w:val="001516F1"/>
    <w:rsid w:val="00151CDD"/>
    <w:rsid w:val="001528A8"/>
    <w:rsid w:val="00152E44"/>
    <w:rsid w:val="001531AE"/>
    <w:rsid w:val="001535CC"/>
    <w:rsid w:val="00153A9D"/>
    <w:rsid w:val="001542C7"/>
    <w:rsid w:val="00155F83"/>
    <w:rsid w:val="00156029"/>
    <w:rsid w:val="00156710"/>
    <w:rsid w:val="00161EB9"/>
    <w:rsid w:val="0016282C"/>
    <w:rsid w:val="00162B95"/>
    <w:rsid w:val="0016310D"/>
    <w:rsid w:val="00164ACC"/>
    <w:rsid w:val="00165EE5"/>
    <w:rsid w:val="001662D7"/>
    <w:rsid w:val="00166632"/>
    <w:rsid w:val="001666E1"/>
    <w:rsid w:val="00167617"/>
    <w:rsid w:val="0017074B"/>
    <w:rsid w:val="00170ED7"/>
    <w:rsid w:val="0017192E"/>
    <w:rsid w:val="001726C7"/>
    <w:rsid w:val="00172735"/>
    <w:rsid w:val="00172E26"/>
    <w:rsid w:val="001732CE"/>
    <w:rsid w:val="0017468E"/>
    <w:rsid w:val="00174C5E"/>
    <w:rsid w:val="00175038"/>
    <w:rsid w:val="00177D52"/>
    <w:rsid w:val="00180C2E"/>
    <w:rsid w:val="00181D7B"/>
    <w:rsid w:val="00181F20"/>
    <w:rsid w:val="001823F5"/>
    <w:rsid w:val="001833DB"/>
    <w:rsid w:val="00183433"/>
    <w:rsid w:val="001837C5"/>
    <w:rsid w:val="00184F9F"/>
    <w:rsid w:val="001868CE"/>
    <w:rsid w:val="001901B7"/>
    <w:rsid w:val="00190C99"/>
    <w:rsid w:val="00192D3F"/>
    <w:rsid w:val="00193155"/>
    <w:rsid w:val="001937FC"/>
    <w:rsid w:val="0019397F"/>
    <w:rsid w:val="0019407F"/>
    <w:rsid w:val="0019423E"/>
    <w:rsid w:val="001954A9"/>
    <w:rsid w:val="0019593A"/>
    <w:rsid w:val="00196518"/>
    <w:rsid w:val="00196862"/>
    <w:rsid w:val="001970E3"/>
    <w:rsid w:val="0019714A"/>
    <w:rsid w:val="001A01AD"/>
    <w:rsid w:val="001A03B3"/>
    <w:rsid w:val="001A05BB"/>
    <w:rsid w:val="001A0656"/>
    <w:rsid w:val="001A0A3A"/>
    <w:rsid w:val="001A2F9F"/>
    <w:rsid w:val="001A3107"/>
    <w:rsid w:val="001A327A"/>
    <w:rsid w:val="001A4064"/>
    <w:rsid w:val="001A6143"/>
    <w:rsid w:val="001B035F"/>
    <w:rsid w:val="001B0E8A"/>
    <w:rsid w:val="001B2138"/>
    <w:rsid w:val="001B3721"/>
    <w:rsid w:val="001B4054"/>
    <w:rsid w:val="001B426D"/>
    <w:rsid w:val="001B4488"/>
    <w:rsid w:val="001B4510"/>
    <w:rsid w:val="001B5B8E"/>
    <w:rsid w:val="001B6303"/>
    <w:rsid w:val="001B64DA"/>
    <w:rsid w:val="001B66BA"/>
    <w:rsid w:val="001B6C74"/>
    <w:rsid w:val="001B7151"/>
    <w:rsid w:val="001B725A"/>
    <w:rsid w:val="001C0557"/>
    <w:rsid w:val="001C0F27"/>
    <w:rsid w:val="001C1329"/>
    <w:rsid w:val="001C21FC"/>
    <w:rsid w:val="001C22D3"/>
    <w:rsid w:val="001C26D1"/>
    <w:rsid w:val="001C2EFF"/>
    <w:rsid w:val="001C3F2E"/>
    <w:rsid w:val="001C6447"/>
    <w:rsid w:val="001C688A"/>
    <w:rsid w:val="001C6A1D"/>
    <w:rsid w:val="001C77FB"/>
    <w:rsid w:val="001D036D"/>
    <w:rsid w:val="001D0645"/>
    <w:rsid w:val="001D133C"/>
    <w:rsid w:val="001D161F"/>
    <w:rsid w:val="001D16C0"/>
    <w:rsid w:val="001D3587"/>
    <w:rsid w:val="001D3817"/>
    <w:rsid w:val="001D4874"/>
    <w:rsid w:val="001D53FE"/>
    <w:rsid w:val="001E0F4E"/>
    <w:rsid w:val="001E24D6"/>
    <w:rsid w:val="001E417A"/>
    <w:rsid w:val="001E4457"/>
    <w:rsid w:val="001E4DC1"/>
    <w:rsid w:val="001E6139"/>
    <w:rsid w:val="001E6F91"/>
    <w:rsid w:val="001E7871"/>
    <w:rsid w:val="001E7916"/>
    <w:rsid w:val="001F04AC"/>
    <w:rsid w:val="001F16A0"/>
    <w:rsid w:val="001F1785"/>
    <w:rsid w:val="001F28C8"/>
    <w:rsid w:val="001F35E3"/>
    <w:rsid w:val="001F47BB"/>
    <w:rsid w:val="001F48BE"/>
    <w:rsid w:val="001F59D9"/>
    <w:rsid w:val="001F5A97"/>
    <w:rsid w:val="001F61DD"/>
    <w:rsid w:val="001F69CF"/>
    <w:rsid w:val="0020030D"/>
    <w:rsid w:val="00200432"/>
    <w:rsid w:val="00200A5D"/>
    <w:rsid w:val="00201657"/>
    <w:rsid w:val="00201C13"/>
    <w:rsid w:val="00202340"/>
    <w:rsid w:val="0020234E"/>
    <w:rsid w:val="0020285E"/>
    <w:rsid w:val="00202E6B"/>
    <w:rsid w:val="002039F6"/>
    <w:rsid w:val="00203DA3"/>
    <w:rsid w:val="00204345"/>
    <w:rsid w:val="0020669E"/>
    <w:rsid w:val="002066D6"/>
    <w:rsid w:val="002078C4"/>
    <w:rsid w:val="00210B78"/>
    <w:rsid w:val="00210D5B"/>
    <w:rsid w:val="00211553"/>
    <w:rsid w:val="0021332D"/>
    <w:rsid w:val="00214546"/>
    <w:rsid w:val="002150D3"/>
    <w:rsid w:val="00216060"/>
    <w:rsid w:val="00216C35"/>
    <w:rsid w:val="002176E5"/>
    <w:rsid w:val="00217743"/>
    <w:rsid w:val="002177C8"/>
    <w:rsid w:val="00220572"/>
    <w:rsid w:val="0022136B"/>
    <w:rsid w:val="0022153C"/>
    <w:rsid w:val="00222419"/>
    <w:rsid w:val="00222961"/>
    <w:rsid w:val="00224501"/>
    <w:rsid w:val="00224A07"/>
    <w:rsid w:val="00224EE2"/>
    <w:rsid w:val="00227071"/>
    <w:rsid w:val="00230472"/>
    <w:rsid w:val="00230C35"/>
    <w:rsid w:val="00230D2E"/>
    <w:rsid w:val="00231516"/>
    <w:rsid w:val="00231F8D"/>
    <w:rsid w:val="00234191"/>
    <w:rsid w:val="002346F4"/>
    <w:rsid w:val="00234A55"/>
    <w:rsid w:val="002352E0"/>
    <w:rsid w:val="002353D3"/>
    <w:rsid w:val="00235A7A"/>
    <w:rsid w:val="00235B62"/>
    <w:rsid w:val="00235D56"/>
    <w:rsid w:val="00236B92"/>
    <w:rsid w:val="00240437"/>
    <w:rsid w:val="00241305"/>
    <w:rsid w:val="00242324"/>
    <w:rsid w:val="00243009"/>
    <w:rsid w:val="0024373E"/>
    <w:rsid w:val="002453F3"/>
    <w:rsid w:val="0024614C"/>
    <w:rsid w:val="002505DF"/>
    <w:rsid w:val="00251AA6"/>
    <w:rsid w:val="00253E57"/>
    <w:rsid w:val="002548C6"/>
    <w:rsid w:val="002551BD"/>
    <w:rsid w:val="00256B1A"/>
    <w:rsid w:val="00257625"/>
    <w:rsid w:val="00257A69"/>
    <w:rsid w:val="00261420"/>
    <w:rsid w:val="0026245A"/>
    <w:rsid w:val="00262A7A"/>
    <w:rsid w:val="002635F3"/>
    <w:rsid w:val="00263D31"/>
    <w:rsid w:val="0026424A"/>
    <w:rsid w:val="0026580E"/>
    <w:rsid w:val="00266567"/>
    <w:rsid w:val="00266A0B"/>
    <w:rsid w:val="00266AAE"/>
    <w:rsid w:val="002703E6"/>
    <w:rsid w:val="00270DF5"/>
    <w:rsid w:val="00270E15"/>
    <w:rsid w:val="00271AA6"/>
    <w:rsid w:val="00271B04"/>
    <w:rsid w:val="00271E20"/>
    <w:rsid w:val="00273305"/>
    <w:rsid w:val="00274276"/>
    <w:rsid w:val="002742EE"/>
    <w:rsid w:val="00275EA0"/>
    <w:rsid w:val="00276424"/>
    <w:rsid w:val="00276448"/>
    <w:rsid w:val="0027663F"/>
    <w:rsid w:val="002769B0"/>
    <w:rsid w:val="00276DC2"/>
    <w:rsid w:val="00277224"/>
    <w:rsid w:val="00281388"/>
    <w:rsid w:val="0028231E"/>
    <w:rsid w:val="00282339"/>
    <w:rsid w:val="002827DA"/>
    <w:rsid w:val="00283292"/>
    <w:rsid w:val="00283B76"/>
    <w:rsid w:val="0028434F"/>
    <w:rsid w:val="002843DC"/>
    <w:rsid w:val="0028499C"/>
    <w:rsid w:val="0028552D"/>
    <w:rsid w:val="00285F85"/>
    <w:rsid w:val="00286281"/>
    <w:rsid w:val="002865D9"/>
    <w:rsid w:val="00286673"/>
    <w:rsid w:val="00287E78"/>
    <w:rsid w:val="00290094"/>
    <w:rsid w:val="002907EA"/>
    <w:rsid w:val="00290A7F"/>
    <w:rsid w:val="002920D6"/>
    <w:rsid w:val="00292E49"/>
    <w:rsid w:val="00292F21"/>
    <w:rsid w:val="00292FD5"/>
    <w:rsid w:val="00292FEF"/>
    <w:rsid w:val="002930D1"/>
    <w:rsid w:val="00293D77"/>
    <w:rsid w:val="00294ED3"/>
    <w:rsid w:val="002959EC"/>
    <w:rsid w:val="00296957"/>
    <w:rsid w:val="00297581"/>
    <w:rsid w:val="002A0BC6"/>
    <w:rsid w:val="002A30E9"/>
    <w:rsid w:val="002A323A"/>
    <w:rsid w:val="002A36A3"/>
    <w:rsid w:val="002A41D6"/>
    <w:rsid w:val="002A59D1"/>
    <w:rsid w:val="002A5DFA"/>
    <w:rsid w:val="002A6A14"/>
    <w:rsid w:val="002A72C5"/>
    <w:rsid w:val="002A72F2"/>
    <w:rsid w:val="002A7916"/>
    <w:rsid w:val="002B0613"/>
    <w:rsid w:val="002B0E5E"/>
    <w:rsid w:val="002B2B49"/>
    <w:rsid w:val="002B33DB"/>
    <w:rsid w:val="002B3DF0"/>
    <w:rsid w:val="002B419E"/>
    <w:rsid w:val="002B41E5"/>
    <w:rsid w:val="002B4681"/>
    <w:rsid w:val="002B5076"/>
    <w:rsid w:val="002B533D"/>
    <w:rsid w:val="002B60C8"/>
    <w:rsid w:val="002C09D6"/>
    <w:rsid w:val="002C3321"/>
    <w:rsid w:val="002C39EF"/>
    <w:rsid w:val="002C5476"/>
    <w:rsid w:val="002C54FB"/>
    <w:rsid w:val="002C57FD"/>
    <w:rsid w:val="002C58D3"/>
    <w:rsid w:val="002C730E"/>
    <w:rsid w:val="002C7775"/>
    <w:rsid w:val="002C7DDA"/>
    <w:rsid w:val="002D00A1"/>
    <w:rsid w:val="002D0755"/>
    <w:rsid w:val="002D1D27"/>
    <w:rsid w:val="002D242B"/>
    <w:rsid w:val="002D4088"/>
    <w:rsid w:val="002D5957"/>
    <w:rsid w:val="002D6C93"/>
    <w:rsid w:val="002E04EC"/>
    <w:rsid w:val="002E1321"/>
    <w:rsid w:val="002E20B0"/>
    <w:rsid w:val="002E25CB"/>
    <w:rsid w:val="002E388E"/>
    <w:rsid w:val="002E3E8B"/>
    <w:rsid w:val="002E41E9"/>
    <w:rsid w:val="002E48D1"/>
    <w:rsid w:val="002E4A62"/>
    <w:rsid w:val="002E533D"/>
    <w:rsid w:val="002E548E"/>
    <w:rsid w:val="002E5814"/>
    <w:rsid w:val="002E5D57"/>
    <w:rsid w:val="002E7495"/>
    <w:rsid w:val="002E7EC5"/>
    <w:rsid w:val="002F069D"/>
    <w:rsid w:val="002F0EBD"/>
    <w:rsid w:val="002F10CC"/>
    <w:rsid w:val="002F121C"/>
    <w:rsid w:val="002F1399"/>
    <w:rsid w:val="002F185E"/>
    <w:rsid w:val="002F2C78"/>
    <w:rsid w:val="002F2F74"/>
    <w:rsid w:val="002F3782"/>
    <w:rsid w:val="002F3C87"/>
    <w:rsid w:val="002F512A"/>
    <w:rsid w:val="002F51FD"/>
    <w:rsid w:val="002F5BB3"/>
    <w:rsid w:val="002F7267"/>
    <w:rsid w:val="0030018A"/>
    <w:rsid w:val="00300C94"/>
    <w:rsid w:val="0030272F"/>
    <w:rsid w:val="00304110"/>
    <w:rsid w:val="00305EBD"/>
    <w:rsid w:val="003063E5"/>
    <w:rsid w:val="00307AEA"/>
    <w:rsid w:val="0031073D"/>
    <w:rsid w:val="00310EB9"/>
    <w:rsid w:val="00311326"/>
    <w:rsid w:val="003114C2"/>
    <w:rsid w:val="0031264A"/>
    <w:rsid w:val="00312B80"/>
    <w:rsid w:val="00313675"/>
    <w:rsid w:val="00313E56"/>
    <w:rsid w:val="00313FD2"/>
    <w:rsid w:val="0031418C"/>
    <w:rsid w:val="00314A50"/>
    <w:rsid w:val="0031529B"/>
    <w:rsid w:val="00315E7D"/>
    <w:rsid w:val="00316E99"/>
    <w:rsid w:val="00316EFA"/>
    <w:rsid w:val="00317914"/>
    <w:rsid w:val="003201D4"/>
    <w:rsid w:val="003213AA"/>
    <w:rsid w:val="003217F2"/>
    <w:rsid w:val="00323F25"/>
    <w:rsid w:val="003250E4"/>
    <w:rsid w:val="003273B6"/>
    <w:rsid w:val="00330D5C"/>
    <w:rsid w:val="00331A9F"/>
    <w:rsid w:val="00333879"/>
    <w:rsid w:val="0033399C"/>
    <w:rsid w:val="00333A53"/>
    <w:rsid w:val="00333CFE"/>
    <w:rsid w:val="003341A8"/>
    <w:rsid w:val="003341E6"/>
    <w:rsid w:val="00334F1A"/>
    <w:rsid w:val="0033532B"/>
    <w:rsid w:val="00335AFA"/>
    <w:rsid w:val="00335C5D"/>
    <w:rsid w:val="00336339"/>
    <w:rsid w:val="0033747D"/>
    <w:rsid w:val="00337984"/>
    <w:rsid w:val="00337A9A"/>
    <w:rsid w:val="00337D2E"/>
    <w:rsid w:val="00340B08"/>
    <w:rsid w:val="00341BB5"/>
    <w:rsid w:val="003436E4"/>
    <w:rsid w:val="0034447D"/>
    <w:rsid w:val="00344EE6"/>
    <w:rsid w:val="003455AA"/>
    <w:rsid w:val="0034664C"/>
    <w:rsid w:val="00346661"/>
    <w:rsid w:val="003478A4"/>
    <w:rsid w:val="00350DDE"/>
    <w:rsid w:val="00351266"/>
    <w:rsid w:val="00352039"/>
    <w:rsid w:val="00353601"/>
    <w:rsid w:val="003537D2"/>
    <w:rsid w:val="003539DB"/>
    <w:rsid w:val="0035468D"/>
    <w:rsid w:val="00354DA2"/>
    <w:rsid w:val="00356A36"/>
    <w:rsid w:val="003573F6"/>
    <w:rsid w:val="003576E0"/>
    <w:rsid w:val="0036126A"/>
    <w:rsid w:val="00361304"/>
    <w:rsid w:val="00362239"/>
    <w:rsid w:val="00362EE4"/>
    <w:rsid w:val="00363ACC"/>
    <w:rsid w:val="00364B40"/>
    <w:rsid w:val="00364DC0"/>
    <w:rsid w:val="00365A25"/>
    <w:rsid w:val="00366709"/>
    <w:rsid w:val="00366927"/>
    <w:rsid w:val="003675C2"/>
    <w:rsid w:val="003676D3"/>
    <w:rsid w:val="003720B3"/>
    <w:rsid w:val="003722D5"/>
    <w:rsid w:val="00372F80"/>
    <w:rsid w:val="003735BB"/>
    <w:rsid w:val="00374959"/>
    <w:rsid w:val="00377816"/>
    <w:rsid w:val="00377D53"/>
    <w:rsid w:val="00380BD3"/>
    <w:rsid w:val="00381063"/>
    <w:rsid w:val="003820C0"/>
    <w:rsid w:val="00382AF5"/>
    <w:rsid w:val="003830BD"/>
    <w:rsid w:val="00383BA8"/>
    <w:rsid w:val="003851D2"/>
    <w:rsid w:val="003858AE"/>
    <w:rsid w:val="00385A95"/>
    <w:rsid w:val="00387581"/>
    <w:rsid w:val="0039132B"/>
    <w:rsid w:val="00392DEA"/>
    <w:rsid w:val="00393E4F"/>
    <w:rsid w:val="0039400C"/>
    <w:rsid w:val="003944DB"/>
    <w:rsid w:val="00394B45"/>
    <w:rsid w:val="00395C65"/>
    <w:rsid w:val="0039763E"/>
    <w:rsid w:val="003A0B4F"/>
    <w:rsid w:val="003A0DCB"/>
    <w:rsid w:val="003A181E"/>
    <w:rsid w:val="003A2637"/>
    <w:rsid w:val="003A26BE"/>
    <w:rsid w:val="003A2F09"/>
    <w:rsid w:val="003A4B20"/>
    <w:rsid w:val="003A6F48"/>
    <w:rsid w:val="003A747E"/>
    <w:rsid w:val="003A7714"/>
    <w:rsid w:val="003B01D4"/>
    <w:rsid w:val="003B0807"/>
    <w:rsid w:val="003B0B44"/>
    <w:rsid w:val="003B0B79"/>
    <w:rsid w:val="003B13B2"/>
    <w:rsid w:val="003B1507"/>
    <w:rsid w:val="003B153C"/>
    <w:rsid w:val="003B252C"/>
    <w:rsid w:val="003B25FD"/>
    <w:rsid w:val="003B38EE"/>
    <w:rsid w:val="003B3B00"/>
    <w:rsid w:val="003B470A"/>
    <w:rsid w:val="003B4729"/>
    <w:rsid w:val="003B7172"/>
    <w:rsid w:val="003B74B8"/>
    <w:rsid w:val="003C0737"/>
    <w:rsid w:val="003C1727"/>
    <w:rsid w:val="003C38A3"/>
    <w:rsid w:val="003C392E"/>
    <w:rsid w:val="003C50E8"/>
    <w:rsid w:val="003C55C5"/>
    <w:rsid w:val="003C59BD"/>
    <w:rsid w:val="003C5CEB"/>
    <w:rsid w:val="003C6265"/>
    <w:rsid w:val="003C6A23"/>
    <w:rsid w:val="003C7B0C"/>
    <w:rsid w:val="003C7F74"/>
    <w:rsid w:val="003D1FB3"/>
    <w:rsid w:val="003D21A5"/>
    <w:rsid w:val="003D22C5"/>
    <w:rsid w:val="003D2B39"/>
    <w:rsid w:val="003D2E4C"/>
    <w:rsid w:val="003D368B"/>
    <w:rsid w:val="003D5EDF"/>
    <w:rsid w:val="003D6E8A"/>
    <w:rsid w:val="003D6F09"/>
    <w:rsid w:val="003D76D4"/>
    <w:rsid w:val="003E05CB"/>
    <w:rsid w:val="003E2EC4"/>
    <w:rsid w:val="003E3A7C"/>
    <w:rsid w:val="003E3C09"/>
    <w:rsid w:val="003E4010"/>
    <w:rsid w:val="003E4306"/>
    <w:rsid w:val="003E45A1"/>
    <w:rsid w:val="003E492D"/>
    <w:rsid w:val="003E4FE2"/>
    <w:rsid w:val="003E7101"/>
    <w:rsid w:val="003E746B"/>
    <w:rsid w:val="003E7CD8"/>
    <w:rsid w:val="003F0B2F"/>
    <w:rsid w:val="003F0B8B"/>
    <w:rsid w:val="003F4249"/>
    <w:rsid w:val="003F4998"/>
    <w:rsid w:val="003F4AD8"/>
    <w:rsid w:val="003F5319"/>
    <w:rsid w:val="003F661B"/>
    <w:rsid w:val="003F6980"/>
    <w:rsid w:val="003F6DE4"/>
    <w:rsid w:val="0040099E"/>
    <w:rsid w:val="00400FA2"/>
    <w:rsid w:val="00401B3A"/>
    <w:rsid w:val="00401D70"/>
    <w:rsid w:val="00401DB2"/>
    <w:rsid w:val="004030A4"/>
    <w:rsid w:val="00403246"/>
    <w:rsid w:val="004033E0"/>
    <w:rsid w:val="0040370B"/>
    <w:rsid w:val="0040399B"/>
    <w:rsid w:val="00404580"/>
    <w:rsid w:val="004071FD"/>
    <w:rsid w:val="004110F4"/>
    <w:rsid w:val="00411772"/>
    <w:rsid w:val="00411A8A"/>
    <w:rsid w:val="004126C3"/>
    <w:rsid w:val="004132C5"/>
    <w:rsid w:val="00413CCD"/>
    <w:rsid w:val="00416994"/>
    <w:rsid w:val="00420DE8"/>
    <w:rsid w:val="00421979"/>
    <w:rsid w:val="00421EB4"/>
    <w:rsid w:val="004233FF"/>
    <w:rsid w:val="00423A3F"/>
    <w:rsid w:val="00424650"/>
    <w:rsid w:val="00424C3C"/>
    <w:rsid w:val="0042540E"/>
    <w:rsid w:val="004257A5"/>
    <w:rsid w:val="004259DF"/>
    <w:rsid w:val="00425B54"/>
    <w:rsid w:val="00430D27"/>
    <w:rsid w:val="00431771"/>
    <w:rsid w:val="004333B8"/>
    <w:rsid w:val="004337C5"/>
    <w:rsid w:val="00433E00"/>
    <w:rsid w:val="00433FFB"/>
    <w:rsid w:val="00434331"/>
    <w:rsid w:val="0043444F"/>
    <w:rsid w:val="00436E78"/>
    <w:rsid w:val="0043774B"/>
    <w:rsid w:val="00441230"/>
    <w:rsid w:val="00442859"/>
    <w:rsid w:val="00442EE3"/>
    <w:rsid w:val="00443E98"/>
    <w:rsid w:val="0044432A"/>
    <w:rsid w:val="0044548E"/>
    <w:rsid w:val="00446D48"/>
    <w:rsid w:val="004473F1"/>
    <w:rsid w:val="004500BC"/>
    <w:rsid w:val="00450E53"/>
    <w:rsid w:val="0045369B"/>
    <w:rsid w:val="00453E73"/>
    <w:rsid w:val="00455102"/>
    <w:rsid w:val="00456016"/>
    <w:rsid w:val="0045671A"/>
    <w:rsid w:val="004573D0"/>
    <w:rsid w:val="00457447"/>
    <w:rsid w:val="0046100B"/>
    <w:rsid w:val="00461118"/>
    <w:rsid w:val="00461791"/>
    <w:rsid w:val="00461A25"/>
    <w:rsid w:val="00462A11"/>
    <w:rsid w:val="00462DB7"/>
    <w:rsid w:val="004638B9"/>
    <w:rsid w:val="00464782"/>
    <w:rsid w:val="00464AEF"/>
    <w:rsid w:val="0046547C"/>
    <w:rsid w:val="00465657"/>
    <w:rsid w:val="00465990"/>
    <w:rsid w:val="00466E61"/>
    <w:rsid w:val="0047159F"/>
    <w:rsid w:val="00471B35"/>
    <w:rsid w:val="004725C3"/>
    <w:rsid w:val="004732EF"/>
    <w:rsid w:val="00473D1D"/>
    <w:rsid w:val="004748C8"/>
    <w:rsid w:val="004818D2"/>
    <w:rsid w:val="004822CB"/>
    <w:rsid w:val="00483DFE"/>
    <w:rsid w:val="00487883"/>
    <w:rsid w:val="00487A07"/>
    <w:rsid w:val="0049030E"/>
    <w:rsid w:val="004915F1"/>
    <w:rsid w:val="00493089"/>
    <w:rsid w:val="00493CBE"/>
    <w:rsid w:val="00494703"/>
    <w:rsid w:val="0049575C"/>
    <w:rsid w:val="00495982"/>
    <w:rsid w:val="00497F80"/>
    <w:rsid w:val="004A05AB"/>
    <w:rsid w:val="004A1098"/>
    <w:rsid w:val="004A15F2"/>
    <w:rsid w:val="004A2949"/>
    <w:rsid w:val="004A2EE7"/>
    <w:rsid w:val="004A2FA1"/>
    <w:rsid w:val="004A2FCD"/>
    <w:rsid w:val="004A50D0"/>
    <w:rsid w:val="004A605C"/>
    <w:rsid w:val="004A66FB"/>
    <w:rsid w:val="004B0113"/>
    <w:rsid w:val="004B0272"/>
    <w:rsid w:val="004B1ADF"/>
    <w:rsid w:val="004B29C7"/>
    <w:rsid w:val="004B2B1C"/>
    <w:rsid w:val="004B2EB9"/>
    <w:rsid w:val="004B301A"/>
    <w:rsid w:val="004B4140"/>
    <w:rsid w:val="004B6BA1"/>
    <w:rsid w:val="004B6F21"/>
    <w:rsid w:val="004B7363"/>
    <w:rsid w:val="004C02F0"/>
    <w:rsid w:val="004C061C"/>
    <w:rsid w:val="004C1C33"/>
    <w:rsid w:val="004C27F4"/>
    <w:rsid w:val="004C283C"/>
    <w:rsid w:val="004C4B38"/>
    <w:rsid w:val="004C7886"/>
    <w:rsid w:val="004C7F2E"/>
    <w:rsid w:val="004D04D7"/>
    <w:rsid w:val="004D18CD"/>
    <w:rsid w:val="004D1CD5"/>
    <w:rsid w:val="004D1D80"/>
    <w:rsid w:val="004D3B15"/>
    <w:rsid w:val="004D4315"/>
    <w:rsid w:val="004D48A4"/>
    <w:rsid w:val="004D4953"/>
    <w:rsid w:val="004D4BDC"/>
    <w:rsid w:val="004D7BAC"/>
    <w:rsid w:val="004D7E30"/>
    <w:rsid w:val="004E01AA"/>
    <w:rsid w:val="004E2BD8"/>
    <w:rsid w:val="004E2C3A"/>
    <w:rsid w:val="004E2FB6"/>
    <w:rsid w:val="004E379D"/>
    <w:rsid w:val="004E3914"/>
    <w:rsid w:val="004E3B94"/>
    <w:rsid w:val="004E4368"/>
    <w:rsid w:val="004E498D"/>
    <w:rsid w:val="004E52B5"/>
    <w:rsid w:val="004E630E"/>
    <w:rsid w:val="004E67AD"/>
    <w:rsid w:val="004E6F88"/>
    <w:rsid w:val="004F0217"/>
    <w:rsid w:val="004F0F9C"/>
    <w:rsid w:val="004F103A"/>
    <w:rsid w:val="004F2976"/>
    <w:rsid w:val="004F38F4"/>
    <w:rsid w:val="004F3D01"/>
    <w:rsid w:val="004F3D87"/>
    <w:rsid w:val="004F4696"/>
    <w:rsid w:val="004F475A"/>
    <w:rsid w:val="004F4AA8"/>
    <w:rsid w:val="004F6907"/>
    <w:rsid w:val="004F6D9A"/>
    <w:rsid w:val="004F7DC3"/>
    <w:rsid w:val="0050050C"/>
    <w:rsid w:val="00501363"/>
    <w:rsid w:val="00501C10"/>
    <w:rsid w:val="00501DA0"/>
    <w:rsid w:val="00502371"/>
    <w:rsid w:val="0050253C"/>
    <w:rsid w:val="00503AF6"/>
    <w:rsid w:val="00503EAF"/>
    <w:rsid w:val="00507F40"/>
    <w:rsid w:val="005109B5"/>
    <w:rsid w:val="00510A41"/>
    <w:rsid w:val="00511216"/>
    <w:rsid w:val="005123F4"/>
    <w:rsid w:val="00512839"/>
    <w:rsid w:val="00512E92"/>
    <w:rsid w:val="005143CA"/>
    <w:rsid w:val="00514B37"/>
    <w:rsid w:val="00515715"/>
    <w:rsid w:val="0051592A"/>
    <w:rsid w:val="00516813"/>
    <w:rsid w:val="00520C04"/>
    <w:rsid w:val="00520D78"/>
    <w:rsid w:val="00523DEF"/>
    <w:rsid w:val="00523FF8"/>
    <w:rsid w:val="00524464"/>
    <w:rsid w:val="00526E73"/>
    <w:rsid w:val="005300B4"/>
    <w:rsid w:val="00531314"/>
    <w:rsid w:val="0053152C"/>
    <w:rsid w:val="00531E87"/>
    <w:rsid w:val="00531EF5"/>
    <w:rsid w:val="005344D9"/>
    <w:rsid w:val="00535F65"/>
    <w:rsid w:val="005375B5"/>
    <w:rsid w:val="00537617"/>
    <w:rsid w:val="005404A1"/>
    <w:rsid w:val="00541B93"/>
    <w:rsid w:val="00541D36"/>
    <w:rsid w:val="00541E63"/>
    <w:rsid w:val="00542489"/>
    <w:rsid w:val="005425F6"/>
    <w:rsid w:val="00542828"/>
    <w:rsid w:val="00542BCE"/>
    <w:rsid w:val="00544874"/>
    <w:rsid w:val="005475C8"/>
    <w:rsid w:val="0055115F"/>
    <w:rsid w:val="00552D9D"/>
    <w:rsid w:val="0055518C"/>
    <w:rsid w:val="005558A4"/>
    <w:rsid w:val="00557023"/>
    <w:rsid w:val="00557162"/>
    <w:rsid w:val="0055797A"/>
    <w:rsid w:val="005600E1"/>
    <w:rsid w:val="00561052"/>
    <w:rsid w:val="005610F6"/>
    <w:rsid w:val="00561154"/>
    <w:rsid w:val="00562929"/>
    <w:rsid w:val="00562D8E"/>
    <w:rsid w:val="00563D5B"/>
    <w:rsid w:val="0056473D"/>
    <w:rsid w:val="00565DB5"/>
    <w:rsid w:val="00567AAF"/>
    <w:rsid w:val="00571315"/>
    <w:rsid w:val="0057251C"/>
    <w:rsid w:val="00573689"/>
    <w:rsid w:val="005738A6"/>
    <w:rsid w:val="00573D41"/>
    <w:rsid w:val="005748D2"/>
    <w:rsid w:val="00575C52"/>
    <w:rsid w:val="00575CCF"/>
    <w:rsid w:val="00576A3B"/>
    <w:rsid w:val="00577066"/>
    <w:rsid w:val="00577108"/>
    <w:rsid w:val="00577E66"/>
    <w:rsid w:val="00580E7F"/>
    <w:rsid w:val="00581405"/>
    <w:rsid w:val="0058337E"/>
    <w:rsid w:val="0058389C"/>
    <w:rsid w:val="00585859"/>
    <w:rsid w:val="00587DBC"/>
    <w:rsid w:val="0059025F"/>
    <w:rsid w:val="0059259F"/>
    <w:rsid w:val="00592983"/>
    <w:rsid w:val="00592DE6"/>
    <w:rsid w:val="00593E4C"/>
    <w:rsid w:val="00594500"/>
    <w:rsid w:val="00597774"/>
    <w:rsid w:val="00597FA9"/>
    <w:rsid w:val="005A1E7D"/>
    <w:rsid w:val="005A21E9"/>
    <w:rsid w:val="005A3805"/>
    <w:rsid w:val="005A3ED9"/>
    <w:rsid w:val="005A4540"/>
    <w:rsid w:val="005A4675"/>
    <w:rsid w:val="005A5361"/>
    <w:rsid w:val="005A564A"/>
    <w:rsid w:val="005A7D75"/>
    <w:rsid w:val="005A7E87"/>
    <w:rsid w:val="005B0AA3"/>
    <w:rsid w:val="005B1A06"/>
    <w:rsid w:val="005B2B69"/>
    <w:rsid w:val="005B2DA9"/>
    <w:rsid w:val="005B32CF"/>
    <w:rsid w:val="005B3753"/>
    <w:rsid w:val="005B4889"/>
    <w:rsid w:val="005B5D27"/>
    <w:rsid w:val="005B6506"/>
    <w:rsid w:val="005B6847"/>
    <w:rsid w:val="005B6DC6"/>
    <w:rsid w:val="005B6DD2"/>
    <w:rsid w:val="005B6EF5"/>
    <w:rsid w:val="005B7E25"/>
    <w:rsid w:val="005C01E7"/>
    <w:rsid w:val="005C03ED"/>
    <w:rsid w:val="005C0B72"/>
    <w:rsid w:val="005C0E42"/>
    <w:rsid w:val="005C0E58"/>
    <w:rsid w:val="005C0F82"/>
    <w:rsid w:val="005C121A"/>
    <w:rsid w:val="005C2BA6"/>
    <w:rsid w:val="005C3FA4"/>
    <w:rsid w:val="005C41A4"/>
    <w:rsid w:val="005C42E6"/>
    <w:rsid w:val="005D0B38"/>
    <w:rsid w:val="005D0C8F"/>
    <w:rsid w:val="005D10AC"/>
    <w:rsid w:val="005D2E7E"/>
    <w:rsid w:val="005D30E2"/>
    <w:rsid w:val="005D35FC"/>
    <w:rsid w:val="005D62D1"/>
    <w:rsid w:val="005D65C9"/>
    <w:rsid w:val="005D6FCF"/>
    <w:rsid w:val="005D7031"/>
    <w:rsid w:val="005D7CAD"/>
    <w:rsid w:val="005D7F40"/>
    <w:rsid w:val="005E064F"/>
    <w:rsid w:val="005E1C34"/>
    <w:rsid w:val="005E2965"/>
    <w:rsid w:val="005E2A0D"/>
    <w:rsid w:val="005E3A7C"/>
    <w:rsid w:val="005E5844"/>
    <w:rsid w:val="005E62B2"/>
    <w:rsid w:val="005E6301"/>
    <w:rsid w:val="005E65AB"/>
    <w:rsid w:val="005E65E6"/>
    <w:rsid w:val="005E6DC5"/>
    <w:rsid w:val="005E79EB"/>
    <w:rsid w:val="005E7AEC"/>
    <w:rsid w:val="005E7B61"/>
    <w:rsid w:val="005E7DE4"/>
    <w:rsid w:val="005F0598"/>
    <w:rsid w:val="005F0D3A"/>
    <w:rsid w:val="005F16F3"/>
    <w:rsid w:val="005F1DB3"/>
    <w:rsid w:val="005F28E4"/>
    <w:rsid w:val="005F2D3C"/>
    <w:rsid w:val="005F3A63"/>
    <w:rsid w:val="005F409E"/>
    <w:rsid w:val="005F4ACA"/>
    <w:rsid w:val="005F4E2D"/>
    <w:rsid w:val="005F522A"/>
    <w:rsid w:val="005F5627"/>
    <w:rsid w:val="005F638F"/>
    <w:rsid w:val="005F6F44"/>
    <w:rsid w:val="005F6F8B"/>
    <w:rsid w:val="005F76A6"/>
    <w:rsid w:val="005F77BB"/>
    <w:rsid w:val="005F7F6D"/>
    <w:rsid w:val="00600660"/>
    <w:rsid w:val="00601038"/>
    <w:rsid w:val="00601088"/>
    <w:rsid w:val="006011C8"/>
    <w:rsid w:val="0060121C"/>
    <w:rsid w:val="00601EBC"/>
    <w:rsid w:val="00601EE2"/>
    <w:rsid w:val="00602404"/>
    <w:rsid w:val="0060345E"/>
    <w:rsid w:val="00604AF5"/>
    <w:rsid w:val="00605511"/>
    <w:rsid w:val="006055E2"/>
    <w:rsid w:val="00606BC0"/>
    <w:rsid w:val="00606C6C"/>
    <w:rsid w:val="0060794D"/>
    <w:rsid w:val="00610C0E"/>
    <w:rsid w:val="0061114D"/>
    <w:rsid w:val="006111AE"/>
    <w:rsid w:val="0061251C"/>
    <w:rsid w:val="00613D9D"/>
    <w:rsid w:val="00614115"/>
    <w:rsid w:val="006143BB"/>
    <w:rsid w:val="0061533F"/>
    <w:rsid w:val="006155B1"/>
    <w:rsid w:val="0061737D"/>
    <w:rsid w:val="0061783E"/>
    <w:rsid w:val="0062011A"/>
    <w:rsid w:val="00620A88"/>
    <w:rsid w:val="006217C7"/>
    <w:rsid w:val="00622571"/>
    <w:rsid w:val="006225EB"/>
    <w:rsid w:val="006228EC"/>
    <w:rsid w:val="0062316E"/>
    <w:rsid w:val="00623BF7"/>
    <w:rsid w:val="00626589"/>
    <w:rsid w:val="00627D56"/>
    <w:rsid w:val="0063018A"/>
    <w:rsid w:val="00631DFE"/>
    <w:rsid w:val="00632B60"/>
    <w:rsid w:val="00632CBF"/>
    <w:rsid w:val="00632D99"/>
    <w:rsid w:val="006330F0"/>
    <w:rsid w:val="0063326E"/>
    <w:rsid w:val="006333B8"/>
    <w:rsid w:val="00633A24"/>
    <w:rsid w:val="006340A7"/>
    <w:rsid w:val="00634561"/>
    <w:rsid w:val="00634DB8"/>
    <w:rsid w:val="00635512"/>
    <w:rsid w:val="00636B4B"/>
    <w:rsid w:val="00640458"/>
    <w:rsid w:val="00640A1B"/>
    <w:rsid w:val="00640A88"/>
    <w:rsid w:val="006415FE"/>
    <w:rsid w:val="00641628"/>
    <w:rsid w:val="0064285C"/>
    <w:rsid w:val="00642C5E"/>
    <w:rsid w:val="0064369D"/>
    <w:rsid w:val="006436C6"/>
    <w:rsid w:val="00644A51"/>
    <w:rsid w:val="00645D4B"/>
    <w:rsid w:val="00646478"/>
    <w:rsid w:val="00646937"/>
    <w:rsid w:val="00651129"/>
    <w:rsid w:val="00651F32"/>
    <w:rsid w:val="006525D2"/>
    <w:rsid w:val="00652DD9"/>
    <w:rsid w:val="006530B5"/>
    <w:rsid w:val="00653F12"/>
    <w:rsid w:val="00655249"/>
    <w:rsid w:val="00655CA0"/>
    <w:rsid w:val="00656E59"/>
    <w:rsid w:val="0065773E"/>
    <w:rsid w:val="00657754"/>
    <w:rsid w:val="006604E0"/>
    <w:rsid w:val="006606FA"/>
    <w:rsid w:val="00661374"/>
    <w:rsid w:val="0066150D"/>
    <w:rsid w:val="00661A98"/>
    <w:rsid w:val="00661ACB"/>
    <w:rsid w:val="006620D0"/>
    <w:rsid w:val="006626EA"/>
    <w:rsid w:val="00664E4E"/>
    <w:rsid w:val="00664FD2"/>
    <w:rsid w:val="00667A7A"/>
    <w:rsid w:val="00670411"/>
    <w:rsid w:val="006707E2"/>
    <w:rsid w:val="00670C8B"/>
    <w:rsid w:val="00672761"/>
    <w:rsid w:val="0067326D"/>
    <w:rsid w:val="00673EE9"/>
    <w:rsid w:val="00675FF1"/>
    <w:rsid w:val="00676106"/>
    <w:rsid w:val="006764DD"/>
    <w:rsid w:val="00676EC9"/>
    <w:rsid w:val="006779ED"/>
    <w:rsid w:val="006803D8"/>
    <w:rsid w:val="006810F4"/>
    <w:rsid w:val="00681C20"/>
    <w:rsid w:val="00682580"/>
    <w:rsid w:val="006833D1"/>
    <w:rsid w:val="0068373F"/>
    <w:rsid w:val="00683E25"/>
    <w:rsid w:val="006846AA"/>
    <w:rsid w:val="00684877"/>
    <w:rsid w:val="006849F3"/>
    <w:rsid w:val="00684DE2"/>
    <w:rsid w:val="00685419"/>
    <w:rsid w:val="006860DC"/>
    <w:rsid w:val="00687975"/>
    <w:rsid w:val="0069023F"/>
    <w:rsid w:val="00690979"/>
    <w:rsid w:val="00692EF5"/>
    <w:rsid w:val="006936C3"/>
    <w:rsid w:val="00693915"/>
    <w:rsid w:val="00695300"/>
    <w:rsid w:val="0069629F"/>
    <w:rsid w:val="006963B0"/>
    <w:rsid w:val="00697190"/>
    <w:rsid w:val="0069732C"/>
    <w:rsid w:val="0069768D"/>
    <w:rsid w:val="00697F94"/>
    <w:rsid w:val="006A1BBF"/>
    <w:rsid w:val="006A1DD1"/>
    <w:rsid w:val="006A27DE"/>
    <w:rsid w:val="006A391F"/>
    <w:rsid w:val="006A4167"/>
    <w:rsid w:val="006A45CE"/>
    <w:rsid w:val="006A47D3"/>
    <w:rsid w:val="006A4F59"/>
    <w:rsid w:val="006A6502"/>
    <w:rsid w:val="006A6B5C"/>
    <w:rsid w:val="006A6D83"/>
    <w:rsid w:val="006B0215"/>
    <w:rsid w:val="006B1609"/>
    <w:rsid w:val="006B187A"/>
    <w:rsid w:val="006B21A7"/>
    <w:rsid w:val="006B2245"/>
    <w:rsid w:val="006B302D"/>
    <w:rsid w:val="006B31E4"/>
    <w:rsid w:val="006B37E9"/>
    <w:rsid w:val="006B53AC"/>
    <w:rsid w:val="006B7B6B"/>
    <w:rsid w:val="006B7C38"/>
    <w:rsid w:val="006C1312"/>
    <w:rsid w:val="006C1B6F"/>
    <w:rsid w:val="006C282F"/>
    <w:rsid w:val="006C36CE"/>
    <w:rsid w:val="006C38DB"/>
    <w:rsid w:val="006C45F0"/>
    <w:rsid w:val="006C478B"/>
    <w:rsid w:val="006C5374"/>
    <w:rsid w:val="006C5F19"/>
    <w:rsid w:val="006C7B0A"/>
    <w:rsid w:val="006D1C55"/>
    <w:rsid w:val="006D4399"/>
    <w:rsid w:val="006D5FF2"/>
    <w:rsid w:val="006D6FE5"/>
    <w:rsid w:val="006E0530"/>
    <w:rsid w:val="006E0759"/>
    <w:rsid w:val="006E1252"/>
    <w:rsid w:val="006E3050"/>
    <w:rsid w:val="006E31D2"/>
    <w:rsid w:val="006E51FB"/>
    <w:rsid w:val="006E5EF6"/>
    <w:rsid w:val="006E6618"/>
    <w:rsid w:val="006E74E9"/>
    <w:rsid w:val="006E7D0F"/>
    <w:rsid w:val="006F0414"/>
    <w:rsid w:val="006F07D1"/>
    <w:rsid w:val="006F0DC0"/>
    <w:rsid w:val="006F0DDD"/>
    <w:rsid w:val="006F0EF2"/>
    <w:rsid w:val="006F122F"/>
    <w:rsid w:val="006F1FFB"/>
    <w:rsid w:val="006F6170"/>
    <w:rsid w:val="006F7A86"/>
    <w:rsid w:val="007002DB"/>
    <w:rsid w:val="0070084D"/>
    <w:rsid w:val="00700884"/>
    <w:rsid w:val="0070130D"/>
    <w:rsid w:val="00701444"/>
    <w:rsid w:val="0070200A"/>
    <w:rsid w:val="0070228D"/>
    <w:rsid w:val="0070287C"/>
    <w:rsid w:val="00705106"/>
    <w:rsid w:val="007052E4"/>
    <w:rsid w:val="0070663D"/>
    <w:rsid w:val="007066D6"/>
    <w:rsid w:val="00706C69"/>
    <w:rsid w:val="00706C9E"/>
    <w:rsid w:val="00706F16"/>
    <w:rsid w:val="00707C2C"/>
    <w:rsid w:val="00710381"/>
    <w:rsid w:val="00710F65"/>
    <w:rsid w:val="00711CD9"/>
    <w:rsid w:val="007127CF"/>
    <w:rsid w:val="00713D85"/>
    <w:rsid w:val="00715139"/>
    <w:rsid w:val="007152C3"/>
    <w:rsid w:val="00717C85"/>
    <w:rsid w:val="00717D16"/>
    <w:rsid w:val="007202F2"/>
    <w:rsid w:val="007214F5"/>
    <w:rsid w:val="007229FD"/>
    <w:rsid w:val="00724C6E"/>
    <w:rsid w:val="00724D42"/>
    <w:rsid w:val="00727A8C"/>
    <w:rsid w:val="00730C93"/>
    <w:rsid w:val="00731A81"/>
    <w:rsid w:val="00732AD9"/>
    <w:rsid w:val="00733B92"/>
    <w:rsid w:val="00733C7C"/>
    <w:rsid w:val="00734823"/>
    <w:rsid w:val="00736022"/>
    <w:rsid w:val="00736611"/>
    <w:rsid w:val="00737221"/>
    <w:rsid w:val="007401D6"/>
    <w:rsid w:val="00740400"/>
    <w:rsid w:val="00740614"/>
    <w:rsid w:val="00740D66"/>
    <w:rsid w:val="00743CA9"/>
    <w:rsid w:val="007445BB"/>
    <w:rsid w:val="00744D9A"/>
    <w:rsid w:val="007457AD"/>
    <w:rsid w:val="00745CFC"/>
    <w:rsid w:val="007474C7"/>
    <w:rsid w:val="00750290"/>
    <w:rsid w:val="00753BE8"/>
    <w:rsid w:val="00754AC3"/>
    <w:rsid w:val="00754E13"/>
    <w:rsid w:val="00755CFD"/>
    <w:rsid w:val="007560E5"/>
    <w:rsid w:val="00756257"/>
    <w:rsid w:val="00756E7C"/>
    <w:rsid w:val="00757141"/>
    <w:rsid w:val="00757188"/>
    <w:rsid w:val="0075744C"/>
    <w:rsid w:val="00762265"/>
    <w:rsid w:val="00763305"/>
    <w:rsid w:val="00764C42"/>
    <w:rsid w:val="00764E24"/>
    <w:rsid w:val="00766345"/>
    <w:rsid w:val="007665A4"/>
    <w:rsid w:val="007670AC"/>
    <w:rsid w:val="007701C3"/>
    <w:rsid w:val="007710B5"/>
    <w:rsid w:val="0077263C"/>
    <w:rsid w:val="00772F99"/>
    <w:rsid w:val="00776A53"/>
    <w:rsid w:val="007800A8"/>
    <w:rsid w:val="007813B1"/>
    <w:rsid w:val="0078203C"/>
    <w:rsid w:val="007823D0"/>
    <w:rsid w:val="007835D7"/>
    <w:rsid w:val="007836FD"/>
    <w:rsid w:val="00784532"/>
    <w:rsid w:val="00790286"/>
    <w:rsid w:val="00790722"/>
    <w:rsid w:val="0079379C"/>
    <w:rsid w:val="00793C8F"/>
    <w:rsid w:val="00797D11"/>
    <w:rsid w:val="00797E24"/>
    <w:rsid w:val="007A2C8C"/>
    <w:rsid w:val="007A380D"/>
    <w:rsid w:val="007A5510"/>
    <w:rsid w:val="007A614C"/>
    <w:rsid w:val="007A7E7B"/>
    <w:rsid w:val="007B00C8"/>
    <w:rsid w:val="007B01FB"/>
    <w:rsid w:val="007B0517"/>
    <w:rsid w:val="007B0D18"/>
    <w:rsid w:val="007B1150"/>
    <w:rsid w:val="007B2801"/>
    <w:rsid w:val="007B47F1"/>
    <w:rsid w:val="007B4B61"/>
    <w:rsid w:val="007B4B99"/>
    <w:rsid w:val="007B60ED"/>
    <w:rsid w:val="007B669B"/>
    <w:rsid w:val="007B6CE0"/>
    <w:rsid w:val="007B76DA"/>
    <w:rsid w:val="007C054E"/>
    <w:rsid w:val="007C0D4B"/>
    <w:rsid w:val="007C100D"/>
    <w:rsid w:val="007C1404"/>
    <w:rsid w:val="007C221D"/>
    <w:rsid w:val="007C23C4"/>
    <w:rsid w:val="007C2E70"/>
    <w:rsid w:val="007C37BE"/>
    <w:rsid w:val="007C3B4F"/>
    <w:rsid w:val="007C40C6"/>
    <w:rsid w:val="007C41A0"/>
    <w:rsid w:val="007C4759"/>
    <w:rsid w:val="007C499F"/>
    <w:rsid w:val="007C6C9F"/>
    <w:rsid w:val="007C6F3F"/>
    <w:rsid w:val="007C79FD"/>
    <w:rsid w:val="007D0478"/>
    <w:rsid w:val="007D177B"/>
    <w:rsid w:val="007D208E"/>
    <w:rsid w:val="007D21AA"/>
    <w:rsid w:val="007D350D"/>
    <w:rsid w:val="007D3C0E"/>
    <w:rsid w:val="007D5E9D"/>
    <w:rsid w:val="007D68FB"/>
    <w:rsid w:val="007D7FE2"/>
    <w:rsid w:val="007E07E5"/>
    <w:rsid w:val="007E0D52"/>
    <w:rsid w:val="007E0DCB"/>
    <w:rsid w:val="007E1B4E"/>
    <w:rsid w:val="007E2934"/>
    <w:rsid w:val="007E3181"/>
    <w:rsid w:val="007E34D3"/>
    <w:rsid w:val="007E3EC6"/>
    <w:rsid w:val="007E40A0"/>
    <w:rsid w:val="007E54C4"/>
    <w:rsid w:val="007E6327"/>
    <w:rsid w:val="007E6515"/>
    <w:rsid w:val="007E6F47"/>
    <w:rsid w:val="007F06D0"/>
    <w:rsid w:val="007F0A4A"/>
    <w:rsid w:val="007F10DC"/>
    <w:rsid w:val="007F22B6"/>
    <w:rsid w:val="007F3EDE"/>
    <w:rsid w:val="007F3F9C"/>
    <w:rsid w:val="007F4B1C"/>
    <w:rsid w:val="007F6D74"/>
    <w:rsid w:val="007F6DDA"/>
    <w:rsid w:val="007F783B"/>
    <w:rsid w:val="008005AC"/>
    <w:rsid w:val="008021D7"/>
    <w:rsid w:val="008034ED"/>
    <w:rsid w:val="008039F3"/>
    <w:rsid w:val="008043A8"/>
    <w:rsid w:val="00804512"/>
    <w:rsid w:val="0080452A"/>
    <w:rsid w:val="00806B1E"/>
    <w:rsid w:val="008072FD"/>
    <w:rsid w:val="008078F5"/>
    <w:rsid w:val="00807D93"/>
    <w:rsid w:val="008111A9"/>
    <w:rsid w:val="00812C5F"/>
    <w:rsid w:val="00813381"/>
    <w:rsid w:val="00813A1F"/>
    <w:rsid w:val="00813EE5"/>
    <w:rsid w:val="00814762"/>
    <w:rsid w:val="00814F5B"/>
    <w:rsid w:val="00815112"/>
    <w:rsid w:val="00815566"/>
    <w:rsid w:val="0081648C"/>
    <w:rsid w:val="008165F2"/>
    <w:rsid w:val="00816C67"/>
    <w:rsid w:val="00817032"/>
    <w:rsid w:val="008173B2"/>
    <w:rsid w:val="00822128"/>
    <w:rsid w:val="008233D5"/>
    <w:rsid w:val="008243B6"/>
    <w:rsid w:val="008247A9"/>
    <w:rsid w:val="0082519D"/>
    <w:rsid w:val="0082565B"/>
    <w:rsid w:val="00826D5B"/>
    <w:rsid w:val="00826D69"/>
    <w:rsid w:val="0083003A"/>
    <w:rsid w:val="0083030D"/>
    <w:rsid w:val="0083056C"/>
    <w:rsid w:val="00830C58"/>
    <w:rsid w:val="00831203"/>
    <w:rsid w:val="00832177"/>
    <w:rsid w:val="008333F5"/>
    <w:rsid w:val="00834218"/>
    <w:rsid w:val="00834D47"/>
    <w:rsid w:val="008352BB"/>
    <w:rsid w:val="008356A7"/>
    <w:rsid w:val="00835F1A"/>
    <w:rsid w:val="00836EFA"/>
    <w:rsid w:val="008371A4"/>
    <w:rsid w:val="00837453"/>
    <w:rsid w:val="00840359"/>
    <w:rsid w:val="00840C08"/>
    <w:rsid w:val="00840C40"/>
    <w:rsid w:val="00841A11"/>
    <w:rsid w:val="00842436"/>
    <w:rsid w:val="00842FB4"/>
    <w:rsid w:val="0084325C"/>
    <w:rsid w:val="008456E5"/>
    <w:rsid w:val="0084577E"/>
    <w:rsid w:val="00845B74"/>
    <w:rsid w:val="00845BAF"/>
    <w:rsid w:val="008475AB"/>
    <w:rsid w:val="0084797B"/>
    <w:rsid w:val="00847AC6"/>
    <w:rsid w:val="00850A4B"/>
    <w:rsid w:val="00850BD5"/>
    <w:rsid w:val="00851952"/>
    <w:rsid w:val="008519C4"/>
    <w:rsid w:val="00852817"/>
    <w:rsid w:val="00852DBE"/>
    <w:rsid w:val="00853A1A"/>
    <w:rsid w:val="008549D1"/>
    <w:rsid w:val="0085520F"/>
    <w:rsid w:val="008556FF"/>
    <w:rsid w:val="00856941"/>
    <w:rsid w:val="00857104"/>
    <w:rsid w:val="0086085E"/>
    <w:rsid w:val="00860B7B"/>
    <w:rsid w:val="00860F0F"/>
    <w:rsid w:val="0086136A"/>
    <w:rsid w:val="00863B53"/>
    <w:rsid w:val="00863BE5"/>
    <w:rsid w:val="00864411"/>
    <w:rsid w:val="00866FA1"/>
    <w:rsid w:val="0087085D"/>
    <w:rsid w:val="00871791"/>
    <w:rsid w:val="008733E8"/>
    <w:rsid w:val="008743F0"/>
    <w:rsid w:val="00874C2F"/>
    <w:rsid w:val="008750B4"/>
    <w:rsid w:val="00875A8C"/>
    <w:rsid w:val="00880BEC"/>
    <w:rsid w:val="00883E3F"/>
    <w:rsid w:val="00884564"/>
    <w:rsid w:val="00884D56"/>
    <w:rsid w:val="0088610B"/>
    <w:rsid w:val="008863C2"/>
    <w:rsid w:val="00887A5E"/>
    <w:rsid w:val="008905E1"/>
    <w:rsid w:val="00890956"/>
    <w:rsid w:val="00890DB0"/>
    <w:rsid w:val="00890E5E"/>
    <w:rsid w:val="00891071"/>
    <w:rsid w:val="00893126"/>
    <w:rsid w:val="00893189"/>
    <w:rsid w:val="008939A6"/>
    <w:rsid w:val="00893CF2"/>
    <w:rsid w:val="00893F19"/>
    <w:rsid w:val="00895B33"/>
    <w:rsid w:val="008965B4"/>
    <w:rsid w:val="00896FCB"/>
    <w:rsid w:val="00897A18"/>
    <w:rsid w:val="00897A1B"/>
    <w:rsid w:val="00897A35"/>
    <w:rsid w:val="00897F4A"/>
    <w:rsid w:val="008A0FB7"/>
    <w:rsid w:val="008A1AD7"/>
    <w:rsid w:val="008A396E"/>
    <w:rsid w:val="008A45D9"/>
    <w:rsid w:val="008A4668"/>
    <w:rsid w:val="008A4DE3"/>
    <w:rsid w:val="008A673D"/>
    <w:rsid w:val="008A6D56"/>
    <w:rsid w:val="008A7881"/>
    <w:rsid w:val="008A7CD3"/>
    <w:rsid w:val="008A7E31"/>
    <w:rsid w:val="008B0626"/>
    <w:rsid w:val="008B08A8"/>
    <w:rsid w:val="008B1D2E"/>
    <w:rsid w:val="008B3A1F"/>
    <w:rsid w:val="008B3D4A"/>
    <w:rsid w:val="008B3EF9"/>
    <w:rsid w:val="008B3F72"/>
    <w:rsid w:val="008B554F"/>
    <w:rsid w:val="008B5AAD"/>
    <w:rsid w:val="008B647E"/>
    <w:rsid w:val="008B6E90"/>
    <w:rsid w:val="008C05B4"/>
    <w:rsid w:val="008C11D1"/>
    <w:rsid w:val="008C12FB"/>
    <w:rsid w:val="008C23EE"/>
    <w:rsid w:val="008C50CB"/>
    <w:rsid w:val="008C50D3"/>
    <w:rsid w:val="008D0733"/>
    <w:rsid w:val="008D2007"/>
    <w:rsid w:val="008D375E"/>
    <w:rsid w:val="008D42D6"/>
    <w:rsid w:val="008D4407"/>
    <w:rsid w:val="008D7388"/>
    <w:rsid w:val="008D7A3B"/>
    <w:rsid w:val="008E0321"/>
    <w:rsid w:val="008E0854"/>
    <w:rsid w:val="008E0BE4"/>
    <w:rsid w:val="008E2307"/>
    <w:rsid w:val="008E4838"/>
    <w:rsid w:val="008F2844"/>
    <w:rsid w:val="008F326A"/>
    <w:rsid w:val="008F46FF"/>
    <w:rsid w:val="008F47E6"/>
    <w:rsid w:val="008F56CD"/>
    <w:rsid w:val="008F58BD"/>
    <w:rsid w:val="008F6896"/>
    <w:rsid w:val="008F6B38"/>
    <w:rsid w:val="008F74A5"/>
    <w:rsid w:val="008F764C"/>
    <w:rsid w:val="0090013C"/>
    <w:rsid w:val="00900F06"/>
    <w:rsid w:val="009035AC"/>
    <w:rsid w:val="0090451A"/>
    <w:rsid w:val="00905461"/>
    <w:rsid w:val="0090602D"/>
    <w:rsid w:val="00906163"/>
    <w:rsid w:val="009061C8"/>
    <w:rsid w:val="009074EB"/>
    <w:rsid w:val="00907CB2"/>
    <w:rsid w:val="0091063D"/>
    <w:rsid w:val="00910E51"/>
    <w:rsid w:val="009123CE"/>
    <w:rsid w:val="00913423"/>
    <w:rsid w:val="00913E68"/>
    <w:rsid w:val="009141D7"/>
    <w:rsid w:val="00915104"/>
    <w:rsid w:val="00915331"/>
    <w:rsid w:val="00915481"/>
    <w:rsid w:val="00915D72"/>
    <w:rsid w:val="00916CE4"/>
    <w:rsid w:val="00917BD9"/>
    <w:rsid w:val="00920B71"/>
    <w:rsid w:val="0092168B"/>
    <w:rsid w:val="0092228C"/>
    <w:rsid w:val="00923016"/>
    <w:rsid w:val="009234F2"/>
    <w:rsid w:val="00923AF3"/>
    <w:rsid w:val="00923D7F"/>
    <w:rsid w:val="00924362"/>
    <w:rsid w:val="0092542C"/>
    <w:rsid w:val="00925855"/>
    <w:rsid w:val="00925EB0"/>
    <w:rsid w:val="00926DD1"/>
    <w:rsid w:val="00930340"/>
    <w:rsid w:val="0093044A"/>
    <w:rsid w:val="0093049B"/>
    <w:rsid w:val="00931B15"/>
    <w:rsid w:val="0093200C"/>
    <w:rsid w:val="009324DD"/>
    <w:rsid w:val="0093271B"/>
    <w:rsid w:val="009329B2"/>
    <w:rsid w:val="00934A7E"/>
    <w:rsid w:val="009352F8"/>
    <w:rsid w:val="009419BC"/>
    <w:rsid w:val="009439AE"/>
    <w:rsid w:val="0094519E"/>
    <w:rsid w:val="00945538"/>
    <w:rsid w:val="00945C2E"/>
    <w:rsid w:val="0094668A"/>
    <w:rsid w:val="00947116"/>
    <w:rsid w:val="00947477"/>
    <w:rsid w:val="00950342"/>
    <w:rsid w:val="009512A1"/>
    <w:rsid w:val="00951540"/>
    <w:rsid w:val="00951931"/>
    <w:rsid w:val="00951B73"/>
    <w:rsid w:val="0095391D"/>
    <w:rsid w:val="00953963"/>
    <w:rsid w:val="00954779"/>
    <w:rsid w:val="00955058"/>
    <w:rsid w:val="00956156"/>
    <w:rsid w:val="009561C0"/>
    <w:rsid w:val="00956FBB"/>
    <w:rsid w:val="00957531"/>
    <w:rsid w:val="00960860"/>
    <w:rsid w:val="009612C9"/>
    <w:rsid w:val="0096208A"/>
    <w:rsid w:val="0096212F"/>
    <w:rsid w:val="00962815"/>
    <w:rsid w:val="009628DA"/>
    <w:rsid w:val="00963BD2"/>
    <w:rsid w:val="00963F78"/>
    <w:rsid w:val="00964E5C"/>
    <w:rsid w:val="009656C7"/>
    <w:rsid w:val="0096692C"/>
    <w:rsid w:val="00966D6A"/>
    <w:rsid w:val="00967E80"/>
    <w:rsid w:val="00967E97"/>
    <w:rsid w:val="009704BE"/>
    <w:rsid w:val="00972849"/>
    <w:rsid w:val="009729AF"/>
    <w:rsid w:val="00972AAF"/>
    <w:rsid w:val="00972D66"/>
    <w:rsid w:val="00972EC6"/>
    <w:rsid w:val="00973B48"/>
    <w:rsid w:val="009772BD"/>
    <w:rsid w:val="00977A1C"/>
    <w:rsid w:val="00977B7C"/>
    <w:rsid w:val="009801EA"/>
    <w:rsid w:val="00980331"/>
    <w:rsid w:val="00981A04"/>
    <w:rsid w:val="00982BCB"/>
    <w:rsid w:val="00982E6E"/>
    <w:rsid w:val="009834EE"/>
    <w:rsid w:val="00984907"/>
    <w:rsid w:val="009852CA"/>
    <w:rsid w:val="009859AB"/>
    <w:rsid w:val="0098730D"/>
    <w:rsid w:val="00990287"/>
    <w:rsid w:val="00990A27"/>
    <w:rsid w:val="00991599"/>
    <w:rsid w:val="00991EE7"/>
    <w:rsid w:val="009937DA"/>
    <w:rsid w:val="00994AD4"/>
    <w:rsid w:val="0099688B"/>
    <w:rsid w:val="00996E9E"/>
    <w:rsid w:val="0099752C"/>
    <w:rsid w:val="009A080B"/>
    <w:rsid w:val="009A3A0B"/>
    <w:rsid w:val="009A591C"/>
    <w:rsid w:val="009A5D0D"/>
    <w:rsid w:val="009A6F35"/>
    <w:rsid w:val="009A7858"/>
    <w:rsid w:val="009A7D97"/>
    <w:rsid w:val="009B0CEC"/>
    <w:rsid w:val="009B18D4"/>
    <w:rsid w:val="009B2695"/>
    <w:rsid w:val="009B405B"/>
    <w:rsid w:val="009B4D4D"/>
    <w:rsid w:val="009B5A5D"/>
    <w:rsid w:val="009B5AD9"/>
    <w:rsid w:val="009B6953"/>
    <w:rsid w:val="009B6A35"/>
    <w:rsid w:val="009B6A83"/>
    <w:rsid w:val="009B6C0C"/>
    <w:rsid w:val="009B78FB"/>
    <w:rsid w:val="009B7D84"/>
    <w:rsid w:val="009C162D"/>
    <w:rsid w:val="009C171A"/>
    <w:rsid w:val="009C2133"/>
    <w:rsid w:val="009C3890"/>
    <w:rsid w:val="009C3F54"/>
    <w:rsid w:val="009C5544"/>
    <w:rsid w:val="009C7401"/>
    <w:rsid w:val="009C7BA6"/>
    <w:rsid w:val="009D0803"/>
    <w:rsid w:val="009D1F78"/>
    <w:rsid w:val="009D264F"/>
    <w:rsid w:val="009D31E4"/>
    <w:rsid w:val="009D43A4"/>
    <w:rsid w:val="009D487E"/>
    <w:rsid w:val="009D5080"/>
    <w:rsid w:val="009D5C15"/>
    <w:rsid w:val="009D69E1"/>
    <w:rsid w:val="009D7B46"/>
    <w:rsid w:val="009E01E3"/>
    <w:rsid w:val="009E0651"/>
    <w:rsid w:val="009E0DF3"/>
    <w:rsid w:val="009E167B"/>
    <w:rsid w:val="009E2053"/>
    <w:rsid w:val="009E2371"/>
    <w:rsid w:val="009E26E5"/>
    <w:rsid w:val="009E316F"/>
    <w:rsid w:val="009E4950"/>
    <w:rsid w:val="009E4B8B"/>
    <w:rsid w:val="009E4E5B"/>
    <w:rsid w:val="009E592B"/>
    <w:rsid w:val="009E6279"/>
    <w:rsid w:val="009E6CC0"/>
    <w:rsid w:val="009E7A76"/>
    <w:rsid w:val="009F017E"/>
    <w:rsid w:val="009F3813"/>
    <w:rsid w:val="009F4B1D"/>
    <w:rsid w:val="009F5169"/>
    <w:rsid w:val="009F556F"/>
    <w:rsid w:val="009F5860"/>
    <w:rsid w:val="009F703B"/>
    <w:rsid w:val="009F7399"/>
    <w:rsid w:val="009F7612"/>
    <w:rsid w:val="00A007AC"/>
    <w:rsid w:val="00A026C0"/>
    <w:rsid w:val="00A02BBC"/>
    <w:rsid w:val="00A04152"/>
    <w:rsid w:val="00A042ED"/>
    <w:rsid w:val="00A04FCB"/>
    <w:rsid w:val="00A05E4F"/>
    <w:rsid w:val="00A06AAE"/>
    <w:rsid w:val="00A07373"/>
    <w:rsid w:val="00A07D90"/>
    <w:rsid w:val="00A11038"/>
    <w:rsid w:val="00A111CC"/>
    <w:rsid w:val="00A11A16"/>
    <w:rsid w:val="00A11B2A"/>
    <w:rsid w:val="00A13C39"/>
    <w:rsid w:val="00A13DD6"/>
    <w:rsid w:val="00A161B6"/>
    <w:rsid w:val="00A16DC3"/>
    <w:rsid w:val="00A17750"/>
    <w:rsid w:val="00A17E41"/>
    <w:rsid w:val="00A20CDB"/>
    <w:rsid w:val="00A21414"/>
    <w:rsid w:val="00A21BA6"/>
    <w:rsid w:val="00A23CAA"/>
    <w:rsid w:val="00A23D05"/>
    <w:rsid w:val="00A23EC3"/>
    <w:rsid w:val="00A25116"/>
    <w:rsid w:val="00A25F55"/>
    <w:rsid w:val="00A262D6"/>
    <w:rsid w:val="00A264C9"/>
    <w:rsid w:val="00A26B61"/>
    <w:rsid w:val="00A279E5"/>
    <w:rsid w:val="00A30F89"/>
    <w:rsid w:val="00A31C53"/>
    <w:rsid w:val="00A3234E"/>
    <w:rsid w:val="00A327F1"/>
    <w:rsid w:val="00A32981"/>
    <w:rsid w:val="00A32B89"/>
    <w:rsid w:val="00A33ABE"/>
    <w:rsid w:val="00A35FD5"/>
    <w:rsid w:val="00A365F4"/>
    <w:rsid w:val="00A3681A"/>
    <w:rsid w:val="00A36BBF"/>
    <w:rsid w:val="00A373E6"/>
    <w:rsid w:val="00A402EC"/>
    <w:rsid w:val="00A4049C"/>
    <w:rsid w:val="00A4077B"/>
    <w:rsid w:val="00A415DD"/>
    <w:rsid w:val="00A43676"/>
    <w:rsid w:val="00A43BB0"/>
    <w:rsid w:val="00A45BD3"/>
    <w:rsid w:val="00A47880"/>
    <w:rsid w:val="00A50C75"/>
    <w:rsid w:val="00A5472C"/>
    <w:rsid w:val="00A5558B"/>
    <w:rsid w:val="00A5605F"/>
    <w:rsid w:val="00A57383"/>
    <w:rsid w:val="00A57475"/>
    <w:rsid w:val="00A62D4A"/>
    <w:rsid w:val="00A6331F"/>
    <w:rsid w:val="00A63557"/>
    <w:rsid w:val="00A64EBE"/>
    <w:rsid w:val="00A651B7"/>
    <w:rsid w:val="00A65D8F"/>
    <w:rsid w:val="00A66C0B"/>
    <w:rsid w:val="00A671A9"/>
    <w:rsid w:val="00A675B9"/>
    <w:rsid w:val="00A703F5"/>
    <w:rsid w:val="00A705E3"/>
    <w:rsid w:val="00A71204"/>
    <w:rsid w:val="00A7213F"/>
    <w:rsid w:val="00A72927"/>
    <w:rsid w:val="00A72B8A"/>
    <w:rsid w:val="00A72BA0"/>
    <w:rsid w:val="00A7331B"/>
    <w:rsid w:val="00A73AA4"/>
    <w:rsid w:val="00A750BE"/>
    <w:rsid w:val="00A75995"/>
    <w:rsid w:val="00A760C7"/>
    <w:rsid w:val="00A804B6"/>
    <w:rsid w:val="00A82817"/>
    <w:rsid w:val="00A837DD"/>
    <w:rsid w:val="00A83DB6"/>
    <w:rsid w:val="00A842F9"/>
    <w:rsid w:val="00A8431B"/>
    <w:rsid w:val="00A852DE"/>
    <w:rsid w:val="00A8566A"/>
    <w:rsid w:val="00A858AE"/>
    <w:rsid w:val="00A86594"/>
    <w:rsid w:val="00A90411"/>
    <w:rsid w:val="00A91046"/>
    <w:rsid w:val="00A919A7"/>
    <w:rsid w:val="00A93239"/>
    <w:rsid w:val="00A93CCB"/>
    <w:rsid w:val="00A9558B"/>
    <w:rsid w:val="00A9612F"/>
    <w:rsid w:val="00A9622C"/>
    <w:rsid w:val="00A972C4"/>
    <w:rsid w:val="00A973B5"/>
    <w:rsid w:val="00AA054F"/>
    <w:rsid w:val="00AA300B"/>
    <w:rsid w:val="00AA3892"/>
    <w:rsid w:val="00AA3A8B"/>
    <w:rsid w:val="00AA441F"/>
    <w:rsid w:val="00AA6491"/>
    <w:rsid w:val="00AB14F7"/>
    <w:rsid w:val="00AB1A05"/>
    <w:rsid w:val="00AB1AC8"/>
    <w:rsid w:val="00AB2D71"/>
    <w:rsid w:val="00AC0E73"/>
    <w:rsid w:val="00AC1338"/>
    <w:rsid w:val="00AC1364"/>
    <w:rsid w:val="00AC336C"/>
    <w:rsid w:val="00AC3D85"/>
    <w:rsid w:val="00AC4E19"/>
    <w:rsid w:val="00AC5361"/>
    <w:rsid w:val="00AC7CF6"/>
    <w:rsid w:val="00AD01FC"/>
    <w:rsid w:val="00AD0EA6"/>
    <w:rsid w:val="00AD255C"/>
    <w:rsid w:val="00AD3077"/>
    <w:rsid w:val="00AD3393"/>
    <w:rsid w:val="00AD5224"/>
    <w:rsid w:val="00AD54BA"/>
    <w:rsid w:val="00AD60AB"/>
    <w:rsid w:val="00AD6AD5"/>
    <w:rsid w:val="00AD7C68"/>
    <w:rsid w:val="00AD7EED"/>
    <w:rsid w:val="00AE090C"/>
    <w:rsid w:val="00AE223D"/>
    <w:rsid w:val="00AE269A"/>
    <w:rsid w:val="00AE275A"/>
    <w:rsid w:val="00AE3197"/>
    <w:rsid w:val="00AE3661"/>
    <w:rsid w:val="00AE3B10"/>
    <w:rsid w:val="00AE3BF0"/>
    <w:rsid w:val="00AE5013"/>
    <w:rsid w:val="00AE52B2"/>
    <w:rsid w:val="00AE55BE"/>
    <w:rsid w:val="00AE57D6"/>
    <w:rsid w:val="00AE58C0"/>
    <w:rsid w:val="00AE59E6"/>
    <w:rsid w:val="00AE6502"/>
    <w:rsid w:val="00AE6D08"/>
    <w:rsid w:val="00AE7285"/>
    <w:rsid w:val="00AF028F"/>
    <w:rsid w:val="00AF1E42"/>
    <w:rsid w:val="00AF1FC1"/>
    <w:rsid w:val="00AF41A8"/>
    <w:rsid w:val="00AF55FB"/>
    <w:rsid w:val="00AF5CAD"/>
    <w:rsid w:val="00AF6193"/>
    <w:rsid w:val="00B00313"/>
    <w:rsid w:val="00B02393"/>
    <w:rsid w:val="00B03271"/>
    <w:rsid w:val="00B03E30"/>
    <w:rsid w:val="00B041B1"/>
    <w:rsid w:val="00B048E8"/>
    <w:rsid w:val="00B07FD9"/>
    <w:rsid w:val="00B1083E"/>
    <w:rsid w:val="00B12277"/>
    <w:rsid w:val="00B12F01"/>
    <w:rsid w:val="00B133D8"/>
    <w:rsid w:val="00B13440"/>
    <w:rsid w:val="00B13CE2"/>
    <w:rsid w:val="00B14169"/>
    <w:rsid w:val="00B146CA"/>
    <w:rsid w:val="00B14FF0"/>
    <w:rsid w:val="00B157FB"/>
    <w:rsid w:val="00B1585A"/>
    <w:rsid w:val="00B171AA"/>
    <w:rsid w:val="00B1768D"/>
    <w:rsid w:val="00B20C75"/>
    <w:rsid w:val="00B21367"/>
    <w:rsid w:val="00B221E1"/>
    <w:rsid w:val="00B22829"/>
    <w:rsid w:val="00B23E00"/>
    <w:rsid w:val="00B257D2"/>
    <w:rsid w:val="00B258D7"/>
    <w:rsid w:val="00B26181"/>
    <w:rsid w:val="00B27283"/>
    <w:rsid w:val="00B304F5"/>
    <w:rsid w:val="00B31516"/>
    <w:rsid w:val="00B316B0"/>
    <w:rsid w:val="00B33201"/>
    <w:rsid w:val="00B340FC"/>
    <w:rsid w:val="00B34B5B"/>
    <w:rsid w:val="00B4140A"/>
    <w:rsid w:val="00B41AEE"/>
    <w:rsid w:val="00B421B2"/>
    <w:rsid w:val="00B432BE"/>
    <w:rsid w:val="00B44B81"/>
    <w:rsid w:val="00B46ED2"/>
    <w:rsid w:val="00B46F97"/>
    <w:rsid w:val="00B4712B"/>
    <w:rsid w:val="00B47FB9"/>
    <w:rsid w:val="00B51215"/>
    <w:rsid w:val="00B51910"/>
    <w:rsid w:val="00B51B1D"/>
    <w:rsid w:val="00B5258E"/>
    <w:rsid w:val="00B5264A"/>
    <w:rsid w:val="00B5266C"/>
    <w:rsid w:val="00B55693"/>
    <w:rsid w:val="00B55744"/>
    <w:rsid w:val="00B568C2"/>
    <w:rsid w:val="00B568F5"/>
    <w:rsid w:val="00B601BF"/>
    <w:rsid w:val="00B61A33"/>
    <w:rsid w:val="00B62094"/>
    <w:rsid w:val="00B623C4"/>
    <w:rsid w:val="00B63295"/>
    <w:rsid w:val="00B63839"/>
    <w:rsid w:val="00B64350"/>
    <w:rsid w:val="00B6521D"/>
    <w:rsid w:val="00B657C4"/>
    <w:rsid w:val="00B65932"/>
    <w:rsid w:val="00B65D5E"/>
    <w:rsid w:val="00B65DE1"/>
    <w:rsid w:val="00B66DBF"/>
    <w:rsid w:val="00B71333"/>
    <w:rsid w:val="00B715BB"/>
    <w:rsid w:val="00B71B8E"/>
    <w:rsid w:val="00B73752"/>
    <w:rsid w:val="00B7407F"/>
    <w:rsid w:val="00B74117"/>
    <w:rsid w:val="00B772CB"/>
    <w:rsid w:val="00B802A1"/>
    <w:rsid w:val="00B81773"/>
    <w:rsid w:val="00B81ACC"/>
    <w:rsid w:val="00B8297B"/>
    <w:rsid w:val="00B82D31"/>
    <w:rsid w:val="00B831E4"/>
    <w:rsid w:val="00B83603"/>
    <w:rsid w:val="00B83EC4"/>
    <w:rsid w:val="00B83ED2"/>
    <w:rsid w:val="00B84506"/>
    <w:rsid w:val="00B8481D"/>
    <w:rsid w:val="00B8505C"/>
    <w:rsid w:val="00B87AEA"/>
    <w:rsid w:val="00B9033B"/>
    <w:rsid w:val="00B9147B"/>
    <w:rsid w:val="00B9198C"/>
    <w:rsid w:val="00B92388"/>
    <w:rsid w:val="00B9475E"/>
    <w:rsid w:val="00B95A9F"/>
    <w:rsid w:val="00B9615F"/>
    <w:rsid w:val="00B96A31"/>
    <w:rsid w:val="00B97473"/>
    <w:rsid w:val="00BA091E"/>
    <w:rsid w:val="00BA0E7B"/>
    <w:rsid w:val="00BA1ECC"/>
    <w:rsid w:val="00BA24E6"/>
    <w:rsid w:val="00BA376F"/>
    <w:rsid w:val="00BA3F5E"/>
    <w:rsid w:val="00BA6BD3"/>
    <w:rsid w:val="00BB0415"/>
    <w:rsid w:val="00BB0B57"/>
    <w:rsid w:val="00BB13F9"/>
    <w:rsid w:val="00BB25DF"/>
    <w:rsid w:val="00BB2645"/>
    <w:rsid w:val="00BB2E5D"/>
    <w:rsid w:val="00BB4239"/>
    <w:rsid w:val="00BB44F5"/>
    <w:rsid w:val="00BB556B"/>
    <w:rsid w:val="00BB6EF6"/>
    <w:rsid w:val="00BB7E34"/>
    <w:rsid w:val="00BC0CF6"/>
    <w:rsid w:val="00BC1CD7"/>
    <w:rsid w:val="00BC3946"/>
    <w:rsid w:val="00BC5475"/>
    <w:rsid w:val="00BC55CA"/>
    <w:rsid w:val="00BC6794"/>
    <w:rsid w:val="00BC6EBA"/>
    <w:rsid w:val="00BD06C5"/>
    <w:rsid w:val="00BD1A26"/>
    <w:rsid w:val="00BD3680"/>
    <w:rsid w:val="00BD4D42"/>
    <w:rsid w:val="00BD5A59"/>
    <w:rsid w:val="00BD6482"/>
    <w:rsid w:val="00BD7563"/>
    <w:rsid w:val="00BD7E9A"/>
    <w:rsid w:val="00BE0587"/>
    <w:rsid w:val="00BE0ABC"/>
    <w:rsid w:val="00BE0AD2"/>
    <w:rsid w:val="00BE11C6"/>
    <w:rsid w:val="00BE324A"/>
    <w:rsid w:val="00BE3370"/>
    <w:rsid w:val="00BE3467"/>
    <w:rsid w:val="00BE3E29"/>
    <w:rsid w:val="00BE41D5"/>
    <w:rsid w:val="00BE551E"/>
    <w:rsid w:val="00BE57EF"/>
    <w:rsid w:val="00BE5C9A"/>
    <w:rsid w:val="00BF1123"/>
    <w:rsid w:val="00BF38AB"/>
    <w:rsid w:val="00BF3ADB"/>
    <w:rsid w:val="00BF407C"/>
    <w:rsid w:val="00BF459D"/>
    <w:rsid w:val="00BF46AC"/>
    <w:rsid w:val="00BF4FEA"/>
    <w:rsid w:val="00BF53FE"/>
    <w:rsid w:val="00BF55BD"/>
    <w:rsid w:val="00BF629F"/>
    <w:rsid w:val="00C01C59"/>
    <w:rsid w:val="00C020C0"/>
    <w:rsid w:val="00C02273"/>
    <w:rsid w:val="00C035EB"/>
    <w:rsid w:val="00C03842"/>
    <w:rsid w:val="00C044FC"/>
    <w:rsid w:val="00C04CAF"/>
    <w:rsid w:val="00C05336"/>
    <w:rsid w:val="00C0734E"/>
    <w:rsid w:val="00C104D3"/>
    <w:rsid w:val="00C10743"/>
    <w:rsid w:val="00C10E8C"/>
    <w:rsid w:val="00C124B7"/>
    <w:rsid w:val="00C12566"/>
    <w:rsid w:val="00C12D84"/>
    <w:rsid w:val="00C167DD"/>
    <w:rsid w:val="00C16A11"/>
    <w:rsid w:val="00C17BFE"/>
    <w:rsid w:val="00C20170"/>
    <w:rsid w:val="00C2140B"/>
    <w:rsid w:val="00C224D4"/>
    <w:rsid w:val="00C23B6F"/>
    <w:rsid w:val="00C254FF"/>
    <w:rsid w:val="00C30906"/>
    <w:rsid w:val="00C31BC1"/>
    <w:rsid w:val="00C33EF0"/>
    <w:rsid w:val="00C33F98"/>
    <w:rsid w:val="00C37F21"/>
    <w:rsid w:val="00C404D3"/>
    <w:rsid w:val="00C41404"/>
    <w:rsid w:val="00C421E4"/>
    <w:rsid w:val="00C4464B"/>
    <w:rsid w:val="00C446A5"/>
    <w:rsid w:val="00C4477A"/>
    <w:rsid w:val="00C454C4"/>
    <w:rsid w:val="00C45ED4"/>
    <w:rsid w:val="00C46A8F"/>
    <w:rsid w:val="00C4721A"/>
    <w:rsid w:val="00C473B5"/>
    <w:rsid w:val="00C474BC"/>
    <w:rsid w:val="00C52278"/>
    <w:rsid w:val="00C52ABD"/>
    <w:rsid w:val="00C53A3D"/>
    <w:rsid w:val="00C558BB"/>
    <w:rsid w:val="00C56EF4"/>
    <w:rsid w:val="00C5747C"/>
    <w:rsid w:val="00C57A1E"/>
    <w:rsid w:val="00C57B6B"/>
    <w:rsid w:val="00C57CEB"/>
    <w:rsid w:val="00C603D4"/>
    <w:rsid w:val="00C60485"/>
    <w:rsid w:val="00C60BA7"/>
    <w:rsid w:val="00C610C1"/>
    <w:rsid w:val="00C62081"/>
    <w:rsid w:val="00C621A2"/>
    <w:rsid w:val="00C62F25"/>
    <w:rsid w:val="00C6311F"/>
    <w:rsid w:val="00C63160"/>
    <w:rsid w:val="00C635C0"/>
    <w:rsid w:val="00C63B40"/>
    <w:rsid w:val="00C63C81"/>
    <w:rsid w:val="00C641DC"/>
    <w:rsid w:val="00C64650"/>
    <w:rsid w:val="00C6608C"/>
    <w:rsid w:val="00C66AF4"/>
    <w:rsid w:val="00C66C60"/>
    <w:rsid w:val="00C6723F"/>
    <w:rsid w:val="00C67FAC"/>
    <w:rsid w:val="00C7116E"/>
    <w:rsid w:val="00C7118B"/>
    <w:rsid w:val="00C71A91"/>
    <w:rsid w:val="00C71BE6"/>
    <w:rsid w:val="00C71E9E"/>
    <w:rsid w:val="00C72EBC"/>
    <w:rsid w:val="00C73CFE"/>
    <w:rsid w:val="00C75028"/>
    <w:rsid w:val="00C76CF9"/>
    <w:rsid w:val="00C77CF5"/>
    <w:rsid w:val="00C77FC2"/>
    <w:rsid w:val="00C80B3C"/>
    <w:rsid w:val="00C80DE6"/>
    <w:rsid w:val="00C813DF"/>
    <w:rsid w:val="00C81B4E"/>
    <w:rsid w:val="00C822BB"/>
    <w:rsid w:val="00C82CC5"/>
    <w:rsid w:val="00C82ECE"/>
    <w:rsid w:val="00C83905"/>
    <w:rsid w:val="00C84B02"/>
    <w:rsid w:val="00C85BBE"/>
    <w:rsid w:val="00C865B7"/>
    <w:rsid w:val="00C869A5"/>
    <w:rsid w:val="00C87B19"/>
    <w:rsid w:val="00C87D32"/>
    <w:rsid w:val="00C917D9"/>
    <w:rsid w:val="00C91B0D"/>
    <w:rsid w:val="00C93C0D"/>
    <w:rsid w:val="00C9427A"/>
    <w:rsid w:val="00C94371"/>
    <w:rsid w:val="00C94F5B"/>
    <w:rsid w:val="00C9586A"/>
    <w:rsid w:val="00C966B0"/>
    <w:rsid w:val="00C96BAB"/>
    <w:rsid w:val="00C97EE6"/>
    <w:rsid w:val="00CA1975"/>
    <w:rsid w:val="00CA1CC6"/>
    <w:rsid w:val="00CA4281"/>
    <w:rsid w:val="00CA4564"/>
    <w:rsid w:val="00CA66F9"/>
    <w:rsid w:val="00CB04B7"/>
    <w:rsid w:val="00CB1B71"/>
    <w:rsid w:val="00CB477A"/>
    <w:rsid w:val="00CB643E"/>
    <w:rsid w:val="00CB71D0"/>
    <w:rsid w:val="00CC0E20"/>
    <w:rsid w:val="00CC2C04"/>
    <w:rsid w:val="00CC2D0A"/>
    <w:rsid w:val="00CC32B6"/>
    <w:rsid w:val="00CC35F1"/>
    <w:rsid w:val="00CC4607"/>
    <w:rsid w:val="00CC57C0"/>
    <w:rsid w:val="00CC6BB5"/>
    <w:rsid w:val="00CC78DF"/>
    <w:rsid w:val="00CD0CEB"/>
    <w:rsid w:val="00CD14FE"/>
    <w:rsid w:val="00CD1985"/>
    <w:rsid w:val="00CD20E0"/>
    <w:rsid w:val="00CD25B0"/>
    <w:rsid w:val="00CD27FC"/>
    <w:rsid w:val="00CD4263"/>
    <w:rsid w:val="00CD51C2"/>
    <w:rsid w:val="00CD67BE"/>
    <w:rsid w:val="00CD6FD5"/>
    <w:rsid w:val="00CD78CC"/>
    <w:rsid w:val="00CE28EE"/>
    <w:rsid w:val="00CE3A2B"/>
    <w:rsid w:val="00CE468C"/>
    <w:rsid w:val="00CE4822"/>
    <w:rsid w:val="00CE486F"/>
    <w:rsid w:val="00CE61AD"/>
    <w:rsid w:val="00CE7399"/>
    <w:rsid w:val="00CF028D"/>
    <w:rsid w:val="00CF0623"/>
    <w:rsid w:val="00CF14C3"/>
    <w:rsid w:val="00CF2420"/>
    <w:rsid w:val="00CF26AF"/>
    <w:rsid w:val="00CF396C"/>
    <w:rsid w:val="00CF3987"/>
    <w:rsid w:val="00CF42D5"/>
    <w:rsid w:val="00CF67FE"/>
    <w:rsid w:val="00CF72AC"/>
    <w:rsid w:val="00CF76FB"/>
    <w:rsid w:val="00D00C02"/>
    <w:rsid w:val="00D0530F"/>
    <w:rsid w:val="00D0747A"/>
    <w:rsid w:val="00D1175A"/>
    <w:rsid w:val="00D11813"/>
    <w:rsid w:val="00D11C69"/>
    <w:rsid w:val="00D12C59"/>
    <w:rsid w:val="00D131ED"/>
    <w:rsid w:val="00D13822"/>
    <w:rsid w:val="00D14CB4"/>
    <w:rsid w:val="00D166AD"/>
    <w:rsid w:val="00D169AC"/>
    <w:rsid w:val="00D16EB0"/>
    <w:rsid w:val="00D17864"/>
    <w:rsid w:val="00D179BB"/>
    <w:rsid w:val="00D17C30"/>
    <w:rsid w:val="00D17C9A"/>
    <w:rsid w:val="00D20F9D"/>
    <w:rsid w:val="00D233B0"/>
    <w:rsid w:val="00D2381C"/>
    <w:rsid w:val="00D23899"/>
    <w:rsid w:val="00D239F9"/>
    <w:rsid w:val="00D23DFA"/>
    <w:rsid w:val="00D243EB"/>
    <w:rsid w:val="00D24629"/>
    <w:rsid w:val="00D24A83"/>
    <w:rsid w:val="00D24FD1"/>
    <w:rsid w:val="00D26BF1"/>
    <w:rsid w:val="00D270FA"/>
    <w:rsid w:val="00D271EE"/>
    <w:rsid w:val="00D30A37"/>
    <w:rsid w:val="00D31BAE"/>
    <w:rsid w:val="00D31D33"/>
    <w:rsid w:val="00D3297D"/>
    <w:rsid w:val="00D339E6"/>
    <w:rsid w:val="00D3417C"/>
    <w:rsid w:val="00D34DF3"/>
    <w:rsid w:val="00D3652C"/>
    <w:rsid w:val="00D37B74"/>
    <w:rsid w:val="00D408BA"/>
    <w:rsid w:val="00D41F18"/>
    <w:rsid w:val="00D43215"/>
    <w:rsid w:val="00D43A1E"/>
    <w:rsid w:val="00D444B8"/>
    <w:rsid w:val="00D44CA4"/>
    <w:rsid w:val="00D46EFF"/>
    <w:rsid w:val="00D46FF1"/>
    <w:rsid w:val="00D471DD"/>
    <w:rsid w:val="00D500B2"/>
    <w:rsid w:val="00D50611"/>
    <w:rsid w:val="00D50AF5"/>
    <w:rsid w:val="00D52378"/>
    <w:rsid w:val="00D52589"/>
    <w:rsid w:val="00D52AB0"/>
    <w:rsid w:val="00D5336E"/>
    <w:rsid w:val="00D53D2C"/>
    <w:rsid w:val="00D53F6E"/>
    <w:rsid w:val="00D54287"/>
    <w:rsid w:val="00D54479"/>
    <w:rsid w:val="00D5604B"/>
    <w:rsid w:val="00D56737"/>
    <w:rsid w:val="00D56C06"/>
    <w:rsid w:val="00D60971"/>
    <w:rsid w:val="00D61FC8"/>
    <w:rsid w:val="00D62C85"/>
    <w:rsid w:val="00D6303C"/>
    <w:rsid w:val="00D640C3"/>
    <w:rsid w:val="00D64AEB"/>
    <w:rsid w:val="00D64BFF"/>
    <w:rsid w:val="00D65AE8"/>
    <w:rsid w:val="00D65D9C"/>
    <w:rsid w:val="00D7034C"/>
    <w:rsid w:val="00D706DE"/>
    <w:rsid w:val="00D71091"/>
    <w:rsid w:val="00D716D2"/>
    <w:rsid w:val="00D71FEB"/>
    <w:rsid w:val="00D7273B"/>
    <w:rsid w:val="00D74342"/>
    <w:rsid w:val="00D74B87"/>
    <w:rsid w:val="00D74F7D"/>
    <w:rsid w:val="00D7579B"/>
    <w:rsid w:val="00D76B3B"/>
    <w:rsid w:val="00D76DAC"/>
    <w:rsid w:val="00D80EA6"/>
    <w:rsid w:val="00D8198F"/>
    <w:rsid w:val="00D82969"/>
    <w:rsid w:val="00D832D8"/>
    <w:rsid w:val="00D8341D"/>
    <w:rsid w:val="00D83712"/>
    <w:rsid w:val="00D84DF6"/>
    <w:rsid w:val="00D84FFB"/>
    <w:rsid w:val="00D850AA"/>
    <w:rsid w:val="00D8515B"/>
    <w:rsid w:val="00D86DDF"/>
    <w:rsid w:val="00D87FC6"/>
    <w:rsid w:val="00D9123A"/>
    <w:rsid w:val="00D919C8"/>
    <w:rsid w:val="00D91EA6"/>
    <w:rsid w:val="00D92195"/>
    <w:rsid w:val="00D93150"/>
    <w:rsid w:val="00D9476C"/>
    <w:rsid w:val="00D95968"/>
    <w:rsid w:val="00D96577"/>
    <w:rsid w:val="00D966E1"/>
    <w:rsid w:val="00D9676C"/>
    <w:rsid w:val="00D9793D"/>
    <w:rsid w:val="00DA06D4"/>
    <w:rsid w:val="00DA0C1C"/>
    <w:rsid w:val="00DA1C90"/>
    <w:rsid w:val="00DA23DD"/>
    <w:rsid w:val="00DA3328"/>
    <w:rsid w:val="00DA40E5"/>
    <w:rsid w:val="00DA47D2"/>
    <w:rsid w:val="00DA4D3C"/>
    <w:rsid w:val="00DA4E0A"/>
    <w:rsid w:val="00DA50E2"/>
    <w:rsid w:val="00DA62A4"/>
    <w:rsid w:val="00DA6986"/>
    <w:rsid w:val="00DA6CBA"/>
    <w:rsid w:val="00DA773B"/>
    <w:rsid w:val="00DA7DA7"/>
    <w:rsid w:val="00DA7ED7"/>
    <w:rsid w:val="00DB0F34"/>
    <w:rsid w:val="00DB1B38"/>
    <w:rsid w:val="00DB1CB5"/>
    <w:rsid w:val="00DB26E9"/>
    <w:rsid w:val="00DB375D"/>
    <w:rsid w:val="00DB3A61"/>
    <w:rsid w:val="00DB3F2B"/>
    <w:rsid w:val="00DB4475"/>
    <w:rsid w:val="00DB5203"/>
    <w:rsid w:val="00DB5E22"/>
    <w:rsid w:val="00DB5F4B"/>
    <w:rsid w:val="00DB72C9"/>
    <w:rsid w:val="00DB7370"/>
    <w:rsid w:val="00DB76AF"/>
    <w:rsid w:val="00DC0A35"/>
    <w:rsid w:val="00DC1FF4"/>
    <w:rsid w:val="00DC2C2F"/>
    <w:rsid w:val="00DC2D42"/>
    <w:rsid w:val="00DC3552"/>
    <w:rsid w:val="00DC4E09"/>
    <w:rsid w:val="00DC5857"/>
    <w:rsid w:val="00DC63F4"/>
    <w:rsid w:val="00DC666E"/>
    <w:rsid w:val="00DC6D94"/>
    <w:rsid w:val="00DC7326"/>
    <w:rsid w:val="00DC782A"/>
    <w:rsid w:val="00DC7B92"/>
    <w:rsid w:val="00DC7C05"/>
    <w:rsid w:val="00DD0BD4"/>
    <w:rsid w:val="00DD0FF6"/>
    <w:rsid w:val="00DD273B"/>
    <w:rsid w:val="00DD2754"/>
    <w:rsid w:val="00DD4856"/>
    <w:rsid w:val="00DD5000"/>
    <w:rsid w:val="00DD65E3"/>
    <w:rsid w:val="00DD752B"/>
    <w:rsid w:val="00DD776E"/>
    <w:rsid w:val="00DD7B96"/>
    <w:rsid w:val="00DD7CFE"/>
    <w:rsid w:val="00DD7F92"/>
    <w:rsid w:val="00DE0BE2"/>
    <w:rsid w:val="00DE49E1"/>
    <w:rsid w:val="00DE6006"/>
    <w:rsid w:val="00DE68DF"/>
    <w:rsid w:val="00DE6DBD"/>
    <w:rsid w:val="00DE7643"/>
    <w:rsid w:val="00DF1411"/>
    <w:rsid w:val="00DF198C"/>
    <w:rsid w:val="00DF2074"/>
    <w:rsid w:val="00DF2F61"/>
    <w:rsid w:val="00DF4F0A"/>
    <w:rsid w:val="00DF7340"/>
    <w:rsid w:val="00DF7860"/>
    <w:rsid w:val="00E00B16"/>
    <w:rsid w:val="00E015E5"/>
    <w:rsid w:val="00E01B40"/>
    <w:rsid w:val="00E02B7F"/>
    <w:rsid w:val="00E03C32"/>
    <w:rsid w:val="00E075BC"/>
    <w:rsid w:val="00E0782B"/>
    <w:rsid w:val="00E07FE3"/>
    <w:rsid w:val="00E103A8"/>
    <w:rsid w:val="00E10A43"/>
    <w:rsid w:val="00E11CEF"/>
    <w:rsid w:val="00E13A83"/>
    <w:rsid w:val="00E13A98"/>
    <w:rsid w:val="00E13AA6"/>
    <w:rsid w:val="00E1421D"/>
    <w:rsid w:val="00E14FE7"/>
    <w:rsid w:val="00E1502E"/>
    <w:rsid w:val="00E152F1"/>
    <w:rsid w:val="00E155C4"/>
    <w:rsid w:val="00E15F6E"/>
    <w:rsid w:val="00E162B9"/>
    <w:rsid w:val="00E16370"/>
    <w:rsid w:val="00E16436"/>
    <w:rsid w:val="00E17593"/>
    <w:rsid w:val="00E2135F"/>
    <w:rsid w:val="00E227C7"/>
    <w:rsid w:val="00E23147"/>
    <w:rsid w:val="00E24122"/>
    <w:rsid w:val="00E24B2D"/>
    <w:rsid w:val="00E24CC6"/>
    <w:rsid w:val="00E252B2"/>
    <w:rsid w:val="00E25875"/>
    <w:rsid w:val="00E26AB4"/>
    <w:rsid w:val="00E26B72"/>
    <w:rsid w:val="00E27C79"/>
    <w:rsid w:val="00E3072A"/>
    <w:rsid w:val="00E3178E"/>
    <w:rsid w:val="00E318A9"/>
    <w:rsid w:val="00E32960"/>
    <w:rsid w:val="00E3364A"/>
    <w:rsid w:val="00E3467E"/>
    <w:rsid w:val="00E34B3E"/>
    <w:rsid w:val="00E35321"/>
    <w:rsid w:val="00E35A20"/>
    <w:rsid w:val="00E369D7"/>
    <w:rsid w:val="00E36E13"/>
    <w:rsid w:val="00E36F20"/>
    <w:rsid w:val="00E37324"/>
    <w:rsid w:val="00E376DD"/>
    <w:rsid w:val="00E40096"/>
    <w:rsid w:val="00E40204"/>
    <w:rsid w:val="00E4116C"/>
    <w:rsid w:val="00E41B50"/>
    <w:rsid w:val="00E42134"/>
    <w:rsid w:val="00E43E8D"/>
    <w:rsid w:val="00E45F49"/>
    <w:rsid w:val="00E46158"/>
    <w:rsid w:val="00E47912"/>
    <w:rsid w:val="00E508E4"/>
    <w:rsid w:val="00E517CF"/>
    <w:rsid w:val="00E52B8F"/>
    <w:rsid w:val="00E53697"/>
    <w:rsid w:val="00E54063"/>
    <w:rsid w:val="00E563C3"/>
    <w:rsid w:val="00E56609"/>
    <w:rsid w:val="00E575C5"/>
    <w:rsid w:val="00E578B9"/>
    <w:rsid w:val="00E61690"/>
    <w:rsid w:val="00E61AB1"/>
    <w:rsid w:val="00E62693"/>
    <w:rsid w:val="00E65A79"/>
    <w:rsid w:val="00E664C3"/>
    <w:rsid w:val="00E66F21"/>
    <w:rsid w:val="00E677E4"/>
    <w:rsid w:val="00E71953"/>
    <w:rsid w:val="00E7231D"/>
    <w:rsid w:val="00E7344C"/>
    <w:rsid w:val="00E73CC3"/>
    <w:rsid w:val="00E74064"/>
    <w:rsid w:val="00E748DA"/>
    <w:rsid w:val="00E75267"/>
    <w:rsid w:val="00E757D4"/>
    <w:rsid w:val="00E761AD"/>
    <w:rsid w:val="00E76644"/>
    <w:rsid w:val="00E76FAE"/>
    <w:rsid w:val="00E77259"/>
    <w:rsid w:val="00E805D1"/>
    <w:rsid w:val="00E811B6"/>
    <w:rsid w:val="00E8190C"/>
    <w:rsid w:val="00E81A56"/>
    <w:rsid w:val="00E81E21"/>
    <w:rsid w:val="00E854EA"/>
    <w:rsid w:val="00E85A25"/>
    <w:rsid w:val="00E85B74"/>
    <w:rsid w:val="00E86D5E"/>
    <w:rsid w:val="00E87C19"/>
    <w:rsid w:val="00E87E24"/>
    <w:rsid w:val="00E87FF2"/>
    <w:rsid w:val="00E901F8"/>
    <w:rsid w:val="00E923A5"/>
    <w:rsid w:val="00E928B3"/>
    <w:rsid w:val="00E92BA0"/>
    <w:rsid w:val="00E93D2C"/>
    <w:rsid w:val="00E94FE9"/>
    <w:rsid w:val="00E959D4"/>
    <w:rsid w:val="00E962FF"/>
    <w:rsid w:val="00E96B77"/>
    <w:rsid w:val="00E9738F"/>
    <w:rsid w:val="00E97862"/>
    <w:rsid w:val="00E9791D"/>
    <w:rsid w:val="00EA0211"/>
    <w:rsid w:val="00EA08C9"/>
    <w:rsid w:val="00EA19A4"/>
    <w:rsid w:val="00EA1DAF"/>
    <w:rsid w:val="00EA26D6"/>
    <w:rsid w:val="00EA348E"/>
    <w:rsid w:val="00EA4478"/>
    <w:rsid w:val="00EA526E"/>
    <w:rsid w:val="00EA62B0"/>
    <w:rsid w:val="00EA709E"/>
    <w:rsid w:val="00EA71B6"/>
    <w:rsid w:val="00EA7203"/>
    <w:rsid w:val="00EA7E96"/>
    <w:rsid w:val="00EA7EBE"/>
    <w:rsid w:val="00EB017B"/>
    <w:rsid w:val="00EB01A8"/>
    <w:rsid w:val="00EB0240"/>
    <w:rsid w:val="00EB0E75"/>
    <w:rsid w:val="00EB0FD1"/>
    <w:rsid w:val="00EB19AF"/>
    <w:rsid w:val="00EB1DBF"/>
    <w:rsid w:val="00EB3366"/>
    <w:rsid w:val="00EB3A8F"/>
    <w:rsid w:val="00EB3BAA"/>
    <w:rsid w:val="00EB41E4"/>
    <w:rsid w:val="00EB5452"/>
    <w:rsid w:val="00EB5475"/>
    <w:rsid w:val="00EB6241"/>
    <w:rsid w:val="00EB692F"/>
    <w:rsid w:val="00EB7178"/>
    <w:rsid w:val="00EB73C0"/>
    <w:rsid w:val="00EB7CC9"/>
    <w:rsid w:val="00EB7D53"/>
    <w:rsid w:val="00EC2FB5"/>
    <w:rsid w:val="00EC4BC7"/>
    <w:rsid w:val="00EC515E"/>
    <w:rsid w:val="00EC5675"/>
    <w:rsid w:val="00EC5CDF"/>
    <w:rsid w:val="00EC710B"/>
    <w:rsid w:val="00ED0853"/>
    <w:rsid w:val="00ED09FE"/>
    <w:rsid w:val="00ED364B"/>
    <w:rsid w:val="00ED37EB"/>
    <w:rsid w:val="00ED4156"/>
    <w:rsid w:val="00ED52F7"/>
    <w:rsid w:val="00ED5F71"/>
    <w:rsid w:val="00ED61CE"/>
    <w:rsid w:val="00ED62E8"/>
    <w:rsid w:val="00ED6AC9"/>
    <w:rsid w:val="00ED7A21"/>
    <w:rsid w:val="00EE06C2"/>
    <w:rsid w:val="00EE0D13"/>
    <w:rsid w:val="00EE1DFA"/>
    <w:rsid w:val="00EE1E40"/>
    <w:rsid w:val="00EE3BDE"/>
    <w:rsid w:val="00EE46BE"/>
    <w:rsid w:val="00EE50B2"/>
    <w:rsid w:val="00EE55C6"/>
    <w:rsid w:val="00EE595E"/>
    <w:rsid w:val="00EE6346"/>
    <w:rsid w:val="00EE695C"/>
    <w:rsid w:val="00EE6E10"/>
    <w:rsid w:val="00EE7AC2"/>
    <w:rsid w:val="00EF14BB"/>
    <w:rsid w:val="00EF2250"/>
    <w:rsid w:val="00EF38E3"/>
    <w:rsid w:val="00EF43DA"/>
    <w:rsid w:val="00EF55A3"/>
    <w:rsid w:val="00EF620B"/>
    <w:rsid w:val="00EF6BF9"/>
    <w:rsid w:val="00EF6D6B"/>
    <w:rsid w:val="00EF74D7"/>
    <w:rsid w:val="00EF79C9"/>
    <w:rsid w:val="00F005F8"/>
    <w:rsid w:val="00F01307"/>
    <w:rsid w:val="00F01963"/>
    <w:rsid w:val="00F02AA8"/>
    <w:rsid w:val="00F02C65"/>
    <w:rsid w:val="00F0578A"/>
    <w:rsid w:val="00F066E3"/>
    <w:rsid w:val="00F07BFB"/>
    <w:rsid w:val="00F07EFF"/>
    <w:rsid w:val="00F10848"/>
    <w:rsid w:val="00F10AF6"/>
    <w:rsid w:val="00F120B8"/>
    <w:rsid w:val="00F14637"/>
    <w:rsid w:val="00F1508C"/>
    <w:rsid w:val="00F15B64"/>
    <w:rsid w:val="00F163EA"/>
    <w:rsid w:val="00F1690A"/>
    <w:rsid w:val="00F17972"/>
    <w:rsid w:val="00F17AF4"/>
    <w:rsid w:val="00F20BF6"/>
    <w:rsid w:val="00F213B7"/>
    <w:rsid w:val="00F21677"/>
    <w:rsid w:val="00F217BE"/>
    <w:rsid w:val="00F22C58"/>
    <w:rsid w:val="00F238AD"/>
    <w:rsid w:val="00F23A06"/>
    <w:rsid w:val="00F259AC"/>
    <w:rsid w:val="00F2692E"/>
    <w:rsid w:val="00F269A5"/>
    <w:rsid w:val="00F276CA"/>
    <w:rsid w:val="00F278DE"/>
    <w:rsid w:val="00F30B2A"/>
    <w:rsid w:val="00F32262"/>
    <w:rsid w:val="00F3291F"/>
    <w:rsid w:val="00F32DEC"/>
    <w:rsid w:val="00F33407"/>
    <w:rsid w:val="00F360E4"/>
    <w:rsid w:val="00F3637D"/>
    <w:rsid w:val="00F365BD"/>
    <w:rsid w:val="00F36D40"/>
    <w:rsid w:val="00F3776D"/>
    <w:rsid w:val="00F37827"/>
    <w:rsid w:val="00F37C5C"/>
    <w:rsid w:val="00F40069"/>
    <w:rsid w:val="00F40B20"/>
    <w:rsid w:val="00F41E32"/>
    <w:rsid w:val="00F422E3"/>
    <w:rsid w:val="00F42BE1"/>
    <w:rsid w:val="00F43493"/>
    <w:rsid w:val="00F4384C"/>
    <w:rsid w:val="00F44853"/>
    <w:rsid w:val="00F4498C"/>
    <w:rsid w:val="00F44F93"/>
    <w:rsid w:val="00F45F35"/>
    <w:rsid w:val="00F47A51"/>
    <w:rsid w:val="00F502F6"/>
    <w:rsid w:val="00F50761"/>
    <w:rsid w:val="00F50C69"/>
    <w:rsid w:val="00F51BE9"/>
    <w:rsid w:val="00F52B7C"/>
    <w:rsid w:val="00F53119"/>
    <w:rsid w:val="00F53F0F"/>
    <w:rsid w:val="00F573F7"/>
    <w:rsid w:val="00F62362"/>
    <w:rsid w:val="00F62681"/>
    <w:rsid w:val="00F6467D"/>
    <w:rsid w:val="00F64939"/>
    <w:rsid w:val="00F64C2F"/>
    <w:rsid w:val="00F65255"/>
    <w:rsid w:val="00F66807"/>
    <w:rsid w:val="00F6773C"/>
    <w:rsid w:val="00F7039B"/>
    <w:rsid w:val="00F7148F"/>
    <w:rsid w:val="00F718ED"/>
    <w:rsid w:val="00F719F1"/>
    <w:rsid w:val="00F73390"/>
    <w:rsid w:val="00F75A57"/>
    <w:rsid w:val="00F81021"/>
    <w:rsid w:val="00F82E1C"/>
    <w:rsid w:val="00F83294"/>
    <w:rsid w:val="00F845AD"/>
    <w:rsid w:val="00F847B6"/>
    <w:rsid w:val="00F85186"/>
    <w:rsid w:val="00F852BD"/>
    <w:rsid w:val="00F873D9"/>
    <w:rsid w:val="00F915D5"/>
    <w:rsid w:val="00F91EE3"/>
    <w:rsid w:val="00F930CD"/>
    <w:rsid w:val="00F942EF"/>
    <w:rsid w:val="00F95836"/>
    <w:rsid w:val="00FA1D6D"/>
    <w:rsid w:val="00FA4CB1"/>
    <w:rsid w:val="00FA50FD"/>
    <w:rsid w:val="00FA6495"/>
    <w:rsid w:val="00FA64B4"/>
    <w:rsid w:val="00FA66E9"/>
    <w:rsid w:val="00FA67A8"/>
    <w:rsid w:val="00FA6F7B"/>
    <w:rsid w:val="00FA7CB7"/>
    <w:rsid w:val="00FA7CE6"/>
    <w:rsid w:val="00FB05D2"/>
    <w:rsid w:val="00FB1899"/>
    <w:rsid w:val="00FB1C21"/>
    <w:rsid w:val="00FB2D58"/>
    <w:rsid w:val="00FB3347"/>
    <w:rsid w:val="00FB52C0"/>
    <w:rsid w:val="00FB63AB"/>
    <w:rsid w:val="00FB6767"/>
    <w:rsid w:val="00FB6E8C"/>
    <w:rsid w:val="00FB7E1E"/>
    <w:rsid w:val="00FC0382"/>
    <w:rsid w:val="00FC04F5"/>
    <w:rsid w:val="00FC06E1"/>
    <w:rsid w:val="00FC1862"/>
    <w:rsid w:val="00FC1EF9"/>
    <w:rsid w:val="00FC2634"/>
    <w:rsid w:val="00FC4E54"/>
    <w:rsid w:val="00FC5C51"/>
    <w:rsid w:val="00FC66AE"/>
    <w:rsid w:val="00FD1849"/>
    <w:rsid w:val="00FD2E97"/>
    <w:rsid w:val="00FD3E43"/>
    <w:rsid w:val="00FD5B63"/>
    <w:rsid w:val="00FD5D4D"/>
    <w:rsid w:val="00FD62EB"/>
    <w:rsid w:val="00FD6E3E"/>
    <w:rsid w:val="00FD7D15"/>
    <w:rsid w:val="00FE28FD"/>
    <w:rsid w:val="00FE2B4F"/>
    <w:rsid w:val="00FE2CCE"/>
    <w:rsid w:val="00FE471F"/>
    <w:rsid w:val="00FE4FDD"/>
    <w:rsid w:val="00FE513A"/>
    <w:rsid w:val="00FE600C"/>
    <w:rsid w:val="00FE67C0"/>
    <w:rsid w:val="00FE6C90"/>
    <w:rsid w:val="00FE7B0D"/>
    <w:rsid w:val="00FF25D6"/>
    <w:rsid w:val="00FF3853"/>
    <w:rsid w:val="00FF450B"/>
    <w:rsid w:val="00FF4C3A"/>
    <w:rsid w:val="00FF57E7"/>
    <w:rsid w:val="00FF5A91"/>
    <w:rsid w:val="00FF6C5F"/>
    <w:rsid w:val="00FF74FC"/>
    <w:rsid w:val="00FF7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2348CBDE-74D2-4033-902D-DC5410E7F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C9427A"/>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2772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77224"/>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655249"/>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277224"/>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277224"/>
    <w:pPr>
      <w:tabs>
        <w:tab w:val="center" w:pos="4153"/>
        <w:tab w:val="right" w:pos="8306"/>
      </w:tabs>
    </w:pPr>
  </w:style>
  <w:style w:type="character" w:customStyle="1" w:styleId="Char">
    <w:name w:val="머리글 Char"/>
    <w:basedOn w:val="a0"/>
    <w:link w:val="a3"/>
    <w:uiPriority w:val="99"/>
    <w:rsid w:val="00277224"/>
    <w:rPr>
      <w:rFonts w:ascii="Times New Roman" w:hAnsi="Times New Roman" w:cs="Times New Roman"/>
      <w:kern w:val="0"/>
      <w:szCs w:val="20"/>
      <w:lang w:val="en-GB" w:eastAsia="en-US"/>
    </w:rPr>
  </w:style>
  <w:style w:type="table" w:styleId="a4">
    <w:name w:val="Table Grid"/>
    <w:aliases w:val="TableGrid,ST Table,Check(v),Table-Text,x Tableau page de garde"/>
    <w:basedOn w:val="a1"/>
    <w:qFormat/>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277224"/>
    <w:pPr>
      <w:numPr>
        <w:numId w:val="1"/>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1">
    <w:name w:val="Proposal_1"/>
    <w:basedOn w:val="a"/>
    <w:link w:val="Proposal1Char"/>
    <w:qFormat/>
    <w:rsid w:val="00277224"/>
    <w:pPr>
      <w:numPr>
        <w:numId w:val="2"/>
      </w:numPr>
      <w:tabs>
        <w:tab w:val="left" w:pos="360"/>
      </w:tabs>
      <w:spacing w:before="120" w:after="120"/>
    </w:pPr>
    <w:rPr>
      <w:rFonts w:cs="Arial"/>
      <w:b/>
      <w:lang w:val="en-US"/>
    </w:rPr>
  </w:style>
  <w:style w:type="paragraph" w:styleId="a6">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a"/>
    <w:link w:val="Char0"/>
    <w:uiPriority w:val="34"/>
    <w:qFormat/>
    <w:rsid w:val="00277224"/>
    <w:pPr>
      <w:ind w:leftChars="400" w:left="800"/>
    </w:pPr>
  </w:style>
  <w:style w:type="character" w:customStyle="1" w:styleId="Proposal1Char">
    <w:name w:val="Proposal_1 Char"/>
    <w:basedOn w:val="a0"/>
    <w:link w:val="Proposal1"/>
    <w:rsid w:val="00277224"/>
    <w:rPr>
      <w:rFonts w:ascii="Times New Roman" w:hAnsi="Times New Roman" w:cs="Arial"/>
      <w:b/>
      <w:kern w:val="0"/>
      <w:szCs w:val="20"/>
      <w:lang w:eastAsia="en-US"/>
    </w:rPr>
  </w:style>
  <w:style w:type="paragraph" w:styleId="a7">
    <w:name w:val="footer"/>
    <w:basedOn w:val="a"/>
    <w:link w:val="Char1"/>
    <w:uiPriority w:val="99"/>
    <w:unhideWhenUsed/>
    <w:rsid w:val="00277224"/>
    <w:pPr>
      <w:tabs>
        <w:tab w:val="center" w:pos="4513"/>
        <w:tab w:val="right" w:pos="9026"/>
      </w:tabs>
      <w:snapToGrid w:val="0"/>
    </w:pPr>
  </w:style>
  <w:style w:type="character" w:customStyle="1" w:styleId="Char1">
    <w:name w:val="바닥글 Char"/>
    <w:basedOn w:val="a0"/>
    <w:link w:val="a7"/>
    <w:uiPriority w:val="99"/>
    <w:rsid w:val="00277224"/>
    <w:rPr>
      <w:rFonts w:ascii="Times New Roman" w:hAnsi="Times New Roman" w:cs="Times New Roman"/>
      <w:kern w:val="0"/>
      <w:szCs w:val="20"/>
      <w:lang w:val="en-GB" w:eastAsia="en-US"/>
    </w:rPr>
  </w:style>
  <w:style w:type="character" w:customStyle="1" w:styleId="Char0">
    <w:name w:val="목록 단락 Char"/>
    <w:aliases w:val="- Bullets Char,?? ?? Char,????? Char,???? Char,Lista1 Char,列出段落 Char,中等深浅网格 1 - 着色 21 Char,¥¡¡¡¡ì¬º¥¹¥È¶ÎÂä Char,ÁÐ³ö¶ÎÂä Char,¥ê¥¹¥È¶ÎÂä Char,列表段落1 Char,—ño’i—Ž Char,1st level - Bullet List Paragraph Char,Lettre d'introduction Char,列 Char"/>
    <w:link w:val="a6"/>
    <w:uiPriority w:val="34"/>
    <w:qFormat/>
    <w:locked/>
    <w:rsid w:val="00277224"/>
    <w:rPr>
      <w:rFonts w:ascii="Times New Roman" w:hAnsi="Times New Roman" w:cs="Times New Roman"/>
      <w:kern w:val="0"/>
      <w:szCs w:val="20"/>
      <w:lang w:val="en-GB" w:eastAsia="en-US"/>
    </w:rPr>
  </w:style>
  <w:style w:type="paragraph" w:styleId="a5">
    <w:name w:val="Body Text"/>
    <w:basedOn w:val="a"/>
    <w:link w:val="Char2"/>
    <w:uiPriority w:val="99"/>
    <w:semiHidden/>
    <w:unhideWhenUsed/>
    <w:rsid w:val="00277224"/>
    <w:pPr>
      <w:spacing w:after="180"/>
    </w:pPr>
  </w:style>
  <w:style w:type="character" w:customStyle="1" w:styleId="Char2">
    <w:name w:val="본문 Char"/>
    <w:basedOn w:val="a0"/>
    <w:link w:val="a5"/>
    <w:uiPriority w:val="99"/>
    <w:semiHidden/>
    <w:rsid w:val="00277224"/>
    <w:rPr>
      <w:rFonts w:ascii="Times New Roman" w:hAnsi="Times New Roman" w:cs="Times New Roman"/>
      <w:kern w:val="0"/>
      <w:szCs w:val="20"/>
      <w:lang w:val="en-GB" w:eastAsia="en-US"/>
    </w:rPr>
  </w:style>
  <w:style w:type="paragraph" w:customStyle="1" w:styleId="Observation10">
    <w:name w:val="Observation 1"/>
    <w:basedOn w:val="a"/>
    <w:link w:val="Observation1Char"/>
    <w:qFormat/>
    <w:rsid w:val="00277224"/>
    <w:pPr>
      <w:spacing w:before="120" w:after="120"/>
    </w:pPr>
    <w:rPr>
      <w:b/>
      <w:lang w:eastAsia="ko-KR"/>
    </w:rPr>
  </w:style>
  <w:style w:type="character" w:customStyle="1" w:styleId="Observation1Char">
    <w:name w:val="Observation 1 Char"/>
    <w:basedOn w:val="a0"/>
    <w:link w:val="Observation10"/>
    <w:rsid w:val="00277224"/>
    <w:rPr>
      <w:rFonts w:ascii="Times New Roman" w:hAnsi="Times New Roman" w:cs="Times New Roman"/>
      <w:b/>
      <w:kern w:val="0"/>
      <w:szCs w:val="20"/>
      <w:lang w:val="en-GB"/>
    </w:rPr>
  </w:style>
  <w:style w:type="character" w:styleId="a8">
    <w:name w:val="annotation reference"/>
    <w:basedOn w:val="a0"/>
    <w:uiPriority w:val="99"/>
    <w:semiHidden/>
    <w:unhideWhenUsed/>
    <w:rsid w:val="00277224"/>
    <w:rPr>
      <w:sz w:val="21"/>
      <w:szCs w:val="21"/>
    </w:rPr>
  </w:style>
  <w:style w:type="paragraph" w:styleId="a9">
    <w:name w:val="annotation text"/>
    <w:basedOn w:val="a"/>
    <w:link w:val="Char3"/>
    <w:uiPriority w:val="99"/>
    <w:unhideWhenUsed/>
    <w:rsid w:val="00277224"/>
  </w:style>
  <w:style w:type="character" w:customStyle="1" w:styleId="Char3">
    <w:name w:val="메모 텍스트 Char"/>
    <w:basedOn w:val="a0"/>
    <w:link w:val="a9"/>
    <w:uiPriority w:val="99"/>
    <w:rsid w:val="00277224"/>
    <w:rPr>
      <w:rFonts w:ascii="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277224"/>
    <w:rPr>
      <w:b/>
      <w:bCs/>
    </w:rPr>
  </w:style>
  <w:style w:type="character" w:customStyle="1" w:styleId="Char4">
    <w:name w:val="메모 주제 Char"/>
    <w:basedOn w:val="Char3"/>
    <w:link w:val="aa"/>
    <w:uiPriority w:val="99"/>
    <w:semiHidden/>
    <w:rsid w:val="00277224"/>
    <w:rPr>
      <w:rFonts w:ascii="Times New Roman" w:hAnsi="Times New Roman" w:cs="Times New Roman"/>
      <w:b/>
      <w:bCs/>
      <w:kern w:val="0"/>
      <w:szCs w:val="20"/>
      <w:lang w:val="en-GB" w:eastAsia="en-US"/>
    </w:rPr>
  </w:style>
  <w:style w:type="paragraph" w:styleId="ab">
    <w:name w:val="Balloon Text"/>
    <w:basedOn w:val="a"/>
    <w:link w:val="Char5"/>
    <w:uiPriority w:val="99"/>
    <w:semiHidden/>
    <w:unhideWhenUsed/>
    <w:rsid w:val="00277224"/>
    <w:rPr>
      <w:sz w:val="18"/>
      <w:szCs w:val="18"/>
    </w:rPr>
  </w:style>
  <w:style w:type="character" w:customStyle="1" w:styleId="Char5">
    <w:name w:val="풍선 도움말 텍스트 Char"/>
    <w:basedOn w:val="a0"/>
    <w:link w:val="ab"/>
    <w:uiPriority w:val="99"/>
    <w:semiHidden/>
    <w:rsid w:val="00277224"/>
    <w:rPr>
      <w:rFonts w:ascii="Times New Roman" w:hAnsi="Times New Roman" w:cs="Times New Roman"/>
      <w:kern w:val="0"/>
      <w:sz w:val="18"/>
      <w:szCs w:val="18"/>
      <w:lang w:val="en-GB" w:eastAsia="en-US"/>
    </w:rPr>
  </w:style>
  <w:style w:type="paragraph" w:styleId="ac">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
    <w:name w:val="Observation_1"/>
    <w:basedOn w:val="a"/>
    <w:link w:val="Observation1Char0"/>
    <w:qFormat/>
    <w:rsid w:val="00277224"/>
    <w:pPr>
      <w:numPr>
        <w:numId w:val="4"/>
      </w:numPr>
      <w:spacing w:before="120" w:after="120"/>
    </w:pPr>
    <w:rPr>
      <w:b/>
      <w:lang w:eastAsia="ko-KR"/>
    </w:rPr>
  </w:style>
  <w:style w:type="character" w:customStyle="1" w:styleId="Observation1Char0">
    <w:name w:val="Observation_1 Char"/>
    <w:basedOn w:val="a0"/>
    <w:link w:val="Observation1"/>
    <w:rsid w:val="00277224"/>
    <w:rPr>
      <w:rFonts w:ascii="Times New Roman" w:hAnsi="Times New Roman" w:cs="Times New Roman"/>
      <w:b/>
      <w:kern w:val="0"/>
      <w:szCs w:val="20"/>
      <w:lang w:val="en-GB"/>
    </w:rPr>
  </w:style>
  <w:style w:type="paragraph" w:customStyle="1" w:styleId="TAC">
    <w:name w:val="TAC"/>
    <w:basedOn w:val="a"/>
    <w:link w:val="TACChar"/>
    <w:qFormat/>
    <w:rsid w:val="00E805D1"/>
    <w:pPr>
      <w:keepLines/>
      <w:spacing w:before="40" w:after="40"/>
      <w:jc w:val="center"/>
    </w:pPr>
    <w:rPr>
      <w:rFonts w:eastAsia="SimSun"/>
      <w:lang w:eastAsia="x-none"/>
    </w:rPr>
  </w:style>
  <w:style w:type="character" w:customStyle="1" w:styleId="TACChar">
    <w:name w:val="TAC Char"/>
    <w:link w:val="TAC"/>
    <w:qFormat/>
    <w:rsid w:val="00E805D1"/>
    <w:rPr>
      <w:rFonts w:ascii="Times New Roman" w:eastAsia="SimSun"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a"/>
    <w:link w:val="0MaintextChar"/>
    <w:qFormat/>
    <w:rsid w:val="00AE52B2"/>
    <w:pPr>
      <w:jc w:val="both"/>
    </w:pPr>
    <w:rPr>
      <w:rFonts w:cstheme="minorBidi"/>
      <w:kern w:val="2"/>
      <w:szCs w:val="22"/>
    </w:rPr>
  </w:style>
  <w:style w:type="character" w:styleId="ad">
    <w:name w:val="Placeholder Text"/>
    <w:basedOn w:val="a0"/>
    <w:uiPriority w:val="99"/>
    <w:semiHidden/>
    <w:rsid w:val="002A0BC6"/>
    <w:rPr>
      <w:color w:val="808080"/>
    </w:rPr>
  </w:style>
  <w:style w:type="paragraph" w:customStyle="1" w:styleId="ace-line">
    <w:name w:val="ace-line"/>
    <w:basedOn w:val="a"/>
    <w:qFormat/>
    <w:rsid w:val="003A6F48"/>
    <w:pPr>
      <w:spacing w:before="100" w:beforeAutospacing="1" w:after="100" w:afterAutospacing="1"/>
    </w:pPr>
    <w:rPr>
      <w:rFonts w:ascii="SimSun" w:eastAsia="SimSun" w:hAnsi="SimSun" w:cs="SimSun"/>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e"/>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ae">
    <w:name w:val="List"/>
    <w:basedOn w:val="a"/>
    <w:uiPriority w:val="99"/>
    <w:semiHidden/>
    <w:unhideWhenUsed/>
    <w:rsid w:val="00972849"/>
    <w:pPr>
      <w:ind w:leftChars="200" w:left="100" w:hangingChars="200" w:hanging="200"/>
      <w:contextualSpacing/>
    </w:pPr>
  </w:style>
  <w:style w:type="paragraph" w:customStyle="1" w:styleId="TH">
    <w:name w:val="TH"/>
    <w:basedOn w:val="a"/>
    <w:link w:val="THChar"/>
    <w:qFormat/>
    <w:rsid w:val="00973B48"/>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3Char">
    <w:name w:val="제목 3 Char"/>
    <w:basedOn w:val="a0"/>
    <w:link w:val="3"/>
    <w:uiPriority w:val="9"/>
    <w:rsid w:val="00655249"/>
    <w:rPr>
      <w:rFonts w:asciiTheme="majorHAnsi" w:eastAsiaTheme="majorEastAsia" w:hAnsiTheme="majorHAnsi" w:cstheme="majorBidi"/>
      <w:kern w:val="0"/>
      <w:szCs w:val="20"/>
      <w:lang w:val="en-GB" w:eastAsia="en-US"/>
    </w:rPr>
  </w:style>
  <w:style w:type="paragraph" w:customStyle="1" w:styleId="DocumentTitle">
    <w:name w:val="DocumentTitle"/>
    <w:basedOn w:val="a"/>
    <w:qFormat/>
    <w:rsid w:val="00632D99"/>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a"/>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632D99"/>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a"/>
    <w:qFormat/>
    <w:rsid w:val="00632D99"/>
    <w:pPr>
      <w:widowControl w:val="0"/>
      <w:wordWrap w:val="0"/>
      <w:autoSpaceDE w:val="0"/>
      <w:autoSpaceDN w:val="0"/>
      <w:spacing w:after="160" w:line="259" w:lineRule="auto"/>
    </w:pPr>
    <w:rPr>
      <w:rFonts w:ascii="바탕체" w:hAnsi="바탕체" w:cstheme="minorBidi"/>
      <w:b/>
      <w:kern w:val="2"/>
      <w:sz w:val="28"/>
      <w:szCs w:val="22"/>
      <w:lang w:val="en-US" w:eastAsia="ko-KR"/>
    </w:rPr>
  </w:style>
  <w:style w:type="paragraph" w:customStyle="1" w:styleId="Indent2">
    <w:name w:val="Indent2"/>
    <w:basedOn w:val="a"/>
    <w:qFormat/>
    <w:rsid w:val="00632D99"/>
    <w:pPr>
      <w:widowControl w:val="0"/>
      <w:wordWrap w:val="0"/>
      <w:autoSpaceDE w:val="0"/>
      <w:autoSpaceDN w:val="0"/>
      <w:spacing w:after="160" w:line="259" w:lineRule="auto"/>
    </w:pPr>
    <w:rPr>
      <w:rFonts w:ascii="바탕체" w:hAnsi="바탕체" w:cstheme="minorBidi"/>
      <w:kern w:val="2"/>
      <w:sz w:val="28"/>
      <w:szCs w:val="22"/>
      <w:lang w:val="en-US" w:eastAsia="ko-KR"/>
    </w:rPr>
  </w:style>
  <w:style w:type="paragraph" w:customStyle="1" w:styleId="Indent4">
    <w:name w:val="Indent4"/>
    <w:basedOn w:val="a"/>
    <w:qFormat/>
    <w:rsid w:val="00632D99"/>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Indent6">
    <w:name w:val="Indent6"/>
    <w:basedOn w:val="a"/>
    <w:qFormat/>
    <w:rsid w:val="00632D99"/>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Summary">
    <w:name w:val="Summary"/>
    <w:basedOn w:val="a"/>
    <w:qFormat/>
    <w:rsid w:val="00632D99"/>
    <w:pPr>
      <w:widowControl w:val="0"/>
      <w:wordWrap w:val="0"/>
      <w:autoSpaceDE w:val="0"/>
      <w:autoSpaceDN w:val="0"/>
      <w:spacing w:after="160" w:line="259" w:lineRule="auto"/>
      <w:jc w:val="center"/>
    </w:pPr>
    <w:rPr>
      <w:rFonts w:ascii="바탕체" w:hAnsi="바탕체" w:cstheme="minorBidi"/>
      <w:kern w:val="2"/>
      <w:sz w:val="28"/>
      <w:szCs w:val="22"/>
      <w:lang w:val="en-US" w:eastAsia="ko-KR"/>
    </w:rPr>
  </w:style>
  <w:style w:type="paragraph" w:customStyle="1" w:styleId="Head1">
    <w:name w:val="Head1"/>
    <w:qFormat/>
    <w:rsid w:val="00632D99"/>
    <w:pPr>
      <w:jc w:val="center"/>
    </w:pPr>
    <w:rPr>
      <w:rFonts w:ascii="Calibri" w:hAnsi="Calibri"/>
      <w:b/>
      <w:kern w:val="0"/>
      <w:sz w:val="28"/>
    </w:rPr>
  </w:style>
  <w:style w:type="paragraph" w:customStyle="1" w:styleId="Head2">
    <w:name w:val="Head2"/>
    <w:qFormat/>
    <w:rsid w:val="00632D99"/>
    <w:pPr>
      <w:jc w:val="center"/>
    </w:pPr>
    <w:rPr>
      <w:rFonts w:ascii="Calibri" w:hAnsi="Calibri"/>
      <w:kern w:val="0"/>
      <w:sz w:val="24"/>
    </w:rPr>
  </w:style>
  <w:style w:type="paragraph" w:customStyle="1" w:styleId="Head3">
    <w:name w:val="Head3"/>
    <w:qFormat/>
    <w:rsid w:val="00632D99"/>
    <w:pPr>
      <w:jc w:val="left"/>
    </w:pPr>
    <w:rPr>
      <w:rFonts w:ascii="Calibri" w:hAnsi="Calibri"/>
      <w:b/>
      <w:kern w:val="0"/>
      <w:sz w:val="26"/>
    </w:rPr>
  </w:style>
  <w:style w:type="paragraph" w:customStyle="1" w:styleId="Head4">
    <w:name w:val="Head4"/>
    <w:qFormat/>
    <w:rsid w:val="00632D99"/>
    <w:pPr>
      <w:jc w:val="left"/>
    </w:pPr>
    <w:rPr>
      <w:rFonts w:ascii="Calibri" w:hAnsi="Calibri"/>
      <w:b/>
      <w:kern w:val="0"/>
      <w:sz w:val="24"/>
    </w:rPr>
  </w:style>
  <w:style w:type="paragraph" w:customStyle="1" w:styleId="Head5">
    <w:name w:val="Head5"/>
    <w:qFormat/>
    <w:rsid w:val="00632D99"/>
    <w:pPr>
      <w:jc w:val="left"/>
    </w:pPr>
    <w:rPr>
      <w:rFonts w:ascii="Calibri" w:hAnsi="Calibri"/>
      <w:kern w:val="0"/>
      <w:sz w:val="24"/>
    </w:rPr>
  </w:style>
  <w:style w:type="paragraph" w:customStyle="1" w:styleId="Head6">
    <w:name w:val="Head6"/>
    <w:qFormat/>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a"/>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qFormat/>
    <w:rsid w:val="00632D99"/>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632D99"/>
  </w:style>
  <w:style w:type="paragraph" w:customStyle="1" w:styleId="Quotation">
    <w:name w:val="Quotation"/>
    <w:basedOn w:val="a"/>
    <w:qFormat/>
    <w:rsid w:val="00632D99"/>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3GPPNormalTextChar">
    <w:name w:val="3GPP Normal Text Char"/>
    <w:link w:val="3GPPNormalText"/>
    <w:qFormat/>
    <w:rsid w:val="004D04D7"/>
    <w:rPr>
      <w:rFonts w:ascii="Times New Roman" w:eastAsia="MS Mincho" w:hAnsi="Times New Roman"/>
      <w:sz w:val="22"/>
      <w:szCs w:val="24"/>
      <w:lang w:eastAsia="en-US"/>
    </w:rPr>
  </w:style>
  <w:style w:type="paragraph" w:customStyle="1" w:styleId="3GPPNormalText">
    <w:name w:val="3GPP Normal Text"/>
    <w:basedOn w:val="a5"/>
    <w:link w:val="3GPPNormalTextChar"/>
    <w:qFormat/>
    <w:rsid w:val="004D04D7"/>
    <w:pPr>
      <w:suppressAutoHyphens/>
      <w:spacing w:after="120" w:line="259" w:lineRule="auto"/>
      <w:jc w:val="both"/>
    </w:pPr>
    <w:rPr>
      <w:rFonts w:eastAsia="MS Mincho" w:cstheme="minorBidi"/>
      <w:kern w:val="2"/>
      <w:sz w:val="22"/>
      <w:szCs w:val="24"/>
      <w:lang w:val="en-US"/>
    </w:rPr>
  </w:style>
  <w:style w:type="paragraph" w:styleId="af">
    <w:name w:val="Normal (Web)"/>
    <w:basedOn w:val="a"/>
    <w:uiPriority w:val="99"/>
    <w:semiHidden/>
    <w:unhideWhenUsed/>
    <w:rsid w:val="00436E78"/>
    <w:pPr>
      <w:spacing w:before="100" w:beforeAutospacing="1" w:after="100" w:afterAutospacing="1"/>
    </w:pPr>
    <w:rPr>
      <w:rFonts w:ascii="굴림" w:eastAsia="굴림" w:hAnsi="굴림" w:cs="굴림"/>
      <w:sz w:val="24"/>
      <w:szCs w:val="24"/>
      <w:lang w:val="en-US" w:eastAsia="ko-KR"/>
    </w:rPr>
  </w:style>
  <w:style w:type="character" w:styleId="af0">
    <w:name w:val="Strong"/>
    <w:basedOn w:val="a0"/>
    <w:uiPriority w:val="22"/>
    <w:qFormat/>
    <w:rsid w:val="00436E78"/>
    <w:rPr>
      <w:b/>
      <w:bCs/>
    </w:rPr>
  </w:style>
  <w:style w:type="paragraph" w:customStyle="1" w:styleId="3GPPAgreements">
    <w:name w:val="3GPP Agreements"/>
    <w:basedOn w:val="a"/>
    <w:link w:val="3GPPAgreementsChar"/>
    <w:qFormat/>
    <w:rsid w:val="009C162D"/>
    <w:pPr>
      <w:numPr>
        <w:numId w:val="23"/>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9C162D"/>
    <w:rPr>
      <w:rFonts w:ascii="Times New Roman" w:eastAsia="SimSun" w:hAnsi="Times New Roman" w:cs="Times New Roman"/>
      <w:kern w:val="0"/>
      <w:sz w:val="22"/>
      <w:lang w:eastAsia="en-US"/>
    </w:rPr>
  </w:style>
  <w:style w:type="paragraph" w:styleId="20">
    <w:name w:val="toc 2"/>
    <w:basedOn w:val="a"/>
    <w:next w:val="a"/>
    <w:autoRedefine/>
    <w:uiPriority w:val="39"/>
    <w:qFormat/>
    <w:rsid w:val="00281388"/>
    <w:pPr>
      <w:tabs>
        <w:tab w:val="left" w:pos="960"/>
        <w:tab w:val="right" w:leader="dot" w:pos="9631"/>
      </w:tabs>
      <w:ind w:left="238"/>
    </w:pPr>
    <w:rPr>
      <w:rFonts w:eastAsia="Times New Roman"/>
      <w:smallCaps/>
      <w:lang w:val="en-US"/>
    </w:rPr>
  </w:style>
  <w:style w:type="paragraph" w:customStyle="1" w:styleId="TAN">
    <w:name w:val="TAN"/>
    <w:basedOn w:val="a"/>
    <w:qFormat/>
    <w:rsid w:val="007C221D"/>
    <w:pPr>
      <w:keepNext/>
      <w:keepLines/>
      <w:ind w:left="851" w:hanging="851"/>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31170">
      <w:bodyDiv w:val="1"/>
      <w:marLeft w:val="0"/>
      <w:marRight w:val="0"/>
      <w:marTop w:val="0"/>
      <w:marBottom w:val="0"/>
      <w:divBdr>
        <w:top w:val="none" w:sz="0" w:space="0" w:color="auto"/>
        <w:left w:val="none" w:sz="0" w:space="0" w:color="auto"/>
        <w:bottom w:val="none" w:sz="0" w:space="0" w:color="auto"/>
        <w:right w:val="none" w:sz="0" w:space="0" w:color="auto"/>
      </w:divBdr>
    </w:div>
    <w:div w:id="138957074">
      <w:bodyDiv w:val="1"/>
      <w:marLeft w:val="0"/>
      <w:marRight w:val="0"/>
      <w:marTop w:val="0"/>
      <w:marBottom w:val="0"/>
      <w:divBdr>
        <w:top w:val="none" w:sz="0" w:space="0" w:color="auto"/>
        <w:left w:val="none" w:sz="0" w:space="0" w:color="auto"/>
        <w:bottom w:val="none" w:sz="0" w:space="0" w:color="auto"/>
        <w:right w:val="none" w:sz="0" w:space="0" w:color="auto"/>
      </w:divBdr>
    </w:div>
    <w:div w:id="169836356">
      <w:bodyDiv w:val="1"/>
      <w:marLeft w:val="0"/>
      <w:marRight w:val="0"/>
      <w:marTop w:val="0"/>
      <w:marBottom w:val="0"/>
      <w:divBdr>
        <w:top w:val="none" w:sz="0" w:space="0" w:color="auto"/>
        <w:left w:val="none" w:sz="0" w:space="0" w:color="auto"/>
        <w:bottom w:val="none" w:sz="0" w:space="0" w:color="auto"/>
        <w:right w:val="none" w:sz="0" w:space="0" w:color="auto"/>
      </w:divBdr>
    </w:div>
    <w:div w:id="189101385">
      <w:bodyDiv w:val="1"/>
      <w:marLeft w:val="0"/>
      <w:marRight w:val="0"/>
      <w:marTop w:val="0"/>
      <w:marBottom w:val="0"/>
      <w:divBdr>
        <w:top w:val="none" w:sz="0" w:space="0" w:color="auto"/>
        <w:left w:val="none" w:sz="0" w:space="0" w:color="auto"/>
        <w:bottom w:val="none" w:sz="0" w:space="0" w:color="auto"/>
        <w:right w:val="none" w:sz="0" w:space="0" w:color="auto"/>
      </w:divBdr>
    </w:div>
    <w:div w:id="308948538">
      <w:bodyDiv w:val="1"/>
      <w:marLeft w:val="0"/>
      <w:marRight w:val="0"/>
      <w:marTop w:val="0"/>
      <w:marBottom w:val="0"/>
      <w:divBdr>
        <w:top w:val="none" w:sz="0" w:space="0" w:color="auto"/>
        <w:left w:val="none" w:sz="0" w:space="0" w:color="auto"/>
        <w:bottom w:val="none" w:sz="0" w:space="0" w:color="auto"/>
        <w:right w:val="none" w:sz="0" w:space="0" w:color="auto"/>
      </w:divBdr>
    </w:div>
    <w:div w:id="328144496">
      <w:bodyDiv w:val="1"/>
      <w:marLeft w:val="0"/>
      <w:marRight w:val="0"/>
      <w:marTop w:val="0"/>
      <w:marBottom w:val="0"/>
      <w:divBdr>
        <w:top w:val="none" w:sz="0" w:space="0" w:color="auto"/>
        <w:left w:val="none" w:sz="0" w:space="0" w:color="auto"/>
        <w:bottom w:val="none" w:sz="0" w:space="0" w:color="auto"/>
        <w:right w:val="none" w:sz="0" w:space="0" w:color="auto"/>
      </w:divBdr>
    </w:div>
    <w:div w:id="358357728">
      <w:bodyDiv w:val="1"/>
      <w:marLeft w:val="0"/>
      <w:marRight w:val="0"/>
      <w:marTop w:val="0"/>
      <w:marBottom w:val="0"/>
      <w:divBdr>
        <w:top w:val="none" w:sz="0" w:space="0" w:color="auto"/>
        <w:left w:val="none" w:sz="0" w:space="0" w:color="auto"/>
        <w:bottom w:val="none" w:sz="0" w:space="0" w:color="auto"/>
        <w:right w:val="none" w:sz="0" w:space="0" w:color="auto"/>
      </w:divBdr>
    </w:div>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480075238">
      <w:bodyDiv w:val="1"/>
      <w:marLeft w:val="0"/>
      <w:marRight w:val="0"/>
      <w:marTop w:val="0"/>
      <w:marBottom w:val="0"/>
      <w:divBdr>
        <w:top w:val="none" w:sz="0" w:space="0" w:color="auto"/>
        <w:left w:val="none" w:sz="0" w:space="0" w:color="auto"/>
        <w:bottom w:val="none" w:sz="0" w:space="0" w:color="auto"/>
        <w:right w:val="none" w:sz="0" w:space="0" w:color="auto"/>
      </w:divBdr>
      <w:divsChild>
        <w:div w:id="464466998">
          <w:marLeft w:val="0"/>
          <w:marRight w:val="0"/>
          <w:marTop w:val="0"/>
          <w:marBottom w:val="0"/>
          <w:divBdr>
            <w:top w:val="none" w:sz="0" w:space="0" w:color="auto"/>
            <w:left w:val="none" w:sz="0" w:space="0" w:color="auto"/>
            <w:bottom w:val="none" w:sz="0" w:space="0" w:color="auto"/>
            <w:right w:val="none" w:sz="0" w:space="0" w:color="auto"/>
          </w:divBdr>
          <w:divsChild>
            <w:div w:id="1072505696">
              <w:marLeft w:val="0"/>
              <w:marRight w:val="0"/>
              <w:marTop w:val="0"/>
              <w:marBottom w:val="0"/>
              <w:divBdr>
                <w:top w:val="none" w:sz="0" w:space="0" w:color="auto"/>
                <w:left w:val="none" w:sz="0" w:space="0" w:color="auto"/>
                <w:bottom w:val="none" w:sz="0" w:space="0" w:color="auto"/>
                <w:right w:val="none" w:sz="0" w:space="0" w:color="auto"/>
              </w:divBdr>
              <w:divsChild>
                <w:div w:id="910580360">
                  <w:marLeft w:val="0"/>
                  <w:marRight w:val="0"/>
                  <w:marTop w:val="0"/>
                  <w:marBottom w:val="0"/>
                  <w:divBdr>
                    <w:top w:val="none" w:sz="0" w:space="0" w:color="auto"/>
                    <w:left w:val="none" w:sz="0" w:space="0" w:color="auto"/>
                    <w:bottom w:val="none" w:sz="0" w:space="0" w:color="auto"/>
                    <w:right w:val="none" w:sz="0" w:space="0" w:color="auto"/>
                  </w:divBdr>
                  <w:divsChild>
                    <w:div w:id="1729380238">
                      <w:marLeft w:val="0"/>
                      <w:marRight w:val="0"/>
                      <w:marTop w:val="0"/>
                      <w:marBottom w:val="0"/>
                      <w:divBdr>
                        <w:top w:val="none" w:sz="0" w:space="0" w:color="auto"/>
                        <w:left w:val="none" w:sz="0" w:space="0" w:color="auto"/>
                        <w:bottom w:val="none" w:sz="0" w:space="0" w:color="auto"/>
                        <w:right w:val="none" w:sz="0" w:space="0" w:color="auto"/>
                      </w:divBdr>
                      <w:divsChild>
                        <w:div w:id="684020908">
                          <w:marLeft w:val="0"/>
                          <w:marRight w:val="0"/>
                          <w:marTop w:val="0"/>
                          <w:marBottom w:val="0"/>
                          <w:divBdr>
                            <w:top w:val="none" w:sz="0" w:space="0" w:color="auto"/>
                            <w:left w:val="none" w:sz="0" w:space="0" w:color="auto"/>
                            <w:bottom w:val="none" w:sz="0" w:space="0" w:color="auto"/>
                            <w:right w:val="none" w:sz="0" w:space="0" w:color="auto"/>
                          </w:divBdr>
                          <w:divsChild>
                            <w:div w:id="1158770543">
                              <w:marLeft w:val="0"/>
                              <w:marRight w:val="0"/>
                              <w:marTop w:val="0"/>
                              <w:marBottom w:val="0"/>
                              <w:divBdr>
                                <w:top w:val="none" w:sz="0" w:space="0" w:color="auto"/>
                                <w:left w:val="none" w:sz="0" w:space="0" w:color="auto"/>
                                <w:bottom w:val="none" w:sz="0" w:space="0" w:color="auto"/>
                                <w:right w:val="none" w:sz="0" w:space="0" w:color="auto"/>
                              </w:divBdr>
                              <w:divsChild>
                                <w:div w:id="184901504">
                                  <w:marLeft w:val="0"/>
                                  <w:marRight w:val="0"/>
                                  <w:marTop w:val="0"/>
                                  <w:marBottom w:val="0"/>
                                  <w:divBdr>
                                    <w:top w:val="none" w:sz="0" w:space="0" w:color="auto"/>
                                    <w:left w:val="none" w:sz="0" w:space="0" w:color="auto"/>
                                    <w:bottom w:val="none" w:sz="0" w:space="0" w:color="auto"/>
                                    <w:right w:val="none" w:sz="0" w:space="0" w:color="auto"/>
                                  </w:divBdr>
                                  <w:divsChild>
                                    <w:div w:id="145968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3563244">
      <w:bodyDiv w:val="1"/>
      <w:marLeft w:val="0"/>
      <w:marRight w:val="0"/>
      <w:marTop w:val="0"/>
      <w:marBottom w:val="0"/>
      <w:divBdr>
        <w:top w:val="none" w:sz="0" w:space="0" w:color="auto"/>
        <w:left w:val="none" w:sz="0" w:space="0" w:color="auto"/>
        <w:bottom w:val="none" w:sz="0" w:space="0" w:color="auto"/>
        <w:right w:val="none" w:sz="0" w:space="0" w:color="auto"/>
      </w:divBdr>
    </w:div>
    <w:div w:id="654533520">
      <w:bodyDiv w:val="1"/>
      <w:marLeft w:val="0"/>
      <w:marRight w:val="0"/>
      <w:marTop w:val="0"/>
      <w:marBottom w:val="0"/>
      <w:divBdr>
        <w:top w:val="none" w:sz="0" w:space="0" w:color="auto"/>
        <w:left w:val="none" w:sz="0" w:space="0" w:color="auto"/>
        <w:bottom w:val="none" w:sz="0" w:space="0" w:color="auto"/>
        <w:right w:val="none" w:sz="0" w:space="0" w:color="auto"/>
      </w:divBdr>
    </w:div>
    <w:div w:id="688458049">
      <w:bodyDiv w:val="1"/>
      <w:marLeft w:val="0"/>
      <w:marRight w:val="0"/>
      <w:marTop w:val="0"/>
      <w:marBottom w:val="0"/>
      <w:divBdr>
        <w:top w:val="none" w:sz="0" w:space="0" w:color="auto"/>
        <w:left w:val="none" w:sz="0" w:space="0" w:color="auto"/>
        <w:bottom w:val="none" w:sz="0" w:space="0" w:color="auto"/>
        <w:right w:val="none" w:sz="0" w:space="0" w:color="auto"/>
      </w:divBdr>
    </w:div>
    <w:div w:id="704405272">
      <w:bodyDiv w:val="1"/>
      <w:marLeft w:val="0"/>
      <w:marRight w:val="0"/>
      <w:marTop w:val="0"/>
      <w:marBottom w:val="0"/>
      <w:divBdr>
        <w:top w:val="none" w:sz="0" w:space="0" w:color="auto"/>
        <w:left w:val="none" w:sz="0" w:space="0" w:color="auto"/>
        <w:bottom w:val="none" w:sz="0" w:space="0" w:color="auto"/>
        <w:right w:val="none" w:sz="0" w:space="0" w:color="auto"/>
      </w:divBdr>
    </w:div>
    <w:div w:id="765199815">
      <w:bodyDiv w:val="1"/>
      <w:marLeft w:val="0"/>
      <w:marRight w:val="0"/>
      <w:marTop w:val="0"/>
      <w:marBottom w:val="0"/>
      <w:divBdr>
        <w:top w:val="none" w:sz="0" w:space="0" w:color="auto"/>
        <w:left w:val="none" w:sz="0" w:space="0" w:color="auto"/>
        <w:bottom w:val="none" w:sz="0" w:space="0" w:color="auto"/>
        <w:right w:val="none" w:sz="0" w:space="0" w:color="auto"/>
      </w:divBdr>
      <w:divsChild>
        <w:div w:id="1799378611">
          <w:marLeft w:val="0"/>
          <w:marRight w:val="0"/>
          <w:marTop w:val="0"/>
          <w:marBottom w:val="0"/>
          <w:divBdr>
            <w:top w:val="none" w:sz="0" w:space="0" w:color="auto"/>
            <w:left w:val="none" w:sz="0" w:space="0" w:color="auto"/>
            <w:bottom w:val="none" w:sz="0" w:space="0" w:color="auto"/>
            <w:right w:val="none" w:sz="0" w:space="0" w:color="auto"/>
          </w:divBdr>
          <w:divsChild>
            <w:div w:id="457722661">
              <w:marLeft w:val="0"/>
              <w:marRight w:val="0"/>
              <w:marTop w:val="0"/>
              <w:marBottom w:val="0"/>
              <w:divBdr>
                <w:top w:val="none" w:sz="0" w:space="0" w:color="auto"/>
                <w:left w:val="none" w:sz="0" w:space="0" w:color="auto"/>
                <w:bottom w:val="none" w:sz="0" w:space="0" w:color="auto"/>
                <w:right w:val="none" w:sz="0" w:space="0" w:color="auto"/>
              </w:divBdr>
              <w:divsChild>
                <w:div w:id="685986078">
                  <w:marLeft w:val="0"/>
                  <w:marRight w:val="0"/>
                  <w:marTop w:val="0"/>
                  <w:marBottom w:val="0"/>
                  <w:divBdr>
                    <w:top w:val="none" w:sz="0" w:space="0" w:color="auto"/>
                    <w:left w:val="none" w:sz="0" w:space="0" w:color="auto"/>
                    <w:bottom w:val="none" w:sz="0" w:space="0" w:color="auto"/>
                    <w:right w:val="none" w:sz="0" w:space="0" w:color="auto"/>
                  </w:divBdr>
                  <w:divsChild>
                    <w:div w:id="1298535443">
                      <w:marLeft w:val="0"/>
                      <w:marRight w:val="0"/>
                      <w:marTop w:val="0"/>
                      <w:marBottom w:val="0"/>
                      <w:divBdr>
                        <w:top w:val="none" w:sz="0" w:space="0" w:color="auto"/>
                        <w:left w:val="none" w:sz="0" w:space="0" w:color="auto"/>
                        <w:bottom w:val="none" w:sz="0" w:space="0" w:color="auto"/>
                        <w:right w:val="none" w:sz="0" w:space="0" w:color="auto"/>
                      </w:divBdr>
                      <w:divsChild>
                        <w:div w:id="1100493900">
                          <w:marLeft w:val="0"/>
                          <w:marRight w:val="0"/>
                          <w:marTop w:val="0"/>
                          <w:marBottom w:val="0"/>
                          <w:divBdr>
                            <w:top w:val="none" w:sz="0" w:space="0" w:color="auto"/>
                            <w:left w:val="none" w:sz="0" w:space="0" w:color="auto"/>
                            <w:bottom w:val="none" w:sz="0" w:space="0" w:color="auto"/>
                            <w:right w:val="none" w:sz="0" w:space="0" w:color="auto"/>
                          </w:divBdr>
                          <w:divsChild>
                            <w:div w:id="293488066">
                              <w:marLeft w:val="0"/>
                              <w:marRight w:val="0"/>
                              <w:marTop w:val="0"/>
                              <w:marBottom w:val="0"/>
                              <w:divBdr>
                                <w:top w:val="none" w:sz="0" w:space="0" w:color="auto"/>
                                <w:left w:val="none" w:sz="0" w:space="0" w:color="auto"/>
                                <w:bottom w:val="none" w:sz="0" w:space="0" w:color="auto"/>
                                <w:right w:val="none" w:sz="0" w:space="0" w:color="auto"/>
                              </w:divBdr>
                              <w:divsChild>
                                <w:div w:id="863904367">
                                  <w:marLeft w:val="0"/>
                                  <w:marRight w:val="0"/>
                                  <w:marTop w:val="0"/>
                                  <w:marBottom w:val="0"/>
                                  <w:divBdr>
                                    <w:top w:val="none" w:sz="0" w:space="0" w:color="auto"/>
                                    <w:left w:val="none" w:sz="0" w:space="0" w:color="auto"/>
                                    <w:bottom w:val="none" w:sz="0" w:space="0" w:color="auto"/>
                                    <w:right w:val="none" w:sz="0" w:space="0" w:color="auto"/>
                                  </w:divBdr>
                                  <w:divsChild>
                                    <w:div w:id="115225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1274890">
      <w:bodyDiv w:val="1"/>
      <w:marLeft w:val="0"/>
      <w:marRight w:val="0"/>
      <w:marTop w:val="0"/>
      <w:marBottom w:val="0"/>
      <w:divBdr>
        <w:top w:val="none" w:sz="0" w:space="0" w:color="auto"/>
        <w:left w:val="none" w:sz="0" w:space="0" w:color="auto"/>
        <w:bottom w:val="none" w:sz="0" w:space="0" w:color="auto"/>
        <w:right w:val="none" w:sz="0" w:space="0" w:color="auto"/>
      </w:divBdr>
      <w:divsChild>
        <w:div w:id="303123612">
          <w:marLeft w:val="0"/>
          <w:marRight w:val="0"/>
          <w:marTop w:val="0"/>
          <w:marBottom w:val="0"/>
          <w:divBdr>
            <w:top w:val="none" w:sz="0" w:space="0" w:color="auto"/>
            <w:left w:val="none" w:sz="0" w:space="0" w:color="auto"/>
            <w:bottom w:val="none" w:sz="0" w:space="0" w:color="auto"/>
            <w:right w:val="none" w:sz="0" w:space="0" w:color="auto"/>
          </w:divBdr>
          <w:divsChild>
            <w:div w:id="1576353069">
              <w:marLeft w:val="0"/>
              <w:marRight w:val="0"/>
              <w:marTop w:val="0"/>
              <w:marBottom w:val="0"/>
              <w:divBdr>
                <w:top w:val="none" w:sz="0" w:space="0" w:color="auto"/>
                <w:left w:val="none" w:sz="0" w:space="0" w:color="auto"/>
                <w:bottom w:val="none" w:sz="0" w:space="0" w:color="auto"/>
                <w:right w:val="none" w:sz="0" w:space="0" w:color="auto"/>
              </w:divBdr>
              <w:divsChild>
                <w:div w:id="186262269">
                  <w:marLeft w:val="0"/>
                  <w:marRight w:val="0"/>
                  <w:marTop w:val="0"/>
                  <w:marBottom w:val="0"/>
                  <w:divBdr>
                    <w:top w:val="none" w:sz="0" w:space="0" w:color="auto"/>
                    <w:left w:val="none" w:sz="0" w:space="0" w:color="auto"/>
                    <w:bottom w:val="none" w:sz="0" w:space="0" w:color="auto"/>
                    <w:right w:val="none" w:sz="0" w:space="0" w:color="auto"/>
                  </w:divBdr>
                  <w:divsChild>
                    <w:div w:id="1010833303">
                      <w:marLeft w:val="0"/>
                      <w:marRight w:val="0"/>
                      <w:marTop w:val="0"/>
                      <w:marBottom w:val="0"/>
                      <w:divBdr>
                        <w:top w:val="none" w:sz="0" w:space="0" w:color="auto"/>
                        <w:left w:val="none" w:sz="0" w:space="0" w:color="auto"/>
                        <w:bottom w:val="none" w:sz="0" w:space="0" w:color="auto"/>
                        <w:right w:val="none" w:sz="0" w:space="0" w:color="auto"/>
                      </w:divBdr>
                      <w:divsChild>
                        <w:div w:id="1926305531">
                          <w:marLeft w:val="0"/>
                          <w:marRight w:val="0"/>
                          <w:marTop w:val="0"/>
                          <w:marBottom w:val="0"/>
                          <w:divBdr>
                            <w:top w:val="none" w:sz="0" w:space="0" w:color="auto"/>
                            <w:left w:val="none" w:sz="0" w:space="0" w:color="auto"/>
                            <w:bottom w:val="none" w:sz="0" w:space="0" w:color="auto"/>
                            <w:right w:val="none" w:sz="0" w:space="0" w:color="auto"/>
                          </w:divBdr>
                          <w:divsChild>
                            <w:div w:id="1402098497">
                              <w:marLeft w:val="0"/>
                              <w:marRight w:val="0"/>
                              <w:marTop w:val="0"/>
                              <w:marBottom w:val="0"/>
                              <w:divBdr>
                                <w:top w:val="none" w:sz="0" w:space="0" w:color="auto"/>
                                <w:left w:val="none" w:sz="0" w:space="0" w:color="auto"/>
                                <w:bottom w:val="none" w:sz="0" w:space="0" w:color="auto"/>
                                <w:right w:val="none" w:sz="0" w:space="0" w:color="auto"/>
                              </w:divBdr>
                              <w:divsChild>
                                <w:div w:id="292711267">
                                  <w:marLeft w:val="0"/>
                                  <w:marRight w:val="0"/>
                                  <w:marTop w:val="0"/>
                                  <w:marBottom w:val="0"/>
                                  <w:divBdr>
                                    <w:top w:val="none" w:sz="0" w:space="0" w:color="auto"/>
                                    <w:left w:val="none" w:sz="0" w:space="0" w:color="auto"/>
                                    <w:bottom w:val="none" w:sz="0" w:space="0" w:color="auto"/>
                                    <w:right w:val="none" w:sz="0" w:space="0" w:color="auto"/>
                                  </w:divBdr>
                                  <w:divsChild>
                                    <w:div w:id="49041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5549805">
      <w:bodyDiv w:val="1"/>
      <w:marLeft w:val="0"/>
      <w:marRight w:val="0"/>
      <w:marTop w:val="0"/>
      <w:marBottom w:val="0"/>
      <w:divBdr>
        <w:top w:val="none" w:sz="0" w:space="0" w:color="auto"/>
        <w:left w:val="none" w:sz="0" w:space="0" w:color="auto"/>
        <w:bottom w:val="none" w:sz="0" w:space="0" w:color="auto"/>
        <w:right w:val="none" w:sz="0" w:space="0" w:color="auto"/>
      </w:divBdr>
    </w:div>
    <w:div w:id="1019356654">
      <w:bodyDiv w:val="1"/>
      <w:marLeft w:val="0"/>
      <w:marRight w:val="0"/>
      <w:marTop w:val="0"/>
      <w:marBottom w:val="0"/>
      <w:divBdr>
        <w:top w:val="none" w:sz="0" w:space="0" w:color="auto"/>
        <w:left w:val="none" w:sz="0" w:space="0" w:color="auto"/>
        <w:bottom w:val="none" w:sz="0" w:space="0" w:color="auto"/>
        <w:right w:val="none" w:sz="0" w:space="0" w:color="auto"/>
      </w:divBdr>
    </w:div>
    <w:div w:id="1102795942">
      <w:bodyDiv w:val="1"/>
      <w:marLeft w:val="0"/>
      <w:marRight w:val="0"/>
      <w:marTop w:val="0"/>
      <w:marBottom w:val="0"/>
      <w:divBdr>
        <w:top w:val="none" w:sz="0" w:space="0" w:color="auto"/>
        <w:left w:val="none" w:sz="0" w:space="0" w:color="auto"/>
        <w:bottom w:val="none" w:sz="0" w:space="0" w:color="auto"/>
        <w:right w:val="none" w:sz="0" w:space="0" w:color="auto"/>
      </w:divBdr>
    </w:div>
    <w:div w:id="1145511040">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108084461">
          <w:marLeft w:val="0"/>
          <w:marRight w:val="0"/>
          <w:marTop w:val="240"/>
          <w:marBottom w:val="240"/>
          <w:divBdr>
            <w:top w:val="none" w:sz="0" w:space="0" w:color="auto"/>
            <w:left w:val="none" w:sz="0" w:space="0" w:color="auto"/>
            <w:bottom w:val="none" w:sz="0" w:space="0" w:color="auto"/>
            <w:right w:val="none" w:sz="0" w:space="0" w:color="auto"/>
          </w:divBdr>
        </w:div>
        <w:div w:id="310790673">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1761751793">
          <w:marLeft w:val="0"/>
          <w:marRight w:val="0"/>
          <w:marTop w:val="240"/>
          <w:marBottom w:val="240"/>
          <w:divBdr>
            <w:top w:val="none" w:sz="0" w:space="0" w:color="auto"/>
            <w:left w:val="none" w:sz="0" w:space="0" w:color="auto"/>
            <w:bottom w:val="none" w:sz="0" w:space="0" w:color="auto"/>
            <w:right w:val="none" w:sz="0" w:space="0" w:color="auto"/>
          </w:divBdr>
        </w:div>
        <w:div w:id="2094743155">
          <w:marLeft w:val="0"/>
          <w:marRight w:val="0"/>
          <w:marTop w:val="240"/>
          <w:marBottom w:val="240"/>
          <w:divBdr>
            <w:top w:val="none" w:sz="0" w:space="0" w:color="auto"/>
            <w:left w:val="none" w:sz="0" w:space="0" w:color="auto"/>
            <w:bottom w:val="none" w:sz="0" w:space="0" w:color="auto"/>
            <w:right w:val="none" w:sz="0" w:space="0" w:color="auto"/>
          </w:divBdr>
        </w:div>
      </w:divsChild>
    </w:div>
    <w:div w:id="1553730243">
      <w:bodyDiv w:val="1"/>
      <w:marLeft w:val="0"/>
      <w:marRight w:val="0"/>
      <w:marTop w:val="0"/>
      <w:marBottom w:val="0"/>
      <w:divBdr>
        <w:top w:val="none" w:sz="0" w:space="0" w:color="auto"/>
        <w:left w:val="none" w:sz="0" w:space="0" w:color="auto"/>
        <w:bottom w:val="none" w:sz="0" w:space="0" w:color="auto"/>
        <w:right w:val="none" w:sz="0" w:space="0" w:color="auto"/>
      </w:divBdr>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sChild>
    </w:div>
    <w:div w:id="1580363689">
      <w:bodyDiv w:val="1"/>
      <w:marLeft w:val="0"/>
      <w:marRight w:val="0"/>
      <w:marTop w:val="0"/>
      <w:marBottom w:val="0"/>
      <w:divBdr>
        <w:top w:val="none" w:sz="0" w:space="0" w:color="auto"/>
        <w:left w:val="none" w:sz="0" w:space="0" w:color="auto"/>
        <w:bottom w:val="none" w:sz="0" w:space="0" w:color="auto"/>
        <w:right w:val="none" w:sz="0" w:space="0" w:color="auto"/>
      </w:divBdr>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sChild>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 w:id="1778670715">
      <w:bodyDiv w:val="1"/>
      <w:marLeft w:val="0"/>
      <w:marRight w:val="0"/>
      <w:marTop w:val="0"/>
      <w:marBottom w:val="0"/>
      <w:divBdr>
        <w:top w:val="none" w:sz="0" w:space="0" w:color="auto"/>
        <w:left w:val="none" w:sz="0" w:space="0" w:color="auto"/>
        <w:bottom w:val="none" w:sz="0" w:space="0" w:color="auto"/>
        <w:right w:val="none" w:sz="0" w:space="0" w:color="auto"/>
      </w:divBdr>
    </w:div>
    <w:div w:id="2014987584">
      <w:bodyDiv w:val="1"/>
      <w:marLeft w:val="0"/>
      <w:marRight w:val="0"/>
      <w:marTop w:val="0"/>
      <w:marBottom w:val="0"/>
      <w:divBdr>
        <w:top w:val="none" w:sz="0" w:space="0" w:color="auto"/>
        <w:left w:val="none" w:sz="0" w:space="0" w:color="auto"/>
        <w:bottom w:val="none" w:sz="0" w:space="0" w:color="auto"/>
        <w:right w:val="none" w:sz="0" w:space="0" w:color="auto"/>
      </w:divBdr>
    </w:div>
    <w:div w:id="214283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9741C-9586-4380-B965-70B0916F4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6349</Words>
  <Characters>36195</Characters>
  <Application>Microsoft Office Word</Application>
  <DocSecurity>0</DocSecurity>
  <Lines>301</Lines>
  <Paragraphs>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Samsung</cp:lastModifiedBy>
  <cp:revision>20</cp:revision>
  <dcterms:created xsi:type="dcterms:W3CDTF">2025-11-06T23:37:00Z</dcterms:created>
  <dcterms:modified xsi:type="dcterms:W3CDTF">2025-11-07T04:07:00Z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E8F0215A3D8DF58D1B64B630F9C4D11A80D2BCC0167CB70418920A6FFF8ED98E536E21E4028AD34B5F6F11105E35ADA1D7704E10ACD0B612B82A1B8B89246D41</vt:lpwstr>
  </property>
  <property fmtid="{D5CDD505-2E9C-101B-9397-08002B2CF9AE}" pid="4" name="DocumentId">
    <vt:lpwstr>2ee3f787-dc8b-4355-b9da-6722af098462</vt:lpwstr>
  </property>
</Properties>
</file>