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E628140"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8A5F61">
        <w:rPr>
          <w:rFonts w:asciiTheme="majorHAnsi" w:hAnsiTheme="majorHAnsi" w:cstheme="majorHAnsi"/>
          <w:b/>
          <w:bCs/>
          <w:color w:val="0D0D0D" w:themeColor="text1" w:themeTint="F2"/>
          <w:sz w:val="28"/>
          <w:szCs w:val="28"/>
        </w:rPr>
        <w:t xml:space="preserve">3    </w:t>
      </w:r>
      <w:r w:rsidR="00C1517E" w:rsidRPr="00503874">
        <w:rPr>
          <w:color w:val="0D0D0D" w:themeColor="text1" w:themeTint="F2"/>
        </w:rPr>
        <w:t xml:space="preserve"> </w:t>
      </w:r>
      <w:r w:rsidR="00B55EA2"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w:t>
      </w:r>
      <w:r w:rsidR="008A5F61" w:rsidRPr="008A5F61">
        <w:rPr>
          <w:rFonts w:asciiTheme="majorHAnsi" w:hAnsiTheme="majorHAnsi" w:cstheme="majorHAnsi"/>
          <w:b/>
          <w:bCs/>
          <w:color w:val="0D0D0D" w:themeColor="text1" w:themeTint="F2"/>
          <w:sz w:val="28"/>
          <w:szCs w:val="28"/>
        </w:rPr>
        <w:t>-2508372</w:t>
      </w:r>
      <w:r w:rsidR="00866392" w:rsidRPr="00503874">
        <w:rPr>
          <w:rFonts w:asciiTheme="majorHAnsi" w:hAnsiTheme="majorHAnsi" w:cstheme="majorHAnsi"/>
          <w:b/>
          <w:bCs/>
          <w:color w:val="0D0D0D" w:themeColor="text1" w:themeTint="F2"/>
          <w:sz w:val="28"/>
          <w:szCs w:val="28"/>
        </w:rPr>
        <w:t xml:space="preserve"> </w:t>
      </w:r>
    </w:p>
    <w:p w14:paraId="5AB2B230" w14:textId="4BCBF3D4" w:rsidR="006E3850" w:rsidRPr="009513AC" w:rsidRDefault="008A5F61" w:rsidP="00BA232A">
      <w:pPr>
        <w:tabs>
          <w:tab w:val="center" w:pos="4536"/>
          <w:tab w:val="right" w:pos="9072"/>
        </w:tabs>
        <w:rPr>
          <w:rFonts w:ascii="Arial" w:eastAsia="MS Mincho" w:hAnsi="Arial" w:cs="Arial"/>
          <w:b/>
          <w:bCs/>
          <w:sz w:val="28"/>
          <w:lang w:eastAsia="ja-JP"/>
        </w:rPr>
      </w:pPr>
      <w:r>
        <w:rPr>
          <w:rFonts w:ascii="Arial" w:hAnsi="Arial" w:cs="Arial"/>
          <w:b/>
          <w:bCs/>
          <w:sz w:val="28"/>
        </w:rPr>
        <w:t>Dallas</w:t>
      </w:r>
      <w:r w:rsidR="006E3850" w:rsidRPr="00211C27">
        <w:rPr>
          <w:rFonts w:ascii="Arial" w:hAnsi="Arial" w:cs="Arial"/>
          <w:b/>
          <w:bCs/>
          <w:sz w:val="28"/>
        </w:rPr>
        <w:t xml:space="preserve">, </w:t>
      </w:r>
      <w:r>
        <w:rPr>
          <w:rFonts w:ascii="Arial" w:hAnsi="Arial" w:cs="Arial"/>
          <w:b/>
          <w:bCs/>
          <w:sz w:val="28"/>
        </w:rPr>
        <w:t>USA</w:t>
      </w:r>
      <w:r w:rsidR="006E3850" w:rsidRPr="00211C27">
        <w:rPr>
          <w:rFonts w:ascii="Arial" w:hAnsi="Arial" w:cs="Arial"/>
          <w:b/>
          <w:bCs/>
          <w:sz w:val="28"/>
        </w:rPr>
        <w:t xml:space="preserve">, </w:t>
      </w:r>
      <w:r>
        <w:rPr>
          <w:rFonts w:ascii="Arial" w:hAnsi="Arial" w:cs="Arial"/>
          <w:b/>
          <w:bCs/>
          <w:sz w:val="28"/>
        </w:rPr>
        <w:t>November</w:t>
      </w:r>
      <w:r w:rsidR="006E3850" w:rsidRPr="00211C27">
        <w:rPr>
          <w:rFonts w:ascii="Arial" w:hAnsi="Arial" w:cs="Arial" w:hint="eastAsia"/>
          <w:b/>
          <w:bCs/>
          <w:sz w:val="28"/>
        </w:rPr>
        <w:t xml:space="preserve"> </w:t>
      </w:r>
      <w:r w:rsidR="007B6D64">
        <w:rPr>
          <w:rFonts w:ascii="Arial" w:eastAsia="DengXian" w:hAnsi="Arial" w:cs="Arial"/>
          <w:b/>
          <w:bCs/>
          <w:sz w:val="28"/>
          <w:lang w:eastAsia="zh-CN"/>
        </w:rPr>
        <w:t>1</w:t>
      </w:r>
      <w:r>
        <w:rPr>
          <w:rFonts w:ascii="Arial" w:eastAsia="DengXian" w:hAnsi="Arial" w:cs="Arial"/>
          <w:b/>
          <w:bCs/>
          <w:sz w:val="28"/>
          <w:lang w:eastAsia="zh-CN"/>
        </w:rPr>
        <w:t>7</w:t>
      </w:r>
      <w:r w:rsidR="006E3850">
        <w:rPr>
          <w:rFonts w:ascii="Malgun Gothic" w:eastAsia="Malgun Gothic" w:hAnsi="Malgun Gothic" w:cs="Malgun Gothic" w:hint="eastAsia"/>
          <w:b/>
          <w:bCs/>
          <w:sz w:val="28"/>
          <w:vertAlign w:val="superscript"/>
          <w:lang w:eastAsia="ko-KR"/>
        </w:rPr>
        <w:t>th</w:t>
      </w:r>
      <w:r w:rsidR="006E3850">
        <w:rPr>
          <w:rFonts w:ascii="Arial" w:eastAsia="MS Mincho" w:hAnsi="Arial" w:cs="Arial"/>
          <w:b/>
          <w:bCs/>
          <w:sz w:val="28"/>
          <w:lang w:eastAsia="ja-JP"/>
        </w:rPr>
        <w:t xml:space="preserve"> </w:t>
      </w:r>
      <w:r w:rsidR="006E3850" w:rsidRPr="0032415B">
        <w:rPr>
          <w:rFonts w:ascii="Arial" w:hAnsi="Arial" w:cs="Arial"/>
          <w:b/>
          <w:bCs/>
          <w:sz w:val="28"/>
        </w:rPr>
        <w:t>–</w:t>
      </w:r>
      <w:r w:rsidR="006E3850">
        <w:rPr>
          <w:rFonts w:ascii="Arial" w:hAnsi="Arial" w:cs="Arial"/>
          <w:b/>
          <w:bCs/>
          <w:sz w:val="28"/>
        </w:rPr>
        <w:t xml:space="preserve"> </w:t>
      </w:r>
      <w:r>
        <w:rPr>
          <w:rFonts w:ascii="Arial" w:hAnsi="Arial" w:cs="Arial"/>
          <w:b/>
          <w:bCs/>
          <w:sz w:val="28"/>
        </w:rPr>
        <w:t>21</w:t>
      </w:r>
      <w:r>
        <w:rPr>
          <w:rFonts w:ascii="Arial" w:hAnsi="Arial" w:cs="Arial"/>
          <w:b/>
          <w:bCs/>
          <w:sz w:val="28"/>
          <w:vertAlign w:val="superscript"/>
        </w:rPr>
        <w:t>st</w:t>
      </w:r>
      <w:r w:rsidR="006E3850">
        <w:rPr>
          <w:rFonts w:ascii="Arial" w:eastAsia="MS Mincho" w:hAnsi="Arial" w:cs="Arial"/>
          <w:b/>
          <w:bCs/>
          <w:sz w:val="28"/>
          <w:lang w:eastAsia="ja-JP"/>
        </w:rPr>
        <w:t>, 2025</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6C7912C7" w:rsidR="00004B52" w:rsidRPr="00503874" w:rsidRDefault="00004B52" w:rsidP="00BA232A">
      <w:pPr>
        <w:ind w:left="1985" w:hangingChars="706" w:hanging="198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6E3850">
        <w:rPr>
          <w:rFonts w:ascii="Arial" w:hAnsi="Arial" w:cs="Arial"/>
          <w:b/>
          <w:bCs/>
          <w:color w:val="0D0D0D" w:themeColor="text1" w:themeTint="F2"/>
          <w:sz w:val="28"/>
          <w:szCs w:val="28"/>
        </w:rPr>
        <w:t>Views on evaluation assumptions and performance evaluation for ISAC</w:t>
      </w:r>
    </w:p>
    <w:p w14:paraId="26DC8AEB" w14:textId="6ACC21CC" w:rsidR="00004B52" w:rsidRPr="00503874" w:rsidRDefault="00004B52" w:rsidP="00BA232A">
      <w:pPr>
        <w:ind w:left="1985" w:hangingChars="706" w:hanging="198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10.5.1</w:t>
      </w:r>
    </w:p>
    <w:p w14:paraId="38CB140B" w14:textId="6787480D" w:rsidR="00FD04D4" w:rsidRPr="003269D8" w:rsidRDefault="00004B52" w:rsidP="003269D8">
      <w:pPr>
        <w:pBdr>
          <w:bottom w:val="single" w:sz="12" w:space="1" w:color="auto"/>
        </w:pBdr>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bookmarkEnd w:id="0"/>
      <w:r w:rsidR="00374BFD" w:rsidRPr="00052CB2">
        <w:rPr>
          <w:bCs/>
          <w:color w:val="000000" w:themeColor="text1"/>
        </w:rPr>
        <w:t xml:space="preserve"> </w:t>
      </w:r>
    </w:p>
    <w:p w14:paraId="0F48D3C6" w14:textId="3CC3A62E" w:rsidR="00B06CCC" w:rsidRDefault="00FD04D4" w:rsidP="00BA232A">
      <w:pPr>
        <w:pStyle w:val="Heading1"/>
        <w:spacing w:after="180"/>
        <w:jc w:val="left"/>
      </w:pPr>
      <w:r>
        <w:t>Discussion on KPI Values</w:t>
      </w:r>
    </w:p>
    <w:p w14:paraId="75B66B33" w14:textId="7FA8BBFD" w:rsidR="009E7795" w:rsidRDefault="00FD04D4" w:rsidP="00CA39CF">
      <w:pPr>
        <w:rPr>
          <w:lang w:val="en-GB" w:eastAsia="ja-JP"/>
        </w:rPr>
      </w:pPr>
      <w:r>
        <w:rPr>
          <w:lang w:val="en-GB" w:eastAsia="ja-JP"/>
        </w:rPr>
        <w:t>In RAN1#122-bis the following agreement was made regarding the KPI values</w:t>
      </w:r>
      <w:r w:rsidR="00660F29">
        <w:rPr>
          <w:lang w:val="en-GB" w:eastAsia="ja-JP"/>
        </w:rPr>
        <w:t xml:space="preserve"> [1]</w:t>
      </w:r>
      <w:r>
        <w:rPr>
          <w:lang w:val="en-GB" w:eastAsia="ja-JP"/>
        </w:rPr>
        <w:t>.</w:t>
      </w:r>
    </w:p>
    <w:p w14:paraId="1D30FF1A" w14:textId="77777777" w:rsidR="00FD04D4" w:rsidRDefault="00FD04D4" w:rsidP="00CA39CF">
      <w:pPr>
        <w:rPr>
          <w:lang w:val="en-GB" w:eastAsia="ja-JP"/>
        </w:rPr>
      </w:pPr>
    </w:p>
    <w:p w14:paraId="576FE1FD" w14:textId="253D3B1D" w:rsidR="00FD04D4" w:rsidRPr="00FD04D4" w:rsidRDefault="00FD04D4" w:rsidP="00CA39CF">
      <w:pPr>
        <w:rPr>
          <w:u w:val="single"/>
          <w:lang w:val="en-GB" w:eastAsia="ja-JP"/>
        </w:rPr>
      </w:pPr>
      <w:r w:rsidRPr="00FD04D4">
        <w:rPr>
          <w:u w:val="single"/>
          <w:lang w:val="en-GB" w:eastAsia="ja-JP"/>
        </w:rPr>
        <w:t>Agreement:</w:t>
      </w:r>
    </w:p>
    <w:p w14:paraId="72457345" w14:textId="77777777" w:rsidR="00FD04D4" w:rsidRPr="002548BA" w:rsidRDefault="00FD04D4" w:rsidP="00FD04D4">
      <w:pPr>
        <w:rPr>
          <w:rFonts w:eastAsiaTheme="minorEastAsia"/>
          <w:szCs w:val="20"/>
          <w:lang w:eastAsia="zh-CN"/>
        </w:rPr>
      </w:pPr>
      <w:r w:rsidRPr="002548BA">
        <w:rPr>
          <w:rFonts w:eastAsiaTheme="minorEastAsia"/>
          <w:szCs w:val="20"/>
          <w:lang w:eastAsia="zh-CN"/>
        </w:rPr>
        <w:t>The following performance objectives are ado</w:t>
      </w:r>
      <w:r w:rsidRPr="008F455E">
        <w:rPr>
          <w:rFonts w:eastAsiaTheme="minorEastAsia"/>
          <w:szCs w:val="20"/>
          <w:lang w:eastAsia="zh-CN"/>
        </w:rPr>
        <w:t xml:space="preserve">pted for evaluation purpose of NR </w:t>
      </w:r>
      <w:r w:rsidRPr="002548BA">
        <w:rPr>
          <w:rFonts w:eastAsiaTheme="minorEastAsia"/>
          <w:szCs w:val="20"/>
          <w:lang w:eastAsia="zh-CN"/>
        </w:rPr>
        <w:t>ISAC.</w:t>
      </w:r>
    </w:p>
    <w:tbl>
      <w:tblPr>
        <w:tblStyle w:val="TableGrid"/>
        <w:tblW w:w="7004" w:type="dxa"/>
        <w:jc w:val="center"/>
        <w:tblLook w:val="04A0" w:firstRow="1" w:lastRow="0" w:firstColumn="1" w:lastColumn="0" w:noHBand="0" w:noVBand="1"/>
      </w:tblPr>
      <w:tblGrid>
        <w:gridCol w:w="3964"/>
        <w:gridCol w:w="3040"/>
      </w:tblGrid>
      <w:tr w:rsidR="00FD04D4" w:rsidRPr="00C557FB" w14:paraId="282BD78E" w14:textId="77777777" w:rsidTr="00596FF6">
        <w:trPr>
          <w:trHeight w:val="332"/>
          <w:jc w:val="center"/>
        </w:trPr>
        <w:tc>
          <w:tcPr>
            <w:tcW w:w="3964" w:type="dxa"/>
            <w:shd w:val="clear" w:color="auto" w:fill="E7E6E6" w:themeFill="background2"/>
            <w:vAlign w:val="center"/>
          </w:tcPr>
          <w:p w14:paraId="6D6414FA" w14:textId="77777777" w:rsidR="00FD04D4" w:rsidRPr="00C557FB" w:rsidRDefault="00FD04D4" w:rsidP="00596FF6">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33859EDA" w14:textId="77777777" w:rsidR="00FD04D4" w:rsidRPr="00C557FB" w:rsidRDefault="00FD04D4" w:rsidP="00596FF6">
            <w:pPr>
              <w:snapToGrid w:val="0"/>
              <w:jc w:val="center"/>
              <w:rPr>
                <w:rFonts w:ascii="Arial" w:hAnsi="Arial" w:cs="Arial"/>
                <w:sz w:val="18"/>
                <w:szCs w:val="18"/>
              </w:rPr>
            </w:pPr>
            <w:r w:rsidRPr="00C557FB">
              <w:rPr>
                <w:rFonts w:ascii="Arial" w:hAnsi="Arial" w:cs="Arial"/>
                <w:b/>
                <w:bCs/>
                <w:sz w:val="18"/>
                <w:szCs w:val="18"/>
              </w:rPr>
              <w:t xml:space="preserve">Value </w:t>
            </w:r>
          </w:p>
        </w:tc>
      </w:tr>
      <w:tr w:rsidR="00FD04D4" w:rsidRPr="00C557FB" w14:paraId="3991660F" w14:textId="77777777" w:rsidTr="00596FF6">
        <w:trPr>
          <w:trHeight w:val="332"/>
          <w:jc w:val="center"/>
        </w:trPr>
        <w:tc>
          <w:tcPr>
            <w:tcW w:w="3964" w:type="dxa"/>
            <w:vAlign w:val="center"/>
          </w:tcPr>
          <w:p w14:paraId="34F92B91" w14:textId="77777777" w:rsidR="00FD04D4" w:rsidRPr="008F455E" w:rsidRDefault="00FD04D4" w:rsidP="00596FF6">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5609305E" w14:textId="77777777" w:rsidR="00FD04D4" w:rsidRPr="008F455E" w:rsidRDefault="00FD04D4" w:rsidP="00596FF6">
            <w:pPr>
              <w:snapToGrid w:val="0"/>
              <w:jc w:val="center"/>
              <w:rPr>
                <w:rFonts w:ascii="Arial" w:hAnsi="Arial" w:cs="Arial"/>
                <w:sz w:val="18"/>
                <w:szCs w:val="18"/>
              </w:rPr>
            </w:pPr>
            <w:r w:rsidRPr="008F455E">
              <w:rPr>
                <w:rFonts w:ascii="Arial" w:hAnsi="Arial" w:cs="Arial"/>
                <w:sz w:val="18"/>
                <w:szCs w:val="18"/>
              </w:rPr>
              <w:t>[5]%</w:t>
            </w:r>
          </w:p>
        </w:tc>
      </w:tr>
      <w:tr w:rsidR="00FD04D4" w:rsidRPr="00C557FB" w14:paraId="0DAE23F8" w14:textId="77777777" w:rsidTr="00596FF6">
        <w:trPr>
          <w:trHeight w:val="332"/>
          <w:jc w:val="center"/>
        </w:trPr>
        <w:tc>
          <w:tcPr>
            <w:tcW w:w="3964" w:type="dxa"/>
            <w:vAlign w:val="center"/>
          </w:tcPr>
          <w:p w14:paraId="1A05141C" w14:textId="77777777" w:rsidR="00FD04D4" w:rsidRPr="008F455E" w:rsidRDefault="00FD04D4" w:rsidP="00596FF6">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4FE134A9" w14:textId="77777777" w:rsidR="00FD04D4" w:rsidRPr="008F455E" w:rsidRDefault="00FD04D4" w:rsidP="00596FF6">
            <w:pPr>
              <w:snapToGrid w:val="0"/>
              <w:jc w:val="center"/>
              <w:rPr>
                <w:rFonts w:ascii="Arial" w:hAnsi="Arial" w:cs="Arial"/>
                <w:sz w:val="18"/>
                <w:szCs w:val="18"/>
              </w:rPr>
            </w:pPr>
            <w:r w:rsidRPr="008F455E">
              <w:rPr>
                <w:rFonts w:ascii="Arial" w:hAnsi="Arial" w:cs="Arial"/>
                <w:sz w:val="18"/>
                <w:szCs w:val="18"/>
              </w:rPr>
              <w:t>[5]%</w:t>
            </w:r>
          </w:p>
        </w:tc>
      </w:tr>
      <w:tr w:rsidR="00FD04D4" w:rsidRPr="00C557FB" w14:paraId="5504C48A" w14:textId="77777777" w:rsidTr="00596FF6">
        <w:trPr>
          <w:trHeight w:val="332"/>
          <w:jc w:val="center"/>
        </w:trPr>
        <w:tc>
          <w:tcPr>
            <w:tcW w:w="3964" w:type="dxa"/>
            <w:vAlign w:val="center"/>
          </w:tcPr>
          <w:p w14:paraId="6CA69C23" w14:textId="77777777" w:rsidR="00FD04D4" w:rsidRPr="008F455E" w:rsidRDefault="00FD04D4" w:rsidP="00596FF6">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EC0C9A6" w14:textId="77777777" w:rsidR="00FD04D4" w:rsidRPr="008F455E" w:rsidRDefault="00FD04D4" w:rsidP="00596FF6">
            <w:pPr>
              <w:snapToGrid w:val="0"/>
              <w:jc w:val="center"/>
              <w:rPr>
                <w:rFonts w:ascii="Arial" w:hAnsi="Arial" w:cs="Arial"/>
                <w:sz w:val="18"/>
                <w:szCs w:val="18"/>
              </w:rPr>
            </w:pPr>
            <w:r w:rsidRPr="008F455E">
              <w:rPr>
                <w:rFonts w:ascii="Arial" w:hAnsi="Arial" w:cs="Arial"/>
                <w:sz w:val="18"/>
                <w:szCs w:val="18"/>
              </w:rPr>
              <w:t>[5]%</w:t>
            </w:r>
          </w:p>
        </w:tc>
      </w:tr>
      <w:tr w:rsidR="00FD04D4" w:rsidRPr="00C557FB" w14:paraId="698F6DEB" w14:textId="77777777" w:rsidTr="00596FF6">
        <w:trPr>
          <w:trHeight w:val="332"/>
          <w:jc w:val="center"/>
        </w:trPr>
        <w:tc>
          <w:tcPr>
            <w:tcW w:w="3964" w:type="dxa"/>
            <w:vAlign w:val="center"/>
          </w:tcPr>
          <w:p w14:paraId="32F4B6CE" w14:textId="77777777" w:rsidR="00FD04D4" w:rsidRPr="008F455E" w:rsidRDefault="00FD04D4" w:rsidP="00596FF6">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7115BA0D" w14:textId="77777777" w:rsidR="00FD04D4" w:rsidRPr="008F455E" w:rsidRDefault="00FD04D4" w:rsidP="00596FF6">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eastAsia="zh-CN"/>
              </w:rPr>
              <w:t>with confidence level 90%</w:t>
            </w:r>
          </w:p>
        </w:tc>
      </w:tr>
      <w:tr w:rsidR="00FD04D4" w:rsidRPr="00C557FB" w14:paraId="3CA6CDFB" w14:textId="77777777" w:rsidTr="00596FF6">
        <w:trPr>
          <w:trHeight w:val="332"/>
          <w:jc w:val="center"/>
        </w:trPr>
        <w:tc>
          <w:tcPr>
            <w:tcW w:w="3964" w:type="dxa"/>
            <w:vAlign w:val="center"/>
          </w:tcPr>
          <w:p w14:paraId="3E78D179" w14:textId="77777777" w:rsidR="00FD04D4" w:rsidRPr="008F455E" w:rsidRDefault="00FD04D4" w:rsidP="00596FF6">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3C08E786" w14:textId="77777777" w:rsidR="00FD04D4" w:rsidRPr="008F455E" w:rsidRDefault="00FD04D4" w:rsidP="00596FF6">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eastAsia="zh-CN"/>
              </w:rPr>
              <w:t xml:space="preserve"> with confidence level 90%</w:t>
            </w:r>
          </w:p>
        </w:tc>
      </w:tr>
      <w:tr w:rsidR="00FD04D4" w:rsidRPr="00C557FB" w14:paraId="681623F8" w14:textId="77777777" w:rsidTr="00596FF6">
        <w:trPr>
          <w:trHeight w:val="332"/>
          <w:jc w:val="center"/>
        </w:trPr>
        <w:tc>
          <w:tcPr>
            <w:tcW w:w="3964" w:type="dxa"/>
            <w:vAlign w:val="center"/>
          </w:tcPr>
          <w:p w14:paraId="6638E8E7" w14:textId="77777777" w:rsidR="00FD04D4" w:rsidRPr="008F455E" w:rsidRDefault="00FD04D4" w:rsidP="00596FF6">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304BD424" w14:textId="77777777" w:rsidR="00FD04D4" w:rsidRPr="008F455E" w:rsidRDefault="00FD04D4" w:rsidP="00596FF6">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eastAsia="zh-CN"/>
              </w:rPr>
              <w:t xml:space="preserve"> with confidence level 90%</w:t>
            </w:r>
          </w:p>
        </w:tc>
      </w:tr>
    </w:tbl>
    <w:p w14:paraId="474BE5FE" w14:textId="77777777" w:rsidR="00FD04D4" w:rsidRDefault="00FD04D4" w:rsidP="00CA39CF">
      <w:pPr>
        <w:rPr>
          <w:lang w:val="en-GB" w:eastAsia="ja-JP"/>
        </w:rPr>
      </w:pPr>
    </w:p>
    <w:p w14:paraId="6BE2EBA5" w14:textId="78913927" w:rsidR="00FE3E07" w:rsidRDefault="003269D8" w:rsidP="00CA39CF">
      <w:pPr>
        <w:rPr>
          <w:rFonts w:eastAsiaTheme="minorEastAsia"/>
          <w:szCs w:val="20"/>
          <w:lang w:eastAsia="zh-CN"/>
        </w:rPr>
      </w:pPr>
      <w:r>
        <w:rPr>
          <w:rFonts w:eastAsiaTheme="minorEastAsia"/>
          <w:szCs w:val="20"/>
          <w:lang w:eastAsia="zh-CN"/>
        </w:rPr>
        <w:t xml:space="preserve">It is uncertain whether the performance objectives established for the evaluation of NR ISAC in RAN1#122-bis are exclusively applicable to UAV detection use cases or extend to other UAV use cases as well like UAV tracking use case in case companies wish to report results for the UAV tracking use case. Our interpretation of the agreement in RAN1#122-bis suggests its applicability solely to UAV detection use cases. However, we are uncertain if this also applies to UAV tracking use cases or a new set of </w:t>
      </w:r>
      <w:r w:rsidRPr="002548BA">
        <w:rPr>
          <w:rFonts w:eastAsiaTheme="minorEastAsia"/>
          <w:szCs w:val="20"/>
          <w:lang w:eastAsia="zh-CN"/>
        </w:rPr>
        <w:t xml:space="preserve">performance objectives </w:t>
      </w:r>
      <w:r>
        <w:rPr>
          <w:rFonts w:eastAsiaTheme="minorEastAsia"/>
          <w:szCs w:val="20"/>
          <w:lang w:eastAsia="zh-CN"/>
        </w:rPr>
        <w:t>need to be</w:t>
      </w:r>
      <w:r w:rsidRPr="002548BA">
        <w:rPr>
          <w:rFonts w:eastAsiaTheme="minorEastAsia"/>
          <w:szCs w:val="20"/>
          <w:lang w:eastAsia="zh-CN"/>
        </w:rPr>
        <w:t xml:space="preserve"> ado</w:t>
      </w:r>
      <w:r w:rsidRPr="008F455E">
        <w:rPr>
          <w:rFonts w:eastAsiaTheme="minorEastAsia"/>
          <w:szCs w:val="20"/>
          <w:lang w:eastAsia="zh-CN"/>
        </w:rPr>
        <w:t xml:space="preserve">pted for evaluation purpose of NR </w:t>
      </w:r>
      <w:r w:rsidRPr="002548BA">
        <w:rPr>
          <w:rFonts w:eastAsiaTheme="minorEastAsia"/>
          <w:szCs w:val="20"/>
          <w:lang w:eastAsia="zh-CN"/>
        </w:rPr>
        <w:t>ISAC</w:t>
      </w:r>
      <w:r>
        <w:rPr>
          <w:rFonts w:eastAsiaTheme="minorEastAsia"/>
          <w:szCs w:val="20"/>
          <w:lang w:eastAsia="zh-CN"/>
        </w:rPr>
        <w:t xml:space="preserve"> for UAV tracking use case, particularly if companies intend to submit results for the UAV tracking use case. </w:t>
      </w:r>
    </w:p>
    <w:p w14:paraId="7257197B" w14:textId="77777777" w:rsidR="00FE3E07" w:rsidRDefault="00FE3E07" w:rsidP="00CA39CF">
      <w:pPr>
        <w:rPr>
          <w:rFonts w:eastAsiaTheme="minorEastAsia"/>
          <w:szCs w:val="20"/>
          <w:lang w:eastAsia="zh-CN"/>
        </w:rPr>
      </w:pPr>
    </w:p>
    <w:p w14:paraId="6CC87087" w14:textId="4AFC0C89" w:rsidR="003269D8" w:rsidRDefault="00FE3E07" w:rsidP="00FE3E07">
      <w:pPr>
        <w:rPr>
          <w:rFonts w:eastAsiaTheme="minorEastAsia"/>
          <w:szCs w:val="20"/>
          <w:lang w:eastAsia="zh-CN"/>
        </w:rPr>
      </w:pPr>
      <w:r w:rsidRPr="00C64FB1">
        <w:rPr>
          <w:rFonts w:eastAsiaTheme="minorEastAsia"/>
          <w:b/>
          <w:bCs/>
          <w:szCs w:val="20"/>
          <w:lang w:eastAsia="zh-CN"/>
        </w:rPr>
        <w:t>Proposal</w:t>
      </w:r>
      <w:r w:rsidR="00C64FB1" w:rsidRPr="00C64FB1">
        <w:rPr>
          <w:rFonts w:eastAsiaTheme="minorEastAsia"/>
          <w:b/>
          <w:bCs/>
          <w:szCs w:val="20"/>
          <w:lang w:eastAsia="zh-CN"/>
        </w:rPr>
        <w:t xml:space="preserve"> 1</w:t>
      </w:r>
      <w:r w:rsidRPr="00C64FB1">
        <w:rPr>
          <w:rFonts w:eastAsiaTheme="minorEastAsia"/>
          <w:b/>
          <w:bCs/>
          <w:szCs w:val="20"/>
          <w:lang w:eastAsia="zh-CN"/>
        </w:rPr>
        <w:t>:</w:t>
      </w:r>
      <w:r>
        <w:rPr>
          <w:rFonts w:eastAsiaTheme="minorEastAsia"/>
          <w:szCs w:val="20"/>
          <w:lang w:eastAsia="zh-CN"/>
        </w:rPr>
        <w:t xml:space="preserve"> </w:t>
      </w:r>
      <w:r w:rsidR="003269D8">
        <w:rPr>
          <w:rFonts w:eastAsiaTheme="minorEastAsia"/>
          <w:szCs w:val="20"/>
          <w:lang w:eastAsia="zh-CN"/>
        </w:rPr>
        <w:t>RAN1 to clarify the performance objectives adopted for the evaluation purpose of NR ISAC in RAN1#122-bis are applicable for which use case and confirm the performance objectives values as:</w:t>
      </w:r>
    </w:p>
    <w:p w14:paraId="57C10C24" w14:textId="77777777" w:rsidR="003269D8" w:rsidRDefault="003269D8" w:rsidP="00FE3E07">
      <w:pPr>
        <w:rPr>
          <w:rFonts w:eastAsiaTheme="minorEastAsia"/>
          <w:szCs w:val="20"/>
          <w:lang w:eastAsia="zh-CN"/>
        </w:rPr>
      </w:pPr>
    </w:p>
    <w:p w14:paraId="10C01F8A" w14:textId="6091E40D" w:rsidR="00FE3E07" w:rsidRPr="002548BA" w:rsidRDefault="00FE3E07" w:rsidP="00FE3E07">
      <w:pPr>
        <w:rPr>
          <w:rFonts w:eastAsiaTheme="minorEastAsia"/>
          <w:szCs w:val="20"/>
          <w:lang w:eastAsia="zh-CN"/>
        </w:rPr>
      </w:pPr>
      <w:r w:rsidRPr="002548BA">
        <w:rPr>
          <w:rFonts w:eastAsiaTheme="minorEastAsia"/>
          <w:szCs w:val="20"/>
          <w:lang w:eastAsia="zh-CN"/>
        </w:rPr>
        <w:lastRenderedPageBreak/>
        <w:t>The following performance objectives are ado</w:t>
      </w:r>
      <w:r w:rsidRPr="008F455E">
        <w:rPr>
          <w:rFonts w:eastAsiaTheme="minorEastAsia"/>
          <w:szCs w:val="20"/>
          <w:lang w:eastAsia="zh-CN"/>
        </w:rPr>
        <w:t xml:space="preserve">pted for evaluation purpose of NR </w:t>
      </w:r>
      <w:r w:rsidRPr="002548BA">
        <w:rPr>
          <w:rFonts w:eastAsiaTheme="minorEastAsia"/>
          <w:szCs w:val="20"/>
          <w:lang w:eastAsia="zh-CN"/>
        </w:rPr>
        <w:t>ISAC</w:t>
      </w:r>
      <w:r>
        <w:rPr>
          <w:rFonts w:eastAsiaTheme="minorEastAsia"/>
          <w:szCs w:val="20"/>
          <w:lang w:eastAsia="zh-CN"/>
        </w:rPr>
        <w:t xml:space="preserve"> </w:t>
      </w:r>
      <w:r w:rsidRPr="00FE3E07">
        <w:rPr>
          <w:rFonts w:eastAsiaTheme="minorEastAsia"/>
          <w:color w:val="EE0000"/>
          <w:szCs w:val="20"/>
          <w:lang w:eastAsia="zh-CN"/>
        </w:rPr>
        <w:t>[for UAV detection use case]</w:t>
      </w:r>
      <w:r w:rsidRPr="002548BA">
        <w:rPr>
          <w:rFonts w:eastAsiaTheme="minorEastAsia"/>
          <w:szCs w:val="20"/>
          <w:lang w:eastAsia="zh-CN"/>
        </w:rPr>
        <w:t>.</w:t>
      </w:r>
    </w:p>
    <w:tbl>
      <w:tblPr>
        <w:tblStyle w:val="TableGrid"/>
        <w:tblW w:w="7004" w:type="dxa"/>
        <w:jc w:val="center"/>
        <w:tblLook w:val="04A0" w:firstRow="1" w:lastRow="0" w:firstColumn="1" w:lastColumn="0" w:noHBand="0" w:noVBand="1"/>
      </w:tblPr>
      <w:tblGrid>
        <w:gridCol w:w="3964"/>
        <w:gridCol w:w="3040"/>
      </w:tblGrid>
      <w:tr w:rsidR="00FE3E07" w:rsidRPr="00C557FB" w14:paraId="64F9F74D" w14:textId="77777777" w:rsidTr="00596FF6">
        <w:trPr>
          <w:trHeight w:val="332"/>
          <w:jc w:val="center"/>
        </w:trPr>
        <w:tc>
          <w:tcPr>
            <w:tcW w:w="3964" w:type="dxa"/>
            <w:shd w:val="clear" w:color="auto" w:fill="E7E6E6" w:themeFill="background2"/>
            <w:vAlign w:val="center"/>
          </w:tcPr>
          <w:p w14:paraId="3586B518" w14:textId="77777777" w:rsidR="00FE3E07" w:rsidRPr="00C557FB" w:rsidRDefault="00FE3E07" w:rsidP="00596FF6">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0BDE29E5" w14:textId="77777777" w:rsidR="00FE3E07" w:rsidRPr="00C557FB" w:rsidRDefault="00FE3E07" w:rsidP="00596FF6">
            <w:pPr>
              <w:snapToGrid w:val="0"/>
              <w:jc w:val="center"/>
              <w:rPr>
                <w:rFonts w:ascii="Arial" w:hAnsi="Arial" w:cs="Arial"/>
                <w:sz w:val="18"/>
                <w:szCs w:val="18"/>
              </w:rPr>
            </w:pPr>
            <w:r w:rsidRPr="00C557FB">
              <w:rPr>
                <w:rFonts w:ascii="Arial" w:hAnsi="Arial" w:cs="Arial"/>
                <w:b/>
                <w:bCs/>
                <w:sz w:val="18"/>
                <w:szCs w:val="18"/>
              </w:rPr>
              <w:t xml:space="preserve">Value </w:t>
            </w:r>
          </w:p>
        </w:tc>
      </w:tr>
      <w:tr w:rsidR="00FE3E07" w:rsidRPr="00C557FB" w14:paraId="01CE68D9" w14:textId="77777777" w:rsidTr="00596FF6">
        <w:trPr>
          <w:trHeight w:val="332"/>
          <w:jc w:val="center"/>
        </w:trPr>
        <w:tc>
          <w:tcPr>
            <w:tcW w:w="3964" w:type="dxa"/>
            <w:vAlign w:val="center"/>
          </w:tcPr>
          <w:p w14:paraId="64913F41" w14:textId="77777777" w:rsidR="00FE3E07" w:rsidRPr="008F455E" w:rsidRDefault="00FE3E07" w:rsidP="00596FF6">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33348B3D" w14:textId="77777777" w:rsidR="00FE3E07" w:rsidRPr="008F455E" w:rsidRDefault="00FE3E07"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w:t>
            </w:r>
          </w:p>
        </w:tc>
      </w:tr>
      <w:tr w:rsidR="00FE3E07" w:rsidRPr="00C557FB" w14:paraId="40AD7D0F" w14:textId="77777777" w:rsidTr="00596FF6">
        <w:trPr>
          <w:trHeight w:val="332"/>
          <w:jc w:val="center"/>
        </w:trPr>
        <w:tc>
          <w:tcPr>
            <w:tcW w:w="3964" w:type="dxa"/>
            <w:vAlign w:val="center"/>
          </w:tcPr>
          <w:p w14:paraId="6698FD75" w14:textId="77777777" w:rsidR="00FE3E07" w:rsidRPr="008F455E" w:rsidRDefault="00FE3E07" w:rsidP="00596FF6">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16406D4A" w14:textId="77777777" w:rsidR="00FE3E07" w:rsidRPr="008F455E" w:rsidRDefault="00FE3E07"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w:t>
            </w:r>
          </w:p>
        </w:tc>
      </w:tr>
      <w:tr w:rsidR="00FE3E07" w:rsidRPr="00C557FB" w14:paraId="2F4381F2" w14:textId="77777777" w:rsidTr="00596FF6">
        <w:trPr>
          <w:trHeight w:val="332"/>
          <w:jc w:val="center"/>
        </w:trPr>
        <w:tc>
          <w:tcPr>
            <w:tcW w:w="3964" w:type="dxa"/>
            <w:vAlign w:val="center"/>
          </w:tcPr>
          <w:p w14:paraId="5AA385BC" w14:textId="77777777" w:rsidR="00FE3E07" w:rsidRPr="008F455E" w:rsidRDefault="00FE3E07" w:rsidP="00596FF6">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E4E5C9B" w14:textId="77777777" w:rsidR="00FE3E07" w:rsidRPr="008F455E" w:rsidRDefault="00FE3E07"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w:t>
            </w:r>
          </w:p>
        </w:tc>
      </w:tr>
      <w:tr w:rsidR="00FE3E07" w:rsidRPr="00C557FB" w14:paraId="3515F136" w14:textId="77777777" w:rsidTr="00596FF6">
        <w:trPr>
          <w:trHeight w:val="332"/>
          <w:jc w:val="center"/>
        </w:trPr>
        <w:tc>
          <w:tcPr>
            <w:tcW w:w="3964" w:type="dxa"/>
            <w:vAlign w:val="center"/>
          </w:tcPr>
          <w:p w14:paraId="4BDD005F" w14:textId="77777777" w:rsidR="00FE3E07" w:rsidRPr="008F455E" w:rsidRDefault="00FE3E07" w:rsidP="00596FF6">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78642615" w14:textId="77777777" w:rsidR="00FE3E07" w:rsidRPr="008F455E" w:rsidRDefault="00FE3E07"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10</w:t>
            </w:r>
            <w:r w:rsidRPr="00FE3E07">
              <w:rPr>
                <w:rFonts w:ascii="Arial" w:hAnsi="Arial" w:cs="Arial"/>
                <w:strike/>
                <w:color w:val="EE0000"/>
                <w:sz w:val="18"/>
                <w:szCs w:val="18"/>
              </w:rPr>
              <w:t>]</w:t>
            </w:r>
            <w:r w:rsidRPr="008F455E">
              <w:rPr>
                <w:rFonts w:ascii="Arial" w:hAnsi="Arial" w:cs="Arial"/>
                <w:sz w:val="18"/>
                <w:szCs w:val="18"/>
              </w:rPr>
              <w:t xml:space="preserve"> m </w:t>
            </w:r>
            <w:r w:rsidRPr="008F455E">
              <w:rPr>
                <w:rFonts w:ascii="Arial" w:eastAsiaTheme="minorEastAsia" w:hAnsi="Arial" w:cs="Arial"/>
                <w:sz w:val="18"/>
                <w:szCs w:val="18"/>
                <w:lang w:eastAsia="zh-CN"/>
              </w:rPr>
              <w:t>with confidence level 90%</w:t>
            </w:r>
          </w:p>
        </w:tc>
      </w:tr>
      <w:tr w:rsidR="00FE3E07" w:rsidRPr="00C557FB" w14:paraId="07396FAB" w14:textId="77777777" w:rsidTr="00596FF6">
        <w:trPr>
          <w:trHeight w:val="332"/>
          <w:jc w:val="center"/>
        </w:trPr>
        <w:tc>
          <w:tcPr>
            <w:tcW w:w="3964" w:type="dxa"/>
            <w:vAlign w:val="center"/>
          </w:tcPr>
          <w:p w14:paraId="25D36894" w14:textId="77777777" w:rsidR="00FE3E07" w:rsidRPr="008F455E" w:rsidRDefault="00FE3E07" w:rsidP="00596FF6">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3A5FC5F1" w14:textId="77777777" w:rsidR="00FE3E07" w:rsidRPr="008F455E" w:rsidRDefault="00FE3E07"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10</w:t>
            </w:r>
            <w:r w:rsidRPr="00FE3E07">
              <w:rPr>
                <w:rFonts w:ascii="Arial" w:hAnsi="Arial" w:cs="Arial"/>
                <w:strike/>
                <w:color w:val="EE0000"/>
                <w:sz w:val="18"/>
                <w:szCs w:val="18"/>
              </w:rPr>
              <w:t>]</w:t>
            </w:r>
            <w:r w:rsidRPr="008F455E">
              <w:rPr>
                <w:rFonts w:ascii="Arial" w:hAnsi="Arial" w:cs="Arial"/>
                <w:sz w:val="18"/>
                <w:szCs w:val="18"/>
              </w:rPr>
              <w:t xml:space="preserve"> m</w:t>
            </w:r>
            <w:r w:rsidRPr="008F455E">
              <w:rPr>
                <w:rFonts w:ascii="Arial" w:eastAsiaTheme="minorEastAsia" w:hAnsi="Arial" w:cs="Arial"/>
                <w:sz w:val="18"/>
                <w:szCs w:val="18"/>
                <w:lang w:eastAsia="zh-CN"/>
              </w:rPr>
              <w:t xml:space="preserve"> with confidence level 90%</w:t>
            </w:r>
          </w:p>
        </w:tc>
      </w:tr>
      <w:tr w:rsidR="00FE3E07" w:rsidRPr="00C557FB" w14:paraId="46E7A2A4" w14:textId="77777777" w:rsidTr="00596FF6">
        <w:trPr>
          <w:trHeight w:val="332"/>
          <w:jc w:val="center"/>
        </w:trPr>
        <w:tc>
          <w:tcPr>
            <w:tcW w:w="3964" w:type="dxa"/>
            <w:vAlign w:val="center"/>
          </w:tcPr>
          <w:p w14:paraId="417DA0AE" w14:textId="77777777" w:rsidR="00FE3E07" w:rsidRPr="008F455E" w:rsidRDefault="00FE3E07" w:rsidP="00596FF6">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0B89F779" w14:textId="77777777" w:rsidR="00FE3E07" w:rsidRPr="008F455E" w:rsidRDefault="00FE3E07" w:rsidP="00596FF6">
            <w:pPr>
              <w:snapToGrid w:val="0"/>
              <w:jc w:val="center"/>
              <w:rPr>
                <w:rFonts w:ascii="Arial" w:hAnsi="Arial" w:cs="Arial"/>
                <w:sz w:val="18"/>
                <w:szCs w:val="18"/>
              </w:rPr>
            </w:pPr>
            <w:r w:rsidRPr="00FE3E07">
              <w:rPr>
                <w:rFonts w:ascii="Arial" w:hAnsi="Arial" w:cs="Arial"/>
                <w:strike/>
                <w:color w:val="EE0000"/>
                <w:sz w:val="18"/>
                <w:szCs w:val="18"/>
              </w:rPr>
              <w:t>[</w:t>
            </w:r>
            <w:r>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 xml:space="preserve"> m/s</w:t>
            </w:r>
            <w:r w:rsidRPr="008F455E">
              <w:rPr>
                <w:rFonts w:ascii="Arial" w:eastAsiaTheme="minorEastAsia" w:hAnsi="Arial" w:cs="Arial"/>
                <w:sz w:val="18"/>
                <w:szCs w:val="18"/>
                <w:lang w:eastAsia="zh-CN"/>
              </w:rPr>
              <w:t xml:space="preserve"> with confidence level 90%</w:t>
            </w:r>
          </w:p>
        </w:tc>
      </w:tr>
    </w:tbl>
    <w:p w14:paraId="0861DAB2" w14:textId="04676EB6" w:rsidR="00CA39CF" w:rsidRPr="00C64FB1" w:rsidRDefault="003269D8" w:rsidP="00CA39CF">
      <w:pPr>
        <w:rPr>
          <w:color w:val="EE0000"/>
          <w:lang w:val="en-GB" w:eastAsia="ja-JP"/>
        </w:rPr>
      </w:pPr>
      <w:r w:rsidRPr="003269D8">
        <w:rPr>
          <w:color w:val="EE0000"/>
          <w:lang w:val="en-GB" w:eastAsia="ja-JP"/>
        </w:rPr>
        <w:t xml:space="preserve">FFS: </w:t>
      </w:r>
      <w:r w:rsidRPr="003269D8">
        <w:rPr>
          <w:rFonts w:eastAsiaTheme="minorEastAsia"/>
          <w:color w:val="EE0000"/>
          <w:szCs w:val="20"/>
          <w:lang w:eastAsia="zh-CN"/>
        </w:rPr>
        <w:t>P</w:t>
      </w:r>
      <w:r w:rsidRPr="003269D8">
        <w:rPr>
          <w:rFonts w:eastAsiaTheme="minorEastAsia"/>
          <w:color w:val="EE0000"/>
          <w:szCs w:val="20"/>
          <w:lang w:eastAsia="zh-CN"/>
        </w:rPr>
        <w:t>erformance objectives adopted for evaluation purpose of NR ISAC</w:t>
      </w:r>
      <w:r w:rsidRPr="003269D8">
        <w:rPr>
          <w:rFonts w:eastAsiaTheme="minorEastAsia"/>
          <w:color w:val="EE0000"/>
          <w:szCs w:val="20"/>
          <w:lang w:eastAsia="zh-CN"/>
        </w:rPr>
        <w:t xml:space="preserve"> for UAV tracking use.</w:t>
      </w:r>
    </w:p>
    <w:p w14:paraId="43D54B88" w14:textId="5FEC1CD5" w:rsidR="002F4E60" w:rsidRDefault="002F4E60" w:rsidP="002F4E60">
      <w:pPr>
        <w:pStyle w:val="Heading1"/>
        <w:spacing w:after="180"/>
        <w:jc w:val="left"/>
      </w:pPr>
      <w:r>
        <w:t>Others</w:t>
      </w:r>
    </w:p>
    <w:p w14:paraId="401EFCA9" w14:textId="413237A5" w:rsidR="00FD04D4" w:rsidRDefault="00FD04D4" w:rsidP="00FD04D4">
      <w:pPr>
        <w:rPr>
          <w:lang w:val="en-GB" w:eastAsia="ja-JP"/>
        </w:rPr>
      </w:pPr>
      <w:r>
        <w:rPr>
          <w:lang w:val="en-GB" w:eastAsia="ja-JP"/>
        </w:rPr>
        <w:t>RAN1 to agree to the following proposals that were not discussed during RAN1#122-bis due to time constraints and low priority for completeness.</w:t>
      </w:r>
    </w:p>
    <w:p w14:paraId="11523123" w14:textId="2DA70A7A" w:rsidR="00F86B74" w:rsidRDefault="00F86B74" w:rsidP="00FD04D4">
      <w:pPr>
        <w:rPr>
          <w:lang w:val="en-GB" w:eastAsia="ja-JP"/>
        </w:rPr>
      </w:pPr>
    </w:p>
    <w:p w14:paraId="7BC4879D" w14:textId="673A8439" w:rsidR="00FD04D4" w:rsidRPr="00FD04D4" w:rsidRDefault="00FD04D4" w:rsidP="00FD04D4">
      <w:pPr>
        <w:suppressAutoHyphens/>
        <w:rPr>
          <w:rFonts w:eastAsiaTheme="minorEastAsia"/>
          <w:lang w:eastAsia="zh-CN"/>
        </w:rPr>
      </w:pPr>
      <w:r w:rsidRPr="00C64FB1">
        <w:rPr>
          <w:b/>
          <w:bCs/>
          <w:lang w:val="en-GB" w:eastAsia="ja-JP"/>
        </w:rPr>
        <w:t>Proposal</w:t>
      </w:r>
      <w:r w:rsidR="00C64FB1" w:rsidRPr="00C64FB1">
        <w:rPr>
          <w:b/>
          <w:bCs/>
          <w:lang w:val="en-GB" w:eastAsia="ja-JP"/>
        </w:rPr>
        <w:t xml:space="preserve"> 2</w:t>
      </w:r>
      <w:r w:rsidRPr="00C64FB1">
        <w:rPr>
          <w:b/>
          <w:bCs/>
          <w:lang w:val="en-GB" w:eastAsia="ja-JP"/>
        </w:rPr>
        <w:t>:</w:t>
      </w:r>
      <w:r>
        <w:rPr>
          <w:lang w:val="en-GB" w:eastAsia="ja-JP"/>
        </w:rPr>
        <w:t xml:space="preserve"> </w:t>
      </w:r>
      <w:r w:rsidRPr="00FD04D4">
        <w:rPr>
          <w:rFonts w:eastAsiaTheme="minorEastAsia"/>
          <w:lang w:eastAsia="zh-CN"/>
        </w:rPr>
        <w:t xml:space="preserve">Up to company to report evaluation results for UAV tracking in NR ISAC study. </w:t>
      </w:r>
    </w:p>
    <w:p w14:paraId="3D9397C8" w14:textId="77777777" w:rsidR="00FD04D4" w:rsidRDefault="00FD04D4" w:rsidP="00FD04D4">
      <w:pPr>
        <w:pStyle w:val="ListParagraph"/>
        <w:numPr>
          <w:ilvl w:val="1"/>
          <w:numId w:val="15"/>
        </w:numPr>
        <w:suppressAutoHyphens/>
        <w:snapToGrid/>
        <w:spacing w:after="0" w:afterAutospacing="0"/>
        <w:ind w:leftChars="0"/>
        <w:jc w:val="left"/>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1DB5F5AF" w14:textId="6232B656" w:rsidR="00FD04D4" w:rsidRDefault="00FD04D4" w:rsidP="00FD04D4">
      <w:pPr>
        <w:rPr>
          <w:lang w:val="en-GB" w:eastAsia="ja-JP"/>
        </w:rPr>
      </w:pPr>
    </w:p>
    <w:p w14:paraId="357B649E" w14:textId="329C00C0" w:rsidR="00AD0C3D" w:rsidRDefault="00AD0C3D" w:rsidP="00FD04D4">
      <w:pPr>
        <w:rPr>
          <w:rFonts w:eastAsiaTheme="minorEastAsia"/>
          <w:szCs w:val="20"/>
          <w:lang w:eastAsia="zh-CN"/>
        </w:rPr>
      </w:pPr>
      <w:r>
        <w:rPr>
          <w:rFonts w:eastAsiaTheme="minorEastAsia"/>
          <w:szCs w:val="20"/>
          <w:lang w:eastAsia="zh-CN"/>
        </w:rPr>
        <w:t>The performance objectives outlined in RAN1#122-bis explicitly exclude values for service latency and refresh rate. Consequently, in RAN1#122-bis, we implicitly acknowledge that service latency and refresh rate are not considered as performance metrics for the evaluation of NR ISAC. Therefore, for completeness, RAN1 should explicitly agree/conclude that sensing service latency and refreshing rate are not considered performance metrics for the evaluation of NR ISAC.</w:t>
      </w:r>
    </w:p>
    <w:p w14:paraId="18E9C5E9" w14:textId="77777777" w:rsidR="00AD0C3D" w:rsidRDefault="00AD0C3D" w:rsidP="00FD04D4">
      <w:pPr>
        <w:rPr>
          <w:lang w:val="en-GB" w:eastAsia="ja-JP"/>
        </w:rPr>
      </w:pPr>
    </w:p>
    <w:p w14:paraId="171012E2" w14:textId="5C04FA71" w:rsidR="00FD04D4" w:rsidRPr="000C52A5" w:rsidRDefault="00FD04D4" w:rsidP="00FD04D4">
      <w:pPr>
        <w:rPr>
          <w:rFonts w:eastAsiaTheme="minorEastAsia"/>
          <w:szCs w:val="20"/>
          <w:lang w:eastAsia="zh-CN"/>
        </w:rPr>
      </w:pPr>
      <w:r w:rsidRPr="00C64FB1">
        <w:rPr>
          <w:rFonts w:eastAsiaTheme="minorEastAsia"/>
          <w:b/>
          <w:bCs/>
          <w:szCs w:val="20"/>
          <w:lang w:eastAsia="zh-CN"/>
        </w:rPr>
        <w:t>Proposal</w:t>
      </w:r>
      <w:r w:rsidR="00C64FB1" w:rsidRPr="00C64FB1">
        <w:rPr>
          <w:rFonts w:eastAsiaTheme="minorEastAsia"/>
          <w:b/>
          <w:bCs/>
          <w:szCs w:val="20"/>
          <w:lang w:eastAsia="zh-CN"/>
        </w:rPr>
        <w:t xml:space="preserve"> 3</w:t>
      </w:r>
      <w:r w:rsidRPr="00C64FB1">
        <w:rPr>
          <w:rFonts w:eastAsiaTheme="minorEastAsia"/>
          <w:b/>
          <w:bCs/>
          <w:szCs w:val="20"/>
          <w:lang w:eastAsia="zh-CN"/>
        </w:rPr>
        <w:t>:</w:t>
      </w:r>
      <w:r>
        <w:rPr>
          <w:rFonts w:eastAsiaTheme="minorEastAsia"/>
          <w:szCs w:val="20"/>
          <w:lang w:eastAsia="zh-CN"/>
        </w:rPr>
        <w:t xml:space="preserve"> </w:t>
      </w:r>
      <w:r w:rsidRPr="000C52A5">
        <w:rPr>
          <w:rFonts w:eastAsiaTheme="minorEastAsia"/>
          <w:szCs w:val="20"/>
          <w:lang w:eastAsia="zh-CN"/>
        </w:rPr>
        <w:t xml:space="preserve">Sensing service latency and refreshing rate are not considered as performance metrics for evaluation of NR ISAC. </w:t>
      </w:r>
    </w:p>
    <w:p w14:paraId="58019C72" w14:textId="5EB133DA" w:rsidR="00FD04D4" w:rsidRPr="00FD04D4" w:rsidRDefault="00FD04D4" w:rsidP="00FD04D4">
      <w:pPr>
        <w:rPr>
          <w:lang w:val="en-GB" w:eastAsia="ja-JP"/>
        </w:rPr>
      </w:pPr>
    </w:p>
    <w:p w14:paraId="2D89F337" w14:textId="77777777" w:rsidR="002F4E60" w:rsidRDefault="002F4E60" w:rsidP="002F4E60">
      <w:pPr>
        <w:pStyle w:val="Heading1"/>
        <w:spacing w:after="180"/>
        <w:jc w:val="left"/>
      </w:pPr>
      <w:r>
        <w:t>Conclusion</w:t>
      </w:r>
    </w:p>
    <w:p w14:paraId="4B5AB698" w14:textId="77777777" w:rsidR="00C64FB1" w:rsidRDefault="00C64FB1" w:rsidP="00C64FB1">
      <w:pPr>
        <w:rPr>
          <w:rFonts w:eastAsiaTheme="minorEastAsia"/>
          <w:szCs w:val="20"/>
          <w:lang w:eastAsia="zh-CN"/>
        </w:rPr>
      </w:pPr>
      <w:r w:rsidRPr="00C64FB1">
        <w:rPr>
          <w:rFonts w:eastAsiaTheme="minorEastAsia"/>
          <w:b/>
          <w:bCs/>
          <w:szCs w:val="20"/>
          <w:lang w:eastAsia="zh-CN"/>
        </w:rPr>
        <w:t>Proposal 1:</w:t>
      </w:r>
      <w:r>
        <w:rPr>
          <w:rFonts w:eastAsiaTheme="minorEastAsia"/>
          <w:szCs w:val="20"/>
          <w:lang w:eastAsia="zh-CN"/>
        </w:rPr>
        <w:t xml:space="preserve"> RAN1 to clarify the performance objectives adopted for the evaluation purpose of NR ISAC in RAN1#122-bis are applicable for which use case and confirm the performance objectives values as:</w:t>
      </w:r>
    </w:p>
    <w:p w14:paraId="721BC859" w14:textId="77777777" w:rsidR="00C64FB1" w:rsidRDefault="00C64FB1" w:rsidP="00C64FB1">
      <w:pPr>
        <w:rPr>
          <w:rFonts w:eastAsiaTheme="minorEastAsia"/>
          <w:szCs w:val="20"/>
          <w:lang w:eastAsia="zh-CN"/>
        </w:rPr>
      </w:pPr>
    </w:p>
    <w:p w14:paraId="2EE1E416" w14:textId="77777777" w:rsidR="00C64FB1" w:rsidRPr="002548BA" w:rsidRDefault="00C64FB1" w:rsidP="00C64FB1">
      <w:pPr>
        <w:rPr>
          <w:rFonts w:eastAsiaTheme="minorEastAsia"/>
          <w:szCs w:val="20"/>
          <w:lang w:eastAsia="zh-CN"/>
        </w:rPr>
      </w:pPr>
      <w:r w:rsidRPr="002548BA">
        <w:rPr>
          <w:rFonts w:eastAsiaTheme="minorEastAsia"/>
          <w:szCs w:val="20"/>
          <w:lang w:eastAsia="zh-CN"/>
        </w:rPr>
        <w:lastRenderedPageBreak/>
        <w:t>The following performance objectives are ado</w:t>
      </w:r>
      <w:r w:rsidRPr="008F455E">
        <w:rPr>
          <w:rFonts w:eastAsiaTheme="minorEastAsia"/>
          <w:szCs w:val="20"/>
          <w:lang w:eastAsia="zh-CN"/>
        </w:rPr>
        <w:t xml:space="preserve">pted for evaluation purpose of NR </w:t>
      </w:r>
      <w:r w:rsidRPr="002548BA">
        <w:rPr>
          <w:rFonts w:eastAsiaTheme="minorEastAsia"/>
          <w:szCs w:val="20"/>
          <w:lang w:eastAsia="zh-CN"/>
        </w:rPr>
        <w:t>ISAC</w:t>
      </w:r>
      <w:r>
        <w:rPr>
          <w:rFonts w:eastAsiaTheme="minorEastAsia"/>
          <w:szCs w:val="20"/>
          <w:lang w:eastAsia="zh-CN"/>
        </w:rPr>
        <w:t xml:space="preserve"> </w:t>
      </w:r>
      <w:r w:rsidRPr="00FE3E07">
        <w:rPr>
          <w:rFonts w:eastAsiaTheme="minorEastAsia"/>
          <w:color w:val="EE0000"/>
          <w:szCs w:val="20"/>
          <w:lang w:eastAsia="zh-CN"/>
        </w:rPr>
        <w:t>[for UAV detection use case]</w:t>
      </w:r>
      <w:r w:rsidRPr="002548BA">
        <w:rPr>
          <w:rFonts w:eastAsiaTheme="minorEastAsia"/>
          <w:szCs w:val="20"/>
          <w:lang w:eastAsia="zh-CN"/>
        </w:rPr>
        <w:t>.</w:t>
      </w:r>
    </w:p>
    <w:tbl>
      <w:tblPr>
        <w:tblStyle w:val="TableGrid"/>
        <w:tblW w:w="7004" w:type="dxa"/>
        <w:jc w:val="center"/>
        <w:tblLook w:val="04A0" w:firstRow="1" w:lastRow="0" w:firstColumn="1" w:lastColumn="0" w:noHBand="0" w:noVBand="1"/>
      </w:tblPr>
      <w:tblGrid>
        <w:gridCol w:w="3964"/>
        <w:gridCol w:w="3040"/>
      </w:tblGrid>
      <w:tr w:rsidR="00C64FB1" w:rsidRPr="00C557FB" w14:paraId="7A22A4B2" w14:textId="77777777" w:rsidTr="00596FF6">
        <w:trPr>
          <w:trHeight w:val="332"/>
          <w:jc w:val="center"/>
        </w:trPr>
        <w:tc>
          <w:tcPr>
            <w:tcW w:w="3964" w:type="dxa"/>
            <w:shd w:val="clear" w:color="auto" w:fill="E7E6E6" w:themeFill="background2"/>
            <w:vAlign w:val="center"/>
          </w:tcPr>
          <w:p w14:paraId="2AF7ED18" w14:textId="77777777" w:rsidR="00C64FB1" w:rsidRPr="00C557FB" w:rsidRDefault="00C64FB1" w:rsidP="00596FF6">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044F880A" w14:textId="77777777" w:rsidR="00C64FB1" w:rsidRPr="00C557FB" w:rsidRDefault="00C64FB1" w:rsidP="00596FF6">
            <w:pPr>
              <w:snapToGrid w:val="0"/>
              <w:jc w:val="center"/>
              <w:rPr>
                <w:rFonts w:ascii="Arial" w:hAnsi="Arial" w:cs="Arial"/>
                <w:sz w:val="18"/>
                <w:szCs w:val="18"/>
              </w:rPr>
            </w:pPr>
            <w:r w:rsidRPr="00C557FB">
              <w:rPr>
                <w:rFonts w:ascii="Arial" w:hAnsi="Arial" w:cs="Arial"/>
                <w:b/>
                <w:bCs/>
                <w:sz w:val="18"/>
                <w:szCs w:val="18"/>
              </w:rPr>
              <w:t xml:space="preserve">Value </w:t>
            </w:r>
          </w:p>
        </w:tc>
      </w:tr>
      <w:tr w:rsidR="00C64FB1" w:rsidRPr="00C557FB" w14:paraId="10443D1B" w14:textId="77777777" w:rsidTr="00596FF6">
        <w:trPr>
          <w:trHeight w:val="332"/>
          <w:jc w:val="center"/>
        </w:trPr>
        <w:tc>
          <w:tcPr>
            <w:tcW w:w="3964" w:type="dxa"/>
            <w:vAlign w:val="center"/>
          </w:tcPr>
          <w:p w14:paraId="1E15424B" w14:textId="77777777" w:rsidR="00C64FB1" w:rsidRPr="008F455E" w:rsidRDefault="00C64FB1" w:rsidP="00596FF6">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309CF3DD" w14:textId="77777777" w:rsidR="00C64FB1" w:rsidRPr="008F455E" w:rsidRDefault="00C64FB1"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w:t>
            </w:r>
          </w:p>
        </w:tc>
      </w:tr>
      <w:tr w:rsidR="00C64FB1" w:rsidRPr="00C557FB" w14:paraId="272701C1" w14:textId="77777777" w:rsidTr="00596FF6">
        <w:trPr>
          <w:trHeight w:val="332"/>
          <w:jc w:val="center"/>
        </w:trPr>
        <w:tc>
          <w:tcPr>
            <w:tcW w:w="3964" w:type="dxa"/>
            <w:vAlign w:val="center"/>
          </w:tcPr>
          <w:p w14:paraId="24E8E3CA" w14:textId="77777777" w:rsidR="00C64FB1" w:rsidRPr="008F455E" w:rsidRDefault="00C64FB1" w:rsidP="00596FF6">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157791F4" w14:textId="77777777" w:rsidR="00C64FB1" w:rsidRPr="008F455E" w:rsidRDefault="00C64FB1"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w:t>
            </w:r>
          </w:p>
        </w:tc>
      </w:tr>
      <w:tr w:rsidR="00C64FB1" w:rsidRPr="00C557FB" w14:paraId="0636EE34" w14:textId="77777777" w:rsidTr="00596FF6">
        <w:trPr>
          <w:trHeight w:val="332"/>
          <w:jc w:val="center"/>
        </w:trPr>
        <w:tc>
          <w:tcPr>
            <w:tcW w:w="3964" w:type="dxa"/>
            <w:vAlign w:val="center"/>
          </w:tcPr>
          <w:p w14:paraId="1E7B00DD" w14:textId="77777777" w:rsidR="00C64FB1" w:rsidRPr="008F455E" w:rsidRDefault="00C64FB1" w:rsidP="00596FF6">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6FDCD727" w14:textId="77777777" w:rsidR="00C64FB1" w:rsidRPr="008F455E" w:rsidRDefault="00C64FB1"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w:t>
            </w:r>
          </w:p>
        </w:tc>
      </w:tr>
      <w:tr w:rsidR="00C64FB1" w:rsidRPr="00C557FB" w14:paraId="0B1D9678" w14:textId="77777777" w:rsidTr="00596FF6">
        <w:trPr>
          <w:trHeight w:val="332"/>
          <w:jc w:val="center"/>
        </w:trPr>
        <w:tc>
          <w:tcPr>
            <w:tcW w:w="3964" w:type="dxa"/>
            <w:vAlign w:val="center"/>
          </w:tcPr>
          <w:p w14:paraId="045CFE1C" w14:textId="77777777" w:rsidR="00C64FB1" w:rsidRPr="008F455E" w:rsidRDefault="00C64FB1" w:rsidP="00596FF6">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7E8D3B01" w14:textId="77777777" w:rsidR="00C64FB1" w:rsidRPr="008F455E" w:rsidRDefault="00C64FB1"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10</w:t>
            </w:r>
            <w:r w:rsidRPr="00FE3E07">
              <w:rPr>
                <w:rFonts w:ascii="Arial" w:hAnsi="Arial" w:cs="Arial"/>
                <w:strike/>
                <w:color w:val="EE0000"/>
                <w:sz w:val="18"/>
                <w:szCs w:val="18"/>
              </w:rPr>
              <w:t>]</w:t>
            </w:r>
            <w:r w:rsidRPr="008F455E">
              <w:rPr>
                <w:rFonts w:ascii="Arial" w:hAnsi="Arial" w:cs="Arial"/>
                <w:sz w:val="18"/>
                <w:szCs w:val="18"/>
              </w:rPr>
              <w:t xml:space="preserve"> m </w:t>
            </w:r>
            <w:r w:rsidRPr="008F455E">
              <w:rPr>
                <w:rFonts w:ascii="Arial" w:eastAsiaTheme="minorEastAsia" w:hAnsi="Arial" w:cs="Arial"/>
                <w:sz w:val="18"/>
                <w:szCs w:val="18"/>
                <w:lang w:eastAsia="zh-CN"/>
              </w:rPr>
              <w:t>with confidence level 90%</w:t>
            </w:r>
          </w:p>
        </w:tc>
      </w:tr>
      <w:tr w:rsidR="00C64FB1" w:rsidRPr="00C557FB" w14:paraId="52F79BC1" w14:textId="77777777" w:rsidTr="00596FF6">
        <w:trPr>
          <w:trHeight w:val="332"/>
          <w:jc w:val="center"/>
        </w:trPr>
        <w:tc>
          <w:tcPr>
            <w:tcW w:w="3964" w:type="dxa"/>
            <w:vAlign w:val="center"/>
          </w:tcPr>
          <w:p w14:paraId="09222BE0" w14:textId="77777777" w:rsidR="00C64FB1" w:rsidRPr="008F455E" w:rsidRDefault="00C64FB1" w:rsidP="00596FF6">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7EF9DF47" w14:textId="77777777" w:rsidR="00C64FB1" w:rsidRPr="008F455E" w:rsidRDefault="00C64FB1" w:rsidP="00596FF6">
            <w:pPr>
              <w:snapToGrid w:val="0"/>
              <w:jc w:val="center"/>
              <w:rPr>
                <w:rFonts w:ascii="Arial" w:hAnsi="Arial" w:cs="Arial"/>
                <w:sz w:val="18"/>
                <w:szCs w:val="18"/>
              </w:rPr>
            </w:pPr>
            <w:r w:rsidRPr="00FE3E07">
              <w:rPr>
                <w:rFonts w:ascii="Arial" w:hAnsi="Arial" w:cs="Arial"/>
                <w:strike/>
                <w:color w:val="EE0000"/>
                <w:sz w:val="18"/>
                <w:szCs w:val="18"/>
              </w:rPr>
              <w:t>[</w:t>
            </w:r>
            <w:r w:rsidRPr="008F455E">
              <w:rPr>
                <w:rFonts w:ascii="Arial" w:hAnsi="Arial" w:cs="Arial"/>
                <w:sz w:val="18"/>
                <w:szCs w:val="18"/>
              </w:rPr>
              <w:t>10</w:t>
            </w:r>
            <w:r w:rsidRPr="00FE3E07">
              <w:rPr>
                <w:rFonts w:ascii="Arial" w:hAnsi="Arial" w:cs="Arial"/>
                <w:strike/>
                <w:color w:val="EE0000"/>
                <w:sz w:val="18"/>
                <w:szCs w:val="18"/>
              </w:rPr>
              <w:t>]</w:t>
            </w:r>
            <w:r w:rsidRPr="008F455E">
              <w:rPr>
                <w:rFonts w:ascii="Arial" w:hAnsi="Arial" w:cs="Arial"/>
                <w:sz w:val="18"/>
                <w:szCs w:val="18"/>
              </w:rPr>
              <w:t xml:space="preserve"> m</w:t>
            </w:r>
            <w:r w:rsidRPr="008F455E">
              <w:rPr>
                <w:rFonts w:ascii="Arial" w:eastAsiaTheme="minorEastAsia" w:hAnsi="Arial" w:cs="Arial"/>
                <w:sz w:val="18"/>
                <w:szCs w:val="18"/>
                <w:lang w:eastAsia="zh-CN"/>
              </w:rPr>
              <w:t xml:space="preserve"> with confidence level 90%</w:t>
            </w:r>
          </w:p>
        </w:tc>
      </w:tr>
      <w:tr w:rsidR="00C64FB1" w:rsidRPr="00C557FB" w14:paraId="07372210" w14:textId="77777777" w:rsidTr="00596FF6">
        <w:trPr>
          <w:trHeight w:val="332"/>
          <w:jc w:val="center"/>
        </w:trPr>
        <w:tc>
          <w:tcPr>
            <w:tcW w:w="3964" w:type="dxa"/>
            <w:vAlign w:val="center"/>
          </w:tcPr>
          <w:p w14:paraId="001F29C9" w14:textId="77777777" w:rsidR="00C64FB1" w:rsidRPr="008F455E" w:rsidRDefault="00C64FB1" w:rsidP="00596FF6">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4692C25C" w14:textId="77777777" w:rsidR="00C64FB1" w:rsidRPr="008F455E" w:rsidRDefault="00C64FB1" w:rsidP="00596FF6">
            <w:pPr>
              <w:snapToGrid w:val="0"/>
              <w:jc w:val="center"/>
              <w:rPr>
                <w:rFonts w:ascii="Arial" w:hAnsi="Arial" w:cs="Arial"/>
                <w:sz w:val="18"/>
                <w:szCs w:val="18"/>
              </w:rPr>
            </w:pPr>
            <w:r w:rsidRPr="00FE3E07">
              <w:rPr>
                <w:rFonts w:ascii="Arial" w:hAnsi="Arial" w:cs="Arial"/>
                <w:strike/>
                <w:color w:val="EE0000"/>
                <w:sz w:val="18"/>
                <w:szCs w:val="18"/>
              </w:rPr>
              <w:t>[</w:t>
            </w:r>
            <w:r>
              <w:rPr>
                <w:rFonts w:ascii="Arial" w:hAnsi="Arial" w:cs="Arial"/>
                <w:sz w:val="18"/>
                <w:szCs w:val="18"/>
              </w:rPr>
              <w:t>5</w:t>
            </w:r>
            <w:r w:rsidRPr="00FE3E07">
              <w:rPr>
                <w:rFonts w:ascii="Arial" w:hAnsi="Arial" w:cs="Arial"/>
                <w:strike/>
                <w:color w:val="EE0000"/>
                <w:sz w:val="18"/>
                <w:szCs w:val="18"/>
              </w:rPr>
              <w:t>]</w:t>
            </w:r>
            <w:r w:rsidRPr="008F455E">
              <w:rPr>
                <w:rFonts w:ascii="Arial" w:hAnsi="Arial" w:cs="Arial"/>
                <w:sz w:val="18"/>
                <w:szCs w:val="18"/>
              </w:rPr>
              <w:t xml:space="preserve"> m/s</w:t>
            </w:r>
            <w:r w:rsidRPr="008F455E">
              <w:rPr>
                <w:rFonts w:ascii="Arial" w:eastAsiaTheme="minorEastAsia" w:hAnsi="Arial" w:cs="Arial"/>
                <w:sz w:val="18"/>
                <w:szCs w:val="18"/>
                <w:lang w:eastAsia="zh-CN"/>
              </w:rPr>
              <w:t xml:space="preserve"> with confidence level 90%</w:t>
            </w:r>
          </w:p>
        </w:tc>
      </w:tr>
    </w:tbl>
    <w:p w14:paraId="69226B1E" w14:textId="77777777" w:rsidR="00C64FB1" w:rsidRPr="00C64FB1" w:rsidRDefault="00C64FB1" w:rsidP="00C64FB1">
      <w:pPr>
        <w:rPr>
          <w:color w:val="EE0000"/>
          <w:lang w:val="en-GB" w:eastAsia="ja-JP"/>
        </w:rPr>
      </w:pPr>
      <w:r w:rsidRPr="003269D8">
        <w:rPr>
          <w:color w:val="EE0000"/>
          <w:lang w:val="en-GB" w:eastAsia="ja-JP"/>
        </w:rPr>
        <w:t xml:space="preserve">FFS: </w:t>
      </w:r>
      <w:r w:rsidRPr="003269D8">
        <w:rPr>
          <w:rFonts w:eastAsiaTheme="minorEastAsia"/>
          <w:color w:val="EE0000"/>
          <w:szCs w:val="20"/>
          <w:lang w:eastAsia="zh-CN"/>
        </w:rPr>
        <w:t>Performance objectives adopted for evaluation purpose of NR ISAC for UAV tracking use.</w:t>
      </w:r>
    </w:p>
    <w:p w14:paraId="4319AEFB" w14:textId="77777777" w:rsidR="00C64FB1" w:rsidRDefault="00C64FB1" w:rsidP="00C64FB1">
      <w:pPr>
        <w:rPr>
          <w:lang w:val="en-GB" w:eastAsia="ja-JP"/>
        </w:rPr>
      </w:pPr>
    </w:p>
    <w:p w14:paraId="0D5E135D" w14:textId="77777777" w:rsidR="00C64FB1" w:rsidRPr="00FD04D4" w:rsidRDefault="00C64FB1" w:rsidP="00C64FB1">
      <w:pPr>
        <w:suppressAutoHyphens/>
        <w:rPr>
          <w:rFonts w:eastAsiaTheme="minorEastAsia"/>
          <w:lang w:eastAsia="zh-CN"/>
        </w:rPr>
      </w:pPr>
      <w:r w:rsidRPr="00C64FB1">
        <w:rPr>
          <w:b/>
          <w:bCs/>
          <w:lang w:val="en-GB" w:eastAsia="ja-JP"/>
        </w:rPr>
        <w:t>Proposal 2:</w:t>
      </w:r>
      <w:r>
        <w:rPr>
          <w:lang w:val="en-GB" w:eastAsia="ja-JP"/>
        </w:rPr>
        <w:t xml:space="preserve"> </w:t>
      </w:r>
      <w:r w:rsidRPr="00FD04D4">
        <w:rPr>
          <w:rFonts w:eastAsiaTheme="minorEastAsia"/>
          <w:lang w:eastAsia="zh-CN"/>
        </w:rPr>
        <w:t xml:space="preserve">Up to company to report evaluation results for UAV tracking in NR ISAC study. </w:t>
      </w:r>
    </w:p>
    <w:p w14:paraId="6D1989F5" w14:textId="77777777" w:rsidR="00C64FB1" w:rsidRDefault="00C64FB1" w:rsidP="00C64FB1">
      <w:pPr>
        <w:pStyle w:val="ListParagraph"/>
        <w:numPr>
          <w:ilvl w:val="1"/>
          <w:numId w:val="15"/>
        </w:numPr>
        <w:suppressAutoHyphens/>
        <w:snapToGrid/>
        <w:spacing w:after="0" w:afterAutospacing="0"/>
        <w:ind w:leftChars="0"/>
        <w:jc w:val="left"/>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7C52BE5E" w14:textId="77777777" w:rsidR="00C64FB1" w:rsidRDefault="00C64FB1" w:rsidP="00C64FB1">
      <w:pPr>
        <w:rPr>
          <w:lang w:val="en-GB" w:eastAsia="ja-JP"/>
        </w:rPr>
      </w:pPr>
    </w:p>
    <w:p w14:paraId="6CFF12EB" w14:textId="77777777" w:rsidR="00C64FB1" w:rsidRPr="000C52A5" w:rsidRDefault="00C64FB1" w:rsidP="00C64FB1">
      <w:pPr>
        <w:rPr>
          <w:rFonts w:eastAsiaTheme="minorEastAsia"/>
          <w:szCs w:val="20"/>
          <w:lang w:eastAsia="zh-CN"/>
        </w:rPr>
      </w:pPr>
      <w:r w:rsidRPr="00C64FB1">
        <w:rPr>
          <w:rFonts w:eastAsiaTheme="minorEastAsia"/>
          <w:b/>
          <w:bCs/>
          <w:szCs w:val="20"/>
          <w:lang w:eastAsia="zh-CN"/>
        </w:rPr>
        <w:t>Proposal 3:</w:t>
      </w:r>
      <w:r>
        <w:rPr>
          <w:rFonts w:eastAsiaTheme="minorEastAsia"/>
          <w:szCs w:val="20"/>
          <w:lang w:eastAsia="zh-CN"/>
        </w:rPr>
        <w:t xml:space="preserve"> </w:t>
      </w:r>
      <w:r w:rsidRPr="000C52A5">
        <w:rPr>
          <w:rFonts w:eastAsiaTheme="minorEastAsia"/>
          <w:szCs w:val="20"/>
          <w:lang w:eastAsia="zh-CN"/>
        </w:rPr>
        <w:t xml:space="preserve">Sensing service latency and refreshing rate are not considered as performance metrics for evaluation of NR ISAC. </w:t>
      </w:r>
    </w:p>
    <w:p w14:paraId="77B90618" w14:textId="77777777" w:rsidR="00C64FB1" w:rsidRPr="00C64FB1" w:rsidRDefault="00C64FB1" w:rsidP="00C64FB1">
      <w:pPr>
        <w:rPr>
          <w:lang w:val="en-GB" w:eastAsia="ja-JP"/>
        </w:rPr>
      </w:pPr>
    </w:p>
    <w:p w14:paraId="7193BEA8" w14:textId="7BEC6427" w:rsidR="001E7EBB" w:rsidRPr="00C118A9" w:rsidRDefault="001130D9" w:rsidP="00BA232A">
      <w:pPr>
        <w:pStyle w:val="Heading1"/>
        <w:spacing w:after="180"/>
        <w:jc w:val="left"/>
      </w:pPr>
      <w:r>
        <w:t>References</w:t>
      </w:r>
    </w:p>
    <w:p w14:paraId="05356C94" w14:textId="6571F1D7" w:rsidR="00831E4A" w:rsidRPr="00C64FB1" w:rsidRDefault="00424277" w:rsidP="00C64FB1">
      <w:pPr>
        <w:pStyle w:val="ZT"/>
        <w:framePr w:wrap="auto" w:hAnchor="text" w:yAlign="inline"/>
        <w:jc w:val="left"/>
        <w:rPr>
          <w:rFonts w:ascii="Times New Roman" w:hAnsi="Times New Roman"/>
          <w:b w:val="0"/>
          <w:bCs/>
          <w:sz w:val="24"/>
          <w:szCs w:val="24"/>
        </w:rPr>
      </w:pPr>
      <w:r w:rsidRPr="00424277">
        <w:rPr>
          <w:rFonts w:ascii="Times New Roman" w:hAnsi="Times New Roman"/>
          <w:b w:val="0"/>
          <w:bCs/>
          <w:sz w:val="24"/>
          <w:szCs w:val="24"/>
        </w:rPr>
        <w:t>[</w:t>
      </w:r>
      <w:r w:rsidR="00A064FF">
        <w:rPr>
          <w:rFonts w:ascii="Times New Roman" w:hAnsi="Times New Roman"/>
          <w:b w:val="0"/>
          <w:bCs/>
          <w:sz w:val="24"/>
          <w:szCs w:val="24"/>
        </w:rPr>
        <w:t>1</w:t>
      </w:r>
      <w:r w:rsidRPr="00424277">
        <w:rPr>
          <w:rFonts w:ascii="Times New Roman" w:hAnsi="Times New Roman"/>
          <w:b w:val="0"/>
          <w:bCs/>
          <w:sz w:val="24"/>
          <w:szCs w:val="24"/>
        </w:rPr>
        <w:t>]</w:t>
      </w:r>
      <w:r w:rsidR="00831E4A">
        <w:rPr>
          <w:rFonts w:ascii="Times New Roman" w:hAnsi="Times New Roman"/>
          <w:b w:val="0"/>
          <w:bCs/>
          <w:sz w:val="24"/>
          <w:szCs w:val="24"/>
        </w:rPr>
        <w:t xml:space="preserve"> R1-250</w:t>
      </w:r>
      <w:r w:rsidR="00C64FB1">
        <w:rPr>
          <w:rFonts w:ascii="Times New Roman" w:hAnsi="Times New Roman"/>
          <w:b w:val="0"/>
          <w:bCs/>
          <w:sz w:val="24"/>
          <w:szCs w:val="24"/>
        </w:rPr>
        <w:t>7427</w:t>
      </w:r>
      <w:r w:rsidR="00831E4A">
        <w:rPr>
          <w:rFonts w:ascii="Times New Roman" w:hAnsi="Times New Roman"/>
          <w:b w:val="0"/>
          <w:bCs/>
          <w:sz w:val="24"/>
          <w:szCs w:val="24"/>
        </w:rPr>
        <w:t xml:space="preserve"> “Summary #5 on evaluations for NR ISAC”, Moderator (Xiaomi).</w:t>
      </w:r>
      <w:r w:rsidRPr="00424277">
        <w:rPr>
          <w:rFonts w:ascii="Times New Roman" w:hAnsi="Times New Roman"/>
          <w:b w:val="0"/>
          <w:bCs/>
          <w:sz w:val="24"/>
          <w:szCs w:val="24"/>
        </w:rPr>
        <w:t xml:space="preserve"> </w:t>
      </w:r>
    </w:p>
    <w:p w14:paraId="47659F92" w14:textId="77777777" w:rsidR="00B06D45" w:rsidRDefault="00B06D45" w:rsidP="00BA232A">
      <w:pPr>
        <w:autoSpaceDE w:val="0"/>
        <w:autoSpaceDN w:val="0"/>
        <w:adjustRightInd w:val="0"/>
        <w:rPr>
          <w:rStyle w:val="normaltextrun"/>
        </w:rPr>
      </w:pPr>
    </w:p>
    <w:p w14:paraId="52E2E5F0" w14:textId="77777777" w:rsidR="00B06D45" w:rsidRDefault="00B06D45" w:rsidP="00BA232A">
      <w:pPr>
        <w:autoSpaceDE w:val="0"/>
        <w:autoSpaceDN w:val="0"/>
        <w:adjustRightInd w:val="0"/>
        <w:rPr>
          <w:rStyle w:val="normaltextrun"/>
        </w:rPr>
      </w:pPr>
    </w:p>
    <w:p w14:paraId="471C64BA" w14:textId="77777777" w:rsidR="003B03D8" w:rsidRPr="00742DFD" w:rsidRDefault="003B03D8" w:rsidP="00BA232A"/>
    <w:sectPr w:rsidR="003B03D8" w:rsidRPr="00742DFD" w:rsidSect="00E20B8F">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5572" w14:textId="77777777" w:rsidR="009B6FA4" w:rsidRDefault="009B6FA4">
      <w:r>
        <w:separator/>
      </w:r>
    </w:p>
  </w:endnote>
  <w:endnote w:type="continuationSeparator" w:id="0">
    <w:p w14:paraId="1D679999" w14:textId="77777777" w:rsidR="009B6FA4" w:rsidRDefault="009B6FA4">
      <w:r>
        <w:continuationSeparator/>
      </w:r>
    </w:p>
  </w:endnote>
  <w:endnote w:type="continuationNotice" w:id="1">
    <w:p w14:paraId="7BB3DDCA" w14:textId="77777777" w:rsidR="009B6FA4" w:rsidRDefault="009B6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56A7" w14:textId="77777777" w:rsidR="009B6FA4" w:rsidRDefault="009B6FA4">
      <w:r>
        <w:separator/>
      </w:r>
    </w:p>
  </w:footnote>
  <w:footnote w:type="continuationSeparator" w:id="0">
    <w:p w14:paraId="1AFDB560" w14:textId="77777777" w:rsidR="009B6FA4" w:rsidRDefault="009B6FA4">
      <w:r>
        <w:continuationSeparator/>
      </w:r>
    </w:p>
  </w:footnote>
  <w:footnote w:type="continuationNotice" w:id="1">
    <w:p w14:paraId="05345BEC" w14:textId="77777777" w:rsidR="009B6FA4" w:rsidRDefault="009B6F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10"/>
  </w:num>
  <w:num w:numId="2" w16cid:durableId="1283029687">
    <w:abstractNumId w:val="2"/>
  </w:num>
  <w:num w:numId="3" w16cid:durableId="859658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11"/>
  </w:num>
  <w:num w:numId="5" w16cid:durableId="401872380">
    <w:abstractNumId w:val="7"/>
  </w:num>
  <w:num w:numId="6" w16cid:durableId="1043477054">
    <w:abstractNumId w:val="8"/>
  </w:num>
  <w:num w:numId="7" w16cid:durableId="811403846">
    <w:abstractNumId w:val="6"/>
  </w:num>
  <w:num w:numId="8" w16cid:durableId="1309746304">
    <w:abstractNumId w:val="1"/>
  </w:num>
  <w:num w:numId="9" w16cid:durableId="1737557471">
    <w:abstractNumId w:val="13"/>
  </w:num>
  <w:num w:numId="10" w16cid:durableId="1567689100">
    <w:abstractNumId w:val="5"/>
  </w:num>
  <w:num w:numId="11" w16cid:durableId="359281716">
    <w:abstractNumId w:val="0"/>
  </w:num>
  <w:num w:numId="12" w16cid:durableId="850756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14"/>
  </w:num>
  <w:num w:numId="14" w16cid:durableId="610164114">
    <w:abstractNumId w:val="12"/>
  </w:num>
  <w:num w:numId="15" w16cid:durableId="127035917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F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0EF"/>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3BF"/>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1F1"/>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327"/>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FF"/>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15F"/>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3C"/>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B2A"/>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FA4"/>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4F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2F96"/>
    <w:rsid w:val="00B730FB"/>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4FB1"/>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4AE"/>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0D"/>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639"/>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30"/>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4ABFD3C5-3B09-5C48-B13F-70132EC5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B2A"/>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1388470">
          <w:marLeft w:val="116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1404133921">
          <w:marLeft w:val="446"/>
          <w:marRight w:val="0"/>
          <w:marTop w:val="0"/>
          <w:marBottom w:val="18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350424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1568951552">
          <w:marLeft w:val="44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1313372419">
          <w:marLeft w:val="116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2091806387">
          <w:marLeft w:val="44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509221001">
          <w:marLeft w:val="1886"/>
          <w:marRight w:val="0"/>
          <w:marTop w:val="0"/>
          <w:marBottom w:val="0"/>
          <w:divBdr>
            <w:top w:val="none" w:sz="0" w:space="0" w:color="auto"/>
            <w:left w:val="none" w:sz="0" w:space="0" w:color="auto"/>
            <w:bottom w:val="none" w:sz="0" w:space="0" w:color="auto"/>
            <w:right w:val="none" w:sz="0" w:space="0" w:color="auto"/>
          </w:divBdr>
        </w:div>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6011183">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1813015720">
          <w:marLeft w:val="1166"/>
          <w:marRight w:val="0"/>
          <w:marTop w:val="0"/>
          <w:marBottom w:val="0"/>
          <w:divBdr>
            <w:top w:val="none" w:sz="0" w:space="0" w:color="auto"/>
            <w:left w:val="none" w:sz="0" w:space="0" w:color="auto"/>
            <w:bottom w:val="none" w:sz="0" w:space="0" w:color="auto"/>
            <w:right w:val="none" w:sz="0" w:space="0" w:color="auto"/>
          </w:divBdr>
        </w:div>
        <w:div w:id="2056616017">
          <w:marLeft w:val="446"/>
          <w:marRight w:val="0"/>
          <w:marTop w:val="0"/>
          <w:marBottom w:val="18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817572220">
          <w:marLeft w:val="1166"/>
          <w:marRight w:val="0"/>
          <w:marTop w:val="0"/>
          <w:marBottom w:val="0"/>
          <w:divBdr>
            <w:top w:val="none" w:sz="0" w:space="0" w:color="auto"/>
            <w:left w:val="none" w:sz="0" w:space="0" w:color="auto"/>
            <w:bottom w:val="none" w:sz="0" w:space="0" w:color="auto"/>
            <w:right w:val="none" w:sz="0" w:space="0" w:color="auto"/>
          </w:divBdr>
        </w:div>
        <w:div w:id="1745567885">
          <w:marLeft w:val="44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4960289">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16761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292945921">
          <w:marLeft w:val="1886"/>
          <w:marRight w:val="0"/>
          <w:marTop w:val="0"/>
          <w:marBottom w:val="0"/>
          <w:divBdr>
            <w:top w:val="none" w:sz="0" w:space="0" w:color="auto"/>
            <w:left w:val="none" w:sz="0" w:space="0" w:color="auto"/>
            <w:bottom w:val="none" w:sz="0" w:space="0" w:color="auto"/>
            <w:right w:val="none" w:sz="0" w:space="0" w:color="auto"/>
          </w:divBdr>
        </w:div>
        <w:div w:id="352002382">
          <w:marLeft w:val="446"/>
          <w:marRight w:val="0"/>
          <w:marTop w:val="0"/>
          <w:marBottom w:val="18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65539620">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 w:id="1790011595">
          <w:marLeft w:val="44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136800166">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460805998">
          <w:marLeft w:val="44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64247682">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059088470">
          <w:marLeft w:val="446"/>
          <w:marRight w:val="0"/>
          <w:marTop w:val="0"/>
          <w:marBottom w:val="18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346371367">
          <w:marLeft w:val="1166"/>
          <w:marRight w:val="0"/>
          <w:marTop w:val="0"/>
          <w:marBottom w:val="0"/>
          <w:divBdr>
            <w:top w:val="none" w:sz="0" w:space="0" w:color="auto"/>
            <w:left w:val="none" w:sz="0" w:space="0" w:color="auto"/>
            <w:bottom w:val="none" w:sz="0" w:space="0" w:color="auto"/>
            <w:right w:val="none" w:sz="0" w:space="0" w:color="auto"/>
          </w:divBdr>
        </w:div>
        <w:div w:id="1761950205">
          <w:marLeft w:val="44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238248440">
          <w:marLeft w:val="1166"/>
          <w:marRight w:val="0"/>
          <w:marTop w:val="0"/>
          <w:marBottom w:val="120"/>
          <w:divBdr>
            <w:top w:val="none" w:sz="0" w:space="0" w:color="auto"/>
            <w:left w:val="none" w:sz="0" w:space="0" w:color="auto"/>
            <w:bottom w:val="none" w:sz="0" w:space="0" w:color="auto"/>
            <w:right w:val="none" w:sz="0" w:space="0" w:color="auto"/>
          </w:divBdr>
        </w:div>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715159152">
          <w:marLeft w:val="1166"/>
          <w:marRight w:val="0"/>
          <w:marTop w:val="0"/>
          <w:marBottom w:val="0"/>
          <w:divBdr>
            <w:top w:val="none" w:sz="0" w:space="0" w:color="auto"/>
            <w:left w:val="none" w:sz="0" w:space="0" w:color="auto"/>
            <w:bottom w:val="none" w:sz="0" w:space="0" w:color="auto"/>
            <w:right w:val="none" w:sz="0" w:space="0" w:color="auto"/>
          </w:divBdr>
        </w:div>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921177564">
          <w:marLeft w:val="1166"/>
          <w:marRight w:val="0"/>
          <w:marTop w:val="0"/>
          <w:marBottom w:val="0"/>
          <w:divBdr>
            <w:top w:val="none" w:sz="0" w:space="0" w:color="auto"/>
            <w:left w:val="none" w:sz="0" w:space="0" w:color="auto"/>
            <w:bottom w:val="none" w:sz="0" w:space="0" w:color="auto"/>
            <w:right w:val="none" w:sz="0" w:space="0" w:color="auto"/>
          </w:divBdr>
        </w:div>
        <w:div w:id="1036584984">
          <w:marLeft w:val="44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881097852">
          <w:marLeft w:val="109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1510369305">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0547657">
          <w:marLeft w:val="1166"/>
          <w:marRight w:val="0"/>
          <w:marTop w:val="0"/>
          <w:marBottom w:val="0"/>
          <w:divBdr>
            <w:top w:val="none" w:sz="0" w:space="0" w:color="auto"/>
            <w:left w:val="none" w:sz="0" w:space="0" w:color="auto"/>
            <w:bottom w:val="none" w:sz="0" w:space="0" w:color="auto"/>
            <w:right w:val="none" w:sz="0" w:space="0" w:color="auto"/>
          </w:divBdr>
        </w:div>
        <w:div w:id="732512198">
          <w:marLeft w:val="44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139880827">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2116442244">
          <w:marLeft w:val="44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200821911">
          <w:marLeft w:val="547"/>
          <w:marRight w:val="0"/>
          <w:marTop w:val="0"/>
          <w:marBottom w:val="120"/>
          <w:divBdr>
            <w:top w:val="none" w:sz="0" w:space="0" w:color="auto"/>
            <w:left w:val="none" w:sz="0" w:space="0" w:color="auto"/>
            <w:bottom w:val="none" w:sz="0" w:space="0" w:color="auto"/>
            <w:right w:val="none" w:sz="0" w:space="0" w:color="auto"/>
          </w:divBdr>
        </w:div>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 w:id="1890530380">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179391929">
          <w:marLeft w:val="547"/>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005276635">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648588207">
          <w:marLeft w:val="116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988700899">
          <w:marLeft w:val="44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567649021">
          <w:marLeft w:val="44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9270061">
          <w:marLeft w:val="188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287787278">
          <w:marLeft w:val="1886"/>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 w:id="1845046702">
          <w:marLeft w:val="44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665982073">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949045717">
          <w:marLeft w:val="44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3</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4290</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48</cp:revision>
  <cp:lastPrinted>2025-01-29T00:35:00Z</cp:lastPrinted>
  <dcterms:created xsi:type="dcterms:W3CDTF">2025-08-12T21:04:00Z</dcterms:created>
  <dcterms:modified xsi:type="dcterms:W3CDTF">2025-11-03T23:42:00Z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