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36E9960" w:rsidR="005E7182" w:rsidRPr="00382925" w:rsidRDefault="005E7182" w:rsidP="47128472">
      <w:pPr>
        <w:pStyle w:val="Header"/>
        <w:tabs>
          <w:tab w:val="right" w:pos="9639"/>
        </w:tabs>
        <w:rPr>
          <w:sz w:val="24"/>
          <w:szCs w:val="24"/>
          <w:lang w:val="en-GB"/>
        </w:rPr>
      </w:pPr>
      <w:bookmarkStart w:id="0" w:name="_Hlk37418177"/>
      <w:bookmarkStart w:id="1" w:name="_Hlk148433929"/>
      <w:r w:rsidRPr="00382925">
        <w:rPr>
          <w:sz w:val="24"/>
          <w:szCs w:val="24"/>
          <w:lang w:val="en-GB"/>
        </w:rPr>
        <w:t>3GPP TSG RAN WG1 #1</w:t>
      </w:r>
      <w:r w:rsidR="00486837" w:rsidRPr="00382925">
        <w:rPr>
          <w:sz w:val="24"/>
          <w:szCs w:val="24"/>
          <w:lang w:val="en-GB"/>
        </w:rPr>
        <w:t>2</w:t>
      </w:r>
      <w:r w:rsidR="0079217B" w:rsidRPr="00382925">
        <w:rPr>
          <w:sz w:val="24"/>
          <w:szCs w:val="24"/>
          <w:lang w:val="en-GB"/>
        </w:rPr>
        <w:t>3</w:t>
      </w:r>
      <w:r w:rsidRPr="00382925">
        <w:rPr>
          <w:lang w:val="en-GB"/>
        </w:rPr>
        <w:tab/>
      </w:r>
      <w:r w:rsidR="00933F54" w:rsidRPr="00382925">
        <w:rPr>
          <w:sz w:val="24"/>
          <w:szCs w:val="24"/>
          <w:lang w:val="en-GB"/>
        </w:rPr>
        <w:t>R1-</w:t>
      </w:r>
      <w:r w:rsidR="00607A7F" w:rsidRPr="00382925">
        <w:rPr>
          <w:lang w:val="en-GB"/>
        </w:rPr>
        <w:t xml:space="preserve"> </w:t>
      </w:r>
      <w:bookmarkEnd w:id="0"/>
      <w:bookmarkEnd w:id="1"/>
      <w:r w:rsidR="62BA8035" w:rsidRPr="00382925">
        <w:rPr>
          <w:sz w:val="24"/>
          <w:szCs w:val="24"/>
          <w:lang w:val="en-GB"/>
        </w:rPr>
        <w:t>25</w:t>
      </w:r>
      <w:r w:rsidR="00E860AD" w:rsidRPr="00382925">
        <w:rPr>
          <w:sz w:val="24"/>
          <w:szCs w:val="24"/>
          <w:lang w:val="en-GB"/>
        </w:rPr>
        <w:t>08336</w:t>
      </w:r>
    </w:p>
    <w:p w14:paraId="2124D40C" w14:textId="0A97B108" w:rsidR="3E082CAE" w:rsidRPr="00382925" w:rsidRDefault="003B1FE0" w:rsidP="47128472">
      <w:pPr>
        <w:pStyle w:val="Header"/>
        <w:rPr>
          <w:lang w:val="en-GB"/>
        </w:rPr>
      </w:pPr>
      <w:r w:rsidRPr="00382925">
        <w:rPr>
          <w:rFonts w:eastAsia="Arial" w:cs="Arial"/>
          <w:color w:val="000000" w:themeColor="text1"/>
          <w:sz w:val="24"/>
          <w:szCs w:val="24"/>
          <w:lang w:val="en-GB"/>
        </w:rPr>
        <w:t>Dallas, Texas, USA</w:t>
      </w:r>
      <w:r w:rsidR="3E082CAE" w:rsidRPr="00382925">
        <w:rPr>
          <w:rFonts w:eastAsia="Arial" w:cs="Arial"/>
          <w:color w:val="000000" w:themeColor="text1"/>
          <w:sz w:val="24"/>
          <w:szCs w:val="24"/>
          <w:lang w:val="en-GB"/>
        </w:rPr>
        <w:t xml:space="preserve">, </w:t>
      </w:r>
      <w:r w:rsidRPr="00382925">
        <w:rPr>
          <w:rFonts w:eastAsia="Arial" w:cs="Arial"/>
          <w:color w:val="000000" w:themeColor="text1"/>
          <w:sz w:val="24"/>
          <w:szCs w:val="24"/>
          <w:lang w:val="en-GB"/>
        </w:rPr>
        <w:t>November</w:t>
      </w:r>
      <w:r w:rsidR="3E082CAE" w:rsidRPr="00382925">
        <w:rPr>
          <w:rFonts w:eastAsia="Arial" w:cs="Arial"/>
          <w:color w:val="000000" w:themeColor="text1"/>
          <w:sz w:val="24"/>
          <w:szCs w:val="24"/>
          <w:lang w:val="en-GB"/>
        </w:rPr>
        <w:t xml:space="preserve"> </w:t>
      </w:r>
      <w:r w:rsidRPr="00382925">
        <w:rPr>
          <w:rFonts w:eastAsia="Arial" w:cs="Arial"/>
          <w:color w:val="000000" w:themeColor="text1"/>
          <w:sz w:val="24"/>
          <w:szCs w:val="24"/>
          <w:lang w:val="en-GB"/>
        </w:rPr>
        <w:t>17</w:t>
      </w:r>
      <w:r w:rsidR="3E082CAE" w:rsidRPr="00382925">
        <w:rPr>
          <w:rFonts w:eastAsia="Arial" w:cs="Arial"/>
          <w:color w:val="000000" w:themeColor="text1"/>
          <w:sz w:val="24"/>
          <w:szCs w:val="24"/>
          <w:lang w:val="en-GB"/>
        </w:rPr>
        <w:t xml:space="preserve">th – </w:t>
      </w:r>
      <w:r w:rsidRPr="00382925">
        <w:rPr>
          <w:rFonts w:eastAsia="Arial" w:cs="Arial"/>
          <w:color w:val="000000" w:themeColor="text1"/>
          <w:sz w:val="24"/>
          <w:szCs w:val="24"/>
          <w:lang w:val="en-GB"/>
        </w:rPr>
        <w:t>21</w:t>
      </w:r>
      <w:r w:rsidR="0079217B" w:rsidRPr="00382925">
        <w:rPr>
          <w:rFonts w:eastAsia="Arial" w:cs="Arial"/>
          <w:color w:val="000000" w:themeColor="text1"/>
          <w:sz w:val="24"/>
          <w:szCs w:val="24"/>
          <w:lang w:val="en-GB"/>
        </w:rPr>
        <w:t>st</w:t>
      </w:r>
      <w:r w:rsidR="3E082CAE" w:rsidRPr="00382925">
        <w:rPr>
          <w:rFonts w:eastAsia="Arial" w:cs="Arial"/>
          <w:color w:val="000000" w:themeColor="text1"/>
          <w:sz w:val="24"/>
          <w:szCs w:val="24"/>
          <w:lang w:val="en-GB"/>
        </w:rPr>
        <w:t>, 2025</w:t>
      </w:r>
    </w:p>
    <w:p w14:paraId="376911AE" w14:textId="77777777" w:rsidR="00773C9C" w:rsidRPr="00382925" w:rsidRDefault="00773C9C" w:rsidP="16512788">
      <w:pPr>
        <w:pStyle w:val="CRCoverPage"/>
        <w:rPr>
          <w:rStyle w:val="eop"/>
          <w:rFonts w:cs="Arial"/>
          <w:b/>
          <w:color w:val="000000"/>
          <w:shd w:val="clear" w:color="auto" w:fill="FFFFFF"/>
        </w:rPr>
      </w:pPr>
    </w:p>
    <w:p w14:paraId="30E02941" w14:textId="04F19095" w:rsidR="0034111C" w:rsidRPr="00382925" w:rsidRDefault="0034111C" w:rsidP="47128472">
      <w:pPr>
        <w:pStyle w:val="CRCoverPage"/>
        <w:rPr>
          <w:rFonts w:cs="Arial"/>
          <w:b/>
          <w:sz w:val="24"/>
          <w:szCs w:val="24"/>
        </w:rPr>
      </w:pPr>
      <w:r w:rsidRPr="57A245C7">
        <w:rPr>
          <w:rFonts w:cs="Arial"/>
          <w:b/>
          <w:sz w:val="24"/>
          <w:szCs w:val="24"/>
        </w:rPr>
        <w:t>Agenda item:</w:t>
      </w:r>
      <w:r>
        <w:tab/>
      </w:r>
      <w:r>
        <w:tab/>
      </w:r>
      <w:r w:rsidR="0D9E3C06" w:rsidRPr="57A245C7">
        <w:rPr>
          <w:rFonts w:cs="Arial"/>
          <w:b/>
          <w:sz w:val="24"/>
          <w:szCs w:val="24"/>
        </w:rPr>
        <w:t>11.</w:t>
      </w:r>
      <w:r w:rsidR="5F815528" w:rsidRPr="57A245C7">
        <w:rPr>
          <w:rFonts w:cs="Arial"/>
          <w:b/>
          <w:sz w:val="24"/>
          <w:szCs w:val="24"/>
        </w:rPr>
        <w:t>3.1</w:t>
      </w:r>
    </w:p>
    <w:p w14:paraId="30E02942" w14:textId="41E6231D" w:rsidR="00E128F2" w:rsidRPr="00382925" w:rsidRDefault="0034111C" w:rsidP="16512788">
      <w:pPr>
        <w:tabs>
          <w:tab w:val="left" w:pos="1985"/>
        </w:tabs>
        <w:spacing w:after="120"/>
        <w:ind w:left="1985" w:hanging="1985"/>
        <w:rPr>
          <w:rFonts w:ascii="Arial" w:hAnsi="Arial" w:cs="Arial"/>
          <w:b/>
          <w:sz w:val="24"/>
          <w:szCs w:val="24"/>
        </w:rPr>
      </w:pPr>
      <w:r w:rsidRPr="57A245C7">
        <w:rPr>
          <w:rFonts w:ascii="Arial" w:hAnsi="Arial" w:cs="Arial"/>
          <w:b/>
          <w:sz w:val="24"/>
          <w:szCs w:val="24"/>
        </w:rPr>
        <w:t>Source:</w:t>
      </w:r>
      <w:r>
        <w:tab/>
      </w:r>
      <w:r w:rsidR="00013455" w:rsidRPr="57A245C7">
        <w:rPr>
          <w:rFonts w:ascii="Arial" w:hAnsi="Arial" w:cs="Arial"/>
          <w:b/>
          <w:sz w:val="24"/>
          <w:szCs w:val="24"/>
        </w:rPr>
        <w:t>Nokia</w:t>
      </w:r>
    </w:p>
    <w:p w14:paraId="40030810" w14:textId="480C5CDE" w:rsidR="0034111C" w:rsidRPr="00382925" w:rsidRDefault="0034111C" w:rsidP="47128472">
      <w:pPr>
        <w:ind w:left="1985" w:hanging="1985"/>
        <w:rPr>
          <w:rFonts w:ascii="Arial" w:eastAsia="Arial" w:hAnsi="Arial" w:cs="Arial"/>
          <w:sz w:val="24"/>
          <w:szCs w:val="24"/>
        </w:rPr>
      </w:pPr>
      <w:r w:rsidRPr="57A245C7">
        <w:rPr>
          <w:rFonts w:ascii="Arial" w:hAnsi="Arial" w:cs="Arial"/>
          <w:b/>
          <w:sz w:val="24"/>
          <w:szCs w:val="24"/>
        </w:rPr>
        <w:t>Title:</w:t>
      </w:r>
      <w:r>
        <w:tab/>
      </w:r>
      <w:r w:rsidR="005F4362" w:rsidRPr="57A245C7">
        <w:rPr>
          <w:rFonts w:ascii="Arial" w:hAnsi="Arial" w:cs="Arial"/>
          <w:b/>
          <w:sz w:val="24"/>
          <w:szCs w:val="24"/>
        </w:rPr>
        <w:t>Waveform</w:t>
      </w:r>
      <w:r w:rsidR="2258AC79" w:rsidRPr="57A245C7">
        <w:rPr>
          <w:rFonts w:ascii="Arial" w:hAnsi="Arial" w:cs="Arial"/>
          <w:b/>
          <w:sz w:val="24"/>
          <w:szCs w:val="24"/>
        </w:rPr>
        <w:t xml:space="preserve"> for 6G Radio</w:t>
      </w:r>
      <w:r w:rsidR="562D6A41" w:rsidRPr="57A245C7">
        <w:rPr>
          <w:rFonts w:ascii="Arial" w:eastAsia="Arial" w:hAnsi="Arial" w:cs="Arial"/>
          <w:b/>
          <w:color w:val="000000" w:themeColor="text1"/>
          <w:sz w:val="24"/>
          <w:szCs w:val="24"/>
        </w:rPr>
        <w:t xml:space="preserve"> Air Interface</w:t>
      </w:r>
    </w:p>
    <w:p w14:paraId="7D97F0E4" w14:textId="4BE3DE34" w:rsidR="00BA562D" w:rsidRPr="00382925" w:rsidRDefault="00BA562D" w:rsidP="47128472">
      <w:pPr>
        <w:ind w:left="1985" w:hanging="1985"/>
        <w:rPr>
          <w:rFonts w:ascii="Arial" w:hAnsi="Arial" w:cs="Arial"/>
          <w:b/>
          <w:sz w:val="24"/>
          <w:szCs w:val="24"/>
          <w:highlight w:val="yellow"/>
        </w:rPr>
      </w:pPr>
      <w:r w:rsidRPr="57A245C7">
        <w:rPr>
          <w:rFonts w:ascii="Arial" w:hAnsi="Arial" w:cs="Arial"/>
          <w:b/>
          <w:sz w:val="24"/>
          <w:szCs w:val="24"/>
        </w:rPr>
        <w:t>WI code:</w:t>
      </w:r>
      <w:r>
        <w:tab/>
      </w:r>
      <w:r w:rsidR="009500F8" w:rsidRPr="57A245C7">
        <w:rPr>
          <w:rFonts w:ascii="Arial" w:hAnsi="Arial" w:cs="Arial"/>
          <w:b/>
          <w:sz w:val="24"/>
          <w:szCs w:val="24"/>
        </w:rPr>
        <w:t>FS_6G_Radio</w:t>
      </w:r>
    </w:p>
    <w:p w14:paraId="6EF54D4C" w14:textId="318E89E8" w:rsidR="00085A2D" w:rsidRPr="00382925" w:rsidRDefault="00085A2D" w:rsidP="16512788">
      <w:pPr>
        <w:ind w:left="1985" w:hanging="1985"/>
        <w:rPr>
          <w:rFonts w:ascii="Arial" w:hAnsi="Arial" w:cs="Arial"/>
          <w:b/>
          <w:sz w:val="24"/>
          <w:szCs w:val="24"/>
        </w:rPr>
      </w:pPr>
      <w:r w:rsidRPr="57A245C7">
        <w:rPr>
          <w:rFonts w:ascii="Arial" w:hAnsi="Arial" w:cs="Arial"/>
          <w:b/>
          <w:sz w:val="24"/>
          <w:szCs w:val="24"/>
        </w:rPr>
        <w:t>Release:</w:t>
      </w:r>
      <w:r>
        <w:tab/>
      </w:r>
      <w:r w:rsidRPr="57A245C7">
        <w:rPr>
          <w:rFonts w:ascii="Arial" w:hAnsi="Arial" w:cs="Arial"/>
          <w:b/>
          <w:sz w:val="24"/>
          <w:szCs w:val="24"/>
        </w:rPr>
        <w:t>Rel-</w:t>
      </w:r>
      <w:r w:rsidR="00532CD4" w:rsidRPr="57A245C7">
        <w:rPr>
          <w:rFonts w:ascii="Arial" w:hAnsi="Arial" w:cs="Arial"/>
          <w:b/>
          <w:sz w:val="24"/>
          <w:szCs w:val="24"/>
        </w:rPr>
        <w:t>20</w:t>
      </w:r>
    </w:p>
    <w:p w14:paraId="30E02944" w14:textId="471980A4" w:rsidR="0034111C" w:rsidRPr="00382925" w:rsidRDefault="0034111C" w:rsidP="16512788">
      <w:pPr>
        <w:rPr>
          <w:rFonts w:ascii="Arial" w:hAnsi="Arial" w:cs="Arial"/>
          <w:b/>
          <w:sz w:val="24"/>
          <w:szCs w:val="24"/>
        </w:rPr>
      </w:pPr>
      <w:r w:rsidRPr="57A245C7">
        <w:rPr>
          <w:rFonts w:ascii="Arial" w:hAnsi="Arial" w:cs="Arial"/>
          <w:b/>
          <w:sz w:val="24"/>
          <w:szCs w:val="24"/>
        </w:rPr>
        <w:t xml:space="preserve">Document </w:t>
      </w:r>
      <w:r w:rsidR="3E61DC49" w:rsidRPr="57A245C7">
        <w:rPr>
          <w:rFonts w:ascii="Arial" w:hAnsi="Arial" w:cs="Arial"/>
          <w:b/>
          <w:sz w:val="24"/>
          <w:szCs w:val="24"/>
        </w:rPr>
        <w:t>for:</w:t>
      </w:r>
      <w:r>
        <w:tab/>
      </w:r>
      <w:r w:rsidR="00220615">
        <w:tab/>
      </w:r>
      <w:r w:rsidRPr="57A245C7">
        <w:rPr>
          <w:rFonts w:ascii="Arial" w:hAnsi="Arial" w:cs="Arial"/>
          <w:b/>
          <w:sz w:val="24"/>
          <w:szCs w:val="24"/>
        </w:rPr>
        <w:t>Discussion and Decision</w:t>
      </w:r>
    </w:p>
    <w:p w14:paraId="06460424" w14:textId="77777777" w:rsidR="008207FD" w:rsidRPr="00382925" w:rsidRDefault="008207FD" w:rsidP="008207FD">
      <w:pPr>
        <w:rPr>
          <w:rFonts w:ascii="Arial" w:hAnsi="Arial" w:cs="Arial"/>
          <w:b/>
          <w:sz w:val="24"/>
          <w:szCs w:val="24"/>
        </w:rPr>
      </w:pPr>
    </w:p>
    <w:p w14:paraId="7CF7938E" w14:textId="633C7172" w:rsidR="00ED1327" w:rsidRPr="00382925" w:rsidRDefault="00EE7FA7" w:rsidP="00090989">
      <w:pPr>
        <w:pStyle w:val="Heading1"/>
      </w:pPr>
      <w:r>
        <w:t>Introduction</w:t>
      </w:r>
    </w:p>
    <w:p w14:paraId="31A08C9B" w14:textId="5D1C470C" w:rsidR="4847330A" w:rsidRPr="00382925" w:rsidRDefault="4847330A" w:rsidP="47128472">
      <w:pPr>
        <w:rPr>
          <w:rFonts w:eastAsia="Times New Roman"/>
        </w:rPr>
      </w:pPr>
      <w:r w:rsidRPr="57A245C7">
        <w:rPr>
          <w:rFonts w:eastAsia="Times New Roman"/>
          <w:color w:val="000000" w:themeColor="text1"/>
        </w:rPr>
        <w:t xml:space="preserve">The 6G study item has </w:t>
      </w:r>
      <w:r w:rsidR="00363D9E" w:rsidRPr="57A245C7">
        <w:rPr>
          <w:rFonts w:eastAsia="Times New Roman"/>
          <w:color w:val="000000" w:themeColor="text1"/>
        </w:rPr>
        <w:t xml:space="preserve">started in RAN1#122 and updated </w:t>
      </w:r>
      <w:r w:rsidRPr="57A245C7">
        <w:rPr>
          <w:rFonts w:eastAsia="Times New Roman"/>
          <w:color w:val="000000" w:themeColor="text1"/>
        </w:rPr>
        <w:t>in [1]</w:t>
      </w:r>
      <w:r w:rsidR="00363D9E" w:rsidRPr="57A245C7">
        <w:rPr>
          <w:rFonts w:eastAsia="Times New Roman"/>
          <w:color w:val="000000" w:themeColor="text1"/>
        </w:rPr>
        <w:t>,</w:t>
      </w:r>
      <w:r w:rsidRPr="57A245C7">
        <w:rPr>
          <w:rFonts w:eastAsia="Times New Roman"/>
          <w:color w:val="000000" w:themeColor="text1"/>
        </w:rPr>
        <w:t xml:space="preserve"> </w:t>
      </w:r>
      <w:r w:rsidR="00363D9E" w:rsidRPr="57A245C7">
        <w:rPr>
          <w:rFonts w:eastAsia="Times New Roman"/>
          <w:color w:val="000000" w:themeColor="text1"/>
        </w:rPr>
        <w:t>I</w:t>
      </w:r>
      <w:r w:rsidRPr="57A245C7">
        <w:rPr>
          <w:rFonts w:eastAsia="Times New Roman"/>
          <w:color w:val="000000" w:themeColor="text1"/>
        </w:rPr>
        <w:t>n this contribution</w:t>
      </w:r>
      <w:r w:rsidR="00FC2DA4" w:rsidRPr="57A245C7">
        <w:rPr>
          <w:rFonts w:eastAsia="Times New Roman"/>
          <w:color w:val="000000" w:themeColor="text1"/>
        </w:rPr>
        <w:t xml:space="preserve"> we bring forward our views on the communications waveform for 6G Radio Air Interface.</w:t>
      </w:r>
    </w:p>
    <w:p w14:paraId="08D80FE0" w14:textId="54FCFDFA" w:rsidR="47128472" w:rsidRPr="00382925" w:rsidRDefault="47128472" w:rsidP="47128472"/>
    <w:p w14:paraId="59C8595F" w14:textId="3D8624C9" w:rsidR="00ED60E4" w:rsidRPr="00382925" w:rsidRDefault="003579EB" w:rsidP="00ED60E4">
      <w:pPr>
        <w:pStyle w:val="Heading1"/>
      </w:pPr>
      <w:r>
        <w:t xml:space="preserve">Views on 6G </w:t>
      </w:r>
      <w:r w:rsidR="00104743">
        <w:t xml:space="preserve">waveform </w:t>
      </w:r>
    </w:p>
    <w:p w14:paraId="67F50505" w14:textId="2C2A78AD" w:rsidR="002F0F48" w:rsidRPr="00382925" w:rsidRDefault="002F0F48" w:rsidP="002F0F48">
      <w:r>
        <w:t>The 6G radio study item</w:t>
      </w:r>
      <w:r w:rsidR="000D2672">
        <w:t xml:space="preserve"> [1]</w:t>
      </w:r>
      <w:r>
        <w:t xml:space="preserve"> includes an explicit objective on waveform for 6G, with the requirement that 5G NR waveforms should be considered for 6G, and to be used as benchmark for other proposals as well:</w:t>
      </w:r>
    </w:p>
    <w:tbl>
      <w:tblPr>
        <w:tblStyle w:val="TableGrid"/>
        <w:tblW w:w="0" w:type="auto"/>
        <w:tblLook w:val="04A0" w:firstRow="1" w:lastRow="0" w:firstColumn="1" w:lastColumn="0" w:noHBand="0" w:noVBand="1"/>
      </w:tblPr>
      <w:tblGrid>
        <w:gridCol w:w="9962"/>
      </w:tblGrid>
      <w:tr w:rsidR="0061266F" w:rsidRPr="00C41F3A" w14:paraId="320F09E0" w14:textId="77777777">
        <w:tc>
          <w:tcPr>
            <w:tcW w:w="9962" w:type="dxa"/>
          </w:tcPr>
          <w:p w14:paraId="08CB5E3D" w14:textId="77777777" w:rsidR="0061266F" w:rsidRPr="00382925" w:rsidRDefault="0061266F" w:rsidP="0090025E">
            <w:pPr>
              <w:pStyle w:val="ListParagraph"/>
              <w:numPr>
                <w:ilvl w:val="0"/>
                <w:numId w:val="5"/>
              </w:numPr>
              <w:overflowPunct w:val="0"/>
              <w:autoSpaceDE w:val="0"/>
              <w:autoSpaceDN w:val="0"/>
              <w:adjustRightInd w:val="0"/>
              <w:spacing w:after="120"/>
              <w:textAlignment w:val="baseline"/>
              <w:rPr>
                <w:color w:val="000000" w:themeColor="text1"/>
                <w:sz w:val="20"/>
                <w:szCs w:val="20"/>
                <w:lang w:val="en-US"/>
              </w:rPr>
            </w:pPr>
            <w:r w:rsidRPr="00382925">
              <w:rPr>
                <w:color w:val="000000" w:themeColor="text1"/>
                <w:sz w:val="20"/>
                <w:szCs w:val="20"/>
                <w:lang w:val="en-US"/>
              </w:rPr>
              <w:t xml:space="preserve">Physical Layer structure for 6GR, </w:t>
            </w:r>
          </w:p>
          <w:p w14:paraId="7CEB11F0" w14:textId="751C236E" w:rsidR="0061266F" w:rsidRPr="00FF0919" w:rsidRDefault="0061266F" w:rsidP="0090025E">
            <w:pPr>
              <w:pStyle w:val="ListParagraph"/>
              <w:numPr>
                <w:ilvl w:val="1"/>
                <w:numId w:val="6"/>
              </w:numPr>
              <w:overflowPunct w:val="0"/>
              <w:autoSpaceDE w:val="0"/>
              <w:autoSpaceDN w:val="0"/>
              <w:adjustRightInd w:val="0"/>
              <w:spacing w:after="120"/>
              <w:textAlignment w:val="baseline"/>
              <w:rPr>
                <w:color w:val="000000" w:themeColor="text1"/>
                <w:sz w:val="20"/>
                <w:szCs w:val="20"/>
                <w:lang w:val="en-US"/>
              </w:rPr>
            </w:pPr>
            <w:r w:rsidRPr="00382925">
              <w:rPr>
                <w:color w:val="000000" w:themeColor="text1"/>
                <w:sz w:val="20"/>
                <w:szCs w:val="20"/>
                <w:lang w:val="en-US"/>
              </w:rPr>
              <w:t xml:space="preserve">Waveforms (OFDM-based) and modulations. 5G NR Waveforms and modulation should be considered for 6GR and is also the benchmark for other potential </w:t>
            </w:r>
            <w:r w:rsidRPr="622F1DA5">
              <w:rPr>
                <w:color w:val="000000" w:themeColor="text1"/>
                <w:sz w:val="20"/>
                <w:szCs w:val="20"/>
                <w:lang w:val="en-US"/>
              </w:rPr>
              <w:t>proposals.</w:t>
            </w:r>
            <w:r w:rsidRPr="00382925">
              <w:rPr>
                <w:color w:val="000000" w:themeColor="text1"/>
                <w:sz w:val="20"/>
                <w:szCs w:val="20"/>
                <w:lang w:val="en-US"/>
              </w:rPr>
              <w:t xml:space="preserve"> </w:t>
            </w:r>
            <w:r w:rsidRPr="00FF0919">
              <w:rPr>
                <w:color w:val="000000" w:themeColor="text1"/>
                <w:sz w:val="20"/>
                <w:szCs w:val="20"/>
                <w:lang w:val="en-US"/>
              </w:rPr>
              <w:t>[RAN1, RAN4]</w:t>
            </w:r>
          </w:p>
          <w:p w14:paraId="4EFF4536" w14:textId="3873A70E" w:rsidR="0061266F" w:rsidRPr="00326D5B" w:rsidRDefault="0061266F" w:rsidP="0090025E">
            <w:pPr>
              <w:pStyle w:val="ListParagraph"/>
              <w:numPr>
                <w:ilvl w:val="1"/>
                <w:numId w:val="6"/>
              </w:numPr>
              <w:overflowPunct w:val="0"/>
              <w:autoSpaceDE w:val="0"/>
              <w:autoSpaceDN w:val="0"/>
              <w:adjustRightInd w:val="0"/>
              <w:spacing w:after="120"/>
              <w:textAlignment w:val="baseline"/>
              <w:rPr>
                <w:color w:val="000000" w:themeColor="text1"/>
              </w:rPr>
            </w:pPr>
            <w:r w:rsidRPr="00382925">
              <w:rPr>
                <w:color w:val="000000" w:themeColor="text1"/>
                <w:sz w:val="20"/>
                <w:szCs w:val="20"/>
                <w:lang w:val="en-US"/>
              </w:rPr>
              <w:t xml:space="preserve">Frame structure, including compatibility with 5G NR to allow for efficient 5G-6G Multi-RAT Spectrum Sharing (MRSS). </w:t>
            </w:r>
            <w:r w:rsidRPr="008C114C">
              <w:rPr>
                <w:color w:val="000000" w:themeColor="text1"/>
                <w:sz w:val="20"/>
                <w:szCs w:val="20"/>
              </w:rPr>
              <w:t>[RAN1]</w:t>
            </w:r>
          </w:p>
        </w:tc>
      </w:tr>
    </w:tbl>
    <w:p w14:paraId="3E6B4FE1" w14:textId="3FFB4426" w:rsidR="002F0F48" w:rsidRPr="00382925" w:rsidRDefault="002F0F48" w:rsidP="002F0F48"/>
    <w:p w14:paraId="4DEA51FB" w14:textId="219FFA89" w:rsidR="000D2672" w:rsidRPr="00382925" w:rsidRDefault="000D2672" w:rsidP="00596A1F">
      <w:r>
        <w:t xml:space="preserve">The study item also highlights the importance of efficient operation of 5G-6G MRSS by the 6G frame structure, which naturally </w:t>
      </w:r>
      <w:r w:rsidR="005208A9">
        <w:t xml:space="preserve">depends on the waveform as key component. Hence, in the following we </w:t>
      </w:r>
      <w:r w:rsidR="002504D5">
        <w:t>discuss relevant aspects for selection of 6G waveform, taking into account the different objectives in [1] and in the RAN TR</w:t>
      </w:r>
      <w:r w:rsidR="00EB48F3">
        <w:t>38.</w:t>
      </w:r>
      <w:r w:rsidR="007E4440">
        <w:t>9</w:t>
      </w:r>
      <w:r w:rsidR="00596A1F">
        <w:t>14</w:t>
      </w:r>
      <w:r w:rsidR="00EB48F3">
        <w:t xml:space="preserve"> [2]. </w:t>
      </w:r>
    </w:p>
    <w:p w14:paraId="7C92ECA5" w14:textId="6D47CD8F" w:rsidR="0061266F" w:rsidRPr="00382925" w:rsidRDefault="0061266F">
      <w:pPr>
        <w:spacing w:after="0"/>
      </w:pPr>
      <w:r>
        <w:br w:type="page"/>
      </w:r>
    </w:p>
    <w:p w14:paraId="76A5E773" w14:textId="77777777" w:rsidR="0061266F" w:rsidRPr="00382925" w:rsidRDefault="0061266F" w:rsidP="00596A1F">
      <w:pPr>
        <w:rPr>
          <w:highlight w:val="yellow"/>
        </w:rPr>
      </w:pPr>
    </w:p>
    <w:p w14:paraId="5B03921C" w14:textId="7920980E" w:rsidR="002243DB" w:rsidRPr="00382925" w:rsidRDefault="004C3F2F" w:rsidP="003579EB">
      <w:pPr>
        <w:pStyle w:val="Heading2"/>
      </w:pPr>
      <w:r>
        <w:t xml:space="preserve">View on </w:t>
      </w:r>
      <w:r w:rsidR="0061266F">
        <w:t xml:space="preserve">baseline communication </w:t>
      </w:r>
      <w:r>
        <w:t>waveforms in 6G</w:t>
      </w:r>
    </w:p>
    <w:p w14:paraId="61CFB320" w14:textId="47BFF1BF" w:rsidR="003D4193" w:rsidRPr="00382925" w:rsidRDefault="003D4193" w:rsidP="003D4193">
      <w:r>
        <w:t>Both LTE (4G) and NR (5G) use OFDM-based waveforms for UL and DL, hence there is already a long experience in utilizing these waveforms for several use cases and frequency bands. In downlink</w:t>
      </w:r>
      <w:r w:rsidR="00ED7192">
        <w:t>,</w:t>
      </w:r>
      <w:r>
        <w:t xml:space="preserve"> CP-OFDM is used for both systems. In uplink there is more variation since only DFT-s-OFDM is used in LTE, whereas both CP-OFDM and DFT-s-OFDM are used in NR.</w:t>
      </w:r>
    </w:p>
    <w:p w14:paraId="51159377" w14:textId="218E2CF6" w:rsidR="00365F0F" w:rsidRPr="00382925" w:rsidRDefault="00482C0A" w:rsidP="003D4193">
      <w:r>
        <w:t>The following</w:t>
      </w:r>
      <w:r w:rsidR="00A427BE">
        <w:t xml:space="preserve"> has been agreed in RAN1 #122:</w:t>
      </w:r>
    </w:p>
    <w:tbl>
      <w:tblPr>
        <w:tblStyle w:val="TableGrid"/>
        <w:tblW w:w="0" w:type="auto"/>
        <w:tblLook w:val="04A0" w:firstRow="1" w:lastRow="0" w:firstColumn="1" w:lastColumn="0" w:noHBand="0" w:noVBand="1"/>
      </w:tblPr>
      <w:tblGrid>
        <w:gridCol w:w="9962"/>
      </w:tblGrid>
      <w:tr w:rsidR="00202EA8" w14:paraId="08F353C0" w14:textId="77777777">
        <w:tc>
          <w:tcPr>
            <w:tcW w:w="9962" w:type="dxa"/>
          </w:tcPr>
          <w:p w14:paraId="7E43E979" w14:textId="77777777" w:rsidR="00947B17" w:rsidRPr="00382925" w:rsidRDefault="00947B17" w:rsidP="00947B17">
            <w:pPr>
              <w:pStyle w:val="ListParagraph"/>
              <w:spacing w:after="180"/>
              <w:ind w:left="0"/>
              <w:rPr>
                <w:rFonts w:eastAsia="Times New Roman"/>
                <w:sz w:val="20"/>
                <w:szCs w:val="20"/>
                <w:highlight w:val="green"/>
                <w:lang w:val="en-US" w:eastAsia="en-US"/>
              </w:rPr>
            </w:pPr>
            <w:r w:rsidRPr="00382925">
              <w:rPr>
                <w:rFonts w:eastAsia="Times New Roman" w:hint="eastAsia"/>
                <w:sz w:val="20"/>
                <w:szCs w:val="20"/>
                <w:highlight w:val="green"/>
                <w:lang w:val="en-US"/>
              </w:rPr>
              <w:t>Agreement</w:t>
            </w:r>
          </w:p>
          <w:p w14:paraId="0E60BDCC" w14:textId="77777777" w:rsidR="00947B17" w:rsidRPr="007B5A55" w:rsidRDefault="00947B17" w:rsidP="001820E4">
            <w:pPr>
              <w:spacing w:after="0"/>
              <w:rPr>
                <w:rFonts w:eastAsia="Times New Roman"/>
              </w:rPr>
            </w:pPr>
            <w:r w:rsidRPr="007B5A55">
              <w:rPr>
                <w:rFonts w:eastAsia="Times New Roman"/>
              </w:rPr>
              <w:t xml:space="preserve">CP-OFDM </w:t>
            </w:r>
            <w:r w:rsidRPr="007B5A55">
              <w:rPr>
                <w:rFonts w:eastAsia="Times New Roman" w:hint="eastAsia"/>
              </w:rPr>
              <w:t>and</w:t>
            </w:r>
            <w:r w:rsidRPr="007B5A55">
              <w:rPr>
                <w:rFonts w:eastAsia="Times New Roman"/>
              </w:rPr>
              <w:t xml:space="preserve"> DFT-s-OFDM waveforms as defined in 5G NR </w:t>
            </w:r>
            <w:r w:rsidRPr="00A11508">
              <w:rPr>
                <w:rFonts w:eastAsia="Times New Roman" w:hint="eastAsia"/>
                <w:highlight w:val="yellow"/>
              </w:rPr>
              <w:t>are supported as the basis</w:t>
            </w:r>
            <w:r w:rsidRPr="007B5A55">
              <w:rPr>
                <w:rFonts w:eastAsia="Times New Roman" w:hint="eastAsia"/>
              </w:rPr>
              <w:t xml:space="preserve"> </w:t>
            </w:r>
            <w:r w:rsidRPr="007B5A55">
              <w:rPr>
                <w:rFonts w:eastAsia="Times New Roman"/>
              </w:rPr>
              <w:t>for 6GR for uplink</w:t>
            </w:r>
          </w:p>
          <w:p w14:paraId="305DF1E2" w14:textId="77777777" w:rsidR="00947B17" w:rsidRPr="00382925" w:rsidRDefault="00947B17" w:rsidP="00947B17">
            <w:pPr>
              <w:pStyle w:val="ListParagraph"/>
              <w:numPr>
                <w:ilvl w:val="0"/>
                <w:numId w:val="14"/>
              </w:numPr>
              <w:spacing w:after="180"/>
              <w:jc w:val="left"/>
              <w:rPr>
                <w:rFonts w:eastAsia="Times New Roman"/>
                <w:sz w:val="20"/>
                <w:szCs w:val="20"/>
                <w:lang w:val="en-US" w:eastAsia="en-US"/>
              </w:rPr>
            </w:pPr>
            <w:r w:rsidRPr="00382925">
              <w:rPr>
                <w:rFonts w:eastAsia="Times New Roman"/>
                <w:sz w:val="20"/>
                <w:szCs w:val="20"/>
                <w:lang w:val="en-US"/>
              </w:rPr>
              <w:t>Enhancements/modifications on CP-OFDM/DFT-s-OFDM will be studied as potential additions</w:t>
            </w:r>
          </w:p>
          <w:p w14:paraId="1F153C7A" w14:textId="77777777" w:rsidR="00947B17" w:rsidRPr="00382925" w:rsidRDefault="00947B17" w:rsidP="00947B17">
            <w:pPr>
              <w:pStyle w:val="ListParagraph"/>
              <w:numPr>
                <w:ilvl w:val="0"/>
                <w:numId w:val="14"/>
              </w:numPr>
              <w:spacing w:after="180"/>
              <w:jc w:val="left"/>
              <w:rPr>
                <w:rFonts w:eastAsia="Times New Roman"/>
                <w:sz w:val="20"/>
                <w:szCs w:val="20"/>
                <w:lang w:val="en-US" w:eastAsia="en-US"/>
              </w:rPr>
            </w:pPr>
            <w:r w:rsidRPr="00382925">
              <w:rPr>
                <w:rFonts w:eastAsia="Times New Roman" w:hint="eastAsia"/>
                <w:sz w:val="20"/>
                <w:szCs w:val="20"/>
                <w:lang w:val="en-US"/>
              </w:rPr>
              <w:t>Other OFDM based waveforms are not precluded.</w:t>
            </w:r>
          </w:p>
          <w:p w14:paraId="444DBDA7" w14:textId="77777777" w:rsidR="00947B17" w:rsidRPr="00382925" w:rsidRDefault="00947B17" w:rsidP="00947B17">
            <w:pPr>
              <w:pStyle w:val="ListParagraph"/>
              <w:spacing w:after="180"/>
              <w:rPr>
                <w:rFonts w:eastAsia="DengXian"/>
                <w:sz w:val="20"/>
                <w:szCs w:val="20"/>
                <w:highlight w:val="yellow"/>
                <w:lang w:val="en-GB"/>
              </w:rPr>
            </w:pPr>
          </w:p>
          <w:p w14:paraId="0CBDD1D7" w14:textId="77777777" w:rsidR="00947B17" w:rsidRPr="007B5A55" w:rsidRDefault="00947B17" w:rsidP="00947B17">
            <w:pPr>
              <w:rPr>
                <w:rFonts w:eastAsia="Times New Roman"/>
                <w:highlight w:val="green"/>
              </w:rPr>
            </w:pPr>
            <w:r w:rsidRPr="007B5A55">
              <w:rPr>
                <w:rFonts w:eastAsia="Times New Roman" w:hint="eastAsia"/>
                <w:highlight w:val="green"/>
              </w:rPr>
              <w:t>Agreement</w:t>
            </w:r>
          </w:p>
          <w:p w14:paraId="6927DD73" w14:textId="77777777" w:rsidR="00947B17" w:rsidRPr="001820E4" w:rsidRDefault="00947B17" w:rsidP="001820E4">
            <w:pPr>
              <w:spacing w:after="0"/>
            </w:pPr>
            <w:r w:rsidRPr="007B5A55">
              <w:rPr>
                <w:rFonts w:eastAsia="Times New Roman"/>
              </w:rPr>
              <w:t xml:space="preserve">CP-OFDM waveform as defined in 5G NR </w:t>
            </w:r>
            <w:r w:rsidRPr="00A11508">
              <w:rPr>
                <w:rFonts w:eastAsia="Times New Roman"/>
                <w:highlight w:val="yellow"/>
              </w:rPr>
              <w:t>is supported as the basis</w:t>
            </w:r>
            <w:r w:rsidRPr="007B5A55">
              <w:rPr>
                <w:rFonts w:eastAsia="Times New Roman"/>
              </w:rPr>
              <w:t xml:space="preserve"> for 6GR for downlink</w:t>
            </w:r>
          </w:p>
          <w:p w14:paraId="39677565" w14:textId="77777777" w:rsidR="00947B17" w:rsidRPr="00382925" w:rsidRDefault="00947B17" w:rsidP="00947B17">
            <w:pPr>
              <w:pStyle w:val="ListParagraph"/>
              <w:numPr>
                <w:ilvl w:val="0"/>
                <w:numId w:val="14"/>
              </w:numPr>
              <w:spacing w:after="180"/>
              <w:jc w:val="left"/>
              <w:rPr>
                <w:rFonts w:eastAsia="Times New Roman"/>
                <w:sz w:val="20"/>
                <w:szCs w:val="20"/>
                <w:lang w:val="en-US" w:eastAsia="en-US"/>
              </w:rPr>
            </w:pPr>
            <w:r w:rsidRPr="00382925">
              <w:rPr>
                <w:rFonts w:eastAsia="Times New Roman"/>
                <w:sz w:val="20"/>
                <w:szCs w:val="20"/>
                <w:lang w:val="en-US"/>
              </w:rPr>
              <w:t>Enhancements/modifications on CP-OFDM will be studied as potential additions</w:t>
            </w:r>
          </w:p>
          <w:p w14:paraId="510F7DC1" w14:textId="77777777" w:rsidR="00947B17" w:rsidRPr="00382925" w:rsidRDefault="00947B17" w:rsidP="00947B17">
            <w:pPr>
              <w:pStyle w:val="ListParagraph"/>
              <w:numPr>
                <w:ilvl w:val="0"/>
                <w:numId w:val="14"/>
              </w:numPr>
              <w:spacing w:after="180"/>
              <w:jc w:val="left"/>
              <w:rPr>
                <w:rFonts w:eastAsia="Times New Roman"/>
                <w:sz w:val="20"/>
                <w:szCs w:val="20"/>
                <w:lang w:val="en-US" w:eastAsia="en-US"/>
              </w:rPr>
            </w:pPr>
            <w:r w:rsidRPr="00382925">
              <w:rPr>
                <w:rFonts w:eastAsia="Times New Roman"/>
                <w:sz w:val="20"/>
                <w:szCs w:val="20"/>
                <w:lang w:val="en-US"/>
              </w:rPr>
              <w:t xml:space="preserve">DFT-s-OFDM or any other OFDM-based waveform will be studied as a </w:t>
            </w:r>
            <w:r w:rsidRPr="00382925">
              <w:rPr>
                <w:rFonts w:eastAsia="DengXian" w:hint="eastAsia"/>
                <w:sz w:val="20"/>
                <w:szCs w:val="20"/>
                <w:lang w:val="en-US"/>
              </w:rPr>
              <w:t xml:space="preserve">potential </w:t>
            </w:r>
            <w:r w:rsidRPr="00382925">
              <w:rPr>
                <w:rFonts w:eastAsia="Times New Roman"/>
                <w:sz w:val="20"/>
                <w:szCs w:val="20"/>
                <w:lang w:val="en-US"/>
              </w:rPr>
              <w:t>additional waveform for downlink</w:t>
            </w:r>
          </w:p>
          <w:p w14:paraId="153E0FDD" w14:textId="3794A6A7" w:rsidR="00F37798" w:rsidRPr="00382925" w:rsidRDefault="00947B17" w:rsidP="001820E4">
            <w:pPr>
              <w:pStyle w:val="ListParagraph"/>
              <w:spacing w:after="180"/>
              <w:ind w:left="0"/>
              <w:rPr>
                <w:i/>
                <w:lang w:val="en-US"/>
              </w:rPr>
            </w:pPr>
            <w:r w:rsidRPr="00382925">
              <w:rPr>
                <w:rFonts w:eastAsia="Times New Roman" w:hint="eastAsia"/>
                <w:sz w:val="20"/>
                <w:szCs w:val="20"/>
                <w:lang w:val="en-US"/>
              </w:rPr>
              <w:t>Note:</w:t>
            </w:r>
            <w:r w:rsidRPr="00382925">
              <w:rPr>
                <w:rFonts w:eastAsia="Times New Roman"/>
                <w:sz w:val="20"/>
                <w:szCs w:val="20"/>
                <w:lang w:val="en-US"/>
              </w:rPr>
              <w:t xml:space="preserve"> proponents to identify at least the target use cases, signals/channels to use the waveform, and how the proposal is intended (if applicable) to support multiplexing with CP-OFDM, including MRSS, and how multi-user multiplexing is supported</w:t>
            </w:r>
            <w:r w:rsidRPr="00382925">
              <w:rPr>
                <w:rFonts w:eastAsia="DengXian" w:hint="eastAsia"/>
                <w:sz w:val="20"/>
                <w:szCs w:val="20"/>
                <w:lang w:val="en-US"/>
              </w:rPr>
              <w:t>, etc</w:t>
            </w:r>
            <w:r w:rsidRPr="00382925">
              <w:rPr>
                <w:rFonts w:eastAsia="Times New Roman"/>
                <w:sz w:val="20"/>
                <w:szCs w:val="20"/>
                <w:lang w:val="en-US"/>
              </w:rPr>
              <w:t>.</w:t>
            </w:r>
          </w:p>
        </w:tc>
      </w:tr>
    </w:tbl>
    <w:p w14:paraId="6A67EA69" w14:textId="77777777" w:rsidR="004B409A" w:rsidRDefault="004B409A" w:rsidP="003D4193"/>
    <w:p w14:paraId="3510B14B" w14:textId="61A63385" w:rsidR="00B055CD" w:rsidRDefault="00B055CD" w:rsidP="003D4193">
      <w:r>
        <w:t xml:space="preserve">While agreements above are </w:t>
      </w:r>
      <w:r w:rsidR="00DB2EB7">
        <w:t>a major step forward</w:t>
      </w:r>
      <w:r w:rsidR="00E72268">
        <w:t>,</w:t>
      </w:r>
      <w:r>
        <w:t xml:space="preserve"> the “</w:t>
      </w:r>
      <w:r w:rsidR="00DB2EB7">
        <w:t xml:space="preserve">supported </w:t>
      </w:r>
      <w:r>
        <w:t xml:space="preserve">as the basis” </w:t>
      </w:r>
      <w:r w:rsidR="00BE065C">
        <w:t>leaves still room for interpretation</w:t>
      </w:r>
      <w:r w:rsidR="00D85F8D">
        <w:t xml:space="preserve">. </w:t>
      </w:r>
      <w:r w:rsidR="00965EF7">
        <w:t xml:space="preserve">In our view it would be good to </w:t>
      </w:r>
      <w:r w:rsidR="007556F8">
        <w:t xml:space="preserve">clarify that these are the </w:t>
      </w:r>
      <w:r w:rsidR="000F6757">
        <w:t xml:space="preserve">communication waveforms that are supported in 6G, </w:t>
      </w:r>
      <w:r w:rsidR="00926BF0">
        <w:t xml:space="preserve">and </w:t>
      </w:r>
      <w:r w:rsidR="00087B55">
        <w:t>potential enhancements and modifications are considered as add-ons rather than replacements</w:t>
      </w:r>
      <w:r w:rsidR="00CF782A">
        <w:t xml:space="preserve"> that supersede these baseline waveforms</w:t>
      </w:r>
      <w:r>
        <w:t>.</w:t>
      </w:r>
    </w:p>
    <w:p w14:paraId="298E97DF" w14:textId="6B0705FC" w:rsidR="002D0F31" w:rsidRPr="00D4124F" w:rsidRDefault="00D56C82" w:rsidP="00A11508">
      <w:pPr>
        <w:pStyle w:val="Proposal"/>
        <w:numPr>
          <w:ilvl w:val="0"/>
          <w:numId w:val="0"/>
        </w:numPr>
        <w:spacing w:after="0"/>
        <w:ind w:left="357" w:hanging="357"/>
        <w:rPr>
          <w:iCs/>
        </w:rPr>
      </w:pPr>
      <w:r w:rsidRPr="00C152AA">
        <w:rPr>
          <w:b/>
          <w:iCs/>
        </w:rPr>
        <w:t>Proposal 1:</w:t>
      </w:r>
      <w:r w:rsidRPr="00C152AA">
        <w:rPr>
          <w:iCs/>
        </w:rPr>
        <w:t xml:space="preserve"> </w:t>
      </w:r>
      <w:r w:rsidR="00771F9F" w:rsidRPr="00C152AA">
        <w:rPr>
          <w:iCs/>
        </w:rPr>
        <w:t xml:space="preserve">CP-OFDM waveform </w:t>
      </w:r>
      <w:r w:rsidR="004971B5">
        <w:rPr>
          <w:iCs/>
        </w:rPr>
        <w:t xml:space="preserve">as defined in 5G NR </w:t>
      </w:r>
      <w:r w:rsidR="003F0AC1" w:rsidRPr="00A11508">
        <w:rPr>
          <w:u w:val="single"/>
        </w:rPr>
        <w:t>is supported</w:t>
      </w:r>
      <w:r w:rsidR="00371E9E" w:rsidRPr="00C152AA">
        <w:rPr>
          <w:iCs/>
        </w:rPr>
        <w:t xml:space="preserve"> </w:t>
      </w:r>
      <w:r w:rsidR="00771F9F" w:rsidRPr="00C152AA">
        <w:rPr>
          <w:iCs/>
        </w:rPr>
        <w:t>for</w:t>
      </w:r>
      <w:r w:rsidR="005A5F98" w:rsidRPr="00C152AA">
        <w:rPr>
          <w:iCs/>
        </w:rPr>
        <w:t xml:space="preserve"> communication</w:t>
      </w:r>
      <w:r w:rsidR="00D4124F">
        <w:rPr>
          <w:iCs/>
        </w:rPr>
        <w:t>s</w:t>
      </w:r>
      <w:r w:rsidR="005A5F98" w:rsidRPr="00C152AA">
        <w:rPr>
          <w:iCs/>
        </w:rPr>
        <w:t xml:space="preserve"> in</w:t>
      </w:r>
      <w:r w:rsidR="00771F9F" w:rsidRPr="00C152AA">
        <w:rPr>
          <w:iCs/>
        </w:rPr>
        <w:t xml:space="preserve"> 6G downlink</w:t>
      </w:r>
      <w:r w:rsidR="00D4124F">
        <w:rPr>
          <w:iCs/>
        </w:rPr>
        <w:t>.</w:t>
      </w:r>
    </w:p>
    <w:p w14:paraId="1DA4D6EE" w14:textId="77777777" w:rsidR="001323D3" w:rsidRPr="00382925" w:rsidRDefault="001323D3" w:rsidP="001323D3">
      <w:pPr>
        <w:pStyle w:val="ListParagraph"/>
        <w:numPr>
          <w:ilvl w:val="0"/>
          <w:numId w:val="14"/>
        </w:numPr>
        <w:spacing w:after="180"/>
        <w:jc w:val="left"/>
        <w:rPr>
          <w:rFonts w:eastAsia="Times New Roman"/>
          <w:i/>
          <w:sz w:val="20"/>
          <w:szCs w:val="20"/>
          <w:lang w:val="en-GB" w:eastAsia="en-US"/>
        </w:rPr>
      </w:pPr>
      <w:r w:rsidRPr="00382925">
        <w:rPr>
          <w:rFonts w:eastAsia="Times New Roman"/>
          <w:i/>
          <w:sz w:val="20"/>
          <w:szCs w:val="20"/>
          <w:lang w:val="en-GB"/>
        </w:rPr>
        <w:t>Enhancements/modifications on CP-OFDM will be studied as potential additions</w:t>
      </w:r>
    </w:p>
    <w:p w14:paraId="70EF81D9" w14:textId="00BF4349" w:rsidR="001323D3" w:rsidRPr="00382925" w:rsidRDefault="001323D3" w:rsidP="00A11508">
      <w:pPr>
        <w:pStyle w:val="ListParagraph"/>
        <w:numPr>
          <w:ilvl w:val="0"/>
          <w:numId w:val="14"/>
        </w:numPr>
        <w:spacing w:after="180"/>
        <w:jc w:val="left"/>
        <w:rPr>
          <w:rFonts w:eastAsia="Times New Roman"/>
          <w:lang w:val="en-US"/>
        </w:rPr>
      </w:pPr>
      <w:r w:rsidRPr="00382925">
        <w:rPr>
          <w:rFonts w:eastAsia="Times New Roman"/>
          <w:i/>
          <w:sz w:val="20"/>
          <w:szCs w:val="20"/>
          <w:lang w:val="en-US"/>
        </w:rPr>
        <w:t xml:space="preserve">DFT-s-OFDM or any other OFDM-based waveform will be studied as a </w:t>
      </w:r>
      <w:r w:rsidRPr="00382925">
        <w:rPr>
          <w:rFonts w:eastAsia="DengXian"/>
          <w:i/>
          <w:sz w:val="20"/>
          <w:szCs w:val="20"/>
          <w:lang w:val="en-US"/>
        </w:rPr>
        <w:t xml:space="preserve">potential </w:t>
      </w:r>
      <w:r w:rsidRPr="00382925">
        <w:rPr>
          <w:rFonts w:eastAsia="Times New Roman"/>
          <w:i/>
          <w:sz w:val="20"/>
          <w:szCs w:val="20"/>
          <w:lang w:val="en-US"/>
        </w:rPr>
        <w:t>additional waveform for downlink</w:t>
      </w:r>
    </w:p>
    <w:p w14:paraId="7B152D29" w14:textId="7376594A" w:rsidR="00F36699" w:rsidRPr="00D4124F" w:rsidRDefault="00D56C82" w:rsidP="00A11508">
      <w:pPr>
        <w:pStyle w:val="Proposal"/>
        <w:numPr>
          <w:ilvl w:val="0"/>
          <w:numId w:val="0"/>
        </w:numPr>
        <w:spacing w:after="0"/>
        <w:ind w:left="357" w:hanging="357"/>
      </w:pPr>
      <w:r w:rsidRPr="00D4124F">
        <w:rPr>
          <w:b/>
          <w:bCs/>
        </w:rPr>
        <w:t xml:space="preserve">Proposal 2: </w:t>
      </w:r>
      <w:r w:rsidR="6F31DCC7" w:rsidRPr="00D4124F">
        <w:t xml:space="preserve">CP-OFDM and </w:t>
      </w:r>
      <w:r w:rsidR="00F36699" w:rsidRPr="00D4124F">
        <w:t>DFT-s-OFDM waveform</w:t>
      </w:r>
      <w:r w:rsidR="31D0D7B8" w:rsidRPr="00D4124F">
        <w:t>s</w:t>
      </w:r>
      <w:r w:rsidR="009452BB">
        <w:t xml:space="preserve"> </w:t>
      </w:r>
      <w:r w:rsidR="003E7A6B">
        <w:t xml:space="preserve">as defined in 5G NR </w:t>
      </w:r>
      <w:r w:rsidR="009452BB" w:rsidRPr="00A11508">
        <w:rPr>
          <w:u w:val="single"/>
        </w:rPr>
        <w:t>are supported</w:t>
      </w:r>
      <w:r w:rsidR="00F36699" w:rsidRPr="00A11508">
        <w:rPr>
          <w:u w:val="single"/>
        </w:rPr>
        <w:t xml:space="preserve"> </w:t>
      </w:r>
      <w:r w:rsidR="00F36699" w:rsidRPr="00D4124F">
        <w:t>for</w:t>
      </w:r>
      <w:r w:rsidR="003C15C6">
        <w:t xml:space="preserve"> communication</w:t>
      </w:r>
      <w:r w:rsidR="00D4124F">
        <w:t>s</w:t>
      </w:r>
      <w:r w:rsidR="003C15C6">
        <w:t xml:space="preserve"> in</w:t>
      </w:r>
      <w:r w:rsidR="00F36699" w:rsidRPr="00D4124F">
        <w:t xml:space="preserve"> 6G uplink</w:t>
      </w:r>
      <w:r w:rsidR="00D4124F">
        <w:t>.</w:t>
      </w:r>
    </w:p>
    <w:p w14:paraId="06335560" w14:textId="77777777" w:rsidR="0007435A" w:rsidRPr="00382925" w:rsidRDefault="0007435A" w:rsidP="0007435A">
      <w:pPr>
        <w:pStyle w:val="ListParagraph"/>
        <w:numPr>
          <w:ilvl w:val="0"/>
          <w:numId w:val="14"/>
        </w:numPr>
        <w:spacing w:after="180"/>
        <w:jc w:val="left"/>
        <w:rPr>
          <w:rFonts w:eastAsia="Times New Roman"/>
          <w:i/>
          <w:sz w:val="20"/>
          <w:szCs w:val="20"/>
          <w:lang w:val="en-US" w:eastAsia="en-US"/>
        </w:rPr>
      </w:pPr>
      <w:r w:rsidRPr="00382925">
        <w:rPr>
          <w:rFonts w:eastAsia="Times New Roman"/>
          <w:i/>
          <w:sz w:val="20"/>
          <w:szCs w:val="20"/>
          <w:lang w:val="en-US"/>
        </w:rPr>
        <w:t>Enhancements/modifications on CP-OFDM/DFT-s-OFDM will be studied as potential additions</w:t>
      </w:r>
    </w:p>
    <w:p w14:paraId="7A5F0330" w14:textId="77777777" w:rsidR="0007435A" w:rsidRPr="00382925" w:rsidRDefault="0007435A" w:rsidP="0007435A">
      <w:pPr>
        <w:pStyle w:val="ListParagraph"/>
        <w:numPr>
          <w:ilvl w:val="0"/>
          <w:numId w:val="14"/>
        </w:numPr>
        <w:spacing w:after="180"/>
        <w:jc w:val="left"/>
        <w:rPr>
          <w:rFonts w:eastAsia="Times New Roman"/>
          <w:i/>
          <w:sz w:val="20"/>
          <w:szCs w:val="20"/>
          <w:lang w:val="en-US" w:eastAsia="en-US"/>
        </w:rPr>
      </w:pPr>
      <w:r w:rsidRPr="00382925">
        <w:rPr>
          <w:rFonts w:eastAsia="Times New Roman" w:hint="eastAsia"/>
          <w:i/>
          <w:sz w:val="20"/>
          <w:szCs w:val="20"/>
          <w:lang w:val="en-US"/>
        </w:rPr>
        <w:t>Other OFDM based waveforms are not precluded</w:t>
      </w:r>
      <w:r w:rsidRPr="00382925">
        <w:rPr>
          <w:rFonts w:eastAsia="Times New Roman"/>
          <w:i/>
          <w:sz w:val="20"/>
          <w:szCs w:val="20"/>
          <w:lang w:val="en-US"/>
        </w:rPr>
        <w:t xml:space="preserve"> </w:t>
      </w:r>
      <w:r w:rsidRPr="00382925">
        <w:rPr>
          <w:rFonts w:eastAsia="Times New Roman"/>
          <w:i/>
          <w:sz w:val="20"/>
          <w:szCs w:val="20"/>
          <w:u w:val="single"/>
          <w:lang w:val="en-US"/>
        </w:rPr>
        <w:t>as potential additions</w:t>
      </w:r>
      <w:r w:rsidRPr="00382925">
        <w:rPr>
          <w:rFonts w:eastAsia="Times New Roman" w:hint="eastAsia"/>
          <w:i/>
          <w:sz w:val="20"/>
          <w:szCs w:val="20"/>
          <w:lang w:val="en-US"/>
        </w:rPr>
        <w:t>.</w:t>
      </w:r>
    </w:p>
    <w:p w14:paraId="51B114D8" w14:textId="77777777" w:rsidR="009E2D13" w:rsidRPr="00382925" w:rsidRDefault="009E2D13" w:rsidP="00A11508"/>
    <w:p w14:paraId="0CD7D999" w14:textId="0557FDF6" w:rsidR="009E2D13" w:rsidRPr="00592DE0" w:rsidRDefault="00397F6F" w:rsidP="00A11508">
      <w:pPr>
        <w:pStyle w:val="Heading2"/>
      </w:pPr>
      <w:r>
        <w:t>On a</w:t>
      </w:r>
      <w:r w:rsidR="009E2D13">
        <w:t>dditional waveforms proposed for communication</w:t>
      </w:r>
    </w:p>
    <w:p w14:paraId="26025D33" w14:textId="69CBAF89" w:rsidR="00C50EBE" w:rsidRDefault="00C50EBE" w:rsidP="00C50EBE">
      <w:r>
        <w:t xml:space="preserve">The following note is captured in the </w:t>
      </w:r>
      <w:r w:rsidR="00EB2AD8">
        <w:t>RAN1#122</w:t>
      </w:r>
      <w:r w:rsidR="00B24BCB">
        <w:t xml:space="preserve"> meeting minutes</w:t>
      </w:r>
      <w:r>
        <w:t xml:space="preserve"> </w:t>
      </w:r>
      <w:r w:rsidR="002F6848">
        <w:t>in R1-</w:t>
      </w:r>
      <w:r w:rsidR="00CA5E16">
        <w:t>2506702</w:t>
      </w:r>
      <w:r>
        <w:t xml:space="preserve"> as a guidance for further work on waveforms:</w:t>
      </w:r>
    </w:p>
    <w:tbl>
      <w:tblPr>
        <w:tblStyle w:val="TableGrid"/>
        <w:tblW w:w="0" w:type="auto"/>
        <w:tblLook w:val="04A0" w:firstRow="1" w:lastRow="0" w:firstColumn="1" w:lastColumn="0" w:noHBand="0" w:noVBand="1"/>
      </w:tblPr>
      <w:tblGrid>
        <w:gridCol w:w="9962"/>
      </w:tblGrid>
      <w:tr w:rsidR="00C50EBE" w14:paraId="6A801467" w14:textId="77777777" w:rsidTr="00F23A43">
        <w:tc>
          <w:tcPr>
            <w:tcW w:w="9962" w:type="dxa"/>
          </w:tcPr>
          <w:p w14:paraId="43BE2DD1" w14:textId="74E337FA" w:rsidR="00C50EBE" w:rsidRPr="008B61C0" w:rsidRDefault="00C50EBE" w:rsidP="00F23A43">
            <w:pPr>
              <w:spacing w:after="0"/>
            </w:pPr>
            <w:r>
              <w:t>Note:</w:t>
            </w:r>
          </w:p>
          <w:p w14:paraId="71F07EEB" w14:textId="77777777" w:rsidR="00C50EBE" w:rsidRPr="008B61C0" w:rsidRDefault="00C50EBE" w:rsidP="00F23A43">
            <w:pPr>
              <w:spacing w:after="0"/>
            </w:pPr>
            <w:r w:rsidRPr="008B61C0">
              <w:t>Proponents are encouraged to provide more detailed information on their proposals for the next meeting, e.g.:</w:t>
            </w:r>
          </w:p>
          <w:p w14:paraId="3241EEF7" w14:textId="77777777" w:rsidR="00C50EBE" w:rsidRPr="008B61C0" w:rsidRDefault="00C50EBE" w:rsidP="00F23A43">
            <w:pPr>
              <w:spacing w:after="0"/>
            </w:pPr>
            <w:r w:rsidRPr="008B61C0">
              <w:t>Proponents to characterize the main motivation for modification/additional waveform proposals:</w:t>
            </w:r>
          </w:p>
          <w:p w14:paraId="26793B4B" w14:textId="77777777" w:rsidR="00C50EBE" w:rsidRPr="008B61C0" w:rsidRDefault="00C50EBE" w:rsidP="00F23A43">
            <w:pPr>
              <w:numPr>
                <w:ilvl w:val="0"/>
                <w:numId w:val="14"/>
              </w:numPr>
              <w:spacing w:after="0"/>
            </w:pPr>
            <w:r w:rsidRPr="008B61C0">
              <w:t>Targeted link direction, i.e. DL, UL or both</w:t>
            </w:r>
          </w:p>
          <w:p w14:paraId="13E4839E" w14:textId="77777777" w:rsidR="00C50EBE" w:rsidRPr="008B61C0" w:rsidRDefault="00C50EBE" w:rsidP="00F23A43">
            <w:pPr>
              <w:numPr>
                <w:ilvl w:val="0"/>
                <w:numId w:val="14"/>
              </w:numPr>
              <w:spacing w:after="0"/>
            </w:pPr>
            <w:r w:rsidRPr="008B61C0">
              <w:t>Targeted use case (e.g. NTN, specific frequency range, etc.), if any</w:t>
            </w:r>
          </w:p>
          <w:p w14:paraId="4099EFEF" w14:textId="77777777" w:rsidR="00C50EBE" w:rsidRPr="008B61C0" w:rsidRDefault="00C50EBE" w:rsidP="00F23A43">
            <w:pPr>
              <w:numPr>
                <w:ilvl w:val="0"/>
                <w:numId w:val="14"/>
              </w:numPr>
              <w:spacing w:after="0"/>
            </w:pPr>
            <w:r w:rsidRPr="008B61C0">
              <w:t xml:space="preserve">Potential motivations metrics used, and quantified gains for a proposal, e.g. </w:t>
            </w:r>
          </w:p>
          <w:p w14:paraId="6C966BC1" w14:textId="77777777" w:rsidR="00C50EBE" w:rsidRPr="008B61C0" w:rsidRDefault="00C50EBE" w:rsidP="00F23A43">
            <w:pPr>
              <w:numPr>
                <w:ilvl w:val="1"/>
                <w:numId w:val="14"/>
              </w:numPr>
              <w:spacing w:after="0"/>
            </w:pPr>
            <w:r w:rsidRPr="008B61C0">
              <w:t>Coverage</w:t>
            </w:r>
          </w:p>
          <w:p w14:paraId="61B0B356" w14:textId="77777777" w:rsidR="00C50EBE" w:rsidRPr="008B61C0" w:rsidRDefault="00C50EBE" w:rsidP="00F23A43">
            <w:pPr>
              <w:numPr>
                <w:ilvl w:val="1"/>
                <w:numId w:val="14"/>
              </w:numPr>
              <w:spacing w:after="0"/>
            </w:pPr>
            <w:r w:rsidRPr="008B61C0">
              <w:t>Network energy efficiency</w:t>
            </w:r>
          </w:p>
          <w:p w14:paraId="52DCDD8E" w14:textId="77777777" w:rsidR="00C50EBE" w:rsidRPr="008B61C0" w:rsidRDefault="00C50EBE" w:rsidP="00F23A43">
            <w:pPr>
              <w:numPr>
                <w:ilvl w:val="1"/>
                <w:numId w:val="14"/>
              </w:numPr>
              <w:spacing w:after="0"/>
            </w:pPr>
            <w:r w:rsidRPr="008B61C0">
              <w:t>UE energy efficiency</w:t>
            </w:r>
          </w:p>
          <w:p w14:paraId="7E2C7F54" w14:textId="77777777" w:rsidR="00C50EBE" w:rsidRPr="008B61C0" w:rsidRDefault="00C50EBE" w:rsidP="00F23A43">
            <w:pPr>
              <w:numPr>
                <w:ilvl w:val="1"/>
                <w:numId w:val="14"/>
              </w:numPr>
              <w:spacing w:after="0"/>
            </w:pPr>
            <w:r w:rsidRPr="008B61C0">
              <w:t>Spectral efficiency</w:t>
            </w:r>
          </w:p>
          <w:p w14:paraId="0C1DA531" w14:textId="77777777" w:rsidR="00C50EBE" w:rsidRPr="008B61C0" w:rsidRDefault="00C50EBE" w:rsidP="00F23A43">
            <w:pPr>
              <w:numPr>
                <w:ilvl w:val="1"/>
                <w:numId w:val="14"/>
              </w:numPr>
              <w:spacing w:after="0"/>
            </w:pPr>
            <w:r w:rsidRPr="008B61C0">
              <w:lastRenderedPageBreak/>
              <w:t>High speed tolerance</w:t>
            </w:r>
          </w:p>
          <w:p w14:paraId="6856FD06" w14:textId="77777777" w:rsidR="00C50EBE" w:rsidRPr="008B61C0" w:rsidRDefault="00C50EBE" w:rsidP="00F23A43">
            <w:pPr>
              <w:numPr>
                <w:ilvl w:val="1"/>
                <w:numId w:val="14"/>
              </w:numPr>
              <w:spacing w:after="0"/>
            </w:pPr>
            <w:r w:rsidRPr="008B61C0">
              <w:t>Scheduling flexibility</w:t>
            </w:r>
          </w:p>
          <w:p w14:paraId="6C35C02B" w14:textId="77777777" w:rsidR="00C50EBE" w:rsidRPr="008B61C0" w:rsidRDefault="00C50EBE" w:rsidP="00F23A43">
            <w:pPr>
              <w:numPr>
                <w:ilvl w:val="1"/>
                <w:numId w:val="14"/>
              </w:numPr>
              <w:spacing w:after="0"/>
            </w:pPr>
            <w:r w:rsidRPr="008B61C0">
              <w:t>Integration with ISAC</w:t>
            </w:r>
          </w:p>
          <w:p w14:paraId="651A2E86" w14:textId="77777777" w:rsidR="00C50EBE" w:rsidRPr="008B61C0" w:rsidRDefault="00C50EBE" w:rsidP="00F23A43">
            <w:pPr>
              <w:spacing w:after="0"/>
            </w:pPr>
            <w:r w:rsidRPr="008B61C0">
              <w:t>Proponents provide information on the following aspects, if applicable</w:t>
            </w:r>
          </w:p>
          <w:p w14:paraId="3877C317" w14:textId="77777777" w:rsidR="00C50EBE" w:rsidRPr="008B61C0" w:rsidRDefault="00C50EBE" w:rsidP="00F23A43">
            <w:pPr>
              <w:numPr>
                <w:ilvl w:val="0"/>
                <w:numId w:val="14"/>
              </w:numPr>
              <w:spacing w:after="0"/>
            </w:pPr>
            <w:r w:rsidRPr="008B61C0">
              <w:t>MRSS compatibility</w:t>
            </w:r>
          </w:p>
          <w:p w14:paraId="65841F39" w14:textId="77777777" w:rsidR="00C50EBE" w:rsidRPr="008B61C0" w:rsidRDefault="00C50EBE" w:rsidP="00F23A43">
            <w:pPr>
              <w:numPr>
                <w:ilvl w:val="0"/>
                <w:numId w:val="14"/>
              </w:numPr>
              <w:spacing w:after="0"/>
            </w:pPr>
            <w:r w:rsidRPr="008B61C0">
              <w:t>Target channels/signals, e.g. all channels, PxSCH only, etc.</w:t>
            </w:r>
          </w:p>
          <w:p w14:paraId="18AEADB1" w14:textId="77777777" w:rsidR="00C50EBE" w:rsidRPr="00382925" w:rsidRDefault="00C50EBE" w:rsidP="00F23A43">
            <w:pPr>
              <w:numPr>
                <w:ilvl w:val="0"/>
                <w:numId w:val="14"/>
              </w:numPr>
              <w:spacing w:after="0"/>
              <w:rPr>
                <w:lang w:val="pt-BR"/>
              </w:rPr>
            </w:pPr>
            <w:r w:rsidRPr="001C783B">
              <w:rPr>
                <w:lang w:val="pt-BR"/>
              </w:rPr>
              <w:t>MIMO (SU and MU-MIMO) compatibility</w:t>
            </w:r>
          </w:p>
          <w:p w14:paraId="004A2CEE" w14:textId="77777777" w:rsidR="00C50EBE" w:rsidRPr="008B61C0" w:rsidRDefault="00C50EBE" w:rsidP="00F23A43">
            <w:pPr>
              <w:numPr>
                <w:ilvl w:val="0"/>
                <w:numId w:val="14"/>
              </w:numPr>
              <w:spacing w:after="0"/>
            </w:pPr>
            <w:r w:rsidRPr="008B61C0">
              <w:t>Target modulations, and impact to other modulations, if applicable</w:t>
            </w:r>
          </w:p>
          <w:p w14:paraId="38AA60D5" w14:textId="77777777" w:rsidR="00C50EBE" w:rsidRPr="008B61C0" w:rsidRDefault="00C50EBE" w:rsidP="00F23A43">
            <w:pPr>
              <w:numPr>
                <w:ilvl w:val="0"/>
                <w:numId w:val="14"/>
              </w:numPr>
              <w:spacing w:after="0"/>
            </w:pPr>
            <w:r w:rsidRPr="008B61C0">
              <w:t>Multi-user multiplexing/scheduling flexibility</w:t>
            </w:r>
          </w:p>
          <w:p w14:paraId="7B5191F6" w14:textId="77777777" w:rsidR="00C50EBE" w:rsidRPr="008B61C0" w:rsidRDefault="00C50EBE" w:rsidP="00F23A43">
            <w:pPr>
              <w:numPr>
                <w:ilvl w:val="0"/>
                <w:numId w:val="14"/>
              </w:numPr>
              <w:spacing w:after="0"/>
            </w:pPr>
            <w:r w:rsidRPr="008B61C0">
              <w:t>Multiplexing/coexistence with baseline waveforms</w:t>
            </w:r>
          </w:p>
          <w:p w14:paraId="035976A5" w14:textId="77777777" w:rsidR="00C50EBE" w:rsidRPr="008B61C0" w:rsidRDefault="00C50EBE" w:rsidP="00F23A43">
            <w:pPr>
              <w:numPr>
                <w:ilvl w:val="0"/>
                <w:numId w:val="14"/>
              </w:numPr>
              <w:spacing w:after="0"/>
            </w:pPr>
            <w:r w:rsidRPr="008B61C0">
              <w:t xml:space="preserve">Impact on synchronization and initial access </w:t>
            </w:r>
          </w:p>
          <w:p w14:paraId="1BEEE5D3" w14:textId="77777777" w:rsidR="00C50EBE" w:rsidRPr="008B61C0" w:rsidRDefault="00C50EBE" w:rsidP="00F23A43">
            <w:pPr>
              <w:numPr>
                <w:ilvl w:val="0"/>
                <w:numId w:val="14"/>
              </w:numPr>
              <w:spacing w:after="0"/>
            </w:pPr>
            <w:r w:rsidRPr="008B61C0">
              <w:t>Expected specification impact</w:t>
            </w:r>
          </w:p>
          <w:p w14:paraId="3A36FC76" w14:textId="21AA4391" w:rsidR="00C50EBE" w:rsidRDefault="00C50EBE" w:rsidP="002D4ADB">
            <w:pPr>
              <w:numPr>
                <w:ilvl w:val="0"/>
                <w:numId w:val="14"/>
              </w:numPr>
              <w:spacing w:after="0"/>
            </w:pPr>
            <w:r w:rsidRPr="008B61C0">
              <w:t>Transmitter/receiver complexity and impact to power consumption.</w:t>
            </w:r>
          </w:p>
        </w:tc>
      </w:tr>
    </w:tbl>
    <w:p w14:paraId="4E9BB5F1" w14:textId="77777777" w:rsidR="00C50EBE" w:rsidRDefault="00C50EBE" w:rsidP="00C50EBE"/>
    <w:p w14:paraId="79912296" w14:textId="77777777" w:rsidR="00DA2719" w:rsidRDefault="2C439C23" w:rsidP="00DA2719">
      <w:r>
        <w:t>OFDM-based waveforms have been successfully used in 5G for FR1 and FR2. They are a good choice over the whole frequency range, due to high flexibility in multiple access, good MIMO compatibility and low complexity FFT-based implementations with scalar equalization.</w:t>
      </w:r>
    </w:p>
    <w:p w14:paraId="5FB40A8D" w14:textId="42B6857C" w:rsidR="2C6F173A" w:rsidRPr="00382925" w:rsidRDefault="2C6F173A" w:rsidP="00382925">
      <w:pPr>
        <w:pStyle w:val="Heading3"/>
      </w:pPr>
      <w:r w:rsidRPr="0064451D">
        <w:t xml:space="preserve">DL DFT-s-OFDM </w:t>
      </w:r>
      <w:r w:rsidR="4AABD687" w:rsidRPr="00382925">
        <w:t>limitations</w:t>
      </w:r>
    </w:p>
    <w:p w14:paraId="3248A195" w14:textId="640917F9" w:rsidR="00DA2719" w:rsidRDefault="00DA2719" w:rsidP="00DA2719">
      <w:r w:rsidRPr="00B04062">
        <w:t xml:space="preserve">In 6G downlink, CP-OFDM </w:t>
      </w:r>
      <w:r w:rsidR="0007435A">
        <w:t xml:space="preserve">was agreed as </w:t>
      </w:r>
      <w:r w:rsidRPr="00B04062">
        <w:t>the baseline waveform for the whole frequency range, FR1, FR2</w:t>
      </w:r>
      <w:r w:rsidR="00B11463">
        <w:t>-1</w:t>
      </w:r>
      <w:r w:rsidRPr="00B04062">
        <w:t>, and the new frequency bands in between FR1 and FR2</w:t>
      </w:r>
      <w:r w:rsidR="004B7FBB">
        <w:t>-1</w:t>
      </w:r>
      <w:r w:rsidRPr="00B04062">
        <w:t xml:space="preserve"> ranges. </w:t>
      </w:r>
      <w:r>
        <w:t xml:space="preserve">It is worth highlighting that the main advantages of DFT-s-OFDM in UL, namely low PAPR and single carrier property, cannot be fully maintained </w:t>
      </w:r>
      <w:r w:rsidR="003E3090">
        <w:t xml:space="preserve">if the DFT-s-OFDM were to be used </w:t>
      </w:r>
      <w:r>
        <w:t>in DL due to the following reasons:</w:t>
      </w:r>
    </w:p>
    <w:p w14:paraId="276B9B9C" w14:textId="77777777" w:rsidR="00DA2719" w:rsidRPr="00382925" w:rsidRDefault="00DA2719" w:rsidP="00382925">
      <w:pPr>
        <w:pStyle w:val="ListParagraph"/>
        <w:numPr>
          <w:ilvl w:val="0"/>
          <w:numId w:val="25"/>
        </w:numPr>
        <w:rPr>
          <w:sz w:val="20"/>
          <w:szCs w:val="20"/>
          <w:lang w:val="en-US" w:eastAsia="en-US"/>
        </w:rPr>
      </w:pPr>
      <w:r w:rsidRPr="00382925">
        <w:rPr>
          <w:sz w:val="20"/>
          <w:szCs w:val="20"/>
          <w:lang w:val="en-US"/>
        </w:rPr>
        <w:t>Multi-user frequency-domain scheduling, and potential non-contiguous frequency-domain resources for single UE and across UEs</w:t>
      </w:r>
    </w:p>
    <w:p w14:paraId="663D7846" w14:textId="77777777" w:rsidR="00A4669B" w:rsidRPr="00382925" w:rsidRDefault="00DA2719" w:rsidP="00382925">
      <w:pPr>
        <w:pStyle w:val="ListParagraph"/>
        <w:numPr>
          <w:ilvl w:val="0"/>
          <w:numId w:val="25"/>
        </w:numPr>
        <w:rPr>
          <w:sz w:val="20"/>
          <w:szCs w:val="20"/>
          <w:lang w:val="en-US" w:eastAsia="en-US"/>
        </w:rPr>
      </w:pPr>
      <w:r w:rsidRPr="00382925">
        <w:rPr>
          <w:sz w:val="20"/>
          <w:szCs w:val="20"/>
          <w:lang w:val="en-US"/>
        </w:rPr>
        <w:t>Spectrum aggregation techniques that may be contiguous or non-contiguous intra-band, and potential inter-band cases or fragmented DL spectrum within same BS RF bandwidth and power amplifier</w:t>
      </w:r>
    </w:p>
    <w:p w14:paraId="5F7975BA" w14:textId="03437E2A" w:rsidR="00435B1E" w:rsidRPr="00382925" w:rsidRDefault="00DA2719" w:rsidP="003C7FB5">
      <w:pPr>
        <w:pStyle w:val="ListParagraph"/>
        <w:numPr>
          <w:ilvl w:val="0"/>
          <w:numId w:val="25"/>
        </w:numPr>
        <w:rPr>
          <w:sz w:val="20"/>
          <w:szCs w:val="20"/>
          <w:lang w:val="en-US" w:eastAsia="en-US"/>
        </w:rPr>
      </w:pPr>
      <w:r w:rsidRPr="00382925">
        <w:rPr>
          <w:sz w:val="20"/>
          <w:szCs w:val="20"/>
          <w:lang w:val="en-US"/>
        </w:rPr>
        <w:t>Multiplexing of multiple UEs</w:t>
      </w:r>
      <w:r w:rsidR="003E7C91" w:rsidRPr="00382925">
        <w:rPr>
          <w:sz w:val="20"/>
          <w:szCs w:val="20"/>
          <w:lang w:val="en-US"/>
        </w:rPr>
        <w:t xml:space="preserve"> and</w:t>
      </w:r>
      <w:r w:rsidRPr="00382925">
        <w:rPr>
          <w:sz w:val="20"/>
          <w:szCs w:val="20"/>
          <w:lang w:val="en-US"/>
        </w:rPr>
        <w:t xml:space="preserve"> different DL physical channels</w:t>
      </w:r>
      <w:r w:rsidR="003E7C91" w:rsidRPr="00382925">
        <w:rPr>
          <w:sz w:val="20"/>
          <w:szCs w:val="20"/>
          <w:lang w:val="en-US"/>
        </w:rPr>
        <w:t>,</w:t>
      </w:r>
      <w:r w:rsidRPr="00382925">
        <w:rPr>
          <w:sz w:val="20"/>
          <w:szCs w:val="20"/>
          <w:lang w:val="en-US"/>
        </w:rPr>
        <w:t xml:space="preserve"> including common channels and/or signals</w:t>
      </w:r>
      <w:r w:rsidR="00700500" w:rsidRPr="00382925">
        <w:rPr>
          <w:sz w:val="20"/>
          <w:szCs w:val="20"/>
          <w:lang w:val="en-US"/>
        </w:rPr>
        <w:t>,</w:t>
      </w:r>
    </w:p>
    <w:p w14:paraId="1F2518E1" w14:textId="77777777" w:rsidR="00DA2719" w:rsidRPr="00382925" w:rsidRDefault="00DA2719" w:rsidP="00382925">
      <w:pPr>
        <w:pStyle w:val="ListParagraph"/>
        <w:numPr>
          <w:ilvl w:val="0"/>
          <w:numId w:val="25"/>
        </w:numPr>
        <w:rPr>
          <w:sz w:val="20"/>
          <w:szCs w:val="20"/>
          <w:lang w:val="en-US"/>
        </w:rPr>
      </w:pPr>
      <w:r w:rsidRPr="00382925">
        <w:rPr>
          <w:sz w:val="20"/>
          <w:szCs w:val="20"/>
          <w:lang w:val="en-US"/>
        </w:rPr>
        <w:t>MIMO digital precoding for SU-MIMO and MU-MIMO that mostly combine multiple signals/layers</w:t>
      </w:r>
    </w:p>
    <w:p w14:paraId="721AAA2D" w14:textId="790C23B9" w:rsidR="00A4669B" w:rsidRPr="00382925" w:rsidRDefault="00221550" w:rsidP="00382925">
      <w:pPr>
        <w:pStyle w:val="ListParagraph"/>
        <w:numPr>
          <w:ilvl w:val="0"/>
          <w:numId w:val="25"/>
        </w:numPr>
        <w:rPr>
          <w:sz w:val="20"/>
          <w:szCs w:val="20"/>
          <w:lang w:val="en-US"/>
        </w:rPr>
      </w:pPr>
      <w:r w:rsidRPr="00382925">
        <w:rPr>
          <w:sz w:val="20"/>
          <w:szCs w:val="20"/>
          <w:lang w:val="en-US"/>
        </w:rPr>
        <w:t xml:space="preserve">Multi-RAT and MRSS support especially in FR1 where 5G NR CP-OFDM DL signals/channels can be simultaneously transmitted with 6G DL while sharing same RU. </w:t>
      </w:r>
    </w:p>
    <w:p w14:paraId="6D383485" w14:textId="77777777" w:rsidR="00DA2719" w:rsidRPr="00382925" w:rsidRDefault="00DA2719" w:rsidP="00DA2719">
      <w:pPr>
        <w:pStyle w:val="ListParagraph"/>
        <w:rPr>
          <w:sz w:val="20"/>
          <w:szCs w:val="20"/>
          <w:lang w:val="en-GB"/>
        </w:rPr>
      </w:pPr>
    </w:p>
    <w:p w14:paraId="05C5F78E" w14:textId="45B94AF6" w:rsidR="00A4669B" w:rsidDel="0044333A" w:rsidRDefault="00DA2719" w:rsidP="00DA2719">
      <w:r>
        <w:t xml:space="preserve">These aspects contribute to the increase of DFT-s-OFDM PAPR in DL. Hence, the overall DFT-s-OFDM advantage in DL for the frequency ranges in the current 6G SI scope is at best questionable: when the design maintains similar level of flexibility as that of CP-OFDM it comes at the price of higher PAPR, or else it may consider specific restrictions and reduced flexibility compared to CP-OFDM for minimum PAPR </w:t>
      </w:r>
      <w:r w:rsidR="00876A18">
        <w:t>improvement</w:t>
      </w:r>
      <w:r>
        <w:t xml:space="preserve"> at the price of negative impact on system performance</w:t>
      </w:r>
      <w:r w:rsidR="00221550">
        <w:t xml:space="preserve"> and high limitation in Multi-RAT/MRSS support in FR1</w:t>
      </w:r>
      <w:r w:rsidDel="008327CB">
        <w:t xml:space="preserve">. </w:t>
      </w:r>
      <w:r w:rsidR="27860FBE">
        <w:t xml:space="preserve">Hence, the degradation of DFT-s-OFDM PAPR </w:t>
      </w:r>
      <w:r w:rsidR="5161C42E">
        <w:t xml:space="preserve">seen in UL </w:t>
      </w:r>
      <w:r w:rsidR="00382925">
        <w:t>seems to</w:t>
      </w:r>
      <w:r w:rsidR="27860FBE">
        <w:t xml:space="preserve"> be inevitable</w:t>
      </w:r>
      <w:r w:rsidR="152E190D">
        <w:t xml:space="preserve"> in DL</w:t>
      </w:r>
      <w:r w:rsidR="27860FBE">
        <w:t xml:space="preserve">, even if it can be </w:t>
      </w:r>
      <w:r w:rsidR="00382925">
        <w:t>reduced</w:t>
      </w:r>
      <w:r w:rsidR="00382925" w:rsidRPr="003F7608">
        <w:t xml:space="preserve"> </w:t>
      </w:r>
      <w:r w:rsidR="00382925">
        <w:t>at the cost of</w:t>
      </w:r>
      <w:r w:rsidR="00382925" w:rsidRPr="003F7608">
        <w:t xml:space="preserve"> </w:t>
      </w:r>
      <w:r w:rsidR="00382925">
        <w:t>significant</w:t>
      </w:r>
      <w:r w:rsidR="27860FBE">
        <w:t xml:space="preserve"> restrictions in DL design</w:t>
      </w:r>
      <w:r w:rsidR="008E2139">
        <w:t xml:space="preserve"> and flexibility</w:t>
      </w:r>
      <w:r w:rsidR="27860FBE">
        <w:t>.</w:t>
      </w:r>
    </w:p>
    <w:p w14:paraId="290DBEE4" w14:textId="1EA3051A" w:rsidR="0044333A" w:rsidRDefault="00DA2719" w:rsidP="00DA2719">
      <w:r>
        <w:t>According to coverage enhancement study done in NR Rel-17 (TR 38.830</w:t>
      </w:r>
      <w:r w:rsidRPr="003F7608">
        <w:t>)</w:t>
      </w:r>
      <w:r w:rsidR="00382925">
        <w:t>,</w:t>
      </w:r>
      <w:r>
        <w:t xml:space="preserve"> the coverage limitations in downlink are mainly in SSB, PDCCH for Msg2 and PDSCH for Msg2/4. Previously mentioned </w:t>
      </w:r>
      <w:r w:rsidR="003E7C91">
        <w:t xml:space="preserve">drawbacks </w:t>
      </w:r>
      <w:r>
        <w:t xml:space="preserve">would apply to these also, and there are other feasible techniques </w:t>
      </w:r>
      <w:r w:rsidR="7B8A4510">
        <w:t>(e.g., 5G-A)</w:t>
      </w:r>
      <w:r>
        <w:t xml:space="preserve"> for providing better DL coverage</w:t>
      </w:r>
      <w:r w:rsidR="003E7C91">
        <w:t xml:space="preserve"> with CP-OFDM</w:t>
      </w:r>
      <w:r>
        <w:t xml:space="preserve"> whenever it is required</w:t>
      </w:r>
      <w:r w:rsidR="0044333A" w:rsidRPr="003F7608">
        <w:t>.</w:t>
      </w:r>
    </w:p>
    <w:p w14:paraId="637A5AE0" w14:textId="35DD9614" w:rsidR="00DA2719" w:rsidRPr="00F76359" w:rsidRDefault="00DA2719" w:rsidP="00DA2719">
      <w:pPr>
        <w:rPr>
          <w:i/>
          <w:iCs/>
        </w:rPr>
      </w:pPr>
      <w:r w:rsidRPr="00F76359">
        <w:rPr>
          <w:b/>
          <w:bCs/>
          <w:i/>
          <w:iCs/>
        </w:rPr>
        <w:t>Observation</w:t>
      </w:r>
      <w:r w:rsidRPr="00F76359">
        <w:rPr>
          <w:b/>
          <w:i/>
          <w:iCs/>
        </w:rPr>
        <w:t xml:space="preserve"> 1</w:t>
      </w:r>
      <w:r w:rsidRPr="00F76359">
        <w:rPr>
          <w:i/>
          <w:iCs/>
        </w:rPr>
        <w:t>: DFT-s-OFDM PAPR advantage</w:t>
      </w:r>
      <w:r w:rsidR="008327CB">
        <w:rPr>
          <w:i/>
          <w:iCs/>
        </w:rPr>
        <w:t xml:space="preserve"> (i.e., </w:t>
      </w:r>
      <w:r w:rsidR="3AEA6F50" w:rsidRPr="57A245C7">
        <w:rPr>
          <w:i/>
          <w:iCs/>
        </w:rPr>
        <w:t xml:space="preserve">DL </w:t>
      </w:r>
      <w:r w:rsidR="008327CB">
        <w:rPr>
          <w:i/>
          <w:iCs/>
        </w:rPr>
        <w:t xml:space="preserve">coverage and energy saving </w:t>
      </w:r>
      <w:r w:rsidR="2B68E84C" w:rsidRPr="57A245C7">
        <w:rPr>
          <w:i/>
          <w:iCs/>
        </w:rPr>
        <w:t>potential</w:t>
      </w:r>
      <w:r w:rsidR="008327CB">
        <w:rPr>
          <w:i/>
          <w:iCs/>
        </w:rPr>
        <w:t>))</w:t>
      </w:r>
      <w:r w:rsidRPr="00F76359">
        <w:rPr>
          <w:i/>
          <w:iCs/>
        </w:rPr>
        <w:t xml:space="preserve"> cannot be </w:t>
      </w:r>
      <w:r w:rsidR="0328DFCA" w:rsidRPr="57A245C7">
        <w:rPr>
          <w:i/>
          <w:iCs/>
        </w:rPr>
        <w:t xml:space="preserve">fully </w:t>
      </w:r>
      <w:r w:rsidRPr="00F76359">
        <w:rPr>
          <w:i/>
          <w:iCs/>
        </w:rPr>
        <w:t xml:space="preserve">maintained in DL without system performance impact </w:t>
      </w:r>
      <w:r w:rsidR="0044333A">
        <w:rPr>
          <w:i/>
          <w:iCs/>
        </w:rPr>
        <w:t>and significa</w:t>
      </w:r>
      <w:r w:rsidR="00C40628">
        <w:rPr>
          <w:i/>
          <w:iCs/>
        </w:rPr>
        <w:t>nt</w:t>
      </w:r>
      <w:r w:rsidR="0044333A">
        <w:rPr>
          <w:i/>
          <w:iCs/>
        </w:rPr>
        <w:t xml:space="preserve"> limitations </w:t>
      </w:r>
      <w:r w:rsidR="1046A87D" w:rsidRPr="57A245C7">
        <w:rPr>
          <w:i/>
          <w:iCs/>
        </w:rPr>
        <w:t xml:space="preserve">compared to CP-OFDM </w:t>
      </w:r>
      <w:r w:rsidRPr="00F76359">
        <w:rPr>
          <w:i/>
          <w:iCs/>
        </w:rPr>
        <w:t>at least due to</w:t>
      </w:r>
      <w:r w:rsidR="0044333A">
        <w:rPr>
          <w:i/>
          <w:iCs/>
        </w:rPr>
        <w:t xml:space="preserve">: </w:t>
      </w:r>
      <w:r w:rsidRPr="00F76359">
        <w:rPr>
          <w:i/>
          <w:iCs/>
        </w:rPr>
        <w:t xml:space="preserve">possible frequency domain user allocation and UE multiplexing, channel and signal multiplexing, </w:t>
      </w:r>
      <w:r w:rsidR="0044333A">
        <w:rPr>
          <w:i/>
          <w:iCs/>
        </w:rPr>
        <w:t xml:space="preserve">(non-)contiguous </w:t>
      </w:r>
      <w:r w:rsidRPr="00F76359">
        <w:rPr>
          <w:i/>
          <w:iCs/>
        </w:rPr>
        <w:t>intra/inter band spectrum aggregation techniques</w:t>
      </w:r>
      <w:r w:rsidR="0044333A">
        <w:rPr>
          <w:i/>
          <w:iCs/>
        </w:rPr>
        <w:t>,</w:t>
      </w:r>
      <w:r w:rsidRPr="00F76359" w:rsidDel="0044333A">
        <w:rPr>
          <w:i/>
          <w:iCs/>
        </w:rPr>
        <w:t xml:space="preserve"> </w:t>
      </w:r>
      <w:r w:rsidR="77C6EB4B" w:rsidRPr="57A245C7">
        <w:rPr>
          <w:i/>
          <w:iCs/>
        </w:rPr>
        <w:t>SU/MU-</w:t>
      </w:r>
      <w:r w:rsidRPr="00F76359">
        <w:rPr>
          <w:i/>
          <w:iCs/>
        </w:rPr>
        <w:t>MIMO precoding</w:t>
      </w:r>
      <w:r w:rsidR="0044333A">
        <w:rPr>
          <w:i/>
          <w:iCs/>
        </w:rPr>
        <w:t>, and multi-RAT/MRSS support in FR1 sharing same RU</w:t>
      </w:r>
      <w:r w:rsidRPr="00F76359">
        <w:rPr>
          <w:i/>
          <w:iCs/>
        </w:rPr>
        <w:t>.</w:t>
      </w:r>
    </w:p>
    <w:p w14:paraId="39E33C3E" w14:textId="60A8029E" w:rsidR="0044333A" w:rsidRDefault="0044333A" w:rsidP="0044333A">
      <w:r>
        <w:br/>
        <w:t xml:space="preserve">Even if the system limitation for maintaining DL DFT-s-OFDM PAPR lower than CP-OFDM may be claimed </w:t>
      </w:r>
      <w:r w:rsidR="00DE77C3">
        <w:t>to be</w:t>
      </w:r>
      <w:r w:rsidRPr="003F7608">
        <w:t xml:space="preserve"> </w:t>
      </w:r>
      <w:r>
        <w:t>tolerable in few corner case</w:t>
      </w:r>
      <w:r w:rsidR="401298B4">
        <w:t>s</w:t>
      </w:r>
      <w:r>
        <w:t>, there could be no meaningful PAPR gain or noticeable energy saving</w:t>
      </w:r>
      <w:r w:rsidR="002E767A">
        <w:t xml:space="preserve"> </w:t>
      </w:r>
      <w:r w:rsidR="00DE77C3">
        <w:t>(</w:t>
      </w:r>
      <w:r w:rsidR="002E767A">
        <w:t>if any</w:t>
      </w:r>
      <w:r w:rsidR="00DE77C3">
        <w:t>)</w:t>
      </w:r>
      <w:r>
        <w:t xml:space="preserve"> with respect to CP-OFDM in DL</w:t>
      </w:r>
      <w:r w:rsidR="00DE77C3">
        <w:t>,</w:t>
      </w:r>
      <w:r>
        <w:t xml:space="preserve"> that are already complemented by </w:t>
      </w:r>
      <w:r w:rsidRPr="003F7608">
        <w:t xml:space="preserve">transparent </w:t>
      </w:r>
      <w:r>
        <w:t xml:space="preserve">PAPR reduction techniques in </w:t>
      </w:r>
      <w:r w:rsidR="008833BB">
        <w:t>deployed</w:t>
      </w:r>
      <w:r>
        <w:t xml:space="preserve"> base stations</w:t>
      </w:r>
      <w:r w:rsidR="00F0714D">
        <w:t xml:space="preserve"> </w:t>
      </w:r>
      <w:r w:rsidR="00F0714D" w:rsidRPr="001827DD">
        <w:t>[</w:t>
      </w:r>
      <w:r w:rsidR="009B02D9" w:rsidRPr="001827DD">
        <w:t>5</w:t>
      </w:r>
      <w:r w:rsidR="00F0714D" w:rsidRPr="001827DD">
        <w:t>]</w:t>
      </w:r>
      <w:r w:rsidRPr="001827DD">
        <w:t>.</w:t>
      </w:r>
      <w:r>
        <w:t xml:space="preserve"> </w:t>
      </w:r>
      <w:r w:rsidR="00B553BC">
        <w:t>T</w:t>
      </w:r>
      <w:r>
        <w:t>hese transparent techniques</w:t>
      </w:r>
      <w:r w:rsidR="002E767A">
        <w:t xml:space="preserve"> at base stations</w:t>
      </w:r>
      <w:r>
        <w:t xml:space="preserve"> would be needed anyway for CP-OFDM and DFT-s-OFDM operation as well in multi-carrier/multi-RAT/etc</w:t>
      </w:r>
      <w:r w:rsidR="008327CB">
        <w:t xml:space="preserve">. Hence, </w:t>
      </w:r>
      <w:r w:rsidR="002E767A">
        <w:t xml:space="preserve">the baseband complexity wouldn’t decrease with DFT-s-OFDM but in contrast it will be significantly increased due to additional DFT </w:t>
      </w:r>
      <w:r w:rsidR="00380BF6">
        <w:t>operations</w:t>
      </w:r>
      <w:r w:rsidR="008327CB">
        <w:t xml:space="preserve"> at base stations</w:t>
      </w:r>
      <w:r>
        <w:t>.</w:t>
      </w:r>
    </w:p>
    <w:p w14:paraId="577FA72F" w14:textId="190C1425" w:rsidR="002E767A" w:rsidRDefault="00DA4AEA" w:rsidP="0044333A">
      <w:r>
        <w:lastRenderedPageBreak/>
        <w:t>Moreover</w:t>
      </w:r>
      <w:r w:rsidR="5319ACC7">
        <w:t xml:space="preserve">, the additional network energy saving compared to </w:t>
      </w:r>
      <w:r w:rsidR="001A6325">
        <w:t>deployed</w:t>
      </w:r>
      <w:r w:rsidR="5319ACC7">
        <w:t xml:space="preserve"> base stations</w:t>
      </w:r>
      <w:r w:rsidR="3AC8BB73">
        <w:t xml:space="preserve"> with transparent PAPR reduction techniques</w:t>
      </w:r>
      <w:r w:rsidR="5319ACC7">
        <w:t xml:space="preserve"> by considering </w:t>
      </w:r>
      <w:r w:rsidR="3AC8BB73">
        <w:t xml:space="preserve">DL </w:t>
      </w:r>
      <w:r w:rsidR="5319ACC7">
        <w:t>DFT-s-OFD</w:t>
      </w:r>
      <w:r w:rsidR="3AC8BB73">
        <w:t>M could be also at best questionable</w:t>
      </w:r>
      <w:r w:rsidR="00DE77C3">
        <w:t>,</w:t>
      </w:r>
      <w:r w:rsidR="3AC8BB73">
        <w:t xml:space="preserve"> especially in lower frequency ranges in fair comparison scenarios.</w:t>
      </w:r>
      <w:r w:rsidR="3AC8BB73" w:rsidRPr="781D840B">
        <w:rPr>
          <w:rFonts w:ascii="Arial" w:hAnsi="Arial" w:cs="Arial"/>
          <w:color w:val="333333"/>
          <w:sz w:val="21"/>
          <w:szCs w:val="21"/>
        </w:rPr>
        <w:t xml:space="preserve"> </w:t>
      </w:r>
      <w:r w:rsidR="003473C4">
        <w:t xml:space="preserve">Under identical downlink coverage and hardware </w:t>
      </w:r>
      <w:r w:rsidR="00B700B4">
        <w:t xml:space="preserve">use </w:t>
      </w:r>
      <w:r w:rsidR="003473C4">
        <w:t xml:space="preserve">conditions, the DFT-s-OFDM NES gains </w:t>
      </w:r>
      <w:r w:rsidR="001037DF">
        <w:t>need to</w:t>
      </w:r>
      <w:r w:rsidR="003473C4">
        <w:t xml:space="preserve"> be </w:t>
      </w:r>
      <w:r w:rsidR="00511971">
        <w:t>decoupled</w:t>
      </w:r>
      <w:r w:rsidR="003473C4">
        <w:t xml:space="preserve"> from those of other NES techniques. Consequently, any observed gain should be evaluated solely based on additional PAPR reduction beyond that achieved by transparent techniques, which can then be used to assess the impact on PA efficiency and potential </w:t>
      </w:r>
      <w:r w:rsidR="00511971">
        <w:t>NES/</w:t>
      </w:r>
      <w:r w:rsidR="003473C4">
        <w:t>power savings</w:t>
      </w:r>
      <w:r w:rsidR="00511971">
        <w:t xml:space="preserve"> from DFT-s-OFDM alone</w:t>
      </w:r>
      <w:r w:rsidR="003473C4">
        <w:t>.</w:t>
      </w:r>
      <w:r w:rsidR="3AC8BB73">
        <w:t xml:space="preserve"> Furthermore, DFT-s-OFDM may need to rely more on time domain multiplexing for maintaining low PAPR</w:t>
      </w:r>
      <w:r w:rsidR="00DE77C3">
        <w:t>,</w:t>
      </w:r>
      <w:r w:rsidR="3AC8BB73">
        <w:t xml:space="preserve"> </w:t>
      </w:r>
      <w:r w:rsidR="00DE77C3">
        <w:t>which</w:t>
      </w:r>
      <w:r w:rsidR="3AC8BB73">
        <w:t xml:space="preserve"> may be feasible </w:t>
      </w:r>
      <w:r w:rsidR="00FB6F9C">
        <w:t>mainly</w:t>
      </w:r>
      <w:r w:rsidR="3AC8BB73">
        <w:t xml:space="preserve"> in low traffic</w:t>
      </w:r>
      <w:r w:rsidR="00DE77C3">
        <w:t xml:space="preserve"> situations</w:t>
      </w:r>
      <w:r w:rsidR="3AC8BB73">
        <w:t xml:space="preserve">, </w:t>
      </w:r>
      <w:r w:rsidR="00DE77C3">
        <w:t>though</w:t>
      </w:r>
      <w:r w:rsidR="3AC8BB73">
        <w:t xml:space="preserve"> it will </w:t>
      </w:r>
      <w:r w:rsidR="00DE77C3">
        <w:t xml:space="preserve">negatively </w:t>
      </w:r>
      <w:r w:rsidR="3AC8BB73">
        <w:t xml:space="preserve">impact achievable NES gains </w:t>
      </w:r>
      <w:r w:rsidR="00DE77C3">
        <w:t xml:space="preserve">in time domain, as it reduces the available opportunities for </w:t>
      </w:r>
      <w:r w:rsidR="2DB55C87">
        <w:t xml:space="preserve">(deep) </w:t>
      </w:r>
      <w:r w:rsidR="3AC8BB73">
        <w:t>sleep periods</w:t>
      </w:r>
      <w:r w:rsidR="00DE77C3">
        <w:t xml:space="preserve"> at gNB</w:t>
      </w:r>
      <w:r w:rsidR="3AC8BB73">
        <w:t xml:space="preserve">. DFT-s-OFDM consideration for common DL signals </w:t>
      </w:r>
      <w:r w:rsidR="00F927E2">
        <w:t>(e.g., SSB, etc.)</w:t>
      </w:r>
      <w:r w:rsidR="3AC8BB73">
        <w:t xml:space="preserve"> with 6G potential long periodicity </w:t>
      </w:r>
      <w:r w:rsidR="00D252AF">
        <w:t>(e.g., periodicity above 20ms)</w:t>
      </w:r>
      <w:r w:rsidR="3AC8BB73">
        <w:t xml:space="preserve"> would also minimize its potential </w:t>
      </w:r>
      <w:r w:rsidR="32E8345D">
        <w:t>pure</w:t>
      </w:r>
      <w:r w:rsidR="3AC8BB73">
        <w:t xml:space="preserve"> NES gain</w:t>
      </w:r>
      <w:r w:rsidR="2ED67B23">
        <w:t xml:space="preserve"> even if the design restricts other</w:t>
      </w:r>
      <w:r w:rsidR="3BECC143">
        <w:t xml:space="preserve"> overlapping</w:t>
      </w:r>
      <w:r w:rsidR="2ED67B23">
        <w:t xml:space="preserve"> DL transmissions</w:t>
      </w:r>
      <w:r w:rsidR="2184D898">
        <w:t xml:space="preserve"> (i.e.,</w:t>
      </w:r>
      <w:r w:rsidR="00C85897">
        <w:t xml:space="preserve"> design with</w:t>
      </w:r>
      <w:r w:rsidR="2184D898">
        <w:t xml:space="preserve"> inefficient use of </w:t>
      </w:r>
      <w:r w:rsidR="0013345B">
        <w:t>most</w:t>
      </w:r>
      <w:r w:rsidR="4FF41CD6">
        <w:t xml:space="preserve"> </w:t>
      </w:r>
      <w:r w:rsidR="2184D898">
        <w:t>RBs</w:t>
      </w:r>
      <w:r w:rsidR="0013345B">
        <w:t xml:space="preserve"> in RF </w:t>
      </w:r>
      <w:r w:rsidR="00582C82">
        <w:t xml:space="preserve">BS </w:t>
      </w:r>
      <w:r w:rsidR="0013345B">
        <w:t>BW</w:t>
      </w:r>
      <w:r w:rsidR="2184D898">
        <w:t xml:space="preserve"> </w:t>
      </w:r>
      <w:r w:rsidR="7199F343">
        <w:t>during DL common signal transmissions</w:t>
      </w:r>
      <w:r w:rsidR="2184D898">
        <w:t>)</w:t>
      </w:r>
      <w:r w:rsidR="3AC8BB73">
        <w:t>.</w:t>
      </w:r>
    </w:p>
    <w:p w14:paraId="742144F1" w14:textId="53F39031" w:rsidR="3F272F72" w:rsidRDefault="3F272F72">
      <w:r>
        <w:t xml:space="preserve">In addition, the claimed advantage of DL DFT-s-OFDM for better </w:t>
      </w:r>
      <w:r w:rsidR="53197A5C">
        <w:t xml:space="preserve">DL </w:t>
      </w:r>
      <w:r>
        <w:t>coverage could be not realistic or noticeable</w:t>
      </w:r>
      <w:r w:rsidR="00306557">
        <w:t xml:space="preserve"> in the current frequency ranges of interest for 6G day1</w:t>
      </w:r>
      <w:r>
        <w:t xml:space="preserve">, since </w:t>
      </w:r>
      <w:r w:rsidR="31337E3D" w:rsidRPr="003F7608">
        <w:t>DL EIRP</w:t>
      </w:r>
      <w:r w:rsidR="00821CB0">
        <w:t xml:space="preserve"> with </w:t>
      </w:r>
      <w:r w:rsidR="605A2B7F">
        <w:t xml:space="preserve">CP-OFDM </w:t>
      </w:r>
      <w:r w:rsidR="31337E3D">
        <w:t xml:space="preserve">is already at its maximum level in </w:t>
      </w:r>
      <w:r w:rsidR="00821CB0">
        <w:t>the potential</w:t>
      </w:r>
      <w:r w:rsidR="00821CB0" w:rsidRPr="003F7608">
        <w:t xml:space="preserve"> </w:t>
      </w:r>
      <w:r w:rsidR="00821CB0">
        <w:t xml:space="preserve">use </w:t>
      </w:r>
      <w:r w:rsidR="31337E3D" w:rsidRPr="003F7608">
        <w:t>case</w:t>
      </w:r>
      <w:r w:rsidR="7D71D058" w:rsidRPr="003F7608">
        <w:t>s</w:t>
      </w:r>
      <w:r w:rsidR="00821CB0">
        <w:t xml:space="preserve"> for DFT-s-OFDM</w:t>
      </w:r>
      <w:r w:rsidR="00096F3D" w:rsidRPr="003F7608">
        <w:t xml:space="preserve"> </w:t>
      </w:r>
      <w:r w:rsidR="31337E3D">
        <w:t>and further PAPR reduction may not translate into DL coverage gains.</w:t>
      </w:r>
      <w:r w:rsidR="605A2B7F">
        <w:t xml:space="preserve"> </w:t>
      </w:r>
    </w:p>
    <w:p w14:paraId="21874AD7" w14:textId="0A002617" w:rsidR="008327CB" w:rsidRDefault="008327CB" w:rsidP="00AF41DE">
      <w:pPr>
        <w:rPr>
          <w:i/>
          <w:iCs/>
        </w:rPr>
      </w:pPr>
      <w:r w:rsidRPr="00D66620">
        <w:rPr>
          <w:b/>
          <w:i/>
        </w:rPr>
        <w:t>Observation 2:</w:t>
      </w:r>
      <w:r>
        <w:rPr>
          <w:b/>
          <w:bCs/>
          <w:i/>
          <w:iCs/>
        </w:rPr>
        <w:t xml:space="preserve"> </w:t>
      </w:r>
      <w:r w:rsidRPr="00D66620">
        <w:rPr>
          <w:i/>
        </w:rPr>
        <w:t>NES gain</w:t>
      </w:r>
      <w:r>
        <w:rPr>
          <w:i/>
          <w:iCs/>
        </w:rPr>
        <w:t xml:space="preserve"> by DL DFT-s-OFDM </w:t>
      </w:r>
      <w:r w:rsidR="0052161C">
        <w:rPr>
          <w:i/>
          <w:iCs/>
        </w:rPr>
        <w:t xml:space="preserve">alone </w:t>
      </w:r>
      <w:r w:rsidR="00B553BC">
        <w:rPr>
          <w:i/>
          <w:iCs/>
        </w:rPr>
        <w:t xml:space="preserve">and </w:t>
      </w:r>
      <w:r w:rsidR="00B553BC" w:rsidRPr="00857C68">
        <w:rPr>
          <w:i/>
          <w:iCs/>
        </w:rPr>
        <w:t xml:space="preserve">DL coverage enhancement </w:t>
      </w:r>
      <w:r>
        <w:rPr>
          <w:i/>
          <w:iCs/>
        </w:rPr>
        <w:t>for common, control and/or data channels</w:t>
      </w:r>
      <w:r w:rsidRPr="00D66620">
        <w:rPr>
          <w:i/>
        </w:rPr>
        <w:t xml:space="preserve"> is at best questionable especially in </w:t>
      </w:r>
      <w:r w:rsidR="2566C2E8" w:rsidRPr="57A245C7">
        <w:rPr>
          <w:i/>
          <w:iCs/>
        </w:rPr>
        <w:t>current 6G FRs of interest</w:t>
      </w:r>
      <w:r w:rsidRPr="00D66620">
        <w:rPr>
          <w:i/>
        </w:rPr>
        <w:t xml:space="preserve"> when compared to CP-OFDM </w:t>
      </w:r>
      <w:r>
        <w:rPr>
          <w:i/>
          <w:iCs/>
        </w:rPr>
        <w:t>with</w:t>
      </w:r>
      <w:r w:rsidRPr="00D66620">
        <w:rPr>
          <w:i/>
        </w:rPr>
        <w:t xml:space="preserve"> transparent PAPR reduction techniques</w:t>
      </w:r>
      <w:r w:rsidR="00842BD0">
        <w:rPr>
          <w:i/>
          <w:iCs/>
        </w:rPr>
        <w:t>, which are</w:t>
      </w:r>
      <w:r w:rsidRPr="00D66620">
        <w:rPr>
          <w:i/>
        </w:rPr>
        <w:t xml:space="preserve"> already </w:t>
      </w:r>
      <w:r w:rsidR="00842BD0">
        <w:rPr>
          <w:i/>
          <w:iCs/>
        </w:rPr>
        <w:t xml:space="preserve">present </w:t>
      </w:r>
      <w:r w:rsidRPr="00D66620">
        <w:rPr>
          <w:i/>
        </w:rPr>
        <w:t xml:space="preserve">in </w:t>
      </w:r>
      <w:r w:rsidR="00842BD0">
        <w:rPr>
          <w:i/>
          <w:iCs/>
        </w:rPr>
        <w:t>deployed</w:t>
      </w:r>
      <w:r>
        <w:rPr>
          <w:i/>
        </w:rPr>
        <w:t xml:space="preserve"> </w:t>
      </w:r>
      <w:r w:rsidRPr="00D66620">
        <w:rPr>
          <w:i/>
        </w:rPr>
        <w:t xml:space="preserve">base stations. DL DFT-s-OFDM may also compromise NES gain achieved by time domain </w:t>
      </w:r>
      <w:r w:rsidRPr="00D66620">
        <w:rPr>
          <w:i/>
          <w:iCs/>
        </w:rPr>
        <w:t>technique</w:t>
      </w:r>
      <w:r w:rsidR="00842BD0">
        <w:rPr>
          <w:i/>
          <w:iCs/>
        </w:rPr>
        <w:t>s</w:t>
      </w:r>
      <w:r w:rsidRPr="00D66620">
        <w:rPr>
          <w:i/>
        </w:rPr>
        <w:t xml:space="preserve"> due to reduced sleep time opportunity </w:t>
      </w:r>
      <w:r w:rsidR="00842BD0">
        <w:rPr>
          <w:i/>
          <w:iCs/>
        </w:rPr>
        <w:t>due to</w:t>
      </w:r>
      <w:r w:rsidRPr="00D66620">
        <w:rPr>
          <w:i/>
        </w:rPr>
        <w:t xml:space="preserve"> </w:t>
      </w:r>
      <w:r w:rsidR="00B553BC">
        <w:rPr>
          <w:i/>
          <w:iCs/>
        </w:rPr>
        <w:t xml:space="preserve">its higher need for </w:t>
      </w:r>
      <w:r w:rsidRPr="00D66620">
        <w:rPr>
          <w:i/>
        </w:rPr>
        <w:t>time domain multiplexing.</w:t>
      </w:r>
    </w:p>
    <w:p w14:paraId="0F6ADF32" w14:textId="2425E5F7" w:rsidR="0044333A" w:rsidRDefault="3AC8BB73" w:rsidP="00AF41DE">
      <w:r>
        <w:t xml:space="preserve">It is also worth highlighting that DFT-s-OFDM would also </w:t>
      </w:r>
      <w:r w:rsidRPr="003F7608">
        <w:t>suffer</w:t>
      </w:r>
      <w:r>
        <w:t xml:space="preserve"> from significant link performance losses vs CP-OFDM in several channel conditions which are more pronounced in DL</w:t>
      </w:r>
      <w:r w:rsidR="00842BD0">
        <w:t>. This is</w:t>
      </w:r>
      <w:r>
        <w:t xml:space="preserve"> especially</w:t>
      </w:r>
      <w:r w:rsidRPr="003F7608">
        <w:t xml:space="preserve"> </w:t>
      </w:r>
      <w:r w:rsidR="00842BD0">
        <w:t>true</w:t>
      </w:r>
      <w:r>
        <w:t xml:space="preserve"> for PDSCH due to limited number of UE Rx antenna</w:t>
      </w:r>
      <w:r w:rsidR="00A830A7">
        <w:t>s</w:t>
      </w:r>
      <w:r>
        <w:t xml:space="preserve"> in contrast to DFT-s-OFDM</w:t>
      </w:r>
      <w:r w:rsidR="2665FFF0">
        <w:t xml:space="preserve"> use in UL</w:t>
      </w:r>
      <w:r>
        <w:t xml:space="preserve">, and significant DL design limitation </w:t>
      </w:r>
      <w:r w:rsidR="00AC1F1E">
        <w:t xml:space="preserve">for considering DFT-s-OFDM </w:t>
      </w:r>
      <w:r>
        <w:t xml:space="preserve">vs CP-OFDM. </w:t>
      </w:r>
      <w:r w:rsidR="009041F7">
        <w:t xml:space="preserve">Moreover, </w:t>
      </w:r>
      <w:r w:rsidR="003738D5">
        <w:t>CP-OFDM</w:t>
      </w:r>
      <w:r w:rsidR="008972A5">
        <w:t xml:space="preserve"> in DL</w:t>
      </w:r>
      <w:r w:rsidR="009041F7">
        <w:t xml:space="preserve"> enables a per subcarrier MIMO detection </w:t>
      </w:r>
      <w:r w:rsidR="003428F6">
        <w:t xml:space="preserve">and </w:t>
      </w:r>
      <w:r w:rsidR="001245DD">
        <w:t xml:space="preserve">is </w:t>
      </w:r>
      <w:r w:rsidR="00842BD0">
        <w:t>suitable</w:t>
      </w:r>
      <w:r w:rsidR="001245DD">
        <w:t xml:space="preserve"> for R-ML</w:t>
      </w:r>
      <w:r w:rsidR="009041F7">
        <w:t xml:space="preserve"> </w:t>
      </w:r>
      <w:r w:rsidR="00404CF2">
        <w:t>solutions</w:t>
      </w:r>
      <w:r w:rsidR="00F63995">
        <w:t xml:space="preserve">, </w:t>
      </w:r>
      <w:r w:rsidR="00842BD0">
        <w:t xml:space="preserve">which are </w:t>
      </w:r>
      <w:r w:rsidR="00F63995">
        <w:t>widely implemented in UE devices</w:t>
      </w:r>
      <w:r w:rsidR="00DF5E34">
        <w:t>.</w:t>
      </w:r>
      <w:r w:rsidR="009041F7">
        <w:t xml:space="preserve"> </w:t>
      </w:r>
      <w:r w:rsidR="00E02BCB">
        <w:t xml:space="preserve">On the other hand, DFT-s-OFDM </w:t>
      </w:r>
      <w:r w:rsidR="00CF5A2B">
        <w:t>in DL</w:t>
      </w:r>
      <w:r w:rsidR="009041F7">
        <w:t xml:space="preserve"> </w:t>
      </w:r>
      <w:r w:rsidR="00C90C29">
        <w:t xml:space="preserve">requires a joint detection of </w:t>
      </w:r>
      <w:r w:rsidR="00BD602A">
        <w:t>all allocated subcarriers</w:t>
      </w:r>
      <w:r w:rsidR="009D601F">
        <w:t xml:space="preserve">. </w:t>
      </w:r>
      <w:r w:rsidR="00E31363">
        <w:t xml:space="preserve">The latter not only </w:t>
      </w:r>
      <w:r w:rsidR="004F08D0">
        <w:t xml:space="preserve">increases the complexity of MIMO detection but also leads to a performance loss </w:t>
      </w:r>
      <w:r w:rsidR="0024699F">
        <w:t xml:space="preserve">as it </w:t>
      </w:r>
      <w:r w:rsidR="003E4A05">
        <w:t>cannot make use of</w:t>
      </w:r>
      <w:r w:rsidR="0024699F">
        <w:t xml:space="preserve"> </w:t>
      </w:r>
      <w:r w:rsidR="00260344">
        <w:t xml:space="preserve">available R-ML </w:t>
      </w:r>
      <w:r w:rsidR="00304451">
        <w:t>MIMO detection solutions</w:t>
      </w:r>
      <w:r w:rsidR="003E4A05">
        <w:t>.</w:t>
      </w:r>
    </w:p>
    <w:p w14:paraId="6FBF3D2B" w14:textId="115746D8" w:rsidR="008327CB" w:rsidRPr="00D66620" w:rsidRDefault="008327CB" w:rsidP="00AF41DE">
      <w:pPr>
        <w:rPr>
          <w:i/>
        </w:rPr>
      </w:pPr>
      <w:r w:rsidRPr="00D66620">
        <w:rPr>
          <w:b/>
          <w:i/>
        </w:rPr>
        <w:t>Observation 3</w:t>
      </w:r>
      <w:r>
        <w:rPr>
          <w:b/>
          <w:bCs/>
          <w:i/>
          <w:iCs/>
        </w:rPr>
        <w:t xml:space="preserve">: </w:t>
      </w:r>
      <w:r w:rsidRPr="00D66620">
        <w:rPr>
          <w:i/>
        </w:rPr>
        <w:t>PDSCH throughput and coverage</w:t>
      </w:r>
      <w:r w:rsidR="00B553BC">
        <w:rPr>
          <w:i/>
          <w:iCs/>
        </w:rPr>
        <w:t xml:space="preserve"> (i.e., net gain)</w:t>
      </w:r>
      <w:r w:rsidRPr="00D66620">
        <w:rPr>
          <w:i/>
        </w:rPr>
        <w:t xml:space="preserve"> can be also significantly impacted when DFT-s-OFDM is considered due to design limitations (e.g., MIMO precoding, </w:t>
      </w:r>
      <w:r w:rsidR="476A4DEB" w:rsidRPr="57A245C7">
        <w:rPr>
          <w:i/>
          <w:iCs/>
        </w:rPr>
        <w:t xml:space="preserve">Rx processing, </w:t>
      </w:r>
      <w:r w:rsidRPr="00D66620">
        <w:rPr>
          <w:i/>
        </w:rPr>
        <w:t>etc.), DFT-s-OFDM inherent performance losses in several channel conditions that are more pronounced with smaller number of UE Rx antennas.</w:t>
      </w:r>
    </w:p>
    <w:p w14:paraId="4251A3D9" w14:textId="331FB405" w:rsidR="65EF07C0" w:rsidRPr="00842BD0" w:rsidRDefault="65EF07C0" w:rsidP="57A245C7">
      <w:pPr>
        <w:rPr>
          <w:i/>
        </w:rPr>
      </w:pPr>
      <w:r w:rsidRPr="00842BD0">
        <w:rPr>
          <w:b/>
          <w:i/>
        </w:rPr>
        <w:t xml:space="preserve">Proposal </w:t>
      </w:r>
      <w:r w:rsidR="00527C70" w:rsidRPr="003068A3">
        <w:rPr>
          <w:b/>
          <w:i/>
        </w:rPr>
        <w:t>3</w:t>
      </w:r>
      <w:r w:rsidRPr="00842BD0">
        <w:rPr>
          <w:b/>
          <w:i/>
        </w:rPr>
        <w:t xml:space="preserve">: </w:t>
      </w:r>
      <w:r w:rsidRPr="57A245C7">
        <w:rPr>
          <w:i/>
          <w:iCs/>
        </w:rPr>
        <w:t>RAN1 to deprioritize DFT-s-OFDM study for DL for the following reasons:</w:t>
      </w:r>
    </w:p>
    <w:p w14:paraId="04431F7F" w14:textId="59B38D5B" w:rsidR="78D0B155" w:rsidRPr="00842BD0" w:rsidRDefault="1BAA6FBC" w:rsidP="00842BD0">
      <w:pPr>
        <w:pStyle w:val="ListParagraph"/>
        <w:numPr>
          <w:ilvl w:val="0"/>
          <w:numId w:val="24"/>
        </w:numPr>
        <w:rPr>
          <w:i/>
          <w:sz w:val="18"/>
          <w:szCs w:val="18"/>
          <w:lang w:val="en-GB"/>
        </w:rPr>
      </w:pPr>
      <w:r w:rsidRPr="00842BD0">
        <w:rPr>
          <w:i/>
          <w:sz w:val="18"/>
          <w:szCs w:val="18"/>
          <w:lang w:val="en-GB"/>
        </w:rPr>
        <w:t xml:space="preserve">PAPR </w:t>
      </w:r>
      <w:r w:rsidR="2808A61A" w:rsidRPr="00842BD0">
        <w:rPr>
          <w:i/>
          <w:sz w:val="18"/>
          <w:szCs w:val="18"/>
          <w:lang w:val="en-GB"/>
        </w:rPr>
        <w:t>of</w:t>
      </w:r>
      <w:r w:rsidRPr="00842BD0">
        <w:rPr>
          <w:i/>
          <w:sz w:val="18"/>
          <w:szCs w:val="18"/>
          <w:lang w:val="en-GB"/>
        </w:rPr>
        <w:t xml:space="preserve"> DFT-s-OFDM in DL </w:t>
      </w:r>
      <w:r w:rsidR="037C68C9" w:rsidRPr="00842BD0">
        <w:rPr>
          <w:i/>
          <w:sz w:val="18"/>
          <w:szCs w:val="18"/>
          <w:lang w:val="en-GB"/>
        </w:rPr>
        <w:t xml:space="preserve">is comparable to DL </w:t>
      </w:r>
      <w:r w:rsidR="78495F3D" w:rsidRPr="00842BD0">
        <w:rPr>
          <w:i/>
          <w:sz w:val="18"/>
          <w:szCs w:val="18"/>
          <w:lang w:val="en-GB"/>
        </w:rPr>
        <w:t xml:space="preserve">CP-OFDM with transparent </w:t>
      </w:r>
      <w:r w:rsidR="2112FCBB" w:rsidRPr="00842BD0">
        <w:rPr>
          <w:i/>
          <w:sz w:val="18"/>
          <w:szCs w:val="18"/>
          <w:lang w:val="en-GB"/>
        </w:rPr>
        <w:t xml:space="preserve">PAPR reduction </w:t>
      </w:r>
      <w:r w:rsidR="78495F3D" w:rsidRPr="00842BD0">
        <w:rPr>
          <w:i/>
          <w:sz w:val="18"/>
          <w:szCs w:val="18"/>
          <w:lang w:val="en-GB"/>
        </w:rPr>
        <w:t>techniques</w:t>
      </w:r>
      <w:r w:rsidR="1E1A5234" w:rsidRPr="00842BD0">
        <w:rPr>
          <w:i/>
          <w:sz w:val="18"/>
          <w:szCs w:val="18"/>
          <w:lang w:val="en-GB"/>
        </w:rPr>
        <w:t>.</w:t>
      </w:r>
    </w:p>
    <w:p w14:paraId="56AB175D" w14:textId="6B0F1B7C" w:rsidR="53E9875B" w:rsidRPr="00842BD0" w:rsidRDefault="53E9875B" w:rsidP="00842BD0">
      <w:pPr>
        <w:pStyle w:val="ListParagraph"/>
        <w:numPr>
          <w:ilvl w:val="1"/>
          <w:numId w:val="24"/>
        </w:numPr>
        <w:rPr>
          <w:i/>
          <w:sz w:val="18"/>
          <w:szCs w:val="18"/>
          <w:lang w:val="en-US"/>
        </w:rPr>
      </w:pPr>
      <w:r w:rsidRPr="00842BD0">
        <w:rPr>
          <w:i/>
          <w:sz w:val="18"/>
          <w:szCs w:val="18"/>
          <w:lang w:val="en-GB"/>
        </w:rPr>
        <w:t>No</w:t>
      </w:r>
      <w:r w:rsidR="112B9249" w:rsidRPr="00842BD0">
        <w:rPr>
          <w:i/>
          <w:sz w:val="18"/>
          <w:szCs w:val="18"/>
          <w:lang w:val="en-GB"/>
        </w:rPr>
        <w:t xml:space="preserve"> meaningful</w:t>
      </w:r>
      <w:r w:rsidRPr="00842BD0">
        <w:rPr>
          <w:i/>
          <w:sz w:val="18"/>
          <w:szCs w:val="18"/>
          <w:lang w:val="en-GB"/>
        </w:rPr>
        <w:t xml:space="preserve"> pure </w:t>
      </w:r>
      <w:r w:rsidR="7A13485A" w:rsidRPr="00842BD0">
        <w:rPr>
          <w:i/>
          <w:sz w:val="18"/>
          <w:szCs w:val="18"/>
          <w:lang w:val="en-GB"/>
        </w:rPr>
        <w:t>DFT-s-OFDM</w:t>
      </w:r>
      <w:r w:rsidRPr="00842BD0">
        <w:rPr>
          <w:i/>
          <w:sz w:val="18"/>
          <w:szCs w:val="18"/>
          <w:lang w:val="en-GB"/>
        </w:rPr>
        <w:t xml:space="preserve"> NES gain or </w:t>
      </w:r>
      <w:r w:rsidR="1E1A5234" w:rsidRPr="00842BD0">
        <w:rPr>
          <w:i/>
          <w:sz w:val="18"/>
          <w:szCs w:val="18"/>
          <w:lang w:val="en-GB"/>
        </w:rPr>
        <w:t xml:space="preserve">DL coverage </w:t>
      </w:r>
      <w:r w:rsidR="70745698" w:rsidRPr="00842BD0">
        <w:rPr>
          <w:i/>
          <w:sz w:val="18"/>
          <w:szCs w:val="18"/>
          <w:lang w:val="en-GB"/>
        </w:rPr>
        <w:t>gain</w:t>
      </w:r>
      <w:r w:rsidR="1E1A5234" w:rsidRPr="00842BD0">
        <w:rPr>
          <w:i/>
          <w:sz w:val="18"/>
          <w:szCs w:val="18"/>
          <w:lang w:val="en-GB"/>
        </w:rPr>
        <w:t xml:space="preserve"> </w:t>
      </w:r>
      <w:r w:rsidR="3F2EC561" w:rsidRPr="00842BD0">
        <w:rPr>
          <w:i/>
          <w:sz w:val="18"/>
          <w:szCs w:val="18"/>
          <w:lang w:val="en-GB"/>
        </w:rPr>
        <w:t xml:space="preserve">in </w:t>
      </w:r>
      <w:r w:rsidR="0C3516A1" w:rsidRPr="00842BD0">
        <w:rPr>
          <w:i/>
          <w:sz w:val="18"/>
          <w:szCs w:val="18"/>
          <w:lang w:val="en-GB"/>
        </w:rPr>
        <w:t xml:space="preserve">current FRs of interest </w:t>
      </w:r>
      <w:r w:rsidR="3F2EC561" w:rsidRPr="00842BD0">
        <w:rPr>
          <w:i/>
          <w:sz w:val="18"/>
          <w:szCs w:val="18"/>
          <w:lang w:val="en-GB"/>
        </w:rPr>
        <w:t xml:space="preserve">compared to </w:t>
      </w:r>
      <w:r w:rsidR="21F7DDBE" w:rsidRPr="00842BD0">
        <w:rPr>
          <w:i/>
          <w:sz w:val="18"/>
          <w:szCs w:val="18"/>
          <w:lang w:val="en-GB"/>
        </w:rPr>
        <w:t>DL CP-OFDM</w:t>
      </w:r>
      <w:r w:rsidR="77E0FE07" w:rsidRPr="00842BD0">
        <w:rPr>
          <w:i/>
          <w:sz w:val="18"/>
          <w:szCs w:val="18"/>
          <w:lang w:val="en-GB"/>
        </w:rPr>
        <w:t xml:space="preserve"> especially where DFT-s-OFDM system </w:t>
      </w:r>
      <w:r w:rsidR="030C1CBA" w:rsidRPr="00842BD0">
        <w:rPr>
          <w:i/>
          <w:sz w:val="18"/>
          <w:szCs w:val="18"/>
          <w:lang w:val="en-GB"/>
        </w:rPr>
        <w:t xml:space="preserve">limitations </w:t>
      </w:r>
      <w:r w:rsidR="77E0FE07" w:rsidRPr="00842BD0">
        <w:rPr>
          <w:i/>
          <w:sz w:val="18"/>
          <w:szCs w:val="18"/>
          <w:lang w:val="en-GB"/>
        </w:rPr>
        <w:t xml:space="preserve">may be tolerated </w:t>
      </w:r>
      <w:r w:rsidR="0139E76A" w:rsidRPr="00842BD0">
        <w:rPr>
          <w:i/>
          <w:sz w:val="18"/>
          <w:szCs w:val="18"/>
          <w:lang w:val="en-GB"/>
        </w:rPr>
        <w:t>(e.g., low load, etc.)</w:t>
      </w:r>
      <w:r w:rsidR="77E0FE07" w:rsidRPr="00842BD0">
        <w:rPr>
          <w:i/>
          <w:sz w:val="18"/>
          <w:szCs w:val="18"/>
          <w:lang w:val="en-GB"/>
        </w:rPr>
        <w:t>.</w:t>
      </w:r>
    </w:p>
    <w:p w14:paraId="66BF3D05" w14:textId="553328E8" w:rsidR="495341EC" w:rsidRPr="00842BD0" w:rsidRDefault="495341EC" w:rsidP="00842BD0">
      <w:pPr>
        <w:pStyle w:val="ListParagraph"/>
        <w:numPr>
          <w:ilvl w:val="1"/>
          <w:numId w:val="24"/>
        </w:numPr>
        <w:rPr>
          <w:i/>
          <w:sz w:val="18"/>
          <w:szCs w:val="18"/>
          <w:lang w:val="en-US"/>
        </w:rPr>
      </w:pPr>
      <w:r w:rsidRPr="00842BD0">
        <w:rPr>
          <w:i/>
          <w:sz w:val="18"/>
          <w:szCs w:val="18"/>
          <w:lang w:val="en-GB"/>
        </w:rPr>
        <w:t xml:space="preserve">DL EIRP could be already at the maximum </w:t>
      </w:r>
      <w:r w:rsidR="3517FF9F" w:rsidRPr="00842BD0">
        <w:rPr>
          <w:i/>
          <w:sz w:val="18"/>
          <w:szCs w:val="18"/>
          <w:lang w:val="en-GB"/>
        </w:rPr>
        <w:t xml:space="preserve">with CP-OFDM </w:t>
      </w:r>
      <w:r w:rsidRPr="00842BD0">
        <w:rPr>
          <w:i/>
          <w:sz w:val="18"/>
          <w:szCs w:val="18"/>
          <w:lang w:val="en-GB"/>
        </w:rPr>
        <w:t xml:space="preserve">in these </w:t>
      </w:r>
      <w:r w:rsidR="3A08BC9F" w:rsidRPr="00842BD0">
        <w:rPr>
          <w:i/>
          <w:sz w:val="18"/>
          <w:szCs w:val="18"/>
          <w:lang w:val="en-GB"/>
        </w:rPr>
        <w:t>DFT-s-OFDM potential scenarios,</w:t>
      </w:r>
      <w:r w:rsidR="02C37B15" w:rsidRPr="00842BD0">
        <w:rPr>
          <w:i/>
          <w:sz w:val="18"/>
          <w:szCs w:val="18"/>
          <w:lang w:val="en-GB"/>
        </w:rPr>
        <w:t xml:space="preserve"> and no DL coverage extension </w:t>
      </w:r>
      <w:r w:rsidR="007B0DEE" w:rsidRPr="00842BD0">
        <w:rPr>
          <w:i/>
          <w:sz w:val="18"/>
          <w:szCs w:val="18"/>
          <w:lang w:val="en-GB"/>
        </w:rPr>
        <w:t>can</w:t>
      </w:r>
      <w:r w:rsidR="77458789" w:rsidRPr="00842BD0">
        <w:rPr>
          <w:i/>
          <w:sz w:val="18"/>
          <w:szCs w:val="18"/>
          <w:lang w:val="en-GB"/>
        </w:rPr>
        <w:t xml:space="preserve"> </w:t>
      </w:r>
      <w:r w:rsidR="02C37B15" w:rsidRPr="00842BD0">
        <w:rPr>
          <w:i/>
          <w:sz w:val="18"/>
          <w:szCs w:val="18"/>
          <w:lang w:val="en-GB"/>
        </w:rPr>
        <w:t>be foreseen</w:t>
      </w:r>
      <w:r w:rsidRPr="00842BD0">
        <w:rPr>
          <w:i/>
          <w:sz w:val="18"/>
          <w:szCs w:val="18"/>
          <w:lang w:val="en-GB"/>
        </w:rPr>
        <w:t>.</w:t>
      </w:r>
      <w:r w:rsidR="77E0FE07" w:rsidRPr="00842BD0">
        <w:rPr>
          <w:i/>
          <w:sz w:val="18"/>
          <w:szCs w:val="18"/>
          <w:lang w:val="en-GB"/>
        </w:rPr>
        <w:t xml:space="preserve"> </w:t>
      </w:r>
    </w:p>
    <w:p w14:paraId="178E1BE9" w14:textId="76A10CD7" w:rsidR="69CA7043" w:rsidRPr="00842BD0" w:rsidRDefault="69CA7043" w:rsidP="00842BD0">
      <w:pPr>
        <w:pStyle w:val="ListParagraph"/>
        <w:numPr>
          <w:ilvl w:val="1"/>
          <w:numId w:val="24"/>
        </w:numPr>
        <w:rPr>
          <w:i/>
          <w:sz w:val="18"/>
          <w:szCs w:val="18"/>
          <w:lang w:val="en-US"/>
        </w:rPr>
      </w:pPr>
      <w:r w:rsidRPr="00842BD0">
        <w:rPr>
          <w:i/>
          <w:sz w:val="18"/>
          <w:szCs w:val="18"/>
          <w:lang w:val="en-GB"/>
        </w:rPr>
        <w:t xml:space="preserve">DL </w:t>
      </w:r>
      <w:r w:rsidR="61B16DD8" w:rsidRPr="00842BD0">
        <w:rPr>
          <w:i/>
          <w:sz w:val="18"/>
          <w:szCs w:val="18"/>
          <w:lang w:val="en-GB"/>
        </w:rPr>
        <w:t xml:space="preserve">DFT-s-OFDM may rely more on time domain multiplexing reducing time domain NES </w:t>
      </w:r>
      <w:r w:rsidR="00824666">
        <w:rPr>
          <w:i/>
          <w:sz w:val="18"/>
          <w:szCs w:val="18"/>
          <w:lang w:val="en-GB"/>
        </w:rPr>
        <w:t>gain</w:t>
      </w:r>
      <w:r w:rsidR="61B16DD8" w:rsidRPr="00842BD0">
        <w:rPr>
          <w:i/>
          <w:sz w:val="18"/>
          <w:szCs w:val="18"/>
          <w:lang w:val="en-GB"/>
        </w:rPr>
        <w:t xml:space="preserve"> potential. </w:t>
      </w:r>
    </w:p>
    <w:p w14:paraId="11BD0EE2" w14:textId="6FC3F0EB" w:rsidR="3920BD23" w:rsidRPr="00842BD0" w:rsidRDefault="3920BD23" w:rsidP="00842BD0">
      <w:pPr>
        <w:pStyle w:val="ListParagraph"/>
        <w:numPr>
          <w:ilvl w:val="0"/>
          <w:numId w:val="24"/>
        </w:numPr>
        <w:rPr>
          <w:i/>
          <w:sz w:val="18"/>
          <w:szCs w:val="18"/>
          <w:lang w:val="en-US"/>
        </w:rPr>
      </w:pPr>
      <w:r w:rsidRPr="00842BD0">
        <w:rPr>
          <w:i/>
          <w:sz w:val="18"/>
          <w:szCs w:val="18"/>
          <w:lang w:val="en-GB"/>
        </w:rPr>
        <w:t>Base station and UE baseband complexity</w:t>
      </w:r>
      <w:r w:rsidR="70860E7D" w:rsidRPr="00842BD0">
        <w:rPr>
          <w:i/>
          <w:sz w:val="18"/>
          <w:szCs w:val="18"/>
          <w:lang w:val="en-GB"/>
        </w:rPr>
        <w:t xml:space="preserve"> with DL DFT-s-OFDM</w:t>
      </w:r>
      <w:r w:rsidRPr="00842BD0">
        <w:rPr>
          <w:i/>
          <w:sz w:val="18"/>
          <w:szCs w:val="18"/>
          <w:lang w:val="en-GB"/>
        </w:rPr>
        <w:t xml:space="preserve"> </w:t>
      </w:r>
      <w:r w:rsidR="0484674E" w:rsidRPr="00842BD0">
        <w:rPr>
          <w:i/>
          <w:sz w:val="18"/>
          <w:szCs w:val="18"/>
          <w:lang w:val="en-GB"/>
        </w:rPr>
        <w:t>is higher</w:t>
      </w:r>
      <w:r w:rsidR="7F5BBE7A" w:rsidRPr="00842BD0">
        <w:rPr>
          <w:i/>
          <w:sz w:val="18"/>
          <w:szCs w:val="18"/>
          <w:lang w:val="en-GB"/>
        </w:rPr>
        <w:t xml:space="preserve"> (e.g., DFT, Rx processing, transparent PAPR techniqu</w:t>
      </w:r>
      <w:r w:rsidR="71CC43BA" w:rsidRPr="00842BD0">
        <w:rPr>
          <w:i/>
          <w:sz w:val="18"/>
          <w:szCs w:val="18"/>
          <w:lang w:val="en-GB"/>
        </w:rPr>
        <w:t>es need to be maintained)</w:t>
      </w:r>
      <w:r w:rsidR="48F3FDB8" w:rsidRPr="00842BD0">
        <w:rPr>
          <w:i/>
          <w:sz w:val="18"/>
          <w:szCs w:val="18"/>
          <w:lang w:val="en-GB"/>
        </w:rPr>
        <w:t>.</w:t>
      </w:r>
    </w:p>
    <w:p w14:paraId="327E4650" w14:textId="2F2BC114" w:rsidR="16FF15E6" w:rsidRPr="00842BD0" w:rsidRDefault="16FF15E6" w:rsidP="00842BD0">
      <w:pPr>
        <w:pStyle w:val="ListParagraph"/>
        <w:numPr>
          <w:ilvl w:val="0"/>
          <w:numId w:val="24"/>
        </w:numPr>
        <w:rPr>
          <w:i/>
          <w:sz w:val="18"/>
          <w:szCs w:val="18"/>
          <w:lang w:val="en-US"/>
        </w:rPr>
      </w:pPr>
      <w:r w:rsidRPr="00842BD0">
        <w:rPr>
          <w:i/>
          <w:sz w:val="18"/>
          <w:szCs w:val="18"/>
          <w:lang w:val="en-GB"/>
        </w:rPr>
        <w:t xml:space="preserve">DFT-s-OFDM can have link performance degradation compared to CP-OFDM </w:t>
      </w:r>
      <w:r w:rsidR="74DDC6B4" w:rsidRPr="00842BD0">
        <w:rPr>
          <w:i/>
          <w:sz w:val="18"/>
          <w:szCs w:val="18"/>
          <w:lang w:val="en-GB"/>
        </w:rPr>
        <w:t>in different conditions</w:t>
      </w:r>
      <w:r w:rsidR="38119FE9" w:rsidRPr="00842BD0">
        <w:rPr>
          <w:i/>
          <w:sz w:val="18"/>
          <w:szCs w:val="18"/>
          <w:lang w:val="en-GB"/>
        </w:rPr>
        <w:t xml:space="preserve"> </w:t>
      </w:r>
      <w:r w:rsidR="00F75724">
        <w:rPr>
          <w:i/>
          <w:iCs/>
          <w:sz w:val="18"/>
          <w:szCs w:val="18"/>
          <w:lang w:val="en-GB"/>
        </w:rPr>
        <w:t xml:space="preserve">in DL </w:t>
      </w:r>
      <w:r w:rsidR="38119FE9" w:rsidRPr="00842BD0">
        <w:rPr>
          <w:i/>
          <w:sz w:val="18"/>
          <w:szCs w:val="18"/>
          <w:lang w:val="en-GB"/>
        </w:rPr>
        <w:t xml:space="preserve">(e.g., low complexity UE </w:t>
      </w:r>
      <w:r w:rsidR="44F9B75E" w:rsidRPr="00842BD0">
        <w:rPr>
          <w:i/>
          <w:sz w:val="18"/>
          <w:szCs w:val="18"/>
          <w:lang w:val="en-GB"/>
        </w:rPr>
        <w:t xml:space="preserve">Rx, </w:t>
      </w:r>
      <w:r w:rsidR="699D3EBB" w:rsidRPr="00842BD0">
        <w:rPr>
          <w:i/>
          <w:sz w:val="18"/>
          <w:szCs w:val="18"/>
          <w:lang w:val="en-GB"/>
        </w:rPr>
        <w:t xml:space="preserve">impractical </w:t>
      </w:r>
      <w:r w:rsidR="20249926" w:rsidRPr="00842BD0">
        <w:rPr>
          <w:i/>
          <w:sz w:val="18"/>
          <w:szCs w:val="18"/>
          <w:lang w:val="en-GB"/>
        </w:rPr>
        <w:t xml:space="preserve">R-ML per RE </w:t>
      </w:r>
      <w:r w:rsidR="4F484893" w:rsidRPr="00842BD0">
        <w:rPr>
          <w:i/>
          <w:sz w:val="18"/>
          <w:szCs w:val="18"/>
          <w:lang w:val="en-GB"/>
        </w:rPr>
        <w:t>with DFT-s-OFDM</w:t>
      </w:r>
      <w:r w:rsidR="20249926" w:rsidRPr="00842BD0">
        <w:rPr>
          <w:i/>
          <w:sz w:val="18"/>
          <w:szCs w:val="18"/>
          <w:lang w:val="en-GB"/>
        </w:rPr>
        <w:t xml:space="preserve">, </w:t>
      </w:r>
      <w:r w:rsidR="38119FE9" w:rsidRPr="00842BD0">
        <w:rPr>
          <w:i/>
          <w:sz w:val="18"/>
          <w:szCs w:val="18"/>
          <w:lang w:val="en-GB"/>
        </w:rPr>
        <w:t>limited number of UE Rx antennas, etc.)</w:t>
      </w:r>
      <w:r w:rsidR="74DDC6B4" w:rsidRPr="00842BD0">
        <w:rPr>
          <w:i/>
          <w:sz w:val="18"/>
          <w:szCs w:val="18"/>
          <w:lang w:val="en-GB"/>
        </w:rPr>
        <w:t xml:space="preserve">, </w:t>
      </w:r>
    </w:p>
    <w:p w14:paraId="3671B09D" w14:textId="6D848340" w:rsidR="0EEC4769" w:rsidRPr="00842BD0" w:rsidRDefault="0EEC4769" w:rsidP="00842BD0">
      <w:pPr>
        <w:pStyle w:val="ListParagraph"/>
        <w:numPr>
          <w:ilvl w:val="0"/>
          <w:numId w:val="24"/>
        </w:numPr>
        <w:rPr>
          <w:i/>
          <w:sz w:val="18"/>
          <w:szCs w:val="18"/>
          <w:lang w:val="en-US"/>
        </w:rPr>
      </w:pPr>
      <w:r w:rsidRPr="00842BD0">
        <w:rPr>
          <w:i/>
          <w:sz w:val="18"/>
          <w:szCs w:val="18"/>
          <w:lang w:val="en-GB"/>
        </w:rPr>
        <w:t xml:space="preserve">DFT-s-OFDM </w:t>
      </w:r>
      <w:r w:rsidR="532C2915" w:rsidRPr="00842BD0">
        <w:rPr>
          <w:i/>
          <w:sz w:val="18"/>
          <w:szCs w:val="18"/>
          <w:lang w:val="en-GB"/>
        </w:rPr>
        <w:t xml:space="preserve">consideration </w:t>
      </w:r>
      <w:r w:rsidRPr="00842BD0">
        <w:rPr>
          <w:i/>
          <w:sz w:val="18"/>
          <w:szCs w:val="18"/>
          <w:lang w:val="en-GB"/>
        </w:rPr>
        <w:t xml:space="preserve">in DL </w:t>
      </w:r>
      <w:r w:rsidR="00C8D1A2" w:rsidRPr="00842BD0">
        <w:rPr>
          <w:i/>
          <w:sz w:val="18"/>
          <w:szCs w:val="18"/>
          <w:lang w:val="en-GB"/>
        </w:rPr>
        <w:t xml:space="preserve">may </w:t>
      </w:r>
      <w:r w:rsidR="6FFFFAB2" w:rsidRPr="00842BD0">
        <w:rPr>
          <w:i/>
          <w:sz w:val="18"/>
          <w:szCs w:val="18"/>
          <w:lang w:val="en-GB"/>
        </w:rPr>
        <w:t xml:space="preserve">need to </w:t>
      </w:r>
      <w:r w:rsidR="6F7DCB6C" w:rsidRPr="00842BD0">
        <w:rPr>
          <w:i/>
          <w:sz w:val="18"/>
          <w:szCs w:val="18"/>
          <w:lang w:val="en-GB"/>
        </w:rPr>
        <w:t>impose</w:t>
      </w:r>
      <w:r w:rsidR="6FFFFAB2" w:rsidRPr="00842BD0">
        <w:rPr>
          <w:i/>
          <w:sz w:val="18"/>
          <w:szCs w:val="18"/>
          <w:lang w:val="en-GB"/>
        </w:rPr>
        <w:t xml:space="preserve"> limitations </w:t>
      </w:r>
      <w:r w:rsidR="50454C66" w:rsidRPr="00842BD0">
        <w:rPr>
          <w:i/>
          <w:sz w:val="18"/>
          <w:szCs w:val="18"/>
          <w:lang w:val="en-GB"/>
        </w:rPr>
        <w:t>for minimizing PAPR impact with DFT-s-OFDM to the following:</w:t>
      </w:r>
    </w:p>
    <w:p w14:paraId="39C132B2" w14:textId="50D58CAA" w:rsidR="56E55FDC" w:rsidRPr="00842BD0" w:rsidRDefault="56E55FDC" w:rsidP="00842BD0">
      <w:pPr>
        <w:pStyle w:val="ListParagraph"/>
        <w:numPr>
          <w:ilvl w:val="1"/>
          <w:numId w:val="24"/>
        </w:numPr>
        <w:rPr>
          <w:i/>
          <w:sz w:val="18"/>
          <w:szCs w:val="18"/>
          <w:lang w:val="en-US"/>
        </w:rPr>
      </w:pPr>
      <w:r w:rsidRPr="00842BD0">
        <w:rPr>
          <w:i/>
          <w:sz w:val="18"/>
          <w:szCs w:val="18"/>
          <w:lang w:val="en-GB"/>
        </w:rPr>
        <w:t>UE frequency domain resource allocation</w:t>
      </w:r>
      <w:r w:rsidR="1E92A86F" w:rsidRPr="00842BD0">
        <w:rPr>
          <w:i/>
          <w:sz w:val="18"/>
          <w:szCs w:val="18"/>
          <w:lang w:val="en-GB"/>
        </w:rPr>
        <w:t xml:space="preserve"> (e.g., contiguous)</w:t>
      </w:r>
    </w:p>
    <w:p w14:paraId="60573DF2" w14:textId="48372DDA" w:rsidR="56E55FDC" w:rsidRPr="00BF68F5" w:rsidRDefault="56E55FDC" w:rsidP="00842BD0">
      <w:pPr>
        <w:pStyle w:val="ListParagraph"/>
        <w:numPr>
          <w:ilvl w:val="1"/>
          <w:numId w:val="24"/>
        </w:numPr>
        <w:rPr>
          <w:i/>
          <w:sz w:val="18"/>
          <w:szCs w:val="18"/>
        </w:rPr>
      </w:pPr>
      <w:r w:rsidRPr="00842BD0">
        <w:rPr>
          <w:i/>
          <w:sz w:val="18"/>
          <w:szCs w:val="18"/>
          <w:lang w:val="en-GB"/>
        </w:rPr>
        <w:t>UE frequency domain multiplexing</w:t>
      </w:r>
    </w:p>
    <w:p w14:paraId="2C0368AD" w14:textId="11DD58B7" w:rsidR="56E55FDC" w:rsidRPr="00842BD0" w:rsidRDefault="56E55FDC" w:rsidP="00842BD0">
      <w:pPr>
        <w:pStyle w:val="ListParagraph"/>
        <w:numPr>
          <w:ilvl w:val="1"/>
          <w:numId w:val="24"/>
        </w:numPr>
        <w:rPr>
          <w:i/>
          <w:sz w:val="18"/>
          <w:szCs w:val="18"/>
          <w:lang w:val="en-US"/>
        </w:rPr>
      </w:pPr>
      <w:r w:rsidRPr="00842BD0">
        <w:rPr>
          <w:i/>
          <w:sz w:val="18"/>
          <w:szCs w:val="18"/>
          <w:lang w:val="en-GB"/>
        </w:rPr>
        <w:t>Multiplexing of different DL physical channels</w:t>
      </w:r>
      <w:r w:rsidR="246F0184" w:rsidRPr="00842BD0">
        <w:rPr>
          <w:i/>
          <w:sz w:val="18"/>
          <w:szCs w:val="18"/>
          <w:lang w:val="en-GB"/>
        </w:rPr>
        <w:t>/signals</w:t>
      </w:r>
      <w:r w:rsidR="7B937551" w:rsidRPr="00842BD0">
        <w:rPr>
          <w:i/>
          <w:sz w:val="18"/>
          <w:szCs w:val="18"/>
          <w:lang w:val="en-GB"/>
        </w:rPr>
        <w:t xml:space="preserve"> and efficient spectrum use (e.g., no </w:t>
      </w:r>
      <w:r w:rsidR="2B9B558A" w:rsidRPr="00842BD0">
        <w:rPr>
          <w:i/>
          <w:sz w:val="18"/>
          <w:szCs w:val="18"/>
          <w:lang w:val="en-GB"/>
        </w:rPr>
        <w:t xml:space="preserve">FDM of </w:t>
      </w:r>
      <w:r w:rsidR="2DBCBFAB" w:rsidRPr="00842BD0">
        <w:rPr>
          <w:i/>
          <w:sz w:val="18"/>
          <w:szCs w:val="18"/>
          <w:lang w:val="en-GB"/>
        </w:rPr>
        <w:t xml:space="preserve">physical </w:t>
      </w:r>
      <w:r w:rsidR="7B937551" w:rsidRPr="00842BD0">
        <w:rPr>
          <w:i/>
          <w:sz w:val="18"/>
          <w:szCs w:val="18"/>
          <w:lang w:val="en-GB"/>
        </w:rPr>
        <w:t>channel</w:t>
      </w:r>
      <w:r w:rsidR="4E51F503" w:rsidRPr="00842BD0">
        <w:rPr>
          <w:i/>
          <w:sz w:val="18"/>
          <w:szCs w:val="18"/>
          <w:lang w:val="en-GB"/>
        </w:rPr>
        <w:t>s using CP-OFDM</w:t>
      </w:r>
      <w:r w:rsidR="7B937551" w:rsidRPr="00842BD0">
        <w:rPr>
          <w:i/>
          <w:sz w:val="18"/>
          <w:szCs w:val="18"/>
          <w:lang w:val="en-GB"/>
        </w:rPr>
        <w:t xml:space="preserve"> with </w:t>
      </w:r>
      <w:r w:rsidR="569C44B4" w:rsidRPr="00842BD0">
        <w:rPr>
          <w:i/>
          <w:sz w:val="18"/>
          <w:szCs w:val="18"/>
          <w:lang w:val="en-GB"/>
        </w:rPr>
        <w:t>channel/</w:t>
      </w:r>
      <w:r w:rsidR="3A78809F" w:rsidRPr="00842BD0">
        <w:rPr>
          <w:i/>
          <w:sz w:val="18"/>
          <w:szCs w:val="18"/>
          <w:lang w:val="en-GB"/>
        </w:rPr>
        <w:t>signal using DFT-s-OFDM</w:t>
      </w:r>
      <w:r w:rsidR="06D00DF3" w:rsidRPr="00842BD0">
        <w:rPr>
          <w:i/>
          <w:sz w:val="18"/>
          <w:szCs w:val="18"/>
          <w:lang w:val="en-GB"/>
        </w:rPr>
        <w:t>, or</w:t>
      </w:r>
      <w:r w:rsidR="00B92591" w:rsidRPr="00842BD0">
        <w:rPr>
          <w:i/>
          <w:sz w:val="18"/>
          <w:szCs w:val="18"/>
          <w:lang w:val="en-GB"/>
        </w:rPr>
        <w:t xml:space="preserve"> no/limited</w:t>
      </w:r>
      <w:r w:rsidR="06D00DF3" w:rsidRPr="00842BD0">
        <w:rPr>
          <w:i/>
          <w:sz w:val="18"/>
          <w:szCs w:val="18"/>
          <w:lang w:val="en-GB"/>
        </w:rPr>
        <w:t xml:space="preserve"> </w:t>
      </w:r>
      <w:r w:rsidR="009852E0" w:rsidRPr="00842BD0">
        <w:rPr>
          <w:i/>
          <w:sz w:val="18"/>
          <w:szCs w:val="18"/>
          <w:lang w:val="en-GB"/>
        </w:rPr>
        <w:t xml:space="preserve">number of </w:t>
      </w:r>
      <w:r w:rsidR="00ED17F7">
        <w:rPr>
          <w:i/>
          <w:iCs/>
          <w:sz w:val="18"/>
          <w:szCs w:val="18"/>
          <w:lang w:val="en-GB"/>
        </w:rPr>
        <w:t>FDMed</w:t>
      </w:r>
      <w:r w:rsidR="009852E0" w:rsidRPr="00842BD0">
        <w:rPr>
          <w:i/>
          <w:sz w:val="18"/>
          <w:szCs w:val="18"/>
          <w:lang w:val="en-GB"/>
        </w:rPr>
        <w:t xml:space="preserve"> </w:t>
      </w:r>
      <w:r w:rsidR="06D00DF3" w:rsidRPr="00842BD0">
        <w:rPr>
          <w:i/>
          <w:sz w:val="18"/>
          <w:szCs w:val="18"/>
          <w:lang w:val="en-GB"/>
        </w:rPr>
        <w:t>channels using DFT-s-OFDM</w:t>
      </w:r>
      <w:r w:rsidR="3A78809F" w:rsidRPr="00842BD0">
        <w:rPr>
          <w:i/>
          <w:sz w:val="18"/>
          <w:szCs w:val="18"/>
          <w:lang w:val="en-GB"/>
        </w:rPr>
        <w:t>)</w:t>
      </w:r>
    </w:p>
    <w:p w14:paraId="7711A1A9" w14:textId="69FFCDB9" w:rsidR="084043E6" w:rsidRPr="00842BD0" w:rsidRDefault="084043E6" w:rsidP="00842BD0">
      <w:pPr>
        <w:pStyle w:val="ListParagraph"/>
        <w:numPr>
          <w:ilvl w:val="1"/>
          <w:numId w:val="24"/>
        </w:numPr>
        <w:rPr>
          <w:i/>
          <w:sz w:val="18"/>
          <w:szCs w:val="18"/>
          <w:lang w:val="en-US"/>
        </w:rPr>
      </w:pPr>
      <w:r w:rsidRPr="00842BD0">
        <w:rPr>
          <w:i/>
          <w:sz w:val="18"/>
          <w:szCs w:val="18"/>
          <w:lang w:val="en-GB"/>
        </w:rPr>
        <w:t xml:space="preserve">SU/MU-MIMO precoding </w:t>
      </w:r>
      <w:r w:rsidR="14B9DD0B" w:rsidRPr="00842BD0">
        <w:rPr>
          <w:i/>
          <w:sz w:val="18"/>
          <w:szCs w:val="18"/>
          <w:lang w:val="en-GB"/>
        </w:rPr>
        <w:t>(e.g., l</w:t>
      </w:r>
      <w:r w:rsidRPr="00842BD0">
        <w:rPr>
          <w:i/>
          <w:sz w:val="18"/>
          <w:szCs w:val="18"/>
          <w:lang w:val="en-GB"/>
        </w:rPr>
        <w:t>imited number of layers for all UEs per port</w:t>
      </w:r>
      <w:r w:rsidR="3AD9EE35" w:rsidRPr="00842BD0">
        <w:rPr>
          <w:i/>
          <w:sz w:val="18"/>
          <w:szCs w:val="18"/>
          <w:lang w:val="en-GB"/>
        </w:rPr>
        <w:t xml:space="preserve">, </w:t>
      </w:r>
      <w:r w:rsidR="7F46B1C7" w:rsidRPr="00842BD0">
        <w:rPr>
          <w:i/>
          <w:sz w:val="18"/>
          <w:szCs w:val="18"/>
          <w:lang w:val="en-GB"/>
        </w:rPr>
        <w:t>wideband/subband precoding</w:t>
      </w:r>
      <w:r w:rsidR="3AD9EE35" w:rsidRPr="00842BD0">
        <w:rPr>
          <w:i/>
          <w:sz w:val="18"/>
          <w:szCs w:val="18"/>
          <w:lang w:val="en-GB"/>
        </w:rPr>
        <w:t>)</w:t>
      </w:r>
      <w:r w:rsidRPr="00842BD0">
        <w:rPr>
          <w:i/>
          <w:sz w:val="18"/>
          <w:szCs w:val="18"/>
          <w:lang w:val="en-GB"/>
        </w:rPr>
        <w:t xml:space="preserve">  </w:t>
      </w:r>
    </w:p>
    <w:p w14:paraId="63D15B09" w14:textId="73DD6846" w:rsidR="28953A81" w:rsidRPr="00842BD0" w:rsidRDefault="28953A81" w:rsidP="00842BD0">
      <w:pPr>
        <w:pStyle w:val="ListParagraph"/>
        <w:numPr>
          <w:ilvl w:val="1"/>
          <w:numId w:val="24"/>
        </w:numPr>
        <w:rPr>
          <w:i/>
          <w:sz w:val="18"/>
          <w:szCs w:val="18"/>
          <w:lang w:val="en-US"/>
        </w:rPr>
      </w:pPr>
      <w:r w:rsidRPr="00842BD0">
        <w:rPr>
          <w:i/>
          <w:sz w:val="18"/>
          <w:szCs w:val="18"/>
          <w:lang w:val="en-GB"/>
        </w:rPr>
        <w:t xml:space="preserve">Efficient multi-RAT/MRSS support in FR1 (e.g., avoid </w:t>
      </w:r>
      <w:r w:rsidR="5420D2A2" w:rsidRPr="00842BD0">
        <w:rPr>
          <w:i/>
          <w:sz w:val="18"/>
          <w:szCs w:val="18"/>
          <w:lang w:val="en-GB"/>
        </w:rPr>
        <w:t xml:space="preserve">frequency </w:t>
      </w:r>
      <w:r w:rsidRPr="00842BD0">
        <w:rPr>
          <w:i/>
          <w:sz w:val="18"/>
          <w:szCs w:val="18"/>
          <w:lang w:val="en-GB"/>
        </w:rPr>
        <w:t>multiplexing of 5G DL CP-OFDM with</w:t>
      </w:r>
      <w:r w:rsidR="18CF40EA" w:rsidRPr="00842BD0">
        <w:rPr>
          <w:i/>
          <w:sz w:val="18"/>
          <w:szCs w:val="18"/>
          <w:lang w:val="en-GB"/>
        </w:rPr>
        <w:t xml:space="preserve"> some</w:t>
      </w:r>
      <w:r w:rsidRPr="00842BD0">
        <w:rPr>
          <w:i/>
          <w:sz w:val="18"/>
          <w:szCs w:val="18"/>
          <w:lang w:val="en-GB"/>
        </w:rPr>
        <w:t xml:space="preserve"> 6G</w:t>
      </w:r>
      <w:r w:rsidR="60217655" w:rsidRPr="00842BD0">
        <w:rPr>
          <w:i/>
          <w:sz w:val="18"/>
          <w:szCs w:val="18"/>
          <w:lang w:val="en-GB"/>
        </w:rPr>
        <w:t xml:space="preserve"> DL in same RU</w:t>
      </w:r>
      <w:r w:rsidRPr="00842BD0">
        <w:rPr>
          <w:i/>
          <w:sz w:val="18"/>
          <w:szCs w:val="18"/>
          <w:lang w:val="en-GB"/>
        </w:rPr>
        <w:t>)</w:t>
      </w:r>
    </w:p>
    <w:p w14:paraId="52C45731" w14:textId="0CFDD05D" w:rsidR="2B2F98F2" w:rsidRPr="00842BD0" w:rsidRDefault="2B2F98F2" w:rsidP="00842BD0">
      <w:pPr>
        <w:pStyle w:val="ListParagraph"/>
        <w:numPr>
          <w:ilvl w:val="1"/>
          <w:numId w:val="24"/>
        </w:numPr>
        <w:rPr>
          <w:i/>
          <w:sz w:val="18"/>
          <w:szCs w:val="18"/>
          <w:lang w:val="en-US"/>
        </w:rPr>
      </w:pPr>
      <w:r w:rsidRPr="00842BD0">
        <w:rPr>
          <w:i/>
          <w:sz w:val="18"/>
          <w:szCs w:val="18"/>
          <w:lang w:val="en-GB"/>
        </w:rPr>
        <w:t xml:space="preserve">Efficient RU </w:t>
      </w:r>
      <w:r w:rsidR="6A1B53A4" w:rsidRPr="00842BD0">
        <w:rPr>
          <w:i/>
          <w:sz w:val="18"/>
          <w:szCs w:val="18"/>
          <w:lang w:val="en-GB"/>
        </w:rPr>
        <w:t>use</w:t>
      </w:r>
      <w:r w:rsidR="59C3EB72" w:rsidRPr="00842BD0">
        <w:rPr>
          <w:i/>
          <w:sz w:val="18"/>
          <w:szCs w:val="18"/>
          <w:lang w:val="en-GB"/>
        </w:rPr>
        <w:t xml:space="preserve"> and carrier</w:t>
      </w:r>
      <w:r w:rsidR="6727AC6B" w:rsidRPr="00842BD0">
        <w:rPr>
          <w:i/>
          <w:sz w:val="18"/>
          <w:szCs w:val="18"/>
          <w:lang w:val="en-GB"/>
        </w:rPr>
        <w:t xml:space="preserve"> configuration</w:t>
      </w:r>
      <w:r w:rsidR="59C3EB72" w:rsidRPr="00842BD0">
        <w:rPr>
          <w:i/>
          <w:sz w:val="18"/>
          <w:szCs w:val="18"/>
          <w:lang w:val="en-GB"/>
        </w:rPr>
        <w:t xml:space="preserve"> flexibility</w:t>
      </w:r>
      <w:r w:rsidR="6A1B53A4" w:rsidRPr="00842BD0">
        <w:rPr>
          <w:i/>
          <w:sz w:val="18"/>
          <w:szCs w:val="18"/>
          <w:lang w:val="en-GB"/>
        </w:rPr>
        <w:t xml:space="preserve"> (e.g., number </w:t>
      </w:r>
      <w:r w:rsidR="31F537C2" w:rsidRPr="00842BD0">
        <w:rPr>
          <w:i/>
          <w:sz w:val="18"/>
          <w:szCs w:val="18"/>
          <w:lang w:val="en-GB"/>
        </w:rPr>
        <w:t xml:space="preserve">and possible </w:t>
      </w:r>
      <w:r w:rsidR="6A1B53A4" w:rsidRPr="00842BD0">
        <w:rPr>
          <w:i/>
          <w:sz w:val="18"/>
          <w:szCs w:val="18"/>
          <w:lang w:val="en-GB"/>
        </w:rPr>
        <w:t>active carriers,</w:t>
      </w:r>
      <w:r w:rsidR="49D8BF29" w:rsidRPr="00842BD0">
        <w:rPr>
          <w:i/>
          <w:sz w:val="18"/>
          <w:szCs w:val="18"/>
          <w:lang w:val="en-GB"/>
        </w:rPr>
        <w:t xml:space="preserve"> </w:t>
      </w:r>
      <w:r w:rsidR="6A1B53A4" w:rsidRPr="00842BD0">
        <w:rPr>
          <w:i/>
          <w:sz w:val="18"/>
          <w:szCs w:val="18"/>
          <w:lang w:val="en-GB"/>
        </w:rPr>
        <w:t>po</w:t>
      </w:r>
      <w:r w:rsidR="74937AC1" w:rsidRPr="00842BD0">
        <w:rPr>
          <w:i/>
          <w:sz w:val="18"/>
          <w:szCs w:val="18"/>
          <w:lang w:val="en-GB"/>
        </w:rPr>
        <w:t>tential of</w:t>
      </w:r>
      <w:r w:rsidR="6A1B53A4" w:rsidRPr="00842BD0">
        <w:rPr>
          <w:i/>
          <w:sz w:val="18"/>
          <w:szCs w:val="18"/>
          <w:lang w:val="en-GB"/>
        </w:rPr>
        <w:t xml:space="preserve"> non-contiguous </w:t>
      </w:r>
      <w:r w:rsidR="145DD6CB" w:rsidRPr="00842BD0">
        <w:rPr>
          <w:i/>
          <w:sz w:val="18"/>
          <w:szCs w:val="18"/>
          <w:lang w:val="en-GB"/>
        </w:rPr>
        <w:t xml:space="preserve">intra-band, inter-band spectrum aggregation, fragmented DL </w:t>
      </w:r>
      <w:r w:rsidR="0006487A">
        <w:rPr>
          <w:i/>
          <w:iCs/>
          <w:sz w:val="18"/>
          <w:szCs w:val="18"/>
          <w:lang w:val="en-GB"/>
        </w:rPr>
        <w:t xml:space="preserve">support </w:t>
      </w:r>
      <w:r w:rsidR="145DD6CB" w:rsidRPr="00842BD0">
        <w:rPr>
          <w:i/>
          <w:sz w:val="18"/>
          <w:szCs w:val="18"/>
          <w:lang w:val="en-GB"/>
        </w:rPr>
        <w:t>per RU</w:t>
      </w:r>
      <w:r w:rsidR="4390BD60" w:rsidRPr="00842BD0">
        <w:rPr>
          <w:i/>
          <w:sz w:val="18"/>
          <w:szCs w:val="18"/>
          <w:lang w:val="en-GB"/>
        </w:rPr>
        <w:t xml:space="preserve">, restriction for all carriers in RU </w:t>
      </w:r>
      <w:r w:rsidR="00AC00A7">
        <w:rPr>
          <w:i/>
          <w:sz w:val="18"/>
          <w:szCs w:val="18"/>
          <w:lang w:val="en-GB"/>
        </w:rPr>
        <w:t xml:space="preserve">BS RF BW </w:t>
      </w:r>
      <w:r w:rsidR="4390BD60" w:rsidRPr="00842BD0">
        <w:rPr>
          <w:i/>
          <w:sz w:val="18"/>
          <w:szCs w:val="18"/>
          <w:lang w:val="en-GB"/>
        </w:rPr>
        <w:t>to use same DL waveform at least in overlapping DL transmission period</w:t>
      </w:r>
      <w:r w:rsidR="6A1B53A4" w:rsidRPr="00842BD0">
        <w:rPr>
          <w:i/>
          <w:sz w:val="18"/>
          <w:szCs w:val="18"/>
          <w:lang w:val="en-GB"/>
        </w:rPr>
        <w:t>)</w:t>
      </w:r>
    </w:p>
    <w:p w14:paraId="47086A24" w14:textId="6A984273" w:rsidR="57A245C7" w:rsidRPr="007927A7" w:rsidRDefault="0064451D" w:rsidP="007927A7">
      <w:pPr>
        <w:pStyle w:val="Heading3"/>
      </w:pPr>
      <w:r w:rsidRPr="007927A7">
        <w:lastRenderedPageBreak/>
        <w:t>Other Waveforms</w:t>
      </w:r>
    </w:p>
    <w:p w14:paraId="70BF14E2" w14:textId="5FD0135E" w:rsidR="00AF41DE" w:rsidRDefault="00AF41DE" w:rsidP="00AF41DE">
      <w:r>
        <w:t>In addition to 5G NR waveforms</w:t>
      </w:r>
      <w:r w:rsidR="7B912FFA">
        <w:t>,</w:t>
      </w:r>
      <w:r>
        <w:t xml:space="preserve"> there have been other proposals to adopt completely new waveforms to 6G radio. One of the proposals is orthogonal time</w:t>
      </w:r>
      <w:r w:rsidR="00A52B74">
        <w:t>-</w:t>
      </w:r>
      <w:r>
        <w:t>frequency space modulation based on Zak-transform (Zak-OTFS). According to proponents</w:t>
      </w:r>
      <w:r w:rsidR="1D276248">
        <w:t>,</w:t>
      </w:r>
      <w:r>
        <w:t xml:space="preserve"> the proposal is beneficial in environments with high Doppler frequencies and high delay spread. Although there are some deployment scenarios </w:t>
      </w:r>
      <w:r w:rsidR="00EC5544">
        <w:t xml:space="preserve">including </w:t>
      </w:r>
      <w:r w:rsidR="006954C8">
        <w:t>UEs</w:t>
      </w:r>
      <w:r w:rsidR="00061FBA">
        <w:t xml:space="preserve"> with</w:t>
      </w:r>
      <w:r>
        <w:t xml:space="preserve"> high velocity (such as high</w:t>
      </w:r>
      <w:r w:rsidR="5E480A8B">
        <w:t>-</w:t>
      </w:r>
      <w:r>
        <w:t>speed train, highway) it is not likely to have high velocity combined with high delay spread</w:t>
      </w:r>
      <w:r w:rsidR="00941C7D">
        <w:t xml:space="preserve">, not to mention that not all </w:t>
      </w:r>
      <w:r w:rsidR="006954C8">
        <w:t>UEs</w:t>
      </w:r>
      <w:r w:rsidR="00941C7D">
        <w:t xml:space="preserve"> in such scenarios would </w:t>
      </w:r>
      <w:r w:rsidR="00E35BA0">
        <w:t>have high speed in practice</w:t>
      </w:r>
      <w:r>
        <w:t xml:space="preserve">. 6G radio should be evaluated based on deployment scenarios identified in study of 6G requirements ongoing in TSG RAN. </w:t>
      </w:r>
    </w:p>
    <w:p w14:paraId="6824ACC2" w14:textId="4B08F440" w:rsidR="00AF41DE" w:rsidRDefault="00AF41DE" w:rsidP="00AF41DE">
      <w:r>
        <w:t xml:space="preserve">Zak-OTFS would be a major change for the current systems even if it may be able to be implemented on top of CP-OFDM waveform. It requires additional transforms, new receiver and new channel estimation based on reference signal in delay-Doppler domain. All of this introduces additional complexity to both network and UE side. </w:t>
      </w:r>
    </w:p>
    <w:p w14:paraId="70010891" w14:textId="77777777" w:rsidR="00AF41DE" w:rsidRDefault="00AF41DE" w:rsidP="00AF41DE">
      <w:r>
        <w:t>Zak-OTFS requires transforms in order to convert data and reference signal to/from delay-Doppler domain, which is done over Zak-OTFS frame. Unlike in CP-OFDM none of the frame content (data or RS) can be processed further in receiver before transforms to DD-domain have been made, which requires buffering of the whole frame and introduces latency.</w:t>
      </w:r>
    </w:p>
    <w:p w14:paraId="72B2A7AC" w14:textId="3CC797A5" w:rsidR="00AF41DE" w:rsidRDefault="00AF41DE" w:rsidP="00AF41DE">
      <w:r>
        <w:t>In RAN #122 there were simulation results presented for Zak-OTFS</w:t>
      </w:r>
      <w:r w:rsidR="325F098D">
        <w:t xml:space="preserve"> in R1-2505629</w:t>
      </w:r>
      <w:r>
        <w:t xml:space="preserve">. </w:t>
      </w:r>
      <w:r w:rsidR="005E7D46">
        <w:t>Reported s</w:t>
      </w:r>
      <w:r>
        <w:t>imulation assumptions were:</w:t>
      </w:r>
    </w:p>
    <w:p w14:paraId="4AD75B35" w14:textId="50116A6F" w:rsidR="00AF41DE" w:rsidRPr="005E7D46" w:rsidRDefault="00AF41DE" w:rsidP="00AF41DE">
      <w:pPr>
        <w:pStyle w:val="ListParagraph"/>
        <w:numPr>
          <w:ilvl w:val="0"/>
          <w:numId w:val="15"/>
        </w:numPr>
        <w:spacing w:after="160" w:line="259" w:lineRule="auto"/>
        <w:jc w:val="left"/>
        <w:rPr>
          <w:sz w:val="20"/>
          <w:szCs w:val="20"/>
        </w:rPr>
      </w:pPr>
      <w:r w:rsidRPr="005E7D46">
        <w:rPr>
          <w:sz w:val="20"/>
          <w:szCs w:val="20"/>
        </w:rPr>
        <w:t>12GHz carrier frequency</w:t>
      </w:r>
    </w:p>
    <w:p w14:paraId="42D2E57B" w14:textId="472D07D4" w:rsidR="00AF41DE" w:rsidRPr="005E7D46" w:rsidRDefault="00AF41DE" w:rsidP="00AF41DE">
      <w:pPr>
        <w:pStyle w:val="ListParagraph"/>
        <w:numPr>
          <w:ilvl w:val="0"/>
          <w:numId w:val="15"/>
        </w:numPr>
        <w:spacing w:after="160" w:line="259" w:lineRule="auto"/>
        <w:jc w:val="left"/>
        <w:rPr>
          <w:sz w:val="20"/>
          <w:szCs w:val="20"/>
        </w:rPr>
      </w:pPr>
      <w:r w:rsidRPr="005E7D46">
        <w:rPr>
          <w:sz w:val="20"/>
          <w:szCs w:val="20"/>
        </w:rPr>
        <w:t>15/30kHz subcarrier spacing</w:t>
      </w:r>
    </w:p>
    <w:p w14:paraId="2FBA88BC" w14:textId="25923240" w:rsidR="00AF41DE" w:rsidRPr="005E7D46" w:rsidRDefault="00AF41DE" w:rsidP="00AF41DE">
      <w:pPr>
        <w:pStyle w:val="ListParagraph"/>
        <w:numPr>
          <w:ilvl w:val="0"/>
          <w:numId w:val="15"/>
        </w:numPr>
        <w:spacing w:after="160" w:line="259" w:lineRule="auto"/>
        <w:jc w:val="left"/>
        <w:rPr>
          <w:sz w:val="20"/>
          <w:szCs w:val="20"/>
        </w:rPr>
      </w:pPr>
      <w:r w:rsidRPr="005E7D46">
        <w:rPr>
          <w:sz w:val="20"/>
          <w:szCs w:val="20"/>
        </w:rPr>
        <w:t>10MHz carrier bandwidth</w:t>
      </w:r>
    </w:p>
    <w:p w14:paraId="221C611A" w14:textId="749E79BE" w:rsidR="00AF41DE" w:rsidRPr="005E7D46" w:rsidRDefault="00AF41DE" w:rsidP="00AF41DE">
      <w:pPr>
        <w:pStyle w:val="ListParagraph"/>
        <w:numPr>
          <w:ilvl w:val="0"/>
          <w:numId w:val="15"/>
        </w:numPr>
        <w:spacing w:after="160" w:line="259" w:lineRule="auto"/>
        <w:jc w:val="left"/>
        <w:rPr>
          <w:sz w:val="20"/>
          <w:szCs w:val="20"/>
        </w:rPr>
      </w:pPr>
      <w:r w:rsidRPr="005E7D46">
        <w:rPr>
          <w:sz w:val="20"/>
          <w:szCs w:val="20"/>
        </w:rPr>
        <w:t>4RB allocation</w:t>
      </w:r>
    </w:p>
    <w:p w14:paraId="35C5DCE4" w14:textId="7EB16C93" w:rsidR="00AF41DE" w:rsidRPr="005E7D46" w:rsidRDefault="00AF41DE" w:rsidP="00AF41DE">
      <w:pPr>
        <w:pStyle w:val="ListParagraph"/>
        <w:numPr>
          <w:ilvl w:val="0"/>
          <w:numId w:val="15"/>
        </w:numPr>
        <w:spacing w:after="160" w:line="259" w:lineRule="auto"/>
        <w:jc w:val="left"/>
        <w:rPr>
          <w:sz w:val="20"/>
          <w:szCs w:val="20"/>
        </w:rPr>
      </w:pPr>
      <w:r w:rsidRPr="005E7D46">
        <w:rPr>
          <w:sz w:val="20"/>
          <w:szCs w:val="20"/>
        </w:rPr>
        <w:t>90 km/h UE velocity</w:t>
      </w:r>
    </w:p>
    <w:p w14:paraId="02B7E462" w14:textId="32C0B0C4" w:rsidR="00AF41DE" w:rsidRPr="00382925" w:rsidRDefault="00AF41DE" w:rsidP="00AF41DE">
      <w:pPr>
        <w:pStyle w:val="ListParagraph"/>
        <w:numPr>
          <w:ilvl w:val="0"/>
          <w:numId w:val="15"/>
        </w:numPr>
        <w:spacing w:after="160" w:line="259" w:lineRule="auto"/>
        <w:jc w:val="left"/>
        <w:rPr>
          <w:sz w:val="20"/>
          <w:szCs w:val="20"/>
          <w:lang w:val="en-US"/>
        </w:rPr>
      </w:pPr>
      <w:r w:rsidRPr="007927A7">
        <w:rPr>
          <w:sz w:val="20"/>
          <w:szCs w:val="20"/>
          <w:lang w:val="en-US"/>
        </w:rPr>
        <w:t>TDL-C with UMa normal delay profile, which is 302ns for 15GHz</w:t>
      </w:r>
    </w:p>
    <w:p w14:paraId="63C13700" w14:textId="79523CC4" w:rsidR="00AF41DE" w:rsidRDefault="00AF41DE" w:rsidP="00AF41DE">
      <w:r>
        <w:t xml:space="preserve">Combination of 12GHz carrier frequency and the chosen low SCSs </w:t>
      </w:r>
      <w:r w:rsidR="006B2130">
        <w:t>is atypical</w:t>
      </w:r>
      <w:r w:rsidR="0055798B">
        <w:t xml:space="preserve">, especially 15 kHz that is not used for frequencies </w:t>
      </w:r>
      <w:r w:rsidR="001A1F97">
        <w:t>above</w:t>
      </w:r>
      <w:r w:rsidR="0055798B">
        <w:t xml:space="preserve"> 3 GHz in NR</w:t>
      </w:r>
      <w:r>
        <w:t>. Also the reason for such low RB allocation</w:t>
      </w:r>
      <w:r w:rsidR="00D90005">
        <w:t xml:space="preserve"> is not clear</w:t>
      </w:r>
      <w:r>
        <w:t xml:space="preserve">. Velocity is higher than what is typical for UMa, i.e. 3 or 30km/h. </w:t>
      </w:r>
      <w:r w:rsidR="00C06BC7">
        <w:t>It should be noted that</w:t>
      </w:r>
      <w:r w:rsidR="00092BB8">
        <w:t xml:space="preserve"> those choices can negatively impact the results and</w:t>
      </w:r>
      <w:r w:rsidR="00C06BC7">
        <w:t xml:space="preserve"> bias conclusions.</w:t>
      </w:r>
    </w:p>
    <w:p w14:paraId="0667EC13" w14:textId="6FAE29FA" w:rsidR="00AF41DE" w:rsidRDefault="00AF41DE" w:rsidP="00AF41DE">
      <w:r>
        <w:t xml:space="preserve">In </w:t>
      </w:r>
      <w:r w:rsidR="00D9411E">
        <w:fldChar w:fldCharType="begin"/>
      </w:r>
      <w:r w:rsidR="00D9411E">
        <w:instrText xml:space="preserve"> REF _Ref210331493 \h </w:instrText>
      </w:r>
      <w:r w:rsidR="00D9411E">
        <w:fldChar w:fldCharType="separate"/>
      </w:r>
      <w:r w:rsidR="00D9411E">
        <w:t xml:space="preserve">Figure </w:t>
      </w:r>
      <w:r w:rsidR="00D9411E">
        <w:rPr>
          <w:noProof/>
        </w:rPr>
        <w:t>1</w:t>
      </w:r>
      <w:r w:rsidR="00D9411E">
        <w:fldChar w:fldCharType="end"/>
      </w:r>
      <w:r>
        <w:t xml:space="preserve"> we show CP-OFDM performance with the parameters listed above and </w:t>
      </w:r>
      <w:r w:rsidR="00333686">
        <w:t>practical</w:t>
      </w:r>
      <w:r>
        <w:t xml:space="preserve"> channel estimation</w:t>
      </w:r>
      <w:r w:rsidR="00CD5021">
        <w:t xml:space="preserve"> with two and three DMRS symbols</w:t>
      </w:r>
      <w:r>
        <w:t xml:space="preserve">. It shows 10% BLER to be at approximately 8dB SNR. In results provided in RAN1 #122 the 10% BLER for OFDM is about 19dB for </w:t>
      </w:r>
      <w:r w:rsidR="00FE03B5">
        <w:t>30kHz</w:t>
      </w:r>
      <w:r>
        <w:t xml:space="preserve"> SCS</w:t>
      </w:r>
      <w:r w:rsidR="0055798B">
        <w:t>, i.e. the reference case of R1-2505629 is ~11 dB worse than what we observe</w:t>
      </w:r>
      <w:r>
        <w:t>.</w:t>
      </w:r>
    </w:p>
    <w:p w14:paraId="56BC885D" w14:textId="7334E9D4" w:rsidR="009D1B27" w:rsidRDefault="3320F487" w:rsidP="00C155B7">
      <w:pPr>
        <w:keepNext/>
        <w:jc w:val="center"/>
      </w:pPr>
      <w:r>
        <w:rPr>
          <w:noProof/>
        </w:rPr>
        <w:drawing>
          <wp:inline distT="0" distB="0" distL="0" distR="0" wp14:anchorId="7B67D025" wp14:editId="2D847F2B">
            <wp:extent cx="4375127" cy="3062589"/>
            <wp:effectExtent l="0" t="0" r="0" b="0"/>
            <wp:docPr id="1791543848" name="Picture 1" descr="A graph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543848" name="Picture 1" descr="A graph of a line graph&#10;&#10;AI-generated content may be incorrect."/>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4375127" cy="3062589"/>
                    </a:xfrm>
                    <a:prstGeom prst="rect">
                      <a:avLst/>
                    </a:prstGeom>
                    <a:noFill/>
                    <a:ln>
                      <a:noFill/>
                    </a:ln>
                  </pic:spPr>
                </pic:pic>
              </a:graphicData>
            </a:graphic>
          </wp:inline>
        </w:drawing>
      </w:r>
    </w:p>
    <w:p w14:paraId="5BD83CB0" w14:textId="5230E073" w:rsidR="00AF41DE" w:rsidRDefault="009D1B27" w:rsidP="00C155B7">
      <w:pPr>
        <w:jc w:val="center"/>
      </w:pPr>
      <w:bookmarkStart w:id="2" w:name="_Ref210331493"/>
      <w:r w:rsidRPr="001E0F3D">
        <w:rPr>
          <w:b/>
          <w:bCs/>
        </w:rPr>
        <w:t xml:space="preserve">Figure </w:t>
      </w:r>
      <w:r w:rsidRPr="001E0F3D">
        <w:rPr>
          <w:b/>
          <w:bCs/>
        </w:rPr>
        <w:fldChar w:fldCharType="begin"/>
      </w:r>
      <w:r w:rsidRPr="001E0F3D">
        <w:rPr>
          <w:b/>
          <w:bCs/>
        </w:rPr>
        <w:instrText xml:space="preserve"> SEQ Figure \* ARABIC </w:instrText>
      </w:r>
      <w:r w:rsidRPr="001E0F3D">
        <w:rPr>
          <w:b/>
          <w:bCs/>
        </w:rPr>
        <w:fldChar w:fldCharType="separate"/>
      </w:r>
      <w:r w:rsidR="00DA7008" w:rsidRPr="001E0F3D">
        <w:rPr>
          <w:b/>
          <w:bCs/>
          <w:noProof/>
        </w:rPr>
        <w:t>1</w:t>
      </w:r>
      <w:r w:rsidRPr="001E0F3D">
        <w:rPr>
          <w:b/>
          <w:bCs/>
        </w:rPr>
        <w:fldChar w:fldCharType="end"/>
      </w:r>
      <w:bookmarkEnd w:id="2"/>
      <w:r>
        <w:t xml:space="preserve">: </w:t>
      </w:r>
      <w:r w:rsidRPr="00C06BC7">
        <w:t>CP-OFDM baseline performance with parameters listed above.</w:t>
      </w:r>
    </w:p>
    <w:p w14:paraId="0DD6B267" w14:textId="38202167" w:rsidR="006D7B7D" w:rsidRPr="001E0F3D" w:rsidRDefault="7168B806" w:rsidP="00D42EAD">
      <w:pPr>
        <w:spacing w:after="160" w:line="257" w:lineRule="auto"/>
        <w:rPr>
          <w:rFonts w:eastAsia="Times New Roman"/>
        </w:rPr>
      </w:pPr>
      <w:r w:rsidRPr="00D42EAD">
        <w:rPr>
          <w:rFonts w:eastAsia="Times New Roman"/>
        </w:rPr>
        <w:lastRenderedPageBreak/>
        <w:t>In RAN #122bis there were simulation results presented for Zak-OTFS in NTN scenario, see R1-2507368. Simulation assumptions combine e.g. HST, that usually has very low delay spread (single tap) and some very long propagation delays that are not used for NTN in 3GPP. Channel profile used is NTN-TDL-D, which is meant for line-of-sight (LOS). NTN-TDL-D is not used for NTN performance requirements. Combinations of channel model parameters and Doppler frequencies used for NTN performance requirements are defined in 38.101-5 Annex B. They combine e.g. 5ns delay spread to 1200Hz maximum Doppler (highest Doppler frequency in defined combinations).</w:t>
      </w:r>
    </w:p>
    <w:p w14:paraId="03CD6981" w14:textId="0D3FC314" w:rsidR="00950CC6" w:rsidRDefault="00950CC6" w:rsidP="00950CC6">
      <w:r>
        <w:t xml:space="preserve">Figure </w:t>
      </w:r>
      <w:r w:rsidR="003A2F23" w:rsidRPr="001E0F3D">
        <w:t>2</w:t>
      </w:r>
      <w:r>
        <w:t xml:space="preserve"> and Figure </w:t>
      </w:r>
      <w:r w:rsidR="003A2F23" w:rsidRPr="001E0F3D">
        <w:t>3</w:t>
      </w:r>
      <w:r>
        <w:t xml:space="preserve"> below show BLER comparison of CP-OFDM and OTFS for 16QAM and 64QAM with parameters shown in Table </w:t>
      </w:r>
      <w:r w:rsidR="005F5990" w:rsidRPr="001E0F3D">
        <w:t>1</w:t>
      </w:r>
      <w:r>
        <w:t>. Realistic channel estimation is used for both waveforms. RS configuration of CP-OFDM uses 2 DMRS symbols and hence is not optimized for high UE velocities. Same RS overhead is used for both waveforms. As can be seen</w:t>
      </w:r>
      <w:r w:rsidR="0807E3D8">
        <w:t>,</w:t>
      </w:r>
      <w:r>
        <w:t xml:space="preserve"> CP-OFDM </w:t>
      </w:r>
      <w:r w:rsidR="000160FA">
        <w:t>out</w:t>
      </w:r>
      <w:r>
        <w:t xml:space="preserve">performs OTFS in all cases at 10% BLER. Due to DMRS setup the CP-OFDM does not perform well in high velocity scenarios but this result is known and can be improved by adding more DMRS symbols. </w:t>
      </w:r>
    </w:p>
    <w:p w14:paraId="7A551BA7" w14:textId="3AB990DA" w:rsidR="00950CC6" w:rsidRDefault="00950CC6" w:rsidP="001E0F3D">
      <w:pPr>
        <w:jc w:val="center"/>
      </w:pPr>
      <w:r w:rsidRPr="00F12FA7">
        <w:rPr>
          <w:b/>
          <w:bCs/>
        </w:rPr>
        <w:t xml:space="preserve">Table </w:t>
      </w:r>
      <w:r w:rsidR="005F5990" w:rsidRPr="001E0F3D">
        <w:rPr>
          <w:b/>
          <w:bCs/>
        </w:rPr>
        <w:t>1</w:t>
      </w:r>
      <w:r w:rsidRPr="00F12FA7">
        <w:rPr>
          <w:b/>
          <w:bCs/>
        </w:rPr>
        <w:t>:</w:t>
      </w:r>
      <w:r>
        <w:t xml:space="preserve"> Simulation assumptions</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B38D4" w:rsidRPr="00EB38D4" w14:paraId="2A88EB3D" w14:textId="77777777" w:rsidTr="00CC33C3">
        <w:tc>
          <w:tcPr>
            <w:tcW w:w="4675" w:type="dxa"/>
          </w:tcPr>
          <w:p w14:paraId="4EF78569" w14:textId="77777777" w:rsidR="00EB38D4" w:rsidRPr="00EB38D4" w:rsidRDefault="00EB38D4" w:rsidP="00EB38D4">
            <w:pPr>
              <w:spacing w:after="0"/>
              <w:jc w:val="left"/>
              <w:rPr>
                <w:rFonts w:ascii="Calibri" w:hAnsi="Calibri"/>
                <w:lang w:val="en-US"/>
              </w:rPr>
            </w:pPr>
            <w:r w:rsidRPr="00EB38D4">
              <w:rPr>
                <w:rFonts w:ascii="Calibri" w:hAnsi="Calibri"/>
                <w:lang w:val="en-US"/>
              </w:rPr>
              <w:t>Carrier frequency</w:t>
            </w:r>
          </w:p>
        </w:tc>
        <w:tc>
          <w:tcPr>
            <w:tcW w:w="4675" w:type="dxa"/>
          </w:tcPr>
          <w:p w14:paraId="08C5E257" w14:textId="77777777" w:rsidR="00EB38D4" w:rsidRPr="00EB38D4" w:rsidRDefault="00EB38D4" w:rsidP="00EB38D4">
            <w:pPr>
              <w:spacing w:after="0"/>
              <w:jc w:val="left"/>
              <w:rPr>
                <w:rFonts w:ascii="Calibri" w:hAnsi="Calibri"/>
                <w:lang w:val="en-US"/>
              </w:rPr>
            </w:pPr>
            <w:r w:rsidRPr="00EB38D4">
              <w:rPr>
                <w:rFonts w:ascii="Calibri" w:hAnsi="Calibri"/>
                <w:lang w:val="en-US"/>
              </w:rPr>
              <w:t>7GHz</w:t>
            </w:r>
          </w:p>
        </w:tc>
      </w:tr>
      <w:tr w:rsidR="00EB38D4" w:rsidRPr="00EB38D4" w14:paraId="4C611D8E" w14:textId="77777777" w:rsidTr="00CC33C3">
        <w:tc>
          <w:tcPr>
            <w:tcW w:w="4675" w:type="dxa"/>
          </w:tcPr>
          <w:p w14:paraId="61B54F83" w14:textId="77777777" w:rsidR="00EB38D4" w:rsidRPr="00EB38D4" w:rsidRDefault="00EB38D4" w:rsidP="00EB38D4">
            <w:pPr>
              <w:spacing w:after="0"/>
              <w:jc w:val="left"/>
              <w:rPr>
                <w:rFonts w:ascii="Calibri" w:hAnsi="Calibri"/>
                <w:lang w:val="en-US"/>
              </w:rPr>
            </w:pPr>
            <w:r w:rsidRPr="00EB38D4">
              <w:rPr>
                <w:rFonts w:ascii="Calibri" w:hAnsi="Calibri"/>
                <w:lang w:val="en-US"/>
              </w:rPr>
              <w:t>SCS</w:t>
            </w:r>
          </w:p>
        </w:tc>
        <w:tc>
          <w:tcPr>
            <w:tcW w:w="4675" w:type="dxa"/>
          </w:tcPr>
          <w:p w14:paraId="03B831F4" w14:textId="77777777" w:rsidR="00EB38D4" w:rsidRPr="00EB38D4" w:rsidRDefault="00EB38D4" w:rsidP="00EB38D4">
            <w:pPr>
              <w:spacing w:after="0"/>
              <w:jc w:val="left"/>
              <w:rPr>
                <w:rFonts w:ascii="Calibri" w:hAnsi="Calibri"/>
                <w:lang w:val="en-US"/>
              </w:rPr>
            </w:pPr>
            <w:r w:rsidRPr="00EB38D4">
              <w:rPr>
                <w:rFonts w:ascii="Calibri" w:hAnsi="Calibri"/>
                <w:lang w:val="en-US"/>
              </w:rPr>
              <w:t>30kHz</w:t>
            </w:r>
          </w:p>
        </w:tc>
      </w:tr>
      <w:tr w:rsidR="00EB38D4" w:rsidRPr="00EB38D4" w14:paraId="50A802D8" w14:textId="77777777" w:rsidTr="00CC33C3">
        <w:tc>
          <w:tcPr>
            <w:tcW w:w="4675" w:type="dxa"/>
          </w:tcPr>
          <w:p w14:paraId="44B7A81A" w14:textId="77777777" w:rsidR="00EB38D4" w:rsidRPr="00EB38D4" w:rsidRDefault="00EB38D4" w:rsidP="00EB38D4">
            <w:pPr>
              <w:spacing w:after="0"/>
              <w:jc w:val="left"/>
              <w:rPr>
                <w:rFonts w:ascii="Calibri" w:hAnsi="Calibri"/>
                <w:lang w:val="en-US"/>
              </w:rPr>
            </w:pPr>
            <w:r w:rsidRPr="00EB38D4">
              <w:rPr>
                <w:rFonts w:ascii="Calibri" w:hAnsi="Calibri"/>
                <w:lang w:val="en-US"/>
              </w:rPr>
              <w:t>Bandwidth</w:t>
            </w:r>
          </w:p>
        </w:tc>
        <w:tc>
          <w:tcPr>
            <w:tcW w:w="4675" w:type="dxa"/>
          </w:tcPr>
          <w:p w14:paraId="54B8CD47" w14:textId="77777777" w:rsidR="00EB38D4" w:rsidRPr="00EB38D4" w:rsidRDefault="00EB38D4" w:rsidP="00EB38D4">
            <w:pPr>
              <w:spacing w:after="0"/>
              <w:jc w:val="left"/>
              <w:rPr>
                <w:rFonts w:ascii="Calibri" w:hAnsi="Calibri"/>
                <w:lang w:val="en-US"/>
              </w:rPr>
            </w:pPr>
            <w:r w:rsidRPr="00EB38D4">
              <w:rPr>
                <w:rFonts w:ascii="Calibri" w:hAnsi="Calibri"/>
                <w:lang w:val="en-US"/>
              </w:rPr>
              <w:t>40.32MHz (112 RBs)</w:t>
            </w:r>
          </w:p>
        </w:tc>
      </w:tr>
      <w:tr w:rsidR="00EB38D4" w:rsidRPr="00EB38D4" w14:paraId="1B40ADD1" w14:textId="77777777" w:rsidTr="00CC33C3">
        <w:tc>
          <w:tcPr>
            <w:tcW w:w="4675" w:type="dxa"/>
          </w:tcPr>
          <w:p w14:paraId="58820171" w14:textId="77777777" w:rsidR="00EB38D4" w:rsidRPr="00EB38D4" w:rsidRDefault="00EB38D4" w:rsidP="00EB38D4">
            <w:pPr>
              <w:spacing w:after="0"/>
              <w:jc w:val="left"/>
              <w:rPr>
                <w:rFonts w:ascii="Calibri" w:hAnsi="Calibri"/>
                <w:lang w:val="en-US"/>
              </w:rPr>
            </w:pPr>
            <w:r w:rsidRPr="00EB38D4">
              <w:rPr>
                <w:rFonts w:ascii="Calibri" w:hAnsi="Calibri"/>
                <w:lang w:val="en-US"/>
              </w:rPr>
              <w:t>Transmit duration (OTFS symbol length)</w:t>
            </w:r>
          </w:p>
        </w:tc>
        <w:tc>
          <w:tcPr>
            <w:tcW w:w="4675" w:type="dxa"/>
          </w:tcPr>
          <w:p w14:paraId="0E7E3840" w14:textId="77777777" w:rsidR="00EB38D4" w:rsidRPr="00EB38D4" w:rsidRDefault="00EB38D4" w:rsidP="00EB38D4">
            <w:pPr>
              <w:spacing w:after="0"/>
              <w:jc w:val="left"/>
              <w:rPr>
                <w:rFonts w:ascii="Calibri" w:hAnsi="Calibri"/>
                <w:lang w:val="en-US"/>
              </w:rPr>
            </w:pPr>
            <w:r w:rsidRPr="00EB38D4">
              <w:rPr>
                <w:rFonts w:ascii="Calibri" w:hAnsi="Calibri"/>
                <w:lang w:val="en-US"/>
              </w:rPr>
              <w:t>0.5ms</w:t>
            </w:r>
          </w:p>
        </w:tc>
      </w:tr>
      <w:tr w:rsidR="00EB38D4" w:rsidRPr="00EB38D4" w14:paraId="1CFE173F" w14:textId="77777777" w:rsidTr="00CC33C3">
        <w:tc>
          <w:tcPr>
            <w:tcW w:w="4675" w:type="dxa"/>
          </w:tcPr>
          <w:p w14:paraId="1B58F81B" w14:textId="77777777" w:rsidR="00EB38D4" w:rsidRPr="00EB38D4" w:rsidRDefault="00EB38D4" w:rsidP="00EB38D4">
            <w:pPr>
              <w:spacing w:after="0"/>
              <w:jc w:val="left"/>
              <w:rPr>
                <w:rFonts w:ascii="Calibri" w:hAnsi="Calibri"/>
                <w:lang w:val="en-US"/>
              </w:rPr>
            </w:pPr>
            <w:r w:rsidRPr="00EB38D4">
              <w:rPr>
                <w:rFonts w:ascii="Calibri" w:hAnsi="Calibri"/>
                <w:lang w:val="en-US"/>
              </w:rPr>
              <w:t>Channel model</w:t>
            </w:r>
          </w:p>
        </w:tc>
        <w:tc>
          <w:tcPr>
            <w:tcW w:w="4675" w:type="dxa"/>
          </w:tcPr>
          <w:p w14:paraId="3F32DABB" w14:textId="77777777" w:rsidR="00EB38D4" w:rsidRPr="00EB38D4" w:rsidRDefault="00EB38D4" w:rsidP="00EB38D4">
            <w:pPr>
              <w:spacing w:after="0"/>
              <w:jc w:val="left"/>
              <w:rPr>
                <w:rFonts w:ascii="Calibri" w:hAnsi="Calibri"/>
                <w:lang w:val="en-US"/>
              </w:rPr>
            </w:pPr>
            <w:r w:rsidRPr="00EB38D4">
              <w:rPr>
                <w:rFonts w:ascii="Calibri" w:hAnsi="Calibri"/>
                <w:lang w:val="en-US"/>
              </w:rPr>
              <w:t>TDL-C</w:t>
            </w:r>
          </w:p>
        </w:tc>
      </w:tr>
      <w:tr w:rsidR="00EB38D4" w:rsidRPr="00EB38D4" w14:paraId="43FB2345" w14:textId="77777777" w:rsidTr="00CC33C3">
        <w:tc>
          <w:tcPr>
            <w:tcW w:w="4675" w:type="dxa"/>
          </w:tcPr>
          <w:p w14:paraId="5ACE8129" w14:textId="77777777" w:rsidR="00EB38D4" w:rsidRPr="00EB38D4" w:rsidRDefault="00EB38D4" w:rsidP="00EB38D4">
            <w:pPr>
              <w:spacing w:after="0"/>
              <w:jc w:val="left"/>
              <w:rPr>
                <w:rFonts w:ascii="Calibri" w:hAnsi="Calibri"/>
                <w:lang w:val="en-US"/>
              </w:rPr>
            </w:pPr>
            <w:r w:rsidRPr="00EB38D4">
              <w:rPr>
                <w:rFonts w:ascii="Calibri" w:hAnsi="Calibri"/>
                <w:lang w:val="en-US"/>
              </w:rPr>
              <w:t>Delay spread</w:t>
            </w:r>
          </w:p>
        </w:tc>
        <w:tc>
          <w:tcPr>
            <w:tcW w:w="4675" w:type="dxa"/>
          </w:tcPr>
          <w:p w14:paraId="3F3DE15B" w14:textId="77777777" w:rsidR="00EB38D4" w:rsidRPr="00EB38D4" w:rsidRDefault="00EB38D4" w:rsidP="00EB38D4">
            <w:pPr>
              <w:spacing w:after="0"/>
              <w:jc w:val="left"/>
              <w:rPr>
                <w:rFonts w:ascii="Calibri" w:hAnsi="Calibri"/>
                <w:lang w:val="en-US"/>
              </w:rPr>
            </w:pPr>
            <w:r w:rsidRPr="00EB38D4">
              <w:rPr>
                <w:rFonts w:ascii="Calibri" w:hAnsi="Calibri"/>
                <w:lang w:val="en-US"/>
              </w:rPr>
              <w:t>50, 100, 300ns</w:t>
            </w:r>
          </w:p>
        </w:tc>
      </w:tr>
      <w:tr w:rsidR="00EB38D4" w:rsidRPr="00EB38D4" w14:paraId="0BDC6FDC" w14:textId="77777777" w:rsidTr="00CC33C3">
        <w:tc>
          <w:tcPr>
            <w:tcW w:w="4675" w:type="dxa"/>
          </w:tcPr>
          <w:p w14:paraId="1484E549" w14:textId="77777777" w:rsidR="00EB38D4" w:rsidRPr="00EB38D4" w:rsidRDefault="00EB38D4" w:rsidP="00EB38D4">
            <w:pPr>
              <w:spacing w:after="0"/>
              <w:jc w:val="left"/>
              <w:rPr>
                <w:rFonts w:ascii="Calibri" w:hAnsi="Calibri"/>
                <w:lang w:val="en-US"/>
              </w:rPr>
            </w:pPr>
            <w:r w:rsidRPr="00EB38D4">
              <w:rPr>
                <w:rFonts w:ascii="Calibri" w:hAnsi="Calibri"/>
                <w:lang w:val="en-US"/>
              </w:rPr>
              <w:t>UE velocity</w:t>
            </w:r>
          </w:p>
        </w:tc>
        <w:tc>
          <w:tcPr>
            <w:tcW w:w="4675" w:type="dxa"/>
          </w:tcPr>
          <w:p w14:paraId="495CE57B" w14:textId="78D45DDD" w:rsidR="00EB38D4" w:rsidRPr="00EB38D4" w:rsidRDefault="00EB38D4" w:rsidP="00EB38D4">
            <w:pPr>
              <w:spacing w:after="0"/>
              <w:jc w:val="left"/>
              <w:rPr>
                <w:rFonts w:ascii="Calibri" w:hAnsi="Calibri"/>
                <w:lang w:val="en-US"/>
              </w:rPr>
            </w:pPr>
            <w:r w:rsidRPr="00EB38D4">
              <w:rPr>
                <w:rFonts w:ascii="Calibri" w:hAnsi="Calibri"/>
                <w:lang w:val="en-US"/>
              </w:rPr>
              <w:t>5, 50, 120</w:t>
            </w:r>
            <w:r w:rsidR="007A716C">
              <w:rPr>
                <w:rFonts w:ascii="Calibri" w:hAnsi="Calibri"/>
                <w:lang w:val="en-US"/>
              </w:rPr>
              <w:t xml:space="preserve"> km/h</w:t>
            </w:r>
          </w:p>
        </w:tc>
      </w:tr>
      <w:tr w:rsidR="00EB38D4" w:rsidRPr="00EB38D4" w14:paraId="1869E110" w14:textId="77777777" w:rsidTr="00CC33C3">
        <w:tc>
          <w:tcPr>
            <w:tcW w:w="4675" w:type="dxa"/>
          </w:tcPr>
          <w:p w14:paraId="22BC0C09" w14:textId="77777777" w:rsidR="00EB38D4" w:rsidRPr="00EB38D4" w:rsidRDefault="00EB38D4" w:rsidP="00EB38D4">
            <w:pPr>
              <w:spacing w:after="0"/>
              <w:jc w:val="left"/>
              <w:rPr>
                <w:rFonts w:ascii="Calibri" w:hAnsi="Calibri"/>
                <w:lang w:val="en-US"/>
              </w:rPr>
            </w:pPr>
            <w:r w:rsidRPr="00EB38D4">
              <w:rPr>
                <w:rFonts w:ascii="Calibri" w:hAnsi="Calibri"/>
                <w:lang w:val="en-US"/>
              </w:rPr>
              <w:t>MCS</w:t>
            </w:r>
          </w:p>
        </w:tc>
        <w:tc>
          <w:tcPr>
            <w:tcW w:w="4675" w:type="dxa"/>
          </w:tcPr>
          <w:p w14:paraId="23268931" w14:textId="77777777" w:rsidR="00EB38D4" w:rsidRPr="00EB38D4" w:rsidRDefault="00EB38D4" w:rsidP="00EB38D4">
            <w:pPr>
              <w:spacing w:after="0"/>
              <w:jc w:val="left"/>
              <w:rPr>
                <w:rFonts w:ascii="Calibri" w:hAnsi="Calibri"/>
                <w:lang w:val="en-US"/>
              </w:rPr>
            </w:pPr>
            <w:r w:rsidRPr="00EB38D4">
              <w:rPr>
                <w:rFonts w:ascii="Calibri" w:hAnsi="Calibri"/>
                <w:lang w:val="en-US"/>
              </w:rPr>
              <w:t>8 (16QAM), 16 (64QAM)</w:t>
            </w:r>
          </w:p>
        </w:tc>
      </w:tr>
      <w:tr w:rsidR="00EB38D4" w:rsidRPr="00EB38D4" w14:paraId="5C40F268" w14:textId="77777777" w:rsidTr="00CC33C3">
        <w:tc>
          <w:tcPr>
            <w:tcW w:w="4675" w:type="dxa"/>
          </w:tcPr>
          <w:p w14:paraId="30EBE87F" w14:textId="77777777" w:rsidR="00EB38D4" w:rsidRPr="00EB38D4" w:rsidRDefault="00EB38D4" w:rsidP="00EB38D4">
            <w:pPr>
              <w:spacing w:after="0"/>
              <w:jc w:val="left"/>
              <w:rPr>
                <w:rFonts w:ascii="Calibri" w:hAnsi="Calibri"/>
                <w:lang w:val="en-US"/>
              </w:rPr>
            </w:pPr>
            <w:r w:rsidRPr="00EB38D4">
              <w:rPr>
                <w:rFonts w:ascii="Calibri" w:hAnsi="Calibri"/>
                <w:lang w:val="en-US"/>
              </w:rPr>
              <w:t>Num Tx/Rx</w:t>
            </w:r>
          </w:p>
        </w:tc>
        <w:tc>
          <w:tcPr>
            <w:tcW w:w="4675" w:type="dxa"/>
          </w:tcPr>
          <w:p w14:paraId="65432720" w14:textId="77777777" w:rsidR="00EB38D4" w:rsidRPr="00EB38D4" w:rsidRDefault="00EB38D4" w:rsidP="00EB38D4">
            <w:pPr>
              <w:spacing w:after="0"/>
              <w:jc w:val="left"/>
              <w:rPr>
                <w:rFonts w:ascii="Calibri" w:hAnsi="Calibri"/>
                <w:lang w:val="en-US"/>
              </w:rPr>
            </w:pPr>
            <w:r w:rsidRPr="00EB38D4">
              <w:rPr>
                <w:rFonts w:ascii="Calibri" w:hAnsi="Calibri"/>
                <w:lang w:val="en-US"/>
              </w:rPr>
              <w:t>1/1</w:t>
            </w:r>
          </w:p>
        </w:tc>
      </w:tr>
      <w:tr w:rsidR="00EB38D4" w:rsidRPr="00EB38D4" w14:paraId="026D31C8" w14:textId="77777777" w:rsidTr="00CC33C3">
        <w:tc>
          <w:tcPr>
            <w:tcW w:w="4675" w:type="dxa"/>
          </w:tcPr>
          <w:p w14:paraId="42A05C51" w14:textId="77777777" w:rsidR="00EB38D4" w:rsidRPr="00EB38D4" w:rsidRDefault="00EB38D4" w:rsidP="00EB38D4">
            <w:pPr>
              <w:spacing w:after="0"/>
              <w:jc w:val="left"/>
              <w:rPr>
                <w:rFonts w:ascii="Calibri" w:hAnsi="Calibri"/>
                <w:lang w:val="en-US"/>
              </w:rPr>
            </w:pPr>
            <w:r w:rsidRPr="00EB38D4">
              <w:rPr>
                <w:rFonts w:ascii="Calibri" w:hAnsi="Calibri"/>
                <w:lang w:val="en-US"/>
              </w:rPr>
              <w:t>Reference signals</w:t>
            </w:r>
          </w:p>
        </w:tc>
        <w:tc>
          <w:tcPr>
            <w:tcW w:w="4675" w:type="dxa"/>
          </w:tcPr>
          <w:p w14:paraId="1D0275C8" w14:textId="77777777" w:rsidR="00EB38D4" w:rsidRPr="00EB38D4" w:rsidRDefault="00EB38D4" w:rsidP="00EB38D4">
            <w:pPr>
              <w:spacing w:after="0"/>
              <w:jc w:val="left"/>
              <w:rPr>
                <w:rFonts w:ascii="Calibri" w:hAnsi="Calibri"/>
                <w:lang w:val="en-US"/>
              </w:rPr>
            </w:pPr>
            <w:r w:rsidRPr="00EB38D4">
              <w:rPr>
                <w:rFonts w:ascii="Calibri" w:hAnsi="Calibri"/>
                <w:lang w:val="en-US"/>
              </w:rPr>
              <w:t>2DMRS (CP-OFDM), DD-domain RS with similar overhead (OTFS)</w:t>
            </w:r>
          </w:p>
        </w:tc>
      </w:tr>
      <w:tr w:rsidR="00EB38D4" w:rsidRPr="00EB38D4" w14:paraId="451330D7" w14:textId="77777777" w:rsidTr="00CC33C3">
        <w:tc>
          <w:tcPr>
            <w:tcW w:w="4675" w:type="dxa"/>
          </w:tcPr>
          <w:p w14:paraId="321B7B02" w14:textId="77777777" w:rsidR="00EB38D4" w:rsidRPr="00EB38D4" w:rsidRDefault="00EB38D4" w:rsidP="00EB38D4">
            <w:pPr>
              <w:spacing w:after="0"/>
              <w:jc w:val="left"/>
              <w:rPr>
                <w:rFonts w:ascii="Calibri" w:hAnsi="Calibri"/>
                <w:lang w:val="en-US"/>
              </w:rPr>
            </w:pPr>
            <w:r w:rsidRPr="00EB38D4">
              <w:rPr>
                <w:rFonts w:ascii="Calibri" w:hAnsi="Calibri"/>
                <w:lang w:val="en-US"/>
              </w:rPr>
              <w:t>Channel estimation</w:t>
            </w:r>
          </w:p>
        </w:tc>
        <w:tc>
          <w:tcPr>
            <w:tcW w:w="4675" w:type="dxa"/>
          </w:tcPr>
          <w:p w14:paraId="634ABBCA" w14:textId="77777777" w:rsidR="00EB38D4" w:rsidRPr="00EB38D4" w:rsidRDefault="00EB38D4" w:rsidP="00EB38D4">
            <w:pPr>
              <w:spacing w:after="0"/>
              <w:jc w:val="left"/>
              <w:rPr>
                <w:rFonts w:ascii="Calibri" w:hAnsi="Calibri"/>
                <w:lang w:val="en-US"/>
              </w:rPr>
            </w:pPr>
            <w:r w:rsidRPr="00EB38D4">
              <w:rPr>
                <w:rFonts w:ascii="Calibri" w:hAnsi="Calibri"/>
                <w:lang w:val="en-US"/>
              </w:rPr>
              <w:t>Realistic (CP-OFDM, OTFS)</w:t>
            </w:r>
          </w:p>
        </w:tc>
      </w:tr>
      <w:tr w:rsidR="00EB38D4" w:rsidRPr="00EB38D4" w14:paraId="6B5CC864" w14:textId="77777777" w:rsidTr="00CC33C3">
        <w:tc>
          <w:tcPr>
            <w:tcW w:w="4675" w:type="dxa"/>
          </w:tcPr>
          <w:p w14:paraId="0C4576A2" w14:textId="77777777" w:rsidR="00EB38D4" w:rsidRPr="00EB38D4" w:rsidRDefault="00EB38D4" w:rsidP="00EB38D4">
            <w:pPr>
              <w:spacing w:after="0"/>
              <w:jc w:val="left"/>
              <w:rPr>
                <w:rFonts w:ascii="Calibri" w:hAnsi="Calibri"/>
                <w:lang w:val="en-US"/>
              </w:rPr>
            </w:pPr>
            <w:r w:rsidRPr="00EB38D4">
              <w:rPr>
                <w:rFonts w:ascii="Calibri" w:hAnsi="Calibri"/>
                <w:lang w:val="en-US"/>
              </w:rPr>
              <w:t>Receiver</w:t>
            </w:r>
          </w:p>
        </w:tc>
        <w:tc>
          <w:tcPr>
            <w:tcW w:w="4675" w:type="dxa"/>
          </w:tcPr>
          <w:p w14:paraId="5FE4E61D" w14:textId="77777777" w:rsidR="00EB38D4" w:rsidRPr="00EB38D4" w:rsidRDefault="00EB38D4" w:rsidP="00EB38D4">
            <w:pPr>
              <w:spacing w:after="0"/>
              <w:jc w:val="left"/>
              <w:rPr>
                <w:rFonts w:ascii="Calibri" w:hAnsi="Calibri"/>
                <w:lang w:val="en-US"/>
              </w:rPr>
            </w:pPr>
            <w:r w:rsidRPr="00EB38D4">
              <w:rPr>
                <w:rFonts w:ascii="Calibri" w:hAnsi="Calibri"/>
                <w:lang w:val="en-US"/>
              </w:rPr>
              <w:t>LMMSE</w:t>
            </w:r>
          </w:p>
        </w:tc>
      </w:tr>
      <w:tr w:rsidR="00EB38D4" w:rsidRPr="00EB38D4" w14:paraId="5550630A" w14:textId="77777777" w:rsidTr="00CC33C3">
        <w:tc>
          <w:tcPr>
            <w:tcW w:w="4675" w:type="dxa"/>
          </w:tcPr>
          <w:p w14:paraId="618086B5" w14:textId="77777777" w:rsidR="00EB38D4" w:rsidRPr="00EB38D4" w:rsidRDefault="00EB38D4" w:rsidP="00EB38D4">
            <w:pPr>
              <w:spacing w:after="0"/>
              <w:jc w:val="left"/>
              <w:rPr>
                <w:rFonts w:ascii="Calibri" w:hAnsi="Calibri"/>
                <w:lang w:val="en-US"/>
              </w:rPr>
            </w:pPr>
            <w:r w:rsidRPr="00EB38D4">
              <w:rPr>
                <w:rFonts w:ascii="Calibri" w:hAnsi="Calibri"/>
                <w:lang w:val="en-US"/>
              </w:rPr>
              <w:t>HARQ</w:t>
            </w:r>
          </w:p>
        </w:tc>
        <w:tc>
          <w:tcPr>
            <w:tcW w:w="4675" w:type="dxa"/>
          </w:tcPr>
          <w:p w14:paraId="1ABCBAA1" w14:textId="77777777" w:rsidR="00EB38D4" w:rsidRPr="00EB38D4" w:rsidRDefault="00EB38D4" w:rsidP="00EB38D4">
            <w:pPr>
              <w:spacing w:after="0"/>
              <w:jc w:val="left"/>
              <w:rPr>
                <w:rFonts w:ascii="Calibri" w:hAnsi="Calibri"/>
                <w:lang w:val="en-US"/>
              </w:rPr>
            </w:pPr>
            <w:r w:rsidRPr="00EB38D4">
              <w:rPr>
                <w:rFonts w:ascii="Calibri" w:hAnsi="Calibri"/>
                <w:lang w:val="en-US"/>
              </w:rPr>
              <w:t>disabled</w:t>
            </w:r>
          </w:p>
        </w:tc>
      </w:tr>
    </w:tbl>
    <w:p w14:paraId="69805028" w14:textId="0C4E4983" w:rsidR="00950CC6" w:rsidRDefault="00950CC6" w:rsidP="00950CC6"/>
    <w:p w14:paraId="7A900D3B" w14:textId="3E03F2B5" w:rsidR="00950CC6" w:rsidRDefault="00950CC6" w:rsidP="00950CC6">
      <w:pPr>
        <w:rPr>
          <w:noProof/>
        </w:rPr>
      </w:pPr>
      <w:r w:rsidRPr="00122B42">
        <w:rPr>
          <w:noProof/>
        </w:rPr>
        <w:t xml:space="preserve"> </w:t>
      </w:r>
    </w:p>
    <w:p w14:paraId="1D89F69D" w14:textId="18372436" w:rsidR="008C6DB2" w:rsidRDefault="00752BC6" w:rsidP="00950CC6">
      <w:r w:rsidRPr="00752BC6">
        <w:rPr>
          <w:noProof/>
        </w:rPr>
        <w:drawing>
          <wp:inline distT="0" distB="0" distL="0" distR="0" wp14:anchorId="1674F1AE" wp14:editId="65160400">
            <wp:extent cx="6332220" cy="1685925"/>
            <wp:effectExtent l="0" t="0" r="0" b="9525"/>
            <wp:docPr id="913129313"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129313" name="Picture 1" descr="A graph of a graph&#10;&#10;AI-generated content may be incorrect."/>
                    <pic:cNvPicPr/>
                  </pic:nvPicPr>
                  <pic:blipFill>
                    <a:blip r:embed="rId14"/>
                    <a:stretch>
                      <a:fillRect/>
                    </a:stretch>
                  </pic:blipFill>
                  <pic:spPr>
                    <a:xfrm>
                      <a:off x="0" y="0"/>
                      <a:ext cx="6332220" cy="1685925"/>
                    </a:xfrm>
                    <a:prstGeom prst="rect">
                      <a:avLst/>
                    </a:prstGeom>
                  </pic:spPr>
                </pic:pic>
              </a:graphicData>
            </a:graphic>
          </wp:inline>
        </w:drawing>
      </w:r>
    </w:p>
    <w:p w14:paraId="0358968F" w14:textId="42000407" w:rsidR="00950CC6" w:rsidRDefault="00950CC6" w:rsidP="001E0F3D">
      <w:pPr>
        <w:jc w:val="center"/>
      </w:pPr>
      <w:r w:rsidRPr="00122B42">
        <w:rPr>
          <w:b/>
          <w:bCs/>
        </w:rPr>
        <w:t xml:space="preserve">Figure </w:t>
      </w:r>
      <w:r w:rsidR="003A2F23" w:rsidRPr="001E0F3D">
        <w:rPr>
          <w:b/>
          <w:bCs/>
        </w:rPr>
        <w:t>2</w:t>
      </w:r>
      <w:r w:rsidRPr="00122B42">
        <w:rPr>
          <w:b/>
          <w:bCs/>
        </w:rPr>
        <w:t>:</w:t>
      </w:r>
      <w:r>
        <w:t xml:space="preserve"> BLER for 16QAM, TDL-C DS 50, 100 and 300ns</w:t>
      </w:r>
    </w:p>
    <w:p w14:paraId="7894A4D1" w14:textId="208C03F8" w:rsidR="00950CC6" w:rsidRDefault="00950CC6" w:rsidP="00950CC6"/>
    <w:p w14:paraId="0DA3A835" w14:textId="73C99D83" w:rsidR="00752BC6" w:rsidRDefault="004129BC" w:rsidP="00950CC6">
      <w:r w:rsidRPr="004129BC">
        <w:rPr>
          <w:noProof/>
        </w:rPr>
        <w:lastRenderedPageBreak/>
        <w:drawing>
          <wp:inline distT="0" distB="0" distL="0" distR="0" wp14:anchorId="18AC90F2" wp14:editId="38D50848">
            <wp:extent cx="6332220" cy="1712595"/>
            <wp:effectExtent l="0" t="0" r="0" b="1905"/>
            <wp:docPr id="1264397101" name="Picture 1" descr="A graph of a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397101" name="Picture 1" descr="A graph of a number of numbers&#10;&#10;AI-generated content may be incorrect."/>
                    <pic:cNvPicPr/>
                  </pic:nvPicPr>
                  <pic:blipFill>
                    <a:blip r:embed="rId15"/>
                    <a:stretch>
                      <a:fillRect/>
                    </a:stretch>
                  </pic:blipFill>
                  <pic:spPr>
                    <a:xfrm>
                      <a:off x="0" y="0"/>
                      <a:ext cx="6332220" cy="1712595"/>
                    </a:xfrm>
                    <a:prstGeom prst="rect">
                      <a:avLst/>
                    </a:prstGeom>
                  </pic:spPr>
                </pic:pic>
              </a:graphicData>
            </a:graphic>
          </wp:inline>
        </w:drawing>
      </w:r>
    </w:p>
    <w:p w14:paraId="7F6E9278" w14:textId="7B803691" w:rsidR="005747A7" w:rsidRPr="00C06BC7" w:rsidRDefault="00950CC6" w:rsidP="001E0F3D">
      <w:pPr>
        <w:jc w:val="center"/>
        <w:rPr>
          <w:b/>
          <w:bCs/>
        </w:rPr>
      </w:pPr>
      <w:r w:rsidRPr="00122B42">
        <w:rPr>
          <w:b/>
          <w:bCs/>
        </w:rPr>
        <w:t xml:space="preserve">Figure </w:t>
      </w:r>
      <w:r w:rsidR="003A2F23">
        <w:rPr>
          <w:b/>
          <w:bCs/>
        </w:rPr>
        <w:t>3</w:t>
      </w:r>
      <w:r w:rsidRPr="00122B42">
        <w:rPr>
          <w:b/>
          <w:bCs/>
        </w:rPr>
        <w:t>:</w:t>
      </w:r>
      <w:r>
        <w:t xml:space="preserve"> BLER for 64QAM, TDL-C DS 50, 100 and 300ns</w:t>
      </w:r>
    </w:p>
    <w:p w14:paraId="1315029C" w14:textId="40F0FCDE" w:rsidR="00DC6B3E" w:rsidRPr="00A11508" w:rsidRDefault="00385413" w:rsidP="00556843">
      <w:pPr>
        <w:rPr>
          <w:i/>
        </w:rPr>
      </w:pPr>
      <w:r w:rsidRPr="00A11508">
        <w:rPr>
          <w:b/>
          <w:i/>
        </w:rPr>
        <w:t xml:space="preserve">Observation </w:t>
      </w:r>
      <w:r w:rsidR="000F7EEB">
        <w:rPr>
          <w:b/>
          <w:bCs/>
          <w:i/>
          <w:iCs/>
        </w:rPr>
        <w:t>4</w:t>
      </w:r>
      <w:r w:rsidRPr="00A11508">
        <w:rPr>
          <w:i/>
        </w:rPr>
        <w:t xml:space="preserve">: </w:t>
      </w:r>
      <w:r w:rsidR="00FD1305" w:rsidRPr="00A11508">
        <w:rPr>
          <w:i/>
        </w:rPr>
        <w:t xml:space="preserve">Zak-OTFS </w:t>
      </w:r>
      <w:r w:rsidR="00E832F7" w:rsidRPr="00A11508">
        <w:rPr>
          <w:i/>
        </w:rPr>
        <w:t>would be a major change for the current systems even if it may be able to be implemented on top of CP-OFDM waveform</w:t>
      </w:r>
      <w:r w:rsidR="00877A4F" w:rsidRPr="00A11508">
        <w:rPr>
          <w:i/>
        </w:rPr>
        <w:t xml:space="preserve">, while introducing </w:t>
      </w:r>
      <w:r w:rsidR="00DC6B3E" w:rsidRPr="00A11508">
        <w:rPr>
          <w:i/>
        </w:rPr>
        <w:t>additional complexity to both network and UE side.</w:t>
      </w:r>
    </w:p>
    <w:p w14:paraId="115949F6" w14:textId="2B32D088" w:rsidR="008C695A" w:rsidRDefault="00694BA6" w:rsidP="001C174F">
      <w:pPr>
        <w:rPr>
          <w:i/>
          <w:iCs/>
        </w:rPr>
      </w:pPr>
      <w:r w:rsidRPr="00A11508" w:rsidDel="002E0B9E">
        <w:rPr>
          <w:b/>
          <w:i/>
        </w:rPr>
        <w:t xml:space="preserve">Observation </w:t>
      </w:r>
      <w:r w:rsidR="000F7EEB">
        <w:rPr>
          <w:b/>
          <w:bCs/>
          <w:i/>
          <w:iCs/>
        </w:rPr>
        <w:t>5</w:t>
      </w:r>
      <w:r w:rsidR="002E407C" w:rsidRPr="00A11508">
        <w:rPr>
          <w:b/>
          <w:i/>
        </w:rPr>
        <w:t xml:space="preserve">: </w:t>
      </w:r>
      <w:r w:rsidR="002E407C" w:rsidRPr="00A11508">
        <w:rPr>
          <w:i/>
        </w:rPr>
        <w:t>Simulation assumptions need to be considered carefully</w:t>
      </w:r>
      <w:r w:rsidR="00B64B74" w:rsidRPr="00A11508">
        <w:rPr>
          <w:i/>
        </w:rPr>
        <w:t xml:space="preserve"> so that</w:t>
      </w:r>
      <w:r w:rsidR="005F3C25" w:rsidRPr="00A11508">
        <w:rPr>
          <w:i/>
        </w:rPr>
        <w:t xml:space="preserve"> performance </w:t>
      </w:r>
      <w:r w:rsidR="00C62B1A" w:rsidRPr="00A11508">
        <w:rPr>
          <w:i/>
        </w:rPr>
        <w:t xml:space="preserve">of any potential proposal is evaluated against practical configurations of </w:t>
      </w:r>
      <w:r w:rsidR="001C174F" w:rsidRPr="00A11508">
        <w:rPr>
          <w:i/>
        </w:rPr>
        <w:t xml:space="preserve">the baseline CP-OFDM waveform, and in </w:t>
      </w:r>
      <w:r w:rsidR="003D3A8B" w:rsidRPr="00A11508">
        <w:rPr>
          <w:i/>
        </w:rPr>
        <w:t>deployment scenarios identified in study of 6G requirements ongoing in TSG RAN</w:t>
      </w:r>
      <w:r w:rsidR="003D3A8B" w:rsidRPr="00A11508">
        <w:rPr>
          <w:i/>
          <w:iCs/>
        </w:rPr>
        <w:t>.</w:t>
      </w:r>
    </w:p>
    <w:p w14:paraId="30E66654" w14:textId="26D59619" w:rsidR="008C695A" w:rsidRDefault="008C695A" w:rsidP="001C174F">
      <w:pPr>
        <w:rPr>
          <w:i/>
          <w:iCs/>
        </w:rPr>
      </w:pPr>
      <w:r w:rsidRPr="00A11508" w:rsidDel="002E0B9E">
        <w:rPr>
          <w:b/>
          <w:i/>
        </w:rPr>
        <w:t xml:space="preserve">Observation </w:t>
      </w:r>
      <w:r w:rsidR="000F7EEB">
        <w:rPr>
          <w:b/>
          <w:bCs/>
          <w:i/>
          <w:iCs/>
        </w:rPr>
        <w:t>6</w:t>
      </w:r>
      <w:r w:rsidRPr="00A11508">
        <w:rPr>
          <w:b/>
          <w:i/>
        </w:rPr>
        <w:t xml:space="preserve">: </w:t>
      </w:r>
      <w:r w:rsidR="00B11CD9" w:rsidRPr="00CC4D39">
        <w:rPr>
          <w:i/>
          <w:iCs/>
        </w:rPr>
        <w:t>Zak-OTFS is claimed to provide benefit mainly in propagation conditions that are not typical in real deployments</w:t>
      </w:r>
      <w:r w:rsidR="000349E0">
        <w:rPr>
          <w:i/>
          <w:iCs/>
        </w:rPr>
        <w:t xml:space="preserve">, but in fact </w:t>
      </w:r>
      <w:r w:rsidRPr="000349E0">
        <w:rPr>
          <w:i/>
        </w:rPr>
        <w:t>CP-OFDM outperforms</w:t>
      </w:r>
      <w:r>
        <w:rPr>
          <w:b/>
          <w:i/>
        </w:rPr>
        <w:t xml:space="preserve"> </w:t>
      </w:r>
      <w:r w:rsidRPr="00CC4D39">
        <w:rPr>
          <w:i/>
          <w:iCs/>
        </w:rPr>
        <w:t>Zak-OTFS</w:t>
      </w:r>
      <w:r>
        <w:rPr>
          <w:i/>
          <w:iCs/>
        </w:rPr>
        <w:t xml:space="preserve"> w</w:t>
      </w:r>
      <w:r w:rsidR="008A2523">
        <w:rPr>
          <w:i/>
          <w:iCs/>
        </w:rPr>
        <w:t>ith realistic simulation assumptions</w:t>
      </w:r>
      <w:r w:rsidR="00746C60">
        <w:rPr>
          <w:i/>
          <w:iCs/>
        </w:rPr>
        <w:t xml:space="preserve"> </w:t>
      </w:r>
      <w:r w:rsidR="00D877AB">
        <w:rPr>
          <w:i/>
          <w:iCs/>
        </w:rPr>
        <w:t>and realistic channel estimation</w:t>
      </w:r>
      <w:r w:rsidR="000349E0">
        <w:rPr>
          <w:i/>
          <w:iCs/>
        </w:rPr>
        <w:t>.</w:t>
      </w:r>
    </w:p>
    <w:p w14:paraId="491D5B75" w14:textId="6379E6DF" w:rsidR="004B7CC2" w:rsidRPr="001E0F3D" w:rsidRDefault="004B7CC2" w:rsidP="004B7CC2">
      <w:pPr>
        <w:rPr>
          <w:i/>
        </w:rPr>
      </w:pPr>
      <w:r w:rsidRPr="001E0F3D">
        <w:rPr>
          <w:b/>
          <w:i/>
        </w:rPr>
        <w:t xml:space="preserve">Proposal </w:t>
      </w:r>
      <w:r w:rsidR="00527C70" w:rsidRPr="001E0F3D">
        <w:rPr>
          <w:b/>
          <w:i/>
        </w:rPr>
        <w:t>4</w:t>
      </w:r>
      <w:r w:rsidRPr="001E0F3D">
        <w:rPr>
          <w:b/>
          <w:i/>
        </w:rPr>
        <w:t>:</w:t>
      </w:r>
      <w:r w:rsidRPr="001E0F3D">
        <w:rPr>
          <w:i/>
        </w:rPr>
        <w:t xml:space="preserve"> RAN1 to deprioritize studying Zak-OTFS for the following reasons:</w:t>
      </w:r>
    </w:p>
    <w:p w14:paraId="24EF1B71" w14:textId="2F291011" w:rsidR="009C3C3B" w:rsidRPr="00C35EF3" w:rsidRDefault="009C3C3B" w:rsidP="009C3C3B">
      <w:pPr>
        <w:pStyle w:val="ListParagraph"/>
        <w:numPr>
          <w:ilvl w:val="0"/>
          <w:numId w:val="26"/>
        </w:numPr>
        <w:spacing w:after="160" w:line="259" w:lineRule="auto"/>
        <w:jc w:val="left"/>
        <w:rPr>
          <w:i/>
          <w:iCs/>
          <w:sz w:val="20"/>
          <w:szCs w:val="20"/>
          <w:lang w:val="en-US"/>
        </w:rPr>
      </w:pPr>
      <w:r w:rsidRPr="00C35EF3">
        <w:rPr>
          <w:bCs/>
          <w:i/>
          <w:iCs/>
          <w:sz w:val="20"/>
          <w:szCs w:val="20"/>
          <w:lang w:val="en-US"/>
        </w:rPr>
        <w:t>CP-OFDM outperforms</w:t>
      </w:r>
      <w:r w:rsidRPr="00C35EF3">
        <w:rPr>
          <w:b/>
          <w:i/>
          <w:iCs/>
          <w:sz w:val="20"/>
          <w:szCs w:val="20"/>
          <w:lang w:val="en-US"/>
        </w:rPr>
        <w:t xml:space="preserve"> </w:t>
      </w:r>
      <w:r w:rsidRPr="00C35EF3">
        <w:rPr>
          <w:i/>
          <w:iCs/>
          <w:sz w:val="20"/>
          <w:szCs w:val="20"/>
          <w:lang w:val="en-US"/>
        </w:rPr>
        <w:t>Zak-OTFS with realistic simulation assumptions</w:t>
      </w:r>
      <w:r w:rsidR="00D877AB" w:rsidRPr="001E0F3D">
        <w:rPr>
          <w:i/>
          <w:iCs/>
          <w:lang w:val="en-US"/>
        </w:rPr>
        <w:t xml:space="preserve"> </w:t>
      </w:r>
      <w:r w:rsidR="00D877AB" w:rsidRPr="001E0F3D">
        <w:rPr>
          <w:i/>
          <w:iCs/>
          <w:sz w:val="20"/>
          <w:szCs w:val="20"/>
          <w:lang w:val="en-US"/>
        </w:rPr>
        <w:t>and realistic channel estimation</w:t>
      </w:r>
    </w:p>
    <w:p w14:paraId="38A53999" w14:textId="77777777" w:rsidR="009C3C3B" w:rsidRPr="00C35EF3" w:rsidRDefault="009C3C3B" w:rsidP="009C3C3B">
      <w:pPr>
        <w:pStyle w:val="ListParagraph"/>
        <w:numPr>
          <w:ilvl w:val="0"/>
          <w:numId w:val="26"/>
        </w:numPr>
        <w:spacing w:after="160" w:line="259" w:lineRule="auto"/>
        <w:jc w:val="left"/>
        <w:rPr>
          <w:i/>
          <w:iCs/>
          <w:sz w:val="20"/>
          <w:szCs w:val="20"/>
          <w:lang w:val="en-US"/>
        </w:rPr>
      </w:pPr>
      <w:r w:rsidRPr="00C35EF3">
        <w:rPr>
          <w:i/>
          <w:iCs/>
          <w:sz w:val="20"/>
          <w:szCs w:val="20"/>
          <w:lang w:val="en-US"/>
        </w:rPr>
        <w:t>Zak-OTFS is claimed to provide benefit mainly in propagation conditions that are not typical in real deployments</w:t>
      </w:r>
    </w:p>
    <w:p w14:paraId="064A76BE" w14:textId="6C0E4BA0" w:rsidR="004B7CC2" w:rsidRPr="00D42EAD" w:rsidRDefault="004B7CC2" w:rsidP="004B7CC2">
      <w:pPr>
        <w:pStyle w:val="ListParagraph"/>
        <w:numPr>
          <w:ilvl w:val="0"/>
          <w:numId w:val="26"/>
        </w:numPr>
        <w:spacing w:after="160" w:line="259" w:lineRule="auto"/>
        <w:jc w:val="left"/>
        <w:rPr>
          <w:i/>
          <w:sz w:val="20"/>
          <w:szCs w:val="20"/>
          <w:lang w:val="en-US"/>
        </w:rPr>
      </w:pPr>
      <w:r w:rsidRPr="00D42EAD">
        <w:rPr>
          <w:i/>
          <w:sz w:val="20"/>
          <w:szCs w:val="20"/>
          <w:lang w:val="en-US"/>
        </w:rPr>
        <w:t>Zak-OTFS would be a major change for the current systems even if it may be able to be implemented on top of CP-OFDM waveform</w:t>
      </w:r>
    </w:p>
    <w:p w14:paraId="71BA0554" w14:textId="279D3059" w:rsidR="004B7CC2" w:rsidRPr="00D42EAD" w:rsidRDefault="004B7CC2" w:rsidP="004B7CC2">
      <w:pPr>
        <w:pStyle w:val="ListParagraph"/>
        <w:numPr>
          <w:ilvl w:val="0"/>
          <w:numId w:val="26"/>
        </w:numPr>
        <w:spacing w:after="160" w:line="259" w:lineRule="auto"/>
        <w:jc w:val="left"/>
        <w:rPr>
          <w:i/>
          <w:sz w:val="20"/>
          <w:szCs w:val="20"/>
          <w:lang w:val="en-US"/>
        </w:rPr>
      </w:pPr>
      <w:r w:rsidRPr="00D42EAD">
        <w:rPr>
          <w:i/>
          <w:sz w:val="20"/>
          <w:szCs w:val="20"/>
          <w:lang w:val="en-US"/>
        </w:rPr>
        <w:t>Zak-OTFS would introduce additional complexity to both network and UE side</w:t>
      </w:r>
    </w:p>
    <w:p w14:paraId="316047D7" w14:textId="096A5CB8" w:rsidR="000B3B19" w:rsidRPr="000349E0" w:rsidRDefault="000B3B19" w:rsidP="001C174F">
      <w:pPr>
        <w:rPr>
          <w:lang w:val="en-US"/>
        </w:rPr>
      </w:pPr>
    </w:p>
    <w:p w14:paraId="779778FC" w14:textId="77777777" w:rsidR="00B26B52" w:rsidRPr="00DA0165" w:rsidRDefault="00B26B52" w:rsidP="003D4193">
      <w:pPr>
        <w:rPr>
          <w:highlight w:val="yellow"/>
        </w:rPr>
      </w:pPr>
    </w:p>
    <w:p w14:paraId="288D1531" w14:textId="160D85BB" w:rsidR="008A5DF7" w:rsidRPr="00D4124F" w:rsidRDefault="00F90956" w:rsidP="00FC2DA4">
      <w:pPr>
        <w:pStyle w:val="Heading2"/>
      </w:pPr>
      <w:r w:rsidRPr="00D4124F">
        <w:t>Low PAPR waveform for coverage extension in UL</w:t>
      </w:r>
    </w:p>
    <w:p w14:paraId="5A4A367B" w14:textId="4C96B470" w:rsidR="0092615E" w:rsidRPr="000349E0" w:rsidRDefault="7463AA6C" w:rsidP="003D4193">
      <w:r>
        <w:t xml:space="preserve">Low PAPR </w:t>
      </w:r>
      <w:r w:rsidR="4E283132">
        <w:t>waveform enhancements</w:t>
      </w:r>
      <w:r w:rsidR="5C92DD6E">
        <w:t xml:space="preserve"> </w:t>
      </w:r>
      <w:r w:rsidR="249B7574">
        <w:t xml:space="preserve">proposed in this tdoc </w:t>
      </w:r>
      <w:r w:rsidR="3412B65C">
        <w:t>are targeting enhancing DFT-s-OFDM uplink</w:t>
      </w:r>
      <w:r w:rsidR="57829160">
        <w:t xml:space="preserve"> PUSCH</w:t>
      </w:r>
      <w:r w:rsidR="3412B65C">
        <w:t xml:space="preserve"> </w:t>
      </w:r>
      <w:r w:rsidR="249B7574">
        <w:t>coverage.</w:t>
      </w:r>
      <w:r w:rsidR="21B1B6C7">
        <w:t xml:space="preserve"> They could be applied to any use c</w:t>
      </w:r>
      <w:r w:rsidR="1AB4FBC4">
        <w:t>ase and frequency range.</w:t>
      </w:r>
      <w:r w:rsidR="591CC3D9">
        <w:t xml:space="preserve"> </w:t>
      </w:r>
      <w:r w:rsidR="7CFE888E">
        <w:t xml:space="preserve">Mainly the proposed enhancements are targeted for </w:t>
      </w:r>
      <w:r w:rsidR="5B687B56">
        <w:t>low order modulations.</w:t>
      </w:r>
      <w:r w:rsidR="35D2B105">
        <w:t xml:space="preserve"> </w:t>
      </w:r>
    </w:p>
    <w:p w14:paraId="5773F6F3" w14:textId="0951FDF7" w:rsidR="003F6FE0" w:rsidRPr="000349E0" w:rsidRDefault="003F6FE0" w:rsidP="003D4193">
      <w:r>
        <w:t>The following has been agreed in RAN1 #122bis:</w:t>
      </w:r>
    </w:p>
    <w:tbl>
      <w:tblPr>
        <w:tblStyle w:val="TableGrid"/>
        <w:tblW w:w="0" w:type="auto"/>
        <w:tblLook w:val="04A0" w:firstRow="1" w:lastRow="0" w:firstColumn="1" w:lastColumn="0" w:noHBand="0" w:noVBand="1"/>
      </w:tblPr>
      <w:tblGrid>
        <w:gridCol w:w="9962"/>
      </w:tblGrid>
      <w:tr w:rsidR="00196458" w14:paraId="6368D28E" w14:textId="77777777" w:rsidTr="00196458">
        <w:tc>
          <w:tcPr>
            <w:tcW w:w="9962" w:type="dxa"/>
          </w:tcPr>
          <w:p w14:paraId="6250CD42" w14:textId="77777777" w:rsidR="00196458" w:rsidRPr="007D30E3" w:rsidRDefault="00196458" w:rsidP="00196458">
            <w:pPr>
              <w:rPr>
                <w:rFonts w:eastAsiaTheme="minorEastAsia"/>
                <w:highlight w:val="green"/>
                <w:lang w:eastAsia="zh-CN"/>
              </w:rPr>
            </w:pPr>
            <w:r w:rsidRPr="57A245C7">
              <w:rPr>
                <w:rFonts w:eastAsiaTheme="minorEastAsia" w:hint="eastAsia"/>
                <w:highlight w:val="green"/>
              </w:rPr>
              <w:t>Agreement</w:t>
            </w:r>
          </w:p>
          <w:p w14:paraId="50DF59CE" w14:textId="77777777" w:rsidR="00196458" w:rsidRPr="000349E0" w:rsidRDefault="00196458" w:rsidP="00196458">
            <w:pPr>
              <w:snapToGrid w:val="0"/>
              <w:spacing w:after="120" w:line="259" w:lineRule="auto"/>
              <w:rPr>
                <w:rFonts w:eastAsiaTheme="minorEastAsia"/>
                <w:lang w:eastAsia="zh-CN"/>
              </w:rPr>
            </w:pPr>
            <w:r w:rsidRPr="57A245C7">
              <w:rPr>
                <w:rFonts w:eastAsiaTheme="minorEastAsia" w:hint="eastAsia"/>
              </w:rPr>
              <w:t>Final LS R1-2508069 is endorsed.</w:t>
            </w:r>
          </w:p>
          <w:p w14:paraId="23852534" w14:textId="77777777" w:rsidR="00196458" w:rsidRPr="000349E0" w:rsidRDefault="00196458" w:rsidP="00196458">
            <w:pPr>
              <w:snapToGrid w:val="0"/>
              <w:spacing w:after="120" w:line="259" w:lineRule="auto"/>
              <w:rPr>
                <w:rFonts w:eastAsiaTheme="minorEastAsia"/>
                <w:highlight w:val="green"/>
                <w:lang w:eastAsia="zh-CN"/>
              </w:rPr>
            </w:pPr>
            <w:r w:rsidRPr="57A245C7">
              <w:rPr>
                <w:rFonts w:eastAsiaTheme="minorEastAsia" w:hint="eastAsia"/>
                <w:highlight w:val="green"/>
              </w:rPr>
              <w:t>Agreement</w:t>
            </w:r>
          </w:p>
          <w:p w14:paraId="45F10EE9" w14:textId="77777777" w:rsidR="00196458" w:rsidRPr="000349E0" w:rsidRDefault="00196458" w:rsidP="00196458">
            <w:pPr>
              <w:pStyle w:val="ListParagraph"/>
              <w:numPr>
                <w:ilvl w:val="0"/>
                <w:numId w:val="22"/>
              </w:numPr>
              <w:spacing w:after="180"/>
              <w:jc w:val="left"/>
              <w:rPr>
                <w:b/>
                <w:sz w:val="20"/>
                <w:szCs w:val="20"/>
                <w:lang w:val="en-US"/>
              </w:rPr>
            </w:pPr>
            <w:r w:rsidRPr="000349E0">
              <w:rPr>
                <w:sz w:val="20"/>
                <w:szCs w:val="20"/>
                <w:lang w:val="en-US"/>
              </w:rPr>
              <w:t>For uplink low-PAPR proposals</w:t>
            </w:r>
            <w:r w:rsidRPr="000349E0">
              <w:rPr>
                <w:rFonts w:eastAsiaTheme="minorEastAsia" w:hint="eastAsia"/>
                <w:sz w:val="20"/>
                <w:szCs w:val="20"/>
                <w:lang w:val="en-US"/>
              </w:rPr>
              <w:t>,</w:t>
            </w:r>
            <w:r w:rsidRPr="000349E0">
              <w:rPr>
                <w:sz w:val="20"/>
                <w:szCs w:val="20"/>
                <w:lang w:val="en-US"/>
              </w:rPr>
              <w:t xml:space="preserve"> the </w:t>
            </w:r>
            <w:r w:rsidRPr="000349E0">
              <w:rPr>
                <w:rFonts w:eastAsiaTheme="minorEastAsia" w:hint="eastAsia"/>
                <w:sz w:val="20"/>
                <w:szCs w:val="20"/>
                <w:lang w:val="en-US"/>
              </w:rPr>
              <w:t xml:space="preserve">link level </w:t>
            </w:r>
            <w:r w:rsidRPr="000349E0">
              <w:rPr>
                <w:sz w:val="20"/>
                <w:szCs w:val="20"/>
                <w:lang w:val="en-US"/>
              </w:rPr>
              <w:t>performance evaluation criterion is Net Gain</w:t>
            </w:r>
            <w:r w:rsidRPr="000349E0">
              <w:rPr>
                <w:rFonts w:eastAsiaTheme="minorEastAsia" w:hint="eastAsia"/>
                <w:sz w:val="20"/>
                <w:szCs w:val="20"/>
                <w:lang w:val="en-US"/>
              </w:rPr>
              <w:t xml:space="preserve"> assuming same </w:t>
            </w:r>
            <w:r w:rsidRPr="000349E0">
              <w:rPr>
                <w:rFonts w:eastAsiaTheme="minorEastAsia"/>
                <w:sz w:val="20"/>
                <w:szCs w:val="20"/>
                <w:lang w:val="en-US"/>
              </w:rPr>
              <w:t>spectrum</w:t>
            </w:r>
            <w:r w:rsidRPr="000349E0">
              <w:rPr>
                <w:rFonts w:eastAsiaTheme="minorEastAsia" w:hint="eastAsia"/>
                <w:sz w:val="20"/>
                <w:szCs w:val="20"/>
                <w:lang w:val="en-US"/>
              </w:rPr>
              <w:t xml:space="preserve"> efficiency as the reference </w:t>
            </w:r>
          </w:p>
          <w:p w14:paraId="4BD5E460" w14:textId="77777777" w:rsidR="00196458" w:rsidRPr="000349E0" w:rsidRDefault="00196458" w:rsidP="00196458">
            <w:pPr>
              <w:pStyle w:val="ListParagraph"/>
              <w:numPr>
                <w:ilvl w:val="1"/>
                <w:numId w:val="22"/>
              </w:numPr>
              <w:spacing w:after="180"/>
              <w:jc w:val="left"/>
              <w:rPr>
                <w:b/>
                <w:sz w:val="20"/>
                <w:szCs w:val="20"/>
                <w:lang w:val="en-US"/>
              </w:rPr>
            </w:pPr>
            <w:r w:rsidRPr="000349E0">
              <w:rPr>
                <w:sz w:val="20"/>
                <w:szCs w:val="20"/>
                <w:lang w:val="en-US"/>
              </w:rPr>
              <w:t>Net Gain [dB] = Tx power gain</w:t>
            </w:r>
            <w:r w:rsidRPr="000349E0">
              <w:rPr>
                <w:rFonts w:eastAsiaTheme="minorEastAsia" w:hint="eastAsia"/>
                <w:sz w:val="20"/>
                <w:szCs w:val="20"/>
                <w:lang w:val="en-US"/>
              </w:rPr>
              <w:t xml:space="preserve"> relative to the reference</w:t>
            </w:r>
            <w:r w:rsidRPr="000349E0">
              <w:rPr>
                <w:sz w:val="20"/>
                <w:szCs w:val="20"/>
                <w:lang w:val="en-US"/>
              </w:rPr>
              <w:t xml:space="preserve"> – </w:t>
            </w:r>
            <w:r w:rsidRPr="000349E0">
              <w:rPr>
                <w:rFonts w:eastAsiaTheme="minorEastAsia" w:hint="eastAsia"/>
                <w:sz w:val="20"/>
                <w:szCs w:val="20"/>
                <w:lang w:val="en-US"/>
              </w:rPr>
              <w:t xml:space="preserve">SNR </w:t>
            </w:r>
            <w:r w:rsidRPr="000349E0">
              <w:rPr>
                <w:rFonts w:eastAsiaTheme="minorEastAsia"/>
                <w:sz w:val="20"/>
                <w:szCs w:val="20"/>
                <w:lang w:val="en-US"/>
              </w:rPr>
              <w:t>degradation</w:t>
            </w:r>
            <w:r w:rsidRPr="000349E0">
              <w:rPr>
                <w:sz w:val="20"/>
                <w:szCs w:val="20"/>
                <w:lang w:val="en-US"/>
              </w:rPr>
              <w:t xml:space="preserve"> relative to the reference @10% BLER</w:t>
            </w:r>
          </w:p>
          <w:p w14:paraId="67A707A5" w14:textId="77777777" w:rsidR="00196458" w:rsidRPr="000349E0" w:rsidRDefault="00196458" w:rsidP="00196458">
            <w:pPr>
              <w:pStyle w:val="ListParagraph"/>
              <w:numPr>
                <w:ilvl w:val="2"/>
                <w:numId w:val="22"/>
              </w:numPr>
              <w:spacing w:after="180"/>
              <w:jc w:val="left"/>
              <w:rPr>
                <w:b/>
                <w:sz w:val="20"/>
                <w:szCs w:val="20"/>
                <w:lang w:val="en-US"/>
              </w:rPr>
            </w:pPr>
            <w:r w:rsidRPr="000349E0">
              <w:rPr>
                <w:sz w:val="20"/>
                <w:szCs w:val="20"/>
                <w:lang w:val="en-US"/>
              </w:rPr>
              <w:t>A realistic PA model should be used</w:t>
            </w:r>
          </w:p>
          <w:p w14:paraId="0DDD3DCE" w14:textId="77777777" w:rsidR="00196458" w:rsidRPr="000349E0" w:rsidRDefault="00196458" w:rsidP="00196458">
            <w:pPr>
              <w:pStyle w:val="ListParagraph"/>
              <w:numPr>
                <w:ilvl w:val="2"/>
                <w:numId w:val="22"/>
              </w:numPr>
              <w:spacing w:after="180"/>
              <w:jc w:val="left"/>
              <w:rPr>
                <w:b/>
                <w:sz w:val="20"/>
                <w:szCs w:val="20"/>
                <w:lang w:val="en-US"/>
              </w:rPr>
            </w:pPr>
            <w:r w:rsidRPr="000349E0">
              <w:rPr>
                <w:sz w:val="20"/>
                <w:szCs w:val="20"/>
                <w:lang w:val="en-US"/>
              </w:rPr>
              <w:t xml:space="preserve">When calculating the Tx power gain, the RAN4 metrics on the Tx power should be taken into account. </w:t>
            </w:r>
          </w:p>
          <w:p w14:paraId="7B98BAC9" w14:textId="77777777" w:rsidR="00196458" w:rsidRPr="000349E0" w:rsidRDefault="00196458" w:rsidP="00196458">
            <w:pPr>
              <w:pStyle w:val="ListParagraph"/>
              <w:numPr>
                <w:ilvl w:val="2"/>
                <w:numId w:val="22"/>
              </w:numPr>
              <w:spacing w:after="180"/>
              <w:jc w:val="left"/>
              <w:rPr>
                <w:b/>
                <w:sz w:val="20"/>
                <w:szCs w:val="20"/>
                <w:lang w:val="en-US"/>
              </w:rPr>
            </w:pPr>
            <w:r w:rsidRPr="000349E0">
              <w:rPr>
                <w:sz w:val="20"/>
                <w:szCs w:val="20"/>
                <w:lang w:val="en-US"/>
              </w:rPr>
              <w:t>For SNR degradation, fading channel and non-ideal channel estimation, including DMRS configuration, and equalization is encouraged.</w:t>
            </w:r>
          </w:p>
          <w:p w14:paraId="2D429EA4" w14:textId="77777777" w:rsidR="00196458" w:rsidRPr="000349E0" w:rsidRDefault="00196458" w:rsidP="00196458">
            <w:pPr>
              <w:pStyle w:val="ListParagraph"/>
              <w:numPr>
                <w:ilvl w:val="2"/>
                <w:numId w:val="22"/>
              </w:numPr>
              <w:spacing w:after="180"/>
              <w:jc w:val="left"/>
              <w:rPr>
                <w:b/>
                <w:sz w:val="20"/>
                <w:szCs w:val="20"/>
              </w:rPr>
            </w:pPr>
            <w:r w:rsidRPr="000349E0">
              <w:rPr>
                <w:rFonts w:eastAsiaTheme="minorEastAsia" w:hint="eastAsia"/>
                <w:sz w:val="20"/>
                <w:szCs w:val="20"/>
              </w:rPr>
              <w:lastRenderedPageBreak/>
              <w:t xml:space="preserve">FFS: </w:t>
            </w:r>
            <w:r w:rsidRPr="000349E0">
              <w:rPr>
                <w:rFonts w:eastAsiaTheme="minorEastAsia"/>
                <w:sz w:val="20"/>
                <w:szCs w:val="20"/>
              </w:rPr>
              <w:t>Other</w:t>
            </w:r>
            <w:r w:rsidRPr="000349E0">
              <w:rPr>
                <w:rFonts w:eastAsiaTheme="minorEastAsia" w:hint="eastAsia"/>
                <w:sz w:val="20"/>
                <w:szCs w:val="20"/>
              </w:rPr>
              <w:t xml:space="preserve"> e</w:t>
            </w:r>
            <w:r w:rsidRPr="000349E0">
              <w:rPr>
                <w:sz w:val="20"/>
                <w:szCs w:val="20"/>
              </w:rPr>
              <w:t>valuation metrics</w:t>
            </w:r>
          </w:p>
          <w:p w14:paraId="5C3E7705" w14:textId="0AE76059" w:rsidR="00196458" w:rsidRPr="000349E0" w:rsidRDefault="00196458" w:rsidP="000349E0">
            <w:pPr>
              <w:pStyle w:val="ListParagraph"/>
              <w:numPr>
                <w:ilvl w:val="2"/>
                <w:numId w:val="22"/>
              </w:numPr>
              <w:spacing w:after="180"/>
              <w:jc w:val="left"/>
              <w:rPr>
                <w:b/>
                <w:lang w:val="en-US"/>
              </w:rPr>
            </w:pPr>
            <w:r w:rsidRPr="000349E0">
              <w:rPr>
                <w:rFonts w:eastAsiaTheme="minorEastAsia" w:hint="eastAsia"/>
                <w:sz w:val="20"/>
                <w:szCs w:val="20"/>
                <w:lang w:val="en-US"/>
              </w:rPr>
              <w:t>Note: Companies to report how to calculate the Tx power gain,</w:t>
            </w:r>
            <w:r w:rsidRPr="000349E0">
              <w:rPr>
                <w:sz w:val="20"/>
                <w:szCs w:val="20"/>
                <w:lang w:val="en-US"/>
              </w:rPr>
              <w:t xml:space="preserve"> modulation and coding</w:t>
            </w:r>
          </w:p>
        </w:tc>
      </w:tr>
    </w:tbl>
    <w:p w14:paraId="382EC880" w14:textId="77777777" w:rsidR="00F84B48" w:rsidRPr="000349E0" w:rsidRDefault="00F84B48" w:rsidP="003D4193"/>
    <w:p w14:paraId="5A05231F" w14:textId="0B5E3EC4" w:rsidR="00E00DB1" w:rsidRPr="00D42EAD" w:rsidRDefault="003D4193" w:rsidP="009006E4">
      <w:pPr>
        <w:rPr>
          <w:i/>
        </w:rPr>
      </w:pPr>
      <w:r>
        <w:t xml:space="preserve">Effect of lower PAPR waveform to coverage is due to increased UE maximum transmission power, however there may be some loss in link performance. Hence the actual effect to link budget can be described using </w:t>
      </w:r>
      <w:r w:rsidRPr="57A245C7">
        <w:rPr>
          <w:i/>
        </w:rPr>
        <w:t>net gain</w:t>
      </w:r>
      <w:r>
        <w:t xml:space="preserve">, which </w:t>
      </w:r>
      <w:r w:rsidR="003337CC">
        <w:t>has been agreed to be used as performance evaluation criterion</w:t>
      </w:r>
      <w:r w:rsidR="001822BE">
        <w:t xml:space="preserve"> in RAN1 #122bis. </w:t>
      </w:r>
      <w:r w:rsidR="00A86E6E">
        <w:t>Use of net gain requires PA model and hence also LS has been sent to RAN4 to request information of PA models especially for new 7GHz range.</w:t>
      </w:r>
    </w:p>
    <w:p w14:paraId="4391F756" w14:textId="6792B3C8" w:rsidR="003C5555" w:rsidRDefault="00CB2B80" w:rsidP="003C5555">
      <w:r>
        <w:t>Agreeing</w:t>
      </w:r>
      <w:r w:rsidRPr="003F7608">
        <w:t xml:space="preserve"> </w:t>
      </w:r>
      <w:r w:rsidR="000349E0">
        <w:t>to the</w:t>
      </w:r>
      <w:r>
        <w:t xml:space="preserve"> use of net gain is a good start for evaluation discussions but </w:t>
      </w:r>
      <w:r w:rsidR="00354623">
        <w:t>the rest of the evaluation methods and assumptions should be discussed and agreed</w:t>
      </w:r>
      <w:r w:rsidR="000349E0">
        <w:t xml:space="preserve"> as well</w:t>
      </w:r>
      <w:r w:rsidR="00354623" w:rsidRPr="003F7608">
        <w:t>.</w:t>
      </w:r>
      <w:r w:rsidR="008E2213">
        <w:t xml:space="preserve"> </w:t>
      </w:r>
      <w:r w:rsidR="003C5555">
        <w:t>In Rel-18 coverage enhancement WI</w:t>
      </w:r>
      <w:r w:rsidR="000349E0">
        <w:t>,</w:t>
      </w:r>
      <w:r w:rsidR="003C5555">
        <w:t xml:space="preserve"> evaluations were done using </w:t>
      </w:r>
      <w:r w:rsidR="000349E0">
        <w:t>a</w:t>
      </w:r>
      <w:r w:rsidR="003C5555" w:rsidRPr="003F7608">
        <w:t xml:space="preserve"> </w:t>
      </w:r>
      <w:r w:rsidR="003C5555">
        <w:t xml:space="preserve">method where for each case with and without extension a same TBS was found so that it was also following an existing MCS. This would ensure compatibility of each simulation case to existing NR system. Now in 6G study we have several different proposals on </w:t>
      </w:r>
      <w:r w:rsidR="000349E0">
        <w:t xml:space="preserve">the </w:t>
      </w:r>
      <w:r w:rsidR="003C5555">
        <w:t xml:space="preserve">table with either extension </w:t>
      </w:r>
      <w:r w:rsidR="003C5555" w:rsidRPr="003F7608">
        <w:t>o</w:t>
      </w:r>
      <w:r w:rsidR="00B65105" w:rsidRPr="003F7608">
        <w:t>r</w:t>
      </w:r>
      <w:r w:rsidR="003C5555">
        <w:t xml:space="preserve"> truncation in frequency domain. Especially having these two different dimensions makes it very difficult to find such existing MCSs to be able to do fair comparisons between the proposals. On the other hand</w:t>
      </w:r>
      <w:r w:rsidR="25E93265">
        <w:t>,</w:t>
      </w:r>
      <w:r w:rsidR="003C5555">
        <w:t xml:space="preserve"> we also do not have the 6G MCSs agreed yet so another way can be used. </w:t>
      </w:r>
    </w:p>
    <w:p w14:paraId="51CA7AB4" w14:textId="77777777" w:rsidR="003C5555" w:rsidRDefault="003C5555" w:rsidP="003C5555">
      <w:r>
        <w:t xml:space="preserve">One way to find out in which code rate range each proposal would provide gain could be just using different code rates in study. Then new code rate would be calculated for each extended or truncated case to keep the TBS the same as baseline case. MCS could be taken into account in later stage of the evaluation. Another possible way could be e.g. using existing NR MCS for baseline comparison case and then calculate new code rate for each extended or truncated case. </w:t>
      </w:r>
    </w:p>
    <w:p w14:paraId="5FD22AC6" w14:textId="274D7A4B" w:rsidR="003C5555" w:rsidRDefault="003C5555" w:rsidP="003C5555">
      <w:r>
        <w:t>There is ongoing Rel-20 coverage enhancement work item where it has been proposed to extend use of pi/2 BPSK to MCS range higher than MCS zero or one. This should be taken into account in 6G study especially considering that the MCS limitation in NR is rather artificial. Also</w:t>
      </w:r>
      <w:r w:rsidR="133E2F99">
        <w:t>,</w:t>
      </w:r>
      <w:r>
        <w:t xml:space="preserve"> </w:t>
      </w:r>
      <w:r w:rsidR="002F145C">
        <w:t xml:space="preserve">there is </w:t>
      </w:r>
      <w:r>
        <w:t>MCS table 2</w:t>
      </w:r>
      <w:r w:rsidR="002F145C">
        <w:t xml:space="preserve"> in NR specification</w:t>
      </w:r>
      <w:r>
        <w:t xml:space="preserve"> </w:t>
      </w:r>
      <w:r w:rsidRPr="003F7608">
        <w:t>allow</w:t>
      </w:r>
      <w:r w:rsidR="002F145C" w:rsidRPr="003F7608">
        <w:t>ing</w:t>
      </w:r>
      <w:r>
        <w:t xml:space="preserve"> lower code rates.</w:t>
      </w:r>
    </w:p>
    <w:p w14:paraId="1CBFD08A" w14:textId="77777777" w:rsidR="003C5555" w:rsidRDefault="003C5555" w:rsidP="003C5555">
      <w:r>
        <w:t>In any case the different proposals should be evaluated comparing net gains assuming similar spectral efficiency and bandwidth for each compared method and used baseline.</w:t>
      </w:r>
    </w:p>
    <w:p w14:paraId="7EC8781C" w14:textId="4C83E419" w:rsidR="003F6FAD" w:rsidRPr="00D42EAD" w:rsidRDefault="003F6FAD" w:rsidP="003C5555">
      <w:pPr>
        <w:rPr>
          <w:i/>
          <w:iCs/>
        </w:rPr>
      </w:pPr>
      <w:r w:rsidRPr="00D42EAD">
        <w:rPr>
          <w:b/>
          <w:bCs/>
          <w:i/>
          <w:iCs/>
        </w:rPr>
        <w:t xml:space="preserve">Observation </w:t>
      </w:r>
      <w:r w:rsidR="005C7BDD">
        <w:rPr>
          <w:b/>
          <w:bCs/>
          <w:i/>
          <w:iCs/>
        </w:rPr>
        <w:t>7</w:t>
      </w:r>
      <w:r w:rsidRPr="00D42EAD">
        <w:rPr>
          <w:i/>
          <w:iCs/>
        </w:rPr>
        <w:t xml:space="preserve">: </w:t>
      </w:r>
      <w:r w:rsidR="00063A13">
        <w:rPr>
          <w:i/>
          <w:iCs/>
        </w:rPr>
        <w:t>H</w:t>
      </w:r>
      <w:r w:rsidRPr="00D42EAD">
        <w:rPr>
          <w:i/>
          <w:iCs/>
        </w:rPr>
        <w:t>aving</w:t>
      </w:r>
      <w:r w:rsidR="00063A13">
        <w:rPr>
          <w:i/>
          <w:iCs/>
        </w:rPr>
        <w:t xml:space="preserve"> </w:t>
      </w:r>
      <w:r w:rsidR="0001145F">
        <w:rPr>
          <w:i/>
          <w:iCs/>
        </w:rPr>
        <w:t xml:space="preserve">both extension and truncation </w:t>
      </w:r>
      <w:r w:rsidR="001C1EA8">
        <w:rPr>
          <w:i/>
          <w:iCs/>
        </w:rPr>
        <w:t>based schemes</w:t>
      </w:r>
      <w:r w:rsidRPr="00D42EAD">
        <w:rPr>
          <w:i/>
          <w:iCs/>
        </w:rPr>
        <w:t xml:space="preserve"> makes it very difficult to find existing MCSs to be able to do fair comparisons between the proposals</w:t>
      </w:r>
      <w:r w:rsidR="009D0520">
        <w:rPr>
          <w:i/>
          <w:iCs/>
        </w:rPr>
        <w:t>.</w:t>
      </w:r>
    </w:p>
    <w:p w14:paraId="05AFF31C" w14:textId="6EE23D6D" w:rsidR="003C5555" w:rsidRPr="001E0F3D" w:rsidRDefault="003C5555" w:rsidP="003C5555">
      <w:pPr>
        <w:rPr>
          <w:i/>
        </w:rPr>
      </w:pPr>
      <w:r w:rsidRPr="001E0F3D">
        <w:rPr>
          <w:b/>
          <w:i/>
        </w:rPr>
        <w:t xml:space="preserve">Proposal </w:t>
      </w:r>
      <w:r w:rsidR="00527C70" w:rsidRPr="001E0F3D">
        <w:rPr>
          <w:b/>
          <w:i/>
        </w:rPr>
        <w:t>5</w:t>
      </w:r>
      <w:r w:rsidRPr="001E0F3D">
        <w:rPr>
          <w:b/>
          <w:i/>
        </w:rPr>
        <w:t>:</w:t>
      </w:r>
      <w:r w:rsidRPr="001E0F3D">
        <w:rPr>
          <w:i/>
        </w:rPr>
        <w:t xml:space="preserve"> Proposed low PAPR methods are compared using net gains and assuming similar spectral efficiency and bandwidth for each compared method and used baseline.</w:t>
      </w:r>
    </w:p>
    <w:p w14:paraId="4A0E3CC2" w14:textId="7720AF2A" w:rsidR="003C5555" w:rsidRPr="001E0F3D" w:rsidRDefault="003C5555" w:rsidP="003C5555">
      <w:pPr>
        <w:rPr>
          <w:i/>
        </w:rPr>
      </w:pPr>
      <w:r w:rsidRPr="001E0F3D">
        <w:rPr>
          <w:b/>
          <w:i/>
        </w:rPr>
        <w:t xml:space="preserve">Proposal </w:t>
      </w:r>
      <w:r w:rsidR="00527C70" w:rsidRPr="001E0F3D">
        <w:rPr>
          <w:b/>
          <w:i/>
        </w:rPr>
        <w:t>6</w:t>
      </w:r>
      <w:r w:rsidRPr="001E0F3D">
        <w:rPr>
          <w:b/>
          <w:i/>
        </w:rPr>
        <w:t>:</w:t>
      </w:r>
      <w:r w:rsidRPr="001E0F3D">
        <w:rPr>
          <w:i/>
        </w:rPr>
        <w:t xml:space="preserve"> RAN1 to discuss the methodology for comparison of low PAPR methods.</w:t>
      </w:r>
    </w:p>
    <w:p w14:paraId="1F3DB22C" w14:textId="3F75B860" w:rsidR="003C5555" w:rsidRDefault="003C5555" w:rsidP="003C5555">
      <w:r>
        <w:t xml:space="preserve">Also assumptions for link simulations should be agreed so the evaluations can be started. A proposal for link assumptions is shown in Table </w:t>
      </w:r>
      <w:r w:rsidR="00013106" w:rsidRPr="001E0F3D">
        <w:t>2</w:t>
      </w:r>
      <w:r>
        <w:t>.</w:t>
      </w:r>
    </w:p>
    <w:p w14:paraId="601B4D89" w14:textId="2CF39258" w:rsidR="00CB2E4A" w:rsidRDefault="00CB2E4A" w:rsidP="001E0F3D">
      <w:pPr>
        <w:jc w:val="center"/>
      </w:pPr>
      <w:r w:rsidRPr="001E0F3D">
        <w:rPr>
          <w:b/>
          <w:bCs/>
        </w:rPr>
        <w:t xml:space="preserve">Table </w:t>
      </w:r>
      <w:r w:rsidR="00013106" w:rsidRPr="001E0F3D">
        <w:rPr>
          <w:b/>
          <w:bCs/>
        </w:rPr>
        <w:t>2</w:t>
      </w:r>
      <w:r>
        <w:t>: Link simulation assumptions</w:t>
      </w:r>
    </w:p>
    <w:tbl>
      <w:tblPr>
        <w:tblW w:w="8420" w:type="dxa"/>
        <w:jc w:val="center"/>
        <w:tblCellMar>
          <w:left w:w="0" w:type="dxa"/>
          <w:right w:w="0" w:type="dxa"/>
        </w:tblCellMar>
        <w:tblLook w:val="04A0" w:firstRow="1" w:lastRow="0" w:firstColumn="1" w:lastColumn="0" w:noHBand="0" w:noVBand="1"/>
      </w:tblPr>
      <w:tblGrid>
        <w:gridCol w:w="3400"/>
        <w:gridCol w:w="5020"/>
      </w:tblGrid>
      <w:tr w:rsidR="00CB2E4A" w:rsidRPr="008D792E" w14:paraId="4B3256D1" w14:textId="77777777" w:rsidTr="00D42EAD">
        <w:trPr>
          <w:trHeight w:val="298"/>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27CCAE0D" w14:textId="77777777" w:rsidR="00CB2E4A" w:rsidRPr="008D792E" w:rsidRDefault="00CB2E4A" w:rsidP="00C35C7E">
            <w:r w:rsidRPr="008D792E">
              <w:t>Channel </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723DE2CA" w14:textId="77777777" w:rsidR="00CB2E4A" w:rsidRPr="008D792E" w:rsidRDefault="00CB2E4A" w:rsidP="00C35C7E">
            <w:r w:rsidRPr="008D792E">
              <w:t>PUSCH, 14 symbols </w:t>
            </w:r>
          </w:p>
        </w:tc>
      </w:tr>
      <w:tr w:rsidR="00CB2E4A" w:rsidRPr="008D792E" w14:paraId="72A6F1A2" w14:textId="77777777" w:rsidTr="00D42EAD">
        <w:trPr>
          <w:trHeight w:val="895"/>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65397E71" w14:textId="77777777" w:rsidR="00CB2E4A" w:rsidRPr="008D792E" w:rsidRDefault="00CB2E4A" w:rsidP="00C35C7E">
            <w:r w:rsidRPr="008D792E">
              <w:t>Carrier frequency and scenario</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69B4B22E" w14:textId="77777777" w:rsidR="00CB2E4A" w:rsidRDefault="00CB2E4A" w:rsidP="00C35C7E">
            <w:r w:rsidRPr="008D792E">
              <w:t xml:space="preserve">4GHz (Urban), </w:t>
            </w:r>
          </w:p>
          <w:p w14:paraId="54247596" w14:textId="77777777" w:rsidR="00CB2E4A" w:rsidRPr="008D792E" w:rsidRDefault="00CB2E4A" w:rsidP="00C35C7E">
            <w:r>
              <w:t>7</w:t>
            </w:r>
            <w:r w:rsidRPr="008D792E">
              <w:t xml:space="preserve">GHz (Urban), </w:t>
            </w:r>
          </w:p>
          <w:p w14:paraId="15BFE465" w14:textId="77777777" w:rsidR="00CB2E4A" w:rsidRPr="008D792E" w:rsidRDefault="00CB2E4A" w:rsidP="00C35C7E">
            <w:r w:rsidRPr="008D792E">
              <w:t>28GHz (Urban)</w:t>
            </w:r>
          </w:p>
          <w:p w14:paraId="7DA9B58E" w14:textId="77777777" w:rsidR="00CB2E4A" w:rsidRPr="008D792E" w:rsidRDefault="00CB2E4A" w:rsidP="00C35C7E">
            <w:r w:rsidRPr="008D792E">
              <w:t>700MHz (Rural),</w:t>
            </w:r>
          </w:p>
        </w:tc>
      </w:tr>
      <w:tr w:rsidR="00CB2E4A" w:rsidRPr="008D792E" w14:paraId="5236D6E3" w14:textId="77777777" w:rsidTr="00D42EAD">
        <w:trPr>
          <w:trHeight w:val="597"/>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0990C72B" w14:textId="77777777" w:rsidR="00CB2E4A" w:rsidRPr="008D792E" w:rsidRDefault="00CB2E4A" w:rsidP="00C35C7E">
            <w:r w:rsidRPr="008D792E">
              <w:t>Channel BW</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12358514" w14:textId="77777777" w:rsidR="00CB2E4A" w:rsidRPr="008D792E" w:rsidRDefault="00CB2E4A" w:rsidP="00C35C7E">
            <w:r w:rsidRPr="008D792E">
              <w:t>100MHz for Urban</w:t>
            </w:r>
          </w:p>
          <w:p w14:paraId="2A3F1C8B" w14:textId="77777777" w:rsidR="00CB2E4A" w:rsidRPr="008D792E" w:rsidRDefault="00CB2E4A" w:rsidP="00C35C7E">
            <w:r w:rsidRPr="008D792E">
              <w:t>20MHz for Rural,</w:t>
            </w:r>
          </w:p>
        </w:tc>
      </w:tr>
      <w:tr w:rsidR="00CB2E4A" w:rsidRPr="008D792E" w14:paraId="1D87B38B" w14:textId="77777777" w:rsidTr="00D42EAD">
        <w:trPr>
          <w:trHeight w:val="895"/>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1CDEACDE" w14:textId="77777777" w:rsidR="00CB2E4A" w:rsidRPr="008D792E" w:rsidRDefault="00CB2E4A" w:rsidP="00C35C7E">
            <w:r w:rsidRPr="008D792E">
              <w:t>SCS</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259A716E" w14:textId="77777777" w:rsidR="00CB2E4A" w:rsidRDefault="00CB2E4A" w:rsidP="00C35C7E">
            <w:r w:rsidRPr="008D792E">
              <w:t xml:space="preserve">30 kHz (4GHz), </w:t>
            </w:r>
          </w:p>
          <w:p w14:paraId="30FE45F4" w14:textId="77777777" w:rsidR="00CB2E4A" w:rsidRPr="008D792E" w:rsidRDefault="00CB2E4A" w:rsidP="00C35C7E">
            <w:r w:rsidRPr="008D792E">
              <w:t>30 kHz (</w:t>
            </w:r>
            <w:r>
              <w:t>7</w:t>
            </w:r>
            <w:r w:rsidRPr="008D792E">
              <w:t xml:space="preserve">GHz), </w:t>
            </w:r>
          </w:p>
          <w:p w14:paraId="25CE75F0" w14:textId="77777777" w:rsidR="00CB2E4A" w:rsidRPr="008D792E" w:rsidRDefault="00CB2E4A" w:rsidP="00C35C7E">
            <w:r w:rsidRPr="008D792E">
              <w:lastRenderedPageBreak/>
              <w:t>120 kHz (28GHz)</w:t>
            </w:r>
          </w:p>
          <w:p w14:paraId="7C8F38EC" w14:textId="77777777" w:rsidR="00CB2E4A" w:rsidRPr="008D792E" w:rsidRDefault="00CB2E4A" w:rsidP="00C35C7E">
            <w:r w:rsidRPr="008D792E">
              <w:t xml:space="preserve">15 kHz (700 MHz), </w:t>
            </w:r>
          </w:p>
        </w:tc>
      </w:tr>
      <w:tr w:rsidR="00CB2E4A" w:rsidRPr="008D792E" w14:paraId="4D20F256" w14:textId="77777777" w:rsidTr="00D42EAD">
        <w:trPr>
          <w:trHeight w:val="895"/>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79FF8E12" w14:textId="77777777" w:rsidR="00CB2E4A" w:rsidRPr="008D792E" w:rsidRDefault="00CB2E4A" w:rsidP="00C35C7E">
            <w:r w:rsidRPr="008D792E">
              <w:lastRenderedPageBreak/>
              <w:t>Channel model</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5BFA39AE" w14:textId="77777777" w:rsidR="00CB2E4A" w:rsidRPr="008D792E" w:rsidRDefault="00CB2E4A" w:rsidP="00C35C7E">
            <w:r w:rsidRPr="008D792E">
              <w:t>TDL-C 300ns for FR1 Urban (4GHz</w:t>
            </w:r>
            <w:r>
              <w:t>, 7GHz</w:t>
            </w:r>
            <w:r w:rsidRPr="008D792E">
              <w:t xml:space="preserve">), </w:t>
            </w:r>
          </w:p>
          <w:p w14:paraId="2983ACD7" w14:textId="77777777" w:rsidR="00CB2E4A" w:rsidRPr="008D792E" w:rsidRDefault="00CB2E4A" w:rsidP="00C35C7E">
            <w:r w:rsidRPr="008D792E">
              <w:t xml:space="preserve">TDL-A 30ns for FR2 Urban (28GHz), </w:t>
            </w:r>
          </w:p>
          <w:p w14:paraId="3B8A8BC6" w14:textId="77777777" w:rsidR="00CB2E4A" w:rsidRPr="008D792E" w:rsidRDefault="00CB2E4A" w:rsidP="00C35C7E">
            <w:r w:rsidRPr="008D792E">
              <w:t>TDL-D 30ns for Rural</w:t>
            </w:r>
          </w:p>
        </w:tc>
      </w:tr>
      <w:tr w:rsidR="00CB2E4A" w:rsidRPr="008D792E" w14:paraId="22962992" w14:textId="77777777" w:rsidTr="00D42EAD">
        <w:trPr>
          <w:trHeight w:val="298"/>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03FDAB0E" w14:textId="77777777" w:rsidR="00CB2E4A" w:rsidRPr="008D792E" w:rsidRDefault="00CB2E4A" w:rsidP="00C35C7E">
            <w:r w:rsidRPr="008D792E">
              <w:t>UE speed</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3597FB73" w14:textId="77777777" w:rsidR="00CB2E4A" w:rsidRPr="008D792E" w:rsidRDefault="00CB2E4A" w:rsidP="00C35C7E">
            <w:r w:rsidRPr="008D792E">
              <w:t>3km/h</w:t>
            </w:r>
          </w:p>
        </w:tc>
      </w:tr>
      <w:tr w:rsidR="00CB2E4A" w:rsidRPr="008D792E" w14:paraId="3854E97D" w14:textId="77777777" w:rsidTr="00D42EAD">
        <w:trPr>
          <w:trHeight w:val="298"/>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75C581C1" w14:textId="77777777" w:rsidR="00CB2E4A" w:rsidRPr="008D792E" w:rsidRDefault="00CB2E4A" w:rsidP="00C35C7E">
            <w:r w:rsidRPr="008D792E">
              <w:t>Waveform</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350FC066" w14:textId="77777777" w:rsidR="00CB2E4A" w:rsidRPr="008D792E" w:rsidRDefault="00CB2E4A" w:rsidP="00C35C7E">
            <w:r>
              <w:t>TBD</w:t>
            </w:r>
          </w:p>
        </w:tc>
      </w:tr>
      <w:tr w:rsidR="00CB2E4A" w:rsidRPr="008D792E" w14:paraId="221323EB" w14:textId="77777777" w:rsidTr="00D42EAD">
        <w:trPr>
          <w:trHeight w:val="298"/>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2C8E317C" w14:textId="77777777" w:rsidR="00CB2E4A" w:rsidRPr="008D792E" w:rsidRDefault="00CB2E4A" w:rsidP="00C35C7E">
            <w:r w:rsidRPr="008D792E">
              <w:t>Modulation</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660D2A0D" w14:textId="77777777" w:rsidR="00CB2E4A" w:rsidRPr="008D792E" w:rsidRDefault="00CB2E4A" w:rsidP="00C35C7E">
            <w:r>
              <w:t>TBD</w:t>
            </w:r>
          </w:p>
        </w:tc>
      </w:tr>
      <w:tr w:rsidR="00CB2E4A" w:rsidRPr="008D792E" w14:paraId="50924E33" w14:textId="77777777" w:rsidTr="00D42EAD">
        <w:trPr>
          <w:trHeight w:val="298"/>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5355B720" w14:textId="77777777" w:rsidR="00CB2E4A" w:rsidRPr="008D792E" w:rsidRDefault="00CB2E4A" w:rsidP="00C35C7E">
            <w:r w:rsidRPr="008D792E">
              <w:t>Number of Tx antennas</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1A5F2EC7" w14:textId="77777777" w:rsidR="00CB2E4A" w:rsidRPr="008D792E" w:rsidRDefault="00CB2E4A" w:rsidP="00C35C7E">
            <w:r w:rsidRPr="008D792E">
              <w:t xml:space="preserve">1, Optional: 2 </w:t>
            </w:r>
          </w:p>
        </w:tc>
      </w:tr>
      <w:tr w:rsidR="00CB2E4A" w:rsidRPr="008D792E" w14:paraId="0FD2011D" w14:textId="77777777" w:rsidTr="00D42EAD">
        <w:trPr>
          <w:trHeight w:val="895"/>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17CEE66D" w14:textId="77777777" w:rsidR="00CB2E4A" w:rsidRPr="008D792E" w:rsidRDefault="00CB2E4A" w:rsidP="00C35C7E">
            <w:r w:rsidRPr="008D792E">
              <w:t>Number of Rx antennas</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776AACA6" w14:textId="77777777" w:rsidR="00CB2E4A" w:rsidRPr="008D792E" w:rsidRDefault="00CB2E4A" w:rsidP="00C35C7E">
            <w:r w:rsidRPr="008D792E">
              <w:t xml:space="preserve">4 for FR1 Urban, </w:t>
            </w:r>
          </w:p>
          <w:p w14:paraId="526E6054" w14:textId="77777777" w:rsidR="00CB2E4A" w:rsidRPr="008D792E" w:rsidRDefault="00CB2E4A" w:rsidP="00C35C7E">
            <w:r w:rsidRPr="008D792E">
              <w:t>2 for FR2,</w:t>
            </w:r>
          </w:p>
          <w:p w14:paraId="6F725273" w14:textId="77777777" w:rsidR="00CB2E4A" w:rsidRPr="008D792E" w:rsidRDefault="00CB2E4A" w:rsidP="00C35C7E">
            <w:r w:rsidRPr="008D792E">
              <w:t xml:space="preserve">2 or 4 for FR1 Rural, </w:t>
            </w:r>
          </w:p>
        </w:tc>
      </w:tr>
      <w:tr w:rsidR="00CB2E4A" w:rsidRPr="008D792E" w14:paraId="7200E81A" w14:textId="77777777" w:rsidTr="00D42EAD">
        <w:trPr>
          <w:trHeight w:val="298"/>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0681686A" w14:textId="77777777" w:rsidR="00CB2E4A" w:rsidRPr="008D792E" w:rsidRDefault="00CB2E4A" w:rsidP="00C35C7E">
            <w:r w:rsidRPr="008D792E">
              <w:t>Number of DMRS symbols</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2D8F6ACC" w14:textId="77777777" w:rsidR="00CB2E4A" w:rsidRPr="008D792E" w:rsidRDefault="00CB2E4A" w:rsidP="00C35C7E">
            <w:r w:rsidRPr="008D792E">
              <w:t>2</w:t>
            </w:r>
          </w:p>
        </w:tc>
      </w:tr>
      <w:tr w:rsidR="00CB2E4A" w:rsidRPr="008D792E" w14:paraId="4C204988" w14:textId="77777777" w:rsidTr="00D42EAD">
        <w:trPr>
          <w:trHeight w:val="298"/>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27D51F0A" w14:textId="77777777" w:rsidR="00CB2E4A" w:rsidRPr="008D792E" w:rsidRDefault="00CB2E4A" w:rsidP="00C35C7E">
            <w:r w:rsidRPr="008D792E">
              <w:t>Number of PUSCH data symbols</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36148432" w14:textId="77777777" w:rsidR="00CB2E4A" w:rsidRPr="008D792E" w:rsidRDefault="00CB2E4A" w:rsidP="00C35C7E">
            <w:r w:rsidRPr="008D792E">
              <w:t>12</w:t>
            </w:r>
          </w:p>
        </w:tc>
      </w:tr>
      <w:tr w:rsidR="00CB2E4A" w:rsidRPr="008D792E" w14:paraId="522C28ED" w14:textId="77777777" w:rsidTr="00D42EAD">
        <w:trPr>
          <w:trHeight w:val="298"/>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0DB1B84E" w14:textId="77777777" w:rsidR="00CB2E4A" w:rsidRPr="008D792E" w:rsidRDefault="00CB2E4A" w:rsidP="00C35C7E">
            <w:r w:rsidRPr="008D792E">
              <w:t>HARQ configuration</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75F85044" w14:textId="77777777" w:rsidR="00CB2E4A" w:rsidRPr="008D792E" w:rsidRDefault="00CB2E4A" w:rsidP="00C35C7E">
            <w:r w:rsidRPr="008D792E">
              <w:t>No retransmissions</w:t>
            </w:r>
          </w:p>
        </w:tc>
      </w:tr>
      <w:tr w:rsidR="00CB2E4A" w:rsidRPr="008D792E" w14:paraId="31D9E924" w14:textId="77777777" w:rsidTr="00D42EAD">
        <w:trPr>
          <w:trHeight w:val="298"/>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032AFF6B" w14:textId="77777777" w:rsidR="00CB2E4A" w:rsidRPr="008D792E" w:rsidRDefault="00CB2E4A" w:rsidP="00C35C7E">
            <w:r w:rsidRPr="008D792E">
              <w:t>Frequency hopping</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23954DE4" w14:textId="77777777" w:rsidR="00CB2E4A" w:rsidRPr="008D792E" w:rsidRDefault="00CB2E4A" w:rsidP="00C35C7E">
            <w:r w:rsidRPr="008D792E">
              <w:t>Disabled</w:t>
            </w:r>
          </w:p>
        </w:tc>
      </w:tr>
      <w:tr w:rsidR="00CB2E4A" w:rsidRPr="008D792E" w14:paraId="6C50ECD0" w14:textId="77777777" w:rsidTr="00D42EAD">
        <w:trPr>
          <w:trHeight w:val="298"/>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0FD1D53C" w14:textId="77777777" w:rsidR="00CB2E4A" w:rsidRPr="008D792E" w:rsidRDefault="00CB2E4A" w:rsidP="00C35C7E">
            <w:r w:rsidRPr="008D792E">
              <w:t>Number of PRBs</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7FEE1963" w14:textId="77777777" w:rsidR="00CB2E4A" w:rsidRPr="008D792E" w:rsidRDefault="00CB2E4A" w:rsidP="00C35C7E">
            <w:r w:rsidRPr="008D792E">
              <w:t>Reported by companies</w:t>
            </w:r>
          </w:p>
        </w:tc>
      </w:tr>
      <w:tr w:rsidR="00CB2E4A" w:rsidRPr="008D792E" w14:paraId="3AC499BD" w14:textId="77777777" w:rsidTr="00D42EAD">
        <w:trPr>
          <w:trHeight w:val="532"/>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7799DF85" w14:textId="77777777" w:rsidR="00CB2E4A" w:rsidRPr="008D792E" w:rsidRDefault="00CB2E4A" w:rsidP="00C35C7E">
            <w:r w:rsidRPr="008D792E">
              <w:t>MCS</w:t>
            </w:r>
            <w:r>
              <w:t>/CR</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tcPr>
          <w:p w14:paraId="6520EA2C" w14:textId="77777777" w:rsidR="00CB2E4A" w:rsidRPr="008D792E" w:rsidRDefault="00CB2E4A" w:rsidP="00C35C7E">
            <w:r>
              <w:t>TBD</w:t>
            </w:r>
          </w:p>
        </w:tc>
      </w:tr>
      <w:tr w:rsidR="00CB2E4A" w:rsidRPr="008D792E" w14:paraId="563FDD52" w14:textId="77777777" w:rsidTr="00D42EAD">
        <w:trPr>
          <w:trHeight w:val="597"/>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234AB5E3" w14:textId="7AD282F2" w:rsidR="00CB2E4A" w:rsidRPr="008D792E" w:rsidRDefault="00CB2E4A" w:rsidP="00C35C7E">
            <w:r w:rsidRPr="008D792E">
              <w:t xml:space="preserve">Extension factor / </w:t>
            </w:r>
            <w:r>
              <w:t>Truncation factor</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04309139" w14:textId="77777777" w:rsidR="00CB2E4A" w:rsidRPr="008D792E" w:rsidRDefault="00CB2E4A" w:rsidP="00C35C7E">
            <w:r w:rsidRPr="008D792E">
              <w:t>Reported by companies</w:t>
            </w:r>
          </w:p>
        </w:tc>
      </w:tr>
      <w:tr w:rsidR="00CB2E4A" w:rsidRPr="008D792E" w14:paraId="1EC09602" w14:textId="77777777" w:rsidTr="00D42EAD">
        <w:trPr>
          <w:trHeight w:val="298"/>
          <w:jc w:val="center"/>
        </w:trPr>
        <w:tc>
          <w:tcPr>
            <w:tcW w:w="34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6B1A73AB" w14:textId="77777777" w:rsidR="00CB2E4A" w:rsidRPr="008D792E" w:rsidRDefault="00CB2E4A" w:rsidP="00C35C7E">
            <w:r w:rsidRPr="008D792E">
              <w:t>BLER</w:t>
            </w:r>
          </w:p>
        </w:tc>
        <w:tc>
          <w:tcPr>
            <w:tcW w:w="5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90" w:type="dxa"/>
              <w:bottom w:w="0" w:type="dxa"/>
              <w:right w:w="90" w:type="dxa"/>
            </w:tcMar>
            <w:hideMark/>
          </w:tcPr>
          <w:p w14:paraId="70D46200" w14:textId="77777777" w:rsidR="00CB2E4A" w:rsidRPr="008D792E" w:rsidRDefault="00CB2E4A" w:rsidP="00C35C7E">
            <w:r w:rsidRPr="008D792E">
              <w:t>10%</w:t>
            </w:r>
          </w:p>
        </w:tc>
      </w:tr>
    </w:tbl>
    <w:p w14:paraId="66FE642B" w14:textId="1CE917B4" w:rsidR="00E00DB1" w:rsidRDefault="00E00DB1" w:rsidP="00BB3416"/>
    <w:p w14:paraId="751B6407" w14:textId="77777777" w:rsidR="003C5555" w:rsidRPr="00D42EAD" w:rsidRDefault="003C5555" w:rsidP="00BB3416"/>
    <w:p w14:paraId="2F1C474B" w14:textId="7BE90BFA" w:rsidR="00B11A31" w:rsidRDefault="003D4193" w:rsidP="003D4193">
      <w:r w:rsidRPr="00D503C7">
        <w:t xml:space="preserve">A low PAPR method used already in 5G is frequency domain spectrum shaping (FDSS). FDSS is a method where spectrum of DFT-s-OFDM signal is shaped by utilizing frequency domain shaping filter resulting to low complexity and good reduction in PAPR. FDSS was specified already in Rel-15 for pi/2 BPSK and later in Rel-18 with slightly different requirements for both pi/2 BPSK and QPSK. In Rel-18 timeframe also frequency domain spectrum shaping with spectrum extension (FDSS-SE) was discussed. FDSS-SE provides more enhancement compared to FDSS by adding excess bandwidth where data is copied from inband, see </w:t>
      </w:r>
      <w:r w:rsidR="001E0F3D">
        <w:t xml:space="preserve">Figure </w:t>
      </w:r>
      <w:r w:rsidR="00A932B7">
        <w:t>4</w:t>
      </w:r>
      <w:r w:rsidRPr="00D503C7">
        <w:t xml:space="preserve"> below</w:t>
      </w:r>
      <w:r w:rsidR="00523726" w:rsidRPr="00D503C7">
        <w:t xml:space="preserve">, where the </w:t>
      </w:r>
      <w:r w:rsidR="00BB3416" w:rsidRPr="00D503C7">
        <w:t xml:space="preserve">symmetric extension stage copies the edges of the nominal frequency allocation to the extended allocation </w:t>
      </w:r>
      <w:r w:rsidR="00523726" w:rsidRPr="00D503C7">
        <w:t>before the frequency domain spectrum shaping</w:t>
      </w:r>
      <w:r w:rsidR="00BB3416" w:rsidRPr="00D503C7">
        <w:t xml:space="preserve"> stage</w:t>
      </w:r>
      <w:r w:rsidRPr="00D503C7">
        <w:t xml:space="preserve">. </w:t>
      </w:r>
    </w:p>
    <w:p w14:paraId="5DD8C954" w14:textId="038307D7" w:rsidR="00B11A31" w:rsidRDefault="001245C2" w:rsidP="003D4193">
      <w:r>
        <w:t>S</w:t>
      </w:r>
      <w:r w:rsidR="001962F9">
        <w:t xml:space="preserve">pectrum shaping filtering </w:t>
      </w:r>
      <w:r w:rsidR="00C81DEB">
        <w:t xml:space="preserve">can </w:t>
      </w:r>
      <w:r w:rsidR="001962F9">
        <w:t xml:space="preserve">be done </w:t>
      </w:r>
      <w:r w:rsidR="005D34D9">
        <w:t>for FDSS</w:t>
      </w:r>
      <w:r w:rsidR="00FF15EC">
        <w:t xml:space="preserve">/FDSS-SE either in transparent </w:t>
      </w:r>
      <w:r w:rsidR="002117B0">
        <w:t>or</w:t>
      </w:r>
      <w:r w:rsidR="00FF15EC">
        <w:t xml:space="preserve"> non-transparent way. </w:t>
      </w:r>
      <w:r w:rsidR="00A44160">
        <w:t xml:space="preserve">In transparent approach the </w:t>
      </w:r>
      <w:r w:rsidR="0021719E">
        <w:t>same filter is used for both DMRS and data</w:t>
      </w:r>
      <w:r w:rsidR="008A12D1">
        <w:t xml:space="preserve">, hence the </w:t>
      </w:r>
      <w:r w:rsidR="006C0372">
        <w:t>effect of the filter gets compensated in the receiver and</w:t>
      </w:r>
      <w:r w:rsidR="00470BCE">
        <w:t xml:space="preserve"> the</w:t>
      </w:r>
      <w:r w:rsidR="006C0372">
        <w:t xml:space="preserve"> receiver does not need to </w:t>
      </w:r>
      <w:r w:rsidR="00495AC2">
        <w:t xml:space="preserve">be aware of the </w:t>
      </w:r>
      <w:r w:rsidR="7145B54A">
        <w:t xml:space="preserve">used </w:t>
      </w:r>
      <w:r w:rsidR="00675B48">
        <w:t>filter parameters.</w:t>
      </w:r>
      <w:r w:rsidR="0088570C">
        <w:t xml:space="preserve"> </w:t>
      </w:r>
      <w:r w:rsidR="00820BAE">
        <w:t>T</w:t>
      </w:r>
      <w:r w:rsidR="00130DA4">
        <w:t>here is no need to specify anything related to filter except</w:t>
      </w:r>
      <w:r w:rsidR="00A34825">
        <w:t xml:space="preserve"> </w:t>
      </w:r>
      <w:r w:rsidR="0082249C">
        <w:t xml:space="preserve">relaxed </w:t>
      </w:r>
      <w:r w:rsidR="009049B8">
        <w:t>spectrum fla</w:t>
      </w:r>
      <w:r w:rsidR="00D37A5B">
        <w:t>t</w:t>
      </w:r>
      <w:r w:rsidR="009049B8">
        <w:t xml:space="preserve">ness requirement </w:t>
      </w:r>
      <w:r w:rsidR="00307FC4">
        <w:t>as done in NR</w:t>
      </w:r>
      <w:r w:rsidR="00B1036A">
        <w:t xml:space="preserve"> ([3], sections 6.4.2.4.1 and </w:t>
      </w:r>
      <w:r w:rsidR="009E6A15">
        <w:t>6.4.2.</w:t>
      </w:r>
      <w:r w:rsidR="009757BA">
        <w:t>4.2)</w:t>
      </w:r>
      <w:r w:rsidR="00307FC4">
        <w:t>.</w:t>
      </w:r>
      <w:r w:rsidR="00684519">
        <w:t xml:space="preserve"> </w:t>
      </w:r>
      <w:r w:rsidR="005E7F2A">
        <w:t>Spectrum flatness is</w:t>
      </w:r>
      <w:r w:rsidR="006200E3">
        <w:t xml:space="preserve"> a</w:t>
      </w:r>
      <w:r w:rsidR="00C079C5">
        <w:t xml:space="preserve"> requirement </w:t>
      </w:r>
      <w:r w:rsidR="001930DE">
        <w:t>for Tx signal</w:t>
      </w:r>
      <w:r w:rsidR="005E7F2A">
        <w:t xml:space="preserve"> defined by RAN4 to </w:t>
      </w:r>
      <w:r w:rsidR="00FF2A33">
        <w:t xml:space="preserve">facilitate </w:t>
      </w:r>
      <w:r w:rsidR="00310200">
        <w:t xml:space="preserve">frequency domain </w:t>
      </w:r>
      <w:r w:rsidR="0099094D">
        <w:t xml:space="preserve">equalization in </w:t>
      </w:r>
      <w:r w:rsidR="005E7F2A">
        <w:t>base station receiver</w:t>
      </w:r>
      <w:r w:rsidR="009B22CC">
        <w:t>.</w:t>
      </w:r>
      <w:r w:rsidR="005E7F2A">
        <w:t xml:space="preserve"> </w:t>
      </w:r>
      <w:r w:rsidR="002D0A93">
        <w:t xml:space="preserve">Specifying </w:t>
      </w:r>
      <w:r w:rsidR="00091D5C">
        <w:t>filter parameters would require extensive discussions in 3GPP</w:t>
      </w:r>
      <w:r w:rsidR="00F43F2C">
        <w:t xml:space="preserve"> as </w:t>
      </w:r>
      <w:r w:rsidR="00C30A7F">
        <w:t>the optimum filter depends also on implementation</w:t>
      </w:r>
      <w:r w:rsidR="00D652DE">
        <w:t xml:space="preserve">. </w:t>
      </w:r>
      <w:r w:rsidR="006E29FD">
        <w:t xml:space="preserve">Together </w:t>
      </w:r>
      <w:r w:rsidR="006E29FD">
        <w:lastRenderedPageBreak/>
        <w:t>with the fact th</w:t>
      </w:r>
      <w:r w:rsidR="004E2C96">
        <w:t>at</w:t>
      </w:r>
      <w:r w:rsidR="006E29FD">
        <w:t xml:space="preserve"> </w:t>
      </w:r>
      <w:r w:rsidR="00035AFD">
        <w:t xml:space="preserve">there are no clear </w:t>
      </w:r>
      <w:r w:rsidR="00702737">
        <w:t>benefit</w:t>
      </w:r>
      <w:r w:rsidR="00035AFD">
        <w:t>s</w:t>
      </w:r>
      <w:r w:rsidR="00702737">
        <w:t xml:space="preserve"> of </w:t>
      </w:r>
      <w:r w:rsidR="005C1600">
        <w:t>non-transparent approach</w:t>
      </w:r>
      <w:r w:rsidR="00035AFD">
        <w:t>,</w:t>
      </w:r>
      <w:r w:rsidR="005C1600">
        <w:t xml:space="preserve"> we </w:t>
      </w:r>
      <w:r w:rsidR="0097062D">
        <w:t xml:space="preserve">believe </w:t>
      </w:r>
      <w:r w:rsidR="005C1600">
        <w:t xml:space="preserve">that </w:t>
      </w:r>
      <w:r w:rsidR="00664A30">
        <w:t>transparent approach should be followed also in 6G.</w:t>
      </w:r>
    </w:p>
    <w:p w14:paraId="3291C6A9" w14:textId="407EDC5E" w:rsidR="003D4193" w:rsidRPr="00D503C7" w:rsidRDefault="4398D682" w:rsidP="003D4193">
      <w:r>
        <w:t>Both FDSS and FDSS-SE should be supported in 6G to provide enhanced coverage compared to 5G.</w:t>
      </w:r>
    </w:p>
    <w:p w14:paraId="1D7F11F2" w14:textId="77777777" w:rsidR="003D4193" w:rsidRPr="00D503C7" w:rsidRDefault="003D4193" w:rsidP="003D4193"/>
    <w:p w14:paraId="4FDF82B6" w14:textId="77777777" w:rsidR="00BB3416" w:rsidRPr="000349E0" w:rsidRDefault="003D4193" w:rsidP="00BB3416">
      <w:pPr>
        <w:jc w:val="center"/>
      </w:pPr>
      <w:r w:rsidRPr="00382925">
        <w:rPr>
          <w:noProof/>
        </w:rPr>
        <w:drawing>
          <wp:inline distT="0" distB="0" distL="0" distR="0" wp14:anchorId="5D2D2ADD" wp14:editId="0CD34DCC">
            <wp:extent cx="5099050" cy="747712"/>
            <wp:effectExtent l="0" t="0" r="0" b="0"/>
            <wp:docPr id="1163605915" name="Picture 2" descr="A close-up of several different types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05915" name="Picture 2" descr="A close-up of several different types of symbols&#10;&#10;AI-generated content may be incorrect."/>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54002"/>
                    <a:stretch>
                      <a:fillRect/>
                    </a:stretch>
                  </pic:blipFill>
                  <pic:spPr bwMode="auto">
                    <a:xfrm>
                      <a:off x="0" y="0"/>
                      <a:ext cx="5126476" cy="751734"/>
                    </a:xfrm>
                    <a:prstGeom prst="rect">
                      <a:avLst/>
                    </a:prstGeom>
                    <a:noFill/>
                    <a:ln>
                      <a:noFill/>
                    </a:ln>
                    <a:extLst>
                      <a:ext uri="{53640926-AAD7-44D8-BBD7-CCE9431645EC}">
                        <a14:shadowObscured xmlns:a14="http://schemas.microsoft.com/office/drawing/2010/main"/>
                      </a:ext>
                    </a:extLst>
                  </pic:spPr>
                </pic:pic>
              </a:graphicData>
            </a:graphic>
          </wp:inline>
        </w:drawing>
      </w:r>
    </w:p>
    <w:p w14:paraId="2EE02E82" w14:textId="0378E46B" w:rsidR="003D4193" w:rsidRPr="000349E0" w:rsidRDefault="00BB3416" w:rsidP="00BB3416">
      <w:pPr>
        <w:ind w:left="3124"/>
      </w:pPr>
      <w:r w:rsidRPr="00382925">
        <w:rPr>
          <w:noProof/>
        </w:rPr>
        <w:drawing>
          <wp:inline distT="0" distB="0" distL="0" distR="0" wp14:anchorId="0FE5DE9F" wp14:editId="7D7B348D">
            <wp:extent cx="1533525" cy="800184"/>
            <wp:effectExtent l="0" t="0" r="0" b="0"/>
            <wp:docPr id="867541542" name="Picture 2" descr="A close-up of several different types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05915" name="Picture 2" descr="A close-up of several different types of symbols&#10;&#10;AI-generated content may be incorrect."/>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1864" t="45412" r="44785"/>
                    <a:stretch>
                      <a:fillRect/>
                    </a:stretch>
                  </pic:blipFill>
                  <pic:spPr bwMode="auto">
                    <a:xfrm>
                      <a:off x="0" y="0"/>
                      <a:ext cx="1550852" cy="809225"/>
                    </a:xfrm>
                    <a:prstGeom prst="rect">
                      <a:avLst/>
                    </a:prstGeom>
                    <a:noFill/>
                    <a:ln>
                      <a:noFill/>
                    </a:ln>
                    <a:extLst>
                      <a:ext uri="{53640926-AAD7-44D8-BBD7-CCE9431645EC}">
                        <a14:shadowObscured xmlns:a14="http://schemas.microsoft.com/office/drawing/2010/main"/>
                      </a:ext>
                    </a:extLst>
                  </pic:spPr>
                </pic:pic>
              </a:graphicData>
            </a:graphic>
          </wp:inline>
        </w:drawing>
      </w:r>
    </w:p>
    <w:p w14:paraId="6964F08A" w14:textId="0BD5EE61" w:rsidR="003D4193" w:rsidRPr="000349E0" w:rsidRDefault="00676218" w:rsidP="005057A5">
      <w:pPr>
        <w:jc w:val="center"/>
        <w:rPr>
          <w:b/>
        </w:rPr>
      </w:pPr>
      <w:bookmarkStart w:id="3" w:name="_Ref210326624"/>
      <w:r w:rsidRPr="00676218">
        <w:rPr>
          <w:b/>
          <w:bCs/>
        </w:rPr>
        <w:t xml:space="preserve">Figure </w:t>
      </w:r>
      <w:bookmarkEnd w:id="3"/>
      <w:r w:rsidR="00A932B7">
        <w:rPr>
          <w:b/>
          <w:bCs/>
        </w:rPr>
        <w:t>4</w:t>
      </w:r>
      <w:r w:rsidR="003D4193" w:rsidRPr="57A245C7">
        <w:rPr>
          <w:b/>
        </w:rPr>
        <w:t>. FDSS-SE</w:t>
      </w:r>
    </w:p>
    <w:p w14:paraId="6C62083D" w14:textId="55E8ACE9" w:rsidR="0090025E" w:rsidRDefault="00D56C82" w:rsidP="00523726">
      <w:pPr>
        <w:pStyle w:val="Proposal"/>
        <w:numPr>
          <w:ilvl w:val="0"/>
          <w:numId w:val="0"/>
        </w:numPr>
        <w:ind w:left="357" w:hanging="357"/>
      </w:pPr>
      <w:r w:rsidRPr="00D503C7">
        <w:rPr>
          <w:b/>
          <w:bCs/>
        </w:rPr>
        <w:t xml:space="preserve">Proposal </w:t>
      </w:r>
      <w:r w:rsidR="00B5787D">
        <w:rPr>
          <w:b/>
          <w:bCs/>
        </w:rPr>
        <w:t>7</w:t>
      </w:r>
      <w:r w:rsidRPr="00D503C7">
        <w:rPr>
          <w:b/>
          <w:bCs/>
        </w:rPr>
        <w:t xml:space="preserve">: </w:t>
      </w:r>
      <w:r w:rsidR="005057A5" w:rsidRPr="00D503C7">
        <w:t>Frequency Domain Spectrum shaping (</w:t>
      </w:r>
      <w:r w:rsidR="00653CFE" w:rsidRPr="00D503C7">
        <w:t>FDSS</w:t>
      </w:r>
      <w:r w:rsidR="005057A5" w:rsidRPr="00D503C7">
        <w:t>)</w:t>
      </w:r>
      <w:r w:rsidR="00653CFE" w:rsidRPr="00D503C7">
        <w:t xml:space="preserve"> and FDSS</w:t>
      </w:r>
      <w:r w:rsidR="005057A5" w:rsidRPr="00D503C7">
        <w:t xml:space="preserve"> with spectrum extension (FDSS</w:t>
      </w:r>
      <w:r w:rsidR="00653CFE" w:rsidRPr="00D503C7">
        <w:t>-SE</w:t>
      </w:r>
      <w:r w:rsidR="005057A5" w:rsidRPr="00D503C7">
        <w:t>)</w:t>
      </w:r>
      <w:r w:rsidR="00653CFE" w:rsidRPr="00D503C7">
        <w:t xml:space="preserve"> are supported in 6G</w:t>
      </w:r>
      <w:r w:rsidR="00BB3416" w:rsidRPr="00D503C7">
        <w:t xml:space="preserve"> Radio</w:t>
      </w:r>
      <w:r w:rsidR="002506F5" w:rsidRPr="00D503C7">
        <w:t>.</w:t>
      </w:r>
    </w:p>
    <w:p w14:paraId="09C0B069" w14:textId="47807975" w:rsidR="005B5449" w:rsidRPr="00D503C7" w:rsidRDefault="005B5449" w:rsidP="00D503C7">
      <w:pPr>
        <w:rPr>
          <w:i/>
          <w:iCs/>
        </w:rPr>
      </w:pPr>
      <w:r w:rsidRPr="00D503C7">
        <w:rPr>
          <w:b/>
          <w:bCs/>
          <w:i/>
          <w:iCs/>
        </w:rPr>
        <w:t xml:space="preserve">Proposal </w:t>
      </w:r>
      <w:r w:rsidR="00B5787D">
        <w:rPr>
          <w:b/>
          <w:bCs/>
          <w:i/>
          <w:iCs/>
        </w:rPr>
        <w:t>8</w:t>
      </w:r>
      <w:r w:rsidRPr="00D503C7">
        <w:rPr>
          <w:b/>
          <w:bCs/>
          <w:i/>
          <w:iCs/>
        </w:rPr>
        <w:t xml:space="preserve">: </w:t>
      </w:r>
      <w:r w:rsidR="005A4084" w:rsidRPr="00D503C7">
        <w:rPr>
          <w:i/>
          <w:iCs/>
        </w:rPr>
        <w:t xml:space="preserve">Transparent filtering approach </w:t>
      </w:r>
      <w:r w:rsidR="3678D9C8" w:rsidRPr="200489D7">
        <w:rPr>
          <w:i/>
          <w:iCs/>
        </w:rPr>
        <w:t>(receiver does not need to</w:t>
      </w:r>
      <w:r w:rsidR="5BCE5753" w:rsidRPr="200489D7">
        <w:rPr>
          <w:i/>
          <w:iCs/>
        </w:rPr>
        <w:t xml:space="preserve"> be aware of</w:t>
      </w:r>
      <w:r w:rsidR="3678D9C8" w:rsidRPr="200489D7">
        <w:rPr>
          <w:i/>
          <w:iCs/>
        </w:rPr>
        <w:t xml:space="preserve"> the used filter parameters) </w:t>
      </w:r>
      <w:r w:rsidR="00742753">
        <w:rPr>
          <w:i/>
          <w:iCs/>
        </w:rPr>
        <w:t xml:space="preserve">is </w:t>
      </w:r>
      <w:r w:rsidR="000654AD">
        <w:rPr>
          <w:i/>
          <w:iCs/>
        </w:rPr>
        <w:t>assumed</w:t>
      </w:r>
      <w:r w:rsidR="005A4084" w:rsidRPr="00D503C7">
        <w:rPr>
          <w:i/>
          <w:iCs/>
        </w:rPr>
        <w:t xml:space="preserve"> </w:t>
      </w:r>
      <w:r w:rsidR="002969F0" w:rsidRPr="00D503C7">
        <w:rPr>
          <w:i/>
          <w:iCs/>
        </w:rPr>
        <w:t>for FDSS and FDSS-SE</w:t>
      </w:r>
      <w:r w:rsidR="00DA4752" w:rsidRPr="00D503C7">
        <w:rPr>
          <w:i/>
          <w:iCs/>
        </w:rPr>
        <w:t xml:space="preserve"> in 6G Radio.</w:t>
      </w:r>
    </w:p>
    <w:p w14:paraId="6C77FDE1" w14:textId="7D78530B" w:rsidR="00CC0DA4" w:rsidRPr="00FE7D1C" w:rsidRDefault="00CC0DA4">
      <w:pPr>
        <w:spacing w:after="0"/>
      </w:pPr>
    </w:p>
    <w:p w14:paraId="7E5CCC5E" w14:textId="18927691" w:rsidR="0090025E" w:rsidRPr="00FE7D1C" w:rsidRDefault="06F9DBE9" w:rsidP="003D4193">
      <w:r w:rsidRPr="00FE7D1C">
        <w:t>Net gains of FDSS and FDSS-SE are shown</w:t>
      </w:r>
      <w:r w:rsidR="002506F5" w:rsidRPr="00FE7D1C">
        <w:t xml:space="preserve"> </w:t>
      </w:r>
      <w:r w:rsidR="005B2DCB" w:rsidRPr="00FE7D1C">
        <w:t xml:space="preserve">in </w:t>
      </w:r>
      <w:r w:rsidR="00844410">
        <w:t xml:space="preserve">Figure </w:t>
      </w:r>
      <w:r w:rsidR="0022322F">
        <w:t>5</w:t>
      </w:r>
      <w:r w:rsidR="005B2DCB" w:rsidRPr="00FE7D1C">
        <w:t xml:space="preserve"> and </w:t>
      </w:r>
      <w:r w:rsidR="00844410">
        <w:t xml:space="preserve">Figure </w:t>
      </w:r>
      <w:r w:rsidR="0022322F">
        <w:t>6</w:t>
      </w:r>
      <w:r w:rsidR="005B2DCB" w:rsidRPr="00FE7D1C">
        <w:t xml:space="preserve"> for outer and </w:t>
      </w:r>
      <w:r w:rsidR="008E1AC9">
        <w:t xml:space="preserve">Figure </w:t>
      </w:r>
      <w:r w:rsidR="0022322F">
        <w:t>7</w:t>
      </w:r>
      <w:r w:rsidR="00AF0E70" w:rsidRPr="00FE7D1C">
        <w:t xml:space="preserve"> and </w:t>
      </w:r>
      <w:r w:rsidR="008E1AC9">
        <w:t xml:space="preserve">Figure </w:t>
      </w:r>
      <w:r w:rsidR="0022322F">
        <w:t>8</w:t>
      </w:r>
      <w:r w:rsidR="00AF0E70">
        <w:t xml:space="preserve"> for </w:t>
      </w:r>
      <w:r w:rsidR="005B2DCB" w:rsidRPr="00FE7D1C">
        <w:t>inner RB allocations</w:t>
      </w:r>
      <w:r w:rsidR="007A5AD0">
        <w:t xml:space="preserve"> using evaluation approach from Rel-18</w:t>
      </w:r>
      <w:r w:rsidR="008E1AC9">
        <w:t xml:space="preserve"> </w:t>
      </w:r>
      <w:r w:rsidR="00987AD1">
        <w:t>and</w:t>
      </w:r>
      <w:r w:rsidR="008E1AC9">
        <w:t xml:space="preserve"> 700MHz and 4GHz</w:t>
      </w:r>
      <w:r w:rsidR="00987AD1">
        <w:t>, respectively</w:t>
      </w:r>
      <w:r w:rsidR="005B2DCB" w:rsidRPr="00FE7D1C">
        <w:t xml:space="preserve">. In these results Tx power gains have been evaluated by RF simulations. Link simulation assumptions </w:t>
      </w:r>
      <w:r w:rsidR="005B2DCB" w:rsidRPr="000349E0">
        <w:rPr>
          <w:u w:val="single"/>
        </w:rPr>
        <w:t>including MCSs</w:t>
      </w:r>
      <w:r w:rsidR="005B2DCB" w:rsidRPr="00FE7D1C">
        <w:t xml:space="preserve"> used are as agreed in Rel-18 work item (RAN1 #111). As the results show, the net gains of FDSS-SE are much higher than FDSS. This is especially true for the inner allocations where the FDSS gains are modest.</w:t>
      </w:r>
    </w:p>
    <w:p w14:paraId="6BD914E2" w14:textId="646C11DA" w:rsidR="00546A54" w:rsidRPr="00FE7D1C" w:rsidRDefault="00546A54" w:rsidP="00546A54">
      <w:r w:rsidRPr="00FE7D1C">
        <w:t>Similar results obtained in Rel-18 work item and averaged over all the companies results can be found in [</w:t>
      </w:r>
      <w:r w:rsidR="72C94876">
        <w:t>4</w:t>
      </w:r>
      <w:r w:rsidRPr="00FE7D1C">
        <w:t xml:space="preserve">]. Despite differences in different companies results the average gains seem to be in the same ballpark as in </w:t>
      </w:r>
      <w:r w:rsidR="008A5A43" w:rsidRPr="008A5A43">
        <w:fldChar w:fldCharType="begin"/>
      </w:r>
      <w:r w:rsidR="008A5A43" w:rsidRPr="008A5A43">
        <w:instrText xml:space="preserve"> REF _Ref210326653 \h  \* MERGEFORMAT </w:instrText>
      </w:r>
      <w:r w:rsidR="008A5A43" w:rsidRPr="008A5A43">
        <w:fldChar w:fldCharType="separate"/>
      </w:r>
      <w:r w:rsidR="008A5A43" w:rsidRPr="008A5A43">
        <w:t xml:space="preserve">Figure </w:t>
      </w:r>
      <w:r w:rsidR="008A5A43" w:rsidRPr="008A5A43">
        <w:rPr>
          <w:noProof/>
        </w:rPr>
        <w:t>3</w:t>
      </w:r>
      <w:r w:rsidR="008A5A43" w:rsidRPr="008A5A43">
        <w:fldChar w:fldCharType="end"/>
      </w:r>
      <w:r w:rsidRPr="00FE7D1C">
        <w:t xml:space="preserve"> and </w:t>
      </w:r>
      <w:r w:rsidR="008A5A43" w:rsidRPr="008A5A43">
        <w:fldChar w:fldCharType="begin"/>
      </w:r>
      <w:r w:rsidR="008A5A43" w:rsidRPr="008A5A43">
        <w:instrText xml:space="preserve"> REF _Ref210326658 \h  \* MERGEFORMAT </w:instrText>
      </w:r>
      <w:r w:rsidR="008A5A43" w:rsidRPr="008A5A43">
        <w:fldChar w:fldCharType="separate"/>
      </w:r>
      <w:r w:rsidR="008A5A43" w:rsidRPr="008A5A43">
        <w:t xml:space="preserve">Figure </w:t>
      </w:r>
      <w:r w:rsidR="008A5A43" w:rsidRPr="008A5A43">
        <w:rPr>
          <w:noProof/>
        </w:rPr>
        <w:t>4</w:t>
      </w:r>
      <w:r w:rsidR="008A5A43" w:rsidRPr="008A5A43">
        <w:fldChar w:fldCharType="end"/>
      </w:r>
      <w:r w:rsidRPr="00FE7D1C">
        <w:t>.</w:t>
      </w:r>
    </w:p>
    <w:p w14:paraId="5914052B" w14:textId="1FEA3B03" w:rsidR="00546A54" w:rsidRPr="00DA0165" w:rsidRDefault="00546A54" w:rsidP="00546A54">
      <w:pPr>
        <w:jc w:val="center"/>
        <w:rPr>
          <w:highlight w:val="yellow"/>
        </w:rPr>
      </w:pPr>
    </w:p>
    <w:p w14:paraId="38A98420" w14:textId="77ED99ED" w:rsidR="00987AD1" w:rsidRDefault="00915953" w:rsidP="00546A54">
      <w:pPr>
        <w:jc w:val="center"/>
        <w:rPr>
          <w:b/>
        </w:rPr>
      </w:pPr>
      <w:bookmarkStart w:id="4" w:name="_Ref210326653"/>
      <w:r>
        <w:rPr>
          <w:b/>
          <w:noProof/>
        </w:rPr>
        <w:drawing>
          <wp:inline distT="0" distB="0" distL="0" distR="0" wp14:anchorId="1277C375" wp14:editId="2414A43D">
            <wp:extent cx="5334000" cy="2510519"/>
            <wp:effectExtent l="0" t="0" r="0" b="4445"/>
            <wp:docPr id="13524792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7217" cy="2516740"/>
                    </a:xfrm>
                    <a:prstGeom prst="rect">
                      <a:avLst/>
                    </a:prstGeom>
                    <a:noFill/>
                  </pic:spPr>
                </pic:pic>
              </a:graphicData>
            </a:graphic>
          </wp:inline>
        </w:drawing>
      </w:r>
    </w:p>
    <w:p w14:paraId="70173389" w14:textId="3710651B" w:rsidR="00546A54" w:rsidRDefault="00546A54" w:rsidP="00546A54">
      <w:pPr>
        <w:jc w:val="center"/>
        <w:rPr>
          <w:b/>
          <w:bCs/>
        </w:rPr>
      </w:pPr>
      <w:r w:rsidRPr="00676218">
        <w:rPr>
          <w:b/>
        </w:rPr>
        <w:t xml:space="preserve">Figure </w:t>
      </w:r>
      <w:bookmarkEnd w:id="4"/>
      <w:r w:rsidR="0022322F">
        <w:rPr>
          <w:b/>
          <w:bCs/>
        </w:rPr>
        <w:t>5</w:t>
      </w:r>
      <w:r w:rsidRPr="57A245C7">
        <w:rPr>
          <w:b/>
        </w:rPr>
        <w:t>. Net gains of FDSS and FDSS-SE for outer RB allocations</w:t>
      </w:r>
      <w:r w:rsidR="00EA34B3" w:rsidRPr="57A245C7">
        <w:rPr>
          <w:b/>
        </w:rPr>
        <w:t xml:space="preserve"> using </w:t>
      </w:r>
      <w:r w:rsidR="002604B0" w:rsidRPr="57A245C7">
        <w:rPr>
          <w:b/>
        </w:rPr>
        <w:t>evaluation approach from Rel-18</w:t>
      </w:r>
      <w:r w:rsidR="000349E0">
        <w:rPr>
          <w:b/>
          <w:bCs/>
        </w:rPr>
        <w:t>.</w:t>
      </w:r>
      <w:r w:rsidR="003404C3">
        <w:rPr>
          <w:b/>
          <w:bCs/>
        </w:rPr>
        <w:t xml:space="preserve"> 700MHz</w:t>
      </w:r>
    </w:p>
    <w:p w14:paraId="0001D96B" w14:textId="4375D924" w:rsidR="00C36342" w:rsidRDefault="00FB0220" w:rsidP="00546A54">
      <w:pPr>
        <w:jc w:val="center"/>
        <w:rPr>
          <w:b/>
          <w:bCs/>
        </w:rPr>
      </w:pPr>
      <w:r>
        <w:rPr>
          <w:b/>
          <w:bCs/>
          <w:noProof/>
        </w:rPr>
        <w:lastRenderedPageBreak/>
        <w:drawing>
          <wp:inline distT="0" distB="0" distL="0" distR="0" wp14:anchorId="17AA720E" wp14:editId="25D9C130">
            <wp:extent cx="5314950" cy="2501553"/>
            <wp:effectExtent l="0" t="0" r="0" b="0"/>
            <wp:docPr id="11100658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9229" cy="2512980"/>
                    </a:xfrm>
                    <a:prstGeom prst="rect">
                      <a:avLst/>
                    </a:prstGeom>
                    <a:noFill/>
                  </pic:spPr>
                </pic:pic>
              </a:graphicData>
            </a:graphic>
          </wp:inline>
        </w:drawing>
      </w:r>
    </w:p>
    <w:p w14:paraId="3EDACED4" w14:textId="6743FE75" w:rsidR="00C36342" w:rsidRPr="000349E0" w:rsidRDefault="00C36342" w:rsidP="00C36342">
      <w:pPr>
        <w:jc w:val="center"/>
        <w:rPr>
          <w:b/>
        </w:rPr>
      </w:pPr>
      <w:r w:rsidRPr="00676218">
        <w:rPr>
          <w:b/>
        </w:rPr>
        <w:t xml:space="preserve">Figure </w:t>
      </w:r>
      <w:r w:rsidR="0022322F">
        <w:rPr>
          <w:b/>
          <w:bCs/>
        </w:rPr>
        <w:t>6</w:t>
      </w:r>
      <w:r w:rsidRPr="57A245C7">
        <w:rPr>
          <w:b/>
        </w:rPr>
        <w:t xml:space="preserve">. Net gains of </w:t>
      </w:r>
      <w:r w:rsidR="00987AD1">
        <w:rPr>
          <w:b/>
        </w:rPr>
        <w:t xml:space="preserve">FDSS and </w:t>
      </w:r>
      <w:r w:rsidRPr="57A245C7">
        <w:rPr>
          <w:b/>
        </w:rPr>
        <w:t>FDSS-SE for outer RB allocations using evaluation approach from Rel-18</w:t>
      </w:r>
      <w:r w:rsidR="003404C3">
        <w:rPr>
          <w:b/>
          <w:bCs/>
        </w:rPr>
        <w:t>, 4GHz</w:t>
      </w:r>
    </w:p>
    <w:p w14:paraId="190E2A27" w14:textId="77777777" w:rsidR="00C36342" w:rsidRPr="000349E0" w:rsidRDefault="00C36342" w:rsidP="00546A54">
      <w:pPr>
        <w:jc w:val="center"/>
        <w:rPr>
          <w:b/>
        </w:rPr>
      </w:pPr>
    </w:p>
    <w:p w14:paraId="599DD995" w14:textId="1B89A9DE" w:rsidR="00771B4A" w:rsidRPr="00771B4A" w:rsidRDefault="00771B4A" w:rsidP="001E6787">
      <w:pPr>
        <w:jc w:val="center"/>
      </w:pPr>
      <w:bookmarkStart w:id="5" w:name="_Ref210326658"/>
      <w:r>
        <w:rPr>
          <w:noProof/>
        </w:rPr>
        <w:drawing>
          <wp:inline distT="0" distB="0" distL="0" distR="0" wp14:anchorId="31EAC5CD" wp14:editId="34B8A879">
            <wp:extent cx="5695950" cy="2834327"/>
            <wp:effectExtent l="0" t="0" r="0" b="4445"/>
            <wp:docPr id="10669034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3718" cy="2848145"/>
                    </a:xfrm>
                    <a:prstGeom prst="rect">
                      <a:avLst/>
                    </a:prstGeom>
                    <a:noFill/>
                  </pic:spPr>
                </pic:pic>
              </a:graphicData>
            </a:graphic>
          </wp:inline>
        </w:drawing>
      </w:r>
    </w:p>
    <w:p w14:paraId="1F181ADC" w14:textId="0A11EA71" w:rsidR="00546A54" w:rsidRDefault="00546A54" w:rsidP="00546A54">
      <w:pPr>
        <w:jc w:val="center"/>
        <w:rPr>
          <w:b/>
        </w:rPr>
      </w:pPr>
      <w:r w:rsidRPr="00676218">
        <w:rPr>
          <w:b/>
        </w:rPr>
        <w:t xml:space="preserve">Figure </w:t>
      </w:r>
      <w:bookmarkEnd w:id="5"/>
      <w:r w:rsidR="0022322F">
        <w:rPr>
          <w:b/>
          <w:bCs/>
        </w:rPr>
        <w:t>7</w:t>
      </w:r>
      <w:r w:rsidRPr="57A245C7">
        <w:rPr>
          <w:b/>
        </w:rPr>
        <w:t>. Net gains of FDSS and FDSS-SE for inner RB allocations</w:t>
      </w:r>
      <w:r w:rsidR="002604B0" w:rsidRPr="57A245C7">
        <w:rPr>
          <w:b/>
        </w:rPr>
        <w:t xml:space="preserve"> using evaluation approach from Rel-18</w:t>
      </w:r>
      <w:r w:rsidR="004A2100">
        <w:rPr>
          <w:b/>
        </w:rPr>
        <w:t>, 700MHz</w:t>
      </w:r>
    </w:p>
    <w:p w14:paraId="7833F0FA" w14:textId="0108B587" w:rsidR="004A2100" w:rsidRPr="000349E0" w:rsidRDefault="001E6787" w:rsidP="00546A54">
      <w:pPr>
        <w:jc w:val="center"/>
        <w:rPr>
          <w:b/>
        </w:rPr>
      </w:pPr>
      <w:r>
        <w:rPr>
          <w:b/>
          <w:noProof/>
        </w:rPr>
        <w:lastRenderedPageBreak/>
        <w:drawing>
          <wp:inline distT="0" distB="0" distL="0" distR="0" wp14:anchorId="05E57433" wp14:editId="4DDEEA28">
            <wp:extent cx="5660411" cy="2819400"/>
            <wp:effectExtent l="0" t="0" r="0" b="0"/>
            <wp:docPr id="17247905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67462" cy="2822912"/>
                    </a:xfrm>
                    <a:prstGeom prst="rect">
                      <a:avLst/>
                    </a:prstGeom>
                    <a:noFill/>
                  </pic:spPr>
                </pic:pic>
              </a:graphicData>
            </a:graphic>
          </wp:inline>
        </w:drawing>
      </w:r>
    </w:p>
    <w:p w14:paraId="663D1F73" w14:textId="4EF77764" w:rsidR="00C36342" w:rsidRPr="000349E0" w:rsidRDefault="00C36342" w:rsidP="00C36342">
      <w:pPr>
        <w:jc w:val="center"/>
        <w:rPr>
          <w:b/>
        </w:rPr>
      </w:pPr>
      <w:r w:rsidRPr="00676218">
        <w:rPr>
          <w:b/>
        </w:rPr>
        <w:t xml:space="preserve">Figure </w:t>
      </w:r>
      <w:r w:rsidR="0022322F">
        <w:rPr>
          <w:b/>
          <w:bCs/>
        </w:rPr>
        <w:t>8</w:t>
      </w:r>
      <w:r w:rsidRPr="57A245C7">
        <w:rPr>
          <w:b/>
        </w:rPr>
        <w:t xml:space="preserve">. Net gains of </w:t>
      </w:r>
      <w:r w:rsidR="00987AD1">
        <w:rPr>
          <w:b/>
        </w:rPr>
        <w:t xml:space="preserve">FDSS and </w:t>
      </w:r>
      <w:r w:rsidRPr="57A245C7">
        <w:rPr>
          <w:b/>
        </w:rPr>
        <w:t>FDSS-SE for inner RB allocations using evaluation approach from Rel-18</w:t>
      </w:r>
      <w:r w:rsidR="001A1022">
        <w:rPr>
          <w:b/>
        </w:rPr>
        <w:t>, 4GHz</w:t>
      </w:r>
    </w:p>
    <w:p w14:paraId="5BF40099" w14:textId="77777777" w:rsidR="00702C4A" w:rsidRDefault="00702C4A" w:rsidP="00702C4A"/>
    <w:p w14:paraId="4C5434FA" w14:textId="69D7F367" w:rsidR="00FD34E8" w:rsidRDefault="00702C4A" w:rsidP="00702C4A">
      <w:r w:rsidRPr="00365357">
        <w:t xml:space="preserve">Net gains of FDSS and FDSS-SE </w:t>
      </w:r>
      <w:r w:rsidR="004F76C2">
        <w:t>@4GHz</w:t>
      </w:r>
      <w:r w:rsidRPr="00365357">
        <w:t xml:space="preserve"> are shown in Figure </w:t>
      </w:r>
      <w:r w:rsidR="0022322F">
        <w:t>9</w:t>
      </w:r>
      <w:r w:rsidRPr="00365357">
        <w:t xml:space="preserve"> and Figure </w:t>
      </w:r>
      <w:r w:rsidR="0022322F">
        <w:t>10</w:t>
      </w:r>
      <w:r w:rsidRPr="00365357">
        <w:t xml:space="preserve"> for outer and</w:t>
      </w:r>
      <w:r w:rsidR="00BA23FB" w:rsidRPr="00BA23FB">
        <w:t xml:space="preserve"> </w:t>
      </w:r>
      <w:r w:rsidR="00BA23FB" w:rsidRPr="00365357">
        <w:t xml:space="preserve">in Figure </w:t>
      </w:r>
      <w:r w:rsidR="0022322F">
        <w:t>11</w:t>
      </w:r>
      <w:r w:rsidR="00BA23FB" w:rsidRPr="00365357">
        <w:t xml:space="preserve"> and Figure </w:t>
      </w:r>
      <w:r w:rsidR="00FE6917">
        <w:t>1</w:t>
      </w:r>
      <w:r w:rsidR="0022322F">
        <w:t>2</w:t>
      </w:r>
      <w:r w:rsidRPr="00365357">
        <w:t xml:space="preserve"> inner RB allocations</w:t>
      </w:r>
      <w:r w:rsidR="00C35C7E">
        <w:t xml:space="preserve"> for different code rates</w:t>
      </w:r>
      <w:r w:rsidRPr="00365357">
        <w:t>. Link simulation assumptions used are as agreed in Rel-18 work item (RAN1 #111)</w:t>
      </w:r>
      <w:r w:rsidR="00F04E30">
        <w:t>, however c</w:t>
      </w:r>
      <w:r>
        <w:t>ode rates in simulations are chosen so that spectral efficiency for each case remains the same (same TBS, same RB allocation)</w:t>
      </w:r>
      <w:r w:rsidR="00F04E30">
        <w:t>. Code rates</w:t>
      </w:r>
      <w:r>
        <w:t xml:space="preserve"> are shown in Table </w:t>
      </w:r>
      <w:r w:rsidR="00013106" w:rsidRPr="002D1497">
        <w:t>3</w:t>
      </w:r>
      <w:r w:rsidRPr="00365357">
        <w:t>.</w:t>
      </w:r>
      <w:r>
        <w:t xml:space="preserve"> Extension factor is 0.25, which is a good compromise between Tx power gain and overhead.</w:t>
      </w:r>
      <w:r w:rsidRPr="00365357">
        <w:t xml:space="preserve"> </w:t>
      </w:r>
      <w:r>
        <w:t>Results show that the gains of both features are better in low code rates.</w:t>
      </w:r>
      <w:r w:rsidR="00C272BA">
        <w:t xml:space="preserve"> Also it is shown that </w:t>
      </w:r>
      <w:r w:rsidR="00040128">
        <w:t>gain due to FDSS-SE are higher than in the MCS restricted cases</w:t>
      </w:r>
      <w:r w:rsidR="00D20094">
        <w:t xml:space="preserve"> showing the true gain potential of the feature.</w:t>
      </w:r>
    </w:p>
    <w:p w14:paraId="34CAD987" w14:textId="77777777" w:rsidR="00702C4A" w:rsidRPr="00D8498B" w:rsidRDefault="00702C4A" w:rsidP="00D42EAD"/>
    <w:p w14:paraId="617C19F6" w14:textId="204AB0CB" w:rsidR="54C145EC" w:rsidRDefault="54C145EC"/>
    <w:p w14:paraId="14688F34" w14:textId="22BC6F9C" w:rsidR="00FD34E8" w:rsidRDefault="00FD34E8" w:rsidP="00D8498B">
      <w:pPr>
        <w:jc w:val="center"/>
      </w:pPr>
      <w:r w:rsidRPr="00D8498B">
        <w:rPr>
          <w:b/>
        </w:rPr>
        <w:t xml:space="preserve">Table </w:t>
      </w:r>
      <w:r w:rsidR="00013106" w:rsidRPr="002D1497">
        <w:rPr>
          <w:b/>
        </w:rPr>
        <w:t>3</w:t>
      </w:r>
      <w:r w:rsidRPr="00D8498B">
        <w:rPr>
          <w:b/>
        </w:rPr>
        <w:t>.</w:t>
      </w:r>
      <w:r>
        <w:t xml:space="preserve"> Code rates for FDSS and FDSS-SE cases</w:t>
      </w:r>
    </w:p>
    <w:p w14:paraId="0A4A82D4" w14:textId="77777777" w:rsidR="00FD34E8" w:rsidRDefault="00FD34E8" w:rsidP="00D8498B">
      <w:pPr>
        <w:jc w:val="center"/>
      </w:pPr>
      <w:r w:rsidRPr="00382925">
        <w:rPr>
          <w:noProof/>
        </w:rPr>
        <w:drawing>
          <wp:inline distT="0" distB="0" distL="0" distR="0" wp14:anchorId="6A9EED49" wp14:editId="1C849942">
            <wp:extent cx="1411783" cy="1192490"/>
            <wp:effectExtent l="0" t="0" r="0" b="8255"/>
            <wp:docPr id="6391030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19919" cy="1199362"/>
                    </a:xfrm>
                    <a:prstGeom prst="rect">
                      <a:avLst/>
                    </a:prstGeom>
                    <a:noFill/>
                    <a:ln>
                      <a:noFill/>
                    </a:ln>
                  </pic:spPr>
                </pic:pic>
              </a:graphicData>
            </a:graphic>
          </wp:inline>
        </w:drawing>
      </w:r>
    </w:p>
    <w:p w14:paraId="6789B6AF" w14:textId="77777777" w:rsidR="00FD34E8" w:rsidRPr="00365357" w:rsidRDefault="00FD34E8" w:rsidP="00FD34E8"/>
    <w:p w14:paraId="29325634" w14:textId="0080F25E" w:rsidR="00FD34E8" w:rsidRPr="00365357" w:rsidRDefault="00FD34E8" w:rsidP="00FD34E8">
      <w:r w:rsidRPr="00365357">
        <w:t> </w:t>
      </w:r>
    </w:p>
    <w:p w14:paraId="5E2A08DE" w14:textId="7F019A57" w:rsidR="00FE6917" w:rsidRDefault="00B412DD">
      <w:pPr>
        <w:jc w:val="center"/>
        <w:rPr>
          <w:u w:val="single"/>
        </w:rPr>
      </w:pPr>
      <w:r>
        <w:rPr>
          <w:noProof/>
          <w:u w:val="single"/>
        </w:rPr>
        <w:lastRenderedPageBreak/>
        <w:drawing>
          <wp:inline distT="0" distB="0" distL="0" distR="0" wp14:anchorId="11D69212" wp14:editId="497F5586">
            <wp:extent cx="6915150" cy="2803813"/>
            <wp:effectExtent l="0" t="0" r="0" b="0"/>
            <wp:docPr id="15751517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947435" cy="2816903"/>
                    </a:xfrm>
                    <a:prstGeom prst="rect">
                      <a:avLst/>
                    </a:prstGeom>
                    <a:noFill/>
                  </pic:spPr>
                </pic:pic>
              </a:graphicData>
            </a:graphic>
          </wp:inline>
        </w:drawing>
      </w:r>
    </w:p>
    <w:p w14:paraId="0B21E1AF" w14:textId="56C26FFE" w:rsidR="00FD34E8" w:rsidRDefault="00FD34E8">
      <w:pPr>
        <w:jc w:val="center"/>
      </w:pPr>
      <w:r w:rsidRPr="38F12274">
        <w:rPr>
          <w:b/>
        </w:rPr>
        <w:t xml:space="preserve">Figure </w:t>
      </w:r>
      <w:r w:rsidR="0022322F" w:rsidRPr="38F12274">
        <w:rPr>
          <w:b/>
        </w:rPr>
        <w:t>9</w:t>
      </w:r>
      <w:r>
        <w:t>. Net gains of FDSS</w:t>
      </w:r>
      <w:r w:rsidDel="00FE6917">
        <w:t xml:space="preserve"> </w:t>
      </w:r>
      <w:r>
        <w:t>for outer RB allocations</w:t>
      </w:r>
    </w:p>
    <w:p w14:paraId="690872A7" w14:textId="3ACC4CF0" w:rsidR="00FE6917" w:rsidRDefault="0032154C">
      <w:pPr>
        <w:jc w:val="center"/>
        <w:rPr>
          <w:u w:val="single"/>
        </w:rPr>
      </w:pPr>
      <w:r>
        <w:rPr>
          <w:noProof/>
          <w:u w:val="single"/>
        </w:rPr>
        <w:drawing>
          <wp:inline distT="0" distB="0" distL="0" distR="0" wp14:anchorId="58738531" wp14:editId="4B0CEA24">
            <wp:extent cx="6915150" cy="2803814"/>
            <wp:effectExtent l="0" t="0" r="0" b="0"/>
            <wp:docPr id="6361670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941520" cy="2814506"/>
                    </a:xfrm>
                    <a:prstGeom prst="rect">
                      <a:avLst/>
                    </a:prstGeom>
                    <a:noFill/>
                  </pic:spPr>
                </pic:pic>
              </a:graphicData>
            </a:graphic>
          </wp:inline>
        </w:drawing>
      </w:r>
    </w:p>
    <w:p w14:paraId="5BD66F6C" w14:textId="2445C03B" w:rsidR="00BA23FB" w:rsidRDefault="00BA23FB" w:rsidP="00BA23FB">
      <w:pPr>
        <w:jc w:val="center"/>
      </w:pPr>
      <w:r w:rsidRPr="38F12274">
        <w:rPr>
          <w:b/>
        </w:rPr>
        <w:t xml:space="preserve">Figure </w:t>
      </w:r>
      <w:r w:rsidR="0022322F" w:rsidRPr="38F12274">
        <w:rPr>
          <w:b/>
        </w:rPr>
        <w:t>10</w:t>
      </w:r>
      <w:r w:rsidRPr="38F12274">
        <w:rPr>
          <w:b/>
        </w:rPr>
        <w:t>.</w:t>
      </w:r>
      <w:r>
        <w:t xml:space="preserve"> Net gains of FDSS-SE for outer RB allocations</w:t>
      </w:r>
    </w:p>
    <w:p w14:paraId="2A82CB34" w14:textId="77777777" w:rsidR="00BA23FB" w:rsidRPr="00365357" w:rsidRDefault="00BA23FB" w:rsidP="00D8498B">
      <w:pPr>
        <w:jc w:val="center"/>
      </w:pPr>
    </w:p>
    <w:p w14:paraId="2DDBB36B" w14:textId="029F5158" w:rsidR="00FD34E8" w:rsidRPr="00365357" w:rsidRDefault="00FD34E8" w:rsidP="00FD34E8">
      <w:r w:rsidRPr="00365357">
        <w:t> </w:t>
      </w:r>
    </w:p>
    <w:p w14:paraId="7AC81486" w14:textId="0459248B" w:rsidR="0032154C" w:rsidRDefault="00275E64">
      <w:pPr>
        <w:jc w:val="center"/>
        <w:rPr>
          <w:u w:val="single"/>
        </w:rPr>
      </w:pPr>
      <w:r>
        <w:rPr>
          <w:noProof/>
          <w:u w:val="single"/>
        </w:rPr>
        <w:lastRenderedPageBreak/>
        <w:drawing>
          <wp:inline distT="0" distB="0" distL="0" distR="0" wp14:anchorId="402CB266" wp14:editId="524E5CBD">
            <wp:extent cx="6848475" cy="2779267"/>
            <wp:effectExtent l="0" t="0" r="0" b="2540"/>
            <wp:docPr id="5925036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873039" cy="2789236"/>
                    </a:xfrm>
                    <a:prstGeom prst="rect">
                      <a:avLst/>
                    </a:prstGeom>
                    <a:noFill/>
                  </pic:spPr>
                </pic:pic>
              </a:graphicData>
            </a:graphic>
          </wp:inline>
        </w:drawing>
      </w:r>
    </w:p>
    <w:p w14:paraId="607ED63A" w14:textId="06E75B36" w:rsidR="00FD34E8" w:rsidRDefault="00FD34E8">
      <w:pPr>
        <w:jc w:val="center"/>
      </w:pPr>
      <w:r w:rsidRPr="38F12274">
        <w:rPr>
          <w:b/>
        </w:rPr>
        <w:t xml:space="preserve">Figure </w:t>
      </w:r>
      <w:r w:rsidR="0022322F" w:rsidRPr="38F12274">
        <w:rPr>
          <w:b/>
        </w:rPr>
        <w:t>11</w:t>
      </w:r>
      <w:r>
        <w:t>. Net gains of FDSS for inner RB allocations</w:t>
      </w:r>
    </w:p>
    <w:p w14:paraId="55423450" w14:textId="7D443FB3" w:rsidR="00FE6917" w:rsidRDefault="0005524C">
      <w:pPr>
        <w:jc w:val="center"/>
        <w:rPr>
          <w:u w:val="single"/>
        </w:rPr>
      </w:pPr>
      <w:r>
        <w:rPr>
          <w:noProof/>
          <w:u w:val="single"/>
        </w:rPr>
        <w:drawing>
          <wp:inline distT="0" distB="0" distL="0" distR="0" wp14:anchorId="15C249B4" wp14:editId="07B8792A">
            <wp:extent cx="6838950" cy="2775402"/>
            <wp:effectExtent l="0" t="0" r="0" b="6350"/>
            <wp:docPr id="1803405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885776" cy="2794405"/>
                    </a:xfrm>
                    <a:prstGeom prst="rect">
                      <a:avLst/>
                    </a:prstGeom>
                    <a:noFill/>
                  </pic:spPr>
                </pic:pic>
              </a:graphicData>
            </a:graphic>
          </wp:inline>
        </w:drawing>
      </w:r>
    </w:p>
    <w:p w14:paraId="26F212F7" w14:textId="02E6D099" w:rsidR="00FE6917" w:rsidRPr="00365357" w:rsidRDefault="00FE6917" w:rsidP="00FE6917">
      <w:pPr>
        <w:jc w:val="center"/>
      </w:pPr>
      <w:r w:rsidRPr="38F12274">
        <w:rPr>
          <w:b/>
        </w:rPr>
        <w:t>Figure 1</w:t>
      </w:r>
      <w:r w:rsidR="0022322F" w:rsidRPr="38F12274">
        <w:rPr>
          <w:b/>
        </w:rPr>
        <w:t>2</w:t>
      </w:r>
      <w:r>
        <w:t>. Net gains of FDSS-SE for inner RB allocations</w:t>
      </w:r>
    </w:p>
    <w:p w14:paraId="16DBBF76" w14:textId="241CFC3C" w:rsidR="002D0F31" w:rsidRPr="00D8498B" w:rsidRDefault="002D0F31" w:rsidP="109A1518">
      <w:pPr>
        <w:jc w:val="center"/>
      </w:pPr>
    </w:p>
    <w:p w14:paraId="3B49A622" w14:textId="479E6FA7" w:rsidR="00FB3AE3" w:rsidRPr="00D8498B" w:rsidRDefault="003D4193" w:rsidP="003D4193">
      <w:r>
        <w:t xml:space="preserve">UE maximum transmit power is </w:t>
      </w:r>
      <w:r w:rsidR="008F6F48">
        <w:t xml:space="preserve">an </w:t>
      </w:r>
      <w:r>
        <w:t xml:space="preserve">important parameter affecting directly uplink coverage. It is defined mainly by nominal power of the power class. Baseline power class for 5G has been PC3, where maximum Tx power is 23dBm, however lately PC2 (26dBm) has </w:t>
      </w:r>
      <w:r w:rsidR="00C85D5A">
        <w:t>become</w:t>
      </w:r>
      <w:r>
        <w:t xml:space="preserve"> more and more common. Another factor </w:t>
      </w:r>
      <w:r w:rsidR="00C85D5A">
        <w:t>impactin</w:t>
      </w:r>
      <w:r w:rsidR="00C350EE">
        <w:t>g</w:t>
      </w:r>
      <w:r w:rsidR="00C85D5A">
        <w:t xml:space="preserve"> </w:t>
      </w:r>
      <w:r>
        <w:t>the maximum Tx power is power boosting</w:t>
      </w:r>
      <w:r w:rsidR="00C85D5A">
        <w:t>,</w:t>
      </w:r>
      <w:r>
        <w:t xml:space="preserve"> which basically means that UE is exceeding the nominal maximum power of the power class. In 5G the</w:t>
      </w:r>
      <w:r w:rsidR="00D56C82">
        <w:t xml:space="preserve"> applicability and level of the power boost is subject to a number of conditions, </w:t>
      </w:r>
      <w:r>
        <w:t>e.g.</w:t>
      </w:r>
      <w:r w:rsidR="00B814FA">
        <w:t>in</w:t>
      </w:r>
      <w:r>
        <w:t xml:space="preserve"> Rel-18 </w:t>
      </w:r>
      <w:r w:rsidR="00B814FA">
        <w:t>support</w:t>
      </w:r>
      <w:r w:rsidR="00402570">
        <w:t xml:space="preserve"> </w:t>
      </w:r>
      <w:r w:rsidR="00215511">
        <w:t xml:space="preserve">was added </w:t>
      </w:r>
      <w:r w:rsidR="00402570">
        <w:t>for</w:t>
      </w:r>
      <w:r>
        <w:t xml:space="preserve"> boosting with </w:t>
      </w:r>
      <w:r w:rsidR="00B1442E">
        <w:t xml:space="preserve">FDSS for inner region allocations </w:t>
      </w:r>
      <w:r>
        <w:t>and without FDSS</w:t>
      </w:r>
      <w:r w:rsidR="00CB4558">
        <w:t xml:space="preserve"> for enhanced power inner region allocations</w:t>
      </w:r>
      <w:r>
        <w:t>.</w:t>
      </w:r>
      <w:r w:rsidR="00C350EE">
        <w:t xml:space="preserve"> </w:t>
      </w:r>
      <w:r w:rsidR="0906A6B7">
        <w:t>The first</w:t>
      </w:r>
      <w:r w:rsidR="005314DB">
        <w:t xml:space="preserve"> method provides </w:t>
      </w:r>
      <w:r w:rsidR="00184431">
        <w:t>power gain by utilizing FDSS to reduce PAPR wh</w:t>
      </w:r>
      <w:r w:rsidR="00522515">
        <w:t xml:space="preserve">ereas </w:t>
      </w:r>
      <w:r w:rsidR="004D0F30">
        <w:t xml:space="preserve">the </w:t>
      </w:r>
      <w:r w:rsidR="00522515">
        <w:t xml:space="preserve">latter </w:t>
      </w:r>
      <w:r w:rsidR="002376FD">
        <w:t xml:space="preserve">further </w:t>
      </w:r>
      <w:r w:rsidR="00522515">
        <w:t>restrict</w:t>
      </w:r>
      <w:r w:rsidR="00220332">
        <w:t>s</w:t>
      </w:r>
      <w:r w:rsidR="00522515">
        <w:t xml:space="preserve"> allocation within </w:t>
      </w:r>
      <w:r w:rsidR="00F667AF">
        <w:t>legacy inner allocation region.</w:t>
      </w:r>
      <w:r w:rsidR="00844EC6">
        <w:t xml:space="preserve"> </w:t>
      </w:r>
      <w:r w:rsidR="00C350EE">
        <w:t>Both ways are applicable to pi/2 BPSK and QPSK with PC3 or PC2</w:t>
      </w:r>
      <w:r w:rsidR="003B0D6A">
        <w:t>.</w:t>
      </w:r>
      <w:r>
        <w:t xml:space="preserve"> </w:t>
      </w:r>
    </w:p>
    <w:p w14:paraId="3147D327" w14:textId="354FAEDC" w:rsidR="003D4193" w:rsidRPr="00D8498B" w:rsidRDefault="00EC1B28" w:rsidP="003D4193">
      <w:r>
        <w:t>Hence</w:t>
      </w:r>
      <w:r w:rsidR="003D4193">
        <w:t xml:space="preserve">, </w:t>
      </w:r>
      <w:r w:rsidR="003D0515">
        <w:t xml:space="preserve">for 6G the </w:t>
      </w:r>
      <w:r w:rsidR="003D4193">
        <w:t xml:space="preserve">new baseline power class should be PC2 instead of PC3. </w:t>
      </w:r>
      <w:r w:rsidR="00CA1AD2">
        <w:t xml:space="preserve">In addition, </w:t>
      </w:r>
      <w:r w:rsidR="003D4193">
        <w:t xml:space="preserve">power boosting features should be included </w:t>
      </w:r>
      <w:r w:rsidR="00892CAF">
        <w:t xml:space="preserve">in </w:t>
      </w:r>
      <w:r w:rsidR="477FA632">
        <w:t xml:space="preserve">the </w:t>
      </w:r>
      <w:r w:rsidR="00892CAF">
        <w:t xml:space="preserve">first release of </w:t>
      </w:r>
      <w:r w:rsidR="003D4193">
        <w:t>6G</w:t>
      </w:r>
      <w:r w:rsidR="00892CAF">
        <w:t>R already</w:t>
      </w:r>
      <w:r w:rsidR="003D4193">
        <w:t xml:space="preserve">. </w:t>
      </w:r>
      <w:r w:rsidR="5A36F3AE">
        <w:t xml:space="preserve">In </w:t>
      </w:r>
      <w:r w:rsidR="646AEDFF">
        <w:t>t</w:t>
      </w:r>
      <w:r w:rsidR="003D4193">
        <w:t xml:space="preserve">his way </w:t>
      </w:r>
      <w:r w:rsidR="00DD03B4">
        <w:t>significant</w:t>
      </w:r>
      <w:r w:rsidR="003D4193">
        <w:t xml:space="preserve"> coverage enhancement can be obtained for 6G. </w:t>
      </w:r>
    </w:p>
    <w:p w14:paraId="5EEF5803" w14:textId="0AC7E2FA" w:rsidR="00DD03B4" w:rsidRPr="00BC334A" w:rsidRDefault="00D56C82" w:rsidP="00D56C82">
      <w:pPr>
        <w:pStyle w:val="Proposal"/>
        <w:numPr>
          <w:ilvl w:val="0"/>
          <w:numId w:val="0"/>
        </w:numPr>
        <w:ind w:left="357" w:hanging="357"/>
      </w:pPr>
      <w:r w:rsidRPr="00354B3A">
        <w:rPr>
          <w:b/>
          <w:bCs/>
        </w:rPr>
        <w:lastRenderedPageBreak/>
        <w:t xml:space="preserve">Proposal </w:t>
      </w:r>
      <w:r w:rsidR="00B5787D">
        <w:rPr>
          <w:b/>
          <w:bCs/>
        </w:rPr>
        <w:t>9</w:t>
      </w:r>
      <w:r w:rsidRPr="00BC334A">
        <w:rPr>
          <w:b/>
          <w:bCs/>
        </w:rPr>
        <w:t xml:space="preserve">: </w:t>
      </w:r>
      <w:r w:rsidR="00DD03B4" w:rsidRPr="00BC334A">
        <w:t>High power class should be the baseline for 6G due to significant enhancement in coverage</w:t>
      </w:r>
      <w:r w:rsidR="0025437B" w:rsidRPr="00BC334A">
        <w:t>.</w:t>
      </w:r>
    </w:p>
    <w:p w14:paraId="42889144" w14:textId="1A0F4BDD" w:rsidR="00DD03B4" w:rsidRPr="00BC334A" w:rsidRDefault="00D56C82" w:rsidP="00D56C82">
      <w:pPr>
        <w:pStyle w:val="Proposal"/>
        <w:numPr>
          <w:ilvl w:val="0"/>
          <w:numId w:val="0"/>
        </w:numPr>
        <w:ind w:left="357" w:hanging="357"/>
      </w:pPr>
      <w:r w:rsidRPr="00BC334A">
        <w:rPr>
          <w:b/>
          <w:bCs/>
        </w:rPr>
        <w:t xml:space="preserve">Proposal </w:t>
      </w:r>
      <w:r w:rsidR="00B5787D">
        <w:rPr>
          <w:b/>
          <w:bCs/>
        </w:rPr>
        <w:t>10</w:t>
      </w:r>
      <w:r w:rsidRPr="00BC334A">
        <w:rPr>
          <w:b/>
          <w:bCs/>
        </w:rPr>
        <w:t xml:space="preserve">: </w:t>
      </w:r>
      <w:r w:rsidR="00DD03B4" w:rsidRPr="00BC334A">
        <w:t>Power boosting features</w:t>
      </w:r>
      <w:r w:rsidR="00BC3290">
        <w:t xml:space="preserve"> such as the </w:t>
      </w:r>
      <w:r w:rsidR="004A2DBD">
        <w:t>ones specified in NR</w:t>
      </w:r>
      <w:r w:rsidR="00DD03B4" w:rsidRPr="00BC334A">
        <w:t xml:space="preserve"> should be part of the baseline for 6G</w:t>
      </w:r>
      <w:r w:rsidR="0025437B" w:rsidRPr="00BC334A">
        <w:t>.</w:t>
      </w:r>
    </w:p>
    <w:p w14:paraId="2B7C5DF4" w14:textId="72E98587" w:rsidR="003D4193" w:rsidRPr="00D8498B" w:rsidRDefault="003D4193" w:rsidP="003D4193">
      <w:r>
        <w:t>Due to power amplifier non-linearities</w:t>
      </w:r>
      <w:r w:rsidR="0025437B">
        <w:t>,</w:t>
      </w:r>
      <w:r>
        <w:t xml:space="preserve"> the UE maximum transmit power depends on the PAPR characteristic of the signal. Non-linearities combined with high PAPR signal cause degradation of the signal quality </w:t>
      </w:r>
      <w:r w:rsidR="00233059">
        <w:t>as well as</w:t>
      </w:r>
      <w:r>
        <w:t xml:space="preserve"> emissions outside of the signal bandwidth. PAPR is higher with higher order modulations and also with CP-OFDM. In order to increase linearity</w:t>
      </w:r>
      <w:r w:rsidR="001C241A">
        <w:t xml:space="preserve"> of the transmitter</w:t>
      </w:r>
      <w:r w:rsidR="00AD6E58">
        <w:t>,</w:t>
      </w:r>
      <w:r>
        <w:t xml:space="preserve"> the output power need</w:t>
      </w:r>
      <w:r w:rsidR="1CB8889D">
        <w:t>s</w:t>
      </w:r>
      <w:r>
        <w:t xml:space="preserve"> to be backed off in PA</w:t>
      </w:r>
      <w:r w:rsidR="001C241A">
        <w:t>,</w:t>
      </w:r>
      <w:r>
        <w:t xml:space="preserve"> resulting </w:t>
      </w:r>
      <w:r w:rsidR="001C241A">
        <w:t>in</w:t>
      </w:r>
      <w:r>
        <w:t xml:space="preserve"> lower maximum power. Requirement for PA linearity and the backoff needed </w:t>
      </w:r>
      <w:r w:rsidR="004B095D">
        <w:t xml:space="preserve">are </w:t>
      </w:r>
      <w:r>
        <w:t xml:space="preserve">defined in </w:t>
      </w:r>
      <w:r w:rsidR="00003FDA">
        <w:t xml:space="preserve">the </w:t>
      </w:r>
      <w:r>
        <w:t>form of maximum power reduction (MPR)</w:t>
      </w:r>
      <w:r w:rsidR="51BD4222">
        <w:t xml:space="preserve"> in 5G NR</w:t>
      </w:r>
      <w:r>
        <w:t>. In 5G</w:t>
      </w:r>
      <w:r w:rsidR="0C63AACC">
        <w:t>,</w:t>
      </w:r>
      <w:r>
        <w:t xml:space="preserve"> zero MPR (i.e. nominal power of the power class) is defined for DFT-s-OFDM signal with QPSK modulations and inner PRB allocation (allocations in the middle of UE channel bandwidth). In 6G the power class dimensioning is proposed to be changed so that zero MPR is defined for CP-OFDM and QPSK in inner allocation. </w:t>
      </w:r>
    </w:p>
    <w:p w14:paraId="18CD38DB" w14:textId="0387F596" w:rsidR="00655BF5" w:rsidRPr="000349E0" w:rsidRDefault="00815EA0" w:rsidP="00655BF5">
      <w:r>
        <w:t>Another coverage enhancement related</w:t>
      </w:r>
      <w:r w:rsidR="00573751">
        <w:t xml:space="preserve"> feature added in Rel-18 is dynamic waveform switching</w:t>
      </w:r>
      <w:r w:rsidR="00E75D5D">
        <w:t xml:space="preserve"> (DWS)</w:t>
      </w:r>
      <w:r w:rsidR="003F7BB4">
        <w:t>, which provides possibility to switch waveform between C</w:t>
      </w:r>
      <w:r w:rsidR="003E54A7">
        <w:t>P</w:t>
      </w:r>
      <w:r w:rsidR="003F7BB4">
        <w:t>-OFDM and DFT-s-OFDM</w:t>
      </w:r>
      <w:r w:rsidR="00784A5F">
        <w:t xml:space="preserve"> </w:t>
      </w:r>
      <w:r w:rsidR="003F27DF">
        <w:t>without latency introduced by RR</w:t>
      </w:r>
      <w:r w:rsidR="006B4ABE">
        <w:t>C layer</w:t>
      </w:r>
      <w:r w:rsidR="00E7543F">
        <w:t xml:space="preserve"> by using DCI</w:t>
      </w:r>
      <w:r w:rsidR="006B4ABE">
        <w:t>. This allows faster adapt</w:t>
      </w:r>
      <w:r w:rsidR="7F16A2DA">
        <w:t>at</w:t>
      </w:r>
      <w:r w:rsidR="006B4ABE">
        <w:t xml:space="preserve">ion of waveform e.g. in case UE </w:t>
      </w:r>
      <w:r w:rsidR="00B741AA">
        <w:t xml:space="preserve">becomes power limited. </w:t>
      </w:r>
      <w:r w:rsidR="00953927">
        <w:t xml:space="preserve">In 5G this </w:t>
      </w:r>
      <w:r w:rsidR="006D35D3">
        <w:t xml:space="preserve">feature was not part of </w:t>
      </w:r>
      <w:r w:rsidR="52F592EE">
        <w:t>the</w:t>
      </w:r>
      <w:r w:rsidR="006D35D3">
        <w:t xml:space="preserve"> first release which sets limitation to the deployment of the feature. </w:t>
      </w:r>
      <w:r w:rsidR="001F3A3F">
        <w:t>I</w:t>
      </w:r>
      <w:r w:rsidR="00E75D5D">
        <w:t xml:space="preserve">n 6G DWS should be </w:t>
      </w:r>
      <w:r w:rsidR="005766B8">
        <w:t xml:space="preserve">available from the </w:t>
      </w:r>
      <w:r w:rsidR="002F5143">
        <w:t>day one</w:t>
      </w:r>
      <w:r w:rsidR="005766B8">
        <w:t xml:space="preserve"> and</w:t>
      </w:r>
      <w:r w:rsidR="23A222E3">
        <w:t>,</w:t>
      </w:r>
      <w:r w:rsidR="005766B8">
        <w:t xml:space="preserve"> </w:t>
      </w:r>
      <w:r w:rsidR="001F3A3F">
        <w:t>hence</w:t>
      </w:r>
      <w:r w:rsidR="08215EB5">
        <w:t>,</w:t>
      </w:r>
      <w:r w:rsidR="001F3A3F">
        <w:t xml:space="preserve"> </w:t>
      </w:r>
      <w:r w:rsidR="60D06435">
        <w:t>be</w:t>
      </w:r>
      <w:r w:rsidR="001F3A3F">
        <w:t xml:space="preserve"> </w:t>
      </w:r>
      <w:r w:rsidR="005766B8">
        <w:t>part of the first release.</w:t>
      </w:r>
    </w:p>
    <w:p w14:paraId="05501403" w14:textId="6670AF85" w:rsidR="005766B8" w:rsidRPr="00CD42AD" w:rsidRDefault="00D56C82" w:rsidP="00D56C82">
      <w:pPr>
        <w:pStyle w:val="Proposal"/>
        <w:numPr>
          <w:ilvl w:val="0"/>
          <w:numId w:val="0"/>
        </w:numPr>
        <w:ind w:left="357" w:hanging="357"/>
      </w:pPr>
      <w:r w:rsidRPr="00BC334A">
        <w:rPr>
          <w:b/>
          <w:bCs/>
        </w:rPr>
        <w:t xml:space="preserve">Proposal </w:t>
      </w:r>
      <w:r w:rsidR="00B5787D">
        <w:rPr>
          <w:b/>
          <w:bCs/>
        </w:rPr>
        <w:t>11</w:t>
      </w:r>
      <w:r w:rsidRPr="00CD42AD">
        <w:rPr>
          <w:b/>
          <w:bCs/>
        </w:rPr>
        <w:t xml:space="preserve">: </w:t>
      </w:r>
      <w:r w:rsidR="005766B8" w:rsidRPr="00CD42AD">
        <w:t>Dynamic waveform switching</w:t>
      </w:r>
      <w:r w:rsidR="006A7352">
        <w:t xml:space="preserve"> using DCI</w:t>
      </w:r>
      <w:r w:rsidR="001F3A3F" w:rsidRPr="00CD42AD">
        <w:t xml:space="preserve"> </w:t>
      </w:r>
      <w:r w:rsidR="00E02CB5" w:rsidRPr="00CD42AD">
        <w:t>is introduced to 6G in the first release</w:t>
      </w:r>
      <w:r w:rsidR="0001525F" w:rsidRPr="00CD42AD">
        <w:t>.</w:t>
      </w:r>
    </w:p>
    <w:p w14:paraId="05C533E2" w14:textId="21F3736B" w:rsidR="007B25DD" w:rsidRDefault="007B25DD" w:rsidP="007B25DD">
      <w:pPr>
        <w:pStyle w:val="Heading2"/>
      </w:pPr>
      <w:r>
        <w:t xml:space="preserve">UL Multi-layer </w:t>
      </w:r>
      <w:r w:rsidR="00E45704">
        <w:t xml:space="preserve">with </w:t>
      </w:r>
      <w:r>
        <w:t>DFT-s-OFDM</w:t>
      </w:r>
      <w:r w:rsidR="00A65F3C">
        <w:t xml:space="preserve"> and CP-OFDM</w:t>
      </w:r>
    </w:p>
    <w:p w14:paraId="22784E48" w14:textId="22BB7DE5" w:rsidR="00C6785C" w:rsidRPr="00270B80" w:rsidRDefault="00C6785C" w:rsidP="00420BD4">
      <w:r w:rsidRPr="00270B80">
        <w:t xml:space="preserve">DFT-s-OFDM is well known to provide higher transmit power capability due to low PAPR in single layer transmission, but it is not </w:t>
      </w:r>
      <w:r w:rsidR="00B553BC">
        <w:t>always the</w:t>
      </w:r>
      <w:r w:rsidRPr="00270B80">
        <w:t xml:space="preserve"> case for multi-layer MIMO transmission since the MIMO precoding can combine multiple layers and increases the PAPR</w:t>
      </w:r>
      <w:r w:rsidR="00A207E3">
        <w:t xml:space="preserve"> of the resulting transmission,</w:t>
      </w:r>
      <w:r w:rsidRPr="00270B80">
        <w:t xml:space="preserve"> especially when considering maximum rank up to 8 in 6G.</w:t>
      </w:r>
    </w:p>
    <w:p w14:paraId="7C5FEB9B" w14:textId="011130BC" w:rsidR="00C6785C" w:rsidRPr="0057780F" w:rsidRDefault="00C6785C" w:rsidP="00420BD4">
      <w:pPr>
        <w:rPr>
          <w:i/>
          <w:iCs/>
        </w:rPr>
      </w:pPr>
      <w:r w:rsidRPr="0057780F">
        <w:rPr>
          <w:b/>
          <w:bCs/>
          <w:i/>
          <w:iCs/>
        </w:rPr>
        <w:t xml:space="preserve">Observation </w:t>
      </w:r>
      <w:r w:rsidR="009D0520">
        <w:rPr>
          <w:b/>
          <w:bCs/>
          <w:i/>
          <w:iCs/>
        </w:rPr>
        <w:t>8</w:t>
      </w:r>
      <w:r w:rsidRPr="0057780F">
        <w:rPr>
          <w:b/>
          <w:bCs/>
          <w:i/>
          <w:iCs/>
        </w:rPr>
        <w:t>:</w:t>
      </w:r>
      <w:r w:rsidRPr="0057780F">
        <w:rPr>
          <w:i/>
          <w:iCs/>
        </w:rPr>
        <w:t xml:space="preserve"> MIMO precoding can combine multiple layers and leads to higher PAPR for DFT-s-OFDM especially when considering high maximum rank transmissions</w:t>
      </w:r>
      <w:r w:rsidR="00B553BC">
        <w:rPr>
          <w:i/>
          <w:iCs/>
        </w:rPr>
        <w:t xml:space="preserve"> and modulation orders</w:t>
      </w:r>
      <w:r w:rsidRPr="0057780F">
        <w:rPr>
          <w:i/>
          <w:iCs/>
        </w:rPr>
        <w:t>.</w:t>
      </w:r>
    </w:p>
    <w:p w14:paraId="06DE9625" w14:textId="77A27D9F" w:rsidR="00C6785C" w:rsidRPr="00270B80" w:rsidRDefault="00C6785C" w:rsidP="00420BD4">
      <w:r w:rsidRPr="00270B80">
        <w:t>For instance, 5G NR defined multiple UE coherence capability as fully coherent, partially coherent and non-coherent UEs. In 6G, the partially coherent and fully coherent UEs are expected to be the mainstream especially with potential RAN4 coherency requirement definition</w:t>
      </w:r>
      <w:r w:rsidR="0066322D">
        <w:t xml:space="preserve"> in 6G</w:t>
      </w:r>
      <w:r w:rsidR="006B468E">
        <w:t xml:space="preserve"> and UE hardware technology advancements</w:t>
      </w:r>
      <w:r w:rsidRPr="00270B80">
        <w:t xml:space="preserve">. Hence, any UL enhancement for 6G needs to provide gains for all </w:t>
      </w:r>
      <w:r w:rsidR="0066322D">
        <w:t xml:space="preserve">relevant </w:t>
      </w:r>
      <w:r w:rsidRPr="00270B80">
        <w:t xml:space="preserve">UE coherence capabilities in 6G period. </w:t>
      </w:r>
    </w:p>
    <w:p w14:paraId="2432AE3C" w14:textId="31EC43C3" w:rsidR="00C6785C" w:rsidRPr="0057780F" w:rsidRDefault="00C6785C" w:rsidP="00420BD4">
      <w:pPr>
        <w:rPr>
          <w:i/>
          <w:iCs/>
        </w:rPr>
      </w:pPr>
      <w:r w:rsidRPr="0057780F">
        <w:rPr>
          <w:b/>
          <w:bCs/>
          <w:i/>
          <w:iCs/>
        </w:rPr>
        <w:t xml:space="preserve">Observation </w:t>
      </w:r>
      <w:r w:rsidR="009D0520">
        <w:rPr>
          <w:b/>
          <w:bCs/>
          <w:i/>
          <w:iCs/>
        </w:rPr>
        <w:t>9</w:t>
      </w:r>
      <w:r w:rsidRPr="0057780F">
        <w:rPr>
          <w:b/>
          <w:bCs/>
          <w:i/>
          <w:iCs/>
        </w:rPr>
        <w:t>:</w:t>
      </w:r>
      <w:r w:rsidRPr="0057780F">
        <w:rPr>
          <w:i/>
          <w:iCs/>
        </w:rPr>
        <w:t xml:space="preserve"> Partially and fully coherent UEs are expected to be more common in 6G period.</w:t>
      </w:r>
    </w:p>
    <w:p w14:paraId="4752EE64" w14:textId="1204CCD0" w:rsidR="00C6785C" w:rsidRPr="0057780F" w:rsidRDefault="00C6785C" w:rsidP="00420BD4">
      <w:pPr>
        <w:rPr>
          <w:i/>
          <w:iCs/>
        </w:rPr>
      </w:pPr>
      <w:r w:rsidRPr="0057780F">
        <w:rPr>
          <w:b/>
          <w:bCs/>
          <w:i/>
          <w:iCs/>
        </w:rPr>
        <w:t>Proposal 1</w:t>
      </w:r>
      <w:r w:rsidR="00B5787D">
        <w:rPr>
          <w:b/>
          <w:bCs/>
          <w:i/>
          <w:iCs/>
        </w:rPr>
        <w:t>2</w:t>
      </w:r>
      <w:r w:rsidRPr="0057780F">
        <w:rPr>
          <w:b/>
          <w:bCs/>
          <w:i/>
          <w:iCs/>
        </w:rPr>
        <w:t>:</w:t>
      </w:r>
      <w:r w:rsidRPr="0057780F">
        <w:rPr>
          <w:i/>
          <w:iCs/>
        </w:rPr>
        <w:t xml:space="preserve"> Low PAPR waveform study, if any, for multi-layer</w:t>
      </w:r>
      <w:r w:rsidR="00D048E2">
        <w:rPr>
          <w:i/>
          <w:iCs/>
        </w:rPr>
        <w:t>s</w:t>
      </w:r>
      <w:r w:rsidRPr="0057780F">
        <w:rPr>
          <w:i/>
          <w:iCs/>
        </w:rPr>
        <w:t xml:space="preserve"> UL transmission in 6G needs to consider at least fully coherent and partially coherent UEs.</w:t>
      </w:r>
    </w:p>
    <w:p w14:paraId="53904DD1" w14:textId="201754FF" w:rsidR="00C6785C" w:rsidRPr="00270B80" w:rsidRDefault="00C6785C" w:rsidP="00420BD4">
      <w:r w:rsidRPr="00270B80">
        <w:t xml:space="preserve">In order to study the potential UL enhancement for rank&gt;1, the net gain for power limited UE defined in rel-18 coverage enhancement should be adopted. In addition, it is very common </w:t>
      </w:r>
      <w:r w:rsidR="0066322D" w:rsidRPr="00270B80">
        <w:t xml:space="preserve">to have UE transmission at </w:t>
      </w:r>
      <w:r w:rsidR="0066322D">
        <w:t xml:space="preserve">a </w:t>
      </w:r>
      <w:r w:rsidR="0066322D" w:rsidRPr="00270B80">
        <w:t xml:space="preserve">lower power compared to their achievable UL maximum power Pcmax </w:t>
      </w:r>
      <w:r w:rsidRPr="00270B80">
        <w:t xml:space="preserve">in </w:t>
      </w:r>
      <w:r w:rsidR="006B468E">
        <w:t>multi-layer MIMO</w:t>
      </w:r>
      <w:r w:rsidRPr="00270B80">
        <w:t xml:space="preserve"> transmission for UE in </w:t>
      </w:r>
      <w:r w:rsidR="006B468E">
        <w:t xml:space="preserve">a </w:t>
      </w:r>
      <w:r w:rsidRPr="00270B80">
        <w:t>good coverage and/or due to UL power control. Hence, the effective net gain for power non-limited UEs is only the receiver performance gain/loss.</w:t>
      </w:r>
    </w:p>
    <w:p w14:paraId="62061C72" w14:textId="22CF90F5" w:rsidR="00C6785C" w:rsidRPr="0057780F" w:rsidRDefault="00C6785C" w:rsidP="00A11508">
      <w:pPr>
        <w:keepNext/>
        <w:rPr>
          <w:i/>
          <w:iCs/>
        </w:rPr>
      </w:pPr>
      <w:r w:rsidRPr="0057780F">
        <w:rPr>
          <w:b/>
          <w:bCs/>
          <w:i/>
          <w:iCs/>
        </w:rPr>
        <w:t xml:space="preserve">Proposal </w:t>
      </w:r>
      <w:r w:rsidR="00DC7B3E">
        <w:rPr>
          <w:b/>
          <w:bCs/>
          <w:i/>
          <w:iCs/>
        </w:rPr>
        <w:t>1</w:t>
      </w:r>
      <w:r w:rsidR="00B5787D">
        <w:rPr>
          <w:b/>
          <w:bCs/>
          <w:i/>
          <w:iCs/>
        </w:rPr>
        <w:t>3</w:t>
      </w:r>
      <w:r w:rsidRPr="0057780F">
        <w:rPr>
          <w:b/>
          <w:bCs/>
          <w:i/>
          <w:iCs/>
        </w:rPr>
        <w:t xml:space="preserve">: </w:t>
      </w:r>
      <w:r w:rsidRPr="0057780F">
        <w:rPr>
          <w:i/>
          <w:iCs/>
        </w:rPr>
        <w:t>For</w:t>
      </w:r>
      <w:r w:rsidR="00657C08">
        <w:rPr>
          <w:i/>
          <w:iCs/>
        </w:rPr>
        <w:t xml:space="preserve"> study of</w:t>
      </w:r>
      <w:r w:rsidRPr="0057780F">
        <w:rPr>
          <w:i/>
          <w:iCs/>
        </w:rPr>
        <w:t xml:space="preserve"> UL </w:t>
      </w:r>
      <w:r w:rsidR="006B468E" w:rsidRPr="0057780F">
        <w:rPr>
          <w:i/>
          <w:iCs/>
        </w:rPr>
        <w:t>multi-layer MIMO</w:t>
      </w:r>
      <w:r w:rsidRPr="0057780F">
        <w:rPr>
          <w:i/>
          <w:iCs/>
        </w:rPr>
        <w:t xml:space="preserve"> enhancement with low PAPR DFT-s-OFDM</w:t>
      </w:r>
      <w:r w:rsidR="006B468E" w:rsidRPr="0057780F">
        <w:rPr>
          <w:i/>
          <w:iCs/>
        </w:rPr>
        <w:t xml:space="preserve"> waveform</w:t>
      </w:r>
      <w:r w:rsidRPr="0057780F">
        <w:rPr>
          <w:i/>
          <w:iCs/>
        </w:rPr>
        <w:t xml:space="preserve">, the power-limited UEs and power non-limited UEs should be considered, and the net gain should be evaluated as follows: </w:t>
      </w:r>
    </w:p>
    <w:p w14:paraId="3185655D" w14:textId="73500A27" w:rsidR="00401C02" w:rsidRPr="0057780F" w:rsidRDefault="00401C02" w:rsidP="00E45704">
      <w:pPr>
        <w:keepNext/>
        <w:jc w:val="center"/>
        <w:rPr>
          <w:i/>
          <w:iCs/>
        </w:rPr>
      </w:pPr>
      <w:r w:rsidRPr="002D1497">
        <w:rPr>
          <w:b/>
        </w:rPr>
        <w:t xml:space="preserve">Table </w:t>
      </w:r>
      <w:r w:rsidR="00013106" w:rsidRPr="002D1497">
        <w:rPr>
          <w:b/>
        </w:rPr>
        <w:t>4</w:t>
      </w:r>
      <w:r w:rsidR="00AA52B9" w:rsidRPr="002D1497">
        <w:rPr>
          <w:b/>
        </w:rPr>
        <w:t>:</w:t>
      </w:r>
      <w:r w:rsidR="00AA52B9">
        <w:rPr>
          <w:i/>
          <w:iCs/>
        </w:rPr>
        <w:t xml:space="preserve"> MIMO net gain metric for power limited and power non-limited UEs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827"/>
        <w:gridCol w:w="3690"/>
      </w:tblGrid>
      <w:tr w:rsidR="00C6785C" w:rsidRPr="00270B80" w14:paraId="1AE5CCC2" w14:textId="77777777" w:rsidTr="00E45704">
        <w:trPr>
          <w:cantSplit/>
          <w:jc w:val="center"/>
        </w:trPr>
        <w:tc>
          <w:tcPr>
            <w:tcW w:w="2122" w:type="dxa"/>
          </w:tcPr>
          <w:p w14:paraId="1F7E333C" w14:textId="77777777" w:rsidR="00C6785C" w:rsidRPr="00270B80" w:rsidRDefault="00C6785C" w:rsidP="00A11508">
            <w:pPr>
              <w:keepNext/>
            </w:pPr>
          </w:p>
        </w:tc>
        <w:tc>
          <w:tcPr>
            <w:tcW w:w="3827" w:type="dxa"/>
          </w:tcPr>
          <w:p w14:paraId="478034E7" w14:textId="77777777" w:rsidR="00C6785C" w:rsidRPr="00270B80" w:rsidRDefault="00C6785C" w:rsidP="00A11508">
            <w:pPr>
              <w:keepNext/>
              <w:jc w:val="center"/>
            </w:pPr>
            <w:r w:rsidRPr="00270B80">
              <w:t>Power limited UE</w:t>
            </w:r>
          </w:p>
        </w:tc>
        <w:tc>
          <w:tcPr>
            <w:tcW w:w="3690" w:type="dxa"/>
          </w:tcPr>
          <w:p w14:paraId="1C7A4CEC" w14:textId="77777777" w:rsidR="00C6785C" w:rsidRPr="00270B80" w:rsidRDefault="00C6785C" w:rsidP="00A11508">
            <w:pPr>
              <w:keepNext/>
              <w:jc w:val="center"/>
            </w:pPr>
            <w:r w:rsidRPr="00270B80">
              <w:t>Power non-limited UEs</w:t>
            </w:r>
          </w:p>
        </w:tc>
      </w:tr>
      <w:tr w:rsidR="00C6785C" w:rsidRPr="00270B80" w14:paraId="36CF5FE0" w14:textId="77777777" w:rsidTr="00E45704">
        <w:trPr>
          <w:cantSplit/>
          <w:jc w:val="center"/>
        </w:trPr>
        <w:tc>
          <w:tcPr>
            <w:tcW w:w="2122" w:type="dxa"/>
          </w:tcPr>
          <w:p w14:paraId="7CECEBD7" w14:textId="11FADE9D" w:rsidR="00C6785C" w:rsidRPr="00270B80" w:rsidRDefault="00C6785C" w:rsidP="00A11508">
            <w:pPr>
              <w:keepNext/>
            </w:pPr>
            <w:r w:rsidRPr="00270B80">
              <w:t>MIMO Net gain [dB]</w:t>
            </w:r>
          </w:p>
        </w:tc>
        <w:tc>
          <w:tcPr>
            <w:tcW w:w="3827" w:type="dxa"/>
          </w:tcPr>
          <w:p w14:paraId="28208E3E" w14:textId="77777777" w:rsidR="00C6785C" w:rsidRPr="00E45704" w:rsidRDefault="00C6785C" w:rsidP="00A11508">
            <w:pPr>
              <w:keepNext/>
              <w:jc w:val="center"/>
            </w:pPr>
            <w:r>
              <w:t>Tx power difference [dB] – Rx SINR difference for 10% BLER [dB]</w:t>
            </w:r>
          </w:p>
        </w:tc>
        <w:tc>
          <w:tcPr>
            <w:tcW w:w="3690" w:type="dxa"/>
          </w:tcPr>
          <w:p w14:paraId="03FDB32C" w14:textId="4D7D9264" w:rsidR="00C6785C" w:rsidRPr="00E45704" w:rsidRDefault="00C6785C" w:rsidP="00A11508">
            <w:pPr>
              <w:keepNext/>
              <w:jc w:val="center"/>
            </w:pPr>
            <w:r>
              <w:t xml:space="preserve"> Rx SINR difference for 10% BLER [dB]</w:t>
            </w:r>
          </w:p>
        </w:tc>
      </w:tr>
    </w:tbl>
    <w:p w14:paraId="4C9DD364" w14:textId="419B9AE5" w:rsidR="00C6785C" w:rsidRPr="00270B80" w:rsidRDefault="00C6785C" w:rsidP="00420BD4">
      <w:r w:rsidRPr="00270B80">
        <w:br/>
        <w:t>One way to achieve the full Tx power advantage with DFT-s-OFDM is to restrict the codebook subset for partially or fully coherent UE to a codebook</w:t>
      </w:r>
      <w:r w:rsidR="004E6356">
        <w:t xml:space="preserve"> (CB)</w:t>
      </w:r>
      <w:r w:rsidRPr="00270B80">
        <w:t xml:space="preserve"> subset preserving the PAPR</w:t>
      </w:r>
      <w:r w:rsidR="007E7C32">
        <w:t xml:space="preserve"> (e.g., non-coherent CB subset or part of non-coherent &amp; partially coherent CB subset)</w:t>
      </w:r>
      <w:r w:rsidRPr="00270B80">
        <w:t xml:space="preserve">. </w:t>
      </w:r>
      <w:r w:rsidR="00420BD4">
        <w:t>Indeed, s</w:t>
      </w:r>
      <w:r w:rsidRPr="00270B80">
        <w:t>uch MIMO codebook restriction for DFT-s-OFDM enable</w:t>
      </w:r>
      <w:r w:rsidR="00D048E2">
        <w:t>s</w:t>
      </w:r>
      <w:r w:rsidRPr="00270B80">
        <w:t xml:space="preserve"> higher UL power </w:t>
      </w:r>
      <w:r w:rsidR="00811E5D">
        <w:t xml:space="preserve">due to better </w:t>
      </w:r>
      <w:r w:rsidR="00811E5D">
        <w:lastRenderedPageBreak/>
        <w:t>MPR</w:t>
      </w:r>
      <w:r w:rsidR="002E6C5C">
        <w:t>,</w:t>
      </w:r>
      <w:r w:rsidRPr="003F7608">
        <w:t xml:space="preserve"> </w:t>
      </w:r>
      <w:r w:rsidRPr="00270B80">
        <w:t xml:space="preserve">but it leads </w:t>
      </w:r>
      <w:r w:rsidR="007E7C32" w:rsidRPr="00270B80">
        <w:t xml:space="preserve">also </w:t>
      </w:r>
      <w:r w:rsidRPr="00270B80">
        <w:t xml:space="preserve">to precoding loss </w:t>
      </w:r>
      <w:r w:rsidR="006114D4">
        <w:t>compared to</w:t>
      </w:r>
      <w:r w:rsidRPr="00270B80">
        <w:t xml:space="preserve"> the unrestricted codebook set </w:t>
      </w:r>
      <w:r w:rsidR="00140AC6">
        <w:t>with</w:t>
      </w:r>
      <w:r w:rsidRPr="00270B80">
        <w:t xml:space="preserve"> </w:t>
      </w:r>
      <w:r w:rsidR="007E7C32">
        <w:t xml:space="preserve">6G most relevant </w:t>
      </w:r>
      <w:r w:rsidRPr="00270B80">
        <w:t xml:space="preserve">UE coherence capability. </w:t>
      </w:r>
    </w:p>
    <w:p w14:paraId="3D68B5E4" w14:textId="50DDD668" w:rsidR="00DA7008" w:rsidRDefault="00C6785C" w:rsidP="00E45704">
      <w:r w:rsidRPr="00270B80">
        <w:t xml:space="preserve">For instance, the results in </w:t>
      </w:r>
      <w:r w:rsidR="00DD28AC">
        <w:t>Figure 13</w:t>
      </w:r>
      <w:r w:rsidR="00642ED3" w:rsidRPr="008A5A43">
        <w:t>,</w:t>
      </w:r>
      <w:r w:rsidR="00642ED3">
        <w:t xml:space="preserve"> </w:t>
      </w:r>
      <w:r w:rsidR="007E7C32">
        <w:t xml:space="preserve">assuming </w:t>
      </w:r>
      <w:r w:rsidR="00D048E2">
        <w:t xml:space="preserve">UE with </w:t>
      </w:r>
      <w:r w:rsidR="00642ED3">
        <w:t xml:space="preserve">coherent </w:t>
      </w:r>
      <w:r w:rsidR="00D048E2">
        <w:t>4 Tx ports</w:t>
      </w:r>
      <w:r w:rsidR="00642ED3">
        <w:t xml:space="preserve"> and </w:t>
      </w:r>
      <w:r w:rsidR="007E7C32">
        <w:t xml:space="preserve">single </w:t>
      </w:r>
      <w:r w:rsidR="00767B91">
        <w:t>w</w:t>
      </w:r>
      <w:r w:rsidR="00C83D57">
        <w:t>a</w:t>
      </w:r>
      <w:r w:rsidR="00767B91">
        <w:t>veform</w:t>
      </w:r>
      <w:r w:rsidR="00F007A1">
        <w:t xml:space="preserve"> </w:t>
      </w:r>
      <w:r w:rsidR="00F26C39">
        <w:t>in the cell</w:t>
      </w:r>
      <w:r w:rsidR="00767B91">
        <w:t>,</w:t>
      </w:r>
      <w:r w:rsidR="007E7C32">
        <w:t xml:space="preserve"> </w:t>
      </w:r>
      <w:r w:rsidR="00D048E2">
        <w:t xml:space="preserve">either CP-OFDM or DFT-s-OFDM </w:t>
      </w:r>
      <w:r w:rsidR="007E7C32">
        <w:t xml:space="preserve">for </w:t>
      </w:r>
      <w:r w:rsidR="007B440C">
        <w:t xml:space="preserve">maximum </w:t>
      </w:r>
      <w:r w:rsidR="007E7C32">
        <w:t>rank</w:t>
      </w:r>
      <w:r w:rsidR="00A3318D">
        <w:t>=</w:t>
      </w:r>
      <w:r w:rsidR="006B1D82">
        <w:t>2</w:t>
      </w:r>
      <w:r w:rsidR="007E7C32">
        <w:t xml:space="preserve"> in the cell</w:t>
      </w:r>
      <w:r w:rsidR="00642ED3">
        <w:t xml:space="preserve">, </w:t>
      </w:r>
      <w:r w:rsidRPr="00270B80">
        <w:t xml:space="preserve">shows that </w:t>
      </w:r>
      <w:r w:rsidR="001448C5" w:rsidRPr="00270B80">
        <w:t xml:space="preserve">coherent CP-OFDM can provide higher </w:t>
      </w:r>
      <w:r w:rsidR="001448C5">
        <w:t xml:space="preserve">average </w:t>
      </w:r>
      <w:r w:rsidR="001448C5" w:rsidRPr="00270B80">
        <w:t xml:space="preserve">cell spectral efficiency </w:t>
      </w:r>
      <w:r w:rsidR="001448C5">
        <w:t>than</w:t>
      </w:r>
      <w:r w:rsidR="001448C5" w:rsidRPr="00270B80">
        <w:t xml:space="preserve"> DFT-s-OFDM even </w:t>
      </w:r>
      <w:r w:rsidR="001448C5">
        <w:t>with</w:t>
      </w:r>
      <w:r w:rsidR="001448C5" w:rsidRPr="00270B80">
        <w:t xml:space="preserve"> 1dB </w:t>
      </w:r>
      <w:r w:rsidR="00D31EAD">
        <w:t>or 2 dB</w:t>
      </w:r>
      <w:r w:rsidR="001448C5" w:rsidRPr="003F7608">
        <w:t xml:space="preserve"> </w:t>
      </w:r>
      <w:r w:rsidR="001448C5" w:rsidRPr="00270B80">
        <w:t xml:space="preserve">additional </w:t>
      </w:r>
      <w:r w:rsidR="001448C5">
        <w:t>transmit maximum</w:t>
      </w:r>
      <w:r w:rsidR="001448C5" w:rsidRPr="00270B80">
        <w:t xml:space="preserve"> power </w:t>
      </w:r>
      <w:r w:rsidR="001448C5">
        <w:t>in these results.</w:t>
      </w:r>
      <w:r w:rsidR="000F3AA4" w:rsidRPr="003F7608">
        <w:t xml:space="preserve"> </w:t>
      </w:r>
    </w:p>
    <w:p w14:paraId="401DFB4C" w14:textId="1569754E" w:rsidR="00CC7723" w:rsidRPr="003F7608" w:rsidRDefault="009A6CB5" w:rsidP="00DA7008">
      <w:pPr>
        <w:keepNext/>
        <w:jc w:val="center"/>
      </w:pPr>
      <w:r w:rsidRPr="009A6CB5">
        <w:rPr>
          <w:noProof/>
        </w:rPr>
        <w:drawing>
          <wp:inline distT="0" distB="0" distL="0" distR="0" wp14:anchorId="09C5DE99" wp14:editId="06F93BF9">
            <wp:extent cx="4560969" cy="3111350"/>
            <wp:effectExtent l="0" t="0" r="11430" b="13335"/>
            <wp:docPr id="1627736892" name="Chart 1">
              <a:extLst xmlns:a="http://schemas.openxmlformats.org/drawingml/2006/main">
                <a:ext uri="{FF2B5EF4-FFF2-40B4-BE49-F238E27FC236}">
                  <a16:creationId xmlns:a16="http://schemas.microsoft.com/office/drawing/2014/main" id="{6F20246B-0053-1A4B-6EF8-DCBD91BE38B5}"/>
                </a:ext>
                <a:ext uri="{147F2762-F138-4A5C-976F-8EAC2B608ADB}">
                  <a16:predDERef xmlns:a16="http://schemas.microsoft.com/office/drawing/2014/main" pred="{A0821BEA-1F9A-EE1C-4CB2-834F901646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29AA549" w14:textId="5A6DFEE8" w:rsidR="00642ED3" w:rsidRDefault="00DA7008" w:rsidP="00C83D57">
      <w:pPr>
        <w:jc w:val="center"/>
      </w:pPr>
      <w:bookmarkStart w:id="6" w:name="_Ref210326708"/>
      <w:r>
        <w:t xml:space="preserve">Figure </w:t>
      </w:r>
      <w:bookmarkEnd w:id="6"/>
      <w:r w:rsidR="0022322F">
        <w:t>13</w:t>
      </w:r>
      <w:r w:rsidR="008A5A43">
        <w:t>.</w:t>
      </w:r>
      <w:r>
        <w:t xml:space="preserve"> Cell average </w:t>
      </w:r>
      <w:r w:rsidR="000958AA">
        <w:t>loss</w:t>
      </w:r>
      <w:r>
        <w:t xml:space="preserve"> </w:t>
      </w:r>
      <w:r w:rsidR="000958AA">
        <w:t>fro</w:t>
      </w:r>
      <w:r w:rsidR="007072D2">
        <w:t>m</w:t>
      </w:r>
      <w:r>
        <w:t xml:space="preserve"> DFT-s-OFDM </w:t>
      </w:r>
      <w:r w:rsidR="007B440C">
        <w:t xml:space="preserve">with max </w:t>
      </w:r>
      <w:r>
        <w:t>rank</w:t>
      </w:r>
      <w:r w:rsidR="00612D07">
        <w:t>=</w:t>
      </w:r>
      <w:r w:rsidR="00B10FF8">
        <w:t>2</w:t>
      </w:r>
      <w:r>
        <w:t xml:space="preserve"> with </w:t>
      </w:r>
      <w:r w:rsidR="00724B5C">
        <w:t>different codebook subset</w:t>
      </w:r>
      <w:r w:rsidR="001B1D76">
        <w:t>s</w:t>
      </w:r>
      <w:r>
        <w:t xml:space="preserve"> and </w:t>
      </w:r>
      <w:r w:rsidR="001B6C61">
        <w:t>[</w:t>
      </w:r>
      <w:r>
        <w:t>1</w:t>
      </w:r>
      <w:r w:rsidR="001B6C61">
        <w:t xml:space="preserve">, </w:t>
      </w:r>
      <w:r w:rsidR="00E74992">
        <w:t>2</w:t>
      </w:r>
      <w:r w:rsidR="001B6C61">
        <w:t>]</w:t>
      </w:r>
      <w:r>
        <w:t xml:space="preserve"> dB additional </w:t>
      </w:r>
      <w:r w:rsidR="001B1D76">
        <w:t xml:space="preserve">UL </w:t>
      </w:r>
      <w:r>
        <w:t>maximum transmit power</w:t>
      </w:r>
      <w:r w:rsidR="00612D07">
        <w:t xml:space="preserve"> relative to CP-OFDM reference</w:t>
      </w:r>
    </w:p>
    <w:p w14:paraId="05FAB216" w14:textId="4588E153" w:rsidR="00C6785C" w:rsidRPr="00270B80" w:rsidRDefault="00C6785C" w:rsidP="00642ED3">
      <w:r w:rsidRPr="00270B80">
        <w:br/>
        <w:t>This system performance is mainly due to the following facts:</w:t>
      </w:r>
    </w:p>
    <w:p w14:paraId="7D8EBC7F" w14:textId="4BF22456" w:rsidR="00C6785C" w:rsidRPr="005633D3" w:rsidRDefault="00C6785C" w:rsidP="00DA7008">
      <w:pPr>
        <w:pStyle w:val="ListParagraph"/>
        <w:numPr>
          <w:ilvl w:val="0"/>
          <w:numId w:val="16"/>
        </w:numPr>
        <w:spacing w:after="160" w:line="278" w:lineRule="auto"/>
        <w:rPr>
          <w:sz w:val="20"/>
          <w:szCs w:val="20"/>
          <w:lang w:val="en-US"/>
        </w:rPr>
      </w:pPr>
      <w:r w:rsidRPr="005633D3">
        <w:rPr>
          <w:sz w:val="20"/>
          <w:szCs w:val="20"/>
          <w:lang w:val="en-US"/>
        </w:rPr>
        <w:t>Higher UL Tx power capability with multi-layer DFT-s-OFDM using PAPR preserving</w:t>
      </w:r>
      <w:r w:rsidR="00C63D15">
        <w:rPr>
          <w:sz w:val="20"/>
          <w:szCs w:val="20"/>
          <w:lang w:val="en-US"/>
        </w:rPr>
        <w:t xml:space="preserve"> </w:t>
      </w:r>
      <w:r w:rsidRPr="005633D3">
        <w:rPr>
          <w:sz w:val="20"/>
          <w:szCs w:val="20"/>
          <w:lang w:val="en-US"/>
        </w:rPr>
        <w:t xml:space="preserve">CB subset </w:t>
      </w:r>
      <w:r w:rsidR="003D5BB8" w:rsidRPr="005633D3">
        <w:rPr>
          <w:sz w:val="20"/>
          <w:szCs w:val="20"/>
          <w:lang w:val="en-US"/>
        </w:rPr>
        <w:t>(e.g., non-coherent) or full CB</w:t>
      </w:r>
      <w:r w:rsidRPr="005633D3">
        <w:rPr>
          <w:sz w:val="20"/>
          <w:szCs w:val="20"/>
          <w:lang w:val="en-US"/>
        </w:rPr>
        <w:t xml:space="preserve"> is mostly unused </w:t>
      </w:r>
      <w:r w:rsidR="008751F3" w:rsidRPr="005633D3">
        <w:rPr>
          <w:sz w:val="20"/>
          <w:szCs w:val="20"/>
          <w:lang w:val="en-US"/>
        </w:rPr>
        <w:t xml:space="preserve">by </w:t>
      </w:r>
      <w:r w:rsidR="00D048E2" w:rsidRPr="005633D3">
        <w:rPr>
          <w:sz w:val="20"/>
          <w:szCs w:val="20"/>
          <w:lang w:val="en-US"/>
        </w:rPr>
        <w:t xml:space="preserve">multi-layers </w:t>
      </w:r>
      <w:r w:rsidR="008751F3" w:rsidRPr="005633D3">
        <w:rPr>
          <w:sz w:val="20"/>
          <w:szCs w:val="20"/>
          <w:lang w:val="en-US"/>
        </w:rPr>
        <w:t xml:space="preserve">capable UEs </w:t>
      </w:r>
      <w:r w:rsidRPr="005633D3">
        <w:rPr>
          <w:sz w:val="20"/>
          <w:szCs w:val="20"/>
          <w:lang w:val="en-US"/>
        </w:rPr>
        <w:t>with UL power control and interference management.</w:t>
      </w:r>
      <w:r w:rsidR="00922A7C" w:rsidRPr="005633D3">
        <w:rPr>
          <w:sz w:val="20"/>
          <w:szCs w:val="20"/>
          <w:lang w:val="en-US"/>
        </w:rPr>
        <w:t xml:space="preserve"> </w:t>
      </w:r>
    </w:p>
    <w:p w14:paraId="45EA5162" w14:textId="5770DA08" w:rsidR="007E7C32" w:rsidRPr="005633D3" w:rsidRDefault="007E7C32" w:rsidP="00DA7008">
      <w:pPr>
        <w:pStyle w:val="ListParagraph"/>
        <w:numPr>
          <w:ilvl w:val="0"/>
          <w:numId w:val="16"/>
        </w:numPr>
        <w:spacing w:after="160" w:line="278" w:lineRule="auto"/>
        <w:rPr>
          <w:sz w:val="20"/>
          <w:szCs w:val="20"/>
          <w:lang w:val="en-US"/>
        </w:rPr>
      </w:pPr>
      <w:r w:rsidRPr="005633D3">
        <w:rPr>
          <w:sz w:val="20"/>
          <w:szCs w:val="20"/>
          <w:lang w:val="en-US"/>
        </w:rPr>
        <w:t>Fully coherent MIMO precoding with CP-OFDM outperforms</w:t>
      </w:r>
      <w:r>
        <w:rPr>
          <w:sz w:val="20"/>
          <w:szCs w:val="20"/>
          <w:lang w:val="en-US"/>
        </w:rPr>
        <w:t xml:space="preserve"> </w:t>
      </w:r>
      <w:r w:rsidR="002E6C5C">
        <w:rPr>
          <w:sz w:val="20"/>
          <w:szCs w:val="20"/>
          <w:lang w:val="en-US"/>
        </w:rPr>
        <w:t>in average</w:t>
      </w:r>
      <w:r w:rsidRPr="005633D3">
        <w:rPr>
          <w:sz w:val="20"/>
          <w:szCs w:val="20"/>
          <w:lang w:val="en-US"/>
        </w:rPr>
        <w:t xml:space="preserve"> </w:t>
      </w:r>
      <w:r w:rsidR="00B713B6" w:rsidRPr="005633D3">
        <w:rPr>
          <w:sz w:val="20"/>
          <w:szCs w:val="20"/>
          <w:lang w:val="en-GB"/>
        </w:rPr>
        <w:t>different</w:t>
      </w:r>
      <w:r w:rsidR="00B713B6" w:rsidRPr="005633D3">
        <w:rPr>
          <w:sz w:val="20"/>
          <w:szCs w:val="20"/>
          <w:lang w:val="en-US"/>
        </w:rPr>
        <w:t xml:space="preserve"> </w:t>
      </w:r>
      <w:r w:rsidRPr="005633D3">
        <w:rPr>
          <w:sz w:val="20"/>
          <w:szCs w:val="20"/>
          <w:lang w:val="en-US"/>
        </w:rPr>
        <w:t>CB subset with DFT-s-OFDM</w:t>
      </w:r>
    </w:p>
    <w:p w14:paraId="67E2516A" w14:textId="3FEC934A" w:rsidR="004E6356" w:rsidRPr="005633D3" w:rsidRDefault="00C6785C" w:rsidP="00DA7008">
      <w:pPr>
        <w:pStyle w:val="ListParagraph"/>
        <w:numPr>
          <w:ilvl w:val="0"/>
          <w:numId w:val="16"/>
        </w:numPr>
        <w:spacing w:after="160" w:line="278" w:lineRule="auto"/>
        <w:rPr>
          <w:sz w:val="20"/>
          <w:szCs w:val="20"/>
          <w:lang w:val="en-US"/>
        </w:rPr>
      </w:pPr>
      <w:r w:rsidRPr="005633D3">
        <w:rPr>
          <w:sz w:val="20"/>
          <w:szCs w:val="20"/>
          <w:lang w:val="en-US"/>
        </w:rPr>
        <w:t xml:space="preserve">MIMO performance gain by full CB set </w:t>
      </w:r>
      <w:r w:rsidR="007E7C32" w:rsidRPr="005633D3">
        <w:rPr>
          <w:sz w:val="20"/>
          <w:szCs w:val="20"/>
          <w:lang w:val="en-US"/>
        </w:rPr>
        <w:t xml:space="preserve">with CP-OFDM </w:t>
      </w:r>
      <w:r w:rsidRPr="005633D3">
        <w:rPr>
          <w:sz w:val="20"/>
          <w:szCs w:val="20"/>
          <w:lang w:val="en-US"/>
        </w:rPr>
        <w:t>outweighs in average the advantage of higher Tx power for some power limited UEs in a cell.</w:t>
      </w:r>
    </w:p>
    <w:p w14:paraId="40464C7E" w14:textId="0E91DDE5" w:rsidR="00EF21EC" w:rsidRPr="005633D3" w:rsidRDefault="00EF21EC" w:rsidP="00DA7008">
      <w:pPr>
        <w:pStyle w:val="ListParagraph"/>
        <w:numPr>
          <w:ilvl w:val="0"/>
          <w:numId w:val="16"/>
        </w:numPr>
        <w:spacing w:after="160" w:line="278" w:lineRule="auto"/>
        <w:rPr>
          <w:sz w:val="20"/>
          <w:szCs w:val="20"/>
          <w:lang w:val="en-GB"/>
        </w:rPr>
      </w:pPr>
      <w:r w:rsidRPr="005633D3">
        <w:rPr>
          <w:sz w:val="20"/>
          <w:szCs w:val="20"/>
          <w:lang w:val="en-GB"/>
        </w:rPr>
        <w:t xml:space="preserve">DFT-s-OFDM in </w:t>
      </w:r>
      <w:r w:rsidR="00406976" w:rsidRPr="005633D3">
        <w:rPr>
          <w:sz w:val="20"/>
          <w:szCs w:val="20"/>
          <w:lang w:val="en-GB"/>
        </w:rPr>
        <w:t>some</w:t>
      </w:r>
      <w:r w:rsidRPr="005633D3">
        <w:rPr>
          <w:sz w:val="20"/>
          <w:szCs w:val="20"/>
          <w:lang w:val="en-GB"/>
        </w:rPr>
        <w:t xml:space="preserve"> </w:t>
      </w:r>
      <w:r w:rsidR="00406976" w:rsidRPr="005633D3">
        <w:rPr>
          <w:sz w:val="20"/>
          <w:szCs w:val="20"/>
          <w:lang w:val="en-GB"/>
        </w:rPr>
        <w:t>configuration/</w:t>
      </w:r>
      <w:r w:rsidRPr="005633D3">
        <w:rPr>
          <w:sz w:val="20"/>
          <w:szCs w:val="20"/>
          <w:lang w:val="en-GB"/>
        </w:rPr>
        <w:t>allocation</w:t>
      </w:r>
      <w:r w:rsidR="00406976">
        <w:rPr>
          <w:sz w:val="20"/>
          <w:szCs w:val="20"/>
          <w:lang w:val="en-GB"/>
        </w:rPr>
        <w:t>s</w:t>
      </w:r>
      <w:r w:rsidRPr="005633D3">
        <w:rPr>
          <w:sz w:val="20"/>
          <w:szCs w:val="20"/>
          <w:lang w:val="en-GB"/>
        </w:rPr>
        <w:t xml:space="preserve"> </w:t>
      </w:r>
      <w:r w:rsidR="00406976" w:rsidRPr="005633D3">
        <w:rPr>
          <w:sz w:val="20"/>
          <w:szCs w:val="20"/>
          <w:lang w:val="en-GB"/>
        </w:rPr>
        <w:t>and channel</w:t>
      </w:r>
      <w:r w:rsidR="00406976">
        <w:rPr>
          <w:sz w:val="20"/>
          <w:szCs w:val="20"/>
          <w:lang w:val="en-GB"/>
        </w:rPr>
        <w:t>s</w:t>
      </w:r>
      <w:r w:rsidR="00406976" w:rsidRPr="005633D3">
        <w:rPr>
          <w:sz w:val="20"/>
          <w:szCs w:val="20"/>
          <w:lang w:val="en-GB"/>
        </w:rPr>
        <w:t xml:space="preserve"> can</w:t>
      </w:r>
      <w:r w:rsidRPr="005633D3">
        <w:rPr>
          <w:sz w:val="20"/>
          <w:szCs w:val="20"/>
          <w:lang w:val="en-GB"/>
        </w:rPr>
        <w:t xml:space="preserve"> have a lower effective SINR.</w:t>
      </w:r>
    </w:p>
    <w:p w14:paraId="1063AA01" w14:textId="6D6FBF1A" w:rsidR="006B468E" w:rsidRDefault="006B468E" w:rsidP="00420BD4">
      <w:pPr>
        <w:spacing w:after="160" w:line="278" w:lineRule="auto"/>
      </w:pPr>
      <w:r>
        <w:t xml:space="preserve">Note that DFT-s-OFDM also suffers from </w:t>
      </w:r>
      <w:r w:rsidR="00C86C38">
        <w:t>significant</w:t>
      </w:r>
      <w:r>
        <w:t xml:space="preserve"> link performance losses compared to CP-OFDM when considering higher MCS/modulation orders </w:t>
      </w:r>
      <w:r w:rsidR="0050406B">
        <w:t xml:space="preserve">and PAPR preserving CB subset restriction </w:t>
      </w:r>
      <w:r>
        <w:t xml:space="preserve">as shown in the Table </w:t>
      </w:r>
      <w:r w:rsidR="00F8303D">
        <w:t>5</w:t>
      </w:r>
      <w:r>
        <w:t xml:space="preserve"> for CDLA-30, 2Tx UE and 2 layers.</w:t>
      </w:r>
      <w:r w:rsidR="00C86C38">
        <w:t xml:space="preserve"> Hence, considering</w:t>
      </w:r>
      <w:r w:rsidR="0050406B">
        <w:t xml:space="preserve"> single WF solution </w:t>
      </w:r>
      <w:r w:rsidR="004E6356">
        <w:t xml:space="preserve">preference </w:t>
      </w:r>
      <w:r w:rsidR="0050406B">
        <w:t>for multi-layer transmission</w:t>
      </w:r>
      <w:r w:rsidR="004E6356">
        <w:t>,</w:t>
      </w:r>
      <w:r w:rsidR="00C86C38">
        <w:t xml:space="preserve"> those DFT-s-OFDM performance losses that ends up as a negative net gain for power non-limited coherent UEs and </w:t>
      </w:r>
      <w:r w:rsidR="00D048E2">
        <w:t>negative/</w:t>
      </w:r>
      <w:r w:rsidR="00C86C38">
        <w:t xml:space="preserve">negligible </w:t>
      </w:r>
      <w:r w:rsidR="00D65CB0">
        <w:t xml:space="preserve">net </w:t>
      </w:r>
      <w:r w:rsidR="00C86C38">
        <w:t>gain for power limited UEs</w:t>
      </w:r>
      <w:r w:rsidR="004E6356">
        <w:t xml:space="preserve"> even with 2dB additional Tx power</w:t>
      </w:r>
      <w:r w:rsidR="00C86C38">
        <w:t xml:space="preserve">, 6G shouldn’t consider </w:t>
      </w:r>
      <w:r w:rsidR="00BF3E8D">
        <w:t>DFT-s-OFDM</w:t>
      </w:r>
      <w:r w:rsidR="00C86C38">
        <w:t xml:space="preserve"> for MIMO multi-layer transmissions.</w:t>
      </w:r>
    </w:p>
    <w:p w14:paraId="3934BE9C" w14:textId="0499462B" w:rsidR="006C75A9" w:rsidRPr="006C75A9" w:rsidRDefault="006C75A9" w:rsidP="00DD0629">
      <w:pPr>
        <w:jc w:val="center"/>
      </w:pPr>
      <w:r w:rsidRPr="00C55CA3">
        <w:rPr>
          <w:b/>
        </w:rPr>
        <w:t xml:space="preserve">Table </w:t>
      </w:r>
      <w:r w:rsidR="00F8303D">
        <w:rPr>
          <w:b/>
        </w:rPr>
        <w:t>5</w:t>
      </w:r>
      <w:r w:rsidRPr="00D42EAD">
        <w:rPr>
          <w:b/>
        </w:rPr>
        <w:t>:</w:t>
      </w:r>
      <w:r>
        <w:t xml:space="preserve"> Performance comparison between DFT-s-OFDM with PAPR preserving CB subset and CP-OFDM with full CB set for fully coherent UE, 64 RB, rank=2 and CDL-A30</w:t>
      </w:r>
    </w:p>
    <w:tbl>
      <w:tblPr>
        <w:tblW w:w="6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3"/>
        <w:gridCol w:w="1343"/>
        <w:gridCol w:w="3704"/>
      </w:tblGrid>
      <w:tr w:rsidR="000B4FE6" w14:paraId="026350E3" w14:textId="77777777" w:rsidTr="00F007A1">
        <w:trPr>
          <w:trHeight w:val="267"/>
          <w:jc w:val="center"/>
        </w:trPr>
        <w:tc>
          <w:tcPr>
            <w:tcW w:w="1063" w:type="dxa"/>
            <w:noWrap/>
            <w:tcMar>
              <w:top w:w="15" w:type="dxa"/>
              <w:left w:w="15" w:type="dxa"/>
              <w:bottom w:w="0" w:type="dxa"/>
              <w:right w:w="15" w:type="dxa"/>
            </w:tcMar>
            <w:vAlign w:val="bottom"/>
            <w:hideMark/>
          </w:tcPr>
          <w:p w14:paraId="35F8D294" w14:textId="4EBAC338" w:rsidR="00922A7C" w:rsidRPr="00CE3D26" w:rsidRDefault="00922A7C">
            <w:pPr>
              <w:jc w:val="left"/>
              <w:rPr>
                <w:rFonts w:ascii="Aptos Narrow" w:hAnsi="Aptos Narrow"/>
                <w:color w:val="000000"/>
                <w:sz w:val="22"/>
                <w:szCs w:val="22"/>
              </w:rPr>
            </w:pPr>
          </w:p>
        </w:tc>
        <w:tc>
          <w:tcPr>
            <w:tcW w:w="1343" w:type="dxa"/>
            <w:noWrap/>
            <w:tcMar>
              <w:top w:w="15" w:type="dxa"/>
              <w:left w:w="15" w:type="dxa"/>
              <w:bottom w:w="0" w:type="dxa"/>
              <w:right w:w="15" w:type="dxa"/>
            </w:tcMar>
            <w:vAlign w:val="bottom"/>
            <w:hideMark/>
          </w:tcPr>
          <w:p w14:paraId="25B34DA3" w14:textId="77777777" w:rsidR="00922A7C" w:rsidRPr="00CE3D26" w:rsidRDefault="00922A7C" w:rsidP="006C75A9">
            <w:pPr>
              <w:jc w:val="center"/>
              <w:rPr>
                <w:rFonts w:ascii="Aptos Narrow" w:hAnsi="Aptos Narrow"/>
                <w:color w:val="000000"/>
                <w:sz w:val="22"/>
                <w:szCs w:val="22"/>
              </w:rPr>
            </w:pPr>
            <w:r w:rsidRPr="00CE3D26">
              <w:rPr>
                <w:rFonts w:ascii="Aptos Narrow" w:hAnsi="Aptos Narrow"/>
                <w:color w:val="000000" w:themeColor="text1"/>
                <w:sz w:val="22"/>
                <w:szCs w:val="22"/>
              </w:rPr>
              <w:t>MCS index</w:t>
            </w:r>
          </w:p>
        </w:tc>
        <w:tc>
          <w:tcPr>
            <w:tcW w:w="3704" w:type="dxa"/>
            <w:noWrap/>
            <w:tcMar>
              <w:top w:w="15" w:type="dxa"/>
              <w:left w:w="15" w:type="dxa"/>
              <w:bottom w:w="0" w:type="dxa"/>
              <w:right w:w="15" w:type="dxa"/>
            </w:tcMar>
            <w:vAlign w:val="center"/>
            <w:hideMark/>
          </w:tcPr>
          <w:p w14:paraId="6AB61FD5" w14:textId="3A98BA73" w:rsidR="00922A7C" w:rsidRPr="00CE3D26" w:rsidRDefault="00922A7C" w:rsidP="00922A7C">
            <w:pPr>
              <w:jc w:val="center"/>
              <w:rPr>
                <w:rFonts w:ascii="Aptos Narrow" w:hAnsi="Aptos Narrow"/>
                <w:color w:val="000000"/>
                <w:sz w:val="22"/>
                <w:szCs w:val="22"/>
              </w:rPr>
            </w:pPr>
            <w:r w:rsidRPr="00CE3D26">
              <w:rPr>
                <w:rFonts w:ascii="Aptos Narrow" w:hAnsi="Aptos Narrow"/>
                <w:color w:val="000000" w:themeColor="text1"/>
                <w:sz w:val="22"/>
                <w:szCs w:val="22"/>
              </w:rPr>
              <w:t>DFT-s-OFDM performance loss vs CP-OFDM [dB]</w:t>
            </w:r>
          </w:p>
        </w:tc>
      </w:tr>
      <w:tr w:rsidR="000B4FE6" w14:paraId="47C44834" w14:textId="77777777" w:rsidTr="00F007A1">
        <w:trPr>
          <w:trHeight w:val="267"/>
          <w:jc w:val="center"/>
        </w:trPr>
        <w:tc>
          <w:tcPr>
            <w:tcW w:w="1063" w:type="dxa"/>
            <w:noWrap/>
            <w:tcMar>
              <w:top w:w="15" w:type="dxa"/>
              <w:left w:w="15" w:type="dxa"/>
              <w:bottom w:w="0" w:type="dxa"/>
              <w:right w:w="15" w:type="dxa"/>
            </w:tcMar>
            <w:vAlign w:val="bottom"/>
            <w:hideMark/>
          </w:tcPr>
          <w:p w14:paraId="3722B4AF" w14:textId="77777777" w:rsidR="00922A7C" w:rsidRPr="00CE3D26" w:rsidRDefault="00922A7C" w:rsidP="009E2D13">
            <w:pPr>
              <w:spacing w:after="0"/>
              <w:jc w:val="center"/>
              <w:rPr>
                <w:color w:val="000000"/>
              </w:rPr>
            </w:pPr>
            <w:r w:rsidRPr="00CE3D26">
              <w:rPr>
                <w:color w:val="000000" w:themeColor="text1"/>
              </w:rPr>
              <w:lastRenderedPageBreak/>
              <w:t>16QAM</w:t>
            </w:r>
          </w:p>
        </w:tc>
        <w:tc>
          <w:tcPr>
            <w:tcW w:w="1343" w:type="dxa"/>
            <w:noWrap/>
            <w:tcMar>
              <w:top w:w="15" w:type="dxa"/>
              <w:left w:w="15" w:type="dxa"/>
              <w:bottom w:w="0" w:type="dxa"/>
              <w:right w:w="15" w:type="dxa"/>
            </w:tcMar>
            <w:vAlign w:val="bottom"/>
            <w:hideMark/>
          </w:tcPr>
          <w:p w14:paraId="497A7B76" w14:textId="77777777" w:rsidR="00922A7C" w:rsidRPr="00CE3D26" w:rsidRDefault="00922A7C" w:rsidP="00A11508">
            <w:pPr>
              <w:spacing w:after="0"/>
              <w:jc w:val="center"/>
              <w:rPr>
                <w:color w:val="000000"/>
              </w:rPr>
            </w:pPr>
            <w:r w:rsidRPr="00CE3D26">
              <w:rPr>
                <w:color w:val="000000" w:themeColor="text1"/>
              </w:rPr>
              <w:t>10</w:t>
            </w:r>
          </w:p>
        </w:tc>
        <w:tc>
          <w:tcPr>
            <w:tcW w:w="3704" w:type="dxa"/>
            <w:noWrap/>
            <w:tcMar>
              <w:top w:w="15" w:type="dxa"/>
              <w:left w:w="15" w:type="dxa"/>
              <w:bottom w:w="0" w:type="dxa"/>
              <w:right w:w="15" w:type="dxa"/>
            </w:tcMar>
            <w:vAlign w:val="bottom"/>
            <w:hideMark/>
          </w:tcPr>
          <w:p w14:paraId="7ADF3F32" w14:textId="77777777" w:rsidR="00922A7C" w:rsidRPr="00CE3D26" w:rsidRDefault="00922A7C" w:rsidP="00A11508">
            <w:pPr>
              <w:spacing w:after="0"/>
              <w:jc w:val="center"/>
              <w:rPr>
                <w:color w:val="000000"/>
              </w:rPr>
            </w:pPr>
            <w:r w:rsidRPr="00CE3D26">
              <w:rPr>
                <w:color w:val="000000" w:themeColor="text1"/>
              </w:rPr>
              <w:t>-0.87</w:t>
            </w:r>
          </w:p>
        </w:tc>
      </w:tr>
      <w:tr w:rsidR="000B4FE6" w14:paraId="0ADCAC61" w14:textId="77777777" w:rsidTr="00F007A1">
        <w:trPr>
          <w:trHeight w:val="267"/>
          <w:jc w:val="center"/>
        </w:trPr>
        <w:tc>
          <w:tcPr>
            <w:tcW w:w="1063" w:type="dxa"/>
            <w:noWrap/>
            <w:tcMar>
              <w:top w:w="15" w:type="dxa"/>
              <w:left w:w="15" w:type="dxa"/>
              <w:bottom w:w="0" w:type="dxa"/>
              <w:right w:w="15" w:type="dxa"/>
            </w:tcMar>
            <w:vAlign w:val="bottom"/>
            <w:hideMark/>
          </w:tcPr>
          <w:p w14:paraId="5012CE27" w14:textId="77777777" w:rsidR="00922A7C" w:rsidRPr="00CE3D26" w:rsidRDefault="00922A7C" w:rsidP="009E2D13">
            <w:pPr>
              <w:spacing w:after="0"/>
              <w:jc w:val="center"/>
              <w:rPr>
                <w:color w:val="000000"/>
              </w:rPr>
            </w:pPr>
            <w:r w:rsidRPr="00CE3D26">
              <w:rPr>
                <w:color w:val="000000" w:themeColor="text1"/>
              </w:rPr>
              <w:t>16QAM</w:t>
            </w:r>
          </w:p>
        </w:tc>
        <w:tc>
          <w:tcPr>
            <w:tcW w:w="1343" w:type="dxa"/>
            <w:noWrap/>
            <w:tcMar>
              <w:top w:w="15" w:type="dxa"/>
              <w:left w:w="15" w:type="dxa"/>
              <w:bottom w:w="0" w:type="dxa"/>
              <w:right w:w="15" w:type="dxa"/>
            </w:tcMar>
            <w:vAlign w:val="bottom"/>
            <w:hideMark/>
          </w:tcPr>
          <w:p w14:paraId="7C7B9125" w14:textId="77777777" w:rsidR="00922A7C" w:rsidRPr="00CE3D26" w:rsidRDefault="00922A7C" w:rsidP="00A11508">
            <w:pPr>
              <w:spacing w:after="0"/>
              <w:jc w:val="center"/>
              <w:rPr>
                <w:color w:val="000000"/>
              </w:rPr>
            </w:pPr>
            <w:r w:rsidRPr="00CE3D26">
              <w:rPr>
                <w:color w:val="000000" w:themeColor="text1"/>
              </w:rPr>
              <w:t>16</w:t>
            </w:r>
          </w:p>
        </w:tc>
        <w:tc>
          <w:tcPr>
            <w:tcW w:w="3704" w:type="dxa"/>
            <w:noWrap/>
            <w:tcMar>
              <w:top w:w="15" w:type="dxa"/>
              <w:left w:w="15" w:type="dxa"/>
              <w:bottom w:w="0" w:type="dxa"/>
              <w:right w:w="15" w:type="dxa"/>
            </w:tcMar>
            <w:vAlign w:val="bottom"/>
            <w:hideMark/>
          </w:tcPr>
          <w:p w14:paraId="2B7C369F" w14:textId="77777777" w:rsidR="00922A7C" w:rsidRPr="00CE3D26" w:rsidRDefault="00922A7C" w:rsidP="00A11508">
            <w:pPr>
              <w:spacing w:after="0"/>
              <w:jc w:val="center"/>
              <w:rPr>
                <w:color w:val="000000"/>
              </w:rPr>
            </w:pPr>
            <w:r w:rsidRPr="00CE3D26">
              <w:rPr>
                <w:color w:val="000000" w:themeColor="text1"/>
              </w:rPr>
              <w:t>-2.03</w:t>
            </w:r>
          </w:p>
        </w:tc>
      </w:tr>
      <w:tr w:rsidR="000B4FE6" w14:paraId="15748105" w14:textId="77777777" w:rsidTr="00F007A1">
        <w:trPr>
          <w:trHeight w:val="267"/>
          <w:jc w:val="center"/>
        </w:trPr>
        <w:tc>
          <w:tcPr>
            <w:tcW w:w="1063" w:type="dxa"/>
            <w:noWrap/>
            <w:tcMar>
              <w:top w:w="15" w:type="dxa"/>
              <w:left w:w="15" w:type="dxa"/>
              <w:bottom w:w="0" w:type="dxa"/>
              <w:right w:w="15" w:type="dxa"/>
            </w:tcMar>
            <w:vAlign w:val="bottom"/>
            <w:hideMark/>
          </w:tcPr>
          <w:p w14:paraId="4ECDC959" w14:textId="77777777" w:rsidR="00922A7C" w:rsidRPr="00CE3D26" w:rsidRDefault="00922A7C" w:rsidP="009E2D13">
            <w:pPr>
              <w:spacing w:after="0"/>
              <w:jc w:val="center"/>
              <w:rPr>
                <w:color w:val="000000"/>
              </w:rPr>
            </w:pPr>
            <w:r w:rsidRPr="00CE3D26">
              <w:rPr>
                <w:color w:val="000000" w:themeColor="text1"/>
              </w:rPr>
              <w:t>64QAM</w:t>
            </w:r>
          </w:p>
        </w:tc>
        <w:tc>
          <w:tcPr>
            <w:tcW w:w="1343" w:type="dxa"/>
            <w:noWrap/>
            <w:tcMar>
              <w:top w:w="15" w:type="dxa"/>
              <w:left w:w="15" w:type="dxa"/>
              <w:bottom w:w="0" w:type="dxa"/>
              <w:right w:w="15" w:type="dxa"/>
            </w:tcMar>
            <w:vAlign w:val="bottom"/>
            <w:hideMark/>
          </w:tcPr>
          <w:p w14:paraId="47B23971" w14:textId="77777777" w:rsidR="00922A7C" w:rsidRPr="00CE3D26" w:rsidRDefault="00922A7C" w:rsidP="00A11508">
            <w:pPr>
              <w:spacing w:after="0"/>
              <w:jc w:val="center"/>
              <w:rPr>
                <w:color w:val="000000"/>
              </w:rPr>
            </w:pPr>
            <w:r w:rsidRPr="00CE3D26">
              <w:rPr>
                <w:color w:val="000000" w:themeColor="text1"/>
              </w:rPr>
              <w:t>17</w:t>
            </w:r>
          </w:p>
        </w:tc>
        <w:tc>
          <w:tcPr>
            <w:tcW w:w="3704" w:type="dxa"/>
            <w:noWrap/>
            <w:tcMar>
              <w:top w:w="15" w:type="dxa"/>
              <w:left w:w="15" w:type="dxa"/>
              <w:bottom w:w="0" w:type="dxa"/>
              <w:right w:w="15" w:type="dxa"/>
            </w:tcMar>
            <w:vAlign w:val="bottom"/>
            <w:hideMark/>
          </w:tcPr>
          <w:p w14:paraId="1B52834A" w14:textId="77777777" w:rsidR="00922A7C" w:rsidRPr="00CE3D26" w:rsidRDefault="00922A7C" w:rsidP="00A11508">
            <w:pPr>
              <w:spacing w:after="0"/>
              <w:jc w:val="center"/>
              <w:rPr>
                <w:color w:val="000000"/>
              </w:rPr>
            </w:pPr>
            <w:r w:rsidRPr="00CE3D26">
              <w:rPr>
                <w:color w:val="000000" w:themeColor="text1"/>
              </w:rPr>
              <w:t>-2.58</w:t>
            </w:r>
          </w:p>
        </w:tc>
      </w:tr>
      <w:tr w:rsidR="000B4FE6" w14:paraId="1EF67F93" w14:textId="77777777" w:rsidTr="00F007A1">
        <w:trPr>
          <w:trHeight w:val="267"/>
          <w:jc w:val="center"/>
        </w:trPr>
        <w:tc>
          <w:tcPr>
            <w:tcW w:w="1063" w:type="dxa"/>
            <w:noWrap/>
            <w:tcMar>
              <w:top w:w="15" w:type="dxa"/>
              <w:left w:w="15" w:type="dxa"/>
              <w:bottom w:w="0" w:type="dxa"/>
              <w:right w:w="15" w:type="dxa"/>
            </w:tcMar>
            <w:vAlign w:val="bottom"/>
            <w:hideMark/>
          </w:tcPr>
          <w:p w14:paraId="31865FA7" w14:textId="77777777" w:rsidR="00922A7C" w:rsidRPr="00CE3D26" w:rsidRDefault="00922A7C" w:rsidP="009E2D13">
            <w:pPr>
              <w:spacing w:after="0"/>
              <w:jc w:val="center"/>
              <w:rPr>
                <w:color w:val="000000"/>
              </w:rPr>
            </w:pPr>
            <w:r w:rsidRPr="00CE3D26">
              <w:rPr>
                <w:color w:val="000000" w:themeColor="text1"/>
              </w:rPr>
              <w:t>64QAM</w:t>
            </w:r>
          </w:p>
        </w:tc>
        <w:tc>
          <w:tcPr>
            <w:tcW w:w="1343" w:type="dxa"/>
            <w:noWrap/>
            <w:tcMar>
              <w:top w:w="15" w:type="dxa"/>
              <w:left w:w="15" w:type="dxa"/>
              <w:bottom w:w="0" w:type="dxa"/>
              <w:right w:w="15" w:type="dxa"/>
            </w:tcMar>
            <w:vAlign w:val="bottom"/>
            <w:hideMark/>
          </w:tcPr>
          <w:p w14:paraId="0B106469" w14:textId="77777777" w:rsidR="00922A7C" w:rsidRPr="00CE3D26" w:rsidRDefault="00922A7C" w:rsidP="00A11508">
            <w:pPr>
              <w:spacing w:after="0"/>
              <w:jc w:val="center"/>
              <w:rPr>
                <w:color w:val="000000"/>
              </w:rPr>
            </w:pPr>
            <w:r w:rsidRPr="00CE3D26">
              <w:rPr>
                <w:color w:val="000000" w:themeColor="text1"/>
              </w:rPr>
              <w:t>23</w:t>
            </w:r>
          </w:p>
        </w:tc>
        <w:tc>
          <w:tcPr>
            <w:tcW w:w="3704" w:type="dxa"/>
            <w:noWrap/>
            <w:tcMar>
              <w:top w:w="15" w:type="dxa"/>
              <w:left w:w="15" w:type="dxa"/>
              <w:bottom w:w="0" w:type="dxa"/>
              <w:right w:w="15" w:type="dxa"/>
            </w:tcMar>
            <w:vAlign w:val="bottom"/>
            <w:hideMark/>
          </w:tcPr>
          <w:p w14:paraId="0EE8C25A" w14:textId="77777777" w:rsidR="00922A7C" w:rsidRPr="00CE3D26" w:rsidRDefault="00922A7C" w:rsidP="00A11508">
            <w:pPr>
              <w:spacing w:after="0"/>
              <w:jc w:val="center"/>
              <w:rPr>
                <w:color w:val="000000"/>
              </w:rPr>
            </w:pPr>
            <w:r w:rsidRPr="00CE3D26">
              <w:rPr>
                <w:color w:val="000000" w:themeColor="text1"/>
              </w:rPr>
              <w:t>-1.8</w:t>
            </w:r>
          </w:p>
        </w:tc>
      </w:tr>
    </w:tbl>
    <w:p w14:paraId="29E25E5D" w14:textId="77777777" w:rsidR="006C75A9" w:rsidRDefault="006C75A9">
      <w:pPr>
        <w:rPr>
          <w:b/>
          <w:bCs/>
        </w:rPr>
      </w:pPr>
    </w:p>
    <w:p w14:paraId="693D480A" w14:textId="47DEF0CC" w:rsidR="00160F84" w:rsidRDefault="00160F84" w:rsidP="002F1E68">
      <w:pPr>
        <w:tabs>
          <w:tab w:val="left" w:pos="839"/>
        </w:tabs>
        <w:rPr>
          <w:i/>
          <w:iCs/>
        </w:rPr>
      </w:pPr>
      <w:r w:rsidRPr="0057780F">
        <w:rPr>
          <w:b/>
          <w:bCs/>
          <w:i/>
          <w:iCs/>
        </w:rPr>
        <w:t xml:space="preserve">Observation </w:t>
      </w:r>
      <w:r w:rsidR="009D0520">
        <w:rPr>
          <w:b/>
          <w:bCs/>
          <w:i/>
          <w:iCs/>
        </w:rPr>
        <w:t>10</w:t>
      </w:r>
      <w:r w:rsidRPr="0057780F">
        <w:rPr>
          <w:b/>
          <w:bCs/>
          <w:i/>
          <w:iCs/>
        </w:rPr>
        <w:t>:</w:t>
      </w:r>
      <w:r w:rsidRPr="0057780F">
        <w:rPr>
          <w:i/>
          <w:iCs/>
        </w:rPr>
        <w:t xml:space="preserve"> </w:t>
      </w:r>
      <w:r w:rsidR="00B553BC">
        <w:rPr>
          <w:i/>
          <w:iCs/>
        </w:rPr>
        <w:t xml:space="preserve">In case of single UL waveform assumption, </w:t>
      </w:r>
      <w:r w:rsidR="00A65F3C" w:rsidRPr="003F7608">
        <w:rPr>
          <w:i/>
          <w:iCs/>
        </w:rPr>
        <w:t>m</w:t>
      </w:r>
      <w:r w:rsidRPr="003F7608">
        <w:rPr>
          <w:i/>
          <w:iCs/>
        </w:rPr>
        <w:t>ulti</w:t>
      </w:r>
      <w:r>
        <w:rPr>
          <w:i/>
          <w:iCs/>
        </w:rPr>
        <w:t>-layer uplink DFT-s-OFDM may lead to system level performance loss</w:t>
      </w:r>
      <w:r w:rsidR="00B553BC">
        <w:rPr>
          <w:i/>
          <w:iCs/>
        </w:rPr>
        <w:t xml:space="preserve"> in average</w:t>
      </w:r>
      <w:r>
        <w:rPr>
          <w:i/>
          <w:iCs/>
        </w:rPr>
        <w:t xml:space="preserve"> relative to using CP-OFDM</w:t>
      </w:r>
      <w:r w:rsidR="00B553BC">
        <w:rPr>
          <w:i/>
          <w:iCs/>
        </w:rPr>
        <w:t xml:space="preserve">.  </w:t>
      </w:r>
    </w:p>
    <w:p w14:paraId="4A207F03" w14:textId="6091F750" w:rsidR="00B553BC" w:rsidRPr="00B553BC" w:rsidRDefault="00B553BC" w:rsidP="002F1E68">
      <w:pPr>
        <w:tabs>
          <w:tab w:val="left" w:pos="839"/>
        </w:tabs>
        <w:rPr>
          <w:b/>
          <w:bCs/>
          <w:i/>
          <w:iCs/>
        </w:rPr>
      </w:pPr>
      <w:r w:rsidRPr="006901A0">
        <w:rPr>
          <w:b/>
          <w:i/>
        </w:rPr>
        <w:t xml:space="preserve">Observation </w:t>
      </w:r>
      <w:r w:rsidR="00C06A63">
        <w:rPr>
          <w:b/>
          <w:i/>
        </w:rPr>
        <w:t>1</w:t>
      </w:r>
      <w:r w:rsidR="009D0520">
        <w:rPr>
          <w:b/>
          <w:i/>
        </w:rPr>
        <w:t>1</w:t>
      </w:r>
      <w:r w:rsidRPr="006901A0">
        <w:rPr>
          <w:b/>
          <w:i/>
        </w:rPr>
        <w:t>:</w:t>
      </w:r>
      <w:r>
        <w:rPr>
          <w:b/>
          <w:bCs/>
          <w:i/>
          <w:iCs/>
        </w:rPr>
        <w:t xml:space="preserve"> </w:t>
      </w:r>
      <w:r w:rsidRPr="006901A0">
        <w:rPr>
          <w:i/>
        </w:rPr>
        <w:t xml:space="preserve">Multi-layer DFT-s-OFDM may significantly degrade the UL performance of power non-limited UEs </w:t>
      </w:r>
      <w:r w:rsidR="00AE5578">
        <w:rPr>
          <w:i/>
          <w:iCs/>
        </w:rPr>
        <w:t>compared</w:t>
      </w:r>
      <w:r w:rsidRPr="006901A0">
        <w:rPr>
          <w:i/>
        </w:rPr>
        <w:t xml:space="preserve"> to using CP-OFDM.</w:t>
      </w:r>
      <w:r>
        <w:rPr>
          <w:b/>
          <w:bCs/>
          <w:i/>
          <w:iCs/>
        </w:rPr>
        <w:t xml:space="preserve"> </w:t>
      </w:r>
    </w:p>
    <w:p w14:paraId="3907E842" w14:textId="449518A4" w:rsidR="00953188" w:rsidRDefault="00C6785C" w:rsidP="57A245C7">
      <w:pPr>
        <w:tabs>
          <w:tab w:val="left" w:pos="839"/>
        </w:tabs>
        <w:rPr>
          <w:i/>
          <w:iCs/>
        </w:rPr>
      </w:pPr>
      <w:r w:rsidRPr="00A11508">
        <w:rPr>
          <w:b/>
          <w:bCs/>
          <w:i/>
          <w:iCs/>
        </w:rPr>
        <w:t>Proposal</w:t>
      </w:r>
      <w:r w:rsidR="00DD797E">
        <w:rPr>
          <w:b/>
          <w:bCs/>
          <w:i/>
          <w:iCs/>
        </w:rPr>
        <w:t xml:space="preserve"> </w:t>
      </w:r>
      <w:r w:rsidR="00B60D48">
        <w:rPr>
          <w:b/>
          <w:bCs/>
          <w:i/>
          <w:iCs/>
        </w:rPr>
        <w:t>1</w:t>
      </w:r>
      <w:r w:rsidR="004C7051">
        <w:rPr>
          <w:b/>
          <w:bCs/>
          <w:i/>
          <w:iCs/>
        </w:rPr>
        <w:t>4</w:t>
      </w:r>
      <w:r w:rsidRPr="00A11508">
        <w:rPr>
          <w:b/>
          <w:bCs/>
          <w:i/>
          <w:iCs/>
        </w:rPr>
        <w:t>:</w:t>
      </w:r>
      <w:r w:rsidRPr="00A11508">
        <w:rPr>
          <w:i/>
          <w:iCs/>
        </w:rPr>
        <w:t xml:space="preserve"> </w:t>
      </w:r>
      <w:r w:rsidR="00B553BC">
        <w:rPr>
          <w:i/>
          <w:iCs/>
        </w:rPr>
        <w:t>Support CP-OFDM for all number of layers</w:t>
      </w:r>
      <w:r w:rsidR="76918813" w:rsidRPr="57A245C7">
        <w:rPr>
          <w:i/>
          <w:iCs/>
        </w:rPr>
        <w:t xml:space="preserve"> in uplink</w:t>
      </w:r>
      <w:r w:rsidR="57F899F1" w:rsidRPr="57A245C7">
        <w:rPr>
          <w:i/>
          <w:iCs/>
        </w:rPr>
        <w:t>.</w:t>
      </w:r>
    </w:p>
    <w:p w14:paraId="27DEE4C8" w14:textId="76CDDA74" w:rsidR="00953188" w:rsidRDefault="57F899F1" w:rsidP="002F1E68">
      <w:pPr>
        <w:tabs>
          <w:tab w:val="left" w:pos="839"/>
        </w:tabs>
        <w:rPr>
          <w:i/>
          <w:iCs/>
        </w:rPr>
      </w:pPr>
      <w:r w:rsidRPr="006901A0">
        <w:rPr>
          <w:b/>
          <w:i/>
        </w:rPr>
        <w:t>Proposal 1</w:t>
      </w:r>
      <w:r w:rsidR="00B5787D">
        <w:rPr>
          <w:b/>
          <w:i/>
        </w:rPr>
        <w:t>5</w:t>
      </w:r>
      <w:r w:rsidRPr="006901A0">
        <w:rPr>
          <w:b/>
          <w:i/>
        </w:rPr>
        <w:t>:</w:t>
      </w:r>
      <w:r w:rsidRPr="57A245C7">
        <w:rPr>
          <w:i/>
          <w:iCs/>
        </w:rPr>
        <w:t xml:space="preserve"> </w:t>
      </w:r>
      <w:r w:rsidR="00F67FD9">
        <w:rPr>
          <w:i/>
          <w:iCs/>
        </w:rPr>
        <w:t>The potential of</w:t>
      </w:r>
      <w:r w:rsidR="005A3AB9">
        <w:rPr>
          <w:i/>
          <w:iCs/>
        </w:rPr>
        <w:t xml:space="preserve"> UL DFT-s-OFDM </w:t>
      </w:r>
      <w:r w:rsidR="2E87A187" w:rsidRPr="57A245C7">
        <w:rPr>
          <w:i/>
          <w:iCs/>
        </w:rPr>
        <w:t xml:space="preserve">for more than 1 layer </w:t>
      </w:r>
      <w:r w:rsidR="00887DEA">
        <w:rPr>
          <w:i/>
          <w:iCs/>
        </w:rPr>
        <w:t>in 6G</w:t>
      </w:r>
      <w:r w:rsidR="00EE6FF8">
        <w:rPr>
          <w:i/>
          <w:iCs/>
        </w:rPr>
        <w:t xml:space="preserve"> needs further justification</w:t>
      </w:r>
      <w:r w:rsidR="00C6785C" w:rsidRPr="00A11508">
        <w:rPr>
          <w:i/>
          <w:iCs/>
        </w:rPr>
        <w:t>.</w:t>
      </w:r>
    </w:p>
    <w:p w14:paraId="4BC09B19" w14:textId="31D7CA50" w:rsidR="00B553BC" w:rsidRPr="006901A0" w:rsidRDefault="00B553BC" w:rsidP="002F1E68">
      <w:pPr>
        <w:tabs>
          <w:tab w:val="left" w:pos="839"/>
        </w:tabs>
        <w:rPr>
          <w:i/>
        </w:rPr>
      </w:pPr>
      <w:r w:rsidRPr="006901A0">
        <w:rPr>
          <w:b/>
          <w:i/>
        </w:rPr>
        <w:t>Proposal 1</w:t>
      </w:r>
      <w:r w:rsidR="00B5787D">
        <w:rPr>
          <w:b/>
          <w:bCs/>
          <w:i/>
          <w:iCs/>
        </w:rPr>
        <w:t>6</w:t>
      </w:r>
      <w:r w:rsidRPr="006901A0">
        <w:rPr>
          <w:b/>
          <w:i/>
        </w:rPr>
        <w:t xml:space="preserve">: </w:t>
      </w:r>
      <w:r w:rsidRPr="006901A0">
        <w:rPr>
          <w:i/>
        </w:rPr>
        <w:t xml:space="preserve">For </w:t>
      </w:r>
      <w:r w:rsidR="00AD1952">
        <w:rPr>
          <w:i/>
          <w:iCs/>
        </w:rPr>
        <w:t>m</w:t>
      </w:r>
      <w:r w:rsidRPr="006901A0">
        <w:rPr>
          <w:i/>
        </w:rPr>
        <w:t xml:space="preserve">ulti-layer DFT-s-OFDM </w:t>
      </w:r>
      <w:r w:rsidR="00AD1952">
        <w:rPr>
          <w:i/>
          <w:iCs/>
        </w:rPr>
        <w:t xml:space="preserve">potential </w:t>
      </w:r>
      <w:r w:rsidRPr="006901A0">
        <w:rPr>
          <w:i/>
        </w:rPr>
        <w:t xml:space="preserve">study and comparison with CP-OFDM, RAN1 to consider the following </w:t>
      </w:r>
      <w:r w:rsidR="00310191">
        <w:rPr>
          <w:i/>
          <w:iCs/>
        </w:rPr>
        <w:t xml:space="preserve">metric </w:t>
      </w:r>
      <w:r w:rsidRPr="006901A0">
        <w:rPr>
          <w:i/>
        </w:rPr>
        <w:t xml:space="preserve">evaluations: </w:t>
      </w:r>
    </w:p>
    <w:p w14:paraId="3FC93616" w14:textId="05AEA175" w:rsidR="00B553BC" w:rsidRPr="006901A0" w:rsidRDefault="00B553BC" w:rsidP="006901A0">
      <w:pPr>
        <w:pStyle w:val="ListParagraph"/>
        <w:numPr>
          <w:ilvl w:val="0"/>
          <w:numId w:val="19"/>
        </w:numPr>
        <w:tabs>
          <w:tab w:val="left" w:pos="839"/>
        </w:tabs>
        <w:rPr>
          <w:i/>
          <w:lang w:val="en-US"/>
        </w:rPr>
      </w:pPr>
      <w:r w:rsidRPr="006901A0">
        <w:rPr>
          <w:i/>
          <w:sz w:val="20"/>
          <w:szCs w:val="20"/>
          <w:lang w:val="en-US"/>
        </w:rPr>
        <w:t xml:space="preserve">Cell average/edge </w:t>
      </w:r>
      <w:r w:rsidR="00773028" w:rsidRPr="006901A0">
        <w:rPr>
          <w:i/>
          <w:sz w:val="20"/>
          <w:szCs w:val="20"/>
          <w:lang w:val="en-US"/>
        </w:rPr>
        <w:t>SE gain or loss</w:t>
      </w:r>
      <w:r w:rsidRPr="006901A0">
        <w:rPr>
          <w:i/>
          <w:sz w:val="20"/>
          <w:szCs w:val="20"/>
          <w:lang w:val="en-US"/>
        </w:rPr>
        <w:t xml:space="preserve"> relative to </w:t>
      </w:r>
      <w:r w:rsidR="00A65F3C" w:rsidRPr="006901A0">
        <w:rPr>
          <w:i/>
          <w:sz w:val="20"/>
          <w:szCs w:val="20"/>
          <w:lang w:val="en-US"/>
        </w:rPr>
        <w:t xml:space="preserve">the </w:t>
      </w:r>
      <w:r w:rsidRPr="006901A0">
        <w:rPr>
          <w:i/>
          <w:sz w:val="20"/>
          <w:szCs w:val="20"/>
          <w:lang w:val="en-US"/>
        </w:rPr>
        <w:t xml:space="preserve">5G NR </w:t>
      </w:r>
      <w:r w:rsidR="008903DB" w:rsidRPr="006901A0">
        <w:rPr>
          <w:i/>
          <w:sz w:val="20"/>
          <w:szCs w:val="20"/>
          <w:lang w:val="en-US"/>
        </w:rPr>
        <w:t>baseline reference</w:t>
      </w:r>
    </w:p>
    <w:p w14:paraId="3D906992" w14:textId="5E782632" w:rsidR="00B553BC" w:rsidRPr="006901A0" w:rsidRDefault="00773028" w:rsidP="006901A0">
      <w:pPr>
        <w:pStyle w:val="ListParagraph"/>
        <w:numPr>
          <w:ilvl w:val="0"/>
          <w:numId w:val="19"/>
        </w:numPr>
        <w:tabs>
          <w:tab w:val="left" w:pos="839"/>
        </w:tabs>
        <w:rPr>
          <w:i/>
          <w:sz w:val="20"/>
          <w:szCs w:val="20"/>
          <w:lang w:val="en-US"/>
        </w:rPr>
      </w:pPr>
      <w:r w:rsidRPr="006901A0">
        <w:rPr>
          <w:i/>
          <w:sz w:val="20"/>
          <w:szCs w:val="20"/>
          <w:lang w:val="en-US"/>
        </w:rPr>
        <w:t xml:space="preserve">UL </w:t>
      </w:r>
      <w:r w:rsidR="00401C02" w:rsidRPr="006901A0">
        <w:rPr>
          <w:i/>
          <w:sz w:val="20"/>
          <w:szCs w:val="20"/>
          <w:lang w:val="en-US"/>
        </w:rPr>
        <w:t>multi</w:t>
      </w:r>
      <w:r w:rsidRPr="006901A0">
        <w:rPr>
          <w:i/>
          <w:sz w:val="20"/>
          <w:szCs w:val="20"/>
          <w:lang w:val="en-US"/>
        </w:rPr>
        <w:t>-layer n</w:t>
      </w:r>
      <w:r w:rsidR="00B553BC" w:rsidRPr="006901A0">
        <w:rPr>
          <w:i/>
          <w:sz w:val="20"/>
          <w:szCs w:val="20"/>
          <w:lang w:val="en-US"/>
        </w:rPr>
        <w:t xml:space="preserve">et gain for power limited UEs and power non-limited UEs </w:t>
      </w:r>
      <w:r w:rsidRPr="006901A0">
        <w:rPr>
          <w:i/>
          <w:sz w:val="20"/>
          <w:szCs w:val="20"/>
          <w:lang w:val="en-US"/>
        </w:rPr>
        <w:t xml:space="preserve">according to Table </w:t>
      </w:r>
      <w:r w:rsidR="53FF024F" w:rsidRPr="0EA82D90">
        <w:rPr>
          <w:i/>
          <w:iCs/>
          <w:sz w:val="20"/>
          <w:szCs w:val="20"/>
          <w:lang w:val="en-US"/>
        </w:rPr>
        <w:t>4</w:t>
      </w:r>
    </w:p>
    <w:p w14:paraId="6B5E0C35" w14:textId="77777777" w:rsidR="00A65F3C" w:rsidRDefault="00A65F3C" w:rsidP="002F1E68">
      <w:pPr>
        <w:tabs>
          <w:tab w:val="left" w:pos="839"/>
        </w:tabs>
        <w:rPr>
          <w:b/>
          <w:bCs/>
          <w:i/>
          <w:iCs/>
        </w:rPr>
      </w:pPr>
    </w:p>
    <w:p w14:paraId="1A7DEF11" w14:textId="37032403" w:rsidR="00A65F3C" w:rsidRDefault="00A65F3C" w:rsidP="00A65F3C">
      <w:pPr>
        <w:tabs>
          <w:tab w:val="left" w:pos="839"/>
        </w:tabs>
        <w:rPr>
          <w:i/>
          <w:iCs/>
        </w:rPr>
      </w:pPr>
      <w:r>
        <w:rPr>
          <w:b/>
          <w:bCs/>
          <w:i/>
          <w:iCs/>
        </w:rPr>
        <w:t xml:space="preserve">Proposal </w:t>
      </w:r>
      <w:r w:rsidRPr="57A245C7">
        <w:rPr>
          <w:b/>
          <w:bCs/>
          <w:i/>
          <w:iCs/>
        </w:rPr>
        <w:t>1</w:t>
      </w:r>
      <w:r w:rsidR="00B5787D">
        <w:rPr>
          <w:b/>
          <w:bCs/>
          <w:i/>
          <w:iCs/>
        </w:rPr>
        <w:t>7</w:t>
      </w:r>
      <w:r>
        <w:rPr>
          <w:b/>
          <w:bCs/>
          <w:i/>
          <w:iCs/>
        </w:rPr>
        <w:t>:</w:t>
      </w:r>
      <w:r w:rsidRPr="006901A0">
        <w:rPr>
          <w:i/>
        </w:rPr>
        <w:t xml:space="preserve"> RAN1 to consider the following baseline reference for multi-layer waveforms study:</w:t>
      </w:r>
    </w:p>
    <w:p w14:paraId="665F4F7D" w14:textId="2C0B4799" w:rsidR="00A65F3C" w:rsidRPr="006901A0" w:rsidRDefault="00A65F3C" w:rsidP="00A65F3C">
      <w:pPr>
        <w:pStyle w:val="ListParagraph"/>
        <w:numPr>
          <w:ilvl w:val="0"/>
          <w:numId w:val="19"/>
        </w:numPr>
        <w:tabs>
          <w:tab w:val="left" w:pos="839"/>
        </w:tabs>
        <w:rPr>
          <w:i/>
          <w:sz w:val="20"/>
          <w:szCs w:val="20"/>
        </w:rPr>
      </w:pPr>
      <w:r w:rsidRPr="006901A0">
        <w:rPr>
          <w:i/>
          <w:sz w:val="20"/>
          <w:szCs w:val="20"/>
        </w:rPr>
        <w:t>5G NR UL MIMO codebooks</w:t>
      </w:r>
    </w:p>
    <w:p w14:paraId="72D9487E" w14:textId="7F26861F" w:rsidR="00A65F3C" w:rsidRPr="006901A0" w:rsidRDefault="00A65F3C" w:rsidP="00A65F3C">
      <w:pPr>
        <w:pStyle w:val="ListParagraph"/>
        <w:numPr>
          <w:ilvl w:val="0"/>
          <w:numId w:val="19"/>
        </w:numPr>
        <w:tabs>
          <w:tab w:val="left" w:pos="839"/>
        </w:tabs>
        <w:rPr>
          <w:i/>
          <w:sz w:val="20"/>
          <w:szCs w:val="20"/>
          <w:lang w:val="en-US"/>
        </w:rPr>
      </w:pPr>
      <w:r w:rsidRPr="006901A0">
        <w:rPr>
          <w:i/>
          <w:sz w:val="20"/>
          <w:szCs w:val="20"/>
          <w:lang w:val="en-US"/>
        </w:rPr>
        <w:t xml:space="preserve">CP-OFDM for all number of layers &amp; DFT-s-OFDM for single layer </w:t>
      </w:r>
    </w:p>
    <w:p w14:paraId="5952D5C9" w14:textId="193CCF20" w:rsidR="00A65F3C" w:rsidRPr="006901A0" w:rsidRDefault="00A65F3C" w:rsidP="00A65F3C">
      <w:pPr>
        <w:pStyle w:val="ListParagraph"/>
        <w:numPr>
          <w:ilvl w:val="0"/>
          <w:numId w:val="19"/>
        </w:numPr>
        <w:tabs>
          <w:tab w:val="left" w:pos="839"/>
        </w:tabs>
        <w:rPr>
          <w:i/>
          <w:sz w:val="20"/>
          <w:szCs w:val="20"/>
        </w:rPr>
      </w:pPr>
      <w:r w:rsidRPr="00401C02">
        <w:rPr>
          <w:i/>
          <w:sz w:val="20"/>
          <w:szCs w:val="20"/>
        </w:rPr>
        <w:t xml:space="preserve">Fully coherent UE coherence capability </w:t>
      </w:r>
    </w:p>
    <w:p w14:paraId="76BA4859" w14:textId="264BA72E" w:rsidR="00A65F3C" w:rsidRPr="006901A0" w:rsidRDefault="00A65F3C" w:rsidP="006901A0">
      <w:pPr>
        <w:pStyle w:val="ListParagraph"/>
        <w:numPr>
          <w:ilvl w:val="0"/>
          <w:numId w:val="19"/>
        </w:numPr>
        <w:tabs>
          <w:tab w:val="left" w:pos="839"/>
        </w:tabs>
        <w:rPr>
          <w:i/>
          <w:lang w:val="en-US"/>
        </w:rPr>
      </w:pPr>
      <w:r w:rsidRPr="006901A0">
        <w:rPr>
          <w:i/>
          <w:sz w:val="20"/>
          <w:szCs w:val="20"/>
          <w:lang w:val="en-US"/>
        </w:rPr>
        <w:t>DWS rel-</w:t>
      </w:r>
      <w:r w:rsidRPr="006901A0">
        <w:rPr>
          <w:i/>
          <w:sz w:val="20"/>
          <w:szCs w:val="20"/>
          <w:lang w:val="en-GB"/>
        </w:rPr>
        <w:t>18 enabled [disabled</w:t>
      </w:r>
      <w:r w:rsidR="00BD5F72" w:rsidRPr="006901A0">
        <w:rPr>
          <w:i/>
          <w:sz w:val="20"/>
          <w:szCs w:val="20"/>
          <w:lang w:val="en-GB"/>
        </w:rPr>
        <w:t xml:space="preserve"> optional</w:t>
      </w:r>
      <w:r w:rsidRPr="006901A0">
        <w:rPr>
          <w:i/>
          <w:sz w:val="20"/>
          <w:szCs w:val="20"/>
          <w:lang w:val="en-GB"/>
        </w:rPr>
        <w:t>]</w:t>
      </w:r>
    </w:p>
    <w:p w14:paraId="2FE6BA02" w14:textId="7751EFFF" w:rsidR="00A65F3C" w:rsidRPr="006901A0" w:rsidRDefault="00A65F3C" w:rsidP="002F1E68">
      <w:pPr>
        <w:tabs>
          <w:tab w:val="left" w:pos="839"/>
        </w:tabs>
        <w:rPr>
          <w:b/>
          <w:i/>
          <w:lang w:val="en-US"/>
        </w:rPr>
      </w:pPr>
    </w:p>
    <w:p w14:paraId="1A43DA71" w14:textId="5B2EDCDB" w:rsidR="00B553BC" w:rsidRPr="00DD797E" w:rsidRDefault="00B553BC" w:rsidP="002F1E68">
      <w:pPr>
        <w:tabs>
          <w:tab w:val="left" w:pos="839"/>
        </w:tabs>
        <w:rPr>
          <w:b/>
          <w:bCs/>
          <w:i/>
          <w:iCs/>
        </w:rPr>
      </w:pPr>
      <w:r w:rsidRPr="00DD797E">
        <w:rPr>
          <w:b/>
          <w:bCs/>
          <w:i/>
          <w:iCs/>
        </w:rPr>
        <w:t>Proposal 1</w:t>
      </w:r>
      <w:r w:rsidR="00B5787D">
        <w:rPr>
          <w:b/>
          <w:bCs/>
          <w:i/>
          <w:iCs/>
        </w:rPr>
        <w:t>8</w:t>
      </w:r>
      <w:r w:rsidRPr="00DD797E">
        <w:rPr>
          <w:b/>
          <w:bCs/>
          <w:i/>
          <w:iCs/>
        </w:rPr>
        <w:t>:</w:t>
      </w:r>
      <w:r>
        <w:rPr>
          <w:b/>
          <w:bCs/>
          <w:i/>
          <w:iCs/>
        </w:rPr>
        <w:t xml:space="preserve"> </w:t>
      </w:r>
      <w:r w:rsidRPr="00DD797E">
        <w:rPr>
          <w:i/>
          <w:iCs/>
        </w:rPr>
        <w:t>RAN</w:t>
      </w:r>
      <w:r>
        <w:rPr>
          <w:i/>
          <w:iCs/>
        </w:rPr>
        <w:t>1 to consider the following system level configuration for multi-layer UL waveform</w:t>
      </w:r>
      <w:r w:rsidR="00AC0A76">
        <w:rPr>
          <w:i/>
          <w:iCs/>
        </w:rPr>
        <w:t>s</w:t>
      </w:r>
      <w:r>
        <w:rPr>
          <w:i/>
          <w:iCs/>
        </w:rPr>
        <w:t xml:space="preserve"> study:</w:t>
      </w:r>
    </w:p>
    <w:tbl>
      <w:tblPr>
        <w:tblStyle w:val="GridTable1Light"/>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7"/>
        <w:gridCol w:w="4377"/>
      </w:tblGrid>
      <w:tr w:rsidR="006B486B" w:rsidRPr="00067043" w14:paraId="003C1EE8" w14:textId="77777777" w:rsidTr="000613AC">
        <w:trPr>
          <w:cnfStyle w:val="100000000000" w:firstRow="1" w:lastRow="0" w:firstColumn="0" w:lastColumn="0" w:oddVBand="0" w:evenVBand="0" w:oddHBand="0"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3E594BA4" w14:textId="5E1292FF" w:rsidR="00A65F3C" w:rsidRPr="00CE3D26" w:rsidRDefault="00A65F3C" w:rsidP="002F1E68">
            <w:pPr>
              <w:tabs>
                <w:tab w:val="left" w:pos="839"/>
              </w:tabs>
              <w:rPr>
                <w:sz w:val="18"/>
                <w:szCs w:val="18"/>
              </w:rPr>
            </w:pPr>
            <w:r w:rsidRPr="00CE3D26">
              <w:rPr>
                <w:sz w:val="18"/>
                <w:szCs w:val="18"/>
              </w:rPr>
              <w:t>Parameters</w:t>
            </w:r>
          </w:p>
        </w:tc>
        <w:tc>
          <w:tcPr>
            <w:tcW w:w="4377" w:type="dxa"/>
          </w:tcPr>
          <w:p w14:paraId="02B7B63D" w14:textId="099E1F33" w:rsidR="00A65F3C" w:rsidRPr="00CE3D26" w:rsidRDefault="00A65F3C" w:rsidP="002F1E68">
            <w:pPr>
              <w:tabs>
                <w:tab w:val="left" w:pos="839"/>
              </w:tabs>
              <w:cnfStyle w:val="100000000000" w:firstRow="1" w:lastRow="0" w:firstColumn="0" w:lastColumn="0" w:oddVBand="0" w:evenVBand="0" w:oddHBand="0" w:evenHBand="0" w:firstRowFirstColumn="0" w:firstRowLastColumn="0" w:lastRowFirstColumn="0" w:lastRowLastColumn="0"/>
              <w:rPr>
                <w:sz w:val="18"/>
                <w:szCs w:val="18"/>
              </w:rPr>
            </w:pPr>
            <w:r w:rsidRPr="00CE3D26">
              <w:rPr>
                <w:sz w:val="18"/>
                <w:szCs w:val="18"/>
              </w:rPr>
              <w:t>Values</w:t>
            </w:r>
          </w:p>
        </w:tc>
      </w:tr>
      <w:tr w:rsidR="00B553BC" w:rsidRPr="00A65F3C" w14:paraId="3F653B19" w14:textId="77777777" w:rsidTr="000613AC">
        <w:trPr>
          <w:trHeight w:val="376"/>
          <w:jc w:val="center"/>
        </w:trPr>
        <w:tc>
          <w:tcPr>
            <w:cnfStyle w:val="001000000000" w:firstRow="0" w:lastRow="0" w:firstColumn="1" w:lastColumn="0" w:oddVBand="0" w:evenVBand="0" w:oddHBand="0" w:evenHBand="0" w:firstRowFirstColumn="0" w:firstRowLastColumn="0" w:lastRowFirstColumn="0" w:lastRowLastColumn="0"/>
            <w:tcW w:w="4377" w:type="dxa"/>
          </w:tcPr>
          <w:p w14:paraId="0556843E" w14:textId="6548CCC1" w:rsidR="00B553BC" w:rsidRPr="00CE3D26" w:rsidRDefault="00B553BC" w:rsidP="002F1E68">
            <w:pPr>
              <w:tabs>
                <w:tab w:val="left" w:pos="839"/>
              </w:tabs>
              <w:rPr>
                <w:b w:val="0"/>
                <w:sz w:val="18"/>
                <w:szCs w:val="18"/>
              </w:rPr>
            </w:pPr>
            <w:r w:rsidRPr="00CE3D26">
              <w:rPr>
                <w:sz w:val="18"/>
                <w:szCs w:val="18"/>
              </w:rPr>
              <w:t xml:space="preserve">System configuration </w:t>
            </w:r>
          </w:p>
        </w:tc>
        <w:tc>
          <w:tcPr>
            <w:tcW w:w="4377" w:type="dxa"/>
          </w:tcPr>
          <w:p w14:paraId="631BDFCA" w14:textId="50215129" w:rsidR="00B553BC" w:rsidRPr="00CE3D26" w:rsidRDefault="00B553BC" w:rsidP="00B553B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CE3D26">
              <w:rPr>
                <w:sz w:val="18"/>
                <w:szCs w:val="18"/>
              </w:rPr>
              <w:t>U</w:t>
            </w:r>
            <w:r w:rsidR="00773028" w:rsidRPr="00CE3D26">
              <w:rPr>
                <w:sz w:val="18"/>
                <w:szCs w:val="18"/>
              </w:rPr>
              <w:t>m</w:t>
            </w:r>
            <w:r w:rsidRPr="00CE3D26">
              <w:rPr>
                <w:sz w:val="18"/>
                <w:szCs w:val="18"/>
              </w:rPr>
              <w:t>a</w:t>
            </w:r>
            <w:r w:rsidR="00773028" w:rsidRPr="00CE3D26">
              <w:rPr>
                <w:sz w:val="18"/>
                <w:szCs w:val="18"/>
              </w:rPr>
              <w:t xml:space="preserve">, </w:t>
            </w:r>
            <w:r w:rsidRPr="00CE3D26">
              <w:rPr>
                <w:sz w:val="18"/>
                <w:szCs w:val="18"/>
              </w:rPr>
              <w:t>21 cells, 10 UEs/ cell</w:t>
            </w:r>
            <w:r w:rsidR="00AC0A76" w:rsidRPr="00CE3D26">
              <w:rPr>
                <w:sz w:val="18"/>
                <w:szCs w:val="18"/>
              </w:rPr>
              <w:t xml:space="preserve"> </w:t>
            </w:r>
            <w:r w:rsidR="00773028" w:rsidRPr="00CE3D26">
              <w:rPr>
                <w:sz w:val="18"/>
                <w:szCs w:val="18"/>
              </w:rPr>
              <w:t>and</w:t>
            </w:r>
            <w:r w:rsidR="00AC0A76" w:rsidRPr="00CE3D26">
              <w:rPr>
                <w:sz w:val="18"/>
                <w:szCs w:val="18"/>
              </w:rPr>
              <w:t xml:space="preserve"> up to 50 UEs</w:t>
            </w:r>
            <w:r w:rsidR="00773028" w:rsidRPr="00CE3D26">
              <w:rPr>
                <w:sz w:val="18"/>
                <w:szCs w:val="18"/>
              </w:rPr>
              <w:t>/</w:t>
            </w:r>
            <w:r w:rsidR="00AC0A76" w:rsidRPr="00CE3D26">
              <w:rPr>
                <w:sz w:val="18"/>
                <w:szCs w:val="18"/>
              </w:rPr>
              <w:t>cell</w:t>
            </w:r>
            <w:r w:rsidRPr="00CE3D26">
              <w:rPr>
                <w:sz w:val="18"/>
                <w:szCs w:val="18"/>
              </w:rPr>
              <w:t xml:space="preserve"> </w:t>
            </w:r>
          </w:p>
        </w:tc>
      </w:tr>
      <w:tr w:rsidR="00773028" w:rsidRPr="00A65F3C" w14:paraId="3DD67208" w14:textId="77777777" w:rsidTr="000613AC">
        <w:trPr>
          <w:trHeight w:val="431"/>
          <w:jc w:val="center"/>
        </w:trPr>
        <w:tc>
          <w:tcPr>
            <w:cnfStyle w:val="001000000000" w:firstRow="0" w:lastRow="0" w:firstColumn="1" w:lastColumn="0" w:oddVBand="0" w:evenVBand="0" w:oddHBand="0" w:evenHBand="0" w:firstRowFirstColumn="0" w:firstRowLastColumn="0" w:lastRowFirstColumn="0" w:lastRowLastColumn="0"/>
            <w:tcW w:w="4377" w:type="dxa"/>
          </w:tcPr>
          <w:p w14:paraId="29990B72" w14:textId="5269195C" w:rsidR="00773028" w:rsidRPr="00CE3D26" w:rsidRDefault="00773028" w:rsidP="00773028">
            <w:pPr>
              <w:tabs>
                <w:tab w:val="left" w:pos="839"/>
              </w:tabs>
              <w:rPr>
                <w:b w:val="0"/>
                <w:sz w:val="18"/>
                <w:szCs w:val="18"/>
              </w:rPr>
            </w:pPr>
            <w:r w:rsidRPr="00CE3D26">
              <w:rPr>
                <w:sz w:val="18"/>
                <w:szCs w:val="18"/>
              </w:rPr>
              <w:t>Traffic model</w:t>
            </w:r>
          </w:p>
        </w:tc>
        <w:tc>
          <w:tcPr>
            <w:tcW w:w="4377" w:type="dxa"/>
          </w:tcPr>
          <w:p w14:paraId="6F58D453" w14:textId="4ACB1F71" w:rsidR="00773028" w:rsidRPr="00CE3D26" w:rsidRDefault="00773028" w:rsidP="00773028">
            <w:pPr>
              <w:tabs>
                <w:tab w:val="left" w:pos="839"/>
              </w:tabs>
              <w:cnfStyle w:val="000000000000" w:firstRow="0" w:lastRow="0" w:firstColumn="0" w:lastColumn="0" w:oddVBand="0" w:evenVBand="0" w:oddHBand="0" w:evenHBand="0" w:firstRowFirstColumn="0" w:firstRowLastColumn="0" w:lastRowFirstColumn="0" w:lastRowLastColumn="0"/>
            </w:pPr>
            <w:r w:rsidRPr="00CE3D26">
              <w:rPr>
                <w:sz w:val="18"/>
                <w:szCs w:val="18"/>
              </w:rPr>
              <w:t xml:space="preserve">Full buffer, </w:t>
            </w:r>
            <w:r w:rsidR="00043F90" w:rsidRPr="00CE3D26">
              <w:rPr>
                <w:sz w:val="18"/>
                <w:szCs w:val="18"/>
              </w:rPr>
              <w:t>[</w:t>
            </w:r>
            <w:r w:rsidRPr="00CE3D26">
              <w:rPr>
                <w:sz w:val="18"/>
                <w:szCs w:val="18"/>
              </w:rPr>
              <w:t xml:space="preserve">FTP model </w:t>
            </w:r>
            <w:r w:rsidR="001D19F5" w:rsidRPr="00CE3D26">
              <w:rPr>
                <w:sz w:val="18"/>
                <w:szCs w:val="18"/>
              </w:rPr>
              <w:t xml:space="preserve">TBD in </w:t>
            </w:r>
            <w:r w:rsidR="00A57635" w:rsidRPr="00CE3D26">
              <w:rPr>
                <w:sz w:val="18"/>
                <w:szCs w:val="18"/>
              </w:rPr>
              <w:t xml:space="preserve">AI </w:t>
            </w:r>
            <w:r w:rsidR="001D19F5" w:rsidRPr="00CE3D26">
              <w:rPr>
                <w:sz w:val="18"/>
                <w:szCs w:val="18"/>
              </w:rPr>
              <w:t>11.2</w:t>
            </w:r>
            <w:r w:rsidR="00043F90" w:rsidRPr="00CE3D26">
              <w:rPr>
                <w:sz w:val="18"/>
                <w:szCs w:val="18"/>
              </w:rPr>
              <w:t>]</w:t>
            </w:r>
          </w:p>
        </w:tc>
      </w:tr>
      <w:tr w:rsidR="00773028" w:rsidRPr="00A65F3C" w14:paraId="63AA7651" w14:textId="77777777" w:rsidTr="000613AC">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4C732D98" w14:textId="4DF25227" w:rsidR="00773028" w:rsidRPr="00CE3D26" w:rsidRDefault="00773028" w:rsidP="00773028">
            <w:pPr>
              <w:tabs>
                <w:tab w:val="left" w:pos="839"/>
              </w:tabs>
              <w:rPr>
                <w:b w:val="0"/>
                <w:sz w:val="18"/>
                <w:szCs w:val="18"/>
              </w:rPr>
            </w:pPr>
            <w:r w:rsidRPr="00CE3D26">
              <w:rPr>
                <w:sz w:val="18"/>
                <w:szCs w:val="18"/>
              </w:rPr>
              <w:t>Carrier frequency</w:t>
            </w:r>
          </w:p>
        </w:tc>
        <w:tc>
          <w:tcPr>
            <w:tcW w:w="4377" w:type="dxa"/>
          </w:tcPr>
          <w:p w14:paraId="79A90179" w14:textId="00A41619" w:rsidR="00773028" w:rsidRPr="00CE3D26" w:rsidRDefault="00773028" w:rsidP="00773028">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CE3D26">
              <w:rPr>
                <w:sz w:val="18"/>
                <w:szCs w:val="18"/>
              </w:rPr>
              <w:t>3.5GHz, 7GHz</w:t>
            </w:r>
          </w:p>
        </w:tc>
      </w:tr>
      <w:tr w:rsidR="00773028" w:rsidRPr="00A65F3C" w14:paraId="614F1A08" w14:textId="77777777" w:rsidTr="000613AC">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080E8DEC" w14:textId="6AD31EB1" w:rsidR="00773028" w:rsidRPr="00CE3D26" w:rsidRDefault="00773028" w:rsidP="00773028">
            <w:pPr>
              <w:tabs>
                <w:tab w:val="left" w:pos="839"/>
              </w:tabs>
              <w:rPr>
                <w:b w:val="0"/>
                <w:sz w:val="18"/>
                <w:szCs w:val="18"/>
              </w:rPr>
            </w:pPr>
            <w:r w:rsidRPr="00CE3D26">
              <w:rPr>
                <w:sz w:val="18"/>
                <w:szCs w:val="18"/>
              </w:rPr>
              <w:t>Channel bandwidth/Subcarrier spacing</w:t>
            </w:r>
          </w:p>
        </w:tc>
        <w:tc>
          <w:tcPr>
            <w:tcW w:w="4377" w:type="dxa"/>
          </w:tcPr>
          <w:p w14:paraId="316741AB" w14:textId="52216079" w:rsidR="00773028" w:rsidRPr="00CE3D26" w:rsidRDefault="00773028" w:rsidP="00773028">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CE3D26">
              <w:rPr>
                <w:sz w:val="18"/>
                <w:szCs w:val="18"/>
              </w:rPr>
              <w:t>Up to 100 MHz, 30KHz</w:t>
            </w:r>
          </w:p>
        </w:tc>
      </w:tr>
      <w:tr w:rsidR="00773028" w:rsidRPr="00A65F3C" w14:paraId="0E93F55B" w14:textId="77777777" w:rsidTr="000613AC">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7E1F2B5D" w14:textId="44EC8D6E" w:rsidR="00773028" w:rsidRPr="00CE3D26" w:rsidRDefault="00773028" w:rsidP="00773028">
            <w:pPr>
              <w:tabs>
                <w:tab w:val="left" w:pos="839"/>
              </w:tabs>
              <w:rPr>
                <w:b w:val="0"/>
                <w:sz w:val="18"/>
                <w:szCs w:val="18"/>
              </w:rPr>
            </w:pPr>
            <w:r w:rsidRPr="00CE3D26">
              <w:rPr>
                <w:sz w:val="18"/>
                <w:szCs w:val="18"/>
              </w:rPr>
              <w:t>Frame structure</w:t>
            </w:r>
          </w:p>
        </w:tc>
        <w:tc>
          <w:tcPr>
            <w:tcW w:w="4377" w:type="dxa"/>
          </w:tcPr>
          <w:p w14:paraId="0CCF7A50" w14:textId="46C06390" w:rsidR="00773028" w:rsidRPr="00CE3D26" w:rsidRDefault="00B553BC" w:rsidP="00773028">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CE3D26">
              <w:rPr>
                <w:sz w:val="18"/>
                <w:szCs w:val="18"/>
              </w:rPr>
              <w:t>TDD (DDDDU)</w:t>
            </w:r>
          </w:p>
        </w:tc>
      </w:tr>
      <w:tr w:rsidR="00773028" w:rsidRPr="00A65F3C" w14:paraId="5B07E317" w14:textId="77777777" w:rsidTr="000613AC">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66E17CBD" w14:textId="7E514B9B" w:rsidR="00773028" w:rsidRPr="00CE3D26" w:rsidRDefault="00773028" w:rsidP="00773028">
            <w:pPr>
              <w:tabs>
                <w:tab w:val="left" w:pos="839"/>
              </w:tabs>
              <w:rPr>
                <w:b w:val="0"/>
                <w:sz w:val="18"/>
                <w:szCs w:val="18"/>
              </w:rPr>
            </w:pPr>
            <w:r w:rsidRPr="00CE3D26">
              <w:rPr>
                <w:sz w:val="18"/>
                <w:szCs w:val="18"/>
              </w:rPr>
              <w:t>UE ports</w:t>
            </w:r>
          </w:p>
        </w:tc>
        <w:tc>
          <w:tcPr>
            <w:tcW w:w="4377" w:type="dxa"/>
          </w:tcPr>
          <w:p w14:paraId="737B44B6" w14:textId="1D9A4F1A" w:rsidR="00773028" w:rsidRPr="00CE3D26" w:rsidRDefault="00773028" w:rsidP="00773028">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CE3D26">
              <w:rPr>
                <w:sz w:val="18"/>
                <w:szCs w:val="18"/>
              </w:rPr>
              <w:t xml:space="preserve">Up to 8 </w:t>
            </w:r>
          </w:p>
        </w:tc>
      </w:tr>
      <w:tr w:rsidR="00DF635D" w:rsidRPr="00A65F3C" w14:paraId="07A3F05F" w14:textId="77777777" w:rsidTr="000613AC">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723511E5" w14:textId="512DF56D" w:rsidR="00DF635D" w:rsidRPr="00CE3D26" w:rsidRDefault="00DF635D" w:rsidP="00773028">
            <w:pPr>
              <w:tabs>
                <w:tab w:val="left" w:pos="839"/>
              </w:tabs>
              <w:rPr>
                <w:b w:val="0"/>
                <w:sz w:val="18"/>
                <w:szCs w:val="18"/>
              </w:rPr>
            </w:pPr>
            <w:r w:rsidRPr="00CE3D26">
              <w:rPr>
                <w:sz w:val="18"/>
                <w:szCs w:val="18"/>
              </w:rPr>
              <w:t>BS antenna configuration/ports</w:t>
            </w:r>
          </w:p>
        </w:tc>
        <w:tc>
          <w:tcPr>
            <w:tcW w:w="4377" w:type="dxa"/>
          </w:tcPr>
          <w:p w14:paraId="78FC71BA" w14:textId="40406381" w:rsidR="00DF635D" w:rsidRPr="00CE3D26" w:rsidRDefault="00DF635D" w:rsidP="00DF635D">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CE3D26">
              <w:rPr>
                <w:sz w:val="18"/>
                <w:szCs w:val="18"/>
              </w:rPr>
              <w:t>Baseline configuration in AI 11.2</w:t>
            </w:r>
          </w:p>
        </w:tc>
      </w:tr>
      <w:tr w:rsidR="00A65F3C" w:rsidRPr="00A65F3C" w14:paraId="76A76563" w14:textId="77777777" w:rsidTr="000613AC">
        <w:trPr>
          <w:trHeight w:val="376"/>
          <w:jc w:val="center"/>
        </w:trPr>
        <w:tc>
          <w:tcPr>
            <w:cnfStyle w:val="001000000000" w:firstRow="0" w:lastRow="0" w:firstColumn="1" w:lastColumn="0" w:oddVBand="0" w:evenVBand="0" w:oddHBand="0" w:evenHBand="0" w:firstRowFirstColumn="0" w:firstRowLastColumn="0" w:lastRowFirstColumn="0" w:lastRowLastColumn="0"/>
            <w:tcW w:w="4377" w:type="dxa"/>
          </w:tcPr>
          <w:p w14:paraId="010E3818" w14:textId="6248EA95" w:rsidR="00A65F3C" w:rsidRPr="00CE3D26" w:rsidRDefault="00A65F3C" w:rsidP="00773028">
            <w:pPr>
              <w:tabs>
                <w:tab w:val="left" w:pos="839"/>
              </w:tabs>
              <w:rPr>
                <w:b w:val="0"/>
                <w:sz w:val="18"/>
                <w:szCs w:val="18"/>
              </w:rPr>
            </w:pPr>
            <w:r w:rsidRPr="00CE3D26">
              <w:rPr>
                <w:sz w:val="18"/>
                <w:szCs w:val="18"/>
              </w:rPr>
              <w:t>UE antenna model</w:t>
            </w:r>
          </w:p>
        </w:tc>
        <w:tc>
          <w:tcPr>
            <w:tcW w:w="4377" w:type="dxa"/>
          </w:tcPr>
          <w:p w14:paraId="198AA34C" w14:textId="486D9ED9" w:rsidR="00A65F3C" w:rsidRPr="00CE3D26" w:rsidRDefault="00A65F3C" w:rsidP="00773028">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CE3D26">
              <w:rPr>
                <w:sz w:val="18"/>
                <w:szCs w:val="18"/>
              </w:rPr>
              <w:t>Isotropic</w:t>
            </w:r>
          </w:p>
        </w:tc>
      </w:tr>
      <w:tr w:rsidR="00773028" w:rsidRPr="00A65F3C" w14:paraId="25BEF553" w14:textId="77777777" w:rsidTr="000613AC">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318B73A3" w14:textId="201D7886" w:rsidR="00773028" w:rsidRPr="00CE3D26" w:rsidRDefault="00773028" w:rsidP="00773028">
            <w:pPr>
              <w:tabs>
                <w:tab w:val="left" w:pos="839"/>
              </w:tabs>
              <w:rPr>
                <w:b w:val="0"/>
                <w:sz w:val="18"/>
                <w:szCs w:val="18"/>
              </w:rPr>
            </w:pPr>
            <w:r w:rsidRPr="00CE3D26">
              <w:rPr>
                <w:sz w:val="18"/>
                <w:szCs w:val="18"/>
              </w:rPr>
              <w:t>ISD</w:t>
            </w:r>
          </w:p>
        </w:tc>
        <w:tc>
          <w:tcPr>
            <w:tcW w:w="4377" w:type="dxa"/>
          </w:tcPr>
          <w:p w14:paraId="4DE00224" w14:textId="58ED1C15" w:rsidR="00773028" w:rsidRPr="00CE3D26" w:rsidRDefault="00773028" w:rsidP="00773028">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CE3D26">
              <w:rPr>
                <w:sz w:val="18"/>
                <w:szCs w:val="18"/>
              </w:rPr>
              <w:t>500</w:t>
            </w:r>
          </w:p>
        </w:tc>
      </w:tr>
      <w:tr w:rsidR="00773028" w:rsidRPr="00A65F3C" w14:paraId="72587A3B" w14:textId="77777777" w:rsidTr="000613AC">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589FD5A0" w14:textId="263EAD55" w:rsidR="00773028" w:rsidRPr="00860894" w:rsidRDefault="00773028" w:rsidP="00773028">
            <w:pPr>
              <w:tabs>
                <w:tab w:val="left" w:pos="839"/>
              </w:tabs>
              <w:rPr>
                <w:b w:val="0"/>
                <w:sz w:val="18"/>
                <w:szCs w:val="18"/>
              </w:rPr>
            </w:pPr>
            <w:r w:rsidRPr="00860894">
              <w:rPr>
                <w:sz w:val="18"/>
                <w:szCs w:val="18"/>
              </w:rPr>
              <w:t>Maximum Number of layers (maxRank) per UE</w:t>
            </w:r>
          </w:p>
        </w:tc>
        <w:tc>
          <w:tcPr>
            <w:tcW w:w="4377" w:type="dxa"/>
          </w:tcPr>
          <w:p w14:paraId="06D34707" w14:textId="2D52D0B8" w:rsidR="00773028" w:rsidRPr="00860894" w:rsidRDefault="00773028" w:rsidP="00773028">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860894">
              <w:rPr>
                <w:sz w:val="18"/>
                <w:szCs w:val="18"/>
                <w:lang w:val="en-US"/>
              </w:rPr>
              <w:t>Adaptive rank, maxRank 2 SU-MIMO</w:t>
            </w:r>
          </w:p>
        </w:tc>
      </w:tr>
      <w:tr w:rsidR="00773028" w:rsidRPr="00A65F3C" w14:paraId="067E30D7" w14:textId="77777777" w:rsidTr="000613AC">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6DA75505" w14:textId="0F9629F6" w:rsidR="00773028" w:rsidRPr="00860894" w:rsidRDefault="00773028" w:rsidP="00773028">
            <w:pPr>
              <w:tabs>
                <w:tab w:val="left" w:pos="839"/>
              </w:tabs>
              <w:rPr>
                <w:b w:val="0"/>
                <w:sz w:val="18"/>
                <w:szCs w:val="18"/>
              </w:rPr>
            </w:pPr>
            <w:r w:rsidRPr="00860894">
              <w:rPr>
                <w:sz w:val="18"/>
                <w:szCs w:val="18"/>
              </w:rPr>
              <w:t>Receiver</w:t>
            </w:r>
          </w:p>
        </w:tc>
        <w:tc>
          <w:tcPr>
            <w:tcW w:w="4377" w:type="dxa"/>
          </w:tcPr>
          <w:p w14:paraId="47759FBF" w14:textId="0ED48B80" w:rsidR="00773028" w:rsidRPr="00860894" w:rsidRDefault="00773028" w:rsidP="00773028">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860894">
              <w:rPr>
                <w:sz w:val="18"/>
                <w:szCs w:val="18"/>
              </w:rPr>
              <w:t>LMMSE</w:t>
            </w:r>
          </w:p>
        </w:tc>
      </w:tr>
      <w:tr w:rsidR="00773028" w:rsidRPr="00A65F3C" w14:paraId="381EE74B" w14:textId="77777777" w:rsidTr="000613AC">
        <w:trPr>
          <w:trHeight w:val="1006"/>
          <w:jc w:val="center"/>
        </w:trPr>
        <w:tc>
          <w:tcPr>
            <w:cnfStyle w:val="001000000000" w:firstRow="0" w:lastRow="0" w:firstColumn="1" w:lastColumn="0" w:oddVBand="0" w:evenVBand="0" w:oddHBand="0" w:evenHBand="0" w:firstRowFirstColumn="0" w:firstRowLastColumn="0" w:lastRowFirstColumn="0" w:lastRowLastColumn="0"/>
            <w:tcW w:w="4377" w:type="dxa"/>
          </w:tcPr>
          <w:p w14:paraId="2B411041" w14:textId="783D60DD" w:rsidR="00773028" w:rsidRPr="00860894" w:rsidRDefault="00773028" w:rsidP="00773028">
            <w:pPr>
              <w:tabs>
                <w:tab w:val="left" w:pos="839"/>
              </w:tabs>
              <w:rPr>
                <w:b w:val="0"/>
                <w:sz w:val="18"/>
                <w:szCs w:val="18"/>
              </w:rPr>
            </w:pPr>
            <w:r w:rsidRPr="00860894">
              <w:rPr>
                <w:sz w:val="18"/>
                <w:szCs w:val="18"/>
              </w:rPr>
              <w:t>Waveform and MIMO</w:t>
            </w:r>
            <w:r w:rsidR="00A65F3C" w:rsidRPr="00860894">
              <w:rPr>
                <w:sz w:val="18"/>
                <w:szCs w:val="18"/>
              </w:rPr>
              <w:t xml:space="preserve"> </w:t>
            </w:r>
            <w:r w:rsidRPr="00860894">
              <w:rPr>
                <w:sz w:val="18"/>
                <w:szCs w:val="18"/>
              </w:rPr>
              <w:t>configuration</w:t>
            </w:r>
          </w:p>
        </w:tc>
        <w:tc>
          <w:tcPr>
            <w:tcW w:w="4377" w:type="dxa"/>
          </w:tcPr>
          <w:p w14:paraId="63A4481C" w14:textId="65BA071A" w:rsidR="00A65F3C" w:rsidRPr="00860894" w:rsidRDefault="00A65F3C" w:rsidP="00A65F3C">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860894">
              <w:rPr>
                <w:sz w:val="18"/>
                <w:szCs w:val="18"/>
                <w:lang w:val="en-US"/>
              </w:rPr>
              <w:t>5G NR Codebook UL MIMO:</w:t>
            </w:r>
          </w:p>
          <w:p w14:paraId="306F3955" w14:textId="096ECF21" w:rsidR="00A65F3C" w:rsidRPr="006F1FEA" w:rsidRDefault="003F7608" w:rsidP="00860894">
            <w:pPr>
              <w:pStyle w:val="Default"/>
              <w:numPr>
                <w:ilvl w:val="0"/>
                <w:numId w:val="19"/>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GB"/>
              </w:rPr>
            </w:pPr>
            <w:r w:rsidRPr="006F1FEA">
              <w:rPr>
                <w:rFonts w:ascii="Times New Roman" w:hAnsi="Times New Roman" w:cs="Times New Roman"/>
                <w:i/>
                <w:sz w:val="18"/>
                <w:szCs w:val="18"/>
              </w:rPr>
              <w:t>fullyAndPartialAndNonCoherent</w:t>
            </w:r>
            <w:r w:rsidR="00A65F3C" w:rsidRPr="006F1FEA">
              <w:rPr>
                <w:rFonts w:ascii="Times New Roman" w:hAnsi="Times New Roman" w:cs="Times New Roman"/>
                <w:b/>
                <w:i/>
                <w:sz w:val="18"/>
                <w:szCs w:val="18"/>
              </w:rPr>
              <w:t xml:space="preserve"> </w:t>
            </w:r>
            <w:r w:rsidR="00A65F3C" w:rsidRPr="006F1FEA">
              <w:rPr>
                <w:rFonts w:ascii="Times New Roman" w:hAnsi="Times New Roman" w:cs="Times New Roman"/>
                <w:sz w:val="18"/>
                <w:szCs w:val="18"/>
                <w:lang w:val="en-GB"/>
              </w:rPr>
              <w:t>codebook for CP-OFDM (i.e., all TPMIs</w:t>
            </w:r>
            <w:r w:rsidR="005216BF" w:rsidRPr="006F1FEA">
              <w:rPr>
                <w:rFonts w:ascii="Times New Roman" w:hAnsi="Times New Roman" w:cs="Times New Roman"/>
                <w:sz w:val="18"/>
                <w:szCs w:val="18"/>
                <w:lang w:val="en-GB"/>
              </w:rPr>
              <w:t xml:space="preserve"> as defined in </w:t>
            </w:r>
            <w:r w:rsidR="00AE0DC3" w:rsidRPr="006F1FEA">
              <w:rPr>
                <w:rFonts w:ascii="Times New Roman" w:hAnsi="Times New Roman" w:cs="Times New Roman"/>
                <w:sz w:val="18"/>
                <w:szCs w:val="18"/>
                <w:lang w:val="en-GB"/>
              </w:rPr>
              <w:t>NR</w:t>
            </w:r>
            <w:r w:rsidR="00A65F3C" w:rsidRPr="006F1FEA">
              <w:rPr>
                <w:rFonts w:ascii="Times New Roman" w:hAnsi="Times New Roman" w:cs="Times New Roman"/>
                <w:sz w:val="18"/>
                <w:szCs w:val="18"/>
                <w:lang w:val="en-GB"/>
              </w:rPr>
              <w:t>)</w:t>
            </w:r>
          </w:p>
          <w:p w14:paraId="7A194FFF" w14:textId="3772C9B1" w:rsidR="00773028" w:rsidRPr="00860894" w:rsidRDefault="00FB6FFD" w:rsidP="00860894">
            <w:pPr>
              <w:pStyle w:val="ListParagraph"/>
              <w:numPr>
                <w:ilvl w:val="0"/>
                <w:numId w:val="19"/>
              </w:num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860894">
              <w:rPr>
                <w:sz w:val="18"/>
                <w:szCs w:val="18"/>
                <w:lang w:val="en-GB"/>
              </w:rPr>
              <w:t xml:space="preserve">DFT-s-OFDM CB </w:t>
            </w:r>
            <w:r w:rsidR="00A65F3C" w:rsidRPr="00860894">
              <w:rPr>
                <w:sz w:val="18"/>
                <w:szCs w:val="18"/>
                <w:lang w:val="en-GB"/>
              </w:rPr>
              <w:t>reported by companies</w:t>
            </w:r>
          </w:p>
        </w:tc>
      </w:tr>
      <w:tr w:rsidR="00773028" w:rsidRPr="00A65F3C" w14:paraId="7BB219D9" w14:textId="77777777" w:rsidTr="000613AC">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524A91BF" w14:textId="798D51D2" w:rsidR="00773028" w:rsidRPr="00860894" w:rsidRDefault="00773028" w:rsidP="00773028">
            <w:pPr>
              <w:tabs>
                <w:tab w:val="left" w:pos="839"/>
              </w:tabs>
              <w:rPr>
                <w:b w:val="0"/>
                <w:sz w:val="18"/>
                <w:szCs w:val="18"/>
              </w:rPr>
            </w:pPr>
            <w:r w:rsidRPr="00860894">
              <w:rPr>
                <w:sz w:val="18"/>
                <w:szCs w:val="18"/>
              </w:rPr>
              <w:lastRenderedPageBreak/>
              <w:t>Power class and power mode</w:t>
            </w:r>
          </w:p>
        </w:tc>
        <w:tc>
          <w:tcPr>
            <w:tcW w:w="4377" w:type="dxa"/>
          </w:tcPr>
          <w:p w14:paraId="11C6337E" w14:textId="480F8223" w:rsidR="00773028" w:rsidRPr="00860894" w:rsidRDefault="00773028" w:rsidP="00773028">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860894">
              <w:rPr>
                <w:sz w:val="18"/>
                <w:szCs w:val="18"/>
              </w:rPr>
              <w:t>Power class 2, Full power mode</w:t>
            </w:r>
          </w:p>
        </w:tc>
      </w:tr>
      <w:tr w:rsidR="00773028" w:rsidRPr="00A65F3C" w14:paraId="65E80753" w14:textId="77777777" w:rsidTr="000613AC">
        <w:trPr>
          <w:trHeight w:val="1028"/>
          <w:jc w:val="center"/>
        </w:trPr>
        <w:tc>
          <w:tcPr>
            <w:cnfStyle w:val="001000000000" w:firstRow="0" w:lastRow="0" w:firstColumn="1" w:lastColumn="0" w:oddVBand="0" w:evenVBand="0" w:oddHBand="0" w:evenHBand="0" w:firstRowFirstColumn="0" w:firstRowLastColumn="0" w:lastRowFirstColumn="0" w:lastRowLastColumn="0"/>
            <w:tcW w:w="4377" w:type="dxa"/>
          </w:tcPr>
          <w:p w14:paraId="22A7593F" w14:textId="441D989D" w:rsidR="00773028" w:rsidRPr="00860894" w:rsidRDefault="00773028" w:rsidP="00773028">
            <w:pPr>
              <w:tabs>
                <w:tab w:val="left" w:pos="839"/>
              </w:tabs>
              <w:rPr>
                <w:b w:val="0"/>
                <w:sz w:val="18"/>
                <w:szCs w:val="18"/>
              </w:rPr>
            </w:pPr>
            <w:r w:rsidRPr="00860894">
              <w:rPr>
                <w:sz w:val="18"/>
                <w:szCs w:val="18"/>
              </w:rPr>
              <w:t xml:space="preserve">UL Maximum power </w:t>
            </w:r>
          </w:p>
        </w:tc>
        <w:tc>
          <w:tcPr>
            <w:tcW w:w="4377" w:type="dxa"/>
          </w:tcPr>
          <w:p w14:paraId="5F636D37" w14:textId="4F2D48C1" w:rsidR="00773028" w:rsidRPr="00860894" w:rsidRDefault="00773028" w:rsidP="00860894">
            <w:pPr>
              <w:pStyle w:val="ListParagraph"/>
              <w:numPr>
                <w:ilvl w:val="0"/>
                <w:numId w:val="21"/>
              </w:num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860894">
              <w:rPr>
                <w:sz w:val="18"/>
                <w:szCs w:val="18"/>
                <w:lang w:val="en-US"/>
              </w:rPr>
              <w:t xml:space="preserve">Static </w:t>
            </w:r>
            <w:r w:rsidR="00A65F3C" w:rsidRPr="00860894">
              <w:rPr>
                <w:sz w:val="18"/>
                <w:szCs w:val="18"/>
                <w:lang w:val="en-US"/>
              </w:rPr>
              <w:t xml:space="preserve">assumption </w:t>
            </w:r>
            <w:r w:rsidRPr="00860894">
              <w:rPr>
                <w:sz w:val="18"/>
                <w:szCs w:val="18"/>
                <w:lang w:val="en-US"/>
              </w:rPr>
              <w:t>per waveform for all modulations and number of layers with average power difference between waveforms of 1</w:t>
            </w:r>
            <w:r w:rsidR="00A65F3C" w:rsidRPr="00860894">
              <w:rPr>
                <w:sz w:val="18"/>
                <w:szCs w:val="18"/>
                <w:lang w:val="en-US"/>
              </w:rPr>
              <w:t xml:space="preserve"> or 2 dB</w:t>
            </w:r>
            <w:r w:rsidRPr="00860894">
              <w:rPr>
                <w:sz w:val="18"/>
                <w:szCs w:val="18"/>
                <w:lang w:val="en-US"/>
              </w:rPr>
              <w:t xml:space="preserve"> </w:t>
            </w:r>
          </w:p>
          <w:p w14:paraId="09178222" w14:textId="4228068E" w:rsidR="00773028" w:rsidRPr="00860894" w:rsidRDefault="00E40F52" w:rsidP="00860894">
            <w:pPr>
              <w:pStyle w:val="ListParagraph"/>
              <w:numPr>
                <w:ilvl w:val="0"/>
                <w:numId w:val="21"/>
              </w:num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GB"/>
              </w:rPr>
            </w:pPr>
            <w:r w:rsidRPr="00860894">
              <w:rPr>
                <w:sz w:val="18"/>
                <w:szCs w:val="18"/>
                <w:lang w:val="en-GB"/>
              </w:rPr>
              <w:t>[</w:t>
            </w:r>
            <w:r w:rsidR="232AD32C" w:rsidRPr="00860894">
              <w:rPr>
                <w:sz w:val="18"/>
                <w:szCs w:val="18"/>
                <w:lang w:val="en-GB"/>
              </w:rPr>
              <w:t>optional</w:t>
            </w:r>
            <w:r w:rsidRPr="00860894">
              <w:rPr>
                <w:sz w:val="18"/>
                <w:szCs w:val="18"/>
                <w:lang w:val="en-GB"/>
              </w:rPr>
              <w:t>]</w:t>
            </w:r>
            <w:r w:rsidR="232AD32C" w:rsidRPr="00860894">
              <w:rPr>
                <w:sz w:val="18"/>
                <w:szCs w:val="18"/>
                <w:lang w:val="en-GB"/>
              </w:rPr>
              <w:t xml:space="preserve"> </w:t>
            </w:r>
            <w:r w:rsidR="00773028" w:rsidRPr="00860894">
              <w:rPr>
                <w:sz w:val="18"/>
                <w:szCs w:val="18"/>
                <w:lang w:val="en-GB"/>
              </w:rPr>
              <w:t xml:space="preserve">MPR based Pcmax </w:t>
            </w:r>
            <w:r w:rsidR="00A65F3C" w:rsidRPr="00860894">
              <w:rPr>
                <w:sz w:val="18"/>
                <w:szCs w:val="18"/>
                <w:lang w:val="en-GB"/>
              </w:rPr>
              <w:t>according to modulation/FDRA/waveform/</w:t>
            </w:r>
            <w:r w:rsidR="00A6263F" w:rsidRPr="00860894">
              <w:rPr>
                <w:sz w:val="18"/>
                <w:szCs w:val="18"/>
                <w:lang w:val="en-GB"/>
              </w:rPr>
              <w:t>coher</w:t>
            </w:r>
            <w:r w:rsidR="008A4675" w:rsidRPr="00860894">
              <w:rPr>
                <w:sz w:val="18"/>
                <w:szCs w:val="18"/>
                <w:lang w:val="en-GB"/>
              </w:rPr>
              <w:t>ency</w:t>
            </w:r>
            <w:r w:rsidRPr="00860894">
              <w:rPr>
                <w:sz w:val="18"/>
                <w:szCs w:val="18"/>
                <w:lang w:val="en-GB"/>
              </w:rPr>
              <w:t>/</w:t>
            </w:r>
            <w:r w:rsidR="00A65F3C" w:rsidRPr="00860894">
              <w:rPr>
                <w:sz w:val="18"/>
                <w:szCs w:val="18"/>
                <w:lang w:val="en-GB"/>
              </w:rPr>
              <w:t>etc.</w:t>
            </w:r>
            <w:r w:rsidR="00773028" w:rsidRPr="00860894">
              <w:rPr>
                <w:sz w:val="18"/>
                <w:szCs w:val="18"/>
                <w:lang w:val="en-GB"/>
              </w:rPr>
              <w:br/>
            </w:r>
          </w:p>
        </w:tc>
      </w:tr>
    </w:tbl>
    <w:p w14:paraId="00C077DF" w14:textId="77777777" w:rsidR="00010DF0" w:rsidRDefault="00010DF0" w:rsidP="57A245C7">
      <w:pPr>
        <w:tabs>
          <w:tab w:val="left" w:pos="839"/>
        </w:tabs>
        <w:rPr>
          <w:b/>
          <w:bCs/>
          <w:i/>
          <w:iCs/>
        </w:rPr>
      </w:pPr>
    </w:p>
    <w:p w14:paraId="447A8AC2" w14:textId="77777777" w:rsidR="006C2692" w:rsidRDefault="006C2692" w:rsidP="57A245C7">
      <w:pPr>
        <w:tabs>
          <w:tab w:val="left" w:pos="839"/>
        </w:tabs>
        <w:rPr>
          <w:b/>
          <w:bCs/>
          <w:i/>
          <w:iCs/>
        </w:rPr>
      </w:pPr>
    </w:p>
    <w:p w14:paraId="332E754D" w14:textId="6F03C51E" w:rsidR="00773028" w:rsidRPr="006901A0" w:rsidRDefault="00AC0A76" w:rsidP="00773028">
      <w:pPr>
        <w:tabs>
          <w:tab w:val="left" w:pos="839"/>
        </w:tabs>
        <w:rPr>
          <w:i/>
        </w:rPr>
      </w:pPr>
      <w:r w:rsidRPr="00857C68">
        <w:rPr>
          <w:b/>
          <w:bCs/>
          <w:i/>
          <w:iCs/>
        </w:rPr>
        <w:t xml:space="preserve">Proposal </w:t>
      </w:r>
      <w:r w:rsidRPr="57A245C7">
        <w:rPr>
          <w:b/>
          <w:bCs/>
          <w:i/>
          <w:iCs/>
        </w:rPr>
        <w:t>1</w:t>
      </w:r>
      <w:r w:rsidR="00B5787D">
        <w:rPr>
          <w:b/>
          <w:bCs/>
          <w:i/>
          <w:iCs/>
        </w:rPr>
        <w:t>9</w:t>
      </w:r>
      <w:r w:rsidRPr="00857C68">
        <w:rPr>
          <w:b/>
          <w:bCs/>
          <w:i/>
          <w:iCs/>
        </w:rPr>
        <w:t>:</w:t>
      </w:r>
      <w:r>
        <w:rPr>
          <w:b/>
          <w:bCs/>
          <w:i/>
          <w:iCs/>
        </w:rPr>
        <w:t xml:space="preserve"> </w:t>
      </w:r>
      <w:r w:rsidRPr="00857C68">
        <w:rPr>
          <w:i/>
          <w:iCs/>
        </w:rPr>
        <w:t>RAN</w:t>
      </w:r>
      <w:r>
        <w:rPr>
          <w:i/>
          <w:iCs/>
        </w:rPr>
        <w:t>1 to consider the following link level configuration for multi-layer UL waveforms study:</w:t>
      </w:r>
    </w:p>
    <w:tbl>
      <w:tblPr>
        <w:tblStyle w:val="GridTable1Light"/>
        <w:tblW w:w="8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5970"/>
      </w:tblGrid>
      <w:tr w:rsidR="004D7A35" w:rsidRPr="00A65F3C" w14:paraId="1F0F50CC" w14:textId="77777777" w:rsidTr="006B486B">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414E249A" w14:textId="13DB4873" w:rsidR="00A65F3C" w:rsidRPr="006901A0" w:rsidRDefault="00A65F3C" w:rsidP="00773028">
            <w:pPr>
              <w:tabs>
                <w:tab w:val="left" w:pos="839"/>
              </w:tabs>
            </w:pPr>
            <w:r w:rsidRPr="006901A0">
              <w:t>Parameters</w:t>
            </w:r>
          </w:p>
        </w:tc>
        <w:tc>
          <w:tcPr>
            <w:tcW w:w="5970" w:type="dxa"/>
          </w:tcPr>
          <w:p w14:paraId="6DDEFFFC" w14:textId="143A79CB" w:rsidR="00A65F3C" w:rsidRPr="006901A0" w:rsidRDefault="00A65F3C" w:rsidP="00773028">
            <w:pPr>
              <w:tabs>
                <w:tab w:val="left" w:pos="839"/>
              </w:tabs>
              <w:cnfStyle w:val="100000000000" w:firstRow="1" w:lastRow="0" w:firstColumn="0" w:lastColumn="0" w:oddVBand="0" w:evenVBand="0" w:oddHBand="0" w:evenHBand="0" w:firstRowFirstColumn="0" w:firstRowLastColumn="0" w:lastRowFirstColumn="0" w:lastRowLastColumn="0"/>
            </w:pPr>
            <w:r w:rsidRPr="006901A0">
              <w:t>Values</w:t>
            </w:r>
          </w:p>
        </w:tc>
      </w:tr>
      <w:tr w:rsidR="004D7A35" w:rsidRPr="00A65F3C" w14:paraId="6C4FCB35"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1856D7C7" w14:textId="77777777" w:rsidR="00773028" w:rsidRPr="006901A0" w:rsidRDefault="00773028" w:rsidP="006901A0">
            <w:pPr>
              <w:tabs>
                <w:tab w:val="left" w:pos="839"/>
              </w:tabs>
              <w:rPr>
                <w:b w:val="0"/>
              </w:rPr>
            </w:pPr>
            <w:r w:rsidRPr="006901A0">
              <w:t>Carrier frequency​​</w:t>
            </w:r>
          </w:p>
        </w:tc>
        <w:tc>
          <w:tcPr>
            <w:tcW w:w="5970" w:type="dxa"/>
            <w:hideMark/>
          </w:tcPr>
          <w:p w14:paraId="56A0A7BC" w14:textId="1DB1FD7C" w:rsidR="00773028" w:rsidRPr="006901A0" w:rsidRDefault="00773028" w:rsidP="006901A0">
            <w:pPr>
              <w:tabs>
                <w:tab w:val="left" w:pos="839"/>
              </w:tabs>
              <w:cnfStyle w:val="000000000000" w:firstRow="0" w:lastRow="0" w:firstColumn="0" w:lastColumn="0" w:oddVBand="0" w:evenVBand="0" w:oddHBand="0" w:evenHBand="0" w:firstRowFirstColumn="0" w:firstRowLastColumn="0" w:lastRowFirstColumn="0" w:lastRowLastColumn="0"/>
            </w:pPr>
            <w:r w:rsidRPr="006901A0">
              <w:t>3.5GHz, 7GHz​​</w:t>
            </w:r>
          </w:p>
        </w:tc>
      </w:tr>
      <w:tr w:rsidR="004D7A35" w:rsidRPr="00A65F3C" w14:paraId="55BACF96"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4C33B062" w14:textId="6882DEF5" w:rsidR="00773028" w:rsidRPr="006901A0" w:rsidRDefault="00773028" w:rsidP="006901A0">
            <w:pPr>
              <w:tabs>
                <w:tab w:val="left" w:pos="839"/>
              </w:tabs>
              <w:rPr>
                <w:b w:val="0"/>
              </w:rPr>
            </w:pPr>
            <w:r w:rsidRPr="006901A0">
              <w:t>Subcarrier spacing​​</w:t>
            </w:r>
          </w:p>
        </w:tc>
        <w:tc>
          <w:tcPr>
            <w:tcW w:w="5970" w:type="dxa"/>
            <w:hideMark/>
          </w:tcPr>
          <w:p w14:paraId="76026A74" w14:textId="77777777" w:rsidR="00773028" w:rsidRPr="006901A0" w:rsidRDefault="00773028" w:rsidP="006901A0">
            <w:pPr>
              <w:tabs>
                <w:tab w:val="left" w:pos="839"/>
              </w:tabs>
              <w:cnfStyle w:val="000000000000" w:firstRow="0" w:lastRow="0" w:firstColumn="0" w:lastColumn="0" w:oddVBand="0" w:evenVBand="0" w:oddHBand="0" w:evenHBand="0" w:firstRowFirstColumn="0" w:firstRowLastColumn="0" w:lastRowFirstColumn="0" w:lastRowLastColumn="0"/>
            </w:pPr>
            <w:r w:rsidRPr="006901A0">
              <w:t>30kHz​​</w:t>
            </w:r>
          </w:p>
        </w:tc>
      </w:tr>
      <w:tr w:rsidR="004D7A35" w:rsidRPr="00A65F3C" w14:paraId="24BA7D16"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7ABA999C" w14:textId="55969571" w:rsidR="00773028" w:rsidRPr="006901A0" w:rsidRDefault="00A65F3C" w:rsidP="006901A0">
            <w:pPr>
              <w:tabs>
                <w:tab w:val="left" w:pos="839"/>
              </w:tabs>
              <w:rPr>
                <w:b w:val="0"/>
              </w:rPr>
            </w:pPr>
            <w:r w:rsidRPr="006901A0">
              <w:t>UE/BS antenna ports</w:t>
            </w:r>
          </w:p>
        </w:tc>
        <w:tc>
          <w:tcPr>
            <w:tcW w:w="5970" w:type="dxa"/>
            <w:hideMark/>
          </w:tcPr>
          <w:p w14:paraId="63A3F9FE" w14:textId="48B24389" w:rsidR="00773028" w:rsidRPr="006901A0" w:rsidRDefault="00A65F3C" w:rsidP="006901A0">
            <w:pPr>
              <w:tabs>
                <w:tab w:val="left" w:pos="839"/>
              </w:tabs>
              <w:cnfStyle w:val="000000000000" w:firstRow="0" w:lastRow="0" w:firstColumn="0" w:lastColumn="0" w:oddVBand="0" w:evenVBand="0" w:oddHBand="0" w:evenHBand="0" w:firstRowFirstColumn="0" w:firstRowLastColumn="0" w:lastRowFirstColumn="0" w:lastRowLastColumn="0"/>
            </w:pPr>
            <w:r w:rsidRPr="006901A0">
              <w:t xml:space="preserve">2 or </w:t>
            </w:r>
            <w:r w:rsidR="00773028" w:rsidRPr="006901A0">
              <w:t>4</w:t>
            </w:r>
            <w:r w:rsidRPr="006901A0">
              <w:t xml:space="preserve"> /</w:t>
            </w:r>
            <w:r w:rsidR="00773028" w:rsidRPr="006901A0">
              <w:t xml:space="preserve"> 32</w:t>
            </w:r>
          </w:p>
        </w:tc>
      </w:tr>
      <w:tr w:rsidR="004D7A35" w:rsidRPr="00A65F3C" w14:paraId="10441047"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215D797B" w14:textId="349499FF" w:rsidR="00773028" w:rsidRPr="006901A0" w:rsidRDefault="00773028" w:rsidP="006901A0">
            <w:pPr>
              <w:tabs>
                <w:tab w:val="left" w:pos="839"/>
              </w:tabs>
              <w:rPr>
                <w:b w:val="0"/>
              </w:rPr>
            </w:pPr>
            <w:r w:rsidRPr="006901A0">
              <w:t>FDRA</w:t>
            </w:r>
          </w:p>
        </w:tc>
        <w:tc>
          <w:tcPr>
            <w:tcW w:w="5970" w:type="dxa"/>
            <w:hideMark/>
          </w:tcPr>
          <w:p w14:paraId="1A0A17E9" w14:textId="484BBD50" w:rsidR="00773028" w:rsidRPr="006901A0" w:rsidRDefault="00773028" w:rsidP="006901A0">
            <w:pPr>
              <w:tabs>
                <w:tab w:val="left" w:pos="839"/>
              </w:tabs>
              <w:cnfStyle w:val="000000000000" w:firstRow="0" w:lastRow="0" w:firstColumn="0" w:lastColumn="0" w:oddVBand="0" w:evenVBand="0" w:oddHBand="0" w:evenHBand="0" w:firstRowFirstColumn="0" w:firstRowLastColumn="0" w:lastRowFirstColumn="0" w:lastRowLastColumn="0"/>
            </w:pPr>
            <w:r w:rsidRPr="006901A0">
              <w:t>64</w:t>
            </w:r>
            <w:r w:rsidR="00144E3D">
              <w:t>,</w:t>
            </w:r>
            <w:r w:rsidRPr="006901A0">
              <w:t xml:space="preserve"> and 256 RB</w:t>
            </w:r>
            <w:r w:rsidR="003E2EE4" w:rsidRPr="00144E3D">
              <w:t xml:space="preserve"> </w:t>
            </w:r>
            <w:r w:rsidR="00144E3D" w:rsidRPr="006901A0">
              <w:t>or 270 RB</w:t>
            </w:r>
            <w:r w:rsidRPr="006901A0">
              <w:t>​​</w:t>
            </w:r>
            <w:r w:rsidR="43E9D310" w:rsidRPr="001012E3">
              <w:t xml:space="preserve"> </w:t>
            </w:r>
          </w:p>
        </w:tc>
      </w:tr>
      <w:tr w:rsidR="004D7A35" w:rsidRPr="00A65F3C" w14:paraId="05CB1FDD"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1E3123F9" w14:textId="5BA31F7C" w:rsidR="00773028" w:rsidRPr="006901A0" w:rsidRDefault="00773028" w:rsidP="006901A0">
            <w:pPr>
              <w:tabs>
                <w:tab w:val="left" w:pos="839"/>
              </w:tabs>
              <w:rPr>
                <w:b w:val="0"/>
              </w:rPr>
            </w:pPr>
            <w:r w:rsidRPr="006901A0">
              <w:t>Waveform​​</w:t>
            </w:r>
            <w:r w:rsidR="00A65F3C" w:rsidRPr="006901A0">
              <w:t>s</w:t>
            </w:r>
          </w:p>
        </w:tc>
        <w:tc>
          <w:tcPr>
            <w:tcW w:w="5970" w:type="dxa"/>
            <w:hideMark/>
          </w:tcPr>
          <w:p w14:paraId="5E3DD96D" w14:textId="332FC662" w:rsidR="00773028" w:rsidRPr="006901A0" w:rsidRDefault="00773028" w:rsidP="006901A0">
            <w:pPr>
              <w:tabs>
                <w:tab w:val="left" w:pos="839"/>
              </w:tabs>
              <w:cnfStyle w:val="000000000000" w:firstRow="0" w:lastRow="0" w:firstColumn="0" w:lastColumn="0" w:oddVBand="0" w:evenVBand="0" w:oddHBand="0" w:evenHBand="0" w:firstRowFirstColumn="0" w:firstRowLastColumn="0" w:lastRowFirstColumn="0" w:lastRowLastColumn="0"/>
            </w:pPr>
            <w:r w:rsidRPr="006901A0">
              <w:t xml:space="preserve">CP-OFDM </w:t>
            </w:r>
            <w:r w:rsidR="00A65F3C" w:rsidRPr="001012E3">
              <w:br/>
            </w:r>
            <w:r w:rsidRPr="006901A0">
              <w:t>DFT-s-OFDM​​</w:t>
            </w:r>
          </w:p>
        </w:tc>
      </w:tr>
      <w:tr w:rsidR="004D7A35" w:rsidRPr="00A65F3C" w14:paraId="2E067C00"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5C921F06" w14:textId="77777777" w:rsidR="00773028" w:rsidRPr="006901A0" w:rsidRDefault="00773028" w:rsidP="006901A0">
            <w:pPr>
              <w:tabs>
                <w:tab w:val="left" w:pos="839"/>
              </w:tabs>
              <w:rPr>
                <w:b w:val="0"/>
              </w:rPr>
            </w:pPr>
            <w:r w:rsidRPr="006901A0">
              <w:t>MCS/modulation​​</w:t>
            </w:r>
          </w:p>
        </w:tc>
        <w:tc>
          <w:tcPr>
            <w:tcW w:w="5970" w:type="dxa"/>
            <w:hideMark/>
          </w:tcPr>
          <w:p w14:paraId="6CBD1CCB" w14:textId="7FC556BD" w:rsidR="00773028" w:rsidRPr="006901A0" w:rsidRDefault="00773028" w:rsidP="006901A0">
            <w:pPr>
              <w:tabs>
                <w:tab w:val="left" w:pos="839"/>
              </w:tabs>
              <w:cnfStyle w:val="000000000000" w:firstRow="0" w:lastRow="0" w:firstColumn="0" w:lastColumn="0" w:oddVBand="0" w:evenVBand="0" w:oddHBand="0" w:evenHBand="0" w:firstRowFirstColumn="0" w:firstRowLastColumn="0" w:lastRowFirstColumn="0" w:lastRowLastColumn="0"/>
            </w:pPr>
            <w:r w:rsidRPr="006901A0">
              <w:t>[4,9,10,16,17,23] QPSK/16QAM/64QAM​​</w:t>
            </w:r>
            <w:r w:rsidR="00291A65" w:rsidRPr="001012E3">
              <w:t xml:space="preserve"> MCS Table </w:t>
            </w:r>
            <w:r w:rsidR="0047659F" w:rsidRPr="001012E3">
              <w:t>1</w:t>
            </w:r>
          </w:p>
        </w:tc>
      </w:tr>
      <w:tr w:rsidR="004D7A35" w:rsidRPr="00A65F3C" w14:paraId="12A90380"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49CFE756" w14:textId="1A0C2441" w:rsidR="00773028" w:rsidRPr="006901A0" w:rsidRDefault="00773028" w:rsidP="006901A0">
            <w:pPr>
              <w:tabs>
                <w:tab w:val="left" w:pos="839"/>
              </w:tabs>
              <w:rPr>
                <w:b w:val="0"/>
              </w:rPr>
            </w:pPr>
            <w:r w:rsidRPr="006901A0">
              <w:t>Number of layers​</w:t>
            </w:r>
          </w:p>
        </w:tc>
        <w:tc>
          <w:tcPr>
            <w:tcW w:w="5970" w:type="dxa"/>
            <w:hideMark/>
          </w:tcPr>
          <w:p w14:paraId="47EAB831" w14:textId="2BFD7679" w:rsidR="00773028" w:rsidRPr="006901A0" w:rsidRDefault="40323FB4" w:rsidP="006901A0">
            <w:pPr>
              <w:tabs>
                <w:tab w:val="left" w:pos="839"/>
              </w:tabs>
              <w:cnfStyle w:val="000000000000" w:firstRow="0" w:lastRow="0" w:firstColumn="0" w:lastColumn="0" w:oddVBand="0" w:evenVBand="0" w:oddHBand="0" w:evenHBand="0" w:firstRowFirstColumn="0" w:firstRowLastColumn="0" w:lastRowFirstColumn="0" w:lastRowLastColumn="0"/>
            </w:pPr>
            <w:r w:rsidRPr="006901A0">
              <w:t>2 layers</w:t>
            </w:r>
            <w:r w:rsidR="1408988E" w:rsidRPr="006901A0">
              <w:t>​​</w:t>
            </w:r>
          </w:p>
        </w:tc>
      </w:tr>
      <w:tr w:rsidR="004D7A35" w:rsidRPr="00A65F3C" w14:paraId="56BCDB40"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78F7F4DA" w14:textId="77777777" w:rsidR="00773028" w:rsidRPr="006901A0" w:rsidRDefault="00773028" w:rsidP="006901A0">
            <w:pPr>
              <w:tabs>
                <w:tab w:val="left" w:pos="839"/>
              </w:tabs>
              <w:rPr>
                <w:b w:val="0"/>
              </w:rPr>
            </w:pPr>
            <w:r w:rsidRPr="006901A0">
              <w:t>Channel model​​</w:t>
            </w:r>
          </w:p>
        </w:tc>
        <w:tc>
          <w:tcPr>
            <w:tcW w:w="5970" w:type="dxa"/>
            <w:hideMark/>
          </w:tcPr>
          <w:p w14:paraId="5B79479B" w14:textId="77777777" w:rsidR="00773028" w:rsidRPr="006901A0" w:rsidRDefault="00773028" w:rsidP="006901A0">
            <w:pPr>
              <w:tabs>
                <w:tab w:val="left" w:pos="839"/>
              </w:tabs>
              <w:cnfStyle w:val="000000000000" w:firstRow="0" w:lastRow="0" w:firstColumn="0" w:lastColumn="0" w:oddVBand="0" w:evenVBand="0" w:oddHBand="0" w:evenHBand="0" w:firstRowFirstColumn="0" w:firstRowLastColumn="0" w:lastRowFirstColumn="0" w:lastRowLastColumn="0"/>
            </w:pPr>
            <w:r w:rsidRPr="006901A0">
              <w:t>CDL-A30​​</w:t>
            </w:r>
          </w:p>
        </w:tc>
      </w:tr>
      <w:tr w:rsidR="004D7A35" w:rsidRPr="00A65F3C" w14:paraId="1F04FCCD"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26340D34" w14:textId="77777777" w:rsidR="00773028" w:rsidRPr="006901A0" w:rsidRDefault="00773028" w:rsidP="006901A0">
            <w:pPr>
              <w:tabs>
                <w:tab w:val="left" w:pos="839"/>
              </w:tabs>
              <w:rPr>
                <w:b w:val="0"/>
              </w:rPr>
            </w:pPr>
            <w:r w:rsidRPr="006901A0">
              <w:t>UE speed​​</w:t>
            </w:r>
          </w:p>
        </w:tc>
        <w:tc>
          <w:tcPr>
            <w:tcW w:w="5970" w:type="dxa"/>
            <w:hideMark/>
          </w:tcPr>
          <w:p w14:paraId="35EB4D65" w14:textId="424A39E3" w:rsidR="00773028" w:rsidRPr="006901A0" w:rsidRDefault="00773028" w:rsidP="006901A0">
            <w:pPr>
              <w:tabs>
                <w:tab w:val="left" w:pos="839"/>
              </w:tabs>
              <w:cnfStyle w:val="000000000000" w:firstRow="0" w:lastRow="0" w:firstColumn="0" w:lastColumn="0" w:oddVBand="0" w:evenVBand="0" w:oddHBand="0" w:evenHBand="0" w:firstRowFirstColumn="0" w:firstRowLastColumn="0" w:lastRowFirstColumn="0" w:lastRowLastColumn="0"/>
            </w:pPr>
            <w:r w:rsidRPr="006901A0">
              <w:t>3km/h​​</w:t>
            </w:r>
          </w:p>
        </w:tc>
      </w:tr>
      <w:tr w:rsidR="004D7A35" w:rsidRPr="00A65F3C" w14:paraId="501AAAED"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1D630789" w14:textId="77777777" w:rsidR="00773028" w:rsidRPr="006901A0" w:rsidRDefault="00773028" w:rsidP="006901A0">
            <w:pPr>
              <w:tabs>
                <w:tab w:val="left" w:pos="839"/>
              </w:tabs>
              <w:rPr>
                <w:b w:val="0"/>
              </w:rPr>
            </w:pPr>
            <w:r w:rsidRPr="006901A0">
              <w:t>Channel est.​​</w:t>
            </w:r>
          </w:p>
        </w:tc>
        <w:tc>
          <w:tcPr>
            <w:tcW w:w="5970" w:type="dxa"/>
            <w:hideMark/>
          </w:tcPr>
          <w:p w14:paraId="7B24DC0C" w14:textId="77777777" w:rsidR="00773028" w:rsidRPr="006901A0" w:rsidRDefault="00773028" w:rsidP="006901A0">
            <w:pPr>
              <w:tabs>
                <w:tab w:val="left" w:pos="839"/>
              </w:tabs>
              <w:cnfStyle w:val="000000000000" w:firstRow="0" w:lastRow="0" w:firstColumn="0" w:lastColumn="0" w:oddVBand="0" w:evenVBand="0" w:oddHBand="0" w:evenHBand="0" w:firstRowFirstColumn="0" w:firstRowLastColumn="0" w:lastRowFirstColumn="0" w:lastRowLastColumn="0"/>
            </w:pPr>
            <w:r w:rsidRPr="006901A0">
              <w:t>Practical​</w:t>
            </w:r>
          </w:p>
        </w:tc>
      </w:tr>
      <w:tr w:rsidR="004D7A35" w:rsidRPr="00A65F3C" w14:paraId="3B98BB67" w14:textId="77777777" w:rsidTr="006B486B">
        <w:trPr>
          <w:trHeight w:val="365"/>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2A1C1599" w14:textId="77777777" w:rsidR="00773028" w:rsidRPr="006901A0" w:rsidRDefault="00773028" w:rsidP="006901A0">
            <w:pPr>
              <w:tabs>
                <w:tab w:val="left" w:pos="839"/>
              </w:tabs>
              <w:rPr>
                <w:b w:val="0"/>
              </w:rPr>
            </w:pPr>
            <w:r w:rsidRPr="006901A0">
              <w:t>Precoding matrix​</w:t>
            </w:r>
          </w:p>
        </w:tc>
        <w:tc>
          <w:tcPr>
            <w:tcW w:w="5970" w:type="dxa"/>
            <w:hideMark/>
          </w:tcPr>
          <w:p w14:paraId="12755DB6" w14:textId="6B2C8B63" w:rsidR="00773028" w:rsidRPr="006901A0" w:rsidRDefault="74F4856A" w:rsidP="006901A0">
            <w:pPr>
              <w:tabs>
                <w:tab w:val="left" w:pos="839"/>
              </w:tabs>
              <w:cnfStyle w:val="000000000000" w:firstRow="0" w:lastRow="0" w:firstColumn="0" w:lastColumn="0" w:oddVBand="0" w:evenVBand="0" w:oddHBand="0" w:evenHBand="0" w:firstRowFirstColumn="0" w:firstRowLastColumn="0" w:lastRowFirstColumn="0" w:lastRowLastColumn="0"/>
            </w:pPr>
            <w:r w:rsidRPr="001012E3">
              <w:t>Adaptive based on channel</w:t>
            </w:r>
          </w:p>
        </w:tc>
      </w:tr>
      <w:tr w:rsidR="004D7A35" w:rsidRPr="00A65F3C" w14:paraId="1ED9B52E"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6D5A1F4E" w14:textId="6388B361" w:rsidR="00773028" w:rsidRPr="006901A0" w:rsidRDefault="00A65F3C" w:rsidP="006901A0">
            <w:pPr>
              <w:tabs>
                <w:tab w:val="left" w:pos="839"/>
              </w:tabs>
              <w:rPr>
                <w:b w:val="0"/>
              </w:rPr>
            </w:pPr>
            <w:r w:rsidRPr="006901A0">
              <w:t>HARQ retransmission</w:t>
            </w:r>
            <w:r w:rsidR="00773028" w:rsidRPr="006901A0">
              <w:t>​</w:t>
            </w:r>
          </w:p>
        </w:tc>
        <w:tc>
          <w:tcPr>
            <w:tcW w:w="5970" w:type="dxa"/>
            <w:hideMark/>
          </w:tcPr>
          <w:p w14:paraId="356FD8B7" w14:textId="769FD8CB" w:rsidR="00773028" w:rsidRPr="006901A0" w:rsidRDefault="00A65F3C" w:rsidP="006901A0">
            <w:pPr>
              <w:tabs>
                <w:tab w:val="left" w:pos="839"/>
              </w:tabs>
              <w:cnfStyle w:val="000000000000" w:firstRow="0" w:lastRow="0" w:firstColumn="0" w:lastColumn="0" w:oddVBand="0" w:evenVBand="0" w:oddHBand="0" w:evenHBand="0" w:firstRowFirstColumn="0" w:firstRowLastColumn="0" w:lastRowFirstColumn="0" w:lastRowLastColumn="0"/>
            </w:pPr>
            <w:r w:rsidRPr="006901A0">
              <w:t>disabled</w:t>
            </w:r>
          </w:p>
        </w:tc>
      </w:tr>
      <w:tr w:rsidR="004D7A35" w:rsidRPr="00A65F3C" w14:paraId="7FFC0B3B"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C295DBB" w14:textId="49AE5BEF" w:rsidR="00A65F3C" w:rsidRPr="006901A0" w:rsidRDefault="00A65F3C" w:rsidP="00773028">
            <w:pPr>
              <w:tabs>
                <w:tab w:val="left" w:pos="839"/>
              </w:tabs>
              <w:rPr>
                <w:b w:val="0"/>
              </w:rPr>
            </w:pPr>
            <w:r w:rsidRPr="006901A0">
              <w:t>DMRS configuration</w:t>
            </w:r>
          </w:p>
        </w:tc>
        <w:tc>
          <w:tcPr>
            <w:tcW w:w="5970" w:type="dxa"/>
          </w:tcPr>
          <w:p w14:paraId="29FD92F8" w14:textId="4F76E3F7" w:rsidR="00A65F3C" w:rsidRPr="006901A0" w:rsidRDefault="00A65F3C" w:rsidP="00773028">
            <w:pPr>
              <w:tabs>
                <w:tab w:val="left" w:pos="839"/>
              </w:tabs>
              <w:cnfStyle w:val="000000000000" w:firstRow="0" w:lastRow="0" w:firstColumn="0" w:lastColumn="0" w:oddVBand="0" w:evenVBand="0" w:oddHBand="0" w:evenHBand="0" w:firstRowFirstColumn="0" w:firstRowLastColumn="0" w:lastRowFirstColumn="0" w:lastRowLastColumn="0"/>
            </w:pPr>
            <w:r w:rsidRPr="006901A0">
              <w:t>Configuration type 1</w:t>
            </w:r>
            <w:r w:rsidRPr="001012E3">
              <w:br/>
            </w:r>
            <w:r w:rsidRPr="006901A0">
              <w:t>2 DMRS symbols per slot</w:t>
            </w:r>
          </w:p>
        </w:tc>
      </w:tr>
      <w:tr w:rsidR="00A65F3C" w:rsidRPr="00A65F3C" w14:paraId="68B7AD76" w14:textId="77777777" w:rsidTr="008750F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66033850" w14:textId="28437011" w:rsidR="00A65F3C" w:rsidRPr="00860894" w:rsidRDefault="00A65F3C" w:rsidP="00773028">
            <w:pPr>
              <w:tabs>
                <w:tab w:val="left" w:pos="839"/>
              </w:tabs>
              <w:rPr>
                <w:b w:val="0"/>
              </w:rPr>
            </w:pPr>
            <w:r w:rsidRPr="00860894">
              <w:t>Number of PUSCH data</w:t>
            </w:r>
          </w:p>
        </w:tc>
        <w:tc>
          <w:tcPr>
            <w:tcW w:w="5970" w:type="dxa"/>
          </w:tcPr>
          <w:p w14:paraId="24944F6C" w14:textId="5C7CBBCF" w:rsidR="00A65F3C" w:rsidRPr="00860894" w:rsidRDefault="00A65F3C" w:rsidP="00773028">
            <w:pPr>
              <w:tabs>
                <w:tab w:val="left" w:pos="839"/>
              </w:tabs>
              <w:cnfStyle w:val="000000000000" w:firstRow="0" w:lastRow="0" w:firstColumn="0" w:lastColumn="0" w:oddVBand="0" w:evenVBand="0" w:oddHBand="0" w:evenHBand="0" w:firstRowFirstColumn="0" w:firstRowLastColumn="0" w:lastRowFirstColumn="0" w:lastRowLastColumn="0"/>
            </w:pPr>
            <w:r w:rsidRPr="00860894">
              <w:t>12 symbols</w:t>
            </w:r>
          </w:p>
        </w:tc>
      </w:tr>
      <w:tr w:rsidR="00A65F3C" w:rsidRPr="00A65F3C" w14:paraId="4D6DEAF4" w14:textId="77777777" w:rsidTr="008750F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5378CC87" w14:textId="15FF7988" w:rsidR="00A65F3C" w:rsidRPr="00860894" w:rsidRDefault="00A65F3C" w:rsidP="00773028">
            <w:pPr>
              <w:tabs>
                <w:tab w:val="left" w:pos="839"/>
              </w:tabs>
              <w:rPr>
                <w:b w:val="0"/>
              </w:rPr>
            </w:pPr>
            <w:r w:rsidRPr="003F7608">
              <w:t xml:space="preserve">Waveform and </w:t>
            </w:r>
            <w:r w:rsidRPr="00860894">
              <w:t>MIMO configuration</w:t>
            </w:r>
          </w:p>
        </w:tc>
        <w:tc>
          <w:tcPr>
            <w:tcW w:w="5970" w:type="dxa"/>
          </w:tcPr>
          <w:p w14:paraId="7886D83F" w14:textId="77777777" w:rsidR="00A65F3C" w:rsidRPr="00860894" w:rsidRDefault="00A65F3C" w:rsidP="00A65F3C">
            <w:pPr>
              <w:tabs>
                <w:tab w:val="left" w:pos="839"/>
              </w:tabs>
              <w:cnfStyle w:val="000000000000" w:firstRow="0" w:lastRow="0" w:firstColumn="0" w:lastColumn="0" w:oddVBand="0" w:evenVBand="0" w:oddHBand="0" w:evenHBand="0" w:firstRowFirstColumn="0" w:firstRowLastColumn="0" w:lastRowFirstColumn="0" w:lastRowLastColumn="0"/>
              <w:rPr>
                <w:lang w:val="pl-PL"/>
              </w:rPr>
            </w:pPr>
            <w:r w:rsidRPr="00860894">
              <w:rPr>
                <w:lang w:val="pl-PL"/>
              </w:rPr>
              <w:t>5G NR Codebook UL MIMO:</w:t>
            </w:r>
          </w:p>
          <w:p w14:paraId="126651FB" w14:textId="77777777" w:rsidR="003F7608" w:rsidRPr="00860894" w:rsidRDefault="003F7608" w:rsidP="003F7608">
            <w:pPr>
              <w:pStyle w:val="Default"/>
              <w:numPr>
                <w:ilvl w:val="0"/>
                <w:numId w:val="19"/>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860894">
              <w:rPr>
                <w:rFonts w:ascii="Times New Roman" w:hAnsi="Times New Roman" w:cs="Times New Roman"/>
                <w:i/>
                <w:iCs/>
                <w:sz w:val="20"/>
                <w:szCs w:val="20"/>
                <w:lang w:val="en-GB"/>
              </w:rPr>
              <w:t>fullyAndPartialAndNonCoherent</w:t>
            </w:r>
            <w:r w:rsidRPr="00860894">
              <w:rPr>
                <w:rFonts w:ascii="Times New Roman" w:hAnsi="Times New Roman" w:cs="Times New Roman"/>
                <w:b/>
                <w:bCs/>
                <w:i/>
                <w:iCs/>
                <w:sz w:val="20"/>
                <w:szCs w:val="20"/>
                <w:lang w:val="en-GB"/>
              </w:rPr>
              <w:t xml:space="preserve"> </w:t>
            </w:r>
            <w:r w:rsidRPr="00860894">
              <w:rPr>
                <w:rFonts w:ascii="Times New Roman" w:hAnsi="Times New Roman" w:cs="Times New Roman"/>
                <w:sz w:val="20"/>
                <w:szCs w:val="20"/>
                <w:lang w:val="en-GB"/>
              </w:rPr>
              <w:t>codebook for CP-OFDM (i.e., all TPMIs as defined in NR)</w:t>
            </w:r>
          </w:p>
          <w:p w14:paraId="5C4B3CF2" w14:textId="38547D26" w:rsidR="00A65F3C" w:rsidRPr="00860894" w:rsidRDefault="0047659F" w:rsidP="00860894">
            <w:pPr>
              <w:pStyle w:val="ListParagraph"/>
              <w:numPr>
                <w:ilvl w:val="0"/>
                <w:numId w:val="19"/>
              </w:numPr>
              <w:tabs>
                <w:tab w:val="left" w:pos="839"/>
              </w:tabs>
              <w:cnfStyle w:val="000000000000" w:firstRow="0" w:lastRow="0" w:firstColumn="0" w:lastColumn="0" w:oddVBand="0" w:evenVBand="0" w:oddHBand="0" w:evenHBand="0" w:firstRowFirstColumn="0" w:firstRowLastColumn="0" w:lastRowFirstColumn="0" w:lastRowLastColumn="0"/>
              <w:rPr>
                <w:lang w:val="en-GB"/>
              </w:rPr>
            </w:pPr>
            <w:r w:rsidRPr="00860894">
              <w:rPr>
                <w:sz w:val="20"/>
                <w:szCs w:val="20"/>
                <w:lang w:val="en-GB"/>
              </w:rPr>
              <w:t>DFT-s-OFDM CB reported by companies</w:t>
            </w:r>
          </w:p>
        </w:tc>
      </w:tr>
      <w:tr w:rsidR="00746C60" w:rsidRPr="003F7608" w14:paraId="015022FB" w14:textId="77777777" w:rsidTr="006B486B">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29B75BA3" w14:textId="18EAD35F" w:rsidR="00627032" w:rsidRPr="002A74AC" w:rsidRDefault="00627032" w:rsidP="57A245C7">
            <w:pPr>
              <w:tabs>
                <w:tab w:val="left" w:pos="839"/>
              </w:tabs>
            </w:pPr>
            <w:r>
              <w:t>BLER target</w:t>
            </w:r>
          </w:p>
        </w:tc>
        <w:tc>
          <w:tcPr>
            <w:tcW w:w="5970" w:type="dxa"/>
          </w:tcPr>
          <w:p w14:paraId="7A434237" w14:textId="33192CEA" w:rsidR="00627032" w:rsidRPr="003F7608" w:rsidRDefault="00627032" w:rsidP="0047659F">
            <w:pPr>
              <w:tabs>
                <w:tab w:val="left" w:pos="839"/>
              </w:tabs>
              <w:cnfStyle w:val="000000000000" w:firstRow="0" w:lastRow="0" w:firstColumn="0" w:lastColumn="0" w:oddVBand="0" w:evenVBand="0" w:oddHBand="0" w:evenHBand="0" w:firstRowFirstColumn="0" w:firstRowLastColumn="0" w:lastRowFirstColumn="0" w:lastRowLastColumn="0"/>
            </w:pPr>
            <w:r>
              <w:t>10%</w:t>
            </w:r>
          </w:p>
        </w:tc>
      </w:tr>
    </w:tbl>
    <w:p w14:paraId="52B4D532" w14:textId="2108713E" w:rsidR="00773028" w:rsidRPr="006901A0" w:rsidRDefault="00773028" w:rsidP="00AC0A76">
      <w:pPr>
        <w:tabs>
          <w:tab w:val="left" w:pos="839"/>
        </w:tabs>
        <w:rPr>
          <w:i/>
        </w:rPr>
      </w:pPr>
    </w:p>
    <w:p w14:paraId="06FC6314" w14:textId="77777777" w:rsidR="00B553BC" w:rsidRPr="003F7608" w:rsidRDefault="00B553BC" w:rsidP="002F1E68">
      <w:pPr>
        <w:tabs>
          <w:tab w:val="left" w:pos="839"/>
        </w:tabs>
        <w:rPr>
          <w:highlight w:val="yellow"/>
        </w:rPr>
      </w:pPr>
    </w:p>
    <w:p w14:paraId="17D7BDE6" w14:textId="01DE46AF" w:rsidR="002F6CCE" w:rsidRPr="006901A0" w:rsidRDefault="00085A2D" w:rsidP="00C55466">
      <w:pPr>
        <w:pStyle w:val="Heading1"/>
      </w:pPr>
      <w:r>
        <w:t>Conclusion</w:t>
      </w:r>
    </w:p>
    <w:p w14:paraId="0531DBB9" w14:textId="141597E7" w:rsidR="00C55466" w:rsidRPr="00860894" w:rsidRDefault="00BB3416" w:rsidP="00BB3416">
      <w:r>
        <w:t>In this contribution we discuss the waveform to be adopted for 6G, and make the following proposals:</w:t>
      </w:r>
    </w:p>
    <w:p w14:paraId="5955160D" w14:textId="78FC60C4" w:rsidR="002D4ADB" w:rsidRPr="00860894" w:rsidRDefault="00397F6F" w:rsidP="00BB3416">
      <w:pPr>
        <w:rPr>
          <w:b/>
          <w:u w:val="single"/>
        </w:rPr>
      </w:pPr>
      <w:r w:rsidRPr="00844EB5">
        <w:rPr>
          <w:b/>
          <w:u w:val="single"/>
        </w:rPr>
        <w:lastRenderedPageBreak/>
        <w:t>Baseline communication waveform</w:t>
      </w:r>
    </w:p>
    <w:p w14:paraId="769C4A13" w14:textId="77777777" w:rsidR="00527C70" w:rsidRPr="00D4124F" w:rsidRDefault="00527C70" w:rsidP="00527C70">
      <w:pPr>
        <w:pStyle w:val="Proposal"/>
        <w:numPr>
          <w:ilvl w:val="0"/>
          <w:numId w:val="0"/>
        </w:numPr>
        <w:spacing w:after="0"/>
        <w:ind w:left="357" w:hanging="357"/>
        <w:rPr>
          <w:iCs/>
        </w:rPr>
      </w:pPr>
      <w:r w:rsidRPr="00C152AA">
        <w:rPr>
          <w:b/>
          <w:iCs/>
        </w:rPr>
        <w:t>Proposal 1:</w:t>
      </w:r>
      <w:r w:rsidRPr="00C152AA">
        <w:rPr>
          <w:iCs/>
        </w:rPr>
        <w:t xml:space="preserve"> CP-OFDM waveform </w:t>
      </w:r>
      <w:r>
        <w:rPr>
          <w:iCs/>
        </w:rPr>
        <w:t xml:space="preserve">as defined in 5G NR </w:t>
      </w:r>
      <w:r w:rsidRPr="00A11508">
        <w:rPr>
          <w:u w:val="single"/>
        </w:rPr>
        <w:t>is supported</w:t>
      </w:r>
      <w:r w:rsidRPr="00C152AA">
        <w:rPr>
          <w:iCs/>
        </w:rPr>
        <w:t xml:space="preserve"> for communication</w:t>
      </w:r>
      <w:r>
        <w:rPr>
          <w:iCs/>
        </w:rPr>
        <w:t>s</w:t>
      </w:r>
      <w:r w:rsidRPr="00C152AA">
        <w:rPr>
          <w:iCs/>
        </w:rPr>
        <w:t xml:space="preserve"> in 6G downlink</w:t>
      </w:r>
      <w:r>
        <w:rPr>
          <w:iCs/>
        </w:rPr>
        <w:t>.</w:t>
      </w:r>
    </w:p>
    <w:p w14:paraId="64D2BABA" w14:textId="77777777" w:rsidR="00527C70" w:rsidRPr="00382925" w:rsidRDefault="00527C70" w:rsidP="00527C70">
      <w:pPr>
        <w:pStyle w:val="ListParagraph"/>
        <w:numPr>
          <w:ilvl w:val="0"/>
          <w:numId w:val="14"/>
        </w:numPr>
        <w:spacing w:after="180"/>
        <w:jc w:val="left"/>
        <w:rPr>
          <w:rFonts w:eastAsia="Times New Roman"/>
          <w:i/>
          <w:sz w:val="20"/>
          <w:szCs w:val="20"/>
          <w:lang w:val="en-GB" w:eastAsia="en-US"/>
        </w:rPr>
      </w:pPr>
      <w:r w:rsidRPr="00382925">
        <w:rPr>
          <w:rFonts w:eastAsia="Times New Roman"/>
          <w:i/>
          <w:sz w:val="20"/>
          <w:szCs w:val="20"/>
          <w:lang w:val="en-GB"/>
        </w:rPr>
        <w:t>Enhancements/modifications on CP-OFDM will be studied as potential additions</w:t>
      </w:r>
    </w:p>
    <w:p w14:paraId="03526D48" w14:textId="77777777" w:rsidR="00527C70" w:rsidRPr="00382925" w:rsidRDefault="00527C70" w:rsidP="00527C70">
      <w:pPr>
        <w:pStyle w:val="ListParagraph"/>
        <w:numPr>
          <w:ilvl w:val="0"/>
          <w:numId w:val="14"/>
        </w:numPr>
        <w:spacing w:after="180"/>
        <w:jc w:val="left"/>
        <w:rPr>
          <w:rFonts w:eastAsia="Times New Roman"/>
          <w:lang w:val="en-US"/>
        </w:rPr>
      </w:pPr>
      <w:r w:rsidRPr="00382925">
        <w:rPr>
          <w:rFonts w:eastAsia="Times New Roman"/>
          <w:i/>
          <w:sz w:val="20"/>
          <w:szCs w:val="20"/>
          <w:lang w:val="en-US"/>
        </w:rPr>
        <w:t xml:space="preserve">DFT-s-OFDM or any other OFDM-based waveform will be studied as a </w:t>
      </w:r>
      <w:r w:rsidRPr="00382925">
        <w:rPr>
          <w:rFonts w:eastAsia="DengXian"/>
          <w:i/>
          <w:sz w:val="20"/>
          <w:szCs w:val="20"/>
          <w:lang w:val="en-US"/>
        </w:rPr>
        <w:t xml:space="preserve">potential </w:t>
      </w:r>
      <w:r w:rsidRPr="00382925">
        <w:rPr>
          <w:rFonts w:eastAsia="Times New Roman"/>
          <w:i/>
          <w:sz w:val="20"/>
          <w:szCs w:val="20"/>
          <w:lang w:val="en-US"/>
        </w:rPr>
        <w:t>additional waveform for downlink</w:t>
      </w:r>
    </w:p>
    <w:p w14:paraId="0C37125D" w14:textId="77777777" w:rsidR="00527C70" w:rsidRPr="00D4124F" w:rsidRDefault="00527C70" w:rsidP="00527C70">
      <w:pPr>
        <w:pStyle w:val="Proposal"/>
        <w:numPr>
          <w:ilvl w:val="0"/>
          <w:numId w:val="0"/>
        </w:numPr>
        <w:spacing w:after="0"/>
        <w:ind w:left="357" w:hanging="357"/>
      </w:pPr>
      <w:r w:rsidRPr="00D4124F">
        <w:rPr>
          <w:b/>
          <w:bCs/>
        </w:rPr>
        <w:t xml:space="preserve">Proposal 2: </w:t>
      </w:r>
      <w:r w:rsidRPr="00D4124F">
        <w:t>CP-OFDM and DFT-s-OFDM waveforms</w:t>
      </w:r>
      <w:r>
        <w:t xml:space="preserve"> as defined in 5G NR </w:t>
      </w:r>
      <w:r w:rsidRPr="00A11508">
        <w:rPr>
          <w:u w:val="single"/>
        </w:rPr>
        <w:t xml:space="preserve">are supported </w:t>
      </w:r>
      <w:r w:rsidRPr="00D4124F">
        <w:t>for</w:t>
      </w:r>
      <w:r>
        <w:t xml:space="preserve"> communications in</w:t>
      </w:r>
      <w:r w:rsidRPr="00D4124F">
        <w:t xml:space="preserve"> 6G uplink</w:t>
      </w:r>
      <w:r>
        <w:t>.</w:t>
      </w:r>
    </w:p>
    <w:p w14:paraId="37C83DE6" w14:textId="77777777" w:rsidR="00527C70" w:rsidRPr="00382925" w:rsidRDefault="00527C70" w:rsidP="00527C70">
      <w:pPr>
        <w:pStyle w:val="ListParagraph"/>
        <w:numPr>
          <w:ilvl w:val="0"/>
          <w:numId w:val="14"/>
        </w:numPr>
        <w:spacing w:after="180"/>
        <w:jc w:val="left"/>
        <w:rPr>
          <w:rFonts w:eastAsia="Times New Roman"/>
          <w:i/>
          <w:sz w:val="20"/>
          <w:szCs w:val="20"/>
          <w:lang w:val="en-US" w:eastAsia="en-US"/>
        </w:rPr>
      </w:pPr>
      <w:r w:rsidRPr="00382925">
        <w:rPr>
          <w:rFonts w:eastAsia="Times New Roman"/>
          <w:i/>
          <w:sz w:val="20"/>
          <w:szCs w:val="20"/>
          <w:lang w:val="en-US"/>
        </w:rPr>
        <w:t>Enhancements/modifications on CP-OFDM/DFT-s-OFDM will be studied as potential additions</w:t>
      </w:r>
    </w:p>
    <w:p w14:paraId="17FB6F4C" w14:textId="77777777" w:rsidR="00527C70" w:rsidRPr="00527C70" w:rsidRDefault="00527C70" w:rsidP="00860894">
      <w:pPr>
        <w:pStyle w:val="ListParagraph"/>
        <w:numPr>
          <w:ilvl w:val="0"/>
          <w:numId w:val="14"/>
        </w:numPr>
        <w:spacing w:after="180"/>
        <w:jc w:val="left"/>
        <w:rPr>
          <w:rFonts w:eastAsia="Times New Roman"/>
          <w:i/>
          <w:sz w:val="20"/>
          <w:szCs w:val="20"/>
          <w:lang w:val="en-US" w:eastAsia="en-US"/>
        </w:rPr>
      </w:pPr>
      <w:r w:rsidRPr="00382925">
        <w:rPr>
          <w:rFonts w:eastAsia="Times New Roman" w:hint="eastAsia"/>
          <w:i/>
          <w:sz w:val="20"/>
          <w:szCs w:val="20"/>
          <w:lang w:val="en-US"/>
        </w:rPr>
        <w:t>Other OFDM based waveforms are not precluded</w:t>
      </w:r>
      <w:r w:rsidRPr="00382925">
        <w:rPr>
          <w:rFonts w:eastAsia="Times New Roman"/>
          <w:i/>
          <w:sz w:val="20"/>
          <w:szCs w:val="20"/>
          <w:lang w:val="en-US"/>
        </w:rPr>
        <w:t xml:space="preserve"> </w:t>
      </w:r>
      <w:r w:rsidRPr="00382925">
        <w:rPr>
          <w:rFonts w:eastAsia="Times New Roman"/>
          <w:i/>
          <w:sz w:val="20"/>
          <w:szCs w:val="20"/>
          <w:u w:val="single"/>
          <w:lang w:val="en-US"/>
        </w:rPr>
        <w:t>as potential additions</w:t>
      </w:r>
      <w:r w:rsidRPr="00382925">
        <w:rPr>
          <w:rFonts w:eastAsia="Times New Roman" w:hint="eastAsia"/>
          <w:i/>
          <w:sz w:val="20"/>
          <w:szCs w:val="20"/>
          <w:lang w:val="en-US"/>
        </w:rPr>
        <w:t>.</w:t>
      </w:r>
    </w:p>
    <w:p w14:paraId="267E591D" w14:textId="42DDAB48" w:rsidR="00397F6F" w:rsidRPr="00B5787D" w:rsidRDefault="00397F6F" w:rsidP="002D4ADB">
      <w:pPr>
        <w:rPr>
          <w:b/>
          <w:u w:val="single"/>
        </w:rPr>
      </w:pPr>
      <w:r w:rsidRPr="00B5787D">
        <w:rPr>
          <w:b/>
          <w:u w:val="single"/>
        </w:rPr>
        <w:t>On additional waveforms proposed</w:t>
      </w:r>
    </w:p>
    <w:p w14:paraId="1C374B4A" w14:textId="2155D039" w:rsidR="00527C70" w:rsidRPr="00F76359" w:rsidRDefault="00527C70" w:rsidP="00527C70">
      <w:pPr>
        <w:rPr>
          <w:i/>
          <w:iCs/>
        </w:rPr>
      </w:pPr>
      <w:r w:rsidRPr="00F76359">
        <w:rPr>
          <w:b/>
          <w:bCs/>
          <w:i/>
          <w:iCs/>
        </w:rPr>
        <w:t>Observation</w:t>
      </w:r>
      <w:r w:rsidRPr="00F76359">
        <w:rPr>
          <w:b/>
          <w:i/>
          <w:iCs/>
        </w:rPr>
        <w:t xml:space="preserve"> 1</w:t>
      </w:r>
      <w:r w:rsidRPr="00F76359">
        <w:rPr>
          <w:i/>
          <w:iCs/>
        </w:rPr>
        <w:t>: DFT-s-OFDM PAPR advantage</w:t>
      </w:r>
      <w:r>
        <w:rPr>
          <w:i/>
          <w:iCs/>
        </w:rPr>
        <w:t xml:space="preserve"> (i.e., </w:t>
      </w:r>
      <w:r w:rsidRPr="57A245C7">
        <w:rPr>
          <w:i/>
          <w:iCs/>
        </w:rPr>
        <w:t xml:space="preserve">DL </w:t>
      </w:r>
      <w:r>
        <w:rPr>
          <w:i/>
          <w:iCs/>
        </w:rPr>
        <w:t xml:space="preserve">coverage and energy saving </w:t>
      </w:r>
      <w:r w:rsidRPr="57A245C7">
        <w:rPr>
          <w:i/>
          <w:iCs/>
        </w:rPr>
        <w:t>potential</w:t>
      </w:r>
      <w:r>
        <w:rPr>
          <w:i/>
          <w:iCs/>
        </w:rPr>
        <w:t>))</w:t>
      </w:r>
      <w:r w:rsidRPr="00F76359">
        <w:rPr>
          <w:i/>
          <w:iCs/>
        </w:rPr>
        <w:t xml:space="preserve"> cannot be </w:t>
      </w:r>
      <w:r w:rsidRPr="57A245C7">
        <w:rPr>
          <w:i/>
          <w:iCs/>
        </w:rPr>
        <w:t xml:space="preserve">fully </w:t>
      </w:r>
      <w:r w:rsidRPr="00F76359">
        <w:rPr>
          <w:i/>
          <w:iCs/>
        </w:rPr>
        <w:t xml:space="preserve">maintained in DL without system performance impact </w:t>
      </w:r>
      <w:r>
        <w:rPr>
          <w:i/>
          <w:iCs/>
        </w:rPr>
        <w:t>and significa</w:t>
      </w:r>
      <w:r w:rsidR="00F77ED5">
        <w:rPr>
          <w:i/>
          <w:iCs/>
        </w:rPr>
        <w:t>nt</w:t>
      </w:r>
      <w:r>
        <w:rPr>
          <w:i/>
          <w:iCs/>
        </w:rPr>
        <w:t xml:space="preserve"> limitations </w:t>
      </w:r>
      <w:r w:rsidRPr="57A245C7">
        <w:rPr>
          <w:i/>
          <w:iCs/>
        </w:rPr>
        <w:t xml:space="preserve">compared to CP-OFDM </w:t>
      </w:r>
      <w:r w:rsidRPr="00F76359">
        <w:rPr>
          <w:i/>
          <w:iCs/>
        </w:rPr>
        <w:t>at least due to</w:t>
      </w:r>
      <w:r>
        <w:rPr>
          <w:i/>
          <w:iCs/>
        </w:rPr>
        <w:t xml:space="preserve">: </w:t>
      </w:r>
      <w:r w:rsidRPr="00F76359">
        <w:rPr>
          <w:i/>
          <w:iCs/>
        </w:rPr>
        <w:t xml:space="preserve">possible frequency domain user allocation and UE multiplexing, channel and signal multiplexing, </w:t>
      </w:r>
      <w:r>
        <w:rPr>
          <w:i/>
          <w:iCs/>
        </w:rPr>
        <w:t xml:space="preserve">(non-)contiguous </w:t>
      </w:r>
      <w:r w:rsidRPr="00F76359">
        <w:rPr>
          <w:i/>
          <w:iCs/>
        </w:rPr>
        <w:t>intra/inter band spectrum aggregation techniques</w:t>
      </w:r>
      <w:r>
        <w:rPr>
          <w:i/>
          <w:iCs/>
        </w:rPr>
        <w:t>,</w:t>
      </w:r>
      <w:r w:rsidRPr="00F76359" w:rsidDel="0044333A">
        <w:rPr>
          <w:i/>
          <w:iCs/>
        </w:rPr>
        <w:t xml:space="preserve"> </w:t>
      </w:r>
      <w:r w:rsidRPr="57A245C7">
        <w:rPr>
          <w:i/>
          <w:iCs/>
        </w:rPr>
        <w:t>SU/MU-</w:t>
      </w:r>
      <w:r w:rsidRPr="00F76359">
        <w:rPr>
          <w:i/>
          <w:iCs/>
        </w:rPr>
        <w:t>MIMO precoding</w:t>
      </w:r>
      <w:r>
        <w:rPr>
          <w:i/>
          <w:iCs/>
        </w:rPr>
        <w:t>, and multi-RAT/MRSS support in FR1 sharing same RU</w:t>
      </w:r>
      <w:r w:rsidRPr="00F76359">
        <w:rPr>
          <w:i/>
          <w:iCs/>
        </w:rPr>
        <w:t>.</w:t>
      </w:r>
    </w:p>
    <w:p w14:paraId="6ACB9711" w14:textId="77777777" w:rsidR="00527C70" w:rsidRDefault="00527C70" w:rsidP="00527C70">
      <w:pPr>
        <w:rPr>
          <w:i/>
          <w:iCs/>
        </w:rPr>
      </w:pPr>
      <w:r w:rsidRPr="00D66620">
        <w:rPr>
          <w:b/>
          <w:i/>
        </w:rPr>
        <w:t>Observation 2:</w:t>
      </w:r>
      <w:r>
        <w:rPr>
          <w:b/>
          <w:bCs/>
          <w:i/>
          <w:iCs/>
        </w:rPr>
        <w:t xml:space="preserve"> </w:t>
      </w:r>
      <w:r w:rsidRPr="00D66620">
        <w:rPr>
          <w:i/>
        </w:rPr>
        <w:t>NES gain</w:t>
      </w:r>
      <w:r>
        <w:rPr>
          <w:i/>
          <w:iCs/>
        </w:rPr>
        <w:t xml:space="preserve"> by DL DFT-s-OFDM alone and </w:t>
      </w:r>
      <w:r w:rsidRPr="00857C68">
        <w:rPr>
          <w:i/>
          <w:iCs/>
        </w:rPr>
        <w:t xml:space="preserve">DL coverage enhancement </w:t>
      </w:r>
      <w:r>
        <w:rPr>
          <w:i/>
          <w:iCs/>
        </w:rPr>
        <w:t>for common, control and/or data channels</w:t>
      </w:r>
      <w:r w:rsidRPr="00D66620">
        <w:rPr>
          <w:i/>
        </w:rPr>
        <w:t xml:space="preserve"> is at best questionable especially in </w:t>
      </w:r>
      <w:r w:rsidRPr="57A245C7">
        <w:rPr>
          <w:i/>
          <w:iCs/>
        </w:rPr>
        <w:t>current 6G FRs of interest</w:t>
      </w:r>
      <w:r w:rsidRPr="00D66620">
        <w:rPr>
          <w:i/>
        </w:rPr>
        <w:t xml:space="preserve"> when compared to CP-OFDM </w:t>
      </w:r>
      <w:r>
        <w:rPr>
          <w:i/>
          <w:iCs/>
        </w:rPr>
        <w:t>with</w:t>
      </w:r>
      <w:r w:rsidRPr="00D66620">
        <w:rPr>
          <w:i/>
        </w:rPr>
        <w:t xml:space="preserve"> transparent PAPR reduction techniques</w:t>
      </w:r>
      <w:r>
        <w:rPr>
          <w:i/>
          <w:iCs/>
        </w:rPr>
        <w:t>, which are</w:t>
      </w:r>
      <w:r w:rsidRPr="00D66620">
        <w:rPr>
          <w:i/>
        </w:rPr>
        <w:t xml:space="preserve"> already </w:t>
      </w:r>
      <w:r>
        <w:rPr>
          <w:i/>
          <w:iCs/>
        </w:rPr>
        <w:t xml:space="preserve">present </w:t>
      </w:r>
      <w:r w:rsidRPr="00D66620">
        <w:rPr>
          <w:i/>
        </w:rPr>
        <w:t xml:space="preserve">in </w:t>
      </w:r>
      <w:r>
        <w:rPr>
          <w:i/>
          <w:iCs/>
        </w:rPr>
        <w:t>deployed</w:t>
      </w:r>
      <w:r>
        <w:rPr>
          <w:i/>
        </w:rPr>
        <w:t xml:space="preserve"> </w:t>
      </w:r>
      <w:r w:rsidRPr="00D66620">
        <w:rPr>
          <w:i/>
        </w:rPr>
        <w:t xml:space="preserve">base stations. DL DFT-s-OFDM may also compromise NES gain achieved by time domain </w:t>
      </w:r>
      <w:r w:rsidRPr="00D66620">
        <w:rPr>
          <w:i/>
          <w:iCs/>
        </w:rPr>
        <w:t>technique</w:t>
      </w:r>
      <w:r>
        <w:rPr>
          <w:i/>
          <w:iCs/>
        </w:rPr>
        <w:t>s</w:t>
      </w:r>
      <w:r w:rsidRPr="00D66620">
        <w:rPr>
          <w:i/>
        </w:rPr>
        <w:t xml:space="preserve"> due to reduced sleep time opportunity </w:t>
      </w:r>
      <w:r>
        <w:rPr>
          <w:i/>
          <w:iCs/>
        </w:rPr>
        <w:t>due to</w:t>
      </w:r>
      <w:r w:rsidRPr="00D66620">
        <w:rPr>
          <w:i/>
        </w:rPr>
        <w:t xml:space="preserve"> </w:t>
      </w:r>
      <w:r>
        <w:rPr>
          <w:i/>
          <w:iCs/>
        </w:rPr>
        <w:t xml:space="preserve">its higher need for </w:t>
      </w:r>
      <w:r w:rsidRPr="00D66620">
        <w:rPr>
          <w:i/>
        </w:rPr>
        <w:t>time domain multiplexing.</w:t>
      </w:r>
    </w:p>
    <w:p w14:paraId="0F365577" w14:textId="77777777" w:rsidR="00527C70" w:rsidRPr="00D66620" w:rsidRDefault="00527C70" w:rsidP="00527C70">
      <w:pPr>
        <w:rPr>
          <w:i/>
        </w:rPr>
      </w:pPr>
      <w:r w:rsidRPr="00D66620">
        <w:rPr>
          <w:b/>
          <w:i/>
        </w:rPr>
        <w:t>Observation 3</w:t>
      </w:r>
      <w:r>
        <w:rPr>
          <w:b/>
          <w:bCs/>
          <w:i/>
          <w:iCs/>
        </w:rPr>
        <w:t xml:space="preserve">: </w:t>
      </w:r>
      <w:r w:rsidRPr="00D66620">
        <w:rPr>
          <w:i/>
        </w:rPr>
        <w:t>PDSCH throughput and coverage</w:t>
      </w:r>
      <w:r>
        <w:rPr>
          <w:i/>
          <w:iCs/>
        </w:rPr>
        <w:t xml:space="preserve"> (i.e., net gain)</w:t>
      </w:r>
      <w:r w:rsidRPr="00D66620">
        <w:rPr>
          <w:i/>
        </w:rPr>
        <w:t xml:space="preserve"> can be also significantly impacted when DFT-s-OFDM is considered due to design limitations (e.g., MIMO precoding, </w:t>
      </w:r>
      <w:r w:rsidRPr="57A245C7">
        <w:rPr>
          <w:i/>
          <w:iCs/>
        </w:rPr>
        <w:t xml:space="preserve">Rx processing, </w:t>
      </w:r>
      <w:r w:rsidRPr="00D66620">
        <w:rPr>
          <w:i/>
        </w:rPr>
        <w:t>etc.), DFT-s-OFDM inherent performance losses in several channel conditions that are more pronounced with smaller number of UE Rx antennas.</w:t>
      </w:r>
    </w:p>
    <w:p w14:paraId="327974DF" w14:textId="09D0394E" w:rsidR="00527C70" w:rsidRPr="00842BD0" w:rsidRDefault="00527C70" w:rsidP="00527C70">
      <w:pPr>
        <w:rPr>
          <w:i/>
        </w:rPr>
      </w:pPr>
      <w:r w:rsidRPr="00527C70">
        <w:rPr>
          <w:b/>
          <w:i/>
        </w:rPr>
        <w:t xml:space="preserve">Proposal </w:t>
      </w:r>
      <w:r w:rsidR="00B5787D">
        <w:rPr>
          <w:b/>
          <w:i/>
        </w:rPr>
        <w:t>3</w:t>
      </w:r>
      <w:r w:rsidRPr="00842BD0">
        <w:rPr>
          <w:b/>
          <w:i/>
        </w:rPr>
        <w:t xml:space="preserve">: </w:t>
      </w:r>
      <w:r w:rsidRPr="57A245C7">
        <w:rPr>
          <w:i/>
          <w:iCs/>
        </w:rPr>
        <w:t>RAN1 to deprioritize DFT-s-OFDM study for DL for the following reasons:</w:t>
      </w:r>
    </w:p>
    <w:p w14:paraId="78856327" w14:textId="77777777" w:rsidR="00527C70" w:rsidRPr="00842BD0" w:rsidRDefault="00527C70" w:rsidP="00527C70">
      <w:pPr>
        <w:pStyle w:val="ListParagraph"/>
        <w:numPr>
          <w:ilvl w:val="0"/>
          <w:numId w:val="24"/>
        </w:numPr>
        <w:rPr>
          <w:i/>
          <w:sz w:val="18"/>
          <w:szCs w:val="18"/>
          <w:lang w:val="en-GB"/>
        </w:rPr>
      </w:pPr>
      <w:r w:rsidRPr="00842BD0">
        <w:rPr>
          <w:i/>
          <w:sz w:val="18"/>
          <w:szCs w:val="18"/>
          <w:lang w:val="en-GB"/>
        </w:rPr>
        <w:t>PAPR of DFT-s-OFDM in DL is comparable to DL CP-OFDM with transparent PAPR reduction techniques.</w:t>
      </w:r>
    </w:p>
    <w:p w14:paraId="3039CEB2" w14:textId="77777777" w:rsidR="00527C70" w:rsidRPr="00842BD0" w:rsidRDefault="00527C70" w:rsidP="00527C70">
      <w:pPr>
        <w:pStyle w:val="ListParagraph"/>
        <w:numPr>
          <w:ilvl w:val="1"/>
          <w:numId w:val="24"/>
        </w:numPr>
        <w:rPr>
          <w:i/>
          <w:sz w:val="18"/>
          <w:szCs w:val="18"/>
          <w:lang w:val="en-US"/>
        </w:rPr>
      </w:pPr>
      <w:r w:rsidRPr="00842BD0">
        <w:rPr>
          <w:i/>
          <w:sz w:val="18"/>
          <w:szCs w:val="18"/>
          <w:lang w:val="en-GB"/>
        </w:rPr>
        <w:t>No meaningful pure DFT-s-OFDM NES gain or DL coverage gain in current FRs of interest compared to DL CP-OFDM especially where DFT-s-OFDM system limitations may be tolerated (e.g., low load, etc.).</w:t>
      </w:r>
    </w:p>
    <w:p w14:paraId="34BB6280" w14:textId="77777777" w:rsidR="00527C70" w:rsidRPr="00842BD0" w:rsidRDefault="00527C70" w:rsidP="00527C70">
      <w:pPr>
        <w:pStyle w:val="ListParagraph"/>
        <w:numPr>
          <w:ilvl w:val="1"/>
          <w:numId w:val="24"/>
        </w:numPr>
        <w:rPr>
          <w:i/>
          <w:sz w:val="18"/>
          <w:szCs w:val="18"/>
          <w:lang w:val="en-US"/>
        </w:rPr>
      </w:pPr>
      <w:r w:rsidRPr="00842BD0">
        <w:rPr>
          <w:i/>
          <w:sz w:val="18"/>
          <w:szCs w:val="18"/>
          <w:lang w:val="en-GB"/>
        </w:rPr>
        <w:t xml:space="preserve">DL EIRP could be already at the maximum with CP-OFDM in these DFT-s-OFDM potential scenarios, and no DL coverage extension can be foreseen. </w:t>
      </w:r>
    </w:p>
    <w:p w14:paraId="13BE8831" w14:textId="77777777" w:rsidR="00527C70" w:rsidRPr="00842BD0" w:rsidRDefault="00527C70" w:rsidP="00527C70">
      <w:pPr>
        <w:pStyle w:val="ListParagraph"/>
        <w:numPr>
          <w:ilvl w:val="1"/>
          <w:numId w:val="24"/>
        </w:numPr>
        <w:rPr>
          <w:i/>
          <w:sz w:val="18"/>
          <w:szCs w:val="18"/>
          <w:lang w:val="en-US"/>
        </w:rPr>
      </w:pPr>
      <w:r w:rsidRPr="00842BD0">
        <w:rPr>
          <w:i/>
          <w:sz w:val="18"/>
          <w:szCs w:val="18"/>
          <w:lang w:val="en-GB"/>
        </w:rPr>
        <w:t xml:space="preserve">DL DFT-s-OFDM may rely more on time domain multiplexing reducing time domain NES </w:t>
      </w:r>
      <w:r>
        <w:rPr>
          <w:i/>
          <w:sz w:val="18"/>
          <w:szCs w:val="18"/>
          <w:lang w:val="en-GB"/>
        </w:rPr>
        <w:t>gain</w:t>
      </w:r>
      <w:r w:rsidRPr="00842BD0">
        <w:rPr>
          <w:i/>
          <w:sz w:val="18"/>
          <w:szCs w:val="18"/>
          <w:lang w:val="en-GB"/>
        </w:rPr>
        <w:t xml:space="preserve"> potential. </w:t>
      </w:r>
    </w:p>
    <w:p w14:paraId="0F7B826A" w14:textId="77777777" w:rsidR="00527C70" w:rsidRPr="00842BD0" w:rsidRDefault="00527C70" w:rsidP="00527C70">
      <w:pPr>
        <w:pStyle w:val="ListParagraph"/>
        <w:numPr>
          <w:ilvl w:val="0"/>
          <w:numId w:val="24"/>
        </w:numPr>
        <w:rPr>
          <w:i/>
          <w:sz w:val="18"/>
          <w:szCs w:val="18"/>
          <w:lang w:val="en-US"/>
        </w:rPr>
      </w:pPr>
      <w:r w:rsidRPr="00842BD0">
        <w:rPr>
          <w:i/>
          <w:sz w:val="18"/>
          <w:szCs w:val="18"/>
          <w:lang w:val="en-GB"/>
        </w:rPr>
        <w:t>Base station and UE baseband complexity with DL DFT-s-OFDM is higher (e.g., DFT, Rx processing, transparent PAPR techniques need to be maintained).</w:t>
      </w:r>
    </w:p>
    <w:p w14:paraId="1046E258" w14:textId="77777777" w:rsidR="00527C70" w:rsidRPr="00842BD0" w:rsidRDefault="00527C70" w:rsidP="00527C70">
      <w:pPr>
        <w:pStyle w:val="ListParagraph"/>
        <w:numPr>
          <w:ilvl w:val="0"/>
          <w:numId w:val="24"/>
        </w:numPr>
        <w:rPr>
          <w:i/>
          <w:sz w:val="18"/>
          <w:szCs w:val="18"/>
          <w:lang w:val="en-US"/>
        </w:rPr>
      </w:pPr>
      <w:r w:rsidRPr="00842BD0">
        <w:rPr>
          <w:i/>
          <w:sz w:val="18"/>
          <w:szCs w:val="18"/>
          <w:lang w:val="en-GB"/>
        </w:rPr>
        <w:t xml:space="preserve">DFT-s-OFDM can have link performance degradation compared to CP-OFDM in different conditions </w:t>
      </w:r>
      <w:r>
        <w:rPr>
          <w:i/>
          <w:iCs/>
          <w:sz w:val="18"/>
          <w:szCs w:val="18"/>
          <w:lang w:val="en-GB"/>
        </w:rPr>
        <w:t xml:space="preserve">in DL </w:t>
      </w:r>
      <w:r w:rsidRPr="00842BD0">
        <w:rPr>
          <w:i/>
          <w:sz w:val="18"/>
          <w:szCs w:val="18"/>
          <w:lang w:val="en-GB"/>
        </w:rPr>
        <w:t xml:space="preserve">(e.g., low complexity UE Rx, impractical R-ML per RE with DFT-s-OFDM, limited number of UE Rx antennas, etc.), </w:t>
      </w:r>
    </w:p>
    <w:p w14:paraId="0A66088A" w14:textId="77777777" w:rsidR="00527C70" w:rsidRPr="00842BD0" w:rsidRDefault="00527C70" w:rsidP="00527C70">
      <w:pPr>
        <w:pStyle w:val="ListParagraph"/>
        <w:numPr>
          <w:ilvl w:val="0"/>
          <w:numId w:val="24"/>
        </w:numPr>
        <w:rPr>
          <w:i/>
          <w:sz w:val="18"/>
          <w:szCs w:val="18"/>
          <w:lang w:val="en-US"/>
        </w:rPr>
      </w:pPr>
      <w:r w:rsidRPr="00842BD0">
        <w:rPr>
          <w:i/>
          <w:sz w:val="18"/>
          <w:szCs w:val="18"/>
          <w:lang w:val="en-GB"/>
        </w:rPr>
        <w:t>DFT-s-OFDM consideration in DL may need to impose limitations for minimizing PAPR impact with DFT-s-OFDM to the following:</w:t>
      </w:r>
    </w:p>
    <w:p w14:paraId="07623CF3" w14:textId="77777777" w:rsidR="00527C70" w:rsidRPr="00842BD0" w:rsidRDefault="00527C70" w:rsidP="00527C70">
      <w:pPr>
        <w:pStyle w:val="ListParagraph"/>
        <w:numPr>
          <w:ilvl w:val="1"/>
          <w:numId w:val="24"/>
        </w:numPr>
        <w:rPr>
          <w:i/>
          <w:sz w:val="18"/>
          <w:szCs w:val="18"/>
          <w:lang w:val="en-US"/>
        </w:rPr>
      </w:pPr>
      <w:r w:rsidRPr="00842BD0">
        <w:rPr>
          <w:i/>
          <w:sz w:val="18"/>
          <w:szCs w:val="18"/>
          <w:lang w:val="en-GB"/>
        </w:rPr>
        <w:t>UE frequency domain resource allocation (e.g., contiguous)</w:t>
      </w:r>
    </w:p>
    <w:p w14:paraId="5EC8ED33" w14:textId="77777777" w:rsidR="00527C70" w:rsidRPr="00BF68F5" w:rsidRDefault="00527C70" w:rsidP="00527C70">
      <w:pPr>
        <w:pStyle w:val="ListParagraph"/>
        <w:numPr>
          <w:ilvl w:val="1"/>
          <w:numId w:val="24"/>
        </w:numPr>
        <w:rPr>
          <w:i/>
          <w:sz w:val="18"/>
          <w:szCs w:val="18"/>
        </w:rPr>
      </w:pPr>
      <w:r w:rsidRPr="00842BD0">
        <w:rPr>
          <w:i/>
          <w:sz w:val="18"/>
          <w:szCs w:val="18"/>
          <w:lang w:val="en-GB"/>
        </w:rPr>
        <w:t>UE frequency domain multiplexing</w:t>
      </w:r>
    </w:p>
    <w:p w14:paraId="5D409CD6" w14:textId="77777777" w:rsidR="00527C70" w:rsidRPr="00842BD0" w:rsidRDefault="00527C70" w:rsidP="00527C70">
      <w:pPr>
        <w:pStyle w:val="ListParagraph"/>
        <w:numPr>
          <w:ilvl w:val="1"/>
          <w:numId w:val="24"/>
        </w:numPr>
        <w:rPr>
          <w:i/>
          <w:sz w:val="18"/>
          <w:szCs w:val="18"/>
          <w:lang w:val="en-US"/>
        </w:rPr>
      </w:pPr>
      <w:r w:rsidRPr="00842BD0">
        <w:rPr>
          <w:i/>
          <w:sz w:val="18"/>
          <w:szCs w:val="18"/>
          <w:lang w:val="en-GB"/>
        </w:rPr>
        <w:t xml:space="preserve">Multiplexing of different DL physical channels/signals and efficient spectrum use (e.g., no FDM of physical channels using CP-OFDM with channel/signal using DFT-s-OFDM, or no/limited number of </w:t>
      </w:r>
      <w:r>
        <w:rPr>
          <w:i/>
          <w:iCs/>
          <w:sz w:val="18"/>
          <w:szCs w:val="18"/>
          <w:lang w:val="en-GB"/>
        </w:rPr>
        <w:t>FDMed</w:t>
      </w:r>
      <w:r w:rsidRPr="00842BD0">
        <w:rPr>
          <w:i/>
          <w:sz w:val="18"/>
          <w:szCs w:val="18"/>
          <w:lang w:val="en-GB"/>
        </w:rPr>
        <w:t xml:space="preserve"> channels using DFT-s-OFDM)</w:t>
      </w:r>
    </w:p>
    <w:p w14:paraId="12CD9962" w14:textId="77777777" w:rsidR="00527C70" w:rsidRPr="00842BD0" w:rsidRDefault="00527C70" w:rsidP="00527C70">
      <w:pPr>
        <w:pStyle w:val="ListParagraph"/>
        <w:numPr>
          <w:ilvl w:val="1"/>
          <w:numId w:val="24"/>
        </w:numPr>
        <w:rPr>
          <w:i/>
          <w:sz w:val="18"/>
          <w:szCs w:val="18"/>
          <w:lang w:val="en-US"/>
        </w:rPr>
      </w:pPr>
      <w:r w:rsidRPr="00842BD0">
        <w:rPr>
          <w:i/>
          <w:sz w:val="18"/>
          <w:szCs w:val="18"/>
          <w:lang w:val="en-GB"/>
        </w:rPr>
        <w:t xml:space="preserve">SU/MU-MIMO precoding (e.g., limited number of layers for all UEs per port, wideband/subband precoding)  </w:t>
      </w:r>
    </w:p>
    <w:p w14:paraId="7481FDB2" w14:textId="77777777" w:rsidR="00527C70" w:rsidRPr="00842BD0" w:rsidRDefault="00527C70" w:rsidP="00527C70">
      <w:pPr>
        <w:pStyle w:val="ListParagraph"/>
        <w:numPr>
          <w:ilvl w:val="1"/>
          <w:numId w:val="24"/>
        </w:numPr>
        <w:rPr>
          <w:i/>
          <w:sz w:val="18"/>
          <w:szCs w:val="18"/>
          <w:lang w:val="en-US"/>
        </w:rPr>
      </w:pPr>
      <w:r w:rsidRPr="00842BD0">
        <w:rPr>
          <w:i/>
          <w:sz w:val="18"/>
          <w:szCs w:val="18"/>
          <w:lang w:val="en-GB"/>
        </w:rPr>
        <w:t>Efficient multi-RAT/MRSS support in FR1 (e.g., avoid frequency multiplexing of 5G DL CP-OFDM with some 6G DL in same RU)</w:t>
      </w:r>
    </w:p>
    <w:p w14:paraId="39EE7F3D" w14:textId="77777777" w:rsidR="00527C70" w:rsidRPr="00842BD0" w:rsidRDefault="00527C70" w:rsidP="00527C70">
      <w:pPr>
        <w:pStyle w:val="ListParagraph"/>
        <w:numPr>
          <w:ilvl w:val="1"/>
          <w:numId w:val="24"/>
        </w:numPr>
        <w:rPr>
          <w:i/>
          <w:sz w:val="18"/>
          <w:szCs w:val="18"/>
          <w:lang w:val="en-US"/>
        </w:rPr>
      </w:pPr>
      <w:r w:rsidRPr="00842BD0">
        <w:rPr>
          <w:i/>
          <w:sz w:val="18"/>
          <w:szCs w:val="18"/>
          <w:lang w:val="en-GB"/>
        </w:rPr>
        <w:t xml:space="preserve">Efficient RU use and carrier configuration flexibility (e.g., number and possible active carriers, potential of non-contiguous intra-band, inter-band spectrum aggregation, fragmented DL </w:t>
      </w:r>
      <w:r>
        <w:rPr>
          <w:i/>
          <w:iCs/>
          <w:sz w:val="18"/>
          <w:szCs w:val="18"/>
          <w:lang w:val="en-GB"/>
        </w:rPr>
        <w:t xml:space="preserve">support </w:t>
      </w:r>
      <w:r w:rsidRPr="00842BD0">
        <w:rPr>
          <w:i/>
          <w:sz w:val="18"/>
          <w:szCs w:val="18"/>
          <w:lang w:val="en-GB"/>
        </w:rPr>
        <w:t xml:space="preserve">per RU, restriction for all carriers in RU </w:t>
      </w:r>
      <w:r>
        <w:rPr>
          <w:i/>
          <w:sz w:val="18"/>
          <w:szCs w:val="18"/>
          <w:lang w:val="en-GB"/>
        </w:rPr>
        <w:t xml:space="preserve">BS RF BW </w:t>
      </w:r>
      <w:r w:rsidRPr="00842BD0">
        <w:rPr>
          <w:i/>
          <w:sz w:val="18"/>
          <w:szCs w:val="18"/>
          <w:lang w:val="en-GB"/>
        </w:rPr>
        <w:t>to use same DL waveform at least in overlapping DL transmission period)</w:t>
      </w:r>
    </w:p>
    <w:p w14:paraId="1460837B" w14:textId="77777777" w:rsidR="00B5787D" w:rsidRPr="00A11508" w:rsidRDefault="00B5787D" w:rsidP="00B5787D">
      <w:pPr>
        <w:rPr>
          <w:i/>
        </w:rPr>
      </w:pPr>
      <w:r w:rsidRPr="00A11508">
        <w:rPr>
          <w:b/>
          <w:i/>
        </w:rPr>
        <w:t xml:space="preserve">Observation </w:t>
      </w:r>
      <w:r>
        <w:rPr>
          <w:b/>
          <w:bCs/>
          <w:i/>
          <w:iCs/>
        </w:rPr>
        <w:t>4</w:t>
      </w:r>
      <w:r w:rsidRPr="00A11508">
        <w:rPr>
          <w:i/>
        </w:rPr>
        <w:t>: Zak-OTFS would be a major change for the current systems even if it may be able to be implemented on top of CP-OFDM waveform, while introducing additional complexity to both network and UE side.</w:t>
      </w:r>
    </w:p>
    <w:p w14:paraId="55A0BAE2" w14:textId="77777777" w:rsidR="00B5787D" w:rsidRDefault="00B5787D" w:rsidP="00B5787D">
      <w:pPr>
        <w:rPr>
          <w:i/>
          <w:iCs/>
        </w:rPr>
      </w:pPr>
      <w:r w:rsidRPr="00A11508" w:rsidDel="002E0B9E">
        <w:rPr>
          <w:b/>
          <w:i/>
        </w:rPr>
        <w:t xml:space="preserve">Observation </w:t>
      </w:r>
      <w:r>
        <w:rPr>
          <w:b/>
          <w:bCs/>
          <w:i/>
          <w:iCs/>
        </w:rPr>
        <w:t>5</w:t>
      </w:r>
      <w:r w:rsidRPr="00A11508">
        <w:rPr>
          <w:b/>
          <w:i/>
        </w:rPr>
        <w:t xml:space="preserve">: </w:t>
      </w:r>
      <w:r w:rsidRPr="00A11508">
        <w:rPr>
          <w:i/>
        </w:rPr>
        <w:t>Simulation assumptions need to be considered carefully so that performance of any potential proposal is evaluated against practical configurations of the baseline CP-OFDM waveform, and in deployment scenarios identified in study of 6G requirements ongoing in TSG RAN</w:t>
      </w:r>
      <w:r w:rsidRPr="00A11508">
        <w:rPr>
          <w:i/>
          <w:iCs/>
        </w:rPr>
        <w:t>.</w:t>
      </w:r>
    </w:p>
    <w:p w14:paraId="122E4898" w14:textId="697E4EFE" w:rsidR="00B5787D" w:rsidRDefault="00B5787D" w:rsidP="00B5787D">
      <w:pPr>
        <w:rPr>
          <w:i/>
          <w:iCs/>
        </w:rPr>
      </w:pPr>
      <w:r w:rsidRPr="00A11508" w:rsidDel="002E0B9E">
        <w:rPr>
          <w:b/>
          <w:i/>
        </w:rPr>
        <w:t xml:space="preserve">Observation </w:t>
      </w:r>
      <w:r>
        <w:rPr>
          <w:b/>
          <w:bCs/>
          <w:i/>
          <w:iCs/>
        </w:rPr>
        <w:t>6</w:t>
      </w:r>
      <w:r w:rsidRPr="00A11508">
        <w:rPr>
          <w:b/>
          <w:i/>
        </w:rPr>
        <w:t xml:space="preserve">: </w:t>
      </w:r>
      <w:r w:rsidRPr="00CC4D39">
        <w:rPr>
          <w:i/>
          <w:iCs/>
        </w:rPr>
        <w:t>Zak-OTFS is claimed to provide benefit mainly in propagation conditions that are not typical in real deployments</w:t>
      </w:r>
      <w:r>
        <w:rPr>
          <w:i/>
          <w:iCs/>
        </w:rPr>
        <w:t xml:space="preserve">, but in fact </w:t>
      </w:r>
      <w:r w:rsidRPr="000349E0">
        <w:rPr>
          <w:i/>
        </w:rPr>
        <w:t>CP-OFDM outperforms</w:t>
      </w:r>
      <w:r>
        <w:rPr>
          <w:b/>
          <w:i/>
        </w:rPr>
        <w:t xml:space="preserve"> </w:t>
      </w:r>
      <w:r w:rsidRPr="00CC4D39">
        <w:rPr>
          <w:i/>
          <w:iCs/>
        </w:rPr>
        <w:t>Zak-OTFS</w:t>
      </w:r>
      <w:r>
        <w:rPr>
          <w:i/>
          <w:iCs/>
        </w:rPr>
        <w:t xml:space="preserve"> with realistic simulation assumptions</w:t>
      </w:r>
      <w:r w:rsidR="00040451">
        <w:rPr>
          <w:i/>
          <w:iCs/>
        </w:rPr>
        <w:t xml:space="preserve"> and realistic channel estimation</w:t>
      </w:r>
      <w:r>
        <w:rPr>
          <w:i/>
          <w:iCs/>
        </w:rPr>
        <w:t>.</w:t>
      </w:r>
    </w:p>
    <w:p w14:paraId="14A3B68E" w14:textId="77777777" w:rsidR="00B5787D" w:rsidRPr="00ED7540" w:rsidRDefault="00B5787D" w:rsidP="00B5787D">
      <w:pPr>
        <w:rPr>
          <w:i/>
        </w:rPr>
      </w:pPr>
      <w:r w:rsidRPr="00ED7540">
        <w:rPr>
          <w:b/>
          <w:i/>
        </w:rPr>
        <w:lastRenderedPageBreak/>
        <w:t xml:space="preserve">Proposal </w:t>
      </w:r>
      <w:r w:rsidRPr="00860894">
        <w:rPr>
          <w:b/>
          <w:i/>
        </w:rPr>
        <w:t>4</w:t>
      </w:r>
      <w:r w:rsidRPr="00ED7540">
        <w:rPr>
          <w:b/>
          <w:i/>
        </w:rPr>
        <w:t>:</w:t>
      </w:r>
      <w:r w:rsidRPr="00ED7540">
        <w:rPr>
          <w:i/>
        </w:rPr>
        <w:t xml:space="preserve"> RAN1 to deprioritize studying Zak-OTFS for the following reasons:</w:t>
      </w:r>
    </w:p>
    <w:p w14:paraId="679F1610" w14:textId="6660B613" w:rsidR="00B5787D" w:rsidRPr="00C35EF3" w:rsidRDefault="00B5787D" w:rsidP="00B5787D">
      <w:pPr>
        <w:pStyle w:val="ListParagraph"/>
        <w:numPr>
          <w:ilvl w:val="0"/>
          <w:numId w:val="26"/>
        </w:numPr>
        <w:spacing w:after="160" w:line="259" w:lineRule="auto"/>
        <w:jc w:val="left"/>
        <w:rPr>
          <w:i/>
          <w:iCs/>
          <w:sz w:val="20"/>
          <w:szCs w:val="20"/>
          <w:lang w:val="en-US"/>
        </w:rPr>
      </w:pPr>
      <w:r w:rsidRPr="00C35EF3">
        <w:rPr>
          <w:bCs/>
          <w:i/>
          <w:iCs/>
          <w:sz w:val="20"/>
          <w:szCs w:val="20"/>
          <w:lang w:val="en-US"/>
        </w:rPr>
        <w:t>CP-OFDM outperforms</w:t>
      </w:r>
      <w:r w:rsidRPr="00C35EF3">
        <w:rPr>
          <w:b/>
          <w:i/>
          <w:iCs/>
          <w:sz w:val="20"/>
          <w:szCs w:val="20"/>
          <w:lang w:val="en-US"/>
        </w:rPr>
        <w:t xml:space="preserve"> </w:t>
      </w:r>
      <w:r w:rsidRPr="00C35EF3">
        <w:rPr>
          <w:i/>
          <w:iCs/>
          <w:sz w:val="20"/>
          <w:szCs w:val="20"/>
          <w:lang w:val="en-US"/>
        </w:rPr>
        <w:t>Zak-OTFS with realistic simulation assumptions</w:t>
      </w:r>
      <w:r w:rsidR="00D9469F">
        <w:rPr>
          <w:i/>
          <w:iCs/>
          <w:sz w:val="20"/>
          <w:szCs w:val="20"/>
          <w:lang w:val="en-US"/>
        </w:rPr>
        <w:t xml:space="preserve"> </w:t>
      </w:r>
      <w:r w:rsidR="00D9469F" w:rsidRPr="001E0F3D">
        <w:rPr>
          <w:i/>
          <w:iCs/>
          <w:sz w:val="20"/>
          <w:szCs w:val="20"/>
          <w:lang w:val="en-US"/>
        </w:rPr>
        <w:t>and realistic channel estimation</w:t>
      </w:r>
    </w:p>
    <w:p w14:paraId="5D1E51A8" w14:textId="77777777" w:rsidR="00B5787D" w:rsidRPr="00C35EF3" w:rsidRDefault="00B5787D" w:rsidP="00B5787D">
      <w:pPr>
        <w:pStyle w:val="ListParagraph"/>
        <w:numPr>
          <w:ilvl w:val="0"/>
          <w:numId w:val="26"/>
        </w:numPr>
        <w:spacing w:after="160" w:line="259" w:lineRule="auto"/>
        <w:jc w:val="left"/>
        <w:rPr>
          <w:i/>
          <w:iCs/>
          <w:sz w:val="20"/>
          <w:szCs w:val="20"/>
          <w:lang w:val="en-US"/>
        </w:rPr>
      </w:pPr>
      <w:r w:rsidRPr="00C35EF3">
        <w:rPr>
          <w:i/>
          <w:iCs/>
          <w:sz w:val="20"/>
          <w:szCs w:val="20"/>
          <w:lang w:val="en-US"/>
        </w:rPr>
        <w:t>Zak-OTFS is claimed to provide benefit mainly in propagation conditions that are not typical in real deployments</w:t>
      </w:r>
    </w:p>
    <w:p w14:paraId="6F2F7ECF" w14:textId="77777777" w:rsidR="00B5787D" w:rsidRPr="00ED7540" w:rsidRDefault="00B5787D" w:rsidP="00B5787D">
      <w:pPr>
        <w:pStyle w:val="ListParagraph"/>
        <w:numPr>
          <w:ilvl w:val="0"/>
          <w:numId w:val="26"/>
        </w:numPr>
        <w:spacing w:after="160" w:line="259" w:lineRule="auto"/>
        <w:jc w:val="left"/>
        <w:rPr>
          <w:i/>
          <w:sz w:val="20"/>
          <w:szCs w:val="20"/>
          <w:lang w:val="en-US"/>
        </w:rPr>
      </w:pPr>
      <w:r w:rsidRPr="00ED7540">
        <w:rPr>
          <w:i/>
          <w:sz w:val="20"/>
          <w:szCs w:val="20"/>
          <w:lang w:val="en-US"/>
        </w:rPr>
        <w:t>Zak-OTFS would be a major change for the current systems even if it may be able to be implemented on top of CP-OFDM waveform</w:t>
      </w:r>
    </w:p>
    <w:p w14:paraId="0C20B0CE" w14:textId="77777777" w:rsidR="00B5787D" w:rsidRPr="00ED7540" w:rsidRDefault="00B5787D" w:rsidP="00B5787D">
      <w:pPr>
        <w:pStyle w:val="ListParagraph"/>
        <w:numPr>
          <w:ilvl w:val="0"/>
          <w:numId w:val="26"/>
        </w:numPr>
        <w:spacing w:after="160" w:line="259" w:lineRule="auto"/>
        <w:jc w:val="left"/>
        <w:rPr>
          <w:i/>
          <w:sz w:val="20"/>
          <w:szCs w:val="20"/>
          <w:lang w:val="en-US"/>
        </w:rPr>
      </w:pPr>
      <w:r w:rsidRPr="00ED7540">
        <w:rPr>
          <w:i/>
          <w:sz w:val="20"/>
          <w:szCs w:val="20"/>
          <w:lang w:val="en-US"/>
        </w:rPr>
        <w:t>Zak-OTFS would introduce additional complexity to both network and UE side</w:t>
      </w:r>
    </w:p>
    <w:p w14:paraId="5848590A" w14:textId="77777777" w:rsidR="00527C70" w:rsidRPr="00860894" w:rsidRDefault="00527C70" w:rsidP="00397F6F">
      <w:pPr>
        <w:ind w:left="284"/>
        <w:rPr>
          <w:i/>
          <w:highlight w:val="yellow"/>
          <w:lang w:val="en-US"/>
        </w:rPr>
      </w:pPr>
    </w:p>
    <w:p w14:paraId="7EF3DCD0" w14:textId="28094913" w:rsidR="00397F6F" w:rsidRPr="00860894" w:rsidRDefault="00397F6F" w:rsidP="002D4ADB">
      <w:pPr>
        <w:rPr>
          <w:b/>
          <w:u w:val="single"/>
        </w:rPr>
      </w:pPr>
      <w:r w:rsidRPr="00C06D1C">
        <w:rPr>
          <w:b/>
          <w:u w:val="single"/>
        </w:rPr>
        <w:t>Low PAPR for coverage extension</w:t>
      </w:r>
    </w:p>
    <w:p w14:paraId="2FC5687B" w14:textId="5244A48A" w:rsidR="00271F32" w:rsidRPr="00860894" w:rsidRDefault="00271F32" w:rsidP="00B5787D">
      <w:pPr>
        <w:rPr>
          <w:i/>
          <w:iCs/>
        </w:rPr>
      </w:pPr>
      <w:r w:rsidRPr="00ED7540">
        <w:rPr>
          <w:b/>
          <w:bCs/>
          <w:i/>
          <w:iCs/>
        </w:rPr>
        <w:t xml:space="preserve">Observation </w:t>
      </w:r>
      <w:r>
        <w:rPr>
          <w:b/>
          <w:bCs/>
          <w:i/>
          <w:iCs/>
        </w:rPr>
        <w:t>7</w:t>
      </w:r>
      <w:r w:rsidRPr="00ED7540">
        <w:rPr>
          <w:i/>
          <w:iCs/>
        </w:rPr>
        <w:t xml:space="preserve">: </w:t>
      </w:r>
      <w:r>
        <w:rPr>
          <w:i/>
          <w:iCs/>
        </w:rPr>
        <w:t>H</w:t>
      </w:r>
      <w:r w:rsidRPr="00ED7540">
        <w:rPr>
          <w:i/>
          <w:iCs/>
        </w:rPr>
        <w:t>aving</w:t>
      </w:r>
      <w:r>
        <w:rPr>
          <w:i/>
          <w:iCs/>
        </w:rPr>
        <w:t xml:space="preserve"> both extension and truncation based schemes</w:t>
      </w:r>
      <w:r w:rsidRPr="00ED7540">
        <w:rPr>
          <w:i/>
          <w:iCs/>
        </w:rPr>
        <w:t xml:space="preserve"> makes it very difficult to find existing MCSs to be able to do fair comparisons between the proposals</w:t>
      </w:r>
      <w:r>
        <w:rPr>
          <w:i/>
          <w:iCs/>
        </w:rPr>
        <w:t>.</w:t>
      </w:r>
    </w:p>
    <w:p w14:paraId="4A7A5A6D" w14:textId="77777777" w:rsidR="00B5787D" w:rsidRPr="00ED7540" w:rsidRDefault="00B5787D" w:rsidP="00B5787D">
      <w:pPr>
        <w:rPr>
          <w:i/>
        </w:rPr>
      </w:pPr>
      <w:r w:rsidRPr="00ED7540">
        <w:rPr>
          <w:b/>
          <w:i/>
        </w:rPr>
        <w:t xml:space="preserve">Proposal </w:t>
      </w:r>
      <w:r w:rsidRPr="6E618F06">
        <w:rPr>
          <w:b/>
          <w:i/>
        </w:rPr>
        <w:t>5</w:t>
      </w:r>
      <w:r w:rsidRPr="00ED7540">
        <w:rPr>
          <w:b/>
          <w:i/>
        </w:rPr>
        <w:t>:</w:t>
      </w:r>
      <w:r w:rsidRPr="00ED7540">
        <w:rPr>
          <w:i/>
        </w:rPr>
        <w:t xml:space="preserve"> Proposed low PAPR methods are compared using net gains and assuming similar spectral efficiency and bandwidth for each compared method and used baseline.</w:t>
      </w:r>
    </w:p>
    <w:p w14:paraId="52EBE329" w14:textId="77777777" w:rsidR="00B5787D" w:rsidRDefault="00B5787D" w:rsidP="00B5787D">
      <w:pPr>
        <w:rPr>
          <w:i/>
        </w:rPr>
      </w:pPr>
      <w:r w:rsidRPr="00ED7540">
        <w:rPr>
          <w:b/>
          <w:i/>
        </w:rPr>
        <w:t xml:space="preserve">Proposal </w:t>
      </w:r>
      <w:r w:rsidRPr="6E618F06">
        <w:rPr>
          <w:b/>
          <w:i/>
        </w:rPr>
        <w:t>6</w:t>
      </w:r>
      <w:r w:rsidRPr="00ED7540">
        <w:rPr>
          <w:b/>
          <w:i/>
        </w:rPr>
        <w:t>:</w:t>
      </w:r>
      <w:r w:rsidRPr="00ED7540">
        <w:rPr>
          <w:i/>
        </w:rPr>
        <w:t xml:space="preserve"> RAN1 to discuss the methodology for comparison of low PAPR methods.</w:t>
      </w:r>
    </w:p>
    <w:p w14:paraId="7F598861" w14:textId="77777777" w:rsidR="008B18B6" w:rsidRDefault="008B18B6" w:rsidP="008B18B6">
      <w:pPr>
        <w:pStyle w:val="Proposal"/>
        <w:numPr>
          <w:ilvl w:val="0"/>
          <w:numId w:val="0"/>
        </w:numPr>
        <w:ind w:left="357" w:hanging="357"/>
      </w:pPr>
      <w:r w:rsidRPr="00D503C7">
        <w:rPr>
          <w:b/>
          <w:bCs/>
        </w:rPr>
        <w:t xml:space="preserve">Proposal </w:t>
      </w:r>
      <w:r>
        <w:rPr>
          <w:b/>
          <w:bCs/>
        </w:rPr>
        <w:t>7</w:t>
      </w:r>
      <w:r w:rsidRPr="00D503C7">
        <w:rPr>
          <w:b/>
          <w:bCs/>
        </w:rPr>
        <w:t xml:space="preserve">: </w:t>
      </w:r>
      <w:r w:rsidRPr="00D503C7">
        <w:t>Frequency Domain Spectrum shaping (FDSS) and FDSS with spectrum extension (FDSS-SE) are supported in 6G Radio.</w:t>
      </w:r>
    </w:p>
    <w:p w14:paraId="23A89440" w14:textId="3FCEB3C3" w:rsidR="008B18B6" w:rsidRPr="008B18B6" w:rsidRDefault="008B18B6" w:rsidP="00B5787D">
      <w:pPr>
        <w:rPr>
          <w:i/>
          <w:iCs/>
        </w:rPr>
      </w:pPr>
      <w:r w:rsidRPr="00D503C7">
        <w:rPr>
          <w:b/>
          <w:bCs/>
          <w:i/>
          <w:iCs/>
        </w:rPr>
        <w:t xml:space="preserve">Proposal </w:t>
      </w:r>
      <w:r>
        <w:rPr>
          <w:b/>
          <w:bCs/>
          <w:i/>
          <w:iCs/>
        </w:rPr>
        <w:t>8</w:t>
      </w:r>
      <w:r w:rsidRPr="00D503C7">
        <w:rPr>
          <w:b/>
          <w:bCs/>
          <w:i/>
          <w:iCs/>
        </w:rPr>
        <w:t xml:space="preserve">: </w:t>
      </w:r>
      <w:r w:rsidRPr="00D503C7">
        <w:rPr>
          <w:i/>
          <w:iCs/>
        </w:rPr>
        <w:t xml:space="preserve">Transparent filtering approach </w:t>
      </w:r>
      <w:r w:rsidRPr="200489D7">
        <w:rPr>
          <w:i/>
          <w:iCs/>
        </w:rPr>
        <w:t xml:space="preserve">(receiver does not need to be aware of the used filter parameters) </w:t>
      </w:r>
      <w:r w:rsidR="00742753">
        <w:rPr>
          <w:i/>
          <w:iCs/>
        </w:rPr>
        <w:t xml:space="preserve">is </w:t>
      </w:r>
      <w:r>
        <w:rPr>
          <w:i/>
          <w:iCs/>
        </w:rPr>
        <w:t>assumed</w:t>
      </w:r>
      <w:r w:rsidRPr="00D503C7">
        <w:rPr>
          <w:i/>
          <w:iCs/>
        </w:rPr>
        <w:t xml:space="preserve"> for FDSS and FDSS-SE in 6G Radio.</w:t>
      </w:r>
    </w:p>
    <w:p w14:paraId="32801B7B" w14:textId="77777777" w:rsidR="008B18B6" w:rsidRPr="00BC334A" w:rsidRDefault="008B18B6" w:rsidP="008B18B6">
      <w:pPr>
        <w:pStyle w:val="Proposal"/>
        <w:numPr>
          <w:ilvl w:val="0"/>
          <w:numId w:val="0"/>
        </w:numPr>
        <w:ind w:left="357" w:hanging="357"/>
      </w:pPr>
      <w:r w:rsidRPr="00354B3A">
        <w:rPr>
          <w:b/>
          <w:bCs/>
        </w:rPr>
        <w:t xml:space="preserve">Proposal </w:t>
      </w:r>
      <w:r>
        <w:rPr>
          <w:b/>
          <w:bCs/>
        </w:rPr>
        <w:t>9</w:t>
      </w:r>
      <w:r w:rsidRPr="00BC334A">
        <w:rPr>
          <w:b/>
          <w:bCs/>
        </w:rPr>
        <w:t xml:space="preserve">: </w:t>
      </w:r>
      <w:r w:rsidRPr="00BC334A">
        <w:t>High power class should be the baseline for 6G due to significant enhancement in coverage.</w:t>
      </w:r>
    </w:p>
    <w:p w14:paraId="77AB1AAB" w14:textId="77777777" w:rsidR="008B18B6" w:rsidRPr="00BC334A" w:rsidRDefault="008B18B6" w:rsidP="008B18B6">
      <w:pPr>
        <w:pStyle w:val="Proposal"/>
        <w:numPr>
          <w:ilvl w:val="0"/>
          <w:numId w:val="0"/>
        </w:numPr>
        <w:ind w:left="357" w:hanging="357"/>
      </w:pPr>
      <w:r w:rsidRPr="00BC334A">
        <w:rPr>
          <w:b/>
          <w:bCs/>
        </w:rPr>
        <w:t xml:space="preserve">Proposal </w:t>
      </w:r>
      <w:r>
        <w:rPr>
          <w:b/>
          <w:bCs/>
        </w:rPr>
        <w:t>10</w:t>
      </w:r>
      <w:r w:rsidRPr="00BC334A">
        <w:rPr>
          <w:b/>
          <w:bCs/>
        </w:rPr>
        <w:t xml:space="preserve">: </w:t>
      </w:r>
      <w:r w:rsidRPr="00BC334A">
        <w:t>Power boosting features</w:t>
      </w:r>
      <w:r>
        <w:t xml:space="preserve"> such as the ones specified in NR</w:t>
      </w:r>
      <w:r w:rsidRPr="00BC334A">
        <w:t xml:space="preserve"> should be part of the baseline for 6G.</w:t>
      </w:r>
    </w:p>
    <w:p w14:paraId="3473B39C" w14:textId="0CDC89D0" w:rsidR="00B5787D" w:rsidRPr="006677BB" w:rsidRDefault="008B18B6" w:rsidP="008B18B6">
      <w:pPr>
        <w:rPr>
          <w:i/>
          <w:iCs/>
          <w:highlight w:val="yellow"/>
        </w:rPr>
      </w:pPr>
      <w:r w:rsidRPr="006677BB">
        <w:rPr>
          <w:b/>
          <w:bCs/>
          <w:i/>
          <w:iCs/>
        </w:rPr>
        <w:t xml:space="preserve">Proposal 11: </w:t>
      </w:r>
      <w:r w:rsidRPr="006677BB">
        <w:rPr>
          <w:i/>
          <w:iCs/>
        </w:rPr>
        <w:t>Dynamic waveform switching using DCI is introduced to 6G in the first release</w:t>
      </w:r>
    </w:p>
    <w:p w14:paraId="43AAA434" w14:textId="69FDFA4A" w:rsidR="00397F6F" w:rsidRPr="00860894" w:rsidRDefault="00397F6F" w:rsidP="00397F6F">
      <w:pPr>
        <w:rPr>
          <w:b/>
          <w:u w:val="single"/>
        </w:rPr>
      </w:pPr>
      <w:r w:rsidRPr="00C06D1C">
        <w:rPr>
          <w:b/>
          <w:u w:val="single"/>
        </w:rPr>
        <w:t>UL Multi-layer DFT-s-OFDM</w:t>
      </w:r>
    </w:p>
    <w:p w14:paraId="7BB80E21" w14:textId="1C51EE21" w:rsidR="008B18B6" w:rsidRPr="0057780F" w:rsidRDefault="008B18B6" w:rsidP="008B18B6">
      <w:pPr>
        <w:rPr>
          <w:i/>
          <w:iCs/>
        </w:rPr>
      </w:pPr>
      <w:r w:rsidRPr="0057780F">
        <w:rPr>
          <w:b/>
          <w:bCs/>
          <w:i/>
          <w:iCs/>
        </w:rPr>
        <w:t xml:space="preserve">Observation </w:t>
      </w:r>
      <w:r w:rsidR="00271F32">
        <w:rPr>
          <w:b/>
          <w:bCs/>
          <w:i/>
          <w:iCs/>
        </w:rPr>
        <w:t>8</w:t>
      </w:r>
      <w:r w:rsidRPr="0057780F">
        <w:rPr>
          <w:b/>
          <w:bCs/>
          <w:i/>
          <w:iCs/>
        </w:rPr>
        <w:t>:</w:t>
      </w:r>
      <w:r w:rsidRPr="0057780F">
        <w:rPr>
          <w:i/>
          <w:iCs/>
        </w:rPr>
        <w:t xml:space="preserve"> MIMO precoding can combine multiple layers and leads to higher PAPR for DFT-s-OFDM especially when considering high maximum rank transmissions</w:t>
      </w:r>
      <w:r>
        <w:rPr>
          <w:i/>
          <w:iCs/>
        </w:rPr>
        <w:t xml:space="preserve"> and modulation orders</w:t>
      </w:r>
      <w:r w:rsidRPr="0057780F">
        <w:rPr>
          <w:i/>
          <w:iCs/>
        </w:rPr>
        <w:t>.</w:t>
      </w:r>
    </w:p>
    <w:p w14:paraId="0EE019B2" w14:textId="0E291ADE" w:rsidR="008B18B6" w:rsidRPr="0057780F" w:rsidRDefault="008B18B6" w:rsidP="008B18B6">
      <w:pPr>
        <w:rPr>
          <w:i/>
          <w:iCs/>
        </w:rPr>
      </w:pPr>
      <w:r w:rsidRPr="0057780F">
        <w:rPr>
          <w:b/>
          <w:bCs/>
          <w:i/>
          <w:iCs/>
        </w:rPr>
        <w:t xml:space="preserve">Observation </w:t>
      </w:r>
      <w:r w:rsidR="00271F32">
        <w:rPr>
          <w:b/>
          <w:bCs/>
          <w:i/>
          <w:iCs/>
        </w:rPr>
        <w:t>9</w:t>
      </w:r>
      <w:r w:rsidRPr="0057780F">
        <w:rPr>
          <w:b/>
          <w:bCs/>
          <w:i/>
          <w:iCs/>
        </w:rPr>
        <w:t>:</w:t>
      </w:r>
      <w:r w:rsidRPr="0057780F">
        <w:rPr>
          <w:i/>
          <w:iCs/>
        </w:rPr>
        <w:t xml:space="preserve"> Partially and fully coherent UEs are expected to be more common in 6G period.</w:t>
      </w:r>
    </w:p>
    <w:p w14:paraId="4646845A" w14:textId="77777777" w:rsidR="008B18B6" w:rsidRPr="0057780F" w:rsidRDefault="008B18B6" w:rsidP="008B18B6">
      <w:pPr>
        <w:rPr>
          <w:i/>
          <w:iCs/>
        </w:rPr>
      </w:pPr>
      <w:r w:rsidRPr="0057780F">
        <w:rPr>
          <w:b/>
          <w:bCs/>
          <w:i/>
          <w:iCs/>
        </w:rPr>
        <w:t>Proposal 1</w:t>
      </w:r>
      <w:r>
        <w:rPr>
          <w:b/>
          <w:bCs/>
          <w:i/>
          <w:iCs/>
        </w:rPr>
        <w:t>2</w:t>
      </w:r>
      <w:r w:rsidRPr="0057780F">
        <w:rPr>
          <w:b/>
          <w:bCs/>
          <w:i/>
          <w:iCs/>
        </w:rPr>
        <w:t>:</w:t>
      </w:r>
      <w:r w:rsidRPr="0057780F">
        <w:rPr>
          <w:i/>
          <w:iCs/>
        </w:rPr>
        <w:t xml:space="preserve"> Low PAPR waveform study, if any, for multi-layer</w:t>
      </w:r>
      <w:r>
        <w:rPr>
          <w:i/>
          <w:iCs/>
        </w:rPr>
        <w:t>s</w:t>
      </w:r>
      <w:r w:rsidRPr="0057780F">
        <w:rPr>
          <w:i/>
          <w:iCs/>
        </w:rPr>
        <w:t xml:space="preserve"> UL transmission in 6G needs to consider at least fully coherent and partially coherent UEs.</w:t>
      </w:r>
    </w:p>
    <w:p w14:paraId="135411F2" w14:textId="77777777" w:rsidR="008B18B6" w:rsidRPr="0057780F" w:rsidRDefault="008B18B6" w:rsidP="008B18B6">
      <w:pPr>
        <w:keepNext/>
        <w:rPr>
          <w:i/>
          <w:iCs/>
        </w:rPr>
      </w:pPr>
      <w:r w:rsidRPr="0057780F">
        <w:rPr>
          <w:b/>
          <w:bCs/>
          <w:i/>
          <w:iCs/>
        </w:rPr>
        <w:t xml:space="preserve">Proposal </w:t>
      </w:r>
      <w:r>
        <w:rPr>
          <w:b/>
          <w:bCs/>
          <w:i/>
          <w:iCs/>
        </w:rPr>
        <w:t>13</w:t>
      </w:r>
      <w:r w:rsidRPr="0057780F">
        <w:rPr>
          <w:b/>
          <w:bCs/>
          <w:i/>
          <w:iCs/>
        </w:rPr>
        <w:t xml:space="preserve">: </w:t>
      </w:r>
      <w:r w:rsidRPr="0057780F">
        <w:rPr>
          <w:i/>
          <w:iCs/>
        </w:rPr>
        <w:t>For</w:t>
      </w:r>
      <w:r>
        <w:rPr>
          <w:i/>
          <w:iCs/>
        </w:rPr>
        <w:t xml:space="preserve"> study of</w:t>
      </w:r>
      <w:r w:rsidRPr="0057780F">
        <w:rPr>
          <w:i/>
          <w:iCs/>
        </w:rPr>
        <w:t xml:space="preserve"> UL multi-layer MIMO enhancement with low PAPR DFT-s-OFDM waveform, the power-limited UEs and power non-limited UEs should be considered, and the net gain should be evaluated as follows: </w:t>
      </w:r>
    </w:p>
    <w:p w14:paraId="1B413E78" w14:textId="77777777" w:rsidR="008B18B6" w:rsidRPr="0057780F" w:rsidRDefault="008B18B6" w:rsidP="008B18B6">
      <w:pPr>
        <w:keepNext/>
        <w:jc w:val="center"/>
        <w:rPr>
          <w:i/>
          <w:iCs/>
        </w:rPr>
      </w:pPr>
      <w:r w:rsidRPr="00860894">
        <w:rPr>
          <w:b/>
        </w:rPr>
        <w:t>Table 4:</w:t>
      </w:r>
      <w:r>
        <w:rPr>
          <w:i/>
          <w:iCs/>
        </w:rPr>
        <w:t xml:space="preserve"> MIMO net gain metric for power limited and power non-limited UEs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827"/>
        <w:gridCol w:w="3690"/>
      </w:tblGrid>
      <w:tr w:rsidR="008B18B6" w:rsidRPr="00270B80" w14:paraId="374C04C0" w14:textId="77777777">
        <w:trPr>
          <w:cantSplit/>
          <w:jc w:val="center"/>
        </w:trPr>
        <w:tc>
          <w:tcPr>
            <w:tcW w:w="2122" w:type="dxa"/>
          </w:tcPr>
          <w:p w14:paraId="310634FF" w14:textId="77777777" w:rsidR="008B18B6" w:rsidRPr="00270B80" w:rsidRDefault="008B18B6" w:rsidP="001E6787">
            <w:pPr>
              <w:keepNext/>
            </w:pPr>
          </w:p>
        </w:tc>
        <w:tc>
          <w:tcPr>
            <w:tcW w:w="3827" w:type="dxa"/>
          </w:tcPr>
          <w:p w14:paraId="562BE557" w14:textId="77777777" w:rsidR="008B18B6" w:rsidRPr="00270B80" w:rsidRDefault="008B18B6" w:rsidP="001E6787">
            <w:pPr>
              <w:keepNext/>
              <w:jc w:val="center"/>
            </w:pPr>
            <w:r w:rsidRPr="00270B80">
              <w:t>Power limited UE</w:t>
            </w:r>
          </w:p>
        </w:tc>
        <w:tc>
          <w:tcPr>
            <w:tcW w:w="3690" w:type="dxa"/>
          </w:tcPr>
          <w:p w14:paraId="6D0A181D" w14:textId="77777777" w:rsidR="008B18B6" w:rsidRPr="00270B80" w:rsidRDefault="008B18B6" w:rsidP="001E6787">
            <w:pPr>
              <w:keepNext/>
              <w:jc w:val="center"/>
            </w:pPr>
            <w:r w:rsidRPr="00270B80">
              <w:t>Power non-limited UEs</w:t>
            </w:r>
          </w:p>
        </w:tc>
      </w:tr>
      <w:tr w:rsidR="008B18B6" w:rsidRPr="00270B80" w14:paraId="6D1578E7" w14:textId="77777777">
        <w:trPr>
          <w:cantSplit/>
          <w:jc w:val="center"/>
        </w:trPr>
        <w:tc>
          <w:tcPr>
            <w:tcW w:w="2122" w:type="dxa"/>
          </w:tcPr>
          <w:p w14:paraId="7A5F0919" w14:textId="77777777" w:rsidR="008B18B6" w:rsidRPr="00270B80" w:rsidRDefault="008B18B6" w:rsidP="001E6787">
            <w:pPr>
              <w:keepNext/>
            </w:pPr>
            <w:r w:rsidRPr="00270B80">
              <w:t>MIMO Net gain [dB]</w:t>
            </w:r>
          </w:p>
        </w:tc>
        <w:tc>
          <w:tcPr>
            <w:tcW w:w="3827" w:type="dxa"/>
          </w:tcPr>
          <w:p w14:paraId="2AECEBA2" w14:textId="77777777" w:rsidR="008B18B6" w:rsidRPr="00E45704" w:rsidRDefault="008B18B6" w:rsidP="001E6787">
            <w:pPr>
              <w:keepNext/>
              <w:jc w:val="center"/>
            </w:pPr>
            <w:r>
              <w:t>Tx power difference [dB] – Rx SINR difference for 10% BLER [dB]</w:t>
            </w:r>
          </w:p>
        </w:tc>
        <w:tc>
          <w:tcPr>
            <w:tcW w:w="3690" w:type="dxa"/>
          </w:tcPr>
          <w:p w14:paraId="5E1880E3" w14:textId="77777777" w:rsidR="008B18B6" w:rsidRPr="00E45704" w:rsidRDefault="008B18B6" w:rsidP="001E6787">
            <w:pPr>
              <w:keepNext/>
              <w:jc w:val="center"/>
            </w:pPr>
            <w:r>
              <w:t xml:space="preserve"> Rx SINR difference for 10% BLER [dB]</w:t>
            </w:r>
          </w:p>
        </w:tc>
      </w:tr>
    </w:tbl>
    <w:p w14:paraId="32D7EB0F" w14:textId="77777777" w:rsidR="008B18B6" w:rsidRDefault="008B18B6" w:rsidP="008B18B6">
      <w:pPr>
        <w:tabs>
          <w:tab w:val="left" w:pos="839"/>
        </w:tabs>
        <w:rPr>
          <w:b/>
          <w:bCs/>
          <w:i/>
          <w:iCs/>
        </w:rPr>
      </w:pPr>
    </w:p>
    <w:p w14:paraId="0FA0834C" w14:textId="59F876F0" w:rsidR="008B18B6" w:rsidRDefault="008B18B6" w:rsidP="008B18B6">
      <w:pPr>
        <w:tabs>
          <w:tab w:val="left" w:pos="839"/>
        </w:tabs>
        <w:rPr>
          <w:i/>
          <w:iCs/>
        </w:rPr>
      </w:pPr>
      <w:r w:rsidRPr="0057780F">
        <w:rPr>
          <w:b/>
          <w:bCs/>
          <w:i/>
          <w:iCs/>
        </w:rPr>
        <w:t xml:space="preserve">Observation </w:t>
      </w:r>
      <w:r w:rsidR="00271F32">
        <w:rPr>
          <w:b/>
          <w:bCs/>
          <w:i/>
          <w:iCs/>
        </w:rPr>
        <w:t>10</w:t>
      </w:r>
      <w:r w:rsidRPr="0057780F">
        <w:rPr>
          <w:b/>
          <w:bCs/>
          <w:i/>
          <w:iCs/>
        </w:rPr>
        <w:t>:</w:t>
      </w:r>
      <w:r w:rsidRPr="0057780F">
        <w:rPr>
          <w:i/>
          <w:iCs/>
        </w:rPr>
        <w:t xml:space="preserve"> </w:t>
      </w:r>
      <w:r>
        <w:rPr>
          <w:i/>
          <w:iCs/>
        </w:rPr>
        <w:t xml:space="preserve">In case of single UL waveform assumption, </w:t>
      </w:r>
      <w:r w:rsidRPr="003F7608">
        <w:rPr>
          <w:i/>
          <w:iCs/>
        </w:rPr>
        <w:t>multi</w:t>
      </w:r>
      <w:r>
        <w:rPr>
          <w:i/>
          <w:iCs/>
        </w:rPr>
        <w:t xml:space="preserve">-layer uplink DFT-s-OFDM may lead to system level performance loss in average relative to using CP-OFDM.  </w:t>
      </w:r>
    </w:p>
    <w:p w14:paraId="1BD9A300" w14:textId="2BF7A92F" w:rsidR="008B18B6" w:rsidRPr="00B553BC" w:rsidRDefault="008B18B6" w:rsidP="008B18B6">
      <w:pPr>
        <w:tabs>
          <w:tab w:val="left" w:pos="839"/>
        </w:tabs>
        <w:rPr>
          <w:b/>
          <w:bCs/>
          <w:i/>
          <w:iCs/>
        </w:rPr>
      </w:pPr>
      <w:r w:rsidRPr="006901A0">
        <w:rPr>
          <w:b/>
          <w:i/>
        </w:rPr>
        <w:t xml:space="preserve">Observation </w:t>
      </w:r>
      <w:r>
        <w:rPr>
          <w:b/>
          <w:i/>
        </w:rPr>
        <w:t>1</w:t>
      </w:r>
      <w:r w:rsidR="00271F32">
        <w:rPr>
          <w:b/>
          <w:i/>
        </w:rPr>
        <w:t>1</w:t>
      </w:r>
      <w:r w:rsidRPr="006901A0">
        <w:rPr>
          <w:b/>
          <w:i/>
        </w:rPr>
        <w:t>:</w:t>
      </w:r>
      <w:r>
        <w:rPr>
          <w:b/>
          <w:bCs/>
          <w:i/>
          <w:iCs/>
        </w:rPr>
        <w:t xml:space="preserve"> </w:t>
      </w:r>
      <w:r w:rsidRPr="006901A0">
        <w:rPr>
          <w:i/>
        </w:rPr>
        <w:t xml:space="preserve">Multi-layer DFT-s-OFDM may significantly degrades the UL performance of power non-limited UEs </w:t>
      </w:r>
      <w:r>
        <w:rPr>
          <w:i/>
          <w:iCs/>
        </w:rPr>
        <w:t>compared</w:t>
      </w:r>
      <w:r w:rsidRPr="006901A0">
        <w:rPr>
          <w:i/>
        </w:rPr>
        <w:t xml:space="preserve"> to using CP-OFDM.</w:t>
      </w:r>
      <w:r>
        <w:rPr>
          <w:b/>
          <w:bCs/>
          <w:i/>
          <w:iCs/>
        </w:rPr>
        <w:t xml:space="preserve"> </w:t>
      </w:r>
    </w:p>
    <w:p w14:paraId="074EE6CF" w14:textId="5A3CB5F2" w:rsidR="008B18B6" w:rsidRDefault="004D7A35" w:rsidP="008B18B6">
      <w:pPr>
        <w:tabs>
          <w:tab w:val="left" w:pos="839"/>
        </w:tabs>
        <w:rPr>
          <w:i/>
          <w:iCs/>
        </w:rPr>
      </w:pPr>
      <w:r>
        <w:rPr>
          <w:b/>
          <w:bCs/>
          <w:i/>
          <w:iCs/>
        </w:rPr>
        <w:t>Proposal</w:t>
      </w:r>
      <w:r w:rsidR="004C7051">
        <w:rPr>
          <w:b/>
          <w:bCs/>
          <w:i/>
          <w:iCs/>
        </w:rPr>
        <w:t xml:space="preserve"> 14: </w:t>
      </w:r>
      <w:r w:rsidR="008B18B6">
        <w:rPr>
          <w:i/>
          <w:iCs/>
        </w:rPr>
        <w:t>Support CP-OFDM for all number of layers</w:t>
      </w:r>
      <w:r w:rsidR="008B18B6" w:rsidRPr="57A245C7">
        <w:rPr>
          <w:i/>
          <w:iCs/>
        </w:rPr>
        <w:t xml:space="preserve"> in uplink.</w:t>
      </w:r>
    </w:p>
    <w:p w14:paraId="78F94253" w14:textId="77777777" w:rsidR="008B18B6" w:rsidRDefault="008B18B6" w:rsidP="008B18B6">
      <w:pPr>
        <w:tabs>
          <w:tab w:val="left" w:pos="839"/>
        </w:tabs>
        <w:rPr>
          <w:i/>
          <w:iCs/>
        </w:rPr>
      </w:pPr>
      <w:r w:rsidRPr="006901A0">
        <w:rPr>
          <w:b/>
          <w:i/>
        </w:rPr>
        <w:lastRenderedPageBreak/>
        <w:t>Proposal 1</w:t>
      </w:r>
      <w:r>
        <w:rPr>
          <w:b/>
          <w:i/>
        </w:rPr>
        <w:t>5</w:t>
      </w:r>
      <w:r w:rsidRPr="006901A0">
        <w:rPr>
          <w:b/>
          <w:i/>
        </w:rPr>
        <w:t>:</w:t>
      </w:r>
      <w:r w:rsidRPr="57A245C7">
        <w:rPr>
          <w:i/>
          <w:iCs/>
        </w:rPr>
        <w:t xml:space="preserve"> </w:t>
      </w:r>
      <w:r>
        <w:rPr>
          <w:i/>
          <w:iCs/>
        </w:rPr>
        <w:t xml:space="preserve">The potential of UL DFT-s-OFDM </w:t>
      </w:r>
      <w:r w:rsidRPr="57A245C7">
        <w:rPr>
          <w:i/>
          <w:iCs/>
        </w:rPr>
        <w:t xml:space="preserve">for more than 1 layer </w:t>
      </w:r>
      <w:r>
        <w:rPr>
          <w:i/>
          <w:iCs/>
        </w:rPr>
        <w:t>in 6G needs further justification</w:t>
      </w:r>
      <w:r w:rsidRPr="00A11508">
        <w:rPr>
          <w:i/>
          <w:iCs/>
        </w:rPr>
        <w:t>.</w:t>
      </w:r>
    </w:p>
    <w:p w14:paraId="0D727406" w14:textId="77777777" w:rsidR="008B18B6" w:rsidRPr="006901A0" w:rsidRDefault="008B18B6" w:rsidP="008B18B6">
      <w:pPr>
        <w:tabs>
          <w:tab w:val="left" w:pos="839"/>
        </w:tabs>
        <w:rPr>
          <w:i/>
        </w:rPr>
      </w:pPr>
      <w:r w:rsidRPr="006901A0">
        <w:rPr>
          <w:b/>
          <w:i/>
        </w:rPr>
        <w:t>Proposal 1</w:t>
      </w:r>
      <w:r>
        <w:rPr>
          <w:b/>
          <w:bCs/>
          <w:i/>
          <w:iCs/>
        </w:rPr>
        <w:t>6</w:t>
      </w:r>
      <w:r w:rsidRPr="006901A0">
        <w:rPr>
          <w:b/>
          <w:i/>
        </w:rPr>
        <w:t xml:space="preserve">: </w:t>
      </w:r>
      <w:r w:rsidRPr="006901A0">
        <w:rPr>
          <w:i/>
        </w:rPr>
        <w:t xml:space="preserve">For </w:t>
      </w:r>
      <w:r>
        <w:rPr>
          <w:i/>
          <w:iCs/>
        </w:rPr>
        <w:t>m</w:t>
      </w:r>
      <w:r w:rsidRPr="006901A0">
        <w:rPr>
          <w:i/>
        </w:rPr>
        <w:t xml:space="preserve">ulti-layer DFT-s-OFDM </w:t>
      </w:r>
      <w:r>
        <w:rPr>
          <w:i/>
          <w:iCs/>
        </w:rPr>
        <w:t xml:space="preserve">potential </w:t>
      </w:r>
      <w:r w:rsidRPr="006901A0">
        <w:rPr>
          <w:i/>
        </w:rPr>
        <w:t xml:space="preserve">study and comparison with CP-OFDM, RAN1 to consider the following </w:t>
      </w:r>
      <w:r>
        <w:rPr>
          <w:i/>
          <w:iCs/>
        </w:rPr>
        <w:t xml:space="preserve">metric </w:t>
      </w:r>
      <w:r w:rsidRPr="006901A0">
        <w:rPr>
          <w:i/>
        </w:rPr>
        <w:t xml:space="preserve">evaluations: </w:t>
      </w:r>
    </w:p>
    <w:p w14:paraId="7AD9C60B" w14:textId="77777777" w:rsidR="008B18B6" w:rsidRPr="006901A0" w:rsidRDefault="008B18B6" w:rsidP="008B18B6">
      <w:pPr>
        <w:pStyle w:val="ListParagraph"/>
        <w:numPr>
          <w:ilvl w:val="0"/>
          <w:numId w:val="19"/>
        </w:numPr>
        <w:tabs>
          <w:tab w:val="left" w:pos="839"/>
        </w:tabs>
        <w:rPr>
          <w:i/>
          <w:lang w:val="en-US"/>
        </w:rPr>
      </w:pPr>
      <w:r w:rsidRPr="006901A0">
        <w:rPr>
          <w:i/>
          <w:sz w:val="20"/>
          <w:szCs w:val="20"/>
          <w:lang w:val="en-US"/>
        </w:rPr>
        <w:t>Cell average/edge SE gain or loss relative to the 5G NR baseline reference</w:t>
      </w:r>
    </w:p>
    <w:p w14:paraId="0F8F9939" w14:textId="13BA5239" w:rsidR="008B18B6" w:rsidRPr="006901A0" w:rsidRDefault="008B18B6" w:rsidP="008B18B6">
      <w:pPr>
        <w:pStyle w:val="ListParagraph"/>
        <w:numPr>
          <w:ilvl w:val="0"/>
          <w:numId w:val="19"/>
        </w:numPr>
        <w:tabs>
          <w:tab w:val="left" w:pos="839"/>
        </w:tabs>
        <w:rPr>
          <w:i/>
          <w:sz w:val="20"/>
          <w:szCs w:val="20"/>
          <w:lang w:val="en-US"/>
        </w:rPr>
      </w:pPr>
      <w:r w:rsidRPr="006901A0">
        <w:rPr>
          <w:i/>
          <w:sz w:val="20"/>
          <w:szCs w:val="20"/>
          <w:lang w:val="en-US"/>
        </w:rPr>
        <w:t xml:space="preserve">UL multi-layer net gain for power limited UEs and power non-limited UEs according to Table </w:t>
      </w:r>
      <w:r w:rsidR="4D74A85E" w:rsidRPr="167E1AB6">
        <w:rPr>
          <w:i/>
          <w:iCs/>
          <w:sz w:val="20"/>
          <w:szCs w:val="20"/>
          <w:lang w:val="en-US"/>
        </w:rPr>
        <w:t>4</w:t>
      </w:r>
    </w:p>
    <w:p w14:paraId="12F5D1B0" w14:textId="77777777" w:rsidR="008B18B6" w:rsidRDefault="008B18B6" w:rsidP="008B18B6">
      <w:pPr>
        <w:tabs>
          <w:tab w:val="left" w:pos="839"/>
        </w:tabs>
        <w:rPr>
          <w:b/>
          <w:bCs/>
          <w:i/>
          <w:iCs/>
        </w:rPr>
      </w:pPr>
    </w:p>
    <w:p w14:paraId="7B7A0654" w14:textId="77777777" w:rsidR="008B18B6" w:rsidRDefault="008B18B6" w:rsidP="008B18B6">
      <w:pPr>
        <w:tabs>
          <w:tab w:val="left" w:pos="839"/>
        </w:tabs>
        <w:rPr>
          <w:i/>
          <w:iCs/>
        </w:rPr>
      </w:pPr>
      <w:r>
        <w:rPr>
          <w:b/>
          <w:bCs/>
          <w:i/>
          <w:iCs/>
        </w:rPr>
        <w:t xml:space="preserve">Proposal </w:t>
      </w:r>
      <w:r w:rsidRPr="57A245C7">
        <w:rPr>
          <w:b/>
          <w:bCs/>
          <w:i/>
          <w:iCs/>
        </w:rPr>
        <w:t>1</w:t>
      </w:r>
      <w:r>
        <w:rPr>
          <w:b/>
          <w:bCs/>
          <w:i/>
          <w:iCs/>
        </w:rPr>
        <w:t>7:</w:t>
      </w:r>
      <w:r w:rsidRPr="006901A0">
        <w:rPr>
          <w:i/>
        </w:rPr>
        <w:t xml:space="preserve"> RAN1 to consider the following baseline reference for multi-layer waveforms study:</w:t>
      </w:r>
    </w:p>
    <w:p w14:paraId="1351C9F7" w14:textId="77777777" w:rsidR="008B18B6" w:rsidRPr="006901A0" w:rsidRDefault="008B18B6" w:rsidP="008B18B6">
      <w:pPr>
        <w:pStyle w:val="ListParagraph"/>
        <w:numPr>
          <w:ilvl w:val="0"/>
          <w:numId w:val="19"/>
        </w:numPr>
        <w:tabs>
          <w:tab w:val="left" w:pos="839"/>
        </w:tabs>
        <w:rPr>
          <w:i/>
          <w:sz w:val="20"/>
          <w:szCs w:val="20"/>
        </w:rPr>
      </w:pPr>
      <w:r w:rsidRPr="006901A0">
        <w:rPr>
          <w:i/>
          <w:sz w:val="20"/>
          <w:szCs w:val="20"/>
        </w:rPr>
        <w:t>5G NR UL MIMO codebooks</w:t>
      </w:r>
    </w:p>
    <w:p w14:paraId="43BDCF8A" w14:textId="77777777" w:rsidR="008B18B6" w:rsidRPr="006901A0" w:rsidRDefault="008B18B6" w:rsidP="008B18B6">
      <w:pPr>
        <w:pStyle w:val="ListParagraph"/>
        <w:numPr>
          <w:ilvl w:val="0"/>
          <w:numId w:val="19"/>
        </w:numPr>
        <w:tabs>
          <w:tab w:val="left" w:pos="839"/>
        </w:tabs>
        <w:rPr>
          <w:i/>
          <w:sz w:val="20"/>
          <w:szCs w:val="20"/>
          <w:lang w:val="en-US"/>
        </w:rPr>
      </w:pPr>
      <w:r w:rsidRPr="006901A0">
        <w:rPr>
          <w:i/>
          <w:sz w:val="20"/>
          <w:szCs w:val="20"/>
          <w:lang w:val="en-US"/>
        </w:rPr>
        <w:t xml:space="preserve">CP-OFDM for all number of layers &amp; DFT-s-OFDM for single layer </w:t>
      </w:r>
    </w:p>
    <w:p w14:paraId="63CFAD8F" w14:textId="77777777" w:rsidR="008B18B6" w:rsidRPr="006901A0" w:rsidRDefault="008B18B6" w:rsidP="008B18B6">
      <w:pPr>
        <w:pStyle w:val="ListParagraph"/>
        <w:numPr>
          <w:ilvl w:val="0"/>
          <w:numId w:val="19"/>
        </w:numPr>
        <w:tabs>
          <w:tab w:val="left" w:pos="839"/>
        </w:tabs>
        <w:rPr>
          <w:i/>
          <w:sz w:val="20"/>
          <w:szCs w:val="20"/>
        </w:rPr>
      </w:pPr>
      <w:r w:rsidRPr="00401C02">
        <w:rPr>
          <w:i/>
          <w:sz w:val="20"/>
          <w:szCs w:val="20"/>
        </w:rPr>
        <w:t xml:space="preserve">Fully coherent UE coherence capability </w:t>
      </w:r>
    </w:p>
    <w:p w14:paraId="31422B48" w14:textId="77777777" w:rsidR="008B18B6" w:rsidRPr="006901A0" w:rsidRDefault="008B18B6" w:rsidP="008B18B6">
      <w:pPr>
        <w:pStyle w:val="ListParagraph"/>
        <w:numPr>
          <w:ilvl w:val="0"/>
          <w:numId w:val="19"/>
        </w:numPr>
        <w:tabs>
          <w:tab w:val="left" w:pos="839"/>
        </w:tabs>
        <w:rPr>
          <w:i/>
          <w:lang w:val="en-US"/>
        </w:rPr>
      </w:pPr>
      <w:r w:rsidRPr="006901A0">
        <w:rPr>
          <w:i/>
          <w:sz w:val="20"/>
          <w:szCs w:val="20"/>
          <w:lang w:val="en-US"/>
        </w:rPr>
        <w:t>DWS rel-</w:t>
      </w:r>
      <w:r w:rsidRPr="006901A0">
        <w:rPr>
          <w:i/>
          <w:sz w:val="20"/>
          <w:szCs w:val="20"/>
          <w:lang w:val="en-GB"/>
        </w:rPr>
        <w:t>18 enabled [disabled optional]</w:t>
      </w:r>
    </w:p>
    <w:p w14:paraId="528324F3" w14:textId="77777777" w:rsidR="008B18B6" w:rsidRPr="006901A0" w:rsidRDefault="008B18B6" w:rsidP="008B18B6">
      <w:pPr>
        <w:tabs>
          <w:tab w:val="left" w:pos="839"/>
        </w:tabs>
        <w:rPr>
          <w:b/>
          <w:i/>
          <w:lang w:val="en-US"/>
        </w:rPr>
      </w:pPr>
    </w:p>
    <w:p w14:paraId="0C2D562C" w14:textId="77777777" w:rsidR="008B18B6" w:rsidRPr="00ED7540" w:rsidRDefault="008B18B6" w:rsidP="008B18B6">
      <w:pPr>
        <w:tabs>
          <w:tab w:val="left" w:pos="839"/>
        </w:tabs>
        <w:rPr>
          <w:b/>
          <w:bCs/>
          <w:i/>
          <w:iCs/>
        </w:rPr>
      </w:pPr>
      <w:r w:rsidRPr="00ED7540">
        <w:rPr>
          <w:b/>
          <w:bCs/>
          <w:i/>
          <w:iCs/>
        </w:rPr>
        <w:t>Proposal 1</w:t>
      </w:r>
      <w:r>
        <w:rPr>
          <w:b/>
          <w:bCs/>
          <w:i/>
          <w:iCs/>
        </w:rPr>
        <w:t>8</w:t>
      </w:r>
      <w:r w:rsidRPr="00ED7540">
        <w:rPr>
          <w:b/>
          <w:bCs/>
          <w:i/>
          <w:iCs/>
        </w:rPr>
        <w:t>:</w:t>
      </w:r>
      <w:r>
        <w:rPr>
          <w:b/>
          <w:bCs/>
          <w:i/>
          <w:iCs/>
        </w:rPr>
        <w:t xml:space="preserve"> </w:t>
      </w:r>
      <w:r w:rsidRPr="00ED7540">
        <w:rPr>
          <w:i/>
          <w:iCs/>
        </w:rPr>
        <w:t>RAN</w:t>
      </w:r>
      <w:r>
        <w:rPr>
          <w:i/>
          <w:iCs/>
        </w:rPr>
        <w:t>1 to consider the following system level configuration for multi-layer UL waveforms study:</w:t>
      </w:r>
    </w:p>
    <w:tbl>
      <w:tblPr>
        <w:tblStyle w:val="GridTable1Light"/>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7"/>
        <w:gridCol w:w="4377"/>
      </w:tblGrid>
      <w:tr w:rsidR="008B18B6" w:rsidRPr="00067043" w14:paraId="32E13EEA" w14:textId="77777777">
        <w:trPr>
          <w:cnfStyle w:val="100000000000" w:firstRow="1" w:lastRow="0" w:firstColumn="0" w:lastColumn="0" w:oddVBand="0" w:evenVBand="0" w:oddHBand="0"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424F8BEF" w14:textId="77777777" w:rsidR="008B18B6" w:rsidRPr="00ED7540" w:rsidRDefault="008B18B6" w:rsidP="001E6787">
            <w:pPr>
              <w:tabs>
                <w:tab w:val="left" w:pos="839"/>
              </w:tabs>
              <w:rPr>
                <w:sz w:val="18"/>
                <w:szCs w:val="18"/>
              </w:rPr>
            </w:pPr>
            <w:r w:rsidRPr="00ED7540">
              <w:rPr>
                <w:sz w:val="18"/>
                <w:szCs w:val="18"/>
              </w:rPr>
              <w:t>Parameters</w:t>
            </w:r>
          </w:p>
        </w:tc>
        <w:tc>
          <w:tcPr>
            <w:tcW w:w="4377" w:type="dxa"/>
          </w:tcPr>
          <w:p w14:paraId="00B82147" w14:textId="77777777" w:rsidR="008B18B6" w:rsidRPr="00ED7540" w:rsidRDefault="008B18B6" w:rsidP="001E6787">
            <w:pPr>
              <w:tabs>
                <w:tab w:val="left" w:pos="839"/>
              </w:tabs>
              <w:cnfStyle w:val="100000000000" w:firstRow="1" w:lastRow="0" w:firstColumn="0" w:lastColumn="0" w:oddVBand="0" w:evenVBand="0" w:oddHBand="0" w:evenHBand="0" w:firstRowFirstColumn="0" w:firstRowLastColumn="0" w:lastRowFirstColumn="0" w:lastRowLastColumn="0"/>
              <w:rPr>
                <w:sz w:val="18"/>
                <w:szCs w:val="18"/>
              </w:rPr>
            </w:pPr>
            <w:r w:rsidRPr="00ED7540">
              <w:rPr>
                <w:sz w:val="18"/>
                <w:szCs w:val="18"/>
              </w:rPr>
              <w:t>Values</w:t>
            </w:r>
          </w:p>
        </w:tc>
      </w:tr>
      <w:tr w:rsidR="008B18B6" w:rsidRPr="00A65F3C" w14:paraId="650CBB4E" w14:textId="77777777">
        <w:trPr>
          <w:trHeight w:val="376"/>
          <w:jc w:val="center"/>
        </w:trPr>
        <w:tc>
          <w:tcPr>
            <w:cnfStyle w:val="001000000000" w:firstRow="0" w:lastRow="0" w:firstColumn="1" w:lastColumn="0" w:oddVBand="0" w:evenVBand="0" w:oddHBand="0" w:evenHBand="0" w:firstRowFirstColumn="0" w:firstRowLastColumn="0" w:lastRowFirstColumn="0" w:lastRowLastColumn="0"/>
            <w:tcW w:w="4377" w:type="dxa"/>
          </w:tcPr>
          <w:p w14:paraId="0637719A" w14:textId="77777777" w:rsidR="008B18B6" w:rsidRPr="00ED7540" w:rsidRDefault="008B18B6" w:rsidP="001E6787">
            <w:pPr>
              <w:tabs>
                <w:tab w:val="left" w:pos="839"/>
              </w:tabs>
              <w:rPr>
                <w:b w:val="0"/>
                <w:sz w:val="18"/>
                <w:szCs w:val="18"/>
              </w:rPr>
            </w:pPr>
            <w:r w:rsidRPr="00ED7540">
              <w:rPr>
                <w:sz w:val="18"/>
                <w:szCs w:val="18"/>
              </w:rPr>
              <w:t xml:space="preserve">System configuration </w:t>
            </w:r>
          </w:p>
        </w:tc>
        <w:tc>
          <w:tcPr>
            <w:tcW w:w="4377" w:type="dxa"/>
          </w:tcPr>
          <w:p w14:paraId="180DD0B7"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 xml:space="preserve">Uma, 21 cells, 10 UEs/ cell and up to 50 UEs/cell </w:t>
            </w:r>
          </w:p>
        </w:tc>
      </w:tr>
      <w:tr w:rsidR="008B18B6" w:rsidRPr="00A65F3C" w14:paraId="6F7B1A2B" w14:textId="77777777">
        <w:trPr>
          <w:trHeight w:val="431"/>
          <w:jc w:val="center"/>
        </w:trPr>
        <w:tc>
          <w:tcPr>
            <w:cnfStyle w:val="001000000000" w:firstRow="0" w:lastRow="0" w:firstColumn="1" w:lastColumn="0" w:oddVBand="0" w:evenVBand="0" w:oddHBand="0" w:evenHBand="0" w:firstRowFirstColumn="0" w:firstRowLastColumn="0" w:lastRowFirstColumn="0" w:lastRowLastColumn="0"/>
            <w:tcW w:w="4377" w:type="dxa"/>
          </w:tcPr>
          <w:p w14:paraId="347A9815" w14:textId="77777777" w:rsidR="008B18B6" w:rsidRPr="00ED7540" w:rsidRDefault="008B18B6" w:rsidP="001E6787">
            <w:pPr>
              <w:tabs>
                <w:tab w:val="left" w:pos="839"/>
              </w:tabs>
              <w:rPr>
                <w:b w:val="0"/>
                <w:sz w:val="18"/>
                <w:szCs w:val="18"/>
              </w:rPr>
            </w:pPr>
            <w:r w:rsidRPr="00ED7540">
              <w:rPr>
                <w:sz w:val="18"/>
                <w:szCs w:val="18"/>
              </w:rPr>
              <w:t>Traffic model</w:t>
            </w:r>
          </w:p>
        </w:tc>
        <w:tc>
          <w:tcPr>
            <w:tcW w:w="4377" w:type="dxa"/>
          </w:tcPr>
          <w:p w14:paraId="5E293FA2" w14:textId="3201BDBC"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ED7540">
              <w:rPr>
                <w:sz w:val="18"/>
                <w:szCs w:val="18"/>
              </w:rPr>
              <w:t>Full buffer, [FTP model TBD in AI 11.2]</w:t>
            </w:r>
          </w:p>
        </w:tc>
      </w:tr>
      <w:tr w:rsidR="008B18B6" w:rsidRPr="00A65F3C" w14:paraId="52CD52A1" w14:textId="77777777">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60A7C82C" w14:textId="77777777" w:rsidR="008B18B6" w:rsidRPr="00ED7540" w:rsidRDefault="008B18B6" w:rsidP="001E6787">
            <w:pPr>
              <w:tabs>
                <w:tab w:val="left" w:pos="839"/>
              </w:tabs>
              <w:rPr>
                <w:b w:val="0"/>
                <w:sz w:val="18"/>
                <w:szCs w:val="18"/>
              </w:rPr>
            </w:pPr>
            <w:r w:rsidRPr="00ED7540">
              <w:rPr>
                <w:sz w:val="18"/>
                <w:szCs w:val="18"/>
              </w:rPr>
              <w:t>Carrier frequency</w:t>
            </w:r>
          </w:p>
        </w:tc>
        <w:tc>
          <w:tcPr>
            <w:tcW w:w="4377" w:type="dxa"/>
          </w:tcPr>
          <w:p w14:paraId="1FB73733"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3.5GHz, 7GHz</w:t>
            </w:r>
          </w:p>
        </w:tc>
      </w:tr>
      <w:tr w:rsidR="008B18B6" w:rsidRPr="00A65F3C" w14:paraId="425E119B" w14:textId="77777777">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29E7BFAF" w14:textId="77777777" w:rsidR="008B18B6" w:rsidRPr="00ED7540" w:rsidRDefault="008B18B6" w:rsidP="001E6787">
            <w:pPr>
              <w:tabs>
                <w:tab w:val="left" w:pos="839"/>
              </w:tabs>
              <w:rPr>
                <w:b w:val="0"/>
                <w:sz w:val="18"/>
                <w:szCs w:val="18"/>
              </w:rPr>
            </w:pPr>
            <w:r w:rsidRPr="00ED7540">
              <w:rPr>
                <w:sz w:val="18"/>
                <w:szCs w:val="18"/>
              </w:rPr>
              <w:t>Channel bandwidth/Subcarrier spacing</w:t>
            </w:r>
          </w:p>
        </w:tc>
        <w:tc>
          <w:tcPr>
            <w:tcW w:w="4377" w:type="dxa"/>
          </w:tcPr>
          <w:p w14:paraId="3AB16435"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Up to 100 MHz, 30KHz</w:t>
            </w:r>
          </w:p>
        </w:tc>
      </w:tr>
      <w:tr w:rsidR="008B18B6" w:rsidRPr="00A65F3C" w14:paraId="196E3293" w14:textId="77777777">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2DD644AC" w14:textId="77777777" w:rsidR="008B18B6" w:rsidRPr="00ED7540" w:rsidRDefault="008B18B6" w:rsidP="001E6787">
            <w:pPr>
              <w:tabs>
                <w:tab w:val="left" w:pos="839"/>
              </w:tabs>
              <w:rPr>
                <w:b w:val="0"/>
                <w:sz w:val="18"/>
                <w:szCs w:val="18"/>
              </w:rPr>
            </w:pPr>
            <w:r w:rsidRPr="00ED7540">
              <w:rPr>
                <w:sz w:val="18"/>
                <w:szCs w:val="18"/>
              </w:rPr>
              <w:t>Frame structure</w:t>
            </w:r>
          </w:p>
        </w:tc>
        <w:tc>
          <w:tcPr>
            <w:tcW w:w="4377" w:type="dxa"/>
          </w:tcPr>
          <w:p w14:paraId="10153A67"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TDD (DDDDU)</w:t>
            </w:r>
          </w:p>
        </w:tc>
      </w:tr>
      <w:tr w:rsidR="008B18B6" w:rsidRPr="00A65F3C" w14:paraId="5D2875C9" w14:textId="77777777">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3396EAE0" w14:textId="77777777" w:rsidR="008B18B6" w:rsidRPr="00ED7540" w:rsidRDefault="008B18B6" w:rsidP="001E6787">
            <w:pPr>
              <w:tabs>
                <w:tab w:val="left" w:pos="839"/>
              </w:tabs>
              <w:rPr>
                <w:b w:val="0"/>
                <w:sz w:val="18"/>
                <w:szCs w:val="18"/>
              </w:rPr>
            </w:pPr>
            <w:r w:rsidRPr="00ED7540">
              <w:rPr>
                <w:sz w:val="18"/>
                <w:szCs w:val="18"/>
              </w:rPr>
              <w:t>UE ports</w:t>
            </w:r>
          </w:p>
        </w:tc>
        <w:tc>
          <w:tcPr>
            <w:tcW w:w="4377" w:type="dxa"/>
          </w:tcPr>
          <w:p w14:paraId="3FBD5310"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 xml:space="preserve">Up to 8 </w:t>
            </w:r>
          </w:p>
        </w:tc>
      </w:tr>
      <w:tr w:rsidR="008B18B6" w:rsidRPr="00A65F3C" w14:paraId="4205FDE5" w14:textId="77777777">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743B8C37" w14:textId="77777777" w:rsidR="008B18B6" w:rsidRPr="00ED7540" w:rsidRDefault="008B18B6" w:rsidP="001E6787">
            <w:pPr>
              <w:tabs>
                <w:tab w:val="left" w:pos="839"/>
              </w:tabs>
              <w:rPr>
                <w:b w:val="0"/>
                <w:sz w:val="18"/>
                <w:szCs w:val="18"/>
              </w:rPr>
            </w:pPr>
            <w:r w:rsidRPr="00ED7540">
              <w:rPr>
                <w:sz w:val="18"/>
                <w:szCs w:val="18"/>
              </w:rPr>
              <w:t>BS antenna configuration/ports</w:t>
            </w:r>
          </w:p>
        </w:tc>
        <w:tc>
          <w:tcPr>
            <w:tcW w:w="4377" w:type="dxa"/>
          </w:tcPr>
          <w:p w14:paraId="2B7EFEE9"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Baseline configuration in AI 11.2</w:t>
            </w:r>
          </w:p>
        </w:tc>
      </w:tr>
      <w:tr w:rsidR="008B18B6" w:rsidRPr="00A65F3C" w14:paraId="229BAE09" w14:textId="77777777">
        <w:trPr>
          <w:trHeight w:val="376"/>
          <w:jc w:val="center"/>
        </w:trPr>
        <w:tc>
          <w:tcPr>
            <w:cnfStyle w:val="001000000000" w:firstRow="0" w:lastRow="0" w:firstColumn="1" w:lastColumn="0" w:oddVBand="0" w:evenVBand="0" w:oddHBand="0" w:evenHBand="0" w:firstRowFirstColumn="0" w:firstRowLastColumn="0" w:lastRowFirstColumn="0" w:lastRowLastColumn="0"/>
            <w:tcW w:w="4377" w:type="dxa"/>
          </w:tcPr>
          <w:p w14:paraId="7AEA1E71" w14:textId="77777777" w:rsidR="008B18B6" w:rsidRPr="00ED7540" w:rsidRDefault="008B18B6" w:rsidP="001E6787">
            <w:pPr>
              <w:tabs>
                <w:tab w:val="left" w:pos="839"/>
              </w:tabs>
              <w:rPr>
                <w:b w:val="0"/>
                <w:sz w:val="18"/>
                <w:szCs w:val="18"/>
              </w:rPr>
            </w:pPr>
            <w:r w:rsidRPr="00ED7540">
              <w:rPr>
                <w:sz w:val="18"/>
                <w:szCs w:val="18"/>
              </w:rPr>
              <w:t>UE antenna model</w:t>
            </w:r>
          </w:p>
        </w:tc>
        <w:tc>
          <w:tcPr>
            <w:tcW w:w="4377" w:type="dxa"/>
          </w:tcPr>
          <w:p w14:paraId="029ED69B"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Isotropic</w:t>
            </w:r>
          </w:p>
        </w:tc>
      </w:tr>
      <w:tr w:rsidR="008B18B6" w:rsidRPr="00A65F3C" w14:paraId="0A7B7CE9" w14:textId="77777777">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49704BD0" w14:textId="77777777" w:rsidR="008B18B6" w:rsidRPr="00ED7540" w:rsidRDefault="008B18B6" w:rsidP="001E6787">
            <w:pPr>
              <w:tabs>
                <w:tab w:val="left" w:pos="839"/>
              </w:tabs>
              <w:rPr>
                <w:b w:val="0"/>
                <w:sz w:val="18"/>
                <w:szCs w:val="18"/>
              </w:rPr>
            </w:pPr>
            <w:r w:rsidRPr="00ED7540">
              <w:rPr>
                <w:sz w:val="18"/>
                <w:szCs w:val="18"/>
              </w:rPr>
              <w:t>ISD</w:t>
            </w:r>
          </w:p>
        </w:tc>
        <w:tc>
          <w:tcPr>
            <w:tcW w:w="4377" w:type="dxa"/>
          </w:tcPr>
          <w:p w14:paraId="74195269"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500</w:t>
            </w:r>
          </w:p>
        </w:tc>
      </w:tr>
      <w:tr w:rsidR="008B18B6" w:rsidRPr="00A65F3C" w14:paraId="419E53AE" w14:textId="77777777">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3E73A660" w14:textId="77777777" w:rsidR="008B18B6" w:rsidRPr="00ED7540" w:rsidRDefault="008B18B6" w:rsidP="001E6787">
            <w:pPr>
              <w:tabs>
                <w:tab w:val="left" w:pos="839"/>
              </w:tabs>
              <w:rPr>
                <w:b w:val="0"/>
                <w:sz w:val="18"/>
                <w:szCs w:val="18"/>
              </w:rPr>
            </w:pPr>
            <w:r w:rsidRPr="00ED7540">
              <w:rPr>
                <w:sz w:val="18"/>
                <w:szCs w:val="18"/>
              </w:rPr>
              <w:t>Maximum Number of layers (maxRank) per UE</w:t>
            </w:r>
          </w:p>
        </w:tc>
        <w:tc>
          <w:tcPr>
            <w:tcW w:w="4377" w:type="dxa"/>
          </w:tcPr>
          <w:p w14:paraId="75C27F66"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ED7540">
              <w:rPr>
                <w:sz w:val="18"/>
                <w:szCs w:val="18"/>
                <w:lang w:val="en-US"/>
              </w:rPr>
              <w:t>Adaptive rank, maxRank 2 SU-MIMO</w:t>
            </w:r>
          </w:p>
        </w:tc>
      </w:tr>
      <w:tr w:rsidR="008B18B6" w:rsidRPr="00A65F3C" w14:paraId="69BE906C" w14:textId="77777777">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71FD1C24" w14:textId="77777777" w:rsidR="008B18B6" w:rsidRPr="00ED7540" w:rsidRDefault="008B18B6" w:rsidP="001E6787">
            <w:pPr>
              <w:tabs>
                <w:tab w:val="left" w:pos="839"/>
              </w:tabs>
              <w:rPr>
                <w:b w:val="0"/>
                <w:sz w:val="18"/>
                <w:szCs w:val="18"/>
              </w:rPr>
            </w:pPr>
            <w:r w:rsidRPr="00ED7540">
              <w:rPr>
                <w:sz w:val="18"/>
                <w:szCs w:val="18"/>
              </w:rPr>
              <w:t>Receiver</w:t>
            </w:r>
          </w:p>
        </w:tc>
        <w:tc>
          <w:tcPr>
            <w:tcW w:w="4377" w:type="dxa"/>
          </w:tcPr>
          <w:p w14:paraId="162D7A6E"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LMMSE</w:t>
            </w:r>
          </w:p>
        </w:tc>
      </w:tr>
      <w:tr w:rsidR="008B18B6" w:rsidRPr="00A65F3C" w14:paraId="23CC4EFB" w14:textId="77777777">
        <w:trPr>
          <w:trHeight w:val="1006"/>
          <w:jc w:val="center"/>
        </w:trPr>
        <w:tc>
          <w:tcPr>
            <w:cnfStyle w:val="001000000000" w:firstRow="0" w:lastRow="0" w:firstColumn="1" w:lastColumn="0" w:oddVBand="0" w:evenVBand="0" w:oddHBand="0" w:evenHBand="0" w:firstRowFirstColumn="0" w:firstRowLastColumn="0" w:lastRowFirstColumn="0" w:lastRowLastColumn="0"/>
            <w:tcW w:w="4377" w:type="dxa"/>
          </w:tcPr>
          <w:p w14:paraId="4EB75D7E" w14:textId="77777777" w:rsidR="008B18B6" w:rsidRPr="00ED7540" w:rsidRDefault="008B18B6" w:rsidP="001E6787">
            <w:pPr>
              <w:tabs>
                <w:tab w:val="left" w:pos="839"/>
              </w:tabs>
              <w:rPr>
                <w:b w:val="0"/>
                <w:sz w:val="18"/>
                <w:szCs w:val="18"/>
              </w:rPr>
            </w:pPr>
            <w:r w:rsidRPr="00ED7540">
              <w:rPr>
                <w:sz w:val="18"/>
                <w:szCs w:val="18"/>
              </w:rPr>
              <w:t>Waveform and MIMO configuration</w:t>
            </w:r>
          </w:p>
        </w:tc>
        <w:tc>
          <w:tcPr>
            <w:tcW w:w="4377" w:type="dxa"/>
          </w:tcPr>
          <w:p w14:paraId="6B8A97F1"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ED7540">
              <w:rPr>
                <w:sz w:val="18"/>
                <w:szCs w:val="18"/>
                <w:lang w:val="en-US"/>
              </w:rPr>
              <w:t>5G NR Codebook UL MIMO:</w:t>
            </w:r>
          </w:p>
          <w:p w14:paraId="3EF3EB57" w14:textId="77777777" w:rsidR="008B18B6" w:rsidRPr="00ED7540" w:rsidRDefault="008B18B6" w:rsidP="001E6787">
            <w:pPr>
              <w:pStyle w:val="Default"/>
              <w:numPr>
                <w:ilvl w:val="0"/>
                <w:numId w:val="19"/>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val="en-GB"/>
              </w:rPr>
            </w:pPr>
            <w:r w:rsidRPr="51669779">
              <w:rPr>
                <w:rFonts w:ascii="Times New Roman" w:eastAsia="Times New Roman" w:hAnsi="Times New Roman" w:cs="Times New Roman"/>
                <w:i/>
                <w:sz w:val="18"/>
                <w:szCs w:val="18"/>
              </w:rPr>
              <w:t>fullyAndPartialAndNonCoherent</w:t>
            </w:r>
            <w:r w:rsidRPr="51669779">
              <w:rPr>
                <w:rFonts w:ascii="Times New Roman" w:eastAsia="Times New Roman" w:hAnsi="Times New Roman" w:cs="Times New Roman"/>
                <w:b/>
                <w:i/>
                <w:sz w:val="18"/>
                <w:szCs w:val="18"/>
              </w:rPr>
              <w:t xml:space="preserve"> </w:t>
            </w:r>
            <w:r w:rsidRPr="51669779">
              <w:rPr>
                <w:rFonts w:ascii="Times New Roman" w:eastAsia="Times New Roman" w:hAnsi="Times New Roman" w:cs="Times New Roman"/>
                <w:sz w:val="18"/>
                <w:szCs w:val="18"/>
                <w:lang w:val="en-GB"/>
              </w:rPr>
              <w:t>codebook for CP-OFDM (i.e., all TPMIs as defined in NR)</w:t>
            </w:r>
          </w:p>
          <w:p w14:paraId="2E984CF0" w14:textId="0CBE160F" w:rsidR="008B18B6" w:rsidRPr="00ED7540" w:rsidRDefault="008B18B6" w:rsidP="001E6787">
            <w:pPr>
              <w:pStyle w:val="ListParagraph"/>
              <w:numPr>
                <w:ilvl w:val="0"/>
                <w:numId w:val="19"/>
              </w:numPr>
              <w:tabs>
                <w:tab w:val="left" w:pos="839"/>
              </w:tabs>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51669779">
              <w:rPr>
                <w:rFonts w:eastAsia="Times New Roman"/>
                <w:sz w:val="18"/>
                <w:szCs w:val="18"/>
                <w:lang w:val="en-US"/>
              </w:rPr>
              <w:t>DFT-s-OFDM CB reported by companies</w:t>
            </w:r>
          </w:p>
        </w:tc>
      </w:tr>
      <w:tr w:rsidR="008B18B6" w:rsidRPr="00A65F3C" w14:paraId="4494336D" w14:textId="77777777">
        <w:trPr>
          <w:trHeight w:val="387"/>
          <w:jc w:val="center"/>
        </w:trPr>
        <w:tc>
          <w:tcPr>
            <w:cnfStyle w:val="001000000000" w:firstRow="0" w:lastRow="0" w:firstColumn="1" w:lastColumn="0" w:oddVBand="0" w:evenVBand="0" w:oddHBand="0" w:evenHBand="0" w:firstRowFirstColumn="0" w:firstRowLastColumn="0" w:lastRowFirstColumn="0" w:lastRowLastColumn="0"/>
            <w:tcW w:w="4377" w:type="dxa"/>
          </w:tcPr>
          <w:p w14:paraId="6FFECB12" w14:textId="77777777" w:rsidR="008B18B6" w:rsidRPr="00ED7540" w:rsidRDefault="008B18B6" w:rsidP="001E6787">
            <w:pPr>
              <w:tabs>
                <w:tab w:val="left" w:pos="839"/>
              </w:tabs>
              <w:rPr>
                <w:b w:val="0"/>
                <w:sz w:val="18"/>
                <w:szCs w:val="18"/>
              </w:rPr>
            </w:pPr>
            <w:r w:rsidRPr="00ED7540">
              <w:rPr>
                <w:sz w:val="18"/>
                <w:szCs w:val="18"/>
              </w:rPr>
              <w:t>Power class and power mode</w:t>
            </w:r>
          </w:p>
        </w:tc>
        <w:tc>
          <w:tcPr>
            <w:tcW w:w="4377" w:type="dxa"/>
          </w:tcPr>
          <w:p w14:paraId="1CC17437"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Power class 2, Full power mode</w:t>
            </w:r>
          </w:p>
        </w:tc>
      </w:tr>
      <w:tr w:rsidR="008B18B6" w:rsidRPr="00A65F3C" w14:paraId="6E4C69D0" w14:textId="77777777">
        <w:trPr>
          <w:trHeight w:val="1028"/>
          <w:jc w:val="center"/>
        </w:trPr>
        <w:tc>
          <w:tcPr>
            <w:cnfStyle w:val="001000000000" w:firstRow="0" w:lastRow="0" w:firstColumn="1" w:lastColumn="0" w:oddVBand="0" w:evenVBand="0" w:oddHBand="0" w:evenHBand="0" w:firstRowFirstColumn="0" w:firstRowLastColumn="0" w:lastRowFirstColumn="0" w:lastRowLastColumn="0"/>
            <w:tcW w:w="4377" w:type="dxa"/>
          </w:tcPr>
          <w:p w14:paraId="0485C773" w14:textId="77777777" w:rsidR="008B18B6" w:rsidRPr="00ED7540" w:rsidRDefault="008B18B6" w:rsidP="001E6787">
            <w:pPr>
              <w:tabs>
                <w:tab w:val="left" w:pos="839"/>
              </w:tabs>
              <w:rPr>
                <w:b w:val="0"/>
                <w:sz w:val="18"/>
                <w:szCs w:val="18"/>
              </w:rPr>
            </w:pPr>
            <w:r w:rsidRPr="00ED7540">
              <w:rPr>
                <w:sz w:val="18"/>
                <w:szCs w:val="18"/>
              </w:rPr>
              <w:t xml:space="preserve">UL Maximum power </w:t>
            </w:r>
          </w:p>
        </w:tc>
        <w:tc>
          <w:tcPr>
            <w:tcW w:w="4377" w:type="dxa"/>
          </w:tcPr>
          <w:p w14:paraId="1B413B01" w14:textId="77777777" w:rsidR="008B18B6" w:rsidRPr="00ED7540" w:rsidRDefault="008B18B6" w:rsidP="001E6787">
            <w:pPr>
              <w:pStyle w:val="ListParagraph"/>
              <w:numPr>
                <w:ilvl w:val="0"/>
                <w:numId w:val="21"/>
              </w:num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ED7540">
              <w:rPr>
                <w:sz w:val="18"/>
                <w:szCs w:val="18"/>
                <w:lang w:val="en-US"/>
              </w:rPr>
              <w:t xml:space="preserve">Static assumption per waveform for all modulations and number of layers with average power difference between waveforms of 1 or 2 dB </w:t>
            </w:r>
          </w:p>
          <w:p w14:paraId="30815FFE" w14:textId="77777777" w:rsidR="008B18B6" w:rsidRPr="00ED7540" w:rsidRDefault="008B18B6" w:rsidP="001E6787">
            <w:pPr>
              <w:pStyle w:val="ListParagraph"/>
              <w:numPr>
                <w:ilvl w:val="0"/>
                <w:numId w:val="21"/>
              </w:num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GB"/>
              </w:rPr>
            </w:pPr>
            <w:r w:rsidRPr="00ED7540">
              <w:rPr>
                <w:sz w:val="18"/>
                <w:szCs w:val="18"/>
                <w:lang w:val="en-GB"/>
              </w:rPr>
              <w:t>[optional] MPR based Pcmax according to modulation/FDRA/waveform/coherency/etc.</w:t>
            </w:r>
            <w:r w:rsidRPr="00860894">
              <w:rPr>
                <w:sz w:val="18"/>
                <w:szCs w:val="18"/>
                <w:lang w:val="en-US"/>
              </w:rPr>
              <w:br/>
            </w:r>
          </w:p>
        </w:tc>
      </w:tr>
    </w:tbl>
    <w:p w14:paraId="048448E7" w14:textId="77777777" w:rsidR="008B18B6" w:rsidRDefault="008B18B6" w:rsidP="008B18B6">
      <w:pPr>
        <w:tabs>
          <w:tab w:val="left" w:pos="839"/>
        </w:tabs>
        <w:rPr>
          <w:b/>
          <w:bCs/>
          <w:i/>
          <w:iCs/>
        </w:rPr>
      </w:pPr>
    </w:p>
    <w:p w14:paraId="61ED6E9A" w14:textId="77777777" w:rsidR="008B18B6" w:rsidRDefault="008B18B6" w:rsidP="008B18B6">
      <w:pPr>
        <w:tabs>
          <w:tab w:val="left" w:pos="839"/>
        </w:tabs>
        <w:rPr>
          <w:b/>
          <w:bCs/>
          <w:i/>
          <w:iCs/>
        </w:rPr>
      </w:pPr>
    </w:p>
    <w:p w14:paraId="6CB8FBFC" w14:textId="77777777" w:rsidR="008B18B6" w:rsidRPr="006901A0" w:rsidRDefault="008B18B6" w:rsidP="008B18B6">
      <w:pPr>
        <w:tabs>
          <w:tab w:val="left" w:pos="839"/>
        </w:tabs>
        <w:rPr>
          <w:i/>
        </w:rPr>
      </w:pPr>
      <w:r w:rsidRPr="00857C68">
        <w:rPr>
          <w:b/>
          <w:bCs/>
          <w:i/>
          <w:iCs/>
        </w:rPr>
        <w:t xml:space="preserve">Proposal </w:t>
      </w:r>
      <w:r w:rsidRPr="57A245C7">
        <w:rPr>
          <w:b/>
          <w:bCs/>
          <w:i/>
          <w:iCs/>
        </w:rPr>
        <w:t>1</w:t>
      </w:r>
      <w:r>
        <w:rPr>
          <w:b/>
          <w:bCs/>
          <w:i/>
          <w:iCs/>
        </w:rPr>
        <w:t>9</w:t>
      </w:r>
      <w:r w:rsidRPr="00857C68">
        <w:rPr>
          <w:b/>
          <w:bCs/>
          <w:i/>
          <w:iCs/>
        </w:rPr>
        <w:t>:</w:t>
      </w:r>
      <w:r>
        <w:rPr>
          <w:b/>
          <w:bCs/>
          <w:i/>
          <w:iCs/>
        </w:rPr>
        <w:t xml:space="preserve"> </w:t>
      </w:r>
      <w:r w:rsidRPr="00857C68">
        <w:rPr>
          <w:i/>
          <w:iCs/>
        </w:rPr>
        <w:t>RAN</w:t>
      </w:r>
      <w:r>
        <w:rPr>
          <w:i/>
          <w:iCs/>
        </w:rPr>
        <w:t>1 to consider the following link level configuration for multi-layer UL waveforms study:</w:t>
      </w:r>
    </w:p>
    <w:tbl>
      <w:tblPr>
        <w:tblStyle w:val="GridTable1Light"/>
        <w:tblW w:w="8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5970"/>
      </w:tblGrid>
      <w:tr w:rsidR="008B18B6" w:rsidRPr="00A65F3C" w14:paraId="3BB5C7E4" w14:textId="7777777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FA7DDEC" w14:textId="77777777" w:rsidR="008B18B6" w:rsidRPr="006901A0" w:rsidRDefault="008B18B6" w:rsidP="001E6787">
            <w:pPr>
              <w:tabs>
                <w:tab w:val="left" w:pos="839"/>
              </w:tabs>
            </w:pPr>
            <w:r w:rsidRPr="006901A0">
              <w:lastRenderedPageBreak/>
              <w:t>Parameters</w:t>
            </w:r>
          </w:p>
        </w:tc>
        <w:tc>
          <w:tcPr>
            <w:tcW w:w="5970" w:type="dxa"/>
          </w:tcPr>
          <w:p w14:paraId="35F96573" w14:textId="77777777" w:rsidR="008B18B6" w:rsidRPr="006901A0" w:rsidRDefault="008B18B6" w:rsidP="001E6787">
            <w:pPr>
              <w:tabs>
                <w:tab w:val="left" w:pos="839"/>
              </w:tabs>
              <w:cnfStyle w:val="100000000000" w:firstRow="1" w:lastRow="0" w:firstColumn="0" w:lastColumn="0" w:oddVBand="0" w:evenVBand="0" w:oddHBand="0" w:evenHBand="0" w:firstRowFirstColumn="0" w:firstRowLastColumn="0" w:lastRowFirstColumn="0" w:lastRowLastColumn="0"/>
            </w:pPr>
            <w:r w:rsidRPr="006901A0">
              <w:t>Values</w:t>
            </w:r>
          </w:p>
        </w:tc>
      </w:tr>
      <w:tr w:rsidR="008B18B6" w:rsidRPr="00A65F3C" w14:paraId="5830E022"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47C24ADF" w14:textId="77777777" w:rsidR="008B18B6" w:rsidRPr="006901A0" w:rsidRDefault="008B18B6" w:rsidP="001E6787">
            <w:pPr>
              <w:tabs>
                <w:tab w:val="left" w:pos="839"/>
              </w:tabs>
              <w:rPr>
                <w:b w:val="0"/>
              </w:rPr>
            </w:pPr>
            <w:r w:rsidRPr="006901A0">
              <w:t>Carrier frequency​​</w:t>
            </w:r>
          </w:p>
        </w:tc>
        <w:tc>
          <w:tcPr>
            <w:tcW w:w="5970" w:type="dxa"/>
            <w:hideMark/>
          </w:tcPr>
          <w:p w14:paraId="03BF2D13"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6901A0">
              <w:t>3.5GHz, 7GHz​​</w:t>
            </w:r>
          </w:p>
        </w:tc>
      </w:tr>
      <w:tr w:rsidR="008B18B6" w:rsidRPr="00A65F3C" w14:paraId="766A904C"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661354F6" w14:textId="77777777" w:rsidR="008B18B6" w:rsidRPr="006901A0" w:rsidRDefault="008B18B6" w:rsidP="001E6787">
            <w:pPr>
              <w:tabs>
                <w:tab w:val="left" w:pos="839"/>
              </w:tabs>
              <w:rPr>
                <w:b w:val="0"/>
              </w:rPr>
            </w:pPr>
            <w:r w:rsidRPr="006901A0">
              <w:t>Subcarrier spacing​​</w:t>
            </w:r>
          </w:p>
        </w:tc>
        <w:tc>
          <w:tcPr>
            <w:tcW w:w="5970" w:type="dxa"/>
            <w:hideMark/>
          </w:tcPr>
          <w:p w14:paraId="0EAF4EB1"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6901A0">
              <w:t>30kHz​​</w:t>
            </w:r>
          </w:p>
        </w:tc>
      </w:tr>
      <w:tr w:rsidR="008B18B6" w:rsidRPr="00A65F3C" w14:paraId="52B393DA"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712EB60F" w14:textId="77777777" w:rsidR="008B18B6" w:rsidRPr="006901A0" w:rsidRDefault="008B18B6" w:rsidP="001E6787">
            <w:pPr>
              <w:tabs>
                <w:tab w:val="left" w:pos="839"/>
              </w:tabs>
              <w:rPr>
                <w:b w:val="0"/>
              </w:rPr>
            </w:pPr>
            <w:r w:rsidRPr="006901A0">
              <w:t>UE/BS antenna ports</w:t>
            </w:r>
          </w:p>
        </w:tc>
        <w:tc>
          <w:tcPr>
            <w:tcW w:w="5970" w:type="dxa"/>
            <w:hideMark/>
          </w:tcPr>
          <w:p w14:paraId="280B406E"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6901A0">
              <w:t>2 or 4 / 32</w:t>
            </w:r>
          </w:p>
        </w:tc>
      </w:tr>
      <w:tr w:rsidR="008B18B6" w:rsidRPr="00A65F3C" w14:paraId="7EEE2B5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4E3BEE82" w14:textId="77777777" w:rsidR="008B18B6" w:rsidRPr="006901A0" w:rsidRDefault="008B18B6" w:rsidP="001E6787">
            <w:pPr>
              <w:tabs>
                <w:tab w:val="left" w:pos="839"/>
              </w:tabs>
              <w:rPr>
                <w:b w:val="0"/>
              </w:rPr>
            </w:pPr>
            <w:r w:rsidRPr="006901A0">
              <w:t>FDRA</w:t>
            </w:r>
          </w:p>
        </w:tc>
        <w:tc>
          <w:tcPr>
            <w:tcW w:w="5970" w:type="dxa"/>
            <w:hideMark/>
          </w:tcPr>
          <w:p w14:paraId="6C39C2AC"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6901A0">
              <w:t>64</w:t>
            </w:r>
            <w:r>
              <w:t>,</w:t>
            </w:r>
            <w:r w:rsidRPr="006901A0">
              <w:t xml:space="preserve"> and 256 RB</w:t>
            </w:r>
            <w:r w:rsidRPr="00144E3D">
              <w:t xml:space="preserve"> </w:t>
            </w:r>
            <w:r w:rsidRPr="006901A0">
              <w:t>or 270 RB​​</w:t>
            </w:r>
            <w:r w:rsidRPr="001012E3">
              <w:t xml:space="preserve"> </w:t>
            </w:r>
          </w:p>
        </w:tc>
      </w:tr>
      <w:tr w:rsidR="008B18B6" w:rsidRPr="00A65F3C" w14:paraId="350868E7"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1201369F" w14:textId="77777777" w:rsidR="008B18B6" w:rsidRPr="006901A0" w:rsidRDefault="008B18B6" w:rsidP="001E6787">
            <w:pPr>
              <w:tabs>
                <w:tab w:val="left" w:pos="839"/>
              </w:tabs>
              <w:rPr>
                <w:b w:val="0"/>
              </w:rPr>
            </w:pPr>
            <w:r w:rsidRPr="006901A0">
              <w:t>Waveform​​s</w:t>
            </w:r>
          </w:p>
        </w:tc>
        <w:tc>
          <w:tcPr>
            <w:tcW w:w="5970" w:type="dxa"/>
            <w:hideMark/>
          </w:tcPr>
          <w:p w14:paraId="5399240A"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6901A0">
              <w:t xml:space="preserve">CP-OFDM </w:t>
            </w:r>
            <w:r w:rsidRPr="001012E3">
              <w:br/>
            </w:r>
            <w:r w:rsidRPr="006901A0">
              <w:t>DFT-s-OFDM​​</w:t>
            </w:r>
          </w:p>
        </w:tc>
      </w:tr>
      <w:tr w:rsidR="008B18B6" w:rsidRPr="00A65F3C" w14:paraId="1269CA99"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1EAD3485" w14:textId="77777777" w:rsidR="008B18B6" w:rsidRPr="006901A0" w:rsidRDefault="008B18B6" w:rsidP="001E6787">
            <w:pPr>
              <w:tabs>
                <w:tab w:val="left" w:pos="839"/>
              </w:tabs>
              <w:rPr>
                <w:b w:val="0"/>
              </w:rPr>
            </w:pPr>
            <w:r w:rsidRPr="006901A0">
              <w:t>MCS/modulation​​</w:t>
            </w:r>
          </w:p>
        </w:tc>
        <w:tc>
          <w:tcPr>
            <w:tcW w:w="5970" w:type="dxa"/>
            <w:hideMark/>
          </w:tcPr>
          <w:p w14:paraId="75C49A8B"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6901A0">
              <w:t>[4,9,10,16,17,23] QPSK/16QAM/64QAM​​</w:t>
            </w:r>
            <w:r w:rsidRPr="001012E3">
              <w:t xml:space="preserve"> MCS Table 1</w:t>
            </w:r>
          </w:p>
        </w:tc>
      </w:tr>
      <w:tr w:rsidR="008B18B6" w:rsidRPr="00A65F3C" w14:paraId="18C9A9A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7F8E0C0C" w14:textId="77777777" w:rsidR="008B18B6" w:rsidRPr="006901A0" w:rsidRDefault="008B18B6" w:rsidP="001E6787">
            <w:pPr>
              <w:tabs>
                <w:tab w:val="left" w:pos="839"/>
              </w:tabs>
              <w:rPr>
                <w:b w:val="0"/>
              </w:rPr>
            </w:pPr>
            <w:r w:rsidRPr="006901A0">
              <w:t>Number of layers​</w:t>
            </w:r>
          </w:p>
        </w:tc>
        <w:tc>
          <w:tcPr>
            <w:tcW w:w="5970" w:type="dxa"/>
            <w:hideMark/>
          </w:tcPr>
          <w:p w14:paraId="0771189B"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6901A0">
              <w:t>2 layers​​</w:t>
            </w:r>
          </w:p>
        </w:tc>
      </w:tr>
      <w:tr w:rsidR="008B18B6" w:rsidRPr="00A65F3C" w14:paraId="17CDCB13"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0B7F5AF8" w14:textId="77777777" w:rsidR="008B18B6" w:rsidRPr="006901A0" w:rsidRDefault="008B18B6" w:rsidP="001E6787">
            <w:pPr>
              <w:tabs>
                <w:tab w:val="left" w:pos="839"/>
              </w:tabs>
              <w:rPr>
                <w:b w:val="0"/>
              </w:rPr>
            </w:pPr>
            <w:r w:rsidRPr="006901A0">
              <w:t>Channel model​​</w:t>
            </w:r>
          </w:p>
        </w:tc>
        <w:tc>
          <w:tcPr>
            <w:tcW w:w="5970" w:type="dxa"/>
            <w:hideMark/>
          </w:tcPr>
          <w:p w14:paraId="2FD19F02"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6901A0">
              <w:t>CDL-A30​​</w:t>
            </w:r>
          </w:p>
        </w:tc>
      </w:tr>
      <w:tr w:rsidR="008B18B6" w:rsidRPr="00A65F3C" w14:paraId="3BDB90E8"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4CF445FC" w14:textId="77777777" w:rsidR="008B18B6" w:rsidRPr="006901A0" w:rsidRDefault="008B18B6" w:rsidP="001E6787">
            <w:pPr>
              <w:tabs>
                <w:tab w:val="left" w:pos="839"/>
              </w:tabs>
              <w:rPr>
                <w:b w:val="0"/>
              </w:rPr>
            </w:pPr>
            <w:r w:rsidRPr="006901A0">
              <w:t>UE speed​​</w:t>
            </w:r>
          </w:p>
        </w:tc>
        <w:tc>
          <w:tcPr>
            <w:tcW w:w="5970" w:type="dxa"/>
            <w:hideMark/>
          </w:tcPr>
          <w:p w14:paraId="522DA339"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6901A0">
              <w:t>3km/h​​</w:t>
            </w:r>
          </w:p>
        </w:tc>
      </w:tr>
      <w:tr w:rsidR="008B18B6" w:rsidRPr="00A65F3C" w14:paraId="030C289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7152EDE5" w14:textId="77777777" w:rsidR="008B18B6" w:rsidRPr="006901A0" w:rsidRDefault="008B18B6" w:rsidP="001E6787">
            <w:pPr>
              <w:tabs>
                <w:tab w:val="left" w:pos="839"/>
              </w:tabs>
              <w:rPr>
                <w:b w:val="0"/>
              </w:rPr>
            </w:pPr>
            <w:r w:rsidRPr="006901A0">
              <w:t>Channel est.​​</w:t>
            </w:r>
          </w:p>
        </w:tc>
        <w:tc>
          <w:tcPr>
            <w:tcW w:w="5970" w:type="dxa"/>
            <w:hideMark/>
          </w:tcPr>
          <w:p w14:paraId="157D4D53"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6901A0">
              <w:t>Practical​</w:t>
            </w:r>
          </w:p>
        </w:tc>
      </w:tr>
      <w:tr w:rsidR="008B18B6" w:rsidRPr="00A65F3C" w14:paraId="102CCA2F" w14:textId="77777777">
        <w:trPr>
          <w:trHeight w:val="365"/>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047F0979" w14:textId="77777777" w:rsidR="008B18B6" w:rsidRPr="006901A0" w:rsidRDefault="008B18B6" w:rsidP="001E6787">
            <w:pPr>
              <w:tabs>
                <w:tab w:val="left" w:pos="839"/>
              </w:tabs>
              <w:rPr>
                <w:b w:val="0"/>
              </w:rPr>
            </w:pPr>
            <w:r w:rsidRPr="006901A0">
              <w:t>Precoding matrix​</w:t>
            </w:r>
          </w:p>
        </w:tc>
        <w:tc>
          <w:tcPr>
            <w:tcW w:w="5970" w:type="dxa"/>
            <w:hideMark/>
          </w:tcPr>
          <w:p w14:paraId="189B12CC"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1012E3">
              <w:t>Adaptive based on channel</w:t>
            </w:r>
          </w:p>
        </w:tc>
      </w:tr>
      <w:tr w:rsidR="008B18B6" w:rsidRPr="00A65F3C" w14:paraId="19C52E25"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21552C81" w14:textId="77777777" w:rsidR="008B18B6" w:rsidRPr="006901A0" w:rsidRDefault="008B18B6" w:rsidP="001E6787">
            <w:pPr>
              <w:tabs>
                <w:tab w:val="left" w:pos="839"/>
              </w:tabs>
              <w:rPr>
                <w:b w:val="0"/>
              </w:rPr>
            </w:pPr>
            <w:r w:rsidRPr="006901A0">
              <w:t>HARQ retransmission​</w:t>
            </w:r>
          </w:p>
        </w:tc>
        <w:tc>
          <w:tcPr>
            <w:tcW w:w="5970" w:type="dxa"/>
            <w:hideMark/>
          </w:tcPr>
          <w:p w14:paraId="5B990E44"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6901A0">
              <w:t>disabled</w:t>
            </w:r>
          </w:p>
        </w:tc>
      </w:tr>
      <w:tr w:rsidR="008B18B6" w:rsidRPr="00A65F3C" w14:paraId="7CC2880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3C87FEBC" w14:textId="77777777" w:rsidR="008B18B6" w:rsidRPr="006901A0" w:rsidRDefault="008B18B6" w:rsidP="001E6787">
            <w:pPr>
              <w:tabs>
                <w:tab w:val="left" w:pos="839"/>
              </w:tabs>
              <w:rPr>
                <w:b w:val="0"/>
              </w:rPr>
            </w:pPr>
            <w:r w:rsidRPr="006901A0">
              <w:t>DMRS configuration</w:t>
            </w:r>
          </w:p>
        </w:tc>
        <w:tc>
          <w:tcPr>
            <w:tcW w:w="5970" w:type="dxa"/>
          </w:tcPr>
          <w:p w14:paraId="48443C1A" w14:textId="77777777" w:rsidR="008B18B6" w:rsidRPr="006901A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6901A0">
              <w:t>Configuration type 1</w:t>
            </w:r>
            <w:r w:rsidRPr="001012E3">
              <w:br/>
            </w:r>
            <w:r w:rsidRPr="006901A0">
              <w:t>2 DMRS symbols per slot</w:t>
            </w:r>
          </w:p>
        </w:tc>
      </w:tr>
      <w:tr w:rsidR="008B18B6" w:rsidRPr="00A65F3C" w14:paraId="6E27632D"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4DEAA6C0" w14:textId="77777777" w:rsidR="008B18B6" w:rsidRPr="00ED7540" w:rsidRDefault="008B18B6" w:rsidP="001E6787">
            <w:pPr>
              <w:tabs>
                <w:tab w:val="left" w:pos="839"/>
              </w:tabs>
              <w:rPr>
                <w:b w:val="0"/>
              </w:rPr>
            </w:pPr>
            <w:r w:rsidRPr="00ED7540">
              <w:t>Number of PUSCH data</w:t>
            </w:r>
          </w:p>
        </w:tc>
        <w:tc>
          <w:tcPr>
            <w:tcW w:w="5970" w:type="dxa"/>
          </w:tcPr>
          <w:p w14:paraId="3E0C04F8"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rsidRPr="00ED7540">
              <w:t>12 symbols</w:t>
            </w:r>
          </w:p>
        </w:tc>
      </w:tr>
      <w:tr w:rsidR="008B18B6" w:rsidRPr="00A65F3C" w14:paraId="2257D647"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7814A151" w14:textId="77777777" w:rsidR="008B18B6" w:rsidRPr="00ED7540" w:rsidRDefault="008B18B6" w:rsidP="001E6787">
            <w:pPr>
              <w:tabs>
                <w:tab w:val="left" w:pos="839"/>
              </w:tabs>
              <w:rPr>
                <w:b w:val="0"/>
              </w:rPr>
            </w:pPr>
            <w:r w:rsidRPr="003F7608">
              <w:t xml:space="preserve">Waveform and </w:t>
            </w:r>
            <w:r w:rsidRPr="00ED7540">
              <w:t>MIMO configuration</w:t>
            </w:r>
          </w:p>
        </w:tc>
        <w:tc>
          <w:tcPr>
            <w:tcW w:w="5970" w:type="dxa"/>
          </w:tcPr>
          <w:p w14:paraId="4A7D96E3" w14:textId="77777777" w:rsidR="008B18B6" w:rsidRPr="00ED7540"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rPr>
                <w:lang w:val="pl-PL"/>
              </w:rPr>
            </w:pPr>
            <w:r w:rsidRPr="00ED7540">
              <w:rPr>
                <w:lang w:val="pl-PL"/>
              </w:rPr>
              <w:t>5G NR Codebook UL MIMO:</w:t>
            </w:r>
          </w:p>
          <w:p w14:paraId="4F12630C" w14:textId="77777777" w:rsidR="008B18B6" w:rsidRPr="00ED7540" w:rsidRDefault="008B18B6" w:rsidP="001E6787">
            <w:pPr>
              <w:pStyle w:val="Default"/>
              <w:numPr>
                <w:ilvl w:val="0"/>
                <w:numId w:val="19"/>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ED7540">
              <w:rPr>
                <w:rFonts w:ascii="Times New Roman" w:hAnsi="Times New Roman" w:cs="Times New Roman"/>
                <w:i/>
                <w:iCs/>
                <w:sz w:val="20"/>
                <w:szCs w:val="20"/>
                <w:lang w:val="en-GB"/>
              </w:rPr>
              <w:t>fullyAndPartialAndNonCoherent</w:t>
            </w:r>
            <w:r w:rsidRPr="00ED7540">
              <w:rPr>
                <w:rFonts w:ascii="Times New Roman" w:hAnsi="Times New Roman" w:cs="Times New Roman"/>
                <w:b/>
                <w:bCs/>
                <w:i/>
                <w:iCs/>
                <w:sz w:val="20"/>
                <w:szCs w:val="20"/>
                <w:lang w:val="en-GB"/>
              </w:rPr>
              <w:t xml:space="preserve"> </w:t>
            </w:r>
            <w:r w:rsidRPr="00ED7540">
              <w:rPr>
                <w:rFonts w:ascii="Times New Roman" w:hAnsi="Times New Roman" w:cs="Times New Roman"/>
                <w:sz w:val="20"/>
                <w:szCs w:val="20"/>
                <w:lang w:val="en-GB"/>
              </w:rPr>
              <w:t>codebook for CP-OFDM (i.e., all TPMIs as defined in NR)</w:t>
            </w:r>
          </w:p>
          <w:p w14:paraId="0F6EA25F" w14:textId="77777777" w:rsidR="008B18B6" w:rsidRPr="00ED7540" w:rsidRDefault="008B18B6" w:rsidP="001E6787">
            <w:pPr>
              <w:pStyle w:val="ListParagraph"/>
              <w:numPr>
                <w:ilvl w:val="0"/>
                <w:numId w:val="19"/>
              </w:numPr>
              <w:tabs>
                <w:tab w:val="left" w:pos="839"/>
              </w:tabs>
              <w:cnfStyle w:val="000000000000" w:firstRow="0" w:lastRow="0" w:firstColumn="0" w:lastColumn="0" w:oddVBand="0" w:evenVBand="0" w:oddHBand="0" w:evenHBand="0" w:firstRowFirstColumn="0" w:firstRowLastColumn="0" w:lastRowFirstColumn="0" w:lastRowLastColumn="0"/>
              <w:rPr>
                <w:lang w:val="en-GB"/>
              </w:rPr>
            </w:pPr>
            <w:r w:rsidRPr="00ED7540">
              <w:rPr>
                <w:sz w:val="20"/>
                <w:szCs w:val="20"/>
                <w:lang w:val="en-GB"/>
              </w:rPr>
              <w:t>DFT-s-OFDM CB reported by companies</w:t>
            </w:r>
          </w:p>
        </w:tc>
      </w:tr>
      <w:tr w:rsidR="008B18B6" w:rsidRPr="003F7608" w14:paraId="0C1C36CC" w14:textId="77777777">
        <w:tblPrEx>
          <w:jc w:val="left"/>
        </w:tblPrEx>
        <w:trPr>
          <w:trHeight w:val="112"/>
        </w:trPr>
        <w:tc>
          <w:tcPr>
            <w:cnfStyle w:val="001000000000" w:firstRow="0" w:lastRow="0" w:firstColumn="1" w:lastColumn="0" w:oddVBand="0" w:evenVBand="0" w:oddHBand="0" w:evenHBand="0" w:firstRowFirstColumn="0" w:firstRowLastColumn="0" w:lastRowFirstColumn="0" w:lastRowLastColumn="0"/>
            <w:tcW w:w="2684" w:type="dxa"/>
          </w:tcPr>
          <w:p w14:paraId="1EC42B60" w14:textId="77777777" w:rsidR="008B18B6" w:rsidRPr="002A74AC" w:rsidRDefault="008B18B6" w:rsidP="001E6787">
            <w:pPr>
              <w:tabs>
                <w:tab w:val="left" w:pos="839"/>
              </w:tabs>
            </w:pPr>
            <w:r>
              <w:t>BLER target</w:t>
            </w:r>
          </w:p>
        </w:tc>
        <w:tc>
          <w:tcPr>
            <w:tcW w:w="5970" w:type="dxa"/>
          </w:tcPr>
          <w:p w14:paraId="66C0C396" w14:textId="77777777" w:rsidR="008B18B6" w:rsidRPr="003F7608" w:rsidRDefault="008B18B6" w:rsidP="001E6787">
            <w:pPr>
              <w:tabs>
                <w:tab w:val="left" w:pos="839"/>
              </w:tabs>
              <w:cnfStyle w:val="000000000000" w:firstRow="0" w:lastRow="0" w:firstColumn="0" w:lastColumn="0" w:oddVBand="0" w:evenVBand="0" w:oddHBand="0" w:evenHBand="0" w:firstRowFirstColumn="0" w:firstRowLastColumn="0" w:lastRowFirstColumn="0" w:lastRowLastColumn="0"/>
            </w:pPr>
            <w:r>
              <w:t>10%</w:t>
            </w:r>
          </w:p>
        </w:tc>
      </w:tr>
    </w:tbl>
    <w:p w14:paraId="7D7AAB17" w14:textId="3B1FB502" w:rsidR="00594845" w:rsidRPr="00860894" w:rsidRDefault="00594845" w:rsidP="00085A2D">
      <w:pPr>
        <w:rPr>
          <w:i/>
          <w:highlight w:val="yellow"/>
        </w:rPr>
      </w:pPr>
    </w:p>
    <w:p w14:paraId="5A4439EB" w14:textId="6975E28A" w:rsidR="002900D0" w:rsidRPr="00860894" w:rsidRDefault="1F38A5EC" w:rsidP="47128472">
      <w:pPr>
        <w:pStyle w:val="Heading1"/>
        <w:numPr>
          <w:ilvl w:val="0"/>
          <w:numId w:val="0"/>
        </w:numPr>
        <w:ind w:left="432" w:hanging="432"/>
        <w:rPr>
          <w:rFonts w:eastAsia="Arial" w:cs="Arial"/>
          <w:color w:val="000000" w:themeColor="text1"/>
        </w:rPr>
      </w:pPr>
      <w:r w:rsidRPr="57A245C7">
        <w:rPr>
          <w:rFonts w:eastAsia="Arial" w:cs="Arial"/>
          <w:color w:val="000000" w:themeColor="text1"/>
        </w:rPr>
        <w:t>References</w:t>
      </w:r>
    </w:p>
    <w:p w14:paraId="34B9BF09" w14:textId="0D9DE10F" w:rsidR="002900D0" w:rsidRPr="00860894" w:rsidRDefault="1F38A5EC" w:rsidP="47128472">
      <w:pPr>
        <w:rPr>
          <w:rFonts w:eastAsia="Times New Roman"/>
          <w:color w:val="000000" w:themeColor="text1"/>
        </w:rPr>
      </w:pPr>
      <w:r w:rsidRPr="57A245C7">
        <w:rPr>
          <w:rFonts w:eastAsia="Times New Roman"/>
          <w:color w:val="000000" w:themeColor="text1"/>
        </w:rPr>
        <w:t xml:space="preserve">[1] </w:t>
      </w:r>
      <w:r w:rsidR="002900D0">
        <w:tab/>
      </w:r>
      <w:hyperlink r:id="rId27">
        <w:r w:rsidR="00054079" w:rsidRPr="57A245C7">
          <w:rPr>
            <w:rStyle w:val="Hyperlink"/>
            <w:rFonts w:eastAsia="Times New Roman"/>
          </w:rPr>
          <w:t>RP-25912</w:t>
        </w:r>
      </w:hyperlink>
      <w:r w:rsidRPr="57A245C7">
        <w:rPr>
          <w:rFonts w:eastAsia="Times New Roman"/>
          <w:color w:val="000000" w:themeColor="text1"/>
        </w:rPr>
        <w:t>, “</w:t>
      </w:r>
      <w:r w:rsidR="00F23A43" w:rsidRPr="57A245C7">
        <w:rPr>
          <w:rFonts w:eastAsia="Times New Roman"/>
          <w:color w:val="000000" w:themeColor="text1"/>
        </w:rPr>
        <w:t xml:space="preserve">Updated SID: </w:t>
      </w:r>
      <w:r w:rsidRPr="57A245C7">
        <w:rPr>
          <w:rFonts w:eastAsia="Times New Roman"/>
          <w:color w:val="000000" w:themeColor="text1"/>
        </w:rPr>
        <w:t xml:space="preserve">Study on 6G Radio”, NTT Docomo, </w:t>
      </w:r>
      <w:r w:rsidR="00F23A43" w:rsidRPr="57A245C7">
        <w:rPr>
          <w:rFonts w:eastAsia="Times New Roman"/>
          <w:color w:val="000000" w:themeColor="text1"/>
        </w:rPr>
        <w:t>September</w:t>
      </w:r>
      <w:r w:rsidRPr="57A245C7">
        <w:rPr>
          <w:rFonts w:eastAsia="Times New Roman"/>
          <w:color w:val="000000" w:themeColor="text1"/>
        </w:rPr>
        <w:t xml:space="preserve"> 2025.</w:t>
      </w:r>
    </w:p>
    <w:p w14:paraId="5120BAB6" w14:textId="0AB5FCD6" w:rsidR="007E4440" w:rsidRDefault="007E4440" w:rsidP="47128472">
      <w:pPr>
        <w:rPr>
          <w:rFonts w:eastAsia="Times New Roman"/>
          <w:color w:val="000000" w:themeColor="text1"/>
        </w:rPr>
      </w:pPr>
      <w:r w:rsidRPr="57A245C7">
        <w:rPr>
          <w:rFonts w:eastAsia="Times New Roman"/>
          <w:color w:val="000000" w:themeColor="text1"/>
        </w:rPr>
        <w:t>[2]</w:t>
      </w:r>
      <w:r>
        <w:tab/>
      </w:r>
      <w:r>
        <w:tab/>
      </w:r>
      <w:hyperlink r:id="rId28">
        <w:r w:rsidR="002927FD" w:rsidRPr="57A245C7">
          <w:rPr>
            <w:rStyle w:val="Hyperlink"/>
            <w:rFonts w:eastAsia="Times New Roman"/>
          </w:rPr>
          <w:t>TR</w:t>
        </w:r>
        <w:r w:rsidR="00D04A86" w:rsidRPr="57A245C7">
          <w:rPr>
            <w:rStyle w:val="Hyperlink"/>
            <w:rFonts w:eastAsia="Times New Roman"/>
          </w:rPr>
          <w:t xml:space="preserve"> </w:t>
        </w:r>
        <w:r w:rsidR="002927FD" w:rsidRPr="57A245C7">
          <w:rPr>
            <w:rStyle w:val="Hyperlink"/>
            <w:rFonts w:eastAsia="Times New Roman"/>
          </w:rPr>
          <w:t>38.9</w:t>
        </w:r>
        <w:r w:rsidR="00FC2DA4" w:rsidRPr="57A245C7">
          <w:rPr>
            <w:rStyle w:val="Hyperlink"/>
            <w:rFonts w:eastAsia="Times New Roman"/>
          </w:rPr>
          <w:t>14</w:t>
        </w:r>
      </w:hyperlink>
      <w:r w:rsidR="002927FD" w:rsidRPr="57A245C7">
        <w:rPr>
          <w:rFonts w:eastAsia="Times New Roman"/>
          <w:color w:val="000000" w:themeColor="text1"/>
        </w:rPr>
        <w:t>, “</w:t>
      </w:r>
      <w:r w:rsidRPr="6EAAA36E">
        <w:rPr>
          <w:rFonts w:eastAsia="Times New Roman"/>
          <w:noProof/>
          <w:color w:val="000000" w:themeColor="text1"/>
        </w:rPr>
        <w:t>Study on 6G Scenarios and requirements</w:t>
      </w:r>
      <w:r w:rsidR="002927FD" w:rsidRPr="6EAAA36E">
        <w:rPr>
          <w:rFonts w:eastAsia="Times New Roman"/>
          <w:noProof/>
          <w:color w:val="000000" w:themeColor="text1"/>
        </w:rPr>
        <w:t>”</w:t>
      </w:r>
    </w:p>
    <w:p w14:paraId="14586CC0" w14:textId="08DD2E05" w:rsidR="6B5E90BA" w:rsidRPr="00860894" w:rsidRDefault="00307813" w:rsidP="6EAAA36E">
      <w:pPr>
        <w:rPr>
          <w:rFonts w:eastAsia="Times New Roman"/>
          <w:color w:val="000000" w:themeColor="text1"/>
        </w:rPr>
      </w:pPr>
      <w:r>
        <w:rPr>
          <w:rFonts w:eastAsia="Times New Roman"/>
          <w:iCs/>
          <w:noProof/>
          <w:color w:val="000000" w:themeColor="text1"/>
        </w:rPr>
        <w:t>[3]</w:t>
      </w:r>
      <w:r>
        <w:tab/>
      </w:r>
      <w:r>
        <w:tab/>
      </w:r>
      <w:r w:rsidR="5E01C9EE" w:rsidRPr="44A58A7A">
        <w:rPr>
          <w:rFonts w:eastAsia="Times New Roman"/>
          <w:noProof/>
          <w:color w:val="000000" w:themeColor="text1"/>
        </w:rPr>
        <w:t>TS</w:t>
      </w:r>
      <w:r w:rsidR="00D04A86">
        <w:rPr>
          <w:rFonts w:eastAsia="Times New Roman"/>
          <w:noProof/>
          <w:color w:val="000000" w:themeColor="text1"/>
        </w:rPr>
        <w:t xml:space="preserve"> 38.101-1</w:t>
      </w:r>
      <w:r w:rsidR="00A3579A">
        <w:rPr>
          <w:rFonts w:eastAsia="Times New Roman"/>
          <w:noProof/>
          <w:color w:val="000000" w:themeColor="text1"/>
        </w:rPr>
        <w:t xml:space="preserve"> “User Equipment (UE) radio transmission and reception; Part 1: Range 1 Standalone”, 3GPP</w:t>
      </w:r>
    </w:p>
    <w:p w14:paraId="1EF3E4DF" w14:textId="1A9DB70F" w:rsidR="004D7A87" w:rsidRDefault="00307813" w:rsidP="47128472">
      <w:pPr>
        <w:rPr>
          <w:rFonts w:eastAsia="Times New Roman"/>
          <w:color w:val="000000" w:themeColor="text1"/>
        </w:rPr>
      </w:pPr>
      <w:r w:rsidRPr="6EAAA36E">
        <w:rPr>
          <w:rFonts w:eastAsia="Times New Roman"/>
          <w:noProof/>
          <w:color w:val="000000" w:themeColor="text1"/>
        </w:rPr>
        <w:t>[</w:t>
      </w:r>
      <w:r w:rsidR="0075275C">
        <w:rPr>
          <w:rFonts w:eastAsia="Times New Roman"/>
          <w:noProof/>
          <w:color w:val="000000" w:themeColor="text1"/>
        </w:rPr>
        <w:t>4</w:t>
      </w:r>
      <w:r w:rsidRPr="6EAAA36E">
        <w:rPr>
          <w:rFonts w:eastAsia="Times New Roman"/>
          <w:noProof/>
          <w:color w:val="000000" w:themeColor="text1"/>
        </w:rPr>
        <w:t>]</w:t>
      </w:r>
      <w:r>
        <w:tab/>
      </w:r>
      <w:r>
        <w:tab/>
      </w:r>
      <w:hyperlink r:id="rId29">
        <w:r w:rsidRPr="6EAAA36E">
          <w:rPr>
            <w:rStyle w:val="Hyperlink"/>
            <w:rFonts w:eastAsia="Times New Roman"/>
            <w:noProof/>
          </w:rPr>
          <w:t>RP-</w:t>
        </w:r>
        <w:r w:rsidR="00AC21D6" w:rsidRPr="6EAAA36E">
          <w:rPr>
            <w:rStyle w:val="Hyperlink"/>
            <w:rFonts w:eastAsia="Times New Roman"/>
            <w:noProof/>
          </w:rPr>
          <w:t>230864</w:t>
        </w:r>
      </w:hyperlink>
      <w:r w:rsidR="00AC21D6">
        <w:rPr>
          <w:rFonts w:eastAsia="Times New Roman"/>
          <w:iCs/>
          <w:noProof/>
          <w:color w:val="000000" w:themeColor="text1"/>
        </w:rPr>
        <w:t xml:space="preserve">, </w:t>
      </w:r>
      <w:r w:rsidR="00502B9A">
        <w:rPr>
          <w:rFonts w:eastAsia="Times New Roman"/>
          <w:iCs/>
          <w:noProof/>
          <w:color w:val="000000" w:themeColor="text1"/>
        </w:rPr>
        <w:t>“</w:t>
      </w:r>
      <w:r w:rsidR="00D7179F" w:rsidRPr="005057A5">
        <w:rPr>
          <w:rFonts w:eastAsia="Times New Roman"/>
          <w:bCs/>
          <w:iCs/>
          <w:noProof/>
          <w:color w:val="000000" w:themeColor="text1"/>
        </w:rPr>
        <w:t>Uplink coverage enhancements</w:t>
      </w:r>
      <w:r w:rsidR="00502B9A">
        <w:rPr>
          <w:rFonts w:eastAsia="Times New Roman"/>
          <w:bCs/>
          <w:iCs/>
          <w:noProof/>
          <w:color w:val="000000" w:themeColor="text1"/>
        </w:rPr>
        <w:t>”</w:t>
      </w:r>
      <w:r w:rsidR="00D7179F" w:rsidRPr="005057A5">
        <w:rPr>
          <w:rFonts w:eastAsia="Times New Roman"/>
          <w:bCs/>
          <w:iCs/>
          <w:noProof/>
          <w:color w:val="000000" w:themeColor="text1"/>
        </w:rPr>
        <w:t>,</w:t>
      </w:r>
      <w:r w:rsidR="00502B9A" w:rsidRPr="005057A5">
        <w:rPr>
          <w:rFonts w:eastAsia="Times New Roman"/>
          <w:bCs/>
          <w:iCs/>
          <w:noProof/>
          <w:color w:val="000000" w:themeColor="text1"/>
        </w:rPr>
        <w:t xml:space="preserve"> </w:t>
      </w:r>
      <w:bookmarkStart w:id="7" w:name="OLE_LINK1"/>
      <w:bookmarkStart w:id="8" w:name="OLE_LINK2"/>
      <w:r w:rsidR="00502B9A" w:rsidRPr="005057A5">
        <w:rPr>
          <w:rFonts w:eastAsia="Times New Roman"/>
          <w:bCs/>
          <w:iCs/>
          <w:noProof/>
          <w:color w:val="000000" w:themeColor="text1"/>
        </w:rPr>
        <w:t>Nokia</w:t>
      </w:r>
      <w:bookmarkEnd w:id="7"/>
      <w:bookmarkEnd w:id="8"/>
      <w:r w:rsidR="00502B9A" w:rsidRPr="005057A5">
        <w:rPr>
          <w:rFonts w:eastAsia="Times New Roman"/>
          <w:bCs/>
          <w:iCs/>
          <w:noProof/>
          <w:color w:val="000000" w:themeColor="text1"/>
        </w:rPr>
        <w:t>, Nokia Shanghai Bell</w:t>
      </w:r>
    </w:p>
    <w:p w14:paraId="41F65D65" w14:textId="7A617144" w:rsidR="004A0EF8" w:rsidRPr="00866251" w:rsidRDefault="005A5BCA" w:rsidP="005B507A">
      <w:pPr>
        <w:ind w:left="567" w:hanging="567"/>
        <w:rPr>
          <w:rFonts w:eastAsia="Times New Roman"/>
          <w:color w:val="000000" w:themeColor="text1"/>
        </w:rPr>
      </w:pPr>
      <w:r w:rsidRPr="00866251">
        <w:rPr>
          <w:rFonts w:eastAsia="Times New Roman"/>
          <w:b/>
          <w:color w:val="000000" w:themeColor="text1"/>
        </w:rPr>
        <w:t>[</w:t>
      </w:r>
      <w:r w:rsidR="00D75537" w:rsidRPr="00866251">
        <w:rPr>
          <w:rFonts w:eastAsia="Times New Roman"/>
          <w:color w:val="000000" w:themeColor="text1"/>
        </w:rPr>
        <w:t>5</w:t>
      </w:r>
      <w:r w:rsidRPr="00866251">
        <w:rPr>
          <w:rFonts w:eastAsia="Times New Roman"/>
          <w:b/>
          <w:color w:val="000000" w:themeColor="text1"/>
        </w:rPr>
        <w:t xml:space="preserve">] </w:t>
      </w:r>
      <w:r w:rsidRPr="00866251">
        <w:rPr>
          <w:rFonts w:eastAsia="Times New Roman"/>
          <w:b/>
          <w:color w:val="000000" w:themeColor="text1"/>
        </w:rPr>
        <w:tab/>
      </w:r>
      <w:r w:rsidR="004A0EF8" w:rsidRPr="00866251">
        <w:rPr>
          <w:rFonts w:eastAsia="Times New Roman"/>
          <w:color w:val="000000" w:themeColor="text1"/>
        </w:rPr>
        <w:t>R1-1608828</w:t>
      </w:r>
      <w:r w:rsidRPr="00866251">
        <w:rPr>
          <w:rFonts w:eastAsia="Times New Roman"/>
          <w:color w:val="000000" w:themeColor="text1"/>
        </w:rPr>
        <w:t xml:space="preserve">, </w:t>
      </w:r>
      <w:r w:rsidR="004A0EF8" w:rsidRPr="00866251">
        <w:rPr>
          <w:rFonts w:eastAsia="Times New Roman"/>
          <w:color w:val="000000" w:themeColor="text1"/>
        </w:rPr>
        <w:t>“Overview of PAPR reduction techniques”</w:t>
      </w:r>
      <w:r w:rsidRPr="00866251">
        <w:rPr>
          <w:rFonts w:eastAsia="Times New Roman"/>
          <w:color w:val="000000" w:themeColor="text1"/>
        </w:rPr>
        <w:t>, Huawei, HiSilicon</w:t>
      </w:r>
      <w:r w:rsidR="004A0EF8" w:rsidRPr="00866251">
        <w:rPr>
          <w:rFonts w:eastAsia="Times New Roman"/>
          <w:color w:val="000000" w:themeColor="text1"/>
        </w:rPr>
        <w:t>, 3GPP TSG RAN</w:t>
      </w:r>
      <w:r w:rsidRPr="00866251">
        <w:rPr>
          <w:rFonts w:eastAsia="Times New Roman"/>
          <w:color w:val="000000" w:themeColor="text1"/>
        </w:rPr>
        <w:t>1</w:t>
      </w:r>
      <w:r w:rsidR="004A0EF8" w:rsidRPr="00866251">
        <w:rPr>
          <w:rFonts w:eastAsia="Times New Roman"/>
          <w:color w:val="000000" w:themeColor="text1"/>
        </w:rPr>
        <w:t xml:space="preserve"> #86bis, Lisbon, Portugal, Oct. 2016</w:t>
      </w:r>
    </w:p>
    <w:p w14:paraId="35ED03F8" w14:textId="77777777" w:rsidR="004A0EF8" w:rsidRPr="00866251" w:rsidRDefault="004A0EF8" w:rsidP="57A245C7">
      <w:pPr>
        <w:rPr>
          <w:rFonts w:eastAsia="Times New Roman"/>
          <w:color w:val="000000" w:themeColor="text1"/>
        </w:rPr>
      </w:pPr>
    </w:p>
    <w:p w14:paraId="025E773B" w14:textId="65E46368" w:rsidR="002900D0" w:rsidRPr="00B7321B" w:rsidRDefault="002900D0" w:rsidP="47128472">
      <w:pPr>
        <w:rPr>
          <w:noProof/>
          <w:lang w:val="en-US"/>
        </w:rPr>
      </w:pPr>
    </w:p>
    <w:sectPr w:rsidR="002900D0"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F9AD2" w14:textId="77777777" w:rsidR="00CA487A" w:rsidRDefault="00CA487A">
      <w:r>
        <w:separator/>
      </w:r>
    </w:p>
  </w:endnote>
  <w:endnote w:type="continuationSeparator" w:id="0">
    <w:p w14:paraId="10585DCC" w14:textId="77777777" w:rsidR="00CA487A" w:rsidRDefault="00CA487A">
      <w:r>
        <w:continuationSeparator/>
      </w:r>
    </w:p>
  </w:endnote>
  <w:endnote w:type="continuationNotice" w:id="1">
    <w:p w14:paraId="5E0EC08A" w14:textId="77777777" w:rsidR="00CA487A" w:rsidRDefault="00CA4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15C2F" w14:textId="77777777" w:rsidR="00CA487A" w:rsidRDefault="00CA487A">
      <w:r>
        <w:separator/>
      </w:r>
    </w:p>
  </w:footnote>
  <w:footnote w:type="continuationSeparator" w:id="0">
    <w:p w14:paraId="2677F3B7" w14:textId="77777777" w:rsidR="00CA487A" w:rsidRDefault="00CA487A">
      <w:r>
        <w:continuationSeparator/>
      </w:r>
    </w:p>
  </w:footnote>
  <w:footnote w:type="continuationNotice" w:id="1">
    <w:p w14:paraId="01D3358E" w14:textId="77777777" w:rsidR="00CA487A" w:rsidRDefault="00CA48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246D"/>
    <w:multiLevelType w:val="hybridMultilevel"/>
    <w:tmpl w:val="222C337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5E13276"/>
    <w:multiLevelType w:val="hybridMultilevel"/>
    <w:tmpl w:val="2DFC6C48"/>
    <w:lvl w:ilvl="0" w:tplc="0EEAAA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 w15:restartNumberingAfterBreak="0">
    <w:nsid w:val="0F513F80"/>
    <w:multiLevelType w:val="hybridMultilevel"/>
    <w:tmpl w:val="5C4AD826"/>
    <w:lvl w:ilvl="0" w:tplc="2728A50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7C48BF"/>
    <w:multiLevelType w:val="hybridMultilevel"/>
    <w:tmpl w:val="FFFFFFFF"/>
    <w:lvl w:ilvl="0" w:tplc="75A259FC">
      <w:start w:val="1"/>
      <w:numFmt w:val="bullet"/>
      <w:lvlText w:val="-"/>
      <w:lvlJc w:val="left"/>
      <w:pPr>
        <w:ind w:left="1080" w:hanging="360"/>
      </w:pPr>
      <w:rPr>
        <w:rFonts w:ascii="Aptos" w:hAnsi="Aptos" w:hint="default"/>
      </w:rPr>
    </w:lvl>
    <w:lvl w:ilvl="1" w:tplc="78EA4D5C">
      <w:start w:val="1"/>
      <w:numFmt w:val="bullet"/>
      <w:lvlText w:val="o"/>
      <w:lvlJc w:val="left"/>
      <w:pPr>
        <w:ind w:left="1800" w:hanging="360"/>
      </w:pPr>
      <w:rPr>
        <w:rFonts w:ascii="Courier New" w:hAnsi="Courier New" w:hint="default"/>
      </w:rPr>
    </w:lvl>
    <w:lvl w:ilvl="2" w:tplc="4EACAD06">
      <w:start w:val="1"/>
      <w:numFmt w:val="bullet"/>
      <w:lvlText w:val=""/>
      <w:lvlJc w:val="left"/>
      <w:pPr>
        <w:ind w:left="2520" w:hanging="360"/>
      </w:pPr>
      <w:rPr>
        <w:rFonts w:ascii="Wingdings" w:hAnsi="Wingdings" w:hint="default"/>
      </w:rPr>
    </w:lvl>
    <w:lvl w:ilvl="3" w:tplc="60EA52D2">
      <w:start w:val="1"/>
      <w:numFmt w:val="bullet"/>
      <w:lvlText w:val=""/>
      <w:lvlJc w:val="left"/>
      <w:pPr>
        <w:ind w:left="3240" w:hanging="360"/>
      </w:pPr>
      <w:rPr>
        <w:rFonts w:ascii="Symbol" w:hAnsi="Symbol" w:hint="default"/>
      </w:rPr>
    </w:lvl>
    <w:lvl w:ilvl="4" w:tplc="AF644672">
      <w:start w:val="1"/>
      <w:numFmt w:val="bullet"/>
      <w:lvlText w:val="o"/>
      <w:lvlJc w:val="left"/>
      <w:pPr>
        <w:ind w:left="3960" w:hanging="360"/>
      </w:pPr>
      <w:rPr>
        <w:rFonts w:ascii="Courier New" w:hAnsi="Courier New" w:hint="default"/>
      </w:rPr>
    </w:lvl>
    <w:lvl w:ilvl="5" w:tplc="E5E40724">
      <w:start w:val="1"/>
      <w:numFmt w:val="bullet"/>
      <w:lvlText w:val=""/>
      <w:lvlJc w:val="left"/>
      <w:pPr>
        <w:ind w:left="4680" w:hanging="360"/>
      </w:pPr>
      <w:rPr>
        <w:rFonts w:ascii="Wingdings" w:hAnsi="Wingdings" w:hint="default"/>
      </w:rPr>
    </w:lvl>
    <w:lvl w:ilvl="6" w:tplc="6EE239C2">
      <w:start w:val="1"/>
      <w:numFmt w:val="bullet"/>
      <w:lvlText w:val=""/>
      <w:lvlJc w:val="left"/>
      <w:pPr>
        <w:ind w:left="5400" w:hanging="360"/>
      </w:pPr>
      <w:rPr>
        <w:rFonts w:ascii="Symbol" w:hAnsi="Symbol" w:hint="default"/>
      </w:rPr>
    </w:lvl>
    <w:lvl w:ilvl="7" w:tplc="31CAA2FE">
      <w:start w:val="1"/>
      <w:numFmt w:val="bullet"/>
      <w:lvlText w:val="o"/>
      <w:lvlJc w:val="left"/>
      <w:pPr>
        <w:ind w:left="6120" w:hanging="360"/>
      </w:pPr>
      <w:rPr>
        <w:rFonts w:ascii="Courier New" w:hAnsi="Courier New" w:hint="default"/>
      </w:rPr>
    </w:lvl>
    <w:lvl w:ilvl="8" w:tplc="59EAFEE4">
      <w:start w:val="1"/>
      <w:numFmt w:val="bullet"/>
      <w:lvlText w:val=""/>
      <w:lvlJc w:val="left"/>
      <w:pPr>
        <w:ind w:left="6840" w:hanging="360"/>
      </w:pPr>
      <w:rPr>
        <w:rFonts w:ascii="Wingdings" w:hAnsi="Wingdings" w:hint="default"/>
      </w:rPr>
    </w:lvl>
  </w:abstractNum>
  <w:abstractNum w:abstractNumId="5" w15:restartNumberingAfterBreak="0">
    <w:nsid w:val="1EA5BD12"/>
    <w:multiLevelType w:val="hybridMultilevel"/>
    <w:tmpl w:val="FFFFFFFF"/>
    <w:lvl w:ilvl="0" w:tplc="34504D54">
      <w:start w:val="1"/>
      <w:numFmt w:val="upperLetter"/>
      <w:lvlText w:val="(%1)"/>
      <w:lvlJc w:val="left"/>
      <w:pPr>
        <w:ind w:left="643" w:hanging="360"/>
      </w:pPr>
    </w:lvl>
    <w:lvl w:ilvl="1" w:tplc="13F4D604">
      <w:start w:val="1"/>
      <w:numFmt w:val="lowerLetter"/>
      <w:lvlText w:val="%2."/>
      <w:lvlJc w:val="left"/>
      <w:pPr>
        <w:ind w:left="1363" w:hanging="360"/>
      </w:pPr>
    </w:lvl>
    <w:lvl w:ilvl="2" w:tplc="15DC0BB0">
      <w:start w:val="1"/>
      <w:numFmt w:val="lowerRoman"/>
      <w:lvlText w:val="%3."/>
      <w:lvlJc w:val="right"/>
      <w:pPr>
        <w:ind w:left="2083" w:hanging="180"/>
      </w:pPr>
    </w:lvl>
    <w:lvl w:ilvl="3" w:tplc="A31041AA">
      <w:start w:val="1"/>
      <w:numFmt w:val="decimal"/>
      <w:lvlText w:val="%4."/>
      <w:lvlJc w:val="left"/>
      <w:pPr>
        <w:ind w:left="2803" w:hanging="360"/>
      </w:pPr>
    </w:lvl>
    <w:lvl w:ilvl="4" w:tplc="A014B7A6">
      <w:start w:val="1"/>
      <w:numFmt w:val="lowerLetter"/>
      <w:lvlText w:val="%5."/>
      <w:lvlJc w:val="left"/>
      <w:pPr>
        <w:ind w:left="3523" w:hanging="360"/>
      </w:pPr>
    </w:lvl>
    <w:lvl w:ilvl="5" w:tplc="DC30994E">
      <w:start w:val="1"/>
      <w:numFmt w:val="lowerRoman"/>
      <w:lvlText w:val="%6."/>
      <w:lvlJc w:val="right"/>
      <w:pPr>
        <w:ind w:left="4243" w:hanging="180"/>
      </w:pPr>
    </w:lvl>
    <w:lvl w:ilvl="6" w:tplc="E9FE70B2">
      <w:start w:val="1"/>
      <w:numFmt w:val="decimal"/>
      <w:lvlText w:val="%7."/>
      <w:lvlJc w:val="left"/>
      <w:pPr>
        <w:ind w:left="4963" w:hanging="360"/>
      </w:pPr>
    </w:lvl>
    <w:lvl w:ilvl="7" w:tplc="F6CC7CB4">
      <w:start w:val="1"/>
      <w:numFmt w:val="lowerLetter"/>
      <w:lvlText w:val="%8."/>
      <w:lvlJc w:val="left"/>
      <w:pPr>
        <w:ind w:left="5683" w:hanging="360"/>
      </w:pPr>
    </w:lvl>
    <w:lvl w:ilvl="8" w:tplc="89FABD00">
      <w:start w:val="1"/>
      <w:numFmt w:val="lowerRoman"/>
      <w:lvlText w:val="%9."/>
      <w:lvlJc w:val="right"/>
      <w:pPr>
        <w:ind w:left="6403" w:hanging="180"/>
      </w:pPr>
    </w:lvl>
  </w:abstractNum>
  <w:abstractNum w:abstractNumId="6" w15:restartNumberingAfterBreak="0">
    <w:nsid w:val="24B613FD"/>
    <w:multiLevelType w:val="hybridMultilevel"/>
    <w:tmpl w:val="FE86FB7C"/>
    <w:lvl w:ilvl="0" w:tplc="51AE0CA4">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D063C"/>
    <w:multiLevelType w:val="hybridMultilevel"/>
    <w:tmpl w:val="81D40894"/>
    <w:lvl w:ilvl="0" w:tplc="665E8A8E">
      <w:start w:val="1"/>
      <w:numFmt w:val="bullet"/>
      <w:lvlText w:val=""/>
      <w:lvlJc w:val="left"/>
      <w:pPr>
        <w:ind w:left="720" w:hanging="360"/>
      </w:pPr>
      <w:rPr>
        <w:rFonts w:ascii="Symbol" w:hAnsi="Symbol"/>
      </w:rPr>
    </w:lvl>
    <w:lvl w:ilvl="1" w:tplc="98FECD4E">
      <w:start w:val="1"/>
      <w:numFmt w:val="bullet"/>
      <w:lvlText w:val=""/>
      <w:lvlJc w:val="left"/>
      <w:pPr>
        <w:ind w:left="720" w:hanging="360"/>
      </w:pPr>
      <w:rPr>
        <w:rFonts w:ascii="Symbol" w:hAnsi="Symbol"/>
      </w:rPr>
    </w:lvl>
    <w:lvl w:ilvl="2" w:tplc="D37E195A">
      <w:start w:val="1"/>
      <w:numFmt w:val="bullet"/>
      <w:lvlText w:val=""/>
      <w:lvlJc w:val="left"/>
      <w:pPr>
        <w:ind w:left="720" w:hanging="360"/>
      </w:pPr>
      <w:rPr>
        <w:rFonts w:ascii="Symbol" w:hAnsi="Symbol"/>
      </w:rPr>
    </w:lvl>
    <w:lvl w:ilvl="3" w:tplc="EEFA77AA">
      <w:start w:val="1"/>
      <w:numFmt w:val="bullet"/>
      <w:lvlText w:val=""/>
      <w:lvlJc w:val="left"/>
      <w:pPr>
        <w:ind w:left="720" w:hanging="360"/>
      </w:pPr>
      <w:rPr>
        <w:rFonts w:ascii="Symbol" w:hAnsi="Symbol"/>
      </w:rPr>
    </w:lvl>
    <w:lvl w:ilvl="4" w:tplc="3E7A3CDA">
      <w:start w:val="1"/>
      <w:numFmt w:val="bullet"/>
      <w:lvlText w:val=""/>
      <w:lvlJc w:val="left"/>
      <w:pPr>
        <w:ind w:left="720" w:hanging="360"/>
      </w:pPr>
      <w:rPr>
        <w:rFonts w:ascii="Symbol" w:hAnsi="Symbol"/>
      </w:rPr>
    </w:lvl>
    <w:lvl w:ilvl="5" w:tplc="FB325FA4">
      <w:start w:val="1"/>
      <w:numFmt w:val="bullet"/>
      <w:lvlText w:val=""/>
      <w:lvlJc w:val="left"/>
      <w:pPr>
        <w:ind w:left="720" w:hanging="360"/>
      </w:pPr>
      <w:rPr>
        <w:rFonts w:ascii="Symbol" w:hAnsi="Symbol"/>
      </w:rPr>
    </w:lvl>
    <w:lvl w:ilvl="6" w:tplc="7FBE1E5C">
      <w:start w:val="1"/>
      <w:numFmt w:val="bullet"/>
      <w:lvlText w:val=""/>
      <w:lvlJc w:val="left"/>
      <w:pPr>
        <w:ind w:left="720" w:hanging="360"/>
      </w:pPr>
      <w:rPr>
        <w:rFonts w:ascii="Symbol" w:hAnsi="Symbol"/>
      </w:rPr>
    </w:lvl>
    <w:lvl w:ilvl="7" w:tplc="FBF48CF0">
      <w:start w:val="1"/>
      <w:numFmt w:val="bullet"/>
      <w:lvlText w:val=""/>
      <w:lvlJc w:val="left"/>
      <w:pPr>
        <w:ind w:left="720" w:hanging="360"/>
      </w:pPr>
      <w:rPr>
        <w:rFonts w:ascii="Symbol" w:hAnsi="Symbol"/>
      </w:rPr>
    </w:lvl>
    <w:lvl w:ilvl="8" w:tplc="5FE69862">
      <w:start w:val="1"/>
      <w:numFmt w:val="bullet"/>
      <w:lvlText w:val=""/>
      <w:lvlJc w:val="left"/>
      <w:pPr>
        <w:ind w:left="720" w:hanging="360"/>
      </w:pPr>
      <w:rPr>
        <w:rFonts w:ascii="Symbol" w:hAnsi="Symbol"/>
      </w:rPr>
    </w:lvl>
  </w:abstractNum>
  <w:abstractNum w:abstractNumId="8" w15:restartNumberingAfterBreak="0">
    <w:nsid w:val="2D3056A6"/>
    <w:multiLevelType w:val="hybridMultilevel"/>
    <w:tmpl w:val="03BCB8C2"/>
    <w:lvl w:ilvl="0" w:tplc="7F7E89F0">
      <w:start w:val="4"/>
      <w:numFmt w:val="bullet"/>
      <w:lvlText w:val="-"/>
      <w:lvlJc w:val="left"/>
      <w:pPr>
        <w:ind w:left="720" w:hanging="360"/>
      </w:pPr>
      <w:rPr>
        <w:rFonts w:ascii="Arial" w:eastAsia="Times New Roman" w:hAnsi="Arial" w:cs="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C4289F"/>
    <w:multiLevelType w:val="multilevel"/>
    <w:tmpl w:val="35EC11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C01142"/>
    <w:multiLevelType w:val="hybridMultilevel"/>
    <w:tmpl w:val="9FE457F4"/>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011E8A"/>
    <w:multiLevelType w:val="hybridMultilevel"/>
    <w:tmpl w:val="BD62F4AC"/>
    <w:lvl w:ilvl="0" w:tplc="7F7E89F0">
      <w:start w:val="4"/>
      <w:numFmt w:val="bullet"/>
      <w:lvlText w:val="-"/>
      <w:lvlJc w:val="left"/>
      <w:pPr>
        <w:ind w:left="360" w:hanging="360"/>
      </w:pPr>
      <w:rPr>
        <w:rFonts w:ascii="Arial" w:eastAsia="Times New Roman" w:hAnsi="Arial" w:cs="Arial"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751471"/>
    <w:multiLevelType w:val="hybridMultilevel"/>
    <w:tmpl w:val="6486F642"/>
    <w:lvl w:ilvl="0" w:tplc="37AA00A4">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97B07"/>
    <w:multiLevelType w:val="hybridMultilevel"/>
    <w:tmpl w:val="3BB6414E"/>
    <w:lvl w:ilvl="0" w:tplc="A770FB26">
      <w:start w:val="1"/>
      <w:numFmt w:val="bullet"/>
      <w:lvlText w:val="•"/>
      <w:lvlJc w:val="left"/>
      <w:pPr>
        <w:tabs>
          <w:tab w:val="num" w:pos="720"/>
        </w:tabs>
        <w:ind w:left="720" w:hanging="360"/>
      </w:pPr>
      <w:rPr>
        <w:rFonts w:ascii="Arial" w:hAnsi="Arial" w:hint="default"/>
      </w:rPr>
    </w:lvl>
    <w:lvl w:ilvl="1" w:tplc="653E84E4" w:tentative="1">
      <w:start w:val="1"/>
      <w:numFmt w:val="bullet"/>
      <w:lvlText w:val="•"/>
      <w:lvlJc w:val="left"/>
      <w:pPr>
        <w:tabs>
          <w:tab w:val="num" w:pos="1440"/>
        </w:tabs>
        <w:ind w:left="1440" w:hanging="360"/>
      </w:pPr>
      <w:rPr>
        <w:rFonts w:ascii="Arial" w:hAnsi="Arial" w:hint="default"/>
      </w:rPr>
    </w:lvl>
    <w:lvl w:ilvl="2" w:tplc="7FDCC340" w:tentative="1">
      <w:start w:val="1"/>
      <w:numFmt w:val="bullet"/>
      <w:lvlText w:val="•"/>
      <w:lvlJc w:val="left"/>
      <w:pPr>
        <w:tabs>
          <w:tab w:val="num" w:pos="2160"/>
        </w:tabs>
        <w:ind w:left="2160" w:hanging="360"/>
      </w:pPr>
      <w:rPr>
        <w:rFonts w:ascii="Arial" w:hAnsi="Arial" w:hint="default"/>
      </w:rPr>
    </w:lvl>
    <w:lvl w:ilvl="3" w:tplc="E38E744C" w:tentative="1">
      <w:start w:val="1"/>
      <w:numFmt w:val="bullet"/>
      <w:lvlText w:val="•"/>
      <w:lvlJc w:val="left"/>
      <w:pPr>
        <w:tabs>
          <w:tab w:val="num" w:pos="2880"/>
        </w:tabs>
        <w:ind w:left="2880" w:hanging="360"/>
      </w:pPr>
      <w:rPr>
        <w:rFonts w:ascii="Arial" w:hAnsi="Arial" w:hint="default"/>
      </w:rPr>
    </w:lvl>
    <w:lvl w:ilvl="4" w:tplc="22989F24" w:tentative="1">
      <w:start w:val="1"/>
      <w:numFmt w:val="bullet"/>
      <w:lvlText w:val="•"/>
      <w:lvlJc w:val="left"/>
      <w:pPr>
        <w:tabs>
          <w:tab w:val="num" w:pos="3600"/>
        </w:tabs>
        <w:ind w:left="3600" w:hanging="360"/>
      </w:pPr>
      <w:rPr>
        <w:rFonts w:ascii="Arial" w:hAnsi="Arial" w:hint="default"/>
      </w:rPr>
    </w:lvl>
    <w:lvl w:ilvl="5" w:tplc="956273B8" w:tentative="1">
      <w:start w:val="1"/>
      <w:numFmt w:val="bullet"/>
      <w:lvlText w:val="•"/>
      <w:lvlJc w:val="left"/>
      <w:pPr>
        <w:tabs>
          <w:tab w:val="num" w:pos="4320"/>
        </w:tabs>
        <w:ind w:left="4320" w:hanging="360"/>
      </w:pPr>
      <w:rPr>
        <w:rFonts w:ascii="Arial" w:hAnsi="Arial" w:hint="default"/>
      </w:rPr>
    </w:lvl>
    <w:lvl w:ilvl="6" w:tplc="B86A404C" w:tentative="1">
      <w:start w:val="1"/>
      <w:numFmt w:val="bullet"/>
      <w:lvlText w:val="•"/>
      <w:lvlJc w:val="left"/>
      <w:pPr>
        <w:tabs>
          <w:tab w:val="num" w:pos="5040"/>
        </w:tabs>
        <w:ind w:left="5040" w:hanging="360"/>
      </w:pPr>
      <w:rPr>
        <w:rFonts w:ascii="Arial" w:hAnsi="Arial" w:hint="default"/>
      </w:rPr>
    </w:lvl>
    <w:lvl w:ilvl="7" w:tplc="330A8F48" w:tentative="1">
      <w:start w:val="1"/>
      <w:numFmt w:val="bullet"/>
      <w:lvlText w:val="•"/>
      <w:lvlJc w:val="left"/>
      <w:pPr>
        <w:tabs>
          <w:tab w:val="num" w:pos="5760"/>
        </w:tabs>
        <w:ind w:left="5760" w:hanging="360"/>
      </w:pPr>
      <w:rPr>
        <w:rFonts w:ascii="Arial" w:hAnsi="Arial" w:hint="default"/>
      </w:rPr>
    </w:lvl>
    <w:lvl w:ilvl="8" w:tplc="6472CB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F11F58"/>
    <w:multiLevelType w:val="hybridMultilevel"/>
    <w:tmpl w:val="9D36BEB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A6479B"/>
    <w:multiLevelType w:val="hybridMultilevel"/>
    <w:tmpl w:val="7AC2F03C"/>
    <w:lvl w:ilvl="0" w:tplc="F808D0C2">
      <w:start w:val="1"/>
      <w:numFmt w:val="decimal"/>
      <w:pStyle w:val="Proposal"/>
      <w:lvlText w:val="Proposal %1: "/>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748795"/>
    <w:multiLevelType w:val="hybridMultilevel"/>
    <w:tmpl w:val="FFFFFFFF"/>
    <w:lvl w:ilvl="0" w:tplc="6428D07C">
      <w:start w:val="1"/>
      <w:numFmt w:val="bullet"/>
      <w:lvlText w:val="-"/>
      <w:lvlJc w:val="left"/>
      <w:pPr>
        <w:ind w:left="720" w:hanging="360"/>
      </w:pPr>
      <w:rPr>
        <w:rFonts w:ascii="Aptos" w:hAnsi="Aptos" w:hint="default"/>
      </w:rPr>
    </w:lvl>
    <w:lvl w:ilvl="1" w:tplc="9D5C651C">
      <w:start w:val="1"/>
      <w:numFmt w:val="bullet"/>
      <w:lvlText w:val="o"/>
      <w:lvlJc w:val="left"/>
      <w:pPr>
        <w:ind w:left="1440" w:hanging="360"/>
      </w:pPr>
      <w:rPr>
        <w:rFonts w:ascii="Courier New" w:hAnsi="Courier New" w:hint="default"/>
      </w:rPr>
    </w:lvl>
    <w:lvl w:ilvl="2" w:tplc="720A5702">
      <w:start w:val="1"/>
      <w:numFmt w:val="bullet"/>
      <w:lvlText w:val=""/>
      <w:lvlJc w:val="left"/>
      <w:pPr>
        <w:ind w:left="2160" w:hanging="360"/>
      </w:pPr>
      <w:rPr>
        <w:rFonts w:ascii="Wingdings" w:hAnsi="Wingdings" w:hint="default"/>
      </w:rPr>
    </w:lvl>
    <w:lvl w:ilvl="3" w:tplc="4CACD370">
      <w:start w:val="1"/>
      <w:numFmt w:val="bullet"/>
      <w:lvlText w:val=""/>
      <w:lvlJc w:val="left"/>
      <w:pPr>
        <w:ind w:left="2880" w:hanging="360"/>
      </w:pPr>
      <w:rPr>
        <w:rFonts w:ascii="Symbol" w:hAnsi="Symbol" w:hint="default"/>
      </w:rPr>
    </w:lvl>
    <w:lvl w:ilvl="4" w:tplc="F0464E20">
      <w:start w:val="1"/>
      <w:numFmt w:val="bullet"/>
      <w:lvlText w:val="o"/>
      <w:lvlJc w:val="left"/>
      <w:pPr>
        <w:ind w:left="3600" w:hanging="360"/>
      </w:pPr>
      <w:rPr>
        <w:rFonts w:ascii="Courier New" w:hAnsi="Courier New" w:hint="default"/>
      </w:rPr>
    </w:lvl>
    <w:lvl w:ilvl="5" w:tplc="AA3C6178">
      <w:start w:val="1"/>
      <w:numFmt w:val="bullet"/>
      <w:lvlText w:val=""/>
      <w:lvlJc w:val="left"/>
      <w:pPr>
        <w:ind w:left="4320" w:hanging="360"/>
      </w:pPr>
      <w:rPr>
        <w:rFonts w:ascii="Wingdings" w:hAnsi="Wingdings" w:hint="default"/>
      </w:rPr>
    </w:lvl>
    <w:lvl w:ilvl="6" w:tplc="B810DC14">
      <w:start w:val="1"/>
      <w:numFmt w:val="bullet"/>
      <w:lvlText w:val=""/>
      <w:lvlJc w:val="left"/>
      <w:pPr>
        <w:ind w:left="5040" w:hanging="360"/>
      </w:pPr>
      <w:rPr>
        <w:rFonts w:ascii="Symbol" w:hAnsi="Symbol" w:hint="default"/>
      </w:rPr>
    </w:lvl>
    <w:lvl w:ilvl="7" w:tplc="7D3CFAEC">
      <w:start w:val="1"/>
      <w:numFmt w:val="bullet"/>
      <w:lvlText w:val="o"/>
      <w:lvlJc w:val="left"/>
      <w:pPr>
        <w:ind w:left="5760" w:hanging="360"/>
      </w:pPr>
      <w:rPr>
        <w:rFonts w:ascii="Courier New" w:hAnsi="Courier New" w:hint="default"/>
      </w:rPr>
    </w:lvl>
    <w:lvl w:ilvl="8" w:tplc="B40259F2">
      <w:start w:val="1"/>
      <w:numFmt w:val="bullet"/>
      <w:lvlText w:val=""/>
      <w:lvlJc w:val="left"/>
      <w:pPr>
        <w:ind w:left="6480" w:hanging="360"/>
      </w:pPr>
      <w:rPr>
        <w:rFonts w:ascii="Wingdings" w:hAnsi="Wingdings" w:hint="default"/>
      </w:r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4421305">
    <w:abstractNumId w:val="10"/>
  </w:num>
  <w:num w:numId="2" w16cid:durableId="620041334">
    <w:abstractNumId w:val="14"/>
  </w:num>
  <w:num w:numId="3" w16cid:durableId="1682513700">
    <w:abstractNumId w:val="2"/>
  </w:num>
  <w:num w:numId="4" w16cid:durableId="1639415562">
    <w:abstractNumId w:val="12"/>
  </w:num>
  <w:num w:numId="5" w16cid:durableId="381178554">
    <w:abstractNumId w:val="16"/>
  </w:num>
  <w:num w:numId="6" w16cid:durableId="2124416032">
    <w:abstractNumId w:val="23"/>
  </w:num>
  <w:num w:numId="7" w16cid:durableId="1162239883">
    <w:abstractNumId w:val="3"/>
  </w:num>
  <w:num w:numId="8" w16cid:durableId="1010765094">
    <w:abstractNumId w:val="13"/>
  </w:num>
  <w:num w:numId="9" w16cid:durableId="1121151998">
    <w:abstractNumId w:val="18"/>
  </w:num>
  <w:num w:numId="10" w16cid:durableId="691222028">
    <w:abstractNumId w:val="6"/>
  </w:num>
  <w:num w:numId="11" w16cid:durableId="1561944608">
    <w:abstractNumId w:val="6"/>
  </w:num>
  <w:num w:numId="12" w16cid:durableId="858936405">
    <w:abstractNumId w:val="6"/>
    <w:lvlOverride w:ilvl="0">
      <w:startOverride w:val="1"/>
    </w:lvlOverride>
  </w:num>
  <w:num w:numId="13" w16cid:durableId="198321387">
    <w:abstractNumId w:val="21"/>
  </w:num>
  <w:num w:numId="14" w16cid:durableId="1960140825">
    <w:abstractNumId w:val="9"/>
  </w:num>
  <w:num w:numId="15" w16cid:durableId="589850847">
    <w:abstractNumId w:val="0"/>
  </w:num>
  <w:num w:numId="16" w16cid:durableId="1641108161">
    <w:abstractNumId w:val="1"/>
  </w:num>
  <w:num w:numId="17" w16cid:durableId="897865315">
    <w:abstractNumId w:val="11"/>
  </w:num>
  <w:num w:numId="18" w16cid:durableId="825392961">
    <w:abstractNumId w:val="7"/>
  </w:num>
  <w:num w:numId="19" w16cid:durableId="187842324">
    <w:abstractNumId w:val="8"/>
  </w:num>
  <w:num w:numId="20" w16cid:durableId="1082222853">
    <w:abstractNumId w:val="19"/>
  </w:num>
  <w:num w:numId="21" w16cid:durableId="1631016997">
    <w:abstractNumId w:val="15"/>
  </w:num>
  <w:num w:numId="22" w16cid:durableId="1026180692">
    <w:abstractNumId w:val="17"/>
  </w:num>
  <w:num w:numId="23" w16cid:durableId="58287075">
    <w:abstractNumId w:val="4"/>
  </w:num>
  <w:num w:numId="24" w16cid:durableId="1805197730">
    <w:abstractNumId w:val="22"/>
  </w:num>
  <w:num w:numId="25" w16cid:durableId="133332867">
    <w:abstractNumId w:val="5"/>
  </w:num>
  <w:num w:numId="26" w16cid:durableId="768013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B9D"/>
    <w:rsid w:val="0000159F"/>
    <w:rsid w:val="00002100"/>
    <w:rsid w:val="000025F8"/>
    <w:rsid w:val="000029D9"/>
    <w:rsid w:val="00003E20"/>
    <w:rsid w:val="00003FDA"/>
    <w:rsid w:val="000041E9"/>
    <w:rsid w:val="000045F8"/>
    <w:rsid w:val="00004AC8"/>
    <w:rsid w:val="000053BA"/>
    <w:rsid w:val="0000554F"/>
    <w:rsid w:val="00006055"/>
    <w:rsid w:val="000065B9"/>
    <w:rsid w:val="000068A1"/>
    <w:rsid w:val="00006AD4"/>
    <w:rsid w:val="00006CB9"/>
    <w:rsid w:val="00006CC9"/>
    <w:rsid w:val="00006EAB"/>
    <w:rsid w:val="00006FB2"/>
    <w:rsid w:val="000074C4"/>
    <w:rsid w:val="000076EE"/>
    <w:rsid w:val="000079A6"/>
    <w:rsid w:val="00010142"/>
    <w:rsid w:val="000109CB"/>
    <w:rsid w:val="00010DF0"/>
    <w:rsid w:val="00010E2C"/>
    <w:rsid w:val="0001108C"/>
    <w:rsid w:val="0001145F"/>
    <w:rsid w:val="00011BB2"/>
    <w:rsid w:val="00011F89"/>
    <w:rsid w:val="00012505"/>
    <w:rsid w:val="00012685"/>
    <w:rsid w:val="00012C4F"/>
    <w:rsid w:val="00012FDE"/>
    <w:rsid w:val="00013106"/>
    <w:rsid w:val="000131D1"/>
    <w:rsid w:val="00013455"/>
    <w:rsid w:val="000134E3"/>
    <w:rsid w:val="00013632"/>
    <w:rsid w:val="000139B9"/>
    <w:rsid w:val="00013F5E"/>
    <w:rsid w:val="0001403F"/>
    <w:rsid w:val="0001487F"/>
    <w:rsid w:val="00014D51"/>
    <w:rsid w:val="00014F35"/>
    <w:rsid w:val="000150E2"/>
    <w:rsid w:val="0001525F"/>
    <w:rsid w:val="00015F98"/>
    <w:rsid w:val="000160FA"/>
    <w:rsid w:val="000166AC"/>
    <w:rsid w:val="00016A41"/>
    <w:rsid w:val="00017098"/>
    <w:rsid w:val="00017B7F"/>
    <w:rsid w:val="00017EDA"/>
    <w:rsid w:val="0002005B"/>
    <w:rsid w:val="0002060C"/>
    <w:rsid w:val="00020A1D"/>
    <w:rsid w:val="00020AB8"/>
    <w:rsid w:val="000212A5"/>
    <w:rsid w:val="00021BF1"/>
    <w:rsid w:val="00022B8C"/>
    <w:rsid w:val="00022F3E"/>
    <w:rsid w:val="000234E4"/>
    <w:rsid w:val="00023742"/>
    <w:rsid w:val="00023992"/>
    <w:rsid w:val="00024AEF"/>
    <w:rsid w:val="00025C6C"/>
    <w:rsid w:val="000261DF"/>
    <w:rsid w:val="00026C65"/>
    <w:rsid w:val="00027755"/>
    <w:rsid w:val="00027864"/>
    <w:rsid w:val="0002789E"/>
    <w:rsid w:val="00027EA9"/>
    <w:rsid w:val="00030048"/>
    <w:rsid w:val="0003072D"/>
    <w:rsid w:val="00030933"/>
    <w:rsid w:val="00031020"/>
    <w:rsid w:val="000314CD"/>
    <w:rsid w:val="000321B2"/>
    <w:rsid w:val="00032E01"/>
    <w:rsid w:val="0003332B"/>
    <w:rsid w:val="00033544"/>
    <w:rsid w:val="00033A06"/>
    <w:rsid w:val="00033B65"/>
    <w:rsid w:val="0003479E"/>
    <w:rsid w:val="000349E0"/>
    <w:rsid w:val="00035691"/>
    <w:rsid w:val="00035AFD"/>
    <w:rsid w:val="00035D58"/>
    <w:rsid w:val="00035EA6"/>
    <w:rsid w:val="00036104"/>
    <w:rsid w:val="0003657B"/>
    <w:rsid w:val="000365FC"/>
    <w:rsid w:val="00036CE1"/>
    <w:rsid w:val="00037388"/>
    <w:rsid w:val="0003767C"/>
    <w:rsid w:val="00040128"/>
    <w:rsid w:val="00040451"/>
    <w:rsid w:val="00040689"/>
    <w:rsid w:val="000407A0"/>
    <w:rsid w:val="00040833"/>
    <w:rsid w:val="000409C1"/>
    <w:rsid w:val="00040DF6"/>
    <w:rsid w:val="00040F4F"/>
    <w:rsid w:val="0004132D"/>
    <w:rsid w:val="00041C9D"/>
    <w:rsid w:val="00042A52"/>
    <w:rsid w:val="00042FD6"/>
    <w:rsid w:val="000432ED"/>
    <w:rsid w:val="00043F90"/>
    <w:rsid w:val="00044CFA"/>
    <w:rsid w:val="000454DB"/>
    <w:rsid w:val="000454E0"/>
    <w:rsid w:val="0004584D"/>
    <w:rsid w:val="000459C7"/>
    <w:rsid w:val="00045C68"/>
    <w:rsid w:val="00046630"/>
    <w:rsid w:val="0004685A"/>
    <w:rsid w:val="00046C80"/>
    <w:rsid w:val="00047BE6"/>
    <w:rsid w:val="00047E20"/>
    <w:rsid w:val="00050112"/>
    <w:rsid w:val="00050276"/>
    <w:rsid w:val="00050466"/>
    <w:rsid w:val="000505CC"/>
    <w:rsid w:val="00050708"/>
    <w:rsid w:val="000511F9"/>
    <w:rsid w:val="00051A81"/>
    <w:rsid w:val="00051B32"/>
    <w:rsid w:val="0005230E"/>
    <w:rsid w:val="00052850"/>
    <w:rsid w:val="000528A2"/>
    <w:rsid w:val="00052BBA"/>
    <w:rsid w:val="0005319F"/>
    <w:rsid w:val="000533EB"/>
    <w:rsid w:val="00053588"/>
    <w:rsid w:val="00053C31"/>
    <w:rsid w:val="00054079"/>
    <w:rsid w:val="000543C9"/>
    <w:rsid w:val="00054B05"/>
    <w:rsid w:val="00054D9D"/>
    <w:rsid w:val="0005524C"/>
    <w:rsid w:val="00055676"/>
    <w:rsid w:val="000558BE"/>
    <w:rsid w:val="0005595E"/>
    <w:rsid w:val="00055D39"/>
    <w:rsid w:val="00056544"/>
    <w:rsid w:val="000565FF"/>
    <w:rsid w:val="00056B04"/>
    <w:rsid w:val="00056BDE"/>
    <w:rsid w:val="00060D8E"/>
    <w:rsid w:val="000613AC"/>
    <w:rsid w:val="00061433"/>
    <w:rsid w:val="00061FBA"/>
    <w:rsid w:val="00062159"/>
    <w:rsid w:val="00062A86"/>
    <w:rsid w:val="00063582"/>
    <w:rsid w:val="0006359E"/>
    <w:rsid w:val="000635E6"/>
    <w:rsid w:val="00063A13"/>
    <w:rsid w:val="00063D9E"/>
    <w:rsid w:val="0006487A"/>
    <w:rsid w:val="00064AD3"/>
    <w:rsid w:val="00065088"/>
    <w:rsid w:val="000652D3"/>
    <w:rsid w:val="000654A0"/>
    <w:rsid w:val="000654AD"/>
    <w:rsid w:val="00065B1D"/>
    <w:rsid w:val="00065E94"/>
    <w:rsid w:val="00066719"/>
    <w:rsid w:val="00067043"/>
    <w:rsid w:val="00067112"/>
    <w:rsid w:val="0006765A"/>
    <w:rsid w:val="000677F6"/>
    <w:rsid w:val="0006781F"/>
    <w:rsid w:val="00067CA5"/>
    <w:rsid w:val="000701AD"/>
    <w:rsid w:val="00070225"/>
    <w:rsid w:val="000707CA"/>
    <w:rsid w:val="00070902"/>
    <w:rsid w:val="00070AD6"/>
    <w:rsid w:val="00070D21"/>
    <w:rsid w:val="000710A0"/>
    <w:rsid w:val="00071116"/>
    <w:rsid w:val="000717FB"/>
    <w:rsid w:val="000719BF"/>
    <w:rsid w:val="0007208A"/>
    <w:rsid w:val="0007213C"/>
    <w:rsid w:val="00072A38"/>
    <w:rsid w:val="00072BBA"/>
    <w:rsid w:val="00072F6B"/>
    <w:rsid w:val="00072FF5"/>
    <w:rsid w:val="000730DC"/>
    <w:rsid w:val="0007435A"/>
    <w:rsid w:val="000755CB"/>
    <w:rsid w:val="0007567A"/>
    <w:rsid w:val="00075965"/>
    <w:rsid w:val="00075FDA"/>
    <w:rsid w:val="00076386"/>
    <w:rsid w:val="00076455"/>
    <w:rsid w:val="00076D82"/>
    <w:rsid w:val="000804F2"/>
    <w:rsid w:val="00080D21"/>
    <w:rsid w:val="00081369"/>
    <w:rsid w:val="00081EC2"/>
    <w:rsid w:val="00082154"/>
    <w:rsid w:val="000821F6"/>
    <w:rsid w:val="00082895"/>
    <w:rsid w:val="000830DA"/>
    <w:rsid w:val="00083800"/>
    <w:rsid w:val="000838A8"/>
    <w:rsid w:val="00084A65"/>
    <w:rsid w:val="00085459"/>
    <w:rsid w:val="0008559A"/>
    <w:rsid w:val="0008591E"/>
    <w:rsid w:val="00085A2D"/>
    <w:rsid w:val="00087A1C"/>
    <w:rsid w:val="00087B55"/>
    <w:rsid w:val="000902C2"/>
    <w:rsid w:val="00090989"/>
    <w:rsid w:val="00091357"/>
    <w:rsid w:val="00091A92"/>
    <w:rsid w:val="00091D5C"/>
    <w:rsid w:val="00092640"/>
    <w:rsid w:val="00092BB8"/>
    <w:rsid w:val="00093C49"/>
    <w:rsid w:val="00094E1C"/>
    <w:rsid w:val="0009560E"/>
    <w:rsid w:val="000958AA"/>
    <w:rsid w:val="00095A80"/>
    <w:rsid w:val="00095E98"/>
    <w:rsid w:val="0009607C"/>
    <w:rsid w:val="00096F3D"/>
    <w:rsid w:val="000973E1"/>
    <w:rsid w:val="00097606"/>
    <w:rsid w:val="00097700"/>
    <w:rsid w:val="00097DB3"/>
    <w:rsid w:val="000A03DF"/>
    <w:rsid w:val="000A09D2"/>
    <w:rsid w:val="000A0FB5"/>
    <w:rsid w:val="000A1402"/>
    <w:rsid w:val="000A20BA"/>
    <w:rsid w:val="000A245A"/>
    <w:rsid w:val="000A262C"/>
    <w:rsid w:val="000A2639"/>
    <w:rsid w:val="000A26B5"/>
    <w:rsid w:val="000A2B69"/>
    <w:rsid w:val="000A3C8D"/>
    <w:rsid w:val="000A3DFE"/>
    <w:rsid w:val="000A40EC"/>
    <w:rsid w:val="000A5135"/>
    <w:rsid w:val="000A54EE"/>
    <w:rsid w:val="000A578F"/>
    <w:rsid w:val="000A5A05"/>
    <w:rsid w:val="000A65AD"/>
    <w:rsid w:val="000A673E"/>
    <w:rsid w:val="000A6A23"/>
    <w:rsid w:val="000A6BF2"/>
    <w:rsid w:val="000A7BC5"/>
    <w:rsid w:val="000B0C45"/>
    <w:rsid w:val="000B0FA6"/>
    <w:rsid w:val="000B13E1"/>
    <w:rsid w:val="000B16DB"/>
    <w:rsid w:val="000B1C5E"/>
    <w:rsid w:val="000B2185"/>
    <w:rsid w:val="000B2282"/>
    <w:rsid w:val="000B24CE"/>
    <w:rsid w:val="000B27E9"/>
    <w:rsid w:val="000B2863"/>
    <w:rsid w:val="000B2A11"/>
    <w:rsid w:val="000B2A5B"/>
    <w:rsid w:val="000B2F17"/>
    <w:rsid w:val="000B306C"/>
    <w:rsid w:val="000B33DF"/>
    <w:rsid w:val="000B348B"/>
    <w:rsid w:val="000B3833"/>
    <w:rsid w:val="000B3B19"/>
    <w:rsid w:val="000B3B91"/>
    <w:rsid w:val="000B4207"/>
    <w:rsid w:val="000B439F"/>
    <w:rsid w:val="000B4A8F"/>
    <w:rsid w:val="000B4B1B"/>
    <w:rsid w:val="000B4FE6"/>
    <w:rsid w:val="000B50C3"/>
    <w:rsid w:val="000B540A"/>
    <w:rsid w:val="000B5AC9"/>
    <w:rsid w:val="000B5F0A"/>
    <w:rsid w:val="000B6070"/>
    <w:rsid w:val="000B6D65"/>
    <w:rsid w:val="000B743C"/>
    <w:rsid w:val="000B7DC1"/>
    <w:rsid w:val="000C0F15"/>
    <w:rsid w:val="000C1832"/>
    <w:rsid w:val="000C1D59"/>
    <w:rsid w:val="000C24F6"/>
    <w:rsid w:val="000C2B09"/>
    <w:rsid w:val="000C30CF"/>
    <w:rsid w:val="000C3C41"/>
    <w:rsid w:val="000C4CBA"/>
    <w:rsid w:val="000C501D"/>
    <w:rsid w:val="000C5348"/>
    <w:rsid w:val="000C56C5"/>
    <w:rsid w:val="000C59CD"/>
    <w:rsid w:val="000C5B5B"/>
    <w:rsid w:val="000C5CBA"/>
    <w:rsid w:val="000C5EE0"/>
    <w:rsid w:val="000C686C"/>
    <w:rsid w:val="000C7043"/>
    <w:rsid w:val="000C74BA"/>
    <w:rsid w:val="000C752D"/>
    <w:rsid w:val="000C7531"/>
    <w:rsid w:val="000C78AA"/>
    <w:rsid w:val="000C7BA7"/>
    <w:rsid w:val="000C7BF7"/>
    <w:rsid w:val="000C7C3F"/>
    <w:rsid w:val="000D0029"/>
    <w:rsid w:val="000D031F"/>
    <w:rsid w:val="000D0438"/>
    <w:rsid w:val="000D0B29"/>
    <w:rsid w:val="000D0BD6"/>
    <w:rsid w:val="000D0C61"/>
    <w:rsid w:val="000D0CE9"/>
    <w:rsid w:val="000D11EA"/>
    <w:rsid w:val="000D1440"/>
    <w:rsid w:val="000D1D10"/>
    <w:rsid w:val="000D2672"/>
    <w:rsid w:val="000D27AD"/>
    <w:rsid w:val="000D29D1"/>
    <w:rsid w:val="000D2B0A"/>
    <w:rsid w:val="000D3286"/>
    <w:rsid w:val="000D32D7"/>
    <w:rsid w:val="000D344D"/>
    <w:rsid w:val="000D40E7"/>
    <w:rsid w:val="000D46C6"/>
    <w:rsid w:val="000D5779"/>
    <w:rsid w:val="000D584F"/>
    <w:rsid w:val="000D592C"/>
    <w:rsid w:val="000D598D"/>
    <w:rsid w:val="000D5E9D"/>
    <w:rsid w:val="000D62EC"/>
    <w:rsid w:val="000D71CE"/>
    <w:rsid w:val="000D76BC"/>
    <w:rsid w:val="000D7750"/>
    <w:rsid w:val="000E0670"/>
    <w:rsid w:val="000E071E"/>
    <w:rsid w:val="000E08D1"/>
    <w:rsid w:val="000E0DEE"/>
    <w:rsid w:val="000E0F68"/>
    <w:rsid w:val="000E10BF"/>
    <w:rsid w:val="000E181D"/>
    <w:rsid w:val="000E20A0"/>
    <w:rsid w:val="000E224E"/>
    <w:rsid w:val="000E2655"/>
    <w:rsid w:val="000E27AA"/>
    <w:rsid w:val="000E2A6C"/>
    <w:rsid w:val="000E2AB4"/>
    <w:rsid w:val="000E337A"/>
    <w:rsid w:val="000E34FD"/>
    <w:rsid w:val="000E358E"/>
    <w:rsid w:val="000E4350"/>
    <w:rsid w:val="000E4376"/>
    <w:rsid w:val="000E4384"/>
    <w:rsid w:val="000E4408"/>
    <w:rsid w:val="000E5262"/>
    <w:rsid w:val="000E53AB"/>
    <w:rsid w:val="000E5716"/>
    <w:rsid w:val="000E6337"/>
    <w:rsid w:val="000E6DCD"/>
    <w:rsid w:val="000E7A79"/>
    <w:rsid w:val="000F15B2"/>
    <w:rsid w:val="000F19DE"/>
    <w:rsid w:val="000F220A"/>
    <w:rsid w:val="000F2222"/>
    <w:rsid w:val="000F2E1F"/>
    <w:rsid w:val="000F30A8"/>
    <w:rsid w:val="000F37B0"/>
    <w:rsid w:val="000F38F8"/>
    <w:rsid w:val="000F3AA4"/>
    <w:rsid w:val="000F3AF0"/>
    <w:rsid w:val="000F4595"/>
    <w:rsid w:val="000F4CB2"/>
    <w:rsid w:val="000F4E44"/>
    <w:rsid w:val="000F4E90"/>
    <w:rsid w:val="000F568D"/>
    <w:rsid w:val="000F5D39"/>
    <w:rsid w:val="000F65C1"/>
    <w:rsid w:val="000F6757"/>
    <w:rsid w:val="000F68D0"/>
    <w:rsid w:val="000F6B15"/>
    <w:rsid w:val="000F718A"/>
    <w:rsid w:val="000F78F2"/>
    <w:rsid w:val="000F7A4D"/>
    <w:rsid w:val="000F7D22"/>
    <w:rsid w:val="000F7EEB"/>
    <w:rsid w:val="00100457"/>
    <w:rsid w:val="00100601"/>
    <w:rsid w:val="001012E3"/>
    <w:rsid w:val="00101316"/>
    <w:rsid w:val="0010134E"/>
    <w:rsid w:val="001016A3"/>
    <w:rsid w:val="0010170B"/>
    <w:rsid w:val="00101C4F"/>
    <w:rsid w:val="00101F28"/>
    <w:rsid w:val="001029A1"/>
    <w:rsid w:val="00102C9F"/>
    <w:rsid w:val="001037DF"/>
    <w:rsid w:val="00103FC9"/>
    <w:rsid w:val="00104394"/>
    <w:rsid w:val="00104743"/>
    <w:rsid w:val="00104E3D"/>
    <w:rsid w:val="001060D5"/>
    <w:rsid w:val="001066E4"/>
    <w:rsid w:val="001068D2"/>
    <w:rsid w:val="001069F2"/>
    <w:rsid w:val="00106A1B"/>
    <w:rsid w:val="00107C3D"/>
    <w:rsid w:val="001103BD"/>
    <w:rsid w:val="00111208"/>
    <w:rsid w:val="001115E4"/>
    <w:rsid w:val="00111808"/>
    <w:rsid w:val="00112220"/>
    <w:rsid w:val="001127EA"/>
    <w:rsid w:val="00113212"/>
    <w:rsid w:val="0011339F"/>
    <w:rsid w:val="00113505"/>
    <w:rsid w:val="00113B8F"/>
    <w:rsid w:val="00113C03"/>
    <w:rsid w:val="00113C94"/>
    <w:rsid w:val="00113EC6"/>
    <w:rsid w:val="00113EC8"/>
    <w:rsid w:val="00113FA7"/>
    <w:rsid w:val="00114E96"/>
    <w:rsid w:val="00114F35"/>
    <w:rsid w:val="00115278"/>
    <w:rsid w:val="001152C7"/>
    <w:rsid w:val="00115428"/>
    <w:rsid w:val="001156C3"/>
    <w:rsid w:val="00115A1E"/>
    <w:rsid w:val="00115C88"/>
    <w:rsid w:val="001160EB"/>
    <w:rsid w:val="0011644A"/>
    <w:rsid w:val="00117332"/>
    <w:rsid w:val="00117389"/>
    <w:rsid w:val="0011784B"/>
    <w:rsid w:val="001204DD"/>
    <w:rsid w:val="00120FA6"/>
    <w:rsid w:val="0012268E"/>
    <w:rsid w:val="00122839"/>
    <w:rsid w:val="001237AC"/>
    <w:rsid w:val="001237C4"/>
    <w:rsid w:val="00123DFB"/>
    <w:rsid w:val="001245C2"/>
    <w:rsid w:val="001245DD"/>
    <w:rsid w:val="00124DC4"/>
    <w:rsid w:val="00124E12"/>
    <w:rsid w:val="00124E75"/>
    <w:rsid w:val="00124E9F"/>
    <w:rsid w:val="001253F3"/>
    <w:rsid w:val="00125678"/>
    <w:rsid w:val="00125ADF"/>
    <w:rsid w:val="0012641A"/>
    <w:rsid w:val="0012673D"/>
    <w:rsid w:val="001269B8"/>
    <w:rsid w:val="00127099"/>
    <w:rsid w:val="001273C5"/>
    <w:rsid w:val="00127843"/>
    <w:rsid w:val="0012791A"/>
    <w:rsid w:val="00130DA4"/>
    <w:rsid w:val="0013108F"/>
    <w:rsid w:val="00131097"/>
    <w:rsid w:val="00131AB8"/>
    <w:rsid w:val="001323D3"/>
    <w:rsid w:val="00132706"/>
    <w:rsid w:val="00132830"/>
    <w:rsid w:val="00132B71"/>
    <w:rsid w:val="0013345B"/>
    <w:rsid w:val="001337A5"/>
    <w:rsid w:val="0013427A"/>
    <w:rsid w:val="001348FE"/>
    <w:rsid w:val="00134B36"/>
    <w:rsid w:val="00134BA4"/>
    <w:rsid w:val="00134CBE"/>
    <w:rsid w:val="00134D55"/>
    <w:rsid w:val="00134DE7"/>
    <w:rsid w:val="00135C7D"/>
    <w:rsid w:val="001360F3"/>
    <w:rsid w:val="001362C2"/>
    <w:rsid w:val="001366AD"/>
    <w:rsid w:val="0013678C"/>
    <w:rsid w:val="00136955"/>
    <w:rsid w:val="00136ACB"/>
    <w:rsid w:val="00136E19"/>
    <w:rsid w:val="00136F84"/>
    <w:rsid w:val="001371B2"/>
    <w:rsid w:val="00137783"/>
    <w:rsid w:val="00137883"/>
    <w:rsid w:val="00137AB9"/>
    <w:rsid w:val="00137C66"/>
    <w:rsid w:val="00137CE2"/>
    <w:rsid w:val="00137D78"/>
    <w:rsid w:val="00137F40"/>
    <w:rsid w:val="0014060C"/>
    <w:rsid w:val="001409A0"/>
    <w:rsid w:val="00140AC6"/>
    <w:rsid w:val="00140F40"/>
    <w:rsid w:val="00141E40"/>
    <w:rsid w:val="00141F08"/>
    <w:rsid w:val="00141FF2"/>
    <w:rsid w:val="0014287A"/>
    <w:rsid w:val="00142DE2"/>
    <w:rsid w:val="00142F86"/>
    <w:rsid w:val="001448C5"/>
    <w:rsid w:val="00144C87"/>
    <w:rsid w:val="00144C9F"/>
    <w:rsid w:val="00144E3D"/>
    <w:rsid w:val="0014503C"/>
    <w:rsid w:val="00145D84"/>
    <w:rsid w:val="001467B1"/>
    <w:rsid w:val="00146AF4"/>
    <w:rsid w:val="00146BD7"/>
    <w:rsid w:val="00146F08"/>
    <w:rsid w:val="00147276"/>
    <w:rsid w:val="00147F90"/>
    <w:rsid w:val="00150175"/>
    <w:rsid w:val="001502C8"/>
    <w:rsid w:val="00150924"/>
    <w:rsid w:val="00150FCB"/>
    <w:rsid w:val="00151011"/>
    <w:rsid w:val="00151224"/>
    <w:rsid w:val="0015130F"/>
    <w:rsid w:val="001513D9"/>
    <w:rsid w:val="0015167F"/>
    <w:rsid w:val="00151803"/>
    <w:rsid w:val="00151975"/>
    <w:rsid w:val="00151A5F"/>
    <w:rsid w:val="001532BA"/>
    <w:rsid w:val="001539B6"/>
    <w:rsid w:val="00153FED"/>
    <w:rsid w:val="001543BF"/>
    <w:rsid w:val="001546EF"/>
    <w:rsid w:val="0015513E"/>
    <w:rsid w:val="00155A77"/>
    <w:rsid w:val="00155BFD"/>
    <w:rsid w:val="0015601B"/>
    <w:rsid w:val="00156ABA"/>
    <w:rsid w:val="00157390"/>
    <w:rsid w:val="00157DED"/>
    <w:rsid w:val="00160988"/>
    <w:rsid w:val="00160998"/>
    <w:rsid w:val="00160CD6"/>
    <w:rsid w:val="00160F5F"/>
    <w:rsid w:val="00160F84"/>
    <w:rsid w:val="001613B1"/>
    <w:rsid w:val="00162265"/>
    <w:rsid w:val="00162271"/>
    <w:rsid w:val="00162308"/>
    <w:rsid w:val="001625BA"/>
    <w:rsid w:val="00163138"/>
    <w:rsid w:val="0016316A"/>
    <w:rsid w:val="00163539"/>
    <w:rsid w:val="0016381F"/>
    <w:rsid w:val="001639E2"/>
    <w:rsid w:val="00163D1D"/>
    <w:rsid w:val="00163F29"/>
    <w:rsid w:val="00164171"/>
    <w:rsid w:val="001648AF"/>
    <w:rsid w:val="00164BBC"/>
    <w:rsid w:val="00164E58"/>
    <w:rsid w:val="00165033"/>
    <w:rsid w:val="00165926"/>
    <w:rsid w:val="00165C4A"/>
    <w:rsid w:val="001661A6"/>
    <w:rsid w:val="001665EB"/>
    <w:rsid w:val="00166D4C"/>
    <w:rsid w:val="001670EA"/>
    <w:rsid w:val="00167263"/>
    <w:rsid w:val="001674A0"/>
    <w:rsid w:val="00170827"/>
    <w:rsid w:val="00170A50"/>
    <w:rsid w:val="00171146"/>
    <w:rsid w:val="001718E1"/>
    <w:rsid w:val="0017199C"/>
    <w:rsid w:val="001721B1"/>
    <w:rsid w:val="00172334"/>
    <w:rsid w:val="00172594"/>
    <w:rsid w:val="0017267B"/>
    <w:rsid w:val="001732F1"/>
    <w:rsid w:val="00173E3D"/>
    <w:rsid w:val="001748DE"/>
    <w:rsid w:val="00174F47"/>
    <w:rsid w:val="00174FFD"/>
    <w:rsid w:val="0017533D"/>
    <w:rsid w:val="001755E6"/>
    <w:rsid w:val="001759CA"/>
    <w:rsid w:val="001763EE"/>
    <w:rsid w:val="0017685C"/>
    <w:rsid w:val="0017726A"/>
    <w:rsid w:val="00177DD3"/>
    <w:rsid w:val="00180044"/>
    <w:rsid w:val="00180278"/>
    <w:rsid w:val="001802D0"/>
    <w:rsid w:val="00180542"/>
    <w:rsid w:val="001807F2"/>
    <w:rsid w:val="00180F5D"/>
    <w:rsid w:val="00181345"/>
    <w:rsid w:val="0018157F"/>
    <w:rsid w:val="001818A7"/>
    <w:rsid w:val="001820E4"/>
    <w:rsid w:val="001822BE"/>
    <w:rsid w:val="00182647"/>
    <w:rsid w:val="00182725"/>
    <w:rsid w:val="001827DD"/>
    <w:rsid w:val="001829C8"/>
    <w:rsid w:val="00182DF9"/>
    <w:rsid w:val="00183148"/>
    <w:rsid w:val="001831CC"/>
    <w:rsid w:val="00183959"/>
    <w:rsid w:val="00183BD6"/>
    <w:rsid w:val="00183E3D"/>
    <w:rsid w:val="00184239"/>
    <w:rsid w:val="00184431"/>
    <w:rsid w:val="00185158"/>
    <w:rsid w:val="00185BF8"/>
    <w:rsid w:val="001866B5"/>
    <w:rsid w:val="00186904"/>
    <w:rsid w:val="00186A34"/>
    <w:rsid w:val="00186B0A"/>
    <w:rsid w:val="00186D9E"/>
    <w:rsid w:val="00187FDE"/>
    <w:rsid w:val="001905BD"/>
    <w:rsid w:val="001910D2"/>
    <w:rsid w:val="00191E79"/>
    <w:rsid w:val="001925FD"/>
    <w:rsid w:val="00192FE6"/>
    <w:rsid w:val="001930DE"/>
    <w:rsid w:val="00193433"/>
    <w:rsid w:val="0019360B"/>
    <w:rsid w:val="0019374A"/>
    <w:rsid w:val="00193986"/>
    <w:rsid w:val="00193B08"/>
    <w:rsid w:val="00193C4C"/>
    <w:rsid w:val="00193DF4"/>
    <w:rsid w:val="00193FAE"/>
    <w:rsid w:val="00194197"/>
    <w:rsid w:val="00194570"/>
    <w:rsid w:val="00195467"/>
    <w:rsid w:val="001962F9"/>
    <w:rsid w:val="0019633A"/>
    <w:rsid w:val="00196458"/>
    <w:rsid w:val="0019669F"/>
    <w:rsid w:val="00196BF4"/>
    <w:rsid w:val="001972DA"/>
    <w:rsid w:val="001976AA"/>
    <w:rsid w:val="00197C41"/>
    <w:rsid w:val="0019AFFE"/>
    <w:rsid w:val="001A02F6"/>
    <w:rsid w:val="001A0BB6"/>
    <w:rsid w:val="001A1022"/>
    <w:rsid w:val="001A15C6"/>
    <w:rsid w:val="001A1620"/>
    <w:rsid w:val="001A1722"/>
    <w:rsid w:val="001A1F97"/>
    <w:rsid w:val="001A24F3"/>
    <w:rsid w:val="001A28D5"/>
    <w:rsid w:val="001A3934"/>
    <w:rsid w:val="001A4607"/>
    <w:rsid w:val="001A4732"/>
    <w:rsid w:val="001A4741"/>
    <w:rsid w:val="001A4A26"/>
    <w:rsid w:val="001A5510"/>
    <w:rsid w:val="001A5C25"/>
    <w:rsid w:val="001A5C7B"/>
    <w:rsid w:val="001A5CD2"/>
    <w:rsid w:val="001A5E19"/>
    <w:rsid w:val="001A6325"/>
    <w:rsid w:val="001A6357"/>
    <w:rsid w:val="001A63D8"/>
    <w:rsid w:val="001A7150"/>
    <w:rsid w:val="001A7421"/>
    <w:rsid w:val="001A76A6"/>
    <w:rsid w:val="001B001E"/>
    <w:rsid w:val="001B01FA"/>
    <w:rsid w:val="001B0832"/>
    <w:rsid w:val="001B133B"/>
    <w:rsid w:val="001B1354"/>
    <w:rsid w:val="001B16A2"/>
    <w:rsid w:val="001B172D"/>
    <w:rsid w:val="001B18A7"/>
    <w:rsid w:val="001B1D76"/>
    <w:rsid w:val="001B2762"/>
    <w:rsid w:val="001B28DE"/>
    <w:rsid w:val="001B35F0"/>
    <w:rsid w:val="001B36FC"/>
    <w:rsid w:val="001B38EE"/>
    <w:rsid w:val="001B419C"/>
    <w:rsid w:val="001B41ED"/>
    <w:rsid w:val="001B4607"/>
    <w:rsid w:val="001B5435"/>
    <w:rsid w:val="001B612D"/>
    <w:rsid w:val="001B642C"/>
    <w:rsid w:val="001B6C61"/>
    <w:rsid w:val="001B7187"/>
    <w:rsid w:val="001B79D1"/>
    <w:rsid w:val="001B7E0C"/>
    <w:rsid w:val="001C0537"/>
    <w:rsid w:val="001C0674"/>
    <w:rsid w:val="001C0945"/>
    <w:rsid w:val="001C1405"/>
    <w:rsid w:val="001C174F"/>
    <w:rsid w:val="001C1B93"/>
    <w:rsid w:val="001C1EA8"/>
    <w:rsid w:val="001C1EAC"/>
    <w:rsid w:val="001C226F"/>
    <w:rsid w:val="001C241A"/>
    <w:rsid w:val="001C2F42"/>
    <w:rsid w:val="001C3134"/>
    <w:rsid w:val="001C361E"/>
    <w:rsid w:val="001C3D14"/>
    <w:rsid w:val="001C40C1"/>
    <w:rsid w:val="001C5296"/>
    <w:rsid w:val="001C586C"/>
    <w:rsid w:val="001C6302"/>
    <w:rsid w:val="001C66AC"/>
    <w:rsid w:val="001C6754"/>
    <w:rsid w:val="001C77F0"/>
    <w:rsid w:val="001C783B"/>
    <w:rsid w:val="001D0086"/>
    <w:rsid w:val="001D13F0"/>
    <w:rsid w:val="001D1976"/>
    <w:rsid w:val="001D19F5"/>
    <w:rsid w:val="001D1B99"/>
    <w:rsid w:val="001D1F92"/>
    <w:rsid w:val="001D2D2F"/>
    <w:rsid w:val="001D30C9"/>
    <w:rsid w:val="001D445B"/>
    <w:rsid w:val="001D46A0"/>
    <w:rsid w:val="001D4AC0"/>
    <w:rsid w:val="001D50C2"/>
    <w:rsid w:val="001D51E0"/>
    <w:rsid w:val="001D5972"/>
    <w:rsid w:val="001D5F59"/>
    <w:rsid w:val="001D6050"/>
    <w:rsid w:val="001D6DEF"/>
    <w:rsid w:val="001D753C"/>
    <w:rsid w:val="001D7846"/>
    <w:rsid w:val="001D7CA4"/>
    <w:rsid w:val="001D7D2E"/>
    <w:rsid w:val="001D7E58"/>
    <w:rsid w:val="001D7F2F"/>
    <w:rsid w:val="001E0425"/>
    <w:rsid w:val="001E0F3D"/>
    <w:rsid w:val="001E13B3"/>
    <w:rsid w:val="001E149D"/>
    <w:rsid w:val="001E3004"/>
    <w:rsid w:val="001E30A0"/>
    <w:rsid w:val="001E3558"/>
    <w:rsid w:val="001E3DE1"/>
    <w:rsid w:val="001E4D4F"/>
    <w:rsid w:val="001E4E0A"/>
    <w:rsid w:val="001E54F9"/>
    <w:rsid w:val="001E55DC"/>
    <w:rsid w:val="001E57CF"/>
    <w:rsid w:val="001E5981"/>
    <w:rsid w:val="001E6787"/>
    <w:rsid w:val="001E6826"/>
    <w:rsid w:val="001E6A57"/>
    <w:rsid w:val="001E6E8E"/>
    <w:rsid w:val="001E74BA"/>
    <w:rsid w:val="001E7852"/>
    <w:rsid w:val="001E7B9F"/>
    <w:rsid w:val="001F01FB"/>
    <w:rsid w:val="001F0658"/>
    <w:rsid w:val="001F0AF8"/>
    <w:rsid w:val="001F0C29"/>
    <w:rsid w:val="001F0E92"/>
    <w:rsid w:val="001F1178"/>
    <w:rsid w:val="001F119B"/>
    <w:rsid w:val="001F13C0"/>
    <w:rsid w:val="001F1987"/>
    <w:rsid w:val="001F201D"/>
    <w:rsid w:val="001F207B"/>
    <w:rsid w:val="001F21BC"/>
    <w:rsid w:val="001F22D5"/>
    <w:rsid w:val="001F23BD"/>
    <w:rsid w:val="001F2E75"/>
    <w:rsid w:val="001F34DA"/>
    <w:rsid w:val="001F37E5"/>
    <w:rsid w:val="001F3A3F"/>
    <w:rsid w:val="001F3D7E"/>
    <w:rsid w:val="001F41A2"/>
    <w:rsid w:val="001F4DAC"/>
    <w:rsid w:val="001F5019"/>
    <w:rsid w:val="001F51C5"/>
    <w:rsid w:val="001F5BD0"/>
    <w:rsid w:val="001F65B0"/>
    <w:rsid w:val="001F65BF"/>
    <w:rsid w:val="001F67AA"/>
    <w:rsid w:val="001F6AFD"/>
    <w:rsid w:val="001F738D"/>
    <w:rsid w:val="001F7599"/>
    <w:rsid w:val="0020002A"/>
    <w:rsid w:val="00200BA7"/>
    <w:rsid w:val="0020148F"/>
    <w:rsid w:val="0020178B"/>
    <w:rsid w:val="002028B2"/>
    <w:rsid w:val="00202D91"/>
    <w:rsid w:val="00202EA8"/>
    <w:rsid w:val="002040E1"/>
    <w:rsid w:val="00204683"/>
    <w:rsid w:val="00204A2A"/>
    <w:rsid w:val="00204B22"/>
    <w:rsid w:val="00204B3A"/>
    <w:rsid w:val="0020535A"/>
    <w:rsid w:val="002055CB"/>
    <w:rsid w:val="002059EF"/>
    <w:rsid w:val="00205A4B"/>
    <w:rsid w:val="00205BDB"/>
    <w:rsid w:val="002060F5"/>
    <w:rsid w:val="0020687E"/>
    <w:rsid w:val="00206955"/>
    <w:rsid w:val="00206A79"/>
    <w:rsid w:val="00206F0F"/>
    <w:rsid w:val="00207279"/>
    <w:rsid w:val="002075E0"/>
    <w:rsid w:val="00207A19"/>
    <w:rsid w:val="00210309"/>
    <w:rsid w:val="00210869"/>
    <w:rsid w:val="00210CCC"/>
    <w:rsid w:val="00211519"/>
    <w:rsid w:val="002117B0"/>
    <w:rsid w:val="00211DE6"/>
    <w:rsid w:val="0021224B"/>
    <w:rsid w:val="00212950"/>
    <w:rsid w:val="00212FB8"/>
    <w:rsid w:val="00213709"/>
    <w:rsid w:val="00213881"/>
    <w:rsid w:val="00214280"/>
    <w:rsid w:val="002149AF"/>
    <w:rsid w:val="00214A86"/>
    <w:rsid w:val="00215511"/>
    <w:rsid w:val="00215AAA"/>
    <w:rsid w:val="002163DD"/>
    <w:rsid w:val="0021683C"/>
    <w:rsid w:val="00216D85"/>
    <w:rsid w:val="00216F5F"/>
    <w:rsid w:val="0021719E"/>
    <w:rsid w:val="0021779F"/>
    <w:rsid w:val="00220332"/>
    <w:rsid w:val="00220615"/>
    <w:rsid w:val="002214F1"/>
    <w:rsid w:val="00221550"/>
    <w:rsid w:val="00221985"/>
    <w:rsid w:val="00221EC5"/>
    <w:rsid w:val="00222A08"/>
    <w:rsid w:val="00222A7A"/>
    <w:rsid w:val="0022322F"/>
    <w:rsid w:val="0022336E"/>
    <w:rsid w:val="002243DB"/>
    <w:rsid w:val="00224A2C"/>
    <w:rsid w:val="00225217"/>
    <w:rsid w:val="002256D9"/>
    <w:rsid w:val="00225826"/>
    <w:rsid w:val="002259C1"/>
    <w:rsid w:val="00226577"/>
    <w:rsid w:val="0022687C"/>
    <w:rsid w:val="0022691D"/>
    <w:rsid w:val="00227587"/>
    <w:rsid w:val="002277E7"/>
    <w:rsid w:val="002306F8"/>
    <w:rsid w:val="00230E5B"/>
    <w:rsid w:val="002312F4"/>
    <w:rsid w:val="002313A2"/>
    <w:rsid w:val="00231FC7"/>
    <w:rsid w:val="00232239"/>
    <w:rsid w:val="00232930"/>
    <w:rsid w:val="00232A95"/>
    <w:rsid w:val="00232C3F"/>
    <w:rsid w:val="00232DD9"/>
    <w:rsid w:val="00233059"/>
    <w:rsid w:val="0023308F"/>
    <w:rsid w:val="00233403"/>
    <w:rsid w:val="00233440"/>
    <w:rsid w:val="00233D0E"/>
    <w:rsid w:val="0023418F"/>
    <w:rsid w:val="0023476F"/>
    <w:rsid w:val="00234E13"/>
    <w:rsid w:val="00235A45"/>
    <w:rsid w:val="00236450"/>
    <w:rsid w:val="002364F0"/>
    <w:rsid w:val="0023684E"/>
    <w:rsid w:val="0023729D"/>
    <w:rsid w:val="0023765A"/>
    <w:rsid w:val="002376FD"/>
    <w:rsid w:val="00237921"/>
    <w:rsid w:val="00237C32"/>
    <w:rsid w:val="00240123"/>
    <w:rsid w:val="00240342"/>
    <w:rsid w:val="00240D84"/>
    <w:rsid w:val="00241074"/>
    <w:rsid w:val="00241311"/>
    <w:rsid w:val="002418E8"/>
    <w:rsid w:val="002419C5"/>
    <w:rsid w:val="00241D82"/>
    <w:rsid w:val="00242174"/>
    <w:rsid w:val="00242E22"/>
    <w:rsid w:val="0024336B"/>
    <w:rsid w:val="002434D4"/>
    <w:rsid w:val="00243F8B"/>
    <w:rsid w:val="00244194"/>
    <w:rsid w:val="0024424F"/>
    <w:rsid w:val="002445E3"/>
    <w:rsid w:val="00244D28"/>
    <w:rsid w:val="00244D71"/>
    <w:rsid w:val="00245012"/>
    <w:rsid w:val="00245689"/>
    <w:rsid w:val="00245720"/>
    <w:rsid w:val="00245A6F"/>
    <w:rsid w:val="00245B21"/>
    <w:rsid w:val="00245D14"/>
    <w:rsid w:val="00245DDC"/>
    <w:rsid w:val="00245FD5"/>
    <w:rsid w:val="0024699F"/>
    <w:rsid w:val="002477DF"/>
    <w:rsid w:val="00250075"/>
    <w:rsid w:val="002504D5"/>
    <w:rsid w:val="002506F5"/>
    <w:rsid w:val="00250D35"/>
    <w:rsid w:val="00251169"/>
    <w:rsid w:val="00251AD6"/>
    <w:rsid w:val="00251CB8"/>
    <w:rsid w:val="002520F3"/>
    <w:rsid w:val="0025238D"/>
    <w:rsid w:val="00252A39"/>
    <w:rsid w:val="00252C17"/>
    <w:rsid w:val="0025307F"/>
    <w:rsid w:val="002534A7"/>
    <w:rsid w:val="00253BCE"/>
    <w:rsid w:val="00253EC2"/>
    <w:rsid w:val="0025437B"/>
    <w:rsid w:val="002551BD"/>
    <w:rsid w:val="002568D0"/>
    <w:rsid w:val="0025706E"/>
    <w:rsid w:val="002572A6"/>
    <w:rsid w:val="0025732F"/>
    <w:rsid w:val="0025754F"/>
    <w:rsid w:val="002575D0"/>
    <w:rsid w:val="00260344"/>
    <w:rsid w:val="002604B0"/>
    <w:rsid w:val="002608BB"/>
    <w:rsid w:val="00260AEE"/>
    <w:rsid w:val="00260C04"/>
    <w:rsid w:val="002621A6"/>
    <w:rsid w:val="0026223E"/>
    <w:rsid w:val="00262661"/>
    <w:rsid w:val="00262D9D"/>
    <w:rsid w:val="00263215"/>
    <w:rsid w:val="002632DF"/>
    <w:rsid w:val="0026330B"/>
    <w:rsid w:val="002635E2"/>
    <w:rsid w:val="00263946"/>
    <w:rsid w:val="002639C1"/>
    <w:rsid w:val="00263AFF"/>
    <w:rsid w:val="002640BA"/>
    <w:rsid w:val="00264CF2"/>
    <w:rsid w:val="002654BB"/>
    <w:rsid w:val="002667A8"/>
    <w:rsid w:val="00266833"/>
    <w:rsid w:val="00266BE3"/>
    <w:rsid w:val="00267387"/>
    <w:rsid w:val="00267587"/>
    <w:rsid w:val="002675C8"/>
    <w:rsid w:val="002676B6"/>
    <w:rsid w:val="00267760"/>
    <w:rsid w:val="0026796F"/>
    <w:rsid w:val="00267EF6"/>
    <w:rsid w:val="002700B1"/>
    <w:rsid w:val="0027111A"/>
    <w:rsid w:val="00271589"/>
    <w:rsid w:val="00271751"/>
    <w:rsid w:val="00271F32"/>
    <w:rsid w:val="00272C17"/>
    <w:rsid w:val="00273177"/>
    <w:rsid w:val="002736AC"/>
    <w:rsid w:val="0027455B"/>
    <w:rsid w:val="00274658"/>
    <w:rsid w:val="0027494A"/>
    <w:rsid w:val="00274E2D"/>
    <w:rsid w:val="00275074"/>
    <w:rsid w:val="002755A4"/>
    <w:rsid w:val="00275E64"/>
    <w:rsid w:val="002763E9"/>
    <w:rsid w:val="00276736"/>
    <w:rsid w:val="002767D6"/>
    <w:rsid w:val="00276F4E"/>
    <w:rsid w:val="0027773D"/>
    <w:rsid w:val="002778BD"/>
    <w:rsid w:val="0027795D"/>
    <w:rsid w:val="00280422"/>
    <w:rsid w:val="00280827"/>
    <w:rsid w:val="002810CE"/>
    <w:rsid w:val="002815FA"/>
    <w:rsid w:val="00281D3A"/>
    <w:rsid w:val="00282421"/>
    <w:rsid w:val="002824C2"/>
    <w:rsid w:val="00282B58"/>
    <w:rsid w:val="002834B3"/>
    <w:rsid w:val="00284490"/>
    <w:rsid w:val="00284E32"/>
    <w:rsid w:val="00285137"/>
    <w:rsid w:val="002851EB"/>
    <w:rsid w:val="00285510"/>
    <w:rsid w:val="002855A9"/>
    <w:rsid w:val="00285BD1"/>
    <w:rsid w:val="00285DE2"/>
    <w:rsid w:val="00285EE3"/>
    <w:rsid w:val="0028616D"/>
    <w:rsid w:val="0028677A"/>
    <w:rsid w:val="00286818"/>
    <w:rsid w:val="00286965"/>
    <w:rsid w:val="00286CD8"/>
    <w:rsid w:val="00287A2F"/>
    <w:rsid w:val="002900D0"/>
    <w:rsid w:val="0029079B"/>
    <w:rsid w:val="00290F74"/>
    <w:rsid w:val="0029136E"/>
    <w:rsid w:val="00291A65"/>
    <w:rsid w:val="00292399"/>
    <w:rsid w:val="00292458"/>
    <w:rsid w:val="002927FD"/>
    <w:rsid w:val="00294445"/>
    <w:rsid w:val="0029478F"/>
    <w:rsid w:val="00294B4D"/>
    <w:rsid w:val="0029537E"/>
    <w:rsid w:val="002960D5"/>
    <w:rsid w:val="0029647B"/>
    <w:rsid w:val="002969F0"/>
    <w:rsid w:val="002973D1"/>
    <w:rsid w:val="00297850"/>
    <w:rsid w:val="00297926"/>
    <w:rsid w:val="00297B5F"/>
    <w:rsid w:val="00297BFB"/>
    <w:rsid w:val="00297C45"/>
    <w:rsid w:val="002A02C9"/>
    <w:rsid w:val="002A1062"/>
    <w:rsid w:val="002A2012"/>
    <w:rsid w:val="002A2413"/>
    <w:rsid w:val="002A2650"/>
    <w:rsid w:val="002A2F5E"/>
    <w:rsid w:val="002A352A"/>
    <w:rsid w:val="002A3BBB"/>
    <w:rsid w:val="002A4644"/>
    <w:rsid w:val="002A4888"/>
    <w:rsid w:val="002A510A"/>
    <w:rsid w:val="002A607D"/>
    <w:rsid w:val="002A6A70"/>
    <w:rsid w:val="002A72A0"/>
    <w:rsid w:val="002A74AC"/>
    <w:rsid w:val="002A7A5B"/>
    <w:rsid w:val="002A7D63"/>
    <w:rsid w:val="002A7FFB"/>
    <w:rsid w:val="002B132E"/>
    <w:rsid w:val="002B1499"/>
    <w:rsid w:val="002B1D5F"/>
    <w:rsid w:val="002B1EB9"/>
    <w:rsid w:val="002B206F"/>
    <w:rsid w:val="002B2813"/>
    <w:rsid w:val="002B2D29"/>
    <w:rsid w:val="002B2DA3"/>
    <w:rsid w:val="002B3B31"/>
    <w:rsid w:val="002B3BBD"/>
    <w:rsid w:val="002B4182"/>
    <w:rsid w:val="002B4968"/>
    <w:rsid w:val="002B51D8"/>
    <w:rsid w:val="002B5830"/>
    <w:rsid w:val="002B5C81"/>
    <w:rsid w:val="002B6205"/>
    <w:rsid w:val="002B694C"/>
    <w:rsid w:val="002C0BE3"/>
    <w:rsid w:val="002C0C4B"/>
    <w:rsid w:val="002C0D1D"/>
    <w:rsid w:val="002C1B4F"/>
    <w:rsid w:val="002C1EEA"/>
    <w:rsid w:val="002C2021"/>
    <w:rsid w:val="002C268B"/>
    <w:rsid w:val="002C2A58"/>
    <w:rsid w:val="002C2A85"/>
    <w:rsid w:val="002C2ACD"/>
    <w:rsid w:val="002C3BB2"/>
    <w:rsid w:val="002C47AD"/>
    <w:rsid w:val="002C5510"/>
    <w:rsid w:val="002C6034"/>
    <w:rsid w:val="002C635B"/>
    <w:rsid w:val="002C6B16"/>
    <w:rsid w:val="002C7276"/>
    <w:rsid w:val="002C770F"/>
    <w:rsid w:val="002C7CFF"/>
    <w:rsid w:val="002D0A93"/>
    <w:rsid w:val="002D0BC6"/>
    <w:rsid w:val="002D0F31"/>
    <w:rsid w:val="002D12DB"/>
    <w:rsid w:val="002D1497"/>
    <w:rsid w:val="002D17C5"/>
    <w:rsid w:val="002D2010"/>
    <w:rsid w:val="002D20C5"/>
    <w:rsid w:val="002D286E"/>
    <w:rsid w:val="002D2929"/>
    <w:rsid w:val="002D2D83"/>
    <w:rsid w:val="002D2FCE"/>
    <w:rsid w:val="002D35C6"/>
    <w:rsid w:val="002D365F"/>
    <w:rsid w:val="002D421B"/>
    <w:rsid w:val="002D48A0"/>
    <w:rsid w:val="002D4ADB"/>
    <w:rsid w:val="002D4E70"/>
    <w:rsid w:val="002D51DF"/>
    <w:rsid w:val="002D6892"/>
    <w:rsid w:val="002D68C2"/>
    <w:rsid w:val="002D715D"/>
    <w:rsid w:val="002D758B"/>
    <w:rsid w:val="002D76F6"/>
    <w:rsid w:val="002D7C86"/>
    <w:rsid w:val="002D7D73"/>
    <w:rsid w:val="002D7EEE"/>
    <w:rsid w:val="002E0356"/>
    <w:rsid w:val="002E0692"/>
    <w:rsid w:val="002E0B9E"/>
    <w:rsid w:val="002E152D"/>
    <w:rsid w:val="002E1D74"/>
    <w:rsid w:val="002E2943"/>
    <w:rsid w:val="002E2CF1"/>
    <w:rsid w:val="002E34AF"/>
    <w:rsid w:val="002E3554"/>
    <w:rsid w:val="002E407C"/>
    <w:rsid w:val="002E41DC"/>
    <w:rsid w:val="002E464A"/>
    <w:rsid w:val="002E4AAC"/>
    <w:rsid w:val="002E4DFC"/>
    <w:rsid w:val="002E4F9E"/>
    <w:rsid w:val="002E53DE"/>
    <w:rsid w:val="002E563B"/>
    <w:rsid w:val="002E577F"/>
    <w:rsid w:val="002E578A"/>
    <w:rsid w:val="002E62D2"/>
    <w:rsid w:val="002E6C5C"/>
    <w:rsid w:val="002E734F"/>
    <w:rsid w:val="002E74AF"/>
    <w:rsid w:val="002E758C"/>
    <w:rsid w:val="002E767A"/>
    <w:rsid w:val="002E7E6E"/>
    <w:rsid w:val="002F051B"/>
    <w:rsid w:val="002F0A95"/>
    <w:rsid w:val="002F0ACD"/>
    <w:rsid w:val="002F0EC2"/>
    <w:rsid w:val="002F0F48"/>
    <w:rsid w:val="002F1038"/>
    <w:rsid w:val="002F141A"/>
    <w:rsid w:val="002F145C"/>
    <w:rsid w:val="002F1D42"/>
    <w:rsid w:val="002F1E68"/>
    <w:rsid w:val="002F1F59"/>
    <w:rsid w:val="002F22FF"/>
    <w:rsid w:val="002F261C"/>
    <w:rsid w:val="002F2D8F"/>
    <w:rsid w:val="002F347F"/>
    <w:rsid w:val="002F35D3"/>
    <w:rsid w:val="002F3A59"/>
    <w:rsid w:val="002F3AC9"/>
    <w:rsid w:val="002F45F0"/>
    <w:rsid w:val="002F4E47"/>
    <w:rsid w:val="002F5143"/>
    <w:rsid w:val="002F5BE4"/>
    <w:rsid w:val="002F5C60"/>
    <w:rsid w:val="002F6186"/>
    <w:rsid w:val="002F677C"/>
    <w:rsid w:val="002F6848"/>
    <w:rsid w:val="002F68C4"/>
    <w:rsid w:val="002F695B"/>
    <w:rsid w:val="002F6CCE"/>
    <w:rsid w:val="002F7022"/>
    <w:rsid w:val="002F72DA"/>
    <w:rsid w:val="002F76B1"/>
    <w:rsid w:val="002F7D66"/>
    <w:rsid w:val="002F7DBE"/>
    <w:rsid w:val="002F7E54"/>
    <w:rsid w:val="0030090B"/>
    <w:rsid w:val="003014AB"/>
    <w:rsid w:val="003020A8"/>
    <w:rsid w:val="00302A7F"/>
    <w:rsid w:val="00302AE8"/>
    <w:rsid w:val="00302BB1"/>
    <w:rsid w:val="003030F0"/>
    <w:rsid w:val="003033B5"/>
    <w:rsid w:val="00303F0C"/>
    <w:rsid w:val="0030404B"/>
    <w:rsid w:val="00304210"/>
    <w:rsid w:val="003042F5"/>
    <w:rsid w:val="00304451"/>
    <w:rsid w:val="00304530"/>
    <w:rsid w:val="003048D7"/>
    <w:rsid w:val="00304A1B"/>
    <w:rsid w:val="00304AD2"/>
    <w:rsid w:val="00304EAA"/>
    <w:rsid w:val="00305297"/>
    <w:rsid w:val="003062E6"/>
    <w:rsid w:val="00306557"/>
    <w:rsid w:val="003065A5"/>
    <w:rsid w:val="003068A3"/>
    <w:rsid w:val="003068B6"/>
    <w:rsid w:val="003070D1"/>
    <w:rsid w:val="003071F6"/>
    <w:rsid w:val="00307813"/>
    <w:rsid w:val="00307FC4"/>
    <w:rsid w:val="00307FE0"/>
    <w:rsid w:val="00310191"/>
    <w:rsid w:val="00310200"/>
    <w:rsid w:val="003107EB"/>
    <w:rsid w:val="00310E66"/>
    <w:rsid w:val="003116E5"/>
    <w:rsid w:val="00311C08"/>
    <w:rsid w:val="003125E0"/>
    <w:rsid w:val="00312ECE"/>
    <w:rsid w:val="003136A9"/>
    <w:rsid w:val="0031393C"/>
    <w:rsid w:val="00313CB0"/>
    <w:rsid w:val="00313F96"/>
    <w:rsid w:val="00314122"/>
    <w:rsid w:val="0031446A"/>
    <w:rsid w:val="003147E0"/>
    <w:rsid w:val="00314B0A"/>
    <w:rsid w:val="00314B51"/>
    <w:rsid w:val="00314BA7"/>
    <w:rsid w:val="003150CE"/>
    <w:rsid w:val="003153E0"/>
    <w:rsid w:val="00315AAB"/>
    <w:rsid w:val="00316124"/>
    <w:rsid w:val="00316ED9"/>
    <w:rsid w:val="003175E1"/>
    <w:rsid w:val="00317620"/>
    <w:rsid w:val="003176EC"/>
    <w:rsid w:val="003200DC"/>
    <w:rsid w:val="00320299"/>
    <w:rsid w:val="003205D8"/>
    <w:rsid w:val="00321106"/>
    <w:rsid w:val="00321154"/>
    <w:rsid w:val="003211B0"/>
    <w:rsid w:val="0032154C"/>
    <w:rsid w:val="00321CFB"/>
    <w:rsid w:val="00321EDA"/>
    <w:rsid w:val="003224AA"/>
    <w:rsid w:val="003224E7"/>
    <w:rsid w:val="0032298A"/>
    <w:rsid w:val="00322ED7"/>
    <w:rsid w:val="003237BA"/>
    <w:rsid w:val="00324AFE"/>
    <w:rsid w:val="003251B4"/>
    <w:rsid w:val="00325B87"/>
    <w:rsid w:val="00325D7A"/>
    <w:rsid w:val="00326145"/>
    <w:rsid w:val="003262F7"/>
    <w:rsid w:val="00326613"/>
    <w:rsid w:val="00326D5B"/>
    <w:rsid w:val="00327163"/>
    <w:rsid w:val="00327305"/>
    <w:rsid w:val="0032749A"/>
    <w:rsid w:val="00327531"/>
    <w:rsid w:val="003276AC"/>
    <w:rsid w:val="00330187"/>
    <w:rsid w:val="003310EA"/>
    <w:rsid w:val="0033114A"/>
    <w:rsid w:val="00331C77"/>
    <w:rsid w:val="00331DB6"/>
    <w:rsid w:val="00331F96"/>
    <w:rsid w:val="00332B55"/>
    <w:rsid w:val="0033313E"/>
    <w:rsid w:val="0033348A"/>
    <w:rsid w:val="00333686"/>
    <w:rsid w:val="003336B9"/>
    <w:rsid w:val="003337CC"/>
    <w:rsid w:val="0033388B"/>
    <w:rsid w:val="0033476C"/>
    <w:rsid w:val="00334DB0"/>
    <w:rsid w:val="00335EA8"/>
    <w:rsid w:val="00335FF8"/>
    <w:rsid w:val="003363DD"/>
    <w:rsid w:val="0033647C"/>
    <w:rsid w:val="0033767F"/>
    <w:rsid w:val="00337810"/>
    <w:rsid w:val="00340361"/>
    <w:rsid w:val="003404C3"/>
    <w:rsid w:val="00340795"/>
    <w:rsid w:val="00340DD6"/>
    <w:rsid w:val="00340EAB"/>
    <w:rsid w:val="0034111C"/>
    <w:rsid w:val="00341795"/>
    <w:rsid w:val="00341947"/>
    <w:rsid w:val="00341E60"/>
    <w:rsid w:val="00341F6A"/>
    <w:rsid w:val="0034217F"/>
    <w:rsid w:val="0034271D"/>
    <w:rsid w:val="003428F6"/>
    <w:rsid w:val="00342AD2"/>
    <w:rsid w:val="003432A1"/>
    <w:rsid w:val="00343352"/>
    <w:rsid w:val="00343954"/>
    <w:rsid w:val="00343BE3"/>
    <w:rsid w:val="00344BCA"/>
    <w:rsid w:val="00345405"/>
    <w:rsid w:val="00345A70"/>
    <w:rsid w:val="00345DDD"/>
    <w:rsid w:val="003465F9"/>
    <w:rsid w:val="00346925"/>
    <w:rsid w:val="00346962"/>
    <w:rsid w:val="00346FED"/>
    <w:rsid w:val="003473C4"/>
    <w:rsid w:val="00347AC4"/>
    <w:rsid w:val="003501B6"/>
    <w:rsid w:val="00350247"/>
    <w:rsid w:val="00351471"/>
    <w:rsid w:val="00351E01"/>
    <w:rsid w:val="00352744"/>
    <w:rsid w:val="00352968"/>
    <w:rsid w:val="0035298B"/>
    <w:rsid w:val="00352D21"/>
    <w:rsid w:val="00353A23"/>
    <w:rsid w:val="00353C1B"/>
    <w:rsid w:val="0035443D"/>
    <w:rsid w:val="00354623"/>
    <w:rsid w:val="00354AA2"/>
    <w:rsid w:val="00354B11"/>
    <w:rsid w:val="00354B3A"/>
    <w:rsid w:val="00354FEE"/>
    <w:rsid w:val="00355493"/>
    <w:rsid w:val="00356048"/>
    <w:rsid w:val="00356275"/>
    <w:rsid w:val="00356C0B"/>
    <w:rsid w:val="00356DD9"/>
    <w:rsid w:val="00356FF9"/>
    <w:rsid w:val="00357393"/>
    <w:rsid w:val="003579EB"/>
    <w:rsid w:val="00357B9C"/>
    <w:rsid w:val="00357D49"/>
    <w:rsid w:val="003610EB"/>
    <w:rsid w:val="00361412"/>
    <w:rsid w:val="0036147C"/>
    <w:rsid w:val="003615CA"/>
    <w:rsid w:val="00361624"/>
    <w:rsid w:val="00361A9E"/>
    <w:rsid w:val="00362782"/>
    <w:rsid w:val="00362ABD"/>
    <w:rsid w:val="00362F59"/>
    <w:rsid w:val="0036350D"/>
    <w:rsid w:val="00363849"/>
    <w:rsid w:val="00363B2C"/>
    <w:rsid w:val="00363D9E"/>
    <w:rsid w:val="00363FA5"/>
    <w:rsid w:val="003642A6"/>
    <w:rsid w:val="00364763"/>
    <w:rsid w:val="00365C3D"/>
    <w:rsid w:val="00365F0F"/>
    <w:rsid w:val="00366C1B"/>
    <w:rsid w:val="00367337"/>
    <w:rsid w:val="00367367"/>
    <w:rsid w:val="00367F4C"/>
    <w:rsid w:val="00367FD8"/>
    <w:rsid w:val="0037004E"/>
    <w:rsid w:val="003700CB"/>
    <w:rsid w:val="0037012A"/>
    <w:rsid w:val="00370230"/>
    <w:rsid w:val="0037049D"/>
    <w:rsid w:val="00370B63"/>
    <w:rsid w:val="00370FCC"/>
    <w:rsid w:val="003711AF"/>
    <w:rsid w:val="00371E9E"/>
    <w:rsid w:val="003726E4"/>
    <w:rsid w:val="0037347A"/>
    <w:rsid w:val="003735C6"/>
    <w:rsid w:val="003738D5"/>
    <w:rsid w:val="003739F3"/>
    <w:rsid w:val="00374848"/>
    <w:rsid w:val="003752DD"/>
    <w:rsid w:val="003757A1"/>
    <w:rsid w:val="00375D09"/>
    <w:rsid w:val="0037609E"/>
    <w:rsid w:val="003762DC"/>
    <w:rsid w:val="00376990"/>
    <w:rsid w:val="00376CB7"/>
    <w:rsid w:val="0037739D"/>
    <w:rsid w:val="0037751C"/>
    <w:rsid w:val="003778A6"/>
    <w:rsid w:val="00377D61"/>
    <w:rsid w:val="00380750"/>
    <w:rsid w:val="00380B66"/>
    <w:rsid w:val="00380BF6"/>
    <w:rsid w:val="00380D20"/>
    <w:rsid w:val="00380F21"/>
    <w:rsid w:val="00380F3F"/>
    <w:rsid w:val="00381339"/>
    <w:rsid w:val="003814DD"/>
    <w:rsid w:val="00381953"/>
    <w:rsid w:val="0038214A"/>
    <w:rsid w:val="00382232"/>
    <w:rsid w:val="00382925"/>
    <w:rsid w:val="00382F1A"/>
    <w:rsid w:val="00382F9A"/>
    <w:rsid w:val="00383282"/>
    <w:rsid w:val="00383422"/>
    <w:rsid w:val="00383658"/>
    <w:rsid w:val="00383AF4"/>
    <w:rsid w:val="0038412E"/>
    <w:rsid w:val="003848D1"/>
    <w:rsid w:val="00384F62"/>
    <w:rsid w:val="00385413"/>
    <w:rsid w:val="00386053"/>
    <w:rsid w:val="00387459"/>
    <w:rsid w:val="00387468"/>
    <w:rsid w:val="0038771D"/>
    <w:rsid w:val="00387F25"/>
    <w:rsid w:val="00390028"/>
    <w:rsid w:val="003903C9"/>
    <w:rsid w:val="00390529"/>
    <w:rsid w:val="00390656"/>
    <w:rsid w:val="003906E0"/>
    <w:rsid w:val="00390935"/>
    <w:rsid w:val="00391106"/>
    <w:rsid w:val="00391257"/>
    <w:rsid w:val="00391A20"/>
    <w:rsid w:val="00392271"/>
    <w:rsid w:val="0039241F"/>
    <w:rsid w:val="00392491"/>
    <w:rsid w:val="00392841"/>
    <w:rsid w:val="00392C92"/>
    <w:rsid w:val="003935B0"/>
    <w:rsid w:val="0039398E"/>
    <w:rsid w:val="00393C8E"/>
    <w:rsid w:val="00393E44"/>
    <w:rsid w:val="00394243"/>
    <w:rsid w:val="00394301"/>
    <w:rsid w:val="0039430A"/>
    <w:rsid w:val="00394EA2"/>
    <w:rsid w:val="003950FB"/>
    <w:rsid w:val="00395425"/>
    <w:rsid w:val="00395C06"/>
    <w:rsid w:val="00395E78"/>
    <w:rsid w:val="00395EEE"/>
    <w:rsid w:val="003961ED"/>
    <w:rsid w:val="00396898"/>
    <w:rsid w:val="0039747B"/>
    <w:rsid w:val="00397AB6"/>
    <w:rsid w:val="00397ACA"/>
    <w:rsid w:val="00397F6F"/>
    <w:rsid w:val="003A10C3"/>
    <w:rsid w:val="003A11EA"/>
    <w:rsid w:val="003A11FB"/>
    <w:rsid w:val="003A1BC5"/>
    <w:rsid w:val="003A2022"/>
    <w:rsid w:val="003A283F"/>
    <w:rsid w:val="003A2F23"/>
    <w:rsid w:val="003A3762"/>
    <w:rsid w:val="003A495D"/>
    <w:rsid w:val="003A4A40"/>
    <w:rsid w:val="003A4C13"/>
    <w:rsid w:val="003A4C7C"/>
    <w:rsid w:val="003A4FBF"/>
    <w:rsid w:val="003A5611"/>
    <w:rsid w:val="003A5844"/>
    <w:rsid w:val="003A597F"/>
    <w:rsid w:val="003A5D50"/>
    <w:rsid w:val="003A6C0E"/>
    <w:rsid w:val="003A71A8"/>
    <w:rsid w:val="003A71D2"/>
    <w:rsid w:val="003A75A7"/>
    <w:rsid w:val="003A78E6"/>
    <w:rsid w:val="003A7A11"/>
    <w:rsid w:val="003A7CE2"/>
    <w:rsid w:val="003B00CA"/>
    <w:rsid w:val="003B030B"/>
    <w:rsid w:val="003B0432"/>
    <w:rsid w:val="003B0821"/>
    <w:rsid w:val="003B0BE9"/>
    <w:rsid w:val="003B0D6A"/>
    <w:rsid w:val="003B0F4B"/>
    <w:rsid w:val="003B1BC9"/>
    <w:rsid w:val="003B1FE0"/>
    <w:rsid w:val="003B24D7"/>
    <w:rsid w:val="003B2E9B"/>
    <w:rsid w:val="003B2F8D"/>
    <w:rsid w:val="003B3954"/>
    <w:rsid w:val="003B3C64"/>
    <w:rsid w:val="003B3FC4"/>
    <w:rsid w:val="003B45AF"/>
    <w:rsid w:val="003B4FAA"/>
    <w:rsid w:val="003B51A5"/>
    <w:rsid w:val="003B5234"/>
    <w:rsid w:val="003B547A"/>
    <w:rsid w:val="003B5D31"/>
    <w:rsid w:val="003B5EBC"/>
    <w:rsid w:val="003B668D"/>
    <w:rsid w:val="003B6EA0"/>
    <w:rsid w:val="003B6EC0"/>
    <w:rsid w:val="003B75B9"/>
    <w:rsid w:val="003B75CF"/>
    <w:rsid w:val="003C087B"/>
    <w:rsid w:val="003C0DA2"/>
    <w:rsid w:val="003C0DED"/>
    <w:rsid w:val="003C15C6"/>
    <w:rsid w:val="003C18CB"/>
    <w:rsid w:val="003C1A18"/>
    <w:rsid w:val="003C1F7B"/>
    <w:rsid w:val="003C26B7"/>
    <w:rsid w:val="003C2D41"/>
    <w:rsid w:val="003C2DCC"/>
    <w:rsid w:val="003C2FE6"/>
    <w:rsid w:val="003C5555"/>
    <w:rsid w:val="003C5C41"/>
    <w:rsid w:val="003C5F00"/>
    <w:rsid w:val="003C669D"/>
    <w:rsid w:val="003C66C4"/>
    <w:rsid w:val="003C6877"/>
    <w:rsid w:val="003C693D"/>
    <w:rsid w:val="003C7062"/>
    <w:rsid w:val="003C7461"/>
    <w:rsid w:val="003C7D0C"/>
    <w:rsid w:val="003C7FB5"/>
    <w:rsid w:val="003D0515"/>
    <w:rsid w:val="003D061A"/>
    <w:rsid w:val="003D0788"/>
    <w:rsid w:val="003D0C99"/>
    <w:rsid w:val="003D132A"/>
    <w:rsid w:val="003D1517"/>
    <w:rsid w:val="003D1D50"/>
    <w:rsid w:val="003D232D"/>
    <w:rsid w:val="003D286B"/>
    <w:rsid w:val="003D28F0"/>
    <w:rsid w:val="003D2908"/>
    <w:rsid w:val="003D2938"/>
    <w:rsid w:val="003D2C54"/>
    <w:rsid w:val="003D35DC"/>
    <w:rsid w:val="003D3A8B"/>
    <w:rsid w:val="003D3C67"/>
    <w:rsid w:val="003D3FBA"/>
    <w:rsid w:val="003D402B"/>
    <w:rsid w:val="003D4193"/>
    <w:rsid w:val="003D54B0"/>
    <w:rsid w:val="003D5529"/>
    <w:rsid w:val="003D5BB8"/>
    <w:rsid w:val="003D64C0"/>
    <w:rsid w:val="003D65AA"/>
    <w:rsid w:val="003D6E3F"/>
    <w:rsid w:val="003D7095"/>
    <w:rsid w:val="003D764F"/>
    <w:rsid w:val="003D76EF"/>
    <w:rsid w:val="003E0042"/>
    <w:rsid w:val="003E01A1"/>
    <w:rsid w:val="003E0392"/>
    <w:rsid w:val="003E03F7"/>
    <w:rsid w:val="003E0667"/>
    <w:rsid w:val="003E0BCE"/>
    <w:rsid w:val="003E0DF3"/>
    <w:rsid w:val="003E13E0"/>
    <w:rsid w:val="003E1660"/>
    <w:rsid w:val="003E1CD1"/>
    <w:rsid w:val="003E2A2D"/>
    <w:rsid w:val="003E2EE4"/>
    <w:rsid w:val="003E3090"/>
    <w:rsid w:val="003E47D4"/>
    <w:rsid w:val="003E4A05"/>
    <w:rsid w:val="003E50B9"/>
    <w:rsid w:val="003E54A7"/>
    <w:rsid w:val="003E648E"/>
    <w:rsid w:val="003E64A9"/>
    <w:rsid w:val="003E6779"/>
    <w:rsid w:val="003E699C"/>
    <w:rsid w:val="003E7905"/>
    <w:rsid w:val="003E7A6B"/>
    <w:rsid w:val="003E7C91"/>
    <w:rsid w:val="003E7F97"/>
    <w:rsid w:val="003F0336"/>
    <w:rsid w:val="003F0367"/>
    <w:rsid w:val="003F0AC1"/>
    <w:rsid w:val="003F0FAE"/>
    <w:rsid w:val="003F15B7"/>
    <w:rsid w:val="003F1FEC"/>
    <w:rsid w:val="003F27DF"/>
    <w:rsid w:val="003F3667"/>
    <w:rsid w:val="003F3FCC"/>
    <w:rsid w:val="003F5301"/>
    <w:rsid w:val="003F5547"/>
    <w:rsid w:val="003F5C40"/>
    <w:rsid w:val="003F6E12"/>
    <w:rsid w:val="003F6F8B"/>
    <w:rsid w:val="003F6FAD"/>
    <w:rsid w:val="003F6FE0"/>
    <w:rsid w:val="003F75ED"/>
    <w:rsid w:val="003F7608"/>
    <w:rsid w:val="003F7BB4"/>
    <w:rsid w:val="004001D5"/>
    <w:rsid w:val="004002B7"/>
    <w:rsid w:val="0040070B"/>
    <w:rsid w:val="00400F31"/>
    <w:rsid w:val="0040116D"/>
    <w:rsid w:val="004014C1"/>
    <w:rsid w:val="00401C02"/>
    <w:rsid w:val="004023BA"/>
    <w:rsid w:val="00402570"/>
    <w:rsid w:val="00402AA3"/>
    <w:rsid w:val="00403148"/>
    <w:rsid w:val="00403400"/>
    <w:rsid w:val="00403F1B"/>
    <w:rsid w:val="004041DB"/>
    <w:rsid w:val="004042C6"/>
    <w:rsid w:val="00404447"/>
    <w:rsid w:val="00404CF2"/>
    <w:rsid w:val="0040513F"/>
    <w:rsid w:val="004052C0"/>
    <w:rsid w:val="00405895"/>
    <w:rsid w:val="00405A63"/>
    <w:rsid w:val="00405DDE"/>
    <w:rsid w:val="004068E4"/>
    <w:rsid w:val="00406976"/>
    <w:rsid w:val="00406B4D"/>
    <w:rsid w:val="00406DC1"/>
    <w:rsid w:val="0040702F"/>
    <w:rsid w:val="00407371"/>
    <w:rsid w:val="00407497"/>
    <w:rsid w:val="004076FB"/>
    <w:rsid w:val="00407C59"/>
    <w:rsid w:val="004100BA"/>
    <w:rsid w:val="00411A8E"/>
    <w:rsid w:val="00412396"/>
    <w:rsid w:val="004129BC"/>
    <w:rsid w:val="0041316C"/>
    <w:rsid w:val="0041348C"/>
    <w:rsid w:val="0041443C"/>
    <w:rsid w:val="0041488F"/>
    <w:rsid w:val="00415114"/>
    <w:rsid w:val="004154F7"/>
    <w:rsid w:val="004164D3"/>
    <w:rsid w:val="004164D6"/>
    <w:rsid w:val="0041699E"/>
    <w:rsid w:val="00416D44"/>
    <w:rsid w:val="00417089"/>
    <w:rsid w:val="004176FF"/>
    <w:rsid w:val="00417A1E"/>
    <w:rsid w:val="00420BD4"/>
    <w:rsid w:val="004211EC"/>
    <w:rsid w:val="0042166A"/>
    <w:rsid w:val="00421A27"/>
    <w:rsid w:val="00421A83"/>
    <w:rsid w:val="00421D0A"/>
    <w:rsid w:val="0042222B"/>
    <w:rsid w:val="0042223D"/>
    <w:rsid w:val="00422277"/>
    <w:rsid w:val="004226C3"/>
    <w:rsid w:val="004228BA"/>
    <w:rsid w:val="00422A8E"/>
    <w:rsid w:val="00422D5F"/>
    <w:rsid w:val="00423E17"/>
    <w:rsid w:val="004240D4"/>
    <w:rsid w:val="004241C5"/>
    <w:rsid w:val="00424736"/>
    <w:rsid w:val="00424FA7"/>
    <w:rsid w:val="004251DD"/>
    <w:rsid w:val="00425402"/>
    <w:rsid w:val="0042587E"/>
    <w:rsid w:val="00425D2C"/>
    <w:rsid w:val="00426988"/>
    <w:rsid w:val="00426A87"/>
    <w:rsid w:val="00426E91"/>
    <w:rsid w:val="00427007"/>
    <w:rsid w:val="004272C3"/>
    <w:rsid w:val="00427C5C"/>
    <w:rsid w:val="00430206"/>
    <w:rsid w:val="00430392"/>
    <w:rsid w:val="004309D8"/>
    <w:rsid w:val="0043106A"/>
    <w:rsid w:val="004313D1"/>
    <w:rsid w:val="0043197F"/>
    <w:rsid w:val="00431E76"/>
    <w:rsid w:val="00432110"/>
    <w:rsid w:val="00432414"/>
    <w:rsid w:val="00432521"/>
    <w:rsid w:val="004328EE"/>
    <w:rsid w:val="00433929"/>
    <w:rsid w:val="00433EBE"/>
    <w:rsid w:val="00434406"/>
    <w:rsid w:val="00435B1E"/>
    <w:rsid w:val="00436F9D"/>
    <w:rsid w:val="00437504"/>
    <w:rsid w:val="00440FED"/>
    <w:rsid w:val="00441773"/>
    <w:rsid w:val="00441B92"/>
    <w:rsid w:val="00441F35"/>
    <w:rsid w:val="00442332"/>
    <w:rsid w:val="00442667"/>
    <w:rsid w:val="00442755"/>
    <w:rsid w:val="00442A29"/>
    <w:rsid w:val="0044333A"/>
    <w:rsid w:val="00443A9F"/>
    <w:rsid w:val="00443AD7"/>
    <w:rsid w:val="0044450A"/>
    <w:rsid w:val="0044474B"/>
    <w:rsid w:val="00444A1D"/>
    <w:rsid w:val="00445659"/>
    <w:rsid w:val="00445FF7"/>
    <w:rsid w:val="004508A8"/>
    <w:rsid w:val="004508F0"/>
    <w:rsid w:val="00451BAE"/>
    <w:rsid w:val="00451D9E"/>
    <w:rsid w:val="0045212B"/>
    <w:rsid w:val="00452CA7"/>
    <w:rsid w:val="00453341"/>
    <w:rsid w:val="00453A38"/>
    <w:rsid w:val="00453BC1"/>
    <w:rsid w:val="00454193"/>
    <w:rsid w:val="0045434C"/>
    <w:rsid w:val="0045446A"/>
    <w:rsid w:val="004545C6"/>
    <w:rsid w:val="00454B1D"/>
    <w:rsid w:val="00454DCA"/>
    <w:rsid w:val="00454E26"/>
    <w:rsid w:val="00455531"/>
    <w:rsid w:val="00455937"/>
    <w:rsid w:val="00455ACA"/>
    <w:rsid w:val="00456205"/>
    <w:rsid w:val="00456544"/>
    <w:rsid w:val="00456649"/>
    <w:rsid w:val="004567B7"/>
    <w:rsid w:val="004567DC"/>
    <w:rsid w:val="00456856"/>
    <w:rsid w:val="004571EF"/>
    <w:rsid w:val="004573BB"/>
    <w:rsid w:val="00457B96"/>
    <w:rsid w:val="00457CB4"/>
    <w:rsid w:val="0046047A"/>
    <w:rsid w:val="0046106C"/>
    <w:rsid w:val="00461210"/>
    <w:rsid w:val="00461700"/>
    <w:rsid w:val="00461AAC"/>
    <w:rsid w:val="00461B0B"/>
    <w:rsid w:val="00461E85"/>
    <w:rsid w:val="00462490"/>
    <w:rsid w:val="004625D8"/>
    <w:rsid w:val="00462AC9"/>
    <w:rsid w:val="00462D7D"/>
    <w:rsid w:val="004630FF"/>
    <w:rsid w:val="0046351C"/>
    <w:rsid w:val="00463689"/>
    <w:rsid w:val="00463DC3"/>
    <w:rsid w:val="00464D33"/>
    <w:rsid w:val="00465299"/>
    <w:rsid w:val="00466A0F"/>
    <w:rsid w:val="0046795B"/>
    <w:rsid w:val="0046798C"/>
    <w:rsid w:val="00467ADD"/>
    <w:rsid w:val="00467BCF"/>
    <w:rsid w:val="004708C0"/>
    <w:rsid w:val="00470BCE"/>
    <w:rsid w:val="0047115F"/>
    <w:rsid w:val="004715CB"/>
    <w:rsid w:val="00471863"/>
    <w:rsid w:val="00471913"/>
    <w:rsid w:val="0047208F"/>
    <w:rsid w:val="00472767"/>
    <w:rsid w:val="00472A06"/>
    <w:rsid w:val="00472D25"/>
    <w:rsid w:val="00473777"/>
    <w:rsid w:val="00473A14"/>
    <w:rsid w:val="00474183"/>
    <w:rsid w:val="004745A9"/>
    <w:rsid w:val="0047476D"/>
    <w:rsid w:val="00474871"/>
    <w:rsid w:val="00474CA8"/>
    <w:rsid w:val="00474E43"/>
    <w:rsid w:val="00474E85"/>
    <w:rsid w:val="00475652"/>
    <w:rsid w:val="004759C5"/>
    <w:rsid w:val="00475BDB"/>
    <w:rsid w:val="0047659F"/>
    <w:rsid w:val="004766DA"/>
    <w:rsid w:val="0047671B"/>
    <w:rsid w:val="00476A55"/>
    <w:rsid w:val="004771B3"/>
    <w:rsid w:val="004774E1"/>
    <w:rsid w:val="0048076D"/>
    <w:rsid w:val="0048118F"/>
    <w:rsid w:val="0048134D"/>
    <w:rsid w:val="00481624"/>
    <w:rsid w:val="00481765"/>
    <w:rsid w:val="00481D90"/>
    <w:rsid w:val="00482700"/>
    <w:rsid w:val="00482C0A"/>
    <w:rsid w:val="00482C84"/>
    <w:rsid w:val="00482CD4"/>
    <w:rsid w:val="00483261"/>
    <w:rsid w:val="0048328A"/>
    <w:rsid w:val="00484377"/>
    <w:rsid w:val="00484EB3"/>
    <w:rsid w:val="004856E8"/>
    <w:rsid w:val="00485B23"/>
    <w:rsid w:val="00485B50"/>
    <w:rsid w:val="00486837"/>
    <w:rsid w:val="00486C7A"/>
    <w:rsid w:val="00486CCB"/>
    <w:rsid w:val="00486D44"/>
    <w:rsid w:val="004874E4"/>
    <w:rsid w:val="00487503"/>
    <w:rsid w:val="0048BAE9"/>
    <w:rsid w:val="0049070D"/>
    <w:rsid w:val="004909E5"/>
    <w:rsid w:val="00490A39"/>
    <w:rsid w:val="00490BDA"/>
    <w:rsid w:val="00490E07"/>
    <w:rsid w:val="00490E82"/>
    <w:rsid w:val="00491548"/>
    <w:rsid w:val="00491BE4"/>
    <w:rsid w:val="00491DB2"/>
    <w:rsid w:val="00492864"/>
    <w:rsid w:val="00492877"/>
    <w:rsid w:val="00493BFA"/>
    <w:rsid w:val="00494BA4"/>
    <w:rsid w:val="00494CEB"/>
    <w:rsid w:val="004958A3"/>
    <w:rsid w:val="00495AC2"/>
    <w:rsid w:val="00495BA6"/>
    <w:rsid w:val="00495DE8"/>
    <w:rsid w:val="00495FAC"/>
    <w:rsid w:val="004962C3"/>
    <w:rsid w:val="00496DC2"/>
    <w:rsid w:val="00496E75"/>
    <w:rsid w:val="004971B5"/>
    <w:rsid w:val="00497426"/>
    <w:rsid w:val="004A014C"/>
    <w:rsid w:val="004A042B"/>
    <w:rsid w:val="004A0A96"/>
    <w:rsid w:val="004A0AA8"/>
    <w:rsid w:val="004A0B43"/>
    <w:rsid w:val="004A0CBC"/>
    <w:rsid w:val="004A0EF8"/>
    <w:rsid w:val="004A1274"/>
    <w:rsid w:val="004A1FE4"/>
    <w:rsid w:val="004A2100"/>
    <w:rsid w:val="004A2103"/>
    <w:rsid w:val="004A21DA"/>
    <w:rsid w:val="004A2460"/>
    <w:rsid w:val="004A2CA9"/>
    <w:rsid w:val="004A2DBD"/>
    <w:rsid w:val="004A2F14"/>
    <w:rsid w:val="004A30B5"/>
    <w:rsid w:val="004A33EF"/>
    <w:rsid w:val="004A34C9"/>
    <w:rsid w:val="004A3854"/>
    <w:rsid w:val="004A3CB5"/>
    <w:rsid w:val="004A3CEE"/>
    <w:rsid w:val="004A4A59"/>
    <w:rsid w:val="004A537D"/>
    <w:rsid w:val="004A5FDD"/>
    <w:rsid w:val="004A67F0"/>
    <w:rsid w:val="004A71C3"/>
    <w:rsid w:val="004A7540"/>
    <w:rsid w:val="004A7769"/>
    <w:rsid w:val="004A77B1"/>
    <w:rsid w:val="004A7AE5"/>
    <w:rsid w:val="004A7B4A"/>
    <w:rsid w:val="004B095D"/>
    <w:rsid w:val="004B1764"/>
    <w:rsid w:val="004B1C08"/>
    <w:rsid w:val="004B23AD"/>
    <w:rsid w:val="004B2965"/>
    <w:rsid w:val="004B3265"/>
    <w:rsid w:val="004B3545"/>
    <w:rsid w:val="004B3DA2"/>
    <w:rsid w:val="004B409A"/>
    <w:rsid w:val="004B4224"/>
    <w:rsid w:val="004B4297"/>
    <w:rsid w:val="004B4647"/>
    <w:rsid w:val="004B468D"/>
    <w:rsid w:val="004B555C"/>
    <w:rsid w:val="004B6B11"/>
    <w:rsid w:val="004B6B25"/>
    <w:rsid w:val="004B6FC1"/>
    <w:rsid w:val="004B7455"/>
    <w:rsid w:val="004B74FF"/>
    <w:rsid w:val="004B7819"/>
    <w:rsid w:val="004B7CC2"/>
    <w:rsid w:val="004B7CE4"/>
    <w:rsid w:val="004B7FBB"/>
    <w:rsid w:val="004C0401"/>
    <w:rsid w:val="004C0599"/>
    <w:rsid w:val="004C0792"/>
    <w:rsid w:val="004C0C49"/>
    <w:rsid w:val="004C1096"/>
    <w:rsid w:val="004C183D"/>
    <w:rsid w:val="004C19A3"/>
    <w:rsid w:val="004C228E"/>
    <w:rsid w:val="004C2F7B"/>
    <w:rsid w:val="004C341D"/>
    <w:rsid w:val="004C3818"/>
    <w:rsid w:val="004C394F"/>
    <w:rsid w:val="004C3ADC"/>
    <w:rsid w:val="004C3EC7"/>
    <w:rsid w:val="004C3EEE"/>
    <w:rsid w:val="004C3F2F"/>
    <w:rsid w:val="004C483D"/>
    <w:rsid w:val="004C49EA"/>
    <w:rsid w:val="004C4D15"/>
    <w:rsid w:val="004C50ED"/>
    <w:rsid w:val="004C5725"/>
    <w:rsid w:val="004C6BAA"/>
    <w:rsid w:val="004C6DA5"/>
    <w:rsid w:val="004C7051"/>
    <w:rsid w:val="004C7101"/>
    <w:rsid w:val="004C795A"/>
    <w:rsid w:val="004C7BC5"/>
    <w:rsid w:val="004C7C91"/>
    <w:rsid w:val="004C7F93"/>
    <w:rsid w:val="004D0F30"/>
    <w:rsid w:val="004D1111"/>
    <w:rsid w:val="004D1384"/>
    <w:rsid w:val="004D1789"/>
    <w:rsid w:val="004D179A"/>
    <w:rsid w:val="004D1B16"/>
    <w:rsid w:val="004D1DDE"/>
    <w:rsid w:val="004D1F7E"/>
    <w:rsid w:val="004D2629"/>
    <w:rsid w:val="004D26B8"/>
    <w:rsid w:val="004D2814"/>
    <w:rsid w:val="004D2C2C"/>
    <w:rsid w:val="004D38C2"/>
    <w:rsid w:val="004D41DC"/>
    <w:rsid w:val="004D4FBD"/>
    <w:rsid w:val="004D4FC0"/>
    <w:rsid w:val="004D5954"/>
    <w:rsid w:val="004D5CE7"/>
    <w:rsid w:val="004D6381"/>
    <w:rsid w:val="004D691A"/>
    <w:rsid w:val="004D6C71"/>
    <w:rsid w:val="004D7A35"/>
    <w:rsid w:val="004D7A87"/>
    <w:rsid w:val="004D7DA8"/>
    <w:rsid w:val="004E0A9F"/>
    <w:rsid w:val="004E10CD"/>
    <w:rsid w:val="004E1401"/>
    <w:rsid w:val="004E2892"/>
    <w:rsid w:val="004E298C"/>
    <w:rsid w:val="004E2A66"/>
    <w:rsid w:val="004E2C96"/>
    <w:rsid w:val="004E310F"/>
    <w:rsid w:val="004E333C"/>
    <w:rsid w:val="004E362B"/>
    <w:rsid w:val="004E3681"/>
    <w:rsid w:val="004E3D74"/>
    <w:rsid w:val="004E417D"/>
    <w:rsid w:val="004E45D7"/>
    <w:rsid w:val="004E47E0"/>
    <w:rsid w:val="004E513D"/>
    <w:rsid w:val="004E5504"/>
    <w:rsid w:val="004E58C2"/>
    <w:rsid w:val="004E5DE1"/>
    <w:rsid w:val="004E5F99"/>
    <w:rsid w:val="004E6356"/>
    <w:rsid w:val="004E7738"/>
    <w:rsid w:val="004E784B"/>
    <w:rsid w:val="004F0224"/>
    <w:rsid w:val="004F08D0"/>
    <w:rsid w:val="004F0DB4"/>
    <w:rsid w:val="004F0E04"/>
    <w:rsid w:val="004F13D2"/>
    <w:rsid w:val="004F18C1"/>
    <w:rsid w:val="004F1CD3"/>
    <w:rsid w:val="004F1EB7"/>
    <w:rsid w:val="004F1EBC"/>
    <w:rsid w:val="004F20E8"/>
    <w:rsid w:val="004F2155"/>
    <w:rsid w:val="004F22C0"/>
    <w:rsid w:val="004F3172"/>
    <w:rsid w:val="004F3461"/>
    <w:rsid w:val="004F357C"/>
    <w:rsid w:val="004F359B"/>
    <w:rsid w:val="004F3AB3"/>
    <w:rsid w:val="004F3B71"/>
    <w:rsid w:val="004F3EB2"/>
    <w:rsid w:val="004F3FE5"/>
    <w:rsid w:val="004F4F84"/>
    <w:rsid w:val="004F50D8"/>
    <w:rsid w:val="004F5154"/>
    <w:rsid w:val="004F56F2"/>
    <w:rsid w:val="004F5835"/>
    <w:rsid w:val="004F661C"/>
    <w:rsid w:val="004F662E"/>
    <w:rsid w:val="004F6D99"/>
    <w:rsid w:val="004F7450"/>
    <w:rsid w:val="004F76C2"/>
    <w:rsid w:val="00500230"/>
    <w:rsid w:val="00500572"/>
    <w:rsid w:val="00500573"/>
    <w:rsid w:val="00500701"/>
    <w:rsid w:val="005008FB"/>
    <w:rsid w:val="00500964"/>
    <w:rsid w:val="00500E0F"/>
    <w:rsid w:val="00501304"/>
    <w:rsid w:val="00501425"/>
    <w:rsid w:val="00501F9B"/>
    <w:rsid w:val="00502239"/>
    <w:rsid w:val="005026C3"/>
    <w:rsid w:val="0050296E"/>
    <w:rsid w:val="00502B9A"/>
    <w:rsid w:val="00502CCE"/>
    <w:rsid w:val="0050315E"/>
    <w:rsid w:val="0050318B"/>
    <w:rsid w:val="00503565"/>
    <w:rsid w:val="00503CF2"/>
    <w:rsid w:val="0050406B"/>
    <w:rsid w:val="00504311"/>
    <w:rsid w:val="0050485C"/>
    <w:rsid w:val="00504AC6"/>
    <w:rsid w:val="00504D75"/>
    <w:rsid w:val="0050513E"/>
    <w:rsid w:val="005057A5"/>
    <w:rsid w:val="00505D51"/>
    <w:rsid w:val="0050695F"/>
    <w:rsid w:val="0050734D"/>
    <w:rsid w:val="00507C43"/>
    <w:rsid w:val="00510010"/>
    <w:rsid w:val="005100B6"/>
    <w:rsid w:val="00510ABC"/>
    <w:rsid w:val="00510C2E"/>
    <w:rsid w:val="00511079"/>
    <w:rsid w:val="0051122F"/>
    <w:rsid w:val="00511411"/>
    <w:rsid w:val="005118E8"/>
    <w:rsid w:val="00511971"/>
    <w:rsid w:val="00511CDF"/>
    <w:rsid w:val="0051201A"/>
    <w:rsid w:val="00512829"/>
    <w:rsid w:val="00512EC6"/>
    <w:rsid w:val="00513839"/>
    <w:rsid w:val="00513C62"/>
    <w:rsid w:val="00513DEF"/>
    <w:rsid w:val="0051423C"/>
    <w:rsid w:val="005147B1"/>
    <w:rsid w:val="005148D4"/>
    <w:rsid w:val="00514C91"/>
    <w:rsid w:val="005153CE"/>
    <w:rsid w:val="00515AAC"/>
    <w:rsid w:val="00516241"/>
    <w:rsid w:val="00516371"/>
    <w:rsid w:val="005166CE"/>
    <w:rsid w:val="00516E00"/>
    <w:rsid w:val="00516FD9"/>
    <w:rsid w:val="00516FDB"/>
    <w:rsid w:val="0051701F"/>
    <w:rsid w:val="0051791D"/>
    <w:rsid w:val="00517A33"/>
    <w:rsid w:val="005208A9"/>
    <w:rsid w:val="00520B83"/>
    <w:rsid w:val="00520D39"/>
    <w:rsid w:val="00520D6D"/>
    <w:rsid w:val="00520FD7"/>
    <w:rsid w:val="005212FD"/>
    <w:rsid w:val="00521425"/>
    <w:rsid w:val="0052161C"/>
    <w:rsid w:val="005216BF"/>
    <w:rsid w:val="00522515"/>
    <w:rsid w:val="00522CAC"/>
    <w:rsid w:val="00522F27"/>
    <w:rsid w:val="00522F3B"/>
    <w:rsid w:val="00522F96"/>
    <w:rsid w:val="00523276"/>
    <w:rsid w:val="00523726"/>
    <w:rsid w:val="00523E75"/>
    <w:rsid w:val="005243E0"/>
    <w:rsid w:val="00524F71"/>
    <w:rsid w:val="005254F0"/>
    <w:rsid w:val="005256F3"/>
    <w:rsid w:val="00525CA4"/>
    <w:rsid w:val="00526246"/>
    <w:rsid w:val="005265A3"/>
    <w:rsid w:val="00526783"/>
    <w:rsid w:val="0052773A"/>
    <w:rsid w:val="00527C70"/>
    <w:rsid w:val="00527FB1"/>
    <w:rsid w:val="00530218"/>
    <w:rsid w:val="00530423"/>
    <w:rsid w:val="00530A19"/>
    <w:rsid w:val="0053107E"/>
    <w:rsid w:val="00531173"/>
    <w:rsid w:val="005312CB"/>
    <w:rsid w:val="005314DB"/>
    <w:rsid w:val="0053162F"/>
    <w:rsid w:val="00531777"/>
    <w:rsid w:val="00531F73"/>
    <w:rsid w:val="005325A5"/>
    <w:rsid w:val="00532674"/>
    <w:rsid w:val="0053281C"/>
    <w:rsid w:val="00532AD0"/>
    <w:rsid w:val="00532CD4"/>
    <w:rsid w:val="0053311D"/>
    <w:rsid w:val="00533B93"/>
    <w:rsid w:val="005340C9"/>
    <w:rsid w:val="00534575"/>
    <w:rsid w:val="005349AF"/>
    <w:rsid w:val="00535470"/>
    <w:rsid w:val="00535560"/>
    <w:rsid w:val="005355CC"/>
    <w:rsid w:val="00536306"/>
    <w:rsid w:val="00536698"/>
    <w:rsid w:val="00536D91"/>
    <w:rsid w:val="005375FE"/>
    <w:rsid w:val="00537C00"/>
    <w:rsid w:val="00537EDE"/>
    <w:rsid w:val="005401A0"/>
    <w:rsid w:val="005408B0"/>
    <w:rsid w:val="00540BFC"/>
    <w:rsid w:val="00541286"/>
    <w:rsid w:val="005415ED"/>
    <w:rsid w:val="00541859"/>
    <w:rsid w:val="0054195A"/>
    <w:rsid w:val="0054199F"/>
    <w:rsid w:val="005420DE"/>
    <w:rsid w:val="00542249"/>
    <w:rsid w:val="00542403"/>
    <w:rsid w:val="00542F32"/>
    <w:rsid w:val="00542FAA"/>
    <w:rsid w:val="0054311A"/>
    <w:rsid w:val="005431F5"/>
    <w:rsid w:val="00543707"/>
    <w:rsid w:val="005438DF"/>
    <w:rsid w:val="005439D2"/>
    <w:rsid w:val="00543E5A"/>
    <w:rsid w:val="00543EBB"/>
    <w:rsid w:val="00544213"/>
    <w:rsid w:val="0054486D"/>
    <w:rsid w:val="00545082"/>
    <w:rsid w:val="005450C1"/>
    <w:rsid w:val="005453F3"/>
    <w:rsid w:val="005454E4"/>
    <w:rsid w:val="00545549"/>
    <w:rsid w:val="005459DF"/>
    <w:rsid w:val="00545F70"/>
    <w:rsid w:val="00546441"/>
    <w:rsid w:val="005464CF"/>
    <w:rsid w:val="005469F5"/>
    <w:rsid w:val="00546A54"/>
    <w:rsid w:val="00546D02"/>
    <w:rsid w:val="00546F36"/>
    <w:rsid w:val="00547B55"/>
    <w:rsid w:val="00547EF4"/>
    <w:rsid w:val="005503B7"/>
    <w:rsid w:val="00550DC1"/>
    <w:rsid w:val="005518ED"/>
    <w:rsid w:val="00552093"/>
    <w:rsid w:val="0055254A"/>
    <w:rsid w:val="00553272"/>
    <w:rsid w:val="00553401"/>
    <w:rsid w:val="005535F4"/>
    <w:rsid w:val="0055409C"/>
    <w:rsid w:val="00554C49"/>
    <w:rsid w:val="00554E06"/>
    <w:rsid w:val="00554E4B"/>
    <w:rsid w:val="0055519C"/>
    <w:rsid w:val="00555282"/>
    <w:rsid w:val="0055537C"/>
    <w:rsid w:val="005554C1"/>
    <w:rsid w:val="00555E83"/>
    <w:rsid w:val="00555F67"/>
    <w:rsid w:val="00556843"/>
    <w:rsid w:val="00556C67"/>
    <w:rsid w:val="00556E32"/>
    <w:rsid w:val="00557109"/>
    <w:rsid w:val="0055798B"/>
    <w:rsid w:val="00560039"/>
    <w:rsid w:val="00560389"/>
    <w:rsid w:val="005604F1"/>
    <w:rsid w:val="005606A4"/>
    <w:rsid w:val="00560755"/>
    <w:rsid w:val="005607B8"/>
    <w:rsid w:val="0056093D"/>
    <w:rsid w:val="00560CF5"/>
    <w:rsid w:val="00561908"/>
    <w:rsid w:val="0056272D"/>
    <w:rsid w:val="00562BAB"/>
    <w:rsid w:val="00563047"/>
    <w:rsid w:val="0056308E"/>
    <w:rsid w:val="005633D3"/>
    <w:rsid w:val="005638C1"/>
    <w:rsid w:val="00563CA0"/>
    <w:rsid w:val="00563F16"/>
    <w:rsid w:val="00564056"/>
    <w:rsid w:val="0056415C"/>
    <w:rsid w:val="005649BF"/>
    <w:rsid w:val="00564D42"/>
    <w:rsid w:val="00564DE7"/>
    <w:rsid w:val="005650ED"/>
    <w:rsid w:val="00565869"/>
    <w:rsid w:val="00566295"/>
    <w:rsid w:val="00566AFE"/>
    <w:rsid w:val="00566B46"/>
    <w:rsid w:val="00567415"/>
    <w:rsid w:val="00567610"/>
    <w:rsid w:val="00570B12"/>
    <w:rsid w:val="00570CF3"/>
    <w:rsid w:val="00570D9F"/>
    <w:rsid w:val="0057185C"/>
    <w:rsid w:val="00571A89"/>
    <w:rsid w:val="00571CA8"/>
    <w:rsid w:val="0057277E"/>
    <w:rsid w:val="00572947"/>
    <w:rsid w:val="00573138"/>
    <w:rsid w:val="00573225"/>
    <w:rsid w:val="005734A7"/>
    <w:rsid w:val="00573751"/>
    <w:rsid w:val="005746C4"/>
    <w:rsid w:val="005747A7"/>
    <w:rsid w:val="005747E8"/>
    <w:rsid w:val="005748D6"/>
    <w:rsid w:val="005748F4"/>
    <w:rsid w:val="00574B50"/>
    <w:rsid w:val="0057614B"/>
    <w:rsid w:val="005766B8"/>
    <w:rsid w:val="00576B07"/>
    <w:rsid w:val="005771C9"/>
    <w:rsid w:val="0057780F"/>
    <w:rsid w:val="00577835"/>
    <w:rsid w:val="00580793"/>
    <w:rsid w:val="005807B1"/>
    <w:rsid w:val="00581418"/>
    <w:rsid w:val="00581470"/>
    <w:rsid w:val="005817B1"/>
    <w:rsid w:val="00581B62"/>
    <w:rsid w:val="00581BAD"/>
    <w:rsid w:val="00581D62"/>
    <w:rsid w:val="00582087"/>
    <w:rsid w:val="005824B9"/>
    <w:rsid w:val="005824D9"/>
    <w:rsid w:val="00582C82"/>
    <w:rsid w:val="00582F21"/>
    <w:rsid w:val="005831DD"/>
    <w:rsid w:val="00583342"/>
    <w:rsid w:val="00583FC1"/>
    <w:rsid w:val="00584320"/>
    <w:rsid w:val="005844E8"/>
    <w:rsid w:val="00584CB8"/>
    <w:rsid w:val="00585233"/>
    <w:rsid w:val="005852F4"/>
    <w:rsid w:val="00585484"/>
    <w:rsid w:val="005864AB"/>
    <w:rsid w:val="00586930"/>
    <w:rsid w:val="00586D5D"/>
    <w:rsid w:val="005871C0"/>
    <w:rsid w:val="00587229"/>
    <w:rsid w:val="00587503"/>
    <w:rsid w:val="00587C31"/>
    <w:rsid w:val="00587E89"/>
    <w:rsid w:val="00587F7F"/>
    <w:rsid w:val="00590E8D"/>
    <w:rsid w:val="0059111D"/>
    <w:rsid w:val="00591511"/>
    <w:rsid w:val="0059189A"/>
    <w:rsid w:val="00591E50"/>
    <w:rsid w:val="00591FA6"/>
    <w:rsid w:val="00592330"/>
    <w:rsid w:val="0059245B"/>
    <w:rsid w:val="00592CDA"/>
    <w:rsid w:val="00592DE0"/>
    <w:rsid w:val="0059331A"/>
    <w:rsid w:val="00593A72"/>
    <w:rsid w:val="00593DDD"/>
    <w:rsid w:val="0059425E"/>
    <w:rsid w:val="0059441D"/>
    <w:rsid w:val="00594845"/>
    <w:rsid w:val="005954FB"/>
    <w:rsid w:val="00595A8C"/>
    <w:rsid w:val="00595C2C"/>
    <w:rsid w:val="00595C57"/>
    <w:rsid w:val="0059699C"/>
    <w:rsid w:val="00596A1F"/>
    <w:rsid w:val="00596BBA"/>
    <w:rsid w:val="00597386"/>
    <w:rsid w:val="005975C4"/>
    <w:rsid w:val="00597C0F"/>
    <w:rsid w:val="00597ED8"/>
    <w:rsid w:val="005A17AE"/>
    <w:rsid w:val="005A245C"/>
    <w:rsid w:val="005A252B"/>
    <w:rsid w:val="005A26A5"/>
    <w:rsid w:val="005A2A95"/>
    <w:rsid w:val="005A2B20"/>
    <w:rsid w:val="005A34D5"/>
    <w:rsid w:val="005A3913"/>
    <w:rsid w:val="005A3943"/>
    <w:rsid w:val="005A3AB9"/>
    <w:rsid w:val="005A4084"/>
    <w:rsid w:val="005A4713"/>
    <w:rsid w:val="005A4904"/>
    <w:rsid w:val="005A515A"/>
    <w:rsid w:val="005A5370"/>
    <w:rsid w:val="005A5BCA"/>
    <w:rsid w:val="005A5F98"/>
    <w:rsid w:val="005A704D"/>
    <w:rsid w:val="005B18A2"/>
    <w:rsid w:val="005B2502"/>
    <w:rsid w:val="005B26D7"/>
    <w:rsid w:val="005B2DCB"/>
    <w:rsid w:val="005B2E3D"/>
    <w:rsid w:val="005B3B95"/>
    <w:rsid w:val="005B3C6D"/>
    <w:rsid w:val="005B4045"/>
    <w:rsid w:val="005B450A"/>
    <w:rsid w:val="005B507A"/>
    <w:rsid w:val="005B5449"/>
    <w:rsid w:val="005B609E"/>
    <w:rsid w:val="005B6128"/>
    <w:rsid w:val="005B6284"/>
    <w:rsid w:val="005B6DF6"/>
    <w:rsid w:val="005B7B7D"/>
    <w:rsid w:val="005C0168"/>
    <w:rsid w:val="005C1177"/>
    <w:rsid w:val="005C1299"/>
    <w:rsid w:val="005C1600"/>
    <w:rsid w:val="005C1948"/>
    <w:rsid w:val="005C1D61"/>
    <w:rsid w:val="005C22F9"/>
    <w:rsid w:val="005C263C"/>
    <w:rsid w:val="005C2679"/>
    <w:rsid w:val="005C298C"/>
    <w:rsid w:val="005C2DE6"/>
    <w:rsid w:val="005C3DC6"/>
    <w:rsid w:val="005C419F"/>
    <w:rsid w:val="005C41C4"/>
    <w:rsid w:val="005C4464"/>
    <w:rsid w:val="005C4BFB"/>
    <w:rsid w:val="005C5870"/>
    <w:rsid w:val="005C5C84"/>
    <w:rsid w:val="005C5DAE"/>
    <w:rsid w:val="005C6056"/>
    <w:rsid w:val="005C7BDD"/>
    <w:rsid w:val="005C7D39"/>
    <w:rsid w:val="005C7F3A"/>
    <w:rsid w:val="005D059A"/>
    <w:rsid w:val="005D07C5"/>
    <w:rsid w:val="005D08C4"/>
    <w:rsid w:val="005D11FB"/>
    <w:rsid w:val="005D1AA5"/>
    <w:rsid w:val="005D21B7"/>
    <w:rsid w:val="005D23A0"/>
    <w:rsid w:val="005D2CA4"/>
    <w:rsid w:val="005D2DAD"/>
    <w:rsid w:val="005D2F42"/>
    <w:rsid w:val="005D34D9"/>
    <w:rsid w:val="005D4126"/>
    <w:rsid w:val="005D4302"/>
    <w:rsid w:val="005D47B5"/>
    <w:rsid w:val="005D49FE"/>
    <w:rsid w:val="005D4EBD"/>
    <w:rsid w:val="005D4FA2"/>
    <w:rsid w:val="005D5A20"/>
    <w:rsid w:val="005D5E58"/>
    <w:rsid w:val="005D62A2"/>
    <w:rsid w:val="005D7328"/>
    <w:rsid w:val="005D77F0"/>
    <w:rsid w:val="005D786C"/>
    <w:rsid w:val="005E0023"/>
    <w:rsid w:val="005E00E5"/>
    <w:rsid w:val="005E0148"/>
    <w:rsid w:val="005E049F"/>
    <w:rsid w:val="005E0BB6"/>
    <w:rsid w:val="005E1FFF"/>
    <w:rsid w:val="005E221D"/>
    <w:rsid w:val="005E3073"/>
    <w:rsid w:val="005E316A"/>
    <w:rsid w:val="005E456C"/>
    <w:rsid w:val="005E4D7D"/>
    <w:rsid w:val="005E65DC"/>
    <w:rsid w:val="005E7088"/>
    <w:rsid w:val="005E7182"/>
    <w:rsid w:val="005E793C"/>
    <w:rsid w:val="005E7D46"/>
    <w:rsid w:val="005E7E1B"/>
    <w:rsid w:val="005E7F2A"/>
    <w:rsid w:val="005F0108"/>
    <w:rsid w:val="005F0291"/>
    <w:rsid w:val="005F0ECC"/>
    <w:rsid w:val="005F191B"/>
    <w:rsid w:val="005F21A5"/>
    <w:rsid w:val="005F2470"/>
    <w:rsid w:val="005F26D9"/>
    <w:rsid w:val="005F28C6"/>
    <w:rsid w:val="005F29DA"/>
    <w:rsid w:val="005F3C25"/>
    <w:rsid w:val="005F3F16"/>
    <w:rsid w:val="005F3F7B"/>
    <w:rsid w:val="005F4362"/>
    <w:rsid w:val="005F4602"/>
    <w:rsid w:val="005F52CC"/>
    <w:rsid w:val="005F5990"/>
    <w:rsid w:val="005F5B80"/>
    <w:rsid w:val="005F5E6F"/>
    <w:rsid w:val="005F6037"/>
    <w:rsid w:val="005F6510"/>
    <w:rsid w:val="005F681C"/>
    <w:rsid w:val="005F6AFC"/>
    <w:rsid w:val="005F6BD4"/>
    <w:rsid w:val="005F7188"/>
    <w:rsid w:val="005F7985"/>
    <w:rsid w:val="005F7C0F"/>
    <w:rsid w:val="005F7EDF"/>
    <w:rsid w:val="00600979"/>
    <w:rsid w:val="00600CB4"/>
    <w:rsid w:val="00600CEB"/>
    <w:rsid w:val="006015CA"/>
    <w:rsid w:val="006020A7"/>
    <w:rsid w:val="00602953"/>
    <w:rsid w:val="00602995"/>
    <w:rsid w:val="00602A78"/>
    <w:rsid w:val="00602A84"/>
    <w:rsid w:val="00602AA1"/>
    <w:rsid w:val="00603123"/>
    <w:rsid w:val="006036F4"/>
    <w:rsid w:val="00604151"/>
    <w:rsid w:val="006041BC"/>
    <w:rsid w:val="00604367"/>
    <w:rsid w:val="006044BE"/>
    <w:rsid w:val="006045E9"/>
    <w:rsid w:val="0060475F"/>
    <w:rsid w:val="006047DF"/>
    <w:rsid w:val="00604804"/>
    <w:rsid w:val="00604DE1"/>
    <w:rsid w:val="006060A9"/>
    <w:rsid w:val="006060C2"/>
    <w:rsid w:val="00606A26"/>
    <w:rsid w:val="00606E01"/>
    <w:rsid w:val="00607A7F"/>
    <w:rsid w:val="00607D81"/>
    <w:rsid w:val="00610747"/>
    <w:rsid w:val="00610E03"/>
    <w:rsid w:val="006114D4"/>
    <w:rsid w:val="0061176E"/>
    <w:rsid w:val="0061266F"/>
    <w:rsid w:val="00612D07"/>
    <w:rsid w:val="0061315D"/>
    <w:rsid w:val="0061334A"/>
    <w:rsid w:val="00613B07"/>
    <w:rsid w:val="00613EA5"/>
    <w:rsid w:val="006145CA"/>
    <w:rsid w:val="00614CD1"/>
    <w:rsid w:val="006151F2"/>
    <w:rsid w:val="0061567B"/>
    <w:rsid w:val="00615AC8"/>
    <w:rsid w:val="00615C9E"/>
    <w:rsid w:val="00615DC0"/>
    <w:rsid w:val="00616729"/>
    <w:rsid w:val="00617595"/>
    <w:rsid w:val="00617A9A"/>
    <w:rsid w:val="006200E3"/>
    <w:rsid w:val="0062152A"/>
    <w:rsid w:val="00621753"/>
    <w:rsid w:val="00622B8C"/>
    <w:rsid w:val="00622C58"/>
    <w:rsid w:val="0062328D"/>
    <w:rsid w:val="00623583"/>
    <w:rsid w:val="00623C1A"/>
    <w:rsid w:val="00623CF3"/>
    <w:rsid w:val="0062462F"/>
    <w:rsid w:val="00624BA1"/>
    <w:rsid w:val="006250C7"/>
    <w:rsid w:val="00625711"/>
    <w:rsid w:val="0062661B"/>
    <w:rsid w:val="00626928"/>
    <w:rsid w:val="00627032"/>
    <w:rsid w:val="006276EB"/>
    <w:rsid w:val="00627832"/>
    <w:rsid w:val="00627873"/>
    <w:rsid w:val="00630118"/>
    <w:rsid w:val="00630514"/>
    <w:rsid w:val="006310AE"/>
    <w:rsid w:val="0063145C"/>
    <w:rsid w:val="006314D2"/>
    <w:rsid w:val="00631762"/>
    <w:rsid w:val="00631AB2"/>
    <w:rsid w:val="00632196"/>
    <w:rsid w:val="00632579"/>
    <w:rsid w:val="00632723"/>
    <w:rsid w:val="00632BA2"/>
    <w:rsid w:val="00633BF2"/>
    <w:rsid w:val="00633DC1"/>
    <w:rsid w:val="00633F67"/>
    <w:rsid w:val="006345C3"/>
    <w:rsid w:val="00634DA2"/>
    <w:rsid w:val="0063530F"/>
    <w:rsid w:val="006353CF"/>
    <w:rsid w:val="006362F9"/>
    <w:rsid w:val="00636712"/>
    <w:rsid w:val="006369A9"/>
    <w:rsid w:val="00637080"/>
    <w:rsid w:val="006373CD"/>
    <w:rsid w:val="00637C09"/>
    <w:rsid w:val="00637DE2"/>
    <w:rsid w:val="00637E7B"/>
    <w:rsid w:val="00640D2C"/>
    <w:rsid w:val="00641283"/>
    <w:rsid w:val="006413CF"/>
    <w:rsid w:val="00641413"/>
    <w:rsid w:val="00641465"/>
    <w:rsid w:val="0064165D"/>
    <w:rsid w:val="00642066"/>
    <w:rsid w:val="00642E8C"/>
    <w:rsid w:val="00642ED3"/>
    <w:rsid w:val="006431D7"/>
    <w:rsid w:val="006433BD"/>
    <w:rsid w:val="00643562"/>
    <w:rsid w:val="00643784"/>
    <w:rsid w:val="00644186"/>
    <w:rsid w:val="0064451D"/>
    <w:rsid w:val="00644580"/>
    <w:rsid w:val="00644A21"/>
    <w:rsid w:val="00644E03"/>
    <w:rsid w:val="00645002"/>
    <w:rsid w:val="00645657"/>
    <w:rsid w:val="00645C9F"/>
    <w:rsid w:val="00645FA3"/>
    <w:rsid w:val="00646305"/>
    <w:rsid w:val="00646864"/>
    <w:rsid w:val="00646A6C"/>
    <w:rsid w:val="006475E6"/>
    <w:rsid w:val="00650112"/>
    <w:rsid w:val="00650360"/>
    <w:rsid w:val="006508B9"/>
    <w:rsid w:val="00650A50"/>
    <w:rsid w:val="00650CA1"/>
    <w:rsid w:val="0065143C"/>
    <w:rsid w:val="00651715"/>
    <w:rsid w:val="00651854"/>
    <w:rsid w:val="00651A37"/>
    <w:rsid w:val="00652578"/>
    <w:rsid w:val="006539E8"/>
    <w:rsid w:val="00653CFE"/>
    <w:rsid w:val="006548C6"/>
    <w:rsid w:val="00655BF5"/>
    <w:rsid w:val="00656307"/>
    <w:rsid w:val="006565D8"/>
    <w:rsid w:val="00656994"/>
    <w:rsid w:val="00656A8D"/>
    <w:rsid w:val="00656B96"/>
    <w:rsid w:val="00656F79"/>
    <w:rsid w:val="0065736B"/>
    <w:rsid w:val="006578E4"/>
    <w:rsid w:val="00657AE5"/>
    <w:rsid w:val="00657C08"/>
    <w:rsid w:val="006616C7"/>
    <w:rsid w:val="006619B0"/>
    <w:rsid w:val="00661CB4"/>
    <w:rsid w:val="00662012"/>
    <w:rsid w:val="00662543"/>
    <w:rsid w:val="006626D0"/>
    <w:rsid w:val="00662742"/>
    <w:rsid w:val="006628E9"/>
    <w:rsid w:val="0066322D"/>
    <w:rsid w:val="0066388C"/>
    <w:rsid w:val="00663AFE"/>
    <w:rsid w:val="006641F4"/>
    <w:rsid w:val="00664485"/>
    <w:rsid w:val="00664A30"/>
    <w:rsid w:val="00664E8C"/>
    <w:rsid w:val="00665F7C"/>
    <w:rsid w:val="0066699A"/>
    <w:rsid w:val="006669E7"/>
    <w:rsid w:val="00666DFC"/>
    <w:rsid w:val="00666E40"/>
    <w:rsid w:val="00666EBB"/>
    <w:rsid w:val="00666FB4"/>
    <w:rsid w:val="0066779E"/>
    <w:rsid w:val="006677BB"/>
    <w:rsid w:val="00667B60"/>
    <w:rsid w:val="00667BCB"/>
    <w:rsid w:val="00667C15"/>
    <w:rsid w:val="00667FAF"/>
    <w:rsid w:val="0067036C"/>
    <w:rsid w:val="0067096D"/>
    <w:rsid w:val="00670AF4"/>
    <w:rsid w:val="006719E0"/>
    <w:rsid w:val="0067269D"/>
    <w:rsid w:val="00672988"/>
    <w:rsid w:val="00672C64"/>
    <w:rsid w:val="0067355A"/>
    <w:rsid w:val="00673725"/>
    <w:rsid w:val="00673813"/>
    <w:rsid w:val="00674E6A"/>
    <w:rsid w:val="00675893"/>
    <w:rsid w:val="00675B48"/>
    <w:rsid w:val="00675CF4"/>
    <w:rsid w:val="00675F2B"/>
    <w:rsid w:val="00676218"/>
    <w:rsid w:val="0067664E"/>
    <w:rsid w:val="0067690D"/>
    <w:rsid w:val="00676A64"/>
    <w:rsid w:val="00677925"/>
    <w:rsid w:val="006779BF"/>
    <w:rsid w:val="00677AAA"/>
    <w:rsid w:val="00677D91"/>
    <w:rsid w:val="00680129"/>
    <w:rsid w:val="006801DB"/>
    <w:rsid w:val="00680F46"/>
    <w:rsid w:val="006813D2"/>
    <w:rsid w:val="006815E9"/>
    <w:rsid w:val="00681821"/>
    <w:rsid w:val="00681FDC"/>
    <w:rsid w:val="006821D1"/>
    <w:rsid w:val="006828B6"/>
    <w:rsid w:val="00682B53"/>
    <w:rsid w:val="00682B69"/>
    <w:rsid w:val="00682E4A"/>
    <w:rsid w:val="00682F27"/>
    <w:rsid w:val="00684519"/>
    <w:rsid w:val="006847F6"/>
    <w:rsid w:val="00684EBB"/>
    <w:rsid w:val="006859CC"/>
    <w:rsid w:val="006859DB"/>
    <w:rsid w:val="0068615B"/>
    <w:rsid w:val="0068678D"/>
    <w:rsid w:val="00686793"/>
    <w:rsid w:val="006873FA"/>
    <w:rsid w:val="00687488"/>
    <w:rsid w:val="00687C31"/>
    <w:rsid w:val="006901A0"/>
    <w:rsid w:val="006901E7"/>
    <w:rsid w:val="006904ED"/>
    <w:rsid w:val="00690B87"/>
    <w:rsid w:val="00690E2E"/>
    <w:rsid w:val="0069110E"/>
    <w:rsid w:val="006915D7"/>
    <w:rsid w:val="00691A31"/>
    <w:rsid w:val="00692814"/>
    <w:rsid w:val="00692E7D"/>
    <w:rsid w:val="006932E7"/>
    <w:rsid w:val="00693347"/>
    <w:rsid w:val="0069334C"/>
    <w:rsid w:val="006937DC"/>
    <w:rsid w:val="006938CB"/>
    <w:rsid w:val="006948EF"/>
    <w:rsid w:val="00694BA6"/>
    <w:rsid w:val="006954C8"/>
    <w:rsid w:val="00695E28"/>
    <w:rsid w:val="00696B91"/>
    <w:rsid w:val="00696D63"/>
    <w:rsid w:val="00697480"/>
    <w:rsid w:val="00697D2E"/>
    <w:rsid w:val="00697F06"/>
    <w:rsid w:val="006A0095"/>
    <w:rsid w:val="006A032F"/>
    <w:rsid w:val="006A0DD3"/>
    <w:rsid w:val="006A0E41"/>
    <w:rsid w:val="006A146E"/>
    <w:rsid w:val="006A1513"/>
    <w:rsid w:val="006A1936"/>
    <w:rsid w:val="006A1BEB"/>
    <w:rsid w:val="006A1FDF"/>
    <w:rsid w:val="006A26DB"/>
    <w:rsid w:val="006A3022"/>
    <w:rsid w:val="006A30C4"/>
    <w:rsid w:val="006A3211"/>
    <w:rsid w:val="006A41AE"/>
    <w:rsid w:val="006A467B"/>
    <w:rsid w:val="006A4856"/>
    <w:rsid w:val="006A4C26"/>
    <w:rsid w:val="006A5474"/>
    <w:rsid w:val="006A564B"/>
    <w:rsid w:val="006A574A"/>
    <w:rsid w:val="006A5B5F"/>
    <w:rsid w:val="006A60AC"/>
    <w:rsid w:val="006A63F6"/>
    <w:rsid w:val="006A7352"/>
    <w:rsid w:val="006B05B5"/>
    <w:rsid w:val="006B1545"/>
    <w:rsid w:val="006B1D82"/>
    <w:rsid w:val="006B2130"/>
    <w:rsid w:val="006B23B9"/>
    <w:rsid w:val="006B279D"/>
    <w:rsid w:val="006B2DA7"/>
    <w:rsid w:val="006B2F4D"/>
    <w:rsid w:val="006B306B"/>
    <w:rsid w:val="006B3682"/>
    <w:rsid w:val="006B36F1"/>
    <w:rsid w:val="006B3974"/>
    <w:rsid w:val="006B3C81"/>
    <w:rsid w:val="006B468E"/>
    <w:rsid w:val="006B46FE"/>
    <w:rsid w:val="006B486B"/>
    <w:rsid w:val="006B48CB"/>
    <w:rsid w:val="006B4ABE"/>
    <w:rsid w:val="006B5399"/>
    <w:rsid w:val="006B544A"/>
    <w:rsid w:val="006B564D"/>
    <w:rsid w:val="006B59BD"/>
    <w:rsid w:val="006B611C"/>
    <w:rsid w:val="006B654A"/>
    <w:rsid w:val="006B684F"/>
    <w:rsid w:val="006B7CC8"/>
    <w:rsid w:val="006C0372"/>
    <w:rsid w:val="006C10D4"/>
    <w:rsid w:val="006C1445"/>
    <w:rsid w:val="006C1783"/>
    <w:rsid w:val="006C2217"/>
    <w:rsid w:val="006C2692"/>
    <w:rsid w:val="006C29AB"/>
    <w:rsid w:val="006C2A44"/>
    <w:rsid w:val="006C39C1"/>
    <w:rsid w:val="006C3AB0"/>
    <w:rsid w:val="006C4211"/>
    <w:rsid w:val="006C4FC1"/>
    <w:rsid w:val="006C51A5"/>
    <w:rsid w:val="006C529D"/>
    <w:rsid w:val="006C60A0"/>
    <w:rsid w:val="006C6798"/>
    <w:rsid w:val="006C6DF7"/>
    <w:rsid w:val="006C70AA"/>
    <w:rsid w:val="006C74DD"/>
    <w:rsid w:val="006C75A9"/>
    <w:rsid w:val="006C7A98"/>
    <w:rsid w:val="006D0826"/>
    <w:rsid w:val="006D0C12"/>
    <w:rsid w:val="006D0E6B"/>
    <w:rsid w:val="006D0F3D"/>
    <w:rsid w:val="006D11AD"/>
    <w:rsid w:val="006D1285"/>
    <w:rsid w:val="006D1581"/>
    <w:rsid w:val="006D1D62"/>
    <w:rsid w:val="006D2146"/>
    <w:rsid w:val="006D21B5"/>
    <w:rsid w:val="006D27B5"/>
    <w:rsid w:val="006D2AF7"/>
    <w:rsid w:val="006D2FFA"/>
    <w:rsid w:val="006D33E1"/>
    <w:rsid w:val="006D35D3"/>
    <w:rsid w:val="006D3C7E"/>
    <w:rsid w:val="006D4870"/>
    <w:rsid w:val="006D632E"/>
    <w:rsid w:val="006D6588"/>
    <w:rsid w:val="006D6790"/>
    <w:rsid w:val="006D6C9C"/>
    <w:rsid w:val="006D7589"/>
    <w:rsid w:val="006D7B37"/>
    <w:rsid w:val="006D7B7D"/>
    <w:rsid w:val="006E02BD"/>
    <w:rsid w:val="006E0578"/>
    <w:rsid w:val="006E07C1"/>
    <w:rsid w:val="006E094A"/>
    <w:rsid w:val="006E12B1"/>
    <w:rsid w:val="006E13D1"/>
    <w:rsid w:val="006E16DB"/>
    <w:rsid w:val="006E27B4"/>
    <w:rsid w:val="006E29FD"/>
    <w:rsid w:val="006E3562"/>
    <w:rsid w:val="006E3ECB"/>
    <w:rsid w:val="006E4D0C"/>
    <w:rsid w:val="006E4D1B"/>
    <w:rsid w:val="006E4D38"/>
    <w:rsid w:val="006E51D1"/>
    <w:rsid w:val="006E5B78"/>
    <w:rsid w:val="006E5CDF"/>
    <w:rsid w:val="006E67BA"/>
    <w:rsid w:val="006E6908"/>
    <w:rsid w:val="006E699D"/>
    <w:rsid w:val="006E6AF9"/>
    <w:rsid w:val="006E6BA3"/>
    <w:rsid w:val="006F0C49"/>
    <w:rsid w:val="006F1116"/>
    <w:rsid w:val="006F1E67"/>
    <w:rsid w:val="006F1F3D"/>
    <w:rsid w:val="006F1FEA"/>
    <w:rsid w:val="006F22B9"/>
    <w:rsid w:val="006F2332"/>
    <w:rsid w:val="006F2381"/>
    <w:rsid w:val="006F2654"/>
    <w:rsid w:val="006F3196"/>
    <w:rsid w:val="006F3412"/>
    <w:rsid w:val="006F3C54"/>
    <w:rsid w:val="006F3D47"/>
    <w:rsid w:val="006F4032"/>
    <w:rsid w:val="006F418C"/>
    <w:rsid w:val="006F457F"/>
    <w:rsid w:val="006F4CE5"/>
    <w:rsid w:val="006F4F2B"/>
    <w:rsid w:val="006F515D"/>
    <w:rsid w:val="006F5875"/>
    <w:rsid w:val="006F5E64"/>
    <w:rsid w:val="006F60DE"/>
    <w:rsid w:val="006F65FB"/>
    <w:rsid w:val="006F6CE5"/>
    <w:rsid w:val="006F6D2F"/>
    <w:rsid w:val="006F7914"/>
    <w:rsid w:val="006F7C0B"/>
    <w:rsid w:val="006F7E46"/>
    <w:rsid w:val="00700500"/>
    <w:rsid w:val="00700A33"/>
    <w:rsid w:val="00700AB4"/>
    <w:rsid w:val="00700E6E"/>
    <w:rsid w:val="00700FCA"/>
    <w:rsid w:val="007015C6"/>
    <w:rsid w:val="00701645"/>
    <w:rsid w:val="00701BBC"/>
    <w:rsid w:val="00702737"/>
    <w:rsid w:val="00702C4A"/>
    <w:rsid w:val="00702D5A"/>
    <w:rsid w:val="00702EF7"/>
    <w:rsid w:val="007031C4"/>
    <w:rsid w:val="00703571"/>
    <w:rsid w:val="00703863"/>
    <w:rsid w:val="00703989"/>
    <w:rsid w:val="007040DE"/>
    <w:rsid w:val="007042E9"/>
    <w:rsid w:val="00704495"/>
    <w:rsid w:val="007067BE"/>
    <w:rsid w:val="00706B38"/>
    <w:rsid w:val="007072D2"/>
    <w:rsid w:val="00707E4A"/>
    <w:rsid w:val="00707F78"/>
    <w:rsid w:val="007101C1"/>
    <w:rsid w:val="007108D3"/>
    <w:rsid w:val="0071118B"/>
    <w:rsid w:val="0071157E"/>
    <w:rsid w:val="00711AEE"/>
    <w:rsid w:val="00711C66"/>
    <w:rsid w:val="00711E13"/>
    <w:rsid w:val="00712EDA"/>
    <w:rsid w:val="0071301C"/>
    <w:rsid w:val="007131F5"/>
    <w:rsid w:val="0071335E"/>
    <w:rsid w:val="007136D0"/>
    <w:rsid w:val="00713B53"/>
    <w:rsid w:val="00713BA3"/>
    <w:rsid w:val="00713FF6"/>
    <w:rsid w:val="00714934"/>
    <w:rsid w:val="007155A9"/>
    <w:rsid w:val="007158E1"/>
    <w:rsid w:val="00716AA6"/>
    <w:rsid w:val="0071705B"/>
    <w:rsid w:val="00720505"/>
    <w:rsid w:val="00720532"/>
    <w:rsid w:val="0072171E"/>
    <w:rsid w:val="00722533"/>
    <w:rsid w:val="0072303D"/>
    <w:rsid w:val="00723324"/>
    <w:rsid w:val="007236A3"/>
    <w:rsid w:val="007239B6"/>
    <w:rsid w:val="007240B2"/>
    <w:rsid w:val="0072490A"/>
    <w:rsid w:val="007249DE"/>
    <w:rsid w:val="00724B5C"/>
    <w:rsid w:val="00724B64"/>
    <w:rsid w:val="0072517D"/>
    <w:rsid w:val="007255CB"/>
    <w:rsid w:val="00725A5E"/>
    <w:rsid w:val="00725F8E"/>
    <w:rsid w:val="00726878"/>
    <w:rsid w:val="00726C7A"/>
    <w:rsid w:val="00727A68"/>
    <w:rsid w:val="007302AC"/>
    <w:rsid w:val="007304A1"/>
    <w:rsid w:val="00730603"/>
    <w:rsid w:val="00730914"/>
    <w:rsid w:val="0073124A"/>
    <w:rsid w:val="00731B79"/>
    <w:rsid w:val="007320A2"/>
    <w:rsid w:val="00732431"/>
    <w:rsid w:val="007327CE"/>
    <w:rsid w:val="00733893"/>
    <w:rsid w:val="00734A05"/>
    <w:rsid w:val="00734ECC"/>
    <w:rsid w:val="00735C6F"/>
    <w:rsid w:val="00736004"/>
    <w:rsid w:val="007360F6"/>
    <w:rsid w:val="007365A1"/>
    <w:rsid w:val="00737886"/>
    <w:rsid w:val="00737A31"/>
    <w:rsid w:val="00740ED3"/>
    <w:rsid w:val="00742753"/>
    <w:rsid w:val="00742810"/>
    <w:rsid w:val="0074285B"/>
    <w:rsid w:val="00742A6A"/>
    <w:rsid w:val="00742B44"/>
    <w:rsid w:val="007437ED"/>
    <w:rsid w:val="007438C7"/>
    <w:rsid w:val="00745BFD"/>
    <w:rsid w:val="0074656E"/>
    <w:rsid w:val="00746770"/>
    <w:rsid w:val="00746C60"/>
    <w:rsid w:val="00746F72"/>
    <w:rsid w:val="007472D5"/>
    <w:rsid w:val="0074753E"/>
    <w:rsid w:val="007501A3"/>
    <w:rsid w:val="0075179E"/>
    <w:rsid w:val="00751A04"/>
    <w:rsid w:val="0075275C"/>
    <w:rsid w:val="00752B03"/>
    <w:rsid w:val="00752BC6"/>
    <w:rsid w:val="007533E7"/>
    <w:rsid w:val="00753454"/>
    <w:rsid w:val="00753BB5"/>
    <w:rsid w:val="00753DF2"/>
    <w:rsid w:val="00754337"/>
    <w:rsid w:val="007544BC"/>
    <w:rsid w:val="007544F1"/>
    <w:rsid w:val="00755286"/>
    <w:rsid w:val="007556F8"/>
    <w:rsid w:val="00755E4A"/>
    <w:rsid w:val="00756832"/>
    <w:rsid w:val="00757204"/>
    <w:rsid w:val="00757C4C"/>
    <w:rsid w:val="00757F0B"/>
    <w:rsid w:val="007613CF"/>
    <w:rsid w:val="007614C3"/>
    <w:rsid w:val="007616E3"/>
    <w:rsid w:val="007618CD"/>
    <w:rsid w:val="00761D8B"/>
    <w:rsid w:val="007626D0"/>
    <w:rsid w:val="00762A21"/>
    <w:rsid w:val="00762EAE"/>
    <w:rsid w:val="00763A66"/>
    <w:rsid w:val="00763AAB"/>
    <w:rsid w:val="00764048"/>
    <w:rsid w:val="007651CA"/>
    <w:rsid w:val="007664DE"/>
    <w:rsid w:val="007666BD"/>
    <w:rsid w:val="00766D1E"/>
    <w:rsid w:val="00766D3F"/>
    <w:rsid w:val="00766DC6"/>
    <w:rsid w:val="00766FDC"/>
    <w:rsid w:val="007673BC"/>
    <w:rsid w:val="00767519"/>
    <w:rsid w:val="00767B91"/>
    <w:rsid w:val="007704E1"/>
    <w:rsid w:val="00770E5C"/>
    <w:rsid w:val="007715BC"/>
    <w:rsid w:val="00771B4A"/>
    <w:rsid w:val="00771F9F"/>
    <w:rsid w:val="00772569"/>
    <w:rsid w:val="00772B1D"/>
    <w:rsid w:val="00772E8C"/>
    <w:rsid w:val="00772FDB"/>
    <w:rsid w:val="00773028"/>
    <w:rsid w:val="0077316B"/>
    <w:rsid w:val="007736D3"/>
    <w:rsid w:val="0077379E"/>
    <w:rsid w:val="00773C9C"/>
    <w:rsid w:val="00774E82"/>
    <w:rsid w:val="0077500F"/>
    <w:rsid w:val="0077523B"/>
    <w:rsid w:val="0077548E"/>
    <w:rsid w:val="00775F7E"/>
    <w:rsid w:val="007761A7"/>
    <w:rsid w:val="0077698D"/>
    <w:rsid w:val="007772D2"/>
    <w:rsid w:val="00777315"/>
    <w:rsid w:val="007802E4"/>
    <w:rsid w:val="0078073A"/>
    <w:rsid w:val="00780919"/>
    <w:rsid w:val="00781589"/>
    <w:rsid w:val="007819BD"/>
    <w:rsid w:val="00781B89"/>
    <w:rsid w:val="007820D0"/>
    <w:rsid w:val="007826C8"/>
    <w:rsid w:val="00782A20"/>
    <w:rsid w:val="00783850"/>
    <w:rsid w:val="00783D33"/>
    <w:rsid w:val="00784190"/>
    <w:rsid w:val="0078457B"/>
    <w:rsid w:val="00784756"/>
    <w:rsid w:val="00784A5F"/>
    <w:rsid w:val="00784E04"/>
    <w:rsid w:val="0078539D"/>
    <w:rsid w:val="007856C1"/>
    <w:rsid w:val="00785B0F"/>
    <w:rsid w:val="00786DCD"/>
    <w:rsid w:val="00787051"/>
    <w:rsid w:val="0079018D"/>
    <w:rsid w:val="007901DC"/>
    <w:rsid w:val="0079124E"/>
    <w:rsid w:val="007915DC"/>
    <w:rsid w:val="00791A00"/>
    <w:rsid w:val="00791C8B"/>
    <w:rsid w:val="00791DDB"/>
    <w:rsid w:val="0079217B"/>
    <w:rsid w:val="00792453"/>
    <w:rsid w:val="00792473"/>
    <w:rsid w:val="007927A7"/>
    <w:rsid w:val="00792822"/>
    <w:rsid w:val="00792C00"/>
    <w:rsid w:val="00792CEE"/>
    <w:rsid w:val="0079369A"/>
    <w:rsid w:val="007936A8"/>
    <w:rsid w:val="00793FD2"/>
    <w:rsid w:val="00794703"/>
    <w:rsid w:val="00794C1E"/>
    <w:rsid w:val="00794C4E"/>
    <w:rsid w:val="00795889"/>
    <w:rsid w:val="00795A7B"/>
    <w:rsid w:val="007962B4"/>
    <w:rsid w:val="00796BDC"/>
    <w:rsid w:val="00796F15"/>
    <w:rsid w:val="00797E22"/>
    <w:rsid w:val="007A056E"/>
    <w:rsid w:val="007A138F"/>
    <w:rsid w:val="007A1640"/>
    <w:rsid w:val="007A1AE4"/>
    <w:rsid w:val="007A1BA6"/>
    <w:rsid w:val="007A20DF"/>
    <w:rsid w:val="007A35F9"/>
    <w:rsid w:val="007A39DF"/>
    <w:rsid w:val="007A3DAE"/>
    <w:rsid w:val="007A43ED"/>
    <w:rsid w:val="007A4A52"/>
    <w:rsid w:val="007A4BDD"/>
    <w:rsid w:val="007A567F"/>
    <w:rsid w:val="007A5AD0"/>
    <w:rsid w:val="007A6CFD"/>
    <w:rsid w:val="007A716C"/>
    <w:rsid w:val="007A72EE"/>
    <w:rsid w:val="007A7EFF"/>
    <w:rsid w:val="007B0397"/>
    <w:rsid w:val="007B0ADB"/>
    <w:rsid w:val="007B0DEE"/>
    <w:rsid w:val="007B25DD"/>
    <w:rsid w:val="007B26EE"/>
    <w:rsid w:val="007B3502"/>
    <w:rsid w:val="007B3E6D"/>
    <w:rsid w:val="007B4252"/>
    <w:rsid w:val="007B440C"/>
    <w:rsid w:val="007B44ED"/>
    <w:rsid w:val="007B479F"/>
    <w:rsid w:val="007B491A"/>
    <w:rsid w:val="007B51EC"/>
    <w:rsid w:val="007B5370"/>
    <w:rsid w:val="007B544B"/>
    <w:rsid w:val="007B59CF"/>
    <w:rsid w:val="007B5A55"/>
    <w:rsid w:val="007B61F5"/>
    <w:rsid w:val="007B63FA"/>
    <w:rsid w:val="007B6D99"/>
    <w:rsid w:val="007B7496"/>
    <w:rsid w:val="007B78A3"/>
    <w:rsid w:val="007C0802"/>
    <w:rsid w:val="007C0A04"/>
    <w:rsid w:val="007C1117"/>
    <w:rsid w:val="007C12BE"/>
    <w:rsid w:val="007C175D"/>
    <w:rsid w:val="007C1B10"/>
    <w:rsid w:val="007C2739"/>
    <w:rsid w:val="007C31B4"/>
    <w:rsid w:val="007C443C"/>
    <w:rsid w:val="007C4B0F"/>
    <w:rsid w:val="007C4DAD"/>
    <w:rsid w:val="007C5830"/>
    <w:rsid w:val="007C5933"/>
    <w:rsid w:val="007C599E"/>
    <w:rsid w:val="007C5DB8"/>
    <w:rsid w:val="007C5DCE"/>
    <w:rsid w:val="007C5EA4"/>
    <w:rsid w:val="007C69B0"/>
    <w:rsid w:val="007C6CA2"/>
    <w:rsid w:val="007D05B2"/>
    <w:rsid w:val="007D05FA"/>
    <w:rsid w:val="007D0C44"/>
    <w:rsid w:val="007D1972"/>
    <w:rsid w:val="007D1F33"/>
    <w:rsid w:val="007D28F5"/>
    <w:rsid w:val="007D2B65"/>
    <w:rsid w:val="007D3307"/>
    <w:rsid w:val="007D44CE"/>
    <w:rsid w:val="007D54F8"/>
    <w:rsid w:val="007D5E27"/>
    <w:rsid w:val="007D6F64"/>
    <w:rsid w:val="007D7966"/>
    <w:rsid w:val="007D7C3F"/>
    <w:rsid w:val="007D7CBC"/>
    <w:rsid w:val="007E050B"/>
    <w:rsid w:val="007E1579"/>
    <w:rsid w:val="007E1782"/>
    <w:rsid w:val="007E230D"/>
    <w:rsid w:val="007E2456"/>
    <w:rsid w:val="007E2523"/>
    <w:rsid w:val="007E25AB"/>
    <w:rsid w:val="007E2800"/>
    <w:rsid w:val="007E2F41"/>
    <w:rsid w:val="007E324D"/>
    <w:rsid w:val="007E3838"/>
    <w:rsid w:val="007E4440"/>
    <w:rsid w:val="007E44C9"/>
    <w:rsid w:val="007E44FC"/>
    <w:rsid w:val="007E4580"/>
    <w:rsid w:val="007E4C1F"/>
    <w:rsid w:val="007E5AC2"/>
    <w:rsid w:val="007E6159"/>
    <w:rsid w:val="007E79C5"/>
    <w:rsid w:val="007E7C32"/>
    <w:rsid w:val="007E7D4C"/>
    <w:rsid w:val="007F0084"/>
    <w:rsid w:val="007F0558"/>
    <w:rsid w:val="007F0798"/>
    <w:rsid w:val="007F1A18"/>
    <w:rsid w:val="007F1ADA"/>
    <w:rsid w:val="007F2845"/>
    <w:rsid w:val="007F2A69"/>
    <w:rsid w:val="007F3386"/>
    <w:rsid w:val="007F33EB"/>
    <w:rsid w:val="007F386C"/>
    <w:rsid w:val="007F38A2"/>
    <w:rsid w:val="007F38A8"/>
    <w:rsid w:val="007F3A5F"/>
    <w:rsid w:val="007F4076"/>
    <w:rsid w:val="007F43BC"/>
    <w:rsid w:val="007F4740"/>
    <w:rsid w:val="007F6860"/>
    <w:rsid w:val="007F72A2"/>
    <w:rsid w:val="00800492"/>
    <w:rsid w:val="008006C6"/>
    <w:rsid w:val="00800ADD"/>
    <w:rsid w:val="00800C52"/>
    <w:rsid w:val="00800D1A"/>
    <w:rsid w:val="00801317"/>
    <w:rsid w:val="0080153E"/>
    <w:rsid w:val="008018C8"/>
    <w:rsid w:val="00801FA8"/>
    <w:rsid w:val="008023C6"/>
    <w:rsid w:val="0080263A"/>
    <w:rsid w:val="00802D95"/>
    <w:rsid w:val="0080329D"/>
    <w:rsid w:val="00803916"/>
    <w:rsid w:val="008039E8"/>
    <w:rsid w:val="00803E98"/>
    <w:rsid w:val="00803FD7"/>
    <w:rsid w:val="00804A40"/>
    <w:rsid w:val="00804E3D"/>
    <w:rsid w:val="008055A9"/>
    <w:rsid w:val="00805786"/>
    <w:rsid w:val="0080600B"/>
    <w:rsid w:val="00806AD2"/>
    <w:rsid w:val="00806D21"/>
    <w:rsid w:val="0080742D"/>
    <w:rsid w:val="008074E1"/>
    <w:rsid w:val="00807911"/>
    <w:rsid w:val="008100AC"/>
    <w:rsid w:val="00810C05"/>
    <w:rsid w:val="00810D87"/>
    <w:rsid w:val="00811234"/>
    <w:rsid w:val="0081151E"/>
    <w:rsid w:val="00811834"/>
    <w:rsid w:val="00811A5F"/>
    <w:rsid w:val="00811E5D"/>
    <w:rsid w:val="00812353"/>
    <w:rsid w:val="00812498"/>
    <w:rsid w:val="008127E6"/>
    <w:rsid w:val="0081336E"/>
    <w:rsid w:val="00813928"/>
    <w:rsid w:val="00814511"/>
    <w:rsid w:val="00814BBF"/>
    <w:rsid w:val="008150A1"/>
    <w:rsid w:val="0081535F"/>
    <w:rsid w:val="008154EC"/>
    <w:rsid w:val="00815EA0"/>
    <w:rsid w:val="00815EF5"/>
    <w:rsid w:val="008167AC"/>
    <w:rsid w:val="00816BCD"/>
    <w:rsid w:val="008173AB"/>
    <w:rsid w:val="00817F2D"/>
    <w:rsid w:val="0082033F"/>
    <w:rsid w:val="0082071E"/>
    <w:rsid w:val="008207FD"/>
    <w:rsid w:val="00820BAE"/>
    <w:rsid w:val="00820DC7"/>
    <w:rsid w:val="00820FFB"/>
    <w:rsid w:val="00821698"/>
    <w:rsid w:val="00821CB0"/>
    <w:rsid w:val="00821D68"/>
    <w:rsid w:val="008221FE"/>
    <w:rsid w:val="0082249C"/>
    <w:rsid w:val="00822BF5"/>
    <w:rsid w:val="00822DDA"/>
    <w:rsid w:val="00823757"/>
    <w:rsid w:val="00823DD9"/>
    <w:rsid w:val="0082465E"/>
    <w:rsid w:val="00824666"/>
    <w:rsid w:val="00824853"/>
    <w:rsid w:val="00824894"/>
    <w:rsid w:val="00824A78"/>
    <w:rsid w:val="00824D38"/>
    <w:rsid w:val="00824EB4"/>
    <w:rsid w:val="00824F13"/>
    <w:rsid w:val="00824FFF"/>
    <w:rsid w:val="00825366"/>
    <w:rsid w:val="00825B11"/>
    <w:rsid w:val="00825E84"/>
    <w:rsid w:val="00826389"/>
    <w:rsid w:val="0082683B"/>
    <w:rsid w:val="00826C7B"/>
    <w:rsid w:val="00826DD9"/>
    <w:rsid w:val="00826E01"/>
    <w:rsid w:val="008277A8"/>
    <w:rsid w:val="008278B6"/>
    <w:rsid w:val="00827DBA"/>
    <w:rsid w:val="008307ED"/>
    <w:rsid w:val="00830B3B"/>
    <w:rsid w:val="00831108"/>
    <w:rsid w:val="00831935"/>
    <w:rsid w:val="00831FA5"/>
    <w:rsid w:val="00832730"/>
    <w:rsid w:val="008327CB"/>
    <w:rsid w:val="0083350F"/>
    <w:rsid w:val="008336F3"/>
    <w:rsid w:val="00834358"/>
    <w:rsid w:val="008346BD"/>
    <w:rsid w:val="00834923"/>
    <w:rsid w:val="0083539B"/>
    <w:rsid w:val="008353E4"/>
    <w:rsid w:val="008353FE"/>
    <w:rsid w:val="008359EB"/>
    <w:rsid w:val="00836344"/>
    <w:rsid w:val="00836B7A"/>
    <w:rsid w:val="008379B7"/>
    <w:rsid w:val="00837B90"/>
    <w:rsid w:val="008409AA"/>
    <w:rsid w:val="00840FB8"/>
    <w:rsid w:val="00841E54"/>
    <w:rsid w:val="008420D9"/>
    <w:rsid w:val="008426F0"/>
    <w:rsid w:val="00842BD0"/>
    <w:rsid w:val="00842E0C"/>
    <w:rsid w:val="00843A7A"/>
    <w:rsid w:val="00844410"/>
    <w:rsid w:val="008445F6"/>
    <w:rsid w:val="008447F5"/>
    <w:rsid w:val="00844EB5"/>
    <w:rsid w:val="00844EC6"/>
    <w:rsid w:val="008457F1"/>
    <w:rsid w:val="00846057"/>
    <w:rsid w:val="00846292"/>
    <w:rsid w:val="008466B5"/>
    <w:rsid w:val="00846DA5"/>
    <w:rsid w:val="008470AD"/>
    <w:rsid w:val="00847AC0"/>
    <w:rsid w:val="00847C7A"/>
    <w:rsid w:val="00850194"/>
    <w:rsid w:val="008506E1"/>
    <w:rsid w:val="00850BDE"/>
    <w:rsid w:val="00850D96"/>
    <w:rsid w:val="008515EE"/>
    <w:rsid w:val="00851A8E"/>
    <w:rsid w:val="00851EC7"/>
    <w:rsid w:val="008528D3"/>
    <w:rsid w:val="00852EC2"/>
    <w:rsid w:val="00853284"/>
    <w:rsid w:val="00854553"/>
    <w:rsid w:val="008546ED"/>
    <w:rsid w:val="00854BA0"/>
    <w:rsid w:val="008554C8"/>
    <w:rsid w:val="00855A91"/>
    <w:rsid w:val="00855B86"/>
    <w:rsid w:val="00856D47"/>
    <w:rsid w:val="00856DF3"/>
    <w:rsid w:val="0085709E"/>
    <w:rsid w:val="008574AB"/>
    <w:rsid w:val="0085787F"/>
    <w:rsid w:val="00860874"/>
    <w:rsid w:val="00860894"/>
    <w:rsid w:val="008609A3"/>
    <w:rsid w:val="008609F5"/>
    <w:rsid w:val="00860CB1"/>
    <w:rsid w:val="00861C49"/>
    <w:rsid w:val="00862008"/>
    <w:rsid w:val="008626F1"/>
    <w:rsid w:val="00862720"/>
    <w:rsid w:val="008628C8"/>
    <w:rsid w:val="00862B2A"/>
    <w:rsid w:val="008630B9"/>
    <w:rsid w:val="00863952"/>
    <w:rsid w:val="00863F37"/>
    <w:rsid w:val="0086406B"/>
    <w:rsid w:val="00864C8C"/>
    <w:rsid w:val="008655E8"/>
    <w:rsid w:val="008658EE"/>
    <w:rsid w:val="008659FB"/>
    <w:rsid w:val="00866251"/>
    <w:rsid w:val="0086632C"/>
    <w:rsid w:val="0086709D"/>
    <w:rsid w:val="00867651"/>
    <w:rsid w:val="00867B5A"/>
    <w:rsid w:val="0087035A"/>
    <w:rsid w:val="008735AE"/>
    <w:rsid w:val="00874009"/>
    <w:rsid w:val="00874158"/>
    <w:rsid w:val="008743F3"/>
    <w:rsid w:val="0087444A"/>
    <w:rsid w:val="008748EE"/>
    <w:rsid w:val="008750F5"/>
    <w:rsid w:val="00875139"/>
    <w:rsid w:val="00875187"/>
    <w:rsid w:val="008751F3"/>
    <w:rsid w:val="00875410"/>
    <w:rsid w:val="008756E4"/>
    <w:rsid w:val="00876A18"/>
    <w:rsid w:val="00876AC3"/>
    <w:rsid w:val="00876BDA"/>
    <w:rsid w:val="00876CC9"/>
    <w:rsid w:val="00876E24"/>
    <w:rsid w:val="00876E4A"/>
    <w:rsid w:val="00877A4F"/>
    <w:rsid w:val="00880EDF"/>
    <w:rsid w:val="00881184"/>
    <w:rsid w:val="008811FD"/>
    <w:rsid w:val="00881E3D"/>
    <w:rsid w:val="00881EEE"/>
    <w:rsid w:val="0088208D"/>
    <w:rsid w:val="0088253E"/>
    <w:rsid w:val="008825F0"/>
    <w:rsid w:val="00882DE6"/>
    <w:rsid w:val="008833BB"/>
    <w:rsid w:val="008838FE"/>
    <w:rsid w:val="00883A20"/>
    <w:rsid w:val="00883CBB"/>
    <w:rsid w:val="00883D2B"/>
    <w:rsid w:val="00883D4D"/>
    <w:rsid w:val="00883F22"/>
    <w:rsid w:val="00884007"/>
    <w:rsid w:val="008845A9"/>
    <w:rsid w:val="00884765"/>
    <w:rsid w:val="00884B59"/>
    <w:rsid w:val="00884D2A"/>
    <w:rsid w:val="008850BA"/>
    <w:rsid w:val="00885580"/>
    <w:rsid w:val="0088570C"/>
    <w:rsid w:val="00885876"/>
    <w:rsid w:val="00885982"/>
    <w:rsid w:val="00886185"/>
    <w:rsid w:val="008861D9"/>
    <w:rsid w:val="0088638C"/>
    <w:rsid w:val="00886543"/>
    <w:rsid w:val="00886EDF"/>
    <w:rsid w:val="00887142"/>
    <w:rsid w:val="00887DEA"/>
    <w:rsid w:val="008903DB"/>
    <w:rsid w:val="008906E2"/>
    <w:rsid w:val="008907C9"/>
    <w:rsid w:val="008908E5"/>
    <w:rsid w:val="00891216"/>
    <w:rsid w:val="00891FB7"/>
    <w:rsid w:val="0089254A"/>
    <w:rsid w:val="00892C17"/>
    <w:rsid w:val="00892CAF"/>
    <w:rsid w:val="00892CBE"/>
    <w:rsid w:val="00893FB4"/>
    <w:rsid w:val="0089418D"/>
    <w:rsid w:val="00894B58"/>
    <w:rsid w:val="00894DDC"/>
    <w:rsid w:val="00894E3D"/>
    <w:rsid w:val="00894FDC"/>
    <w:rsid w:val="008957D3"/>
    <w:rsid w:val="0089608F"/>
    <w:rsid w:val="008963CA"/>
    <w:rsid w:val="00896414"/>
    <w:rsid w:val="0089716F"/>
    <w:rsid w:val="008972A5"/>
    <w:rsid w:val="0089749F"/>
    <w:rsid w:val="00897523"/>
    <w:rsid w:val="00897751"/>
    <w:rsid w:val="00897C71"/>
    <w:rsid w:val="00897F02"/>
    <w:rsid w:val="008A0C9F"/>
    <w:rsid w:val="008A0D39"/>
    <w:rsid w:val="008A0F54"/>
    <w:rsid w:val="008A12D1"/>
    <w:rsid w:val="008A16F9"/>
    <w:rsid w:val="008A1D3E"/>
    <w:rsid w:val="008A2523"/>
    <w:rsid w:val="008A25DD"/>
    <w:rsid w:val="008A2A74"/>
    <w:rsid w:val="008A3038"/>
    <w:rsid w:val="008A38DD"/>
    <w:rsid w:val="008A3FAC"/>
    <w:rsid w:val="008A44F6"/>
    <w:rsid w:val="008A4675"/>
    <w:rsid w:val="008A4B16"/>
    <w:rsid w:val="008A4D63"/>
    <w:rsid w:val="008A4E11"/>
    <w:rsid w:val="008A5A43"/>
    <w:rsid w:val="008A5B84"/>
    <w:rsid w:val="008A5C60"/>
    <w:rsid w:val="008A5DF7"/>
    <w:rsid w:val="008A6D62"/>
    <w:rsid w:val="008A787C"/>
    <w:rsid w:val="008B0520"/>
    <w:rsid w:val="008B0583"/>
    <w:rsid w:val="008B05C9"/>
    <w:rsid w:val="008B0F7D"/>
    <w:rsid w:val="008B13E9"/>
    <w:rsid w:val="008B18B6"/>
    <w:rsid w:val="008B1F44"/>
    <w:rsid w:val="008B2257"/>
    <w:rsid w:val="008B2436"/>
    <w:rsid w:val="008B2AA3"/>
    <w:rsid w:val="008B2D85"/>
    <w:rsid w:val="008B2F25"/>
    <w:rsid w:val="008B3886"/>
    <w:rsid w:val="008B3B51"/>
    <w:rsid w:val="008B4057"/>
    <w:rsid w:val="008B4145"/>
    <w:rsid w:val="008B5071"/>
    <w:rsid w:val="008B5290"/>
    <w:rsid w:val="008B52DB"/>
    <w:rsid w:val="008B5E55"/>
    <w:rsid w:val="008B61C0"/>
    <w:rsid w:val="008B64BA"/>
    <w:rsid w:val="008B69F2"/>
    <w:rsid w:val="008B6A40"/>
    <w:rsid w:val="008B72EC"/>
    <w:rsid w:val="008B7C24"/>
    <w:rsid w:val="008C01FD"/>
    <w:rsid w:val="008C051E"/>
    <w:rsid w:val="008C073C"/>
    <w:rsid w:val="008C07CB"/>
    <w:rsid w:val="008C0934"/>
    <w:rsid w:val="008C0A89"/>
    <w:rsid w:val="008C0D48"/>
    <w:rsid w:val="008C1144"/>
    <w:rsid w:val="008C114C"/>
    <w:rsid w:val="008C123A"/>
    <w:rsid w:val="008C15A7"/>
    <w:rsid w:val="008C2AC7"/>
    <w:rsid w:val="008C2CFD"/>
    <w:rsid w:val="008C39AB"/>
    <w:rsid w:val="008C3D9C"/>
    <w:rsid w:val="008C3FDC"/>
    <w:rsid w:val="008C47AD"/>
    <w:rsid w:val="008C4E93"/>
    <w:rsid w:val="008C4ED5"/>
    <w:rsid w:val="008C5187"/>
    <w:rsid w:val="008C5375"/>
    <w:rsid w:val="008C603A"/>
    <w:rsid w:val="008C695A"/>
    <w:rsid w:val="008C6C4D"/>
    <w:rsid w:val="008C6DB2"/>
    <w:rsid w:val="008C71C8"/>
    <w:rsid w:val="008C7AD2"/>
    <w:rsid w:val="008C7B56"/>
    <w:rsid w:val="008D06BE"/>
    <w:rsid w:val="008D15A5"/>
    <w:rsid w:val="008D167D"/>
    <w:rsid w:val="008D1E46"/>
    <w:rsid w:val="008D22A0"/>
    <w:rsid w:val="008D3116"/>
    <w:rsid w:val="008D411E"/>
    <w:rsid w:val="008D492A"/>
    <w:rsid w:val="008D4B58"/>
    <w:rsid w:val="008D4B7F"/>
    <w:rsid w:val="008D4B8A"/>
    <w:rsid w:val="008D4C9F"/>
    <w:rsid w:val="008D506D"/>
    <w:rsid w:val="008D6541"/>
    <w:rsid w:val="008D7D7B"/>
    <w:rsid w:val="008E0AAC"/>
    <w:rsid w:val="008E0F52"/>
    <w:rsid w:val="008E1AC7"/>
    <w:rsid w:val="008E1AC9"/>
    <w:rsid w:val="008E2139"/>
    <w:rsid w:val="008E216C"/>
    <w:rsid w:val="008E2213"/>
    <w:rsid w:val="008E2316"/>
    <w:rsid w:val="008E3063"/>
    <w:rsid w:val="008E34BE"/>
    <w:rsid w:val="008E3AA8"/>
    <w:rsid w:val="008E3C17"/>
    <w:rsid w:val="008E3E57"/>
    <w:rsid w:val="008E424B"/>
    <w:rsid w:val="008E42CE"/>
    <w:rsid w:val="008E42F4"/>
    <w:rsid w:val="008E4333"/>
    <w:rsid w:val="008E450C"/>
    <w:rsid w:val="008E4A31"/>
    <w:rsid w:val="008E4DCB"/>
    <w:rsid w:val="008E5657"/>
    <w:rsid w:val="008E577F"/>
    <w:rsid w:val="008E5B40"/>
    <w:rsid w:val="008E5D6F"/>
    <w:rsid w:val="008E5E51"/>
    <w:rsid w:val="008E6B51"/>
    <w:rsid w:val="008E6D91"/>
    <w:rsid w:val="008E75CE"/>
    <w:rsid w:val="008E7D8E"/>
    <w:rsid w:val="008E7FAF"/>
    <w:rsid w:val="008F00DB"/>
    <w:rsid w:val="008F092E"/>
    <w:rsid w:val="008F0A49"/>
    <w:rsid w:val="008F0FDC"/>
    <w:rsid w:val="008F1264"/>
    <w:rsid w:val="008F14A0"/>
    <w:rsid w:val="008F1F42"/>
    <w:rsid w:val="008F24D3"/>
    <w:rsid w:val="008F2908"/>
    <w:rsid w:val="008F2A56"/>
    <w:rsid w:val="008F32BE"/>
    <w:rsid w:val="008F47C6"/>
    <w:rsid w:val="008F4994"/>
    <w:rsid w:val="008F5EA4"/>
    <w:rsid w:val="008F6647"/>
    <w:rsid w:val="008F6F48"/>
    <w:rsid w:val="008F700E"/>
    <w:rsid w:val="008F72C7"/>
    <w:rsid w:val="008F7D31"/>
    <w:rsid w:val="0090025E"/>
    <w:rsid w:val="00900343"/>
    <w:rsid w:val="009006A2"/>
    <w:rsid w:val="009006E4"/>
    <w:rsid w:val="00900FD3"/>
    <w:rsid w:val="0090102B"/>
    <w:rsid w:val="00901448"/>
    <w:rsid w:val="00901764"/>
    <w:rsid w:val="00901C1A"/>
    <w:rsid w:val="00902305"/>
    <w:rsid w:val="009028CB"/>
    <w:rsid w:val="00902E34"/>
    <w:rsid w:val="009036BC"/>
    <w:rsid w:val="00903C1F"/>
    <w:rsid w:val="00903C2F"/>
    <w:rsid w:val="00903D30"/>
    <w:rsid w:val="009041F7"/>
    <w:rsid w:val="00904414"/>
    <w:rsid w:val="009049B8"/>
    <w:rsid w:val="00904F99"/>
    <w:rsid w:val="00905197"/>
    <w:rsid w:val="009052F3"/>
    <w:rsid w:val="009056E2"/>
    <w:rsid w:val="00905723"/>
    <w:rsid w:val="0090582B"/>
    <w:rsid w:val="00905C47"/>
    <w:rsid w:val="00906379"/>
    <w:rsid w:val="00906A8C"/>
    <w:rsid w:val="00906E2E"/>
    <w:rsid w:val="009101EA"/>
    <w:rsid w:val="009106FC"/>
    <w:rsid w:val="0091071A"/>
    <w:rsid w:val="009108E5"/>
    <w:rsid w:val="00910BFE"/>
    <w:rsid w:val="009110B6"/>
    <w:rsid w:val="009118BB"/>
    <w:rsid w:val="0091191F"/>
    <w:rsid w:val="00911E7D"/>
    <w:rsid w:val="00911F9C"/>
    <w:rsid w:val="009120A9"/>
    <w:rsid w:val="009134C3"/>
    <w:rsid w:val="00913F79"/>
    <w:rsid w:val="0091431E"/>
    <w:rsid w:val="009143D9"/>
    <w:rsid w:val="00915953"/>
    <w:rsid w:val="00915B81"/>
    <w:rsid w:val="00915D6B"/>
    <w:rsid w:val="009160DF"/>
    <w:rsid w:val="009162BF"/>
    <w:rsid w:val="009162C7"/>
    <w:rsid w:val="00916303"/>
    <w:rsid w:val="00916CBE"/>
    <w:rsid w:val="00916EC2"/>
    <w:rsid w:val="0092018E"/>
    <w:rsid w:val="009213BD"/>
    <w:rsid w:val="009226E5"/>
    <w:rsid w:val="00922A7C"/>
    <w:rsid w:val="009230A6"/>
    <w:rsid w:val="00924627"/>
    <w:rsid w:val="0092481C"/>
    <w:rsid w:val="00924937"/>
    <w:rsid w:val="009249DA"/>
    <w:rsid w:val="009250A8"/>
    <w:rsid w:val="00925A57"/>
    <w:rsid w:val="00925BE6"/>
    <w:rsid w:val="0092615E"/>
    <w:rsid w:val="00926697"/>
    <w:rsid w:val="009266F0"/>
    <w:rsid w:val="00926BF0"/>
    <w:rsid w:val="00926F61"/>
    <w:rsid w:val="00926FA9"/>
    <w:rsid w:val="0092710C"/>
    <w:rsid w:val="0092723C"/>
    <w:rsid w:val="00927878"/>
    <w:rsid w:val="00927886"/>
    <w:rsid w:val="00927D58"/>
    <w:rsid w:val="0093071A"/>
    <w:rsid w:val="009307B7"/>
    <w:rsid w:val="0093123D"/>
    <w:rsid w:val="009315AD"/>
    <w:rsid w:val="009322BF"/>
    <w:rsid w:val="00932536"/>
    <w:rsid w:val="00932DBD"/>
    <w:rsid w:val="00933040"/>
    <w:rsid w:val="009330E9"/>
    <w:rsid w:val="00933E96"/>
    <w:rsid w:val="00933F54"/>
    <w:rsid w:val="009340D0"/>
    <w:rsid w:val="00934D97"/>
    <w:rsid w:val="00935D15"/>
    <w:rsid w:val="00936128"/>
    <w:rsid w:val="0093672E"/>
    <w:rsid w:val="00937116"/>
    <w:rsid w:val="00937506"/>
    <w:rsid w:val="00937E74"/>
    <w:rsid w:val="009411FB"/>
    <w:rsid w:val="009414A9"/>
    <w:rsid w:val="009417E5"/>
    <w:rsid w:val="00941B71"/>
    <w:rsid w:val="00941C7D"/>
    <w:rsid w:val="00941DF9"/>
    <w:rsid w:val="009421AD"/>
    <w:rsid w:val="0094221C"/>
    <w:rsid w:val="009433F0"/>
    <w:rsid w:val="0094342A"/>
    <w:rsid w:val="00943873"/>
    <w:rsid w:val="0094409C"/>
    <w:rsid w:val="00944159"/>
    <w:rsid w:val="0094430D"/>
    <w:rsid w:val="009449B2"/>
    <w:rsid w:val="00944A82"/>
    <w:rsid w:val="00944BA5"/>
    <w:rsid w:val="00944E09"/>
    <w:rsid w:val="009452BB"/>
    <w:rsid w:val="009454D3"/>
    <w:rsid w:val="0094597D"/>
    <w:rsid w:val="00945F5F"/>
    <w:rsid w:val="009464B5"/>
    <w:rsid w:val="009466C0"/>
    <w:rsid w:val="00946C4D"/>
    <w:rsid w:val="00946C56"/>
    <w:rsid w:val="00947A16"/>
    <w:rsid w:val="00947B17"/>
    <w:rsid w:val="00947B66"/>
    <w:rsid w:val="00947D6F"/>
    <w:rsid w:val="009500F8"/>
    <w:rsid w:val="0095019A"/>
    <w:rsid w:val="0095046E"/>
    <w:rsid w:val="0095068A"/>
    <w:rsid w:val="00950B67"/>
    <w:rsid w:val="00950CC6"/>
    <w:rsid w:val="00951428"/>
    <w:rsid w:val="00951CC7"/>
    <w:rsid w:val="00951DFB"/>
    <w:rsid w:val="0095285B"/>
    <w:rsid w:val="00953188"/>
    <w:rsid w:val="00953927"/>
    <w:rsid w:val="00953FE9"/>
    <w:rsid w:val="0095400F"/>
    <w:rsid w:val="00954036"/>
    <w:rsid w:val="00954248"/>
    <w:rsid w:val="0095432E"/>
    <w:rsid w:val="00954417"/>
    <w:rsid w:val="0095481C"/>
    <w:rsid w:val="00954D3A"/>
    <w:rsid w:val="00955235"/>
    <w:rsid w:val="0095526F"/>
    <w:rsid w:val="00955D3E"/>
    <w:rsid w:val="009564EE"/>
    <w:rsid w:val="009567E6"/>
    <w:rsid w:val="00957076"/>
    <w:rsid w:val="00957132"/>
    <w:rsid w:val="009576FD"/>
    <w:rsid w:val="009578EB"/>
    <w:rsid w:val="009578FF"/>
    <w:rsid w:val="00957C6F"/>
    <w:rsid w:val="00960446"/>
    <w:rsid w:val="0096050C"/>
    <w:rsid w:val="00960CF0"/>
    <w:rsid w:val="00960D85"/>
    <w:rsid w:val="009610ED"/>
    <w:rsid w:val="00961EE9"/>
    <w:rsid w:val="00961F79"/>
    <w:rsid w:val="009630FB"/>
    <w:rsid w:val="009633BB"/>
    <w:rsid w:val="00963A36"/>
    <w:rsid w:val="00963A6C"/>
    <w:rsid w:val="00963F6D"/>
    <w:rsid w:val="0096412F"/>
    <w:rsid w:val="009643DA"/>
    <w:rsid w:val="0096485F"/>
    <w:rsid w:val="00965929"/>
    <w:rsid w:val="00965C40"/>
    <w:rsid w:val="00965EF7"/>
    <w:rsid w:val="009665FA"/>
    <w:rsid w:val="00967196"/>
    <w:rsid w:val="00967354"/>
    <w:rsid w:val="0096791D"/>
    <w:rsid w:val="0097062D"/>
    <w:rsid w:val="00971592"/>
    <w:rsid w:val="00971617"/>
    <w:rsid w:val="009717F8"/>
    <w:rsid w:val="00971DDF"/>
    <w:rsid w:val="00971DFC"/>
    <w:rsid w:val="0097225C"/>
    <w:rsid w:val="009725C1"/>
    <w:rsid w:val="009731D6"/>
    <w:rsid w:val="0097351F"/>
    <w:rsid w:val="0097384D"/>
    <w:rsid w:val="00973FC6"/>
    <w:rsid w:val="0097432E"/>
    <w:rsid w:val="00974746"/>
    <w:rsid w:val="00974CED"/>
    <w:rsid w:val="00975119"/>
    <w:rsid w:val="009757BA"/>
    <w:rsid w:val="009758F8"/>
    <w:rsid w:val="00975971"/>
    <w:rsid w:val="00975E4C"/>
    <w:rsid w:val="00975F59"/>
    <w:rsid w:val="009763ED"/>
    <w:rsid w:val="00976F04"/>
    <w:rsid w:val="009770B3"/>
    <w:rsid w:val="009777F4"/>
    <w:rsid w:val="00977AD8"/>
    <w:rsid w:val="00980299"/>
    <w:rsid w:val="0098065F"/>
    <w:rsid w:val="00980A10"/>
    <w:rsid w:val="00980BC4"/>
    <w:rsid w:val="00980CC1"/>
    <w:rsid w:val="00981130"/>
    <w:rsid w:val="009815E4"/>
    <w:rsid w:val="009817A1"/>
    <w:rsid w:val="0098229C"/>
    <w:rsid w:val="0098289D"/>
    <w:rsid w:val="009835E0"/>
    <w:rsid w:val="00983905"/>
    <w:rsid w:val="00983BE8"/>
    <w:rsid w:val="00983D46"/>
    <w:rsid w:val="00983DCA"/>
    <w:rsid w:val="00983FA0"/>
    <w:rsid w:val="00984379"/>
    <w:rsid w:val="009852E0"/>
    <w:rsid w:val="0098554F"/>
    <w:rsid w:val="00985BC7"/>
    <w:rsid w:val="00985E57"/>
    <w:rsid w:val="00985EF7"/>
    <w:rsid w:val="00986093"/>
    <w:rsid w:val="00986146"/>
    <w:rsid w:val="0098632C"/>
    <w:rsid w:val="00986CF9"/>
    <w:rsid w:val="0098727B"/>
    <w:rsid w:val="0098732F"/>
    <w:rsid w:val="00987416"/>
    <w:rsid w:val="009874BE"/>
    <w:rsid w:val="00987AD1"/>
    <w:rsid w:val="0099094D"/>
    <w:rsid w:val="00990C0E"/>
    <w:rsid w:val="00990D75"/>
    <w:rsid w:val="00991093"/>
    <w:rsid w:val="0099163B"/>
    <w:rsid w:val="00991E93"/>
    <w:rsid w:val="00991EAE"/>
    <w:rsid w:val="00992343"/>
    <w:rsid w:val="0099356B"/>
    <w:rsid w:val="0099383D"/>
    <w:rsid w:val="009938B1"/>
    <w:rsid w:val="009941EC"/>
    <w:rsid w:val="00994E95"/>
    <w:rsid w:val="00994F00"/>
    <w:rsid w:val="00995988"/>
    <w:rsid w:val="00995BFF"/>
    <w:rsid w:val="00996258"/>
    <w:rsid w:val="00996306"/>
    <w:rsid w:val="00996744"/>
    <w:rsid w:val="009975D0"/>
    <w:rsid w:val="00997CF4"/>
    <w:rsid w:val="009A0C0C"/>
    <w:rsid w:val="009A0CCC"/>
    <w:rsid w:val="009A1169"/>
    <w:rsid w:val="009A1502"/>
    <w:rsid w:val="009A160C"/>
    <w:rsid w:val="009A164C"/>
    <w:rsid w:val="009A1AAC"/>
    <w:rsid w:val="009A25AB"/>
    <w:rsid w:val="009A2BB6"/>
    <w:rsid w:val="009A2CB8"/>
    <w:rsid w:val="009A3789"/>
    <w:rsid w:val="009A3C95"/>
    <w:rsid w:val="009A3E25"/>
    <w:rsid w:val="009A421E"/>
    <w:rsid w:val="009A45A2"/>
    <w:rsid w:val="009A4830"/>
    <w:rsid w:val="009A4923"/>
    <w:rsid w:val="009A6919"/>
    <w:rsid w:val="009A6AC7"/>
    <w:rsid w:val="009A6CB5"/>
    <w:rsid w:val="009A732C"/>
    <w:rsid w:val="009A7BA6"/>
    <w:rsid w:val="009B02D9"/>
    <w:rsid w:val="009B0408"/>
    <w:rsid w:val="009B0843"/>
    <w:rsid w:val="009B0A53"/>
    <w:rsid w:val="009B0DCE"/>
    <w:rsid w:val="009B0DEE"/>
    <w:rsid w:val="009B1335"/>
    <w:rsid w:val="009B1616"/>
    <w:rsid w:val="009B176D"/>
    <w:rsid w:val="009B17A7"/>
    <w:rsid w:val="009B1E47"/>
    <w:rsid w:val="009B22CC"/>
    <w:rsid w:val="009B282B"/>
    <w:rsid w:val="009B2BA4"/>
    <w:rsid w:val="009B2CED"/>
    <w:rsid w:val="009B2FFF"/>
    <w:rsid w:val="009B3054"/>
    <w:rsid w:val="009B335D"/>
    <w:rsid w:val="009B3C90"/>
    <w:rsid w:val="009B473A"/>
    <w:rsid w:val="009B4C35"/>
    <w:rsid w:val="009B57E9"/>
    <w:rsid w:val="009B6D41"/>
    <w:rsid w:val="009B6EEA"/>
    <w:rsid w:val="009B76E3"/>
    <w:rsid w:val="009B76F9"/>
    <w:rsid w:val="009B781A"/>
    <w:rsid w:val="009B790B"/>
    <w:rsid w:val="009B7A72"/>
    <w:rsid w:val="009B7BB8"/>
    <w:rsid w:val="009C02A9"/>
    <w:rsid w:val="009C0C2B"/>
    <w:rsid w:val="009C0E9B"/>
    <w:rsid w:val="009C126A"/>
    <w:rsid w:val="009C1912"/>
    <w:rsid w:val="009C1AD2"/>
    <w:rsid w:val="009C1D4C"/>
    <w:rsid w:val="009C2691"/>
    <w:rsid w:val="009C2975"/>
    <w:rsid w:val="009C2DD2"/>
    <w:rsid w:val="009C3982"/>
    <w:rsid w:val="009C3C3B"/>
    <w:rsid w:val="009C441F"/>
    <w:rsid w:val="009C4A07"/>
    <w:rsid w:val="009C4B8E"/>
    <w:rsid w:val="009C51D5"/>
    <w:rsid w:val="009C543C"/>
    <w:rsid w:val="009C599A"/>
    <w:rsid w:val="009C5EFF"/>
    <w:rsid w:val="009C650E"/>
    <w:rsid w:val="009C6C83"/>
    <w:rsid w:val="009C70DB"/>
    <w:rsid w:val="009C774A"/>
    <w:rsid w:val="009C7A48"/>
    <w:rsid w:val="009D0520"/>
    <w:rsid w:val="009D0B4F"/>
    <w:rsid w:val="009D0F19"/>
    <w:rsid w:val="009D17EF"/>
    <w:rsid w:val="009D19BC"/>
    <w:rsid w:val="009D1B27"/>
    <w:rsid w:val="009D217E"/>
    <w:rsid w:val="009D2348"/>
    <w:rsid w:val="009D2727"/>
    <w:rsid w:val="009D2EA8"/>
    <w:rsid w:val="009D2F0C"/>
    <w:rsid w:val="009D3306"/>
    <w:rsid w:val="009D3578"/>
    <w:rsid w:val="009D3A5F"/>
    <w:rsid w:val="009D4676"/>
    <w:rsid w:val="009D4DCE"/>
    <w:rsid w:val="009D4E78"/>
    <w:rsid w:val="009D4F88"/>
    <w:rsid w:val="009D5193"/>
    <w:rsid w:val="009D5C32"/>
    <w:rsid w:val="009D5C56"/>
    <w:rsid w:val="009D601F"/>
    <w:rsid w:val="009D6108"/>
    <w:rsid w:val="009D6223"/>
    <w:rsid w:val="009D6472"/>
    <w:rsid w:val="009D7201"/>
    <w:rsid w:val="009D744C"/>
    <w:rsid w:val="009D79F4"/>
    <w:rsid w:val="009D7D19"/>
    <w:rsid w:val="009E008C"/>
    <w:rsid w:val="009E1132"/>
    <w:rsid w:val="009E126D"/>
    <w:rsid w:val="009E240C"/>
    <w:rsid w:val="009E2D13"/>
    <w:rsid w:val="009E33D7"/>
    <w:rsid w:val="009E3CD1"/>
    <w:rsid w:val="009E5215"/>
    <w:rsid w:val="009E5520"/>
    <w:rsid w:val="009E5AF5"/>
    <w:rsid w:val="009E5EB5"/>
    <w:rsid w:val="009E6A15"/>
    <w:rsid w:val="009E7100"/>
    <w:rsid w:val="009E74F0"/>
    <w:rsid w:val="009E7819"/>
    <w:rsid w:val="009E7F23"/>
    <w:rsid w:val="009F0514"/>
    <w:rsid w:val="009F0768"/>
    <w:rsid w:val="009F102A"/>
    <w:rsid w:val="009F125F"/>
    <w:rsid w:val="009F151C"/>
    <w:rsid w:val="009F2A19"/>
    <w:rsid w:val="009F44BB"/>
    <w:rsid w:val="009F47F3"/>
    <w:rsid w:val="009F4C66"/>
    <w:rsid w:val="009F514E"/>
    <w:rsid w:val="009F61AE"/>
    <w:rsid w:val="009F63CD"/>
    <w:rsid w:val="009F658F"/>
    <w:rsid w:val="009F6649"/>
    <w:rsid w:val="009F7867"/>
    <w:rsid w:val="009F7D66"/>
    <w:rsid w:val="00A001CE"/>
    <w:rsid w:val="00A00850"/>
    <w:rsid w:val="00A00BD2"/>
    <w:rsid w:val="00A00D65"/>
    <w:rsid w:val="00A00E56"/>
    <w:rsid w:val="00A02258"/>
    <w:rsid w:val="00A027F3"/>
    <w:rsid w:val="00A0343E"/>
    <w:rsid w:val="00A037FD"/>
    <w:rsid w:val="00A03978"/>
    <w:rsid w:val="00A03AB1"/>
    <w:rsid w:val="00A0496D"/>
    <w:rsid w:val="00A04D7E"/>
    <w:rsid w:val="00A051D9"/>
    <w:rsid w:val="00A052DE"/>
    <w:rsid w:val="00A05DF3"/>
    <w:rsid w:val="00A05F7C"/>
    <w:rsid w:val="00A06786"/>
    <w:rsid w:val="00A06AFD"/>
    <w:rsid w:val="00A07E08"/>
    <w:rsid w:val="00A100B3"/>
    <w:rsid w:val="00A10D79"/>
    <w:rsid w:val="00A11508"/>
    <w:rsid w:val="00A11535"/>
    <w:rsid w:val="00A11E56"/>
    <w:rsid w:val="00A11FFC"/>
    <w:rsid w:val="00A126B1"/>
    <w:rsid w:val="00A12798"/>
    <w:rsid w:val="00A12E43"/>
    <w:rsid w:val="00A13A09"/>
    <w:rsid w:val="00A13E65"/>
    <w:rsid w:val="00A143E6"/>
    <w:rsid w:val="00A14EC1"/>
    <w:rsid w:val="00A153BE"/>
    <w:rsid w:val="00A15DEE"/>
    <w:rsid w:val="00A16462"/>
    <w:rsid w:val="00A164F9"/>
    <w:rsid w:val="00A1678B"/>
    <w:rsid w:val="00A167B5"/>
    <w:rsid w:val="00A16947"/>
    <w:rsid w:val="00A16DBE"/>
    <w:rsid w:val="00A16EAD"/>
    <w:rsid w:val="00A179E0"/>
    <w:rsid w:val="00A17C4F"/>
    <w:rsid w:val="00A17C91"/>
    <w:rsid w:val="00A17E22"/>
    <w:rsid w:val="00A20653"/>
    <w:rsid w:val="00A207E3"/>
    <w:rsid w:val="00A20816"/>
    <w:rsid w:val="00A20A39"/>
    <w:rsid w:val="00A223D5"/>
    <w:rsid w:val="00A228FE"/>
    <w:rsid w:val="00A237D3"/>
    <w:rsid w:val="00A238BD"/>
    <w:rsid w:val="00A23DCA"/>
    <w:rsid w:val="00A240D8"/>
    <w:rsid w:val="00A243E4"/>
    <w:rsid w:val="00A2459D"/>
    <w:rsid w:val="00A2466A"/>
    <w:rsid w:val="00A247CB"/>
    <w:rsid w:val="00A24CA3"/>
    <w:rsid w:val="00A24E23"/>
    <w:rsid w:val="00A25645"/>
    <w:rsid w:val="00A2566C"/>
    <w:rsid w:val="00A25F05"/>
    <w:rsid w:val="00A26491"/>
    <w:rsid w:val="00A26DCD"/>
    <w:rsid w:val="00A27163"/>
    <w:rsid w:val="00A309D7"/>
    <w:rsid w:val="00A30B2D"/>
    <w:rsid w:val="00A30E00"/>
    <w:rsid w:val="00A311AE"/>
    <w:rsid w:val="00A312A6"/>
    <w:rsid w:val="00A3130E"/>
    <w:rsid w:val="00A3193B"/>
    <w:rsid w:val="00A324CF"/>
    <w:rsid w:val="00A32E8B"/>
    <w:rsid w:val="00A32ED6"/>
    <w:rsid w:val="00A32FE7"/>
    <w:rsid w:val="00A3318D"/>
    <w:rsid w:val="00A33653"/>
    <w:rsid w:val="00A33776"/>
    <w:rsid w:val="00A344A5"/>
    <w:rsid w:val="00A346C3"/>
    <w:rsid w:val="00A34825"/>
    <w:rsid w:val="00A34D4A"/>
    <w:rsid w:val="00A35599"/>
    <w:rsid w:val="00A3579A"/>
    <w:rsid w:val="00A35F8F"/>
    <w:rsid w:val="00A36155"/>
    <w:rsid w:val="00A3629E"/>
    <w:rsid w:val="00A365AD"/>
    <w:rsid w:val="00A401F4"/>
    <w:rsid w:val="00A4020D"/>
    <w:rsid w:val="00A40669"/>
    <w:rsid w:val="00A40978"/>
    <w:rsid w:val="00A427BE"/>
    <w:rsid w:val="00A427C4"/>
    <w:rsid w:val="00A42A85"/>
    <w:rsid w:val="00A42D07"/>
    <w:rsid w:val="00A44160"/>
    <w:rsid w:val="00A44488"/>
    <w:rsid w:val="00A44493"/>
    <w:rsid w:val="00A445A8"/>
    <w:rsid w:val="00A44870"/>
    <w:rsid w:val="00A44B43"/>
    <w:rsid w:val="00A44CDD"/>
    <w:rsid w:val="00A44F50"/>
    <w:rsid w:val="00A4503E"/>
    <w:rsid w:val="00A450C0"/>
    <w:rsid w:val="00A45468"/>
    <w:rsid w:val="00A45DDB"/>
    <w:rsid w:val="00A464BD"/>
    <w:rsid w:val="00A4669B"/>
    <w:rsid w:val="00A47030"/>
    <w:rsid w:val="00A471A8"/>
    <w:rsid w:val="00A474F3"/>
    <w:rsid w:val="00A4791B"/>
    <w:rsid w:val="00A50134"/>
    <w:rsid w:val="00A50245"/>
    <w:rsid w:val="00A50A48"/>
    <w:rsid w:val="00A51180"/>
    <w:rsid w:val="00A51242"/>
    <w:rsid w:val="00A51522"/>
    <w:rsid w:val="00A51573"/>
    <w:rsid w:val="00A51A5E"/>
    <w:rsid w:val="00A51CDF"/>
    <w:rsid w:val="00A5204D"/>
    <w:rsid w:val="00A52895"/>
    <w:rsid w:val="00A52B74"/>
    <w:rsid w:val="00A52D7D"/>
    <w:rsid w:val="00A534E9"/>
    <w:rsid w:val="00A539A5"/>
    <w:rsid w:val="00A53DA0"/>
    <w:rsid w:val="00A5404D"/>
    <w:rsid w:val="00A54A80"/>
    <w:rsid w:val="00A555A7"/>
    <w:rsid w:val="00A557A2"/>
    <w:rsid w:val="00A567FF"/>
    <w:rsid w:val="00A56B60"/>
    <w:rsid w:val="00A57635"/>
    <w:rsid w:val="00A5765D"/>
    <w:rsid w:val="00A579BD"/>
    <w:rsid w:val="00A57BD4"/>
    <w:rsid w:val="00A6004D"/>
    <w:rsid w:val="00A607CB"/>
    <w:rsid w:val="00A6095D"/>
    <w:rsid w:val="00A613FC"/>
    <w:rsid w:val="00A6263F"/>
    <w:rsid w:val="00A6276B"/>
    <w:rsid w:val="00A629DB"/>
    <w:rsid w:val="00A6351F"/>
    <w:rsid w:val="00A63809"/>
    <w:rsid w:val="00A64278"/>
    <w:rsid w:val="00A643E5"/>
    <w:rsid w:val="00A649DE"/>
    <w:rsid w:val="00A64A6E"/>
    <w:rsid w:val="00A64B2C"/>
    <w:rsid w:val="00A64D56"/>
    <w:rsid w:val="00A64F27"/>
    <w:rsid w:val="00A6519F"/>
    <w:rsid w:val="00A655E7"/>
    <w:rsid w:val="00A657ED"/>
    <w:rsid w:val="00A65931"/>
    <w:rsid w:val="00A659D1"/>
    <w:rsid w:val="00A65A70"/>
    <w:rsid w:val="00A65E0B"/>
    <w:rsid w:val="00A65F3C"/>
    <w:rsid w:val="00A662CB"/>
    <w:rsid w:val="00A6665F"/>
    <w:rsid w:val="00A66F36"/>
    <w:rsid w:val="00A676D9"/>
    <w:rsid w:val="00A67D86"/>
    <w:rsid w:val="00A67EBA"/>
    <w:rsid w:val="00A67EFC"/>
    <w:rsid w:val="00A702A2"/>
    <w:rsid w:val="00A702B1"/>
    <w:rsid w:val="00A7031E"/>
    <w:rsid w:val="00A70720"/>
    <w:rsid w:val="00A70770"/>
    <w:rsid w:val="00A71140"/>
    <w:rsid w:val="00A71D9D"/>
    <w:rsid w:val="00A7205E"/>
    <w:rsid w:val="00A72473"/>
    <w:rsid w:val="00A733A9"/>
    <w:rsid w:val="00A73476"/>
    <w:rsid w:val="00A736FF"/>
    <w:rsid w:val="00A74692"/>
    <w:rsid w:val="00A74B8A"/>
    <w:rsid w:val="00A7531A"/>
    <w:rsid w:val="00A75A52"/>
    <w:rsid w:val="00A76063"/>
    <w:rsid w:val="00A7618B"/>
    <w:rsid w:val="00A7640B"/>
    <w:rsid w:val="00A76455"/>
    <w:rsid w:val="00A76A5D"/>
    <w:rsid w:val="00A76F49"/>
    <w:rsid w:val="00A773A8"/>
    <w:rsid w:val="00A7778B"/>
    <w:rsid w:val="00A77A5E"/>
    <w:rsid w:val="00A803BC"/>
    <w:rsid w:val="00A80515"/>
    <w:rsid w:val="00A806D4"/>
    <w:rsid w:val="00A80969"/>
    <w:rsid w:val="00A82155"/>
    <w:rsid w:val="00A82F20"/>
    <w:rsid w:val="00A830A7"/>
    <w:rsid w:val="00A83A68"/>
    <w:rsid w:val="00A83E27"/>
    <w:rsid w:val="00A83F77"/>
    <w:rsid w:val="00A842B4"/>
    <w:rsid w:val="00A85798"/>
    <w:rsid w:val="00A8609D"/>
    <w:rsid w:val="00A8629D"/>
    <w:rsid w:val="00A864C9"/>
    <w:rsid w:val="00A8686A"/>
    <w:rsid w:val="00A86C99"/>
    <w:rsid w:val="00A86E6E"/>
    <w:rsid w:val="00A86EA7"/>
    <w:rsid w:val="00A9084D"/>
    <w:rsid w:val="00A91244"/>
    <w:rsid w:val="00A91774"/>
    <w:rsid w:val="00A91C7F"/>
    <w:rsid w:val="00A92066"/>
    <w:rsid w:val="00A925EC"/>
    <w:rsid w:val="00A92776"/>
    <w:rsid w:val="00A93181"/>
    <w:rsid w:val="00A932B7"/>
    <w:rsid w:val="00A9352D"/>
    <w:rsid w:val="00A938E6"/>
    <w:rsid w:val="00A93C5B"/>
    <w:rsid w:val="00A93CCF"/>
    <w:rsid w:val="00A94197"/>
    <w:rsid w:val="00A94E4E"/>
    <w:rsid w:val="00A95514"/>
    <w:rsid w:val="00A95BD5"/>
    <w:rsid w:val="00A95C53"/>
    <w:rsid w:val="00A95EB7"/>
    <w:rsid w:val="00A96A2E"/>
    <w:rsid w:val="00A96ADB"/>
    <w:rsid w:val="00A96DC9"/>
    <w:rsid w:val="00A96F78"/>
    <w:rsid w:val="00A979E1"/>
    <w:rsid w:val="00AA0B9E"/>
    <w:rsid w:val="00AA0C74"/>
    <w:rsid w:val="00AA1087"/>
    <w:rsid w:val="00AA12D9"/>
    <w:rsid w:val="00AA161A"/>
    <w:rsid w:val="00AA22E4"/>
    <w:rsid w:val="00AA247C"/>
    <w:rsid w:val="00AA25A9"/>
    <w:rsid w:val="00AA26D9"/>
    <w:rsid w:val="00AA278A"/>
    <w:rsid w:val="00AA29F0"/>
    <w:rsid w:val="00AA3183"/>
    <w:rsid w:val="00AA3A19"/>
    <w:rsid w:val="00AA3CA5"/>
    <w:rsid w:val="00AA4436"/>
    <w:rsid w:val="00AA4605"/>
    <w:rsid w:val="00AA4B04"/>
    <w:rsid w:val="00AA4F07"/>
    <w:rsid w:val="00AA51AD"/>
    <w:rsid w:val="00AA52B9"/>
    <w:rsid w:val="00AA565F"/>
    <w:rsid w:val="00AA5677"/>
    <w:rsid w:val="00AA5736"/>
    <w:rsid w:val="00AA591E"/>
    <w:rsid w:val="00AA5C27"/>
    <w:rsid w:val="00AA5DF4"/>
    <w:rsid w:val="00AA6525"/>
    <w:rsid w:val="00AA65C9"/>
    <w:rsid w:val="00AA66CB"/>
    <w:rsid w:val="00AA7A72"/>
    <w:rsid w:val="00AB0A32"/>
    <w:rsid w:val="00AB0B90"/>
    <w:rsid w:val="00AB0E56"/>
    <w:rsid w:val="00AB0ECB"/>
    <w:rsid w:val="00AB0ED5"/>
    <w:rsid w:val="00AB10A9"/>
    <w:rsid w:val="00AB13B6"/>
    <w:rsid w:val="00AB18AC"/>
    <w:rsid w:val="00AB1EB7"/>
    <w:rsid w:val="00AB2A23"/>
    <w:rsid w:val="00AB3A15"/>
    <w:rsid w:val="00AB42DF"/>
    <w:rsid w:val="00AB4632"/>
    <w:rsid w:val="00AB4ECC"/>
    <w:rsid w:val="00AB4F0F"/>
    <w:rsid w:val="00AB500F"/>
    <w:rsid w:val="00AB5376"/>
    <w:rsid w:val="00AB53E3"/>
    <w:rsid w:val="00AB5D1E"/>
    <w:rsid w:val="00AB60E2"/>
    <w:rsid w:val="00AB6601"/>
    <w:rsid w:val="00AB674E"/>
    <w:rsid w:val="00AB6D79"/>
    <w:rsid w:val="00AB709E"/>
    <w:rsid w:val="00AB7806"/>
    <w:rsid w:val="00AC00A7"/>
    <w:rsid w:val="00AC01DE"/>
    <w:rsid w:val="00AC02C1"/>
    <w:rsid w:val="00AC0A76"/>
    <w:rsid w:val="00AC0AB6"/>
    <w:rsid w:val="00AC10AD"/>
    <w:rsid w:val="00AC157D"/>
    <w:rsid w:val="00AC1E55"/>
    <w:rsid w:val="00AC1F1E"/>
    <w:rsid w:val="00AC21D6"/>
    <w:rsid w:val="00AC3244"/>
    <w:rsid w:val="00AC3A13"/>
    <w:rsid w:val="00AC3D06"/>
    <w:rsid w:val="00AC429F"/>
    <w:rsid w:val="00AC4880"/>
    <w:rsid w:val="00AC5051"/>
    <w:rsid w:val="00AC5C20"/>
    <w:rsid w:val="00AC60B4"/>
    <w:rsid w:val="00AC632A"/>
    <w:rsid w:val="00AC67B6"/>
    <w:rsid w:val="00AC6AF3"/>
    <w:rsid w:val="00AC6CB5"/>
    <w:rsid w:val="00AC6D26"/>
    <w:rsid w:val="00AC79F3"/>
    <w:rsid w:val="00AC7D98"/>
    <w:rsid w:val="00AD00C5"/>
    <w:rsid w:val="00AD165F"/>
    <w:rsid w:val="00AD17FB"/>
    <w:rsid w:val="00AD1952"/>
    <w:rsid w:val="00AD1D04"/>
    <w:rsid w:val="00AD1D43"/>
    <w:rsid w:val="00AD2794"/>
    <w:rsid w:val="00AD2DC5"/>
    <w:rsid w:val="00AD329F"/>
    <w:rsid w:val="00AD3455"/>
    <w:rsid w:val="00AD3CAD"/>
    <w:rsid w:val="00AD4149"/>
    <w:rsid w:val="00AD5A99"/>
    <w:rsid w:val="00AD6687"/>
    <w:rsid w:val="00AD69FF"/>
    <w:rsid w:val="00AD6E58"/>
    <w:rsid w:val="00AD6F95"/>
    <w:rsid w:val="00AD702B"/>
    <w:rsid w:val="00AD72E6"/>
    <w:rsid w:val="00AD760C"/>
    <w:rsid w:val="00AD7C95"/>
    <w:rsid w:val="00AD7FCD"/>
    <w:rsid w:val="00AE0DC3"/>
    <w:rsid w:val="00AE160F"/>
    <w:rsid w:val="00AE23CD"/>
    <w:rsid w:val="00AE2752"/>
    <w:rsid w:val="00AE2932"/>
    <w:rsid w:val="00AE2BED"/>
    <w:rsid w:val="00AE2F90"/>
    <w:rsid w:val="00AE3DE1"/>
    <w:rsid w:val="00AE4290"/>
    <w:rsid w:val="00AE4BE2"/>
    <w:rsid w:val="00AE50CF"/>
    <w:rsid w:val="00AE5365"/>
    <w:rsid w:val="00AE5439"/>
    <w:rsid w:val="00AE5578"/>
    <w:rsid w:val="00AE56B4"/>
    <w:rsid w:val="00AE57DD"/>
    <w:rsid w:val="00AE61B2"/>
    <w:rsid w:val="00AE62BE"/>
    <w:rsid w:val="00AE6E6D"/>
    <w:rsid w:val="00AE709A"/>
    <w:rsid w:val="00AE72DE"/>
    <w:rsid w:val="00AE78D1"/>
    <w:rsid w:val="00AE7EAA"/>
    <w:rsid w:val="00AE7F89"/>
    <w:rsid w:val="00AF0DB2"/>
    <w:rsid w:val="00AF0E70"/>
    <w:rsid w:val="00AF1DA6"/>
    <w:rsid w:val="00AF2D54"/>
    <w:rsid w:val="00AF3458"/>
    <w:rsid w:val="00AF370B"/>
    <w:rsid w:val="00AF3F7B"/>
    <w:rsid w:val="00AF41DE"/>
    <w:rsid w:val="00AF42B4"/>
    <w:rsid w:val="00AF4690"/>
    <w:rsid w:val="00AF4B8A"/>
    <w:rsid w:val="00AF4F1B"/>
    <w:rsid w:val="00AF5A67"/>
    <w:rsid w:val="00AF5EC6"/>
    <w:rsid w:val="00AF640C"/>
    <w:rsid w:val="00AF6C38"/>
    <w:rsid w:val="00AF6E8A"/>
    <w:rsid w:val="00AF7213"/>
    <w:rsid w:val="00AF7771"/>
    <w:rsid w:val="00AF7CF2"/>
    <w:rsid w:val="00AF7D92"/>
    <w:rsid w:val="00B011CC"/>
    <w:rsid w:val="00B014D5"/>
    <w:rsid w:val="00B01A6D"/>
    <w:rsid w:val="00B0284E"/>
    <w:rsid w:val="00B029A9"/>
    <w:rsid w:val="00B04048"/>
    <w:rsid w:val="00B04062"/>
    <w:rsid w:val="00B04242"/>
    <w:rsid w:val="00B0429A"/>
    <w:rsid w:val="00B04596"/>
    <w:rsid w:val="00B04B9C"/>
    <w:rsid w:val="00B04F3D"/>
    <w:rsid w:val="00B053B9"/>
    <w:rsid w:val="00B055CD"/>
    <w:rsid w:val="00B05702"/>
    <w:rsid w:val="00B05EFB"/>
    <w:rsid w:val="00B0619C"/>
    <w:rsid w:val="00B06DD9"/>
    <w:rsid w:val="00B074EF"/>
    <w:rsid w:val="00B07CD6"/>
    <w:rsid w:val="00B07E52"/>
    <w:rsid w:val="00B07E7F"/>
    <w:rsid w:val="00B10010"/>
    <w:rsid w:val="00B10268"/>
    <w:rsid w:val="00B1036A"/>
    <w:rsid w:val="00B1079B"/>
    <w:rsid w:val="00B10C05"/>
    <w:rsid w:val="00B10FF8"/>
    <w:rsid w:val="00B11224"/>
    <w:rsid w:val="00B11463"/>
    <w:rsid w:val="00B11775"/>
    <w:rsid w:val="00B11904"/>
    <w:rsid w:val="00B11A31"/>
    <w:rsid w:val="00B11CD9"/>
    <w:rsid w:val="00B12A84"/>
    <w:rsid w:val="00B12C26"/>
    <w:rsid w:val="00B12F48"/>
    <w:rsid w:val="00B12F75"/>
    <w:rsid w:val="00B1302D"/>
    <w:rsid w:val="00B13368"/>
    <w:rsid w:val="00B1336F"/>
    <w:rsid w:val="00B1388E"/>
    <w:rsid w:val="00B1442E"/>
    <w:rsid w:val="00B1513F"/>
    <w:rsid w:val="00B156A1"/>
    <w:rsid w:val="00B15B89"/>
    <w:rsid w:val="00B17275"/>
    <w:rsid w:val="00B1746F"/>
    <w:rsid w:val="00B205F5"/>
    <w:rsid w:val="00B20725"/>
    <w:rsid w:val="00B2087E"/>
    <w:rsid w:val="00B20B11"/>
    <w:rsid w:val="00B20B94"/>
    <w:rsid w:val="00B20DDB"/>
    <w:rsid w:val="00B20F0D"/>
    <w:rsid w:val="00B20FA5"/>
    <w:rsid w:val="00B212F7"/>
    <w:rsid w:val="00B216DE"/>
    <w:rsid w:val="00B23B4D"/>
    <w:rsid w:val="00B23CA7"/>
    <w:rsid w:val="00B24020"/>
    <w:rsid w:val="00B248D0"/>
    <w:rsid w:val="00B24BCB"/>
    <w:rsid w:val="00B24F98"/>
    <w:rsid w:val="00B25BF1"/>
    <w:rsid w:val="00B261B6"/>
    <w:rsid w:val="00B2628E"/>
    <w:rsid w:val="00B266B0"/>
    <w:rsid w:val="00B26807"/>
    <w:rsid w:val="00B26B52"/>
    <w:rsid w:val="00B274A2"/>
    <w:rsid w:val="00B27715"/>
    <w:rsid w:val="00B27921"/>
    <w:rsid w:val="00B3000E"/>
    <w:rsid w:val="00B303FA"/>
    <w:rsid w:val="00B30D35"/>
    <w:rsid w:val="00B3160A"/>
    <w:rsid w:val="00B31DDA"/>
    <w:rsid w:val="00B326A8"/>
    <w:rsid w:val="00B327BC"/>
    <w:rsid w:val="00B328A4"/>
    <w:rsid w:val="00B3291A"/>
    <w:rsid w:val="00B329EB"/>
    <w:rsid w:val="00B32FCD"/>
    <w:rsid w:val="00B33508"/>
    <w:rsid w:val="00B3377E"/>
    <w:rsid w:val="00B33B1F"/>
    <w:rsid w:val="00B34088"/>
    <w:rsid w:val="00B344D5"/>
    <w:rsid w:val="00B34814"/>
    <w:rsid w:val="00B34DEF"/>
    <w:rsid w:val="00B34E63"/>
    <w:rsid w:val="00B35DA4"/>
    <w:rsid w:val="00B36319"/>
    <w:rsid w:val="00B3635B"/>
    <w:rsid w:val="00B37253"/>
    <w:rsid w:val="00B375D3"/>
    <w:rsid w:val="00B400E6"/>
    <w:rsid w:val="00B40100"/>
    <w:rsid w:val="00B40A96"/>
    <w:rsid w:val="00B40A9E"/>
    <w:rsid w:val="00B41092"/>
    <w:rsid w:val="00B412DD"/>
    <w:rsid w:val="00B416EE"/>
    <w:rsid w:val="00B4184B"/>
    <w:rsid w:val="00B41C57"/>
    <w:rsid w:val="00B422A7"/>
    <w:rsid w:val="00B42A32"/>
    <w:rsid w:val="00B42E1B"/>
    <w:rsid w:val="00B42FA6"/>
    <w:rsid w:val="00B435F3"/>
    <w:rsid w:val="00B438DF"/>
    <w:rsid w:val="00B4399E"/>
    <w:rsid w:val="00B43A16"/>
    <w:rsid w:val="00B43F0B"/>
    <w:rsid w:val="00B452C3"/>
    <w:rsid w:val="00B45CE1"/>
    <w:rsid w:val="00B45D81"/>
    <w:rsid w:val="00B45F01"/>
    <w:rsid w:val="00B46081"/>
    <w:rsid w:val="00B46195"/>
    <w:rsid w:val="00B46A75"/>
    <w:rsid w:val="00B470A7"/>
    <w:rsid w:val="00B500CD"/>
    <w:rsid w:val="00B50453"/>
    <w:rsid w:val="00B50DC1"/>
    <w:rsid w:val="00B5109D"/>
    <w:rsid w:val="00B519FA"/>
    <w:rsid w:val="00B51B2D"/>
    <w:rsid w:val="00B51F3D"/>
    <w:rsid w:val="00B5239C"/>
    <w:rsid w:val="00B5317E"/>
    <w:rsid w:val="00B53259"/>
    <w:rsid w:val="00B533F1"/>
    <w:rsid w:val="00B53893"/>
    <w:rsid w:val="00B53E29"/>
    <w:rsid w:val="00B540E8"/>
    <w:rsid w:val="00B548C2"/>
    <w:rsid w:val="00B54978"/>
    <w:rsid w:val="00B54B6A"/>
    <w:rsid w:val="00B55087"/>
    <w:rsid w:val="00B553BC"/>
    <w:rsid w:val="00B55428"/>
    <w:rsid w:val="00B56610"/>
    <w:rsid w:val="00B568FF"/>
    <w:rsid w:val="00B56F8A"/>
    <w:rsid w:val="00B570BF"/>
    <w:rsid w:val="00B57120"/>
    <w:rsid w:val="00B57572"/>
    <w:rsid w:val="00B575C3"/>
    <w:rsid w:val="00B5787D"/>
    <w:rsid w:val="00B57948"/>
    <w:rsid w:val="00B57B6A"/>
    <w:rsid w:val="00B60471"/>
    <w:rsid w:val="00B60612"/>
    <w:rsid w:val="00B608A4"/>
    <w:rsid w:val="00B60B8F"/>
    <w:rsid w:val="00B60D48"/>
    <w:rsid w:val="00B62455"/>
    <w:rsid w:val="00B625CC"/>
    <w:rsid w:val="00B63337"/>
    <w:rsid w:val="00B6369F"/>
    <w:rsid w:val="00B639D7"/>
    <w:rsid w:val="00B63B94"/>
    <w:rsid w:val="00B6462E"/>
    <w:rsid w:val="00B64AA7"/>
    <w:rsid w:val="00B64B74"/>
    <w:rsid w:val="00B64C40"/>
    <w:rsid w:val="00B65105"/>
    <w:rsid w:val="00B653D7"/>
    <w:rsid w:val="00B65452"/>
    <w:rsid w:val="00B664A5"/>
    <w:rsid w:val="00B66594"/>
    <w:rsid w:val="00B66AFD"/>
    <w:rsid w:val="00B671D3"/>
    <w:rsid w:val="00B67805"/>
    <w:rsid w:val="00B67E40"/>
    <w:rsid w:val="00B700B4"/>
    <w:rsid w:val="00B701FE"/>
    <w:rsid w:val="00B713B6"/>
    <w:rsid w:val="00B721CD"/>
    <w:rsid w:val="00B7267A"/>
    <w:rsid w:val="00B726FF"/>
    <w:rsid w:val="00B72998"/>
    <w:rsid w:val="00B72A5B"/>
    <w:rsid w:val="00B72AA4"/>
    <w:rsid w:val="00B7321B"/>
    <w:rsid w:val="00B74029"/>
    <w:rsid w:val="00B741AA"/>
    <w:rsid w:val="00B742A0"/>
    <w:rsid w:val="00B74830"/>
    <w:rsid w:val="00B7526F"/>
    <w:rsid w:val="00B75454"/>
    <w:rsid w:val="00B75544"/>
    <w:rsid w:val="00B75FF1"/>
    <w:rsid w:val="00B760DB"/>
    <w:rsid w:val="00B76178"/>
    <w:rsid w:val="00B76967"/>
    <w:rsid w:val="00B76BCD"/>
    <w:rsid w:val="00B76EE9"/>
    <w:rsid w:val="00B771EE"/>
    <w:rsid w:val="00B77231"/>
    <w:rsid w:val="00B775C8"/>
    <w:rsid w:val="00B7784A"/>
    <w:rsid w:val="00B77880"/>
    <w:rsid w:val="00B77AA8"/>
    <w:rsid w:val="00B77B84"/>
    <w:rsid w:val="00B80641"/>
    <w:rsid w:val="00B80A11"/>
    <w:rsid w:val="00B80A74"/>
    <w:rsid w:val="00B80ABB"/>
    <w:rsid w:val="00B80D90"/>
    <w:rsid w:val="00B80FD3"/>
    <w:rsid w:val="00B81023"/>
    <w:rsid w:val="00B8115D"/>
    <w:rsid w:val="00B814FA"/>
    <w:rsid w:val="00B817D1"/>
    <w:rsid w:val="00B82613"/>
    <w:rsid w:val="00B82737"/>
    <w:rsid w:val="00B828B5"/>
    <w:rsid w:val="00B82ED8"/>
    <w:rsid w:val="00B8351E"/>
    <w:rsid w:val="00B83E1B"/>
    <w:rsid w:val="00B8431C"/>
    <w:rsid w:val="00B84546"/>
    <w:rsid w:val="00B845D0"/>
    <w:rsid w:val="00B84A80"/>
    <w:rsid w:val="00B84E9C"/>
    <w:rsid w:val="00B854FF"/>
    <w:rsid w:val="00B85522"/>
    <w:rsid w:val="00B85A39"/>
    <w:rsid w:val="00B87C4B"/>
    <w:rsid w:val="00B903EE"/>
    <w:rsid w:val="00B90E2A"/>
    <w:rsid w:val="00B90F2A"/>
    <w:rsid w:val="00B90F5D"/>
    <w:rsid w:val="00B91011"/>
    <w:rsid w:val="00B9166D"/>
    <w:rsid w:val="00B9198D"/>
    <w:rsid w:val="00B92591"/>
    <w:rsid w:val="00B925BD"/>
    <w:rsid w:val="00B92A02"/>
    <w:rsid w:val="00B92D25"/>
    <w:rsid w:val="00B92E09"/>
    <w:rsid w:val="00B92E8F"/>
    <w:rsid w:val="00B92EBF"/>
    <w:rsid w:val="00B93008"/>
    <w:rsid w:val="00B9406D"/>
    <w:rsid w:val="00B94196"/>
    <w:rsid w:val="00B9437F"/>
    <w:rsid w:val="00B94BA7"/>
    <w:rsid w:val="00B94D23"/>
    <w:rsid w:val="00B94E0E"/>
    <w:rsid w:val="00B9638D"/>
    <w:rsid w:val="00B96413"/>
    <w:rsid w:val="00B96AFE"/>
    <w:rsid w:val="00B97724"/>
    <w:rsid w:val="00B97A99"/>
    <w:rsid w:val="00B97B6A"/>
    <w:rsid w:val="00B97CA3"/>
    <w:rsid w:val="00B97E73"/>
    <w:rsid w:val="00BA0C89"/>
    <w:rsid w:val="00BA1104"/>
    <w:rsid w:val="00BA1872"/>
    <w:rsid w:val="00BA1913"/>
    <w:rsid w:val="00BA1B10"/>
    <w:rsid w:val="00BA23FB"/>
    <w:rsid w:val="00BA27B0"/>
    <w:rsid w:val="00BA2BC9"/>
    <w:rsid w:val="00BA31C1"/>
    <w:rsid w:val="00BA456D"/>
    <w:rsid w:val="00BA4641"/>
    <w:rsid w:val="00BA4A54"/>
    <w:rsid w:val="00BA4AD3"/>
    <w:rsid w:val="00BA4E24"/>
    <w:rsid w:val="00BA562D"/>
    <w:rsid w:val="00BA5EC9"/>
    <w:rsid w:val="00BA6CBE"/>
    <w:rsid w:val="00BA7205"/>
    <w:rsid w:val="00BA728E"/>
    <w:rsid w:val="00BA7634"/>
    <w:rsid w:val="00BA76A9"/>
    <w:rsid w:val="00BA77A6"/>
    <w:rsid w:val="00BA782E"/>
    <w:rsid w:val="00BB0595"/>
    <w:rsid w:val="00BB0C84"/>
    <w:rsid w:val="00BB1AFE"/>
    <w:rsid w:val="00BB2459"/>
    <w:rsid w:val="00BB2A85"/>
    <w:rsid w:val="00BB2F36"/>
    <w:rsid w:val="00BB3416"/>
    <w:rsid w:val="00BB3E2B"/>
    <w:rsid w:val="00BB44B8"/>
    <w:rsid w:val="00BB5182"/>
    <w:rsid w:val="00BB542C"/>
    <w:rsid w:val="00BB5D1C"/>
    <w:rsid w:val="00BB6552"/>
    <w:rsid w:val="00BB65E0"/>
    <w:rsid w:val="00BB66DD"/>
    <w:rsid w:val="00BB6B1C"/>
    <w:rsid w:val="00BB6B9B"/>
    <w:rsid w:val="00BB754F"/>
    <w:rsid w:val="00BC0058"/>
    <w:rsid w:val="00BC071E"/>
    <w:rsid w:val="00BC07D4"/>
    <w:rsid w:val="00BC090A"/>
    <w:rsid w:val="00BC0A5D"/>
    <w:rsid w:val="00BC0BE3"/>
    <w:rsid w:val="00BC0E92"/>
    <w:rsid w:val="00BC1AD9"/>
    <w:rsid w:val="00BC205D"/>
    <w:rsid w:val="00BC2255"/>
    <w:rsid w:val="00BC25CA"/>
    <w:rsid w:val="00BC2B65"/>
    <w:rsid w:val="00BC3227"/>
    <w:rsid w:val="00BC3257"/>
    <w:rsid w:val="00BC3290"/>
    <w:rsid w:val="00BC32E7"/>
    <w:rsid w:val="00BC334A"/>
    <w:rsid w:val="00BC43EE"/>
    <w:rsid w:val="00BC4F81"/>
    <w:rsid w:val="00BC5670"/>
    <w:rsid w:val="00BC58B9"/>
    <w:rsid w:val="00BC6247"/>
    <w:rsid w:val="00BC65F9"/>
    <w:rsid w:val="00BC6D86"/>
    <w:rsid w:val="00BC7AB1"/>
    <w:rsid w:val="00BC7B26"/>
    <w:rsid w:val="00BC7CB3"/>
    <w:rsid w:val="00BD0815"/>
    <w:rsid w:val="00BD2F13"/>
    <w:rsid w:val="00BD3056"/>
    <w:rsid w:val="00BD3145"/>
    <w:rsid w:val="00BD3846"/>
    <w:rsid w:val="00BD3E68"/>
    <w:rsid w:val="00BD4403"/>
    <w:rsid w:val="00BD4447"/>
    <w:rsid w:val="00BD4D15"/>
    <w:rsid w:val="00BD4E05"/>
    <w:rsid w:val="00BD54D1"/>
    <w:rsid w:val="00BD598A"/>
    <w:rsid w:val="00BD5C7A"/>
    <w:rsid w:val="00BD5EF0"/>
    <w:rsid w:val="00BD5F72"/>
    <w:rsid w:val="00BD602A"/>
    <w:rsid w:val="00BD63D1"/>
    <w:rsid w:val="00BD6826"/>
    <w:rsid w:val="00BD6FEF"/>
    <w:rsid w:val="00BD723F"/>
    <w:rsid w:val="00BD7399"/>
    <w:rsid w:val="00BD7415"/>
    <w:rsid w:val="00BD75B4"/>
    <w:rsid w:val="00BD769F"/>
    <w:rsid w:val="00BD7D14"/>
    <w:rsid w:val="00BE01B0"/>
    <w:rsid w:val="00BE028A"/>
    <w:rsid w:val="00BE02B4"/>
    <w:rsid w:val="00BE065C"/>
    <w:rsid w:val="00BE1DD7"/>
    <w:rsid w:val="00BE1E06"/>
    <w:rsid w:val="00BE2095"/>
    <w:rsid w:val="00BE261C"/>
    <w:rsid w:val="00BE2893"/>
    <w:rsid w:val="00BE28C1"/>
    <w:rsid w:val="00BE29F2"/>
    <w:rsid w:val="00BE2AE1"/>
    <w:rsid w:val="00BE3430"/>
    <w:rsid w:val="00BE3492"/>
    <w:rsid w:val="00BE3B62"/>
    <w:rsid w:val="00BE3FC0"/>
    <w:rsid w:val="00BE4115"/>
    <w:rsid w:val="00BE4EC9"/>
    <w:rsid w:val="00BE52CC"/>
    <w:rsid w:val="00BE5908"/>
    <w:rsid w:val="00BE5E53"/>
    <w:rsid w:val="00BE629F"/>
    <w:rsid w:val="00BE631E"/>
    <w:rsid w:val="00BE6339"/>
    <w:rsid w:val="00BE6BEC"/>
    <w:rsid w:val="00BE6FCE"/>
    <w:rsid w:val="00BE7870"/>
    <w:rsid w:val="00BF05AD"/>
    <w:rsid w:val="00BF0CCF"/>
    <w:rsid w:val="00BF0FC5"/>
    <w:rsid w:val="00BF10BC"/>
    <w:rsid w:val="00BF21AC"/>
    <w:rsid w:val="00BF2E53"/>
    <w:rsid w:val="00BF30FD"/>
    <w:rsid w:val="00BF31A4"/>
    <w:rsid w:val="00BF352A"/>
    <w:rsid w:val="00BF3669"/>
    <w:rsid w:val="00BF39C4"/>
    <w:rsid w:val="00BF3C0D"/>
    <w:rsid w:val="00BF3CEC"/>
    <w:rsid w:val="00BF3D2B"/>
    <w:rsid w:val="00BF3E8D"/>
    <w:rsid w:val="00BF424B"/>
    <w:rsid w:val="00BF4BC7"/>
    <w:rsid w:val="00BF5C6A"/>
    <w:rsid w:val="00BF5D81"/>
    <w:rsid w:val="00BF5E5B"/>
    <w:rsid w:val="00BF6252"/>
    <w:rsid w:val="00BF68F5"/>
    <w:rsid w:val="00BF6B31"/>
    <w:rsid w:val="00BF711C"/>
    <w:rsid w:val="00BF748E"/>
    <w:rsid w:val="00BF789B"/>
    <w:rsid w:val="00C009AD"/>
    <w:rsid w:val="00C00DA5"/>
    <w:rsid w:val="00C014CF"/>
    <w:rsid w:val="00C01559"/>
    <w:rsid w:val="00C0201F"/>
    <w:rsid w:val="00C021E6"/>
    <w:rsid w:val="00C02AA4"/>
    <w:rsid w:val="00C02EF5"/>
    <w:rsid w:val="00C0325D"/>
    <w:rsid w:val="00C03309"/>
    <w:rsid w:val="00C035FE"/>
    <w:rsid w:val="00C037E0"/>
    <w:rsid w:val="00C04B83"/>
    <w:rsid w:val="00C06A63"/>
    <w:rsid w:val="00C06BC7"/>
    <w:rsid w:val="00C06D1C"/>
    <w:rsid w:val="00C072FE"/>
    <w:rsid w:val="00C079C5"/>
    <w:rsid w:val="00C102F3"/>
    <w:rsid w:val="00C11090"/>
    <w:rsid w:val="00C11ADE"/>
    <w:rsid w:val="00C11D43"/>
    <w:rsid w:val="00C126E0"/>
    <w:rsid w:val="00C128BC"/>
    <w:rsid w:val="00C12B08"/>
    <w:rsid w:val="00C12E31"/>
    <w:rsid w:val="00C12E39"/>
    <w:rsid w:val="00C12F33"/>
    <w:rsid w:val="00C13335"/>
    <w:rsid w:val="00C13D47"/>
    <w:rsid w:val="00C14164"/>
    <w:rsid w:val="00C1480A"/>
    <w:rsid w:val="00C14B67"/>
    <w:rsid w:val="00C14C53"/>
    <w:rsid w:val="00C14D28"/>
    <w:rsid w:val="00C14F05"/>
    <w:rsid w:val="00C152AA"/>
    <w:rsid w:val="00C155B7"/>
    <w:rsid w:val="00C15D8E"/>
    <w:rsid w:val="00C17012"/>
    <w:rsid w:val="00C178FB"/>
    <w:rsid w:val="00C17DF9"/>
    <w:rsid w:val="00C201EB"/>
    <w:rsid w:val="00C20429"/>
    <w:rsid w:val="00C2072E"/>
    <w:rsid w:val="00C20ACC"/>
    <w:rsid w:val="00C228E9"/>
    <w:rsid w:val="00C22B28"/>
    <w:rsid w:val="00C22D3F"/>
    <w:rsid w:val="00C23100"/>
    <w:rsid w:val="00C231E0"/>
    <w:rsid w:val="00C2370B"/>
    <w:rsid w:val="00C248A4"/>
    <w:rsid w:val="00C24D80"/>
    <w:rsid w:val="00C25100"/>
    <w:rsid w:val="00C257B7"/>
    <w:rsid w:val="00C2610B"/>
    <w:rsid w:val="00C26128"/>
    <w:rsid w:val="00C272BA"/>
    <w:rsid w:val="00C272E8"/>
    <w:rsid w:val="00C301A9"/>
    <w:rsid w:val="00C30A7F"/>
    <w:rsid w:val="00C30ABC"/>
    <w:rsid w:val="00C30B60"/>
    <w:rsid w:val="00C30CCB"/>
    <w:rsid w:val="00C30DFB"/>
    <w:rsid w:val="00C315F8"/>
    <w:rsid w:val="00C31FAA"/>
    <w:rsid w:val="00C33359"/>
    <w:rsid w:val="00C334B1"/>
    <w:rsid w:val="00C348D6"/>
    <w:rsid w:val="00C349C2"/>
    <w:rsid w:val="00C3504C"/>
    <w:rsid w:val="00C350EE"/>
    <w:rsid w:val="00C354F0"/>
    <w:rsid w:val="00C35AC5"/>
    <w:rsid w:val="00C35C7E"/>
    <w:rsid w:val="00C36342"/>
    <w:rsid w:val="00C363BB"/>
    <w:rsid w:val="00C365E7"/>
    <w:rsid w:val="00C36E34"/>
    <w:rsid w:val="00C37060"/>
    <w:rsid w:val="00C37623"/>
    <w:rsid w:val="00C37B64"/>
    <w:rsid w:val="00C37CA1"/>
    <w:rsid w:val="00C40388"/>
    <w:rsid w:val="00C40443"/>
    <w:rsid w:val="00C404D7"/>
    <w:rsid w:val="00C404EE"/>
    <w:rsid w:val="00C40628"/>
    <w:rsid w:val="00C41377"/>
    <w:rsid w:val="00C4171B"/>
    <w:rsid w:val="00C41F3A"/>
    <w:rsid w:val="00C4239A"/>
    <w:rsid w:val="00C42689"/>
    <w:rsid w:val="00C42988"/>
    <w:rsid w:val="00C42BD4"/>
    <w:rsid w:val="00C4319C"/>
    <w:rsid w:val="00C4348C"/>
    <w:rsid w:val="00C43F02"/>
    <w:rsid w:val="00C43FF0"/>
    <w:rsid w:val="00C44124"/>
    <w:rsid w:val="00C44426"/>
    <w:rsid w:val="00C44620"/>
    <w:rsid w:val="00C44641"/>
    <w:rsid w:val="00C45EF5"/>
    <w:rsid w:val="00C45F00"/>
    <w:rsid w:val="00C46B7E"/>
    <w:rsid w:val="00C46E29"/>
    <w:rsid w:val="00C474D6"/>
    <w:rsid w:val="00C47538"/>
    <w:rsid w:val="00C47C42"/>
    <w:rsid w:val="00C47EB2"/>
    <w:rsid w:val="00C505E7"/>
    <w:rsid w:val="00C507AF"/>
    <w:rsid w:val="00C5082F"/>
    <w:rsid w:val="00C5099B"/>
    <w:rsid w:val="00C50A4E"/>
    <w:rsid w:val="00C50EBE"/>
    <w:rsid w:val="00C5198E"/>
    <w:rsid w:val="00C51C37"/>
    <w:rsid w:val="00C520B1"/>
    <w:rsid w:val="00C522D6"/>
    <w:rsid w:val="00C529FB"/>
    <w:rsid w:val="00C52C52"/>
    <w:rsid w:val="00C54020"/>
    <w:rsid w:val="00C5406F"/>
    <w:rsid w:val="00C545C5"/>
    <w:rsid w:val="00C54817"/>
    <w:rsid w:val="00C54AEB"/>
    <w:rsid w:val="00C54F35"/>
    <w:rsid w:val="00C55466"/>
    <w:rsid w:val="00C55566"/>
    <w:rsid w:val="00C55829"/>
    <w:rsid w:val="00C55CA3"/>
    <w:rsid w:val="00C572E3"/>
    <w:rsid w:val="00C57A01"/>
    <w:rsid w:val="00C57A2D"/>
    <w:rsid w:val="00C600BD"/>
    <w:rsid w:val="00C60B07"/>
    <w:rsid w:val="00C60C94"/>
    <w:rsid w:val="00C60EBF"/>
    <w:rsid w:val="00C60FF1"/>
    <w:rsid w:val="00C614D3"/>
    <w:rsid w:val="00C61560"/>
    <w:rsid w:val="00C6183F"/>
    <w:rsid w:val="00C61D4B"/>
    <w:rsid w:val="00C61E58"/>
    <w:rsid w:val="00C6203D"/>
    <w:rsid w:val="00C620EF"/>
    <w:rsid w:val="00C62913"/>
    <w:rsid w:val="00C62B0A"/>
    <w:rsid w:val="00C62B1A"/>
    <w:rsid w:val="00C63257"/>
    <w:rsid w:val="00C63C52"/>
    <w:rsid w:val="00C63D15"/>
    <w:rsid w:val="00C63F08"/>
    <w:rsid w:val="00C641C1"/>
    <w:rsid w:val="00C64372"/>
    <w:rsid w:val="00C64E33"/>
    <w:rsid w:val="00C6528C"/>
    <w:rsid w:val="00C65B9B"/>
    <w:rsid w:val="00C65E87"/>
    <w:rsid w:val="00C661E8"/>
    <w:rsid w:val="00C662F2"/>
    <w:rsid w:val="00C664D7"/>
    <w:rsid w:val="00C66EA9"/>
    <w:rsid w:val="00C677CF"/>
    <w:rsid w:val="00C6785C"/>
    <w:rsid w:val="00C6795E"/>
    <w:rsid w:val="00C67D42"/>
    <w:rsid w:val="00C70084"/>
    <w:rsid w:val="00C708FC"/>
    <w:rsid w:val="00C7090B"/>
    <w:rsid w:val="00C70E51"/>
    <w:rsid w:val="00C71F61"/>
    <w:rsid w:val="00C7235B"/>
    <w:rsid w:val="00C72DEE"/>
    <w:rsid w:val="00C72E18"/>
    <w:rsid w:val="00C72FD6"/>
    <w:rsid w:val="00C731AD"/>
    <w:rsid w:val="00C73514"/>
    <w:rsid w:val="00C73561"/>
    <w:rsid w:val="00C7380B"/>
    <w:rsid w:val="00C74421"/>
    <w:rsid w:val="00C744D4"/>
    <w:rsid w:val="00C745C7"/>
    <w:rsid w:val="00C755A9"/>
    <w:rsid w:val="00C75F2F"/>
    <w:rsid w:val="00C75FEE"/>
    <w:rsid w:val="00C76383"/>
    <w:rsid w:val="00C76C48"/>
    <w:rsid w:val="00C76F1D"/>
    <w:rsid w:val="00C77937"/>
    <w:rsid w:val="00C77CA4"/>
    <w:rsid w:val="00C77D26"/>
    <w:rsid w:val="00C80296"/>
    <w:rsid w:val="00C805AB"/>
    <w:rsid w:val="00C80980"/>
    <w:rsid w:val="00C80BDF"/>
    <w:rsid w:val="00C80C14"/>
    <w:rsid w:val="00C80EAF"/>
    <w:rsid w:val="00C815DF"/>
    <w:rsid w:val="00C81763"/>
    <w:rsid w:val="00C81819"/>
    <w:rsid w:val="00C81A37"/>
    <w:rsid w:val="00C81DEB"/>
    <w:rsid w:val="00C8246B"/>
    <w:rsid w:val="00C82FEE"/>
    <w:rsid w:val="00C83D57"/>
    <w:rsid w:val="00C83E0E"/>
    <w:rsid w:val="00C84D39"/>
    <w:rsid w:val="00C84E86"/>
    <w:rsid w:val="00C85277"/>
    <w:rsid w:val="00C85380"/>
    <w:rsid w:val="00C853BC"/>
    <w:rsid w:val="00C85806"/>
    <w:rsid w:val="00C85897"/>
    <w:rsid w:val="00C85D5A"/>
    <w:rsid w:val="00C85D76"/>
    <w:rsid w:val="00C86C38"/>
    <w:rsid w:val="00C86E34"/>
    <w:rsid w:val="00C873AC"/>
    <w:rsid w:val="00C875C7"/>
    <w:rsid w:val="00C87DA6"/>
    <w:rsid w:val="00C8D1A2"/>
    <w:rsid w:val="00C90C29"/>
    <w:rsid w:val="00C916E2"/>
    <w:rsid w:val="00C91857"/>
    <w:rsid w:val="00C919EA"/>
    <w:rsid w:val="00C91D0F"/>
    <w:rsid w:val="00C9213B"/>
    <w:rsid w:val="00C921C9"/>
    <w:rsid w:val="00C921D5"/>
    <w:rsid w:val="00C92223"/>
    <w:rsid w:val="00C932E1"/>
    <w:rsid w:val="00C93462"/>
    <w:rsid w:val="00C93B5D"/>
    <w:rsid w:val="00C93D6A"/>
    <w:rsid w:val="00C94069"/>
    <w:rsid w:val="00C942F9"/>
    <w:rsid w:val="00C94384"/>
    <w:rsid w:val="00C94A34"/>
    <w:rsid w:val="00C94C2B"/>
    <w:rsid w:val="00C94F73"/>
    <w:rsid w:val="00C950AD"/>
    <w:rsid w:val="00C95609"/>
    <w:rsid w:val="00C96573"/>
    <w:rsid w:val="00C96F79"/>
    <w:rsid w:val="00C97047"/>
    <w:rsid w:val="00C971F7"/>
    <w:rsid w:val="00C97CF9"/>
    <w:rsid w:val="00CA06C9"/>
    <w:rsid w:val="00CA0F29"/>
    <w:rsid w:val="00CA17DD"/>
    <w:rsid w:val="00CA1863"/>
    <w:rsid w:val="00CA1941"/>
    <w:rsid w:val="00CA1AD2"/>
    <w:rsid w:val="00CA21BC"/>
    <w:rsid w:val="00CA26CE"/>
    <w:rsid w:val="00CA391D"/>
    <w:rsid w:val="00CA3ACD"/>
    <w:rsid w:val="00CA469A"/>
    <w:rsid w:val="00CA487A"/>
    <w:rsid w:val="00CA4F8B"/>
    <w:rsid w:val="00CA5281"/>
    <w:rsid w:val="00CA5445"/>
    <w:rsid w:val="00CA5DEF"/>
    <w:rsid w:val="00CA5E16"/>
    <w:rsid w:val="00CA7176"/>
    <w:rsid w:val="00CA71D9"/>
    <w:rsid w:val="00CB0007"/>
    <w:rsid w:val="00CB068C"/>
    <w:rsid w:val="00CB09DA"/>
    <w:rsid w:val="00CB0B0E"/>
    <w:rsid w:val="00CB0BD9"/>
    <w:rsid w:val="00CB1CAC"/>
    <w:rsid w:val="00CB1DE8"/>
    <w:rsid w:val="00CB1E3B"/>
    <w:rsid w:val="00CB1F1D"/>
    <w:rsid w:val="00CB245A"/>
    <w:rsid w:val="00CB2A2D"/>
    <w:rsid w:val="00CB2B80"/>
    <w:rsid w:val="00CB2E4A"/>
    <w:rsid w:val="00CB35BE"/>
    <w:rsid w:val="00CB36C5"/>
    <w:rsid w:val="00CB3CB5"/>
    <w:rsid w:val="00CB3EE2"/>
    <w:rsid w:val="00CB3F80"/>
    <w:rsid w:val="00CB4558"/>
    <w:rsid w:val="00CB5389"/>
    <w:rsid w:val="00CB5C45"/>
    <w:rsid w:val="00CB6795"/>
    <w:rsid w:val="00CB67E6"/>
    <w:rsid w:val="00CB6FF9"/>
    <w:rsid w:val="00CB71F8"/>
    <w:rsid w:val="00CB736E"/>
    <w:rsid w:val="00CB7BC5"/>
    <w:rsid w:val="00CC0490"/>
    <w:rsid w:val="00CC07F0"/>
    <w:rsid w:val="00CC0896"/>
    <w:rsid w:val="00CC0DA4"/>
    <w:rsid w:val="00CC180A"/>
    <w:rsid w:val="00CC26DB"/>
    <w:rsid w:val="00CC2B22"/>
    <w:rsid w:val="00CC2DBA"/>
    <w:rsid w:val="00CC300C"/>
    <w:rsid w:val="00CC33C3"/>
    <w:rsid w:val="00CC35AE"/>
    <w:rsid w:val="00CC37BC"/>
    <w:rsid w:val="00CC3971"/>
    <w:rsid w:val="00CC3DAA"/>
    <w:rsid w:val="00CC4C2C"/>
    <w:rsid w:val="00CC5057"/>
    <w:rsid w:val="00CC5B5E"/>
    <w:rsid w:val="00CC667E"/>
    <w:rsid w:val="00CC7723"/>
    <w:rsid w:val="00CC7CF9"/>
    <w:rsid w:val="00CC7FB3"/>
    <w:rsid w:val="00CD078F"/>
    <w:rsid w:val="00CD0AD9"/>
    <w:rsid w:val="00CD121E"/>
    <w:rsid w:val="00CD185D"/>
    <w:rsid w:val="00CD1A71"/>
    <w:rsid w:val="00CD1E3D"/>
    <w:rsid w:val="00CD28F0"/>
    <w:rsid w:val="00CD319B"/>
    <w:rsid w:val="00CD3529"/>
    <w:rsid w:val="00CD3ED8"/>
    <w:rsid w:val="00CD42AD"/>
    <w:rsid w:val="00CD447D"/>
    <w:rsid w:val="00CD497A"/>
    <w:rsid w:val="00CD4B80"/>
    <w:rsid w:val="00CD5021"/>
    <w:rsid w:val="00CD5CEA"/>
    <w:rsid w:val="00CD761D"/>
    <w:rsid w:val="00CD764B"/>
    <w:rsid w:val="00CD76B5"/>
    <w:rsid w:val="00CD78B9"/>
    <w:rsid w:val="00CE02E4"/>
    <w:rsid w:val="00CE0877"/>
    <w:rsid w:val="00CE1D01"/>
    <w:rsid w:val="00CE2323"/>
    <w:rsid w:val="00CE2346"/>
    <w:rsid w:val="00CE24BE"/>
    <w:rsid w:val="00CE284B"/>
    <w:rsid w:val="00CE2860"/>
    <w:rsid w:val="00CE3CE9"/>
    <w:rsid w:val="00CE3D26"/>
    <w:rsid w:val="00CE3E26"/>
    <w:rsid w:val="00CE41C6"/>
    <w:rsid w:val="00CE41E8"/>
    <w:rsid w:val="00CE4A0E"/>
    <w:rsid w:val="00CE553D"/>
    <w:rsid w:val="00CE6F0F"/>
    <w:rsid w:val="00CE7132"/>
    <w:rsid w:val="00CE7605"/>
    <w:rsid w:val="00CE7661"/>
    <w:rsid w:val="00CE7B42"/>
    <w:rsid w:val="00CF002F"/>
    <w:rsid w:val="00CF0246"/>
    <w:rsid w:val="00CF213A"/>
    <w:rsid w:val="00CF2191"/>
    <w:rsid w:val="00CF2483"/>
    <w:rsid w:val="00CF24E2"/>
    <w:rsid w:val="00CF393D"/>
    <w:rsid w:val="00CF396F"/>
    <w:rsid w:val="00CF4ABD"/>
    <w:rsid w:val="00CF4C33"/>
    <w:rsid w:val="00CF4CF2"/>
    <w:rsid w:val="00CF52A8"/>
    <w:rsid w:val="00CF5642"/>
    <w:rsid w:val="00CF5A2B"/>
    <w:rsid w:val="00CF5A53"/>
    <w:rsid w:val="00CF5D28"/>
    <w:rsid w:val="00CF5E7B"/>
    <w:rsid w:val="00CF6055"/>
    <w:rsid w:val="00CF68B8"/>
    <w:rsid w:val="00CF69AF"/>
    <w:rsid w:val="00CF6EAD"/>
    <w:rsid w:val="00CF6F1E"/>
    <w:rsid w:val="00CF782A"/>
    <w:rsid w:val="00D001F9"/>
    <w:rsid w:val="00D0030E"/>
    <w:rsid w:val="00D0036E"/>
    <w:rsid w:val="00D00469"/>
    <w:rsid w:val="00D00690"/>
    <w:rsid w:val="00D00BB7"/>
    <w:rsid w:val="00D00DAA"/>
    <w:rsid w:val="00D0105E"/>
    <w:rsid w:val="00D01DFA"/>
    <w:rsid w:val="00D01EAD"/>
    <w:rsid w:val="00D02E82"/>
    <w:rsid w:val="00D035B9"/>
    <w:rsid w:val="00D040B7"/>
    <w:rsid w:val="00D048E2"/>
    <w:rsid w:val="00D04916"/>
    <w:rsid w:val="00D04A86"/>
    <w:rsid w:val="00D060FF"/>
    <w:rsid w:val="00D06373"/>
    <w:rsid w:val="00D064E8"/>
    <w:rsid w:val="00D06546"/>
    <w:rsid w:val="00D06572"/>
    <w:rsid w:val="00D065CD"/>
    <w:rsid w:val="00D0724B"/>
    <w:rsid w:val="00D07965"/>
    <w:rsid w:val="00D107E7"/>
    <w:rsid w:val="00D11A21"/>
    <w:rsid w:val="00D11ABE"/>
    <w:rsid w:val="00D11D8B"/>
    <w:rsid w:val="00D1200D"/>
    <w:rsid w:val="00D121F5"/>
    <w:rsid w:val="00D12325"/>
    <w:rsid w:val="00D12761"/>
    <w:rsid w:val="00D129A6"/>
    <w:rsid w:val="00D12D80"/>
    <w:rsid w:val="00D14487"/>
    <w:rsid w:val="00D146CB"/>
    <w:rsid w:val="00D14DE5"/>
    <w:rsid w:val="00D15E7E"/>
    <w:rsid w:val="00D16058"/>
    <w:rsid w:val="00D16FDD"/>
    <w:rsid w:val="00D17418"/>
    <w:rsid w:val="00D17BC7"/>
    <w:rsid w:val="00D17FE3"/>
    <w:rsid w:val="00D20016"/>
    <w:rsid w:val="00D20094"/>
    <w:rsid w:val="00D2066A"/>
    <w:rsid w:val="00D207A7"/>
    <w:rsid w:val="00D20DB4"/>
    <w:rsid w:val="00D210B1"/>
    <w:rsid w:val="00D22449"/>
    <w:rsid w:val="00D2279F"/>
    <w:rsid w:val="00D22AF1"/>
    <w:rsid w:val="00D22E93"/>
    <w:rsid w:val="00D230C1"/>
    <w:rsid w:val="00D233D8"/>
    <w:rsid w:val="00D2341A"/>
    <w:rsid w:val="00D242DA"/>
    <w:rsid w:val="00D247EC"/>
    <w:rsid w:val="00D24F00"/>
    <w:rsid w:val="00D252AF"/>
    <w:rsid w:val="00D26448"/>
    <w:rsid w:val="00D264CE"/>
    <w:rsid w:val="00D26670"/>
    <w:rsid w:val="00D2670E"/>
    <w:rsid w:val="00D26910"/>
    <w:rsid w:val="00D27354"/>
    <w:rsid w:val="00D277E8"/>
    <w:rsid w:val="00D27B8B"/>
    <w:rsid w:val="00D27D5A"/>
    <w:rsid w:val="00D30CF0"/>
    <w:rsid w:val="00D31681"/>
    <w:rsid w:val="00D3191C"/>
    <w:rsid w:val="00D319AE"/>
    <w:rsid w:val="00D31AD9"/>
    <w:rsid w:val="00D31B6E"/>
    <w:rsid w:val="00D31EAD"/>
    <w:rsid w:val="00D32081"/>
    <w:rsid w:val="00D3232B"/>
    <w:rsid w:val="00D3239F"/>
    <w:rsid w:val="00D324A4"/>
    <w:rsid w:val="00D3250C"/>
    <w:rsid w:val="00D328F6"/>
    <w:rsid w:val="00D3295D"/>
    <w:rsid w:val="00D32E17"/>
    <w:rsid w:val="00D3323E"/>
    <w:rsid w:val="00D332E6"/>
    <w:rsid w:val="00D33343"/>
    <w:rsid w:val="00D33AF7"/>
    <w:rsid w:val="00D3431D"/>
    <w:rsid w:val="00D34326"/>
    <w:rsid w:val="00D345D4"/>
    <w:rsid w:val="00D3462C"/>
    <w:rsid w:val="00D34DEB"/>
    <w:rsid w:val="00D34EEC"/>
    <w:rsid w:val="00D35198"/>
    <w:rsid w:val="00D3584B"/>
    <w:rsid w:val="00D35A85"/>
    <w:rsid w:val="00D35A8D"/>
    <w:rsid w:val="00D35F97"/>
    <w:rsid w:val="00D36748"/>
    <w:rsid w:val="00D36964"/>
    <w:rsid w:val="00D36A0B"/>
    <w:rsid w:val="00D378F7"/>
    <w:rsid w:val="00D37A1A"/>
    <w:rsid w:val="00D37A5B"/>
    <w:rsid w:val="00D40266"/>
    <w:rsid w:val="00D4081B"/>
    <w:rsid w:val="00D40E1A"/>
    <w:rsid w:val="00D4124F"/>
    <w:rsid w:val="00D413C3"/>
    <w:rsid w:val="00D417E1"/>
    <w:rsid w:val="00D42240"/>
    <w:rsid w:val="00D427A5"/>
    <w:rsid w:val="00D427C3"/>
    <w:rsid w:val="00D42EAD"/>
    <w:rsid w:val="00D42EB8"/>
    <w:rsid w:val="00D43149"/>
    <w:rsid w:val="00D4365D"/>
    <w:rsid w:val="00D436D8"/>
    <w:rsid w:val="00D4392D"/>
    <w:rsid w:val="00D43D3C"/>
    <w:rsid w:val="00D43E0B"/>
    <w:rsid w:val="00D441E2"/>
    <w:rsid w:val="00D44932"/>
    <w:rsid w:val="00D46111"/>
    <w:rsid w:val="00D4662F"/>
    <w:rsid w:val="00D467A3"/>
    <w:rsid w:val="00D46A4D"/>
    <w:rsid w:val="00D46C2D"/>
    <w:rsid w:val="00D46DDE"/>
    <w:rsid w:val="00D46F1B"/>
    <w:rsid w:val="00D4705F"/>
    <w:rsid w:val="00D475FB"/>
    <w:rsid w:val="00D47925"/>
    <w:rsid w:val="00D47C16"/>
    <w:rsid w:val="00D47C32"/>
    <w:rsid w:val="00D47FA8"/>
    <w:rsid w:val="00D502AF"/>
    <w:rsid w:val="00D503C7"/>
    <w:rsid w:val="00D504A0"/>
    <w:rsid w:val="00D504D9"/>
    <w:rsid w:val="00D50546"/>
    <w:rsid w:val="00D506AE"/>
    <w:rsid w:val="00D50764"/>
    <w:rsid w:val="00D50C12"/>
    <w:rsid w:val="00D50E96"/>
    <w:rsid w:val="00D51034"/>
    <w:rsid w:val="00D514A9"/>
    <w:rsid w:val="00D51A77"/>
    <w:rsid w:val="00D51A91"/>
    <w:rsid w:val="00D5267B"/>
    <w:rsid w:val="00D528AB"/>
    <w:rsid w:val="00D53649"/>
    <w:rsid w:val="00D53830"/>
    <w:rsid w:val="00D543F1"/>
    <w:rsid w:val="00D54AF9"/>
    <w:rsid w:val="00D54FB3"/>
    <w:rsid w:val="00D55889"/>
    <w:rsid w:val="00D55D64"/>
    <w:rsid w:val="00D5630D"/>
    <w:rsid w:val="00D5675D"/>
    <w:rsid w:val="00D56806"/>
    <w:rsid w:val="00D56B5F"/>
    <w:rsid w:val="00D56C82"/>
    <w:rsid w:val="00D574F1"/>
    <w:rsid w:val="00D57A3F"/>
    <w:rsid w:val="00D57AF0"/>
    <w:rsid w:val="00D57B75"/>
    <w:rsid w:val="00D57EF7"/>
    <w:rsid w:val="00D6091E"/>
    <w:rsid w:val="00D6097A"/>
    <w:rsid w:val="00D61815"/>
    <w:rsid w:val="00D627E3"/>
    <w:rsid w:val="00D62ECD"/>
    <w:rsid w:val="00D62F9D"/>
    <w:rsid w:val="00D6339A"/>
    <w:rsid w:val="00D63B9D"/>
    <w:rsid w:val="00D63CA5"/>
    <w:rsid w:val="00D64310"/>
    <w:rsid w:val="00D64426"/>
    <w:rsid w:val="00D64475"/>
    <w:rsid w:val="00D64581"/>
    <w:rsid w:val="00D64A2A"/>
    <w:rsid w:val="00D64E11"/>
    <w:rsid w:val="00D652DE"/>
    <w:rsid w:val="00D654B4"/>
    <w:rsid w:val="00D65CB0"/>
    <w:rsid w:val="00D65D78"/>
    <w:rsid w:val="00D66620"/>
    <w:rsid w:val="00D6666C"/>
    <w:rsid w:val="00D66AAA"/>
    <w:rsid w:val="00D66B04"/>
    <w:rsid w:val="00D67430"/>
    <w:rsid w:val="00D67BC5"/>
    <w:rsid w:val="00D701C6"/>
    <w:rsid w:val="00D7021B"/>
    <w:rsid w:val="00D706D4"/>
    <w:rsid w:val="00D70D33"/>
    <w:rsid w:val="00D7130B"/>
    <w:rsid w:val="00D7179F"/>
    <w:rsid w:val="00D71862"/>
    <w:rsid w:val="00D71E7F"/>
    <w:rsid w:val="00D71FBA"/>
    <w:rsid w:val="00D7239B"/>
    <w:rsid w:val="00D72647"/>
    <w:rsid w:val="00D73077"/>
    <w:rsid w:val="00D7353E"/>
    <w:rsid w:val="00D736A2"/>
    <w:rsid w:val="00D73851"/>
    <w:rsid w:val="00D73B8E"/>
    <w:rsid w:val="00D73C57"/>
    <w:rsid w:val="00D74156"/>
    <w:rsid w:val="00D742FF"/>
    <w:rsid w:val="00D749A2"/>
    <w:rsid w:val="00D749B2"/>
    <w:rsid w:val="00D75537"/>
    <w:rsid w:val="00D758B3"/>
    <w:rsid w:val="00D75CF3"/>
    <w:rsid w:val="00D76ADC"/>
    <w:rsid w:val="00D77413"/>
    <w:rsid w:val="00D77418"/>
    <w:rsid w:val="00D80B04"/>
    <w:rsid w:val="00D81D97"/>
    <w:rsid w:val="00D81F10"/>
    <w:rsid w:val="00D82798"/>
    <w:rsid w:val="00D82B3A"/>
    <w:rsid w:val="00D82BF2"/>
    <w:rsid w:val="00D833D2"/>
    <w:rsid w:val="00D83403"/>
    <w:rsid w:val="00D844BE"/>
    <w:rsid w:val="00D845E0"/>
    <w:rsid w:val="00D8498B"/>
    <w:rsid w:val="00D84A57"/>
    <w:rsid w:val="00D85F6F"/>
    <w:rsid w:val="00D85F8D"/>
    <w:rsid w:val="00D86352"/>
    <w:rsid w:val="00D869F9"/>
    <w:rsid w:val="00D87307"/>
    <w:rsid w:val="00D874DF"/>
    <w:rsid w:val="00D877AB"/>
    <w:rsid w:val="00D87A12"/>
    <w:rsid w:val="00D90005"/>
    <w:rsid w:val="00D916D8"/>
    <w:rsid w:val="00D91BBB"/>
    <w:rsid w:val="00D92393"/>
    <w:rsid w:val="00D930E1"/>
    <w:rsid w:val="00D9354D"/>
    <w:rsid w:val="00D93B7C"/>
    <w:rsid w:val="00D9411E"/>
    <w:rsid w:val="00D9415C"/>
    <w:rsid w:val="00D942CC"/>
    <w:rsid w:val="00D944E4"/>
    <w:rsid w:val="00D9469F"/>
    <w:rsid w:val="00D94D87"/>
    <w:rsid w:val="00D9548F"/>
    <w:rsid w:val="00D95B31"/>
    <w:rsid w:val="00D95DCC"/>
    <w:rsid w:val="00D962DC"/>
    <w:rsid w:val="00D967CB"/>
    <w:rsid w:val="00D9735C"/>
    <w:rsid w:val="00D974C3"/>
    <w:rsid w:val="00DA0165"/>
    <w:rsid w:val="00DA180C"/>
    <w:rsid w:val="00DA18A2"/>
    <w:rsid w:val="00DA2719"/>
    <w:rsid w:val="00DA2C86"/>
    <w:rsid w:val="00DA348C"/>
    <w:rsid w:val="00DA3E7B"/>
    <w:rsid w:val="00DA3F17"/>
    <w:rsid w:val="00DA4049"/>
    <w:rsid w:val="00DA418E"/>
    <w:rsid w:val="00DA43D5"/>
    <w:rsid w:val="00DA4419"/>
    <w:rsid w:val="00DA451D"/>
    <w:rsid w:val="00DA470D"/>
    <w:rsid w:val="00DA4752"/>
    <w:rsid w:val="00DA4A78"/>
    <w:rsid w:val="00DA4AEA"/>
    <w:rsid w:val="00DA4CC5"/>
    <w:rsid w:val="00DA56DB"/>
    <w:rsid w:val="00DA5708"/>
    <w:rsid w:val="00DA6452"/>
    <w:rsid w:val="00DA6E66"/>
    <w:rsid w:val="00DA6FE9"/>
    <w:rsid w:val="00DA7008"/>
    <w:rsid w:val="00DA7925"/>
    <w:rsid w:val="00DA797C"/>
    <w:rsid w:val="00DB031E"/>
    <w:rsid w:val="00DB040B"/>
    <w:rsid w:val="00DB0AB8"/>
    <w:rsid w:val="00DB0D2A"/>
    <w:rsid w:val="00DB117F"/>
    <w:rsid w:val="00DB11CD"/>
    <w:rsid w:val="00DB1219"/>
    <w:rsid w:val="00DB1269"/>
    <w:rsid w:val="00DB16F4"/>
    <w:rsid w:val="00DB1909"/>
    <w:rsid w:val="00DB1DAB"/>
    <w:rsid w:val="00DB2EB7"/>
    <w:rsid w:val="00DB35CF"/>
    <w:rsid w:val="00DB39D4"/>
    <w:rsid w:val="00DB3A47"/>
    <w:rsid w:val="00DB4257"/>
    <w:rsid w:val="00DB4305"/>
    <w:rsid w:val="00DB4681"/>
    <w:rsid w:val="00DB46D0"/>
    <w:rsid w:val="00DB46DF"/>
    <w:rsid w:val="00DB49B6"/>
    <w:rsid w:val="00DB4E06"/>
    <w:rsid w:val="00DB4E08"/>
    <w:rsid w:val="00DB6A80"/>
    <w:rsid w:val="00DB6C06"/>
    <w:rsid w:val="00DB6DCF"/>
    <w:rsid w:val="00DB6F8E"/>
    <w:rsid w:val="00DB6FE2"/>
    <w:rsid w:val="00DB7565"/>
    <w:rsid w:val="00DB7B06"/>
    <w:rsid w:val="00DC0067"/>
    <w:rsid w:val="00DC00E5"/>
    <w:rsid w:val="00DC043D"/>
    <w:rsid w:val="00DC1034"/>
    <w:rsid w:val="00DC146A"/>
    <w:rsid w:val="00DC212A"/>
    <w:rsid w:val="00DC2258"/>
    <w:rsid w:val="00DC318A"/>
    <w:rsid w:val="00DC33A2"/>
    <w:rsid w:val="00DC3445"/>
    <w:rsid w:val="00DC3A9D"/>
    <w:rsid w:val="00DC4004"/>
    <w:rsid w:val="00DC4243"/>
    <w:rsid w:val="00DC5019"/>
    <w:rsid w:val="00DC5584"/>
    <w:rsid w:val="00DC64EA"/>
    <w:rsid w:val="00DC6B3E"/>
    <w:rsid w:val="00DC6C1E"/>
    <w:rsid w:val="00DC71B5"/>
    <w:rsid w:val="00DC7255"/>
    <w:rsid w:val="00DC72CE"/>
    <w:rsid w:val="00DC7951"/>
    <w:rsid w:val="00DC7B3E"/>
    <w:rsid w:val="00DC7EBE"/>
    <w:rsid w:val="00DD03B4"/>
    <w:rsid w:val="00DD0629"/>
    <w:rsid w:val="00DD0F2F"/>
    <w:rsid w:val="00DD1C4B"/>
    <w:rsid w:val="00DD1F7B"/>
    <w:rsid w:val="00DD20B0"/>
    <w:rsid w:val="00DD229E"/>
    <w:rsid w:val="00DD23B7"/>
    <w:rsid w:val="00DD2810"/>
    <w:rsid w:val="00DD28AC"/>
    <w:rsid w:val="00DD2986"/>
    <w:rsid w:val="00DD2D77"/>
    <w:rsid w:val="00DD2FBA"/>
    <w:rsid w:val="00DD2FDB"/>
    <w:rsid w:val="00DD3029"/>
    <w:rsid w:val="00DD31A5"/>
    <w:rsid w:val="00DD31A8"/>
    <w:rsid w:val="00DD3F00"/>
    <w:rsid w:val="00DD41E1"/>
    <w:rsid w:val="00DD4237"/>
    <w:rsid w:val="00DD4755"/>
    <w:rsid w:val="00DD50F5"/>
    <w:rsid w:val="00DD55E0"/>
    <w:rsid w:val="00DD5AED"/>
    <w:rsid w:val="00DD6657"/>
    <w:rsid w:val="00DD66EA"/>
    <w:rsid w:val="00DD6976"/>
    <w:rsid w:val="00DD797E"/>
    <w:rsid w:val="00DD7CD2"/>
    <w:rsid w:val="00DE0304"/>
    <w:rsid w:val="00DE09C5"/>
    <w:rsid w:val="00DE184F"/>
    <w:rsid w:val="00DE18A3"/>
    <w:rsid w:val="00DE1904"/>
    <w:rsid w:val="00DE1DAA"/>
    <w:rsid w:val="00DE21D3"/>
    <w:rsid w:val="00DE274D"/>
    <w:rsid w:val="00DE3921"/>
    <w:rsid w:val="00DE3DBB"/>
    <w:rsid w:val="00DE43A2"/>
    <w:rsid w:val="00DE45B4"/>
    <w:rsid w:val="00DE4A74"/>
    <w:rsid w:val="00DE4B05"/>
    <w:rsid w:val="00DE4CEE"/>
    <w:rsid w:val="00DE4E54"/>
    <w:rsid w:val="00DE4EE9"/>
    <w:rsid w:val="00DE541C"/>
    <w:rsid w:val="00DE57F2"/>
    <w:rsid w:val="00DE5B96"/>
    <w:rsid w:val="00DE737B"/>
    <w:rsid w:val="00DE7384"/>
    <w:rsid w:val="00DE77C3"/>
    <w:rsid w:val="00DE7FB0"/>
    <w:rsid w:val="00DF0364"/>
    <w:rsid w:val="00DF0A66"/>
    <w:rsid w:val="00DF0EA9"/>
    <w:rsid w:val="00DF0EE9"/>
    <w:rsid w:val="00DF100B"/>
    <w:rsid w:val="00DF11B7"/>
    <w:rsid w:val="00DF11DE"/>
    <w:rsid w:val="00DF1CF8"/>
    <w:rsid w:val="00DF2448"/>
    <w:rsid w:val="00DF28D0"/>
    <w:rsid w:val="00DF2D9A"/>
    <w:rsid w:val="00DF4359"/>
    <w:rsid w:val="00DF4B8F"/>
    <w:rsid w:val="00DF4F6D"/>
    <w:rsid w:val="00DF51F8"/>
    <w:rsid w:val="00DF58B2"/>
    <w:rsid w:val="00DF58CC"/>
    <w:rsid w:val="00DF5B93"/>
    <w:rsid w:val="00DF5E34"/>
    <w:rsid w:val="00DF62A6"/>
    <w:rsid w:val="00DF635D"/>
    <w:rsid w:val="00DF67C7"/>
    <w:rsid w:val="00DF6E55"/>
    <w:rsid w:val="00DF70CA"/>
    <w:rsid w:val="00DF73C1"/>
    <w:rsid w:val="00DF7511"/>
    <w:rsid w:val="00DF75BB"/>
    <w:rsid w:val="00DF76A6"/>
    <w:rsid w:val="00DF7751"/>
    <w:rsid w:val="00DF7DE8"/>
    <w:rsid w:val="00E00394"/>
    <w:rsid w:val="00E004C0"/>
    <w:rsid w:val="00E00871"/>
    <w:rsid w:val="00E009B1"/>
    <w:rsid w:val="00E00B70"/>
    <w:rsid w:val="00E00BC3"/>
    <w:rsid w:val="00E00D0F"/>
    <w:rsid w:val="00E00DB1"/>
    <w:rsid w:val="00E011D7"/>
    <w:rsid w:val="00E02BCB"/>
    <w:rsid w:val="00E02CB5"/>
    <w:rsid w:val="00E031BB"/>
    <w:rsid w:val="00E0336D"/>
    <w:rsid w:val="00E03884"/>
    <w:rsid w:val="00E0417B"/>
    <w:rsid w:val="00E04876"/>
    <w:rsid w:val="00E0576C"/>
    <w:rsid w:val="00E068BC"/>
    <w:rsid w:val="00E06E58"/>
    <w:rsid w:val="00E073F0"/>
    <w:rsid w:val="00E10761"/>
    <w:rsid w:val="00E110D9"/>
    <w:rsid w:val="00E1147C"/>
    <w:rsid w:val="00E11927"/>
    <w:rsid w:val="00E11D7A"/>
    <w:rsid w:val="00E11EEB"/>
    <w:rsid w:val="00E121DB"/>
    <w:rsid w:val="00E1227B"/>
    <w:rsid w:val="00E128EA"/>
    <w:rsid w:val="00E128F2"/>
    <w:rsid w:val="00E12B00"/>
    <w:rsid w:val="00E12B07"/>
    <w:rsid w:val="00E12EBE"/>
    <w:rsid w:val="00E131A4"/>
    <w:rsid w:val="00E13E5A"/>
    <w:rsid w:val="00E13EE4"/>
    <w:rsid w:val="00E1435C"/>
    <w:rsid w:val="00E145D2"/>
    <w:rsid w:val="00E14F14"/>
    <w:rsid w:val="00E151A3"/>
    <w:rsid w:val="00E15ECF"/>
    <w:rsid w:val="00E160AE"/>
    <w:rsid w:val="00E16463"/>
    <w:rsid w:val="00E16F82"/>
    <w:rsid w:val="00E173D4"/>
    <w:rsid w:val="00E1756F"/>
    <w:rsid w:val="00E17F6F"/>
    <w:rsid w:val="00E20B20"/>
    <w:rsid w:val="00E2170E"/>
    <w:rsid w:val="00E21D74"/>
    <w:rsid w:val="00E224E7"/>
    <w:rsid w:val="00E2305E"/>
    <w:rsid w:val="00E239D1"/>
    <w:rsid w:val="00E246B9"/>
    <w:rsid w:val="00E250C5"/>
    <w:rsid w:val="00E26727"/>
    <w:rsid w:val="00E26970"/>
    <w:rsid w:val="00E270C4"/>
    <w:rsid w:val="00E2728F"/>
    <w:rsid w:val="00E27791"/>
    <w:rsid w:val="00E279C1"/>
    <w:rsid w:val="00E27CEB"/>
    <w:rsid w:val="00E27FC4"/>
    <w:rsid w:val="00E309C2"/>
    <w:rsid w:val="00E30F2D"/>
    <w:rsid w:val="00E31363"/>
    <w:rsid w:val="00E31957"/>
    <w:rsid w:val="00E319DB"/>
    <w:rsid w:val="00E31AFC"/>
    <w:rsid w:val="00E3250F"/>
    <w:rsid w:val="00E3409E"/>
    <w:rsid w:val="00E3421E"/>
    <w:rsid w:val="00E34F76"/>
    <w:rsid w:val="00E35814"/>
    <w:rsid w:val="00E35BA0"/>
    <w:rsid w:val="00E36641"/>
    <w:rsid w:val="00E3674E"/>
    <w:rsid w:val="00E370A7"/>
    <w:rsid w:val="00E37B4C"/>
    <w:rsid w:val="00E37BE5"/>
    <w:rsid w:val="00E4090F"/>
    <w:rsid w:val="00E40C60"/>
    <w:rsid w:val="00E40F52"/>
    <w:rsid w:val="00E413ED"/>
    <w:rsid w:val="00E41A27"/>
    <w:rsid w:val="00E41A3E"/>
    <w:rsid w:val="00E41AB4"/>
    <w:rsid w:val="00E42737"/>
    <w:rsid w:val="00E439E0"/>
    <w:rsid w:val="00E43C53"/>
    <w:rsid w:val="00E44906"/>
    <w:rsid w:val="00E449E9"/>
    <w:rsid w:val="00E45704"/>
    <w:rsid w:val="00E45C77"/>
    <w:rsid w:val="00E4608B"/>
    <w:rsid w:val="00E46507"/>
    <w:rsid w:val="00E4658B"/>
    <w:rsid w:val="00E46D7F"/>
    <w:rsid w:val="00E47B6E"/>
    <w:rsid w:val="00E47EA5"/>
    <w:rsid w:val="00E50140"/>
    <w:rsid w:val="00E501D3"/>
    <w:rsid w:val="00E50398"/>
    <w:rsid w:val="00E50AB2"/>
    <w:rsid w:val="00E516E5"/>
    <w:rsid w:val="00E52F7F"/>
    <w:rsid w:val="00E531E7"/>
    <w:rsid w:val="00E538BF"/>
    <w:rsid w:val="00E53A01"/>
    <w:rsid w:val="00E5412C"/>
    <w:rsid w:val="00E54202"/>
    <w:rsid w:val="00E54C48"/>
    <w:rsid w:val="00E54DC0"/>
    <w:rsid w:val="00E564C4"/>
    <w:rsid w:val="00E567C9"/>
    <w:rsid w:val="00E5682F"/>
    <w:rsid w:val="00E56A28"/>
    <w:rsid w:val="00E575CF"/>
    <w:rsid w:val="00E577B0"/>
    <w:rsid w:val="00E57C22"/>
    <w:rsid w:val="00E57E1A"/>
    <w:rsid w:val="00E604C4"/>
    <w:rsid w:val="00E60809"/>
    <w:rsid w:val="00E610D8"/>
    <w:rsid w:val="00E61300"/>
    <w:rsid w:val="00E6335E"/>
    <w:rsid w:val="00E635B9"/>
    <w:rsid w:val="00E637A3"/>
    <w:rsid w:val="00E63DD9"/>
    <w:rsid w:val="00E64055"/>
    <w:rsid w:val="00E64E15"/>
    <w:rsid w:val="00E65430"/>
    <w:rsid w:val="00E65D15"/>
    <w:rsid w:val="00E66322"/>
    <w:rsid w:val="00E66CD8"/>
    <w:rsid w:val="00E6718F"/>
    <w:rsid w:val="00E67285"/>
    <w:rsid w:val="00E67802"/>
    <w:rsid w:val="00E67EE5"/>
    <w:rsid w:val="00E67F67"/>
    <w:rsid w:val="00E700F7"/>
    <w:rsid w:val="00E7013A"/>
    <w:rsid w:val="00E70452"/>
    <w:rsid w:val="00E71669"/>
    <w:rsid w:val="00E71D4E"/>
    <w:rsid w:val="00E72268"/>
    <w:rsid w:val="00E72C6B"/>
    <w:rsid w:val="00E73602"/>
    <w:rsid w:val="00E73AB7"/>
    <w:rsid w:val="00E742B4"/>
    <w:rsid w:val="00E7442F"/>
    <w:rsid w:val="00E74870"/>
    <w:rsid w:val="00E74992"/>
    <w:rsid w:val="00E74A87"/>
    <w:rsid w:val="00E74F53"/>
    <w:rsid w:val="00E74F5D"/>
    <w:rsid w:val="00E750C5"/>
    <w:rsid w:val="00E7543F"/>
    <w:rsid w:val="00E75D5D"/>
    <w:rsid w:val="00E75F13"/>
    <w:rsid w:val="00E76034"/>
    <w:rsid w:val="00E76379"/>
    <w:rsid w:val="00E7643D"/>
    <w:rsid w:val="00E77C2A"/>
    <w:rsid w:val="00E77D40"/>
    <w:rsid w:val="00E77F6A"/>
    <w:rsid w:val="00E80440"/>
    <w:rsid w:val="00E804A3"/>
    <w:rsid w:val="00E80F8C"/>
    <w:rsid w:val="00E810B6"/>
    <w:rsid w:val="00E817E0"/>
    <w:rsid w:val="00E817F1"/>
    <w:rsid w:val="00E82451"/>
    <w:rsid w:val="00E82952"/>
    <w:rsid w:val="00E82EE4"/>
    <w:rsid w:val="00E831E7"/>
    <w:rsid w:val="00E832F7"/>
    <w:rsid w:val="00E843B5"/>
    <w:rsid w:val="00E848FD"/>
    <w:rsid w:val="00E84A3B"/>
    <w:rsid w:val="00E85307"/>
    <w:rsid w:val="00E85B0A"/>
    <w:rsid w:val="00E860AD"/>
    <w:rsid w:val="00E8636B"/>
    <w:rsid w:val="00E86FA5"/>
    <w:rsid w:val="00E87742"/>
    <w:rsid w:val="00E877CB"/>
    <w:rsid w:val="00E907E4"/>
    <w:rsid w:val="00E90A24"/>
    <w:rsid w:val="00E90ABC"/>
    <w:rsid w:val="00E90C34"/>
    <w:rsid w:val="00E917D8"/>
    <w:rsid w:val="00E917EE"/>
    <w:rsid w:val="00E919AC"/>
    <w:rsid w:val="00E91B57"/>
    <w:rsid w:val="00E91EB9"/>
    <w:rsid w:val="00E9321C"/>
    <w:rsid w:val="00E93499"/>
    <w:rsid w:val="00E93CB3"/>
    <w:rsid w:val="00E940A4"/>
    <w:rsid w:val="00E946A6"/>
    <w:rsid w:val="00E947E4"/>
    <w:rsid w:val="00E9480A"/>
    <w:rsid w:val="00E94D97"/>
    <w:rsid w:val="00E950DA"/>
    <w:rsid w:val="00E95176"/>
    <w:rsid w:val="00E96054"/>
    <w:rsid w:val="00E9616B"/>
    <w:rsid w:val="00E965FE"/>
    <w:rsid w:val="00E96925"/>
    <w:rsid w:val="00E96973"/>
    <w:rsid w:val="00E96A29"/>
    <w:rsid w:val="00E96B28"/>
    <w:rsid w:val="00E96FE6"/>
    <w:rsid w:val="00E973A1"/>
    <w:rsid w:val="00E97DB4"/>
    <w:rsid w:val="00E97FBC"/>
    <w:rsid w:val="00EA017C"/>
    <w:rsid w:val="00EA039A"/>
    <w:rsid w:val="00EA03C1"/>
    <w:rsid w:val="00EA0B83"/>
    <w:rsid w:val="00EA0F54"/>
    <w:rsid w:val="00EA1059"/>
    <w:rsid w:val="00EA1911"/>
    <w:rsid w:val="00EA1BE3"/>
    <w:rsid w:val="00EA1D43"/>
    <w:rsid w:val="00EA1F2C"/>
    <w:rsid w:val="00EA2590"/>
    <w:rsid w:val="00EA34B3"/>
    <w:rsid w:val="00EA3697"/>
    <w:rsid w:val="00EA3CAA"/>
    <w:rsid w:val="00EA453C"/>
    <w:rsid w:val="00EA4911"/>
    <w:rsid w:val="00EA4AF3"/>
    <w:rsid w:val="00EA4C04"/>
    <w:rsid w:val="00EA4EC9"/>
    <w:rsid w:val="00EA568E"/>
    <w:rsid w:val="00EA5E0F"/>
    <w:rsid w:val="00EA5F4C"/>
    <w:rsid w:val="00EA6453"/>
    <w:rsid w:val="00EA6FE4"/>
    <w:rsid w:val="00EA798D"/>
    <w:rsid w:val="00EA7F4C"/>
    <w:rsid w:val="00EB03B4"/>
    <w:rsid w:val="00EB090D"/>
    <w:rsid w:val="00EB0B28"/>
    <w:rsid w:val="00EB0B89"/>
    <w:rsid w:val="00EB185A"/>
    <w:rsid w:val="00EB1D47"/>
    <w:rsid w:val="00EB2146"/>
    <w:rsid w:val="00EB2317"/>
    <w:rsid w:val="00EB26C6"/>
    <w:rsid w:val="00EB279B"/>
    <w:rsid w:val="00EB2ABB"/>
    <w:rsid w:val="00EB2AD8"/>
    <w:rsid w:val="00EB2B18"/>
    <w:rsid w:val="00EB31BF"/>
    <w:rsid w:val="00EB38D4"/>
    <w:rsid w:val="00EB3CEC"/>
    <w:rsid w:val="00EB4811"/>
    <w:rsid w:val="00EB48F3"/>
    <w:rsid w:val="00EB4F83"/>
    <w:rsid w:val="00EB571E"/>
    <w:rsid w:val="00EB584C"/>
    <w:rsid w:val="00EB5863"/>
    <w:rsid w:val="00EB5D88"/>
    <w:rsid w:val="00EB6D14"/>
    <w:rsid w:val="00EB6F84"/>
    <w:rsid w:val="00EB6FDF"/>
    <w:rsid w:val="00EB7307"/>
    <w:rsid w:val="00EB772D"/>
    <w:rsid w:val="00EC0A91"/>
    <w:rsid w:val="00EC1428"/>
    <w:rsid w:val="00EC14B0"/>
    <w:rsid w:val="00EC1955"/>
    <w:rsid w:val="00EC1B28"/>
    <w:rsid w:val="00EC1D52"/>
    <w:rsid w:val="00EC204E"/>
    <w:rsid w:val="00EC249E"/>
    <w:rsid w:val="00EC2CFF"/>
    <w:rsid w:val="00EC2DFB"/>
    <w:rsid w:val="00EC3765"/>
    <w:rsid w:val="00EC37EE"/>
    <w:rsid w:val="00EC42CE"/>
    <w:rsid w:val="00EC4904"/>
    <w:rsid w:val="00EC4DF6"/>
    <w:rsid w:val="00EC5544"/>
    <w:rsid w:val="00EC5BCA"/>
    <w:rsid w:val="00EC5F2F"/>
    <w:rsid w:val="00EC651E"/>
    <w:rsid w:val="00EC65E5"/>
    <w:rsid w:val="00EC67A8"/>
    <w:rsid w:val="00EC692E"/>
    <w:rsid w:val="00EC745E"/>
    <w:rsid w:val="00EC7461"/>
    <w:rsid w:val="00EC749D"/>
    <w:rsid w:val="00EC775C"/>
    <w:rsid w:val="00EC7EAF"/>
    <w:rsid w:val="00ED0266"/>
    <w:rsid w:val="00ED07B2"/>
    <w:rsid w:val="00ED0B48"/>
    <w:rsid w:val="00ED1327"/>
    <w:rsid w:val="00ED169A"/>
    <w:rsid w:val="00ED16FE"/>
    <w:rsid w:val="00ED17F7"/>
    <w:rsid w:val="00ED27C3"/>
    <w:rsid w:val="00ED29E5"/>
    <w:rsid w:val="00ED2A04"/>
    <w:rsid w:val="00ED2AE2"/>
    <w:rsid w:val="00ED2C5A"/>
    <w:rsid w:val="00ED3022"/>
    <w:rsid w:val="00ED33AE"/>
    <w:rsid w:val="00ED3775"/>
    <w:rsid w:val="00ED3996"/>
    <w:rsid w:val="00ED3C46"/>
    <w:rsid w:val="00ED4335"/>
    <w:rsid w:val="00ED44F2"/>
    <w:rsid w:val="00ED4A6D"/>
    <w:rsid w:val="00ED5304"/>
    <w:rsid w:val="00ED5680"/>
    <w:rsid w:val="00ED5724"/>
    <w:rsid w:val="00ED60E4"/>
    <w:rsid w:val="00ED6168"/>
    <w:rsid w:val="00ED6450"/>
    <w:rsid w:val="00ED68D9"/>
    <w:rsid w:val="00ED6D4A"/>
    <w:rsid w:val="00ED6EED"/>
    <w:rsid w:val="00ED7192"/>
    <w:rsid w:val="00ED721A"/>
    <w:rsid w:val="00ED738C"/>
    <w:rsid w:val="00ED75CE"/>
    <w:rsid w:val="00ED7918"/>
    <w:rsid w:val="00ED7FD3"/>
    <w:rsid w:val="00EE0E5D"/>
    <w:rsid w:val="00EE11C2"/>
    <w:rsid w:val="00EE1BC8"/>
    <w:rsid w:val="00EE2A61"/>
    <w:rsid w:val="00EE340D"/>
    <w:rsid w:val="00EE3663"/>
    <w:rsid w:val="00EE41C4"/>
    <w:rsid w:val="00EE4885"/>
    <w:rsid w:val="00EE4B15"/>
    <w:rsid w:val="00EE4FDB"/>
    <w:rsid w:val="00EE567F"/>
    <w:rsid w:val="00EE5881"/>
    <w:rsid w:val="00EE5A27"/>
    <w:rsid w:val="00EE6E77"/>
    <w:rsid w:val="00EE6F02"/>
    <w:rsid w:val="00EE6FF8"/>
    <w:rsid w:val="00EE76A9"/>
    <w:rsid w:val="00EE799E"/>
    <w:rsid w:val="00EE7CA8"/>
    <w:rsid w:val="00EE7D8B"/>
    <w:rsid w:val="00EE7FA7"/>
    <w:rsid w:val="00EF000C"/>
    <w:rsid w:val="00EF0322"/>
    <w:rsid w:val="00EF1093"/>
    <w:rsid w:val="00EF126E"/>
    <w:rsid w:val="00EF1C35"/>
    <w:rsid w:val="00EF1C79"/>
    <w:rsid w:val="00EF1FCB"/>
    <w:rsid w:val="00EF21C3"/>
    <w:rsid w:val="00EF21EC"/>
    <w:rsid w:val="00EF2AE3"/>
    <w:rsid w:val="00EF2C14"/>
    <w:rsid w:val="00EF2E6B"/>
    <w:rsid w:val="00EF2F97"/>
    <w:rsid w:val="00EF31E0"/>
    <w:rsid w:val="00EF3C55"/>
    <w:rsid w:val="00EF542D"/>
    <w:rsid w:val="00EF54D1"/>
    <w:rsid w:val="00EF67BB"/>
    <w:rsid w:val="00EF7251"/>
    <w:rsid w:val="00EF72F9"/>
    <w:rsid w:val="00F0021E"/>
    <w:rsid w:val="00F0030E"/>
    <w:rsid w:val="00F0079C"/>
    <w:rsid w:val="00F007A1"/>
    <w:rsid w:val="00F00B33"/>
    <w:rsid w:val="00F00CD1"/>
    <w:rsid w:val="00F016FC"/>
    <w:rsid w:val="00F01E6B"/>
    <w:rsid w:val="00F0241C"/>
    <w:rsid w:val="00F031EE"/>
    <w:rsid w:val="00F03D27"/>
    <w:rsid w:val="00F044DF"/>
    <w:rsid w:val="00F04552"/>
    <w:rsid w:val="00F04C25"/>
    <w:rsid w:val="00F04E30"/>
    <w:rsid w:val="00F053D7"/>
    <w:rsid w:val="00F05759"/>
    <w:rsid w:val="00F05848"/>
    <w:rsid w:val="00F0595C"/>
    <w:rsid w:val="00F064EC"/>
    <w:rsid w:val="00F0714D"/>
    <w:rsid w:val="00F07882"/>
    <w:rsid w:val="00F07F39"/>
    <w:rsid w:val="00F1015A"/>
    <w:rsid w:val="00F104BE"/>
    <w:rsid w:val="00F10BB5"/>
    <w:rsid w:val="00F10CB9"/>
    <w:rsid w:val="00F10E9D"/>
    <w:rsid w:val="00F110CD"/>
    <w:rsid w:val="00F110D5"/>
    <w:rsid w:val="00F115E5"/>
    <w:rsid w:val="00F11DE6"/>
    <w:rsid w:val="00F12351"/>
    <w:rsid w:val="00F12364"/>
    <w:rsid w:val="00F141A6"/>
    <w:rsid w:val="00F15193"/>
    <w:rsid w:val="00F15DB1"/>
    <w:rsid w:val="00F15E16"/>
    <w:rsid w:val="00F15E92"/>
    <w:rsid w:val="00F1659B"/>
    <w:rsid w:val="00F16739"/>
    <w:rsid w:val="00F16A09"/>
    <w:rsid w:val="00F16DE2"/>
    <w:rsid w:val="00F17C3B"/>
    <w:rsid w:val="00F2052B"/>
    <w:rsid w:val="00F20AC0"/>
    <w:rsid w:val="00F22183"/>
    <w:rsid w:val="00F221D1"/>
    <w:rsid w:val="00F22530"/>
    <w:rsid w:val="00F2260F"/>
    <w:rsid w:val="00F23174"/>
    <w:rsid w:val="00F238B9"/>
    <w:rsid w:val="00F23A43"/>
    <w:rsid w:val="00F242AD"/>
    <w:rsid w:val="00F247F2"/>
    <w:rsid w:val="00F2518F"/>
    <w:rsid w:val="00F252A8"/>
    <w:rsid w:val="00F255D9"/>
    <w:rsid w:val="00F265F7"/>
    <w:rsid w:val="00F26C02"/>
    <w:rsid w:val="00F26C39"/>
    <w:rsid w:val="00F26E96"/>
    <w:rsid w:val="00F270B2"/>
    <w:rsid w:val="00F27D6A"/>
    <w:rsid w:val="00F27FA6"/>
    <w:rsid w:val="00F30B28"/>
    <w:rsid w:val="00F30E5E"/>
    <w:rsid w:val="00F31CEB"/>
    <w:rsid w:val="00F33587"/>
    <w:rsid w:val="00F33769"/>
    <w:rsid w:val="00F33DC8"/>
    <w:rsid w:val="00F34444"/>
    <w:rsid w:val="00F34E6B"/>
    <w:rsid w:val="00F34F7D"/>
    <w:rsid w:val="00F3516B"/>
    <w:rsid w:val="00F35946"/>
    <w:rsid w:val="00F35BAE"/>
    <w:rsid w:val="00F362F2"/>
    <w:rsid w:val="00F36699"/>
    <w:rsid w:val="00F371FA"/>
    <w:rsid w:val="00F37798"/>
    <w:rsid w:val="00F378F1"/>
    <w:rsid w:val="00F403A1"/>
    <w:rsid w:val="00F403DB"/>
    <w:rsid w:val="00F4065A"/>
    <w:rsid w:val="00F41CD0"/>
    <w:rsid w:val="00F425D4"/>
    <w:rsid w:val="00F4275C"/>
    <w:rsid w:val="00F434B2"/>
    <w:rsid w:val="00F43F2C"/>
    <w:rsid w:val="00F44022"/>
    <w:rsid w:val="00F44EF4"/>
    <w:rsid w:val="00F4504B"/>
    <w:rsid w:val="00F45300"/>
    <w:rsid w:val="00F45693"/>
    <w:rsid w:val="00F4576C"/>
    <w:rsid w:val="00F45FB5"/>
    <w:rsid w:val="00F463EB"/>
    <w:rsid w:val="00F46788"/>
    <w:rsid w:val="00F47A2B"/>
    <w:rsid w:val="00F50BBA"/>
    <w:rsid w:val="00F50DF9"/>
    <w:rsid w:val="00F52339"/>
    <w:rsid w:val="00F5277A"/>
    <w:rsid w:val="00F52F4E"/>
    <w:rsid w:val="00F532E8"/>
    <w:rsid w:val="00F537FF"/>
    <w:rsid w:val="00F53D99"/>
    <w:rsid w:val="00F544E0"/>
    <w:rsid w:val="00F54E36"/>
    <w:rsid w:val="00F54ED2"/>
    <w:rsid w:val="00F550E4"/>
    <w:rsid w:val="00F55D31"/>
    <w:rsid w:val="00F560FE"/>
    <w:rsid w:val="00F56433"/>
    <w:rsid w:val="00F56DDB"/>
    <w:rsid w:val="00F60217"/>
    <w:rsid w:val="00F60CD6"/>
    <w:rsid w:val="00F60EA4"/>
    <w:rsid w:val="00F6111C"/>
    <w:rsid w:val="00F614C0"/>
    <w:rsid w:val="00F61647"/>
    <w:rsid w:val="00F61F6E"/>
    <w:rsid w:val="00F629F5"/>
    <w:rsid w:val="00F62C49"/>
    <w:rsid w:val="00F63995"/>
    <w:rsid w:val="00F640B5"/>
    <w:rsid w:val="00F64279"/>
    <w:rsid w:val="00F64E94"/>
    <w:rsid w:val="00F657CF"/>
    <w:rsid w:val="00F65808"/>
    <w:rsid w:val="00F6587D"/>
    <w:rsid w:val="00F660E7"/>
    <w:rsid w:val="00F66361"/>
    <w:rsid w:val="00F66467"/>
    <w:rsid w:val="00F667AF"/>
    <w:rsid w:val="00F66A00"/>
    <w:rsid w:val="00F66CFB"/>
    <w:rsid w:val="00F6715E"/>
    <w:rsid w:val="00F6716F"/>
    <w:rsid w:val="00F673CB"/>
    <w:rsid w:val="00F674CF"/>
    <w:rsid w:val="00F67E49"/>
    <w:rsid w:val="00F67FD9"/>
    <w:rsid w:val="00F70C73"/>
    <w:rsid w:val="00F713A3"/>
    <w:rsid w:val="00F71A8F"/>
    <w:rsid w:val="00F71BD8"/>
    <w:rsid w:val="00F72632"/>
    <w:rsid w:val="00F741CE"/>
    <w:rsid w:val="00F75330"/>
    <w:rsid w:val="00F75724"/>
    <w:rsid w:val="00F75B66"/>
    <w:rsid w:val="00F75CC9"/>
    <w:rsid w:val="00F76359"/>
    <w:rsid w:val="00F765EF"/>
    <w:rsid w:val="00F76BD9"/>
    <w:rsid w:val="00F76DFA"/>
    <w:rsid w:val="00F76E18"/>
    <w:rsid w:val="00F77ED5"/>
    <w:rsid w:val="00F8004F"/>
    <w:rsid w:val="00F80318"/>
    <w:rsid w:val="00F803D0"/>
    <w:rsid w:val="00F80695"/>
    <w:rsid w:val="00F80703"/>
    <w:rsid w:val="00F80948"/>
    <w:rsid w:val="00F81387"/>
    <w:rsid w:val="00F8148B"/>
    <w:rsid w:val="00F8167C"/>
    <w:rsid w:val="00F81AAA"/>
    <w:rsid w:val="00F82134"/>
    <w:rsid w:val="00F822E3"/>
    <w:rsid w:val="00F82866"/>
    <w:rsid w:val="00F82B13"/>
    <w:rsid w:val="00F8303D"/>
    <w:rsid w:val="00F841FB"/>
    <w:rsid w:val="00F84421"/>
    <w:rsid w:val="00F8449B"/>
    <w:rsid w:val="00F84B44"/>
    <w:rsid w:val="00F84B48"/>
    <w:rsid w:val="00F850AC"/>
    <w:rsid w:val="00F85507"/>
    <w:rsid w:val="00F855EF"/>
    <w:rsid w:val="00F85691"/>
    <w:rsid w:val="00F867AA"/>
    <w:rsid w:val="00F87032"/>
    <w:rsid w:val="00F87094"/>
    <w:rsid w:val="00F87AB3"/>
    <w:rsid w:val="00F87FF0"/>
    <w:rsid w:val="00F9054E"/>
    <w:rsid w:val="00F90956"/>
    <w:rsid w:val="00F913DC"/>
    <w:rsid w:val="00F9166B"/>
    <w:rsid w:val="00F91BE4"/>
    <w:rsid w:val="00F91DDA"/>
    <w:rsid w:val="00F91E30"/>
    <w:rsid w:val="00F92414"/>
    <w:rsid w:val="00F927E2"/>
    <w:rsid w:val="00F92A93"/>
    <w:rsid w:val="00F93862"/>
    <w:rsid w:val="00F93940"/>
    <w:rsid w:val="00F9397A"/>
    <w:rsid w:val="00F93A37"/>
    <w:rsid w:val="00F94182"/>
    <w:rsid w:val="00F9431F"/>
    <w:rsid w:val="00F944D9"/>
    <w:rsid w:val="00F94573"/>
    <w:rsid w:val="00F94DB3"/>
    <w:rsid w:val="00F960C9"/>
    <w:rsid w:val="00F96500"/>
    <w:rsid w:val="00F97D58"/>
    <w:rsid w:val="00FA006A"/>
    <w:rsid w:val="00FA10E9"/>
    <w:rsid w:val="00FA2322"/>
    <w:rsid w:val="00FA2BEC"/>
    <w:rsid w:val="00FA2C35"/>
    <w:rsid w:val="00FA31E7"/>
    <w:rsid w:val="00FA3E5C"/>
    <w:rsid w:val="00FA413A"/>
    <w:rsid w:val="00FA4144"/>
    <w:rsid w:val="00FA4DDF"/>
    <w:rsid w:val="00FA577A"/>
    <w:rsid w:val="00FA58B6"/>
    <w:rsid w:val="00FA5C71"/>
    <w:rsid w:val="00FA6331"/>
    <w:rsid w:val="00FA645E"/>
    <w:rsid w:val="00FA6A01"/>
    <w:rsid w:val="00FA6E7F"/>
    <w:rsid w:val="00FA7114"/>
    <w:rsid w:val="00FB01FD"/>
    <w:rsid w:val="00FB0220"/>
    <w:rsid w:val="00FB03FA"/>
    <w:rsid w:val="00FB052D"/>
    <w:rsid w:val="00FB0AE4"/>
    <w:rsid w:val="00FB0EB8"/>
    <w:rsid w:val="00FB1ABF"/>
    <w:rsid w:val="00FB1C7B"/>
    <w:rsid w:val="00FB22D7"/>
    <w:rsid w:val="00FB2379"/>
    <w:rsid w:val="00FB2F1C"/>
    <w:rsid w:val="00FB3AE3"/>
    <w:rsid w:val="00FB3CB7"/>
    <w:rsid w:val="00FB3DFB"/>
    <w:rsid w:val="00FB4128"/>
    <w:rsid w:val="00FB4498"/>
    <w:rsid w:val="00FB4B8A"/>
    <w:rsid w:val="00FB5079"/>
    <w:rsid w:val="00FB5152"/>
    <w:rsid w:val="00FB5265"/>
    <w:rsid w:val="00FB54A2"/>
    <w:rsid w:val="00FB5F8F"/>
    <w:rsid w:val="00FB680E"/>
    <w:rsid w:val="00FB6811"/>
    <w:rsid w:val="00FB699D"/>
    <w:rsid w:val="00FB6B73"/>
    <w:rsid w:val="00FB6F9C"/>
    <w:rsid w:val="00FB6FFD"/>
    <w:rsid w:val="00FB7A0B"/>
    <w:rsid w:val="00FB7EBC"/>
    <w:rsid w:val="00FC0065"/>
    <w:rsid w:val="00FC062F"/>
    <w:rsid w:val="00FC06F1"/>
    <w:rsid w:val="00FC0754"/>
    <w:rsid w:val="00FC16FC"/>
    <w:rsid w:val="00FC1865"/>
    <w:rsid w:val="00FC279B"/>
    <w:rsid w:val="00FC2D64"/>
    <w:rsid w:val="00FC2DA4"/>
    <w:rsid w:val="00FC3583"/>
    <w:rsid w:val="00FC3AEE"/>
    <w:rsid w:val="00FC3BE4"/>
    <w:rsid w:val="00FC3E3F"/>
    <w:rsid w:val="00FC41F5"/>
    <w:rsid w:val="00FC50AC"/>
    <w:rsid w:val="00FC56F5"/>
    <w:rsid w:val="00FC575A"/>
    <w:rsid w:val="00FC6238"/>
    <w:rsid w:val="00FC64CC"/>
    <w:rsid w:val="00FC6994"/>
    <w:rsid w:val="00FC6ED4"/>
    <w:rsid w:val="00FC725A"/>
    <w:rsid w:val="00FC734A"/>
    <w:rsid w:val="00FC7951"/>
    <w:rsid w:val="00FC7C67"/>
    <w:rsid w:val="00FC7EAE"/>
    <w:rsid w:val="00FD04EC"/>
    <w:rsid w:val="00FD0766"/>
    <w:rsid w:val="00FD0CD9"/>
    <w:rsid w:val="00FD1090"/>
    <w:rsid w:val="00FD1305"/>
    <w:rsid w:val="00FD14DB"/>
    <w:rsid w:val="00FD236B"/>
    <w:rsid w:val="00FD24B0"/>
    <w:rsid w:val="00FD24CD"/>
    <w:rsid w:val="00FD2785"/>
    <w:rsid w:val="00FD33FC"/>
    <w:rsid w:val="00FD34E8"/>
    <w:rsid w:val="00FD364C"/>
    <w:rsid w:val="00FD3730"/>
    <w:rsid w:val="00FD3798"/>
    <w:rsid w:val="00FD3ADE"/>
    <w:rsid w:val="00FD3B08"/>
    <w:rsid w:val="00FD4744"/>
    <w:rsid w:val="00FD4806"/>
    <w:rsid w:val="00FD4BA4"/>
    <w:rsid w:val="00FD534E"/>
    <w:rsid w:val="00FD56C7"/>
    <w:rsid w:val="00FD5809"/>
    <w:rsid w:val="00FD5AD3"/>
    <w:rsid w:val="00FD5B8E"/>
    <w:rsid w:val="00FD5CBB"/>
    <w:rsid w:val="00FD5E33"/>
    <w:rsid w:val="00FD5E34"/>
    <w:rsid w:val="00FD6564"/>
    <w:rsid w:val="00FD6B74"/>
    <w:rsid w:val="00FD70AE"/>
    <w:rsid w:val="00FD7512"/>
    <w:rsid w:val="00FD758F"/>
    <w:rsid w:val="00FE002E"/>
    <w:rsid w:val="00FE03B5"/>
    <w:rsid w:val="00FE03FE"/>
    <w:rsid w:val="00FE0710"/>
    <w:rsid w:val="00FE092B"/>
    <w:rsid w:val="00FE0B5E"/>
    <w:rsid w:val="00FE2398"/>
    <w:rsid w:val="00FE2A87"/>
    <w:rsid w:val="00FE38EC"/>
    <w:rsid w:val="00FE4290"/>
    <w:rsid w:val="00FE4572"/>
    <w:rsid w:val="00FE46F9"/>
    <w:rsid w:val="00FE4CB0"/>
    <w:rsid w:val="00FE515A"/>
    <w:rsid w:val="00FE5421"/>
    <w:rsid w:val="00FE5624"/>
    <w:rsid w:val="00FE5D2C"/>
    <w:rsid w:val="00FE5FBF"/>
    <w:rsid w:val="00FE67D6"/>
    <w:rsid w:val="00FE6917"/>
    <w:rsid w:val="00FE6C25"/>
    <w:rsid w:val="00FE7BC5"/>
    <w:rsid w:val="00FE7D1C"/>
    <w:rsid w:val="00FF033A"/>
    <w:rsid w:val="00FF046A"/>
    <w:rsid w:val="00FF0919"/>
    <w:rsid w:val="00FF0964"/>
    <w:rsid w:val="00FF0F67"/>
    <w:rsid w:val="00FF15EC"/>
    <w:rsid w:val="00FF16F2"/>
    <w:rsid w:val="00FF1DBA"/>
    <w:rsid w:val="00FF1F9B"/>
    <w:rsid w:val="00FF2A33"/>
    <w:rsid w:val="00FF2B42"/>
    <w:rsid w:val="00FF2C43"/>
    <w:rsid w:val="00FF2D5B"/>
    <w:rsid w:val="00FF3B7F"/>
    <w:rsid w:val="00FF3D52"/>
    <w:rsid w:val="00FF423A"/>
    <w:rsid w:val="00FF42C3"/>
    <w:rsid w:val="00FF4F92"/>
    <w:rsid w:val="00FF52CF"/>
    <w:rsid w:val="00FF54EB"/>
    <w:rsid w:val="00FF5506"/>
    <w:rsid w:val="00FF5AFB"/>
    <w:rsid w:val="00FF601B"/>
    <w:rsid w:val="00FF6670"/>
    <w:rsid w:val="00FF6822"/>
    <w:rsid w:val="00FF6CC0"/>
    <w:rsid w:val="00FF73D0"/>
    <w:rsid w:val="00FF7E48"/>
    <w:rsid w:val="0139E76A"/>
    <w:rsid w:val="023256A2"/>
    <w:rsid w:val="024EE3D4"/>
    <w:rsid w:val="02C37B15"/>
    <w:rsid w:val="02CA0A83"/>
    <w:rsid w:val="030C1CBA"/>
    <w:rsid w:val="0328DFCA"/>
    <w:rsid w:val="03557E6C"/>
    <w:rsid w:val="037C68C9"/>
    <w:rsid w:val="0484674E"/>
    <w:rsid w:val="04AC1985"/>
    <w:rsid w:val="052B7C7F"/>
    <w:rsid w:val="056A0726"/>
    <w:rsid w:val="062ED5C5"/>
    <w:rsid w:val="06628009"/>
    <w:rsid w:val="06916B56"/>
    <w:rsid w:val="06B3EF82"/>
    <w:rsid w:val="06BC5893"/>
    <w:rsid w:val="06D00DF3"/>
    <w:rsid w:val="06F9DBE9"/>
    <w:rsid w:val="07046795"/>
    <w:rsid w:val="071EEE30"/>
    <w:rsid w:val="074CD180"/>
    <w:rsid w:val="07D5A881"/>
    <w:rsid w:val="0807E3D8"/>
    <w:rsid w:val="08215EB5"/>
    <w:rsid w:val="084043E6"/>
    <w:rsid w:val="08DBBAD1"/>
    <w:rsid w:val="08E09A0D"/>
    <w:rsid w:val="08F9EFAB"/>
    <w:rsid w:val="0906A6B7"/>
    <w:rsid w:val="09089E16"/>
    <w:rsid w:val="09579560"/>
    <w:rsid w:val="0A1B665A"/>
    <w:rsid w:val="0A93ABEA"/>
    <w:rsid w:val="0AA8B5CD"/>
    <w:rsid w:val="0AE50C1C"/>
    <w:rsid w:val="0AEB8246"/>
    <w:rsid w:val="0B3E1B19"/>
    <w:rsid w:val="0C0D7F64"/>
    <w:rsid w:val="0C3516A1"/>
    <w:rsid w:val="0C63AACC"/>
    <w:rsid w:val="0D441FD6"/>
    <w:rsid w:val="0D6644D1"/>
    <w:rsid w:val="0D680193"/>
    <w:rsid w:val="0D8180AF"/>
    <w:rsid w:val="0D9E3C06"/>
    <w:rsid w:val="0DD2ABB9"/>
    <w:rsid w:val="0DDCDBBA"/>
    <w:rsid w:val="0EA82D90"/>
    <w:rsid w:val="0EEC4769"/>
    <w:rsid w:val="0F4F43A1"/>
    <w:rsid w:val="0F6D1AFA"/>
    <w:rsid w:val="0F9D8246"/>
    <w:rsid w:val="0FB16579"/>
    <w:rsid w:val="1046A87D"/>
    <w:rsid w:val="109A1518"/>
    <w:rsid w:val="10CECA67"/>
    <w:rsid w:val="10E807B4"/>
    <w:rsid w:val="112B9249"/>
    <w:rsid w:val="113B1406"/>
    <w:rsid w:val="113C78B3"/>
    <w:rsid w:val="119B32AA"/>
    <w:rsid w:val="11EE0291"/>
    <w:rsid w:val="12380032"/>
    <w:rsid w:val="1296EE13"/>
    <w:rsid w:val="12A05042"/>
    <w:rsid w:val="12A77CCC"/>
    <w:rsid w:val="133E2F99"/>
    <w:rsid w:val="1358F532"/>
    <w:rsid w:val="13CA7430"/>
    <w:rsid w:val="13CA781B"/>
    <w:rsid w:val="13E3B4EC"/>
    <w:rsid w:val="1408988E"/>
    <w:rsid w:val="141204DA"/>
    <w:rsid w:val="145DD6CB"/>
    <w:rsid w:val="148175DC"/>
    <w:rsid w:val="1491D295"/>
    <w:rsid w:val="14B14645"/>
    <w:rsid w:val="14B9DD0B"/>
    <w:rsid w:val="150E5AF5"/>
    <w:rsid w:val="1520FE0D"/>
    <w:rsid w:val="152E190D"/>
    <w:rsid w:val="157C09AE"/>
    <w:rsid w:val="15BB1E64"/>
    <w:rsid w:val="16512788"/>
    <w:rsid w:val="165BAF30"/>
    <w:rsid w:val="167E1AB6"/>
    <w:rsid w:val="168A51A9"/>
    <w:rsid w:val="16AE4714"/>
    <w:rsid w:val="16D781D9"/>
    <w:rsid w:val="16FF15E6"/>
    <w:rsid w:val="181A9AC8"/>
    <w:rsid w:val="18CF40EA"/>
    <w:rsid w:val="1A219784"/>
    <w:rsid w:val="1A8C5CAD"/>
    <w:rsid w:val="1A97FD4C"/>
    <w:rsid w:val="1AB4FBC4"/>
    <w:rsid w:val="1B0198E0"/>
    <w:rsid w:val="1BAA6FBC"/>
    <w:rsid w:val="1C2687F1"/>
    <w:rsid w:val="1CAFAD18"/>
    <w:rsid w:val="1CB8889D"/>
    <w:rsid w:val="1CD62BAD"/>
    <w:rsid w:val="1CE46B90"/>
    <w:rsid w:val="1D276248"/>
    <w:rsid w:val="1D93562D"/>
    <w:rsid w:val="1DD55657"/>
    <w:rsid w:val="1E1A5234"/>
    <w:rsid w:val="1E21ECCE"/>
    <w:rsid w:val="1E90C367"/>
    <w:rsid w:val="1E92A86F"/>
    <w:rsid w:val="1EBE3490"/>
    <w:rsid w:val="1F38A5EC"/>
    <w:rsid w:val="1FC1CBD1"/>
    <w:rsid w:val="200489D7"/>
    <w:rsid w:val="20249926"/>
    <w:rsid w:val="207EB36B"/>
    <w:rsid w:val="209EA017"/>
    <w:rsid w:val="2112FCBB"/>
    <w:rsid w:val="2157A4A1"/>
    <w:rsid w:val="2184D898"/>
    <w:rsid w:val="21A00240"/>
    <w:rsid w:val="21B1B6C7"/>
    <w:rsid w:val="21BD5B82"/>
    <w:rsid w:val="21F7DDBE"/>
    <w:rsid w:val="221E3E36"/>
    <w:rsid w:val="2258AC79"/>
    <w:rsid w:val="22A53963"/>
    <w:rsid w:val="22C8BE58"/>
    <w:rsid w:val="232AD32C"/>
    <w:rsid w:val="23A222E3"/>
    <w:rsid w:val="23F5FFDE"/>
    <w:rsid w:val="243FB23B"/>
    <w:rsid w:val="246F0184"/>
    <w:rsid w:val="249B7574"/>
    <w:rsid w:val="24F99821"/>
    <w:rsid w:val="25285F3E"/>
    <w:rsid w:val="2566C2E8"/>
    <w:rsid w:val="25828134"/>
    <w:rsid w:val="25E93265"/>
    <w:rsid w:val="2665FFF0"/>
    <w:rsid w:val="26A36BEC"/>
    <w:rsid w:val="26AF289E"/>
    <w:rsid w:val="27860FBE"/>
    <w:rsid w:val="27C6A62E"/>
    <w:rsid w:val="27C7BCBC"/>
    <w:rsid w:val="27DF6C8D"/>
    <w:rsid w:val="2808A61A"/>
    <w:rsid w:val="28953A81"/>
    <w:rsid w:val="29550661"/>
    <w:rsid w:val="29892F57"/>
    <w:rsid w:val="298F4014"/>
    <w:rsid w:val="2A3CD3E1"/>
    <w:rsid w:val="2A3D767E"/>
    <w:rsid w:val="2AFC3B7E"/>
    <w:rsid w:val="2B1DE58E"/>
    <w:rsid w:val="2B2F98F2"/>
    <w:rsid w:val="2B68E84C"/>
    <w:rsid w:val="2B7C4512"/>
    <w:rsid w:val="2B893D6E"/>
    <w:rsid w:val="2B9B558A"/>
    <w:rsid w:val="2BB97AA2"/>
    <w:rsid w:val="2C439C23"/>
    <w:rsid w:val="2C6F173A"/>
    <w:rsid w:val="2C9183FB"/>
    <w:rsid w:val="2D06753A"/>
    <w:rsid w:val="2D636EF5"/>
    <w:rsid w:val="2D7DD3AF"/>
    <w:rsid w:val="2DB55C87"/>
    <w:rsid w:val="2DBCBFAB"/>
    <w:rsid w:val="2E87A187"/>
    <w:rsid w:val="2EBECAF4"/>
    <w:rsid w:val="2ED10189"/>
    <w:rsid w:val="2ED67B23"/>
    <w:rsid w:val="2F4C8ECE"/>
    <w:rsid w:val="2FA57FD5"/>
    <w:rsid w:val="2FB6E6A7"/>
    <w:rsid w:val="311E2C23"/>
    <w:rsid w:val="31337E3D"/>
    <w:rsid w:val="315A1479"/>
    <w:rsid w:val="31D0D7B8"/>
    <w:rsid w:val="31DFA998"/>
    <w:rsid w:val="31F537C2"/>
    <w:rsid w:val="3255DD77"/>
    <w:rsid w:val="32589A8D"/>
    <w:rsid w:val="325F098D"/>
    <w:rsid w:val="32975CEE"/>
    <w:rsid w:val="32E8345D"/>
    <w:rsid w:val="32EFA907"/>
    <w:rsid w:val="330D6FB4"/>
    <w:rsid w:val="3320F487"/>
    <w:rsid w:val="3398A2B8"/>
    <w:rsid w:val="33DB2AC1"/>
    <w:rsid w:val="3412B65C"/>
    <w:rsid w:val="34276198"/>
    <w:rsid w:val="34A55472"/>
    <w:rsid w:val="3517FF9F"/>
    <w:rsid w:val="357F45C6"/>
    <w:rsid w:val="358B3C2D"/>
    <w:rsid w:val="35D2B105"/>
    <w:rsid w:val="363DBD52"/>
    <w:rsid w:val="3678D9C8"/>
    <w:rsid w:val="36EF1013"/>
    <w:rsid w:val="379A6FBC"/>
    <w:rsid w:val="38119FE9"/>
    <w:rsid w:val="38508E70"/>
    <w:rsid w:val="38C90269"/>
    <w:rsid w:val="38F12274"/>
    <w:rsid w:val="3920BD23"/>
    <w:rsid w:val="39463382"/>
    <w:rsid w:val="39564DC7"/>
    <w:rsid w:val="397CD76D"/>
    <w:rsid w:val="3A08BC9F"/>
    <w:rsid w:val="3A1786ED"/>
    <w:rsid w:val="3A78809F"/>
    <w:rsid w:val="3AC8BB73"/>
    <w:rsid w:val="3AD9EE35"/>
    <w:rsid w:val="3AEA6F50"/>
    <w:rsid w:val="3AEE8982"/>
    <w:rsid w:val="3B4A3F01"/>
    <w:rsid w:val="3B72F4A8"/>
    <w:rsid w:val="3BECC143"/>
    <w:rsid w:val="3C3A80A3"/>
    <w:rsid w:val="3C9BB096"/>
    <w:rsid w:val="3CB43F9B"/>
    <w:rsid w:val="3D513286"/>
    <w:rsid w:val="3D9FBF47"/>
    <w:rsid w:val="3DB0177C"/>
    <w:rsid w:val="3E082CAE"/>
    <w:rsid w:val="3E08CAB2"/>
    <w:rsid w:val="3E61DC49"/>
    <w:rsid w:val="3F272F72"/>
    <w:rsid w:val="3F2EC561"/>
    <w:rsid w:val="3F57E1C7"/>
    <w:rsid w:val="3FB27129"/>
    <w:rsid w:val="3FE74754"/>
    <w:rsid w:val="401298B4"/>
    <w:rsid w:val="4028C16A"/>
    <w:rsid w:val="40323FB4"/>
    <w:rsid w:val="404634F5"/>
    <w:rsid w:val="407E84CB"/>
    <w:rsid w:val="40D41958"/>
    <w:rsid w:val="41B1BA0C"/>
    <w:rsid w:val="4270EF46"/>
    <w:rsid w:val="42BAC578"/>
    <w:rsid w:val="42D2C1AA"/>
    <w:rsid w:val="42E2E76A"/>
    <w:rsid w:val="42EB5A4F"/>
    <w:rsid w:val="431FC7B9"/>
    <w:rsid w:val="43384647"/>
    <w:rsid w:val="435FBA9A"/>
    <w:rsid w:val="4390BD60"/>
    <w:rsid w:val="4398D682"/>
    <w:rsid w:val="43E9D310"/>
    <w:rsid w:val="44093E15"/>
    <w:rsid w:val="44A58A7A"/>
    <w:rsid w:val="44CAAB7F"/>
    <w:rsid w:val="44F9B75E"/>
    <w:rsid w:val="45325283"/>
    <w:rsid w:val="4543AD4D"/>
    <w:rsid w:val="45786DAF"/>
    <w:rsid w:val="45A3E2EB"/>
    <w:rsid w:val="45A427BE"/>
    <w:rsid w:val="45FAD203"/>
    <w:rsid w:val="4673858D"/>
    <w:rsid w:val="46E17D37"/>
    <w:rsid w:val="47128472"/>
    <w:rsid w:val="476A4DEB"/>
    <w:rsid w:val="477FA632"/>
    <w:rsid w:val="4847330A"/>
    <w:rsid w:val="487E3A7B"/>
    <w:rsid w:val="48A68F09"/>
    <w:rsid w:val="48F3FDB8"/>
    <w:rsid w:val="495341EC"/>
    <w:rsid w:val="4955DF2C"/>
    <w:rsid w:val="49D8BF29"/>
    <w:rsid w:val="4A4BDFD3"/>
    <w:rsid w:val="4AABD687"/>
    <w:rsid w:val="4C188527"/>
    <w:rsid w:val="4CE1C118"/>
    <w:rsid w:val="4CFEE5FB"/>
    <w:rsid w:val="4D21EA87"/>
    <w:rsid w:val="4D4B8164"/>
    <w:rsid w:val="4D74A85E"/>
    <w:rsid w:val="4D9BA06D"/>
    <w:rsid w:val="4DB4D571"/>
    <w:rsid w:val="4DCB87BE"/>
    <w:rsid w:val="4E283132"/>
    <w:rsid w:val="4E2DC3DD"/>
    <w:rsid w:val="4E51F503"/>
    <w:rsid w:val="4E9287AF"/>
    <w:rsid w:val="4EA77422"/>
    <w:rsid w:val="4EF85F4B"/>
    <w:rsid w:val="4F484893"/>
    <w:rsid w:val="4F6F1208"/>
    <w:rsid w:val="4FF41CD6"/>
    <w:rsid w:val="50454C66"/>
    <w:rsid w:val="5049EB12"/>
    <w:rsid w:val="50639F9C"/>
    <w:rsid w:val="50F75D04"/>
    <w:rsid w:val="5119097C"/>
    <w:rsid w:val="5161C42E"/>
    <w:rsid w:val="51669779"/>
    <w:rsid w:val="51BD4222"/>
    <w:rsid w:val="51D4B97A"/>
    <w:rsid w:val="521E451C"/>
    <w:rsid w:val="52F592EE"/>
    <w:rsid w:val="53197A5C"/>
    <w:rsid w:val="5319ACC7"/>
    <w:rsid w:val="532C2915"/>
    <w:rsid w:val="53E0656B"/>
    <w:rsid w:val="53E9875B"/>
    <w:rsid w:val="53FF024F"/>
    <w:rsid w:val="5408E01C"/>
    <w:rsid w:val="5420D2A2"/>
    <w:rsid w:val="54C145EC"/>
    <w:rsid w:val="54E65539"/>
    <w:rsid w:val="556DE460"/>
    <w:rsid w:val="562D6A41"/>
    <w:rsid w:val="5633C119"/>
    <w:rsid w:val="5644032D"/>
    <w:rsid w:val="5662077A"/>
    <w:rsid w:val="569C44B4"/>
    <w:rsid w:val="56E55FDC"/>
    <w:rsid w:val="57829160"/>
    <w:rsid w:val="57A245C7"/>
    <w:rsid w:val="57F899F1"/>
    <w:rsid w:val="58347C12"/>
    <w:rsid w:val="58609D5F"/>
    <w:rsid w:val="591CC3D9"/>
    <w:rsid w:val="593A9A54"/>
    <w:rsid w:val="5949D58F"/>
    <w:rsid w:val="59C3EB72"/>
    <w:rsid w:val="59E562B3"/>
    <w:rsid w:val="5A2B16CE"/>
    <w:rsid w:val="5A36F3AE"/>
    <w:rsid w:val="5A537E3A"/>
    <w:rsid w:val="5A761C91"/>
    <w:rsid w:val="5B5D7A6E"/>
    <w:rsid w:val="5B687B56"/>
    <w:rsid w:val="5BCE5753"/>
    <w:rsid w:val="5C020F36"/>
    <w:rsid w:val="5C3DE27D"/>
    <w:rsid w:val="5C92DD6E"/>
    <w:rsid w:val="5CC32E39"/>
    <w:rsid w:val="5DB40F79"/>
    <w:rsid w:val="5E01C9EE"/>
    <w:rsid w:val="5E3D06DA"/>
    <w:rsid w:val="5E480A8B"/>
    <w:rsid w:val="5E640E6E"/>
    <w:rsid w:val="5F815528"/>
    <w:rsid w:val="60217655"/>
    <w:rsid w:val="605A2B7F"/>
    <w:rsid w:val="60666577"/>
    <w:rsid w:val="60D06435"/>
    <w:rsid w:val="60D55A94"/>
    <w:rsid w:val="61B16DD8"/>
    <w:rsid w:val="61DE0818"/>
    <w:rsid w:val="61FA8F02"/>
    <w:rsid w:val="622F1DA5"/>
    <w:rsid w:val="62BA8035"/>
    <w:rsid w:val="62D50C92"/>
    <w:rsid w:val="63389065"/>
    <w:rsid w:val="646AEDFF"/>
    <w:rsid w:val="64DB36F9"/>
    <w:rsid w:val="65AE9026"/>
    <w:rsid w:val="65D27D3F"/>
    <w:rsid w:val="65DD3787"/>
    <w:rsid w:val="65EF07C0"/>
    <w:rsid w:val="66EC0FD6"/>
    <w:rsid w:val="6727AC6B"/>
    <w:rsid w:val="678CA21D"/>
    <w:rsid w:val="678E0D6F"/>
    <w:rsid w:val="67D21A20"/>
    <w:rsid w:val="68490FB1"/>
    <w:rsid w:val="6855B162"/>
    <w:rsid w:val="686BDAEC"/>
    <w:rsid w:val="68AD3C78"/>
    <w:rsid w:val="68D25307"/>
    <w:rsid w:val="68FD0887"/>
    <w:rsid w:val="699D3EBB"/>
    <w:rsid w:val="69B85B00"/>
    <w:rsid w:val="69CA7043"/>
    <w:rsid w:val="6A1B53A4"/>
    <w:rsid w:val="6B5E90BA"/>
    <w:rsid w:val="6B643BC8"/>
    <w:rsid w:val="6B91034D"/>
    <w:rsid w:val="6C006650"/>
    <w:rsid w:val="6C32DE3E"/>
    <w:rsid w:val="6C66E46C"/>
    <w:rsid w:val="6C803F68"/>
    <w:rsid w:val="6CD025E6"/>
    <w:rsid w:val="6DCD28A9"/>
    <w:rsid w:val="6DFEB0E6"/>
    <w:rsid w:val="6E3B4266"/>
    <w:rsid w:val="6E618F06"/>
    <w:rsid w:val="6EAAA36E"/>
    <w:rsid w:val="6EAC2DB7"/>
    <w:rsid w:val="6ECDF9F6"/>
    <w:rsid w:val="6F003534"/>
    <w:rsid w:val="6F12CBCA"/>
    <w:rsid w:val="6F31DCC7"/>
    <w:rsid w:val="6F7DCB6C"/>
    <w:rsid w:val="6FF7484E"/>
    <w:rsid w:val="6FFFFAB2"/>
    <w:rsid w:val="70745698"/>
    <w:rsid w:val="70860E7D"/>
    <w:rsid w:val="7141A27A"/>
    <w:rsid w:val="7145B54A"/>
    <w:rsid w:val="7152194A"/>
    <w:rsid w:val="7168B806"/>
    <w:rsid w:val="71712FDA"/>
    <w:rsid w:val="7199F343"/>
    <w:rsid w:val="71B7230B"/>
    <w:rsid w:val="71CC43BA"/>
    <w:rsid w:val="724F31B2"/>
    <w:rsid w:val="72C94876"/>
    <w:rsid w:val="731C7B98"/>
    <w:rsid w:val="73736BFF"/>
    <w:rsid w:val="739B7B81"/>
    <w:rsid w:val="7402E0F1"/>
    <w:rsid w:val="740D0695"/>
    <w:rsid w:val="7463AA6C"/>
    <w:rsid w:val="74937AC1"/>
    <w:rsid w:val="74AE4CE5"/>
    <w:rsid w:val="74DDC6B4"/>
    <w:rsid w:val="74F4856A"/>
    <w:rsid w:val="75047B6D"/>
    <w:rsid w:val="753438C0"/>
    <w:rsid w:val="7591EB5E"/>
    <w:rsid w:val="75D916E2"/>
    <w:rsid w:val="7613C303"/>
    <w:rsid w:val="76918813"/>
    <w:rsid w:val="76B83394"/>
    <w:rsid w:val="77458789"/>
    <w:rsid w:val="77517056"/>
    <w:rsid w:val="77C6EB4B"/>
    <w:rsid w:val="77E0FE07"/>
    <w:rsid w:val="77F1CB4E"/>
    <w:rsid w:val="7808AD12"/>
    <w:rsid w:val="781D840B"/>
    <w:rsid w:val="78495F3D"/>
    <w:rsid w:val="78A04F42"/>
    <w:rsid w:val="78A09CCE"/>
    <w:rsid w:val="78D0B155"/>
    <w:rsid w:val="78D39EC1"/>
    <w:rsid w:val="78E44564"/>
    <w:rsid w:val="78F5FD8C"/>
    <w:rsid w:val="79448319"/>
    <w:rsid w:val="79C829E7"/>
    <w:rsid w:val="79DD8FF7"/>
    <w:rsid w:val="7A0803B0"/>
    <w:rsid w:val="7A13485A"/>
    <w:rsid w:val="7A3FC07C"/>
    <w:rsid w:val="7ACF780B"/>
    <w:rsid w:val="7B2D2718"/>
    <w:rsid w:val="7B660465"/>
    <w:rsid w:val="7B8A4510"/>
    <w:rsid w:val="7B912FFA"/>
    <w:rsid w:val="7B937551"/>
    <w:rsid w:val="7C39CD90"/>
    <w:rsid w:val="7CD928FB"/>
    <w:rsid w:val="7CFE888E"/>
    <w:rsid w:val="7D71D058"/>
    <w:rsid w:val="7DA7DBFF"/>
    <w:rsid w:val="7DD5F68C"/>
    <w:rsid w:val="7E6B9BBD"/>
    <w:rsid w:val="7E8F7C87"/>
    <w:rsid w:val="7ECFCFA9"/>
    <w:rsid w:val="7F16A2DA"/>
    <w:rsid w:val="7F3B9443"/>
    <w:rsid w:val="7F46B1C7"/>
    <w:rsid w:val="7F5BB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1724362-FC64-4C71-A501-2FF8BD3A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1" w:unhideWhenUsed="1"/>
    <w:lsdException w:name="annotation text" w:semiHidden="1" w:uiPriority="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57A245C7"/>
    <w:pPr>
      <w:spacing w:after="180"/>
      <w:jc w:val="both"/>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uiPriority w:val="1"/>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1"/>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uiPriority w:val="1"/>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uiPriority w:val="1"/>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uiPriority w:val="1"/>
    <w:rsid w:val="005831DD"/>
    <w:pPr>
      <w:keepNext/>
      <w:keepLines/>
      <w:spacing w:before="60"/>
      <w:jc w:val="center"/>
    </w:pPr>
    <w:rPr>
      <w:rFonts w:ascii="Arial" w:hAnsi="Arial"/>
      <w:b/>
    </w:rPr>
  </w:style>
  <w:style w:type="paragraph" w:customStyle="1" w:styleId="NO">
    <w:name w:val="NO"/>
    <w:basedOn w:val="Normal"/>
    <w:uiPriority w:val="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uiPriority w:val="1"/>
    <w:rsid w:val="005831DD"/>
    <w:pPr>
      <w:keepLines/>
      <w:ind w:left="1702" w:hanging="1418"/>
    </w:pPr>
  </w:style>
  <w:style w:type="paragraph" w:customStyle="1" w:styleId="FP">
    <w:name w:val="FP"/>
    <w:basedOn w:val="Normal"/>
    <w:uiPriority w:val="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1"/>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1"/>
    <w:semiHidden/>
    <w:rsid w:val="57A245C7"/>
    <w:rPr>
      <w:rFonts w:eastAsia="MS Mincho"/>
    </w:rPr>
  </w:style>
  <w:style w:type="paragraph" w:styleId="BodyText2">
    <w:name w:val="Body Text 2"/>
    <w:basedOn w:val="Normal"/>
    <w:uiPriority w:val="1"/>
    <w:rsid w:val="57A245C7"/>
    <w:rPr>
      <w:rFonts w:eastAsia="MS Mincho"/>
      <w:color w:val="FFFF00"/>
      <w:lang w:eastAsia="ja-JP"/>
    </w:rPr>
  </w:style>
  <w:style w:type="paragraph" w:customStyle="1" w:styleId="00BodyText">
    <w:name w:val="00 BodyText"/>
    <w:basedOn w:val="Normal"/>
    <w:uiPriority w:val="1"/>
    <w:rsid w:val="57A245C7"/>
    <w:pPr>
      <w:spacing w:after="220"/>
    </w:pPr>
    <w:rPr>
      <w:rFonts w:ascii="Arial" w:hAnsi="Arial"/>
      <w:sz w:val="22"/>
      <w:szCs w:val="22"/>
      <w:lang w:val="en-US"/>
    </w:rPr>
  </w:style>
  <w:style w:type="paragraph" w:customStyle="1" w:styleId="11BodyText">
    <w:name w:val="11 BodyText"/>
    <w:basedOn w:val="Normal"/>
    <w:uiPriority w:val="1"/>
    <w:rsid w:val="57A245C7"/>
    <w:pPr>
      <w:spacing w:after="220"/>
      <w:ind w:left="1298"/>
    </w:pPr>
    <w:rPr>
      <w:rFonts w:ascii="Arial" w:hAnsi="Arial"/>
      <w:sz w:val="22"/>
      <w:szCs w:val="22"/>
      <w:lang w:val="en-US"/>
    </w:rPr>
  </w:style>
  <w:style w:type="paragraph" w:customStyle="1" w:styleId="B6">
    <w:name w:val="B6"/>
    <w:basedOn w:val="B5"/>
    <w:rsid w:val="005831DD"/>
  </w:style>
  <w:style w:type="paragraph" w:styleId="DocumentMap">
    <w:name w:val="Document Map"/>
    <w:basedOn w:val="Normal"/>
    <w:uiPriority w:val="1"/>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uiPriority w:val="1"/>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character" w:customStyle="1" w:styleId="CaptionChar">
    <w:name w:val="Caption Char"/>
    <w:link w:val="Caption"/>
    <w:uiPriority w:val="1"/>
    <w:rsid w:val="00355493"/>
    <w:rPr>
      <w:rFonts w:ascii="Times New Roman" w:hAnsi="Times New Roman"/>
      <w:b/>
    </w:rPr>
  </w:style>
  <w:style w:type="paragraph" w:styleId="Caption">
    <w:name w:val="caption"/>
    <w:basedOn w:val="Normal"/>
    <w:next w:val="Normal"/>
    <w:link w:val="CaptionChar"/>
    <w:uiPriority w:val="1"/>
    <w:unhideWhenUsed/>
    <w:qFormat/>
    <w:rsid w:val="00355493"/>
    <w:pPr>
      <w:spacing w:after="200"/>
    </w:pPr>
    <w:rPr>
      <w:b/>
      <w:lang w:val="en-US"/>
    </w:rPr>
  </w:style>
  <w:style w:type="paragraph" w:customStyle="1" w:styleId="Doc-text2">
    <w:name w:val="Doc-text2"/>
    <w:basedOn w:val="Normal"/>
    <w:link w:val="Doc-text2Char"/>
    <w:uiPriority w:val="1"/>
    <w:qFormat/>
    <w:rsid w:val="57A245C7"/>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57A245C7"/>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uiPriority w:val="1"/>
    <w:rsid w:val="57A245C7"/>
    <w:pPr>
      <w:spacing w:after="0"/>
    </w:pPr>
    <w:rPr>
      <w:rFonts w:eastAsia="Calibri"/>
      <w:sz w:val="24"/>
      <w:szCs w:val="24"/>
      <w:lang w:val="en-US"/>
    </w:rPr>
  </w:style>
  <w:style w:type="paragraph" w:styleId="BodyText">
    <w:name w:val="Body Text"/>
    <w:basedOn w:val="Normal"/>
    <w:link w:val="BodyTextChar"/>
    <w:uiPriority w:val="1"/>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style>
  <w:style w:type="paragraph" w:customStyle="1" w:styleId="LGTdoc">
    <w:name w:val="LGTdoc_본문"/>
    <w:basedOn w:val="Normal"/>
    <w:uiPriority w:val="1"/>
    <w:rsid w:val="57A245C7"/>
    <w:pPr>
      <w:widowControl w:val="0"/>
      <w:spacing w:afterLines="50" w:line="264" w:lineRule="auto"/>
    </w:pPr>
    <w:rPr>
      <w:rFonts w:eastAsia="Batang"/>
      <w:sz w:val="22"/>
      <w:szCs w:val="22"/>
      <w:lang w:eastAsia="ko-KR"/>
    </w:rPr>
  </w:style>
  <w:style w:type="paragraph" w:styleId="NormalWeb">
    <w:name w:val="Normal (Web)"/>
    <w:basedOn w:val="Normal"/>
    <w:uiPriority w:val="99"/>
    <w:unhideWhenUsed/>
    <w:qFormat/>
    <w:rsid w:val="57A245C7"/>
    <w:pPr>
      <w:spacing w:beforeAutospacing="1"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uiPriority w:val="1"/>
    <w:rsid w:val="57A245C7"/>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uiPriority w:val="1"/>
    <w:qFormat/>
    <w:rsid w:val="57A245C7"/>
    <w:pPr>
      <w:numPr>
        <w:numId w:val="3"/>
      </w:numPr>
      <w:spacing w:after="0"/>
    </w:pPr>
    <w:rPr>
      <w:rFonts w:ascii="Times" w:eastAsia="Batang" w:hAnsi="Times"/>
      <w:lang w:val="en-US"/>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uiPriority w:val="1"/>
    <w:qFormat/>
    <w:rsid w:val="57A245C7"/>
    <w:pPr>
      <w:spacing w:before="60" w:after="60" w:line="288" w:lineRule="auto"/>
      <w:ind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57A245C7"/>
    <w:pPr>
      <w:numPr>
        <w:numId w:val="4"/>
      </w:numPr>
    </w:pPr>
    <w:rPr>
      <w:rFonts w:eastAsia="MS Gothic"/>
      <w:sz w:val="24"/>
      <w:szCs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uiPriority w:val="1"/>
    <w:rsid w:val="57A245C7"/>
    <w:pPr>
      <w:spacing w:beforeAutospacing="1"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uiPriority w:val="1"/>
    <w:qFormat/>
    <w:rsid w:val="57A245C7"/>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z w:val="56"/>
      <w:szCs w:val="56"/>
      <w:lang w:val="en-GB"/>
    </w:rPr>
  </w:style>
  <w:style w:type="character" w:customStyle="1" w:styleId="tabchar">
    <w:name w:val="tabchar"/>
    <w:basedOn w:val="DefaultParagraphFont"/>
    <w:rsid w:val="00B8431C"/>
  </w:style>
  <w:style w:type="paragraph" w:customStyle="1" w:styleId="Proposal">
    <w:name w:val="Proposal"/>
    <w:basedOn w:val="Normal"/>
    <w:next w:val="Normal"/>
    <w:link w:val="ProposalChar"/>
    <w:uiPriority w:val="1"/>
    <w:qFormat/>
    <w:rsid w:val="00AA3CA5"/>
    <w:pPr>
      <w:numPr>
        <w:numId w:val="13"/>
      </w:numPr>
      <w:ind w:left="357" w:hanging="357"/>
    </w:pPr>
    <w:rPr>
      <w:i/>
    </w:rPr>
  </w:style>
  <w:style w:type="character" w:customStyle="1" w:styleId="ProposalChar">
    <w:name w:val="Proposal Char"/>
    <w:basedOn w:val="DefaultParagraphFont"/>
    <w:link w:val="Proposal"/>
    <w:rsid w:val="00AA3CA5"/>
    <w:rPr>
      <w:rFonts w:ascii="Times New Roman" w:hAnsi="Times New Roman"/>
      <w:i/>
      <w:lang w:val="en-GB"/>
    </w:rPr>
  </w:style>
  <w:style w:type="table" w:styleId="GridTable1Light">
    <w:name w:val="Grid Table 1 Light"/>
    <w:basedOn w:val="TableNormal"/>
    <w:uiPriority w:val="46"/>
    <w:rsid w:val="001C783B"/>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1C783B"/>
    <w:rPr>
      <w:rFonts w:ascii="Calibri" w:eastAsia="Calibri" w:hAnsi="Calibri"/>
      <w:sz w:val="22"/>
      <w:szCs w:val="22"/>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48041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02713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46885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5782987">
      <w:bodyDiv w:val="1"/>
      <w:marLeft w:val="0"/>
      <w:marRight w:val="0"/>
      <w:marTop w:val="0"/>
      <w:marBottom w:val="0"/>
      <w:divBdr>
        <w:top w:val="none" w:sz="0" w:space="0" w:color="auto"/>
        <w:left w:val="none" w:sz="0" w:space="0" w:color="auto"/>
        <w:bottom w:val="none" w:sz="0" w:space="0" w:color="auto"/>
        <w:right w:val="none" w:sz="0" w:space="0" w:color="auto"/>
      </w:divBdr>
      <w:divsChild>
        <w:div w:id="22757367">
          <w:marLeft w:val="288"/>
          <w:marRight w:val="0"/>
          <w:marTop w:val="0"/>
          <w:marBottom w:val="120"/>
          <w:divBdr>
            <w:top w:val="none" w:sz="0" w:space="0" w:color="auto"/>
            <w:left w:val="none" w:sz="0" w:space="0" w:color="auto"/>
            <w:bottom w:val="none" w:sz="0" w:space="0" w:color="auto"/>
            <w:right w:val="none" w:sz="0" w:space="0" w:color="auto"/>
          </w:divBdr>
        </w:div>
        <w:div w:id="34816126">
          <w:marLeft w:val="288"/>
          <w:marRight w:val="0"/>
          <w:marTop w:val="0"/>
          <w:marBottom w:val="120"/>
          <w:divBdr>
            <w:top w:val="none" w:sz="0" w:space="0" w:color="auto"/>
            <w:left w:val="none" w:sz="0" w:space="0" w:color="auto"/>
            <w:bottom w:val="none" w:sz="0" w:space="0" w:color="auto"/>
            <w:right w:val="none" w:sz="0" w:space="0" w:color="auto"/>
          </w:divBdr>
        </w:div>
        <w:div w:id="581527570">
          <w:marLeft w:val="288"/>
          <w:marRight w:val="0"/>
          <w:marTop w:val="0"/>
          <w:marBottom w:val="120"/>
          <w:divBdr>
            <w:top w:val="none" w:sz="0" w:space="0" w:color="auto"/>
            <w:left w:val="none" w:sz="0" w:space="0" w:color="auto"/>
            <w:bottom w:val="none" w:sz="0" w:space="0" w:color="auto"/>
            <w:right w:val="none" w:sz="0" w:space="0" w:color="auto"/>
          </w:divBdr>
        </w:div>
        <w:div w:id="905140404">
          <w:marLeft w:val="288"/>
          <w:marRight w:val="0"/>
          <w:marTop w:val="0"/>
          <w:marBottom w:val="120"/>
          <w:divBdr>
            <w:top w:val="none" w:sz="0" w:space="0" w:color="auto"/>
            <w:left w:val="none" w:sz="0" w:space="0" w:color="auto"/>
            <w:bottom w:val="none" w:sz="0" w:space="0" w:color="auto"/>
            <w:right w:val="none" w:sz="0" w:space="0" w:color="auto"/>
          </w:divBdr>
        </w:div>
        <w:div w:id="928194744">
          <w:marLeft w:val="288"/>
          <w:marRight w:val="0"/>
          <w:marTop w:val="0"/>
          <w:marBottom w:val="120"/>
          <w:divBdr>
            <w:top w:val="none" w:sz="0" w:space="0" w:color="auto"/>
            <w:left w:val="none" w:sz="0" w:space="0" w:color="auto"/>
            <w:bottom w:val="none" w:sz="0" w:space="0" w:color="auto"/>
            <w:right w:val="none" w:sz="0" w:space="0" w:color="auto"/>
          </w:divBdr>
        </w:div>
        <w:div w:id="965354471">
          <w:marLeft w:val="288"/>
          <w:marRight w:val="0"/>
          <w:marTop w:val="0"/>
          <w:marBottom w:val="120"/>
          <w:divBdr>
            <w:top w:val="none" w:sz="0" w:space="0" w:color="auto"/>
            <w:left w:val="none" w:sz="0" w:space="0" w:color="auto"/>
            <w:bottom w:val="none" w:sz="0" w:space="0" w:color="auto"/>
            <w:right w:val="none" w:sz="0" w:space="0" w:color="auto"/>
          </w:divBdr>
        </w:div>
        <w:div w:id="1083260636">
          <w:marLeft w:val="288"/>
          <w:marRight w:val="0"/>
          <w:marTop w:val="0"/>
          <w:marBottom w:val="120"/>
          <w:divBdr>
            <w:top w:val="none" w:sz="0" w:space="0" w:color="auto"/>
            <w:left w:val="none" w:sz="0" w:space="0" w:color="auto"/>
            <w:bottom w:val="none" w:sz="0" w:space="0" w:color="auto"/>
            <w:right w:val="none" w:sz="0" w:space="0" w:color="auto"/>
          </w:divBdr>
        </w:div>
        <w:div w:id="1283609941">
          <w:marLeft w:val="288"/>
          <w:marRight w:val="0"/>
          <w:marTop w:val="0"/>
          <w:marBottom w:val="120"/>
          <w:divBdr>
            <w:top w:val="none" w:sz="0" w:space="0" w:color="auto"/>
            <w:left w:val="none" w:sz="0" w:space="0" w:color="auto"/>
            <w:bottom w:val="none" w:sz="0" w:space="0" w:color="auto"/>
            <w:right w:val="none" w:sz="0" w:space="0" w:color="auto"/>
          </w:divBdr>
        </w:div>
        <w:div w:id="1305310265">
          <w:marLeft w:val="288"/>
          <w:marRight w:val="0"/>
          <w:marTop w:val="0"/>
          <w:marBottom w:val="120"/>
          <w:divBdr>
            <w:top w:val="none" w:sz="0" w:space="0" w:color="auto"/>
            <w:left w:val="none" w:sz="0" w:space="0" w:color="auto"/>
            <w:bottom w:val="none" w:sz="0" w:space="0" w:color="auto"/>
            <w:right w:val="none" w:sz="0" w:space="0" w:color="auto"/>
          </w:divBdr>
        </w:div>
        <w:div w:id="1549301186">
          <w:marLeft w:val="288"/>
          <w:marRight w:val="0"/>
          <w:marTop w:val="0"/>
          <w:marBottom w:val="120"/>
          <w:divBdr>
            <w:top w:val="none" w:sz="0" w:space="0" w:color="auto"/>
            <w:left w:val="none" w:sz="0" w:space="0" w:color="auto"/>
            <w:bottom w:val="none" w:sz="0" w:space="0" w:color="auto"/>
            <w:right w:val="none" w:sz="0" w:space="0" w:color="auto"/>
          </w:divBdr>
        </w:div>
        <w:div w:id="1898318886">
          <w:marLeft w:val="288"/>
          <w:marRight w:val="0"/>
          <w:marTop w:val="0"/>
          <w:marBottom w:val="120"/>
          <w:divBdr>
            <w:top w:val="none" w:sz="0" w:space="0" w:color="auto"/>
            <w:left w:val="none" w:sz="0" w:space="0" w:color="auto"/>
            <w:bottom w:val="none" w:sz="0" w:space="0" w:color="auto"/>
            <w:right w:val="none" w:sz="0" w:space="0" w:color="auto"/>
          </w:divBdr>
        </w:div>
      </w:divsChild>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56426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81833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0907383">
      <w:bodyDiv w:val="1"/>
      <w:marLeft w:val="0"/>
      <w:marRight w:val="0"/>
      <w:marTop w:val="0"/>
      <w:marBottom w:val="0"/>
      <w:divBdr>
        <w:top w:val="none" w:sz="0" w:space="0" w:color="auto"/>
        <w:left w:val="none" w:sz="0" w:space="0" w:color="auto"/>
        <w:bottom w:val="none" w:sz="0" w:space="0" w:color="auto"/>
        <w:right w:val="none" w:sz="0" w:space="0" w:color="auto"/>
      </w:divBdr>
      <w:divsChild>
        <w:div w:id="415172323">
          <w:marLeft w:val="0"/>
          <w:marRight w:val="0"/>
          <w:marTop w:val="0"/>
          <w:marBottom w:val="0"/>
          <w:divBdr>
            <w:top w:val="none" w:sz="0" w:space="0" w:color="auto"/>
            <w:left w:val="none" w:sz="0" w:space="0" w:color="auto"/>
            <w:bottom w:val="none" w:sz="0" w:space="0" w:color="auto"/>
            <w:right w:val="none" w:sz="0" w:space="0" w:color="auto"/>
          </w:divBdr>
          <w:divsChild>
            <w:div w:id="21634928">
              <w:marLeft w:val="0"/>
              <w:marRight w:val="0"/>
              <w:marTop w:val="0"/>
              <w:marBottom w:val="0"/>
              <w:divBdr>
                <w:top w:val="none" w:sz="0" w:space="0" w:color="auto"/>
                <w:left w:val="none" w:sz="0" w:space="0" w:color="auto"/>
                <w:bottom w:val="none" w:sz="0" w:space="0" w:color="auto"/>
                <w:right w:val="none" w:sz="0" w:space="0" w:color="auto"/>
              </w:divBdr>
              <w:divsChild>
                <w:div w:id="205215667">
                  <w:marLeft w:val="0"/>
                  <w:marRight w:val="0"/>
                  <w:marTop w:val="0"/>
                  <w:marBottom w:val="0"/>
                  <w:divBdr>
                    <w:top w:val="none" w:sz="0" w:space="0" w:color="auto"/>
                    <w:left w:val="none" w:sz="0" w:space="0" w:color="auto"/>
                    <w:bottom w:val="none" w:sz="0" w:space="0" w:color="auto"/>
                    <w:right w:val="none" w:sz="0" w:space="0" w:color="auto"/>
                  </w:divBdr>
                </w:div>
              </w:divsChild>
            </w:div>
            <w:div w:id="28726027">
              <w:marLeft w:val="0"/>
              <w:marRight w:val="0"/>
              <w:marTop w:val="0"/>
              <w:marBottom w:val="0"/>
              <w:divBdr>
                <w:top w:val="none" w:sz="0" w:space="0" w:color="auto"/>
                <w:left w:val="none" w:sz="0" w:space="0" w:color="auto"/>
                <w:bottom w:val="none" w:sz="0" w:space="0" w:color="auto"/>
                <w:right w:val="none" w:sz="0" w:space="0" w:color="auto"/>
              </w:divBdr>
              <w:divsChild>
                <w:div w:id="2049405783">
                  <w:marLeft w:val="0"/>
                  <w:marRight w:val="0"/>
                  <w:marTop w:val="0"/>
                  <w:marBottom w:val="0"/>
                  <w:divBdr>
                    <w:top w:val="none" w:sz="0" w:space="0" w:color="auto"/>
                    <w:left w:val="none" w:sz="0" w:space="0" w:color="auto"/>
                    <w:bottom w:val="none" w:sz="0" w:space="0" w:color="auto"/>
                    <w:right w:val="none" w:sz="0" w:space="0" w:color="auto"/>
                  </w:divBdr>
                </w:div>
              </w:divsChild>
            </w:div>
            <w:div w:id="32921336">
              <w:marLeft w:val="0"/>
              <w:marRight w:val="0"/>
              <w:marTop w:val="0"/>
              <w:marBottom w:val="0"/>
              <w:divBdr>
                <w:top w:val="none" w:sz="0" w:space="0" w:color="auto"/>
                <w:left w:val="none" w:sz="0" w:space="0" w:color="auto"/>
                <w:bottom w:val="none" w:sz="0" w:space="0" w:color="auto"/>
                <w:right w:val="none" w:sz="0" w:space="0" w:color="auto"/>
              </w:divBdr>
              <w:divsChild>
                <w:div w:id="536620625">
                  <w:marLeft w:val="0"/>
                  <w:marRight w:val="0"/>
                  <w:marTop w:val="0"/>
                  <w:marBottom w:val="0"/>
                  <w:divBdr>
                    <w:top w:val="none" w:sz="0" w:space="0" w:color="auto"/>
                    <w:left w:val="none" w:sz="0" w:space="0" w:color="auto"/>
                    <w:bottom w:val="none" w:sz="0" w:space="0" w:color="auto"/>
                    <w:right w:val="none" w:sz="0" w:space="0" w:color="auto"/>
                  </w:divBdr>
                </w:div>
              </w:divsChild>
            </w:div>
            <w:div w:id="76562181">
              <w:marLeft w:val="0"/>
              <w:marRight w:val="0"/>
              <w:marTop w:val="0"/>
              <w:marBottom w:val="0"/>
              <w:divBdr>
                <w:top w:val="none" w:sz="0" w:space="0" w:color="auto"/>
                <w:left w:val="none" w:sz="0" w:space="0" w:color="auto"/>
                <w:bottom w:val="none" w:sz="0" w:space="0" w:color="auto"/>
                <w:right w:val="none" w:sz="0" w:space="0" w:color="auto"/>
              </w:divBdr>
              <w:divsChild>
                <w:div w:id="625745078">
                  <w:marLeft w:val="0"/>
                  <w:marRight w:val="0"/>
                  <w:marTop w:val="0"/>
                  <w:marBottom w:val="0"/>
                  <w:divBdr>
                    <w:top w:val="none" w:sz="0" w:space="0" w:color="auto"/>
                    <w:left w:val="none" w:sz="0" w:space="0" w:color="auto"/>
                    <w:bottom w:val="none" w:sz="0" w:space="0" w:color="auto"/>
                    <w:right w:val="none" w:sz="0" w:space="0" w:color="auto"/>
                  </w:divBdr>
                </w:div>
              </w:divsChild>
            </w:div>
            <w:div w:id="77870409">
              <w:marLeft w:val="0"/>
              <w:marRight w:val="0"/>
              <w:marTop w:val="0"/>
              <w:marBottom w:val="0"/>
              <w:divBdr>
                <w:top w:val="none" w:sz="0" w:space="0" w:color="auto"/>
                <w:left w:val="none" w:sz="0" w:space="0" w:color="auto"/>
                <w:bottom w:val="none" w:sz="0" w:space="0" w:color="auto"/>
                <w:right w:val="none" w:sz="0" w:space="0" w:color="auto"/>
              </w:divBdr>
              <w:divsChild>
                <w:div w:id="904608639">
                  <w:marLeft w:val="0"/>
                  <w:marRight w:val="0"/>
                  <w:marTop w:val="0"/>
                  <w:marBottom w:val="0"/>
                  <w:divBdr>
                    <w:top w:val="none" w:sz="0" w:space="0" w:color="auto"/>
                    <w:left w:val="none" w:sz="0" w:space="0" w:color="auto"/>
                    <w:bottom w:val="none" w:sz="0" w:space="0" w:color="auto"/>
                    <w:right w:val="none" w:sz="0" w:space="0" w:color="auto"/>
                  </w:divBdr>
                </w:div>
              </w:divsChild>
            </w:div>
            <w:div w:id="98526941">
              <w:marLeft w:val="0"/>
              <w:marRight w:val="0"/>
              <w:marTop w:val="0"/>
              <w:marBottom w:val="0"/>
              <w:divBdr>
                <w:top w:val="none" w:sz="0" w:space="0" w:color="auto"/>
                <w:left w:val="none" w:sz="0" w:space="0" w:color="auto"/>
                <w:bottom w:val="none" w:sz="0" w:space="0" w:color="auto"/>
                <w:right w:val="none" w:sz="0" w:space="0" w:color="auto"/>
              </w:divBdr>
              <w:divsChild>
                <w:div w:id="771822733">
                  <w:marLeft w:val="0"/>
                  <w:marRight w:val="0"/>
                  <w:marTop w:val="0"/>
                  <w:marBottom w:val="0"/>
                  <w:divBdr>
                    <w:top w:val="none" w:sz="0" w:space="0" w:color="auto"/>
                    <w:left w:val="none" w:sz="0" w:space="0" w:color="auto"/>
                    <w:bottom w:val="none" w:sz="0" w:space="0" w:color="auto"/>
                    <w:right w:val="none" w:sz="0" w:space="0" w:color="auto"/>
                  </w:divBdr>
                </w:div>
              </w:divsChild>
            </w:div>
            <w:div w:id="200019321">
              <w:marLeft w:val="0"/>
              <w:marRight w:val="0"/>
              <w:marTop w:val="0"/>
              <w:marBottom w:val="0"/>
              <w:divBdr>
                <w:top w:val="none" w:sz="0" w:space="0" w:color="auto"/>
                <w:left w:val="none" w:sz="0" w:space="0" w:color="auto"/>
                <w:bottom w:val="none" w:sz="0" w:space="0" w:color="auto"/>
                <w:right w:val="none" w:sz="0" w:space="0" w:color="auto"/>
              </w:divBdr>
              <w:divsChild>
                <w:div w:id="870265950">
                  <w:marLeft w:val="0"/>
                  <w:marRight w:val="0"/>
                  <w:marTop w:val="0"/>
                  <w:marBottom w:val="0"/>
                  <w:divBdr>
                    <w:top w:val="none" w:sz="0" w:space="0" w:color="auto"/>
                    <w:left w:val="none" w:sz="0" w:space="0" w:color="auto"/>
                    <w:bottom w:val="none" w:sz="0" w:space="0" w:color="auto"/>
                    <w:right w:val="none" w:sz="0" w:space="0" w:color="auto"/>
                  </w:divBdr>
                </w:div>
              </w:divsChild>
            </w:div>
            <w:div w:id="219638615">
              <w:marLeft w:val="0"/>
              <w:marRight w:val="0"/>
              <w:marTop w:val="0"/>
              <w:marBottom w:val="0"/>
              <w:divBdr>
                <w:top w:val="none" w:sz="0" w:space="0" w:color="auto"/>
                <w:left w:val="none" w:sz="0" w:space="0" w:color="auto"/>
                <w:bottom w:val="none" w:sz="0" w:space="0" w:color="auto"/>
                <w:right w:val="none" w:sz="0" w:space="0" w:color="auto"/>
              </w:divBdr>
              <w:divsChild>
                <w:div w:id="260917800">
                  <w:marLeft w:val="0"/>
                  <w:marRight w:val="0"/>
                  <w:marTop w:val="0"/>
                  <w:marBottom w:val="0"/>
                  <w:divBdr>
                    <w:top w:val="none" w:sz="0" w:space="0" w:color="auto"/>
                    <w:left w:val="none" w:sz="0" w:space="0" w:color="auto"/>
                    <w:bottom w:val="none" w:sz="0" w:space="0" w:color="auto"/>
                    <w:right w:val="none" w:sz="0" w:space="0" w:color="auto"/>
                  </w:divBdr>
                </w:div>
              </w:divsChild>
            </w:div>
            <w:div w:id="349994924">
              <w:marLeft w:val="0"/>
              <w:marRight w:val="0"/>
              <w:marTop w:val="0"/>
              <w:marBottom w:val="0"/>
              <w:divBdr>
                <w:top w:val="none" w:sz="0" w:space="0" w:color="auto"/>
                <w:left w:val="none" w:sz="0" w:space="0" w:color="auto"/>
                <w:bottom w:val="none" w:sz="0" w:space="0" w:color="auto"/>
                <w:right w:val="none" w:sz="0" w:space="0" w:color="auto"/>
              </w:divBdr>
              <w:divsChild>
                <w:div w:id="1533348135">
                  <w:marLeft w:val="0"/>
                  <w:marRight w:val="0"/>
                  <w:marTop w:val="0"/>
                  <w:marBottom w:val="0"/>
                  <w:divBdr>
                    <w:top w:val="none" w:sz="0" w:space="0" w:color="auto"/>
                    <w:left w:val="none" w:sz="0" w:space="0" w:color="auto"/>
                    <w:bottom w:val="none" w:sz="0" w:space="0" w:color="auto"/>
                    <w:right w:val="none" w:sz="0" w:space="0" w:color="auto"/>
                  </w:divBdr>
                </w:div>
              </w:divsChild>
            </w:div>
            <w:div w:id="359477180">
              <w:marLeft w:val="0"/>
              <w:marRight w:val="0"/>
              <w:marTop w:val="0"/>
              <w:marBottom w:val="0"/>
              <w:divBdr>
                <w:top w:val="none" w:sz="0" w:space="0" w:color="auto"/>
                <w:left w:val="none" w:sz="0" w:space="0" w:color="auto"/>
                <w:bottom w:val="none" w:sz="0" w:space="0" w:color="auto"/>
                <w:right w:val="none" w:sz="0" w:space="0" w:color="auto"/>
              </w:divBdr>
              <w:divsChild>
                <w:div w:id="893009728">
                  <w:marLeft w:val="0"/>
                  <w:marRight w:val="0"/>
                  <w:marTop w:val="0"/>
                  <w:marBottom w:val="0"/>
                  <w:divBdr>
                    <w:top w:val="none" w:sz="0" w:space="0" w:color="auto"/>
                    <w:left w:val="none" w:sz="0" w:space="0" w:color="auto"/>
                    <w:bottom w:val="none" w:sz="0" w:space="0" w:color="auto"/>
                    <w:right w:val="none" w:sz="0" w:space="0" w:color="auto"/>
                  </w:divBdr>
                </w:div>
              </w:divsChild>
            </w:div>
            <w:div w:id="410128913">
              <w:marLeft w:val="0"/>
              <w:marRight w:val="0"/>
              <w:marTop w:val="0"/>
              <w:marBottom w:val="0"/>
              <w:divBdr>
                <w:top w:val="none" w:sz="0" w:space="0" w:color="auto"/>
                <w:left w:val="none" w:sz="0" w:space="0" w:color="auto"/>
                <w:bottom w:val="none" w:sz="0" w:space="0" w:color="auto"/>
                <w:right w:val="none" w:sz="0" w:space="0" w:color="auto"/>
              </w:divBdr>
              <w:divsChild>
                <w:div w:id="650062141">
                  <w:marLeft w:val="0"/>
                  <w:marRight w:val="0"/>
                  <w:marTop w:val="0"/>
                  <w:marBottom w:val="0"/>
                  <w:divBdr>
                    <w:top w:val="none" w:sz="0" w:space="0" w:color="auto"/>
                    <w:left w:val="none" w:sz="0" w:space="0" w:color="auto"/>
                    <w:bottom w:val="none" w:sz="0" w:space="0" w:color="auto"/>
                    <w:right w:val="none" w:sz="0" w:space="0" w:color="auto"/>
                  </w:divBdr>
                </w:div>
              </w:divsChild>
            </w:div>
            <w:div w:id="673186643">
              <w:marLeft w:val="0"/>
              <w:marRight w:val="0"/>
              <w:marTop w:val="0"/>
              <w:marBottom w:val="0"/>
              <w:divBdr>
                <w:top w:val="none" w:sz="0" w:space="0" w:color="auto"/>
                <w:left w:val="none" w:sz="0" w:space="0" w:color="auto"/>
                <w:bottom w:val="none" w:sz="0" w:space="0" w:color="auto"/>
                <w:right w:val="none" w:sz="0" w:space="0" w:color="auto"/>
              </w:divBdr>
              <w:divsChild>
                <w:div w:id="2026662954">
                  <w:marLeft w:val="0"/>
                  <w:marRight w:val="0"/>
                  <w:marTop w:val="0"/>
                  <w:marBottom w:val="0"/>
                  <w:divBdr>
                    <w:top w:val="none" w:sz="0" w:space="0" w:color="auto"/>
                    <w:left w:val="none" w:sz="0" w:space="0" w:color="auto"/>
                    <w:bottom w:val="none" w:sz="0" w:space="0" w:color="auto"/>
                    <w:right w:val="none" w:sz="0" w:space="0" w:color="auto"/>
                  </w:divBdr>
                </w:div>
              </w:divsChild>
            </w:div>
            <w:div w:id="706217582">
              <w:marLeft w:val="0"/>
              <w:marRight w:val="0"/>
              <w:marTop w:val="0"/>
              <w:marBottom w:val="0"/>
              <w:divBdr>
                <w:top w:val="none" w:sz="0" w:space="0" w:color="auto"/>
                <w:left w:val="none" w:sz="0" w:space="0" w:color="auto"/>
                <w:bottom w:val="none" w:sz="0" w:space="0" w:color="auto"/>
                <w:right w:val="none" w:sz="0" w:space="0" w:color="auto"/>
              </w:divBdr>
              <w:divsChild>
                <w:div w:id="1021515402">
                  <w:marLeft w:val="0"/>
                  <w:marRight w:val="0"/>
                  <w:marTop w:val="0"/>
                  <w:marBottom w:val="0"/>
                  <w:divBdr>
                    <w:top w:val="none" w:sz="0" w:space="0" w:color="auto"/>
                    <w:left w:val="none" w:sz="0" w:space="0" w:color="auto"/>
                    <w:bottom w:val="none" w:sz="0" w:space="0" w:color="auto"/>
                    <w:right w:val="none" w:sz="0" w:space="0" w:color="auto"/>
                  </w:divBdr>
                </w:div>
              </w:divsChild>
            </w:div>
            <w:div w:id="751321183">
              <w:marLeft w:val="0"/>
              <w:marRight w:val="0"/>
              <w:marTop w:val="0"/>
              <w:marBottom w:val="0"/>
              <w:divBdr>
                <w:top w:val="none" w:sz="0" w:space="0" w:color="auto"/>
                <w:left w:val="none" w:sz="0" w:space="0" w:color="auto"/>
                <w:bottom w:val="none" w:sz="0" w:space="0" w:color="auto"/>
                <w:right w:val="none" w:sz="0" w:space="0" w:color="auto"/>
              </w:divBdr>
              <w:divsChild>
                <w:div w:id="1482500630">
                  <w:marLeft w:val="0"/>
                  <w:marRight w:val="0"/>
                  <w:marTop w:val="0"/>
                  <w:marBottom w:val="0"/>
                  <w:divBdr>
                    <w:top w:val="none" w:sz="0" w:space="0" w:color="auto"/>
                    <w:left w:val="none" w:sz="0" w:space="0" w:color="auto"/>
                    <w:bottom w:val="none" w:sz="0" w:space="0" w:color="auto"/>
                    <w:right w:val="none" w:sz="0" w:space="0" w:color="auto"/>
                  </w:divBdr>
                </w:div>
              </w:divsChild>
            </w:div>
            <w:div w:id="760838334">
              <w:marLeft w:val="0"/>
              <w:marRight w:val="0"/>
              <w:marTop w:val="0"/>
              <w:marBottom w:val="0"/>
              <w:divBdr>
                <w:top w:val="none" w:sz="0" w:space="0" w:color="auto"/>
                <w:left w:val="none" w:sz="0" w:space="0" w:color="auto"/>
                <w:bottom w:val="none" w:sz="0" w:space="0" w:color="auto"/>
                <w:right w:val="none" w:sz="0" w:space="0" w:color="auto"/>
              </w:divBdr>
              <w:divsChild>
                <w:div w:id="1350835527">
                  <w:marLeft w:val="0"/>
                  <w:marRight w:val="0"/>
                  <w:marTop w:val="0"/>
                  <w:marBottom w:val="0"/>
                  <w:divBdr>
                    <w:top w:val="none" w:sz="0" w:space="0" w:color="auto"/>
                    <w:left w:val="none" w:sz="0" w:space="0" w:color="auto"/>
                    <w:bottom w:val="none" w:sz="0" w:space="0" w:color="auto"/>
                    <w:right w:val="none" w:sz="0" w:space="0" w:color="auto"/>
                  </w:divBdr>
                </w:div>
              </w:divsChild>
            </w:div>
            <w:div w:id="792288495">
              <w:marLeft w:val="0"/>
              <w:marRight w:val="0"/>
              <w:marTop w:val="0"/>
              <w:marBottom w:val="0"/>
              <w:divBdr>
                <w:top w:val="none" w:sz="0" w:space="0" w:color="auto"/>
                <w:left w:val="none" w:sz="0" w:space="0" w:color="auto"/>
                <w:bottom w:val="none" w:sz="0" w:space="0" w:color="auto"/>
                <w:right w:val="none" w:sz="0" w:space="0" w:color="auto"/>
              </w:divBdr>
              <w:divsChild>
                <w:div w:id="1716201569">
                  <w:marLeft w:val="0"/>
                  <w:marRight w:val="0"/>
                  <w:marTop w:val="0"/>
                  <w:marBottom w:val="0"/>
                  <w:divBdr>
                    <w:top w:val="none" w:sz="0" w:space="0" w:color="auto"/>
                    <w:left w:val="none" w:sz="0" w:space="0" w:color="auto"/>
                    <w:bottom w:val="none" w:sz="0" w:space="0" w:color="auto"/>
                    <w:right w:val="none" w:sz="0" w:space="0" w:color="auto"/>
                  </w:divBdr>
                </w:div>
              </w:divsChild>
            </w:div>
            <w:div w:id="794442025">
              <w:marLeft w:val="0"/>
              <w:marRight w:val="0"/>
              <w:marTop w:val="0"/>
              <w:marBottom w:val="0"/>
              <w:divBdr>
                <w:top w:val="none" w:sz="0" w:space="0" w:color="auto"/>
                <w:left w:val="none" w:sz="0" w:space="0" w:color="auto"/>
                <w:bottom w:val="none" w:sz="0" w:space="0" w:color="auto"/>
                <w:right w:val="none" w:sz="0" w:space="0" w:color="auto"/>
              </w:divBdr>
              <w:divsChild>
                <w:div w:id="714042580">
                  <w:marLeft w:val="0"/>
                  <w:marRight w:val="0"/>
                  <w:marTop w:val="0"/>
                  <w:marBottom w:val="0"/>
                  <w:divBdr>
                    <w:top w:val="none" w:sz="0" w:space="0" w:color="auto"/>
                    <w:left w:val="none" w:sz="0" w:space="0" w:color="auto"/>
                    <w:bottom w:val="none" w:sz="0" w:space="0" w:color="auto"/>
                    <w:right w:val="none" w:sz="0" w:space="0" w:color="auto"/>
                  </w:divBdr>
                </w:div>
              </w:divsChild>
            </w:div>
            <w:div w:id="912742211">
              <w:marLeft w:val="0"/>
              <w:marRight w:val="0"/>
              <w:marTop w:val="0"/>
              <w:marBottom w:val="0"/>
              <w:divBdr>
                <w:top w:val="none" w:sz="0" w:space="0" w:color="auto"/>
                <w:left w:val="none" w:sz="0" w:space="0" w:color="auto"/>
                <w:bottom w:val="none" w:sz="0" w:space="0" w:color="auto"/>
                <w:right w:val="none" w:sz="0" w:space="0" w:color="auto"/>
              </w:divBdr>
              <w:divsChild>
                <w:div w:id="1370110948">
                  <w:marLeft w:val="0"/>
                  <w:marRight w:val="0"/>
                  <w:marTop w:val="0"/>
                  <w:marBottom w:val="0"/>
                  <w:divBdr>
                    <w:top w:val="none" w:sz="0" w:space="0" w:color="auto"/>
                    <w:left w:val="none" w:sz="0" w:space="0" w:color="auto"/>
                    <w:bottom w:val="none" w:sz="0" w:space="0" w:color="auto"/>
                    <w:right w:val="none" w:sz="0" w:space="0" w:color="auto"/>
                  </w:divBdr>
                </w:div>
              </w:divsChild>
            </w:div>
            <w:div w:id="1032341720">
              <w:marLeft w:val="0"/>
              <w:marRight w:val="0"/>
              <w:marTop w:val="0"/>
              <w:marBottom w:val="0"/>
              <w:divBdr>
                <w:top w:val="none" w:sz="0" w:space="0" w:color="auto"/>
                <w:left w:val="none" w:sz="0" w:space="0" w:color="auto"/>
                <w:bottom w:val="none" w:sz="0" w:space="0" w:color="auto"/>
                <w:right w:val="none" w:sz="0" w:space="0" w:color="auto"/>
              </w:divBdr>
              <w:divsChild>
                <w:div w:id="1398436113">
                  <w:marLeft w:val="0"/>
                  <w:marRight w:val="0"/>
                  <w:marTop w:val="0"/>
                  <w:marBottom w:val="0"/>
                  <w:divBdr>
                    <w:top w:val="none" w:sz="0" w:space="0" w:color="auto"/>
                    <w:left w:val="none" w:sz="0" w:space="0" w:color="auto"/>
                    <w:bottom w:val="none" w:sz="0" w:space="0" w:color="auto"/>
                    <w:right w:val="none" w:sz="0" w:space="0" w:color="auto"/>
                  </w:divBdr>
                </w:div>
              </w:divsChild>
            </w:div>
            <w:div w:id="1090808988">
              <w:marLeft w:val="0"/>
              <w:marRight w:val="0"/>
              <w:marTop w:val="0"/>
              <w:marBottom w:val="0"/>
              <w:divBdr>
                <w:top w:val="none" w:sz="0" w:space="0" w:color="auto"/>
                <w:left w:val="none" w:sz="0" w:space="0" w:color="auto"/>
                <w:bottom w:val="none" w:sz="0" w:space="0" w:color="auto"/>
                <w:right w:val="none" w:sz="0" w:space="0" w:color="auto"/>
              </w:divBdr>
              <w:divsChild>
                <w:div w:id="314839126">
                  <w:marLeft w:val="0"/>
                  <w:marRight w:val="0"/>
                  <w:marTop w:val="0"/>
                  <w:marBottom w:val="0"/>
                  <w:divBdr>
                    <w:top w:val="none" w:sz="0" w:space="0" w:color="auto"/>
                    <w:left w:val="none" w:sz="0" w:space="0" w:color="auto"/>
                    <w:bottom w:val="none" w:sz="0" w:space="0" w:color="auto"/>
                    <w:right w:val="none" w:sz="0" w:space="0" w:color="auto"/>
                  </w:divBdr>
                </w:div>
              </w:divsChild>
            </w:div>
            <w:div w:id="1141924842">
              <w:marLeft w:val="0"/>
              <w:marRight w:val="0"/>
              <w:marTop w:val="0"/>
              <w:marBottom w:val="0"/>
              <w:divBdr>
                <w:top w:val="none" w:sz="0" w:space="0" w:color="auto"/>
                <w:left w:val="none" w:sz="0" w:space="0" w:color="auto"/>
                <w:bottom w:val="none" w:sz="0" w:space="0" w:color="auto"/>
                <w:right w:val="none" w:sz="0" w:space="0" w:color="auto"/>
              </w:divBdr>
              <w:divsChild>
                <w:div w:id="1980451480">
                  <w:marLeft w:val="0"/>
                  <w:marRight w:val="0"/>
                  <w:marTop w:val="0"/>
                  <w:marBottom w:val="0"/>
                  <w:divBdr>
                    <w:top w:val="none" w:sz="0" w:space="0" w:color="auto"/>
                    <w:left w:val="none" w:sz="0" w:space="0" w:color="auto"/>
                    <w:bottom w:val="none" w:sz="0" w:space="0" w:color="auto"/>
                    <w:right w:val="none" w:sz="0" w:space="0" w:color="auto"/>
                  </w:divBdr>
                </w:div>
              </w:divsChild>
            </w:div>
            <w:div w:id="1464157170">
              <w:marLeft w:val="0"/>
              <w:marRight w:val="0"/>
              <w:marTop w:val="0"/>
              <w:marBottom w:val="0"/>
              <w:divBdr>
                <w:top w:val="none" w:sz="0" w:space="0" w:color="auto"/>
                <w:left w:val="none" w:sz="0" w:space="0" w:color="auto"/>
                <w:bottom w:val="none" w:sz="0" w:space="0" w:color="auto"/>
                <w:right w:val="none" w:sz="0" w:space="0" w:color="auto"/>
              </w:divBdr>
              <w:divsChild>
                <w:div w:id="288365015">
                  <w:marLeft w:val="0"/>
                  <w:marRight w:val="0"/>
                  <w:marTop w:val="0"/>
                  <w:marBottom w:val="0"/>
                  <w:divBdr>
                    <w:top w:val="none" w:sz="0" w:space="0" w:color="auto"/>
                    <w:left w:val="none" w:sz="0" w:space="0" w:color="auto"/>
                    <w:bottom w:val="none" w:sz="0" w:space="0" w:color="auto"/>
                    <w:right w:val="none" w:sz="0" w:space="0" w:color="auto"/>
                  </w:divBdr>
                </w:div>
              </w:divsChild>
            </w:div>
            <w:div w:id="1819228578">
              <w:marLeft w:val="0"/>
              <w:marRight w:val="0"/>
              <w:marTop w:val="0"/>
              <w:marBottom w:val="0"/>
              <w:divBdr>
                <w:top w:val="none" w:sz="0" w:space="0" w:color="auto"/>
                <w:left w:val="none" w:sz="0" w:space="0" w:color="auto"/>
                <w:bottom w:val="none" w:sz="0" w:space="0" w:color="auto"/>
                <w:right w:val="none" w:sz="0" w:space="0" w:color="auto"/>
              </w:divBdr>
              <w:divsChild>
                <w:div w:id="578909902">
                  <w:marLeft w:val="0"/>
                  <w:marRight w:val="0"/>
                  <w:marTop w:val="0"/>
                  <w:marBottom w:val="0"/>
                  <w:divBdr>
                    <w:top w:val="none" w:sz="0" w:space="0" w:color="auto"/>
                    <w:left w:val="none" w:sz="0" w:space="0" w:color="auto"/>
                    <w:bottom w:val="none" w:sz="0" w:space="0" w:color="auto"/>
                    <w:right w:val="none" w:sz="0" w:space="0" w:color="auto"/>
                  </w:divBdr>
                </w:div>
              </w:divsChild>
            </w:div>
            <w:div w:id="1860847399">
              <w:marLeft w:val="0"/>
              <w:marRight w:val="0"/>
              <w:marTop w:val="0"/>
              <w:marBottom w:val="0"/>
              <w:divBdr>
                <w:top w:val="none" w:sz="0" w:space="0" w:color="auto"/>
                <w:left w:val="none" w:sz="0" w:space="0" w:color="auto"/>
                <w:bottom w:val="none" w:sz="0" w:space="0" w:color="auto"/>
                <w:right w:val="none" w:sz="0" w:space="0" w:color="auto"/>
              </w:divBdr>
              <w:divsChild>
                <w:div w:id="154213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602505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336105">
      <w:bodyDiv w:val="1"/>
      <w:marLeft w:val="0"/>
      <w:marRight w:val="0"/>
      <w:marTop w:val="0"/>
      <w:marBottom w:val="0"/>
      <w:divBdr>
        <w:top w:val="none" w:sz="0" w:space="0" w:color="auto"/>
        <w:left w:val="none" w:sz="0" w:space="0" w:color="auto"/>
        <w:bottom w:val="none" w:sz="0" w:space="0" w:color="auto"/>
        <w:right w:val="none" w:sz="0" w:space="0" w:color="auto"/>
      </w:divBdr>
      <w:divsChild>
        <w:div w:id="1515730860">
          <w:marLeft w:val="0"/>
          <w:marRight w:val="0"/>
          <w:marTop w:val="0"/>
          <w:marBottom w:val="0"/>
          <w:divBdr>
            <w:top w:val="none" w:sz="0" w:space="0" w:color="auto"/>
            <w:left w:val="none" w:sz="0" w:space="0" w:color="auto"/>
            <w:bottom w:val="none" w:sz="0" w:space="0" w:color="auto"/>
            <w:right w:val="none" w:sz="0" w:space="0" w:color="auto"/>
          </w:divBdr>
          <w:divsChild>
            <w:div w:id="83689552">
              <w:marLeft w:val="0"/>
              <w:marRight w:val="0"/>
              <w:marTop w:val="0"/>
              <w:marBottom w:val="0"/>
              <w:divBdr>
                <w:top w:val="none" w:sz="0" w:space="0" w:color="auto"/>
                <w:left w:val="none" w:sz="0" w:space="0" w:color="auto"/>
                <w:bottom w:val="none" w:sz="0" w:space="0" w:color="auto"/>
                <w:right w:val="none" w:sz="0" w:space="0" w:color="auto"/>
              </w:divBdr>
              <w:divsChild>
                <w:div w:id="770123505">
                  <w:marLeft w:val="0"/>
                  <w:marRight w:val="0"/>
                  <w:marTop w:val="0"/>
                  <w:marBottom w:val="0"/>
                  <w:divBdr>
                    <w:top w:val="none" w:sz="0" w:space="0" w:color="auto"/>
                    <w:left w:val="none" w:sz="0" w:space="0" w:color="auto"/>
                    <w:bottom w:val="none" w:sz="0" w:space="0" w:color="auto"/>
                    <w:right w:val="none" w:sz="0" w:space="0" w:color="auto"/>
                  </w:divBdr>
                </w:div>
              </w:divsChild>
            </w:div>
            <w:div w:id="191454178">
              <w:marLeft w:val="0"/>
              <w:marRight w:val="0"/>
              <w:marTop w:val="0"/>
              <w:marBottom w:val="0"/>
              <w:divBdr>
                <w:top w:val="none" w:sz="0" w:space="0" w:color="auto"/>
                <w:left w:val="none" w:sz="0" w:space="0" w:color="auto"/>
                <w:bottom w:val="none" w:sz="0" w:space="0" w:color="auto"/>
                <w:right w:val="none" w:sz="0" w:space="0" w:color="auto"/>
              </w:divBdr>
              <w:divsChild>
                <w:div w:id="246425813">
                  <w:marLeft w:val="0"/>
                  <w:marRight w:val="0"/>
                  <w:marTop w:val="0"/>
                  <w:marBottom w:val="0"/>
                  <w:divBdr>
                    <w:top w:val="none" w:sz="0" w:space="0" w:color="auto"/>
                    <w:left w:val="none" w:sz="0" w:space="0" w:color="auto"/>
                    <w:bottom w:val="none" w:sz="0" w:space="0" w:color="auto"/>
                    <w:right w:val="none" w:sz="0" w:space="0" w:color="auto"/>
                  </w:divBdr>
                </w:div>
              </w:divsChild>
            </w:div>
            <w:div w:id="290020270">
              <w:marLeft w:val="0"/>
              <w:marRight w:val="0"/>
              <w:marTop w:val="0"/>
              <w:marBottom w:val="0"/>
              <w:divBdr>
                <w:top w:val="none" w:sz="0" w:space="0" w:color="auto"/>
                <w:left w:val="none" w:sz="0" w:space="0" w:color="auto"/>
                <w:bottom w:val="none" w:sz="0" w:space="0" w:color="auto"/>
                <w:right w:val="none" w:sz="0" w:space="0" w:color="auto"/>
              </w:divBdr>
              <w:divsChild>
                <w:div w:id="1638562371">
                  <w:marLeft w:val="0"/>
                  <w:marRight w:val="0"/>
                  <w:marTop w:val="0"/>
                  <w:marBottom w:val="0"/>
                  <w:divBdr>
                    <w:top w:val="none" w:sz="0" w:space="0" w:color="auto"/>
                    <w:left w:val="none" w:sz="0" w:space="0" w:color="auto"/>
                    <w:bottom w:val="none" w:sz="0" w:space="0" w:color="auto"/>
                    <w:right w:val="none" w:sz="0" w:space="0" w:color="auto"/>
                  </w:divBdr>
                </w:div>
              </w:divsChild>
            </w:div>
            <w:div w:id="406541538">
              <w:marLeft w:val="0"/>
              <w:marRight w:val="0"/>
              <w:marTop w:val="0"/>
              <w:marBottom w:val="0"/>
              <w:divBdr>
                <w:top w:val="none" w:sz="0" w:space="0" w:color="auto"/>
                <w:left w:val="none" w:sz="0" w:space="0" w:color="auto"/>
                <w:bottom w:val="none" w:sz="0" w:space="0" w:color="auto"/>
                <w:right w:val="none" w:sz="0" w:space="0" w:color="auto"/>
              </w:divBdr>
              <w:divsChild>
                <w:div w:id="2118477585">
                  <w:marLeft w:val="0"/>
                  <w:marRight w:val="0"/>
                  <w:marTop w:val="0"/>
                  <w:marBottom w:val="0"/>
                  <w:divBdr>
                    <w:top w:val="none" w:sz="0" w:space="0" w:color="auto"/>
                    <w:left w:val="none" w:sz="0" w:space="0" w:color="auto"/>
                    <w:bottom w:val="none" w:sz="0" w:space="0" w:color="auto"/>
                    <w:right w:val="none" w:sz="0" w:space="0" w:color="auto"/>
                  </w:divBdr>
                </w:div>
              </w:divsChild>
            </w:div>
            <w:div w:id="464349777">
              <w:marLeft w:val="0"/>
              <w:marRight w:val="0"/>
              <w:marTop w:val="0"/>
              <w:marBottom w:val="0"/>
              <w:divBdr>
                <w:top w:val="none" w:sz="0" w:space="0" w:color="auto"/>
                <w:left w:val="none" w:sz="0" w:space="0" w:color="auto"/>
                <w:bottom w:val="none" w:sz="0" w:space="0" w:color="auto"/>
                <w:right w:val="none" w:sz="0" w:space="0" w:color="auto"/>
              </w:divBdr>
              <w:divsChild>
                <w:div w:id="1291980088">
                  <w:marLeft w:val="0"/>
                  <w:marRight w:val="0"/>
                  <w:marTop w:val="0"/>
                  <w:marBottom w:val="0"/>
                  <w:divBdr>
                    <w:top w:val="none" w:sz="0" w:space="0" w:color="auto"/>
                    <w:left w:val="none" w:sz="0" w:space="0" w:color="auto"/>
                    <w:bottom w:val="none" w:sz="0" w:space="0" w:color="auto"/>
                    <w:right w:val="none" w:sz="0" w:space="0" w:color="auto"/>
                  </w:divBdr>
                </w:div>
              </w:divsChild>
            </w:div>
            <w:div w:id="464854284">
              <w:marLeft w:val="0"/>
              <w:marRight w:val="0"/>
              <w:marTop w:val="0"/>
              <w:marBottom w:val="0"/>
              <w:divBdr>
                <w:top w:val="none" w:sz="0" w:space="0" w:color="auto"/>
                <w:left w:val="none" w:sz="0" w:space="0" w:color="auto"/>
                <w:bottom w:val="none" w:sz="0" w:space="0" w:color="auto"/>
                <w:right w:val="none" w:sz="0" w:space="0" w:color="auto"/>
              </w:divBdr>
              <w:divsChild>
                <w:div w:id="57285191">
                  <w:marLeft w:val="0"/>
                  <w:marRight w:val="0"/>
                  <w:marTop w:val="0"/>
                  <w:marBottom w:val="0"/>
                  <w:divBdr>
                    <w:top w:val="none" w:sz="0" w:space="0" w:color="auto"/>
                    <w:left w:val="none" w:sz="0" w:space="0" w:color="auto"/>
                    <w:bottom w:val="none" w:sz="0" w:space="0" w:color="auto"/>
                    <w:right w:val="none" w:sz="0" w:space="0" w:color="auto"/>
                  </w:divBdr>
                </w:div>
              </w:divsChild>
            </w:div>
            <w:div w:id="532498057">
              <w:marLeft w:val="0"/>
              <w:marRight w:val="0"/>
              <w:marTop w:val="0"/>
              <w:marBottom w:val="0"/>
              <w:divBdr>
                <w:top w:val="none" w:sz="0" w:space="0" w:color="auto"/>
                <w:left w:val="none" w:sz="0" w:space="0" w:color="auto"/>
                <w:bottom w:val="none" w:sz="0" w:space="0" w:color="auto"/>
                <w:right w:val="none" w:sz="0" w:space="0" w:color="auto"/>
              </w:divBdr>
              <w:divsChild>
                <w:div w:id="1080910298">
                  <w:marLeft w:val="0"/>
                  <w:marRight w:val="0"/>
                  <w:marTop w:val="0"/>
                  <w:marBottom w:val="0"/>
                  <w:divBdr>
                    <w:top w:val="none" w:sz="0" w:space="0" w:color="auto"/>
                    <w:left w:val="none" w:sz="0" w:space="0" w:color="auto"/>
                    <w:bottom w:val="none" w:sz="0" w:space="0" w:color="auto"/>
                    <w:right w:val="none" w:sz="0" w:space="0" w:color="auto"/>
                  </w:divBdr>
                </w:div>
              </w:divsChild>
            </w:div>
            <w:div w:id="575673277">
              <w:marLeft w:val="0"/>
              <w:marRight w:val="0"/>
              <w:marTop w:val="0"/>
              <w:marBottom w:val="0"/>
              <w:divBdr>
                <w:top w:val="none" w:sz="0" w:space="0" w:color="auto"/>
                <w:left w:val="none" w:sz="0" w:space="0" w:color="auto"/>
                <w:bottom w:val="none" w:sz="0" w:space="0" w:color="auto"/>
                <w:right w:val="none" w:sz="0" w:space="0" w:color="auto"/>
              </w:divBdr>
              <w:divsChild>
                <w:div w:id="804666933">
                  <w:marLeft w:val="0"/>
                  <w:marRight w:val="0"/>
                  <w:marTop w:val="0"/>
                  <w:marBottom w:val="0"/>
                  <w:divBdr>
                    <w:top w:val="none" w:sz="0" w:space="0" w:color="auto"/>
                    <w:left w:val="none" w:sz="0" w:space="0" w:color="auto"/>
                    <w:bottom w:val="none" w:sz="0" w:space="0" w:color="auto"/>
                    <w:right w:val="none" w:sz="0" w:space="0" w:color="auto"/>
                  </w:divBdr>
                </w:div>
              </w:divsChild>
            </w:div>
            <w:div w:id="690685399">
              <w:marLeft w:val="0"/>
              <w:marRight w:val="0"/>
              <w:marTop w:val="0"/>
              <w:marBottom w:val="0"/>
              <w:divBdr>
                <w:top w:val="none" w:sz="0" w:space="0" w:color="auto"/>
                <w:left w:val="none" w:sz="0" w:space="0" w:color="auto"/>
                <w:bottom w:val="none" w:sz="0" w:space="0" w:color="auto"/>
                <w:right w:val="none" w:sz="0" w:space="0" w:color="auto"/>
              </w:divBdr>
              <w:divsChild>
                <w:div w:id="158817911">
                  <w:marLeft w:val="0"/>
                  <w:marRight w:val="0"/>
                  <w:marTop w:val="0"/>
                  <w:marBottom w:val="0"/>
                  <w:divBdr>
                    <w:top w:val="none" w:sz="0" w:space="0" w:color="auto"/>
                    <w:left w:val="none" w:sz="0" w:space="0" w:color="auto"/>
                    <w:bottom w:val="none" w:sz="0" w:space="0" w:color="auto"/>
                    <w:right w:val="none" w:sz="0" w:space="0" w:color="auto"/>
                  </w:divBdr>
                </w:div>
              </w:divsChild>
            </w:div>
            <w:div w:id="820586652">
              <w:marLeft w:val="0"/>
              <w:marRight w:val="0"/>
              <w:marTop w:val="0"/>
              <w:marBottom w:val="0"/>
              <w:divBdr>
                <w:top w:val="none" w:sz="0" w:space="0" w:color="auto"/>
                <w:left w:val="none" w:sz="0" w:space="0" w:color="auto"/>
                <w:bottom w:val="none" w:sz="0" w:space="0" w:color="auto"/>
                <w:right w:val="none" w:sz="0" w:space="0" w:color="auto"/>
              </w:divBdr>
              <w:divsChild>
                <w:div w:id="1165439848">
                  <w:marLeft w:val="0"/>
                  <w:marRight w:val="0"/>
                  <w:marTop w:val="0"/>
                  <w:marBottom w:val="0"/>
                  <w:divBdr>
                    <w:top w:val="none" w:sz="0" w:space="0" w:color="auto"/>
                    <w:left w:val="none" w:sz="0" w:space="0" w:color="auto"/>
                    <w:bottom w:val="none" w:sz="0" w:space="0" w:color="auto"/>
                    <w:right w:val="none" w:sz="0" w:space="0" w:color="auto"/>
                  </w:divBdr>
                </w:div>
              </w:divsChild>
            </w:div>
            <w:div w:id="954212205">
              <w:marLeft w:val="0"/>
              <w:marRight w:val="0"/>
              <w:marTop w:val="0"/>
              <w:marBottom w:val="0"/>
              <w:divBdr>
                <w:top w:val="none" w:sz="0" w:space="0" w:color="auto"/>
                <w:left w:val="none" w:sz="0" w:space="0" w:color="auto"/>
                <w:bottom w:val="none" w:sz="0" w:space="0" w:color="auto"/>
                <w:right w:val="none" w:sz="0" w:space="0" w:color="auto"/>
              </w:divBdr>
              <w:divsChild>
                <w:div w:id="1046029132">
                  <w:marLeft w:val="0"/>
                  <w:marRight w:val="0"/>
                  <w:marTop w:val="0"/>
                  <w:marBottom w:val="0"/>
                  <w:divBdr>
                    <w:top w:val="none" w:sz="0" w:space="0" w:color="auto"/>
                    <w:left w:val="none" w:sz="0" w:space="0" w:color="auto"/>
                    <w:bottom w:val="none" w:sz="0" w:space="0" w:color="auto"/>
                    <w:right w:val="none" w:sz="0" w:space="0" w:color="auto"/>
                  </w:divBdr>
                </w:div>
              </w:divsChild>
            </w:div>
            <w:div w:id="985473964">
              <w:marLeft w:val="0"/>
              <w:marRight w:val="0"/>
              <w:marTop w:val="0"/>
              <w:marBottom w:val="0"/>
              <w:divBdr>
                <w:top w:val="none" w:sz="0" w:space="0" w:color="auto"/>
                <w:left w:val="none" w:sz="0" w:space="0" w:color="auto"/>
                <w:bottom w:val="none" w:sz="0" w:space="0" w:color="auto"/>
                <w:right w:val="none" w:sz="0" w:space="0" w:color="auto"/>
              </w:divBdr>
              <w:divsChild>
                <w:div w:id="463305391">
                  <w:marLeft w:val="0"/>
                  <w:marRight w:val="0"/>
                  <w:marTop w:val="0"/>
                  <w:marBottom w:val="0"/>
                  <w:divBdr>
                    <w:top w:val="none" w:sz="0" w:space="0" w:color="auto"/>
                    <w:left w:val="none" w:sz="0" w:space="0" w:color="auto"/>
                    <w:bottom w:val="none" w:sz="0" w:space="0" w:color="auto"/>
                    <w:right w:val="none" w:sz="0" w:space="0" w:color="auto"/>
                  </w:divBdr>
                </w:div>
              </w:divsChild>
            </w:div>
            <w:div w:id="1004937639">
              <w:marLeft w:val="0"/>
              <w:marRight w:val="0"/>
              <w:marTop w:val="0"/>
              <w:marBottom w:val="0"/>
              <w:divBdr>
                <w:top w:val="none" w:sz="0" w:space="0" w:color="auto"/>
                <w:left w:val="none" w:sz="0" w:space="0" w:color="auto"/>
                <w:bottom w:val="none" w:sz="0" w:space="0" w:color="auto"/>
                <w:right w:val="none" w:sz="0" w:space="0" w:color="auto"/>
              </w:divBdr>
              <w:divsChild>
                <w:div w:id="2003465149">
                  <w:marLeft w:val="0"/>
                  <w:marRight w:val="0"/>
                  <w:marTop w:val="0"/>
                  <w:marBottom w:val="0"/>
                  <w:divBdr>
                    <w:top w:val="none" w:sz="0" w:space="0" w:color="auto"/>
                    <w:left w:val="none" w:sz="0" w:space="0" w:color="auto"/>
                    <w:bottom w:val="none" w:sz="0" w:space="0" w:color="auto"/>
                    <w:right w:val="none" w:sz="0" w:space="0" w:color="auto"/>
                  </w:divBdr>
                </w:div>
              </w:divsChild>
            </w:div>
            <w:div w:id="1262033810">
              <w:marLeft w:val="0"/>
              <w:marRight w:val="0"/>
              <w:marTop w:val="0"/>
              <w:marBottom w:val="0"/>
              <w:divBdr>
                <w:top w:val="none" w:sz="0" w:space="0" w:color="auto"/>
                <w:left w:val="none" w:sz="0" w:space="0" w:color="auto"/>
                <w:bottom w:val="none" w:sz="0" w:space="0" w:color="auto"/>
                <w:right w:val="none" w:sz="0" w:space="0" w:color="auto"/>
              </w:divBdr>
              <w:divsChild>
                <w:div w:id="491599647">
                  <w:marLeft w:val="0"/>
                  <w:marRight w:val="0"/>
                  <w:marTop w:val="0"/>
                  <w:marBottom w:val="0"/>
                  <w:divBdr>
                    <w:top w:val="none" w:sz="0" w:space="0" w:color="auto"/>
                    <w:left w:val="none" w:sz="0" w:space="0" w:color="auto"/>
                    <w:bottom w:val="none" w:sz="0" w:space="0" w:color="auto"/>
                    <w:right w:val="none" w:sz="0" w:space="0" w:color="auto"/>
                  </w:divBdr>
                </w:div>
              </w:divsChild>
            </w:div>
            <w:div w:id="1322277367">
              <w:marLeft w:val="0"/>
              <w:marRight w:val="0"/>
              <w:marTop w:val="0"/>
              <w:marBottom w:val="0"/>
              <w:divBdr>
                <w:top w:val="none" w:sz="0" w:space="0" w:color="auto"/>
                <w:left w:val="none" w:sz="0" w:space="0" w:color="auto"/>
                <w:bottom w:val="none" w:sz="0" w:space="0" w:color="auto"/>
                <w:right w:val="none" w:sz="0" w:space="0" w:color="auto"/>
              </w:divBdr>
              <w:divsChild>
                <w:div w:id="424498601">
                  <w:marLeft w:val="0"/>
                  <w:marRight w:val="0"/>
                  <w:marTop w:val="0"/>
                  <w:marBottom w:val="0"/>
                  <w:divBdr>
                    <w:top w:val="none" w:sz="0" w:space="0" w:color="auto"/>
                    <w:left w:val="none" w:sz="0" w:space="0" w:color="auto"/>
                    <w:bottom w:val="none" w:sz="0" w:space="0" w:color="auto"/>
                    <w:right w:val="none" w:sz="0" w:space="0" w:color="auto"/>
                  </w:divBdr>
                </w:div>
              </w:divsChild>
            </w:div>
            <w:div w:id="1331298792">
              <w:marLeft w:val="0"/>
              <w:marRight w:val="0"/>
              <w:marTop w:val="0"/>
              <w:marBottom w:val="0"/>
              <w:divBdr>
                <w:top w:val="none" w:sz="0" w:space="0" w:color="auto"/>
                <w:left w:val="none" w:sz="0" w:space="0" w:color="auto"/>
                <w:bottom w:val="none" w:sz="0" w:space="0" w:color="auto"/>
                <w:right w:val="none" w:sz="0" w:space="0" w:color="auto"/>
              </w:divBdr>
              <w:divsChild>
                <w:div w:id="1166483253">
                  <w:marLeft w:val="0"/>
                  <w:marRight w:val="0"/>
                  <w:marTop w:val="0"/>
                  <w:marBottom w:val="0"/>
                  <w:divBdr>
                    <w:top w:val="none" w:sz="0" w:space="0" w:color="auto"/>
                    <w:left w:val="none" w:sz="0" w:space="0" w:color="auto"/>
                    <w:bottom w:val="none" w:sz="0" w:space="0" w:color="auto"/>
                    <w:right w:val="none" w:sz="0" w:space="0" w:color="auto"/>
                  </w:divBdr>
                </w:div>
              </w:divsChild>
            </w:div>
            <w:div w:id="1367102241">
              <w:marLeft w:val="0"/>
              <w:marRight w:val="0"/>
              <w:marTop w:val="0"/>
              <w:marBottom w:val="0"/>
              <w:divBdr>
                <w:top w:val="none" w:sz="0" w:space="0" w:color="auto"/>
                <w:left w:val="none" w:sz="0" w:space="0" w:color="auto"/>
                <w:bottom w:val="none" w:sz="0" w:space="0" w:color="auto"/>
                <w:right w:val="none" w:sz="0" w:space="0" w:color="auto"/>
              </w:divBdr>
              <w:divsChild>
                <w:div w:id="2027248251">
                  <w:marLeft w:val="0"/>
                  <w:marRight w:val="0"/>
                  <w:marTop w:val="0"/>
                  <w:marBottom w:val="0"/>
                  <w:divBdr>
                    <w:top w:val="none" w:sz="0" w:space="0" w:color="auto"/>
                    <w:left w:val="none" w:sz="0" w:space="0" w:color="auto"/>
                    <w:bottom w:val="none" w:sz="0" w:space="0" w:color="auto"/>
                    <w:right w:val="none" w:sz="0" w:space="0" w:color="auto"/>
                  </w:divBdr>
                </w:div>
              </w:divsChild>
            </w:div>
            <w:div w:id="1408380956">
              <w:marLeft w:val="0"/>
              <w:marRight w:val="0"/>
              <w:marTop w:val="0"/>
              <w:marBottom w:val="0"/>
              <w:divBdr>
                <w:top w:val="none" w:sz="0" w:space="0" w:color="auto"/>
                <w:left w:val="none" w:sz="0" w:space="0" w:color="auto"/>
                <w:bottom w:val="none" w:sz="0" w:space="0" w:color="auto"/>
                <w:right w:val="none" w:sz="0" w:space="0" w:color="auto"/>
              </w:divBdr>
              <w:divsChild>
                <w:div w:id="412360808">
                  <w:marLeft w:val="0"/>
                  <w:marRight w:val="0"/>
                  <w:marTop w:val="0"/>
                  <w:marBottom w:val="0"/>
                  <w:divBdr>
                    <w:top w:val="none" w:sz="0" w:space="0" w:color="auto"/>
                    <w:left w:val="none" w:sz="0" w:space="0" w:color="auto"/>
                    <w:bottom w:val="none" w:sz="0" w:space="0" w:color="auto"/>
                    <w:right w:val="none" w:sz="0" w:space="0" w:color="auto"/>
                  </w:divBdr>
                </w:div>
              </w:divsChild>
            </w:div>
            <w:div w:id="1515922511">
              <w:marLeft w:val="0"/>
              <w:marRight w:val="0"/>
              <w:marTop w:val="0"/>
              <w:marBottom w:val="0"/>
              <w:divBdr>
                <w:top w:val="none" w:sz="0" w:space="0" w:color="auto"/>
                <w:left w:val="none" w:sz="0" w:space="0" w:color="auto"/>
                <w:bottom w:val="none" w:sz="0" w:space="0" w:color="auto"/>
                <w:right w:val="none" w:sz="0" w:space="0" w:color="auto"/>
              </w:divBdr>
              <w:divsChild>
                <w:div w:id="1067143509">
                  <w:marLeft w:val="0"/>
                  <w:marRight w:val="0"/>
                  <w:marTop w:val="0"/>
                  <w:marBottom w:val="0"/>
                  <w:divBdr>
                    <w:top w:val="none" w:sz="0" w:space="0" w:color="auto"/>
                    <w:left w:val="none" w:sz="0" w:space="0" w:color="auto"/>
                    <w:bottom w:val="none" w:sz="0" w:space="0" w:color="auto"/>
                    <w:right w:val="none" w:sz="0" w:space="0" w:color="auto"/>
                  </w:divBdr>
                </w:div>
              </w:divsChild>
            </w:div>
            <w:div w:id="1741947093">
              <w:marLeft w:val="0"/>
              <w:marRight w:val="0"/>
              <w:marTop w:val="0"/>
              <w:marBottom w:val="0"/>
              <w:divBdr>
                <w:top w:val="none" w:sz="0" w:space="0" w:color="auto"/>
                <w:left w:val="none" w:sz="0" w:space="0" w:color="auto"/>
                <w:bottom w:val="none" w:sz="0" w:space="0" w:color="auto"/>
                <w:right w:val="none" w:sz="0" w:space="0" w:color="auto"/>
              </w:divBdr>
              <w:divsChild>
                <w:div w:id="71006766">
                  <w:marLeft w:val="0"/>
                  <w:marRight w:val="0"/>
                  <w:marTop w:val="0"/>
                  <w:marBottom w:val="0"/>
                  <w:divBdr>
                    <w:top w:val="none" w:sz="0" w:space="0" w:color="auto"/>
                    <w:left w:val="none" w:sz="0" w:space="0" w:color="auto"/>
                    <w:bottom w:val="none" w:sz="0" w:space="0" w:color="auto"/>
                    <w:right w:val="none" w:sz="0" w:space="0" w:color="auto"/>
                  </w:divBdr>
                </w:div>
              </w:divsChild>
            </w:div>
            <w:div w:id="1749425346">
              <w:marLeft w:val="0"/>
              <w:marRight w:val="0"/>
              <w:marTop w:val="0"/>
              <w:marBottom w:val="0"/>
              <w:divBdr>
                <w:top w:val="none" w:sz="0" w:space="0" w:color="auto"/>
                <w:left w:val="none" w:sz="0" w:space="0" w:color="auto"/>
                <w:bottom w:val="none" w:sz="0" w:space="0" w:color="auto"/>
                <w:right w:val="none" w:sz="0" w:space="0" w:color="auto"/>
              </w:divBdr>
              <w:divsChild>
                <w:div w:id="65155522">
                  <w:marLeft w:val="0"/>
                  <w:marRight w:val="0"/>
                  <w:marTop w:val="0"/>
                  <w:marBottom w:val="0"/>
                  <w:divBdr>
                    <w:top w:val="none" w:sz="0" w:space="0" w:color="auto"/>
                    <w:left w:val="none" w:sz="0" w:space="0" w:color="auto"/>
                    <w:bottom w:val="none" w:sz="0" w:space="0" w:color="auto"/>
                    <w:right w:val="none" w:sz="0" w:space="0" w:color="auto"/>
                  </w:divBdr>
                </w:div>
              </w:divsChild>
            </w:div>
            <w:div w:id="1804957247">
              <w:marLeft w:val="0"/>
              <w:marRight w:val="0"/>
              <w:marTop w:val="0"/>
              <w:marBottom w:val="0"/>
              <w:divBdr>
                <w:top w:val="none" w:sz="0" w:space="0" w:color="auto"/>
                <w:left w:val="none" w:sz="0" w:space="0" w:color="auto"/>
                <w:bottom w:val="none" w:sz="0" w:space="0" w:color="auto"/>
                <w:right w:val="none" w:sz="0" w:space="0" w:color="auto"/>
              </w:divBdr>
              <w:divsChild>
                <w:div w:id="879780387">
                  <w:marLeft w:val="0"/>
                  <w:marRight w:val="0"/>
                  <w:marTop w:val="0"/>
                  <w:marBottom w:val="0"/>
                  <w:divBdr>
                    <w:top w:val="none" w:sz="0" w:space="0" w:color="auto"/>
                    <w:left w:val="none" w:sz="0" w:space="0" w:color="auto"/>
                    <w:bottom w:val="none" w:sz="0" w:space="0" w:color="auto"/>
                    <w:right w:val="none" w:sz="0" w:space="0" w:color="auto"/>
                  </w:divBdr>
                </w:div>
              </w:divsChild>
            </w:div>
            <w:div w:id="1860006310">
              <w:marLeft w:val="0"/>
              <w:marRight w:val="0"/>
              <w:marTop w:val="0"/>
              <w:marBottom w:val="0"/>
              <w:divBdr>
                <w:top w:val="none" w:sz="0" w:space="0" w:color="auto"/>
                <w:left w:val="none" w:sz="0" w:space="0" w:color="auto"/>
                <w:bottom w:val="none" w:sz="0" w:space="0" w:color="auto"/>
                <w:right w:val="none" w:sz="0" w:space="0" w:color="auto"/>
              </w:divBdr>
              <w:divsChild>
                <w:div w:id="688264830">
                  <w:marLeft w:val="0"/>
                  <w:marRight w:val="0"/>
                  <w:marTop w:val="0"/>
                  <w:marBottom w:val="0"/>
                  <w:divBdr>
                    <w:top w:val="none" w:sz="0" w:space="0" w:color="auto"/>
                    <w:left w:val="none" w:sz="0" w:space="0" w:color="auto"/>
                    <w:bottom w:val="none" w:sz="0" w:space="0" w:color="auto"/>
                    <w:right w:val="none" w:sz="0" w:space="0" w:color="auto"/>
                  </w:divBdr>
                </w:div>
              </w:divsChild>
            </w:div>
            <w:div w:id="1954707199">
              <w:marLeft w:val="0"/>
              <w:marRight w:val="0"/>
              <w:marTop w:val="0"/>
              <w:marBottom w:val="0"/>
              <w:divBdr>
                <w:top w:val="none" w:sz="0" w:space="0" w:color="auto"/>
                <w:left w:val="none" w:sz="0" w:space="0" w:color="auto"/>
                <w:bottom w:val="none" w:sz="0" w:space="0" w:color="auto"/>
                <w:right w:val="none" w:sz="0" w:space="0" w:color="auto"/>
              </w:divBdr>
              <w:divsChild>
                <w:div w:id="19191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6676315">
      <w:bodyDiv w:val="1"/>
      <w:marLeft w:val="0"/>
      <w:marRight w:val="0"/>
      <w:marTop w:val="0"/>
      <w:marBottom w:val="0"/>
      <w:divBdr>
        <w:top w:val="none" w:sz="0" w:space="0" w:color="auto"/>
        <w:left w:val="none" w:sz="0" w:space="0" w:color="auto"/>
        <w:bottom w:val="none" w:sz="0" w:space="0" w:color="auto"/>
        <w:right w:val="none" w:sz="0" w:space="0" w:color="auto"/>
      </w:divBdr>
    </w:div>
    <w:div w:id="1817142731">
      <w:bodyDiv w:val="1"/>
      <w:marLeft w:val="0"/>
      <w:marRight w:val="0"/>
      <w:marTop w:val="0"/>
      <w:marBottom w:val="0"/>
      <w:divBdr>
        <w:top w:val="none" w:sz="0" w:space="0" w:color="auto"/>
        <w:left w:val="none" w:sz="0" w:space="0" w:color="auto"/>
        <w:bottom w:val="none" w:sz="0" w:space="0" w:color="auto"/>
        <w:right w:val="none" w:sz="0" w:space="0" w:color="auto"/>
      </w:divBdr>
      <w:divsChild>
        <w:div w:id="1707829608">
          <w:marLeft w:val="0"/>
          <w:marRight w:val="0"/>
          <w:marTop w:val="0"/>
          <w:marBottom w:val="0"/>
          <w:divBdr>
            <w:top w:val="none" w:sz="0" w:space="0" w:color="auto"/>
            <w:left w:val="none" w:sz="0" w:space="0" w:color="auto"/>
            <w:bottom w:val="none" w:sz="0" w:space="0" w:color="auto"/>
            <w:right w:val="none" w:sz="0" w:space="0" w:color="auto"/>
          </w:divBdr>
          <w:divsChild>
            <w:div w:id="20473837">
              <w:marLeft w:val="0"/>
              <w:marRight w:val="0"/>
              <w:marTop w:val="0"/>
              <w:marBottom w:val="0"/>
              <w:divBdr>
                <w:top w:val="none" w:sz="0" w:space="0" w:color="auto"/>
                <w:left w:val="none" w:sz="0" w:space="0" w:color="auto"/>
                <w:bottom w:val="none" w:sz="0" w:space="0" w:color="auto"/>
                <w:right w:val="none" w:sz="0" w:space="0" w:color="auto"/>
              </w:divBdr>
              <w:divsChild>
                <w:div w:id="1366446880">
                  <w:marLeft w:val="0"/>
                  <w:marRight w:val="0"/>
                  <w:marTop w:val="0"/>
                  <w:marBottom w:val="0"/>
                  <w:divBdr>
                    <w:top w:val="none" w:sz="0" w:space="0" w:color="auto"/>
                    <w:left w:val="none" w:sz="0" w:space="0" w:color="auto"/>
                    <w:bottom w:val="none" w:sz="0" w:space="0" w:color="auto"/>
                    <w:right w:val="none" w:sz="0" w:space="0" w:color="auto"/>
                  </w:divBdr>
                </w:div>
              </w:divsChild>
            </w:div>
            <w:div w:id="60717523">
              <w:marLeft w:val="0"/>
              <w:marRight w:val="0"/>
              <w:marTop w:val="0"/>
              <w:marBottom w:val="0"/>
              <w:divBdr>
                <w:top w:val="none" w:sz="0" w:space="0" w:color="auto"/>
                <w:left w:val="none" w:sz="0" w:space="0" w:color="auto"/>
                <w:bottom w:val="none" w:sz="0" w:space="0" w:color="auto"/>
                <w:right w:val="none" w:sz="0" w:space="0" w:color="auto"/>
              </w:divBdr>
              <w:divsChild>
                <w:div w:id="1194266645">
                  <w:marLeft w:val="0"/>
                  <w:marRight w:val="0"/>
                  <w:marTop w:val="0"/>
                  <w:marBottom w:val="0"/>
                  <w:divBdr>
                    <w:top w:val="none" w:sz="0" w:space="0" w:color="auto"/>
                    <w:left w:val="none" w:sz="0" w:space="0" w:color="auto"/>
                    <w:bottom w:val="none" w:sz="0" w:space="0" w:color="auto"/>
                    <w:right w:val="none" w:sz="0" w:space="0" w:color="auto"/>
                  </w:divBdr>
                </w:div>
              </w:divsChild>
            </w:div>
            <w:div w:id="131218932">
              <w:marLeft w:val="0"/>
              <w:marRight w:val="0"/>
              <w:marTop w:val="0"/>
              <w:marBottom w:val="0"/>
              <w:divBdr>
                <w:top w:val="none" w:sz="0" w:space="0" w:color="auto"/>
                <w:left w:val="none" w:sz="0" w:space="0" w:color="auto"/>
                <w:bottom w:val="none" w:sz="0" w:space="0" w:color="auto"/>
                <w:right w:val="none" w:sz="0" w:space="0" w:color="auto"/>
              </w:divBdr>
              <w:divsChild>
                <w:div w:id="2037192549">
                  <w:marLeft w:val="0"/>
                  <w:marRight w:val="0"/>
                  <w:marTop w:val="0"/>
                  <w:marBottom w:val="0"/>
                  <w:divBdr>
                    <w:top w:val="none" w:sz="0" w:space="0" w:color="auto"/>
                    <w:left w:val="none" w:sz="0" w:space="0" w:color="auto"/>
                    <w:bottom w:val="none" w:sz="0" w:space="0" w:color="auto"/>
                    <w:right w:val="none" w:sz="0" w:space="0" w:color="auto"/>
                  </w:divBdr>
                </w:div>
              </w:divsChild>
            </w:div>
            <w:div w:id="249313007">
              <w:marLeft w:val="0"/>
              <w:marRight w:val="0"/>
              <w:marTop w:val="0"/>
              <w:marBottom w:val="0"/>
              <w:divBdr>
                <w:top w:val="none" w:sz="0" w:space="0" w:color="auto"/>
                <w:left w:val="none" w:sz="0" w:space="0" w:color="auto"/>
                <w:bottom w:val="none" w:sz="0" w:space="0" w:color="auto"/>
                <w:right w:val="none" w:sz="0" w:space="0" w:color="auto"/>
              </w:divBdr>
              <w:divsChild>
                <w:div w:id="1918242447">
                  <w:marLeft w:val="0"/>
                  <w:marRight w:val="0"/>
                  <w:marTop w:val="0"/>
                  <w:marBottom w:val="0"/>
                  <w:divBdr>
                    <w:top w:val="none" w:sz="0" w:space="0" w:color="auto"/>
                    <w:left w:val="none" w:sz="0" w:space="0" w:color="auto"/>
                    <w:bottom w:val="none" w:sz="0" w:space="0" w:color="auto"/>
                    <w:right w:val="none" w:sz="0" w:space="0" w:color="auto"/>
                  </w:divBdr>
                </w:div>
              </w:divsChild>
            </w:div>
            <w:div w:id="354767786">
              <w:marLeft w:val="0"/>
              <w:marRight w:val="0"/>
              <w:marTop w:val="0"/>
              <w:marBottom w:val="0"/>
              <w:divBdr>
                <w:top w:val="none" w:sz="0" w:space="0" w:color="auto"/>
                <w:left w:val="none" w:sz="0" w:space="0" w:color="auto"/>
                <w:bottom w:val="none" w:sz="0" w:space="0" w:color="auto"/>
                <w:right w:val="none" w:sz="0" w:space="0" w:color="auto"/>
              </w:divBdr>
              <w:divsChild>
                <w:div w:id="1511527079">
                  <w:marLeft w:val="0"/>
                  <w:marRight w:val="0"/>
                  <w:marTop w:val="0"/>
                  <w:marBottom w:val="0"/>
                  <w:divBdr>
                    <w:top w:val="none" w:sz="0" w:space="0" w:color="auto"/>
                    <w:left w:val="none" w:sz="0" w:space="0" w:color="auto"/>
                    <w:bottom w:val="none" w:sz="0" w:space="0" w:color="auto"/>
                    <w:right w:val="none" w:sz="0" w:space="0" w:color="auto"/>
                  </w:divBdr>
                </w:div>
              </w:divsChild>
            </w:div>
            <w:div w:id="661391412">
              <w:marLeft w:val="0"/>
              <w:marRight w:val="0"/>
              <w:marTop w:val="0"/>
              <w:marBottom w:val="0"/>
              <w:divBdr>
                <w:top w:val="none" w:sz="0" w:space="0" w:color="auto"/>
                <w:left w:val="none" w:sz="0" w:space="0" w:color="auto"/>
                <w:bottom w:val="none" w:sz="0" w:space="0" w:color="auto"/>
                <w:right w:val="none" w:sz="0" w:space="0" w:color="auto"/>
              </w:divBdr>
              <w:divsChild>
                <w:div w:id="35281987">
                  <w:marLeft w:val="0"/>
                  <w:marRight w:val="0"/>
                  <w:marTop w:val="0"/>
                  <w:marBottom w:val="0"/>
                  <w:divBdr>
                    <w:top w:val="none" w:sz="0" w:space="0" w:color="auto"/>
                    <w:left w:val="none" w:sz="0" w:space="0" w:color="auto"/>
                    <w:bottom w:val="none" w:sz="0" w:space="0" w:color="auto"/>
                    <w:right w:val="none" w:sz="0" w:space="0" w:color="auto"/>
                  </w:divBdr>
                </w:div>
              </w:divsChild>
            </w:div>
            <w:div w:id="857618422">
              <w:marLeft w:val="0"/>
              <w:marRight w:val="0"/>
              <w:marTop w:val="0"/>
              <w:marBottom w:val="0"/>
              <w:divBdr>
                <w:top w:val="none" w:sz="0" w:space="0" w:color="auto"/>
                <w:left w:val="none" w:sz="0" w:space="0" w:color="auto"/>
                <w:bottom w:val="none" w:sz="0" w:space="0" w:color="auto"/>
                <w:right w:val="none" w:sz="0" w:space="0" w:color="auto"/>
              </w:divBdr>
              <w:divsChild>
                <w:div w:id="1505247728">
                  <w:marLeft w:val="0"/>
                  <w:marRight w:val="0"/>
                  <w:marTop w:val="0"/>
                  <w:marBottom w:val="0"/>
                  <w:divBdr>
                    <w:top w:val="none" w:sz="0" w:space="0" w:color="auto"/>
                    <w:left w:val="none" w:sz="0" w:space="0" w:color="auto"/>
                    <w:bottom w:val="none" w:sz="0" w:space="0" w:color="auto"/>
                    <w:right w:val="none" w:sz="0" w:space="0" w:color="auto"/>
                  </w:divBdr>
                </w:div>
              </w:divsChild>
            </w:div>
            <w:div w:id="867914116">
              <w:marLeft w:val="0"/>
              <w:marRight w:val="0"/>
              <w:marTop w:val="0"/>
              <w:marBottom w:val="0"/>
              <w:divBdr>
                <w:top w:val="none" w:sz="0" w:space="0" w:color="auto"/>
                <w:left w:val="none" w:sz="0" w:space="0" w:color="auto"/>
                <w:bottom w:val="none" w:sz="0" w:space="0" w:color="auto"/>
                <w:right w:val="none" w:sz="0" w:space="0" w:color="auto"/>
              </w:divBdr>
              <w:divsChild>
                <w:div w:id="309408366">
                  <w:marLeft w:val="0"/>
                  <w:marRight w:val="0"/>
                  <w:marTop w:val="0"/>
                  <w:marBottom w:val="0"/>
                  <w:divBdr>
                    <w:top w:val="none" w:sz="0" w:space="0" w:color="auto"/>
                    <w:left w:val="none" w:sz="0" w:space="0" w:color="auto"/>
                    <w:bottom w:val="none" w:sz="0" w:space="0" w:color="auto"/>
                    <w:right w:val="none" w:sz="0" w:space="0" w:color="auto"/>
                  </w:divBdr>
                </w:div>
              </w:divsChild>
            </w:div>
            <w:div w:id="1033267760">
              <w:marLeft w:val="0"/>
              <w:marRight w:val="0"/>
              <w:marTop w:val="0"/>
              <w:marBottom w:val="0"/>
              <w:divBdr>
                <w:top w:val="none" w:sz="0" w:space="0" w:color="auto"/>
                <w:left w:val="none" w:sz="0" w:space="0" w:color="auto"/>
                <w:bottom w:val="none" w:sz="0" w:space="0" w:color="auto"/>
                <w:right w:val="none" w:sz="0" w:space="0" w:color="auto"/>
              </w:divBdr>
              <w:divsChild>
                <w:div w:id="2122449822">
                  <w:marLeft w:val="0"/>
                  <w:marRight w:val="0"/>
                  <w:marTop w:val="0"/>
                  <w:marBottom w:val="0"/>
                  <w:divBdr>
                    <w:top w:val="none" w:sz="0" w:space="0" w:color="auto"/>
                    <w:left w:val="none" w:sz="0" w:space="0" w:color="auto"/>
                    <w:bottom w:val="none" w:sz="0" w:space="0" w:color="auto"/>
                    <w:right w:val="none" w:sz="0" w:space="0" w:color="auto"/>
                  </w:divBdr>
                </w:div>
              </w:divsChild>
            </w:div>
            <w:div w:id="1060979827">
              <w:marLeft w:val="0"/>
              <w:marRight w:val="0"/>
              <w:marTop w:val="0"/>
              <w:marBottom w:val="0"/>
              <w:divBdr>
                <w:top w:val="none" w:sz="0" w:space="0" w:color="auto"/>
                <w:left w:val="none" w:sz="0" w:space="0" w:color="auto"/>
                <w:bottom w:val="none" w:sz="0" w:space="0" w:color="auto"/>
                <w:right w:val="none" w:sz="0" w:space="0" w:color="auto"/>
              </w:divBdr>
              <w:divsChild>
                <w:div w:id="940137964">
                  <w:marLeft w:val="0"/>
                  <w:marRight w:val="0"/>
                  <w:marTop w:val="0"/>
                  <w:marBottom w:val="0"/>
                  <w:divBdr>
                    <w:top w:val="none" w:sz="0" w:space="0" w:color="auto"/>
                    <w:left w:val="none" w:sz="0" w:space="0" w:color="auto"/>
                    <w:bottom w:val="none" w:sz="0" w:space="0" w:color="auto"/>
                    <w:right w:val="none" w:sz="0" w:space="0" w:color="auto"/>
                  </w:divBdr>
                </w:div>
              </w:divsChild>
            </w:div>
            <w:div w:id="1081828352">
              <w:marLeft w:val="0"/>
              <w:marRight w:val="0"/>
              <w:marTop w:val="0"/>
              <w:marBottom w:val="0"/>
              <w:divBdr>
                <w:top w:val="none" w:sz="0" w:space="0" w:color="auto"/>
                <w:left w:val="none" w:sz="0" w:space="0" w:color="auto"/>
                <w:bottom w:val="none" w:sz="0" w:space="0" w:color="auto"/>
                <w:right w:val="none" w:sz="0" w:space="0" w:color="auto"/>
              </w:divBdr>
              <w:divsChild>
                <w:div w:id="336470594">
                  <w:marLeft w:val="0"/>
                  <w:marRight w:val="0"/>
                  <w:marTop w:val="0"/>
                  <w:marBottom w:val="0"/>
                  <w:divBdr>
                    <w:top w:val="none" w:sz="0" w:space="0" w:color="auto"/>
                    <w:left w:val="none" w:sz="0" w:space="0" w:color="auto"/>
                    <w:bottom w:val="none" w:sz="0" w:space="0" w:color="auto"/>
                    <w:right w:val="none" w:sz="0" w:space="0" w:color="auto"/>
                  </w:divBdr>
                </w:div>
              </w:divsChild>
            </w:div>
            <w:div w:id="1179268964">
              <w:marLeft w:val="0"/>
              <w:marRight w:val="0"/>
              <w:marTop w:val="0"/>
              <w:marBottom w:val="0"/>
              <w:divBdr>
                <w:top w:val="none" w:sz="0" w:space="0" w:color="auto"/>
                <w:left w:val="none" w:sz="0" w:space="0" w:color="auto"/>
                <w:bottom w:val="none" w:sz="0" w:space="0" w:color="auto"/>
                <w:right w:val="none" w:sz="0" w:space="0" w:color="auto"/>
              </w:divBdr>
              <w:divsChild>
                <w:div w:id="1139031123">
                  <w:marLeft w:val="0"/>
                  <w:marRight w:val="0"/>
                  <w:marTop w:val="0"/>
                  <w:marBottom w:val="0"/>
                  <w:divBdr>
                    <w:top w:val="none" w:sz="0" w:space="0" w:color="auto"/>
                    <w:left w:val="none" w:sz="0" w:space="0" w:color="auto"/>
                    <w:bottom w:val="none" w:sz="0" w:space="0" w:color="auto"/>
                    <w:right w:val="none" w:sz="0" w:space="0" w:color="auto"/>
                  </w:divBdr>
                </w:div>
              </w:divsChild>
            </w:div>
            <w:div w:id="1398088764">
              <w:marLeft w:val="0"/>
              <w:marRight w:val="0"/>
              <w:marTop w:val="0"/>
              <w:marBottom w:val="0"/>
              <w:divBdr>
                <w:top w:val="none" w:sz="0" w:space="0" w:color="auto"/>
                <w:left w:val="none" w:sz="0" w:space="0" w:color="auto"/>
                <w:bottom w:val="none" w:sz="0" w:space="0" w:color="auto"/>
                <w:right w:val="none" w:sz="0" w:space="0" w:color="auto"/>
              </w:divBdr>
              <w:divsChild>
                <w:div w:id="1847281718">
                  <w:marLeft w:val="0"/>
                  <w:marRight w:val="0"/>
                  <w:marTop w:val="0"/>
                  <w:marBottom w:val="0"/>
                  <w:divBdr>
                    <w:top w:val="none" w:sz="0" w:space="0" w:color="auto"/>
                    <w:left w:val="none" w:sz="0" w:space="0" w:color="auto"/>
                    <w:bottom w:val="none" w:sz="0" w:space="0" w:color="auto"/>
                    <w:right w:val="none" w:sz="0" w:space="0" w:color="auto"/>
                  </w:divBdr>
                </w:div>
              </w:divsChild>
            </w:div>
            <w:div w:id="1486313978">
              <w:marLeft w:val="0"/>
              <w:marRight w:val="0"/>
              <w:marTop w:val="0"/>
              <w:marBottom w:val="0"/>
              <w:divBdr>
                <w:top w:val="none" w:sz="0" w:space="0" w:color="auto"/>
                <w:left w:val="none" w:sz="0" w:space="0" w:color="auto"/>
                <w:bottom w:val="none" w:sz="0" w:space="0" w:color="auto"/>
                <w:right w:val="none" w:sz="0" w:space="0" w:color="auto"/>
              </w:divBdr>
              <w:divsChild>
                <w:div w:id="174539179">
                  <w:marLeft w:val="0"/>
                  <w:marRight w:val="0"/>
                  <w:marTop w:val="0"/>
                  <w:marBottom w:val="0"/>
                  <w:divBdr>
                    <w:top w:val="none" w:sz="0" w:space="0" w:color="auto"/>
                    <w:left w:val="none" w:sz="0" w:space="0" w:color="auto"/>
                    <w:bottom w:val="none" w:sz="0" w:space="0" w:color="auto"/>
                    <w:right w:val="none" w:sz="0" w:space="0" w:color="auto"/>
                  </w:divBdr>
                </w:div>
              </w:divsChild>
            </w:div>
            <w:div w:id="1486969632">
              <w:marLeft w:val="0"/>
              <w:marRight w:val="0"/>
              <w:marTop w:val="0"/>
              <w:marBottom w:val="0"/>
              <w:divBdr>
                <w:top w:val="none" w:sz="0" w:space="0" w:color="auto"/>
                <w:left w:val="none" w:sz="0" w:space="0" w:color="auto"/>
                <w:bottom w:val="none" w:sz="0" w:space="0" w:color="auto"/>
                <w:right w:val="none" w:sz="0" w:space="0" w:color="auto"/>
              </w:divBdr>
              <w:divsChild>
                <w:div w:id="1229264056">
                  <w:marLeft w:val="0"/>
                  <w:marRight w:val="0"/>
                  <w:marTop w:val="0"/>
                  <w:marBottom w:val="0"/>
                  <w:divBdr>
                    <w:top w:val="none" w:sz="0" w:space="0" w:color="auto"/>
                    <w:left w:val="none" w:sz="0" w:space="0" w:color="auto"/>
                    <w:bottom w:val="none" w:sz="0" w:space="0" w:color="auto"/>
                    <w:right w:val="none" w:sz="0" w:space="0" w:color="auto"/>
                  </w:divBdr>
                </w:div>
              </w:divsChild>
            </w:div>
            <w:div w:id="1713920683">
              <w:marLeft w:val="0"/>
              <w:marRight w:val="0"/>
              <w:marTop w:val="0"/>
              <w:marBottom w:val="0"/>
              <w:divBdr>
                <w:top w:val="none" w:sz="0" w:space="0" w:color="auto"/>
                <w:left w:val="none" w:sz="0" w:space="0" w:color="auto"/>
                <w:bottom w:val="none" w:sz="0" w:space="0" w:color="auto"/>
                <w:right w:val="none" w:sz="0" w:space="0" w:color="auto"/>
              </w:divBdr>
              <w:divsChild>
                <w:div w:id="794058961">
                  <w:marLeft w:val="0"/>
                  <w:marRight w:val="0"/>
                  <w:marTop w:val="0"/>
                  <w:marBottom w:val="0"/>
                  <w:divBdr>
                    <w:top w:val="none" w:sz="0" w:space="0" w:color="auto"/>
                    <w:left w:val="none" w:sz="0" w:space="0" w:color="auto"/>
                    <w:bottom w:val="none" w:sz="0" w:space="0" w:color="auto"/>
                    <w:right w:val="none" w:sz="0" w:space="0" w:color="auto"/>
                  </w:divBdr>
                </w:div>
              </w:divsChild>
            </w:div>
            <w:div w:id="1729719859">
              <w:marLeft w:val="0"/>
              <w:marRight w:val="0"/>
              <w:marTop w:val="0"/>
              <w:marBottom w:val="0"/>
              <w:divBdr>
                <w:top w:val="none" w:sz="0" w:space="0" w:color="auto"/>
                <w:left w:val="none" w:sz="0" w:space="0" w:color="auto"/>
                <w:bottom w:val="none" w:sz="0" w:space="0" w:color="auto"/>
                <w:right w:val="none" w:sz="0" w:space="0" w:color="auto"/>
              </w:divBdr>
              <w:divsChild>
                <w:div w:id="1595166505">
                  <w:marLeft w:val="0"/>
                  <w:marRight w:val="0"/>
                  <w:marTop w:val="0"/>
                  <w:marBottom w:val="0"/>
                  <w:divBdr>
                    <w:top w:val="none" w:sz="0" w:space="0" w:color="auto"/>
                    <w:left w:val="none" w:sz="0" w:space="0" w:color="auto"/>
                    <w:bottom w:val="none" w:sz="0" w:space="0" w:color="auto"/>
                    <w:right w:val="none" w:sz="0" w:space="0" w:color="auto"/>
                  </w:divBdr>
                </w:div>
              </w:divsChild>
            </w:div>
            <w:div w:id="1731148462">
              <w:marLeft w:val="0"/>
              <w:marRight w:val="0"/>
              <w:marTop w:val="0"/>
              <w:marBottom w:val="0"/>
              <w:divBdr>
                <w:top w:val="none" w:sz="0" w:space="0" w:color="auto"/>
                <w:left w:val="none" w:sz="0" w:space="0" w:color="auto"/>
                <w:bottom w:val="none" w:sz="0" w:space="0" w:color="auto"/>
                <w:right w:val="none" w:sz="0" w:space="0" w:color="auto"/>
              </w:divBdr>
              <w:divsChild>
                <w:div w:id="755980307">
                  <w:marLeft w:val="0"/>
                  <w:marRight w:val="0"/>
                  <w:marTop w:val="0"/>
                  <w:marBottom w:val="0"/>
                  <w:divBdr>
                    <w:top w:val="none" w:sz="0" w:space="0" w:color="auto"/>
                    <w:left w:val="none" w:sz="0" w:space="0" w:color="auto"/>
                    <w:bottom w:val="none" w:sz="0" w:space="0" w:color="auto"/>
                    <w:right w:val="none" w:sz="0" w:space="0" w:color="auto"/>
                  </w:divBdr>
                </w:div>
              </w:divsChild>
            </w:div>
            <w:div w:id="1876459356">
              <w:marLeft w:val="0"/>
              <w:marRight w:val="0"/>
              <w:marTop w:val="0"/>
              <w:marBottom w:val="0"/>
              <w:divBdr>
                <w:top w:val="none" w:sz="0" w:space="0" w:color="auto"/>
                <w:left w:val="none" w:sz="0" w:space="0" w:color="auto"/>
                <w:bottom w:val="none" w:sz="0" w:space="0" w:color="auto"/>
                <w:right w:val="none" w:sz="0" w:space="0" w:color="auto"/>
              </w:divBdr>
              <w:divsChild>
                <w:div w:id="1544714695">
                  <w:marLeft w:val="0"/>
                  <w:marRight w:val="0"/>
                  <w:marTop w:val="0"/>
                  <w:marBottom w:val="0"/>
                  <w:divBdr>
                    <w:top w:val="none" w:sz="0" w:space="0" w:color="auto"/>
                    <w:left w:val="none" w:sz="0" w:space="0" w:color="auto"/>
                    <w:bottom w:val="none" w:sz="0" w:space="0" w:color="auto"/>
                    <w:right w:val="none" w:sz="0" w:space="0" w:color="auto"/>
                  </w:divBdr>
                </w:div>
              </w:divsChild>
            </w:div>
            <w:div w:id="1877505500">
              <w:marLeft w:val="0"/>
              <w:marRight w:val="0"/>
              <w:marTop w:val="0"/>
              <w:marBottom w:val="0"/>
              <w:divBdr>
                <w:top w:val="none" w:sz="0" w:space="0" w:color="auto"/>
                <w:left w:val="none" w:sz="0" w:space="0" w:color="auto"/>
                <w:bottom w:val="none" w:sz="0" w:space="0" w:color="auto"/>
                <w:right w:val="none" w:sz="0" w:space="0" w:color="auto"/>
              </w:divBdr>
              <w:divsChild>
                <w:div w:id="464202371">
                  <w:marLeft w:val="0"/>
                  <w:marRight w:val="0"/>
                  <w:marTop w:val="0"/>
                  <w:marBottom w:val="0"/>
                  <w:divBdr>
                    <w:top w:val="none" w:sz="0" w:space="0" w:color="auto"/>
                    <w:left w:val="none" w:sz="0" w:space="0" w:color="auto"/>
                    <w:bottom w:val="none" w:sz="0" w:space="0" w:color="auto"/>
                    <w:right w:val="none" w:sz="0" w:space="0" w:color="auto"/>
                  </w:divBdr>
                </w:div>
              </w:divsChild>
            </w:div>
            <w:div w:id="1888570646">
              <w:marLeft w:val="0"/>
              <w:marRight w:val="0"/>
              <w:marTop w:val="0"/>
              <w:marBottom w:val="0"/>
              <w:divBdr>
                <w:top w:val="none" w:sz="0" w:space="0" w:color="auto"/>
                <w:left w:val="none" w:sz="0" w:space="0" w:color="auto"/>
                <w:bottom w:val="none" w:sz="0" w:space="0" w:color="auto"/>
                <w:right w:val="none" w:sz="0" w:space="0" w:color="auto"/>
              </w:divBdr>
              <w:divsChild>
                <w:div w:id="193277808">
                  <w:marLeft w:val="0"/>
                  <w:marRight w:val="0"/>
                  <w:marTop w:val="0"/>
                  <w:marBottom w:val="0"/>
                  <w:divBdr>
                    <w:top w:val="none" w:sz="0" w:space="0" w:color="auto"/>
                    <w:left w:val="none" w:sz="0" w:space="0" w:color="auto"/>
                    <w:bottom w:val="none" w:sz="0" w:space="0" w:color="auto"/>
                    <w:right w:val="none" w:sz="0" w:space="0" w:color="auto"/>
                  </w:divBdr>
                </w:div>
              </w:divsChild>
            </w:div>
            <w:div w:id="1917591768">
              <w:marLeft w:val="0"/>
              <w:marRight w:val="0"/>
              <w:marTop w:val="0"/>
              <w:marBottom w:val="0"/>
              <w:divBdr>
                <w:top w:val="none" w:sz="0" w:space="0" w:color="auto"/>
                <w:left w:val="none" w:sz="0" w:space="0" w:color="auto"/>
                <w:bottom w:val="none" w:sz="0" w:space="0" w:color="auto"/>
                <w:right w:val="none" w:sz="0" w:space="0" w:color="auto"/>
              </w:divBdr>
              <w:divsChild>
                <w:div w:id="519777806">
                  <w:marLeft w:val="0"/>
                  <w:marRight w:val="0"/>
                  <w:marTop w:val="0"/>
                  <w:marBottom w:val="0"/>
                  <w:divBdr>
                    <w:top w:val="none" w:sz="0" w:space="0" w:color="auto"/>
                    <w:left w:val="none" w:sz="0" w:space="0" w:color="auto"/>
                    <w:bottom w:val="none" w:sz="0" w:space="0" w:color="auto"/>
                    <w:right w:val="none" w:sz="0" w:space="0" w:color="auto"/>
                  </w:divBdr>
                </w:div>
              </w:divsChild>
            </w:div>
            <w:div w:id="1955356257">
              <w:marLeft w:val="0"/>
              <w:marRight w:val="0"/>
              <w:marTop w:val="0"/>
              <w:marBottom w:val="0"/>
              <w:divBdr>
                <w:top w:val="none" w:sz="0" w:space="0" w:color="auto"/>
                <w:left w:val="none" w:sz="0" w:space="0" w:color="auto"/>
                <w:bottom w:val="none" w:sz="0" w:space="0" w:color="auto"/>
                <w:right w:val="none" w:sz="0" w:space="0" w:color="auto"/>
              </w:divBdr>
              <w:divsChild>
                <w:div w:id="1285190934">
                  <w:marLeft w:val="0"/>
                  <w:marRight w:val="0"/>
                  <w:marTop w:val="0"/>
                  <w:marBottom w:val="0"/>
                  <w:divBdr>
                    <w:top w:val="none" w:sz="0" w:space="0" w:color="auto"/>
                    <w:left w:val="none" w:sz="0" w:space="0" w:color="auto"/>
                    <w:bottom w:val="none" w:sz="0" w:space="0" w:color="auto"/>
                    <w:right w:val="none" w:sz="0" w:space="0" w:color="auto"/>
                  </w:divBdr>
                </w:div>
              </w:divsChild>
            </w:div>
            <w:div w:id="1984892475">
              <w:marLeft w:val="0"/>
              <w:marRight w:val="0"/>
              <w:marTop w:val="0"/>
              <w:marBottom w:val="0"/>
              <w:divBdr>
                <w:top w:val="none" w:sz="0" w:space="0" w:color="auto"/>
                <w:left w:val="none" w:sz="0" w:space="0" w:color="auto"/>
                <w:bottom w:val="none" w:sz="0" w:space="0" w:color="auto"/>
                <w:right w:val="none" w:sz="0" w:space="0" w:color="auto"/>
              </w:divBdr>
              <w:divsChild>
                <w:div w:id="106268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198703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261157">
      <w:bodyDiv w:val="1"/>
      <w:marLeft w:val="0"/>
      <w:marRight w:val="0"/>
      <w:marTop w:val="0"/>
      <w:marBottom w:val="0"/>
      <w:divBdr>
        <w:top w:val="none" w:sz="0" w:space="0" w:color="auto"/>
        <w:left w:val="none" w:sz="0" w:space="0" w:color="auto"/>
        <w:bottom w:val="none" w:sz="0" w:space="0" w:color="auto"/>
        <w:right w:val="none" w:sz="0" w:space="0" w:color="auto"/>
      </w:divBdr>
      <w:divsChild>
        <w:div w:id="2085953468">
          <w:marLeft w:val="0"/>
          <w:marRight w:val="0"/>
          <w:marTop w:val="0"/>
          <w:marBottom w:val="0"/>
          <w:divBdr>
            <w:top w:val="none" w:sz="0" w:space="0" w:color="auto"/>
            <w:left w:val="none" w:sz="0" w:space="0" w:color="auto"/>
            <w:bottom w:val="none" w:sz="0" w:space="0" w:color="auto"/>
            <w:right w:val="none" w:sz="0" w:space="0" w:color="auto"/>
          </w:divBdr>
          <w:divsChild>
            <w:div w:id="47388463">
              <w:marLeft w:val="0"/>
              <w:marRight w:val="0"/>
              <w:marTop w:val="0"/>
              <w:marBottom w:val="0"/>
              <w:divBdr>
                <w:top w:val="none" w:sz="0" w:space="0" w:color="auto"/>
                <w:left w:val="none" w:sz="0" w:space="0" w:color="auto"/>
                <w:bottom w:val="none" w:sz="0" w:space="0" w:color="auto"/>
                <w:right w:val="none" w:sz="0" w:space="0" w:color="auto"/>
              </w:divBdr>
              <w:divsChild>
                <w:div w:id="118957215">
                  <w:marLeft w:val="0"/>
                  <w:marRight w:val="0"/>
                  <w:marTop w:val="0"/>
                  <w:marBottom w:val="0"/>
                  <w:divBdr>
                    <w:top w:val="none" w:sz="0" w:space="0" w:color="auto"/>
                    <w:left w:val="none" w:sz="0" w:space="0" w:color="auto"/>
                    <w:bottom w:val="none" w:sz="0" w:space="0" w:color="auto"/>
                    <w:right w:val="none" w:sz="0" w:space="0" w:color="auto"/>
                  </w:divBdr>
                </w:div>
              </w:divsChild>
            </w:div>
            <w:div w:id="58985051">
              <w:marLeft w:val="0"/>
              <w:marRight w:val="0"/>
              <w:marTop w:val="0"/>
              <w:marBottom w:val="0"/>
              <w:divBdr>
                <w:top w:val="none" w:sz="0" w:space="0" w:color="auto"/>
                <w:left w:val="none" w:sz="0" w:space="0" w:color="auto"/>
                <w:bottom w:val="none" w:sz="0" w:space="0" w:color="auto"/>
                <w:right w:val="none" w:sz="0" w:space="0" w:color="auto"/>
              </w:divBdr>
              <w:divsChild>
                <w:div w:id="1262108226">
                  <w:marLeft w:val="0"/>
                  <w:marRight w:val="0"/>
                  <w:marTop w:val="0"/>
                  <w:marBottom w:val="0"/>
                  <w:divBdr>
                    <w:top w:val="none" w:sz="0" w:space="0" w:color="auto"/>
                    <w:left w:val="none" w:sz="0" w:space="0" w:color="auto"/>
                    <w:bottom w:val="none" w:sz="0" w:space="0" w:color="auto"/>
                    <w:right w:val="none" w:sz="0" w:space="0" w:color="auto"/>
                  </w:divBdr>
                </w:div>
              </w:divsChild>
            </w:div>
            <w:div w:id="512308233">
              <w:marLeft w:val="0"/>
              <w:marRight w:val="0"/>
              <w:marTop w:val="0"/>
              <w:marBottom w:val="0"/>
              <w:divBdr>
                <w:top w:val="none" w:sz="0" w:space="0" w:color="auto"/>
                <w:left w:val="none" w:sz="0" w:space="0" w:color="auto"/>
                <w:bottom w:val="none" w:sz="0" w:space="0" w:color="auto"/>
                <w:right w:val="none" w:sz="0" w:space="0" w:color="auto"/>
              </w:divBdr>
              <w:divsChild>
                <w:div w:id="912818072">
                  <w:marLeft w:val="0"/>
                  <w:marRight w:val="0"/>
                  <w:marTop w:val="0"/>
                  <w:marBottom w:val="0"/>
                  <w:divBdr>
                    <w:top w:val="none" w:sz="0" w:space="0" w:color="auto"/>
                    <w:left w:val="none" w:sz="0" w:space="0" w:color="auto"/>
                    <w:bottom w:val="none" w:sz="0" w:space="0" w:color="auto"/>
                    <w:right w:val="none" w:sz="0" w:space="0" w:color="auto"/>
                  </w:divBdr>
                </w:div>
              </w:divsChild>
            </w:div>
            <w:div w:id="657612850">
              <w:marLeft w:val="0"/>
              <w:marRight w:val="0"/>
              <w:marTop w:val="0"/>
              <w:marBottom w:val="0"/>
              <w:divBdr>
                <w:top w:val="none" w:sz="0" w:space="0" w:color="auto"/>
                <w:left w:val="none" w:sz="0" w:space="0" w:color="auto"/>
                <w:bottom w:val="none" w:sz="0" w:space="0" w:color="auto"/>
                <w:right w:val="none" w:sz="0" w:space="0" w:color="auto"/>
              </w:divBdr>
              <w:divsChild>
                <w:div w:id="1882478562">
                  <w:marLeft w:val="0"/>
                  <w:marRight w:val="0"/>
                  <w:marTop w:val="0"/>
                  <w:marBottom w:val="0"/>
                  <w:divBdr>
                    <w:top w:val="none" w:sz="0" w:space="0" w:color="auto"/>
                    <w:left w:val="none" w:sz="0" w:space="0" w:color="auto"/>
                    <w:bottom w:val="none" w:sz="0" w:space="0" w:color="auto"/>
                    <w:right w:val="none" w:sz="0" w:space="0" w:color="auto"/>
                  </w:divBdr>
                </w:div>
              </w:divsChild>
            </w:div>
            <w:div w:id="732848728">
              <w:marLeft w:val="0"/>
              <w:marRight w:val="0"/>
              <w:marTop w:val="0"/>
              <w:marBottom w:val="0"/>
              <w:divBdr>
                <w:top w:val="none" w:sz="0" w:space="0" w:color="auto"/>
                <w:left w:val="none" w:sz="0" w:space="0" w:color="auto"/>
                <w:bottom w:val="none" w:sz="0" w:space="0" w:color="auto"/>
                <w:right w:val="none" w:sz="0" w:space="0" w:color="auto"/>
              </w:divBdr>
              <w:divsChild>
                <w:div w:id="1036976229">
                  <w:marLeft w:val="0"/>
                  <w:marRight w:val="0"/>
                  <w:marTop w:val="0"/>
                  <w:marBottom w:val="0"/>
                  <w:divBdr>
                    <w:top w:val="none" w:sz="0" w:space="0" w:color="auto"/>
                    <w:left w:val="none" w:sz="0" w:space="0" w:color="auto"/>
                    <w:bottom w:val="none" w:sz="0" w:space="0" w:color="auto"/>
                    <w:right w:val="none" w:sz="0" w:space="0" w:color="auto"/>
                  </w:divBdr>
                </w:div>
              </w:divsChild>
            </w:div>
            <w:div w:id="834960333">
              <w:marLeft w:val="0"/>
              <w:marRight w:val="0"/>
              <w:marTop w:val="0"/>
              <w:marBottom w:val="0"/>
              <w:divBdr>
                <w:top w:val="none" w:sz="0" w:space="0" w:color="auto"/>
                <w:left w:val="none" w:sz="0" w:space="0" w:color="auto"/>
                <w:bottom w:val="none" w:sz="0" w:space="0" w:color="auto"/>
                <w:right w:val="none" w:sz="0" w:space="0" w:color="auto"/>
              </w:divBdr>
              <w:divsChild>
                <w:div w:id="908271960">
                  <w:marLeft w:val="0"/>
                  <w:marRight w:val="0"/>
                  <w:marTop w:val="0"/>
                  <w:marBottom w:val="0"/>
                  <w:divBdr>
                    <w:top w:val="none" w:sz="0" w:space="0" w:color="auto"/>
                    <w:left w:val="none" w:sz="0" w:space="0" w:color="auto"/>
                    <w:bottom w:val="none" w:sz="0" w:space="0" w:color="auto"/>
                    <w:right w:val="none" w:sz="0" w:space="0" w:color="auto"/>
                  </w:divBdr>
                </w:div>
              </w:divsChild>
            </w:div>
            <w:div w:id="869075289">
              <w:marLeft w:val="0"/>
              <w:marRight w:val="0"/>
              <w:marTop w:val="0"/>
              <w:marBottom w:val="0"/>
              <w:divBdr>
                <w:top w:val="none" w:sz="0" w:space="0" w:color="auto"/>
                <w:left w:val="none" w:sz="0" w:space="0" w:color="auto"/>
                <w:bottom w:val="none" w:sz="0" w:space="0" w:color="auto"/>
                <w:right w:val="none" w:sz="0" w:space="0" w:color="auto"/>
              </w:divBdr>
              <w:divsChild>
                <w:div w:id="2115206074">
                  <w:marLeft w:val="0"/>
                  <w:marRight w:val="0"/>
                  <w:marTop w:val="0"/>
                  <w:marBottom w:val="0"/>
                  <w:divBdr>
                    <w:top w:val="none" w:sz="0" w:space="0" w:color="auto"/>
                    <w:left w:val="none" w:sz="0" w:space="0" w:color="auto"/>
                    <w:bottom w:val="none" w:sz="0" w:space="0" w:color="auto"/>
                    <w:right w:val="none" w:sz="0" w:space="0" w:color="auto"/>
                  </w:divBdr>
                </w:div>
              </w:divsChild>
            </w:div>
            <w:div w:id="926767429">
              <w:marLeft w:val="0"/>
              <w:marRight w:val="0"/>
              <w:marTop w:val="0"/>
              <w:marBottom w:val="0"/>
              <w:divBdr>
                <w:top w:val="none" w:sz="0" w:space="0" w:color="auto"/>
                <w:left w:val="none" w:sz="0" w:space="0" w:color="auto"/>
                <w:bottom w:val="none" w:sz="0" w:space="0" w:color="auto"/>
                <w:right w:val="none" w:sz="0" w:space="0" w:color="auto"/>
              </w:divBdr>
              <w:divsChild>
                <w:div w:id="826556105">
                  <w:marLeft w:val="0"/>
                  <w:marRight w:val="0"/>
                  <w:marTop w:val="0"/>
                  <w:marBottom w:val="0"/>
                  <w:divBdr>
                    <w:top w:val="none" w:sz="0" w:space="0" w:color="auto"/>
                    <w:left w:val="none" w:sz="0" w:space="0" w:color="auto"/>
                    <w:bottom w:val="none" w:sz="0" w:space="0" w:color="auto"/>
                    <w:right w:val="none" w:sz="0" w:space="0" w:color="auto"/>
                  </w:divBdr>
                </w:div>
              </w:divsChild>
            </w:div>
            <w:div w:id="964968651">
              <w:marLeft w:val="0"/>
              <w:marRight w:val="0"/>
              <w:marTop w:val="0"/>
              <w:marBottom w:val="0"/>
              <w:divBdr>
                <w:top w:val="none" w:sz="0" w:space="0" w:color="auto"/>
                <w:left w:val="none" w:sz="0" w:space="0" w:color="auto"/>
                <w:bottom w:val="none" w:sz="0" w:space="0" w:color="auto"/>
                <w:right w:val="none" w:sz="0" w:space="0" w:color="auto"/>
              </w:divBdr>
              <w:divsChild>
                <w:div w:id="978723720">
                  <w:marLeft w:val="0"/>
                  <w:marRight w:val="0"/>
                  <w:marTop w:val="0"/>
                  <w:marBottom w:val="0"/>
                  <w:divBdr>
                    <w:top w:val="none" w:sz="0" w:space="0" w:color="auto"/>
                    <w:left w:val="none" w:sz="0" w:space="0" w:color="auto"/>
                    <w:bottom w:val="none" w:sz="0" w:space="0" w:color="auto"/>
                    <w:right w:val="none" w:sz="0" w:space="0" w:color="auto"/>
                  </w:divBdr>
                </w:div>
              </w:divsChild>
            </w:div>
            <w:div w:id="1010327490">
              <w:marLeft w:val="0"/>
              <w:marRight w:val="0"/>
              <w:marTop w:val="0"/>
              <w:marBottom w:val="0"/>
              <w:divBdr>
                <w:top w:val="none" w:sz="0" w:space="0" w:color="auto"/>
                <w:left w:val="none" w:sz="0" w:space="0" w:color="auto"/>
                <w:bottom w:val="none" w:sz="0" w:space="0" w:color="auto"/>
                <w:right w:val="none" w:sz="0" w:space="0" w:color="auto"/>
              </w:divBdr>
              <w:divsChild>
                <w:div w:id="1155072502">
                  <w:marLeft w:val="0"/>
                  <w:marRight w:val="0"/>
                  <w:marTop w:val="0"/>
                  <w:marBottom w:val="0"/>
                  <w:divBdr>
                    <w:top w:val="none" w:sz="0" w:space="0" w:color="auto"/>
                    <w:left w:val="none" w:sz="0" w:space="0" w:color="auto"/>
                    <w:bottom w:val="none" w:sz="0" w:space="0" w:color="auto"/>
                    <w:right w:val="none" w:sz="0" w:space="0" w:color="auto"/>
                  </w:divBdr>
                </w:div>
              </w:divsChild>
            </w:div>
            <w:div w:id="1100640619">
              <w:marLeft w:val="0"/>
              <w:marRight w:val="0"/>
              <w:marTop w:val="0"/>
              <w:marBottom w:val="0"/>
              <w:divBdr>
                <w:top w:val="none" w:sz="0" w:space="0" w:color="auto"/>
                <w:left w:val="none" w:sz="0" w:space="0" w:color="auto"/>
                <w:bottom w:val="none" w:sz="0" w:space="0" w:color="auto"/>
                <w:right w:val="none" w:sz="0" w:space="0" w:color="auto"/>
              </w:divBdr>
              <w:divsChild>
                <w:div w:id="2142845150">
                  <w:marLeft w:val="0"/>
                  <w:marRight w:val="0"/>
                  <w:marTop w:val="0"/>
                  <w:marBottom w:val="0"/>
                  <w:divBdr>
                    <w:top w:val="none" w:sz="0" w:space="0" w:color="auto"/>
                    <w:left w:val="none" w:sz="0" w:space="0" w:color="auto"/>
                    <w:bottom w:val="none" w:sz="0" w:space="0" w:color="auto"/>
                    <w:right w:val="none" w:sz="0" w:space="0" w:color="auto"/>
                  </w:divBdr>
                </w:div>
              </w:divsChild>
            </w:div>
            <w:div w:id="1160199694">
              <w:marLeft w:val="0"/>
              <w:marRight w:val="0"/>
              <w:marTop w:val="0"/>
              <w:marBottom w:val="0"/>
              <w:divBdr>
                <w:top w:val="none" w:sz="0" w:space="0" w:color="auto"/>
                <w:left w:val="none" w:sz="0" w:space="0" w:color="auto"/>
                <w:bottom w:val="none" w:sz="0" w:space="0" w:color="auto"/>
                <w:right w:val="none" w:sz="0" w:space="0" w:color="auto"/>
              </w:divBdr>
              <w:divsChild>
                <w:div w:id="1835729481">
                  <w:marLeft w:val="0"/>
                  <w:marRight w:val="0"/>
                  <w:marTop w:val="0"/>
                  <w:marBottom w:val="0"/>
                  <w:divBdr>
                    <w:top w:val="none" w:sz="0" w:space="0" w:color="auto"/>
                    <w:left w:val="none" w:sz="0" w:space="0" w:color="auto"/>
                    <w:bottom w:val="none" w:sz="0" w:space="0" w:color="auto"/>
                    <w:right w:val="none" w:sz="0" w:space="0" w:color="auto"/>
                  </w:divBdr>
                </w:div>
              </w:divsChild>
            </w:div>
            <w:div w:id="1242253952">
              <w:marLeft w:val="0"/>
              <w:marRight w:val="0"/>
              <w:marTop w:val="0"/>
              <w:marBottom w:val="0"/>
              <w:divBdr>
                <w:top w:val="none" w:sz="0" w:space="0" w:color="auto"/>
                <w:left w:val="none" w:sz="0" w:space="0" w:color="auto"/>
                <w:bottom w:val="none" w:sz="0" w:space="0" w:color="auto"/>
                <w:right w:val="none" w:sz="0" w:space="0" w:color="auto"/>
              </w:divBdr>
              <w:divsChild>
                <w:div w:id="952711267">
                  <w:marLeft w:val="0"/>
                  <w:marRight w:val="0"/>
                  <w:marTop w:val="0"/>
                  <w:marBottom w:val="0"/>
                  <w:divBdr>
                    <w:top w:val="none" w:sz="0" w:space="0" w:color="auto"/>
                    <w:left w:val="none" w:sz="0" w:space="0" w:color="auto"/>
                    <w:bottom w:val="none" w:sz="0" w:space="0" w:color="auto"/>
                    <w:right w:val="none" w:sz="0" w:space="0" w:color="auto"/>
                  </w:divBdr>
                </w:div>
              </w:divsChild>
            </w:div>
            <w:div w:id="1281379868">
              <w:marLeft w:val="0"/>
              <w:marRight w:val="0"/>
              <w:marTop w:val="0"/>
              <w:marBottom w:val="0"/>
              <w:divBdr>
                <w:top w:val="none" w:sz="0" w:space="0" w:color="auto"/>
                <w:left w:val="none" w:sz="0" w:space="0" w:color="auto"/>
                <w:bottom w:val="none" w:sz="0" w:space="0" w:color="auto"/>
                <w:right w:val="none" w:sz="0" w:space="0" w:color="auto"/>
              </w:divBdr>
              <w:divsChild>
                <w:div w:id="1356809846">
                  <w:marLeft w:val="0"/>
                  <w:marRight w:val="0"/>
                  <w:marTop w:val="0"/>
                  <w:marBottom w:val="0"/>
                  <w:divBdr>
                    <w:top w:val="none" w:sz="0" w:space="0" w:color="auto"/>
                    <w:left w:val="none" w:sz="0" w:space="0" w:color="auto"/>
                    <w:bottom w:val="none" w:sz="0" w:space="0" w:color="auto"/>
                    <w:right w:val="none" w:sz="0" w:space="0" w:color="auto"/>
                  </w:divBdr>
                </w:div>
              </w:divsChild>
            </w:div>
            <w:div w:id="1301610890">
              <w:marLeft w:val="0"/>
              <w:marRight w:val="0"/>
              <w:marTop w:val="0"/>
              <w:marBottom w:val="0"/>
              <w:divBdr>
                <w:top w:val="none" w:sz="0" w:space="0" w:color="auto"/>
                <w:left w:val="none" w:sz="0" w:space="0" w:color="auto"/>
                <w:bottom w:val="none" w:sz="0" w:space="0" w:color="auto"/>
                <w:right w:val="none" w:sz="0" w:space="0" w:color="auto"/>
              </w:divBdr>
              <w:divsChild>
                <w:div w:id="1099065687">
                  <w:marLeft w:val="0"/>
                  <w:marRight w:val="0"/>
                  <w:marTop w:val="0"/>
                  <w:marBottom w:val="0"/>
                  <w:divBdr>
                    <w:top w:val="none" w:sz="0" w:space="0" w:color="auto"/>
                    <w:left w:val="none" w:sz="0" w:space="0" w:color="auto"/>
                    <w:bottom w:val="none" w:sz="0" w:space="0" w:color="auto"/>
                    <w:right w:val="none" w:sz="0" w:space="0" w:color="auto"/>
                  </w:divBdr>
                </w:div>
              </w:divsChild>
            </w:div>
            <w:div w:id="1308705959">
              <w:marLeft w:val="0"/>
              <w:marRight w:val="0"/>
              <w:marTop w:val="0"/>
              <w:marBottom w:val="0"/>
              <w:divBdr>
                <w:top w:val="none" w:sz="0" w:space="0" w:color="auto"/>
                <w:left w:val="none" w:sz="0" w:space="0" w:color="auto"/>
                <w:bottom w:val="none" w:sz="0" w:space="0" w:color="auto"/>
                <w:right w:val="none" w:sz="0" w:space="0" w:color="auto"/>
              </w:divBdr>
              <w:divsChild>
                <w:div w:id="1135639719">
                  <w:marLeft w:val="0"/>
                  <w:marRight w:val="0"/>
                  <w:marTop w:val="0"/>
                  <w:marBottom w:val="0"/>
                  <w:divBdr>
                    <w:top w:val="none" w:sz="0" w:space="0" w:color="auto"/>
                    <w:left w:val="none" w:sz="0" w:space="0" w:color="auto"/>
                    <w:bottom w:val="none" w:sz="0" w:space="0" w:color="auto"/>
                    <w:right w:val="none" w:sz="0" w:space="0" w:color="auto"/>
                  </w:divBdr>
                </w:div>
              </w:divsChild>
            </w:div>
            <w:div w:id="1314718168">
              <w:marLeft w:val="0"/>
              <w:marRight w:val="0"/>
              <w:marTop w:val="0"/>
              <w:marBottom w:val="0"/>
              <w:divBdr>
                <w:top w:val="none" w:sz="0" w:space="0" w:color="auto"/>
                <w:left w:val="none" w:sz="0" w:space="0" w:color="auto"/>
                <w:bottom w:val="none" w:sz="0" w:space="0" w:color="auto"/>
                <w:right w:val="none" w:sz="0" w:space="0" w:color="auto"/>
              </w:divBdr>
              <w:divsChild>
                <w:div w:id="300549059">
                  <w:marLeft w:val="0"/>
                  <w:marRight w:val="0"/>
                  <w:marTop w:val="0"/>
                  <w:marBottom w:val="0"/>
                  <w:divBdr>
                    <w:top w:val="none" w:sz="0" w:space="0" w:color="auto"/>
                    <w:left w:val="none" w:sz="0" w:space="0" w:color="auto"/>
                    <w:bottom w:val="none" w:sz="0" w:space="0" w:color="auto"/>
                    <w:right w:val="none" w:sz="0" w:space="0" w:color="auto"/>
                  </w:divBdr>
                </w:div>
              </w:divsChild>
            </w:div>
            <w:div w:id="1353724674">
              <w:marLeft w:val="0"/>
              <w:marRight w:val="0"/>
              <w:marTop w:val="0"/>
              <w:marBottom w:val="0"/>
              <w:divBdr>
                <w:top w:val="none" w:sz="0" w:space="0" w:color="auto"/>
                <w:left w:val="none" w:sz="0" w:space="0" w:color="auto"/>
                <w:bottom w:val="none" w:sz="0" w:space="0" w:color="auto"/>
                <w:right w:val="none" w:sz="0" w:space="0" w:color="auto"/>
              </w:divBdr>
              <w:divsChild>
                <w:div w:id="31805357">
                  <w:marLeft w:val="0"/>
                  <w:marRight w:val="0"/>
                  <w:marTop w:val="0"/>
                  <w:marBottom w:val="0"/>
                  <w:divBdr>
                    <w:top w:val="none" w:sz="0" w:space="0" w:color="auto"/>
                    <w:left w:val="none" w:sz="0" w:space="0" w:color="auto"/>
                    <w:bottom w:val="none" w:sz="0" w:space="0" w:color="auto"/>
                    <w:right w:val="none" w:sz="0" w:space="0" w:color="auto"/>
                  </w:divBdr>
                </w:div>
              </w:divsChild>
            </w:div>
            <w:div w:id="1512527896">
              <w:marLeft w:val="0"/>
              <w:marRight w:val="0"/>
              <w:marTop w:val="0"/>
              <w:marBottom w:val="0"/>
              <w:divBdr>
                <w:top w:val="none" w:sz="0" w:space="0" w:color="auto"/>
                <w:left w:val="none" w:sz="0" w:space="0" w:color="auto"/>
                <w:bottom w:val="none" w:sz="0" w:space="0" w:color="auto"/>
                <w:right w:val="none" w:sz="0" w:space="0" w:color="auto"/>
              </w:divBdr>
              <w:divsChild>
                <w:div w:id="840775292">
                  <w:marLeft w:val="0"/>
                  <w:marRight w:val="0"/>
                  <w:marTop w:val="0"/>
                  <w:marBottom w:val="0"/>
                  <w:divBdr>
                    <w:top w:val="none" w:sz="0" w:space="0" w:color="auto"/>
                    <w:left w:val="none" w:sz="0" w:space="0" w:color="auto"/>
                    <w:bottom w:val="none" w:sz="0" w:space="0" w:color="auto"/>
                    <w:right w:val="none" w:sz="0" w:space="0" w:color="auto"/>
                  </w:divBdr>
                </w:div>
              </w:divsChild>
            </w:div>
            <w:div w:id="1516841740">
              <w:marLeft w:val="0"/>
              <w:marRight w:val="0"/>
              <w:marTop w:val="0"/>
              <w:marBottom w:val="0"/>
              <w:divBdr>
                <w:top w:val="none" w:sz="0" w:space="0" w:color="auto"/>
                <w:left w:val="none" w:sz="0" w:space="0" w:color="auto"/>
                <w:bottom w:val="none" w:sz="0" w:space="0" w:color="auto"/>
                <w:right w:val="none" w:sz="0" w:space="0" w:color="auto"/>
              </w:divBdr>
              <w:divsChild>
                <w:div w:id="952177901">
                  <w:marLeft w:val="0"/>
                  <w:marRight w:val="0"/>
                  <w:marTop w:val="0"/>
                  <w:marBottom w:val="0"/>
                  <w:divBdr>
                    <w:top w:val="none" w:sz="0" w:space="0" w:color="auto"/>
                    <w:left w:val="none" w:sz="0" w:space="0" w:color="auto"/>
                    <w:bottom w:val="none" w:sz="0" w:space="0" w:color="auto"/>
                    <w:right w:val="none" w:sz="0" w:space="0" w:color="auto"/>
                  </w:divBdr>
                </w:div>
              </w:divsChild>
            </w:div>
            <w:div w:id="1575506464">
              <w:marLeft w:val="0"/>
              <w:marRight w:val="0"/>
              <w:marTop w:val="0"/>
              <w:marBottom w:val="0"/>
              <w:divBdr>
                <w:top w:val="none" w:sz="0" w:space="0" w:color="auto"/>
                <w:left w:val="none" w:sz="0" w:space="0" w:color="auto"/>
                <w:bottom w:val="none" w:sz="0" w:space="0" w:color="auto"/>
                <w:right w:val="none" w:sz="0" w:space="0" w:color="auto"/>
              </w:divBdr>
              <w:divsChild>
                <w:div w:id="712773205">
                  <w:marLeft w:val="0"/>
                  <w:marRight w:val="0"/>
                  <w:marTop w:val="0"/>
                  <w:marBottom w:val="0"/>
                  <w:divBdr>
                    <w:top w:val="none" w:sz="0" w:space="0" w:color="auto"/>
                    <w:left w:val="none" w:sz="0" w:space="0" w:color="auto"/>
                    <w:bottom w:val="none" w:sz="0" w:space="0" w:color="auto"/>
                    <w:right w:val="none" w:sz="0" w:space="0" w:color="auto"/>
                  </w:divBdr>
                </w:div>
              </w:divsChild>
            </w:div>
            <w:div w:id="1666545787">
              <w:marLeft w:val="0"/>
              <w:marRight w:val="0"/>
              <w:marTop w:val="0"/>
              <w:marBottom w:val="0"/>
              <w:divBdr>
                <w:top w:val="none" w:sz="0" w:space="0" w:color="auto"/>
                <w:left w:val="none" w:sz="0" w:space="0" w:color="auto"/>
                <w:bottom w:val="none" w:sz="0" w:space="0" w:color="auto"/>
                <w:right w:val="none" w:sz="0" w:space="0" w:color="auto"/>
              </w:divBdr>
              <w:divsChild>
                <w:div w:id="1228687214">
                  <w:marLeft w:val="0"/>
                  <w:marRight w:val="0"/>
                  <w:marTop w:val="0"/>
                  <w:marBottom w:val="0"/>
                  <w:divBdr>
                    <w:top w:val="none" w:sz="0" w:space="0" w:color="auto"/>
                    <w:left w:val="none" w:sz="0" w:space="0" w:color="auto"/>
                    <w:bottom w:val="none" w:sz="0" w:space="0" w:color="auto"/>
                    <w:right w:val="none" w:sz="0" w:space="0" w:color="auto"/>
                  </w:divBdr>
                </w:div>
              </w:divsChild>
            </w:div>
            <w:div w:id="1882478474">
              <w:marLeft w:val="0"/>
              <w:marRight w:val="0"/>
              <w:marTop w:val="0"/>
              <w:marBottom w:val="0"/>
              <w:divBdr>
                <w:top w:val="none" w:sz="0" w:space="0" w:color="auto"/>
                <w:left w:val="none" w:sz="0" w:space="0" w:color="auto"/>
                <w:bottom w:val="none" w:sz="0" w:space="0" w:color="auto"/>
                <w:right w:val="none" w:sz="0" w:space="0" w:color="auto"/>
              </w:divBdr>
              <w:divsChild>
                <w:div w:id="1943759892">
                  <w:marLeft w:val="0"/>
                  <w:marRight w:val="0"/>
                  <w:marTop w:val="0"/>
                  <w:marBottom w:val="0"/>
                  <w:divBdr>
                    <w:top w:val="none" w:sz="0" w:space="0" w:color="auto"/>
                    <w:left w:val="none" w:sz="0" w:space="0" w:color="auto"/>
                    <w:bottom w:val="none" w:sz="0" w:space="0" w:color="auto"/>
                    <w:right w:val="none" w:sz="0" w:space="0" w:color="auto"/>
                  </w:divBdr>
                </w:div>
              </w:divsChild>
            </w:div>
            <w:div w:id="2086027072">
              <w:marLeft w:val="0"/>
              <w:marRight w:val="0"/>
              <w:marTop w:val="0"/>
              <w:marBottom w:val="0"/>
              <w:divBdr>
                <w:top w:val="none" w:sz="0" w:space="0" w:color="auto"/>
                <w:left w:val="none" w:sz="0" w:space="0" w:color="auto"/>
                <w:bottom w:val="none" w:sz="0" w:space="0" w:color="auto"/>
                <w:right w:val="none" w:sz="0" w:space="0" w:color="auto"/>
              </w:divBdr>
              <w:divsChild>
                <w:div w:id="110554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18769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s://www.3gpp.org/ftp/tsg_ran/TSG_RAN/TSGR_100/Docs/RP-23086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yperlink" Target="https://www.3gpp.org/ftp/Specs/archive/38_series/38.914/"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yperlink" Target="https://www.3gpp.org/ftp/tsg_ran/TSG_RAN/TSGR_109/Docs/RP-252912.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nokia-my.sharepoint.com/personal/majed_saad_nokia_com/Documents/Majed/0-Downloads/subtask3-Task6/UL%20MIMO/SAMPO%20DFT-s_OFDM%20vs%20CP-OFDM%20rank%20higher%20than%20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bg2">
                    <a:lumMod val="10000"/>
                  </a:schemeClr>
                </a:solidFill>
                <a:latin typeface="+mn-lt"/>
                <a:ea typeface="+mn-ea"/>
                <a:cs typeface="+mn-cs"/>
              </a:defRPr>
            </a:pPr>
            <a:r>
              <a:rPr lang="en-US" b="0" dirty="0"/>
              <a:t>Cell average DFT-s-ODFM loss vs CP-OFDM- max rank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bg2">
                  <a:lumMod val="10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Sheet1!$D$5</c:f>
              <c:strCache>
                <c:ptCount val="1"/>
                <c:pt idx="0">
                  <c:v>DFT-s-OFDM, Non Coherent, Max TX Power 25 dBm loss % vs coherent CP 23 dBm</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bg2">
                        <a:lumMod val="1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Sheet1!$A$8:$C$8</c:f>
              <c:strCache>
                <c:ptCount val="1"/>
                <c:pt idx="0">
                  <c:v>3.5 GHz, 60 MHz</c:v>
                </c:pt>
              </c:strCache>
            </c:strRef>
          </c:cat>
          <c:val>
            <c:numRef>
              <c:f>Sheet1!$D$8</c:f>
              <c:numCache>
                <c:formatCode>0.0%</c:formatCode>
                <c:ptCount val="1"/>
                <c:pt idx="0">
                  <c:v>-0.13752733389402858</c:v>
                </c:pt>
              </c:numCache>
            </c:numRef>
          </c:val>
          <c:extLst>
            <c:ext xmlns:c16="http://schemas.microsoft.com/office/drawing/2014/chart" uri="{C3380CC4-5D6E-409C-BE32-E72D297353CC}">
              <c16:uniqueId val="{00000000-B6F7-47B4-9D75-3E41A9F52DF3}"/>
            </c:ext>
          </c:extLst>
        </c:ser>
        <c:ser>
          <c:idx val="2"/>
          <c:order val="1"/>
          <c:tx>
            <c:strRef>
              <c:f>Sheet1!$F$5</c:f>
              <c:strCache>
                <c:ptCount val="1"/>
                <c:pt idx="0">
                  <c:v>DFT-s-OFDM, Fully Coherent, Max TX Power 24 dBm loss % vs coherent CP 23dBm</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bg2">
                        <a:lumMod val="1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Sheet1!$A$8:$C$8</c:f>
              <c:strCache>
                <c:ptCount val="1"/>
                <c:pt idx="0">
                  <c:v>3.5 GHz, 60 MHz</c:v>
                </c:pt>
              </c:strCache>
            </c:strRef>
          </c:cat>
          <c:val>
            <c:numRef>
              <c:f>Sheet1!$F$8</c:f>
              <c:numCache>
                <c:formatCode>0.0%</c:formatCode>
                <c:ptCount val="1"/>
                <c:pt idx="0">
                  <c:v>-5.9041211101766231E-2</c:v>
                </c:pt>
              </c:numCache>
            </c:numRef>
          </c:val>
          <c:extLst>
            <c:ext xmlns:c16="http://schemas.microsoft.com/office/drawing/2014/chart" uri="{C3380CC4-5D6E-409C-BE32-E72D297353CC}">
              <c16:uniqueId val="{00000001-B6F7-47B4-9D75-3E41A9F52DF3}"/>
            </c:ext>
          </c:extLst>
        </c:ser>
        <c:dLbls>
          <c:dLblPos val="outEnd"/>
          <c:showLegendKey val="0"/>
          <c:showVal val="1"/>
          <c:showCatName val="0"/>
          <c:showSerName val="0"/>
          <c:showPercent val="0"/>
          <c:showBubbleSize val="0"/>
        </c:dLbls>
        <c:gapWidth val="219"/>
        <c:overlap val="-27"/>
        <c:axId val="1231594831"/>
        <c:axId val="1231597711"/>
      </c:barChart>
      <c:catAx>
        <c:axId val="1231594831"/>
        <c:scaling>
          <c:orientation val="minMax"/>
        </c:scaling>
        <c:delete val="0"/>
        <c:axPos val="b"/>
        <c:numFmt formatCode="General" sourceLinked="1"/>
        <c:majorTickMark val="none"/>
        <c:minorTickMark val="none"/>
        <c:tickLblPos val="high"/>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bg2">
                    <a:lumMod val="10000"/>
                  </a:schemeClr>
                </a:solidFill>
                <a:latin typeface="+mn-lt"/>
                <a:ea typeface="+mn-ea"/>
                <a:cs typeface="+mn-cs"/>
              </a:defRPr>
            </a:pPr>
            <a:endParaRPr lang="en-US"/>
          </a:p>
        </c:txPr>
        <c:crossAx val="1231597711"/>
        <c:crosses val="autoZero"/>
        <c:auto val="1"/>
        <c:lblAlgn val="ctr"/>
        <c:lblOffset val="100"/>
        <c:noMultiLvlLbl val="0"/>
      </c:catAx>
      <c:valAx>
        <c:axId val="1231597711"/>
        <c:scaling>
          <c:orientation val="minMax"/>
          <c:max val="0"/>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bg2">
                    <a:lumMod val="10000"/>
                  </a:schemeClr>
                </a:solidFill>
                <a:latin typeface="+mn-lt"/>
                <a:ea typeface="+mn-ea"/>
                <a:cs typeface="+mn-cs"/>
              </a:defRPr>
            </a:pPr>
            <a:endParaRPr lang="en-US"/>
          </a:p>
        </c:txPr>
        <c:crossAx val="12315948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bg2">
                  <a:lumMod val="10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chemeClr val="bg2">
              <a:lumMod val="10000"/>
            </a:schemeClr>
          </a:solidFill>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RBI5PAMIO524-1616901215-61832</_dlc_DocId>
    <_dlc_DocIdUrl xmlns="71c5aaf6-e6ce-465b-b873-5148d2a4c105">
      <Url>https://nokia.sharepoint.com/sites/gxp/_layouts/15/DocIdRedir.aspx?ID=RBI5PAMIO524-1616901215-61832</Url>
      <Description>RBI5PAMIO524-1616901215-61832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12BE54-AA78-4ECC-B84E-3C15BAA6A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purl.org/dc/dcmitype/"/>
    <ds:schemaRef ds:uri="71c5aaf6-e6ce-465b-b873-5148d2a4c105"/>
    <ds:schemaRef ds:uri="7275bb01-7583-478d-bc14-e839a2dd5989"/>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3f2ce089-3858-4176-9a21-a30f9204848e"/>
    <ds:schemaRef ds:uri="http://purl.org/dc/terms/"/>
    <ds:schemaRef ds:uri="http://purl.org/dc/elements/1.1/"/>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82</TotalTime>
  <Pages>22</Pages>
  <Words>7635</Words>
  <Characters>41375</Characters>
  <Application>Microsoft Office Word</Application>
  <DocSecurity>0</DocSecurity>
  <Lines>344</Lines>
  <Paragraphs>97</Paragraphs>
  <ScaleCrop>false</ScaleCrop>
  <Company>Nokia &amp; NSN</Company>
  <LinksUpToDate>false</LinksUpToDate>
  <CharactersWithSpaces>48913</CharactersWithSpaces>
  <SharedDoc>false</SharedDoc>
  <HLinks>
    <vt:vector size="18" baseType="variant">
      <vt:variant>
        <vt:i4>6553600</vt:i4>
      </vt:variant>
      <vt:variant>
        <vt:i4>18</vt:i4>
      </vt:variant>
      <vt:variant>
        <vt:i4>0</vt:i4>
      </vt:variant>
      <vt:variant>
        <vt:i4>5</vt:i4>
      </vt:variant>
      <vt:variant>
        <vt:lpwstr>https://www.3gpp.org/ftp/tsg_ran/TSG_RAN/TSGR_100/Docs/RP-230864.zip</vt:lpwstr>
      </vt:variant>
      <vt:variant>
        <vt:lpwstr/>
      </vt:variant>
      <vt:variant>
        <vt:i4>3801106</vt:i4>
      </vt:variant>
      <vt:variant>
        <vt:i4>15</vt:i4>
      </vt:variant>
      <vt:variant>
        <vt:i4>0</vt:i4>
      </vt:variant>
      <vt:variant>
        <vt:i4>5</vt:i4>
      </vt:variant>
      <vt:variant>
        <vt:lpwstr>https://www.3gpp.org/ftp/Specs/archive/38_series/38.914/</vt:lpwstr>
      </vt:variant>
      <vt:variant>
        <vt:lpwstr/>
      </vt:variant>
      <vt:variant>
        <vt:i4>6619148</vt:i4>
      </vt:variant>
      <vt:variant>
        <vt:i4>12</vt:i4>
      </vt:variant>
      <vt:variant>
        <vt:i4>0</vt:i4>
      </vt:variant>
      <vt:variant>
        <vt:i4>5</vt:i4>
      </vt:variant>
      <vt:variant>
        <vt:lpwstr>https://www.3gpp.org/ftp/tsg_ran/TSG_RAN/TSGR_109/Docs/RP-252912.zip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849</cp:revision>
  <cp:lastPrinted>2016-06-21T19:35:00Z</cp:lastPrinted>
  <dcterms:created xsi:type="dcterms:W3CDTF">2025-09-17T02:35:00Z</dcterms:created>
  <dcterms:modified xsi:type="dcterms:W3CDTF">2025-11-07T12:35:00Z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f565e0b6-a434-493b-a0fb-c28095e85340</vt:lpwstr>
  </property>
  <property fmtid="{D5CDD505-2E9C-101B-9397-08002B2CF9AE}" pid="9" name="MediaServiceImageTags">
    <vt:lpwstr/>
  </property>
  <property fmtid="{D5CDD505-2E9C-101B-9397-08002B2CF9AE}" pid="10" name="docLang">
    <vt:lpwstr>en</vt:lpwstr>
  </property>
</Properties>
</file>