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FB9C4" w14:textId="44FE0F19" w:rsidR="00092363" w:rsidRPr="00ED3C97" w:rsidRDefault="00092363" w:rsidP="00092363">
      <w:pPr>
        <w:tabs>
          <w:tab w:val="center" w:pos="4536"/>
          <w:tab w:val="right" w:pos="8280"/>
          <w:tab w:val="right" w:pos="9639"/>
        </w:tabs>
        <w:ind w:right="2"/>
        <w:rPr>
          <w:rFonts w:ascii="Arial" w:eastAsiaTheme="minorEastAsia" w:hAnsi="Arial"/>
          <w:b/>
          <w:lang w:val="de-DE"/>
        </w:rPr>
      </w:pPr>
      <w:bookmarkStart w:id="0" w:name="OLE_LINK3"/>
      <w:r w:rsidRPr="00ED3C97">
        <w:rPr>
          <w:rFonts w:ascii="Arial" w:eastAsia="MS Mincho" w:hAnsi="Arial"/>
          <w:b/>
          <w:lang w:val="de-DE"/>
        </w:rPr>
        <w:t>3GPP TSG RAN WG1 #</w:t>
      </w:r>
      <w:r w:rsidR="0055792A" w:rsidRPr="00ED3C97">
        <w:rPr>
          <w:rFonts w:ascii="Arial" w:eastAsia="MS Mincho" w:hAnsi="Arial"/>
          <w:b/>
          <w:lang w:val="de-DE"/>
        </w:rPr>
        <w:t>12</w:t>
      </w:r>
      <w:r w:rsidR="001D641D" w:rsidRPr="00ED3C97">
        <w:rPr>
          <w:rFonts w:ascii="Arial" w:eastAsia="MS Mincho" w:hAnsi="Arial"/>
          <w:b/>
          <w:lang w:val="de-DE"/>
        </w:rPr>
        <w:t>2</w:t>
      </w:r>
      <w:r w:rsidR="00ED3C97" w:rsidRPr="00ED3C97">
        <w:rPr>
          <w:rFonts w:ascii="Arial" w:eastAsia="MS Mincho" w:hAnsi="Arial" w:hint="eastAsia"/>
          <w:b/>
          <w:lang w:val="de-DE"/>
        </w:rPr>
        <w:t>bis</w:t>
      </w:r>
      <w:r w:rsidRPr="0073091E">
        <w:rPr>
          <w:lang w:val="de-DE"/>
        </w:rPr>
        <w:tab/>
      </w:r>
      <w:r w:rsidRPr="0073091E">
        <w:rPr>
          <w:lang w:val="de-DE"/>
        </w:rPr>
        <w:tab/>
      </w:r>
      <w:r w:rsidRPr="0073091E">
        <w:rPr>
          <w:lang w:val="de-DE"/>
        </w:rPr>
        <w:tab/>
      </w:r>
      <w:r w:rsidR="00862041" w:rsidRPr="00C34980">
        <w:rPr>
          <w:rFonts w:ascii="Arial" w:eastAsia="SimSun" w:hAnsi="Arial"/>
          <w:b/>
          <w:lang w:val="de-DE" w:eastAsia="zh-CN"/>
        </w:rPr>
        <w:t>R1-</w:t>
      </w:r>
      <w:r w:rsidR="635586B0" w:rsidRPr="00C34980">
        <w:rPr>
          <w:rFonts w:ascii="Arial" w:eastAsia="SimSun" w:hAnsi="Arial"/>
          <w:b/>
          <w:bCs/>
          <w:lang w:val="de-DE" w:eastAsia="zh-CN"/>
        </w:rPr>
        <w:t>2507820</w:t>
      </w:r>
    </w:p>
    <w:p w14:paraId="4D94A7E3" w14:textId="40F5663A" w:rsidR="0068648F" w:rsidRDefault="006B6D42" w:rsidP="00FA2362">
      <w:pPr>
        <w:tabs>
          <w:tab w:val="center" w:pos="4536"/>
          <w:tab w:val="right" w:pos="8280"/>
          <w:tab w:val="right" w:pos="9639"/>
        </w:tabs>
        <w:ind w:right="2"/>
        <w:rPr>
          <w:rFonts w:ascii="Arial" w:eastAsiaTheme="minorEastAsia" w:hAnsi="Arial" w:cs="Arial"/>
          <w:b/>
          <w:bCs/>
          <w:lang w:val="en-US"/>
        </w:rPr>
      </w:pPr>
      <w:r w:rsidRPr="006B6D42">
        <w:rPr>
          <w:rFonts w:ascii="Arial" w:eastAsiaTheme="minorEastAsia" w:hAnsi="Arial" w:cs="Arial"/>
          <w:b/>
          <w:bCs/>
          <w:lang w:val="en-US"/>
        </w:rPr>
        <w:t>Prague, Czech, Oct 13th – 17th, 2025</w:t>
      </w:r>
    </w:p>
    <w:p w14:paraId="6C3D6B85" w14:textId="77777777" w:rsidR="006B6D42" w:rsidRPr="0068648F" w:rsidRDefault="006B6D42" w:rsidP="00FA2362">
      <w:pPr>
        <w:tabs>
          <w:tab w:val="center" w:pos="4536"/>
          <w:tab w:val="right" w:pos="8280"/>
          <w:tab w:val="right" w:pos="9639"/>
        </w:tabs>
        <w:ind w:right="2"/>
        <w:rPr>
          <w:rFonts w:ascii="Arial" w:hAnsi="Arial" w:cs="Arial"/>
          <w:b/>
          <w:bCs/>
          <w:sz w:val="28"/>
        </w:rPr>
      </w:pPr>
    </w:p>
    <w:p w14:paraId="07CD89FA" w14:textId="481BA9DE" w:rsidR="00900DAE" w:rsidRPr="000956CC" w:rsidRDefault="001545B1" w:rsidP="00FA2362">
      <w:pPr>
        <w:pStyle w:val="Header"/>
        <w:ind w:left="1800" w:hanging="1800"/>
        <w:rPr>
          <w:sz w:val="24"/>
          <w:lang w:val="en-US" w:eastAsia="ja-JP"/>
        </w:rPr>
      </w:pPr>
      <w:r w:rsidRPr="000956CC">
        <w:rPr>
          <w:sz w:val="24"/>
          <w:lang w:val="en-US"/>
        </w:rPr>
        <w:t>Source:</w:t>
      </w:r>
      <w:r w:rsidR="00D642D1">
        <w:rPr>
          <w:rFonts w:hint="eastAsia"/>
          <w:sz w:val="24"/>
          <w:lang w:val="en-US" w:eastAsia="ja-JP"/>
        </w:rPr>
        <w:t xml:space="preserve">            </w:t>
      </w:r>
      <w:r w:rsidRPr="000956CC">
        <w:rPr>
          <w:sz w:val="24"/>
          <w:lang w:val="en-US"/>
        </w:rPr>
        <w:t>NTT DOCOMO</w:t>
      </w:r>
      <w:r w:rsidR="0036115F">
        <w:rPr>
          <w:rFonts w:hint="eastAsia"/>
          <w:sz w:val="24"/>
          <w:lang w:val="en-US" w:eastAsia="ja-JP"/>
        </w:rPr>
        <w:t>, INC.</w:t>
      </w:r>
    </w:p>
    <w:bookmarkEnd w:id="0"/>
    <w:p w14:paraId="7332E81A" w14:textId="2DB0494E" w:rsidR="00FE0C9D" w:rsidRPr="006C4B73" w:rsidRDefault="00FE0C9D" w:rsidP="00FA2362">
      <w:pPr>
        <w:pStyle w:val="Header"/>
        <w:ind w:left="1800" w:hanging="1800"/>
        <w:rPr>
          <w:rFonts w:eastAsiaTheme="minorEastAsia"/>
          <w:sz w:val="24"/>
          <w:szCs w:val="24"/>
          <w:lang w:val="en-US" w:eastAsia="ja-JP"/>
        </w:rPr>
      </w:pPr>
      <w:r w:rsidRPr="4281F5B3">
        <w:rPr>
          <w:sz w:val="24"/>
          <w:szCs w:val="24"/>
          <w:lang w:val="en-US"/>
        </w:rPr>
        <w:t>Title:</w:t>
      </w:r>
      <w:r w:rsidR="006E6132" w:rsidRPr="4281F5B3">
        <w:rPr>
          <w:rFonts w:hint="eastAsia"/>
          <w:sz w:val="24"/>
          <w:szCs w:val="24"/>
          <w:lang w:val="en-US" w:eastAsia="ja-JP"/>
        </w:rPr>
        <w:t xml:space="preserve">                 </w:t>
      </w:r>
      <w:bookmarkStart w:id="1" w:name="OLE_LINK8"/>
      <w:bookmarkStart w:id="2" w:name="OLE_LINK9"/>
      <w:bookmarkStart w:id="3" w:name="OLE_LINK21"/>
      <w:bookmarkStart w:id="4" w:name="OLE_LINK22"/>
      <w:r w:rsidR="00C6146B" w:rsidRPr="4281F5B3">
        <w:rPr>
          <w:sz w:val="24"/>
          <w:szCs w:val="24"/>
          <w:lang w:val="en-US"/>
        </w:rPr>
        <w:t xml:space="preserve">Discussion on </w:t>
      </w:r>
      <w:r w:rsidR="004A62F9" w:rsidRPr="4281F5B3">
        <w:rPr>
          <w:rFonts w:hint="eastAsia"/>
          <w:sz w:val="24"/>
          <w:szCs w:val="24"/>
          <w:lang w:val="en-US" w:eastAsia="ja-JP"/>
        </w:rPr>
        <w:t>Energy Efficiency</w:t>
      </w:r>
      <w:r w:rsidR="496FC1D8" w:rsidRPr="4281F5B3">
        <w:rPr>
          <w:sz w:val="24"/>
          <w:szCs w:val="24"/>
          <w:lang w:val="en-US" w:eastAsia="ja-JP"/>
        </w:rPr>
        <w:t xml:space="preserve"> for </w:t>
      </w:r>
      <w:r w:rsidR="496FC1D8" w:rsidRPr="12EEC35F">
        <w:rPr>
          <w:sz w:val="24"/>
          <w:szCs w:val="24"/>
          <w:lang w:val="en-US" w:eastAsia="ja-JP"/>
        </w:rPr>
        <w:t>6GR</w:t>
      </w:r>
    </w:p>
    <w:bookmarkEnd w:id="1"/>
    <w:bookmarkEnd w:id="2"/>
    <w:bookmarkEnd w:id="3"/>
    <w:bookmarkEnd w:id="4"/>
    <w:p w14:paraId="02FF14B3" w14:textId="7A8B2D67" w:rsidR="00FE0C9D" w:rsidRPr="00245DF1" w:rsidRDefault="00FE0C9D" w:rsidP="00E40ADE">
      <w:pPr>
        <w:pStyle w:val="Header"/>
        <w:ind w:left="1800" w:hanging="1800"/>
        <w:rPr>
          <w:sz w:val="24"/>
          <w:lang w:val="en-US" w:eastAsia="ja-JP"/>
        </w:rPr>
      </w:pPr>
      <w:r w:rsidRPr="00CE448F">
        <w:rPr>
          <w:sz w:val="24"/>
          <w:lang w:val="en-US"/>
        </w:rPr>
        <w:t>Agenda Item:</w:t>
      </w:r>
      <w:bookmarkStart w:id="5" w:name="Source"/>
      <w:bookmarkEnd w:id="5"/>
      <w:r w:rsidR="006E6132">
        <w:rPr>
          <w:rFonts w:hint="eastAsia"/>
          <w:sz w:val="24"/>
          <w:lang w:val="en-US" w:eastAsia="ja-JP"/>
        </w:rPr>
        <w:t xml:space="preserve">   </w:t>
      </w:r>
      <w:r w:rsidR="00D642D1">
        <w:rPr>
          <w:rFonts w:hint="eastAsia"/>
          <w:sz w:val="24"/>
          <w:lang w:val="en-US" w:eastAsia="ja-JP"/>
        </w:rPr>
        <w:t>11.5</w:t>
      </w:r>
    </w:p>
    <w:p w14:paraId="0EC9D632" w14:textId="4859B2AB" w:rsidR="00900DAE" w:rsidRPr="00CE448F" w:rsidRDefault="00900DAE" w:rsidP="00FA236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2A74BE" w:rsidRPr="00CE448F">
        <w:rPr>
          <w:rFonts w:ascii="Arial" w:hAnsi="Arial"/>
          <w:b/>
          <w:lang w:val="en-US"/>
        </w:rPr>
        <w:t>: Discussion</w:t>
      </w:r>
      <w:r w:rsidRPr="00CE448F">
        <w:rPr>
          <w:rFonts w:ascii="Arial" w:hAnsi="Arial"/>
          <w:b/>
          <w:lang w:val="en-US"/>
        </w:rPr>
        <w:t xml:space="preserve"> and Decision</w:t>
      </w:r>
    </w:p>
    <w:p w14:paraId="0F3922DF" w14:textId="58DC0B90" w:rsidR="008E3FC0" w:rsidRPr="008E3FC0" w:rsidRDefault="001D2A61" w:rsidP="00122BE1">
      <w:pPr>
        <w:pStyle w:val="Heading1"/>
        <w:numPr>
          <w:ilvl w:val="0"/>
          <w:numId w:val="6"/>
        </w:numPr>
        <w:spacing w:after="120"/>
        <w:rPr>
          <w:b/>
          <w:lang w:val="en-US"/>
        </w:rPr>
      </w:pPr>
      <w:r w:rsidRPr="007B3BA0">
        <w:rPr>
          <w:rFonts w:hint="eastAsia"/>
          <w:b/>
          <w:lang w:val="en-US"/>
        </w:rPr>
        <w:t>Introduction</w:t>
      </w:r>
    </w:p>
    <w:p w14:paraId="0024EBE5" w14:textId="760357BE" w:rsidR="002068CF" w:rsidRDefault="00D06DEE" w:rsidP="007932A1">
      <w:pPr>
        <w:rPr>
          <w:sz w:val="22"/>
          <w:szCs w:val="22"/>
        </w:rPr>
      </w:pPr>
      <w:r>
        <w:rPr>
          <w:sz w:val="22"/>
          <w:szCs w:val="22"/>
        </w:rPr>
        <w:t>A</w:t>
      </w:r>
      <w:r>
        <w:rPr>
          <w:rFonts w:hint="eastAsia"/>
          <w:sz w:val="22"/>
          <w:szCs w:val="22"/>
        </w:rPr>
        <w:t>t RAN#</w:t>
      </w:r>
      <w:r w:rsidR="00457B87">
        <w:rPr>
          <w:rFonts w:hint="eastAsia"/>
          <w:sz w:val="22"/>
          <w:szCs w:val="22"/>
        </w:rPr>
        <w:t>108</w:t>
      </w:r>
      <w:r w:rsidR="00891EB5">
        <w:rPr>
          <w:rFonts w:hint="eastAsia"/>
          <w:sz w:val="22"/>
          <w:szCs w:val="22"/>
        </w:rPr>
        <w:t xml:space="preserve">, </w:t>
      </w:r>
      <w:r w:rsidR="00821B4A">
        <w:rPr>
          <w:rFonts w:hint="eastAsia"/>
          <w:sz w:val="22"/>
          <w:szCs w:val="22"/>
        </w:rPr>
        <w:t>a SI</w:t>
      </w:r>
      <w:r w:rsidR="004E68C4">
        <w:rPr>
          <w:rFonts w:hint="eastAsia"/>
          <w:sz w:val="22"/>
          <w:szCs w:val="22"/>
        </w:rPr>
        <w:t xml:space="preserve">D for </w:t>
      </w:r>
      <w:r w:rsidR="00174177">
        <w:rPr>
          <w:rFonts w:hint="eastAsia"/>
          <w:sz w:val="22"/>
          <w:szCs w:val="22"/>
        </w:rPr>
        <w:t xml:space="preserve">6GR </w:t>
      </w:r>
      <w:r w:rsidR="00805FC2">
        <w:rPr>
          <w:rFonts w:hint="eastAsia"/>
          <w:sz w:val="22"/>
          <w:szCs w:val="22"/>
        </w:rPr>
        <w:t>SI</w:t>
      </w:r>
      <w:r w:rsidR="0007442C">
        <w:rPr>
          <w:rFonts w:hint="eastAsia"/>
          <w:sz w:val="22"/>
          <w:szCs w:val="22"/>
        </w:rPr>
        <w:t xml:space="preserve"> </w:t>
      </w:r>
      <w:r w:rsidR="00696177">
        <w:rPr>
          <w:rFonts w:hint="eastAsia"/>
          <w:sz w:val="22"/>
          <w:szCs w:val="22"/>
        </w:rPr>
        <w:t>[1]</w:t>
      </w:r>
      <w:r w:rsidR="0007442C">
        <w:rPr>
          <w:rFonts w:hint="eastAsia"/>
          <w:sz w:val="22"/>
          <w:szCs w:val="22"/>
        </w:rPr>
        <w:t xml:space="preserve"> has been approved</w:t>
      </w:r>
      <w:r w:rsidR="002068CF">
        <w:rPr>
          <w:rFonts w:hint="eastAsia"/>
          <w:sz w:val="22"/>
          <w:szCs w:val="22"/>
        </w:rPr>
        <w:t>, which captures the following objectives for energy efficiency</w:t>
      </w:r>
      <w:r w:rsidR="006A7CD6">
        <w:rPr>
          <w:rFonts w:hint="eastAsia"/>
          <w:sz w:val="22"/>
          <w:szCs w:val="22"/>
        </w:rPr>
        <w:t xml:space="preserve"> (EE)</w:t>
      </w:r>
      <w:r w:rsidR="002068CF">
        <w:rPr>
          <w:rFonts w:hint="eastAsia"/>
          <w:sz w:val="22"/>
          <w:szCs w:val="22"/>
        </w:rPr>
        <w:t xml:space="preserve">: </w:t>
      </w:r>
    </w:p>
    <w:tbl>
      <w:tblPr>
        <w:tblStyle w:val="TableGrid"/>
        <w:tblW w:w="0" w:type="auto"/>
        <w:tblLook w:val="04A0" w:firstRow="1" w:lastRow="0" w:firstColumn="1" w:lastColumn="0" w:noHBand="0" w:noVBand="1"/>
      </w:tblPr>
      <w:tblGrid>
        <w:gridCol w:w="9962"/>
      </w:tblGrid>
      <w:tr w:rsidR="002068CF" w14:paraId="398603E4" w14:textId="77777777" w:rsidTr="00F17F3C">
        <w:tc>
          <w:tcPr>
            <w:tcW w:w="9962" w:type="dxa"/>
          </w:tcPr>
          <w:p w14:paraId="516943F0" w14:textId="77777777" w:rsidR="0013566D" w:rsidRPr="0013566D" w:rsidRDefault="0013566D" w:rsidP="00122BE1">
            <w:pPr>
              <w:numPr>
                <w:ilvl w:val="0"/>
                <w:numId w:val="9"/>
              </w:numPr>
              <w:spacing w:after="120"/>
              <w:contextualSpacing/>
              <w:rPr>
                <w:rFonts w:eastAsia="MS Mincho"/>
                <w:color w:val="000000"/>
                <w:sz w:val="20"/>
                <w:lang w:eastAsia="en-GB"/>
              </w:rPr>
            </w:pPr>
            <w:r w:rsidRPr="0013566D">
              <w:rPr>
                <w:rFonts w:eastAsia="MS Mincho"/>
                <w:color w:val="000000"/>
                <w:sz w:val="20"/>
                <w:lang w:eastAsia="en-GB"/>
              </w:rPr>
              <w:t>Single technology framework based on a stand-alone architecture</w:t>
            </w:r>
            <w:r w:rsidRPr="0013566D">
              <w:rPr>
                <w:rFonts w:eastAsia="MS Mincho" w:hint="eastAsia"/>
                <w:color w:val="000000"/>
                <w:sz w:val="20"/>
              </w:rPr>
              <w:t xml:space="preserve"> (Note1)</w:t>
            </w:r>
            <w:r w:rsidRPr="0013566D">
              <w:rPr>
                <w:rFonts w:eastAsia="MS Mincho"/>
                <w:color w:val="000000"/>
                <w:sz w:val="2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227A072" w14:textId="70CCB90F" w:rsidR="0013566D" w:rsidRDefault="003D6D77" w:rsidP="003D6D77">
            <w:pPr>
              <w:spacing w:after="120"/>
              <w:ind w:left="1440"/>
              <w:contextualSpacing/>
              <w:rPr>
                <w:rFonts w:eastAsia="MS Mincho"/>
                <w:color w:val="000000"/>
                <w:sz w:val="20"/>
                <w:lang w:eastAsia="en-GB"/>
              </w:rPr>
            </w:pPr>
            <w:r>
              <w:rPr>
                <w:rFonts w:eastAsia="MS Mincho" w:hint="eastAsia"/>
                <w:color w:val="000000"/>
                <w:sz w:val="20"/>
              </w:rPr>
              <w:t>[</w:t>
            </w:r>
            <w:r>
              <w:rPr>
                <w:rFonts w:eastAsia="MS Mincho"/>
                <w:color w:val="000000"/>
                <w:sz w:val="20"/>
              </w:rPr>
              <w:t>…</w:t>
            </w:r>
            <w:r>
              <w:rPr>
                <w:rFonts w:eastAsia="MS Mincho" w:hint="eastAsia"/>
                <w:color w:val="000000"/>
                <w:sz w:val="20"/>
              </w:rPr>
              <w:t>]</w:t>
            </w:r>
          </w:p>
          <w:p w14:paraId="5CE903D0" w14:textId="691F55B3" w:rsidR="0013566D" w:rsidRPr="0013566D" w:rsidRDefault="0013566D" w:rsidP="00122BE1">
            <w:pPr>
              <w:numPr>
                <w:ilvl w:val="1"/>
                <w:numId w:val="10"/>
              </w:numPr>
              <w:spacing w:after="120"/>
              <w:contextualSpacing/>
              <w:rPr>
                <w:rFonts w:eastAsia="MS Mincho"/>
                <w:color w:val="000000"/>
                <w:sz w:val="20"/>
                <w:lang w:eastAsia="en-GB"/>
              </w:rPr>
            </w:pPr>
            <w:r w:rsidRPr="0013566D">
              <w:rPr>
                <w:rFonts w:eastAsia="MS Mincho"/>
                <w:color w:val="000000"/>
                <w:sz w:val="20"/>
                <w:lang w:eastAsia="en-GB"/>
              </w:rPr>
              <w:t>Energy efficiency and energy saving: both for network and device.</w:t>
            </w:r>
          </w:p>
          <w:p w14:paraId="5D26EE04" w14:textId="6BA20BCE" w:rsidR="002068CF" w:rsidRDefault="003D6D77" w:rsidP="003D6D77">
            <w:pPr>
              <w:spacing w:after="120"/>
              <w:ind w:left="1440"/>
              <w:contextualSpacing/>
              <w:rPr>
                <w:sz w:val="22"/>
                <w:szCs w:val="22"/>
              </w:rPr>
            </w:pPr>
            <w:r>
              <w:rPr>
                <w:rFonts w:eastAsia="MS Mincho" w:hint="eastAsia"/>
                <w:color w:val="000000"/>
                <w:sz w:val="20"/>
              </w:rPr>
              <w:t>[</w:t>
            </w:r>
            <w:r>
              <w:rPr>
                <w:rFonts w:eastAsia="MS Mincho"/>
                <w:color w:val="000000"/>
                <w:sz w:val="20"/>
              </w:rPr>
              <w:t>…</w:t>
            </w:r>
            <w:r>
              <w:rPr>
                <w:rFonts w:eastAsia="MS Mincho" w:hint="eastAsia"/>
                <w:color w:val="000000"/>
                <w:sz w:val="20"/>
              </w:rPr>
              <w:t>]</w:t>
            </w:r>
          </w:p>
        </w:tc>
      </w:tr>
    </w:tbl>
    <w:p w14:paraId="35886369" w14:textId="77777777" w:rsidR="002068CF" w:rsidRDefault="002068CF" w:rsidP="007932A1">
      <w:pPr>
        <w:rPr>
          <w:sz w:val="22"/>
          <w:szCs w:val="22"/>
        </w:rPr>
      </w:pPr>
    </w:p>
    <w:p w14:paraId="15366CDD" w14:textId="725F328D" w:rsidR="00FE632F" w:rsidRPr="007932A1" w:rsidRDefault="00605DB1" w:rsidP="006A2FB0">
      <w:r w:rsidRPr="75F768BC">
        <w:rPr>
          <w:sz w:val="22"/>
          <w:szCs w:val="22"/>
        </w:rPr>
        <w:t xml:space="preserve">This contribution describes our views on </w:t>
      </w:r>
      <w:r w:rsidR="00231795" w:rsidRPr="75F768BC">
        <w:rPr>
          <w:sz w:val="22"/>
          <w:szCs w:val="22"/>
        </w:rPr>
        <w:t xml:space="preserve">energy efficiency </w:t>
      </w:r>
      <w:r w:rsidR="00E01C0C" w:rsidRPr="75F768BC">
        <w:rPr>
          <w:sz w:val="22"/>
          <w:szCs w:val="22"/>
        </w:rPr>
        <w:t xml:space="preserve">for 6GR, for both network and </w:t>
      </w:r>
      <w:r w:rsidR="007C1940" w:rsidRPr="75F768BC">
        <w:rPr>
          <w:sz w:val="22"/>
          <w:szCs w:val="22"/>
        </w:rPr>
        <w:t>UE</w:t>
      </w:r>
      <w:r w:rsidR="00E01C0C" w:rsidRPr="75F768BC">
        <w:rPr>
          <w:sz w:val="22"/>
          <w:szCs w:val="22"/>
        </w:rPr>
        <w:t xml:space="preserve">. </w:t>
      </w:r>
    </w:p>
    <w:p w14:paraId="30298719" w14:textId="0C56B8DF" w:rsidR="0047498B" w:rsidRDefault="09CD7D2D" w:rsidP="00122BE1">
      <w:pPr>
        <w:pStyle w:val="Heading1"/>
        <w:numPr>
          <w:ilvl w:val="0"/>
          <w:numId w:val="6"/>
        </w:numPr>
        <w:spacing w:after="120"/>
        <w:rPr>
          <w:b/>
          <w:bCs/>
          <w:lang w:val="en-US"/>
        </w:rPr>
      </w:pPr>
      <w:r w:rsidRPr="4E0BD32D">
        <w:rPr>
          <w:b/>
          <w:bCs/>
          <w:lang w:val="en-US"/>
        </w:rPr>
        <w:t xml:space="preserve">Evaluation aspects </w:t>
      </w:r>
    </w:p>
    <w:p w14:paraId="7C7495DE" w14:textId="12D14876" w:rsidR="00D05A2A" w:rsidRPr="008F24CC" w:rsidRDefault="00D2553A" w:rsidP="00D05A2A">
      <w:pPr>
        <w:rPr>
          <w:sz w:val="22"/>
          <w:szCs w:val="22"/>
          <w:lang w:val="en-US"/>
        </w:rPr>
      </w:pPr>
      <w:r w:rsidRPr="53833233">
        <w:rPr>
          <w:rFonts w:hint="eastAsia"/>
          <w:sz w:val="22"/>
          <w:szCs w:val="22"/>
          <w:lang w:val="en-US"/>
        </w:rPr>
        <w:t xml:space="preserve">In the last meeting, </w:t>
      </w:r>
      <w:r w:rsidR="00F17F3C" w:rsidRPr="53833233">
        <w:rPr>
          <w:rFonts w:hint="eastAsia"/>
          <w:sz w:val="22"/>
          <w:szCs w:val="22"/>
          <w:lang w:val="en-US"/>
        </w:rPr>
        <w:t xml:space="preserve">the </w:t>
      </w:r>
      <w:r w:rsidRPr="53833233">
        <w:rPr>
          <w:rFonts w:hint="eastAsia"/>
          <w:sz w:val="22"/>
          <w:szCs w:val="22"/>
          <w:lang w:val="en-US"/>
        </w:rPr>
        <w:t>following related to EE evaluation</w:t>
      </w:r>
      <w:r w:rsidR="00F17F3C" w:rsidRPr="53833233">
        <w:rPr>
          <w:rFonts w:hint="eastAsia"/>
          <w:sz w:val="22"/>
          <w:szCs w:val="22"/>
          <w:lang w:val="en-US"/>
        </w:rPr>
        <w:t>s were agreed.</w:t>
      </w:r>
    </w:p>
    <w:tbl>
      <w:tblPr>
        <w:tblStyle w:val="TableGrid"/>
        <w:tblW w:w="0" w:type="auto"/>
        <w:tblLook w:val="04A0" w:firstRow="1" w:lastRow="0" w:firstColumn="1" w:lastColumn="0" w:noHBand="0" w:noVBand="1"/>
      </w:tblPr>
      <w:tblGrid>
        <w:gridCol w:w="9962"/>
      </w:tblGrid>
      <w:tr w:rsidR="00A14AE0" w:rsidRPr="000374F4" w14:paraId="3D73812A" w14:textId="77777777" w:rsidTr="008F24CC">
        <w:tc>
          <w:tcPr>
            <w:tcW w:w="9962" w:type="dxa"/>
          </w:tcPr>
          <w:p w14:paraId="4E58579D" w14:textId="77777777" w:rsidR="000374F4" w:rsidRPr="000374F4" w:rsidRDefault="000374F4" w:rsidP="007B235E">
            <w:pPr>
              <w:spacing w:after="0" w:line="200" w:lineRule="exact"/>
              <w:rPr>
                <w:sz w:val="20"/>
                <w:szCs w:val="14"/>
                <w:highlight w:val="green"/>
                <w:lang w:val="en-US" w:eastAsia="zh-CN"/>
              </w:rPr>
            </w:pPr>
            <w:r w:rsidRPr="000374F4">
              <w:rPr>
                <w:rFonts w:hint="eastAsia"/>
                <w:sz w:val="20"/>
                <w:szCs w:val="14"/>
                <w:highlight w:val="green"/>
                <w:lang w:val="en-US" w:eastAsia="zh-CN"/>
              </w:rPr>
              <w:t>Agreement</w:t>
            </w:r>
          </w:p>
          <w:p w14:paraId="046A38F6" w14:textId="4F8FB61C" w:rsidR="000374F4" w:rsidRPr="000374F4" w:rsidRDefault="000374F4" w:rsidP="007B235E">
            <w:pPr>
              <w:spacing w:after="0" w:line="200" w:lineRule="exact"/>
              <w:rPr>
                <w:rFonts w:eastAsiaTheme="minorEastAsia"/>
                <w:sz w:val="20"/>
                <w:szCs w:val="14"/>
              </w:rPr>
            </w:pPr>
            <w:r w:rsidRPr="000374F4">
              <w:rPr>
                <w:rFonts w:eastAsia="Times New Roman"/>
                <w:sz w:val="20"/>
                <w:szCs w:val="14"/>
              </w:rPr>
              <w:t>Study how to reuse and update reference configurations in TR 38.864 for 6G BS.</w:t>
            </w:r>
          </w:p>
          <w:p w14:paraId="7A17EE89" w14:textId="77777777" w:rsidR="000374F4" w:rsidRPr="000374F4" w:rsidRDefault="000374F4" w:rsidP="007B235E">
            <w:pPr>
              <w:spacing w:after="0" w:line="200" w:lineRule="exact"/>
              <w:rPr>
                <w:rFonts w:eastAsia="Times New Roman"/>
                <w:sz w:val="20"/>
                <w:szCs w:val="14"/>
                <w:highlight w:val="green"/>
              </w:rPr>
            </w:pPr>
            <w:r w:rsidRPr="000374F4">
              <w:rPr>
                <w:rFonts w:eastAsia="Times New Roman" w:hint="eastAsia"/>
                <w:sz w:val="20"/>
                <w:szCs w:val="14"/>
                <w:highlight w:val="green"/>
              </w:rPr>
              <w:t>Agreement</w:t>
            </w:r>
          </w:p>
          <w:p w14:paraId="0326EE51" w14:textId="77777777" w:rsidR="000374F4" w:rsidRPr="000374F4" w:rsidRDefault="000374F4" w:rsidP="007B235E">
            <w:pPr>
              <w:spacing w:after="0" w:line="200" w:lineRule="exact"/>
              <w:rPr>
                <w:rFonts w:eastAsia="Times New Roman"/>
                <w:sz w:val="20"/>
                <w:szCs w:val="14"/>
              </w:rPr>
            </w:pPr>
            <w:r w:rsidRPr="000374F4">
              <w:rPr>
                <w:rFonts w:eastAsia="Times New Roman"/>
                <w:sz w:val="20"/>
                <w:szCs w:val="14"/>
              </w:rPr>
              <w:t xml:space="preserve">Study </w:t>
            </w:r>
            <w:r w:rsidRPr="000374F4">
              <w:rPr>
                <w:rFonts w:eastAsia="Times New Roman" w:hint="eastAsia"/>
                <w:sz w:val="20"/>
                <w:szCs w:val="14"/>
              </w:rPr>
              <w:t xml:space="preserve">how/whether to reuse </w:t>
            </w:r>
            <w:r w:rsidRPr="000374F4">
              <w:rPr>
                <w:rFonts w:hint="eastAsia"/>
                <w:sz w:val="20"/>
                <w:szCs w:val="14"/>
                <w:lang w:eastAsia="zh-CN"/>
              </w:rPr>
              <w:t xml:space="preserve">or </w:t>
            </w:r>
            <w:r w:rsidRPr="000374F4">
              <w:rPr>
                <w:rFonts w:eastAsia="Times New Roman" w:hint="eastAsia"/>
                <w:sz w:val="20"/>
                <w:szCs w:val="14"/>
              </w:rPr>
              <w:t xml:space="preserve">update </w:t>
            </w:r>
            <w:r w:rsidRPr="000374F4">
              <w:rPr>
                <w:rFonts w:eastAsia="Times New Roman"/>
                <w:sz w:val="20"/>
                <w:szCs w:val="14"/>
              </w:rPr>
              <w:t>the power model in TR 38.864 for evaluating BS power consumption for 6G BS.</w:t>
            </w:r>
          </w:p>
          <w:p w14:paraId="65A7DACD" w14:textId="77777777" w:rsidR="000374F4" w:rsidRPr="000374F4" w:rsidRDefault="000374F4" w:rsidP="007B235E">
            <w:pPr>
              <w:spacing w:after="0" w:line="200" w:lineRule="exact"/>
              <w:rPr>
                <w:sz w:val="20"/>
                <w:szCs w:val="14"/>
                <w:highlight w:val="green"/>
              </w:rPr>
            </w:pPr>
            <w:r w:rsidRPr="000374F4">
              <w:rPr>
                <w:rFonts w:hint="eastAsia"/>
                <w:sz w:val="20"/>
                <w:szCs w:val="14"/>
                <w:highlight w:val="green"/>
              </w:rPr>
              <w:t>Agreement</w:t>
            </w:r>
          </w:p>
          <w:p w14:paraId="7381DB63" w14:textId="77777777" w:rsidR="000374F4" w:rsidRPr="000374F4" w:rsidRDefault="000374F4" w:rsidP="00122BE1">
            <w:pPr>
              <w:pStyle w:val="ListParagraph"/>
              <w:numPr>
                <w:ilvl w:val="0"/>
                <w:numId w:val="11"/>
              </w:numPr>
              <w:spacing w:after="0" w:line="200" w:lineRule="exact"/>
              <w:ind w:leftChars="0"/>
              <w:contextualSpacing/>
              <w:rPr>
                <w:sz w:val="20"/>
                <w:szCs w:val="14"/>
              </w:rPr>
            </w:pPr>
            <w:r w:rsidRPr="000374F4">
              <w:rPr>
                <w:sz w:val="20"/>
                <w:szCs w:val="14"/>
              </w:rPr>
              <w:t>Study metric(s) for UE energy efficiency.</w:t>
            </w:r>
          </w:p>
          <w:p w14:paraId="57CA5AE7" w14:textId="77777777" w:rsidR="000374F4" w:rsidRPr="000374F4" w:rsidRDefault="000374F4" w:rsidP="00122BE1">
            <w:pPr>
              <w:pStyle w:val="ListParagraph"/>
              <w:numPr>
                <w:ilvl w:val="0"/>
                <w:numId w:val="11"/>
              </w:numPr>
              <w:spacing w:after="0" w:line="200" w:lineRule="exact"/>
              <w:ind w:leftChars="0"/>
              <w:contextualSpacing/>
              <w:rPr>
                <w:sz w:val="20"/>
                <w:szCs w:val="14"/>
              </w:rPr>
            </w:pPr>
            <w:r w:rsidRPr="000374F4">
              <w:rPr>
                <w:sz w:val="20"/>
                <w:szCs w:val="14"/>
              </w:rPr>
              <w:t>Study metric(s) for BS energy efficiency.</w:t>
            </w:r>
          </w:p>
          <w:p w14:paraId="090E262A" w14:textId="77777777" w:rsidR="000374F4" w:rsidRPr="000374F4" w:rsidRDefault="000374F4" w:rsidP="007B235E">
            <w:pPr>
              <w:spacing w:after="0" w:line="200" w:lineRule="exact"/>
              <w:rPr>
                <w:sz w:val="20"/>
                <w:szCs w:val="14"/>
                <w:highlight w:val="green"/>
              </w:rPr>
            </w:pPr>
            <w:r w:rsidRPr="000374F4">
              <w:rPr>
                <w:rFonts w:hint="eastAsia"/>
                <w:sz w:val="20"/>
                <w:szCs w:val="14"/>
                <w:highlight w:val="green"/>
              </w:rPr>
              <w:t>Agreement</w:t>
            </w:r>
          </w:p>
          <w:p w14:paraId="7EDACF5A" w14:textId="77777777" w:rsidR="000374F4" w:rsidRPr="000374F4" w:rsidRDefault="000374F4" w:rsidP="007B235E">
            <w:pPr>
              <w:spacing w:after="0" w:line="200" w:lineRule="exact"/>
              <w:rPr>
                <w:sz w:val="20"/>
                <w:szCs w:val="14"/>
              </w:rPr>
            </w:pPr>
            <w:r w:rsidRPr="000374F4">
              <w:rPr>
                <w:sz w:val="20"/>
                <w:szCs w:val="14"/>
              </w:rPr>
              <w:t>Study reference configurations and power consumption model for 6G UE, considering but not restricted to the following:</w:t>
            </w:r>
          </w:p>
          <w:p w14:paraId="2B51B572" w14:textId="77777777" w:rsidR="000374F4" w:rsidRPr="000374F4" w:rsidRDefault="000374F4" w:rsidP="00122BE1">
            <w:pPr>
              <w:pStyle w:val="ListParagraph"/>
              <w:numPr>
                <w:ilvl w:val="0"/>
                <w:numId w:val="12"/>
              </w:numPr>
              <w:spacing w:after="0" w:line="200" w:lineRule="exact"/>
              <w:ind w:leftChars="0"/>
              <w:contextualSpacing/>
              <w:rPr>
                <w:sz w:val="20"/>
                <w:szCs w:val="14"/>
              </w:rPr>
            </w:pPr>
            <w:r w:rsidRPr="000374F4">
              <w:rPr>
                <w:sz w:val="20"/>
                <w:szCs w:val="14"/>
              </w:rPr>
              <w:t>TR 38.840 (UEPS), TR38.875 (</w:t>
            </w:r>
            <w:proofErr w:type="spellStart"/>
            <w:r w:rsidRPr="000374F4">
              <w:rPr>
                <w:sz w:val="20"/>
                <w:szCs w:val="14"/>
              </w:rPr>
              <w:t>RedCap</w:t>
            </w:r>
            <w:proofErr w:type="spellEnd"/>
            <w:r w:rsidRPr="000374F4">
              <w:rPr>
                <w:sz w:val="20"/>
                <w:szCs w:val="14"/>
              </w:rPr>
              <w:t>), TR38.865 (</w:t>
            </w:r>
            <w:proofErr w:type="spellStart"/>
            <w:r w:rsidRPr="000374F4">
              <w:rPr>
                <w:sz w:val="20"/>
                <w:szCs w:val="14"/>
              </w:rPr>
              <w:t>eRedCap</w:t>
            </w:r>
            <w:proofErr w:type="spellEnd"/>
            <w:r w:rsidRPr="000374F4">
              <w:rPr>
                <w:sz w:val="20"/>
                <w:szCs w:val="14"/>
              </w:rPr>
              <w:t>), and TR38.869 (LP-WUS/WUR) for reference configurations.</w:t>
            </w:r>
          </w:p>
          <w:p w14:paraId="78AA92BA" w14:textId="77777777" w:rsidR="000374F4" w:rsidRPr="000374F4" w:rsidRDefault="000374F4" w:rsidP="00122BE1">
            <w:pPr>
              <w:pStyle w:val="ListParagraph"/>
              <w:numPr>
                <w:ilvl w:val="0"/>
                <w:numId w:val="12"/>
              </w:numPr>
              <w:spacing w:after="0" w:line="200" w:lineRule="exact"/>
              <w:ind w:leftChars="0"/>
              <w:contextualSpacing/>
              <w:rPr>
                <w:sz w:val="20"/>
                <w:szCs w:val="14"/>
              </w:rPr>
            </w:pPr>
            <w:r w:rsidRPr="000374F4">
              <w:rPr>
                <w:sz w:val="20"/>
                <w:szCs w:val="14"/>
              </w:rPr>
              <w:t>TR 38.840 (UEPS), TR38.875 (</w:t>
            </w:r>
            <w:proofErr w:type="spellStart"/>
            <w:r w:rsidRPr="000374F4">
              <w:rPr>
                <w:sz w:val="20"/>
                <w:szCs w:val="14"/>
              </w:rPr>
              <w:t>RedCap</w:t>
            </w:r>
            <w:proofErr w:type="spellEnd"/>
            <w:r w:rsidRPr="000374F4">
              <w:rPr>
                <w:sz w:val="20"/>
                <w:szCs w:val="14"/>
              </w:rPr>
              <w:t>), and TR38.869 (LP-WUS/WUR) for power consumption models.</w:t>
            </w:r>
          </w:p>
          <w:p w14:paraId="42CBF23D" w14:textId="77777777" w:rsidR="000374F4" w:rsidRPr="000374F4" w:rsidRDefault="000374F4" w:rsidP="007B235E">
            <w:pPr>
              <w:spacing w:after="0" w:line="200" w:lineRule="exact"/>
              <w:rPr>
                <w:sz w:val="20"/>
                <w:szCs w:val="14"/>
                <w:highlight w:val="green"/>
              </w:rPr>
            </w:pPr>
            <w:r w:rsidRPr="000374F4">
              <w:rPr>
                <w:rFonts w:hint="eastAsia"/>
                <w:sz w:val="20"/>
                <w:szCs w:val="14"/>
                <w:highlight w:val="green"/>
              </w:rPr>
              <w:t>Agreement</w:t>
            </w:r>
          </w:p>
          <w:p w14:paraId="2518F3FD" w14:textId="77777777" w:rsidR="000374F4" w:rsidRPr="000374F4" w:rsidRDefault="000374F4" w:rsidP="00122BE1">
            <w:pPr>
              <w:pStyle w:val="ListParagraph"/>
              <w:numPr>
                <w:ilvl w:val="0"/>
                <w:numId w:val="13"/>
              </w:numPr>
              <w:spacing w:after="0" w:line="200" w:lineRule="exact"/>
              <w:ind w:leftChars="0"/>
              <w:contextualSpacing/>
              <w:rPr>
                <w:sz w:val="20"/>
                <w:szCs w:val="14"/>
              </w:rPr>
            </w:pPr>
            <w:r w:rsidRPr="000374F4">
              <w:rPr>
                <w:sz w:val="20"/>
                <w:szCs w:val="14"/>
              </w:rPr>
              <w:t>Study baseline BS setting(s) for evaluating 6G BS EE improvement/impact, considering</w:t>
            </w:r>
            <w:r w:rsidRPr="000374F4">
              <w:rPr>
                <w:rFonts w:eastAsia="DengXian" w:hint="eastAsia"/>
                <w:sz w:val="20"/>
                <w:szCs w:val="14"/>
                <w:lang w:eastAsia="zh-CN"/>
              </w:rPr>
              <w:t xml:space="preserve"> </w:t>
            </w:r>
            <w:r w:rsidRPr="000374F4">
              <w:rPr>
                <w:sz w:val="20"/>
                <w:szCs w:val="14"/>
              </w:rPr>
              <w:t>NR features and 6G BS reference configuration(s).</w:t>
            </w:r>
          </w:p>
          <w:p w14:paraId="5984245A" w14:textId="051133CB" w:rsidR="00A14AE0" w:rsidRPr="000374F4" w:rsidRDefault="000374F4" w:rsidP="00122BE1">
            <w:pPr>
              <w:pStyle w:val="ListParagraph"/>
              <w:numPr>
                <w:ilvl w:val="0"/>
                <w:numId w:val="13"/>
              </w:numPr>
              <w:spacing w:after="0" w:line="200" w:lineRule="exact"/>
              <w:ind w:leftChars="0"/>
              <w:contextualSpacing/>
              <w:rPr>
                <w:sz w:val="20"/>
                <w:szCs w:val="14"/>
              </w:rPr>
            </w:pPr>
            <w:r w:rsidRPr="000374F4">
              <w:rPr>
                <w:sz w:val="20"/>
                <w:szCs w:val="14"/>
              </w:rPr>
              <w:t>Study baseline UE setting(s) for evaluating 6G UE EE improvement/impact, considering NR features and 6G UE reference configuration(s)</w:t>
            </w:r>
          </w:p>
        </w:tc>
      </w:tr>
    </w:tbl>
    <w:p w14:paraId="36DB70A8" w14:textId="77777777" w:rsidR="008F24CC" w:rsidRPr="00D2553A" w:rsidRDefault="008F24CC" w:rsidP="008F24CC">
      <w:pPr>
        <w:rPr>
          <w:lang w:val="en-US"/>
        </w:rPr>
      </w:pPr>
    </w:p>
    <w:p w14:paraId="1B7DAE55" w14:textId="77777777" w:rsidR="008F24CC" w:rsidRDefault="008F24CC" w:rsidP="008F24CC">
      <w:pPr>
        <w:pStyle w:val="Heading2"/>
        <w:spacing w:line="240" w:lineRule="auto"/>
        <w:rPr>
          <w:rFonts w:eastAsiaTheme="minorEastAsia"/>
          <w:b/>
          <w:bCs/>
        </w:rPr>
      </w:pPr>
      <w:r w:rsidRPr="75F768BC">
        <w:rPr>
          <w:rFonts w:eastAsia="DengXian"/>
          <w:b/>
          <w:bCs/>
          <w:lang w:eastAsia="zh-CN"/>
        </w:rPr>
        <w:t>2.</w:t>
      </w:r>
      <w:r w:rsidRPr="75F768BC">
        <w:rPr>
          <w:rFonts w:eastAsiaTheme="minorEastAsia"/>
          <w:b/>
          <w:bCs/>
        </w:rPr>
        <w:t>1 BS side Evaluation Enhancements</w:t>
      </w:r>
    </w:p>
    <w:p w14:paraId="57CEF069" w14:textId="405B64CA" w:rsidR="57889C86" w:rsidRDefault="2D4B650F" w:rsidP="0076051F">
      <w:pPr>
        <w:pStyle w:val="Heading3"/>
        <w:rPr>
          <w:b/>
        </w:rPr>
      </w:pPr>
      <w:r w:rsidRPr="4E0BD32D">
        <w:rPr>
          <w:b/>
          <w:bCs/>
        </w:rPr>
        <w:t>2.1.1</w:t>
      </w:r>
      <w:r w:rsidR="7365D724" w:rsidRPr="4E0BD32D">
        <w:rPr>
          <w:b/>
          <w:bCs/>
        </w:rPr>
        <w:t xml:space="preserve"> </w:t>
      </w:r>
      <w:r w:rsidR="007F48E1">
        <w:rPr>
          <w:rFonts w:hint="eastAsia"/>
          <w:b/>
          <w:bCs/>
        </w:rPr>
        <w:t>R</w:t>
      </w:r>
      <w:r w:rsidR="007F48E1" w:rsidRPr="4E0BD32D">
        <w:rPr>
          <w:b/>
          <w:bCs/>
        </w:rPr>
        <w:t xml:space="preserve">eference </w:t>
      </w:r>
      <w:r w:rsidR="7365D724" w:rsidRPr="4E0BD32D">
        <w:rPr>
          <w:b/>
          <w:bCs/>
        </w:rPr>
        <w:t>configuration</w:t>
      </w:r>
    </w:p>
    <w:p w14:paraId="2993C230" w14:textId="7180A44E" w:rsidR="252ACA15" w:rsidRDefault="09D31449" w:rsidP="007E4145">
      <w:pPr>
        <w:rPr>
          <w:sz w:val="22"/>
          <w:szCs w:val="22"/>
          <w:lang w:val="en-US"/>
        </w:rPr>
      </w:pPr>
      <w:r w:rsidRPr="77936FA4">
        <w:rPr>
          <w:sz w:val="22"/>
          <w:szCs w:val="22"/>
        </w:rPr>
        <w:t xml:space="preserve">In our view, reference configurations can be </w:t>
      </w:r>
      <w:r w:rsidRPr="3806924C">
        <w:rPr>
          <w:sz w:val="22"/>
          <w:szCs w:val="22"/>
        </w:rPr>
        <w:t>reused from TR 38.864 in general</w:t>
      </w:r>
      <w:r w:rsidRPr="50A449EE">
        <w:rPr>
          <w:sz w:val="22"/>
          <w:szCs w:val="22"/>
        </w:rPr>
        <w:t xml:space="preserve">. </w:t>
      </w:r>
      <w:r w:rsidR="00BE00D5">
        <w:rPr>
          <w:rFonts w:hint="eastAsia"/>
          <w:sz w:val="22"/>
          <w:szCs w:val="22"/>
        </w:rPr>
        <w:t xml:space="preserve">One question </w:t>
      </w:r>
      <w:r w:rsidR="009E54D3">
        <w:rPr>
          <w:rFonts w:hint="eastAsia"/>
          <w:sz w:val="22"/>
          <w:szCs w:val="22"/>
        </w:rPr>
        <w:t xml:space="preserve">toward 6GR is whether/how to capture potential new frequency band. </w:t>
      </w:r>
      <w:r w:rsidR="007971E5">
        <w:rPr>
          <w:sz w:val="22"/>
          <w:szCs w:val="22"/>
        </w:rPr>
        <w:t>A</w:t>
      </w:r>
      <w:r w:rsidR="007971E5">
        <w:rPr>
          <w:rFonts w:hint="eastAsia"/>
          <w:sz w:val="22"/>
          <w:szCs w:val="22"/>
        </w:rPr>
        <w:t xml:space="preserve">lthough </w:t>
      </w:r>
      <w:r w:rsidR="009E024B">
        <w:rPr>
          <w:rFonts w:hint="eastAsia"/>
          <w:sz w:val="22"/>
          <w:szCs w:val="22"/>
        </w:rPr>
        <w:t xml:space="preserve">any detail of 6GR new band is still very unclear, </w:t>
      </w:r>
      <w:r w:rsidR="00552ED4">
        <w:rPr>
          <w:rFonts w:hint="eastAsia"/>
          <w:sz w:val="22"/>
          <w:szCs w:val="22"/>
        </w:rPr>
        <w:t xml:space="preserve">we </w:t>
      </w:r>
      <w:r w:rsidR="00552ED4">
        <w:rPr>
          <w:sz w:val="22"/>
          <w:szCs w:val="22"/>
        </w:rPr>
        <w:t>understand</w:t>
      </w:r>
      <w:r w:rsidR="00552ED4">
        <w:rPr>
          <w:rFonts w:hint="eastAsia"/>
          <w:sz w:val="22"/>
          <w:szCs w:val="22"/>
        </w:rPr>
        <w:t xml:space="preserve"> the </w:t>
      </w:r>
      <w:r w:rsidR="003C526F">
        <w:rPr>
          <w:rFonts w:hint="eastAsia"/>
          <w:sz w:val="22"/>
          <w:szCs w:val="22"/>
        </w:rPr>
        <w:t xml:space="preserve">most </w:t>
      </w:r>
      <w:r w:rsidR="003B1E24">
        <w:rPr>
          <w:rFonts w:hint="eastAsia"/>
          <w:sz w:val="22"/>
          <w:szCs w:val="22"/>
        </w:rPr>
        <w:t xml:space="preserve">promising </w:t>
      </w:r>
      <w:r w:rsidR="003C4130">
        <w:rPr>
          <w:rFonts w:hint="eastAsia"/>
          <w:sz w:val="22"/>
          <w:szCs w:val="22"/>
        </w:rPr>
        <w:t xml:space="preserve">band may be around 7GHz, which may still be in FR1 or </w:t>
      </w:r>
      <w:r w:rsidR="003F5ECD">
        <w:rPr>
          <w:rFonts w:hint="eastAsia"/>
          <w:sz w:val="22"/>
          <w:szCs w:val="22"/>
        </w:rPr>
        <w:t xml:space="preserve">in newly defined frequency range (e.g., FR3). </w:t>
      </w:r>
      <w:r w:rsidR="003F5ECD">
        <w:rPr>
          <w:sz w:val="22"/>
          <w:szCs w:val="22"/>
        </w:rPr>
        <w:t>A</w:t>
      </w:r>
      <w:r w:rsidR="003F5ECD">
        <w:rPr>
          <w:rFonts w:hint="eastAsia"/>
          <w:sz w:val="22"/>
          <w:szCs w:val="22"/>
        </w:rPr>
        <w:t xml:space="preserve">round that range, </w:t>
      </w:r>
      <w:r w:rsidR="00821001">
        <w:rPr>
          <w:rFonts w:hint="eastAsia"/>
          <w:sz w:val="22"/>
          <w:szCs w:val="22"/>
        </w:rPr>
        <w:t xml:space="preserve">some differences on BS </w:t>
      </w:r>
      <w:r w:rsidR="007C357B">
        <w:rPr>
          <w:rFonts w:hint="eastAsia"/>
          <w:sz w:val="22"/>
          <w:szCs w:val="22"/>
        </w:rPr>
        <w:t>parameters</w:t>
      </w:r>
      <w:r w:rsidR="00821001">
        <w:rPr>
          <w:rFonts w:hint="eastAsia"/>
          <w:sz w:val="22"/>
          <w:szCs w:val="22"/>
        </w:rPr>
        <w:t xml:space="preserve"> can be expected, e.g., </w:t>
      </w:r>
      <w:r w:rsidR="007C357B">
        <w:rPr>
          <w:rFonts w:hint="eastAsia"/>
          <w:sz w:val="22"/>
          <w:szCs w:val="22"/>
        </w:rPr>
        <w:t xml:space="preserve">system </w:t>
      </w:r>
      <w:r w:rsidR="007C357B">
        <w:rPr>
          <w:sz w:val="22"/>
          <w:szCs w:val="22"/>
        </w:rPr>
        <w:t>bandwidth</w:t>
      </w:r>
      <w:r w:rsidR="007C357B">
        <w:rPr>
          <w:rFonts w:hint="eastAsia"/>
          <w:sz w:val="22"/>
          <w:szCs w:val="22"/>
        </w:rPr>
        <w:t xml:space="preserve">, the number of TXRUs. </w:t>
      </w:r>
      <w:r w:rsidR="007C357B">
        <w:rPr>
          <w:sz w:val="22"/>
          <w:szCs w:val="22"/>
        </w:rPr>
        <w:t>F</w:t>
      </w:r>
      <w:r w:rsidR="007C357B">
        <w:rPr>
          <w:rFonts w:hint="eastAsia"/>
          <w:sz w:val="22"/>
          <w:szCs w:val="22"/>
        </w:rPr>
        <w:t xml:space="preserve">or </w:t>
      </w:r>
      <w:r w:rsidR="00980260">
        <w:rPr>
          <w:rFonts w:hint="eastAsia"/>
          <w:sz w:val="22"/>
          <w:szCs w:val="22"/>
        </w:rPr>
        <w:t xml:space="preserve">system bandwidth, even in TR 38.864, it </w:t>
      </w:r>
      <w:r w:rsidR="00EC3735">
        <w:rPr>
          <w:rFonts w:hint="eastAsia"/>
          <w:sz w:val="22"/>
          <w:szCs w:val="22"/>
        </w:rPr>
        <w:t>does not necessarily consider maximum channel bandwidth</w:t>
      </w:r>
      <w:r w:rsidR="00B24396">
        <w:rPr>
          <w:rFonts w:hint="eastAsia"/>
          <w:sz w:val="22"/>
          <w:szCs w:val="22"/>
        </w:rPr>
        <w:t xml:space="preserve"> (e.g., 100 MHz in FR2)</w:t>
      </w:r>
      <w:r w:rsidR="00267212">
        <w:rPr>
          <w:rFonts w:hint="eastAsia"/>
          <w:sz w:val="22"/>
          <w:szCs w:val="22"/>
        </w:rPr>
        <w:t xml:space="preserve">. </w:t>
      </w:r>
      <w:r w:rsidR="00491DD7">
        <w:rPr>
          <w:sz w:val="22"/>
          <w:szCs w:val="22"/>
        </w:rPr>
        <w:t>T</w:t>
      </w:r>
      <w:r w:rsidR="00491DD7">
        <w:rPr>
          <w:rFonts w:hint="eastAsia"/>
          <w:sz w:val="22"/>
          <w:szCs w:val="22"/>
        </w:rPr>
        <w:t xml:space="preserve">herefore, there may be no strong need to consider </w:t>
      </w:r>
      <w:r w:rsidR="00082D28">
        <w:rPr>
          <w:rFonts w:hint="eastAsia"/>
          <w:sz w:val="22"/>
          <w:szCs w:val="22"/>
        </w:rPr>
        <w:t xml:space="preserve">e.g., wider system bandwidth even for such a potential new band. </w:t>
      </w:r>
      <w:r w:rsidR="00082D28">
        <w:rPr>
          <w:sz w:val="22"/>
          <w:szCs w:val="22"/>
        </w:rPr>
        <w:t>M</w:t>
      </w:r>
      <w:r w:rsidR="00082D28">
        <w:rPr>
          <w:rFonts w:hint="eastAsia"/>
          <w:sz w:val="22"/>
          <w:szCs w:val="22"/>
        </w:rPr>
        <w:t xml:space="preserve">eanwhile, for TXRU, </w:t>
      </w:r>
      <w:r w:rsidR="00136880">
        <w:rPr>
          <w:rFonts w:hint="eastAsia"/>
          <w:sz w:val="22"/>
          <w:szCs w:val="22"/>
        </w:rPr>
        <w:t>due to wavelength difference, BS may typically be implemented to enjoy the gain coming fro</w:t>
      </w:r>
      <w:r w:rsidR="00F5480C">
        <w:rPr>
          <w:rFonts w:hint="eastAsia"/>
          <w:sz w:val="22"/>
          <w:szCs w:val="22"/>
        </w:rPr>
        <w:t xml:space="preserve">m </w:t>
      </w:r>
      <w:proofErr w:type="gramStart"/>
      <w:r w:rsidR="00F5480C">
        <w:rPr>
          <w:rFonts w:hint="eastAsia"/>
          <w:sz w:val="22"/>
          <w:szCs w:val="22"/>
        </w:rPr>
        <w:t>more</w:t>
      </w:r>
      <w:proofErr w:type="gramEnd"/>
      <w:r w:rsidR="00F5480C">
        <w:rPr>
          <w:rFonts w:hint="eastAsia"/>
          <w:sz w:val="22"/>
          <w:szCs w:val="22"/>
        </w:rPr>
        <w:t xml:space="preserve"> </w:t>
      </w:r>
      <w:r w:rsidR="008A5B89">
        <w:rPr>
          <w:rFonts w:hint="eastAsia"/>
          <w:sz w:val="22"/>
          <w:szCs w:val="22"/>
        </w:rPr>
        <w:t xml:space="preserve">number of </w:t>
      </w:r>
      <w:r w:rsidR="00F5480C">
        <w:rPr>
          <w:rFonts w:hint="eastAsia"/>
          <w:sz w:val="22"/>
          <w:szCs w:val="22"/>
        </w:rPr>
        <w:t>TXRU</w:t>
      </w:r>
      <w:r w:rsidR="008A5B89">
        <w:rPr>
          <w:rFonts w:hint="eastAsia"/>
          <w:sz w:val="22"/>
          <w:szCs w:val="22"/>
        </w:rPr>
        <w:t>s</w:t>
      </w:r>
      <w:r w:rsidR="000E7645">
        <w:rPr>
          <w:rFonts w:hint="eastAsia"/>
          <w:sz w:val="22"/>
          <w:szCs w:val="22"/>
        </w:rPr>
        <w:t xml:space="preserve"> (e.g., massive MIMO). </w:t>
      </w:r>
      <w:r w:rsidR="007E4145">
        <w:rPr>
          <w:sz w:val="22"/>
          <w:szCs w:val="22"/>
        </w:rPr>
        <w:t>I</w:t>
      </w:r>
      <w:r w:rsidR="007E4145">
        <w:rPr>
          <w:rFonts w:hint="eastAsia"/>
          <w:sz w:val="22"/>
          <w:szCs w:val="22"/>
        </w:rPr>
        <w:t xml:space="preserve">t may be better to reflect this point in the evaluation. </w:t>
      </w:r>
      <w:r w:rsidR="007E4145">
        <w:rPr>
          <w:sz w:val="22"/>
          <w:szCs w:val="22"/>
        </w:rPr>
        <w:t>I</w:t>
      </w:r>
      <w:r w:rsidR="007E4145">
        <w:rPr>
          <w:rFonts w:hint="eastAsia"/>
          <w:sz w:val="22"/>
          <w:szCs w:val="22"/>
        </w:rPr>
        <w:t>n this case, in addition to existing three sets, another set may be defined</w:t>
      </w:r>
      <w:r w:rsidR="00E6688A">
        <w:rPr>
          <w:rFonts w:hint="eastAsia"/>
          <w:sz w:val="22"/>
          <w:szCs w:val="22"/>
        </w:rPr>
        <w:t xml:space="preserve"> as captured in the Table 1 below. </w:t>
      </w:r>
    </w:p>
    <w:p w14:paraId="426B0E26" w14:textId="77777777" w:rsidR="00E6688A" w:rsidRDefault="00E6688A" w:rsidP="007E4145">
      <w:pPr>
        <w:rPr>
          <w:sz w:val="22"/>
          <w:szCs w:val="22"/>
          <w:lang w:val="en-US"/>
        </w:rPr>
      </w:pPr>
    </w:p>
    <w:p w14:paraId="09A5C4B0" w14:textId="65D6E560" w:rsidR="00E6688A" w:rsidRPr="0073091E" w:rsidRDefault="00E6688A" w:rsidP="00E6688A">
      <w:pPr>
        <w:pStyle w:val="ListParagraph"/>
        <w:ind w:leftChars="100" w:left="240" w:rightChars="100" w:right="240"/>
        <w:jc w:val="center"/>
        <w:rPr>
          <w:sz w:val="22"/>
          <w:szCs w:val="18"/>
        </w:rPr>
      </w:pPr>
      <w:r w:rsidRPr="0073091E">
        <w:rPr>
          <w:rFonts w:hint="eastAsia"/>
          <w:sz w:val="22"/>
          <w:szCs w:val="18"/>
        </w:rPr>
        <w:t>Table 1: BS reference configuration for 6G</w:t>
      </w:r>
    </w:p>
    <w:tbl>
      <w:tblPr>
        <w:tblW w:w="10019" w:type="dxa"/>
        <w:jc w:val="center"/>
        <w:tblLayout w:type="fixed"/>
        <w:tblLook w:val="04A0" w:firstRow="1" w:lastRow="0" w:firstColumn="1" w:lastColumn="0" w:noHBand="0" w:noVBand="1"/>
      </w:tblPr>
      <w:tblGrid>
        <w:gridCol w:w="3391"/>
        <w:gridCol w:w="1754"/>
        <w:gridCol w:w="1657"/>
        <w:gridCol w:w="1539"/>
        <w:gridCol w:w="1678"/>
      </w:tblGrid>
      <w:tr w:rsidR="00E6688A" w14:paraId="41B48BDE" w14:textId="77777777">
        <w:trPr>
          <w:trHeight w:val="210"/>
          <w:jc w:val="center"/>
        </w:trPr>
        <w:tc>
          <w:tcPr>
            <w:tcW w:w="339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66" w:type="dxa"/>
              <w:right w:w="66" w:type="dxa"/>
            </w:tcMar>
            <w:vAlign w:val="center"/>
          </w:tcPr>
          <w:p w14:paraId="37775846" w14:textId="77777777" w:rsidR="00E6688A" w:rsidRPr="00ED26C7" w:rsidRDefault="00E6688A">
            <w:pPr>
              <w:pStyle w:val="ListParagraph"/>
              <w:ind w:leftChars="0" w:left="960"/>
              <w:rPr>
                <w:rFonts w:eastAsia="Times"/>
                <w:b/>
                <w:color w:val="000000" w:themeColor="text1"/>
              </w:rPr>
            </w:pPr>
          </w:p>
        </w:tc>
        <w:tc>
          <w:tcPr>
            <w:tcW w:w="17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66" w:type="dxa"/>
              <w:right w:w="66" w:type="dxa"/>
            </w:tcMar>
            <w:vAlign w:val="center"/>
          </w:tcPr>
          <w:p w14:paraId="78824214" w14:textId="77777777" w:rsidR="00E6688A" w:rsidRPr="00ED26C7" w:rsidRDefault="00E6688A">
            <w:pPr>
              <w:jc w:val="center"/>
              <w:rPr>
                <w:rFonts w:eastAsia="Times"/>
                <w:b/>
                <w:color w:val="000000" w:themeColor="text1"/>
                <w:sz w:val="22"/>
                <w:szCs w:val="22"/>
              </w:rPr>
            </w:pPr>
            <w:r w:rsidRPr="00ED26C7">
              <w:rPr>
                <w:rFonts w:eastAsia="Times"/>
                <w:b/>
                <w:color w:val="000000" w:themeColor="text1"/>
                <w:sz w:val="22"/>
                <w:szCs w:val="22"/>
              </w:rPr>
              <w:t>Set 1 FR1</w:t>
            </w:r>
          </w:p>
        </w:tc>
        <w:tc>
          <w:tcPr>
            <w:tcW w:w="16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66" w:type="dxa"/>
              <w:right w:w="66" w:type="dxa"/>
            </w:tcMar>
            <w:vAlign w:val="center"/>
          </w:tcPr>
          <w:p w14:paraId="382DF280" w14:textId="77777777" w:rsidR="00E6688A" w:rsidRPr="00ED26C7" w:rsidRDefault="00E6688A">
            <w:pPr>
              <w:jc w:val="center"/>
              <w:rPr>
                <w:rFonts w:eastAsia="Times"/>
                <w:b/>
                <w:color w:val="000000" w:themeColor="text1"/>
                <w:sz w:val="22"/>
                <w:szCs w:val="22"/>
              </w:rPr>
            </w:pPr>
            <w:r w:rsidRPr="00ED26C7">
              <w:rPr>
                <w:rFonts w:eastAsia="Times"/>
                <w:b/>
                <w:color w:val="000000" w:themeColor="text1"/>
                <w:sz w:val="22"/>
                <w:szCs w:val="22"/>
              </w:rPr>
              <w:t>Set 2 FR1</w:t>
            </w:r>
          </w:p>
        </w:tc>
        <w:tc>
          <w:tcPr>
            <w:tcW w:w="153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66" w:type="dxa"/>
              <w:right w:w="66" w:type="dxa"/>
            </w:tcMar>
            <w:vAlign w:val="center"/>
          </w:tcPr>
          <w:p w14:paraId="55BCEE71" w14:textId="77777777" w:rsidR="00E6688A" w:rsidRPr="00ED26C7" w:rsidRDefault="00E6688A">
            <w:pPr>
              <w:jc w:val="center"/>
              <w:rPr>
                <w:rFonts w:eastAsia="Times"/>
                <w:b/>
                <w:color w:val="000000" w:themeColor="text1"/>
                <w:sz w:val="22"/>
                <w:szCs w:val="22"/>
              </w:rPr>
            </w:pPr>
            <w:r w:rsidRPr="00ED26C7">
              <w:rPr>
                <w:rFonts w:eastAsia="Times"/>
                <w:b/>
                <w:color w:val="000000" w:themeColor="text1"/>
                <w:sz w:val="22"/>
                <w:szCs w:val="22"/>
              </w:rPr>
              <w:t>Set 3 FR2</w:t>
            </w:r>
          </w:p>
        </w:tc>
        <w:tc>
          <w:tcPr>
            <w:tcW w:w="16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66" w:type="dxa"/>
              <w:right w:w="66" w:type="dxa"/>
            </w:tcMar>
            <w:vAlign w:val="center"/>
          </w:tcPr>
          <w:p w14:paraId="4C144C00" w14:textId="77777777" w:rsidR="00E6688A" w:rsidRPr="00ED26C7" w:rsidRDefault="00E6688A">
            <w:pPr>
              <w:jc w:val="center"/>
              <w:rPr>
                <w:rFonts w:eastAsia="Times"/>
                <w:b/>
                <w:color w:val="000000" w:themeColor="text1"/>
                <w:sz w:val="22"/>
                <w:szCs w:val="22"/>
              </w:rPr>
            </w:pPr>
            <w:r w:rsidRPr="00ED26C7">
              <w:rPr>
                <w:rFonts w:eastAsia="Times"/>
                <w:b/>
                <w:color w:val="000000" w:themeColor="text1"/>
                <w:sz w:val="22"/>
                <w:szCs w:val="22"/>
              </w:rPr>
              <w:t>Set 4 FR3</w:t>
            </w:r>
          </w:p>
        </w:tc>
      </w:tr>
      <w:tr w:rsidR="00E6688A" w14:paraId="7945BB6E" w14:textId="77777777">
        <w:trPr>
          <w:trHeight w:val="210"/>
          <w:jc w:val="center"/>
        </w:trPr>
        <w:tc>
          <w:tcPr>
            <w:tcW w:w="339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66" w:type="dxa"/>
              <w:right w:w="66" w:type="dxa"/>
            </w:tcMar>
          </w:tcPr>
          <w:p w14:paraId="4666A4C1" w14:textId="77777777" w:rsidR="00E6688A" w:rsidRDefault="00E6688A">
            <w:pPr>
              <w:rPr>
                <w:rFonts w:ascii="Times" w:eastAsia="Times" w:hAnsi="Times" w:cs="Times"/>
                <w:b/>
                <w:bCs/>
                <w:color w:val="000000" w:themeColor="text1"/>
                <w:sz w:val="22"/>
                <w:szCs w:val="22"/>
              </w:rPr>
            </w:pPr>
            <w:r w:rsidRPr="4E0BD32D">
              <w:rPr>
                <w:rFonts w:ascii="Times" w:eastAsia="Times" w:hAnsi="Times" w:cs="Times"/>
                <w:b/>
                <w:bCs/>
                <w:color w:val="000000" w:themeColor="text1"/>
                <w:sz w:val="22"/>
                <w:szCs w:val="22"/>
              </w:rPr>
              <w:t>Duplex</w:t>
            </w:r>
          </w:p>
        </w:tc>
        <w:tc>
          <w:tcPr>
            <w:tcW w:w="17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66" w:type="dxa"/>
              <w:right w:w="66" w:type="dxa"/>
            </w:tcMar>
          </w:tcPr>
          <w:p w14:paraId="6ACB6989" w14:textId="77777777" w:rsidR="00E6688A" w:rsidRDefault="00E6688A">
            <w:pPr>
              <w:rPr>
                <w:rFonts w:ascii="Times" w:eastAsia="Times" w:hAnsi="Times" w:cs="Times"/>
                <w:color w:val="000000" w:themeColor="text1"/>
                <w:sz w:val="22"/>
                <w:szCs w:val="22"/>
              </w:rPr>
            </w:pPr>
            <w:r w:rsidRPr="4E0BD32D">
              <w:rPr>
                <w:rFonts w:ascii="Times" w:eastAsia="Times" w:hAnsi="Times" w:cs="Times"/>
                <w:color w:val="000000" w:themeColor="text1"/>
                <w:sz w:val="22"/>
                <w:szCs w:val="22"/>
              </w:rPr>
              <w:t>TDD</w:t>
            </w:r>
          </w:p>
        </w:tc>
        <w:tc>
          <w:tcPr>
            <w:tcW w:w="16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66" w:type="dxa"/>
              <w:right w:w="66" w:type="dxa"/>
            </w:tcMar>
          </w:tcPr>
          <w:p w14:paraId="189C9C6A" w14:textId="77777777" w:rsidR="00E6688A" w:rsidRDefault="00E6688A">
            <w:pPr>
              <w:rPr>
                <w:rFonts w:ascii="Times" w:eastAsia="Times" w:hAnsi="Times" w:cs="Times"/>
                <w:color w:val="000000" w:themeColor="text1"/>
                <w:sz w:val="22"/>
                <w:szCs w:val="22"/>
              </w:rPr>
            </w:pPr>
            <w:r w:rsidRPr="4E0BD32D">
              <w:rPr>
                <w:rFonts w:ascii="Times" w:eastAsia="Times" w:hAnsi="Times" w:cs="Times"/>
                <w:color w:val="000000" w:themeColor="text1"/>
                <w:sz w:val="22"/>
                <w:szCs w:val="22"/>
              </w:rPr>
              <w:t>FDD</w:t>
            </w:r>
          </w:p>
        </w:tc>
        <w:tc>
          <w:tcPr>
            <w:tcW w:w="153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66" w:type="dxa"/>
              <w:right w:w="66" w:type="dxa"/>
            </w:tcMar>
          </w:tcPr>
          <w:p w14:paraId="4B295ADC" w14:textId="77777777" w:rsidR="00E6688A" w:rsidRDefault="00E6688A">
            <w:pPr>
              <w:rPr>
                <w:rFonts w:ascii="Times" w:eastAsia="Times" w:hAnsi="Times" w:cs="Times"/>
                <w:color w:val="000000" w:themeColor="text1"/>
                <w:sz w:val="22"/>
                <w:szCs w:val="22"/>
              </w:rPr>
            </w:pPr>
            <w:r w:rsidRPr="4E0BD32D">
              <w:rPr>
                <w:rFonts w:ascii="Times" w:eastAsia="Times" w:hAnsi="Times" w:cs="Times"/>
                <w:color w:val="000000" w:themeColor="text1"/>
                <w:sz w:val="22"/>
                <w:szCs w:val="22"/>
              </w:rPr>
              <w:t>TDD</w:t>
            </w:r>
          </w:p>
        </w:tc>
        <w:tc>
          <w:tcPr>
            <w:tcW w:w="16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66" w:type="dxa"/>
              <w:right w:w="66" w:type="dxa"/>
            </w:tcMar>
          </w:tcPr>
          <w:p w14:paraId="0C8F8749" w14:textId="77777777" w:rsidR="00E6688A" w:rsidRDefault="00E6688A">
            <w:pPr>
              <w:rPr>
                <w:rFonts w:ascii="Times" w:eastAsia="Times" w:hAnsi="Times" w:cs="Times"/>
                <w:color w:val="FF0000"/>
                <w:sz w:val="22"/>
                <w:szCs w:val="22"/>
              </w:rPr>
            </w:pPr>
            <w:r w:rsidRPr="4E0BD32D">
              <w:rPr>
                <w:rFonts w:ascii="Times" w:eastAsia="Times" w:hAnsi="Times" w:cs="Times"/>
                <w:color w:val="FF0000"/>
                <w:sz w:val="22"/>
                <w:szCs w:val="22"/>
              </w:rPr>
              <w:t>TDD</w:t>
            </w:r>
          </w:p>
        </w:tc>
      </w:tr>
      <w:tr w:rsidR="00E6688A" w14:paraId="406CC3C6" w14:textId="77777777">
        <w:trPr>
          <w:trHeight w:val="210"/>
          <w:jc w:val="center"/>
        </w:trPr>
        <w:tc>
          <w:tcPr>
            <w:tcW w:w="339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66" w:type="dxa"/>
              <w:right w:w="66" w:type="dxa"/>
            </w:tcMar>
          </w:tcPr>
          <w:p w14:paraId="033468D8" w14:textId="77777777" w:rsidR="00E6688A" w:rsidRDefault="00E6688A">
            <w:pPr>
              <w:rPr>
                <w:rFonts w:ascii="Times" w:eastAsia="Times" w:hAnsi="Times" w:cs="Times"/>
                <w:b/>
                <w:bCs/>
                <w:color w:val="000000" w:themeColor="text1"/>
                <w:sz w:val="22"/>
                <w:szCs w:val="22"/>
              </w:rPr>
            </w:pPr>
            <w:r w:rsidRPr="4E0BD32D">
              <w:rPr>
                <w:rFonts w:ascii="Times" w:eastAsia="Times" w:hAnsi="Times" w:cs="Times"/>
                <w:b/>
                <w:bCs/>
                <w:color w:val="000000" w:themeColor="text1"/>
                <w:sz w:val="22"/>
                <w:szCs w:val="22"/>
              </w:rPr>
              <w:t>System BW</w:t>
            </w:r>
          </w:p>
        </w:tc>
        <w:tc>
          <w:tcPr>
            <w:tcW w:w="17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66" w:type="dxa"/>
              <w:right w:w="66" w:type="dxa"/>
            </w:tcMar>
          </w:tcPr>
          <w:p w14:paraId="0CA6DFF1" w14:textId="77777777" w:rsidR="00E6688A" w:rsidRDefault="00E6688A">
            <w:pPr>
              <w:rPr>
                <w:rFonts w:ascii="Times" w:eastAsia="Times" w:hAnsi="Times" w:cs="Times"/>
                <w:color w:val="000000" w:themeColor="text1"/>
                <w:sz w:val="22"/>
                <w:szCs w:val="22"/>
              </w:rPr>
            </w:pPr>
            <w:r w:rsidRPr="4E0BD32D">
              <w:rPr>
                <w:rFonts w:ascii="Times" w:eastAsia="Times" w:hAnsi="Times" w:cs="Times"/>
                <w:color w:val="000000" w:themeColor="text1"/>
                <w:sz w:val="22"/>
                <w:szCs w:val="22"/>
              </w:rPr>
              <w:t>100 MHz</w:t>
            </w:r>
          </w:p>
        </w:tc>
        <w:tc>
          <w:tcPr>
            <w:tcW w:w="16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66" w:type="dxa"/>
              <w:right w:w="66" w:type="dxa"/>
            </w:tcMar>
          </w:tcPr>
          <w:p w14:paraId="78E9E03D" w14:textId="77777777" w:rsidR="00E6688A" w:rsidRDefault="00E6688A">
            <w:pPr>
              <w:rPr>
                <w:rFonts w:ascii="Times" w:eastAsia="Times" w:hAnsi="Times" w:cs="Times"/>
                <w:color w:val="000000" w:themeColor="text1"/>
                <w:sz w:val="22"/>
                <w:szCs w:val="22"/>
              </w:rPr>
            </w:pPr>
            <w:r w:rsidRPr="4E0BD32D">
              <w:rPr>
                <w:rFonts w:ascii="Times" w:eastAsia="Times" w:hAnsi="Times" w:cs="Times"/>
                <w:color w:val="000000" w:themeColor="text1"/>
                <w:sz w:val="22"/>
                <w:szCs w:val="22"/>
              </w:rPr>
              <w:t>20 MHz</w:t>
            </w:r>
          </w:p>
        </w:tc>
        <w:tc>
          <w:tcPr>
            <w:tcW w:w="153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66" w:type="dxa"/>
              <w:right w:w="66" w:type="dxa"/>
            </w:tcMar>
          </w:tcPr>
          <w:p w14:paraId="3F4C8421" w14:textId="77777777" w:rsidR="00E6688A" w:rsidRDefault="00E6688A">
            <w:pPr>
              <w:rPr>
                <w:rFonts w:ascii="Times" w:eastAsia="Times" w:hAnsi="Times" w:cs="Times"/>
                <w:color w:val="000000" w:themeColor="text1"/>
                <w:sz w:val="22"/>
                <w:szCs w:val="22"/>
              </w:rPr>
            </w:pPr>
            <w:r w:rsidRPr="4E0BD32D">
              <w:rPr>
                <w:rFonts w:ascii="Times" w:eastAsia="Times" w:hAnsi="Times" w:cs="Times"/>
                <w:color w:val="000000" w:themeColor="text1"/>
                <w:sz w:val="22"/>
                <w:szCs w:val="22"/>
              </w:rPr>
              <w:t>100 MHz</w:t>
            </w:r>
          </w:p>
        </w:tc>
        <w:tc>
          <w:tcPr>
            <w:tcW w:w="16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66" w:type="dxa"/>
              <w:right w:w="66" w:type="dxa"/>
            </w:tcMar>
          </w:tcPr>
          <w:p w14:paraId="7575B9FB" w14:textId="3EAEC764" w:rsidR="00E6688A" w:rsidRDefault="00E6688A">
            <w:pPr>
              <w:rPr>
                <w:rFonts w:ascii="Times" w:eastAsia="Times" w:hAnsi="Times" w:cs="Times"/>
                <w:color w:val="FF0000"/>
                <w:sz w:val="22"/>
                <w:szCs w:val="22"/>
              </w:rPr>
            </w:pPr>
            <w:r>
              <w:rPr>
                <w:rFonts w:ascii="Times" w:eastAsiaTheme="minorEastAsia" w:hAnsi="Times" w:cs="Times" w:hint="eastAsia"/>
                <w:color w:val="FF0000"/>
                <w:sz w:val="22"/>
                <w:szCs w:val="22"/>
              </w:rPr>
              <w:t>100</w:t>
            </w:r>
            <w:r w:rsidRPr="4E0BD32D">
              <w:rPr>
                <w:rFonts w:ascii="Times" w:eastAsia="Times" w:hAnsi="Times" w:cs="Times"/>
                <w:color w:val="FF0000"/>
                <w:sz w:val="22"/>
                <w:szCs w:val="22"/>
              </w:rPr>
              <w:t xml:space="preserve"> MHz</w:t>
            </w:r>
          </w:p>
        </w:tc>
      </w:tr>
      <w:tr w:rsidR="00E6688A" w14:paraId="5204A5CB" w14:textId="77777777">
        <w:trPr>
          <w:trHeight w:val="165"/>
          <w:jc w:val="center"/>
        </w:trPr>
        <w:tc>
          <w:tcPr>
            <w:tcW w:w="339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66" w:type="dxa"/>
              <w:right w:w="66" w:type="dxa"/>
            </w:tcMar>
          </w:tcPr>
          <w:p w14:paraId="279F6ADB" w14:textId="77777777" w:rsidR="00E6688A" w:rsidRDefault="00E6688A">
            <w:pPr>
              <w:rPr>
                <w:rFonts w:ascii="Times" w:eastAsia="Times" w:hAnsi="Times" w:cs="Times"/>
                <w:b/>
                <w:bCs/>
                <w:color w:val="000000" w:themeColor="text1"/>
                <w:sz w:val="22"/>
                <w:szCs w:val="22"/>
              </w:rPr>
            </w:pPr>
            <w:r w:rsidRPr="4E0BD32D">
              <w:rPr>
                <w:rFonts w:ascii="Times" w:eastAsia="Times" w:hAnsi="Times" w:cs="Times"/>
                <w:b/>
                <w:bCs/>
                <w:color w:val="000000" w:themeColor="text1"/>
                <w:sz w:val="22"/>
                <w:szCs w:val="22"/>
              </w:rPr>
              <w:t>SCS</w:t>
            </w:r>
          </w:p>
        </w:tc>
        <w:tc>
          <w:tcPr>
            <w:tcW w:w="17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66" w:type="dxa"/>
              <w:right w:w="66" w:type="dxa"/>
            </w:tcMar>
          </w:tcPr>
          <w:p w14:paraId="29D32AED" w14:textId="77777777" w:rsidR="00E6688A" w:rsidRDefault="00E6688A">
            <w:pPr>
              <w:rPr>
                <w:rFonts w:ascii="Times" w:eastAsia="Times" w:hAnsi="Times" w:cs="Times"/>
                <w:color w:val="000000" w:themeColor="text1"/>
                <w:sz w:val="22"/>
                <w:szCs w:val="22"/>
              </w:rPr>
            </w:pPr>
            <w:r w:rsidRPr="4E0BD32D">
              <w:rPr>
                <w:rFonts w:ascii="Times" w:eastAsia="Times" w:hAnsi="Times" w:cs="Times"/>
                <w:color w:val="000000" w:themeColor="text1"/>
                <w:sz w:val="22"/>
                <w:szCs w:val="22"/>
              </w:rPr>
              <w:t>30 kHz</w:t>
            </w:r>
          </w:p>
        </w:tc>
        <w:tc>
          <w:tcPr>
            <w:tcW w:w="16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66" w:type="dxa"/>
              <w:right w:w="66" w:type="dxa"/>
            </w:tcMar>
          </w:tcPr>
          <w:p w14:paraId="252297FF" w14:textId="77777777" w:rsidR="00E6688A" w:rsidRDefault="00E6688A">
            <w:pPr>
              <w:rPr>
                <w:rFonts w:ascii="Times" w:eastAsia="Times" w:hAnsi="Times" w:cs="Times"/>
                <w:color w:val="000000" w:themeColor="text1"/>
                <w:sz w:val="22"/>
                <w:szCs w:val="22"/>
              </w:rPr>
            </w:pPr>
            <w:r w:rsidRPr="4E0BD32D">
              <w:rPr>
                <w:rFonts w:ascii="Times" w:eastAsia="Times" w:hAnsi="Times" w:cs="Times"/>
                <w:color w:val="000000" w:themeColor="text1"/>
                <w:sz w:val="22"/>
                <w:szCs w:val="22"/>
              </w:rPr>
              <w:t>15 kHz</w:t>
            </w:r>
          </w:p>
        </w:tc>
        <w:tc>
          <w:tcPr>
            <w:tcW w:w="153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66" w:type="dxa"/>
              <w:right w:w="66" w:type="dxa"/>
            </w:tcMar>
          </w:tcPr>
          <w:p w14:paraId="3B2DD992" w14:textId="77777777" w:rsidR="00E6688A" w:rsidRDefault="00E6688A">
            <w:pPr>
              <w:rPr>
                <w:rFonts w:ascii="Times" w:eastAsia="Times" w:hAnsi="Times" w:cs="Times"/>
                <w:color w:val="000000" w:themeColor="text1"/>
                <w:sz w:val="22"/>
                <w:szCs w:val="22"/>
              </w:rPr>
            </w:pPr>
            <w:r w:rsidRPr="4E0BD32D">
              <w:rPr>
                <w:rFonts w:ascii="Times" w:eastAsia="Times" w:hAnsi="Times" w:cs="Times"/>
                <w:color w:val="000000" w:themeColor="text1"/>
                <w:sz w:val="22"/>
                <w:szCs w:val="22"/>
              </w:rPr>
              <w:t>120 kHz</w:t>
            </w:r>
          </w:p>
        </w:tc>
        <w:tc>
          <w:tcPr>
            <w:tcW w:w="16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66" w:type="dxa"/>
              <w:right w:w="66" w:type="dxa"/>
            </w:tcMar>
          </w:tcPr>
          <w:p w14:paraId="690077E6" w14:textId="77777777" w:rsidR="00E6688A" w:rsidRDefault="00E6688A">
            <w:pPr>
              <w:rPr>
                <w:rFonts w:ascii="Times" w:eastAsia="Times" w:hAnsi="Times" w:cs="Times"/>
                <w:color w:val="FF0000"/>
                <w:sz w:val="22"/>
                <w:szCs w:val="22"/>
              </w:rPr>
            </w:pPr>
            <w:r w:rsidRPr="4E0BD32D">
              <w:rPr>
                <w:rFonts w:ascii="Times" w:eastAsia="Times" w:hAnsi="Times" w:cs="Times"/>
                <w:color w:val="FF0000"/>
                <w:sz w:val="22"/>
                <w:szCs w:val="22"/>
              </w:rPr>
              <w:t>30 kHz</w:t>
            </w:r>
          </w:p>
        </w:tc>
      </w:tr>
      <w:tr w:rsidR="00E6688A" w14:paraId="494A4278" w14:textId="77777777">
        <w:trPr>
          <w:trHeight w:val="210"/>
          <w:jc w:val="center"/>
        </w:trPr>
        <w:tc>
          <w:tcPr>
            <w:tcW w:w="339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66" w:type="dxa"/>
              <w:right w:w="66" w:type="dxa"/>
            </w:tcMar>
          </w:tcPr>
          <w:p w14:paraId="17594486" w14:textId="77777777" w:rsidR="00E6688A" w:rsidRDefault="00E6688A">
            <w:pPr>
              <w:rPr>
                <w:rFonts w:ascii="Times" w:eastAsia="Times" w:hAnsi="Times" w:cs="Times"/>
                <w:b/>
                <w:bCs/>
                <w:color w:val="000000" w:themeColor="text1"/>
                <w:sz w:val="22"/>
                <w:szCs w:val="22"/>
              </w:rPr>
            </w:pPr>
            <w:r w:rsidRPr="4E0BD32D">
              <w:rPr>
                <w:rFonts w:ascii="Times" w:eastAsia="Times" w:hAnsi="Times" w:cs="Times"/>
                <w:b/>
                <w:bCs/>
                <w:color w:val="000000" w:themeColor="text1"/>
                <w:sz w:val="22"/>
                <w:szCs w:val="22"/>
              </w:rPr>
              <w:t>Number of TRP</w:t>
            </w:r>
          </w:p>
        </w:tc>
        <w:tc>
          <w:tcPr>
            <w:tcW w:w="17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66" w:type="dxa"/>
              <w:right w:w="66" w:type="dxa"/>
            </w:tcMar>
          </w:tcPr>
          <w:p w14:paraId="56A6921C" w14:textId="77777777" w:rsidR="00E6688A" w:rsidRDefault="00E6688A">
            <w:pPr>
              <w:rPr>
                <w:rFonts w:ascii="Times" w:eastAsia="Times" w:hAnsi="Times" w:cs="Times"/>
                <w:color w:val="000000" w:themeColor="text1"/>
                <w:sz w:val="22"/>
                <w:szCs w:val="22"/>
              </w:rPr>
            </w:pPr>
            <w:r w:rsidRPr="4E0BD32D">
              <w:rPr>
                <w:rFonts w:ascii="Times" w:eastAsia="Times" w:hAnsi="Times" w:cs="Times"/>
                <w:color w:val="000000" w:themeColor="text1"/>
                <w:sz w:val="22"/>
                <w:szCs w:val="22"/>
              </w:rPr>
              <w:t>1</w:t>
            </w:r>
          </w:p>
        </w:tc>
        <w:tc>
          <w:tcPr>
            <w:tcW w:w="16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66" w:type="dxa"/>
              <w:right w:w="66" w:type="dxa"/>
            </w:tcMar>
          </w:tcPr>
          <w:p w14:paraId="4F40164F" w14:textId="77777777" w:rsidR="00E6688A" w:rsidRDefault="00E6688A">
            <w:pPr>
              <w:rPr>
                <w:rFonts w:ascii="Times" w:eastAsia="Times" w:hAnsi="Times" w:cs="Times"/>
                <w:color w:val="000000" w:themeColor="text1"/>
                <w:sz w:val="22"/>
                <w:szCs w:val="22"/>
              </w:rPr>
            </w:pPr>
            <w:r w:rsidRPr="4E0BD32D">
              <w:rPr>
                <w:rFonts w:ascii="Times" w:eastAsia="Times" w:hAnsi="Times" w:cs="Times"/>
                <w:color w:val="000000" w:themeColor="text1"/>
                <w:sz w:val="22"/>
                <w:szCs w:val="22"/>
              </w:rPr>
              <w:t>1</w:t>
            </w:r>
          </w:p>
        </w:tc>
        <w:tc>
          <w:tcPr>
            <w:tcW w:w="153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66" w:type="dxa"/>
              <w:right w:w="66" w:type="dxa"/>
            </w:tcMar>
          </w:tcPr>
          <w:p w14:paraId="68A4C23E" w14:textId="77777777" w:rsidR="00E6688A" w:rsidRDefault="00E6688A">
            <w:pPr>
              <w:rPr>
                <w:rFonts w:ascii="Times" w:eastAsia="Times" w:hAnsi="Times" w:cs="Times"/>
                <w:color w:val="000000" w:themeColor="text1"/>
                <w:sz w:val="22"/>
                <w:szCs w:val="22"/>
              </w:rPr>
            </w:pPr>
            <w:r w:rsidRPr="4E0BD32D">
              <w:rPr>
                <w:rFonts w:ascii="Times" w:eastAsia="Times" w:hAnsi="Times" w:cs="Times"/>
                <w:color w:val="000000" w:themeColor="text1"/>
                <w:sz w:val="22"/>
                <w:szCs w:val="22"/>
              </w:rPr>
              <w:t>1</w:t>
            </w:r>
          </w:p>
        </w:tc>
        <w:tc>
          <w:tcPr>
            <w:tcW w:w="16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66" w:type="dxa"/>
              <w:right w:w="66" w:type="dxa"/>
            </w:tcMar>
          </w:tcPr>
          <w:p w14:paraId="13BCB3CC" w14:textId="77777777" w:rsidR="00E6688A" w:rsidRDefault="00E6688A">
            <w:pPr>
              <w:rPr>
                <w:rFonts w:ascii="Times" w:eastAsia="Times" w:hAnsi="Times" w:cs="Times"/>
                <w:color w:val="FF0000"/>
                <w:sz w:val="22"/>
                <w:szCs w:val="22"/>
              </w:rPr>
            </w:pPr>
            <w:r w:rsidRPr="4E0BD32D">
              <w:rPr>
                <w:rFonts w:ascii="Times" w:eastAsia="Times" w:hAnsi="Times" w:cs="Times"/>
                <w:color w:val="FF0000"/>
                <w:sz w:val="22"/>
                <w:szCs w:val="22"/>
              </w:rPr>
              <w:t>1</w:t>
            </w:r>
          </w:p>
        </w:tc>
      </w:tr>
      <w:tr w:rsidR="00E6688A" w14:paraId="1C4B0E0B" w14:textId="77777777">
        <w:trPr>
          <w:trHeight w:val="300"/>
          <w:jc w:val="center"/>
        </w:trPr>
        <w:tc>
          <w:tcPr>
            <w:tcW w:w="339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66" w:type="dxa"/>
              <w:right w:w="66" w:type="dxa"/>
            </w:tcMar>
          </w:tcPr>
          <w:p w14:paraId="40E4D9A0" w14:textId="77777777" w:rsidR="00E6688A" w:rsidRDefault="00E6688A">
            <w:pPr>
              <w:rPr>
                <w:rFonts w:ascii="Times" w:eastAsia="Times" w:hAnsi="Times" w:cs="Times"/>
                <w:b/>
                <w:bCs/>
                <w:color w:val="000000" w:themeColor="text1"/>
                <w:sz w:val="22"/>
                <w:szCs w:val="22"/>
              </w:rPr>
            </w:pPr>
            <w:r w:rsidRPr="4E0BD32D">
              <w:rPr>
                <w:rFonts w:ascii="Times" w:eastAsia="Times" w:hAnsi="Times" w:cs="Times"/>
                <w:b/>
                <w:bCs/>
                <w:color w:val="000000" w:themeColor="text1"/>
                <w:sz w:val="22"/>
                <w:szCs w:val="22"/>
              </w:rPr>
              <w:t xml:space="preserve">Total number of DL TX </w:t>
            </w:r>
            <w:r w:rsidRPr="4E0BD32D">
              <w:rPr>
                <w:rFonts w:ascii="Times" w:eastAsia="Times" w:hAnsi="Times" w:cs="Times"/>
                <w:b/>
                <w:bCs/>
                <w:color w:val="000000" w:themeColor="text1"/>
              </w:rPr>
              <w:t>RU</w:t>
            </w:r>
            <w:r w:rsidRPr="4E0BD32D">
              <w:rPr>
                <w:rFonts w:ascii="Times" w:eastAsia="Times" w:hAnsi="Times" w:cs="Times"/>
                <w:b/>
                <w:bCs/>
                <w:color w:val="000000" w:themeColor="text1"/>
                <w:sz w:val="22"/>
                <w:szCs w:val="22"/>
              </w:rPr>
              <w:t>s</w:t>
            </w:r>
          </w:p>
        </w:tc>
        <w:tc>
          <w:tcPr>
            <w:tcW w:w="17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66" w:type="dxa"/>
              <w:right w:w="66" w:type="dxa"/>
            </w:tcMar>
          </w:tcPr>
          <w:p w14:paraId="267D9569" w14:textId="77777777" w:rsidR="00E6688A" w:rsidRDefault="00E6688A">
            <w:pPr>
              <w:rPr>
                <w:rFonts w:ascii="Times" w:eastAsia="Times" w:hAnsi="Times" w:cs="Times"/>
                <w:color w:val="000000" w:themeColor="text1"/>
                <w:sz w:val="22"/>
                <w:szCs w:val="22"/>
              </w:rPr>
            </w:pPr>
            <w:r w:rsidRPr="4E0BD32D">
              <w:rPr>
                <w:rFonts w:ascii="Times" w:eastAsia="Times" w:hAnsi="Times" w:cs="Times"/>
                <w:color w:val="000000" w:themeColor="text1"/>
                <w:sz w:val="22"/>
                <w:szCs w:val="22"/>
              </w:rPr>
              <w:t>64</w:t>
            </w:r>
          </w:p>
        </w:tc>
        <w:tc>
          <w:tcPr>
            <w:tcW w:w="16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66" w:type="dxa"/>
              <w:right w:w="66" w:type="dxa"/>
            </w:tcMar>
          </w:tcPr>
          <w:p w14:paraId="3AD99F28" w14:textId="77777777" w:rsidR="00E6688A" w:rsidRDefault="00E6688A">
            <w:pPr>
              <w:rPr>
                <w:rFonts w:ascii="Times" w:eastAsia="Times" w:hAnsi="Times" w:cs="Times"/>
                <w:color w:val="000000" w:themeColor="text1"/>
                <w:sz w:val="22"/>
                <w:szCs w:val="22"/>
              </w:rPr>
            </w:pPr>
            <w:r w:rsidRPr="4E0BD32D">
              <w:rPr>
                <w:rFonts w:ascii="Times" w:eastAsia="Times" w:hAnsi="Times" w:cs="Times"/>
                <w:color w:val="000000" w:themeColor="text1"/>
                <w:sz w:val="22"/>
                <w:szCs w:val="22"/>
              </w:rPr>
              <w:t>32</w:t>
            </w:r>
          </w:p>
        </w:tc>
        <w:tc>
          <w:tcPr>
            <w:tcW w:w="153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66" w:type="dxa"/>
              <w:right w:w="66" w:type="dxa"/>
            </w:tcMar>
          </w:tcPr>
          <w:p w14:paraId="49BB9C58" w14:textId="77777777" w:rsidR="00E6688A" w:rsidRDefault="00E6688A">
            <w:pPr>
              <w:rPr>
                <w:rFonts w:ascii="Times" w:eastAsia="Times" w:hAnsi="Times" w:cs="Times"/>
                <w:color w:val="000000" w:themeColor="text1"/>
                <w:sz w:val="22"/>
                <w:szCs w:val="22"/>
              </w:rPr>
            </w:pPr>
            <w:r w:rsidRPr="4E0BD32D">
              <w:rPr>
                <w:rFonts w:ascii="Times" w:eastAsia="Times" w:hAnsi="Times" w:cs="Times"/>
                <w:color w:val="000000" w:themeColor="text1"/>
                <w:sz w:val="22"/>
                <w:szCs w:val="22"/>
              </w:rPr>
              <w:t>2</w:t>
            </w:r>
          </w:p>
        </w:tc>
        <w:tc>
          <w:tcPr>
            <w:tcW w:w="16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66" w:type="dxa"/>
              <w:right w:w="66" w:type="dxa"/>
            </w:tcMar>
          </w:tcPr>
          <w:p w14:paraId="3D69BB81" w14:textId="106AA4D6" w:rsidR="00E6688A" w:rsidRPr="00E6688A" w:rsidRDefault="00E6688A">
            <w:pPr>
              <w:rPr>
                <w:rFonts w:ascii="Times" w:eastAsiaTheme="minorEastAsia" w:hAnsi="Times" w:cs="Times" w:hint="eastAsia"/>
                <w:color w:val="FF0000"/>
                <w:sz w:val="22"/>
                <w:szCs w:val="22"/>
              </w:rPr>
            </w:pPr>
            <w:r>
              <w:rPr>
                <w:rFonts w:ascii="Times" w:eastAsiaTheme="minorEastAsia" w:hAnsi="Times" w:cs="Times" w:hint="eastAsia"/>
                <w:color w:val="FF0000"/>
                <w:sz w:val="22"/>
                <w:szCs w:val="22"/>
              </w:rPr>
              <w:t>128</w:t>
            </w:r>
          </w:p>
        </w:tc>
      </w:tr>
      <w:tr w:rsidR="00E6688A" w14:paraId="59DE4E9E" w14:textId="77777777">
        <w:trPr>
          <w:trHeight w:val="210"/>
          <w:jc w:val="center"/>
        </w:trPr>
        <w:tc>
          <w:tcPr>
            <w:tcW w:w="339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66" w:type="dxa"/>
              <w:right w:w="66" w:type="dxa"/>
            </w:tcMar>
          </w:tcPr>
          <w:p w14:paraId="06668F18" w14:textId="77777777" w:rsidR="00E6688A" w:rsidRDefault="00E6688A">
            <w:pPr>
              <w:rPr>
                <w:rFonts w:ascii="Times" w:eastAsia="Times" w:hAnsi="Times" w:cs="Times"/>
                <w:b/>
                <w:bCs/>
                <w:color w:val="000000" w:themeColor="text1"/>
                <w:sz w:val="22"/>
                <w:szCs w:val="22"/>
              </w:rPr>
            </w:pPr>
            <w:r w:rsidRPr="4E0BD32D">
              <w:rPr>
                <w:rFonts w:ascii="Times" w:eastAsia="Times" w:hAnsi="Times" w:cs="Times"/>
                <w:b/>
                <w:bCs/>
                <w:color w:val="000000" w:themeColor="text1"/>
                <w:sz w:val="22"/>
                <w:szCs w:val="22"/>
              </w:rPr>
              <w:t>Total DL power level</w:t>
            </w:r>
          </w:p>
        </w:tc>
        <w:tc>
          <w:tcPr>
            <w:tcW w:w="17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66" w:type="dxa"/>
              <w:right w:w="66" w:type="dxa"/>
            </w:tcMar>
          </w:tcPr>
          <w:p w14:paraId="278C500E" w14:textId="77777777" w:rsidR="00E6688A" w:rsidRDefault="00E6688A">
            <w:pPr>
              <w:rPr>
                <w:rFonts w:ascii="Times" w:eastAsia="Times" w:hAnsi="Times" w:cs="Times"/>
                <w:color w:val="000000" w:themeColor="text1"/>
                <w:sz w:val="22"/>
                <w:szCs w:val="22"/>
              </w:rPr>
            </w:pPr>
            <w:r w:rsidRPr="4E0BD32D">
              <w:rPr>
                <w:rFonts w:ascii="Times" w:eastAsia="Times" w:hAnsi="Times" w:cs="Times"/>
                <w:color w:val="000000" w:themeColor="text1"/>
                <w:sz w:val="22"/>
                <w:szCs w:val="22"/>
              </w:rPr>
              <w:t>55 dBm</w:t>
            </w:r>
          </w:p>
        </w:tc>
        <w:tc>
          <w:tcPr>
            <w:tcW w:w="16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66" w:type="dxa"/>
              <w:right w:w="66" w:type="dxa"/>
            </w:tcMar>
          </w:tcPr>
          <w:p w14:paraId="4CE7F5BD" w14:textId="77777777" w:rsidR="00E6688A" w:rsidRDefault="00E6688A">
            <w:pPr>
              <w:rPr>
                <w:rFonts w:ascii="Times" w:eastAsia="Times" w:hAnsi="Times" w:cs="Times"/>
                <w:color w:val="000000" w:themeColor="text1"/>
                <w:sz w:val="22"/>
                <w:szCs w:val="22"/>
              </w:rPr>
            </w:pPr>
            <w:r w:rsidRPr="4E0BD32D">
              <w:rPr>
                <w:rFonts w:ascii="Times" w:eastAsia="Times" w:hAnsi="Times" w:cs="Times"/>
                <w:color w:val="000000" w:themeColor="text1"/>
                <w:sz w:val="22"/>
                <w:szCs w:val="22"/>
              </w:rPr>
              <w:t>49 dBm</w:t>
            </w:r>
          </w:p>
        </w:tc>
        <w:tc>
          <w:tcPr>
            <w:tcW w:w="153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66" w:type="dxa"/>
              <w:right w:w="66" w:type="dxa"/>
            </w:tcMar>
          </w:tcPr>
          <w:p w14:paraId="79CB2687" w14:textId="77777777" w:rsidR="00E6688A" w:rsidRDefault="00E6688A">
            <w:pPr>
              <w:rPr>
                <w:rFonts w:ascii="Times" w:eastAsia="Times" w:hAnsi="Times" w:cs="Times"/>
                <w:color w:val="000000" w:themeColor="text1"/>
                <w:sz w:val="22"/>
                <w:szCs w:val="22"/>
              </w:rPr>
            </w:pPr>
            <w:r w:rsidRPr="4E0BD32D">
              <w:rPr>
                <w:rFonts w:ascii="Times" w:eastAsia="Times" w:hAnsi="Times" w:cs="Times"/>
                <w:color w:val="000000" w:themeColor="text1"/>
                <w:sz w:val="22"/>
                <w:szCs w:val="22"/>
              </w:rPr>
              <w:t>33 dBm*</w:t>
            </w:r>
          </w:p>
        </w:tc>
        <w:tc>
          <w:tcPr>
            <w:tcW w:w="16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66" w:type="dxa"/>
              <w:right w:w="66" w:type="dxa"/>
            </w:tcMar>
          </w:tcPr>
          <w:p w14:paraId="01920534" w14:textId="77777777" w:rsidR="00E6688A" w:rsidRDefault="00E6688A">
            <w:pPr>
              <w:rPr>
                <w:rFonts w:ascii="Times" w:eastAsia="Times" w:hAnsi="Times" w:cs="Times"/>
                <w:color w:val="FF0000"/>
                <w:sz w:val="22"/>
                <w:szCs w:val="22"/>
              </w:rPr>
            </w:pPr>
            <w:r w:rsidRPr="4E0BD32D">
              <w:rPr>
                <w:rFonts w:ascii="Times" w:eastAsia="Times" w:hAnsi="Times" w:cs="Times"/>
                <w:color w:val="FF0000"/>
                <w:sz w:val="22"/>
                <w:szCs w:val="22"/>
              </w:rPr>
              <w:t>49 dBm</w:t>
            </w:r>
          </w:p>
        </w:tc>
      </w:tr>
      <w:tr w:rsidR="00E6688A" w14:paraId="5E321E14" w14:textId="77777777">
        <w:trPr>
          <w:trHeight w:val="300"/>
          <w:jc w:val="center"/>
        </w:trPr>
        <w:tc>
          <w:tcPr>
            <w:tcW w:w="339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66" w:type="dxa"/>
              <w:right w:w="66" w:type="dxa"/>
            </w:tcMar>
          </w:tcPr>
          <w:p w14:paraId="407ADC1D" w14:textId="29F6E027" w:rsidR="00E6688A" w:rsidRDefault="00E6688A">
            <w:pPr>
              <w:rPr>
                <w:rFonts w:ascii="Times" w:eastAsia="Times" w:hAnsi="Times" w:cs="Times"/>
                <w:b/>
                <w:bCs/>
                <w:color w:val="000000" w:themeColor="text1"/>
                <w:sz w:val="22"/>
                <w:szCs w:val="22"/>
              </w:rPr>
            </w:pPr>
            <w:r w:rsidRPr="4E0BD32D">
              <w:rPr>
                <w:rFonts w:ascii="Times" w:eastAsia="Times" w:hAnsi="Times" w:cs="Times"/>
                <w:b/>
                <w:bCs/>
                <w:color w:val="000000" w:themeColor="text1"/>
                <w:sz w:val="22"/>
                <w:szCs w:val="22"/>
              </w:rPr>
              <w:t>Total number of UL R RUs</w:t>
            </w:r>
          </w:p>
        </w:tc>
        <w:tc>
          <w:tcPr>
            <w:tcW w:w="17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66" w:type="dxa"/>
              <w:right w:w="66" w:type="dxa"/>
            </w:tcMar>
          </w:tcPr>
          <w:p w14:paraId="445B2C3C" w14:textId="77777777" w:rsidR="00E6688A" w:rsidRDefault="00E6688A">
            <w:pPr>
              <w:rPr>
                <w:rFonts w:ascii="Times" w:eastAsia="Times" w:hAnsi="Times" w:cs="Times"/>
                <w:color w:val="000000" w:themeColor="text1"/>
                <w:sz w:val="22"/>
                <w:szCs w:val="22"/>
              </w:rPr>
            </w:pPr>
            <w:r w:rsidRPr="4E0BD32D">
              <w:rPr>
                <w:rFonts w:ascii="Times" w:eastAsia="Times" w:hAnsi="Times" w:cs="Times"/>
                <w:color w:val="000000" w:themeColor="text1"/>
                <w:sz w:val="22"/>
                <w:szCs w:val="22"/>
              </w:rPr>
              <w:t>64</w:t>
            </w:r>
          </w:p>
        </w:tc>
        <w:tc>
          <w:tcPr>
            <w:tcW w:w="16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66" w:type="dxa"/>
              <w:right w:w="66" w:type="dxa"/>
            </w:tcMar>
          </w:tcPr>
          <w:p w14:paraId="78BCE29E" w14:textId="77777777" w:rsidR="00E6688A" w:rsidRDefault="00E6688A">
            <w:pPr>
              <w:rPr>
                <w:rFonts w:ascii="Times" w:eastAsia="Times" w:hAnsi="Times" w:cs="Times"/>
                <w:color w:val="000000" w:themeColor="text1"/>
                <w:sz w:val="22"/>
                <w:szCs w:val="22"/>
              </w:rPr>
            </w:pPr>
            <w:r w:rsidRPr="4E0BD32D">
              <w:rPr>
                <w:rFonts w:ascii="Times" w:eastAsia="Times" w:hAnsi="Times" w:cs="Times"/>
                <w:color w:val="000000" w:themeColor="text1"/>
                <w:sz w:val="22"/>
                <w:szCs w:val="22"/>
              </w:rPr>
              <w:t>32</w:t>
            </w:r>
          </w:p>
        </w:tc>
        <w:tc>
          <w:tcPr>
            <w:tcW w:w="153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66" w:type="dxa"/>
              <w:right w:w="66" w:type="dxa"/>
            </w:tcMar>
          </w:tcPr>
          <w:p w14:paraId="014ECC07" w14:textId="77777777" w:rsidR="00E6688A" w:rsidRDefault="00E6688A">
            <w:pPr>
              <w:rPr>
                <w:rFonts w:ascii="Times" w:eastAsia="Times" w:hAnsi="Times" w:cs="Times"/>
                <w:color w:val="000000" w:themeColor="text1"/>
                <w:sz w:val="22"/>
                <w:szCs w:val="22"/>
              </w:rPr>
            </w:pPr>
            <w:r w:rsidRPr="4E0BD32D">
              <w:rPr>
                <w:rFonts w:ascii="Times" w:eastAsia="Times" w:hAnsi="Times" w:cs="Times"/>
                <w:color w:val="000000" w:themeColor="text1"/>
                <w:sz w:val="22"/>
                <w:szCs w:val="22"/>
              </w:rPr>
              <w:t>2</w:t>
            </w:r>
          </w:p>
        </w:tc>
        <w:tc>
          <w:tcPr>
            <w:tcW w:w="16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66" w:type="dxa"/>
              <w:right w:w="66" w:type="dxa"/>
            </w:tcMar>
          </w:tcPr>
          <w:p w14:paraId="46F5C923" w14:textId="69CC1B64" w:rsidR="00E6688A" w:rsidRPr="00E6688A" w:rsidRDefault="00E6688A">
            <w:pPr>
              <w:rPr>
                <w:rFonts w:ascii="Times" w:eastAsiaTheme="minorEastAsia" w:hAnsi="Times" w:cs="Times" w:hint="eastAsia"/>
                <w:color w:val="FF0000"/>
                <w:sz w:val="22"/>
                <w:szCs w:val="22"/>
              </w:rPr>
            </w:pPr>
            <w:r>
              <w:rPr>
                <w:rFonts w:ascii="Times" w:eastAsiaTheme="minorEastAsia" w:hAnsi="Times" w:cs="Times" w:hint="eastAsia"/>
                <w:color w:val="FF0000"/>
                <w:sz w:val="22"/>
                <w:szCs w:val="22"/>
              </w:rPr>
              <w:t>128</w:t>
            </w:r>
          </w:p>
        </w:tc>
      </w:tr>
      <w:tr w:rsidR="00E6688A" w14:paraId="239648D1" w14:textId="77777777">
        <w:trPr>
          <w:trHeight w:val="300"/>
          <w:jc w:val="center"/>
        </w:trPr>
        <w:tc>
          <w:tcPr>
            <w:tcW w:w="10019"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66" w:type="dxa"/>
              <w:right w:w="66" w:type="dxa"/>
            </w:tcMar>
          </w:tcPr>
          <w:p w14:paraId="43B8CCD1" w14:textId="77777777" w:rsidR="00E6688A" w:rsidRDefault="00E6688A">
            <w:pPr>
              <w:ind w:left="850" w:hanging="850"/>
              <w:rPr>
                <w:rFonts w:ascii="Times" w:eastAsia="Times" w:hAnsi="Times" w:cs="Times"/>
                <w:color w:val="000000" w:themeColor="text1"/>
                <w:sz w:val="20"/>
              </w:rPr>
            </w:pPr>
            <w:r w:rsidRPr="4E0BD32D">
              <w:rPr>
                <w:rFonts w:ascii="Times" w:eastAsia="Times" w:hAnsi="Times" w:cs="Times"/>
                <w:color w:val="000000" w:themeColor="text1"/>
                <w:sz w:val="20"/>
              </w:rPr>
              <w:t xml:space="preserve">*Note: EIRP limit is 63 dBm for the reference configuration. The EIRP value is scaled with the number of </w:t>
            </w:r>
            <w:proofErr w:type="spellStart"/>
            <w:r w:rsidRPr="4E0BD32D">
              <w:rPr>
                <w:rFonts w:ascii="Times" w:eastAsia="Times" w:hAnsi="Times" w:cs="Times"/>
                <w:color w:val="000000" w:themeColor="text1"/>
                <w:sz w:val="20"/>
              </w:rPr>
              <w:t>TxRUs</w:t>
            </w:r>
            <w:proofErr w:type="spellEnd"/>
            <w:r w:rsidRPr="4E0BD32D">
              <w:rPr>
                <w:rFonts w:ascii="Times" w:eastAsia="Times" w:hAnsi="Times" w:cs="Times"/>
                <w:color w:val="000000" w:themeColor="text1"/>
                <w:sz w:val="20"/>
              </w:rPr>
              <w:t>.</w:t>
            </w:r>
          </w:p>
        </w:tc>
      </w:tr>
    </w:tbl>
    <w:p w14:paraId="3CA83A49" w14:textId="77777777" w:rsidR="00E6688A" w:rsidRDefault="00E6688A" w:rsidP="00E6688A">
      <w:pPr>
        <w:rPr>
          <w:rFonts w:hint="eastAsia"/>
          <w:sz w:val="22"/>
          <w:szCs w:val="22"/>
          <w:lang w:val="en-US"/>
        </w:rPr>
      </w:pPr>
    </w:p>
    <w:p w14:paraId="568A17BF" w14:textId="57BED1FF" w:rsidR="0047498B" w:rsidRPr="0047498B" w:rsidRDefault="0047498B" w:rsidP="00A9088A">
      <w:pPr>
        <w:rPr>
          <w:sz w:val="22"/>
          <w:szCs w:val="22"/>
        </w:rPr>
      </w:pPr>
    </w:p>
    <w:p w14:paraId="33566B03" w14:textId="2C93BD5B" w:rsidR="00D108C0" w:rsidRDefault="251ADD39" w:rsidP="00D108C0">
      <w:pPr>
        <w:rPr>
          <w:b/>
          <w:bCs/>
          <w:sz w:val="22"/>
          <w:szCs w:val="22"/>
        </w:rPr>
      </w:pPr>
      <w:r w:rsidRPr="00D108C0">
        <w:rPr>
          <w:b/>
          <w:sz w:val="22"/>
          <w:szCs w:val="22"/>
          <w:u w:val="single"/>
        </w:rPr>
        <w:t xml:space="preserve">Proposal </w:t>
      </w:r>
      <w:r w:rsidR="003D5FAD" w:rsidRPr="00D108C0">
        <w:rPr>
          <w:rFonts w:hint="eastAsia"/>
          <w:b/>
          <w:bCs/>
          <w:sz w:val="22"/>
          <w:szCs w:val="22"/>
          <w:u w:val="single"/>
        </w:rPr>
        <w:t>1</w:t>
      </w:r>
    </w:p>
    <w:p w14:paraId="1CDC65EF" w14:textId="452B9095" w:rsidR="00D108C0" w:rsidRPr="00A76381" w:rsidRDefault="004E3586" w:rsidP="005C10C0">
      <w:pPr>
        <w:rPr>
          <w:sz w:val="22"/>
          <w:szCs w:val="22"/>
        </w:rPr>
      </w:pPr>
      <w:r w:rsidRPr="00A76381">
        <w:rPr>
          <w:rFonts w:hint="eastAsia"/>
          <w:sz w:val="22"/>
          <w:szCs w:val="22"/>
        </w:rPr>
        <w:t>For BS side reference configuration,</w:t>
      </w:r>
      <w:r w:rsidRPr="00A76381">
        <w:rPr>
          <w:rFonts w:hint="eastAsia"/>
          <w:sz w:val="22"/>
          <w:szCs w:val="22"/>
          <w:u w:val="single"/>
        </w:rPr>
        <w:t xml:space="preserve"> </w:t>
      </w:r>
    </w:p>
    <w:p w14:paraId="6CBFAB23" w14:textId="499CBBC6" w:rsidR="006D1C3D" w:rsidRPr="00A76381" w:rsidRDefault="004E3586" w:rsidP="006D1C3D">
      <w:pPr>
        <w:pStyle w:val="ListParagraph"/>
        <w:numPr>
          <w:ilvl w:val="0"/>
          <w:numId w:val="18"/>
        </w:numPr>
        <w:ind w:leftChars="0"/>
        <w:rPr>
          <w:sz w:val="22"/>
          <w:szCs w:val="22"/>
        </w:rPr>
      </w:pPr>
      <w:r w:rsidRPr="00A76381">
        <w:rPr>
          <w:rFonts w:hint="eastAsia"/>
          <w:sz w:val="22"/>
          <w:szCs w:val="22"/>
        </w:rPr>
        <w:t>R</w:t>
      </w:r>
      <w:r w:rsidR="007079AC" w:rsidRPr="00A76381">
        <w:rPr>
          <w:rFonts w:hint="eastAsia"/>
          <w:sz w:val="22"/>
          <w:szCs w:val="22"/>
        </w:rPr>
        <w:t>euse set 1, 2 and 3</w:t>
      </w:r>
    </w:p>
    <w:p w14:paraId="618D8CB2" w14:textId="655560EB" w:rsidR="004E3586" w:rsidRPr="00A76381" w:rsidRDefault="006F7DE2" w:rsidP="006D1C3D">
      <w:pPr>
        <w:pStyle w:val="ListParagraph"/>
        <w:numPr>
          <w:ilvl w:val="0"/>
          <w:numId w:val="18"/>
        </w:numPr>
        <w:ind w:leftChars="0"/>
        <w:rPr>
          <w:sz w:val="22"/>
          <w:szCs w:val="22"/>
        </w:rPr>
      </w:pPr>
      <w:r>
        <w:rPr>
          <w:rFonts w:hint="eastAsia"/>
          <w:sz w:val="22"/>
          <w:szCs w:val="22"/>
        </w:rPr>
        <w:t>Add</w:t>
      </w:r>
      <w:r w:rsidRPr="00A76381">
        <w:rPr>
          <w:rFonts w:hint="eastAsia"/>
          <w:sz w:val="22"/>
          <w:szCs w:val="22"/>
        </w:rPr>
        <w:t xml:space="preserve"> </w:t>
      </w:r>
      <w:r w:rsidR="00C73075" w:rsidRPr="00A76381">
        <w:rPr>
          <w:rFonts w:hint="eastAsia"/>
          <w:sz w:val="22"/>
          <w:szCs w:val="22"/>
        </w:rPr>
        <w:t xml:space="preserve">another set to consider </w:t>
      </w:r>
      <w:r w:rsidR="00414AC2" w:rsidRPr="00A76381">
        <w:rPr>
          <w:sz w:val="22"/>
          <w:szCs w:val="22"/>
        </w:rPr>
        <w:t>around</w:t>
      </w:r>
      <w:r w:rsidR="00414AC2" w:rsidRPr="00A76381">
        <w:rPr>
          <w:rFonts w:hint="eastAsia"/>
          <w:sz w:val="22"/>
          <w:szCs w:val="22"/>
        </w:rPr>
        <w:t xml:space="preserve"> 7 GHz, </w:t>
      </w:r>
      <w:r w:rsidR="004B7C3E" w:rsidRPr="00A76381">
        <w:rPr>
          <w:rFonts w:hint="eastAsia"/>
          <w:sz w:val="22"/>
          <w:szCs w:val="22"/>
        </w:rPr>
        <w:t xml:space="preserve">to consider e.g., </w:t>
      </w:r>
      <w:r w:rsidR="00414AC2" w:rsidRPr="00A76381">
        <w:rPr>
          <w:rFonts w:hint="eastAsia"/>
          <w:sz w:val="22"/>
          <w:szCs w:val="22"/>
        </w:rPr>
        <w:t xml:space="preserve">the </w:t>
      </w:r>
      <w:r w:rsidR="004B7C3E" w:rsidRPr="00A76381">
        <w:rPr>
          <w:rFonts w:hint="eastAsia"/>
          <w:sz w:val="22"/>
          <w:szCs w:val="22"/>
        </w:rPr>
        <w:t xml:space="preserve">increased </w:t>
      </w:r>
      <w:r w:rsidR="00414AC2" w:rsidRPr="00A76381">
        <w:rPr>
          <w:rFonts w:hint="eastAsia"/>
          <w:sz w:val="22"/>
          <w:szCs w:val="22"/>
        </w:rPr>
        <w:t>number of TXRUs</w:t>
      </w:r>
    </w:p>
    <w:p w14:paraId="506CEFE2" w14:textId="0E2721DB" w:rsidR="0047498B" w:rsidRPr="005C10C0" w:rsidRDefault="0047498B" w:rsidP="005C10C0">
      <w:pPr>
        <w:rPr>
          <w:rFonts w:hint="eastAsia"/>
          <w:sz w:val="22"/>
          <w:szCs w:val="22"/>
        </w:rPr>
      </w:pPr>
    </w:p>
    <w:p w14:paraId="13F388D0" w14:textId="2A1DECA1" w:rsidR="0047498B" w:rsidRPr="0047498B" w:rsidRDefault="7732D5C9" w:rsidP="4E0BD32D">
      <w:pPr>
        <w:pStyle w:val="Heading3"/>
        <w:rPr>
          <w:b/>
          <w:bCs/>
        </w:rPr>
      </w:pPr>
      <w:r w:rsidRPr="4E0BD32D">
        <w:rPr>
          <w:b/>
          <w:bCs/>
        </w:rPr>
        <w:t>2.1.2 EE power model</w:t>
      </w:r>
    </w:p>
    <w:p w14:paraId="58653FDD" w14:textId="476367DC" w:rsidR="0047498B" w:rsidRPr="0047498B" w:rsidRDefault="37F12960" w:rsidP="6AB0E7F4">
      <w:pPr>
        <w:rPr>
          <w:sz w:val="22"/>
          <w:szCs w:val="22"/>
        </w:rPr>
      </w:pPr>
      <w:r w:rsidRPr="6AB0E7F4">
        <w:rPr>
          <w:sz w:val="22"/>
          <w:szCs w:val="22"/>
        </w:rPr>
        <w:t xml:space="preserve">For EE power model, </w:t>
      </w:r>
      <w:r w:rsidR="6C46704C" w:rsidRPr="6AB0E7F4">
        <w:rPr>
          <w:sz w:val="22"/>
          <w:szCs w:val="22"/>
        </w:rPr>
        <w:t xml:space="preserve">we think preserving all the power states in TR38.864 is reasonable. </w:t>
      </w:r>
      <w:r w:rsidR="6C46704C" w:rsidRPr="005C10C0">
        <w:rPr>
          <w:sz w:val="22"/>
          <w:szCs w:val="22"/>
        </w:rPr>
        <w:t xml:space="preserve">Introducing additional states </w:t>
      </w:r>
      <w:r w:rsidR="34DEFC97" w:rsidRPr="005C10C0">
        <w:rPr>
          <w:sz w:val="22"/>
          <w:szCs w:val="22"/>
        </w:rPr>
        <w:t xml:space="preserve">such as ultra-low sleep (deeper than deep sleep) </w:t>
      </w:r>
      <w:r w:rsidR="6C46704C" w:rsidRPr="005C10C0">
        <w:rPr>
          <w:sz w:val="22"/>
          <w:szCs w:val="22"/>
        </w:rPr>
        <w:t xml:space="preserve">will </w:t>
      </w:r>
      <w:r w:rsidR="0AD55A78" w:rsidRPr="005C10C0">
        <w:rPr>
          <w:sz w:val="22"/>
          <w:szCs w:val="22"/>
        </w:rPr>
        <w:t xml:space="preserve">be too </w:t>
      </w:r>
      <w:r w:rsidR="2F2CFA1E" w:rsidRPr="005C10C0">
        <w:rPr>
          <w:sz w:val="22"/>
          <w:szCs w:val="22"/>
        </w:rPr>
        <w:t xml:space="preserve">much </w:t>
      </w:r>
      <w:r w:rsidR="0AD55A78" w:rsidRPr="005C10C0">
        <w:rPr>
          <w:sz w:val="22"/>
          <w:szCs w:val="22"/>
        </w:rPr>
        <w:t>from the current/future NW deployment.</w:t>
      </w:r>
      <w:r w:rsidR="69368D66" w:rsidRPr="6AB0E7F4">
        <w:rPr>
          <w:sz w:val="22"/>
          <w:szCs w:val="22"/>
        </w:rPr>
        <w:t xml:space="preserve"> </w:t>
      </w:r>
      <w:r w:rsidR="06B53E99" w:rsidRPr="6AB0E7F4">
        <w:rPr>
          <w:sz w:val="22"/>
          <w:szCs w:val="22"/>
        </w:rPr>
        <w:t>In addition, there was a discussion on introducing LP T</w:t>
      </w:r>
      <w:r w:rsidR="304F313D" w:rsidRPr="6AB0E7F4">
        <w:rPr>
          <w:sz w:val="22"/>
          <w:szCs w:val="22"/>
        </w:rPr>
        <w:t>X/RX</w:t>
      </w:r>
      <w:r w:rsidR="06B53E99" w:rsidRPr="6AB0E7F4">
        <w:rPr>
          <w:sz w:val="22"/>
          <w:szCs w:val="22"/>
        </w:rPr>
        <w:t xml:space="preserve"> state where the NW </w:t>
      </w:r>
      <w:r w:rsidR="11EE10F2" w:rsidRPr="6AB0E7F4">
        <w:rPr>
          <w:sz w:val="22"/>
          <w:szCs w:val="22"/>
        </w:rPr>
        <w:t>transmit</w:t>
      </w:r>
      <w:r w:rsidR="05BBB3B2" w:rsidRPr="6AB0E7F4">
        <w:rPr>
          <w:sz w:val="22"/>
          <w:szCs w:val="22"/>
        </w:rPr>
        <w:t>s</w:t>
      </w:r>
      <w:r w:rsidR="11EE10F2" w:rsidRPr="6AB0E7F4">
        <w:rPr>
          <w:sz w:val="22"/>
          <w:szCs w:val="22"/>
        </w:rPr>
        <w:t>/receive</w:t>
      </w:r>
      <w:r w:rsidR="29D83802" w:rsidRPr="6AB0E7F4">
        <w:rPr>
          <w:sz w:val="22"/>
          <w:szCs w:val="22"/>
        </w:rPr>
        <w:t>s</w:t>
      </w:r>
      <w:r w:rsidR="11EE10F2" w:rsidRPr="6AB0E7F4">
        <w:rPr>
          <w:sz w:val="22"/>
          <w:szCs w:val="22"/>
        </w:rPr>
        <w:t xml:space="preserve"> predetermined signals </w:t>
      </w:r>
      <w:r w:rsidR="20E1C887" w:rsidRPr="5F61C01D">
        <w:rPr>
          <w:sz w:val="22"/>
          <w:szCs w:val="22"/>
        </w:rPr>
        <w:t>(e.g.,</w:t>
      </w:r>
      <w:r w:rsidR="11EE10F2" w:rsidRPr="6AB0E7F4">
        <w:rPr>
          <w:sz w:val="22"/>
          <w:szCs w:val="22"/>
        </w:rPr>
        <w:t xml:space="preserve"> synchronization signals or LP-WUS signals</w:t>
      </w:r>
      <w:r w:rsidR="024E8764" w:rsidRPr="5F61C01D">
        <w:rPr>
          <w:sz w:val="22"/>
          <w:szCs w:val="22"/>
        </w:rPr>
        <w:t xml:space="preserve">) </w:t>
      </w:r>
      <w:r w:rsidR="1246DB89" w:rsidRPr="1C792106">
        <w:rPr>
          <w:sz w:val="22"/>
          <w:szCs w:val="22"/>
        </w:rPr>
        <w:t xml:space="preserve">without </w:t>
      </w:r>
      <w:r w:rsidR="1246DB89" w:rsidRPr="5B972D98">
        <w:rPr>
          <w:sz w:val="22"/>
          <w:szCs w:val="22"/>
        </w:rPr>
        <w:t xml:space="preserve">involving </w:t>
      </w:r>
      <w:r w:rsidR="1246DB89" w:rsidRPr="15A8CE79">
        <w:rPr>
          <w:sz w:val="22"/>
          <w:szCs w:val="22"/>
        </w:rPr>
        <w:t xml:space="preserve">baseband unit </w:t>
      </w:r>
      <w:r w:rsidR="1246DB89" w:rsidRPr="763C5F15">
        <w:rPr>
          <w:sz w:val="22"/>
          <w:szCs w:val="22"/>
        </w:rPr>
        <w:t>when such DL</w:t>
      </w:r>
      <w:r w:rsidR="1246DB89" w:rsidRPr="02879AB2">
        <w:rPr>
          <w:sz w:val="22"/>
          <w:szCs w:val="22"/>
        </w:rPr>
        <w:t xml:space="preserve"> transmission and UL </w:t>
      </w:r>
      <w:r w:rsidR="1246DB89" w:rsidRPr="5B972D98">
        <w:rPr>
          <w:sz w:val="22"/>
          <w:szCs w:val="22"/>
        </w:rPr>
        <w:t xml:space="preserve">transmission </w:t>
      </w:r>
      <w:r w:rsidR="1246DB89" w:rsidRPr="778314F4">
        <w:rPr>
          <w:sz w:val="22"/>
          <w:szCs w:val="22"/>
        </w:rPr>
        <w:t>occurs</w:t>
      </w:r>
      <w:r w:rsidR="54A8936A" w:rsidRPr="082986AA">
        <w:rPr>
          <w:sz w:val="22"/>
          <w:szCs w:val="22"/>
        </w:rPr>
        <w:t xml:space="preserve">. </w:t>
      </w:r>
      <w:r w:rsidR="54A8936A" w:rsidRPr="582CD5CC">
        <w:rPr>
          <w:sz w:val="22"/>
          <w:szCs w:val="22"/>
        </w:rPr>
        <w:t>Such states</w:t>
      </w:r>
      <w:r w:rsidR="54A8936A" w:rsidRPr="6A69F85A">
        <w:rPr>
          <w:sz w:val="22"/>
          <w:szCs w:val="22"/>
        </w:rPr>
        <w:t xml:space="preserve"> can</w:t>
      </w:r>
      <w:r w:rsidR="54A8936A" w:rsidRPr="34B18836">
        <w:rPr>
          <w:sz w:val="22"/>
          <w:szCs w:val="22"/>
        </w:rPr>
        <w:t xml:space="preserve"> be typically </w:t>
      </w:r>
      <w:r w:rsidR="54A8936A" w:rsidRPr="56B2A1DE">
        <w:rPr>
          <w:sz w:val="22"/>
          <w:szCs w:val="22"/>
        </w:rPr>
        <w:t xml:space="preserve">lower than the active DL/UL. However, in our view, </w:t>
      </w:r>
      <w:r w:rsidR="76AF8600" w:rsidRPr="148DA0BE">
        <w:rPr>
          <w:sz w:val="22"/>
          <w:szCs w:val="22"/>
        </w:rPr>
        <w:t xml:space="preserve">we do not think it is </w:t>
      </w:r>
      <w:r w:rsidR="76AF8600" w:rsidRPr="004F47A2">
        <w:rPr>
          <w:sz w:val="22"/>
          <w:szCs w:val="22"/>
        </w:rPr>
        <w:t xml:space="preserve">necessary. Introducing such </w:t>
      </w:r>
      <w:r w:rsidR="76AF8600" w:rsidRPr="0F3E4792">
        <w:rPr>
          <w:sz w:val="22"/>
          <w:szCs w:val="22"/>
        </w:rPr>
        <w:t>states</w:t>
      </w:r>
      <w:r w:rsidR="76AF8600" w:rsidRPr="054FE5E6">
        <w:rPr>
          <w:sz w:val="22"/>
          <w:szCs w:val="22"/>
        </w:rPr>
        <w:t xml:space="preserve"> will increase the hardware implementation burden</w:t>
      </w:r>
      <w:r w:rsidR="76AF8600" w:rsidRPr="36DAF66C">
        <w:rPr>
          <w:sz w:val="22"/>
          <w:szCs w:val="22"/>
        </w:rPr>
        <w:t xml:space="preserve">. What is more, </w:t>
      </w:r>
      <w:r w:rsidR="4747545B" w:rsidRPr="30390507">
        <w:rPr>
          <w:sz w:val="22"/>
          <w:szCs w:val="22"/>
        </w:rPr>
        <w:t xml:space="preserve">in terms of unified </w:t>
      </w:r>
      <w:r w:rsidR="4747545B" w:rsidRPr="31DFB04F">
        <w:rPr>
          <w:sz w:val="22"/>
          <w:szCs w:val="22"/>
        </w:rPr>
        <w:t xml:space="preserve">design, </w:t>
      </w:r>
      <w:r w:rsidR="4747545B" w:rsidRPr="36D70215">
        <w:rPr>
          <w:sz w:val="22"/>
          <w:szCs w:val="22"/>
        </w:rPr>
        <w:t>NW</w:t>
      </w:r>
      <w:r w:rsidR="4747545B" w:rsidRPr="31DFB04F">
        <w:rPr>
          <w:sz w:val="22"/>
          <w:szCs w:val="22"/>
        </w:rPr>
        <w:t xml:space="preserve"> </w:t>
      </w:r>
      <w:r w:rsidR="4747545B" w:rsidRPr="59A7B006">
        <w:rPr>
          <w:sz w:val="22"/>
          <w:szCs w:val="22"/>
        </w:rPr>
        <w:t>should not assume</w:t>
      </w:r>
      <w:r w:rsidR="4747545B" w:rsidRPr="58DF7455">
        <w:rPr>
          <w:sz w:val="22"/>
          <w:szCs w:val="22"/>
        </w:rPr>
        <w:t xml:space="preserve"> </w:t>
      </w:r>
      <w:r w:rsidR="4747545B" w:rsidRPr="36D70215">
        <w:rPr>
          <w:sz w:val="22"/>
          <w:szCs w:val="22"/>
        </w:rPr>
        <w:t>different</w:t>
      </w:r>
      <w:r w:rsidR="4747545B" w:rsidRPr="58DF7455">
        <w:rPr>
          <w:sz w:val="22"/>
          <w:szCs w:val="22"/>
        </w:rPr>
        <w:t xml:space="preserve"> types of </w:t>
      </w:r>
      <w:r w:rsidR="4747545B" w:rsidRPr="29D078B3">
        <w:rPr>
          <w:sz w:val="22"/>
          <w:szCs w:val="22"/>
        </w:rPr>
        <w:t>signals to be transmitted (</w:t>
      </w:r>
      <w:r w:rsidR="118B267A" w:rsidRPr="36D70215">
        <w:rPr>
          <w:sz w:val="22"/>
          <w:szCs w:val="22"/>
        </w:rPr>
        <w:t xml:space="preserve">e.g., </w:t>
      </w:r>
      <w:r w:rsidR="118B267A" w:rsidRPr="29418910">
        <w:rPr>
          <w:sz w:val="22"/>
          <w:szCs w:val="22"/>
        </w:rPr>
        <w:t>SSB with/without PBCH</w:t>
      </w:r>
      <w:r w:rsidR="118B267A" w:rsidRPr="4382CE91">
        <w:rPr>
          <w:sz w:val="22"/>
          <w:szCs w:val="22"/>
        </w:rPr>
        <w:t xml:space="preserve">). </w:t>
      </w:r>
      <w:r w:rsidR="4747545B" w:rsidRPr="2D19701C">
        <w:rPr>
          <w:sz w:val="22"/>
          <w:szCs w:val="22"/>
        </w:rPr>
        <w:t xml:space="preserve"> </w:t>
      </w:r>
    </w:p>
    <w:p w14:paraId="0C9F417F" w14:textId="5FD31E8C" w:rsidR="4382CE91" w:rsidRDefault="4382CE91" w:rsidP="4382CE91">
      <w:pPr>
        <w:rPr>
          <w:sz w:val="22"/>
          <w:szCs w:val="22"/>
        </w:rPr>
      </w:pPr>
    </w:p>
    <w:p w14:paraId="1C0F1BDA" w14:textId="5C40C424" w:rsidR="0047498B" w:rsidRPr="0047498B" w:rsidRDefault="66357AAD" w:rsidP="53833233">
      <w:pPr>
        <w:rPr>
          <w:sz w:val="22"/>
          <w:szCs w:val="22"/>
        </w:rPr>
      </w:pPr>
      <w:r w:rsidRPr="62BE5726">
        <w:rPr>
          <w:sz w:val="22"/>
          <w:szCs w:val="22"/>
        </w:rPr>
        <w:t>In terms of BS categories</w:t>
      </w:r>
      <w:r w:rsidR="69368D66" w:rsidRPr="6AB0E7F4">
        <w:rPr>
          <w:sz w:val="22"/>
          <w:szCs w:val="22"/>
        </w:rPr>
        <w:t xml:space="preserve">, we propose to preserve both BS categories with one for the current </w:t>
      </w:r>
      <w:r w:rsidR="17411975" w:rsidRPr="6AB0E7F4">
        <w:rPr>
          <w:sz w:val="22"/>
          <w:szCs w:val="22"/>
        </w:rPr>
        <w:t>NW deployment (BS category 2) and the other for the future NW deployment</w:t>
      </w:r>
      <w:r w:rsidR="1658A1EA" w:rsidRPr="6AB0E7F4">
        <w:rPr>
          <w:sz w:val="22"/>
          <w:szCs w:val="22"/>
        </w:rPr>
        <w:t xml:space="preserve"> (BS category 1)</w:t>
      </w:r>
      <w:r w:rsidR="17411975" w:rsidRPr="6AB0E7F4">
        <w:rPr>
          <w:sz w:val="22"/>
          <w:szCs w:val="22"/>
        </w:rPr>
        <w:t>. By evaluating EE performances</w:t>
      </w:r>
      <w:r w:rsidR="0FF69805" w:rsidRPr="6AB0E7F4">
        <w:rPr>
          <w:sz w:val="22"/>
          <w:szCs w:val="22"/>
        </w:rPr>
        <w:t xml:space="preserve"> using both categories, energy saving performance can be confirmed for both current/fu</w:t>
      </w:r>
      <w:r w:rsidR="4C0BEE9A" w:rsidRPr="6AB0E7F4">
        <w:rPr>
          <w:sz w:val="22"/>
          <w:szCs w:val="22"/>
        </w:rPr>
        <w:t>ture NW deployment aspects</w:t>
      </w:r>
      <w:r w:rsidR="0FF69805" w:rsidRPr="6AB0E7F4">
        <w:rPr>
          <w:sz w:val="22"/>
          <w:szCs w:val="22"/>
        </w:rPr>
        <w:t>.</w:t>
      </w:r>
      <w:r w:rsidR="1177558B" w:rsidRPr="6AB0E7F4">
        <w:rPr>
          <w:sz w:val="22"/>
          <w:szCs w:val="22"/>
        </w:rPr>
        <w:t xml:space="preserve"> Furthermore, we also propose to keep the parameter values of transition time and additional transition energy in TR38.864 for both BS categories. </w:t>
      </w:r>
    </w:p>
    <w:p w14:paraId="1BB61BB7" w14:textId="6B0D13B8" w:rsidR="0047498B" w:rsidRPr="0047498B" w:rsidRDefault="0047498B" w:rsidP="53833233">
      <w:pPr>
        <w:rPr>
          <w:sz w:val="22"/>
          <w:szCs w:val="22"/>
        </w:rPr>
      </w:pPr>
    </w:p>
    <w:p w14:paraId="0359A0D0" w14:textId="07272765" w:rsidR="3EB3140F" w:rsidRDefault="06947487" w:rsidP="00B8363C">
      <w:pPr>
        <w:rPr>
          <w:sz w:val="22"/>
          <w:szCs w:val="22"/>
        </w:rPr>
      </w:pPr>
      <w:r w:rsidRPr="53833233">
        <w:rPr>
          <w:sz w:val="22"/>
          <w:szCs w:val="22"/>
        </w:rPr>
        <w:t xml:space="preserve">For the relative power value for each power states, we think most of the values can be reused except for active DL power. </w:t>
      </w:r>
      <w:r w:rsidR="5B94926A" w:rsidRPr="53833233">
        <w:rPr>
          <w:sz w:val="22"/>
          <w:szCs w:val="22"/>
        </w:rPr>
        <w:t>Based on the analysis in [2</w:t>
      </w:r>
      <w:r w:rsidR="31ADF4B2" w:rsidRPr="51353F02">
        <w:rPr>
          <w:sz w:val="22"/>
          <w:szCs w:val="22"/>
        </w:rPr>
        <w:t xml:space="preserve">, </w:t>
      </w:r>
      <w:r w:rsidR="31ADF4B2" w:rsidRPr="385C7DC5">
        <w:rPr>
          <w:sz w:val="22"/>
          <w:szCs w:val="22"/>
        </w:rPr>
        <w:t>3</w:t>
      </w:r>
      <w:r w:rsidR="016434E0" w:rsidRPr="51353F02">
        <w:rPr>
          <w:sz w:val="22"/>
          <w:szCs w:val="22"/>
        </w:rPr>
        <w:t>],</w:t>
      </w:r>
      <w:r w:rsidR="5B94926A" w:rsidRPr="53833233">
        <w:rPr>
          <w:sz w:val="22"/>
          <w:szCs w:val="22"/>
        </w:rPr>
        <w:t xml:space="preserve"> we think the power value of active DL power </w:t>
      </w:r>
      <w:r w:rsidR="198F5717" w:rsidRPr="53833233">
        <w:rPr>
          <w:sz w:val="22"/>
          <w:szCs w:val="22"/>
        </w:rPr>
        <w:t xml:space="preserve">may be underestimated. </w:t>
      </w:r>
      <w:r w:rsidR="729CA9F5" w:rsidRPr="767F4408">
        <w:rPr>
          <w:sz w:val="22"/>
          <w:szCs w:val="22"/>
        </w:rPr>
        <w:t xml:space="preserve">According to </w:t>
      </w:r>
      <w:r w:rsidR="729CA9F5" w:rsidRPr="053F522B">
        <w:rPr>
          <w:sz w:val="22"/>
          <w:szCs w:val="22"/>
        </w:rPr>
        <w:t>[</w:t>
      </w:r>
      <w:r w:rsidR="729CA9F5" w:rsidRPr="63B53712">
        <w:rPr>
          <w:sz w:val="22"/>
          <w:szCs w:val="22"/>
        </w:rPr>
        <w:t xml:space="preserve">3], </w:t>
      </w:r>
      <w:r w:rsidR="729CA9F5" w:rsidRPr="6E297D8E">
        <w:rPr>
          <w:sz w:val="22"/>
          <w:szCs w:val="22"/>
        </w:rPr>
        <w:t xml:space="preserve">active </w:t>
      </w:r>
      <w:r w:rsidR="729CA9F5" w:rsidRPr="7C5328AC">
        <w:rPr>
          <w:sz w:val="22"/>
          <w:szCs w:val="22"/>
        </w:rPr>
        <w:t xml:space="preserve">DL power </w:t>
      </w:r>
      <w:r w:rsidR="729CA9F5" w:rsidRPr="1E622179">
        <w:rPr>
          <w:sz w:val="22"/>
          <w:szCs w:val="22"/>
        </w:rPr>
        <w:t>is around 5</w:t>
      </w:r>
      <w:r w:rsidR="729CA9F5" w:rsidRPr="4376CFBC">
        <w:rPr>
          <w:sz w:val="22"/>
          <w:szCs w:val="22"/>
        </w:rPr>
        <w:t xml:space="preserve"> times larger than</w:t>
      </w:r>
      <w:r w:rsidR="729CA9F5" w:rsidRPr="1E622179">
        <w:rPr>
          <w:sz w:val="22"/>
          <w:szCs w:val="22"/>
        </w:rPr>
        <w:t xml:space="preserve"> </w:t>
      </w:r>
      <w:r w:rsidR="729CA9F5" w:rsidRPr="1D27692C">
        <w:rPr>
          <w:sz w:val="22"/>
          <w:szCs w:val="22"/>
        </w:rPr>
        <w:t>SM1</w:t>
      </w:r>
      <w:r w:rsidR="7BA46C49" w:rsidRPr="1F40877C">
        <w:rPr>
          <w:sz w:val="22"/>
          <w:szCs w:val="22"/>
        </w:rPr>
        <w:t xml:space="preserve"> </w:t>
      </w:r>
      <w:r w:rsidR="729CA9F5" w:rsidRPr="5862208D">
        <w:rPr>
          <w:sz w:val="22"/>
          <w:szCs w:val="22"/>
        </w:rPr>
        <w:t xml:space="preserve">(micro sleep </w:t>
      </w:r>
      <w:r w:rsidR="729CA9F5" w:rsidRPr="5604FBF4">
        <w:rPr>
          <w:sz w:val="22"/>
          <w:szCs w:val="22"/>
        </w:rPr>
        <w:t>state)</w:t>
      </w:r>
      <w:r w:rsidR="7BA46C49" w:rsidRPr="5862208D">
        <w:rPr>
          <w:sz w:val="22"/>
          <w:szCs w:val="22"/>
        </w:rPr>
        <w:t xml:space="preserve"> </w:t>
      </w:r>
      <w:r w:rsidR="729CA9F5" w:rsidRPr="1053A73D">
        <w:rPr>
          <w:sz w:val="22"/>
          <w:szCs w:val="22"/>
        </w:rPr>
        <w:t>with 46</w:t>
      </w:r>
      <w:r w:rsidR="7BA46C49" w:rsidRPr="1053A73D">
        <w:rPr>
          <w:sz w:val="22"/>
          <w:szCs w:val="22"/>
        </w:rPr>
        <w:t xml:space="preserve"> </w:t>
      </w:r>
      <w:r w:rsidR="729CA9F5" w:rsidRPr="1F5FDC25">
        <w:rPr>
          <w:sz w:val="22"/>
          <w:szCs w:val="22"/>
        </w:rPr>
        <w:t xml:space="preserve">dBm </w:t>
      </w:r>
      <w:r w:rsidR="729CA9F5" w:rsidRPr="366E56E7">
        <w:rPr>
          <w:sz w:val="22"/>
          <w:szCs w:val="22"/>
        </w:rPr>
        <w:t>radiated power.</w:t>
      </w:r>
      <w:r w:rsidR="7BA46C49" w:rsidRPr="1F5FDC25">
        <w:rPr>
          <w:sz w:val="22"/>
          <w:szCs w:val="22"/>
        </w:rPr>
        <w:t xml:space="preserve"> </w:t>
      </w:r>
      <w:r w:rsidR="00CF6D5C" w:rsidRPr="03CA49FC">
        <w:rPr>
          <w:sz w:val="22"/>
          <w:szCs w:val="22"/>
        </w:rPr>
        <w:t>Typically,</w:t>
      </w:r>
      <w:r w:rsidR="2D494523" w:rsidRPr="03CA49FC">
        <w:rPr>
          <w:sz w:val="22"/>
          <w:szCs w:val="22"/>
        </w:rPr>
        <w:t xml:space="preserve"> when transmit power is </w:t>
      </w:r>
      <w:r w:rsidR="2D494523" w:rsidRPr="6EAC234E">
        <w:rPr>
          <w:sz w:val="22"/>
          <w:szCs w:val="22"/>
        </w:rPr>
        <w:t xml:space="preserve">increased, the </w:t>
      </w:r>
      <w:r w:rsidR="2D494523" w:rsidRPr="0488A7B2">
        <w:rPr>
          <w:sz w:val="22"/>
          <w:szCs w:val="22"/>
        </w:rPr>
        <w:t xml:space="preserve">necessary </w:t>
      </w:r>
      <w:r w:rsidR="2D494523" w:rsidRPr="567B74DA">
        <w:rPr>
          <w:sz w:val="22"/>
          <w:szCs w:val="22"/>
        </w:rPr>
        <w:t xml:space="preserve">current </w:t>
      </w:r>
      <w:r w:rsidR="2D494523" w:rsidRPr="5D870CE0">
        <w:rPr>
          <w:sz w:val="22"/>
          <w:szCs w:val="22"/>
        </w:rPr>
        <w:t xml:space="preserve">to </w:t>
      </w:r>
      <w:r w:rsidR="2D494523" w:rsidRPr="0D444D19">
        <w:rPr>
          <w:sz w:val="22"/>
          <w:szCs w:val="22"/>
        </w:rPr>
        <w:t xml:space="preserve">boost signal </w:t>
      </w:r>
      <w:r w:rsidR="2D494523" w:rsidRPr="1F56DEA1">
        <w:rPr>
          <w:sz w:val="22"/>
          <w:szCs w:val="22"/>
        </w:rPr>
        <w:t xml:space="preserve">via </w:t>
      </w:r>
      <w:r w:rsidR="2D494523" w:rsidRPr="2E28802E">
        <w:rPr>
          <w:sz w:val="22"/>
          <w:szCs w:val="22"/>
        </w:rPr>
        <w:t>PA increases</w:t>
      </w:r>
      <w:r w:rsidR="2D494523" w:rsidRPr="0F055EE8">
        <w:rPr>
          <w:sz w:val="22"/>
          <w:szCs w:val="22"/>
        </w:rPr>
        <w:t>, so it is</w:t>
      </w:r>
      <w:r w:rsidR="2D494523" w:rsidRPr="67D8B477">
        <w:rPr>
          <w:sz w:val="22"/>
          <w:szCs w:val="22"/>
        </w:rPr>
        <w:t xml:space="preserve"> </w:t>
      </w:r>
      <w:r w:rsidR="2D494523" w:rsidRPr="2F4DBC4D">
        <w:rPr>
          <w:sz w:val="22"/>
          <w:szCs w:val="22"/>
        </w:rPr>
        <w:t xml:space="preserve">reasonable to </w:t>
      </w:r>
      <w:r w:rsidR="2D494523" w:rsidRPr="66A2AF7E">
        <w:rPr>
          <w:sz w:val="22"/>
          <w:szCs w:val="22"/>
        </w:rPr>
        <w:t xml:space="preserve">say that </w:t>
      </w:r>
      <w:r w:rsidR="27D1885D" w:rsidRPr="3704568A">
        <w:rPr>
          <w:sz w:val="22"/>
          <w:szCs w:val="22"/>
        </w:rPr>
        <w:t xml:space="preserve">power </w:t>
      </w:r>
      <w:r w:rsidR="27D1885D" w:rsidRPr="334D01A6">
        <w:rPr>
          <w:sz w:val="22"/>
          <w:szCs w:val="22"/>
        </w:rPr>
        <w:t xml:space="preserve">it </w:t>
      </w:r>
      <w:r w:rsidR="27D1885D" w:rsidRPr="5764856D">
        <w:rPr>
          <w:sz w:val="22"/>
          <w:szCs w:val="22"/>
        </w:rPr>
        <w:t xml:space="preserve">consumes at </w:t>
      </w:r>
      <w:r w:rsidR="27D1885D" w:rsidRPr="314A4725">
        <w:rPr>
          <w:sz w:val="22"/>
          <w:szCs w:val="22"/>
        </w:rPr>
        <w:t xml:space="preserve">RF unit in RUs </w:t>
      </w:r>
      <w:r w:rsidR="27D1885D" w:rsidRPr="36896B77">
        <w:rPr>
          <w:sz w:val="22"/>
          <w:szCs w:val="22"/>
        </w:rPr>
        <w:t xml:space="preserve">will increase </w:t>
      </w:r>
      <w:r w:rsidR="27D1885D" w:rsidRPr="2085C0CD">
        <w:rPr>
          <w:sz w:val="22"/>
          <w:szCs w:val="22"/>
        </w:rPr>
        <w:t>accordi</w:t>
      </w:r>
      <w:r w:rsidR="3BDA9612" w:rsidRPr="2085C0CD">
        <w:rPr>
          <w:sz w:val="22"/>
          <w:szCs w:val="22"/>
        </w:rPr>
        <w:t xml:space="preserve">ng to the </w:t>
      </w:r>
      <w:r w:rsidR="3BDA9612" w:rsidRPr="0B1A5F82">
        <w:rPr>
          <w:sz w:val="22"/>
          <w:szCs w:val="22"/>
        </w:rPr>
        <w:t xml:space="preserve">transmit </w:t>
      </w:r>
      <w:r w:rsidR="3BDA9612" w:rsidRPr="2085C0CD">
        <w:rPr>
          <w:sz w:val="22"/>
          <w:szCs w:val="22"/>
        </w:rPr>
        <w:t>power</w:t>
      </w:r>
      <w:r w:rsidR="27D1885D" w:rsidRPr="2085C0CD">
        <w:rPr>
          <w:sz w:val="22"/>
          <w:szCs w:val="22"/>
        </w:rPr>
        <w:t xml:space="preserve">. </w:t>
      </w:r>
      <w:r w:rsidR="349949B9" w:rsidRPr="578C2C99">
        <w:rPr>
          <w:sz w:val="22"/>
          <w:szCs w:val="22"/>
        </w:rPr>
        <w:t xml:space="preserve">Similar discussion </w:t>
      </w:r>
      <w:r w:rsidR="0C9FE04E" w:rsidRPr="6C4C8880">
        <w:rPr>
          <w:sz w:val="22"/>
          <w:szCs w:val="22"/>
        </w:rPr>
        <w:t xml:space="preserve">may </w:t>
      </w:r>
      <w:r w:rsidR="349949B9" w:rsidRPr="6C4C8880">
        <w:rPr>
          <w:sz w:val="22"/>
          <w:szCs w:val="22"/>
        </w:rPr>
        <w:t>be</w:t>
      </w:r>
      <w:r w:rsidR="349949B9" w:rsidRPr="578C2C99">
        <w:rPr>
          <w:sz w:val="22"/>
          <w:szCs w:val="22"/>
        </w:rPr>
        <w:t xml:space="preserve"> </w:t>
      </w:r>
      <w:r w:rsidR="349949B9" w:rsidRPr="02BEA009">
        <w:rPr>
          <w:sz w:val="22"/>
          <w:szCs w:val="22"/>
        </w:rPr>
        <w:t xml:space="preserve">applied for </w:t>
      </w:r>
      <w:r w:rsidR="349949B9" w:rsidRPr="21EB4BB2">
        <w:rPr>
          <w:sz w:val="22"/>
          <w:szCs w:val="22"/>
        </w:rPr>
        <w:t xml:space="preserve">different </w:t>
      </w:r>
      <w:r w:rsidR="349949B9" w:rsidRPr="06CB6389">
        <w:rPr>
          <w:sz w:val="22"/>
          <w:szCs w:val="22"/>
        </w:rPr>
        <w:t>BW</w:t>
      </w:r>
      <w:r w:rsidR="175C8DB1" w:rsidRPr="06CB6389">
        <w:rPr>
          <w:sz w:val="22"/>
          <w:szCs w:val="22"/>
        </w:rPr>
        <w:t xml:space="preserve">, so </w:t>
      </w:r>
      <w:r w:rsidR="7BA46C49" w:rsidRPr="06CB6389">
        <w:rPr>
          <w:sz w:val="22"/>
          <w:szCs w:val="22"/>
        </w:rPr>
        <w:t>Active</w:t>
      </w:r>
      <w:r w:rsidR="198F5717" w:rsidRPr="53833233">
        <w:rPr>
          <w:sz w:val="22"/>
          <w:szCs w:val="22"/>
        </w:rPr>
        <w:t xml:space="preserve"> DL power should be </w:t>
      </w:r>
      <w:r w:rsidR="08CD8E11" w:rsidRPr="53833233">
        <w:rPr>
          <w:sz w:val="22"/>
          <w:szCs w:val="22"/>
        </w:rPr>
        <w:t>much larger than micro sleep (e.g., 10 to 20</w:t>
      </w:r>
      <w:r w:rsidR="0628A710" w:rsidRPr="421FA937">
        <w:rPr>
          <w:sz w:val="22"/>
          <w:szCs w:val="22"/>
        </w:rPr>
        <w:t xml:space="preserve"> </w:t>
      </w:r>
      <w:r w:rsidR="4CDB57D0" w:rsidRPr="6BDE7415">
        <w:rPr>
          <w:sz w:val="22"/>
          <w:szCs w:val="22"/>
        </w:rPr>
        <w:t>time</w:t>
      </w:r>
      <w:r w:rsidR="1471665E" w:rsidRPr="6BDE7415">
        <w:rPr>
          <w:sz w:val="22"/>
          <w:szCs w:val="22"/>
        </w:rPr>
        <w:t>s</w:t>
      </w:r>
      <w:r w:rsidR="0628A710" w:rsidRPr="2E360FB4">
        <w:rPr>
          <w:sz w:val="22"/>
          <w:szCs w:val="22"/>
        </w:rPr>
        <w:t xml:space="preserve"> larger</w:t>
      </w:r>
      <w:r w:rsidR="008305F0">
        <w:rPr>
          <w:rFonts w:hint="eastAsia"/>
          <w:sz w:val="22"/>
          <w:szCs w:val="22"/>
        </w:rPr>
        <w:t xml:space="preserve"> than the </w:t>
      </w:r>
      <w:r w:rsidR="00087D44">
        <w:rPr>
          <w:rFonts w:hint="eastAsia"/>
          <w:sz w:val="22"/>
          <w:szCs w:val="22"/>
        </w:rPr>
        <w:t xml:space="preserve">relative power for </w:t>
      </w:r>
      <w:r w:rsidR="00162911">
        <w:rPr>
          <w:rFonts w:hint="eastAsia"/>
          <w:sz w:val="22"/>
          <w:szCs w:val="22"/>
        </w:rPr>
        <w:t>micro sleep</w:t>
      </w:r>
      <w:r w:rsidR="4C67063F" w:rsidRPr="3C74512F">
        <w:rPr>
          <w:sz w:val="22"/>
          <w:szCs w:val="22"/>
        </w:rPr>
        <w:t>)</w:t>
      </w:r>
      <w:r w:rsidR="64352B1E" w:rsidRPr="3C74512F">
        <w:rPr>
          <w:sz w:val="22"/>
          <w:szCs w:val="22"/>
        </w:rPr>
        <w:t>.</w:t>
      </w:r>
      <w:r w:rsidR="5D52595F" w:rsidRPr="53833233">
        <w:rPr>
          <w:sz w:val="22"/>
          <w:szCs w:val="22"/>
        </w:rPr>
        <w:t xml:space="preserve"> </w:t>
      </w:r>
      <w:r w:rsidR="676B198D" w:rsidRPr="0CEE0A3C">
        <w:rPr>
          <w:sz w:val="22"/>
          <w:szCs w:val="22"/>
        </w:rPr>
        <w:t>Considering</w:t>
      </w:r>
      <w:r w:rsidR="676B198D" w:rsidRPr="3EB3140F">
        <w:rPr>
          <w:sz w:val="22"/>
          <w:szCs w:val="22"/>
        </w:rPr>
        <w:t xml:space="preserve"> that NW consume huge energy at RU among all the power consumed in entire NW operation and </w:t>
      </w:r>
      <w:r w:rsidR="005A0EBD">
        <w:rPr>
          <w:rFonts w:hint="eastAsia"/>
          <w:sz w:val="22"/>
          <w:szCs w:val="22"/>
        </w:rPr>
        <w:t xml:space="preserve">among the energy </w:t>
      </w:r>
      <w:r w:rsidR="00891585">
        <w:rPr>
          <w:rFonts w:hint="eastAsia"/>
          <w:sz w:val="22"/>
          <w:szCs w:val="22"/>
        </w:rPr>
        <w:t>consumed in RU</w:t>
      </w:r>
      <w:r w:rsidR="008C28DF">
        <w:rPr>
          <w:rFonts w:hint="eastAsia"/>
          <w:sz w:val="22"/>
          <w:szCs w:val="22"/>
        </w:rPr>
        <w:t>, signal transmission</w:t>
      </w:r>
      <w:r w:rsidR="00D30C79">
        <w:rPr>
          <w:rFonts w:hint="eastAsia"/>
          <w:sz w:val="22"/>
          <w:szCs w:val="22"/>
        </w:rPr>
        <w:t xml:space="preserve"> </w:t>
      </w:r>
      <w:r w:rsidR="00D61DB0">
        <w:rPr>
          <w:rFonts w:hint="eastAsia"/>
          <w:sz w:val="22"/>
          <w:szCs w:val="22"/>
        </w:rPr>
        <w:t xml:space="preserve">is a </w:t>
      </w:r>
      <w:r w:rsidR="005B0671">
        <w:rPr>
          <w:rFonts w:hint="eastAsia"/>
          <w:sz w:val="22"/>
          <w:szCs w:val="22"/>
        </w:rPr>
        <w:t>domina</w:t>
      </w:r>
      <w:r w:rsidR="00D61DB0">
        <w:rPr>
          <w:rFonts w:hint="eastAsia"/>
          <w:sz w:val="22"/>
          <w:szCs w:val="22"/>
        </w:rPr>
        <w:t>nt term</w:t>
      </w:r>
      <w:r w:rsidR="00A83EF0">
        <w:rPr>
          <w:rFonts w:hint="eastAsia"/>
          <w:sz w:val="22"/>
          <w:szCs w:val="22"/>
        </w:rPr>
        <w:t xml:space="preserve"> </w:t>
      </w:r>
      <w:r w:rsidR="00A83EF0" w:rsidRPr="3EB3140F">
        <w:rPr>
          <w:sz w:val="22"/>
          <w:szCs w:val="22"/>
        </w:rPr>
        <w:t>[4</w:t>
      </w:r>
      <w:r w:rsidR="00A1563B">
        <w:rPr>
          <w:rFonts w:hint="eastAsia"/>
          <w:sz w:val="22"/>
          <w:szCs w:val="22"/>
        </w:rPr>
        <w:t>-6</w:t>
      </w:r>
      <w:r w:rsidR="00A83EF0" w:rsidRPr="3EB3140F">
        <w:rPr>
          <w:sz w:val="22"/>
          <w:szCs w:val="22"/>
        </w:rPr>
        <w:t>]</w:t>
      </w:r>
      <w:r w:rsidR="00D61DB0">
        <w:rPr>
          <w:rFonts w:hint="eastAsia"/>
          <w:sz w:val="22"/>
          <w:szCs w:val="22"/>
        </w:rPr>
        <w:t>.</w:t>
      </w:r>
      <w:r w:rsidR="00605443">
        <w:rPr>
          <w:rFonts w:hint="eastAsia"/>
          <w:sz w:val="22"/>
          <w:szCs w:val="22"/>
        </w:rPr>
        <w:t xml:space="preserve"> Note that </w:t>
      </w:r>
      <w:r w:rsidR="676B198D" w:rsidRPr="3EB3140F">
        <w:rPr>
          <w:sz w:val="22"/>
          <w:szCs w:val="22"/>
        </w:rPr>
        <w:t xml:space="preserve">usually, DL transmission is scaled </w:t>
      </w:r>
      <w:r w:rsidR="0038305D">
        <w:rPr>
          <w:rFonts w:hint="eastAsia"/>
          <w:sz w:val="22"/>
          <w:szCs w:val="22"/>
        </w:rPr>
        <w:t xml:space="preserve">by limiting </w:t>
      </w:r>
      <w:r w:rsidR="001F5F97">
        <w:rPr>
          <w:rFonts w:hint="eastAsia"/>
          <w:sz w:val="22"/>
          <w:szCs w:val="22"/>
        </w:rPr>
        <w:t>the number of</w:t>
      </w:r>
      <w:r w:rsidR="676B198D" w:rsidRPr="3EB3140F">
        <w:rPr>
          <w:sz w:val="22"/>
          <w:szCs w:val="22"/>
        </w:rPr>
        <w:t xml:space="preserve"> </w:t>
      </w:r>
      <w:proofErr w:type="spellStart"/>
      <w:r w:rsidR="676B198D" w:rsidRPr="3EB3140F">
        <w:rPr>
          <w:sz w:val="22"/>
          <w:szCs w:val="22"/>
        </w:rPr>
        <w:t>TxRUs</w:t>
      </w:r>
      <w:proofErr w:type="spellEnd"/>
      <w:r w:rsidR="676B198D" w:rsidRPr="3EB3140F">
        <w:rPr>
          <w:sz w:val="22"/>
          <w:szCs w:val="22"/>
        </w:rPr>
        <w:t xml:space="preserve"> </w:t>
      </w:r>
      <w:r w:rsidR="00EC0344">
        <w:rPr>
          <w:rFonts w:hint="eastAsia"/>
          <w:sz w:val="22"/>
          <w:szCs w:val="22"/>
        </w:rPr>
        <w:t xml:space="preserve">(not using </w:t>
      </w:r>
      <w:r w:rsidR="00A770EC">
        <w:rPr>
          <w:rFonts w:hint="eastAsia"/>
          <w:sz w:val="22"/>
          <w:szCs w:val="22"/>
        </w:rPr>
        <w:t xml:space="preserve">maximum number of </w:t>
      </w:r>
      <w:proofErr w:type="spellStart"/>
      <w:r w:rsidR="00A770EC">
        <w:rPr>
          <w:rFonts w:hint="eastAsia"/>
          <w:sz w:val="22"/>
          <w:szCs w:val="22"/>
        </w:rPr>
        <w:t>TxRUs</w:t>
      </w:r>
      <w:proofErr w:type="spellEnd"/>
      <w:r w:rsidR="000F3C03">
        <w:rPr>
          <w:rFonts w:hint="eastAsia"/>
          <w:sz w:val="22"/>
          <w:szCs w:val="22"/>
        </w:rPr>
        <w:t xml:space="preserve"> for a single </w:t>
      </w:r>
      <w:r w:rsidR="009B4D3F">
        <w:rPr>
          <w:rFonts w:hint="eastAsia"/>
          <w:sz w:val="22"/>
          <w:szCs w:val="22"/>
        </w:rPr>
        <w:t xml:space="preserve">session) </w:t>
      </w:r>
      <w:r w:rsidR="676B198D" w:rsidRPr="3EB3140F">
        <w:rPr>
          <w:sz w:val="22"/>
          <w:szCs w:val="22"/>
        </w:rPr>
        <w:t>with limited BW</w:t>
      </w:r>
      <w:r w:rsidR="00683021">
        <w:rPr>
          <w:rFonts w:hint="eastAsia"/>
          <w:sz w:val="22"/>
          <w:szCs w:val="22"/>
        </w:rPr>
        <w:t xml:space="preserve"> utilization</w:t>
      </w:r>
      <w:r w:rsidR="676B198D" w:rsidRPr="3EB3140F">
        <w:rPr>
          <w:sz w:val="22"/>
          <w:szCs w:val="22"/>
        </w:rPr>
        <w:t>. Even such scenario, the RU energy consumption is dominant among the NW operation energy</w:t>
      </w:r>
      <w:r w:rsidR="676B198D" w:rsidRPr="79CDE5DD">
        <w:rPr>
          <w:sz w:val="22"/>
          <w:szCs w:val="22"/>
        </w:rPr>
        <w:t xml:space="preserve">, so our </w:t>
      </w:r>
      <w:r w:rsidR="676B198D" w:rsidRPr="64D7170B">
        <w:rPr>
          <w:sz w:val="22"/>
          <w:szCs w:val="22"/>
        </w:rPr>
        <w:t>proposal does not seem</w:t>
      </w:r>
      <w:r w:rsidR="676B198D" w:rsidRPr="630661B5">
        <w:rPr>
          <w:sz w:val="22"/>
          <w:szCs w:val="22"/>
        </w:rPr>
        <w:t xml:space="preserve"> too </w:t>
      </w:r>
      <w:r w:rsidR="676B198D" w:rsidRPr="63BE29C3">
        <w:rPr>
          <w:sz w:val="22"/>
          <w:szCs w:val="22"/>
        </w:rPr>
        <w:t>extreme.</w:t>
      </w:r>
    </w:p>
    <w:p w14:paraId="59C2957A" w14:textId="6ABFA7E9" w:rsidR="7ECF3EF0" w:rsidRDefault="7ECF3EF0" w:rsidP="00B8363C">
      <w:pPr>
        <w:rPr>
          <w:sz w:val="22"/>
          <w:szCs w:val="22"/>
        </w:rPr>
      </w:pPr>
    </w:p>
    <w:p w14:paraId="18D456F8" w14:textId="36CAFC1B" w:rsidR="26116AC8" w:rsidRDefault="26116AC8" w:rsidP="00B8363C">
      <w:pPr>
        <w:rPr>
          <w:sz w:val="22"/>
          <w:szCs w:val="22"/>
        </w:rPr>
      </w:pPr>
      <w:r w:rsidRPr="6689A1C4">
        <w:rPr>
          <w:sz w:val="22"/>
          <w:szCs w:val="22"/>
        </w:rPr>
        <w:t xml:space="preserve">For scaling, we think that the equations and principles should be reused, while some of the optional values should eliminated to focus on the </w:t>
      </w:r>
      <w:r w:rsidR="2C449E5E" w:rsidRPr="7E1E6DA7">
        <w:rPr>
          <w:sz w:val="22"/>
          <w:szCs w:val="22"/>
        </w:rPr>
        <w:t>important scaling method.</w:t>
      </w:r>
    </w:p>
    <w:p w14:paraId="40130875" w14:textId="5A896D00" w:rsidR="0047498B" w:rsidRPr="0047498B" w:rsidRDefault="0047498B" w:rsidP="53833233">
      <w:pPr>
        <w:spacing w:line="259" w:lineRule="auto"/>
        <w:rPr>
          <w:sz w:val="22"/>
          <w:szCs w:val="22"/>
        </w:rPr>
      </w:pPr>
    </w:p>
    <w:p w14:paraId="7FC4796E" w14:textId="7AEDF35C" w:rsidR="00DB1D53" w:rsidRPr="0047498B" w:rsidRDefault="00DB1D53" w:rsidP="00DB1D53">
      <w:pPr>
        <w:spacing w:line="259" w:lineRule="auto"/>
        <w:rPr>
          <w:b/>
          <w:bCs/>
          <w:sz w:val="22"/>
          <w:szCs w:val="22"/>
          <w:u w:val="single"/>
        </w:rPr>
      </w:pPr>
      <w:r>
        <w:rPr>
          <w:rFonts w:hint="eastAsia"/>
          <w:b/>
          <w:bCs/>
          <w:sz w:val="22"/>
          <w:szCs w:val="22"/>
          <w:u w:val="single"/>
        </w:rPr>
        <w:t xml:space="preserve">Observation </w:t>
      </w:r>
      <w:r w:rsidR="5CB38D5F" w:rsidRPr="0569EF8E">
        <w:rPr>
          <w:b/>
          <w:bCs/>
          <w:sz w:val="22"/>
          <w:szCs w:val="22"/>
          <w:u w:val="single"/>
        </w:rPr>
        <w:t>1</w:t>
      </w:r>
    </w:p>
    <w:p w14:paraId="27DEC334" w14:textId="794EB7A4" w:rsidR="006B6744" w:rsidRPr="00A76381" w:rsidRDefault="006B6744" w:rsidP="00DB1D53">
      <w:pPr>
        <w:spacing w:line="259" w:lineRule="auto"/>
        <w:rPr>
          <w:sz w:val="22"/>
          <w:szCs w:val="22"/>
        </w:rPr>
      </w:pPr>
      <w:r w:rsidRPr="00A76381">
        <w:rPr>
          <w:rFonts w:hint="eastAsia"/>
          <w:sz w:val="22"/>
          <w:szCs w:val="22"/>
        </w:rPr>
        <w:t>The p</w:t>
      </w:r>
      <w:r w:rsidRPr="00A76381">
        <w:rPr>
          <w:sz w:val="22"/>
          <w:szCs w:val="22"/>
        </w:rPr>
        <w:t>ower value of active DL power may be underestimated</w:t>
      </w:r>
      <w:r w:rsidRPr="00A76381">
        <w:rPr>
          <w:rFonts w:hint="eastAsia"/>
          <w:sz w:val="22"/>
          <w:szCs w:val="22"/>
        </w:rPr>
        <w:t xml:space="preserve"> </w:t>
      </w:r>
      <w:r w:rsidR="00C637DB" w:rsidRPr="00A76381">
        <w:rPr>
          <w:rFonts w:hint="eastAsia"/>
          <w:sz w:val="22"/>
          <w:szCs w:val="22"/>
        </w:rPr>
        <w:t xml:space="preserve">in the current TR38.864 </w:t>
      </w:r>
      <w:r w:rsidR="001A3A56" w:rsidRPr="00A76381">
        <w:rPr>
          <w:rFonts w:hint="eastAsia"/>
          <w:sz w:val="22"/>
          <w:szCs w:val="22"/>
        </w:rPr>
        <w:t xml:space="preserve">compared to </w:t>
      </w:r>
      <w:r w:rsidR="005631A9" w:rsidRPr="00A76381">
        <w:rPr>
          <w:rFonts w:hint="eastAsia"/>
          <w:sz w:val="22"/>
          <w:szCs w:val="22"/>
        </w:rPr>
        <w:t xml:space="preserve">a </w:t>
      </w:r>
      <w:r w:rsidR="003C5AED" w:rsidRPr="00A76381">
        <w:rPr>
          <w:rFonts w:hint="eastAsia"/>
          <w:sz w:val="22"/>
          <w:szCs w:val="22"/>
        </w:rPr>
        <w:t xml:space="preserve">realistic </w:t>
      </w:r>
      <w:r w:rsidR="009235E5" w:rsidRPr="00A76381">
        <w:rPr>
          <w:rFonts w:hint="eastAsia"/>
          <w:sz w:val="22"/>
          <w:szCs w:val="22"/>
        </w:rPr>
        <w:t>power consumption</w:t>
      </w:r>
    </w:p>
    <w:p w14:paraId="3FBE254D" w14:textId="77777777" w:rsidR="00DB1D53" w:rsidRPr="0047498B" w:rsidRDefault="00DB1D53" w:rsidP="53833233">
      <w:pPr>
        <w:spacing w:line="259" w:lineRule="auto"/>
        <w:rPr>
          <w:sz w:val="22"/>
          <w:szCs w:val="22"/>
        </w:rPr>
      </w:pPr>
    </w:p>
    <w:p w14:paraId="0CF32DEA" w14:textId="648B611F" w:rsidR="0047498B" w:rsidRPr="0047498B" w:rsidRDefault="4DF2AF79" w:rsidP="53833233">
      <w:pPr>
        <w:spacing w:line="259" w:lineRule="auto"/>
        <w:rPr>
          <w:b/>
          <w:bCs/>
          <w:sz w:val="22"/>
          <w:szCs w:val="22"/>
          <w:u w:val="single"/>
        </w:rPr>
      </w:pPr>
      <w:r w:rsidRPr="53833233">
        <w:rPr>
          <w:b/>
          <w:bCs/>
          <w:sz w:val="22"/>
          <w:szCs w:val="22"/>
          <w:u w:val="single"/>
        </w:rPr>
        <w:t>Proposal</w:t>
      </w:r>
      <w:r w:rsidR="6DF503BF" w:rsidRPr="53833233">
        <w:rPr>
          <w:b/>
          <w:bCs/>
          <w:sz w:val="22"/>
          <w:szCs w:val="22"/>
          <w:u w:val="single"/>
        </w:rPr>
        <w:t xml:space="preserve"> </w:t>
      </w:r>
      <w:r w:rsidR="003D5FAD">
        <w:rPr>
          <w:rFonts w:hint="eastAsia"/>
          <w:b/>
          <w:bCs/>
          <w:sz w:val="22"/>
          <w:szCs w:val="22"/>
          <w:u w:val="single"/>
        </w:rPr>
        <w:t>2</w:t>
      </w:r>
    </w:p>
    <w:p w14:paraId="6B142DB2" w14:textId="664D5427" w:rsidR="0047498B" w:rsidRPr="00A76381" w:rsidRDefault="4DF2AF79" w:rsidP="005C10C0">
      <w:pPr>
        <w:rPr>
          <w:sz w:val="22"/>
          <w:szCs w:val="22"/>
        </w:rPr>
      </w:pPr>
      <w:r w:rsidRPr="00A76381">
        <w:rPr>
          <w:sz w:val="22"/>
          <w:szCs w:val="22"/>
        </w:rPr>
        <w:t>We propose following for EE model</w:t>
      </w:r>
      <w:r w:rsidR="00DB41FC" w:rsidRPr="00A76381">
        <w:rPr>
          <w:rFonts w:hint="eastAsia"/>
          <w:sz w:val="22"/>
          <w:szCs w:val="22"/>
        </w:rPr>
        <w:t>l</w:t>
      </w:r>
      <w:r w:rsidRPr="00A76381">
        <w:rPr>
          <w:sz w:val="22"/>
          <w:szCs w:val="22"/>
        </w:rPr>
        <w:t>ing</w:t>
      </w:r>
      <w:r w:rsidR="634AAE2C" w:rsidRPr="00A76381">
        <w:rPr>
          <w:sz w:val="22"/>
          <w:szCs w:val="22"/>
        </w:rPr>
        <w:t>,</w:t>
      </w:r>
    </w:p>
    <w:p w14:paraId="6630BB5E" w14:textId="414D9537" w:rsidR="0047498B" w:rsidRPr="00A76381" w:rsidRDefault="18F3C0A2" w:rsidP="00122BE1">
      <w:pPr>
        <w:pStyle w:val="ListParagraph"/>
        <w:numPr>
          <w:ilvl w:val="0"/>
          <w:numId w:val="19"/>
        </w:numPr>
        <w:ind w:leftChars="0"/>
        <w:rPr>
          <w:sz w:val="22"/>
          <w:szCs w:val="22"/>
        </w:rPr>
      </w:pPr>
      <w:r w:rsidRPr="00A76381">
        <w:rPr>
          <w:sz w:val="22"/>
          <w:szCs w:val="22"/>
        </w:rPr>
        <w:t>Preserve all the power states from the TR38.864.</w:t>
      </w:r>
    </w:p>
    <w:p w14:paraId="5A20CFEE" w14:textId="16DB4D52" w:rsidR="0047498B" w:rsidRPr="00A76381" w:rsidRDefault="18F3C0A2" w:rsidP="00122BE1">
      <w:pPr>
        <w:pStyle w:val="ListParagraph"/>
        <w:numPr>
          <w:ilvl w:val="0"/>
          <w:numId w:val="19"/>
        </w:numPr>
        <w:ind w:leftChars="0"/>
        <w:rPr>
          <w:sz w:val="22"/>
          <w:szCs w:val="22"/>
        </w:rPr>
      </w:pPr>
      <w:r w:rsidRPr="00A76381">
        <w:rPr>
          <w:sz w:val="22"/>
          <w:szCs w:val="22"/>
        </w:rPr>
        <w:t xml:space="preserve">Keep both BS categories in TR 38.864, with one for evaluating current NW deployment and the other for evaluating the future </w:t>
      </w:r>
      <w:r w:rsidR="27C95EEC" w:rsidRPr="00A76381">
        <w:rPr>
          <w:sz w:val="22"/>
          <w:szCs w:val="22"/>
        </w:rPr>
        <w:t>NW deployment.</w:t>
      </w:r>
    </w:p>
    <w:p w14:paraId="1A9D4EDE" w14:textId="67EA5ACE" w:rsidR="0047498B" w:rsidRPr="00A76381" w:rsidRDefault="000E336C" w:rsidP="00122BE1">
      <w:pPr>
        <w:pStyle w:val="ListParagraph"/>
        <w:numPr>
          <w:ilvl w:val="0"/>
          <w:numId w:val="19"/>
        </w:numPr>
        <w:ind w:leftChars="0"/>
        <w:rPr>
          <w:sz w:val="22"/>
          <w:szCs w:val="22"/>
        </w:rPr>
      </w:pPr>
      <w:r w:rsidRPr="00A76381">
        <w:rPr>
          <w:rFonts w:hint="eastAsia"/>
          <w:sz w:val="22"/>
          <w:szCs w:val="22"/>
        </w:rPr>
        <w:t>C</w:t>
      </w:r>
      <w:r w:rsidR="27C95EEC" w:rsidRPr="00A76381">
        <w:rPr>
          <w:sz w:val="22"/>
          <w:szCs w:val="22"/>
        </w:rPr>
        <w:t xml:space="preserve">onsider </w:t>
      </w:r>
      <w:r w:rsidR="51D0F4EC" w:rsidRPr="00A76381">
        <w:rPr>
          <w:sz w:val="22"/>
          <w:szCs w:val="22"/>
        </w:rPr>
        <w:t>re-examining</w:t>
      </w:r>
      <w:r w:rsidR="27C95EEC" w:rsidRPr="00A76381">
        <w:rPr>
          <w:sz w:val="22"/>
          <w:szCs w:val="22"/>
        </w:rPr>
        <w:t xml:space="preserve"> the value for active DL power</w:t>
      </w:r>
      <w:r w:rsidR="1162391E" w:rsidRPr="00A76381">
        <w:rPr>
          <w:sz w:val="22"/>
          <w:szCs w:val="22"/>
        </w:rPr>
        <w:t xml:space="preserve"> according to total DL transmit power and system BW</w:t>
      </w:r>
      <w:r w:rsidR="27C95EEC" w:rsidRPr="00A76381">
        <w:rPr>
          <w:sz w:val="22"/>
          <w:szCs w:val="22"/>
        </w:rPr>
        <w:t>.</w:t>
      </w:r>
    </w:p>
    <w:p w14:paraId="798F1DA7" w14:textId="064148CD" w:rsidR="7D772985" w:rsidRPr="00A76381" w:rsidRDefault="001E7235" w:rsidP="005C10C0">
      <w:pPr>
        <w:pStyle w:val="ListParagraph"/>
        <w:numPr>
          <w:ilvl w:val="0"/>
          <w:numId w:val="19"/>
        </w:numPr>
        <w:ind w:leftChars="0"/>
        <w:rPr>
          <w:sz w:val="22"/>
          <w:szCs w:val="22"/>
        </w:rPr>
      </w:pPr>
      <w:r w:rsidRPr="00A76381">
        <w:rPr>
          <w:rFonts w:hint="eastAsia"/>
          <w:sz w:val="22"/>
          <w:szCs w:val="22"/>
        </w:rPr>
        <w:t>A</w:t>
      </w:r>
      <w:r w:rsidR="7D772985" w:rsidRPr="00A76381">
        <w:rPr>
          <w:sz w:val="22"/>
          <w:szCs w:val="22"/>
        </w:rPr>
        <w:t>void optional values for scaling method as a starting point</w:t>
      </w:r>
    </w:p>
    <w:p w14:paraId="729E5991" w14:textId="0DE86C4C" w:rsidR="0047498B" w:rsidRPr="0047498B" w:rsidRDefault="0047498B" w:rsidP="53833233"/>
    <w:p w14:paraId="22F43217" w14:textId="690E0610" w:rsidR="0047498B" w:rsidRPr="0047498B" w:rsidRDefault="16B218F0" w:rsidP="4E0BD32D">
      <w:pPr>
        <w:pStyle w:val="Heading3"/>
        <w:rPr>
          <w:b/>
          <w:bCs/>
        </w:rPr>
      </w:pPr>
      <w:r w:rsidRPr="4E0BD32D">
        <w:rPr>
          <w:b/>
          <w:bCs/>
        </w:rPr>
        <w:t xml:space="preserve">2.1.3 </w:t>
      </w:r>
      <w:r w:rsidR="00564F58">
        <w:rPr>
          <w:rFonts w:hint="eastAsia"/>
          <w:b/>
        </w:rPr>
        <w:t xml:space="preserve">BS </w:t>
      </w:r>
      <w:r w:rsidRPr="4E0BD32D">
        <w:rPr>
          <w:b/>
          <w:bCs/>
        </w:rPr>
        <w:t>EE metr</w:t>
      </w:r>
      <w:r w:rsidR="68CF1FC1" w:rsidRPr="4E0BD32D">
        <w:rPr>
          <w:b/>
          <w:bCs/>
        </w:rPr>
        <w:t>ic</w:t>
      </w:r>
    </w:p>
    <w:p w14:paraId="32BCBCC1" w14:textId="69283126" w:rsidR="0047498B" w:rsidRPr="0047498B" w:rsidRDefault="1829618D" w:rsidP="00947FD1">
      <w:pPr>
        <w:rPr>
          <w:sz w:val="22"/>
          <w:szCs w:val="22"/>
        </w:rPr>
      </w:pPr>
      <w:r w:rsidRPr="53833233">
        <w:rPr>
          <w:sz w:val="22"/>
          <w:szCs w:val="22"/>
        </w:rPr>
        <w:t xml:space="preserve">For EE metric for BS side, </w:t>
      </w:r>
      <w:r w:rsidR="4AE33C89" w:rsidRPr="53833233">
        <w:rPr>
          <w:sz w:val="22"/>
          <w:szCs w:val="22"/>
        </w:rPr>
        <w:t xml:space="preserve">at least NW energy saving gain should be studied. </w:t>
      </w:r>
      <w:r w:rsidR="01B2FE0C" w:rsidRPr="53833233">
        <w:rPr>
          <w:sz w:val="22"/>
          <w:szCs w:val="22"/>
        </w:rPr>
        <w:t>For the detailed metric, we think the EE metric should be separately considered depending on the load conditions. For load/empty load, we think that it is</w:t>
      </w:r>
      <w:r w:rsidR="6E0118DB" w:rsidRPr="53833233">
        <w:rPr>
          <w:sz w:val="22"/>
          <w:szCs w:val="22"/>
        </w:rPr>
        <w:t xml:space="preserve"> more</w:t>
      </w:r>
      <w:r w:rsidR="01B2FE0C" w:rsidRPr="53833233">
        <w:rPr>
          <w:sz w:val="22"/>
          <w:szCs w:val="22"/>
        </w:rPr>
        <w:t xml:space="preserve"> important to </w:t>
      </w:r>
      <w:r w:rsidR="371ECA30" w:rsidRPr="53833233">
        <w:rPr>
          <w:sz w:val="22"/>
          <w:szCs w:val="22"/>
        </w:rPr>
        <w:t>reduce NW energy consumption</w:t>
      </w:r>
      <w:r w:rsidR="62919FAD" w:rsidRPr="53833233">
        <w:rPr>
          <w:sz w:val="22"/>
          <w:szCs w:val="22"/>
        </w:rPr>
        <w:t xml:space="preserve"> than to optimize communication performance for limited number of UEs.</w:t>
      </w:r>
      <w:r w:rsidR="2B728322" w:rsidRPr="53833233">
        <w:rPr>
          <w:sz w:val="22"/>
          <w:szCs w:val="22"/>
        </w:rPr>
        <w:t xml:space="preserve"> Therefore, NW energy saving metrics should consider </w:t>
      </w:r>
      <w:r w:rsidR="37783F04" w:rsidRPr="53833233">
        <w:rPr>
          <w:sz w:val="22"/>
          <w:szCs w:val="22"/>
        </w:rPr>
        <w:t xml:space="preserve">how to save </w:t>
      </w:r>
      <w:r w:rsidR="2B728322" w:rsidRPr="53833233">
        <w:rPr>
          <w:sz w:val="22"/>
          <w:szCs w:val="22"/>
        </w:rPr>
        <w:t>total NW energy consumption</w:t>
      </w:r>
      <w:r w:rsidR="7BDA5652" w:rsidRPr="53833233">
        <w:rPr>
          <w:sz w:val="22"/>
          <w:szCs w:val="22"/>
        </w:rPr>
        <w:t xml:space="preserve"> (i.</w:t>
      </w:r>
      <w:r w:rsidR="45BD5CFB" w:rsidRPr="0CD21FAA">
        <w:rPr>
          <w:sz w:val="22"/>
          <w:szCs w:val="22"/>
        </w:rPr>
        <w:t>e</w:t>
      </w:r>
      <w:r w:rsidR="7BDA5652" w:rsidRPr="53833233">
        <w:rPr>
          <w:sz w:val="22"/>
          <w:szCs w:val="22"/>
        </w:rPr>
        <w:t>., NW energy saving gain).</w:t>
      </w:r>
      <w:r w:rsidR="62919FAD" w:rsidRPr="53833233">
        <w:rPr>
          <w:sz w:val="22"/>
          <w:szCs w:val="22"/>
        </w:rPr>
        <w:t xml:space="preserve"> On the other hand, for mid/high load condition, co</w:t>
      </w:r>
      <w:r w:rsidR="049BFC82" w:rsidRPr="53833233">
        <w:rPr>
          <w:sz w:val="22"/>
          <w:szCs w:val="22"/>
        </w:rPr>
        <w:t xml:space="preserve">mmunication </w:t>
      </w:r>
      <w:r w:rsidR="62919FAD" w:rsidRPr="53833233">
        <w:rPr>
          <w:sz w:val="22"/>
          <w:szCs w:val="22"/>
        </w:rPr>
        <w:t xml:space="preserve">performance </w:t>
      </w:r>
      <w:r w:rsidR="2CC1D9C4" w:rsidRPr="53833233">
        <w:rPr>
          <w:sz w:val="22"/>
          <w:szCs w:val="22"/>
        </w:rPr>
        <w:t xml:space="preserve">cannot be </w:t>
      </w:r>
      <w:r w:rsidR="1857BADC" w:rsidRPr="53833233">
        <w:rPr>
          <w:sz w:val="22"/>
          <w:szCs w:val="22"/>
        </w:rPr>
        <w:t xml:space="preserve">ignored. In that sense, </w:t>
      </w:r>
      <w:r w:rsidR="2A26F210" w:rsidRPr="53833233">
        <w:rPr>
          <w:sz w:val="22"/>
          <w:szCs w:val="22"/>
        </w:rPr>
        <w:t xml:space="preserve">NW </w:t>
      </w:r>
      <w:r w:rsidR="6583B09F" w:rsidRPr="0FFBAFFB">
        <w:rPr>
          <w:sz w:val="22"/>
          <w:szCs w:val="22"/>
        </w:rPr>
        <w:t>ener</w:t>
      </w:r>
      <w:r w:rsidR="54F35F35" w:rsidRPr="0FFBAFFB">
        <w:rPr>
          <w:sz w:val="22"/>
          <w:szCs w:val="22"/>
        </w:rPr>
        <w:t>g</w:t>
      </w:r>
      <w:r w:rsidR="6583B09F" w:rsidRPr="0FFBAFFB">
        <w:rPr>
          <w:sz w:val="22"/>
          <w:szCs w:val="22"/>
        </w:rPr>
        <w:t>y</w:t>
      </w:r>
      <w:r w:rsidR="2A26F210" w:rsidRPr="53833233">
        <w:rPr>
          <w:sz w:val="22"/>
          <w:szCs w:val="22"/>
        </w:rPr>
        <w:t xml:space="preserve"> saving metric can also consider per-bit energy consumption on top of saving total NW energy consumption.</w:t>
      </w:r>
    </w:p>
    <w:p w14:paraId="493DB605" w14:textId="264BE2AF" w:rsidR="0047498B" w:rsidRPr="0047498B" w:rsidRDefault="0047498B" w:rsidP="53833233">
      <w:pPr>
        <w:spacing w:line="259" w:lineRule="auto"/>
        <w:rPr>
          <w:sz w:val="22"/>
          <w:szCs w:val="22"/>
        </w:rPr>
      </w:pPr>
    </w:p>
    <w:p w14:paraId="04CB1923" w14:textId="6816D0CC" w:rsidR="0047498B" w:rsidRPr="0047498B" w:rsidRDefault="2A26F210" w:rsidP="53833233">
      <w:pPr>
        <w:spacing w:line="259" w:lineRule="auto"/>
        <w:rPr>
          <w:b/>
          <w:bCs/>
          <w:sz w:val="22"/>
          <w:szCs w:val="22"/>
          <w:u w:val="single"/>
        </w:rPr>
      </w:pPr>
      <w:r w:rsidRPr="53833233">
        <w:rPr>
          <w:b/>
          <w:bCs/>
          <w:sz w:val="22"/>
          <w:szCs w:val="22"/>
          <w:u w:val="single"/>
        </w:rPr>
        <w:t xml:space="preserve">Proposal </w:t>
      </w:r>
      <w:r w:rsidR="003D5FAD">
        <w:rPr>
          <w:rFonts w:hint="eastAsia"/>
          <w:b/>
          <w:bCs/>
          <w:sz w:val="22"/>
          <w:szCs w:val="22"/>
          <w:u w:val="single"/>
        </w:rPr>
        <w:t>3</w:t>
      </w:r>
    </w:p>
    <w:p w14:paraId="6DF2FDF2" w14:textId="101174F4" w:rsidR="0047498B" w:rsidRPr="00A76381" w:rsidRDefault="2A26F210" w:rsidP="00947FD1">
      <w:pPr>
        <w:rPr>
          <w:sz w:val="22"/>
          <w:szCs w:val="22"/>
        </w:rPr>
      </w:pPr>
      <w:r w:rsidRPr="00A76381">
        <w:rPr>
          <w:sz w:val="22"/>
          <w:szCs w:val="22"/>
        </w:rPr>
        <w:t>For BS EE metric, at least total NW energy saving gain should be studied</w:t>
      </w:r>
    </w:p>
    <w:p w14:paraId="5DDD576D" w14:textId="7459D654" w:rsidR="0047498B" w:rsidRPr="00A76381" w:rsidRDefault="483A88AB" w:rsidP="00947FD1">
      <w:pPr>
        <w:pStyle w:val="ListParagraph"/>
        <w:numPr>
          <w:ilvl w:val="0"/>
          <w:numId w:val="18"/>
        </w:numPr>
        <w:ind w:leftChars="0"/>
        <w:rPr>
          <w:sz w:val="22"/>
          <w:szCs w:val="22"/>
        </w:rPr>
      </w:pPr>
      <w:r w:rsidRPr="00A76381">
        <w:rPr>
          <w:sz w:val="22"/>
          <w:szCs w:val="22"/>
        </w:rPr>
        <w:t>For low/empty load, assuming reducing energy consumption could be prioritized, NW energy saving metric should consider pure energy consumption</w:t>
      </w:r>
    </w:p>
    <w:p w14:paraId="6FC7BA87" w14:textId="5BC6D247" w:rsidR="0047498B" w:rsidRPr="00A76381" w:rsidRDefault="483A88AB" w:rsidP="00947FD1">
      <w:pPr>
        <w:pStyle w:val="ListParagraph"/>
        <w:numPr>
          <w:ilvl w:val="0"/>
          <w:numId w:val="18"/>
        </w:numPr>
        <w:ind w:leftChars="0"/>
        <w:rPr>
          <w:sz w:val="22"/>
          <w:szCs w:val="22"/>
        </w:rPr>
      </w:pPr>
      <w:r w:rsidRPr="00A76381">
        <w:rPr>
          <w:sz w:val="22"/>
          <w:szCs w:val="22"/>
        </w:rPr>
        <w:t>For mid/high load, assuming communication performance is also important, NW energy saving metric can also consider per-bit energy consumption</w:t>
      </w:r>
    </w:p>
    <w:p w14:paraId="1CA2B61A" w14:textId="6902EDA2" w:rsidR="0047498B" w:rsidRPr="0047498B" w:rsidRDefault="0047498B" w:rsidP="53833233">
      <w:pPr>
        <w:spacing w:line="259" w:lineRule="auto"/>
        <w:rPr>
          <w:sz w:val="22"/>
          <w:szCs w:val="22"/>
        </w:rPr>
      </w:pPr>
    </w:p>
    <w:p w14:paraId="1CC461BD" w14:textId="2B850C3C" w:rsidR="0047498B" w:rsidRPr="0047498B" w:rsidRDefault="483A88AB" w:rsidP="53833233">
      <w:pPr>
        <w:rPr>
          <w:sz w:val="22"/>
          <w:szCs w:val="22"/>
        </w:rPr>
      </w:pPr>
      <w:r w:rsidRPr="53833233">
        <w:rPr>
          <w:sz w:val="22"/>
          <w:szCs w:val="22"/>
        </w:rPr>
        <w:t xml:space="preserve">In addition to the NW energy consumption aspects, we think it is important to take UE performance into account </w:t>
      </w:r>
      <w:r w:rsidR="049C1757" w:rsidRPr="53833233">
        <w:rPr>
          <w:sz w:val="22"/>
          <w:szCs w:val="22"/>
        </w:rPr>
        <w:t xml:space="preserve">to balance between the NW energy saving and UE performance. For UE performance, </w:t>
      </w:r>
      <w:r w:rsidR="0F4C86EE" w:rsidRPr="53833233">
        <w:rPr>
          <w:sz w:val="22"/>
          <w:szCs w:val="22"/>
        </w:rPr>
        <w:t xml:space="preserve">data deliver delay is sometimes utilized for evaluations. However, it is also important how much </w:t>
      </w:r>
      <w:r w:rsidR="0C8F81D1" w:rsidRPr="53833233">
        <w:rPr>
          <w:sz w:val="22"/>
          <w:szCs w:val="22"/>
        </w:rPr>
        <w:t xml:space="preserve">target </w:t>
      </w:r>
      <w:r w:rsidR="0F4C86EE" w:rsidRPr="53833233">
        <w:rPr>
          <w:sz w:val="22"/>
          <w:szCs w:val="22"/>
        </w:rPr>
        <w:t>data</w:t>
      </w:r>
      <w:r w:rsidR="7265355C" w:rsidRPr="53833233">
        <w:rPr>
          <w:sz w:val="22"/>
          <w:szCs w:val="22"/>
        </w:rPr>
        <w:t xml:space="preserve"> rate </w:t>
      </w:r>
      <w:r w:rsidR="0FA0B07C" w:rsidRPr="53833233">
        <w:rPr>
          <w:sz w:val="22"/>
          <w:szCs w:val="22"/>
        </w:rPr>
        <w:t xml:space="preserve">can be </w:t>
      </w:r>
      <w:r w:rsidR="7265355C" w:rsidRPr="53833233">
        <w:rPr>
          <w:sz w:val="22"/>
          <w:szCs w:val="22"/>
        </w:rPr>
        <w:t>achieved for each UE</w:t>
      </w:r>
    </w:p>
    <w:p w14:paraId="164A4CBF" w14:textId="5E173596" w:rsidR="0047498B" w:rsidRPr="0047498B" w:rsidRDefault="0047498B" w:rsidP="53833233"/>
    <w:p w14:paraId="5A531F13" w14:textId="3D56888E" w:rsidR="0047498B" w:rsidRPr="0047498B" w:rsidRDefault="59B693A8" w:rsidP="4E0BD32D">
      <w:pPr>
        <w:pStyle w:val="Heading3"/>
        <w:rPr>
          <w:b/>
          <w:bCs/>
        </w:rPr>
      </w:pPr>
      <w:r w:rsidRPr="4E0BD32D">
        <w:rPr>
          <w:b/>
          <w:bCs/>
        </w:rPr>
        <w:t xml:space="preserve">2.1.4 </w:t>
      </w:r>
      <w:r w:rsidR="00C15FA2">
        <w:rPr>
          <w:rFonts w:hint="eastAsia"/>
          <w:b/>
          <w:bCs/>
        </w:rPr>
        <w:t>B</w:t>
      </w:r>
      <w:r w:rsidR="00C15FA2" w:rsidRPr="4E0BD32D">
        <w:rPr>
          <w:b/>
          <w:bCs/>
        </w:rPr>
        <w:t xml:space="preserve">aseline </w:t>
      </w:r>
      <w:r w:rsidRPr="4E0BD32D">
        <w:rPr>
          <w:b/>
          <w:bCs/>
        </w:rPr>
        <w:t xml:space="preserve">BS setting for evaluating 6G BS EE </w:t>
      </w:r>
    </w:p>
    <w:p w14:paraId="3E3D48CE" w14:textId="7F936F68" w:rsidR="0047498B" w:rsidRDefault="6FE3272C" w:rsidP="53833233">
      <w:pPr>
        <w:rPr>
          <w:sz w:val="22"/>
          <w:szCs w:val="22"/>
        </w:rPr>
      </w:pPr>
      <w:r w:rsidRPr="53833233">
        <w:rPr>
          <w:sz w:val="22"/>
          <w:szCs w:val="22"/>
        </w:rPr>
        <w:t>As discussed in the above, we think EE evaluations should be conducted for both categories (i.e., category 1 and 2)</w:t>
      </w:r>
      <w:r w:rsidR="1E787E4F" w:rsidRPr="53833233">
        <w:rPr>
          <w:sz w:val="22"/>
          <w:szCs w:val="22"/>
        </w:rPr>
        <w:t xml:space="preserve">. Which sets to be utilized needs to be </w:t>
      </w:r>
      <w:r w:rsidR="1E787E4F" w:rsidRPr="29DD6464">
        <w:rPr>
          <w:sz w:val="22"/>
          <w:szCs w:val="22"/>
        </w:rPr>
        <w:t>furth</w:t>
      </w:r>
      <w:r w:rsidR="361E1328" w:rsidRPr="29DD6464">
        <w:rPr>
          <w:sz w:val="22"/>
          <w:szCs w:val="22"/>
        </w:rPr>
        <w:t>er</w:t>
      </w:r>
      <w:r w:rsidR="1E787E4F" w:rsidRPr="53833233">
        <w:rPr>
          <w:sz w:val="22"/>
          <w:szCs w:val="22"/>
        </w:rPr>
        <w:t xml:space="preserve"> </w:t>
      </w:r>
      <w:proofErr w:type="gramStart"/>
      <w:r w:rsidR="1E787E4F" w:rsidRPr="53833233">
        <w:rPr>
          <w:sz w:val="22"/>
          <w:szCs w:val="22"/>
        </w:rPr>
        <w:t>discussed, but</w:t>
      </w:r>
      <w:proofErr w:type="gramEnd"/>
      <w:r w:rsidR="1E787E4F" w:rsidRPr="53833233">
        <w:rPr>
          <w:sz w:val="22"/>
          <w:szCs w:val="22"/>
        </w:rPr>
        <w:t xml:space="preserve"> at least set 4 (FR3) should be included for evaluations </w:t>
      </w:r>
      <w:r w:rsidR="2CBF63B3" w:rsidRPr="53833233">
        <w:rPr>
          <w:sz w:val="22"/>
          <w:szCs w:val="22"/>
        </w:rPr>
        <w:t>as new bands are introduced for 6G. For the load conditions, we are fine to follow the conditions that pur</w:t>
      </w:r>
      <w:r w:rsidR="2E57F00F" w:rsidRPr="53833233">
        <w:rPr>
          <w:sz w:val="22"/>
          <w:szCs w:val="22"/>
        </w:rPr>
        <w:t>sued in TR38.864. For NW deployment scenarios, single and multi-carrier environment can be considered for evaluation.</w:t>
      </w:r>
    </w:p>
    <w:p w14:paraId="6E220343" w14:textId="77777777" w:rsidR="00027FDC" w:rsidRDefault="00027FDC" w:rsidP="53833233">
      <w:pPr>
        <w:rPr>
          <w:sz w:val="22"/>
          <w:szCs w:val="22"/>
        </w:rPr>
      </w:pPr>
    </w:p>
    <w:p w14:paraId="1BA9EDA3" w14:textId="4C74F7CE" w:rsidR="00027FDC" w:rsidRPr="00947FD1" w:rsidRDefault="7FAC8AD4" w:rsidP="6AB0E7F4">
      <w:pPr>
        <w:rPr>
          <w:sz w:val="22"/>
          <w:szCs w:val="22"/>
        </w:rPr>
      </w:pPr>
      <w:r w:rsidRPr="005C7CA0">
        <w:rPr>
          <w:b/>
          <w:sz w:val="22"/>
          <w:szCs w:val="22"/>
          <w:u w:val="single"/>
        </w:rPr>
        <w:t>Propos</w:t>
      </w:r>
      <w:r w:rsidR="00886EBB" w:rsidRPr="005C7CA0">
        <w:rPr>
          <w:b/>
          <w:sz w:val="22"/>
          <w:szCs w:val="22"/>
          <w:u w:val="single"/>
        </w:rPr>
        <w:t>a</w:t>
      </w:r>
      <w:r w:rsidRPr="005C7CA0">
        <w:rPr>
          <w:b/>
          <w:sz w:val="22"/>
          <w:szCs w:val="22"/>
          <w:u w:val="single"/>
        </w:rPr>
        <w:t xml:space="preserve">l </w:t>
      </w:r>
      <w:r w:rsidR="003D5FAD">
        <w:rPr>
          <w:rFonts w:hint="eastAsia"/>
          <w:b/>
          <w:bCs/>
          <w:sz w:val="22"/>
          <w:szCs w:val="22"/>
          <w:u w:val="single"/>
        </w:rPr>
        <w:t>4</w:t>
      </w:r>
    </w:p>
    <w:p w14:paraId="47515621" w14:textId="1066C0D2" w:rsidR="00027FDC" w:rsidRPr="00A76381" w:rsidRDefault="00886EBB" w:rsidP="53833233">
      <w:pPr>
        <w:rPr>
          <w:sz w:val="22"/>
          <w:szCs w:val="22"/>
        </w:rPr>
      </w:pPr>
      <w:r w:rsidRPr="00A76381">
        <w:rPr>
          <w:sz w:val="22"/>
          <w:szCs w:val="22"/>
        </w:rPr>
        <w:t xml:space="preserve">For </w:t>
      </w:r>
      <w:r w:rsidR="00772C5B" w:rsidRPr="00A76381">
        <w:rPr>
          <w:sz w:val="22"/>
          <w:szCs w:val="22"/>
        </w:rPr>
        <w:t>BS bas</w:t>
      </w:r>
      <w:r w:rsidR="007925CA" w:rsidRPr="00A76381">
        <w:rPr>
          <w:sz w:val="22"/>
          <w:szCs w:val="22"/>
        </w:rPr>
        <w:t>eline setting can be at least following</w:t>
      </w:r>
    </w:p>
    <w:p w14:paraId="43E1247C" w14:textId="4BC6463D" w:rsidR="5587C9EA" w:rsidRPr="00A76381" w:rsidRDefault="5587C9EA" w:rsidP="6AB0E7F4">
      <w:pPr>
        <w:pStyle w:val="ListParagraph"/>
        <w:numPr>
          <w:ilvl w:val="0"/>
          <w:numId w:val="1"/>
        </w:numPr>
        <w:ind w:leftChars="0"/>
        <w:rPr>
          <w:sz w:val="22"/>
          <w:szCs w:val="22"/>
        </w:rPr>
      </w:pPr>
      <w:r w:rsidRPr="00A76381">
        <w:rPr>
          <w:sz w:val="22"/>
          <w:szCs w:val="22"/>
        </w:rPr>
        <w:t>NW configurations</w:t>
      </w:r>
    </w:p>
    <w:p w14:paraId="388A8CB6" w14:textId="60BC284C" w:rsidR="5587C9EA" w:rsidRPr="00A76381" w:rsidRDefault="5587C9EA" w:rsidP="6AB0E7F4">
      <w:pPr>
        <w:pStyle w:val="ListParagraph"/>
        <w:numPr>
          <w:ilvl w:val="1"/>
          <w:numId w:val="1"/>
        </w:numPr>
        <w:ind w:leftChars="0"/>
        <w:rPr>
          <w:sz w:val="22"/>
          <w:szCs w:val="22"/>
        </w:rPr>
      </w:pPr>
      <w:r w:rsidRPr="00A76381">
        <w:rPr>
          <w:sz w:val="22"/>
          <w:szCs w:val="22"/>
        </w:rPr>
        <w:t>BS category 1 and 2</w:t>
      </w:r>
    </w:p>
    <w:p w14:paraId="51229B6C" w14:textId="437B3387" w:rsidR="5587C9EA" w:rsidRPr="00A76381" w:rsidRDefault="5587C9EA" w:rsidP="6AB0E7F4">
      <w:pPr>
        <w:pStyle w:val="ListParagraph"/>
        <w:numPr>
          <w:ilvl w:val="1"/>
          <w:numId w:val="1"/>
        </w:numPr>
        <w:ind w:leftChars="0"/>
        <w:rPr>
          <w:sz w:val="22"/>
          <w:szCs w:val="22"/>
        </w:rPr>
      </w:pPr>
      <w:r w:rsidRPr="00A76381">
        <w:rPr>
          <w:sz w:val="22"/>
          <w:szCs w:val="22"/>
        </w:rPr>
        <w:t>Set 1, 2, 3, 4</w:t>
      </w:r>
    </w:p>
    <w:p w14:paraId="372A669D" w14:textId="337B59D7" w:rsidR="5587C9EA" w:rsidRPr="00A76381" w:rsidRDefault="5587C9EA" w:rsidP="6AB0E7F4">
      <w:pPr>
        <w:pStyle w:val="ListParagraph"/>
        <w:numPr>
          <w:ilvl w:val="0"/>
          <w:numId w:val="1"/>
        </w:numPr>
        <w:ind w:leftChars="0"/>
        <w:rPr>
          <w:sz w:val="22"/>
          <w:szCs w:val="22"/>
        </w:rPr>
      </w:pPr>
      <w:r w:rsidRPr="00A76381">
        <w:rPr>
          <w:sz w:val="22"/>
          <w:szCs w:val="22"/>
        </w:rPr>
        <w:t>Load condition</w:t>
      </w:r>
    </w:p>
    <w:p w14:paraId="5E27C534" w14:textId="10E16DB5" w:rsidR="5587C9EA" w:rsidRPr="00A76381" w:rsidRDefault="5587C9EA" w:rsidP="6AB0E7F4">
      <w:pPr>
        <w:pStyle w:val="ListParagraph"/>
        <w:numPr>
          <w:ilvl w:val="1"/>
          <w:numId w:val="1"/>
        </w:numPr>
        <w:ind w:leftChars="0"/>
        <w:rPr>
          <w:sz w:val="22"/>
          <w:szCs w:val="22"/>
        </w:rPr>
      </w:pPr>
      <w:r w:rsidRPr="00A76381">
        <w:rPr>
          <w:sz w:val="22"/>
          <w:szCs w:val="22"/>
        </w:rPr>
        <w:t>Emp</w:t>
      </w:r>
      <w:r w:rsidR="41FE8E9B" w:rsidRPr="00A76381">
        <w:rPr>
          <w:sz w:val="22"/>
          <w:szCs w:val="22"/>
        </w:rPr>
        <w:t>t</w:t>
      </w:r>
      <w:r w:rsidRPr="00A76381">
        <w:rPr>
          <w:sz w:val="22"/>
          <w:szCs w:val="22"/>
        </w:rPr>
        <w:t>y, low, mid, high</w:t>
      </w:r>
    </w:p>
    <w:p w14:paraId="2B98E403" w14:textId="365D9792" w:rsidR="5587C9EA" w:rsidRPr="00A76381" w:rsidRDefault="5587C9EA" w:rsidP="6AB0E7F4">
      <w:pPr>
        <w:pStyle w:val="ListParagraph"/>
        <w:numPr>
          <w:ilvl w:val="0"/>
          <w:numId w:val="1"/>
        </w:numPr>
        <w:ind w:leftChars="0"/>
        <w:rPr>
          <w:sz w:val="22"/>
          <w:szCs w:val="22"/>
        </w:rPr>
      </w:pPr>
      <w:r w:rsidRPr="00A76381">
        <w:rPr>
          <w:sz w:val="22"/>
          <w:szCs w:val="22"/>
        </w:rPr>
        <w:t>NW deployment</w:t>
      </w:r>
    </w:p>
    <w:p w14:paraId="03C57E3C" w14:textId="53165610" w:rsidR="007925CA" w:rsidRPr="00A76381" w:rsidRDefault="5587C9EA" w:rsidP="004A3C64">
      <w:pPr>
        <w:pStyle w:val="ListParagraph"/>
        <w:numPr>
          <w:ilvl w:val="1"/>
          <w:numId w:val="1"/>
        </w:numPr>
        <w:ind w:leftChars="0"/>
        <w:rPr>
          <w:sz w:val="22"/>
          <w:szCs w:val="22"/>
        </w:rPr>
      </w:pPr>
      <w:r w:rsidRPr="00A76381">
        <w:rPr>
          <w:sz w:val="22"/>
          <w:szCs w:val="22"/>
        </w:rPr>
        <w:t>Single, multi-carrier</w:t>
      </w:r>
    </w:p>
    <w:p w14:paraId="194DE520" w14:textId="73407825" w:rsidR="0047498B" w:rsidRPr="0047498B" w:rsidRDefault="0047498B" w:rsidP="75F768BC"/>
    <w:p w14:paraId="436BA4DB" w14:textId="56A88AA8" w:rsidR="00A001F2" w:rsidRPr="004A3C64" w:rsidRDefault="13067323" w:rsidP="004A3C64">
      <w:pPr>
        <w:pStyle w:val="Heading2"/>
        <w:spacing w:line="240" w:lineRule="auto"/>
        <w:rPr>
          <w:rFonts w:eastAsia="DengXian"/>
          <w:b/>
          <w:bCs/>
          <w:lang w:eastAsia="zh-CN"/>
        </w:rPr>
      </w:pPr>
      <w:r w:rsidRPr="75F768BC">
        <w:rPr>
          <w:rFonts w:eastAsia="DengXian"/>
          <w:b/>
          <w:bCs/>
          <w:lang w:eastAsia="zh-CN"/>
        </w:rPr>
        <w:t>2.2</w:t>
      </w:r>
      <w:r w:rsidRPr="75F768BC">
        <w:rPr>
          <w:rFonts w:eastAsiaTheme="minorEastAsia"/>
          <w:b/>
          <w:bCs/>
        </w:rPr>
        <w:t xml:space="preserve"> UE side Evaluation Enhancements</w:t>
      </w:r>
    </w:p>
    <w:p w14:paraId="110C93A4" w14:textId="31BF2794" w:rsidR="005868BE" w:rsidRPr="00900FD6" w:rsidRDefault="00A001F2" w:rsidP="4E0BD32D">
      <w:pPr>
        <w:pStyle w:val="Heading3"/>
        <w:rPr>
          <w:rFonts w:hint="eastAsia"/>
          <w:b/>
        </w:rPr>
      </w:pPr>
      <w:r>
        <w:rPr>
          <w:rFonts w:hint="eastAsia"/>
          <w:b/>
        </w:rPr>
        <w:t>2.2.1 Reference configuration</w:t>
      </w:r>
    </w:p>
    <w:p w14:paraId="4E21A203" w14:textId="38D35AB4" w:rsidR="003D5FAD" w:rsidRDefault="006367C8" w:rsidP="009F30F3">
      <w:pPr>
        <w:rPr>
          <w:rFonts w:hint="eastAsia"/>
          <w:sz w:val="22"/>
          <w:szCs w:val="22"/>
          <w:lang w:val="en-US"/>
        </w:rPr>
      </w:pPr>
      <w:r w:rsidRPr="008F22FA">
        <w:rPr>
          <w:rFonts w:hint="eastAsia"/>
          <w:sz w:val="22"/>
          <w:szCs w:val="22"/>
          <w:lang w:val="en-US"/>
        </w:rPr>
        <w:t xml:space="preserve">For UEPS, </w:t>
      </w:r>
      <w:r w:rsidR="00DC2164" w:rsidRPr="008F22FA">
        <w:rPr>
          <w:rFonts w:hint="eastAsia"/>
          <w:sz w:val="22"/>
          <w:szCs w:val="22"/>
          <w:lang w:val="en-US"/>
        </w:rPr>
        <w:t xml:space="preserve">basically, we can reuse the reference configuration </w:t>
      </w:r>
      <w:r w:rsidR="00E50B9D" w:rsidRPr="008F22FA">
        <w:rPr>
          <w:rFonts w:hint="eastAsia"/>
          <w:sz w:val="22"/>
          <w:szCs w:val="22"/>
          <w:lang w:val="en-US"/>
        </w:rPr>
        <w:t>captured in TR38.840</w:t>
      </w:r>
      <w:r w:rsidR="000F616B">
        <w:rPr>
          <w:rFonts w:hint="eastAsia"/>
          <w:sz w:val="22"/>
          <w:szCs w:val="22"/>
          <w:lang w:val="en-US"/>
        </w:rPr>
        <w:t xml:space="preserve"> </w:t>
      </w:r>
      <w:r w:rsidR="00E50B9D" w:rsidRPr="008F22FA">
        <w:rPr>
          <w:rFonts w:hint="eastAsia"/>
          <w:sz w:val="22"/>
          <w:szCs w:val="22"/>
          <w:lang w:val="en-US"/>
        </w:rPr>
        <w:t xml:space="preserve">(UEPS). </w:t>
      </w:r>
      <w:r w:rsidR="007B0885" w:rsidRPr="008F22FA">
        <w:rPr>
          <w:sz w:val="22"/>
          <w:szCs w:val="22"/>
          <w:lang w:val="en-US"/>
        </w:rPr>
        <w:t>It appears that no reference configuration was captured in TR38.875 (</w:t>
      </w:r>
      <w:proofErr w:type="spellStart"/>
      <w:r w:rsidR="007B0885" w:rsidRPr="008F22FA">
        <w:rPr>
          <w:sz w:val="22"/>
          <w:szCs w:val="22"/>
          <w:lang w:val="en-US"/>
        </w:rPr>
        <w:t>RedCap</w:t>
      </w:r>
      <w:proofErr w:type="spellEnd"/>
      <w:r w:rsidR="007B0885" w:rsidRPr="008F22FA">
        <w:rPr>
          <w:sz w:val="22"/>
          <w:szCs w:val="22"/>
          <w:lang w:val="en-US"/>
        </w:rPr>
        <w:t>), TR38.865 (</w:t>
      </w:r>
      <w:proofErr w:type="spellStart"/>
      <w:r w:rsidR="007B0885" w:rsidRPr="008F22FA">
        <w:rPr>
          <w:sz w:val="22"/>
          <w:szCs w:val="22"/>
          <w:lang w:val="en-US"/>
        </w:rPr>
        <w:t>eRedCap</w:t>
      </w:r>
      <w:proofErr w:type="spellEnd"/>
      <w:r w:rsidR="007B0885" w:rsidRPr="008F22FA">
        <w:rPr>
          <w:sz w:val="22"/>
          <w:szCs w:val="22"/>
          <w:lang w:val="en-US"/>
        </w:rPr>
        <w:t>), and TR38.869 (LP-WUS/WUR).</w:t>
      </w:r>
    </w:p>
    <w:p w14:paraId="5A62889C" w14:textId="77777777" w:rsidR="009D124C" w:rsidRPr="008F22FA" w:rsidRDefault="009D124C" w:rsidP="00FD5F3D">
      <w:pPr>
        <w:rPr>
          <w:sz w:val="22"/>
          <w:szCs w:val="22"/>
          <w:lang w:val="en-US"/>
        </w:rPr>
      </w:pPr>
    </w:p>
    <w:p w14:paraId="04DD721D" w14:textId="3F4D891B" w:rsidR="009F30F3" w:rsidRPr="008F22FA" w:rsidRDefault="006E5424" w:rsidP="00B92814">
      <w:pPr>
        <w:rPr>
          <w:rFonts w:hint="eastAsia"/>
          <w:sz w:val="22"/>
          <w:szCs w:val="22"/>
          <w:lang w:val="en-US"/>
        </w:rPr>
      </w:pPr>
      <w:r>
        <w:rPr>
          <w:sz w:val="22"/>
          <w:szCs w:val="22"/>
          <w:lang w:val="en-US"/>
        </w:rPr>
        <w:t>O</w:t>
      </w:r>
      <w:r>
        <w:rPr>
          <w:rFonts w:hint="eastAsia"/>
          <w:sz w:val="22"/>
          <w:szCs w:val="22"/>
          <w:lang w:val="en-US"/>
        </w:rPr>
        <w:t xml:space="preserve">n the other hand, </w:t>
      </w:r>
      <w:r w:rsidR="009B137A">
        <w:rPr>
          <w:rFonts w:hint="eastAsia"/>
          <w:sz w:val="22"/>
          <w:szCs w:val="22"/>
          <w:lang w:val="en-US"/>
        </w:rPr>
        <w:t xml:space="preserve">especially </w:t>
      </w:r>
      <w:r w:rsidR="00732892">
        <w:rPr>
          <w:rFonts w:hint="eastAsia"/>
          <w:sz w:val="22"/>
          <w:szCs w:val="22"/>
          <w:lang w:val="en-US"/>
        </w:rPr>
        <w:t xml:space="preserve">for </w:t>
      </w:r>
      <w:r w:rsidR="00731F94">
        <w:rPr>
          <w:rFonts w:hint="eastAsia"/>
          <w:sz w:val="22"/>
          <w:szCs w:val="22"/>
          <w:lang w:val="en-US"/>
        </w:rPr>
        <w:t xml:space="preserve">multicarrier operation, </w:t>
      </w:r>
      <w:r w:rsidR="00493401">
        <w:rPr>
          <w:rFonts w:hint="eastAsia"/>
          <w:sz w:val="22"/>
          <w:szCs w:val="22"/>
          <w:lang w:val="en-US"/>
        </w:rPr>
        <w:t xml:space="preserve">it may be good to consider </w:t>
      </w:r>
      <w:r w:rsidR="00081ED3">
        <w:rPr>
          <w:rFonts w:hint="eastAsia"/>
          <w:sz w:val="22"/>
          <w:szCs w:val="22"/>
          <w:lang w:val="en-US"/>
        </w:rPr>
        <w:t>several aspects</w:t>
      </w:r>
      <w:r w:rsidR="00FB073F">
        <w:rPr>
          <w:rFonts w:hint="eastAsia"/>
          <w:sz w:val="22"/>
          <w:szCs w:val="22"/>
          <w:lang w:val="en-US"/>
        </w:rPr>
        <w:t xml:space="preserve"> to reflect </w:t>
      </w:r>
      <w:r w:rsidR="009B137A">
        <w:rPr>
          <w:rFonts w:hint="eastAsia"/>
          <w:sz w:val="22"/>
          <w:szCs w:val="22"/>
          <w:lang w:val="en-US"/>
        </w:rPr>
        <w:t xml:space="preserve">potential </w:t>
      </w:r>
      <w:r w:rsidR="00FB073F">
        <w:rPr>
          <w:rFonts w:hint="eastAsia"/>
          <w:sz w:val="22"/>
          <w:szCs w:val="22"/>
          <w:lang w:val="en-US"/>
        </w:rPr>
        <w:t>6GR situation</w:t>
      </w:r>
      <w:r w:rsidR="00D174B7">
        <w:rPr>
          <w:rFonts w:hint="eastAsia"/>
          <w:sz w:val="22"/>
          <w:szCs w:val="22"/>
          <w:lang w:val="en-US"/>
        </w:rPr>
        <w:t>s</w:t>
      </w:r>
      <w:r w:rsidR="00FB073F">
        <w:rPr>
          <w:rFonts w:hint="eastAsia"/>
          <w:sz w:val="22"/>
          <w:szCs w:val="22"/>
          <w:lang w:val="en-US"/>
        </w:rPr>
        <w:t xml:space="preserve">. </w:t>
      </w:r>
      <w:r w:rsidR="00CE77B8">
        <w:rPr>
          <w:sz w:val="22"/>
          <w:szCs w:val="22"/>
          <w:lang w:val="en-US"/>
        </w:rPr>
        <w:t>A</w:t>
      </w:r>
      <w:r w:rsidR="00CE77B8">
        <w:rPr>
          <w:rFonts w:hint="eastAsia"/>
          <w:sz w:val="22"/>
          <w:szCs w:val="22"/>
          <w:lang w:val="en-US"/>
        </w:rPr>
        <w:t xml:space="preserve">s discussed in our AI 11.1 contribution, </w:t>
      </w:r>
      <w:r w:rsidR="004F6574">
        <w:rPr>
          <w:rFonts w:hint="eastAsia"/>
          <w:sz w:val="22"/>
          <w:szCs w:val="22"/>
          <w:lang w:val="en-US"/>
        </w:rPr>
        <w:t xml:space="preserve">given that </w:t>
      </w:r>
      <w:r w:rsidR="00D51AC5">
        <w:rPr>
          <w:rFonts w:hint="eastAsia"/>
          <w:sz w:val="22"/>
          <w:szCs w:val="22"/>
          <w:lang w:val="en-US"/>
        </w:rPr>
        <w:t xml:space="preserve">multi-carrier </w:t>
      </w:r>
      <w:r w:rsidR="003622DD">
        <w:rPr>
          <w:rFonts w:hint="eastAsia"/>
          <w:sz w:val="22"/>
          <w:szCs w:val="22"/>
          <w:lang w:val="en-US"/>
        </w:rPr>
        <w:t xml:space="preserve">operation is now widely deployed, we may </w:t>
      </w:r>
      <w:r w:rsidR="009A138F">
        <w:rPr>
          <w:rFonts w:hint="eastAsia"/>
          <w:sz w:val="22"/>
          <w:szCs w:val="22"/>
          <w:lang w:val="en-US"/>
        </w:rPr>
        <w:t>optimize several features to make them multi-carrier friendly</w:t>
      </w:r>
      <w:r w:rsidR="00330DB4">
        <w:rPr>
          <w:rFonts w:hint="eastAsia"/>
          <w:sz w:val="22"/>
          <w:szCs w:val="22"/>
          <w:lang w:val="en-US"/>
        </w:rPr>
        <w:t xml:space="preserve">. </w:t>
      </w:r>
      <w:r w:rsidR="00330DB4">
        <w:rPr>
          <w:sz w:val="22"/>
          <w:szCs w:val="22"/>
          <w:lang w:val="en-US"/>
        </w:rPr>
        <w:t>F</w:t>
      </w:r>
      <w:r w:rsidR="00330DB4">
        <w:rPr>
          <w:rFonts w:hint="eastAsia"/>
          <w:sz w:val="22"/>
          <w:szCs w:val="22"/>
          <w:lang w:val="en-US"/>
        </w:rPr>
        <w:t xml:space="preserve">or example, </w:t>
      </w:r>
      <w:r w:rsidR="0099374F">
        <w:rPr>
          <w:rFonts w:hint="eastAsia"/>
          <w:sz w:val="22"/>
          <w:szCs w:val="22"/>
          <w:lang w:val="en-US"/>
        </w:rPr>
        <w:t xml:space="preserve">PDCCH monitoring can be </w:t>
      </w:r>
      <w:r w:rsidR="00D13425">
        <w:rPr>
          <w:rFonts w:hint="eastAsia"/>
          <w:sz w:val="22"/>
          <w:szCs w:val="22"/>
          <w:lang w:val="en-US"/>
        </w:rPr>
        <w:t xml:space="preserve">performed in one of the operating cells from UE </w:t>
      </w:r>
      <w:r w:rsidR="00D13425">
        <w:rPr>
          <w:sz w:val="22"/>
          <w:szCs w:val="22"/>
          <w:lang w:val="en-US"/>
        </w:rPr>
        <w:t>perspective</w:t>
      </w:r>
      <w:r w:rsidR="00D13425">
        <w:rPr>
          <w:rFonts w:hint="eastAsia"/>
          <w:sz w:val="22"/>
          <w:szCs w:val="22"/>
          <w:lang w:val="en-US"/>
        </w:rPr>
        <w:t xml:space="preserve"> to </w:t>
      </w:r>
      <w:r w:rsidR="00F762C0">
        <w:rPr>
          <w:rFonts w:hint="eastAsia"/>
          <w:sz w:val="22"/>
          <w:szCs w:val="22"/>
          <w:lang w:val="en-US"/>
        </w:rPr>
        <w:t>alleviate a major UE burden</w:t>
      </w:r>
      <w:r w:rsidR="005A12A6">
        <w:rPr>
          <w:rFonts w:hint="eastAsia"/>
          <w:sz w:val="22"/>
          <w:szCs w:val="22"/>
          <w:lang w:val="en-US"/>
        </w:rPr>
        <w:t xml:space="preserve"> (i.e., PDCCH monitoring across carriers)</w:t>
      </w:r>
      <w:r w:rsidR="00181194">
        <w:rPr>
          <w:rFonts w:hint="eastAsia"/>
          <w:sz w:val="22"/>
          <w:szCs w:val="22"/>
          <w:lang w:val="en-US"/>
        </w:rPr>
        <w:t>, where, in the scheduling cell, more PDCCH resources (e.g., CORESET size</w:t>
      </w:r>
      <w:r w:rsidR="00BC3964">
        <w:rPr>
          <w:rFonts w:hint="eastAsia"/>
          <w:sz w:val="22"/>
          <w:szCs w:val="22"/>
          <w:lang w:val="en-US"/>
        </w:rPr>
        <w:t>) and processing (e.g., BD/CCE) may be considered</w:t>
      </w:r>
      <w:r w:rsidR="00F1565C">
        <w:rPr>
          <w:rFonts w:hint="eastAsia"/>
          <w:sz w:val="22"/>
          <w:szCs w:val="22"/>
          <w:lang w:val="en-US"/>
        </w:rPr>
        <w:t xml:space="preserve"> to avoid performance degradation. </w:t>
      </w:r>
      <w:r w:rsidR="002052AB">
        <w:rPr>
          <w:sz w:val="22"/>
          <w:szCs w:val="22"/>
          <w:lang w:val="en-US"/>
        </w:rPr>
        <w:t>H</w:t>
      </w:r>
      <w:r w:rsidR="002052AB">
        <w:rPr>
          <w:rFonts w:hint="eastAsia"/>
          <w:sz w:val="22"/>
          <w:szCs w:val="22"/>
          <w:lang w:val="en-US"/>
        </w:rPr>
        <w:t xml:space="preserve">owever, in NR UE PS TR, </w:t>
      </w:r>
      <w:r w:rsidR="00E33C1D">
        <w:rPr>
          <w:rFonts w:hint="eastAsia"/>
          <w:sz w:val="22"/>
          <w:szCs w:val="22"/>
          <w:lang w:val="en-US"/>
        </w:rPr>
        <w:t xml:space="preserve">multi-carrier scenario seems to be </w:t>
      </w:r>
      <w:r w:rsidR="00E33C1D">
        <w:rPr>
          <w:sz w:val="22"/>
          <w:szCs w:val="22"/>
          <w:lang w:val="en-US"/>
        </w:rPr>
        <w:t>considered</w:t>
      </w:r>
      <w:r w:rsidR="00E33C1D">
        <w:rPr>
          <w:rFonts w:hint="eastAsia"/>
          <w:sz w:val="22"/>
          <w:szCs w:val="22"/>
          <w:lang w:val="en-US"/>
        </w:rPr>
        <w:t xml:space="preserve"> based on a simple </w:t>
      </w:r>
      <w:r w:rsidR="00E753B5">
        <w:rPr>
          <w:rFonts w:hint="eastAsia"/>
          <w:sz w:val="22"/>
          <w:szCs w:val="22"/>
          <w:lang w:val="en-US"/>
        </w:rPr>
        <w:t xml:space="preserve">linear </w:t>
      </w:r>
      <w:r w:rsidR="001902A0">
        <w:rPr>
          <w:rFonts w:hint="eastAsia"/>
          <w:sz w:val="22"/>
          <w:szCs w:val="22"/>
          <w:lang w:val="en-US"/>
        </w:rPr>
        <w:t xml:space="preserve">scaling, which </w:t>
      </w:r>
      <w:r w:rsidR="00D775D6">
        <w:rPr>
          <w:rFonts w:hint="eastAsia"/>
          <w:sz w:val="22"/>
          <w:szCs w:val="22"/>
          <w:lang w:val="en-US"/>
        </w:rPr>
        <w:t xml:space="preserve">does not show UE power consumption per carrier well in case multi-carrier </w:t>
      </w:r>
      <w:r w:rsidR="00D775D6">
        <w:rPr>
          <w:sz w:val="22"/>
          <w:szCs w:val="22"/>
          <w:lang w:val="en-US"/>
        </w:rPr>
        <w:t>operation</w:t>
      </w:r>
      <w:r w:rsidR="00D775D6">
        <w:rPr>
          <w:rFonts w:hint="eastAsia"/>
          <w:sz w:val="22"/>
          <w:szCs w:val="22"/>
          <w:lang w:val="en-US"/>
        </w:rPr>
        <w:t xml:space="preserve"> with potential optimization is assumed. </w:t>
      </w:r>
      <w:r w:rsidR="001F31CA">
        <w:rPr>
          <w:sz w:val="22"/>
          <w:szCs w:val="22"/>
          <w:lang w:val="en-US"/>
        </w:rPr>
        <w:t>T</w:t>
      </w:r>
      <w:r w:rsidR="001F31CA">
        <w:rPr>
          <w:rFonts w:hint="eastAsia"/>
          <w:sz w:val="22"/>
          <w:szCs w:val="22"/>
          <w:lang w:val="en-US"/>
        </w:rPr>
        <w:t xml:space="preserve">o reflect this aspect, </w:t>
      </w:r>
      <w:r w:rsidR="00CB7E1F">
        <w:rPr>
          <w:rFonts w:hint="eastAsia"/>
          <w:sz w:val="22"/>
          <w:szCs w:val="22"/>
          <w:lang w:val="en-US"/>
        </w:rPr>
        <w:t xml:space="preserve">we think </w:t>
      </w:r>
      <w:r w:rsidR="002626E6">
        <w:rPr>
          <w:rFonts w:hint="eastAsia"/>
          <w:sz w:val="22"/>
          <w:szCs w:val="22"/>
          <w:lang w:val="en-US"/>
        </w:rPr>
        <w:t xml:space="preserve">the reference configuration should capture </w:t>
      </w:r>
      <w:r w:rsidR="00D96559">
        <w:rPr>
          <w:rFonts w:hint="eastAsia"/>
          <w:sz w:val="22"/>
          <w:szCs w:val="22"/>
          <w:lang w:val="en-US"/>
        </w:rPr>
        <w:t>some roo</w:t>
      </w:r>
      <w:r w:rsidR="008B1401">
        <w:rPr>
          <w:rFonts w:hint="eastAsia"/>
          <w:sz w:val="22"/>
          <w:szCs w:val="22"/>
          <w:lang w:val="en-US"/>
        </w:rPr>
        <w:t xml:space="preserve">ms to consider special handling in a cell among multiple carriers operated. </w:t>
      </w:r>
      <w:r w:rsidR="008B1401">
        <w:rPr>
          <w:sz w:val="22"/>
          <w:szCs w:val="22"/>
          <w:lang w:val="en-US"/>
        </w:rPr>
        <w:t>F</w:t>
      </w:r>
      <w:r w:rsidR="008B1401">
        <w:rPr>
          <w:rFonts w:hint="eastAsia"/>
          <w:sz w:val="22"/>
          <w:szCs w:val="22"/>
          <w:lang w:val="en-US"/>
        </w:rPr>
        <w:t xml:space="preserve">or </w:t>
      </w:r>
      <w:r w:rsidR="008B1401">
        <w:rPr>
          <w:sz w:val="22"/>
          <w:szCs w:val="22"/>
          <w:lang w:val="en-US"/>
        </w:rPr>
        <w:t>example</w:t>
      </w:r>
      <w:r w:rsidR="008B1401">
        <w:rPr>
          <w:rFonts w:hint="eastAsia"/>
          <w:sz w:val="22"/>
          <w:szCs w:val="22"/>
          <w:lang w:val="en-US"/>
        </w:rPr>
        <w:t xml:space="preserve">, </w:t>
      </w:r>
      <w:r w:rsidR="000E0A4A">
        <w:rPr>
          <w:rFonts w:hint="eastAsia"/>
          <w:sz w:val="22"/>
          <w:szCs w:val="22"/>
          <w:lang w:val="en-US"/>
        </w:rPr>
        <w:t xml:space="preserve">we may consider </w:t>
      </w:r>
      <w:r w:rsidR="00A47E97">
        <w:rPr>
          <w:sz w:val="22"/>
          <w:szCs w:val="22"/>
          <w:lang w:val="en-US"/>
        </w:rPr>
        <w:t>capturing</w:t>
      </w:r>
      <w:r w:rsidR="000E0A4A">
        <w:rPr>
          <w:rFonts w:hint="eastAsia"/>
          <w:sz w:val="22"/>
          <w:szCs w:val="22"/>
          <w:lang w:val="en-US"/>
        </w:rPr>
        <w:t xml:space="preserve"> </w:t>
      </w:r>
      <w:r w:rsidR="0054592B">
        <w:rPr>
          <w:rFonts w:hint="eastAsia"/>
          <w:sz w:val="22"/>
          <w:szCs w:val="22"/>
          <w:lang w:val="en-US"/>
        </w:rPr>
        <w:t xml:space="preserve">larger numbers for </w:t>
      </w:r>
      <w:r w:rsidR="006F11F6">
        <w:rPr>
          <w:rFonts w:hint="eastAsia"/>
          <w:sz w:val="22"/>
          <w:szCs w:val="22"/>
          <w:lang w:val="en-US"/>
        </w:rPr>
        <w:t xml:space="preserve">CORESET symbols, BD/CCE, </w:t>
      </w:r>
      <w:proofErr w:type="spellStart"/>
      <w:r w:rsidR="006F11F6">
        <w:rPr>
          <w:rFonts w:hint="eastAsia"/>
          <w:sz w:val="22"/>
          <w:szCs w:val="22"/>
          <w:lang w:val="en-US"/>
        </w:rPr>
        <w:t>etc</w:t>
      </w:r>
      <w:proofErr w:type="spellEnd"/>
      <w:r w:rsidR="006F11F6">
        <w:rPr>
          <w:rFonts w:hint="eastAsia"/>
          <w:sz w:val="22"/>
          <w:szCs w:val="22"/>
          <w:lang w:val="en-US"/>
        </w:rPr>
        <w:t xml:space="preserve">, to </w:t>
      </w:r>
      <w:r w:rsidR="00C062BD">
        <w:rPr>
          <w:rFonts w:hint="eastAsia"/>
          <w:sz w:val="22"/>
          <w:szCs w:val="22"/>
          <w:lang w:val="en-US"/>
        </w:rPr>
        <w:t xml:space="preserve">see UE power consumption in a cell where PDCCH </w:t>
      </w:r>
      <w:r w:rsidR="00EE5AF2">
        <w:rPr>
          <w:rFonts w:hint="eastAsia"/>
          <w:sz w:val="22"/>
          <w:szCs w:val="22"/>
          <w:lang w:val="en-US"/>
        </w:rPr>
        <w:t xml:space="preserve">in the cell </w:t>
      </w:r>
      <w:r w:rsidR="00C062BD">
        <w:rPr>
          <w:rFonts w:hint="eastAsia"/>
          <w:sz w:val="22"/>
          <w:szCs w:val="22"/>
          <w:lang w:val="en-US"/>
        </w:rPr>
        <w:t xml:space="preserve">is transmitted for scheduling </w:t>
      </w:r>
      <w:r w:rsidR="00A664F6">
        <w:rPr>
          <w:rFonts w:hint="eastAsia"/>
          <w:sz w:val="22"/>
          <w:szCs w:val="22"/>
          <w:lang w:val="en-US"/>
        </w:rPr>
        <w:t>all the operating cells</w:t>
      </w:r>
      <w:r w:rsidR="00A47E97">
        <w:rPr>
          <w:rFonts w:hint="eastAsia"/>
          <w:sz w:val="22"/>
          <w:szCs w:val="22"/>
          <w:lang w:val="en-US"/>
        </w:rPr>
        <w:t xml:space="preserve"> (and the other cells do not send PDCCH)</w:t>
      </w:r>
      <w:r w:rsidR="00A664F6">
        <w:rPr>
          <w:rFonts w:hint="eastAsia"/>
          <w:sz w:val="22"/>
          <w:szCs w:val="22"/>
          <w:lang w:val="en-US"/>
        </w:rPr>
        <w:t xml:space="preserve">. </w:t>
      </w:r>
      <w:r w:rsidR="00A869CA">
        <w:rPr>
          <w:sz w:val="22"/>
          <w:szCs w:val="22"/>
          <w:lang w:val="en-US"/>
        </w:rPr>
        <w:t>T</w:t>
      </w:r>
      <w:r w:rsidR="00A869CA">
        <w:rPr>
          <w:rFonts w:hint="eastAsia"/>
          <w:sz w:val="22"/>
          <w:szCs w:val="22"/>
          <w:lang w:val="en-US"/>
        </w:rPr>
        <w:t xml:space="preserve">his aspect may be achieved by e.g., </w:t>
      </w:r>
      <w:r w:rsidR="005F164F">
        <w:rPr>
          <w:rFonts w:hint="eastAsia"/>
          <w:sz w:val="22"/>
          <w:szCs w:val="22"/>
          <w:lang w:val="en-US"/>
        </w:rPr>
        <w:t xml:space="preserve">defining multiple reference configurations (or related parameters) </w:t>
      </w:r>
      <w:r w:rsidR="009F4955">
        <w:rPr>
          <w:rFonts w:hint="eastAsia"/>
          <w:sz w:val="22"/>
          <w:szCs w:val="22"/>
          <w:lang w:val="en-US"/>
        </w:rPr>
        <w:t xml:space="preserve">for the scheduling cell, or scaling approach </w:t>
      </w:r>
      <w:r w:rsidR="00B92814">
        <w:rPr>
          <w:rFonts w:hint="eastAsia"/>
          <w:sz w:val="22"/>
          <w:szCs w:val="22"/>
          <w:lang w:val="en-US"/>
        </w:rPr>
        <w:t xml:space="preserve">which supports larger values. </w:t>
      </w:r>
    </w:p>
    <w:p w14:paraId="702186FE" w14:textId="77777777" w:rsidR="00F37B1C" w:rsidRDefault="00F37B1C" w:rsidP="00B97B24">
      <w:pPr>
        <w:spacing w:line="259" w:lineRule="auto"/>
        <w:rPr>
          <w:b/>
          <w:bCs/>
          <w:sz w:val="22"/>
          <w:szCs w:val="22"/>
          <w:u w:val="single"/>
        </w:rPr>
      </w:pPr>
    </w:p>
    <w:p w14:paraId="72D732C5" w14:textId="6BDF3187" w:rsidR="00B92814" w:rsidRDefault="00B92814" w:rsidP="00422E7B">
      <w:pPr>
        <w:rPr>
          <w:b/>
          <w:bCs/>
          <w:sz w:val="22"/>
          <w:szCs w:val="22"/>
          <w:u w:val="single"/>
        </w:rPr>
      </w:pPr>
      <w:r w:rsidRPr="53833233">
        <w:rPr>
          <w:b/>
          <w:bCs/>
          <w:sz w:val="22"/>
          <w:szCs w:val="22"/>
          <w:u w:val="single"/>
        </w:rPr>
        <w:t>Proposal</w:t>
      </w:r>
      <w:r>
        <w:rPr>
          <w:rFonts w:hint="eastAsia"/>
          <w:b/>
          <w:bCs/>
          <w:sz w:val="22"/>
          <w:szCs w:val="22"/>
          <w:u w:val="single"/>
        </w:rPr>
        <w:t xml:space="preserve"> </w:t>
      </w:r>
      <w:r w:rsidR="008A694F">
        <w:rPr>
          <w:rFonts w:hint="eastAsia"/>
          <w:b/>
          <w:bCs/>
          <w:sz w:val="22"/>
          <w:szCs w:val="22"/>
          <w:u w:val="single"/>
        </w:rPr>
        <w:t>5</w:t>
      </w:r>
    </w:p>
    <w:p w14:paraId="23AE6348" w14:textId="3FFDB145" w:rsidR="00DC608D" w:rsidRPr="00A76381" w:rsidRDefault="00DC608D" w:rsidP="00422E7B">
      <w:pPr>
        <w:rPr>
          <w:rFonts w:hint="eastAsia"/>
          <w:sz w:val="22"/>
          <w:szCs w:val="22"/>
        </w:rPr>
      </w:pPr>
      <w:r w:rsidRPr="00A76381">
        <w:rPr>
          <w:sz w:val="22"/>
          <w:szCs w:val="22"/>
        </w:rPr>
        <w:t>F</w:t>
      </w:r>
      <w:r w:rsidRPr="00A76381">
        <w:rPr>
          <w:rFonts w:hint="eastAsia"/>
          <w:sz w:val="22"/>
          <w:szCs w:val="22"/>
        </w:rPr>
        <w:t xml:space="preserve">or reference configuration for UE-side, </w:t>
      </w:r>
      <w:r w:rsidR="00371142" w:rsidRPr="00A76381">
        <w:rPr>
          <w:rFonts w:hint="eastAsia"/>
          <w:sz w:val="22"/>
          <w:szCs w:val="22"/>
        </w:rPr>
        <w:t xml:space="preserve">consider TS </w:t>
      </w:r>
      <w:r w:rsidR="007D0425" w:rsidRPr="00A76381">
        <w:rPr>
          <w:rFonts w:hint="eastAsia"/>
          <w:sz w:val="22"/>
          <w:szCs w:val="22"/>
        </w:rPr>
        <w:t>38.840 as baseline</w:t>
      </w:r>
    </w:p>
    <w:p w14:paraId="69FAB561" w14:textId="22190005" w:rsidR="00371142" w:rsidRPr="00A76381" w:rsidRDefault="007D0425" w:rsidP="00422E7B">
      <w:pPr>
        <w:pStyle w:val="ListParagraph"/>
        <w:numPr>
          <w:ilvl w:val="0"/>
          <w:numId w:val="1"/>
        </w:numPr>
        <w:ind w:leftChars="0"/>
        <w:rPr>
          <w:rFonts w:hint="eastAsia"/>
          <w:sz w:val="22"/>
          <w:szCs w:val="22"/>
          <w:u w:val="single"/>
        </w:rPr>
      </w:pPr>
      <w:r w:rsidRPr="00A76381">
        <w:rPr>
          <w:rFonts w:hint="eastAsia"/>
          <w:sz w:val="22"/>
          <w:szCs w:val="22"/>
        </w:rPr>
        <w:t>Assuming e.g., optimized multi-carrier operation, support to</w:t>
      </w:r>
      <w:r w:rsidR="00653CAB" w:rsidRPr="00A76381">
        <w:rPr>
          <w:rFonts w:hint="eastAsia"/>
          <w:sz w:val="22"/>
          <w:szCs w:val="22"/>
        </w:rPr>
        <w:t xml:space="preserve"> consider </w:t>
      </w:r>
      <w:r w:rsidR="006D3240" w:rsidRPr="00A76381">
        <w:rPr>
          <w:rFonts w:hint="eastAsia"/>
          <w:sz w:val="22"/>
          <w:szCs w:val="22"/>
        </w:rPr>
        <w:t xml:space="preserve">larger values for </w:t>
      </w:r>
      <w:r w:rsidR="00D5518E" w:rsidRPr="00A76381">
        <w:rPr>
          <w:rFonts w:hint="eastAsia"/>
          <w:sz w:val="22"/>
          <w:szCs w:val="22"/>
        </w:rPr>
        <w:t xml:space="preserve">CORESET size (i.e., symbols), </w:t>
      </w:r>
      <w:r w:rsidR="007514ED" w:rsidRPr="00A76381">
        <w:rPr>
          <w:rFonts w:hint="eastAsia"/>
          <w:sz w:val="22"/>
          <w:szCs w:val="22"/>
        </w:rPr>
        <w:t>PDCCH blind deco</w:t>
      </w:r>
      <w:r w:rsidR="00805FBF" w:rsidRPr="00A76381">
        <w:rPr>
          <w:rFonts w:hint="eastAsia"/>
          <w:sz w:val="22"/>
          <w:szCs w:val="22"/>
        </w:rPr>
        <w:t>ding</w:t>
      </w:r>
      <w:r w:rsidR="00D5518E" w:rsidRPr="00A76381">
        <w:rPr>
          <w:sz w:val="22"/>
          <w:szCs w:val="22"/>
        </w:rPr>
        <w:t>/</w:t>
      </w:r>
      <w:r w:rsidR="00950C46" w:rsidRPr="00A76381">
        <w:rPr>
          <w:rFonts w:hint="eastAsia"/>
          <w:sz w:val="22"/>
          <w:szCs w:val="22"/>
        </w:rPr>
        <w:t xml:space="preserve">maximum number of </w:t>
      </w:r>
      <w:r w:rsidR="00D5518E" w:rsidRPr="00A76381">
        <w:rPr>
          <w:sz w:val="22"/>
          <w:szCs w:val="22"/>
        </w:rPr>
        <w:t>CCE</w:t>
      </w:r>
      <w:r w:rsidR="00950C46" w:rsidRPr="00A76381">
        <w:rPr>
          <w:rFonts w:hint="eastAsia"/>
          <w:sz w:val="22"/>
          <w:szCs w:val="22"/>
        </w:rPr>
        <w:t>s</w:t>
      </w:r>
    </w:p>
    <w:p w14:paraId="1F6F2A98" w14:textId="77777777" w:rsidR="00B92814" w:rsidRDefault="00B92814" w:rsidP="00B97B24">
      <w:pPr>
        <w:spacing w:line="259" w:lineRule="auto"/>
        <w:rPr>
          <w:rFonts w:hint="eastAsia"/>
          <w:b/>
          <w:bCs/>
          <w:sz w:val="22"/>
          <w:szCs w:val="22"/>
          <w:u w:val="single"/>
        </w:rPr>
      </w:pPr>
    </w:p>
    <w:p w14:paraId="637C8CC8" w14:textId="504DD765" w:rsidR="009416D4" w:rsidRDefault="1DFA06F6" w:rsidP="4E0BD32D">
      <w:pPr>
        <w:pStyle w:val="Heading3"/>
        <w:rPr>
          <w:b/>
          <w:bCs/>
        </w:rPr>
      </w:pPr>
      <w:r w:rsidRPr="4E0BD32D">
        <w:rPr>
          <w:b/>
          <w:bCs/>
        </w:rPr>
        <w:t xml:space="preserve">2.2.2 </w:t>
      </w:r>
      <w:r w:rsidR="00C15FA2">
        <w:rPr>
          <w:rFonts w:hint="eastAsia"/>
          <w:b/>
          <w:bCs/>
        </w:rPr>
        <w:t>P</w:t>
      </w:r>
      <w:r w:rsidR="00C15FA2" w:rsidRPr="4E0BD32D">
        <w:rPr>
          <w:b/>
          <w:bCs/>
        </w:rPr>
        <w:t xml:space="preserve">ower </w:t>
      </w:r>
      <w:r w:rsidR="5E8FFFFC" w:rsidRPr="4E0BD32D">
        <w:rPr>
          <w:b/>
          <w:bCs/>
        </w:rPr>
        <w:t>consumption model</w:t>
      </w:r>
    </w:p>
    <w:p w14:paraId="581129EE" w14:textId="6D722DA5" w:rsidR="009416D4" w:rsidRDefault="00306895" w:rsidP="0064248F">
      <w:pPr>
        <w:rPr>
          <w:sz w:val="22"/>
          <w:szCs w:val="22"/>
        </w:rPr>
      </w:pPr>
      <w:r w:rsidRPr="00FD5F3D">
        <w:rPr>
          <w:sz w:val="22"/>
          <w:szCs w:val="22"/>
        </w:rPr>
        <w:t xml:space="preserve">For </w:t>
      </w:r>
      <w:r w:rsidR="00502F4C" w:rsidRPr="00FD5F3D">
        <w:rPr>
          <w:sz w:val="22"/>
          <w:szCs w:val="22"/>
        </w:rPr>
        <w:t xml:space="preserve">UE power consumption model, </w:t>
      </w:r>
      <w:r w:rsidR="00C15FA2">
        <w:rPr>
          <w:rFonts w:hint="eastAsia"/>
          <w:sz w:val="22"/>
          <w:szCs w:val="22"/>
        </w:rPr>
        <w:t>in</w:t>
      </w:r>
      <w:r w:rsidR="3E134971" w:rsidRPr="289A39FD">
        <w:rPr>
          <w:sz w:val="22"/>
          <w:szCs w:val="22"/>
        </w:rPr>
        <w:t xml:space="preserve"> </w:t>
      </w:r>
      <w:r w:rsidR="3E134971" w:rsidRPr="64A61911">
        <w:rPr>
          <w:sz w:val="22"/>
          <w:szCs w:val="22"/>
        </w:rPr>
        <w:t xml:space="preserve">general, </w:t>
      </w:r>
      <w:r w:rsidR="00502F4C" w:rsidRPr="00FD5F3D">
        <w:rPr>
          <w:sz w:val="22"/>
          <w:szCs w:val="22"/>
        </w:rPr>
        <w:t xml:space="preserve">we </w:t>
      </w:r>
      <w:r w:rsidR="00DF779F" w:rsidRPr="00422E7B">
        <w:rPr>
          <w:sz w:val="22"/>
          <w:szCs w:val="22"/>
        </w:rPr>
        <w:t xml:space="preserve">can reuse </w:t>
      </w:r>
      <w:r w:rsidR="005300C7" w:rsidRPr="00422E7B">
        <w:rPr>
          <w:sz w:val="22"/>
          <w:szCs w:val="22"/>
        </w:rPr>
        <w:t>power consumption model</w:t>
      </w:r>
      <w:r w:rsidR="00D7101B" w:rsidRPr="00422E7B">
        <w:rPr>
          <w:sz w:val="22"/>
          <w:szCs w:val="22"/>
        </w:rPr>
        <w:t>s captured in TR 38.</w:t>
      </w:r>
      <w:r w:rsidR="001A4411" w:rsidRPr="00422E7B">
        <w:rPr>
          <w:sz w:val="22"/>
          <w:szCs w:val="22"/>
        </w:rPr>
        <w:t>840 (UEPS), TR38.875 (</w:t>
      </w:r>
      <w:proofErr w:type="spellStart"/>
      <w:r w:rsidR="001A4411" w:rsidRPr="00422E7B">
        <w:rPr>
          <w:sz w:val="22"/>
          <w:szCs w:val="22"/>
        </w:rPr>
        <w:t>RedCap</w:t>
      </w:r>
      <w:proofErr w:type="spellEnd"/>
      <w:r w:rsidR="001A4411" w:rsidRPr="00422E7B">
        <w:rPr>
          <w:sz w:val="22"/>
          <w:szCs w:val="22"/>
        </w:rPr>
        <w:t>), TR38.865 (</w:t>
      </w:r>
      <w:proofErr w:type="spellStart"/>
      <w:r w:rsidR="001A4411" w:rsidRPr="00422E7B">
        <w:rPr>
          <w:sz w:val="22"/>
          <w:szCs w:val="22"/>
        </w:rPr>
        <w:t>eRedCap</w:t>
      </w:r>
      <w:proofErr w:type="spellEnd"/>
      <w:r w:rsidR="001A4411" w:rsidRPr="00422E7B">
        <w:rPr>
          <w:sz w:val="22"/>
          <w:szCs w:val="22"/>
        </w:rPr>
        <w:t>), and TR38.869 (LP-WUS/WUR)</w:t>
      </w:r>
      <w:r w:rsidR="00A45DD2" w:rsidRPr="637197F7">
        <w:rPr>
          <w:rFonts w:hint="eastAsia"/>
          <w:sz w:val="22"/>
          <w:szCs w:val="22"/>
        </w:rPr>
        <w:t xml:space="preserve">. One update point is </w:t>
      </w:r>
      <w:r w:rsidR="00414F52" w:rsidRPr="637197F7">
        <w:rPr>
          <w:rFonts w:hint="eastAsia"/>
          <w:sz w:val="22"/>
          <w:szCs w:val="22"/>
        </w:rPr>
        <w:t xml:space="preserve">power consumption model </w:t>
      </w:r>
      <w:r w:rsidR="004E5220" w:rsidRPr="637197F7">
        <w:rPr>
          <w:rFonts w:hint="eastAsia"/>
          <w:sz w:val="22"/>
          <w:szCs w:val="22"/>
        </w:rPr>
        <w:t>for</w:t>
      </w:r>
      <w:r w:rsidR="006F7791" w:rsidRPr="637197F7">
        <w:rPr>
          <w:rFonts w:hint="eastAsia"/>
          <w:sz w:val="22"/>
          <w:szCs w:val="22"/>
        </w:rPr>
        <w:t xml:space="preserve"> </w:t>
      </w:r>
      <w:r w:rsidR="00803930" w:rsidRPr="637197F7">
        <w:rPr>
          <w:rFonts w:hint="eastAsia"/>
          <w:sz w:val="22"/>
          <w:szCs w:val="22"/>
        </w:rPr>
        <w:t xml:space="preserve">MR </w:t>
      </w:r>
      <w:r w:rsidR="006F7791" w:rsidRPr="637197F7">
        <w:rPr>
          <w:rFonts w:hint="eastAsia"/>
          <w:sz w:val="22"/>
          <w:szCs w:val="22"/>
        </w:rPr>
        <w:t xml:space="preserve">ultra deep sleep </w:t>
      </w:r>
      <w:r w:rsidR="00BC5C41" w:rsidRPr="637197F7">
        <w:rPr>
          <w:rFonts w:hint="eastAsia"/>
          <w:sz w:val="22"/>
          <w:szCs w:val="22"/>
        </w:rPr>
        <w:t xml:space="preserve">captured in </w:t>
      </w:r>
      <w:r w:rsidR="009A3A55" w:rsidRPr="637197F7">
        <w:rPr>
          <w:sz w:val="22"/>
          <w:szCs w:val="22"/>
        </w:rPr>
        <w:t>Table 6.3-1</w:t>
      </w:r>
      <w:r w:rsidR="009A3A55" w:rsidRPr="637197F7">
        <w:rPr>
          <w:rFonts w:hint="eastAsia"/>
          <w:sz w:val="22"/>
          <w:szCs w:val="22"/>
        </w:rPr>
        <w:t xml:space="preserve"> of </w:t>
      </w:r>
      <w:r w:rsidR="009A3A55" w:rsidRPr="637197F7">
        <w:rPr>
          <w:sz w:val="22"/>
          <w:szCs w:val="22"/>
        </w:rPr>
        <w:t>TR38.869</w:t>
      </w:r>
      <w:r w:rsidR="009A3A55" w:rsidRPr="637197F7">
        <w:rPr>
          <w:rFonts w:hint="eastAsia"/>
          <w:sz w:val="22"/>
          <w:szCs w:val="22"/>
        </w:rPr>
        <w:t xml:space="preserve">. </w:t>
      </w:r>
      <w:r w:rsidR="004E5220" w:rsidRPr="637197F7">
        <w:rPr>
          <w:rFonts w:hint="eastAsia"/>
          <w:sz w:val="22"/>
          <w:szCs w:val="22"/>
        </w:rPr>
        <w:t xml:space="preserve">Since the </w:t>
      </w:r>
      <w:r w:rsidR="00E5397A" w:rsidRPr="637197F7">
        <w:rPr>
          <w:rFonts w:hint="eastAsia"/>
          <w:sz w:val="22"/>
          <w:szCs w:val="22"/>
        </w:rPr>
        <w:t>maximum</w:t>
      </w:r>
      <w:r w:rsidR="004E5220" w:rsidRPr="637197F7">
        <w:rPr>
          <w:rFonts w:hint="eastAsia"/>
          <w:sz w:val="22"/>
          <w:szCs w:val="22"/>
        </w:rPr>
        <w:t xml:space="preserve"> number of SSB</w:t>
      </w:r>
      <w:r w:rsidR="00201627" w:rsidRPr="637197F7">
        <w:rPr>
          <w:rFonts w:hint="eastAsia"/>
          <w:sz w:val="22"/>
          <w:szCs w:val="22"/>
        </w:rPr>
        <w:t>s</w:t>
      </w:r>
      <w:r w:rsidR="004E5220" w:rsidRPr="637197F7">
        <w:rPr>
          <w:rFonts w:hint="eastAsia"/>
          <w:sz w:val="22"/>
          <w:szCs w:val="22"/>
        </w:rPr>
        <w:t xml:space="preserve"> for synch/resynch</w:t>
      </w:r>
      <w:r w:rsidR="006C7884" w:rsidRPr="637197F7">
        <w:rPr>
          <w:rFonts w:hint="eastAsia"/>
          <w:sz w:val="22"/>
          <w:szCs w:val="22"/>
        </w:rPr>
        <w:t xml:space="preserve"> </w:t>
      </w:r>
      <w:r w:rsidR="00803930" w:rsidRPr="637197F7">
        <w:rPr>
          <w:rFonts w:hint="eastAsia"/>
          <w:sz w:val="22"/>
          <w:szCs w:val="22"/>
        </w:rPr>
        <w:t xml:space="preserve">of MR ultra deep sleep </w:t>
      </w:r>
      <w:r w:rsidR="006C7884" w:rsidRPr="637197F7">
        <w:rPr>
          <w:rFonts w:hint="eastAsia"/>
          <w:sz w:val="22"/>
          <w:szCs w:val="22"/>
        </w:rPr>
        <w:t xml:space="preserve">was </w:t>
      </w:r>
      <w:r w:rsidR="006C7884" w:rsidRPr="637197F7">
        <w:rPr>
          <w:sz w:val="22"/>
          <w:szCs w:val="22"/>
        </w:rPr>
        <w:t>determined</w:t>
      </w:r>
      <w:r w:rsidR="006C7884" w:rsidRPr="637197F7">
        <w:rPr>
          <w:rFonts w:hint="eastAsia"/>
          <w:sz w:val="22"/>
          <w:szCs w:val="22"/>
        </w:rPr>
        <w:t xml:space="preserve"> as 5 in </w:t>
      </w:r>
      <w:r w:rsidR="002F014C">
        <w:rPr>
          <w:rFonts w:hint="eastAsia"/>
          <w:sz w:val="22"/>
          <w:szCs w:val="22"/>
        </w:rPr>
        <w:t xml:space="preserve">the discussion on </w:t>
      </w:r>
      <w:r w:rsidR="006C7884" w:rsidRPr="637197F7">
        <w:rPr>
          <w:rFonts w:hint="eastAsia"/>
          <w:sz w:val="22"/>
          <w:szCs w:val="22"/>
        </w:rPr>
        <w:t>Rel-19</w:t>
      </w:r>
      <w:r w:rsidR="00803930" w:rsidRPr="637197F7">
        <w:rPr>
          <w:rFonts w:hint="eastAsia"/>
          <w:sz w:val="22"/>
          <w:szCs w:val="22"/>
        </w:rPr>
        <w:t xml:space="preserve"> LP-WUS/WUR, </w:t>
      </w:r>
      <w:r w:rsidR="007F3554" w:rsidRPr="637197F7">
        <w:rPr>
          <w:rFonts w:hint="eastAsia"/>
          <w:sz w:val="22"/>
          <w:szCs w:val="22"/>
        </w:rPr>
        <w:t xml:space="preserve">value captured </w:t>
      </w:r>
      <w:r w:rsidR="00FE46AB" w:rsidRPr="637197F7">
        <w:rPr>
          <w:rFonts w:hint="eastAsia"/>
          <w:sz w:val="22"/>
          <w:szCs w:val="22"/>
        </w:rPr>
        <w:t xml:space="preserve">in </w:t>
      </w:r>
      <w:r w:rsidR="00FE46AB" w:rsidRPr="637197F7">
        <w:rPr>
          <w:sz w:val="22"/>
          <w:szCs w:val="22"/>
        </w:rPr>
        <w:t>Table 6.3-1</w:t>
      </w:r>
      <w:r w:rsidR="00D44371" w:rsidRPr="637197F7">
        <w:rPr>
          <w:rFonts w:hint="eastAsia"/>
          <w:sz w:val="22"/>
          <w:szCs w:val="22"/>
        </w:rPr>
        <w:t xml:space="preserve"> should also be </w:t>
      </w:r>
      <w:r w:rsidR="008268D1" w:rsidRPr="637197F7">
        <w:rPr>
          <w:rFonts w:hint="eastAsia"/>
          <w:sz w:val="22"/>
          <w:szCs w:val="22"/>
        </w:rPr>
        <w:t xml:space="preserve">changed </w:t>
      </w:r>
      <w:r w:rsidR="00592B02" w:rsidRPr="637197F7">
        <w:rPr>
          <w:rFonts w:hint="eastAsia"/>
          <w:sz w:val="22"/>
          <w:szCs w:val="22"/>
        </w:rPr>
        <w:t>from 10 to 5 as Table X.</w:t>
      </w:r>
    </w:p>
    <w:p w14:paraId="4AA5FFF2" w14:textId="77777777" w:rsidR="00562DAD" w:rsidRDefault="00562DAD" w:rsidP="0064248F">
      <w:pPr>
        <w:rPr>
          <w:sz w:val="22"/>
          <w:szCs w:val="18"/>
        </w:rPr>
      </w:pPr>
    </w:p>
    <w:p w14:paraId="7DF2180E" w14:textId="038B5DDA" w:rsidR="00E5397A" w:rsidRDefault="00E5397A" w:rsidP="00FD5F3D">
      <w:pPr>
        <w:jc w:val="center"/>
        <w:rPr>
          <w:sz w:val="22"/>
          <w:szCs w:val="18"/>
        </w:rPr>
      </w:pPr>
      <w:r>
        <w:rPr>
          <w:rFonts w:hint="eastAsia"/>
          <w:sz w:val="22"/>
          <w:szCs w:val="18"/>
        </w:rPr>
        <w:t xml:space="preserve">Table </w:t>
      </w:r>
      <w:r w:rsidR="00E82F89">
        <w:rPr>
          <w:rFonts w:hint="eastAsia"/>
          <w:sz w:val="22"/>
          <w:szCs w:val="18"/>
        </w:rPr>
        <w:t>2</w:t>
      </w:r>
      <w:r>
        <w:rPr>
          <w:rFonts w:hint="eastAsia"/>
          <w:sz w:val="22"/>
          <w:szCs w:val="18"/>
        </w:rPr>
        <w:t xml:space="preserve">: </w:t>
      </w:r>
      <w:r w:rsidR="005A0F56">
        <w:rPr>
          <w:rFonts w:hint="eastAsia"/>
          <w:sz w:val="22"/>
          <w:szCs w:val="18"/>
        </w:rPr>
        <w:t xml:space="preserve">Update of </w:t>
      </w:r>
      <w:r w:rsidR="005C11EA">
        <w:rPr>
          <w:rFonts w:hint="eastAsia"/>
          <w:sz w:val="22"/>
          <w:szCs w:val="18"/>
        </w:rPr>
        <w:t>p</w:t>
      </w:r>
      <w:r w:rsidR="005A0F56" w:rsidRPr="005A0F56">
        <w:rPr>
          <w:sz w:val="22"/>
          <w:szCs w:val="18"/>
        </w:rPr>
        <w:t>ower model for Main Radio</w:t>
      </w:r>
    </w:p>
    <w:tbl>
      <w:tblPr>
        <w:tblW w:w="9952" w:type="dxa"/>
        <w:jc w:val="center"/>
        <w:tblLayout w:type="fixed"/>
        <w:tblCellMar>
          <w:left w:w="0" w:type="dxa"/>
          <w:right w:w="0" w:type="dxa"/>
        </w:tblCellMar>
        <w:tblLook w:val="04A0" w:firstRow="1" w:lastRow="0" w:firstColumn="1" w:lastColumn="0" w:noHBand="0" w:noVBand="1"/>
      </w:tblPr>
      <w:tblGrid>
        <w:gridCol w:w="1258"/>
        <w:gridCol w:w="1628"/>
        <w:gridCol w:w="3200"/>
        <w:gridCol w:w="1559"/>
        <w:gridCol w:w="2307"/>
      </w:tblGrid>
      <w:tr w:rsidR="00011923" w:rsidRPr="00B71B29" w14:paraId="47D4CB20" w14:textId="77777777">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tcPr>
          <w:p w14:paraId="2BD5D145" w14:textId="77777777" w:rsidR="00011923" w:rsidRPr="00B71B29" w:rsidRDefault="00011923">
            <w:pPr>
              <w:pStyle w:val="TAH"/>
            </w:pPr>
            <w:r w:rsidRPr="00B71B29">
              <w:t>Power State</w:t>
            </w:r>
          </w:p>
        </w:tc>
        <w:tc>
          <w:tcPr>
            <w:tcW w:w="1628" w:type="dxa"/>
            <w:tcBorders>
              <w:top w:val="single" w:sz="8" w:space="0" w:color="auto"/>
              <w:left w:val="nil"/>
              <w:bottom w:val="single" w:sz="8" w:space="0" w:color="auto"/>
              <w:right w:val="single" w:sz="8" w:space="0" w:color="auto"/>
            </w:tcBorders>
            <w:vAlign w:val="center"/>
          </w:tcPr>
          <w:p w14:paraId="44CA0F38" w14:textId="77777777" w:rsidR="00011923" w:rsidRPr="00B71B29" w:rsidRDefault="00011923">
            <w:pPr>
              <w:pStyle w:val="TAH"/>
            </w:pPr>
            <w:r w:rsidRPr="00B71B29">
              <w:t>Relative Power (unit)</w:t>
            </w:r>
          </w:p>
        </w:tc>
        <w:tc>
          <w:tcPr>
            <w:tcW w:w="3200" w:type="dxa"/>
            <w:tcBorders>
              <w:top w:val="single" w:sz="8" w:space="0" w:color="auto"/>
              <w:left w:val="nil"/>
              <w:bottom w:val="single" w:sz="8" w:space="0" w:color="auto"/>
              <w:right w:val="single" w:sz="8" w:space="0" w:color="auto"/>
            </w:tcBorders>
            <w:vAlign w:val="center"/>
          </w:tcPr>
          <w:p w14:paraId="16B6B84E" w14:textId="77777777" w:rsidR="00011923" w:rsidRPr="00B71B29" w:rsidRDefault="00011923">
            <w:pPr>
              <w:pStyle w:val="TAH"/>
            </w:pPr>
            <w:r w:rsidRPr="00B71B29">
              <w:t>Ramp-up and down transition energy (Note1):</w:t>
            </w:r>
          </w:p>
          <w:p w14:paraId="7AC93D75" w14:textId="77777777" w:rsidR="00011923" w:rsidRPr="00B71B29" w:rsidRDefault="00011923">
            <w:pPr>
              <w:pStyle w:val="TAH"/>
            </w:pPr>
            <w:r w:rsidRPr="00B71B29">
              <w:t xml:space="preserve">(unit multiplied by </w:t>
            </w:r>
            <w:proofErr w:type="spellStart"/>
            <w:r w:rsidRPr="00B71B29">
              <w:t>ms</w:t>
            </w:r>
            <w:proofErr w:type="spellEnd"/>
            <w:r w:rsidRPr="00B71B29">
              <w:t>)</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1547A964" w14:textId="77777777" w:rsidR="00011923" w:rsidRPr="00B71B29" w:rsidRDefault="00011923">
            <w:pPr>
              <w:pStyle w:val="TAH"/>
            </w:pPr>
            <w:r w:rsidRPr="00B71B29">
              <w:t>Ramp-up time</w:t>
            </w:r>
          </w:p>
        </w:tc>
        <w:tc>
          <w:tcPr>
            <w:tcW w:w="2307" w:type="dxa"/>
            <w:tcBorders>
              <w:top w:val="single" w:sz="8" w:space="0" w:color="auto"/>
              <w:left w:val="nil"/>
              <w:bottom w:val="single" w:sz="8" w:space="0" w:color="auto"/>
              <w:right w:val="single" w:sz="8" w:space="0" w:color="auto"/>
            </w:tcBorders>
          </w:tcPr>
          <w:p w14:paraId="793A2CC7" w14:textId="77777777" w:rsidR="00011923" w:rsidRPr="00B71B29" w:rsidRDefault="00011923">
            <w:pPr>
              <w:pStyle w:val="TAH"/>
            </w:pPr>
            <w:r w:rsidRPr="00B71B29">
              <w:t>Time for sync/re-sync</w:t>
            </w:r>
          </w:p>
        </w:tc>
      </w:tr>
      <w:tr w:rsidR="00011923" w:rsidRPr="00B71B29" w14:paraId="360FFCC9" w14:textId="77777777">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498155C7" w14:textId="77777777" w:rsidR="00011923" w:rsidRPr="00B71B29" w:rsidRDefault="00011923">
            <w:pPr>
              <w:pStyle w:val="TAL"/>
              <w:rPr>
                <w:rFonts w:cs="Arial"/>
                <w:szCs w:val="18"/>
              </w:rPr>
            </w:pPr>
            <w:r w:rsidRPr="00B71B29">
              <w:rPr>
                <w:rFonts w:cs="Arial"/>
                <w:szCs w:val="18"/>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tcPr>
          <w:p w14:paraId="01C49441" w14:textId="77777777" w:rsidR="00011923" w:rsidRPr="00B71B29" w:rsidRDefault="00011923">
            <w:pPr>
              <w:pStyle w:val="TAL"/>
              <w:rPr>
                <w:rFonts w:cs="Arial"/>
                <w:szCs w:val="18"/>
              </w:rPr>
            </w:pPr>
            <w:r w:rsidRPr="00B71B29">
              <w:rPr>
                <w:rFonts w:cs="Arial"/>
                <w:bCs/>
                <w:szCs w:val="18"/>
              </w:rPr>
              <w:t>0.015</w:t>
            </w:r>
          </w:p>
        </w:tc>
        <w:tc>
          <w:tcPr>
            <w:tcW w:w="4759" w:type="dxa"/>
            <w:gridSpan w:val="2"/>
            <w:tcBorders>
              <w:top w:val="nil"/>
              <w:left w:val="nil"/>
              <w:bottom w:val="single" w:sz="8" w:space="0" w:color="auto"/>
              <w:right w:val="single" w:sz="8" w:space="0" w:color="auto"/>
            </w:tcBorders>
            <w:tcMar>
              <w:top w:w="15" w:type="dxa"/>
              <w:left w:w="36" w:type="dxa"/>
              <w:bottom w:w="0" w:type="dxa"/>
              <w:right w:w="36" w:type="dxa"/>
            </w:tcMar>
            <w:vAlign w:val="center"/>
          </w:tcPr>
          <w:p w14:paraId="6D7836BC" w14:textId="77777777" w:rsidR="00011923" w:rsidRPr="00B71B29" w:rsidRDefault="00011923">
            <w:pPr>
              <w:pStyle w:val="TAL"/>
              <w:rPr>
                <w:rFonts w:cs="Arial"/>
                <w:szCs w:val="18"/>
                <w:lang w:eastAsia="zh-CN"/>
              </w:rPr>
            </w:pPr>
            <w:r w:rsidRPr="00B71B29">
              <w:rPr>
                <w:rFonts w:cs="Arial"/>
                <w:szCs w:val="18"/>
              </w:rPr>
              <w:t>For evaluation, at least for FR1 MR ultra-deep sleep state, (Ramp-up and down transition energy, ramp-up time) is as follows,</w:t>
            </w:r>
          </w:p>
          <w:p w14:paraId="37D8C22F" w14:textId="77777777" w:rsidR="00011923" w:rsidRPr="00B71B29" w:rsidRDefault="00011923">
            <w:pPr>
              <w:pStyle w:val="B1"/>
              <w:spacing w:after="0"/>
              <w:rPr>
                <w:rFonts w:ascii="Arial" w:hAnsi="Arial" w:cs="Arial"/>
                <w:sz w:val="18"/>
                <w:szCs w:val="18"/>
                <w:lang w:eastAsia="zh-CN"/>
              </w:rPr>
            </w:pPr>
            <w:r w:rsidRPr="00B71B29">
              <w:rPr>
                <w:rFonts w:ascii="Arial" w:hAnsi="Arial" w:cs="Arial"/>
                <w:sz w:val="18"/>
                <w:szCs w:val="18"/>
                <w:lang w:eastAsia="zh-CN"/>
              </w:rPr>
              <w:t>-</w:t>
            </w:r>
            <w:r w:rsidRPr="00B71B29">
              <w:rPr>
                <w:rFonts w:ascii="Arial" w:hAnsi="Arial" w:cs="Arial"/>
                <w:sz w:val="18"/>
                <w:szCs w:val="18"/>
                <w:lang w:eastAsia="zh-CN"/>
              </w:rPr>
              <w:tab/>
              <w:t>Alt 1: (15000, 400ms) as baseline</w:t>
            </w:r>
          </w:p>
          <w:p w14:paraId="119E679C" w14:textId="77777777" w:rsidR="00011923" w:rsidRPr="00B71B29" w:rsidRDefault="00011923">
            <w:pPr>
              <w:pStyle w:val="B1"/>
              <w:spacing w:after="0"/>
              <w:rPr>
                <w:rFonts w:ascii="Arial" w:hAnsi="Arial" w:cs="Arial"/>
                <w:sz w:val="18"/>
                <w:szCs w:val="18"/>
                <w:lang w:eastAsia="zh-CN"/>
              </w:rPr>
            </w:pPr>
            <w:r w:rsidRPr="00B71B29">
              <w:rPr>
                <w:rFonts w:ascii="Arial" w:hAnsi="Arial" w:cs="Arial"/>
                <w:sz w:val="18"/>
                <w:szCs w:val="18"/>
                <w:lang w:eastAsia="zh-CN"/>
              </w:rPr>
              <w:t>-</w:t>
            </w:r>
            <w:r w:rsidRPr="00B71B29">
              <w:rPr>
                <w:rFonts w:ascii="Arial" w:hAnsi="Arial" w:cs="Arial"/>
                <w:sz w:val="18"/>
                <w:szCs w:val="18"/>
                <w:lang w:eastAsia="zh-CN"/>
              </w:rPr>
              <w:tab/>
              <w:t>Alt 2: (40000, 800ms)</w:t>
            </w:r>
          </w:p>
          <w:p w14:paraId="04F979AF" w14:textId="77777777" w:rsidR="00011923" w:rsidRPr="00B71B29" w:rsidRDefault="00011923">
            <w:pPr>
              <w:pStyle w:val="TAL"/>
              <w:rPr>
                <w:rFonts w:eastAsia="Batang" w:cs="Arial"/>
                <w:szCs w:val="18"/>
              </w:rPr>
            </w:pPr>
            <w:r w:rsidRPr="00B71B29">
              <w:rPr>
                <w:rFonts w:cs="Arial"/>
                <w:szCs w:val="18"/>
              </w:rPr>
              <w:t>Company to report which alternative they use for which use cases.</w:t>
            </w:r>
          </w:p>
        </w:tc>
        <w:tc>
          <w:tcPr>
            <w:tcW w:w="2307" w:type="dxa"/>
            <w:tcBorders>
              <w:top w:val="nil"/>
              <w:left w:val="nil"/>
              <w:bottom w:val="single" w:sz="8" w:space="0" w:color="auto"/>
              <w:right w:val="single" w:sz="8" w:space="0" w:color="auto"/>
            </w:tcBorders>
          </w:tcPr>
          <w:p w14:paraId="71BDCFEA" w14:textId="77777777" w:rsidR="00011923" w:rsidRPr="00B71B29" w:rsidRDefault="00011923">
            <w:pPr>
              <w:pStyle w:val="TAL"/>
              <w:rPr>
                <w:rFonts w:cs="Arial"/>
                <w:szCs w:val="18"/>
              </w:rPr>
            </w:pPr>
            <w:r w:rsidRPr="00B71B29">
              <w:rPr>
                <w:rFonts w:cs="Arial"/>
                <w:szCs w:val="18"/>
              </w:rPr>
              <w:t>For MR, at least for FR1 evaluation,</w:t>
            </w:r>
          </w:p>
          <w:p w14:paraId="19DE3DB2" w14:textId="1E8E8E86" w:rsidR="00011923" w:rsidRPr="00B71B29" w:rsidRDefault="00011923">
            <w:pPr>
              <w:pStyle w:val="B1"/>
              <w:spacing w:after="0"/>
              <w:rPr>
                <w:rFonts w:ascii="Arial" w:hAnsi="Arial" w:cs="Arial"/>
                <w:sz w:val="18"/>
                <w:szCs w:val="18"/>
              </w:rPr>
            </w:pPr>
            <w:r w:rsidRPr="00B71B29">
              <w:rPr>
                <w:rFonts w:ascii="Arial" w:hAnsi="Arial" w:cs="Arial"/>
                <w:sz w:val="18"/>
                <w:szCs w:val="18"/>
                <w:lang w:eastAsia="zh-CN"/>
              </w:rPr>
              <w:t>-</w:t>
            </w:r>
            <w:r w:rsidRPr="00B71B29">
              <w:rPr>
                <w:rFonts w:ascii="Arial" w:hAnsi="Arial" w:cs="Arial"/>
                <w:sz w:val="18"/>
                <w:szCs w:val="18"/>
                <w:lang w:eastAsia="zh-CN"/>
              </w:rPr>
              <w:tab/>
            </w:r>
            <w:r w:rsidRPr="00B71B29">
              <w:rPr>
                <w:rFonts w:ascii="Arial" w:hAnsi="Arial" w:cs="Arial"/>
                <w:sz w:val="18"/>
                <w:szCs w:val="18"/>
              </w:rPr>
              <w:t xml:space="preserve">Number of SSBs for sync/re-sync for MR is up to </w:t>
            </w:r>
            <w:r w:rsidRPr="008F6C5B">
              <w:rPr>
                <w:rFonts w:ascii="Arial" w:hAnsi="Arial" w:cs="Arial"/>
                <w:strike/>
                <w:sz w:val="18"/>
                <w:szCs w:val="18"/>
              </w:rPr>
              <w:t>10</w:t>
            </w:r>
            <w:r w:rsidRPr="008F6C5B">
              <w:rPr>
                <w:rFonts w:ascii="Arial" w:hAnsi="Arial" w:cs="Arial" w:hint="eastAsia"/>
                <w:sz w:val="18"/>
                <w:szCs w:val="18"/>
                <w:highlight w:val="yellow"/>
              </w:rPr>
              <w:t>5</w:t>
            </w:r>
          </w:p>
          <w:p w14:paraId="7DF18889" w14:textId="77777777" w:rsidR="00011923" w:rsidRPr="00B71B29" w:rsidRDefault="00011923">
            <w:pPr>
              <w:pStyle w:val="B2"/>
              <w:spacing w:after="0"/>
              <w:rPr>
                <w:rFonts w:ascii="Arial" w:hAnsi="Arial" w:cs="Arial"/>
                <w:sz w:val="18"/>
                <w:szCs w:val="18"/>
              </w:rPr>
            </w:pPr>
            <w:r w:rsidRPr="00B71B29">
              <w:rPr>
                <w:rFonts w:ascii="Arial" w:hAnsi="Arial" w:cs="Arial"/>
                <w:sz w:val="18"/>
                <w:szCs w:val="18"/>
                <w:lang w:eastAsia="zh-CN"/>
              </w:rPr>
              <w:t>-</w:t>
            </w:r>
            <w:r w:rsidRPr="00B71B29">
              <w:rPr>
                <w:rFonts w:ascii="Arial" w:hAnsi="Arial" w:cs="Arial"/>
                <w:sz w:val="18"/>
                <w:szCs w:val="18"/>
                <w:lang w:eastAsia="zh-CN"/>
              </w:rPr>
              <w:tab/>
            </w:r>
            <w:r w:rsidRPr="00B71B29">
              <w:rPr>
                <w:rFonts w:ascii="Arial" w:hAnsi="Arial" w:cs="Arial"/>
                <w:sz w:val="18"/>
                <w:szCs w:val="18"/>
              </w:rPr>
              <w:t>Companies to report timeline and energy consumption</w:t>
            </w:r>
          </w:p>
        </w:tc>
      </w:tr>
    </w:tbl>
    <w:p w14:paraId="581CF287" w14:textId="77777777" w:rsidR="00592B02" w:rsidRDefault="00592B02" w:rsidP="0064248F">
      <w:pPr>
        <w:rPr>
          <w:sz w:val="22"/>
          <w:szCs w:val="18"/>
        </w:rPr>
      </w:pPr>
    </w:p>
    <w:p w14:paraId="3078074D" w14:textId="0D655912" w:rsidR="00E5397A" w:rsidRPr="0047498B" w:rsidRDefault="00E5397A" w:rsidP="00E5397A">
      <w:pPr>
        <w:spacing w:line="259" w:lineRule="auto"/>
        <w:rPr>
          <w:b/>
          <w:bCs/>
          <w:sz w:val="22"/>
          <w:szCs w:val="22"/>
          <w:u w:val="single"/>
        </w:rPr>
      </w:pPr>
      <w:r w:rsidRPr="53833233">
        <w:rPr>
          <w:b/>
          <w:bCs/>
          <w:sz w:val="22"/>
          <w:szCs w:val="22"/>
          <w:u w:val="single"/>
        </w:rPr>
        <w:t xml:space="preserve">Proposal </w:t>
      </w:r>
      <w:r w:rsidR="008A694F">
        <w:rPr>
          <w:rFonts w:hint="eastAsia"/>
          <w:b/>
          <w:bCs/>
          <w:sz w:val="22"/>
          <w:szCs w:val="22"/>
          <w:u w:val="single"/>
        </w:rPr>
        <w:t>6</w:t>
      </w:r>
    </w:p>
    <w:p w14:paraId="0C9C8FE8" w14:textId="098EDA2F" w:rsidR="00011923" w:rsidRPr="00FD5F3D" w:rsidRDefault="00E5397A" w:rsidP="0064248F">
      <w:pPr>
        <w:rPr>
          <w:sz w:val="22"/>
          <w:szCs w:val="22"/>
        </w:rPr>
      </w:pPr>
      <w:r w:rsidRPr="00FD5F3D">
        <w:rPr>
          <w:sz w:val="22"/>
          <w:szCs w:val="22"/>
        </w:rPr>
        <w:t xml:space="preserve">Number of SSBs for sync/re-sync for MR </w:t>
      </w:r>
      <w:r w:rsidR="00A45507">
        <w:rPr>
          <w:rFonts w:hint="eastAsia"/>
          <w:sz w:val="22"/>
          <w:szCs w:val="22"/>
        </w:rPr>
        <w:t xml:space="preserve">ultra deep sleep </w:t>
      </w:r>
      <w:r w:rsidRPr="00FD5F3D">
        <w:rPr>
          <w:sz w:val="22"/>
          <w:szCs w:val="22"/>
        </w:rPr>
        <w:t>is up to</w:t>
      </w:r>
      <w:r w:rsidR="00A45507">
        <w:rPr>
          <w:rFonts w:hint="eastAsia"/>
          <w:sz w:val="22"/>
          <w:szCs w:val="22"/>
        </w:rPr>
        <w:t xml:space="preserve"> 5</w:t>
      </w:r>
    </w:p>
    <w:p w14:paraId="14BF82CD" w14:textId="77777777" w:rsidR="005A0F56" w:rsidRPr="00FD5F3D" w:rsidRDefault="005A0F56" w:rsidP="0064248F">
      <w:pPr>
        <w:rPr>
          <w:sz w:val="22"/>
          <w:szCs w:val="18"/>
        </w:rPr>
      </w:pPr>
    </w:p>
    <w:p w14:paraId="1C779448" w14:textId="75230F01" w:rsidR="00276F59" w:rsidRDefault="5E8FFFFC" w:rsidP="4E0BD32D">
      <w:pPr>
        <w:pStyle w:val="Heading3"/>
        <w:rPr>
          <w:b/>
          <w:bCs/>
        </w:rPr>
      </w:pPr>
      <w:r w:rsidRPr="4E0BD32D">
        <w:rPr>
          <w:b/>
          <w:bCs/>
        </w:rPr>
        <w:t xml:space="preserve">2.2.3 </w:t>
      </w:r>
      <w:r w:rsidR="00564F58">
        <w:rPr>
          <w:rFonts w:hint="eastAsia"/>
          <w:b/>
        </w:rPr>
        <w:t xml:space="preserve">UE EE </w:t>
      </w:r>
      <w:r w:rsidRPr="4E0BD32D">
        <w:rPr>
          <w:b/>
          <w:bCs/>
        </w:rPr>
        <w:t>metric(s)</w:t>
      </w:r>
    </w:p>
    <w:p w14:paraId="3BF2B892" w14:textId="1800955A" w:rsidR="00276F59" w:rsidRPr="00387630" w:rsidRDefault="009A19D0" w:rsidP="00276F59">
      <w:pPr>
        <w:rPr>
          <w:rFonts w:eastAsia="Times New Roman" w:hint="eastAsia"/>
          <w:sz w:val="22"/>
          <w:szCs w:val="22"/>
          <w:lang w:val="en-US"/>
        </w:rPr>
      </w:pPr>
      <w:r w:rsidRPr="00387630">
        <w:rPr>
          <w:rFonts w:eastAsia="Times New Roman" w:hint="eastAsia"/>
          <w:sz w:val="22"/>
          <w:szCs w:val="22"/>
          <w:lang w:val="en-US"/>
        </w:rPr>
        <w:t xml:space="preserve">For </w:t>
      </w:r>
      <w:r w:rsidR="001C0ADD" w:rsidRPr="00387630">
        <w:rPr>
          <w:rFonts w:eastAsia="Times New Roman" w:hint="eastAsia"/>
          <w:sz w:val="22"/>
          <w:szCs w:val="22"/>
          <w:lang w:val="en-US"/>
        </w:rPr>
        <w:t>UE EE metric</w:t>
      </w:r>
      <w:r w:rsidR="001B0606" w:rsidRPr="00387630">
        <w:rPr>
          <w:rFonts w:eastAsia="Times New Roman" w:hint="eastAsia"/>
          <w:sz w:val="22"/>
          <w:szCs w:val="22"/>
          <w:lang w:val="en-US"/>
        </w:rPr>
        <w:t xml:space="preserve">, we think </w:t>
      </w:r>
      <w:r w:rsidR="00C55AF6" w:rsidRPr="00387630">
        <w:rPr>
          <w:rFonts w:eastAsia="Times New Roman" w:hint="eastAsia"/>
          <w:sz w:val="22"/>
          <w:szCs w:val="22"/>
          <w:lang w:val="en-US"/>
        </w:rPr>
        <w:t>we can reuse</w:t>
      </w:r>
      <w:r w:rsidR="00DD4C89" w:rsidRPr="00387630">
        <w:rPr>
          <w:rFonts w:eastAsia="Times New Roman" w:hint="eastAsia"/>
          <w:sz w:val="22"/>
          <w:szCs w:val="22"/>
          <w:lang w:val="en-US"/>
        </w:rPr>
        <w:t xml:space="preserve"> </w:t>
      </w:r>
      <w:r w:rsidR="004B24C0">
        <w:rPr>
          <w:rFonts w:eastAsiaTheme="minorEastAsia" w:hint="eastAsia"/>
          <w:sz w:val="22"/>
          <w:szCs w:val="22"/>
          <w:lang w:val="en-US"/>
        </w:rPr>
        <w:t>the ones</w:t>
      </w:r>
      <w:r w:rsidR="00A45507" w:rsidRPr="00387630">
        <w:rPr>
          <w:rFonts w:eastAsia="Times New Roman"/>
          <w:sz w:val="22"/>
          <w:szCs w:val="22"/>
          <w:lang w:val="en-US"/>
        </w:rPr>
        <w:t xml:space="preserve"> captured in TR38.840</w:t>
      </w:r>
      <w:r w:rsidR="003D0E4D" w:rsidRPr="00387630">
        <w:rPr>
          <w:rFonts w:eastAsia="Times New Roman" w:hint="eastAsia"/>
          <w:sz w:val="22"/>
          <w:szCs w:val="22"/>
          <w:lang w:val="en-US"/>
        </w:rPr>
        <w:t xml:space="preserve"> </w:t>
      </w:r>
      <w:r w:rsidR="004B24C0">
        <w:rPr>
          <w:rFonts w:eastAsiaTheme="minorEastAsia" w:hint="eastAsia"/>
          <w:sz w:val="22"/>
          <w:szCs w:val="22"/>
          <w:lang w:val="en-US"/>
        </w:rPr>
        <w:t xml:space="preserve">in general, which </w:t>
      </w:r>
      <w:r w:rsidR="00117687">
        <w:rPr>
          <w:rFonts w:eastAsiaTheme="minorEastAsia" w:hint="eastAsia"/>
          <w:sz w:val="22"/>
          <w:szCs w:val="22"/>
          <w:lang w:val="en-US"/>
        </w:rPr>
        <w:t>is the following</w:t>
      </w:r>
      <w:r w:rsidR="00213B23" w:rsidRPr="00387630">
        <w:rPr>
          <w:rFonts w:eastAsia="Times New Roman" w:hint="eastAsia"/>
          <w:sz w:val="22"/>
          <w:szCs w:val="22"/>
          <w:lang w:val="en-US"/>
        </w:rPr>
        <w:t xml:space="preserve">: </w:t>
      </w:r>
    </w:p>
    <w:p w14:paraId="5D66505E" w14:textId="6C4A09E7" w:rsidR="008415B8" w:rsidRPr="00117687" w:rsidRDefault="008415B8" w:rsidP="00AC074E">
      <w:pPr>
        <w:pStyle w:val="ListParagraph"/>
        <w:numPr>
          <w:ilvl w:val="0"/>
          <w:numId w:val="1"/>
        </w:numPr>
        <w:ind w:leftChars="0"/>
        <w:rPr>
          <w:sz w:val="22"/>
          <w:szCs w:val="22"/>
        </w:rPr>
      </w:pPr>
      <w:r w:rsidRPr="00117687">
        <w:rPr>
          <w:sz w:val="22"/>
          <w:szCs w:val="22"/>
        </w:rPr>
        <w:t xml:space="preserve">UE power saving gain, </w:t>
      </w:r>
      <w:r w:rsidR="00A94155" w:rsidRPr="00117687">
        <w:rPr>
          <w:rFonts w:hint="eastAsia"/>
          <w:sz w:val="22"/>
          <w:szCs w:val="22"/>
        </w:rPr>
        <w:t>s</w:t>
      </w:r>
      <w:r w:rsidRPr="00117687">
        <w:rPr>
          <w:sz w:val="22"/>
          <w:szCs w:val="22"/>
        </w:rPr>
        <w:t>ystem performance (</w:t>
      </w:r>
      <w:r w:rsidR="008E39A6" w:rsidRPr="00117687">
        <w:rPr>
          <w:rFonts w:hint="eastAsia"/>
          <w:sz w:val="22"/>
          <w:szCs w:val="22"/>
        </w:rPr>
        <w:t>l</w:t>
      </w:r>
      <w:r w:rsidRPr="00117687">
        <w:rPr>
          <w:sz w:val="22"/>
          <w:szCs w:val="22"/>
        </w:rPr>
        <w:t xml:space="preserve">atency, </w:t>
      </w:r>
      <w:r w:rsidR="008E39A6" w:rsidRPr="00117687">
        <w:rPr>
          <w:rFonts w:hint="eastAsia"/>
          <w:sz w:val="22"/>
          <w:szCs w:val="22"/>
        </w:rPr>
        <w:t>s</w:t>
      </w:r>
      <w:r w:rsidRPr="00117687">
        <w:rPr>
          <w:sz w:val="22"/>
          <w:szCs w:val="22"/>
        </w:rPr>
        <w:t xml:space="preserve">cheduling delay, </w:t>
      </w:r>
      <w:r w:rsidR="008E39A6" w:rsidRPr="00117687">
        <w:rPr>
          <w:rFonts w:hint="eastAsia"/>
          <w:sz w:val="22"/>
          <w:szCs w:val="22"/>
        </w:rPr>
        <w:t>u</w:t>
      </w:r>
      <w:r w:rsidRPr="00117687">
        <w:rPr>
          <w:sz w:val="22"/>
          <w:szCs w:val="22"/>
        </w:rPr>
        <w:t xml:space="preserve">ser </w:t>
      </w:r>
      <w:r w:rsidR="00A94155" w:rsidRPr="00117687">
        <w:rPr>
          <w:sz w:val="22"/>
          <w:szCs w:val="22"/>
        </w:rPr>
        <w:t>throughput</w:t>
      </w:r>
      <w:r w:rsidRPr="00117687">
        <w:rPr>
          <w:sz w:val="22"/>
          <w:szCs w:val="22"/>
        </w:rPr>
        <w:t>)</w:t>
      </w:r>
    </w:p>
    <w:p w14:paraId="2A642D52" w14:textId="59EA628F" w:rsidR="008415B8" w:rsidRPr="00117687" w:rsidRDefault="008415B8" w:rsidP="00AC074E">
      <w:pPr>
        <w:pStyle w:val="ListParagraph"/>
        <w:numPr>
          <w:ilvl w:val="0"/>
          <w:numId w:val="1"/>
        </w:numPr>
        <w:ind w:leftChars="0"/>
        <w:rPr>
          <w:sz w:val="22"/>
          <w:szCs w:val="22"/>
        </w:rPr>
      </w:pPr>
      <w:r w:rsidRPr="00117687">
        <w:rPr>
          <w:sz w:val="22"/>
          <w:szCs w:val="22"/>
        </w:rPr>
        <w:t>If a new signal/channel is introduced, the performance metrics include</w:t>
      </w:r>
    </w:p>
    <w:p w14:paraId="49FB0DD5" w14:textId="02DF1720" w:rsidR="008415B8" w:rsidRPr="00117687" w:rsidRDefault="008415B8" w:rsidP="00AC074E">
      <w:pPr>
        <w:pStyle w:val="ListParagraph"/>
        <w:numPr>
          <w:ilvl w:val="1"/>
          <w:numId w:val="1"/>
        </w:numPr>
        <w:ind w:leftChars="0"/>
        <w:rPr>
          <w:sz w:val="22"/>
          <w:szCs w:val="22"/>
        </w:rPr>
      </w:pPr>
      <w:r w:rsidRPr="00117687">
        <w:rPr>
          <w:sz w:val="22"/>
          <w:szCs w:val="22"/>
        </w:rPr>
        <w:t xml:space="preserve">Performance, </w:t>
      </w:r>
      <w:r w:rsidR="008E39A6" w:rsidRPr="00117687">
        <w:rPr>
          <w:rFonts w:hint="eastAsia"/>
          <w:sz w:val="22"/>
          <w:szCs w:val="22"/>
        </w:rPr>
        <w:t>c</w:t>
      </w:r>
      <w:r w:rsidRPr="00117687">
        <w:rPr>
          <w:sz w:val="22"/>
          <w:szCs w:val="22"/>
        </w:rPr>
        <w:t xml:space="preserve">omplexity, </w:t>
      </w:r>
      <w:r w:rsidR="008E39A6" w:rsidRPr="00117687">
        <w:rPr>
          <w:rFonts w:hint="eastAsia"/>
          <w:sz w:val="22"/>
          <w:szCs w:val="22"/>
        </w:rPr>
        <w:t>o</w:t>
      </w:r>
      <w:r w:rsidRPr="00117687">
        <w:rPr>
          <w:sz w:val="22"/>
          <w:szCs w:val="22"/>
        </w:rPr>
        <w:t>verhead for reception of the signal/channel</w:t>
      </w:r>
    </w:p>
    <w:p w14:paraId="0EE0F689" w14:textId="54D947F8" w:rsidR="008415B8" w:rsidRPr="00117687" w:rsidRDefault="008415B8" w:rsidP="00AC074E">
      <w:pPr>
        <w:pStyle w:val="ListParagraph"/>
        <w:numPr>
          <w:ilvl w:val="0"/>
          <w:numId w:val="1"/>
        </w:numPr>
        <w:ind w:leftChars="0"/>
        <w:rPr>
          <w:sz w:val="22"/>
          <w:szCs w:val="22"/>
        </w:rPr>
      </w:pPr>
      <w:r w:rsidRPr="00117687">
        <w:rPr>
          <w:sz w:val="22"/>
          <w:szCs w:val="22"/>
        </w:rPr>
        <w:t>If the new signal is used for detection, the performance metrics include</w:t>
      </w:r>
    </w:p>
    <w:p w14:paraId="418C207E" w14:textId="1FB12278" w:rsidR="008415B8" w:rsidRPr="00117687" w:rsidRDefault="008415B8" w:rsidP="00AC074E">
      <w:pPr>
        <w:pStyle w:val="ListParagraph"/>
        <w:numPr>
          <w:ilvl w:val="1"/>
          <w:numId w:val="1"/>
        </w:numPr>
        <w:ind w:leftChars="0"/>
        <w:rPr>
          <w:sz w:val="22"/>
          <w:szCs w:val="22"/>
        </w:rPr>
      </w:pPr>
      <w:r w:rsidRPr="00117687">
        <w:rPr>
          <w:sz w:val="22"/>
          <w:szCs w:val="22"/>
        </w:rPr>
        <w:t xml:space="preserve">False alarm rate, </w:t>
      </w:r>
      <w:r w:rsidR="008E39A6" w:rsidRPr="00117687">
        <w:rPr>
          <w:rFonts w:hint="eastAsia"/>
          <w:sz w:val="22"/>
          <w:szCs w:val="22"/>
        </w:rPr>
        <w:t>m</w:t>
      </w:r>
      <w:r w:rsidRPr="00117687">
        <w:rPr>
          <w:sz w:val="22"/>
          <w:szCs w:val="22"/>
        </w:rPr>
        <w:t>iss-detection rate</w:t>
      </w:r>
    </w:p>
    <w:p w14:paraId="6D803261" w14:textId="77777777" w:rsidR="00F77847" w:rsidRPr="00295238" w:rsidRDefault="00F77847" w:rsidP="00276F59">
      <w:pPr>
        <w:rPr>
          <w:rFonts w:eastAsia="Times New Roman"/>
          <w:sz w:val="22"/>
          <w:szCs w:val="22"/>
          <w:lang w:val="en-US"/>
        </w:rPr>
      </w:pPr>
    </w:p>
    <w:p w14:paraId="00142C2A" w14:textId="682560D3" w:rsidR="00F77847" w:rsidRPr="00295238" w:rsidRDefault="00AF37D8" w:rsidP="00276F59">
      <w:pPr>
        <w:rPr>
          <w:rFonts w:eastAsia="Times New Roman" w:hint="eastAsia"/>
          <w:sz w:val="22"/>
          <w:szCs w:val="22"/>
          <w:lang w:val="en-US"/>
        </w:rPr>
      </w:pPr>
      <w:r w:rsidRPr="00295238">
        <w:rPr>
          <w:rFonts w:eastAsia="Times New Roman" w:hint="eastAsia"/>
          <w:sz w:val="22"/>
          <w:szCs w:val="22"/>
          <w:lang w:val="en-US"/>
        </w:rPr>
        <w:t>For new signal, w</w:t>
      </w:r>
      <w:r w:rsidR="00EA00D1" w:rsidRPr="00295238">
        <w:rPr>
          <w:rFonts w:eastAsia="Times New Roman" w:hint="eastAsia"/>
          <w:sz w:val="22"/>
          <w:szCs w:val="22"/>
          <w:lang w:val="en-US"/>
        </w:rPr>
        <w:t xml:space="preserve">e have made some analyses about </w:t>
      </w:r>
      <w:r w:rsidR="00AC7E5C" w:rsidRPr="00295238">
        <w:rPr>
          <w:rFonts w:eastAsia="Times New Roman" w:hint="eastAsia"/>
          <w:sz w:val="22"/>
          <w:szCs w:val="22"/>
          <w:lang w:val="en-US"/>
        </w:rPr>
        <w:t xml:space="preserve">a possibility of </w:t>
      </w:r>
      <w:r w:rsidR="00EA00D1" w:rsidRPr="00295238">
        <w:rPr>
          <w:rFonts w:eastAsia="Times New Roman" w:hint="eastAsia"/>
          <w:sz w:val="22"/>
          <w:szCs w:val="22"/>
          <w:lang w:val="en-US"/>
        </w:rPr>
        <w:t xml:space="preserve">more </w:t>
      </w:r>
      <w:r w:rsidR="00AC7E5C" w:rsidRPr="00295238">
        <w:rPr>
          <w:rFonts w:eastAsia="Times New Roman" w:hint="eastAsia"/>
          <w:sz w:val="22"/>
          <w:szCs w:val="22"/>
          <w:lang w:val="en-US"/>
        </w:rPr>
        <w:t>deployment friendly LP-WUS</w:t>
      </w:r>
      <w:r w:rsidR="00D23470" w:rsidRPr="00295238">
        <w:rPr>
          <w:rFonts w:eastAsia="Times New Roman" w:hint="eastAsia"/>
          <w:sz w:val="22"/>
          <w:szCs w:val="22"/>
          <w:lang w:val="en-US"/>
        </w:rPr>
        <w:t xml:space="preserve"> in Clause 3.3.4. </w:t>
      </w:r>
    </w:p>
    <w:p w14:paraId="7B262DFA" w14:textId="77777777" w:rsidR="00B4306F" w:rsidRDefault="00B4306F" w:rsidP="00D73D5D">
      <w:pPr>
        <w:rPr>
          <w:b/>
          <w:bCs/>
          <w:sz w:val="22"/>
          <w:szCs w:val="22"/>
          <w:u w:val="single"/>
        </w:rPr>
      </w:pPr>
    </w:p>
    <w:p w14:paraId="4FFCB779" w14:textId="20953A99" w:rsidR="005C3E7A" w:rsidRPr="0047498B" w:rsidRDefault="005C3E7A" w:rsidP="00D73D5D">
      <w:pPr>
        <w:rPr>
          <w:b/>
          <w:bCs/>
          <w:sz w:val="22"/>
          <w:szCs w:val="22"/>
          <w:u w:val="single"/>
        </w:rPr>
      </w:pPr>
      <w:r w:rsidRPr="53833233">
        <w:rPr>
          <w:b/>
          <w:bCs/>
          <w:sz w:val="22"/>
          <w:szCs w:val="22"/>
          <w:u w:val="single"/>
        </w:rPr>
        <w:t xml:space="preserve">Proposal </w:t>
      </w:r>
      <w:r w:rsidR="008A694F">
        <w:rPr>
          <w:rFonts w:hint="eastAsia"/>
          <w:b/>
          <w:bCs/>
          <w:sz w:val="22"/>
          <w:szCs w:val="22"/>
          <w:u w:val="single"/>
        </w:rPr>
        <w:t>7</w:t>
      </w:r>
    </w:p>
    <w:p w14:paraId="136D9B5C" w14:textId="5CE5DF57" w:rsidR="005C3E7A" w:rsidRPr="00A76381" w:rsidRDefault="00FD24E6" w:rsidP="008415B8">
      <w:pPr>
        <w:rPr>
          <w:sz w:val="22"/>
          <w:szCs w:val="18"/>
        </w:rPr>
      </w:pPr>
      <w:r w:rsidRPr="00A76381">
        <w:rPr>
          <w:rFonts w:hint="eastAsia"/>
          <w:sz w:val="22"/>
          <w:szCs w:val="18"/>
        </w:rPr>
        <w:t>Reuse p</w:t>
      </w:r>
      <w:r w:rsidR="005C3E7A" w:rsidRPr="00A76381">
        <w:rPr>
          <w:rFonts w:hint="eastAsia"/>
          <w:sz w:val="22"/>
          <w:szCs w:val="18"/>
        </w:rPr>
        <w:t>er</w:t>
      </w:r>
      <w:r w:rsidR="00D4352D" w:rsidRPr="00A76381">
        <w:rPr>
          <w:rFonts w:hint="eastAsia"/>
          <w:sz w:val="22"/>
          <w:szCs w:val="18"/>
        </w:rPr>
        <w:t>formance metrics captured in TR38.840.</w:t>
      </w:r>
    </w:p>
    <w:p w14:paraId="53D3C454" w14:textId="77777777" w:rsidR="009416D4" w:rsidRPr="0047498B" w:rsidRDefault="009416D4" w:rsidP="53833233"/>
    <w:p w14:paraId="1C151A16" w14:textId="6B529F9B" w:rsidR="0047498B" w:rsidRPr="0047498B" w:rsidRDefault="00795F14" w:rsidP="00122BE1">
      <w:pPr>
        <w:pStyle w:val="Heading1"/>
        <w:numPr>
          <w:ilvl w:val="0"/>
          <w:numId w:val="6"/>
        </w:numPr>
        <w:spacing w:after="120"/>
        <w:rPr>
          <w:b/>
          <w:bCs/>
          <w:lang w:val="en-US"/>
        </w:rPr>
      </w:pPr>
      <w:r>
        <w:rPr>
          <w:rFonts w:hint="eastAsia"/>
          <w:b/>
          <w:bCs/>
          <w:lang w:val="en-US"/>
        </w:rPr>
        <w:t xml:space="preserve">Potential enhancement techniques/solution </w:t>
      </w:r>
      <w:r w:rsidR="007E76AF">
        <w:rPr>
          <w:rFonts w:hint="eastAsia"/>
          <w:b/>
          <w:bCs/>
          <w:lang w:val="en-US"/>
        </w:rPr>
        <w:t>and evaluation results</w:t>
      </w:r>
    </w:p>
    <w:p w14:paraId="0672D9AA" w14:textId="533FD952" w:rsidR="0047498B" w:rsidRPr="0047498B" w:rsidRDefault="6C722A52" w:rsidP="75F768BC">
      <w:pPr>
        <w:rPr>
          <w:sz w:val="22"/>
          <w:szCs w:val="22"/>
        </w:rPr>
      </w:pPr>
      <w:r w:rsidRPr="75F768BC">
        <w:rPr>
          <w:sz w:val="22"/>
          <w:szCs w:val="22"/>
        </w:rPr>
        <w:t>In this chapter, we discuss the overall design principle for 6G considering joint EE of both NW and UE sides, and other aspects which we would like to emphasize, including background and motivation of network energy saving (NES) and UE power saving (UE PS).</w:t>
      </w:r>
    </w:p>
    <w:p w14:paraId="785DE4CF" w14:textId="3A665332" w:rsidR="0047498B" w:rsidRPr="0047498B" w:rsidRDefault="0047498B" w:rsidP="75F768BC">
      <w:pPr>
        <w:rPr>
          <w:sz w:val="22"/>
          <w:szCs w:val="22"/>
        </w:rPr>
      </w:pPr>
    </w:p>
    <w:p w14:paraId="1D25B912" w14:textId="071A9633" w:rsidR="0047498B" w:rsidRDefault="574D502D" w:rsidP="75F768BC">
      <w:pPr>
        <w:pStyle w:val="Heading2"/>
        <w:spacing w:line="240" w:lineRule="auto"/>
        <w:rPr>
          <w:rFonts w:eastAsiaTheme="minorEastAsia"/>
          <w:b/>
          <w:bCs/>
        </w:rPr>
      </w:pPr>
      <w:r w:rsidRPr="75F768BC">
        <w:rPr>
          <w:rFonts w:eastAsiaTheme="minorEastAsia"/>
          <w:b/>
          <w:bCs/>
        </w:rPr>
        <w:t>3</w:t>
      </w:r>
      <w:r w:rsidRPr="75F768BC">
        <w:rPr>
          <w:rFonts w:eastAsia="DengXian"/>
          <w:b/>
          <w:bCs/>
          <w:lang w:eastAsia="zh-CN"/>
        </w:rPr>
        <w:t>.1</w:t>
      </w:r>
      <w:r w:rsidRPr="75F768BC">
        <w:rPr>
          <w:rFonts w:eastAsiaTheme="minorEastAsia"/>
          <w:b/>
          <w:bCs/>
        </w:rPr>
        <w:t xml:space="preserve"> </w:t>
      </w:r>
      <w:r w:rsidR="00962BBC">
        <w:rPr>
          <w:rFonts w:eastAsiaTheme="minorEastAsia" w:hint="eastAsia"/>
          <w:b/>
          <w:bCs/>
        </w:rPr>
        <w:t>High-level views</w:t>
      </w:r>
    </w:p>
    <w:p w14:paraId="43D900B2" w14:textId="7F6556F8" w:rsidR="00962BBC" w:rsidRDefault="38D97402" w:rsidP="53833233">
      <w:pPr>
        <w:pStyle w:val="Heading3"/>
        <w:rPr>
          <w:b/>
          <w:bCs/>
        </w:rPr>
      </w:pPr>
      <w:r w:rsidRPr="53833233">
        <w:rPr>
          <w:b/>
          <w:bCs/>
        </w:rPr>
        <w:t>3.1.1 Background and Motivation</w:t>
      </w:r>
    </w:p>
    <w:p w14:paraId="582DFE87" w14:textId="4B1F656C" w:rsidR="00962BBC" w:rsidRDefault="38D97402" w:rsidP="53833233">
      <w:r w:rsidRPr="53833233">
        <w:rPr>
          <w:rFonts w:eastAsia="Times New Roman"/>
          <w:sz w:val="22"/>
          <w:szCs w:val="22"/>
          <w:lang w:val="en-US"/>
        </w:rPr>
        <w:t xml:space="preserve">As stated in the SID, energy saving for both network and UE is one of the largest objectives for 6GR design. For network energy saving, we fully support this direction as an operator since it would be essential for us to provide our service with reasonable fee as an infrastructure, which requires energy consumption minimization. For UE power saving, we also support to pursue this direction further, since energy consumption efficiency for UE would be one of the biggest factors to impact user experience. Thus, for us, both are very important. </w:t>
      </w:r>
    </w:p>
    <w:p w14:paraId="7BB31E43" w14:textId="3C8E4CB8" w:rsidR="00962BBC" w:rsidRDefault="38D97402" w:rsidP="53833233">
      <w:r w:rsidRPr="53833233">
        <w:rPr>
          <w:rFonts w:eastAsia="Times New Roman"/>
          <w:sz w:val="22"/>
          <w:szCs w:val="22"/>
          <w:lang w:val="en-US"/>
        </w:rPr>
        <w:t xml:space="preserve"> </w:t>
      </w:r>
    </w:p>
    <w:p w14:paraId="1974E8CF" w14:textId="5A349CCF" w:rsidR="00962BBC" w:rsidRDefault="38D97402" w:rsidP="53833233">
      <w:r w:rsidRPr="53833233">
        <w:rPr>
          <w:rFonts w:eastAsia="Times New Roman"/>
          <w:sz w:val="22"/>
          <w:szCs w:val="22"/>
        </w:rPr>
        <w:t xml:space="preserve">EE-related techniques have been investigated for multiple releases in terms of both NW and UE perspectives separately during NR. However, we view that such techniques may not have sufficient potential to bring energy saving gain with smaller drawback for the real field operation due to some reasons. One of the reasons is that those enhancements was required to be specified with minimum (or even zero) specification/operation impact on legacy </w:t>
      </w:r>
      <w:proofErr w:type="spellStart"/>
      <w:r w:rsidRPr="53833233">
        <w:rPr>
          <w:rFonts w:eastAsia="Times New Roman"/>
          <w:sz w:val="22"/>
          <w:szCs w:val="22"/>
        </w:rPr>
        <w:t>behavior</w:t>
      </w:r>
      <w:proofErr w:type="spellEnd"/>
      <w:r w:rsidRPr="53833233">
        <w:rPr>
          <w:rFonts w:eastAsia="Times New Roman"/>
          <w:sz w:val="22"/>
          <w:szCs w:val="22"/>
        </w:rPr>
        <w:t xml:space="preserve"> (i.e., Rel-15), which resulted in having marginal energy saving gains (and thus not much attractive for operators to deploy). Notable example is the introduction of NES in Rel-19 </w:t>
      </w:r>
      <w:proofErr w:type="gramStart"/>
      <w:r w:rsidRPr="53833233">
        <w:rPr>
          <w:rFonts w:eastAsia="Times New Roman"/>
          <w:sz w:val="22"/>
          <w:szCs w:val="22"/>
        </w:rPr>
        <w:t>where</w:t>
      </w:r>
      <w:proofErr w:type="gramEnd"/>
      <w:r w:rsidRPr="53833233">
        <w:rPr>
          <w:rFonts w:eastAsia="Times New Roman"/>
          <w:sz w:val="22"/>
          <w:szCs w:val="22"/>
        </w:rPr>
        <w:t xml:space="preserve"> extending legacy SSB was unable to achieve due to the impact on legacy UE </w:t>
      </w:r>
      <w:proofErr w:type="spellStart"/>
      <w:r w:rsidRPr="53833233">
        <w:rPr>
          <w:rFonts w:eastAsia="Times New Roman"/>
          <w:sz w:val="22"/>
          <w:szCs w:val="22"/>
        </w:rPr>
        <w:t>behavior</w:t>
      </w:r>
      <w:proofErr w:type="spellEnd"/>
      <w:r w:rsidRPr="53833233">
        <w:rPr>
          <w:rFonts w:eastAsia="Times New Roman"/>
          <w:sz w:val="22"/>
          <w:szCs w:val="22"/>
        </w:rPr>
        <w:t xml:space="preserve"> for initial access. Another reason, especially for UE PS features, is that NR specified numerous features which achieve very similar gain, and thus, even if they are deployed, it would be difficult for NW to perform such UE PS features efficiently due to the fragmentation in a cell. This situation negates the motivation for operators to adopt further UE PS features specified in later releases. </w:t>
      </w:r>
    </w:p>
    <w:p w14:paraId="7DE12F72" w14:textId="3DC6149A" w:rsidR="00962BBC" w:rsidRDefault="38D97402" w:rsidP="53833233">
      <w:r w:rsidRPr="53833233">
        <w:rPr>
          <w:rFonts w:eastAsia="Times New Roman"/>
          <w:szCs w:val="24"/>
        </w:rPr>
        <w:t xml:space="preserve"> </w:t>
      </w:r>
    </w:p>
    <w:p w14:paraId="7394B500" w14:textId="4615A257" w:rsidR="00962BBC" w:rsidRDefault="38D97402" w:rsidP="53833233">
      <w:r w:rsidRPr="53833233">
        <w:rPr>
          <w:rFonts w:eastAsia="Times New Roman"/>
          <w:szCs w:val="24"/>
        </w:rPr>
        <w:t xml:space="preserve">Besides, </w:t>
      </w:r>
      <w:r w:rsidRPr="53833233">
        <w:rPr>
          <w:rFonts w:eastAsia="Times New Roman"/>
          <w:sz w:val="22"/>
          <w:szCs w:val="22"/>
        </w:rPr>
        <w:t>for EE design principle from operator’s perspective, EE gain should be jointly realized for both NW and UE, i.e., EE for one entity should not degrade the other entity’s EE performance. Also, impact on system performance should be minimized by e.g., supporting immediate resumption of necessary operation. With those principles, EE techniques should be deployed from Day 1.</w:t>
      </w:r>
    </w:p>
    <w:p w14:paraId="36257109" w14:textId="33BAD51E" w:rsidR="00962BBC" w:rsidRDefault="38D97402" w:rsidP="53833233">
      <w:r w:rsidRPr="53833233">
        <w:rPr>
          <w:rFonts w:eastAsia="Times New Roman"/>
          <w:szCs w:val="24"/>
        </w:rPr>
        <w:t xml:space="preserve"> </w:t>
      </w:r>
    </w:p>
    <w:p w14:paraId="3AB62536" w14:textId="560BB7C9" w:rsidR="00962BBC" w:rsidRDefault="38D97402" w:rsidP="53833233">
      <w:r w:rsidRPr="53833233">
        <w:rPr>
          <w:rFonts w:eastAsia="Times New Roman"/>
          <w:b/>
          <w:bCs/>
          <w:sz w:val="22"/>
          <w:szCs w:val="22"/>
          <w:u w:val="single"/>
        </w:rPr>
        <w:t xml:space="preserve">Proposal </w:t>
      </w:r>
      <w:r w:rsidR="008A694F">
        <w:rPr>
          <w:rFonts w:eastAsiaTheme="minorEastAsia" w:hint="eastAsia"/>
          <w:b/>
          <w:bCs/>
          <w:sz w:val="22"/>
          <w:szCs w:val="22"/>
          <w:u w:val="single"/>
        </w:rPr>
        <w:t>8</w:t>
      </w:r>
    </w:p>
    <w:p w14:paraId="0E415E4F" w14:textId="12EFDE42" w:rsidR="00962BBC" w:rsidRPr="00A76381" w:rsidRDefault="38D97402" w:rsidP="53833233">
      <w:pPr>
        <w:rPr>
          <w:rFonts w:eastAsia="Times New Roman"/>
          <w:sz w:val="22"/>
          <w:szCs w:val="22"/>
        </w:rPr>
      </w:pPr>
      <w:r w:rsidRPr="00A76381">
        <w:rPr>
          <w:rFonts w:eastAsia="Times New Roman"/>
          <w:sz w:val="22"/>
          <w:szCs w:val="22"/>
        </w:rPr>
        <w:t>For EE design principle,</w:t>
      </w:r>
    </w:p>
    <w:p w14:paraId="6C89784C" w14:textId="62264DC4" w:rsidR="00962BBC" w:rsidRPr="00A76381" w:rsidRDefault="38D97402" w:rsidP="00122BE1">
      <w:pPr>
        <w:pStyle w:val="ListParagraph"/>
        <w:numPr>
          <w:ilvl w:val="0"/>
          <w:numId w:val="17"/>
        </w:numPr>
        <w:ind w:leftChars="0"/>
        <w:rPr>
          <w:rFonts w:eastAsia="Times New Roman"/>
          <w:szCs w:val="24"/>
        </w:rPr>
      </w:pPr>
      <w:r w:rsidRPr="00A76381">
        <w:rPr>
          <w:rFonts w:eastAsia="Times New Roman"/>
          <w:sz w:val="22"/>
          <w:szCs w:val="22"/>
        </w:rPr>
        <w:t>Maximize EE gain by introducing the related features in Day 1 where no NBC issue needs to be considered</w:t>
      </w:r>
    </w:p>
    <w:p w14:paraId="4A517A33" w14:textId="7881CA93" w:rsidR="00962BBC" w:rsidRPr="00A76381" w:rsidRDefault="38D97402" w:rsidP="00122BE1">
      <w:pPr>
        <w:pStyle w:val="ListParagraph"/>
        <w:numPr>
          <w:ilvl w:val="0"/>
          <w:numId w:val="17"/>
        </w:numPr>
        <w:ind w:leftChars="0"/>
        <w:rPr>
          <w:rFonts w:eastAsia="Times New Roman"/>
          <w:szCs w:val="24"/>
        </w:rPr>
      </w:pPr>
      <w:r w:rsidRPr="00A76381">
        <w:rPr>
          <w:rFonts w:eastAsia="Times New Roman"/>
          <w:sz w:val="22"/>
          <w:szCs w:val="22"/>
        </w:rPr>
        <w:t>EE gain should be jointly realized for both NW and UE, i.e., EE for one entity should not degrade the other entity’s EE performance.</w:t>
      </w:r>
    </w:p>
    <w:p w14:paraId="4F6B3FDC" w14:textId="481C80A2" w:rsidR="00962BBC" w:rsidRPr="00A76381" w:rsidRDefault="002E67A8" w:rsidP="00122BE1">
      <w:pPr>
        <w:pStyle w:val="ListParagraph"/>
        <w:numPr>
          <w:ilvl w:val="0"/>
          <w:numId w:val="17"/>
        </w:numPr>
        <w:ind w:leftChars="0"/>
        <w:rPr>
          <w:rFonts w:eastAsia="Times New Roman"/>
          <w:szCs w:val="24"/>
        </w:rPr>
      </w:pPr>
      <w:r>
        <w:rPr>
          <w:rFonts w:eastAsiaTheme="minorEastAsia" w:hint="eastAsia"/>
          <w:sz w:val="22"/>
          <w:szCs w:val="22"/>
        </w:rPr>
        <w:t>Impact</w:t>
      </w:r>
      <w:r w:rsidR="38D97402" w:rsidRPr="00A76381">
        <w:rPr>
          <w:rFonts w:eastAsia="Times New Roman"/>
          <w:sz w:val="22"/>
          <w:szCs w:val="22"/>
        </w:rPr>
        <w:t xml:space="preserve"> on system performance should be minimized by e.g., supporting immediate resumption of necessary operation.</w:t>
      </w:r>
    </w:p>
    <w:p w14:paraId="15B14F71" w14:textId="4D8EA97C" w:rsidR="00962BBC" w:rsidRDefault="00962BBC" w:rsidP="00962BBC"/>
    <w:p w14:paraId="5AFD4D44" w14:textId="05B7AB28" w:rsidR="00962BBC" w:rsidRDefault="151DFBD4" w:rsidP="53833233">
      <w:pPr>
        <w:pStyle w:val="Heading3"/>
        <w:rPr>
          <w:b/>
          <w:bCs/>
        </w:rPr>
      </w:pPr>
      <w:r w:rsidRPr="53833233">
        <w:rPr>
          <w:b/>
          <w:bCs/>
        </w:rPr>
        <w:t xml:space="preserve">3.1.2 </w:t>
      </w:r>
      <w:r w:rsidR="6B4B8A09" w:rsidRPr="53833233">
        <w:rPr>
          <w:b/>
          <w:bCs/>
        </w:rPr>
        <w:t>Energy Efficiency Direction for 6G</w:t>
      </w:r>
    </w:p>
    <w:p w14:paraId="355E1B77" w14:textId="4E18AC89" w:rsidR="00962BBC" w:rsidRDefault="6B4B8A09" w:rsidP="53833233">
      <w:pPr>
        <w:rPr>
          <w:sz w:val="22"/>
          <w:szCs w:val="22"/>
        </w:rPr>
      </w:pPr>
      <w:r w:rsidRPr="53833233">
        <w:rPr>
          <w:sz w:val="22"/>
          <w:szCs w:val="22"/>
        </w:rPr>
        <w:t>NWs provide periodic signals/occasions such as SSB, PRACH occasions, or paging occasions and UEs use them for various procedures (e.g., initial access, measurement, auto gain control (AGC), etc). They are essential to drive mobile networks. However periodic transmission of them, especially if the periodicity is shorter, requires NWs to consume a lot of energy. Therefore, reducing the occasions of such signals or designing occasions to save energy must be necessary.</w:t>
      </w:r>
    </w:p>
    <w:p w14:paraId="13E7234E" w14:textId="6AFB6648" w:rsidR="00962BBC" w:rsidRDefault="6B4B8A09" w:rsidP="53833233">
      <w:pPr>
        <w:rPr>
          <w:sz w:val="22"/>
          <w:szCs w:val="22"/>
        </w:rPr>
      </w:pPr>
      <w:r w:rsidRPr="53833233">
        <w:rPr>
          <w:sz w:val="22"/>
          <w:szCs w:val="22"/>
        </w:rPr>
        <w:t xml:space="preserve"> </w:t>
      </w:r>
    </w:p>
    <w:p w14:paraId="379F51D8" w14:textId="04A31BB5" w:rsidR="00962BBC" w:rsidRDefault="6B4B8A09" w:rsidP="53833233">
      <w:pPr>
        <w:rPr>
          <w:sz w:val="22"/>
          <w:szCs w:val="22"/>
          <w:lang w:val="en-US"/>
        </w:rPr>
      </w:pPr>
      <w:r w:rsidRPr="53833233">
        <w:rPr>
          <w:sz w:val="22"/>
          <w:szCs w:val="22"/>
          <w:lang w:val="en-US"/>
        </w:rPr>
        <w:t xml:space="preserve">Looking back from NR to further decrease network energy consumption (especially for low-load scenario), the major energy saving contribution stems from the </w:t>
      </w:r>
      <w:proofErr w:type="gramStart"/>
      <w:r w:rsidRPr="53833233">
        <w:rPr>
          <w:sz w:val="22"/>
          <w:szCs w:val="22"/>
          <w:lang w:val="en-US"/>
        </w:rPr>
        <w:t>amount</w:t>
      </w:r>
      <w:proofErr w:type="gramEnd"/>
      <w:r w:rsidRPr="53833233">
        <w:rPr>
          <w:sz w:val="22"/>
          <w:szCs w:val="22"/>
          <w:lang w:val="en-US"/>
        </w:rPr>
        <w:t xml:space="preserve"> of transmissions and receptions in time domain (i.e., how long NW/UE can make micro/deep sleep. As in Fig. 1, our conducted preliminary SLS results for time domain transmission behavior </w:t>
      </w:r>
      <w:proofErr w:type="gramStart"/>
      <w:r w:rsidRPr="53833233">
        <w:rPr>
          <w:sz w:val="22"/>
          <w:szCs w:val="22"/>
          <w:lang w:val="en-US"/>
        </w:rPr>
        <w:t>shows</w:t>
      </w:r>
      <w:proofErr w:type="gramEnd"/>
      <w:r w:rsidRPr="53833233">
        <w:rPr>
          <w:sz w:val="22"/>
          <w:szCs w:val="22"/>
          <w:lang w:val="en-US"/>
        </w:rPr>
        <w:t xml:space="preserve"> that longer sleep from 20 </w:t>
      </w:r>
      <w:proofErr w:type="spellStart"/>
      <w:r w:rsidRPr="53833233">
        <w:rPr>
          <w:sz w:val="22"/>
          <w:szCs w:val="22"/>
          <w:lang w:val="en-US"/>
        </w:rPr>
        <w:t>ms</w:t>
      </w:r>
      <w:proofErr w:type="spellEnd"/>
      <w:r w:rsidRPr="53833233">
        <w:rPr>
          <w:sz w:val="22"/>
          <w:szCs w:val="22"/>
          <w:lang w:val="en-US"/>
        </w:rPr>
        <w:t xml:space="preserve"> to 80 </w:t>
      </w:r>
      <w:proofErr w:type="spellStart"/>
      <w:r w:rsidRPr="53833233">
        <w:rPr>
          <w:sz w:val="22"/>
          <w:szCs w:val="22"/>
          <w:lang w:val="en-US"/>
        </w:rPr>
        <w:t>ms</w:t>
      </w:r>
      <w:proofErr w:type="spellEnd"/>
      <w:r w:rsidRPr="53833233">
        <w:rPr>
          <w:sz w:val="22"/>
          <w:szCs w:val="22"/>
          <w:lang w:val="en-US"/>
        </w:rPr>
        <w:t xml:space="preserve"> yields around 20% energy saving gain even though the amount of active time does not change. We have also examined the power consumption when the periodicity of active time and sleep time varies from 20 </w:t>
      </w:r>
      <w:proofErr w:type="spellStart"/>
      <w:r w:rsidRPr="53833233">
        <w:rPr>
          <w:sz w:val="22"/>
          <w:szCs w:val="22"/>
          <w:lang w:val="en-US"/>
        </w:rPr>
        <w:t>ms</w:t>
      </w:r>
      <w:proofErr w:type="spellEnd"/>
      <w:r w:rsidRPr="53833233">
        <w:rPr>
          <w:sz w:val="22"/>
          <w:szCs w:val="22"/>
          <w:lang w:val="en-US"/>
        </w:rPr>
        <w:t xml:space="preserve">, 40 </w:t>
      </w:r>
      <w:proofErr w:type="spellStart"/>
      <w:r w:rsidRPr="53833233">
        <w:rPr>
          <w:sz w:val="22"/>
          <w:szCs w:val="22"/>
          <w:lang w:val="en-US"/>
        </w:rPr>
        <w:t>ms</w:t>
      </w:r>
      <w:proofErr w:type="spellEnd"/>
      <w:r w:rsidRPr="53833233">
        <w:rPr>
          <w:sz w:val="22"/>
          <w:szCs w:val="22"/>
          <w:lang w:val="en-US"/>
        </w:rPr>
        <w:t xml:space="preserve">, 80 </w:t>
      </w:r>
      <w:proofErr w:type="spellStart"/>
      <w:r w:rsidRPr="53833233">
        <w:rPr>
          <w:sz w:val="22"/>
          <w:szCs w:val="22"/>
          <w:lang w:val="en-US"/>
        </w:rPr>
        <w:t>ms.</w:t>
      </w:r>
      <w:proofErr w:type="spellEnd"/>
      <w:r w:rsidRPr="53833233">
        <w:rPr>
          <w:sz w:val="22"/>
          <w:szCs w:val="22"/>
          <w:lang w:val="en-US"/>
        </w:rPr>
        <w:t xml:space="preserve"> The detailed SLS simulation conditions are shown in </w:t>
      </w:r>
      <w:proofErr w:type="gramStart"/>
      <w:r w:rsidRPr="53833233">
        <w:rPr>
          <w:sz w:val="22"/>
          <w:szCs w:val="22"/>
          <w:lang w:val="en-US"/>
        </w:rPr>
        <w:t>the Table</w:t>
      </w:r>
      <w:proofErr w:type="gramEnd"/>
      <w:r w:rsidRPr="53833233">
        <w:rPr>
          <w:sz w:val="22"/>
          <w:szCs w:val="22"/>
          <w:lang w:val="en-US"/>
        </w:rPr>
        <w:t xml:space="preserve"> 1. </w:t>
      </w:r>
    </w:p>
    <w:p w14:paraId="4FED89F9" w14:textId="56FD1A42" w:rsidR="00962BBC" w:rsidRDefault="6B4B8A09" w:rsidP="53833233">
      <w:pPr>
        <w:jc w:val="center"/>
      </w:pPr>
      <w:r>
        <w:t xml:space="preserve"> </w:t>
      </w:r>
      <w:r w:rsidR="7CBB9B3D">
        <w:rPr>
          <w:noProof/>
        </w:rPr>
        <w:drawing>
          <wp:inline distT="0" distB="0" distL="0" distR="0" wp14:anchorId="55024DC4" wp14:editId="38469784">
            <wp:extent cx="3990581" cy="1995290"/>
            <wp:effectExtent l="0" t="0" r="0" b="0"/>
            <wp:docPr id="140525098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250983" name=""/>
                    <pic:cNvPicPr/>
                  </pic:nvPicPr>
                  <pic:blipFill>
                    <a:blip r:embed="rId11">
                      <a:extLst>
                        <a:ext uri="{28A0092B-C50C-407E-A947-70E740481C1C}">
                          <a14:useLocalDpi xmlns:a14="http://schemas.microsoft.com/office/drawing/2010/main"/>
                        </a:ext>
                      </a:extLst>
                    </a:blip>
                    <a:stretch>
                      <a:fillRect/>
                    </a:stretch>
                  </pic:blipFill>
                  <pic:spPr>
                    <a:xfrm>
                      <a:off x="0" y="0"/>
                      <a:ext cx="3990581" cy="1995290"/>
                    </a:xfrm>
                    <a:prstGeom prst="rect">
                      <a:avLst/>
                    </a:prstGeom>
                  </pic:spPr>
                </pic:pic>
              </a:graphicData>
            </a:graphic>
          </wp:inline>
        </w:drawing>
      </w:r>
    </w:p>
    <w:p w14:paraId="46E8AA64" w14:textId="3515DF85" w:rsidR="00962BBC" w:rsidRDefault="6B4B8A09" w:rsidP="53833233">
      <w:pPr>
        <w:jc w:val="center"/>
        <w:rPr>
          <w:sz w:val="22"/>
          <w:szCs w:val="22"/>
        </w:rPr>
      </w:pPr>
      <w:r w:rsidRPr="53833233">
        <w:rPr>
          <w:sz w:val="22"/>
          <w:szCs w:val="22"/>
        </w:rPr>
        <w:t>Figure 1: SLS results for NW energy consumptions with different ON/OFF durations</w:t>
      </w:r>
    </w:p>
    <w:p w14:paraId="62FD7C69" w14:textId="1EF083EB" w:rsidR="00962BBC" w:rsidRDefault="6B4B8A09" w:rsidP="53833233">
      <w:r>
        <w:t xml:space="preserve"> </w:t>
      </w:r>
    </w:p>
    <w:p w14:paraId="196363CE" w14:textId="3E52539D" w:rsidR="00962BBC" w:rsidRDefault="6B4B8A09" w:rsidP="53833233">
      <w:pPr>
        <w:jc w:val="center"/>
        <w:rPr>
          <w:sz w:val="22"/>
          <w:szCs w:val="22"/>
        </w:rPr>
      </w:pPr>
      <w:r w:rsidRPr="53833233">
        <w:rPr>
          <w:sz w:val="22"/>
          <w:szCs w:val="22"/>
        </w:rPr>
        <w:t xml:space="preserve">Table </w:t>
      </w:r>
      <w:r w:rsidR="00CF37B4">
        <w:rPr>
          <w:rFonts w:hint="eastAsia"/>
          <w:sz w:val="22"/>
          <w:szCs w:val="22"/>
        </w:rPr>
        <w:t>3</w:t>
      </w:r>
      <w:r w:rsidRPr="53833233">
        <w:rPr>
          <w:sz w:val="22"/>
          <w:szCs w:val="22"/>
        </w:rPr>
        <w:t>: system level simulation assumptions</w:t>
      </w:r>
    </w:p>
    <w:tbl>
      <w:tblPr>
        <w:tblStyle w:val="TableGrid"/>
        <w:tblW w:w="0" w:type="auto"/>
        <w:jc w:val="center"/>
        <w:tblLayout w:type="fixed"/>
        <w:tblLook w:val="04A0" w:firstRow="1" w:lastRow="0" w:firstColumn="1" w:lastColumn="0" w:noHBand="0" w:noVBand="1"/>
      </w:tblPr>
      <w:tblGrid>
        <w:gridCol w:w="4264"/>
        <w:gridCol w:w="5262"/>
      </w:tblGrid>
      <w:tr w:rsidR="53833233" w14:paraId="231F151B" w14:textId="77777777" w:rsidTr="00FD5F3D">
        <w:trPr>
          <w:trHeight w:val="300"/>
          <w:jc w:val="center"/>
        </w:trPr>
        <w:tc>
          <w:tcPr>
            <w:tcW w:w="4264" w:type="dxa"/>
            <w:tcBorders>
              <w:top w:val="single" w:sz="8" w:space="0" w:color="auto"/>
              <w:left w:val="single" w:sz="8" w:space="0" w:color="auto"/>
              <w:bottom w:val="single" w:sz="8" w:space="0" w:color="auto"/>
              <w:right w:val="single" w:sz="8" w:space="0" w:color="auto"/>
            </w:tcBorders>
            <w:tcMar>
              <w:left w:w="108" w:type="dxa"/>
              <w:right w:w="108" w:type="dxa"/>
            </w:tcMar>
          </w:tcPr>
          <w:p w14:paraId="17D2B8FC" w14:textId="5D52CB45" w:rsidR="53833233" w:rsidRDefault="53833233" w:rsidP="53833233">
            <w:pPr>
              <w:spacing w:after="0"/>
              <w:rPr>
                <w:rFonts w:eastAsia="Times New Roman"/>
                <w:sz w:val="22"/>
                <w:szCs w:val="22"/>
              </w:rPr>
            </w:pPr>
            <w:r w:rsidRPr="53833233">
              <w:rPr>
                <w:rFonts w:eastAsia="Times New Roman"/>
                <w:sz w:val="22"/>
                <w:szCs w:val="22"/>
              </w:rPr>
              <w:t>Parameters</w:t>
            </w:r>
          </w:p>
        </w:tc>
        <w:tc>
          <w:tcPr>
            <w:tcW w:w="5262" w:type="dxa"/>
            <w:tcBorders>
              <w:top w:val="single" w:sz="8" w:space="0" w:color="auto"/>
              <w:left w:val="single" w:sz="8" w:space="0" w:color="auto"/>
              <w:bottom w:val="single" w:sz="8" w:space="0" w:color="auto"/>
              <w:right w:val="single" w:sz="8" w:space="0" w:color="auto"/>
            </w:tcBorders>
            <w:tcMar>
              <w:left w:w="108" w:type="dxa"/>
              <w:right w:w="108" w:type="dxa"/>
            </w:tcMar>
          </w:tcPr>
          <w:p w14:paraId="3359067D" w14:textId="3F1A5EEA" w:rsidR="53833233" w:rsidRDefault="53833233" w:rsidP="53833233">
            <w:pPr>
              <w:spacing w:after="0"/>
              <w:rPr>
                <w:rFonts w:eastAsia="Times New Roman"/>
                <w:sz w:val="22"/>
                <w:szCs w:val="22"/>
              </w:rPr>
            </w:pPr>
            <w:r w:rsidRPr="53833233">
              <w:rPr>
                <w:rFonts w:eastAsia="Times New Roman"/>
                <w:sz w:val="22"/>
                <w:szCs w:val="22"/>
              </w:rPr>
              <w:t>Value</w:t>
            </w:r>
          </w:p>
        </w:tc>
      </w:tr>
      <w:tr w:rsidR="53833233" w14:paraId="10673109" w14:textId="77777777" w:rsidTr="00FD5F3D">
        <w:trPr>
          <w:trHeight w:val="300"/>
          <w:jc w:val="center"/>
        </w:trPr>
        <w:tc>
          <w:tcPr>
            <w:tcW w:w="4264" w:type="dxa"/>
            <w:tcBorders>
              <w:top w:val="single" w:sz="8" w:space="0" w:color="auto"/>
              <w:left w:val="single" w:sz="8" w:space="0" w:color="auto"/>
              <w:bottom w:val="single" w:sz="8" w:space="0" w:color="auto"/>
              <w:right w:val="single" w:sz="8" w:space="0" w:color="auto"/>
            </w:tcBorders>
            <w:tcMar>
              <w:left w:w="108" w:type="dxa"/>
              <w:right w:w="108" w:type="dxa"/>
            </w:tcMar>
          </w:tcPr>
          <w:p w14:paraId="39028B82" w14:textId="3CB5159F" w:rsidR="53833233" w:rsidRDefault="53833233" w:rsidP="53833233">
            <w:pPr>
              <w:spacing w:after="0"/>
              <w:rPr>
                <w:rFonts w:eastAsia="Times New Roman"/>
                <w:sz w:val="22"/>
                <w:szCs w:val="22"/>
              </w:rPr>
            </w:pPr>
            <w:r w:rsidRPr="53833233">
              <w:rPr>
                <w:rFonts w:eastAsia="Times New Roman"/>
                <w:sz w:val="22"/>
                <w:szCs w:val="22"/>
              </w:rPr>
              <w:t>Carrier frequency</w:t>
            </w:r>
          </w:p>
        </w:tc>
        <w:tc>
          <w:tcPr>
            <w:tcW w:w="5262" w:type="dxa"/>
            <w:tcBorders>
              <w:top w:val="single" w:sz="8" w:space="0" w:color="auto"/>
              <w:left w:val="single" w:sz="8" w:space="0" w:color="auto"/>
              <w:bottom w:val="single" w:sz="8" w:space="0" w:color="auto"/>
              <w:right w:val="single" w:sz="8" w:space="0" w:color="auto"/>
            </w:tcBorders>
            <w:tcMar>
              <w:left w:w="108" w:type="dxa"/>
              <w:right w:w="108" w:type="dxa"/>
            </w:tcMar>
          </w:tcPr>
          <w:p w14:paraId="79A668A4" w14:textId="770F982E" w:rsidR="53833233" w:rsidRDefault="53833233" w:rsidP="53833233">
            <w:pPr>
              <w:spacing w:after="0"/>
              <w:rPr>
                <w:rFonts w:eastAsia="Times New Roman"/>
                <w:sz w:val="22"/>
                <w:szCs w:val="22"/>
              </w:rPr>
            </w:pPr>
            <w:r w:rsidRPr="53833233">
              <w:rPr>
                <w:rFonts w:eastAsia="Times New Roman"/>
                <w:sz w:val="22"/>
                <w:szCs w:val="22"/>
              </w:rPr>
              <w:t>4 GHz</w:t>
            </w:r>
          </w:p>
        </w:tc>
      </w:tr>
      <w:tr w:rsidR="53833233" w14:paraId="482EBEF7" w14:textId="77777777" w:rsidTr="00FD5F3D">
        <w:trPr>
          <w:trHeight w:val="300"/>
          <w:jc w:val="center"/>
        </w:trPr>
        <w:tc>
          <w:tcPr>
            <w:tcW w:w="4264" w:type="dxa"/>
            <w:tcBorders>
              <w:top w:val="single" w:sz="8" w:space="0" w:color="auto"/>
              <w:left w:val="single" w:sz="8" w:space="0" w:color="auto"/>
              <w:bottom w:val="single" w:sz="8" w:space="0" w:color="auto"/>
              <w:right w:val="single" w:sz="8" w:space="0" w:color="auto"/>
            </w:tcBorders>
            <w:tcMar>
              <w:left w:w="108" w:type="dxa"/>
              <w:right w:w="108" w:type="dxa"/>
            </w:tcMar>
          </w:tcPr>
          <w:p w14:paraId="05C2BE06" w14:textId="572B6273" w:rsidR="53833233" w:rsidRDefault="53833233" w:rsidP="53833233">
            <w:pPr>
              <w:spacing w:after="0"/>
              <w:rPr>
                <w:rFonts w:eastAsia="Times New Roman"/>
                <w:sz w:val="22"/>
                <w:szCs w:val="22"/>
              </w:rPr>
            </w:pPr>
            <w:r w:rsidRPr="53833233">
              <w:rPr>
                <w:rFonts w:eastAsia="Times New Roman"/>
                <w:sz w:val="22"/>
                <w:szCs w:val="22"/>
              </w:rPr>
              <w:t>Bandwidth</w:t>
            </w:r>
          </w:p>
        </w:tc>
        <w:tc>
          <w:tcPr>
            <w:tcW w:w="5262" w:type="dxa"/>
            <w:tcBorders>
              <w:top w:val="single" w:sz="8" w:space="0" w:color="auto"/>
              <w:left w:val="single" w:sz="8" w:space="0" w:color="auto"/>
              <w:bottom w:val="single" w:sz="8" w:space="0" w:color="auto"/>
              <w:right w:val="single" w:sz="8" w:space="0" w:color="auto"/>
            </w:tcBorders>
            <w:tcMar>
              <w:left w:w="108" w:type="dxa"/>
              <w:right w:w="108" w:type="dxa"/>
            </w:tcMar>
          </w:tcPr>
          <w:p w14:paraId="48D970BE" w14:textId="31E750CC" w:rsidR="53833233" w:rsidRDefault="53833233" w:rsidP="53833233">
            <w:pPr>
              <w:spacing w:after="0"/>
              <w:rPr>
                <w:rFonts w:eastAsia="Times New Roman"/>
                <w:sz w:val="22"/>
                <w:szCs w:val="22"/>
              </w:rPr>
            </w:pPr>
            <w:r w:rsidRPr="53833233">
              <w:rPr>
                <w:rFonts w:eastAsia="Times New Roman"/>
                <w:sz w:val="22"/>
                <w:szCs w:val="22"/>
              </w:rPr>
              <w:t>100 MHz</w:t>
            </w:r>
          </w:p>
        </w:tc>
      </w:tr>
      <w:tr w:rsidR="53833233" w14:paraId="1F6B958F" w14:textId="77777777" w:rsidTr="00FD5F3D">
        <w:trPr>
          <w:trHeight w:val="300"/>
          <w:jc w:val="center"/>
        </w:trPr>
        <w:tc>
          <w:tcPr>
            <w:tcW w:w="4264" w:type="dxa"/>
            <w:tcBorders>
              <w:top w:val="single" w:sz="8" w:space="0" w:color="auto"/>
              <w:left w:val="single" w:sz="8" w:space="0" w:color="auto"/>
              <w:bottom w:val="single" w:sz="8" w:space="0" w:color="auto"/>
              <w:right w:val="single" w:sz="8" w:space="0" w:color="auto"/>
            </w:tcBorders>
            <w:tcMar>
              <w:left w:w="108" w:type="dxa"/>
              <w:right w:w="108" w:type="dxa"/>
            </w:tcMar>
          </w:tcPr>
          <w:p w14:paraId="4D590B6F" w14:textId="65129B22" w:rsidR="53833233" w:rsidRDefault="53833233" w:rsidP="53833233">
            <w:pPr>
              <w:spacing w:after="0"/>
              <w:rPr>
                <w:rFonts w:eastAsia="Times New Roman"/>
                <w:sz w:val="22"/>
                <w:szCs w:val="22"/>
              </w:rPr>
            </w:pPr>
            <w:r w:rsidRPr="53833233">
              <w:rPr>
                <w:rFonts w:eastAsia="Times New Roman"/>
                <w:sz w:val="22"/>
                <w:szCs w:val="22"/>
              </w:rPr>
              <w:t>SCS</w:t>
            </w:r>
          </w:p>
        </w:tc>
        <w:tc>
          <w:tcPr>
            <w:tcW w:w="5262" w:type="dxa"/>
            <w:tcBorders>
              <w:top w:val="single" w:sz="8" w:space="0" w:color="auto"/>
              <w:left w:val="single" w:sz="8" w:space="0" w:color="auto"/>
              <w:bottom w:val="single" w:sz="8" w:space="0" w:color="auto"/>
              <w:right w:val="single" w:sz="8" w:space="0" w:color="auto"/>
            </w:tcBorders>
            <w:tcMar>
              <w:left w:w="108" w:type="dxa"/>
              <w:right w:w="108" w:type="dxa"/>
            </w:tcMar>
          </w:tcPr>
          <w:p w14:paraId="05467364" w14:textId="515D5452" w:rsidR="53833233" w:rsidRDefault="53833233" w:rsidP="53833233">
            <w:pPr>
              <w:spacing w:after="0"/>
              <w:rPr>
                <w:rFonts w:eastAsia="Times New Roman"/>
                <w:sz w:val="22"/>
                <w:szCs w:val="22"/>
              </w:rPr>
            </w:pPr>
            <w:r w:rsidRPr="53833233">
              <w:rPr>
                <w:rFonts w:eastAsia="Times New Roman"/>
                <w:sz w:val="22"/>
                <w:szCs w:val="22"/>
              </w:rPr>
              <w:t>30 kHz</w:t>
            </w:r>
          </w:p>
        </w:tc>
      </w:tr>
      <w:tr w:rsidR="53833233" w14:paraId="5A25101B" w14:textId="77777777" w:rsidTr="00FD5F3D">
        <w:trPr>
          <w:trHeight w:val="300"/>
          <w:jc w:val="center"/>
        </w:trPr>
        <w:tc>
          <w:tcPr>
            <w:tcW w:w="4264" w:type="dxa"/>
            <w:tcBorders>
              <w:top w:val="single" w:sz="8" w:space="0" w:color="auto"/>
              <w:left w:val="single" w:sz="8" w:space="0" w:color="auto"/>
              <w:bottom w:val="single" w:sz="8" w:space="0" w:color="auto"/>
              <w:right w:val="single" w:sz="8" w:space="0" w:color="auto"/>
            </w:tcBorders>
            <w:tcMar>
              <w:left w:w="108" w:type="dxa"/>
              <w:right w:w="108" w:type="dxa"/>
            </w:tcMar>
          </w:tcPr>
          <w:p w14:paraId="21316EF0" w14:textId="34C3F596" w:rsidR="53833233" w:rsidRDefault="53833233" w:rsidP="53833233">
            <w:pPr>
              <w:spacing w:after="0"/>
              <w:rPr>
                <w:rFonts w:eastAsia="Times New Roman"/>
                <w:sz w:val="22"/>
                <w:szCs w:val="22"/>
              </w:rPr>
            </w:pPr>
            <w:r w:rsidRPr="53833233">
              <w:rPr>
                <w:rFonts w:eastAsia="Times New Roman"/>
                <w:sz w:val="22"/>
                <w:szCs w:val="22"/>
              </w:rPr>
              <w:t>Network layout</w:t>
            </w:r>
          </w:p>
        </w:tc>
        <w:tc>
          <w:tcPr>
            <w:tcW w:w="5262" w:type="dxa"/>
            <w:tcBorders>
              <w:top w:val="single" w:sz="8" w:space="0" w:color="auto"/>
              <w:left w:val="single" w:sz="8" w:space="0" w:color="auto"/>
              <w:bottom w:val="single" w:sz="8" w:space="0" w:color="auto"/>
              <w:right w:val="single" w:sz="8" w:space="0" w:color="auto"/>
            </w:tcBorders>
            <w:tcMar>
              <w:left w:w="108" w:type="dxa"/>
              <w:right w:w="108" w:type="dxa"/>
            </w:tcMar>
          </w:tcPr>
          <w:p w14:paraId="4AE032DE" w14:textId="2DD62F1A" w:rsidR="53833233" w:rsidRDefault="53833233" w:rsidP="53833233">
            <w:pPr>
              <w:spacing w:after="0"/>
              <w:rPr>
                <w:rFonts w:eastAsia="Times New Roman"/>
                <w:sz w:val="22"/>
                <w:szCs w:val="22"/>
              </w:rPr>
            </w:pPr>
            <w:r w:rsidRPr="53833233">
              <w:rPr>
                <w:rFonts w:eastAsia="Times New Roman"/>
                <w:sz w:val="22"/>
                <w:szCs w:val="22"/>
              </w:rPr>
              <w:t>Dense urban, 1layer macro</w:t>
            </w:r>
          </w:p>
        </w:tc>
      </w:tr>
      <w:tr w:rsidR="53833233" w14:paraId="3D57AAF0" w14:textId="77777777" w:rsidTr="00FD5F3D">
        <w:trPr>
          <w:trHeight w:val="300"/>
          <w:jc w:val="center"/>
        </w:trPr>
        <w:tc>
          <w:tcPr>
            <w:tcW w:w="4264" w:type="dxa"/>
            <w:tcBorders>
              <w:top w:val="single" w:sz="8" w:space="0" w:color="auto"/>
              <w:left w:val="single" w:sz="8" w:space="0" w:color="auto"/>
              <w:bottom w:val="single" w:sz="8" w:space="0" w:color="auto"/>
              <w:right w:val="single" w:sz="8" w:space="0" w:color="auto"/>
            </w:tcBorders>
            <w:tcMar>
              <w:left w:w="108" w:type="dxa"/>
              <w:right w:w="108" w:type="dxa"/>
            </w:tcMar>
          </w:tcPr>
          <w:p w14:paraId="3F2CF9A2" w14:textId="7F850045" w:rsidR="53833233" w:rsidRDefault="53833233" w:rsidP="53833233">
            <w:pPr>
              <w:spacing w:after="0"/>
              <w:rPr>
                <w:rFonts w:eastAsia="Times New Roman"/>
                <w:sz w:val="22"/>
                <w:szCs w:val="22"/>
              </w:rPr>
            </w:pPr>
            <w:r w:rsidRPr="53833233">
              <w:rPr>
                <w:rFonts w:eastAsia="Times New Roman"/>
                <w:sz w:val="22"/>
                <w:szCs w:val="22"/>
              </w:rPr>
              <w:t>Channel model</w:t>
            </w:r>
          </w:p>
        </w:tc>
        <w:tc>
          <w:tcPr>
            <w:tcW w:w="5262" w:type="dxa"/>
            <w:tcBorders>
              <w:top w:val="single" w:sz="8" w:space="0" w:color="auto"/>
              <w:left w:val="single" w:sz="8" w:space="0" w:color="auto"/>
              <w:bottom w:val="single" w:sz="8" w:space="0" w:color="auto"/>
              <w:right w:val="single" w:sz="8" w:space="0" w:color="auto"/>
            </w:tcBorders>
            <w:tcMar>
              <w:left w:w="108" w:type="dxa"/>
              <w:right w:w="108" w:type="dxa"/>
            </w:tcMar>
          </w:tcPr>
          <w:p w14:paraId="5C011772" w14:textId="4BD15273" w:rsidR="53833233" w:rsidRDefault="53833233" w:rsidP="53833233">
            <w:pPr>
              <w:spacing w:after="0"/>
              <w:rPr>
                <w:rFonts w:eastAsia="Times New Roman"/>
                <w:sz w:val="22"/>
                <w:szCs w:val="22"/>
              </w:rPr>
            </w:pPr>
            <w:r w:rsidRPr="53833233">
              <w:rPr>
                <w:rFonts w:eastAsia="Times New Roman"/>
                <w:sz w:val="22"/>
                <w:szCs w:val="22"/>
              </w:rPr>
              <w:t>ITU Channel mode B</w:t>
            </w:r>
          </w:p>
        </w:tc>
      </w:tr>
      <w:tr w:rsidR="53833233" w14:paraId="73607628" w14:textId="77777777" w:rsidTr="00FD5F3D">
        <w:trPr>
          <w:trHeight w:val="300"/>
          <w:jc w:val="center"/>
        </w:trPr>
        <w:tc>
          <w:tcPr>
            <w:tcW w:w="4264" w:type="dxa"/>
            <w:tcBorders>
              <w:top w:val="single" w:sz="8" w:space="0" w:color="auto"/>
              <w:left w:val="single" w:sz="8" w:space="0" w:color="auto"/>
              <w:bottom w:val="single" w:sz="8" w:space="0" w:color="auto"/>
              <w:right w:val="single" w:sz="8" w:space="0" w:color="auto"/>
            </w:tcBorders>
            <w:tcMar>
              <w:left w:w="108" w:type="dxa"/>
              <w:right w:w="108" w:type="dxa"/>
            </w:tcMar>
          </w:tcPr>
          <w:p w14:paraId="682AF70B" w14:textId="1E055A24" w:rsidR="53833233" w:rsidRDefault="53833233" w:rsidP="53833233">
            <w:pPr>
              <w:spacing w:after="0"/>
              <w:rPr>
                <w:rFonts w:eastAsia="Times New Roman"/>
                <w:sz w:val="22"/>
                <w:szCs w:val="22"/>
              </w:rPr>
            </w:pPr>
            <w:r w:rsidRPr="53833233">
              <w:rPr>
                <w:rFonts w:eastAsia="Times New Roman"/>
                <w:sz w:val="22"/>
                <w:szCs w:val="22"/>
              </w:rPr>
              <w:t xml:space="preserve">BS antenna structure and </w:t>
            </w:r>
            <w:proofErr w:type="spellStart"/>
            <w:r w:rsidRPr="53833233">
              <w:rPr>
                <w:rFonts w:eastAsia="Times New Roman"/>
                <w:sz w:val="22"/>
                <w:szCs w:val="22"/>
              </w:rPr>
              <w:t>TxRU</w:t>
            </w:r>
            <w:proofErr w:type="spellEnd"/>
          </w:p>
        </w:tc>
        <w:tc>
          <w:tcPr>
            <w:tcW w:w="5262" w:type="dxa"/>
            <w:tcBorders>
              <w:top w:val="single" w:sz="8" w:space="0" w:color="auto"/>
              <w:left w:val="single" w:sz="8" w:space="0" w:color="auto"/>
              <w:bottom w:val="single" w:sz="8" w:space="0" w:color="auto"/>
              <w:right w:val="single" w:sz="8" w:space="0" w:color="auto"/>
            </w:tcBorders>
            <w:tcMar>
              <w:left w:w="108" w:type="dxa"/>
              <w:right w:w="108" w:type="dxa"/>
            </w:tcMar>
          </w:tcPr>
          <w:p w14:paraId="1819CA2E" w14:textId="57FD12B9" w:rsidR="53833233" w:rsidRDefault="53833233" w:rsidP="53833233">
            <w:pPr>
              <w:spacing w:after="0"/>
              <w:rPr>
                <w:rFonts w:eastAsia="Times New Roman"/>
                <w:sz w:val="22"/>
                <w:szCs w:val="22"/>
              </w:rPr>
            </w:pPr>
            <w:r w:rsidRPr="53833233">
              <w:rPr>
                <w:rFonts w:eastAsia="Times New Roman"/>
                <w:sz w:val="22"/>
                <w:szCs w:val="22"/>
              </w:rPr>
              <w:t>(8, 8, 2, 1, 1, 4, 8) with (</w:t>
            </w:r>
            <m:oMath>
              <m:r>
                <w:rPr>
                  <w:rFonts w:ascii="Cambria Math" w:eastAsia="Times New Roman" w:hAnsi="Cambria Math"/>
                  <w:sz w:val="22"/>
                  <w:szCs w:val="22"/>
                </w:rPr>
                <m:t>dH</m:t>
              </m:r>
            </m:oMath>
            <w:r w:rsidRPr="53833233">
              <w:rPr>
                <w:rFonts w:eastAsia="Times New Roman"/>
                <w:sz w:val="22"/>
                <w:szCs w:val="22"/>
              </w:rPr>
              <w:t xml:space="preserve">, </w:t>
            </w:r>
            <m:oMath>
              <m:r>
                <w:rPr>
                  <w:rFonts w:ascii="Cambria Math" w:eastAsia="Times New Roman" w:hAnsi="Cambria Math"/>
                  <w:sz w:val="22"/>
                  <w:szCs w:val="22"/>
                </w:rPr>
                <m:t>dV</m:t>
              </m:r>
            </m:oMath>
            <w:r w:rsidRPr="53833233">
              <w:rPr>
                <w:rFonts w:eastAsia="Times New Roman"/>
                <w:sz w:val="22"/>
                <w:szCs w:val="22"/>
              </w:rPr>
              <w:t xml:space="preserve">) = (0.5, 0.8) </w:t>
            </w:r>
          </w:p>
        </w:tc>
      </w:tr>
      <w:tr w:rsidR="53833233" w14:paraId="75BB5077" w14:textId="77777777" w:rsidTr="00FD5F3D">
        <w:trPr>
          <w:trHeight w:val="300"/>
          <w:jc w:val="center"/>
        </w:trPr>
        <w:tc>
          <w:tcPr>
            <w:tcW w:w="4264" w:type="dxa"/>
            <w:tcBorders>
              <w:top w:val="single" w:sz="8" w:space="0" w:color="auto"/>
              <w:left w:val="single" w:sz="8" w:space="0" w:color="auto"/>
              <w:bottom w:val="single" w:sz="8" w:space="0" w:color="auto"/>
              <w:right w:val="single" w:sz="8" w:space="0" w:color="auto"/>
            </w:tcBorders>
            <w:tcMar>
              <w:left w:w="108" w:type="dxa"/>
              <w:right w:w="108" w:type="dxa"/>
            </w:tcMar>
          </w:tcPr>
          <w:p w14:paraId="3B47E66B" w14:textId="3A1A88E0" w:rsidR="53833233" w:rsidRDefault="53833233" w:rsidP="53833233">
            <w:pPr>
              <w:spacing w:after="0"/>
              <w:rPr>
                <w:rFonts w:eastAsia="Times New Roman"/>
                <w:sz w:val="22"/>
                <w:szCs w:val="22"/>
              </w:rPr>
            </w:pPr>
            <w:r w:rsidRPr="53833233">
              <w:rPr>
                <w:rFonts w:eastAsia="Times New Roman"/>
                <w:sz w:val="22"/>
                <w:szCs w:val="22"/>
              </w:rPr>
              <w:t xml:space="preserve">UE antenna structure and </w:t>
            </w:r>
            <w:proofErr w:type="spellStart"/>
            <w:r w:rsidRPr="53833233">
              <w:rPr>
                <w:rFonts w:eastAsia="Times New Roman"/>
                <w:sz w:val="22"/>
                <w:szCs w:val="22"/>
              </w:rPr>
              <w:t>TxRU</w:t>
            </w:r>
            <w:proofErr w:type="spellEnd"/>
          </w:p>
        </w:tc>
        <w:tc>
          <w:tcPr>
            <w:tcW w:w="5262" w:type="dxa"/>
            <w:tcBorders>
              <w:top w:val="single" w:sz="8" w:space="0" w:color="auto"/>
              <w:left w:val="single" w:sz="8" w:space="0" w:color="auto"/>
              <w:bottom w:val="single" w:sz="8" w:space="0" w:color="auto"/>
              <w:right w:val="single" w:sz="8" w:space="0" w:color="auto"/>
            </w:tcBorders>
            <w:tcMar>
              <w:left w:w="108" w:type="dxa"/>
              <w:right w:w="108" w:type="dxa"/>
            </w:tcMar>
          </w:tcPr>
          <w:p w14:paraId="512ED1BA" w14:textId="010A4CFC" w:rsidR="53833233" w:rsidRDefault="53833233" w:rsidP="53833233">
            <w:pPr>
              <w:spacing w:after="0"/>
              <w:rPr>
                <w:rFonts w:eastAsia="Times New Roman"/>
                <w:sz w:val="22"/>
                <w:szCs w:val="22"/>
              </w:rPr>
            </w:pPr>
            <w:r w:rsidRPr="53833233">
              <w:rPr>
                <w:rFonts w:eastAsia="Times New Roman"/>
                <w:sz w:val="22"/>
                <w:szCs w:val="22"/>
              </w:rPr>
              <w:t>(1, 1, 2, 1, 1, 1, 1) with (</w:t>
            </w:r>
            <m:oMath>
              <m:r>
                <w:rPr>
                  <w:rFonts w:ascii="Cambria Math" w:eastAsia="Times New Roman" w:hAnsi="Cambria Math"/>
                  <w:sz w:val="22"/>
                  <w:szCs w:val="22"/>
                </w:rPr>
                <m:t>dH</m:t>
              </m:r>
            </m:oMath>
            <w:r w:rsidRPr="53833233">
              <w:rPr>
                <w:rFonts w:eastAsia="Times New Roman"/>
                <w:sz w:val="22"/>
                <w:szCs w:val="22"/>
              </w:rPr>
              <w:t xml:space="preserve">, </w:t>
            </w:r>
            <m:oMath>
              <m:r>
                <w:rPr>
                  <w:rFonts w:ascii="Cambria Math" w:eastAsia="Times New Roman" w:hAnsi="Cambria Math"/>
                  <w:sz w:val="22"/>
                  <w:szCs w:val="22"/>
                </w:rPr>
                <m:t>dV</m:t>
              </m:r>
            </m:oMath>
            <w:r w:rsidRPr="53833233">
              <w:rPr>
                <w:rFonts w:eastAsia="Times New Roman"/>
                <w:sz w:val="22"/>
                <w:szCs w:val="22"/>
              </w:rPr>
              <w:t xml:space="preserve">) = (0.5, 0.5) </w:t>
            </w:r>
          </w:p>
        </w:tc>
      </w:tr>
      <w:tr w:rsidR="53833233" w14:paraId="0021700E" w14:textId="77777777" w:rsidTr="00FD5F3D">
        <w:trPr>
          <w:trHeight w:val="300"/>
          <w:jc w:val="center"/>
        </w:trPr>
        <w:tc>
          <w:tcPr>
            <w:tcW w:w="4264" w:type="dxa"/>
            <w:tcBorders>
              <w:top w:val="single" w:sz="8" w:space="0" w:color="auto"/>
              <w:left w:val="single" w:sz="8" w:space="0" w:color="auto"/>
              <w:bottom w:val="single" w:sz="8" w:space="0" w:color="auto"/>
              <w:right w:val="single" w:sz="8" w:space="0" w:color="auto"/>
            </w:tcBorders>
            <w:tcMar>
              <w:left w:w="108" w:type="dxa"/>
              <w:right w:w="108" w:type="dxa"/>
            </w:tcMar>
          </w:tcPr>
          <w:p w14:paraId="18B13CB2" w14:textId="254E99D7" w:rsidR="53833233" w:rsidRDefault="53833233" w:rsidP="53833233">
            <w:pPr>
              <w:spacing w:after="0"/>
              <w:rPr>
                <w:rFonts w:eastAsia="Times New Roman"/>
                <w:sz w:val="22"/>
                <w:szCs w:val="22"/>
              </w:rPr>
            </w:pPr>
            <w:r w:rsidRPr="53833233">
              <w:rPr>
                <w:rFonts w:eastAsia="Times New Roman"/>
                <w:sz w:val="22"/>
                <w:szCs w:val="22"/>
              </w:rPr>
              <w:t>Channel estimation</w:t>
            </w:r>
          </w:p>
        </w:tc>
        <w:tc>
          <w:tcPr>
            <w:tcW w:w="5262" w:type="dxa"/>
            <w:tcBorders>
              <w:top w:val="single" w:sz="8" w:space="0" w:color="auto"/>
              <w:left w:val="single" w:sz="8" w:space="0" w:color="auto"/>
              <w:bottom w:val="single" w:sz="8" w:space="0" w:color="auto"/>
              <w:right w:val="single" w:sz="8" w:space="0" w:color="auto"/>
            </w:tcBorders>
            <w:tcMar>
              <w:left w:w="108" w:type="dxa"/>
              <w:right w:w="108" w:type="dxa"/>
            </w:tcMar>
          </w:tcPr>
          <w:p w14:paraId="60425DE7" w14:textId="689DFF64" w:rsidR="53833233" w:rsidRDefault="53833233" w:rsidP="53833233">
            <w:pPr>
              <w:spacing w:after="0"/>
              <w:rPr>
                <w:rFonts w:eastAsia="Times New Roman"/>
                <w:sz w:val="22"/>
                <w:szCs w:val="22"/>
              </w:rPr>
            </w:pPr>
            <w:r w:rsidRPr="53833233">
              <w:rPr>
                <w:rFonts w:eastAsia="Times New Roman"/>
                <w:sz w:val="22"/>
                <w:szCs w:val="22"/>
              </w:rPr>
              <w:t>Real</w:t>
            </w:r>
          </w:p>
        </w:tc>
      </w:tr>
      <w:tr w:rsidR="53833233" w14:paraId="16A1E7C7" w14:textId="77777777" w:rsidTr="00FD5F3D">
        <w:trPr>
          <w:trHeight w:val="300"/>
          <w:jc w:val="center"/>
        </w:trPr>
        <w:tc>
          <w:tcPr>
            <w:tcW w:w="4264" w:type="dxa"/>
            <w:tcBorders>
              <w:top w:val="single" w:sz="8" w:space="0" w:color="auto"/>
              <w:left w:val="single" w:sz="8" w:space="0" w:color="auto"/>
              <w:bottom w:val="single" w:sz="8" w:space="0" w:color="auto"/>
              <w:right w:val="single" w:sz="8" w:space="0" w:color="auto"/>
            </w:tcBorders>
            <w:tcMar>
              <w:left w:w="108" w:type="dxa"/>
              <w:right w:w="108" w:type="dxa"/>
            </w:tcMar>
          </w:tcPr>
          <w:p w14:paraId="4182C1F7" w14:textId="0AD3544E" w:rsidR="53833233" w:rsidRDefault="53833233" w:rsidP="53833233">
            <w:pPr>
              <w:spacing w:after="0"/>
              <w:rPr>
                <w:rFonts w:eastAsia="Times New Roman"/>
                <w:sz w:val="22"/>
                <w:szCs w:val="22"/>
              </w:rPr>
            </w:pPr>
            <w:r w:rsidRPr="53833233">
              <w:rPr>
                <w:rFonts w:eastAsia="Times New Roman"/>
                <w:sz w:val="22"/>
                <w:szCs w:val="22"/>
              </w:rPr>
              <w:t>Scheduling</w:t>
            </w:r>
          </w:p>
        </w:tc>
        <w:tc>
          <w:tcPr>
            <w:tcW w:w="5262" w:type="dxa"/>
            <w:tcBorders>
              <w:top w:val="single" w:sz="8" w:space="0" w:color="auto"/>
              <w:left w:val="single" w:sz="8" w:space="0" w:color="auto"/>
              <w:bottom w:val="single" w:sz="8" w:space="0" w:color="auto"/>
              <w:right w:val="single" w:sz="8" w:space="0" w:color="auto"/>
            </w:tcBorders>
            <w:tcMar>
              <w:left w:w="108" w:type="dxa"/>
              <w:right w:w="108" w:type="dxa"/>
            </w:tcMar>
          </w:tcPr>
          <w:p w14:paraId="6FB3E7E3" w14:textId="64868583" w:rsidR="53833233" w:rsidRDefault="53833233" w:rsidP="53833233">
            <w:pPr>
              <w:spacing w:after="0"/>
              <w:rPr>
                <w:rFonts w:eastAsia="Times New Roman"/>
                <w:sz w:val="22"/>
                <w:szCs w:val="22"/>
              </w:rPr>
            </w:pPr>
            <w:proofErr w:type="spellStart"/>
            <w:r w:rsidRPr="53833233">
              <w:rPr>
                <w:rFonts w:eastAsia="Times New Roman"/>
                <w:sz w:val="22"/>
                <w:szCs w:val="22"/>
              </w:rPr>
              <w:t>Subband</w:t>
            </w:r>
            <w:proofErr w:type="spellEnd"/>
            <w:r w:rsidRPr="53833233">
              <w:rPr>
                <w:rFonts w:eastAsia="Times New Roman"/>
                <w:sz w:val="22"/>
                <w:szCs w:val="22"/>
              </w:rPr>
              <w:t xml:space="preserve"> PF</w:t>
            </w:r>
          </w:p>
        </w:tc>
      </w:tr>
      <w:tr w:rsidR="53833233" w14:paraId="48AD2BBC" w14:textId="77777777" w:rsidTr="00FD5F3D">
        <w:trPr>
          <w:trHeight w:val="300"/>
          <w:jc w:val="center"/>
        </w:trPr>
        <w:tc>
          <w:tcPr>
            <w:tcW w:w="4264" w:type="dxa"/>
            <w:tcBorders>
              <w:top w:val="single" w:sz="8" w:space="0" w:color="auto"/>
              <w:left w:val="single" w:sz="8" w:space="0" w:color="auto"/>
              <w:bottom w:val="single" w:sz="8" w:space="0" w:color="auto"/>
              <w:right w:val="single" w:sz="8" w:space="0" w:color="auto"/>
            </w:tcBorders>
            <w:tcMar>
              <w:left w:w="108" w:type="dxa"/>
              <w:right w:w="108" w:type="dxa"/>
            </w:tcMar>
          </w:tcPr>
          <w:p w14:paraId="6308EBEB" w14:textId="7FEF95E1" w:rsidR="53833233" w:rsidRDefault="53833233" w:rsidP="53833233">
            <w:pPr>
              <w:spacing w:after="0"/>
              <w:rPr>
                <w:rFonts w:eastAsia="Times New Roman"/>
                <w:sz w:val="22"/>
                <w:szCs w:val="22"/>
              </w:rPr>
            </w:pPr>
            <w:r w:rsidRPr="53833233">
              <w:rPr>
                <w:rFonts w:eastAsia="Times New Roman"/>
                <w:sz w:val="22"/>
                <w:szCs w:val="22"/>
              </w:rPr>
              <w:t>MIMO receiver</w:t>
            </w:r>
          </w:p>
        </w:tc>
        <w:tc>
          <w:tcPr>
            <w:tcW w:w="5262" w:type="dxa"/>
            <w:tcBorders>
              <w:top w:val="single" w:sz="8" w:space="0" w:color="auto"/>
              <w:left w:val="single" w:sz="8" w:space="0" w:color="auto"/>
              <w:bottom w:val="single" w:sz="8" w:space="0" w:color="auto"/>
              <w:right w:val="single" w:sz="8" w:space="0" w:color="auto"/>
            </w:tcBorders>
            <w:tcMar>
              <w:left w:w="108" w:type="dxa"/>
              <w:right w:w="108" w:type="dxa"/>
            </w:tcMar>
          </w:tcPr>
          <w:p w14:paraId="6D3B374E" w14:textId="0D5C5A8B" w:rsidR="53833233" w:rsidRDefault="53833233" w:rsidP="53833233">
            <w:pPr>
              <w:spacing w:after="0"/>
              <w:rPr>
                <w:rFonts w:eastAsia="Times New Roman"/>
                <w:sz w:val="22"/>
                <w:szCs w:val="22"/>
              </w:rPr>
            </w:pPr>
            <w:r w:rsidRPr="53833233">
              <w:rPr>
                <w:rFonts w:eastAsia="Times New Roman"/>
                <w:sz w:val="22"/>
                <w:szCs w:val="22"/>
              </w:rPr>
              <w:t>MMSE-IRC</w:t>
            </w:r>
          </w:p>
        </w:tc>
      </w:tr>
      <w:tr w:rsidR="53833233" w14:paraId="3DEFD7C8" w14:textId="77777777" w:rsidTr="00FD5F3D">
        <w:trPr>
          <w:trHeight w:val="300"/>
          <w:jc w:val="center"/>
        </w:trPr>
        <w:tc>
          <w:tcPr>
            <w:tcW w:w="4264" w:type="dxa"/>
            <w:tcBorders>
              <w:top w:val="single" w:sz="8" w:space="0" w:color="auto"/>
              <w:left w:val="single" w:sz="8" w:space="0" w:color="auto"/>
              <w:bottom w:val="single" w:sz="8" w:space="0" w:color="auto"/>
              <w:right w:val="single" w:sz="8" w:space="0" w:color="auto"/>
            </w:tcBorders>
            <w:tcMar>
              <w:left w:w="108" w:type="dxa"/>
              <w:right w:w="108" w:type="dxa"/>
            </w:tcMar>
          </w:tcPr>
          <w:p w14:paraId="225E3AD7" w14:textId="15E9D2B6" w:rsidR="53833233" w:rsidRDefault="53833233" w:rsidP="53833233">
            <w:pPr>
              <w:spacing w:after="0"/>
              <w:rPr>
                <w:rFonts w:eastAsia="Times New Roman"/>
                <w:sz w:val="22"/>
                <w:szCs w:val="22"/>
              </w:rPr>
            </w:pPr>
            <w:r w:rsidRPr="53833233">
              <w:rPr>
                <w:rFonts w:eastAsia="Times New Roman"/>
                <w:sz w:val="22"/>
                <w:szCs w:val="22"/>
              </w:rPr>
              <w:t>Traffic model</w:t>
            </w:r>
          </w:p>
        </w:tc>
        <w:tc>
          <w:tcPr>
            <w:tcW w:w="5262" w:type="dxa"/>
            <w:tcBorders>
              <w:top w:val="single" w:sz="8" w:space="0" w:color="auto"/>
              <w:left w:val="single" w:sz="8" w:space="0" w:color="auto"/>
              <w:bottom w:val="single" w:sz="8" w:space="0" w:color="auto"/>
              <w:right w:val="single" w:sz="8" w:space="0" w:color="auto"/>
            </w:tcBorders>
            <w:tcMar>
              <w:left w:w="108" w:type="dxa"/>
              <w:right w:w="108" w:type="dxa"/>
            </w:tcMar>
          </w:tcPr>
          <w:p w14:paraId="548674DF" w14:textId="0E9DC3D6" w:rsidR="53833233" w:rsidRDefault="53833233" w:rsidP="53833233">
            <w:pPr>
              <w:spacing w:after="0"/>
              <w:rPr>
                <w:rFonts w:eastAsia="Times New Roman"/>
                <w:sz w:val="22"/>
                <w:szCs w:val="22"/>
              </w:rPr>
            </w:pPr>
            <w:r w:rsidRPr="53833233">
              <w:rPr>
                <w:rFonts w:eastAsia="Times New Roman"/>
                <w:sz w:val="22"/>
                <w:szCs w:val="22"/>
              </w:rPr>
              <w:t xml:space="preserve">FTP mode 3 with 0.5 Mbyte payload </w:t>
            </w:r>
          </w:p>
          <w:p w14:paraId="1700F16C" w14:textId="3658007E" w:rsidR="53833233" w:rsidRDefault="53833233" w:rsidP="53833233">
            <w:pPr>
              <w:spacing w:after="0"/>
              <w:rPr>
                <w:rFonts w:eastAsia="Times New Roman"/>
                <w:sz w:val="22"/>
                <w:szCs w:val="22"/>
              </w:rPr>
            </w:pPr>
            <w:r w:rsidRPr="53833233">
              <w:rPr>
                <w:rFonts w:eastAsia="Times New Roman"/>
                <w:sz w:val="22"/>
                <w:szCs w:val="22"/>
              </w:rPr>
              <w:t xml:space="preserve">mean inter-arrival time of 200 </w:t>
            </w:r>
            <w:proofErr w:type="spellStart"/>
            <w:r w:rsidRPr="53833233">
              <w:rPr>
                <w:rFonts w:eastAsia="Times New Roman"/>
                <w:sz w:val="22"/>
                <w:szCs w:val="22"/>
              </w:rPr>
              <w:t>ms</w:t>
            </w:r>
            <w:proofErr w:type="spellEnd"/>
          </w:p>
        </w:tc>
      </w:tr>
      <w:tr w:rsidR="53833233" w14:paraId="1E886AD8" w14:textId="77777777" w:rsidTr="00FD5F3D">
        <w:trPr>
          <w:trHeight w:val="300"/>
          <w:jc w:val="center"/>
        </w:trPr>
        <w:tc>
          <w:tcPr>
            <w:tcW w:w="4264" w:type="dxa"/>
            <w:tcBorders>
              <w:top w:val="single" w:sz="8" w:space="0" w:color="auto"/>
              <w:left w:val="single" w:sz="8" w:space="0" w:color="auto"/>
              <w:bottom w:val="single" w:sz="8" w:space="0" w:color="auto"/>
              <w:right w:val="single" w:sz="8" w:space="0" w:color="auto"/>
            </w:tcBorders>
            <w:tcMar>
              <w:left w:w="108" w:type="dxa"/>
              <w:right w:w="108" w:type="dxa"/>
            </w:tcMar>
          </w:tcPr>
          <w:p w14:paraId="2BC2492A" w14:textId="7D1EE7FA" w:rsidR="53833233" w:rsidRDefault="53833233" w:rsidP="53833233">
            <w:pPr>
              <w:spacing w:after="0"/>
              <w:rPr>
                <w:rFonts w:eastAsia="Times New Roman"/>
                <w:sz w:val="22"/>
                <w:szCs w:val="22"/>
              </w:rPr>
            </w:pPr>
            <w:r w:rsidRPr="53833233">
              <w:rPr>
                <w:rFonts w:eastAsia="Times New Roman"/>
                <w:sz w:val="22"/>
                <w:szCs w:val="22"/>
              </w:rPr>
              <w:t>ISD</w:t>
            </w:r>
          </w:p>
        </w:tc>
        <w:tc>
          <w:tcPr>
            <w:tcW w:w="5262" w:type="dxa"/>
            <w:tcBorders>
              <w:top w:val="single" w:sz="8" w:space="0" w:color="auto"/>
              <w:left w:val="single" w:sz="8" w:space="0" w:color="auto"/>
              <w:bottom w:val="single" w:sz="8" w:space="0" w:color="auto"/>
              <w:right w:val="single" w:sz="8" w:space="0" w:color="auto"/>
            </w:tcBorders>
            <w:tcMar>
              <w:left w:w="108" w:type="dxa"/>
              <w:right w:w="108" w:type="dxa"/>
            </w:tcMar>
          </w:tcPr>
          <w:p w14:paraId="2A52F6CA" w14:textId="0282240D" w:rsidR="53833233" w:rsidRDefault="53833233" w:rsidP="53833233">
            <w:pPr>
              <w:spacing w:after="0"/>
              <w:rPr>
                <w:rFonts w:eastAsia="Times New Roman"/>
                <w:sz w:val="22"/>
                <w:szCs w:val="22"/>
              </w:rPr>
            </w:pPr>
            <w:r w:rsidRPr="53833233">
              <w:rPr>
                <w:rFonts w:eastAsia="Times New Roman"/>
                <w:sz w:val="22"/>
                <w:szCs w:val="22"/>
              </w:rPr>
              <w:t>200 m</w:t>
            </w:r>
          </w:p>
        </w:tc>
      </w:tr>
      <w:tr w:rsidR="53833233" w14:paraId="0D32105D" w14:textId="77777777" w:rsidTr="00FD5F3D">
        <w:trPr>
          <w:trHeight w:val="300"/>
          <w:jc w:val="center"/>
        </w:trPr>
        <w:tc>
          <w:tcPr>
            <w:tcW w:w="4264" w:type="dxa"/>
            <w:tcBorders>
              <w:top w:val="single" w:sz="8" w:space="0" w:color="auto"/>
              <w:left w:val="single" w:sz="8" w:space="0" w:color="auto"/>
              <w:bottom w:val="single" w:sz="8" w:space="0" w:color="auto"/>
              <w:right w:val="single" w:sz="8" w:space="0" w:color="auto"/>
            </w:tcBorders>
            <w:tcMar>
              <w:left w:w="108" w:type="dxa"/>
              <w:right w:w="108" w:type="dxa"/>
            </w:tcMar>
          </w:tcPr>
          <w:p w14:paraId="21FAF912" w14:textId="6296AB81" w:rsidR="53833233" w:rsidRDefault="53833233" w:rsidP="53833233">
            <w:pPr>
              <w:spacing w:after="0"/>
              <w:rPr>
                <w:rFonts w:eastAsia="Times New Roman"/>
                <w:sz w:val="22"/>
                <w:szCs w:val="22"/>
              </w:rPr>
            </w:pPr>
            <w:r w:rsidRPr="53833233">
              <w:rPr>
                <w:rFonts w:eastAsia="Times New Roman"/>
                <w:sz w:val="22"/>
                <w:szCs w:val="22"/>
              </w:rPr>
              <w:t>Total DL power level</w:t>
            </w:r>
          </w:p>
        </w:tc>
        <w:tc>
          <w:tcPr>
            <w:tcW w:w="5262" w:type="dxa"/>
            <w:tcBorders>
              <w:top w:val="single" w:sz="8" w:space="0" w:color="auto"/>
              <w:left w:val="single" w:sz="8" w:space="0" w:color="auto"/>
              <w:bottom w:val="single" w:sz="8" w:space="0" w:color="auto"/>
              <w:right w:val="single" w:sz="8" w:space="0" w:color="auto"/>
            </w:tcBorders>
            <w:tcMar>
              <w:left w:w="108" w:type="dxa"/>
              <w:right w:w="108" w:type="dxa"/>
            </w:tcMar>
          </w:tcPr>
          <w:p w14:paraId="4A43848A" w14:textId="21D6090F" w:rsidR="53833233" w:rsidRDefault="53833233" w:rsidP="53833233">
            <w:pPr>
              <w:spacing w:after="0"/>
              <w:rPr>
                <w:rFonts w:eastAsia="Times New Roman"/>
                <w:sz w:val="22"/>
                <w:szCs w:val="22"/>
              </w:rPr>
            </w:pPr>
            <w:r w:rsidRPr="53833233">
              <w:rPr>
                <w:rFonts w:eastAsia="Times New Roman"/>
                <w:sz w:val="22"/>
                <w:szCs w:val="22"/>
              </w:rPr>
              <w:t>55 dBm</w:t>
            </w:r>
          </w:p>
        </w:tc>
      </w:tr>
      <w:tr w:rsidR="53833233" w:rsidRPr="00A86252" w14:paraId="68FAD4F6" w14:textId="77777777" w:rsidTr="00FD5F3D">
        <w:trPr>
          <w:trHeight w:val="300"/>
          <w:jc w:val="center"/>
        </w:trPr>
        <w:tc>
          <w:tcPr>
            <w:tcW w:w="4264" w:type="dxa"/>
            <w:tcBorders>
              <w:top w:val="single" w:sz="8" w:space="0" w:color="auto"/>
              <w:left w:val="single" w:sz="8" w:space="0" w:color="auto"/>
              <w:bottom w:val="single" w:sz="8" w:space="0" w:color="auto"/>
              <w:right w:val="single" w:sz="8" w:space="0" w:color="auto"/>
            </w:tcBorders>
            <w:tcMar>
              <w:left w:w="108" w:type="dxa"/>
              <w:right w:w="108" w:type="dxa"/>
            </w:tcMar>
          </w:tcPr>
          <w:p w14:paraId="594CFE35" w14:textId="4E7F38B6" w:rsidR="53833233" w:rsidRDefault="53833233" w:rsidP="53833233">
            <w:pPr>
              <w:spacing w:after="0"/>
              <w:rPr>
                <w:rFonts w:eastAsia="Times New Roman"/>
                <w:sz w:val="22"/>
                <w:szCs w:val="22"/>
              </w:rPr>
            </w:pPr>
            <w:r w:rsidRPr="53833233">
              <w:rPr>
                <w:rFonts w:eastAsia="Times New Roman"/>
                <w:sz w:val="22"/>
                <w:szCs w:val="22"/>
              </w:rPr>
              <w:t>UE mobility</w:t>
            </w:r>
          </w:p>
        </w:tc>
        <w:tc>
          <w:tcPr>
            <w:tcW w:w="5262" w:type="dxa"/>
            <w:tcBorders>
              <w:top w:val="single" w:sz="8" w:space="0" w:color="auto"/>
              <w:left w:val="single" w:sz="8" w:space="0" w:color="auto"/>
              <w:bottom w:val="single" w:sz="8" w:space="0" w:color="auto"/>
              <w:right w:val="single" w:sz="8" w:space="0" w:color="auto"/>
            </w:tcBorders>
            <w:tcMar>
              <w:left w:w="108" w:type="dxa"/>
              <w:right w:w="108" w:type="dxa"/>
            </w:tcMar>
          </w:tcPr>
          <w:p w14:paraId="08F2818F" w14:textId="554A97AA" w:rsidR="53833233" w:rsidRDefault="53833233" w:rsidP="53833233">
            <w:pPr>
              <w:spacing w:after="0"/>
              <w:rPr>
                <w:rFonts w:eastAsia="Times New Roman"/>
                <w:sz w:val="22"/>
                <w:szCs w:val="22"/>
                <w:lang w:val="nl"/>
              </w:rPr>
            </w:pPr>
            <w:r w:rsidRPr="53833233">
              <w:rPr>
                <w:rFonts w:eastAsia="Times New Roman"/>
                <w:sz w:val="22"/>
                <w:szCs w:val="22"/>
                <w:lang w:val="nl"/>
              </w:rPr>
              <w:t>80% indoor (3 km/h), 20% outdoor (30 km/h)</w:t>
            </w:r>
          </w:p>
        </w:tc>
      </w:tr>
      <w:tr w:rsidR="53833233" w14:paraId="20C1228A" w14:textId="77777777" w:rsidTr="00FD5F3D">
        <w:trPr>
          <w:trHeight w:val="300"/>
          <w:jc w:val="center"/>
        </w:trPr>
        <w:tc>
          <w:tcPr>
            <w:tcW w:w="4264" w:type="dxa"/>
            <w:tcBorders>
              <w:top w:val="single" w:sz="8" w:space="0" w:color="auto"/>
              <w:left w:val="single" w:sz="8" w:space="0" w:color="auto"/>
              <w:bottom w:val="single" w:sz="8" w:space="0" w:color="auto"/>
              <w:right w:val="single" w:sz="8" w:space="0" w:color="auto"/>
            </w:tcBorders>
            <w:tcMar>
              <w:left w:w="108" w:type="dxa"/>
              <w:right w:w="108" w:type="dxa"/>
            </w:tcMar>
          </w:tcPr>
          <w:p w14:paraId="1BFA2762" w14:textId="6D1B8026" w:rsidR="53833233" w:rsidRDefault="53833233" w:rsidP="53833233">
            <w:pPr>
              <w:spacing w:after="0"/>
              <w:rPr>
                <w:rFonts w:eastAsia="Times New Roman"/>
                <w:sz w:val="22"/>
                <w:szCs w:val="22"/>
              </w:rPr>
            </w:pPr>
            <w:r w:rsidRPr="53833233">
              <w:rPr>
                <w:rFonts w:eastAsia="Times New Roman"/>
                <w:sz w:val="22"/>
                <w:szCs w:val="22"/>
              </w:rPr>
              <w:t>Modulation</w:t>
            </w:r>
          </w:p>
        </w:tc>
        <w:tc>
          <w:tcPr>
            <w:tcW w:w="5262" w:type="dxa"/>
            <w:tcBorders>
              <w:top w:val="single" w:sz="8" w:space="0" w:color="auto"/>
              <w:left w:val="single" w:sz="8" w:space="0" w:color="auto"/>
              <w:bottom w:val="single" w:sz="8" w:space="0" w:color="auto"/>
              <w:right w:val="single" w:sz="8" w:space="0" w:color="auto"/>
            </w:tcBorders>
            <w:tcMar>
              <w:left w:w="108" w:type="dxa"/>
              <w:right w:w="108" w:type="dxa"/>
            </w:tcMar>
          </w:tcPr>
          <w:p w14:paraId="31FE904E" w14:textId="33A0484D" w:rsidR="53833233" w:rsidRDefault="53833233" w:rsidP="53833233">
            <w:pPr>
              <w:spacing w:after="0"/>
              <w:rPr>
                <w:rFonts w:eastAsia="Times New Roman"/>
                <w:sz w:val="22"/>
                <w:szCs w:val="22"/>
              </w:rPr>
            </w:pPr>
            <w:r w:rsidRPr="53833233">
              <w:rPr>
                <w:rFonts w:eastAsia="Times New Roman"/>
                <w:sz w:val="22"/>
                <w:szCs w:val="22"/>
              </w:rPr>
              <w:t>Up to 256 QAM</w:t>
            </w:r>
          </w:p>
        </w:tc>
      </w:tr>
      <w:tr w:rsidR="53833233" w14:paraId="43975F17" w14:textId="77777777" w:rsidTr="00FD5F3D">
        <w:trPr>
          <w:trHeight w:val="300"/>
          <w:jc w:val="center"/>
        </w:trPr>
        <w:tc>
          <w:tcPr>
            <w:tcW w:w="4264" w:type="dxa"/>
            <w:tcBorders>
              <w:top w:val="single" w:sz="8" w:space="0" w:color="auto"/>
              <w:left w:val="single" w:sz="8" w:space="0" w:color="auto"/>
              <w:bottom w:val="single" w:sz="8" w:space="0" w:color="auto"/>
              <w:right w:val="single" w:sz="8" w:space="0" w:color="auto"/>
            </w:tcBorders>
            <w:tcMar>
              <w:left w:w="108" w:type="dxa"/>
              <w:right w:w="108" w:type="dxa"/>
            </w:tcMar>
          </w:tcPr>
          <w:p w14:paraId="555E3454" w14:textId="056899C4" w:rsidR="53833233" w:rsidRDefault="53833233" w:rsidP="53833233">
            <w:pPr>
              <w:spacing w:after="0"/>
              <w:rPr>
                <w:rFonts w:eastAsia="Times New Roman"/>
                <w:sz w:val="22"/>
                <w:szCs w:val="22"/>
              </w:rPr>
            </w:pPr>
            <w:r w:rsidRPr="53833233">
              <w:rPr>
                <w:rFonts w:eastAsia="Times New Roman"/>
                <w:sz w:val="22"/>
                <w:szCs w:val="22"/>
              </w:rPr>
              <w:t>Duplex</w:t>
            </w:r>
          </w:p>
        </w:tc>
        <w:tc>
          <w:tcPr>
            <w:tcW w:w="5262" w:type="dxa"/>
            <w:tcBorders>
              <w:top w:val="single" w:sz="8" w:space="0" w:color="auto"/>
              <w:left w:val="single" w:sz="8" w:space="0" w:color="auto"/>
              <w:bottom w:val="single" w:sz="8" w:space="0" w:color="auto"/>
              <w:right w:val="single" w:sz="8" w:space="0" w:color="auto"/>
            </w:tcBorders>
            <w:tcMar>
              <w:left w:w="108" w:type="dxa"/>
              <w:right w:w="108" w:type="dxa"/>
            </w:tcMar>
          </w:tcPr>
          <w:p w14:paraId="4305E7D4" w14:textId="53D569F6" w:rsidR="53833233" w:rsidRDefault="53833233" w:rsidP="53833233">
            <w:pPr>
              <w:spacing w:after="0"/>
              <w:rPr>
                <w:rFonts w:eastAsia="Times New Roman"/>
                <w:sz w:val="22"/>
                <w:szCs w:val="22"/>
              </w:rPr>
            </w:pPr>
            <w:r w:rsidRPr="53833233">
              <w:rPr>
                <w:rFonts w:eastAsia="Times New Roman"/>
                <w:sz w:val="22"/>
                <w:szCs w:val="22"/>
              </w:rPr>
              <w:t>TDD</w:t>
            </w:r>
          </w:p>
        </w:tc>
      </w:tr>
    </w:tbl>
    <w:p w14:paraId="063F194D" w14:textId="567B2EA5" w:rsidR="00962BBC" w:rsidRDefault="00962BBC" w:rsidP="53833233"/>
    <w:p w14:paraId="41B2E140" w14:textId="2A28A41D" w:rsidR="00962BBC" w:rsidRDefault="6B4B8A09" w:rsidP="53833233">
      <w:pPr>
        <w:rPr>
          <w:sz w:val="22"/>
          <w:szCs w:val="22"/>
        </w:rPr>
      </w:pPr>
      <w:r w:rsidRPr="53833233">
        <w:rPr>
          <w:sz w:val="22"/>
          <w:szCs w:val="22"/>
        </w:rPr>
        <w:t xml:space="preserve">Although extending the duration of NWs’ non-active time is important, it is also important to consider the UE performance. Just extending the duration of non-active time may cause latency for UEs to access to NWs. Therefore, ensuring to provide necessary signals immediately/dynamically to expedite the procedures is important aspects as well. Finally, each optimization of NW energy saving and UEPS for one side should not negatively impact on the other. </w:t>
      </w:r>
    </w:p>
    <w:p w14:paraId="7316B335" w14:textId="750018DC" w:rsidR="00962BBC" w:rsidRDefault="6B4B8A09" w:rsidP="53833233">
      <w:r>
        <w:t xml:space="preserve"> </w:t>
      </w:r>
    </w:p>
    <w:p w14:paraId="1EDCFDFE" w14:textId="71414531" w:rsidR="00962BBC" w:rsidRDefault="0AC5A54D" w:rsidP="53833233">
      <w:r w:rsidRPr="53833233">
        <w:rPr>
          <w:rFonts w:eastAsia="Times New Roman"/>
          <w:b/>
          <w:bCs/>
          <w:sz w:val="22"/>
          <w:szCs w:val="22"/>
          <w:u w:val="single"/>
        </w:rPr>
        <w:t xml:space="preserve">Proposal </w:t>
      </w:r>
      <w:r w:rsidR="008A694F">
        <w:rPr>
          <w:rFonts w:eastAsiaTheme="minorEastAsia" w:hint="eastAsia"/>
          <w:b/>
          <w:bCs/>
          <w:sz w:val="22"/>
          <w:szCs w:val="22"/>
          <w:u w:val="single"/>
        </w:rPr>
        <w:t>9</w:t>
      </w:r>
    </w:p>
    <w:p w14:paraId="1C71AAE6" w14:textId="12A1BFC5" w:rsidR="00962BBC" w:rsidRPr="00CD7C8E" w:rsidRDefault="6B4B8A09" w:rsidP="53833233">
      <w:pPr>
        <w:rPr>
          <w:sz w:val="22"/>
          <w:szCs w:val="22"/>
        </w:rPr>
      </w:pPr>
      <w:r w:rsidRPr="00CD7C8E">
        <w:rPr>
          <w:sz w:val="22"/>
          <w:szCs w:val="22"/>
        </w:rPr>
        <w:t xml:space="preserve">The proposed direction for joint energy efficiency in 6G, design 6GR EE to achieve </w:t>
      </w:r>
      <w:proofErr w:type="gramStart"/>
      <w:r w:rsidRPr="00CD7C8E">
        <w:rPr>
          <w:sz w:val="22"/>
          <w:szCs w:val="22"/>
        </w:rPr>
        <w:t>all of</w:t>
      </w:r>
      <w:proofErr w:type="gramEnd"/>
      <w:r w:rsidRPr="00CD7C8E">
        <w:rPr>
          <w:sz w:val="22"/>
          <w:szCs w:val="22"/>
        </w:rPr>
        <w:t xml:space="preserve"> the following:</w:t>
      </w:r>
    </w:p>
    <w:p w14:paraId="22A1F4BE" w14:textId="34DD5555" w:rsidR="00962BBC" w:rsidRPr="00CD7C8E" w:rsidRDefault="6B4B8A09" w:rsidP="00122BE1">
      <w:pPr>
        <w:pStyle w:val="ListParagraph"/>
        <w:numPr>
          <w:ilvl w:val="0"/>
          <w:numId w:val="16"/>
        </w:numPr>
        <w:ind w:leftChars="0"/>
        <w:rPr>
          <w:sz w:val="22"/>
          <w:szCs w:val="22"/>
        </w:rPr>
      </w:pPr>
      <w:r w:rsidRPr="00CD7C8E">
        <w:rPr>
          <w:sz w:val="22"/>
          <w:szCs w:val="22"/>
        </w:rPr>
        <w:t>Longer sleep as much as possible</w:t>
      </w:r>
    </w:p>
    <w:p w14:paraId="7E485330" w14:textId="36EAF595" w:rsidR="00962BBC" w:rsidRPr="00CD7C8E" w:rsidRDefault="6B4B8A09" w:rsidP="00122BE1">
      <w:pPr>
        <w:pStyle w:val="ListParagraph"/>
        <w:numPr>
          <w:ilvl w:val="0"/>
          <w:numId w:val="16"/>
        </w:numPr>
        <w:ind w:leftChars="0"/>
        <w:rPr>
          <w:sz w:val="22"/>
          <w:szCs w:val="22"/>
        </w:rPr>
      </w:pPr>
      <w:r w:rsidRPr="00CD7C8E">
        <w:rPr>
          <w:sz w:val="22"/>
          <w:szCs w:val="22"/>
        </w:rPr>
        <w:t>Immediate/dynamic wake-up and serving once needed</w:t>
      </w:r>
    </w:p>
    <w:p w14:paraId="3E692BF6" w14:textId="7B436A9D" w:rsidR="00962BBC" w:rsidRPr="00CD7C8E" w:rsidRDefault="6B4B8A09" w:rsidP="00962BBC">
      <w:pPr>
        <w:pStyle w:val="ListParagraph"/>
        <w:numPr>
          <w:ilvl w:val="0"/>
          <w:numId w:val="16"/>
        </w:numPr>
        <w:ind w:leftChars="0"/>
        <w:rPr>
          <w:sz w:val="22"/>
          <w:szCs w:val="22"/>
        </w:rPr>
      </w:pPr>
      <w:r w:rsidRPr="00CD7C8E">
        <w:rPr>
          <w:sz w:val="22"/>
          <w:szCs w:val="22"/>
        </w:rPr>
        <w:t>No conflict between UE and NW, for EE as well as performance</w:t>
      </w:r>
    </w:p>
    <w:p w14:paraId="17582429" w14:textId="77777777" w:rsidR="00962BBC" w:rsidRPr="00962BBC" w:rsidRDefault="00962BBC" w:rsidP="00962BBC"/>
    <w:p w14:paraId="19F45C87" w14:textId="66DE0D46" w:rsidR="0047498B" w:rsidRPr="0047498B" w:rsidRDefault="574D502D" w:rsidP="75F768BC">
      <w:pPr>
        <w:pStyle w:val="Heading2"/>
        <w:spacing w:line="240" w:lineRule="auto"/>
        <w:rPr>
          <w:rFonts w:eastAsiaTheme="minorEastAsia"/>
          <w:b/>
          <w:bCs/>
        </w:rPr>
      </w:pPr>
      <w:r w:rsidRPr="75F768BC">
        <w:rPr>
          <w:rFonts w:eastAsiaTheme="minorEastAsia"/>
          <w:b/>
          <w:bCs/>
        </w:rPr>
        <w:t>3</w:t>
      </w:r>
      <w:r w:rsidRPr="75F768BC">
        <w:rPr>
          <w:rFonts w:eastAsia="DengXian"/>
          <w:b/>
          <w:bCs/>
          <w:lang w:eastAsia="zh-CN"/>
        </w:rPr>
        <w:t>.2</w:t>
      </w:r>
      <w:r w:rsidRPr="75F768BC">
        <w:rPr>
          <w:rFonts w:eastAsiaTheme="minorEastAsia"/>
          <w:b/>
          <w:bCs/>
        </w:rPr>
        <w:t xml:space="preserve"> </w:t>
      </w:r>
      <w:r w:rsidR="008C168F">
        <w:rPr>
          <w:rFonts w:eastAsiaTheme="minorEastAsia" w:hint="eastAsia"/>
          <w:b/>
          <w:bCs/>
        </w:rPr>
        <w:t>NES</w:t>
      </w:r>
      <w:r w:rsidR="00F75050">
        <w:rPr>
          <w:rFonts w:eastAsiaTheme="minorEastAsia" w:hint="eastAsia"/>
          <w:b/>
          <w:bCs/>
        </w:rPr>
        <w:t xml:space="preserve"> </w:t>
      </w:r>
      <w:r w:rsidR="008C168F">
        <w:rPr>
          <w:rFonts w:eastAsiaTheme="minorEastAsia" w:hint="eastAsia"/>
          <w:b/>
          <w:bCs/>
        </w:rPr>
        <w:t>related</w:t>
      </w:r>
      <w:r w:rsidR="00F75050">
        <w:rPr>
          <w:rFonts w:eastAsiaTheme="minorEastAsia" w:hint="eastAsia"/>
          <w:b/>
          <w:bCs/>
        </w:rPr>
        <w:t xml:space="preserve"> aspects</w:t>
      </w:r>
    </w:p>
    <w:p w14:paraId="73B7F44A" w14:textId="14BD804C" w:rsidR="1AF6D73C" w:rsidRDefault="7F2E01F8" w:rsidP="4E0BD32D">
      <w:pPr>
        <w:pStyle w:val="Heading3"/>
        <w:rPr>
          <w:b/>
          <w:bCs/>
        </w:rPr>
      </w:pPr>
      <w:r w:rsidRPr="4E0BD32D">
        <w:rPr>
          <w:b/>
          <w:bCs/>
        </w:rPr>
        <w:t xml:space="preserve">3.2.1 </w:t>
      </w:r>
      <w:r w:rsidR="03F9F28A" w:rsidRPr="4E0BD32D">
        <w:rPr>
          <w:b/>
          <w:bCs/>
        </w:rPr>
        <w:t>Background and Motivation for NES</w:t>
      </w:r>
    </w:p>
    <w:p w14:paraId="607297EC" w14:textId="0C2A85C3" w:rsidR="7C3EB407" w:rsidRDefault="7C3EB407" w:rsidP="13846209">
      <w:r w:rsidRPr="13846209">
        <w:rPr>
          <w:rFonts w:eastAsia="Times New Roman"/>
          <w:sz w:val="22"/>
          <w:szCs w:val="22"/>
        </w:rPr>
        <w:t xml:space="preserve">From operational perspective, NW usually provides SSBs on a sync raster with 20 </w:t>
      </w:r>
      <w:proofErr w:type="spellStart"/>
      <w:r w:rsidRPr="13846209">
        <w:rPr>
          <w:rFonts w:eastAsia="Times New Roman"/>
          <w:sz w:val="22"/>
          <w:szCs w:val="22"/>
        </w:rPr>
        <w:t>ms</w:t>
      </w:r>
      <w:proofErr w:type="spellEnd"/>
      <w:r w:rsidRPr="13846209">
        <w:rPr>
          <w:rFonts w:eastAsia="Times New Roman"/>
          <w:sz w:val="22"/>
          <w:szCs w:val="22"/>
        </w:rPr>
        <w:t xml:space="preserve"> periodicities for </w:t>
      </w:r>
      <w:proofErr w:type="spellStart"/>
      <w:r w:rsidRPr="13846209">
        <w:rPr>
          <w:rFonts w:eastAsia="Times New Roman"/>
          <w:sz w:val="22"/>
          <w:szCs w:val="22"/>
        </w:rPr>
        <w:t>PCell</w:t>
      </w:r>
      <w:proofErr w:type="spellEnd"/>
      <w:r w:rsidRPr="13846209">
        <w:rPr>
          <w:rFonts w:eastAsia="Times New Roman"/>
          <w:sz w:val="22"/>
          <w:szCs w:val="22"/>
        </w:rPr>
        <w:t xml:space="preserve"> operation in NR. This is due to the assumption defined in legacy NR for IDLE/INACTIVE mode UE expecting 20 </w:t>
      </w:r>
      <w:proofErr w:type="spellStart"/>
      <w:r w:rsidRPr="13846209">
        <w:rPr>
          <w:rFonts w:eastAsia="Times New Roman"/>
          <w:sz w:val="22"/>
          <w:szCs w:val="22"/>
        </w:rPr>
        <w:t>ms</w:t>
      </w:r>
      <w:proofErr w:type="spellEnd"/>
      <w:r w:rsidRPr="13846209">
        <w:rPr>
          <w:rFonts w:eastAsia="Times New Roman"/>
          <w:sz w:val="22"/>
          <w:szCs w:val="22"/>
        </w:rPr>
        <w:t xml:space="preserve"> periodicity reception of SSBs in initial cell selection. Also, in legacy operation, many of the common signal occasions are semi-statically configured and cannot be dynamically adapted according to situation. Based on the outcome of such legacy design in NR, NWs consume energy by providing common signals very often which are not always necessary for any UEs. </w:t>
      </w:r>
    </w:p>
    <w:p w14:paraId="7E712C11" w14:textId="38F78EF7" w:rsidR="7C3EB407" w:rsidRDefault="7C3EB407" w:rsidP="13846209">
      <w:r w:rsidRPr="13846209">
        <w:rPr>
          <w:rFonts w:eastAsia="Times New Roman"/>
          <w:szCs w:val="24"/>
        </w:rPr>
        <w:t xml:space="preserve"> </w:t>
      </w:r>
    </w:p>
    <w:p w14:paraId="4D558032" w14:textId="2F8DE182" w:rsidR="7C3EB407" w:rsidRDefault="7C3EB407" w:rsidP="13846209">
      <w:r w:rsidRPr="13846209">
        <w:rPr>
          <w:rFonts w:eastAsia="Times New Roman"/>
          <w:b/>
          <w:bCs/>
          <w:sz w:val="22"/>
          <w:szCs w:val="22"/>
          <w:u w:val="single"/>
        </w:rPr>
        <w:t xml:space="preserve">Observation </w:t>
      </w:r>
      <w:r w:rsidR="5472DBC3" w:rsidRPr="0569EF8E">
        <w:rPr>
          <w:rFonts w:eastAsia="Times New Roman"/>
          <w:b/>
          <w:bCs/>
          <w:sz w:val="22"/>
          <w:szCs w:val="22"/>
          <w:u w:val="single"/>
        </w:rPr>
        <w:t>2</w:t>
      </w:r>
    </w:p>
    <w:p w14:paraId="34BD6D70" w14:textId="7AD9E69E" w:rsidR="7C3EB407" w:rsidRPr="00CD7C8E" w:rsidRDefault="7C3EB407" w:rsidP="13846209">
      <w:r w:rsidRPr="00CD7C8E">
        <w:rPr>
          <w:rFonts w:eastAsia="Times New Roman"/>
          <w:sz w:val="22"/>
          <w:szCs w:val="22"/>
          <w:lang w:val="en-US"/>
        </w:rPr>
        <w:t>Based on the legacy operation in NR, NWs need to provide frequent common signals, which results in consuming a lot of energy. The cause of such situation stems at least from the following.</w:t>
      </w:r>
    </w:p>
    <w:p w14:paraId="2A12D3C8" w14:textId="63F05E66" w:rsidR="7C3EB407" w:rsidRPr="00CD7C8E" w:rsidRDefault="7C3EB407" w:rsidP="00122BE1">
      <w:pPr>
        <w:pStyle w:val="ListParagraph"/>
        <w:numPr>
          <w:ilvl w:val="0"/>
          <w:numId w:val="20"/>
        </w:numPr>
        <w:ind w:leftChars="0"/>
        <w:rPr>
          <w:rFonts w:eastAsia="Times New Roman"/>
          <w:sz w:val="22"/>
          <w:szCs w:val="22"/>
          <w:lang w:val="en-US"/>
        </w:rPr>
      </w:pPr>
      <w:r w:rsidRPr="00CD7C8E">
        <w:rPr>
          <w:rFonts w:eastAsia="Times New Roman"/>
          <w:sz w:val="22"/>
          <w:szCs w:val="22"/>
          <w:lang w:val="en-US"/>
        </w:rPr>
        <w:t xml:space="preserve">In a </w:t>
      </w:r>
      <w:proofErr w:type="spellStart"/>
      <w:r w:rsidRPr="00CD7C8E">
        <w:rPr>
          <w:rFonts w:eastAsia="Times New Roman"/>
          <w:sz w:val="22"/>
          <w:szCs w:val="22"/>
          <w:lang w:val="en-US"/>
        </w:rPr>
        <w:t>PCell</w:t>
      </w:r>
      <w:proofErr w:type="spellEnd"/>
      <w:r w:rsidRPr="00CD7C8E">
        <w:rPr>
          <w:rFonts w:eastAsia="Times New Roman"/>
          <w:sz w:val="22"/>
          <w:szCs w:val="22"/>
          <w:lang w:val="en-US"/>
        </w:rPr>
        <w:t xml:space="preserve">, NW usually provides SSBs on a sync raster with 20 </w:t>
      </w:r>
      <w:proofErr w:type="spellStart"/>
      <w:r w:rsidRPr="00CD7C8E">
        <w:rPr>
          <w:rFonts w:eastAsia="Times New Roman"/>
          <w:sz w:val="22"/>
          <w:szCs w:val="22"/>
          <w:lang w:val="en-US"/>
        </w:rPr>
        <w:t>ms</w:t>
      </w:r>
      <w:proofErr w:type="spellEnd"/>
      <w:r w:rsidRPr="00CD7C8E">
        <w:rPr>
          <w:rFonts w:eastAsia="Times New Roman"/>
          <w:sz w:val="22"/>
          <w:szCs w:val="22"/>
          <w:lang w:val="en-US"/>
        </w:rPr>
        <w:t xml:space="preserve"> periodicities, which is energy consuming. </w:t>
      </w:r>
    </w:p>
    <w:p w14:paraId="0471AEFD" w14:textId="1AD029C1" w:rsidR="7C3EB407" w:rsidRPr="00CD7C8E" w:rsidRDefault="7C3EB407" w:rsidP="00122BE1">
      <w:pPr>
        <w:pStyle w:val="ListParagraph"/>
        <w:numPr>
          <w:ilvl w:val="0"/>
          <w:numId w:val="20"/>
        </w:numPr>
        <w:ind w:leftChars="0"/>
        <w:rPr>
          <w:rFonts w:eastAsia="Times New Roman"/>
          <w:sz w:val="22"/>
          <w:szCs w:val="22"/>
          <w:lang w:val="en-US"/>
        </w:rPr>
      </w:pPr>
      <w:r w:rsidRPr="00CD7C8E">
        <w:rPr>
          <w:rFonts w:eastAsia="Times New Roman"/>
          <w:sz w:val="22"/>
          <w:szCs w:val="22"/>
          <w:lang w:val="en-US"/>
        </w:rPr>
        <w:t>Many common signal’s occasions are semi-statically configured and do not care about the traffic load very much.</w:t>
      </w:r>
    </w:p>
    <w:p w14:paraId="2C31812E" w14:textId="2356B1D4" w:rsidR="7C3EB407" w:rsidRDefault="03F9F28A" w:rsidP="4E0BD32D">
      <w:pPr>
        <w:pStyle w:val="Heading3"/>
        <w:rPr>
          <w:b/>
          <w:bCs/>
        </w:rPr>
      </w:pPr>
      <w:r w:rsidRPr="4E0BD32D">
        <w:rPr>
          <w:b/>
          <w:bCs/>
        </w:rPr>
        <w:t>3.2.2 Overview of 6G proposals for NES</w:t>
      </w:r>
    </w:p>
    <w:p w14:paraId="3D457636" w14:textId="49BBC329" w:rsidR="7C3EB407" w:rsidRDefault="7C3EB407" w:rsidP="0AAEBB19">
      <w:r w:rsidRPr="0AAEBB19">
        <w:rPr>
          <w:rFonts w:eastAsia="Times New Roman"/>
          <w:sz w:val="22"/>
          <w:szCs w:val="22"/>
          <w:lang w:val="en-US"/>
        </w:rPr>
        <w:t xml:space="preserve">To overcome </w:t>
      </w:r>
      <w:proofErr w:type="gramStart"/>
      <w:r w:rsidRPr="0AAEBB19">
        <w:rPr>
          <w:rFonts w:eastAsia="Times New Roman"/>
          <w:sz w:val="22"/>
          <w:szCs w:val="22"/>
          <w:lang w:val="en-US"/>
        </w:rPr>
        <w:t>aforementioned problems</w:t>
      </w:r>
      <w:proofErr w:type="gramEnd"/>
      <w:r w:rsidRPr="0AAEBB19">
        <w:rPr>
          <w:rFonts w:eastAsia="Times New Roman"/>
          <w:sz w:val="22"/>
          <w:szCs w:val="22"/>
          <w:lang w:val="en-US"/>
        </w:rPr>
        <w:t xml:space="preserve">, we think that NW-energy consuming operations such as initial cell selection should be limited to specific bands (e.g., limiting SSB on a sync raster to specific bands). Within that specific band, AO-RS needs to be transmitted with relatively short periodicities (e.g., 40/80 </w:t>
      </w:r>
      <w:proofErr w:type="spellStart"/>
      <w:r w:rsidRPr="0AAEBB19">
        <w:rPr>
          <w:rFonts w:eastAsia="Times New Roman"/>
          <w:sz w:val="22"/>
          <w:szCs w:val="22"/>
          <w:lang w:val="en-US"/>
        </w:rPr>
        <w:t>ms</w:t>
      </w:r>
      <w:proofErr w:type="spellEnd"/>
      <w:r w:rsidRPr="0AAEBB19">
        <w:rPr>
          <w:rFonts w:eastAsia="Times New Roman"/>
          <w:sz w:val="22"/>
          <w:szCs w:val="22"/>
          <w:lang w:val="en-US"/>
        </w:rPr>
        <w:t xml:space="preserve">) </w:t>
      </w:r>
      <w:proofErr w:type="gramStart"/>
      <w:r w:rsidRPr="0AAEBB19">
        <w:rPr>
          <w:rFonts w:eastAsia="Times New Roman"/>
          <w:sz w:val="22"/>
          <w:szCs w:val="22"/>
          <w:lang w:val="en-US"/>
        </w:rPr>
        <w:t>so as to</w:t>
      </w:r>
      <w:proofErr w:type="gramEnd"/>
      <w:r w:rsidRPr="0AAEBB19">
        <w:rPr>
          <w:rFonts w:eastAsia="Times New Roman"/>
          <w:sz w:val="22"/>
          <w:szCs w:val="22"/>
          <w:lang w:val="en-US"/>
        </w:rPr>
        <w:t xml:space="preserve"> reduce the impact on UEs for initial attach. On the other hand, for other bands, AO-RS can be transmitted with large periodicity (i.e., 160 </w:t>
      </w:r>
      <w:proofErr w:type="spellStart"/>
      <w:r w:rsidRPr="0AAEBB19">
        <w:rPr>
          <w:rFonts w:eastAsia="Times New Roman"/>
          <w:sz w:val="22"/>
          <w:szCs w:val="22"/>
          <w:lang w:val="en-US"/>
        </w:rPr>
        <w:t>ms</w:t>
      </w:r>
      <w:proofErr w:type="spellEnd"/>
      <w:r w:rsidRPr="0AAEBB19">
        <w:rPr>
          <w:rFonts w:eastAsia="Times New Roman"/>
          <w:sz w:val="22"/>
          <w:szCs w:val="22"/>
          <w:lang w:val="en-US"/>
        </w:rPr>
        <w:t xml:space="preserve">) to satisfy NW energy saving. IDLE/INACTIVE mode UEs eventually camp on to the band not on a sync raster. Of course, energy efficient operation should be taken care </w:t>
      </w:r>
      <w:proofErr w:type="gramStart"/>
      <w:r w:rsidRPr="0AAEBB19">
        <w:rPr>
          <w:rFonts w:eastAsia="Times New Roman"/>
          <w:sz w:val="22"/>
          <w:szCs w:val="22"/>
          <w:lang w:val="en-US"/>
        </w:rPr>
        <w:t>of</w:t>
      </w:r>
      <w:proofErr w:type="gramEnd"/>
      <w:r w:rsidRPr="0AAEBB19">
        <w:rPr>
          <w:rFonts w:eastAsia="Times New Roman"/>
          <w:sz w:val="22"/>
          <w:szCs w:val="22"/>
          <w:lang w:val="en-US"/>
        </w:rPr>
        <w:t xml:space="preserve"> the UE performance. In other words, for each band, NW can operate with reference signal (RS) and system information (SI) provision in corresponding energy-efficient manner, together with adaptation mechanisms in order not to harm user experience. The following (Fig. 2) is the concept for </w:t>
      </w:r>
      <w:proofErr w:type="spellStart"/>
      <w:r w:rsidRPr="0AAEBB19">
        <w:rPr>
          <w:rFonts w:eastAsia="Times New Roman"/>
          <w:sz w:val="22"/>
          <w:szCs w:val="22"/>
          <w:lang w:val="en-US"/>
        </w:rPr>
        <w:t>PCell</w:t>
      </w:r>
      <w:proofErr w:type="spellEnd"/>
      <w:r w:rsidRPr="0AAEBB19">
        <w:rPr>
          <w:rFonts w:eastAsia="Times New Roman"/>
          <w:sz w:val="22"/>
          <w:szCs w:val="22"/>
          <w:lang w:val="en-US"/>
        </w:rPr>
        <w:t xml:space="preserve"> operation in 6G. With such operation, we think we can balance the NW and UE burden to some extent.</w:t>
      </w:r>
    </w:p>
    <w:p w14:paraId="10386FE7" w14:textId="0C32E8F9" w:rsidR="0AAEBB19" w:rsidRDefault="0AAEBB19" w:rsidP="0AAEBB19"/>
    <w:p w14:paraId="1A33B4D2" w14:textId="09D82C7F" w:rsidR="0AAEBB19" w:rsidRDefault="7C3EB407" w:rsidP="00C152D6">
      <w:pPr>
        <w:jc w:val="center"/>
      </w:pPr>
      <w:r>
        <w:rPr>
          <w:noProof/>
        </w:rPr>
        <w:drawing>
          <wp:inline distT="0" distB="0" distL="0" distR="0" wp14:anchorId="7391CA05" wp14:editId="2094AD16">
            <wp:extent cx="6322100" cy="1597290"/>
            <wp:effectExtent l="0" t="0" r="0" b="0"/>
            <wp:docPr id="124534288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342880" name=""/>
                    <pic:cNvPicPr/>
                  </pic:nvPicPr>
                  <pic:blipFill>
                    <a:blip r:embed="rId12">
                      <a:extLst>
                        <a:ext uri="{28A0092B-C50C-407E-A947-70E740481C1C}">
                          <a14:useLocalDpi xmlns:a14="http://schemas.microsoft.com/office/drawing/2010/main" val="0"/>
                        </a:ext>
                      </a:extLst>
                    </a:blip>
                    <a:stretch>
                      <a:fillRect/>
                    </a:stretch>
                  </pic:blipFill>
                  <pic:spPr>
                    <a:xfrm>
                      <a:off x="0" y="0"/>
                      <a:ext cx="6322100" cy="1597290"/>
                    </a:xfrm>
                    <a:prstGeom prst="rect">
                      <a:avLst/>
                    </a:prstGeom>
                  </pic:spPr>
                </pic:pic>
              </a:graphicData>
            </a:graphic>
          </wp:inline>
        </w:drawing>
      </w:r>
    </w:p>
    <w:p w14:paraId="2AF2D704" w14:textId="0594B119" w:rsidR="00C152D6" w:rsidRPr="0083058A" w:rsidRDefault="00C152D6" w:rsidP="00FD5F3D">
      <w:pPr>
        <w:jc w:val="center"/>
        <w:rPr>
          <w:sz w:val="22"/>
          <w:szCs w:val="22"/>
        </w:rPr>
      </w:pPr>
      <w:r w:rsidRPr="0083058A">
        <w:rPr>
          <w:rFonts w:hint="eastAsia"/>
          <w:sz w:val="22"/>
          <w:szCs w:val="22"/>
        </w:rPr>
        <w:t xml:space="preserve">Figure 2: </w:t>
      </w:r>
      <w:r w:rsidR="00177474" w:rsidRPr="0083058A">
        <w:rPr>
          <w:rFonts w:hint="eastAsia"/>
          <w:sz w:val="22"/>
          <w:szCs w:val="22"/>
        </w:rPr>
        <w:t>overview</w:t>
      </w:r>
      <w:r w:rsidR="00F115FE" w:rsidRPr="0083058A">
        <w:rPr>
          <w:rFonts w:hint="eastAsia"/>
          <w:sz w:val="22"/>
          <w:szCs w:val="22"/>
        </w:rPr>
        <w:t xml:space="preserve"> for 6GR NES </w:t>
      </w:r>
      <w:r w:rsidR="004F6DEA" w:rsidRPr="0083058A">
        <w:rPr>
          <w:rFonts w:hint="eastAsia"/>
          <w:sz w:val="22"/>
          <w:szCs w:val="22"/>
        </w:rPr>
        <w:t>operation</w:t>
      </w:r>
    </w:p>
    <w:p w14:paraId="5BE4EB6D" w14:textId="77777777" w:rsidR="007B040A" w:rsidRDefault="007B040A" w:rsidP="56A7597C">
      <w:pPr>
        <w:rPr>
          <w:rFonts w:eastAsiaTheme="minorEastAsia"/>
          <w:b/>
          <w:bCs/>
          <w:sz w:val="22"/>
          <w:szCs w:val="22"/>
          <w:u w:val="single"/>
          <w:lang w:val="en-US"/>
        </w:rPr>
      </w:pPr>
    </w:p>
    <w:p w14:paraId="60453DAA" w14:textId="67738B52" w:rsidR="4DB39AD6" w:rsidRPr="004D47E5" w:rsidRDefault="7C3EB407" w:rsidP="56A7597C">
      <w:pPr>
        <w:rPr>
          <w:rFonts w:eastAsiaTheme="minorEastAsia"/>
        </w:rPr>
      </w:pPr>
      <w:r w:rsidRPr="56A7597C">
        <w:rPr>
          <w:rFonts w:eastAsia="Times New Roman"/>
          <w:b/>
          <w:bCs/>
          <w:sz w:val="22"/>
          <w:szCs w:val="22"/>
          <w:u w:val="single"/>
          <w:lang w:val="en-US"/>
        </w:rPr>
        <w:t xml:space="preserve">Proposal </w:t>
      </w:r>
      <w:r w:rsidR="007B040A">
        <w:rPr>
          <w:rFonts w:eastAsiaTheme="minorEastAsia" w:hint="eastAsia"/>
          <w:b/>
          <w:bCs/>
          <w:sz w:val="22"/>
          <w:szCs w:val="22"/>
          <w:u w:val="single"/>
          <w:lang w:val="en-US"/>
        </w:rPr>
        <w:t>10</w:t>
      </w:r>
    </w:p>
    <w:p w14:paraId="5ADB4EFB" w14:textId="67E77925" w:rsidR="4DB39AD6" w:rsidRPr="006F7DE2" w:rsidRDefault="7C3EB407" w:rsidP="56A7597C">
      <w:r w:rsidRPr="006F7DE2">
        <w:rPr>
          <w:rFonts w:eastAsia="Times New Roman"/>
          <w:sz w:val="22"/>
          <w:szCs w:val="22"/>
          <w:lang w:val="en-US"/>
        </w:rPr>
        <w:t>For 6G direction of NES</w:t>
      </w:r>
    </w:p>
    <w:p w14:paraId="1E58AFCE" w14:textId="0E78C227" w:rsidR="4DB39AD6" w:rsidRPr="006F7DE2" w:rsidRDefault="7C3EB407" w:rsidP="00122BE1">
      <w:pPr>
        <w:pStyle w:val="ListParagraph"/>
        <w:numPr>
          <w:ilvl w:val="0"/>
          <w:numId w:val="21"/>
        </w:numPr>
        <w:ind w:leftChars="0"/>
        <w:rPr>
          <w:rFonts w:eastAsia="Times New Roman"/>
          <w:sz w:val="22"/>
          <w:szCs w:val="22"/>
          <w:lang w:val="en-US"/>
        </w:rPr>
      </w:pPr>
      <w:r w:rsidRPr="006F7DE2">
        <w:rPr>
          <w:rFonts w:eastAsia="Times New Roman"/>
          <w:sz w:val="22"/>
          <w:szCs w:val="22"/>
          <w:lang w:val="en-US"/>
        </w:rPr>
        <w:t>Assembling NW-energy consuming operation in limited bands</w:t>
      </w:r>
    </w:p>
    <w:p w14:paraId="36E2917F" w14:textId="5DD8E8F1" w:rsidR="4DB39AD6" w:rsidRPr="006F7DE2" w:rsidRDefault="7C3EB407" w:rsidP="00122BE1">
      <w:pPr>
        <w:pStyle w:val="ListParagraph"/>
        <w:numPr>
          <w:ilvl w:val="0"/>
          <w:numId w:val="21"/>
        </w:numPr>
        <w:ind w:leftChars="0"/>
        <w:rPr>
          <w:rFonts w:eastAsia="Times New Roman"/>
          <w:sz w:val="22"/>
          <w:szCs w:val="22"/>
          <w:lang w:val="en-US"/>
        </w:rPr>
      </w:pPr>
      <w:r w:rsidRPr="006F7DE2">
        <w:rPr>
          <w:rFonts w:eastAsia="Times New Roman"/>
          <w:sz w:val="22"/>
          <w:szCs w:val="22"/>
          <w:lang w:val="en-US"/>
        </w:rPr>
        <w:t>For each band, operate with RS/SI provision in corresponding energy-efficient manner, together with adaptation mechanisms in order not to harm user experience</w:t>
      </w:r>
    </w:p>
    <w:p w14:paraId="5341424E" w14:textId="47EC6BC0" w:rsidR="4DB39AD6" w:rsidRDefault="7C3EB407" w:rsidP="56A7597C">
      <w:r w:rsidRPr="56A7597C">
        <w:rPr>
          <w:rFonts w:eastAsia="Times New Roman"/>
          <w:szCs w:val="24"/>
        </w:rPr>
        <w:t xml:space="preserve"> </w:t>
      </w:r>
    </w:p>
    <w:p w14:paraId="58D9E4C8" w14:textId="7B8D9F9F" w:rsidR="4DB39AD6" w:rsidRDefault="7C3EB407" w:rsidP="56A7597C">
      <w:r w:rsidRPr="56A7597C">
        <w:rPr>
          <w:rFonts w:eastAsia="Times New Roman"/>
          <w:sz w:val="22"/>
          <w:szCs w:val="22"/>
        </w:rPr>
        <w:t xml:space="preserve">Although we emphasize the importance of the RS transmission for UE accessing, we also think that other techniques such as OD-SIB1 or PRACH/paging adaptation that were discussed in Rel-19 should be enhanced since those techniques were also proposed with small impact on legacy </w:t>
      </w:r>
      <w:proofErr w:type="spellStart"/>
      <w:r w:rsidRPr="56A7597C">
        <w:rPr>
          <w:rFonts w:eastAsia="Times New Roman"/>
          <w:sz w:val="22"/>
          <w:szCs w:val="22"/>
        </w:rPr>
        <w:t>behaviors</w:t>
      </w:r>
      <w:proofErr w:type="spellEnd"/>
      <w:r w:rsidRPr="56A7597C">
        <w:rPr>
          <w:rFonts w:eastAsia="Times New Roman"/>
          <w:sz w:val="22"/>
          <w:szCs w:val="22"/>
        </w:rPr>
        <w:t xml:space="preserve">. In addition, spatial/power adaptation which were introduced in Rel-18 should be optimized with some enhancements considering that the number of antenna ports will be increasing in 6G. </w:t>
      </w:r>
    </w:p>
    <w:p w14:paraId="315FA21A" w14:textId="288C0FE8" w:rsidR="4DB39AD6" w:rsidRDefault="7C3EB407" w:rsidP="56A7597C">
      <w:r w:rsidRPr="56A7597C">
        <w:rPr>
          <w:rFonts w:eastAsia="Times New Roman"/>
          <w:sz w:val="22"/>
          <w:szCs w:val="22"/>
        </w:rPr>
        <w:t xml:space="preserve"> </w:t>
      </w:r>
    </w:p>
    <w:p w14:paraId="4C68A5BB" w14:textId="7675C994" w:rsidR="4DB39AD6" w:rsidRDefault="7C3EB407" w:rsidP="56A7597C">
      <w:r w:rsidRPr="56A7597C">
        <w:rPr>
          <w:rFonts w:eastAsia="Times New Roman"/>
          <w:sz w:val="22"/>
          <w:szCs w:val="22"/>
        </w:rPr>
        <w:t>Based on the discussion of EE design principle and 6G direction for NES, we propose following aspects. The detailed proposals are discussed in the subsequent sub-sections.</w:t>
      </w:r>
    </w:p>
    <w:p w14:paraId="7AFF96EA" w14:textId="5A90DEA8" w:rsidR="4DB39AD6" w:rsidRDefault="7C3EB407" w:rsidP="00122BE1">
      <w:pPr>
        <w:pStyle w:val="ListParagraph"/>
        <w:numPr>
          <w:ilvl w:val="0"/>
          <w:numId w:val="22"/>
        </w:numPr>
        <w:ind w:leftChars="0"/>
        <w:rPr>
          <w:rFonts w:eastAsia="Times New Roman"/>
          <w:sz w:val="22"/>
          <w:szCs w:val="22"/>
          <w:lang w:val="en-US"/>
        </w:rPr>
      </w:pPr>
      <w:r w:rsidRPr="56A7597C">
        <w:rPr>
          <w:rFonts w:eastAsia="Times New Roman"/>
          <w:sz w:val="22"/>
          <w:szCs w:val="22"/>
          <w:lang w:val="en-US"/>
        </w:rPr>
        <w:t>Longer periodicity of Always-on RS with less UE burden for multiple purposes</w:t>
      </w:r>
    </w:p>
    <w:p w14:paraId="732868D9" w14:textId="45BB9FEF" w:rsidR="4DB39AD6" w:rsidRDefault="7C3EB407" w:rsidP="00122BE1">
      <w:pPr>
        <w:pStyle w:val="ListParagraph"/>
        <w:numPr>
          <w:ilvl w:val="1"/>
          <w:numId w:val="22"/>
        </w:numPr>
        <w:ind w:leftChars="0"/>
        <w:rPr>
          <w:rFonts w:eastAsia="Times New Roman"/>
          <w:szCs w:val="24"/>
          <w:lang w:val="en-US"/>
        </w:rPr>
      </w:pPr>
      <w:r w:rsidRPr="56A7597C">
        <w:rPr>
          <w:rFonts w:eastAsia="Times New Roman"/>
          <w:sz w:val="22"/>
          <w:szCs w:val="22"/>
          <w:lang w:val="en-US"/>
        </w:rPr>
        <w:t xml:space="preserve">Longer periodicity AO-RS on a sync raster than NR for initial cell search (in perch) </w:t>
      </w:r>
    </w:p>
    <w:p w14:paraId="47554A71" w14:textId="14F1E7A9" w:rsidR="4DB39AD6" w:rsidRDefault="7C3EB407" w:rsidP="00122BE1">
      <w:pPr>
        <w:pStyle w:val="ListParagraph"/>
        <w:numPr>
          <w:ilvl w:val="1"/>
          <w:numId w:val="22"/>
        </w:numPr>
        <w:ind w:leftChars="0"/>
        <w:rPr>
          <w:rFonts w:eastAsia="Times New Roman"/>
          <w:szCs w:val="24"/>
          <w:lang w:val="en-US"/>
        </w:rPr>
      </w:pPr>
      <w:r w:rsidRPr="56A7597C">
        <w:rPr>
          <w:rFonts w:eastAsia="Times New Roman"/>
          <w:sz w:val="22"/>
          <w:szCs w:val="22"/>
          <w:lang w:val="en-US"/>
        </w:rPr>
        <w:t xml:space="preserve">Long periodicity of AO-RS for AGC, RRM with on-demand RS (OD-RS) not on a sync raster (in anchor) </w:t>
      </w:r>
    </w:p>
    <w:p w14:paraId="0DBF3502" w14:textId="07834940" w:rsidR="4DB39AD6" w:rsidRDefault="7C3EB407" w:rsidP="00122BE1">
      <w:pPr>
        <w:pStyle w:val="ListParagraph"/>
        <w:numPr>
          <w:ilvl w:val="0"/>
          <w:numId w:val="22"/>
        </w:numPr>
        <w:ind w:leftChars="0"/>
        <w:rPr>
          <w:rFonts w:eastAsia="Times New Roman"/>
          <w:szCs w:val="24"/>
          <w:lang w:val="en-US"/>
        </w:rPr>
      </w:pPr>
      <w:r w:rsidRPr="56A7597C">
        <w:rPr>
          <w:rFonts w:eastAsia="Times New Roman"/>
          <w:sz w:val="22"/>
          <w:szCs w:val="22"/>
          <w:lang w:val="en-US"/>
        </w:rPr>
        <w:t>On-demand SIB operation</w:t>
      </w:r>
    </w:p>
    <w:p w14:paraId="16EEABC6" w14:textId="432AE304" w:rsidR="4DB39AD6" w:rsidRDefault="7C3EB407" w:rsidP="00122BE1">
      <w:pPr>
        <w:pStyle w:val="ListParagraph"/>
        <w:numPr>
          <w:ilvl w:val="0"/>
          <w:numId w:val="22"/>
        </w:numPr>
        <w:ind w:leftChars="0"/>
        <w:rPr>
          <w:rFonts w:eastAsia="Times New Roman"/>
          <w:sz w:val="22"/>
          <w:szCs w:val="22"/>
          <w:lang w:val="en-US"/>
        </w:rPr>
      </w:pPr>
      <w:r w:rsidRPr="56A7597C">
        <w:rPr>
          <w:rFonts w:eastAsia="Times New Roman"/>
          <w:sz w:val="22"/>
          <w:szCs w:val="22"/>
          <w:lang w:val="en-US"/>
        </w:rPr>
        <w:t>PRACH/paging adaptation</w:t>
      </w:r>
    </w:p>
    <w:p w14:paraId="2223473F" w14:textId="33B8A269" w:rsidR="4DB39AD6" w:rsidRDefault="7C3EB407" w:rsidP="00122BE1">
      <w:pPr>
        <w:pStyle w:val="ListParagraph"/>
        <w:numPr>
          <w:ilvl w:val="0"/>
          <w:numId w:val="22"/>
        </w:numPr>
        <w:ind w:leftChars="0"/>
        <w:rPr>
          <w:rFonts w:eastAsia="Times New Roman"/>
          <w:sz w:val="22"/>
          <w:szCs w:val="22"/>
          <w:lang w:val="en-US"/>
        </w:rPr>
      </w:pPr>
      <w:r w:rsidRPr="56A7597C">
        <w:rPr>
          <w:rFonts w:eastAsia="Times New Roman"/>
          <w:sz w:val="22"/>
          <w:szCs w:val="22"/>
          <w:lang w:val="en-US"/>
        </w:rPr>
        <w:t>Spatial/power domain adaptation</w:t>
      </w:r>
    </w:p>
    <w:p w14:paraId="69B9DB3D" w14:textId="18D3001B" w:rsidR="76A4F7B1" w:rsidRDefault="4AA213DE" w:rsidP="4E0BD32D">
      <w:pPr>
        <w:pStyle w:val="Heading3"/>
        <w:rPr>
          <w:b/>
          <w:bCs/>
        </w:rPr>
      </w:pPr>
      <w:r w:rsidRPr="4E0BD32D">
        <w:rPr>
          <w:b/>
          <w:bCs/>
        </w:rPr>
        <w:t>3.</w:t>
      </w:r>
      <w:r w:rsidR="6F03899A" w:rsidRPr="4E0BD32D">
        <w:rPr>
          <w:b/>
          <w:bCs/>
        </w:rPr>
        <w:t>2</w:t>
      </w:r>
      <w:r w:rsidRPr="4E0BD32D">
        <w:rPr>
          <w:b/>
          <w:bCs/>
        </w:rPr>
        <w:t>.3</w:t>
      </w:r>
      <w:r w:rsidR="373F2C01" w:rsidRPr="4E0BD32D">
        <w:rPr>
          <w:b/>
          <w:bCs/>
        </w:rPr>
        <w:t xml:space="preserve"> Time domain adaptation</w:t>
      </w:r>
    </w:p>
    <w:p w14:paraId="3B16DBA1" w14:textId="45695CB2" w:rsidR="76A4F7B1" w:rsidRDefault="373F2C01" w:rsidP="4E0BD32D">
      <w:pPr>
        <w:pStyle w:val="a1"/>
        <w:rPr>
          <w:b/>
          <w:bCs/>
        </w:rPr>
      </w:pPr>
      <w:r w:rsidRPr="4E0BD32D">
        <w:rPr>
          <w:b/>
          <w:bCs/>
        </w:rPr>
        <w:t>3.</w:t>
      </w:r>
      <w:r w:rsidR="6F03899A" w:rsidRPr="4E0BD32D">
        <w:rPr>
          <w:b/>
          <w:bCs/>
        </w:rPr>
        <w:t>2</w:t>
      </w:r>
      <w:r w:rsidRPr="4E0BD32D">
        <w:rPr>
          <w:b/>
          <w:bCs/>
        </w:rPr>
        <w:t>.3.1 RS for initial cell selection</w:t>
      </w:r>
    </w:p>
    <w:p w14:paraId="3614D77D" w14:textId="10E8CDBE" w:rsidR="76A4F7B1" w:rsidRDefault="3F207656" w:rsidP="33CC35FA">
      <w:r w:rsidRPr="33CC35FA">
        <w:rPr>
          <w:rFonts w:eastAsia="Times New Roman"/>
          <w:sz w:val="22"/>
          <w:szCs w:val="22"/>
        </w:rPr>
        <w:t xml:space="preserve">As discussed in section 3.1, a UE assumes SSB transmission with 20 </w:t>
      </w:r>
      <w:proofErr w:type="spellStart"/>
      <w:r w:rsidRPr="33CC35FA">
        <w:rPr>
          <w:rFonts w:eastAsia="Times New Roman"/>
          <w:sz w:val="22"/>
          <w:szCs w:val="22"/>
        </w:rPr>
        <w:t>ms</w:t>
      </w:r>
      <w:proofErr w:type="spellEnd"/>
      <w:r w:rsidRPr="33CC35FA">
        <w:rPr>
          <w:rFonts w:eastAsia="Times New Roman"/>
          <w:sz w:val="22"/>
          <w:szCs w:val="22"/>
        </w:rPr>
        <w:t xml:space="preserve"> periodicity during initial cell search in NR. This restriction is one of the largest sources for energy consumption for </w:t>
      </w:r>
      <w:proofErr w:type="gramStart"/>
      <w:r w:rsidRPr="33CC35FA">
        <w:rPr>
          <w:rFonts w:eastAsia="Times New Roman"/>
          <w:sz w:val="22"/>
          <w:szCs w:val="22"/>
        </w:rPr>
        <w:t>NW, and</w:t>
      </w:r>
      <w:proofErr w:type="gramEnd"/>
      <w:r w:rsidRPr="33CC35FA">
        <w:rPr>
          <w:rFonts w:eastAsia="Times New Roman"/>
          <w:sz w:val="22"/>
          <w:szCs w:val="22"/>
        </w:rPr>
        <w:t xml:space="preserve"> thus needs to be relaxed for NES. To overcome this problem, we believe 6GR should allow to extend SSB (i.e., AO-RS for initial cell search) periodicity longer than 20 </w:t>
      </w:r>
      <w:proofErr w:type="spellStart"/>
      <w:r w:rsidRPr="33CC35FA">
        <w:rPr>
          <w:rFonts w:eastAsia="Times New Roman"/>
          <w:sz w:val="22"/>
          <w:szCs w:val="22"/>
        </w:rPr>
        <w:t>ms</w:t>
      </w:r>
      <w:proofErr w:type="spellEnd"/>
      <w:r w:rsidRPr="33CC35FA">
        <w:rPr>
          <w:rFonts w:eastAsia="Times New Roman"/>
          <w:sz w:val="22"/>
          <w:szCs w:val="22"/>
        </w:rPr>
        <w:t xml:space="preserve">. </w:t>
      </w:r>
    </w:p>
    <w:p w14:paraId="071F87EE" w14:textId="7AC61FAE" w:rsidR="76A4F7B1" w:rsidRDefault="3F207656" w:rsidP="33CC35FA">
      <w:r w:rsidRPr="33CC35FA">
        <w:rPr>
          <w:rFonts w:eastAsia="Times New Roman"/>
          <w:sz w:val="22"/>
          <w:szCs w:val="22"/>
        </w:rPr>
        <w:t xml:space="preserve"> </w:t>
      </w:r>
    </w:p>
    <w:p w14:paraId="1FB8FACC" w14:textId="0909E3B4" w:rsidR="76A4F7B1" w:rsidRDefault="3F207656" w:rsidP="33CC35FA">
      <w:r w:rsidRPr="33CC35FA">
        <w:rPr>
          <w:rFonts w:eastAsia="Times New Roman"/>
          <w:sz w:val="22"/>
          <w:szCs w:val="22"/>
        </w:rPr>
        <w:t xml:space="preserve">In the meantime, we understand that just to extend periodicity for SSB to be used for initial cell search will raise some significant issues for UE implementation complexity since it leads to the increase of required time and memory for blind detection. To address this, there are several potential ways forward in our view: One of the solutions is that we can place the sync raster to be much coarser than NR. With coarse sync raster, UE can reduce the number of frequency scan leading to reducing UE power consumption. To reduce the number of sync-raster, there are mainly two options to be taken. First option is to place sync-raster with much larger interval in between, while following the legacy assumption that all possible channels with minimum bandwidth (BW) should contain at least one sync-raster (SSB). With this assumption, if the BW of SSBs become small, we can place SSB on sync raster with larger intervals. The second approach is to limit the </w:t>
      </w:r>
      <w:proofErr w:type="spellStart"/>
      <w:r w:rsidRPr="33CC35FA">
        <w:rPr>
          <w:rFonts w:eastAsia="Times New Roman"/>
          <w:sz w:val="22"/>
          <w:szCs w:val="22"/>
        </w:rPr>
        <w:t>rasters</w:t>
      </w:r>
      <w:proofErr w:type="spellEnd"/>
      <w:r w:rsidRPr="33CC35FA">
        <w:rPr>
          <w:rFonts w:eastAsia="Times New Roman"/>
          <w:sz w:val="22"/>
          <w:szCs w:val="22"/>
        </w:rPr>
        <w:t xml:space="preserve"> to specific bands or specific frequency locations within a band. It can be typical deployment that FR2 bands are not used for initial access purposes in NR even though the </w:t>
      </w:r>
      <w:proofErr w:type="spellStart"/>
      <w:r w:rsidRPr="33CC35FA">
        <w:rPr>
          <w:rFonts w:eastAsia="Times New Roman"/>
          <w:sz w:val="22"/>
          <w:szCs w:val="22"/>
        </w:rPr>
        <w:t>rasters</w:t>
      </w:r>
      <w:proofErr w:type="spellEnd"/>
      <w:r w:rsidRPr="33CC35FA">
        <w:rPr>
          <w:rFonts w:eastAsia="Times New Roman"/>
          <w:sz w:val="22"/>
          <w:szCs w:val="22"/>
        </w:rPr>
        <w:t xml:space="preserve"> are defined in such bands. Considering practical deployment of bands, we believe that 6GR does not need to specify sync-raters for </w:t>
      </w:r>
      <w:proofErr w:type="gramStart"/>
      <w:r w:rsidRPr="33CC35FA">
        <w:rPr>
          <w:rFonts w:eastAsia="Times New Roman"/>
          <w:sz w:val="22"/>
          <w:szCs w:val="22"/>
        </w:rPr>
        <w:t>each and every</w:t>
      </w:r>
      <w:proofErr w:type="gramEnd"/>
      <w:r w:rsidRPr="33CC35FA">
        <w:rPr>
          <w:rFonts w:eastAsia="Times New Roman"/>
          <w:sz w:val="22"/>
          <w:szCs w:val="22"/>
        </w:rPr>
        <w:t xml:space="preserve"> band </w:t>
      </w:r>
      <w:proofErr w:type="gramStart"/>
      <w:r w:rsidRPr="33CC35FA">
        <w:rPr>
          <w:rFonts w:eastAsia="Times New Roman"/>
          <w:sz w:val="22"/>
          <w:szCs w:val="22"/>
        </w:rPr>
        <w:t>in order for</w:t>
      </w:r>
      <w:proofErr w:type="gramEnd"/>
      <w:r w:rsidRPr="33CC35FA">
        <w:rPr>
          <w:rFonts w:eastAsia="Times New Roman"/>
          <w:sz w:val="22"/>
          <w:szCs w:val="22"/>
        </w:rPr>
        <w:t xml:space="preserve"> UE to reduce the number of frequency scans.</w:t>
      </w:r>
    </w:p>
    <w:p w14:paraId="24BB588B" w14:textId="5C3F31B7" w:rsidR="76A4F7B1" w:rsidRDefault="3F207656" w:rsidP="33CC35FA">
      <w:r w:rsidRPr="33CC35FA">
        <w:rPr>
          <w:rFonts w:eastAsia="Times New Roman"/>
          <w:sz w:val="22"/>
          <w:szCs w:val="22"/>
        </w:rPr>
        <w:t xml:space="preserve"> </w:t>
      </w:r>
    </w:p>
    <w:p w14:paraId="35932A91" w14:textId="556E669E" w:rsidR="76A4F7B1" w:rsidRDefault="3F207656" w:rsidP="33CC35FA">
      <w:r w:rsidRPr="33CC35FA">
        <w:rPr>
          <w:rFonts w:eastAsia="Times New Roman"/>
          <w:sz w:val="22"/>
          <w:szCs w:val="22"/>
        </w:rPr>
        <w:t xml:space="preserve">In conclusions, for NES perspective, it is important to make the periodicity larger than 20 </w:t>
      </w:r>
      <w:proofErr w:type="spellStart"/>
      <w:r w:rsidRPr="33CC35FA">
        <w:rPr>
          <w:rFonts w:eastAsia="Times New Roman"/>
          <w:sz w:val="22"/>
          <w:szCs w:val="22"/>
        </w:rPr>
        <w:t>ms</w:t>
      </w:r>
      <w:proofErr w:type="spellEnd"/>
      <w:r w:rsidRPr="33CC35FA">
        <w:rPr>
          <w:rFonts w:eastAsia="Times New Roman"/>
          <w:sz w:val="22"/>
          <w:szCs w:val="22"/>
        </w:rPr>
        <w:t xml:space="preserve"> for initial cell search by allowing to place sync raster to coarser way.</w:t>
      </w:r>
    </w:p>
    <w:p w14:paraId="5E0095CC" w14:textId="1A68E7C2" w:rsidR="76A4F7B1" w:rsidRDefault="3F207656" w:rsidP="33CC35FA">
      <w:r w:rsidRPr="33CC35FA">
        <w:rPr>
          <w:rFonts w:eastAsia="Times New Roman"/>
          <w:sz w:val="22"/>
          <w:szCs w:val="22"/>
        </w:rPr>
        <w:t xml:space="preserve"> </w:t>
      </w:r>
    </w:p>
    <w:p w14:paraId="5B1BC55C" w14:textId="45F601F8" w:rsidR="76A4F7B1" w:rsidRPr="00830BAC" w:rsidRDefault="3F207656" w:rsidP="33CC35FA">
      <w:pPr>
        <w:rPr>
          <w:rFonts w:eastAsiaTheme="minorEastAsia"/>
        </w:rPr>
      </w:pPr>
      <w:r w:rsidRPr="33CC35FA">
        <w:rPr>
          <w:rFonts w:eastAsia="Times New Roman"/>
          <w:b/>
          <w:bCs/>
          <w:sz w:val="22"/>
          <w:szCs w:val="22"/>
          <w:u w:val="single"/>
        </w:rPr>
        <w:t xml:space="preserve">Proposal </w:t>
      </w:r>
      <w:r w:rsidR="007B040A">
        <w:rPr>
          <w:rFonts w:eastAsiaTheme="minorEastAsia" w:hint="eastAsia"/>
          <w:b/>
          <w:bCs/>
          <w:sz w:val="22"/>
          <w:szCs w:val="22"/>
          <w:u w:val="single"/>
        </w:rPr>
        <w:t>11</w:t>
      </w:r>
    </w:p>
    <w:p w14:paraId="75A1BE60" w14:textId="1ABCA327" w:rsidR="76A4F7B1" w:rsidRPr="006F7DE2" w:rsidRDefault="3F207656" w:rsidP="00122BE1">
      <w:pPr>
        <w:numPr>
          <w:ilvl w:val="0"/>
          <w:numId w:val="29"/>
        </w:numPr>
        <w:rPr>
          <w:rFonts w:eastAsia="Times New Roman"/>
          <w:sz w:val="22"/>
          <w:szCs w:val="22"/>
        </w:rPr>
      </w:pPr>
      <w:r w:rsidRPr="006F7DE2">
        <w:rPr>
          <w:rFonts w:eastAsia="Times New Roman"/>
          <w:sz w:val="22"/>
          <w:szCs w:val="22"/>
        </w:rPr>
        <w:t xml:space="preserve">Allow </w:t>
      </w:r>
      <w:proofErr w:type="spellStart"/>
      <w:r w:rsidRPr="006F7DE2">
        <w:rPr>
          <w:rFonts w:eastAsia="Times New Roman"/>
          <w:sz w:val="22"/>
          <w:szCs w:val="22"/>
        </w:rPr>
        <w:t>PCell</w:t>
      </w:r>
      <w:proofErr w:type="spellEnd"/>
      <w:r w:rsidRPr="006F7DE2">
        <w:rPr>
          <w:rFonts w:eastAsia="Times New Roman"/>
          <w:sz w:val="22"/>
          <w:szCs w:val="22"/>
        </w:rPr>
        <w:t xml:space="preserve"> operation with a SSB (AO-RS for initial cell detection) periodicity longer than 20ms, while placing sync-raster on specific band</w:t>
      </w:r>
    </w:p>
    <w:p w14:paraId="168C45BE" w14:textId="3ED562F7" w:rsidR="76A4F7B1" w:rsidRPr="006F7DE2" w:rsidRDefault="3F207656" w:rsidP="00122BE1">
      <w:pPr>
        <w:numPr>
          <w:ilvl w:val="1"/>
          <w:numId w:val="29"/>
        </w:numPr>
        <w:rPr>
          <w:rFonts w:eastAsia="Times New Roman"/>
          <w:sz w:val="22"/>
          <w:szCs w:val="22"/>
        </w:rPr>
      </w:pPr>
      <w:r w:rsidRPr="006F7DE2">
        <w:rPr>
          <w:rFonts w:eastAsia="Times New Roman"/>
          <w:sz w:val="22"/>
          <w:szCs w:val="22"/>
        </w:rPr>
        <w:t xml:space="preserve">Study longer periodicity from NR such as 40 </w:t>
      </w:r>
      <w:proofErr w:type="spellStart"/>
      <w:r w:rsidRPr="006F7DE2">
        <w:rPr>
          <w:rFonts w:eastAsia="Times New Roman"/>
          <w:sz w:val="22"/>
          <w:szCs w:val="22"/>
        </w:rPr>
        <w:t>ms</w:t>
      </w:r>
      <w:proofErr w:type="spellEnd"/>
      <w:r w:rsidRPr="006F7DE2">
        <w:rPr>
          <w:rFonts w:eastAsia="Times New Roman"/>
          <w:sz w:val="22"/>
          <w:szCs w:val="22"/>
        </w:rPr>
        <w:t xml:space="preserve">, 80 </w:t>
      </w:r>
      <w:proofErr w:type="spellStart"/>
      <w:r w:rsidRPr="006F7DE2">
        <w:rPr>
          <w:rFonts w:eastAsia="Times New Roman"/>
          <w:sz w:val="22"/>
          <w:szCs w:val="22"/>
        </w:rPr>
        <w:t>ms</w:t>
      </w:r>
      <w:proofErr w:type="spellEnd"/>
    </w:p>
    <w:p w14:paraId="558541AE" w14:textId="003CC949" w:rsidR="76A4F7B1" w:rsidRPr="006F7DE2" w:rsidRDefault="3F207656" w:rsidP="00122BE1">
      <w:pPr>
        <w:numPr>
          <w:ilvl w:val="1"/>
          <w:numId w:val="29"/>
        </w:numPr>
        <w:rPr>
          <w:rFonts w:eastAsia="Times New Roman"/>
          <w:sz w:val="22"/>
          <w:szCs w:val="22"/>
        </w:rPr>
      </w:pPr>
      <w:r w:rsidRPr="006F7DE2">
        <w:rPr>
          <w:rFonts w:eastAsia="Times New Roman"/>
          <w:sz w:val="22"/>
          <w:szCs w:val="22"/>
        </w:rPr>
        <w:t xml:space="preserve">To achieve the above, study reducing the number of defined sync raster, thereby mitigating delays and UE burden through initial cell search. </w:t>
      </w:r>
    </w:p>
    <w:p w14:paraId="5397C35E" w14:textId="7A06B836" w:rsidR="76A4F7B1" w:rsidRPr="006F7DE2" w:rsidRDefault="3F207656" w:rsidP="00122BE1">
      <w:pPr>
        <w:numPr>
          <w:ilvl w:val="2"/>
          <w:numId w:val="29"/>
        </w:numPr>
        <w:rPr>
          <w:rFonts w:eastAsia="Times New Roman"/>
          <w:sz w:val="22"/>
          <w:szCs w:val="22"/>
        </w:rPr>
      </w:pPr>
      <w:r w:rsidRPr="006F7DE2">
        <w:rPr>
          <w:rFonts w:eastAsia="Times New Roman"/>
          <w:sz w:val="22"/>
          <w:szCs w:val="22"/>
        </w:rPr>
        <w:t>Coarser sync raster locations</w:t>
      </w:r>
    </w:p>
    <w:p w14:paraId="11CB76C1" w14:textId="251B3B0C" w:rsidR="76A4F7B1" w:rsidRPr="006F7DE2" w:rsidRDefault="3F207656" w:rsidP="00122BE1">
      <w:pPr>
        <w:pStyle w:val="ListParagraph"/>
        <w:numPr>
          <w:ilvl w:val="2"/>
          <w:numId w:val="29"/>
        </w:numPr>
        <w:ind w:leftChars="0"/>
        <w:rPr>
          <w:rFonts w:eastAsia="Times New Roman"/>
          <w:sz w:val="22"/>
          <w:szCs w:val="22"/>
        </w:rPr>
      </w:pPr>
      <w:r w:rsidRPr="006F7DE2">
        <w:rPr>
          <w:rFonts w:eastAsia="Times New Roman"/>
          <w:sz w:val="22"/>
          <w:szCs w:val="22"/>
        </w:rPr>
        <w:t>Limiting bands with sync raster by the specification</w:t>
      </w:r>
    </w:p>
    <w:p w14:paraId="52883618" w14:textId="6E9D71FB" w:rsidR="76A4F7B1" w:rsidRPr="006F7DE2" w:rsidRDefault="3F207656" w:rsidP="412981A7">
      <w:pPr>
        <w:ind w:left="840"/>
      </w:pPr>
      <w:r w:rsidRPr="006F7DE2">
        <w:rPr>
          <w:rFonts w:eastAsia="Times New Roman"/>
          <w:sz w:val="22"/>
          <w:szCs w:val="22"/>
        </w:rPr>
        <w:t xml:space="preserve"> </w:t>
      </w:r>
    </w:p>
    <w:p w14:paraId="561DD55A" w14:textId="3AF71FB2" w:rsidR="76A4F7B1" w:rsidRDefault="3F207656" w:rsidP="33CC35FA">
      <w:r w:rsidRPr="33CC35FA">
        <w:rPr>
          <w:rFonts w:eastAsia="Times New Roman"/>
          <w:sz w:val="22"/>
          <w:szCs w:val="22"/>
        </w:rPr>
        <w:t xml:space="preserve">To achieve coarser sync raster locations while keeping the legacy assumption that all possible channel bandwidth can contain at least a sync raster, there are two factors having impact: one is minimum channel bandwidth (min. CBW) for the band, and the other is bandwidth for synchronization signals and channels (SSB BW). For min. CBW, in general, the larger min. CBW is, the coarser sync raster would be. Meanwhile, min. CBW for 6GR should consider NES aspect as well as device category which 6GR could accommodate based on unified framework (e.g., low-tier device), which is now under discussion in our companion paper [2]. For SSB BW, as mentioned above, the smaller SSB BW is, the coarser sync raster would be. </w:t>
      </w:r>
    </w:p>
    <w:p w14:paraId="3CEAF4D8" w14:textId="758FDD69" w:rsidR="76A4F7B1" w:rsidRDefault="3F207656" w:rsidP="33CC35FA">
      <w:r w:rsidRPr="33CC35FA">
        <w:rPr>
          <w:rFonts w:eastAsia="Times New Roman"/>
          <w:sz w:val="22"/>
          <w:szCs w:val="22"/>
        </w:rPr>
        <w:t xml:space="preserve"> </w:t>
      </w:r>
    </w:p>
    <w:p w14:paraId="07CC1635" w14:textId="5AB150AD" w:rsidR="76A4F7B1" w:rsidRDefault="3F207656" w:rsidP="33CC35FA">
      <w:r w:rsidRPr="33CC35FA">
        <w:rPr>
          <w:rFonts w:eastAsia="Times New Roman"/>
          <w:sz w:val="22"/>
          <w:szCs w:val="22"/>
        </w:rPr>
        <w:t xml:space="preserve">In NR, SSB is defined such that 12 PRBs are allocated for PSS and SSS, and 20 PRBs are allocated for PBCH. Hence, to narrow down SSB BW, we need to first observe whether it is feasible to reduce PBCH BW. Also, if less than 12 PRBs is the target, PSS/SSS BW needs to be considered as well as PBCH.  </w:t>
      </w:r>
    </w:p>
    <w:p w14:paraId="59E3D300" w14:textId="19E94BF9" w:rsidR="00222484" w:rsidRDefault="00222484" w:rsidP="00222484">
      <w:pPr>
        <w:jc w:val="center"/>
        <w:rPr>
          <w:noProof/>
        </w:rPr>
      </w:pPr>
      <w:r>
        <w:rPr>
          <w:noProof/>
        </w:rPr>
        <w:drawing>
          <wp:inline distT="0" distB="0" distL="0" distR="0" wp14:anchorId="66B1625E" wp14:editId="79319638">
            <wp:extent cx="4703111" cy="2116208"/>
            <wp:effectExtent l="0" t="0" r="0" b="0"/>
            <wp:docPr id="11852010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a:ext>
                      </a:extLst>
                    </a:blip>
                    <a:srcRect/>
                    <a:stretch>
                      <a:fillRect/>
                    </a:stretch>
                  </pic:blipFill>
                  <pic:spPr bwMode="auto">
                    <a:xfrm>
                      <a:off x="0" y="0"/>
                      <a:ext cx="4703111" cy="2116208"/>
                    </a:xfrm>
                    <a:prstGeom prst="rect">
                      <a:avLst/>
                    </a:prstGeom>
                    <a:noFill/>
                    <a:ln>
                      <a:noFill/>
                    </a:ln>
                  </pic:spPr>
                </pic:pic>
              </a:graphicData>
            </a:graphic>
          </wp:inline>
        </w:drawing>
      </w:r>
    </w:p>
    <w:p w14:paraId="000440E8" w14:textId="07CD8FD9" w:rsidR="00222484" w:rsidRDefault="00222484" w:rsidP="00222484">
      <w:pPr>
        <w:jc w:val="center"/>
      </w:pPr>
      <w:r w:rsidRPr="4CE5FD94">
        <w:rPr>
          <w:rFonts w:eastAsia="Times New Roman"/>
          <w:sz w:val="22"/>
          <w:szCs w:val="22"/>
        </w:rPr>
        <w:t xml:space="preserve">Figure </w:t>
      </w:r>
      <w:r w:rsidR="00D2040B">
        <w:rPr>
          <w:rFonts w:eastAsiaTheme="minorEastAsia" w:hint="eastAsia"/>
          <w:sz w:val="22"/>
          <w:szCs w:val="22"/>
        </w:rPr>
        <w:t>3</w:t>
      </w:r>
      <w:r w:rsidRPr="4CE5FD94">
        <w:rPr>
          <w:rFonts w:eastAsia="Times New Roman"/>
          <w:sz w:val="22"/>
          <w:szCs w:val="22"/>
        </w:rPr>
        <w:t>: NR SSB structure (upper) and possible 6GR SSB design (bottom, with narrow PBCH BW)</w:t>
      </w:r>
    </w:p>
    <w:p w14:paraId="1C60673A" w14:textId="1BEDECE2" w:rsidR="00222484" w:rsidRDefault="00222484" w:rsidP="004D7AF2">
      <w:pPr>
        <w:rPr>
          <w:rFonts w:eastAsiaTheme="minorEastAsia"/>
          <w:sz w:val="22"/>
          <w:szCs w:val="22"/>
        </w:rPr>
      </w:pPr>
    </w:p>
    <w:p w14:paraId="50950F03" w14:textId="44785409" w:rsidR="76A4F7B1" w:rsidRDefault="3F207656" w:rsidP="004D7AF2">
      <w:pPr>
        <w:rPr>
          <w:rFonts w:eastAsia="Times New Roman"/>
          <w:sz w:val="22"/>
          <w:szCs w:val="22"/>
        </w:rPr>
      </w:pPr>
      <w:r w:rsidRPr="33CC35FA">
        <w:rPr>
          <w:rFonts w:eastAsia="Times New Roman"/>
          <w:sz w:val="22"/>
          <w:szCs w:val="22"/>
        </w:rPr>
        <w:t>As an initial study for such BW reduction for SSB, we run an LLS evaluation for PBCH performance, to compare NR PBCH and potential PBCH with smaller number of PRBs, which is 12 PRBs to align legacy PSS/SSS BW. Here, since we believe code rate should be kept as much as possible to avoid performance degradation as much as possible. Consequently, one simple direction for 6GR PBCH is to have 12 PRBs only, while two more OFDM symbols (without PSS/SSS) are supplemented, that is evaluated. The following are the figure depicting physical layer structure for NR PBCH and potential 6GR PBCH design, a SNR-BLER curve comparison result, and a table capturing the exact value obtained. Assumptions for this evaluation is shown in Appendix.</w:t>
      </w:r>
    </w:p>
    <w:p w14:paraId="7905124A" w14:textId="3A2986E1" w:rsidR="76A4F7B1" w:rsidRDefault="00222484" w:rsidP="00222484">
      <w:pPr>
        <w:jc w:val="center"/>
      </w:pPr>
      <w:r>
        <w:rPr>
          <w:noProof/>
        </w:rPr>
        <w:drawing>
          <wp:inline distT="0" distB="0" distL="0" distR="0" wp14:anchorId="7FEB5594" wp14:editId="4DE05B83">
            <wp:extent cx="4275407" cy="3206895"/>
            <wp:effectExtent l="0" t="0" r="0" b="0"/>
            <wp:docPr id="2084802956"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a:ext>
                      </a:extLst>
                    </a:blip>
                    <a:srcRect/>
                    <a:stretch>
                      <a:fillRect/>
                    </a:stretch>
                  </pic:blipFill>
                  <pic:spPr bwMode="auto">
                    <a:xfrm>
                      <a:off x="0" y="0"/>
                      <a:ext cx="4275407" cy="3206895"/>
                    </a:xfrm>
                    <a:prstGeom prst="rect">
                      <a:avLst/>
                    </a:prstGeom>
                    <a:noFill/>
                    <a:ln>
                      <a:noFill/>
                    </a:ln>
                  </pic:spPr>
                </pic:pic>
              </a:graphicData>
            </a:graphic>
          </wp:inline>
        </w:drawing>
      </w:r>
    </w:p>
    <w:p w14:paraId="31D281CB" w14:textId="2366CA7E" w:rsidR="76A4F7B1" w:rsidRDefault="3F207656" w:rsidP="16DD1DFD">
      <w:pPr>
        <w:jc w:val="center"/>
      </w:pPr>
      <w:r w:rsidRPr="16DD1DFD">
        <w:rPr>
          <w:rFonts w:eastAsia="Times New Roman"/>
          <w:sz w:val="22"/>
          <w:szCs w:val="22"/>
        </w:rPr>
        <w:t xml:space="preserve">Figure </w:t>
      </w:r>
      <w:r w:rsidR="00D2040B">
        <w:rPr>
          <w:rFonts w:eastAsiaTheme="minorEastAsia" w:hint="eastAsia"/>
          <w:sz w:val="22"/>
          <w:szCs w:val="22"/>
        </w:rPr>
        <w:t>4</w:t>
      </w:r>
      <w:r w:rsidRPr="16DD1DFD">
        <w:rPr>
          <w:rFonts w:eastAsia="Times New Roman"/>
          <w:sz w:val="22"/>
          <w:szCs w:val="22"/>
        </w:rPr>
        <w:t>: BLER performance comparison between 5G NR PBCH (conv) and potential 6GR PBCH (alt)</w:t>
      </w:r>
    </w:p>
    <w:p w14:paraId="1B6D2914" w14:textId="24B672DF" w:rsidR="76A4F7B1" w:rsidRDefault="76A4F7B1" w:rsidP="76A4F7B1"/>
    <w:p w14:paraId="57DD5C35" w14:textId="57EBF37D" w:rsidR="3F207656" w:rsidRDefault="3F207656" w:rsidP="0D26331A">
      <w:pPr>
        <w:jc w:val="center"/>
        <w:rPr>
          <w:rFonts w:eastAsiaTheme="minorEastAsia"/>
          <w:sz w:val="22"/>
          <w:szCs w:val="22"/>
        </w:rPr>
      </w:pPr>
      <w:r w:rsidRPr="0D26331A">
        <w:rPr>
          <w:rFonts w:eastAsia="Times New Roman"/>
          <w:sz w:val="22"/>
          <w:szCs w:val="22"/>
        </w:rPr>
        <w:t xml:space="preserve">Table </w:t>
      </w:r>
      <w:r w:rsidR="005075B9">
        <w:rPr>
          <w:rFonts w:eastAsiaTheme="minorEastAsia" w:hint="eastAsia"/>
          <w:sz w:val="22"/>
          <w:szCs w:val="22"/>
        </w:rPr>
        <w:t>4</w:t>
      </w:r>
      <w:r w:rsidRPr="0D26331A">
        <w:rPr>
          <w:rFonts w:eastAsia="Times New Roman"/>
          <w:sz w:val="22"/>
          <w:szCs w:val="22"/>
        </w:rPr>
        <w:t>: BLER performance at -6 dB SNR</w:t>
      </w:r>
    </w:p>
    <w:tbl>
      <w:tblPr>
        <w:tblStyle w:val="TableGrid"/>
        <w:tblW w:w="0" w:type="auto"/>
        <w:jc w:val="center"/>
        <w:tblLayout w:type="fixed"/>
        <w:tblLook w:val="04A0" w:firstRow="1" w:lastRow="0" w:firstColumn="1" w:lastColumn="0" w:noHBand="0" w:noVBand="1"/>
      </w:tblPr>
      <w:tblGrid>
        <w:gridCol w:w="3394"/>
        <w:gridCol w:w="3402"/>
      </w:tblGrid>
      <w:tr w:rsidR="00222484" w:rsidRPr="00222484" w14:paraId="014F7CB9" w14:textId="77777777" w:rsidTr="00222484">
        <w:trPr>
          <w:trHeight w:val="300"/>
          <w:jc w:val="center"/>
        </w:trPr>
        <w:tc>
          <w:tcPr>
            <w:tcW w:w="3394" w:type="dxa"/>
            <w:tcBorders>
              <w:top w:val="single" w:sz="8" w:space="0" w:color="auto"/>
              <w:left w:val="single" w:sz="8" w:space="0" w:color="auto"/>
              <w:bottom w:val="single" w:sz="8" w:space="0" w:color="auto"/>
              <w:right w:val="single" w:sz="8" w:space="0" w:color="auto"/>
            </w:tcBorders>
            <w:tcMar>
              <w:left w:w="108" w:type="dxa"/>
              <w:right w:w="108" w:type="dxa"/>
            </w:tcMar>
          </w:tcPr>
          <w:p w14:paraId="08499FF4" w14:textId="4E75C200" w:rsidR="00222484" w:rsidRPr="00222484" w:rsidRDefault="00222484" w:rsidP="00222484">
            <w:pPr>
              <w:overflowPunct/>
              <w:autoSpaceDE/>
              <w:autoSpaceDN/>
              <w:adjustRightInd/>
              <w:spacing w:after="0"/>
              <w:jc w:val="center"/>
              <w:textAlignment w:val="auto"/>
              <w:rPr>
                <w:rFonts w:eastAsiaTheme="minorEastAsia"/>
                <w:sz w:val="22"/>
                <w:szCs w:val="22"/>
              </w:rPr>
            </w:pPr>
            <w:r w:rsidRPr="00222484">
              <w:rPr>
                <w:rFonts w:eastAsia="Times New Roman"/>
                <w:b/>
                <w:sz w:val="22"/>
                <w:szCs w:val="22"/>
              </w:rPr>
              <w:t>PBCH structure</w:t>
            </w:r>
          </w:p>
        </w:tc>
        <w:tc>
          <w:tcPr>
            <w:tcW w:w="3402" w:type="dxa"/>
            <w:tcBorders>
              <w:top w:val="single" w:sz="8" w:space="0" w:color="auto"/>
              <w:left w:val="single" w:sz="8" w:space="0" w:color="auto"/>
              <w:bottom w:val="single" w:sz="8" w:space="0" w:color="auto"/>
              <w:right w:val="single" w:sz="8" w:space="0" w:color="auto"/>
            </w:tcBorders>
            <w:tcMar>
              <w:left w:w="108" w:type="dxa"/>
              <w:right w:w="108" w:type="dxa"/>
            </w:tcMar>
          </w:tcPr>
          <w:p w14:paraId="073CD740" w14:textId="5A777886" w:rsidR="00222484" w:rsidRPr="00222484" w:rsidRDefault="00222484" w:rsidP="00222484">
            <w:pPr>
              <w:overflowPunct/>
              <w:autoSpaceDE/>
              <w:autoSpaceDN/>
              <w:adjustRightInd/>
              <w:spacing w:after="0"/>
              <w:jc w:val="center"/>
              <w:textAlignment w:val="auto"/>
              <w:rPr>
                <w:rFonts w:eastAsiaTheme="minorEastAsia"/>
                <w:sz w:val="22"/>
                <w:szCs w:val="22"/>
              </w:rPr>
            </w:pPr>
            <w:r w:rsidRPr="00222484">
              <w:rPr>
                <w:rFonts w:eastAsia="Times New Roman"/>
                <w:b/>
                <w:sz w:val="22"/>
                <w:szCs w:val="22"/>
              </w:rPr>
              <w:t>BLER</w:t>
            </w:r>
          </w:p>
        </w:tc>
      </w:tr>
      <w:tr w:rsidR="00222484" w:rsidRPr="00222484" w14:paraId="777693DE" w14:textId="77777777" w:rsidTr="00222484">
        <w:trPr>
          <w:trHeight w:val="300"/>
          <w:jc w:val="center"/>
        </w:trPr>
        <w:tc>
          <w:tcPr>
            <w:tcW w:w="3394" w:type="dxa"/>
            <w:tcBorders>
              <w:top w:val="single" w:sz="8" w:space="0" w:color="auto"/>
              <w:left w:val="single" w:sz="8" w:space="0" w:color="auto"/>
              <w:bottom w:val="single" w:sz="8" w:space="0" w:color="auto"/>
              <w:right w:val="single" w:sz="8" w:space="0" w:color="auto"/>
            </w:tcBorders>
            <w:tcMar>
              <w:left w:w="108" w:type="dxa"/>
              <w:right w:w="108" w:type="dxa"/>
            </w:tcMar>
          </w:tcPr>
          <w:p w14:paraId="0EFA5F37" w14:textId="79E28036" w:rsidR="00222484" w:rsidRPr="00222484" w:rsidRDefault="00222484" w:rsidP="00222484">
            <w:pPr>
              <w:overflowPunct/>
              <w:autoSpaceDE/>
              <w:autoSpaceDN/>
              <w:adjustRightInd/>
              <w:spacing w:after="0"/>
              <w:jc w:val="center"/>
              <w:textAlignment w:val="auto"/>
              <w:rPr>
                <w:rFonts w:eastAsiaTheme="minorEastAsia"/>
                <w:sz w:val="22"/>
                <w:szCs w:val="22"/>
              </w:rPr>
            </w:pPr>
            <w:r w:rsidRPr="00222484">
              <w:rPr>
                <w:rFonts w:eastAsia="Times New Roman"/>
                <w:sz w:val="22"/>
                <w:szCs w:val="22"/>
              </w:rPr>
              <w:t>NR PBCH (conv)</w:t>
            </w:r>
          </w:p>
        </w:tc>
        <w:tc>
          <w:tcPr>
            <w:tcW w:w="3402" w:type="dxa"/>
            <w:tcBorders>
              <w:top w:val="single" w:sz="8" w:space="0" w:color="auto"/>
              <w:left w:val="single" w:sz="8" w:space="0" w:color="auto"/>
              <w:bottom w:val="single" w:sz="8" w:space="0" w:color="auto"/>
              <w:right w:val="single" w:sz="8" w:space="0" w:color="auto"/>
            </w:tcBorders>
            <w:tcMar>
              <w:left w:w="108" w:type="dxa"/>
              <w:right w:w="108" w:type="dxa"/>
            </w:tcMar>
          </w:tcPr>
          <w:p w14:paraId="3F03FEF7" w14:textId="0ED4D0FC" w:rsidR="00222484" w:rsidRPr="00222484" w:rsidRDefault="00222484" w:rsidP="00222484">
            <w:pPr>
              <w:overflowPunct/>
              <w:autoSpaceDE/>
              <w:autoSpaceDN/>
              <w:adjustRightInd/>
              <w:spacing w:after="0"/>
              <w:jc w:val="center"/>
              <w:textAlignment w:val="auto"/>
              <w:rPr>
                <w:rFonts w:eastAsiaTheme="minorEastAsia"/>
                <w:sz w:val="22"/>
                <w:szCs w:val="22"/>
              </w:rPr>
            </w:pPr>
            <w:r w:rsidRPr="00222484">
              <w:rPr>
                <w:rFonts w:eastAsia="Times New Roman"/>
                <w:sz w:val="22"/>
                <w:szCs w:val="22"/>
              </w:rPr>
              <w:t>0.0179</w:t>
            </w:r>
          </w:p>
        </w:tc>
      </w:tr>
      <w:tr w:rsidR="00222484" w:rsidRPr="00222484" w14:paraId="5CB6EB87" w14:textId="77777777" w:rsidTr="00222484">
        <w:trPr>
          <w:trHeight w:val="300"/>
          <w:jc w:val="center"/>
        </w:trPr>
        <w:tc>
          <w:tcPr>
            <w:tcW w:w="3394" w:type="dxa"/>
            <w:tcBorders>
              <w:top w:val="single" w:sz="8" w:space="0" w:color="auto"/>
              <w:left w:val="single" w:sz="8" w:space="0" w:color="auto"/>
              <w:bottom w:val="single" w:sz="8" w:space="0" w:color="auto"/>
              <w:right w:val="single" w:sz="8" w:space="0" w:color="auto"/>
            </w:tcBorders>
            <w:tcMar>
              <w:left w:w="108" w:type="dxa"/>
              <w:right w:w="108" w:type="dxa"/>
            </w:tcMar>
          </w:tcPr>
          <w:p w14:paraId="2F114E13" w14:textId="3BAC79D8" w:rsidR="00222484" w:rsidRPr="00222484" w:rsidRDefault="00222484" w:rsidP="00222484">
            <w:pPr>
              <w:overflowPunct/>
              <w:autoSpaceDE/>
              <w:autoSpaceDN/>
              <w:adjustRightInd/>
              <w:spacing w:after="0"/>
              <w:jc w:val="center"/>
              <w:textAlignment w:val="auto"/>
              <w:rPr>
                <w:rFonts w:eastAsiaTheme="minorEastAsia"/>
                <w:sz w:val="22"/>
                <w:szCs w:val="22"/>
              </w:rPr>
            </w:pPr>
            <w:r w:rsidRPr="00222484">
              <w:rPr>
                <w:rFonts w:eastAsia="Times New Roman"/>
                <w:sz w:val="22"/>
                <w:szCs w:val="22"/>
              </w:rPr>
              <w:t>Potential 6GR PBCH (alt)</w:t>
            </w:r>
          </w:p>
        </w:tc>
        <w:tc>
          <w:tcPr>
            <w:tcW w:w="3402" w:type="dxa"/>
            <w:tcBorders>
              <w:top w:val="single" w:sz="8" w:space="0" w:color="auto"/>
              <w:left w:val="single" w:sz="8" w:space="0" w:color="auto"/>
              <w:bottom w:val="single" w:sz="8" w:space="0" w:color="auto"/>
              <w:right w:val="single" w:sz="8" w:space="0" w:color="auto"/>
            </w:tcBorders>
            <w:tcMar>
              <w:left w:w="108" w:type="dxa"/>
              <w:right w:w="108" w:type="dxa"/>
            </w:tcMar>
          </w:tcPr>
          <w:p w14:paraId="63E1E71D" w14:textId="793AE23E" w:rsidR="00222484" w:rsidRPr="00222484" w:rsidRDefault="00222484" w:rsidP="00222484">
            <w:pPr>
              <w:overflowPunct/>
              <w:autoSpaceDE/>
              <w:autoSpaceDN/>
              <w:adjustRightInd/>
              <w:spacing w:after="0"/>
              <w:jc w:val="center"/>
              <w:textAlignment w:val="auto"/>
              <w:rPr>
                <w:rFonts w:eastAsiaTheme="minorEastAsia"/>
                <w:sz w:val="22"/>
                <w:szCs w:val="22"/>
              </w:rPr>
            </w:pPr>
            <w:r w:rsidRPr="00222484">
              <w:rPr>
                <w:rFonts w:eastAsia="Times New Roman"/>
                <w:sz w:val="22"/>
                <w:szCs w:val="22"/>
              </w:rPr>
              <w:t>0.0250</w:t>
            </w:r>
          </w:p>
        </w:tc>
      </w:tr>
    </w:tbl>
    <w:p w14:paraId="33C19C2D" w14:textId="77777777" w:rsidR="00222484" w:rsidRPr="00222484" w:rsidRDefault="00222484" w:rsidP="0D26331A">
      <w:pPr>
        <w:jc w:val="center"/>
        <w:rPr>
          <w:rFonts w:eastAsiaTheme="minorEastAsia"/>
        </w:rPr>
      </w:pPr>
    </w:p>
    <w:p w14:paraId="2F76E1BE" w14:textId="7F6B8412" w:rsidR="6BCA6CB1" w:rsidRDefault="6BCA6CB1" w:rsidP="58840CCD">
      <w:r w:rsidRPr="58840CCD">
        <w:rPr>
          <w:rFonts w:eastAsia="Times New Roman"/>
          <w:sz w:val="22"/>
          <w:szCs w:val="22"/>
        </w:rPr>
        <w:t xml:space="preserve">As shown above, the alternative PBCH design (i.e., narrower bandwidth, more OFDM symbols) achieves slightly worth performance than NR PBCH at -6 dB SNR. In our view, this trend reflects a difference in terms of frequency domain diversity. For the alternative PBCH design, since the bandwidth is smaller, robustness against frequency-selective channel may not be as good as the one from NR PBCH. </w:t>
      </w:r>
    </w:p>
    <w:p w14:paraId="01DCC40A" w14:textId="3D8C6D8E" w:rsidR="6BCA6CB1" w:rsidRDefault="6BCA6CB1" w:rsidP="58840CCD">
      <w:r w:rsidRPr="58840CCD">
        <w:rPr>
          <w:rFonts w:eastAsia="Times New Roman"/>
          <w:sz w:val="22"/>
          <w:szCs w:val="22"/>
        </w:rPr>
        <w:t xml:space="preserve"> </w:t>
      </w:r>
    </w:p>
    <w:p w14:paraId="2CDEF65A" w14:textId="3E5B0DE0" w:rsidR="6BCA6CB1" w:rsidRDefault="6BCA6CB1" w:rsidP="58840CCD">
      <w:r w:rsidRPr="58840CCD">
        <w:rPr>
          <w:rFonts w:eastAsia="Times New Roman"/>
          <w:b/>
          <w:bCs/>
          <w:sz w:val="22"/>
          <w:szCs w:val="22"/>
          <w:u w:val="single"/>
        </w:rPr>
        <w:t>Observation 3</w:t>
      </w:r>
    </w:p>
    <w:p w14:paraId="6C3A59BB" w14:textId="6311223F" w:rsidR="6BCA6CB1" w:rsidRPr="006F7DE2" w:rsidRDefault="6BCA6CB1" w:rsidP="00122BE1">
      <w:pPr>
        <w:pStyle w:val="ListParagraph"/>
        <w:numPr>
          <w:ilvl w:val="0"/>
          <w:numId w:val="24"/>
        </w:numPr>
        <w:ind w:leftChars="0"/>
        <w:rPr>
          <w:rFonts w:eastAsia="Times New Roman"/>
          <w:szCs w:val="24"/>
        </w:rPr>
      </w:pPr>
      <w:r w:rsidRPr="006F7DE2">
        <w:rPr>
          <w:rFonts w:eastAsia="Times New Roman"/>
          <w:sz w:val="22"/>
          <w:szCs w:val="22"/>
        </w:rPr>
        <w:t>PBCH performance may not significantly change, even if PBCH bandwidth is narrowed down.</w:t>
      </w:r>
    </w:p>
    <w:p w14:paraId="6662458E" w14:textId="4055F697" w:rsidR="6BCA6CB1" w:rsidRPr="006F7DE2" w:rsidRDefault="6BCA6CB1" w:rsidP="00122BE1">
      <w:pPr>
        <w:pStyle w:val="ListParagraph"/>
        <w:numPr>
          <w:ilvl w:val="1"/>
          <w:numId w:val="24"/>
        </w:numPr>
        <w:ind w:leftChars="0"/>
        <w:rPr>
          <w:rFonts w:eastAsia="Times New Roman"/>
          <w:szCs w:val="24"/>
        </w:rPr>
      </w:pPr>
      <w:r w:rsidRPr="006F7DE2">
        <w:rPr>
          <w:rFonts w:eastAsia="Times New Roman"/>
          <w:sz w:val="22"/>
          <w:szCs w:val="22"/>
        </w:rPr>
        <w:t xml:space="preserve">Note: Robustness against frequency-selective channel may need further analysis </w:t>
      </w:r>
    </w:p>
    <w:p w14:paraId="1382E390" w14:textId="26E95321" w:rsidR="6BCA6CB1" w:rsidRDefault="6BCA6CB1" w:rsidP="58840CCD">
      <w:r w:rsidRPr="58840CCD">
        <w:rPr>
          <w:rFonts w:eastAsia="Times New Roman"/>
          <w:sz w:val="22"/>
          <w:szCs w:val="22"/>
        </w:rPr>
        <w:t xml:space="preserve"> </w:t>
      </w:r>
    </w:p>
    <w:p w14:paraId="145B13FE" w14:textId="302DC1AC" w:rsidR="0687CDB6" w:rsidRDefault="6BCA6CB1" w:rsidP="4E0BD32D">
      <w:pPr>
        <w:pStyle w:val="a1"/>
        <w:rPr>
          <w:b/>
          <w:bCs/>
        </w:rPr>
      </w:pPr>
      <w:r w:rsidRPr="58840CCD">
        <w:rPr>
          <w:rFonts w:eastAsia="Times New Roman"/>
          <w:sz w:val="22"/>
          <w:szCs w:val="22"/>
        </w:rPr>
        <w:t xml:space="preserve"> </w:t>
      </w:r>
      <w:r w:rsidR="6E5E3EA7" w:rsidRPr="4E0BD32D">
        <w:rPr>
          <w:b/>
          <w:bCs/>
        </w:rPr>
        <w:t>3.</w:t>
      </w:r>
      <w:r w:rsidR="3460D198" w:rsidRPr="4E0BD32D">
        <w:rPr>
          <w:b/>
          <w:bCs/>
        </w:rPr>
        <w:t>2</w:t>
      </w:r>
      <w:r w:rsidR="6E5E3EA7" w:rsidRPr="4E0BD32D">
        <w:rPr>
          <w:b/>
          <w:bCs/>
        </w:rPr>
        <w:t>.3.2 RS for idle mode operation</w:t>
      </w:r>
    </w:p>
    <w:p w14:paraId="75D1D74F" w14:textId="40717B49" w:rsidR="0687CDB6" w:rsidRDefault="0687CDB6" w:rsidP="5A4567CF">
      <w:r w:rsidRPr="5A4567CF">
        <w:rPr>
          <w:rFonts w:eastAsia="Times New Roman"/>
          <w:sz w:val="22"/>
          <w:szCs w:val="22"/>
        </w:rPr>
        <w:t xml:space="preserve">When the SSB is placed not on a sync raster, NW does not need to consider a UE performing initial cell search. In such scenario, it should be allowed for NW to transmit SSBs with much longer periodicity than the case for initial cell selection, e.g., 160 </w:t>
      </w:r>
      <w:proofErr w:type="spellStart"/>
      <w:r w:rsidRPr="5A4567CF">
        <w:rPr>
          <w:rFonts w:eastAsia="Times New Roman"/>
          <w:sz w:val="22"/>
          <w:szCs w:val="22"/>
        </w:rPr>
        <w:t>ms</w:t>
      </w:r>
      <w:proofErr w:type="spellEnd"/>
      <w:r w:rsidRPr="5A4567CF">
        <w:rPr>
          <w:rFonts w:eastAsia="Times New Roman"/>
          <w:sz w:val="22"/>
          <w:szCs w:val="22"/>
        </w:rPr>
        <w:t xml:space="preserve">. This is because UEs already get information regarding the location of SSBs after the completion of the initial cell search (i.e., they do not need to search SSBs blindly). However, in such case, the performance of UEs in that band cannot be guaranteed since they need to monitor several RS samples before receiving paging PDCCH. With longer periodicity, UEs need to wake up long before the paging is coming, which results in wasting a lot of energy. Therefore, in a real deployment, just making SSB longer periodicity may not be feasible due to potential degradation of e.g., IDLE mode </w:t>
      </w:r>
      <w:proofErr w:type="spellStart"/>
      <w:r w:rsidRPr="5A4567CF">
        <w:rPr>
          <w:rFonts w:eastAsia="Times New Roman"/>
          <w:sz w:val="22"/>
          <w:szCs w:val="22"/>
        </w:rPr>
        <w:t>behavior</w:t>
      </w:r>
      <w:proofErr w:type="spellEnd"/>
      <w:r w:rsidRPr="5A4567CF">
        <w:rPr>
          <w:rFonts w:eastAsia="Times New Roman"/>
          <w:sz w:val="22"/>
          <w:szCs w:val="22"/>
        </w:rPr>
        <w:t xml:space="preserve">, such as cell reselection. </w:t>
      </w:r>
    </w:p>
    <w:p w14:paraId="3FD8133B" w14:textId="7FBAAA6E" w:rsidR="0687CDB6" w:rsidRDefault="0687CDB6" w:rsidP="5A4567CF">
      <w:r w:rsidRPr="5A4567CF">
        <w:rPr>
          <w:rFonts w:eastAsia="Times New Roman"/>
          <w:sz w:val="22"/>
          <w:szCs w:val="22"/>
        </w:rPr>
        <w:t xml:space="preserve"> </w:t>
      </w:r>
    </w:p>
    <w:p w14:paraId="0B792E13" w14:textId="46FC13B0" w:rsidR="0687CDB6" w:rsidRDefault="0687CDB6" w:rsidP="5A4567CF">
      <w:r w:rsidRPr="5A4567CF">
        <w:rPr>
          <w:rFonts w:eastAsia="Times New Roman"/>
          <w:sz w:val="22"/>
          <w:szCs w:val="22"/>
        </w:rPr>
        <w:t>Therefore, we think that in addition to the provision of AO-RS, OD-RS should be transmitted to help UE monitoring RSs with relatively short periodicity. From that perspective, we should study further how to design a mechanism to provide dynamic RS periodicity adaptation/OD-RS transmission with less overhead. For OD-RS indications, we think the NW triggering mechanisms should be at least considered and UE triggering based OD-RS should be studied according to its necessity and criteria. Another study to be considered is that how OD-RS can be used for UEs when OD-RS transmission occurs. For example, whether UE can use such RS to be the samples for RRM or not. Those studies need to be considered.</w:t>
      </w:r>
    </w:p>
    <w:p w14:paraId="55E8A109" w14:textId="45BC3DCB" w:rsidR="0687CDB6" w:rsidRDefault="0687CDB6" w:rsidP="5A4567CF">
      <w:r w:rsidRPr="5A4567CF">
        <w:rPr>
          <w:rFonts w:eastAsia="Times New Roman"/>
          <w:sz w:val="22"/>
          <w:szCs w:val="22"/>
        </w:rPr>
        <w:t xml:space="preserve"> </w:t>
      </w:r>
    </w:p>
    <w:p w14:paraId="4D71EBD5" w14:textId="013EBC26" w:rsidR="0687CDB6" w:rsidRPr="00830BAC" w:rsidRDefault="0687CDB6" w:rsidP="5A4567CF">
      <w:pPr>
        <w:rPr>
          <w:rFonts w:eastAsiaTheme="minorEastAsia"/>
        </w:rPr>
      </w:pPr>
      <w:r w:rsidRPr="5A4567CF">
        <w:rPr>
          <w:rFonts w:eastAsia="Times New Roman"/>
          <w:b/>
          <w:bCs/>
          <w:sz w:val="22"/>
          <w:szCs w:val="22"/>
          <w:u w:val="single"/>
        </w:rPr>
        <w:t xml:space="preserve">Proposal </w:t>
      </w:r>
      <w:r w:rsidR="007B040A">
        <w:rPr>
          <w:rFonts w:eastAsiaTheme="minorEastAsia" w:hint="eastAsia"/>
          <w:b/>
          <w:bCs/>
          <w:sz w:val="22"/>
          <w:szCs w:val="22"/>
          <w:u w:val="single"/>
        </w:rPr>
        <w:t>12</w:t>
      </w:r>
    </w:p>
    <w:p w14:paraId="60F944BF" w14:textId="734097A5" w:rsidR="0687CDB6" w:rsidRDefault="0687CDB6" w:rsidP="00122BE1">
      <w:pPr>
        <w:pStyle w:val="ListParagraph"/>
        <w:numPr>
          <w:ilvl w:val="0"/>
          <w:numId w:val="25"/>
        </w:numPr>
        <w:ind w:leftChars="0"/>
        <w:rPr>
          <w:rFonts w:eastAsia="Times New Roman"/>
          <w:szCs w:val="24"/>
        </w:rPr>
      </w:pPr>
      <w:r w:rsidRPr="5A4567CF">
        <w:rPr>
          <w:rFonts w:eastAsia="Times New Roman"/>
          <w:sz w:val="22"/>
          <w:szCs w:val="22"/>
        </w:rPr>
        <w:t xml:space="preserve">Study a mechanism to provide OD-RS transmission dynamically with less signalling overhead on </w:t>
      </w:r>
      <w:proofErr w:type="spellStart"/>
      <w:r w:rsidRPr="5A4567CF">
        <w:rPr>
          <w:rFonts w:eastAsia="Times New Roman"/>
          <w:sz w:val="22"/>
          <w:szCs w:val="22"/>
        </w:rPr>
        <w:t>PCell</w:t>
      </w:r>
      <w:proofErr w:type="spellEnd"/>
      <w:r w:rsidRPr="5A4567CF">
        <w:rPr>
          <w:rFonts w:eastAsia="Times New Roman"/>
          <w:sz w:val="22"/>
          <w:szCs w:val="22"/>
        </w:rPr>
        <w:t>.</w:t>
      </w:r>
    </w:p>
    <w:p w14:paraId="09EE2CC0" w14:textId="1170A1BB" w:rsidR="0687CDB6" w:rsidRDefault="0687CDB6" w:rsidP="00122BE1">
      <w:pPr>
        <w:pStyle w:val="ListParagraph"/>
        <w:numPr>
          <w:ilvl w:val="1"/>
          <w:numId w:val="25"/>
        </w:numPr>
        <w:ind w:leftChars="0"/>
        <w:rPr>
          <w:rFonts w:eastAsia="Times New Roman"/>
          <w:szCs w:val="24"/>
        </w:rPr>
      </w:pPr>
      <w:r w:rsidRPr="5A4567CF">
        <w:rPr>
          <w:rFonts w:eastAsia="Times New Roman"/>
          <w:sz w:val="22"/>
          <w:szCs w:val="22"/>
        </w:rPr>
        <w:t>Consider at least NW triggering mechanism, and UE triggering including the necessity and its criteria.</w:t>
      </w:r>
    </w:p>
    <w:p w14:paraId="37BED1F8" w14:textId="2463D461" w:rsidR="0687CDB6" w:rsidRDefault="0687CDB6" w:rsidP="00122BE1">
      <w:pPr>
        <w:pStyle w:val="ListParagraph"/>
        <w:numPr>
          <w:ilvl w:val="0"/>
          <w:numId w:val="25"/>
        </w:numPr>
        <w:ind w:leftChars="0"/>
        <w:rPr>
          <w:rFonts w:eastAsia="Times New Roman"/>
          <w:sz w:val="22"/>
          <w:szCs w:val="22"/>
        </w:rPr>
      </w:pPr>
      <w:r w:rsidRPr="5A4567CF">
        <w:rPr>
          <w:rFonts w:eastAsia="Times New Roman"/>
          <w:sz w:val="22"/>
          <w:szCs w:val="22"/>
        </w:rPr>
        <w:t>Study dense RS transmission within one periodicity and use of each RS as a measurement sample for RRM</w:t>
      </w:r>
    </w:p>
    <w:p w14:paraId="5678FA02" w14:textId="2C316AC5" w:rsidR="0687CDB6" w:rsidRDefault="0687CDB6" w:rsidP="00122BE1">
      <w:pPr>
        <w:pStyle w:val="ListParagraph"/>
        <w:numPr>
          <w:ilvl w:val="0"/>
          <w:numId w:val="25"/>
        </w:numPr>
        <w:ind w:leftChars="0"/>
        <w:rPr>
          <w:rFonts w:eastAsia="Times New Roman"/>
          <w:sz w:val="22"/>
          <w:szCs w:val="22"/>
        </w:rPr>
      </w:pPr>
      <w:r w:rsidRPr="5A4567CF">
        <w:rPr>
          <w:rFonts w:eastAsia="Times New Roman"/>
          <w:sz w:val="22"/>
          <w:szCs w:val="22"/>
        </w:rPr>
        <w:t>Assumption: Static AO-SSB is transmitted with a long periodicity (e.g., ~160ms).</w:t>
      </w:r>
    </w:p>
    <w:p w14:paraId="4966D6A4" w14:textId="65F06519" w:rsidR="6265D970" w:rsidRDefault="6265D970" w:rsidP="1995D48B">
      <w:pPr>
        <w:pStyle w:val="ListParagraph"/>
        <w:ind w:left="960"/>
        <w:rPr>
          <w:rFonts w:eastAsia="Times New Roman"/>
          <w:sz w:val="22"/>
          <w:szCs w:val="22"/>
        </w:rPr>
      </w:pPr>
    </w:p>
    <w:p w14:paraId="6597C031" w14:textId="72BD09CE" w:rsidR="0687CDB6" w:rsidRDefault="6E5E3EA7" w:rsidP="4E0BD32D">
      <w:pPr>
        <w:pStyle w:val="a1"/>
        <w:rPr>
          <w:b/>
          <w:bCs/>
        </w:rPr>
      </w:pPr>
      <w:r w:rsidRPr="4E0BD32D">
        <w:rPr>
          <w:b/>
          <w:bCs/>
        </w:rPr>
        <w:t>3.</w:t>
      </w:r>
      <w:r w:rsidR="2F239B2D" w:rsidRPr="4E0BD32D">
        <w:rPr>
          <w:b/>
          <w:bCs/>
        </w:rPr>
        <w:t>2</w:t>
      </w:r>
      <w:r w:rsidRPr="4E0BD32D">
        <w:rPr>
          <w:b/>
          <w:bCs/>
        </w:rPr>
        <w:t>.3.3 On-demand SIB1</w:t>
      </w:r>
    </w:p>
    <w:p w14:paraId="6443CF5A" w14:textId="76BD1CDF" w:rsidR="0687CDB6" w:rsidRDefault="0687CDB6" w:rsidP="019A7A3C">
      <w:r w:rsidRPr="019A7A3C">
        <w:rPr>
          <w:rFonts w:eastAsia="Times New Roman"/>
          <w:sz w:val="22"/>
          <w:szCs w:val="22"/>
        </w:rPr>
        <w:t xml:space="preserve">In the NR operation, the transmission of system information </w:t>
      </w:r>
      <w:r w:rsidR="006F0F21">
        <w:rPr>
          <w:rFonts w:eastAsiaTheme="minorEastAsia" w:hint="eastAsia"/>
          <w:sz w:val="22"/>
          <w:szCs w:val="22"/>
        </w:rPr>
        <w:t xml:space="preserve">in an </w:t>
      </w:r>
      <w:r w:rsidRPr="019A7A3C">
        <w:rPr>
          <w:rFonts w:eastAsia="Times New Roman"/>
          <w:sz w:val="22"/>
          <w:szCs w:val="22"/>
        </w:rPr>
        <w:t>on</w:t>
      </w:r>
      <w:r w:rsidR="006F0F21">
        <w:rPr>
          <w:rFonts w:eastAsiaTheme="minorEastAsia" w:hint="eastAsia"/>
          <w:sz w:val="22"/>
          <w:szCs w:val="22"/>
        </w:rPr>
        <w:t>-</w:t>
      </w:r>
      <w:r w:rsidRPr="019A7A3C">
        <w:rPr>
          <w:rFonts w:eastAsia="Times New Roman"/>
          <w:sz w:val="22"/>
          <w:szCs w:val="22"/>
        </w:rPr>
        <w:t xml:space="preserve">demand </w:t>
      </w:r>
      <w:r w:rsidR="006F0F21">
        <w:rPr>
          <w:rFonts w:eastAsiaTheme="minorEastAsia" w:hint="eastAsia"/>
          <w:sz w:val="22"/>
          <w:szCs w:val="22"/>
        </w:rPr>
        <w:t xml:space="preserve">manner </w:t>
      </w:r>
      <w:r w:rsidRPr="019A7A3C">
        <w:rPr>
          <w:rFonts w:eastAsia="Times New Roman"/>
          <w:sz w:val="22"/>
          <w:szCs w:val="22"/>
        </w:rPr>
        <w:t xml:space="preserve">was supported, i.e., on-demand OSI from Rel-15 and on-demand SIB1 (OD-SIB1) from Rel-19. NR designed OSI as an on-demand native so the mechanism can be said to be well-specified. However, there seems some remaining room for enhancement in OD-SIB1, as the legacy NR design relies entirely on parameters from always-on SIB1 transmission. </w:t>
      </w:r>
    </w:p>
    <w:p w14:paraId="4296668B" w14:textId="2E7C9BC5" w:rsidR="0687CDB6" w:rsidRDefault="0687CDB6" w:rsidP="019A7A3C">
      <w:r w:rsidRPr="019A7A3C">
        <w:rPr>
          <w:rFonts w:eastAsia="Times New Roman"/>
          <w:sz w:val="22"/>
          <w:szCs w:val="22"/>
        </w:rPr>
        <w:t xml:space="preserve"> </w:t>
      </w:r>
    </w:p>
    <w:p w14:paraId="2E2AC896" w14:textId="6F37C134" w:rsidR="0687CDB6" w:rsidRDefault="0687CDB6" w:rsidP="019A7A3C">
      <w:r w:rsidRPr="019A7A3C">
        <w:rPr>
          <w:rFonts w:eastAsia="Times New Roman"/>
          <w:sz w:val="22"/>
          <w:szCs w:val="22"/>
        </w:rPr>
        <w:t xml:space="preserve">For example, OD-SIB1 operations require </w:t>
      </w:r>
      <w:r w:rsidR="00813576">
        <w:rPr>
          <w:rFonts w:eastAsiaTheme="minorEastAsia" w:hint="eastAsia"/>
          <w:sz w:val="22"/>
          <w:szCs w:val="22"/>
        </w:rPr>
        <w:t xml:space="preserve">another </w:t>
      </w:r>
      <w:r w:rsidRPr="019A7A3C">
        <w:rPr>
          <w:rFonts w:eastAsia="Times New Roman"/>
          <w:sz w:val="22"/>
          <w:szCs w:val="22"/>
        </w:rPr>
        <w:t xml:space="preserve">coordinated cell (cell A) </w:t>
      </w:r>
      <w:r w:rsidR="00DF0CA6">
        <w:rPr>
          <w:rFonts w:eastAsiaTheme="minorEastAsia" w:hint="eastAsia"/>
          <w:sz w:val="22"/>
          <w:szCs w:val="22"/>
        </w:rPr>
        <w:t xml:space="preserve">to </w:t>
      </w:r>
      <w:r w:rsidRPr="019A7A3C">
        <w:rPr>
          <w:rFonts w:eastAsia="Times New Roman"/>
          <w:sz w:val="22"/>
          <w:szCs w:val="22"/>
        </w:rPr>
        <w:t xml:space="preserve">obtain UL WUS configurations </w:t>
      </w:r>
      <w:r w:rsidR="00DF0CA6">
        <w:rPr>
          <w:rFonts w:eastAsiaTheme="minorEastAsia" w:hint="eastAsia"/>
          <w:sz w:val="22"/>
          <w:szCs w:val="22"/>
        </w:rPr>
        <w:t xml:space="preserve">for </w:t>
      </w:r>
      <w:r w:rsidRPr="019A7A3C">
        <w:rPr>
          <w:rFonts w:eastAsia="Times New Roman"/>
          <w:sz w:val="22"/>
          <w:szCs w:val="22"/>
        </w:rPr>
        <w:t>OD-SIB1</w:t>
      </w:r>
      <w:r w:rsidR="00DF0CA6">
        <w:rPr>
          <w:rFonts w:eastAsiaTheme="minorEastAsia" w:hint="eastAsia"/>
          <w:sz w:val="22"/>
          <w:szCs w:val="22"/>
        </w:rPr>
        <w:t xml:space="preserve"> request</w:t>
      </w:r>
      <w:r w:rsidR="005B1941">
        <w:rPr>
          <w:rFonts w:eastAsiaTheme="minorEastAsia" w:hint="eastAsia"/>
          <w:sz w:val="22"/>
          <w:szCs w:val="22"/>
        </w:rPr>
        <w:t xml:space="preserve"> to NES cell</w:t>
      </w:r>
      <w:r w:rsidRPr="019A7A3C">
        <w:rPr>
          <w:rFonts w:eastAsia="Times New Roman"/>
          <w:sz w:val="22"/>
          <w:szCs w:val="22"/>
        </w:rPr>
        <w:t xml:space="preserve">. </w:t>
      </w:r>
      <w:r w:rsidR="00B77DE9">
        <w:rPr>
          <w:rFonts w:eastAsiaTheme="minorEastAsia"/>
          <w:sz w:val="22"/>
          <w:szCs w:val="22"/>
        </w:rPr>
        <w:t>F</w:t>
      </w:r>
      <w:r w:rsidR="00B77DE9">
        <w:rPr>
          <w:rFonts w:eastAsiaTheme="minorEastAsia" w:hint="eastAsia"/>
          <w:sz w:val="22"/>
          <w:szCs w:val="22"/>
        </w:rPr>
        <w:t xml:space="preserve">rom commercial point of view, </w:t>
      </w:r>
      <w:r w:rsidR="00D552C9">
        <w:rPr>
          <w:rFonts w:eastAsiaTheme="minorEastAsia" w:hint="eastAsia"/>
          <w:sz w:val="22"/>
          <w:szCs w:val="22"/>
        </w:rPr>
        <w:t xml:space="preserve">deploying </w:t>
      </w:r>
      <w:r w:rsidR="004E212B">
        <w:rPr>
          <w:rFonts w:eastAsiaTheme="minorEastAsia" w:hint="eastAsia"/>
          <w:sz w:val="22"/>
          <w:szCs w:val="22"/>
        </w:rPr>
        <w:t xml:space="preserve">duplicated cells </w:t>
      </w:r>
      <w:r w:rsidR="002E4593">
        <w:rPr>
          <w:rFonts w:eastAsiaTheme="minorEastAsia" w:hint="eastAsia"/>
          <w:sz w:val="22"/>
          <w:szCs w:val="22"/>
        </w:rPr>
        <w:t xml:space="preserve">is generally </w:t>
      </w:r>
      <w:r w:rsidR="00DE16B7">
        <w:rPr>
          <w:rFonts w:eastAsiaTheme="minorEastAsia" w:hint="eastAsia"/>
          <w:sz w:val="22"/>
          <w:szCs w:val="22"/>
        </w:rPr>
        <w:t>decided to meet capacity demand</w:t>
      </w:r>
      <w:r w:rsidR="00B51A8E">
        <w:rPr>
          <w:rFonts w:eastAsiaTheme="minorEastAsia" w:hint="eastAsia"/>
          <w:sz w:val="22"/>
          <w:szCs w:val="22"/>
        </w:rPr>
        <w:t xml:space="preserve">. </w:t>
      </w:r>
      <w:r w:rsidR="005C3F0B">
        <w:rPr>
          <w:rFonts w:eastAsiaTheme="minorEastAsia"/>
          <w:sz w:val="22"/>
          <w:szCs w:val="22"/>
        </w:rPr>
        <w:t>T</w:t>
      </w:r>
      <w:r w:rsidR="005C3F0B">
        <w:rPr>
          <w:rFonts w:eastAsiaTheme="minorEastAsia" w:hint="eastAsia"/>
          <w:sz w:val="22"/>
          <w:szCs w:val="22"/>
        </w:rPr>
        <w:t xml:space="preserve">herefore, it is unclear whether </w:t>
      </w:r>
      <w:r w:rsidR="001540F1">
        <w:rPr>
          <w:rFonts w:eastAsiaTheme="minorEastAsia" w:hint="eastAsia"/>
          <w:sz w:val="22"/>
          <w:szCs w:val="22"/>
        </w:rPr>
        <w:t xml:space="preserve">NES gain in such areas is the </w:t>
      </w:r>
      <w:r w:rsidR="001A5D44">
        <w:rPr>
          <w:rFonts w:eastAsiaTheme="minorEastAsia" w:hint="eastAsia"/>
          <w:sz w:val="22"/>
          <w:szCs w:val="22"/>
        </w:rPr>
        <w:t>only</w:t>
      </w:r>
      <w:r w:rsidR="001540F1">
        <w:rPr>
          <w:rFonts w:eastAsiaTheme="minorEastAsia" w:hint="eastAsia"/>
          <w:sz w:val="22"/>
          <w:szCs w:val="22"/>
        </w:rPr>
        <w:t xml:space="preserve"> critical </w:t>
      </w:r>
      <w:r w:rsidR="003B272B">
        <w:rPr>
          <w:rFonts w:eastAsiaTheme="minorEastAsia" w:hint="eastAsia"/>
          <w:sz w:val="22"/>
          <w:szCs w:val="22"/>
        </w:rPr>
        <w:t xml:space="preserve">scenario </w:t>
      </w:r>
      <w:r w:rsidR="001540F1">
        <w:rPr>
          <w:rFonts w:eastAsiaTheme="minorEastAsia" w:hint="eastAsia"/>
          <w:sz w:val="22"/>
          <w:szCs w:val="22"/>
        </w:rPr>
        <w:t xml:space="preserve">in terms of energy efficiency. </w:t>
      </w:r>
      <w:r w:rsidR="00827500">
        <w:rPr>
          <w:rFonts w:eastAsiaTheme="minorEastAsia" w:hint="eastAsia"/>
          <w:sz w:val="22"/>
          <w:szCs w:val="22"/>
        </w:rPr>
        <w:t xml:space="preserve">For example, </w:t>
      </w:r>
      <w:r w:rsidR="007A1908">
        <w:rPr>
          <w:rFonts w:eastAsiaTheme="minorEastAsia" w:hint="eastAsia"/>
          <w:sz w:val="22"/>
          <w:szCs w:val="22"/>
        </w:rPr>
        <w:t xml:space="preserve">we understand low-load scenario is also important to pursue further NES, while the NR OD-SIB1 feature </w:t>
      </w:r>
      <w:r w:rsidR="007A1908">
        <w:rPr>
          <w:rFonts w:eastAsiaTheme="minorEastAsia"/>
          <w:sz w:val="22"/>
          <w:szCs w:val="22"/>
        </w:rPr>
        <w:t>isn’t</w:t>
      </w:r>
      <w:r w:rsidR="007A1908">
        <w:rPr>
          <w:rFonts w:eastAsiaTheme="minorEastAsia" w:hint="eastAsia"/>
          <w:sz w:val="22"/>
          <w:szCs w:val="22"/>
        </w:rPr>
        <w:t xml:space="preserve"> available</w:t>
      </w:r>
      <w:r w:rsidR="00102644">
        <w:rPr>
          <w:rFonts w:eastAsiaTheme="minorEastAsia" w:hint="eastAsia"/>
          <w:sz w:val="22"/>
          <w:szCs w:val="22"/>
        </w:rPr>
        <w:t xml:space="preserve">. </w:t>
      </w:r>
      <w:r w:rsidR="00575989">
        <w:rPr>
          <w:rFonts w:eastAsiaTheme="minorEastAsia"/>
          <w:sz w:val="22"/>
          <w:szCs w:val="22"/>
        </w:rPr>
        <w:t>H</w:t>
      </w:r>
      <w:r w:rsidR="00575989">
        <w:rPr>
          <w:rFonts w:eastAsiaTheme="minorEastAsia" w:hint="eastAsia"/>
          <w:sz w:val="22"/>
          <w:szCs w:val="22"/>
        </w:rPr>
        <w:t xml:space="preserve">owever, to realize OD-SIB1 </w:t>
      </w:r>
      <w:r w:rsidR="002B04E5">
        <w:rPr>
          <w:rFonts w:eastAsiaTheme="minorEastAsia" w:hint="eastAsia"/>
          <w:sz w:val="22"/>
          <w:szCs w:val="22"/>
        </w:rPr>
        <w:t xml:space="preserve">without another coordinated cell, </w:t>
      </w:r>
      <w:r w:rsidR="00D14E11">
        <w:rPr>
          <w:rFonts w:eastAsiaTheme="minorEastAsia" w:hint="eastAsia"/>
          <w:sz w:val="22"/>
          <w:szCs w:val="22"/>
        </w:rPr>
        <w:t xml:space="preserve">it is necessary to consider how the UE is provided with the corresponding configuration for </w:t>
      </w:r>
      <w:r w:rsidR="00234786">
        <w:rPr>
          <w:rFonts w:eastAsiaTheme="minorEastAsia" w:hint="eastAsia"/>
          <w:sz w:val="22"/>
          <w:szCs w:val="22"/>
        </w:rPr>
        <w:t xml:space="preserve">UL trigger of OD-SIB1 (i.e., UL-WUS in NR). </w:t>
      </w:r>
      <w:r w:rsidRPr="019A7A3C">
        <w:rPr>
          <w:rFonts w:eastAsia="Times New Roman"/>
          <w:sz w:val="22"/>
          <w:szCs w:val="22"/>
        </w:rPr>
        <w:t xml:space="preserve">The parameters included in the UL WUS configurations </w:t>
      </w:r>
      <w:r w:rsidR="004F3D5E">
        <w:rPr>
          <w:rFonts w:eastAsiaTheme="minorEastAsia" w:hint="eastAsia"/>
          <w:sz w:val="22"/>
          <w:szCs w:val="22"/>
        </w:rPr>
        <w:t>in NR</w:t>
      </w:r>
      <w:r w:rsidR="004F3D5E" w:rsidRPr="019A7A3C">
        <w:rPr>
          <w:rFonts w:eastAsia="Times New Roman" w:hint="eastAsia"/>
          <w:sz w:val="22"/>
          <w:szCs w:val="22"/>
        </w:rPr>
        <w:t xml:space="preserve"> </w:t>
      </w:r>
      <w:r w:rsidRPr="019A7A3C">
        <w:rPr>
          <w:rFonts w:eastAsia="Times New Roman"/>
          <w:sz w:val="22"/>
          <w:szCs w:val="22"/>
        </w:rPr>
        <w:t xml:space="preserve">are significant in volume because there is a lot of flexibility in pointing out the resource grid and then PRACH resources used as UL WUS. These facts complicate both NW management and UE </w:t>
      </w:r>
      <w:proofErr w:type="spellStart"/>
      <w:r w:rsidRPr="019A7A3C">
        <w:rPr>
          <w:rFonts w:eastAsia="Times New Roman"/>
          <w:sz w:val="22"/>
          <w:szCs w:val="22"/>
        </w:rPr>
        <w:t>behavior</w:t>
      </w:r>
      <w:proofErr w:type="spellEnd"/>
      <w:r w:rsidRPr="019A7A3C">
        <w:rPr>
          <w:rFonts w:eastAsia="Times New Roman"/>
          <w:sz w:val="22"/>
          <w:szCs w:val="22"/>
        </w:rPr>
        <w:t>, such as the coordination between cell A and NES cells for the OD-SIB1 operation. Additionally, in NR operation, a SIB1 request is always necessary before camping on a NES cell, even though a UE already has plenty of information about the NES cell.</w:t>
      </w:r>
    </w:p>
    <w:p w14:paraId="1E804E92" w14:textId="0666D30E" w:rsidR="0687CDB6" w:rsidRDefault="0687CDB6" w:rsidP="019A7A3C">
      <w:r w:rsidRPr="019A7A3C">
        <w:rPr>
          <w:rFonts w:eastAsia="Times New Roman"/>
          <w:sz w:val="22"/>
          <w:szCs w:val="22"/>
        </w:rPr>
        <w:t xml:space="preserve"> </w:t>
      </w:r>
    </w:p>
    <w:p w14:paraId="3FAFEE4F" w14:textId="4BB93782" w:rsidR="0687CDB6" w:rsidRDefault="0687CDB6" w:rsidP="019A7A3C">
      <w:pPr>
        <w:rPr>
          <w:rFonts w:eastAsia="Times New Roman"/>
          <w:sz w:val="22"/>
          <w:szCs w:val="22"/>
        </w:rPr>
      </w:pPr>
      <w:r w:rsidRPr="019A7A3C">
        <w:rPr>
          <w:rFonts w:eastAsia="Times New Roman"/>
          <w:sz w:val="22"/>
          <w:szCs w:val="22"/>
        </w:rPr>
        <w:t xml:space="preserve">From our perspective, </w:t>
      </w:r>
      <w:r w:rsidR="00FE394B">
        <w:rPr>
          <w:rFonts w:eastAsiaTheme="minorEastAsia" w:hint="eastAsia"/>
          <w:sz w:val="22"/>
          <w:szCs w:val="22"/>
        </w:rPr>
        <w:t xml:space="preserve">to </w:t>
      </w:r>
      <w:r w:rsidR="00753500">
        <w:rPr>
          <w:rFonts w:eastAsiaTheme="minorEastAsia" w:hint="eastAsia"/>
          <w:sz w:val="22"/>
          <w:szCs w:val="22"/>
        </w:rPr>
        <w:t xml:space="preserve">analyse whether OD-SIB1 </w:t>
      </w:r>
      <w:r w:rsidR="009322F2">
        <w:rPr>
          <w:rFonts w:eastAsiaTheme="minorEastAsia" w:hint="eastAsia"/>
          <w:sz w:val="22"/>
          <w:szCs w:val="22"/>
        </w:rPr>
        <w:t xml:space="preserve">concept </w:t>
      </w:r>
      <w:r w:rsidR="00753500">
        <w:rPr>
          <w:rFonts w:eastAsiaTheme="minorEastAsia" w:hint="eastAsia"/>
          <w:sz w:val="22"/>
          <w:szCs w:val="22"/>
        </w:rPr>
        <w:t>is deemed necessary in 6GR</w:t>
      </w:r>
      <w:r w:rsidRPr="019A7A3C">
        <w:rPr>
          <w:rFonts w:eastAsia="Times New Roman"/>
          <w:sz w:val="22"/>
          <w:szCs w:val="22"/>
        </w:rPr>
        <w:t>, we should first study the feasibility of standalone OD-SIB1 operation</w:t>
      </w:r>
      <w:r w:rsidR="00716AE8" w:rsidRPr="019A7A3C">
        <w:rPr>
          <w:rFonts w:eastAsia="Times New Roman" w:hint="eastAsia"/>
          <w:sz w:val="22"/>
          <w:szCs w:val="22"/>
        </w:rPr>
        <w:t xml:space="preserve"> </w:t>
      </w:r>
      <w:r w:rsidR="00716AE8">
        <w:rPr>
          <w:rFonts w:eastAsiaTheme="minorEastAsia" w:hint="eastAsia"/>
          <w:sz w:val="22"/>
          <w:szCs w:val="22"/>
        </w:rPr>
        <w:t>with</w:t>
      </w:r>
      <w:r w:rsidRPr="019A7A3C">
        <w:rPr>
          <w:rFonts w:eastAsia="Times New Roman"/>
          <w:sz w:val="22"/>
          <w:szCs w:val="22"/>
        </w:rPr>
        <w:t xml:space="preserve"> the lightened size of parameters that </w:t>
      </w:r>
      <w:r w:rsidR="00716AE8">
        <w:rPr>
          <w:rFonts w:eastAsiaTheme="minorEastAsia" w:hint="eastAsia"/>
          <w:sz w:val="22"/>
          <w:szCs w:val="22"/>
        </w:rPr>
        <w:t>determines</w:t>
      </w:r>
      <w:r w:rsidR="00716AE8" w:rsidRPr="019A7A3C">
        <w:rPr>
          <w:rFonts w:eastAsia="Times New Roman"/>
          <w:sz w:val="22"/>
          <w:szCs w:val="22"/>
        </w:rPr>
        <w:t xml:space="preserve"> </w:t>
      </w:r>
      <w:r w:rsidRPr="019A7A3C">
        <w:rPr>
          <w:rFonts w:eastAsia="Times New Roman"/>
          <w:sz w:val="22"/>
          <w:szCs w:val="22"/>
        </w:rPr>
        <w:t xml:space="preserve">UL WUS, which corresponds to case #1 studied in Rel-19 NR. The beginning of 6G </w:t>
      </w:r>
      <w:r w:rsidR="00716AE8">
        <w:rPr>
          <w:rFonts w:eastAsiaTheme="minorEastAsia" w:hint="eastAsia"/>
          <w:sz w:val="22"/>
          <w:szCs w:val="22"/>
        </w:rPr>
        <w:t>is</w:t>
      </w:r>
      <w:r w:rsidRPr="019A7A3C">
        <w:rPr>
          <w:rFonts w:eastAsia="Times New Roman"/>
          <w:sz w:val="22"/>
          <w:szCs w:val="22"/>
        </w:rPr>
        <w:t xml:space="preserve"> the best </w:t>
      </w:r>
      <w:r w:rsidR="00716AE8">
        <w:rPr>
          <w:rFonts w:eastAsiaTheme="minorEastAsia" w:hint="eastAsia"/>
          <w:sz w:val="22"/>
          <w:szCs w:val="22"/>
        </w:rPr>
        <w:t>opportunity</w:t>
      </w:r>
      <w:r w:rsidR="00716AE8" w:rsidRPr="019A7A3C">
        <w:rPr>
          <w:rFonts w:eastAsia="Times New Roman"/>
          <w:sz w:val="22"/>
          <w:szCs w:val="22"/>
        </w:rPr>
        <w:t xml:space="preserve"> </w:t>
      </w:r>
      <w:r w:rsidRPr="019A7A3C">
        <w:rPr>
          <w:rFonts w:eastAsia="Times New Roman"/>
          <w:sz w:val="22"/>
          <w:szCs w:val="22"/>
        </w:rPr>
        <w:t xml:space="preserve">to study </w:t>
      </w:r>
      <w:r w:rsidR="005F6CB9">
        <w:rPr>
          <w:rFonts w:eastAsiaTheme="minorEastAsia" w:hint="eastAsia"/>
          <w:sz w:val="22"/>
          <w:szCs w:val="22"/>
        </w:rPr>
        <w:t>such a standalone</w:t>
      </w:r>
      <w:r w:rsidRPr="019A7A3C">
        <w:rPr>
          <w:rFonts w:eastAsia="Times New Roman"/>
          <w:sz w:val="22"/>
          <w:szCs w:val="22"/>
        </w:rPr>
        <w:t xml:space="preserve"> OD-SIB1 operation, since we can consider designing UL WUS, the necessary information and the container to deliver it from scratch</w:t>
      </w:r>
      <w:r w:rsidR="00940EC1">
        <w:rPr>
          <w:rFonts w:eastAsiaTheme="minorEastAsia" w:hint="eastAsia"/>
          <w:sz w:val="22"/>
          <w:szCs w:val="22"/>
        </w:rPr>
        <w:t xml:space="preserve">, to </w:t>
      </w:r>
      <w:r w:rsidR="0065725A">
        <w:rPr>
          <w:rFonts w:eastAsiaTheme="minorEastAsia" w:hint="eastAsia"/>
          <w:sz w:val="22"/>
          <w:szCs w:val="22"/>
        </w:rPr>
        <w:t>enable this feature for all</w:t>
      </w:r>
      <w:r w:rsidR="00B5579B">
        <w:rPr>
          <w:rFonts w:eastAsiaTheme="minorEastAsia" w:hint="eastAsia"/>
          <w:sz w:val="22"/>
          <w:szCs w:val="22"/>
        </w:rPr>
        <w:t xml:space="preserve"> 6GR UE</w:t>
      </w:r>
      <w:r w:rsidR="00106CB5">
        <w:rPr>
          <w:rFonts w:eastAsiaTheme="minorEastAsia" w:hint="eastAsia"/>
          <w:sz w:val="22"/>
          <w:szCs w:val="22"/>
        </w:rPr>
        <w:t>s</w:t>
      </w:r>
      <w:r w:rsidRPr="019A7A3C">
        <w:rPr>
          <w:rFonts w:eastAsia="Times New Roman"/>
          <w:sz w:val="22"/>
          <w:szCs w:val="22"/>
        </w:rPr>
        <w:t xml:space="preserve">. One potential </w:t>
      </w:r>
      <w:r w:rsidR="00106CB5">
        <w:rPr>
          <w:rFonts w:eastAsiaTheme="minorEastAsia" w:hint="eastAsia"/>
          <w:sz w:val="22"/>
          <w:szCs w:val="22"/>
        </w:rPr>
        <w:t>direction</w:t>
      </w:r>
      <w:r w:rsidR="00106CB5" w:rsidRPr="019A7A3C">
        <w:rPr>
          <w:rFonts w:eastAsia="Times New Roman"/>
          <w:sz w:val="22"/>
          <w:szCs w:val="22"/>
        </w:rPr>
        <w:t xml:space="preserve"> </w:t>
      </w:r>
      <w:r w:rsidRPr="019A7A3C">
        <w:rPr>
          <w:rFonts w:eastAsia="Times New Roman"/>
          <w:sz w:val="22"/>
          <w:szCs w:val="22"/>
        </w:rPr>
        <w:t xml:space="preserve">can be to introduce pre-defined/pre-configured UL WUS configuration. If such direction is not feasible, then we should allow a representative cell/carrier (cell A) to indicate information equivalent to SIB1/OSI of NES cells (which is </w:t>
      </w:r>
      <w:proofErr w:type="gramStart"/>
      <w:r w:rsidRPr="019A7A3C">
        <w:rPr>
          <w:rFonts w:eastAsia="Times New Roman"/>
          <w:sz w:val="22"/>
          <w:szCs w:val="22"/>
        </w:rPr>
        <w:t>similar to</w:t>
      </w:r>
      <w:proofErr w:type="gramEnd"/>
      <w:r w:rsidRPr="019A7A3C">
        <w:rPr>
          <w:rFonts w:eastAsia="Times New Roman"/>
          <w:sz w:val="22"/>
          <w:szCs w:val="22"/>
        </w:rPr>
        <w:t xml:space="preserve"> case #3 in Rel-19 OD-SIB1 study), and UEs to store such information during camping on an area represented by the cell A. The above directions are summarized as following figure (Fig. </w:t>
      </w:r>
      <w:r w:rsidR="393BDC28" w:rsidRPr="0347DA89">
        <w:rPr>
          <w:rFonts w:eastAsia="Times New Roman"/>
          <w:sz w:val="22"/>
          <w:szCs w:val="22"/>
        </w:rPr>
        <w:t>5</w:t>
      </w:r>
      <w:r w:rsidRPr="019A7A3C">
        <w:rPr>
          <w:rFonts w:eastAsia="Times New Roman"/>
          <w:sz w:val="22"/>
          <w:szCs w:val="22"/>
        </w:rPr>
        <w:t>).</w:t>
      </w:r>
    </w:p>
    <w:p w14:paraId="0BA76A88" w14:textId="46B82C1C" w:rsidR="22A118F4" w:rsidRDefault="0687CDB6" w:rsidP="00FD5F3D">
      <w:pPr>
        <w:jc w:val="center"/>
      </w:pPr>
      <w:r>
        <w:rPr>
          <w:noProof/>
        </w:rPr>
        <w:drawing>
          <wp:inline distT="0" distB="0" distL="0" distR="0" wp14:anchorId="65C5F454" wp14:editId="3F53E8ED">
            <wp:extent cx="6206266" cy="1292464"/>
            <wp:effectExtent l="0" t="0" r="0" b="0"/>
            <wp:docPr id="182883295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832954" name=""/>
                    <pic:cNvPicPr/>
                  </pic:nvPicPr>
                  <pic:blipFill>
                    <a:blip r:embed="rId15">
                      <a:extLst>
                        <a:ext uri="{28A0092B-C50C-407E-A947-70E740481C1C}">
                          <a14:useLocalDpi xmlns:a14="http://schemas.microsoft.com/office/drawing/2010/main" val="0"/>
                        </a:ext>
                      </a:extLst>
                    </a:blip>
                    <a:stretch>
                      <a:fillRect/>
                    </a:stretch>
                  </pic:blipFill>
                  <pic:spPr>
                    <a:xfrm>
                      <a:off x="0" y="0"/>
                      <a:ext cx="6206266" cy="1292464"/>
                    </a:xfrm>
                    <a:prstGeom prst="rect">
                      <a:avLst/>
                    </a:prstGeom>
                  </pic:spPr>
                </pic:pic>
              </a:graphicData>
            </a:graphic>
          </wp:inline>
        </w:drawing>
      </w:r>
    </w:p>
    <w:p w14:paraId="2B61C83E" w14:textId="74BD0FA3" w:rsidR="53833233" w:rsidRDefault="0687CDB6" w:rsidP="79858956">
      <w:pPr>
        <w:jc w:val="center"/>
      </w:pPr>
      <w:r w:rsidRPr="79858956">
        <w:rPr>
          <w:rFonts w:eastAsia="Times New Roman"/>
          <w:sz w:val="22"/>
          <w:szCs w:val="22"/>
        </w:rPr>
        <w:t xml:space="preserve">Figure </w:t>
      </w:r>
      <w:r w:rsidR="00D2040B">
        <w:rPr>
          <w:rFonts w:eastAsiaTheme="minorEastAsia" w:hint="eastAsia"/>
          <w:sz w:val="22"/>
          <w:szCs w:val="22"/>
        </w:rPr>
        <w:t>5</w:t>
      </w:r>
      <w:r w:rsidR="001050EA">
        <w:rPr>
          <w:rFonts w:eastAsiaTheme="minorEastAsia" w:hint="eastAsia"/>
          <w:sz w:val="22"/>
          <w:szCs w:val="22"/>
        </w:rPr>
        <w:t>:</w:t>
      </w:r>
      <w:r w:rsidRPr="79858956">
        <w:rPr>
          <w:rFonts w:eastAsia="Times New Roman"/>
          <w:sz w:val="22"/>
          <w:szCs w:val="22"/>
        </w:rPr>
        <w:t xml:space="preserve"> Proposal directions for OD-SIB1</w:t>
      </w:r>
    </w:p>
    <w:p w14:paraId="640F2249" w14:textId="50D47E67" w:rsidR="53833233" w:rsidRPr="00FE1D7E" w:rsidRDefault="0687CDB6" w:rsidP="572D3E98">
      <w:pPr>
        <w:rPr>
          <w:rFonts w:eastAsiaTheme="minorEastAsia"/>
        </w:rPr>
      </w:pPr>
      <w:r w:rsidRPr="572D3E98">
        <w:rPr>
          <w:rFonts w:eastAsia="Times New Roman"/>
          <w:b/>
          <w:bCs/>
          <w:sz w:val="22"/>
          <w:szCs w:val="22"/>
          <w:u w:val="single"/>
        </w:rPr>
        <w:t xml:space="preserve">Proposal </w:t>
      </w:r>
      <w:r w:rsidR="007B040A">
        <w:rPr>
          <w:rFonts w:eastAsiaTheme="minorEastAsia" w:hint="eastAsia"/>
          <w:b/>
          <w:bCs/>
          <w:sz w:val="22"/>
          <w:szCs w:val="22"/>
          <w:u w:val="single"/>
        </w:rPr>
        <w:t>13</w:t>
      </w:r>
    </w:p>
    <w:p w14:paraId="543625F8" w14:textId="6AFCAA1B" w:rsidR="53833233" w:rsidRPr="002F452D" w:rsidRDefault="0687CDB6" w:rsidP="572D3E98">
      <w:pPr>
        <w:rPr>
          <w:rFonts w:eastAsiaTheme="minorEastAsia" w:hint="eastAsia"/>
        </w:rPr>
      </w:pPr>
      <w:r w:rsidRPr="572D3E98">
        <w:rPr>
          <w:rFonts w:eastAsia="Times New Roman"/>
          <w:sz w:val="22"/>
          <w:szCs w:val="22"/>
          <w:lang w:val="en-US"/>
        </w:rPr>
        <w:t xml:space="preserve">Study </w:t>
      </w:r>
      <w:r w:rsidR="002F452D">
        <w:rPr>
          <w:rFonts w:eastAsiaTheme="minorEastAsia" w:hint="eastAsia"/>
          <w:sz w:val="22"/>
          <w:szCs w:val="22"/>
          <w:lang w:val="en-US"/>
        </w:rPr>
        <w:t>the need</w:t>
      </w:r>
      <w:r w:rsidR="002F452D" w:rsidRPr="572D3E98">
        <w:rPr>
          <w:rFonts w:eastAsia="Times New Roman"/>
          <w:sz w:val="22"/>
          <w:szCs w:val="22"/>
          <w:lang w:val="en-US"/>
        </w:rPr>
        <w:t xml:space="preserve"> </w:t>
      </w:r>
      <w:proofErr w:type="gramStart"/>
      <w:r w:rsidRPr="572D3E98">
        <w:rPr>
          <w:rFonts w:eastAsia="Times New Roman"/>
          <w:sz w:val="22"/>
          <w:szCs w:val="22"/>
          <w:lang w:val="en-US"/>
        </w:rPr>
        <w:t>of</w:t>
      </w:r>
      <w:proofErr w:type="gramEnd"/>
      <w:r w:rsidRPr="572D3E98">
        <w:rPr>
          <w:rFonts w:eastAsia="Times New Roman"/>
          <w:sz w:val="22"/>
          <w:szCs w:val="22"/>
          <w:lang w:val="en-US"/>
        </w:rPr>
        <w:t xml:space="preserve"> the following directions for OD-SIB1 operation</w:t>
      </w:r>
      <w:r w:rsidR="002F452D">
        <w:rPr>
          <w:rFonts w:eastAsiaTheme="minorEastAsia" w:hint="eastAsia"/>
          <w:sz w:val="22"/>
          <w:szCs w:val="22"/>
          <w:lang w:val="en-US"/>
        </w:rPr>
        <w:t xml:space="preserve"> 6GR</w:t>
      </w:r>
    </w:p>
    <w:p w14:paraId="77AD763C" w14:textId="4D58CC94" w:rsidR="53833233" w:rsidRDefault="0687CDB6" w:rsidP="00122BE1">
      <w:pPr>
        <w:pStyle w:val="ListParagraph"/>
        <w:numPr>
          <w:ilvl w:val="0"/>
          <w:numId w:val="26"/>
        </w:numPr>
        <w:ind w:leftChars="0"/>
        <w:rPr>
          <w:rFonts w:eastAsia="Times New Roman"/>
          <w:sz w:val="22"/>
          <w:szCs w:val="22"/>
          <w:lang w:val="en-US"/>
        </w:rPr>
      </w:pPr>
      <w:r w:rsidRPr="572D3E98">
        <w:rPr>
          <w:rFonts w:eastAsia="Times New Roman"/>
          <w:sz w:val="22"/>
          <w:szCs w:val="22"/>
          <w:lang w:val="en-US"/>
        </w:rPr>
        <w:t xml:space="preserve">Direction1: Standalone OD-SIB1 operation with introducing pre-defined/pre-configured UL WUS. </w:t>
      </w:r>
    </w:p>
    <w:p w14:paraId="4FAFA0B0" w14:textId="60FB858A" w:rsidR="53833233" w:rsidRDefault="0687CDB6" w:rsidP="00122BE1">
      <w:pPr>
        <w:pStyle w:val="ListParagraph"/>
        <w:numPr>
          <w:ilvl w:val="0"/>
          <w:numId w:val="26"/>
        </w:numPr>
        <w:ind w:leftChars="0"/>
        <w:rPr>
          <w:rFonts w:eastAsia="Times New Roman"/>
          <w:sz w:val="22"/>
          <w:szCs w:val="22"/>
          <w:lang w:val="en-US"/>
        </w:rPr>
      </w:pPr>
      <w:r w:rsidRPr="572D3E98">
        <w:rPr>
          <w:rFonts w:eastAsia="Times New Roman"/>
          <w:sz w:val="22"/>
          <w:szCs w:val="22"/>
          <w:lang w:val="en-US"/>
        </w:rPr>
        <w:t>Direction2: Representative cell/carrier to deliver NES cells’ system information.</w:t>
      </w:r>
    </w:p>
    <w:p w14:paraId="6231F102" w14:textId="1DCB9E41" w:rsidR="53833233" w:rsidRDefault="53833233" w:rsidP="53833233"/>
    <w:p w14:paraId="3A519962" w14:textId="478787DA" w:rsidR="2BC2E598" w:rsidRDefault="6E5E3EA7" w:rsidP="4E0BD32D">
      <w:pPr>
        <w:pStyle w:val="a1"/>
        <w:rPr>
          <w:b/>
          <w:bCs/>
        </w:rPr>
      </w:pPr>
      <w:r w:rsidRPr="4E0BD32D">
        <w:rPr>
          <w:b/>
          <w:bCs/>
        </w:rPr>
        <w:t>3.</w:t>
      </w:r>
      <w:r w:rsidR="3AD51D4B" w:rsidRPr="4E0BD32D">
        <w:rPr>
          <w:b/>
          <w:bCs/>
        </w:rPr>
        <w:t>2</w:t>
      </w:r>
      <w:r w:rsidRPr="4E0BD32D">
        <w:rPr>
          <w:b/>
          <w:bCs/>
        </w:rPr>
        <w:t>.3.4 PRACH adaptation</w:t>
      </w:r>
    </w:p>
    <w:p w14:paraId="43C9B323" w14:textId="4176ED37" w:rsidR="0687CDB6" w:rsidRDefault="0687CDB6" w:rsidP="7AB54C56">
      <w:r w:rsidRPr="7AB54C56">
        <w:rPr>
          <w:rFonts w:eastAsia="Times New Roman"/>
          <w:sz w:val="22"/>
          <w:szCs w:val="22"/>
        </w:rPr>
        <w:t xml:space="preserve">In Rel-19, PRACH adaptation mechanisms were introduced so that UEs can be configured with legacy PRACH resources as well as additional PRACH resources. By using two different kinds of ROs that were based on different PRACH configuration index, where one is for legacy operation and the other is dynamically activated and placed close to the legacy ones, NW can handle larger number of UEs’ PRACH attempts within a short period time while the NW can enter deeper sleep mode for the duration except for ROs. We think such concept should be introduced in 6G as well. </w:t>
      </w:r>
    </w:p>
    <w:p w14:paraId="7A4E12F4" w14:textId="6A9842ED" w:rsidR="0687CDB6" w:rsidRDefault="0687CDB6" w:rsidP="7AB54C56">
      <w:r w:rsidRPr="7AB54C56">
        <w:rPr>
          <w:rFonts w:eastAsia="Times New Roman"/>
          <w:sz w:val="22"/>
          <w:szCs w:val="22"/>
        </w:rPr>
        <w:t xml:space="preserve"> </w:t>
      </w:r>
    </w:p>
    <w:p w14:paraId="69C041B2" w14:textId="2993CF5E" w:rsidR="0687CDB6" w:rsidRDefault="0687CDB6" w:rsidP="7AB54C56">
      <w:r w:rsidRPr="7AB54C56">
        <w:rPr>
          <w:rFonts w:eastAsia="Times New Roman"/>
          <w:sz w:val="22"/>
          <w:szCs w:val="22"/>
        </w:rPr>
        <w:t xml:space="preserve">However, one problem is that useful RO patterns in time domain are limited, and we cannot support enough ‘bursty ROs’, meaning more ROs within a shorter period with longer gaps between ‘RO </w:t>
      </w:r>
      <w:proofErr w:type="gramStart"/>
      <w:r w:rsidRPr="7AB54C56">
        <w:rPr>
          <w:rFonts w:eastAsia="Times New Roman"/>
          <w:sz w:val="22"/>
          <w:szCs w:val="22"/>
        </w:rPr>
        <w:t>bursts’</w:t>
      </w:r>
      <w:proofErr w:type="gramEnd"/>
      <w:r w:rsidRPr="7AB54C56">
        <w:rPr>
          <w:rFonts w:eastAsia="Times New Roman"/>
          <w:sz w:val="22"/>
          <w:szCs w:val="22"/>
        </w:rPr>
        <w:t>. This is because additional PRACH resources are configured based on the Rel-15 legacy PRACH configuration table. Therefore, we should reconsider how RO pattern in time domain should be defined, including design of PRACH configuration table from scratch. This should cover various RO patterns to achieve more NES gain in any UL TDD configuration pattern.</w:t>
      </w:r>
    </w:p>
    <w:p w14:paraId="3EF59C8D" w14:textId="4EF585EC" w:rsidR="0687CDB6" w:rsidRDefault="0687CDB6" w:rsidP="7AB54C56">
      <w:r w:rsidRPr="7AB54C56">
        <w:rPr>
          <w:rFonts w:eastAsia="Times New Roman"/>
          <w:szCs w:val="24"/>
        </w:rPr>
        <w:t xml:space="preserve"> </w:t>
      </w:r>
    </w:p>
    <w:p w14:paraId="3BF4B4E1" w14:textId="71FBE3D2" w:rsidR="0687CDB6" w:rsidRPr="00CD7C8E" w:rsidRDefault="0687CDB6" w:rsidP="7AB54C56">
      <w:pPr>
        <w:rPr>
          <w:rFonts w:eastAsiaTheme="minorEastAsia"/>
        </w:rPr>
      </w:pPr>
      <w:r w:rsidRPr="7AB54C56">
        <w:rPr>
          <w:rFonts w:eastAsia="Times New Roman"/>
          <w:b/>
          <w:bCs/>
          <w:sz w:val="22"/>
          <w:szCs w:val="22"/>
          <w:u w:val="single"/>
        </w:rPr>
        <w:t xml:space="preserve">Proposal </w:t>
      </w:r>
      <w:r w:rsidR="007B040A">
        <w:rPr>
          <w:rFonts w:eastAsiaTheme="minorEastAsia" w:hint="eastAsia"/>
          <w:b/>
          <w:bCs/>
          <w:sz w:val="22"/>
          <w:szCs w:val="22"/>
          <w:u w:val="single"/>
        </w:rPr>
        <w:t>14</w:t>
      </w:r>
    </w:p>
    <w:p w14:paraId="3DC86970" w14:textId="6B337D41" w:rsidR="0687CDB6" w:rsidRDefault="0687CDB6" w:rsidP="00122BE1">
      <w:pPr>
        <w:pStyle w:val="ListParagraph"/>
        <w:numPr>
          <w:ilvl w:val="0"/>
          <w:numId w:val="27"/>
        </w:numPr>
        <w:ind w:leftChars="0"/>
        <w:rPr>
          <w:rFonts w:eastAsia="Times New Roman"/>
          <w:sz w:val="22"/>
          <w:szCs w:val="22"/>
        </w:rPr>
      </w:pPr>
      <w:r w:rsidRPr="7AB54C56">
        <w:rPr>
          <w:rFonts w:eastAsia="Times New Roman"/>
          <w:sz w:val="22"/>
          <w:szCs w:val="22"/>
        </w:rPr>
        <w:t>Study defining PRACH configuration tables from scratch to cover various practical/useful RO pattern in time domain and to enable denser ROs than NR.</w:t>
      </w:r>
    </w:p>
    <w:p w14:paraId="7070D559" w14:textId="7B685816" w:rsidR="1F9C555F" w:rsidRDefault="1F9C555F" w:rsidP="1F9C555F">
      <w:pPr>
        <w:pStyle w:val="ListParagraph"/>
        <w:ind w:left="1400" w:hanging="440"/>
        <w:rPr>
          <w:rFonts w:eastAsia="Times New Roman"/>
          <w:sz w:val="22"/>
          <w:szCs w:val="22"/>
        </w:rPr>
      </w:pPr>
    </w:p>
    <w:p w14:paraId="28FD9676" w14:textId="2471EA90" w:rsidR="1F9C555F" w:rsidRDefault="6E5E3EA7" w:rsidP="4E0BD32D">
      <w:pPr>
        <w:pStyle w:val="a1"/>
        <w:rPr>
          <w:b/>
          <w:bCs/>
        </w:rPr>
      </w:pPr>
      <w:r w:rsidRPr="4E0BD32D">
        <w:rPr>
          <w:b/>
          <w:bCs/>
        </w:rPr>
        <w:t>3.</w:t>
      </w:r>
      <w:r w:rsidR="0C2808EB" w:rsidRPr="4E0BD32D">
        <w:rPr>
          <w:b/>
          <w:bCs/>
        </w:rPr>
        <w:t>2</w:t>
      </w:r>
      <w:r w:rsidRPr="4E0BD32D">
        <w:rPr>
          <w:b/>
          <w:bCs/>
        </w:rPr>
        <w:t>.3.5 Paging adaptation</w:t>
      </w:r>
    </w:p>
    <w:p w14:paraId="38DBC382" w14:textId="3F139134" w:rsidR="0687CDB6" w:rsidRDefault="0687CDB6" w:rsidP="49EE24AC">
      <w:r w:rsidRPr="49EE24AC">
        <w:rPr>
          <w:rFonts w:eastAsia="Times New Roman"/>
          <w:sz w:val="22"/>
          <w:szCs w:val="22"/>
        </w:rPr>
        <w:t>In NR, paging frame (PF) and occasion (PO) of each UE is determined based on each UE ID, aiming at spread distribution in time domain and thus larger paging capacity in a cell is achieved. UE ID is assigned by core network such that it is unique among a certain area, i.e., RAN cannot control the UE ID assignment. The frequent transmission of paging would prevent NW from going to sleep mode and consume NW energy. Considering these factors, even if a few UEs camp on the cell, NW needs to wake up frequently and cannot enter longer sleep mode, depending on their UE IDs.</w:t>
      </w:r>
    </w:p>
    <w:p w14:paraId="20083B6F" w14:textId="5CA846EB" w:rsidR="0687CDB6" w:rsidRDefault="0687CDB6" w:rsidP="49EE24AC">
      <w:r w:rsidRPr="49EE24AC">
        <w:rPr>
          <w:rFonts w:eastAsia="Times New Roman"/>
          <w:sz w:val="22"/>
          <w:szCs w:val="22"/>
        </w:rPr>
        <w:t xml:space="preserve"> </w:t>
      </w:r>
    </w:p>
    <w:p w14:paraId="30C499EC" w14:textId="5A0F0158" w:rsidR="0687CDB6" w:rsidRDefault="0687CDB6" w:rsidP="49EE24AC">
      <w:r w:rsidRPr="49EE24AC">
        <w:rPr>
          <w:rFonts w:eastAsia="Times New Roman"/>
          <w:sz w:val="22"/>
          <w:szCs w:val="22"/>
        </w:rPr>
        <w:t xml:space="preserve">In Rel-19, paging adaptation mechanisms were introduced. The values of the parameters to define the number and time resources of PF within paging cycle (i.e., N) and PO (i.e., Ns) were extended (N = T/32, Ns= 8) such that PFs are confined within a cycle as possible. However, these Rel-19 features will offer limited NES gain due to limited extension of PF (e.g., N=T/64 was not supported) considering the signalling overhead of the parameter that configures the number and time positions of </w:t>
      </w:r>
      <w:proofErr w:type="spellStart"/>
      <w:r w:rsidRPr="49EE24AC">
        <w:rPr>
          <w:rFonts w:eastAsia="Times New Roman"/>
          <w:sz w:val="22"/>
          <w:szCs w:val="22"/>
        </w:rPr>
        <w:t>POs.</w:t>
      </w:r>
      <w:proofErr w:type="spellEnd"/>
      <w:r w:rsidRPr="49EE24AC">
        <w:rPr>
          <w:rFonts w:eastAsia="Times New Roman"/>
          <w:sz w:val="22"/>
          <w:szCs w:val="22"/>
        </w:rPr>
        <w:t xml:space="preserve"> For the study in 6G, since we can specify how to define these occasions considering potential concern (e.g., signalling overhead) from scratch, we would like to propose a mechanism to achieve further denser PF pattern than NR with increasing the number of POs into one PF for the paging capacity compensation.</w:t>
      </w:r>
    </w:p>
    <w:p w14:paraId="285A31D6" w14:textId="39C838BB" w:rsidR="0687CDB6" w:rsidRDefault="0687CDB6" w:rsidP="49EE24AC">
      <w:r w:rsidRPr="49EE24AC">
        <w:rPr>
          <w:rFonts w:eastAsia="Times New Roman"/>
          <w:sz w:val="22"/>
          <w:szCs w:val="22"/>
        </w:rPr>
        <w:t xml:space="preserve"> </w:t>
      </w:r>
    </w:p>
    <w:p w14:paraId="01597D06" w14:textId="34F53DCE" w:rsidR="0687CDB6" w:rsidRPr="00CD7C8E" w:rsidRDefault="0687CDB6" w:rsidP="49EE24AC">
      <w:pPr>
        <w:rPr>
          <w:rFonts w:eastAsiaTheme="minorEastAsia"/>
        </w:rPr>
      </w:pPr>
      <w:r w:rsidRPr="49EE24AC">
        <w:rPr>
          <w:rFonts w:eastAsia="Times New Roman"/>
          <w:b/>
          <w:bCs/>
          <w:sz w:val="22"/>
          <w:szCs w:val="22"/>
          <w:u w:val="single"/>
        </w:rPr>
        <w:t xml:space="preserve">Proposal </w:t>
      </w:r>
      <w:r w:rsidR="007B040A">
        <w:rPr>
          <w:rFonts w:eastAsiaTheme="minorEastAsia" w:hint="eastAsia"/>
          <w:b/>
          <w:bCs/>
          <w:sz w:val="22"/>
          <w:szCs w:val="22"/>
          <w:u w:val="single"/>
        </w:rPr>
        <w:t>15</w:t>
      </w:r>
    </w:p>
    <w:p w14:paraId="52AB6177" w14:textId="7380E80B" w:rsidR="0687CDB6" w:rsidRDefault="0687CDB6" w:rsidP="00122BE1">
      <w:pPr>
        <w:pStyle w:val="ListParagraph"/>
        <w:numPr>
          <w:ilvl w:val="0"/>
          <w:numId w:val="28"/>
        </w:numPr>
        <w:ind w:leftChars="0"/>
        <w:rPr>
          <w:rFonts w:eastAsia="Times New Roman"/>
          <w:sz w:val="22"/>
          <w:szCs w:val="22"/>
        </w:rPr>
      </w:pPr>
      <w:r w:rsidRPr="49EE24AC">
        <w:rPr>
          <w:rFonts w:eastAsia="Times New Roman"/>
          <w:sz w:val="22"/>
          <w:szCs w:val="22"/>
        </w:rPr>
        <w:t>Study how to define the occasions of paging frame, paging occasion and PDCCH monitoring occasion for paging that can be configured within shorter period than NR with considering paging capacity.</w:t>
      </w:r>
    </w:p>
    <w:p w14:paraId="5EBF39AE" w14:textId="7BA62A17" w:rsidR="7AB54C56" w:rsidRDefault="7AB54C56"/>
    <w:p w14:paraId="3812E034" w14:textId="4A0A82B4" w:rsidR="0713522B" w:rsidRDefault="0713522B" w:rsidP="4E0BD32D">
      <w:pPr>
        <w:pStyle w:val="a1"/>
        <w:rPr>
          <w:b/>
          <w:bCs/>
        </w:rPr>
      </w:pPr>
      <w:r w:rsidRPr="4E0BD32D">
        <w:rPr>
          <w:b/>
          <w:bCs/>
        </w:rPr>
        <w:t>3.2.3.6 Cell DTX/DRX operation</w:t>
      </w:r>
    </w:p>
    <w:p w14:paraId="31752B4A" w14:textId="4C5245F8" w:rsidR="22464B0E" w:rsidRDefault="22464B0E" w:rsidP="00FE1D7E">
      <w:pPr>
        <w:rPr>
          <w:sz w:val="22"/>
          <w:szCs w:val="22"/>
        </w:rPr>
      </w:pPr>
      <w:r w:rsidRPr="4E0BD32D">
        <w:rPr>
          <w:sz w:val="22"/>
          <w:szCs w:val="22"/>
        </w:rPr>
        <w:t xml:space="preserve">In NR, </w:t>
      </w:r>
      <w:r w:rsidR="3774379C" w:rsidRPr="4E0BD32D">
        <w:rPr>
          <w:sz w:val="22"/>
          <w:szCs w:val="22"/>
        </w:rPr>
        <w:t xml:space="preserve">Cell DTX/DRX </w:t>
      </w:r>
      <w:r w:rsidR="00A37217">
        <w:rPr>
          <w:rFonts w:hint="eastAsia"/>
          <w:sz w:val="22"/>
          <w:szCs w:val="22"/>
        </w:rPr>
        <w:t xml:space="preserve">was </w:t>
      </w:r>
      <w:r w:rsidR="3774379C" w:rsidRPr="4E0BD32D">
        <w:rPr>
          <w:sz w:val="22"/>
          <w:szCs w:val="22"/>
        </w:rPr>
        <w:t xml:space="preserve">introduced in Rel-18 where </w:t>
      </w:r>
      <w:r w:rsidR="3A387EBC" w:rsidRPr="4E0BD32D">
        <w:rPr>
          <w:sz w:val="22"/>
          <w:szCs w:val="22"/>
        </w:rPr>
        <w:t xml:space="preserve">a UE is configured with </w:t>
      </w:r>
      <w:r w:rsidR="2F28C0F7" w:rsidRPr="4E0BD32D">
        <w:rPr>
          <w:sz w:val="22"/>
          <w:szCs w:val="22"/>
        </w:rPr>
        <w:t xml:space="preserve">a single Cell DTX/DRX pattern </w:t>
      </w:r>
      <w:r w:rsidR="751BD765" w:rsidRPr="4E0BD32D">
        <w:rPr>
          <w:sz w:val="22"/>
          <w:szCs w:val="22"/>
        </w:rPr>
        <w:t xml:space="preserve">via RRC </w:t>
      </w:r>
      <w:r w:rsidR="6C8C99F5" w:rsidRPr="4E0BD32D">
        <w:rPr>
          <w:sz w:val="22"/>
          <w:szCs w:val="22"/>
        </w:rPr>
        <w:t xml:space="preserve">and activated/deactivated via RRC </w:t>
      </w:r>
      <w:proofErr w:type="spellStart"/>
      <w:r w:rsidR="6C8C99F5" w:rsidRPr="4E0BD32D">
        <w:rPr>
          <w:sz w:val="22"/>
          <w:szCs w:val="22"/>
        </w:rPr>
        <w:t>signaling</w:t>
      </w:r>
      <w:proofErr w:type="spellEnd"/>
      <w:r w:rsidR="6C8C99F5" w:rsidRPr="4E0BD32D">
        <w:rPr>
          <w:sz w:val="22"/>
          <w:szCs w:val="22"/>
        </w:rPr>
        <w:t xml:space="preserve"> or </w:t>
      </w:r>
      <w:r w:rsidR="4926CB03" w:rsidRPr="4E0BD32D">
        <w:rPr>
          <w:sz w:val="22"/>
          <w:szCs w:val="22"/>
        </w:rPr>
        <w:t xml:space="preserve">group-common </w:t>
      </w:r>
      <w:r w:rsidR="6C8C99F5" w:rsidRPr="4E0BD32D">
        <w:rPr>
          <w:sz w:val="22"/>
          <w:szCs w:val="22"/>
        </w:rPr>
        <w:t>DCI indication</w:t>
      </w:r>
      <w:r w:rsidR="0EB92DFD" w:rsidRPr="4E0BD32D">
        <w:rPr>
          <w:sz w:val="22"/>
          <w:szCs w:val="22"/>
        </w:rPr>
        <w:t>. During the non-active period, the</w:t>
      </w:r>
      <w:r w:rsidR="751BD765" w:rsidRPr="4E0BD32D">
        <w:rPr>
          <w:sz w:val="22"/>
          <w:szCs w:val="22"/>
        </w:rPr>
        <w:t xml:space="preserve"> UE </w:t>
      </w:r>
      <w:r w:rsidR="6994D042" w:rsidRPr="4E0BD32D">
        <w:rPr>
          <w:sz w:val="22"/>
          <w:szCs w:val="22"/>
        </w:rPr>
        <w:t>does</w:t>
      </w:r>
      <w:r w:rsidR="751BD765" w:rsidRPr="4E0BD32D">
        <w:rPr>
          <w:sz w:val="22"/>
          <w:szCs w:val="22"/>
        </w:rPr>
        <w:t xml:space="preserve"> not require</w:t>
      </w:r>
      <w:r w:rsidR="086F0226" w:rsidRPr="4E0BD32D">
        <w:rPr>
          <w:sz w:val="22"/>
          <w:szCs w:val="22"/>
        </w:rPr>
        <w:t xml:space="preserve"> </w:t>
      </w:r>
      <w:r w:rsidR="751BD765" w:rsidRPr="4E0BD32D">
        <w:rPr>
          <w:sz w:val="22"/>
          <w:szCs w:val="22"/>
        </w:rPr>
        <w:t>to monitor PDCCH</w:t>
      </w:r>
      <w:r w:rsidR="7ECA7B5F" w:rsidRPr="4E0BD32D">
        <w:rPr>
          <w:sz w:val="22"/>
          <w:szCs w:val="22"/>
        </w:rPr>
        <w:t xml:space="preserve">, </w:t>
      </w:r>
      <w:r w:rsidR="71E58A12" w:rsidRPr="4E0BD32D">
        <w:rPr>
          <w:sz w:val="22"/>
          <w:szCs w:val="22"/>
        </w:rPr>
        <w:t xml:space="preserve">periodic/semi-persistent CSI-RS </w:t>
      </w:r>
      <w:r w:rsidR="2D78A304" w:rsidRPr="4E0BD32D">
        <w:rPr>
          <w:sz w:val="22"/>
          <w:szCs w:val="22"/>
        </w:rPr>
        <w:t xml:space="preserve">for CSI reporting, CSI-RS for mobility </w:t>
      </w:r>
      <w:r w:rsidR="691D796F" w:rsidRPr="4E0BD32D">
        <w:rPr>
          <w:sz w:val="22"/>
          <w:szCs w:val="22"/>
        </w:rPr>
        <w:t>in connected mode</w:t>
      </w:r>
      <w:r w:rsidR="2D78A304" w:rsidRPr="4E0BD32D">
        <w:rPr>
          <w:sz w:val="22"/>
          <w:szCs w:val="22"/>
        </w:rPr>
        <w:t xml:space="preserve">, which reduces the </w:t>
      </w:r>
      <w:r w:rsidR="002468D0">
        <w:rPr>
          <w:rFonts w:hint="eastAsia"/>
          <w:sz w:val="22"/>
          <w:szCs w:val="22"/>
        </w:rPr>
        <w:t xml:space="preserve">NW and </w:t>
      </w:r>
      <w:r w:rsidR="2D78A304" w:rsidRPr="4E0BD32D">
        <w:rPr>
          <w:sz w:val="22"/>
          <w:szCs w:val="22"/>
        </w:rPr>
        <w:t xml:space="preserve">UE </w:t>
      </w:r>
      <w:r w:rsidR="002468D0">
        <w:rPr>
          <w:rFonts w:hint="eastAsia"/>
          <w:sz w:val="22"/>
          <w:szCs w:val="22"/>
        </w:rPr>
        <w:t xml:space="preserve">power consumption </w:t>
      </w:r>
      <w:r w:rsidR="003A7E5F">
        <w:rPr>
          <w:rFonts w:hint="eastAsia"/>
          <w:sz w:val="22"/>
          <w:szCs w:val="22"/>
        </w:rPr>
        <w:t>at a certain level</w:t>
      </w:r>
      <w:r w:rsidR="2D78A304" w:rsidRPr="4E0BD32D">
        <w:rPr>
          <w:sz w:val="22"/>
          <w:szCs w:val="22"/>
        </w:rPr>
        <w:t>.</w:t>
      </w:r>
    </w:p>
    <w:p w14:paraId="2EEA0088" w14:textId="0DF3D198" w:rsidR="4E0BD32D" w:rsidRDefault="4E0BD32D" w:rsidP="4E0BD32D">
      <w:pPr>
        <w:rPr>
          <w:sz w:val="22"/>
          <w:szCs w:val="22"/>
        </w:rPr>
      </w:pPr>
    </w:p>
    <w:p w14:paraId="1418089C" w14:textId="6A7CB187" w:rsidR="00253841" w:rsidRDefault="00253841" w:rsidP="004A700A">
      <w:pPr>
        <w:rPr>
          <w:sz w:val="22"/>
          <w:szCs w:val="22"/>
        </w:rPr>
      </w:pPr>
      <w:r w:rsidRPr="4E0BD32D">
        <w:rPr>
          <w:sz w:val="22"/>
          <w:szCs w:val="22"/>
        </w:rPr>
        <w:t xml:space="preserve">However, </w:t>
      </w:r>
      <w:r w:rsidR="3927F145" w:rsidRPr="4E0BD32D">
        <w:rPr>
          <w:sz w:val="22"/>
          <w:szCs w:val="22"/>
        </w:rPr>
        <w:t xml:space="preserve">the </w:t>
      </w:r>
      <w:r w:rsidRPr="4E0BD32D">
        <w:rPr>
          <w:sz w:val="22"/>
          <w:szCs w:val="22"/>
        </w:rPr>
        <w:t>UE still need</w:t>
      </w:r>
      <w:r w:rsidR="1F34D4A9" w:rsidRPr="4E0BD32D">
        <w:rPr>
          <w:sz w:val="22"/>
          <w:szCs w:val="22"/>
        </w:rPr>
        <w:t>s</w:t>
      </w:r>
      <w:r w:rsidRPr="4E0BD32D">
        <w:rPr>
          <w:sz w:val="22"/>
          <w:szCs w:val="22"/>
        </w:rPr>
        <w:t xml:space="preserve"> to monitor other signals such as common signals (i.e., SSB), CSI-RS for tracking</w:t>
      </w:r>
      <w:r w:rsidR="0B5DD606" w:rsidRPr="4E0BD32D">
        <w:rPr>
          <w:sz w:val="22"/>
          <w:szCs w:val="22"/>
        </w:rPr>
        <w:t xml:space="preserve">, </w:t>
      </w:r>
      <w:r w:rsidR="6883FF30" w:rsidRPr="4E0BD32D">
        <w:rPr>
          <w:sz w:val="22"/>
          <w:szCs w:val="22"/>
        </w:rPr>
        <w:t xml:space="preserve">RRM, RLM, and so on, which </w:t>
      </w:r>
      <w:r w:rsidR="004F0C2A">
        <w:rPr>
          <w:rFonts w:hint="eastAsia"/>
          <w:sz w:val="22"/>
          <w:szCs w:val="22"/>
        </w:rPr>
        <w:t xml:space="preserve">seems </w:t>
      </w:r>
      <w:r w:rsidR="008C699C">
        <w:rPr>
          <w:rFonts w:hint="eastAsia"/>
          <w:sz w:val="22"/>
          <w:szCs w:val="22"/>
        </w:rPr>
        <w:t xml:space="preserve">not </w:t>
      </w:r>
      <w:r w:rsidR="00D135AB">
        <w:rPr>
          <w:rFonts w:hint="eastAsia"/>
          <w:sz w:val="22"/>
          <w:szCs w:val="22"/>
        </w:rPr>
        <w:t xml:space="preserve">the </w:t>
      </w:r>
      <w:r w:rsidR="008C699C">
        <w:rPr>
          <w:rFonts w:hint="eastAsia"/>
          <w:sz w:val="22"/>
          <w:szCs w:val="22"/>
        </w:rPr>
        <w:t>best way</w:t>
      </w:r>
      <w:r w:rsidR="004F0C2A">
        <w:rPr>
          <w:rFonts w:hint="eastAsia"/>
          <w:sz w:val="22"/>
          <w:szCs w:val="22"/>
        </w:rPr>
        <w:t xml:space="preserve"> </w:t>
      </w:r>
      <w:r w:rsidR="30C45BDB" w:rsidRPr="4E0BD32D">
        <w:rPr>
          <w:sz w:val="22"/>
          <w:szCs w:val="22"/>
        </w:rPr>
        <w:t xml:space="preserve">for NW/UE energy saving. </w:t>
      </w:r>
      <w:r w:rsidR="053A951B" w:rsidRPr="4E0BD32D">
        <w:rPr>
          <w:sz w:val="22"/>
          <w:szCs w:val="22"/>
        </w:rPr>
        <w:t>On the other hand, not transmitting all the signals during non-active period may degrade UE performance. Therefore, for 6G, we should study whether/which signals/channels to be turned off during non-ac</w:t>
      </w:r>
      <w:r w:rsidR="59AE3EC7" w:rsidRPr="4E0BD32D">
        <w:rPr>
          <w:sz w:val="22"/>
          <w:szCs w:val="22"/>
        </w:rPr>
        <w:t>tive period of Cell DTX/DRX. In addition</w:t>
      </w:r>
      <w:r w:rsidR="10DF871C" w:rsidRPr="4E0BD32D">
        <w:rPr>
          <w:sz w:val="22"/>
          <w:szCs w:val="22"/>
        </w:rPr>
        <w:t xml:space="preserve">, </w:t>
      </w:r>
      <w:r w:rsidR="59AE3EC7" w:rsidRPr="4E0BD32D">
        <w:rPr>
          <w:sz w:val="22"/>
          <w:szCs w:val="22"/>
        </w:rPr>
        <w:t xml:space="preserve">we </w:t>
      </w:r>
      <w:r w:rsidR="48D266B9" w:rsidRPr="4E0BD32D">
        <w:rPr>
          <w:sz w:val="22"/>
          <w:szCs w:val="22"/>
        </w:rPr>
        <w:t>do not necessarily limit to apply Cell DTX/DRX operation to only connected mode UE. Thus, we would like to study to enhance Cell DTX/DRX operation regardless of UE modes (i.e., idle/</w:t>
      </w:r>
      <w:r w:rsidR="464998C5" w:rsidRPr="4E0BD32D">
        <w:rPr>
          <w:sz w:val="22"/>
          <w:szCs w:val="22"/>
        </w:rPr>
        <w:t>inactive/connected).</w:t>
      </w:r>
    </w:p>
    <w:p w14:paraId="11E25455" w14:textId="6E98FC7C" w:rsidR="4E0BD32D" w:rsidRDefault="4E0BD32D" w:rsidP="00E94456"/>
    <w:p w14:paraId="4D2D63B2" w14:textId="3F823E86" w:rsidR="464998C5" w:rsidRPr="00FE1D7E" w:rsidRDefault="464998C5" w:rsidP="4E0BD32D">
      <w:pPr>
        <w:rPr>
          <w:rFonts w:eastAsia="Times New Roman"/>
          <w:b/>
          <w:sz w:val="22"/>
          <w:szCs w:val="22"/>
          <w:u w:val="single"/>
        </w:rPr>
      </w:pPr>
      <w:r w:rsidRPr="00FE1D7E">
        <w:rPr>
          <w:rFonts w:eastAsia="Times New Roman"/>
          <w:b/>
          <w:sz w:val="22"/>
          <w:szCs w:val="22"/>
          <w:u w:val="single"/>
        </w:rPr>
        <w:t xml:space="preserve">Proposal </w:t>
      </w:r>
      <w:r w:rsidR="007B040A" w:rsidRPr="00FE1D7E">
        <w:rPr>
          <w:rFonts w:eastAsiaTheme="minorEastAsia" w:hint="eastAsia"/>
          <w:b/>
          <w:bCs/>
          <w:sz w:val="22"/>
          <w:szCs w:val="22"/>
          <w:u w:val="single"/>
        </w:rPr>
        <w:t>16</w:t>
      </w:r>
      <w:r w:rsidRPr="00FE1D7E">
        <w:rPr>
          <w:rFonts w:eastAsia="Times New Roman"/>
          <w:b/>
          <w:sz w:val="22"/>
          <w:szCs w:val="22"/>
          <w:u w:val="single"/>
        </w:rPr>
        <w:t xml:space="preserve">: </w:t>
      </w:r>
    </w:p>
    <w:p w14:paraId="79BF2B85" w14:textId="1EE8DF7B" w:rsidR="464998C5" w:rsidRDefault="464998C5" w:rsidP="004B6998">
      <w:r w:rsidRPr="4E0BD32D">
        <w:rPr>
          <w:rFonts w:eastAsia="Times New Roman"/>
          <w:sz w:val="22"/>
          <w:szCs w:val="22"/>
        </w:rPr>
        <w:t>For Cell DTX/DRX operation, we should study at least following aspects,</w:t>
      </w:r>
    </w:p>
    <w:p w14:paraId="778F24F3" w14:textId="0ED219C3" w:rsidR="464998C5" w:rsidRDefault="464998C5" w:rsidP="004B6998">
      <w:pPr>
        <w:pStyle w:val="ListParagraph"/>
        <w:numPr>
          <w:ilvl w:val="0"/>
          <w:numId w:val="14"/>
        </w:numPr>
        <w:ind w:leftChars="0"/>
        <w:rPr>
          <w:rFonts w:eastAsia="Times New Roman"/>
        </w:rPr>
      </w:pPr>
      <w:r w:rsidRPr="4E0BD32D">
        <w:rPr>
          <w:rFonts w:eastAsia="Times New Roman"/>
          <w:sz w:val="22"/>
          <w:szCs w:val="22"/>
        </w:rPr>
        <w:t xml:space="preserve">Study whether/which signal/channels </w:t>
      </w:r>
      <w:r w:rsidR="00282FED">
        <w:rPr>
          <w:rFonts w:eastAsiaTheme="minorEastAsia" w:hint="eastAsia"/>
          <w:sz w:val="22"/>
          <w:szCs w:val="22"/>
        </w:rPr>
        <w:t xml:space="preserve">not </w:t>
      </w:r>
      <w:r w:rsidRPr="4E0BD32D">
        <w:rPr>
          <w:rFonts w:eastAsia="Times New Roman"/>
          <w:sz w:val="22"/>
          <w:szCs w:val="22"/>
        </w:rPr>
        <w:t xml:space="preserve">to be </w:t>
      </w:r>
      <w:proofErr w:type="spellStart"/>
      <w:r w:rsidR="00282FED">
        <w:rPr>
          <w:rFonts w:eastAsiaTheme="minorEastAsia" w:hint="eastAsia"/>
          <w:sz w:val="22"/>
          <w:szCs w:val="22"/>
        </w:rPr>
        <w:t>TXed</w:t>
      </w:r>
      <w:proofErr w:type="spellEnd"/>
      <w:r w:rsidR="00282FED">
        <w:rPr>
          <w:rFonts w:eastAsiaTheme="minorEastAsia" w:hint="eastAsia"/>
          <w:sz w:val="22"/>
          <w:szCs w:val="22"/>
        </w:rPr>
        <w:t>/</w:t>
      </w:r>
      <w:proofErr w:type="spellStart"/>
      <w:r w:rsidR="00282FED">
        <w:rPr>
          <w:rFonts w:eastAsiaTheme="minorEastAsia" w:hint="eastAsia"/>
          <w:sz w:val="22"/>
          <w:szCs w:val="22"/>
        </w:rPr>
        <w:t>RXed</w:t>
      </w:r>
      <w:proofErr w:type="spellEnd"/>
      <w:r w:rsidR="00282FED">
        <w:rPr>
          <w:rFonts w:eastAsiaTheme="minorEastAsia" w:hint="eastAsia"/>
          <w:sz w:val="22"/>
          <w:szCs w:val="22"/>
        </w:rPr>
        <w:t xml:space="preserve"> </w:t>
      </w:r>
      <w:r w:rsidRPr="4E0BD32D">
        <w:rPr>
          <w:rFonts w:eastAsia="Times New Roman"/>
          <w:sz w:val="22"/>
          <w:szCs w:val="22"/>
        </w:rPr>
        <w:t>during non-active period</w:t>
      </w:r>
      <w:r w:rsidR="00253C3E">
        <w:rPr>
          <w:rFonts w:eastAsiaTheme="minorEastAsia" w:hint="eastAsia"/>
          <w:sz w:val="22"/>
          <w:szCs w:val="22"/>
        </w:rPr>
        <w:t xml:space="preserve"> of </w:t>
      </w:r>
      <w:r w:rsidR="00253C3E" w:rsidRPr="120750C6">
        <w:rPr>
          <w:rFonts w:eastAsia="Times New Roman"/>
          <w:sz w:val="22"/>
          <w:szCs w:val="22"/>
        </w:rPr>
        <w:t>Cell</w:t>
      </w:r>
      <w:r w:rsidR="00253C3E" w:rsidRPr="4E0BD32D">
        <w:rPr>
          <w:rFonts w:eastAsia="Times New Roman"/>
          <w:sz w:val="22"/>
          <w:szCs w:val="22"/>
        </w:rPr>
        <w:t xml:space="preserve"> DTX/DRX</w:t>
      </w:r>
      <w:r w:rsidRPr="4E0BD32D">
        <w:rPr>
          <w:rFonts w:eastAsia="Times New Roman"/>
          <w:sz w:val="22"/>
          <w:szCs w:val="22"/>
        </w:rPr>
        <w:t>.</w:t>
      </w:r>
    </w:p>
    <w:p w14:paraId="3458E931" w14:textId="78287043" w:rsidR="464998C5" w:rsidRPr="004F7D1D" w:rsidRDefault="464998C5" w:rsidP="004B6998">
      <w:pPr>
        <w:pStyle w:val="ListParagraph"/>
        <w:numPr>
          <w:ilvl w:val="0"/>
          <w:numId w:val="14"/>
        </w:numPr>
        <w:ind w:leftChars="0"/>
        <w:rPr>
          <w:rFonts w:eastAsia="Times New Roman"/>
        </w:rPr>
      </w:pPr>
      <w:r w:rsidRPr="4E0BD32D">
        <w:rPr>
          <w:rFonts w:eastAsia="Times New Roman"/>
          <w:sz w:val="22"/>
          <w:szCs w:val="22"/>
        </w:rPr>
        <w:t>Study to enhance Cell DTX/DRX operation regardless of UE modes (i.e., idle/inactive/connected).</w:t>
      </w:r>
    </w:p>
    <w:p w14:paraId="5779F9DD" w14:textId="77777777" w:rsidR="00134AF7" w:rsidRPr="00FD5F3D" w:rsidRDefault="00134AF7" w:rsidP="00110C69">
      <w:pPr>
        <w:rPr>
          <w:rFonts w:eastAsiaTheme="minorEastAsia" w:hint="eastAsia"/>
        </w:rPr>
      </w:pPr>
    </w:p>
    <w:p w14:paraId="5F811BAD" w14:textId="20DDFE0F" w:rsidR="4E0BD32D" w:rsidRDefault="63B3456C" w:rsidP="5B89038A">
      <w:pPr>
        <w:pStyle w:val="Heading3"/>
        <w:spacing w:line="259" w:lineRule="auto"/>
        <w:rPr>
          <w:rFonts w:ascii="Times New Roman" w:eastAsia="Times New Roman" w:hAnsi="Times New Roman"/>
          <w:b/>
        </w:rPr>
      </w:pPr>
      <w:r w:rsidRPr="5B89038A">
        <w:rPr>
          <w:b/>
          <w:bCs/>
        </w:rPr>
        <w:t>3.2.4 Frequency domain adaptation (</w:t>
      </w:r>
      <w:proofErr w:type="gramStart"/>
      <w:r w:rsidRPr="5B89038A">
        <w:rPr>
          <w:b/>
          <w:bCs/>
        </w:rPr>
        <w:t>Multi-carrier</w:t>
      </w:r>
      <w:proofErr w:type="gramEnd"/>
      <w:r w:rsidRPr="5B89038A">
        <w:rPr>
          <w:b/>
          <w:bCs/>
        </w:rPr>
        <w:t xml:space="preserve"> operation / CA enhancements)</w:t>
      </w:r>
    </w:p>
    <w:p w14:paraId="5DEB9225" w14:textId="77777777" w:rsidR="00DF026A" w:rsidRDefault="00DF026A" w:rsidP="00DF026A">
      <w:pPr>
        <w:rPr>
          <w:sz w:val="22"/>
          <w:szCs w:val="22"/>
        </w:rPr>
      </w:pPr>
      <w:r w:rsidRPr="002940D7">
        <w:rPr>
          <w:sz w:val="22"/>
          <w:szCs w:val="22"/>
        </w:rPr>
        <w:t xml:space="preserve">In NR Rel-15, for CA operation, NW can configure UE with multiple carriers as </w:t>
      </w:r>
      <w:proofErr w:type="spellStart"/>
      <w:r w:rsidRPr="002940D7">
        <w:rPr>
          <w:sz w:val="22"/>
          <w:szCs w:val="22"/>
        </w:rPr>
        <w:t>SCell</w:t>
      </w:r>
      <w:proofErr w:type="spellEnd"/>
      <w:r w:rsidRPr="002940D7">
        <w:rPr>
          <w:sz w:val="22"/>
          <w:szCs w:val="22"/>
        </w:rPr>
        <w:t xml:space="preserve">(s) via RRC </w:t>
      </w:r>
      <w:proofErr w:type="spellStart"/>
      <w:r w:rsidRPr="002940D7">
        <w:rPr>
          <w:sz w:val="22"/>
          <w:szCs w:val="22"/>
        </w:rPr>
        <w:t>signaling</w:t>
      </w:r>
      <w:proofErr w:type="spellEnd"/>
      <w:r w:rsidRPr="002940D7">
        <w:rPr>
          <w:sz w:val="22"/>
          <w:szCs w:val="22"/>
        </w:rPr>
        <w:t xml:space="preserve">, and later the </w:t>
      </w:r>
      <w:proofErr w:type="spellStart"/>
      <w:r w:rsidRPr="002940D7">
        <w:rPr>
          <w:sz w:val="22"/>
          <w:szCs w:val="22"/>
        </w:rPr>
        <w:t>SCell</w:t>
      </w:r>
      <w:proofErr w:type="spellEnd"/>
      <w:r w:rsidRPr="002940D7">
        <w:rPr>
          <w:sz w:val="22"/>
          <w:szCs w:val="22"/>
        </w:rPr>
        <w:t xml:space="preserve">(s) can be activated or deactivated. The cell common information (e.g., SSB related parameters) of these </w:t>
      </w:r>
      <w:proofErr w:type="spellStart"/>
      <w:r w:rsidRPr="002940D7">
        <w:rPr>
          <w:sz w:val="22"/>
          <w:szCs w:val="22"/>
        </w:rPr>
        <w:t>SCell</w:t>
      </w:r>
      <w:proofErr w:type="spellEnd"/>
      <w:r w:rsidRPr="002940D7">
        <w:rPr>
          <w:sz w:val="22"/>
          <w:szCs w:val="22"/>
        </w:rPr>
        <w:t xml:space="preserve">(s) are provided by the RRC </w:t>
      </w:r>
      <w:proofErr w:type="spellStart"/>
      <w:r w:rsidRPr="002940D7">
        <w:rPr>
          <w:sz w:val="22"/>
          <w:szCs w:val="22"/>
        </w:rPr>
        <w:t>signaling</w:t>
      </w:r>
      <w:proofErr w:type="spellEnd"/>
      <w:r w:rsidRPr="002940D7">
        <w:rPr>
          <w:sz w:val="22"/>
          <w:szCs w:val="22"/>
        </w:rPr>
        <w:t xml:space="preserve">. While a </w:t>
      </w:r>
      <w:proofErr w:type="spellStart"/>
      <w:r w:rsidRPr="002940D7">
        <w:rPr>
          <w:sz w:val="22"/>
          <w:szCs w:val="22"/>
        </w:rPr>
        <w:t>SCell</w:t>
      </w:r>
      <w:proofErr w:type="spellEnd"/>
      <w:r w:rsidRPr="002940D7">
        <w:rPr>
          <w:sz w:val="22"/>
          <w:szCs w:val="22"/>
        </w:rPr>
        <w:t xml:space="preserve"> is activated, UE shall perform normal </w:t>
      </w:r>
      <w:proofErr w:type="spellStart"/>
      <w:r w:rsidRPr="002940D7">
        <w:rPr>
          <w:sz w:val="22"/>
          <w:szCs w:val="22"/>
        </w:rPr>
        <w:t>SCell</w:t>
      </w:r>
      <w:proofErr w:type="spellEnd"/>
      <w:r w:rsidRPr="002940D7">
        <w:rPr>
          <w:sz w:val="22"/>
          <w:szCs w:val="22"/>
        </w:rPr>
        <w:t xml:space="preserve"> operation such as monitoring PDCCH on </w:t>
      </w:r>
      <w:proofErr w:type="spellStart"/>
      <w:r w:rsidRPr="002940D7">
        <w:rPr>
          <w:sz w:val="22"/>
          <w:szCs w:val="22"/>
        </w:rPr>
        <w:t>SCell</w:t>
      </w:r>
      <w:proofErr w:type="spellEnd"/>
      <w:r w:rsidRPr="002940D7">
        <w:rPr>
          <w:sz w:val="22"/>
          <w:szCs w:val="22"/>
        </w:rPr>
        <w:t xml:space="preserve"> for data TX/RX and CSI reporting. </w:t>
      </w:r>
      <w:proofErr w:type="gramStart"/>
      <w:r w:rsidRPr="002940D7">
        <w:rPr>
          <w:sz w:val="22"/>
          <w:szCs w:val="22"/>
        </w:rPr>
        <w:t>In order to</w:t>
      </w:r>
      <w:proofErr w:type="gramEnd"/>
      <w:r w:rsidRPr="002940D7">
        <w:rPr>
          <w:sz w:val="22"/>
          <w:szCs w:val="22"/>
        </w:rPr>
        <w:t xml:space="preserve"> make sure the UE is ready to operate in the </w:t>
      </w:r>
      <w:proofErr w:type="spellStart"/>
      <w:r w:rsidRPr="002940D7">
        <w:rPr>
          <w:sz w:val="22"/>
          <w:szCs w:val="22"/>
        </w:rPr>
        <w:t>SCell</w:t>
      </w:r>
      <w:proofErr w:type="spellEnd"/>
      <w:r w:rsidRPr="002940D7">
        <w:rPr>
          <w:sz w:val="22"/>
          <w:szCs w:val="22"/>
        </w:rPr>
        <w:t xml:space="preserve">, during that period, NW </w:t>
      </w:r>
      <w:proofErr w:type="gramStart"/>
      <w:r w:rsidRPr="002940D7">
        <w:rPr>
          <w:sz w:val="22"/>
          <w:szCs w:val="22"/>
        </w:rPr>
        <w:t>has to</w:t>
      </w:r>
      <w:proofErr w:type="gramEnd"/>
      <w:r w:rsidRPr="002940D7">
        <w:rPr>
          <w:sz w:val="22"/>
          <w:szCs w:val="22"/>
        </w:rPr>
        <w:t xml:space="preserve"> transmit always-on SSB on the </w:t>
      </w:r>
      <w:proofErr w:type="spellStart"/>
      <w:r w:rsidRPr="002940D7">
        <w:rPr>
          <w:sz w:val="22"/>
          <w:szCs w:val="22"/>
        </w:rPr>
        <w:t>SCell</w:t>
      </w:r>
      <w:proofErr w:type="spellEnd"/>
      <w:r w:rsidRPr="002940D7">
        <w:rPr>
          <w:sz w:val="22"/>
          <w:szCs w:val="22"/>
        </w:rPr>
        <w:t xml:space="preserve"> according to the RRC configurations. </w:t>
      </w:r>
      <w:r>
        <w:rPr>
          <w:rFonts w:hint="eastAsia"/>
          <w:sz w:val="22"/>
          <w:szCs w:val="22"/>
        </w:rPr>
        <w:t xml:space="preserve">As cell common </w:t>
      </w:r>
      <w:r>
        <w:rPr>
          <w:sz w:val="22"/>
          <w:szCs w:val="22"/>
        </w:rPr>
        <w:t>parameters</w:t>
      </w:r>
      <w:r>
        <w:rPr>
          <w:rFonts w:hint="eastAsia"/>
          <w:sz w:val="22"/>
          <w:szCs w:val="22"/>
        </w:rPr>
        <w:t xml:space="preserve"> provided by RRC configurations are semi-static, meaning that update of these parameters takes much time and signalling overhead, </w:t>
      </w:r>
      <w:r w:rsidRPr="00713AE2">
        <w:rPr>
          <w:sz w:val="22"/>
          <w:szCs w:val="22"/>
        </w:rPr>
        <w:t xml:space="preserve">those always-on signal and channels should be </w:t>
      </w:r>
      <w:proofErr w:type="spellStart"/>
      <w:r w:rsidRPr="00713AE2">
        <w:rPr>
          <w:sz w:val="22"/>
          <w:szCs w:val="22"/>
        </w:rPr>
        <w:t>TXed</w:t>
      </w:r>
      <w:proofErr w:type="spellEnd"/>
      <w:r w:rsidRPr="00713AE2">
        <w:rPr>
          <w:sz w:val="22"/>
          <w:szCs w:val="22"/>
        </w:rPr>
        <w:t>/</w:t>
      </w:r>
      <w:proofErr w:type="spellStart"/>
      <w:r w:rsidRPr="00713AE2">
        <w:rPr>
          <w:sz w:val="22"/>
          <w:szCs w:val="22"/>
        </w:rPr>
        <w:t>RXed</w:t>
      </w:r>
      <w:proofErr w:type="spellEnd"/>
      <w:r w:rsidRPr="00713AE2">
        <w:rPr>
          <w:sz w:val="22"/>
          <w:szCs w:val="22"/>
        </w:rPr>
        <w:t xml:space="preserve"> for a relatively long period.</w:t>
      </w:r>
    </w:p>
    <w:p w14:paraId="7F30099D" w14:textId="2F2AAAF0" w:rsidR="3AB03D84" w:rsidRDefault="3AB03D84" w:rsidP="3AB03D84">
      <w:pPr>
        <w:rPr>
          <w:sz w:val="22"/>
          <w:szCs w:val="22"/>
        </w:rPr>
      </w:pPr>
    </w:p>
    <w:p w14:paraId="65F43A43" w14:textId="1B5CC778" w:rsidR="0084116B" w:rsidRPr="002940D7" w:rsidRDefault="00DF026A" w:rsidP="00DF026A">
      <w:pPr>
        <w:rPr>
          <w:sz w:val="22"/>
          <w:szCs w:val="22"/>
        </w:rPr>
      </w:pPr>
      <w:r>
        <w:rPr>
          <w:rFonts w:hint="eastAsia"/>
          <w:sz w:val="22"/>
          <w:szCs w:val="22"/>
        </w:rPr>
        <w:t>M</w:t>
      </w:r>
      <w:r w:rsidRPr="00B21FE9">
        <w:rPr>
          <w:sz w:val="22"/>
          <w:szCs w:val="22"/>
        </w:rPr>
        <w:t xml:space="preserve">eanwhile, considering the major use-case of </w:t>
      </w:r>
      <w:proofErr w:type="spellStart"/>
      <w:r w:rsidRPr="00B21FE9">
        <w:rPr>
          <w:sz w:val="22"/>
          <w:szCs w:val="22"/>
        </w:rPr>
        <w:t>SCell</w:t>
      </w:r>
      <w:proofErr w:type="spellEnd"/>
      <w:r w:rsidRPr="00B21FE9">
        <w:rPr>
          <w:sz w:val="22"/>
          <w:szCs w:val="22"/>
        </w:rPr>
        <w:t xml:space="preserve">, i.e., transferring larger data traffic while avoiding too much concentration of that traffic in a cell (i.e., </w:t>
      </w:r>
      <w:proofErr w:type="spellStart"/>
      <w:r w:rsidRPr="00B21FE9">
        <w:rPr>
          <w:sz w:val="22"/>
          <w:szCs w:val="22"/>
        </w:rPr>
        <w:t>PCell</w:t>
      </w:r>
      <w:proofErr w:type="spellEnd"/>
      <w:r w:rsidRPr="00B21FE9">
        <w:rPr>
          <w:sz w:val="22"/>
          <w:szCs w:val="22"/>
        </w:rPr>
        <w:t xml:space="preserve">), it is not desirable that NW always transmit signal/channel for energy efficiency for both </w:t>
      </w:r>
      <w:r w:rsidR="79054126" w:rsidRPr="1390DB67">
        <w:rPr>
          <w:sz w:val="22"/>
          <w:szCs w:val="22"/>
        </w:rPr>
        <w:t>NW</w:t>
      </w:r>
      <w:r w:rsidR="765305A4" w:rsidRPr="0958293A">
        <w:rPr>
          <w:sz w:val="22"/>
          <w:szCs w:val="22"/>
        </w:rPr>
        <w:t xml:space="preserve"> and </w:t>
      </w:r>
      <w:r w:rsidR="765305A4" w:rsidRPr="1390DB67">
        <w:rPr>
          <w:sz w:val="22"/>
          <w:szCs w:val="22"/>
        </w:rPr>
        <w:t>UE</w:t>
      </w:r>
      <w:r w:rsidRPr="495F40D5">
        <w:rPr>
          <w:sz w:val="22"/>
          <w:szCs w:val="22"/>
        </w:rPr>
        <w:t xml:space="preserve"> </w:t>
      </w:r>
      <w:r w:rsidRPr="00B21FE9">
        <w:rPr>
          <w:sz w:val="22"/>
          <w:szCs w:val="22"/>
        </w:rPr>
        <w:t>in case the need of large traffic is not there.</w:t>
      </w:r>
      <w:r w:rsidR="006455E7">
        <w:rPr>
          <w:rFonts w:hint="eastAsia"/>
          <w:sz w:val="22"/>
          <w:szCs w:val="22"/>
        </w:rPr>
        <w:t xml:space="preserve"> </w:t>
      </w:r>
      <w:r w:rsidRPr="002940D7">
        <w:rPr>
          <w:sz w:val="22"/>
          <w:szCs w:val="22"/>
        </w:rPr>
        <w:t>To improve energy efficiency, several enhancements were introduced in NR as follows:</w:t>
      </w:r>
    </w:p>
    <w:p w14:paraId="59963AAF" w14:textId="77777777" w:rsidR="00DF026A" w:rsidRDefault="00DF026A" w:rsidP="2AD22BE6">
      <w:pPr>
        <w:rPr>
          <w:sz w:val="22"/>
          <w:szCs w:val="22"/>
          <w:highlight w:val="yellow"/>
        </w:rPr>
      </w:pPr>
    </w:p>
    <w:p w14:paraId="2C3DA900" w14:textId="77777777" w:rsidR="008118FD" w:rsidRPr="006928FA" w:rsidRDefault="008118FD" w:rsidP="008118FD">
      <w:pPr>
        <w:rPr>
          <w:sz w:val="22"/>
          <w:szCs w:val="22"/>
          <w:u w:val="single"/>
        </w:rPr>
      </w:pPr>
      <w:r w:rsidRPr="006928FA">
        <w:rPr>
          <w:sz w:val="22"/>
          <w:szCs w:val="22"/>
          <w:u w:val="single"/>
        </w:rPr>
        <w:t xml:space="preserve">SSB-less </w:t>
      </w:r>
      <w:proofErr w:type="spellStart"/>
      <w:r w:rsidRPr="006928FA">
        <w:rPr>
          <w:sz w:val="22"/>
          <w:szCs w:val="22"/>
          <w:u w:val="single"/>
        </w:rPr>
        <w:t>SCell</w:t>
      </w:r>
      <w:proofErr w:type="spellEnd"/>
      <w:r w:rsidRPr="006928FA">
        <w:rPr>
          <w:sz w:val="22"/>
          <w:szCs w:val="22"/>
          <w:u w:val="single"/>
        </w:rPr>
        <w:t xml:space="preserve"> operation</w:t>
      </w:r>
    </w:p>
    <w:p w14:paraId="54893818" w14:textId="3C2B9B33" w:rsidR="008118FD" w:rsidRPr="002940D7" w:rsidRDefault="008118FD" w:rsidP="008118FD">
      <w:pPr>
        <w:rPr>
          <w:sz w:val="22"/>
          <w:szCs w:val="22"/>
        </w:rPr>
      </w:pPr>
      <w:r w:rsidRPr="002940D7">
        <w:rPr>
          <w:sz w:val="22"/>
          <w:szCs w:val="22"/>
        </w:rPr>
        <w:t xml:space="preserve">In NR Rel-15, SSB-less </w:t>
      </w:r>
      <w:proofErr w:type="spellStart"/>
      <w:r w:rsidRPr="002940D7">
        <w:rPr>
          <w:sz w:val="22"/>
          <w:szCs w:val="22"/>
        </w:rPr>
        <w:t>SCell</w:t>
      </w:r>
      <w:proofErr w:type="spellEnd"/>
      <w:r w:rsidRPr="002940D7">
        <w:rPr>
          <w:sz w:val="22"/>
          <w:szCs w:val="22"/>
        </w:rPr>
        <w:t xml:space="preserve"> operation is defined only in FR1 intra-band. This feature is beneficial for better energy efficiency in multi-carrier operation due to no SSB </w:t>
      </w:r>
      <w:r w:rsidR="7B140F7B" w:rsidRPr="17C53ED5">
        <w:rPr>
          <w:sz w:val="22"/>
          <w:szCs w:val="22"/>
        </w:rPr>
        <w:t xml:space="preserve">transmission </w:t>
      </w:r>
      <w:r w:rsidRPr="002940D7">
        <w:rPr>
          <w:sz w:val="22"/>
          <w:szCs w:val="22"/>
        </w:rPr>
        <w:t xml:space="preserve">in the </w:t>
      </w:r>
      <w:proofErr w:type="spellStart"/>
      <w:r w:rsidRPr="002940D7">
        <w:rPr>
          <w:sz w:val="22"/>
          <w:szCs w:val="22"/>
        </w:rPr>
        <w:t>SCell</w:t>
      </w:r>
      <w:proofErr w:type="spellEnd"/>
      <w:r w:rsidRPr="002940D7">
        <w:rPr>
          <w:sz w:val="22"/>
          <w:szCs w:val="22"/>
        </w:rPr>
        <w:t xml:space="preserve">, </w:t>
      </w:r>
      <w:r w:rsidR="13A66845" w:rsidRPr="658F1656">
        <w:rPr>
          <w:sz w:val="22"/>
          <w:szCs w:val="22"/>
        </w:rPr>
        <w:t xml:space="preserve">which </w:t>
      </w:r>
      <w:r w:rsidR="13A66845" w:rsidRPr="1993C80C">
        <w:rPr>
          <w:sz w:val="22"/>
          <w:szCs w:val="22"/>
        </w:rPr>
        <w:t>eventually</w:t>
      </w:r>
      <w:r w:rsidR="00275579">
        <w:rPr>
          <w:rFonts w:hint="eastAsia"/>
          <w:sz w:val="22"/>
          <w:szCs w:val="22"/>
        </w:rPr>
        <w:t xml:space="preserve"> </w:t>
      </w:r>
      <w:r w:rsidRPr="2F6F77C4">
        <w:rPr>
          <w:sz w:val="22"/>
          <w:szCs w:val="22"/>
        </w:rPr>
        <w:t>reduce</w:t>
      </w:r>
      <w:r w:rsidR="4F2F6502" w:rsidRPr="2F6F77C4">
        <w:rPr>
          <w:sz w:val="22"/>
          <w:szCs w:val="22"/>
        </w:rPr>
        <w:t>s</w:t>
      </w:r>
      <w:r w:rsidRPr="002940D7">
        <w:rPr>
          <w:sz w:val="22"/>
          <w:szCs w:val="22"/>
        </w:rPr>
        <w:t xml:space="preserve"> </w:t>
      </w:r>
      <w:r w:rsidR="140D4C45" w:rsidRPr="2AA01277">
        <w:rPr>
          <w:sz w:val="22"/>
          <w:szCs w:val="22"/>
        </w:rPr>
        <w:t xml:space="preserve">NW </w:t>
      </w:r>
      <w:r w:rsidRPr="002940D7">
        <w:rPr>
          <w:sz w:val="22"/>
          <w:szCs w:val="22"/>
        </w:rPr>
        <w:t xml:space="preserve">energy consumption caused by the transmission for the </w:t>
      </w:r>
      <w:proofErr w:type="spellStart"/>
      <w:r w:rsidRPr="002940D7">
        <w:rPr>
          <w:sz w:val="22"/>
          <w:szCs w:val="22"/>
        </w:rPr>
        <w:t>SCell</w:t>
      </w:r>
      <w:proofErr w:type="spellEnd"/>
      <w:r>
        <w:rPr>
          <w:rFonts w:hint="eastAsia"/>
          <w:sz w:val="22"/>
          <w:szCs w:val="22"/>
        </w:rPr>
        <w:t>.</w:t>
      </w:r>
      <w:r w:rsidRPr="002940D7">
        <w:rPr>
          <w:sz w:val="22"/>
          <w:szCs w:val="22"/>
        </w:rPr>
        <w:t xml:space="preserve"> In Rel-18, SSB-less </w:t>
      </w:r>
      <w:proofErr w:type="spellStart"/>
      <w:r w:rsidRPr="002940D7">
        <w:rPr>
          <w:sz w:val="22"/>
          <w:szCs w:val="22"/>
        </w:rPr>
        <w:t>SCell</w:t>
      </w:r>
      <w:proofErr w:type="spellEnd"/>
      <w:r w:rsidRPr="002940D7">
        <w:rPr>
          <w:sz w:val="22"/>
          <w:szCs w:val="22"/>
        </w:rPr>
        <w:t xml:space="preserve"> operation was extended to FR1 inter-band with some restrictions, such as, SSB-less </w:t>
      </w:r>
      <w:proofErr w:type="spellStart"/>
      <w:r w:rsidRPr="002940D7">
        <w:rPr>
          <w:sz w:val="22"/>
          <w:szCs w:val="22"/>
        </w:rPr>
        <w:t>SCell</w:t>
      </w:r>
      <w:proofErr w:type="spellEnd"/>
      <w:r w:rsidRPr="002940D7">
        <w:rPr>
          <w:sz w:val="22"/>
          <w:szCs w:val="22"/>
        </w:rPr>
        <w:t xml:space="preserve"> and reference cell need to be co-located, TRS or A-TRS needs to be configured on </w:t>
      </w:r>
      <w:proofErr w:type="spellStart"/>
      <w:r w:rsidRPr="002940D7">
        <w:rPr>
          <w:sz w:val="22"/>
          <w:szCs w:val="22"/>
        </w:rPr>
        <w:t>SCell</w:t>
      </w:r>
      <w:proofErr w:type="spellEnd"/>
      <w:r w:rsidRPr="002940D7">
        <w:rPr>
          <w:sz w:val="22"/>
          <w:szCs w:val="22"/>
        </w:rPr>
        <w:t xml:space="preserve">, and restrictions on RTD, power difference, QCL relationship between reference cell and </w:t>
      </w:r>
      <w:proofErr w:type="spellStart"/>
      <w:r w:rsidRPr="002940D7">
        <w:rPr>
          <w:sz w:val="22"/>
          <w:szCs w:val="22"/>
        </w:rPr>
        <w:t>SCell</w:t>
      </w:r>
      <w:proofErr w:type="spellEnd"/>
      <w:r w:rsidRPr="002940D7">
        <w:rPr>
          <w:sz w:val="22"/>
          <w:szCs w:val="22"/>
        </w:rPr>
        <w:t xml:space="preserve"> are defined. </w:t>
      </w:r>
    </w:p>
    <w:p w14:paraId="2F39DB6B" w14:textId="77777777" w:rsidR="008118FD" w:rsidRPr="008118FD" w:rsidRDefault="008118FD" w:rsidP="008118FD">
      <w:pPr>
        <w:rPr>
          <w:sz w:val="22"/>
          <w:szCs w:val="22"/>
        </w:rPr>
      </w:pPr>
    </w:p>
    <w:p w14:paraId="59A36486" w14:textId="77777777" w:rsidR="008118FD" w:rsidRPr="006928FA" w:rsidRDefault="008118FD" w:rsidP="008118FD">
      <w:pPr>
        <w:rPr>
          <w:sz w:val="22"/>
          <w:szCs w:val="22"/>
          <w:u w:val="single"/>
        </w:rPr>
      </w:pPr>
      <w:r w:rsidRPr="006928FA">
        <w:rPr>
          <w:sz w:val="22"/>
          <w:szCs w:val="22"/>
          <w:u w:val="single"/>
        </w:rPr>
        <w:t xml:space="preserve">On-demand SSB </w:t>
      </w:r>
      <w:proofErr w:type="spellStart"/>
      <w:r w:rsidRPr="006928FA">
        <w:rPr>
          <w:sz w:val="22"/>
          <w:szCs w:val="22"/>
          <w:u w:val="single"/>
        </w:rPr>
        <w:t>SCell</w:t>
      </w:r>
      <w:proofErr w:type="spellEnd"/>
      <w:r w:rsidRPr="006928FA">
        <w:rPr>
          <w:sz w:val="22"/>
          <w:szCs w:val="22"/>
          <w:u w:val="single"/>
        </w:rPr>
        <w:t xml:space="preserve"> operation</w:t>
      </w:r>
    </w:p>
    <w:p w14:paraId="6C543B8C" w14:textId="01DDE797" w:rsidR="008118FD" w:rsidRPr="002940D7" w:rsidRDefault="008118FD" w:rsidP="008118FD">
      <w:pPr>
        <w:rPr>
          <w:sz w:val="22"/>
          <w:szCs w:val="22"/>
        </w:rPr>
      </w:pPr>
      <w:r w:rsidRPr="002940D7">
        <w:rPr>
          <w:sz w:val="22"/>
          <w:szCs w:val="22"/>
        </w:rPr>
        <w:t xml:space="preserve">In NR Rel-19, mainly for the scenarios where SSB-less </w:t>
      </w:r>
      <w:proofErr w:type="spellStart"/>
      <w:r w:rsidRPr="002940D7">
        <w:rPr>
          <w:sz w:val="22"/>
          <w:szCs w:val="22"/>
        </w:rPr>
        <w:t>SCell</w:t>
      </w:r>
      <w:proofErr w:type="spellEnd"/>
      <w:r w:rsidRPr="002940D7">
        <w:rPr>
          <w:sz w:val="22"/>
          <w:szCs w:val="22"/>
        </w:rPr>
        <w:t xml:space="preserve"> operation is not supported, on-demand SSB was introduced so that SSB on </w:t>
      </w:r>
      <w:proofErr w:type="spellStart"/>
      <w:r w:rsidRPr="002940D7">
        <w:rPr>
          <w:sz w:val="22"/>
          <w:szCs w:val="22"/>
        </w:rPr>
        <w:t>SCell</w:t>
      </w:r>
      <w:proofErr w:type="spellEnd"/>
      <w:r w:rsidRPr="002940D7">
        <w:rPr>
          <w:sz w:val="22"/>
          <w:szCs w:val="22"/>
        </w:rPr>
        <w:t xml:space="preserve"> can be turned on/off dynamically without RRC signalling </w:t>
      </w:r>
      <w:r w:rsidR="00935976">
        <w:rPr>
          <w:rFonts w:hint="eastAsia"/>
          <w:sz w:val="22"/>
          <w:szCs w:val="22"/>
        </w:rPr>
        <w:t>while</w:t>
      </w:r>
      <w:r w:rsidRPr="002940D7">
        <w:rPr>
          <w:sz w:val="22"/>
          <w:szCs w:val="22"/>
        </w:rPr>
        <w:t xml:space="preserve"> the </w:t>
      </w:r>
      <w:proofErr w:type="spellStart"/>
      <w:r w:rsidRPr="002940D7">
        <w:rPr>
          <w:sz w:val="22"/>
          <w:szCs w:val="22"/>
        </w:rPr>
        <w:t>SCell</w:t>
      </w:r>
      <w:proofErr w:type="spellEnd"/>
      <w:r w:rsidRPr="002940D7">
        <w:rPr>
          <w:sz w:val="22"/>
          <w:szCs w:val="22"/>
        </w:rPr>
        <w:t xml:space="preserve"> is deactivated. The benefit of this feature is that, in the </w:t>
      </w:r>
      <w:proofErr w:type="spellStart"/>
      <w:r w:rsidRPr="002940D7">
        <w:rPr>
          <w:sz w:val="22"/>
          <w:szCs w:val="22"/>
        </w:rPr>
        <w:t>SCell</w:t>
      </w:r>
      <w:proofErr w:type="spellEnd"/>
      <w:r w:rsidRPr="002940D7">
        <w:rPr>
          <w:sz w:val="22"/>
          <w:szCs w:val="22"/>
        </w:rPr>
        <w:t xml:space="preserve"> that is not possible to turn off SSB completely, transmission of DL always-on signal/channel can be minimized, so </w:t>
      </w:r>
      <w:r w:rsidR="004A3E4E">
        <w:rPr>
          <w:rFonts w:hint="eastAsia"/>
          <w:sz w:val="22"/>
          <w:szCs w:val="22"/>
        </w:rPr>
        <w:t>NW</w:t>
      </w:r>
      <w:r w:rsidRPr="002940D7">
        <w:rPr>
          <w:sz w:val="22"/>
          <w:szCs w:val="22"/>
        </w:rPr>
        <w:t xml:space="preserve"> can reduce energy consumption. </w:t>
      </w:r>
    </w:p>
    <w:p w14:paraId="767D6603" w14:textId="77777777" w:rsidR="008118FD" w:rsidRPr="002940D7" w:rsidRDefault="008118FD" w:rsidP="008118FD">
      <w:pPr>
        <w:rPr>
          <w:sz w:val="22"/>
          <w:szCs w:val="22"/>
        </w:rPr>
      </w:pPr>
    </w:p>
    <w:p w14:paraId="43BF808B" w14:textId="718F2834" w:rsidR="008118FD" w:rsidRDefault="008118FD" w:rsidP="008118FD">
      <w:pPr>
        <w:rPr>
          <w:sz w:val="22"/>
          <w:szCs w:val="22"/>
          <w:highlight w:val="yellow"/>
        </w:rPr>
      </w:pPr>
      <w:r w:rsidRPr="002940D7">
        <w:rPr>
          <w:sz w:val="22"/>
          <w:szCs w:val="22"/>
        </w:rPr>
        <w:t xml:space="preserve">We believe that </w:t>
      </w:r>
      <w:r w:rsidR="00C21011">
        <w:rPr>
          <w:rFonts w:hint="eastAsia"/>
          <w:sz w:val="22"/>
          <w:szCs w:val="22"/>
        </w:rPr>
        <w:t>NW</w:t>
      </w:r>
      <w:r w:rsidR="00102753">
        <w:rPr>
          <w:rFonts w:hint="eastAsia"/>
          <w:sz w:val="22"/>
          <w:szCs w:val="22"/>
        </w:rPr>
        <w:t xml:space="preserve"> EE</w:t>
      </w:r>
      <w:r w:rsidR="0064498C">
        <w:rPr>
          <w:rFonts w:hint="eastAsia"/>
          <w:sz w:val="22"/>
          <w:szCs w:val="22"/>
        </w:rPr>
        <w:t xml:space="preserve"> </w:t>
      </w:r>
      <w:r w:rsidRPr="002940D7">
        <w:rPr>
          <w:sz w:val="22"/>
          <w:szCs w:val="22"/>
        </w:rPr>
        <w:t xml:space="preserve">remains (or even more) important, so and hence the above features should continue to be </w:t>
      </w:r>
      <w:proofErr w:type="gramStart"/>
      <w:r w:rsidRPr="002940D7">
        <w:rPr>
          <w:sz w:val="22"/>
          <w:szCs w:val="22"/>
        </w:rPr>
        <w:t>taken into account</w:t>
      </w:r>
      <w:proofErr w:type="gramEnd"/>
      <w:r w:rsidRPr="002940D7">
        <w:rPr>
          <w:sz w:val="22"/>
          <w:szCs w:val="22"/>
        </w:rPr>
        <w:t xml:space="preserve"> </w:t>
      </w:r>
      <w:r w:rsidR="006D24EA">
        <w:rPr>
          <w:rFonts w:hint="eastAsia"/>
          <w:sz w:val="22"/>
          <w:szCs w:val="22"/>
        </w:rPr>
        <w:t>as</w:t>
      </w:r>
      <w:r w:rsidRPr="002940D7">
        <w:rPr>
          <w:sz w:val="22"/>
          <w:szCs w:val="22"/>
        </w:rPr>
        <w:t xml:space="preserve"> a baseline for efficient operation in muti-carriers. Based on the features, we can consider further details of enhancement to ease and broaden operation and applicable scenario, e.g., investigating the possibility of further relaxation of relationship of SSB-less </w:t>
      </w:r>
      <w:proofErr w:type="spellStart"/>
      <w:r w:rsidRPr="002940D7">
        <w:rPr>
          <w:sz w:val="22"/>
          <w:szCs w:val="22"/>
        </w:rPr>
        <w:t>SCell</w:t>
      </w:r>
      <w:proofErr w:type="spellEnd"/>
      <w:r w:rsidRPr="002940D7">
        <w:rPr>
          <w:sz w:val="22"/>
          <w:szCs w:val="22"/>
        </w:rPr>
        <w:t xml:space="preserve"> and reference cell, or co-exist</w:t>
      </w:r>
      <w:r w:rsidR="008C1394">
        <w:rPr>
          <w:rFonts w:hint="eastAsia"/>
          <w:sz w:val="22"/>
          <w:szCs w:val="22"/>
        </w:rPr>
        <w:t>ing</w:t>
      </w:r>
      <w:r w:rsidRPr="002940D7">
        <w:rPr>
          <w:sz w:val="22"/>
          <w:szCs w:val="22"/>
        </w:rPr>
        <w:t xml:space="preserve"> support of on-demand SSB for </w:t>
      </w:r>
      <w:proofErr w:type="spellStart"/>
      <w:r w:rsidRPr="002940D7">
        <w:rPr>
          <w:sz w:val="22"/>
          <w:szCs w:val="22"/>
        </w:rPr>
        <w:t>SCell</w:t>
      </w:r>
      <w:proofErr w:type="spellEnd"/>
      <w:r w:rsidRPr="002940D7">
        <w:rPr>
          <w:sz w:val="22"/>
          <w:szCs w:val="22"/>
        </w:rPr>
        <w:t xml:space="preserve"> and </w:t>
      </w:r>
      <w:proofErr w:type="spellStart"/>
      <w:r w:rsidRPr="002940D7">
        <w:rPr>
          <w:sz w:val="22"/>
          <w:szCs w:val="22"/>
        </w:rPr>
        <w:t>PCell</w:t>
      </w:r>
      <w:proofErr w:type="spellEnd"/>
      <w:r w:rsidRPr="002940D7">
        <w:rPr>
          <w:sz w:val="22"/>
          <w:szCs w:val="22"/>
        </w:rPr>
        <w:t>.</w:t>
      </w:r>
    </w:p>
    <w:p w14:paraId="05F2B927" w14:textId="77777777" w:rsidR="002B6AF2" w:rsidRPr="00110C69" w:rsidRDefault="002B6AF2" w:rsidP="2AD22BE6">
      <w:pPr>
        <w:rPr>
          <w:sz w:val="22"/>
          <w:szCs w:val="22"/>
          <w:highlight w:val="yellow"/>
        </w:rPr>
      </w:pPr>
    </w:p>
    <w:p w14:paraId="04A9C4F9" w14:textId="0B0F4FA1" w:rsidR="63B3456C" w:rsidRPr="00013F2E" w:rsidRDefault="63B3456C" w:rsidP="2AD22BE6">
      <w:pPr>
        <w:rPr>
          <w:b/>
          <w:sz w:val="22"/>
          <w:szCs w:val="22"/>
          <w:u w:val="single"/>
        </w:rPr>
      </w:pPr>
      <w:r w:rsidRPr="00013F2E">
        <w:rPr>
          <w:b/>
          <w:sz w:val="22"/>
          <w:szCs w:val="22"/>
          <w:u w:val="single"/>
        </w:rPr>
        <w:t>Proposal</w:t>
      </w:r>
      <w:r w:rsidR="00CD7C8E">
        <w:rPr>
          <w:rFonts w:hint="eastAsia"/>
          <w:b/>
          <w:sz w:val="22"/>
          <w:szCs w:val="22"/>
          <w:u w:val="single"/>
        </w:rPr>
        <w:t xml:space="preserve"> </w:t>
      </w:r>
      <w:r w:rsidR="007B040A">
        <w:rPr>
          <w:rFonts w:hint="eastAsia"/>
          <w:b/>
          <w:sz w:val="22"/>
          <w:szCs w:val="22"/>
          <w:u w:val="single"/>
        </w:rPr>
        <w:t>17</w:t>
      </w:r>
    </w:p>
    <w:p w14:paraId="3AB786AE" w14:textId="7F246857" w:rsidR="63B3456C" w:rsidRPr="00013F2E" w:rsidRDefault="63B3456C" w:rsidP="2AD22BE6">
      <w:pPr>
        <w:rPr>
          <w:sz w:val="22"/>
          <w:szCs w:val="22"/>
        </w:rPr>
      </w:pPr>
      <w:r w:rsidRPr="00013F2E">
        <w:rPr>
          <w:sz w:val="22"/>
          <w:szCs w:val="22"/>
        </w:rPr>
        <w:t>For multi-carrier operation</w:t>
      </w:r>
      <w:r w:rsidR="00607BCD" w:rsidRPr="00013F2E">
        <w:rPr>
          <w:rFonts w:hint="eastAsia"/>
          <w:sz w:val="22"/>
          <w:szCs w:val="22"/>
        </w:rPr>
        <w:t xml:space="preserve"> in RRC CONNECTED</w:t>
      </w:r>
      <w:r w:rsidRPr="00013F2E">
        <w:rPr>
          <w:sz w:val="22"/>
          <w:szCs w:val="22"/>
        </w:rPr>
        <w:t xml:space="preserve">, consider </w:t>
      </w:r>
      <w:r w:rsidR="00607BCD" w:rsidRPr="00013F2E">
        <w:rPr>
          <w:rFonts w:hint="eastAsia"/>
          <w:sz w:val="22"/>
          <w:szCs w:val="22"/>
        </w:rPr>
        <w:t xml:space="preserve">the </w:t>
      </w:r>
      <w:r w:rsidRPr="00013F2E">
        <w:rPr>
          <w:sz w:val="22"/>
          <w:szCs w:val="22"/>
        </w:rPr>
        <w:t xml:space="preserve">following </w:t>
      </w:r>
      <w:r w:rsidR="00D3318F">
        <w:rPr>
          <w:rFonts w:hint="eastAsia"/>
          <w:sz w:val="22"/>
          <w:szCs w:val="22"/>
        </w:rPr>
        <w:t xml:space="preserve">NW </w:t>
      </w:r>
      <w:r w:rsidR="00EA1A5D" w:rsidRPr="00013F2E">
        <w:rPr>
          <w:rFonts w:hint="eastAsia"/>
          <w:sz w:val="22"/>
          <w:szCs w:val="22"/>
        </w:rPr>
        <w:t xml:space="preserve">EE related features </w:t>
      </w:r>
      <w:r w:rsidRPr="00013F2E">
        <w:rPr>
          <w:sz w:val="22"/>
          <w:szCs w:val="22"/>
        </w:rPr>
        <w:t xml:space="preserve">as a baseline and </w:t>
      </w:r>
      <w:r w:rsidR="00EA1A5D" w:rsidRPr="00013F2E">
        <w:rPr>
          <w:rFonts w:hint="eastAsia"/>
          <w:sz w:val="22"/>
          <w:szCs w:val="22"/>
        </w:rPr>
        <w:t xml:space="preserve">study further </w:t>
      </w:r>
      <w:r w:rsidR="0086153F" w:rsidRPr="00013F2E">
        <w:rPr>
          <w:sz w:val="22"/>
          <w:szCs w:val="22"/>
        </w:rPr>
        <w:t>extension</w:t>
      </w:r>
      <w:r w:rsidR="0086153F" w:rsidRPr="00013F2E">
        <w:rPr>
          <w:rFonts w:hint="eastAsia"/>
          <w:sz w:val="22"/>
          <w:szCs w:val="22"/>
        </w:rPr>
        <w:t xml:space="preserve"> of </w:t>
      </w:r>
      <w:r w:rsidR="00EA1A5D" w:rsidRPr="00013F2E">
        <w:rPr>
          <w:rFonts w:hint="eastAsia"/>
          <w:sz w:val="22"/>
          <w:szCs w:val="22"/>
        </w:rPr>
        <w:t>applicable scenario</w:t>
      </w:r>
      <w:r w:rsidR="0086153F" w:rsidRPr="00013F2E">
        <w:rPr>
          <w:rFonts w:hint="eastAsia"/>
          <w:sz w:val="22"/>
          <w:szCs w:val="22"/>
        </w:rPr>
        <w:t>s</w:t>
      </w:r>
      <w:r w:rsidRPr="00013F2E">
        <w:rPr>
          <w:sz w:val="22"/>
          <w:szCs w:val="22"/>
        </w:rPr>
        <w:t>.</w:t>
      </w:r>
    </w:p>
    <w:p w14:paraId="5FF1B112" w14:textId="54055115" w:rsidR="00B62B32" w:rsidRPr="00CD7C8E" w:rsidRDefault="63B3456C" w:rsidP="00884DB5">
      <w:pPr>
        <w:pStyle w:val="ListParagraph"/>
        <w:numPr>
          <w:ilvl w:val="0"/>
          <w:numId w:val="15"/>
        </w:numPr>
        <w:ind w:leftChars="0"/>
      </w:pPr>
      <w:r w:rsidRPr="00013F2E">
        <w:rPr>
          <w:sz w:val="22"/>
          <w:szCs w:val="22"/>
        </w:rPr>
        <w:t xml:space="preserve">SSB-less </w:t>
      </w:r>
      <w:proofErr w:type="spellStart"/>
      <w:r w:rsidRPr="00013F2E">
        <w:rPr>
          <w:sz w:val="22"/>
          <w:szCs w:val="22"/>
        </w:rPr>
        <w:t>SCell</w:t>
      </w:r>
      <w:proofErr w:type="spellEnd"/>
      <w:r w:rsidRPr="00013F2E">
        <w:rPr>
          <w:sz w:val="22"/>
          <w:szCs w:val="22"/>
        </w:rPr>
        <w:t xml:space="preserve"> operation</w:t>
      </w:r>
      <w:r w:rsidR="00884DB5">
        <w:rPr>
          <w:rFonts w:hint="eastAsia"/>
          <w:sz w:val="22"/>
          <w:szCs w:val="22"/>
        </w:rPr>
        <w:t xml:space="preserve"> for </w:t>
      </w:r>
    </w:p>
    <w:p w14:paraId="0BB3B594" w14:textId="3667B923" w:rsidR="63B3456C" w:rsidRPr="00CD7C8E" w:rsidRDefault="63B3456C" w:rsidP="2AD22BE6">
      <w:pPr>
        <w:pStyle w:val="ListParagraph"/>
        <w:numPr>
          <w:ilvl w:val="0"/>
          <w:numId w:val="15"/>
        </w:numPr>
        <w:ind w:leftChars="0"/>
      </w:pPr>
      <w:r w:rsidRPr="00CD7C8E">
        <w:rPr>
          <w:sz w:val="22"/>
          <w:szCs w:val="22"/>
        </w:rPr>
        <w:t xml:space="preserve">On-demand SSB </w:t>
      </w:r>
      <w:proofErr w:type="spellStart"/>
      <w:r w:rsidRPr="00CD7C8E">
        <w:rPr>
          <w:sz w:val="22"/>
          <w:szCs w:val="22"/>
        </w:rPr>
        <w:t>SCell</w:t>
      </w:r>
      <w:proofErr w:type="spellEnd"/>
      <w:r w:rsidRPr="00CD7C8E">
        <w:rPr>
          <w:sz w:val="22"/>
          <w:szCs w:val="22"/>
        </w:rPr>
        <w:t xml:space="preserve"> operation</w:t>
      </w:r>
      <w:r w:rsidR="00884460">
        <w:rPr>
          <w:rFonts w:hint="eastAsia"/>
          <w:sz w:val="22"/>
          <w:szCs w:val="22"/>
        </w:rPr>
        <w:t xml:space="preserve"> </w:t>
      </w:r>
    </w:p>
    <w:p w14:paraId="2FB4944F" w14:textId="423CFC95" w:rsidR="4D38BE34" w:rsidRDefault="4D38BE34"/>
    <w:p w14:paraId="5D890D63" w14:textId="0CAE4BCD" w:rsidR="529AD1E6" w:rsidRDefault="27E8B05D" w:rsidP="4E0BD32D">
      <w:pPr>
        <w:pStyle w:val="Heading3"/>
        <w:rPr>
          <w:rFonts w:ascii="Times New Roman" w:eastAsia="Times New Roman" w:hAnsi="Times New Roman"/>
          <w:b/>
          <w:bCs/>
        </w:rPr>
      </w:pPr>
      <w:r w:rsidRPr="4E0BD32D">
        <w:rPr>
          <w:b/>
          <w:bCs/>
        </w:rPr>
        <w:t>3.2.</w:t>
      </w:r>
      <w:r w:rsidR="57CA103C" w:rsidRPr="17F8AFF2">
        <w:rPr>
          <w:b/>
          <w:bCs/>
        </w:rPr>
        <w:t>5</w:t>
      </w:r>
      <w:r w:rsidR="6E5E3EA7" w:rsidRPr="4E0BD32D">
        <w:rPr>
          <w:b/>
          <w:bCs/>
        </w:rPr>
        <w:t xml:space="preserve"> Spatial/power domain adaptation</w:t>
      </w:r>
      <w:r w:rsidR="162E4799" w:rsidRPr="4E0BD32D">
        <w:rPr>
          <w:b/>
          <w:bCs/>
        </w:rPr>
        <w:t xml:space="preserve"> (CSI-related enhancements)</w:t>
      </w:r>
      <w:r w:rsidR="162E4799" w:rsidRPr="4E0BD32D">
        <w:rPr>
          <w:rFonts w:ascii="Times New Roman" w:eastAsia="Times New Roman" w:hAnsi="Times New Roman"/>
          <w:b/>
          <w:bCs/>
        </w:rPr>
        <w:t xml:space="preserve"> </w:t>
      </w:r>
    </w:p>
    <w:p w14:paraId="41CC6195" w14:textId="47D37C12" w:rsidR="529AD1E6" w:rsidRDefault="162E4799" w:rsidP="3FB90B9E">
      <w:pPr>
        <w:jc w:val="both"/>
        <w:rPr>
          <w:rFonts w:eastAsia="Times New Roman"/>
          <w:sz w:val="22"/>
          <w:szCs w:val="22"/>
        </w:rPr>
      </w:pPr>
      <w:r w:rsidRPr="4E0BD32D">
        <w:rPr>
          <w:rFonts w:eastAsia="Times New Roman"/>
          <w:sz w:val="22"/>
          <w:szCs w:val="22"/>
        </w:rPr>
        <w:t xml:space="preserve">In Release 18 NR, spatial domain adaptation for NES was supported through multi-CSI configuration and reporting. A UE may be configured with single or multiple CSI-RS resources corresponding to different numbers of antenna </w:t>
      </w:r>
      <w:proofErr w:type="gramStart"/>
      <w:r w:rsidRPr="4E0BD32D">
        <w:rPr>
          <w:rFonts w:eastAsia="Times New Roman"/>
          <w:sz w:val="22"/>
          <w:szCs w:val="22"/>
        </w:rPr>
        <w:t>ports,</w:t>
      </w:r>
      <w:r w:rsidR="7B486CE4" w:rsidRPr="4E0BD32D">
        <w:rPr>
          <w:rFonts w:eastAsia="Times New Roman"/>
          <w:sz w:val="22"/>
          <w:szCs w:val="22"/>
        </w:rPr>
        <w:t xml:space="preserve"> </w:t>
      </w:r>
      <w:r w:rsidRPr="4E0BD32D">
        <w:rPr>
          <w:rFonts w:eastAsia="Times New Roman"/>
          <w:sz w:val="22"/>
          <w:szCs w:val="22"/>
        </w:rPr>
        <w:t>and</w:t>
      </w:r>
      <w:proofErr w:type="gramEnd"/>
      <w:r w:rsidRPr="4E0BD32D">
        <w:rPr>
          <w:rFonts w:eastAsia="Times New Roman"/>
          <w:sz w:val="22"/>
          <w:szCs w:val="22"/>
        </w:rPr>
        <w:t xml:space="preserve"> provide a CSI report that includes multiple CSI sub-reports linked to each sub-configuration. These allow the BS to dynamically adjust the number of active antenna ports for PDSCH transmission according to the actual traffic situation, which was intended to achieve both better </w:t>
      </w:r>
      <w:proofErr w:type="gramStart"/>
      <w:r w:rsidRPr="4E0BD32D">
        <w:rPr>
          <w:rFonts w:eastAsia="Times New Roman"/>
          <w:sz w:val="22"/>
          <w:szCs w:val="22"/>
        </w:rPr>
        <w:t>energy</w:t>
      </w:r>
      <w:proofErr w:type="gramEnd"/>
      <w:r w:rsidRPr="4E0BD32D">
        <w:rPr>
          <w:rFonts w:eastAsia="Times New Roman"/>
          <w:sz w:val="22"/>
          <w:szCs w:val="22"/>
        </w:rPr>
        <w:t xml:space="preserve"> saving and avoiding performance degradation. Simulations in TR 38.864 show that dynamic antenna port adaptation with multi-CSI reporting can reduce BS energy consumption by 10–30%, with limited throughput loss in low to medium load scenarios [</w:t>
      </w:r>
      <w:r w:rsidR="0F9A130B" w:rsidRPr="2BF7789C">
        <w:rPr>
          <w:rFonts w:eastAsia="Times New Roman"/>
          <w:sz w:val="22"/>
          <w:szCs w:val="22"/>
        </w:rPr>
        <w:t>6</w:t>
      </w:r>
      <w:r w:rsidRPr="4E0BD32D">
        <w:rPr>
          <w:rFonts w:eastAsia="Times New Roman"/>
          <w:sz w:val="22"/>
          <w:szCs w:val="22"/>
        </w:rPr>
        <w:t>].</w:t>
      </w:r>
    </w:p>
    <w:p w14:paraId="7713C79E" w14:textId="3B94E3C9" w:rsidR="529AD1E6" w:rsidRDefault="162E4799" w:rsidP="3FB90B9E">
      <w:pPr>
        <w:jc w:val="both"/>
        <w:rPr>
          <w:rFonts w:eastAsia="Times New Roman"/>
          <w:sz w:val="22"/>
          <w:szCs w:val="22"/>
        </w:rPr>
      </w:pPr>
      <w:r w:rsidRPr="4E0BD32D">
        <w:rPr>
          <w:rFonts w:eastAsia="Times New Roman"/>
          <w:sz w:val="22"/>
          <w:szCs w:val="22"/>
        </w:rPr>
        <w:t>On the other hand, several drawbacks have been identified [</w:t>
      </w:r>
      <w:r w:rsidR="258B67BE" w:rsidRPr="4E0BD32D">
        <w:rPr>
          <w:rFonts w:eastAsia="Times New Roman"/>
          <w:sz w:val="22"/>
          <w:szCs w:val="22"/>
        </w:rPr>
        <w:t>7</w:t>
      </w:r>
      <w:r w:rsidRPr="4E0BD32D">
        <w:rPr>
          <w:rFonts w:eastAsia="Times New Roman"/>
          <w:sz w:val="22"/>
          <w:szCs w:val="22"/>
        </w:rPr>
        <w:t xml:space="preserve">, </w:t>
      </w:r>
      <w:r w:rsidR="258B67BE" w:rsidRPr="4E0BD32D">
        <w:rPr>
          <w:rFonts w:eastAsia="Times New Roman"/>
          <w:sz w:val="22"/>
          <w:szCs w:val="22"/>
        </w:rPr>
        <w:t>8</w:t>
      </w:r>
      <w:r w:rsidRPr="4E0BD32D">
        <w:rPr>
          <w:rFonts w:eastAsia="Times New Roman"/>
          <w:sz w:val="22"/>
          <w:szCs w:val="22"/>
        </w:rPr>
        <w:t xml:space="preserve">, </w:t>
      </w:r>
      <w:r w:rsidR="0E1923D4" w:rsidRPr="6D590C31">
        <w:rPr>
          <w:rFonts w:eastAsia="Times New Roman"/>
          <w:sz w:val="22"/>
          <w:szCs w:val="22"/>
        </w:rPr>
        <w:t>9</w:t>
      </w:r>
      <w:r w:rsidR="24DF7983" w:rsidRPr="6D590C31">
        <w:rPr>
          <w:rFonts w:eastAsia="Times New Roman"/>
          <w:sz w:val="22"/>
          <w:szCs w:val="22"/>
        </w:rPr>
        <w:t xml:space="preserve">, </w:t>
      </w:r>
      <w:r w:rsidR="129BDC29" w:rsidRPr="340BF680">
        <w:rPr>
          <w:rFonts w:eastAsia="Times New Roman"/>
          <w:sz w:val="22"/>
          <w:szCs w:val="22"/>
        </w:rPr>
        <w:t>10</w:t>
      </w:r>
      <w:r w:rsidRPr="4E0BD32D">
        <w:rPr>
          <w:rFonts w:eastAsia="Times New Roman"/>
          <w:sz w:val="22"/>
          <w:szCs w:val="22"/>
        </w:rPr>
        <w:t>]:</w:t>
      </w:r>
    </w:p>
    <w:p w14:paraId="5B76EE3F" w14:textId="1100926C" w:rsidR="529AD1E6" w:rsidRDefault="529AD1E6" w:rsidP="00122BE1">
      <w:pPr>
        <w:pStyle w:val="ListParagraph"/>
        <w:numPr>
          <w:ilvl w:val="0"/>
          <w:numId w:val="23"/>
        </w:numPr>
        <w:ind w:leftChars="0"/>
        <w:jc w:val="both"/>
        <w:rPr>
          <w:rFonts w:eastAsia="Times New Roman"/>
          <w:sz w:val="22"/>
          <w:szCs w:val="22"/>
        </w:rPr>
      </w:pPr>
      <w:r w:rsidRPr="37382101">
        <w:rPr>
          <w:rFonts w:eastAsia="Times New Roman"/>
          <w:sz w:val="22"/>
          <w:szCs w:val="22"/>
        </w:rPr>
        <w:t>For multiple sub-configurations, each requires a separate CSI sub-report, leading to larger overhead for UE to measure/report CSI.</w:t>
      </w:r>
    </w:p>
    <w:p w14:paraId="726D684A" w14:textId="68DB7779" w:rsidR="529AD1E6" w:rsidRDefault="529AD1E6" w:rsidP="00122BE1">
      <w:pPr>
        <w:pStyle w:val="ListParagraph"/>
        <w:numPr>
          <w:ilvl w:val="0"/>
          <w:numId w:val="23"/>
        </w:numPr>
        <w:ind w:leftChars="0"/>
        <w:jc w:val="both"/>
        <w:rPr>
          <w:rFonts w:eastAsia="Times New Roman"/>
          <w:sz w:val="22"/>
          <w:szCs w:val="22"/>
        </w:rPr>
      </w:pPr>
      <w:r w:rsidRPr="37382101">
        <w:rPr>
          <w:rFonts w:eastAsia="Times New Roman"/>
          <w:sz w:val="22"/>
          <w:szCs w:val="22"/>
        </w:rPr>
        <w:t>CSI-RS resource scales with larger antenna arrays expected in 6-7GHz, where the NW-side resource overhead may further grow.</w:t>
      </w:r>
    </w:p>
    <w:p w14:paraId="2AEC2AC6" w14:textId="67832D95" w:rsidR="529AD1E6" w:rsidRDefault="529AD1E6" w:rsidP="3FB90B9E">
      <w:pPr>
        <w:jc w:val="both"/>
        <w:rPr>
          <w:rFonts w:eastAsia="Times New Roman"/>
          <w:sz w:val="22"/>
          <w:szCs w:val="22"/>
        </w:rPr>
      </w:pPr>
      <w:r w:rsidRPr="37382101">
        <w:rPr>
          <w:rFonts w:eastAsia="Times New Roman"/>
          <w:sz w:val="22"/>
          <w:szCs w:val="22"/>
        </w:rPr>
        <w:t>Assuming the number of CSI-RS ports deployed is likely to increase in 6GR, these two issues above could be more significant in our view. For example, once NW deploys BS with larger antenna ports, to achieve real NES gain at least for PDSCH transmission without performance degradation, the number of sub-configurations (implying the number of sub-reports if we simply follow NR SD NES schemes) would increase. It may result in much larger overhead for CSI report and UE-side complexity for CSI measurement. Also, as pointed out in the 2</w:t>
      </w:r>
      <w:r w:rsidRPr="37382101">
        <w:rPr>
          <w:rFonts w:eastAsia="Times New Roman"/>
          <w:sz w:val="22"/>
          <w:szCs w:val="22"/>
          <w:vertAlign w:val="superscript"/>
        </w:rPr>
        <w:t>nd</w:t>
      </w:r>
      <w:r w:rsidRPr="37382101">
        <w:rPr>
          <w:rFonts w:eastAsia="Times New Roman"/>
          <w:sz w:val="22"/>
          <w:szCs w:val="22"/>
        </w:rPr>
        <w:t xml:space="preserve"> issue, the increased number of ports itself could require more consumption of physical resources, and hence power consumption and resource overhead caused by CSI-RS are also problematic for NW. Given that, we think there is a need to further polish SD NES features, rather than just reusing NR. </w:t>
      </w:r>
    </w:p>
    <w:p w14:paraId="5142B6B4" w14:textId="3D798A90" w:rsidR="529AD1E6" w:rsidRPr="00CD7C8E" w:rsidRDefault="529AD1E6" w:rsidP="3FB90B9E">
      <w:pPr>
        <w:jc w:val="both"/>
        <w:rPr>
          <w:rFonts w:eastAsiaTheme="minorEastAsia"/>
          <w:sz w:val="22"/>
          <w:szCs w:val="22"/>
        </w:rPr>
      </w:pPr>
      <w:r w:rsidRPr="37382101">
        <w:rPr>
          <w:rFonts w:eastAsia="Times New Roman"/>
          <w:sz w:val="22"/>
          <w:szCs w:val="22"/>
        </w:rPr>
        <w:t>For UE-side CSI measurement/reporting overhead reduction, a possible enhancement could be to introduce a scalable CSI reporting framework, where instead of reporting independent PMIs per port configuration, the UE reports a set of much smaller sub-PMIs. These sub-PMIs can be combined at the BS to obtain multiple PMIs applicable to multiple port configurations. This approach enables reuse of reported CSI across sub-configurations and reduces redundant reporting. An illustrative example is shown in Fig. X, where reported sub-PMIs {w1, w2, w3} by UE can be composed to represent PMIs for full, half, or quarter array configurations as shown by the four sub-configurations. In addition, it is desirable to investigate scalable CSI-RS transmission schemes to reduce NW-side resource overhead</w:t>
      </w:r>
      <w:r w:rsidR="001050EA">
        <w:rPr>
          <w:rFonts w:eastAsiaTheme="minorEastAsia" w:hint="eastAsia"/>
          <w:sz w:val="22"/>
          <w:szCs w:val="22"/>
        </w:rPr>
        <w:t>.</w:t>
      </w:r>
    </w:p>
    <w:p w14:paraId="36C8FBEA" w14:textId="66881F6D" w:rsidR="529AD1E6" w:rsidRDefault="529AD1E6" w:rsidP="3FB90B9E">
      <w:pPr>
        <w:ind w:firstLine="240"/>
      </w:pPr>
      <w:r w:rsidRPr="3FB90B9E">
        <w:rPr>
          <w:rFonts w:eastAsia="Times New Roman"/>
          <w:szCs w:val="24"/>
        </w:rPr>
        <w:t xml:space="preserve"> </w:t>
      </w:r>
    </w:p>
    <w:p w14:paraId="78C9EDB8" w14:textId="0D252FF7" w:rsidR="39A7822A" w:rsidRDefault="529AD1E6" w:rsidP="39A7822A">
      <w:pPr>
        <w:ind w:firstLine="210"/>
        <w:jc w:val="center"/>
      </w:pPr>
      <w:r>
        <w:rPr>
          <w:noProof/>
        </w:rPr>
        <w:drawing>
          <wp:inline distT="0" distB="0" distL="0" distR="0" wp14:anchorId="710B4CFA" wp14:editId="7B72C43E">
            <wp:extent cx="4433172" cy="2369087"/>
            <wp:effectExtent l="0" t="0" r="0" b="0"/>
            <wp:docPr id="59181795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817957" name=""/>
                    <pic:cNvPicPr/>
                  </pic:nvPicPr>
                  <pic:blipFill>
                    <a:blip r:embed="rId16">
                      <a:extLst>
                        <a:ext uri="{28A0092B-C50C-407E-A947-70E740481C1C}">
                          <a14:useLocalDpi xmlns:a14="http://schemas.microsoft.com/office/drawing/2010/main"/>
                        </a:ext>
                      </a:extLst>
                    </a:blip>
                    <a:stretch>
                      <a:fillRect/>
                    </a:stretch>
                  </pic:blipFill>
                  <pic:spPr>
                    <a:xfrm>
                      <a:off x="0" y="0"/>
                      <a:ext cx="4433172" cy="2369087"/>
                    </a:xfrm>
                    <a:prstGeom prst="rect">
                      <a:avLst/>
                    </a:prstGeom>
                  </pic:spPr>
                </pic:pic>
              </a:graphicData>
            </a:graphic>
          </wp:inline>
        </w:drawing>
      </w:r>
    </w:p>
    <w:p w14:paraId="2DC4C9E2" w14:textId="77777777" w:rsidR="001050EA" w:rsidRDefault="001050EA" w:rsidP="39A7822A">
      <w:pPr>
        <w:ind w:firstLine="210"/>
        <w:jc w:val="center"/>
        <w:rPr>
          <w:rFonts w:hint="eastAsia"/>
        </w:rPr>
      </w:pPr>
    </w:p>
    <w:p w14:paraId="6286D867" w14:textId="3B21D153" w:rsidR="529AD1E6" w:rsidRDefault="529AD1E6" w:rsidP="3FB90B9E">
      <w:pPr>
        <w:ind w:firstLine="210"/>
        <w:jc w:val="center"/>
      </w:pPr>
      <w:r w:rsidRPr="3FB90B9E">
        <w:rPr>
          <w:rFonts w:eastAsia="Times New Roman"/>
          <w:sz w:val="21"/>
          <w:szCs w:val="21"/>
        </w:rPr>
        <w:t>Fig</w:t>
      </w:r>
      <w:r w:rsidR="008E67EE">
        <w:rPr>
          <w:rFonts w:eastAsiaTheme="minorEastAsia" w:hint="eastAsia"/>
          <w:sz w:val="21"/>
          <w:szCs w:val="21"/>
        </w:rPr>
        <w:t>ure</w:t>
      </w:r>
      <w:r w:rsidR="008E67EE" w:rsidRPr="3FB90B9E">
        <w:rPr>
          <w:rFonts w:eastAsia="Times New Roman" w:hint="eastAsia"/>
          <w:sz w:val="21"/>
          <w:szCs w:val="21"/>
        </w:rPr>
        <w:t xml:space="preserve"> </w:t>
      </w:r>
      <w:r w:rsidR="008E67EE" w:rsidRPr="0569EF8E">
        <w:rPr>
          <w:rFonts w:eastAsia="Times New Roman" w:hint="eastAsia"/>
          <w:sz w:val="21"/>
          <w:szCs w:val="21"/>
        </w:rPr>
        <w:t>6</w:t>
      </w:r>
      <w:r w:rsidR="008E67EE">
        <w:rPr>
          <w:rFonts w:eastAsiaTheme="minorEastAsia" w:hint="eastAsia"/>
          <w:sz w:val="21"/>
          <w:szCs w:val="21"/>
        </w:rPr>
        <w:t>:</w:t>
      </w:r>
      <w:r w:rsidRPr="3FB90B9E">
        <w:rPr>
          <w:rFonts w:eastAsia="Times New Roman"/>
          <w:sz w:val="21"/>
          <w:szCs w:val="21"/>
        </w:rPr>
        <w:t xml:space="preserve"> Illustration of scalable CSI reporting for multiple sub-configurations.</w:t>
      </w:r>
    </w:p>
    <w:p w14:paraId="2C4188A0" w14:textId="6BB692F4" w:rsidR="529AD1E6" w:rsidRDefault="529AD1E6" w:rsidP="3FB90B9E">
      <w:r w:rsidRPr="3FB90B9E">
        <w:rPr>
          <w:rFonts w:eastAsia="Times New Roman"/>
          <w:szCs w:val="24"/>
        </w:rPr>
        <w:t xml:space="preserve"> </w:t>
      </w:r>
    </w:p>
    <w:p w14:paraId="7D9EAA4C" w14:textId="71EC45B8" w:rsidR="529AD1E6" w:rsidRDefault="529AD1E6" w:rsidP="3FB90B9E">
      <w:pPr>
        <w:jc w:val="both"/>
        <w:rPr>
          <w:rFonts w:eastAsia="Times New Roman"/>
          <w:sz w:val="22"/>
          <w:szCs w:val="22"/>
        </w:rPr>
      </w:pPr>
      <w:r w:rsidRPr="0279087C">
        <w:rPr>
          <w:rFonts w:eastAsia="Times New Roman"/>
          <w:sz w:val="22"/>
          <w:szCs w:val="22"/>
        </w:rPr>
        <w:t xml:space="preserve">Furthermore, some other enhancements on configuration </w:t>
      </w:r>
      <w:proofErr w:type="spellStart"/>
      <w:r w:rsidRPr="0279087C">
        <w:rPr>
          <w:rFonts w:eastAsia="Times New Roman"/>
          <w:sz w:val="22"/>
          <w:szCs w:val="22"/>
        </w:rPr>
        <w:t>signaling</w:t>
      </w:r>
      <w:proofErr w:type="spellEnd"/>
      <w:r w:rsidRPr="0279087C">
        <w:rPr>
          <w:rFonts w:eastAsia="Times New Roman"/>
          <w:sz w:val="22"/>
          <w:szCs w:val="22"/>
        </w:rPr>
        <w:t xml:space="preserve"> and reporting can be also beneficial for energy saving. For example, dynamic updating some parameters such as the number of ports, port mapping, and number of reported CSIs for CSI configuration can help </w:t>
      </w:r>
      <w:proofErr w:type="spellStart"/>
      <w:r w:rsidRPr="0279087C">
        <w:rPr>
          <w:rFonts w:eastAsia="Times New Roman"/>
          <w:sz w:val="22"/>
          <w:szCs w:val="22"/>
        </w:rPr>
        <w:t>gNB</w:t>
      </w:r>
      <w:proofErr w:type="spellEnd"/>
      <w:r w:rsidRPr="0279087C">
        <w:rPr>
          <w:rFonts w:eastAsia="Times New Roman"/>
          <w:sz w:val="22"/>
          <w:szCs w:val="22"/>
        </w:rPr>
        <w:t xml:space="preserve"> to acquire currently required CSI reports for certain sub-configuration while minimizing unnecessary reporting overhead. Another example is to consider separate reporting between long-term and short-term CSI components, where the long-term component is reported with longer periodicity while short-term CSI is reported with shorter periodicity, to reduce the total reporting overhead while ensuring sufficient CSI accuracy.</w:t>
      </w:r>
    </w:p>
    <w:p w14:paraId="4BDE2AC5" w14:textId="43B93043" w:rsidR="529AD1E6" w:rsidRPr="00CD7C8E" w:rsidRDefault="529AD1E6" w:rsidP="3FB90B9E">
      <w:pPr>
        <w:rPr>
          <w:rFonts w:eastAsiaTheme="minorEastAsia"/>
          <w:sz w:val="22"/>
          <w:szCs w:val="22"/>
        </w:rPr>
      </w:pPr>
      <w:r w:rsidRPr="0279087C">
        <w:rPr>
          <w:rFonts w:eastAsia="Times New Roman"/>
          <w:sz w:val="22"/>
          <w:szCs w:val="22"/>
          <w:lang w:val="en-US"/>
        </w:rPr>
        <w:t xml:space="preserve"> </w:t>
      </w:r>
    </w:p>
    <w:p w14:paraId="479974AD" w14:textId="27F2A9B3" w:rsidR="529AD1E6" w:rsidRPr="000226D1" w:rsidRDefault="162E4799" w:rsidP="4E0BD32D">
      <w:pPr>
        <w:jc w:val="both"/>
        <w:rPr>
          <w:rFonts w:eastAsia="Times New Roman"/>
          <w:b/>
          <w:bCs/>
          <w:sz w:val="22"/>
          <w:szCs w:val="22"/>
          <w:u w:val="single"/>
        </w:rPr>
      </w:pPr>
      <w:r w:rsidRPr="000226D1">
        <w:rPr>
          <w:rFonts w:eastAsia="Times New Roman"/>
          <w:b/>
          <w:bCs/>
          <w:sz w:val="22"/>
          <w:szCs w:val="22"/>
          <w:u w:val="single"/>
        </w:rPr>
        <w:t xml:space="preserve">Observation </w:t>
      </w:r>
      <w:r w:rsidR="00A208D8">
        <w:rPr>
          <w:rFonts w:eastAsiaTheme="minorEastAsia" w:hint="eastAsia"/>
          <w:b/>
          <w:bCs/>
          <w:sz w:val="22"/>
          <w:szCs w:val="22"/>
          <w:u w:val="single"/>
        </w:rPr>
        <w:t>4</w:t>
      </w:r>
      <w:r w:rsidRPr="000226D1">
        <w:rPr>
          <w:rFonts w:eastAsia="Times New Roman"/>
          <w:b/>
          <w:bCs/>
          <w:sz w:val="22"/>
          <w:szCs w:val="22"/>
          <w:u w:val="single"/>
        </w:rPr>
        <w:t xml:space="preserve">: </w:t>
      </w:r>
    </w:p>
    <w:p w14:paraId="6ADC808E" w14:textId="37CD77F2" w:rsidR="529AD1E6" w:rsidRDefault="008E67EE" w:rsidP="4E0BD32D">
      <w:pPr>
        <w:jc w:val="both"/>
        <w:rPr>
          <w:rFonts w:eastAsia="Times New Roman"/>
          <w:sz w:val="22"/>
          <w:szCs w:val="22"/>
        </w:rPr>
      </w:pPr>
      <w:r>
        <w:rPr>
          <w:rFonts w:eastAsiaTheme="minorEastAsia" w:hint="eastAsia"/>
          <w:sz w:val="22"/>
          <w:szCs w:val="22"/>
        </w:rPr>
        <w:t>Rel-</w:t>
      </w:r>
      <w:r w:rsidR="162E4799" w:rsidRPr="4E0BD32D">
        <w:rPr>
          <w:rFonts w:eastAsia="Times New Roman"/>
          <w:sz w:val="22"/>
          <w:szCs w:val="22"/>
        </w:rPr>
        <w:t>18 multi-CSI framework supports basic NES operation but results in significant overhead when multiple logical antenna port/element configurations need to be simultaneously supported.</w:t>
      </w:r>
    </w:p>
    <w:p w14:paraId="7407ED3D" w14:textId="0B49E159" w:rsidR="4E0BD32D" w:rsidRDefault="4E0BD32D" w:rsidP="4E0BD32D">
      <w:pPr>
        <w:jc w:val="both"/>
        <w:rPr>
          <w:rFonts w:eastAsia="Times New Roman"/>
          <w:sz w:val="22"/>
          <w:szCs w:val="22"/>
        </w:rPr>
      </w:pPr>
    </w:p>
    <w:p w14:paraId="4276266F" w14:textId="63CCB2AF" w:rsidR="529AD1E6" w:rsidRPr="000226D1" w:rsidRDefault="162E4799" w:rsidP="4E0BD32D">
      <w:pPr>
        <w:jc w:val="both"/>
        <w:rPr>
          <w:rFonts w:eastAsia="Times New Roman"/>
          <w:b/>
          <w:bCs/>
          <w:sz w:val="22"/>
          <w:szCs w:val="22"/>
          <w:u w:val="single"/>
        </w:rPr>
      </w:pPr>
      <w:r w:rsidRPr="000226D1">
        <w:rPr>
          <w:rFonts w:eastAsia="Times New Roman"/>
          <w:b/>
          <w:bCs/>
          <w:sz w:val="22"/>
          <w:szCs w:val="22"/>
          <w:u w:val="single"/>
        </w:rPr>
        <w:t xml:space="preserve">Proposal </w:t>
      </w:r>
      <w:r w:rsidR="00A208D8">
        <w:rPr>
          <w:rFonts w:eastAsiaTheme="minorEastAsia" w:hint="eastAsia"/>
          <w:b/>
          <w:bCs/>
          <w:sz w:val="22"/>
          <w:szCs w:val="22"/>
          <w:u w:val="single"/>
        </w:rPr>
        <w:t>18</w:t>
      </w:r>
      <w:r w:rsidRPr="000226D1">
        <w:rPr>
          <w:rFonts w:eastAsia="Times New Roman"/>
          <w:b/>
          <w:bCs/>
          <w:sz w:val="22"/>
          <w:szCs w:val="22"/>
          <w:u w:val="single"/>
        </w:rPr>
        <w:t xml:space="preserve">: </w:t>
      </w:r>
    </w:p>
    <w:p w14:paraId="3785441D" w14:textId="196852D5" w:rsidR="529AD1E6" w:rsidRDefault="162E4799" w:rsidP="4E0BD32D">
      <w:pPr>
        <w:jc w:val="both"/>
        <w:rPr>
          <w:rFonts w:eastAsia="Times New Roman"/>
          <w:sz w:val="22"/>
          <w:szCs w:val="22"/>
        </w:rPr>
      </w:pPr>
      <w:r w:rsidRPr="4E0BD32D">
        <w:rPr>
          <w:rFonts w:eastAsia="Times New Roman"/>
          <w:sz w:val="22"/>
          <w:szCs w:val="22"/>
        </w:rPr>
        <w:t>Study scalable CSI feedback schemes where UE reports sub-PMIs that can be reused across different sub-configurations to compose multiple PMIs for different port numbers and antenna configurations, enabling lower overhead and scalable NES operation for large MIMO arrays.</w:t>
      </w:r>
    </w:p>
    <w:p w14:paraId="7912BE35" w14:textId="05D76788" w:rsidR="4E0BD32D" w:rsidRDefault="4E0BD32D" w:rsidP="4E0BD32D">
      <w:pPr>
        <w:jc w:val="both"/>
        <w:rPr>
          <w:rFonts w:eastAsia="Times New Roman"/>
          <w:sz w:val="22"/>
          <w:szCs w:val="22"/>
        </w:rPr>
      </w:pPr>
    </w:p>
    <w:p w14:paraId="0DC94238" w14:textId="1706D173" w:rsidR="529AD1E6" w:rsidRPr="000226D1" w:rsidRDefault="162E4799" w:rsidP="4E0BD32D">
      <w:pPr>
        <w:rPr>
          <w:rFonts w:eastAsia="Times New Roman"/>
          <w:b/>
          <w:bCs/>
          <w:sz w:val="22"/>
          <w:szCs w:val="22"/>
          <w:u w:val="single"/>
        </w:rPr>
      </w:pPr>
      <w:r w:rsidRPr="000226D1">
        <w:rPr>
          <w:rFonts w:eastAsia="Times New Roman"/>
          <w:b/>
          <w:bCs/>
          <w:sz w:val="22"/>
          <w:szCs w:val="22"/>
          <w:u w:val="single"/>
        </w:rPr>
        <w:t xml:space="preserve">Proposal </w:t>
      </w:r>
      <w:r w:rsidR="00A208D8">
        <w:rPr>
          <w:rFonts w:eastAsiaTheme="minorEastAsia" w:hint="eastAsia"/>
          <w:b/>
          <w:bCs/>
          <w:sz w:val="22"/>
          <w:szCs w:val="22"/>
          <w:u w:val="single"/>
        </w:rPr>
        <w:t>19</w:t>
      </w:r>
      <w:r w:rsidRPr="000226D1">
        <w:rPr>
          <w:rFonts w:eastAsia="Times New Roman"/>
          <w:b/>
          <w:bCs/>
          <w:sz w:val="22"/>
          <w:szCs w:val="22"/>
          <w:u w:val="single"/>
        </w:rPr>
        <w:t xml:space="preserve">: </w:t>
      </w:r>
    </w:p>
    <w:p w14:paraId="4663D25D" w14:textId="1F01510F" w:rsidR="529AD1E6" w:rsidRDefault="162E4799" w:rsidP="4E0BD32D">
      <w:pPr>
        <w:rPr>
          <w:rFonts w:eastAsia="Times New Roman"/>
          <w:sz w:val="22"/>
          <w:szCs w:val="22"/>
        </w:rPr>
      </w:pPr>
      <w:r w:rsidRPr="4E0BD32D">
        <w:rPr>
          <w:rFonts w:eastAsia="Times New Roman"/>
          <w:sz w:val="22"/>
          <w:szCs w:val="22"/>
        </w:rPr>
        <w:t>Study dynamic updating some parameters for CSI configuration, e.g., the number of ports, port mapping, number of reported CSIs, etc., and separate reporting between long-term and short-term CSI components.</w:t>
      </w:r>
    </w:p>
    <w:p w14:paraId="498DFD29" w14:textId="30295F51" w:rsidR="53833233" w:rsidRDefault="53833233" w:rsidP="53833233"/>
    <w:p w14:paraId="726220D1" w14:textId="36B3A67E" w:rsidR="0047498B" w:rsidRDefault="0047498B" w:rsidP="75F768BC"/>
    <w:p w14:paraId="19D7CE85" w14:textId="07A36058" w:rsidR="00F75050" w:rsidRPr="0047498B" w:rsidRDefault="00F75050" w:rsidP="00F75050">
      <w:pPr>
        <w:pStyle w:val="Heading2"/>
        <w:spacing w:line="240" w:lineRule="auto"/>
        <w:rPr>
          <w:rFonts w:eastAsiaTheme="minorEastAsia"/>
          <w:b/>
          <w:bCs/>
        </w:rPr>
      </w:pPr>
      <w:r w:rsidRPr="75F768BC">
        <w:rPr>
          <w:rFonts w:eastAsiaTheme="minorEastAsia"/>
          <w:b/>
          <w:bCs/>
        </w:rPr>
        <w:t>3</w:t>
      </w:r>
      <w:r w:rsidRPr="75F768BC">
        <w:rPr>
          <w:rFonts w:eastAsia="DengXian"/>
          <w:b/>
          <w:bCs/>
          <w:lang w:eastAsia="zh-CN"/>
        </w:rPr>
        <w:t>.</w:t>
      </w:r>
      <w:r w:rsidR="4E29B2F8" w:rsidRPr="53833233">
        <w:rPr>
          <w:rFonts w:eastAsia="DengXian"/>
          <w:b/>
          <w:bCs/>
          <w:lang w:eastAsia="zh-CN"/>
        </w:rPr>
        <w:t>3</w:t>
      </w:r>
      <w:r w:rsidRPr="75F768BC">
        <w:rPr>
          <w:rFonts w:eastAsiaTheme="minorEastAsia"/>
          <w:b/>
          <w:bCs/>
        </w:rPr>
        <w:t xml:space="preserve"> </w:t>
      </w:r>
      <w:r>
        <w:rPr>
          <w:rFonts w:eastAsiaTheme="minorEastAsia" w:hint="eastAsia"/>
          <w:b/>
          <w:bCs/>
        </w:rPr>
        <w:t>UE-PS related aspects</w:t>
      </w:r>
    </w:p>
    <w:p w14:paraId="4AD3D3A3" w14:textId="47C97883" w:rsidR="00F75050" w:rsidRPr="00CD7C8E" w:rsidRDefault="7B4DF339" w:rsidP="53833233">
      <w:pPr>
        <w:pStyle w:val="Heading3"/>
        <w:rPr>
          <w:b/>
        </w:rPr>
      </w:pPr>
      <w:r w:rsidRPr="00CD7C8E">
        <w:rPr>
          <w:b/>
        </w:rPr>
        <w:t>3.</w:t>
      </w:r>
      <w:r w:rsidR="4E29B2F8" w:rsidRPr="00CD7C8E">
        <w:rPr>
          <w:b/>
        </w:rPr>
        <w:t>3</w:t>
      </w:r>
      <w:r w:rsidRPr="00CD7C8E">
        <w:rPr>
          <w:b/>
        </w:rPr>
        <w:t>.1 UE power saving overview</w:t>
      </w:r>
    </w:p>
    <w:p w14:paraId="0CE71B03" w14:textId="30DADBC6" w:rsidR="00A50B55" w:rsidRDefault="006179C5" w:rsidP="00A50B55">
      <w:pPr>
        <w:rPr>
          <w:sz w:val="22"/>
          <w:szCs w:val="18"/>
        </w:rPr>
      </w:pPr>
      <w:r>
        <w:rPr>
          <w:sz w:val="22"/>
          <w:szCs w:val="18"/>
        </w:rPr>
        <w:t>I</w:t>
      </w:r>
      <w:r>
        <w:rPr>
          <w:rFonts w:hint="eastAsia"/>
          <w:sz w:val="22"/>
          <w:szCs w:val="18"/>
        </w:rPr>
        <w:t>t is well identified even from LTE/NR that power consumption for UE would be one of the important factors for user experience</w:t>
      </w:r>
      <w:r w:rsidR="009D7EA1">
        <w:rPr>
          <w:rFonts w:hint="eastAsia"/>
          <w:sz w:val="22"/>
          <w:szCs w:val="18"/>
        </w:rPr>
        <w:t xml:space="preserve">, for which we believe e.g., </w:t>
      </w:r>
      <w:r w:rsidR="009D7EA1" w:rsidRPr="0037316B">
        <w:rPr>
          <w:rFonts w:hint="eastAsia"/>
          <w:sz w:val="22"/>
          <w:szCs w:val="18"/>
        </w:rPr>
        <w:t>PDCCH monitoring</w:t>
      </w:r>
      <w:r w:rsidR="009D7EA1">
        <w:rPr>
          <w:rFonts w:hint="eastAsia"/>
          <w:sz w:val="22"/>
          <w:szCs w:val="18"/>
        </w:rPr>
        <w:t xml:space="preserve"> would be the </w:t>
      </w:r>
      <w:r w:rsidR="00135801" w:rsidRPr="00135801">
        <w:rPr>
          <w:sz w:val="22"/>
          <w:szCs w:val="18"/>
        </w:rPr>
        <w:t>largest contributors.</w:t>
      </w:r>
      <w:r w:rsidR="00081DB1">
        <w:rPr>
          <w:rFonts w:hint="eastAsia"/>
          <w:sz w:val="22"/>
          <w:szCs w:val="18"/>
        </w:rPr>
        <w:t xml:space="preserve"> To </w:t>
      </w:r>
      <w:r w:rsidR="00081DB1">
        <w:rPr>
          <w:sz w:val="22"/>
          <w:szCs w:val="18"/>
        </w:rPr>
        <w:t>mitigate</w:t>
      </w:r>
      <w:r w:rsidR="00081DB1">
        <w:rPr>
          <w:rFonts w:hint="eastAsia"/>
          <w:sz w:val="22"/>
          <w:szCs w:val="18"/>
        </w:rPr>
        <w:t xml:space="preserve"> </w:t>
      </w:r>
      <w:r w:rsidR="006A3C3B">
        <w:rPr>
          <w:rFonts w:hint="eastAsia"/>
          <w:sz w:val="22"/>
          <w:szCs w:val="18"/>
        </w:rPr>
        <w:t xml:space="preserve">this issue, </w:t>
      </w:r>
      <w:proofErr w:type="gramStart"/>
      <w:r w:rsidR="00F70558">
        <w:rPr>
          <w:rFonts w:hint="eastAsia"/>
          <w:sz w:val="22"/>
          <w:szCs w:val="18"/>
        </w:rPr>
        <w:t>a number of</w:t>
      </w:r>
      <w:proofErr w:type="gramEnd"/>
      <w:r w:rsidR="00F70558">
        <w:rPr>
          <w:rFonts w:hint="eastAsia"/>
          <w:sz w:val="22"/>
          <w:szCs w:val="18"/>
        </w:rPr>
        <w:t xml:space="preserve"> techniques have been investigated and then specified, e.g., C-DRX, BWP switching, PDCCH skipping, SSSG switching, paging early indication (PEI), low power wake-up signal (LP-WUS), RRM measurement relaxation, etc).</w:t>
      </w:r>
    </w:p>
    <w:p w14:paraId="7285E164" w14:textId="77777777" w:rsidR="00F70558" w:rsidRDefault="00F70558" w:rsidP="00A50B55">
      <w:pPr>
        <w:rPr>
          <w:sz w:val="22"/>
          <w:szCs w:val="18"/>
        </w:rPr>
      </w:pPr>
    </w:p>
    <w:p w14:paraId="3B397BD0" w14:textId="5E35E47F" w:rsidR="00F70558" w:rsidRDefault="3CD52E9A" w:rsidP="00A50B55">
      <w:pPr>
        <w:rPr>
          <w:sz w:val="22"/>
          <w:szCs w:val="22"/>
        </w:rPr>
      </w:pPr>
      <w:r w:rsidRPr="09361446">
        <w:rPr>
          <w:sz w:val="22"/>
          <w:szCs w:val="22"/>
        </w:rPr>
        <w:t xml:space="preserve">Those techniques </w:t>
      </w:r>
      <w:r w:rsidR="6F2390AF" w:rsidRPr="76173660">
        <w:rPr>
          <w:sz w:val="22"/>
          <w:szCs w:val="22"/>
        </w:rPr>
        <w:t>are</w:t>
      </w:r>
      <w:r w:rsidR="6F2390AF" w:rsidRPr="17CD5B5D">
        <w:rPr>
          <w:sz w:val="22"/>
          <w:szCs w:val="22"/>
        </w:rPr>
        <w:t>,</w:t>
      </w:r>
      <w:r w:rsidR="6F2390AF" w:rsidRPr="76173660">
        <w:rPr>
          <w:sz w:val="22"/>
          <w:szCs w:val="22"/>
        </w:rPr>
        <w:t xml:space="preserve"> indeed</w:t>
      </w:r>
      <w:r w:rsidR="6F2390AF" w:rsidRPr="19B943F3">
        <w:rPr>
          <w:sz w:val="22"/>
          <w:szCs w:val="22"/>
        </w:rPr>
        <w:t>,</w:t>
      </w:r>
      <w:r w:rsidR="00A001AD" w:rsidRPr="06D0334A">
        <w:rPr>
          <w:rFonts w:hint="eastAsia"/>
          <w:sz w:val="22"/>
          <w:szCs w:val="22"/>
        </w:rPr>
        <w:t xml:space="preserve"> good references for 3GPP to specify 6GR</w:t>
      </w:r>
      <w:r w:rsidR="67C1AD40" w:rsidRPr="73663C99">
        <w:rPr>
          <w:sz w:val="22"/>
          <w:szCs w:val="22"/>
        </w:rPr>
        <w:t>. H</w:t>
      </w:r>
      <w:r w:rsidR="00A001AD" w:rsidRPr="06D0334A">
        <w:rPr>
          <w:rFonts w:hint="eastAsia"/>
          <w:sz w:val="22"/>
          <w:szCs w:val="22"/>
        </w:rPr>
        <w:t xml:space="preserve">owever, we are </w:t>
      </w:r>
      <w:r w:rsidR="00A001AD" w:rsidRPr="06D0334A">
        <w:rPr>
          <w:sz w:val="22"/>
          <w:szCs w:val="22"/>
        </w:rPr>
        <w:t>sceptical</w:t>
      </w:r>
      <w:r w:rsidR="00A001AD" w:rsidRPr="06D0334A">
        <w:rPr>
          <w:rFonts w:hint="eastAsia"/>
          <w:sz w:val="22"/>
          <w:szCs w:val="22"/>
        </w:rPr>
        <w:t xml:space="preserve"> that all of them can be just copied on the upcoming 6GR specifications. One reason is that these NR features, while the number is huge, target very similar gain, i.e., PDCCH monitoring or RRM measurement relaxation. </w:t>
      </w:r>
      <w:r w:rsidR="00A001AD" w:rsidRPr="06D0334A">
        <w:rPr>
          <w:sz w:val="22"/>
          <w:szCs w:val="22"/>
        </w:rPr>
        <w:t>H</w:t>
      </w:r>
      <w:r w:rsidR="00A001AD" w:rsidRPr="06D0334A">
        <w:rPr>
          <w:rFonts w:hint="eastAsia"/>
          <w:sz w:val="22"/>
          <w:szCs w:val="22"/>
        </w:rPr>
        <w:t xml:space="preserve">aving more than one feature for the same gain should be avoided at all, to minimize market fragmentation. </w:t>
      </w:r>
      <w:r w:rsidR="00A001AD" w:rsidRPr="06D0334A">
        <w:rPr>
          <w:sz w:val="22"/>
          <w:szCs w:val="22"/>
        </w:rPr>
        <w:t>A</w:t>
      </w:r>
      <w:r w:rsidR="00A001AD" w:rsidRPr="06D0334A">
        <w:rPr>
          <w:rFonts w:hint="eastAsia"/>
          <w:sz w:val="22"/>
          <w:szCs w:val="22"/>
        </w:rPr>
        <w:t xml:space="preserve">nother issue is </w:t>
      </w:r>
      <w:r w:rsidR="002E4F16" w:rsidRPr="06D0334A">
        <w:rPr>
          <w:rFonts w:hint="eastAsia"/>
          <w:sz w:val="22"/>
          <w:szCs w:val="22"/>
        </w:rPr>
        <w:t>g</w:t>
      </w:r>
      <w:r w:rsidR="002E4F16" w:rsidRPr="06D0334A">
        <w:rPr>
          <w:sz w:val="22"/>
          <w:szCs w:val="22"/>
        </w:rPr>
        <w:t>lobally slow commercial deployment</w:t>
      </w:r>
      <w:r w:rsidR="002F1950" w:rsidRPr="06D0334A">
        <w:rPr>
          <w:rFonts w:hint="eastAsia"/>
          <w:sz w:val="22"/>
          <w:szCs w:val="22"/>
        </w:rPr>
        <w:t xml:space="preserve">. </w:t>
      </w:r>
      <w:r w:rsidR="008627C3" w:rsidRPr="06D0334A">
        <w:rPr>
          <w:sz w:val="22"/>
          <w:szCs w:val="22"/>
        </w:rPr>
        <w:t>Rel-15 DRX significantly contributes UE power consumption, and expected gain of further enhancements may not be sufficient to justify additional deployment cost/effort</w:t>
      </w:r>
      <w:r w:rsidR="008627C3" w:rsidRPr="06D0334A">
        <w:rPr>
          <w:rFonts w:hint="eastAsia"/>
          <w:sz w:val="22"/>
          <w:szCs w:val="22"/>
        </w:rPr>
        <w:t xml:space="preserve">. </w:t>
      </w:r>
      <w:r w:rsidR="008F36A4" w:rsidRPr="06D0334A">
        <w:rPr>
          <w:rFonts w:hint="eastAsia"/>
          <w:sz w:val="22"/>
          <w:szCs w:val="22"/>
        </w:rPr>
        <w:t xml:space="preserve">Moreover, </w:t>
      </w:r>
      <w:r w:rsidR="00A001AD" w:rsidRPr="06D0334A">
        <w:rPr>
          <w:rFonts w:hint="eastAsia"/>
          <w:sz w:val="22"/>
          <w:szCs w:val="22"/>
        </w:rPr>
        <w:t xml:space="preserve">some existing features would rely on NR framework which may need to be revisited in 6GR. </w:t>
      </w:r>
      <w:r w:rsidR="00A001AD" w:rsidRPr="06D0334A">
        <w:rPr>
          <w:sz w:val="22"/>
          <w:szCs w:val="22"/>
        </w:rPr>
        <w:t>F</w:t>
      </w:r>
      <w:r w:rsidR="00A001AD" w:rsidRPr="06D0334A">
        <w:rPr>
          <w:rFonts w:hint="eastAsia"/>
          <w:sz w:val="22"/>
          <w:szCs w:val="22"/>
        </w:rPr>
        <w:t xml:space="preserve">or example, for BWP </w:t>
      </w:r>
      <w:r w:rsidR="00A001AD" w:rsidRPr="06D0334A">
        <w:rPr>
          <w:sz w:val="22"/>
          <w:szCs w:val="22"/>
        </w:rPr>
        <w:t>switching</w:t>
      </w:r>
      <w:r w:rsidR="00A001AD" w:rsidRPr="06D0334A">
        <w:rPr>
          <w:rFonts w:hint="eastAsia"/>
          <w:sz w:val="22"/>
          <w:szCs w:val="22"/>
        </w:rPr>
        <w:t>, since it was regarded to be helpful to achieve dynamic change of bandwidth etc, this also has a clear disadvantage, such as switching delay, difficulty for management of BWP-specific configurations.</w:t>
      </w:r>
    </w:p>
    <w:p w14:paraId="550B22EF" w14:textId="77777777" w:rsidR="00A001AD" w:rsidRDefault="00A001AD" w:rsidP="00A50B55">
      <w:pPr>
        <w:rPr>
          <w:sz w:val="22"/>
          <w:szCs w:val="18"/>
        </w:rPr>
      </w:pPr>
    </w:p>
    <w:p w14:paraId="06BEEA64" w14:textId="42CF23B0" w:rsidR="009A2FE8" w:rsidRDefault="00D853A0" w:rsidP="00A50B55">
      <w:pPr>
        <w:rPr>
          <w:sz w:val="22"/>
          <w:szCs w:val="22"/>
        </w:rPr>
      </w:pPr>
      <w:r w:rsidRPr="0569EF8E">
        <w:rPr>
          <w:sz w:val="22"/>
          <w:szCs w:val="22"/>
        </w:rPr>
        <w:t>T</w:t>
      </w:r>
      <w:r w:rsidRPr="0569EF8E">
        <w:rPr>
          <w:rFonts w:hint="eastAsia"/>
          <w:sz w:val="22"/>
          <w:szCs w:val="22"/>
        </w:rPr>
        <w:t xml:space="preserve">o allow 6GR to resolve such NR issues and make itself better, we believe it would be better if we can try to optimize them, not just a copy. </w:t>
      </w:r>
      <w:r w:rsidRPr="0569EF8E">
        <w:rPr>
          <w:sz w:val="22"/>
          <w:szCs w:val="22"/>
        </w:rPr>
        <w:t>T</w:t>
      </w:r>
      <w:r w:rsidRPr="0569EF8E">
        <w:rPr>
          <w:rFonts w:hint="eastAsia"/>
          <w:sz w:val="22"/>
          <w:szCs w:val="22"/>
        </w:rPr>
        <w:t xml:space="preserve">o achieve this, we think </w:t>
      </w:r>
      <w:r w:rsidR="00576976" w:rsidRPr="0569EF8E">
        <w:rPr>
          <w:rFonts w:hint="eastAsia"/>
          <w:sz w:val="22"/>
          <w:szCs w:val="22"/>
        </w:rPr>
        <w:t xml:space="preserve">what to do </w:t>
      </w:r>
      <w:r w:rsidR="0FF50A5B" w:rsidRPr="0569EF8E">
        <w:rPr>
          <w:sz w:val="22"/>
          <w:szCs w:val="22"/>
        </w:rPr>
        <w:t>is to</w:t>
      </w:r>
      <w:r w:rsidR="00576976" w:rsidRPr="0569EF8E">
        <w:rPr>
          <w:rFonts w:hint="eastAsia"/>
          <w:sz w:val="22"/>
          <w:szCs w:val="22"/>
        </w:rPr>
        <w:t xml:space="preserve"> a</w:t>
      </w:r>
      <w:r w:rsidR="009A2FE8" w:rsidRPr="0569EF8E">
        <w:rPr>
          <w:sz w:val="22"/>
          <w:szCs w:val="22"/>
        </w:rPr>
        <w:t>chieve a good balance between less “wake-up” resources (time/</w:t>
      </w:r>
      <w:proofErr w:type="spellStart"/>
      <w:r w:rsidR="009A2FE8" w:rsidRPr="0569EF8E">
        <w:rPr>
          <w:sz w:val="22"/>
          <w:szCs w:val="22"/>
        </w:rPr>
        <w:t>freq</w:t>
      </w:r>
      <w:proofErr w:type="spellEnd"/>
      <w:r w:rsidR="009A2FE8" w:rsidRPr="0569EF8E">
        <w:rPr>
          <w:sz w:val="22"/>
          <w:szCs w:val="22"/>
        </w:rPr>
        <w:t>/space) and better user experienced communication performance</w:t>
      </w:r>
      <w:r w:rsidR="00C0757B" w:rsidRPr="0569EF8E">
        <w:rPr>
          <w:rFonts w:hint="eastAsia"/>
          <w:sz w:val="22"/>
          <w:szCs w:val="22"/>
        </w:rPr>
        <w:t>.</w:t>
      </w:r>
    </w:p>
    <w:p w14:paraId="0D25B05C" w14:textId="77777777" w:rsidR="00C0757B" w:rsidRDefault="00C0757B" w:rsidP="00A50B55">
      <w:pPr>
        <w:rPr>
          <w:sz w:val="22"/>
          <w:szCs w:val="18"/>
        </w:rPr>
      </w:pPr>
    </w:p>
    <w:p w14:paraId="0A524329" w14:textId="77393178" w:rsidR="00F53560" w:rsidRPr="007F4EB8" w:rsidRDefault="00F53560" w:rsidP="00F53560">
      <w:pPr>
        <w:rPr>
          <w:b/>
          <w:sz w:val="22"/>
          <w:szCs w:val="18"/>
          <w:u w:val="single"/>
        </w:rPr>
      </w:pPr>
      <w:r w:rsidRPr="007F4EB8">
        <w:rPr>
          <w:b/>
          <w:sz w:val="22"/>
          <w:szCs w:val="18"/>
          <w:u w:val="single"/>
        </w:rPr>
        <w:t xml:space="preserve">Observation </w:t>
      </w:r>
      <w:r w:rsidR="00105BD5">
        <w:rPr>
          <w:rFonts w:hint="eastAsia"/>
          <w:b/>
          <w:sz w:val="22"/>
          <w:szCs w:val="18"/>
          <w:u w:val="single"/>
        </w:rPr>
        <w:t>5</w:t>
      </w:r>
    </w:p>
    <w:p w14:paraId="560E58A0" w14:textId="71D81ABD" w:rsidR="00C0757B" w:rsidRDefault="00B1662D" w:rsidP="00A50B55">
      <w:pPr>
        <w:rPr>
          <w:sz w:val="22"/>
          <w:szCs w:val="18"/>
        </w:rPr>
      </w:pPr>
      <w:r>
        <w:rPr>
          <w:rFonts w:hint="eastAsia"/>
          <w:sz w:val="22"/>
          <w:szCs w:val="18"/>
        </w:rPr>
        <w:t>In NR, there are e</w:t>
      </w:r>
      <w:r w:rsidR="005E1009" w:rsidRPr="005E1009">
        <w:rPr>
          <w:sz w:val="22"/>
          <w:szCs w:val="18"/>
        </w:rPr>
        <w:t>xcessive number of UEPS features</w:t>
      </w:r>
    </w:p>
    <w:p w14:paraId="1818CB19" w14:textId="77777777" w:rsidR="008D7687" w:rsidRDefault="008D7687" w:rsidP="00A50B55">
      <w:pPr>
        <w:rPr>
          <w:sz w:val="22"/>
          <w:szCs w:val="18"/>
        </w:rPr>
      </w:pPr>
    </w:p>
    <w:p w14:paraId="0C33BE0D" w14:textId="341D4773" w:rsidR="008D7687" w:rsidRPr="007F4EB8" w:rsidRDefault="008D7687" w:rsidP="008D7687">
      <w:pPr>
        <w:rPr>
          <w:b/>
          <w:sz w:val="22"/>
          <w:szCs w:val="18"/>
          <w:u w:val="single"/>
        </w:rPr>
      </w:pPr>
      <w:r w:rsidRPr="007F4EB8">
        <w:rPr>
          <w:b/>
          <w:sz w:val="22"/>
          <w:szCs w:val="18"/>
          <w:u w:val="single"/>
        </w:rPr>
        <w:t xml:space="preserve">Observation </w:t>
      </w:r>
      <w:r w:rsidR="00105BD5">
        <w:rPr>
          <w:rFonts w:hint="eastAsia"/>
          <w:b/>
          <w:sz w:val="22"/>
          <w:szCs w:val="18"/>
          <w:u w:val="single"/>
        </w:rPr>
        <w:t>6</w:t>
      </w:r>
    </w:p>
    <w:p w14:paraId="3A09DA3A" w14:textId="77777777" w:rsidR="00B1662D" w:rsidRPr="008B7574" w:rsidRDefault="00B1662D" w:rsidP="00B1662D">
      <w:pPr>
        <w:rPr>
          <w:sz w:val="22"/>
          <w:szCs w:val="18"/>
          <w:lang w:val="en-US"/>
        </w:rPr>
      </w:pPr>
      <w:r w:rsidRPr="008B7574">
        <w:rPr>
          <w:sz w:val="22"/>
          <w:szCs w:val="18"/>
          <w:lang w:val="en-US"/>
        </w:rPr>
        <w:t xml:space="preserve">In NR, commercial deployment of 5G/5G-A </w:t>
      </w:r>
      <w:r w:rsidRPr="0037316B">
        <w:rPr>
          <w:sz w:val="22"/>
          <w:szCs w:val="18"/>
          <w:lang w:val="en-US"/>
        </w:rPr>
        <w:t>UE</w:t>
      </w:r>
      <w:r>
        <w:rPr>
          <w:rFonts w:hint="eastAsia"/>
          <w:sz w:val="22"/>
          <w:szCs w:val="18"/>
          <w:lang w:val="en-US"/>
        </w:rPr>
        <w:t xml:space="preserve"> </w:t>
      </w:r>
      <w:r w:rsidRPr="0037316B">
        <w:rPr>
          <w:sz w:val="22"/>
          <w:szCs w:val="18"/>
          <w:lang w:val="en-US"/>
        </w:rPr>
        <w:t>PS</w:t>
      </w:r>
      <w:r w:rsidRPr="008B7574">
        <w:rPr>
          <w:sz w:val="22"/>
          <w:szCs w:val="18"/>
          <w:lang w:val="en-US"/>
        </w:rPr>
        <w:t xml:space="preserve"> features is slow globally</w:t>
      </w:r>
    </w:p>
    <w:p w14:paraId="106680BA" w14:textId="77777777" w:rsidR="008D7687" w:rsidRDefault="008D7687" w:rsidP="00A50B55">
      <w:pPr>
        <w:rPr>
          <w:sz w:val="22"/>
          <w:szCs w:val="18"/>
          <w:lang w:val="en-US"/>
        </w:rPr>
      </w:pPr>
    </w:p>
    <w:p w14:paraId="06B5838E" w14:textId="53BDAB45" w:rsidR="00A8251F" w:rsidRDefault="00A8251F" w:rsidP="00A50B55">
      <w:pPr>
        <w:rPr>
          <w:sz w:val="22"/>
          <w:szCs w:val="22"/>
        </w:rPr>
      </w:pPr>
      <w:r w:rsidRPr="0037316B">
        <w:rPr>
          <w:rFonts w:hint="eastAsia"/>
          <w:sz w:val="22"/>
          <w:szCs w:val="22"/>
        </w:rPr>
        <w:t>Therefore, it</w:t>
      </w:r>
      <w:r>
        <w:rPr>
          <w:rFonts w:hint="eastAsia"/>
          <w:sz w:val="22"/>
          <w:szCs w:val="22"/>
        </w:rPr>
        <w:t xml:space="preserve"> is </w:t>
      </w:r>
      <w:r w:rsidRPr="0037316B">
        <w:rPr>
          <w:rFonts w:hint="eastAsia"/>
          <w:sz w:val="22"/>
          <w:szCs w:val="22"/>
        </w:rPr>
        <w:t xml:space="preserve">timing (6G Day 1) that UEPS features </w:t>
      </w:r>
      <w:r w:rsidRPr="0037316B">
        <w:rPr>
          <w:sz w:val="22"/>
          <w:szCs w:val="22"/>
        </w:rPr>
        <w:t>should</w:t>
      </w:r>
      <w:r w:rsidRPr="0037316B">
        <w:rPr>
          <w:rFonts w:hint="eastAsia"/>
          <w:sz w:val="22"/>
          <w:szCs w:val="22"/>
        </w:rPr>
        <w:t xml:space="preserve"> be deployed in real field with the </w:t>
      </w:r>
      <w:r w:rsidRPr="0037316B">
        <w:rPr>
          <w:sz w:val="22"/>
          <w:szCs w:val="22"/>
        </w:rPr>
        <w:t>consideration</w:t>
      </w:r>
      <w:r w:rsidRPr="0037316B">
        <w:rPr>
          <w:rFonts w:hint="eastAsia"/>
          <w:sz w:val="22"/>
          <w:szCs w:val="22"/>
        </w:rPr>
        <w:t xml:space="preserve"> for smaller impact on cost/effort of implementation/deployment.</w:t>
      </w:r>
      <w:r w:rsidR="00071AF3">
        <w:rPr>
          <w:rFonts w:hint="eastAsia"/>
          <w:sz w:val="22"/>
          <w:szCs w:val="22"/>
        </w:rPr>
        <w:t xml:space="preserve"> Moreover, </w:t>
      </w:r>
      <w:r w:rsidR="002C6C7D" w:rsidRPr="0037316B">
        <w:rPr>
          <w:rFonts w:hint="eastAsia"/>
          <w:sz w:val="22"/>
          <w:szCs w:val="22"/>
        </w:rPr>
        <w:t>UEPS features</w:t>
      </w:r>
      <w:r w:rsidR="002C6C7D">
        <w:rPr>
          <w:rFonts w:hint="eastAsia"/>
          <w:sz w:val="22"/>
          <w:szCs w:val="22"/>
        </w:rPr>
        <w:t xml:space="preserve"> should be focus on </w:t>
      </w:r>
      <w:r w:rsidR="00ED7AE9">
        <w:rPr>
          <w:rFonts w:hint="eastAsia"/>
          <w:sz w:val="22"/>
          <w:szCs w:val="22"/>
        </w:rPr>
        <w:t>dominant</w:t>
      </w:r>
      <w:r w:rsidR="00120624">
        <w:rPr>
          <w:rFonts w:hint="eastAsia"/>
          <w:sz w:val="22"/>
          <w:szCs w:val="22"/>
        </w:rPr>
        <w:t xml:space="preserve"> UE power </w:t>
      </w:r>
      <w:r w:rsidR="002A15E2">
        <w:rPr>
          <w:rFonts w:hint="eastAsia"/>
          <w:sz w:val="22"/>
          <w:szCs w:val="22"/>
        </w:rPr>
        <w:t>consumption</w:t>
      </w:r>
      <w:r w:rsidR="00B62ADD" w:rsidRPr="00B62ADD">
        <w:t xml:space="preserve"> </w:t>
      </w:r>
      <w:r w:rsidR="00B62ADD" w:rsidRPr="00B62ADD">
        <w:rPr>
          <w:sz w:val="22"/>
          <w:szCs w:val="22"/>
        </w:rPr>
        <w:t>and to avoid degradation of user experienced communication performance</w:t>
      </w:r>
      <w:r w:rsidR="00B62ADD">
        <w:rPr>
          <w:rFonts w:hint="eastAsia"/>
          <w:sz w:val="22"/>
          <w:szCs w:val="22"/>
        </w:rPr>
        <w:t>.</w:t>
      </w:r>
    </w:p>
    <w:p w14:paraId="18871D2D" w14:textId="77777777" w:rsidR="00B62ADD" w:rsidRDefault="00B62ADD" w:rsidP="00A50B55">
      <w:pPr>
        <w:rPr>
          <w:sz w:val="22"/>
          <w:szCs w:val="22"/>
        </w:rPr>
      </w:pPr>
    </w:p>
    <w:p w14:paraId="6CDFAECD" w14:textId="164E611D" w:rsidR="00B62ADD" w:rsidRPr="00DD65FF" w:rsidRDefault="00B62ADD" w:rsidP="00B62ADD">
      <w:pPr>
        <w:rPr>
          <w:b/>
          <w:bCs/>
          <w:sz w:val="22"/>
          <w:szCs w:val="18"/>
        </w:rPr>
      </w:pPr>
      <w:r w:rsidRPr="00B67371">
        <w:rPr>
          <w:b/>
          <w:bCs/>
          <w:sz w:val="22"/>
          <w:szCs w:val="18"/>
          <w:u w:val="single"/>
        </w:rPr>
        <w:t>Proposal</w:t>
      </w:r>
      <w:r w:rsidRPr="00DD65FF">
        <w:rPr>
          <w:rFonts w:hint="eastAsia"/>
          <w:b/>
          <w:bCs/>
          <w:sz w:val="22"/>
          <w:szCs w:val="18"/>
          <w:u w:val="single"/>
        </w:rPr>
        <w:t xml:space="preserve"> </w:t>
      </w:r>
      <w:r w:rsidR="00313839">
        <w:rPr>
          <w:rFonts w:hint="eastAsia"/>
          <w:b/>
          <w:bCs/>
          <w:sz w:val="22"/>
          <w:szCs w:val="18"/>
          <w:u w:val="single"/>
        </w:rPr>
        <w:t>20</w:t>
      </w:r>
    </w:p>
    <w:p w14:paraId="36A6D44E" w14:textId="6F643F30" w:rsidR="00B62ADD" w:rsidRPr="006A0163" w:rsidRDefault="006A0163" w:rsidP="00A50B55">
      <w:pPr>
        <w:rPr>
          <w:sz w:val="22"/>
          <w:szCs w:val="18"/>
        </w:rPr>
      </w:pPr>
      <w:r w:rsidRPr="006A0163">
        <w:rPr>
          <w:sz w:val="22"/>
          <w:szCs w:val="18"/>
        </w:rPr>
        <w:t>For UEPS study, consider smaller cost/effort of implementation/deployment, to achieve better EE for UE in reality</w:t>
      </w:r>
    </w:p>
    <w:p w14:paraId="474E20DF" w14:textId="77777777" w:rsidR="006A0163" w:rsidRDefault="006A0163" w:rsidP="00A50B55">
      <w:pPr>
        <w:rPr>
          <w:b/>
          <w:bCs/>
          <w:sz w:val="22"/>
          <w:szCs w:val="18"/>
        </w:rPr>
      </w:pPr>
    </w:p>
    <w:p w14:paraId="03387314" w14:textId="1E52EDCA" w:rsidR="006A0163" w:rsidRPr="00DD65FF" w:rsidRDefault="006A0163" w:rsidP="006A0163">
      <w:pPr>
        <w:rPr>
          <w:b/>
          <w:bCs/>
          <w:sz w:val="22"/>
          <w:szCs w:val="18"/>
        </w:rPr>
      </w:pPr>
      <w:r w:rsidRPr="00B67371">
        <w:rPr>
          <w:b/>
          <w:bCs/>
          <w:sz w:val="22"/>
          <w:szCs w:val="18"/>
          <w:u w:val="single"/>
        </w:rPr>
        <w:t>Proposal</w:t>
      </w:r>
      <w:r w:rsidRPr="00DD65FF">
        <w:rPr>
          <w:rFonts w:hint="eastAsia"/>
          <w:b/>
          <w:bCs/>
          <w:sz w:val="22"/>
          <w:szCs w:val="18"/>
          <w:u w:val="single"/>
        </w:rPr>
        <w:t xml:space="preserve"> </w:t>
      </w:r>
      <w:r w:rsidR="00313839">
        <w:rPr>
          <w:rFonts w:hint="eastAsia"/>
          <w:b/>
          <w:bCs/>
          <w:sz w:val="22"/>
          <w:szCs w:val="18"/>
          <w:u w:val="single"/>
        </w:rPr>
        <w:t>21</w:t>
      </w:r>
    </w:p>
    <w:p w14:paraId="493EB517" w14:textId="6EC07C23" w:rsidR="006A0163" w:rsidRDefault="00F81B25" w:rsidP="00A50B55">
      <w:pPr>
        <w:rPr>
          <w:sz w:val="22"/>
          <w:szCs w:val="18"/>
        </w:rPr>
      </w:pPr>
      <w:r w:rsidRPr="00F81B25">
        <w:rPr>
          <w:sz w:val="22"/>
          <w:szCs w:val="18"/>
        </w:rPr>
        <w:t>For UEPS study, focus on features to reduce dominant UE power consumption and to avoid degradation of user experienced communication performance</w:t>
      </w:r>
    </w:p>
    <w:p w14:paraId="4932313E" w14:textId="77777777" w:rsidR="00643B2F" w:rsidRPr="00110C69" w:rsidRDefault="00643B2F" w:rsidP="00A50B55">
      <w:pPr>
        <w:rPr>
          <w:sz w:val="22"/>
          <w:szCs w:val="18"/>
          <w:lang w:val="en-US"/>
        </w:rPr>
      </w:pPr>
    </w:p>
    <w:p w14:paraId="1BB87F07" w14:textId="45F6FA59" w:rsidR="00AF5A6B" w:rsidRPr="008773D3" w:rsidRDefault="00AF5A6B" w:rsidP="00AF5A6B">
      <w:pPr>
        <w:pStyle w:val="Heading3"/>
        <w:rPr>
          <w:b/>
        </w:rPr>
      </w:pPr>
      <w:r w:rsidRPr="53833233">
        <w:rPr>
          <w:b/>
          <w:bCs/>
        </w:rPr>
        <w:t>3.3.</w:t>
      </w:r>
      <w:r w:rsidR="00E92A86">
        <w:rPr>
          <w:rFonts w:hint="eastAsia"/>
          <w:b/>
          <w:bCs/>
        </w:rPr>
        <w:t>2</w:t>
      </w:r>
      <w:r w:rsidRPr="53833233">
        <w:rPr>
          <w:b/>
          <w:bCs/>
        </w:rPr>
        <w:t xml:space="preserve"> UE PS in </w:t>
      </w:r>
      <w:r w:rsidRPr="00AF5A6B">
        <w:rPr>
          <w:b/>
          <w:bCs/>
        </w:rPr>
        <w:t>RRC_CONNECTED</w:t>
      </w:r>
      <w:r w:rsidRPr="53833233">
        <w:rPr>
          <w:b/>
          <w:bCs/>
        </w:rPr>
        <w:t xml:space="preserve"> mode</w:t>
      </w:r>
    </w:p>
    <w:p w14:paraId="1426C558" w14:textId="541C58C3" w:rsidR="00F75050" w:rsidRPr="00110C69" w:rsidRDefault="7B4DF339" w:rsidP="00E92A86">
      <w:pPr>
        <w:pStyle w:val="a1"/>
        <w:rPr>
          <w:b/>
        </w:rPr>
      </w:pPr>
      <w:r w:rsidRPr="00110C69">
        <w:rPr>
          <w:b/>
        </w:rPr>
        <w:t>3.</w:t>
      </w:r>
      <w:r w:rsidR="312BD8B5" w:rsidRPr="00110C69">
        <w:rPr>
          <w:b/>
        </w:rPr>
        <w:t>3</w:t>
      </w:r>
      <w:r w:rsidRPr="00110C69">
        <w:rPr>
          <w:b/>
        </w:rPr>
        <w:t>.2.1 PDCCH monitoring</w:t>
      </w:r>
    </w:p>
    <w:p w14:paraId="2C1742B4" w14:textId="3350AE14" w:rsidR="00B67371" w:rsidRPr="00B67371" w:rsidRDefault="00B67371" w:rsidP="00B67371">
      <w:pPr>
        <w:rPr>
          <w:sz w:val="22"/>
          <w:szCs w:val="18"/>
        </w:rPr>
      </w:pPr>
      <w:r w:rsidRPr="00B67371">
        <w:rPr>
          <w:sz w:val="22"/>
          <w:szCs w:val="18"/>
        </w:rPr>
        <w:t xml:space="preserve">In NR, UE performs tens of blind detections on PDCCH candidates in a slot and UE power consumption on PDCCH monitoring is </w:t>
      </w:r>
      <w:r w:rsidR="00431DFF">
        <w:rPr>
          <w:rFonts w:hint="eastAsia"/>
          <w:sz w:val="22"/>
          <w:szCs w:val="18"/>
        </w:rPr>
        <w:t xml:space="preserve">observed as </w:t>
      </w:r>
      <w:r w:rsidRPr="00B67371">
        <w:rPr>
          <w:sz w:val="22"/>
          <w:szCs w:val="18"/>
        </w:rPr>
        <w:t xml:space="preserve">one </w:t>
      </w:r>
      <w:r w:rsidR="006A4D6F">
        <w:rPr>
          <w:rFonts w:hint="eastAsia"/>
          <w:sz w:val="22"/>
          <w:szCs w:val="18"/>
        </w:rPr>
        <w:t xml:space="preserve">of the </w:t>
      </w:r>
      <w:r w:rsidRPr="00B67371">
        <w:rPr>
          <w:sz w:val="22"/>
          <w:szCs w:val="18"/>
        </w:rPr>
        <w:t>dominant factor</w:t>
      </w:r>
      <w:r w:rsidR="006A4D6F">
        <w:rPr>
          <w:rFonts w:hint="eastAsia"/>
          <w:sz w:val="22"/>
          <w:szCs w:val="18"/>
        </w:rPr>
        <w:t>s</w:t>
      </w:r>
      <w:r w:rsidRPr="00B67371">
        <w:rPr>
          <w:sz w:val="22"/>
          <w:szCs w:val="18"/>
        </w:rPr>
        <w:t xml:space="preserve"> according to TR38.840.</w:t>
      </w:r>
      <w:r w:rsidR="00C76258">
        <w:rPr>
          <w:rFonts w:hint="eastAsia"/>
          <w:sz w:val="22"/>
          <w:szCs w:val="18"/>
        </w:rPr>
        <w:t xml:space="preserve"> </w:t>
      </w:r>
      <w:r w:rsidR="00E95E54">
        <w:rPr>
          <w:rFonts w:hint="eastAsia"/>
          <w:sz w:val="22"/>
          <w:szCs w:val="18"/>
        </w:rPr>
        <w:t>T</w:t>
      </w:r>
      <w:r w:rsidR="0089568D">
        <w:rPr>
          <w:rFonts w:hint="eastAsia"/>
          <w:sz w:val="22"/>
          <w:szCs w:val="18"/>
        </w:rPr>
        <w:t xml:space="preserve">o reduce </w:t>
      </w:r>
      <w:r w:rsidR="009C79C5">
        <w:rPr>
          <w:rFonts w:hint="eastAsia"/>
          <w:sz w:val="22"/>
          <w:szCs w:val="18"/>
        </w:rPr>
        <w:t xml:space="preserve">UE power consumption effectively, it is essential to </w:t>
      </w:r>
      <w:r w:rsidR="00DB7456">
        <w:rPr>
          <w:rFonts w:hint="eastAsia"/>
          <w:sz w:val="22"/>
          <w:szCs w:val="18"/>
        </w:rPr>
        <w:t xml:space="preserve">revisit the PDCCH monitoring </w:t>
      </w:r>
      <w:r w:rsidR="003507CE">
        <w:rPr>
          <w:rFonts w:hint="eastAsia"/>
          <w:sz w:val="22"/>
          <w:szCs w:val="18"/>
        </w:rPr>
        <w:t>in RRC CONNECTED state.</w:t>
      </w:r>
    </w:p>
    <w:p w14:paraId="66136DB0" w14:textId="2F44D9D2" w:rsidR="00B67371" w:rsidRPr="00B67371" w:rsidRDefault="00BB1EF6" w:rsidP="00B67371">
      <w:pPr>
        <w:rPr>
          <w:sz w:val="22"/>
          <w:szCs w:val="18"/>
        </w:rPr>
      </w:pPr>
      <w:r>
        <w:rPr>
          <w:rFonts w:hint="eastAsia"/>
          <w:sz w:val="22"/>
          <w:szCs w:val="18"/>
        </w:rPr>
        <w:t xml:space="preserve">From our perspective, </w:t>
      </w:r>
      <w:r w:rsidR="00566BDA">
        <w:rPr>
          <w:rFonts w:hint="eastAsia"/>
          <w:sz w:val="22"/>
          <w:szCs w:val="18"/>
        </w:rPr>
        <w:t xml:space="preserve">following </w:t>
      </w:r>
      <w:r w:rsidR="002F190D">
        <w:rPr>
          <w:rFonts w:hint="eastAsia"/>
          <w:sz w:val="22"/>
          <w:szCs w:val="18"/>
        </w:rPr>
        <w:t>techniques</w:t>
      </w:r>
      <w:r w:rsidR="00294886">
        <w:rPr>
          <w:rFonts w:hint="eastAsia"/>
          <w:sz w:val="22"/>
          <w:szCs w:val="18"/>
        </w:rPr>
        <w:t xml:space="preserve"> can be further studied </w:t>
      </w:r>
      <w:r w:rsidR="00566BDA">
        <w:rPr>
          <w:rFonts w:hint="eastAsia"/>
          <w:sz w:val="22"/>
          <w:szCs w:val="18"/>
        </w:rPr>
        <w:t xml:space="preserve">as </w:t>
      </w:r>
      <w:r w:rsidR="006B05D7">
        <w:rPr>
          <w:rFonts w:hint="eastAsia"/>
          <w:sz w:val="22"/>
          <w:szCs w:val="18"/>
        </w:rPr>
        <w:t>p</w:t>
      </w:r>
      <w:r w:rsidR="00B67371" w:rsidRPr="00B67371">
        <w:rPr>
          <w:sz w:val="22"/>
          <w:szCs w:val="18"/>
        </w:rPr>
        <w:t>otential solutions:</w:t>
      </w:r>
    </w:p>
    <w:p w14:paraId="1263DA0C" w14:textId="1E4F5D61" w:rsidR="003C0C1D" w:rsidRDefault="00B67371" w:rsidP="00B67371">
      <w:pPr>
        <w:pStyle w:val="ListParagraph"/>
        <w:numPr>
          <w:ilvl w:val="0"/>
          <w:numId w:val="37"/>
        </w:numPr>
        <w:ind w:leftChars="0"/>
        <w:rPr>
          <w:sz w:val="22"/>
          <w:szCs w:val="22"/>
        </w:rPr>
      </w:pPr>
      <w:r w:rsidRPr="290725A4">
        <w:rPr>
          <w:sz w:val="22"/>
          <w:szCs w:val="22"/>
        </w:rPr>
        <w:t xml:space="preserve">Dynamic CORESET/SS switching: PDCCH monitoring always with large CORESET size/frequent MO </w:t>
      </w:r>
      <w:r w:rsidR="006B5B1B" w:rsidRPr="290725A4">
        <w:rPr>
          <w:rFonts w:hint="eastAsia"/>
          <w:sz w:val="22"/>
          <w:szCs w:val="22"/>
        </w:rPr>
        <w:t xml:space="preserve">causes </w:t>
      </w:r>
      <w:r w:rsidRPr="290725A4">
        <w:rPr>
          <w:sz w:val="22"/>
          <w:szCs w:val="22"/>
        </w:rPr>
        <w:t xml:space="preserve">high UE power consumption. </w:t>
      </w:r>
      <w:r w:rsidR="0017309C" w:rsidRPr="290725A4">
        <w:rPr>
          <w:sz w:val="22"/>
          <w:szCs w:val="22"/>
        </w:rPr>
        <w:t>T</w:t>
      </w:r>
      <w:r w:rsidR="0017309C" w:rsidRPr="290725A4">
        <w:rPr>
          <w:rFonts w:hint="eastAsia"/>
          <w:sz w:val="22"/>
          <w:szCs w:val="22"/>
        </w:rPr>
        <w:t xml:space="preserve">herefore, </w:t>
      </w:r>
      <w:r w:rsidR="00B70081" w:rsidRPr="290725A4">
        <w:rPr>
          <w:rFonts w:hint="eastAsia"/>
          <w:sz w:val="22"/>
          <w:szCs w:val="22"/>
        </w:rPr>
        <w:t xml:space="preserve">for power saving purpose, it is preferred to </w:t>
      </w:r>
      <w:r w:rsidR="004D26F3" w:rsidRPr="290725A4">
        <w:rPr>
          <w:rFonts w:hint="eastAsia"/>
          <w:sz w:val="22"/>
          <w:szCs w:val="22"/>
        </w:rPr>
        <w:t xml:space="preserve">let UE monitor </w:t>
      </w:r>
      <w:r w:rsidR="008E3141" w:rsidRPr="290725A4">
        <w:rPr>
          <w:rFonts w:hint="eastAsia"/>
          <w:sz w:val="22"/>
          <w:szCs w:val="22"/>
        </w:rPr>
        <w:t xml:space="preserve">PDCCH with smaller CORESET </w:t>
      </w:r>
      <w:r w:rsidR="00C66027" w:rsidRPr="290725A4">
        <w:rPr>
          <w:rFonts w:hint="eastAsia"/>
          <w:sz w:val="22"/>
          <w:szCs w:val="22"/>
        </w:rPr>
        <w:t xml:space="preserve">size </w:t>
      </w:r>
      <w:r w:rsidR="008E3141" w:rsidRPr="290725A4">
        <w:rPr>
          <w:rFonts w:hint="eastAsia"/>
          <w:sz w:val="22"/>
          <w:szCs w:val="22"/>
        </w:rPr>
        <w:t xml:space="preserve">and </w:t>
      </w:r>
      <w:r w:rsidR="00E31B64" w:rsidRPr="290725A4">
        <w:rPr>
          <w:rFonts w:hint="eastAsia"/>
          <w:sz w:val="22"/>
          <w:szCs w:val="22"/>
        </w:rPr>
        <w:t>in</w:t>
      </w:r>
      <w:r w:rsidR="008E3141" w:rsidRPr="290725A4">
        <w:rPr>
          <w:rFonts w:hint="eastAsia"/>
          <w:sz w:val="22"/>
          <w:szCs w:val="22"/>
        </w:rPr>
        <w:t>freque</w:t>
      </w:r>
      <w:r w:rsidR="002528C1" w:rsidRPr="290725A4">
        <w:rPr>
          <w:rFonts w:hint="eastAsia"/>
          <w:sz w:val="22"/>
          <w:szCs w:val="22"/>
        </w:rPr>
        <w:t>nt MO</w:t>
      </w:r>
      <w:r w:rsidR="00C51468" w:rsidRPr="290725A4">
        <w:rPr>
          <w:rFonts w:hint="eastAsia"/>
          <w:sz w:val="22"/>
          <w:szCs w:val="22"/>
        </w:rPr>
        <w:t xml:space="preserve">. </w:t>
      </w:r>
      <w:r w:rsidR="00C51468" w:rsidRPr="290725A4">
        <w:rPr>
          <w:sz w:val="22"/>
          <w:szCs w:val="22"/>
        </w:rPr>
        <w:t>M</w:t>
      </w:r>
      <w:r w:rsidR="00C51468" w:rsidRPr="290725A4">
        <w:rPr>
          <w:rFonts w:hint="eastAsia"/>
          <w:sz w:val="22"/>
          <w:szCs w:val="22"/>
        </w:rPr>
        <w:t xml:space="preserve">eanwhile, </w:t>
      </w:r>
      <w:r w:rsidR="0040224F" w:rsidRPr="290725A4">
        <w:rPr>
          <w:rFonts w:hint="eastAsia"/>
          <w:sz w:val="22"/>
          <w:szCs w:val="22"/>
        </w:rPr>
        <w:t xml:space="preserve">when e.g., traffic demand is large for the UE, </w:t>
      </w:r>
      <w:r w:rsidR="00657130" w:rsidRPr="290725A4">
        <w:rPr>
          <w:rFonts w:hint="eastAsia"/>
          <w:sz w:val="22"/>
          <w:szCs w:val="22"/>
        </w:rPr>
        <w:t xml:space="preserve">such power-consuming PDCCH monitoring </w:t>
      </w:r>
      <w:proofErr w:type="spellStart"/>
      <w:r w:rsidR="00657130" w:rsidRPr="290725A4">
        <w:rPr>
          <w:rFonts w:hint="eastAsia"/>
          <w:sz w:val="22"/>
          <w:szCs w:val="22"/>
        </w:rPr>
        <w:t>behavior</w:t>
      </w:r>
      <w:proofErr w:type="spellEnd"/>
      <w:r w:rsidR="00657130" w:rsidRPr="290725A4">
        <w:rPr>
          <w:rFonts w:hint="eastAsia"/>
          <w:sz w:val="22"/>
          <w:szCs w:val="22"/>
        </w:rPr>
        <w:t xml:space="preserve"> would be rather necessary</w:t>
      </w:r>
      <w:r w:rsidR="004231AE" w:rsidRPr="290725A4">
        <w:rPr>
          <w:rFonts w:hint="eastAsia"/>
          <w:sz w:val="22"/>
          <w:szCs w:val="22"/>
        </w:rPr>
        <w:t xml:space="preserve"> to maximize </w:t>
      </w:r>
      <w:r w:rsidR="006110C8" w:rsidRPr="290725A4">
        <w:rPr>
          <w:rFonts w:hint="eastAsia"/>
          <w:sz w:val="22"/>
          <w:szCs w:val="22"/>
        </w:rPr>
        <w:t xml:space="preserve">throughputs. </w:t>
      </w:r>
      <w:r w:rsidR="002B2EF5" w:rsidRPr="290725A4">
        <w:rPr>
          <w:sz w:val="22"/>
          <w:szCs w:val="22"/>
        </w:rPr>
        <w:t>T</w:t>
      </w:r>
      <w:r w:rsidR="002B2EF5" w:rsidRPr="290725A4">
        <w:rPr>
          <w:rFonts w:hint="eastAsia"/>
          <w:sz w:val="22"/>
          <w:szCs w:val="22"/>
        </w:rPr>
        <w:t xml:space="preserve">he problem </w:t>
      </w:r>
      <w:r w:rsidR="004A6B0F" w:rsidRPr="290725A4">
        <w:rPr>
          <w:rFonts w:hint="eastAsia"/>
          <w:sz w:val="22"/>
          <w:szCs w:val="22"/>
        </w:rPr>
        <w:t xml:space="preserve">observed in real fields is that, </w:t>
      </w:r>
      <w:r w:rsidR="00A21BD4" w:rsidRPr="290725A4">
        <w:rPr>
          <w:rFonts w:hint="eastAsia"/>
          <w:sz w:val="22"/>
          <w:szCs w:val="22"/>
        </w:rPr>
        <w:t xml:space="preserve">since PDCCH monitoring configuration is semi-static, </w:t>
      </w:r>
      <w:r w:rsidR="00654677" w:rsidRPr="290725A4">
        <w:rPr>
          <w:rFonts w:hint="eastAsia"/>
          <w:sz w:val="22"/>
          <w:szCs w:val="22"/>
        </w:rPr>
        <w:t xml:space="preserve">it </w:t>
      </w:r>
      <w:r w:rsidR="00654677" w:rsidRPr="290725A4">
        <w:rPr>
          <w:sz w:val="22"/>
          <w:szCs w:val="22"/>
        </w:rPr>
        <w:t>isn’t</w:t>
      </w:r>
      <w:r w:rsidR="00654677" w:rsidRPr="290725A4">
        <w:rPr>
          <w:rFonts w:hint="eastAsia"/>
          <w:sz w:val="22"/>
          <w:szCs w:val="22"/>
        </w:rPr>
        <w:t xml:space="preserve"> adaptive enough to </w:t>
      </w:r>
      <w:r w:rsidR="00D7189B" w:rsidRPr="290725A4">
        <w:rPr>
          <w:rFonts w:hint="eastAsia"/>
          <w:sz w:val="22"/>
          <w:szCs w:val="22"/>
        </w:rPr>
        <w:t xml:space="preserve">achieve power saving gain and throughput performance case by case. </w:t>
      </w:r>
      <w:r w:rsidRPr="290725A4">
        <w:rPr>
          <w:sz w:val="22"/>
          <w:szCs w:val="22"/>
        </w:rPr>
        <w:t xml:space="preserve">To </w:t>
      </w:r>
      <w:r w:rsidR="00794116" w:rsidRPr="290725A4">
        <w:rPr>
          <w:rFonts w:hint="eastAsia"/>
          <w:sz w:val="22"/>
          <w:szCs w:val="22"/>
        </w:rPr>
        <w:t>address this issue</w:t>
      </w:r>
      <w:r w:rsidRPr="290725A4">
        <w:rPr>
          <w:sz w:val="22"/>
          <w:szCs w:val="22"/>
        </w:rPr>
        <w:t>, it is preferable to switch CORESET/SS configuration such as CORESET size/SS periodicity dynamically based on the traffic load.</w:t>
      </w:r>
      <w:r w:rsidR="005D539D" w:rsidRPr="290725A4">
        <w:rPr>
          <w:rFonts w:hint="eastAsia"/>
          <w:sz w:val="22"/>
          <w:szCs w:val="22"/>
        </w:rPr>
        <w:t xml:space="preserve"> </w:t>
      </w:r>
      <w:r w:rsidR="00D8622C" w:rsidRPr="290725A4">
        <w:rPr>
          <w:sz w:val="22"/>
          <w:szCs w:val="22"/>
        </w:rPr>
        <w:t>N</w:t>
      </w:r>
      <w:r w:rsidR="00D8622C" w:rsidRPr="290725A4">
        <w:rPr>
          <w:rFonts w:hint="eastAsia"/>
          <w:sz w:val="22"/>
          <w:szCs w:val="22"/>
        </w:rPr>
        <w:t>ote that</w:t>
      </w:r>
      <w:r w:rsidR="007E5D8A" w:rsidRPr="290725A4">
        <w:rPr>
          <w:rFonts w:hint="eastAsia"/>
          <w:sz w:val="22"/>
          <w:szCs w:val="22"/>
        </w:rPr>
        <w:t xml:space="preserve"> we understand </w:t>
      </w:r>
      <w:r w:rsidR="00713D7D" w:rsidRPr="290725A4">
        <w:rPr>
          <w:rFonts w:hint="eastAsia"/>
          <w:sz w:val="22"/>
          <w:szCs w:val="22"/>
        </w:rPr>
        <w:t xml:space="preserve">some NR features were specified </w:t>
      </w:r>
      <w:r w:rsidR="00BA49E3" w:rsidRPr="290725A4">
        <w:rPr>
          <w:rFonts w:hint="eastAsia"/>
          <w:sz w:val="22"/>
          <w:szCs w:val="22"/>
        </w:rPr>
        <w:t>to address this issue</w:t>
      </w:r>
      <w:r w:rsidR="008657A2" w:rsidRPr="290725A4">
        <w:rPr>
          <w:rFonts w:hint="eastAsia"/>
          <w:sz w:val="22"/>
          <w:szCs w:val="22"/>
        </w:rPr>
        <w:t xml:space="preserve">, however, </w:t>
      </w:r>
      <w:r w:rsidR="00510E20" w:rsidRPr="290725A4">
        <w:rPr>
          <w:rFonts w:hint="eastAsia"/>
          <w:sz w:val="22"/>
          <w:szCs w:val="22"/>
        </w:rPr>
        <w:t xml:space="preserve">the NR features </w:t>
      </w:r>
      <w:r w:rsidR="002C0629" w:rsidRPr="290725A4">
        <w:rPr>
          <w:rFonts w:hint="eastAsia"/>
          <w:sz w:val="22"/>
          <w:szCs w:val="22"/>
        </w:rPr>
        <w:t xml:space="preserve">may not be able to </w:t>
      </w:r>
      <w:r w:rsidR="0071005D" w:rsidRPr="290725A4">
        <w:rPr>
          <w:rFonts w:hint="eastAsia"/>
          <w:sz w:val="22"/>
          <w:szCs w:val="22"/>
        </w:rPr>
        <w:t>f</w:t>
      </w:r>
      <w:r w:rsidR="002C0629" w:rsidRPr="290725A4">
        <w:rPr>
          <w:rFonts w:hint="eastAsia"/>
          <w:sz w:val="22"/>
          <w:szCs w:val="22"/>
        </w:rPr>
        <w:t xml:space="preserve">ully </w:t>
      </w:r>
      <w:r w:rsidR="002C0629" w:rsidRPr="290725A4">
        <w:rPr>
          <w:sz w:val="22"/>
          <w:szCs w:val="22"/>
        </w:rPr>
        <w:t>address</w:t>
      </w:r>
      <w:r w:rsidR="002C0629" w:rsidRPr="290725A4">
        <w:rPr>
          <w:rFonts w:hint="eastAsia"/>
          <w:sz w:val="22"/>
          <w:szCs w:val="22"/>
        </w:rPr>
        <w:t xml:space="preserve"> the issue, e.g., </w:t>
      </w:r>
      <w:r w:rsidR="009751FF" w:rsidRPr="290725A4">
        <w:rPr>
          <w:rFonts w:hint="eastAsia"/>
          <w:sz w:val="22"/>
          <w:szCs w:val="22"/>
        </w:rPr>
        <w:t xml:space="preserve">flexibility on CORESET size adaptation </w:t>
      </w:r>
      <w:r w:rsidR="007267F8" w:rsidRPr="290725A4">
        <w:rPr>
          <w:rFonts w:hint="eastAsia"/>
          <w:sz w:val="22"/>
          <w:szCs w:val="22"/>
        </w:rPr>
        <w:t>has not been supported</w:t>
      </w:r>
      <w:r w:rsidR="008657A2" w:rsidRPr="290725A4" w:rsidDel="003B780A">
        <w:rPr>
          <w:rFonts w:hint="eastAsia"/>
          <w:sz w:val="22"/>
          <w:szCs w:val="22"/>
        </w:rPr>
        <w:t xml:space="preserve"> </w:t>
      </w:r>
      <w:r w:rsidR="00E10452" w:rsidRPr="290725A4">
        <w:rPr>
          <w:rFonts w:hint="eastAsia"/>
          <w:sz w:val="22"/>
          <w:szCs w:val="22"/>
        </w:rPr>
        <w:t xml:space="preserve">by the existing </w:t>
      </w:r>
      <w:r w:rsidR="00A513A5" w:rsidRPr="290725A4">
        <w:rPr>
          <w:rFonts w:hint="eastAsia"/>
          <w:sz w:val="22"/>
          <w:szCs w:val="22"/>
        </w:rPr>
        <w:t>SSSG</w:t>
      </w:r>
      <w:r w:rsidR="008657A2" w:rsidRPr="290725A4" w:rsidDel="003B780A">
        <w:rPr>
          <w:rFonts w:hint="eastAsia"/>
          <w:sz w:val="22"/>
          <w:szCs w:val="22"/>
        </w:rPr>
        <w:t xml:space="preserve"> </w:t>
      </w:r>
      <w:r w:rsidR="00F919D0" w:rsidRPr="290725A4">
        <w:rPr>
          <w:rFonts w:hint="eastAsia"/>
          <w:sz w:val="22"/>
          <w:szCs w:val="22"/>
        </w:rPr>
        <w:t>switching/PDCCH skipping</w:t>
      </w:r>
      <w:r w:rsidR="008657A2" w:rsidRPr="57A0C76A">
        <w:rPr>
          <w:sz w:val="22"/>
          <w:szCs w:val="22"/>
        </w:rPr>
        <w:t>.</w:t>
      </w:r>
      <w:r w:rsidR="008657A2" w:rsidRPr="290725A4">
        <w:rPr>
          <w:rFonts w:hint="eastAsia"/>
          <w:sz w:val="22"/>
          <w:szCs w:val="22"/>
        </w:rPr>
        <w:t xml:space="preserve"> </w:t>
      </w:r>
      <w:r w:rsidR="007267F8" w:rsidRPr="290725A4">
        <w:rPr>
          <w:sz w:val="22"/>
          <w:szCs w:val="22"/>
        </w:rPr>
        <w:t>I</w:t>
      </w:r>
      <w:r w:rsidR="007267F8" w:rsidRPr="290725A4">
        <w:rPr>
          <w:rFonts w:hint="eastAsia"/>
          <w:sz w:val="22"/>
          <w:szCs w:val="22"/>
        </w:rPr>
        <w:t xml:space="preserve">n </w:t>
      </w:r>
      <w:r w:rsidR="00FC3D57" w:rsidRPr="290725A4">
        <w:rPr>
          <w:rFonts w:hint="eastAsia"/>
          <w:sz w:val="22"/>
          <w:szCs w:val="22"/>
        </w:rPr>
        <w:t>that sense</w:t>
      </w:r>
      <w:r w:rsidR="002808B3" w:rsidRPr="290725A4">
        <w:rPr>
          <w:rFonts w:hint="eastAsia"/>
          <w:sz w:val="22"/>
          <w:szCs w:val="22"/>
        </w:rPr>
        <w:t xml:space="preserve">, </w:t>
      </w:r>
      <w:r w:rsidR="00EC0310" w:rsidRPr="290725A4">
        <w:rPr>
          <w:rFonts w:hint="eastAsia"/>
          <w:sz w:val="22"/>
          <w:szCs w:val="22"/>
        </w:rPr>
        <w:t>enhancement</w:t>
      </w:r>
      <w:r w:rsidR="00671EA6" w:rsidRPr="290725A4">
        <w:rPr>
          <w:rFonts w:hint="eastAsia"/>
          <w:sz w:val="22"/>
          <w:szCs w:val="22"/>
        </w:rPr>
        <w:t>s</w:t>
      </w:r>
      <w:r w:rsidR="00EC0310" w:rsidRPr="290725A4">
        <w:rPr>
          <w:rFonts w:hint="eastAsia"/>
          <w:sz w:val="22"/>
          <w:szCs w:val="22"/>
        </w:rPr>
        <w:t xml:space="preserve"> </w:t>
      </w:r>
      <w:r w:rsidR="369EF93C" w:rsidRPr="290725A4">
        <w:rPr>
          <w:sz w:val="22"/>
          <w:szCs w:val="22"/>
        </w:rPr>
        <w:t>beyond</w:t>
      </w:r>
      <w:r w:rsidR="00EC0310" w:rsidRPr="290725A4">
        <w:rPr>
          <w:rFonts w:hint="eastAsia"/>
          <w:sz w:val="22"/>
          <w:szCs w:val="22"/>
        </w:rPr>
        <w:t xml:space="preserve"> </w:t>
      </w:r>
      <w:r w:rsidR="00671EA6" w:rsidRPr="290725A4">
        <w:rPr>
          <w:rFonts w:hint="eastAsia"/>
          <w:sz w:val="22"/>
          <w:szCs w:val="22"/>
        </w:rPr>
        <w:t xml:space="preserve">the </w:t>
      </w:r>
      <w:r w:rsidR="2B9E446D" w:rsidRPr="290725A4">
        <w:rPr>
          <w:sz w:val="22"/>
          <w:szCs w:val="22"/>
        </w:rPr>
        <w:t xml:space="preserve">corresponding </w:t>
      </w:r>
      <w:r w:rsidR="00A04298" w:rsidRPr="290725A4">
        <w:rPr>
          <w:rFonts w:hint="eastAsia"/>
          <w:sz w:val="22"/>
          <w:szCs w:val="22"/>
        </w:rPr>
        <w:t xml:space="preserve">NR features </w:t>
      </w:r>
      <w:r w:rsidR="00A04298" w:rsidRPr="290725A4">
        <w:rPr>
          <w:sz w:val="22"/>
          <w:szCs w:val="22"/>
        </w:rPr>
        <w:t>need</w:t>
      </w:r>
      <w:r w:rsidR="00A04298" w:rsidRPr="290725A4">
        <w:rPr>
          <w:rFonts w:hint="eastAsia"/>
          <w:sz w:val="22"/>
          <w:szCs w:val="22"/>
        </w:rPr>
        <w:t xml:space="preserve"> to be </w:t>
      </w:r>
      <w:r w:rsidR="000B7379" w:rsidRPr="290725A4">
        <w:rPr>
          <w:rFonts w:hint="eastAsia"/>
          <w:sz w:val="22"/>
          <w:szCs w:val="22"/>
        </w:rPr>
        <w:t>further studied</w:t>
      </w:r>
      <w:r w:rsidR="007B32EF" w:rsidRPr="290725A4">
        <w:rPr>
          <w:rFonts w:hint="eastAsia"/>
          <w:sz w:val="22"/>
          <w:szCs w:val="22"/>
        </w:rPr>
        <w:t>.</w:t>
      </w:r>
    </w:p>
    <w:p w14:paraId="1BB0C16C" w14:textId="1EB34F56" w:rsidR="003C0C1D" w:rsidRDefault="00B67371" w:rsidP="00B67371">
      <w:pPr>
        <w:pStyle w:val="ListParagraph"/>
        <w:numPr>
          <w:ilvl w:val="0"/>
          <w:numId w:val="37"/>
        </w:numPr>
        <w:ind w:leftChars="0"/>
        <w:rPr>
          <w:sz w:val="22"/>
          <w:szCs w:val="18"/>
        </w:rPr>
      </w:pPr>
      <w:r w:rsidRPr="003C0C1D">
        <w:rPr>
          <w:sz w:val="22"/>
          <w:szCs w:val="18"/>
        </w:rPr>
        <w:t xml:space="preserve">LP-WUS-based </w:t>
      </w:r>
      <w:r w:rsidR="007871EA">
        <w:rPr>
          <w:rFonts w:hint="eastAsia"/>
          <w:sz w:val="22"/>
          <w:szCs w:val="18"/>
        </w:rPr>
        <w:t xml:space="preserve">triggering of </w:t>
      </w:r>
      <w:r w:rsidR="00A508BD">
        <w:rPr>
          <w:rFonts w:hint="eastAsia"/>
          <w:sz w:val="22"/>
          <w:szCs w:val="18"/>
        </w:rPr>
        <w:t xml:space="preserve">PDCCH </w:t>
      </w:r>
      <w:r w:rsidRPr="003C0C1D">
        <w:rPr>
          <w:sz w:val="22"/>
          <w:szCs w:val="18"/>
        </w:rPr>
        <w:t xml:space="preserve">monitoring: </w:t>
      </w:r>
      <w:r w:rsidR="0085279C">
        <w:rPr>
          <w:rFonts w:hint="eastAsia"/>
          <w:sz w:val="22"/>
          <w:szCs w:val="18"/>
        </w:rPr>
        <w:t xml:space="preserve">To </w:t>
      </w:r>
      <w:r w:rsidR="001753B1">
        <w:rPr>
          <w:sz w:val="22"/>
          <w:szCs w:val="18"/>
        </w:rPr>
        <w:t>further</w:t>
      </w:r>
      <w:r w:rsidR="0085279C">
        <w:rPr>
          <w:rFonts w:hint="eastAsia"/>
          <w:sz w:val="22"/>
          <w:szCs w:val="18"/>
        </w:rPr>
        <w:t xml:space="preserve"> reduce power consumption when PDCCH </w:t>
      </w:r>
      <w:r w:rsidR="0085279C">
        <w:rPr>
          <w:sz w:val="22"/>
          <w:szCs w:val="18"/>
        </w:rPr>
        <w:t>monitoring</w:t>
      </w:r>
      <w:r w:rsidR="0085279C">
        <w:rPr>
          <w:rFonts w:hint="eastAsia"/>
          <w:sz w:val="22"/>
          <w:szCs w:val="18"/>
        </w:rPr>
        <w:t xml:space="preserve"> itself is not much needed, </w:t>
      </w:r>
      <w:r w:rsidR="001753B1">
        <w:rPr>
          <w:rFonts w:hint="eastAsia"/>
          <w:sz w:val="22"/>
          <w:szCs w:val="18"/>
        </w:rPr>
        <w:t>i</w:t>
      </w:r>
      <w:r w:rsidRPr="003C0C1D">
        <w:rPr>
          <w:sz w:val="22"/>
          <w:szCs w:val="18"/>
        </w:rPr>
        <w:t xml:space="preserve">nstead of monitoring PDCCH periodically, </w:t>
      </w:r>
      <w:r w:rsidR="00741E0F">
        <w:rPr>
          <w:rFonts w:hint="eastAsia"/>
          <w:sz w:val="22"/>
          <w:szCs w:val="18"/>
        </w:rPr>
        <w:t>UE may implement low-power radio</w:t>
      </w:r>
      <w:r w:rsidR="002E29FB">
        <w:rPr>
          <w:rFonts w:hint="eastAsia"/>
          <w:sz w:val="22"/>
          <w:szCs w:val="18"/>
        </w:rPr>
        <w:t xml:space="preserve"> and </w:t>
      </w:r>
      <w:r w:rsidR="008425D6">
        <w:rPr>
          <w:rFonts w:hint="eastAsia"/>
          <w:sz w:val="22"/>
          <w:szCs w:val="18"/>
        </w:rPr>
        <w:t>operates based on the LR</w:t>
      </w:r>
      <w:r w:rsidR="00A67994">
        <w:rPr>
          <w:rFonts w:hint="eastAsia"/>
          <w:sz w:val="22"/>
          <w:szCs w:val="18"/>
        </w:rPr>
        <w:t xml:space="preserve"> in case of the smaller need of </w:t>
      </w:r>
      <w:r w:rsidR="00D60258">
        <w:rPr>
          <w:rFonts w:hint="eastAsia"/>
          <w:sz w:val="22"/>
          <w:szCs w:val="18"/>
        </w:rPr>
        <w:t>PDCCH monitoring</w:t>
      </w:r>
      <w:r w:rsidR="00360DD8">
        <w:rPr>
          <w:rFonts w:hint="eastAsia"/>
          <w:sz w:val="22"/>
          <w:szCs w:val="18"/>
        </w:rPr>
        <w:t xml:space="preserve">. </w:t>
      </w:r>
      <w:r w:rsidR="00360DD8">
        <w:rPr>
          <w:sz w:val="22"/>
          <w:szCs w:val="18"/>
        </w:rPr>
        <w:t>O</w:t>
      </w:r>
      <w:r w:rsidR="00360DD8">
        <w:rPr>
          <w:rFonts w:hint="eastAsia"/>
          <w:sz w:val="22"/>
          <w:szCs w:val="18"/>
        </w:rPr>
        <w:t xml:space="preserve">nce PDCCH monitoring is required, </w:t>
      </w:r>
      <w:r w:rsidR="007E2A9D">
        <w:rPr>
          <w:rFonts w:hint="eastAsia"/>
          <w:sz w:val="22"/>
          <w:szCs w:val="18"/>
        </w:rPr>
        <w:t xml:space="preserve">it is triggered by receiving the signalling which is compatible to LR, i.e., LP-WUS. </w:t>
      </w:r>
      <w:r w:rsidR="00C20FE1">
        <w:rPr>
          <w:sz w:val="22"/>
          <w:szCs w:val="18"/>
        </w:rPr>
        <w:t>T</w:t>
      </w:r>
      <w:r w:rsidR="00C20FE1">
        <w:rPr>
          <w:rFonts w:hint="eastAsia"/>
          <w:sz w:val="22"/>
          <w:szCs w:val="18"/>
        </w:rPr>
        <w:t xml:space="preserve">his approach is </w:t>
      </w:r>
      <w:proofErr w:type="gramStart"/>
      <w:r w:rsidR="00C20FE1">
        <w:rPr>
          <w:rFonts w:hint="eastAsia"/>
          <w:sz w:val="22"/>
          <w:szCs w:val="18"/>
        </w:rPr>
        <w:t>similar to</w:t>
      </w:r>
      <w:proofErr w:type="gramEnd"/>
      <w:r w:rsidR="00C20FE1">
        <w:rPr>
          <w:rFonts w:hint="eastAsia"/>
          <w:sz w:val="22"/>
          <w:szCs w:val="18"/>
        </w:rPr>
        <w:t xml:space="preserve"> C-DRX which is well deployed in NR, and by relying on LR</w:t>
      </w:r>
      <w:r w:rsidR="009E0D46">
        <w:rPr>
          <w:rFonts w:hint="eastAsia"/>
          <w:sz w:val="22"/>
          <w:szCs w:val="18"/>
        </w:rPr>
        <w:t xml:space="preserve">, </w:t>
      </w:r>
      <w:r w:rsidR="009E0D46">
        <w:rPr>
          <w:sz w:val="22"/>
          <w:szCs w:val="18"/>
        </w:rPr>
        <w:t>further</w:t>
      </w:r>
      <w:r w:rsidR="009E0D46">
        <w:rPr>
          <w:rFonts w:hint="eastAsia"/>
          <w:sz w:val="22"/>
          <w:szCs w:val="18"/>
        </w:rPr>
        <w:t xml:space="preserve"> power saving may be </w:t>
      </w:r>
      <w:r w:rsidR="000322EA">
        <w:rPr>
          <w:rFonts w:hint="eastAsia"/>
          <w:sz w:val="22"/>
          <w:szCs w:val="18"/>
        </w:rPr>
        <w:t xml:space="preserve">achieved. </w:t>
      </w:r>
      <w:r w:rsidR="00CD4062">
        <w:rPr>
          <w:sz w:val="22"/>
          <w:szCs w:val="18"/>
        </w:rPr>
        <w:t>M</w:t>
      </w:r>
      <w:r w:rsidR="00CD4062">
        <w:rPr>
          <w:rFonts w:hint="eastAsia"/>
          <w:sz w:val="22"/>
          <w:szCs w:val="18"/>
        </w:rPr>
        <w:t xml:space="preserve">eanwhile, since LP-WUS </w:t>
      </w:r>
      <w:proofErr w:type="gramStart"/>
      <w:r w:rsidR="00CD4062">
        <w:rPr>
          <w:rFonts w:hint="eastAsia"/>
          <w:sz w:val="22"/>
          <w:szCs w:val="18"/>
        </w:rPr>
        <w:t>has to</w:t>
      </w:r>
      <w:proofErr w:type="gramEnd"/>
      <w:r w:rsidR="00CD4062">
        <w:rPr>
          <w:rFonts w:hint="eastAsia"/>
          <w:sz w:val="22"/>
          <w:szCs w:val="18"/>
        </w:rPr>
        <w:t xml:space="preserve"> be compatible for LR, </w:t>
      </w:r>
      <w:r w:rsidR="00DB4034">
        <w:rPr>
          <w:rFonts w:hint="eastAsia"/>
          <w:sz w:val="22"/>
          <w:szCs w:val="18"/>
        </w:rPr>
        <w:t xml:space="preserve">the signalling structure may have some drawbacks for the whole NW operation, such as coverage and </w:t>
      </w:r>
      <w:r w:rsidR="00567DF0">
        <w:rPr>
          <w:rFonts w:hint="eastAsia"/>
          <w:sz w:val="22"/>
          <w:szCs w:val="18"/>
        </w:rPr>
        <w:t xml:space="preserve">resource overhead. </w:t>
      </w:r>
      <w:r w:rsidR="00610220">
        <w:rPr>
          <w:sz w:val="22"/>
          <w:szCs w:val="18"/>
        </w:rPr>
        <w:t>I</w:t>
      </w:r>
      <w:r w:rsidR="00610220">
        <w:rPr>
          <w:rFonts w:hint="eastAsia"/>
          <w:sz w:val="22"/>
          <w:szCs w:val="18"/>
        </w:rPr>
        <w:t xml:space="preserve">f the drawbacks are significant, from operator point of view, </w:t>
      </w:r>
      <w:r w:rsidR="000E2CB6">
        <w:rPr>
          <w:rFonts w:hint="eastAsia"/>
          <w:sz w:val="22"/>
          <w:szCs w:val="18"/>
        </w:rPr>
        <w:t xml:space="preserve">it </w:t>
      </w:r>
      <w:r w:rsidR="008109F6">
        <w:rPr>
          <w:rFonts w:hint="eastAsia"/>
          <w:sz w:val="22"/>
          <w:szCs w:val="18"/>
        </w:rPr>
        <w:t>will not be</w:t>
      </w:r>
      <w:r w:rsidR="000E2CB6">
        <w:rPr>
          <w:rFonts w:hint="eastAsia"/>
          <w:sz w:val="22"/>
          <w:szCs w:val="18"/>
        </w:rPr>
        <w:t xml:space="preserve"> beneficial anymore to </w:t>
      </w:r>
      <w:r w:rsidR="008109F6">
        <w:rPr>
          <w:rFonts w:hint="eastAsia"/>
          <w:sz w:val="22"/>
          <w:szCs w:val="18"/>
        </w:rPr>
        <w:t xml:space="preserve">consider the use of LP-WUS/WUR operation just for power saving. </w:t>
      </w:r>
      <w:r w:rsidR="00D54C99">
        <w:rPr>
          <w:sz w:val="22"/>
          <w:szCs w:val="18"/>
        </w:rPr>
        <w:t>A</w:t>
      </w:r>
      <w:r w:rsidR="00D54C99">
        <w:rPr>
          <w:rFonts w:hint="eastAsia"/>
          <w:sz w:val="22"/>
          <w:szCs w:val="18"/>
        </w:rPr>
        <w:t xml:space="preserve">s we discussed in section 3.3.4, a careful design of 6GR LP-WUS would be essential to consider this direction. </w:t>
      </w:r>
    </w:p>
    <w:p w14:paraId="0F7B76D8" w14:textId="7D6AA964" w:rsidR="00F75050" w:rsidRPr="003C0C1D" w:rsidRDefault="00B67371" w:rsidP="00B67371">
      <w:pPr>
        <w:pStyle w:val="ListParagraph"/>
        <w:numPr>
          <w:ilvl w:val="0"/>
          <w:numId w:val="37"/>
        </w:numPr>
        <w:ind w:leftChars="0"/>
        <w:rPr>
          <w:sz w:val="22"/>
          <w:szCs w:val="18"/>
        </w:rPr>
      </w:pPr>
      <w:r w:rsidRPr="003C0C1D">
        <w:rPr>
          <w:sz w:val="22"/>
          <w:szCs w:val="18"/>
        </w:rPr>
        <w:t xml:space="preserve">PDCCH-less cell: For multi-carrier operation, PDCCH monitoring for each cell with self-carrier scheduling leads high UE </w:t>
      </w:r>
      <w:r w:rsidR="00B44FED">
        <w:rPr>
          <w:rFonts w:hint="eastAsia"/>
          <w:sz w:val="22"/>
          <w:szCs w:val="18"/>
        </w:rPr>
        <w:t>power consumption</w:t>
      </w:r>
      <w:r w:rsidRPr="003C0C1D">
        <w:rPr>
          <w:sz w:val="22"/>
          <w:szCs w:val="18"/>
        </w:rPr>
        <w:t xml:space="preserve">, e.g., especially on FR2 where </w:t>
      </w:r>
      <w:r w:rsidR="00B44FED">
        <w:rPr>
          <w:rFonts w:hint="eastAsia"/>
          <w:sz w:val="22"/>
          <w:szCs w:val="18"/>
        </w:rPr>
        <w:t xml:space="preserve">the </w:t>
      </w:r>
      <w:r w:rsidRPr="003C0C1D">
        <w:rPr>
          <w:sz w:val="22"/>
          <w:szCs w:val="18"/>
        </w:rPr>
        <w:t xml:space="preserve">slot duration is much shorter than that </w:t>
      </w:r>
      <w:r w:rsidR="00F33E5E">
        <w:rPr>
          <w:rFonts w:hint="eastAsia"/>
          <w:sz w:val="22"/>
          <w:szCs w:val="18"/>
        </w:rPr>
        <w:t>on</w:t>
      </w:r>
      <w:r w:rsidR="00B44FED" w:rsidRPr="003C0C1D">
        <w:rPr>
          <w:sz w:val="22"/>
          <w:szCs w:val="18"/>
        </w:rPr>
        <w:t xml:space="preserve"> </w:t>
      </w:r>
      <w:r w:rsidRPr="003C0C1D">
        <w:rPr>
          <w:sz w:val="22"/>
          <w:szCs w:val="18"/>
        </w:rPr>
        <w:t>FR1</w:t>
      </w:r>
      <w:r w:rsidR="00B44FED">
        <w:rPr>
          <w:rFonts w:hint="eastAsia"/>
          <w:sz w:val="22"/>
          <w:szCs w:val="18"/>
        </w:rPr>
        <w:t xml:space="preserve"> due to SCS </w:t>
      </w:r>
      <w:r w:rsidR="00091391">
        <w:rPr>
          <w:rFonts w:hint="eastAsia"/>
          <w:sz w:val="22"/>
          <w:szCs w:val="18"/>
        </w:rPr>
        <w:t>used</w:t>
      </w:r>
      <w:r w:rsidR="00FA1CAE">
        <w:rPr>
          <w:rFonts w:hint="eastAsia"/>
          <w:sz w:val="22"/>
          <w:szCs w:val="18"/>
        </w:rPr>
        <w:t xml:space="preserve"> for it</w:t>
      </w:r>
      <w:r w:rsidRPr="003C0C1D">
        <w:rPr>
          <w:sz w:val="22"/>
          <w:szCs w:val="18"/>
        </w:rPr>
        <w:t xml:space="preserve">. To alleviate such burden, cross-carrier/multi-carrier scheduling which enables to avoid distributing PDCCH monitoring cell is beneficial. </w:t>
      </w:r>
      <w:r w:rsidR="007B349D">
        <w:rPr>
          <w:sz w:val="22"/>
          <w:szCs w:val="18"/>
        </w:rPr>
        <w:t>F</w:t>
      </w:r>
      <w:r w:rsidR="007B349D">
        <w:rPr>
          <w:rFonts w:hint="eastAsia"/>
          <w:sz w:val="22"/>
          <w:szCs w:val="18"/>
        </w:rPr>
        <w:t xml:space="preserve">or example, </w:t>
      </w:r>
      <w:r w:rsidR="001173B7">
        <w:rPr>
          <w:rFonts w:hint="eastAsia"/>
          <w:sz w:val="22"/>
          <w:szCs w:val="18"/>
        </w:rPr>
        <w:t xml:space="preserve">FR2 </w:t>
      </w:r>
      <w:r w:rsidR="004859D1">
        <w:rPr>
          <w:rFonts w:hint="eastAsia"/>
          <w:sz w:val="22"/>
          <w:szCs w:val="18"/>
        </w:rPr>
        <w:t>carrier</w:t>
      </w:r>
      <w:r w:rsidR="00DB581C">
        <w:rPr>
          <w:rFonts w:hint="eastAsia"/>
          <w:sz w:val="22"/>
          <w:szCs w:val="18"/>
        </w:rPr>
        <w:t xml:space="preserve">(s) </w:t>
      </w:r>
      <w:r w:rsidR="001D2635">
        <w:rPr>
          <w:rFonts w:hint="eastAsia"/>
          <w:sz w:val="22"/>
          <w:szCs w:val="18"/>
        </w:rPr>
        <w:t>is</w:t>
      </w:r>
      <w:r w:rsidR="00DB581C">
        <w:rPr>
          <w:rFonts w:hint="eastAsia"/>
          <w:sz w:val="22"/>
          <w:szCs w:val="18"/>
        </w:rPr>
        <w:t xml:space="preserve"> </w:t>
      </w:r>
      <w:r w:rsidR="00DB581C">
        <w:rPr>
          <w:sz w:val="22"/>
          <w:szCs w:val="18"/>
        </w:rPr>
        <w:t>scheduled</w:t>
      </w:r>
      <w:r w:rsidR="00DB581C">
        <w:rPr>
          <w:rFonts w:hint="eastAsia"/>
          <w:sz w:val="22"/>
          <w:szCs w:val="18"/>
        </w:rPr>
        <w:t xml:space="preserve"> by </w:t>
      </w:r>
      <w:r w:rsidR="00AE3609">
        <w:rPr>
          <w:rFonts w:hint="eastAsia"/>
          <w:sz w:val="22"/>
          <w:szCs w:val="18"/>
        </w:rPr>
        <w:t>cross</w:t>
      </w:r>
      <w:r w:rsidR="00EE39C0">
        <w:rPr>
          <w:rFonts w:hint="eastAsia"/>
          <w:sz w:val="22"/>
          <w:szCs w:val="18"/>
        </w:rPr>
        <w:t xml:space="preserve">/multi-carrier scheduling DCI </w:t>
      </w:r>
      <w:r w:rsidR="004859D1">
        <w:rPr>
          <w:rFonts w:hint="eastAsia"/>
          <w:sz w:val="22"/>
          <w:szCs w:val="18"/>
        </w:rPr>
        <w:t xml:space="preserve">from FR1 carrier </w:t>
      </w:r>
      <w:r w:rsidR="00EE39C0">
        <w:rPr>
          <w:rFonts w:hint="eastAsia"/>
          <w:sz w:val="22"/>
          <w:szCs w:val="18"/>
        </w:rPr>
        <w:t xml:space="preserve">and no self-carrier scheduling </w:t>
      </w:r>
      <w:r w:rsidR="004859D1">
        <w:rPr>
          <w:rFonts w:hint="eastAsia"/>
          <w:sz w:val="22"/>
          <w:szCs w:val="18"/>
        </w:rPr>
        <w:t xml:space="preserve">on the FR2 carrier. </w:t>
      </w:r>
      <w:r w:rsidR="008172E6">
        <w:rPr>
          <w:sz w:val="22"/>
          <w:szCs w:val="18"/>
        </w:rPr>
        <w:t>H</w:t>
      </w:r>
      <w:r w:rsidR="008172E6">
        <w:rPr>
          <w:rFonts w:hint="eastAsia"/>
          <w:sz w:val="22"/>
          <w:szCs w:val="18"/>
        </w:rPr>
        <w:t xml:space="preserve">owever, </w:t>
      </w:r>
      <w:r w:rsidR="00FD79B7">
        <w:rPr>
          <w:rFonts w:hint="eastAsia"/>
          <w:sz w:val="22"/>
          <w:szCs w:val="18"/>
        </w:rPr>
        <w:t>when just adapting this approach</w:t>
      </w:r>
      <w:r w:rsidR="008172E6">
        <w:rPr>
          <w:rFonts w:hint="eastAsia"/>
          <w:sz w:val="22"/>
          <w:szCs w:val="18"/>
        </w:rPr>
        <w:t xml:space="preserve">, </w:t>
      </w:r>
      <w:r w:rsidR="00461D6E">
        <w:rPr>
          <w:rFonts w:hint="eastAsia"/>
          <w:sz w:val="22"/>
          <w:szCs w:val="18"/>
        </w:rPr>
        <w:t xml:space="preserve">PDCCH capacity </w:t>
      </w:r>
      <w:r w:rsidR="00FD79B7">
        <w:rPr>
          <w:rFonts w:hint="eastAsia"/>
          <w:sz w:val="22"/>
          <w:szCs w:val="18"/>
        </w:rPr>
        <w:t>on the scheduling cell could be</w:t>
      </w:r>
      <w:r w:rsidR="00461D6E">
        <w:rPr>
          <w:rFonts w:hint="eastAsia"/>
          <w:sz w:val="22"/>
          <w:szCs w:val="18"/>
        </w:rPr>
        <w:t xml:space="preserve"> concerned </w:t>
      </w:r>
      <w:r w:rsidR="00B72A99">
        <w:rPr>
          <w:rFonts w:hint="eastAsia"/>
          <w:sz w:val="22"/>
          <w:szCs w:val="18"/>
        </w:rPr>
        <w:t>since only one scheduling cell can be configured for each scheduled cell in NR</w:t>
      </w:r>
      <w:r w:rsidR="00711B83">
        <w:rPr>
          <w:rFonts w:hint="eastAsia"/>
          <w:sz w:val="22"/>
          <w:szCs w:val="18"/>
        </w:rPr>
        <w:t>.</w:t>
      </w:r>
      <w:r w:rsidR="0097602E">
        <w:rPr>
          <w:rFonts w:hint="eastAsia"/>
          <w:sz w:val="22"/>
          <w:szCs w:val="18"/>
        </w:rPr>
        <w:t xml:space="preserve"> </w:t>
      </w:r>
      <w:r w:rsidR="00711B83">
        <w:rPr>
          <w:rFonts w:hint="eastAsia"/>
          <w:sz w:val="22"/>
          <w:szCs w:val="18"/>
        </w:rPr>
        <w:t>H</w:t>
      </w:r>
      <w:r w:rsidR="002F0F8E">
        <w:rPr>
          <w:rFonts w:hint="eastAsia"/>
          <w:sz w:val="22"/>
          <w:szCs w:val="18"/>
        </w:rPr>
        <w:t>ence</w:t>
      </w:r>
      <w:r w:rsidR="00711B83">
        <w:rPr>
          <w:rFonts w:hint="eastAsia"/>
          <w:sz w:val="22"/>
          <w:szCs w:val="18"/>
        </w:rPr>
        <w:t>,</w:t>
      </w:r>
      <w:r w:rsidR="00792440">
        <w:rPr>
          <w:rFonts w:hint="eastAsia"/>
          <w:sz w:val="22"/>
          <w:szCs w:val="18"/>
        </w:rPr>
        <w:t xml:space="preserve"> </w:t>
      </w:r>
      <w:r w:rsidR="00711B83">
        <w:rPr>
          <w:rFonts w:hint="eastAsia"/>
          <w:sz w:val="22"/>
          <w:szCs w:val="18"/>
        </w:rPr>
        <w:t>t</w:t>
      </w:r>
      <w:r w:rsidR="00711B83" w:rsidRPr="003C0C1D">
        <w:rPr>
          <w:sz w:val="22"/>
          <w:szCs w:val="18"/>
        </w:rPr>
        <w:t xml:space="preserve">o further utilize </w:t>
      </w:r>
      <w:r w:rsidR="00711B83">
        <w:rPr>
          <w:rFonts w:hint="eastAsia"/>
          <w:sz w:val="22"/>
          <w:szCs w:val="18"/>
        </w:rPr>
        <w:t xml:space="preserve">cross/multi-carrier </w:t>
      </w:r>
      <w:r w:rsidR="00711B83">
        <w:rPr>
          <w:sz w:val="22"/>
          <w:szCs w:val="18"/>
        </w:rPr>
        <w:t>scheduling</w:t>
      </w:r>
      <w:r w:rsidR="00711B83">
        <w:rPr>
          <w:rFonts w:hint="eastAsia"/>
          <w:sz w:val="22"/>
          <w:szCs w:val="18"/>
        </w:rPr>
        <w:t xml:space="preserve"> </w:t>
      </w:r>
      <w:r w:rsidR="00711B83" w:rsidRPr="003C0C1D">
        <w:rPr>
          <w:sz w:val="22"/>
          <w:szCs w:val="18"/>
        </w:rPr>
        <w:t>features</w:t>
      </w:r>
      <w:r w:rsidR="00427CE3">
        <w:rPr>
          <w:rFonts w:hint="eastAsia"/>
          <w:sz w:val="22"/>
          <w:szCs w:val="18"/>
        </w:rPr>
        <w:t xml:space="preserve"> in real fields</w:t>
      </w:r>
      <w:r w:rsidR="00711B83">
        <w:rPr>
          <w:rFonts w:hint="eastAsia"/>
          <w:sz w:val="22"/>
          <w:szCs w:val="18"/>
        </w:rPr>
        <w:t>,</w:t>
      </w:r>
      <w:r w:rsidR="00792440">
        <w:rPr>
          <w:rFonts w:hint="eastAsia"/>
          <w:sz w:val="22"/>
          <w:szCs w:val="18"/>
        </w:rPr>
        <w:t xml:space="preserve"> it is preferable to </w:t>
      </w:r>
      <w:r w:rsidR="006E5416">
        <w:rPr>
          <w:rFonts w:hint="eastAsia"/>
          <w:sz w:val="22"/>
          <w:szCs w:val="18"/>
        </w:rPr>
        <w:t xml:space="preserve">enable </w:t>
      </w:r>
      <w:r w:rsidR="00FA67F8">
        <w:rPr>
          <w:rFonts w:hint="eastAsia"/>
          <w:sz w:val="22"/>
          <w:szCs w:val="18"/>
        </w:rPr>
        <w:t xml:space="preserve">switching scheduling cell dynamically </w:t>
      </w:r>
      <w:r w:rsidR="00EA2432">
        <w:rPr>
          <w:rFonts w:hint="eastAsia"/>
          <w:sz w:val="22"/>
          <w:szCs w:val="18"/>
        </w:rPr>
        <w:t xml:space="preserve">to offload PDCCH resource depending on traffic-load, </w:t>
      </w:r>
      <w:r w:rsidR="00E15237">
        <w:rPr>
          <w:rFonts w:hint="eastAsia"/>
          <w:sz w:val="22"/>
          <w:szCs w:val="18"/>
        </w:rPr>
        <w:t xml:space="preserve">congestion </w:t>
      </w:r>
      <w:r w:rsidR="006377F5">
        <w:rPr>
          <w:rFonts w:hint="eastAsia"/>
          <w:sz w:val="22"/>
          <w:szCs w:val="18"/>
        </w:rPr>
        <w:t xml:space="preserve">on </w:t>
      </w:r>
      <w:r w:rsidR="00126CB5">
        <w:rPr>
          <w:rFonts w:hint="eastAsia"/>
          <w:sz w:val="22"/>
          <w:szCs w:val="18"/>
        </w:rPr>
        <w:t xml:space="preserve">the </w:t>
      </w:r>
      <w:r w:rsidR="006377F5">
        <w:rPr>
          <w:rFonts w:hint="eastAsia"/>
          <w:sz w:val="22"/>
          <w:szCs w:val="18"/>
        </w:rPr>
        <w:t>cell</w:t>
      </w:r>
      <w:r w:rsidR="00126CB5">
        <w:rPr>
          <w:rFonts w:hint="eastAsia"/>
          <w:sz w:val="22"/>
          <w:szCs w:val="18"/>
        </w:rPr>
        <w:t>(s)</w:t>
      </w:r>
      <w:r w:rsidR="006377F5">
        <w:rPr>
          <w:rFonts w:hint="eastAsia"/>
          <w:sz w:val="22"/>
          <w:szCs w:val="18"/>
        </w:rPr>
        <w:t xml:space="preserve">, </w:t>
      </w:r>
      <w:r w:rsidR="00351F70">
        <w:rPr>
          <w:rFonts w:hint="eastAsia"/>
          <w:sz w:val="22"/>
          <w:szCs w:val="18"/>
        </w:rPr>
        <w:t xml:space="preserve">channel </w:t>
      </w:r>
      <w:r w:rsidR="00351F70">
        <w:rPr>
          <w:sz w:val="22"/>
          <w:szCs w:val="18"/>
        </w:rPr>
        <w:t>quality</w:t>
      </w:r>
      <w:r w:rsidR="00351F70">
        <w:rPr>
          <w:rFonts w:hint="eastAsia"/>
          <w:sz w:val="22"/>
          <w:szCs w:val="18"/>
        </w:rPr>
        <w:t xml:space="preserve"> etc.</w:t>
      </w:r>
    </w:p>
    <w:p w14:paraId="7C9FA765" w14:textId="77777777" w:rsidR="00B67371" w:rsidRDefault="00B67371" w:rsidP="00B67371">
      <w:pPr>
        <w:rPr>
          <w:sz w:val="22"/>
          <w:szCs w:val="18"/>
        </w:rPr>
      </w:pPr>
    </w:p>
    <w:p w14:paraId="24AED056" w14:textId="71EC295B" w:rsidR="004E40C7" w:rsidRDefault="004A0A5E" w:rsidP="004E40C7">
      <w:pPr>
        <w:jc w:val="center"/>
        <w:rPr>
          <w:sz w:val="22"/>
          <w:szCs w:val="18"/>
        </w:rPr>
      </w:pPr>
      <w:r w:rsidRPr="004A0A5E">
        <w:rPr>
          <w:noProof/>
          <w:sz w:val="22"/>
          <w:szCs w:val="18"/>
        </w:rPr>
        <w:drawing>
          <wp:inline distT="0" distB="0" distL="0" distR="0" wp14:anchorId="0BFB8185" wp14:editId="7B383A30">
            <wp:extent cx="5956963" cy="1224643"/>
            <wp:effectExtent l="0" t="0" r="5715" b="0"/>
            <wp:docPr id="4" name="図 3" descr="グラフィカル ユーザー インターフェイス, アプリケーション, Web サイト, Teams&#10;&#10;AI 生成コンテンツは誤りを含む可能性があります。">
              <a:extLst xmlns:a="http://schemas.openxmlformats.org/drawingml/2006/main">
                <a:ext uri="{FF2B5EF4-FFF2-40B4-BE49-F238E27FC236}">
                  <a16:creationId xmlns:a16="http://schemas.microsoft.com/office/drawing/2014/main" id="{F7D70463-7115-DE52-E9D8-6820538B61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descr="グラフィカル ユーザー インターフェイス, アプリケーション, Web サイト, Teams&#10;&#10;AI 生成コンテンツは誤りを含む可能性があります。">
                      <a:extLst>
                        <a:ext uri="{FF2B5EF4-FFF2-40B4-BE49-F238E27FC236}">
                          <a16:creationId xmlns:a16="http://schemas.microsoft.com/office/drawing/2014/main" id="{F7D70463-7115-DE52-E9D8-6820538B6100}"/>
                        </a:ext>
                      </a:extLst>
                    </pic:cNvPr>
                    <pic:cNvPicPr>
                      <a:picLocks noChangeAspect="1"/>
                    </pic:cNvPicPr>
                  </pic:nvPicPr>
                  <pic:blipFill>
                    <a:blip r:embed="rId17"/>
                    <a:stretch>
                      <a:fillRect/>
                    </a:stretch>
                  </pic:blipFill>
                  <pic:spPr>
                    <a:xfrm>
                      <a:off x="0" y="0"/>
                      <a:ext cx="5996395" cy="1232749"/>
                    </a:xfrm>
                    <a:prstGeom prst="rect">
                      <a:avLst/>
                    </a:prstGeom>
                  </pic:spPr>
                </pic:pic>
              </a:graphicData>
            </a:graphic>
          </wp:inline>
        </w:drawing>
      </w:r>
    </w:p>
    <w:p w14:paraId="777C8A8C" w14:textId="37D9DAD9" w:rsidR="004A0A5E" w:rsidRDefault="004A0A5E" w:rsidP="004E40C7">
      <w:pPr>
        <w:jc w:val="center"/>
        <w:rPr>
          <w:sz w:val="22"/>
          <w:szCs w:val="22"/>
        </w:rPr>
      </w:pPr>
      <w:r w:rsidRPr="0569EF8E">
        <w:rPr>
          <w:sz w:val="22"/>
          <w:szCs w:val="22"/>
        </w:rPr>
        <w:t>Fig</w:t>
      </w:r>
      <w:r w:rsidR="64B3DCAA" w:rsidRPr="0569EF8E">
        <w:rPr>
          <w:sz w:val="22"/>
          <w:szCs w:val="22"/>
        </w:rPr>
        <w:t xml:space="preserve">ure </w:t>
      </w:r>
      <w:r w:rsidR="51F65A58" w:rsidRPr="0569EF8E">
        <w:rPr>
          <w:sz w:val="22"/>
          <w:szCs w:val="22"/>
        </w:rPr>
        <w:t>7</w:t>
      </w:r>
      <w:r w:rsidRPr="0569EF8E">
        <w:rPr>
          <w:rFonts w:hint="eastAsia"/>
          <w:sz w:val="22"/>
          <w:szCs w:val="22"/>
        </w:rPr>
        <w:t xml:space="preserve">: </w:t>
      </w:r>
      <w:r w:rsidR="006C4F51" w:rsidRPr="0569EF8E">
        <w:rPr>
          <w:rFonts w:hint="eastAsia"/>
          <w:sz w:val="22"/>
          <w:szCs w:val="22"/>
        </w:rPr>
        <w:t xml:space="preserve">Example on dynamic </w:t>
      </w:r>
      <w:r w:rsidR="00131DAD" w:rsidRPr="0569EF8E">
        <w:rPr>
          <w:rFonts w:hint="eastAsia"/>
          <w:sz w:val="22"/>
          <w:szCs w:val="22"/>
        </w:rPr>
        <w:t>scheduling cell switching</w:t>
      </w:r>
      <w:r w:rsidR="001B65EB" w:rsidRPr="0569EF8E">
        <w:rPr>
          <w:rFonts w:hint="eastAsia"/>
          <w:sz w:val="22"/>
          <w:szCs w:val="22"/>
        </w:rPr>
        <w:t xml:space="preserve"> and PDCCH-less cell</w:t>
      </w:r>
    </w:p>
    <w:p w14:paraId="4D890701" w14:textId="77777777" w:rsidR="004E40C7" w:rsidRDefault="004E40C7" w:rsidP="00B67371">
      <w:pPr>
        <w:rPr>
          <w:sz w:val="22"/>
          <w:szCs w:val="18"/>
        </w:rPr>
      </w:pPr>
    </w:p>
    <w:p w14:paraId="3E9C172B" w14:textId="3BF6E911" w:rsidR="00DD65FF" w:rsidRPr="00DD65FF" w:rsidRDefault="00DD65FF" w:rsidP="00DD65FF">
      <w:pPr>
        <w:rPr>
          <w:b/>
          <w:bCs/>
          <w:sz w:val="22"/>
          <w:szCs w:val="18"/>
        </w:rPr>
      </w:pPr>
      <w:r w:rsidRPr="00B67371">
        <w:rPr>
          <w:b/>
          <w:bCs/>
          <w:sz w:val="22"/>
          <w:szCs w:val="18"/>
          <w:u w:val="single"/>
        </w:rPr>
        <w:t>Proposal</w:t>
      </w:r>
      <w:r w:rsidRPr="00DD65FF">
        <w:rPr>
          <w:rFonts w:hint="eastAsia"/>
          <w:b/>
          <w:bCs/>
          <w:sz w:val="22"/>
          <w:szCs w:val="18"/>
          <w:u w:val="single"/>
        </w:rPr>
        <w:t xml:space="preserve"> </w:t>
      </w:r>
      <w:r w:rsidR="00313839">
        <w:rPr>
          <w:rFonts w:hint="eastAsia"/>
          <w:b/>
          <w:bCs/>
          <w:sz w:val="22"/>
          <w:szCs w:val="18"/>
          <w:u w:val="single"/>
        </w:rPr>
        <w:t>22</w:t>
      </w:r>
      <w:r w:rsidRPr="00B67371">
        <w:rPr>
          <w:b/>
          <w:bCs/>
          <w:sz w:val="22"/>
          <w:szCs w:val="18"/>
          <w:u w:val="single"/>
        </w:rPr>
        <w:t>:</w:t>
      </w:r>
    </w:p>
    <w:p w14:paraId="4ED4C2F6" w14:textId="176EDA2E" w:rsidR="00C2589C" w:rsidRPr="00B67371" w:rsidRDefault="00DD65FF" w:rsidP="00DD65FF">
      <w:pPr>
        <w:rPr>
          <w:rFonts w:hint="eastAsia"/>
          <w:sz w:val="22"/>
          <w:szCs w:val="18"/>
        </w:rPr>
      </w:pPr>
      <w:r w:rsidRPr="00B67371">
        <w:rPr>
          <w:sz w:val="22"/>
          <w:szCs w:val="18"/>
        </w:rPr>
        <w:t>Study UEPS on PDCCH monitoring in RRC</w:t>
      </w:r>
      <w:r>
        <w:rPr>
          <w:rFonts w:hint="eastAsia"/>
          <w:sz w:val="22"/>
          <w:szCs w:val="18"/>
        </w:rPr>
        <w:t xml:space="preserve"> </w:t>
      </w:r>
      <w:r w:rsidRPr="00B67371">
        <w:rPr>
          <w:sz w:val="22"/>
          <w:szCs w:val="18"/>
        </w:rPr>
        <w:t>CONNECTED</w:t>
      </w:r>
      <w:r>
        <w:rPr>
          <w:rFonts w:hint="eastAsia"/>
          <w:sz w:val="22"/>
          <w:szCs w:val="18"/>
        </w:rPr>
        <w:t xml:space="preserve"> state</w:t>
      </w:r>
      <w:r w:rsidR="00A508BD">
        <w:rPr>
          <w:rFonts w:hint="eastAsia"/>
          <w:sz w:val="22"/>
          <w:szCs w:val="18"/>
        </w:rPr>
        <w:t>, e.g., d</w:t>
      </w:r>
      <w:r w:rsidR="00A508BD" w:rsidRPr="003C0C1D">
        <w:rPr>
          <w:sz w:val="22"/>
          <w:szCs w:val="18"/>
        </w:rPr>
        <w:t>ynamic CORESET/SS switching</w:t>
      </w:r>
      <w:r w:rsidR="00A508BD">
        <w:rPr>
          <w:rFonts w:hint="eastAsia"/>
          <w:sz w:val="22"/>
          <w:szCs w:val="18"/>
        </w:rPr>
        <w:t xml:space="preserve">, </w:t>
      </w:r>
      <w:r w:rsidR="00A508BD" w:rsidRPr="003C0C1D">
        <w:rPr>
          <w:sz w:val="22"/>
          <w:szCs w:val="18"/>
        </w:rPr>
        <w:t xml:space="preserve">LP-WUS-based </w:t>
      </w:r>
      <w:r w:rsidR="00322CA0">
        <w:rPr>
          <w:rFonts w:hint="eastAsia"/>
          <w:sz w:val="22"/>
          <w:szCs w:val="18"/>
        </w:rPr>
        <w:t xml:space="preserve">triggering of </w:t>
      </w:r>
      <w:r w:rsidR="00A508BD">
        <w:rPr>
          <w:rFonts w:hint="eastAsia"/>
          <w:sz w:val="22"/>
          <w:szCs w:val="18"/>
        </w:rPr>
        <w:t xml:space="preserve">PDCCH </w:t>
      </w:r>
      <w:r w:rsidR="00A508BD" w:rsidRPr="003C0C1D">
        <w:rPr>
          <w:sz w:val="22"/>
          <w:szCs w:val="18"/>
        </w:rPr>
        <w:t>monitoring</w:t>
      </w:r>
      <w:r w:rsidR="00A508BD">
        <w:rPr>
          <w:rFonts w:hint="eastAsia"/>
          <w:sz w:val="22"/>
          <w:szCs w:val="18"/>
        </w:rPr>
        <w:t xml:space="preserve">, </w:t>
      </w:r>
      <w:r w:rsidR="00A508BD" w:rsidRPr="003C0C1D">
        <w:rPr>
          <w:sz w:val="22"/>
          <w:szCs w:val="18"/>
        </w:rPr>
        <w:t>PDCCH-less cell</w:t>
      </w:r>
      <w:r w:rsidR="00A508BD">
        <w:rPr>
          <w:rFonts w:hint="eastAsia"/>
          <w:sz w:val="22"/>
          <w:szCs w:val="18"/>
        </w:rPr>
        <w:t>, etc</w:t>
      </w:r>
      <w:r>
        <w:rPr>
          <w:rFonts w:hint="eastAsia"/>
          <w:sz w:val="22"/>
          <w:szCs w:val="18"/>
        </w:rPr>
        <w:t>.</w:t>
      </w:r>
    </w:p>
    <w:p w14:paraId="28757F29" w14:textId="77777777" w:rsidR="00DD65FF" w:rsidRPr="00B67371" w:rsidRDefault="00DD65FF" w:rsidP="00B67371">
      <w:pPr>
        <w:rPr>
          <w:sz w:val="22"/>
          <w:szCs w:val="18"/>
        </w:rPr>
      </w:pPr>
    </w:p>
    <w:p w14:paraId="685C7328" w14:textId="7463C815" w:rsidR="00F75050" w:rsidRPr="00CD7C8E" w:rsidRDefault="7B4DF339" w:rsidP="53833233">
      <w:pPr>
        <w:pStyle w:val="a1"/>
        <w:rPr>
          <w:b/>
        </w:rPr>
      </w:pPr>
      <w:r w:rsidRPr="00CD7C8E">
        <w:rPr>
          <w:b/>
        </w:rPr>
        <w:t>3.</w:t>
      </w:r>
      <w:r w:rsidR="1D90A3D2" w:rsidRPr="00CD7C8E">
        <w:rPr>
          <w:b/>
        </w:rPr>
        <w:t>3</w:t>
      </w:r>
      <w:r w:rsidRPr="00CD7C8E">
        <w:rPr>
          <w:b/>
        </w:rPr>
        <w:t>.2.2 Active BW</w:t>
      </w:r>
    </w:p>
    <w:p w14:paraId="10E79264" w14:textId="57BFCA0C" w:rsidR="00F75050" w:rsidRPr="00CD7C8E" w:rsidRDefault="00E657B5" w:rsidP="00110C69">
      <w:pPr>
        <w:rPr>
          <w:sz w:val="22"/>
          <w:szCs w:val="18"/>
        </w:rPr>
      </w:pPr>
      <w:r w:rsidRPr="00CD7C8E">
        <w:rPr>
          <w:rFonts w:hint="eastAsia"/>
          <w:sz w:val="22"/>
          <w:szCs w:val="18"/>
        </w:rPr>
        <w:t xml:space="preserve">In </w:t>
      </w:r>
      <w:r w:rsidR="00477A71" w:rsidRPr="00CD7C8E">
        <w:rPr>
          <w:rFonts w:hint="eastAsia"/>
          <w:sz w:val="22"/>
          <w:szCs w:val="18"/>
        </w:rPr>
        <w:t xml:space="preserve">5G NR, </w:t>
      </w:r>
      <w:r w:rsidR="00805981" w:rsidRPr="00CD7C8E">
        <w:rPr>
          <w:rFonts w:hint="eastAsia"/>
          <w:sz w:val="22"/>
          <w:szCs w:val="18"/>
        </w:rPr>
        <w:t xml:space="preserve">it was argued that restricting active BW </w:t>
      </w:r>
      <w:r w:rsidR="00727348" w:rsidRPr="00CD7C8E">
        <w:rPr>
          <w:rFonts w:hint="eastAsia"/>
          <w:sz w:val="22"/>
          <w:szCs w:val="18"/>
        </w:rPr>
        <w:t>is beneficial from UEPS perspective</w:t>
      </w:r>
      <w:r w:rsidR="006C2177" w:rsidRPr="00CD7C8E">
        <w:rPr>
          <w:rFonts w:hint="eastAsia"/>
          <w:sz w:val="22"/>
          <w:szCs w:val="18"/>
        </w:rPr>
        <w:t xml:space="preserve"> and </w:t>
      </w:r>
      <w:r w:rsidR="00CB6BA0" w:rsidRPr="00CD7C8E">
        <w:rPr>
          <w:rFonts w:hint="eastAsia"/>
          <w:sz w:val="22"/>
          <w:szCs w:val="18"/>
        </w:rPr>
        <w:t xml:space="preserve">accordingly </w:t>
      </w:r>
      <w:r w:rsidR="009122F8" w:rsidRPr="00CD7C8E">
        <w:rPr>
          <w:rFonts w:hint="eastAsia"/>
          <w:sz w:val="22"/>
          <w:szCs w:val="18"/>
        </w:rPr>
        <w:t xml:space="preserve">multiple </w:t>
      </w:r>
      <w:r w:rsidR="00753774" w:rsidRPr="00CD7C8E">
        <w:rPr>
          <w:rFonts w:hint="eastAsia"/>
          <w:sz w:val="22"/>
          <w:szCs w:val="18"/>
        </w:rPr>
        <w:t>features such as BWP switching</w:t>
      </w:r>
      <w:r w:rsidR="00A37CC4" w:rsidRPr="00CD7C8E">
        <w:rPr>
          <w:rFonts w:hint="eastAsia"/>
          <w:sz w:val="22"/>
          <w:szCs w:val="18"/>
        </w:rPr>
        <w:t>, cross-slot scheduling, etc.</w:t>
      </w:r>
      <w:r w:rsidR="00753774" w:rsidRPr="00CD7C8E">
        <w:rPr>
          <w:rFonts w:hint="eastAsia"/>
          <w:sz w:val="22"/>
          <w:szCs w:val="18"/>
        </w:rPr>
        <w:t xml:space="preserve"> </w:t>
      </w:r>
      <w:r w:rsidR="00366E80" w:rsidRPr="00CD7C8E">
        <w:rPr>
          <w:rFonts w:hint="eastAsia"/>
          <w:sz w:val="22"/>
          <w:szCs w:val="18"/>
        </w:rPr>
        <w:t xml:space="preserve">were introduced. Meanwhile, in our understanding, </w:t>
      </w:r>
      <w:r w:rsidR="00552F08" w:rsidRPr="00CD7C8E">
        <w:rPr>
          <w:rFonts w:hint="eastAsia"/>
          <w:sz w:val="22"/>
          <w:szCs w:val="18"/>
        </w:rPr>
        <w:t xml:space="preserve">these features have not </w:t>
      </w:r>
      <w:r w:rsidR="009A6361" w:rsidRPr="00CD7C8E">
        <w:rPr>
          <w:rFonts w:hint="eastAsia"/>
          <w:sz w:val="22"/>
          <w:szCs w:val="18"/>
        </w:rPr>
        <w:t>been</w:t>
      </w:r>
      <w:r w:rsidR="00552F08" w:rsidRPr="00CD7C8E">
        <w:rPr>
          <w:rFonts w:hint="eastAsia"/>
          <w:sz w:val="22"/>
          <w:szCs w:val="18"/>
        </w:rPr>
        <w:t xml:space="preserve"> </w:t>
      </w:r>
      <w:r w:rsidR="008D68FB" w:rsidRPr="00CD7C8E">
        <w:rPr>
          <w:rFonts w:hint="eastAsia"/>
          <w:sz w:val="22"/>
          <w:szCs w:val="18"/>
        </w:rPr>
        <w:t>implemented</w:t>
      </w:r>
      <w:r w:rsidR="003E14CA" w:rsidRPr="00CD7C8E">
        <w:rPr>
          <w:rFonts w:hint="eastAsia"/>
          <w:sz w:val="22"/>
          <w:szCs w:val="18"/>
        </w:rPr>
        <w:t xml:space="preserve"> </w:t>
      </w:r>
      <w:r w:rsidR="00003754" w:rsidRPr="00CD7C8E">
        <w:rPr>
          <w:rFonts w:hint="eastAsia"/>
          <w:sz w:val="22"/>
          <w:szCs w:val="18"/>
        </w:rPr>
        <w:t>or</w:t>
      </w:r>
      <w:r w:rsidR="00706DF2" w:rsidRPr="00CD7C8E">
        <w:rPr>
          <w:rFonts w:hint="eastAsia"/>
          <w:sz w:val="22"/>
          <w:szCs w:val="18"/>
        </w:rPr>
        <w:t xml:space="preserve"> </w:t>
      </w:r>
      <w:r w:rsidR="00E77E0B" w:rsidRPr="00CD7C8E">
        <w:rPr>
          <w:rFonts w:hint="eastAsia"/>
          <w:sz w:val="22"/>
          <w:szCs w:val="18"/>
        </w:rPr>
        <w:t xml:space="preserve">have </w:t>
      </w:r>
      <w:r w:rsidR="00E57F3C" w:rsidRPr="00CD7C8E">
        <w:rPr>
          <w:rFonts w:hint="eastAsia"/>
          <w:sz w:val="22"/>
          <w:szCs w:val="18"/>
        </w:rPr>
        <w:t>been</w:t>
      </w:r>
      <w:r w:rsidR="00706DF2" w:rsidRPr="00CD7C8E">
        <w:rPr>
          <w:rFonts w:hint="eastAsia"/>
          <w:sz w:val="22"/>
          <w:szCs w:val="18"/>
        </w:rPr>
        <w:t xml:space="preserve"> </w:t>
      </w:r>
      <w:r w:rsidR="00E77E0B" w:rsidRPr="00CD7C8E">
        <w:rPr>
          <w:rFonts w:hint="eastAsia"/>
          <w:sz w:val="22"/>
          <w:szCs w:val="18"/>
        </w:rPr>
        <w:t>implemented but n</w:t>
      </w:r>
      <w:r w:rsidR="00E57F3C" w:rsidRPr="00CD7C8E">
        <w:rPr>
          <w:rFonts w:hint="eastAsia"/>
          <w:sz w:val="22"/>
          <w:szCs w:val="18"/>
        </w:rPr>
        <w:t xml:space="preserve">ot </w:t>
      </w:r>
      <w:r w:rsidR="00706DF2" w:rsidRPr="00CD7C8E">
        <w:rPr>
          <w:rFonts w:hint="eastAsia"/>
          <w:sz w:val="22"/>
          <w:szCs w:val="18"/>
        </w:rPr>
        <w:t xml:space="preserve">utilized </w:t>
      </w:r>
      <w:r w:rsidR="00E77E0B" w:rsidRPr="00CD7C8E">
        <w:rPr>
          <w:rFonts w:hint="eastAsia"/>
          <w:sz w:val="22"/>
          <w:szCs w:val="18"/>
        </w:rPr>
        <w:t>for the purpose,</w:t>
      </w:r>
      <w:r w:rsidR="00706DF2" w:rsidRPr="00CD7C8E">
        <w:rPr>
          <w:rFonts w:hint="eastAsia"/>
          <w:sz w:val="22"/>
          <w:szCs w:val="18"/>
        </w:rPr>
        <w:t xml:space="preserve"> in real deployments</w:t>
      </w:r>
      <w:r w:rsidR="00E72039" w:rsidRPr="00CD7C8E">
        <w:rPr>
          <w:rFonts w:hint="eastAsia"/>
          <w:sz w:val="22"/>
          <w:szCs w:val="18"/>
        </w:rPr>
        <w:t xml:space="preserve">. </w:t>
      </w:r>
      <w:r w:rsidR="006772F9" w:rsidRPr="00CD7C8E">
        <w:rPr>
          <w:rFonts w:hint="eastAsia"/>
          <w:sz w:val="22"/>
          <w:szCs w:val="18"/>
        </w:rPr>
        <w:t>Indeed,</w:t>
      </w:r>
      <w:r w:rsidR="00F22BD9" w:rsidRPr="00CD7C8E">
        <w:rPr>
          <w:sz w:val="22"/>
          <w:szCs w:val="18"/>
        </w:rPr>
        <w:t xml:space="preserve"> restricting active BW could achieve some UEPS gain, </w:t>
      </w:r>
      <w:r w:rsidR="006772F9" w:rsidRPr="00CD7C8E">
        <w:rPr>
          <w:rFonts w:hint="eastAsia"/>
          <w:sz w:val="22"/>
          <w:szCs w:val="18"/>
        </w:rPr>
        <w:t>but</w:t>
      </w:r>
      <w:r w:rsidR="00F22BD9" w:rsidRPr="00CD7C8E">
        <w:rPr>
          <w:sz w:val="22"/>
          <w:szCs w:val="18"/>
        </w:rPr>
        <w:t xml:space="preserve"> it is unclear whether the </w:t>
      </w:r>
      <w:r w:rsidR="00CD7191">
        <w:rPr>
          <w:rFonts w:hint="eastAsia"/>
          <w:sz w:val="22"/>
          <w:szCs w:val="18"/>
        </w:rPr>
        <w:t xml:space="preserve">corresponding </w:t>
      </w:r>
      <w:r w:rsidR="00F22BD9" w:rsidRPr="00CD7C8E">
        <w:rPr>
          <w:sz w:val="22"/>
          <w:szCs w:val="18"/>
        </w:rPr>
        <w:t>power consumption is dominant and whether the potential solutions is acceptable from NW perspective and user experienced communication perspective</w:t>
      </w:r>
      <w:r w:rsidR="003E3C27" w:rsidRPr="00CD7C8E">
        <w:rPr>
          <w:rFonts w:hint="eastAsia"/>
          <w:sz w:val="22"/>
          <w:szCs w:val="18"/>
        </w:rPr>
        <w:t>.</w:t>
      </w:r>
      <w:r w:rsidR="00FD3A21" w:rsidRPr="00CD7C8E">
        <w:rPr>
          <w:rFonts w:hint="eastAsia"/>
          <w:sz w:val="22"/>
          <w:szCs w:val="18"/>
        </w:rPr>
        <w:t xml:space="preserve"> In </w:t>
      </w:r>
      <w:r w:rsidR="00FD3A21" w:rsidRPr="00CD7C8E">
        <w:rPr>
          <w:sz w:val="22"/>
          <w:szCs w:val="18"/>
        </w:rPr>
        <w:t>consideration</w:t>
      </w:r>
      <w:r w:rsidR="00FD3A21" w:rsidRPr="00CD7C8E">
        <w:rPr>
          <w:rFonts w:hint="eastAsia"/>
          <w:sz w:val="22"/>
          <w:szCs w:val="18"/>
        </w:rPr>
        <w:t xml:space="preserve"> of the </w:t>
      </w:r>
      <w:r w:rsidR="00E872F8" w:rsidRPr="00CD7C8E">
        <w:rPr>
          <w:rFonts w:hint="eastAsia"/>
          <w:sz w:val="22"/>
          <w:szCs w:val="18"/>
        </w:rPr>
        <w:t xml:space="preserve">real situations, </w:t>
      </w:r>
      <w:r w:rsidR="00B53FDC" w:rsidRPr="00CD7C8E">
        <w:rPr>
          <w:rFonts w:hint="eastAsia"/>
          <w:sz w:val="22"/>
          <w:szCs w:val="18"/>
        </w:rPr>
        <w:t xml:space="preserve">the gain </w:t>
      </w:r>
      <w:r w:rsidR="00300D4F" w:rsidRPr="00CD7C8E">
        <w:rPr>
          <w:rFonts w:hint="eastAsia"/>
          <w:sz w:val="22"/>
          <w:szCs w:val="18"/>
        </w:rPr>
        <w:t xml:space="preserve">may not be </w:t>
      </w:r>
      <w:r w:rsidR="009A7000" w:rsidRPr="00CD7C8E">
        <w:rPr>
          <w:rFonts w:hint="eastAsia"/>
          <w:sz w:val="22"/>
          <w:szCs w:val="18"/>
        </w:rPr>
        <w:t xml:space="preserve">large enough </w:t>
      </w:r>
      <w:r w:rsidR="00E341A2" w:rsidRPr="00CD7C8E">
        <w:rPr>
          <w:rFonts w:hint="eastAsia"/>
          <w:sz w:val="22"/>
          <w:szCs w:val="18"/>
        </w:rPr>
        <w:t xml:space="preserve">to </w:t>
      </w:r>
      <w:r w:rsidR="002D4DBF" w:rsidRPr="00CD7C8E">
        <w:rPr>
          <w:rFonts w:hint="eastAsia"/>
          <w:sz w:val="22"/>
          <w:szCs w:val="18"/>
        </w:rPr>
        <w:t>bear the</w:t>
      </w:r>
      <w:r w:rsidR="00432D5A" w:rsidRPr="00CD7C8E">
        <w:rPr>
          <w:rFonts w:hint="eastAsia"/>
          <w:sz w:val="22"/>
          <w:szCs w:val="18"/>
        </w:rPr>
        <w:t xml:space="preserve"> implementation/deployment costs</w:t>
      </w:r>
      <w:r w:rsidR="002D4DBF" w:rsidRPr="00CD7C8E">
        <w:rPr>
          <w:rFonts w:hint="eastAsia"/>
          <w:sz w:val="22"/>
          <w:szCs w:val="18"/>
        </w:rPr>
        <w:t xml:space="preserve">. For example, </w:t>
      </w:r>
      <w:r w:rsidR="005666AE" w:rsidRPr="00CD7C8E">
        <w:rPr>
          <w:rFonts w:hint="eastAsia"/>
          <w:sz w:val="22"/>
          <w:szCs w:val="18"/>
        </w:rPr>
        <w:t>our view on each feature is as follows:</w:t>
      </w:r>
    </w:p>
    <w:p w14:paraId="205F8899" w14:textId="7ED47045" w:rsidR="005666AE" w:rsidRDefault="005666AE" w:rsidP="005666AE">
      <w:pPr>
        <w:pStyle w:val="ListParagraph"/>
        <w:numPr>
          <w:ilvl w:val="0"/>
          <w:numId w:val="37"/>
        </w:numPr>
        <w:ind w:leftChars="0"/>
        <w:rPr>
          <w:rFonts w:hint="eastAsia"/>
          <w:sz w:val="22"/>
          <w:szCs w:val="22"/>
        </w:rPr>
      </w:pPr>
      <w:r>
        <w:rPr>
          <w:rFonts w:hint="eastAsia"/>
          <w:sz w:val="22"/>
          <w:szCs w:val="22"/>
        </w:rPr>
        <w:t xml:space="preserve">BWP switching: </w:t>
      </w:r>
      <w:r w:rsidR="00515016">
        <w:rPr>
          <w:rFonts w:hint="eastAsia"/>
          <w:sz w:val="22"/>
          <w:szCs w:val="22"/>
        </w:rPr>
        <w:t xml:space="preserve">In 5G NR, </w:t>
      </w:r>
      <w:r w:rsidR="009F7D89">
        <w:rPr>
          <w:rFonts w:hint="eastAsia"/>
          <w:sz w:val="22"/>
          <w:szCs w:val="22"/>
        </w:rPr>
        <w:t xml:space="preserve">BWP switching is </w:t>
      </w:r>
      <w:r w:rsidR="002B1FB2">
        <w:rPr>
          <w:rFonts w:hint="eastAsia"/>
          <w:sz w:val="22"/>
          <w:szCs w:val="22"/>
        </w:rPr>
        <w:t>used in some cases</w:t>
      </w:r>
      <w:r w:rsidR="00940D46">
        <w:rPr>
          <w:rFonts w:hint="eastAsia"/>
          <w:sz w:val="22"/>
          <w:szCs w:val="22"/>
        </w:rPr>
        <w:t>.</w:t>
      </w:r>
      <w:r w:rsidR="003F7D78">
        <w:rPr>
          <w:rFonts w:hint="eastAsia"/>
          <w:sz w:val="22"/>
          <w:szCs w:val="22"/>
        </w:rPr>
        <w:t xml:space="preserve"> </w:t>
      </w:r>
      <w:r w:rsidR="00A40C0F">
        <w:rPr>
          <w:rFonts w:hint="eastAsia"/>
          <w:sz w:val="22"/>
          <w:szCs w:val="22"/>
        </w:rPr>
        <w:t>However,</w:t>
      </w:r>
      <w:r w:rsidR="00917BA6">
        <w:rPr>
          <w:rFonts w:hint="eastAsia"/>
          <w:sz w:val="22"/>
          <w:szCs w:val="22"/>
        </w:rPr>
        <w:t xml:space="preserve"> </w:t>
      </w:r>
      <w:r w:rsidR="008A7A54">
        <w:rPr>
          <w:rFonts w:hint="eastAsia"/>
          <w:sz w:val="22"/>
          <w:szCs w:val="22"/>
        </w:rPr>
        <w:t xml:space="preserve">in our understanding, </w:t>
      </w:r>
      <w:r w:rsidR="00917BA6">
        <w:rPr>
          <w:rFonts w:hint="eastAsia"/>
          <w:sz w:val="22"/>
          <w:szCs w:val="22"/>
        </w:rPr>
        <w:t xml:space="preserve">this feature is used </w:t>
      </w:r>
      <w:r w:rsidR="00F17CD9">
        <w:rPr>
          <w:rFonts w:hint="eastAsia"/>
          <w:sz w:val="22"/>
          <w:szCs w:val="22"/>
        </w:rPr>
        <w:t>for CORESET</w:t>
      </w:r>
      <w:r w:rsidR="008A43E5">
        <w:rPr>
          <w:rFonts w:hint="eastAsia"/>
          <w:sz w:val="22"/>
          <w:szCs w:val="22"/>
        </w:rPr>
        <w:t xml:space="preserve"> switching</w:t>
      </w:r>
      <w:r w:rsidR="000C787E">
        <w:rPr>
          <w:rFonts w:hint="eastAsia"/>
          <w:sz w:val="22"/>
          <w:szCs w:val="22"/>
        </w:rPr>
        <w:t xml:space="preserve"> </w:t>
      </w:r>
      <w:r w:rsidR="008A7A54">
        <w:rPr>
          <w:rFonts w:hint="eastAsia"/>
          <w:sz w:val="22"/>
          <w:szCs w:val="22"/>
        </w:rPr>
        <w:t>as</w:t>
      </w:r>
      <w:r w:rsidR="00917BA6">
        <w:rPr>
          <w:rFonts w:hint="eastAsia"/>
          <w:sz w:val="22"/>
          <w:szCs w:val="22"/>
        </w:rPr>
        <w:t xml:space="preserve"> </w:t>
      </w:r>
      <w:r w:rsidR="00917BA6" w:rsidRPr="00917BA6">
        <w:rPr>
          <w:sz w:val="22"/>
          <w:szCs w:val="22"/>
        </w:rPr>
        <w:t>PDCCH monitoring adaptation could be more critical than active BW adaptation</w:t>
      </w:r>
      <w:r w:rsidR="00915EAA">
        <w:rPr>
          <w:rFonts w:hint="eastAsia"/>
          <w:sz w:val="22"/>
          <w:szCs w:val="22"/>
        </w:rPr>
        <w:t xml:space="preserve">. As discussed in </w:t>
      </w:r>
      <w:r w:rsidR="00FA4343">
        <w:rPr>
          <w:rFonts w:hint="eastAsia"/>
          <w:sz w:val="22"/>
          <w:szCs w:val="22"/>
        </w:rPr>
        <w:t>[1</w:t>
      </w:r>
      <w:r w:rsidR="00832D3E">
        <w:rPr>
          <w:rFonts w:hint="eastAsia"/>
          <w:sz w:val="22"/>
          <w:szCs w:val="22"/>
        </w:rPr>
        <w:t>1</w:t>
      </w:r>
      <w:r w:rsidR="00FA4343">
        <w:rPr>
          <w:rFonts w:hint="eastAsia"/>
          <w:sz w:val="22"/>
          <w:szCs w:val="22"/>
        </w:rPr>
        <w:t xml:space="preserve">], </w:t>
      </w:r>
      <w:r w:rsidR="00FF7F2D">
        <w:rPr>
          <w:rFonts w:hint="eastAsia"/>
          <w:sz w:val="22"/>
          <w:szCs w:val="22"/>
        </w:rPr>
        <w:t xml:space="preserve">we believe that CORESET/SS switching feature </w:t>
      </w:r>
      <w:r w:rsidR="00FF7F2D" w:rsidRPr="00917BA6">
        <w:rPr>
          <w:sz w:val="22"/>
          <w:szCs w:val="22"/>
        </w:rPr>
        <w:t>was associated with BWP framework in 5G NR but should be out of BWP framework in 6GR</w:t>
      </w:r>
      <w:r w:rsidR="00FF7F2D">
        <w:rPr>
          <w:rFonts w:hint="eastAsia"/>
          <w:sz w:val="22"/>
          <w:szCs w:val="22"/>
        </w:rPr>
        <w:t>. As a result,</w:t>
      </w:r>
      <w:r w:rsidR="00AE18D4">
        <w:rPr>
          <w:rFonts w:hint="eastAsia"/>
          <w:sz w:val="22"/>
          <w:szCs w:val="22"/>
        </w:rPr>
        <w:t xml:space="preserve"> the necessity of BWP switching for UEPS is questionable.</w:t>
      </w:r>
    </w:p>
    <w:p w14:paraId="6FAC3775" w14:textId="34D620C0" w:rsidR="00D50707" w:rsidRPr="00D50707" w:rsidRDefault="00AE18D4" w:rsidP="00D50707">
      <w:pPr>
        <w:pStyle w:val="ListParagraph"/>
        <w:numPr>
          <w:ilvl w:val="0"/>
          <w:numId w:val="37"/>
        </w:numPr>
        <w:ind w:leftChars="0"/>
        <w:rPr>
          <w:sz w:val="22"/>
          <w:szCs w:val="22"/>
        </w:rPr>
      </w:pPr>
      <w:r>
        <w:rPr>
          <w:rFonts w:hint="eastAsia"/>
          <w:sz w:val="22"/>
          <w:szCs w:val="22"/>
        </w:rPr>
        <w:t xml:space="preserve">Cross-slot scheduling: </w:t>
      </w:r>
      <w:r w:rsidR="009419D2">
        <w:rPr>
          <w:rFonts w:hint="eastAsia"/>
          <w:sz w:val="22"/>
          <w:szCs w:val="22"/>
        </w:rPr>
        <w:t xml:space="preserve">In 5G NR, </w:t>
      </w:r>
      <w:r w:rsidR="00504E34">
        <w:rPr>
          <w:rFonts w:hint="eastAsia"/>
          <w:sz w:val="22"/>
          <w:szCs w:val="22"/>
        </w:rPr>
        <w:t xml:space="preserve">when </w:t>
      </w:r>
      <w:r w:rsidR="00504E34" w:rsidRPr="00504E34">
        <w:rPr>
          <w:sz w:val="22"/>
          <w:szCs w:val="22"/>
        </w:rPr>
        <w:t xml:space="preserve">all K0 candidates are </w:t>
      </w:r>
      <w:r w:rsidR="006E5775">
        <w:rPr>
          <w:rFonts w:hint="eastAsia"/>
          <w:sz w:val="22"/>
          <w:szCs w:val="22"/>
        </w:rPr>
        <w:t xml:space="preserve">set to </w:t>
      </w:r>
      <w:r w:rsidR="00504E34" w:rsidRPr="00504E34">
        <w:rPr>
          <w:sz w:val="22"/>
          <w:szCs w:val="22"/>
        </w:rPr>
        <w:t>larger than 0</w:t>
      </w:r>
      <w:r w:rsidR="006E5775">
        <w:rPr>
          <w:rFonts w:hint="eastAsia"/>
          <w:sz w:val="22"/>
          <w:szCs w:val="22"/>
        </w:rPr>
        <w:t xml:space="preserve"> by RRC configuration</w:t>
      </w:r>
      <w:r w:rsidR="00504E34" w:rsidRPr="00504E34">
        <w:rPr>
          <w:sz w:val="22"/>
          <w:szCs w:val="22"/>
        </w:rPr>
        <w:t xml:space="preserve">, BW to be monitored can be not the whole BW but the CORESET BW </w:t>
      </w:r>
      <w:proofErr w:type="gramStart"/>
      <w:r w:rsidR="00504E34" w:rsidRPr="00504E34">
        <w:rPr>
          <w:sz w:val="22"/>
          <w:szCs w:val="22"/>
        </w:rPr>
        <w:t>and also</w:t>
      </w:r>
      <w:proofErr w:type="gramEnd"/>
      <w:r w:rsidR="00504E34" w:rsidRPr="00504E34">
        <w:rPr>
          <w:sz w:val="22"/>
          <w:szCs w:val="22"/>
        </w:rPr>
        <w:t xml:space="preserve"> UE can do micro-sleep between PDCCH monitoring symbols and the next slot.</w:t>
      </w:r>
      <w:r w:rsidR="001A5EFC">
        <w:rPr>
          <w:rFonts w:hint="eastAsia"/>
          <w:sz w:val="22"/>
          <w:szCs w:val="22"/>
        </w:rPr>
        <w:t xml:space="preserve"> </w:t>
      </w:r>
      <w:r w:rsidR="00D50707" w:rsidRPr="00D50707">
        <w:rPr>
          <w:sz w:val="22"/>
          <w:szCs w:val="22"/>
        </w:rPr>
        <w:t>However, the K0 condition is not preferable from NW perspective and user experienced communication perspective, as a result, no NW implement</w:t>
      </w:r>
      <w:r w:rsidR="003F29DB">
        <w:rPr>
          <w:rFonts w:hint="eastAsia"/>
          <w:sz w:val="22"/>
          <w:szCs w:val="22"/>
        </w:rPr>
        <w:t>ed</w:t>
      </w:r>
      <w:r w:rsidR="00D50707" w:rsidRPr="00D50707">
        <w:rPr>
          <w:sz w:val="22"/>
          <w:szCs w:val="22"/>
        </w:rPr>
        <w:t xml:space="preserve"> </w:t>
      </w:r>
      <w:r w:rsidR="004D7C3D">
        <w:rPr>
          <w:rFonts w:hint="eastAsia"/>
          <w:sz w:val="22"/>
          <w:szCs w:val="22"/>
        </w:rPr>
        <w:t xml:space="preserve">this </w:t>
      </w:r>
      <w:r w:rsidR="009364AA">
        <w:rPr>
          <w:rFonts w:hint="eastAsia"/>
          <w:sz w:val="22"/>
          <w:szCs w:val="22"/>
        </w:rPr>
        <w:t xml:space="preserve">mechanism </w:t>
      </w:r>
      <w:r w:rsidR="00405AD8">
        <w:rPr>
          <w:rFonts w:hint="eastAsia"/>
          <w:sz w:val="22"/>
          <w:szCs w:val="22"/>
        </w:rPr>
        <w:t xml:space="preserve">perhaps. </w:t>
      </w:r>
      <w:r w:rsidR="00B83EC4">
        <w:rPr>
          <w:rFonts w:hint="eastAsia"/>
          <w:sz w:val="22"/>
          <w:szCs w:val="22"/>
        </w:rPr>
        <w:t xml:space="preserve">This situation is unlikely to </w:t>
      </w:r>
      <w:r w:rsidR="00B83B75">
        <w:rPr>
          <w:rFonts w:hint="eastAsia"/>
          <w:sz w:val="22"/>
          <w:szCs w:val="22"/>
        </w:rPr>
        <w:t>be changed in 6GR.</w:t>
      </w:r>
    </w:p>
    <w:p w14:paraId="543A00E0" w14:textId="77777777" w:rsidR="003E3C27" w:rsidRPr="00CD7C8E" w:rsidRDefault="003E3C27" w:rsidP="00110C69">
      <w:pPr>
        <w:rPr>
          <w:rFonts w:hint="eastAsia"/>
        </w:rPr>
      </w:pPr>
    </w:p>
    <w:p w14:paraId="16AA4EBC" w14:textId="3E8A6012" w:rsidR="00F607A2" w:rsidRPr="00DD65FF" w:rsidRDefault="00F607A2" w:rsidP="00F607A2">
      <w:pPr>
        <w:rPr>
          <w:b/>
          <w:bCs/>
          <w:sz w:val="22"/>
          <w:szCs w:val="18"/>
        </w:rPr>
      </w:pPr>
      <w:r w:rsidRPr="00B67371">
        <w:rPr>
          <w:b/>
          <w:bCs/>
          <w:sz w:val="22"/>
          <w:szCs w:val="18"/>
          <w:u w:val="single"/>
        </w:rPr>
        <w:t>Proposal</w:t>
      </w:r>
      <w:r w:rsidRPr="00DD65FF">
        <w:rPr>
          <w:rFonts w:hint="eastAsia"/>
          <w:b/>
          <w:bCs/>
          <w:sz w:val="22"/>
          <w:szCs w:val="18"/>
          <w:u w:val="single"/>
        </w:rPr>
        <w:t xml:space="preserve"> </w:t>
      </w:r>
      <w:r w:rsidR="003E3E70">
        <w:rPr>
          <w:rFonts w:hint="eastAsia"/>
          <w:b/>
          <w:bCs/>
          <w:sz w:val="22"/>
          <w:szCs w:val="18"/>
          <w:u w:val="single"/>
        </w:rPr>
        <w:t>23</w:t>
      </w:r>
      <w:r w:rsidRPr="00B67371">
        <w:rPr>
          <w:b/>
          <w:bCs/>
          <w:sz w:val="22"/>
          <w:szCs w:val="18"/>
          <w:u w:val="single"/>
        </w:rPr>
        <w:t>:</w:t>
      </w:r>
    </w:p>
    <w:p w14:paraId="1E9B4C8E" w14:textId="5A3B070F" w:rsidR="00F607A2" w:rsidRPr="00B67371" w:rsidRDefault="00957F81" w:rsidP="00F607A2">
      <w:pPr>
        <w:rPr>
          <w:sz w:val="22"/>
          <w:szCs w:val="18"/>
        </w:rPr>
      </w:pPr>
      <w:r w:rsidRPr="00957F81">
        <w:rPr>
          <w:sz w:val="22"/>
          <w:szCs w:val="18"/>
        </w:rPr>
        <w:t>Assess the need of UEPS by restricting active BW; if not well justified, deprioritize this topic for UEPS</w:t>
      </w:r>
      <w:r>
        <w:rPr>
          <w:rFonts w:hint="eastAsia"/>
          <w:sz w:val="22"/>
          <w:szCs w:val="18"/>
        </w:rPr>
        <w:t>.</w:t>
      </w:r>
    </w:p>
    <w:p w14:paraId="20C06F58" w14:textId="77777777" w:rsidR="00F607A2" w:rsidRPr="00CD7C8E" w:rsidRDefault="00F607A2" w:rsidP="00110C69">
      <w:pPr>
        <w:rPr>
          <w:rFonts w:hint="eastAsia"/>
          <w:highlight w:val="yellow"/>
        </w:rPr>
      </w:pPr>
    </w:p>
    <w:p w14:paraId="014C213B" w14:textId="576C2454" w:rsidR="00F75050" w:rsidRPr="00CD7C8E" w:rsidRDefault="7B4DF339" w:rsidP="53833233">
      <w:pPr>
        <w:pStyle w:val="a1"/>
        <w:rPr>
          <w:b/>
        </w:rPr>
      </w:pPr>
      <w:r w:rsidRPr="00CD7C8E">
        <w:rPr>
          <w:b/>
        </w:rPr>
        <w:t>3.</w:t>
      </w:r>
      <w:r w:rsidR="69CC968E" w:rsidRPr="00CD7C8E">
        <w:rPr>
          <w:b/>
        </w:rPr>
        <w:t>3</w:t>
      </w:r>
      <w:r w:rsidRPr="00CD7C8E">
        <w:rPr>
          <w:b/>
        </w:rPr>
        <w:t>.2.3 Spectrum utilization and aggregation</w:t>
      </w:r>
    </w:p>
    <w:p w14:paraId="5215893B" w14:textId="70118C21" w:rsidR="00F75050" w:rsidRPr="00CD7C8E" w:rsidRDefault="00800C2D" w:rsidP="00110C69">
      <w:pPr>
        <w:rPr>
          <w:rFonts w:eastAsiaTheme="minorEastAsia"/>
          <w:sz w:val="22"/>
          <w:szCs w:val="22"/>
        </w:rPr>
      </w:pPr>
      <w:r>
        <w:rPr>
          <w:rFonts w:hint="eastAsia"/>
          <w:sz w:val="22"/>
          <w:szCs w:val="22"/>
        </w:rPr>
        <w:t>S</w:t>
      </w:r>
      <w:r w:rsidR="00ED4162">
        <w:rPr>
          <w:rFonts w:hint="eastAsia"/>
          <w:sz w:val="22"/>
          <w:szCs w:val="22"/>
        </w:rPr>
        <w:t>pectrum utilization and aggregation</w:t>
      </w:r>
      <w:r>
        <w:rPr>
          <w:rFonts w:hint="eastAsia"/>
          <w:sz w:val="22"/>
          <w:szCs w:val="22"/>
        </w:rPr>
        <w:t xml:space="preserve"> </w:t>
      </w:r>
      <w:r w:rsidR="00935E81">
        <w:rPr>
          <w:rFonts w:hint="eastAsia"/>
          <w:sz w:val="22"/>
          <w:szCs w:val="22"/>
        </w:rPr>
        <w:t>is one of topics relevant to UEPS</w:t>
      </w:r>
      <w:r w:rsidR="002E3FCB">
        <w:rPr>
          <w:rFonts w:hint="eastAsia"/>
          <w:sz w:val="22"/>
          <w:szCs w:val="22"/>
        </w:rPr>
        <w:t>. A</w:t>
      </w:r>
      <w:r w:rsidR="00832D3E">
        <w:rPr>
          <w:rFonts w:hint="eastAsia"/>
          <w:sz w:val="22"/>
          <w:szCs w:val="22"/>
        </w:rPr>
        <w:t xml:space="preserve">s discussed in [11], </w:t>
      </w:r>
      <w:r w:rsidR="002E3FCB" w:rsidRPr="00CD7C8E">
        <w:rPr>
          <w:rFonts w:eastAsiaTheme="minorEastAsia" w:hint="eastAsia"/>
          <w:sz w:val="22"/>
          <w:szCs w:val="22"/>
        </w:rPr>
        <w:t>k</w:t>
      </w:r>
      <w:r w:rsidR="002E3FCB" w:rsidRPr="00CD7C8E">
        <w:rPr>
          <w:rFonts w:eastAsiaTheme="minorEastAsia"/>
          <w:sz w:val="22"/>
          <w:szCs w:val="22"/>
        </w:rPr>
        <w:t>eeping signal/awareness of many bands/carriers would increase NW/UE power consumption, but more sleep could result in worse user experienced communication</w:t>
      </w:r>
      <w:r w:rsidR="002E3FCB" w:rsidRPr="00CD7C8E">
        <w:rPr>
          <w:rFonts w:eastAsiaTheme="minorEastAsia" w:hint="eastAsia"/>
          <w:sz w:val="22"/>
          <w:szCs w:val="22"/>
        </w:rPr>
        <w:t>.</w:t>
      </w:r>
      <w:r w:rsidR="001447F5" w:rsidRPr="00CD7C8E">
        <w:rPr>
          <w:rFonts w:eastAsiaTheme="minorEastAsia" w:hint="eastAsia"/>
          <w:sz w:val="22"/>
          <w:szCs w:val="22"/>
        </w:rPr>
        <w:t xml:space="preserve"> </w:t>
      </w:r>
      <w:r w:rsidR="007C285E" w:rsidRPr="00CD7C8E">
        <w:rPr>
          <w:rFonts w:eastAsiaTheme="minorEastAsia" w:hint="eastAsia"/>
          <w:sz w:val="22"/>
          <w:szCs w:val="22"/>
        </w:rPr>
        <w:t xml:space="preserve">We need to </w:t>
      </w:r>
      <w:r w:rsidR="00AF6F7F" w:rsidRPr="00CD7C8E">
        <w:rPr>
          <w:rFonts w:eastAsiaTheme="minorEastAsia" w:hint="eastAsia"/>
          <w:sz w:val="22"/>
          <w:szCs w:val="22"/>
        </w:rPr>
        <w:t xml:space="preserve">strive to </w:t>
      </w:r>
      <w:r w:rsidR="00AF6F7F" w:rsidRPr="00CD7C8E">
        <w:rPr>
          <w:rFonts w:eastAsiaTheme="minorEastAsia"/>
          <w:sz w:val="22"/>
          <w:szCs w:val="22"/>
        </w:rPr>
        <w:t>achieve</w:t>
      </w:r>
      <w:r w:rsidR="00AF6F7F" w:rsidRPr="00CD7C8E">
        <w:rPr>
          <w:rFonts w:eastAsiaTheme="minorEastAsia" w:hint="eastAsia"/>
          <w:sz w:val="22"/>
          <w:szCs w:val="22"/>
        </w:rPr>
        <w:t xml:space="preserve"> a good balance between </w:t>
      </w:r>
      <w:r w:rsidR="00C55E6D" w:rsidRPr="00CD7C8E">
        <w:rPr>
          <w:rFonts w:eastAsiaTheme="minorEastAsia" w:hint="eastAsia"/>
          <w:sz w:val="22"/>
          <w:szCs w:val="22"/>
        </w:rPr>
        <w:t xml:space="preserve">communication performance and NES/UEPS. </w:t>
      </w:r>
    </w:p>
    <w:p w14:paraId="4BB6BE7C" w14:textId="568FF489" w:rsidR="00C55E6D" w:rsidRPr="00CD7C8E" w:rsidRDefault="00DB68A8" w:rsidP="00110C69">
      <w:pPr>
        <w:rPr>
          <w:rFonts w:eastAsiaTheme="minorEastAsia"/>
          <w:sz w:val="22"/>
          <w:szCs w:val="22"/>
        </w:rPr>
      </w:pPr>
      <w:r w:rsidRPr="00CD7C8E">
        <w:rPr>
          <w:rFonts w:eastAsiaTheme="minorEastAsia" w:hint="eastAsia"/>
          <w:sz w:val="22"/>
          <w:szCs w:val="22"/>
        </w:rPr>
        <w:t xml:space="preserve">For this topic, at least two </w:t>
      </w:r>
      <w:r w:rsidR="00651435" w:rsidRPr="00CD7C8E">
        <w:rPr>
          <w:rFonts w:eastAsiaTheme="minorEastAsia" w:hint="eastAsia"/>
          <w:sz w:val="22"/>
          <w:szCs w:val="22"/>
        </w:rPr>
        <w:t xml:space="preserve">perspectives </w:t>
      </w:r>
      <w:r w:rsidR="00721CD8" w:rsidRPr="00CD7C8E">
        <w:rPr>
          <w:rFonts w:eastAsiaTheme="minorEastAsia" w:hint="eastAsia"/>
          <w:sz w:val="22"/>
          <w:szCs w:val="22"/>
        </w:rPr>
        <w:t xml:space="preserve">can be discussed. </w:t>
      </w:r>
      <w:r w:rsidR="001D1C25" w:rsidRPr="00CD7C8E">
        <w:rPr>
          <w:rFonts w:eastAsiaTheme="minorEastAsia"/>
          <w:sz w:val="22"/>
          <w:szCs w:val="22"/>
        </w:rPr>
        <w:t>T</w:t>
      </w:r>
      <w:r w:rsidR="001D1C25" w:rsidRPr="00CD7C8E">
        <w:rPr>
          <w:rFonts w:eastAsiaTheme="minorEastAsia" w:hint="eastAsia"/>
          <w:sz w:val="22"/>
          <w:szCs w:val="22"/>
        </w:rPr>
        <w:t xml:space="preserve">he first perspective is SSB adaptation for </w:t>
      </w:r>
      <w:proofErr w:type="spellStart"/>
      <w:r w:rsidR="001D1C25" w:rsidRPr="00CD7C8E">
        <w:rPr>
          <w:rFonts w:eastAsiaTheme="minorEastAsia" w:hint="eastAsia"/>
          <w:sz w:val="22"/>
          <w:szCs w:val="22"/>
        </w:rPr>
        <w:t>SCell</w:t>
      </w:r>
      <w:proofErr w:type="spellEnd"/>
      <w:r w:rsidR="001D1C25" w:rsidRPr="00CD7C8E">
        <w:rPr>
          <w:rFonts w:eastAsiaTheme="minorEastAsia" w:hint="eastAsia"/>
          <w:sz w:val="22"/>
          <w:szCs w:val="22"/>
        </w:rPr>
        <w:t xml:space="preserve">, which is discussed in </w:t>
      </w:r>
      <w:r w:rsidR="00707664" w:rsidRPr="00CD7C8E">
        <w:rPr>
          <w:rFonts w:eastAsiaTheme="minorEastAsia" w:hint="eastAsia"/>
          <w:sz w:val="22"/>
          <w:szCs w:val="22"/>
        </w:rPr>
        <w:t>3.</w:t>
      </w:r>
      <w:r w:rsidR="00E55C34" w:rsidRPr="00CD7C8E">
        <w:rPr>
          <w:rFonts w:eastAsiaTheme="minorEastAsia" w:hint="eastAsia"/>
          <w:sz w:val="22"/>
          <w:szCs w:val="22"/>
        </w:rPr>
        <w:t>2.</w:t>
      </w:r>
      <w:r w:rsidR="00A93A3B" w:rsidRPr="00CD7C8E">
        <w:rPr>
          <w:rFonts w:eastAsiaTheme="minorEastAsia" w:hint="eastAsia"/>
          <w:sz w:val="22"/>
          <w:szCs w:val="22"/>
        </w:rPr>
        <w:t xml:space="preserve">4 in this document for NES. Although </w:t>
      </w:r>
      <w:r w:rsidR="00774543" w:rsidRPr="00CD7C8E">
        <w:rPr>
          <w:rFonts w:eastAsiaTheme="minorEastAsia" w:hint="eastAsia"/>
          <w:sz w:val="22"/>
          <w:szCs w:val="22"/>
        </w:rPr>
        <w:t xml:space="preserve">it is </w:t>
      </w:r>
      <w:r w:rsidR="006E1E11" w:rsidRPr="00CD7C8E">
        <w:rPr>
          <w:rFonts w:eastAsiaTheme="minorEastAsia" w:hint="eastAsia"/>
          <w:sz w:val="22"/>
          <w:szCs w:val="22"/>
        </w:rPr>
        <w:t>above</w:t>
      </w:r>
      <w:r w:rsidR="00774543" w:rsidRPr="00CD7C8E">
        <w:rPr>
          <w:rFonts w:eastAsiaTheme="minorEastAsia" w:hint="eastAsia"/>
          <w:sz w:val="22"/>
          <w:szCs w:val="22"/>
        </w:rPr>
        <w:t xml:space="preserve">mentioned </w:t>
      </w:r>
      <w:r w:rsidR="00774543" w:rsidRPr="00CD7C8E">
        <w:rPr>
          <w:rFonts w:eastAsiaTheme="minorEastAsia"/>
          <w:sz w:val="22"/>
          <w:szCs w:val="22"/>
        </w:rPr>
        <w:t>that</w:t>
      </w:r>
      <w:r w:rsidR="00A93A3B" w:rsidRPr="00CD7C8E">
        <w:rPr>
          <w:rFonts w:eastAsiaTheme="minorEastAsia" w:hint="eastAsia"/>
          <w:sz w:val="22"/>
          <w:szCs w:val="22"/>
        </w:rPr>
        <w:t xml:space="preserve"> </w:t>
      </w:r>
      <w:r w:rsidR="00C25DFC" w:rsidRPr="00CD7C8E">
        <w:rPr>
          <w:sz w:val="22"/>
          <w:szCs w:val="22"/>
        </w:rPr>
        <w:t xml:space="preserve">SSB-less </w:t>
      </w:r>
      <w:proofErr w:type="spellStart"/>
      <w:r w:rsidR="00C25DFC" w:rsidRPr="00CD7C8E">
        <w:rPr>
          <w:sz w:val="22"/>
          <w:szCs w:val="22"/>
        </w:rPr>
        <w:t>SCell</w:t>
      </w:r>
      <w:proofErr w:type="spellEnd"/>
      <w:r w:rsidR="00C25DFC" w:rsidRPr="00CD7C8E">
        <w:rPr>
          <w:sz w:val="22"/>
          <w:szCs w:val="22"/>
        </w:rPr>
        <w:t xml:space="preserve"> operation</w:t>
      </w:r>
      <w:r w:rsidR="00C25DFC">
        <w:rPr>
          <w:rFonts w:hint="eastAsia"/>
          <w:sz w:val="22"/>
          <w:szCs w:val="22"/>
        </w:rPr>
        <w:t xml:space="preserve"> and o</w:t>
      </w:r>
      <w:r w:rsidR="00C25DFC" w:rsidRPr="00C25DFC">
        <w:rPr>
          <w:sz w:val="22"/>
          <w:szCs w:val="22"/>
        </w:rPr>
        <w:t xml:space="preserve">n-demand SSB </w:t>
      </w:r>
      <w:proofErr w:type="spellStart"/>
      <w:r w:rsidR="00C25DFC" w:rsidRPr="00C25DFC">
        <w:rPr>
          <w:sz w:val="22"/>
          <w:szCs w:val="22"/>
        </w:rPr>
        <w:t>SCell</w:t>
      </w:r>
      <w:proofErr w:type="spellEnd"/>
      <w:r w:rsidR="00C25DFC" w:rsidRPr="00C25DFC">
        <w:rPr>
          <w:sz w:val="22"/>
          <w:szCs w:val="22"/>
        </w:rPr>
        <w:t xml:space="preserve"> operation</w:t>
      </w:r>
      <w:r w:rsidR="00C25DFC">
        <w:rPr>
          <w:rFonts w:hint="eastAsia"/>
          <w:sz w:val="22"/>
          <w:szCs w:val="22"/>
        </w:rPr>
        <w:t xml:space="preserve"> </w:t>
      </w:r>
      <w:r w:rsidR="00A13DC8">
        <w:rPr>
          <w:rFonts w:hint="eastAsia"/>
          <w:sz w:val="22"/>
          <w:szCs w:val="22"/>
        </w:rPr>
        <w:t xml:space="preserve">are </w:t>
      </w:r>
      <w:r w:rsidR="00774543">
        <w:rPr>
          <w:rFonts w:hint="eastAsia"/>
          <w:sz w:val="22"/>
          <w:szCs w:val="22"/>
        </w:rPr>
        <w:t>beneficial for NES</w:t>
      </w:r>
      <w:r w:rsidR="006E1E11">
        <w:rPr>
          <w:rFonts w:hint="eastAsia"/>
          <w:sz w:val="22"/>
          <w:szCs w:val="22"/>
        </w:rPr>
        <w:t xml:space="preserve">, </w:t>
      </w:r>
      <w:r w:rsidR="005F2C2F">
        <w:rPr>
          <w:rFonts w:hint="eastAsia"/>
          <w:sz w:val="22"/>
          <w:szCs w:val="22"/>
        </w:rPr>
        <w:t xml:space="preserve">UEPS gain </w:t>
      </w:r>
      <w:r w:rsidR="00232E46">
        <w:rPr>
          <w:rFonts w:hint="eastAsia"/>
          <w:sz w:val="22"/>
          <w:szCs w:val="22"/>
        </w:rPr>
        <w:t>will also be observed</w:t>
      </w:r>
      <w:r w:rsidR="00477CF8">
        <w:rPr>
          <w:rFonts w:hint="eastAsia"/>
          <w:sz w:val="22"/>
          <w:szCs w:val="22"/>
        </w:rPr>
        <w:t xml:space="preserve">, </w:t>
      </w:r>
      <w:r w:rsidR="00713F29">
        <w:rPr>
          <w:rFonts w:hint="eastAsia"/>
          <w:sz w:val="22"/>
          <w:szCs w:val="22"/>
        </w:rPr>
        <w:t xml:space="preserve">e.g., </w:t>
      </w:r>
      <w:r w:rsidR="00B16187" w:rsidRPr="00CD7C8E">
        <w:rPr>
          <w:rFonts w:eastAsiaTheme="minorEastAsia" w:hint="eastAsia"/>
          <w:sz w:val="22"/>
          <w:szCs w:val="22"/>
        </w:rPr>
        <w:t xml:space="preserve">UE can reduce energy consumption needed for measurement and reporting for </w:t>
      </w:r>
      <w:proofErr w:type="spellStart"/>
      <w:r w:rsidR="00B16187" w:rsidRPr="00CD7C8E">
        <w:rPr>
          <w:rFonts w:eastAsiaTheme="minorEastAsia" w:hint="eastAsia"/>
          <w:sz w:val="22"/>
          <w:szCs w:val="22"/>
        </w:rPr>
        <w:t>SCell</w:t>
      </w:r>
      <w:proofErr w:type="spellEnd"/>
      <w:r w:rsidR="007E4838" w:rsidRPr="00CD7C8E">
        <w:rPr>
          <w:rFonts w:eastAsiaTheme="minorEastAsia" w:hint="eastAsia"/>
          <w:sz w:val="22"/>
          <w:szCs w:val="22"/>
        </w:rPr>
        <w:t>.</w:t>
      </w:r>
    </w:p>
    <w:p w14:paraId="20C1523B" w14:textId="21FEF04C" w:rsidR="00632C1B" w:rsidRDefault="00E94542" w:rsidP="00110C69">
      <w:pPr>
        <w:rPr>
          <w:rFonts w:eastAsiaTheme="minorEastAsia" w:hint="eastAsia"/>
          <w:sz w:val="22"/>
          <w:szCs w:val="22"/>
        </w:rPr>
      </w:pPr>
      <w:r w:rsidRPr="00CD7C8E">
        <w:rPr>
          <w:rFonts w:eastAsiaTheme="minorEastAsia" w:hint="eastAsia"/>
          <w:sz w:val="22"/>
          <w:szCs w:val="22"/>
        </w:rPr>
        <w:t xml:space="preserve">In addition to </w:t>
      </w:r>
      <w:r w:rsidR="00FA73A5" w:rsidRPr="00CD7C8E">
        <w:rPr>
          <w:rFonts w:eastAsiaTheme="minorEastAsia" w:hint="eastAsia"/>
          <w:sz w:val="22"/>
          <w:szCs w:val="22"/>
        </w:rPr>
        <w:t xml:space="preserve">this </w:t>
      </w:r>
      <w:r w:rsidR="00FA73A5" w:rsidRPr="00CD7C8E">
        <w:rPr>
          <w:rFonts w:eastAsiaTheme="minorEastAsia"/>
          <w:sz w:val="22"/>
          <w:szCs w:val="22"/>
        </w:rPr>
        <w:t>first</w:t>
      </w:r>
      <w:r w:rsidR="00FA73A5" w:rsidRPr="00CD7C8E">
        <w:rPr>
          <w:rFonts w:eastAsiaTheme="minorEastAsia" w:hint="eastAsia"/>
          <w:sz w:val="22"/>
          <w:szCs w:val="22"/>
        </w:rPr>
        <w:t xml:space="preserve"> perspective, </w:t>
      </w:r>
      <w:r w:rsidR="001C4437" w:rsidRPr="00CD7C8E">
        <w:rPr>
          <w:rFonts w:eastAsiaTheme="minorEastAsia" w:hint="eastAsia"/>
          <w:sz w:val="22"/>
          <w:szCs w:val="22"/>
        </w:rPr>
        <w:t xml:space="preserve">fast </w:t>
      </w:r>
      <w:proofErr w:type="spellStart"/>
      <w:r w:rsidR="001C4437" w:rsidRPr="00CD7C8E">
        <w:rPr>
          <w:rFonts w:eastAsiaTheme="minorEastAsia" w:hint="eastAsia"/>
          <w:sz w:val="22"/>
          <w:szCs w:val="22"/>
        </w:rPr>
        <w:t>SCell</w:t>
      </w:r>
      <w:proofErr w:type="spellEnd"/>
      <w:r w:rsidR="001C4437" w:rsidRPr="00CD7C8E">
        <w:rPr>
          <w:rFonts w:eastAsiaTheme="minorEastAsia" w:hint="eastAsia"/>
          <w:sz w:val="22"/>
          <w:szCs w:val="22"/>
        </w:rPr>
        <w:t xml:space="preserve"> activation is </w:t>
      </w:r>
      <w:r w:rsidR="00681507" w:rsidRPr="00CD7C8E">
        <w:rPr>
          <w:rFonts w:eastAsiaTheme="minorEastAsia" w:hint="eastAsia"/>
          <w:sz w:val="22"/>
          <w:szCs w:val="22"/>
        </w:rPr>
        <w:t>one of the key</w:t>
      </w:r>
      <w:r w:rsidR="00434036" w:rsidRPr="00CD7C8E">
        <w:rPr>
          <w:rFonts w:eastAsiaTheme="minorEastAsia" w:hint="eastAsia"/>
          <w:sz w:val="22"/>
          <w:szCs w:val="22"/>
        </w:rPr>
        <w:t xml:space="preserve"> </w:t>
      </w:r>
      <w:r w:rsidR="00592163" w:rsidRPr="00CD7C8E">
        <w:rPr>
          <w:rFonts w:eastAsiaTheme="minorEastAsia" w:hint="eastAsia"/>
          <w:sz w:val="22"/>
          <w:szCs w:val="22"/>
        </w:rPr>
        <w:t>feature</w:t>
      </w:r>
      <w:r w:rsidR="00F97F57" w:rsidRPr="00CD7C8E">
        <w:rPr>
          <w:rFonts w:eastAsiaTheme="minorEastAsia" w:hint="eastAsia"/>
          <w:sz w:val="22"/>
          <w:szCs w:val="22"/>
        </w:rPr>
        <w:t>s</w:t>
      </w:r>
      <w:r w:rsidR="00D458F6" w:rsidRPr="00CD7C8E">
        <w:rPr>
          <w:rFonts w:eastAsiaTheme="minorEastAsia" w:hint="eastAsia"/>
          <w:sz w:val="22"/>
          <w:szCs w:val="22"/>
        </w:rPr>
        <w:t xml:space="preserve">. </w:t>
      </w:r>
      <w:r w:rsidR="00F24FA6" w:rsidRPr="00CD7C8E">
        <w:rPr>
          <w:rFonts w:eastAsiaTheme="minorEastAsia" w:hint="eastAsia"/>
          <w:sz w:val="22"/>
          <w:szCs w:val="22"/>
        </w:rPr>
        <w:t xml:space="preserve">From communication performance perspective, always activated </w:t>
      </w:r>
      <w:proofErr w:type="spellStart"/>
      <w:r w:rsidR="00F24FA6" w:rsidRPr="00CD7C8E">
        <w:rPr>
          <w:rFonts w:eastAsiaTheme="minorEastAsia" w:hint="eastAsia"/>
          <w:sz w:val="22"/>
          <w:szCs w:val="22"/>
        </w:rPr>
        <w:t>SCell</w:t>
      </w:r>
      <w:r w:rsidR="005339D3" w:rsidRPr="00CD7C8E">
        <w:rPr>
          <w:rFonts w:eastAsiaTheme="minorEastAsia" w:hint="eastAsia"/>
          <w:sz w:val="22"/>
          <w:szCs w:val="22"/>
        </w:rPr>
        <w:t>s</w:t>
      </w:r>
      <w:proofErr w:type="spellEnd"/>
      <w:r w:rsidR="005339D3" w:rsidRPr="00CD7C8E">
        <w:rPr>
          <w:rFonts w:eastAsiaTheme="minorEastAsia" w:hint="eastAsia"/>
          <w:sz w:val="22"/>
          <w:szCs w:val="22"/>
        </w:rPr>
        <w:t xml:space="preserve"> </w:t>
      </w:r>
      <w:r w:rsidR="003965FD" w:rsidRPr="00CD7C8E">
        <w:rPr>
          <w:rFonts w:eastAsiaTheme="minorEastAsia" w:hint="eastAsia"/>
          <w:sz w:val="22"/>
          <w:szCs w:val="22"/>
        </w:rPr>
        <w:t xml:space="preserve">maximize </w:t>
      </w:r>
      <w:r w:rsidR="00A62DF9" w:rsidRPr="00CD7C8E">
        <w:rPr>
          <w:rFonts w:eastAsiaTheme="minorEastAsia" w:hint="eastAsia"/>
          <w:sz w:val="22"/>
          <w:szCs w:val="22"/>
        </w:rPr>
        <w:t>data rate/late</w:t>
      </w:r>
      <w:r w:rsidR="009368D3" w:rsidRPr="00CD7C8E">
        <w:rPr>
          <w:rFonts w:eastAsiaTheme="minorEastAsia" w:hint="eastAsia"/>
          <w:sz w:val="22"/>
          <w:szCs w:val="22"/>
        </w:rPr>
        <w:t>ncy performance.</w:t>
      </w:r>
      <w:r w:rsidR="00336CC3" w:rsidRPr="00CD7C8E">
        <w:rPr>
          <w:rFonts w:eastAsiaTheme="minorEastAsia" w:hint="eastAsia"/>
          <w:sz w:val="22"/>
          <w:szCs w:val="22"/>
        </w:rPr>
        <w:t xml:space="preserve"> </w:t>
      </w:r>
      <w:r w:rsidR="00F079CA" w:rsidRPr="00CD7C8E">
        <w:rPr>
          <w:rFonts w:eastAsiaTheme="minorEastAsia" w:hint="eastAsia"/>
          <w:sz w:val="22"/>
          <w:szCs w:val="22"/>
        </w:rPr>
        <w:t xml:space="preserve">However, </w:t>
      </w:r>
      <w:r w:rsidR="00A623F5" w:rsidRPr="00CD7C8E">
        <w:rPr>
          <w:rFonts w:eastAsiaTheme="minorEastAsia" w:hint="eastAsia"/>
          <w:sz w:val="22"/>
          <w:szCs w:val="22"/>
        </w:rPr>
        <w:t xml:space="preserve">obviously, this is not </w:t>
      </w:r>
      <w:r w:rsidR="00A623F5" w:rsidRPr="00CD7C8E">
        <w:rPr>
          <w:rFonts w:eastAsiaTheme="minorEastAsia"/>
          <w:sz w:val="22"/>
          <w:szCs w:val="22"/>
        </w:rPr>
        <w:t>realistic</w:t>
      </w:r>
      <w:r w:rsidR="00A623F5" w:rsidRPr="00CD7C8E">
        <w:rPr>
          <w:rFonts w:eastAsiaTheme="minorEastAsia" w:hint="eastAsia"/>
          <w:sz w:val="22"/>
          <w:szCs w:val="22"/>
        </w:rPr>
        <w:t xml:space="preserve"> for </w:t>
      </w:r>
      <w:r w:rsidR="008E7A5E" w:rsidRPr="00CD7C8E">
        <w:rPr>
          <w:rFonts w:eastAsiaTheme="minorEastAsia" w:hint="eastAsia"/>
          <w:sz w:val="22"/>
          <w:szCs w:val="22"/>
        </w:rPr>
        <w:t>UEPS</w:t>
      </w:r>
      <w:r w:rsidR="00A623F5" w:rsidRPr="00CD7C8E">
        <w:rPr>
          <w:rFonts w:eastAsiaTheme="minorEastAsia" w:hint="eastAsia"/>
          <w:sz w:val="22"/>
          <w:szCs w:val="22"/>
        </w:rPr>
        <w:t xml:space="preserve">; from </w:t>
      </w:r>
      <w:r w:rsidR="008E7A5E" w:rsidRPr="00CD7C8E">
        <w:rPr>
          <w:rFonts w:eastAsiaTheme="minorEastAsia" w:hint="eastAsia"/>
          <w:sz w:val="22"/>
          <w:szCs w:val="22"/>
        </w:rPr>
        <w:t>UEPS</w:t>
      </w:r>
      <w:r w:rsidR="00A623F5" w:rsidRPr="00CD7C8E">
        <w:rPr>
          <w:rFonts w:eastAsiaTheme="minorEastAsia" w:hint="eastAsia"/>
          <w:sz w:val="22"/>
          <w:szCs w:val="22"/>
        </w:rPr>
        <w:t xml:space="preserve"> perspective</w:t>
      </w:r>
      <w:r w:rsidR="008E7A5E" w:rsidRPr="00CD7C8E">
        <w:rPr>
          <w:rFonts w:eastAsiaTheme="minorEastAsia" w:hint="eastAsia"/>
          <w:sz w:val="22"/>
          <w:szCs w:val="22"/>
        </w:rPr>
        <w:t xml:space="preserve">, </w:t>
      </w:r>
      <w:proofErr w:type="spellStart"/>
      <w:r w:rsidR="007802CB" w:rsidRPr="00CD7C8E">
        <w:rPr>
          <w:rFonts w:eastAsiaTheme="minorEastAsia" w:hint="eastAsia"/>
          <w:sz w:val="22"/>
          <w:szCs w:val="22"/>
        </w:rPr>
        <w:t>SCell</w:t>
      </w:r>
      <w:proofErr w:type="spellEnd"/>
      <w:r w:rsidR="007802CB" w:rsidRPr="00CD7C8E">
        <w:rPr>
          <w:rFonts w:eastAsiaTheme="minorEastAsia" w:hint="eastAsia"/>
          <w:sz w:val="22"/>
          <w:szCs w:val="22"/>
        </w:rPr>
        <w:t xml:space="preserve"> should be deactiv</w:t>
      </w:r>
      <w:r w:rsidR="00A623F5" w:rsidRPr="00CD7C8E">
        <w:rPr>
          <w:rFonts w:eastAsiaTheme="minorEastAsia" w:hint="eastAsia"/>
          <w:sz w:val="22"/>
          <w:szCs w:val="22"/>
        </w:rPr>
        <w:t>ated</w:t>
      </w:r>
      <w:r w:rsidR="007802CB" w:rsidRPr="00CD7C8E">
        <w:rPr>
          <w:rFonts w:eastAsiaTheme="minorEastAsia" w:hint="eastAsia"/>
          <w:sz w:val="22"/>
          <w:szCs w:val="22"/>
        </w:rPr>
        <w:t xml:space="preserve"> as </w:t>
      </w:r>
      <w:r w:rsidR="00655870" w:rsidRPr="00CD7C8E">
        <w:rPr>
          <w:rFonts w:eastAsiaTheme="minorEastAsia" w:hint="eastAsia"/>
          <w:sz w:val="22"/>
          <w:szCs w:val="22"/>
        </w:rPr>
        <w:t>much as possible</w:t>
      </w:r>
      <w:r w:rsidR="00275C39" w:rsidRPr="00CD7C8E">
        <w:rPr>
          <w:rFonts w:eastAsiaTheme="minorEastAsia" w:hint="eastAsia"/>
          <w:sz w:val="22"/>
          <w:szCs w:val="22"/>
        </w:rPr>
        <w:t xml:space="preserve">. </w:t>
      </w:r>
      <w:r w:rsidR="00962C17" w:rsidRPr="00CD7C8E">
        <w:rPr>
          <w:rFonts w:eastAsiaTheme="minorEastAsia" w:hint="eastAsia"/>
          <w:sz w:val="22"/>
          <w:szCs w:val="22"/>
        </w:rPr>
        <w:t xml:space="preserve">For the good balance of them, </w:t>
      </w:r>
      <w:r w:rsidR="009C26EE" w:rsidRPr="00CD7C8E">
        <w:rPr>
          <w:rFonts w:eastAsiaTheme="minorEastAsia" w:hint="eastAsia"/>
          <w:sz w:val="22"/>
          <w:szCs w:val="22"/>
        </w:rPr>
        <w:t xml:space="preserve">what is </w:t>
      </w:r>
      <w:r w:rsidR="001554C4">
        <w:rPr>
          <w:rFonts w:eastAsiaTheme="minorEastAsia" w:hint="eastAsia"/>
          <w:sz w:val="22"/>
          <w:szCs w:val="22"/>
        </w:rPr>
        <w:t>required</w:t>
      </w:r>
      <w:r w:rsidR="009C26EE" w:rsidRPr="00CD7C8E">
        <w:rPr>
          <w:rFonts w:eastAsiaTheme="minorEastAsia" w:hint="eastAsia"/>
          <w:sz w:val="22"/>
          <w:szCs w:val="22"/>
        </w:rPr>
        <w:t xml:space="preserve"> is</w:t>
      </w:r>
      <w:r w:rsidR="00962C17" w:rsidRPr="00CD7C8E">
        <w:rPr>
          <w:rFonts w:eastAsiaTheme="minorEastAsia" w:hint="eastAsia"/>
          <w:sz w:val="22"/>
          <w:szCs w:val="22"/>
        </w:rPr>
        <w:t xml:space="preserve"> </w:t>
      </w:r>
      <w:r w:rsidR="00690C5E" w:rsidRPr="00CD7C8E">
        <w:rPr>
          <w:rFonts w:eastAsiaTheme="minorEastAsia" w:hint="eastAsia"/>
          <w:sz w:val="22"/>
          <w:szCs w:val="22"/>
        </w:rPr>
        <w:t xml:space="preserve">activating </w:t>
      </w:r>
      <w:proofErr w:type="spellStart"/>
      <w:r w:rsidR="00690C5E" w:rsidRPr="00CD7C8E">
        <w:rPr>
          <w:rFonts w:eastAsiaTheme="minorEastAsia" w:hint="eastAsia"/>
          <w:sz w:val="22"/>
          <w:szCs w:val="22"/>
        </w:rPr>
        <w:t>SCell</w:t>
      </w:r>
      <w:proofErr w:type="spellEnd"/>
      <w:r w:rsidR="00D57CF5" w:rsidRPr="00CD7C8E">
        <w:rPr>
          <w:rFonts w:eastAsiaTheme="minorEastAsia" w:hint="eastAsia"/>
          <w:sz w:val="22"/>
          <w:szCs w:val="22"/>
        </w:rPr>
        <w:t xml:space="preserve"> immediately </w:t>
      </w:r>
      <w:r w:rsidR="00D0146F" w:rsidRPr="00CD7C8E">
        <w:rPr>
          <w:rFonts w:eastAsiaTheme="minorEastAsia" w:hint="eastAsia"/>
          <w:sz w:val="22"/>
          <w:szCs w:val="22"/>
        </w:rPr>
        <w:t>when much traffic happens</w:t>
      </w:r>
      <w:r w:rsidR="001554C4">
        <w:rPr>
          <w:rFonts w:eastAsiaTheme="minorEastAsia" w:hint="eastAsia"/>
          <w:sz w:val="22"/>
          <w:szCs w:val="22"/>
        </w:rPr>
        <w:t>.</w:t>
      </w:r>
      <w:r w:rsidR="00064C83">
        <w:rPr>
          <w:rFonts w:eastAsiaTheme="minorEastAsia" w:hint="eastAsia"/>
          <w:sz w:val="22"/>
          <w:szCs w:val="22"/>
        </w:rPr>
        <w:t xml:space="preserve"> </w:t>
      </w:r>
      <w:r w:rsidR="00632C1B">
        <w:rPr>
          <w:rFonts w:eastAsiaTheme="minorEastAsia" w:hint="eastAsia"/>
          <w:sz w:val="22"/>
          <w:szCs w:val="22"/>
        </w:rPr>
        <w:t xml:space="preserve">For 6GR, </w:t>
      </w:r>
      <w:proofErr w:type="gramStart"/>
      <w:r w:rsidR="001A042B">
        <w:rPr>
          <w:rFonts w:eastAsiaTheme="minorEastAsia" w:hint="eastAsia"/>
          <w:sz w:val="22"/>
          <w:szCs w:val="22"/>
        </w:rPr>
        <w:t xml:space="preserve">some kind of </w:t>
      </w:r>
      <w:r w:rsidR="00D262EE">
        <w:rPr>
          <w:rFonts w:eastAsiaTheme="minorEastAsia" w:hint="eastAsia"/>
          <w:sz w:val="22"/>
          <w:szCs w:val="22"/>
        </w:rPr>
        <w:t>fast</w:t>
      </w:r>
      <w:proofErr w:type="gramEnd"/>
      <w:r w:rsidR="00D262EE">
        <w:rPr>
          <w:rFonts w:eastAsiaTheme="minorEastAsia" w:hint="eastAsia"/>
          <w:sz w:val="22"/>
          <w:szCs w:val="22"/>
        </w:rPr>
        <w:t xml:space="preserve"> </w:t>
      </w:r>
      <w:proofErr w:type="spellStart"/>
      <w:r w:rsidR="00D262EE">
        <w:rPr>
          <w:rFonts w:eastAsiaTheme="minorEastAsia" w:hint="eastAsia"/>
          <w:sz w:val="22"/>
          <w:szCs w:val="22"/>
        </w:rPr>
        <w:t>SCell</w:t>
      </w:r>
      <w:proofErr w:type="spellEnd"/>
      <w:r w:rsidR="00D262EE">
        <w:rPr>
          <w:rFonts w:eastAsiaTheme="minorEastAsia" w:hint="eastAsia"/>
          <w:sz w:val="22"/>
          <w:szCs w:val="22"/>
        </w:rPr>
        <w:t xml:space="preserve"> activation </w:t>
      </w:r>
      <w:r w:rsidR="003E3728">
        <w:rPr>
          <w:rFonts w:eastAsiaTheme="minorEastAsia" w:hint="eastAsia"/>
          <w:sz w:val="22"/>
          <w:szCs w:val="22"/>
        </w:rPr>
        <w:t>feature</w:t>
      </w:r>
      <w:r w:rsidR="000D5279">
        <w:rPr>
          <w:rFonts w:eastAsiaTheme="minorEastAsia" w:hint="eastAsia"/>
          <w:sz w:val="22"/>
          <w:szCs w:val="22"/>
        </w:rPr>
        <w:t xml:space="preserve"> </w:t>
      </w:r>
      <w:r w:rsidR="001859F9">
        <w:rPr>
          <w:rFonts w:eastAsiaTheme="minorEastAsia" w:hint="eastAsia"/>
          <w:sz w:val="22"/>
          <w:szCs w:val="22"/>
        </w:rPr>
        <w:t>should be studied and introduced.</w:t>
      </w:r>
    </w:p>
    <w:p w14:paraId="15C1257F" w14:textId="5F2F8FA4" w:rsidR="001742EE" w:rsidRDefault="00064C83" w:rsidP="00110C69">
      <w:pPr>
        <w:rPr>
          <w:rFonts w:eastAsiaTheme="minorEastAsia"/>
          <w:sz w:val="22"/>
          <w:szCs w:val="22"/>
        </w:rPr>
      </w:pPr>
      <w:r>
        <w:rPr>
          <w:rFonts w:eastAsiaTheme="minorEastAsia" w:hint="eastAsia"/>
          <w:sz w:val="22"/>
          <w:szCs w:val="22"/>
        </w:rPr>
        <w:t>In 5G NR</w:t>
      </w:r>
      <w:r w:rsidR="005F640C">
        <w:rPr>
          <w:rFonts w:eastAsiaTheme="minorEastAsia" w:hint="eastAsia"/>
          <w:sz w:val="22"/>
          <w:szCs w:val="22"/>
        </w:rPr>
        <w:t xml:space="preserve">, </w:t>
      </w:r>
      <w:proofErr w:type="spellStart"/>
      <w:r w:rsidR="00217CA9">
        <w:rPr>
          <w:rFonts w:eastAsiaTheme="minorEastAsia" w:hint="eastAsia"/>
          <w:sz w:val="22"/>
          <w:szCs w:val="22"/>
        </w:rPr>
        <w:t>SCell</w:t>
      </w:r>
      <w:proofErr w:type="spellEnd"/>
      <w:r w:rsidR="00217CA9">
        <w:rPr>
          <w:rFonts w:eastAsiaTheme="minorEastAsia" w:hint="eastAsia"/>
          <w:sz w:val="22"/>
          <w:szCs w:val="22"/>
        </w:rPr>
        <w:t xml:space="preserve"> dorman</w:t>
      </w:r>
      <w:r w:rsidR="004344F6">
        <w:rPr>
          <w:rFonts w:eastAsiaTheme="minorEastAsia" w:hint="eastAsia"/>
          <w:sz w:val="22"/>
          <w:szCs w:val="22"/>
        </w:rPr>
        <w:t>c</w:t>
      </w:r>
      <w:r w:rsidR="00217CA9">
        <w:rPr>
          <w:rFonts w:eastAsiaTheme="minorEastAsia" w:hint="eastAsia"/>
          <w:sz w:val="22"/>
          <w:szCs w:val="22"/>
        </w:rPr>
        <w:t>y</w:t>
      </w:r>
      <w:r w:rsidR="004344F6">
        <w:rPr>
          <w:rFonts w:eastAsiaTheme="minorEastAsia" w:hint="eastAsia"/>
          <w:sz w:val="22"/>
          <w:szCs w:val="22"/>
        </w:rPr>
        <w:t xml:space="preserve"> </w:t>
      </w:r>
      <w:r w:rsidR="00632C1B">
        <w:rPr>
          <w:rFonts w:eastAsiaTheme="minorEastAsia" w:hint="eastAsia"/>
          <w:sz w:val="22"/>
          <w:szCs w:val="22"/>
        </w:rPr>
        <w:t xml:space="preserve">and A-TRS trigger with </w:t>
      </w:r>
      <w:proofErr w:type="spellStart"/>
      <w:r w:rsidR="0037185C">
        <w:rPr>
          <w:rFonts w:eastAsiaTheme="minorEastAsia" w:hint="eastAsia"/>
          <w:sz w:val="22"/>
          <w:szCs w:val="22"/>
        </w:rPr>
        <w:t>SCell</w:t>
      </w:r>
      <w:proofErr w:type="spellEnd"/>
      <w:r w:rsidR="0037185C">
        <w:rPr>
          <w:rFonts w:eastAsiaTheme="minorEastAsia" w:hint="eastAsia"/>
          <w:sz w:val="22"/>
          <w:szCs w:val="22"/>
        </w:rPr>
        <w:t xml:space="preserve"> activation </w:t>
      </w:r>
      <w:r w:rsidR="00741875">
        <w:rPr>
          <w:rFonts w:eastAsiaTheme="minorEastAsia" w:hint="eastAsia"/>
          <w:sz w:val="22"/>
          <w:szCs w:val="22"/>
        </w:rPr>
        <w:t xml:space="preserve">were introduced for this purpose. </w:t>
      </w:r>
      <w:r w:rsidR="00085BFC">
        <w:rPr>
          <w:rFonts w:eastAsiaTheme="minorEastAsia" w:hint="eastAsia"/>
          <w:sz w:val="22"/>
          <w:szCs w:val="22"/>
        </w:rPr>
        <w:t xml:space="preserve">Similar mechanisms can be </w:t>
      </w:r>
      <w:r w:rsidR="00931E02">
        <w:rPr>
          <w:rFonts w:eastAsiaTheme="minorEastAsia" w:hint="eastAsia"/>
          <w:sz w:val="22"/>
          <w:szCs w:val="22"/>
        </w:rPr>
        <w:t xml:space="preserve">considered for 6GR, </w:t>
      </w:r>
      <w:r w:rsidR="000106BD">
        <w:rPr>
          <w:rFonts w:eastAsiaTheme="minorEastAsia" w:hint="eastAsia"/>
          <w:sz w:val="22"/>
          <w:szCs w:val="22"/>
        </w:rPr>
        <w:t xml:space="preserve">while just </w:t>
      </w:r>
      <w:r w:rsidR="002034CA">
        <w:rPr>
          <w:rFonts w:eastAsiaTheme="minorEastAsia" w:hint="eastAsia"/>
          <w:sz w:val="22"/>
          <w:szCs w:val="22"/>
        </w:rPr>
        <w:t>cop</w:t>
      </w:r>
      <w:r w:rsidR="001742EE">
        <w:rPr>
          <w:rFonts w:eastAsiaTheme="minorEastAsia" w:hint="eastAsia"/>
          <w:sz w:val="22"/>
          <w:szCs w:val="22"/>
        </w:rPr>
        <w:t xml:space="preserve">ies of them are not preferred </w:t>
      </w:r>
      <w:r w:rsidR="00097ACE">
        <w:rPr>
          <w:rFonts w:eastAsiaTheme="minorEastAsia" w:hint="eastAsia"/>
          <w:sz w:val="22"/>
          <w:szCs w:val="22"/>
        </w:rPr>
        <w:t>from the following re</w:t>
      </w:r>
      <w:r w:rsidR="00114159">
        <w:rPr>
          <w:rFonts w:eastAsiaTheme="minorEastAsia" w:hint="eastAsia"/>
          <w:sz w:val="22"/>
          <w:szCs w:val="22"/>
        </w:rPr>
        <w:t>asons:</w:t>
      </w:r>
    </w:p>
    <w:p w14:paraId="43E9D162" w14:textId="4ECA3229" w:rsidR="00114159" w:rsidRDefault="00114159" w:rsidP="00114159">
      <w:pPr>
        <w:pStyle w:val="ListParagraph"/>
        <w:numPr>
          <w:ilvl w:val="0"/>
          <w:numId w:val="37"/>
        </w:numPr>
        <w:ind w:leftChars="0"/>
        <w:rPr>
          <w:sz w:val="22"/>
          <w:szCs w:val="22"/>
        </w:rPr>
      </w:pPr>
      <w:proofErr w:type="spellStart"/>
      <w:r>
        <w:rPr>
          <w:rFonts w:hint="eastAsia"/>
          <w:sz w:val="22"/>
          <w:szCs w:val="22"/>
        </w:rPr>
        <w:t>SCell</w:t>
      </w:r>
      <w:proofErr w:type="spellEnd"/>
      <w:r>
        <w:rPr>
          <w:rFonts w:hint="eastAsia"/>
          <w:sz w:val="22"/>
          <w:szCs w:val="22"/>
        </w:rPr>
        <w:t xml:space="preserve"> dormancy: </w:t>
      </w:r>
      <w:r w:rsidR="008C675F" w:rsidRPr="008C675F">
        <w:rPr>
          <w:sz w:val="22"/>
          <w:szCs w:val="22"/>
        </w:rPr>
        <w:t xml:space="preserve">It is not preferred to reuse </w:t>
      </w:r>
      <w:proofErr w:type="spellStart"/>
      <w:r w:rsidR="008C675F" w:rsidRPr="008C675F">
        <w:rPr>
          <w:sz w:val="22"/>
          <w:szCs w:val="22"/>
        </w:rPr>
        <w:t>SCell</w:t>
      </w:r>
      <w:proofErr w:type="spellEnd"/>
      <w:r w:rsidR="008C675F" w:rsidRPr="008C675F">
        <w:rPr>
          <w:sz w:val="22"/>
          <w:szCs w:val="22"/>
        </w:rPr>
        <w:t xml:space="preserve"> dormancy in 5G NR, which highly correlates with BWP framework, </w:t>
      </w:r>
      <w:r w:rsidR="00EA758F" w:rsidRPr="008C675F">
        <w:rPr>
          <w:sz w:val="22"/>
          <w:szCs w:val="22"/>
        </w:rPr>
        <w:t xml:space="preserve">for 6GR </w:t>
      </w:r>
      <w:r w:rsidR="008C675F" w:rsidRPr="008C675F">
        <w:rPr>
          <w:sz w:val="22"/>
          <w:szCs w:val="22"/>
        </w:rPr>
        <w:t xml:space="preserve">as it is since we believe that BWP framework should be revisited for mitigating operational complexity as discussed in </w:t>
      </w:r>
      <w:r w:rsidR="00A666FD">
        <w:rPr>
          <w:rFonts w:hint="eastAsia"/>
          <w:sz w:val="22"/>
          <w:szCs w:val="22"/>
        </w:rPr>
        <w:t xml:space="preserve">[11]. </w:t>
      </w:r>
      <w:r w:rsidR="001C60A0">
        <w:rPr>
          <w:rFonts w:hint="eastAsia"/>
          <w:sz w:val="22"/>
          <w:szCs w:val="22"/>
        </w:rPr>
        <w:t xml:space="preserve">Instead of that, </w:t>
      </w:r>
      <w:r w:rsidR="00124423">
        <w:rPr>
          <w:rFonts w:hint="eastAsia"/>
          <w:sz w:val="22"/>
          <w:szCs w:val="22"/>
        </w:rPr>
        <w:t xml:space="preserve">a potential </w:t>
      </w:r>
      <w:r w:rsidR="00124423">
        <w:rPr>
          <w:sz w:val="22"/>
          <w:szCs w:val="22"/>
        </w:rPr>
        <w:t>approach</w:t>
      </w:r>
      <w:r w:rsidR="00124423">
        <w:rPr>
          <w:rFonts w:hint="eastAsia"/>
          <w:sz w:val="22"/>
          <w:szCs w:val="22"/>
        </w:rPr>
        <w:t xml:space="preserve"> is </w:t>
      </w:r>
      <w:r w:rsidR="001C60A0" w:rsidRPr="001C60A0">
        <w:rPr>
          <w:sz w:val="22"/>
          <w:szCs w:val="22"/>
        </w:rPr>
        <w:t xml:space="preserve">introducing </w:t>
      </w:r>
      <w:proofErr w:type="spellStart"/>
      <w:r w:rsidR="001C60A0" w:rsidRPr="001C60A0">
        <w:rPr>
          <w:sz w:val="22"/>
          <w:szCs w:val="22"/>
        </w:rPr>
        <w:t>SCell</w:t>
      </w:r>
      <w:proofErr w:type="spellEnd"/>
      <w:r w:rsidR="001C60A0" w:rsidRPr="001C60A0">
        <w:rPr>
          <w:sz w:val="22"/>
          <w:szCs w:val="22"/>
        </w:rPr>
        <w:t xml:space="preserve"> dormancy concept without relying on BWP framework</w:t>
      </w:r>
      <w:r w:rsidR="00124423">
        <w:rPr>
          <w:rFonts w:hint="eastAsia"/>
          <w:sz w:val="22"/>
          <w:szCs w:val="22"/>
        </w:rPr>
        <w:t>.</w:t>
      </w:r>
    </w:p>
    <w:p w14:paraId="7C1272FE" w14:textId="29EABCAA" w:rsidR="00114159" w:rsidRPr="00D50707" w:rsidRDefault="007F06EC" w:rsidP="00114159">
      <w:pPr>
        <w:pStyle w:val="ListParagraph"/>
        <w:numPr>
          <w:ilvl w:val="0"/>
          <w:numId w:val="37"/>
        </w:numPr>
        <w:ind w:leftChars="0"/>
        <w:rPr>
          <w:sz w:val="22"/>
          <w:szCs w:val="22"/>
        </w:rPr>
      </w:pPr>
      <w:r w:rsidRPr="007F06EC">
        <w:rPr>
          <w:sz w:val="22"/>
          <w:szCs w:val="22"/>
        </w:rPr>
        <w:t xml:space="preserve">A-TRS trigger with </w:t>
      </w:r>
      <w:proofErr w:type="spellStart"/>
      <w:r w:rsidRPr="007F06EC">
        <w:rPr>
          <w:sz w:val="22"/>
          <w:szCs w:val="22"/>
        </w:rPr>
        <w:t>SCell</w:t>
      </w:r>
      <w:proofErr w:type="spellEnd"/>
      <w:r w:rsidRPr="007F06EC">
        <w:rPr>
          <w:sz w:val="22"/>
          <w:szCs w:val="22"/>
        </w:rPr>
        <w:t xml:space="preserve"> activation</w:t>
      </w:r>
      <w:r w:rsidR="00114159" w:rsidRPr="00D50707">
        <w:rPr>
          <w:rFonts w:hint="eastAsia"/>
          <w:sz w:val="22"/>
          <w:szCs w:val="22"/>
        </w:rPr>
        <w:t xml:space="preserve">: </w:t>
      </w:r>
      <w:r w:rsidR="00E96D02" w:rsidRPr="00E96D02">
        <w:rPr>
          <w:sz w:val="22"/>
          <w:szCs w:val="22"/>
        </w:rPr>
        <w:t xml:space="preserve">Although a good balance between lower latency and UEPS can be achieved, this feature has not been designed for NES. Studying the design together with on-demand SSB </w:t>
      </w:r>
      <w:proofErr w:type="spellStart"/>
      <w:r w:rsidR="00E96D02" w:rsidRPr="00E96D02">
        <w:rPr>
          <w:sz w:val="22"/>
          <w:szCs w:val="22"/>
        </w:rPr>
        <w:t>SCell</w:t>
      </w:r>
      <w:proofErr w:type="spellEnd"/>
      <w:r w:rsidR="00E96D02" w:rsidRPr="00E96D02">
        <w:rPr>
          <w:sz w:val="22"/>
          <w:szCs w:val="22"/>
        </w:rPr>
        <w:t xml:space="preserve"> is preferred as they are similar in terms of on-demand TX for EE and low latency.</w:t>
      </w:r>
    </w:p>
    <w:p w14:paraId="21D1AA1D" w14:textId="77777777" w:rsidR="00C55E6D" w:rsidRDefault="00C55E6D" w:rsidP="00110C69">
      <w:pPr>
        <w:rPr>
          <w:rFonts w:eastAsiaTheme="minorEastAsia"/>
          <w:sz w:val="22"/>
          <w:szCs w:val="22"/>
        </w:rPr>
      </w:pPr>
    </w:p>
    <w:p w14:paraId="71D45D75" w14:textId="732C5277" w:rsidR="0039333D" w:rsidRPr="00DD65FF" w:rsidRDefault="0039333D" w:rsidP="0039333D">
      <w:pPr>
        <w:rPr>
          <w:b/>
          <w:bCs/>
          <w:sz w:val="22"/>
          <w:szCs w:val="18"/>
        </w:rPr>
      </w:pPr>
      <w:r w:rsidRPr="00B67371">
        <w:rPr>
          <w:b/>
          <w:bCs/>
          <w:sz w:val="22"/>
          <w:szCs w:val="18"/>
          <w:u w:val="single"/>
        </w:rPr>
        <w:t>Proposal</w:t>
      </w:r>
      <w:r w:rsidRPr="00DD65FF">
        <w:rPr>
          <w:rFonts w:hint="eastAsia"/>
          <w:b/>
          <w:bCs/>
          <w:sz w:val="22"/>
          <w:szCs w:val="18"/>
          <w:u w:val="single"/>
        </w:rPr>
        <w:t xml:space="preserve"> </w:t>
      </w:r>
      <w:r w:rsidR="003E3E70">
        <w:rPr>
          <w:rFonts w:hint="eastAsia"/>
          <w:b/>
          <w:bCs/>
          <w:sz w:val="22"/>
          <w:szCs w:val="18"/>
          <w:u w:val="single"/>
        </w:rPr>
        <w:t>24</w:t>
      </w:r>
      <w:r w:rsidRPr="00B67371">
        <w:rPr>
          <w:b/>
          <w:bCs/>
          <w:sz w:val="22"/>
          <w:szCs w:val="18"/>
          <w:u w:val="single"/>
        </w:rPr>
        <w:t>:</w:t>
      </w:r>
    </w:p>
    <w:p w14:paraId="7B124BDC" w14:textId="0869F22D" w:rsidR="0039333D" w:rsidRDefault="00D377F8" w:rsidP="0039333D">
      <w:pPr>
        <w:rPr>
          <w:sz w:val="22"/>
          <w:szCs w:val="18"/>
        </w:rPr>
      </w:pPr>
      <w:r w:rsidRPr="00D377F8">
        <w:rPr>
          <w:sz w:val="22"/>
          <w:szCs w:val="18"/>
        </w:rPr>
        <w:t>Study fast activation of carriers for UEPS as well as user experienced communication performance</w:t>
      </w:r>
      <w:r w:rsidR="0039333D">
        <w:rPr>
          <w:rFonts w:hint="eastAsia"/>
          <w:sz w:val="22"/>
          <w:szCs w:val="18"/>
        </w:rPr>
        <w:t>.</w:t>
      </w:r>
    </w:p>
    <w:p w14:paraId="692F3E44" w14:textId="0202E93A" w:rsidR="00D377F8" w:rsidRPr="00FD4865" w:rsidRDefault="00846220" w:rsidP="00D377F8">
      <w:pPr>
        <w:pStyle w:val="ListParagraph"/>
        <w:numPr>
          <w:ilvl w:val="0"/>
          <w:numId w:val="15"/>
        </w:numPr>
        <w:ind w:leftChars="0"/>
      </w:pPr>
      <w:r>
        <w:rPr>
          <w:sz w:val="22"/>
          <w:szCs w:val="22"/>
        </w:rPr>
        <w:t>E</w:t>
      </w:r>
      <w:r>
        <w:rPr>
          <w:rFonts w:hint="eastAsia"/>
          <w:sz w:val="22"/>
          <w:szCs w:val="22"/>
        </w:rPr>
        <w:t xml:space="preserve">.g., </w:t>
      </w:r>
      <w:r w:rsidRPr="00846220">
        <w:rPr>
          <w:sz w:val="22"/>
          <w:szCs w:val="22"/>
        </w:rPr>
        <w:t xml:space="preserve">consider introducing </w:t>
      </w:r>
      <w:proofErr w:type="spellStart"/>
      <w:r w:rsidRPr="00846220">
        <w:rPr>
          <w:sz w:val="22"/>
          <w:szCs w:val="22"/>
        </w:rPr>
        <w:t>SCell</w:t>
      </w:r>
      <w:proofErr w:type="spellEnd"/>
      <w:r w:rsidRPr="00846220">
        <w:rPr>
          <w:sz w:val="22"/>
          <w:szCs w:val="22"/>
        </w:rPr>
        <w:t xml:space="preserve"> dormancy concept without relying on BWP framework</w:t>
      </w:r>
    </w:p>
    <w:p w14:paraId="547499FB" w14:textId="4A503FCA" w:rsidR="00D377F8" w:rsidRPr="00FD4865" w:rsidRDefault="00800A48" w:rsidP="00D377F8">
      <w:pPr>
        <w:pStyle w:val="ListParagraph"/>
        <w:numPr>
          <w:ilvl w:val="0"/>
          <w:numId w:val="15"/>
        </w:numPr>
        <w:ind w:leftChars="0"/>
      </w:pPr>
      <w:r>
        <w:rPr>
          <w:sz w:val="22"/>
          <w:szCs w:val="22"/>
        </w:rPr>
        <w:t>E</w:t>
      </w:r>
      <w:r>
        <w:rPr>
          <w:rFonts w:hint="eastAsia"/>
          <w:sz w:val="22"/>
          <w:szCs w:val="22"/>
        </w:rPr>
        <w:t xml:space="preserve">.g., consider </w:t>
      </w:r>
      <w:r w:rsidR="00AD3436">
        <w:rPr>
          <w:rFonts w:hint="eastAsia"/>
          <w:sz w:val="22"/>
          <w:szCs w:val="22"/>
        </w:rPr>
        <w:t xml:space="preserve">introducing </w:t>
      </w:r>
      <w:r w:rsidR="00AD3436" w:rsidRPr="007F06EC">
        <w:rPr>
          <w:sz w:val="22"/>
          <w:szCs w:val="22"/>
        </w:rPr>
        <w:t xml:space="preserve">A-TRS trigger with </w:t>
      </w:r>
      <w:proofErr w:type="spellStart"/>
      <w:r w:rsidR="00AD3436" w:rsidRPr="007F06EC">
        <w:rPr>
          <w:sz w:val="22"/>
          <w:szCs w:val="22"/>
        </w:rPr>
        <w:t>SCell</w:t>
      </w:r>
      <w:proofErr w:type="spellEnd"/>
      <w:r w:rsidR="00AD3436" w:rsidRPr="007F06EC">
        <w:rPr>
          <w:sz w:val="22"/>
          <w:szCs w:val="22"/>
        </w:rPr>
        <w:t xml:space="preserve"> activation</w:t>
      </w:r>
      <w:r w:rsidR="00AD3436">
        <w:rPr>
          <w:rFonts w:hint="eastAsia"/>
          <w:sz w:val="22"/>
          <w:szCs w:val="22"/>
        </w:rPr>
        <w:t xml:space="preserve"> designed together with on-</w:t>
      </w:r>
      <w:proofErr w:type="spellStart"/>
      <w:r w:rsidR="00AD3436">
        <w:rPr>
          <w:rFonts w:hint="eastAsia"/>
          <w:sz w:val="22"/>
          <w:szCs w:val="22"/>
        </w:rPr>
        <w:t>deman</w:t>
      </w:r>
      <w:proofErr w:type="spellEnd"/>
      <w:r w:rsidR="00AD3436">
        <w:rPr>
          <w:rFonts w:hint="eastAsia"/>
          <w:sz w:val="22"/>
          <w:szCs w:val="22"/>
        </w:rPr>
        <w:t xml:space="preserve"> SSB </w:t>
      </w:r>
      <w:proofErr w:type="spellStart"/>
      <w:r w:rsidR="00AD3436">
        <w:rPr>
          <w:rFonts w:hint="eastAsia"/>
          <w:sz w:val="22"/>
          <w:szCs w:val="22"/>
        </w:rPr>
        <w:t>SCell</w:t>
      </w:r>
      <w:proofErr w:type="spellEnd"/>
      <w:r w:rsidR="00332BD1">
        <w:rPr>
          <w:rFonts w:hint="eastAsia"/>
          <w:sz w:val="22"/>
          <w:szCs w:val="22"/>
        </w:rPr>
        <w:t xml:space="preserve"> operation</w:t>
      </w:r>
    </w:p>
    <w:p w14:paraId="6AD076D8" w14:textId="77777777" w:rsidR="0039333D" w:rsidRPr="00CD7C8E" w:rsidRDefault="0039333D" w:rsidP="00110C69">
      <w:pPr>
        <w:rPr>
          <w:rFonts w:eastAsiaTheme="minorEastAsia" w:hint="eastAsia"/>
          <w:sz w:val="22"/>
          <w:szCs w:val="22"/>
        </w:rPr>
      </w:pPr>
    </w:p>
    <w:p w14:paraId="24DD998E" w14:textId="49A270FA" w:rsidR="00F75050" w:rsidRPr="00CD7C8E" w:rsidRDefault="7B4DF339" w:rsidP="53833233">
      <w:pPr>
        <w:pStyle w:val="a1"/>
        <w:rPr>
          <w:b/>
        </w:rPr>
      </w:pPr>
      <w:r w:rsidRPr="00CD7C8E">
        <w:rPr>
          <w:b/>
        </w:rPr>
        <w:t>3.</w:t>
      </w:r>
      <w:r w:rsidR="3721262D" w:rsidRPr="00CD7C8E">
        <w:rPr>
          <w:b/>
        </w:rPr>
        <w:t>3</w:t>
      </w:r>
      <w:r w:rsidRPr="00CD7C8E">
        <w:rPr>
          <w:b/>
        </w:rPr>
        <w:t>.2.4 RRM/RLM/BFD</w:t>
      </w:r>
    </w:p>
    <w:p w14:paraId="513BBED2" w14:textId="0091AC69" w:rsidR="00D36DFA" w:rsidRDefault="00152130" w:rsidP="002816D3">
      <w:pPr>
        <w:rPr>
          <w:sz w:val="22"/>
          <w:szCs w:val="18"/>
        </w:rPr>
      </w:pPr>
      <w:r>
        <w:rPr>
          <w:sz w:val="22"/>
          <w:szCs w:val="18"/>
        </w:rPr>
        <w:t>A</w:t>
      </w:r>
      <w:r>
        <w:rPr>
          <w:rFonts w:hint="eastAsia"/>
          <w:sz w:val="22"/>
          <w:szCs w:val="18"/>
        </w:rPr>
        <w:t>nother potential power</w:t>
      </w:r>
      <w:r w:rsidR="005359F6">
        <w:rPr>
          <w:rFonts w:hint="eastAsia"/>
          <w:sz w:val="22"/>
          <w:szCs w:val="18"/>
        </w:rPr>
        <w:t xml:space="preserve">-consuming </w:t>
      </w:r>
      <w:r w:rsidR="001E42C8">
        <w:rPr>
          <w:sz w:val="22"/>
          <w:szCs w:val="18"/>
        </w:rPr>
        <w:t>behaviour</w:t>
      </w:r>
      <w:r w:rsidR="00E25ED6">
        <w:rPr>
          <w:rFonts w:hint="eastAsia"/>
          <w:sz w:val="22"/>
          <w:szCs w:val="18"/>
        </w:rPr>
        <w:t xml:space="preserve"> </w:t>
      </w:r>
      <w:r w:rsidR="00702DAC">
        <w:rPr>
          <w:rFonts w:hint="eastAsia"/>
          <w:sz w:val="22"/>
          <w:szCs w:val="18"/>
        </w:rPr>
        <w:t xml:space="preserve">in RRC CONNECTED state would be </w:t>
      </w:r>
      <w:r w:rsidR="004A2C64">
        <w:rPr>
          <w:rFonts w:hint="eastAsia"/>
          <w:sz w:val="22"/>
          <w:szCs w:val="18"/>
        </w:rPr>
        <w:t>measurements related, such as RRM, RLM and B</w:t>
      </w:r>
      <w:r w:rsidR="00323DF2">
        <w:rPr>
          <w:rFonts w:hint="eastAsia"/>
          <w:sz w:val="22"/>
          <w:szCs w:val="18"/>
        </w:rPr>
        <w:t>FD</w:t>
      </w:r>
      <w:r w:rsidR="004A2C64">
        <w:rPr>
          <w:rFonts w:hint="eastAsia"/>
          <w:sz w:val="22"/>
          <w:szCs w:val="18"/>
        </w:rPr>
        <w:t xml:space="preserve">. </w:t>
      </w:r>
      <w:r w:rsidR="00E349B8">
        <w:rPr>
          <w:rFonts w:hint="eastAsia"/>
          <w:sz w:val="22"/>
          <w:szCs w:val="18"/>
        </w:rPr>
        <w:t xml:space="preserve">These features are </w:t>
      </w:r>
      <w:r w:rsidR="002A6E68">
        <w:rPr>
          <w:rFonts w:hint="eastAsia"/>
          <w:sz w:val="22"/>
          <w:szCs w:val="18"/>
        </w:rPr>
        <w:t>essential</w:t>
      </w:r>
      <w:r w:rsidR="00E349B8">
        <w:rPr>
          <w:rFonts w:hint="eastAsia"/>
          <w:sz w:val="22"/>
          <w:szCs w:val="18"/>
        </w:rPr>
        <w:t xml:space="preserve"> </w:t>
      </w:r>
      <w:r w:rsidR="00900017">
        <w:rPr>
          <w:rFonts w:hint="eastAsia"/>
          <w:sz w:val="22"/>
          <w:szCs w:val="18"/>
        </w:rPr>
        <w:t xml:space="preserve">for UE to </w:t>
      </w:r>
      <w:r w:rsidR="002B400D">
        <w:rPr>
          <w:rFonts w:hint="eastAsia"/>
          <w:sz w:val="22"/>
          <w:szCs w:val="18"/>
        </w:rPr>
        <w:t>prepare for several procedures,</w:t>
      </w:r>
      <w:r w:rsidR="00900017">
        <w:rPr>
          <w:rFonts w:hint="eastAsia"/>
          <w:sz w:val="22"/>
          <w:szCs w:val="18"/>
        </w:rPr>
        <w:t xml:space="preserve"> e.g., handover, </w:t>
      </w:r>
      <w:r w:rsidR="00326101">
        <w:rPr>
          <w:rFonts w:hint="eastAsia"/>
          <w:sz w:val="22"/>
          <w:szCs w:val="18"/>
        </w:rPr>
        <w:t>RLF detection and</w:t>
      </w:r>
      <w:r w:rsidR="00323DF2">
        <w:rPr>
          <w:rFonts w:hint="eastAsia"/>
          <w:sz w:val="22"/>
          <w:szCs w:val="18"/>
        </w:rPr>
        <w:t xml:space="preserve"> beam </w:t>
      </w:r>
      <w:r w:rsidR="00323DF2">
        <w:rPr>
          <w:sz w:val="22"/>
          <w:szCs w:val="18"/>
        </w:rPr>
        <w:t>failure</w:t>
      </w:r>
      <w:r w:rsidR="00323DF2">
        <w:rPr>
          <w:rFonts w:hint="eastAsia"/>
          <w:sz w:val="22"/>
          <w:szCs w:val="18"/>
        </w:rPr>
        <w:t xml:space="preserve"> detection. </w:t>
      </w:r>
      <w:r w:rsidR="00265DA6">
        <w:rPr>
          <w:sz w:val="22"/>
          <w:szCs w:val="18"/>
        </w:rPr>
        <w:t>M</w:t>
      </w:r>
      <w:r w:rsidR="00265DA6">
        <w:rPr>
          <w:rFonts w:hint="eastAsia"/>
          <w:sz w:val="22"/>
          <w:szCs w:val="18"/>
        </w:rPr>
        <w:t xml:space="preserve">eanwhile, </w:t>
      </w:r>
      <w:r w:rsidR="00AE43C0">
        <w:rPr>
          <w:rFonts w:hint="eastAsia"/>
          <w:sz w:val="22"/>
          <w:szCs w:val="18"/>
        </w:rPr>
        <w:t>those procedures may not frequently occur depending on the situation</w:t>
      </w:r>
      <w:r w:rsidR="00F665DB">
        <w:rPr>
          <w:rFonts w:hint="eastAsia"/>
          <w:sz w:val="22"/>
          <w:szCs w:val="18"/>
        </w:rPr>
        <w:t xml:space="preserve">. </w:t>
      </w:r>
      <w:r w:rsidR="00F665DB">
        <w:rPr>
          <w:sz w:val="22"/>
          <w:szCs w:val="18"/>
        </w:rPr>
        <w:t>F</w:t>
      </w:r>
      <w:r w:rsidR="00F665DB">
        <w:rPr>
          <w:rFonts w:hint="eastAsia"/>
          <w:sz w:val="22"/>
          <w:szCs w:val="18"/>
        </w:rPr>
        <w:t xml:space="preserve">or example, </w:t>
      </w:r>
      <w:r w:rsidR="00F14B24">
        <w:rPr>
          <w:rFonts w:hint="eastAsia"/>
          <w:sz w:val="22"/>
          <w:szCs w:val="18"/>
        </w:rPr>
        <w:t>a</w:t>
      </w:r>
      <w:r w:rsidR="00334F51">
        <w:rPr>
          <w:rFonts w:hint="eastAsia"/>
          <w:sz w:val="22"/>
          <w:szCs w:val="18"/>
        </w:rPr>
        <w:t xml:space="preserve"> stationary device</w:t>
      </w:r>
      <w:r w:rsidR="002C49DD">
        <w:rPr>
          <w:rFonts w:hint="eastAsia"/>
          <w:sz w:val="22"/>
          <w:szCs w:val="18"/>
        </w:rPr>
        <w:t xml:space="preserve"> (e.g., </w:t>
      </w:r>
      <w:r w:rsidR="001D07DC">
        <w:rPr>
          <w:rFonts w:hint="eastAsia"/>
          <w:sz w:val="22"/>
          <w:szCs w:val="18"/>
        </w:rPr>
        <w:t>IoT, FWA)</w:t>
      </w:r>
      <w:r w:rsidR="00334F51">
        <w:rPr>
          <w:rFonts w:hint="eastAsia"/>
          <w:sz w:val="22"/>
          <w:szCs w:val="18"/>
        </w:rPr>
        <w:t xml:space="preserve"> generally does not require</w:t>
      </w:r>
      <w:r w:rsidR="00972ED2">
        <w:rPr>
          <w:rFonts w:hint="eastAsia"/>
          <w:sz w:val="22"/>
          <w:szCs w:val="18"/>
        </w:rPr>
        <w:t xml:space="preserve"> mobility</w:t>
      </w:r>
      <w:r w:rsidR="001D07DC">
        <w:rPr>
          <w:rFonts w:hint="eastAsia"/>
          <w:sz w:val="22"/>
          <w:szCs w:val="18"/>
        </w:rPr>
        <w:t xml:space="preserve">. Also, even for </w:t>
      </w:r>
      <w:proofErr w:type="spellStart"/>
      <w:r w:rsidR="001D07DC">
        <w:rPr>
          <w:rFonts w:hint="eastAsia"/>
          <w:sz w:val="22"/>
          <w:szCs w:val="18"/>
        </w:rPr>
        <w:t>eMBB</w:t>
      </w:r>
      <w:proofErr w:type="spellEnd"/>
      <w:r w:rsidR="001D07DC">
        <w:rPr>
          <w:rFonts w:hint="eastAsia"/>
          <w:sz w:val="22"/>
          <w:szCs w:val="18"/>
        </w:rPr>
        <w:t xml:space="preserve">, </w:t>
      </w:r>
      <w:r w:rsidR="00CD01F9">
        <w:rPr>
          <w:rFonts w:hint="eastAsia"/>
          <w:sz w:val="22"/>
          <w:szCs w:val="18"/>
        </w:rPr>
        <w:t xml:space="preserve">in case the device is located at cell </w:t>
      </w:r>
      <w:r w:rsidR="00CD01F9">
        <w:rPr>
          <w:sz w:val="22"/>
          <w:szCs w:val="18"/>
        </w:rPr>
        <w:t>centre</w:t>
      </w:r>
      <w:r w:rsidR="00CD01F9">
        <w:rPr>
          <w:rFonts w:hint="eastAsia"/>
          <w:sz w:val="22"/>
          <w:szCs w:val="18"/>
        </w:rPr>
        <w:t xml:space="preserve"> rather than cell edge, </w:t>
      </w:r>
      <w:r w:rsidR="00F96804">
        <w:rPr>
          <w:rFonts w:hint="eastAsia"/>
          <w:sz w:val="22"/>
          <w:szCs w:val="18"/>
        </w:rPr>
        <w:t xml:space="preserve">the need to prepare for </w:t>
      </w:r>
      <w:r w:rsidR="002E020E">
        <w:rPr>
          <w:rFonts w:hint="eastAsia"/>
          <w:sz w:val="22"/>
          <w:szCs w:val="18"/>
        </w:rPr>
        <w:t xml:space="preserve">mobility or </w:t>
      </w:r>
      <w:r w:rsidR="003B47E0">
        <w:rPr>
          <w:rFonts w:hint="eastAsia"/>
          <w:sz w:val="22"/>
          <w:szCs w:val="18"/>
        </w:rPr>
        <w:t xml:space="preserve">link quality check could be small. </w:t>
      </w:r>
      <w:r w:rsidR="00593045">
        <w:rPr>
          <w:sz w:val="22"/>
          <w:szCs w:val="18"/>
        </w:rPr>
        <w:t>I</w:t>
      </w:r>
      <w:r w:rsidR="00593045">
        <w:rPr>
          <w:rFonts w:hint="eastAsia"/>
          <w:sz w:val="22"/>
          <w:szCs w:val="18"/>
        </w:rPr>
        <w:t xml:space="preserve">n such situations, reducing </w:t>
      </w:r>
      <w:r w:rsidR="001C03E8">
        <w:rPr>
          <w:rFonts w:hint="eastAsia"/>
          <w:sz w:val="22"/>
          <w:szCs w:val="18"/>
        </w:rPr>
        <w:t xml:space="preserve">measurements for RRM/RLM/BFD might help the UE reduce its power consumption further. </w:t>
      </w:r>
      <w:r w:rsidR="001C03E8">
        <w:rPr>
          <w:sz w:val="22"/>
          <w:szCs w:val="18"/>
        </w:rPr>
        <w:t>I</w:t>
      </w:r>
      <w:r w:rsidR="001C03E8">
        <w:rPr>
          <w:rFonts w:hint="eastAsia"/>
          <w:sz w:val="22"/>
          <w:szCs w:val="18"/>
        </w:rPr>
        <w:t xml:space="preserve">n NR, </w:t>
      </w:r>
      <w:r w:rsidR="00C83FB0">
        <w:rPr>
          <w:rFonts w:hint="eastAsia"/>
          <w:sz w:val="22"/>
          <w:szCs w:val="18"/>
        </w:rPr>
        <w:t>there are some features defined for this purpose</w:t>
      </w:r>
      <w:r w:rsidR="00853377">
        <w:rPr>
          <w:rFonts w:hint="eastAsia"/>
          <w:sz w:val="22"/>
          <w:szCs w:val="18"/>
        </w:rPr>
        <w:t xml:space="preserve"> (e.g., RRM relaxation)</w:t>
      </w:r>
      <w:r w:rsidR="00CA28AD">
        <w:rPr>
          <w:rFonts w:hint="eastAsia"/>
          <w:sz w:val="22"/>
          <w:szCs w:val="18"/>
        </w:rPr>
        <w:t xml:space="preserve">. </w:t>
      </w:r>
    </w:p>
    <w:p w14:paraId="3201AD1F" w14:textId="77777777" w:rsidR="00D36DFA" w:rsidRDefault="00D36DFA" w:rsidP="002816D3">
      <w:pPr>
        <w:rPr>
          <w:sz w:val="22"/>
          <w:szCs w:val="18"/>
        </w:rPr>
      </w:pPr>
    </w:p>
    <w:p w14:paraId="4D95351F" w14:textId="49ED249D" w:rsidR="00D36DFA" w:rsidRDefault="00506142" w:rsidP="002816D3">
      <w:pPr>
        <w:rPr>
          <w:rFonts w:hint="eastAsia"/>
          <w:sz w:val="22"/>
          <w:szCs w:val="18"/>
        </w:rPr>
      </w:pPr>
      <w:r>
        <w:rPr>
          <w:rFonts w:hint="eastAsia"/>
          <w:sz w:val="22"/>
          <w:szCs w:val="18"/>
        </w:rPr>
        <w:t>Having said that</w:t>
      </w:r>
      <w:r w:rsidR="007E0F15">
        <w:rPr>
          <w:rFonts w:hint="eastAsia"/>
          <w:sz w:val="22"/>
          <w:szCs w:val="18"/>
        </w:rPr>
        <w:t>, d</w:t>
      </w:r>
      <w:r w:rsidR="00F7529E">
        <w:rPr>
          <w:rFonts w:hint="eastAsia"/>
          <w:sz w:val="22"/>
          <w:szCs w:val="18"/>
        </w:rPr>
        <w:t xml:space="preserve">espite the history in NR </w:t>
      </w:r>
      <w:r w:rsidR="007D54B9">
        <w:rPr>
          <w:rFonts w:hint="eastAsia"/>
          <w:sz w:val="22"/>
          <w:szCs w:val="18"/>
        </w:rPr>
        <w:t xml:space="preserve">about specifying </w:t>
      </w:r>
      <w:r w:rsidR="00237182">
        <w:rPr>
          <w:rFonts w:hint="eastAsia"/>
          <w:sz w:val="22"/>
          <w:szCs w:val="18"/>
        </w:rPr>
        <w:t xml:space="preserve">such RRM relaxation features, </w:t>
      </w:r>
      <w:r w:rsidR="00BB4BD4">
        <w:rPr>
          <w:rFonts w:hint="eastAsia"/>
          <w:sz w:val="22"/>
          <w:szCs w:val="18"/>
        </w:rPr>
        <w:t xml:space="preserve">at this </w:t>
      </w:r>
      <w:r w:rsidR="00E1407E">
        <w:rPr>
          <w:rFonts w:hint="eastAsia"/>
          <w:sz w:val="22"/>
          <w:szCs w:val="18"/>
        </w:rPr>
        <w:t xml:space="preserve">initial </w:t>
      </w:r>
      <w:r w:rsidR="00BB4BD4">
        <w:rPr>
          <w:rFonts w:hint="eastAsia"/>
          <w:sz w:val="22"/>
          <w:szCs w:val="18"/>
        </w:rPr>
        <w:t>stage</w:t>
      </w:r>
      <w:r w:rsidR="007E0F15">
        <w:rPr>
          <w:rFonts w:hint="eastAsia"/>
          <w:sz w:val="22"/>
          <w:szCs w:val="18"/>
        </w:rPr>
        <w:t xml:space="preserve"> of 6GR SI,</w:t>
      </w:r>
      <w:r w:rsidR="00BB4BD4">
        <w:rPr>
          <w:rFonts w:hint="eastAsia"/>
          <w:sz w:val="22"/>
          <w:szCs w:val="18"/>
        </w:rPr>
        <w:t xml:space="preserve"> </w:t>
      </w:r>
      <w:r w:rsidR="003308EF">
        <w:rPr>
          <w:rFonts w:hint="eastAsia"/>
          <w:sz w:val="22"/>
          <w:szCs w:val="18"/>
        </w:rPr>
        <w:t xml:space="preserve">we would like to point out that it </w:t>
      </w:r>
      <w:r w:rsidR="004E266E">
        <w:rPr>
          <w:rFonts w:hint="eastAsia"/>
          <w:sz w:val="22"/>
          <w:szCs w:val="18"/>
        </w:rPr>
        <w:t xml:space="preserve">would be essential to </w:t>
      </w:r>
      <w:r w:rsidR="00794069">
        <w:rPr>
          <w:rFonts w:hint="eastAsia"/>
          <w:sz w:val="22"/>
          <w:szCs w:val="18"/>
        </w:rPr>
        <w:t xml:space="preserve">check </w:t>
      </w:r>
      <w:r w:rsidR="00181A09">
        <w:rPr>
          <w:rFonts w:hint="eastAsia"/>
          <w:sz w:val="22"/>
          <w:szCs w:val="18"/>
        </w:rPr>
        <w:t xml:space="preserve">the practical need to pursue </w:t>
      </w:r>
      <w:r w:rsidR="00F15A18">
        <w:rPr>
          <w:rFonts w:hint="eastAsia"/>
          <w:sz w:val="22"/>
          <w:szCs w:val="18"/>
        </w:rPr>
        <w:t xml:space="preserve">energy efficiency </w:t>
      </w:r>
      <w:r w:rsidR="004D3EEC">
        <w:rPr>
          <w:rFonts w:hint="eastAsia"/>
          <w:sz w:val="22"/>
          <w:szCs w:val="18"/>
        </w:rPr>
        <w:t>for the measurement related procedures</w:t>
      </w:r>
      <w:r w:rsidR="003219B6">
        <w:rPr>
          <w:rFonts w:hint="eastAsia"/>
          <w:sz w:val="22"/>
          <w:szCs w:val="18"/>
        </w:rPr>
        <w:t xml:space="preserve">. </w:t>
      </w:r>
      <w:r w:rsidR="00A46815">
        <w:rPr>
          <w:sz w:val="22"/>
          <w:szCs w:val="18"/>
        </w:rPr>
        <w:t>F</w:t>
      </w:r>
      <w:r w:rsidR="00A46815">
        <w:rPr>
          <w:rFonts w:hint="eastAsia"/>
          <w:sz w:val="22"/>
          <w:szCs w:val="18"/>
        </w:rPr>
        <w:t xml:space="preserve">irst, </w:t>
      </w:r>
      <w:r w:rsidR="002D6854">
        <w:rPr>
          <w:rFonts w:hint="eastAsia"/>
          <w:sz w:val="22"/>
          <w:szCs w:val="18"/>
        </w:rPr>
        <w:t xml:space="preserve">while we understand </w:t>
      </w:r>
      <w:r w:rsidR="003722E4">
        <w:rPr>
          <w:rFonts w:hint="eastAsia"/>
          <w:sz w:val="22"/>
          <w:szCs w:val="18"/>
        </w:rPr>
        <w:t xml:space="preserve">more efficient power consumption </w:t>
      </w:r>
      <w:r w:rsidR="00D11513">
        <w:rPr>
          <w:rFonts w:hint="eastAsia"/>
          <w:sz w:val="22"/>
          <w:szCs w:val="18"/>
        </w:rPr>
        <w:t xml:space="preserve">typically </w:t>
      </w:r>
      <w:r w:rsidR="0045007B">
        <w:rPr>
          <w:rFonts w:hint="eastAsia"/>
          <w:sz w:val="22"/>
          <w:szCs w:val="18"/>
        </w:rPr>
        <w:t>see</w:t>
      </w:r>
      <w:r w:rsidR="00023B49">
        <w:rPr>
          <w:rFonts w:hint="eastAsia"/>
          <w:sz w:val="22"/>
          <w:szCs w:val="18"/>
        </w:rPr>
        <w:t xml:space="preserve">ms </w:t>
      </w:r>
      <w:r w:rsidR="003B30CD">
        <w:rPr>
          <w:rFonts w:hint="eastAsia"/>
          <w:sz w:val="22"/>
          <w:szCs w:val="18"/>
        </w:rPr>
        <w:t xml:space="preserve">nice, we believe these </w:t>
      </w:r>
      <w:r w:rsidR="00A106EB">
        <w:rPr>
          <w:rFonts w:hint="eastAsia"/>
          <w:sz w:val="22"/>
          <w:szCs w:val="18"/>
        </w:rPr>
        <w:t>measurement</w:t>
      </w:r>
      <w:r w:rsidR="006F15C4">
        <w:rPr>
          <w:rFonts w:hint="eastAsia"/>
          <w:sz w:val="22"/>
          <w:szCs w:val="18"/>
        </w:rPr>
        <w:t>s</w:t>
      </w:r>
      <w:r w:rsidR="00A106EB">
        <w:rPr>
          <w:rFonts w:hint="eastAsia"/>
          <w:sz w:val="22"/>
          <w:szCs w:val="18"/>
        </w:rPr>
        <w:t xml:space="preserve"> behaviours could be very important in some cases. </w:t>
      </w:r>
      <w:r w:rsidR="00E8694D">
        <w:rPr>
          <w:sz w:val="22"/>
          <w:szCs w:val="18"/>
        </w:rPr>
        <w:t>F</w:t>
      </w:r>
      <w:r w:rsidR="00E8694D">
        <w:rPr>
          <w:rFonts w:hint="eastAsia"/>
          <w:sz w:val="22"/>
          <w:szCs w:val="18"/>
        </w:rPr>
        <w:t xml:space="preserve">or example, for </w:t>
      </w:r>
      <w:r w:rsidR="00282C6B">
        <w:rPr>
          <w:rFonts w:hint="eastAsia"/>
          <w:sz w:val="22"/>
          <w:szCs w:val="18"/>
        </w:rPr>
        <w:t>moving UEs, it will experience handover frequently</w:t>
      </w:r>
      <w:r w:rsidR="005167F5">
        <w:rPr>
          <w:rFonts w:hint="eastAsia"/>
          <w:sz w:val="22"/>
          <w:szCs w:val="18"/>
        </w:rPr>
        <w:t>, and to achieve better experience th</w:t>
      </w:r>
      <w:r w:rsidR="00161111">
        <w:rPr>
          <w:rFonts w:hint="eastAsia"/>
          <w:sz w:val="22"/>
          <w:szCs w:val="18"/>
        </w:rPr>
        <w:t>r</w:t>
      </w:r>
      <w:r w:rsidR="005167F5">
        <w:rPr>
          <w:rFonts w:hint="eastAsia"/>
          <w:sz w:val="22"/>
          <w:szCs w:val="18"/>
        </w:rPr>
        <w:t>ough</w:t>
      </w:r>
      <w:r w:rsidR="003A7AFB">
        <w:rPr>
          <w:rFonts w:hint="eastAsia"/>
          <w:sz w:val="22"/>
          <w:szCs w:val="18"/>
        </w:rPr>
        <w:t xml:space="preserve"> handover, frequent measurement would be rather </w:t>
      </w:r>
      <w:r w:rsidR="00D5379F">
        <w:rPr>
          <w:rFonts w:hint="eastAsia"/>
          <w:sz w:val="22"/>
          <w:szCs w:val="18"/>
        </w:rPr>
        <w:t xml:space="preserve">needed. </w:t>
      </w:r>
      <w:r w:rsidR="007D64C1">
        <w:rPr>
          <w:rFonts w:hint="eastAsia"/>
          <w:sz w:val="22"/>
          <w:szCs w:val="18"/>
        </w:rPr>
        <w:t xml:space="preserve">Also, as </w:t>
      </w:r>
      <w:r w:rsidR="001F3A96">
        <w:rPr>
          <w:rFonts w:hint="eastAsia"/>
          <w:sz w:val="22"/>
          <w:szCs w:val="18"/>
        </w:rPr>
        <w:t xml:space="preserve">the related measurements </w:t>
      </w:r>
      <w:r w:rsidR="00154CFC">
        <w:rPr>
          <w:rFonts w:hint="eastAsia"/>
          <w:sz w:val="22"/>
          <w:szCs w:val="18"/>
        </w:rPr>
        <w:t>are under NW configuration control</w:t>
      </w:r>
      <w:r w:rsidR="00E96D8E">
        <w:rPr>
          <w:rFonts w:hint="eastAsia"/>
          <w:sz w:val="22"/>
          <w:szCs w:val="18"/>
        </w:rPr>
        <w:t xml:space="preserve"> in CONNECTED state, even for e.g., non-moving UE, there may be no strong need of new features. </w:t>
      </w:r>
      <w:r w:rsidR="00481EA0">
        <w:rPr>
          <w:sz w:val="22"/>
          <w:szCs w:val="18"/>
        </w:rPr>
        <w:t>F</w:t>
      </w:r>
      <w:r w:rsidR="00481EA0">
        <w:rPr>
          <w:rFonts w:hint="eastAsia"/>
          <w:sz w:val="22"/>
          <w:szCs w:val="18"/>
        </w:rPr>
        <w:t xml:space="preserve">urthermore, </w:t>
      </w:r>
      <w:r w:rsidR="00980892">
        <w:rPr>
          <w:rFonts w:hint="eastAsia"/>
          <w:sz w:val="22"/>
          <w:szCs w:val="18"/>
        </w:rPr>
        <w:t xml:space="preserve">power consumption caused by </w:t>
      </w:r>
      <w:r w:rsidR="003849F2">
        <w:rPr>
          <w:rFonts w:hint="eastAsia"/>
          <w:sz w:val="22"/>
          <w:szCs w:val="18"/>
        </w:rPr>
        <w:t xml:space="preserve">measurements may be less dominant </w:t>
      </w:r>
      <w:r w:rsidR="00347D48">
        <w:rPr>
          <w:rFonts w:hint="eastAsia"/>
          <w:sz w:val="22"/>
          <w:szCs w:val="18"/>
        </w:rPr>
        <w:t>than e.g., PDCCH monitoring, as it is not a blind procedure</w:t>
      </w:r>
      <w:r w:rsidR="00AE7D9D">
        <w:rPr>
          <w:rFonts w:hint="eastAsia"/>
          <w:sz w:val="22"/>
          <w:szCs w:val="18"/>
        </w:rPr>
        <w:t xml:space="preserve"> </w:t>
      </w:r>
      <w:r w:rsidR="00673336">
        <w:rPr>
          <w:rFonts w:hint="eastAsia"/>
          <w:sz w:val="22"/>
          <w:szCs w:val="18"/>
        </w:rPr>
        <w:t xml:space="preserve">nor decoding. </w:t>
      </w:r>
      <w:r w:rsidR="00D71EA5">
        <w:rPr>
          <w:sz w:val="22"/>
          <w:szCs w:val="18"/>
        </w:rPr>
        <w:t>A</w:t>
      </w:r>
      <w:r w:rsidR="00D71EA5">
        <w:rPr>
          <w:rFonts w:hint="eastAsia"/>
          <w:sz w:val="22"/>
          <w:szCs w:val="18"/>
        </w:rPr>
        <w:t xml:space="preserve">ccording to the </w:t>
      </w:r>
      <w:r w:rsidR="001C0845">
        <w:rPr>
          <w:rFonts w:hint="eastAsia"/>
          <w:sz w:val="22"/>
          <w:szCs w:val="18"/>
        </w:rPr>
        <w:t xml:space="preserve">analysis here, we may first need to identify </w:t>
      </w:r>
      <w:r w:rsidR="005C2552">
        <w:rPr>
          <w:rFonts w:hint="eastAsia"/>
          <w:sz w:val="22"/>
          <w:szCs w:val="18"/>
        </w:rPr>
        <w:t xml:space="preserve">how beneficial it is to pursue measurement-related energy efficiency in CONNECTED state, and/or in which </w:t>
      </w:r>
      <w:r w:rsidR="002B1263">
        <w:rPr>
          <w:rFonts w:hint="eastAsia"/>
          <w:sz w:val="22"/>
          <w:szCs w:val="18"/>
        </w:rPr>
        <w:t>scenario they</w:t>
      </w:r>
      <w:r w:rsidR="00F55F3F">
        <w:rPr>
          <w:rFonts w:hint="eastAsia"/>
          <w:sz w:val="22"/>
          <w:szCs w:val="18"/>
        </w:rPr>
        <w:t xml:space="preserve"> can be beneficial. </w:t>
      </w:r>
    </w:p>
    <w:p w14:paraId="484AAB6E" w14:textId="77777777" w:rsidR="006F15C4" w:rsidRDefault="006F15C4" w:rsidP="002816D3">
      <w:pPr>
        <w:rPr>
          <w:sz w:val="22"/>
          <w:szCs w:val="18"/>
        </w:rPr>
      </w:pPr>
    </w:p>
    <w:p w14:paraId="47424ECA" w14:textId="25B35A20" w:rsidR="006F15C4" w:rsidRPr="00190ED9" w:rsidRDefault="00F61D2A" w:rsidP="002816D3">
      <w:pPr>
        <w:rPr>
          <w:rFonts w:hint="eastAsia"/>
          <w:sz w:val="22"/>
          <w:szCs w:val="18"/>
        </w:rPr>
      </w:pPr>
      <w:r>
        <w:rPr>
          <w:sz w:val="22"/>
          <w:szCs w:val="18"/>
        </w:rPr>
        <w:t>O</w:t>
      </w:r>
      <w:r>
        <w:rPr>
          <w:rFonts w:hint="eastAsia"/>
          <w:sz w:val="22"/>
          <w:szCs w:val="18"/>
        </w:rPr>
        <w:t xml:space="preserve">n the other hand, </w:t>
      </w:r>
      <w:r w:rsidR="007902A7">
        <w:rPr>
          <w:rFonts w:hint="eastAsia"/>
          <w:sz w:val="22"/>
          <w:szCs w:val="18"/>
        </w:rPr>
        <w:t xml:space="preserve">we view </w:t>
      </w:r>
      <w:r w:rsidR="005B03C4">
        <w:rPr>
          <w:rFonts w:hint="eastAsia"/>
          <w:sz w:val="22"/>
          <w:szCs w:val="18"/>
        </w:rPr>
        <w:t>it would be beneficial</w:t>
      </w:r>
      <w:r w:rsidR="001348FE">
        <w:rPr>
          <w:rFonts w:hint="eastAsia"/>
          <w:sz w:val="22"/>
          <w:szCs w:val="18"/>
        </w:rPr>
        <w:t xml:space="preserve"> to optimize RRM measurement procedure, especially for inter-frequency</w:t>
      </w:r>
      <w:r w:rsidR="00AC292D">
        <w:rPr>
          <w:rFonts w:hint="eastAsia"/>
          <w:sz w:val="22"/>
          <w:szCs w:val="18"/>
        </w:rPr>
        <w:t xml:space="preserve"> measurement</w:t>
      </w:r>
      <w:r w:rsidR="001348FE">
        <w:rPr>
          <w:rFonts w:hint="eastAsia"/>
          <w:sz w:val="22"/>
          <w:szCs w:val="18"/>
        </w:rPr>
        <w:t>, to minimize measurement gap</w:t>
      </w:r>
      <w:r w:rsidR="0061267F">
        <w:rPr>
          <w:rFonts w:hint="eastAsia"/>
          <w:sz w:val="22"/>
          <w:szCs w:val="18"/>
        </w:rPr>
        <w:t>, although the benefi</w:t>
      </w:r>
      <w:r w:rsidR="0017171F">
        <w:rPr>
          <w:rFonts w:hint="eastAsia"/>
          <w:sz w:val="22"/>
          <w:szCs w:val="18"/>
        </w:rPr>
        <w:t xml:space="preserve">t </w:t>
      </w:r>
      <w:r w:rsidR="009A649E">
        <w:rPr>
          <w:rFonts w:hint="eastAsia"/>
          <w:sz w:val="22"/>
          <w:szCs w:val="18"/>
        </w:rPr>
        <w:t>may</w:t>
      </w:r>
      <w:r w:rsidR="0017171F">
        <w:rPr>
          <w:rFonts w:hint="eastAsia"/>
          <w:sz w:val="22"/>
          <w:szCs w:val="18"/>
        </w:rPr>
        <w:t xml:space="preserve"> not relate to energy efficiency but </w:t>
      </w:r>
      <w:r w:rsidR="00A932E3">
        <w:rPr>
          <w:rFonts w:hint="eastAsia"/>
          <w:sz w:val="22"/>
          <w:szCs w:val="18"/>
        </w:rPr>
        <w:t xml:space="preserve">communication performance. </w:t>
      </w:r>
    </w:p>
    <w:p w14:paraId="3A07076E" w14:textId="77777777" w:rsidR="00147B78" w:rsidRPr="00AD3CAA" w:rsidRDefault="00147B78" w:rsidP="002816D3">
      <w:pPr>
        <w:rPr>
          <w:sz w:val="22"/>
          <w:szCs w:val="18"/>
        </w:rPr>
      </w:pPr>
    </w:p>
    <w:p w14:paraId="392840C4" w14:textId="32959C3B" w:rsidR="00147B78" w:rsidRPr="00DD65FF" w:rsidRDefault="00147B78" w:rsidP="00147B78">
      <w:pPr>
        <w:rPr>
          <w:b/>
          <w:bCs/>
          <w:sz w:val="22"/>
          <w:szCs w:val="18"/>
        </w:rPr>
      </w:pPr>
      <w:r w:rsidRPr="00B67371">
        <w:rPr>
          <w:b/>
          <w:bCs/>
          <w:sz w:val="22"/>
          <w:szCs w:val="18"/>
          <w:u w:val="single"/>
        </w:rPr>
        <w:t>Proposal</w:t>
      </w:r>
      <w:r w:rsidRPr="00DD65FF">
        <w:rPr>
          <w:rFonts w:hint="eastAsia"/>
          <w:b/>
          <w:bCs/>
          <w:sz w:val="22"/>
          <w:szCs w:val="18"/>
          <w:u w:val="single"/>
        </w:rPr>
        <w:t xml:space="preserve"> </w:t>
      </w:r>
      <w:r w:rsidR="003E3E70">
        <w:rPr>
          <w:rFonts w:hint="eastAsia"/>
          <w:b/>
          <w:bCs/>
          <w:sz w:val="22"/>
          <w:szCs w:val="18"/>
          <w:u w:val="single"/>
        </w:rPr>
        <w:t>25</w:t>
      </w:r>
      <w:r w:rsidRPr="00B67371">
        <w:rPr>
          <w:b/>
          <w:bCs/>
          <w:sz w:val="22"/>
          <w:szCs w:val="18"/>
          <w:u w:val="single"/>
        </w:rPr>
        <w:t>:</w:t>
      </w:r>
    </w:p>
    <w:p w14:paraId="53B2BFC4" w14:textId="352E4D07" w:rsidR="002816D3" w:rsidRPr="00AD3CAA" w:rsidRDefault="00620A2F" w:rsidP="00734468">
      <w:pPr>
        <w:rPr>
          <w:rFonts w:hint="eastAsia"/>
          <w:sz w:val="22"/>
          <w:szCs w:val="18"/>
        </w:rPr>
      </w:pPr>
      <w:r w:rsidRPr="00AD3CAA">
        <w:rPr>
          <w:sz w:val="22"/>
          <w:szCs w:val="18"/>
        </w:rPr>
        <w:t>Deprioritize UEPS study for RRM/RLM/BFD in RRC_CONNECTED</w:t>
      </w:r>
      <w:r w:rsidR="00D03EE5">
        <w:rPr>
          <w:rFonts w:hint="eastAsia"/>
          <w:sz w:val="22"/>
          <w:szCs w:val="18"/>
        </w:rPr>
        <w:t xml:space="preserve">, unless the practical need </w:t>
      </w:r>
      <w:r w:rsidR="00395687">
        <w:rPr>
          <w:rFonts w:hint="eastAsia"/>
          <w:sz w:val="22"/>
          <w:szCs w:val="18"/>
        </w:rPr>
        <w:t xml:space="preserve">in terms of energy efficiency </w:t>
      </w:r>
      <w:r w:rsidR="00D03EE5">
        <w:rPr>
          <w:rFonts w:hint="eastAsia"/>
          <w:sz w:val="22"/>
          <w:szCs w:val="18"/>
        </w:rPr>
        <w:t>is observed</w:t>
      </w:r>
    </w:p>
    <w:p w14:paraId="56EE5430" w14:textId="67FBFAE7" w:rsidR="003D117A" w:rsidRPr="00AD3CAA" w:rsidRDefault="003D117A" w:rsidP="003D117A">
      <w:pPr>
        <w:pStyle w:val="ListParagraph"/>
        <w:numPr>
          <w:ilvl w:val="0"/>
          <w:numId w:val="40"/>
        </w:numPr>
        <w:ind w:leftChars="0"/>
        <w:rPr>
          <w:sz w:val="22"/>
          <w:szCs w:val="18"/>
        </w:rPr>
      </w:pPr>
      <w:r w:rsidRPr="00AD3CAA">
        <w:rPr>
          <w:sz w:val="22"/>
          <w:szCs w:val="18"/>
        </w:rPr>
        <w:t xml:space="preserve">Support to study how to minimize MG due to inter-frequency RRM </w:t>
      </w:r>
      <w:r w:rsidR="0035158F">
        <w:rPr>
          <w:sz w:val="22"/>
          <w:szCs w:val="18"/>
        </w:rPr>
        <w:t>measurement</w:t>
      </w:r>
      <w:r w:rsidR="0035158F">
        <w:rPr>
          <w:rFonts w:hint="eastAsia"/>
          <w:sz w:val="22"/>
          <w:szCs w:val="18"/>
        </w:rPr>
        <w:t xml:space="preserve"> </w:t>
      </w:r>
      <w:r w:rsidR="00EB1EE4">
        <w:rPr>
          <w:rFonts w:hint="eastAsia"/>
          <w:sz w:val="22"/>
          <w:szCs w:val="18"/>
        </w:rPr>
        <w:t xml:space="preserve">for better </w:t>
      </w:r>
      <w:r w:rsidR="00EB1EE4">
        <w:rPr>
          <w:sz w:val="22"/>
          <w:szCs w:val="18"/>
        </w:rPr>
        <w:t>communication</w:t>
      </w:r>
      <w:r w:rsidR="00EB1EE4">
        <w:rPr>
          <w:rFonts w:hint="eastAsia"/>
          <w:sz w:val="22"/>
          <w:szCs w:val="18"/>
        </w:rPr>
        <w:t xml:space="preserve"> performance</w:t>
      </w:r>
      <w:r w:rsidR="0035158F">
        <w:rPr>
          <w:rFonts w:hint="eastAsia"/>
          <w:sz w:val="22"/>
          <w:szCs w:val="18"/>
        </w:rPr>
        <w:t xml:space="preserve"> </w:t>
      </w:r>
      <w:r w:rsidRPr="00AD3CAA">
        <w:rPr>
          <w:sz w:val="22"/>
          <w:szCs w:val="18"/>
        </w:rPr>
        <w:t>(Note: it may not be conducted in EE agenda)</w:t>
      </w:r>
    </w:p>
    <w:p w14:paraId="199CD1D1" w14:textId="77777777" w:rsidR="003D117A" w:rsidRPr="00AD3CAA" w:rsidRDefault="003D117A" w:rsidP="003D117A">
      <w:pPr>
        <w:rPr>
          <w:sz w:val="22"/>
          <w:szCs w:val="18"/>
        </w:rPr>
      </w:pPr>
    </w:p>
    <w:p w14:paraId="5991FD9A" w14:textId="764E938B" w:rsidR="00F75050" w:rsidRPr="00CA667F" w:rsidRDefault="7B4DF339" w:rsidP="53833233">
      <w:pPr>
        <w:pStyle w:val="a1"/>
        <w:rPr>
          <w:b/>
        </w:rPr>
      </w:pPr>
      <w:r w:rsidRPr="00CA667F">
        <w:rPr>
          <w:b/>
        </w:rPr>
        <w:t>3.</w:t>
      </w:r>
      <w:r w:rsidR="3721262D" w:rsidRPr="00CA667F">
        <w:rPr>
          <w:b/>
        </w:rPr>
        <w:t>3</w:t>
      </w:r>
      <w:r w:rsidRPr="00CA667F">
        <w:rPr>
          <w:b/>
        </w:rPr>
        <w:t>.2.5 Spatial domain for UE side enhancement</w:t>
      </w:r>
    </w:p>
    <w:p w14:paraId="525787BA" w14:textId="4523E984" w:rsidR="00F75050" w:rsidRPr="009B5752" w:rsidRDefault="00F329A2" w:rsidP="00734468">
      <w:pPr>
        <w:rPr>
          <w:sz w:val="22"/>
          <w:szCs w:val="18"/>
        </w:rPr>
      </w:pPr>
      <w:r>
        <w:rPr>
          <w:sz w:val="22"/>
          <w:szCs w:val="18"/>
        </w:rPr>
        <w:t>I</w:t>
      </w:r>
      <w:r>
        <w:rPr>
          <w:rFonts w:hint="eastAsia"/>
          <w:sz w:val="22"/>
          <w:szCs w:val="18"/>
        </w:rPr>
        <w:t xml:space="preserve">n 5G NR, </w:t>
      </w:r>
      <w:r w:rsidR="00BD05B2">
        <w:rPr>
          <w:rFonts w:hint="eastAsia"/>
          <w:sz w:val="22"/>
          <w:szCs w:val="18"/>
        </w:rPr>
        <w:t xml:space="preserve">UE-side spatial domain adaptation </w:t>
      </w:r>
      <w:r w:rsidR="00620A97">
        <w:rPr>
          <w:rFonts w:hint="eastAsia"/>
          <w:sz w:val="22"/>
          <w:szCs w:val="18"/>
        </w:rPr>
        <w:t xml:space="preserve">such as </w:t>
      </w:r>
      <w:r w:rsidR="00B2098D">
        <w:rPr>
          <w:rFonts w:hint="eastAsia"/>
          <w:sz w:val="22"/>
          <w:szCs w:val="18"/>
        </w:rPr>
        <w:t>turning on</w:t>
      </w:r>
      <w:r w:rsidR="00235447">
        <w:rPr>
          <w:rFonts w:hint="eastAsia"/>
          <w:sz w:val="22"/>
          <w:szCs w:val="18"/>
        </w:rPr>
        <w:t>/</w:t>
      </w:r>
      <w:proofErr w:type="gramStart"/>
      <w:r w:rsidR="00235447">
        <w:rPr>
          <w:rFonts w:hint="eastAsia"/>
          <w:sz w:val="22"/>
          <w:szCs w:val="18"/>
        </w:rPr>
        <w:t>off of</w:t>
      </w:r>
      <w:proofErr w:type="gramEnd"/>
      <w:r w:rsidR="00235447">
        <w:rPr>
          <w:rFonts w:hint="eastAsia"/>
          <w:sz w:val="22"/>
          <w:szCs w:val="18"/>
        </w:rPr>
        <w:t xml:space="preserve"> antenna </w:t>
      </w:r>
      <w:r w:rsidR="00AB4BDA">
        <w:rPr>
          <w:rFonts w:hint="eastAsia"/>
          <w:sz w:val="22"/>
          <w:szCs w:val="18"/>
        </w:rPr>
        <w:t xml:space="preserve">and/or panel </w:t>
      </w:r>
      <w:r w:rsidR="00C80D1A">
        <w:rPr>
          <w:rFonts w:hint="eastAsia"/>
          <w:sz w:val="22"/>
          <w:szCs w:val="18"/>
        </w:rPr>
        <w:t xml:space="preserve">can be </w:t>
      </w:r>
      <w:r w:rsidR="00BD27D1">
        <w:rPr>
          <w:rFonts w:hint="eastAsia"/>
          <w:sz w:val="22"/>
          <w:szCs w:val="18"/>
        </w:rPr>
        <w:t xml:space="preserve">performed based on BWP framework (e.g., BWP switching). </w:t>
      </w:r>
      <w:r w:rsidR="005D5D52">
        <w:rPr>
          <w:sz w:val="22"/>
          <w:szCs w:val="18"/>
        </w:rPr>
        <w:t>H</w:t>
      </w:r>
      <w:r w:rsidR="005D5D52">
        <w:rPr>
          <w:rFonts w:hint="eastAsia"/>
          <w:sz w:val="22"/>
          <w:szCs w:val="18"/>
        </w:rPr>
        <w:t xml:space="preserve">owever, </w:t>
      </w:r>
      <w:r w:rsidR="008F4618">
        <w:rPr>
          <w:rFonts w:hint="eastAsia"/>
          <w:sz w:val="22"/>
          <w:szCs w:val="18"/>
        </w:rPr>
        <w:t>s</w:t>
      </w:r>
      <w:r w:rsidR="008F4618" w:rsidRPr="009B5752">
        <w:rPr>
          <w:sz w:val="22"/>
          <w:szCs w:val="18"/>
        </w:rPr>
        <w:t xml:space="preserve">o </w:t>
      </w:r>
      <w:r w:rsidR="00D078B2" w:rsidRPr="009B5752">
        <w:rPr>
          <w:sz w:val="22"/>
          <w:szCs w:val="18"/>
        </w:rPr>
        <w:t xml:space="preserve">far, we </w:t>
      </w:r>
      <w:r w:rsidR="002D421F">
        <w:rPr>
          <w:rFonts w:hint="eastAsia"/>
          <w:sz w:val="22"/>
          <w:szCs w:val="18"/>
        </w:rPr>
        <w:t xml:space="preserve">have not </w:t>
      </w:r>
      <w:r w:rsidR="00D078B2" w:rsidRPr="00CD7C8E">
        <w:rPr>
          <w:sz w:val="22"/>
          <w:szCs w:val="18"/>
        </w:rPr>
        <w:t>identif</w:t>
      </w:r>
      <w:r w:rsidR="002D421F">
        <w:rPr>
          <w:rFonts w:hint="eastAsia"/>
          <w:sz w:val="22"/>
          <w:szCs w:val="18"/>
        </w:rPr>
        <w:t>ied</w:t>
      </w:r>
      <w:r w:rsidR="00D078B2" w:rsidRPr="00CD7C8E">
        <w:rPr>
          <w:sz w:val="22"/>
          <w:szCs w:val="18"/>
        </w:rPr>
        <w:t xml:space="preserve"> strong needs </w:t>
      </w:r>
      <w:r w:rsidR="00261DDA">
        <w:rPr>
          <w:rFonts w:hint="eastAsia"/>
          <w:sz w:val="22"/>
          <w:szCs w:val="18"/>
        </w:rPr>
        <w:t xml:space="preserve">of such </w:t>
      </w:r>
      <w:r w:rsidR="002E0932">
        <w:rPr>
          <w:sz w:val="22"/>
          <w:szCs w:val="18"/>
        </w:rPr>
        <w:t>behaviours</w:t>
      </w:r>
      <w:r w:rsidR="00261DDA">
        <w:rPr>
          <w:rFonts w:hint="eastAsia"/>
          <w:sz w:val="22"/>
          <w:szCs w:val="18"/>
        </w:rPr>
        <w:t xml:space="preserve"> in spatial domain</w:t>
      </w:r>
      <w:r w:rsidR="00936EC7" w:rsidRPr="00CA667F">
        <w:rPr>
          <w:sz w:val="22"/>
          <w:szCs w:val="18"/>
        </w:rPr>
        <w:t xml:space="preserve">. </w:t>
      </w:r>
      <w:r w:rsidR="0078126B">
        <w:rPr>
          <w:rFonts w:hint="eastAsia"/>
          <w:sz w:val="22"/>
          <w:szCs w:val="18"/>
        </w:rPr>
        <w:t xml:space="preserve">Even if the </w:t>
      </w:r>
      <w:r w:rsidR="00B25DDE">
        <w:rPr>
          <w:rFonts w:hint="eastAsia"/>
          <w:sz w:val="22"/>
          <w:szCs w:val="18"/>
        </w:rPr>
        <w:t xml:space="preserve">spatial domain adaptation for UE is deemed beneficial, </w:t>
      </w:r>
      <w:r w:rsidR="00F54219">
        <w:rPr>
          <w:rFonts w:hint="eastAsia"/>
          <w:sz w:val="22"/>
          <w:szCs w:val="18"/>
        </w:rPr>
        <w:t xml:space="preserve">we believe </w:t>
      </w:r>
      <w:r w:rsidR="003C5A90">
        <w:rPr>
          <w:rFonts w:hint="eastAsia"/>
          <w:sz w:val="22"/>
          <w:szCs w:val="18"/>
        </w:rPr>
        <w:t xml:space="preserve">it should not rely on </w:t>
      </w:r>
      <w:r w:rsidR="007911D4" w:rsidRPr="009B5752">
        <w:rPr>
          <w:sz w:val="22"/>
          <w:szCs w:val="18"/>
        </w:rPr>
        <w:t xml:space="preserve">BWP </w:t>
      </w:r>
      <w:r w:rsidR="003C5A90">
        <w:rPr>
          <w:rFonts w:hint="eastAsia"/>
          <w:sz w:val="22"/>
          <w:szCs w:val="18"/>
        </w:rPr>
        <w:t>framework,</w:t>
      </w:r>
      <w:r w:rsidR="007911D4" w:rsidRPr="009B5752">
        <w:rPr>
          <w:sz w:val="22"/>
          <w:szCs w:val="18"/>
        </w:rPr>
        <w:t xml:space="preserve"> given the issues that BWP framework itself has.</w:t>
      </w:r>
    </w:p>
    <w:p w14:paraId="678C872A" w14:textId="77777777" w:rsidR="007911D4" w:rsidRPr="009B5752" w:rsidRDefault="007911D4" w:rsidP="007911D4">
      <w:pPr>
        <w:rPr>
          <w:sz w:val="22"/>
          <w:szCs w:val="18"/>
        </w:rPr>
      </w:pPr>
    </w:p>
    <w:p w14:paraId="3D84CC76" w14:textId="669562A7" w:rsidR="007911D4" w:rsidRPr="00DD65FF" w:rsidRDefault="007911D4" w:rsidP="007911D4">
      <w:pPr>
        <w:rPr>
          <w:b/>
          <w:bCs/>
          <w:sz w:val="22"/>
          <w:szCs w:val="18"/>
        </w:rPr>
      </w:pPr>
      <w:r w:rsidRPr="00B67371">
        <w:rPr>
          <w:b/>
          <w:bCs/>
          <w:sz w:val="22"/>
          <w:szCs w:val="18"/>
          <w:u w:val="single"/>
        </w:rPr>
        <w:t>Proposal</w:t>
      </w:r>
      <w:r w:rsidRPr="00DD65FF">
        <w:rPr>
          <w:rFonts w:hint="eastAsia"/>
          <w:b/>
          <w:bCs/>
          <w:sz w:val="22"/>
          <w:szCs w:val="18"/>
          <w:u w:val="single"/>
        </w:rPr>
        <w:t xml:space="preserve"> </w:t>
      </w:r>
      <w:r w:rsidR="00E109C9">
        <w:rPr>
          <w:rFonts w:hint="eastAsia"/>
          <w:b/>
          <w:bCs/>
          <w:sz w:val="22"/>
          <w:szCs w:val="18"/>
          <w:u w:val="single"/>
        </w:rPr>
        <w:t>26</w:t>
      </w:r>
      <w:r w:rsidRPr="00B67371">
        <w:rPr>
          <w:b/>
          <w:bCs/>
          <w:sz w:val="22"/>
          <w:szCs w:val="18"/>
          <w:u w:val="single"/>
        </w:rPr>
        <w:t>:</w:t>
      </w:r>
    </w:p>
    <w:p w14:paraId="7D14AA2B" w14:textId="77777777" w:rsidR="00B21434" w:rsidRPr="009B5752" w:rsidRDefault="00B21434" w:rsidP="00B21434">
      <w:pPr>
        <w:pStyle w:val="ListParagraph"/>
        <w:numPr>
          <w:ilvl w:val="0"/>
          <w:numId w:val="40"/>
        </w:numPr>
        <w:ind w:leftChars="0"/>
        <w:rPr>
          <w:sz w:val="22"/>
          <w:szCs w:val="18"/>
        </w:rPr>
      </w:pPr>
      <w:r w:rsidRPr="009B5752">
        <w:rPr>
          <w:sz w:val="22"/>
          <w:szCs w:val="18"/>
        </w:rPr>
        <w:t>Need to confirm whether there is a strong UE PS gain by spatial domain power saving (e.g., antenna/panel adaptation)</w:t>
      </w:r>
    </w:p>
    <w:p w14:paraId="23DB05EF" w14:textId="1CD11C60" w:rsidR="007911D4" w:rsidRPr="009B5752" w:rsidRDefault="00B21434" w:rsidP="00B21434">
      <w:pPr>
        <w:pStyle w:val="ListParagraph"/>
        <w:numPr>
          <w:ilvl w:val="0"/>
          <w:numId w:val="40"/>
        </w:numPr>
        <w:ind w:leftChars="0"/>
        <w:rPr>
          <w:sz w:val="22"/>
          <w:szCs w:val="18"/>
        </w:rPr>
      </w:pPr>
      <w:r w:rsidRPr="009B5752">
        <w:rPr>
          <w:sz w:val="22"/>
          <w:szCs w:val="18"/>
        </w:rPr>
        <w:t>Even if a clear PS gain is observed, BWP switching based adaptation should NOT be reused, since BWP framework itself should be revisited)</w:t>
      </w:r>
    </w:p>
    <w:p w14:paraId="4B65D895" w14:textId="672C1E5F" w:rsidR="00F75050" w:rsidRPr="008773D3" w:rsidRDefault="2C5D1A1E" w:rsidP="001F1A5C">
      <w:pPr>
        <w:pStyle w:val="Heading3"/>
        <w:rPr>
          <w:b/>
        </w:rPr>
      </w:pPr>
      <w:r w:rsidRPr="53833233">
        <w:rPr>
          <w:b/>
          <w:bCs/>
        </w:rPr>
        <w:t>3.</w:t>
      </w:r>
      <w:r w:rsidR="754CC44A" w:rsidRPr="53833233">
        <w:rPr>
          <w:b/>
          <w:bCs/>
        </w:rPr>
        <w:t>3</w:t>
      </w:r>
      <w:r w:rsidRPr="53833233">
        <w:rPr>
          <w:b/>
          <w:bCs/>
        </w:rPr>
        <w:t>.3 UE PS in RRC_IDLE/INACTIVE mode</w:t>
      </w:r>
    </w:p>
    <w:p w14:paraId="796E1887" w14:textId="42B31318" w:rsidR="00F75050" w:rsidRPr="00CD7C8E" w:rsidRDefault="2C5D1A1E" w:rsidP="53833233">
      <w:pPr>
        <w:pStyle w:val="a1"/>
        <w:rPr>
          <w:b/>
        </w:rPr>
      </w:pPr>
      <w:r w:rsidRPr="00CD7C8E">
        <w:rPr>
          <w:b/>
        </w:rPr>
        <w:t>3.</w:t>
      </w:r>
      <w:r w:rsidR="754CC44A" w:rsidRPr="00CD7C8E">
        <w:rPr>
          <w:b/>
        </w:rPr>
        <w:t>3</w:t>
      </w:r>
      <w:r w:rsidRPr="00CD7C8E">
        <w:rPr>
          <w:b/>
        </w:rPr>
        <w:t xml:space="preserve">.3.1 </w:t>
      </w:r>
      <w:r w:rsidR="007F6040" w:rsidRPr="00CD7C8E">
        <w:rPr>
          <w:rFonts w:hint="eastAsia"/>
          <w:b/>
        </w:rPr>
        <w:t>P</w:t>
      </w:r>
      <w:r w:rsidR="007F6040" w:rsidRPr="00CD7C8E">
        <w:rPr>
          <w:b/>
        </w:rPr>
        <w:t xml:space="preserve">aging </w:t>
      </w:r>
      <w:r w:rsidRPr="00CD7C8E">
        <w:rPr>
          <w:b/>
        </w:rPr>
        <w:t>monitoring</w:t>
      </w:r>
    </w:p>
    <w:p w14:paraId="0272D3AE" w14:textId="275A35CF" w:rsidR="006B6C4C" w:rsidRDefault="00547832" w:rsidP="00734468">
      <w:pPr>
        <w:rPr>
          <w:rFonts w:hint="eastAsia"/>
          <w:sz w:val="22"/>
          <w:szCs w:val="18"/>
        </w:rPr>
      </w:pPr>
      <w:r>
        <w:rPr>
          <w:sz w:val="22"/>
          <w:szCs w:val="18"/>
        </w:rPr>
        <w:t>I</w:t>
      </w:r>
      <w:r>
        <w:rPr>
          <w:rFonts w:hint="eastAsia"/>
          <w:sz w:val="22"/>
          <w:szCs w:val="18"/>
        </w:rPr>
        <w:t>n NR, f</w:t>
      </w:r>
      <w:r w:rsidR="00291097">
        <w:rPr>
          <w:rFonts w:hint="eastAsia"/>
          <w:sz w:val="22"/>
          <w:szCs w:val="18"/>
        </w:rPr>
        <w:t>or</w:t>
      </w:r>
      <w:r w:rsidR="007F6040">
        <w:rPr>
          <w:rFonts w:hint="eastAsia"/>
          <w:sz w:val="22"/>
          <w:szCs w:val="18"/>
        </w:rPr>
        <w:t xml:space="preserve"> IDLE/INACTIVE </w:t>
      </w:r>
      <w:proofErr w:type="gramStart"/>
      <w:r w:rsidR="007F6040">
        <w:rPr>
          <w:rFonts w:hint="eastAsia"/>
          <w:sz w:val="22"/>
          <w:szCs w:val="18"/>
        </w:rPr>
        <w:t xml:space="preserve">mode, </w:t>
      </w:r>
      <w:r w:rsidR="001F1A5C">
        <w:rPr>
          <w:rFonts w:hint="eastAsia"/>
          <w:sz w:val="22"/>
          <w:szCs w:val="18"/>
        </w:rPr>
        <w:t xml:space="preserve"> </w:t>
      </w:r>
      <w:r>
        <w:rPr>
          <w:rFonts w:hint="eastAsia"/>
          <w:sz w:val="22"/>
          <w:szCs w:val="18"/>
        </w:rPr>
        <w:t>power</w:t>
      </w:r>
      <w:proofErr w:type="gramEnd"/>
      <w:r>
        <w:rPr>
          <w:rFonts w:hint="eastAsia"/>
          <w:sz w:val="22"/>
          <w:szCs w:val="18"/>
        </w:rPr>
        <w:t xml:space="preserve"> </w:t>
      </w:r>
      <w:r>
        <w:rPr>
          <w:sz w:val="22"/>
          <w:szCs w:val="18"/>
        </w:rPr>
        <w:t>consumption</w:t>
      </w:r>
      <w:r>
        <w:rPr>
          <w:rFonts w:hint="eastAsia"/>
          <w:sz w:val="22"/>
          <w:szCs w:val="18"/>
        </w:rPr>
        <w:t xml:space="preserve"> caused by </w:t>
      </w:r>
      <w:proofErr w:type="spellStart"/>
      <w:r w:rsidR="001F1A5C">
        <w:rPr>
          <w:rFonts w:hint="eastAsia"/>
          <w:sz w:val="22"/>
          <w:szCs w:val="18"/>
        </w:rPr>
        <w:t>behaviors</w:t>
      </w:r>
      <w:proofErr w:type="spellEnd"/>
      <w:r w:rsidR="001F1A5C">
        <w:rPr>
          <w:rFonts w:hint="eastAsia"/>
          <w:sz w:val="22"/>
          <w:szCs w:val="18"/>
        </w:rPr>
        <w:t xml:space="preserve"> related to p</w:t>
      </w:r>
      <w:r w:rsidR="001F1A5C" w:rsidRPr="001F1A5C">
        <w:rPr>
          <w:sz w:val="22"/>
          <w:szCs w:val="18"/>
        </w:rPr>
        <w:t xml:space="preserve">aging </w:t>
      </w:r>
      <w:r w:rsidR="00BC40B3" w:rsidRPr="001F1A5C">
        <w:rPr>
          <w:sz w:val="22"/>
          <w:szCs w:val="18"/>
        </w:rPr>
        <w:t xml:space="preserve">monitoring </w:t>
      </w:r>
      <w:r>
        <w:rPr>
          <w:rFonts w:hint="eastAsia"/>
          <w:sz w:val="22"/>
          <w:szCs w:val="18"/>
        </w:rPr>
        <w:t xml:space="preserve">was identified </w:t>
      </w:r>
      <w:r w:rsidR="00552C21">
        <w:rPr>
          <w:rFonts w:hint="eastAsia"/>
          <w:sz w:val="22"/>
          <w:szCs w:val="18"/>
        </w:rPr>
        <w:t>a</w:t>
      </w:r>
      <w:r w:rsidR="001C2CD0" w:rsidRPr="001F1A5C">
        <w:rPr>
          <w:sz w:val="22"/>
          <w:szCs w:val="18"/>
        </w:rPr>
        <w:t>s dominant</w:t>
      </w:r>
      <w:r w:rsidR="00B86853" w:rsidRPr="001F1A5C">
        <w:rPr>
          <w:sz w:val="22"/>
          <w:szCs w:val="18"/>
        </w:rPr>
        <w:t xml:space="preserve">. </w:t>
      </w:r>
      <w:r w:rsidR="0068755E">
        <w:rPr>
          <w:rFonts w:hint="eastAsia"/>
          <w:sz w:val="22"/>
          <w:szCs w:val="18"/>
        </w:rPr>
        <w:t xml:space="preserve">As a result, there are several features in NR to optimize power efficiency for paging procedures, such as </w:t>
      </w:r>
      <w:r w:rsidR="00D6651A">
        <w:rPr>
          <w:rFonts w:hint="eastAsia"/>
          <w:sz w:val="22"/>
          <w:szCs w:val="18"/>
        </w:rPr>
        <w:t xml:space="preserve">TRS for IDLE/INACTIVE, and PEI. </w:t>
      </w:r>
      <w:r w:rsidR="00041A42">
        <w:rPr>
          <w:sz w:val="22"/>
          <w:szCs w:val="18"/>
        </w:rPr>
        <w:t>I</w:t>
      </w:r>
      <w:r w:rsidR="00041A42">
        <w:rPr>
          <w:rFonts w:hint="eastAsia"/>
          <w:sz w:val="22"/>
          <w:szCs w:val="18"/>
        </w:rPr>
        <w:t xml:space="preserve">n addition, to enjoy </w:t>
      </w:r>
      <w:r w:rsidR="00782C2A">
        <w:rPr>
          <w:sz w:val="22"/>
          <w:szCs w:val="18"/>
        </w:rPr>
        <w:t>further</w:t>
      </w:r>
      <w:r w:rsidR="00041A42">
        <w:rPr>
          <w:rFonts w:hint="eastAsia"/>
          <w:sz w:val="22"/>
          <w:szCs w:val="18"/>
        </w:rPr>
        <w:t xml:space="preserve"> power saving </w:t>
      </w:r>
      <w:r w:rsidR="0060269D">
        <w:rPr>
          <w:rFonts w:hint="eastAsia"/>
          <w:sz w:val="22"/>
          <w:szCs w:val="18"/>
        </w:rPr>
        <w:t xml:space="preserve">by relying on LR, </w:t>
      </w:r>
      <w:r w:rsidR="004B6D76">
        <w:rPr>
          <w:rFonts w:hint="eastAsia"/>
          <w:sz w:val="22"/>
          <w:szCs w:val="18"/>
        </w:rPr>
        <w:t xml:space="preserve">LP-WUS operation </w:t>
      </w:r>
      <w:r w:rsidR="00FF5776">
        <w:rPr>
          <w:rFonts w:hint="eastAsia"/>
          <w:sz w:val="22"/>
          <w:szCs w:val="18"/>
        </w:rPr>
        <w:t xml:space="preserve">can trigger </w:t>
      </w:r>
      <w:r w:rsidR="00782C2A">
        <w:rPr>
          <w:rFonts w:hint="eastAsia"/>
          <w:sz w:val="22"/>
          <w:szCs w:val="18"/>
        </w:rPr>
        <w:t xml:space="preserve">paging PDCCH monitoring based on Rel-19 specifications. </w:t>
      </w:r>
    </w:p>
    <w:p w14:paraId="5A1F58A2" w14:textId="77777777" w:rsidR="006B6C4C" w:rsidRDefault="006B6C4C" w:rsidP="00734468">
      <w:pPr>
        <w:rPr>
          <w:sz w:val="22"/>
          <w:szCs w:val="18"/>
        </w:rPr>
      </w:pPr>
    </w:p>
    <w:p w14:paraId="2FB63CEE" w14:textId="31AE3AFE" w:rsidR="00946ED0" w:rsidRDefault="00946ED0" w:rsidP="00734468">
      <w:pPr>
        <w:rPr>
          <w:sz w:val="22"/>
          <w:szCs w:val="18"/>
        </w:rPr>
      </w:pPr>
      <w:r>
        <w:rPr>
          <w:sz w:val="22"/>
          <w:szCs w:val="18"/>
        </w:rPr>
        <w:t>H</w:t>
      </w:r>
      <w:r>
        <w:rPr>
          <w:rFonts w:hint="eastAsia"/>
          <w:sz w:val="22"/>
          <w:szCs w:val="18"/>
        </w:rPr>
        <w:t xml:space="preserve">owever, when we look at </w:t>
      </w:r>
      <w:r w:rsidR="00BA19A2">
        <w:rPr>
          <w:rFonts w:hint="eastAsia"/>
          <w:sz w:val="22"/>
          <w:szCs w:val="18"/>
        </w:rPr>
        <w:t xml:space="preserve">real deployments, </w:t>
      </w:r>
      <w:r w:rsidR="0096685E">
        <w:rPr>
          <w:rFonts w:hint="eastAsia"/>
          <w:sz w:val="22"/>
          <w:szCs w:val="18"/>
        </w:rPr>
        <w:t xml:space="preserve">we </w:t>
      </w:r>
      <w:r w:rsidR="0096685E">
        <w:rPr>
          <w:sz w:val="22"/>
          <w:szCs w:val="18"/>
        </w:rPr>
        <w:t>don’t</w:t>
      </w:r>
      <w:r w:rsidR="0096685E">
        <w:rPr>
          <w:rFonts w:hint="eastAsia"/>
          <w:sz w:val="22"/>
          <w:szCs w:val="18"/>
        </w:rPr>
        <w:t xml:space="preserve"> see many </w:t>
      </w:r>
      <w:r w:rsidR="00A72700">
        <w:rPr>
          <w:rFonts w:hint="eastAsia"/>
          <w:sz w:val="22"/>
          <w:szCs w:val="18"/>
        </w:rPr>
        <w:t xml:space="preserve">related features already deployed. </w:t>
      </w:r>
      <w:r w:rsidR="00D531BA">
        <w:rPr>
          <w:rFonts w:hint="eastAsia"/>
          <w:sz w:val="22"/>
          <w:szCs w:val="18"/>
        </w:rPr>
        <w:t xml:space="preserve">Also, </w:t>
      </w:r>
      <w:r w:rsidR="00AC2FC1">
        <w:rPr>
          <w:rFonts w:hint="eastAsia"/>
          <w:sz w:val="22"/>
          <w:szCs w:val="18"/>
        </w:rPr>
        <w:t>it is a bit unclear whether/how</w:t>
      </w:r>
      <w:r w:rsidR="00427B29">
        <w:rPr>
          <w:rFonts w:hint="eastAsia"/>
          <w:sz w:val="22"/>
          <w:szCs w:val="18"/>
        </w:rPr>
        <w:t xml:space="preserve"> power consumption in IDLE/INACTIVE state </w:t>
      </w:r>
      <w:r w:rsidR="00F92608">
        <w:rPr>
          <w:rFonts w:hint="eastAsia"/>
          <w:sz w:val="22"/>
          <w:szCs w:val="18"/>
        </w:rPr>
        <w:t>is significant</w:t>
      </w:r>
      <w:r w:rsidR="0047684E">
        <w:rPr>
          <w:rFonts w:hint="eastAsia"/>
          <w:sz w:val="22"/>
          <w:szCs w:val="18"/>
        </w:rPr>
        <w:t xml:space="preserve"> among the whole procedures </w:t>
      </w:r>
      <w:r w:rsidR="00EF64DA">
        <w:rPr>
          <w:rFonts w:hint="eastAsia"/>
          <w:sz w:val="22"/>
          <w:szCs w:val="18"/>
        </w:rPr>
        <w:t>done by a UE</w:t>
      </w:r>
      <w:r w:rsidR="004B5CD7">
        <w:rPr>
          <w:rFonts w:hint="eastAsia"/>
          <w:sz w:val="22"/>
          <w:szCs w:val="18"/>
        </w:rPr>
        <w:t xml:space="preserve">, which </w:t>
      </w:r>
      <w:r w:rsidR="00ED7D66">
        <w:rPr>
          <w:rFonts w:hint="eastAsia"/>
          <w:sz w:val="22"/>
          <w:szCs w:val="18"/>
        </w:rPr>
        <w:t xml:space="preserve">can be one of the reasons why </w:t>
      </w:r>
      <w:r w:rsidR="001310C2">
        <w:rPr>
          <w:rFonts w:hint="eastAsia"/>
          <w:sz w:val="22"/>
          <w:szCs w:val="18"/>
        </w:rPr>
        <w:t xml:space="preserve">real field deployment of those </w:t>
      </w:r>
      <w:r w:rsidR="001310C2">
        <w:rPr>
          <w:sz w:val="22"/>
          <w:szCs w:val="18"/>
        </w:rPr>
        <w:t>features</w:t>
      </w:r>
      <w:r w:rsidR="001310C2">
        <w:rPr>
          <w:rFonts w:hint="eastAsia"/>
          <w:sz w:val="22"/>
          <w:szCs w:val="18"/>
        </w:rPr>
        <w:t xml:space="preserve"> would be rather slow. </w:t>
      </w:r>
      <w:r w:rsidR="001E7F0C">
        <w:rPr>
          <w:sz w:val="22"/>
          <w:szCs w:val="18"/>
        </w:rPr>
        <w:t>A</w:t>
      </w:r>
      <w:r w:rsidR="001E7F0C">
        <w:rPr>
          <w:rFonts w:hint="eastAsia"/>
          <w:sz w:val="22"/>
          <w:szCs w:val="18"/>
        </w:rPr>
        <w:t xml:space="preserve">nother thing which </w:t>
      </w:r>
      <w:r w:rsidR="001E7F0C">
        <w:rPr>
          <w:sz w:val="22"/>
          <w:szCs w:val="18"/>
        </w:rPr>
        <w:t>doesn’t</w:t>
      </w:r>
      <w:r w:rsidR="001E7F0C">
        <w:rPr>
          <w:rFonts w:hint="eastAsia"/>
          <w:sz w:val="22"/>
          <w:szCs w:val="18"/>
        </w:rPr>
        <w:t xml:space="preserve"> look nice is that, </w:t>
      </w:r>
      <w:r w:rsidR="00D27793">
        <w:rPr>
          <w:rFonts w:hint="eastAsia"/>
          <w:sz w:val="22"/>
          <w:szCs w:val="18"/>
        </w:rPr>
        <w:t xml:space="preserve">despite the </w:t>
      </w:r>
      <w:proofErr w:type="gramStart"/>
      <w:r w:rsidR="00D27793">
        <w:rPr>
          <w:rFonts w:hint="eastAsia"/>
          <w:sz w:val="22"/>
          <w:szCs w:val="18"/>
        </w:rPr>
        <w:t xml:space="preserve">situation in reality, </w:t>
      </w:r>
      <w:r w:rsidR="00BC2B48">
        <w:rPr>
          <w:rFonts w:hint="eastAsia"/>
          <w:sz w:val="22"/>
          <w:szCs w:val="18"/>
        </w:rPr>
        <w:t>multiple</w:t>
      </w:r>
      <w:proofErr w:type="gramEnd"/>
      <w:r w:rsidR="00BC2B48">
        <w:rPr>
          <w:rFonts w:hint="eastAsia"/>
          <w:sz w:val="22"/>
          <w:szCs w:val="18"/>
        </w:rPr>
        <w:t xml:space="preserve"> features in the specification r</w:t>
      </w:r>
      <w:r w:rsidR="00317538">
        <w:rPr>
          <w:rFonts w:hint="eastAsia"/>
          <w:sz w:val="22"/>
          <w:szCs w:val="18"/>
        </w:rPr>
        <w:t xml:space="preserve">elated to this seem to be colliding in terms of the expected gain. </w:t>
      </w:r>
      <w:r w:rsidR="003F4690">
        <w:rPr>
          <w:sz w:val="22"/>
          <w:szCs w:val="18"/>
        </w:rPr>
        <w:t>T</w:t>
      </w:r>
      <w:r w:rsidR="003F4690">
        <w:rPr>
          <w:rFonts w:hint="eastAsia"/>
          <w:sz w:val="22"/>
          <w:szCs w:val="18"/>
        </w:rPr>
        <w:t xml:space="preserve">herefore, </w:t>
      </w:r>
      <w:r w:rsidR="0004392F">
        <w:rPr>
          <w:rFonts w:hint="eastAsia"/>
          <w:sz w:val="22"/>
          <w:szCs w:val="18"/>
        </w:rPr>
        <w:t xml:space="preserve">in 6GR, to avoid </w:t>
      </w:r>
      <w:r w:rsidR="00FE0818">
        <w:rPr>
          <w:rFonts w:hint="eastAsia"/>
          <w:sz w:val="22"/>
          <w:szCs w:val="18"/>
        </w:rPr>
        <w:t xml:space="preserve">too much complexity and too fragmented features, </w:t>
      </w:r>
      <w:r w:rsidR="00666071">
        <w:rPr>
          <w:rFonts w:hint="eastAsia"/>
          <w:sz w:val="22"/>
          <w:szCs w:val="18"/>
        </w:rPr>
        <w:t xml:space="preserve">3GPP should be </w:t>
      </w:r>
      <w:proofErr w:type="gramStart"/>
      <w:r w:rsidR="00666071">
        <w:rPr>
          <w:rFonts w:hint="eastAsia"/>
          <w:sz w:val="22"/>
          <w:szCs w:val="18"/>
        </w:rPr>
        <w:t>more and more</w:t>
      </w:r>
      <w:proofErr w:type="gramEnd"/>
      <w:r w:rsidR="00666071">
        <w:rPr>
          <w:rFonts w:hint="eastAsia"/>
          <w:sz w:val="22"/>
          <w:szCs w:val="18"/>
        </w:rPr>
        <w:t xml:space="preserve"> careful about </w:t>
      </w:r>
      <w:r w:rsidR="00F17733">
        <w:rPr>
          <w:rFonts w:hint="eastAsia"/>
          <w:sz w:val="22"/>
          <w:szCs w:val="18"/>
        </w:rPr>
        <w:t xml:space="preserve">specifying the features for paging monitoring related power saving </w:t>
      </w:r>
      <w:r w:rsidR="00575ED1">
        <w:rPr>
          <w:rFonts w:hint="eastAsia"/>
          <w:sz w:val="22"/>
          <w:szCs w:val="18"/>
        </w:rPr>
        <w:t xml:space="preserve">in IDLE/INACTIVE. </w:t>
      </w:r>
    </w:p>
    <w:p w14:paraId="0C2D2119" w14:textId="77777777" w:rsidR="00FE1686" w:rsidRDefault="00FE1686" w:rsidP="00734468">
      <w:pPr>
        <w:rPr>
          <w:sz w:val="22"/>
          <w:szCs w:val="18"/>
        </w:rPr>
      </w:pPr>
    </w:p>
    <w:p w14:paraId="37C6B872" w14:textId="7912839A" w:rsidR="001A4F88" w:rsidRPr="001F1A5C" w:rsidRDefault="0092729F" w:rsidP="006B46B9">
      <w:pPr>
        <w:rPr>
          <w:sz w:val="22"/>
          <w:szCs w:val="18"/>
        </w:rPr>
      </w:pPr>
      <w:r>
        <w:rPr>
          <w:sz w:val="22"/>
          <w:szCs w:val="18"/>
        </w:rPr>
        <w:t>H</w:t>
      </w:r>
      <w:r>
        <w:rPr>
          <w:rFonts w:hint="eastAsia"/>
          <w:sz w:val="22"/>
          <w:szCs w:val="18"/>
        </w:rPr>
        <w:t xml:space="preserve">ence, </w:t>
      </w:r>
      <w:r w:rsidR="00C868C6">
        <w:rPr>
          <w:rFonts w:hint="eastAsia"/>
          <w:sz w:val="22"/>
          <w:szCs w:val="18"/>
        </w:rPr>
        <w:t xml:space="preserve">in 6GR we believe it would be important </w:t>
      </w:r>
      <w:r w:rsidR="001C19F6">
        <w:rPr>
          <w:rFonts w:hint="eastAsia"/>
          <w:sz w:val="22"/>
          <w:szCs w:val="18"/>
        </w:rPr>
        <w:t xml:space="preserve">to </w:t>
      </w:r>
      <w:r w:rsidR="009A3D48">
        <w:rPr>
          <w:rFonts w:hint="eastAsia"/>
          <w:sz w:val="22"/>
          <w:szCs w:val="18"/>
        </w:rPr>
        <w:t xml:space="preserve">confirm if there is a clear justification to specify </w:t>
      </w:r>
      <w:r w:rsidR="008625CC">
        <w:rPr>
          <w:rFonts w:hint="eastAsia"/>
          <w:sz w:val="22"/>
          <w:szCs w:val="18"/>
        </w:rPr>
        <w:t>features which help to reduce power cons</w:t>
      </w:r>
      <w:r w:rsidR="006C2F45">
        <w:rPr>
          <w:rFonts w:hint="eastAsia"/>
          <w:sz w:val="22"/>
          <w:szCs w:val="18"/>
        </w:rPr>
        <w:t xml:space="preserve">umption related to </w:t>
      </w:r>
      <w:r w:rsidR="009F2919">
        <w:rPr>
          <w:rFonts w:hint="eastAsia"/>
          <w:sz w:val="22"/>
          <w:szCs w:val="18"/>
        </w:rPr>
        <w:t>paging</w:t>
      </w:r>
      <w:r w:rsidR="009E5550">
        <w:rPr>
          <w:rFonts w:hint="eastAsia"/>
          <w:sz w:val="22"/>
          <w:szCs w:val="18"/>
        </w:rPr>
        <w:t xml:space="preserve"> in IDLE/INACTIVE modes. </w:t>
      </w:r>
      <w:r w:rsidR="001460E8">
        <w:rPr>
          <w:sz w:val="22"/>
          <w:szCs w:val="18"/>
        </w:rPr>
        <w:t>R</w:t>
      </w:r>
      <w:r w:rsidR="001460E8">
        <w:rPr>
          <w:rFonts w:hint="eastAsia"/>
          <w:sz w:val="22"/>
          <w:szCs w:val="18"/>
        </w:rPr>
        <w:t xml:space="preserve">ight now, from our perspective, unless </w:t>
      </w:r>
      <w:r w:rsidR="003D3FD3">
        <w:rPr>
          <w:rFonts w:hint="eastAsia"/>
          <w:sz w:val="22"/>
          <w:szCs w:val="18"/>
        </w:rPr>
        <w:t xml:space="preserve">e.g., huge power saving without </w:t>
      </w:r>
      <w:r w:rsidR="00E87F49">
        <w:rPr>
          <w:rFonts w:hint="eastAsia"/>
          <w:sz w:val="22"/>
          <w:szCs w:val="18"/>
        </w:rPr>
        <w:t xml:space="preserve">significant drawbacks </w:t>
      </w:r>
      <w:r w:rsidR="00C432F7">
        <w:rPr>
          <w:rFonts w:hint="eastAsia"/>
          <w:sz w:val="22"/>
          <w:szCs w:val="18"/>
        </w:rPr>
        <w:t xml:space="preserve">can be achieved, </w:t>
      </w:r>
      <w:r w:rsidR="00CE036F">
        <w:rPr>
          <w:rFonts w:hint="eastAsia"/>
          <w:sz w:val="22"/>
          <w:szCs w:val="18"/>
        </w:rPr>
        <w:t xml:space="preserve">the motivation of </w:t>
      </w:r>
      <w:r w:rsidR="002F6302">
        <w:rPr>
          <w:rFonts w:hint="eastAsia"/>
          <w:sz w:val="22"/>
          <w:szCs w:val="18"/>
        </w:rPr>
        <w:t xml:space="preserve">this topic may not be sufficient to proceed with the standardization. Also, even if the justification is strong, </w:t>
      </w:r>
      <w:r w:rsidR="00E74F75">
        <w:rPr>
          <w:rFonts w:hint="eastAsia"/>
          <w:sz w:val="22"/>
          <w:szCs w:val="18"/>
        </w:rPr>
        <w:t xml:space="preserve">we should </w:t>
      </w:r>
      <w:r w:rsidR="008160D9">
        <w:rPr>
          <w:rFonts w:hint="eastAsia"/>
          <w:sz w:val="22"/>
          <w:szCs w:val="18"/>
        </w:rPr>
        <w:t xml:space="preserve">pay much more attention to minimize the number of features to be specified for a single gain, e.g., </w:t>
      </w:r>
      <w:r w:rsidR="00624857">
        <w:rPr>
          <w:rFonts w:hint="eastAsia"/>
          <w:sz w:val="22"/>
          <w:szCs w:val="18"/>
        </w:rPr>
        <w:t xml:space="preserve">must avoid having </w:t>
      </w:r>
      <w:r w:rsidR="00B04629">
        <w:rPr>
          <w:rFonts w:hint="eastAsia"/>
          <w:sz w:val="22"/>
          <w:szCs w:val="18"/>
        </w:rPr>
        <w:t xml:space="preserve">multiple features for one gain, such as PEI and LP-WUS. </w:t>
      </w:r>
    </w:p>
    <w:p w14:paraId="1B56D9D8" w14:textId="77777777" w:rsidR="001A4F88" w:rsidRPr="001F1A5C" w:rsidRDefault="001A4F88" w:rsidP="001A4F88">
      <w:pPr>
        <w:rPr>
          <w:sz w:val="22"/>
          <w:szCs w:val="18"/>
        </w:rPr>
      </w:pPr>
    </w:p>
    <w:p w14:paraId="7044265C" w14:textId="19E59393" w:rsidR="001A4F88" w:rsidRPr="00DD65FF" w:rsidRDefault="001A4F88" w:rsidP="001A4F88">
      <w:pPr>
        <w:rPr>
          <w:b/>
          <w:bCs/>
          <w:sz w:val="22"/>
          <w:szCs w:val="18"/>
        </w:rPr>
      </w:pPr>
      <w:r w:rsidRPr="00B67371">
        <w:rPr>
          <w:b/>
          <w:bCs/>
          <w:sz w:val="22"/>
          <w:szCs w:val="18"/>
          <w:u w:val="single"/>
        </w:rPr>
        <w:t>Proposal</w:t>
      </w:r>
      <w:r w:rsidRPr="00DD65FF">
        <w:rPr>
          <w:rFonts w:hint="eastAsia"/>
          <w:b/>
          <w:bCs/>
          <w:sz w:val="22"/>
          <w:szCs w:val="18"/>
          <w:u w:val="single"/>
        </w:rPr>
        <w:t xml:space="preserve"> </w:t>
      </w:r>
      <w:r w:rsidR="00E109C9">
        <w:rPr>
          <w:rFonts w:hint="eastAsia"/>
          <w:b/>
          <w:bCs/>
          <w:sz w:val="22"/>
          <w:szCs w:val="18"/>
          <w:u w:val="single"/>
        </w:rPr>
        <w:t>27</w:t>
      </w:r>
      <w:r w:rsidRPr="00B67371">
        <w:rPr>
          <w:b/>
          <w:bCs/>
          <w:sz w:val="22"/>
          <w:szCs w:val="18"/>
          <w:u w:val="single"/>
        </w:rPr>
        <w:t>:</w:t>
      </w:r>
    </w:p>
    <w:p w14:paraId="0F8584B9" w14:textId="7B2AB9DF" w:rsidR="006B4A76" w:rsidRDefault="00BE3654" w:rsidP="001A4F88">
      <w:pPr>
        <w:rPr>
          <w:rFonts w:hint="eastAsia"/>
          <w:sz w:val="22"/>
          <w:szCs w:val="18"/>
        </w:rPr>
      </w:pPr>
      <w:r>
        <w:rPr>
          <w:rFonts w:hint="eastAsia"/>
          <w:sz w:val="22"/>
          <w:szCs w:val="18"/>
        </w:rPr>
        <w:t xml:space="preserve">Regarding </w:t>
      </w:r>
      <w:r w:rsidR="006861A5" w:rsidRPr="001F1A5C">
        <w:rPr>
          <w:sz w:val="22"/>
          <w:szCs w:val="18"/>
        </w:rPr>
        <w:t>UE</w:t>
      </w:r>
      <w:r w:rsidR="00DA41C9">
        <w:rPr>
          <w:rFonts w:hint="eastAsia"/>
          <w:sz w:val="22"/>
          <w:szCs w:val="18"/>
        </w:rPr>
        <w:t xml:space="preserve"> </w:t>
      </w:r>
      <w:r w:rsidR="006861A5" w:rsidRPr="001F1A5C">
        <w:rPr>
          <w:sz w:val="22"/>
          <w:szCs w:val="18"/>
        </w:rPr>
        <w:t xml:space="preserve">PS </w:t>
      </w:r>
      <w:r w:rsidR="009B79FC">
        <w:rPr>
          <w:rFonts w:hint="eastAsia"/>
          <w:sz w:val="22"/>
          <w:szCs w:val="18"/>
        </w:rPr>
        <w:t>for behaviours related to</w:t>
      </w:r>
      <w:r w:rsidR="006861A5" w:rsidRPr="001F1A5C">
        <w:rPr>
          <w:sz w:val="22"/>
          <w:szCs w:val="18"/>
        </w:rPr>
        <w:t xml:space="preserve"> paging monitoring</w:t>
      </w:r>
      <w:r w:rsidR="00F26A6E">
        <w:rPr>
          <w:rFonts w:hint="eastAsia"/>
          <w:sz w:val="22"/>
          <w:szCs w:val="18"/>
        </w:rPr>
        <w:t xml:space="preserve"> in IDLE/INACTIVE states, </w:t>
      </w:r>
    </w:p>
    <w:p w14:paraId="294A2D05" w14:textId="0E450532" w:rsidR="006B4A76" w:rsidRDefault="00211636" w:rsidP="006B4A76">
      <w:pPr>
        <w:pStyle w:val="ListParagraph"/>
        <w:numPr>
          <w:ilvl w:val="0"/>
          <w:numId w:val="40"/>
        </w:numPr>
        <w:ind w:leftChars="0"/>
        <w:rPr>
          <w:sz w:val="22"/>
          <w:szCs w:val="18"/>
        </w:rPr>
      </w:pPr>
      <w:r>
        <w:rPr>
          <w:sz w:val="22"/>
          <w:szCs w:val="18"/>
        </w:rPr>
        <w:t>Justification</w:t>
      </w:r>
      <w:r w:rsidR="000643B6">
        <w:rPr>
          <w:rFonts w:hint="eastAsia"/>
          <w:sz w:val="22"/>
          <w:szCs w:val="18"/>
        </w:rPr>
        <w:t xml:space="preserve"> to </w:t>
      </w:r>
      <w:r w:rsidR="00202477">
        <w:rPr>
          <w:rFonts w:hint="eastAsia"/>
          <w:sz w:val="22"/>
          <w:szCs w:val="18"/>
        </w:rPr>
        <w:t xml:space="preserve">pursue </w:t>
      </w:r>
      <w:r w:rsidR="002E70AF">
        <w:rPr>
          <w:rFonts w:hint="eastAsia"/>
          <w:sz w:val="22"/>
          <w:szCs w:val="18"/>
        </w:rPr>
        <w:t>further UE PS</w:t>
      </w:r>
      <w:r w:rsidR="00897184">
        <w:rPr>
          <w:rFonts w:hint="eastAsia"/>
          <w:sz w:val="22"/>
          <w:szCs w:val="18"/>
        </w:rPr>
        <w:t xml:space="preserve"> for the behaviours</w:t>
      </w:r>
      <w:r w:rsidR="000643B6">
        <w:rPr>
          <w:rFonts w:hint="eastAsia"/>
          <w:sz w:val="22"/>
          <w:szCs w:val="18"/>
        </w:rPr>
        <w:t xml:space="preserve"> </w:t>
      </w:r>
      <w:proofErr w:type="gramStart"/>
      <w:r w:rsidR="00B05F89">
        <w:rPr>
          <w:rFonts w:hint="eastAsia"/>
          <w:sz w:val="22"/>
          <w:szCs w:val="18"/>
        </w:rPr>
        <w:t>has</w:t>
      </w:r>
      <w:r w:rsidR="000643B6">
        <w:rPr>
          <w:rFonts w:hint="eastAsia"/>
          <w:sz w:val="22"/>
          <w:szCs w:val="18"/>
        </w:rPr>
        <w:t xml:space="preserve"> to</w:t>
      </w:r>
      <w:proofErr w:type="gramEnd"/>
      <w:r w:rsidR="000643B6">
        <w:rPr>
          <w:rFonts w:hint="eastAsia"/>
          <w:sz w:val="22"/>
          <w:szCs w:val="18"/>
        </w:rPr>
        <w:t xml:space="preserve"> be </w:t>
      </w:r>
      <w:r>
        <w:rPr>
          <w:rFonts w:hint="eastAsia"/>
          <w:sz w:val="22"/>
          <w:szCs w:val="18"/>
        </w:rPr>
        <w:t xml:space="preserve">well </w:t>
      </w:r>
      <w:r w:rsidR="000643B6">
        <w:rPr>
          <w:rFonts w:hint="eastAsia"/>
          <w:sz w:val="22"/>
          <w:szCs w:val="18"/>
        </w:rPr>
        <w:t xml:space="preserve">clarified first, </w:t>
      </w:r>
      <w:r w:rsidR="000643B6">
        <w:rPr>
          <w:sz w:val="22"/>
          <w:szCs w:val="18"/>
        </w:rPr>
        <w:t>considering</w:t>
      </w:r>
      <w:r w:rsidR="000643B6">
        <w:rPr>
          <w:rFonts w:hint="eastAsia"/>
          <w:sz w:val="22"/>
          <w:szCs w:val="18"/>
        </w:rPr>
        <w:t xml:space="preserve"> </w:t>
      </w:r>
      <w:r w:rsidR="00DB12E7">
        <w:rPr>
          <w:rFonts w:hint="eastAsia"/>
          <w:sz w:val="22"/>
          <w:szCs w:val="18"/>
        </w:rPr>
        <w:t xml:space="preserve">e.g., how dominant power consumption </w:t>
      </w:r>
    </w:p>
    <w:p w14:paraId="46C5CFFD" w14:textId="77777777" w:rsidR="008835F4" w:rsidRDefault="0039670A" w:rsidP="006B4A76">
      <w:pPr>
        <w:pStyle w:val="ListParagraph"/>
        <w:numPr>
          <w:ilvl w:val="0"/>
          <w:numId w:val="40"/>
        </w:numPr>
        <w:ind w:leftChars="0"/>
        <w:rPr>
          <w:sz w:val="22"/>
          <w:szCs w:val="18"/>
        </w:rPr>
      </w:pPr>
      <w:r>
        <w:rPr>
          <w:sz w:val="22"/>
          <w:szCs w:val="18"/>
        </w:rPr>
        <w:t>I</w:t>
      </w:r>
      <w:r>
        <w:rPr>
          <w:rFonts w:hint="eastAsia"/>
          <w:sz w:val="22"/>
          <w:szCs w:val="18"/>
        </w:rPr>
        <w:t xml:space="preserve">n case it is justified for standard works, </w:t>
      </w:r>
      <w:r w:rsidR="009A43B9">
        <w:rPr>
          <w:rFonts w:hint="eastAsia"/>
          <w:sz w:val="22"/>
          <w:szCs w:val="18"/>
        </w:rPr>
        <w:t xml:space="preserve">the specified </w:t>
      </w:r>
      <w:r w:rsidR="00847135">
        <w:rPr>
          <w:rFonts w:hint="eastAsia"/>
          <w:sz w:val="22"/>
          <w:szCs w:val="18"/>
        </w:rPr>
        <w:t>features shall</w:t>
      </w:r>
      <w:r w:rsidR="008835F4">
        <w:rPr>
          <w:rFonts w:hint="eastAsia"/>
          <w:sz w:val="22"/>
          <w:szCs w:val="18"/>
        </w:rPr>
        <w:t xml:space="preserve">: </w:t>
      </w:r>
    </w:p>
    <w:p w14:paraId="373169BA" w14:textId="24239C65" w:rsidR="00A65F20" w:rsidRDefault="008835F4" w:rsidP="008835F4">
      <w:pPr>
        <w:pStyle w:val="ListParagraph"/>
        <w:numPr>
          <w:ilvl w:val="1"/>
          <w:numId w:val="40"/>
        </w:numPr>
        <w:ind w:leftChars="0"/>
        <w:rPr>
          <w:sz w:val="22"/>
          <w:szCs w:val="18"/>
        </w:rPr>
      </w:pPr>
      <w:r>
        <w:rPr>
          <w:sz w:val="22"/>
          <w:szCs w:val="18"/>
        </w:rPr>
        <w:t>P</w:t>
      </w:r>
      <w:r>
        <w:rPr>
          <w:rFonts w:hint="eastAsia"/>
          <w:sz w:val="22"/>
          <w:szCs w:val="18"/>
        </w:rPr>
        <w:t>rovide clear UE PS gain</w:t>
      </w:r>
    </w:p>
    <w:p w14:paraId="75AFB36A" w14:textId="659E0050" w:rsidR="008835F4" w:rsidRDefault="002E5041" w:rsidP="008835F4">
      <w:pPr>
        <w:pStyle w:val="ListParagraph"/>
        <w:numPr>
          <w:ilvl w:val="1"/>
          <w:numId w:val="40"/>
        </w:numPr>
        <w:ind w:leftChars="0"/>
        <w:rPr>
          <w:sz w:val="22"/>
          <w:szCs w:val="18"/>
        </w:rPr>
      </w:pPr>
      <w:r>
        <w:rPr>
          <w:rFonts w:hint="eastAsia"/>
          <w:sz w:val="22"/>
          <w:szCs w:val="18"/>
        </w:rPr>
        <w:t>Have o</w:t>
      </w:r>
      <w:r w:rsidR="000803E7">
        <w:rPr>
          <w:rFonts w:hint="eastAsia"/>
          <w:sz w:val="22"/>
          <w:szCs w:val="18"/>
        </w:rPr>
        <w:t>nly small (preferably zero) drawbacks</w:t>
      </w:r>
    </w:p>
    <w:p w14:paraId="3D60529F" w14:textId="03BB548A" w:rsidR="000803E7" w:rsidRPr="00D4117D" w:rsidRDefault="00F0497E" w:rsidP="00082255">
      <w:pPr>
        <w:pStyle w:val="ListParagraph"/>
        <w:numPr>
          <w:ilvl w:val="1"/>
          <w:numId w:val="40"/>
        </w:numPr>
        <w:ind w:leftChars="0"/>
        <w:rPr>
          <w:sz w:val="22"/>
          <w:szCs w:val="18"/>
        </w:rPr>
      </w:pPr>
      <w:r>
        <w:rPr>
          <w:rFonts w:hint="eastAsia"/>
          <w:sz w:val="22"/>
          <w:szCs w:val="18"/>
        </w:rPr>
        <w:t>Have n</w:t>
      </w:r>
      <w:r w:rsidR="000803E7">
        <w:rPr>
          <w:rFonts w:hint="eastAsia"/>
          <w:sz w:val="22"/>
          <w:szCs w:val="18"/>
        </w:rPr>
        <w:t>o duplicated solutions</w:t>
      </w:r>
    </w:p>
    <w:p w14:paraId="502D96E3" w14:textId="4DDA402A" w:rsidR="00F75050" w:rsidRPr="001F1A5C" w:rsidRDefault="00F75050" w:rsidP="001A4F88">
      <w:pPr>
        <w:rPr>
          <w:sz w:val="22"/>
          <w:szCs w:val="18"/>
        </w:rPr>
      </w:pPr>
    </w:p>
    <w:p w14:paraId="1CE506DB" w14:textId="77777777" w:rsidR="00DD4DF8" w:rsidRPr="001F1A5C" w:rsidRDefault="00DD4DF8" w:rsidP="00DD4DF8">
      <w:pPr>
        <w:rPr>
          <w:sz w:val="22"/>
          <w:szCs w:val="18"/>
        </w:rPr>
      </w:pPr>
    </w:p>
    <w:p w14:paraId="0AE6574E" w14:textId="68E18030" w:rsidR="006861A5" w:rsidRPr="001F1A5C" w:rsidRDefault="00982D73" w:rsidP="00DD4DF8">
      <w:pPr>
        <w:rPr>
          <w:sz w:val="22"/>
          <w:szCs w:val="18"/>
        </w:rPr>
      </w:pPr>
      <w:r w:rsidRPr="001F1A5C">
        <w:rPr>
          <w:sz w:val="22"/>
          <w:szCs w:val="18"/>
        </w:rPr>
        <w:t>Followings are p</w:t>
      </w:r>
      <w:r w:rsidR="00C13DC6" w:rsidRPr="001F1A5C">
        <w:rPr>
          <w:sz w:val="22"/>
          <w:szCs w:val="18"/>
        </w:rPr>
        <w:t>otential solutions on paging monitoring</w:t>
      </w:r>
    </w:p>
    <w:p w14:paraId="631DC3E2" w14:textId="77777777" w:rsidR="00120598" w:rsidRPr="001F1A5C" w:rsidRDefault="00120598" w:rsidP="00120598">
      <w:pPr>
        <w:pStyle w:val="ListParagraph"/>
        <w:numPr>
          <w:ilvl w:val="0"/>
          <w:numId w:val="42"/>
        </w:numPr>
        <w:ind w:leftChars="0"/>
        <w:rPr>
          <w:sz w:val="22"/>
          <w:szCs w:val="18"/>
          <w:lang w:val="en-US"/>
        </w:rPr>
      </w:pPr>
      <w:r w:rsidRPr="001F1A5C">
        <w:rPr>
          <w:sz w:val="22"/>
          <w:szCs w:val="18"/>
          <w:u w:val="single"/>
          <w:lang w:val="en-US"/>
        </w:rPr>
        <w:t>Longer DRX cycle</w:t>
      </w:r>
      <w:r w:rsidRPr="001F1A5C">
        <w:rPr>
          <w:sz w:val="22"/>
          <w:szCs w:val="18"/>
          <w:lang w:val="en-US"/>
        </w:rPr>
        <w:t>: it would not be acceptable for some use cases requiring small paging latency</w:t>
      </w:r>
    </w:p>
    <w:p w14:paraId="07F0AD24" w14:textId="77777777" w:rsidR="00120598" w:rsidRPr="001F1A5C" w:rsidRDefault="00120598" w:rsidP="00120598">
      <w:pPr>
        <w:pStyle w:val="ListParagraph"/>
        <w:numPr>
          <w:ilvl w:val="0"/>
          <w:numId w:val="42"/>
        </w:numPr>
        <w:ind w:leftChars="0"/>
        <w:rPr>
          <w:sz w:val="22"/>
          <w:szCs w:val="18"/>
          <w:lang w:val="en-US"/>
        </w:rPr>
      </w:pPr>
      <w:r w:rsidRPr="001F1A5C">
        <w:rPr>
          <w:sz w:val="22"/>
          <w:szCs w:val="18"/>
          <w:u w:val="single"/>
          <w:lang w:val="en-US"/>
        </w:rPr>
        <w:t>PEI:</w:t>
      </w:r>
      <w:r w:rsidRPr="001F1A5C">
        <w:rPr>
          <w:sz w:val="22"/>
          <w:szCs w:val="18"/>
          <w:lang w:val="en-US"/>
        </w:rPr>
        <w:t xml:space="preserve"> PEI can indicate UEs whether to monitor PO in advance with small paging latency compared to longer I-DRX cycle. However, whether the gain is large enough to be used in practical NWs is unclear; at least our current understanding is that PEI has not been implemented in any 5G NW deployments</w:t>
      </w:r>
    </w:p>
    <w:p w14:paraId="372EF11B" w14:textId="77777777" w:rsidR="00120598" w:rsidRPr="001F1A5C" w:rsidRDefault="00120598" w:rsidP="00120598">
      <w:pPr>
        <w:pStyle w:val="ListParagraph"/>
        <w:numPr>
          <w:ilvl w:val="0"/>
          <w:numId w:val="42"/>
        </w:numPr>
        <w:ind w:leftChars="0"/>
        <w:rPr>
          <w:sz w:val="22"/>
          <w:szCs w:val="18"/>
          <w:lang w:val="en-US"/>
        </w:rPr>
      </w:pPr>
      <w:r w:rsidRPr="001F1A5C">
        <w:rPr>
          <w:sz w:val="22"/>
          <w:szCs w:val="18"/>
          <w:u w:val="single"/>
          <w:lang w:val="en-US"/>
        </w:rPr>
        <w:t>LP-WUS:</w:t>
      </w:r>
      <w:r w:rsidRPr="001F1A5C">
        <w:rPr>
          <w:sz w:val="22"/>
          <w:szCs w:val="18"/>
          <w:lang w:val="en-US"/>
        </w:rPr>
        <w:t xml:space="preserve"> LP-WUS can indicate UEs whether to monitor PO in advance with smaller power consumption compared to PEI since LP-WUR (lower power consumption than MR) monitors LP-WUS instead of MR </w:t>
      </w:r>
    </w:p>
    <w:p w14:paraId="1EE46709" w14:textId="77777777" w:rsidR="00120598" w:rsidRPr="001F1A5C" w:rsidRDefault="00120598" w:rsidP="00120598">
      <w:pPr>
        <w:pStyle w:val="ListParagraph"/>
        <w:numPr>
          <w:ilvl w:val="0"/>
          <w:numId w:val="42"/>
        </w:numPr>
        <w:ind w:leftChars="0"/>
        <w:rPr>
          <w:sz w:val="22"/>
          <w:szCs w:val="18"/>
          <w:lang w:val="en-US"/>
        </w:rPr>
      </w:pPr>
      <w:r w:rsidRPr="001F1A5C">
        <w:rPr>
          <w:sz w:val="22"/>
          <w:szCs w:val="18"/>
          <w:u w:val="single"/>
          <w:lang w:val="en-US"/>
        </w:rPr>
        <w:t>Sync by P-TRS:</w:t>
      </w:r>
      <w:r w:rsidRPr="001F1A5C">
        <w:rPr>
          <w:sz w:val="22"/>
          <w:szCs w:val="18"/>
          <w:lang w:val="en-US"/>
        </w:rPr>
        <w:t xml:space="preserve"> IDLE/INACTIVE UEs need to receive 1/2/3 SSB samples to perform T/F synchronization before PO monitoring. Receiving SSB several times requires frequent ramp up and ramp down before and after light sleep with transition energy (100 relative power compared to deep sleep state). P-TRS helps UEs to receive RS small times due to dense CSR-RS in TRS occasion.</w:t>
      </w:r>
    </w:p>
    <w:p w14:paraId="38F7747D" w14:textId="77777777" w:rsidR="006861A5" w:rsidRPr="001F1A5C" w:rsidRDefault="006861A5" w:rsidP="00DD4DF8">
      <w:pPr>
        <w:rPr>
          <w:sz w:val="22"/>
          <w:szCs w:val="18"/>
          <w:lang w:val="en-US"/>
        </w:rPr>
      </w:pPr>
    </w:p>
    <w:p w14:paraId="4E413AB7" w14:textId="14E13F9E" w:rsidR="00F75050" w:rsidRPr="00CD7C8E" w:rsidRDefault="2C5D1A1E" w:rsidP="53833233">
      <w:pPr>
        <w:pStyle w:val="a1"/>
        <w:rPr>
          <w:b/>
        </w:rPr>
      </w:pPr>
      <w:r w:rsidRPr="00CD7C8E">
        <w:rPr>
          <w:b/>
        </w:rPr>
        <w:t>3.</w:t>
      </w:r>
      <w:r w:rsidR="307C7AC6" w:rsidRPr="00CD7C8E">
        <w:rPr>
          <w:b/>
        </w:rPr>
        <w:t>3</w:t>
      </w:r>
      <w:r w:rsidRPr="00CD7C8E">
        <w:rPr>
          <w:b/>
        </w:rPr>
        <w:t>.3.2 RRM</w:t>
      </w:r>
    </w:p>
    <w:p w14:paraId="6A8DBC19" w14:textId="37A9DF55" w:rsidR="00F75050" w:rsidRPr="00CD7C8E" w:rsidRDefault="00B02D8E" w:rsidP="005E4EA9">
      <w:pPr>
        <w:rPr>
          <w:sz w:val="22"/>
          <w:szCs w:val="18"/>
        </w:rPr>
      </w:pPr>
      <w:r w:rsidRPr="000803E7">
        <w:rPr>
          <w:sz w:val="22"/>
          <w:szCs w:val="18"/>
        </w:rPr>
        <w:t xml:space="preserve">RRM measurement is a dominant </w:t>
      </w:r>
      <w:r w:rsidR="009B5752">
        <w:rPr>
          <w:rFonts w:hint="eastAsia"/>
          <w:sz w:val="22"/>
          <w:szCs w:val="18"/>
        </w:rPr>
        <w:t>factor in terms</w:t>
      </w:r>
      <w:r w:rsidRPr="000803E7">
        <w:rPr>
          <w:sz w:val="22"/>
          <w:szCs w:val="18"/>
        </w:rPr>
        <w:t xml:space="preserve"> UE power consumption in IDLE/INACTIVE modes since </w:t>
      </w:r>
      <w:r w:rsidR="008F1DAC" w:rsidRPr="000803E7">
        <w:rPr>
          <w:sz w:val="22"/>
          <w:szCs w:val="18"/>
        </w:rPr>
        <w:t xml:space="preserve">UE </w:t>
      </w:r>
      <w:r w:rsidR="005C1E9E">
        <w:rPr>
          <w:rFonts w:hint="eastAsia"/>
          <w:sz w:val="22"/>
          <w:szCs w:val="18"/>
        </w:rPr>
        <w:t>ty</w:t>
      </w:r>
      <w:r w:rsidR="00356A7B">
        <w:rPr>
          <w:rFonts w:hint="eastAsia"/>
          <w:sz w:val="22"/>
          <w:szCs w:val="18"/>
        </w:rPr>
        <w:t>pica</w:t>
      </w:r>
      <w:r w:rsidR="005C1E9E">
        <w:rPr>
          <w:rFonts w:hint="eastAsia"/>
          <w:sz w:val="22"/>
          <w:szCs w:val="18"/>
        </w:rPr>
        <w:t xml:space="preserve">lly </w:t>
      </w:r>
      <w:r w:rsidR="008F1DAC" w:rsidRPr="000803E7">
        <w:rPr>
          <w:sz w:val="22"/>
          <w:szCs w:val="18"/>
        </w:rPr>
        <w:t xml:space="preserve">performs </w:t>
      </w:r>
      <w:r w:rsidR="005C1E9E">
        <w:rPr>
          <w:rFonts w:hint="eastAsia"/>
          <w:sz w:val="22"/>
          <w:szCs w:val="18"/>
        </w:rPr>
        <w:t>serving cell</w:t>
      </w:r>
      <w:r w:rsidR="005C1E9E" w:rsidRPr="000803E7">
        <w:rPr>
          <w:sz w:val="22"/>
          <w:szCs w:val="18"/>
        </w:rPr>
        <w:t xml:space="preserve"> </w:t>
      </w:r>
      <w:r w:rsidR="008F1DAC" w:rsidRPr="000803E7">
        <w:rPr>
          <w:sz w:val="22"/>
          <w:szCs w:val="18"/>
        </w:rPr>
        <w:t xml:space="preserve">measurement every one or two I-DRX cycle. </w:t>
      </w:r>
      <w:r w:rsidR="009F1908">
        <w:rPr>
          <w:rFonts w:hint="eastAsia"/>
          <w:sz w:val="22"/>
          <w:szCs w:val="18"/>
        </w:rPr>
        <w:t xml:space="preserve">However, as discussed in 3.3.3.1, </w:t>
      </w:r>
      <w:r w:rsidR="00C96CC9">
        <w:rPr>
          <w:rFonts w:hint="eastAsia"/>
          <w:sz w:val="22"/>
          <w:szCs w:val="18"/>
        </w:rPr>
        <w:t xml:space="preserve">from </w:t>
      </w:r>
      <w:r w:rsidR="00757691">
        <w:rPr>
          <w:rFonts w:hint="eastAsia"/>
          <w:sz w:val="22"/>
          <w:szCs w:val="18"/>
        </w:rPr>
        <w:t>whole UEPS perspective</w:t>
      </w:r>
      <w:r w:rsidR="00276FD7">
        <w:rPr>
          <w:rFonts w:hint="eastAsia"/>
          <w:sz w:val="22"/>
          <w:szCs w:val="18"/>
        </w:rPr>
        <w:t xml:space="preserve">, power consumption </w:t>
      </w:r>
      <w:r w:rsidR="000753E5">
        <w:rPr>
          <w:rFonts w:hint="eastAsia"/>
          <w:sz w:val="22"/>
          <w:szCs w:val="18"/>
        </w:rPr>
        <w:t>of RRM measurement</w:t>
      </w:r>
      <w:r w:rsidR="00276FD7">
        <w:rPr>
          <w:rFonts w:hint="eastAsia"/>
          <w:sz w:val="22"/>
          <w:szCs w:val="18"/>
        </w:rPr>
        <w:t xml:space="preserve"> in IDLE/INACTIVE states may not be very critical. </w:t>
      </w:r>
      <w:r w:rsidR="00BB358C">
        <w:rPr>
          <w:sz w:val="22"/>
          <w:szCs w:val="18"/>
        </w:rPr>
        <w:t>G</w:t>
      </w:r>
      <w:r w:rsidR="00BB358C">
        <w:rPr>
          <w:rFonts w:hint="eastAsia"/>
          <w:sz w:val="22"/>
          <w:szCs w:val="18"/>
        </w:rPr>
        <w:t xml:space="preserve">iven the </w:t>
      </w:r>
      <w:r w:rsidR="00E404F5">
        <w:rPr>
          <w:rFonts w:hint="eastAsia"/>
          <w:sz w:val="22"/>
          <w:szCs w:val="18"/>
        </w:rPr>
        <w:t xml:space="preserve">situation, we believe </w:t>
      </w:r>
      <w:r w:rsidR="00597910">
        <w:rPr>
          <w:rFonts w:hint="eastAsia"/>
          <w:sz w:val="22"/>
          <w:szCs w:val="18"/>
        </w:rPr>
        <w:t>pursuing further power saving</w:t>
      </w:r>
      <w:r w:rsidR="003A59F2">
        <w:rPr>
          <w:rFonts w:hint="eastAsia"/>
          <w:sz w:val="22"/>
          <w:szCs w:val="18"/>
        </w:rPr>
        <w:t xml:space="preserve"> for IDLE/INACTIVE state RRM measurement </w:t>
      </w:r>
      <w:r w:rsidR="008D457A">
        <w:rPr>
          <w:rFonts w:hint="eastAsia"/>
          <w:sz w:val="22"/>
          <w:szCs w:val="18"/>
        </w:rPr>
        <w:t xml:space="preserve">shall be justified </w:t>
      </w:r>
      <w:r w:rsidR="000A7CBB">
        <w:rPr>
          <w:rFonts w:hint="eastAsia"/>
          <w:sz w:val="22"/>
          <w:szCs w:val="18"/>
        </w:rPr>
        <w:t>by a</w:t>
      </w:r>
      <w:r w:rsidR="003A59F2">
        <w:rPr>
          <w:rFonts w:hint="eastAsia"/>
          <w:sz w:val="22"/>
          <w:szCs w:val="18"/>
        </w:rPr>
        <w:t xml:space="preserve"> clear motivation</w:t>
      </w:r>
      <w:r w:rsidR="003D452F">
        <w:rPr>
          <w:rFonts w:hint="eastAsia"/>
          <w:sz w:val="22"/>
          <w:szCs w:val="18"/>
        </w:rPr>
        <w:t xml:space="preserve">. </w:t>
      </w:r>
      <w:r w:rsidR="00AE4E2B">
        <w:rPr>
          <w:sz w:val="22"/>
          <w:szCs w:val="18"/>
        </w:rPr>
        <w:t>M</w:t>
      </w:r>
      <w:r w:rsidR="00AE4E2B">
        <w:rPr>
          <w:rFonts w:hint="eastAsia"/>
          <w:sz w:val="22"/>
          <w:szCs w:val="18"/>
        </w:rPr>
        <w:t xml:space="preserve">oreover, </w:t>
      </w:r>
      <w:r w:rsidR="00F47532">
        <w:rPr>
          <w:rFonts w:hint="eastAsia"/>
          <w:sz w:val="22"/>
          <w:szCs w:val="18"/>
        </w:rPr>
        <w:t>in case it is well motivated, any solution</w:t>
      </w:r>
      <w:r w:rsidR="00B01897">
        <w:rPr>
          <w:rFonts w:hint="eastAsia"/>
          <w:sz w:val="22"/>
          <w:szCs w:val="18"/>
        </w:rPr>
        <w:t xml:space="preserve"> shall achieve clear and practical power saving gain, </w:t>
      </w:r>
      <w:r w:rsidR="0029127D">
        <w:rPr>
          <w:rFonts w:hint="eastAsia"/>
          <w:sz w:val="22"/>
          <w:szCs w:val="18"/>
        </w:rPr>
        <w:t xml:space="preserve">together with </w:t>
      </w:r>
      <w:r w:rsidR="00F26A6E">
        <w:rPr>
          <w:rFonts w:hint="eastAsia"/>
          <w:sz w:val="22"/>
          <w:szCs w:val="18"/>
        </w:rPr>
        <w:t xml:space="preserve">very small (preferably zero) drawbacks. </w:t>
      </w:r>
    </w:p>
    <w:p w14:paraId="2BA22679" w14:textId="105F4AE1" w:rsidR="008F1DAC" w:rsidRPr="00CD7C8E" w:rsidRDefault="008F1DAC" w:rsidP="005E4EA9">
      <w:pPr>
        <w:rPr>
          <w:sz w:val="22"/>
          <w:szCs w:val="18"/>
        </w:rPr>
      </w:pPr>
    </w:p>
    <w:p w14:paraId="778DA393" w14:textId="1A76B9D3" w:rsidR="008F1DAC" w:rsidRPr="00DD65FF" w:rsidRDefault="008F1DAC" w:rsidP="008F1DAC">
      <w:pPr>
        <w:rPr>
          <w:b/>
          <w:bCs/>
          <w:sz w:val="22"/>
          <w:szCs w:val="18"/>
        </w:rPr>
      </w:pPr>
      <w:r w:rsidRPr="00B67371">
        <w:rPr>
          <w:b/>
          <w:bCs/>
          <w:sz w:val="22"/>
          <w:szCs w:val="18"/>
          <w:u w:val="single"/>
        </w:rPr>
        <w:t>Proposal</w:t>
      </w:r>
      <w:r w:rsidRPr="00DD65FF">
        <w:rPr>
          <w:rFonts w:hint="eastAsia"/>
          <w:b/>
          <w:bCs/>
          <w:sz w:val="22"/>
          <w:szCs w:val="18"/>
          <w:u w:val="single"/>
        </w:rPr>
        <w:t xml:space="preserve"> </w:t>
      </w:r>
      <w:r w:rsidR="00EE764D">
        <w:rPr>
          <w:rFonts w:hint="eastAsia"/>
          <w:b/>
          <w:bCs/>
          <w:sz w:val="22"/>
          <w:szCs w:val="18"/>
          <w:u w:val="single"/>
        </w:rPr>
        <w:t>28</w:t>
      </w:r>
      <w:r w:rsidRPr="00B67371">
        <w:rPr>
          <w:b/>
          <w:bCs/>
          <w:sz w:val="22"/>
          <w:szCs w:val="18"/>
          <w:u w:val="single"/>
        </w:rPr>
        <w:t>:</w:t>
      </w:r>
    </w:p>
    <w:p w14:paraId="5F43D1D7" w14:textId="2AC10EE8" w:rsidR="00F26A6E" w:rsidRDefault="00F26A6E" w:rsidP="00F26A6E">
      <w:pPr>
        <w:rPr>
          <w:rFonts w:hint="eastAsia"/>
          <w:sz w:val="22"/>
          <w:szCs w:val="18"/>
        </w:rPr>
      </w:pPr>
      <w:r>
        <w:rPr>
          <w:rFonts w:hint="eastAsia"/>
          <w:sz w:val="22"/>
          <w:szCs w:val="18"/>
        </w:rPr>
        <w:t xml:space="preserve">Regarding </w:t>
      </w:r>
      <w:r w:rsidRPr="001F1A5C">
        <w:rPr>
          <w:sz w:val="22"/>
          <w:szCs w:val="18"/>
        </w:rPr>
        <w:t>UE</w:t>
      </w:r>
      <w:r>
        <w:rPr>
          <w:rFonts w:hint="eastAsia"/>
          <w:sz w:val="22"/>
          <w:szCs w:val="18"/>
        </w:rPr>
        <w:t xml:space="preserve"> </w:t>
      </w:r>
      <w:r w:rsidRPr="001F1A5C">
        <w:rPr>
          <w:sz w:val="22"/>
          <w:szCs w:val="18"/>
        </w:rPr>
        <w:t xml:space="preserve">PS </w:t>
      </w:r>
      <w:r>
        <w:rPr>
          <w:rFonts w:hint="eastAsia"/>
          <w:sz w:val="22"/>
          <w:szCs w:val="18"/>
        </w:rPr>
        <w:t xml:space="preserve">for RRM measurement in IDLE/INACTIVE states, </w:t>
      </w:r>
    </w:p>
    <w:p w14:paraId="48E0CDF9" w14:textId="77777777" w:rsidR="00795798" w:rsidRDefault="00795798" w:rsidP="00795798">
      <w:pPr>
        <w:pStyle w:val="ListParagraph"/>
        <w:numPr>
          <w:ilvl w:val="0"/>
          <w:numId w:val="40"/>
        </w:numPr>
        <w:ind w:leftChars="0"/>
        <w:rPr>
          <w:sz w:val="22"/>
          <w:szCs w:val="18"/>
        </w:rPr>
      </w:pPr>
      <w:r>
        <w:rPr>
          <w:sz w:val="22"/>
          <w:szCs w:val="18"/>
        </w:rPr>
        <w:t>Justification</w:t>
      </w:r>
      <w:r>
        <w:rPr>
          <w:rFonts w:hint="eastAsia"/>
          <w:sz w:val="22"/>
          <w:szCs w:val="18"/>
        </w:rPr>
        <w:t xml:space="preserve"> to pursue further UE PS for the behaviours </w:t>
      </w:r>
      <w:proofErr w:type="gramStart"/>
      <w:r>
        <w:rPr>
          <w:rFonts w:hint="eastAsia"/>
          <w:sz w:val="22"/>
          <w:szCs w:val="18"/>
        </w:rPr>
        <w:t>has to</w:t>
      </w:r>
      <w:proofErr w:type="gramEnd"/>
      <w:r>
        <w:rPr>
          <w:rFonts w:hint="eastAsia"/>
          <w:sz w:val="22"/>
          <w:szCs w:val="18"/>
        </w:rPr>
        <w:t xml:space="preserve"> be well clarified first, </w:t>
      </w:r>
      <w:r>
        <w:rPr>
          <w:sz w:val="22"/>
          <w:szCs w:val="18"/>
        </w:rPr>
        <w:t>considering</w:t>
      </w:r>
      <w:r>
        <w:rPr>
          <w:rFonts w:hint="eastAsia"/>
          <w:sz w:val="22"/>
          <w:szCs w:val="18"/>
        </w:rPr>
        <w:t xml:space="preserve"> e.g., how dominant power consumption is</w:t>
      </w:r>
    </w:p>
    <w:p w14:paraId="7AEC4258" w14:textId="77777777" w:rsidR="000803E7" w:rsidRDefault="000803E7" w:rsidP="000803E7">
      <w:pPr>
        <w:pStyle w:val="ListParagraph"/>
        <w:numPr>
          <w:ilvl w:val="0"/>
          <w:numId w:val="40"/>
        </w:numPr>
        <w:ind w:leftChars="0"/>
        <w:rPr>
          <w:sz w:val="22"/>
          <w:szCs w:val="18"/>
        </w:rPr>
      </w:pPr>
      <w:r>
        <w:rPr>
          <w:sz w:val="22"/>
          <w:szCs w:val="18"/>
        </w:rPr>
        <w:t>I</w:t>
      </w:r>
      <w:r>
        <w:rPr>
          <w:rFonts w:hint="eastAsia"/>
          <w:sz w:val="22"/>
          <w:szCs w:val="18"/>
        </w:rPr>
        <w:t xml:space="preserve">n case it is justified for standard works, the specified features shall: </w:t>
      </w:r>
    </w:p>
    <w:p w14:paraId="54BA2FA4" w14:textId="77777777" w:rsidR="000803E7" w:rsidRDefault="000803E7" w:rsidP="000803E7">
      <w:pPr>
        <w:pStyle w:val="ListParagraph"/>
        <w:numPr>
          <w:ilvl w:val="1"/>
          <w:numId w:val="40"/>
        </w:numPr>
        <w:ind w:leftChars="0"/>
        <w:rPr>
          <w:sz w:val="22"/>
          <w:szCs w:val="18"/>
        </w:rPr>
      </w:pPr>
      <w:r>
        <w:rPr>
          <w:sz w:val="22"/>
          <w:szCs w:val="18"/>
        </w:rPr>
        <w:t>P</w:t>
      </w:r>
      <w:r>
        <w:rPr>
          <w:rFonts w:hint="eastAsia"/>
          <w:sz w:val="22"/>
          <w:szCs w:val="18"/>
        </w:rPr>
        <w:t>rovide clear UE PS gain</w:t>
      </w:r>
    </w:p>
    <w:p w14:paraId="05C28238" w14:textId="22473CB1" w:rsidR="000803E7" w:rsidRDefault="00221338" w:rsidP="000803E7">
      <w:pPr>
        <w:pStyle w:val="ListParagraph"/>
        <w:numPr>
          <w:ilvl w:val="1"/>
          <w:numId w:val="40"/>
        </w:numPr>
        <w:ind w:leftChars="0"/>
        <w:rPr>
          <w:sz w:val="22"/>
          <w:szCs w:val="18"/>
        </w:rPr>
      </w:pPr>
      <w:r>
        <w:rPr>
          <w:rFonts w:hint="eastAsia"/>
          <w:sz w:val="22"/>
          <w:szCs w:val="18"/>
        </w:rPr>
        <w:t>Have o</w:t>
      </w:r>
      <w:r w:rsidR="000803E7">
        <w:rPr>
          <w:rFonts w:hint="eastAsia"/>
          <w:sz w:val="22"/>
          <w:szCs w:val="18"/>
        </w:rPr>
        <w:t>nly small (preferably zero) drawbacks</w:t>
      </w:r>
    </w:p>
    <w:p w14:paraId="120A5771" w14:textId="559C6C7C" w:rsidR="000803E7" w:rsidRPr="00D4117D" w:rsidRDefault="00221338" w:rsidP="000803E7">
      <w:pPr>
        <w:pStyle w:val="ListParagraph"/>
        <w:numPr>
          <w:ilvl w:val="1"/>
          <w:numId w:val="40"/>
        </w:numPr>
        <w:ind w:leftChars="0"/>
        <w:rPr>
          <w:sz w:val="22"/>
          <w:szCs w:val="18"/>
        </w:rPr>
      </w:pPr>
      <w:r>
        <w:rPr>
          <w:rFonts w:hint="eastAsia"/>
          <w:sz w:val="22"/>
          <w:szCs w:val="18"/>
        </w:rPr>
        <w:t>Have n</w:t>
      </w:r>
      <w:r w:rsidR="000803E7">
        <w:rPr>
          <w:rFonts w:hint="eastAsia"/>
          <w:sz w:val="22"/>
          <w:szCs w:val="18"/>
        </w:rPr>
        <w:t>o duplicated solutions</w:t>
      </w:r>
    </w:p>
    <w:p w14:paraId="4224EB54" w14:textId="77777777" w:rsidR="008F1DAC" w:rsidRPr="000803E7" w:rsidRDefault="008F1DAC" w:rsidP="00E74797">
      <w:pPr>
        <w:rPr>
          <w:sz w:val="22"/>
          <w:szCs w:val="18"/>
        </w:rPr>
      </w:pPr>
    </w:p>
    <w:p w14:paraId="0822C61B" w14:textId="26E820D0" w:rsidR="00E74797" w:rsidRPr="000803E7" w:rsidRDefault="00E74797" w:rsidP="00E74797">
      <w:pPr>
        <w:rPr>
          <w:sz w:val="22"/>
          <w:szCs w:val="18"/>
        </w:rPr>
      </w:pPr>
      <w:r w:rsidRPr="000803E7">
        <w:rPr>
          <w:sz w:val="22"/>
          <w:szCs w:val="18"/>
        </w:rPr>
        <w:t xml:space="preserve">Followings are potential solutions on </w:t>
      </w:r>
      <w:r w:rsidR="00301B72">
        <w:rPr>
          <w:rFonts w:hint="eastAsia"/>
          <w:sz w:val="22"/>
          <w:szCs w:val="18"/>
        </w:rPr>
        <w:t xml:space="preserve">RRM </w:t>
      </w:r>
      <w:r w:rsidR="00B93544">
        <w:rPr>
          <w:rFonts w:hint="eastAsia"/>
          <w:sz w:val="22"/>
          <w:szCs w:val="18"/>
        </w:rPr>
        <w:t xml:space="preserve"> </w:t>
      </w:r>
    </w:p>
    <w:p w14:paraId="51642D04" w14:textId="77777777" w:rsidR="0047352E" w:rsidRPr="000803E7" w:rsidRDefault="0047352E" w:rsidP="0047352E">
      <w:pPr>
        <w:pStyle w:val="ListParagraph"/>
        <w:numPr>
          <w:ilvl w:val="0"/>
          <w:numId w:val="43"/>
        </w:numPr>
        <w:ind w:leftChars="0"/>
        <w:rPr>
          <w:sz w:val="22"/>
          <w:szCs w:val="18"/>
        </w:rPr>
      </w:pPr>
      <w:r w:rsidRPr="000803E7">
        <w:rPr>
          <w:sz w:val="22"/>
          <w:szCs w:val="18"/>
        </w:rPr>
        <w:t>RRM offloading from MR to LR: LP-WUS offloading can be reused and enhanced</w:t>
      </w:r>
    </w:p>
    <w:p w14:paraId="46BCA0BC" w14:textId="0B1FCD6B" w:rsidR="00E74797" w:rsidRPr="000803E7" w:rsidRDefault="0047352E" w:rsidP="000803E7">
      <w:pPr>
        <w:pStyle w:val="ListParagraph"/>
        <w:numPr>
          <w:ilvl w:val="0"/>
          <w:numId w:val="43"/>
        </w:numPr>
        <w:ind w:leftChars="0"/>
        <w:rPr>
          <w:sz w:val="22"/>
          <w:szCs w:val="18"/>
        </w:rPr>
      </w:pPr>
      <w:r w:rsidRPr="000803E7">
        <w:rPr>
          <w:sz w:val="22"/>
          <w:szCs w:val="18"/>
        </w:rPr>
        <w:t xml:space="preserve">RRM relaxation: low mobility, stationary or cell </w:t>
      </w:r>
      <w:proofErr w:type="spellStart"/>
      <w:r w:rsidRPr="000803E7">
        <w:rPr>
          <w:sz w:val="22"/>
          <w:szCs w:val="18"/>
        </w:rPr>
        <w:t>center</w:t>
      </w:r>
      <w:proofErr w:type="spellEnd"/>
      <w:r w:rsidRPr="000803E7">
        <w:rPr>
          <w:sz w:val="22"/>
          <w:szCs w:val="18"/>
        </w:rPr>
        <w:t xml:space="preserve"> relaxation can be reused and enhanced</w:t>
      </w:r>
    </w:p>
    <w:p w14:paraId="09BA8E1D" w14:textId="77777777" w:rsidR="0047352E" w:rsidRPr="000803E7" w:rsidRDefault="0047352E" w:rsidP="0047352E">
      <w:pPr>
        <w:rPr>
          <w:sz w:val="22"/>
          <w:szCs w:val="18"/>
        </w:rPr>
      </w:pPr>
    </w:p>
    <w:p w14:paraId="2ABD470E" w14:textId="24BF7704" w:rsidR="00F75050" w:rsidRPr="00417BA6" w:rsidRDefault="2C5D1A1E" w:rsidP="53833233">
      <w:pPr>
        <w:pStyle w:val="a1"/>
        <w:rPr>
          <w:b/>
        </w:rPr>
      </w:pPr>
      <w:r w:rsidRPr="00417BA6">
        <w:rPr>
          <w:b/>
        </w:rPr>
        <w:t>3.</w:t>
      </w:r>
      <w:r w:rsidR="307C7AC6" w:rsidRPr="00417BA6">
        <w:rPr>
          <w:b/>
        </w:rPr>
        <w:t>3</w:t>
      </w:r>
      <w:r w:rsidRPr="00417BA6">
        <w:rPr>
          <w:b/>
        </w:rPr>
        <w:t>.3.3 SDT</w:t>
      </w:r>
    </w:p>
    <w:p w14:paraId="41E65570" w14:textId="1D4A5E88" w:rsidR="00AA53B3" w:rsidRPr="00417BA6" w:rsidRDefault="00EB1FA1" w:rsidP="000803E7">
      <w:pPr>
        <w:rPr>
          <w:sz w:val="22"/>
          <w:szCs w:val="18"/>
          <w:lang w:val="en-US"/>
        </w:rPr>
      </w:pPr>
      <w:r w:rsidRPr="00417BA6">
        <w:rPr>
          <w:rFonts w:hint="eastAsia"/>
          <w:sz w:val="22"/>
          <w:szCs w:val="18"/>
          <w:lang w:val="en-US"/>
        </w:rPr>
        <w:t xml:space="preserve">Basically, </w:t>
      </w:r>
      <w:r w:rsidR="00912D7C" w:rsidRPr="00417BA6">
        <w:rPr>
          <w:rFonts w:hint="eastAsia"/>
          <w:sz w:val="22"/>
          <w:szCs w:val="18"/>
          <w:lang w:val="en-US"/>
        </w:rPr>
        <w:t xml:space="preserve">when UE in RRC_IDLE/INACTIVE mode </w:t>
      </w:r>
      <w:r w:rsidR="00247597" w:rsidRPr="00417BA6">
        <w:rPr>
          <w:rFonts w:hint="eastAsia"/>
          <w:sz w:val="22"/>
          <w:szCs w:val="18"/>
          <w:lang w:val="en-US"/>
        </w:rPr>
        <w:t xml:space="preserve">requires </w:t>
      </w:r>
      <w:r w:rsidR="00247597" w:rsidRPr="00417BA6">
        <w:rPr>
          <w:sz w:val="22"/>
          <w:szCs w:val="18"/>
          <w:lang w:val="en-US"/>
        </w:rPr>
        <w:t>communication</w:t>
      </w:r>
      <w:r w:rsidR="00247597" w:rsidRPr="00417BA6">
        <w:rPr>
          <w:rFonts w:hint="eastAsia"/>
          <w:sz w:val="22"/>
          <w:szCs w:val="18"/>
          <w:lang w:val="en-US"/>
        </w:rPr>
        <w:t xml:space="preserve"> with BS</w:t>
      </w:r>
      <w:r w:rsidR="002324FB" w:rsidRPr="00417BA6">
        <w:rPr>
          <w:rFonts w:hint="eastAsia"/>
          <w:sz w:val="22"/>
          <w:szCs w:val="18"/>
          <w:lang w:val="en-US"/>
        </w:rPr>
        <w:t xml:space="preserve">, </w:t>
      </w:r>
      <w:r w:rsidR="00BC3184" w:rsidRPr="00417BA6">
        <w:rPr>
          <w:rFonts w:hint="eastAsia"/>
          <w:sz w:val="22"/>
          <w:szCs w:val="18"/>
          <w:lang w:val="en-US"/>
        </w:rPr>
        <w:t xml:space="preserve">it is necessary for the UE to </w:t>
      </w:r>
      <w:r w:rsidR="003A3734" w:rsidRPr="00417BA6">
        <w:rPr>
          <w:rFonts w:hint="eastAsia"/>
          <w:sz w:val="22"/>
          <w:szCs w:val="18"/>
          <w:lang w:val="en-US"/>
        </w:rPr>
        <w:t xml:space="preserve">do state transition to RRC_CONNECTED mode. </w:t>
      </w:r>
      <w:r w:rsidR="000F7D3E" w:rsidRPr="00417BA6">
        <w:rPr>
          <w:rFonts w:hint="eastAsia"/>
          <w:sz w:val="22"/>
          <w:szCs w:val="18"/>
          <w:lang w:val="en-US"/>
        </w:rPr>
        <w:t>E</w:t>
      </w:r>
      <w:r w:rsidR="000F7D3E" w:rsidRPr="00417BA6">
        <w:rPr>
          <w:sz w:val="22"/>
          <w:szCs w:val="18"/>
          <w:lang w:val="en-US"/>
        </w:rPr>
        <w:t>stablishing connection between RAN/CN and UE consumes UE power</w:t>
      </w:r>
      <w:r w:rsidR="007A46C8" w:rsidRPr="00417BA6">
        <w:rPr>
          <w:rFonts w:hint="eastAsia"/>
          <w:sz w:val="22"/>
          <w:szCs w:val="18"/>
          <w:lang w:val="en-US"/>
        </w:rPr>
        <w:t xml:space="preserve">. </w:t>
      </w:r>
      <w:r w:rsidR="00926889" w:rsidRPr="00417BA6">
        <w:rPr>
          <w:rFonts w:hint="eastAsia"/>
          <w:sz w:val="22"/>
          <w:szCs w:val="18"/>
          <w:lang w:val="en-US"/>
        </w:rPr>
        <w:t xml:space="preserve">This </w:t>
      </w:r>
      <w:r w:rsidR="00F66B74" w:rsidRPr="00417BA6">
        <w:rPr>
          <w:rFonts w:hint="eastAsia"/>
          <w:sz w:val="22"/>
          <w:szCs w:val="18"/>
          <w:lang w:val="en-US"/>
        </w:rPr>
        <w:t xml:space="preserve">is OK </w:t>
      </w:r>
      <w:r w:rsidR="005E76A1" w:rsidRPr="00417BA6">
        <w:rPr>
          <w:rFonts w:hint="eastAsia"/>
          <w:sz w:val="22"/>
          <w:szCs w:val="18"/>
          <w:lang w:val="en-US"/>
        </w:rPr>
        <w:t xml:space="preserve">when much traffic </w:t>
      </w:r>
      <w:r w:rsidR="00ED0AA1" w:rsidRPr="00417BA6">
        <w:rPr>
          <w:rFonts w:hint="eastAsia"/>
          <w:sz w:val="22"/>
          <w:szCs w:val="18"/>
          <w:lang w:val="en-US"/>
        </w:rPr>
        <w:t>happens</w:t>
      </w:r>
      <w:r w:rsidR="00F71D3F" w:rsidRPr="00417BA6">
        <w:rPr>
          <w:rFonts w:hint="eastAsia"/>
          <w:sz w:val="22"/>
          <w:szCs w:val="18"/>
          <w:lang w:val="en-US"/>
        </w:rPr>
        <w:t xml:space="preserve"> a</w:t>
      </w:r>
      <w:r w:rsidR="00ED5861" w:rsidRPr="00417BA6">
        <w:rPr>
          <w:rFonts w:hint="eastAsia"/>
          <w:sz w:val="22"/>
          <w:szCs w:val="18"/>
          <w:lang w:val="en-US"/>
        </w:rPr>
        <w:t xml:space="preserve">s the corresponding communication </w:t>
      </w:r>
      <w:r w:rsidR="00BD3588" w:rsidRPr="00417BA6">
        <w:rPr>
          <w:rFonts w:hint="eastAsia"/>
          <w:sz w:val="22"/>
          <w:szCs w:val="18"/>
          <w:lang w:val="en-US"/>
        </w:rPr>
        <w:t xml:space="preserve">will be performed </w:t>
      </w:r>
      <w:r w:rsidR="00185888" w:rsidRPr="00417BA6">
        <w:rPr>
          <w:rFonts w:hint="eastAsia"/>
          <w:sz w:val="22"/>
          <w:szCs w:val="18"/>
          <w:lang w:val="en-US"/>
        </w:rPr>
        <w:t>efficiently</w:t>
      </w:r>
      <w:r w:rsidR="00C52F33" w:rsidRPr="00417BA6">
        <w:rPr>
          <w:rFonts w:hint="eastAsia"/>
          <w:sz w:val="22"/>
          <w:szCs w:val="18"/>
          <w:lang w:val="en-US"/>
        </w:rPr>
        <w:t>.</w:t>
      </w:r>
    </w:p>
    <w:p w14:paraId="701631C6" w14:textId="04C6EFD6" w:rsidR="00F75050" w:rsidRPr="00417BA6" w:rsidRDefault="00C52F33" w:rsidP="000803E7">
      <w:pPr>
        <w:rPr>
          <w:sz w:val="22"/>
          <w:szCs w:val="18"/>
          <w:lang w:val="en-US"/>
        </w:rPr>
      </w:pPr>
      <w:r w:rsidRPr="00417BA6">
        <w:rPr>
          <w:rFonts w:hint="eastAsia"/>
          <w:sz w:val="22"/>
          <w:szCs w:val="18"/>
          <w:lang w:val="en-US"/>
        </w:rPr>
        <w:t>Meanwhile, f</w:t>
      </w:r>
      <w:r w:rsidR="004632F8" w:rsidRPr="00417BA6">
        <w:rPr>
          <w:sz w:val="22"/>
          <w:szCs w:val="18"/>
          <w:lang w:val="en-US"/>
        </w:rPr>
        <w:t xml:space="preserve">or some use cases, </w:t>
      </w:r>
      <w:r w:rsidR="00234FE2" w:rsidRPr="00417BA6">
        <w:rPr>
          <w:rFonts w:hint="eastAsia"/>
          <w:sz w:val="22"/>
          <w:szCs w:val="18"/>
          <w:lang w:val="en-US"/>
        </w:rPr>
        <w:t xml:space="preserve">the amount of data traffic is quite small and </w:t>
      </w:r>
      <w:r w:rsidR="0046368F" w:rsidRPr="00417BA6">
        <w:rPr>
          <w:sz w:val="22"/>
          <w:szCs w:val="18"/>
          <w:lang w:val="en-US"/>
        </w:rPr>
        <w:t>correspondingly</w:t>
      </w:r>
      <w:r w:rsidR="0046368F" w:rsidRPr="00417BA6">
        <w:rPr>
          <w:rFonts w:hint="eastAsia"/>
          <w:sz w:val="22"/>
          <w:szCs w:val="18"/>
          <w:lang w:val="en-US"/>
        </w:rPr>
        <w:t xml:space="preserve"> </w:t>
      </w:r>
      <w:r w:rsidR="00605A28" w:rsidRPr="00417BA6">
        <w:rPr>
          <w:rFonts w:hint="eastAsia"/>
          <w:sz w:val="22"/>
          <w:szCs w:val="18"/>
          <w:lang w:val="en-US"/>
        </w:rPr>
        <w:t>the number</w:t>
      </w:r>
      <w:r w:rsidR="004632F8" w:rsidRPr="00417BA6">
        <w:rPr>
          <w:sz w:val="22"/>
          <w:szCs w:val="18"/>
          <w:lang w:val="en-US"/>
        </w:rPr>
        <w:t xml:space="preserve"> of data TXs for </w:t>
      </w:r>
      <w:r w:rsidR="00605A28" w:rsidRPr="00417BA6">
        <w:rPr>
          <w:rFonts w:hint="eastAsia"/>
          <w:sz w:val="22"/>
          <w:szCs w:val="18"/>
          <w:lang w:val="en-US"/>
        </w:rPr>
        <w:t>each communication</w:t>
      </w:r>
      <w:r w:rsidR="00F52852" w:rsidRPr="00417BA6">
        <w:rPr>
          <w:rFonts w:hint="eastAsia"/>
          <w:sz w:val="22"/>
          <w:szCs w:val="18"/>
          <w:lang w:val="en-US"/>
        </w:rPr>
        <w:t xml:space="preserve"> occasion</w:t>
      </w:r>
      <w:r w:rsidR="004632F8" w:rsidRPr="00417BA6">
        <w:rPr>
          <w:sz w:val="22"/>
          <w:szCs w:val="18"/>
          <w:lang w:val="en-US"/>
        </w:rPr>
        <w:t xml:space="preserve"> </w:t>
      </w:r>
      <w:r w:rsidR="003869E4" w:rsidRPr="00417BA6">
        <w:rPr>
          <w:rFonts w:hint="eastAsia"/>
          <w:sz w:val="22"/>
          <w:szCs w:val="18"/>
          <w:lang w:val="en-US"/>
        </w:rPr>
        <w:t>is also</w:t>
      </w:r>
      <w:r w:rsidR="004632F8" w:rsidRPr="00417BA6">
        <w:rPr>
          <w:sz w:val="22"/>
          <w:szCs w:val="18"/>
          <w:lang w:val="en-US"/>
        </w:rPr>
        <w:t xml:space="preserve"> quite small. For </w:t>
      </w:r>
      <w:r w:rsidR="00F3118E" w:rsidRPr="00417BA6">
        <w:rPr>
          <w:rFonts w:hint="eastAsia"/>
          <w:sz w:val="22"/>
          <w:szCs w:val="18"/>
          <w:lang w:val="en-US"/>
        </w:rPr>
        <w:t>such</w:t>
      </w:r>
      <w:r w:rsidR="004632F8" w:rsidRPr="00417BA6">
        <w:rPr>
          <w:sz w:val="22"/>
          <w:szCs w:val="18"/>
          <w:lang w:val="en-US"/>
        </w:rPr>
        <w:t xml:space="preserve"> TXs only, establishing connection between RAN/CN and UE </w:t>
      </w:r>
      <w:r w:rsidR="00F3118E" w:rsidRPr="00417BA6">
        <w:rPr>
          <w:rFonts w:hint="eastAsia"/>
          <w:sz w:val="22"/>
          <w:szCs w:val="18"/>
          <w:lang w:val="en-US"/>
        </w:rPr>
        <w:t>will not be rea</w:t>
      </w:r>
      <w:r w:rsidR="00D61486" w:rsidRPr="00417BA6">
        <w:rPr>
          <w:rFonts w:hint="eastAsia"/>
          <w:sz w:val="22"/>
          <w:szCs w:val="18"/>
          <w:lang w:val="en-US"/>
        </w:rPr>
        <w:t>sonable</w:t>
      </w:r>
      <w:r w:rsidR="00786DEB" w:rsidRPr="00417BA6">
        <w:rPr>
          <w:rFonts w:hint="eastAsia"/>
          <w:sz w:val="22"/>
          <w:szCs w:val="18"/>
          <w:lang w:val="en-US"/>
        </w:rPr>
        <w:t xml:space="preserve"> from </w:t>
      </w:r>
      <w:r w:rsidR="0032227D" w:rsidRPr="00417BA6">
        <w:rPr>
          <w:sz w:val="22"/>
          <w:szCs w:val="18"/>
          <w:lang w:val="en-US"/>
        </w:rPr>
        <w:t>UEPS and user experienced communication performance</w:t>
      </w:r>
      <w:r w:rsidR="004632F8" w:rsidRPr="00417BA6">
        <w:rPr>
          <w:sz w:val="22"/>
          <w:szCs w:val="18"/>
          <w:lang w:val="en-US"/>
        </w:rPr>
        <w:t xml:space="preserve">. </w:t>
      </w:r>
      <w:r w:rsidR="003234BD" w:rsidRPr="00417BA6">
        <w:rPr>
          <w:rFonts w:hint="eastAsia"/>
          <w:sz w:val="22"/>
          <w:szCs w:val="18"/>
          <w:lang w:val="en-US"/>
        </w:rPr>
        <w:t>Instead of that, c</w:t>
      </w:r>
      <w:r w:rsidR="004632F8" w:rsidRPr="00417BA6">
        <w:rPr>
          <w:sz w:val="22"/>
          <w:szCs w:val="18"/>
          <w:lang w:val="en-US"/>
        </w:rPr>
        <w:t>ompleting the TXs without UE state transition could be beneficial for UEPS as well as user experienced communication performance</w:t>
      </w:r>
      <w:r w:rsidR="00B23DFE" w:rsidRPr="00417BA6">
        <w:rPr>
          <w:rFonts w:hint="eastAsia"/>
          <w:sz w:val="22"/>
          <w:szCs w:val="18"/>
          <w:lang w:val="en-US"/>
        </w:rPr>
        <w:t xml:space="preserve">. </w:t>
      </w:r>
    </w:p>
    <w:p w14:paraId="6ADA681B" w14:textId="0698CD25" w:rsidR="00571E00" w:rsidRPr="00417BA6" w:rsidRDefault="00571E00" w:rsidP="000803E7">
      <w:pPr>
        <w:rPr>
          <w:rFonts w:hint="eastAsia"/>
          <w:sz w:val="22"/>
          <w:szCs w:val="18"/>
          <w:lang w:val="en-US"/>
        </w:rPr>
      </w:pPr>
      <w:r w:rsidRPr="00417BA6">
        <w:rPr>
          <w:rFonts w:hint="eastAsia"/>
          <w:sz w:val="22"/>
          <w:szCs w:val="18"/>
          <w:lang w:val="en-US"/>
        </w:rPr>
        <w:t xml:space="preserve">From that point of view, </w:t>
      </w:r>
      <w:r w:rsidR="00307B9A" w:rsidRPr="00417BA6">
        <w:rPr>
          <w:rFonts w:hint="eastAsia"/>
          <w:sz w:val="22"/>
          <w:szCs w:val="18"/>
          <w:lang w:val="en-US"/>
        </w:rPr>
        <w:t xml:space="preserve">SDT was introduced in 5G NR. </w:t>
      </w:r>
      <w:r w:rsidR="00F13CEA" w:rsidRPr="00417BA6">
        <w:rPr>
          <w:rFonts w:hint="eastAsia"/>
          <w:sz w:val="22"/>
          <w:szCs w:val="18"/>
          <w:lang w:val="en-US"/>
        </w:rPr>
        <w:t>Efficient</w:t>
      </w:r>
      <w:r w:rsidR="00943613" w:rsidRPr="00417BA6">
        <w:rPr>
          <w:rFonts w:hint="eastAsia"/>
          <w:sz w:val="22"/>
          <w:szCs w:val="18"/>
          <w:lang w:val="en-US"/>
        </w:rPr>
        <w:t xml:space="preserve">/effective </w:t>
      </w:r>
      <w:r w:rsidR="00D3317B">
        <w:rPr>
          <w:rFonts w:hint="eastAsia"/>
          <w:sz w:val="22"/>
          <w:szCs w:val="18"/>
          <w:lang w:val="en-US"/>
        </w:rPr>
        <w:t xml:space="preserve">SDT mechanism </w:t>
      </w:r>
      <w:r w:rsidR="00435795">
        <w:rPr>
          <w:rFonts w:hint="eastAsia"/>
          <w:sz w:val="22"/>
          <w:szCs w:val="18"/>
          <w:lang w:val="en-US"/>
        </w:rPr>
        <w:t>can</w:t>
      </w:r>
      <w:r w:rsidR="00D3317B">
        <w:rPr>
          <w:rFonts w:hint="eastAsia"/>
          <w:sz w:val="22"/>
          <w:szCs w:val="18"/>
          <w:lang w:val="en-US"/>
        </w:rPr>
        <w:t xml:space="preserve"> be studied for 6GR </w:t>
      </w:r>
      <w:r w:rsidR="001E5D1F">
        <w:rPr>
          <w:rFonts w:hint="eastAsia"/>
          <w:sz w:val="22"/>
          <w:szCs w:val="18"/>
          <w:lang w:val="en-US"/>
        </w:rPr>
        <w:t>as well</w:t>
      </w:r>
      <w:r w:rsidR="00AE4E1D">
        <w:rPr>
          <w:rFonts w:hint="eastAsia"/>
          <w:sz w:val="22"/>
          <w:szCs w:val="18"/>
          <w:lang w:val="en-US"/>
        </w:rPr>
        <w:t xml:space="preserve">. One possibility is that reuse of SDT defined in 5G NR may be </w:t>
      </w:r>
      <w:r w:rsidR="00893CAC">
        <w:rPr>
          <w:sz w:val="22"/>
          <w:szCs w:val="18"/>
          <w:lang w:val="en-US"/>
        </w:rPr>
        <w:t>sufficient</w:t>
      </w:r>
      <w:r w:rsidR="001D70BF">
        <w:rPr>
          <w:rFonts w:hint="eastAsia"/>
          <w:sz w:val="22"/>
          <w:szCs w:val="18"/>
          <w:lang w:val="en-US"/>
        </w:rPr>
        <w:t xml:space="preserve">, which </w:t>
      </w:r>
      <w:r w:rsidR="009F439F">
        <w:rPr>
          <w:rFonts w:hint="eastAsia"/>
          <w:sz w:val="22"/>
          <w:szCs w:val="18"/>
          <w:lang w:val="en-US"/>
        </w:rPr>
        <w:t xml:space="preserve">also </w:t>
      </w:r>
      <w:r w:rsidR="001D70BF">
        <w:rPr>
          <w:rFonts w:hint="eastAsia"/>
          <w:sz w:val="22"/>
          <w:szCs w:val="18"/>
          <w:lang w:val="en-US"/>
        </w:rPr>
        <w:t>should not be precluded.</w:t>
      </w:r>
    </w:p>
    <w:p w14:paraId="39C2E6CB" w14:textId="77777777" w:rsidR="00C300F1" w:rsidRDefault="00C300F1" w:rsidP="006811F8">
      <w:pPr>
        <w:rPr>
          <w:b/>
          <w:bCs/>
          <w:sz w:val="22"/>
          <w:szCs w:val="18"/>
          <w:u w:val="single"/>
        </w:rPr>
      </w:pPr>
    </w:p>
    <w:p w14:paraId="2571DE49" w14:textId="04B89F46" w:rsidR="006811F8" w:rsidRPr="00DD65FF" w:rsidRDefault="006811F8" w:rsidP="006811F8">
      <w:pPr>
        <w:rPr>
          <w:b/>
          <w:bCs/>
          <w:sz w:val="22"/>
          <w:szCs w:val="18"/>
        </w:rPr>
      </w:pPr>
      <w:r w:rsidRPr="00B67371">
        <w:rPr>
          <w:b/>
          <w:bCs/>
          <w:sz w:val="22"/>
          <w:szCs w:val="18"/>
          <w:u w:val="single"/>
        </w:rPr>
        <w:t>Proposal</w:t>
      </w:r>
      <w:r w:rsidRPr="00DD65FF">
        <w:rPr>
          <w:rFonts w:hint="eastAsia"/>
          <w:b/>
          <w:bCs/>
          <w:sz w:val="22"/>
          <w:szCs w:val="18"/>
          <w:u w:val="single"/>
        </w:rPr>
        <w:t xml:space="preserve"> </w:t>
      </w:r>
      <w:r w:rsidR="00EE764D">
        <w:rPr>
          <w:rFonts w:hint="eastAsia"/>
          <w:b/>
          <w:bCs/>
          <w:sz w:val="22"/>
          <w:szCs w:val="18"/>
          <w:u w:val="single"/>
        </w:rPr>
        <w:t>2</w:t>
      </w:r>
      <w:r w:rsidR="00A0295B">
        <w:rPr>
          <w:rFonts w:hint="eastAsia"/>
          <w:b/>
          <w:bCs/>
          <w:sz w:val="22"/>
          <w:szCs w:val="18"/>
          <w:u w:val="single"/>
        </w:rPr>
        <w:t>9</w:t>
      </w:r>
      <w:r w:rsidRPr="00B67371">
        <w:rPr>
          <w:b/>
          <w:bCs/>
          <w:sz w:val="22"/>
          <w:szCs w:val="18"/>
          <w:u w:val="single"/>
        </w:rPr>
        <w:t>:</w:t>
      </w:r>
    </w:p>
    <w:p w14:paraId="1C695636" w14:textId="3F5311F9" w:rsidR="006811F8" w:rsidRDefault="00B44965" w:rsidP="006811F8">
      <w:pPr>
        <w:rPr>
          <w:sz w:val="22"/>
          <w:szCs w:val="18"/>
        </w:rPr>
      </w:pPr>
      <w:r w:rsidRPr="00B44965">
        <w:rPr>
          <w:sz w:val="22"/>
          <w:szCs w:val="18"/>
        </w:rPr>
        <w:t>Study SDT for UEPS and user experienced communication performance, including whether SDT in 5G NR can be reused as it is</w:t>
      </w:r>
      <w:r>
        <w:rPr>
          <w:rFonts w:hint="eastAsia"/>
          <w:sz w:val="22"/>
          <w:szCs w:val="18"/>
        </w:rPr>
        <w:t>.</w:t>
      </w:r>
    </w:p>
    <w:p w14:paraId="69B51EF1" w14:textId="77777777" w:rsidR="006811F8" w:rsidRPr="006811F8" w:rsidRDefault="006811F8" w:rsidP="000803E7">
      <w:pPr>
        <w:rPr>
          <w:rFonts w:hint="eastAsia"/>
        </w:rPr>
      </w:pPr>
    </w:p>
    <w:p w14:paraId="016C3AB1" w14:textId="0C480E77" w:rsidR="00F75050" w:rsidRDefault="00F75050" w:rsidP="000803E7"/>
    <w:p w14:paraId="398BB328" w14:textId="24F4C085" w:rsidR="00F75050" w:rsidRDefault="2C5D1A1E" w:rsidP="53833233">
      <w:pPr>
        <w:pStyle w:val="Heading3"/>
        <w:rPr>
          <w:b/>
          <w:bCs/>
        </w:rPr>
      </w:pPr>
      <w:r w:rsidRPr="53833233">
        <w:rPr>
          <w:b/>
          <w:bCs/>
        </w:rPr>
        <w:t>3.</w:t>
      </w:r>
      <w:r w:rsidR="180BA76B" w:rsidRPr="53833233">
        <w:rPr>
          <w:b/>
          <w:bCs/>
        </w:rPr>
        <w:t>3.4</w:t>
      </w:r>
      <w:r w:rsidRPr="53833233">
        <w:rPr>
          <w:b/>
          <w:bCs/>
        </w:rPr>
        <w:t xml:space="preserve"> </w:t>
      </w:r>
      <w:r w:rsidR="214B527E" w:rsidRPr="53833233">
        <w:rPr>
          <w:b/>
          <w:bCs/>
        </w:rPr>
        <w:t>LP-WUS/WUR design for 6GR</w:t>
      </w:r>
    </w:p>
    <w:p w14:paraId="763CEFE0" w14:textId="698A38D3" w:rsidR="00A7711D" w:rsidRPr="0037316B" w:rsidRDefault="00A7711D" w:rsidP="00A7711D">
      <w:pPr>
        <w:rPr>
          <w:sz w:val="22"/>
          <w:szCs w:val="22"/>
        </w:rPr>
      </w:pPr>
      <w:r w:rsidRPr="0EE910EA">
        <w:rPr>
          <w:rFonts w:hint="eastAsia"/>
          <w:sz w:val="22"/>
          <w:szCs w:val="22"/>
        </w:rPr>
        <w:t>In NR, LP-WUS</w:t>
      </w:r>
      <w:r>
        <w:rPr>
          <w:rFonts w:hint="eastAsia"/>
          <w:sz w:val="22"/>
          <w:szCs w:val="22"/>
        </w:rPr>
        <w:t>/WUR operation</w:t>
      </w:r>
      <w:r w:rsidRPr="0EE910EA">
        <w:rPr>
          <w:rFonts w:hint="eastAsia"/>
          <w:sz w:val="22"/>
          <w:szCs w:val="22"/>
        </w:rPr>
        <w:t xml:space="preserve"> was </w:t>
      </w:r>
      <w:r>
        <w:rPr>
          <w:rFonts w:hint="eastAsia"/>
          <w:sz w:val="22"/>
          <w:szCs w:val="22"/>
        </w:rPr>
        <w:t>specified</w:t>
      </w:r>
      <w:r w:rsidRPr="0EE910EA">
        <w:rPr>
          <w:rFonts w:hint="eastAsia"/>
          <w:sz w:val="22"/>
          <w:szCs w:val="22"/>
        </w:rPr>
        <w:t xml:space="preserve"> to achieve significant UE power saving gain (~90% </w:t>
      </w:r>
      <w:r>
        <w:rPr>
          <w:rFonts w:hint="eastAsia"/>
          <w:sz w:val="22"/>
          <w:szCs w:val="22"/>
        </w:rPr>
        <w:t>according to</w:t>
      </w:r>
      <w:r w:rsidRPr="0EE910EA">
        <w:rPr>
          <w:rFonts w:hint="eastAsia"/>
          <w:sz w:val="22"/>
          <w:szCs w:val="22"/>
        </w:rPr>
        <w:t xml:space="preserve"> TR38.869)</w:t>
      </w:r>
      <w:r>
        <w:rPr>
          <w:rFonts w:hint="eastAsia"/>
          <w:sz w:val="22"/>
          <w:szCs w:val="22"/>
        </w:rPr>
        <w:t xml:space="preserve"> based on the assumption that </w:t>
      </w:r>
      <w:r w:rsidRPr="0EE910EA">
        <w:rPr>
          <w:rFonts w:hint="eastAsia"/>
          <w:sz w:val="22"/>
          <w:szCs w:val="22"/>
        </w:rPr>
        <w:t>UE consists of Main Radio (MR) and LP-WUR (LR), where MR is responsible for the usual signal reception/</w:t>
      </w:r>
      <w:r w:rsidRPr="0EE910EA">
        <w:rPr>
          <w:sz w:val="22"/>
          <w:szCs w:val="22"/>
        </w:rPr>
        <w:t>transmission</w:t>
      </w:r>
      <w:r w:rsidRPr="0EE910EA">
        <w:rPr>
          <w:rFonts w:hint="eastAsia"/>
          <w:sz w:val="22"/>
          <w:szCs w:val="22"/>
        </w:rPr>
        <w:t xml:space="preserve"> while LR with </w:t>
      </w:r>
      <w:r>
        <w:rPr>
          <w:rFonts w:hint="eastAsia"/>
          <w:sz w:val="22"/>
          <w:szCs w:val="22"/>
        </w:rPr>
        <w:t>significantly</w:t>
      </w:r>
      <w:r w:rsidRPr="0EE910EA">
        <w:rPr>
          <w:rFonts w:hint="eastAsia"/>
          <w:sz w:val="22"/>
          <w:szCs w:val="22"/>
        </w:rPr>
        <w:t xml:space="preserve"> lower power consumption </w:t>
      </w:r>
      <w:r>
        <w:rPr>
          <w:rFonts w:hint="eastAsia"/>
          <w:sz w:val="22"/>
          <w:szCs w:val="22"/>
        </w:rPr>
        <w:t>plays a role of waking up PDCCH monitoring and RRM measurement</w:t>
      </w:r>
      <w:r w:rsidRPr="0EE910EA">
        <w:rPr>
          <w:rFonts w:hint="eastAsia"/>
          <w:sz w:val="22"/>
          <w:szCs w:val="22"/>
        </w:rPr>
        <w:t xml:space="preserve"> </w:t>
      </w:r>
      <w:r>
        <w:rPr>
          <w:rFonts w:hint="eastAsia"/>
          <w:sz w:val="22"/>
          <w:szCs w:val="22"/>
        </w:rPr>
        <w:t xml:space="preserve">offloading </w:t>
      </w:r>
      <w:r w:rsidR="008D0558">
        <w:rPr>
          <w:rFonts w:hint="eastAsia"/>
          <w:sz w:val="22"/>
          <w:szCs w:val="22"/>
        </w:rPr>
        <w:t>triggered by</w:t>
      </w:r>
      <w:r w:rsidRPr="0EE910EA">
        <w:rPr>
          <w:rFonts w:hint="eastAsia"/>
          <w:sz w:val="22"/>
          <w:szCs w:val="22"/>
        </w:rPr>
        <w:t xml:space="preserve"> LP-WUS. This can reduce </w:t>
      </w:r>
      <w:r w:rsidRPr="0EE910EA">
        <w:rPr>
          <w:sz w:val="22"/>
          <w:szCs w:val="22"/>
        </w:rPr>
        <w:t>significant</w:t>
      </w:r>
      <w:r w:rsidRPr="0EE910EA">
        <w:rPr>
          <w:rFonts w:hint="eastAsia"/>
          <w:sz w:val="22"/>
          <w:szCs w:val="22"/>
        </w:rPr>
        <w:t xml:space="preserve"> power consumption depending on the </w:t>
      </w:r>
      <w:r w:rsidRPr="0EE910EA">
        <w:rPr>
          <w:sz w:val="22"/>
          <w:szCs w:val="22"/>
        </w:rPr>
        <w:t>signal</w:t>
      </w:r>
      <w:r w:rsidRPr="0EE910EA">
        <w:rPr>
          <w:rFonts w:hint="eastAsia"/>
          <w:sz w:val="22"/>
          <w:szCs w:val="22"/>
        </w:rPr>
        <w:t xml:space="preserve"> processing of LR. For </w:t>
      </w:r>
      <w:r w:rsidR="005A70E3">
        <w:rPr>
          <w:rFonts w:hint="eastAsia"/>
          <w:sz w:val="22"/>
          <w:szCs w:val="22"/>
        </w:rPr>
        <w:t>signalling design</w:t>
      </w:r>
      <w:r w:rsidRPr="0EE910EA">
        <w:rPr>
          <w:rFonts w:hint="eastAsia"/>
          <w:sz w:val="22"/>
          <w:szCs w:val="22"/>
        </w:rPr>
        <w:t xml:space="preserve">, </w:t>
      </w:r>
      <w:r w:rsidR="00581679">
        <w:rPr>
          <w:rFonts w:hint="eastAsia"/>
          <w:sz w:val="22"/>
          <w:szCs w:val="22"/>
        </w:rPr>
        <w:t xml:space="preserve">NR supports </w:t>
      </w:r>
      <w:r w:rsidRPr="0EE910EA">
        <w:rPr>
          <w:rFonts w:hint="eastAsia"/>
          <w:sz w:val="22"/>
          <w:szCs w:val="22"/>
        </w:rPr>
        <w:t xml:space="preserve">on-off keying (OOK) based signals with overlaid OFDM </w:t>
      </w:r>
      <w:r w:rsidRPr="0EE910EA">
        <w:rPr>
          <w:sz w:val="22"/>
          <w:szCs w:val="22"/>
        </w:rPr>
        <w:t>sequence(s) over OOK symbol</w:t>
      </w:r>
      <w:r w:rsidRPr="0EE910EA">
        <w:rPr>
          <w:rFonts w:hint="eastAsia"/>
          <w:sz w:val="22"/>
          <w:szCs w:val="22"/>
        </w:rPr>
        <w:t xml:space="preserve">. When using OOK based signal, the reception hardware </w:t>
      </w:r>
      <w:r w:rsidRPr="0EE910EA">
        <w:rPr>
          <w:sz w:val="22"/>
          <w:szCs w:val="22"/>
        </w:rPr>
        <w:t>can</w:t>
      </w:r>
      <w:r w:rsidRPr="0EE910EA">
        <w:rPr>
          <w:rFonts w:hint="eastAsia"/>
          <w:sz w:val="22"/>
          <w:szCs w:val="22"/>
        </w:rPr>
        <w:t xml:space="preserve"> be realized with </w:t>
      </w:r>
      <w:r w:rsidRPr="0EE910EA">
        <w:rPr>
          <w:sz w:val="22"/>
          <w:szCs w:val="22"/>
        </w:rPr>
        <w:t>analogue</w:t>
      </w:r>
      <w:r w:rsidRPr="0EE910EA">
        <w:rPr>
          <w:rFonts w:hint="eastAsia"/>
          <w:sz w:val="22"/>
          <w:szCs w:val="22"/>
        </w:rPr>
        <w:t xml:space="preserve"> based hardware, leading to simplified hardware structure. This </w:t>
      </w:r>
      <w:r w:rsidR="007112F5">
        <w:rPr>
          <w:rFonts w:hint="eastAsia"/>
          <w:sz w:val="22"/>
          <w:szCs w:val="22"/>
        </w:rPr>
        <w:t xml:space="preserve">approach maximizes </w:t>
      </w:r>
      <w:r w:rsidRPr="0EE910EA">
        <w:rPr>
          <w:rFonts w:hint="eastAsia"/>
          <w:sz w:val="22"/>
          <w:szCs w:val="22"/>
        </w:rPr>
        <w:t xml:space="preserve">power </w:t>
      </w:r>
      <w:r w:rsidR="007112F5">
        <w:rPr>
          <w:rFonts w:hint="eastAsia"/>
          <w:sz w:val="22"/>
          <w:szCs w:val="22"/>
        </w:rPr>
        <w:t>saving gain</w:t>
      </w:r>
      <w:r w:rsidRPr="0EE910EA">
        <w:rPr>
          <w:rFonts w:hint="eastAsia"/>
          <w:sz w:val="22"/>
          <w:szCs w:val="22"/>
        </w:rPr>
        <w:t xml:space="preserve">. </w:t>
      </w:r>
    </w:p>
    <w:p w14:paraId="1ACB6CBF" w14:textId="77777777" w:rsidR="00A7711D" w:rsidRPr="0037316B" w:rsidRDefault="00A7711D" w:rsidP="00A7711D">
      <w:pPr>
        <w:rPr>
          <w:sz w:val="22"/>
          <w:szCs w:val="18"/>
        </w:rPr>
      </w:pPr>
    </w:p>
    <w:p w14:paraId="52EED1B2" w14:textId="0A5A7FAC" w:rsidR="00C53F7D" w:rsidRDefault="006A2756" w:rsidP="00A7711D">
      <w:pPr>
        <w:spacing w:line="259" w:lineRule="auto"/>
        <w:rPr>
          <w:sz w:val="22"/>
          <w:szCs w:val="22"/>
        </w:rPr>
      </w:pPr>
      <w:r>
        <w:rPr>
          <w:rFonts w:hint="eastAsia"/>
          <w:sz w:val="22"/>
          <w:szCs w:val="22"/>
        </w:rPr>
        <w:t xml:space="preserve">Meanwhile, there are </w:t>
      </w:r>
      <w:r w:rsidR="00A7711D" w:rsidRPr="193DE1E3">
        <w:rPr>
          <w:rFonts w:hint="eastAsia"/>
          <w:sz w:val="22"/>
          <w:szCs w:val="22"/>
        </w:rPr>
        <w:t xml:space="preserve">some devastating drawbacks </w:t>
      </w:r>
      <w:r>
        <w:rPr>
          <w:rFonts w:hint="eastAsia"/>
          <w:sz w:val="22"/>
          <w:szCs w:val="22"/>
        </w:rPr>
        <w:t xml:space="preserve">due to </w:t>
      </w:r>
      <w:r w:rsidR="002C198D">
        <w:rPr>
          <w:rFonts w:hint="eastAsia"/>
          <w:sz w:val="22"/>
          <w:szCs w:val="22"/>
        </w:rPr>
        <w:t>the design above</w:t>
      </w:r>
      <w:r w:rsidR="00A7711D" w:rsidRPr="193DE1E3">
        <w:rPr>
          <w:rFonts w:hint="eastAsia"/>
          <w:sz w:val="22"/>
          <w:szCs w:val="22"/>
        </w:rPr>
        <w:t xml:space="preserve">. For example, </w:t>
      </w:r>
      <w:r w:rsidR="00A51C61">
        <w:rPr>
          <w:rFonts w:hint="eastAsia"/>
          <w:sz w:val="22"/>
          <w:szCs w:val="22"/>
        </w:rPr>
        <w:t xml:space="preserve">to operate </w:t>
      </w:r>
      <w:r w:rsidR="00A51C61">
        <w:rPr>
          <w:sz w:val="22"/>
          <w:szCs w:val="22"/>
        </w:rPr>
        <w:t>with</w:t>
      </w:r>
      <w:r w:rsidR="00A51C61">
        <w:rPr>
          <w:rFonts w:hint="eastAsia"/>
          <w:sz w:val="22"/>
          <w:szCs w:val="22"/>
        </w:rPr>
        <w:t xml:space="preserve"> LR which is designed for </w:t>
      </w:r>
      <w:r w:rsidR="00A7711D" w:rsidRPr="193DE1E3">
        <w:rPr>
          <w:rFonts w:hint="eastAsia"/>
          <w:sz w:val="22"/>
          <w:szCs w:val="22"/>
        </w:rPr>
        <w:t>OOK based LP-WUS</w:t>
      </w:r>
      <w:r w:rsidR="00A7711D">
        <w:rPr>
          <w:rFonts w:hint="eastAsia"/>
          <w:sz w:val="22"/>
          <w:szCs w:val="22"/>
        </w:rPr>
        <w:t xml:space="preserve"> for IDLE</w:t>
      </w:r>
      <w:r w:rsidR="00A51C61">
        <w:rPr>
          <w:rFonts w:hint="eastAsia"/>
          <w:sz w:val="22"/>
          <w:szCs w:val="22"/>
        </w:rPr>
        <w:t>/INACTIVE</w:t>
      </w:r>
      <w:r w:rsidR="00A7711D">
        <w:rPr>
          <w:rFonts w:hint="eastAsia"/>
          <w:sz w:val="22"/>
          <w:szCs w:val="22"/>
        </w:rPr>
        <w:t xml:space="preserve"> </w:t>
      </w:r>
      <w:r w:rsidR="00A7711D">
        <w:rPr>
          <w:sz w:val="22"/>
          <w:szCs w:val="22"/>
        </w:rPr>
        <w:t>mode</w:t>
      </w:r>
      <w:r w:rsidR="00A7711D" w:rsidRPr="193DE1E3">
        <w:rPr>
          <w:sz w:val="22"/>
          <w:szCs w:val="22"/>
        </w:rPr>
        <w:t>, low</w:t>
      </w:r>
      <w:r w:rsidR="00A7711D" w:rsidRPr="193DE1E3">
        <w:rPr>
          <w:rFonts w:hint="eastAsia"/>
          <w:sz w:val="22"/>
          <w:szCs w:val="22"/>
        </w:rPr>
        <w:t xml:space="preserve"> power synchronization signal (LP-SS) </w:t>
      </w:r>
      <w:r w:rsidR="00B702E9">
        <w:rPr>
          <w:rFonts w:hint="eastAsia"/>
          <w:sz w:val="22"/>
          <w:szCs w:val="22"/>
        </w:rPr>
        <w:t xml:space="preserve">also </w:t>
      </w:r>
      <w:r w:rsidR="00A7711D" w:rsidRPr="193DE1E3">
        <w:rPr>
          <w:rFonts w:hint="eastAsia"/>
          <w:sz w:val="22"/>
          <w:szCs w:val="22"/>
        </w:rPr>
        <w:t xml:space="preserve">needs to be </w:t>
      </w:r>
      <w:r w:rsidR="00B702E9">
        <w:rPr>
          <w:rFonts w:hint="eastAsia"/>
          <w:sz w:val="22"/>
          <w:szCs w:val="22"/>
        </w:rPr>
        <w:t xml:space="preserve">defined to make sure </w:t>
      </w:r>
      <w:r w:rsidR="0091249C">
        <w:rPr>
          <w:rFonts w:hint="eastAsia"/>
          <w:sz w:val="22"/>
          <w:szCs w:val="22"/>
        </w:rPr>
        <w:t>the UE operating with LR in IDLE/INACTIVE modes can be synchronized</w:t>
      </w:r>
      <w:r w:rsidR="00A7711D" w:rsidRPr="193DE1E3">
        <w:rPr>
          <w:rFonts w:hint="eastAsia"/>
          <w:sz w:val="22"/>
          <w:szCs w:val="22"/>
        </w:rPr>
        <w:t xml:space="preserve">, leading to additional </w:t>
      </w:r>
      <w:r w:rsidR="00712446">
        <w:rPr>
          <w:rFonts w:hint="eastAsia"/>
          <w:sz w:val="22"/>
          <w:szCs w:val="22"/>
        </w:rPr>
        <w:t xml:space="preserve">resource </w:t>
      </w:r>
      <w:r w:rsidR="00A7711D" w:rsidRPr="193DE1E3">
        <w:rPr>
          <w:rFonts w:hint="eastAsia"/>
          <w:sz w:val="22"/>
          <w:szCs w:val="22"/>
        </w:rPr>
        <w:t xml:space="preserve">overhead for NW. </w:t>
      </w:r>
      <w:r w:rsidR="00A7711D" w:rsidRPr="193DE1E3">
        <w:rPr>
          <w:sz w:val="22"/>
          <w:szCs w:val="22"/>
        </w:rPr>
        <w:t xml:space="preserve">In addition, </w:t>
      </w:r>
      <w:r w:rsidR="006C3259">
        <w:rPr>
          <w:rFonts w:hint="eastAsia"/>
          <w:sz w:val="22"/>
          <w:szCs w:val="22"/>
        </w:rPr>
        <w:t xml:space="preserve">as </w:t>
      </w:r>
      <w:r w:rsidR="00A7711D" w:rsidRPr="193DE1E3">
        <w:rPr>
          <w:sz w:val="22"/>
          <w:szCs w:val="22"/>
        </w:rPr>
        <w:t xml:space="preserve">OOK based LP-WUR </w:t>
      </w:r>
      <w:r w:rsidR="006C3259">
        <w:rPr>
          <w:rFonts w:hint="eastAsia"/>
          <w:sz w:val="22"/>
          <w:szCs w:val="22"/>
        </w:rPr>
        <w:t>is expected to have</w:t>
      </w:r>
      <w:r w:rsidR="00A7711D" w:rsidRPr="193DE1E3">
        <w:rPr>
          <w:sz w:val="22"/>
          <w:szCs w:val="22"/>
        </w:rPr>
        <w:t xml:space="preserve"> poor detection performance compared to MR</w:t>
      </w:r>
      <w:r w:rsidR="00A7711D">
        <w:rPr>
          <w:rFonts w:hint="eastAsia"/>
          <w:sz w:val="22"/>
          <w:szCs w:val="22"/>
        </w:rPr>
        <w:t xml:space="preserve"> (and even OFDM-based LR)</w:t>
      </w:r>
      <w:r w:rsidR="00A7711D" w:rsidRPr="193DE1E3">
        <w:rPr>
          <w:rFonts w:hint="eastAsia"/>
          <w:sz w:val="22"/>
          <w:szCs w:val="22"/>
        </w:rPr>
        <w:t xml:space="preserve">, the coverage </w:t>
      </w:r>
      <w:r w:rsidR="00A7711D">
        <w:rPr>
          <w:rFonts w:hint="eastAsia"/>
          <w:sz w:val="22"/>
          <w:szCs w:val="22"/>
        </w:rPr>
        <w:t>will</w:t>
      </w:r>
      <w:r w:rsidR="00A7711D" w:rsidRPr="193DE1E3">
        <w:rPr>
          <w:rFonts w:hint="eastAsia"/>
          <w:sz w:val="22"/>
          <w:szCs w:val="22"/>
        </w:rPr>
        <w:t xml:space="preserve"> not </w:t>
      </w:r>
      <w:r w:rsidR="00A7711D" w:rsidRPr="7700809B">
        <w:rPr>
          <w:sz w:val="22"/>
          <w:szCs w:val="22"/>
        </w:rPr>
        <w:t>be</w:t>
      </w:r>
      <w:r w:rsidR="00A7711D" w:rsidRPr="7BE92C40">
        <w:rPr>
          <w:sz w:val="22"/>
          <w:szCs w:val="22"/>
        </w:rPr>
        <w:t xml:space="preserve"> </w:t>
      </w:r>
      <w:r w:rsidR="00DA4C81">
        <w:rPr>
          <w:rFonts w:hint="eastAsia"/>
          <w:sz w:val="22"/>
          <w:szCs w:val="22"/>
        </w:rPr>
        <w:t xml:space="preserve">as good as </w:t>
      </w:r>
      <w:r w:rsidR="00886D8B">
        <w:rPr>
          <w:rFonts w:hint="eastAsia"/>
          <w:sz w:val="22"/>
          <w:szCs w:val="22"/>
        </w:rPr>
        <w:t xml:space="preserve">other NR signal/channel </w:t>
      </w:r>
      <w:r w:rsidR="00FF29D6">
        <w:rPr>
          <w:rFonts w:hint="eastAsia"/>
          <w:sz w:val="22"/>
          <w:szCs w:val="22"/>
        </w:rPr>
        <w:t xml:space="preserve">considered for deployment planning, such as Msg3. </w:t>
      </w:r>
      <w:r w:rsidR="00FF29D6">
        <w:rPr>
          <w:sz w:val="22"/>
          <w:szCs w:val="22"/>
        </w:rPr>
        <w:t>T</w:t>
      </w:r>
      <w:r w:rsidR="00FF29D6">
        <w:rPr>
          <w:rFonts w:hint="eastAsia"/>
          <w:sz w:val="22"/>
          <w:szCs w:val="22"/>
        </w:rPr>
        <w:t xml:space="preserve">herefore, </w:t>
      </w:r>
      <w:r w:rsidR="00B80485">
        <w:rPr>
          <w:rFonts w:hint="eastAsia"/>
          <w:sz w:val="22"/>
          <w:szCs w:val="22"/>
        </w:rPr>
        <w:t>there may not be many scenarios in NR where LP-WUS operation can be applied for U</w:t>
      </w:r>
      <w:r w:rsidR="00707F66">
        <w:rPr>
          <w:rFonts w:hint="eastAsia"/>
          <w:sz w:val="22"/>
          <w:szCs w:val="22"/>
        </w:rPr>
        <w:t xml:space="preserve">E in real fields. </w:t>
      </w:r>
    </w:p>
    <w:p w14:paraId="332C0DAA" w14:textId="77777777" w:rsidR="00C53F7D" w:rsidRDefault="00C53F7D" w:rsidP="00A7711D">
      <w:pPr>
        <w:spacing w:line="259" w:lineRule="auto"/>
        <w:rPr>
          <w:sz w:val="22"/>
          <w:szCs w:val="22"/>
        </w:rPr>
      </w:pPr>
    </w:p>
    <w:p w14:paraId="0917A558" w14:textId="274BE96B" w:rsidR="00A7711D" w:rsidRDefault="00821218" w:rsidP="00A7711D">
      <w:pPr>
        <w:spacing w:line="259" w:lineRule="auto"/>
        <w:rPr>
          <w:sz w:val="22"/>
          <w:szCs w:val="22"/>
        </w:rPr>
      </w:pPr>
      <w:r>
        <w:rPr>
          <w:rFonts w:hint="eastAsia"/>
          <w:sz w:val="22"/>
          <w:szCs w:val="22"/>
        </w:rPr>
        <w:t xml:space="preserve">According to the above analysis, </w:t>
      </w:r>
      <w:r w:rsidR="00CA4CAF">
        <w:rPr>
          <w:rFonts w:hint="eastAsia"/>
          <w:sz w:val="22"/>
          <w:szCs w:val="22"/>
        </w:rPr>
        <w:t xml:space="preserve">although we understand LP-WUS operation may have a potential to minimize UE power </w:t>
      </w:r>
      <w:r w:rsidR="00CA4CAF">
        <w:rPr>
          <w:sz w:val="22"/>
          <w:szCs w:val="22"/>
        </w:rPr>
        <w:t>consumption</w:t>
      </w:r>
      <w:r w:rsidR="00CA4CAF">
        <w:rPr>
          <w:rFonts w:hint="eastAsia"/>
          <w:sz w:val="22"/>
          <w:szCs w:val="22"/>
        </w:rPr>
        <w:t xml:space="preserve"> a lot,</w:t>
      </w:r>
      <w:r>
        <w:rPr>
          <w:rFonts w:hint="eastAsia"/>
          <w:sz w:val="22"/>
          <w:szCs w:val="22"/>
        </w:rPr>
        <w:t xml:space="preserve"> we strongly believe that design of required signals should be carefully revisited, not just reusing NR LP-WUS and LP-</w:t>
      </w:r>
      <w:proofErr w:type="gramStart"/>
      <w:r>
        <w:rPr>
          <w:rFonts w:hint="eastAsia"/>
          <w:sz w:val="22"/>
          <w:szCs w:val="22"/>
        </w:rPr>
        <w:t>SS</w:t>
      </w:r>
      <w:r w:rsidR="00CA4CAF">
        <w:rPr>
          <w:rFonts w:hint="eastAsia"/>
          <w:sz w:val="22"/>
          <w:szCs w:val="22"/>
        </w:rPr>
        <w:t>, and</w:t>
      </w:r>
      <w:proofErr w:type="gramEnd"/>
      <w:r w:rsidR="00CA4CAF">
        <w:rPr>
          <w:rFonts w:hint="eastAsia"/>
          <w:sz w:val="22"/>
          <w:szCs w:val="22"/>
        </w:rPr>
        <w:t xml:space="preserve"> </w:t>
      </w:r>
      <w:r w:rsidR="006F2D8B">
        <w:rPr>
          <w:rFonts w:hint="eastAsia"/>
          <w:sz w:val="22"/>
          <w:szCs w:val="22"/>
        </w:rPr>
        <w:t>then need to see such a design can still achieve large UE PS gain in real fields</w:t>
      </w:r>
      <w:r>
        <w:rPr>
          <w:rFonts w:hint="eastAsia"/>
          <w:sz w:val="22"/>
          <w:szCs w:val="22"/>
        </w:rPr>
        <w:t xml:space="preserve">. </w:t>
      </w:r>
      <w:r>
        <w:rPr>
          <w:sz w:val="22"/>
          <w:szCs w:val="22"/>
        </w:rPr>
        <w:t>F</w:t>
      </w:r>
      <w:r>
        <w:rPr>
          <w:rFonts w:hint="eastAsia"/>
          <w:sz w:val="22"/>
          <w:szCs w:val="22"/>
        </w:rPr>
        <w:t>or instance, for LP-WUS, instead of OOK based</w:t>
      </w:r>
      <w:r w:rsidR="00A7711D" w:rsidRPr="193DE1E3">
        <w:rPr>
          <w:sz w:val="22"/>
          <w:szCs w:val="22"/>
        </w:rPr>
        <w:t xml:space="preserve">, OFDM </w:t>
      </w:r>
      <w:r w:rsidR="00A7711D" w:rsidRPr="3012DFF8">
        <w:rPr>
          <w:sz w:val="22"/>
          <w:szCs w:val="22"/>
        </w:rPr>
        <w:t>sequence-</w:t>
      </w:r>
      <w:r w:rsidR="00A7711D" w:rsidRPr="193DE1E3">
        <w:rPr>
          <w:sz w:val="22"/>
          <w:szCs w:val="22"/>
        </w:rPr>
        <w:t>based LP-WUS</w:t>
      </w:r>
      <w:r w:rsidR="006D0362">
        <w:rPr>
          <w:rFonts w:hint="eastAsia"/>
          <w:sz w:val="22"/>
          <w:szCs w:val="22"/>
        </w:rPr>
        <w:t xml:space="preserve"> can be rather preferred,</w:t>
      </w:r>
      <w:r w:rsidR="00A7711D" w:rsidRPr="193DE1E3">
        <w:rPr>
          <w:sz w:val="22"/>
          <w:szCs w:val="22"/>
        </w:rPr>
        <w:t xml:space="preserve"> which was </w:t>
      </w:r>
      <w:r w:rsidR="006D0362">
        <w:rPr>
          <w:rFonts w:hint="eastAsia"/>
          <w:sz w:val="22"/>
          <w:szCs w:val="22"/>
        </w:rPr>
        <w:t>identified</w:t>
      </w:r>
      <w:r w:rsidR="006D0362" w:rsidRPr="193DE1E3">
        <w:rPr>
          <w:sz w:val="22"/>
          <w:szCs w:val="22"/>
        </w:rPr>
        <w:t xml:space="preserve"> </w:t>
      </w:r>
      <w:r w:rsidR="00A7711D" w:rsidRPr="193DE1E3">
        <w:rPr>
          <w:sz w:val="22"/>
          <w:szCs w:val="22"/>
        </w:rPr>
        <w:t xml:space="preserve">in Rel-18 SI </w:t>
      </w:r>
      <w:r w:rsidR="0052554C">
        <w:rPr>
          <w:rFonts w:hint="eastAsia"/>
          <w:sz w:val="22"/>
          <w:szCs w:val="22"/>
        </w:rPr>
        <w:t xml:space="preserve">as </w:t>
      </w:r>
      <w:r w:rsidR="00A7711D" w:rsidRPr="193DE1E3">
        <w:rPr>
          <w:sz w:val="22"/>
          <w:szCs w:val="22"/>
        </w:rPr>
        <w:t xml:space="preserve">smaller resource overhead and better coverage </w:t>
      </w:r>
      <w:r w:rsidR="0052554C">
        <w:rPr>
          <w:rFonts w:hint="eastAsia"/>
          <w:sz w:val="22"/>
          <w:szCs w:val="22"/>
        </w:rPr>
        <w:t>compared with OOK based</w:t>
      </w:r>
      <w:r w:rsidR="00A7711D" w:rsidRPr="193DE1E3">
        <w:rPr>
          <w:sz w:val="22"/>
          <w:szCs w:val="22"/>
        </w:rPr>
        <w:t>.</w:t>
      </w:r>
      <w:r w:rsidR="00A7711D">
        <w:rPr>
          <w:rFonts w:hint="eastAsia"/>
          <w:sz w:val="22"/>
          <w:szCs w:val="22"/>
        </w:rPr>
        <w:t xml:space="preserve"> </w:t>
      </w:r>
      <w:r w:rsidR="00A7711D" w:rsidRPr="193DE1E3">
        <w:rPr>
          <w:sz w:val="22"/>
          <w:szCs w:val="22"/>
        </w:rPr>
        <w:t>In</w:t>
      </w:r>
      <w:r w:rsidR="00A7711D" w:rsidRPr="193DE1E3">
        <w:rPr>
          <w:rFonts w:hint="eastAsia"/>
          <w:sz w:val="22"/>
          <w:szCs w:val="22"/>
        </w:rPr>
        <w:t xml:space="preserve"> the </w:t>
      </w:r>
      <w:r w:rsidR="00A7711D">
        <w:rPr>
          <w:rFonts w:hint="eastAsia"/>
          <w:sz w:val="22"/>
          <w:szCs w:val="22"/>
        </w:rPr>
        <w:t>T</w:t>
      </w:r>
      <w:r w:rsidR="00A7711D" w:rsidRPr="193DE1E3">
        <w:rPr>
          <w:rFonts w:hint="eastAsia"/>
          <w:sz w:val="22"/>
          <w:szCs w:val="22"/>
        </w:rPr>
        <w:t xml:space="preserve">able </w:t>
      </w:r>
      <w:r w:rsidR="002B591B">
        <w:rPr>
          <w:rFonts w:hint="eastAsia"/>
          <w:sz w:val="22"/>
          <w:szCs w:val="22"/>
        </w:rPr>
        <w:t>4</w:t>
      </w:r>
      <w:r w:rsidR="00A7711D" w:rsidRPr="193DE1E3">
        <w:rPr>
          <w:rFonts w:hint="eastAsia"/>
          <w:sz w:val="22"/>
          <w:szCs w:val="22"/>
        </w:rPr>
        <w:t xml:space="preserve">, the pros. and cos. </w:t>
      </w:r>
      <w:r w:rsidR="00A7711D" w:rsidRPr="193DE1E3">
        <w:rPr>
          <w:sz w:val="22"/>
          <w:szCs w:val="22"/>
        </w:rPr>
        <w:t xml:space="preserve">of each LP-WUS/WUR </w:t>
      </w:r>
      <w:r w:rsidR="00A7711D" w:rsidRPr="193DE1E3">
        <w:rPr>
          <w:rFonts w:hint="eastAsia"/>
          <w:sz w:val="22"/>
          <w:szCs w:val="22"/>
        </w:rPr>
        <w:t>were summarized.</w:t>
      </w:r>
    </w:p>
    <w:p w14:paraId="6B2EDF28" w14:textId="77777777" w:rsidR="00A7711D" w:rsidRDefault="00A7711D" w:rsidP="00A7711D">
      <w:pPr>
        <w:rPr>
          <w:sz w:val="22"/>
          <w:szCs w:val="18"/>
        </w:rPr>
      </w:pPr>
    </w:p>
    <w:p w14:paraId="0033F899" w14:textId="5AE41905" w:rsidR="00A7711D" w:rsidRPr="005115EA" w:rsidRDefault="00A7711D" w:rsidP="00A7711D">
      <w:pPr>
        <w:jc w:val="center"/>
        <w:rPr>
          <w:lang w:val="en-US"/>
        </w:rPr>
      </w:pPr>
      <w:r w:rsidRPr="0569EF8E">
        <w:rPr>
          <w:sz w:val="22"/>
          <w:szCs w:val="22"/>
        </w:rPr>
        <w:t xml:space="preserve">Table </w:t>
      </w:r>
      <w:r w:rsidR="00816A79">
        <w:rPr>
          <w:rFonts w:hint="eastAsia"/>
          <w:sz w:val="22"/>
          <w:szCs w:val="22"/>
        </w:rPr>
        <w:t>5:</w:t>
      </w:r>
      <w:r w:rsidRPr="0569EF8E">
        <w:rPr>
          <w:sz w:val="22"/>
          <w:szCs w:val="22"/>
        </w:rPr>
        <w:t xml:space="preserve"> Comparison regarding LP-WUS/LP-WUR design</w:t>
      </w:r>
    </w:p>
    <w:tbl>
      <w:tblPr>
        <w:tblStyle w:val="TableGrid"/>
        <w:tblW w:w="0" w:type="auto"/>
        <w:tblLayout w:type="fixed"/>
        <w:tblLook w:val="06A0" w:firstRow="1" w:lastRow="0" w:firstColumn="1" w:lastColumn="0" w:noHBand="1" w:noVBand="1"/>
      </w:tblPr>
      <w:tblGrid>
        <w:gridCol w:w="2689"/>
        <w:gridCol w:w="3685"/>
        <w:gridCol w:w="3586"/>
      </w:tblGrid>
      <w:tr w:rsidR="00A7711D" w14:paraId="49C9F189" w14:textId="77777777">
        <w:trPr>
          <w:trHeight w:val="300"/>
        </w:trPr>
        <w:tc>
          <w:tcPr>
            <w:tcW w:w="2689" w:type="dxa"/>
          </w:tcPr>
          <w:p w14:paraId="64D4AAD2" w14:textId="3BB90D9F" w:rsidR="00A7711D" w:rsidRPr="00326099" w:rsidRDefault="00A7711D">
            <w:pPr>
              <w:snapToGrid w:val="0"/>
              <w:spacing w:after="0" w:line="240" w:lineRule="atLeast"/>
              <w:rPr>
                <w:sz w:val="20"/>
                <w:szCs w:val="14"/>
              </w:rPr>
            </w:pPr>
            <w:r w:rsidRPr="00326099">
              <w:rPr>
                <w:sz w:val="20"/>
                <w:szCs w:val="14"/>
              </w:rPr>
              <w:t>LP-WUS type</w:t>
            </w:r>
          </w:p>
        </w:tc>
        <w:tc>
          <w:tcPr>
            <w:tcW w:w="3685" w:type="dxa"/>
          </w:tcPr>
          <w:p w14:paraId="4DAA1EB2" w14:textId="77777777" w:rsidR="00A7711D" w:rsidRPr="00326099" w:rsidRDefault="00A7711D">
            <w:pPr>
              <w:snapToGrid w:val="0"/>
              <w:spacing w:after="0" w:line="240" w:lineRule="atLeast"/>
              <w:rPr>
                <w:sz w:val="20"/>
                <w:szCs w:val="14"/>
              </w:rPr>
            </w:pPr>
            <w:r w:rsidRPr="00326099">
              <w:rPr>
                <w:sz w:val="20"/>
                <w:szCs w:val="14"/>
              </w:rPr>
              <w:t>Pros</w:t>
            </w:r>
          </w:p>
        </w:tc>
        <w:tc>
          <w:tcPr>
            <w:tcW w:w="3586" w:type="dxa"/>
          </w:tcPr>
          <w:p w14:paraId="126863D1" w14:textId="77777777" w:rsidR="00A7711D" w:rsidRPr="00326099" w:rsidRDefault="00A7711D">
            <w:pPr>
              <w:snapToGrid w:val="0"/>
              <w:spacing w:after="0" w:line="240" w:lineRule="atLeast"/>
              <w:rPr>
                <w:sz w:val="20"/>
                <w:szCs w:val="14"/>
              </w:rPr>
            </w:pPr>
            <w:r w:rsidRPr="00326099">
              <w:rPr>
                <w:sz w:val="20"/>
                <w:szCs w:val="14"/>
              </w:rPr>
              <w:t>Cons</w:t>
            </w:r>
          </w:p>
        </w:tc>
      </w:tr>
      <w:tr w:rsidR="00A7711D" w14:paraId="35CC5EED" w14:textId="77777777">
        <w:trPr>
          <w:trHeight w:val="300"/>
        </w:trPr>
        <w:tc>
          <w:tcPr>
            <w:tcW w:w="2689" w:type="dxa"/>
          </w:tcPr>
          <w:p w14:paraId="6343FFD7" w14:textId="77777777" w:rsidR="00A7711D" w:rsidRPr="00326099" w:rsidRDefault="00A7711D">
            <w:pPr>
              <w:spacing w:after="0" w:line="200" w:lineRule="exact"/>
              <w:rPr>
                <w:sz w:val="18"/>
                <w:szCs w:val="12"/>
              </w:rPr>
            </w:pPr>
            <w:r w:rsidRPr="00326099">
              <w:rPr>
                <w:sz w:val="18"/>
                <w:szCs w:val="12"/>
              </w:rPr>
              <w:t>OOK based LP-WUS with OOK based LP-WUR</w:t>
            </w:r>
          </w:p>
        </w:tc>
        <w:tc>
          <w:tcPr>
            <w:tcW w:w="3685" w:type="dxa"/>
          </w:tcPr>
          <w:p w14:paraId="42BACA99" w14:textId="77777777" w:rsidR="00A7711D" w:rsidRPr="00326099" w:rsidRDefault="00A7711D" w:rsidP="00A7711D">
            <w:pPr>
              <w:pStyle w:val="ListParagraph"/>
              <w:numPr>
                <w:ilvl w:val="0"/>
                <w:numId w:val="46"/>
              </w:numPr>
              <w:spacing w:after="0" w:line="200" w:lineRule="exact"/>
              <w:ind w:leftChars="0" w:left="227" w:hanging="227"/>
              <w:rPr>
                <w:sz w:val="18"/>
                <w:szCs w:val="12"/>
              </w:rPr>
            </w:pPr>
            <w:r w:rsidRPr="00326099">
              <w:rPr>
                <w:sz w:val="18"/>
                <w:szCs w:val="12"/>
              </w:rPr>
              <w:t>Smaller LR ON state power consumption (relative power consumption with MR deep sleep: 0.01-4 from TR38.869)</w:t>
            </w:r>
          </w:p>
        </w:tc>
        <w:tc>
          <w:tcPr>
            <w:tcW w:w="3586" w:type="dxa"/>
          </w:tcPr>
          <w:p w14:paraId="12FB3437" w14:textId="77777777" w:rsidR="00A7711D" w:rsidRPr="00326099" w:rsidRDefault="00A7711D" w:rsidP="00A7711D">
            <w:pPr>
              <w:pStyle w:val="ListParagraph"/>
              <w:numPr>
                <w:ilvl w:val="0"/>
                <w:numId w:val="46"/>
              </w:numPr>
              <w:spacing w:after="0" w:line="200" w:lineRule="exact"/>
              <w:ind w:leftChars="0" w:left="227" w:hanging="227"/>
              <w:rPr>
                <w:sz w:val="18"/>
                <w:szCs w:val="12"/>
              </w:rPr>
            </w:pPr>
            <w:r w:rsidRPr="00326099">
              <w:rPr>
                <w:sz w:val="18"/>
                <w:szCs w:val="12"/>
              </w:rPr>
              <w:t>Longer WUS time duration (e.g. 5-20 OFDM symbols for 5 information bits)</w:t>
            </w:r>
          </w:p>
          <w:p w14:paraId="4A0ED348" w14:textId="77777777" w:rsidR="00A7711D" w:rsidRPr="00326099" w:rsidRDefault="00A7711D" w:rsidP="00A7711D">
            <w:pPr>
              <w:pStyle w:val="ListParagraph"/>
              <w:numPr>
                <w:ilvl w:val="0"/>
                <w:numId w:val="46"/>
              </w:numPr>
              <w:spacing w:after="0" w:line="200" w:lineRule="exact"/>
              <w:ind w:leftChars="0" w:left="227" w:hanging="227"/>
              <w:rPr>
                <w:sz w:val="18"/>
                <w:szCs w:val="12"/>
              </w:rPr>
            </w:pPr>
            <w:r w:rsidRPr="00326099">
              <w:rPr>
                <w:sz w:val="18"/>
                <w:szCs w:val="12"/>
              </w:rPr>
              <w:t>Limited coverage due to poor LR detection performance</w:t>
            </w:r>
          </w:p>
        </w:tc>
      </w:tr>
      <w:tr w:rsidR="00A7711D" w14:paraId="136D75F5" w14:textId="77777777">
        <w:trPr>
          <w:trHeight w:val="648"/>
        </w:trPr>
        <w:tc>
          <w:tcPr>
            <w:tcW w:w="2689" w:type="dxa"/>
          </w:tcPr>
          <w:p w14:paraId="7C6287E8" w14:textId="77777777" w:rsidR="00A7711D" w:rsidRPr="00326099" w:rsidRDefault="00A7711D">
            <w:pPr>
              <w:spacing w:after="0" w:line="200" w:lineRule="exact"/>
              <w:rPr>
                <w:sz w:val="18"/>
                <w:szCs w:val="12"/>
              </w:rPr>
            </w:pPr>
            <w:r w:rsidRPr="00326099">
              <w:rPr>
                <w:sz w:val="18"/>
                <w:szCs w:val="12"/>
              </w:rPr>
              <w:t xml:space="preserve">OFDM </w:t>
            </w:r>
            <w:r w:rsidRPr="0051203A">
              <w:rPr>
                <w:sz w:val="18"/>
                <w:szCs w:val="12"/>
              </w:rPr>
              <w:t>sequence-based</w:t>
            </w:r>
            <w:r w:rsidRPr="00326099">
              <w:rPr>
                <w:sz w:val="18"/>
                <w:szCs w:val="12"/>
              </w:rPr>
              <w:t xml:space="preserve"> LP-WUS with OFDM based LP-WUR</w:t>
            </w:r>
          </w:p>
        </w:tc>
        <w:tc>
          <w:tcPr>
            <w:tcW w:w="3685" w:type="dxa"/>
          </w:tcPr>
          <w:p w14:paraId="6B04B901" w14:textId="77777777" w:rsidR="00A7711D" w:rsidRPr="00326099" w:rsidRDefault="00A7711D" w:rsidP="00A7711D">
            <w:pPr>
              <w:pStyle w:val="ListParagraph"/>
              <w:numPr>
                <w:ilvl w:val="0"/>
                <w:numId w:val="45"/>
              </w:numPr>
              <w:spacing w:after="0" w:line="200" w:lineRule="exact"/>
              <w:ind w:leftChars="0" w:left="227" w:hanging="227"/>
              <w:rPr>
                <w:sz w:val="18"/>
                <w:szCs w:val="12"/>
              </w:rPr>
            </w:pPr>
            <w:r w:rsidRPr="00326099">
              <w:rPr>
                <w:sz w:val="18"/>
                <w:szCs w:val="12"/>
              </w:rPr>
              <w:t>Shorter WUS time duration</w:t>
            </w:r>
          </w:p>
          <w:p w14:paraId="2F3A4098" w14:textId="77777777" w:rsidR="00A7711D" w:rsidRPr="00326099" w:rsidRDefault="00A7711D" w:rsidP="00A7711D">
            <w:pPr>
              <w:pStyle w:val="ListParagraph"/>
              <w:numPr>
                <w:ilvl w:val="0"/>
                <w:numId w:val="45"/>
              </w:numPr>
              <w:spacing w:after="0" w:line="200" w:lineRule="exact"/>
              <w:ind w:leftChars="0" w:left="227" w:hanging="227"/>
              <w:rPr>
                <w:sz w:val="18"/>
                <w:szCs w:val="12"/>
              </w:rPr>
            </w:pPr>
            <w:r w:rsidRPr="00326099">
              <w:rPr>
                <w:sz w:val="18"/>
                <w:szCs w:val="12"/>
              </w:rPr>
              <w:t>No necessity of LP-SS (only SSB is needed)</w:t>
            </w:r>
          </w:p>
        </w:tc>
        <w:tc>
          <w:tcPr>
            <w:tcW w:w="3586" w:type="dxa"/>
          </w:tcPr>
          <w:p w14:paraId="68CCC9FA" w14:textId="77777777" w:rsidR="00A7711D" w:rsidRPr="00326099" w:rsidRDefault="00A7711D" w:rsidP="00A7711D">
            <w:pPr>
              <w:pStyle w:val="ListParagraph"/>
              <w:numPr>
                <w:ilvl w:val="0"/>
                <w:numId w:val="45"/>
              </w:numPr>
              <w:spacing w:after="0" w:line="200" w:lineRule="exact"/>
              <w:ind w:leftChars="0" w:left="227" w:hanging="227"/>
              <w:rPr>
                <w:sz w:val="18"/>
                <w:szCs w:val="12"/>
              </w:rPr>
            </w:pPr>
            <w:r w:rsidRPr="00326099">
              <w:rPr>
                <w:sz w:val="18"/>
                <w:szCs w:val="12"/>
              </w:rPr>
              <w:t>Larger LR ON state power consumption (relative power consumption with MR deep sleep: 0.15-30 from TR38.869)</w:t>
            </w:r>
          </w:p>
        </w:tc>
      </w:tr>
    </w:tbl>
    <w:p w14:paraId="6952EE53" w14:textId="77777777" w:rsidR="00A7711D" w:rsidRDefault="00A7711D" w:rsidP="00A7711D">
      <w:pPr>
        <w:rPr>
          <w:sz w:val="22"/>
          <w:szCs w:val="22"/>
        </w:rPr>
      </w:pPr>
    </w:p>
    <w:p w14:paraId="16BEAF84" w14:textId="170E03DA" w:rsidR="00EE760C" w:rsidRDefault="009648DF" w:rsidP="00A7711D">
      <w:pPr>
        <w:rPr>
          <w:sz w:val="22"/>
          <w:szCs w:val="22"/>
        </w:rPr>
      </w:pPr>
      <w:r>
        <w:rPr>
          <w:rFonts w:hint="eastAsia"/>
          <w:sz w:val="22"/>
          <w:szCs w:val="22"/>
        </w:rPr>
        <w:t xml:space="preserve">Another </w:t>
      </w:r>
      <w:r w:rsidR="00D11112">
        <w:rPr>
          <w:rFonts w:hint="eastAsia"/>
          <w:sz w:val="22"/>
          <w:szCs w:val="22"/>
        </w:rPr>
        <w:t xml:space="preserve">potential motivation to go with OFDM </w:t>
      </w:r>
      <w:proofErr w:type="gramStart"/>
      <w:r w:rsidR="00D11112">
        <w:rPr>
          <w:rFonts w:hint="eastAsia"/>
          <w:sz w:val="22"/>
          <w:szCs w:val="22"/>
        </w:rPr>
        <w:t>sequence based</w:t>
      </w:r>
      <w:proofErr w:type="gramEnd"/>
      <w:r w:rsidR="00D11112">
        <w:rPr>
          <w:rFonts w:hint="eastAsia"/>
          <w:sz w:val="22"/>
          <w:szCs w:val="22"/>
        </w:rPr>
        <w:t xml:space="preserve"> design would be that, since the expected LR in this approach will be compatible to other OFDM signals, </w:t>
      </w:r>
      <w:r w:rsidR="004634C9">
        <w:rPr>
          <w:rFonts w:hint="eastAsia"/>
          <w:sz w:val="22"/>
          <w:szCs w:val="22"/>
        </w:rPr>
        <w:t xml:space="preserve">RSs used for MR operation, such as SSB, can be reused. </w:t>
      </w:r>
      <w:r w:rsidR="001A1DBD">
        <w:rPr>
          <w:sz w:val="22"/>
          <w:szCs w:val="22"/>
        </w:rPr>
        <w:t>T</w:t>
      </w:r>
      <w:r w:rsidR="001A1DBD">
        <w:rPr>
          <w:rFonts w:hint="eastAsia"/>
          <w:sz w:val="22"/>
          <w:szCs w:val="22"/>
        </w:rPr>
        <w:t xml:space="preserve">herefore, no additional </w:t>
      </w:r>
      <w:r w:rsidR="0091585A">
        <w:rPr>
          <w:rFonts w:hint="eastAsia"/>
          <w:sz w:val="22"/>
          <w:szCs w:val="22"/>
        </w:rPr>
        <w:t xml:space="preserve">resource overhead due to LR synchronization will be generated. </w:t>
      </w:r>
    </w:p>
    <w:p w14:paraId="3D5C18C4" w14:textId="77777777" w:rsidR="00EE760C" w:rsidRDefault="00EE760C" w:rsidP="00A7711D">
      <w:pPr>
        <w:rPr>
          <w:sz w:val="22"/>
          <w:szCs w:val="22"/>
        </w:rPr>
      </w:pPr>
    </w:p>
    <w:p w14:paraId="2D8DDA71" w14:textId="3BE1EC31" w:rsidR="00A7711D" w:rsidRPr="0037316B" w:rsidRDefault="00EE760C" w:rsidP="00A7711D">
      <w:pPr>
        <w:rPr>
          <w:sz w:val="22"/>
          <w:szCs w:val="22"/>
        </w:rPr>
      </w:pPr>
      <w:r>
        <w:rPr>
          <w:rFonts w:hint="eastAsia"/>
          <w:sz w:val="22"/>
          <w:szCs w:val="22"/>
        </w:rPr>
        <w:t>C</w:t>
      </w:r>
      <w:r w:rsidR="00A7711D" w:rsidRPr="193DE1E3">
        <w:rPr>
          <w:rFonts w:hint="eastAsia"/>
          <w:sz w:val="22"/>
          <w:szCs w:val="22"/>
        </w:rPr>
        <w:t xml:space="preserve">onsidering the </w:t>
      </w:r>
      <w:proofErr w:type="gramStart"/>
      <w:r w:rsidR="00A7711D" w:rsidRPr="193DE1E3">
        <w:rPr>
          <w:rFonts w:hint="eastAsia"/>
          <w:sz w:val="22"/>
          <w:szCs w:val="22"/>
        </w:rPr>
        <w:t xml:space="preserve">aforementioned </w:t>
      </w:r>
      <w:r w:rsidR="00A7711D">
        <w:rPr>
          <w:rFonts w:hint="eastAsia"/>
          <w:sz w:val="22"/>
          <w:szCs w:val="22"/>
        </w:rPr>
        <w:t>analysis</w:t>
      </w:r>
      <w:proofErr w:type="gramEnd"/>
      <w:r w:rsidR="00A7711D" w:rsidRPr="193DE1E3">
        <w:rPr>
          <w:rFonts w:hint="eastAsia"/>
          <w:sz w:val="22"/>
          <w:szCs w:val="22"/>
        </w:rPr>
        <w:t xml:space="preserve">, we should </w:t>
      </w:r>
      <w:r w:rsidR="00A7711D" w:rsidRPr="193DE1E3">
        <w:rPr>
          <w:sz w:val="22"/>
          <w:szCs w:val="22"/>
        </w:rPr>
        <w:t>pursue</w:t>
      </w:r>
      <w:r w:rsidR="00A7711D" w:rsidRPr="193DE1E3">
        <w:rPr>
          <w:rFonts w:hint="eastAsia"/>
          <w:sz w:val="22"/>
          <w:szCs w:val="22"/>
        </w:rPr>
        <w:t xml:space="preserve"> OFDM </w:t>
      </w:r>
      <w:r w:rsidR="00A7711D" w:rsidRPr="7D58EE9C">
        <w:rPr>
          <w:sz w:val="22"/>
          <w:szCs w:val="22"/>
        </w:rPr>
        <w:t>sequence-based</w:t>
      </w:r>
      <w:r w:rsidR="00A7711D" w:rsidRPr="193DE1E3">
        <w:rPr>
          <w:rFonts w:hint="eastAsia"/>
          <w:sz w:val="22"/>
          <w:szCs w:val="22"/>
        </w:rPr>
        <w:t xml:space="preserve"> signal as a starting point and study the feasible signal structure to achieve the balance between UE</w:t>
      </w:r>
      <w:r w:rsidR="00A7711D">
        <w:rPr>
          <w:rFonts w:hint="eastAsia"/>
          <w:sz w:val="22"/>
          <w:szCs w:val="22"/>
        </w:rPr>
        <w:t xml:space="preserve"> </w:t>
      </w:r>
      <w:r w:rsidR="00A7711D" w:rsidRPr="193DE1E3">
        <w:rPr>
          <w:rFonts w:hint="eastAsia"/>
          <w:sz w:val="22"/>
          <w:szCs w:val="22"/>
        </w:rPr>
        <w:t>PS gain and other KPIs with smaller implementation/deployment cost/effort</w:t>
      </w:r>
      <w:r w:rsidR="00CE07B9">
        <w:rPr>
          <w:rFonts w:hint="eastAsia"/>
          <w:sz w:val="22"/>
          <w:szCs w:val="22"/>
        </w:rPr>
        <w:t>, to see whether/how LP-WUS/WUR operation</w:t>
      </w:r>
      <w:r w:rsidR="00A7711D" w:rsidRPr="193DE1E3">
        <w:rPr>
          <w:rFonts w:hint="eastAsia"/>
          <w:sz w:val="22"/>
          <w:szCs w:val="22"/>
        </w:rPr>
        <w:t xml:space="preserve"> </w:t>
      </w:r>
      <w:r w:rsidR="00CE07B9">
        <w:rPr>
          <w:rFonts w:hint="eastAsia"/>
          <w:sz w:val="22"/>
          <w:szCs w:val="22"/>
        </w:rPr>
        <w:t xml:space="preserve">provides </w:t>
      </w:r>
      <w:r w:rsidR="00F517D5">
        <w:rPr>
          <w:rFonts w:hint="eastAsia"/>
          <w:sz w:val="22"/>
          <w:szCs w:val="22"/>
        </w:rPr>
        <w:t>practical gain</w:t>
      </w:r>
      <w:r w:rsidR="004E1DF0">
        <w:rPr>
          <w:rFonts w:hint="eastAsia"/>
          <w:sz w:val="22"/>
          <w:szCs w:val="22"/>
        </w:rPr>
        <w:t>s in real fields</w:t>
      </w:r>
      <w:r w:rsidR="00A7711D" w:rsidRPr="193DE1E3">
        <w:rPr>
          <w:rFonts w:hint="eastAsia"/>
          <w:sz w:val="22"/>
          <w:szCs w:val="22"/>
        </w:rPr>
        <w:t>.</w:t>
      </w:r>
    </w:p>
    <w:p w14:paraId="3601F74B" w14:textId="77777777" w:rsidR="00A7711D" w:rsidRDefault="00A7711D" w:rsidP="00A7711D"/>
    <w:p w14:paraId="0478D4B6" w14:textId="708A9F67" w:rsidR="00A7711D" w:rsidRPr="007F4EB8" w:rsidRDefault="00A7711D" w:rsidP="00A7711D">
      <w:pPr>
        <w:rPr>
          <w:b/>
          <w:bCs/>
          <w:sz w:val="22"/>
          <w:szCs w:val="18"/>
          <w:u w:val="single"/>
        </w:rPr>
      </w:pPr>
      <w:r w:rsidRPr="007F4EB8">
        <w:rPr>
          <w:b/>
          <w:bCs/>
          <w:sz w:val="22"/>
          <w:szCs w:val="18"/>
          <w:u w:val="single"/>
        </w:rPr>
        <w:t xml:space="preserve">Proposal </w:t>
      </w:r>
      <w:r w:rsidR="00A0295B">
        <w:rPr>
          <w:rFonts w:hint="eastAsia"/>
          <w:b/>
          <w:bCs/>
          <w:sz w:val="22"/>
          <w:szCs w:val="18"/>
          <w:u w:val="single"/>
        </w:rPr>
        <w:t>30</w:t>
      </w:r>
    </w:p>
    <w:p w14:paraId="4BD63852" w14:textId="4DF4D998" w:rsidR="00A7711D" w:rsidRPr="0037316B" w:rsidRDefault="009377FC" w:rsidP="009B0C02">
      <w:pPr>
        <w:rPr>
          <w:rFonts w:hint="eastAsia"/>
          <w:sz w:val="22"/>
          <w:szCs w:val="18"/>
        </w:rPr>
      </w:pPr>
      <w:r w:rsidRPr="009377FC">
        <w:rPr>
          <w:sz w:val="22"/>
          <w:szCs w:val="18"/>
        </w:rPr>
        <w:t>Study practically efficient/effective LP-WUS/WUR design</w:t>
      </w:r>
      <w:r w:rsidR="00F049BF">
        <w:rPr>
          <w:rFonts w:hint="eastAsia"/>
          <w:sz w:val="22"/>
          <w:szCs w:val="18"/>
        </w:rPr>
        <w:t>, such as OFDM based LP-WUS/WUR</w:t>
      </w:r>
      <w:r w:rsidR="00926626">
        <w:rPr>
          <w:rFonts w:hint="eastAsia"/>
          <w:sz w:val="22"/>
          <w:szCs w:val="18"/>
        </w:rPr>
        <w:t xml:space="preserve">, and check whether such a design </w:t>
      </w:r>
      <w:r w:rsidR="00926626">
        <w:rPr>
          <w:sz w:val="22"/>
          <w:szCs w:val="18"/>
        </w:rPr>
        <w:t>can</w:t>
      </w:r>
      <w:r w:rsidR="00926626">
        <w:rPr>
          <w:rFonts w:hint="eastAsia"/>
          <w:sz w:val="22"/>
          <w:szCs w:val="18"/>
        </w:rPr>
        <w:t xml:space="preserve"> still achieve promising UE PS gain in 6GR</w:t>
      </w:r>
    </w:p>
    <w:p w14:paraId="16433A43" w14:textId="160F37FF" w:rsidR="75F768BC" w:rsidRDefault="75F768BC" w:rsidP="75F768BC"/>
    <w:p w14:paraId="66FEF2CE" w14:textId="5AD8AE26" w:rsidR="00CB3257" w:rsidRPr="00F92946" w:rsidRDefault="00CB3257" w:rsidP="00122BE1">
      <w:pPr>
        <w:pStyle w:val="Heading1"/>
        <w:numPr>
          <w:ilvl w:val="0"/>
          <w:numId w:val="6"/>
        </w:numPr>
        <w:spacing w:after="120"/>
        <w:rPr>
          <w:rFonts w:eastAsia="DengXian"/>
          <w:b/>
          <w:lang w:val="en-US" w:eastAsia="zh-CN"/>
        </w:rPr>
      </w:pPr>
      <w:r w:rsidRPr="00BD45AA">
        <w:rPr>
          <w:rFonts w:eastAsia="DengXian"/>
          <w:b/>
          <w:lang w:val="en-US" w:eastAsia="zh-CN"/>
        </w:rPr>
        <w:t>Conclusions</w:t>
      </w:r>
    </w:p>
    <w:p w14:paraId="0F9B6C86" w14:textId="0025B70F" w:rsidR="00CC3557" w:rsidRDefault="00CC3557" w:rsidP="00FA2362">
      <w:pPr>
        <w:rPr>
          <w:rFonts w:eastAsiaTheme="minorEastAsia"/>
          <w:sz w:val="22"/>
          <w:szCs w:val="22"/>
          <w:lang w:val="en-US"/>
        </w:rPr>
      </w:pPr>
      <w:r w:rsidRPr="75F768BC">
        <w:rPr>
          <w:rFonts w:eastAsia="SimSun"/>
          <w:sz w:val="22"/>
          <w:szCs w:val="22"/>
          <w:lang w:val="en-US" w:eastAsia="zh-CN"/>
        </w:rPr>
        <w:t xml:space="preserve">In this contribution, we </w:t>
      </w:r>
      <w:r w:rsidR="009E6B63" w:rsidRPr="75F768BC">
        <w:rPr>
          <w:rFonts w:eastAsia="SimSun"/>
          <w:sz w:val="22"/>
          <w:szCs w:val="22"/>
          <w:lang w:val="en-US" w:eastAsia="zh-CN"/>
        </w:rPr>
        <w:t>pr</w:t>
      </w:r>
      <w:r w:rsidR="00CC7558" w:rsidRPr="75F768BC">
        <w:rPr>
          <w:rFonts w:eastAsia="SimSun"/>
          <w:sz w:val="22"/>
          <w:szCs w:val="22"/>
          <w:lang w:val="en-US" w:eastAsia="zh-CN"/>
        </w:rPr>
        <w:t>ovided</w:t>
      </w:r>
      <w:r w:rsidR="009E6B63" w:rsidRPr="75F768BC">
        <w:rPr>
          <w:rFonts w:eastAsia="SimSun"/>
          <w:sz w:val="22"/>
          <w:szCs w:val="22"/>
          <w:lang w:val="en-US" w:eastAsia="zh-CN"/>
        </w:rPr>
        <w:t xml:space="preserve"> the following </w:t>
      </w:r>
      <w:r w:rsidR="005312F1" w:rsidRPr="75F768BC">
        <w:rPr>
          <w:rFonts w:eastAsia="SimSun"/>
          <w:sz w:val="22"/>
          <w:szCs w:val="22"/>
          <w:lang w:val="en-US" w:eastAsia="zh-CN"/>
        </w:rPr>
        <w:t xml:space="preserve">observations and </w:t>
      </w:r>
      <w:r w:rsidR="009E6B63" w:rsidRPr="75F768BC">
        <w:rPr>
          <w:rFonts w:eastAsia="SimSun"/>
          <w:sz w:val="22"/>
          <w:szCs w:val="22"/>
          <w:lang w:val="en-US" w:eastAsia="zh-CN"/>
        </w:rPr>
        <w:t xml:space="preserve">proposals </w:t>
      </w:r>
      <w:r w:rsidR="00E91991" w:rsidRPr="75F768BC">
        <w:rPr>
          <w:rFonts w:eastAsia="SimSun"/>
          <w:sz w:val="22"/>
          <w:szCs w:val="22"/>
          <w:lang w:val="en-US" w:eastAsia="zh-CN"/>
        </w:rPr>
        <w:t>of</w:t>
      </w:r>
      <w:r w:rsidR="0068600D" w:rsidRPr="75F768BC">
        <w:rPr>
          <w:rFonts w:eastAsiaTheme="minorEastAsia"/>
          <w:sz w:val="22"/>
          <w:szCs w:val="22"/>
          <w:lang w:val="en-US"/>
        </w:rPr>
        <w:t xml:space="preserve"> energy efficiency</w:t>
      </w:r>
      <w:r w:rsidR="00F92B3B" w:rsidRPr="75F768BC">
        <w:rPr>
          <w:rFonts w:eastAsia="SimSun"/>
          <w:sz w:val="22"/>
          <w:szCs w:val="22"/>
          <w:lang w:val="en-US" w:eastAsia="zh-CN"/>
        </w:rPr>
        <w:t>.</w:t>
      </w:r>
    </w:p>
    <w:p w14:paraId="3F576D94" w14:textId="77777777" w:rsidR="001D1AA3" w:rsidRPr="001D1AA3" w:rsidRDefault="001D1AA3" w:rsidP="007F4EB8"/>
    <w:p w14:paraId="0E822A84" w14:textId="77777777" w:rsidR="002E67A8" w:rsidRDefault="002E67A8" w:rsidP="002E67A8">
      <w:pPr>
        <w:rPr>
          <w:b/>
          <w:bCs/>
          <w:sz w:val="22"/>
          <w:szCs w:val="22"/>
        </w:rPr>
      </w:pPr>
      <w:r w:rsidRPr="00D108C0">
        <w:rPr>
          <w:b/>
          <w:sz w:val="22"/>
          <w:szCs w:val="22"/>
          <w:u w:val="single"/>
        </w:rPr>
        <w:t xml:space="preserve">Proposal </w:t>
      </w:r>
      <w:r w:rsidRPr="00D108C0">
        <w:rPr>
          <w:rFonts w:hint="eastAsia"/>
          <w:b/>
          <w:bCs/>
          <w:sz w:val="22"/>
          <w:szCs w:val="22"/>
          <w:u w:val="single"/>
        </w:rPr>
        <w:t>1</w:t>
      </w:r>
    </w:p>
    <w:p w14:paraId="73C47C1E" w14:textId="77777777" w:rsidR="002E67A8" w:rsidRPr="00A76381" w:rsidRDefault="002E67A8" w:rsidP="002E67A8">
      <w:pPr>
        <w:rPr>
          <w:sz w:val="22"/>
          <w:szCs w:val="22"/>
        </w:rPr>
      </w:pPr>
      <w:r w:rsidRPr="00A76381">
        <w:rPr>
          <w:rFonts w:hint="eastAsia"/>
          <w:sz w:val="22"/>
          <w:szCs w:val="22"/>
        </w:rPr>
        <w:t>For BS side reference configuration,</w:t>
      </w:r>
      <w:r w:rsidRPr="00A76381">
        <w:rPr>
          <w:rFonts w:hint="eastAsia"/>
          <w:sz w:val="22"/>
          <w:szCs w:val="22"/>
          <w:u w:val="single"/>
        </w:rPr>
        <w:t xml:space="preserve"> </w:t>
      </w:r>
    </w:p>
    <w:p w14:paraId="53DA6DCE" w14:textId="77777777" w:rsidR="002E67A8" w:rsidRPr="00A76381" w:rsidRDefault="002E67A8" w:rsidP="002E67A8">
      <w:pPr>
        <w:pStyle w:val="ListParagraph"/>
        <w:numPr>
          <w:ilvl w:val="0"/>
          <w:numId w:val="18"/>
        </w:numPr>
        <w:ind w:leftChars="0"/>
        <w:rPr>
          <w:sz w:val="22"/>
          <w:szCs w:val="22"/>
        </w:rPr>
      </w:pPr>
      <w:r w:rsidRPr="00A76381">
        <w:rPr>
          <w:rFonts w:hint="eastAsia"/>
          <w:sz w:val="22"/>
          <w:szCs w:val="22"/>
        </w:rPr>
        <w:t>Reuse set 1, 2 and 3</w:t>
      </w:r>
    </w:p>
    <w:p w14:paraId="7DB348AE" w14:textId="77777777" w:rsidR="002E67A8" w:rsidRPr="00A76381" w:rsidRDefault="002E67A8" w:rsidP="002E67A8">
      <w:pPr>
        <w:pStyle w:val="ListParagraph"/>
        <w:numPr>
          <w:ilvl w:val="0"/>
          <w:numId w:val="18"/>
        </w:numPr>
        <w:ind w:leftChars="0"/>
        <w:rPr>
          <w:sz w:val="22"/>
          <w:szCs w:val="22"/>
        </w:rPr>
      </w:pPr>
      <w:r>
        <w:rPr>
          <w:rFonts w:hint="eastAsia"/>
          <w:sz w:val="22"/>
          <w:szCs w:val="22"/>
        </w:rPr>
        <w:t>Add</w:t>
      </w:r>
      <w:r w:rsidRPr="00A76381">
        <w:rPr>
          <w:rFonts w:hint="eastAsia"/>
          <w:sz w:val="22"/>
          <w:szCs w:val="22"/>
        </w:rPr>
        <w:t xml:space="preserve"> another set to consider </w:t>
      </w:r>
      <w:r w:rsidRPr="00A76381">
        <w:rPr>
          <w:sz w:val="22"/>
          <w:szCs w:val="22"/>
        </w:rPr>
        <w:t>around</w:t>
      </w:r>
      <w:r w:rsidRPr="00A76381">
        <w:rPr>
          <w:rFonts w:hint="eastAsia"/>
          <w:sz w:val="22"/>
          <w:szCs w:val="22"/>
        </w:rPr>
        <w:t xml:space="preserve"> 7 GHz, to consider e.g., the increased number of TXRUs</w:t>
      </w:r>
    </w:p>
    <w:p w14:paraId="3B7B914E" w14:textId="77777777" w:rsidR="00E200F6" w:rsidRPr="002E67A8" w:rsidRDefault="00E200F6" w:rsidP="007F4EB8"/>
    <w:p w14:paraId="66828647" w14:textId="77777777" w:rsidR="002E67A8" w:rsidRPr="0047498B" w:rsidRDefault="002E67A8" w:rsidP="002E67A8">
      <w:pPr>
        <w:spacing w:line="259" w:lineRule="auto"/>
        <w:rPr>
          <w:b/>
          <w:bCs/>
          <w:sz w:val="22"/>
          <w:szCs w:val="22"/>
          <w:u w:val="single"/>
        </w:rPr>
      </w:pPr>
      <w:r>
        <w:rPr>
          <w:rFonts w:hint="eastAsia"/>
          <w:b/>
          <w:bCs/>
          <w:sz w:val="22"/>
          <w:szCs w:val="22"/>
          <w:u w:val="single"/>
        </w:rPr>
        <w:t xml:space="preserve">Observation </w:t>
      </w:r>
      <w:r w:rsidRPr="0569EF8E">
        <w:rPr>
          <w:b/>
          <w:bCs/>
          <w:sz w:val="22"/>
          <w:szCs w:val="22"/>
          <w:u w:val="single"/>
        </w:rPr>
        <w:t>1</w:t>
      </w:r>
    </w:p>
    <w:p w14:paraId="38662C88" w14:textId="77777777" w:rsidR="002E67A8" w:rsidRPr="00A76381" w:rsidRDefault="002E67A8" w:rsidP="002E67A8">
      <w:pPr>
        <w:spacing w:line="259" w:lineRule="auto"/>
        <w:rPr>
          <w:sz w:val="22"/>
          <w:szCs w:val="22"/>
        </w:rPr>
      </w:pPr>
      <w:r w:rsidRPr="00A76381">
        <w:rPr>
          <w:rFonts w:hint="eastAsia"/>
          <w:sz w:val="22"/>
          <w:szCs w:val="22"/>
        </w:rPr>
        <w:t>The p</w:t>
      </w:r>
      <w:r w:rsidRPr="00A76381">
        <w:rPr>
          <w:sz w:val="22"/>
          <w:szCs w:val="22"/>
        </w:rPr>
        <w:t>ower value of active DL power may be underestimated</w:t>
      </w:r>
      <w:r w:rsidRPr="00A76381">
        <w:rPr>
          <w:rFonts w:hint="eastAsia"/>
          <w:sz w:val="22"/>
          <w:szCs w:val="22"/>
        </w:rPr>
        <w:t xml:space="preserve"> in the current TR38.864 compared to a realistic power consumption</w:t>
      </w:r>
    </w:p>
    <w:p w14:paraId="42C735F9" w14:textId="77777777" w:rsidR="002E67A8" w:rsidRPr="0047498B" w:rsidRDefault="002E67A8" w:rsidP="002E67A8">
      <w:pPr>
        <w:spacing w:line="259" w:lineRule="auto"/>
        <w:rPr>
          <w:sz w:val="22"/>
          <w:szCs w:val="22"/>
        </w:rPr>
      </w:pPr>
    </w:p>
    <w:p w14:paraId="6F6E5FC1" w14:textId="77777777" w:rsidR="002E67A8" w:rsidRPr="0047498B" w:rsidRDefault="002E67A8" w:rsidP="002E67A8">
      <w:pPr>
        <w:spacing w:line="259" w:lineRule="auto"/>
        <w:rPr>
          <w:b/>
          <w:bCs/>
          <w:sz w:val="22"/>
          <w:szCs w:val="22"/>
          <w:u w:val="single"/>
        </w:rPr>
      </w:pPr>
      <w:r w:rsidRPr="53833233">
        <w:rPr>
          <w:b/>
          <w:bCs/>
          <w:sz w:val="22"/>
          <w:szCs w:val="22"/>
          <w:u w:val="single"/>
        </w:rPr>
        <w:t xml:space="preserve">Proposal </w:t>
      </w:r>
      <w:r>
        <w:rPr>
          <w:rFonts w:hint="eastAsia"/>
          <w:b/>
          <w:bCs/>
          <w:sz w:val="22"/>
          <w:szCs w:val="22"/>
          <w:u w:val="single"/>
        </w:rPr>
        <w:t>2</w:t>
      </w:r>
    </w:p>
    <w:p w14:paraId="785C6832" w14:textId="77777777" w:rsidR="002E67A8" w:rsidRPr="00A76381" w:rsidRDefault="002E67A8" w:rsidP="002E67A8">
      <w:pPr>
        <w:rPr>
          <w:sz w:val="22"/>
          <w:szCs w:val="22"/>
        </w:rPr>
      </w:pPr>
      <w:r w:rsidRPr="00A76381">
        <w:rPr>
          <w:sz w:val="22"/>
          <w:szCs w:val="22"/>
        </w:rPr>
        <w:t>We propose following for EE model</w:t>
      </w:r>
      <w:r w:rsidRPr="00A76381">
        <w:rPr>
          <w:rFonts w:hint="eastAsia"/>
          <w:sz w:val="22"/>
          <w:szCs w:val="22"/>
        </w:rPr>
        <w:t>l</w:t>
      </w:r>
      <w:r w:rsidRPr="00A76381">
        <w:rPr>
          <w:sz w:val="22"/>
          <w:szCs w:val="22"/>
        </w:rPr>
        <w:t>ing,</w:t>
      </w:r>
    </w:p>
    <w:p w14:paraId="0C163463" w14:textId="77777777" w:rsidR="002E67A8" w:rsidRPr="00A76381" w:rsidRDefault="002E67A8" w:rsidP="002E67A8">
      <w:pPr>
        <w:pStyle w:val="ListParagraph"/>
        <w:numPr>
          <w:ilvl w:val="0"/>
          <w:numId w:val="19"/>
        </w:numPr>
        <w:ind w:leftChars="0"/>
        <w:rPr>
          <w:sz w:val="22"/>
          <w:szCs w:val="22"/>
        </w:rPr>
      </w:pPr>
      <w:r w:rsidRPr="00A76381">
        <w:rPr>
          <w:sz w:val="22"/>
          <w:szCs w:val="22"/>
        </w:rPr>
        <w:t>Preserve all the power states from the TR38.864.</w:t>
      </w:r>
    </w:p>
    <w:p w14:paraId="4AE474EF" w14:textId="77777777" w:rsidR="002E67A8" w:rsidRPr="00A76381" w:rsidRDefault="002E67A8" w:rsidP="002E67A8">
      <w:pPr>
        <w:pStyle w:val="ListParagraph"/>
        <w:numPr>
          <w:ilvl w:val="0"/>
          <w:numId w:val="19"/>
        </w:numPr>
        <w:ind w:leftChars="0"/>
        <w:rPr>
          <w:sz w:val="22"/>
          <w:szCs w:val="22"/>
        </w:rPr>
      </w:pPr>
      <w:r w:rsidRPr="00A76381">
        <w:rPr>
          <w:sz w:val="22"/>
          <w:szCs w:val="22"/>
        </w:rPr>
        <w:t>Keep both BS categories in TR 38.864, with one for evaluating current NW deployment and the other for evaluating the future NW deployment.</w:t>
      </w:r>
    </w:p>
    <w:p w14:paraId="3966CCCA" w14:textId="77777777" w:rsidR="002E67A8" w:rsidRPr="00A76381" w:rsidRDefault="002E67A8" w:rsidP="002E67A8">
      <w:pPr>
        <w:pStyle w:val="ListParagraph"/>
        <w:numPr>
          <w:ilvl w:val="0"/>
          <w:numId w:val="19"/>
        </w:numPr>
        <w:ind w:leftChars="0"/>
        <w:rPr>
          <w:sz w:val="22"/>
          <w:szCs w:val="22"/>
        </w:rPr>
      </w:pPr>
      <w:r w:rsidRPr="00A76381">
        <w:rPr>
          <w:rFonts w:hint="eastAsia"/>
          <w:sz w:val="22"/>
          <w:szCs w:val="22"/>
        </w:rPr>
        <w:t>C</w:t>
      </w:r>
      <w:r w:rsidRPr="00A76381">
        <w:rPr>
          <w:sz w:val="22"/>
          <w:szCs w:val="22"/>
        </w:rPr>
        <w:t>onsider re-examining the value for active DL power according to total DL transmit power and system BW.</w:t>
      </w:r>
    </w:p>
    <w:p w14:paraId="37CB44AA" w14:textId="77777777" w:rsidR="002E67A8" w:rsidRPr="00A76381" w:rsidRDefault="002E67A8" w:rsidP="002E67A8">
      <w:pPr>
        <w:pStyle w:val="ListParagraph"/>
        <w:numPr>
          <w:ilvl w:val="0"/>
          <w:numId w:val="19"/>
        </w:numPr>
        <w:ind w:leftChars="0"/>
        <w:rPr>
          <w:sz w:val="22"/>
          <w:szCs w:val="22"/>
        </w:rPr>
      </w:pPr>
      <w:r w:rsidRPr="00A76381">
        <w:rPr>
          <w:rFonts w:hint="eastAsia"/>
          <w:sz w:val="22"/>
          <w:szCs w:val="22"/>
        </w:rPr>
        <w:t>A</w:t>
      </w:r>
      <w:r w:rsidRPr="00A76381">
        <w:rPr>
          <w:sz w:val="22"/>
          <w:szCs w:val="22"/>
        </w:rPr>
        <w:t>void optional values for scaling method as a starting point</w:t>
      </w:r>
    </w:p>
    <w:p w14:paraId="4F776893" w14:textId="77777777" w:rsidR="00ED3733" w:rsidRPr="002E67A8" w:rsidRDefault="00ED3733" w:rsidP="00691B01">
      <w:pPr>
        <w:spacing w:line="259" w:lineRule="auto"/>
        <w:rPr>
          <w:b/>
          <w:bCs/>
          <w:sz w:val="22"/>
          <w:szCs w:val="22"/>
          <w:u w:val="single"/>
        </w:rPr>
      </w:pPr>
    </w:p>
    <w:p w14:paraId="5AAB7BC7" w14:textId="77777777" w:rsidR="002E67A8" w:rsidRPr="0047498B" w:rsidRDefault="002E67A8" w:rsidP="002E67A8">
      <w:pPr>
        <w:spacing w:line="259" w:lineRule="auto"/>
        <w:rPr>
          <w:b/>
          <w:bCs/>
          <w:sz w:val="22"/>
          <w:szCs w:val="22"/>
          <w:u w:val="single"/>
        </w:rPr>
      </w:pPr>
      <w:r w:rsidRPr="53833233">
        <w:rPr>
          <w:b/>
          <w:bCs/>
          <w:sz w:val="22"/>
          <w:szCs w:val="22"/>
          <w:u w:val="single"/>
        </w:rPr>
        <w:t xml:space="preserve">Proposal </w:t>
      </w:r>
      <w:r>
        <w:rPr>
          <w:rFonts w:hint="eastAsia"/>
          <w:b/>
          <w:bCs/>
          <w:sz w:val="22"/>
          <w:szCs w:val="22"/>
          <w:u w:val="single"/>
        </w:rPr>
        <w:t>3</w:t>
      </w:r>
    </w:p>
    <w:p w14:paraId="7FB855A9" w14:textId="77777777" w:rsidR="002E67A8" w:rsidRPr="00A76381" w:rsidRDefault="002E67A8" w:rsidP="002E67A8">
      <w:pPr>
        <w:rPr>
          <w:sz w:val="22"/>
          <w:szCs w:val="22"/>
        </w:rPr>
      </w:pPr>
      <w:r w:rsidRPr="00A76381">
        <w:rPr>
          <w:sz w:val="22"/>
          <w:szCs w:val="22"/>
        </w:rPr>
        <w:t>For BS EE metric, at least total NW energy saving gain should be studied</w:t>
      </w:r>
    </w:p>
    <w:p w14:paraId="5DBB2276" w14:textId="77777777" w:rsidR="002E67A8" w:rsidRPr="00A76381" w:rsidRDefault="002E67A8" w:rsidP="002E67A8">
      <w:pPr>
        <w:pStyle w:val="ListParagraph"/>
        <w:numPr>
          <w:ilvl w:val="0"/>
          <w:numId w:val="18"/>
        </w:numPr>
        <w:ind w:leftChars="0"/>
        <w:rPr>
          <w:sz w:val="22"/>
          <w:szCs w:val="22"/>
        </w:rPr>
      </w:pPr>
      <w:r w:rsidRPr="00A76381">
        <w:rPr>
          <w:sz w:val="22"/>
          <w:szCs w:val="22"/>
        </w:rPr>
        <w:t>For low/empty load, assuming reducing energy consumption could be prioritized, NW energy saving metric should consider pure energy consumption</w:t>
      </w:r>
    </w:p>
    <w:p w14:paraId="6F2602A0" w14:textId="77777777" w:rsidR="002E67A8" w:rsidRPr="00A76381" w:rsidRDefault="002E67A8" w:rsidP="002E67A8">
      <w:pPr>
        <w:pStyle w:val="ListParagraph"/>
        <w:numPr>
          <w:ilvl w:val="0"/>
          <w:numId w:val="18"/>
        </w:numPr>
        <w:ind w:leftChars="0"/>
        <w:rPr>
          <w:sz w:val="22"/>
          <w:szCs w:val="22"/>
        </w:rPr>
      </w:pPr>
      <w:r w:rsidRPr="00A76381">
        <w:rPr>
          <w:sz w:val="22"/>
          <w:szCs w:val="22"/>
        </w:rPr>
        <w:t>For mid/high load, assuming communication performance is also important, NW energy saving metric can also consider per-bit energy consumption</w:t>
      </w:r>
    </w:p>
    <w:p w14:paraId="45AC18E0" w14:textId="77777777" w:rsidR="00ED3733" w:rsidRPr="002E67A8" w:rsidRDefault="00ED3733" w:rsidP="00ED3733">
      <w:pPr>
        <w:rPr>
          <w:b/>
          <w:bCs/>
          <w:sz w:val="22"/>
          <w:szCs w:val="22"/>
          <w:u w:val="single"/>
        </w:rPr>
      </w:pPr>
    </w:p>
    <w:p w14:paraId="38E0F44C" w14:textId="7B109188" w:rsidR="002E67A8" w:rsidRPr="00947FD1" w:rsidRDefault="002E67A8" w:rsidP="002E67A8">
      <w:pPr>
        <w:rPr>
          <w:sz w:val="22"/>
          <w:szCs w:val="22"/>
        </w:rPr>
      </w:pPr>
      <w:r w:rsidRPr="005C7CA0">
        <w:rPr>
          <w:b/>
          <w:sz w:val="22"/>
          <w:szCs w:val="22"/>
          <w:u w:val="single"/>
        </w:rPr>
        <w:t xml:space="preserve">Proposal </w:t>
      </w:r>
      <w:r>
        <w:rPr>
          <w:rFonts w:hint="eastAsia"/>
          <w:b/>
          <w:bCs/>
          <w:sz w:val="22"/>
          <w:szCs w:val="22"/>
          <w:u w:val="single"/>
        </w:rPr>
        <w:t>4</w:t>
      </w:r>
    </w:p>
    <w:p w14:paraId="2908D8FC" w14:textId="77777777" w:rsidR="002E67A8" w:rsidRPr="00A76381" w:rsidRDefault="002E67A8" w:rsidP="002E67A8">
      <w:pPr>
        <w:rPr>
          <w:sz w:val="22"/>
          <w:szCs w:val="22"/>
        </w:rPr>
      </w:pPr>
      <w:r w:rsidRPr="00A76381">
        <w:rPr>
          <w:sz w:val="22"/>
          <w:szCs w:val="22"/>
        </w:rPr>
        <w:t>For BS baseline setting can be at least following</w:t>
      </w:r>
    </w:p>
    <w:p w14:paraId="5378F910" w14:textId="77777777" w:rsidR="002E67A8" w:rsidRPr="00A76381" w:rsidRDefault="002E67A8" w:rsidP="002E67A8">
      <w:pPr>
        <w:pStyle w:val="ListParagraph"/>
        <w:numPr>
          <w:ilvl w:val="0"/>
          <w:numId w:val="1"/>
        </w:numPr>
        <w:ind w:leftChars="0"/>
        <w:rPr>
          <w:sz w:val="22"/>
          <w:szCs w:val="22"/>
        </w:rPr>
      </w:pPr>
      <w:r w:rsidRPr="00A76381">
        <w:rPr>
          <w:sz w:val="22"/>
          <w:szCs w:val="22"/>
        </w:rPr>
        <w:t>NW configurations</w:t>
      </w:r>
    </w:p>
    <w:p w14:paraId="62F7B985" w14:textId="77777777" w:rsidR="002E67A8" w:rsidRPr="00A76381" w:rsidRDefault="002E67A8" w:rsidP="002E67A8">
      <w:pPr>
        <w:pStyle w:val="ListParagraph"/>
        <w:numPr>
          <w:ilvl w:val="1"/>
          <w:numId w:val="1"/>
        </w:numPr>
        <w:ind w:leftChars="0"/>
        <w:rPr>
          <w:sz w:val="22"/>
          <w:szCs w:val="22"/>
        </w:rPr>
      </w:pPr>
      <w:r w:rsidRPr="00A76381">
        <w:rPr>
          <w:sz w:val="22"/>
          <w:szCs w:val="22"/>
        </w:rPr>
        <w:t>BS category 1 and 2</w:t>
      </w:r>
    </w:p>
    <w:p w14:paraId="549513EF" w14:textId="77777777" w:rsidR="002E67A8" w:rsidRPr="00A76381" w:rsidRDefault="002E67A8" w:rsidP="002E67A8">
      <w:pPr>
        <w:pStyle w:val="ListParagraph"/>
        <w:numPr>
          <w:ilvl w:val="1"/>
          <w:numId w:val="1"/>
        </w:numPr>
        <w:ind w:leftChars="0"/>
        <w:rPr>
          <w:sz w:val="22"/>
          <w:szCs w:val="22"/>
        </w:rPr>
      </w:pPr>
      <w:r w:rsidRPr="00A76381">
        <w:rPr>
          <w:sz w:val="22"/>
          <w:szCs w:val="22"/>
        </w:rPr>
        <w:t>Set 1, 2, 3, 4</w:t>
      </w:r>
    </w:p>
    <w:p w14:paraId="762A91E3" w14:textId="77777777" w:rsidR="002E67A8" w:rsidRPr="00A76381" w:rsidRDefault="002E67A8" w:rsidP="002E67A8">
      <w:pPr>
        <w:pStyle w:val="ListParagraph"/>
        <w:numPr>
          <w:ilvl w:val="0"/>
          <w:numId w:val="1"/>
        </w:numPr>
        <w:ind w:leftChars="0"/>
        <w:rPr>
          <w:sz w:val="22"/>
          <w:szCs w:val="22"/>
        </w:rPr>
      </w:pPr>
      <w:r w:rsidRPr="00A76381">
        <w:rPr>
          <w:sz w:val="22"/>
          <w:szCs w:val="22"/>
        </w:rPr>
        <w:t>Load condition</w:t>
      </w:r>
    </w:p>
    <w:p w14:paraId="5A2B980A" w14:textId="77777777" w:rsidR="002E67A8" w:rsidRPr="00A76381" w:rsidRDefault="002E67A8" w:rsidP="002E67A8">
      <w:pPr>
        <w:pStyle w:val="ListParagraph"/>
        <w:numPr>
          <w:ilvl w:val="1"/>
          <w:numId w:val="1"/>
        </w:numPr>
        <w:ind w:leftChars="0"/>
        <w:rPr>
          <w:sz w:val="22"/>
          <w:szCs w:val="22"/>
        </w:rPr>
      </w:pPr>
      <w:r w:rsidRPr="00A76381">
        <w:rPr>
          <w:sz w:val="22"/>
          <w:szCs w:val="22"/>
        </w:rPr>
        <w:t>Empty, low, mid, high</w:t>
      </w:r>
    </w:p>
    <w:p w14:paraId="5574AB19" w14:textId="77777777" w:rsidR="002E67A8" w:rsidRPr="00A76381" w:rsidRDefault="002E67A8" w:rsidP="002E67A8">
      <w:pPr>
        <w:pStyle w:val="ListParagraph"/>
        <w:numPr>
          <w:ilvl w:val="0"/>
          <w:numId w:val="1"/>
        </w:numPr>
        <w:ind w:leftChars="0"/>
        <w:rPr>
          <w:sz w:val="22"/>
          <w:szCs w:val="22"/>
        </w:rPr>
      </w:pPr>
      <w:r w:rsidRPr="00A76381">
        <w:rPr>
          <w:sz w:val="22"/>
          <w:szCs w:val="22"/>
        </w:rPr>
        <w:t>NW deployment</w:t>
      </w:r>
    </w:p>
    <w:p w14:paraId="79C382A1" w14:textId="77D4B465" w:rsidR="002E67A8" w:rsidRPr="00A76381" w:rsidRDefault="002E67A8" w:rsidP="002E67A8">
      <w:pPr>
        <w:pStyle w:val="ListParagraph"/>
        <w:numPr>
          <w:ilvl w:val="1"/>
          <w:numId w:val="1"/>
        </w:numPr>
        <w:ind w:leftChars="0"/>
        <w:rPr>
          <w:sz w:val="22"/>
          <w:szCs w:val="22"/>
        </w:rPr>
      </w:pPr>
      <w:r w:rsidRPr="00A76381">
        <w:rPr>
          <w:sz w:val="22"/>
          <w:szCs w:val="22"/>
        </w:rPr>
        <w:t>Single, multi-carrier</w:t>
      </w:r>
    </w:p>
    <w:p w14:paraId="3405526A" w14:textId="77777777" w:rsidR="00ED3733" w:rsidRDefault="00ED3733" w:rsidP="00ED3733">
      <w:pPr>
        <w:rPr>
          <w:b/>
          <w:bCs/>
          <w:sz w:val="22"/>
          <w:szCs w:val="22"/>
          <w:u w:val="single"/>
        </w:rPr>
      </w:pPr>
    </w:p>
    <w:p w14:paraId="5BB94833" w14:textId="77777777" w:rsidR="002E67A8" w:rsidRDefault="002E67A8" w:rsidP="002E67A8">
      <w:pPr>
        <w:rPr>
          <w:b/>
          <w:bCs/>
          <w:sz w:val="22"/>
          <w:szCs w:val="22"/>
          <w:u w:val="single"/>
        </w:rPr>
      </w:pPr>
      <w:r w:rsidRPr="53833233">
        <w:rPr>
          <w:b/>
          <w:bCs/>
          <w:sz w:val="22"/>
          <w:szCs w:val="22"/>
          <w:u w:val="single"/>
        </w:rPr>
        <w:t>Proposal</w:t>
      </w:r>
      <w:r>
        <w:rPr>
          <w:rFonts w:hint="eastAsia"/>
          <w:b/>
          <w:bCs/>
          <w:sz w:val="22"/>
          <w:szCs w:val="22"/>
          <w:u w:val="single"/>
        </w:rPr>
        <w:t xml:space="preserve"> 5</w:t>
      </w:r>
    </w:p>
    <w:p w14:paraId="2FA4D1E4" w14:textId="77777777" w:rsidR="002E67A8" w:rsidRPr="00A76381" w:rsidRDefault="002E67A8" w:rsidP="002E67A8">
      <w:pPr>
        <w:rPr>
          <w:rFonts w:hint="eastAsia"/>
          <w:sz w:val="22"/>
          <w:szCs w:val="22"/>
        </w:rPr>
      </w:pPr>
      <w:r w:rsidRPr="00A76381">
        <w:rPr>
          <w:sz w:val="22"/>
          <w:szCs w:val="22"/>
        </w:rPr>
        <w:t>F</w:t>
      </w:r>
      <w:r w:rsidRPr="00A76381">
        <w:rPr>
          <w:rFonts w:hint="eastAsia"/>
          <w:sz w:val="22"/>
          <w:szCs w:val="22"/>
        </w:rPr>
        <w:t>or reference configuration for UE-side, consider TS 38.840 as baseline</w:t>
      </w:r>
    </w:p>
    <w:p w14:paraId="6114F410" w14:textId="77777777" w:rsidR="002E67A8" w:rsidRPr="00A76381" w:rsidRDefault="002E67A8" w:rsidP="002E67A8">
      <w:pPr>
        <w:pStyle w:val="ListParagraph"/>
        <w:numPr>
          <w:ilvl w:val="0"/>
          <w:numId w:val="1"/>
        </w:numPr>
        <w:ind w:leftChars="0"/>
        <w:rPr>
          <w:rFonts w:hint="eastAsia"/>
          <w:sz w:val="22"/>
          <w:szCs w:val="22"/>
          <w:u w:val="single"/>
        </w:rPr>
      </w:pPr>
      <w:r w:rsidRPr="00A76381">
        <w:rPr>
          <w:rFonts w:hint="eastAsia"/>
          <w:sz w:val="22"/>
          <w:szCs w:val="22"/>
        </w:rPr>
        <w:t>Assuming e.g., optimized multi-carrier operation, support to consider larger values for CORESET size (i.e., symbols), PDCCH blind decoding</w:t>
      </w:r>
      <w:r w:rsidRPr="00A76381">
        <w:rPr>
          <w:sz w:val="22"/>
          <w:szCs w:val="22"/>
        </w:rPr>
        <w:t>/</w:t>
      </w:r>
      <w:r w:rsidRPr="00A76381">
        <w:rPr>
          <w:rFonts w:hint="eastAsia"/>
          <w:sz w:val="22"/>
          <w:szCs w:val="22"/>
        </w:rPr>
        <w:t xml:space="preserve">maximum number of </w:t>
      </w:r>
      <w:r w:rsidRPr="00A76381">
        <w:rPr>
          <w:sz w:val="22"/>
          <w:szCs w:val="22"/>
        </w:rPr>
        <w:t>CCE</w:t>
      </w:r>
      <w:r w:rsidRPr="00A76381">
        <w:rPr>
          <w:rFonts w:hint="eastAsia"/>
          <w:sz w:val="22"/>
          <w:szCs w:val="22"/>
        </w:rPr>
        <w:t>s</w:t>
      </w:r>
    </w:p>
    <w:p w14:paraId="443C189D" w14:textId="77777777" w:rsidR="002E67A8" w:rsidRDefault="002E67A8" w:rsidP="002E67A8">
      <w:pPr>
        <w:spacing w:line="259" w:lineRule="auto"/>
        <w:rPr>
          <w:b/>
          <w:bCs/>
          <w:sz w:val="22"/>
          <w:szCs w:val="22"/>
          <w:u w:val="single"/>
        </w:rPr>
      </w:pPr>
    </w:p>
    <w:p w14:paraId="3AE75366" w14:textId="77777777" w:rsidR="002E67A8" w:rsidRPr="002E67A8" w:rsidRDefault="002E67A8" w:rsidP="002E67A8">
      <w:pPr>
        <w:spacing w:line="259" w:lineRule="auto"/>
        <w:rPr>
          <w:b/>
          <w:bCs/>
          <w:sz w:val="22"/>
          <w:szCs w:val="22"/>
          <w:u w:val="single"/>
        </w:rPr>
      </w:pPr>
      <w:r w:rsidRPr="002E67A8">
        <w:rPr>
          <w:b/>
          <w:bCs/>
          <w:sz w:val="22"/>
          <w:szCs w:val="22"/>
          <w:u w:val="single"/>
        </w:rPr>
        <w:t xml:space="preserve">Proposal </w:t>
      </w:r>
      <w:r w:rsidRPr="002E67A8">
        <w:rPr>
          <w:rFonts w:hint="eastAsia"/>
          <w:b/>
          <w:bCs/>
          <w:sz w:val="22"/>
          <w:szCs w:val="22"/>
          <w:u w:val="single"/>
        </w:rPr>
        <w:t>6</w:t>
      </w:r>
    </w:p>
    <w:p w14:paraId="577754D5" w14:textId="77777777" w:rsidR="002E67A8" w:rsidRPr="002E67A8" w:rsidRDefault="002E67A8" w:rsidP="002E67A8">
      <w:pPr>
        <w:pStyle w:val="ListParagraph"/>
        <w:numPr>
          <w:ilvl w:val="0"/>
          <w:numId w:val="1"/>
        </w:numPr>
        <w:ind w:leftChars="0"/>
        <w:rPr>
          <w:sz w:val="22"/>
          <w:szCs w:val="22"/>
        </w:rPr>
      </w:pPr>
      <w:r w:rsidRPr="002E67A8">
        <w:rPr>
          <w:sz w:val="22"/>
          <w:szCs w:val="22"/>
        </w:rPr>
        <w:t xml:space="preserve">Number of SSBs for sync/re-sync for MR </w:t>
      </w:r>
      <w:r w:rsidRPr="002E67A8">
        <w:rPr>
          <w:rFonts w:hint="eastAsia"/>
          <w:sz w:val="22"/>
          <w:szCs w:val="22"/>
        </w:rPr>
        <w:t xml:space="preserve">ultra deep sleep </w:t>
      </w:r>
      <w:r w:rsidRPr="002E67A8">
        <w:rPr>
          <w:sz w:val="22"/>
          <w:szCs w:val="22"/>
        </w:rPr>
        <w:t>is up to</w:t>
      </w:r>
      <w:r w:rsidRPr="002E67A8">
        <w:rPr>
          <w:rFonts w:hint="eastAsia"/>
          <w:sz w:val="22"/>
          <w:szCs w:val="22"/>
        </w:rPr>
        <w:t xml:space="preserve"> 5</w:t>
      </w:r>
    </w:p>
    <w:p w14:paraId="1B50CD7F" w14:textId="77777777" w:rsidR="00ED3733" w:rsidRPr="002E67A8" w:rsidRDefault="00ED3733" w:rsidP="00ED3733"/>
    <w:p w14:paraId="5834E5DD" w14:textId="77777777" w:rsidR="002E67A8" w:rsidRPr="0047498B" w:rsidRDefault="002E67A8" w:rsidP="002E67A8">
      <w:pPr>
        <w:rPr>
          <w:b/>
          <w:bCs/>
          <w:sz w:val="22"/>
          <w:szCs w:val="22"/>
          <w:u w:val="single"/>
        </w:rPr>
      </w:pPr>
      <w:r w:rsidRPr="53833233">
        <w:rPr>
          <w:b/>
          <w:bCs/>
          <w:sz w:val="22"/>
          <w:szCs w:val="22"/>
          <w:u w:val="single"/>
        </w:rPr>
        <w:t xml:space="preserve">Proposal </w:t>
      </w:r>
      <w:r>
        <w:rPr>
          <w:rFonts w:hint="eastAsia"/>
          <w:b/>
          <w:bCs/>
          <w:sz w:val="22"/>
          <w:szCs w:val="22"/>
          <w:u w:val="single"/>
        </w:rPr>
        <w:t>7</w:t>
      </w:r>
    </w:p>
    <w:p w14:paraId="006346F3" w14:textId="77777777" w:rsidR="002E67A8" w:rsidRPr="00A76381" w:rsidRDefault="002E67A8" w:rsidP="002E67A8">
      <w:pPr>
        <w:rPr>
          <w:sz w:val="22"/>
          <w:szCs w:val="18"/>
        </w:rPr>
      </w:pPr>
      <w:r w:rsidRPr="00A76381">
        <w:rPr>
          <w:rFonts w:hint="eastAsia"/>
          <w:sz w:val="22"/>
          <w:szCs w:val="18"/>
        </w:rPr>
        <w:t>Reuse performance metrics captured in TR38.840.</w:t>
      </w:r>
    </w:p>
    <w:p w14:paraId="41A24236" w14:textId="77777777" w:rsidR="00ED3733" w:rsidRPr="002E67A8" w:rsidRDefault="00ED3733" w:rsidP="00ED3733"/>
    <w:p w14:paraId="130213AA" w14:textId="77777777" w:rsidR="002E67A8" w:rsidRDefault="002E67A8" w:rsidP="002E67A8">
      <w:r w:rsidRPr="53833233">
        <w:rPr>
          <w:rFonts w:eastAsia="Times New Roman"/>
          <w:b/>
          <w:bCs/>
          <w:sz w:val="22"/>
          <w:szCs w:val="22"/>
          <w:u w:val="single"/>
        </w:rPr>
        <w:t xml:space="preserve">Proposal </w:t>
      </w:r>
      <w:r>
        <w:rPr>
          <w:rFonts w:eastAsiaTheme="minorEastAsia" w:hint="eastAsia"/>
          <w:b/>
          <w:bCs/>
          <w:sz w:val="22"/>
          <w:szCs w:val="22"/>
          <w:u w:val="single"/>
        </w:rPr>
        <w:t>8</w:t>
      </w:r>
    </w:p>
    <w:p w14:paraId="51B92312" w14:textId="77777777" w:rsidR="002E67A8" w:rsidRPr="00A76381" w:rsidRDefault="002E67A8" w:rsidP="002E67A8">
      <w:pPr>
        <w:rPr>
          <w:rFonts w:eastAsia="Times New Roman"/>
          <w:sz w:val="22"/>
          <w:szCs w:val="22"/>
        </w:rPr>
      </w:pPr>
      <w:r w:rsidRPr="00A76381">
        <w:rPr>
          <w:rFonts w:eastAsia="Times New Roman"/>
          <w:sz w:val="22"/>
          <w:szCs w:val="22"/>
        </w:rPr>
        <w:t>For EE design principle,</w:t>
      </w:r>
    </w:p>
    <w:p w14:paraId="468339DD" w14:textId="77777777" w:rsidR="002E67A8" w:rsidRPr="00A76381" w:rsidRDefault="002E67A8" w:rsidP="002E67A8">
      <w:pPr>
        <w:pStyle w:val="ListParagraph"/>
        <w:numPr>
          <w:ilvl w:val="0"/>
          <w:numId w:val="17"/>
        </w:numPr>
        <w:ind w:leftChars="0"/>
        <w:rPr>
          <w:rFonts w:eastAsia="Times New Roman"/>
          <w:szCs w:val="24"/>
        </w:rPr>
      </w:pPr>
      <w:r w:rsidRPr="00A76381">
        <w:rPr>
          <w:rFonts w:eastAsia="Times New Roman"/>
          <w:sz w:val="22"/>
          <w:szCs w:val="22"/>
        </w:rPr>
        <w:t>Maximize EE gain by introducing the related features in Day 1 where no NBC issue needs to be considered</w:t>
      </w:r>
    </w:p>
    <w:p w14:paraId="334FA256" w14:textId="77777777" w:rsidR="002E67A8" w:rsidRPr="00A76381" w:rsidRDefault="002E67A8" w:rsidP="002E67A8">
      <w:pPr>
        <w:pStyle w:val="ListParagraph"/>
        <w:numPr>
          <w:ilvl w:val="0"/>
          <w:numId w:val="17"/>
        </w:numPr>
        <w:ind w:leftChars="0"/>
        <w:rPr>
          <w:rFonts w:eastAsia="Times New Roman"/>
          <w:szCs w:val="24"/>
        </w:rPr>
      </w:pPr>
      <w:r w:rsidRPr="00A76381">
        <w:rPr>
          <w:rFonts w:eastAsia="Times New Roman"/>
          <w:sz w:val="22"/>
          <w:szCs w:val="22"/>
        </w:rPr>
        <w:t>EE gain should be jointly realized for both NW and UE, i.e., EE for one entity should not degrade the other entity’s EE performance.</w:t>
      </w:r>
    </w:p>
    <w:p w14:paraId="4B94C747" w14:textId="235E56D0" w:rsidR="002E67A8" w:rsidRPr="00A76381" w:rsidRDefault="002E67A8" w:rsidP="002E67A8">
      <w:pPr>
        <w:pStyle w:val="ListParagraph"/>
        <w:numPr>
          <w:ilvl w:val="0"/>
          <w:numId w:val="17"/>
        </w:numPr>
        <w:ind w:leftChars="0"/>
        <w:rPr>
          <w:rFonts w:eastAsia="Times New Roman"/>
          <w:szCs w:val="24"/>
        </w:rPr>
      </w:pPr>
      <w:r>
        <w:rPr>
          <w:rFonts w:eastAsiaTheme="minorEastAsia" w:hint="eastAsia"/>
          <w:sz w:val="22"/>
          <w:szCs w:val="22"/>
        </w:rPr>
        <w:t>I</w:t>
      </w:r>
      <w:r w:rsidRPr="00A76381">
        <w:rPr>
          <w:rFonts w:eastAsia="Times New Roman"/>
          <w:sz w:val="22"/>
          <w:szCs w:val="22"/>
        </w:rPr>
        <w:t>mpact on system performance should be minimized by e.g., supporting immediate resumption of necessary operation.</w:t>
      </w:r>
    </w:p>
    <w:p w14:paraId="52C07ED8" w14:textId="77777777" w:rsidR="009A1226" w:rsidRPr="002E67A8" w:rsidRDefault="009A1226" w:rsidP="009A1226">
      <w:pPr>
        <w:rPr>
          <w:rFonts w:eastAsiaTheme="minorEastAsia"/>
          <w:b/>
          <w:bCs/>
          <w:sz w:val="22"/>
          <w:szCs w:val="22"/>
          <w:u w:val="single"/>
        </w:rPr>
      </w:pPr>
    </w:p>
    <w:p w14:paraId="7AC63CFF" w14:textId="1B13696F" w:rsidR="002E67A8" w:rsidRDefault="002E67A8" w:rsidP="002E67A8">
      <w:r w:rsidRPr="53833233">
        <w:rPr>
          <w:rFonts w:eastAsia="Times New Roman"/>
          <w:b/>
          <w:bCs/>
          <w:sz w:val="22"/>
          <w:szCs w:val="22"/>
          <w:u w:val="single"/>
        </w:rPr>
        <w:t xml:space="preserve">Proposal </w:t>
      </w:r>
      <w:r>
        <w:rPr>
          <w:rFonts w:eastAsiaTheme="minorEastAsia" w:hint="eastAsia"/>
          <w:b/>
          <w:bCs/>
          <w:sz w:val="22"/>
          <w:szCs w:val="22"/>
          <w:u w:val="single"/>
        </w:rPr>
        <w:t>9</w:t>
      </w:r>
    </w:p>
    <w:p w14:paraId="221EF175" w14:textId="77777777" w:rsidR="002E67A8" w:rsidRPr="00CD7C8E" w:rsidRDefault="002E67A8" w:rsidP="002E67A8">
      <w:pPr>
        <w:rPr>
          <w:sz w:val="22"/>
          <w:szCs w:val="22"/>
        </w:rPr>
      </w:pPr>
      <w:r w:rsidRPr="00CD7C8E">
        <w:rPr>
          <w:sz w:val="22"/>
          <w:szCs w:val="22"/>
        </w:rPr>
        <w:t xml:space="preserve">The proposed direction for joint energy efficiency in 6G, design 6GR EE to achieve </w:t>
      </w:r>
      <w:proofErr w:type="gramStart"/>
      <w:r w:rsidRPr="00CD7C8E">
        <w:rPr>
          <w:sz w:val="22"/>
          <w:szCs w:val="22"/>
        </w:rPr>
        <w:t>all of</w:t>
      </w:r>
      <w:proofErr w:type="gramEnd"/>
      <w:r w:rsidRPr="00CD7C8E">
        <w:rPr>
          <w:sz w:val="22"/>
          <w:szCs w:val="22"/>
        </w:rPr>
        <w:t xml:space="preserve"> the following:</w:t>
      </w:r>
    </w:p>
    <w:p w14:paraId="1821E1DC" w14:textId="77777777" w:rsidR="002E67A8" w:rsidRPr="00CD7C8E" w:rsidRDefault="002E67A8" w:rsidP="002E67A8">
      <w:pPr>
        <w:pStyle w:val="ListParagraph"/>
        <w:numPr>
          <w:ilvl w:val="0"/>
          <w:numId w:val="16"/>
        </w:numPr>
        <w:ind w:leftChars="0"/>
        <w:rPr>
          <w:sz w:val="22"/>
          <w:szCs w:val="22"/>
        </w:rPr>
      </w:pPr>
      <w:r w:rsidRPr="00CD7C8E">
        <w:rPr>
          <w:sz w:val="22"/>
          <w:szCs w:val="22"/>
        </w:rPr>
        <w:t>Longer sleep as much as possible</w:t>
      </w:r>
    </w:p>
    <w:p w14:paraId="66E26BEB" w14:textId="77777777" w:rsidR="002E67A8" w:rsidRPr="00CD7C8E" w:rsidRDefault="002E67A8" w:rsidP="002E67A8">
      <w:pPr>
        <w:pStyle w:val="ListParagraph"/>
        <w:numPr>
          <w:ilvl w:val="0"/>
          <w:numId w:val="16"/>
        </w:numPr>
        <w:ind w:leftChars="0"/>
        <w:rPr>
          <w:sz w:val="22"/>
          <w:szCs w:val="22"/>
        </w:rPr>
      </w:pPr>
      <w:r w:rsidRPr="00CD7C8E">
        <w:rPr>
          <w:sz w:val="22"/>
          <w:szCs w:val="22"/>
        </w:rPr>
        <w:t>Immediate/dynamic wake-up and serving once needed</w:t>
      </w:r>
    </w:p>
    <w:p w14:paraId="1752FCA7" w14:textId="77777777" w:rsidR="002E67A8" w:rsidRPr="00CD7C8E" w:rsidRDefault="002E67A8" w:rsidP="002E67A8">
      <w:pPr>
        <w:pStyle w:val="ListParagraph"/>
        <w:numPr>
          <w:ilvl w:val="0"/>
          <w:numId w:val="16"/>
        </w:numPr>
        <w:ind w:leftChars="0"/>
        <w:rPr>
          <w:sz w:val="22"/>
          <w:szCs w:val="22"/>
        </w:rPr>
      </w:pPr>
      <w:r w:rsidRPr="00CD7C8E">
        <w:rPr>
          <w:sz w:val="22"/>
          <w:szCs w:val="22"/>
        </w:rPr>
        <w:t>No conflict between UE and NW, for EE as well as performance</w:t>
      </w:r>
    </w:p>
    <w:p w14:paraId="4AAB577D" w14:textId="77777777" w:rsidR="00ED3733" w:rsidRPr="002E67A8" w:rsidRDefault="00ED3733" w:rsidP="00ED3733"/>
    <w:p w14:paraId="09250A47" w14:textId="77777777" w:rsidR="002E67A8" w:rsidRDefault="002E67A8" w:rsidP="002E67A8">
      <w:r w:rsidRPr="13846209">
        <w:rPr>
          <w:rFonts w:eastAsia="Times New Roman"/>
          <w:b/>
          <w:bCs/>
          <w:sz w:val="22"/>
          <w:szCs w:val="22"/>
          <w:u w:val="single"/>
        </w:rPr>
        <w:t xml:space="preserve">Observation </w:t>
      </w:r>
      <w:r w:rsidRPr="0569EF8E">
        <w:rPr>
          <w:rFonts w:eastAsia="Times New Roman"/>
          <w:b/>
          <w:bCs/>
          <w:sz w:val="22"/>
          <w:szCs w:val="22"/>
          <w:u w:val="single"/>
        </w:rPr>
        <w:t>2</w:t>
      </w:r>
    </w:p>
    <w:p w14:paraId="6D07F751" w14:textId="77777777" w:rsidR="002E67A8" w:rsidRPr="00CD7C8E" w:rsidRDefault="002E67A8" w:rsidP="002E67A8">
      <w:r w:rsidRPr="00CD7C8E">
        <w:rPr>
          <w:rFonts w:eastAsia="Times New Roman"/>
          <w:sz w:val="22"/>
          <w:szCs w:val="22"/>
          <w:lang w:val="en-US"/>
        </w:rPr>
        <w:t>Based on the legacy operation in NR, NWs need to provide frequent common signals, which results in consuming a lot of energy. The cause of such situation stems at least from the following.</w:t>
      </w:r>
    </w:p>
    <w:p w14:paraId="65A7E119" w14:textId="77777777" w:rsidR="002E67A8" w:rsidRPr="00CD7C8E" w:rsidRDefault="002E67A8" w:rsidP="002E67A8">
      <w:pPr>
        <w:pStyle w:val="ListParagraph"/>
        <w:numPr>
          <w:ilvl w:val="0"/>
          <w:numId w:val="20"/>
        </w:numPr>
        <w:ind w:leftChars="0"/>
        <w:rPr>
          <w:rFonts w:eastAsia="Times New Roman"/>
          <w:sz w:val="22"/>
          <w:szCs w:val="22"/>
          <w:lang w:val="en-US"/>
        </w:rPr>
      </w:pPr>
      <w:r w:rsidRPr="00CD7C8E">
        <w:rPr>
          <w:rFonts w:eastAsia="Times New Roman"/>
          <w:sz w:val="22"/>
          <w:szCs w:val="22"/>
          <w:lang w:val="en-US"/>
        </w:rPr>
        <w:t xml:space="preserve">In a </w:t>
      </w:r>
      <w:proofErr w:type="spellStart"/>
      <w:r w:rsidRPr="00CD7C8E">
        <w:rPr>
          <w:rFonts w:eastAsia="Times New Roman"/>
          <w:sz w:val="22"/>
          <w:szCs w:val="22"/>
          <w:lang w:val="en-US"/>
        </w:rPr>
        <w:t>PCell</w:t>
      </w:r>
      <w:proofErr w:type="spellEnd"/>
      <w:r w:rsidRPr="00CD7C8E">
        <w:rPr>
          <w:rFonts w:eastAsia="Times New Roman"/>
          <w:sz w:val="22"/>
          <w:szCs w:val="22"/>
          <w:lang w:val="en-US"/>
        </w:rPr>
        <w:t xml:space="preserve">, NW usually provides SSBs on a sync raster with 20 </w:t>
      </w:r>
      <w:proofErr w:type="spellStart"/>
      <w:r w:rsidRPr="00CD7C8E">
        <w:rPr>
          <w:rFonts w:eastAsia="Times New Roman"/>
          <w:sz w:val="22"/>
          <w:szCs w:val="22"/>
          <w:lang w:val="en-US"/>
        </w:rPr>
        <w:t>ms</w:t>
      </w:r>
      <w:proofErr w:type="spellEnd"/>
      <w:r w:rsidRPr="00CD7C8E">
        <w:rPr>
          <w:rFonts w:eastAsia="Times New Roman"/>
          <w:sz w:val="22"/>
          <w:szCs w:val="22"/>
          <w:lang w:val="en-US"/>
        </w:rPr>
        <w:t xml:space="preserve"> periodicities, which is energy consuming. </w:t>
      </w:r>
    </w:p>
    <w:p w14:paraId="747373E4" w14:textId="77777777" w:rsidR="002E67A8" w:rsidRPr="00CD7C8E" w:rsidRDefault="002E67A8" w:rsidP="002E67A8">
      <w:pPr>
        <w:pStyle w:val="ListParagraph"/>
        <w:numPr>
          <w:ilvl w:val="0"/>
          <w:numId w:val="20"/>
        </w:numPr>
        <w:ind w:leftChars="0"/>
        <w:rPr>
          <w:rFonts w:eastAsia="Times New Roman"/>
          <w:sz w:val="22"/>
          <w:szCs w:val="22"/>
          <w:lang w:val="en-US"/>
        </w:rPr>
      </w:pPr>
      <w:r w:rsidRPr="00CD7C8E">
        <w:rPr>
          <w:rFonts w:eastAsia="Times New Roman"/>
          <w:sz w:val="22"/>
          <w:szCs w:val="22"/>
          <w:lang w:val="en-US"/>
        </w:rPr>
        <w:t>Many common signal’s occasions are semi-statically configured and do not care about the traffic load very much.</w:t>
      </w:r>
    </w:p>
    <w:p w14:paraId="2A207389" w14:textId="77777777" w:rsidR="009A1226" w:rsidRPr="002E67A8" w:rsidRDefault="009A1226" w:rsidP="00ED3733">
      <w:pPr>
        <w:rPr>
          <w:lang w:val="en-US"/>
        </w:rPr>
      </w:pPr>
    </w:p>
    <w:p w14:paraId="7D3D8013" w14:textId="77777777" w:rsidR="002E67A8" w:rsidRPr="004D47E5" w:rsidRDefault="002E67A8" w:rsidP="002E67A8">
      <w:pPr>
        <w:rPr>
          <w:rFonts w:eastAsiaTheme="minorEastAsia"/>
        </w:rPr>
      </w:pPr>
      <w:r w:rsidRPr="56A7597C">
        <w:rPr>
          <w:rFonts w:eastAsia="Times New Roman"/>
          <w:b/>
          <w:bCs/>
          <w:sz w:val="22"/>
          <w:szCs w:val="22"/>
          <w:u w:val="single"/>
          <w:lang w:val="en-US"/>
        </w:rPr>
        <w:t xml:space="preserve">Proposal </w:t>
      </w:r>
      <w:r>
        <w:rPr>
          <w:rFonts w:eastAsiaTheme="minorEastAsia" w:hint="eastAsia"/>
          <w:b/>
          <w:bCs/>
          <w:sz w:val="22"/>
          <w:szCs w:val="22"/>
          <w:u w:val="single"/>
          <w:lang w:val="en-US"/>
        </w:rPr>
        <w:t>10</w:t>
      </w:r>
    </w:p>
    <w:p w14:paraId="3B675A4E" w14:textId="77777777" w:rsidR="002E67A8" w:rsidRPr="006F7DE2" w:rsidRDefault="002E67A8" w:rsidP="002E67A8">
      <w:r w:rsidRPr="006F7DE2">
        <w:rPr>
          <w:rFonts w:eastAsia="Times New Roman"/>
          <w:sz w:val="22"/>
          <w:szCs w:val="22"/>
          <w:lang w:val="en-US"/>
        </w:rPr>
        <w:t>For 6G direction of NES</w:t>
      </w:r>
    </w:p>
    <w:p w14:paraId="0700307D" w14:textId="77777777" w:rsidR="002E67A8" w:rsidRPr="006F7DE2" w:rsidRDefault="002E67A8" w:rsidP="002E67A8">
      <w:pPr>
        <w:pStyle w:val="ListParagraph"/>
        <w:numPr>
          <w:ilvl w:val="0"/>
          <w:numId w:val="21"/>
        </w:numPr>
        <w:ind w:leftChars="0"/>
        <w:rPr>
          <w:rFonts w:eastAsia="Times New Roman"/>
          <w:sz w:val="22"/>
          <w:szCs w:val="22"/>
          <w:lang w:val="en-US"/>
        </w:rPr>
      </w:pPr>
      <w:r w:rsidRPr="006F7DE2">
        <w:rPr>
          <w:rFonts w:eastAsia="Times New Roman"/>
          <w:sz w:val="22"/>
          <w:szCs w:val="22"/>
          <w:lang w:val="en-US"/>
        </w:rPr>
        <w:t>Assembling NW-energy consuming operation in limited bands</w:t>
      </w:r>
    </w:p>
    <w:p w14:paraId="2D50F032" w14:textId="77777777" w:rsidR="002E67A8" w:rsidRPr="006F7DE2" w:rsidRDefault="002E67A8" w:rsidP="002E67A8">
      <w:pPr>
        <w:pStyle w:val="ListParagraph"/>
        <w:numPr>
          <w:ilvl w:val="0"/>
          <w:numId w:val="21"/>
        </w:numPr>
        <w:ind w:leftChars="0"/>
        <w:rPr>
          <w:rFonts w:eastAsia="Times New Roman"/>
          <w:sz w:val="22"/>
          <w:szCs w:val="22"/>
          <w:lang w:val="en-US"/>
        </w:rPr>
      </w:pPr>
      <w:r w:rsidRPr="006F7DE2">
        <w:rPr>
          <w:rFonts w:eastAsia="Times New Roman"/>
          <w:sz w:val="22"/>
          <w:szCs w:val="22"/>
          <w:lang w:val="en-US"/>
        </w:rPr>
        <w:t>For each band, operate with RS/SI provision in corresponding energy-efficient manner, together with adaptation mechanisms in order not to harm user experience</w:t>
      </w:r>
    </w:p>
    <w:p w14:paraId="26D7EA8D" w14:textId="77777777" w:rsidR="00604221" w:rsidRPr="002E67A8" w:rsidRDefault="00604221" w:rsidP="00ED3733">
      <w:pPr>
        <w:rPr>
          <w:lang w:val="en-US"/>
        </w:rPr>
      </w:pPr>
    </w:p>
    <w:p w14:paraId="5636C1C4" w14:textId="77777777" w:rsidR="002E67A8" w:rsidRPr="00830BAC" w:rsidRDefault="002E67A8" w:rsidP="002E67A8">
      <w:pPr>
        <w:rPr>
          <w:rFonts w:eastAsiaTheme="minorEastAsia"/>
        </w:rPr>
      </w:pPr>
      <w:r w:rsidRPr="33CC35FA">
        <w:rPr>
          <w:rFonts w:eastAsia="Times New Roman"/>
          <w:b/>
          <w:bCs/>
          <w:sz w:val="22"/>
          <w:szCs w:val="22"/>
          <w:u w:val="single"/>
        </w:rPr>
        <w:t xml:space="preserve">Proposal </w:t>
      </w:r>
      <w:r>
        <w:rPr>
          <w:rFonts w:eastAsiaTheme="minorEastAsia" w:hint="eastAsia"/>
          <w:b/>
          <w:bCs/>
          <w:sz w:val="22"/>
          <w:szCs w:val="22"/>
          <w:u w:val="single"/>
        </w:rPr>
        <w:t>11</w:t>
      </w:r>
    </w:p>
    <w:p w14:paraId="0DB46674" w14:textId="77777777" w:rsidR="002E67A8" w:rsidRPr="006F7DE2" w:rsidRDefault="002E67A8" w:rsidP="002E67A8">
      <w:pPr>
        <w:numPr>
          <w:ilvl w:val="0"/>
          <w:numId w:val="29"/>
        </w:numPr>
        <w:rPr>
          <w:rFonts w:eastAsia="Times New Roman"/>
          <w:sz w:val="22"/>
          <w:szCs w:val="22"/>
        </w:rPr>
      </w:pPr>
      <w:r w:rsidRPr="006F7DE2">
        <w:rPr>
          <w:rFonts w:eastAsia="Times New Roman"/>
          <w:sz w:val="22"/>
          <w:szCs w:val="22"/>
        </w:rPr>
        <w:t xml:space="preserve">Allow </w:t>
      </w:r>
      <w:proofErr w:type="spellStart"/>
      <w:r w:rsidRPr="006F7DE2">
        <w:rPr>
          <w:rFonts w:eastAsia="Times New Roman"/>
          <w:sz w:val="22"/>
          <w:szCs w:val="22"/>
        </w:rPr>
        <w:t>PCell</w:t>
      </w:r>
      <w:proofErr w:type="spellEnd"/>
      <w:r w:rsidRPr="006F7DE2">
        <w:rPr>
          <w:rFonts w:eastAsia="Times New Roman"/>
          <w:sz w:val="22"/>
          <w:szCs w:val="22"/>
        </w:rPr>
        <w:t xml:space="preserve"> operation with a SSB (AO-RS for initial cell detection) periodicity longer than 20ms, while placing sync-raster on specific band</w:t>
      </w:r>
    </w:p>
    <w:p w14:paraId="5CCB3958" w14:textId="77777777" w:rsidR="002E67A8" w:rsidRPr="006F7DE2" w:rsidRDefault="002E67A8" w:rsidP="002E67A8">
      <w:pPr>
        <w:numPr>
          <w:ilvl w:val="1"/>
          <w:numId w:val="29"/>
        </w:numPr>
        <w:rPr>
          <w:rFonts w:eastAsia="Times New Roman"/>
          <w:sz w:val="22"/>
          <w:szCs w:val="22"/>
        </w:rPr>
      </w:pPr>
      <w:r w:rsidRPr="006F7DE2">
        <w:rPr>
          <w:rFonts w:eastAsia="Times New Roman"/>
          <w:sz w:val="22"/>
          <w:szCs w:val="22"/>
        </w:rPr>
        <w:t xml:space="preserve">Study longer periodicity from NR such as 40 </w:t>
      </w:r>
      <w:proofErr w:type="spellStart"/>
      <w:r w:rsidRPr="006F7DE2">
        <w:rPr>
          <w:rFonts w:eastAsia="Times New Roman"/>
          <w:sz w:val="22"/>
          <w:szCs w:val="22"/>
        </w:rPr>
        <w:t>ms</w:t>
      </w:r>
      <w:proofErr w:type="spellEnd"/>
      <w:r w:rsidRPr="006F7DE2">
        <w:rPr>
          <w:rFonts w:eastAsia="Times New Roman"/>
          <w:sz w:val="22"/>
          <w:szCs w:val="22"/>
        </w:rPr>
        <w:t xml:space="preserve">, 80 </w:t>
      </w:r>
      <w:proofErr w:type="spellStart"/>
      <w:r w:rsidRPr="006F7DE2">
        <w:rPr>
          <w:rFonts w:eastAsia="Times New Roman"/>
          <w:sz w:val="22"/>
          <w:szCs w:val="22"/>
        </w:rPr>
        <w:t>ms</w:t>
      </w:r>
      <w:proofErr w:type="spellEnd"/>
    </w:p>
    <w:p w14:paraId="7B63D090" w14:textId="77777777" w:rsidR="002E67A8" w:rsidRPr="006F7DE2" w:rsidRDefault="002E67A8" w:rsidP="002E67A8">
      <w:pPr>
        <w:numPr>
          <w:ilvl w:val="1"/>
          <w:numId w:val="29"/>
        </w:numPr>
        <w:rPr>
          <w:rFonts w:eastAsia="Times New Roman"/>
          <w:sz w:val="22"/>
          <w:szCs w:val="22"/>
        </w:rPr>
      </w:pPr>
      <w:r w:rsidRPr="006F7DE2">
        <w:rPr>
          <w:rFonts w:eastAsia="Times New Roman"/>
          <w:sz w:val="22"/>
          <w:szCs w:val="22"/>
        </w:rPr>
        <w:t xml:space="preserve">To achieve the above, study reducing the number of defined sync raster, thereby mitigating delays and UE burden through initial cell search. </w:t>
      </w:r>
    </w:p>
    <w:p w14:paraId="3F451E39" w14:textId="77777777" w:rsidR="002E67A8" w:rsidRPr="006F7DE2" w:rsidRDefault="002E67A8" w:rsidP="002E67A8">
      <w:pPr>
        <w:numPr>
          <w:ilvl w:val="2"/>
          <w:numId w:val="29"/>
        </w:numPr>
        <w:rPr>
          <w:rFonts w:eastAsia="Times New Roman"/>
          <w:sz w:val="22"/>
          <w:szCs w:val="22"/>
        </w:rPr>
      </w:pPr>
      <w:r w:rsidRPr="006F7DE2">
        <w:rPr>
          <w:rFonts w:eastAsia="Times New Roman"/>
          <w:sz w:val="22"/>
          <w:szCs w:val="22"/>
        </w:rPr>
        <w:t>Coarser sync raster locations</w:t>
      </w:r>
    </w:p>
    <w:p w14:paraId="59A53890" w14:textId="77777777" w:rsidR="002E67A8" w:rsidRPr="006F7DE2" w:rsidRDefault="002E67A8" w:rsidP="002E67A8">
      <w:pPr>
        <w:pStyle w:val="ListParagraph"/>
        <w:numPr>
          <w:ilvl w:val="2"/>
          <w:numId w:val="29"/>
        </w:numPr>
        <w:ind w:leftChars="0"/>
        <w:rPr>
          <w:rFonts w:eastAsia="Times New Roman"/>
          <w:sz w:val="22"/>
          <w:szCs w:val="22"/>
        </w:rPr>
      </w:pPr>
      <w:r w:rsidRPr="006F7DE2">
        <w:rPr>
          <w:rFonts w:eastAsia="Times New Roman"/>
          <w:sz w:val="22"/>
          <w:szCs w:val="22"/>
        </w:rPr>
        <w:t>Limiting bands with sync raster by the specification</w:t>
      </w:r>
    </w:p>
    <w:p w14:paraId="78720750" w14:textId="77777777" w:rsidR="002E67A8" w:rsidRDefault="002E67A8" w:rsidP="00EF3A32">
      <w:pPr>
        <w:rPr>
          <w:rFonts w:eastAsiaTheme="minorEastAsia"/>
          <w:b/>
          <w:bCs/>
          <w:sz w:val="22"/>
          <w:szCs w:val="22"/>
          <w:u w:val="single"/>
        </w:rPr>
      </w:pPr>
    </w:p>
    <w:p w14:paraId="5F7AF896" w14:textId="77777777" w:rsidR="002E67A8" w:rsidRDefault="002E67A8" w:rsidP="002E67A8">
      <w:r w:rsidRPr="58840CCD">
        <w:rPr>
          <w:rFonts w:eastAsia="Times New Roman"/>
          <w:b/>
          <w:bCs/>
          <w:sz w:val="22"/>
          <w:szCs w:val="22"/>
          <w:u w:val="single"/>
        </w:rPr>
        <w:t>Observation 3</w:t>
      </w:r>
    </w:p>
    <w:p w14:paraId="0B9F6B10" w14:textId="77777777" w:rsidR="002E67A8" w:rsidRPr="006F7DE2" w:rsidRDefault="002E67A8" w:rsidP="002E67A8">
      <w:pPr>
        <w:pStyle w:val="ListParagraph"/>
        <w:numPr>
          <w:ilvl w:val="0"/>
          <w:numId w:val="24"/>
        </w:numPr>
        <w:ind w:leftChars="0"/>
        <w:rPr>
          <w:rFonts w:eastAsia="Times New Roman"/>
          <w:szCs w:val="24"/>
        </w:rPr>
      </w:pPr>
      <w:r w:rsidRPr="006F7DE2">
        <w:rPr>
          <w:rFonts w:eastAsia="Times New Roman"/>
          <w:sz w:val="22"/>
          <w:szCs w:val="22"/>
        </w:rPr>
        <w:t>PBCH performance may not significantly change, even if PBCH bandwidth is narrowed down.</w:t>
      </w:r>
    </w:p>
    <w:p w14:paraId="7DDAECBF" w14:textId="77777777" w:rsidR="002E67A8" w:rsidRPr="006F7DE2" w:rsidRDefault="002E67A8" w:rsidP="002E67A8">
      <w:pPr>
        <w:pStyle w:val="ListParagraph"/>
        <w:numPr>
          <w:ilvl w:val="1"/>
          <w:numId w:val="24"/>
        </w:numPr>
        <w:ind w:leftChars="0"/>
        <w:rPr>
          <w:rFonts w:eastAsia="Times New Roman"/>
          <w:szCs w:val="24"/>
        </w:rPr>
      </w:pPr>
      <w:r w:rsidRPr="006F7DE2">
        <w:rPr>
          <w:rFonts w:eastAsia="Times New Roman"/>
          <w:sz w:val="22"/>
          <w:szCs w:val="22"/>
        </w:rPr>
        <w:t xml:space="preserve">Note: Robustness against frequency-selective channel may need further analysis </w:t>
      </w:r>
    </w:p>
    <w:p w14:paraId="2306ECCC" w14:textId="77777777" w:rsidR="00CA6BEC" w:rsidRPr="002E67A8" w:rsidRDefault="00CA6BEC" w:rsidP="00CA6BEC">
      <w:pPr>
        <w:rPr>
          <w:rFonts w:eastAsiaTheme="minorEastAsia"/>
          <w:b/>
          <w:bCs/>
          <w:sz w:val="22"/>
          <w:szCs w:val="22"/>
          <w:u w:val="single"/>
        </w:rPr>
      </w:pPr>
    </w:p>
    <w:p w14:paraId="0BE9770B" w14:textId="3DA94D4A" w:rsidR="002E67A8" w:rsidRPr="00830BAC" w:rsidRDefault="002E67A8" w:rsidP="002E67A8">
      <w:pPr>
        <w:rPr>
          <w:rFonts w:eastAsiaTheme="minorEastAsia"/>
        </w:rPr>
      </w:pPr>
      <w:r w:rsidRPr="5A4567CF">
        <w:rPr>
          <w:rFonts w:eastAsia="Times New Roman"/>
          <w:b/>
          <w:bCs/>
          <w:sz w:val="22"/>
          <w:szCs w:val="22"/>
          <w:u w:val="single"/>
        </w:rPr>
        <w:t xml:space="preserve">Proposal </w:t>
      </w:r>
      <w:r>
        <w:rPr>
          <w:rFonts w:eastAsiaTheme="minorEastAsia" w:hint="eastAsia"/>
          <w:b/>
          <w:bCs/>
          <w:sz w:val="22"/>
          <w:szCs w:val="22"/>
          <w:u w:val="single"/>
        </w:rPr>
        <w:t>12</w:t>
      </w:r>
    </w:p>
    <w:p w14:paraId="168899DF" w14:textId="77777777" w:rsidR="002E67A8" w:rsidRDefault="002E67A8" w:rsidP="002E67A8">
      <w:pPr>
        <w:pStyle w:val="ListParagraph"/>
        <w:numPr>
          <w:ilvl w:val="0"/>
          <w:numId w:val="25"/>
        </w:numPr>
        <w:ind w:leftChars="0"/>
        <w:rPr>
          <w:rFonts w:eastAsia="Times New Roman"/>
          <w:szCs w:val="24"/>
        </w:rPr>
      </w:pPr>
      <w:r w:rsidRPr="5A4567CF">
        <w:rPr>
          <w:rFonts w:eastAsia="Times New Roman"/>
          <w:sz w:val="22"/>
          <w:szCs w:val="22"/>
        </w:rPr>
        <w:t xml:space="preserve">Study a mechanism to provide OD-RS transmission dynamically with less signalling overhead on </w:t>
      </w:r>
      <w:proofErr w:type="spellStart"/>
      <w:r w:rsidRPr="5A4567CF">
        <w:rPr>
          <w:rFonts w:eastAsia="Times New Roman"/>
          <w:sz w:val="22"/>
          <w:szCs w:val="22"/>
        </w:rPr>
        <w:t>PCell</w:t>
      </w:r>
      <w:proofErr w:type="spellEnd"/>
      <w:r w:rsidRPr="5A4567CF">
        <w:rPr>
          <w:rFonts w:eastAsia="Times New Roman"/>
          <w:sz w:val="22"/>
          <w:szCs w:val="22"/>
        </w:rPr>
        <w:t>.</w:t>
      </w:r>
    </w:p>
    <w:p w14:paraId="1183AE52" w14:textId="77777777" w:rsidR="002E67A8" w:rsidRDefault="002E67A8" w:rsidP="002E67A8">
      <w:pPr>
        <w:pStyle w:val="ListParagraph"/>
        <w:numPr>
          <w:ilvl w:val="1"/>
          <w:numId w:val="25"/>
        </w:numPr>
        <w:ind w:leftChars="0"/>
        <w:rPr>
          <w:rFonts w:eastAsia="Times New Roman"/>
          <w:szCs w:val="24"/>
        </w:rPr>
      </w:pPr>
      <w:r w:rsidRPr="5A4567CF">
        <w:rPr>
          <w:rFonts w:eastAsia="Times New Roman"/>
          <w:sz w:val="22"/>
          <w:szCs w:val="22"/>
        </w:rPr>
        <w:t>Consider at least NW triggering mechanism, and UE triggering including the necessity and its criteria.</w:t>
      </w:r>
    </w:p>
    <w:p w14:paraId="03C33D02" w14:textId="77777777" w:rsidR="002E67A8" w:rsidRDefault="002E67A8" w:rsidP="002E67A8">
      <w:pPr>
        <w:pStyle w:val="ListParagraph"/>
        <w:numPr>
          <w:ilvl w:val="0"/>
          <w:numId w:val="25"/>
        </w:numPr>
        <w:ind w:leftChars="0"/>
        <w:rPr>
          <w:rFonts w:eastAsia="Times New Roman"/>
          <w:sz w:val="22"/>
          <w:szCs w:val="22"/>
        </w:rPr>
      </w:pPr>
      <w:r w:rsidRPr="5A4567CF">
        <w:rPr>
          <w:rFonts w:eastAsia="Times New Roman"/>
          <w:sz w:val="22"/>
          <w:szCs w:val="22"/>
        </w:rPr>
        <w:t>Study dense RS transmission within one periodicity and use of each RS as a measurement sample for RRM</w:t>
      </w:r>
    </w:p>
    <w:p w14:paraId="7408388F" w14:textId="77777777" w:rsidR="002E67A8" w:rsidRDefault="002E67A8" w:rsidP="002E67A8">
      <w:pPr>
        <w:pStyle w:val="ListParagraph"/>
        <w:numPr>
          <w:ilvl w:val="0"/>
          <w:numId w:val="25"/>
        </w:numPr>
        <w:ind w:leftChars="0"/>
        <w:rPr>
          <w:rFonts w:eastAsia="Times New Roman"/>
          <w:sz w:val="22"/>
          <w:szCs w:val="22"/>
        </w:rPr>
      </w:pPr>
      <w:r w:rsidRPr="5A4567CF">
        <w:rPr>
          <w:rFonts w:eastAsia="Times New Roman"/>
          <w:sz w:val="22"/>
          <w:szCs w:val="22"/>
        </w:rPr>
        <w:t>Assumption: Static AO-SSB is transmitted with a long periodicity (e.g., ~160ms).</w:t>
      </w:r>
    </w:p>
    <w:p w14:paraId="3484310D" w14:textId="77777777" w:rsidR="0083292B" w:rsidRPr="002E67A8" w:rsidRDefault="0083292B" w:rsidP="00ED3733"/>
    <w:p w14:paraId="77481BAC" w14:textId="77777777" w:rsidR="00F075F0" w:rsidRPr="00FE1D7E" w:rsidRDefault="00F075F0" w:rsidP="00F075F0">
      <w:pPr>
        <w:rPr>
          <w:rFonts w:eastAsiaTheme="minorEastAsia"/>
        </w:rPr>
      </w:pPr>
      <w:r w:rsidRPr="572D3E98">
        <w:rPr>
          <w:rFonts w:eastAsia="Times New Roman"/>
          <w:b/>
          <w:bCs/>
          <w:sz w:val="22"/>
          <w:szCs w:val="22"/>
          <w:u w:val="single"/>
        </w:rPr>
        <w:t xml:space="preserve">Proposal </w:t>
      </w:r>
      <w:r>
        <w:rPr>
          <w:rFonts w:eastAsiaTheme="minorEastAsia" w:hint="eastAsia"/>
          <w:b/>
          <w:bCs/>
          <w:sz w:val="22"/>
          <w:szCs w:val="22"/>
          <w:u w:val="single"/>
        </w:rPr>
        <w:t>13</w:t>
      </w:r>
    </w:p>
    <w:p w14:paraId="245AA007" w14:textId="77777777" w:rsidR="00F075F0" w:rsidRPr="002F452D" w:rsidRDefault="00F075F0" w:rsidP="00F075F0">
      <w:pPr>
        <w:rPr>
          <w:rFonts w:eastAsiaTheme="minorEastAsia" w:hint="eastAsia"/>
        </w:rPr>
      </w:pPr>
      <w:r w:rsidRPr="572D3E98">
        <w:rPr>
          <w:rFonts w:eastAsia="Times New Roman"/>
          <w:sz w:val="22"/>
          <w:szCs w:val="22"/>
          <w:lang w:val="en-US"/>
        </w:rPr>
        <w:t xml:space="preserve">Study </w:t>
      </w:r>
      <w:r>
        <w:rPr>
          <w:rFonts w:eastAsiaTheme="minorEastAsia" w:hint="eastAsia"/>
          <w:sz w:val="22"/>
          <w:szCs w:val="22"/>
          <w:lang w:val="en-US"/>
        </w:rPr>
        <w:t>the need</w:t>
      </w:r>
      <w:r w:rsidRPr="572D3E98">
        <w:rPr>
          <w:rFonts w:eastAsia="Times New Roman"/>
          <w:sz w:val="22"/>
          <w:szCs w:val="22"/>
          <w:lang w:val="en-US"/>
        </w:rPr>
        <w:t xml:space="preserve"> </w:t>
      </w:r>
      <w:proofErr w:type="gramStart"/>
      <w:r w:rsidRPr="572D3E98">
        <w:rPr>
          <w:rFonts w:eastAsia="Times New Roman"/>
          <w:sz w:val="22"/>
          <w:szCs w:val="22"/>
          <w:lang w:val="en-US"/>
        </w:rPr>
        <w:t>of</w:t>
      </w:r>
      <w:proofErr w:type="gramEnd"/>
      <w:r w:rsidRPr="572D3E98">
        <w:rPr>
          <w:rFonts w:eastAsia="Times New Roman"/>
          <w:sz w:val="22"/>
          <w:szCs w:val="22"/>
          <w:lang w:val="en-US"/>
        </w:rPr>
        <w:t xml:space="preserve"> the following directions for OD-SIB1 operation</w:t>
      </w:r>
      <w:r>
        <w:rPr>
          <w:rFonts w:eastAsiaTheme="minorEastAsia" w:hint="eastAsia"/>
          <w:sz w:val="22"/>
          <w:szCs w:val="22"/>
          <w:lang w:val="en-US"/>
        </w:rPr>
        <w:t xml:space="preserve"> 6GR</w:t>
      </w:r>
    </w:p>
    <w:p w14:paraId="43BA00D6" w14:textId="77777777" w:rsidR="00F075F0" w:rsidRDefault="00F075F0" w:rsidP="00F075F0">
      <w:pPr>
        <w:pStyle w:val="ListParagraph"/>
        <w:numPr>
          <w:ilvl w:val="0"/>
          <w:numId w:val="26"/>
        </w:numPr>
        <w:ind w:leftChars="0"/>
        <w:rPr>
          <w:rFonts w:eastAsia="Times New Roman"/>
          <w:sz w:val="22"/>
          <w:szCs w:val="22"/>
          <w:lang w:val="en-US"/>
        </w:rPr>
      </w:pPr>
      <w:r w:rsidRPr="572D3E98">
        <w:rPr>
          <w:rFonts w:eastAsia="Times New Roman"/>
          <w:sz w:val="22"/>
          <w:szCs w:val="22"/>
          <w:lang w:val="en-US"/>
        </w:rPr>
        <w:t xml:space="preserve">Direction1: Standalone OD-SIB1 operation with introducing pre-defined/pre-configured UL WUS. </w:t>
      </w:r>
    </w:p>
    <w:p w14:paraId="51BEF8D8" w14:textId="77777777" w:rsidR="00F075F0" w:rsidRDefault="00F075F0" w:rsidP="00F075F0">
      <w:pPr>
        <w:pStyle w:val="ListParagraph"/>
        <w:numPr>
          <w:ilvl w:val="0"/>
          <w:numId w:val="26"/>
        </w:numPr>
        <w:ind w:leftChars="0"/>
        <w:rPr>
          <w:rFonts w:eastAsia="Times New Roman"/>
          <w:sz w:val="22"/>
          <w:szCs w:val="22"/>
          <w:lang w:val="en-US"/>
        </w:rPr>
      </w:pPr>
      <w:r w:rsidRPr="572D3E98">
        <w:rPr>
          <w:rFonts w:eastAsia="Times New Roman"/>
          <w:sz w:val="22"/>
          <w:szCs w:val="22"/>
          <w:lang w:val="en-US"/>
        </w:rPr>
        <w:t>Direction2: Representative cell/carrier to deliver NES cells’ system information.</w:t>
      </w:r>
    </w:p>
    <w:p w14:paraId="6AC201A9" w14:textId="77777777" w:rsidR="003140C1" w:rsidRPr="00F075F0" w:rsidRDefault="003140C1" w:rsidP="00ED3733">
      <w:pPr>
        <w:rPr>
          <w:lang w:val="en-US"/>
        </w:rPr>
      </w:pPr>
    </w:p>
    <w:p w14:paraId="64A3AE25" w14:textId="77777777" w:rsidR="00F075F0" w:rsidRPr="00CD7C8E" w:rsidRDefault="00F075F0" w:rsidP="00F075F0">
      <w:pPr>
        <w:rPr>
          <w:rFonts w:eastAsiaTheme="minorEastAsia"/>
        </w:rPr>
      </w:pPr>
      <w:r w:rsidRPr="7AB54C56">
        <w:rPr>
          <w:rFonts w:eastAsia="Times New Roman"/>
          <w:b/>
          <w:bCs/>
          <w:sz w:val="22"/>
          <w:szCs w:val="22"/>
          <w:u w:val="single"/>
        </w:rPr>
        <w:t xml:space="preserve">Proposal </w:t>
      </w:r>
      <w:r>
        <w:rPr>
          <w:rFonts w:eastAsiaTheme="minorEastAsia" w:hint="eastAsia"/>
          <w:b/>
          <w:bCs/>
          <w:sz w:val="22"/>
          <w:szCs w:val="22"/>
          <w:u w:val="single"/>
        </w:rPr>
        <w:t>14</w:t>
      </w:r>
    </w:p>
    <w:p w14:paraId="765C9FFF" w14:textId="77777777" w:rsidR="00F075F0" w:rsidRDefault="00F075F0" w:rsidP="00F075F0">
      <w:pPr>
        <w:pStyle w:val="ListParagraph"/>
        <w:numPr>
          <w:ilvl w:val="0"/>
          <w:numId w:val="27"/>
        </w:numPr>
        <w:ind w:leftChars="0"/>
        <w:rPr>
          <w:rFonts w:eastAsia="Times New Roman"/>
          <w:sz w:val="22"/>
          <w:szCs w:val="22"/>
        </w:rPr>
      </w:pPr>
      <w:r w:rsidRPr="7AB54C56">
        <w:rPr>
          <w:rFonts w:eastAsia="Times New Roman"/>
          <w:sz w:val="22"/>
          <w:szCs w:val="22"/>
        </w:rPr>
        <w:t>Study defining PRACH configuration tables from scratch to cover various practical/useful RO pattern in time domain and to enable denser ROs than NR.</w:t>
      </w:r>
    </w:p>
    <w:p w14:paraId="24B6897B" w14:textId="77777777" w:rsidR="003140C1" w:rsidRPr="00F075F0" w:rsidRDefault="003140C1" w:rsidP="00ED3733"/>
    <w:p w14:paraId="760C8249" w14:textId="77777777" w:rsidR="00FC3EE7" w:rsidRPr="00BB20F0" w:rsidRDefault="00FC3EE7" w:rsidP="00FC3EE7">
      <w:pPr>
        <w:rPr>
          <w:rFonts w:eastAsiaTheme="minorEastAsia"/>
        </w:rPr>
      </w:pPr>
      <w:r w:rsidRPr="49EE24AC">
        <w:rPr>
          <w:rFonts w:eastAsia="Times New Roman"/>
          <w:b/>
          <w:bCs/>
          <w:sz w:val="22"/>
          <w:szCs w:val="22"/>
          <w:u w:val="single"/>
        </w:rPr>
        <w:t xml:space="preserve">Proposal </w:t>
      </w:r>
      <w:r>
        <w:rPr>
          <w:rFonts w:eastAsiaTheme="minorEastAsia" w:hint="eastAsia"/>
          <w:b/>
          <w:bCs/>
          <w:sz w:val="22"/>
          <w:szCs w:val="22"/>
          <w:u w:val="single"/>
        </w:rPr>
        <w:t>15</w:t>
      </w:r>
    </w:p>
    <w:p w14:paraId="58EF349C" w14:textId="34AD70BE" w:rsidR="00FC3EE7" w:rsidRDefault="00FC3EE7" w:rsidP="00FC3EE7">
      <w:pPr>
        <w:pStyle w:val="ListParagraph"/>
        <w:numPr>
          <w:ilvl w:val="0"/>
          <w:numId w:val="28"/>
        </w:numPr>
        <w:ind w:leftChars="0"/>
        <w:rPr>
          <w:rFonts w:eastAsia="Times New Roman"/>
          <w:sz w:val="22"/>
          <w:szCs w:val="22"/>
        </w:rPr>
      </w:pPr>
      <w:r w:rsidRPr="49EE24AC">
        <w:rPr>
          <w:rFonts w:eastAsia="Times New Roman"/>
          <w:sz w:val="22"/>
          <w:szCs w:val="22"/>
        </w:rPr>
        <w:t>Study how to define the occasions of paging frame, paging occasion and PDCCH monitoring occasion for paging that can be configured within shorter period than NR with considering paging capacity.</w:t>
      </w:r>
    </w:p>
    <w:p w14:paraId="0C40F97F" w14:textId="77777777" w:rsidR="002030E2" w:rsidRDefault="002030E2" w:rsidP="00ED3733">
      <w:pPr>
        <w:rPr>
          <w:lang w:val="en-US"/>
        </w:rPr>
      </w:pPr>
    </w:p>
    <w:p w14:paraId="483A798E" w14:textId="77777777" w:rsidR="00AF3713" w:rsidRPr="00BB20F0" w:rsidRDefault="00AF3713" w:rsidP="00AF3713">
      <w:pPr>
        <w:rPr>
          <w:rFonts w:eastAsia="Times New Roman"/>
          <w:b/>
          <w:sz w:val="22"/>
          <w:szCs w:val="22"/>
          <w:u w:val="single"/>
        </w:rPr>
      </w:pPr>
      <w:r w:rsidRPr="00BB20F0">
        <w:rPr>
          <w:rFonts w:eastAsia="Times New Roman"/>
          <w:b/>
          <w:sz w:val="22"/>
          <w:szCs w:val="22"/>
          <w:u w:val="single"/>
        </w:rPr>
        <w:t xml:space="preserve">Proposal </w:t>
      </w:r>
      <w:r w:rsidRPr="00BB20F0">
        <w:rPr>
          <w:rFonts w:eastAsiaTheme="minorEastAsia"/>
          <w:b/>
          <w:bCs/>
          <w:sz w:val="22"/>
          <w:szCs w:val="22"/>
          <w:u w:val="single"/>
        </w:rPr>
        <w:t>16</w:t>
      </w:r>
      <w:r w:rsidRPr="00BB20F0">
        <w:rPr>
          <w:rFonts w:eastAsia="Times New Roman"/>
          <w:b/>
          <w:sz w:val="22"/>
          <w:szCs w:val="22"/>
          <w:u w:val="single"/>
        </w:rPr>
        <w:t xml:space="preserve">: </w:t>
      </w:r>
    </w:p>
    <w:p w14:paraId="06561C93" w14:textId="77777777" w:rsidR="00AF3713" w:rsidRDefault="00AF3713" w:rsidP="00AF3713">
      <w:r w:rsidRPr="4E0BD32D">
        <w:rPr>
          <w:rFonts w:eastAsia="Times New Roman"/>
          <w:sz w:val="22"/>
          <w:szCs w:val="22"/>
        </w:rPr>
        <w:t>For Cell DTX/DRX operation, we should study at least following aspects,</w:t>
      </w:r>
    </w:p>
    <w:p w14:paraId="3092DAAB" w14:textId="77777777" w:rsidR="00AF3713" w:rsidRDefault="00AF3713" w:rsidP="00AF3713">
      <w:pPr>
        <w:pStyle w:val="ListParagraph"/>
        <w:numPr>
          <w:ilvl w:val="0"/>
          <w:numId w:val="14"/>
        </w:numPr>
        <w:ind w:leftChars="0"/>
        <w:rPr>
          <w:rFonts w:eastAsia="Times New Roman"/>
        </w:rPr>
      </w:pPr>
      <w:r w:rsidRPr="4E0BD32D">
        <w:rPr>
          <w:rFonts w:eastAsia="Times New Roman"/>
          <w:sz w:val="22"/>
          <w:szCs w:val="22"/>
        </w:rPr>
        <w:t xml:space="preserve">Study whether/which signal/channels </w:t>
      </w:r>
      <w:r>
        <w:rPr>
          <w:rFonts w:eastAsiaTheme="minorEastAsia" w:hint="eastAsia"/>
          <w:sz w:val="22"/>
          <w:szCs w:val="22"/>
        </w:rPr>
        <w:t xml:space="preserve">not </w:t>
      </w:r>
      <w:r w:rsidRPr="4E0BD32D">
        <w:rPr>
          <w:rFonts w:eastAsia="Times New Roman"/>
          <w:sz w:val="22"/>
          <w:szCs w:val="22"/>
        </w:rPr>
        <w:t xml:space="preserve">to be </w:t>
      </w:r>
      <w:proofErr w:type="spellStart"/>
      <w:r>
        <w:rPr>
          <w:rFonts w:eastAsiaTheme="minorEastAsia" w:hint="eastAsia"/>
          <w:sz w:val="22"/>
          <w:szCs w:val="22"/>
        </w:rPr>
        <w:t>TXed</w:t>
      </w:r>
      <w:proofErr w:type="spellEnd"/>
      <w:r>
        <w:rPr>
          <w:rFonts w:eastAsiaTheme="minorEastAsia" w:hint="eastAsia"/>
          <w:sz w:val="22"/>
          <w:szCs w:val="22"/>
        </w:rPr>
        <w:t>/</w:t>
      </w:r>
      <w:proofErr w:type="spellStart"/>
      <w:r>
        <w:rPr>
          <w:rFonts w:eastAsiaTheme="minorEastAsia" w:hint="eastAsia"/>
          <w:sz w:val="22"/>
          <w:szCs w:val="22"/>
        </w:rPr>
        <w:t>RXed</w:t>
      </w:r>
      <w:proofErr w:type="spellEnd"/>
      <w:r>
        <w:rPr>
          <w:rFonts w:eastAsiaTheme="minorEastAsia" w:hint="eastAsia"/>
          <w:sz w:val="22"/>
          <w:szCs w:val="22"/>
        </w:rPr>
        <w:t xml:space="preserve"> </w:t>
      </w:r>
      <w:r w:rsidRPr="4E0BD32D">
        <w:rPr>
          <w:rFonts w:eastAsia="Times New Roman"/>
          <w:sz w:val="22"/>
          <w:szCs w:val="22"/>
        </w:rPr>
        <w:t>during non-active period</w:t>
      </w:r>
      <w:r>
        <w:rPr>
          <w:rFonts w:eastAsiaTheme="minorEastAsia" w:hint="eastAsia"/>
          <w:sz w:val="22"/>
          <w:szCs w:val="22"/>
        </w:rPr>
        <w:t xml:space="preserve"> of </w:t>
      </w:r>
      <w:r w:rsidRPr="120750C6">
        <w:rPr>
          <w:rFonts w:eastAsia="Times New Roman"/>
          <w:sz w:val="22"/>
          <w:szCs w:val="22"/>
        </w:rPr>
        <w:t>Cell</w:t>
      </w:r>
      <w:r w:rsidRPr="4E0BD32D">
        <w:rPr>
          <w:rFonts w:eastAsia="Times New Roman"/>
          <w:sz w:val="22"/>
          <w:szCs w:val="22"/>
        </w:rPr>
        <w:t xml:space="preserve"> DTX/DRX.</w:t>
      </w:r>
    </w:p>
    <w:p w14:paraId="0CDB8C7E" w14:textId="77777777" w:rsidR="00AF3713" w:rsidRPr="004F7D1D" w:rsidRDefault="00AF3713" w:rsidP="00AF3713">
      <w:pPr>
        <w:pStyle w:val="ListParagraph"/>
        <w:numPr>
          <w:ilvl w:val="0"/>
          <w:numId w:val="14"/>
        </w:numPr>
        <w:ind w:leftChars="0"/>
        <w:rPr>
          <w:rFonts w:eastAsia="Times New Roman"/>
        </w:rPr>
      </w:pPr>
      <w:r w:rsidRPr="4E0BD32D">
        <w:rPr>
          <w:rFonts w:eastAsia="Times New Roman"/>
          <w:sz w:val="22"/>
          <w:szCs w:val="22"/>
        </w:rPr>
        <w:t>Study to enhance Cell DTX/DRX operation regardless of UE modes (i.e., idle/inactive/connected).</w:t>
      </w:r>
    </w:p>
    <w:p w14:paraId="7A22D4D1" w14:textId="77777777" w:rsidR="00FC3EE7" w:rsidRDefault="00FC3EE7" w:rsidP="00ED3733">
      <w:pPr>
        <w:rPr>
          <w:lang w:val="en-US"/>
        </w:rPr>
      </w:pPr>
    </w:p>
    <w:p w14:paraId="4FB7D787" w14:textId="77777777" w:rsidR="00F075F0" w:rsidRPr="00013F2E" w:rsidRDefault="00F075F0" w:rsidP="00F075F0">
      <w:pPr>
        <w:rPr>
          <w:b/>
          <w:sz w:val="22"/>
          <w:szCs w:val="22"/>
          <w:u w:val="single"/>
        </w:rPr>
      </w:pPr>
      <w:r w:rsidRPr="00013F2E">
        <w:rPr>
          <w:b/>
          <w:sz w:val="22"/>
          <w:szCs w:val="22"/>
          <w:u w:val="single"/>
        </w:rPr>
        <w:t>Proposal</w:t>
      </w:r>
      <w:r>
        <w:rPr>
          <w:rFonts w:hint="eastAsia"/>
          <w:b/>
          <w:sz w:val="22"/>
          <w:szCs w:val="22"/>
          <w:u w:val="single"/>
        </w:rPr>
        <w:t xml:space="preserve"> 17</w:t>
      </w:r>
    </w:p>
    <w:p w14:paraId="474F46AE" w14:textId="77777777" w:rsidR="00F075F0" w:rsidRPr="00013F2E" w:rsidRDefault="00F075F0" w:rsidP="00F075F0">
      <w:pPr>
        <w:rPr>
          <w:sz w:val="22"/>
          <w:szCs w:val="22"/>
        </w:rPr>
      </w:pPr>
      <w:r w:rsidRPr="00013F2E">
        <w:rPr>
          <w:sz w:val="22"/>
          <w:szCs w:val="22"/>
        </w:rPr>
        <w:t>For multi-carrier operation</w:t>
      </w:r>
      <w:r w:rsidRPr="00013F2E">
        <w:rPr>
          <w:rFonts w:hint="eastAsia"/>
          <w:sz w:val="22"/>
          <w:szCs w:val="22"/>
        </w:rPr>
        <w:t xml:space="preserve"> in RRC CONNECTED</w:t>
      </w:r>
      <w:r w:rsidRPr="00013F2E">
        <w:rPr>
          <w:sz w:val="22"/>
          <w:szCs w:val="22"/>
        </w:rPr>
        <w:t xml:space="preserve">, consider </w:t>
      </w:r>
      <w:r w:rsidRPr="00013F2E">
        <w:rPr>
          <w:rFonts w:hint="eastAsia"/>
          <w:sz w:val="22"/>
          <w:szCs w:val="22"/>
        </w:rPr>
        <w:t xml:space="preserve">the </w:t>
      </w:r>
      <w:r w:rsidRPr="00013F2E">
        <w:rPr>
          <w:sz w:val="22"/>
          <w:szCs w:val="22"/>
        </w:rPr>
        <w:t xml:space="preserve">following </w:t>
      </w:r>
      <w:r>
        <w:rPr>
          <w:rFonts w:hint="eastAsia"/>
          <w:sz w:val="22"/>
          <w:szCs w:val="22"/>
        </w:rPr>
        <w:t xml:space="preserve">NW </w:t>
      </w:r>
      <w:r w:rsidRPr="00013F2E">
        <w:rPr>
          <w:rFonts w:hint="eastAsia"/>
          <w:sz w:val="22"/>
          <w:szCs w:val="22"/>
        </w:rPr>
        <w:t xml:space="preserve">EE related features </w:t>
      </w:r>
      <w:r w:rsidRPr="00013F2E">
        <w:rPr>
          <w:sz w:val="22"/>
          <w:szCs w:val="22"/>
        </w:rPr>
        <w:t xml:space="preserve">as a baseline and </w:t>
      </w:r>
      <w:r w:rsidRPr="00013F2E">
        <w:rPr>
          <w:rFonts w:hint="eastAsia"/>
          <w:sz w:val="22"/>
          <w:szCs w:val="22"/>
        </w:rPr>
        <w:t xml:space="preserve">study further </w:t>
      </w:r>
      <w:r w:rsidRPr="00013F2E">
        <w:rPr>
          <w:sz w:val="22"/>
          <w:szCs w:val="22"/>
        </w:rPr>
        <w:t>extension</w:t>
      </w:r>
      <w:r w:rsidRPr="00013F2E">
        <w:rPr>
          <w:rFonts w:hint="eastAsia"/>
          <w:sz w:val="22"/>
          <w:szCs w:val="22"/>
        </w:rPr>
        <w:t xml:space="preserve"> of applicable scenarios</w:t>
      </w:r>
      <w:r w:rsidRPr="00013F2E">
        <w:rPr>
          <w:sz w:val="22"/>
          <w:szCs w:val="22"/>
        </w:rPr>
        <w:t>.</w:t>
      </w:r>
    </w:p>
    <w:p w14:paraId="47575D86" w14:textId="77777777" w:rsidR="00F075F0" w:rsidRPr="00CD7C8E" w:rsidRDefault="00F075F0" w:rsidP="00F075F0">
      <w:pPr>
        <w:pStyle w:val="ListParagraph"/>
        <w:numPr>
          <w:ilvl w:val="0"/>
          <w:numId w:val="15"/>
        </w:numPr>
        <w:ind w:leftChars="0"/>
      </w:pPr>
      <w:r w:rsidRPr="00013F2E">
        <w:rPr>
          <w:sz w:val="22"/>
          <w:szCs w:val="22"/>
        </w:rPr>
        <w:t xml:space="preserve">SSB-less </w:t>
      </w:r>
      <w:proofErr w:type="spellStart"/>
      <w:r w:rsidRPr="00013F2E">
        <w:rPr>
          <w:sz w:val="22"/>
          <w:szCs w:val="22"/>
        </w:rPr>
        <w:t>SCell</w:t>
      </w:r>
      <w:proofErr w:type="spellEnd"/>
      <w:r w:rsidRPr="00013F2E">
        <w:rPr>
          <w:sz w:val="22"/>
          <w:szCs w:val="22"/>
        </w:rPr>
        <w:t xml:space="preserve"> operation</w:t>
      </w:r>
      <w:r>
        <w:rPr>
          <w:rFonts w:hint="eastAsia"/>
          <w:sz w:val="22"/>
          <w:szCs w:val="22"/>
        </w:rPr>
        <w:t xml:space="preserve"> for </w:t>
      </w:r>
    </w:p>
    <w:p w14:paraId="7DABAF20" w14:textId="77777777" w:rsidR="00F075F0" w:rsidRPr="00CD7C8E" w:rsidRDefault="00F075F0" w:rsidP="00F075F0">
      <w:pPr>
        <w:pStyle w:val="ListParagraph"/>
        <w:numPr>
          <w:ilvl w:val="0"/>
          <w:numId w:val="15"/>
        </w:numPr>
        <w:ind w:leftChars="0"/>
      </w:pPr>
      <w:r w:rsidRPr="00CD7C8E">
        <w:rPr>
          <w:sz w:val="22"/>
          <w:szCs w:val="22"/>
        </w:rPr>
        <w:t xml:space="preserve">On-demand SSB </w:t>
      </w:r>
      <w:proofErr w:type="spellStart"/>
      <w:r w:rsidRPr="00CD7C8E">
        <w:rPr>
          <w:sz w:val="22"/>
          <w:szCs w:val="22"/>
        </w:rPr>
        <w:t>SCell</w:t>
      </w:r>
      <w:proofErr w:type="spellEnd"/>
      <w:r w:rsidRPr="00CD7C8E">
        <w:rPr>
          <w:sz w:val="22"/>
          <w:szCs w:val="22"/>
        </w:rPr>
        <w:t xml:space="preserve"> operation</w:t>
      </w:r>
      <w:r>
        <w:rPr>
          <w:rFonts w:hint="eastAsia"/>
          <w:sz w:val="22"/>
          <w:szCs w:val="22"/>
        </w:rPr>
        <w:t xml:space="preserve"> </w:t>
      </w:r>
    </w:p>
    <w:p w14:paraId="027F6B16" w14:textId="77777777" w:rsidR="00AF3713" w:rsidRDefault="00AF3713" w:rsidP="00ED3733">
      <w:pPr>
        <w:rPr>
          <w:lang w:val="en-US"/>
        </w:rPr>
      </w:pPr>
    </w:p>
    <w:p w14:paraId="2A0EE99B" w14:textId="77777777" w:rsidR="00F075F0" w:rsidRPr="000226D1" w:rsidRDefault="00F075F0" w:rsidP="00F075F0">
      <w:pPr>
        <w:jc w:val="both"/>
        <w:rPr>
          <w:rFonts w:eastAsia="Times New Roman"/>
          <w:b/>
          <w:bCs/>
          <w:sz w:val="22"/>
          <w:szCs w:val="22"/>
          <w:u w:val="single"/>
        </w:rPr>
      </w:pPr>
      <w:r w:rsidRPr="000226D1">
        <w:rPr>
          <w:rFonts w:eastAsia="Times New Roman"/>
          <w:b/>
          <w:bCs/>
          <w:sz w:val="22"/>
          <w:szCs w:val="22"/>
          <w:u w:val="single"/>
        </w:rPr>
        <w:t xml:space="preserve">Observation </w:t>
      </w:r>
      <w:r>
        <w:rPr>
          <w:rFonts w:eastAsiaTheme="minorEastAsia" w:hint="eastAsia"/>
          <w:b/>
          <w:bCs/>
          <w:sz w:val="22"/>
          <w:szCs w:val="22"/>
          <w:u w:val="single"/>
        </w:rPr>
        <w:t>4</w:t>
      </w:r>
      <w:r w:rsidRPr="000226D1">
        <w:rPr>
          <w:rFonts w:eastAsia="Times New Roman"/>
          <w:b/>
          <w:bCs/>
          <w:sz w:val="22"/>
          <w:szCs w:val="22"/>
          <w:u w:val="single"/>
        </w:rPr>
        <w:t xml:space="preserve">: </w:t>
      </w:r>
    </w:p>
    <w:p w14:paraId="1924A059" w14:textId="5D58D35B" w:rsidR="00F075F0" w:rsidRDefault="00F075F0" w:rsidP="00F075F0">
      <w:pPr>
        <w:jc w:val="both"/>
        <w:rPr>
          <w:rFonts w:eastAsia="Times New Roman"/>
          <w:sz w:val="22"/>
          <w:szCs w:val="22"/>
        </w:rPr>
      </w:pPr>
      <w:r>
        <w:rPr>
          <w:rFonts w:eastAsiaTheme="minorEastAsia" w:hint="eastAsia"/>
          <w:sz w:val="22"/>
          <w:szCs w:val="22"/>
        </w:rPr>
        <w:t>Rel-</w:t>
      </w:r>
      <w:r w:rsidRPr="4E0BD32D">
        <w:rPr>
          <w:rFonts w:eastAsia="Times New Roman"/>
          <w:sz w:val="22"/>
          <w:szCs w:val="22"/>
        </w:rPr>
        <w:t>18 multi-CSI framework supports basic NES operation but results in significant overhead when multiple logical antenna port/element configurations need to be simultaneously supported.</w:t>
      </w:r>
    </w:p>
    <w:p w14:paraId="2D284349" w14:textId="77777777" w:rsidR="00F075F0" w:rsidRDefault="00F075F0" w:rsidP="00F075F0">
      <w:pPr>
        <w:jc w:val="both"/>
        <w:rPr>
          <w:rFonts w:eastAsia="Times New Roman"/>
          <w:sz w:val="22"/>
          <w:szCs w:val="22"/>
        </w:rPr>
      </w:pPr>
    </w:p>
    <w:p w14:paraId="7CAA0FE6" w14:textId="77777777" w:rsidR="00F075F0" w:rsidRPr="000226D1" w:rsidRDefault="00F075F0" w:rsidP="00F075F0">
      <w:pPr>
        <w:jc w:val="both"/>
        <w:rPr>
          <w:rFonts w:eastAsia="Times New Roman"/>
          <w:b/>
          <w:bCs/>
          <w:sz w:val="22"/>
          <w:szCs w:val="22"/>
          <w:u w:val="single"/>
        </w:rPr>
      </w:pPr>
      <w:r w:rsidRPr="000226D1">
        <w:rPr>
          <w:rFonts w:eastAsia="Times New Roman"/>
          <w:b/>
          <w:bCs/>
          <w:sz w:val="22"/>
          <w:szCs w:val="22"/>
          <w:u w:val="single"/>
        </w:rPr>
        <w:t xml:space="preserve">Proposal </w:t>
      </w:r>
      <w:r>
        <w:rPr>
          <w:rFonts w:eastAsiaTheme="minorEastAsia" w:hint="eastAsia"/>
          <w:b/>
          <w:bCs/>
          <w:sz w:val="22"/>
          <w:szCs w:val="22"/>
          <w:u w:val="single"/>
        </w:rPr>
        <w:t>18</w:t>
      </w:r>
      <w:r w:rsidRPr="000226D1">
        <w:rPr>
          <w:rFonts w:eastAsia="Times New Roman"/>
          <w:b/>
          <w:bCs/>
          <w:sz w:val="22"/>
          <w:szCs w:val="22"/>
          <w:u w:val="single"/>
        </w:rPr>
        <w:t xml:space="preserve">: </w:t>
      </w:r>
    </w:p>
    <w:p w14:paraId="2330D63B" w14:textId="77777777" w:rsidR="00F075F0" w:rsidRDefault="00F075F0" w:rsidP="00F075F0">
      <w:pPr>
        <w:jc w:val="both"/>
        <w:rPr>
          <w:rFonts w:eastAsia="Times New Roman"/>
          <w:sz w:val="22"/>
          <w:szCs w:val="22"/>
        </w:rPr>
      </w:pPr>
      <w:r w:rsidRPr="4E0BD32D">
        <w:rPr>
          <w:rFonts w:eastAsia="Times New Roman"/>
          <w:sz w:val="22"/>
          <w:szCs w:val="22"/>
        </w:rPr>
        <w:t>Study scalable CSI feedback schemes where UE reports sub-PMIs that can be reused across different sub-configurations to compose multiple PMIs for different port numbers and antenna configurations, enabling lower overhead and scalable NES operation for large MIMO arrays.</w:t>
      </w:r>
    </w:p>
    <w:p w14:paraId="239749A9" w14:textId="77777777" w:rsidR="00F075F0" w:rsidRDefault="00F075F0" w:rsidP="00F075F0">
      <w:pPr>
        <w:jc w:val="both"/>
        <w:rPr>
          <w:rFonts w:eastAsia="Times New Roman"/>
          <w:sz w:val="22"/>
          <w:szCs w:val="22"/>
        </w:rPr>
      </w:pPr>
    </w:p>
    <w:p w14:paraId="7DF1A305" w14:textId="77777777" w:rsidR="00F075F0" w:rsidRPr="000226D1" w:rsidRDefault="00F075F0" w:rsidP="00F075F0">
      <w:pPr>
        <w:rPr>
          <w:rFonts w:eastAsia="Times New Roman"/>
          <w:b/>
          <w:bCs/>
          <w:sz w:val="22"/>
          <w:szCs w:val="22"/>
          <w:u w:val="single"/>
        </w:rPr>
      </w:pPr>
      <w:r w:rsidRPr="000226D1">
        <w:rPr>
          <w:rFonts w:eastAsia="Times New Roman"/>
          <w:b/>
          <w:bCs/>
          <w:sz w:val="22"/>
          <w:szCs w:val="22"/>
          <w:u w:val="single"/>
        </w:rPr>
        <w:t xml:space="preserve">Proposal </w:t>
      </w:r>
      <w:r>
        <w:rPr>
          <w:rFonts w:eastAsiaTheme="minorEastAsia" w:hint="eastAsia"/>
          <w:b/>
          <w:bCs/>
          <w:sz w:val="22"/>
          <w:szCs w:val="22"/>
          <w:u w:val="single"/>
        </w:rPr>
        <w:t>19</w:t>
      </w:r>
      <w:r w:rsidRPr="000226D1">
        <w:rPr>
          <w:rFonts w:eastAsia="Times New Roman"/>
          <w:b/>
          <w:bCs/>
          <w:sz w:val="22"/>
          <w:szCs w:val="22"/>
          <w:u w:val="single"/>
        </w:rPr>
        <w:t xml:space="preserve">: </w:t>
      </w:r>
    </w:p>
    <w:p w14:paraId="3A07F3B9" w14:textId="77777777" w:rsidR="00F075F0" w:rsidRDefault="00F075F0" w:rsidP="00F075F0">
      <w:pPr>
        <w:rPr>
          <w:rFonts w:eastAsia="Times New Roman"/>
          <w:sz w:val="22"/>
          <w:szCs w:val="22"/>
        </w:rPr>
      </w:pPr>
      <w:r w:rsidRPr="4E0BD32D">
        <w:rPr>
          <w:rFonts w:eastAsia="Times New Roman"/>
          <w:sz w:val="22"/>
          <w:szCs w:val="22"/>
        </w:rPr>
        <w:t>Study dynamic updating some parameters for CSI configuration, e.g., the number of ports, port mapping, number of reported CSIs, etc., and separate reporting between long-term and short-term CSI components.</w:t>
      </w:r>
    </w:p>
    <w:p w14:paraId="2ECC3CA7" w14:textId="77777777" w:rsidR="005B305A" w:rsidRPr="00F075F0" w:rsidRDefault="005B305A" w:rsidP="00ED3733"/>
    <w:p w14:paraId="0F3A84F1" w14:textId="77777777" w:rsidR="00474CD5" w:rsidRPr="007F4EB8" w:rsidRDefault="00474CD5" w:rsidP="00474CD5">
      <w:pPr>
        <w:rPr>
          <w:b/>
          <w:sz w:val="22"/>
          <w:szCs w:val="18"/>
          <w:u w:val="single"/>
        </w:rPr>
      </w:pPr>
      <w:r w:rsidRPr="007F4EB8">
        <w:rPr>
          <w:b/>
          <w:sz w:val="22"/>
          <w:szCs w:val="18"/>
          <w:u w:val="single"/>
        </w:rPr>
        <w:t xml:space="preserve">Observation </w:t>
      </w:r>
      <w:r>
        <w:rPr>
          <w:rFonts w:hint="eastAsia"/>
          <w:b/>
          <w:sz w:val="22"/>
          <w:szCs w:val="18"/>
          <w:u w:val="single"/>
        </w:rPr>
        <w:t>5</w:t>
      </w:r>
    </w:p>
    <w:p w14:paraId="530ACB05" w14:textId="77777777" w:rsidR="00474CD5" w:rsidRDefault="00474CD5" w:rsidP="00474CD5">
      <w:pPr>
        <w:rPr>
          <w:sz w:val="22"/>
          <w:szCs w:val="18"/>
        </w:rPr>
      </w:pPr>
      <w:r>
        <w:rPr>
          <w:rFonts w:hint="eastAsia"/>
          <w:sz w:val="22"/>
          <w:szCs w:val="18"/>
        </w:rPr>
        <w:t>In NR, there are e</w:t>
      </w:r>
      <w:r w:rsidRPr="005E1009">
        <w:rPr>
          <w:sz w:val="22"/>
          <w:szCs w:val="18"/>
        </w:rPr>
        <w:t>xcessive number of UEPS features</w:t>
      </w:r>
    </w:p>
    <w:p w14:paraId="601B64DE" w14:textId="77777777" w:rsidR="00474CD5" w:rsidRDefault="00474CD5" w:rsidP="00474CD5">
      <w:pPr>
        <w:rPr>
          <w:sz w:val="22"/>
          <w:szCs w:val="18"/>
        </w:rPr>
      </w:pPr>
    </w:p>
    <w:p w14:paraId="15F981A0" w14:textId="77777777" w:rsidR="00474CD5" w:rsidRPr="007F4EB8" w:rsidRDefault="00474CD5" w:rsidP="00474CD5">
      <w:pPr>
        <w:rPr>
          <w:b/>
          <w:sz w:val="22"/>
          <w:szCs w:val="18"/>
          <w:u w:val="single"/>
        </w:rPr>
      </w:pPr>
      <w:r w:rsidRPr="007F4EB8">
        <w:rPr>
          <w:b/>
          <w:sz w:val="22"/>
          <w:szCs w:val="18"/>
          <w:u w:val="single"/>
        </w:rPr>
        <w:t xml:space="preserve">Observation </w:t>
      </w:r>
      <w:r>
        <w:rPr>
          <w:rFonts w:hint="eastAsia"/>
          <w:b/>
          <w:sz w:val="22"/>
          <w:szCs w:val="18"/>
          <w:u w:val="single"/>
        </w:rPr>
        <w:t>6</w:t>
      </w:r>
    </w:p>
    <w:p w14:paraId="1FEE9CF6" w14:textId="77777777" w:rsidR="00474CD5" w:rsidRPr="008B7574" w:rsidRDefault="00474CD5" w:rsidP="00474CD5">
      <w:pPr>
        <w:rPr>
          <w:sz w:val="22"/>
          <w:szCs w:val="18"/>
          <w:lang w:val="en-US"/>
        </w:rPr>
      </w:pPr>
      <w:r w:rsidRPr="008B7574">
        <w:rPr>
          <w:sz w:val="22"/>
          <w:szCs w:val="18"/>
          <w:lang w:val="en-US"/>
        </w:rPr>
        <w:t xml:space="preserve">In NR, commercial deployment of 5G/5G-A </w:t>
      </w:r>
      <w:r w:rsidRPr="0037316B">
        <w:rPr>
          <w:sz w:val="22"/>
          <w:szCs w:val="18"/>
          <w:lang w:val="en-US"/>
        </w:rPr>
        <w:t>UE</w:t>
      </w:r>
      <w:r>
        <w:rPr>
          <w:rFonts w:hint="eastAsia"/>
          <w:sz w:val="22"/>
          <w:szCs w:val="18"/>
          <w:lang w:val="en-US"/>
        </w:rPr>
        <w:t xml:space="preserve"> </w:t>
      </w:r>
      <w:r w:rsidRPr="0037316B">
        <w:rPr>
          <w:sz w:val="22"/>
          <w:szCs w:val="18"/>
          <w:lang w:val="en-US"/>
        </w:rPr>
        <w:t>PS</w:t>
      </w:r>
      <w:r w:rsidRPr="008B7574">
        <w:rPr>
          <w:sz w:val="22"/>
          <w:szCs w:val="18"/>
          <w:lang w:val="en-US"/>
        </w:rPr>
        <w:t xml:space="preserve"> features is slow globally</w:t>
      </w:r>
    </w:p>
    <w:p w14:paraId="15DCE1AB" w14:textId="77777777" w:rsidR="00296F1A" w:rsidRDefault="00296F1A" w:rsidP="00296F1A">
      <w:pPr>
        <w:rPr>
          <w:b/>
          <w:bCs/>
          <w:sz w:val="22"/>
          <w:szCs w:val="18"/>
          <w:u w:val="single"/>
        </w:rPr>
      </w:pPr>
    </w:p>
    <w:p w14:paraId="29FC43D3" w14:textId="6AA6A38A" w:rsidR="00296F1A" w:rsidRPr="00DD65FF" w:rsidRDefault="00296F1A" w:rsidP="00296F1A">
      <w:pPr>
        <w:rPr>
          <w:b/>
          <w:bCs/>
          <w:sz w:val="22"/>
          <w:szCs w:val="18"/>
        </w:rPr>
      </w:pPr>
      <w:r w:rsidRPr="00B67371">
        <w:rPr>
          <w:b/>
          <w:bCs/>
          <w:sz w:val="22"/>
          <w:szCs w:val="18"/>
          <w:u w:val="single"/>
        </w:rPr>
        <w:t>Proposal</w:t>
      </w:r>
      <w:r w:rsidRPr="00DD65FF">
        <w:rPr>
          <w:rFonts w:hint="eastAsia"/>
          <w:b/>
          <w:bCs/>
          <w:sz w:val="22"/>
          <w:szCs w:val="18"/>
          <w:u w:val="single"/>
        </w:rPr>
        <w:t xml:space="preserve"> </w:t>
      </w:r>
      <w:r>
        <w:rPr>
          <w:rFonts w:hint="eastAsia"/>
          <w:b/>
          <w:bCs/>
          <w:sz w:val="22"/>
          <w:szCs w:val="18"/>
          <w:u w:val="single"/>
        </w:rPr>
        <w:t>20</w:t>
      </w:r>
    </w:p>
    <w:p w14:paraId="4DC2ADB3" w14:textId="77777777" w:rsidR="00296F1A" w:rsidRPr="006A0163" w:rsidRDefault="00296F1A" w:rsidP="00296F1A">
      <w:pPr>
        <w:rPr>
          <w:sz w:val="22"/>
          <w:szCs w:val="18"/>
        </w:rPr>
      </w:pPr>
      <w:r w:rsidRPr="006A0163">
        <w:rPr>
          <w:sz w:val="22"/>
          <w:szCs w:val="18"/>
        </w:rPr>
        <w:t>For UEPS study, consider smaller cost/effort of implementation/deployment, to achieve better EE for UE in reality</w:t>
      </w:r>
    </w:p>
    <w:p w14:paraId="408E80C6" w14:textId="77777777" w:rsidR="00296F1A" w:rsidRDefault="00296F1A" w:rsidP="00296F1A">
      <w:pPr>
        <w:rPr>
          <w:b/>
          <w:bCs/>
          <w:sz w:val="22"/>
          <w:szCs w:val="18"/>
        </w:rPr>
      </w:pPr>
    </w:p>
    <w:p w14:paraId="35EEF01E" w14:textId="77777777" w:rsidR="00296F1A" w:rsidRPr="00DD65FF" w:rsidRDefault="00296F1A" w:rsidP="00296F1A">
      <w:pPr>
        <w:rPr>
          <w:b/>
          <w:bCs/>
          <w:sz w:val="22"/>
          <w:szCs w:val="18"/>
        </w:rPr>
      </w:pPr>
      <w:r w:rsidRPr="00B67371">
        <w:rPr>
          <w:b/>
          <w:bCs/>
          <w:sz w:val="22"/>
          <w:szCs w:val="18"/>
          <w:u w:val="single"/>
        </w:rPr>
        <w:t>Proposal</w:t>
      </w:r>
      <w:r w:rsidRPr="00DD65FF">
        <w:rPr>
          <w:rFonts w:hint="eastAsia"/>
          <w:b/>
          <w:bCs/>
          <w:sz w:val="22"/>
          <w:szCs w:val="18"/>
          <w:u w:val="single"/>
        </w:rPr>
        <w:t xml:space="preserve"> </w:t>
      </w:r>
      <w:r>
        <w:rPr>
          <w:rFonts w:hint="eastAsia"/>
          <w:b/>
          <w:bCs/>
          <w:sz w:val="22"/>
          <w:szCs w:val="18"/>
          <w:u w:val="single"/>
        </w:rPr>
        <w:t>21</w:t>
      </w:r>
    </w:p>
    <w:p w14:paraId="2A7E6D9D" w14:textId="77777777" w:rsidR="00296F1A" w:rsidRDefault="00296F1A" w:rsidP="00296F1A">
      <w:pPr>
        <w:rPr>
          <w:sz w:val="22"/>
          <w:szCs w:val="18"/>
        </w:rPr>
      </w:pPr>
      <w:r w:rsidRPr="00F81B25">
        <w:rPr>
          <w:sz w:val="22"/>
          <w:szCs w:val="18"/>
        </w:rPr>
        <w:t>For UEPS study, focus on features to reduce dominant UE power consumption and to avoid degradation of user experienced communication performance</w:t>
      </w:r>
    </w:p>
    <w:p w14:paraId="56507983" w14:textId="77777777" w:rsidR="00C764E2" w:rsidRDefault="00C764E2" w:rsidP="00ED3733"/>
    <w:p w14:paraId="7E12EF09" w14:textId="77777777" w:rsidR="00C300F1" w:rsidRPr="00DD65FF" w:rsidRDefault="00C300F1" w:rsidP="00C300F1">
      <w:pPr>
        <w:rPr>
          <w:b/>
          <w:bCs/>
          <w:sz w:val="22"/>
          <w:szCs w:val="18"/>
        </w:rPr>
      </w:pPr>
      <w:r w:rsidRPr="00B67371">
        <w:rPr>
          <w:b/>
          <w:bCs/>
          <w:sz w:val="22"/>
          <w:szCs w:val="18"/>
          <w:u w:val="single"/>
        </w:rPr>
        <w:t>Proposal</w:t>
      </w:r>
      <w:r w:rsidRPr="00DD65FF">
        <w:rPr>
          <w:rFonts w:hint="eastAsia"/>
          <w:b/>
          <w:bCs/>
          <w:sz w:val="22"/>
          <w:szCs w:val="18"/>
          <w:u w:val="single"/>
        </w:rPr>
        <w:t xml:space="preserve"> </w:t>
      </w:r>
      <w:r>
        <w:rPr>
          <w:rFonts w:hint="eastAsia"/>
          <w:b/>
          <w:bCs/>
          <w:sz w:val="22"/>
          <w:szCs w:val="18"/>
          <w:u w:val="single"/>
        </w:rPr>
        <w:t>22</w:t>
      </w:r>
      <w:r w:rsidRPr="00B67371">
        <w:rPr>
          <w:b/>
          <w:bCs/>
          <w:sz w:val="22"/>
          <w:szCs w:val="18"/>
          <w:u w:val="single"/>
        </w:rPr>
        <w:t>:</w:t>
      </w:r>
    </w:p>
    <w:p w14:paraId="3769202F" w14:textId="77777777" w:rsidR="00C300F1" w:rsidRPr="00B67371" w:rsidRDefault="00C300F1" w:rsidP="00C300F1">
      <w:pPr>
        <w:rPr>
          <w:rFonts w:hint="eastAsia"/>
          <w:sz w:val="22"/>
          <w:szCs w:val="18"/>
        </w:rPr>
      </w:pPr>
      <w:r w:rsidRPr="00B67371">
        <w:rPr>
          <w:sz w:val="22"/>
          <w:szCs w:val="18"/>
        </w:rPr>
        <w:t>Study UEPS on PDCCH monitoring in RRC</w:t>
      </w:r>
      <w:r>
        <w:rPr>
          <w:rFonts w:hint="eastAsia"/>
          <w:sz w:val="22"/>
          <w:szCs w:val="18"/>
        </w:rPr>
        <w:t xml:space="preserve"> </w:t>
      </w:r>
      <w:r w:rsidRPr="00B67371">
        <w:rPr>
          <w:sz w:val="22"/>
          <w:szCs w:val="18"/>
        </w:rPr>
        <w:t>CONNECTED</w:t>
      </w:r>
      <w:r>
        <w:rPr>
          <w:rFonts w:hint="eastAsia"/>
          <w:sz w:val="22"/>
          <w:szCs w:val="18"/>
        </w:rPr>
        <w:t xml:space="preserve"> state, e.g., d</w:t>
      </w:r>
      <w:r w:rsidRPr="003C0C1D">
        <w:rPr>
          <w:sz w:val="22"/>
          <w:szCs w:val="18"/>
        </w:rPr>
        <w:t>ynamic CORESET/SS switching</w:t>
      </w:r>
      <w:r>
        <w:rPr>
          <w:rFonts w:hint="eastAsia"/>
          <w:sz w:val="22"/>
          <w:szCs w:val="18"/>
        </w:rPr>
        <w:t xml:space="preserve">, </w:t>
      </w:r>
      <w:r w:rsidRPr="003C0C1D">
        <w:rPr>
          <w:sz w:val="22"/>
          <w:szCs w:val="18"/>
        </w:rPr>
        <w:t xml:space="preserve">LP-WUS-based </w:t>
      </w:r>
      <w:r>
        <w:rPr>
          <w:rFonts w:hint="eastAsia"/>
          <w:sz w:val="22"/>
          <w:szCs w:val="18"/>
        </w:rPr>
        <w:t xml:space="preserve">triggering of PDCCH </w:t>
      </w:r>
      <w:r w:rsidRPr="003C0C1D">
        <w:rPr>
          <w:sz w:val="22"/>
          <w:szCs w:val="18"/>
        </w:rPr>
        <w:t>monitoring</w:t>
      </w:r>
      <w:r>
        <w:rPr>
          <w:rFonts w:hint="eastAsia"/>
          <w:sz w:val="22"/>
          <w:szCs w:val="18"/>
        </w:rPr>
        <w:t xml:space="preserve">, </w:t>
      </w:r>
      <w:r w:rsidRPr="003C0C1D">
        <w:rPr>
          <w:sz w:val="22"/>
          <w:szCs w:val="18"/>
        </w:rPr>
        <w:t>PDCCH-less cell</w:t>
      </w:r>
      <w:r>
        <w:rPr>
          <w:rFonts w:hint="eastAsia"/>
          <w:sz w:val="22"/>
          <w:szCs w:val="18"/>
        </w:rPr>
        <w:t>, etc.</w:t>
      </w:r>
    </w:p>
    <w:p w14:paraId="66783814" w14:textId="77777777" w:rsidR="002633BE" w:rsidRDefault="002633BE" w:rsidP="00ED3733"/>
    <w:p w14:paraId="1D66042A" w14:textId="77777777" w:rsidR="00C300F1" w:rsidRPr="00DD65FF" w:rsidRDefault="00C300F1" w:rsidP="00C300F1">
      <w:pPr>
        <w:rPr>
          <w:b/>
          <w:bCs/>
          <w:sz w:val="22"/>
          <w:szCs w:val="18"/>
        </w:rPr>
      </w:pPr>
      <w:r w:rsidRPr="00B67371">
        <w:rPr>
          <w:b/>
          <w:bCs/>
          <w:sz w:val="22"/>
          <w:szCs w:val="18"/>
          <w:u w:val="single"/>
        </w:rPr>
        <w:t>Proposal</w:t>
      </w:r>
      <w:r w:rsidRPr="00DD65FF">
        <w:rPr>
          <w:rFonts w:hint="eastAsia"/>
          <w:b/>
          <w:bCs/>
          <w:sz w:val="22"/>
          <w:szCs w:val="18"/>
          <w:u w:val="single"/>
        </w:rPr>
        <w:t xml:space="preserve"> </w:t>
      </w:r>
      <w:r>
        <w:rPr>
          <w:rFonts w:hint="eastAsia"/>
          <w:b/>
          <w:bCs/>
          <w:sz w:val="22"/>
          <w:szCs w:val="18"/>
          <w:u w:val="single"/>
        </w:rPr>
        <w:t>23</w:t>
      </w:r>
      <w:r w:rsidRPr="00B67371">
        <w:rPr>
          <w:b/>
          <w:bCs/>
          <w:sz w:val="22"/>
          <w:szCs w:val="18"/>
          <w:u w:val="single"/>
        </w:rPr>
        <w:t>:</w:t>
      </w:r>
    </w:p>
    <w:p w14:paraId="6DBA937A" w14:textId="77777777" w:rsidR="00C300F1" w:rsidRPr="00B67371" w:rsidRDefault="00C300F1" w:rsidP="00C300F1">
      <w:pPr>
        <w:rPr>
          <w:sz w:val="22"/>
          <w:szCs w:val="18"/>
        </w:rPr>
      </w:pPr>
      <w:r w:rsidRPr="00957F81">
        <w:rPr>
          <w:sz w:val="22"/>
          <w:szCs w:val="18"/>
        </w:rPr>
        <w:t>Assess the need of UEPS by restricting active BW; if not well justified, deprioritize this topic for UEPS</w:t>
      </w:r>
      <w:r>
        <w:rPr>
          <w:rFonts w:hint="eastAsia"/>
          <w:sz w:val="22"/>
          <w:szCs w:val="18"/>
        </w:rPr>
        <w:t>.</w:t>
      </w:r>
    </w:p>
    <w:p w14:paraId="0064282D" w14:textId="77777777" w:rsidR="00C300F1" w:rsidRDefault="00C300F1" w:rsidP="00ED3733"/>
    <w:p w14:paraId="3026A729" w14:textId="77777777" w:rsidR="00C300F1" w:rsidRPr="00DD65FF" w:rsidRDefault="00C300F1" w:rsidP="00C300F1">
      <w:pPr>
        <w:rPr>
          <w:b/>
          <w:bCs/>
          <w:sz w:val="22"/>
          <w:szCs w:val="18"/>
        </w:rPr>
      </w:pPr>
      <w:r w:rsidRPr="00B67371">
        <w:rPr>
          <w:b/>
          <w:bCs/>
          <w:sz w:val="22"/>
          <w:szCs w:val="18"/>
          <w:u w:val="single"/>
        </w:rPr>
        <w:t>Proposal</w:t>
      </w:r>
      <w:r w:rsidRPr="00DD65FF">
        <w:rPr>
          <w:rFonts w:hint="eastAsia"/>
          <w:b/>
          <w:bCs/>
          <w:sz w:val="22"/>
          <w:szCs w:val="18"/>
          <w:u w:val="single"/>
        </w:rPr>
        <w:t xml:space="preserve"> </w:t>
      </w:r>
      <w:r>
        <w:rPr>
          <w:rFonts w:hint="eastAsia"/>
          <w:b/>
          <w:bCs/>
          <w:sz w:val="22"/>
          <w:szCs w:val="18"/>
          <w:u w:val="single"/>
        </w:rPr>
        <w:t>24</w:t>
      </w:r>
      <w:r w:rsidRPr="00B67371">
        <w:rPr>
          <w:b/>
          <w:bCs/>
          <w:sz w:val="22"/>
          <w:szCs w:val="18"/>
          <w:u w:val="single"/>
        </w:rPr>
        <w:t>:</w:t>
      </w:r>
    </w:p>
    <w:p w14:paraId="55E7A17E" w14:textId="77777777" w:rsidR="00C300F1" w:rsidRDefault="00C300F1" w:rsidP="00C300F1">
      <w:pPr>
        <w:rPr>
          <w:sz w:val="22"/>
          <w:szCs w:val="18"/>
        </w:rPr>
      </w:pPr>
      <w:r w:rsidRPr="00D377F8">
        <w:rPr>
          <w:sz w:val="22"/>
          <w:szCs w:val="18"/>
        </w:rPr>
        <w:t>Study fast activation of carriers for UEPS as well as user experienced communication performance</w:t>
      </w:r>
      <w:r>
        <w:rPr>
          <w:rFonts w:hint="eastAsia"/>
          <w:sz w:val="22"/>
          <w:szCs w:val="18"/>
        </w:rPr>
        <w:t>.</w:t>
      </w:r>
    </w:p>
    <w:p w14:paraId="322B3132" w14:textId="77777777" w:rsidR="00C300F1" w:rsidRPr="00FD4865" w:rsidRDefault="00C300F1" w:rsidP="00C300F1">
      <w:pPr>
        <w:pStyle w:val="ListParagraph"/>
        <w:numPr>
          <w:ilvl w:val="0"/>
          <w:numId w:val="15"/>
        </w:numPr>
        <w:ind w:leftChars="0"/>
      </w:pPr>
      <w:r>
        <w:rPr>
          <w:sz w:val="22"/>
          <w:szCs w:val="22"/>
        </w:rPr>
        <w:t>E</w:t>
      </w:r>
      <w:r>
        <w:rPr>
          <w:rFonts w:hint="eastAsia"/>
          <w:sz w:val="22"/>
          <w:szCs w:val="22"/>
        </w:rPr>
        <w:t xml:space="preserve">.g., </w:t>
      </w:r>
      <w:r w:rsidRPr="00846220">
        <w:rPr>
          <w:sz w:val="22"/>
          <w:szCs w:val="22"/>
        </w:rPr>
        <w:t xml:space="preserve">consider introducing </w:t>
      </w:r>
      <w:proofErr w:type="spellStart"/>
      <w:r w:rsidRPr="00846220">
        <w:rPr>
          <w:sz w:val="22"/>
          <w:szCs w:val="22"/>
        </w:rPr>
        <w:t>SCell</w:t>
      </w:r>
      <w:proofErr w:type="spellEnd"/>
      <w:r w:rsidRPr="00846220">
        <w:rPr>
          <w:sz w:val="22"/>
          <w:szCs w:val="22"/>
        </w:rPr>
        <w:t xml:space="preserve"> dormancy concept without relying on BWP framework</w:t>
      </w:r>
    </w:p>
    <w:p w14:paraId="3E0B1D83" w14:textId="77777777" w:rsidR="00C300F1" w:rsidRPr="00FD4865" w:rsidRDefault="00C300F1" w:rsidP="00C300F1">
      <w:pPr>
        <w:pStyle w:val="ListParagraph"/>
        <w:numPr>
          <w:ilvl w:val="0"/>
          <w:numId w:val="15"/>
        </w:numPr>
        <w:ind w:leftChars="0"/>
      </w:pPr>
      <w:r>
        <w:rPr>
          <w:sz w:val="22"/>
          <w:szCs w:val="22"/>
        </w:rPr>
        <w:t>E</w:t>
      </w:r>
      <w:r>
        <w:rPr>
          <w:rFonts w:hint="eastAsia"/>
          <w:sz w:val="22"/>
          <w:szCs w:val="22"/>
        </w:rPr>
        <w:t xml:space="preserve">.g., consider introducing </w:t>
      </w:r>
      <w:r w:rsidRPr="007F06EC">
        <w:rPr>
          <w:sz w:val="22"/>
          <w:szCs w:val="22"/>
        </w:rPr>
        <w:t xml:space="preserve">A-TRS trigger with </w:t>
      </w:r>
      <w:proofErr w:type="spellStart"/>
      <w:r w:rsidRPr="007F06EC">
        <w:rPr>
          <w:sz w:val="22"/>
          <w:szCs w:val="22"/>
        </w:rPr>
        <w:t>SCell</w:t>
      </w:r>
      <w:proofErr w:type="spellEnd"/>
      <w:r w:rsidRPr="007F06EC">
        <w:rPr>
          <w:sz w:val="22"/>
          <w:szCs w:val="22"/>
        </w:rPr>
        <w:t xml:space="preserve"> activation</w:t>
      </w:r>
      <w:r>
        <w:rPr>
          <w:rFonts w:hint="eastAsia"/>
          <w:sz w:val="22"/>
          <w:szCs w:val="22"/>
        </w:rPr>
        <w:t xml:space="preserve"> designed together with on-</w:t>
      </w:r>
      <w:proofErr w:type="spellStart"/>
      <w:r>
        <w:rPr>
          <w:rFonts w:hint="eastAsia"/>
          <w:sz w:val="22"/>
          <w:szCs w:val="22"/>
        </w:rPr>
        <w:t>deman</w:t>
      </w:r>
      <w:proofErr w:type="spellEnd"/>
      <w:r>
        <w:rPr>
          <w:rFonts w:hint="eastAsia"/>
          <w:sz w:val="22"/>
          <w:szCs w:val="22"/>
        </w:rPr>
        <w:t xml:space="preserve"> SSB </w:t>
      </w:r>
      <w:proofErr w:type="spellStart"/>
      <w:r>
        <w:rPr>
          <w:rFonts w:hint="eastAsia"/>
          <w:sz w:val="22"/>
          <w:szCs w:val="22"/>
        </w:rPr>
        <w:t>SCell</w:t>
      </w:r>
      <w:proofErr w:type="spellEnd"/>
      <w:r>
        <w:rPr>
          <w:rFonts w:hint="eastAsia"/>
          <w:sz w:val="22"/>
          <w:szCs w:val="22"/>
        </w:rPr>
        <w:t xml:space="preserve"> operation</w:t>
      </w:r>
    </w:p>
    <w:p w14:paraId="5BC859B7" w14:textId="77777777" w:rsidR="00C300F1" w:rsidRDefault="00C300F1" w:rsidP="00ED3733"/>
    <w:p w14:paraId="6B65A2D5" w14:textId="77777777" w:rsidR="00C300F1" w:rsidRPr="00DD65FF" w:rsidRDefault="00C300F1" w:rsidP="00C300F1">
      <w:pPr>
        <w:rPr>
          <w:b/>
          <w:bCs/>
          <w:sz w:val="22"/>
          <w:szCs w:val="18"/>
        </w:rPr>
      </w:pPr>
      <w:r w:rsidRPr="00B67371">
        <w:rPr>
          <w:b/>
          <w:bCs/>
          <w:sz w:val="22"/>
          <w:szCs w:val="18"/>
          <w:u w:val="single"/>
        </w:rPr>
        <w:t>Proposal</w:t>
      </w:r>
      <w:r w:rsidRPr="00DD65FF">
        <w:rPr>
          <w:rFonts w:hint="eastAsia"/>
          <w:b/>
          <w:bCs/>
          <w:sz w:val="22"/>
          <w:szCs w:val="18"/>
          <w:u w:val="single"/>
        </w:rPr>
        <w:t xml:space="preserve"> </w:t>
      </w:r>
      <w:r>
        <w:rPr>
          <w:rFonts w:hint="eastAsia"/>
          <w:b/>
          <w:bCs/>
          <w:sz w:val="22"/>
          <w:szCs w:val="18"/>
          <w:u w:val="single"/>
        </w:rPr>
        <w:t>25</w:t>
      </w:r>
      <w:r w:rsidRPr="00B67371">
        <w:rPr>
          <w:b/>
          <w:bCs/>
          <w:sz w:val="22"/>
          <w:szCs w:val="18"/>
          <w:u w:val="single"/>
        </w:rPr>
        <w:t>:</w:t>
      </w:r>
    </w:p>
    <w:p w14:paraId="3524C415" w14:textId="77777777" w:rsidR="00C300F1" w:rsidRPr="00AD3CAA" w:rsidRDefault="00C300F1" w:rsidP="00C300F1">
      <w:pPr>
        <w:rPr>
          <w:rFonts w:hint="eastAsia"/>
          <w:sz w:val="22"/>
          <w:szCs w:val="18"/>
        </w:rPr>
      </w:pPr>
      <w:r w:rsidRPr="00AD3CAA">
        <w:rPr>
          <w:sz w:val="22"/>
          <w:szCs w:val="18"/>
        </w:rPr>
        <w:t>Deprioritize UEPS study for RRM/RLM/BFD in RRC_CONNECTED</w:t>
      </w:r>
      <w:r>
        <w:rPr>
          <w:rFonts w:hint="eastAsia"/>
          <w:sz w:val="22"/>
          <w:szCs w:val="18"/>
        </w:rPr>
        <w:t>, unless the practical need in terms of energy efficiency is observed</w:t>
      </w:r>
    </w:p>
    <w:p w14:paraId="5E833976" w14:textId="77777777" w:rsidR="00C300F1" w:rsidRPr="00AD3CAA" w:rsidRDefault="00C300F1" w:rsidP="00C300F1">
      <w:pPr>
        <w:pStyle w:val="ListParagraph"/>
        <w:numPr>
          <w:ilvl w:val="0"/>
          <w:numId w:val="40"/>
        </w:numPr>
        <w:ind w:leftChars="0"/>
        <w:rPr>
          <w:sz w:val="22"/>
          <w:szCs w:val="18"/>
        </w:rPr>
      </w:pPr>
      <w:r w:rsidRPr="00AD3CAA">
        <w:rPr>
          <w:sz w:val="22"/>
          <w:szCs w:val="18"/>
        </w:rPr>
        <w:t xml:space="preserve">Support to study how to minimize MG due to inter-frequency RRM </w:t>
      </w:r>
      <w:r>
        <w:rPr>
          <w:sz w:val="22"/>
          <w:szCs w:val="18"/>
        </w:rPr>
        <w:t>measurement</w:t>
      </w:r>
      <w:r>
        <w:rPr>
          <w:rFonts w:hint="eastAsia"/>
          <w:sz w:val="22"/>
          <w:szCs w:val="18"/>
        </w:rPr>
        <w:t xml:space="preserve"> for better </w:t>
      </w:r>
      <w:r>
        <w:rPr>
          <w:sz w:val="22"/>
          <w:szCs w:val="18"/>
        </w:rPr>
        <w:t>communication</w:t>
      </w:r>
      <w:r>
        <w:rPr>
          <w:rFonts w:hint="eastAsia"/>
          <w:sz w:val="22"/>
          <w:szCs w:val="18"/>
        </w:rPr>
        <w:t xml:space="preserve"> performance </w:t>
      </w:r>
      <w:r w:rsidRPr="00AD3CAA">
        <w:rPr>
          <w:sz w:val="22"/>
          <w:szCs w:val="18"/>
        </w:rPr>
        <w:t>(Note: it may not be conducted in EE agenda)</w:t>
      </w:r>
    </w:p>
    <w:p w14:paraId="19304221" w14:textId="77777777" w:rsidR="00C300F1" w:rsidRDefault="00C300F1" w:rsidP="00ED3733"/>
    <w:p w14:paraId="1B309D60" w14:textId="77777777" w:rsidR="00C300F1" w:rsidRPr="00DD65FF" w:rsidRDefault="00C300F1" w:rsidP="00C300F1">
      <w:pPr>
        <w:rPr>
          <w:b/>
          <w:bCs/>
          <w:sz w:val="22"/>
          <w:szCs w:val="18"/>
        </w:rPr>
      </w:pPr>
      <w:r w:rsidRPr="00B67371">
        <w:rPr>
          <w:b/>
          <w:bCs/>
          <w:sz w:val="22"/>
          <w:szCs w:val="18"/>
          <w:u w:val="single"/>
        </w:rPr>
        <w:t>Proposal</w:t>
      </w:r>
      <w:r w:rsidRPr="00DD65FF">
        <w:rPr>
          <w:rFonts w:hint="eastAsia"/>
          <w:b/>
          <w:bCs/>
          <w:sz w:val="22"/>
          <w:szCs w:val="18"/>
          <w:u w:val="single"/>
        </w:rPr>
        <w:t xml:space="preserve"> </w:t>
      </w:r>
      <w:r>
        <w:rPr>
          <w:rFonts w:hint="eastAsia"/>
          <w:b/>
          <w:bCs/>
          <w:sz w:val="22"/>
          <w:szCs w:val="18"/>
          <w:u w:val="single"/>
        </w:rPr>
        <w:t>26</w:t>
      </w:r>
      <w:r w:rsidRPr="00B67371">
        <w:rPr>
          <w:b/>
          <w:bCs/>
          <w:sz w:val="22"/>
          <w:szCs w:val="18"/>
          <w:u w:val="single"/>
        </w:rPr>
        <w:t>:</w:t>
      </w:r>
    </w:p>
    <w:p w14:paraId="33122905" w14:textId="77777777" w:rsidR="00C300F1" w:rsidRPr="009B5752" w:rsidRDefault="00C300F1" w:rsidP="00C300F1">
      <w:pPr>
        <w:pStyle w:val="ListParagraph"/>
        <w:numPr>
          <w:ilvl w:val="0"/>
          <w:numId w:val="40"/>
        </w:numPr>
        <w:ind w:leftChars="0"/>
        <w:rPr>
          <w:sz w:val="22"/>
          <w:szCs w:val="18"/>
        </w:rPr>
      </w:pPr>
      <w:r w:rsidRPr="009B5752">
        <w:rPr>
          <w:sz w:val="22"/>
          <w:szCs w:val="18"/>
        </w:rPr>
        <w:t>Need to confirm whether there is a strong UE PS gain by spatial domain power saving (e.g., antenna/panel adaptation)</w:t>
      </w:r>
    </w:p>
    <w:p w14:paraId="5ABC60AF" w14:textId="77777777" w:rsidR="00C300F1" w:rsidRPr="009B5752" w:rsidRDefault="00C300F1" w:rsidP="00C300F1">
      <w:pPr>
        <w:pStyle w:val="ListParagraph"/>
        <w:numPr>
          <w:ilvl w:val="0"/>
          <w:numId w:val="40"/>
        </w:numPr>
        <w:ind w:leftChars="0"/>
        <w:rPr>
          <w:sz w:val="22"/>
          <w:szCs w:val="18"/>
        </w:rPr>
      </w:pPr>
      <w:r w:rsidRPr="009B5752">
        <w:rPr>
          <w:sz w:val="22"/>
          <w:szCs w:val="18"/>
        </w:rPr>
        <w:t>Even if a clear PS gain is observed, BWP switching based adaptation should NOT be reused, since BWP framework itself should be revisited)</w:t>
      </w:r>
    </w:p>
    <w:p w14:paraId="258C8755" w14:textId="77777777" w:rsidR="00C300F1" w:rsidRDefault="00C300F1" w:rsidP="00ED3733"/>
    <w:p w14:paraId="7A847FA1" w14:textId="77777777" w:rsidR="00C300F1" w:rsidRPr="00DD65FF" w:rsidRDefault="00C300F1" w:rsidP="00C300F1">
      <w:pPr>
        <w:rPr>
          <w:b/>
          <w:bCs/>
          <w:sz w:val="22"/>
          <w:szCs w:val="18"/>
        </w:rPr>
      </w:pPr>
      <w:r w:rsidRPr="00B67371">
        <w:rPr>
          <w:b/>
          <w:bCs/>
          <w:sz w:val="22"/>
          <w:szCs w:val="18"/>
          <w:u w:val="single"/>
        </w:rPr>
        <w:t>Proposal</w:t>
      </w:r>
      <w:r w:rsidRPr="00DD65FF">
        <w:rPr>
          <w:rFonts w:hint="eastAsia"/>
          <w:b/>
          <w:bCs/>
          <w:sz w:val="22"/>
          <w:szCs w:val="18"/>
          <w:u w:val="single"/>
        </w:rPr>
        <w:t xml:space="preserve"> </w:t>
      </w:r>
      <w:r>
        <w:rPr>
          <w:rFonts w:hint="eastAsia"/>
          <w:b/>
          <w:bCs/>
          <w:sz w:val="22"/>
          <w:szCs w:val="18"/>
          <w:u w:val="single"/>
        </w:rPr>
        <w:t>27</w:t>
      </w:r>
      <w:r w:rsidRPr="00B67371">
        <w:rPr>
          <w:b/>
          <w:bCs/>
          <w:sz w:val="22"/>
          <w:szCs w:val="18"/>
          <w:u w:val="single"/>
        </w:rPr>
        <w:t>:</w:t>
      </w:r>
    </w:p>
    <w:p w14:paraId="482132D5" w14:textId="77777777" w:rsidR="00C300F1" w:rsidRDefault="00C300F1" w:rsidP="00C300F1">
      <w:pPr>
        <w:rPr>
          <w:rFonts w:hint="eastAsia"/>
          <w:sz w:val="22"/>
          <w:szCs w:val="18"/>
        </w:rPr>
      </w:pPr>
      <w:r>
        <w:rPr>
          <w:rFonts w:hint="eastAsia"/>
          <w:sz w:val="22"/>
          <w:szCs w:val="18"/>
        </w:rPr>
        <w:t xml:space="preserve">Regarding </w:t>
      </w:r>
      <w:r w:rsidRPr="001F1A5C">
        <w:rPr>
          <w:sz w:val="22"/>
          <w:szCs w:val="18"/>
        </w:rPr>
        <w:t>UE</w:t>
      </w:r>
      <w:r>
        <w:rPr>
          <w:rFonts w:hint="eastAsia"/>
          <w:sz w:val="22"/>
          <w:szCs w:val="18"/>
        </w:rPr>
        <w:t xml:space="preserve"> </w:t>
      </w:r>
      <w:r w:rsidRPr="001F1A5C">
        <w:rPr>
          <w:sz w:val="22"/>
          <w:szCs w:val="18"/>
        </w:rPr>
        <w:t xml:space="preserve">PS </w:t>
      </w:r>
      <w:r>
        <w:rPr>
          <w:rFonts w:hint="eastAsia"/>
          <w:sz w:val="22"/>
          <w:szCs w:val="18"/>
        </w:rPr>
        <w:t>for behaviours related to</w:t>
      </w:r>
      <w:r w:rsidRPr="001F1A5C">
        <w:rPr>
          <w:sz w:val="22"/>
          <w:szCs w:val="18"/>
        </w:rPr>
        <w:t xml:space="preserve"> paging monitoring</w:t>
      </w:r>
      <w:r>
        <w:rPr>
          <w:rFonts w:hint="eastAsia"/>
          <w:sz w:val="22"/>
          <w:szCs w:val="18"/>
        </w:rPr>
        <w:t xml:space="preserve"> in IDLE/INACTIVE states, </w:t>
      </w:r>
    </w:p>
    <w:p w14:paraId="3CA7EC39" w14:textId="77777777" w:rsidR="00C300F1" w:rsidRDefault="00C300F1" w:rsidP="00C300F1">
      <w:pPr>
        <w:pStyle w:val="ListParagraph"/>
        <w:numPr>
          <w:ilvl w:val="0"/>
          <w:numId w:val="40"/>
        </w:numPr>
        <w:ind w:leftChars="0"/>
        <w:rPr>
          <w:sz w:val="22"/>
          <w:szCs w:val="18"/>
        </w:rPr>
      </w:pPr>
      <w:r>
        <w:rPr>
          <w:sz w:val="22"/>
          <w:szCs w:val="18"/>
        </w:rPr>
        <w:t>Justification</w:t>
      </w:r>
      <w:r>
        <w:rPr>
          <w:rFonts w:hint="eastAsia"/>
          <w:sz w:val="22"/>
          <w:szCs w:val="18"/>
        </w:rPr>
        <w:t xml:space="preserve"> to pursue further UE PS for the behaviours </w:t>
      </w:r>
      <w:proofErr w:type="gramStart"/>
      <w:r>
        <w:rPr>
          <w:rFonts w:hint="eastAsia"/>
          <w:sz w:val="22"/>
          <w:szCs w:val="18"/>
        </w:rPr>
        <w:t>has to</w:t>
      </w:r>
      <w:proofErr w:type="gramEnd"/>
      <w:r>
        <w:rPr>
          <w:rFonts w:hint="eastAsia"/>
          <w:sz w:val="22"/>
          <w:szCs w:val="18"/>
        </w:rPr>
        <w:t xml:space="preserve"> be well clarified first, </w:t>
      </w:r>
      <w:r>
        <w:rPr>
          <w:sz w:val="22"/>
          <w:szCs w:val="18"/>
        </w:rPr>
        <w:t>considering</w:t>
      </w:r>
      <w:r>
        <w:rPr>
          <w:rFonts w:hint="eastAsia"/>
          <w:sz w:val="22"/>
          <w:szCs w:val="18"/>
        </w:rPr>
        <w:t xml:space="preserve"> e.g., how dominant power consumption </w:t>
      </w:r>
    </w:p>
    <w:p w14:paraId="111E0E31" w14:textId="77777777" w:rsidR="00C300F1" w:rsidRDefault="00C300F1" w:rsidP="00C300F1">
      <w:pPr>
        <w:pStyle w:val="ListParagraph"/>
        <w:numPr>
          <w:ilvl w:val="0"/>
          <w:numId w:val="40"/>
        </w:numPr>
        <w:ind w:leftChars="0"/>
        <w:rPr>
          <w:sz w:val="22"/>
          <w:szCs w:val="18"/>
        </w:rPr>
      </w:pPr>
      <w:r>
        <w:rPr>
          <w:sz w:val="22"/>
          <w:szCs w:val="18"/>
        </w:rPr>
        <w:t>I</w:t>
      </w:r>
      <w:r>
        <w:rPr>
          <w:rFonts w:hint="eastAsia"/>
          <w:sz w:val="22"/>
          <w:szCs w:val="18"/>
        </w:rPr>
        <w:t xml:space="preserve">n case it is justified for standard works, the specified features shall: </w:t>
      </w:r>
    </w:p>
    <w:p w14:paraId="49132C37" w14:textId="77777777" w:rsidR="00C300F1" w:rsidRDefault="00C300F1" w:rsidP="00C300F1">
      <w:pPr>
        <w:pStyle w:val="ListParagraph"/>
        <w:numPr>
          <w:ilvl w:val="1"/>
          <w:numId w:val="40"/>
        </w:numPr>
        <w:ind w:leftChars="0"/>
        <w:rPr>
          <w:sz w:val="22"/>
          <w:szCs w:val="18"/>
        </w:rPr>
      </w:pPr>
      <w:r>
        <w:rPr>
          <w:sz w:val="22"/>
          <w:szCs w:val="18"/>
        </w:rPr>
        <w:t>P</w:t>
      </w:r>
      <w:r>
        <w:rPr>
          <w:rFonts w:hint="eastAsia"/>
          <w:sz w:val="22"/>
          <w:szCs w:val="18"/>
        </w:rPr>
        <w:t>rovide clear UE PS gain</w:t>
      </w:r>
    </w:p>
    <w:p w14:paraId="7F941F94" w14:textId="77777777" w:rsidR="00C300F1" w:rsidRDefault="00C300F1" w:rsidP="00C300F1">
      <w:pPr>
        <w:pStyle w:val="ListParagraph"/>
        <w:numPr>
          <w:ilvl w:val="1"/>
          <w:numId w:val="40"/>
        </w:numPr>
        <w:ind w:leftChars="0"/>
        <w:rPr>
          <w:sz w:val="22"/>
          <w:szCs w:val="18"/>
        </w:rPr>
      </w:pPr>
      <w:r>
        <w:rPr>
          <w:rFonts w:hint="eastAsia"/>
          <w:sz w:val="22"/>
          <w:szCs w:val="18"/>
        </w:rPr>
        <w:t>Have only small (preferably zero) drawbacks</w:t>
      </w:r>
    </w:p>
    <w:p w14:paraId="708C7CA7" w14:textId="77777777" w:rsidR="00C300F1" w:rsidRPr="00D4117D" w:rsidRDefault="00C300F1" w:rsidP="00C300F1">
      <w:pPr>
        <w:pStyle w:val="ListParagraph"/>
        <w:numPr>
          <w:ilvl w:val="1"/>
          <w:numId w:val="40"/>
        </w:numPr>
        <w:ind w:leftChars="0"/>
        <w:rPr>
          <w:sz w:val="22"/>
          <w:szCs w:val="18"/>
        </w:rPr>
      </w:pPr>
      <w:r>
        <w:rPr>
          <w:rFonts w:hint="eastAsia"/>
          <w:sz w:val="22"/>
          <w:szCs w:val="18"/>
        </w:rPr>
        <w:t>Have no duplicated solutions</w:t>
      </w:r>
    </w:p>
    <w:p w14:paraId="410BBDFE" w14:textId="77777777" w:rsidR="00C300F1" w:rsidRDefault="00C300F1" w:rsidP="00ED3733"/>
    <w:p w14:paraId="701BE272" w14:textId="77777777" w:rsidR="00C300F1" w:rsidRPr="00DD65FF" w:rsidRDefault="00C300F1" w:rsidP="00C300F1">
      <w:pPr>
        <w:rPr>
          <w:b/>
          <w:bCs/>
          <w:sz w:val="22"/>
          <w:szCs w:val="18"/>
        </w:rPr>
      </w:pPr>
      <w:r w:rsidRPr="00B67371">
        <w:rPr>
          <w:b/>
          <w:bCs/>
          <w:sz w:val="22"/>
          <w:szCs w:val="18"/>
          <w:u w:val="single"/>
        </w:rPr>
        <w:t>Proposal</w:t>
      </w:r>
      <w:r w:rsidRPr="00DD65FF">
        <w:rPr>
          <w:rFonts w:hint="eastAsia"/>
          <w:b/>
          <w:bCs/>
          <w:sz w:val="22"/>
          <w:szCs w:val="18"/>
          <w:u w:val="single"/>
        </w:rPr>
        <w:t xml:space="preserve"> </w:t>
      </w:r>
      <w:r>
        <w:rPr>
          <w:rFonts w:hint="eastAsia"/>
          <w:b/>
          <w:bCs/>
          <w:sz w:val="22"/>
          <w:szCs w:val="18"/>
          <w:u w:val="single"/>
        </w:rPr>
        <w:t>28</w:t>
      </w:r>
      <w:r w:rsidRPr="00B67371">
        <w:rPr>
          <w:b/>
          <w:bCs/>
          <w:sz w:val="22"/>
          <w:szCs w:val="18"/>
          <w:u w:val="single"/>
        </w:rPr>
        <w:t>:</w:t>
      </w:r>
    </w:p>
    <w:p w14:paraId="78CB281F" w14:textId="77777777" w:rsidR="00C300F1" w:rsidRDefault="00C300F1" w:rsidP="00C300F1">
      <w:pPr>
        <w:rPr>
          <w:rFonts w:hint="eastAsia"/>
          <w:sz w:val="22"/>
          <w:szCs w:val="18"/>
        </w:rPr>
      </w:pPr>
      <w:r>
        <w:rPr>
          <w:rFonts w:hint="eastAsia"/>
          <w:sz w:val="22"/>
          <w:szCs w:val="18"/>
        </w:rPr>
        <w:t xml:space="preserve">Regarding </w:t>
      </w:r>
      <w:r w:rsidRPr="001F1A5C">
        <w:rPr>
          <w:sz w:val="22"/>
          <w:szCs w:val="18"/>
        </w:rPr>
        <w:t>UE</w:t>
      </w:r>
      <w:r>
        <w:rPr>
          <w:rFonts w:hint="eastAsia"/>
          <w:sz w:val="22"/>
          <w:szCs w:val="18"/>
        </w:rPr>
        <w:t xml:space="preserve"> </w:t>
      </w:r>
      <w:r w:rsidRPr="001F1A5C">
        <w:rPr>
          <w:sz w:val="22"/>
          <w:szCs w:val="18"/>
        </w:rPr>
        <w:t xml:space="preserve">PS </w:t>
      </w:r>
      <w:r>
        <w:rPr>
          <w:rFonts w:hint="eastAsia"/>
          <w:sz w:val="22"/>
          <w:szCs w:val="18"/>
        </w:rPr>
        <w:t xml:space="preserve">for RRM measurement in IDLE/INACTIVE states, </w:t>
      </w:r>
    </w:p>
    <w:p w14:paraId="24CF1F14" w14:textId="77777777" w:rsidR="00C300F1" w:rsidRDefault="00C300F1" w:rsidP="00C300F1">
      <w:pPr>
        <w:pStyle w:val="ListParagraph"/>
        <w:numPr>
          <w:ilvl w:val="0"/>
          <w:numId w:val="40"/>
        </w:numPr>
        <w:ind w:leftChars="0"/>
        <w:rPr>
          <w:sz w:val="22"/>
          <w:szCs w:val="18"/>
        </w:rPr>
      </w:pPr>
      <w:r>
        <w:rPr>
          <w:sz w:val="22"/>
          <w:szCs w:val="18"/>
        </w:rPr>
        <w:t>Justification</w:t>
      </w:r>
      <w:r>
        <w:rPr>
          <w:rFonts w:hint="eastAsia"/>
          <w:sz w:val="22"/>
          <w:szCs w:val="18"/>
        </w:rPr>
        <w:t xml:space="preserve"> to pursue further UE PS for the behaviours </w:t>
      </w:r>
      <w:proofErr w:type="gramStart"/>
      <w:r>
        <w:rPr>
          <w:rFonts w:hint="eastAsia"/>
          <w:sz w:val="22"/>
          <w:szCs w:val="18"/>
        </w:rPr>
        <w:t>has to</w:t>
      </w:r>
      <w:proofErr w:type="gramEnd"/>
      <w:r>
        <w:rPr>
          <w:rFonts w:hint="eastAsia"/>
          <w:sz w:val="22"/>
          <w:szCs w:val="18"/>
        </w:rPr>
        <w:t xml:space="preserve"> be well clarified first, </w:t>
      </w:r>
      <w:r>
        <w:rPr>
          <w:sz w:val="22"/>
          <w:szCs w:val="18"/>
        </w:rPr>
        <w:t>considering</w:t>
      </w:r>
      <w:r>
        <w:rPr>
          <w:rFonts w:hint="eastAsia"/>
          <w:sz w:val="22"/>
          <w:szCs w:val="18"/>
        </w:rPr>
        <w:t xml:space="preserve"> e.g., how dominant power consumption is</w:t>
      </w:r>
    </w:p>
    <w:p w14:paraId="38E818CF" w14:textId="77777777" w:rsidR="00C300F1" w:rsidRDefault="00C300F1" w:rsidP="00C300F1">
      <w:pPr>
        <w:pStyle w:val="ListParagraph"/>
        <w:numPr>
          <w:ilvl w:val="0"/>
          <w:numId w:val="40"/>
        </w:numPr>
        <w:ind w:leftChars="0"/>
        <w:rPr>
          <w:sz w:val="22"/>
          <w:szCs w:val="18"/>
        </w:rPr>
      </w:pPr>
      <w:r>
        <w:rPr>
          <w:sz w:val="22"/>
          <w:szCs w:val="18"/>
        </w:rPr>
        <w:t>I</w:t>
      </w:r>
      <w:r>
        <w:rPr>
          <w:rFonts w:hint="eastAsia"/>
          <w:sz w:val="22"/>
          <w:szCs w:val="18"/>
        </w:rPr>
        <w:t xml:space="preserve">n case it is justified for standard works, the specified features shall: </w:t>
      </w:r>
    </w:p>
    <w:p w14:paraId="3B0C8F2C" w14:textId="77777777" w:rsidR="00C300F1" w:rsidRDefault="00C300F1" w:rsidP="00C300F1">
      <w:pPr>
        <w:pStyle w:val="ListParagraph"/>
        <w:numPr>
          <w:ilvl w:val="1"/>
          <w:numId w:val="40"/>
        </w:numPr>
        <w:ind w:leftChars="0"/>
        <w:rPr>
          <w:sz w:val="22"/>
          <w:szCs w:val="18"/>
        </w:rPr>
      </w:pPr>
      <w:r>
        <w:rPr>
          <w:sz w:val="22"/>
          <w:szCs w:val="18"/>
        </w:rPr>
        <w:t>P</w:t>
      </w:r>
      <w:r>
        <w:rPr>
          <w:rFonts w:hint="eastAsia"/>
          <w:sz w:val="22"/>
          <w:szCs w:val="18"/>
        </w:rPr>
        <w:t>rovide clear UE PS gain</w:t>
      </w:r>
    </w:p>
    <w:p w14:paraId="6BDD59E2" w14:textId="77777777" w:rsidR="00C300F1" w:rsidRDefault="00C300F1" w:rsidP="00C300F1">
      <w:pPr>
        <w:pStyle w:val="ListParagraph"/>
        <w:numPr>
          <w:ilvl w:val="1"/>
          <w:numId w:val="40"/>
        </w:numPr>
        <w:ind w:leftChars="0"/>
        <w:rPr>
          <w:sz w:val="22"/>
          <w:szCs w:val="18"/>
        </w:rPr>
      </w:pPr>
      <w:r>
        <w:rPr>
          <w:rFonts w:hint="eastAsia"/>
          <w:sz w:val="22"/>
          <w:szCs w:val="18"/>
        </w:rPr>
        <w:t>Have only small (preferably zero) drawbacks</w:t>
      </w:r>
    </w:p>
    <w:p w14:paraId="25CE1735" w14:textId="77777777" w:rsidR="00C300F1" w:rsidRPr="00D4117D" w:rsidRDefault="00C300F1" w:rsidP="00C300F1">
      <w:pPr>
        <w:pStyle w:val="ListParagraph"/>
        <w:numPr>
          <w:ilvl w:val="1"/>
          <w:numId w:val="40"/>
        </w:numPr>
        <w:ind w:leftChars="0"/>
        <w:rPr>
          <w:sz w:val="22"/>
          <w:szCs w:val="18"/>
        </w:rPr>
      </w:pPr>
      <w:r>
        <w:rPr>
          <w:rFonts w:hint="eastAsia"/>
          <w:sz w:val="22"/>
          <w:szCs w:val="18"/>
        </w:rPr>
        <w:t>Have no duplicated solutions</w:t>
      </w:r>
    </w:p>
    <w:p w14:paraId="7D137FD4" w14:textId="77777777" w:rsidR="00C300F1" w:rsidRDefault="00C300F1" w:rsidP="00ED3733"/>
    <w:p w14:paraId="33BE6629" w14:textId="77777777" w:rsidR="00C300F1" w:rsidRPr="00DD65FF" w:rsidRDefault="00C300F1" w:rsidP="00C300F1">
      <w:pPr>
        <w:rPr>
          <w:b/>
          <w:bCs/>
          <w:sz w:val="22"/>
          <w:szCs w:val="18"/>
        </w:rPr>
      </w:pPr>
      <w:r w:rsidRPr="00B67371">
        <w:rPr>
          <w:b/>
          <w:bCs/>
          <w:sz w:val="22"/>
          <w:szCs w:val="18"/>
          <w:u w:val="single"/>
        </w:rPr>
        <w:t>Proposal</w:t>
      </w:r>
      <w:r w:rsidRPr="00DD65FF">
        <w:rPr>
          <w:rFonts w:hint="eastAsia"/>
          <w:b/>
          <w:bCs/>
          <w:sz w:val="22"/>
          <w:szCs w:val="18"/>
          <w:u w:val="single"/>
        </w:rPr>
        <w:t xml:space="preserve"> </w:t>
      </w:r>
      <w:r>
        <w:rPr>
          <w:rFonts w:hint="eastAsia"/>
          <w:b/>
          <w:bCs/>
          <w:sz w:val="22"/>
          <w:szCs w:val="18"/>
          <w:u w:val="single"/>
        </w:rPr>
        <w:t>29</w:t>
      </w:r>
      <w:r w:rsidRPr="00B67371">
        <w:rPr>
          <w:b/>
          <w:bCs/>
          <w:sz w:val="22"/>
          <w:szCs w:val="18"/>
          <w:u w:val="single"/>
        </w:rPr>
        <w:t>:</w:t>
      </w:r>
    </w:p>
    <w:p w14:paraId="2A61FEE0" w14:textId="77777777" w:rsidR="00C300F1" w:rsidRDefault="00C300F1" w:rsidP="00C300F1">
      <w:pPr>
        <w:rPr>
          <w:sz w:val="22"/>
          <w:szCs w:val="18"/>
        </w:rPr>
      </w:pPr>
      <w:r w:rsidRPr="00B44965">
        <w:rPr>
          <w:sz w:val="22"/>
          <w:szCs w:val="18"/>
        </w:rPr>
        <w:t>Study SDT for UEPS and user experienced communication performance, including whether SDT in 5G NR can be reused as it is</w:t>
      </w:r>
      <w:r>
        <w:rPr>
          <w:rFonts w:hint="eastAsia"/>
          <w:sz w:val="22"/>
          <w:szCs w:val="18"/>
        </w:rPr>
        <w:t>.</w:t>
      </w:r>
    </w:p>
    <w:p w14:paraId="61AC8D87" w14:textId="77777777" w:rsidR="00C300F1" w:rsidRDefault="00C300F1" w:rsidP="00ED3733"/>
    <w:p w14:paraId="6DDE4B44" w14:textId="77777777" w:rsidR="00C300F1" w:rsidRPr="007F4EB8" w:rsidRDefault="00C300F1" w:rsidP="00C300F1">
      <w:pPr>
        <w:rPr>
          <w:b/>
          <w:bCs/>
          <w:sz w:val="22"/>
          <w:szCs w:val="18"/>
          <w:u w:val="single"/>
        </w:rPr>
      </w:pPr>
      <w:r w:rsidRPr="007F4EB8">
        <w:rPr>
          <w:b/>
          <w:bCs/>
          <w:sz w:val="22"/>
          <w:szCs w:val="18"/>
          <w:u w:val="single"/>
        </w:rPr>
        <w:t xml:space="preserve">Proposal </w:t>
      </w:r>
      <w:r>
        <w:rPr>
          <w:rFonts w:hint="eastAsia"/>
          <w:b/>
          <w:bCs/>
          <w:sz w:val="22"/>
          <w:szCs w:val="18"/>
          <w:u w:val="single"/>
        </w:rPr>
        <w:t>30</w:t>
      </w:r>
    </w:p>
    <w:p w14:paraId="03FA6EEF" w14:textId="77777777" w:rsidR="00C300F1" w:rsidRPr="0037316B" w:rsidRDefault="00C300F1" w:rsidP="00C300F1">
      <w:pPr>
        <w:rPr>
          <w:rFonts w:hint="eastAsia"/>
          <w:sz w:val="22"/>
          <w:szCs w:val="18"/>
        </w:rPr>
      </w:pPr>
      <w:r w:rsidRPr="009377FC">
        <w:rPr>
          <w:sz w:val="22"/>
          <w:szCs w:val="18"/>
        </w:rPr>
        <w:t>Study practically efficient/effective LP-WUS/WUR design</w:t>
      </w:r>
      <w:r>
        <w:rPr>
          <w:rFonts w:hint="eastAsia"/>
          <w:sz w:val="22"/>
          <w:szCs w:val="18"/>
        </w:rPr>
        <w:t xml:space="preserve">, such as OFDM based LP-WUS/WUR, and check whether such a design </w:t>
      </w:r>
      <w:r>
        <w:rPr>
          <w:sz w:val="22"/>
          <w:szCs w:val="18"/>
        </w:rPr>
        <w:t>can</w:t>
      </w:r>
      <w:r>
        <w:rPr>
          <w:rFonts w:hint="eastAsia"/>
          <w:sz w:val="22"/>
          <w:szCs w:val="18"/>
        </w:rPr>
        <w:t xml:space="preserve"> still achieve promising UE PS gain in 6GR</w:t>
      </w:r>
    </w:p>
    <w:p w14:paraId="1CC5DDE5" w14:textId="77777777" w:rsidR="00C300F1" w:rsidRPr="00C300F1" w:rsidRDefault="00C300F1" w:rsidP="00ED3733">
      <w:pPr>
        <w:rPr>
          <w:rFonts w:hint="eastAsia"/>
        </w:rPr>
      </w:pPr>
    </w:p>
    <w:p w14:paraId="31D9E035" w14:textId="51B9852B" w:rsidR="00CD4AC5" w:rsidRPr="00ED3733" w:rsidRDefault="00CD4AC5" w:rsidP="00ED3733">
      <w:pPr>
        <w:rPr>
          <w:rFonts w:hint="eastAsia"/>
        </w:rPr>
      </w:pPr>
    </w:p>
    <w:p w14:paraId="5134DDD9" w14:textId="77777777" w:rsidR="00E23DF0" w:rsidRPr="007B3BA0" w:rsidRDefault="00E23DF0" w:rsidP="00FA2362">
      <w:pPr>
        <w:pStyle w:val="Heading1"/>
        <w:spacing w:after="120"/>
        <w:rPr>
          <w:b/>
          <w:lang w:val="en-US"/>
        </w:rPr>
      </w:pPr>
      <w:r w:rsidRPr="007B3BA0">
        <w:rPr>
          <w:b/>
          <w:lang w:val="en-US"/>
        </w:rPr>
        <w:t>References</w:t>
      </w:r>
    </w:p>
    <w:p w14:paraId="2F835753" w14:textId="78D24A1B" w:rsidR="00057B23" w:rsidRPr="00AB63F1" w:rsidRDefault="798258D7" w:rsidP="00057B23">
      <w:r w:rsidRPr="53833233">
        <w:rPr>
          <w:rFonts w:eastAsia="SimSun"/>
          <w:sz w:val="22"/>
          <w:szCs w:val="22"/>
          <w:lang w:eastAsia="zh-CN"/>
        </w:rPr>
        <w:t xml:space="preserve">[1]. </w:t>
      </w:r>
      <w:r w:rsidR="00B87FFB" w:rsidRPr="00B87FFB">
        <w:rPr>
          <w:rFonts w:eastAsia="SimSun"/>
          <w:sz w:val="22"/>
          <w:szCs w:val="22"/>
          <w:lang w:eastAsia="zh-CN"/>
        </w:rPr>
        <w:t>RP-251881</w:t>
      </w:r>
      <w:r w:rsidR="00EF2F75" w:rsidRPr="0003240D">
        <w:rPr>
          <w:rFonts w:eastAsia="SimSun"/>
          <w:sz w:val="22"/>
          <w:szCs w:val="22"/>
          <w:lang w:eastAsia="zh-CN"/>
        </w:rPr>
        <w:t xml:space="preserve">, </w:t>
      </w:r>
      <w:r w:rsidR="00060B2E" w:rsidRPr="0003240D">
        <w:rPr>
          <w:rFonts w:eastAsia="SimSun"/>
          <w:sz w:val="22"/>
          <w:szCs w:val="22"/>
          <w:lang w:eastAsia="zh-CN"/>
        </w:rPr>
        <w:t xml:space="preserve">New </w:t>
      </w:r>
      <w:r w:rsidR="00080746" w:rsidRPr="00080746">
        <w:rPr>
          <w:rFonts w:eastAsia="SimSun"/>
          <w:sz w:val="22"/>
          <w:szCs w:val="22"/>
          <w:lang w:eastAsia="zh-CN"/>
        </w:rPr>
        <w:t>SID: Study on 6G Radio</w:t>
      </w:r>
      <w:r w:rsidR="00060B2E" w:rsidRPr="0003240D">
        <w:rPr>
          <w:rFonts w:eastAsia="SimSun"/>
          <w:sz w:val="22"/>
          <w:szCs w:val="22"/>
          <w:lang w:eastAsia="zh-CN"/>
        </w:rPr>
        <w:t xml:space="preserve">, </w:t>
      </w:r>
      <w:r w:rsidR="00C4574A" w:rsidRPr="0003240D">
        <w:rPr>
          <w:rFonts w:eastAsia="SimSun"/>
          <w:sz w:val="22"/>
          <w:szCs w:val="22"/>
          <w:lang w:eastAsia="zh-CN"/>
        </w:rPr>
        <w:t>RAN#10</w:t>
      </w:r>
      <w:r w:rsidR="00794FBE">
        <w:rPr>
          <w:rFonts w:eastAsiaTheme="minorEastAsia" w:hint="eastAsia"/>
          <w:sz w:val="22"/>
          <w:szCs w:val="22"/>
        </w:rPr>
        <w:t>8</w:t>
      </w:r>
      <w:r w:rsidR="00C4574A" w:rsidRPr="0003240D">
        <w:rPr>
          <w:rFonts w:eastAsia="SimSun"/>
          <w:sz w:val="22"/>
          <w:szCs w:val="22"/>
          <w:lang w:eastAsia="zh-CN"/>
        </w:rPr>
        <w:t xml:space="preserve">, </w:t>
      </w:r>
      <w:r w:rsidR="00561EE0">
        <w:rPr>
          <w:rFonts w:hint="eastAsia"/>
          <w:bCs/>
          <w:noProof/>
          <w:sz w:val="22"/>
          <w:szCs w:val="22"/>
        </w:rPr>
        <w:t>June</w:t>
      </w:r>
      <w:r w:rsidR="002E3C47" w:rsidRPr="0003240D">
        <w:rPr>
          <w:bCs/>
          <w:noProof/>
          <w:sz w:val="22"/>
          <w:szCs w:val="22"/>
        </w:rPr>
        <w:t xml:space="preserve"> 202</w:t>
      </w:r>
      <w:r w:rsidR="00561EE0">
        <w:rPr>
          <w:rFonts w:hint="eastAsia"/>
          <w:bCs/>
          <w:noProof/>
          <w:sz w:val="22"/>
          <w:szCs w:val="22"/>
        </w:rPr>
        <w:t>5</w:t>
      </w:r>
      <w:r w:rsidR="002E3C47" w:rsidRPr="0003240D">
        <w:rPr>
          <w:bCs/>
          <w:noProof/>
          <w:sz w:val="22"/>
          <w:szCs w:val="22"/>
        </w:rPr>
        <w:t xml:space="preserve">. </w:t>
      </w:r>
    </w:p>
    <w:p w14:paraId="4E7A841A" w14:textId="7FCC308D" w:rsidR="5461EEB8" w:rsidRDefault="5461EEB8" w:rsidP="53833233">
      <w:pPr>
        <w:rPr>
          <w:noProof/>
          <w:sz w:val="22"/>
          <w:szCs w:val="22"/>
        </w:rPr>
      </w:pPr>
      <w:r w:rsidRPr="53833233">
        <w:rPr>
          <w:noProof/>
          <w:sz w:val="22"/>
          <w:szCs w:val="22"/>
        </w:rPr>
        <w:t>[2]. R1-2206053, Discussions on NW energy savings performance evaluation, RAN1#110, Aug. 2022.</w:t>
      </w:r>
    </w:p>
    <w:p w14:paraId="36AD8A71" w14:textId="47F755DC" w:rsidR="2FD9D7EE" w:rsidRDefault="7BDDAEE5" w:rsidP="53833233">
      <w:pPr>
        <w:rPr>
          <w:rFonts w:eastAsia="Times New Roman"/>
          <w:noProof/>
          <w:sz w:val="22"/>
          <w:szCs w:val="22"/>
        </w:rPr>
      </w:pPr>
      <w:r w:rsidRPr="4E0BD32D">
        <w:rPr>
          <w:rFonts w:eastAsia="Times New Roman"/>
          <w:noProof/>
          <w:sz w:val="22"/>
          <w:szCs w:val="22"/>
        </w:rPr>
        <w:t>[3</w:t>
      </w:r>
      <w:r w:rsidR="1F0E0576" w:rsidRPr="77E4CD05">
        <w:rPr>
          <w:rFonts w:eastAsia="Times New Roman"/>
          <w:noProof/>
          <w:sz w:val="22"/>
          <w:szCs w:val="22"/>
        </w:rPr>
        <w:t>]</w:t>
      </w:r>
      <w:r w:rsidR="144C6685" w:rsidRPr="77E4CD05">
        <w:rPr>
          <w:rFonts w:eastAsia="Times New Roman"/>
          <w:noProof/>
          <w:sz w:val="22"/>
          <w:szCs w:val="22"/>
        </w:rPr>
        <w:t>.</w:t>
      </w:r>
      <w:r w:rsidRPr="4E0BD32D">
        <w:rPr>
          <w:rFonts w:eastAsia="Times New Roman"/>
          <w:noProof/>
          <w:sz w:val="22"/>
          <w:szCs w:val="22"/>
        </w:rPr>
        <w:t xml:space="preserve"> “Traffic-aware Advanced Sleep Modes management in 5G networks”, IEEE WCNC 2019.</w:t>
      </w:r>
    </w:p>
    <w:p w14:paraId="3053E4F5" w14:textId="7691DF43" w:rsidR="1E07DD3A" w:rsidRDefault="7DE73D82" w:rsidP="1E07DD3A">
      <w:pPr>
        <w:rPr>
          <w:rFonts w:eastAsia="Times New Roman"/>
          <w:noProof/>
          <w:sz w:val="22"/>
          <w:szCs w:val="22"/>
        </w:rPr>
      </w:pPr>
      <w:r w:rsidRPr="4E0BD32D">
        <w:rPr>
          <w:rFonts w:eastAsia="Times New Roman"/>
          <w:sz w:val="22"/>
          <w:szCs w:val="22"/>
        </w:rPr>
        <w:t>[4</w:t>
      </w:r>
      <w:r w:rsidR="06BB0BA9" w:rsidRPr="10F2E884">
        <w:rPr>
          <w:rFonts w:eastAsia="Times New Roman"/>
          <w:noProof/>
          <w:sz w:val="22"/>
          <w:szCs w:val="22"/>
        </w:rPr>
        <w:t xml:space="preserve">]. </w:t>
      </w:r>
      <w:r w:rsidR="783C4769" w:rsidRPr="59383C24">
        <w:rPr>
          <w:rFonts w:eastAsia="Times New Roman"/>
          <w:noProof/>
          <w:sz w:val="22"/>
          <w:szCs w:val="22"/>
        </w:rPr>
        <w:t xml:space="preserve">R1-2505467, </w:t>
      </w:r>
      <w:r w:rsidR="783C4769" w:rsidRPr="3F6FF468">
        <w:rPr>
          <w:rFonts w:eastAsia="Times New Roman"/>
          <w:noProof/>
          <w:sz w:val="22"/>
          <w:szCs w:val="22"/>
        </w:rPr>
        <w:t xml:space="preserve">Discussion </w:t>
      </w:r>
      <w:r w:rsidR="783C4769" w:rsidRPr="3FEA7CF9">
        <w:rPr>
          <w:rFonts w:eastAsia="Times New Roman"/>
          <w:noProof/>
          <w:sz w:val="22"/>
          <w:szCs w:val="22"/>
        </w:rPr>
        <w:t xml:space="preserve">on energy </w:t>
      </w:r>
      <w:r w:rsidR="783C4769" w:rsidRPr="1087F703">
        <w:rPr>
          <w:rFonts w:eastAsia="Times New Roman"/>
          <w:noProof/>
          <w:sz w:val="22"/>
          <w:szCs w:val="22"/>
        </w:rPr>
        <w:t xml:space="preserve">efficiency for 6GR, </w:t>
      </w:r>
      <w:r w:rsidR="783C4769" w:rsidRPr="09795339">
        <w:rPr>
          <w:rFonts w:eastAsia="Times New Roman"/>
          <w:noProof/>
          <w:sz w:val="22"/>
          <w:szCs w:val="22"/>
        </w:rPr>
        <w:t>RAN1#</w:t>
      </w:r>
      <w:r w:rsidR="783C4769" w:rsidRPr="4CCD1021">
        <w:rPr>
          <w:rFonts w:eastAsia="Times New Roman"/>
          <w:noProof/>
          <w:sz w:val="22"/>
          <w:szCs w:val="22"/>
        </w:rPr>
        <w:t xml:space="preserve">122, </w:t>
      </w:r>
      <w:r w:rsidR="783C4769" w:rsidRPr="211BF461">
        <w:rPr>
          <w:rFonts w:eastAsia="Times New Roman"/>
          <w:noProof/>
          <w:sz w:val="22"/>
          <w:szCs w:val="22"/>
        </w:rPr>
        <w:t>August 2025</w:t>
      </w:r>
    </w:p>
    <w:p w14:paraId="261DB52E" w14:textId="35592303" w:rsidR="145895C9" w:rsidRDefault="783C4769" w:rsidP="145895C9">
      <w:pPr>
        <w:rPr>
          <w:rFonts w:eastAsia="Times New Roman"/>
          <w:noProof/>
          <w:sz w:val="22"/>
          <w:szCs w:val="22"/>
        </w:rPr>
      </w:pPr>
      <w:r w:rsidRPr="0D0722C5">
        <w:rPr>
          <w:rFonts w:eastAsia="Times New Roman"/>
          <w:noProof/>
          <w:sz w:val="22"/>
          <w:szCs w:val="22"/>
        </w:rPr>
        <w:t>[5]. R1-2506134, On 6GR energy efficiency</w:t>
      </w:r>
      <w:r w:rsidRPr="3F487A85">
        <w:rPr>
          <w:rFonts w:eastAsia="Times New Roman"/>
          <w:noProof/>
          <w:sz w:val="22"/>
          <w:szCs w:val="22"/>
        </w:rPr>
        <w:t xml:space="preserve"> aspects,</w:t>
      </w:r>
      <w:r w:rsidRPr="3449B26B">
        <w:rPr>
          <w:rFonts w:eastAsia="Times New Roman"/>
          <w:noProof/>
          <w:sz w:val="22"/>
          <w:szCs w:val="22"/>
        </w:rPr>
        <w:t xml:space="preserve"> RAN1</w:t>
      </w:r>
      <w:r w:rsidRPr="396FF36E">
        <w:rPr>
          <w:rFonts w:eastAsia="Times New Roman"/>
          <w:noProof/>
          <w:sz w:val="22"/>
          <w:szCs w:val="22"/>
        </w:rPr>
        <w:t>#122, August</w:t>
      </w:r>
      <w:r w:rsidRPr="7F8A24BC">
        <w:rPr>
          <w:rFonts w:eastAsia="Times New Roman"/>
          <w:noProof/>
          <w:sz w:val="22"/>
          <w:szCs w:val="22"/>
        </w:rPr>
        <w:t xml:space="preserve"> 2025</w:t>
      </w:r>
    </w:p>
    <w:p w14:paraId="06FCFDD7" w14:textId="7DDBD62B" w:rsidR="7DE73D82" w:rsidRDefault="7DE73D82" w:rsidP="4E0BD32D">
      <w:pPr>
        <w:rPr>
          <w:rFonts w:eastAsia="Times New Roman"/>
          <w:sz w:val="22"/>
          <w:szCs w:val="22"/>
        </w:rPr>
      </w:pPr>
      <w:r w:rsidRPr="4E0BD32D">
        <w:rPr>
          <w:rFonts w:eastAsia="Times New Roman"/>
          <w:sz w:val="22"/>
          <w:szCs w:val="22"/>
        </w:rPr>
        <w:t>[</w:t>
      </w:r>
      <w:r w:rsidR="31D2EEBB" w:rsidRPr="669FA810">
        <w:rPr>
          <w:rFonts w:eastAsia="Times New Roman"/>
          <w:sz w:val="22"/>
          <w:szCs w:val="22"/>
        </w:rPr>
        <w:t>6</w:t>
      </w:r>
      <w:r w:rsidRPr="4E0BD32D">
        <w:rPr>
          <w:rFonts w:eastAsia="Times New Roman"/>
          <w:sz w:val="22"/>
          <w:szCs w:val="22"/>
        </w:rPr>
        <w:t>] 3GPP, TR 38.864 V18.1.0 (2023-03): Study on network energy savings for NR (Release 18).</w:t>
      </w:r>
    </w:p>
    <w:p w14:paraId="1CC40772" w14:textId="64A58700" w:rsidR="7DE73D82" w:rsidRDefault="7DE73D82" w:rsidP="4E0BD32D">
      <w:pPr>
        <w:rPr>
          <w:rFonts w:eastAsia="Times New Roman"/>
          <w:sz w:val="22"/>
          <w:szCs w:val="22"/>
        </w:rPr>
      </w:pPr>
      <w:r w:rsidRPr="4E0BD32D">
        <w:rPr>
          <w:rFonts w:eastAsia="Times New Roman"/>
          <w:sz w:val="22"/>
          <w:szCs w:val="22"/>
        </w:rPr>
        <w:t>[</w:t>
      </w:r>
      <w:r w:rsidR="1697E652" w:rsidRPr="5319F2A4">
        <w:rPr>
          <w:rFonts w:eastAsia="Times New Roman"/>
          <w:sz w:val="22"/>
          <w:szCs w:val="22"/>
        </w:rPr>
        <w:t>7</w:t>
      </w:r>
      <w:r w:rsidRPr="4E0BD32D">
        <w:rPr>
          <w:rFonts w:eastAsia="Times New Roman"/>
          <w:sz w:val="22"/>
          <w:szCs w:val="22"/>
        </w:rPr>
        <w:t>] ZTE Corporation, Sanechips, Sanechips, R1-2505607: Discussion on energy efficiency for 6GR.</w:t>
      </w:r>
    </w:p>
    <w:p w14:paraId="09BC59A5" w14:textId="4DF5CEC8" w:rsidR="7DE73D82" w:rsidRDefault="7DE73D82" w:rsidP="4E0BD32D">
      <w:pPr>
        <w:rPr>
          <w:rFonts w:eastAsia="Times New Roman"/>
          <w:sz w:val="22"/>
          <w:szCs w:val="22"/>
        </w:rPr>
      </w:pPr>
      <w:r w:rsidRPr="4E0BD32D">
        <w:rPr>
          <w:rFonts w:eastAsia="Times New Roman"/>
          <w:sz w:val="22"/>
          <w:szCs w:val="22"/>
        </w:rPr>
        <w:t>[</w:t>
      </w:r>
      <w:r w:rsidR="1697E652" w:rsidRPr="5319F2A4">
        <w:rPr>
          <w:rFonts w:eastAsia="Times New Roman"/>
          <w:sz w:val="22"/>
          <w:szCs w:val="22"/>
        </w:rPr>
        <w:t>8</w:t>
      </w:r>
      <w:r w:rsidRPr="4E0BD32D">
        <w:rPr>
          <w:rFonts w:eastAsia="Times New Roman"/>
          <w:sz w:val="22"/>
          <w:szCs w:val="22"/>
        </w:rPr>
        <w:t>] vivo, R1-2505420: Discussion on UE and network energy efficiency.</w:t>
      </w:r>
    </w:p>
    <w:p w14:paraId="53131E0C" w14:textId="46C038B4" w:rsidR="7DE73D82" w:rsidRDefault="7DE73D82" w:rsidP="4E0BD32D">
      <w:pPr>
        <w:rPr>
          <w:rFonts w:eastAsia="Times New Roman"/>
          <w:sz w:val="22"/>
          <w:szCs w:val="22"/>
        </w:rPr>
      </w:pPr>
      <w:r w:rsidRPr="4E0BD32D">
        <w:rPr>
          <w:rFonts w:eastAsia="Times New Roman"/>
          <w:sz w:val="22"/>
          <w:szCs w:val="22"/>
        </w:rPr>
        <w:t>[</w:t>
      </w:r>
      <w:r w:rsidR="42C86285" w:rsidRPr="6BDE7B1E">
        <w:rPr>
          <w:rFonts w:eastAsia="Times New Roman"/>
          <w:sz w:val="22"/>
          <w:szCs w:val="22"/>
        </w:rPr>
        <w:t>9</w:t>
      </w:r>
      <w:r w:rsidRPr="4E0BD32D">
        <w:rPr>
          <w:rFonts w:eastAsia="Times New Roman"/>
          <w:sz w:val="22"/>
          <w:szCs w:val="22"/>
        </w:rPr>
        <w:t>] Lenovo, R1-2505995: Discussion on 6GR Energy Efficient design.</w:t>
      </w:r>
    </w:p>
    <w:p w14:paraId="6686280D" w14:textId="5B140F71" w:rsidR="7DE73D82" w:rsidRDefault="7DE73D82" w:rsidP="4E0BD32D">
      <w:pPr>
        <w:rPr>
          <w:rFonts w:eastAsia="Times New Roman"/>
          <w:sz w:val="22"/>
          <w:szCs w:val="22"/>
        </w:rPr>
      </w:pPr>
      <w:r w:rsidRPr="4E0BD32D">
        <w:rPr>
          <w:rFonts w:eastAsia="Times New Roman"/>
          <w:sz w:val="22"/>
          <w:szCs w:val="22"/>
        </w:rPr>
        <w:t>[</w:t>
      </w:r>
      <w:r w:rsidR="275B4677" w:rsidRPr="27136B53">
        <w:rPr>
          <w:rFonts w:eastAsia="Times New Roman"/>
          <w:sz w:val="22"/>
          <w:szCs w:val="22"/>
        </w:rPr>
        <w:t>10</w:t>
      </w:r>
      <w:r w:rsidRPr="4E0BD32D">
        <w:rPr>
          <w:rFonts w:eastAsia="Times New Roman"/>
          <w:sz w:val="22"/>
          <w:szCs w:val="22"/>
        </w:rPr>
        <w:t>] NTT DOCOMO, INC., R1-2506310: Discussion on Energy Efficiency.</w:t>
      </w:r>
    </w:p>
    <w:p w14:paraId="75FBAF25" w14:textId="0D686F24" w:rsidR="00832D3E" w:rsidRPr="006D0AE3" w:rsidRDefault="00832D3E" w:rsidP="4E0BD32D">
      <w:pPr>
        <w:rPr>
          <w:rFonts w:eastAsiaTheme="minorEastAsia" w:hint="eastAsia"/>
          <w:sz w:val="22"/>
          <w:szCs w:val="22"/>
        </w:rPr>
      </w:pPr>
      <w:r>
        <w:rPr>
          <w:rFonts w:eastAsiaTheme="minorEastAsia" w:hint="eastAsia"/>
          <w:sz w:val="22"/>
          <w:szCs w:val="22"/>
        </w:rPr>
        <w:t xml:space="preserve">[11] </w:t>
      </w:r>
      <w:r w:rsidRPr="4E0BD32D">
        <w:rPr>
          <w:rFonts w:eastAsia="Times New Roman"/>
          <w:sz w:val="22"/>
          <w:szCs w:val="22"/>
        </w:rPr>
        <w:t>NTT DOCOMO, INC.,</w:t>
      </w:r>
      <w:r>
        <w:rPr>
          <w:rFonts w:eastAsiaTheme="minorEastAsia" w:hint="eastAsia"/>
          <w:sz w:val="22"/>
          <w:szCs w:val="22"/>
        </w:rPr>
        <w:t xml:space="preserve"> </w:t>
      </w:r>
      <w:r w:rsidR="002D0A35" w:rsidRPr="002D0A35">
        <w:rPr>
          <w:rFonts w:eastAsiaTheme="minorEastAsia"/>
          <w:sz w:val="22"/>
          <w:szCs w:val="22"/>
        </w:rPr>
        <w:t>R1-2507814</w:t>
      </w:r>
      <w:r w:rsidR="007206A6">
        <w:rPr>
          <w:rFonts w:eastAsiaTheme="minorEastAsia" w:hint="eastAsia"/>
          <w:sz w:val="22"/>
          <w:szCs w:val="22"/>
        </w:rPr>
        <w:t>:</w:t>
      </w:r>
      <w:r w:rsidR="002D0A35">
        <w:rPr>
          <w:rFonts w:eastAsiaTheme="minorEastAsia" w:hint="eastAsia"/>
          <w:sz w:val="22"/>
          <w:szCs w:val="22"/>
        </w:rPr>
        <w:t xml:space="preserve"> </w:t>
      </w:r>
      <w:r w:rsidR="007206A6" w:rsidRPr="007206A6">
        <w:rPr>
          <w:rFonts w:eastAsiaTheme="minorEastAsia"/>
          <w:sz w:val="22"/>
          <w:szCs w:val="22"/>
        </w:rPr>
        <w:t>Discussion on overview of 6GR air interface</w:t>
      </w:r>
      <w:r w:rsidR="00BB35EA">
        <w:rPr>
          <w:rFonts w:eastAsiaTheme="minorEastAsia" w:hint="eastAsia"/>
          <w:sz w:val="22"/>
          <w:szCs w:val="22"/>
        </w:rPr>
        <w:t>.</w:t>
      </w:r>
    </w:p>
    <w:p w14:paraId="4387EACD" w14:textId="47D94F69" w:rsidR="00057B23" w:rsidRDefault="00057B23" w:rsidP="00057B23">
      <w:pPr>
        <w:rPr>
          <w:rFonts w:eastAsia="Times New Roman"/>
          <w:sz w:val="22"/>
          <w:szCs w:val="22"/>
        </w:rPr>
      </w:pPr>
    </w:p>
    <w:sectPr w:rsidR="00057B23">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22FCC" w14:textId="77777777" w:rsidR="00AA0D64" w:rsidRDefault="00AA0D64">
      <w:r>
        <w:separator/>
      </w:r>
    </w:p>
  </w:endnote>
  <w:endnote w:type="continuationSeparator" w:id="0">
    <w:p w14:paraId="4FF653CC" w14:textId="77777777" w:rsidR="00AA0D64" w:rsidRDefault="00AA0D64">
      <w:r>
        <w:continuationSeparator/>
      </w:r>
    </w:p>
  </w:endnote>
  <w:endnote w:type="continuationNotice" w:id="1">
    <w:p w14:paraId="7B73525C" w14:textId="77777777" w:rsidR="00AA0D64" w:rsidRDefault="00AA0D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41630A">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41630A">
      <w:rPr>
        <w:rStyle w:val="PageNumber"/>
        <w:rFonts w:eastAsia="MS Gothic"/>
        <w:noProof/>
      </w:rPr>
      <w:t>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8C9D1" w14:textId="77777777" w:rsidR="00AA0D64" w:rsidRDefault="00AA0D64">
      <w:r>
        <w:separator/>
      </w:r>
    </w:p>
  </w:footnote>
  <w:footnote w:type="continuationSeparator" w:id="0">
    <w:p w14:paraId="00C0B39D" w14:textId="77777777" w:rsidR="00AA0D64" w:rsidRDefault="00AA0D64">
      <w:r>
        <w:continuationSeparator/>
      </w:r>
    </w:p>
  </w:footnote>
  <w:footnote w:type="continuationNotice" w:id="1">
    <w:p w14:paraId="4297F666" w14:textId="77777777" w:rsidR="00AA0D64" w:rsidRDefault="00AA0D64"/>
  </w:footnote>
</w:footnotes>
</file>

<file path=word/intelligence2.xml><?xml version="1.0" encoding="utf-8"?>
<int2:intelligence xmlns:int2="http://schemas.microsoft.com/office/intelligence/2020/intelligence" xmlns:oel="http://schemas.microsoft.com/office/2019/extlst">
  <int2:observations>
    <int2:textHash int2:hashCode="PEdM9L3Ca85sgj" int2:id="ytLDs12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12217B7"/>
    <w:multiLevelType w:val="hybridMultilevel"/>
    <w:tmpl w:val="1B501DBC"/>
    <w:lvl w:ilvl="0" w:tplc="0BF2AB50">
      <w:start w:val="1"/>
      <w:numFmt w:val="bullet"/>
      <w:lvlText w:val="»"/>
      <w:lvlJc w:val="left"/>
      <w:pPr>
        <w:tabs>
          <w:tab w:val="num" w:pos="720"/>
        </w:tabs>
        <w:ind w:left="720" w:hanging="360"/>
      </w:pPr>
      <w:rPr>
        <w:rFonts w:ascii="Arial" w:hAnsi="Arial" w:hint="default"/>
      </w:rPr>
    </w:lvl>
    <w:lvl w:ilvl="1" w:tplc="AC1ACCCE" w:tentative="1">
      <w:start w:val="1"/>
      <w:numFmt w:val="bullet"/>
      <w:lvlText w:val="»"/>
      <w:lvlJc w:val="left"/>
      <w:pPr>
        <w:tabs>
          <w:tab w:val="num" w:pos="1440"/>
        </w:tabs>
        <w:ind w:left="1440" w:hanging="360"/>
      </w:pPr>
      <w:rPr>
        <w:rFonts w:ascii="Arial" w:hAnsi="Arial" w:hint="default"/>
      </w:rPr>
    </w:lvl>
    <w:lvl w:ilvl="2" w:tplc="8C88D88E">
      <w:start w:val="1"/>
      <w:numFmt w:val="bullet"/>
      <w:lvlText w:val="»"/>
      <w:lvlJc w:val="left"/>
      <w:pPr>
        <w:tabs>
          <w:tab w:val="num" w:pos="2160"/>
        </w:tabs>
        <w:ind w:left="2160" w:hanging="360"/>
      </w:pPr>
      <w:rPr>
        <w:rFonts w:ascii="Arial" w:hAnsi="Arial" w:hint="default"/>
      </w:rPr>
    </w:lvl>
    <w:lvl w:ilvl="3" w:tplc="7D84BFF4" w:tentative="1">
      <w:start w:val="1"/>
      <w:numFmt w:val="bullet"/>
      <w:lvlText w:val="»"/>
      <w:lvlJc w:val="left"/>
      <w:pPr>
        <w:tabs>
          <w:tab w:val="num" w:pos="2880"/>
        </w:tabs>
        <w:ind w:left="2880" w:hanging="360"/>
      </w:pPr>
      <w:rPr>
        <w:rFonts w:ascii="Arial" w:hAnsi="Arial" w:hint="default"/>
      </w:rPr>
    </w:lvl>
    <w:lvl w:ilvl="4" w:tplc="86781392" w:tentative="1">
      <w:start w:val="1"/>
      <w:numFmt w:val="bullet"/>
      <w:lvlText w:val="»"/>
      <w:lvlJc w:val="left"/>
      <w:pPr>
        <w:tabs>
          <w:tab w:val="num" w:pos="3600"/>
        </w:tabs>
        <w:ind w:left="3600" w:hanging="360"/>
      </w:pPr>
      <w:rPr>
        <w:rFonts w:ascii="Arial" w:hAnsi="Arial" w:hint="default"/>
      </w:rPr>
    </w:lvl>
    <w:lvl w:ilvl="5" w:tplc="2328F8C4" w:tentative="1">
      <w:start w:val="1"/>
      <w:numFmt w:val="bullet"/>
      <w:lvlText w:val="»"/>
      <w:lvlJc w:val="left"/>
      <w:pPr>
        <w:tabs>
          <w:tab w:val="num" w:pos="4320"/>
        </w:tabs>
        <w:ind w:left="4320" w:hanging="360"/>
      </w:pPr>
      <w:rPr>
        <w:rFonts w:ascii="Arial" w:hAnsi="Arial" w:hint="default"/>
      </w:rPr>
    </w:lvl>
    <w:lvl w:ilvl="6" w:tplc="07909D16" w:tentative="1">
      <w:start w:val="1"/>
      <w:numFmt w:val="bullet"/>
      <w:lvlText w:val="»"/>
      <w:lvlJc w:val="left"/>
      <w:pPr>
        <w:tabs>
          <w:tab w:val="num" w:pos="5040"/>
        </w:tabs>
        <w:ind w:left="5040" w:hanging="360"/>
      </w:pPr>
      <w:rPr>
        <w:rFonts w:ascii="Arial" w:hAnsi="Arial" w:hint="default"/>
      </w:rPr>
    </w:lvl>
    <w:lvl w:ilvl="7" w:tplc="D4182E14" w:tentative="1">
      <w:start w:val="1"/>
      <w:numFmt w:val="bullet"/>
      <w:lvlText w:val="»"/>
      <w:lvlJc w:val="left"/>
      <w:pPr>
        <w:tabs>
          <w:tab w:val="num" w:pos="5760"/>
        </w:tabs>
        <w:ind w:left="5760" w:hanging="360"/>
      </w:pPr>
      <w:rPr>
        <w:rFonts w:ascii="Arial" w:hAnsi="Arial" w:hint="default"/>
      </w:rPr>
    </w:lvl>
    <w:lvl w:ilvl="8" w:tplc="36E8D6B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1A93E"/>
    <w:multiLevelType w:val="hybridMultilevel"/>
    <w:tmpl w:val="FFFFFFFF"/>
    <w:lvl w:ilvl="0" w:tplc="EC702F44">
      <w:start w:val="1"/>
      <w:numFmt w:val="bullet"/>
      <w:lvlText w:val=""/>
      <w:lvlJc w:val="left"/>
      <w:pPr>
        <w:ind w:left="420" w:hanging="420"/>
      </w:pPr>
      <w:rPr>
        <w:rFonts w:ascii="Symbol" w:hAnsi="Symbol" w:hint="default"/>
      </w:rPr>
    </w:lvl>
    <w:lvl w:ilvl="1" w:tplc="BC628814">
      <w:start w:val="1"/>
      <w:numFmt w:val="bullet"/>
      <w:lvlText w:val="o"/>
      <w:lvlJc w:val="left"/>
      <w:pPr>
        <w:ind w:left="840" w:hanging="420"/>
      </w:pPr>
      <w:rPr>
        <w:rFonts w:ascii="Courier New" w:hAnsi="Courier New" w:hint="default"/>
      </w:rPr>
    </w:lvl>
    <w:lvl w:ilvl="2" w:tplc="D5F49020">
      <w:start w:val="1"/>
      <w:numFmt w:val="bullet"/>
      <w:lvlText w:val=""/>
      <w:lvlJc w:val="left"/>
      <w:pPr>
        <w:ind w:left="1260" w:hanging="420"/>
      </w:pPr>
      <w:rPr>
        <w:rFonts w:ascii="Wingdings" w:hAnsi="Wingdings" w:hint="default"/>
      </w:rPr>
    </w:lvl>
    <w:lvl w:ilvl="3" w:tplc="821A98C2">
      <w:start w:val="1"/>
      <w:numFmt w:val="bullet"/>
      <w:lvlText w:val=""/>
      <w:lvlJc w:val="left"/>
      <w:pPr>
        <w:ind w:left="1680" w:hanging="420"/>
      </w:pPr>
      <w:rPr>
        <w:rFonts w:ascii="Symbol" w:hAnsi="Symbol" w:hint="default"/>
      </w:rPr>
    </w:lvl>
    <w:lvl w:ilvl="4" w:tplc="DF882982">
      <w:start w:val="1"/>
      <w:numFmt w:val="bullet"/>
      <w:lvlText w:val="o"/>
      <w:lvlJc w:val="left"/>
      <w:pPr>
        <w:ind w:left="2100" w:hanging="420"/>
      </w:pPr>
      <w:rPr>
        <w:rFonts w:ascii="Courier New" w:hAnsi="Courier New" w:hint="default"/>
      </w:rPr>
    </w:lvl>
    <w:lvl w:ilvl="5" w:tplc="DB48F464">
      <w:start w:val="1"/>
      <w:numFmt w:val="bullet"/>
      <w:lvlText w:val=""/>
      <w:lvlJc w:val="left"/>
      <w:pPr>
        <w:ind w:left="2520" w:hanging="420"/>
      </w:pPr>
      <w:rPr>
        <w:rFonts w:ascii="Wingdings" w:hAnsi="Wingdings" w:hint="default"/>
      </w:rPr>
    </w:lvl>
    <w:lvl w:ilvl="6" w:tplc="5914ED54">
      <w:start w:val="1"/>
      <w:numFmt w:val="bullet"/>
      <w:lvlText w:val=""/>
      <w:lvlJc w:val="left"/>
      <w:pPr>
        <w:ind w:left="2940" w:hanging="420"/>
      </w:pPr>
      <w:rPr>
        <w:rFonts w:ascii="Symbol" w:hAnsi="Symbol" w:hint="default"/>
      </w:rPr>
    </w:lvl>
    <w:lvl w:ilvl="7" w:tplc="377E4002">
      <w:start w:val="1"/>
      <w:numFmt w:val="bullet"/>
      <w:lvlText w:val="o"/>
      <w:lvlJc w:val="left"/>
      <w:pPr>
        <w:ind w:left="3360" w:hanging="420"/>
      </w:pPr>
      <w:rPr>
        <w:rFonts w:ascii="Courier New" w:hAnsi="Courier New" w:hint="default"/>
      </w:rPr>
    </w:lvl>
    <w:lvl w:ilvl="8" w:tplc="FF982080">
      <w:start w:val="1"/>
      <w:numFmt w:val="bullet"/>
      <w:lvlText w:val=""/>
      <w:lvlJc w:val="left"/>
      <w:pPr>
        <w:ind w:left="3780" w:hanging="420"/>
      </w:pPr>
      <w:rPr>
        <w:rFonts w:ascii="Wingdings" w:hAnsi="Wingdings" w:hint="default"/>
      </w:rPr>
    </w:lvl>
  </w:abstractNum>
  <w:abstractNum w:abstractNumId="4" w15:restartNumberingAfterBreak="0">
    <w:nsid w:val="13CB09DC"/>
    <w:multiLevelType w:val="hybridMultilevel"/>
    <w:tmpl w:val="292E1F76"/>
    <w:lvl w:ilvl="0" w:tplc="BC768A14">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64531E1"/>
    <w:multiLevelType w:val="hybridMultilevel"/>
    <w:tmpl w:val="FFFFFFFF"/>
    <w:lvl w:ilvl="0" w:tplc="B24ECA74">
      <w:start w:val="1"/>
      <w:numFmt w:val="bullet"/>
      <w:lvlText w:val=""/>
      <w:lvlJc w:val="left"/>
      <w:pPr>
        <w:ind w:left="420" w:hanging="420"/>
      </w:pPr>
      <w:rPr>
        <w:rFonts w:ascii="Symbol" w:hAnsi="Symbol" w:hint="default"/>
      </w:rPr>
    </w:lvl>
    <w:lvl w:ilvl="1" w:tplc="54F46DBA">
      <w:start w:val="1"/>
      <w:numFmt w:val="bullet"/>
      <w:lvlText w:val="o"/>
      <w:lvlJc w:val="left"/>
      <w:pPr>
        <w:ind w:left="840" w:hanging="420"/>
      </w:pPr>
      <w:rPr>
        <w:rFonts w:ascii="Courier New" w:hAnsi="Courier New" w:hint="default"/>
      </w:rPr>
    </w:lvl>
    <w:lvl w:ilvl="2" w:tplc="D86A06E2">
      <w:start w:val="1"/>
      <w:numFmt w:val="bullet"/>
      <w:lvlText w:val=""/>
      <w:lvlJc w:val="left"/>
      <w:pPr>
        <w:ind w:left="1260" w:hanging="420"/>
      </w:pPr>
      <w:rPr>
        <w:rFonts w:ascii="Wingdings" w:hAnsi="Wingdings" w:hint="default"/>
      </w:rPr>
    </w:lvl>
    <w:lvl w:ilvl="3" w:tplc="8BCA3340">
      <w:start w:val="1"/>
      <w:numFmt w:val="bullet"/>
      <w:lvlText w:val=""/>
      <w:lvlJc w:val="left"/>
      <w:pPr>
        <w:ind w:left="1680" w:hanging="420"/>
      </w:pPr>
      <w:rPr>
        <w:rFonts w:ascii="Symbol" w:hAnsi="Symbol" w:hint="default"/>
      </w:rPr>
    </w:lvl>
    <w:lvl w:ilvl="4" w:tplc="88F83922">
      <w:start w:val="1"/>
      <w:numFmt w:val="bullet"/>
      <w:lvlText w:val="o"/>
      <w:lvlJc w:val="left"/>
      <w:pPr>
        <w:ind w:left="2100" w:hanging="420"/>
      </w:pPr>
      <w:rPr>
        <w:rFonts w:ascii="Courier New" w:hAnsi="Courier New" w:hint="default"/>
      </w:rPr>
    </w:lvl>
    <w:lvl w:ilvl="5" w:tplc="3C82DA9C">
      <w:start w:val="1"/>
      <w:numFmt w:val="bullet"/>
      <w:lvlText w:val=""/>
      <w:lvlJc w:val="left"/>
      <w:pPr>
        <w:ind w:left="2520" w:hanging="420"/>
      </w:pPr>
      <w:rPr>
        <w:rFonts w:ascii="Wingdings" w:hAnsi="Wingdings" w:hint="default"/>
      </w:rPr>
    </w:lvl>
    <w:lvl w:ilvl="6" w:tplc="41420ECC">
      <w:start w:val="1"/>
      <w:numFmt w:val="bullet"/>
      <w:lvlText w:val=""/>
      <w:lvlJc w:val="left"/>
      <w:pPr>
        <w:ind w:left="2940" w:hanging="420"/>
      </w:pPr>
      <w:rPr>
        <w:rFonts w:ascii="Symbol" w:hAnsi="Symbol" w:hint="default"/>
      </w:rPr>
    </w:lvl>
    <w:lvl w:ilvl="7" w:tplc="E51E4484">
      <w:start w:val="1"/>
      <w:numFmt w:val="bullet"/>
      <w:lvlText w:val="o"/>
      <w:lvlJc w:val="left"/>
      <w:pPr>
        <w:ind w:left="3360" w:hanging="420"/>
      </w:pPr>
      <w:rPr>
        <w:rFonts w:ascii="Courier New" w:hAnsi="Courier New" w:hint="default"/>
      </w:rPr>
    </w:lvl>
    <w:lvl w:ilvl="8" w:tplc="DEAE63C2">
      <w:start w:val="1"/>
      <w:numFmt w:val="bullet"/>
      <w:lvlText w:val=""/>
      <w:lvlJc w:val="left"/>
      <w:pPr>
        <w:ind w:left="3780" w:hanging="420"/>
      </w:pPr>
      <w:rPr>
        <w:rFonts w:ascii="Wingdings" w:hAnsi="Wingdings" w:hint="default"/>
      </w:rPr>
    </w:lvl>
  </w:abstractNum>
  <w:abstractNum w:abstractNumId="6" w15:restartNumberingAfterBreak="0">
    <w:nsid w:val="186D0B92"/>
    <w:multiLevelType w:val="hybridMultilevel"/>
    <w:tmpl w:val="FFFFFFFF"/>
    <w:lvl w:ilvl="0" w:tplc="59C8CA70">
      <w:start w:val="1"/>
      <w:numFmt w:val="bullet"/>
      <w:lvlText w:val=""/>
      <w:lvlJc w:val="left"/>
      <w:pPr>
        <w:ind w:left="420" w:hanging="420"/>
      </w:pPr>
      <w:rPr>
        <w:rFonts w:ascii="Symbol" w:hAnsi="Symbol" w:hint="default"/>
      </w:rPr>
    </w:lvl>
    <w:lvl w:ilvl="1" w:tplc="DD6639B2">
      <w:start w:val="1"/>
      <w:numFmt w:val="bullet"/>
      <w:lvlText w:val="o"/>
      <w:lvlJc w:val="left"/>
      <w:pPr>
        <w:ind w:left="840" w:hanging="420"/>
      </w:pPr>
      <w:rPr>
        <w:rFonts w:ascii="Courier New" w:hAnsi="Courier New" w:hint="default"/>
      </w:rPr>
    </w:lvl>
    <w:lvl w:ilvl="2" w:tplc="D5C6CF48">
      <w:start w:val="1"/>
      <w:numFmt w:val="bullet"/>
      <w:lvlText w:val=""/>
      <w:lvlJc w:val="left"/>
      <w:pPr>
        <w:ind w:left="1260" w:hanging="420"/>
      </w:pPr>
      <w:rPr>
        <w:rFonts w:ascii="Wingdings" w:hAnsi="Wingdings" w:hint="default"/>
      </w:rPr>
    </w:lvl>
    <w:lvl w:ilvl="3" w:tplc="91D89190">
      <w:start w:val="1"/>
      <w:numFmt w:val="bullet"/>
      <w:lvlText w:val=""/>
      <w:lvlJc w:val="left"/>
      <w:pPr>
        <w:ind w:left="1680" w:hanging="420"/>
      </w:pPr>
      <w:rPr>
        <w:rFonts w:ascii="Symbol" w:hAnsi="Symbol" w:hint="default"/>
      </w:rPr>
    </w:lvl>
    <w:lvl w:ilvl="4" w:tplc="AC328374">
      <w:start w:val="1"/>
      <w:numFmt w:val="bullet"/>
      <w:lvlText w:val="o"/>
      <w:lvlJc w:val="left"/>
      <w:pPr>
        <w:ind w:left="2100" w:hanging="420"/>
      </w:pPr>
      <w:rPr>
        <w:rFonts w:ascii="Courier New" w:hAnsi="Courier New" w:hint="default"/>
      </w:rPr>
    </w:lvl>
    <w:lvl w:ilvl="5" w:tplc="88C69C8C">
      <w:start w:val="1"/>
      <w:numFmt w:val="bullet"/>
      <w:lvlText w:val=""/>
      <w:lvlJc w:val="left"/>
      <w:pPr>
        <w:ind w:left="2520" w:hanging="420"/>
      </w:pPr>
      <w:rPr>
        <w:rFonts w:ascii="Wingdings" w:hAnsi="Wingdings" w:hint="default"/>
      </w:rPr>
    </w:lvl>
    <w:lvl w:ilvl="6" w:tplc="1E308B86">
      <w:start w:val="1"/>
      <w:numFmt w:val="bullet"/>
      <w:lvlText w:val=""/>
      <w:lvlJc w:val="left"/>
      <w:pPr>
        <w:ind w:left="2940" w:hanging="420"/>
      </w:pPr>
      <w:rPr>
        <w:rFonts w:ascii="Symbol" w:hAnsi="Symbol" w:hint="default"/>
      </w:rPr>
    </w:lvl>
    <w:lvl w:ilvl="7" w:tplc="FA60F8BA">
      <w:start w:val="1"/>
      <w:numFmt w:val="bullet"/>
      <w:lvlText w:val="o"/>
      <w:lvlJc w:val="left"/>
      <w:pPr>
        <w:ind w:left="3360" w:hanging="420"/>
      </w:pPr>
      <w:rPr>
        <w:rFonts w:ascii="Courier New" w:hAnsi="Courier New" w:hint="default"/>
      </w:rPr>
    </w:lvl>
    <w:lvl w:ilvl="8" w:tplc="8C46E7D8">
      <w:start w:val="1"/>
      <w:numFmt w:val="bullet"/>
      <w:lvlText w:val=""/>
      <w:lvlJc w:val="left"/>
      <w:pPr>
        <w:ind w:left="3780" w:hanging="420"/>
      </w:pPr>
      <w:rPr>
        <w:rFonts w:ascii="Wingdings" w:hAnsi="Wingdings" w:hint="default"/>
      </w:rPr>
    </w:lvl>
  </w:abstractNum>
  <w:abstractNum w:abstractNumId="7" w15:restartNumberingAfterBreak="0">
    <w:nsid w:val="1BF25046"/>
    <w:multiLevelType w:val="hybridMultilevel"/>
    <w:tmpl w:val="B6F8E018"/>
    <w:lvl w:ilvl="0" w:tplc="55066374">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05A4D9E"/>
    <w:multiLevelType w:val="hybridMultilevel"/>
    <w:tmpl w:val="8C0E8EEE"/>
    <w:lvl w:ilvl="0" w:tplc="BC768A14">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17E8606"/>
    <w:multiLevelType w:val="hybridMultilevel"/>
    <w:tmpl w:val="FFFFFFFF"/>
    <w:lvl w:ilvl="0" w:tplc="B890FC86">
      <w:start w:val="50"/>
      <w:numFmt w:val="lowerRoman"/>
      <w:lvlText w:val="l"/>
      <w:lvlJc w:val="right"/>
      <w:pPr>
        <w:ind w:left="420" w:hanging="420"/>
      </w:pPr>
    </w:lvl>
    <w:lvl w:ilvl="1" w:tplc="510A47C2">
      <w:start w:val="1"/>
      <w:numFmt w:val="lowerLetter"/>
      <w:lvlText w:val="%2."/>
      <w:lvlJc w:val="left"/>
      <w:pPr>
        <w:ind w:left="840" w:hanging="420"/>
      </w:pPr>
    </w:lvl>
    <w:lvl w:ilvl="2" w:tplc="3E18AE28">
      <w:start w:val="1"/>
      <w:numFmt w:val="lowerRoman"/>
      <w:lvlText w:val="%3."/>
      <w:lvlJc w:val="right"/>
      <w:pPr>
        <w:ind w:left="1260" w:hanging="420"/>
      </w:pPr>
    </w:lvl>
    <w:lvl w:ilvl="3" w:tplc="D316897E">
      <w:start w:val="1"/>
      <w:numFmt w:val="decimal"/>
      <w:lvlText w:val="%4."/>
      <w:lvlJc w:val="left"/>
      <w:pPr>
        <w:ind w:left="1680" w:hanging="420"/>
      </w:pPr>
    </w:lvl>
    <w:lvl w:ilvl="4" w:tplc="3DAEB5BC">
      <w:start w:val="1"/>
      <w:numFmt w:val="lowerLetter"/>
      <w:lvlText w:val="%5."/>
      <w:lvlJc w:val="left"/>
      <w:pPr>
        <w:ind w:left="2100" w:hanging="420"/>
      </w:pPr>
    </w:lvl>
    <w:lvl w:ilvl="5" w:tplc="8FCE5B24">
      <w:start w:val="1"/>
      <w:numFmt w:val="lowerRoman"/>
      <w:lvlText w:val="%6."/>
      <w:lvlJc w:val="right"/>
      <w:pPr>
        <w:ind w:left="2520" w:hanging="420"/>
      </w:pPr>
    </w:lvl>
    <w:lvl w:ilvl="6" w:tplc="E0443D68">
      <w:start w:val="1"/>
      <w:numFmt w:val="decimal"/>
      <w:lvlText w:val="%7."/>
      <w:lvlJc w:val="left"/>
      <w:pPr>
        <w:ind w:left="2940" w:hanging="420"/>
      </w:pPr>
    </w:lvl>
    <w:lvl w:ilvl="7" w:tplc="1B92F240">
      <w:start w:val="1"/>
      <w:numFmt w:val="lowerLetter"/>
      <w:lvlText w:val="%8."/>
      <w:lvlJc w:val="left"/>
      <w:pPr>
        <w:ind w:left="3360" w:hanging="420"/>
      </w:pPr>
    </w:lvl>
    <w:lvl w:ilvl="8" w:tplc="277ADD08">
      <w:start w:val="1"/>
      <w:numFmt w:val="lowerRoman"/>
      <w:lvlText w:val="%9."/>
      <w:lvlJc w:val="right"/>
      <w:pPr>
        <w:ind w:left="3780" w:hanging="420"/>
      </w:pPr>
    </w:lvl>
  </w:abstractNum>
  <w:abstractNum w:abstractNumId="10" w15:restartNumberingAfterBreak="0">
    <w:nsid w:val="21A6C700"/>
    <w:multiLevelType w:val="hybridMultilevel"/>
    <w:tmpl w:val="FFFFFFFF"/>
    <w:lvl w:ilvl="0" w:tplc="0BB6A9F8">
      <w:start w:val="1"/>
      <w:numFmt w:val="bullet"/>
      <w:lvlText w:val=""/>
      <w:lvlJc w:val="left"/>
      <w:pPr>
        <w:ind w:left="420" w:hanging="420"/>
      </w:pPr>
      <w:rPr>
        <w:rFonts w:ascii="Symbol" w:hAnsi="Symbol" w:hint="default"/>
      </w:rPr>
    </w:lvl>
    <w:lvl w:ilvl="1" w:tplc="0EFE63CC">
      <w:start w:val="1"/>
      <w:numFmt w:val="bullet"/>
      <w:lvlText w:val="o"/>
      <w:lvlJc w:val="left"/>
      <w:pPr>
        <w:ind w:left="840" w:hanging="420"/>
      </w:pPr>
      <w:rPr>
        <w:rFonts w:ascii="Courier New" w:hAnsi="Courier New" w:hint="default"/>
      </w:rPr>
    </w:lvl>
    <w:lvl w:ilvl="2" w:tplc="FE0A8248">
      <w:start w:val="1"/>
      <w:numFmt w:val="bullet"/>
      <w:lvlText w:val=""/>
      <w:lvlJc w:val="left"/>
      <w:pPr>
        <w:ind w:left="1260" w:hanging="420"/>
      </w:pPr>
      <w:rPr>
        <w:rFonts w:ascii="Wingdings" w:hAnsi="Wingdings" w:hint="default"/>
      </w:rPr>
    </w:lvl>
    <w:lvl w:ilvl="3" w:tplc="877E5F0C">
      <w:start w:val="1"/>
      <w:numFmt w:val="bullet"/>
      <w:lvlText w:val=""/>
      <w:lvlJc w:val="left"/>
      <w:pPr>
        <w:ind w:left="1680" w:hanging="420"/>
      </w:pPr>
      <w:rPr>
        <w:rFonts w:ascii="Symbol" w:hAnsi="Symbol" w:hint="default"/>
      </w:rPr>
    </w:lvl>
    <w:lvl w:ilvl="4" w:tplc="B1268C4A">
      <w:start w:val="1"/>
      <w:numFmt w:val="bullet"/>
      <w:lvlText w:val="o"/>
      <w:lvlJc w:val="left"/>
      <w:pPr>
        <w:ind w:left="2100" w:hanging="420"/>
      </w:pPr>
      <w:rPr>
        <w:rFonts w:ascii="Courier New" w:hAnsi="Courier New" w:hint="default"/>
      </w:rPr>
    </w:lvl>
    <w:lvl w:ilvl="5" w:tplc="7FC41A58">
      <w:start w:val="1"/>
      <w:numFmt w:val="bullet"/>
      <w:lvlText w:val=""/>
      <w:lvlJc w:val="left"/>
      <w:pPr>
        <w:ind w:left="2520" w:hanging="420"/>
      </w:pPr>
      <w:rPr>
        <w:rFonts w:ascii="Wingdings" w:hAnsi="Wingdings" w:hint="default"/>
      </w:rPr>
    </w:lvl>
    <w:lvl w:ilvl="6" w:tplc="28BAE356">
      <w:start w:val="1"/>
      <w:numFmt w:val="bullet"/>
      <w:lvlText w:val=""/>
      <w:lvlJc w:val="left"/>
      <w:pPr>
        <w:ind w:left="2940" w:hanging="420"/>
      </w:pPr>
      <w:rPr>
        <w:rFonts w:ascii="Symbol" w:hAnsi="Symbol" w:hint="default"/>
      </w:rPr>
    </w:lvl>
    <w:lvl w:ilvl="7" w:tplc="0CA0B1F4">
      <w:start w:val="1"/>
      <w:numFmt w:val="bullet"/>
      <w:lvlText w:val="o"/>
      <w:lvlJc w:val="left"/>
      <w:pPr>
        <w:ind w:left="3360" w:hanging="420"/>
      </w:pPr>
      <w:rPr>
        <w:rFonts w:ascii="Courier New" w:hAnsi="Courier New" w:hint="default"/>
      </w:rPr>
    </w:lvl>
    <w:lvl w:ilvl="8" w:tplc="6A802642">
      <w:start w:val="1"/>
      <w:numFmt w:val="bullet"/>
      <w:lvlText w:val=""/>
      <w:lvlJc w:val="left"/>
      <w:pPr>
        <w:ind w:left="3780" w:hanging="420"/>
      </w:pPr>
      <w:rPr>
        <w:rFonts w:ascii="Wingdings" w:hAnsi="Wingdings" w:hint="default"/>
      </w:rPr>
    </w:lvl>
  </w:abstractNum>
  <w:abstractNum w:abstractNumId="11" w15:restartNumberingAfterBreak="0">
    <w:nsid w:val="22320978"/>
    <w:multiLevelType w:val="hybridMultilevel"/>
    <w:tmpl w:val="FFFFFFFF"/>
    <w:lvl w:ilvl="0" w:tplc="78AE0DA8">
      <w:start w:val="50"/>
      <w:numFmt w:val="lowerRoman"/>
      <w:lvlText w:val="l"/>
      <w:lvlJc w:val="right"/>
      <w:pPr>
        <w:ind w:left="420" w:hanging="420"/>
      </w:pPr>
    </w:lvl>
    <w:lvl w:ilvl="1" w:tplc="64F478BC">
      <w:start w:val="1"/>
      <w:numFmt w:val="lowerLetter"/>
      <w:lvlText w:val="%2."/>
      <w:lvlJc w:val="left"/>
      <w:pPr>
        <w:ind w:left="840" w:hanging="420"/>
      </w:pPr>
    </w:lvl>
    <w:lvl w:ilvl="2" w:tplc="5066DA38">
      <w:start w:val="1"/>
      <w:numFmt w:val="lowerRoman"/>
      <w:lvlText w:val="%3."/>
      <w:lvlJc w:val="right"/>
      <w:pPr>
        <w:ind w:left="1260" w:hanging="420"/>
      </w:pPr>
    </w:lvl>
    <w:lvl w:ilvl="3" w:tplc="42CC15A2">
      <w:start w:val="1"/>
      <w:numFmt w:val="decimal"/>
      <w:lvlText w:val="%4."/>
      <w:lvlJc w:val="left"/>
      <w:pPr>
        <w:ind w:left="1680" w:hanging="420"/>
      </w:pPr>
    </w:lvl>
    <w:lvl w:ilvl="4" w:tplc="582882FA">
      <w:start w:val="1"/>
      <w:numFmt w:val="lowerLetter"/>
      <w:lvlText w:val="%5."/>
      <w:lvlJc w:val="left"/>
      <w:pPr>
        <w:ind w:left="2100" w:hanging="420"/>
      </w:pPr>
    </w:lvl>
    <w:lvl w:ilvl="5" w:tplc="17488758">
      <w:start w:val="1"/>
      <w:numFmt w:val="lowerRoman"/>
      <w:lvlText w:val="%6."/>
      <w:lvlJc w:val="right"/>
      <w:pPr>
        <w:ind w:left="2520" w:hanging="420"/>
      </w:pPr>
    </w:lvl>
    <w:lvl w:ilvl="6" w:tplc="C44E8994">
      <w:start w:val="1"/>
      <w:numFmt w:val="decimal"/>
      <w:lvlText w:val="%7."/>
      <w:lvlJc w:val="left"/>
      <w:pPr>
        <w:ind w:left="2940" w:hanging="420"/>
      </w:pPr>
    </w:lvl>
    <w:lvl w:ilvl="7" w:tplc="9AAC51CE">
      <w:start w:val="1"/>
      <w:numFmt w:val="lowerLetter"/>
      <w:lvlText w:val="%8."/>
      <w:lvlJc w:val="left"/>
      <w:pPr>
        <w:ind w:left="3360" w:hanging="420"/>
      </w:pPr>
    </w:lvl>
    <w:lvl w:ilvl="8" w:tplc="B6429B72">
      <w:start w:val="1"/>
      <w:numFmt w:val="lowerRoman"/>
      <w:lvlText w:val="%9."/>
      <w:lvlJc w:val="right"/>
      <w:pPr>
        <w:ind w:left="3780" w:hanging="420"/>
      </w:pPr>
    </w:lvl>
  </w:abstractNum>
  <w:abstractNum w:abstractNumId="12" w15:restartNumberingAfterBreak="0">
    <w:nsid w:val="25206C18"/>
    <w:multiLevelType w:val="hybridMultilevel"/>
    <w:tmpl w:val="FFFFFFFF"/>
    <w:lvl w:ilvl="0" w:tplc="71AC2DC6">
      <w:start w:val="1"/>
      <w:numFmt w:val="lowerRoman"/>
      <w:lvlText w:val="l"/>
      <w:lvlJc w:val="right"/>
      <w:pPr>
        <w:ind w:left="420" w:hanging="420"/>
      </w:pPr>
    </w:lvl>
    <w:lvl w:ilvl="1" w:tplc="7506069C">
      <w:start w:val="1"/>
      <w:numFmt w:val="bullet"/>
      <w:lvlText w:val="Ø"/>
      <w:lvlJc w:val="left"/>
      <w:pPr>
        <w:ind w:left="840" w:hanging="420"/>
      </w:pPr>
      <w:rPr>
        <w:rFonts w:ascii="Symbol" w:hAnsi="Symbol" w:hint="default"/>
      </w:rPr>
    </w:lvl>
    <w:lvl w:ilvl="2" w:tplc="D298987C">
      <w:start w:val="1"/>
      <w:numFmt w:val="lowerRoman"/>
      <w:lvlText w:val="%3."/>
      <w:lvlJc w:val="right"/>
      <w:pPr>
        <w:ind w:left="1260" w:hanging="420"/>
      </w:pPr>
    </w:lvl>
    <w:lvl w:ilvl="3" w:tplc="6324BC98">
      <w:start w:val="1"/>
      <w:numFmt w:val="decimal"/>
      <w:lvlText w:val="%4."/>
      <w:lvlJc w:val="left"/>
      <w:pPr>
        <w:ind w:left="1680" w:hanging="420"/>
      </w:pPr>
    </w:lvl>
    <w:lvl w:ilvl="4" w:tplc="BACC9DD6">
      <w:start w:val="1"/>
      <w:numFmt w:val="lowerLetter"/>
      <w:lvlText w:val="%5."/>
      <w:lvlJc w:val="left"/>
      <w:pPr>
        <w:ind w:left="2100" w:hanging="420"/>
      </w:pPr>
    </w:lvl>
    <w:lvl w:ilvl="5" w:tplc="94B4364C">
      <w:start w:val="1"/>
      <w:numFmt w:val="lowerRoman"/>
      <w:lvlText w:val="%6."/>
      <w:lvlJc w:val="right"/>
      <w:pPr>
        <w:ind w:left="2520" w:hanging="420"/>
      </w:pPr>
    </w:lvl>
    <w:lvl w:ilvl="6" w:tplc="70749CA8">
      <w:start w:val="1"/>
      <w:numFmt w:val="decimal"/>
      <w:lvlText w:val="%7."/>
      <w:lvlJc w:val="left"/>
      <w:pPr>
        <w:ind w:left="2940" w:hanging="420"/>
      </w:pPr>
    </w:lvl>
    <w:lvl w:ilvl="7" w:tplc="6A081FD6">
      <w:start w:val="1"/>
      <w:numFmt w:val="lowerLetter"/>
      <w:lvlText w:val="%8."/>
      <w:lvlJc w:val="left"/>
      <w:pPr>
        <w:ind w:left="3360" w:hanging="420"/>
      </w:pPr>
    </w:lvl>
    <w:lvl w:ilvl="8" w:tplc="B866D652">
      <w:start w:val="1"/>
      <w:numFmt w:val="lowerRoman"/>
      <w:lvlText w:val="%9."/>
      <w:lvlJc w:val="right"/>
      <w:pPr>
        <w:ind w:left="3780" w:hanging="420"/>
      </w:pPr>
    </w:lvl>
  </w:abstractNum>
  <w:abstractNum w:abstractNumId="13" w15:restartNumberingAfterBreak="0">
    <w:nsid w:val="26A4B1E4"/>
    <w:multiLevelType w:val="hybridMultilevel"/>
    <w:tmpl w:val="FFFFFFFF"/>
    <w:lvl w:ilvl="0" w:tplc="975079F2">
      <w:start w:val="1"/>
      <w:numFmt w:val="bullet"/>
      <w:lvlText w:val=""/>
      <w:lvlJc w:val="left"/>
      <w:pPr>
        <w:ind w:left="420" w:hanging="420"/>
      </w:pPr>
      <w:rPr>
        <w:rFonts w:ascii="Symbol" w:hAnsi="Symbol" w:hint="default"/>
      </w:rPr>
    </w:lvl>
    <w:lvl w:ilvl="1" w:tplc="974814D8">
      <w:start w:val="1"/>
      <w:numFmt w:val="bullet"/>
      <w:lvlText w:val="o"/>
      <w:lvlJc w:val="left"/>
      <w:pPr>
        <w:ind w:left="840" w:hanging="420"/>
      </w:pPr>
      <w:rPr>
        <w:rFonts w:ascii="Courier New" w:hAnsi="Courier New" w:hint="default"/>
      </w:rPr>
    </w:lvl>
    <w:lvl w:ilvl="2" w:tplc="01CEBE8E">
      <w:start w:val="1"/>
      <w:numFmt w:val="bullet"/>
      <w:lvlText w:val=""/>
      <w:lvlJc w:val="left"/>
      <w:pPr>
        <w:ind w:left="1260" w:hanging="420"/>
      </w:pPr>
      <w:rPr>
        <w:rFonts w:ascii="Wingdings" w:hAnsi="Wingdings" w:hint="default"/>
      </w:rPr>
    </w:lvl>
    <w:lvl w:ilvl="3" w:tplc="C3D0BBC8">
      <w:start w:val="1"/>
      <w:numFmt w:val="bullet"/>
      <w:lvlText w:val=""/>
      <w:lvlJc w:val="left"/>
      <w:pPr>
        <w:ind w:left="1680" w:hanging="420"/>
      </w:pPr>
      <w:rPr>
        <w:rFonts w:ascii="Symbol" w:hAnsi="Symbol" w:hint="default"/>
      </w:rPr>
    </w:lvl>
    <w:lvl w:ilvl="4" w:tplc="7CC4F564">
      <w:start w:val="1"/>
      <w:numFmt w:val="bullet"/>
      <w:lvlText w:val="o"/>
      <w:lvlJc w:val="left"/>
      <w:pPr>
        <w:ind w:left="2100" w:hanging="420"/>
      </w:pPr>
      <w:rPr>
        <w:rFonts w:ascii="Courier New" w:hAnsi="Courier New" w:hint="default"/>
      </w:rPr>
    </w:lvl>
    <w:lvl w:ilvl="5" w:tplc="A7D29B22">
      <w:start w:val="1"/>
      <w:numFmt w:val="bullet"/>
      <w:lvlText w:val=""/>
      <w:lvlJc w:val="left"/>
      <w:pPr>
        <w:ind w:left="2520" w:hanging="420"/>
      </w:pPr>
      <w:rPr>
        <w:rFonts w:ascii="Wingdings" w:hAnsi="Wingdings" w:hint="default"/>
      </w:rPr>
    </w:lvl>
    <w:lvl w:ilvl="6" w:tplc="CDD4FC34">
      <w:start w:val="1"/>
      <w:numFmt w:val="bullet"/>
      <w:lvlText w:val=""/>
      <w:lvlJc w:val="left"/>
      <w:pPr>
        <w:ind w:left="2940" w:hanging="420"/>
      </w:pPr>
      <w:rPr>
        <w:rFonts w:ascii="Symbol" w:hAnsi="Symbol" w:hint="default"/>
      </w:rPr>
    </w:lvl>
    <w:lvl w:ilvl="7" w:tplc="F1C0FAAC">
      <w:start w:val="1"/>
      <w:numFmt w:val="bullet"/>
      <w:lvlText w:val="o"/>
      <w:lvlJc w:val="left"/>
      <w:pPr>
        <w:ind w:left="3360" w:hanging="420"/>
      </w:pPr>
      <w:rPr>
        <w:rFonts w:ascii="Courier New" w:hAnsi="Courier New" w:hint="default"/>
      </w:rPr>
    </w:lvl>
    <w:lvl w:ilvl="8" w:tplc="560C69E4">
      <w:start w:val="1"/>
      <w:numFmt w:val="bullet"/>
      <w:lvlText w:val=""/>
      <w:lvlJc w:val="left"/>
      <w:pPr>
        <w:ind w:left="3780" w:hanging="420"/>
      </w:pPr>
      <w:rPr>
        <w:rFonts w:ascii="Wingdings" w:hAnsi="Wingdings" w:hint="default"/>
      </w:rPr>
    </w:lvl>
  </w:abstractNum>
  <w:abstractNum w:abstractNumId="14" w15:restartNumberingAfterBreak="0">
    <w:nsid w:val="297DD0E6"/>
    <w:multiLevelType w:val="hybridMultilevel"/>
    <w:tmpl w:val="FFFFFFFF"/>
    <w:lvl w:ilvl="0" w:tplc="D1E4C646">
      <w:start w:val="1"/>
      <w:numFmt w:val="bullet"/>
      <w:lvlText w:val=""/>
      <w:lvlJc w:val="left"/>
      <w:pPr>
        <w:ind w:left="420" w:hanging="420"/>
      </w:pPr>
      <w:rPr>
        <w:rFonts w:ascii="Symbol" w:hAnsi="Symbol" w:hint="default"/>
      </w:rPr>
    </w:lvl>
    <w:lvl w:ilvl="1" w:tplc="E0E43A30">
      <w:start w:val="1"/>
      <w:numFmt w:val="bullet"/>
      <w:lvlText w:val="o"/>
      <w:lvlJc w:val="left"/>
      <w:pPr>
        <w:ind w:left="840" w:hanging="420"/>
      </w:pPr>
      <w:rPr>
        <w:rFonts w:ascii="Courier New" w:hAnsi="Courier New" w:hint="default"/>
      </w:rPr>
    </w:lvl>
    <w:lvl w:ilvl="2" w:tplc="B7E8E1AA">
      <w:start w:val="1"/>
      <w:numFmt w:val="bullet"/>
      <w:lvlText w:val=""/>
      <w:lvlJc w:val="left"/>
      <w:pPr>
        <w:ind w:left="1260" w:hanging="420"/>
      </w:pPr>
      <w:rPr>
        <w:rFonts w:ascii="Wingdings" w:hAnsi="Wingdings" w:hint="default"/>
      </w:rPr>
    </w:lvl>
    <w:lvl w:ilvl="3" w:tplc="BDE48632">
      <w:start w:val="1"/>
      <w:numFmt w:val="bullet"/>
      <w:lvlText w:val=""/>
      <w:lvlJc w:val="left"/>
      <w:pPr>
        <w:ind w:left="1680" w:hanging="420"/>
      </w:pPr>
      <w:rPr>
        <w:rFonts w:ascii="Symbol" w:hAnsi="Symbol" w:hint="default"/>
      </w:rPr>
    </w:lvl>
    <w:lvl w:ilvl="4" w:tplc="B260866C">
      <w:start w:val="1"/>
      <w:numFmt w:val="bullet"/>
      <w:lvlText w:val="o"/>
      <w:lvlJc w:val="left"/>
      <w:pPr>
        <w:ind w:left="2100" w:hanging="420"/>
      </w:pPr>
      <w:rPr>
        <w:rFonts w:ascii="Courier New" w:hAnsi="Courier New" w:hint="default"/>
      </w:rPr>
    </w:lvl>
    <w:lvl w:ilvl="5" w:tplc="68D89018">
      <w:start w:val="1"/>
      <w:numFmt w:val="bullet"/>
      <w:lvlText w:val=""/>
      <w:lvlJc w:val="left"/>
      <w:pPr>
        <w:ind w:left="2520" w:hanging="420"/>
      </w:pPr>
      <w:rPr>
        <w:rFonts w:ascii="Wingdings" w:hAnsi="Wingdings" w:hint="default"/>
      </w:rPr>
    </w:lvl>
    <w:lvl w:ilvl="6" w:tplc="967EF45A">
      <w:start w:val="1"/>
      <w:numFmt w:val="bullet"/>
      <w:lvlText w:val=""/>
      <w:lvlJc w:val="left"/>
      <w:pPr>
        <w:ind w:left="2940" w:hanging="420"/>
      </w:pPr>
      <w:rPr>
        <w:rFonts w:ascii="Symbol" w:hAnsi="Symbol" w:hint="default"/>
      </w:rPr>
    </w:lvl>
    <w:lvl w:ilvl="7" w:tplc="CEF2BF24">
      <w:start w:val="1"/>
      <w:numFmt w:val="bullet"/>
      <w:lvlText w:val="o"/>
      <w:lvlJc w:val="left"/>
      <w:pPr>
        <w:ind w:left="3360" w:hanging="420"/>
      </w:pPr>
      <w:rPr>
        <w:rFonts w:ascii="Courier New" w:hAnsi="Courier New" w:hint="default"/>
      </w:rPr>
    </w:lvl>
    <w:lvl w:ilvl="8" w:tplc="7D44053E">
      <w:start w:val="1"/>
      <w:numFmt w:val="bullet"/>
      <w:lvlText w:val=""/>
      <w:lvlJc w:val="left"/>
      <w:pPr>
        <w:ind w:left="3780" w:hanging="420"/>
      </w:pPr>
      <w:rPr>
        <w:rFonts w:ascii="Wingdings" w:hAnsi="Wingdings" w:hint="default"/>
      </w:rPr>
    </w:lvl>
  </w:abstractNum>
  <w:abstractNum w:abstractNumId="15" w15:restartNumberingAfterBreak="0">
    <w:nsid w:val="2AD731A1"/>
    <w:multiLevelType w:val="hybridMultilevel"/>
    <w:tmpl w:val="623AB1B0"/>
    <w:lvl w:ilvl="0" w:tplc="4B383686">
      <w:start w:val="1"/>
      <w:numFmt w:val="bullet"/>
      <w:lvlText w:val="»"/>
      <w:lvlJc w:val="left"/>
      <w:pPr>
        <w:tabs>
          <w:tab w:val="num" w:pos="720"/>
        </w:tabs>
        <w:ind w:left="720" w:hanging="360"/>
      </w:pPr>
      <w:rPr>
        <w:rFonts w:ascii="Arial" w:hAnsi="Arial" w:hint="default"/>
      </w:rPr>
    </w:lvl>
    <w:lvl w:ilvl="1" w:tplc="2BA253A0" w:tentative="1">
      <w:start w:val="1"/>
      <w:numFmt w:val="bullet"/>
      <w:lvlText w:val="»"/>
      <w:lvlJc w:val="left"/>
      <w:pPr>
        <w:tabs>
          <w:tab w:val="num" w:pos="1440"/>
        </w:tabs>
        <w:ind w:left="1440" w:hanging="360"/>
      </w:pPr>
      <w:rPr>
        <w:rFonts w:ascii="Arial" w:hAnsi="Arial" w:hint="default"/>
      </w:rPr>
    </w:lvl>
    <w:lvl w:ilvl="2" w:tplc="B88AFDE8">
      <w:start w:val="1"/>
      <w:numFmt w:val="bullet"/>
      <w:lvlText w:val="»"/>
      <w:lvlJc w:val="left"/>
      <w:pPr>
        <w:tabs>
          <w:tab w:val="num" w:pos="2160"/>
        </w:tabs>
        <w:ind w:left="2160" w:hanging="360"/>
      </w:pPr>
      <w:rPr>
        <w:rFonts w:ascii="Arial" w:hAnsi="Arial" w:hint="default"/>
      </w:rPr>
    </w:lvl>
    <w:lvl w:ilvl="3" w:tplc="3AAC395C" w:tentative="1">
      <w:start w:val="1"/>
      <w:numFmt w:val="bullet"/>
      <w:lvlText w:val="»"/>
      <w:lvlJc w:val="left"/>
      <w:pPr>
        <w:tabs>
          <w:tab w:val="num" w:pos="2880"/>
        </w:tabs>
        <w:ind w:left="2880" w:hanging="360"/>
      </w:pPr>
      <w:rPr>
        <w:rFonts w:ascii="Arial" w:hAnsi="Arial" w:hint="default"/>
      </w:rPr>
    </w:lvl>
    <w:lvl w:ilvl="4" w:tplc="F620D79A" w:tentative="1">
      <w:start w:val="1"/>
      <w:numFmt w:val="bullet"/>
      <w:lvlText w:val="»"/>
      <w:lvlJc w:val="left"/>
      <w:pPr>
        <w:tabs>
          <w:tab w:val="num" w:pos="3600"/>
        </w:tabs>
        <w:ind w:left="3600" w:hanging="360"/>
      </w:pPr>
      <w:rPr>
        <w:rFonts w:ascii="Arial" w:hAnsi="Arial" w:hint="default"/>
      </w:rPr>
    </w:lvl>
    <w:lvl w:ilvl="5" w:tplc="E070B82E" w:tentative="1">
      <w:start w:val="1"/>
      <w:numFmt w:val="bullet"/>
      <w:lvlText w:val="»"/>
      <w:lvlJc w:val="left"/>
      <w:pPr>
        <w:tabs>
          <w:tab w:val="num" w:pos="4320"/>
        </w:tabs>
        <w:ind w:left="4320" w:hanging="360"/>
      </w:pPr>
      <w:rPr>
        <w:rFonts w:ascii="Arial" w:hAnsi="Arial" w:hint="default"/>
      </w:rPr>
    </w:lvl>
    <w:lvl w:ilvl="6" w:tplc="2AFC62DA" w:tentative="1">
      <w:start w:val="1"/>
      <w:numFmt w:val="bullet"/>
      <w:lvlText w:val="»"/>
      <w:lvlJc w:val="left"/>
      <w:pPr>
        <w:tabs>
          <w:tab w:val="num" w:pos="5040"/>
        </w:tabs>
        <w:ind w:left="5040" w:hanging="360"/>
      </w:pPr>
      <w:rPr>
        <w:rFonts w:ascii="Arial" w:hAnsi="Arial" w:hint="default"/>
      </w:rPr>
    </w:lvl>
    <w:lvl w:ilvl="7" w:tplc="E0E8C65C" w:tentative="1">
      <w:start w:val="1"/>
      <w:numFmt w:val="bullet"/>
      <w:lvlText w:val="»"/>
      <w:lvlJc w:val="left"/>
      <w:pPr>
        <w:tabs>
          <w:tab w:val="num" w:pos="5760"/>
        </w:tabs>
        <w:ind w:left="5760" w:hanging="360"/>
      </w:pPr>
      <w:rPr>
        <w:rFonts w:ascii="Arial" w:hAnsi="Arial" w:hint="default"/>
      </w:rPr>
    </w:lvl>
    <w:lvl w:ilvl="8" w:tplc="44E2F1B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FAC1AC8"/>
    <w:multiLevelType w:val="hybridMultilevel"/>
    <w:tmpl w:val="FFFFFFFF"/>
    <w:lvl w:ilvl="0" w:tplc="FBFEC3C0">
      <w:start w:val="1"/>
      <w:numFmt w:val="bullet"/>
      <w:lvlText w:val=""/>
      <w:lvlJc w:val="left"/>
      <w:pPr>
        <w:ind w:left="420" w:hanging="420"/>
      </w:pPr>
      <w:rPr>
        <w:rFonts w:ascii="Symbol" w:hAnsi="Symbol" w:hint="default"/>
      </w:rPr>
    </w:lvl>
    <w:lvl w:ilvl="1" w:tplc="3AD200C6">
      <w:start w:val="1"/>
      <w:numFmt w:val="bullet"/>
      <w:lvlText w:val="o"/>
      <w:lvlJc w:val="left"/>
      <w:pPr>
        <w:ind w:left="840" w:hanging="420"/>
      </w:pPr>
      <w:rPr>
        <w:rFonts w:ascii="Courier New" w:hAnsi="Courier New" w:hint="default"/>
      </w:rPr>
    </w:lvl>
    <w:lvl w:ilvl="2" w:tplc="24AEAEB6">
      <w:start w:val="1"/>
      <w:numFmt w:val="bullet"/>
      <w:lvlText w:val=""/>
      <w:lvlJc w:val="left"/>
      <w:pPr>
        <w:ind w:left="1260" w:hanging="420"/>
      </w:pPr>
      <w:rPr>
        <w:rFonts w:ascii="Wingdings" w:hAnsi="Wingdings" w:hint="default"/>
      </w:rPr>
    </w:lvl>
    <w:lvl w:ilvl="3" w:tplc="17268648">
      <w:start w:val="1"/>
      <w:numFmt w:val="bullet"/>
      <w:lvlText w:val=""/>
      <w:lvlJc w:val="left"/>
      <w:pPr>
        <w:ind w:left="1680" w:hanging="420"/>
      </w:pPr>
      <w:rPr>
        <w:rFonts w:ascii="Symbol" w:hAnsi="Symbol" w:hint="default"/>
      </w:rPr>
    </w:lvl>
    <w:lvl w:ilvl="4" w:tplc="FA96DBBE">
      <w:start w:val="1"/>
      <w:numFmt w:val="bullet"/>
      <w:lvlText w:val="o"/>
      <w:lvlJc w:val="left"/>
      <w:pPr>
        <w:ind w:left="2100" w:hanging="420"/>
      </w:pPr>
      <w:rPr>
        <w:rFonts w:ascii="Courier New" w:hAnsi="Courier New" w:hint="default"/>
      </w:rPr>
    </w:lvl>
    <w:lvl w:ilvl="5" w:tplc="B1D02F66">
      <w:start w:val="1"/>
      <w:numFmt w:val="bullet"/>
      <w:lvlText w:val=""/>
      <w:lvlJc w:val="left"/>
      <w:pPr>
        <w:ind w:left="2520" w:hanging="420"/>
      </w:pPr>
      <w:rPr>
        <w:rFonts w:ascii="Wingdings" w:hAnsi="Wingdings" w:hint="default"/>
      </w:rPr>
    </w:lvl>
    <w:lvl w:ilvl="6" w:tplc="C6346162">
      <w:start w:val="1"/>
      <w:numFmt w:val="bullet"/>
      <w:lvlText w:val=""/>
      <w:lvlJc w:val="left"/>
      <w:pPr>
        <w:ind w:left="2940" w:hanging="420"/>
      </w:pPr>
      <w:rPr>
        <w:rFonts w:ascii="Symbol" w:hAnsi="Symbol" w:hint="default"/>
      </w:rPr>
    </w:lvl>
    <w:lvl w:ilvl="7" w:tplc="75D8398E">
      <w:start w:val="1"/>
      <w:numFmt w:val="bullet"/>
      <w:lvlText w:val="o"/>
      <w:lvlJc w:val="left"/>
      <w:pPr>
        <w:ind w:left="3360" w:hanging="420"/>
      </w:pPr>
      <w:rPr>
        <w:rFonts w:ascii="Courier New" w:hAnsi="Courier New" w:hint="default"/>
      </w:rPr>
    </w:lvl>
    <w:lvl w:ilvl="8" w:tplc="89D8B6FC">
      <w:start w:val="1"/>
      <w:numFmt w:val="bullet"/>
      <w:lvlText w:val=""/>
      <w:lvlJc w:val="left"/>
      <w:pPr>
        <w:ind w:left="3780" w:hanging="420"/>
      </w:pPr>
      <w:rPr>
        <w:rFonts w:ascii="Wingdings" w:hAnsi="Wingdings" w:hint="default"/>
      </w:rPr>
    </w:lvl>
  </w:abstractNum>
  <w:abstractNum w:abstractNumId="18" w15:restartNumberingAfterBreak="0">
    <w:nsid w:val="31007A0A"/>
    <w:multiLevelType w:val="hybridMultilevel"/>
    <w:tmpl w:val="FFFFFFFF"/>
    <w:lvl w:ilvl="0" w:tplc="54300EA2">
      <w:start w:val="1"/>
      <w:numFmt w:val="bullet"/>
      <w:lvlText w:val=""/>
      <w:lvlJc w:val="left"/>
      <w:pPr>
        <w:ind w:left="420" w:hanging="420"/>
      </w:pPr>
      <w:rPr>
        <w:rFonts w:ascii="Symbol" w:hAnsi="Symbol" w:hint="default"/>
      </w:rPr>
    </w:lvl>
    <w:lvl w:ilvl="1" w:tplc="B8A638BC">
      <w:start w:val="1"/>
      <w:numFmt w:val="bullet"/>
      <w:lvlText w:val="o"/>
      <w:lvlJc w:val="left"/>
      <w:pPr>
        <w:ind w:left="840" w:hanging="420"/>
      </w:pPr>
      <w:rPr>
        <w:rFonts w:ascii="Courier New" w:hAnsi="Courier New" w:hint="default"/>
      </w:rPr>
    </w:lvl>
    <w:lvl w:ilvl="2" w:tplc="E1C623F2">
      <w:start w:val="1"/>
      <w:numFmt w:val="bullet"/>
      <w:lvlText w:val=""/>
      <w:lvlJc w:val="left"/>
      <w:pPr>
        <w:ind w:left="1260" w:hanging="420"/>
      </w:pPr>
      <w:rPr>
        <w:rFonts w:ascii="Wingdings" w:hAnsi="Wingdings" w:hint="default"/>
      </w:rPr>
    </w:lvl>
    <w:lvl w:ilvl="3" w:tplc="72B864EC">
      <w:start w:val="1"/>
      <w:numFmt w:val="bullet"/>
      <w:lvlText w:val=""/>
      <w:lvlJc w:val="left"/>
      <w:pPr>
        <w:ind w:left="1680" w:hanging="420"/>
      </w:pPr>
      <w:rPr>
        <w:rFonts w:ascii="Symbol" w:hAnsi="Symbol" w:hint="default"/>
      </w:rPr>
    </w:lvl>
    <w:lvl w:ilvl="4" w:tplc="2A6CD15C">
      <w:start w:val="1"/>
      <w:numFmt w:val="bullet"/>
      <w:lvlText w:val="o"/>
      <w:lvlJc w:val="left"/>
      <w:pPr>
        <w:ind w:left="2100" w:hanging="420"/>
      </w:pPr>
      <w:rPr>
        <w:rFonts w:ascii="Courier New" w:hAnsi="Courier New" w:hint="default"/>
      </w:rPr>
    </w:lvl>
    <w:lvl w:ilvl="5" w:tplc="737E1E00">
      <w:start w:val="1"/>
      <w:numFmt w:val="bullet"/>
      <w:lvlText w:val=""/>
      <w:lvlJc w:val="left"/>
      <w:pPr>
        <w:ind w:left="2520" w:hanging="420"/>
      </w:pPr>
      <w:rPr>
        <w:rFonts w:ascii="Wingdings" w:hAnsi="Wingdings" w:hint="default"/>
      </w:rPr>
    </w:lvl>
    <w:lvl w:ilvl="6" w:tplc="3A9CF634">
      <w:start w:val="1"/>
      <w:numFmt w:val="bullet"/>
      <w:lvlText w:val=""/>
      <w:lvlJc w:val="left"/>
      <w:pPr>
        <w:ind w:left="2940" w:hanging="420"/>
      </w:pPr>
      <w:rPr>
        <w:rFonts w:ascii="Symbol" w:hAnsi="Symbol" w:hint="default"/>
      </w:rPr>
    </w:lvl>
    <w:lvl w:ilvl="7" w:tplc="B41644C2">
      <w:start w:val="1"/>
      <w:numFmt w:val="bullet"/>
      <w:lvlText w:val="o"/>
      <w:lvlJc w:val="left"/>
      <w:pPr>
        <w:ind w:left="3360" w:hanging="420"/>
      </w:pPr>
      <w:rPr>
        <w:rFonts w:ascii="Courier New" w:hAnsi="Courier New" w:hint="default"/>
      </w:rPr>
    </w:lvl>
    <w:lvl w:ilvl="8" w:tplc="44E44306">
      <w:start w:val="1"/>
      <w:numFmt w:val="bullet"/>
      <w:lvlText w:val=""/>
      <w:lvlJc w:val="left"/>
      <w:pPr>
        <w:ind w:left="3780" w:hanging="420"/>
      </w:pPr>
      <w:rPr>
        <w:rFonts w:ascii="Wingdings" w:hAnsi="Wingdings" w:hint="default"/>
      </w:rPr>
    </w:lvl>
  </w:abstractNum>
  <w:abstractNum w:abstractNumId="19" w15:restartNumberingAfterBreak="0">
    <w:nsid w:val="329B8DDE"/>
    <w:multiLevelType w:val="hybridMultilevel"/>
    <w:tmpl w:val="FFFFFFFF"/>
    <w:lvl w:ilvl="0" w:tplc="54EEAEC2">
      <w:start w:val="1"/>
      <w:numFmt w:val="bullet"/>
      <w:lvlText w:val=""/>
      <w:lvlJc w:val="left"/>
      <w:pPr>
        <w:ind w:left="420" w:hanging="420"/>
      </w:pPr>
      <w:rPr>
        <w:rFonts w:ascii="Symbol" w:hAnsi="Symbol" w:hint="default"/>
      </w:rPr>
    </w:lvl>
    <w:lvl w:ilvl="1" w:tplc="DB62FAC4">
      <w:start w:val="1"/>
      <w:numFmt w:val="bullet"/>
      <w:lvlText w:val="o"/>
      <w:lvlJc w:val="left"/>
      <w:pPr>
        <w:ind w:left="840" w:hanging="420"/>
      </w:pPr>
      <w:rPr>
        <w:rFonts w:ascii="Courier New" w:hAnsi="Courier New" w:hint="default"/>
      </w:rPr>
    </w:lvl>
    <w:lvl w:ilvl="2" w:tplc="BD8074BE">
      <w:start w:val="1"/>
      <w:numFmt w:val="bullet"/>
      <w:lvlText w:val=""/>
      <w:lvlJc w:val="left"/>
      <w:pPr>
        <w:ind w:left="1260" w:hanging="420"/>
      </w:pPr>
      <w:rPr>
        <w:rFonts w:ascii="Wingdings" w:hAnsi="Wingdings" w:hint="default"/>
      </w:rPr>
    </w:lvl>
    <w:lvl w:ilvl="3" w:tplc="03F65E2E">
      <w:start w:val="1"/>
      <w:numFmt w:val="bullet"/>
      <w:lvlText w:val=""/>
      <w:lvlJc w:val="left"/>
      <w:pPr>
        <w:ind w:left="1680" w:hanging="420"/>
      </w:pPr>
      <w:rPr>
        <w:rFonts w:ascii="Symbol" w:hAnsi="Symbol" w:hint="default"/>
      </w:rPr>
    </w:lvl>
    <w:lvl w:ilvl="4" w:tplc="70FA900A">
      <w:start w:val="1"/>
      <w:numFmt w:val="bullet"/>
      <w:lvlText w:val="o"/>
      <w:lvlJc w:val="left"/>
      <w:pPr>
        <w:ind w:left="2100" w:hanging="420"/>
      </w:pPr>
      <w:rPr>
        <w:rFonts w:ascii="Courier New" w:hAnsi="Courier New" w:hint="default"/>
      </w:rPr>
    </w:lvl>
    <w:lvl w:ilvl="5" w:tplc="4C0E2250">
      <w:start w:val="1"/>
      <w:numFmt w:val="bullet"/>
      <w:lvlText w:val=""/>
      <w:lvlJc w:val="left"/>
      <w:pPr>
        <w:ind w:left="2520" w:hanging="420"/>
      </w:pPr>
      <w:rPr>
        <w:rFonts w:ascii="Wingdings" w:hAnsi="Wingdings" w:hint="default"/>
      </w:rPr>
    </w:lvl>
    <w:lvl w:ilvl="6" w:tplc="C2026A3A">
      <w:start w:val="1"/>
      <w:numFmt w:val="bullet"/>
      <w:lvlText w:val=""/>
      <w:lvlJc w:val="left"/>
      <w:pPr>
        <w:ind w:left="2940" w:hanging="420"/>
      </w:pPr>
      <w:rPr>
        <w:rFonts w:ascii="Symbol" w:hAnsi="Symbol" w:hint="default"/>
      </w:rPr>
    </w:lvl>
    <w:lvl w:ilvl="7" w:tplc="CA8E60EE">
      <w:start w:val="1"/>
      <w:numFmt w:val="bullet"/>
      <w:lvlText w:val="o"/>
      <w:lvlJc w:val="left"/>
      <w:pPr>
        <w:ind w:left="3360" w:hanging="420"/>
      </w:pPr>
      <w:rPr>
        <w:rFonts w:ascii="Courier New" w:hAnsi="Courier New" w:hint="default"/>
      </w:rPr>
    </w:lvl>
    <w:lvl w:ilvl="8" w:tplc="F440DF66">
      <w:start w:val="1"/>
      <w:numFmt w:val="bullet"/>
      <w:lvlText w:val=""/>
      <w:lvlJc w:val="left"/>
      <w:pPr>
        <w:ind w:left="3780" w:hanging="420"/>
      </w:pPr>
      <w:rPr>
        <w:rFonts w:ascii="Wingdings" w:hAnsi="Wingdings" w:hint="default"/>
      </w:rPr>
    </w:lvl>
  </w:abstractNum>
  <w:abstractNum w:abstractNumId="20" w15:restartNumberingAfterBreak="0">
    <w:nsid w:val="32B1518C"/>
    <w:multiLevelType w:val="hybridMultilevel"/>
    <w:tmpl w:val="FFFFFFFF"/>
    <w:lvl w:ilvl="0" w:tplc="660E83AC">
      <w:start w:val="1"/>
      <w:numFmt w:val="bullet"/>
      <w:lvlText w:val=""/>
      <w:lvlJc w:val="left"/>
      <w:pPr>
        <w:ind w:left="420" w:hanging="420"/>
      </w:pPr>
      <w:rPr>
        <w:rFonts w:ascii="Symbol" w:hAnsi="Symbol" w:hint="default"/>
      </w:rPr>
    </w:lvl>
    <w:lvl w:ilvl="1" w:tplc="C28ADC50">
      <w:start w:val="1"/>
      <w:numFmt w:val="bullet"/>
      <w:lvlText w:val="o"/>
      <w:lvlJc w:val="left"/>
      <w:pPr>
        <w:ind w:left="840" w:hanging="420"/>
      </w:pPr>
      <w:rPr>
        <w:rFonts w:ascii="Courier New" w:hAnsi="Courier New" w:hint="default"/>
      </w:rPr>
    </w:lvl>
    <w:lvl w:ilvl="2" w:tplc="6F50C540">
      <w:start w:val="1"/>
      <w:numFmt w:val="bullet"/>
      <w:lvlText w:val=""/>
      <w:lvlJc w:val="left"/>
      <w:pPr>
        <w:ind w:left="1260" w:hanging="420"/>
      </w:pPr>
      <w:rPr>
        <w:rFonts w:ascii="Wingdings" w:hAnsi="Wingdings" w:hint="default"/>
      </w:rPr>
    </w:lvl>
    <w:lvl w:ilvl="3" w:tplc="CE32F852">
      <w:start w:val="1"/>
      <w:numFmt w:val="bullet"/>
      <w:lvlText w:val=""/>
      <w:lvlJc w:val="left"/>
      <w:pPr>
        <w:ind w:left="1680" w:hanging="420"/>
      </w:pPr>
      <w:rPr>
        <w:rFonts w:ascii="Symbol" w:hAnsi="Symbol" w:hint="default"/>
      </w:rPr>
    </w:lvl>
    <w:lvl w:ilvl="4" w:tplc="F11E8F72">
      <w:start w:val="1"/>
      <w:numFmt w:val="bullet"/>
      <w:lvlText w:val="o"/>
      <w:lvlJc w:val="left"/>
      <w:pPr>
        <w:ind w:left="2100" w:hanging="420"/>
      </w:pPr>
      <w:rPr>
        <w:rFonts w:ascii="Courier New" w:hAnsi="Courier New" w:hint="default"/>
      </w:rPr>
    </w:lvl>
    <w:lvl w:ilvl="5" w:tplc="AA32E19A">
      <w:start w:val="1"/>
      <w:numFmt w:val="bullet"/>
      <w:lvlText w:val=""/>
      <w:lvlJc w:val="left"/>
      <w:pPr>
        <w:ind w:left="2520" w:hanging="420"/>
      </w:pPr>
      <w:rPr>
        <w:rFonts w:ascii="Wingdings" w:hAnsi="Wingdings" w:hint="default"/>
      </w:rPr>
    </w:lvl>
    <w:lvl w:ilvl="6" w:tplc="6B24C9B0">
      <w:start w:val="1"/>
      <w:numFmt w:val="bullet"/>
      <w:lvlText w:val=""/>
      <w:lvlJc w:val="left"/>
      <w:pPr>
        <w:ind w:left="2940" w:hanging="420"/>
      </w:pPr>
      <w:rPr>
        <w:rFonts w:ascii="Symbol" w:hAnsi="Symbol" w:hint="default"/>
      </w:rPr>
    </w:lvl>
    <w:lvl w:ilvl="7" w:tplc="1784615E">
      <w:start w:val="1"/>
      <w:numFmt w:val="bullet"/>
      <w:lvlText w:val="o"/>
      <w:lvlJc w:val="left"/>
      <w:pPr>
        <w:ind w:left="3360" w:hanging="420"/>
      </w:pPr>
      <w:rPr>
        <w:rFonts w:ascii="Courier New" w:hAnsi="Courier New" w:hint="default"/>
      </w:rPr>
    </w:lvl>
    <w:lvl w:ilvl="8" w:tplc="B0F2A462">
      <w:start w:val="1"/>
      <w:numFmt w:val="bullet"/>
      <w:lvlText w:val=""/>
      <w:lvlJc w:val="left"/>
      <w:pPr>
        <w:ind w:left="3780" w:hanging="42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BF31857"/>
    <w:multiLevelType w:val="hybridMultilevel"/>
    <w:tmpl w:val="BDF84722"/>
    <w:lvl w:ilvl="0" w:tplc="55066374">
      <w:start w:val="1"/>
      <w:numFmt w:val="bullet"/>
      <w:lvlText w:val=""/>
      <w:lvlJc w:val="left"/>
      <w:pPr>
        <w:ind w:left="420" w:hanging="420"/>
      </w:pPr>
      <w:rPr>
        <w:rFonts w:ascii="Symbol" w:hAnsi="Symbol" w:hint="default"/>
      </w:rPr>
    </w:lvl>
    <w:lvl w:ilvl="1" w:tplc="DA0C76B0">
      <w:start w:val="1"/>
      <w:numFmt w:val="bullet"/>
      <w:lvlText w:val="o"/>
      <w:lvlJc w:val="left"/>
      <w:pPr>
        <w:ind w:left="840" w:hanging="420"/>
      </w:pPr>
      <w:rPr>
        <w:rFonts w:ascii="Courier New" w:hAnsi="Courier New" w:hint="default"/>
      </w:rPr>
    </w:lvl>
    <w:lvl w:ilvl="2" w:tplc="B4B29EB4">
      <w:start w:val="1"/>
      <w:numFmt w:val="bullet"/>
      <w:lvlText w:val=""/>
      <w:lvlJc w:val="left"/>
      <w:pPr>
        <w:ind w:left="1260" w:hanging="420"/>
      </w:pPr>
      <w:rPr>
        <w:rFonts w:ascii="Wingdings" w:hAnsi="Wingdings" w:hint="default"/>
      </w:rPr>
    </w:lvl>
    <w:lvl w:ilvl="3" w:tplc="E5D6E27C">
      <w:start w:val="1"/>
      <w:numFmt w:val="bullet"/>
      <w:lvlText w:val=""/>
      <w:lvlJc w:val="left"/>
      <w:pPr>
        <w:ind w:left="1680" w:hanging="420"/>
      </w:pPr>
      <w:rPr>
        <w:rFonts w:ascii="Symbol" w:hAnsi="Symbol" w:hint="default"/>
      </w:rPr>
    </w:lvl>
    <w:lvl w:ilvl="4" w:tplc="5FEEB578">
      <w:start w:val="1"/>
      <w:numFmt w:val="bullet"/>
      <w:lvlText w:val="o"/>
      <w:lvlJc w:val="left"/>
      <w:pPr>
        <w:ind w:left="2100" w:hanging="420"/>
      </w:pPr>
      <w:rPr>
        <w:rFonts w:ascii="Courier New" w:hAnsi="Courier New" w:hint="default"/>
      </w:rPr>
    </w:lvl>
    <w:lvl w:ilvl="5" w:tplc="41920122">
      <w:start w:val="1"/>
      <w:numFmt w:val="bullet"/>
      <w:lvlText w:val=""/>
      <w:lvlJc w:val="left"/>
      <w:pPr>
        <w:ind w:left="2520" w:hanging="420"/>
      </w:pPr>
      <w:rPr>
        <w:rFonts w:ascii="Wingdings" w:hAnsi="Wingdings" w:hint="default"/>
      </w:rPr>
    </w:lvl>
    <w:lvl w:ilvl="6" w:tplc="C6D8FA74">
      <w:start w:val="1"/>
      <w:numFmt w:val="bullet"/>
      <w:lvlText w:val=""/>
      <w:lvlJc w:val="left"/>
      <w:pPr>
        <w:ind w:left="2940" w:hanging="420"/>
      </w:pPr>
      <w:rPr>
        <w:rFonts w:ascii="Symbol" w:hAnsi="Symbol" w:hint="default"/>
      </w:rPr>
    </w:lvl>
    <w:lvl w:ilvl="7" w:tplc="D994BF7E">
      <w:start w:val="1"/>
      <w:numFmt w:val="bullet"/>
      <w:lvlText w:val="o"/>
      <w:lvlJc w:val="left"/>
      <w:pPr>
        <w:ind w:left="3360" w:hanging="420"/>
      </w:pPr>
      <w:rPr>
        <w:rFonts w:ascii="Courier New" w:hAnsi="Courier New" w:hint="default"/>
      </w:rPr>
    </w:lvl>
    <w:lvl w:ilvl="8" w:tplc="C1DCCAC0">
      <w:start w:val="1"/>
      <w:numFmt w:val="bullet"/>
      <w:lvlText w:val=""/>
      <w:lvlJc w:val="left"/>
      <w:pPr>
        <w:ind w:left="3780" w:hanging="420"/>
      </w:pPr>
      <w:rPr>
        <w:rFonts w:ascii="Wingdings" w:hAnsi="Wingdings" w:hint="default"/>
      </w:rPr>
    </w:lvl>
  </w:abstractNum>
  <w:abstractNum w:abstractNumId="23" w15:restartNumberingAfterBreak="0">
    <w:nsid w:val="3FF97147"/>
    <w:multiLevelType w:val="hybridMultilevel"/>
    <w:tmpl w:val="F63E4A2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439BF763"/>
    <w:multiLevelType w:val="hybridMultilevel"/>
    <w:tmpl w:val="FFFFFFFF"/>
    <w:lvl w:ilvl="0" w:tplc="D010B366">
      <w:start w:val="50"/>
      <w:numFmt w:val="lowerRoman"/>
      <w:lvlText w:val="l"/>
      <w:lvlJc w:val="right"/>
      <w:pPr>
        <w:ind w:left="420" w:hanging="420"/>
      </w:pPr>
    </w:lvl>
    <w:lvl w:ilvl="1" w:tplc="E14E317C">
      <w:start w:val="1"/>
      <w:numFmt w:val="bullet"/>
      <w:lvlText w:val="Ø"/>
      <w:lvlJc w:val="left"/>
      <w:pPr>
        <w:ind w:left="840" w:hanging="420"/>
      </w:pPr>
      <w:rPr>
        <w:rFonts w:ascii="Symbol" w:hAnsi="Symbol" w:hint="default"/>
      </w:rPr>
    </w:lvl>
    <w:lvl w:ilvl="2" w:tplc="B362490A">
      <w:start w:val="1"/>
      <w:numFmt w:val="lowerRoman"/>
      <w:lvlText w:val="%3."/>
      <w:lvlJc w:val="right"/>
      <w:pPr>
        <w:ind w:left="1260" w:hanging="420"/>
      </w:pPr>
    </w:lvl>
    <w:lvl w:ilvl="3" w:tplc="5E7C22A0">
      <w:start w:val="1"/>
      <w:numFmt w:val="decimal"/>
      <w:lvlText w:val="%4."/>
      <w:lvlJc w:val="left"/>
      <w:pPr>
        <w:ind w:left="1680" w:hanging="420"/>
      </w:pPr>
    </w:lvl>
    <w:lvl w:ilvl="4" w:tplc="CB10D1E4">
      <w:start w:val="1"/>
      <w:numFmt w:val="lowerLetter"/>
      <w:lvlText w:val="%5."/>
      <w:lvlJc w:val="left"/>
      <w:pPr>
        <w:ind w:left="2100" w:hanging="420"/>
      </w:pPr>
    </w:lvl>
    <w:lvl w:ilvl="5" w:tplc="A63E33C6">
      <w:start w:val="1"/>
      <w:numFmt w:val="lowerRoman"/>
      <w:lvlText w:val="%6."/>
      <w:lvlJc w:val="right"/>
      <w:pPr>
        <w:ind w:left="2520" w:hanging="420"/>
      </w:pPr>
    </w:lvl>
    <w:lvl w:ilvl="6" w:tplc="9DAECC72">
      <w:start w:val="1"/>
      <w:numFmt w:val="decimal"/>
      <w:lvlText w:val="%7."/>
      <w:lvlJc w:val="left"/>
      <w:pPr>
        <w:ind w:left="2940" w:hanging="420"/>
      </w:pPr>
    </w:lvl>
    <w:lvl w:ilvl="7" w:tplc="BE6CE216">
      <w:start w:val="1"/>
      <w:numFmt w:val="lowerLetter"/>
      <w:lvlText w:val="%8."/>
      <w:lvlJc w:val="left"/>
      <w:pPr>
        <w:ind w:left="3360" w:hanging="420"/>
      </w:pPr>
    </w:lvl>
    <w:lvl w:ilvl="8" w:tplc="0CD6A96E">
      <w:start w:val="1"/>
      <w:numFmt w:val="lowerRoman"/>
      <w:lvlText w:val="%9."/>
      <w:lvlJc w:val="right"/>
      <w:pPr>
        <w:ind w:left="3780" w:hanging="420"/>
      </w:p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9E998D"/>
    <w:multiLevelType w:val="hybridMultilevel"/>
    <w:tmpl w:val="FFFFFFFF"/>
    <w:lvl w:ilvl="0" w:tplc="2B50163A">
      <w:start w:val="1"/>
      <w:numFmt w:val="bullet"/>
      <w:lvlText w:val=""/>
      <w:lvlJc w:val="left"/>
      <w:pPr>
        <w:ind w:left="420" w:hanging="420"/>
      </w:pPr>
      <w:rPr>
        <w:rFonts w:ascii="Symbol" w:hAnsi="Symbol" w:hint="default"/>
      </w:rPr>
    </w:lvl>
    <w:lvl w:ilvl="1" w:tplc="17486D9E">
      <w:start w:val="1"/>
      <w:numFmt w:val="bullet"/>
      <w:lvlText w:val="o"/>
      <w:lvlJc w:val="left"/>
      <w:pPr>
        <w:ind w:left="840" w:hanging="420"/>
      </w:pPr>
      <w:rPr>
        <w:rFonts w:ascii="Courier New" w:hAnsi="Courier New" w:hint="default"/>
      </w:rPr>
    </w:lvl>
    <w:lvl w:ilvl="2" w:tplc="E91C7CF0">
      <w:start w:val="1"/>
      <w:numFmt w:val="bullet"/>
      <w:lvlText w:val=""/>
      <w:lvlJc w:val="left"/>
      <w:pPr>
        <w:ind w:left="1260" w:hanging="420"/>
      </w:pPr>
      <w:rPr>
        <w:rFonts w:ascii="Wingdings" w:hAnsi="Wingdings" w:hint="default"/>
      </w:rPr>
    </w:lvl>
    <w:lvl w:ilvl="3" w:tplc="77BCD1C2">
      <w:start w:val="1"/>
      <w:numFmt w:val="bullet"/>
      <w:lvlText w:val=""/>
      <w:lvlJc w:val="left"/>
      <w:pPr>
        <w:ind w:left="1680" w:hanging="420"/>
      </w:pPr>
      <w:rPr>
        <w:rFonts w:ascii="Symbol" w:hAnsi="Symbol" w:hint="default"/>
      </w:rPr>
    </w:lvl>
    <w:lvl w:ilvl="4" w:tplc="ACD2721A">
      <w:start w:val="1"/>
      <w:numFmt w:val="bullet"/>
      <w:lvlText w:val="o"/>
      <w:lvlJc w:val="left"/>
      <w:pPr>
        <w:ind w:left="2100" w:hanging="420"/>
      </w:pPr>
      <w:rPr>
        <w:rFonts w:ascii="Courier New" w:hAnsi="Courier New" w:hint="default"/>
      </w:rPr>
    </w:lvl>
    <w:lvl w:ilvl="5" w:tplc="C94AC91C">
      <w:start w:val="1"/>
      <w:numFmt w:val="bullet"/>
      <w:lvlText w:val=""/>
      <w:lvlJc w:val="left"/>
      <w:pPr>
        <w:ind w:left="2520" w:hanging="420"/>
      </w:pPr>
      <w:rPr>
        <w:rFonts w:ascii="Wingdings" w:hAnsi="Wingdings" w:hint="default"/>
      </w:rPr>
    </w:lvl>
    <w:lvl w:ilvl="6" w:tplc="D31ECCC8">
      <w:start w:val="1"/>
      <w:numFmt w:val="bullet"/>
      <w:lvlText w:val=""/>
      <w:lvlJc w:val="left"/>
      <w:pPr>
        <w:ind w:left="2940" w:hanging="420"/>
      </w:pPr>
      <w:rPr>
        <w:rFonts w:ascii="Symbol" w:hAnsi="Symbol" w:hint="default"/>
      </w:rPr>
    </w:lvl>
    <w:lvl w:ilvl="7" w:tplc="AAB68042">
      <w:start w:val="1"/>
      <w:numFmt w:val="bullet"/>
      <w:lvlText w:val="o"/>
      <w:lvlJc w:val="left"/>
      <w:pPr>
        <w:ind w:left="3360" w:hanging="420"/>
      </w:pPr>
      <w:rPr>
        <w:rFonts w:ascii="Courier New" w:hAnsi="Courier New" w:hint="default"/>
      </w:rPr>
    </w:lvl>
    <w:lvl w:ilvl="8" w:tplc="0986D43C">
      <w:start w:val="1"/>
      <w:numFmt w:val="bullet"/>
      <w:lvlText w:val=""/>
      <w:lvlJc w:val="left"/>
      <w:pPr>
        <w:ind w:left="3780" w:hanging="420"/>
      </w:pPr>
      <w:rPr>
        <w:rFonts w:ascii="Wingdings" w:hAnsi="Wingdings" w:hint="default"/>
      </w:rPr>
    </w:lvl>
  </w:abstractNum>
  <w:abstractNum w:abstractNumId="27" w15:restartNumberingAfterBreak="0">
    <w:nsid w:val="4C3FCD6A"/>
    <w:multiLevelType w:val="hybridMultilevel"/>
    <w:tmpl w:val="FFFFFFFF"/>
    <w:lvl w:ilvl="0" w:tplc="50FC2986">
      <w:start w:val="1"/>
      <w:numFmt w:val="bullet"/>
      <w:lvlText w:val=""/>
      <w:lvlJc w:val="left"/>
      <w:pPr>
        <w:ind w:left="420" w:hanging="420"/>
      </w:pPr>
      <w:rPr>
        <w:rFonts w:ascii="Symbol" w:hAnsi="Symbol" w:hint="default"/>
      </w:rPr>
    </w:lvl>
    <w:lvl w:ilvl="1" w:tplc="54D01CD0">
      <w:start w:val="1"/>
      <w:numFmt w:val="bullet"/>
      <w:lvlText w:val="o"/>
      <w:lvlJc w:val="left"/>
      <w:pPr>
        <w:ind w:left="840" w:hanging="420"/>
      </w:pPr>
      <w:rPr>
        <w:rFonts w:ascii="Courier New" w:hAnsi="Courier New" w:hint="default"/>
      </w:rPr>
    </w:lvl>
    <w:lvl w:ilvl="2" w:tplc="C974FA96">
      <w:start w:val="1"/>
      <w:numFmt w:val="bullet"/>
      <w:lvlText w:val=""/>
      <w:lvlJc w:val="left"/>
      <w:pPr>
        <w:ind w:left="1260" w:hanging="420"/>
      </w:pPr>
      <w:rPr>
        <w:rFonts w:ascii="Wingdings" w:hAnsi="Wingdings" w:hint="default"/>
      </w:rPr>
    </w:lvl>
    <w:lvl w:ilvl="3" w:tplc="1032BCAE">
      <w:start w:val="1"/>
      <w:numFmt w:val="bullet"/>
      <w:lvlText w:val=""/>
      <w:lvlJc w:val="left"/>
      <w:pPr>
        <w:ind w:left="1680" w:hanging="420"/>
      </w:pPr>
      <w:rPr>
        <w:rFonts w:ascii="Symbol" w:hAnsi="Symbol" w:hint="default"/>
      </w:rPr>
    </w:lvl>
    <w:lvl w:ilvl="4" w:tplc="D300682E">
      <w:start w:val="1"/>
      <w:numFmt w:val="bullet"/>
      <w:lvlText w:val="o"/>
      <w:lvlJc w:val="left"/>
      <w:pPr>
        <w:ind w:left="2100" w:hanging="420"/>
      </w:pPr>
      <w:rPr>
        <w:rFonts w:ascii="Courier New" w:hAnsi="Courier New" w:hint="default"/>
      </w:rPr>
    </w:lvl>
    <w:lvl w:ilvl="5" w:tplc="14B02C4C">
      <w:start w:val="1"/>
      <w:numFmt w:val="bullet"/>
      <w:lvlText w:val=""/>
      <w:lvlJc w:val="left"/>
      <w:pPr>
        <w:ind w:left="2520" w:hanging="420"/>
      </w:pPr>
      <w:rPr>
        <w:rFonts w:ascii="Wingdings" w:hAnsi="Wingdings" w:hint="default"/>
      </w:rPr>
    </w:lvl>
    <w:lvl w:ilvl="6" w:tplc="B31CDE42">
      <w:start w:val="1"/>
      <w:numFmt w:val="bullet"/>
      <w:lvlText w:val=""/>
      <w:lvlJc w:val="left"/>
      <w:pPr>
        <w:ind w:left="2940" w:hanging="420"/>
      </w:pPr>
      <w:rPr>
        <w:rFonts w:ascii="Symbol" w:hAnsi="Symbol" w:hint="default"/>
      </w:rPr>
    </w:lvl>
    <w:lvl w:ilvl="7" w:tplc="25664416">
      <w:start w:val="1"/>
      <w:numFmt w:val="bullet"/>
      <w:lvlText w:val="o"/>
      <w:lvlJc w:val="left"/>
      <w:pPr>
        <w:ind w:left="3360" w:hanging="420"/>
      </w:pPr>
      <w:rPr>
        <w:rFonts w:ascii="Courier New" w:hAnsi="Courier New" w:hint="default"/>
      </w:rPr>
    </w:lvl>
    <w:lvl w:ilvl="8" w:tplc="8F94B562">
      <w:start w:val="1"/>
      <w:numFmt w:val="bullet"/>
      <w:lvlText w:val=""/>
      <w:lvlJc w:val="left"/>
      <w:pPr>
        <w:ind w:left="3780" w:hanging="420"/>
      </w:pPr>
      <w:rPr>
        <w:rFonts w:ascii="Wingdings" w:hAnsi="Wingdings" w:hint="default"/>
      </w:rPr>
    </w:lvl>
  </w:abstractNum>
  <w:abstractNum w:abstractNumId="28" w15:restartNumberingAfterBreak="0">
    <w:nsid w:val="4E6550B4"/>
    <w:multiLevelType w:val="hybridMultilevel"/>
    <w:tmpl w:val="8FAC507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51FD18A"/>
    <w:multiLevelType w:val="hybridMultilevel"/>
    <w:tmpl w:val="FFFFFFFF"/>
    <w:lvl w:ilvl="0" w:tplc="726ADF66">
      <w:start w:val="50"/>
      <w:numFmt w:val="lowerRoman"/>
      <w:lvlText w:val="l"/>
      <w:lvlJc w:val="right"/>
      <w:pPr>
        <w:ind w:left="420" w:hanging="420"/>
      </w:pPr>
    </w:lvl>
    <w:lvl w:ilvl="1" w:tplc="EBB4E244">
      <w:start w:val="1"/>
      <w:numFmt w:val="lowerLetter"/>
      <w:lvlText w:val="%2."/>
      <w:lvlJc w:val="left"/>
      <w:pPr>
        <w:ind w:left="840" w:hanging="420"/>
      </w:pPr>
    </w:lvl>
    <w:lvl w:ilvl="2" w:tplc="FFECC908">
      <w:start w:val="1"/>
      <w:numFmt w:val="lowerRoman"/>
      <w:lvlText w:val="%3."/>
      <w:lvlJc w:val="right"/>
      <w:pPr>
        <w:ind w:left="1260" w:hanging="420"/>
      </w:pPr>
    </w:lvl>
    <w:lvl w:ilvl="3" w:tplc="C694A3FA">
      <w:start w:val="1"/>
      <w:numFmt w:val="decimal"/>
      <w:lvlText w:val="%4."/>
      <w:lvlJc w:val="left"/>
      <w:pPr>
        <w:ind w:left="1680" w:hanging="420"/>
      </w:pPr>
    </w:lvl>
    <w:lvl w:ilvl="4" w:tplc="16504F5A">
      <w:start w:val="1"/>
      <w:numFmt w:val="lowerLetter"/>
      <w:lvlText w:val="%5."/>
      <w:lvlJc w:val="left"/>
      <w:pPr>
        <w:ind w:left="2100" w:hanging="420"/>
      </w:pPr>
    </w:lvl>
    <w:lvl w:ilvl="5" w:tplc="8D383B66">
      <w:start w:val="1"/>
      <w:numFmt w:val="lowerRoman"/>
      <w:lvlText w:val="%6."/>
      <w:lvlJc w:val="right"/>
      <w:pPr>
        <w:ind w:left="2520" w:hanging="420"/>
      </w:pPr>
    </w:lvl>
    <w:lvl w:ilvl="6" w:tplc="335A66DE">
      <w:start w:val="1"/>
      <w:numFmt w:val="decimal"/>
      <w:lvlText w:val="%7."/>
      <w:lvlJc w:val="left"/>
      <w:pPr>
        <w:ind w:left="2940" w:hanging="420"/>
      </w:pPr>
    </w:lvl>
    <w:lvl w:ilvl="7" w:tplc="E572F9FC">
      <w:start w:val="1"/>
      <w:numFmt w:val="lowerLetter"/>
      <w:lvlText w:val="%8."/>
      <w:lvlJc w:val="left"/>
      <w:pPr>
        <w:ind w:left="3360" w:hanging="420"/>
      </w:pPr>
    </w:lvl>
    <w:lvl w:ilvl="8" w:tplc="D6AAB3F4">
      <w:start w:val="1"/>
      <w:numFmt w:val="lowerRoman"/>
      <w:lvlText w:val="%9."/>
      <w:lvlJc w:val="right"/>
      <w:pPr>
        <w:ind w:left="3780" w:hanging="420"/>
      </w:pPr>
    </w:lvl>
  </w:abstractNum>
  <w:abstractNum w:abstractNumId="30" w15:restartNumberingAfterBreak="0">
    <w:nsid w:val="57912948"/>
    <w:multiLevelType w:val="hybridMultilevel"/>
    <w:tmpl w:val="17D47E4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8F23A74"/>
    <w:multiLevelType w:val="hybridMultilevel"/>
    <w:tmpl w:val="FFFFFFFF"/>
    <w:lvl w:ilvl="0" w:tplc="EC0C339C">
      <w:start w:val="1"/>
      <w:numFmt w:val="bullet"/>
      <w:lvlText w:val=""/>
      <w:lvlJc w:val="left"/>
      <w:pPr>
        <w:ind w:left="420" w:hanging="420"/>
      </w:pPr>
      <w:rPr>
        <w:rFonts w:ascii="Symbol" w:hAnsi="Symbol" w:hint="default"/>
      </w:rPr>
    </w:lvl>
    <w:lvl w:ilvl="1" w:tplc="62CA463C">
      <w:start w:val="1"/>
      <w:numFmt w:val="bullet"/>
      <w:lvlText w:val="o"/>
      <w:lvlJc w:val="left"/>
      <w:pPr>
        <w:ind w:left="840" w:hanging="420"/>
      </w:pPr>
      <w:rPr>
        <w:rFonts w:ascii="Courier New" w:hAnsi="Courier New" w:hint="default"/>
      </w:rPr>
    </w:lvl>
    <w:lvl w:ilvl="2" w:tplc="F440CB72">
      <w:start w:val="1"/>
      <w:numFmt w:val="bullet"/>
      <w:lvlText w:val=""/>
      <w:lvlJc w:val="left"/>
      <w:pPr>
        <w:ind w:left="1260" w:hanging="420"/>
      </w:pPr>
      <w:rPr>
        <w:rFonts w:ascii="Wingdings" w:hAnsi="Wingdings" w:hint="default"/>
      </w:rPr>
    </w:lvl>
    <w:lvl w:ilvl="3" w:tplc="86C0F7B8">
      <w:start w:val="1"/>
      <w:numFmt w:val="bullet"/>
      <w:lvlText w:val=""/>
      <w:lvlJc w:val="left"/>
      <w:pPr>
        <w:ind w:left="1680" w:hanging="420"/>
      </w:pPr>
      <w:rPr>
        <w:rFonts w:ascii="Symbol" w:hAnsi="Symbol" w:hint="default"/>
      </w:rPr>
    </w:lvl>
    <w:lvl w:ilvl="4" w:tplc="FD6EE882">
      <w:start w:val="1"/>
      <w:numFmt w:val="bullet"/>
      <w:lvlText w:val="o"/>
      <w:lvlJc w:val="left"/>
      <w:pPr>
        <w:ind w:left="2100" w:hanging="420"/>
      </w:pPr>
      <w:rPr>
        <w:rFonts w:ascii="Courier New" w:hAnsi="Courier New" w:hint="default"/>
      </w:rPr>
    </w:lvl>
    <w:lvl w:ilvl="5" w:tplc="8A9AD00A">
      <w:start w:val="1"/>
      <w:numFmt w:val="bullet"/>
      <w:lvlText w:val=""/>
      <w:lvlJc w:val="left"/>
      <w:pPr>
        <w:ind w:left="2520" w:hanging="420"/>
      </w:pPr>
      <w:rPr>
        <w:rFonts w:ascii="Wingdings" w:hAnsi="Wingdings" w:hint="default"/>
      </w:rPr>
    </w:lvl>
    <w:lvl w:ilvl="6" w:tplc="CA827BCE">
      <w:start w:val="1"/>
      <w:numFmt w:val="bullet"/>
      <w:lvlText w:val=""/>
      <w:lvlJc w:val="left"/>
      <w:pPr>
        <w:ind w:left="2940" w:hanging="420"/>
      </w:pPr>
      <w:rPr>
        <w:rFonts w:ascii="Symbol" w:hAnsi="Symbol" w:hint="default"/>
      </w:rPr>
    </w:lvl>
    <w:lvl w:ilvl="7" w:tplc="2B48F002">
      <w:start w:val="1"/>
      <w:numFmt w:val="bullet"/>
      <w:lvlText w:val="o"/>
      <w:lvlJc w:val="left"/>
      <w:pPr>
        <w:ind w:left="3360" w:hanging="420"/>
      </w:pPr>
      <w:rPr>
        <w:rFonts w:ascii="Courier New" w:hAnsi="Courier New" w:hint="default"/>
      </w:rPr>
    </w:lvl>
    <w:lvl w:ilvl="8" w:tplc="2278AF46">
      <w:start w:val="1"/>
      <w:numFmt w:val="bullet"/>
      <w:lvlText w:val=""/>
      <w:lvlJc w:val="left"/>
      <w:pPr>
        <w:ind w:left="3780" w:hanging="420"/>
      </w:pPr>
      <w:rPr>
        <w:rFonts w:ascii="Wingdings" w:hAnsi="Wingdings" w:hint="default"/>
      </w:rPr>
    </w:lvl>
  </w:abstractNum>
  <w:abstractNum w:abstractNumId="33"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0003548"/>
    <w:multiLevelType w:val="hybridMultilevel"/>
    <w:tmpl w:val="4E708CFC"/>
    <w:lvl w:ilvl="0" w:tplc="54300EA2">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6124F246"/>
    <w:multiLevelType w:val="hybridMultilevel"/>
    <w:tmpl w:val="6DB88388"/>
    <w:lvl w:ilvl="0" w:tplc="69566398">
      <w:start w:val="1"/>
      <w:numFmt w:val="bullet"/>
      <w:lvlText w:val=""/>
      <w:lvlJc w:val="left"/>
      <w:pPr>
        <w:ind w:left="420" w:hanging="420"/>
      </w:pPr>
      <w:rPr>
        <w:rFonts w:ascii="Symbol" w:hAnsi="Symbol" w:hint="default"/>
      </w:rPr>
    </w:lvl>
    <w:lvl w:ilvl="1" w:tplc="39C22454">
      <w:start w:val="1"/>
      <w:numFmt w:val="bullet"/>
      <w:lvlText w:val="o"/>
      <w:lvlJc w:val="left"/>
      <w:pPr>
        <w:ind w:left="840" w:hanging="420"/>
      </w:pPr>
      <w:rPr>
        <w:rFonts w:ascii="Courier New" w:hAnsi="Courier New" w:hint="default"/>
      </w:rPr>
    </w:lvl>
    <w:lvl w:ilvl="2" w:tplc="17D6B0F2">
      <w:start w:val="1"/>
      <w:numFmt w:val="bullet"/>
      <w:lvlText w:val=""/>
      <w:lvlJc w:val="left"/>
      <w:pPr>
        <w:ind w:left="1260" w:hanging="420"/>
      </w:pPr>
      <w:rPr>
        <w:rFonts w:ascii="Wingdings" w:hAnsi="Wingdings" w:hint="default"/>
      </w:rPr>
    </w:lvl>
    <w:lvl w:ilvl="3" w:tplc="D07A78C6">
      <w:start w:val="1"/>
      <w:numFmt w:val="bullet"/>
      <w:lvlText w:val=""/>
      <w:lvlJc w:val="left"/>
      <w:pPr>
        <w:ind w:left="1680" w:hanging="420"/>
      </w:pPr>
      <w:rPr>
        <w:rFonts w:ascii="Symbol" w:hAnsi="Symbol" w:hint="default"/>
      </w:rPr>
    </w:lvl>
    <w:lvl w:ilvl="4" w:tplc="C05C23C0">
      <w:start w:val="1"/>
      <w:numFmt w:val="bullet"/>
      <w:lvlText w:val="o"/>
      <w:lvlJc w:val="left"/>
      <w:pPr>
        <w:ind w:left="2100" w:hanging="420"/>
      </w:pPr>
      <w:rPr>
        <w:rFonts w:ascii="Courier New" w:hAnsi="Courier New" w:hint="default"/>
      </w:rPr>
    </w:lvl>
    <w:lvl w:ilvl="5" w:tplc="F202D816">
      <w:start w:val="1"/>
      <w:numFmt w:val="bullet"/>
      <w:lvlText w:val=""/>
      <w:lvlJc w:val="left"/>
      <w:pPr>
        <w:ind w:left="2520" w:hanging="420"/>
      </w:pPr>
      <w:rPr>
        <w:rFonts w:ascii="Wingdings" w:hAnsi="Wingdings" w:hint="default"/>
      </w:rPr>
    </w:lvl>
    <w:lvl w:ilvl="6" w:tplc="3D845970">
      <w:start w:val="1"/>
      <w:numFmt w:val="bullet"/>
      <w:lvlText w:val=""/>
      <w:lvlJc w:val="left"/>
      <w:pPr>
        <w:ind w:left="2940" w:hanging="420"/>
      </w:pPr>
      <w:rPr>
        <w:rFonts w:ascii="Symbol" w:hAnsi="Symbol" w:hint="default"/>
      </w:rPr>
    </w:lvl>
    <w:lvl w:ilvl="7" w:tplc="71B80F28">
      <w:start w:val="1"/>
      <w:numFmt w:val="bullet"/>
      <w:lvlText w:val="o"/>
      <w:lvlJc w:val="left"/>
      <w:pPr>
        <w:ind w:left="3360" w:hanging="420"/>
      </w:pPr>
      <w:rPr>
        <w:rFonts w:ascii="Courier New" w:hAnsi="Courier New" w:hint="default"/>
      </w:rPr>
    </w:lvl>
    <w:lvl w:ilvl="8" w:tplc="C74C2C94">
      <w:start w:val="1"/>
      <w:numFmt w:val="bullet"/>
      <w:lvlText w:val=""/>
      <w:lvlJc w:val="left"/>
      <w:pPr>
        <w:ind w:left="3780" w:hanging="420"/>
      </w:pPr>
      <w:rPr>
        <w:rFonts w:ascii="Wingdings" w:hAnsi="Wingdings" w:hint="default"/>
      </w:rPr>
    </w:lvl>
  </w:abstractNum>
  <w:abstractNum w:abstractNumId="36" w15:restartNumberingAfterBreak="0">
    <w:nsid w:val="624AC673"/>
    <w:multiLevelType w:val="hybridMultilevel"/>
    <w:tmpl w:val="08BEE248"/>
    <w:lvl w:ilvl="0" w:tplc="81D42B34">
      <w:start w:val="1"/>
      <w:numFmt w:val="bullet"/>
      <w:lvlText w:val=""/>
      <w:lvlJc w:val="left"/>
      <w:pPr>
        <w:ind w:left="420" w:hanging="420"/>
      </w:pPr>
      <w:rPr>
        <w:rFonts w:ascii="Symbol" w:hAnsi="Symbol" w:hint="default"/>
      </w:rPr>
    </w:lvl>
    <w:lvl w:ilvl="1" w:tplc="B130EF48">
      <w:start w:val="1"/>
      <w:numFmt w:val="bullet"/>
      <w:lvlText w:val="o"/>
      <w:lvlJc w:val="left"/>
      <w:pPr>
        <w:ind w:left="840" w:hanging="420"/>
      </w:pPr>
      <w:rPr>
        <w:rFonts w:ascii="Courier New" w:hAnsi="Courier New" w:hint="default"/>
      </w:rPr>
    </w:lvl>
    <w:lvl w:ilvl="2" w:tplc="46627B26">
      <w:start w:val="1"/>
      <w:numFmt w:val="bullet"/>
      <w:lvlText w:val=""/>
      <w:lvlJc w:val="left"/>
      <w:pPr>
        <w:ind w:left="1260" w:hanging="420"/>
      </w:pPr>
      <w:rPr>
        <w:rFonts w:ascii="Wingdings" w:hAnsi="Wingdings" w:hint="default"/>
      </w:rPr>
    </w:lvl>
    <w:lvl w:ilvl="3" w:tplc="FD322464">
      <w:start w:val="1"/>
      <w:numFmt w:val="bullet"/>
      <w:lvlText w:val=""/>
      <w:lvlJc w:val="left"/>
      <w:pPr>
        <w:ind w:left="1680" w:hanging="420"/>
      </w:pPr>
      <w:rPr>
        <w:rFonts w:ascii="Symbol" w:hAnsi="Symbol" w:hint="default"/>
      </w:rPr>
    </w:lvl>
    <w:lvl w:ilvl="4" w:tplc="7F4E6AC4">
      <w:start w:val="1"/>
      <w:numFmt w:val="bullet"/>
      <w:lvlText w:val="o"/>
      <w:lvlJc w:val="left"/>
      <w:pPr>
        <w:ind w:left="2100" w:hanging="420"/>
      </w:pPr>
      <w:rPr>
        <w:rFonts w:ascii="Courier New" w:hAnsi="Courier New" w:hint="default"/>
      </w:rPr>
    </w:lvl>
    <w:lvl w:ilvl="5" w:tplc="381A8A96">
      <w:start w:val="1"/>
      <w:numFmt w:val="bullet"/>
      <w:lvlText w:val=""/>
      <w:lvlJc w:val="left"/>
      <w:pPr>
        <w:ind w:left="2520" w:hanging="420"/>
      </w:pPr>
      <w:rPr>
        <w:rFonts w:ascii="Wingdings" w:hAnsi="Wingdings" w:hint="default"/>
      </w:rPr>
    </w:lvl>
    <w:lvl w:ilvl="6" w:tplc="3B6634BC">
      <w:start w:val="1"/>
      <w:numFmt w:val="bullet"/>
      <w:lvlText w:val=""/>
      <w:lvlJc w:val="left"/>
      <w:pPr>
        <w:ind w:left="2940" w:hanging="420"/>
      </w:pPr>
      <w:rPr>
        <w:rFonts w:ascii="Symbol" w:hAnsi="Symbol" w:hint="default"/>
      </w:rPr>
    </w:lvl>
    <w:lvl w:ilvl="7" w:tplc="706ECD82">
      <w:start w:val="1"/>
      <w:numFmt w:val="bullet"/>
      <w:lvlText w:val="o"/>
      <w:lvlJc w:val="left"/>
      <w:pPr>
        <w:ind w:left="3360" w:hanging="420"/>
      </w:pPr>
      <w:rPr>
        <w:rFonts w:ascii="Courier New" w:hAnsi="Courier New" w:hint="default"/>
      </w:rPr>
    </w:lvl>
    <w:lvl w:ilvl="8" w:tplc="6AD84A32">
      <w:start w:val="1"/>
      <w:numFmt w:val="bullet"/>
      <w:lvlText w:val=""/>
      <w:lvlJc w:val="left"/>
      <w:pPr>
        <w:ind w:left="3780" w:hanging="420"/>
      </w:pPr>
      <w:rPr>
        <w:rFonts w:ascii="Wingdings" w:hAnsi="Wingdings" w:hint="default"/>
      </w:rPr>
    </w:lvl>
  </w:abstractNum>
  <w:abstractNum w:abstractNumId="37" w15:restartNumberingAfterBreak="0">
    <w:nsid w:val="62DA540F"/>
    <w:multiLevelType w:val="hybridMultilevel"/>
    <w:tmpl w:val="FFFFFFFF"/>
    <w:lvl w:ilvl="0" w:tplc="3DD6CB38">
      <w:start w:val="1"/>
      <w:numFmt w:val="bullet"/>
      <w:lvlText w:val=""/>
      <w:lvlJc w:val="left"/>
      <w:pPr>
        <w:ind w:left="420" w:hanging="420"/>
      </w:pPr>
      <w:rPr>
        <w:rFonts w:ascii="Symbol" w:hAnsi="Symbol" w:hint="default"/>
      </w:rPr>
    </w:lvl>
    <w:lvl w:ilvl="1" w:tplc="D06EB4EE">
      <w:start w:val="1"/>
      <w:numFmt w:val="bullet"/>
      <w:lvlText w:val="o"/>
      <w:lvlJc w:val="left"/>
      <w:pPr>
        <w:ind w:left="840" w:hanging="420"/>
      </w:pPr>
      <w:rPr>
        <w:rFonts w:ascii="Courier New" w:hAnsi="Courier New" w:hint="default"/>
      </w:rPr>
    </w:lvl>
    <w:lvl w:ilvl="2" w:tplc="9A7E5642">
      <w:start w:val="1"/>
      <w:numFmt w:val="bullet"/>
      <w:lvlText w:val=""/>
      <w:lvlJc w:val="left"/>
      <w:pPr>
        <w:ind w:left="1260" w:hanging="420"/>
      </w:pPr>
      <w:rPr>
        <w:rFonts w:ascii="Wingdings" w:hAnsi="Wingdings" w:hint="default"/>
      </w:rPr>
    </w:lvl>
    <w:lvl w:ilvl="3" w:tplc="78748C8C">
      <w:start w:val="1"/>
      <w:numFmt w:val="bullet"/>
      <w:lvlText w:val=""/>
      <w:lvlJc w:val="left"/>
      <w:pPr>
        <w:ind w:left="1680" w:hanging="420"/>
      </w:pPr>
      <w:rPr>
        <w:rFonts w:ascii="Symbol" w:hAnsi="Symbol" w:hint="default"/>
      </w:rPr>
    </w:lvl>
    <w:lvl w:ilvl="4" w:tplc="80EED332">
      <w:start w:val="1"/>
      <w:numFmt w:val="bullet"/>
      <w:lvlText w:val="o"/>
      <w:lvlJc w:val="left"/>
      <w:pPr>
        <w:ind w:left="2100" w:hanging="420"/>
      </w:pPr>
      <w:rPr>
        <w:rFonts w:ascii="Courier New" w:hAnsi="Courier New" w:hint="default"/>
      </w:rPr>
    </w:lvl>
    <w:lvl w:ilvl="5" w:tplc="D6BEC7B6">
      <w:start w:val="1"/>
      <w:numFmt w:val="bullet"/>
      <w:lvlText w:val=""/>
      <w:lvlJc w:val="left"/>
      <w:pPr>
        <w:ind w:left="2520" w:hanging="420"/>
      </w:pPr>
      <w:rPr>
        <w:rFonts w:ascii="Wingdings" w:hAnsi="Wingdings" w:hint="default"/>
      </w:rPr>
    </w:lvl>
    <w:lvl w:ilvl="6" w:tplc="24BED3EA">
      <w:start w:val="1"/>
      <w:numFmt w:val="bullet"/>
      <w:lvlText w:val=""/>
      <w:lvlJc w:val="left"/>
      <w:pPr>
        <w:ind w:left="2940" w:hanging="420"/>
      </w:pPr>
      <w:rPr>
        <w:rFonts w:ascii="Symbol" w:hAnsi="Symbol" w:hint="default"/>
      </w:rPr>
    </w:lvl>
    <w:lvl w:ilvl="7" w:tplc="2EF28594">
      <w:start w:val="1"/>
      <w:numFmt w:val="bullet"/>
      <w:lvlText w:val="o"/>
      <w:lvlJc w:val="left"/>
      <w:pPr>
        <w:ind w:left="3360" w:hanging="420"/>
      </w:pPr>
      <w:rPr>
        <w:rFonts w:ascii="Courier New" w:hAnsi="Courier New" w:hint="default"/>
      </w:rPr>
    </w:lvl>
    <w:lvl w:ilvl="8" w:tplc="FA20600C">
      <w:start w:val="1"/>
      <w:numFmt w:val="bullet"/>
      <w:lvlText w:val=""/>
      <w:lvlJc w:val="left"/>
      <w:pPr>
        <w:ind w:left="3780" w:hanging="420"/>
      </w:pPr>
      <w:rPr>
        <w:rFonts w:ascii="Wingdings" w:hAnsi="Wingdings" w:hint="default"/>
      </w:rPr>
    </w:lvl>
  </w:abstractNum>
  <w:abstractNum w:abstractNumId="38" w15:restartNumberingAfterBreak="0">
    <w:nsid w:val="64513F94"/>
    <w:multiLevelType w:val="hybridMultilevel"/>
    <w:tmpl w:val="0324DE1A"/>
    <w:lvl w:ilvl="0" w:tplc="33C8DC0A">
      <w:start w:val="1"/>
      <w:numFmt w:val="decimal"/>
      <w:lvlText w:val="(%1)"/>
      <w:lvlJc w:val="left"/>
      <w:pPr>
        <w:ind w:left="720" w:hanging="360"/>
      </w:pPr>
      <w:rPr>
        <w:rFonts w:ascii="Times New Roman" w:eastAsia="Malgun Gothic" w:hAnsi="Times New Roman" w:cs="Times New Roman"/>
      </w:rPr>
    </w:lvl>
    <w:lvl w:ilvl="1" w:tplc="776E30CA">
      <w:start w:val="2"/>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709509D"/>
    <w:multiLevelType w:val="hybridMultilevel"/>
    <w:tmpl w:val="FFFFFFFF"/>
    <w:lvl w:ilvl="0" w:tplc="BC768A14">
      <w:start w:val="1"/>
      <w:numFmt w:val="bullet"/>
      <w:lvlText w:val=""/>
      <w:lvlJc w:val="left"/>
      <w:pPr>
        <w:ind w:left="420" w:hanging="420"/>
      </w:pPr>
      <w:rPr>
        <w:rFonts w:ascii="Symbol" w:hAnsi="Symbol" w:hint="default"/>
      </w:rPr>
    </w:lvl>
    <w:lvl w:ilvl="1" w:tplc="A02A0C94">
      <w:start w:val="1"/>
      <w:numFmt w:val="bullet"/>
      <w:lvlText w:val="o"/>
      <w:lvlJc w:val="left"/>
      <w:pPr>
        <w:ind w:left="840" w:hanging="420"/>
      </w:pPr>
      <w:rPr>
        <w:rFonts w:ascii="Courier New" w:hAnsi="Courier New" w:hint="default"/>
      </w:rPr>
    </w:lvl>
    <w:lvl w:ilvl="2" w:tplc="EFECF486">
      <w:start w:val="1"/>
      <w:numFmt w:val="bullet"/>
      <w:lvlText w:val=""/>
      <w:lvlJc w:val="left"/>
      <w:pPr>
        <w:ind w:left="1260" w:hanging="420"/>
      </w:pPr>
      <w:rPr>
        <w:rFonts w:ascii="Wingdings" w:hAnsi="Wingdings" w:hint="default"/>
      </w:rPr>
    </w:lvl>
    <w:lvl w:ilvl="3" w:tplc="7B0885E4">
      <w:start w:val="1"/>
      <w:numFmt w:val="bullet"/>
      <w:lvlText w:val=""/>
      <w:lvlJc w:val="left"/>
      <w:pPr>
        <w:ind w:left="1680" w:hanging="420"/>
      </w:pPr>
      <w:rPr>
        <w:rFonts w:ascii="Symbol" w:hAnsi="Symbol" w:hint="default"/>
      </w:rPr>
    </w:lvl>
    <w:lvl w:ilvl="4" w:tplc="DDE8B668">
      <w:start w:val="1"/>
      <w:numFmt w:val="bullet"/>
      <w:lvlText w:val="o"/>
      <w:lvlJc w:val="left"/>
      <w:pPr>
        <w:ind w:left="2100" w:hanging="420"/>
      </w:pPr>
      <w:rPr>
        <w:rFonts w:ascii="Courier New" w:hAnsi="Courier New" w:hint="default"/>
      </w:rPr>
    </w:lvl>
    <w:lvl w:ilvl="5" w:tplc="3856AC5A">
      <w:start w:val="1"/>
      <w:numFmt w:val="bullet"/>
      <w:lvlText w:val=""/>
      <w:lvlJc w:val="left"/>
      <w:pPr>
        <w:ind w:left="2520" w:hanging="420"/>
      </w:pPr>
      <w:rPr>
        <w:rFonts w:ascii="Wingdings" w:hAnsi="Wingdings" w:hint="default"/>
      </w:rPr>
    </w:lvl>
    <w:lvl w:ilvl="6" w:tplc="8272DEC4">
      <w:start w:val="1"/>
      <w:numFmt w:val="bullet"/>
      <w:lvlText w:val=""/>
      <w:lvlJc w:val="left"/>
      <w:pPr>
        <w:ind w:left="2940" w:hanging="420"/>
      </w:pPr>
      <w:rPr>
        <w:rFonts w:ascii="Symbol" w:hAnsi="Symbol" w:hint="default"/>
      </w:rPr>
    </w:lvl>
    <w:lvl w:ilvl="7" w:tplc="A4A6FE9A">
      <w:start w:val="1"/>
      <w:numFmt w:val="bullet"/>
      <w:lvlText w:val="o"/>
      <w:lvlJc w:val="left"/>
      <w:pPr>
        <w:ind w:left="3360" w:hanging="420"/>
      </w:pPr>
      <w:rPr>
        <w:rFonts w:ascii="Courier New" w:hAnsi="Courier New" w:hint="default"/>
      </w:rPr>
    </w:lvl>
    <w:lvl w:ilvl="8" w:tplc="E820D61A">
      <w:start w:val="1"/>
      <w:numFmt w:val="bullet"/>
      <w:lvlText w:val=""/>
      <w:lvlJc w:val="left"/>
      <w:pPr>
        <w:ind w:left="3780" w:hanging="420"/>
      </w:pPr>
      <w:rPr>
        <w:rFonts w:ascii="Wingdings" w:hAnsi="Wingdings" w:hint="default"/>
      </w:rPr>
    </w:lvl>
  </w:abstractNum>
  <w:abstractNum w:abstractNumId="41"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354034"/>
    <w:multiLevelType w:val="hybridMultilevel"/>
    <w:tmpl w:val="7F80D16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6AD909AE"/>
    <w:multiLevelType w:val="hybridMultilevel"/>
    <w:tmpl w:val="FFFFFFFF"/>
    <w:lvl w:ilvl="0" w:tplc="07604898">
      <w:start w:val="1"/>
      <w:numFmt w:val="bullet"/>
      <w:lvlText w:val=""/>
      <w:lvlJc w:val="left"/>
      <w:pPr>
        <w:ind w:left="420" w:hanging="420"/>
      </w:pPr>
      <w:rPr>
        <w:rFonts w:ascii="Symbol" w:hAnsi="Symbol" w:hint="default"/>
      </w:rPr>
    </w:lvl>
    <w:lvl w:ilvl="1" w:tplc="708AE538">
      <w:start w:val="1"/>
      <w:numFmt w:val="bullet"/>
      <w:lvlText w:val="o"/>
      <w:lvlJc w:val="left"/>
      <w:pPr>
        <w:ind w:left="840" w:hanging="420"/>
      </w:pPr>
      <w:rPr>
        <w:rFonts w:ascii="Courier New" w:hAnsi="Courier New" w:hint="default"/>
      </w:rPr>
    </w:lvl>
    <w:lvl w:ilvl="2" w:tplc="111CE23C">
      <w:start w:val="1"/>
      <w:numFmt w:val="bullet"/>
      <w:lvlText w:val=""/>
      <w:lvlJc w:val="left"/>
      <w:pPr>
        <w:ind w:left="1260" w:hanging="420"/>
      </w:pPr>
      <w:rPr>
        <w:rFonts w:ascii="Wingdings" w:hAnsi="Wingdings" w:hint="default"/>
      </w:rPr>
    </w:lvl>
    <w:lvl w:ilvl="3" w:tplc="955C91B4">
      <w:start w:val="1"/>
      <w:numFmt w:val="bullet"/>
      <w:lvlText w:val=""/>
      <w:lvlJc w:val="left"/>
      <w:pPr>
        <w:ind w:left="1680" w:hanging="420"/>
      </w:pPr>
      <w:rPr>
        <w:rFonts w:ascii="Symbol" w:hAnsi="Symbol" w:hint="default"/>
      </w:rPr>
    </w:lvl>
    <w:lvl w:ilvl="4" w:tplc="3D5A23E4">
      <w:start w:val="1"/>
      <w:numFmt w:val="bullet"/>
      <w:lvlText w:val="o"/>
      <w:lvlJc w:val="left"/>
      <w:pPr>
        <w:ind w:left="2100" w:hanging="420"/>
      </w:pPr>
      <w:rPr>
        <w:rFonts w:ascii="Courier New" w:hAnsi="Courier New" w:hint="default"/>
      </w:rPr>
    </w:lvl>
    <w:lvl w:ilvl="5" w:tplc="4FA25FE6">
      <w:start w:val="1"/>
      <w:numFmt w:val="bullet"/>
      <w:lvlText w:val=""/>
      <w:lvlJc w:val="left"/>
      <w:pPr>
        <w:ind w:left="2520" w:hanging="420"/>
      </w:pPr>
      <w:rPr>
        <w:rFonts w:ascii="Wingdings" w:hAnsi="Wingdings" w:hint="default"/>
      </w:rPr>
    </w:lvl>
    <w:lvl w:ilvl="6" w:tplc="5BD2F3BE">
      <w:start w:val="1"/>
      <w:numFmt w:val="bullet"/>
      <w:lvlText w:val=""/>
      <w:lvlJc w:val="left"/>
      <w:pPr>
        <w:ind w:left="2940" w:hanging="420"/>
      </w:pPr>
      <w:rPr>
        <w:rFonts w:ascii="Symbol" w:hAnsi="Symbol" w:hint="default"/>
      </w:rPr>
    </w:lvl>
    <w:lvl w:ilvl="7" w:tplc="60D65E88">
      <w:start w:val="1"/>
      <w:numFmt w:val="bullet"/>
      <w:lvlText w:val="o"/>
      <w:lvlJc w:val="left"/>
      <w:pPr>
        <w:ind w:left="3360" w:hanging="420"/>
      </w:pPr>
      <w:rPr>
        <w:rFonts w:ascii="Courier New" w:hAnsi="Courier New" w:hint="default"/>
      </w:rPr>
    </w:lvl>
    <w:lvl w:ilvl="8" w:tplc="019AAFC6">
      <w:start w:val="1"/>
      <w:numFmt w:val="bullet"/>
      <w:lvlText w:val=""/>
      <w:lvlJc w:val="left"/>
      <w:pPr>
        <w:ind w:left="3780" w:hanging="420"/>
      </w:pPr>
      <w:rPr>
        <w:rFonts w:ascii="Wingdings" w:hAnsi="Wingdings" w:hint="default"/>
      </w:rPr>
    </w:lvl>
  </w:abstractNum>
  <w:abstractNum w:abstractNumId="44" w15:restartNumberingAfterBreak="0">
    <w:nsid w:val="6BC9B138"/>
    <w:multiLevelType w:val="hybridMultilevel"/>
    <w:tmpl w:val="F746F012"/>
    <w:lvl w:ilvl="0" w:tplc="8B66289A">
      <w:start w:val="1"/>
      <w:numFmt w:val="bullet"/>
      <w:lvlText w:val=""/>
      <w:lvlJc w:val="left"/>
      <w:pPr>
        <w:ind w:left="420" w:hanging="420"/>
      </w:pPr>
      <w:rPr>
        <w:rFonts w:ascii="Symbol" w:hAnsi="Symbol" w:hint="default"/>
      </w:rPr>
    </w:lvl>
    <w:lvl w:ilvl="1" w:tplc="E63AC7BC">
      <w:start w:val="1"/>
      <w:numFmt w:val="bullet"/>
      <w:lvlText w:val="o"/>
      <w:lvlJc w:val="left"/>
      <w:pPr>
        <w:ind w:left="840" w:hanging="420"/>
      </w:pPr>
      <w:rPr>
        <w:rFonts w:ascii="Courier New" w:hAnsi="Courier New" w:hint="default"/>
      </w:rPr>
    </w:lvl>
    <w:lvl w:ilvl="2" w:tplc="179E83F0">
      <w:start w:val="1"/>
      <w:numFmt w:val="bullet"/>
      <w:lvlText w:val=""/>
      <w:lvlJc w:val="left"/>
      <w:pPr>
        <w:ind w:left="1260" w:hanging="420"/>
      </w:pPr>
      <w:rPr>
        <w:rFonts w:ascii="Wingdings" w:hAnsi="Wingdings" w:hint="default"/>
      </w:rPr>
    </w:lvl>
    <w:lvl w:ilvl="3" w:tplc="0AC0C4B2">
      <w:start w:val="1"/>
      <w:numFmt w:val="bullet"/>
      <w:lvlText w:val=""/>
      <w:lvlJc w:val="left"/>
      <w:pPr>
        <w:ind w:left="1680" w:hanging="420"/>
      </w:pPr>
      <w:rPr>
        <w:rFonts w:ascii="Symbol" w:hAnsi="Symbol" w:hint="default"/>
      </w:rPr>
    </w:lvl>
    <w:lvl w:ilvl="4" w:tplc="75AE0052">
      <w:start w:val="1"/>
      <w:numFmt w:val="bullet"/>
      <w:lvlText w:val="o"/>
      <w:lvlJc w:val="left"/>
      <w:pPr>
        <w:ind w:left="2100" w:hanging="420"/>
      </w:pPr>
      <w:rPr>
        <w:rFonts w:ascii="Courier New" w:hAnsi="Courier New" w:hint="default"/>
      </w:rPr>
    </w:lvl>
    <w:lvl w:ilvl="5" w:tplc="956E1BC4">
      <w:start w:val="1"/>
      <w:numFmt w:val="bullet"/>
      <w:lvlText w:val=""/>
      <w:lvlJc w:val="left"/>
      <w:pPr>
        <w:ind w:left="2520" w:hanging="420"/>
      </w:pPr>
      <w:rPr>
        <w:rFonts w:ascii="Wingdings" w:hAnsi="Wingdings" w:hint="default"/>
      </w:rPr>
    </w:lvl>
    <w:lvl w:ilvl="6" w:tplc="70722E08">
      <w:start w:val="1"/>
      <w:numFmt w:val="bullet"/>
      <w:lvlText w:val=""/>
      <w:lvlJc w:val="left"/>
      <w:pPr>
        <w:ind w:left="2940" w:hanging="420"/>
      </w:pPr>
      <w:rPr>
        <w:rFonts w:ascii="Symbol" w:hAnsi="Symbol" w:hint="default"/>
      </w:rPr>
    </w:lvl>
    <w:lvl w:ilvl="7" w:tplc="5AD2B548">
      <w:start w:val="1"/>
      <w:numFmt w:val="bullet"/>
      <w:lvlText w:val="o"/>
      <w:lvlJc w:val="left"/>
      <w:pPr>
        <w:ind w:left="3360" w:hanging="420"/>
      </w:pPr>
      <w:rPr>
        <w:rFonts w:ascii="Courier New" w:hAnsi="Courier New" w:hint="default"/>
      </w:rPr>
    </w:lvl>
    <w:lvl w:ilvl="8" w:tplc="F97CB7A8">
      <w:start w:val="1"/>
      <w:numFmt w:val="bullet"/>
      <w:lvlText w:val=""/>
      <w:lvlJc w:val="left"/>
      <w:pPr>
        <w:ind w:left="3780" w:hanging="420"/>
      </w:pPr>
      <w:rPr>
        <w:rFonts w:ascii="Wingdings" w:hAnsi="Wingdings" w:hint="default"/>
      </w:rPr>
    </w:lvl>
  </w:abstractNum>
  <w:abstractNum w:abstractNumId="45"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F92FED8"/>
    <w:multiLevelType w:val="hybridMultilevel"/>
    <w:tmpl w:val="FFFFFFFF"/>
    <w:lvl w:ilvl="0" w:tplc="8E56EC4C">
      <w:start w:val="1"/>
      <w:numFmt w:val="bullet"/>
      <w:lvlText w:val=""/>
      <w:lvlJc w:val="left"/>
      <w:pPr>
        <w:ind w:left="420" w:hanging="420"/>
      </w:pPr>
      <w:rPr>
        <w:rFonts w:ascii="Symbol" w:hAnsi="Symbol" w:hint="default"/>
      </w:rPr>
    </w:lvl>
    <w:lvl w:ilvl="1" w:tplc="E474DA6C">
      <w:start w:val="1"/>
      <w:numFmt w:val="bullet"/>
      <w:lvlText w:val="o"/>
      <w:lvlJc w:val="left"/>
      <w:pPr>
        <w:ind w:left="840" w:hanging="420"/>
      </w:pPr>
      <w:rPr>
        <w:rFonts w:ascii="Courier New" w:hAnsi="Courier New" w:hint="default"/>
      </w:rPr>
    </w:lvl>
    <w:lvl w:ilvl="2" w:tplc="FECED3A6">
      <w:start w:val="1"/>
      <w:numFmt w:val="bullet"/>
      <w:lvlText w:val=""/>
      <w:lvlJc w:val="left"/>
      <w:pPr>
        <w:ind w:left="1260" w:hanging="420"/>
      </w:pPr>
      <w:rPr>
        <w:rFonts w:ascii="Wingdings" w:hAnsi="Wingdings" w:hint="default"/>
      </w:rPr>
    </w:lvl>
    <w:lvl w:ilvl="3" w:tplc="2256BF36">
      <w:start w:val="1"/>
      <w:numFmt w:val="bullet"/>
      <w:lvlText w:val=""/>
      <w:lvlJc w:val="left"/>
      <w:pPr>
        <w:ind w:left="1680" w:hanging="420"/>
      </w:pPr>
      <w:rPr>
        <w:rFonts w:ascii="Symbol" w:hAnsi="Symbol" w:hint="default"/>
      </w:rPr>
    </w:lvl>
    <w:lvl w:ilvl="4" w:tplc="125A5B90">
      <w:start w:val="1"/>
      <w:numFmt w:val="bullet"/>
      <w:lvlText w:val="o"/>
      <w:lvlJc w:val="left"/>
      <w:pPr>
        <w:ind w:left="2100" w:hanging="420"/>
      </w:pPr>
      <w:rPr>
        <w:rFonts w:ascii="Courier New" w:hAnsi="Courier New" w:hint="default"/>
      </w:rPr>
    </w:lvl>
    <w:lvl w:ilvl="5" w:tplc="F8A6B9B0">
      <w:start w:val="1"/>
      <w:numFmt w:val="bullet"/>
      <w:lvlText w:val=""/>
      <w:lvlJc w:val="left"/>
      <w:pPr>
        <w:ind w:left="2520" w:hanging="420"/>
      </w:pPr>
      <w:rPr>
        <w:rFonts w:ascii="Wingdings" w:hAnsi="Wingdings" w:hint="default"/>
      </w:rPr>
    </w:lvl>
    <w:lvl w:ilvl="6" w:tplc="13F28B80">
      <w:start w:val="1"/>
      <w:numFmt w:val="bullet"/>
      <w:lvlText w:val=""/>
      <w:lvlJc w:val="left"/>
      <w:pPr>
        <w:ind w:left="2940" w:hanging="420"/>
      </w:pPr>
      <w:rPr>
        <w:rFonts w:ascii="Symbol" w:hAnsi="Symbol" w:hint="default"/>
      </w:rPr>
    </w:lvl>
    <w:lvl w:ilvl="7" w:tplc="3D44C9F8">
      <w:start w:val="1"/>
      <w:numFmt w:val="bullet"/>
      <w:lvlText w:val="o"/>
      <w:lvlJc w:val="left"/>
      <w:pPr>
        <w:ind w:left="3360" w:hanging="420"/>
      </w:pPr>
      <w:rPr>
        <w:rFonts w:ascii="Courier New" w:hAnsi="Courier New" w:hint="default"/>
      </w:rPr>
    </w:lvl>
    <w:lvl w:ilvl="8" w:tplc="C9649364">
      <w:start w:val="1"/>
      <w:numFmt w:val="bullet"/>
      <w:lvlText w:val=""/>
      <w:lvlJc w:val="left"/>
      <w:pPr>
        <w:ind w:left="3780" w:hanging="420"/>
      </w:pPr>
      <w:rPr>
        <w:rFonts w:ascii="Wingdings" w:hAnsi="Wingdings" w:hint="default"/>
      </w:rPr>
    </w:lvl>
  </w:abstractNum>
  <w:abstractNum w:abstractNumId="47" w15:restartNumberingAfterBreak="0">
    <w:nsid w:val="6FE31CDC"/>
    <w:multiLevelType w:val="hybridMultilevel"/>
    <w:tmpl w:val="B44E8BB8"/>
    <w:lvl w:ilvl="0" w:tplc="BC768A14">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29BA83A"/>
    <w:multiLevelType w:val="hybridMultilevel"/>
    <w:tmpl w:val="FFFFFFFF"/>
    <w:lvl w:ilvl="0" w:tplc="E43EA76E">
      <w:start w:val="1"/>
      <w:numFmt w:val="bullet"/>
      <w:lvlText w:val=""/>
      <w:lvlJc w:val="left"/>
      <w:pPr>
        <w:ind w:left="420" w:hanging="420"/>
      </w:pPr>
      <w:rPr>
        <w:rFonts w:ascii="Symbol" w:hAnsi="Symbol" w:hint="default"/>
      </w:rPr>
    </w:lvl>
    <w:lvl w:ilvl="1" w:tplc="CAD60572">
      <w:start w:val="1"/>
      <w:numFmt w:val="bullet"/>
      <w:lvlText w:val="o"/>
      <w:lvlJc w:val="left"/>
      <w:pPr>
        <w:ind w:left="840" w:hanging="420"/>
      </w:pPr>
      <w:rPr>
        <w:rFonts w:ascii="Courier New" w:hAnsi="Courier New" w:hint="default"/>
      </w:rPr>
    </w:lvl>
    <w:lvl w:ilvl="2" w:tplc="49EEAC38">
      <w:start w:val="1"/>
      <w:numFmt w:val="bullet"/>
      <w:lvlText w:val=""/>
      <w:lvlJc w:val="left"/>
      <w:pPr>
        <w:ind w:left="1260" w:hanging="420"/>
      </w:pPr>
      <w:rPr>
        <w:rFonts w:ascii="Wingdings" w:hAnsi="Wingdings" w:hint="default"/>
      </w:rPr>
    </w:lvl>
    <w:lvl w:ilvl="3" w:tplc="8E503AAC">
      <w:start w:val="1"/>
      <w:numFmt w:val="bullet"/>
      <w:lvlText w:val=""/>
      <w:lvlJc w:val="left"/>
      <w:pPr>
        <w:ind w:left="1680" w:hanging="420"/>
      </w:pPr>
      <w:rPr>
        <w:rFonts w:ascii="Symbol" w:hAnsi="Symbol" w:hint="default"/>
      </w:rPr>
    </w:lvl>
    <w:lvl w:ilvl="4" w:tplc="20DE3E78">
      <w:start w:val="1"/>
      <w:numFmt w:val="bullet"/>
      <w:lvlText w:val="o"/>
      <w:lvlJc w:val="left"/>
      <w:pPr>
        <w:ind w:left="2100" w:hanging="420"/>
      </w:pPr>
      <w:rPr>
        <w:rFonts w:ascii="Courier New" w:hAnsi="Courier New" w:hint="default"/>
      </w:rPr>
    </w:lvl>
    <w:lvl w:ilvl="5" w:tplc="F94C9F6E">
      <w:start w:val="1"/>
      <w:numFmt w:val="bullet"/>
      <w:lvlText w:val=""/>
      <w:lvlJc w:val="left"/>
      <w:pPr>
        <w:ind w:left="2520" w:hanging="420"/>
      </w:pPr>
      <w:rPr>
        <w:rFonts w:ascii="Wingdings" w:hAnsi="Wingdings" w:hint="default"/>
      </w:rPr>
    </w:lvl>
    <w:lvl w:ilvl="6" w:tplc="B266A76E">
      <w:start w:val="1"/>
      <w:numFmt w:val="bullet"/>
      <w:lvlText w:val=""/>
      <w:lvlJc w:val="left"/>
      <w:pPr>
        <w:ind w:left="2940" w:hanging="420"/>
      </w:pPr>
      <w:rPr>
        <w:rFonts w:ascii="Symbol" w:hAnsi="Symbol" w:hint="default"/>
      </w:rPr>
    </w:lvl>
    <w:lvl w:ilvl="7" w:tplc="BBA6599E">
      <w:start w:val="1"/>
      <w:numFmt w:val="bullet"/>
      <w:lvlText w:val="o"/>
      <w:lvlJc w:val="left"/>
      <w:pPr>
        <w:ind w:left="3360" w:hanging="420"/>
      </w:pPr>
      <w:rPr>
        <w:rFonts w:ascii="Courier New" w:hAnsi="Courier New" w:hint="default"/>
      </w:rPr>
    </w:lvl>
    <w:lvl w:ilvl="8" w:tplc="8C5C1C90">
      <w:start w:val="1"/>
      <w:numFmt w:val="bullet"/>
      <w:lvlText w:val=""/>
      <w:lvlJc w:val="left"/>
      <w:pPr>
        <w:ind w:left="3780" w:hanging="420"/>
      </w:pPr>
      <w:rPr>
        <w:rFonts w:ascii="Wingdings" w:hAnsi="Wingdings" w:hint="default"/>
      </w:rPr>
    </w:lvl>
  </w:abstractNum>
  <w:abstractNum w:abstractNumId="49" w15:restartNumberingAfterBreak="0">
    <w:nsid w:val="737A6ABA"/>
    <w:multiLevelType w:val="hybridMultilevel"/>
    <w:tmpl w:val="6604221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7381ED90"/>
    <w:multiLevelType w:val="hybridMultilevel"/>
    <w:tmpl w:val="FFFFFFFF"/>
    <w:lvl w:ilvl="0" w:tplc="5890E440">
      <w:start w:val="1"/>
      <w:numFmt w:val="bullet"/>
      <w:lvlText w:val=""/>
      <w:lvlJc w:val="left"/>
      <w:pPr>
        <w:ind w:left="420" w:hanging="420"/>
      </w:pPr>
      <w:rPr>
        <w:rFonts w:ascii="Symbol" w:hAnsi="Symbol" w:hint="default"/>
      </w:rPr>
    </w:lvl>
    <w:lvl w:ilvl="1" w:tplc="FABC8634">
      <w:start w:val="1"/>
      <w:numFmt w:val="bullet"/>
      <w:lvlText w:val="o"/>
      <w:lvlJc w:val="left"/>
      <w:pPr>
        <w:ind w:left="840" w:hanging="420"/>
      </w:pPr>
      <w:rPr>
        <w:rFonts w:ascii="Courier New" w:hAnsi="Courier New" w:hint="default"/>
      </w:rPr>
    </w:lvl>
    <w:lvl w:ilvl="2" w:tplc="FE6632D8">
      <w:start w:val="1"/>
      <w:numFmt w:val="bullet"/>
      <w:lvlText w:val=""/>
      <w:lvlJc w:val="left"/>
      <w:pPr>
        <w:ind w:left="1260" w:hanging="420"/>
      </w:pPr>
      <w:rPr>
        <w:rFonts w:ascii="Wingdings" w:hAnsi="Wingdings" w:hint="default"/>
      </w:rPr>
    </w:lvl>
    <w:lvl w:ilvl="3" w:tplc="152ED40A">
      <w:start w:val="1"/>
      <w:numFmt w:val="bullet"/>
      <w:lvlText w:val=""/>
      <w:lvlJc w:val="left"/>
      <w:pPr>
        <w:ind w:left="1680" w:hanging="420"/>
      </w:pPr>
      <w:rPr>
        <w:rFonts w:ascii="Symbol" w:hAnsi="Symbol" w:hint="default"/>
      </w:rPr>
    </w:lvl>
    <w:lvl w:ilvl="4" w:tplc="148C9260">
      <w:start w:val="1"/>
      <w:numFmt w:val="bullet"/>
      <w:lvlText w:val="o"/>
      <w:lvlJc w:val="left"/>
      <w:pPr>
        <w:ind w:left="2100" w:hanging="420"/>
      </w:pPr>
      <w:rPr>
        <w:rFonts w:ascii="Courier New" w:hAnsi="Courier New" w:hint="default"/>
      </w:rPr>
    </w:lvl>
    <w:lvl w:ilvl="5" w:tplc="01744134">
      <w:start w:val="1"/>
      <w:numFmt w:val="bullet"/>
      <w:lvlText w:val=""/>
      <w:lvlJc w:val="left"/>
      <w:pPr>
        <w:ind w:left="2520" w:hanging="420"/>
      </w:pPr>
      <w:rPr>
        <w:rFonts w:ascii="Wingdings" w:hAnsi="Wingdings" w:hint="default"/>
      </w:rPr>
    </w:lvl>
    <w:lvl w:ilvl="6" w:tplc="BFF2596A">
      <w:start w:val="1"/>
      <w:numFmt w:val="bullet"/>
      <w:lvlText w:val=""/>
      <w:lvlJc w:val="left"/>
      <w:pPr>
        <w:ind w:left="2940" w:hanging="420"/>
      </w:pPr>
      <w:rPr>
        <w:rFonts w:ascii="Symbol" w:hAnsi="Symbol" w:hint="default"/>
      </w:rPr>
    </w:lvl>
    <w:lvl w:ilvl="7" w:tplc="8EE0D2B8">
      <w:start w:val="1"/>
      <w:numFmt w:val="bullet"/>
      <w:lvlText w:val="o"/>
      <w:lvlJc w:val="left"/>
      <w:pPr>
        <w:ind w:left="3360" w:hanging="420"/>
      </w:pPr>
      <w:rPr>
        <w:rFonts w:ascii="Courier New" w:hAnsi="Courier New" w:hint="default"/>
      </w:rPr>
    </w:lvl>
    <w:lvl w:ilvl="8" w:tplc="9DFAED6C">
      <w:start w:val="1"/>
      <w:numFmt w:val="bullet"/>
      <w:lvlText w:val=""/>
      <w:lvlJc w:val="left"/>
      <w:pPr>
        <w:ind w:left="3780" w:hanging="420"/>
      </w:pPr>
      <w:rPr>
        <w:rFonts w:ascii="Wingdings" w:hAnsi="Wingdings" w:hint="default"/>
      </w:rPr>
    </w:lvl>
  </w:abstractNum>
  <w:abstractNum w:abstractNumId="51" w15:restartNumberingAfterBreak="0">
    <w:nsid w:val="7485D4CB"/>
    <w:multiLevelType w:val="hybridMultilevel"/>
    <w:tmpl w:val="FFFFFFFF"/>
    <w:lvl w:ilvl="0" w:tplc="B352EB84">
      <w:start w:val="1"/>
      <w:numFmt w:val="bullet"/>
      <w:lvlText w:val=""/>
      <w:lvlJc w:val="left"/>
      <w:pPr>
        <w:ind w:left="420" w:hanging="420"/>
      </w:pPr>
      <w:rPr>
        <w:rFonts w:ascii="Symbol" w:hAnsi="Symbol" w:hint="default"/>
      </w:rPr>
    </w:lvl>
    <w:lvl w:ilvl="1" w:tplc="B38ED8DC">
      <w:start w:val="1"/>
      <w:numFmt w:val="bullet"/>
      <w:lvlText w:val="o"/>
      <w:lvlJc w:val="left"/>
      <w:pPr>
        <w:ind w:left="840" w:hanging="420"/>
      </w:pPr>
      <w:rPr>
        <w:rFonts w:ascii="Courier New" w:hAnsi="Courier New" w:hint="default"/>
      </w:rPr>
    </w:lvl>
    <w:lvl w:ilvl="2" w:tplc="0F72DABA">
      <w:start w:val="1"/>
      <w:numFmt w:val="bullet"/>
      <w:lvlText w:val=""/>
      <w:lvlJc w:val="left"/>
      <w:pPr>
        <w:ind w:left="1260" w:hanging="420"/>
      </w:pPr>
      <w:rPr>
        <w:rFonts w:ascii="Wingdings" w:hAnsi="Wingdings" w:hint="default"/>
      </w:rPr>
    </w:lvl>
    <w:lvl w:ilvl="3" w:tplc="9626A19E">
      <w:start w:val="1"/>
      <w:numFmt w:val="bullet"/>
      <w:lvlText w:val=""/>
      <w:lvlJc w:val="left"/>
      <w:pPr>
        <w:ind w:left="1680" w:hanging="420"/>
      </w:pPr>
      <w:rPr>
        <w:rFonts w:ascii="Symbol" w:hAnsi="Symbol" w:hint="default"/>
      </w:rPr>
    </w:lvl>
    <w:lvl w:ilvl="4" w:tplc="9BBC2454">
      <w:start w:val="1"/>
      <w:numFmt w:val="bullet"/>
      <w:lvlText w:val="o"/>
      <w:lvlJc w:val="left"/>
      <w:pPr>
        <w:ind w:left="2100" w:hanging="420"/>
      </w:pPr>
      <w:rPr>
        <w:rFonts w:ascii="Courier New" w:hAnsi="Courier New" w:hint="default"/>
      </w:rPr>
    </w:lvl>
    <w:lvl w:ilvl="5" w:tplc="EC946ACA">
      <w:start w:val="1"/>
      <w:numFmt w:val="bullet"/>
      <w:lvlText w:val=""/>
      <w:lvlJc w:val="left"/>
      <w:pPr>
        <w:ind w:left="2520" w:hanging="420"/>
      </w:pPr>
      <w:rPr>
        <w:rFonts w:ascii="Wingdings" w:hAnsi="Wingdings" w:hint="default"/>
      </w:rPr>
    </w:lvl>
    <w:lvl w:ilvl="6" w:tplc="3B22DE88">
      <w:start w:val="1"/>
      <w:numFmt w:val="bullet"/>
      <w:lvlText w:val=""/>
      <w:lvlJc w:val="left"/>
      <w:pPr>
        <w:ind w:left="2940" w:hanging="420"/>
      </w:pPr>
      <w:rPr>
        <w:rFonts w:ascii="Symbol" w:hAnsi="Symbol" w:hint="default"/>
      </w:rPr>
    </w:lvl>
    <w:lvl w:ilvl="7" w:tplc="8D44CC40">
      <w:start w:val="1"/>
      <w:numFmt w:val="bullet"/>
      <w:lvlText w:val="o"/>
      <w:lvlJc w:val="left"/>
      <w:pPr>
        <w:ind w:left="3360" w:hanging="420"/>
      </w:pPr>
      <w:rPr>
        <w:rFonts w:ascii="Courier New" w:hAnsi="Courier New" w:hint="default"/>
      </w:rPr>
    </w:lvl>
    <w:lvl w:ilvl="8" w:tplc="6A0240C4">
      <w:start w:val="1"/>
      <w:numFmt w:val="bullet"/>
      <w:lvlText w:val=""/>
      <w:lvlJc w:val="left"/>
      <w:pPr>
        <w:ind w:left="3780" w:hanging="420"/>
      </w:pPr>
      <w:rPr>
        <w:rFonts w:ascii="Wingdings" w:hAnsi="Wingdings" w:hint="default"/>
      </w:rPr>
    </w:lvl>
  </w:abstractNum>
  <w:abstractNum w:abstractNumId="52" w15:restartNumberingAfterBreak="0">
    <w:nsid w:val="766FAD45"/>
    <w:multiLevelType w:val="hybridMultilevel"/>
    <w:tmpl w:val="FFFFFFFF"/>
    <w:lvl w:ilvl="0" w:tplc="D09CA208">
      <w:start w:val="1"/>
      <w:numFmt w:val="bullet"/>
      <w:lvlText w:val=""/>
      <w:lvlJc w:val="left"/>
      <w:pPr>
        <w:ind w:left="420" w:hanging="420"/>
      </w:pPr>
      <w:rPr>
        <w:rFonts w:ascii="Symbol" w:hAnsi="Symbol" w:hint="default"/>
      </w:rPr>
    </w:lvl>
    <w:lvl w:ilvl="1" w:tplc="9A787966">
      <w:start w:val="1"/>
      <w:numFmt w:val="bullet"/>
      <w:lvlText w:val="o"/>
      <w:lvlJc w:val="left"/>
      <w:pPr>
        <w:ind w:left="840" w:hanging="420"/>
      </w:pPr>
      <w:rPr>
        <w:rFonts w:ascii="Courier New" w:hAnsi="Courier New" w:hint="default"/>
      </w:rPr>
    </w:lvl>
    <w:lvl w:ilvl="2" w:tplc="D74AD84C">
      <w:start w:val="1"/>
      <w:numFmt w:val="bullet"/>
      <w:lvlText w:val=""/>
      <w:lvlJc w:val="left"/>
      <w:pPr>
        <w:ind w:left="1260" w:hanging="420"/>
      </w:pPr>
      <w:rPr>
        <w:rFonts w:ascii="Wingdings" w:hAnsi="Wingdings" w:hint="default"/>
      </w:rPr>
    </w:lvl>
    <w:lvl w:ilvl="3" w:tplc="9C4E0C2A">
      <w:start w:val="1"/>
      <w:numFmt w:val="bullet"/>
      <w:lvlText w:val=""/>
      <w:lvlJc w:val="left"/>
      <w:pPr>
        <w:ind w:left="1680" w:hanging="420"/>
      </w:pPr>
      <w:rPr>
        <w:rFonts w:ascii="Symbol" w:hAnsi="Symbol" w:hint="default"/>
      </w:rPr>
    </w:lvl>
    <w:lvl w:ilvl="4" w:tplc="EE12D200">
      <w:start w:val="1"/>
      <w:numFmt w:val="bullet"/>
      <w:lvlText w:val="o"/>
      <w:lvlJc w:val="left"/>
      <w:pPr>
        <w:ind w:left="2100" w:hanging="420"/>
      </w:pPr>
      <w:rPr>
        <w:rFonts w:ascii="Courier New" w:hAnsi="Courier New" w:hint="default"/>
      </w:rPr>
    </w:lvl>
    <w:lvl w:ilvl="5" w:tplc="057E0116">
      <w:start w:val="1"/>
      <w:numFmt w:val="bullet"/>
      <w:lvlText w:val=""/>
      <w:lvlJc w:val="left"/>
      <w:pPr>
        <w:ind w:left="2520" w:hanging="420"/>
      </w:pPr>
      <w:rPr>
        <w:rFonts w:ascii="Wingdings" w:hAnsi="Wingdings" w:hint="default"/>
      </w:rPr>
    </w:lvl>
    <w:lvl w:ilvl="6" w:tplc="12D00F54">
      <w:start w:val="1"/>
      <w:numFmt w:val="bullet"/>
      <w:lvlText w:val=""/>
      <w:lvlJc w:val="left"/>
      <w:pPr>
        <w:ind w:left="2940" w:hanging="420"/>
      </w:pPr>
      <w:rPr>
        <w:rFonts w:ascii="Symbol" w:hAnsi="Symbol" w:hint="default"/>
      </w:rPr>
    </w:lvl>
    <w:lvl w:ilvl="7" w:tplc="7DDCE90E">
      <w:start w:val="1"/>
      <w:numFmt w:val="bullet"/>
      <w:lvlText w:val="o"/>
      <w:lvlJc w:val="left"/>
      <w:pPr>
        <w:ind w:left="3360" w:hanging="420"/>
      </w:pPr>
      <w:rPr>
        <w:rFonts w:ascii="Courier New" w:hAnsi="Courier New" w:hint="default"/>
      </w:rPr>
    </w:lvl>
    <w:lvl w:ilvl="8" w:tplc="7DD01EDA">
      <w:start w:val="1"/>
      <w:numFmt w:val="bullet"/>
      <w:lvlText w:val=""/>
      <w:lvlJc w:val="left"/>
      <w:pPr>
        <w:ind w:left="3780" w:hanging="420"/>
      </w:pPr>
      <w:rPr>
        <w:rFonts w:ascii="Wingdings" w:hAnsi="Wingdings" w:hint="default"/>
      </w:rPr>
    </w:lvl>
  </w:abstractNum>
  <w:abstractNum w:abstractNumId="5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78B60F4"/>
    <w:multiLevelType w:val="hybridMultilevel"/>
    <w:tmpl w:val="4F366382"/>
    <w:lvl w:ilvl="0" w:tplc="BC768A14">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5" w15:restartNumberingAfterBreak="0">
    <w:nsid w:val="780C015B"/>
    <w:multiLevelType w:val="hybridMultilevel"/>
    <w:tmpl w:val="FFFFFFFF"/>
    <w:lvl w:ilvl="0" w:tplc="F93E8116">
      <w:start w:val="50"/>
      <w:numFmt w:val="lowerRoman"/>
      <w:lvlText w:val="l"/>
      <w:lvlJc w:val="right"/>
      <w:pPr>
        <w:ind w:left="420" w:hanging="420"/>
      </w:pPr>
    </w:lvl>
    <w:lvl w:ilvl="1" w:tplc="9C5294D8">
      <w:start w:val="1"/>
      <w:numFmt w:val="bullet"/>
      <w:lvlText w:val="Ø"/>
      <w:lvlJc w:val="left"/>
      <w:pPr>
        <w:ind w:left="840" w:hanging="420"/>
      </w:pPr>
      <w:rPr>
        <w:rFonts w:ascii="Symbol" w:hAnsi="Symbol" w:hint="default"/>
      </w:rPr>
    </w:lvl>
    <w:lvl w:ilvl="2" w:tplc="88A23C10">
      <w:start w:val="1"/>
      <w:numFmt w:val="lowerRoman"/>
      <w:lvlText w:val="%3."/>
      <w:lvlJc w:val="right"/>
      <w:pPr>
        <w:ind w:left="1260" w:hanging="420"/>
      </w:pPr>
    </w:lvl>
    <w:lvl w:ilvl="3" w:tplc="BAC48936">
      <w:start w:val="1"/>
      <w:numFmt w:val="lowerRoman"/>
      <w:lvlText w:val="l"/>
      <w:lvlJc w:val="right"/>
      <w:pPr>
        <w:ind w:left="1680" w:hanging="420"/>
      </w:pPr>
    </w:lvl>
    <w:lvl w:ilvl="4" w:tplc="4ABA0F0A">
      <w:start w:val="1"/>
      <w:numFmt w:val="lowerLetter"/>
      <w:lvlText w:val="%5."/>
      <w:lvlJc w:val="left"/>
      <w:pPr>
        <w:ind w:left="2100" w:hanging="420"/>
      </w:pPr>
    </w:lvl>
    <w:lvl w:ilvl="5" w:tplc="5CA6C4FE">
      <w:start w:val="1"/>
      <w:numFmt w:val="lowerRoman"/>
      <w:lvlText w:val="%6."/>
      <w:lvlJc w:val="right"/>
      <w:pPr>
        <w:ind w:left="2520" w:hanging="420"/>
      </w:pPr>
    </w:lvl>
    <w:lvl w:ilvl="6" w:tplc="BD945ECC">
      <w:start w:val="1"/>
      <w:numFmt w:val="decimal"/>
      <w:lvlText w:val="%7."/>
      <w:lvlJc w:val="left"/>
      <w:pPr>
        <w:ind w:left="2940" w:hanging="420"/>
      </w:pPr>
    </w:lvl>
    <w:lvl w:ilvl="7" w:tplc="1530366C">
      <w:start w:val="1"/>
      <w:numFmt w:val="lowerLetter"/>
      <w:lvlText w:val="%8."/>
      <w:lvlJc w:val="left"/>
      <w:pPr>
        <w:ind w:left="3360" w:hanging="420"/>
      </w:pPr>
    </w:lvl>
    <w:lvl w:ilvl="8" w:tplc="56F45814">
      <w:start w:val="1"/>
      <w:numFmt w:val="lowerRoman"/>
      <w:lvlText w:val="%9."/>
      <w:lvlJc w:val="right"/>
      <w:pPr>
        <w:ind w:left="3780" w:hanging="420"/>
      </w:pPr>
    </w:lvl>
  </w:abstractNum>
  <w:abstractNum w:abstractNumId="56" w15:restartNumberingAfterBreak="0">
    <w:nsid w:val="78330AFE"/>
    <w:multiLevelType w:val="multilevel"/>
    <w:tmpl w:val="CC325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715EE1"/>
    <w:multiLevelType w:val="hybridMultilevel"/>
    <w:tmpl w:val="AF389880"/>
    <w:lvl w:ilvl="0" w:tplc="BC768A14">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9" w15:restartNumberingAfterBreak="0">
    <w:nsid w:val="7EB9FF35"/>
    <w:multiLevelType w:val="hybridMultilevel"/>
    <w:tmpl w:val="FFFFFFFF"/>
    <w:lvl w:ilvl="0" w:tplc="A894E4B4">
      <w:start w:val="1"/>
      <w:numFmt w:val="bullet"/>
      <w:lvlText w:val=""/>
      <w:lvlJc w:val="left"/>
      <w:pPr>
        <w:ind w:left="420" w:hanging="420"/>
      </w:pPr>
      <w:rPr>
        <w:rFonts w:ascii="Symbol" w:hAnsi="Symbol" w:hint="default"/>
      </w:rPr>
    </w:lvl>
    <w:lvl w:ilvl="1" w:tplc="60E833E6">
      <w:start w:val="1"/>
      <w:numFmt w:val="bullet"/>
      <w:lvlText w:val="o"/>
      <w:lvlJc w:val="left"/>
      <w:pPr>
        <w:ind w:left="840" w:hanging="420"/>
      </w:pPr>
      <w:rPr>
        <w:rFonts w:ascii="Courier New" w:hAnsi="Courier New" w:hint="default"/>
      </w:rPr>
    </w:lvl>
    <w:lvl w:ilvl="2" w:tplc="647A38AA">
      <w:start w:val="1"/>
      <w:numFmt w:val="bullet"/>
      <w:lvlText w:val=""/>
      <w:lvlJc w:val="left"/>
      <w:pPr>
        <w:ind w:left="1260" w:hanging="420"/>
      </w:pPr>
      <w:rPr>
        <w:rFonts w:ascii="Wingdings" w:hAnsi="Wingdings" w:hint="default"/>
      </w:rPr>
    </w:lvl>
    <w:lvl w:ilvl="3" w:tplc="24485736">
      <w:start w:val="1"/>
      <w:numFmt w:val="bullet"/>
      <w:lvlText w:val=""/>
      <w:lvlJc w:val="left"/>
      <w:pPr>
        <w:ind w:left="1680" w:hanging="420"/>
      </w:pPr>
      <w:rPr>
        <w:rFonts w:ascii="Symbol" w:hAnsi="Symbol" w:hint="default"/>
      </w:rPr>
    </w:lvl>
    <w:lvl w:ilvl="4" w:tplc="13BC789A">
      <w:start w:val="1"/>
      <w:numFmt w:val="bullet"/>
      <w:lvlText w:val="o"/>
      <w:lvlJc w:val="left"/>
      <w:pPr>
        <w:ind w:left="2100" w:hanging="420"/>
      </w:pPr>
      <w:rPr>
        <w:rFonts w:ascii="Courier New" w:hAnsi="Courier New" w:hint="default"/>
      </w:rPr>
    </w:lvl>
    <w:lvl w:ilvl="5" w:tplc="0FC09E7C">
      <w:start w:val="1"/>
      <w:numFmt w:val="bullet"/>
      <w:lvlText w:val=""/>
      <w:lvlJc w:val="left"/>
      <w:pPr>
        <w:ind w:left="2520" w:hanging="420"/>
      </w:pPr>
      <w:rPr>
        <w:rFonts w:ascii="Wingdings" w:hAnsi="Wingdings" w:hint="default"/>
      </w:rPr>
    </w:lvl>
    <w:lvl w:ilvl="6" w:tplc="AB68220E">
      <w:start w:val="1"/>
      <w:numFmt w:val="bullet"/>
      <w:lvlText w:val=""/>
      <w:lvlJc w:val="left"/>
      <w:pPr>
        <w:ind w:left="2940" w:hanging="420"/>
      </w:pPr>
      <w:rPr>
        <w:rFonts w:ascii="Symbol" w:hAnsi="Symbol" w:hint="default"/>
      </w:rPr>
    </w:lvl>
    <w:lvl w:ilvl="7" w:tplc="B462B3B8">
      <w:start w:val="1"/>
      <w:numFmt w:val="bullet"/>
      <w:lvlText w:val="o"/>
      <w:lvlJc w:val="left"/>
      <w:pPr>
        <w:ind w:left="3360" w:hanging="420"/>
      </w:pPr>
      <w:rPr>
        <w:rFonts w:ascii="Courier New" w:hAnsi="Courier New" w:hint="default"/>
      </w:rPr>
    </w:lvl>
    <w:lvl w:ilvl="8" w:tplc="4324400C">
      <w:start w:val="1"/>
      <w:numFmt w:val="bullet"/>
      <w:lvlText w:val=""/>
      <w:lvlJc w:val="left"/>
      <w:pPr>
        <w:ind w:left="3780" w:hanging="420"/>
      </w:pPr>
      <w:rPr>
        <w:rFonts w:ascii="Wingdings" w:hAnsi="Wingdings" w:hint="default"/>
      </w:rPr>
    </w:lvl>
  </w:abstractNum>
  <w:abstractNum w:abstractNumId="60" w15:restartNumberingAfterBreak="0">
    <w:nsid w:val="7F0152FA"/>
    <w:multiLevelType w:val="hybridMultilevel"/>
    <w:tmpl w:val="FFFFFFFF"/>
    <w:lvl w:ilvl="0" w:tplc="EF16C8BC">
      <w:start w:val="1"/>
      <w:numFmt w:val="bullet"/>
      <w:lvlText w:val=""/>
      <w:lvlJc w:val="left"/>
      <w:pPr>
        <w:ind w:left="420" w:hanging="420"/>
      </w:pPr>
      <w:rPr>
        <w:rFonts w:ascii="Symbol" w:hAnsi="Symbol" w:hint="default"/>
      </w:rPr>
    </w:lvl>
    <w:lvl w:ilvl="1" w:tplc="6CBC057A">
      <w:start w:val="1"/>
      <w:numFmt w:val="bullet"/>
      <w:lvlText w:val="o"/>
      <w:lvlJc w:val="left"/>
      <w:pPr>
        <w:ind w:left="840" w:hanging="420"/>
      </w:pPr>
      <w:rPr>
        <w:rFonts w:ascii="Courier New" w:hAnsi="Courier New" w:hint="default"/>
      </w:rPr>
    </w:lvl>
    <w:lvl w:ilvl="2" w:tplc="5E126506">
      <w:start w:val="1"/>
      <w:numFmt w:val="bullet"/>
      <w:lvlText w:val=""/>
      <w:lvlJc w:val="left"/>
      <w:pPr>
        <w:ind w:left="1260" w:hanging="420"/>
      </w:pPr>
      <w:rPr>
        <w:rFonts w:ascii="Wingdings" w:hAnsi="Wingdings" w:hint="default"/>
      </w:rPr>
    </w:lvl>
    <w:lvl w:ilvl="3" w:tplc="27AEAB14">
      <w:start w:val="1"/>
      <w:numFmt w:val="bullet"/>
      <w:lvlText w:val=""/>
      <w:lvlJc w:val="left"/>
      <w:pPr>
        <w:ind w:left="1680" w:hanging="420"/>
      </w:pPr>
      <w:rPr>
        <w:rFonts w:ascii="Symbol" w:hAnsi="Symbol" w:hint="default"/>
      </w:rPr>
    </w:lvl>
    <w:lvl w:ilvl="4" w:tplc="A2285294">
      <w:start w:val="1"/>
      <w:numFmt w:val="bullet"/>
      <w:lvlText w:val="o"/>
      <w:lvlJc w:val="left"/>
      <w:pPr>
        <w:ind w:left="2100" w:hanging="420"/>
      </w:pPr>
      <w:rPr>
        <w:rFonts w:ascii="Courier New" w:hAnsi="Courier New" w:hint="default"/>
      </w:rPr>
    </w:lvl>
    <w:lvl w:ilvl="5" w:tplc="8BC23C24">
      <w:start w:val="1"/>
      <w:numFmt w:val="bullet"/>
      <w:lvlText w:val=""/>
      <w:lvlJc w:val="left"/>
      <w:pPr>
        <w:ind w:left="2520" w:hanging="420"/>
      </w:pPr>
      <w:rPr>
        <w:rFonts w:ascii="Wingdings" w:hAnsi="Wingdings" w:hint="default"/>
      </w:rPr>
    </w:lvl>
    <w:lvl w:ilvl="6" w:tplc="95824324">
      <w:start w:val="1"/>
      <w:numFmt w:val="bullet"/>
      <w:lvlText w:val=""/>
      <w:lvlJc w:val="left"/>
      <w:pPr>
        <w:ind w:left="2940" w:hanging="420"/>
      </w:pPr>
      <w:rPr>
        <w:rFonts w:ascii="Symbol" w:hAnsi="Symbol" w:hint="default"/>
      </w:rPr>
    </w:lvl>
    <w:lvl w:ilvl="7" w:tplc="0908BF60">
      <w:start w:val="1"/>
      <w:numFmt w:val="bullet"/>
      <w:lvlText w:val="o"/>
      <w:lvlJc w:val="left"/>
      <w:pPr>
        <w:ind w:left="3360" w:hanging="420"/>
      </w:pPr>
      <w:rPr>
        <w:rFonts w:ascii="Courier New" w:hAnsi="Courier New" w:hint="default"/>
      </w:rPr>
    </w:lvl>
    <w:lvl w:ilvl="8" w:tplc="3A2E58FE">
      <w:start w:val="1"/>
      <w:numFmt w:val="bullet"/>
      <w:lvlText w:val=""/>
      <w:lvlJc w:val="left"/>
      <w:pPr>
        <w:ind w:left="3780" w:hanging="420"/>
      </w:pPr>
      <w:rPr>
        <w:rFonts w:ascii="Wingdings" w:hAnsi="Wingdings" w:hint="default"/>
      </w:rPr>
    </w:lvl>
  </w:abstractNum>
  <w:num w:numId="1" w16cid:durableId="457065316">
    <w:abstractNumId w:val="18"/>
  </w:num>
  <w:num w:numId="2" w16cid:durableId="187257442">
    <w:abstractNumId w:val="0"/>
  </w:num>
  <w:num w:numId="3" w16cid:durableId="1886864725">
    <w:abstractNumId w:val="39"/>
  </w:num>
  <w:num w:numId="4" w16cid:durableId="168713440">
    <w:abstractNumId w:val="21"/>
  </w:num>
  <w:num w:numId="5" w16cid:durableId="1874270697">
    <w:abstractNumId w:val="57"/>
  </w:num>
  <w:num w:numId="6" w16cid:durableId="666442764">
    <w:abstractNumId w:val="31"/>
  </w:num>
  <w:num w:numId="7" w16cid:durableId="1266424677">
    <w:abstractNumId w:val="16"/>
  </w:num>
  <w:num w:numId="8" w16cid:durableId="268782519">
    <w:abstractNumId w:val="2"/>
  </w:num>
  <w:num w:numId="9" w16cid:durableId="381178554">
    <w:abstractNumId w:val="25"/>
  </w:num>
  <w:num w:numId="10" w16cid:durableId="118233645">
    <w:abstractNumId w:val="38"/>
  </w:num>
  <w:num w:numId="11" w16cid:durableId="1473674123">
    <w:abstractNumId w:val="41"/>
  </w:num>
  <w:num w:numId="12" w16cid:durableId="404452872">
    <w:abstractNumId w:val="33"/>
  </w:num>
  <w:num w:numId="13" w16cid:durableId="185876419">
    <w:abstractNumId w:val="45"/>
  </w:num>
  <w:num w:numId="14" w16cid:durableId="1783113476">
    <w:abstractNumId w:val="14"/>
  </w:num>
  <w:num w:numId="15" w16cid:durableId="15352186">
    <w:abstractNumId w:val="13"/>
  </w:num>
  <w:num w:numId="16" w16cid:durableId="179245656">
    <w:abstractNumId w:val="35"/>
  </w:num>
  <w:num w:numId="17" w16cid:durableId="888343041">
    <w:abstractNumId w:val="22"/>
  </w:num>
  <w:num w:numId="18" w16cid:durableId="2060278762">
    <w:abstractNumId w:val="44"/>
  </w:num>
  <w:num w:numId="19" w16cid:durableId="769549509">
    <w:abstractNumId w:val="36"/>
  </w:num>
  <w:num w:numId="20" w16cid:durableId="397021642">
    <w:abstractNumId w:val="46"/>
  </w:num>
  <w:num w:numId="21" w16cid:durableId="1110659457">
    <w:abstractNumId w:val="17"/>
  </w:num>
  <w:num w:numId="22" w16cid:durableId="582838133">
    <w:abstractNumId w:val="27"/>
  </w:num>
  <w:num w:numId="23" w16cid:durableId="319966019">
    <w:abstractNumId w:val="32"/>
  </w:num>
  <w:num w:numId="24" w16cid:durableId="1098913272">
    <w:abstractNumId w:val="50"/>
  </w:num>
  <w:num w:numId="25" w16cid:durableId="1304190956">
    <w:abstractNumId w:val="26"/>
  </w:num>
  <w:num w:numId="26" w16cid:durableId="1984921290">
    <w:abstractNumId w:val="37"/>
  </w:num>
  <w:num w:numId="27" w16cid:durableId="485628361">
    <w:abstractNumId w:val="43"/>
  </w:num>
  <w:num w:numId="28" w16cid:durableId="2117215684">
    <w:abstractNumId w:val="19"/>
  </w:num>
  <w:num w:numId="29" w16cid:durableId="1657878722">
    <w:abstractNumId w:val="59"/>
  </w:num>
  <w:num w:numId="30" w16cid:durableId="616326784">
    <w:abstractNumId w:val="55"/>
  </w:num>
  <w:num w:numId="31" w16cid:durableId="1054961730">
    <w:abstractNumId w:val="24"/>
  </w:num>
  <w:num w:numId="32" w16cid:durableId="1121805263">
    <w:abstractNumId w:val="12"/>
  </w:num>
  <w:num w:numId="33" w16cid:durableId="840124479">
    <w:abstractNumId w:val="29"/>
  </w:num>
  <w:num w:numId="34" w16cid:durableId="1931549717">
    <w:abstractNumId w:val="9"/>
  </w:num>
  <w:num w:numId="35" w16cid:durableId="455684803">
    <w:abstractNumId w:val="11"/>
  </w:num>
  <w:num w:numId="36" w16cid:durableId="1988825580">
    <w:abstractNumId w:val="28"/>
  </w:num>
  <w:num w:numId="37" w16cid:durableId="976228032">
    <w:abstractNumId w:val="7"/>
  </w:num>
  <w:num w:numId="38" w16cid:durableId="1808232488">
    <w:abstractNumId w:val="49"/>
  </w:num>
  <w:num w:numId="39" w16cid:durableId="1630013746">
    <w:abstractNumId w:val="1"/>
  </w:num>
  <w:num w:numId="40" w16cid:durableId="200752569">
    <w:abstractNumId w:val="8"/>
  </w:num>
  <w:num w:numId="41" w16cid:durableId="246159034">
    <w:abstractNumId w:val="15"/>
  </w:num>
  <w:num w:numId="42" w16cid:durableId="276328565">
    <w:abstractNumId w:val="54"/>
  </w:num>
  <w:num w:numId="43" w16cid:durableId="641467889">
    <w:abstractNumId w:val="4"/>
  </w:num>
  <w:num w:numId="44" w16cid:durableId="16855992">
    <w:abstractNumId w:val="30"/>
  </w:num>
  <w:num w:numId="45" w16cid:durableId="1457748486">
    <w:abstractNumId w:val="3"/>
  </w:num>
  <w:num w:numId="46" w16cid:durableId="1322931358">
    <w:abstractNumId w:val="40"/>
  </w:num>
  <w:num w:numId="47" w16cid:durableId="1121798041">
    <w:abstractNumId w:val="47"/>
  </w:num>
  <w:num w:numId="48" w16cid:durableId="943994887">
    <w:abstractNumId w:val="53"/>
  </w:num>
  <w:num w:numId="49" w16cid:durableId="2048874391">
    <w:abstractNumId w:val="58"/>
  </w:num>
  <w:num w:numId="50" w16cid:durableId="1892690630">
    <w:abstractNumId w:val="56"/>
  </w:num>
  <w:num w:numId="51" w16cid:durableId="103579462">
    <w:abstractNumId w:val="52"/>
  </w:num>
  <w:num w:numId="52" w16cid:durableId="128979361">
    <w:abstractNumId w:val="60"/>
  </w:num>
  <w:num w:numId="53" w16cid:durableId="69624738">
    <w:abstractNumId w:val="10"/>
  </w:num>
  <w:num w:numId="54" w16cid:durableId="1307051223">
    <w:abstractNumId w:val="51"/>
  </w:num>
  <w:num w:numId="55" w16cid:durableId="2041320761">
    <w:abstractNumId w:val="48"/>
  </w:num>
  <w:num w:numId="56" w16cid:durableId="1801259714">
    <w:abstractNumId w:val="6"/>
  </w:num>
  <w:num w:numId="57" w16cid:durableId="606886637">
    <w:abstractNumId w:val="5"/>
  </w:num>
  <w:num w:numId="58" w16cid:durableId="402525573">
    <w:abstractNumId w:val="20"/>
  </w:num>
  <w:num w:numId="59" w16cid:durableId="667247013">
    <w:abstractNumId w:val="23"/>
  </w:num>
  <w:num w:numId="60" w16cid:durableId="1452361881">
    <w:abstractNumId w:val="42"/>
  </w:num>
  <w:num w:numId="61" w16cid:durableId="1549535886">
    <w:abstractNumId w:val="3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oNotDisplayPageBoundarie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05"/>
    <w:rsid w:val="0000087C"/>
    <w:rsid w:val="000008B2"/>
    <w:rsid w:val="00000924"/>
    <w:rsid w:val="00000C0E"/>
    <w:rsid w:val="00000D49"/>
    <w:rsid w:val="00000DAE"/>
    <w:rsid w:val="00000DC5"/>
    <w:rsid w:val="00000E77"/>
    <w:rsid w:val="00000FA6"/>
    <w:rsid w:val="000010AD"/>
    <w:rsid w:val="000011F7"/>
    <w:rsid w:val="00001329"/>
    <w:rsid w:val="000014E3"/>
    <w:rsid w:val="000015A5"/>
    <w:rsid w:val="000016F9"/>
    <w:rsid w:val="00001837"/>
    <w:rsid w:val="00001993"/>
    <w:rsid w:val="00001A1F"/>
    <w:rsid w:val="00001ADC"/>
    <w:rsid w:val="00001BCB"/>
    <w:rsid w:val="00001BF1"/>
    <w:rsid w:val="00001DEC"/>
    <w:rsid w:val="00002003"/>
    <w:rsid w:val="0000200F"/>
    <w:rsid w:val="00002053"/>
    <w:rsid w:val="0000228E"/>
    <w:rsid w:val="000023E2"/>
    <w:rsid w:val="00002426"/>
    <w:rsid w:val="00002536"/>
    <w:rsid w:val="0000255B"/>
    <w:rsid w:val="000025D7"/>
    <w:rsid w:val="0000269E"/>
    <w:rsid w:val="000026F8"/>
    <w:rsid w:val="000027E3"/>
    <w:rsid w:val="00002891"/>
    <w:rsid w:val="000029F9"/>
    <w:rsid w:val="00002AFC"/>
    <w:rsid w:val="00002DAE"/>
    <w:rsid w:val="00002FB0"/>
    <w:rsid w:val="00003050"/>
    <w:rsid w:val="000030B0"/>
    <w:rsid w:val="00003222"/>
    <w:rsid w:val="00003324"/>
    <w:rsid w:val="00003477"/>
    <w:rsid w:val="000036B4"/>
    <w:rsid w:val="00003754"/>
    <w:rsid w:val="0000392C"/>
    <w:rsid w:val="00003973"/>
    <w:rsid w:val="000039E1"/>
    <w:rsid w:val="00003A56"/>
    <w:rsid w:val="00003BE4"/>
    <w:rsid w:val="00003C04"/>
    <w:rsid w:val="00003CDE"/>
    <w:rsid w:val="00003F08"/>
    <w:rsid w:val="00003F7F"/>
    <w:rsid w:val="00003FF5"/>
    <w:rsid w:val="0000408B"/>
    <w:rsid w:val="000040F0"/>
    <w:rsid w:val="000041B5"/>
    <w:rsid w:val="00004255"/>
    <w:rsid w:val="000042FA"/>
    <w:rsid w:val="0000436D"/>
    <w:rsid w:val="000043F2"/>
    <w:rsid w:val="0000445C"/>
    <w:rsid w:val="000044B4"/>
    <w:rsid w:val="00004752"/>
    <w:rsid w:val="0000479F"/>
    <w:rsid w:val="00004976"/>
    <w:rsid w:val="00004995"/>
    <w:rsid w:val="00004C57"/>
    <w:rsid w:val="00004C7C"/>
    <w:rsid w:val="00004DBD"/>
    <w:rsid w:val="00004DDA"/>
    <w:rsid w:val="00004F2A"/>
    <w:rsid w:val="0000504C"/>
    <w:rsid w:val="0000522B"/>
    <w:rsid w:val="0000530F"/>
    <w:rsid w:val="00005401"/>
    <w:rsid w:val="0000546F"/>
    <w:rsid w:val="00005580"/>
    <w:rsid w:val="00005706"/>
    <w:rsid w:val="00005A2E"/>
    <w:rsid w:val="00005B74"/>
    <w:rsid w:val="00005BB9"/>
    <w:rsid w:val="00005C60"/>
    <w:rsid w:val="00005F09"/>
    <w:rsid w:val="00005F0F"/>
    <w:rsid w:val="0000600D"/>
    <w:rsid w:val="00006066"/>
    <w:rsid w:val="0000612A"/>
    <w:rsid w:val="000061F6"/>
    <w:rsid w:val="00006218"/>
    <w:rsid w:val="0000624D"/>
    <w:rsid w:val="000065F6"/>
    <w:rsid w:val="00006601"/>
    <w:rsid w:val="00006645"/>
    <w:rsid w:val="00006703"/>
    <w:rsid w:val="0000674F"/>
    <w:rsid w:val="0000690C"/>
    <w:rsid w:val="00006938"/>
    <w:rsid w:val="000069B6"/>
    <w:rsid w:val="000069E1"/>
    <w:rsid w:val="00006CD0"/>
    <w:rsid w:val="00006D37"/>
    <w:rsid w:val="00006ED3"/>
    <w:rsid w:val="00006F9B"/>
    <w:rsid w:val="00006FD4"/>
    <w:rsid w:val="000071AD"/>
    <w:rsid w:val="00007215"/>
    <w:rsid w:val="0000728C"/>
    <w:rsid w:val="00007418"/>
    <w:rsid w:val="00007431"/>
    <w:rsid w:val="00007533"/>
    <w:rsid w:val="00007633"/>
    <w:rsid w:val="00007708"/>
    <w:rsid w:val="00007729"/>
    <w:rsid w:val="0000775E"/>
    <w:rsid w:val="00007889"/>
    <w:rsid w:val="00007992"/>
    <w:rsid w:val="00007AD6"/>
    <w:rsid w:val="00007AE0"/>
    <w:rsid w:val="00007CF5"/>
    <w:rsid w:val="00007F0D"/>
    <w:rsid w:val="00007F10"/>
    <w:rsid w:val="00007F20"/>
    <w:rsid w:val="00007F8B"/>
    <w:rsid w:val="0001012D"/>
    <w:rsid w:val="000101B0"/>
    <w:rsid w:val="0001029A"/>
    <w:rsid w:val="0001038D"/>
    <w:rsid w:val="00010464"/>
    <w:rsid w:val="0001046C"/>
    <w:rsid w:val="0001055A"/>
    <w:rsid w:val="0001058B"/>
    <w:rsid w:val="000106BD"/>
    <w:rsid w:val="00010788"/>
    <w:rsid w:val="000107D6"/>
    <w:rsid w:val="0001090F"/>
    <w:rsid w:val="00010948"/>
    <w:rsid w:val="00010B56"/>
    <w:rsid w:val="00010B6C"/>
    <w:rsid w:val="00010C99"/>
    <w:rsid w:val="00010CB3"/>
    <w:rsid w:val="00010D78"/>
    <w:rsid w:val="00010E39"/>
    <w:rsid w:val="00011151"/>
    <w:rsid w:val="00011391"/>
    <w:rsid w:val="000115A0"/>
    <w:rsid w:val="000118FC"/>
    <w:rsid w:val="00011923"/>
    <w:rsid w:val="00011941"/>
    <w:rsid w:val="00011B55"/>
    <w:rsid w:val="00011BB6"/>
    <w:rsid w:val="00011BEA"/>
    <w:rsid w:val="00011D5B"/>
    <w:rsid w:val="00011DCC"/>
    <w:rsid w:val="00011DDB"/>
    <w:rsid w:val="00011F6E"/>
    <w:rsid w:val="000120DA"/>
    <w:rsid w:val="000121DD"/>
    <w:rsid w:val="000122AD"/>
    <w:rsid w:val="0001241A"/>
    <w:rsid w:val="0001243E"/>
    <w:rsid w:val="0001246B"/>
    <w:rsid w:val="0001251B"/>
    <w:rsid w:val="00012537"/>
    <w:rsid w:val="00012925"/>
    <w:rsid w:val="00012966"/>
    <w:rsid w:val="0001297C"/>
    <w:rsid w:val="00012A6C"/>
    <w:rsid w:val="00012C0A"/>
    <w:rsid w:val="00012DFF"/>
    <w:rsid w:val="00012E98"/>
    <w:rsid w:val="00013038"/>
    <w:rsid w:val="00013245"/>
    <w:rsid w:val="00013584"/>
    <w:rsid w:val="00013611"/>
    <w:rsid w:val="00013665"/>
    <w:rsid w:val="00013817"/>
    <w:rsid w:val="000139A9"/>
    <w:rsid w:val="00013A0F"/>
    <w:rsid w:val="00013A8F"/>
    <w:rsid w:val="00013A97"/>
    <w:rsid w:val="00013B31"/>
    <w:rsid w:val="00013C0E"/>
    <w:rsid w:val="00013F2E"/>
    <w:rsid w:val="000141A7"/>
    <w:rsid w:val="00014218"/>
    <w:rsid w:val="000142A2"/>
    <w:rsid w:val="000143FE"/>
    <w:rsid w:val="00014478"/>
    <w:rsid w:val="00014542"/>
    <w:rsid w:val="00014623"/>
    <w:rsid w:val="00014719"/>
    <w:rsid w:val="00014803"/>
    <w:rsid w:val="00014AE3"/>
    <w:rsid w:val="00014AEA"/>
    <w:rsid w:val="00014BBB"/>
    <w:rsid w:val="00014F13"/>
    <w:rsid w:val="00014F4E"/>
    <w:rsid w:val="00014F55"/>
    <w:rsid w:val="00014FFB"/>
    <w:rsid w:val="00015001"/>
    <w:rsid w:val="000153FF"/>
    <w:rsid w:val="00015509"/>
    <w:rsid w:val="00015511"/>
    <w:rsid w:val="00015590"/>
    <w:rsid w:val="00015673"/>
    <w:rsid w:val="00015753"/>
    <w:rsid w:val="000158FE"/>
    <w:rsid w:val="00015935"/>
    <w:rsid w:val="00015936"/>
    <w:rsid w:val="0001596B"/>
    <w:rsid w:val="00015C60"/>
    <w:rsid w:val="00015D36"/>
    <w:rsid w:val="00015E6E"/>
    <w:rsid w:val="0001603E"/>
    <w:rsid w:val="00016090"/>
    <w:rsid w:val="0001618B"/>
    <w:rsid w:val="0001620E"/>
    <w:rsid w:val="00016211"/>
    <w:rsid w:val="00016264"/>
    <w:rsid w:val="00016305"/>
    <w:rsid w:val="00016341"/>
    <w:rsid w:val="000164C2"/>
    <w:rsid w:val="000164FB"/>
    <w:rsid w:val="000165A0"/>
    <w:rsid w:val="00016629"/>
    <w:rsid w:val="0001678B"/>
    <w:rsid w:val="00016820"/>
    <w:rsid w:val="00016846"/>
    <w:rsid w:val="0001687D"/>
    <w:rsid w:val="00016AB9"/>
    <w:rsid w:val="00016BE7"/>
    <w:rsid w:val="00016CBF"/>
    <w:rsid w:val="00016EAA"/>
    <w:rsid w:val="00017196"/>
    <w:rsid w:val="0001734F"/>
    <w:rsid w:val="000173ED"/>
    <w:rsid w:val="0001750D"/>
    <w:rsid w:val="000175F3"/>
    <w:rsid w:val="00017844"/>
    <w:rsid w:val="00017929"/>
    <w:rsid w:val="000179C5"/>
    <w:rsid w:val="00017A05"/>
    <w:rsid w:val="00017A5A"/>
    <w:rsid w:val="00017C75"/>
    <w:rsid w:val="00017C8C"/>
    <w:rsid w:val="00017E52"/>
    <w:rsid w:val="00017F98"/>
    <w:rsid w:val="000200B1"/>
    <w:rsid w:val="000200B8"/>
    <w:rsid w:val="00020194"/>
    <w:rsid w:val="0002038B"/>
    <w:rsid w:val="000207C3"/>
    <w:rsid w:val="000208F2"/>
    <w:rsid w:val="000209EF"/>
    <w:rsid w:val="00020BEF"/>
    <w:rsid w:val="00020D76"/>
    <w:rsid w:val="00020E1E"/>
    <w:rsid w:val="00020FE1"/>
    <w:rsid w:val="00021140"/>
    <w:rsid w:val="0002131C"/>
    <w:rsid w:val="00021469"/>
    <w:rsid w:val="00021545"/>
    <w:rsid w:val="000216F1"/>
    <w:rsid w:val="00021737"/>
    <w:rsid w:val="00021837"/>
    <w:rsid w:val="000219CD"/>
    <w:rsid w:val="000219E5"/>
    <w:rsid w:val="00021AF7"/>
    <w:rsid w:val="00021B68"/>
    <w:rsid w:val="00021CD5"/>
    <w:rsid w:val="00021D48"/>
    <w:rsid w:val="00021F9C"/>
    <w:rsid w:val="00021FB6"/>
    <w:rsid w:val="0002207B"/>
    <w:rsid w:val="00022164"/>
    <w:rsid w:val="0002234D"/>
    <w:rsid w:val="0002241E"/>
    <w:rsid w:val="00022428"/>
    <w:rsid w:val="0002250C"/>
    <w:rsid w:val="000225F1"/>
    <w:rsid w:val="000226D1"/>
    <w:rsid w:val="00022838"/>
    <w:rsid w:val="00022ADD"/>
    <w:rsid w:val="00022C7A"/>
    <w:rsid w:val="00022C84"/>
    <w:rsid w:val="00022CAD"/>
    <w:rsid w:val="00022D75"/>
    <w:rsid w:val="00022E12"/>
    <w:rsid w:val="00022E5E"/>
    <w:rsid w:val="00022F15"/>
    <w:rsid w:val="00022FDC"/>
    <w:rsid w:val="000231D9"/>
    <w:rsid w:val="000231DB"/>
    <w:rsid w:val="00023206"/>
    <w:rsid w:val="0002320F"/>
    <w:rsid w:val="000233B7"/>
    <w:rsid w:val="00023506"/>
    <w:rsid w:val="000235DF"/>
    <w:rsid w:val="000235FC"/>
    <w:rsid w:val="000236AD"/>
    <w:rsid w:val="00023880"/>
    <w:rsid w:val="00023B49"/>
    <w:rsid w:val="00023B9C"/>
    <w:rsid w:val="00023BB4"/>
    <w:rsid w:val="00023C13"/>
    <w:rsid w:val="00023C75"/>
    <w:rsid w:val="00023CF1"/>
    <w:rsid w:val="00023FF0"/>
    <w:rsid w:val="00024132"/>
    <w:rsid w:val="000243FB"/>
    <w:rsid w:val="00024474"/>
    <w:rsid w:val="0002447B"/>
    <w:rsid w:val="0002457A"/>
    <w:rsid w:val="000246A3"/>
    <w:rsid w:val="0002479A"/>
    <w:rsid w:val="000247DC"/>
    <w:rsid w:val="000249D7"/>
    <w:rsid w:val="00024DF2"/>
    <w:rsid w:val="00024E42"/>
    <w:rsid w:val="000251D1"/>
    <w:rsid w:val="00025459"/>
    <w:rsid w:val="000255C9"/>
    <w:rsid w:val="00025658"/>
    <w:rsid w:val="00025696"/>
    <w:rsid w:val="000256F5"/>
    <w:rsid w:val="00025834"/>
    <w:rsid w:val="000258AA"/>
    <w:rsid w:val="00025A14"/>
    <w:rsid w:val="00025B78"/>
    <w:rsid w:val="00025B8D"/>
    <w:rsid w:val="00025BF2"/>
    <w:rsid w:val="00025C5F"/>
    <w:rsid w:val="00025D34"/>
    <w:rsid w:val="00025D3B"/>
    <w:rsid w:val="00025D4B"/>
    <w:rsid w:val="00025DEF"/>
    <w:rsid w:val="00025EC8"/>
    <w:rsid w:val="00025F9F"/>
    <w:rsid w:val="0002653A"/>
    <w:rsid w:val="00026694"/>
    <w:rsid w:val="000268B5"/>
    <w:rsid w:val="00026BED"/>
    <w:rsid w:val="00026C58"/>
    <w:rsid w:val="00026E99"/>
    <w:rsid w:val="00026ED4"/>
    <w:rsid w:val="00026EEF"/>
    <w:rsid w:val="00026F38"/>
    <w:rsid w:val="00027061"/>
    <w:rsid w:val="000270CB"/>
    <w:rsid w:val="0002724D"/>
    <w:rsid w:val="00027393"/>
    <w:rsid w:val="000274B5"/>
    <w:rsid w:val="000274E4"/>
    <w:rsid w:val="00027509"/>
    <w:rsid w:val="00027647"/>
    <w:rsid w:val="00027777"/>
    <w:rsid w:val="0002786C"/>
    <w:rsid w:val="00027A3C"/>
    <w:rsid w:val="00027F93"/>
    <w:rsid w:val="00027FDC"/>
    <w:rsid w:val="0003016F"/>
    <w:rsid w:val="0003024D"/>
    <w:rsid w:val="00030282"/>
    <w:rsid w:val="000302B8"/>
    <w:rsid w:val="0003080D"/>
    <w:rsid w:val="00030C69"/>
    <w:rsid w:val="00030E3E"/>
    <w:rsid w:val="00030E78"/>
    <w:rsid w:val="00030F03"/>
    <w:rsid w:val="00030FF3"/>
    <w:rsid w:val="00031135"/>
    <w:rsid w:val="000311A3"/>
    <w:rsid w:val="00031244"/>
    <w:rsid w:val="0003124E"/>
    <w:rsid w:val="000312E2"/>
    <w:rsid w:val="000313F7"/>
    <w:rsid w:val="00031458"/>
    <w:rsid w:val="00031530"/>
    <w:rsid w:val="000316C6"/>
    <w:rsid w:val="00031738"/>
    <w:rsid w:val="0003174D"/>
    <w:rsid w:val="0003176E"/>
    <w:rsid w:val="000317A1"/>
    <w:rsid w:val="00031893"/>
    <w:rsid w:val="000318FE"/>
    <w:rsid w:val="00031910"/>
    <w:rsid w:val="000319C0"/>
    <w:rsid w:val="00031A54"/>
    <w:rsid w:val="00031B8A"/>
    <w:rsid w:val="00031D48"/>
    <w:rsid w:val="000321AE"/>
    <w:rsid w:val="000322B6"/>
    <w:rsid w:val="000322EA"/>
    <w:rsid w:val="0003240D"/>
    <w:rsid w:val="00032415"/>
    <w:rsid w:val="00032490"/>
    <w:rsid w:val="00032526"/>
    <w:rsid w:val="000325D4"/>
    <w:rsid w:val="000325FA"/>
    <w:rsid w:val="000325FE"/>
    <w:rsid w:val="00032656"/>
    <w:rsid w:val="000326EB"/>
    <w:rsid w:val="00032705"/>
    <w:rsid w:val="00032813"/>
    <w:rsid w:val="0003289C"/>
    <w:rsid w:val="000329A7"/>
    <w:rsid w:val="00032A0C"/>
    <w:rsid w:val="00032A10"/>
    <w:rsid w:val="00032E59"/>
    <w:rsid w:val="0003313F"/>
    <w:rsid w:val="0003348F"/>
    <w:rsid w:val="00033641"/>
    <w:rsid w:val="000336B7"/>
    <w:rsid w:val="000338CB"/>
    <w:rsid w:val="0003396C"/>
    <w:rsid w:val="0003398B"/>
    <w:rsid w:val="000339FC"/>
    <w:rsid w:val="00033A1E"/>
    <w:rsid w:val="00033A6A"/>
    <w:rsid w:val="00033AEC"/>
    <w:rsid w:val="00033B5D"/>
    <w:rsid w:val="00033E6D"/>
    <w:rsid w:val="00033F1B"/>
    <w:rsid w:val="00034065"/>
    <w:rsid w:val="00034107"/>
    <w:rsid w:val="000341DF"/>
    <w:rsid w:val="000342CD"/>
    <w:rsid w:val="000342D4"/>
    <w:rsid w:val="000342F9"/>
    <w:rsid w:val="00034353"/>
    <w:rsid w:val="000343A2"/>
    <w:rsid w:val="000343DB"/>
    <w:rsid w:val="0003452B"/>
    <w:rsid w:val="0003455B"/>
    <w:rsid w:val="00034594"/>
    <w:rsid w:val="00034A52"/>
    <w:rsid w:val="00034A93"/>
    <w:rsid w:val="00034A9A"/>
    <w:rsid w:val="00034C78"/>
    <w:rsid w:val="00034DAA"/>
    <w:rsid w:val="00034E72"/>
    <w:rsid w:val="00035038"/>
    <w:rsid w:val="00035095"/>
    <w:rsid w:val="0003518B"/>
    <w:rsid w:val="00035205"/>
    <w:rsid w:val="0003547A"/>
    <w:rsid w:val="0003561A"/>
    <w:rsid w:val="00035655"/>
    <w:rsid w:val="00035722"/>
    <w:rsid w:val="00035725"/>
    <w:rsid w:val="000357E4"/>
    <w:rsid w:val="00035C77"/>
    <w:rsid w:val="00035D25"/>
    <w:rsid w:val="00035F90"/>
    <w:rsid w:val="00036027"/>
    <w:rsid w:val="0003602B"/>
    <w:rsid w:val="0003603A"/>
    <w:rsid w:val="000360F1"/>
    <w:rsid w:val="00036164"/>
    <w:rsid w:val="000363C0"/>
    <w:rsid w:val="000364CF"/>
    <w:rsid w:val="000364EA"/>
    <w:rsid w:val="00036716"/>
    <w:rsid w:val="00036917"/>
    <w:rsid w:val="000369AF"/>
    <w:rsid w:val="00036A21"/>
    <w:rsid w:val="00036B50"/>
    <w:rsid w:val="00036B51"/>
    <w:rsid w:val="00036CA5"/>
    <w:rsid w:val="00036DA7"/>
    <w:rsid w:val="00036F2E"/>
    <w:rsid w:val="00036FA9"/>
    <w:rsid w:val="00036FBA"/>
    <w:rsid w:val="000370F6"/>
    <w:rsid w:val="00037132"/>
    <w:rsid w:val="00037217"/>
    <w:rsid w:val="00037268"/>
    <w:rsid w:val="0003739C"/>
    <w:rsid w:val="000373FB"/>
    <w:rsid w:val="000374F4"/>
    <w:rsid w:val="0003786D"/>
    <w:rsid w:val="0003793A"/>
    <w:rsid w:val="00037AAB"/>
    <w:rsid w:val="00037BEB"/>
    <w:rsid w:val="00037CA9"/>
    <w:rsid w:val="00037CE3"/>
    <w:rsid w:val="00037D20"/>
    <w:rsid w:val="00037E51"/>
    <w:rsid w:val="00037E95"/>
    <w:rsid w:val="000402ED"/>
    <w:rsid w:val="000403DE"/>
    <w:rsid w:val="000403E5"/>
    <w:rsid w:val="000403F9"/>
    <w:rsid w:val="0004042E"/>
    <w:rsid w:val="000404A6"/>
    <w:rsid w:val="000404C4"/>
    <w:rsid w:val="00040689"/>
    <w:rsid w:val="00040AE7"/>
    <w:rsid w:val="00040D3A"/>
    <w:rsid w:val="00040E30"/>
    <w:rsid w:val="00040E32"/>
    <w:rsid w:val="00040F87"/>
    <w:rsid w:val="0004120B"/>
    <w:rsid w:val="00041463"/>
    <w:rsid w:val="000414D2"/>
    <w:rsid w:val="000415DA"/>
    <w:rsid w:val="00041699"/>
    <w:rsid w:val="00041715"/>
    <w:rsid w:val="00041951"/>
    <w:rsid w:val="000419D7"/>
    <w:rsid w:val="00041A42"/>
    <w:rsid w:val="00041B9A"/>
    <w:rsid w:val="00041C5B"/>
    <w:rsid w:val="00041F86"/>
    <w:rsid w:val="00041F8F"/>
    <w:rsid w:val="00041FAC"/>
    <w:rsid w:val="00042041"/>
    <w:rsid w:val="0004211F"/>
    <w:rsid w:val="00042275"/>
    <w:rsid w:val="0004228D"/>
    <w:rsid w:val="00042482"/>
    <w:rsid w:val="0004295E"/>
    <w:rsid w:val="000429E6"/>
    <w:rsid w:val="00042C24"/>
    <w:rsid w:val="00042D4C"/>
    <w:rsid w:val="00042D8D"/>
    <w:rsid w:val="00042D90"/>
    <w:rsid w:val="00042F63"/>
    <w:rsid w:val="00043020"/>
    <w:rsid w:val="00043130"/>
    <w:rsid w:val="000431E0"/>
    <w:rsid w:val="00043237"/>
    <w:rsid w:val="000432F2"/>
    <w:rsid w:val="00043352"/>
    <w:rsid w:val="00043365"/>
    <w:rsid w:val="000435C9"/>
    <w:rsid w:val="0004379F"/>
    <w:rsid w:val="000437A4"/>
    <w:rsid w:val="000437A7"/>
    <w:rsid w:val="0004392F"/>
    <w:rsid w:val="000439FB"/>
    <w:rsid w:val="00043A6D"/>
    <w:rsid w:val="00043CE6"/>
    <w:rsid w:val="00043DE5"/>
    <w:rsid w:val="00043DFF"/>
    <w:rsid w:val="00043E91"/>
    <w:rsid w:val="00044337"/>
    <w:rsid w:val="0004443D"/>
    <w:rsid w:val="00044467"/>
    <w:rsid w:val="0004448B"/>
    <w:rsid w:val="000444A2"/>
    <w:rsid w:val="000445B8"/>
    <w:rsid w:val="000445C0"/>
    <w:rsid w:val="0004460B"/>
    <w:rsid w:val="0004482C"/>
    <w:rsid w:val="0004496E"/>
    <w:rsid w:val="000449B4"/>
    <w:rsid w:val="00044B96"/>
    <w:rsid w:val="00044BD1"/>
    <w:rsid w:val="00044D8F"/>
    <w:rsid w:val="00044DA0"/>
    <w:rsid w:val="00044F15"/>
    <w:rsid w:val="000450B4"/>
    <w:rsid w:val="000451D5"/>
    <w:rsid w:val="00045269"/>
    <w:rsid w:val="00045281"/>
    <w:rsid w:val="00045386"/>
    <w:rsid w:val="0004543B"/>
    <w:rsid w:val="000456E0"/>
    <w:rsid w:val="000457F5"/>
    <w:rsid w:val="00045805"/>
    <w:rsid w:val="00045861"/>
    <w:rsid w:val="00045994"/>
    <w:rsid w:val="00045995"/>
    <w:rsid w:val="00045B1B"/>
    <w:rsid w:val="00045B80"/>
    <w:rsid w:val="00045B82"/>
    <w:rsid w:val="00045E79"/>
    <w:rsid w:val="0004617F"/>
    <w:rsid w:val="00046190"/>
    <w:rsid w:val="0004620F"/>
    <w:rsid w:val="0004640A"/>
    <w:rsid w:val="00046481"/>
    <w:rsid w:val="00046563"/>
    <w:rsid w:val="00046576"/>
    <w:rsid w:val="0004664D"/>
    <w:rsid w:val="0004678C"/>
    <w:rsid w:val="0004678E"/>
    <w:rsid w:val="00046899"/>
    <w:rsid w:val="00046907"/>
    <w:rsid w:val="00046910"/>
    <w:rsid w:val="00046999"/>
    <w:rsid w:val="00046BD6"/>
    <w:rsid w:val="00046C36"/>
    <w:rsid w:val="00046CFA"/>
    <w:rsid w:val="00046D66"/>
    <w:rsid w:val="00046EA3"/>
    <w:rsid w:val="000473A3"/>
    <w:rsid w:val="000473AF"/>
    <w:rsid w:val="000474F1"/>
    <w:rsid w:val="0004757D"/>
    <w:rsid w:val="0004789E"/>
    <w:rsid w:val="000478C6"/>
    <w:rsid w:val="00047939"/>
    <w:rsid w:val="00047A2D"/>
    <w:rsid w:val="00047C54"/>
    <w:rsid w:val="00047D5A"/>
    <w:rsid w:val="00047D96"/>
    <w:rsid w:val="00047E01"/>
    <w:rsid w:val="00047E23"/>
    <w:rsid w:val="00047E69"/>
    <w:rsid w:val="00047EB1"/>
    <w:rsid w:val="00047FDC"/>
    <w:rsid w:val="000501EB"/>
    <w:rsid w:val="00050257"/>
    <w:rsid w:val="000503D2"/>
    <w:rsid w:val="0005051B"/>
    <w:rsid w:val="00050616"/>
    <w:rsid w:val="000506F8"/>
    <w:rsid w:val="000507A0"/>
    <w:rsid w:val="000507E8"/>
    <w:rsid w:val="000508E8"/>
    <w:rsid w:val="00050BAA"/>
    <w:rsid w:val="00050C4B"/>
    <w:rsid w:val="00050D3F"/>
    <w:rsid w:val="00050F0D"/>
    <w:rsid w:val="00050F6E"/>
    <w:rsid w:val="000512BB"/>
    <w:rsid w:val="00051363"/>
    <w:rsid w:val="00051485"/>
    <w:rsid w:val="000514EA"/>
    <w:rsid w:val="000515E2"/>
    <w:rsid w:val="0005190B"/>
    <w:rsid w:val="00051BCD"/>
    <w:rsid w:val="00051C36"/>
    <w:rsid w:val="00051D5C"/>
    <w:rsid w:val="00051DF5"/>
    <w:rsid w:val="00051EFE"/>
    <w:rsid w:val="00051F70"/>
    <w:rsid w:val="00051F7B"/>
    <w:rsid w:val="00051FC2"/>
    <w:rsid w:val="0005222A"/>
    <w:rsid w:val="000522B6"/>
    <w:rsid w:val="00052465"/>
    <w:rsid w:val="000525CA"/>
    <w:rsid w:val="000526D4"/>
    <w:rsid w:val="00052701"/>
    <w:rsid w:val="00052939"/>
    <w:rsid w:val="000529AF"/>
    <w:rsid w:val="00052A26"/>
    <w:rsid w:val="00052AE5"/>
    <w:rsid w:val="00052AFF"/>
    <w:rsid w:val="00052BE7"/>
    <w:rsid w:val="00052D2F"/>
    <w:rsid w:val="00052D5A"/>
    <w:rsid w:val="00052D64"/>
    <w:rsid w:val="00052E85"/>
    <w:rsid w:val="00052F1A"/>
    <w:rsid w:val="00053094"/>
    <w:rsid w:val="00053095"/>
    <w:rsid w:val="00053295"/>
    <w:rsid w:val="0005349C"/>
    <w:rsid w:val="0005353C"/>
    <w:rsid w:val="000535D8"/>
    <w:rsid w:val="0005360B"/>
    <w:rsid w:val="00053725"/>
    <w:rsid w:val="000537E0"/>
    <w:rsid w:val="0005380A"/>
    <w:rsid w:val="00053AB7"/>
    <w:rsid w:val="00053AD1"/>
    <w:rsid w:val="00053B0A"/>
    <w:rsid w:val="00053B11"/>
    <w:rsid w:val="00053DBB"/>
    <w:rsid w:val="00053F88"/>
    <w:rsid w:val="00054096"/>
    <w:rsid w:val="00054139"/>
    <w:rsid w:val="00054293"/>
    <w:rsid w:val="00054345"/>
    <w:rsid w:val="00054622"/>
    <w:rsid w:val="000548D7"/>
    <w:rsid w:val="000548F1"/>
    <w:rsid w:val="00054C63"/>
    <w:rsid w:val="00054CED"/>
    <w:rsid w:val="0005502F"/>
    <w:rsid w:val="00055087"/>
    <w:rsid w:val="000550B8"/>
    <w:rsid w:val="00055353"/>
    <w:rsid w:val="000553DE"/>
    <w:rsid w:val="00055400"/>
    <w:rsid w:val="000555F1"/>
    <w:rsid w:val="00055727"/>
    <w:rsid w:val="00055942"/>
    <w:rsid w:val="00055B02"/>
    <w:rsid w:val="00055C12"/>
    <w:rsid w:val="00055DC1"/>
    <w:rsid w:val="00055EAA"/>
    <w:rsid w:val="00055F03"/>
    <w:rsid w:val="00055F29"/>
    <w:rsid w:val="00055FCD"/>
    <w:rsid w:val="000560A4"/>
    <w:rsid w:val="000564FF"/>
    <w:rsid w:val="000565CC"/>
    <w:rsid w:val="000565D2"/>
    <w:rsid w:val="00056631"/>
    <w:rsid w:val="00056709"/>
    <w:rsid w:val="00056BEA"/>
    <w:rsid w:val="00056EAB"/>
    <w:rsid w:val="00056ECA"/>
    <w:rsid w:val="00057006"/>
    <w:rsid w:val="0005703C"/>
    <w:rsid w:val="000572B0"/>
    <w:rsid w:val="000572BE"/>
    <w:rsid w:val="00057417"/>
    <w:rsid w:val="00057481"/>
    <w:rsid w:val="000575E6"/>
    <w:rsid w:val="0005772B"/>
    <w:rsid w:val="00057896"/>
    <w:rsid w:val="000578A9"/>
    <w:rsid w:val="000578B8"/>
    <w:rsid w:val="00057968"/>
    <w:rsid w:val="000579A4"/>
    <w:rsid w:val="000579B1"/>
    <w:rsid w:val="00057A56"/>
    <w:rsid w:val="00057A5D"/>
    <w:rsid w:val="00057AFC"/>
    <w:rsid w:val="00057B23"/>
    <w:rsid w:val="00057BA7"/>
    <w:rsid w:val="00057BC5"/>
    <w:rsid w:val="00057C70"/>
    <w:rsid w:val="00057D3E"/>
    <w:rsid w:val="00057D89"/>
    <w:rsid w:val="00057F42"/>
    <w:rsid w:val="00057F44"/>
    <w:rsid w:val="00057F77"/>
    <w:rsid w:val="0006001B"/>
    <w:rsid w:val="00060062"/>
    <w:rsid w:val="0006006F"/>
    <w:rsid w:val="000602B1"/>
    <w:rsid w:val="00060324"/>
    <w:rsid w:val="000603C9"/>
    <w:rsid w:val="00060494"/>
    <w:rsid w:val="00060523"/>
    <w:rsid w:val="00060581"/>
    <w:rsid w:val="000607DE"/>
    <w:rsid w:val="00060915"/>
    <w:rsid w:val="0006091A"/>
    <w:rsid w:val="00060A49"/>
    <w:rsid w:val="00060B2E"/>
    <w:rsid w:val="00060B82"/>
    <w:rsid w:val="00060D05"/>
    <w:rsid w:val="00060DF9"/>
    <w:rsid w:val="00060E1D"/>
    <w:rsid w:val="00060EF3"/>
    <w:rsid w:val="00060F19"/>
    <w:rsid w:val="00060F61"/>
    <w:rsid w:val="0006106B"/>
    <w:rsid w:val="00061140"/>
    <w:rsid w:val="00061367"/>
    <w:rsid w:val="0006154D"/>
    <w:rsid w:val="000616EA"/>
    <w:rsid w:val="00061789"/>
    <w:rsid w:val="000617AF"/>
    <w:rsid w:val="00061A23"/>
    <w:rsid w:val="00061B63"/>
    <w:rsid w:val="00061E3D"/>
    <w:rsid w:val="00061F2C"/>
    <w:rsid w:val="00061F78"/>
    <w:rsid w:val="00062229"/>
    <w:rsid w:val="00062295"/>
    <w:rsid w:val="00062297"/>
    <w:rsid w:val="00062491"/>
    <w:rsid w:val="0006265D"/>
    <w:rsid w:val="00062825"/>
    <w:rsid w:val="000628BC"/>
    <w:rsid w:val="000628D7"/>
    <w:rsid w:val="00062A4D"/>
    <w:rsid w:val="00062B0E"/>
    <w:rsid w:val="00062BB7"/>
    <w:rsid w:val="00062DD3"/>
    <w:rsid w:val="00062E39"/>
    <w:rsid w:val="00062E9D"/>
    <w:rsid w:val="00063041"/>
    <w:rsid w:val="00063141"/>
    <w:rsid w:val="00063349"/>
    <w:rsid w:val="0006354A"/>
    <w:rsid w:val="00063776"/>
    <w:rsid w:val="0006377E"/>
    <w:rsid w:val="00063798"/>
    <w:rsid w:val="00063894"/>
    <w:rsid w:val="0006398D"/>
    <w:rsid w:val="00063997"/>
    <w:rsid w:val="00063D62"/>
    <w:rsid w:val="00063DC0"/>
    <w:rsid w:val="00063E29"/>
    <w:rsid w:val="00063F9C"/>
    <w:rsid w:val="000640D5"/>
    <w:rsid w:val="00064139"/>
    <w:rsid w:val="000641BB"/>
    <w:rsid w:val="000641DE"/>
    <w:rsid w:val="00064249"/>
    <w:rsid w:val="0006425D"/>
    <w:rsid w:val="00064286"/>
    <w:rsid w:val="00064320"/>
    <w:rsid w:val="000643B6"/>
    <w:rsid w:val="000646CD"/>
    <w:rsid w:val="00064904"/>
    <w:rsid w:val="00064AF8"/>
    <w:rsid w:val="00064C83"/>
    <w:rsid w:val="00064CAE"/>
    <w:rsid w:val="00064CB8"/>
    <w:rsid w:val="00064D1C"/>
    <w:rsid w:val="00064D2A"/>
    <w:rsid w:val="00064D37"/>
    <w:rsid w:val="00064E44"/>
    <w:rsid w:val="0006502B"/>
    <w:rsid w:val="0006508A"/>
    <w:rsid w:val="00065208"/>
    <w:rsid w:val="00065215"/>
    <w:rsid w:val="00065379"/>
    <w:rsid w:val="000653A7"/>
    <w:rsid w:val="000655AE"/>
    <w:rsid w:val="000658CC"/>
    <w:rsid w:val="000659DE"/>
    <w:rsid w:val="00065B59"/>
    <w:rsid w:val="00065CE4"/>
    <w:rsid w:val="00065E11"/>
    <w:rsid w:val="00065FC0"/>
    <w:rsid w:val="0006602B"/>
    <w:rsid w:val="0006609F"/>
    <w:rsid w:val="00066346"/>
    <w:rsid w:val="0006652F"/>
    <w:rsid w:val="00066590"/>
    <w:rsid w:val="000666D5"/>
    <w:rsid w:val="00066724"/>
    <w:rsid w:val="00066AB1"/>
    <w:rsid w:val="00066B41"/>
    <w:rsid w:val="00066B4B"/>
    <w:rsid w:val="00066C0C"/>
    <w:rsid w:val="00066C61"/>
    <w:rsid w:val="00066D16"/>
    <w:rsid w:val="00066EA6"/>
    <w:rsid w:val="00066ED4"/>
    <w:rsid w:val="00066F62"/>
    <w:rsid w:val="00066FD7"/>
    <w:rsid w:val="00067186"/>
    <w:rsid w:val="00067509"/>
    <w:rsid w:val="000676B7"/>
    <w:rsid w:val="000676DA"/>
    <w:rsid w:val="000678B1"/>
    <w:rsid w:val="00067AD3"/>
    <w:rsid w:val="00067B66"/>
    <w:rsid w:val="00067C0A"/>
    <w:rsid w:val="00067DB3"/>
    <w:rsid w:val="000700C8"/>
    <w:rsid w:val="00070223"/>
    <w:rsid w:val="0007027C"/>
    <w:rsid w:val="00070306"/>
    <w:rsid w:val="00070322"/>
    <w:rsid w:val="00070323"/>
    <w:rsid w:val="00070324"/>
    <w:rsid w:val="00070382"/>
    <w:rsid w:val="00070694"/>
    <w:rsid w:val="000706B3"/>
    <w:rsid w:val="000706F1"/>
    <w:rsid w:val="0007070D"/>
    <w:rsid w:val="00070793"/>
    <w:rsid w:val="00070802"/>
    <w:rsid w:val="00070A8F"/>
    <w:rsid w:val="00070BD1"/>
    <w:rsid w:val="00070DD0"/>
    <w:rsid w:val="00070E05"/>
    <w:rsid w:val="00070E0D"/>
    <w:rsid w:val="00070E59"/>
    <w:rsid w:val="00070E6E"/>
    <w:rsid w:val="00070ED9"/>
    <w:rsid w:val="00070EF8"/>
    <w:rsid w:val="00071017"/>
    <w:rsid w:val="0007107A"/>
    <w:rsid w:val="000710D1"/>
    <w:rsid w:val="000710E9"/>
    <w:rsid w:val="000710FB"/>
    <w:rsid w:val="00071124"/>
    <w:rsid w:val="00071275"/>
    <w:rsid w:val="000712DC"/>
    <w:rsid w:val="00071365"/>
    <w:rsid w:val="00071382"/>
    <w:rsid w:val="000714C9"/>
    <w:rsid w:val="0007155A"/>
    <w:rsid w:val="00071577"/>
    <w:rsid w:val="0007158A"/>
    <w:rsid w:val="000715E4"/>
    <w:rsid w:val="00071892"/>
    <w:rsid w:val="000718C9"/>
    <w:rsid w:val="0007196A"/>
    <w:rsid w:val="00071987"/>
    <w:rsid w:val="00071AF3"/>
    <w:rsid w:val="00071BDB"/>
    <w:rsid w:val="00071BE3"/>
    <w:rsid w:val="00071C3D"/>
    <w:rsid w:val="00071D02"/>
    <w:rsid w:val="00071D9C"/>
    <w:rsid w:val="00071E89"/>
    <w:rsid w:val="00071F37"/>
    <w:rsid w:val="00071F60"/>
    <w:rsid w:val="00072081"/>
    <w:rsid w:val="0007212C"/>
    <w:rsid w:val="0007213C"/>
    <w:rsid w:val="00072457"/>
    <w:rsid w:val="0007253E"/>
    <w:rsid w:val="000725F2"/>
    <w:rsid w:val="00072760"/>
    <w:rsid w:val="00072998"/>
    <w:rsid w:val="00072A7A"/>
    <w:rsid w:val="00072A8D"/>
    <w:rsid w:val="00072AA8"/>
    <w:rsid w:val="00072BE4"/>
    <w:rsid w:val="00072C7E"/>
    <w:rsid w:val="00072CF1"/>
    <w:rsid w:val="00072D04"/>
    <w:rsid w:val="00072D77"/>
    <w:rsid w:val="00072D9B"/>
    <w:rsid w:val="00072E1A"/>
    <w:rsid w:val="00072EED"/>
    <w:rsid w:val="00073046"/>
    <w:rsid w:val="000733C3"/>
    <w:rsid w:val="00073775"/>
    <w:rsid w:val="000737A4"/>
    <w:rsid w:val="00073891"/>
    <w:rsid w:val="0007396D"/>
    <w:rsid w:val="00073B94"/>
    <w:rsid w:val="00073C77"/>
    <w:rsid w:val="00073CBE"/>
    <w:rsid w:val="00073EB8"/>
    <w:rsid w:val="000741BA"/>
    <w:rsid w:val="00074417"/>
    <w:rsid w:val="0007442C"/>
    <w:rsid w:val="000744DC"/>
    <w:rsid w:val="00074534"/>
    <w:rsid w:val="000745C2"/>
    <w:rsid w:val="0007479F"/>
    <w:rsid w:val="0007484A"/>
    <w:rsid w:val="000748E2"/>
    <w:rsid w:val="00074D2D"/>
    <w:rsid w:val="00074E58"/>
    <w:rsid w:val="00075211"/>
    <w:rsid w:val="0007521D"/>
    <w:rsid w:val="000753E5"/>
    <w:rsid w:val="0007543C"/>
    <w:rsid w:val="00075487"/>
    <w:rsid w:val="00075498"/>
    <w:rsid w:val="000754BF"/>
    <w:rsid w:val="00075645"/>
    <w:rsid w:val="0007585B"/>
    <w:rsid w:val="00075958"/>
    <w:rsid w:val="00075C87"/>
    <w:rsid w:val="00075E63"/>
    <w:rsid w:val="00075EFD"/>
    <w:rsid w:val="00075F2C"/>
    <w:rsid w:val="0007603A"/>
    <w:rsid w:val="00076158"/>
    <w:rsid w:val="000761CD"/>
    <w:rsid w:val="000761E9"/>
    <w:rsid w:val="0007626B"/>
    <w:rsid w:val="00076335"/>
    <w:rsid w:val="0007644D"/>
    <w:rsid w:val="0007647A"/>
    <w:rsid w:val="000767AA"/>
    <w:rsid w:val="00076824"/>
    <w:rsid w:val="00076A03"/>
    <w:rsid w:val="00076B57"/>
    <w:rsid w:val="00076B65"/>
    <w:rsid w:val="00076E2E"/>
    <w:rsid w:val="00076F75"/>
    <w:rsid w:val="00076F81"/>
    <w:rsid w:val="000770E2"/>
    <w:rsid w:val="000771A1"/>
    <w:rsid w:val="00077220"/>
    <w:rsid w:val="00077314"/>
    <w:rsid w:val="000774D6"/>
    <w:rsid w:val="0007769A"/>
    <w:rsid w:val="0007784B"/>
    <w:rsid w:val="000778BF"/>
    <w:rsid w:val="0007793C"/>
    <w:rsid w:val="000779A9"/>
    <w:rsid w:val="00077ADD"/>
    <w:rsid w:val="00077AF5"/>
    <w:rsid w:val="00077B8F"/>
    <w:rsid w:val="00077BC2"/>
    <w:rsid w:val="00077D47"/>
    <w:rsid w:val="00077D9C"/>
    <w:rsid w:val="00077DAA"/>
    <w:rsid w:val="00077DBA"/>
    <w:rsid w:val="00077E9A"/>
    <w:rsid w:val="00077FFC"/>
    <w:rsid w:val="00080013"/>
    <w:rsid w:val="000803E7"/>
    <w:rsid w:val="000805F9"/>
    <w:rsid w:val="00080746"/>
    <w:rsid w:val="00080840"/>
    <w:rsid w:val="0008089D"/>
    <w:rsid w:val="000808D4"/>
    <w:rsid w:val="00080976"/>
    <w:rsid w:val="00080A74"/>
    <w:rsid w:val="00080B1C"/>
    <w:rsid w:val="00080C2D"/>
    <w:rsid w:val="00080D0E"/>
    <w:rsid w:val="00080DDF"/>
    <w:rsid w:val="00080EC6"/>
    <w:rsid w:val="00080ED7"/>
    <w:rsid w:val="00080FD5"/>
    <w:rsid w:val="00081013"/>
    <w:rsid w:val="0008105B"/>
    <w:rsid w:val="00081361"/>
    <w:rsid w:val="00081532"/>
    <w:rsid w:val="00081697"/>
    <w:rsid w:val="00081715"/>
    <w:rsid w:val="00081770"/>
    <w:rsid w:val="00081C3F"/>
    <w:rsid w:val="00081C52"/>
    <w:rsid w:val="00081C54"/>
    <w:rsid w:val="00081D45"/>
    <w:rsid w:val="00081D70"/>
    <w:rsid w:val="00081DB1"/>
    <w:rsid w:val="00081DDC"/>
    <w:rsid w:val="00081DF3"/>
    <w:rsid w:val="00081E3F"/>
    <w:rsid w:val="00081ED3"/>
    <w:rsid w:val="0008201A"/>
    <w:rsid w:val="00082114"/>
    <w:rsid w:val="000821A5"/>
    <w:rsid w:val="00082255"/>
    <w:rsid w:val="00082281"/>
    <w:rsid w:val="000822A6"/>
    <w:rsid w:val="000824A2"/>
    <w:rsid w:val="00082778"/>
    <w:rsid w:val="000827C8"/>
    <w:rsid w:val="00082A22"/>
    <w:rsid w:val="00082BD5"/>
    <w:rsid w:val="00082C00"/>
    <w:rsid w:val="00082D28"/>
    <w:rsid w:val="00082E3A"/>
    <w:rsid w:val="00082E51"/>
    <w:rsid w:val="000832F1"/>
    <w:rsid w:val="00083382"/>
    <w:rsid w:val="000834F3"/>
    <w:rsid w:val="000837EE"/>
    <w:rsid w:val="0008390F"/>
    <w:rsid w:val="00083A11"/>
    <w:rsid w:val="00083A43"/>
    <w:rsid w:val="00083D18"/>
    <w:rsid w:val="00083D2D"/>
    <w:rsid w:val="00083DE3"/>
    <w:rsid w:val="00083E5E"/>
    <w:rsid w:val="00083F98"/>
    <w:rsid w:val="00083FFD"/>
    <w:rsid w:val="000840C3"/>
    <w:rsid w:val="0008410C"/>
    <w:rsid w:val="00084212"/>
    <w:rsid w:val="00084562"/>
    <w:rsid w:val="000845B6"/>
    <w:rsid w:val="000848F9"/>
    <w:rsid w:val="00084A53"/>
    <w:rsid w:val="00084ADF"/>
    <w:rsid w:val="00084B36"/>
    <w:rsid w:val="00084BBC"/>
    <w:rsid w:val="00084E65"/>
    <w:rsid w:val="00084EF4"/>
    <w:rsid w:val="00084FF3"/>
    <w:rsid w:val="000850E1"/>
    <w:rsid w:val="000850F3"/>
    <w:rsid w:val="0008516A"/>
    <w:rsid w:val="000851E5"/>
    <w:rsid w:val="000852CD"/>
    <w:rsid w:val="000852E8"/>
    <w:rsid w:val="00085392"/>
    <w:rsid w:val="000854BC"/>
    <w:rsid w:val="00085601"/>
    <w:rsid w:val="0008563E"/>
    <w:rsid w:val="0008578C"/>
    <w:rsid w:val="00085880"/>
    <w:rsid w:val="0008599E"/>
    <w:rsid w:val="00085A44"/>
    <w:rsid w:val="00085A7E"/>
    <w:rsid w:val="00085ABA"/>
    <w:rsid w:val="00085AEE"/>
    <w:rsid w:val="00085BD4"/>
    <w:rsid w:val="00085BFC"/>
    <w:rsid w:val="00085C27"/>
    <w:rsid w:val="00085C3A"/>
    <w:rsid w:val="00085CB5"/>
    <w:rsid w:val="00085E50"/>
    <w:rsid w:val="000860C2"/>
    <w:rsid w:val="000860EA"/>
    <w:rsid w:val="0008613E"/>
    <w:rsid w:val="0008617D"/>
    <w:rsid w:val="00086246"/>
    <w:rsid w:val="00086269"/>
    <w:rsid w:val="000865C7"/>
    <w:rsid w:val="000865CC"/>
    <w:rsid w:val="000866A0"/>
    <w:rsid w:val="000866FF"/>
    <w:rsid w:val="000867EA"/>
    <w:rsid w:val="00086AE4"/>
    <w:rsid w:val="00086C10"/>
    <w:rsid w:val="00086D89"/>
    <w:rsid w:val="00086D94"/>
    <w:rsid w:val="00086DA9"/>
    <w:rsid w:val="00086E70"/>
    <w:rsid w:val="00086EB1"/>
    <w:rsid w:val="00086EDA"/>
    <w:rsid w:val="00086EFE"/>
    <w:rsid w:val="00086F72"/>
    <w:rsid w:val="00086F97"/>
    <w:rsid w:val="00087061"/>
    <w:rsid w:val="0008719C"/>
    <w:rsid w:val="000871D0"/>
    <w:rsid w:val="000872C2"/>
    <w:rsid w:val="000875FB"/>
    <w:rsid w:val="000876BA"/>
    <w:rsid w:val="0008771A"/>
    <w:rsid w:val="000878C9"/>
    <w:rsid w:val="00087988"/>
    <w:rsid w:val="00087A63"/>
    <w:rsid w:val="00087A7A"/>
    <w:rsid w:val="00087B34"/>
    <w:rsid w:val="00087C6A"/>
    <w:rsid w:val="00087D44"/>
    <w:rsid w:val="00087D6D"/>
    <w:rsid w:val="00087D70"/>
    <w:rsid w:val="00087E54"/>
    <w:rsid w:val="00087F48"/>
    <w:rsid w:val="00087F5E"/>
    <w:rsid w:val="0008D8E1"/>
    <w:rsid w:val="000900C9"/>
    <w:rsid w:val="000900E5"/>
    <w:rsid w:val="00090292"/>
    <w:rsid w:val="000902DA"/>
    <w:rsid w:val="000903B7"/>
    <w:rsid w:val="000904A2"/>
    <w:rsid w:val="000907BB"/>
    <w:rsid w:val="00090984"/>
    <w:rsid w:val="00090A46"/>
    <w:rsid w:val="00090A96"/>
    <w:rsid w:val="00090B75"/>
    <w:rsid w:val="00090C98"/>
    <w:rsid w:val="00090DCD"/>
    <w:rsid w:val="00090DD6"/>
    <w:rsid w:val="00091015"/>
    <w:rsid w:val="000910C5"/>
    <w:rsid w:val="00091259"/>
    <w:rsid w:val="00091391"/>
    <w:rsid w:val="00091419"/>
    <w:rsid w:val="00091584"/>
    <w:rsid w:val="00091715"/>
    <w:rsid w:val="00091747"/>
    <w:rsid w:val="0009182E"/>
    <w:rsid w:val="0009193A"/>
    <w:rsid w:val="00091A52"/>
    <w:rsid w:val="00091A61"/>
    <w:rsid w:val="00091BFA"/>
    <w:rsid w:val="00091CB8"/>
    <w:rsid w:val="00091F85"/>
    <w:rsid w:val="00091FE5"/>
    <w:rsid w:val="00092199"/>
    <w:rsid w:val="000921BD"/>
    <w:rsid w:val="000921FC"/>
    <w:rsid w:val="00092268"/>
    <w:rsid w:val="000922AB"/>
    <w:rsid w:val="00092363"/>
    <w:rsid w:val="0009240C"/>
    <w:rsid w:val="0009286C"/>
    <w:rsid w:val="00092920"/>
    <w:rsid w:val="00092A35"/>
    <w:rsid w:val="00092A88"/>
    <w:rsid w:val="00092AAE"/>
    <w:rsid w:val="00092AF7"/>
    <w:rsid w:val="00092BE4"/>
    <w:rsid w:val="00092D77"/>
    <w:rsid w:val="00093319"/>
    <w:rsid w:val="00093335"/>
    <w:rsid w:val="00093351"/>
    <w:rsid w:val="0009338C"/>
    <w:rsid w:val="000933D9"/>
    <w:rsid w:val="00093423"/>
    <w:rsid w:val="000934B5"/>
    <w:rsid w:val="000934FD"/>
    <w:rsid w:val="000937C7"/>
    <w:rsid w:val="000938BD"/>
    <w:rsid w:val="00093955"/>
    <w:rsid w:val="000939D3"/>
    <w:rsid w:val="00093A8B"/>
    <w:rsid w:val="00093B43"/>
    <w:rsid w:val="00093BC6"/>
    <w:rsid w:val="00093C10"/>
    <w:rsid w:val="00093D6B"/>
    <w:rsid w:val="00093E3E"/>
    <w:rsid w:val="00093E83"/>
    <w:rsid w:val="00093EE8"/>
    <w:rsid w:val="00093EF2"/>
    <w:rsid w:val="00093EFE"/>
    <w:rsid w:val="00093F84"/>
    <w:rsid w:val="00094032"/>
    <w:rsid w:val="000940F2"/>
    <w:rsid w:val="0009424D"/>
    <w:rsid w:val="000942F8"/>
    <w:rsid w:val="00094360"/>
    <w:rsid w:val="000944E5"/>
    <w:rsid w:val="000944E8"/>
    <w:rsid w:val="000945DA"/>
    <w:rsid w:val="00094631"/>
    <w:rsid w:val="0009463F"/>
    <w:rsid w:val="00094903"/>
    <w:rsid w:val="0009490A"/>
    <w:rsid w:val="0009494A"/>
    <w:rsid w:val="00094A17"/>
    <w:rsid w:val="00094B40"/>
    <w:rsid w:val="00094B5D"/>
    <w:rsid w:val="00094CA2"/>
    <w:rsid w:val="00094CE4"/>
    <w:rsid w:val="000950BF"/>
    <w:rsid w:val="000950D9"/>
    <w:rsid w:val="00095181"/>
    <w:rsid w:val="00095206"/>
    <w:rsid w:val="0009523E"/>
    <w:rsid w:val="00095246"/>
    <w:rsid w:val="000952E4"/>
    <w:rsid w:val="00095346"/>
    <w:rsid w:val="0009555E"/>
    <w:rsid w:val="000955A9"/>
    <w:rsid w:val="00095639"/>
    <w:rsid w:val="000956C0"/>
    <w:rsid w:val="000956CC"/>
    <w:rsid w:val="000957C7"/>
    <w:rsid w:val="00095A32"/>
    <w:rsid w:val="00095A69"/>
    <w:rsid w:val="00095A9E"/>
    <w:rsid w:val="00095AF4"/>
    <w:rsid w:val="00095B63"/>
    <w:rsid w:val="00095B70"/>
    <w:rsid w:val="00095BCF"/>
    <w:rsid w:val="00095BEC"/>
    <w:rsid w:val="00095C94"/>
    <w:rsid w:val="00095D39"/>
    <w:rsid w:val="00095DBC"/>
    <w:rsid w:val="00095DCC"/>
    <w:rsid w:val="00095E01"/>
    <w:rsid w:val="00096188"/>
    <w:rsid w:val="000961F5"/>
    <w:rsid w:val="00096225"/>
    <w:rsid w:val="00096301"/>
    <w:rsid w:val="00096312"/>
    <w:rsid w:val="00096448"/>
    <w:rsid w:val="000965AB"/>
    <w:rsid w:val="000966A3"/>
    <w:rsid w:val="00096785"/>
    <w:rsid w:val="0009682B"/>
    <w:rsid w:val="00096936"/>
    <w:rsid w:val="00096C08"/>
    <w:rsid w:val="00096C8D"/>
    <w:rsid w:val="00096D1C"/>
    <w:rsid w:val="00096DC7"/>
    <w:rsid w:val="00096E6F"/>
    <w:rsid w:val="00096F5C"/>
    <w:rsid w:val="00096F8D"/>
    <w:rsid w:val="00097021"/>
    <w:rsid w:val="00097152"/>
    <w:rsid w:val="000973E8"/>
    <w:rsid w:val="0009742F"/>
    <w:rsid w:val="0009747A"/>
    <w:rsid w:val="00097488"/>
    <w:rsid w:val="00097A4C"/>
    <w:rsid w:val="00097ACE"/>
    <w:rsid w:val="00097E0F"/>
    <w:rsid w:val="00097E97"/>
    <w:rsid w:val="000A0165"/>
    <w:rsid w:val="000A0215"/>
    <w:rsid w:val="000A0315"/>
    <w:rsid w:val="000A033B"/>
    <w:rsid w:val="000A0465"/>
    <w:rsid w:val="000A0473"/>
    <w:rsid w:val="000A04CC"/>
    <w:rsid w:val="000A053B"/>
    <w:rsid w:val="000A06E3"/>
    <w:rsid w:val="000A07CC"/>
    <w:rsid w:val="000A07F6"/>
    <w:rsid w:val="000A082E"/>
    <w:rsid w:val="000A084A"/>
    <w:rsid w:val="000A0907"/>
    <w:rsid w:val="000A09EE"/>
    <w:rsid w:val="000A0A9C"/>
    <w:rsid w:val="000A0C1E"/>
    <w:rsid w:val="000A0C59"/>
    <w:rsid w:val="000A0D90"/>
    <w:rsid w:val="000A0F1E"/>
    <w:rsid w:val="000A0FE7"/>
    <w:rsid w:val="000A101B"/>
    <w:rsid w:val="000A104D"/>
    <w:rsid w:val="000A15CA"/>
    <w:rsid w:val="000A1689"/>
    <w:rsid w:val="000A1807"/>
    <w:rsid w:val="000A1841"/>
    <w:rsid w:val="000A1ACA"/>
    <w:rsid w:val="000A1B5B"/>
    <w:rsid w:val="000A1D04"/>
    <w:rsid w:val="000A1EC8"/>
    <w:rsid w:val="000A1F07"/>
    <w:rsid w:val="000A1F16"/>
    <w:rsid w:val="000A1FAE"/>
    <w:rsid w:val="000A1FD5"/>
    <w:rsid w:val="000A209E"/>
    <w:rsid w:val="000A22AF"/>
    <w:rsid w:val="000A22DD"/>
    <w:rsid w:val="000A2306"/>
    <w:rsid w:val="000A2336"/>
    <w:rsid w:val="000A2491"/>
    <w:rsid w:val="000A24A6"/>
    <w:rsid w:val="000A254A"/>
    <w:rsid w:val="000A2589"/>
    <w:rsid w:val="000A269A"/>
    <w:rsid w:val="000A278E"/>
    <w:rsid w:val="000A28FC"/>
    <w:rsid w:val="000A2919"/>
    <w:rsid w:val="000A2C89"/>
    <w:rsid w:val="000A2D39"/>
    <w:rsid w:val="000A2DB7"/>
    <w:rsid w:val="000A2DD6"/>
    <w:rsid w:val="000A2E47"/>
    <w:rsid w:val="000A2F9B"/>
    <w:rsid w:val="000A356A"/>
    <w:rsid w:val="000A35A9"/>
    <w:rsid w:val="000A3672"/>
    <w:rsid w:val="000A3E50"/>
    <w:rsid w:val="000A3F93"/>
    <w:rsid w:val="000A4129"/>
    <w:rsid w:val="000A4676"/>
    <w:rsid w:val="000A46EE"/>
    <w:rsid w:val="000A4943"/>
    <w:rsid w:val="000A4C56"/>
    <w:rsid w:val="000A4F30"/>
    <w:rsid w:val="000A4F5F"/>
    <w:rsid w:val="000A4F65"/>
    <w:rsid w:val="000A4FBE"/>
    <w:rsid w:val="000A519C"/>
    <w:rsid w:val="000A51B5"/>
    <w:rsid w:val="000A522C"/>
    <w:rsid w:val="000A5274"/>
    <w:rsid w:val="000A530B"/>
    <w:rsid w:val="000A557D"/>
    <w:rsid w:val="000A557F"/>
    <w:rsid w:val="000A5826"/>
    <w:rsid w:val="000A5863"/>
    <w:rsid w:val="000A5948"/>
    <w:rsid w:val="000A59A8"/>
    <w:rsid w:val="000A5B26"/>
    <w:rsid w:val="000A5F9B"/>
    <w:rsid w:val="000A6158"/>
    <w:rsid w:val="000A62D0"/>
    <w:rsid w:val="000A638D"/>
    <w:rsid w:val="000A63AC"/>
    <w:rsid w:val="000A6504"/>
    <w:rsid w:val="000A68C3"/>
    <w:rsid w:val="000A6C5F"/>
    <w:rsid w:val="000A6D81"/>
    <w:rsid w:val="000A6DE8"/>
    <w:rsid w:val="000A6FB6"/>
    <w:rsid w:val="000A7054"/>
    <w:rsid w:val="000A7179"/>
    <w:rsid w:val="000A71A5"/>
    <w:rsid w:val="000A7245"/>
    <w:rsid w:val="000A73B9"/>
    <w:rsid w:val="000A741E"/>
    <w:rsid w:val="000A74DA"/>
    <w:rsid w:val="000A7564"/>
    <w:rsid w:val="000A7580"/>
    <w:rsid w:val="000A765F"/>
    <w:rsid w:val="000A76FF"/>
    <w:rsid w:val="000A7904"/>
    <w:rsid w:val="000A7920"/>
    <w:rsid w:val="000A7B5C"/>
    <w:rsid w:val="000A7BE8"/>
    <w:rsid w:val="000A7CBB"/>
    <w:rsid w:val="000A7CC2"/>
    <w:rsid w:val="000A7CF2"/>
    <w:rsid w:val="000A7D09"/>
    <w:rsid w:val="000A7D38"/>
    <w:rsid w:val="000A7D5B"/>
    <w:rsid w:val="000A7D9B"/>
    <w:rsid w:val="000A7DFE"/>
    <w:rsid w:val="000B01E5"/>
    <w:rsid w:val="000B03D0"/>
    <w:rsid w:val="000B053B"/>
    <w:rsid w:val="000B067B"/>
    <w:rsid w:val="000B070A"/>
    <w:rsid w:val="000B0904"/>
    <w:rsid w:val="000B0925"/>
    <w:rsid w:val="000B09C2"/>
    <w:rsid w:val="000B09F2"/>
    <w:rsid w:val="000B0B2E"/>
    <w:rsid w:val="000B1083"/>
    <w:rsid w:val="000B10BC"/>
    <w:rsid w:val="000B1121"/>
    <w:rsid w:val="000B11B0"/>
    <w:rsid w:val="000B11DE"/>
    <w:rsid w:val="000B125C"/>
    <w:rsid w:val="000B1298"/>
    <w:rsid w:val="000B1351"/>
    <w:rsid w:val="000B1415"/>
    <w:rsid w:val="000B1419"/>
    <w:rsid w:val="000B1455"/>
    <w:rsid w:val="000B153F"/>
    <w:rsid w:val="000B161F"/>
    <w:rsid w:val="000B166E"/>
    <w:rsid w:val="000B16D1"/>
    <w:rsid w:val="000B16EB"/>
    <w:rsid w:val="000B1848"/>
    <w:rsid w:val="000B1BDB"/>
    <w:rsid w:val="000B1C26"/>
    <w:rsid w:val="000B1F2C"/>
    <w:rsid w:val="000B2162"/>
    <w:rsid w:val="000B22B2"/>
    <w:rsid w:val="000B22DB"/>
    <w:rsid w:val="000B244F"/>
    <w:rsid w:val="000B24A2"/>
    <w:rsid w:val="000B265B"/>
    <w:rsid w:val="000B278E"/>
    <w:rsid w:val="000B281D"/>
    <w:rsid w:val="000B2B16"/>
    <w:rsid w:val="000B2C62"/>
    <w:rsid w:val="000B2CC3"/>
    <w:rsid w:val="000B2FC8"/>
    <w:rsid w:val="000B2FE4"/>
    <w:rsid w:val="000B30B7"/>
    <w:rsid w:val="000B31A0"/>
    <w:rsid w:val="000B31EE"/>
    <w:rsid w:val="000B325F"/>
    <w:rsid w:val="000B33F2"/>
    <w:rsid w:val="000B346B"/>
    <w:rsid w:val="000B34B1"/>
    <w:rsid w:val="000B34DD"/>
    <w:rsid w:val="000B3542"/>
    <w:rsid w:val="000B39CF"/>
    <w:rsid w:val="000B3CC8"/>
    <w:rsid w:val="000B3DDF"/>
    <w:rsid w:val="000B3DEC"/>
    <w:rsid w:val="000B4059"/>
    <w:rsid w:val="000B4207"/>
    <w:rsid w:val="000B4294"/>
    <w:rsid w:val="000B442C"/>
    <w:rsid w:val="000B454E"/>
    <w:rsid w:val="000B45B7"/>
    <w:rsid w:val="000B46A2"/>
    <w:rsid w:val="000B46F9"/>
    <w:rsid w:val="000B473A"/>
    <w:rsid w:val="000B4943"/>
    <w:rsid w:val="000B4ADF"/>
    <w:rsid w:val="000B4C03"/>
    <w:rsid w:val="000B4E07"/>
    <w:rsid w:val="000B4F1A"/>
    <w:rsid w:val="000B4FEF"/>
    <w:rsid w:val="000B50D3"/>
    <w:rsid w:val="000B511B"/>
    <w:rsid w:val="000B52B7"/>
    <w:rsid w:val="000B5311"/>
    <w:rsid w:val="000B540E"/>
    <w:rsid w:val="000B5494"/>
    <w:rsid w:val="000B54D3"/>
    <w:rsid w:val="000B5579"/>
    <w:rsid w:val="000B5623"/>
    <w:rsid w:val="000B56EA"/>
    <w:rsid w:val="000B5715"/>
    <w:rsid w:val="000B57BE"/>
    <w:rsid w:val="000B5B02"/>
    <w:rsid w:val="000B5DA1"/>
    <w:rsid w:val="000B5DC8"/>
    <w:rsid w:val="000B5E2E"/>
    <w:rsid w:val="000B5F03"/>
    <w:rsid w:val="000B5FCE"/>
    <w:rsid w:val="000B6171"/>
    <w:rsid w:val="000B61F0"/>
    <w:rsid w:val="000B62F2"/>
    <w:rsid w:val="000B63F5"/>
    <w:rsid w:val="000B64AA"/>
    <w:rsid w:val="000B65B9"/>
    <w:rsid w:val="000B668B"/>
    <w:rsid w:val="000B66FD"/>
    <w:rsid w:val="000B6737"/>
    <w:rsid w:val="000B6883"/>
    <w:rsid w:val="000B6896"/>
    <w:rsid w:val="000B6944"/>
    <w:rsid w:val="000B6AE5"/>
    <w:rsid w:val="000B6D68"/>
    <w:rsid w:val="000B70C8"/>
    <w:rsid w:val="000B7379"/>
    <w:rsid w:val="000B749B"/>
    <w:rsid w:val="000B74E3"/>
    <w:rsid w:val="000B74FC"/>
    <w:rsid w:val="000B750E"/>
    <w:rsid w:val="000B754C"/>
    <w:rsid w:val="000B756C"/>
    <w:rsid w:val="000B760D"/>
    <w:rsid w:val="000B77FE"/>
    <w:rsid w:val="000B7A17"/>
    <w:rsid w:val="000B7BAF"/>
    <w:rsid w:val="000B7BD6"/>
    <w:rsid w:val="000B7DA5"/>
    <w:rsid w:val="000B7F6F"/>
    <w:rsid w:val="000B7F72"/>
    <w:rsid w:val="000B7F7A"/>
    <w:rsid w:val="000C0010"/>
    <w:rsid w:val="000C0018"/>
    <w:rsid w:val="000C00C8"/>
    <w:rsid w:val="000C01E9"/>
    <w:rsid w:val="000C0370"/>
    <w:rsid w:val="000C03DE"/>
    <w:rsid w:val="000C03DF"/>
    <w:rsid w:val="000C042C"/>
    <w:rsid w:val="000C0445"/>
    <w:rsid w:val="000C08B9"/>
    <w:rsid w:val="000C08D9"/>
    <w:rsid w:val="000C0A63"/>
    <w:rsid w:val="000C0A66"/>
    <w:rsid w:val="000C0B19"/>
    <w:rsid w:val="000C0C09"/>
    <w:rsid w:val="000C0D0E"/>
    <w:rsid w:val="000C0E41"/>
    <w:rsid w:val="000C0F05"/>
    <w:rsid w:val="000C0F2E"/>
    <w:rsid w:val="000C0F4D"/>
    <w:rsid w:val="000C1128"/>
    <w:rsid w:val="000C12F6"/>
    <w:rsid w:val="000C1349"/>
    <w:rsid w:val="000C13D5"/>
    <w:rsid w:val="000C13DC"/>
    <w:rsid w:val="000C1652"/>
    <w:rsid w:val="000C17E1"/>
    <w:rsid w:val="000C1A34"/>
    <w:rsid w:val="000C1A9F"/>
    <w:rsid w:val="000C1AEE"/>
    <w:rsid w:val="000C1BFD"/>
    <w:rsid w:val="000C1CC2"/>
    <w:rsid w:val="000C2045"/>
    <w:rsid w:val="000C2058"/>
    <w:rsid w:val="000C20A4"/>
    <w:rsid w:val="000C21A2"/>
    <w:rsid w:val="000C22FB"/>
    <w:rsid w:val="000C240E"/>
    <w:rsid w:val="000C24C3"/>
    <w:rsid w:val="000C259D"/>
    <w:rsid w:val="000C2653"/>
    <w:rsid w:val="000C280D"/>
    <w:rsid w:val="000C28C4"/>
    <w:rsid w:val="000C2958"/>
    <w:rsid w:val="000C2A5C"/>
    <w:rsid w:val="000C2B4D"/>
    <w:rsid w:val="000C2B5C"/>
    <w:rsid w:val="000C2E07"/>
    <w:rsid w:val="000C2F2A"/>
    <w:rsid w:val="000C30CB"/>
    <w:rsid w:val="000C3236"/>
    <w:rsid w:val="000C32EA"/>
    <w:rsid w:val="000C3319"/>
    <w:rsid w:val="000C3362"/>
    <w:rsid w:val="000C3480"/>
    <w:rsid w:val="000C3589"/>
    <w:rsid w:val="000C36FE"/>
    <w:rsid w:val="000C37E1"/>
    <w:rsid w:val="000C37F8"/>
    <w:rsid w:val="000C38F0"/>
    <w:rsid w:val="000C3994"/>
    <w:rsid w:val="000C3A4C"/>
    <w:rsid w:val="000C3CC7"/>
    <w:rsid w:val="000C3DF3"/>
    <w:rsid w:val="000C3EAF"/>
    <w:rsid w:val="000C4070"/>
    <w:rsid w:val="000C417F"/>
    <w:rsid w:val="000C418C"/>
    <w:rsid w:val="000C43A5"/>
    <w:rsid w:val="000C4489"/>
    <w:rsid w:val="000C4503"/>
    <w:rsid w:val="000C4535"/>
    <w:rsid w:val="000C486A"/>
    <w:rsid w:val="000C48C6"/>
    <w:rsid w:val="000C49BD"/>
    <w:rsid w:val="000C4A2F"/>
    <w:rsid w:val="000C4B8B"/>
    <w:rsid w:val="000C4BC0"/>
    <w:rsid w:val="000C4BFC"/>
    <w:rsid w:val="000C4CA1"/>
    <w:rsid w:val="000C4DA8"/>
    <w:rsid w:val="000C4FD6"/>
    <w:rsid w:val="000C5032"/>
    <w:rsid w:val="000C505F"/>
    <w:rsid w:val="000C51B1"/>
    <w:rsid w:val="000C51F8"/>
    <w:rsid w:val="000C520E"/>
    <w:rsid w:val="000C5284"/>
    <w:rsid w:val="000C52F3"/>
    <w:rsid w:val="000C53A9"/>
    <w:rsid w:val="000C54DC"/>
    <w:rsid w:val="000C5520"/>
    <w:rsid w:val="000C55FD"/>
    <w:rsid w:val="000C5850"/>
    <w:rsid w:val="000C58B9"/>
    <w:rsid w:val="000C5A43"/>
    <w:rsid w:val="000C5ACF"/>
    <w:rsid w:val="000C5B08"/>
    <w:rsid w:val="000C5B33"/>
    <w:rsid w:val="000C5F42"/>
    <w:rsid w:val="000C625B"/>
    <w:rsid w:val="000C627B"/>
    <w:rsid w:val="000C6421"/>
    <w:rsid w:val="000C664F"/>
    <w:rsid w:val="000C683B"/>
    <w:rsid w:val="000C6981"/>
    <w:rsid w:val="000C6BBA"/>
    <w:rsid w:val="000C6BF5"/>
    <w:rsid w:val="000C6D63"/>
    <w:rsid w:val="000C6EEF"/>
    <w:rsid w:val="000C7097"/>
    <w:rsid w:val="000C735F"/>
    <w:rsid w:val="000C7444"/>
    <w:rsid w:val="000C7446"/>
    <w:rsid w:val="000C75AF"/>
    <w:rsid w:val="000C76AD"/>
    <w:rsid w:val="000C7705"/>
    <w:rsid w:val="000C787E"/>
    <w:rsid w:val="000C792A"/>
    <w:rsid w:val="000C793D"/>
    <w:rsid w:val="000C7B12"/>
    <w:rsid w:val="000C7DBF"/>
    <w:rsid w:val="000C7E1F"/>
    <w:rsid w:val="000C7E69"/>
    <w:rsid w:val="000D00B7"/>
    <w:rsid w:val="000D0184"/>
    <w:rsid w:val="000D01A9"/>
    <w:rsid w:val="000D02B4"/>
    <w:rsid w:val="000D0348"/>
    <w:rsid w:val="000D0461"/>
    <w:rsid w:val="000D0465"/>
    <w:rsid w:val="000D08AD"/>
    <w:rsid w:val="000D08C9"/>
    <w:rsid w:val="000D098D"/>
    <w:rsid w:val="000D09B3"/>
    <w:rsid w:val="000D0A3E"/>
    <w:rsid w:val="000D0B77"/>
    <w:rsid w:val="000D0C81"/>
    <w:rsid w:val="000D0CB8"/>
    <w:rsid w:val="000D0E42"/>
    <w:rsid w:val="000D0E4B"/>
    <w:rsid w:val="000D0F6A"/>
    <w:rsid w:val="000D0FD6"/>
    <w:rsid w:val="000D11BF"/>
    <w:rsid w:val="000D125D"/>
    <w:rsid w:val="000D1261"/>
    <w:rsid w:val="000D1265"/>
    <w:rsid w:val="000D1360"/>
    <w:rsid w:val="000D143B"/>
    <w:rsid w:val="000D14A5"/>
    <w:rsid w:val="000D1543"/>
    <w:rsid w:val="000D1552"/>
    <w:rsid w:val="000D15AB"/>
    <w:rsid w:val="000D1619"/>
    <w:rsid w:val="000D1633"/>
    <w:rsid w:val="000D1796"/>
    <w:rsid w:val="000D17F9"/>
    <w:rsid w:val="000D18EE"/>
    <w:rsid w:val="000D190D"/>
    <w:rsid w:val="000D1929"/>
    <w:rsid w:val="000D1C4A"/>
    <w:rsid w:val="000D1CF6"/>
    <w:rsid w:val="000D1D83"/>
    <w:rsid w:val="000D1DAB"/>
    <w:rsid w:val="000D1E3E"/>
    <w:rsid w:val="000D1EDE"/>
    <w:rsid w:val="000D21B9"/>
    <w:rsid w:val="000D21F6"/>
    <w:rsid w:val="000D22DC"/>
    <w:rsid w:val="000D243E"/>
    <w:rsid w:val="000D2449"/>
    <w:rsid w:val="000D25D7"/>
    <w:rsid w:val="000D2620"/>
    <w:rsid w:val="000D26B1"/>
    <w:rsid w:val="000D271A"/>
    <w:rsid w:val="000D2871"/>
    <w:rsid w:val="000D28D7"/>
    <w:rsid w:val="000D2B22"/>
    <w:rsid w:val="000D2B91"/>
    <w:rsid w:val="000D2BBB"/>
    <w:rsid w:val="000D2E11"/>
    <w:rsid w:val="000D2E37"/>
    <w:rsid w:val="000D2E39"/>
    <w:rsid w:val="000D2EA7"/>
    <w:rsid w:val="000D3486"/>
    <w:rsid w:val="000D3567"/>
    <w:rsid w:val="000D37AD"/>
    <w:rsid w:val="000D37E6"/>
    <w:rsid w:val="000D3815"/>
    <w:rsid w:val="000D3A34"/>
    <w:rsid w:val="000D3A6D"/>
    <w:rsid w:val="000D3AA1"/>
    <w:rsid w:val="000D3AC2"/>
    <w:rsid w:val="000D3C4A"/>
    <w:rsid w:val="000D3C58"/>
    <w:rsid w:val="000D3E32"/>
    <w:rsid w:val="000D4041"/>
    <w:rsid w:val="000D40E6"/>
    <w:rsid w:val="000D415F"/>
    <w:rsid w:val="000D454D"/>
    <w:rsid w:val="000D47BC"/>
    <w:rsid w:val="000D4832"/>
    <w:rsid w:val="000D4880"/>
    <w:rsid w:val="000D48DE"/>
    <w:rsid w:val="000D491E"/>
    <w:rsid w:val="000D49EE"/>
    <w:rsid w:val="000D4B7A"/>
    <w:rsid w:val="000D4E5A"/>
    <w:rsid w:val="000D4F4C"/>
    <w:rsid w:val="000D4F4F"/>
    <w:rsid w:val="000D51B9"/>
    <w:rsid w:val="000D5279"/>
    <w:rsid w:val="000D5308"/>
    <w:rsid w:val="000D534C"/>
    <w:rsid w:val="000D5463"/>
    <w:rsid w:val="000D546A"/>
    <w:rsid w:val="000D54AA"/>
    <w:rsid w:val="000D571C"/>
    <w:rsid w:val="000D5734"/>
    <w:rsid w:val="000D5743"/>
    <w:rsid w:val="000D577F"/>
    <w:rsid w:val="000D5A23"/>
    <w:rsid w:val="000D5AE4"/>
    <w:rsid w:val="000D5BEE"/>
    <w:rsid w:val="000D5CDC"/>
    <w:rsid w:val="000D5DC4"/>
    <w:rsid w:val="000D6004"/>
    <w:rsid w:val="000D609D"/>
    <w:rsid w:val="000D60E4"/>
    <w:rsid w:val="000D60E6"/>
    <w:rsid w:val="000D61FE"/>
    <w:rsid w:val="000D6348"/>
    <w:rsid w:val="000D634B"/>
    <w:rsid w:val="000D636D"/>
    <w:rsid w:val="000D6509"/>
    <w:rsid w:val="000D6548"/>
    <w:rsid w:val="000D658A"/>
    <w:rsid w:val="000D66B5"/>
    <w:rsid w:val="000D66B8"/>
    <w:rsid w:val="000D67FD"/>
    <w:rsid w:val="000D6ADC"/>
    <w:rsid w:val="000D6B81"/>
    <w:rsid w:val="000D6E5D"/>
    <w:rsid w:val="000D6EFA"/>
    <w:rsid w:val="000D6F01"/>
    <w:rsid w:val="000D6F72"/>
    <w:rsid w:val="000D6F8C"/>
    <w:rsid w:val="000D6FD8"/>
    <w:rsid w:val="000D71AB"/>
    <w:rsid w:val="000D72F0"/>
    <w:rsid w:val="000D7442"/>
    <w:rsid w:val="000D76DD"/>
    <w:rsid w:val="000D792E"/>
    <w:rsid w:val="000D79B8"/>
    <w:rsid w:val="000D7AA0"/>
    <w:rsid w:val="000D7B52"/>
    <w:rsid w:val="000D7D6C"/>
    <w:rsid w:val="000D7DEA"/>
    <w:rsid w:val="000D7E41"/>
    <w:rsid w:val="000D7EAE"/>
    <w:rsid w:val="000E009E"/>
    <w:rsid w:val="000E013C"/>
    <w:rsid w:val="000E0145"/>
    <w:rsid w:val="000E0506"/>
    <w:rsid w:val="000E0529"/>
    <w:rsid w:val="000E056E"/>
    <w:rsid w:val="000E06DF"/>
    <w:rsid w:val="000E070C"/>
    <w:rsid w:val="000E074A"/>
    <w:rsid w:val="000E0751"/>
    <w:rsid w:val="000E08B5"/>
    <w:rsid w:val="000E0A17"/>
    <w:rsid w:val="000E0A4A"/>
    <w:rsid w:val="000E0CE7"/>
    <w:rsid w:val="000E10D0"/>
    <w:rsid w:val="000E1120"/>
    <w:rsid w:val="000E1143"/>
    <w:rsid w:val="000E11CD"/>
    <w:rsid w:val="000E12F0"/>
    <w:rsid w:val="000E1331"/>
    <w:rsid w:val="000E1398"/>
    <w:rsid w:val="000E1496"/>
    <w:rsid w:val="000E161A"/>
    <w:rsid w:val="000E1673"/>
    <w:rsid w:val="000E17C2"/>
    <w:rsid w:val="000E1800"/>
    <w:rsid w:val="000E1A40"/>
    <w:rsid w:val="000E1B84"/>
    <w:rsid w:val="000E1D31"/>
    <w:rsid w:val="000E1DA1"/>
    <w:rsid w:val="000E1E77"/>
    <w:rsid w:val="000E1F1F"/>
    <w:rsid w:val="000E1F62"/>
    <w:rsid w:val="000E207F"/>
    <w:rsid w:val="000E20A0"/>
    <w:rsid w:val="000E220D"/>
    <w:rsid w:val="000E2243"/>
    <w:rsid w:val="000E23BF"/>
    <w:rsid w:val="000E2538"/>
    <w:rsid w:val="000E263F"/>
    <w:rsid w:val="000E2A66"/>
    <w:rsid w:val="000E2C51"/>
    <w:rsid w:val="000E2CB6"/>
    <w:rsid w:val="000E2DF9"/>
    <w:rsid w:val="000E2E5D"/>
    <w:rsid w:val="000E2F84"/>
    <w:rsid w:val="000E2F9F"/>
    <w:rsid w:val="000E31AC"/>
    <w:rsid w:val="000E31E6"/>
    <w:rsid w:val="000E336C"/>
    <w:rsid w:val="000E3454"/>
    <w:rsid w:val="000E37EE"/>
    <w:rsid w:val="000E385C"/>
    <w:rsid w:val="000E3A75"/>
    <w:rsid w:val="000E3B2B"/>
    <w:rsid w:val="000E3C68"/>
    <w:rsid w:val="000E3D18"/>
    <w:rsid w:val="000E3EB9"/>
    <w:rsid w:val="000E3EFB"/>
    <w:rsid w:val="000E3F2E"/>
    <w:rsid w:val="000E3F97"/>
    <w:rsid w:val="000E3FA8"/>
    <w:rsid w:val="000E3FD1"/>
    <w:rsid w:val="000E405F"/>
    <w:rsid w:val="000E4124"/>
    <w:rsid w:val="000E415D"/>
    <w:rsid w:val="000E416E"/>
    <w:rsid w:val="000E44C6"/>
    <w:rsid w:val="000E4567"/>
    <w:rsid w:val="000E4673"/>
    <w:rsid w:val="000E467D"/>
    <w:rsid w:val="000E46F0"/>
    <w:rsid w:val="000E481D"/>
    <w:rsid w:val="000E483A"/>
    <w:rsid w:val="000E488A"/>
    <w:rsid w:val="000E49F4"/>
    <w:rsid w:val="000E4A35"/>
    <w:rsid w:val="000E4CA8"/>
    <w:rsid w:val="000E4CDE"/>
    <w:rsid w:val="000E4CDF"/>
    <w:rsid w:val="000E4D6F"/>
    <w:rsid w:val="000E4E85"/>
    <w:rsid w:val="000E502E"/>
    <w:rsid w:val="000E50BF"/>
    <w:rsid w:val="000E50FE"/>
    <w:rsid w:val="000E5298"/>
    <w:rsid w:val="000E55B7"/>
    <w:rsid w:val="000E55C9"/>
    <w:rsid w:val="000E568D"/>
    <w:rsid w:val="000E574A"/>
    <w:rsid w:val="000E5796"/>
    <w:rsid w:val="000E57D0"/>
    <w:rsid w:val="000E58B4"/>
    <w:rsid w:val="000E598D"/>
    <w:rsid w:val="000E5A27"/>
    <w:rsid w:val="000E5A9C"/>
    <w:rsid w:val="000E5AA1"/>
    <w:rsid w:val="000E5B48"/>
    <w:rsid w:val="000E605B"/>
    <w:rsid w:val="000E61C4"/>
    <w:rsid w:val="000E620A"/>
    <w:rsid w:val="000E6340"/>
    <w:rsid w:val="000E63A4"/>
    <w:rsid w:val="000E6432"/>
    <w:rsid w:val="000E6521"/>
    <w:rsid w:val="000E6571"/>
    <w:rsid w:val="000E6653"/>
    <w:rsid w:val="000E690D"/>
    <w:rsid w:val="000E696D"/>
    <w:rsid w:val="000E6BFD"/>
    <w:rsid w:val="000E6DC7"/>
    <w:rsid w:val="000E6DE4"/>
    <w:rsid w:val="000E6EB6"/>
    <w:rsid w:val="000E6F81"/>
    <w:rsid w:val="000E6F85"/>
    <w:rsid w:val="000E7115"/>
    <w:rsid w:val="000E7343"/>
    <w:rsid w:val="000E74B8"/>
    <w:rsid w:val="000E7645"/>
    <w:rsid w:val="000E77F5"/>
    <w:rsid w:val="000E78AB"/>
    <w:rsid w:val="000E7975"/>
    <w:rsid w:val="000E7AF6"/>
    <w:rsid w:val="000E7CD1"/>
    <w:rsid w:val="000F0059"/>
    <w:rsid w:val="000F0063"/>
    <w:rsid w:val="000F00BC"/>
    <w:rsid w:val="000F012B"/>
    <w:rsid w:val="000F01EC"/>
    <w:rsid w:val="000F04D8"/>
    <w:rsid w:val="000F058E"/>
    <w:rsid w:val="000F05BF"/>
    <w:rsid w:val="000F0687"/>
    <w:rsid w:val="000F095C"/>
    <w:rsid w:val="000F0B03"/>
    <w:rsid w:val="000F0C15"/>
    <w:rsid w:val="000F0D09"/>
    <w:rsid w:val="000F0F23"/>
    <w:rsid w:val="000F0F36"/>
    <w:rsid w:val="000F107D"/>
    <w:rsid w:val="000F11B4"/>
    <w:rsid w:val="000F1211"/>
    <w:rsid w:val="000F1257"/>
    <w:rsid w:val="000F1270"/>
    <w:rsid w:val="000F1367"/>
    <w:rsid w:val="000F14DB"/>
    <w:rsid w:val="000F1628"/>
    <w:rsid w:val="000F164A"/>
    <w:rsid w:val="000F169E"/>
    <w:rsid w:val="000F170A"/>
    <w:rsid w:val="000F170E"/>
    <w:rsid w:val="000F17EA"/>
    <w:rsid w:val="000F1962"/>
    <w:rsid w:val="000F1A0D"/>
    <w:rsid w:val="000F1C51"/>
    <w:rsid w:val="000F1C68"/>
    <w:rsid w:val="000F1C7F"/>
    <w:rsid w:val="000F1EBD"/>
    <w:rsid w:val="000F1FA9"/>
    <w:rsid w:val="000F1FD3"/>
    <w:rsid w:val="000F209E"/>
    <w:rsid w:val="000F2263"/>
    <w:rsid w:val="000F233C"/>
    <w:rsid w:val="000F256C"/>
    <w:rsid w:val="000F2642"/>
    <w:rsid w:val="000F27F8"/>
    <w:rsid w:val="000F2C7F"/>
    <w:rsid w:val="000F2C9D"/>
    <w:rsid w:val="000F2E02"/>
    <w:rsid w:val="000F2E42"/>
    <w:rsid w:val="000F2ED1"/>
    <w:rsid w:val="000F2F76"/>
    <w:rsid w:val="000F2FA4"/>
    <w:rsid w:val="000F31E8"/>
    <w:rsid w:val="000F31E9"/>
    <w:rsid w:val="000F3221"/>
    <w:rsid w:val="000F336B"/>
    <w:rsid w:val="000F3400"/>
    <w:rsid w:val="000F3415"/>
    <w:rsid w:val="000F34E2"/>
    <w:rsid w:val="000F3537"/>
    <w:rsid w:val="000F3658"/>
    <w:rsid w:val="000F370B"/>
    <w:rsid w:val="000F3787"/>
    <w:rsid w:val="000F37B2"/>
    <w:rsid w:val="000F37BF"/>
    <w:rsid w:val="000F3A46"/>
    <w:rsid w:val="000F3A57"/>
    <w:rsid w:val="000F3AA9"/>
    <w:rsid w:val="000F3C03"/>
    <w:rsid w:val="000F3C31"/>
    <w:rsid w:val="000F3C66"/>
    <w:rsid w:val="000F3CBF"/>
    <w:rsid w:val="000F3E40"/>
    <w:rsid w:val="000F3F41"/>
    <w:rsid w:val="000F3F9E"/>
    <w:rsid w:val="000F3FDC"/>
    <w:rsid w:val="000F4099"/>
    <w:rsid w:val="000F4501"/>
    <w:rsid w:val="000F45A0"/>
    <w:rsid w:val="000F4662"/>
    <w:rsid w:val="000F470C"/>
    <w:rsid w:val="000F480E"/>
    <w:rsid w:val="000F48EE"/>
    <w:rsid w:val="000F4A86"/>
    <w:rsid w:val="000F4D77"/>
    <w:rsid w:val="000F4EA5"/>
    <w:rsid w:val="000F4EA6"/>
    <w:rsid w:val="000F4EFA"/>
    <w:rsid w:val="000F4F62"/>
    <w:rsid w:val="000F540E"/>
    <w:rsid w:val="000F56F6"/>
    <w:rsid w:val="000F5947"/>
    <w:rsid w:val="000F5A25"/>
    <w:rsid w:val="000F5ADD"/>
    <w:rsid w:val="000F5AE0"/>
    <w:rsid w:val="000F5B2D"/>
    <w:rsid w:val="000F5C76"/>
    <w:rsid w:val="000F5FD7"/>
    <w:rsid w:val="000F5FDD"/>
    <w:rsid w:val="000F603E"/>
    <w:rsid w:val="000F6040"/>
    <w:rsid w:val="000F616B"/>
    <w:rsid w:val="000F6196"/>
    <w:rsid w:val="000F61A9"/>
    <w:rsid w:val="000F631A"/>
    <w:rsid w:val="000F63BD"/>
    <w:rsid w:val="000F649A"/>
    <w:rsid w:val="000F64C4"/>
    <w:rsid w:val="000F654C"/>
    <w:rsid w:val="000F6598"/>
    <w:rsid w:val="000F6A09"/>
    <w:rsid w:val="000F6A4C"/>
    <w:rsid w:val="000F6A52"/>
    <w:rsid w:val="000F6B27"/>
    <w:rsid w:val="000F6DA7"/>
    <w:rsid w:val="000F6F1C"/>
    <w:rsid w:val="000F7001"/>
    <w:rsid w:val="000F706B"/>
    <w:rsid w:val="000F7250"/>
    <w:rsid w:val="000F74AD"/>
    <w:rsid w:val="000F74F0"/>
    <w:rsid w:val="000F75F4"/>
    <w:rsid w:val="000F76BC"/>
    <w:rsid w:val="000F77DC"/>
    <w:rsid w:val="000F7912"/>
    <w:rsid w:val="000F7B0E"/>
    <w:rsid w:val="000F7CAB"/>
    <w:rsid w:val="000F7D3E"/>
    <w:rsid w:val="000F7DCE"/>
    <w:rsid w:val="00100060"/>
    <w:rsid w:val="00100072"/>
    <w:rsid w:val="0010015A"/>
    <w:rsid w:val="001001AF"/>
    <w:rsid w:val="001001F1"/>
    <w:rsid w:val="001001F2"/>
    <w:rsid w:val="0010026F"/>
    <w:rsid w:val="001002D0"/>
    <w:rsid w:val="00100391"/>
    <w:rsid w:val="001003BC"/>
    <w:rsid w:val="00100431"/>
    <w:rsid w:val="0010045C"/>
    <w:rsid w:val="0010049D"/>
    <w:rsid w:val="00100728"/>
    <w:rsid w:val="0010073D"/>
    <w:rsid w:val="00100798"/>
    <w:rsid w:val="00100937"/>
    <w:rsid w:val="0010099E"/>
    <w:rsid w:val="00100A29"/>
    <w:rsid w:val="00100B00"/>
    <w:rsid w:val="00100DD9"/>
    <w:rsid w:val="001012E9"/>
    <w:rsid w:val="001013BE"/>
    <w:rsid w:val="00101465"/>
    <w:rsid w:val="00101748"/>
    <w:rsid w:val="0010177D"/>
    <w:rsid w:val="0010177F"/>
    <w:rsid w:val="00101809"/>
    <w:rsid w:val="00101AEF"/>
    <w:rsid w:val="00101BE2"/>
    <w:rsid w:val="00101C60"/>
    <w:rsid w:val="00101C7A"/>
    <w:rsid w:val="00101CAB"/>
    <w:rsid w:val="00101CB5"/>
    <w:rsid w:val="00101CFD"/>
    <w:rsid w:val="00101E3D"/>
    <w:rsid w:val="0010204C"/>
    <w:rsid w:val="0010226B"/>
    <w:rsid w:val="001024DA"/>
    <w:rsid w:val="00102644"/>
    <w:rsid w:val="00102753"/>
    <w:rsid w:val="00102785"/>
    <w:rsid w:val="001029FC"/>
    <w:rsid w:val="00102A44"/>
    <w:rsid w:val="00102AFD"/>
    <w:rsid w:val="00102C4E"/>
    <w:rsid w:val="00102EFF"/>
    <w:rsid w:val="00102FB2"/>
    <w:rsid w:val="00103103"/>
    <w:rsid w:val="001031A5"/>
    <w:rsid w:val="001032AE"/>
    <w:rsid w:val="00103360"/>
    <w:rsid w:val="001033ED"/>
    <w:rsid w:val="00103419"/>
    <w:rsid w:val="00103437"/>
    <w:rsid w:val="001036B9"/>
    <w:rsid w:val="0010370F"/>
    <w:rsid w:val="001038FC"/>
    <w:rsid w:val="0010395C"/>
    <w:rsid w:val="00103A6E"/>
    <w:rsid w:val="00103BE0"/>
    <w:rsid w:val="00103C3E"/>
    <w:rsid w:val="00103C48"/>
    <w:rsid w:val="00103CE7"/>
    <w:rsid w:val="00103D0C"/>
    <w:rsid w:val="00103D36"/>
    <w:rsid w:val="00103D3A"/>
    <w:rsid w:val="001041F1"/>
    <w:rsid w:val="00104275"/>
    <w:rsid w:val="001043C1"/>
    <w:rsid w:val="00104416"/>
    <w:rsid w:val="0010445D"/>
    <w:rsid w:val="00104555"/>
    <w:rsid w:val="001048FC"/>
    <w:rsid w:val="00104971"/>
    <w:rsid w:val="00104AC5"/>
    <w:rsid w:val="00104AC6"/>
    <w:rsid w:val="00104F90"/>
    <w:rsid w:val="001050EA"/>
    <w:rsid w:val="001050EF"/>
    <w:rsid w:val="00105254"/>
    <w:rsid w:val="00105267"/>
    <w:rsid w:val="00105310"/>
    <w:rsid w:val="00105389"/>
    <w:rsid w:val="0010542D"/>
    <w:rsid w:val="00105581"/>
    <w:rsid w:val="001056C3"/>
    <w:rsid w:val="00105778"/>
    <w:rsid w:val="00105BA8"/>
    <w:rsid w:val="00105BC6"/>
    <w:rsid w:val="00105BD5"/>
    <w:rsid w:val="00105C29"/>
    <w:rsid w:val="00105D8F"/>
    <w:rsid w:val="00105DCF"/>
    <w:rsid w:val="00105E3E"/>
    <w:rsid w:val="00105F98"/>
    <w:rsid w:val="00105FB3"/>
    <w:rsid w:val="001060D8"/>
    <w:rsid w:val="00106158"/>
    <w:rsid w:val="00106215"/>
    <w:rsid w:val="00106224"/>
    <w:rsid w:val="00106394"/>
    <w:rsid w:val="00106501"/>
    <w:rsid w:val="00106587"/>
    <w:rsid w:val="0010659A"/>
    <w:rsid w:val="001065FB"/>
    <w:rsid w:val="00106746"/>
    <w:rsid w:val="0010679B"/>
    <w:rsid w:val="001067AF"/>
    <w:rsid w:val="00106A25"/>
    <w:rsid w:val="00106A3B"/>
    <w:rsid w:val="00106A70"/>
    <w:rsid w:val="00106A97"/>
    <w:rsid w:val="00106CB5"/>
    <w:rsid w:val="00106CB6"/>
    <w:rsid w:val="00106CF8"/>
    <w:rsid w:val="00106F15"/>
    <w:rsid w:val="00107259"/>
    <w:rsid w:val="0010732C"/>
    <w:rsid w:val="00107357"/>
    <w:rsid w:val="001076C0"/>
    <w:rsid w:val="00107726"/>
    <w:rsid w:val="0010778F"/>
    <w:rsid w:val="0010789B"/>
    <w:rsid w:val="001078B7"/>
    <w:rsid w:val="001078E8"/>
    <w:rsid w:val="0010791A"/>
    <w:rsid w:val="00107934"/>
    <w:rsid w:val="00107C51"/>
    <w:rsid w:val="00107FBB"/>
    <w:rsid w:val="00110019"/>
    <w:rsid w:val="001100E8"/>
    <w:rsid w:val="00110219"/>
    <w:rsid w:val="0011024A"/>
    <w:rsid w:val="00110382"/>
    <w:rsid w:val="00110808"/>
    <w:rsid w:val="001108ED"/>
    <w:rsid w:val="00110BF4"/>
    <w:rsid w:val="00110C69"/>
    <w:rsid w:val="00110E11"/>
    <w:rsid w:val="00110EDC"/>
    <w:rsid w:val="00110F83"/>
    <w:rsid w:val="001112D2"/>
    <w:rsid w:val="00111361"/>
    <w:rsid w:val="001113E5"/>
    <w:rsid w:val="001114DD"/>
    <w:rsid w:val="00111506"/>
    <w:rsid w:val="001117C5"/>
    <w:rsid w:val="001118F7"/>
    <w:rsid w:val="00111916"/>
    <w:rsid w:val="00111A25"/>
    <w:rsid w:val="00111A5E"/>
    <w:rsid w:val="00111A9C"/>
    <w:rsid w:val="00111B38"/>
    <w:rsid w:val="00111B99"/>
    <w:rsid w:val="00111DB2"/>
    <w:rsid w:val="001120E4"/>
    <w:rsid w:val="00112138"/>
    <w:rsid w:val="0011220C"/>
    <w:rsid w:val="001122B9"/>
    <w:rsid w:val="001122E4"/>
    <w:rsid w:val="00112338"/>
    <w:rsid w:val="0011236C"/>
    <w:rsid w:val="00112476"/>
    <w:rsid w:val="001124D2"/>
    <w:rsid w:val="001124D9"/>
    <w:rsid w:val="0011250C"/>
    <w:rsid w:val="00112585"/>
    <w:rsid w:val="001125A4"/>
    <w:rsid w:val="00112624"/>
    <w:rsid w:val="0011278A"/>
    <w:rsid w:val="0011284C"/>
    <w:rsid w:val="001128FC"/>
    <w:rsid w:val="00112926"/>
    <w:rsid w:val="00112BD9"/>
    <w:rsid w:val="00112C7F"/>
    <w:rsid w:val="00112D6B"/>
    <w:rsid w:val="00112D9B"/>
    <w:rsid w:val="00112E6C"/>
    <w:rsid w:val="00113003"/>
    <w:rsid w:val="001133FC"/>
    <w:rsid w:val="001135BE"/>
    <w:rsid w:val="00113664"/>
    <w:rsid w:val="0011378D"/>
    <w:rsid w:val="0011380C"/>
    <w:rsid w:val="00113930"/>
    <w:rsid w:val="00113955"/>
    <w:rsid w:val="00113B73"/>
    <w:rsid w:val="00113BC7"/>
    <w:rsid w:val="00113C86"/>
    <w:rsid w:val="00113CA5"/>
    <w:rsid w:val="00113CC8"/>
    <w:rsid w:val="00113CF1"/>
    <w:rsid w:val="00113D0A"/>
    <w:rsid w:val="00114159"/>
    <w:rsid w:val="00114392"/>
    <w:rsid w:val="001146C7"/>
    <w:rsid w:val="0011487C"/>
    <w:rsid w:val="001149E9"/>
    <w:rsid w:val="00114BF7"/>
    <w:rsid w:val="00114C23"/>
    <w:rsid w:val="00114F13"/>
    <w:rsid w:val="00114F9C"/>
    <w:rsid w:val="0011507D"/>
    <w:rsid w:val="001151C7"/>
    <w:rsid w:val="0011528F"/>
    <w:rsid w:val="001152A6"/>
    <w:rsid w:val="001152D7"/>
    <w:rsid w:val="001153FA"/>
    <w:rsid w:val="00115471"/>
    <w:rsid w:val="00115507"/>
    <w:rsid w:val="00115585"/>
    <w:rsid w:val="00115854"/>
    <w:rsid w:val="001158E0"/>
    <w:rsid w:val="00115AC5"/>
    <w:rsid w:val="00115D6C"/>
    <w:rsid w:val="00115EAD"/>
    <w:rsid w:val="00115F87"/>
    <w:rsid w:val="00116078"/>
    <w:rsid w:val="001160A6"/>
    <w:rsid w:val="0011618B"/>
    <w:rsid w:val="00116514"/>
    <w:rsid w:val="0011661C"/>
    <w:rsid w:val="0011674F"/>
    <w:rsid w:val="001167BC"/>
    <w:rsid w:val="00116848"/>
    <w:rsid w:val="00116AD7"/>
    <w:rsid w:val="00116CC3"/>
    <w:rsid w:val="00116D28"/>
    <w:rsid w:val="00116F5B"/>
    <w:rsid w:val="00116F95"/>
    <w:rsid w:val="00116FA0"/>
    <w:rsid w:val="00116FA1"/>
    <w:rsid w:val="001173A6"/>
    <w:rsid w:val="001173B7"/>
    <w:rsid w:val="001175D1"/>
    <w:rsid w:val="001175D8"/>
    <w:rsid w:val="001175EE"/>
    <w:rsid w:val="0011760A"/>
    <w:rsid w:val="00117687"/>
    <w:rsid w:val="001176AD"/>
    <w:rsid w:val="001176C1"/>
    <w:rsid w:val="00117705"/>
    <w:rsid w:val="0011773B"/>
    <w:rsid w:val="001178B0"/>
    <w:rsid w:val="001178EE"/>
    <w:rsid w:val="00117940"/>
    <w:rsid w:val="00117B0E"/>
    <w:rsid w:val="00117BCF"/>
    <w:rsid w:val="00117C5D"/>
    <w:rsid w:val="00117CC4"/>
    <w:rsid w:val="00117CCE"/>
    <w:rsid w:val="00117CD2"/>
    <w:rsid w:val="00117EA7"/>
    <w:rsid w:val="00117FE0"/>
    <w:rsid w:val="00117FEF"/>
    <w:rsid w:val="00120040"/>
    <w:rsid w:val="00120091"/>
    <w:rsid w:val="001201AD"/>
    <w:rsid w:val="00120292"/>
    <w:rsid w:val="00120304"/>
    <w:rsid w:val="00120598"/>
    <w:rsid w:val="001205CF"/>
    <w:rsid w:val="00120606"/>
    <w:rsid w:val="00120624"/>
    <w:rsid w:val="00120630"/>
    <w:rsid w:val="00120689"/>
    <w:rsid w:val="001208A7"/>
    <w:rsid w:val="00120A55"/>
    <w:rsid w:val="00120A5F"/>
    <w:rsid w:val="00120BAD"/>
    <w:rsid w:val="00120C87"/>
    <w:rsid w:val="00120F76"/>
    <w:rsid w:val="001212B2"/>
    <w:rsid w:val="00121335"/>
    <w:rsid w:val="0012133C"/>
    <w:rsid w:val="00121477"/>
    <w:rsid w:val="001214A5"/>
    <w:rsid w:val="001214CB"/>
    <w:rsid w:val="001216F8"/>
    <w:rsid w:val="0012172D"/>
    <w:rsid w:val="001217A8"/>
    <w:rsid w:val="00121905"/>
    <w:rsid w:val="001219AC"/>
    <w:rsid w:val="00121A0C"/>
    <w:rsid w:val="00121ABE"/>
    <w:rsid w:val="00121C4A"/>
    <w:rsid w:val="00121D92"/>
    <w:rsid w:val="00121E1C"/>
    <w:rsid w:val="00121E2B"/>
    <w:rsid w:val="00121EEF"/>
    <w:rsid w:val="001222F1"/>
    <w:rsid w:val="001223F8"/>
    <w:rsid w:val="00122527"/>
    <w:rsid w:val="00122626"/>
    <w:rsid w:val="00122659"/>
    <w:rsid w:val="00122665"/>
    <w:rsid w:val="00122743"/>
    <w:rsid w:val="0012277B"/>
    <w:rsid w:val="001227D4"/>
    <w:rsid w:val="001229E2"/>
    <w:rsid w:val="00122B60"/>
    <w:rsid w:val="00122B79"/>
    <w:rsid w:val="00122BE1"/>
    <w:rsid w:val="00122C5B"/>
    <w:rsid w:val="00122E8B"/>
    <w:rsid w:val="00122FA5"/>
    <w:rsid w:val="001230EF"/>
    <w:rsid w:val="001230FF"/>
    <w:rsid w:val="00123120"/>
    <w:rsid w:val="0012318D"/>
    <w:rsid w:val="001232C5"/>
    <w:rsid w:val="00123393"/>
    <w:rsid w:val="00123696"/>
    <w:rsid w:val="00123871"/>
    <w:rsid w:val="00123A36"/>
    <w:rsid w:val="00123A3B"/>
    <w:rsid w:val="00123AFF"/>
    <w:rsid w:val="00123EBF"/>
    <w:rsid w:val="00124000"/>
    <w:rsid w:val="0012405B"/>
    <w:rsid w:val="00124337"/>
    <w:rsid w:val="00124423"/>
    <w:rsid w:val="0012467C"/>
    <w:rsid w:val="001246B6"/>
    <w:rsid w:val="00124A23"/>
    <w:rsid w:val="00124A26"/>
    <w:rsid w:val="00124B11"/>
    <w:rsid w:val="00124B18"/>
    <w:rsid w:val="00124B4B"/>
    <w:rsid w:val="00124E09"/>
    <w:rsid w:val="00124F04"/>
    <w:rsid w:val="00125048"/>
    <w:rsid w:val="00125159"/>
    <w:rsid w:val="001251F2"/>
    <w:rsid w:val="0012549C"/>
    <w:rsid w:val="0012557B"/>
    <w:rsid w:val="00125670"/>
    <w:rsid w:val="00125688"/>
    <w:rsid w:val="001257F8"/>
    <w:rsid w:val="00125B75"/>
    <w:rsid w:val="00125B7E"/>
    <w:rsid w:val="00125D55"/>
    <w:rsid w:val="00125F13"/>
    <w:rsid w:val="00126021"/>
    <w:rsid w:val="001260C7"/>
    <w:rsid w:val="001261AD"/>
    <w:rsid w:val="001263EE"/>
    <w:rsid w:val="0012641E"/>
    <w:rsid w:val="001264B5"/>
    <w:rsid w:val="0012671C"/>
    <w:rsid w:val="0012672C"/>
    <w:rsid w:val="00126811"/>
    <w:rsid w:val="001269A6"/>
    <w:rsid w:val="00126CA3"/>
    <w:rsid w:val="00126CB5"/>
    <w:rsid w:val="00126CD5"/>
    <w:rsid w:val="00126F4E"/>
    <w:rsid w:val="001272A3"/>
    <w:rsid w:val="00127320"/>
    <w:rsid w:val="001273BB"/>
    <w:rsid w:val="001274CB"/>
    <w:rsid w:val="0012757C"/>
    <w:rsid w:val="00127667"/>
    <w:rsid w:val="0012768E"/>
    <w:rsid w:val="00127759"/>
    <w:rsid w:val="00127795"/>
    <w:rsid w:val="001277D7"/>
    <w:rsid w:val="001279B6"/>
    <w:rsid w:val="00127C83"/>
    <w:rsid w:val="00127C8F"/>
    <w:rsid w:val="00127E36"/>
    <w:rsid w:val="00127E53"/>
    <w:rsid w:val="00127FE2"/>
    <w:rsid w:val="001300D8"/>
    <w:rsid w:val="001302E3"/>
    <w:rsid w:val="00130478"/>
    <w:rsid w:val="00130494"/>
    <w:rsid w:val="001304EB"/>
    <w:rsid w:val="001304EC"/>
    <w:rsid w:val="00130503"/>
    <w:rsid w:val="00130593"/>
    <w:rsid w:val="001306D1"/>
    <w:rsid w:val="001306D2"/>
    <w:rsid w:val="001306F4"/>
    <w:rsid w:val="00130729"/>
    <w:rsid w:val="001307DA"/>
    <w:rsid w:val="001308AE"/>
    <w:rsid w:val="00130934"/>
    <w:rsid w:val="00130970"/>
    <w:rsid w:val="001309D1"/>
    <w:rsid w:val="00130B4D"/>
    <w:rsid w:val="00130B5B"/>
    <w:rsid w:val="00130D9A"/>
    <w:rsid w:val="00130EB3"/>
    <w:rsid w:val="00130F5D"/>
    <w:rsid w:val="00131011"/>
    <w:rsid w:val="00131087"/>
    <w:rsid w:val="001310BC"/>
    <w:rsid w:val="001310C2"/>
    <w:rsid w:val="00131300"/>
    <w:rsid w:val="00131429"/>
    <w:rsid w:val="0013159C"/>
    <w:rsid w:val="0013174D"/>
    <w:rsid w:val="00131838"/>
    <w:rsid w:val="0013195D"/>
    <w:rsid w:val="00131A24"/>
    <w:rsid w:val="00131C05"/>
    <w:rsid w:val="00131CB6"/>
    <w:rsid w:val="00131D85"/>
    <w:rsid w:val="00131D8D"/>
    <w:rsid w:val="00131DAD"/>
    <w:rsid w:val="00131E86"/>
    <w:rsid w:val="00131EA5"/>
    <w:rsid w:val="00131F11"/>
    <w:rsid w:val="001321D9"/>
    <w:rsid w:val="001321E2"/>
    <w:rsid w:val="001321FF"/>
    <w:rsid w:val="00132432"/>
    <w:rsid w:val="0013244F"/>
    <w:rsid w:val="00132464"/>
    <w:rsid w:val="0013246E"/>
    <w:rsid w:val="001327C8"/>
    <w:rsid w:val="00132904"/>
    <w:rsid w:val="00132A02"/>
    <w:rsid w:val="00132AE2"/>
    <w:rsid w:val="00132B03"/>
    <w:rsid w:val="00132B84"/>
    <w:rsid w:val="00132BD8"/>
    <w:rsid w:val="00132BDE"/>
    <w:rsid w:val="00132C75"/>
    <w:rsid w:val="00132CE9"/>
    <w:rsid w:val="00132D35"/>
    <w:rsid w:val="00132EC1"/>
    <w:rsid w:val="00132F96"/>
    <w:rsid w:val="00132F9B"/>
    <w:rsid w:val="00133189"/>
    <w:rsid w:val="001331DC"/>
    <w:rsid w:val="0013323E"/>
    <w:rsid w:val="001332A2"/>
    <w:rsid w:val="0013337C"/>
    <w:rsid w:val="001333ED"/>
    <w:rsid w:val="00133440"/>
    <w:rsid w:val="0013345D"/>
    <w:rsid w:val="00133613"/>
    <w:rsid w:val="00133645"/>
    <w:rsid w:val="001336BE"/>
    <w:rsid w:val="001338AF"/>
    <w:rsid w:val="001338C0"/>
    <w:rsid w:val="001338CD"/>
    <w:rsid w:val="0013395A"/>
    <w:rsid w:val="00133A2B"/>
    <w:rsid w:val="00133BE7"/>
    <w:rsid w:val="00133C23"/>
    <w:rsid w:val="00133D8F"/>
    <w:rsid w:val="00133F3E"/>
    <w:rsid w:val="00133F70"/>
    <w:rsid w:val="00134428"/>
    <w:rsid w:val="001344E9"/>
    <w:rsid w:val="00134721"/>
    <w:rsid w:val="001348FE"/>
    <w:rsid w:val="00134AF7"/>
    <w:rsid w:val="00134B21"/>
    <w:rsid w:val="00134CD8"/>
    <w:rsid w:val="00134E7A"/>
    <w:rsid w:val="00134F34"/>
    <w:rsid w:val="00134FAA"/>
    <w:rsid w:val="00135128"/>
    <w:rsid w:val="00135228"/>
    <w:rsid w:val="001353C2"/>
    <w:rsid w:val="0013566D"/>
    <w:rsid w:val="00135767"/>
    <w:rsid w:val="00135801"/>
    <w:rsid w:val="00135851"/>
    <w:rsid w:val="001359D5"/>
    <w:rsid w:val="001359E4"/>
    <w:rsid w:val="00135B02"/>
    <w:rsid w:val="00135BD2"/>
    <w:rsid w:val="00135BEC"/>
    <w:rsid w:val="00135C94"/>
    <w:rsid w:val="00135D80"/>
    <w:rsid w:val="00135E2F"/>
    <w:rsid w:val="00135E98"/>
    <w:rsid w:val="00135EED"/>
    <w:rsid w:val="00135EFC"/>
    <w:rsid w:val="00135F39"/>
    <w:rsid w:val="00135F7A"/>
    <w:rsid w:val="001361DC"/>
    <w:rsid w:val="001362EC"/>
    <w:rsid w:val="001362ED"/>
    <w:rsid w:val="001362F7"/>
    <w:rsid w:val="001362F8"/>
    <w:rsid w:val="00136322"/>
    <w:rsid w:val="00136378"/>
    <w:rsid w:val="0013659A"/>
    <w:rsid w:val="00136640"/>
    <w:rsid w:val="00136880"/>
    <w:rsid w:val="001368BA"/>
    <w:rsid w:val="00136967"/>
    <w:rsid w:val="001369F1"/>
    <w:rsid w:val="00136A69"/>
    <w:rsid w:val="00136B6C"/>
    <w:rsid w:val="00136C27"/>
    <w:rsid w:val="00136C3A"/>
    <w:rsid w:val="00136C3B"/>
    <w:rsid w:val="00136DAF"/>
    <w:rsid w:val="001370CA"/>
    <w:rsid w:val="0013738E"/>
    <w:rsid w:val="001374C1"/>
    <w:rsid w:val="0013756A"/>
    <w:rsid w:val="001376A6"/>
    <w:rsid w:val="001377BA"/>
    <w:rsid w:val="0013788C"/>
    <w:rsid w:val="00137920"/>
    <w:rsid w:val="00137A27"/>
    <w:rsid w:val="00137A66"/>
    <w:rsid w:val="00137BDD"/>
    <w:rsid w:val="00137E66"/>
    <w:rsid w:val="0014009D"/>
    <w:rsid w:val="001400A7"/>
    <w:rsid w:val="001400B5"/>
    <w:rsid w:val="00140393"/>
    <w:rsid w:val="0014040B"/>
    <w:rsid w:val="00140498"/>
    <w:rsid w:val="001405BD"/>
    <w:rsid w:val="00140913"/>
    <w:rsid w:val="00140A8A"/>
    <w:rsid w:val="00140B0F"/>
    <w:rsid w:val="00140B2B"/>
    <w:rsid w:val="00140CF9"/>
    <w:rsid w:val="00140E8F"/>
    <w:rsid w:val="00140FCC"/>
    <w:rsid w:val="00140FFB"/>
    <w:rsid w:val="001411AB"/>
    <w:rsid w:val="00141234"/>
    <w:rsid w:val="001412CD"/>
    <w:rsid w:val="001413FA"/>
    <w:rsid w:val="0014168E"/>
    <w:rsid w:val="0014168F"/>
    <w:rsid w:val="001416B6"/>
    <w:rsid w:val="0014174F"/>
    <w:rsid w:val="00141757"/>
    <w:rsid w:val="001417FF"/>
    <w:rsid w:val="00141980"/>
    <w:rsid w:val="001419E7"/>
    <w:rsid w:val="00141A86"/>
    <w:rsid w:val="00141AEF"/>
    <w:rsid w:val="00141B20"/>
    <w:rsid w:val="00141B5D"/>
    <w:rsid w:val="00141CC8"/>
    <w:rsid w:val="00141F6A"/>
    <w:rsid w:val="00141FB9"/>
    <w:rsid w:val="00142016"/>
    <w:rsid w:val="00142226"/>
    <w:rsid w:val="001423EC"/>
    <w:rsid w:val="00142540"/>
    <w:rsid w:val="0014254B"/>
    <w:rsid w:val="001425B2"/>
    <w:rsid w:val="00142757"/>
    <w:rsid w:val="0014285E"/>
    <w:rsid w:val="0014288A"/>
    <w:rsid w:val="001429F1"/>
    <w:rsid w:val="00142A1E"/>
    <w:rsid w:val="00142B19"/>
    <w:rsid w:val="00142B72"/>
    <w:rsid w:val="00142CEB"/>
    <w:rsid w:val="00142D40"/>
    <w:rsid w:val="00142D4A"/>
    <w:rsid w:val="00142D5B"/>
    <w:rsid w:val="00142DA8"/>
    <w:rsid w:val="00142E78"/>
    <w:rsid w:val="00142FA7"/>
    <w:rsid w:val="00143023"/>
    <w:rsid w:val="00143189"/>
    <w:rsid w:val="00143257"/>
    <w:rsid w:val="001432C5"/>
    <w:rsid w:val="001433A1"/>
    <w:rsid w:val="001434C3"/>
    <w:rsid w:val="001434DC"/>
    <w:rsid w:val="00143595"/>
    <w:rsid w:val="00143635"/>
    <w:rsid w:val="00143669"/>
    <w:rsid w:val="001437B0"/>
    <w:rsid w:val="0014389C"/>
    <w:rsid w:val="00143912"/>
    <w:rsid w:val="0014396D"/>
    <w:rsid w:val="00143A50"/>
    <w:rsid w:val="00143B65"/>
    <w:rsid w:val="00143C43"/>
    <w:rsid w:val="00143C52"/>
    <w:rsid w:val="00143CF9"/>
    <w:rsid w:val="00143D24"/>
    <w:rsid w:val="00143D50"/>
    <w:rsid w:val="00143DBE"/>
    <w:rsid w:val="00144099"/>
    <w:rsid w:val="001440EC"/>
    <w:rsid w:val="00144294"/>
    <w:rsid w:val="00144327"/>
    <w:rsid w:val="00144357"/>
    <w:rsid w:val="00144380"/>
    <w:rsid w:val="0014444A"/>
    <w:rsid w:val="0014479A"/>
    <w:rsid w:val="001447B0"/>
    <w:rsid w:val="001447F5"/>
    <w:rsid w:val="001448EA"/>
    <w:rsid w:val="0014491B"/>
    <w:rsid w:val="001449EE"/>
    <w:rsid w:val="00144B78"/>
    <w:rsid w:val="00144B86"/>
    <w:rsid w:val="00144B92"/>
    <w:rsid w:val="00144C85"/>
    <w:rsid w:val="00144E06"/>
    <w:rsid w:val="00144E2B"/>
    <w:rsid w:val="00144EE2"/>
    <w:rsid w:val="0014501E"/>
    <w:rsid w:val="00145035"/>
    <w:rsid w:val="00145072"/>
    <w:rsid w:val="001450AD"/>
    <w:rsid w:val="00145115"/>
    <w:rsid w:val="0014513F"/>
    <w:rsid w:val="0014520C"/>
    <w:rsid w:val="0014528C"/>
    <w:rsid w:val="0014538A"/>
    <w:rsid w:val="001453E9"/>
    <w:rsid w:val="001454BA"/>
    <w:rsid w:val="001454F7"/>
    <w:rsid w:val="00145524"/>
    <w:rsid w:val="001457A5"/>
    <w:rsid w:val="001457B9"/>
    <w:rsid w:val="001457D5"/>
    <w:rsid w:val="001458F3"/>
    <w:rsid w:val="00145A6B"/>
    <w:rsid w:val="00145D36"/>
    <w:rsid w:val="00145E41"/>
    <w:rsid w:val="00145F02"/>
    <w:rsid w:val="001460BF"/>
    <w:rsid w:val="001460E8"/>
    <w:rsid w:val="001461BA"/>
    <w:rsid w:val="0014629B"/>
    <w:rsid w:val="001462AC"/>
    <w:rsid w:val="001462F7"/>
    <w:rsid w:val="0014639A"/>
    <w:rsid w:val="001463A1"/>
    <w:rsid w:val="0014641A"/>
    <w:rsid w:val="00146577"/>
    <w:rsid w:val="0014669F"/>
    <w:rsid w:val="001467E3"/>
    <w:rsid w:val="00146823"/>
    <w:rsid w:val="0014685C"/>
    <w:rsid w:val="00146AEE"/>
    <w:rsid w:val="00146BB7"/>
    <w:rsid w:val="00146CA8"/>
    <w:rsid w:val="00146CA9"/>
    <w:rsid w:val="00146D8A"/>
    <w:rsid w:val="00146F2F"/>
    <w:rsid w:val="00146F5C"/>
    <w:rsid w:val="00147025"/>
    <w:rsid w:val="00147200"/>
    <w:rsid w:val="001472A6"/>
    <w:rsid w:val="0014745F"/>
    <w:rsid w:val="001474AA"/>
    <w:rsid w:val="001475DD"/>
    <w:rsid w:val="00147700"/>
    <w:rsid w:val="001479CF"/>
    <w:rsid w:val="001479DE"/>
    <w:rsid w:val="001479DF"/>
    <w:rsid w:val="00147B0F"/>
    <w:rsid w:val="00147B49"/>
    <w:rsid w:val="00147B78"/>
    <w:rsid w:val="00147BE5"/>
    <w:rsid w:val="00147C4A"/>
    <w:rsid w:val="00147D0B"/>
    <w:rsid w:val="00150104"/>
    <w:rsid w:val="0015016B"/>
    <w:rsid w:val="001501D0"/>
    <w:rsid w:val="001501F7"/>
    <w:rsid w:val="00150263"/>
    <w:rsid w:val="0015038B"/>
    <w:rsid w:val="0015049C"/>
    <w:rsid w:val="00150532"/>
    <w:rsid w:val="0015064D"/>
    <w:rsid w:val="00150709"/>
    <w:rsid w:val="001507EF"/>
    <w:rsid w:val="0015084E"/>
    <w:rsid w:val="001509C1"/>
    <w:rsid w:val="00150A84"/>
    <w:rsid w:val="00150C74"/>
    <w:rsid w:val="00150C9B"/>
    <w:rsid w:val="00150CED"/>
    <w:rsid w:val="00150D4C"/>
    <w:rsid w:val="00150F69"/>
    <w:rsid w:val="00151023"/>
    <w:rsid w:val="00151070"/>
    <w:rsid w:val="001511E4"/>
    <w:rsid w:val="001518D8"/>
    <w:rsid w:val="00151A7F"/>
    <w:rsid w:val="00151A8D"/>
    <w:rsid w:val="00151B40"/>
    <w:rsid w:val="00151B5B"/>
    <w:rsid w:val="00151BE5"/>
    <w:rsid w:val="00151DEB"/>
    <w:rsid w:val="00151EC2"/>
    <w:rsid w:val="00151F90"/>
    <w:rsid w:val="00151FC5"/>
    <w:rsid w:val="00152004"/>
    <w:rsid w:val="0015208B"/>
    <w:rsid w:val="00152130"/>
    <w:rsid w:val="0015215C"/>
    <w:rsid w:val="001521BB"/>
    <w:rsid w:val="001521D1"/>
    <w:rsid w:val="001521E8"/>
    <w:rsid w:val="001522CD"/>
    <w:rsid w:val="0015239D"/>
    <w:rsid w:val="0015254F"/>
    <w:rsid w:val="001525F6"/>
    <w:rsid w:val="00152652"/>
    <w:rsid w:val="0015268A"/>
    <w:rsid w:val="00152705"/>
    <w:rsid w:val="00152786"/>
    <w:rsid w:val="00152871"/>
    <w:rsid w:val="00152A5A"/>
    <w:rsid w:val="00152B89"/>
    <w:rsid w:val="00152C27"/>
    <w:rsid w:val="00152E24"/>
    <w:rsid w:val="00152F5D"/>
    <w:rsid w:val="00153067"/>
    <w:rsid w:val="001532DD"/>
    <w:rsid w:val="00153490"/>
    <w:rsid w:val="0015349C"/>
    <w:rsid w:val="001535D2"/>
    <w:rsid w:val="0015365F"/>
    <w:rsid w:val="00153991"/>
    <w:rsid w:val="00153CCF"/>
    <w:rsid w:val="00153D5F"/>
    <w:rsid w:val="00153E03"/>
    <w:rsid w:val="00153EFF"/>
    <w:rsid w:val="00154021"/>
    <w:rsid w:val="0015403C"/>
    <w:rsid w:val="001540A6"/>
    <w:rsid w:val="001540F1"/>
    <w:rsid w:val="00154194"/>
    <w:rsid w:val="00154246"/>
    <w:rsid w:val="001542DB"/>
    <w:rsid w:val="00154310"/>
    <w:rsid w:val="0015439F"/>
    <w:rsid w:val="001544B0"/>
    <w:rsid w:val="001544D4"/>
    <w:rsid w:val="001545B1"/>
    <w:rsid w:val="001546EA"/>
    <w:rsid w:val="0015481C"/>
    <w:rsid w:val="001549D4"/>
    <w:rsid w:val="00154AD1"/>
    <w:rsid w:val="00154BDC"/>
    <w:rsid w:val="00154C6A"/>
    <w:rsid w:val="00154CC1"/>
    <w:rsid w:val="00154CF6"/>
    <w:rsid w:val="00154CFC"/>
    <w:rsid w:val="00154DBC"/>
    <w:rsid w:val="00154E0F"/>
    <w:rsid w:val="00154EC4"/>
    <w:rsid w:val="00154ECF"/>
    <w:rsid w:val="00154F73"/>
    <w:rsid w:val="00155027"/>
    <w:rsid w:val="00155050"/>
    <w:rsid w:val="0015517E"/>
    <w:rsid w:val="001551D0"/>
    <w:rsid w:val="00155242"/>
    <w:rsid w:val="00155253"/>
    <w:rsid w:val="001552BF"/>
    <w:rsid w:val="001553A3"/>
    <w:rsid w:val="001553B9"/>
    <w:rsid w:val="001554C4"/>
    <w:rsid w:val="00155544"/>
    <w:rsid w:val="00155549"/>
    <w:rsid w:val="00155694"/>
    <w:rsid w:val="001556A3"/>
    <w:rsid w:val="001556FF"/>
    <w:rsid w:val="00155750"/>
    <w:rsid w:val="00155907"/>
    <w:rsid w:val="001559A3"/>
    <w:rsid w:val="001559A4"/>
    <w:rsid w:val="00155A70"/>
    <w:rsid w:val="00155BF9"/>
    <w:rsid w:val="00155C25"/>
    <w:rsid w:val="00155C3C"/>
    <w:rsid w:val="00155D0F"/>
    <w:rsid w:val="00155E2C"/>
    <w:rsid w:val="00155E6E"/>
    <w:rsid w:val="00156039"/>
    <w:rsid w:val="001560D5"/>
    <w:rsid w:val="00156214"/>
    <w:rsid w:val="0015641D"/>
    <w:rsid w:val="001564AD"/>
    <w:rsid w:val="001564C8"/>
    <w:rsid w:val="0015683B"/>
    <w:rsid w:val="00156842"/>
    <w:rsid w:val="001568E6"/>
    <w:rsid w:val="00156BED"/>
    <w:rsid w:val="00156C03"/>
    <w:rsid w:val="00156F60"/>
    <w:rsid w:val="00156F62"/>
    <w:rsid w:val="00157164"/>
    <w:rsid w:val="0015727A"/>
    <w:rsid w:val="001572E2"/>
    <w:rsid w:val="0015737C"/>
    <w:rsid w:val="0015738F"/>
    <w:rsid w:val="0015740F"/>
    <w:rsid w:val="00157421"/>
    <w:rsid w:val="00157426"/>
    <w:rsid w:val="00157476"/>
    <w:rsid w:val="001574FF"/>
    <w:rsid w:val="00157655"/>
    <w:rsid w:val="001576C1"/>
    <w:rsid w:val="001577F0"/>
    <w:rsid w:val="0015784C"/>
    <w:rsid w:val="001578CE"/>
    <w:rsid w:val="0015795A"/>
    <w:rsid w:val="0015799A"/>
    <w:rsid w:val="00157A6B"/>
    <w:rsid w:val="00157BA9"/>
    <w:rsid w:val="00157BEF"/>
    <w:rsid w:val="00157C41"/>
    <w:rsid w:val="00157D0D"/>
    <w:rsid w:val="0016017C"/>
    <w:rsid w:val="00160186"/>
    <w:rsid w:val="00160194"/>
    <w:rsid w:val="001605FE"/>
    <w:rsid w:val="0016068B"/>
    <w:rsid w:val="001606A8"/>
    <w:rsid w:val="001606D1"/>
    <w:rsid w:val="0016090D"/>
    <w:rsid w:val="00160971"/>
    <w:rsid w:val="001609A7"/>
    <w:rsid w:val="00160A0A"/>
    <w:rsid w:val="00160A28"/>
    <w:rsid w:val="00160A72"/>
    <w:rsid w:val="00160B67"/>
    <w:rsid w:val="00160C5E"/>
    <w:rsid w:val="00160CE1"/>
    <w:rsid w:val="00160E1D"/>
    <w:rsid w:val="00160F40"/>
    <w:rsid w:val="00161061"/>
    <w:rsid w:val="00161111"/>
    <w:rsid w:val="00161220"/>
    <w:rsid w:val="0016146D"/>
    <w:rsid w:val="001615CA"/>
    <w:rsid w:val="00161649"/>
    <w:rsid w:val="0016173D"/>
    <w:rsid w:val="0016174F"/>
    <w:rsid w:val="001617B4"/>
    <w:rsid w:val="00161937"/>
    <w:rsid w:val="001619D7"/>
    <w:rsid w:val="00161A63"/>
    <w:rsid w:val="00161AD8"/>
    <w:rsid w:val="00161B93"/>
    <w:rsid w:val="00161C92"/>
    <w:rsid w:val="00161D54"/>
    <w:rsid w:val="00161DB6"/>
    <w:rsid w:val="0016203C"/>
    <w:rsid w:val="00162050"/>
    <w:rsid w:val="00162176"/>
    <w:rsid w:val="0016229B"/>
    <w:rsid w:val="00162304"/>
    <w:rsid w:val="00162382"/>
    <w:rsid w:val="00162437"/>
    <w:rsid w:val="001626AB"/>
    <w:rsid w:val="0016275C"/>
    <w:rsid w:val="00162911"/>
    <w:rsid w:val="00162932"/>
    <w:rsid w:val="00162C1B"/>
    <w:rsid w:val="00162C38"/>
    <w:rsid w:val="00162DB2"/>
    <w:rsid w:val="00162F99"/>
    <w:rsid w:val="0016311B"/>
    <w:rsid w:val="00163176"/>
    <w:rsid w:val="001631DE"/>
    <w:rsid w:val="001632E8"/>
    <w:rsid w:val="001633C2"/>
    <w:rsid w:val="00163428"/>
    <w:rsid w:val="0016343A"/>
    <w:rsid w:val="00163495"/>
    <w:rsid w:val="001635AE"/>
    <w:rsid w:val="0016384C"/>
    <w:rsid w:val="001638B0"/>
    <w:rsid w:val="00163ACD"/>
    <w:rsid w:val="00163B37"/>
    <w:rsid w:val="00163B9A"/>
    <w:rsid w:val="00163CF7"/>
    <w:rsid w:val="00163E26"/>
    <w:rsid w:val="00163E28"/>
    <w:rsid w:val="00163EBB"/>
    <w:rsid w:val="00163F77"/>
    <w:rsid w:val="00163F8B"/>
    <w:rsid w:val="00164050"/>
    <w:rsid w:val="00164060"/>
    <w:rsid w:val="00164234"/>
    <w:rsid w:val="00164402"/>
    <w:rsid w:val="0016444C"/>
    <w:rsid w:val="00164514"/>
    <w:rsid w:val="0016455C"/>
    <w:rsid w:val="001645AB"/>
    <w:rsid w:val="00164694"/>
    <w:rsid w:val="001646AB"/>
    <w:rsid w:val="0016482F"/>
    <w:rsid w:val="001648BD"/>
    <w:rsid w:val="0016497C"/>
    <w:rsid w:val="00164A0B"/>
    <w:rsid w:val="00164ED3"/>
    <w:rsid w:val="00164F75"/>
    <w:rsid w:val="00164F76"/>
    <w:rsid w:val="0016505E"/>
    <w:rsid w:val="0016524D"/>
    <w:rsid w:val="00165322"/>
    <w:rsid w:val="0016534A"/>
    <w:rsid w:val="0016546B"/>
    <w:rsid w:val="0016574B"/>
    <w:rsid w:val="00165774"/>
    <w:rsid w:val="001659D6"/>
    <w:rsid w:val="00165B01"/>
    <w:rsid w:val="00165B39"/>
    <w:rsid w:val="00165BDA"/>
    <w:rsid w:val="00165CFF"/>
    <w:rsid w:val="00165DE5"/>
    <w:rsid w:val="00165DE9"/>
    <w:rsid w:val="00166064"/>
    <w:rsid w:val="00166084"/>
    <w:rsid w:val="001660C4"/>
    <w:rsid w:val="00166205"/>
    <w:rsid w:val="00166303"/>
    <w:rsid w:val="0016632F"/>
    <w:rsid w:val="001663E3"/>
    <w:rsid w:val="00166480"/>
    <w:rsid w:val="001664E7"/>
    <w:rsid w:val="00166A44"/>
    <w:rsid w:val="00166A6F"/>
    <w:rsid w:val="00166ABE"/>
    <w:rsid w:val="00166AFB"/>
    <w:rsid w:val="00166B1C"/>
    <w:rsid w:val="00166EAE"/>
    <w:rsid w:val="0016708B"/>
    <w:rsid w:val="0016719A"/>
    <w:rsid w:val="0016719C"/>
    <w:rsid w:val="001672AF"/>
    <w:rsid w:val="00167375"/>
    <w:rsid w:val="00167447"/>
    <w:rsid w:val="001675AC"/>
    <w:rsid w:val="001675C2"/>
    <w:rsid w:val="00167622"/>
    <w:rsid w:val="00167655"/>
    <w:rsid w:val="0016768D"/>
    <w:rsid w:val="00167726"/>
    <w:rsid w:val="00167729"/>
    <w:rsid w:val="00167782"/>
    <w:rsid w:val="001677B6"/>
    <w:rsid w:val="001679B2"/>
    <w:rsid w:val="00167B56"/>
    <w:rsid w:val="00167D59"/>
    <w:rsid w:val="00167E4F"/>
    <w:rsid w:val="00167F8D"/>
    <w:rsid w:val="00167FD8"/>
    <w:rsid w:val="00170154"/>
    <w:rsid w:val="0017036C"/>
    <w:rsid w:val="00170408"/>
    <w:rsid w:val="00170429"/>
    <w:rsid w:val="00170578"/>
    <w:rsid w:val="001705AF"/>
    <w:rsid w:val="00170737"/>
    <w:rsid w:val="00170A3D"/>
    <w:rsid w:val="00170AC6"/>
    <w:rsid w:val="00170C03"/>
    <w:rsid w:val="00170CFD"/>
    <w:rsid w:val="00170D3C"/>
    <w:rsid w:val="00170D4E"/>
    <w:rsid w:val="00170E6C"/>
    <w:rsid w:val="00170F32"/>
    <w:rsid w:val="00171009"/>
    <w:rsid w:val="00171266"/>
    <w:rsid w:val="001714D6"/>
    <w:rsid w:val="00171579"/>
    <w:rsid w:val="001715B3"/>
    <w:rsid w:val="00171690"/>
    <w:rsid w:val="0017171F"/>
    <w:rsid w:val="00171801"/>
    <w:rsid w:val="00171DF5"/>
    <w:rsid w:val="00171E1F"/>
    <w:rsid w:val="00171E8A"/>
    <w:rsid w:val="00171EFF"/>
    <w:rsid w:val="00171FD6"/>
    <w:rsid w:val="001720FF"/>
    <w:rsid w:val="00172140"/>
    <w:rsid w:val="00172347"/>
    <w:rsid w:val="001724ED"/>
    <w:rsid w:val="00172511"/>
    <w:rsid w:val="00172612"/>
    <w:rsid w:val="00172665"/>
    <w:rsid w:val="001726D0"/>
    <w:rsid w:val="001727FD"/>
    <w:rsid w:val="00172908"/>
    <w:rsid w:val="0017290D"/>
    <w:rsid w:val="00172987"/>
    <w:rsid w:val="001729B8"/>
    <w:rsid w:val="001729BE"/>
    <w:rsid w:val="00172A8A"/>
    <w:rsid w:val="00172B5B"/>
    <w:rsid w:val="00172BBC"/>
    <w:rsid w:val="00172BD5"/>
    <w:rsid w:val="00172C90"/>
    <w:rsid w:val="00172CA9"/>
    <w:rsid w:val="00172DB4"/>
    <w:rsid w:val="00172E13"/>
    <w:rsid w:val="0017309C"/>
    <w:rsid w:val="001731B5"/>
    <w:rsid w:val="00173227"/>
    <w:rsid w:val="0017344D"/>
    <w:rsid w:val="001736A5"/>
    <w:rsid w:val="001738B9"/>
    <w:rsid w:val="00173933"/>
    <w:rsid w:val="00173AA0"/>
    <w:rsid w:val="00173CD0"/>
    <w:rsid w:val="00173CFF"/>
    <w:rsid w:val="00173ECD"/>
    <w:rsid w:val="00173F53"/>
    <w:rsid w:val="00174177"/>
    <w:rsid w:val="001742EE"/>
    <w:rsid w:val="00174374"/>
    <w:rsid w:val="001743A2"/>
    <w:rsid w:val="0017440B"/>
    <w:rsid w:val="00174461"/>
    <w:rsid w:val="00174548"/>
    <w:rsid w:val="001748DA"/>
    <w:rsid w:val="00174A11"/>
    <w:rsid w:val="00174C02"/>
    <w:rsid w:val="00174EB4"/>
    <w:rsid w:val="00174EF5"/>
    <w:rsid w:val="00174F9B"/>
    <w:rsid w:val="00174FBB"/>
    <w:rsid w:val="0017514C"/>
    <w:rsid w:val="00175186"/>
    <w:rsid w:val="001751EB"/>
    <w:rsid w:val="00175255"/>
    <w:rsid w:val="001752B4"/>
    <w:rsid w:val="001753B1"/>
    <w:rsid w:val="0017542B"/>
    <w:rsid w:val="00175630"/>
    <w:rsid w:val="00175640"/>
    <w:rsid w:val="0017585A"/>
    <w:rsid w:val="001758F8"/>
    <w:rsid w:val="001759C3"/>
    <w:rsid w:val="00175B10"/>
    <w:rsid w:val="00175F7A"/>
    <w:rsid w:val="00175FBF"/>
    <w:rsid w:val="00175FFF"/>
    <w:rsid w:val="0017600C"/>
    <w:rsid w:val="0017609E"/>
    <w:rsid w:val="00176222"/>
    <w:rsid w:val="001762A9"/>
    <w:rsid w:val="00176393"/>
    <w:rsid w:val="001763B0"/>
    <w:rsid w:val="001766DB"/>
    <w:rsid w:val="001768AF"/>
    <w:rsid w:val="001769E0"/>
    <w:rsid w:val="00176AF3"/>
    <w:rsid w:val="00176B8B"/>
    <w:rsid w:val="00176DE4"/>
    <w:rsid w:val="00176E4C"/>
    <w:rsid w:val="00176EA5"/>
    <w:rsid w:val="00176EF4"/>
    <w:rsid w:val="00176FCB"/>
    <w:rsid w:val="001770D7"/>
    <w:rsid w:val="0017732C"/>
    <w:rsid w:val="001773C7"/>
    <w:rsid w:val="00177474"/>
    <w:rsid w:val="00177542"/>
    <w:rsid w:val="00177556"/>
    <w:rsid w:val="001776AD"/>
    <w:rsid w:val="001776AF"/>
    <w:rsid w:val="00177784"/>
    <w:rsid w:val="001777E1"/>
    <w:rsid w:val="00177943"/>
    <w:rsid w:val="00177A02"/>
    <w:rsid w:val="00177A60"/>
    <w:rsid w:val="00177BDC"/>
    <w:rsid w:val="00177C09"/>
    <w:rsid w:val="00177CBD"/>
    <w:rsid w:val="00177D8A"/>
    <w:rsid w:val="00177E00"/>
    <w:rsid w:val="00177EE6"/>
    <w:rsid w:val="00177FC0"/>
    <w:rsid w:val="00180048"/>
    <w:rsid w:val="001800E6"/>
    <w:rsid w:val="00180135"/>
    <w:rsid w:val="0018042B"/>
    <w:rsid w:val="0018052D"/>
    <w:rsid w:val="0018064D"/>
    <w:rsid w:val="00180729"/>
    <w:rsid w:val="00180AD9"/>
    <w:rsid w:val="00180BAA"/>
    <w:rsid w:val="00180C0E"/>
    <w:rsid w:val="00180C7A"/>
    <w:rsid w:val="00180CE0"/>
    <w:rsid w:val="00180D54"/>
    <w:rsid w:val="00180FBA"/>
    <w:rsid w:val="00181194"/>
    <w:rsid w:val="00181655"/>
    <w:rsid w:val="001816C2"/>
    <w:rsid w:val="001817E4"/>
    <w:rsid w:val="00181977"/>
    <w:rsid w:val="00181A09"/>
    <w:rsid w:val="00181A15"/>
    <w:rsid w:val="00181AD8"/>
    <w:rsid w:val="00181CE7"/>
    <w:rsid w:val="00181DDA"/>
    <w:rsid w:val="00181F80"/>
    <w:rsid w:val="00182034"/>
    <w:rsid w:val="00182096"/>
    <w:rsid w:val="0018216A"/>
    <w:rsid w:val="0018224C"/>
    <w:rsid w:val="0018233F"/>
    <w:rsid w:val="001823CF"/>
    <w:rsid w:val="00182452"/>
    <w:rsid w:val="0018281D"/>
    <w:rsid w:val="0018281E"/>
    <w:rsid w:val="0018284C"/>
    <w:rsid w:val="001829B9"/>
    <w:rsid w:val="001829F1"/>
    <w:rsid w:val="00182AF3"/>
    <w:rsid w:val="00182B6D"/>
    <w:rsid w:val="00182EF0"/>
    <w:rsid w:val="00182F32"/>
    <w:rsid w:val="00182FEB"/>
    <w:rsid w:val="0018309D"/>
    <w:rsid w:val="00183207"/>
    <w:rsid w:val="0018320B"/>
    <w:rsid w:val="00183383"/>
    <w:rsid w:val="001834C9"/>
    <w:rsid w:val="00183771"/>
    <w:rsid w:val="001837E7"/>
    <w:rsid w:val="0018395C"/>
    <w:rsid w:val="00183975"/>
    <w:rsid w:val="00183C6A"/>
    <w:rsid w:val="00183CEA"/>
    <w:rsid w:val="00183E6C"/>
    <w:rsid w:val="001840F4"/>
    <w:rsid w:val="00184115"/>
    <w:rsid w:val="0018422E"/>
    <w:rsid w:val="00184254"/>
    <w:rsid w:val="001842EA"/>
    <w:rsid w:val="00184388"/>
    <w:rsid w:val="00184392"/>
    <w:rsid w:val="00184710"/>
    <w:rsid w:val="001848F5"/>
    <w:rsid w:val="00184A38"/>
    <w:rsid w:val="00184B08"/>
    <w:rsid w:val="00184B37"/>
    <w:rsid w:val="00184B65"/>
    <w:rsid w:val="00184B85"/>
    <w:rsid w:val="00184CD0"/>
    <w:rsid w:val="00184D8F"/>
    <w:rsid w:val="00185087"/>
    <w:rsid w:val="00185178"/>
    <w:rsid w:val="00185206"/>
    <w:rsid w:val="001852EB"/>
    <w:rsid w:val="00185356"/>
    <w:rsid w:val="001853D7"/>
    <w:rsid w:val="00185456"/>
    <w:rsid w:val="00185598"/>
    <w:rsid w:val="00185624"/>
    <w:rsid w:val="001856A3"/>
    <w:rsid w:val="00185888"/>
    <w:rsid w:val="00185969"/>
    <w:rsid w:val="001859F9"/>
    <w:rsid w:val="00185A3F"/>
    <w:rsid w:val="00185C8A"/>
    <w:rsid w:val="00185D37"/>
    <w:rsid w:val="00185D80"/>
    <w:rsid w:val="00185E11"/>
    <w:rsid w:val="00185E6C"/>
    <w:rsid w:val="00185FCE"/>
    <w:rsid w:val="00186098"/>
    <w:rsid w:val="00186403"/>
    <w:rsid w:val="0018651C"/>
    <w:rsid w:val="001866F8"/>
    <w:rsid w:val="001867ED"/>
    <w:rsid w:val="001869A6"/>
    <w:rsid w:val="00186B2E"/>
    <w:rsid w:val="00186B71"/>
    <w:rsid w:val="00186C04"/>
    <w:rsid w:val="00186CF0"/>
    <w:rsid w:val="00187010"/>
    <w:rsid w:val="00187086"/>
    <w:rsid w:val="001870AD"/>
    <w:rsid w:val="001871E5"/>
    <w:rsid w:val="0018727D"/>
    <w:rsid w:val="00187295"/>
    <w:rsid w:val="001872A4"/>
    <w:rsid w:val="00187358"/>
    <w:rsid w:val="001873C8"/>
    <w:rsid w:val="00187404"/>
    <w:rsid w:val="001874D7"/>
    <w:rsid w:val="001875AD"/>
    <w:rsid w:val="001875EA"/>
    <w:rsid w:val="00187773"/>
    <w:rsid w:val="00187778"/>
    <w:rsid w:val="00187B75"/>
    <w:rsid w:val="00187BFA"/>
    <w:rsid w:val="00187C19"/>
    <w:rsid w:val="00187C2A"/>
    <w:rsid w:val="00187C76"/>
    <w:rsid w:val="00187EBF"/>
    <w:rsid w:val="00187ED4"/>
    <w:rsid w:val="00187EE3"/>
    <w:rsid w:val="00187FEF"/>
    <w:rsid w:val="0018FB85"/>
    <w:rsid w:val="001902A0"/>
    <w:rsid w:val="00190330"/>
    <w:rsid w:val="001904A4"/>
    <w:rsid w:val="0019055E"/>
    <w:rsid w:val="00190597"/>
    <w:rsid w:val="0019060A"/>
    <w:rsid w:val="0019066A"/>
    <w:rsid w:val="00190692"/>
    <w:rsid w:val="001907EC"/>
    <w:rsid w:val="0019087A"/>
    <w:rsid w:val="00190980"/>
    <w:rsid w:val="00190C8B"/>
    <w:rsid w:val="00190D83"/>
    <w:rsid w:val="00190E83"/>
    <w:rsid w:val="00190ED9"/>
    <w:rsid w:val="00190F7C"/>
    <w:rsid w:val="00190F80"/>
    <w:rsid w:val="00191031"/>
    <w:rsid w:val="00191145"/>
    <w:rsid w:val="0019119E"/>
    <w:rsid w:val="001911BA"/>
    <w:rsid w:val="001912DD"/>
    <w:rsid w:val="00191311"/>
    <w:rsid w:val="00191374"/>
    <w:rsid w:val="001914D1"/>
    <w:rsid w:val="00191569"/>
    <w:rsid w:val="00191636"/>
    <w:rsid w:val="00191698"/>
    <w:rsid w:val="00191867"/>
    <w:rsid w:val="00191977"/>
    <w:rsid w:val="00191A5B"/>
    <w:rsid w:val="00191CC4"/>
    <w:rsid w:val="00191CCE"/>
    <w:rsid w:val="00191CF5"/>
    <w:rsid w:val="00191E4B"/>
    <w:rsid w:val="00191E78"/>
    <w:rsid w:val="00191FEF"/>
    <w:rsid w:val="0019208F"/>
    <w:rsid w:val="0019222C"/>
    <w:rsid w:val="001922DD"/>
    <w:rsid w:val="001923B7"/>
    <w:rsid w:val="001923ED"/>
    <w:rsid w:val="001925A8"/>
    <w:rsid w:val="001925DC"/>
    <w:rsid w:val="001925F1"/>
    <w:rsid w:val="00192681"/>
    <w:rsid w:val="00192718"/>
    <w:rsid w:val="0019276B"/>
    <w:rsid w:val="001927E3"/>
    <w:rsid w:val="00192850"/>
    <w:rsid w:val="001929B9"/>
    <w:rsid w:val="001929F0"/>
    <w:rsid w:val="00192B96"/>
    <w:rsid w:val="00192C41"/>
    <w:rsid w:val="00192CDE"/>
    <w:rsid w:val="001930B4"/>
    <w:rsid w:val="001935CB"/>
    <w:rsid w:val="00193690"/>
    <w:rsid w:val="001937A7"/>
    <w:rsid w:val="001938A0"/>
    <w:rsid w:val="00193947"/>
    <w:rsid w:val="00193B72"/>
    <w:rsid w:val="00193B9A"/>
    <w:rsid w:val="00193CDE"/>
    <w:rsid w:val="00193DA9"/>
    <w:rsid w:val="00193DAC"/>
    <w:rsid w:val="00193ED8"/>
    <w:rsid w:val="00193F23"/>
    <w:rsid w:val="00193F6F"/>
    <w:rsid w:val="00193F93"/>
    <w:rsid w:val="00194201"/>
    <w:rsid w:val="00194674"/>
    <w:rsid w:val="0019481C"/>
    <w:rsid w:val="00194852"/>
    <w:rsid w:val="0019489E"/>
    <w:rsid w:val="001949A7"/>
    <w:rsid w:val="001949B4"/>
    <w:rsid w:val="00194C8A"/>
    <w:rsid w:val="00194E65"/>
    <w:rsid w:val="00194F9B"/>
    <w:rsid w:val="00194FA3"/>
    <w:rsid w:val="00195004"/>
    <w:rsid w:val="00195253"/>
    <w:rsid w:val="0019533E"/>
    <w:rsid w:val="0019545A"/>
    <w:rsid w:val="0019564F"/>
    <w:rsid w:val="001956B1"/>
    <w:rsid w:val="001956F5"/>
    <w:rsid w:val="00195944"/>
    <w:rsid w:val="00195A41"/>
    <w:rsid w:val="00195B75"/>
    <w:rsid w:val="00195E6E"/>
    <w:rsid w:val="00195ED7"/>
    <w:rsid w:val="0019606F"/>
    <w:rsid w:val="001960EF"/>
    <w:rsid w:val="0019620B"/>
    <w:rsid w:val="001963A7"/>
    <w:rsid w:val="001965F0"/>
    <w:rsid w:val="00196709"/>
    <w:rsid w:val="00196764"/>
    <w:rsid w:val="001968AA"/>
    <w:rsid w:val="001968D3"/>
    <w:rsid w:val="001968EB"/>
    <w:rsid w:val="001969CB"/>
    <w:rsid w:val="00196C86"/>
    <w:rsid w:val="00196DB0"/>
    <w:rsid w:val="00196E2E"/>
    <w:rsid w:val="00196E87"/>
    <w:rsid w:val="00196F1E"/>
    <w:rsid w:val="0019703A"/>
    <w:rsid w:val="0019709F"/>
    <w:rsid w:val="001970A5"/>
    <w:rsid w:val="001970E9"/>
    <w:rsid w:val="00197187"/>
    <w:rsid w:val="00197290"/>
    <w:rsid w:val="00197332"/>
    <w:rsid w:val="0019736B"/>
    <w:rsid w:val="001973D2"/>
    <w:rsid w:val="00197413"/>
    <w:rsid w:val="001975A6"/>
    <w:rsid w:val="0019782D"/>
    <w:rsid w:val="00197AB5"/>
    <w:rsid w:val="00197BA5"/>
    <w:rsid w:val="00197D75"/>
    <w:rsid w:val="00197DF9"/>
    <w:rsid w:val="00197E3A"/>
    <w:rsid w:val="00197E58"/>
    <w:rsid w:val="00197F89"/>
    <w:rsid w:val="001A0056"/>
    <w:rsid w:val="001A010D"/>
    <w:rsid w:val="001A01B8"/>
    <w:rsid w:val="001A01C9"/>
    <w:rsid w:val="001A01FA"/>
    <w:rsid w:val="001A0223"/>
    <w:rsid w:val="001A0419"/>
    <w:rsid w:val="001A042B"/>
    <w:rsid w:val="001A0431"/>
    <w:rsid w:val="001A0515"/>
    <w:rsid w:val="001A05F9"/>
    <w:rsid w:val="001A0637"/>
    <w:rsid w:val="001A0656"/>
    <w:rsid w:val="001A078A"/>
    <w:rsid w:val="001A0852"/>
    <w:rsid w:val="001A0A3C"/>
    <w:rsid w:val="001A0A54"/>
    <w:rsid w:val="001A0A56"/>
    <w:rsid w:val="001A0AA2"/>
    <w:rsid w:val="001A0D10"/>
    <w:rsid w:val="001A0D4B"/>
    <w:rsid w:val="001A0DE3"/>
    <w:rsid w:val="001A0F54"/>
    <w:rsid w:val="001A0FDA"/>
    <w:rsid w:val="001A104B"/>
    <w:rsid w:val="001A11AF"/>
    <w:rsid w:val="001A12E8"/>
    <w:rsid w:val="001A130B"/>
    <w:rsid w:val="001A136F"/>
    <w:rsid w:val="001A1494"/>
    <w:rsid w:val="001A16C1"/>
    <w:rsid w:val="001A185B"/>
    <w:rsid w:val="001A19DB"/>
    <w:rsid w:val="001A1D3B"/>
    <w:rsid w:val="001A1DBD"/>
    <w:rsid w:val="001A1E04"/>
    <w:rsid w:val="001A1EDB"/>
    <w:rsid w:val="001A204D"/>
    <w:rsid w:val="001A2152"/>
    <w:rsid w:val="001A221E"/>
    <w:rsid w:val="001A22C5"/>
    <w:rsid w:val="001A2507"/>
    <w:rsid w:val="001A2590"/>
    <w:rsid w:val="001A2651"/>
    <w:rsid w:val="001A2981"/>
    <w:rsid w:val="001A2C68"/>
    <w:rsid w:val="001A2CDF"/>
    <w:rsid w:val="001A2CE1"/>
    <w:rsid w:val="001A2DE5"/>
    <w:rsid w:val="001A2E10"/>
    <w:rsid w:val="001A2F1C"/>
    <w:rsid w:val="001A2F38"/>
    <w:rsid w:val="001A3023"/>
    <w:rsid w:val="001A311E"/>
    <w:rsid w:val="001A32AA"/>
    <w:rsid w:val="001A32DA"/>
    <w:rsid w:val="001A34EA"/>
    <w:rsid w:val="001A3626"/>
    <w:rsid w:val="001A3881"/>
    <w:rsid w:val="001A3993"/>
    <w:rsid w:val="001A3A56"/>
    <w:rsid w:val="001A3AC1"/>
    <w:rsid w:val="001A3C40"/>
    <w:rsid w:val="001A3C9F"/>
    <w:rsid w:val="001A3D2D"/>
    <w:rsid w:val="001A3D54"/>
    <w:rsid w:val="001A3D67"/>
    <w:rsid w:val="001A3DBE"/>
    <w:rsid w:val="001A3E1C"/>
    <w:rsid w:val="001A3E2A"/>
    <w:rsid w:val="001A3EC5"/>
    <w:rsid w:val="001A3ED6"/>
    <w:rsid w:val="001A40D9"/>
    <w:rsid w:val="001A41C1"/>
    <w:rsid w:val="001A41CB"/>
    <w:rsid w:val="001A4411"/>
    <w:rsid w:val="001A453F"/>
    <w:rsid w:val="001A45E2"/>
    <w:rsid w:val="001A4600"/>
    <w:rsid w:val="001A4B2A"/>
    <w:rsid w:val="001A4B90"/>
    <w:rsid w:val="001A4BE7"/>
    <w:rsid w:val="001A4CD7"/>
    <w:rsid w:val="001A4ED2"/>
    <w:rsid w:val="001A4F88"/>
    <w:rsid w:val="001A4F9A"/>
    <w:rsid w:val="001A50A5"/>
    <w:rsid w:val="001A5393"/>
    <w:rsid w:val="001A5448"/>
    <w:rsid w:val="001A547B"/>
    <w:rsid w:val="001A55E5"/>
    <w:rsid w:val="001A5D44"/>
    <w:rsid w:val="001A5E21"/>
    <w:rsid w:val="001A5EFC"/>
    <w:rsid w:val="001A5F7A"/>
    <w:rsid w:val="001A5FDD"/>
    <w:rsid w:val="001A6021"/>
    <w:rsid w:val="001A6036"/>
    <w:rsid w:val="001A606C"/>
    <w:rsid w:val="001A62CC"/>
    <w:rsid w:val="001A6328"/>
    <w:rsid w:val="001A637B"/>
    <w:rsid w:val="001A653D"/>
    <w:rsid w:val="001A65A8"/>
    <w:rsid w:val="001A6694"/>
    <w:rsid w:val="001A67E4"/>
    <w:rsid w:val="001A68E5"/>
    <w:rsid w:val="001A6A60"/>
    <w:rsid w:val="001A6BC6"/>
    <w:rsid w:val="001A6BF7"/>
    <w:rsid w:val="001A6C54"/>
    <w:rsid w:val="001A6C72"/>
    <w:rsid w:val="001A70B2"/>
    <w:rsid w:val="001A7100"/>
    <w:rsid w:val="001A7320"/>
    <w:rsid w:val="001A73AF"/>
    <w:rsid w:val="001A74FB"/>
    <w:rsid w:val="001A7593"/>
    <w:rsid w:val="001A75AB"/>
    <w:rsid w:val="001A77CD"/>
    <w:rsid w:val="001A78E2"/>
    <w:rsid w:val="001A795B"/>
    <w:rsid w:val="001A7B08"/>
    <w:rsid w:val="001A7B56"/>
    <w:rsid w:val="001A7E68"/>
    <w:rsid w:val="001A7F01"/>
    <w:rsid w:val="001A7F49"/>
    <w:rsid w:val="001A7F5D"/>
    <w:rsid w:val="001B0061"/>
    <w:rsid w:val="001B00E8"/>
    <w:rsid w:val="001B0113"/>
    <w:rsid w:val="001B0139"/>
    <w:rsid w:val="001B014D"/>
    <w:rsid w:val="001B02AB"/>
    <w:rsid w:val="001B03C8"/>
    <w:rsid w:val="001B047B"/>
    <w:rsid w:val="001B0606"/>
    <w:rsid w:val="001B06C8"/>
    <w:rsid w:val="001B06D2"/>
    <w:rsid w:val="001B071B"/>
    <w:rsid w:val="001B0C03"/>
    <w:rsid w:val="001B0C96"/>
    <w:rsid w:val="001B10FB"/>
    <w:rsid w:val="001B123E"/>
    <w:rsid w:val="001B12DB"/>
    <w:rsid w:val="001B13FB"/>
    <w:rsid w:val="001B1427"/>
    <w:rsid w:val="001B1584"/>
    <w:rsid w:val="001B19D9"/>
    <w:rsid w:val="001B1B39"/>
    <w:rsid w:val="001B1B66"/>
    <w:rsid w:val="001B1BEF"/>
    <w:rsid w:val="001B2095"/>
    <w:rsid w:val="001B20F1"/>
    <w:rsid w:val="001B22A9"/>
    <w:rsid w:val="001B2365"/>
    <w:rsid w:val="001B23EC"/>
    <w:rsid w:val="001B2419"/>
    <w:rsid w:val="001B2572"/>
    <w:rsid w:val="001B25FD"/>
    <w:rsid w:val="001B2693"/>
    <w:rsid w:val="001B277A"/>
    <w:rsid w:val="001B2862"/>
    <w:rsid w:val="001B2992"/>
    <w:rsid w:val="001B2ABF"/>
    <w:rsid w:val="001B2AEB"/>
    <w:rsid w:val="001B2BB4"/>
    <w:rsid w:val="001B2C3D"/>
    <w:rsid w:val="001B2E66"/>
    <w:rsid w:val="001B2F92"/>
    <w:rsid w:val="001B2FFF"/>
    <w:rsid w:val="001B3039"/>
    <w:rsid w:val="001B3081"/>
    <w:rsid w:val="001B30CC"/>
    <w:rsid w:val="001B30D7"/>
    <w:rsid w:val="001B3262"/>
    <w:rsid w:val="001B3494"/>
    <w:rsid w:val="001B34B6"/>
    <w:rsid w:val="001B366E"/>
    <w:rsid w:val="001B375B"/>
    <w:rsid w:val="001B384B"/>
    <w:rsid w:val="001B38B3"/>
    <w:rsid w:val="001B38B5"/>
    <w:rsid w:val="001B3C04"/>
    <w:rsid w:val="001B3E1F"/>
    <w:rsid w:val="001B3FAF"/>
    <w:rsid w:val="001B4036"/>
    <w:rsid w:val="001B4162"/>
    <w:rsid w:val="001B4373"/>
    <w:rsid w:val="001B446A"/>
    <w:rsid w:val="001B4708"/>
    <w:rsid w:val="001B49E1"/>
    <w:rsid w:val="001B4A2F"/>
    <w:rsid w:val="001B4B43"/>
    <w:rsid w:val="001B4C73"/>
    <w:rsid w:val="001B4DAE"/>
    <w:rsid w:val="001B4E8B"/>
    <w:rsid w:val="001B50A1"/>
    <w:rsid w:val="001B50F0"/>
    <w:rsid w:val="001B512E"/>
    <w:rsid w:val="001B514E"/>
    <w:rsid w:val="001B5177"/>
    <w:rsid w:val="001B5250"/>
    <w:rsid w:val="001B5251"/>
    <w:rsid w:val="001B537E"/>
    <w:rsid w:val="001B5420"/>
    <w:rsid w:val="001B543E"/>
    <w:rsid w:val="001B5589"/>
    <w:rsid w:val="001B55C2"/>
    <w:rsid w:val="001B57EF"/>
    <w:rsid w:val="001B5974"/>
    <w:rsid w:val="001B5A8F"/>
    <w:rsid w:val="001B5AFB"/>
    <w:rsid w:val="001B5B73"/>
    <w:rsid w:val="001B5F70"/>
    <w:rsid w:val="001B5F77"/>
    <w:rsid w:val="001B63E6"/>
    <w:rsid w:val="001B6499"/>
    <w:rsid w:val="001B65AE"/>
    <w:rsid w:val="001B65E6"/>
    <w:rsid w:val="001B65EB"/>
    <w:rsid w:val="001B6625"/>
    <w:rsid w:val="001B66EE"/>
    <w:rsid w:val="001B6726"/>
    <w:rsid w:val="001B680F"/>
    <w:rsid w:val="001B691A"/>
    <w:rsid w:val="001B69AF"/>
    <w:rsid w:val="001B6A45"/>
    <w:rsid w:val="001B6A88"/>
    <w:rsid w:val="001B6BE2"/>
    <w:rsid w:val="001B6F97"/>
    <w:rsid w:val="001B6FAA"/>
    <w:rsid w:val="001B703A"/>
    <w:rsid w:val="001B7101"/>
    <w:rsid w:val="001B7107"/>
    <w:rsid w:val="001B7187"/>
    <w:rsid w:val="001B71B9"/>
    <w:rsid w:val="001B71BB"/>
    <w:rsid w:val="001B730A"/>
    <w:rsid w:val="001B74CF"/>
    <w:rsid w:val="001B7508"/>
    <w:rsid w:val="001B771F"/>
    <w:rsid w:val="001B775C"/>
    <w:rsid w:val="001B7768"/>
    <w:rsid w:val="001B789C"/>
    <w:rsid w:val="001B792E"/>
    <w:rsid w:val="001B7A77"/>
    <w:rsid w:val="001B7AFA"/>
    <w:rsid w:val="001B7C5A"/>
    <w:rsid w:val="001B7E7E"/>
    <w:rsid w:val="001B7EA3"/>
    <w:rsid w:val="001C00A4"/>
    <w:rsid w:val="001C03E8"/>
    <w:rsid w:val="001C06AE"/>
    <w:rsid w:val="001C0750"/>
    <w:rsid w:val="001C0845"/>
    <w:rsid w:val="001C084D"/>
    <w:rsid w:val="001C08A8"/>
    <w:rsid w:val="001C096C"/>
    <w:rsid w:val="001C0992"/>
    <w:rsid w:val="001C0ADD"/>
    <w:rsid w:val="001C0B0D"/>
    <w:rsid w:val="001C0B33"/>
    <w:rsid w:val="001C0BA7"/>
    <w:rsid w:val="001C0F9C"/>
    <w:rsid w:val="001C1293"/>
    <w:rsid w:val="001C1367"/>
    <w:rsid w:val="001C1387"/>
    <w:rsid w:val="001C1397"/>
    <w:rsid w:val="001C148D"/>
    <w:rsid w:val="001C158D"/>
    <w:rsid w:val="001C1607"/>
    <w:rsid w:val="001C16FD"/>
    <w:rsid w:val="001C18F3"/>
    <w:rsid w:val="001C1934"/>
    <w:rsid w:val="001C1937"/>
    <w:rsid w:val="001C19F6"/>
    <w:rsid w:val="001C1A08"/>
    <w:rsid w:val="001C1B20"/>
    <w:rsid w:val="001C1BC1"/>
    <w:rsid w:val="001C1F8A"/>
    <w:rsid w:val="001C1FE0"/>
    <w:rsid w:val="001C23EF"/>
    <w:rsid w:val="001C2457"/>
    <w:rsid w:val="001C2531"/>
    <w:rsid w:val="001C2628"/>
    <w:rsid w:val="001C285B"/>
    <w:rsid w:val="001C29A2"/>
    <w:rsid w:val="001C2AB7"/>
    <w:rsid w:val="001C2ADC"/>
    <w:rsid w:val="001C2CD0"/>
    <w:rsid w:val="001C2D37"/>
    <w:rsid w:val="001C2E0D"/>
    <w:rsid w:val="001C2E4D"/>
    <w:rsid w:val="001C2F15"/>
    <w:rsid w:val="001C3027"/>
    <w:rsid w:val="001C3134"/>
    <w:rsid w:val="001C3240"/>
    <w:rsid w:val="001C33E1"/>
    <w:rsid w:val="001C35FC"/>
    <w:rsid w:val="001C380E"/>
    <w:rsid w:val="001C3870"/>
    <w:rsid w:val="001C394C"/>
    <w:rsid w:val="001C3A90"/>
    <w:rsid w:val="001C3AAE"/>
    <w:rsid w:val="001C3B04"/>
    <w:rsid w:val="001C3CD1"/>
    <w:rsid w:val="001C3CFB"/>
    <w:rsid w:val="001C3E35"/>
    <w:rsid w:val="001C3E8B"/>
    <w:rsid w:val="001C3F79"/>
    <w:rsid w:val="001C3FC4"/>
    <w:rsid w:val="001C4033"/>
    <w:rsid w:val="001C41D3"/>
    <w:rsid w:val="001C4313"/>
    <w:rsid w:val="001C433C"/>
    <w:rsid w:val="001C4437"/>
    <w:rsid w:val="001C44C1"/>
    <w:rsid w:val="001C44DB"/>
    <w:rsid w:val="001C4546"/>
    <w:rsid w:val="001C4835"/>
    <w:rsid w:val="001C48FB"/>
    <w:rsid w:val="001C49E4"/>
    <w:rsid w:val="001C4A00"/>
    <w:rsid w:val="001C4D22"/>
    <w:rsid w:val="001C4ED8"/>
    <w:rsid w:val="001C51C8"/>
    <w:rsid w:val="001C51E9"/>
    <w:rsid w:val="001C524F"/>
    <w:rsid w:val="001C527B"/>
    <w:rsid w:val="001C5504"/>
    <w:rsid w:val="001C558B"/>
    <w:rsid w:val="001C5930"/>
    <w:rsid w:val="001C5B20"/>
    <w:rsid w:val="001C5B42"/>
    <w:rsid w:val="001C5CC8"/>
    <w:rsid w:val="001C5DD2"/>
    <w:rsid w:val="001C5E5F"/>
    <w:rsid w:val="001C5F7B"/>
    <w:rsid w:val="001C5F83"/>
    <w:rsid w:val="001C60A0"/>
    <w:rsid w:val="001C611F"/>
    <w:rsid w:val="001C6166"/>
    <w:rsid w:val="001C616A"/>
    <w:rsid w:val="001C61D9"/>
    <w:rsid w:val="001C639B"/>
    <w:rsid w:val="001C63C7"/>
    <w:rsid w:val="001C648D"/>
    <w:rsid w:val="001C654B"/>
    <w:rsid w:val="001C669B"/>
    <w:rsid w:val="001C68C7"/>
    <w:rsid w:val="001C68D0"/>
    <w:rsid w:val="001C6C80"/>
    <w:rsid w:val="001C6D0F"/>
    <w:rsid w:val="001C6D9E"/>
    <w:rsid w:val="001C6E7B"/>
    <w:rsid w:val="001C6F5A"/>
    <w:rsid w:val="001C6F7E"/>
    <w:rsid w:val="001C6FEE"/>
    <w:rsid w:val="001C70C3"/>
    <w:rsid w:val="001C7204"/>
    <w:rsid w:val="001C74AA"/>
    <w:rsid w:val="001C7558"/>
    <w:rsid w:val="001C763B"/>
    <w:rsid w:val="001C7809"/>
    <w:rsid w:val="001C7F4F"/>
    <w:rsid w:val="001D02E1"/>
    <w:rsid w:val="001D0399"/>
    <w:rsid w:val="001D0444"/>
    <w:rsid w:val="001D044F"/>
    <w:rsid w:val="001D04CB"/>
    <w:rsid w:val="001D07DC"/>
    <w:rsid w:val="001D07FA"/>
    <w:rsid w:val="001D0BA0"/>
    <w:rsid w:val="001D0CEA"/>
    <w:rsid w:val="001D1193"/>
    <w:rsid w:val="001D135A"/>
    <w:rsid w:val="001D135C"/>
    <w:rsid w:val="001D135D"/>
    <w:rsid w:val="001D156E"/>
    <w:rsid w:val="001D157F"/>
    <w:rsid w:val="001D177C"/>
    <w:rsid w:val="001D17A0"/>
    <w:rsid w:val="001D1951"/>
    <w:rsid w:val="001D1A10"/>
    <w:rsid w:val="001D1A34"/>
    <w:rsid w:val="001D1AA3"/>
    <w:rsid w:val="001D1B2D"/>
    <w:rsid w:val="001D1B4D"/>
    <w:rsid w:val="001D1B8B"/>
    <w:rsid w:val="001D1C25"/>
    <w:rsid w:val="001D1C6A"/>
    <w:rsid w:val="001D1D55"/>
    <w:rsid w:val="001D205E"/>
    <w:rsid w:val="001D219B"/>
    <w:rsid w:val="001D229C"/>
    <w:rsid w:val="001D22EB"/>
    <w:rsid w:val="001D2345"/>
    <w:rsid w:val="001D23E0"/>
    <w:rsid w:val="001D260E"/>
    <w:rsid w:val="001D2635"/>
    <w:rsid w:val="001D27C2"/>
    <w:rsid w:val="001D280C"/>
    <w:rsid w:val="001D28C6"/>
    <w:rsid w:val="001D28D4"/>
    <w:rsid w:val="001D2919"/>
    <w:rsid w:val="001D297A"/>
    <w:rsid w:val="001D29BC"/>
    <w:rsid w:val="001D2A61"/>
    <w:rsid w:val="001D2AD1"/>
    <w:rsid w:val="001D2B86"/>
    <w:rsid w:val="001D2EF9"/>
    <w:rsid w:val="001D2FB7"/>
    <w:rsid w:val="001D3163"/>
    <w:rsid w:val="001D31E7"/>
    <w:rsid w:val="001D33EB"/>
    <w:rsid w:val="001D3441"/>
    <w:rsid w:val="001D360B"/>
    <w:rsid w:val="001D371A"/>
    <w:rsid w:val="001D3A71"/>
    <w:rsid w:val="001D3BFB"/>
    <w:rsid w:val="001D3C37"/>
    <w:rsid w:val="001D3C57"/>
    <w:rsid w:val="001D3C7D"/>
    <w:rsid w:val="001D3D87"/>
    <w:rsid w:val="001D3DDA"/>
    <w:rsid w:val="001D3DEF"/>
    <w:rsid w:val="001D4097"/>
    <w:rsid w:val="001D43E8"/>
    <w:rsid w:val="001D45CE"/>
    <w:rsid w:val="001D47B0"/>
    <w:rsid w:val="001D4843"/>
    <w:rsid w:val="001D491E"/>
    <w:rsid w:val="001D4921"/>
    <w:rsid w:val="001D4A56"/>
    <w:rsid w:val="001D4A8E"/>
    <w:rsid w:val="001D4B3F"/>
    <w:rsid w:val="001D4E98"/>
    <w:rsid w:val="001D4FE8"/>
    <w:rsid w:val="001D5150"/>
    <w:rsid w:val="001D5190"/>
    <w:rsid w:val="001D51D0"/>
    <w:rsid w:val="001D51DF"/>
    <w:rsid w:val="001D51E0"/>
    <w:rsid w:val="001D5233"/>
    <w:rsid w:val="001D5267"/>
    <w:rsid w:val="001D53A3"/>
    <w:rsid w:val="001D53C5"/>
    <w:rsid w:val="001D53E9"/>
    <w:rsid w:val="001D55AC"/>
    <w:rsid w:val="001D5655"/>
    <w:rsid w:val="001D56BF"/>
    <w:rsid w:val="001D59AA"/>
    <w:rsid w:val="001D5A30"/>
    <w:rsid w:val="001D5B2A"/>
    <w:rsid w:val="001D5E24"/>
    <w:rsid w:val="001D5E4E"/>
    <w:rsid w:val="001D5EB7"/>
    <w:rsid w:val="001D5F76"/>
    <w:rsid w:val="001D6132"/>
    <w:rsid w:val="001D6136"/>
    <w:rsid w:val="001D6206"/>
    <w:rsid w:val="001D625C"/>
    <w:rsid w:val="001D633A"/>
    <w:rsid w:val="001D63AC"/>
    <w:rsid w:val="001D641D"/>
    <w:rsid w:val="001D66D1"/>
    <w:rsid w:val="001D6730"/>
    <w:rsid w:val="001D68B0"/>
    <w:rsid w:val="001D6A8F"/>
    <w:rsid w:val="001D6B23"/>
    <w:rsid w:val="001D6B9E"/>
    <w:rsid w:val="001D6C5A"/>
    <w:rsid w:val="001D6E91"/>
    <w:rsid w:val="001D6FCC"/>
    <w:rsid w:val="001D6FD0"/>
    <w:rsid w:val="001D70BF"/>
    <w:rsid w:val="001D71E5"/>
    <w:rsid w:val="001D7499"/>
    <w:rsid w:val="001D7570"/>
    <w:rsid w:val="001D78D8"/>
    <w:rsid w:val="001D7A20"/>
    <w:rsid w:val="001D7A80"/>
    <w:rsid w:val="001D7B0C"/>
    <w:rsid w:val="001D7C41"/>
    <w:rsid w:val="001D7C7A"/>
    <w:rsid w:val="001D7D11"/>
    <w:rsid w:val="001E0168"/>
    <w:rsid w:val="001E01CC"/>
    <w:rsid w:val="001E0295"/>
    <w:rsid w:val="001E04C5"/>
    <w:rsid w:val="001E06D5"/>
    <w:rsid w:val="001E07DC"/>
    <w:rsid w:val="001E082B"/>
    <w:rsid w:val="001E098A"/>
    <w:rsid w:val="001E09C1"/>
    <w:rsid w:val="001E0A70"/>
    <w:rsid w:val="001E0B5D"/>
    <w:rsid w:val="001E0BFF"/>
    <w:rsid w:val="001E0CFA"/>
    <w:rsid w:val="001E0E1E"/>
    <w:rsid w:val="001E0E2D"/>
    <w:rsid w:val="001E0EFD"/>
    <w:rsid w:val="001E0F05"/>
    <w:rsid w:val="001E0FFA"/>
    <w:rsid w:val="001E113A"/>
    <w:rsid w:val="001E1295"/>
    <w:rsid w:val="001E1582"/>
    <w:rsid w:val="001E17FB"/>
    <w:rsid w:val="001E1974"/>
    <w:rsid w:val="001E1A59"/>
    <w:rsid w:val="001E1A6E"/>
    <w:rsid w:val="001E1ACD"/>
    <w:rsid w:val="001E1B75"/>
    <w:rsid w:val="001E1E80"/>
    <w:rsid w:val="001E1EA4"/>
    <w:rsid w:val="001E1F36"/>
    <w:rsid w:val="001E1FF6"/>
    <w:rsid w:val="001E2016"/>
    <w:rsid w:val="001E202F"/>
    <w:rsid w:val="001E20C3"/>
    <w:rsid w:val="001E2225"/>
    <w:rsid w:val="001E26DF"/>
    <w:rsid w:val="001E26E0"/>
    <w:rsid w:val="001E2AD4"/>
    <w:rsid w:val="001E2ADC"/>
    <w:rsid w:val="001E2B24"/>
    <w:rsid w:val="001E2BCB"/>
    <w:rsid w:val="001E2C3E"/>
    <w:rsid w:val="001E2D47"/>
    <w:rsid w:val="001E2E57"/>
    <w:rsid w:val="001E2F26"/>
    <w:rsid w:val="001E3054"/>
    <w:rsid w:val="001E319D"/>
    <w:rsid w:val="001E31C9"/>
    <w:rsid w:val="001E3209"/>
    <w:rsid w:val="001E3260"/>
    <w:rsid w:val="001E3313"/>
    <w:rsid w:val="001E3420"/>
    <w:rsid w:val="001E351C"/>
    <w:rsid w:val="001E3696"/>
    <w:rsid w:val="001E36DE"/>
    <w:rsid w:val="001E3753"/>
    <w:rsid w:val="001E3A95"/>
    <w:rsid w:val="001E3D5A"/>
    <w:rsid w:val="001E3DD2"/>
    <w:rsid w:val="001E41B6"/>
    <w:rsid w:val="001E421A"/>
    <w:rsid w:val="001E4282"/>
    <w:rsid w:val="001E42AC"/>
    <w:rsid w:val="001E42C8"/>
    <w:rsid w:val="001E42D7"/>
    <w:rsid w:val="001E430D"/>
    <w:rsid w:val="001E4340"/>
    <w:rsid w:val="001E43DC"/>
    <w:rsid w:val="001E445D"/>
    <w:rsid w:val="001E4614"/>
    <w:rsid w:val="001E46AC"/>
    <w:rsid w:val="001E473E"/>
    <w:rsid w:val="001E47BA"/>
    <w:rsid w:val="001E4870"/>
    <w:rsid w:val="001E49B4"/>
    <w:rsid w:val="001E4B78"/>
    <w:rsid w:val="001E4D1B"/>
    <w:rsid w:val="001E4D53"/>
    <w:rsid w:val="001E4F6D"/>
    <w:rsid w:val="001E4FA5"/>
    <w:rsid w:val="001E50E2"/>
    <w:rsid w:val="001E5239"/>
    <w:rsid w:val="001E5326"/>
    <w:rsid w:val="001E53BE"/>
    <w:rsid w:val="001E5822"/>
    <w:rsid w:val="001E5915"/>
    <w:rsid w:val="001E598E"/>
    <w:rsid w:val="001E5A10"/>
    <w:rsid w:val="001E5CCE"/>
    <w:rsid w:val="001E5D05"/>
    <w:rsid w:val="001E5D1F"/>
    <w:rsid w:val="001E5D66"/>
    <w:rsid w:val="001E5E34"/>
    <w:rsid w:val="001E5F3B"/>
    <w:rsid w:val="001E607C"/>
    <w:rsid w:val="001E620C"/>
    <w:rsid w:val="001E6408"/>
    <w:rsid w:val="001E6426"/>
    <w:rsid w:val="001E642A"/>
    <w:rsid w:val="001E659A"/>
    <w:rsid w:val="001E66DA"/>
    <w:rsid w:val="001E6950"/>
    <w:rsid w:val="001E698F"/>
    <w:rsid w:val="001E6AE9"/>
    <w:rsid w:val="001E6B63"/>
    <w:rsid w:val="001E6BB3"/>
    <w:rsid w:val="001E6C80"/>
    <w:rsid w:val="001E6D2A"/>
    <w:rsid w:val="001E6D68"/>
    <w:rsid w:val="001E6E3D"/>
    <w:rsid w:val="001E6EC5"/>
    <w:rsid w:val="001E6F70"/>
    <w:rsid w:val="001E6FC3"/>
    <w:rsid w:val="001E71B9"/>
    <w:rsid w:val="001E71FD"/>
    <w:rsid w:val="001E7235"/>
    <w:rsid w:val="001E7236"/>
    <w:rsid w:val="001E763D"/>
    <w:rsid w:val="001E7655"/>
    <w:rsid w:val="001E76A6"/>
    <w:rsid w:val="001E7814"/>
    <w:rsid w:val="001E78AD"/>
    <w:rsid w:val="001E7D41"/>
    <w:rsid w:val="001E7DE7"/>
    <w:rsid w:val="001E7EBA"/>
    <w:rsid w:val="001E7ECC"/>
    <w:rsid w:val="001E7F0C"/>
    <w:rsid w:val="001E7F17"/>
    <w:rsid w:val="001E7F94"/>
    <w:rsid w:val="001E7FE7"/>
    <w:rsid w:val="001F030E"/>
    <w:rsid w:val="001F032F"/>
    <w:rsid w:val="001F03C9"/>
    <w:rsid w:val="001F0515"/>
    <w:rsid w:val="001F053D"/>
    <w:rsid w:val="001F0615"/>
    <w:rsid w:val="001F0879"/>
    <w:rsid w:val="001F089D"/>
    <w:rsid w:val="001F0B5E"/>
    <w:rsid w:val="001F0F2E"/>
    <w:rsid w:val="001F0F53"/>
    <w:rsid w:val="001F104F"/>
    <w:rsid w:val="001F10C6"/>
    <w:rsid w:val="001F1154"/>
    <w:rsid w:val="001F1367"/>
    <w:rsid w:val="001F13D4"/>
    <w:rsid w:val="001F1465"/>
    <w:rsid w:val="001F1482"/>
    <w:rsid w:val="001F1528"/>
    <w:rsid w:val="001F15D5"/>
    <w:rsid w:val="001F1610"/>
    <w:rsid w:val="001F163E"/>
    <w:rsid w:val="001F1A26"/>
    <w:rsid w:val="001F1A5C"/>
    <w:rsid w:val="001F1CB3"/>
    <w:rsid w:val="001F1CC1"/>
    <w:rsid w:val="001F1D3C"/>
    <w:rsid w:val="001F1E0A"/>
    <w:rsid w:val="001F207D"/>
    <w:rsid w:val="001F232C"/>
    <w:rsid w:val="001F234A"/>
    <w:rsid w:val="001F23E9"/>
    <w:rsid w:val="001F2464"/>
    <w:rsid w:val="001F254C"/>
    <w:rsid w:val="001F2772"/>
    <w:rsid w:val="001F2869"/>
    <w:rsid w:val="001F296B"/>
    <w:rsid w:val="001F29D1"/>
    <w:rsid w:val="001F2A0E"/>
    <w:rsid w:val="001F2A2F"/>
    <w:rsid w:val="001F2ABD"/>
    <w:rsid w:val="001F2D7A"/>
    <w:rsid w:val="001F2DFC"/>
    <w:rsid w:val="001F2F17"/>
    <w:rsid w:val="001F3050"/>
    <w:rsid w:val="001F316B"/>
    <w:rsid w:val="001F31CA"/>
    <w:rsid w:val="001F32E1"/>
    <w:rsid w:val="001F330C"/>
    <w:rsid w:val="001F3943"/>
    <w:rsid w:val="001F3946"/>
    <w:rsid w:val="001F399D"/>
    <w:rsid w:val="001F39F5"/>
    <w:rsid w:val="001F3A96"/>
    <w:rsid w:val="001F3A9B"/>
    <w:rsid w:val="001F3C1C"/>
    <w:rsid w:val="001F3D52"/>
    <w:rsid w:val="001F3E20"/>
    <w:rsid w:val="001F40AA"/>
    <w:rsid w:val="001F40D6"/>
    <w:rsid w:val="001F41B8"/>
    <w:rsid w:val="001F4278"/>
    <w:rsid w:val="001F42DB"/>
    <w:rsid w:val="001F42EE"/>
    <w:rsid w:val="001F4372"/>
    <w:rsid w:val="001F442F"/>
    <w:rsid w:val="001F44E5"/>
    <w:rsid w:val="001F4546"/>
    <w:rsid w:val="001F4561"/>
    <w:rsid w:val="001F46D0"/>
    <w:rsid w:val="001F4856"/>
    <w:rsid w:val="001F49D8"/>
    <w:rsid w:val="001F4ACA"/>
    <w:rsid w:val="001F4BEA"/>
    <w:rsid w:val="001F4C87"/>
    <w:rsid w:val="001F4D32"/>
    <w:rsid w:val="001F4D91"/>
    <w:rsid w:val="001F4E4D"/>
    <w:rsid w:val="001F4FF5"/>
    <w:rsid w:val="001F5054"/>
    <w:rsid w:val="001F531A"/>
    <w:rsid w:val="001F53FC"/>
    <w:rsid w:val="001F54B7"/>
    <w:rsid w:val="001F55BE"/>
    <w:rsid w:val="001F56DC"/>
    <w:rsid w:val="001F56E1"/>
    <w:rsid w:val="001F57A1"/>
    <w:rsid w:val="001F58AB"/>
    <w:rsid w:val="001F59AC"/>
    <w:rsid w:val="001F5AE9"/>
    <w:rsid w:val="001F5B8D"/>
    <w:rsid w:val="001F5CCF"/>
    <w:rsid w:val="001F5EBF"/>
    <w:rsid w:val="001F5EF6"/>
    <w:rsid w:val="001F5F97"/>
    <w:rsid w:val="001F605E"/>
    <w:rsid w:val="001F6122"/>
    <w:rsid w:val="001F6129"/>
    <w:rsid w:val="001F61AC"/>
    <w:rsid w:val="001F6213"/>
    <w:rsid w:val="001F6291"/>
    <w:rsid w:val="001F63C6"/>
    <w:rsid w:val="001F64A5"/>
    <w:rsid w:val="001F655A"/>
    <w:rsid w:val="001F6750"/>
    <w:rsid w:val="001F67E2"/>
    <w:rsid w:val="001F687E"/>
    <w:rsid w:val="001F68F2"/>
    <w:rsid w:val="001F694E"/>
    <w:rsid w:val="001F6A3C"/>
    <w:rsid w:val="001F6A9F"/>
    <w:rsid w:val="001F6DA6"/>
    <w:rsid w:val="001F6E63"/>
    <w:rsid w:val="001F6F4E"/>
    <w:rsid w:val="001F71D3"/>
    <w:rsid w:val="001F7468"/>
    <w:rsid w:val="001F7720"/>
    <w:rsid w:val="001F77E9"/>
    <w:rsid w:val="001F7884"/>
    <w:rsid w:val="001F79E8"/>
    <w:rsid w:val="001F7C1E"/>
    <w:rsid w:val="001F7C3F"/>
    <w:rsid w:val="001F7CDF"/>
    <w:rsid w:val="001F7D36"/>
    <w:rsid w:val="00200055"/>
    <w:rsid w:val="002000D9"/>
    <w:rsid w:val="002001B5"/>
    <w:rsid w:val="002001D5"/>
    <w:rsid w:val="002004DB"/>
    <w:rsid w:val="00200717"/>
    <w:rsid w:val="00200AFA"/>
    <w:rsid w:val="00200B05"/>
    <w:rsid w:val="00200B2A"/>
    <w:rsid w:val="00200BCA"/>
    <w:rsid w:val="00200C79"/>
    <w:rsid w:val="00200C81"/>
    <w:rsid w:val="00200CB3"/>
    <w:rsid w:val="00200E54"/>
    <w:rsid w:val="00200E7B"/>
    <w:rsid w:val="00200EA2"/>
    <w:rsid w:val="00200F55"/>
    <w:rsid w:val="00200FA1"/>
    <w:rsid w:val="00200FCC"/>
    <w:rsid w:val="00201112"/>
    <w:rsid w:val="002011F8"/>
    <w:rsid w:val="00201357"/>
    <w:rsid w:val="0020144E"/>
    <w:rsid w:val="00201627"/>
    <w:rsid w:val="0020165E"/>
    <w:rsid w:val="0020173C"/>
    <w:rsid w:val="00201769"/>
    <w:rsid w:val="00201A55"/>
    <w:rsid w:val="00201CDA"/>
    <w:rsid w:val="00201EB1"/>
    <w:rsid w:val="00201F04"/>
    <w:rsid w:val="00201F0D"/>
    <w:rsid w:val="00201F99"/>
    <w:rsid w:val="00201FCA"/>
    <w:rsid w:val="00201FEB"/>
    <w:rsid w:val="00202090"/>
    <w:rsid w:val="002021EE"/>
    <w:rsid w:val="00202373"/>
    <w:rsid w:val="0020240B"/>
    <w:rsid w:val="00202477"/>
    <w:rsid w:val="002024AD"/>
    <w:rsid w:val="002025DF"/>
    <w:rsid w:val="002027EA"/>
    <w:rsid w:val="002029D3"/>
    <w:rsid w:val="00202B14"/>
    <w:rsid w:val="00202BAD"/>
    <w:rsid w:val="00202CC3"/>
    <w:rsid w:val="00202D23"/>
    <w:rsid w:val="00202DDC"/>
    <w:rsid w:val="0020307D"/>
    <w:rsid w:val="00203083"/>
    <w:rsid w:val="002030E2"/>
    <w:rsid w:val="0020327C"/>
    <w:rsid w:val="002032E7"/>
    <w:rsid w:val="002033BB"/>
    <w:rsid w:val="002033FC"/>
    <w:rsid w:val="0020348B"/>
    <w:rsid w:val="002034CA"/>
    <w:rsid w:val="0020377B"/>
    <w:rsid w:val="00203856"/>
    <w:rsid w:val="00203A0C"/>
    <w:rsid w:val="00203ACF"/>
    <w:rsid w:val="00203AFB"/>
    <w:rsid w:val="00203C1D"/>
    <w:rsid w:val="00203C2A"/>
    <w:rsid w:val="00203CDC"/>
    <w:rsid w:val="00203D94"/>
    <w:rsid w:val="00203F52"/>
    <w:rsid w:val="00203F67"/>
    <w:rsid w:val="00203F84"/>
    <w:rsid w:val="00203FF1"/>
    <w:rsid w:val="0020401C"/>
    <w:rsid w:val="00204064"/>
    <w:rsid w:val="002041ED"/>
    <w:rsid w:val="002042EE"/>
    <w:rsid w:val="002043A5"/>
    <w:rsid w:val="0020459A"/>
    <w:rsid w:val="00204615"/>
    <w:rsid w:val="00204800"/>
    <w:rsid w:val="002048A1"/>
    <w:rsid w:val="002049D5"/>
    <w:rsid w:val="00204A1A"/>
    <w:rsid w:val="00204B06"/>
    <w:rsid w:val="00204D02"/>
    <w:rsid w:val="00204DB2"/>
    <w:rsid w:val="00204FEF"/>
    <w:rsid w:val="00205151"/>
    <w:rsid w:val="002051DB"/>
    <w:rsid w:val="002051F9"/>
    <w:rsid w:val="00205223"/>
    <w:rsid w:val="002052AB"/>
    <w:rsid w:val="002053AA"/>
    <w:rsid w:val="00205428"/>
    <w:rsid w:val="00205590"/>
    <w:rsid w:val="002055DC"/>
    <w:rsid w:val="00205754"/>
    <w:rsid w:val="00205818"/>
    <w:rsid w:val="0020598B"/>
    <w:rsid w:val="00205AC1"/>
    <w:rsid w:val="00205BDA"/>
    <w:rsid w:val="00205C47"/>
    <w:rsid w:val="00205CC6"/>
    <w:rsid w:val="00205F99"/>
    <w:rsid w:val="0020609E"/>
    <w:rsid w:val="00206217"/>
    <w:rsid w:val="0020637C"/>
    <w:rsid w:val="00206488"/>
    <w:rsid w:val="002065E1"/>
    <w:rsid w:val="0020660E"/>
    <w:rsid w:val="002067C7"/>
    <w:rsid w:val="0020682B"/>
    <w:rsid w:val="002068CF"/>
    <w:rsid w:val="002069E5"/>
    <w:rsid w:val="00206A7F"/>
    <w:rsid w:val="00206AE3"/>
    <w:rsid w:val="00206BBA"/>
    <w:rsid w:val="00206BED"/>
    <w:rsid w:val="00206C10"/>
    <w:rsid w:val="00206DFC"/>
    <w:rsid w:val="00206FA0"/>
    <w:rsid w:val="00207032"/>
    <w:rsid w:val="00207052"/>
    <w:rsid w:val="00207300"/>
    <w:rsid w:val="0020744F"/>
    <w:rsid w:val="0020746F"/>
    <w:rsid w:val="002074D5"/>
    <w:rsid w:val="00207591"/>
    <w:rsid w:val="00207721"/>
    <w:rsid w:val="002077C0"/>
    <w:rsid w:val="00207A0C"/>
    <w:rsid w:val="00207B54"/>
    <w:rsid w:val="00207C49"/>
    <w:rsid w:val="00207E64"/>
    <w:rsid w:val="00210094"/>
    <w:rsid w:val="002102BB"/>
    <w:rsid w:val="0021037E"/>
    <w:rsid w:val="002103A1"/>
    <w:rsid w:val="002103C1"/>
    <w:rsid w:val="002103EF"/>
    <w:rsid w:val="002105F4"/>
    <w:rsid w:val="00210807"/>
    <w:rsid w:val="0021080D"/>
    <w:rsid w:val="00210B76"/>
    <w:rsid w:val="00211206"/>
    <w:rsid w:val="002114BF"/>
    <w:rsid w:val="0021156E"/>
    <w:rsid w:val="00211636"/>
    <w:rsid w:val="00211644"/>
    <w:rsid w:val="002116C0"/>
    <w:rsid w:val="002116FE"/>
    <w:rsid w:val="00211938"/>
    <w:rsid w:val="00211ABD"/>
    <w:rsid w:val="00211AC3"/>
    <w:rsid w:val="00211BE5"/>
    <w:rsid w:val="00211BE6"/>
    <w:rsid w:val="00211BF5"/>
    <w:rsid w:val="00211D9D"/>
    <w:rsid w:val="00211F6E"/>
    <w:rsid w:val="0021215F"/>
    <w:rsid w:val="002122F0"/>
    <w:rsid w:val="002123CA"/>
    <w:rsid w:val="002123E7"/>
    <w:rsid w:val="0021241C"/>
    <w:rsid w:val="00212447"/>
    <w:rsid w:val="002126E1"/>
    <w:rsid w:val="00212726"/>
    <w:rsid w:val="00212D16"/>
    <w:rsid w:val="00212D69"/>
    <w:rsid w:val="00212EA2"/>
    <w:rsid w:val="00212F79"/>
    <w:rsid w:val="0021301C"/>
    <w:rsid w:val="002130C8"/>
    <w:rsid w:val="0021329E"/>
    <w:rsid w:val="002132D3"/>
    <w:rsid w:val="00213332"/>
    <w:rsid w:val="00213346"/>
    <w:rsid w:val="00213380"/>
    <w:rsid w:val="0021355E"/>
    <w:rsid w:val="002136A1"/>
    <w:rsid w:val="00213767"/>
    <w:rsid w:val="002137E3"/>
    <w:rsid w:val="00213A6E"/>
    <w:rsid w:val="00213A77"/>
    <w:rsid w:val="00213B23"/>
    <w:rsid w:val="00213D90"/>
    <w:rsid w:val="00213D93"/>
    <w:rsid w:val="00213E22"/>
    <w:rsid w:val="00213E6E"/>
    <w:rsid w:val="00214005"/>
    <w:rsid w:val="00214233"/>
    <w:rsid w:val="00214408"/>
    <w:rsid w:val="002144CC"/>
    <w:rsid w:val="0021460B"/>
    <w:rsid w:val="002146A9"/>
    <w:rsid w:val="00214A8F"/>
    <w:rsid w:val="00214B9C"/>
    <w:rsid w:val="00214BC6"/>
    <w:rsid w:val="00214D24"/>
    <w:rsid w:val="00214D63"/>
    <w:rsid w:val="00214D83"/>
    <w:rsid w:val="00214E10"/>
    <w:rsid w:val="00214EF8"/>
    <w:rsid w:val="00214F00"/>
    <w:rsid w:val="0021506F"/>
    <w:rsid w:val="00215106"/>
    <w:rsid w:val="002154CD"/>
    <w:rsid w:val="002154FA"/>
    <w:rsid w:val="002155A4"/>
    <w:rsid w:val="002155C0"/>
    <w:rsid w:val="002155FA"/>
    <w:rsid w:val="00215643"/>
    <w:rsid w:val="0021564B"/>
    <w:rsid w:val="0021565E"/>
    <w:rsid w:val="00215815"/>
    <w:rsid w:val="0021587E"/>
    <w:rsid w:val="002158C6"/>
    <w:rsid w:val="0021592A"/>
    <w:rsid w:val="00215945"/>
    <w:rsid w:val="00215961"/>
    <w:rsid w:val="00215A03"/>
    <w:rsid w:val="00215A2F"/>
    <w:rsid w:val="00215A3E"/>
    <w:rsid w:val="00215B56"/>
    <w:rsid w:val="00215F71"/>
    <w:rsid w:val="00215FDB"/>
    <w:rsid w:val="00216278"/>
    <w:rsid w:val="00216615"/>
    <w:rsid w:val="00216738"/>
    <w:rsid w:val="002167C4"/>
    <w:rsid w:val="002167FA"/>
    <w:rsid w:val="0021680A"/>
    <w:rsid w:val="0021681A"/>
    <w:rsid w:val="00216A57"/>
    <w:rsid w:val="00216E6E"/>
    <w:rsid w:val="00216F2C"/>
    <w:rsid w:val="00216F5D"/>
    <w:rsid w:val="0021703B"/>
    <w:rsid w:val="002170DF"/>
    <w:rsid w:val="002170E2"/>
    <w:rsid w:val="00217288"/>
    <w:rsid w:val="002172D6"/>
    <w:rsid w:val="002175A4"/>
    <w:rsid w:val="00217611"/>
    <w:rsid w:val="00217824"/>
    <w:rsid w:val="002178F0"/>
    <w:rsid w:val="002179D5"/>
    <w:rsid w:val="00217A9C"/>
    <w:rsid w:val="00217B9A"/>
    <w:rsid w:val="00217BE4"/>
    <w:rsid w:val="00217CA9"/>
    <w:rsid w:val="00217D09"/>
    <w:rsid w:val="00217E0D"/>
    <w:rsid w:val="00217E6E"/>
    <w:rsid w:val="00217F76"/>
    <w:rsid w:val="0022002F"/>
    <w:rsid w:val="002202B4"/>
    <w:rsid w:val="00220315"/>
    <w:rsid w:val="00220508"/>
    <w:rsid w:val="00220533"/>
    <w:rsid w:val="00220755"/>
    <w:rsid w:val="00220828"/>
    <w:rsid w:val="00220B3A"/>
    <w:rsid w:val="00220E22"/>
    <w:rsid w:val="00220E5B"/>
    <w:rsid w:val="00220F60"/>
    <w:rsid w:val="0022104C"/>
    <w:rsid w:val="00221167"/>
    <w:rsid w:val="00221186"/>
    <w:rsid w:val="002211CE"/>
    <w:rsid w:val="00221231"/>
    <w:rsid w:val="00221338"/>
    <w:rsid w:val="002213A0"/>
    <w:rsid w:val="0022152D"/>
    <w:rsid w:val="0022177C"/>
    <w:rsid w:val="002219F9"/>
    <w:rsid w:val="00221A81"/>
    <w:rsid w:val="00221A96"/>
    <w:rsid w:val="00221B07"/>
    <w:rsid w:val="00221C10"/>
    <w:rsid w:val="00221ECD"/>
    <w:rsid w:val="00221FB1"/>
    <w:rsid w:val="0022207C"/>
    <w:rsid w:val="002220B0"/>
    <w:rsid w:val="0022220E"/>
    <w:rsid w:val="00222400"/>
    <w:rsid w:val="00222484"/>
    <w:rsid w:val="0022259A"/>
    <w:rsid w:val="00222609"/>
    <w:rsid w:val="0022286C"/>
    <w:rsid w:val="00222879"/>
    <w:rsid w:val="00222A2D"/>
    <w:rsid w:val="00222C3C"/>
    <w:rsid w:val="00222CE2"/>
    <w:rsid w:val="00222E2F"/>
    <w:rsid w:val="00222E68"/>
    <w:rsid w:val="0022324E"/>
    <w:rsid w:val="002235AC"/>
    <w:rsid w:val="002237CF"/>
    <w:rsid w:val="00223894"/>
    <w:rsid w:val="00223A02"/>
    <w:rsid w:val="00223A0C"/>
    <w:rsid w:val="00223D74"/>
    <w:rsid w:val="002240A3"/>
    <w:rsid w:val="002242CB"/>
    <w:rsid w:val="00224402"/>
    <w:rsid w:val="00224410"/>
    <w:rsid w:val="00224549"/>
    <w:rsid w:val="00224565"/>
    <w:rsid w:val="00224566"/>
    <w:rsid w:val="002245CF"/>
    <w:rsid w:val="0022467F"/>
    <w:rsid w:val="0022478B"/>
    <w:rsid w:val="00224792"/>
    <w:rsid w:val="00224907"/>
    <w:rsid w:val="0022496E"/>
    <w:rsid w:val="00224C0A"/>
    <w:rsid w:val="00224CCC"/>
    <w:rsid w:val="002251B0"/>
    <w:rsid w:val="0022528D"/>
    <w:rsid w:val="002252C7"/>
    <w:rsid w:val="002252D8"/>
    <w:rsid w:val="002252F2"/>
    <w:rsid w:val="0022551C"/>
    <w:rsid w:val="002256BE"/>
    <w:rsid w:val="00225AFE"/>
    <w:rsid w:val="00225B04"/>
    <w:rsid w:val="00225B2E"/>
    <w:rsid w:val="00225BA7"/>
    <w:rsid w:val="00225C09"/>
    <w:rsid w:val="00225C64"/>
    <w:rsid w:val="00225E9A"/>
    <w:rsid w:val="00226165"/>
    <w:rsid w:val="0022637C"/>
    <w:rsid w:val="002264A0"/>
    <w:rsid w:val="00226514"/>
    <w:rsid w:val="002266AE"/>
    <w:rsid w:val="0022678C"/>
    <w:rsid w:val="0022679C"/>
    <w:rsid w:val="002267E5"/>
    <w:rsid w:val="0022681E"/>
    <w:rsid w:val="00226A92"/>
    <w:rsid w:val="00226AAD"/>
    <w:rsid w:val="00226AB5"/>
    <w:rsid w:val="00226B0D"/>
    <w:rsid w:val="00226BB1"/>
    <w:rsid w:val="00226BF4"/>
    <w:rsid w:val="00226CAB"/>
    <w:rsid w:val="00226F7F"/>
    <w:rsid w:val="00226FF2"/>
    <w:rsid w:val="002270C1"/>
    <w:rsid w:val="002270DF"/>
    <w:rsid w:val="00227174"/>
    <w:rsid w:val="002273D4"/>
    <w:rsid w:val="00227624"/>
    <w:rsid w:val="00227736"/>
    <w:rsid w:val="00227768"/>
    <w:rsid w:val="0022781A"/>
    <w:rsid w:val="0022797A"/>
    <w:rsid w:val="002279F2"/>
    <w:rsid w:val="00227B4A"/>
    <w:rsid w:val="00227C51"/>
    <w:rsid w:val="00227F51"/>
    <w:rsid w:val="00227FDC"/>
    <w:rsid w:val="0023002B"/>
    <w:rsid w:val="0023003F"/>
    <w:rsid w:val="00230192"/>
    <w:rsid w:val="002302A7"/>
    <w:rsid w:val="00230327"/>
    <w:rsid w:val="0023033E"/>
    <w:rsid w:val="00230744"/>
    <w:rsid w:val="002307C1"/>
    <w:rsid w:val="002308BF"/>
    <w:rsid w:val="00230BCC"/>
    <w:rsid w:val="00230D6F"/>
    <w:rsid w:val="00230D88"/>
    <w:rsid w:val="00230F56"/>
    <w:rsid w:val="00230FD0"/>
    <w:rsid w:val="0023109F"/>
    <w:rsid w:val="00231246"/>
    <w:rsid w:val="00231259"/>
    <w:rsid w:val="00231286"/>
    <w:rsid w:val="00231363"/>
    <w:rsid w:val="0023146A"/>
    <w:rsid w:val="0023170D"/>
    <w:rsid w:val="00231795"/>
    <w:rsid w:val="002318EF"/>
    <w:rsid w:val="00231A08"/>
    <w:rsid w:val="00231A31"/>
    <w:rsid w:val="00231A4F"/>
    <w:rsid w:val="00231BE1"/>
    <w:rsid w:val="00231C1F"/>
    <w:rsid w:val="00231CBD"/>
    <w:rsid w:val="00231D85"/>
    <w:rsid w:val="00231D95"/>
    <w:rsid w:val="00231DE2"/>
    <w:rsid w:val="00231E77"/>
    <w:rsid w:val="00231ECB"/>
    <w:rsid w:val="00231FB9"/>
    <w:rsid w:val="00231FE6"/>
    <w:rsid w:val="002320CA"/>
    <w:rsid w:val="0023219D"/>
    <w:rsid w:val="00232219"/>
    <w:rsid w:val="002323E1"/>
    <w:rsid w:val="00232477"/>
    <w:rsid w:val="002324FB"/>
    <w:rsid w:val="0023280E"/>
    <w:rsid w:val="00232BDD"/>
    <w:rsid w:val="00232C5B"/>
    <w:rsid w:val="00232E46"/>
    <w:rsid w:val="00232F42"/>
    <w:rsid w:val="00232FB9"/>
    <w:rsid w:val="00232FD4"/>
    <w:rsid w:val="002332D2"/>
    <w:rsid w:val="002332EC"/>
    <w:rsid w:val="00233533"/>
    <w:rsid w:val="0023354D"/>
    <w:rsid w:val="00233553"/>
    <w:rsid w:val="002336EB"/>
    <w:rsid w:val="0023381B"/>
    <w:rsid w:val="00233BAE"/>
    <w:rsid w:val="00233D31"/>
    <w:rsid w:val="00233E09"/>
    <w:rsid w:val="00233E21"/>
    <w:rsid w:val="00233E2E"/>
    <w:rsid w:val="00233E8A"/>
    <w:rsid w:val="00233EED"/>
    <w:rsid w:val="0023430D"/>
    <w:rsid w:val="002343D8"/>
    <w:rsid w:val="00234606"/>
    <w:rsid w:val="00234612"/>
    <w:rsid w:val="0023462D"/>
    <w:rsid w:val="002346F2"/>
    <w:rsid w:val="00234786"/>
    <w:rsid w:val="00234837"/>
    <w:rsid w:val="00234A40"/>
    <w:rsid w:val="00234A97"/>
    <w:rsid w:val="00234AB3"/>
    <w:rsid w:val="00234B29"/>
    <w:rsid w:val="00234C3E"/>
    <w:rsid w:val="00234D14"/>
    <w:rsid w:val="00234D18"/>
    <w:rsid w:val="00234FE2"/>
    <w:rsid w:val="00234FF0"/>
    <w:rsid w:val="00235122"/>
    <w:rsid w:val="002351F9"/>
    <w:rsid w:val="002352CD"/>
    <w:rsid w:val="00235447"/>
    <w:rsid w:val="00235576"/>
    <w:rsid w:val="00235594"/>
    <w:rsid w:val="002355BC"/>
    <w:rsid w:val="002355F8"/>
    <w:rsid w:val="00235619"/>
    <w:rsid w:val="0023594A"/>
    <w:rsid w:val="00235DD3"/>
    <w:rsid w:val="00235EA3"/>
    <w:rsid w:val="00236016"/>
    <w:rsid w:val="002360C8"/>
    <w:rsid w:val="002361AC"/>
    <w:rsid w:val="00236316"/>
    <w:rsid w:val="0023636D"/>
    <w:rsid w:val="0023648B"/>
    <w:rsid w:val="00236559"/>
    <w:rsid w:val="0023656F"/>
    <w:rsid w:val="002366E0"/>
    <w:rsid w:val="00236BAB"/>
    <w:rsid w:val="00236BE6"/>
    <w:rsid w:val="00236BF3"/>
    <w:rsid w:val="00236C6C"/>
    <w:rsid w:val="00236C9A"/>
    <w:rsid w:val="0023703D"/>
    <w:rsid w:val="00237107"/>
    <w:rsid w:val="00237182"/>
    <w:rsid w:val="0023726C"/>
    <w:rsid w:val="00237821"/>
    <w:rsid w:val="002378BD"/>
    <w:rsid w:val="002379AF"/>
    <w:rsid w:val="00237BE1"/>
    <w:rsid w:val="00237D00"/>
    <w:rsid w:val="00237DAA"/>
    <w:rsid w:val="00237E2D"/>
    <w:rsid w:val="00237E98"/>
    <w:rsid w:val="00237F0D"/>
    <w:rsid w:val="00240015"/>
    <w:rsid w:val="00240318"/>
    <w:rsid w:val="00240345"/>
    <w:rsid w:val="00240350"/>
    <w:rsid w:val="002403FA"/>
    <w:rsid w:val="0024075B"/>
    <w:rsid w:val="00240794"/>
    <w:rsid w:val="002407BA"/>
    <w:rsid w:val="00240AB3"/>
    <w:rsid w:val="00240D9C"/>
    <w:rsid w:val="00241005"/>
    <w:rsid w:val="0024103A"/>
    <w:rsid w:val="0024107A"/>
    <w:rsid w:val="00241203"/>
    <w:rsid w:val="0024122F"/>
    <w:rsid w:val="00241396"/>
    <w:rsid w:val="00241520"/>
    <w:rsid w:val="00241562"/>
    <w:rsid w:val="002415C7"/>
    <w:rsid w:val="0024171A"/>
    <w:rsid w:val="002417C5"/>
    <w:rsid w:val="002417C6"/>
    <w:rsid w:val="0024185F"/>
    <w:rsid w:val="002419BD"/>
    <w:rsid w:val="00241A22"/>
    <w:rsid w:val="00241AD3"/>
    <w:rsid w:val="00241E4A"/>
    <w:rsid w:val="00241F46"/>
    <w:rsid w:val="00241F85"/>
    <w:rsid w:val="0024208D"/>
    <w:rsid w:val="00242127"/>
    <w:rsid w:val="00242212"/>
    <w:rsid w:val="002422AB"/>
    <w:rsid w:val="00242598"/>
    <w:rsid w:val="002425AB"/>
    <w:rsid w:val="002426E8"/>
    <w:rsid w:val="00242873"/>
    <w:rsid w:val="00242A17"/>
    <w:rsid w:val="00242B8D"/>
    <w:rsid w:val="00242BCE"/>
    <w:rsid w:val="00242BD8"/>
    <w:rsid w:val="00242BFF"/>
    <w:rsid w:val="00242C3B"/>
    <w:rsid w:val="00242CA1"/>
    <w:rsid w:val="00242CFD"/>
    <w:rsid w:val="00242D5E"/>
    <w:rsid w:val="00242E39"/>
    <w:rsid w:val="00242EBC"/>
    <w:rsid w:val="002430BD"/>
    <w:rsid w:val="0024327B"/>
    <w:rsid w:val="0024336B"/>
    <w:rsid w:val="002435B9"/>
    <w:rsid w:val="002435CD"/>
    <w:rsid w:val="00243639"/>
    <w:rsid w:val="00243756"/>
    <w:rsid w:val="00243855"/>
    <w:rsid w:val="00243930"/>
    <w:rsid w:val="00243A41"/>
    <w:rsid w:val="002440B7"/>
    <w:rsid w:val="002440DA"/>
    <w:rsid w:val="002442A2"/>
    <w:rsid w:val="00244300"/>
    <w:rsid w:val="00244335"/>
    <w:rsid w:val="002443FF"/>
    <w:rsid w:val="00244404"/>
    <w:rsid w:val="00244420"/>
    <w:rsid w:val="002446C0"/>
    <w:rsid w:val="00244793"/>
    <w:rsid w:val="002447D6"/>
    <w:rsid w:val="00244A1A"/>
    <w:rsid w:val="00244B0B"/>
    <w:rsid w:val="00244C77"/>
    <w:rsid w:val="00244D83"/>
    <w:rsid w:val="00244E40"/>
    <w:rsid w:val="00244E93"/>
    <w:rsid w:val="002453C5"/>
    <w:rsid w:val="002455B8"/>
    <w:rsid w:val="002456B3"/>
    <w:rsid w:val="00245715"/>
    <w:rsid w:val="002458D8"/>
    <w:rsid w:val="00245A4A"/>
    <w:rsid w:val="00245A50"/>
    <w:rsid w:val="00245B95"/>
    <w:rsid w:val="00245BA9"/>
    <w:rsid w:val="00245BDA"/>
    <w:rsid w:val="00245C48"/>
    <w:rsid w:val="00245C5B"/>
    <w:rsid w:val="00245DC7"/>
    <w:rsid w:val="00245DF1"/>
    <w:rsid w:val="00245FDE"/>
    <w:rsid w:val="0024602C"/>
    <w:rsid w:val="00246100"/>
    <w:rsid w:val="0024628A"/>
    <w:rsid w:val="00246317"/>
    <w:rsid w:val="00246329"/>
    <w:rsid w:val="00246630"/>
    <w:rsid w:val="0024663E"/>
    <w:rsid w:val="00246673"/>
    <w:rsid w:val="00246757"/>
    <w:rsid w:val="002467A4"/>
    <w:rsid w:val="002468D0"/>
    <w:rsid w:val="0024692D"/>
    <w:rsid w:val="00246950"/>
    <w:rsid w:val="00246BC3"/>
    <w:rsid w:val="00246C9A"/>
    <w:rsid w:val="00246CBE"/>
    <w:rsid w:val="00246D3C"/>
    <w:rsid w:val="00246E7C"/>
    <w:rsid w:val="00246F95"/>
    <w:rsid w:val="0024704C"/>
    <w:rsid w:val="002470F4"/>
    <w:rsid w:val="00247478"/>
    <w:rsid w:val="00247597"/>
    <w:rsid w:val="00247712"/>
    <w:rsid w:val="002478A7"/>
    <w:rsid w:val="002479A4"/>
    <w:rsid w:val="00247A3D"/>
    <w:rsid w:val="00247B15"/>
    <w:rsid w:val="00247BE8"/>
    <w:rsid w:val="00247BE9"/>
    <w:rsid w:val="00247D0B"/>
    <w:rsid w:val="00247E74"/>
    <w:rsid w:val="00247E7D"/>
    <w:rsid w:val="002500C1"/>
    <w:rsid w:val="00250247"/>
    <w:rsid w:val="00250574"/>
    <w:rsid w:val="00250978"/>
    <w:rsid w:val="00250C74"/>
    <w:rsid w:val="00250D9B"/>
    <w:rsid w:val="00250DE9"/>
    <w:rsid w:val="00250DF9"/>
    <w:rsid w:val="00250E12"/>
    <w:rsid w:val="0025101E"/>
    <w:rsid w:val="00251096"/>
    <w:rsid w:val="002511E9"/>
    <w:rsid w:val="00251395"/>
    <w:rsid w:val="002513B6"/>
    <w:rsid w:val="00251454"/>
    <w:rsid w:val="00251555"/>
    <w:rsid w:val="002515BC"/>
    <w:rsid w:val="0025161C"/>
    <w:rsid w:val="00251713"/>
    <w:rsid w:val="0025179B"/>
    <w:rsid w:val="00251940"/>
    <w:rsid w:val="002519A6"/>
    <w:rsid w:val="00251B01"/>
    <w:rsid w:val="00251B86"/>
    <w:rsid w:val="00251C33"/>
    <w:rsid w:val="00251C69"/>
    <w:rsid w:val="00251D62"/>
    <w:rsid w:val="00251FEE"/>
    <w:rsid w:val="002520AF"/>
    <w:rsid w:val="002520E4"/>
    <w:rsid w:val="0025210A"/>
    <w:rsid w:val="00252410"/>
    <w:rsid w:val="0025244B"/>
    <w:rsid w:val="00252457"/>
    <w:rsid w:val="002524D9"/>
    <w:rsid w:val="002524E9"/>
    <w:rsid w:val="00252625"/>
    <w:rsid w:val="0025282A"/>
    <w:rsid w:val="0025283F"/>
    <w:rsid w:val="002528C1"/>
    <w:rsid w:val="002528CA"/>
    <w:rsid w:val="00252AFB"/>
    <w:rsid w:val="00252CB0"/>
    <w:rsid w:val="00252F0A"/>
    <w:rsid w:val="00253019"/>
    <w:rsid w:val="0025307B"/>
    <w:rsid w:val="002531DA"/>
    <w:rsid w:val="00253315"/>
    <w:rsid w:val="0025337D"/>
    <w:rsid w:val="00253453"/>
    <w:rsid w:val="002534BB"/>
    <w:rsid w:val="00253563"/>
    <w:rsid w:val="0025363E"/>
    <w:rsid w:val="002536B4"/>
    <w:rsid w:val="002536D7"/>
    <w:rsid w:val="00253841"/>
    <w:rsid w:val="002539AA"/>
    <w:rsid w:val="00253AD2"/>
    <w:rsid w:val="00253C3E"/>
    <w:rsid w:val="00253C43"/>
    <w:rsid w:val="00253CD2"/>
    <w:rsid w:val="00253DD7"/>
    <w:rsid w:val="00253E01"/>
    <w:rsid w:val="00253E3B"/>
    <w:rsid w:val="002542F9"/>
    <w:rsid w:val="0025447F"/>
    <w:rsid w:val="0025467C"/>
    <w:rsid w:val="002546E6"/>
    <w:rsid w:val="0025473D"/>
    <w:rsid w:val="0025477C"/>
    <w:rsid w:val="0025480C"/>
    <w:rsid w:val="00254973"/>
    <w:rsid w:val="002549B9"/>
    <w:rsid w:val="002549DB"/>
    <w:rsid w:val="00254ABE"/>
    <w:rsid w:val="00254B50"/>
    <w:rsid w:val="00254B57"/>
    <w:rsid w:val="00254B5B"/>
    <w:rsid w:val="00254B9D"/>
    <w:rsid w:val="00254C43"/>
    <w:rsid w:val="00254C65"/>
    <w:rsid w:val="00254C83"/>
    <w:rsid w:val="00254D16"/>
    <w:rsid w:val="00254D5F"/>
    <w:rsid w:val="00254E88"/>
    <w:rsid w:val="00254F50"/>
    <w:rsid w:val="002553A5"/>
    <w:rsid w:val="002554A7"/>
    <w:rsid w:val="002554AD"/>
    <w:rsid w:val="002554D0"/>
    <w:rsid w:val="00255795"/>
    <w:rsid w:val="0025590A"/>
    <w:rsid w:val="00255A0A"/>
    <w:rsid w:val="00255AEC"/>
    <w:rsid w:val="00255BFC"/>
    <w:rsid w:val="00255F93"/>
    <w:rsid w:val="00256068"/>
    <w:rsid w:val="00256112"/>
    <w:rsid w:val="00256175"/>
    <w:rsid w:val="0025623B"/>
    <w:rsid w:val="002564BA"/>
    <w:rsid w:val="002567E8"/>
    <w:rsid w:val="00256A34"/>
    <w:rsid w:val="00256A4F"/>
    <w:rsid w:val="00256A5E"/>
    <w:rsid w:val="00256A78"/>
    <w:rsid w:val="00256D77"/>
    <w:rsid w:val="00256DC7"/>
    <w:rsid w:val="00256E89"/>
    <w:rsid w:val="00256F01"/>
    <w:rsid w:val="0025706E"/>
    <w:rsid w:val="002571AC"/>
    <w:rsid w:val="002571E0"/>
    <w:rsid w:val="002572B6"/>
    <w:rsid w:val="002572CB"/>
    <w:rsid w:val="0025734C"/>
    <w:rsid w:val="00257418"/>
    <w:rsid w:val="00257482"/>
    <w:rsid w:val="00257558"/>
    <w:rsid w:val="00257623"/>
    <w:rsid w:val="0025762D"/>
    <w:rsid w:val="00257645"/>
    <w:rsid w:val="002576FB"/>
    <w:rsid w:val="0025772D"/>
    <w:rsid w:val="00257A12"/>
    <w:rsid w:val="00257B28"/>
    <w:rsid w:val="00257D86"/>
    <w:rsid w:val="00257EDF"/>
    <w:rsid w:val="00257FD8"/>
    <w:rsid w:val="00258ACB"/>
    <w:rsid w:val="00260195"/>
    <w:rsid w:val="002602CE"/>
    <w:rsid w:val="002603E1"/>
    <w:rsid w:val="002603EF"/>
    <w:rsid w:val="0026052F"/>
    <w:rsid w:val="002606A0"/>
    <w:rsid w:val="002607B8"/>
    <w:rsid w:val="002609EE"/>
    <w:rsid w:val="00260A45"/>
    <w:rsid w:val="00260B32"/>
    <w:rsid w:val="00260D05"/>
    <w:rsid w:val="00260D10"/>
    <w:rsid w:val="00260D6D"/>
    <w:rsid w:val="00260DEF"/>
    <w:rsid w:val="00260E1D"/>
    <w:rsid w:val="00260FD3"/>
    <w:rsid w:val="00261046"/>
    <w:rsid w:val="00261174"/>
    <w:rsid w:val="002611F8"/>
    <w:rsid w:val="0026137F"/>
    <w:rsid w:val="00261437"/>
    <w:rsid w:val="0026147F"/>
    <w:rsid w:val="00261633"/>
    <w:rsid w:val="00261744"/>
    <w:rsid w:val="0026180A"/>
    <w:rsid w:val="0026184B"/>
    <w:rsid w:val="002618AD"/>
    <w:rsid w:val="002619AB"/>
    <w:rsid w:val="00261AAE"/>
    <w:rsid w:val="00261AED"/>
    <w:rsid w:val="00261B30"/>
    <w:rsid w:val="00261B4C"/>
    <w:rsid w:val="00261C17"/>
    <w:rsid w:val="00261DDA"/>
    <w:rsid w:val="00261EDD"/>
    <w:rsid w:val="00261EF5"/>
    <w:rsid w:val="00262223"/>
    <w:rsid w:val="0026224F"/>
    <w:rsid w:val="0026226F"/>
    <w:rsid w:val="002622EB"/>
    <w:rsid w:val="0026234F"/>
    <w:rsid w:val="00262371"/>
    <w:rsid w:val="00262442"/>
    <w:rsid w:val="00262648"/>
    <w:rsid w:val="002626E6"/>
    <w:rsid w:val="0026270B"/>
    <w:rsid w:val="00262B2C"/>
    <w:rsid w:val="00262CA3"/>
    <w:rsid w:val="00262D4E"/>
    <w:rsid w:val="00262F04"/>
    <w:rsid w:val="00262F44"/>
    <w:rsid w:val="00263027"/>
    <w:rsid w:val="002630BC"/>
    <w:rsid w:val="00263119"/>
    <w:rsid w:val="002631AA"/>
    <w:rsid w:val="002632C3"/>
    <w:rsid w:val="00263328"/>
    <w:rsid w:val="002633BE"/>
    <w:rsid w:val="00263555"/>
    <w:rsid w:val="0026368E"/>
    <w:rsid w:val="0026372F"/>
    <w:rsid w:val="002637FC"/>
    <w:rsid w:val="00263817"/>
    <w:rsid w:val="00263B80"/>
    <w:rsid w:val="00263D64"/>
    <w:rsid w:val="00263EFB"/>
    <w:rsid w:val="00263F2E"/>
    <w:rsid w:val="00263F5B"/>
    <w:rsid w:val="002640D0"/>
    <w:rsid w:val="002642B1"/>
    <w:rsid w:val="00264474"/>
    <w:rsid w:val="002644F5"/>
    <w:rsid w:val="00264671"/>
    <w:rsid w:val="0026473B"/>
    <w:rsid w:val="00264747"/>
    <w:rsid w:val="002647B0"/>
    <w:rsid w:val="0026490D"/>
    <w:rsid w:val="0026498A"/>
    <w:rsid w:val="00264A05"/>
    <w:rsid w:val="00264B0C"/>
    <w:rsid w:val="00264B61"/>
    <w:rsid w:val="00264BAB"/>
    <w:rsid w:val="00264C48"/>
    <w:rsid w:val="00264CC2"/>
    <w:rsid w:val="00264E6A"/>
    <w:rsid w:val="00264F4B"/>
    <w:rsid w:val="00265004"/>
    <w:rsid w:val="0026521B"/>
    <w:rsid w:val="002652CF"/>
    <w:rsid w:val="002653A3"/>
    <w:rsid w:val="00265451"/>
    <w:rsid w:val="0026556D"/>
    <w:rsid w:val="0026558E"/>
    <w:rsid w:val="002656A1"/>
    <w:rsid w:val="0026571B"/>
    <w:rsid w:val="00265723"/>
    <w:rsid w:val="00265741"/>
    <w:rsid w:val="002657D3"/>
    <w:rsid w:val="00265C11"/>
    <w:rsid w:val="00265D7E"/>
    <w:rsid w:val="00265DA6"/>
    <w:rsid w:val="00265E47"/>
    <w:rsid w:val="00265E5E"/>
    <w:rsid w:val="00265E72"/>
    <w:rsid w:val="00265F6D"/>
    <w:rsid w:val="00266122"/>
    <w:rsid w:val="0026627D"/>
    <w:rsid w:val="00266342"/>
    <w:rsid w:val="002667ED"/>
    <w:rsid w:val="0026696E"/>
    <w:rsid w:val="00266A40"/>
    <w:rsid w:val="00266D09"/>
    <w:rsid w:val="00266F8C"/>
    <w:rsid w:val="00267212"/>
    <w:rsid w:val="0026755C"/>
    <w:rsid w:val="002675FD"/>
    <w:rsid w:val="002676D5"/>
    <w:rsid w:val="00267734"/>
    <w:rsid w:val="00267759"/>
    <w:rsid w:val="00267CF2"/>
    <w:rsid w:val="00267D63"/>
    <w:rsid w:val="00267F74"/>
    <w:rsid w:val="0027008D"/>
    <w:rsid w:val="0027012B"/>
    <w:rsid w:val="002701CF"/>
    <w:rsid w:val="00270265"/>
    <w:rsid w:val="002702B1"/>
    <w:rsid w:val="002706D8"/>
    <w:rsid w:val="002707DB"/>
    <w:rsid w:val="0027082D"/>
    <w:rsid w:val="002708A7"/>
    <w:rsid w:val="00270934"/>
    <w:rsid w:val="00270C17"/>
    <w:rsid w:val="00270DCD"/>
    <w:rsid w:val="00270E26"/>
    <w:rsid w:val="00270F7B"/>
    <w:rsid w:val="00270FC5"/>
    <w:rsid w:val="00270FCD"/>
    <w:rsid w:val="00271016"/>
    <w:rsid w:val="0027102D"/>
    <w:rsid w:val="002710BE"/>
    <w:rsid w:val="00271113"/>
    <w:rsid w:val="0027117B"/>
    <w:rsid w:val="00271445"/>
    <w:rsid w:val="00271566"/>
    <w:rsid w:val="00271751"/>
    <w:rsid w:val="002717D9"/>
    <w:rsid w:val="002718B4"/>
    <w:rsid w:val="00271B16"/>
    <w:rsid w:val="00271C24"/>
    <w:rsid w:val="002720A7"/>
    <w:rsid w:val="00272363"/>
    <w:rsid w:val="00272377"/>
    <w:rsid w:val="002723F9"/>
    <w:rsid w:val="00272617"/>
    <w:rsid w:val="002727D7"/>
    <w:rsid w:val="00272884"/>
    <w:rsid w:val="00272A6F"/>
    <w:rsid w:val="00272A77"/>
    <w:rsid w:val="00272C15"/>
    <w:rsid w:val="00272CA8"/>
    <w:rsid w:val="00272D29"/>
    <w:rsid w:val="00272DEC"/>
    <w:rsid w:val="00272E2C"/>
    <w:rsid w:val="00272F00"/>
    <w:rsid w:val="00272FA3"/>
    <w:rsid w:val="00273107"/>
    <w:rsid w:val="002732FF"/>
    <w:rsid w:val="00273301"/>
    <w:rsid w:val="00273760"/>
    <w:rsid w:val="0027379E"/>
    <w:rsid w:val="00273880"/>
    <w:rsid w:val="002738B9"/>
    <w:rsid w:val="0027393A"/>
    <w:rsid w:val="00273DEC"/>
    <w:rsid w:val="00273E27"/>
    <w:rsid w:val="00274185"/>
    <w:rsid w:val="0027425A"/>
    <w:rsid w:val="002742AE"/>
    <w:rsid w:val="002742C9"/>
    <w:rsid w:val="00274358"/>
    <w:rsid w:val="002743C8"/>
    <w:rsid w:val="0027446F"/>
    <w:rsid w:val="00274505"/>
    <w:rsid w:val="00274639"/>
    <w:rsid w:val="00274746"/>
    <w:rsid w:val="00274A6C"/>
    <w:rsid w:val="00274A6E"/>
    <w:rsid w:val="00274B13"/>
    <w:rsid w:val="00274BC9"/>
    <w:rsid w:val="00274D02"/>
    <w:rsid w:val="00274F6C"/>
    <w:rsid w:val="00274F9C"/>
    <w:rsid w:val="00275055"/>
    <w:rsid w:val="002752F5"/>
    <w:rsid w:val="00275354"/>
    <w:rsid w:val="0027548D"/>
    <w:rsid w:val="00275533"/>
    <w:rsid w:val="00275579"/>
    <w:rsid w:val="0027572A"/>
    <w:rsid w:val="002757D8"/>
    <w:rsid w:val="0027588D"/>
    <w:rsid w:val="002758B9"/>
    <w:rsid w:val="002758E8"/>
    <w:rsid w:val="00275A22"/>
    <w:rsid w:val="00275A5C"/>
    <w:rsid w:val="00275C14"/>
    <w:rsid w:val="00275C39"/>
    <w:rsid w:val="00275D40"/>
    <w:rsid w:val="00275D61"/>
    <w:rsid w:val="00275E80"/>
    <w:rsid w:val="00275F28"/>
    <w:rsid w:val="00276026"/>
    <w:rsid w:val="00276028"/>
    <w:rsid w:val="00276172"/>
    <w:rsid w:val="00276479"/>
    <w:rsid w:val="002766F3"/>
    <w:rsid w:val="00276771"/>
    <w:rsid w:val="002768F8"/>
    <w:rsid w:val="00276900"/>
    <w:rsid w:val="00276992"/>
    <w:rsid w:val="002769B4"/>
    <w:rsid w:val="002769DB"/>
    <w:rsid w:val="00276A24"/>
    <w:rsid w:val="00276A9D"/>
    <w:rsid w:val="00276AB3"/>
    <w:rsid w:val="00276D3B"/>
    <w:rsid w:val="00276E74"/>
    <w:rsid w:val="00276F58"/>
    <w:rsid w:val="00276F59"/>
    <w:rsid w:val="00276FD7"/>
    <w:rsid w:val="002770F4"/>
    <w:rsid w:val="00277174"/>
    <w:rsid w:val="0027743D"/>
    <w:rsid w:val="00277567"/>
    <w:rsid w:val="0027757D"/>
    <w:rsid w:val="002775FC"/>
    <w:rsid w:val="00277639"/>
    <w:rsid w:val="00277802"/>
    <w:rsid w:val="00277862"/>
    <w:rsid w:val="00277ABA"/>
    <w:rsid w:val="00277EBA"/>
    <w:rsid w:val="0028001E"/>
    <w:rsid w:val="00280072"/>
    <w:rsid w:val="0028027C"/>
    <w:rsid w:val="00280600"/>
    <w:rsid w:val="0028064C"/>
    <w:rsid w:val="002806A4"/>
    <w:rsid w:val="002808B3"/>
    <w:rsid w:val="002808E2"/>
    <w:rsid w:val="002808E4"/>
    <w:rsid w:val="002809EC"/>
    <w:rsid w:val="00280C1A"/>
    <w:rsid w:val="00280C70"/>
    <w:rsid w:val="00280D19"/>
    <w:rsid w:val="00280D1E"/>
    <w:rsid w:val="00280D3A"/>
    <w:rsid w:val="00280E92"/>
    <w:rsid w:val="00280FA3"/>
    <w:rsid w:val="0028122E"/>
    <w:rsid w:val="00281321"/>
    <w:rsid w:val="0028148B"/>
    <w:rsid w:val="00281580"/>
    <w:rsid w:val="002815FA"/>
    <w:rsid w:val="002816D3"/>
    <w:rsid w:val="002816F3"/>
    <w:rsid w:val="00281845"/>
    <w:rsid w:val="00281925"/>
    <w:rsid w:val="00281AF5"/>
    <w:rsid w:val="00281B4F"/>
    <w:rsid w:val="00281D16"/>
    <w:rsid w:val="00281EAC"/>
    <w:rsid w:val="00281FDC"/>
    <w:rsid w:val="00281FE6"/>
    <w:rsid w:val="002822E8"/>
    <w:rsid w:val="00282394"/>
    <w:rsid w:val="002823DB"/>
    <w:rsid w:val="00282519"/>
    <w:rsid w:val="0028262B"/>
    <w:rsid w:val="00282637"/>
    <w:rsid w:val="002826E7"/>
    <w:rsid w:val="0028270E"/>
    <w:rsid w:val="0028283D"/>
    <w:rsid w:val="00282902"/>
    <w:rsid w:val="00282932"/>
    <w:rsid w:val="00282A2B"/>
    <w:rsid w:val="00282C6B"/>
    <w:rsid w:val="00282C77"/>
    <w:rsid w:val="00282C95"/>
    <w:rsid w:val="00282E14"/>
    <w:rsid w:val="00282FAB"/>
    <w:rsid w:val="00282FED"/>
    <w:rsid w:val="00283061"/>
    <w:rsid w:val="002831C2"/>
    <w:rsid w:val="00283264"/>
    <w:rsid w:val="002834DA"/>
    <w:rsid w:val="0028369B"/>
    <w:rsid w:val="002836E1"/>
    <w:rsid w:val="00283848"/>
    <w:rsid w:val="00283873"/>
    <w:rsid w:val="002838C2"/>
    <w:rsid w:val="002838C6"/>
    <w:rsid w:val="00283929"/>
    <w:rsid w:val="00283960"/>
    <w:rsid w:val="00283CE9"/>
    <w:rsid w:val="00283D26"/>
    <w:rsid w:val="00283DF8"/>
    <w:rsid w:val="00283ED8"/>
    <w:rsid w:val="00283F01"/>
    <w:rsid w:val="00283F3E"/>
    <w:rsid w:val="00283F63"/>
    <w:rsid w:val="00283F6E"/>
    <w:rsid w:val="00283F9A"/>
    <w:rsid w:val="00284134"/>
    <w:rsid w:val="002841A1"/>
    <w:rsid w:val="002842D2"/>
    <w:rsid w:val="00284378"/>
    <w:rsid w:val="002844CC"/>
    <w:rsid w:val="00284580"/>
    <w:rsid w:val="002845F9"/>
    <w:rsid w:val="0028497C"/>
    <w:rsid w:val="00284CB7"/>
    <w:rsid w:val="00284E00"/>
    <w:rsid w:val="00284E48"/>
    <w:rsid w:val="00284EEF"/>
    <w:rsid w:val="002851AA"/>
    <w:rsid w:val="00285500"/>
    <w:rsid w:val="00285505"/>
    <w:rsid w:val="00285564"/>
    <w:rsid w:val="002855E2"/>
    <w:rsid w:val="0028563E"/>
    <w:rsid w:val="00285893"/>
    <w:rsid w:val="00285993"/>
    <w:rsid w:val="002859D6"/>
    <w:rsid w:val="00285A72"/>
    <w:rsid w:val="00285B3B"/>
    <w:rsid w:val="00285C5B"/>
    <w:rsid w:val="00285C5E"/>
    <w:rsid w:val="00285CB5"/>
    <w:rsid w:val="00285E30"/>
    <w:rsid w:val="00285EA3"/>
    <w:rsid w:val="00285EEE"/>
    <w:rsid w:val="00285FEE"/>
    <w:rsid w:val="002860D5"/>
    <w:rsid w:val="002860EE"/>
    <w:rsid w:val="0028610D"/>
    <w:rsid w:val="002861B0"/>
    <w:rsid w:val="002861D5"/>
    <w:rsid w:val="0028634C"/>
    <w:rsid w:val="00286450"/>
    <w:rsid w:val="002864C0"/>
    <w:rsid w:val="002864C9"/>
    <w:rsid w:val="0028653B"/>
    <w:rsid w:val="002865F4"/>
    <w:rsid w:val="00286642"/>
    <w:rsid w:val="00286676"/>
    <w:rsid w:val="0028682C"/>
    <w:rsid w:val="00286A2C"/>
    <w:rsid w:val="00286AB3"/>
    <w:rsid w:val="00286B1B"/>
    <w:rsid w:val="00286BD2"/>
    <w:rsid w:val="00286BE8"/>
    <w:rsid w:val="00286FC1"/>
    <w:rsid w:val="00286FF1"/>
    <w:rsid w:val="0028701A"/>
    <w:rsid w:val="00287038"/>
    <w:rsid w:val="00287128"/>
    <w:rsid w:val="002874D2"/>
    <w:rsid w:val="002875A9"/>
    <w:rsid w:val="00287736"/>
    <w:rsid w:val="0028780A"/>
    <w:rsid w:val="00287932"/>
    <w:rsid w:val="00287A82"/>
    <w:rsid w:val="00287B3C"/>
    <w:rsid w:val="00287C91"/>
    <w:rsid w:val="00287CA4"/>
    <w:rsid w:val="00287CA6"/>
    <w:rsid w:val="00287DFB"/>
    <w:rsid w:val="00287EFB"/>
    <w:rsid w:val="00287F63"/>
    <w:rsid w:val="0029008B"/>
    <w:rsid w:val="00290113"/>
    <w:rsid w:val="002901FC"/>
    <w:rsid w:val="00290212"/>
    <w:rsid w:val="0029044C"/>
    <w:rsid w:val="00290863"/>
    <w:rsid w:val="0029095B"/>
    <w:rsid w:val="00290983"/>
    <w:rsid w:val="00290A4E"/>
    <w:rsid w:val="00290A8C"/>
    <w:rsid w:val="00290B17"/>
    <w:rsid w:val="00290B39"/>
    <w:rsid w:val="00290D5B"/>
    <w:rsid w:val="00290E7A"/>
    <w:rsid w:val="00290F80"/>
    <w:rsid w:val="00291053"/>
    <w:rsid w:val="00291097"/>
    <w:rsid w:val="00291106"/>
    <w:rsid w:val="00291205"/>
    <w:rsid w:val="0029127D"/>
    <w:rsid w:val="00291422"/>
    <w:rsid w:val="0029154E"/>
    <w:rsid w:val="00291632"/>
    <w:rsid w:val="0029189B"/>
    <w:rsid w:val="002919BF"/>
    <w:rsid w:val="002919C2"/>
    <w:rsid w:val="00291A81"/>
    <w:rsid w:val="00291B1C"/>
    <w:rsid w:val="00291B1F"/>
    <w:rsid w:val="00291B85"/>
    <w:rsid w:val="0029205C"/>
    <w:rsid w:val="00292194"/>
    <w:rsid w:val="002921DB"/>
    <w:rsid w:val="002921E1"/>
    <w:rsid w:val="002924A3"/>
    <w:rsid w:val="002925A0"/>
    <w:rsid w:val="002925E2"/>
    <w:rsid w:val="002926A0"/>
    <w:rsid w:val="00292851"/>
    <w:rsid w:val="002929D4"/>
    <w:rsid w:val="002929F6"/>
    <w:rsid w:val="00292A1A"/>
    <w:rsid w:val="00292AA9"/>
    <w:rsid w:val="00292B78"/>
    <w:rsid w:val="00292CDC"/>
    <w:rsid w:val="00292D48"/>
    <w:rsid w:val="00292EED"/>
    <w:rsid w:val="0029302B"/>
    <w:rsid w:val="0029318A"/>
    <w:rsid w:val="0029327E"/>
    <w:rsid w:val="002932FE"/>
    <w:rsid w:val="0029345E"/>
    <w:rsid w:val="00293601"/>
    <w:rsid w:val="00293761"/>
    <w:rsid w:val="002937E0"/>
    <w:rsid w:val="00293863"/>
    <w:rsid w:val="00293887"/>
    <w:rsid w:val="00293B49"/>
    <w:rsid w:val="00293BA9"/>
    <w:rsid w:val="00293C33"/>
    <w:rsid w:val="00293DCC"/>
    <w:rsid w:val="00293F93"/>
    <w:rsid w:val="00293FBB"/>
    <w:rsid w:val="00294080"/>
    <w:rsid w:val="002940A5"/>
    <w:rsid w:val="002940BC"/>
    <w:rsid w:val="002940D7"/>
    <w:rsid w:val="0029410C"/>
    <w:rsid w:val="0029413D"/>
    <w:rsid w:val="00294286"/>
    <w:rsid w:val="00294506"/>
    <w:rsid w:val="00294758"/>
    <w:rsid w:val="00294886"/>
    <w:rsid w:val="00294A15"/>
    <w:rsid w:val="00294AC1"/>
    <w:rsid w:val="00294B85"/>
    <w:rsid w:val="00294BC6"/>
    <w:rsid w:val="00294CCA"/>
    <w:rsid w:val="00294E9A"/>
    <w:rsid w:val="00295238"/>
    <w:rsid w:val="0029524E"/>
    <w:rsid w:val="00295402"/>
    <w:rsid w:val="002954E0"/>
    <w:rsid w:val="002955C6"/>
    <w:rsid w:val="0029568F"/>
    <w:rsid w:val="002959D4"/>
    <w:rsid w:val="00295AD2"/>
    <w:rsid w:val="00295B38"/>
    <w:rsid w:val="00295C66"/>
    <w:rsid w:val="00295E60"/>
    <w:rsid w:val="00295E9E"/>
    <w:rsid w:val="00295F09"/>
    <w:rsid w:val="00296066"/>
    <w:rsid w:val="002963B5"/>
    <w:rsid w:val="002964D0"/>
    <w:rsid w:val="00296630"/>
    <w:rsid w:val="0029668A"/>
    <w:rsid w:val="00296764"/>
    <w:rsid w:val="0029681E"/>
    <w:rsid w:val="002969E0"/>
    <w:rsid w:val="002969EF"/>
    <w:rsid w:val="00296AA3"/>
    <w:rsid w:val="00296B72"/>
    <w:rsid w:val="00296BD3"/>
    <w:rsid w:val="00296C48"/>
    <w:rsid w:val="00296F1A"/>
    <w:rsid w:val="00296F24"/>
    <w:rsid w:val="0029701F"/>
    <w:rsid w:val="002971F0"/>
    <w:rsid w:val="00297214"/>
    <w:rsid w:val="00297250"/>
    <w:rsid w:val="002972CD"/>
    <w:rsid w:val="00297333"/>
    <w:rsid w:val="0029746C"/>
    <w:rsid w:val="00297552"/>
    <w:rsid w:val="002976F0"/>
    <w:rsid w:val="00297788"/>
    <w:rsid w:val="00297799"/>
    <w:rsid w:val="002977D0"/>
    <w:rsid w:val="00297853"/>
    <w:rsid w:val="00297954"/>
    <w:rsid w:val="00297E19"/>
    <w:rsid w:val="00297E34"/>
    <w:rsid w:val="00297E63"/>
    <w:rsid w:val="002A0193"/>
    <w:rsid w:val="002A037C"/>
    <w:rsid w:val="002A041F"/>
    <w:rsid w:val="002A0665"/>
    <w:rsid w:val="002A07A4"/>
    <w:rsid w:val="002A0B9C"/>
    <w:rsid w:val="002A0BF9"/>
    <w:rsid w:val="002A0F03"/>
    <w:rsid w:val="002A0F18"/>
    <w:rsid w:val="002A0F3B"/>
    <w:rsid w:val="002A1051"/>
    <w:rsid w:val="002A10D6"/>
    <w:rsid w:val="002A1182"/>
    <w:rsid w:val="002A11C9"/>
    <w:rsid w:val="002A15E2"/>
    <w:rsid w:val="002A1678"/>
    <w:rsid w:val="002A16ED"/>
    <w:rsid w:val="002A1788"/>
    <w:rsid w:val="002A17F6"/>
    <w:rsid w:val="002A18EE"/>
    <w:rsid w:val="002A1A23"/>
    <w:rsid w:val="002A1AC6"/>
    <w:rsid w:val="002A1C9F"/>
    <w:rsid w:val="002A2062"/>
    <w:rsid w:val="002A2229"/>
    <w:rsid w:val="002A2354"/>
    <w:rsid w:val="002A23E4"/>
    <w:rsid w:val="002A23F0"/>
    <w:rsid w:val="002A25B1"/>
    <w:rsid w:val="002A262B"/>
    <w:rsid w:val="002A2639"/>
    <w:rsid w:val="002A2653"/>
    <w:rsid w:val="002A2655"/>
    <w:rsid w:val="002A268B"/>
    <w:rsid w:val="002A27E0"/>
    <w:rsid w:val="002A285D"/>
    <w:rsid w:val="002A29D9"/>
    <w:rsid w:val="002A2CE3"/>
    <w:rsid w:val="002A2D8E"/>
    <w:rsid w:val="002A2E92"/>
    <w:rsid w:val="002A2F34"/>
    <w:rsid w:val="002A3087"/>
    <w:rsid w:val="002A309B"/>
    <w:rsid w:val="002A3366"/>
    <w:rsid w:val="002A3420"/>
    <w:rsid w:val="002A350F"/>
    <w:rsid w:val="002A375E"/>
    <w:rsid w:val="002A3831"/>
    <w:rsid w:val="002A3858"/>
    <w:rsid w:val="002A3A48"/>
    <w:rsid w:val="002A3A5E"/>
    <w:rsid w:val="002A3A83"/>
    <w:rsid w:val="002A3B80"/>
    <w:rsid w:val="002A3DC1"/>
    <w:rsid w:val="002A3DD2"/>
    <w:rsid w:val="002A3E05"/>
    <w:rsid w:val="002A3EAB"/>
    <w:rsid w:val="002A3ED8"/>
    <w:rsid w:val="002A3F6C"/>
    <w:rsid w:val="002A3FEE"/>
    <w:rsid w:val="002A4109"/>
    <w:rsid w:val="002A4114"/>
    <w:rsid w:val="002A4172"/>
    <w:rsid w:val="002A422C"/>
    <w:rsid w:val="002A425A"/>
    <w:rsid w:val="002A4316"/>
    <w:rsid w:val="002A43E9"/>
    <w:rsid w:val="002A441E"/>
    <w:rsid w:val="002A44E4"/>
    <w:rsid w:val="002A4586"/>
    <w:rsid w:val="002A4672"/>
    <w:rsid w:val="002A46BF"/>
    <w:rsid w:val="002A4A4A"/>
    <w:rsid w:val="002A4A61"/>
    <w:rsid w:val="002A4A98"/>
    <w:rsid w:val="002A4BFE"/>
    <w:rsid w:val="002A4C82"/>
    <w:rsid w:val="002A4E92"/>
    <w:rsid w:val="002A4F08"/>
    <w:rsid w:val="002A516B"/>
    <w:rsid w:val="002A5224"/>
    <w:rsid w:val="002A5330"/>
    <w:rsid w:val="002A541E"/>
    <w:rsid w:val="002A55B9"/>
    <w:rsid w:val="002A5620"/>
    <w:rsid w:val="002A5734"/>
    <w:rsid w:val="002A58D8"/>
    <w:rsid w:val="002A5937"/>
    <w:rsid w:val="002A5955"/>
    <w:rsid w:val="002A5B3B"/>
    <w:rsid w:val="002A5B74"/>
    <w:rsid w:val="002A5BC9"/>
    <w:rsid w:val="002A5C62"/>
    <w:rsid w:val="002A5C64"/>
    <w:rsid w:val="002A5CA0"/>
    <w:rsid w:val="002A5F08"/>
    <w:rsid w:val="002A5F88"/>
    <w:rsid w:val="002A6035"/>
    <w:rsid w:val="002A60AE"/>
    <w:rsid w:val="002A6263"/>
    <w:rsid w:val="002A6291"/>
    <w:rsid w:val="002A62E3"/>
    <w:rsid w:val="002A63B1"/>
    <w:rsid w:val="002A645B"/>
    <w:rsid w:val="002A6656"/>
    <w:rsid w:val="002A6715"/>
    <w:rsid w:val="002A6A7F"/>
    <w:rsid w:val="002A6B63"/>
    <w:rsid w:val="002A6C04"/>
    <w:rsid w:val="002A6C93"/>
    <w:rsid w:val="002A6E26"/>
    <w:rsid w:val="002A6E68"/>
    <w:rsid w:val="002A6E8B"/>
    <w:rsid w:val="002A6EDD"/>
    <w:rsid w:val="002A6F90"/>
    <w:rsid w:val="002A7007"/>
    <w:rsid w:val="002A72D1"/>
    <w:rsid w:val="002A7342"/>
    <w:rsid w:val="002A74BE"/>
    <w:rsid w:val="002A75F8"/>
    <w:rsid w:val="002A76B8"/>
    <w:rsid w:val="002A77B6"/>
    <w:rsid w:val="002A7861"/>
    <w:rsid w:val="002A793F"/>
    <w:rsid w:val="002A79AD"/>
    <w:rsid w:val="002A7B25"/>
    <w:rsid w:val="002A7C70"/>
    <w:rsid w:val="002A7CBF"/>
    <w:rsid w:val="002A7D66"/>
    <w:rsid w:val="002A7E91"/>
    <w:rsid w:val="002A7F3E"/>
    <w:rsid w:val="002A7F89"/>
    <w:rsid w:val="002A7FA3"/>
    <w:rsid w:val="002B012A"/>
    <w:rsid w:val="002B0207"/>
    <w:rsid w:val="002B0222"/>
    <w:rsid w:val="002B04E5"/>
    <w:rsid w:val="002B0693"/>
    <w:rsid w:val="002B069F"/>
    <w:rsid w:val="002B08FB"/>
    <w:rsid w:val="002B0921"/>
    <w:rsid w:val="002B096F"/>
    <w:rsid w:val="002B0A76"/>
    <w:rsid w:val="002B0BBE"/>
    <w:rsid w:val="002B0CAD"/>
    <w:rsid w:val="002B0D2E"/>
    <w:rsid w:val="002B0F4C"/>
    <w:rsid w:val="002B1149"/>
    <w:rsid w:val="002B1254"/>
    <w:rsid w:val="002B1263"/>
    <w:rsid w:val="002B1320"/>
    <w:rsid w:val="002B1321"/>
    <w:rsid w:val="002B150D"/>
    <w:rsid w:val="002B1632"/>
    <w:rsid w:val="002B1756"/>
    <w:rsid w:val="002B18EA"/>
    <w:rsid w:val="002B1920"/>
    <w:rsid w:val="002B1A12"/>
    <w:rsid w:val="002B1AC3"/>
    <w:rsid w:val="002B1DCF"/>
    <w:rsid w:val="002B1FB2"/>
    <w:rsid w:val="002B2002"/>
    <w:rsid w:val="002B2035"/>
    <w:rsid w:val="002B2176"/>
    <w:rsid w:val="002B21BB"/>
    <w:rsid w:val="002B2210"/>
    <w:rsid w:val="002B2385"/>
    <w:rsid w:val="002B25DA"/>
    <w:rsid w:val="002B2669"/>
    <w:rsid w:val="002B26D9"/>
    <w:rsid w:val="002B27A7"/>
    <w:rsid w:val="002B288B"/>
    <w:rsid w:val="002B2926"/>
    <w:rsid w:val="002B2968"/>
    <w:rsid w:val="002B29C6"/>
    <w:rsid w:val="002B2A43"/>
    <w:rsid w:val="002B2B3B"/>
    <w:rsid w:val="002B2C49"/>
    <w:rsid w:val="002B2C96"/>
    <w:rsid w:val="002B2D2A"/>
    <w:rsid w:val="002B2EA2"/>
    <w:rsid w:val="002B2EF5"/>
    <w:rsid w:val="002B2F02"/>
    <w:rsid w:val="002B2F10"/>
    <w:rsid w:val="002B2F3E"/>
    <w:rsid w:val="002B2F47"/>
    <w:rsid w:val="002B2F69"/>
    <w:rsid w:val="002B3030"/>
    <w:rsid w:val="002B3160"/>
    <w:rsid w:val="002B3269"/>
    <w:rsid w:val="002B33E7"/>
    <w:rsid w:val="002B3502"/>
    <w:rsid w:val="002B354F"/>
    <w:rsid w:val="002B3555"/>
    <w:rsid w:val="002B375F"/>
    <w:rsid w:val="002B376D"/>
    <w:rsid w:val="002B3ABD"/>
    <w:rsid w:val="002B3B75"/>
    <w:rsid w:val="002B3C18"/>
    <w:rsid w:val="002B3CFC"/>
    <w:rsid w:val="002B3DC1"/>
    <w:rsid w:val="002B3DE7"/>
    <w:rsid w:val="002B3E33"/>
    <w:rsid w:val="002B3E74"/>
    <w:rsid w:val="002B3F98"/>
    <w:rsid w:val="002B400D"/>
    <w:rsid w:val="002B437F"/>
    <w:rsid w:val="002B4398"/>
    <w:rsid w:val="002B4408"/>
    <w:rsid w:val="002B4423"/>
    <w:rsid w:val="002B448E"/>
    <w:rsid w:val="002B45A2"/>
    <w:rsid w:val="002B45C2"/>
    <w:rsid w:val="002B465B"/>
    <w:rsid w:val="002B4772"/>
    <w:rsid w:val="002B48CF"/>
    <w:rsid w:val="002B48FA"/>
    <w:rsid w:val="002B4B2A"/>
    <w:rsid w:val="002B4B57"/>
    <w:rsid w:val="002B4B59"/>
    <w:rsid w:val="002B4D05"/>
    <w:rsid w:val="002B4F16"/>
    <w:rsid w:val="002B4F2B"/>
    <w:rsid w:val="002B4FAD"/>
    <w:rsid w:val="002B50CA"/>
    <w:rsid w:val="002B5289"/>
    <w:rsid w:val="002B5372"/>
    <w:rsid w:val="002B5407"/>
    <w:rsid w:val="002B58EE"/>
    <w:rsid w:val="002B5919"/>
    <w:rsid w:val="002B591B"/>
    <w:rsid w:val="002B59DB"/>
    <w:rsid w:val="002B59F7"/>
    <w:rsid w:val="002B5AF2"/>
    <w:rsid w:val="002B5AF8"/>
    <w:rsid w:val="002B5B84"/>
    <w:rsid w:val="002B5C66"/>
    <w:rsid w:val="002B5CEE"/>
    <w:rsid w:val="002B5D37"/>
    <w:rsid w:val="002B5E56"/>
    <w:rsid w:val="002B5F1F"/>
    <w:rsid w:val="002B5F72"/>
    <w:rsid w:val="002B5F9B"/>
    <w:rsid w:val="002B5FB1"/>
    <w:rsid w:val="002B609B"/>
    <w:rsid w:val="002B6121"/>
    <w:rsid w:val="002B631B"/>
    <w:rsid w:val="002B640B"/>
    <w:rsid w:val="002B658C"/>
    <w:rsid w:val="002B661D"/>
    <w:rsid w:val="002B6671"/>
    <w:rsid w:val="002B67C5"/>
    <w:rsid w:val="002B6849"/>
    <w:rsid w:val="002B68B5"/>
    <w:rsid w:val="002B6AF2"/>
    <w:rsid w:val="002B6B5F"/>
    <w:rsid w:val="002B6BCD"/>
    <w:rsid w:val="002B6C9D"/>
    <w:rsid w:val="002B6D4C"/>
    <w:rsid w:val="002B6F00"/>
    <w:rsid w:val="002B70F0"/>
    <w:rsid w:val="002B7268"/>
    <w:rsid w:val="002B7286"/>
    <w:rsid w:val="002B751D"/>
    <w:rsid w:val="002B7595"/>
    <w:rsid w:val="002B76D9"/>
    <w:rsid w:val="002B7725"/>
    <w:rsid w:val="002B774F"/>
    <w:rsid w:val="002B798A"/>
    <w:rsid w:val="002B7B09"/>
    <w:rsid w:val="002B7B48"/>
    <w:rsid w:val="002B7D47"/>
    <w:rsid w:val="002B7DD4"/>
    <w:rsid w:val="002B7E18"/>
    <w:rsid w:val="002B7F53"/>
    <w:rsid w:val="002B7F7A"/>
    <w:rsid w:val="002B7FC4"/>
    <w:rsid w:val="002B7FF8"/>
    <w:rsid w:val="002B8C4B"/>
    <w:rsid w:val="002C00AF"/>
    <w:rsid w:val="002C011E"/>
    <w:rsid w:val="002C0308"/>
    <w:rsid w:val="002C0333"/>
    <w:rsid w:val="002C03AA"/>
    <w:rsid w:val="002C041D"/>
    <w:rsid w:val="002C0629"/>
    <w:rsid w:val="002C0830"/>
    <w:rsid w:val="002C084D"/>
    <w:rsid w:val="002C0BD4"/>
    <w:rsid w:val="002C0FD2"/>
    <w:rsid w:val="002C109C"/>
    <w:rsid w:val="002C1132"/>
    <w:rsid w:val="002C11E3"/>
    <w:rsid w:val="002C131A"/>
    <w:rsid w:val="002C135E"/>
    <w:rsid w:val="002C1402"/>
    <w:rsid w:val="002C1406"/>
    <w:rsid w:val="002C16D6"/>
    <w:rsid w:val="002C170C"/>
    <w:rsid w:val="002C17FC"/>
    <w:rsid w:val="002C198D"/>
    <w:rsid w:val="002C1A43"/>
    <w:rsid w:val="002C1A96"/>
    <w:rsid w:val="002C1BF7"/>
    <w:rsid w:val="002C1C20"/>
    <w:rsid w:val="002C1D16"/>
    <w:rsid w:val="002C1D67"/>
    <w:rsid w:val="002C1DD1"/>
    <w:rsid w:val="002C1F0F"/>
    <w:rsid w:val="002C1F7F"/>
    <w:rsid w:val="002C20D4"/>
    <w:rsid w:val="002C2292"/>
    <w:rsid w:val="002C22C8"/>
    <w:rsid w:val="002C2386"/>
    <w:rsid w:val="002C2430"/>
    <w:rsid w:val="002C24ED"/>
    <w:rsid w:val="002C2587"/>
    <w:rsid w:val="002C27C7"/>
    <w:rsid w:val="002C28C3"/>
    <w:rsid w:val="002C290F"/>
    <w:rsid w:val="002C299B"/>
    <w:rsid w:val="002C2ADF"/>
    <w:rsid w:val="002C2B75"/>
    <w:rsid w:val="002C2B98"/>
    <w:rsid w:val="002C2BFE"/>
    <w:rsid w:val="002C2CB8"/>
    <w:rsid w:val="002C2D0F"/>
    <w:rsid w:val="002C2D78"/>
    <w:rsid w:val="002C2E4B"/>
    <w:rsid w:val="002C2E62"/>
    <w:rsid w:val="002C2EF5"/>
    <w:rsid w:val="002C2FA4"/>
    <w:rsid w:val="002C30D2"/>
    <w:rsid w:val="002C31C0"/>
    <w:rsid w:val="002C322F"/>
    <w:rsid w:val="002C3241"/>
    <w:rsid w:val="002C32B6"/>
    <w:rsid w:val="002C34DF"/>
    <w:rsid w:val="002C357A"/>
    <w:rsid w:val="002C35CD"/>
    <w:rsid w:val="002C3941"/>
    <w:rsid w:val="002C3A7A"/>
    <w:rsid w:val="002C3A7C"/>
    <w:rsid w:val="002C3AC7"/>
    <w:rsid w:val="002C3B94"/>
    <w:rsid w:val="002C3CE3"/>
    <w:rsid w:val="002C3DFB"/>
    <w:rsid w:val="002C3DFC"/>
    <w:rsid w:val="002C3EA8"/>
    <w:rsid w:val="002C3ED4"/>
    <w:rsid w:val="002C3F47"/>
    <w:rsid w:val="002C40AF"/>
    <w:rsid w:val="002C40D4"/>
    <w:rsid w:val="002C40F9"/>
    <w:rsid w:val="002C4186"/>
    <w:rsid w:val="002C4188"/>
    <w:rsid w:val="002C43A7"/>
    <w:rsid w:val="002C44FE"/>
    <w:rsid w:val="002C453B"/>
    <w:rsid w:val="002C45A9"/>
    <w:rsid w:val="002C45F3"/>
    <w:rsid w:val="002C4703"/>
    <w:rsid w:val="002C49DD"/>
    <w:rsid w:val="002C4B70"/>
    <w:rsid w:val="002C4BF3"/>
    <w:rsid w:val="002C4BFC"/>
    <w:rsid w:val="002C4DBA"/>
    <w:rsid w:val="002C4DCC"/>
    <w:rsid w:val="002C4F34"/>
    <w:rsid w:val="002C4F5A"/>
    <w:rsid w:val="002C5049"/>
    <w:rsid w:val="002C5062"/>
    <w:rsid w:val="002C50C0"/>
    <w:rsid w:val="002C51BC"/>
    <w:rsid w:val="002C52E2"/>
    <w:rsid w:val="002C54C0"/>
    <w:rsid w:val="002C5541"/>
    <w:rsid w:val="002C5590"/>
    <w:rsid w:val="002C55F1"/>
    <w:rsid w:val="002C5679"/>
    <w:rsid w:val="002C56A2"/>
    <w:rsid w:val="002C570C"/>
    <w:rsid w:val="002C579F"/>
    <w:rsid w:val="002C580E"/>
    <w:rsid w:val="002C58E3"/>
    <w:rsid w:val="002C5971"/>
    <w:rsid w:val="002C5E75"/>
    <w:rsid w:val="002C6088"/>
    <w:rsid w:val="002C61C5"/>
    <w:rsid w:val="002C63FA"/>
    <w:rsid w:val="002C6417"/>
    <w:rsid w:val="002C64AB"/>
    <w:rsid w:val="002C6703"/>
    <w:rsid w:val="002C670E"/>
    <w:rsid w:val="002C672A"/>
    <w:rsid w:val="002C6836"/>
    <w:rsid w:val="002C6865"/>
    <w:rsid w:val="002C6AC9"/>
    <w:rsid w:val="002C6ACB"/>
    <w:rsid w:val="002C6ADE"/>
    <w:rsid w:val="002C6BEF"/>
    <w:rsid w:val="002C6C44"/>
    <w:rsid w:val="002C6C7D"/>
    <w:rsid w:val="002C6D00"/>
    <w:rsid w:val="002C6D87"/>
    <w:rsid w:val="002C6DED"/>
    <w:rsid w:val="002C6F3D"/>
    <w:rsid w:val="002C7271"/>
    <w:rsid w:val="002C727B"/>
    <w:rsid w:val="002C73C9"/>
    <w:rsid w:val="002C747F"/>
    <w:rsid w:val="002C75EF"/>
    <w:rsid w:val="002C786B"/>
    <w:rsid w:val="002C79ED"/>
    <w:rsid w:val="002C79FC"/>
    <w:rsid w:val="002C7B1A"/>
    <w:rsid w:val="002C7B65"/>
    <w:rsid w:val="002D0248"/>
    <w:rsid w:val="002D029E"/>
    <w:rsid w:val="002D02B2"/>
    <w:rsid w:val="002D05E2"/>
    <w:rsid w:val="002D06B2"/>
    <w:rsid w:val="002D0777"/>
    <w:rsid w:val="002D07FE"/>
    <w:rsid w:val="002D083A"/>
    <w:rsid w:val="002D0A35"/>
    <w:rsid w:val="002D0A71"/>
    <w:rsid w:val="002D0AB5"/>
    <w:rsid w:val="002D0BAC"/>
    <w:rsid w:val="002D0C78"/>
    <w:rsid w:val="002D0CAF"/>
    <w:rsid w:val="002D0E02"/>
    <w:rsid w:val="002D12D6"/>
    <w:rsid w:val="002D13E5"/>
    <w:rsid w:val="002D166B"/>
    <w:rsid w:val="002D188F"/>
    <w:rsid w:val="002D18BC"/>
    <w:rsid w:val="002D1AB2"/>
    <w:rsid w:val="002D1B6D"/>
    <w:rsid w:val="002D1B79"/>
    <w:rsid w:val="002D1BF6"/>
    <w:rsid w:val="002D1EA4"/>
    <w:rsid w:val="002D1F32"/>
    <w:rsid w:val="002D2056"/>
    <w:rsid w:val="002D2170"/>
    <w:rsid w:val="002D217F"/>
    <w:rsid w:val="002D23D0"/>
    <w:rsid w:val="002D2608"/>
    <w:rsid w:val="002D261B"/>
    <w:rsid w:val="002D275F"/>
    <w:rsid w:val="002D2798"/>
    <w:rsid w:val="002D288A"/>
    <w:rsid w:val="002D2A6C"/>
    <w:rsid w:val="002D2A81"/>
    <w:rsid w:val="002D2B1C"/>
    <w:rsid w:val="002D2D99"/>
    <w:rsid w:val="002D2E72"/>
    <w:rsid w:val="002D2E76"/>
    <w:rsid w:val="002D2EB1"/>
    <w:rsid w:val="002D2F0A"/>
    <w:rsid w:val="002D2F66"/>
    <w:rsid w:val="002D2F88"/>
    <w:rsid w:val="002D2FF4"/>
    <w:rsid w:val="002D3079"/>
    <w:rsid w:val="002D30EE"/>
    <w:rsid w:val="002D31CB"/>
    <w:rsid w:val="002D320B"/>
    <w:rsid w:val="002D338C"/>
    <w:rsid w:val="002D34EC"/>
    <w:rsid w:val="002D35A7"/>
    <w:rsid w:val="002D3637"/>
    <w:rsid w:val="002D3706"/>
    <w:rsid w:val="002D3773"/>
    <w:rsid w:val="002D37B1"/>
    <w:rsid w:val="002D3807"/>
    <w:rsid w:val="002D39A6"/>
    <w:rsid w:val="002D39B3"/>
    <w:rsid w:val="002D39DA"/>
    <w:rsid w:val="002D3AFC"/>
    <w:rsid w:val="002D3B3F"/>
    <w:rsid w:val="002D3B60"/>
    <w:rsid w:val="002D3C3B"/>
    <w:rsid w:val="002D3C6C"/>
    <w:rsid w:val="002D3D4A"/>
    <w:rsid w:val="002D3EAD"/>
    <w:rsid w:val="002D4010"/>
    <w:rsid w:val="002D4040"/>
    <w:rsid w:val="002D4133"/>
    <w:rsid w:val="002D41DC"/>
    <w:rsid w:val="002D421F"/>
    <w:rsid w:val="002D42DD"/>
    <w:rsid w:val="002D437F"/>
    <w:rsid w:val="002D43FC"/>
    <w:rsid w:val="002D44AA"/>
    <w:rsid w:val="002D45DF"/>
    <w:rsid w:val="002D473C"/>
    <w:rsid w:val="002D4A96"/>
    <w:rsid w:val="002D4AE1"/>
    <w:rsid w:val="002D4DBF"/>
    <w:rsid w:val="002D4F61"/>
    <w:rsid w:val="002D4F96"/>
    <w:rsid w:val="002D4FAA"/>
    <w:rsid w:val="002D5125"/>
    <w:rsid w:val="002D548F"/>
    <w:rsid w:val="002D59D4"/>
    <w:rsid w:val="002D5A14"/>
    <w:rsid w:val="002D5AE2"/>
    <w:rsid w:val="002D5B6E"/>
    <w:rsid w:val="002D5D7C"/>
    <w:rsid w:val="002D5D7F"/>
    <w:rsid w:val="002D5E50"/>
    <w:rsid w:val="002D61F0"/>
    <w:rsid w:val="002D623B"/>
    <w:rsid w:val="002D6652"/>
    <w:rsid w:val="002D66E8"/>
    <w:rsid w:val="002D6725"/>
    <w:rsid w:val="002D67F9"/>
    <w:rsid w:val="002D6854"/>
    <w:rsid w:val="002D6881"/>
    <w:rsid w:val="002D6897"/>
    <w:rsid w:val="002D692B"/>
    <w:rsid w:val="002D6A2F"/>
    <w:rsid w:val="002D6A37"/>
    <w:rsid w:val="002D6BEE"/>
    <w:rsid w:val="002D6BEF"/>
    <w:rsid w:val="002D6CFC"/>
    <w:rsid w:val="002D6D05"/>
    <w:rsid w:val="002D6D72"/>
    <w:rsid w:val="002D6E5E"/>
    <w:rsid w:val="002D7290"/>
    <w:rsid w:val="002D72D6"/>
    <w:rsid w:val="002D730D"/>
    <w:rsid w:val="002D7391"/>
    <w:rsid w:val="002D73A7"/>
    <w:rsid w:val="002D7510"/>
    <w:rsid w:val="002D7593"/>
    <w:rsid w:val="002D7595"/>
    <w:rsid w:val="002D75D9"/>
    <w:rsid w:val="002D7689"/>
    <w:rsid w:val="002D77F1"/>
    <w:rsid w:val="002D78F0"/>
    <w:rsid w:val="002D7916"/>
    <w:rsid w:val="002D7A79"/>
    <w:rsid w:val="002D7A9B"/>
    <w:rsid w:val="002D7B1D"/>
    <w:rsid w:val="002D7B6A"/>
    <w:rsid w:val="002D7D4F"/>
    <w:rsid w:val="002D7E37"/>
    <w:rsid w:val="002D7F5C"/>
    <w:rsid w:val="002E018D"/>
    <w:rsid w:val="002E020E"/>
    <w:rsid w:val="002E028F"/>
    <w:rsid w:val="002E045B"/>
    <w:rsid w:val="002E057B"/>
    <w:rsid w:val="002E07B4"/>
    <w:rsid w:val="002E0932"/>
    <w:rsid w:val="002E0955"/>
    <w:rsid w:val="002E09ED"/>
    <w:rsid w:val="002E0AFA"/>
    <w:rsid w:val="002E0D33"/>
    <w:rsid w:val="002E0ED5"/>
    <w:rsid w:val="002E10DE"/>
    <w:rsid w:val="002E1259"/>
    <w:rsid w:val="002E12B4"/>
    <w:rsid w:val="002E12FC"/>
    <w:rsid w:val="002E1381"/>
    <w:rsid w:val="002E1475"/>
    <w:rsid w:val="002E1604"/>
    <w:rsid w:val="002E1751"/>
    <w:rsid w:val="002E176B"/>
    <w:rsid w:val="002E176C"/>
    <w:rsid w:val="002E178D"/>
    <w:rsid w:val="002E1815"/>
    <w:rsid w:val="002E199D"/>
    <w:rsid w:val="002E1AEC"/>
    <w:rsid w:val="002E1DF1"/>
    <w:rsid w:val="002E1EB1"/>
    <w:rsid w:val="002E1EDD"/>
    <w:rsid w:val="002E1EDE"/>
    <w:rsid w:val="002E1FBD"/>
    <w:rsid w:val="002E203F"/>
    <w:rsid w:val="002E20A1"/>
    <w:rsid w:val="002E23F2"/>
    <w:rsid w:val="002E2437"/>
    <w:rsid w:val="002E2551"/>
    <w:rsid w:val="002E2813"/>
    <w:rsid w:val="002E2842"/>
    <w:rsid w:val="002E2859"/>
    <w:rsid w:val="002E292D"/>
    <w:rsid w:val="002E297B"/>
    <w:rsid w:val="002E29A1"/>
    <w:rsid w:val="002E29FB"/>
    <w:rsid w:val="002E2C23"/>
    <w:rsid w:val="002E2C71"/>
    <w:rsid w:val="002E2D23"/>
    <w:rsid w:val="002E2ED1"/>
    <w:rsid w:val="002E31D5"/>
    <w:rsid w:val="002E325D"/>
    <w:rsid w:val="002E33A5"/>
    <w:rsid w:val="002E33A8"/>
    <w:rsid w:val="002E3480"/>
    <w:rsid w:val="002E368B"/>
    <w:rsid w:val="002E3906"/>
    <w:rsid w:val="002E395B"/>
    <w:rsid w:val="002E3AF8"/>
    <w:rsid w:val="002E3C47"/>
    <w:rsid w:val="002E3CAB"/>
    <w:rsid w:val="002E3EEC"/>
    <w:rsid w:val="002E3FCB"/>
    <w:rsid w:val="002E3FED"/>
    <w:rsid w:val="002E41A8"/>
    <w:rsid w:val="002E4515"/>
    <w:rsid w:val="002E4593"/>
    <w:rsid w:val="002E4771"/>
    <w:rsid w:val="002E47FB"/>
    <w:rsid w:val="002E48B5"/>
    <w:rsid w:val="002E4ABB"/>
    <w:rsid w:val="002E4B62"/>
    <w:rsid w:val="002E4B93"/>
    <w:rsid w:val="002E4BED"/>
    <w:rsid w:val="002E4C5E"/>
    <w:rsid w:val="002E4D21"/>
    <w:rsid w:val="002E4F16"/>
    <w:rsid w:val="002E4FE8"/>
    <w:rsid w:val="002E5041"/>
    <w:rsid w:val="002E508A"/>
    <w:rsid w:val="002E518C"/>
    <w:rsid w:val="002E51B5"/>
    <w:rsid w:val="002E52EA"/>
    <w:rsid w:val="002E548F"/>
    <w:rsid w:val="002E5590"/>
    <w:rsid w:val="002E55A5"/>
    <w:rsid w:val="002E56D8"/>
    <w:rsid w:val="002E56E8"/>
    <w:rsid w:val="002E5758"/>
    <w:rsid w:val="002E57A9"/>
    <w:rsid w:val="002E58D7"/>
    <w:rsid w:val="002E5A14"/>
    <w:rsid w:val="002E5BF8"/>
    <w:rsid w:val="002E5C3C"/>
    <w:rsid w:val="002E5D74"/>
    <w:rsid w:val="002E5D7B"/>
    <w:rsid w:val="002E5E24"/>
    <w:rsid w:val="002E5F67"/>
    <w:rsid w:val="002E6116"/>
    <w:rsid w:val="002E612B"/>
    <w:rsid w:val="002E62FF"/>
    <w:rsid w:val="002E6303"/>
    <w:rsid w:val="002E6325"/>
    <w:rsid w:val="002E63C8"/>
    <w:rsid w:val="002E648C"/>
    <w:rsid w:val="002E64AD"/>
    <w:rsid w:val="002E654A"/>
    <w:rsid w:val="002E66A6"/>
    <w:rsid w:val="002E6741"/>
    <w:rsid w:val="002E678C"/>
    <w:rsid w:val="002E67A8"/>
    <w:rsid w:val="002E69A3"/>
    <w:rsid w:val="002E6A65"/>
    <w:rsid w:val="002E6B75"/>
    <w:rsid w:val="002E6C80"/>
    <w:rsid w:val="002E6CC4"/>
    <w:rsid w:val="002E6D92"/>
    <w:rsid w:val="002E6E1D"/>
    <w:rsid w:val="002E6F12"/>
    <w:rsid w:val="002E6F91"/>
    <w:rsid w:val="002E70AF"/>
    <w:rsid w:val="002E71F6"/>
    <w:rsid w:val="002E7294"/>
    <w:rsid w:val="002E73C8"/>
    <w:rsid w:val="002E762B"/>
    <w:rsid w:val="002E7637"/>
    <w:rsid w:val="002E77CC"/>
    <w:rsid w:val="002E78BA"/>
    <w:rsid w:val="002E79A7"/>
    <w:rsid w:val="002E7A2A"/>
    <w:rsid w:val="002E7C45"/>
    <w:rsid w:val="002E7C78"/>
    <w:rsid w:val="002E7D51"/>
    <w:rsid w:val="002E7DD0"/>
    <w:rsid w:val="002F0061"/>
    <w:rsid w:val="002F014C"/>
    <w:rsid w:val="002F0253"/>
    <w:rsid w:val="002F03A1"/>
    <w:rsid w:val="002F03EE"/>
    <w:rsid w:val="002F0472"/>
    <w:rsid w:val="002F052F"/>
    <w:rsid w:val="002F084C"/>
    <w:rsid w:val="002F0895"/>
    <w:rsid w:val="002F0909"/>
    <w:rsid w:val="002F0BA5"/>
    <w:rsid w:val="002F0CD9"/>
    <w:rsid w:val="002F0E8D"/>
    <w:rsid w:val="002F0F5B"/>
    <w:rsid w:val="002F0F70"/>
    <w:rsid w:val="002F0F8E"/>
    <w:rsid w:val="002F0FAF"/>
    <w:rsid w:val="002F1020"/>
    <w:rsid w:val="002F1069"/>
    <w:rsid w:val="002F113A"/>
    <w:rsid w:val="002F1327"/>
    <w:rsid w:val="002F14EE"/>
    <w:rsid w:val="002F15B9"/>
    <w:rsid w:val="002F1630"/>
    <w:rsid w:val="002F16A0"/>
    <w:rsid w:val="002F1796"/>
    <w:rsid w:val="002F190D"/>
    <w:rsid w:val="002F1950"/>
    <w:rsid w:val="002F1B51"/>
    <w:rsid w:val="002F1C99"/>
    <w:rsid w:val="002F1CB5"/>
    <w:rsid w:val="002F1DD4"/>
    <w:rsid w:val="002F1DEE"/>
    <w:rsid w:val="002F1EBD"/>
    <w:rsid w:val="002F1FB1"/>
    <w:rsid w:val="002F201D"/>
    <w:rsid w:val="002F2030"/>
    <w:rsid w:val="002F21D2"/>
    <w:rsid w:val="002F2201"/>
    <w:rsid w:val="002F2372"/>
    <w:rsid w:val="002F27ED"/>
    <w:rsid w:val="002F2882"/>
    <w:rsid w:val="002F292C"/>
    <w:rsid w:val="002F297C"/>
    <w:rsid w:val="002F29D3"/>
    <w:rsid w:val="002F2BBB"/>
    <w:rsid w:val="002F2D5D"/>
    <w:rsid w:val="002F2D8A"/>
    <w:rsid w:val="002F2E22"/>
    <w:rsid w:val="002F2E38"/>
    <w:rsid w:val="002F2E42"/>
    <w:rsid w:val="002F2F66"/>
    <w:rsid w:val="002F30F9"/>
    <w:rsid w:val="002F330D"/>
    <w:rsid w:val="002F33D1"/>
    <w:rsid w:val="002F3404"/>
    <w:rsid w:val="002F342B"/>
    <w:rsid w:val="002F3618"/>
    <w:rsid w:val="002F3706"/>
    <w:rsid w:val="002F39DC"/>
    <w:rsid w:val="002F3C31"/>
    <w:rsid w:val="002F3C50"/>
    <w:rsid w:val="002F3DD6"/>
    <w:rsid w:val="002F3EC7"/>
    <w:rsid w:val="002F3F91"/>
    <w:rsid w:val="002F41B3"/>
    <w:rsid w:val="002F4520"/>
    <w:rsid w:val="002F452D"/>
    <w:rsid w:val="002F4541"/>
    <w:rsid w:val="002F458B"/>
    <w:rsid w:val="002F45BA"/>
    <w:rsid w:val="002F464E"/>
    <w:rsid w:val="002F4A7D"/>
    <w:rsid w:val="002F4AB3"/>
    <w:rsid w:val="002F4DC4"/>
    <w:rsid w:val="002F4F09"/>
    <w:rsid w:val="002F4F4E"/>
    <w:rsid w:val="002F4F8C"/>
    <w:rsid w:val="002F4F91"/>
    <w:rsid w:val="002F51D2"/>
    <w:rsid w:val="002F5243"/>
    <w:rsid w:val="002F55E3"/>
    <w:rsid w:val="002F5752"/>
    <w:rsid w:val="002F591D"/>
    <w:rsid w:val="002F5BB6"/>
    <w:rsid w:val="002F6001"/>
    <w:rsid w:val="002F608D"/>
    <w:rsid w:val="002F6302"/>
    <w:rsid w:val="002F63DA"/>
    <w:rsid w:val="002F64DA"/>
    <w:rsid w:val="002F6590"/>
    <w:rsid w:val="002F65D7"/>
    <w:rsid w:val="002F6717"/>
    <w:rsid w:val="002F6870"/>
    <w:rsid w:val="002F69B8"/>
    <w:rsid w:val="002F6B38"/>
    <w:rsid w:val="002F6B8B"/>
    <w:rsid w:val="002F6CC6"/>
    <w:rsid w:val="002F6E63"/>
    <w:rsid w:val="002F6EB9"/>
    <w:rsid w:val="002F6F9A"/>
    <w:rsid w:val="002F7186"/>
    <w:rsid w:val="002F73BB"/>
    <w:rsid w:val="002F76F4"/>
    <w:rsid w:val="002F7930"/>
    <w:rsid w:val="002F7955"/>
    <w:rsid w:val="002F79E4"/>
    <w:rsid w:val="002F7A61"/>
    <w:rsid w:val="002F7A72"/>
    <w:rsid w:val="002F7C4A"/>
    <w:rsid w:val="002F7CBA"/>
    <w:rsid w:val="003000E4"/>
    <w:rsid w:val="003004D5"/>
    <w:rsid w:val="00300657"/>
    <w:rsid w:val="003006AD"/>
    <w:rsid w:val="0030095D"/>
    <w:rsid w:val="00300976"/>
    <w:rsid w:val="00300A77"/>
    <w:rsid w:val="00300B18"/>
    <w:rsid w:val="00300D1B"/>
    <w:rsid w:val="00300D4F"/>
    <w:rsid w:val="00300E0F"/>
    <w:rsid w:val="00300E68"/>
    <w:rsid w:val="00300E90"/>
    <w:rsid w:val="00300EA5"/>
    <w:rsid w:val="00300FB5"/>
    <w:rsid w:val="00300FCF"/>
    <w:rsid w:val="0030114F"/>
    <w:rsid w:val="00301155"/>
    <w:rsid w:val="00301419"/>
    <w:rsid w:val="0030141A"/>
    <w:rsid w:val="00301564"/>
    <w:rsid w:val="00301727"/>
    <w:rsid w:val="0030198E"/>
    <w:rsid w:val="00301A35"/>
    <w:rsid w:val="00301A6B"/>
    <w:rsid w:val="00301B2C"/>
    <w:rsid w:val="00301B72"/>
    <w:rsid w:val="00301C25"/>
    <w:rsid w:val="00301F65"/>
    <w:rsid w:val="00302038"/>
    <w:rsid w:val="003020D5"/>
    <w:rsid w:val="00302104"/>
    <w:rsid w:val="00302132"/>
    <w:rsid w:val="003021A1"/>
    <w:rsid w:val="00302276"/>
    <w:rsid w:val="003023A6"/>
    <w:rsid w:val="00302460"/>
    <w:rsid w:val="00302595"/>
    <w:rsid w:val="003025AC"/>
    <w:rsid w:val="003025FA"/>
    <w:rsid w:val="003029D7"/>
    <w:rsid w:val="00302B0E"/>
    <w:rsid w:val="00302BA1"/>
    <w:rsid w:val="00302BB0"/>
    <w:rsid w:val="00302DEF"/>
    <w:rsid w:val="00302E11"/>
    <w:rsid w:val="00303010"/>
    <w:rsid w:val="003030A8"/>
    <w:rsid w:val="0030316D"/>
    <w:rsid w:val="00303211"/>
    <w:rsid w:val="00303298"/>
    <w:rsid w:val="003032AD"/>
    <w:rsid w:val="00303316"/>
    <w:rsid w:val="0030331C"/>
    <w:rsid w:val="0030348C"/>
    <w:rsid w:val="003034C8"/>
    <w:rsid w:val="003035FB"/>
    <w:rsid w:val="0030361D"/>
    <w:rsid w:val="00303649"/>
    <w:rsid w:val="00303765"/>
    <w:rsid w:val="003039C4"/>
    <w:rsid w:val="003039E2"/>
    <w:rsid w:val="00303A3E"/>
    <w:rsid w:val="00303C61"/>
    <w:rsid w:val="00303E27"/>
    <w:rsid w:val="00303E7C"/>
    <w:rsid w:val="00304031"/>
    <w:rsid w:val="003040FF"/>
    <w:rsid w:val="00304199"/>
    <w:rsid w:val="003044BF"/>
    <w:rsid w:val="00304642"/>
    <w:rsid w:val="00304909"/>
    <w:rsid w:val="003049C5"/>
    <w:rsid w:val="00304ADB"/>
    <w:rsid w:val="00304B92"/>
    <w:rsid w:val="00304D33"/>
    <w:rsid w:val="00304E15"/>
    <w:rsid w:val="00304EB6"/>
    <w:rsid w:val="00305027"/>
    <w:rsid w:val="00305303"/>
    <w:rsid w:val="00305350"/>
    <w:rsid w:val="0030578F"/>
    <w:rsid w:val="003058CC"/>
    <w:rsid w:val="00305A30"/>
    <w:rsid w:val="00305A36"/>
    <w:rsid w:val="00305AD0"/>
    <w:rsid w:val="00305C70"/>
    <w:rsid w:val="00305DF2"/>
    <w:rsid w:val="00305F2E"/>
    <w:rsid w:val="0030603D"/>
    <w:rsid w:val="00306104"/>
    <w:rsid w:val="00306492"/>
    <w:rsid w:val="003064A5"/>
    <w:rsid w:val="0030651D"/>
    <w:rsid w:val="00306681"/>
    <w:rsid w:val="00306895"/>
    <w:rsid w:val="00306B55"/>
    <w:rsid w:val="00306EFA"/>
    <w:rsid w:val="0030712A"/>
    <w:rsid w:val="00307140"/>
    <w:rsid w:val="003072BE"/>
    <w:rsid w:val="003073D5"/>
    <w:rsid w:val="003073F8"/>
    <w:rsid w:val="0030751C"/>
    <w:rsid w:val="0030752F"/>
    <w:rsid w:val="003075B3"/>
    <w:rsid w:val="003075BB"/>
    <w:rsid w:val="003075D0"/>
    <w:rsid w:val="00307624"/>
    <w:rsid w:val="00307665"/>
    <w:rsid w:val="00307722"/>
    <w:rsid w:val="00307A1A"/>
    <w:rsid w:val="00307B9A"/>
    <w:rsid w:val="00307BCE"/>
    <w:rsid w:val="00307E9A"/>
    <w:rsid w:val="00310009"/>
    <w:rsid w:val="0031016A"/>
    <w:rsid w:val="00310262"/>
    <w:rsid w:val="003102E8"/>
    <w:rsid w:val="00310493"/>
    <w:rsid w:val="00310511"/>
    <w:rsid w:val="003106E4"/>
    <w:rsid w:val="00310712"/>
    <w:rsid w:val="00310797"/>
    <w:rsid w:val="00310865"/>
    <w:rsid w:val="00310C89"/>
    <w:rsid w:val="00310CB5"/>
    <w:rsid w:val="00310E13"/>
    <w:rsid w:val="00310E63"/>
    <w:rsid w:val="00310E96"/>
    <w:rsid w:val="0031112B"/>
    <w:rsid w:val="00311182"/>
    <w:rsid w:val="003111A3"/>
    <w:rsid w:val="0031142E"/>
    <w:rsid w:val="0031144A"/>
    <w:rsid w:val="003115ED"/>
    <w:rsid w:val="00311610"/>
    <w:rsid w:val="00311635"/>
    <w:rsid w:val="00311649"/>
    <w:rsid w:val="00311696"/>
    <w:rsid w:val="003116DF"/>
    <w:rsid w:val="0031179F"/>
    <w:rsid w:val="00311FDA"/>
    <w:rsid w:val="0031211D"/>
    <w:rsid w:val="003121DC"/>
    <w:rsid w:val="00312287"/>
    <w:rsid w:val="003122BF"/>
    <w:rsid w:val="003122E5"/>
    <w:rsid w:val="0031289A"/>
    <w:rsid w:val="00312A35"/>
    <w:rsid w:val="00312A3C"/>
    <w:rsid w:val="00312A82"/>
    <w:rsid w:val="00312AF0"/>
    <w:rsid w:val="00312BFB"/>
    <w:rsid w:val="00312C11"/>
    <w:rsid w:val="00312CAF"/>
    <w:rsid w:val="00312D9D"/>
    <w:rsid w:val="00312FAC"/>
    <w:rsid w:val="003134A5"/>
    <w:rsid w:val="0031370C"/>
    <w:rsid w:val="00313730"/>
    <w:rsid w:val="00313784"/>
    <w:rsid w:val="00313839"/>
    <w:rsid w:val="0031388E"/>
    <w:rsid w:val="00313919"/>
    <w:rsid w:val="00313B61"/>
    <w:rsid w:val="00313BCF"/>
    <w:rsid w:val="00313D37"/>
    <w:rsid w:val="00313D69"/>
    <w:rsid w:val="00313DD7"/>
    <w:rsid w:val="00313E92"/>
    <w:rsid w:val="00313EA9"/>
    <w:rsid w:val="00313F8E"/>
    <w:rsid w:val="003140C1"/>
    <w:rsid w:val="003143ED"/>
    <w:rsid w:val="00314527"/>
    <w:rsid w:val="00314563"/>
    <w:rsid w:val="003145CA"/>
    <w:rsid w:val="003146B4"/>
    <w:rsid w:val="00314726"/>
    <w:rsid w:val="00314A5F"/>
    <w:rsid w:val="00314D64"/>
    <w:rsid w:val="00314F8F"/>
    <w:rsid w:val="00314FA9"/>
    <w:rsid w:val="00314FC2"/>
    <w:rsid w:val="00314FD1"/>
    <w:rsid w:val="00315049"/>
    <w:rsid w:val="003151E3"/>
    <w:rsid w:val="00315401"/>
    <w:rsid w:val="003155FF"/>
    <w:rsid w:val="00315993"/>
    <w:rsid w:val="003159B2"/>
    <w:rsid w:val="00315A4D"/>
    <w:rsid w:val="00315A8E"/>
    <w:rsid w:val="00315CBB"/>
    <w:rsid w:val="00315E29"/>
    <w:rsid w:val="00315E4B"/>
    <w:rsid w:val="00315E54"/>
    <w:rsid w:val="00315FBA"/>
    <w:rsid w:val="003160FC"/>
    <w:rsid w:val="00316189"/>
    <w:rsid w:val="003163AF"/>
    <w:rsid w:val="00316448"/>
    <w:rsid w:val="00316653"/>
    <w:rsid w:val="003166BE"/>
    <w:rsid w:val="00316701"/>
    <w:rsid w:val="00316768"/>
    <w:rsid w:val="0031686F"/>
    <w:rsid w:val="00316917"/>
    <w:rsid w:val="00316991"/>
    <w:rsid w:val="003169BA"/>
    <w:rsid w:val="00316A40"/>
    <w:rsid w:val="00316A7D"/>
    <w:rsid w:val="00316ABF"/>
    <w:rsid w:val="00316B1F"/>
    <w:rsid w:val="00316C2C"/>
    <w:rsid w:val="00316F41"/>
    <w:rsid w:val="00317174"/>
    <w:rsid w:val="003174D8"/>
    <w:rsid w:val="00317538"/>
    <w:rsid w:val="0031753C"/>
    <w:rsid w:val="0031753D"/>
    <w:rsid w:val="00317647"/>
    <w:rsid w:val="00317865"/>
    <w:rsid w:val="003178CA"/>
    <w:rsid w:val="0031792D"/>
    <w:rsid w:val="00317A16"/>
    <w:rsid w:val="00317A1C"/>
    <w:rsid w:val="00317A49"/>
    <w:rsid w:val="00317AF4"/>
    <w:rsid w:val="00317C49"/>
    <w:rsid w:val="00317C78"/>
    <w:rsid w:val="00317C83"/>
    <w:rsid w:val="00317C93"/>
    <w:rsid w:val="00317EE7"/>
    <w:rsid w:val="00317FB1"/>
    <w:rsid w:val="0032004B"/>
    <w:rsid w:val="0032011F"/>
    <w:rsid w:val="003201B2"/>
    <w:rsid w:val="0032045F"/>
    <w:rsid w:val="0032056F"/>
    <w:rsid w:val="00320742"/>
    <w:rsid w:val="0032089C"/>
    <w:rsid w:val="00320995"/>
    <w:rsid w:val="00320A15"/>
    <w:rsid w:val="00320A48"/>
    <w:rsid w:val="00320C55"/>
    <w:rsid w:val="00321095"/>
    <w:rsid w:val="00321185"/>
    <w:rsid w:val="0032123C"/>
    <w:rsid w:val="0032133B"/>
    <w:rsid w:val="00321383"/>
    <w:rsid w:val="00321450"/>
    <w:rsid w:val="0032158A"/>
    <w:rsid w:val="003216A6"/>
    <w:rsid w:val="0032179A"/>
    <w:rsid w:val="0032179D"/>
    <w:rsid w:val="00321949"/>
    <w:rsid w:val="003219B6"/>
    <w:rsid w:val="00321A4F"/>
    <w:rsid w:val="00321AA4"/>
    <w:rsid w:val="00321F20"/>
    <w:rsid w:val="00321FAF"/>
    <w:rsid w:val="00321FB6"/>
    <w:rsid w:val="003220A7"/>
    <w:rsid w:val="0032217F"/>
    <w:rsid w:val="0032227D"/>
    <w:rsid w:val="0032276D"/>
    <w:rsid w:val="00322889"/>
    <w:rsid w:val="00322951"/>
    <w:rsid w:val="003229B4"/>
    <w:rsid w:val="00322A6F"/>
    <w:rsid w:val="00322B74"/>
    <w:rsid w:val="00322CA0"/>
    <w:rsid w:val="00322CBF"/>
    <w:rsid w:val="00322D8D"/>
    <w:rsid w:val="00322EF4"/>
    <w:rsid w:val="00322FEF"/>
    <w:rsid w:val="0032320A"/>
    <w:rsid w:val="003232AC"/>
    <w:rsid w:val="00323395"/>
    <w:rsid w:val="003233C2"/>
    <w:rsid w:val="003234BD"/>
    <w:rsid w:val="0032357C"/>
    <w:rsid w:val="0032358C"/>
    <w:rsid w:val="00323808"/>
    <w:rsid w:val="003238CC"/>
    <w:rsid w:val="0032393A"/>
    <w:rsid w:val="00323A47"/>
    <w:rsid w:val="00323AAF"/>
    <w:rsid w:val="00323C81"/>
    <w:rsid w:val="00323D79"/>
    <w:rsid w:val="00323DC7"/>
    <w:rsid w:val="00323DF2"/>
    <w:rsid w:val="00323E43"/>
    <w:rsid w:val="00324168"/>
    <w:rsid w:val="0032419D"/>
    <w:rsid w:val="00324223"/>
    <w:rsid w:val="003242C7"/>
    <w:rsid w:val="00324399"/>
    <w:rsid w:val="003245C6"/>
    <w:rsid w:val="00324679"/>
    <w:rsid w:val="003246E1"/>
    <w:rsid w:val="003248F8"/>
    <w:rsid w:val="00324A96"/>
    <w:rsid w:val="00324B43"/>
    <w:rsid w:val="00324CF1"/>
    <w:rsid w:val="00324DB1"/>
    <w:rsid w:val="00324E28"/>
    <w:rsid w:val="0032548E"/>
    <w:rsid w:val="003254F5"/>
    <w:rsid w:val="003255C3"/>
    <w:rsid w:val="00325742"/>
    <w:rsid w:val="00325762"/>
    <w:rsid w:val="00325781"/>
    <w:rsid w:val="00325BAA"/>
    <w:rsid w:val="00325BD1"/>
    <w:rsid w:val="00325BF4"/>
    <w:rsid w:val="00325C56"/>
    <w:rsid w:val="00325CE1"/>
    <w:rsid w:val="00325E0B"/>
    <w:rsid w:val="00325FE9"/>
    <w:rsid w:val="00326099"/>
    <w:rsid w:val="00326101"/>
    <w:rsid w:val="00326195"/>
    <w:rsid w:val="00326273"/>
    <w:rsid w:val="00326307"/>
    <w:rsid w:val="00326379"/>
    <w:rsid w:val="0032639B"/>
    <w:rsid w:val="0032653B"/>
    <w:rsid w:val="00326568"/>
    <w:rsid w:val="0032677D"/>
    <w:rsid w:val="00326798"/>
    <w:rsid w:val="003268BC"/>
    <w:rsid w:val="00326904"/>
    <w:rsid w:val="00326932"/>
    <w:rsid w:val="0032694C"/>
    <w:rsid w:val="00326A4F"/>
    <w:rsid w:val="00326A65"/>
    <w:rsid w:val="00326BE1"/>
    <w:rsid w:val="00326D46"/>
    <w:rsid w:val="00326F64"/>
    <w:rsid w:val="00326FAF"/>
    <w:rsid w:val="00326FF5"/>
    <w:rsid w:val="00326FFF"/>
    <w:rsid w:val="003272A1"/>
    <w:rsid w:val="003272CD"/>
    <w:rsid w:val="0032731A"/>
    <w:rsid w:val="0032744B"/>
    <w:rsid w:val="00327554"/>
    <w:rsid w:val="00327672"/>
    <w:rsid w:val="003276D1"/>
    <w:rsid w:val="003277A3"/>
    <w:rsid w:val="00327874"/>
    <w:rsid w:val="0032796E"/>
    <w:rsid w:val="0032798E"/>
    <w:rsid w:val="0032799F"/>
    <w:rsid w:val="00327BB5"/>
    <w:rsid w:val="00327BFA"/>
    <w:rsid w:val="00327C04"/>
    <w:rsid w:val="00327D7E"/>
    <w:rsid w:val="00327DAA"/>
    <w:rsid w:val="00327E3F"/>
    <w:rsid w:val="00327F80"/>
    <w:rsid w:val="003302D9"/>
    <w:rsid w:val="00330399"/>
    <w:rsid w:val="00330417"/>
    <w:rsid w:val="00330705"/>
    <w:rsid w:val="00330749"/>
    <w:rsid w:val="0033079A"/>
    <w:rsid w:val="003308E6"/>
    <w:rsid w:val="003308EF"/>
    <w:rsid w:val="0033092C"/>
    <w:rsid w:val="00330A26"/>
    <w:rsid w:val="00330A8B"/>
    <w:rsid w:val="00330B27"/>
    <w:rsid w:val="00330DB4"/>
    <w:rsid w:val="00330E28"/>
    <w:rsid w:val="00330F77"/>
    <w:rsid w:val="00330F87"/>
    <w:rsid w:val="00331302"/>
    <w:rsid w:val="003313CA"/>
    <w:rsid w:val="00331616"/>
    <w:rsid w:val="00331841"/>
    <w:rsid w:val="0033191F"/>
    <w:rsid w:val="00331B6A"/>
    <w:rsid w:val="00331BD9"/>
    <w:rsid w:val="00331C24"/>
    <w:rsid w:val="00331E02"/>
    <w:rsid w:val="00331EE1"/>
    <w:rsid w:val="00331EFF"/>
    <w:rsid w:val="003320C4"/>
    <w:rsid w:val="003321B2"/>
    <w:rsid w:val="003321D3"/>
    <w:rsid w:val="00332249"/>
    <w:rsid w:val="00332383"/>
    <w:rsid w:val="003323C2"/>
    <w:rsid w:val="003323E1"/>
    <w:rsid w:val="003325C4"/>
    <w:rsid w:val="00332667"/>
    <w:rsid w:val="003326C7"/>
    <w:rsid w:val="003328B9"/>
    <w:rsid w:val="0033290C"/>
    <w:rsid w:val="00332A68"/>
    <w:rsid w:val="00332A97"/>
    <w:rsid w:val="00332AFB"/>
    <w:rsid w:val="00332B61"/>
    <w:rsid w:val="00332BCF"/>
    <w:rsid w:val="00332BD1"/>
    <w:rsid w:val="00332CA9"/>
    <w:rsid w:val="00332D49"/>
    <w:rsid w:val="00332DB8"/>
    <w:rsid w:val="00332DE4"/>
    <w:rsid w:val="00332E4D"/>
    <w:rsid w:val="00332F5A"/>
    <w:rsid w:val="00333064"/>
    <w:rsid w:val="003330D7"/>
    <w:rsid w:val="00333188"/>
    <w:rsid w:val="00333219"/>
    <w:rsid w:val="003333DA"/>
    <w:rsid w:val="003334E1"/>
    <w:rsid w:val="00333547"/>
    <w:rsid w:val="00333612"/>
    <w:rsid w:val="00333799"/>
    <w:rsid w:val="00333836"/>
    <w:rsid w:val="00333B10"/>
    <w:rsid w:val="00333B7F"/>
    <w:rsid w:val="00333CC4"/>
    <w:rsid w:val="00333F11"/>
    <w:rsid w:val="00333FDD"/>
    <w:rsid w:val="00333FDF"/>
    <w:rsid w:val="00333FED"/>
    <w:rsid w:val="00334045"/>
    <w:rsid w:val="003340A7"/>
    <w:rsid w:val="003340F4"/>
    <w:rsid w:val="003341DD"/>
    <w:rsid w:val="003343F5"/>
    <w:rsid w:val="003345ED"/>
    <w:rsid w:val="00334765"/>
    <w:rsid w:val="003347FB"/>
    <w:rsid w:val="003349EA"/>
    <w:rsid w:val="00334B38"/>
    <w:rsid w:val="00334BF9"/>
    <w:rsid w:val="00334F51"/>
    <w:rsid w:val="00335098"/>
    <w:rsid w:val="00335101"/>
    <w:rsid w:val="003352C7"/>
    <w:rsid w:val="00335343"/>
    <w:rsid w:val="0033554D"/>
    <w:rsid w:val="00335712"/>
    <w:rsid w:val="0033571F"/>
    <w:rsid w:val="00335986"/>
    <w:rsid w:val="003359DE"/>
    <w:rsid w:val="00335A69"/>
    <w:rsid w:val="00335A7F"/>
    <w:rsid w:val="00335F07"/>
    <w:rsid w:val="00335F5A"/>
    <w:rsid w:val="0033624B"/>
    <w:rsid w:val="00336259"/>
    <w:rsid w:val="003362C0"/>
    <w:rsid w:val="003363F7"/>
    <w:rsid w:val="00336437"/>
    <w:rsid w:val="00336757"/>
    <w:rsid w:val="00336A4D"/>
    <w:rsid w:val="00336AD6"/>
    <w:rsid w:val="00336B05"/>
    <w:rsid w:val="00336B5D"/>
    <w:rsid w:val="00336CC3"/>
    <w:rsid w:val="00336D8E"/>
    <w:rsid w:val="00336F2F"/>
    <w:rsid w:val="00337209"/>
    <w:rsid w:val="003372D4"/>
    <w:rsid w:val="0033734F"/>
    <w:rsid w:val="00337408"/>
    <w:rsid w:val="00337454"/>
    <w:rsid w:val="00337549"/>
    <w:rsid w:val="0033758E"/>
    <w:rsid w:val="0033758F"/>
    <w:rsid w:val="00337798"/>
    <w:rsid w:val="00337870"/>
    <w:rsid w:val="003378EF"/>
    <w:rsid w:val="003378FA"/>
    <w:rsid w:val="00337DD3"/>
    <w:rsid w:val="00337E44"/>
    <w:rsid w:val="00337E7D"/>
    <w:rsid w:val="00337E9E"/>
    <w:rsid w:val="003402FD"/>
    <w:rsid w:val="00340374"/>
    <w:rsid w:val="0034072E"/>
    <w:rsid w:val="00340844"/>
    <w:rsid w:val="0034084C"/>
    <w:rsid w:val="003409A4"/>
    <w:rsid w:val="00340A73"/>
    <w:rsid w:val="00340A94"/>
    <w:rsid w:val="00340C21"/>
    <w:rsid w:val="0034101D"/>
    <w:rsid w:val="003410E4"/>
    <w:rsid w:val="003414BC"/>
    <w:rsid w:val="00341864"/>
    <w:rsid w:val="003419AC"/>
    <w:rsid w:val="00341A13"/>
    <w:rsid w:val="00341A4F"/>
    <w:rsid w:val="00341A92"/>
    <w:rsid w:val="00341AD8"/>
    <w:rsid w:val="00341D47"/>
    <w:rsid w:val="00341E59"/>
    <w:rsid w:val="00341FA9"/>
    <w:rsid w:val="00341FC4"/>
    <w:rsid w:val="00342066"/>
    <w:rsid w:val="003421B1"/>
    <w:rsid w:val="00342313"/>
    <w:rsid w:val="0034243F"/>
    <w:rsid w:val="00342479"/>
    <w:rsid w:val="003424DF"/>
    <w:rsid w:val="003425CA"/>
    <w:rsid w:val="00342691"/>
    <w:rsid w:val="003427ED"/>
    <w:rsid w:val="0034282A"/>
    <w:rsid w:val="003428FB"/>
    <w:rsid w:val="00342AC4"/>
    <w:rsid w:val="00342B92"/>
    <w:rsid w:val="00342C0A"/>
    <w:rsid w:val="00342C28"/>
    <w:rsid w:val="00342C38"/>
    <w:rsid w:val="00342C93"/>
    <w:rsid w:val="00343093"/>
    <w:rsid w:val="003430E8"/>
    <w:rsid w:val="00343244"/>
    <w:rsid w:val="00343368"/>
    <w:rsid w:val="00343454"/>
    <w:rsid w:val="003437C5"/>
    <w:rsid w:val="0034384F"/>
    <w:rsid w:val="00343939"/>
    <w:rsid w:val="00343A6E"/>
    <w:rsid w:val="00343C83"/>
    <w:rsid w:val="00343D10"/>
    <w:rsid w:val="00343F91"/>
    <w:rsid w:val="00343FD4"/>
    <w:rsid w:val="00344033"/>
    <w:rsid w:val="00344149"/>
    <w:rsid w:val="00344242"/>
    <w:rsid w:val="003442F3"/>
    <w:rsid w:val="00344354"/>
    <w:rsid w:val="003443FE"/>
    <w:rsid w:val="00344430"/>
    <w:rsid w:val="00344479"/>
    <w:rsid w:val="003447EC"/>
    <w:rsid w:val="00344864"/>
    <w:rsid w:val="003448DF"/>
    <w:rsid w:val="003449F9"/>
    <w:rsid w:val="00344AA7"/>
    <w:rsid w:val="00344BB9"/>
    <w:rsid w:val="00344E19"/>
    <w:rsid w:val="00344EDD"/>
    <w:rsid w:val="00344FCB"/>
    <w:rsid w:val="00344FDB"/>
    <w:rsid w:val="0034510B"/>
    <w:rsid w:val="003452FB"/>
    <w:rsid w:val="0034538A"/>
    <w:rsid w:val="003453D7"/>
    <w:rsid w:val="0034542B"/>
    <w:rsid w:val="00345531"/>
    <w:rsid w:val="003455EE"/>
    <w:rsid w:val="003456F9"/>
    <w:rsid w:val="00345721"/>
    <w:rsid w:val="0034574A"/>
    <w:rsid w:val="00345B07"/>
    <w:rsid w:val="00345B92"/>
    <w:rsid w:val="00345BB9"/>
    <w:rsid w:val="00345D0E"/>
    <w:rsid w:val="003462A4"/>
    <w:rsid w:val="003462E4"/>
    <w:rsid w:val="003464BE"/>
    <w:rsid w:val="00346550"/>
    <w:rsid w:val="00346575"/>
    <w:rsid w:val="0034668A"/>
    <w:rsid w:val="0034685F"/>
    <w:rsid w:val="003468D0"/>
    <w:rsid w:val="003468DD"/>
    <w:rsid w:val="003469AD"/>
    <w:rsid w:val="00346A98"/>
    <w:rsid w:val="00346A9D"/>
    <w:rsid w:val="00346BDE"/>
    <w:rsid w:val="00346D8F"/>
    <w:rsid w:val="00346D9F"/>
    <w:rsid w:val="00346E50"/>
    <w:rsid w:val="00346F18"/>
    <w:rsid w:val="00346F93"/>
    <w:rsid w:val="00346FF3"/>
    <w:rsid w:val="0034724B"/>
    <w:rsid w:val="00347345"/>
    <w:rsid w:val="003473B1"/>
    <w:rsid w:val="0034746D"/>
    <w:rsid w:val="0034746F"/>
    <w:rsid w:val="003476B8"/>
    <w:rsid w:val="00347853"/>
    <w:rsid w:val="003479A0"/>
    <w:rsid w:val="003479F5"/>
    <w:rsid w:val="00347A17"/>
    <w:rsid w:val="00347B13"/>
    <w:rsid w:val="00347C19"/>
    <w:rsid w:val="00347CF1"/>
    <w:rsid w:val="00347D48"/>
    <w:rsid w:val="00347F34"/>
    <w:rsid w:val="00347F7A"/>
    <w:rsid w:val="0035021B"/>
    <w:rsid w:val="00350480"/>
    <w:rsid w:val="003504A1"/>
    <w:rsid w:val="00350666"/>
    <w:rsid w:val="0035069C"/>
    <w:rsid w:val="003507CE"/>
    <w:rsid w:val="00350941"/>
    <w:rsid w:val="003509D9"/>
    <w:rsid w:val="00350B42"/>
    <w:rsid w:val="00350C5D"/>
    <w:rsid w:val="00350C64"/>
    <w:rsid w:val="00350CE0"/>
    <w:rsid w:val="00350D3A"/>
    <w:rsid w:val="00350E20"/>
    <w:rsid w:val="00350E3B"/>
    <w:rsid w:val="00350E5E"/>
    <w:rsid w:val="00350ED0"/>
    <w:rsid w:val="00350F98"/>
    <w:rsid w:val="00351064"/>
    <w:rsid w:val="00351070"/>
    <w:rsid w:val="003512F4"/>
    <w:rsid w:val="0035139A"/>
    <w:rsid w:val="0035153F"/>
    <w:rsid w:val="0035158F"/>
    <w:rsid w:val="0035167E"/>
    <w:rsid w:val="00351684"/>
    <w:rsid w:val="00351799"/>
    <w:rsid w:val="003518D6"/>
    <w:rsid w:val="00351B34"/>
    <w:rsid w:val="00351B64"/>
    <w:rsid w:val="00351D3A"/>
    <w:rsid w:val="00351F1D"/>
    <w:rsid w:val="00351F70"/>
    <w:rsid w:val="00351FD2"/>
    <w:rsid w:val="00351FD6"/>
    <w:rsid w:val="003521D5"/>
    <w:rsid w:val="0035226D"/>
    <w:rsid w:val="003522D8"/>
    <w:rsid w:val="0035234B"/>
    <w:rsid w:val="0035277E"/>
    <w:rsid w:val="003528E2"/>
    <w:rsid w:val="00352989"/>
    <w:rsid w:val="00352A22"/>
    <w:rsid w:val="00352BB0"/>
    <w:rsid w:val="00352BB1"/>
    <w:rsid w:val="00352DD3"/>
    <w:rsid w:val="00353053"/>
    <w:rsid w:val="003532C7"/>
    <w:rsid w:val="003532E9"/>
    <w:rsid w:val="00353351"/>
    <w:rsid w:val="003533CA"/>
    <w:rsid w:val="003534CB"/>
    <w:rsid w:val="003535B9"/>
    <w:rsid w:val="0035366F"/>
    <w:rsid w:val="00353678"/>
    <w:rsid w:val="0035372B"/>
    <w:rsid w:val="0035384B"/>
    <w:rsid w:val="00353A31"/>
    <w:rsid w:val="00353DBF"/>
    <w:rsid w:val="00353F91"/>
    <w:rsid w:val="00354146"/>
    <w:rsid w:val="003543B3"/>
    <w:rsid w:val="003543EA"/>
    <w:rsid w:val="003543EF"/>
    <w:rsid w:val="0035440F"/>
    <w:rsid w:val="003546C6"/>
    <w:rsid w:val="0035474C"/>
    <w:rsid w:val="0035476E"/>
    <w:rsid w:val="003547BA"/>
    <w:rsid w:val="003548D1"/>
    <w:rsid w:val="00354AFD"/>
    <w:rsid w:val="00354B9A"/>
    <w:rsid w:val="00354BC7"/>
    <w:rsid w:val="00354D50"/>
    <w:rsid w:val="00354F44"/>
    <w:rsid w:val="00354FB1"/>
    <w:rsid w:val="00354FB8"/>
    <w:rsid w:val="003551B4"/>
    <w:rsid w:val="00355347"/>
    <w:rsid w:val="003553BB"/>
    <w:rsid w:val="0035544B"/>
    <w:rsid w:val="00355645"/>
    <w:rsid w:val="003557A2"/>
    <w:rsid w:val="003557AA"/>
    <w:rsid w:val="0035581F"/>
    <w:rsid w:val="00355914"/>
    <w:rsid w:val="00355932"/>
    <w:rsid w:val="00355982"/>
    <w:rsid w:val="00355AA1"/>
    <w:rsid w:val="00355AB9"/>
    <w:rsid w:val="00355B7D"/>
    <w:rsid w:val="00355C51"/>
    <w:rsid w:val="00355D7C"/>
    <w:rsid w:val="00355D97"/>
    <w:rsid w:val="00355DEC"/>
    <w:rsid w:val="00355E71"/>
    <w:rsid w:val="00355E90"/>
    <w:rsid w:val="00355F6C"/>
    <w:rsid w:val="003560D0"/>
    <w:rsid w:val="00356132"/>
    <w:rsid w:val="003562B8"/>
    <w:rsid w:val="0035631D"/>
    <w:rsid w:val="0035636D"/>
    <w:rsid w:val="00356401"/>
    <w:rsid w:val="003564F4"/>
    <w:rsid w:val="0035653E"/>
    <w:rsid w:val="003566FB"/>
    <w:rsid w:val="003567D6"/>
    <w:rsid w:val="00356823"/>
    <w:rsid w:val="0035694C"/>
    <w:rsid w:val="003569FA"/>
    <w:rsid w:val="00356A7B"/>
    <w:rsid w:val="00356D4D"/>
    <w:rsid w:val="00356E3D"/>
    <w:rsid w:val="003573B5"/>
    <w:rsid w:val="00357494"/>
    <w:rsid w:val="003574E9"/>
    <w:rsid w:val="00357528"/>
    <w:rsid w:val="003575AA"/>
    <w:rsid w:val="0035775C"/>
    <w:rsid w:val="00357CA6"/>
    <w:rsid w:val="00357DCB"/>
    <w:rsid w:val="00360096"/>
    <w:rsid w:val="003601A0"/>
    <w:rsid w:val="00360243"/>
    <w:rsid w:val="00360496"/>
    <w:rsid w:val="003608A6"/>
    <w:rsid w:val="00360979"/>
    <w:rsid w:val="00360A21"/>
    <w:rsid w:val="00360B32"/>
    <w:rsid w:val="00360B4C"/>
    <w:rsid w:val="00360C06"/>
    <w:rsid w:val="00360C33"/>
    <w:rsid w:val="00360C83"/>
    <w:rsid w:val="00360C85"/>
    <w:rsid w:val="00360C93"/>
    <w:rsid w:val="00360D94"/>
    <w:rsid w:val="00360DD8"/>
    <w:rsid w:val="00360E27"/>
    <w:rsid w:val="00361159"/>
    <w:rsid w:val="0036115F"/>
    <w:rsid w:val="00361207"/>
    <w:rsid w:val="00361491"/>
    <w:rsid w:val="0036158F"/>
    <w:rsid w:val="003615D8"/>
    <w:rsid w:val="0036168D"/>
    <w:rsid w:val="00361712"/>
    <w:rsid w:val="00361766"/>
    <w:rsid w:val="00361816"/>
    <w:rsid w:val="0036189E"/>
    <w:rsid w:val="0036198C"/>
    <w:rsid w:val="00361A3A"/>
    <w:rsid w:val="00361ADA"/>
    <w:rsid w:val="00361AFF"/>
    <w:rsid w:val="00361B1E"/>
    <w:rsid w:val="00361B26"/>
    <w:rsid w:val="00361C3D"/>
    <w:rsid w:val="00361CB0"/>
    <w:rsid w:val="00361E5F"/>
    <w:rsid w:val="00361E76"/>
    <w:rsid w:val="00361FF9"/>
    <w:rsid w:val="003622B8"/>
    <w:rsid w:val="003622DD"/>
    <w:rsid w:val="00362470"/>
    <w:rsid w:val="003624A0"/>
    <w:rsid w:val="003624C4"/>
    <w:rsid w:val="00362555"/>
    <w:rsid w:val="0036255F"/>
    <w:rsid w:val="003625AB"/>
    <w:rsid w:val="0036294D"/>
    <w:rsid w:val="00362A68"/>
    <w:rsid w:val="00362B5E"/>
    <w:rsid w:val="00362C5F"/>
    <w:rsid w:val="00362FD1"/>
    <w:rsid w:val="00363330"/>
    <w:rsid w:val="003633C9"/>
    <w:rsid w:val="00363503"/>
    <w:rsid w:val="00363783"/>
    <w:rsid w:val="0036389A"/>
    <w:rsid w:val="003638B0"/>
    <w:rsid w:val="00363C0C"/>
    <w:rsid w:val="00363C32"/>
    <w:rsid w:val="00363C3E"/>
    <w:rsid w:val="00364110"/>
    <w:rsid w:val="003642B3"/>
    <w:rsid w:val="00364353"/>
    <w:rsid w:val="0036440B"/>
    <w:rsid w:val="00364414"/>
    <w:rsid w:val="003644D5"/>
    <w:rsid w:val="003645E2"/>
    <w:rsid w:val="0036482F"/>
    <w:rsid w:val="00364869"/>
    <w:rsid w:val="00364890"/>
    <w:rsid w:val="003648F8"/>
    <w:rsid w:val="00364981"/>
    <w:rsid w:val="003649D7"/>
    <w:rsid w:val="00364BF7"/>
    <w:rsid w:val="00364D71"/>
    <w:rsid w:val="00364E96"/>
    <w:rsid w:val="0036506C"/>
    <w:rsid w:val="00365397"/>
    <w:rsid w:val="003654B4"/>
    <w:rsid w:val="003656AC"/>
    <w:rsid w:val="00365829"/>
    <w:rsid w:val="003658AB"/>
    <w:rsid w:val="00365959"/>
    <w:rsid w:val="00365BD2"/>
    <w:rsid w:val="00365CAB"/>
    <w:rsid w:val="00365D66"/>
    <w:rsid w:val="00365D71"/>
    <w:rsid w:val="00365EB3"/>
    <w:rsid w:val="00366439"/>
    <w:rsid w:val="003666A0"/>
    <w:rsid w:val="003666AD"/>
    <w:rsid w:val="00366706"/>
    <w:rsid w:val="00366721"/>
    <w:rsid w:val="003667C4"/>
    <w:rsid w:val="0036697F"/>
    <w:rsid w:val="00366B2A"/>
    <w:rsid w:val="00366B8F"/>
    <w:rsid w:val="00366BDD"/>
    <w:rsid w:val="00366E80"/>
    <w:rsid w:val="00366FD7"/>
    <w:rsid w:val="00367105"/>
    <w:rsid w:val="00367423"/>
    <w:rsid w:val="0036745D"/>
    <w:rsid w:val="00367495"/>
    <w:rsid w:val="003674DB"/>
    <w:rsid w:val="0036752F"/>
    <w:rsid w:val="00367681"/>
    <w:rsid w:val="003676B3"/>
    <w:rsid w:val="003676FF"/>
    <w:rsid w:val="003677BA"/>
    <w:rsid w:val="003677DA"/>
    <w:rsid w:val="003677F6"/>
    <w:rsid w:val="00367A35"/>
    <w:rsid w:val="00367B17"/>
    <w:rsid w:val="00367BF2"/>
    <w:rsid w:val="00367CB7"/>
    <w:rsid w:val="00367CE2"/>
    <w:rsid w:val="00367F2E"/>
    <w:rsid w:val="00367F97"/>
    <w:rsid w:val="0037006B"/>
    <w:rsid w:val="0037012B"/>
    <w:rsid w:val="0037024A"/>
    <w:rsid w:val="003702A7"/>
    <w:rsid w:val="003702C8"/>
    <w:rsid w:val="003702CC"/>
    <w:rsid w:val="003702D3"/>
    <w:rsid w:val="00370426"/>
    <w:rsid w:val="0037066B"/>
    <w:rsid w:val="0037081F"/>
    <w:rsid w:val="0037084B"/>
    <w:rsid w:val="00370899"/>
    <w:rsid w:val="003708F8"/>
    <w:rsid w:val="00370941"/>
    <w:rsid w:val="00370A7B"/>
    <w:rsid w:val="00370BC7"/>
    <w:rsid w:val="00370F54"/>
    <w:rsid w:val="00371140"/>
    <w:rsid w:val="00371142"/>
    <w:rsid w:val="0037114B"/>
    <w:rsid w:val="0037116F"/>
    <w:rsid w:val="00371214"/>
    <w:rsid w:val="0037131B"/>
    <w:rsid w:val="0037134A"/>
    <w:rsid w:val="00371386"/>
    <w:rsid w:val="003713E2"/>
    <w:rsid w:val="00371532"/>
    <w:rsid w:val="00371561"/>
    <w:rsid w:val="00371700"/>
    <w:rsid w:val="00371816"/>
    <w:rsid w:val="0037185C"/>
    <w:rsid w:val="00371937"/>
    <w:rsid w:val="00371998"/>
    <w:rsid w:val="00371AA5"/>
    <w:rsid w:val="00371AED"/>
    <w:rsid w:val="00371B95"/>
    <w:rsid w:val="00371BFD"/>
    <w:rsid w:val="00371C5D"/>
    <w:rsid w:val="00371CFB"/>
    <w:rsid w:val="00371D3A"/>
    <w:rsid w:val="00371E0C"/>
    <w:rsid w:val="00371E17"/>
    <w:rsid w:val="00371E76"/>
    <w:rsid w:val="00371FEF"/>
    <w:rsid w:val="00371FFA"/>
    <w:rsid w:val="00372031"/>
    <w:rsid w:val="0037216D"/>
    <w:rsid w:val="003722E4"/>
    <w:rsid w:val="0037232D"/>
    <w:rsid w:val="00372382"/>
    <w:rsid w:val="0037243E"/>
    <w:rsid w:val="00372505"/>
    <w:rsid w:val="003725FD"/>
    <w:rsid w:val="003726B8"/>
    <w:rsid w:val="003728AE"/>
    <w:rsid w:val="00372DCF"/>
    <w:rsid w:val="00372E37"/>
    <w:rsid w:val="00372F2F"/>
    <w:rsid w:val="00372FA2"/>
    <w:rsid w:val="00373138"/>
    <w:rsid w:val="0037316B"/>
    <w:rsid w:val="00373170"/>
    <w:rsid w:val="00373176"/>
    <w:rsid w:val="0037323F"/>
    <w:rsid w:val="003732E1"/>
    <w:rsid w:val="0037343A"/>
    <w:rsid w:val="003736B2"/>
    <w:rsid w:val="00373722"/>
    <w:rsid w:val="0037382E"/>
    <w:rsid w:val="003738D7"/>
    <w:rsid w:val="00373986"/>
    <w:rsid w:val="00373A8C"/>
    <w:rsid w:val="00373B32"/>
    <w:rsid w:val="00373B6B"/>
    <w:rsid w:val="00373BB4"/>
    <w:rsid w:val="00373BFF"/>
    <w:rsid w:val="00373C1E"/>
    <w:rsid w:val="00373DE0"/>
    <w:rsid w:val="00373E7E"/>
    <w:rsid w:val="00374093"/>
    <w:rsid w:val="003741FF"/>
    <w:rsid w:val="00374434"/>
    <w:rsid w:val="003744A8"/>
    <w:rsid w:val="003745DE"/>
    <w:rsid w:val="0037486D"/>
    <w:rsid w:val="00374A8B"/>
    <w:rsid w:val="00374A93"/>
    <w:rsid w:val="00374BE0"/>
    <w:rsid w:val="00374D87"/>
    <w:rsid w:val="00374E5D"/>
    <w:rsid w:val="00374EE8"/>
    <w:rsid w:val="00374F49"/>
    <w:rsid w:val="00374F91"/>
    <w:rsid w:val="0037504A"/>
    <w:rsid w:val="00375148"/>
    <w:rsid w:val="0037516A"/>
    <w:rsid w:val="00375404"/>
    <w:rsid w:val="003755A6"/>
    <w:rsid w:val="00375707"/>
    <w:rsid w:val="00375709"/>
    <w:rsid w:val="00375872"/>
    <w:rsid w:val="003758E4"/>
    <w:rsid w:val="00375B0A"/>
    <w:rsid w:val="00375B19"/>
    <w:rsid w:val="00375B7D"/>
    <w:rsid w:val="00375C89"/>
    <w:rsid w:val="00375E4D"/>
    <w:rsid w:val="00375E60"/>
    <w:rsid w:val="00376029"/>
    <w:rsid w:val="003760DD"/>
    <w:rsid w:val="00376123"/>
    <w:rsid w:val="0037676D"/>
    <w:rsid w:val="003767BD"/>
    <w:rsid w:val="003768BD"/>
    <w:rsid w:val="00376A26"/>
    <w:rsid w:val="00376B13"/>
    <w:rsid w:val="00376EB0"/>
    <w:rsid w:val="00376F37"/>
    <w:rsid w:val="00376FA8"/>
    <w:rsid w:val="00377076"/>
    <w:rsid w:val="003770F3"/>
    <w:rsid w:val="00377106"/>
    <w:rsid w:val="0037713F"/>
    <w:rsid w:val="00377182"/>
    <w:rsid w:val="0037742E"/>
    <w:rsid w:val="00377430"/>
    <w:rsid w:val="0037747E"/>
    <w:rsid w:val="00377569"/>
    <w:rsid w:val="003775E7"/>
    <w:rsid w:val="003776F8"/>
    <w:rsid w:val="0037770C"/>
    <w:rsid w:val="003777EC"/>
    <w:rsid w:val="003779B6"/>
    <w:rsid w:val="00377BB8"/>
    <w:rsid w:val="00377BCA"/>
    <w:rsid w:val="00377C0A"/>
    <w:rsid w:val="00377DB1"/>
    <w:rsid w:val="00377E28"/>
    <w:rsid w:val="00377F9D"/>
    <w:rsid w:val="00377FA2"/>
    <w:rsid w:val="00377FA6"/>
    <w:rsid w:val="003801BB"/>
    <w:rsid w:val="003801E8"/>
    <w:rsid w:val="00380429"/>
    <w:rsid w:val="00380463"/>
    <w:rsid w:val="003804DE"/>
    <w:rsid w:val="00380569"/>
    <w:rsid w:val="003807EE"/>
    <w:rsid w:val="003807FC"/>
    <w:rsid w:val="0038099F"/>
    <w:rsid w:val="003809D5"/>
    <w:rsid w:val="00380A72"/>
    <w:rsid w:val="00380C89"/>
    <w:rsid w:val="00380FBD"/>
    <w:rsid w:val="0038105E"/>
    <w:rsid w:val="003810E2"/>
    <w:rsid w:val="00381133"/>
    <w:rsid w:val="0038128B"/>
    <w:rsid w:val="003812BB"/>
    <w:rsid w:val="003812FA"/>
    <w:rsid w:val="0038142C"/>
    <w:rsid w:val="003814C9"/>
    <w:rsid w:val="00381525"/>
    <w:rsid w:val="00381558"/>
    <w:rsid w:val="003816E2"/>
    <w:rsid w:val="003816F4"/>
    <w:rsid w:val="003817DE"/>
    <w:rsid w:val="00381A10"/>
    <w:rsid w:val="00381A87"/>
    <w:rsid w:val="00381ABB"/>
    <w:rsid w:val="00381AEA"/>
    <w:rsid w:val="00381D21"/>
    <w:rsid w:val="00381D2F"/>
    <w:rsid w:val="00381D5F"/>
    <w:rsid w:val="00381EDE"/>
    <w:rsid w:val="00381F11"/>
    <w:rsid w:val="00382089"/>
    <w:rsid w:val="003820AC"/>
    <w:rsid w:val="0038243F"/>
    <w:rsid w:val="0038257B"/>
    <w:rsid w:val="00382581"/>
    <w:rsid w:val="003828E7"/>
    <w:rsid w:val="0038294A"/>
    <w:rsid w:val="00382996"/>
    <w:rsid w:val="003829C4"/>
    <w:rsid w:val="00382A7D"/>
    <w:rsid w:val="00382ABC"/>
    <w:rsid w:val="00382AE6"/>
    <w:rsid w:val="00382CE1"/>
    <w:rsid w:val="00382DE6"/>
    <w:rsid w:val="00382E70"/>
    <w:rsid w:val="00383018"/>
    <w:rsid w:val="0038305D"/>
    <w:rsid w:val="003830C5"/>
    <w:rsid w:val="003830FA"/>
    <w:rsid w:val="00383226"/>
    <w:rsid w:val="003832DB"/>
    <w:rsid w:val="003832DF"/>
    <w:rsid w:val="00383351"/>
    <w:rsid w:val="003835B8"/>
    <w:rsid w:val="003839C8"/>
    <w:rsid w:val="00383AE6"/>
    <w:rsid w:val="00383B6F"/>
    <w:rsid w:val="00383E36"/>
    <w:rsid w:val="00383EF5"/>
    <w:rsid w:val="003842DA"/>
    <w:rsid w:val="003843EC"/>
    <w:rsid w:val="0038455F"/>
    <w:rsid w:val="0038465F"/>
    <w:rsid w:val="003846AA"/>
    <w:rsid w:val="0038478C"/>
    <w:rsid w:val="003847EB"/>
    <w:rsid w:val="0038485C"/>
    <w:rsid w:val="003849F2"/>
    <w:rsid w:val="00384A29"/>
    <w:rsid w:val="00384ABA"/>
    <w:rsid w:val="00384E03"/>
    <w:rsid w:val="00384E92"/>
    <w:rsid w:val="003852E3"/>
    <w:rsid w:val="003855C4"/>
    <w:rsid w:val="0038571A"/>
    <w:rsid w:val="00385845"/>
    <w:rsid w:val="0038594B"/>
    <w:rsid w:val="00385A32"/>
    <w:rsid w:val="00385A53"/>
    <w:rsid w:val="00385AE7"/>
    <w:rsid w:val="00385BFC"/>
    <w:rsid w:val="00385C0E"/>
    <w:rsid w:val="00385C2F"/>
    <w:rsid w:val="00385E6E"/>
    <w:rsid w:val="00385FAB"/>
    <w:rsid w:val="00386062"/>
    <w:rsid w:val="0038607E"/>
    <w:rsid w:val="003860AA"/>
    <w:rsid w:val="003860C8"/>
    <w:rsid w:val="0038615F"/>
    <w:rsid w:val="00386211"/>
    <w:rsid w:val="003862AA"/>
    <w:rsid w:val="00386443"/>
    <w:rsid w:val="00386457"/>
    <w:rsid w:val="00386523"/>
    <w:rsid w:val="00386571"/>
    <w:rsid w:val="003867A8"/>
    <w:rsid w:val="00386879"/>
    <w:rsid w:val="003869E4"/>
    <w:rsid w:val="00386A75"/>
    <w:rsid w:val="00386B22"/>
    <w:rsid w:val="00386BA0"/>
    <w:rsid w:val="00386C06"/>
    <w:rsid w:val="00386C89"/>
    <w:rsid w:val="00386D3B"/>
    <w:rsid w:val="003872E0"/>
    <w:rsid w:val="00387320"/>
    <w:rsid w:val="003873B7"/>
    <w:rsid w:val="003873F7"/>
    <w:rsid w:val="00387600"/>
    <w:rsid w:val="00387630"/>
    <w:rsid w:val="0038763D"/>
    <w:rsid w:val="00387645"/>
    <w:rsid w:val="003876AF"/>
    <w:rsid w:val="0038787C"/>
    <w:rsid w:val="00387DEF"/>
    <w:rsid w:val="00387E45"/>
    <w:rsid w:val="00387E8A"/>
    <w:rsid w:val="00387F48"/>
    <w:rsid w:val="00387FA8"/>
    <w:rsid w:val="003901AE"/>
    <w:rsid w:val="003903A9"/>
    <w:rsid w:val="003903B4"/>
    <w:rsid w:val="003904F0"/>
    <w:rsid w:val="0039055D"/>
    <w:rsid w:val="003908F9"/>
    <w:rsid w:val="00390B85"/>
    <w:rsid w:val="00390BA2"/>
    <w:rsid w:val="00390D0A"/>
    <w:rsid w:val="00390DF4"/>
    <w:rsid w:val="00390E46"/>
    <w:rsid w:val="00390E78"/>
    <w:rsid w:val="00390F0A"/>
    <w:rsid w:val="00390F69"/>
    <w:rsid w:val="00391025"/>
    <w:rsid w:val="003911A2"/>
    <w:rsid w:val="00391265"/>
    <w:rsid w:val="003912DE"/>
    <w:rsid w:val="003912ED"/>
    <w:rsid w:val="00391327"/>
    <w:rsid w:val="00391331"/>
    <w:rsid w:val="00391335"/>
    <w:rsid w:val="003913AB"/>
    <w:rsid w:val="0039158F"/>
    <w:rsid w:val="00391663"/>
    <w:rsid w:val="00391701"/>
    <w:rsid w:val="00391842"/>
    <w:rsid w:val="0039187C"/>
    <w:rsid w:val="003918DD"/>
    <w:rsid w:val="003918E5"/>
    <w:rsid w:val="0039194F"/>
    <w:rsid w:val="00391AD7"/>
    <w:rsid w:val="00391C24"/>
    <w:rsid w:val="00391DD2"/>
    <w:rsid w:val="00391DEE"/>
    <w:rsid w:val="00391EAA"/>
    <w:rsid w:val="00392014"/>
    <w:rsid w:val="00392023"/>
    <w:rsid w:val="003921BE"/>
    <w:rsid w:val="0039229F"/>
    <w:rsid w:val="0039264B"/>
    <w:rsid w:val="00392779"/>
    <w:rsid w:val="003927D4"/>
    <w:rsid w:val="0039281C"/>
    <w:rsid w:val="00392928"/>
    <w:rsid w:val="00392ACE"/>
    <w:rsid w:val="00392D54"/>
    <w:rsid w:val="00392E67"/>
    <w:rsid w:val="00392F5C"/>
    <w:rsid w:val="00392FB5"/>
    <w:rsid w:val="0039300D"/>
    <w:rsid w:val="00393033"/>
    <w:rsid w:val="0039312F"/>
    <w:rsid w:val="0039333D"/>
    <w:rsid w:val="003933FF"/>
    <w:rsid w:val="003935FD"/>
    <w:rsid w:val="00393797"/>
    <w:rsid w:val="003937CC"/>
    <w:rsid w:val="00393A2B"/>
    <w:rsid w:val="00393A83"/>
    <w:rsid w:val="00393B65"/>
    <w:rsid w:val="00393CE7"/>
    <w:rsid w:val="00393D2B"/>
    <w:rsid w:val="00393DFD"/>
    <w:rsid w:val="00393E42"/>
    <w:rsid w:val="00393FC8"/>
    <w:rsid w:val="00394069"/>
    <w:rsid w:val="00394241"/>
    <w:rsid w:val="00394300"/>
    <w:rsid w:val="00394345"/>
    <w:rsid w:val="003943F9"/>
    <w:rsid w:val="003946A0"/>
    <w:rsid w:val="0039478C"/>
    <w:rsid w:val="0039488D"/>
    <w:rsid w:val="003948B8"/>
    <w:rsid w:val="00394B4F"/>
    <w:rsid w:val="00394DE8"/>
    <w:rsid w:val="003950D7"/>
    <w:rsid w:val="003951C5"/>
    <w:rsid w:val="0039530E"/>
    <w:rsid w:val="0039557F"/>
    <w:rsid w:val="0039566C"/>
    <w:rsid w:val="00395687"/>
    <w:rsid w:val="003956F4"/>
    <w:rsid w:val="00395767"/>
    <w:rsid w:val="00395826"/>
    <w:rsid w:val="0039589F"/>
    <w:rsid w:val="00395925"/>
    <w:rsid w:val="00395942"/>
    <w:rsid w:val="00395AF5"/>
    <w:rsid w:val="00395B3D"/>
    <w:rsid w:val="00395CB6"/>
    <w:rsid w:val="00395D0B"/>
    <w:rsid w:val="00395D67"/>
    <w:rsid w:val="00395D6D"/>
    <w:rsid w:val="00395F04"/>
    <w:rsid w:val="00395FB7"/>
    <w:rsid w:val="003960D5"/>
    <w:rsid w:val="003960DB"/>
    <w:rsid w:val="003961F6"/>
    <w:rsid w:val="00396258"/>
    <w:rsid w:val="003962CD"/>
    <w:rsid w:val="00396312"/>
    <w:rsid w:val="00396392"/>
    <w:rsid w:val="003964EC"/>
    <w:rsid w:val="0039654E"/>
    <w:rsid w:val="003965FD"/>
    <w:rsid w:val="0039670A"/>
    <w:rsid w:val="0039678A"/>
    <w:rsid w:val="003967F4"/>
    <w:rsid w:val="003968C9"/>
    <w:rsid w:val="00396A6B"/>
    <w:rsid w:val="00396AA0"/>
    <w:rsid w:val="00396AAD"/>
    <w:rsid w:val="00396CBD"/>
    <w:rsid w:val="00396CFF"/>
    <w:rsid w:val="00396E18"/>
    <w:rsid w:val="003973A8"/>
    <w:rsid w:val="003973D7"/>
    <w:rsid w:val="00397501"/>
    <w:rsid w:val="00397570"/>
    <w:rsid w:val="00397758"/>
    <w:rsid w:val="003977BF"/>
    <w:rsid w:val="003978C2"/>
    <w:rsid w:val="00397AE2"/>
    <w:rsid w:val="00397B58"/>
    <w:rsid w:val="00397C67"/>
    <w:rsid w:val="00397D68"/>
    <w:rsid w:val="00397E27"/>
    <w:rsid w:val="00397E70"/>
    <w:rsid w:val="003A00C7"/>
    <w:rsid w:val="003A0202"/>
    <w:rsid w:val="003A0344"/>
    <w:rsid w:val="003A0489"/>
    <w:rsid w:val="003A051E"/>
    <w:rsid w:val="003A0560"/>
    <w:rsid w:val="003A05A0"/>
    <w:rsid w:val="003A05C1"/>
    <w:rsid w:val="003A0640"/>
    <w:rsid w:val="003A0799"/>
    <w:rsid w:val="003A0857"/>
    <w:rsid w:val="003A087B"/>
    <w:rsid w:val="003A099B"/>
    <w:rsid w:val="003A09AA"/>
    <w:rsid w:val="003A0BD6"/>
    <w:rsid w:val="003A0BD9"/>
    <w:rsid w:val="003A0C38"/>
    <w:rsid w:val="003A0DD8"/>
    <w:rsid w:val="003A0F00"/>
    <w:rsid w:val="003A0F1E"/>
    <w:rsid w:val="003A0FFB"/>
    <w:rsid w:val="003A10AB"/>
    <w:rsid w:val="003A11DB"/>
    <w:rsid w:val="003A12EC"/>
    <w:rsid w:val="003A1348"/>
    <w:rsid w:val="003A137E"/>
    <w:rsid w:val="003A15E4"/>
    <w:rsid w:val="003A161F"/>
    <w:rsid w:val="003A1754"/>
    <w:rsid w:val="003A1971"/>
    <w:rsid w:val="003A1C2F"/>
    <w:rsid w:val="003A1F78"/>
    <w:rsid w:val="003A212E"/>
    <w:rsid w:val="003A22C4"/>
    <w:rsid w:val="003A2461"/>
    <w:rsid w:val="003A257A"/>
    <w:rsid w:val="003A27B4"/>
    <w:rsid w:val="003A2800"/>
    <w:rsid w:val="003A2867"/>
    <w:rsid w:val="003A286B"/>
    <w:rsid w:val="003A28AE"/>
    <w:rsid w:val="003A28D8"/>
    <w:rsid w:val="003A2A33"/>
    <w:rsid w:val="003A2AA3"/>
    <w:rsid w:val="003A2CCE"/>
    <w:rsid w:val="003A2D8F"/>
    <w:rsid w:val="003A2E67"/>
    <w:rsid w:val="003A2EFB"/>
    <w:rsid w:val="003A30E3"/>
    <w:rsid w:val="003A30E8"/>
    <w:rsid w:val="003A3141"/>
    <w:rsid w:val="003A319A"/>
    <w:rsid w:val="003A3488"/>
    <w:rsid w:val="003A3653"/>
    <w:rsid w:val="003A3714"/>
    <w:rsid w:val="003A3734"/>
    <w:rsid w:val="003A37E1"/>
    <w:rsid w:val="003A3812"/>
    <w:rsid w:val="003A387B"/>
    <w:rsid w:val="003A3887"/>
    <w:rsid w:val="003A3938"/>
    <w:rsid w:val="003A39B4"/>
    <w:rsid w:val="003A39FE"/>
    <w:rsid w:val="003A3A8F"/>
    <w:rsid w:val="003A3DE2"/>
    <w:rsid w:val="003A3E04"/>
    <w:rsid w:val="003A3E5B"/>
    <w:rsid w:val="003A4246"/>
    <w:rsid w:val="003A42C9"/>
    <w:rsid w:val="003A4455"/>
    <w:rsid w:val="003A4469"/>
    <w:rsid w:val="003A4670"/>
    <w:rsid w:val="003A47A4"/>
    <w:rsid w:val="003A48EF"/>
    <w:rsid w:val="003A4A4E"/>
    <w:rsid w:val="003A4B39"/>
    <w:rsid w:val="003A4B69"/>
    <w:rsid w:val="003A4BCD"/>
    <w:rsid w:val="003A4C0F"/>
    <w:rsid w:val="003A4D3C"/>
    <w:rsid w:val="003A4E40"/>
    <w:rsid w:val="003A50F6"/>
    <w:rsid w:val="003A5291"/>
    <w:rsid w:val="003A54E9"/>
    <w:rsid w:val="003A5502"/>
    <w:rsid w:val="003A55B4"/>
    <w:rsid w:val="003A55BC"/>
    <w:rsid w:val="003A5995"/>
    <w:rsid w:val="003A59C7"/>
    <w:rsid w:val="003A59F2"/>
    <w:rsid w:val="003A5EEC"/>
    <w:rsid w:val="003A5F01"/>
    <w:rsid w:val="003A5F8F"/>
    <w:rsid w:val="003A5FEA"/>
    <w:rsid w:val="003A6131"/>
    <w:rsid w:val="003A615E"/>
    <w:rsid w:val="003A6211"/>
    <w:rsid w:val="003A6295"/>
    <w:rsid w:val="003A6356"/>
    <w:rsid w:val="003A65B0"/>
    <w:rsid w:val="003A674A"/>
    <w:rsid w:val="003A677F"/>
    <w:rsid w:val="003A6997"/>
    <w:rsid w:val="003A6BA1"/>
    <w:rsid w:val="003A6BAB"/>
    <w:rsid w:val="003A6C6B"/>
    <w:rsid w:val="003A6D7E"/>
    <w:rsid w:val="003A6FDE"/>
    <w:rsid w:val="003A7052"/>
    <w:rsid w:val="003A7117"/>
    <w:rsid w:val="003A71CE"/>
    <w:rsid w:val="003A7571"/>
    <w:rsid w:val="003A772E"/>
    <w:rsid w:val="003A7948"/>
    <w:rsid w:val="003A7AFB"/>
    <w:rsid w:val="003A7B53"/>
    <w:rsid w:val="003A7E5F"/>
    <w:rsid w:val="003A7FC8"/>
    <w:rsid w:val="003B002F"/>
    <w:rsid w:val="003B01EE"/>
    <w:rsid w:val="003B023A"/>
    <w:rsid w:val="003B024F"/>
    <w:rsid w:val="003B02D0"/>
    <w:rsid w:val="003B0306"/>
    <w:rsid w:val="003B0358"/>
    <w:rsid w:val="003B06CE"/>
    <w:rsid w:val="003B0906"/>
    <w:rsid w:val="003B0939"/>
    <w:rsid w:val="003B0A84"/>
    <w:rsid w:val="003B0B3E"/>
    <w:rsid w:val="003B0B44"/>
    <w:rsid w:val="003B0B75"/>
    <w:rsid w:val="003B0C46"/>
    <w:rsid w:val="003B0D19"/>
    <w:rsid w:val="003B0D3D"/>
    <w:rsid w:val="003B0DC6"/>
    <w:rsid w:val="003B0E1F"/>
    <w:rsid w:val="003B1045"/>
    <w:rsid w:val="003B106C"/>
    <w:rsid w:val="003B108C"/>
    <w:rsid w:val="003B1182"/>
    <w:rsid w:val="003B119D"/>
    <w:rsid w:val="003B12DF"/>
    <w:rsid w:val="003B12E2"/>
    <w:rsid w:val="003B131E"/>
    <w:rsid w:val="003B1373"/>
    <w:rsid w:val="003B1396"/>
    <w:rsid w:val="003B13AB"/>
    <w:rsid w:val="003B145E"/>
    <w:rsid w:val="003B16AD"/>
    <w:rsid w:val="003B1732"/>
    <w:rsid w:val="003B183C"/>
    <w:rsid w:val="003B199A"/>
    <w:rsid w:val="003B1B05"/>
    <w:rsid w:val="003B1C92"/>
    <w:rsid w:val="003B1E16"/>
    <w:rsid w:val="003B1E24"/>
    <w:rsid w:val="003B1EF8"/>
    <w:rsid w:val="003B2095"/>
    <w:rsid w:val="003B215F"/>
    <w:rsid w:val="003B21D1"/>
    <w:rsid w:val="003B21DF"/>
    <w:rsid w:val="003B23BC"/>
    <w:rsid w:val="003B23EB"/>
    <w:rsid w:val="003B251C"/>
    <w:rsid w:val="003B269C"/>
    <w:rsid w:val="003B272B"/>
    <w:rsid w:val="003B2766"/>
    <w:rsid w:val="003B277C"/>
    <w:rsid w:val="003B28B6"/>
    <w:rsid w:val="003B2B70"/>
    <w:rsid w:val="003B2BDA"/>
    <w:rsid w:val="003B2D5F"/>
    <w:rsid w:val="003B2F69"/>
    <w:rsid w:val="003B2FBF"/>
    <w:rsid w:val="003B309D"/>
    <w:rsid w:val="003B30CD"/>
    <w:rsid w:val="003B3149"/>
    <w:rsid w:val="003B32BC"/>
    <w:rsid w:val="003B348C"/>
    <w:rsid w:val="003B354B"/>
    <w:rsid w:val="003B35AA"/>
    <w:rsid w:val="003B36C3"/>
    <w:rsid w:val="003B37EB"/>
    <w:rsid w:val="003B3B42"/>
    <w:rsid w:val="003B3BCE"/>
    <w:rsid w:val="003B3BE9"/>
    <w:rsid w:val="003B3CF7"/>
    <w:rsid w:val="003B3D31"/>
    <w:rsid w:val="003B3D57"/>
    <w:rsid w:val="003B3DF5"/>
    <w:rsid w:val="003B3EF0"/>
    <w:rsid w:val="003B40D7"/>
    <w:rsid w:val="003B4130"/>
    <w:rsid w:val="003B41A3"/>
    <w:rsid w:val="003B41F0"/>
    <w:rsid w:val="003B42C3"/>
    <w:rsid w:val="003B43F7"/>
    <w:rsid w:val="003B4485"/>
    <w:rsid w:val="003B44B2"/>
    <w:rsid w:val="003B4641"/>
    <w:rsid w:val="003B47D3"/>
    <w:rsid w:val="003B47E0"/>
    <w:rsid w:val="003B48B5"/>
    <w:rsid w:val="003B48F9"/>
    <w:rsid w:val="003B491D"/>
    <w:rsid w:val="003B49C6"/>
    <w:rsid w:val="003B4A8F"/>
    <w:rsid w:val="003B4B26"/>
    <w:rsid w:val="003B4B7A"/>
    <w:rsid w:val="003B4D0D"/>
    <w:rsid w:val="003B4D58"/>
    <w:rsid w:val="003B4E88"/>
    <w:rsid w:val="003B4E8C"/>
    <w:rsid w:val="003B4F3E"/>
    <w:rsid w:val="003B4FA6"/>
    <w:rsid w:val="003B504F"/>
    <w:rsid w:val="003B50CB"/>
    <w:rsid w:val="003B519C"/>
    <w:rsid w:val="003B545A"/>
    <w:rsid w:val="003B54CD"/>
    <w:rsid w:val="003B5534"/>
    <w:rsid w:val="003B560C"/>
    <w:rsid w:val="003B5756"/>
    <w:rsid w:val="003B582F"/>
    <w:rsid w:val="003B59E3"/>
    <w:rsid w:val="003B5A73"/>
    <w:rsid w:val="003B5A79"/>
    <w:rsid w:val="003B5B68"/>
    <w:rsid w:val="003B5EC0"/>
    <w:rsid w:val="003B606B"/>
    <w:rsid w:val="003B60BB"/>
    <w:rsid w:val="003B614E"/>
    <w:rsid w:val="003B62DE"/>
    <w:rsid w:val="003B638F"/>
    <w:rsid w:val="003B63AD"/>
    <w:rsid w:val="003B63F3"/>
    <w:rsid w:val="003B6413"/>
    <w:rsid w:val="003B64D9"/>
    <w:rsid w:val="003B64E2"/>
    <w:rsid w:val="003B6599"/>
    <w:rsid w:val="003B67C3"/>
    <w:rsid w:val="003B6974"/>
    <w:rsid w:val="003B6AF8"/>
    <w:rsid w:val="003B6B6A"/>
    <w:rsid w:val="003B6D81"/>
    <w:rsid w:val="003B6DC9"/>
    <w:rsid w:val="003B6FC8"/>
    <w:rsid w:val="003B70A9"/>
    <w:rsid w:val="003B722A"/>
    <w:rsid w:val="003B7431"/>
    <w:rsid w:val="003B75CA"/>
    <w:rsid w:val="003B7631"/>
    <w:rsid w:val="003B780A"/>
    <w:rsid w:val="003B7AA7"/>
    <w:rsid w:val="003B7B03"/>
    <w:rsid w:val="003B7B4F"/>
    <w:rsid w:val="003B7B97"/>
    <w:rsid w:val="003C000B"/>
    <w:rsid w:val="003C00A1"/>
    <w:rsid w:val="003C0999"/>
    <w:rsid w:val="003C09C2"/>
    <w:rsid w:val="003C0A2E"/>
    <w:rsid w:val="003C0AB4"/>
    <w:rsid w:val="003C0B46"/>
    <w:rsid w:val="003C0BFC"/>
    <w:rsid w:val="003C0C1D"/>
    <w:rsid w:val="003C0C59"/>
    <w:rsid w:val="003C0C82"/>
    <w:rsid w:val="003C0DBD"/>
    <w:rsid w:val="003C0FCF"/>
    <w:rsid w:val="003C100D"/>
    <w:rsid w:val="003C1058"/>
    <w:rsid w:val="003C1127"/>
    <w:rsid w:val="003C11A8"/>
    <w:rsid w:val="003C13F1"/>
    <w:rsid w:val="003C1433"/>
    <w:rsid w:val="003C1443"/>
    <w:rsid w:val="003C179E"/>
    <w:rsid w:val="003C1938"/>
    <w:rsid w:val="003C19CE"/>
    <w:rsid w:val="003C1A3D"/>
    <w:rsid w:val="003C1C02"/>
    <w:rsid w:val="003C1C86"/>
    <w:rsid w:val="003C1E19"/>
    <w:rsid w:val="003C208F"/>
    <w:rsid w:val="003C209A"/>
    <w:rsid w:val="003C20CE"/>
    <w:rsid w:val="003C21C0"/>
    <w:rsid w:val="003C21DA"/>
    <w:rsid w:val="003C22A3"/>
    <w:rsid w:val="003C22B5"/>
    <w:rsid w:val="003C2402"/>
    <w:rsid w:val="003C2424"/>
    <w:rsid w:val="003C2504"/>
    <w:rsid w:val="003C2693"/>
    <w:rsid w:val="003C2ADE"/>
    <w:rsid w:val="003C2C0A"/>
    <w:rsid w:val="003C2F8A"/>
    <w:rsid w:val="003C301F"/>
    <w:rsid w:val="003C30DC"/>
    <w:rsid w:val="003C314B"/>
    <w:rsid w:val="003C3388"/>
    <w:rsid w:val="003C35C1"/>
    <w:rsid w:val="003C35D0"/>
    <w:rsid w:val="003C35D7"/>
    <w:rsid w:val="003C36A9"/>
    <w:rsid w:val="003C3716"/>
    <w:rsid w:val="003C3773"/>
    <w:rsid w:val="003C383A"/>
    <w:rsid w:val="003C3888"/>
    <w:rsid w:val="003C3975"/>
    <w:rsid w:val="003C3A50"/>
    <w:rsid w:val="003C3F45"/>
    <w:rsid w:val="003C3F78"/>
    <w:rsid w:val="003C4036"/>
    <w:rsid w:val="003C4130"/>
    <w:rsid w:val="003C41C6"/>
    <w:rsid w:val="003C42F9"/>
    <w:rsid w:val="003C43A9"/>
    <w:rsid w:val="003C4512"/>
    <w:rsid w:val="003C46E2"/>
    <w:rsid w:val="003C48FF"/>
    <w:rsid w:val="003C4A75"/>
    <w:rsid w:val="003C4CDF"/>
    <w:rsid w:val="003C4D79"/>
    <w:rsid w:val="003C4EC7"/>
    <w:rsid w:val="003C4F71"/>
    <w:rsid w:val="003C4FCB"/>
    <w:rsid w:val="003C520B"/>
    <w:rsid w:val="003C526F"/>
    <w:rsid w:val="003C5339"/>
    <w:rsid w:val="003C5496"/>
    <w:rsid w:val="003C55CC"/>
    <w:rsid w:val="003C563C"/>
    <w:rsid w:val="003C5739"/>
    <w:rsid w:val="003C5740"/>
    <w:rsid w:val="003C57CD"/>
    <w:rsid w:val="003C57F5"/>
    <w:rsid w:val="003C5959"/>
    <w:rsid w:val="003C599C"/>
    <w:rsid w:val="003C5A90"/>
    <w:rsid w:val="003C5AED"/>
    <w:rsid w:val="003C5BBD"/>
    <w:rsid w:val="003C5C8A"/>
    <w:rsid w:val="003C5E40"/>
    <w:rsid w:val="003C5F69"/>
    <w:rsid w:val="003C613C"/>
    <w:rsid w:val="003C6380"/>
    <w:rsid w:val="003C64FB"/>
    <w:rsid w:val="003C65A6"/>
    <w:rsid w:val="003C6632"/>
    <w:rsid w:val="003C66D0"/>
    <w:rsid w:val="003C6833"/>
    <w:rsid w:val="003C68AE"/>
    <w:rsid w:val="003C694C"/>
    <w:rsid w:val="003C69AF"/>
    <w:rsid w:val="003C6AFA"/>
    <w:rsid w:val="003C6CA3"/>
    <w:rsid w:val="003C6CE9"/>
    <w:rsid w:val="003C6D9F"/>
    <w:rsid w:val="003C6EBE"/>
    <w:rsid w:val="003C71E0"/>
    <w:rsid w:val="003C72A6"/>
    <w:rsid w:val="003C7350"/>
    <w:rsid w:val="003C735B"/>
    <w:rsid w:val="003C739B"/>
    <w:rsid w:val="003C73CD"/>
    <w:rsid w:val="003C7459"/>
    <w:rsid w:val="003C7582"/>
    <w:rsid w:val="003C768B"/>
    <w:rsid w:val="003C7735"/>
    <w:rsid w:val="003C774C"/>
    <w:rsid w:val="003C77B8"/>
    <w:rsid w:val="003C788F"/>
    <w:rsid w:val="003C79C0"/>
    <w:rsid w:val="003C7AB5"/>
    <w:rsid w:val="003C7B58"/>
    <w:rsid w:val="003C7C35"/>
    <w:rsid w:val="003C7C90"/>
    <w:rsid w:val="003C7F92"/>
    <w:rsid w:val="003D00C3"/>
    <w:rsid w:val="003D015C"/>
    <w:rsid w:val="003D04E5"/>
    <w:rsid w:val="003D0546"/>
    <w:rsid w:val="003D076B"/>
    <w:rsid w:val="003D081E"/>
    <w:rsid w:val="003D08DF"/>
    <w:rsid w:val="003D08FC"/>
    <w:rsid w:val="003D09E8"/>
    <w:rsid w:val="003D09F5"/>
    <w:rsid w:val="003D0A13"/>
    <w:rsid w:val="003D0A41"/>
    <w:rsid w:val="003D0AB6"/>
    <w:rsid w:val="003D0BC5"/>
    <w:rsid w:val="003D0CC3"/>
    <w:rsid w:val="003D0D65"/>
    <w:rsid w:val="003D0E4D"/>
    <w:rsid w:val="003D0E89"/>
    <w:rsid w:val="003D10F3"/>
    <w:rsid w:val="003D1106"/>
    <w:rsid w:val="003D1166"/>
    <w:rsid w:val="003D117A"/>
    <w:rsid w:val="003D11D4"/>
    <w:rsid w:val="003D1243"/>
    <w:rsid w:val="003D130B"/>
    <w:rsid w:val="003D13CE"/>
    <w:rsid w:val="003D159F"/>
    <w:rsid w:val="003D1601"/>
    <w:rsid w:val="003D160C"/>
    <w:rsid w:val="003D179B"/>
    <w:rsid w:val="003D1852"/>
    <w:rsid w:val="003D18E4"/>
    <w:rsid w:val="003D1B14"/>
    <w:rsid w:val="003D1B92"/>
    <w:rsid w:val="003D1BFA"/>
    <w:rsid w:val="003D1C44"/>
    <w:rsid w:val="003D1C52"/>
    <w:rsid w:val="003D1C8F"/>
    <w:rsid w:val="003D1FDC"/>
    <w:rsid w:val="003D2077"/>
    <w:rsid w:val="003D213B"/>
    <w:rsid w:val="003D2173"/>
    <w:rsid w:val="003D2234"/>
    <w:rsid w:val="003D2275"/>
    <w:rsid w:val="003D2280"/>
    <w:rsid w:val="003D2333"/>
    <w:rsid w:val="003D246B"/>
    <w:rsid w:val="003D2505"/>
    <w:rsid w:val="003D273B"/>
    <w:rsid w:val="003D293C"/>
    <w:rsid w:val="003D2A31"/>
    <w:rsid w:val="003D2BF2"/>
    <w:rsid w:val="003D2DF2"/>
    <w:rsid w:val="003D2E3C"/>
    <w:rsid w:val="003D2EBC"/>
    <w:rsid w:val="003D2F06"/>
    <w:rsid w:val="003D2FC4"/>
    <w:rsid w:val="003D300F"/>
    <w:rsid w:val="003D31C8"/>
    <w:rsid w:val="003D32DD"/>
    <w:rsid w:val="003D334D"/>
    <w:rsid w:val="003D350C"/>
    <w:rsid w:val="003D352C"/>
    <w:rsid w:val="003D35A6"/>
    <w:rsid w:val="003D3782"/>
    <w:rsid w:val="003D3A14"/>
    <w:rsid w:val="003D3A43"/>
    <w:rsid w:val="003D3AE8"/>
    <w:rsid w:val="003D3CEB"/>
    <w:rsid w:val="003D3DD3"/>
    <w:rsid w:val="003D3DF4"/>
    <w:rsid w:val="003D3ED0"/>
    <w:rsid w:val="003D3EF0"/>
    <w:rsid w:val="003D3F23"/>
    <w:rsid w:val="003D3F69"/>
    <w:rsid w:val="003D3FB5"/>
    <w:rsid w:val="003D3FD3"/>
    <w:rsid w:val="003D425B"/>
    <w:rsid w:val="003D4265"/>
    <w:rsid w:val="003D4351"/>
    <w:rsid w:val="003D4373"/>
    <w:rsid w:val="003D43CF"/>
    <w:rsid w:val="003D4486"/>
    <w:rsid w:val="003D452F"/>
    <w:rsid w:val="003D4548"/>
    <w:rsid w:val="003D46C3"/>
    <w:rsid w:val="003D46D1"/>
    <w:rsid w:val="003D471B"/>
    <w:rsid w:val="003D47D1"/>
    <w:rsid w:val="003D488A"/>
    <w:rsid w:val="003D48CB"/>
    <w:rsid w:val="003D497C"/>
    <w:rsid w:val="003D4A0E"/>
    <w:rsid w:val="003D4A26"/>
    <w:rsid w:val="003D4C17"/>
    <w:rsid w:val="003D4DA5"/>
    <w:rsid w:val="003D4F8A"/>
    <w:rsid w:val="003D4FC1"/>
    <w:rsid w:val="003D513E"/>
    <w:rsid w:val="003D525A"/>
    <w:rsid w:val="003D5276"/>
    <w:rsid w:val="003D52A9"/>
    <w:rsid w:val="003D53CE"/>
    <w:rsid w:val="003D5484"/>
    <w:rsid w:val="003D5486"/>
    <w:rsid w:val="003D549C"/>
    <w:rsid w:val="003D54D1"/>
    <w:rsid w:val="003D553B"/>
    <w:rsid w:val="003D556C"/>
    <w:rsid w:val="003D57D4"/>
    <w:rsid w:val="003D586D"/>
    <w:rsid w:val="003D5873"/>
    <w:rsid w:val="003D5DF1"/>
    <w:rsid w:val="003D5EAC"/>
    <w:rsid w:val="003D5FA2"/>
    <w:rsid w:val="003D5FAD"/>
    <w:rsid w:val="003D5FD6"/>
    <w:rsid w:val="003D610E"/>
    <w:rsid w:val="003D63FF"/>
    <w:rsid w:val="003D6439"/>
    <w:rsid w:val="003D6459"/>
    <w:rsid w:val="003D65BC"/>
    <w:rsid w:val="003D6736"/>
    <w:rsid w:val="003D6819"/>
    <w:rsid w:val="003D68B3"/>
    <w:rsid w:val="003D6955"/>
    <w:rsid w:val="003D69B9"/>
    <w:rsid w:val="003D6AF4"/>
    <w:rsid w:val="003D6B94"/>
    <w:rsid w:val="003D6C68"/>
    <w:rsid w:val="003D6CE7"/>
    <w:rsid w:val="003D6D77"/>
    <w:rsid w:val="003D6D9B"/>
    <w:rsid w:val="003D6E00"/>
    <w:rsid w:val="003D6F07"/>
    <w:rsid w:val="003D7057"/>
    <w:rsid w:val="003D7138"/>
    <w:rsid w:val="003D715C"/>
    <w:rsid w:val="003D715F"/>
    <w:rsid w:val="003D717F"/>
    <w:rsid w:val="003D71B3"/>
    <w:rsid w:val="003D72C8"/>
    <w:rsid w:val="003D7941"/>
    <w:rsid w:val="003D79B4"/>
    <w:rsid w:val="003D7A7A"/>
    <w:rsid w:val="003D7AA5"/>
    <w:rsid w:val="003D7B95"/>
    <w:rsid w:val="003D7E76"/>
    <w:rsid w:val="003E0105"/>
    <w:rsid w:val="003E01A7"/>
    <w:rsid w:val="003E0274"/>
    <w:rsid w:val="003E038E"/>
    <w:rsid w:val="003E03AC"/>
    <w:rsid w:val="003E03C4"/>
    <w:rsid w:val="003E0660"/>
    <w:rsid w:val="003E07EC"/>
    <w:rsid w:val="003E0876"/>
    <w:rsid w:val="003E08A3"/>
    <w:rsid w:val="003E0B2F"/>
    <w:rsid w:val="003E0C1F"/>
    <w:rsid w:val="003E0D27"/>
    <w:rsid w:val="003E0E13"/>
    <w:rsid w:val="003E10AF"/>
    <w:rsid w:val="003E1279"/>
    <w:rsid w:val="003E133A"/>
    <w:rsid w:val="003E13DF"/>
    <w:rsid w:val="003E14CA"/>
    <w:rsid w:val="003E1648"/>
    <w:rsid w:val="003E1688"/>
    <w:rsid w:val="003E172C"/>
    <w:rsid w:val="003E1757"/>
    <w:rsid w:val="003E17F1"/>
    <w:rsid w:val="003E184D"/>
    <w:rsid w:val="003E1887"/>
    <w:rsid w:val="003E1922"/>
    <w:rsid w:val="003E19A4"/>
    <w:rsid w:val="003E19A9"/>
    <w:rsid w:val="003E19C9"/>
    <w:rsid w:val="003E1A70"/>
    <w:rsid w:val="003E1CBF"/>
    <w:rsid w:val="003E1E48"/>
    <w:rsid w:val="003E1E54"/>
    <w:rsid w:val="003E2132"/>
    <w:rsid w:val="003E237A"/>
    <w:rsid w:val="003E244C"/>
    <w:rsid w:val="003E246B"/>
    <w:rsid w:val="003E266A"/>
    <w:rsid w:val="003E268E"/>
    <w:rsid w:val="003E27F5"/>
    <w:rsid w:val="003E2920"/>
    <w:rsid w:val="003E2EDA"/>
    <w:rsid w:val="003E3206"/>
    <w:rsid w:val="003E3222"/>
    <w:rsid w:val="003E323C"/>
    <w:rsid w:val="003E33FB"/>
    <w:rsid w:val="003E354D"/>
    <w:rsid w:val="003E35B0"/>
    <w:rsid w:val="003E35E2"/>
    <w:rsid w:val="003E3650"/>
    <w:rsid w:val="003E3728"/>
    <w:rsid w:val="003E37F5"/>
    <w:rsid w:val="003E39FC"/>
    <w:rsid w:val="003E3A6F"/>
    <w:rsid w:val="003E3A8F"/>
    <w:rsid w:val="003E3C27"/>
    <w:rsid w:val="003E3D85"/>
    <w:rsid w:val="003E3D8F"/>
    <w:rsid w:val="003E3E70"/>
    <w:rsid w:val="003E3F3C"/>
    <w:rsid w:val="003E4083"/>
    <w:rsid w:val="003E424A"/>
    <w:rsid w:val="003E448B"/>
    <w:rsid w:val="003E45E0"/>
    <w:rsid w:val="003E4632"/>
    <w:rsid w:val="003E466F"/>
    <w:rsid w:val="003E4B40"/>
    <w:rsid w:val="003E4B74"/>
    <w:rsid w:val="003E4C12"/>
    <w:rsid w:val="003E4C21"/>
    <w:rsid w:val="003E4C3C"/>
    <w:rsid w:val="003E4CF7"/>
    <w:rsid w:val="003E4D29"/>
    <w:rsid w:val="003E4F25"/>
    <w:rsid w:val="003E50AC"/>
    <w:rsid w:val="003E50DE"/>
    <w:rsid w:val="003E558F"/>
    <w:rsid w:val="003E5827"/>
    <w:rsid w:val="003E58D8"/>
    <w:rsid w:val="003E58DB"/>
    <w:rsid w:val="003E5A2C"/>
    <w:rsid w:val="003E5A9F"/>
    <w:rsid w:val="003E5B37"/>
    <w:rsid w:val="003E5D67"/>
    <w:rsid w:val="003E5FB2"/>
    <w:rsid w:val="003E6050"/>
    <w:rsid w:val="003E6209"/>
    <w:rsid w:val="003E629F"/>
    <w:rsid w:val="003E6393"/>
    <w:rsid w:val="003E63C8"/>
    <w:rsid w:val="003E643E"/>
    <w:rsid w:val="003E6494"/>
    <w:rsid w:val="003E654B"/>
    <w:rsid w:val="003E6680"/>
    <w:rsid w:val="003E671B"/>
    <w:rsid w:val="003E6878"/>
    <w:rsid w:val="003E6BC0"/>
    <w:rsid w:val="003E6EF3"/>
    <w:rsid w:val="003E7055"/>
    <w:rsid w:val="003E720A"/>
    <w:rsid w:val="003E736B"/>
    <w:rsid w:val="003E739C"/>
    <w:rsid w:val="003E746D"/>
    <w:rsid w:val="003E75D7"/>
    <w:rsid w:val="003E782F"/>
    <w:rsid w:val="003E78FB"/>
    <w:rsid w:val="003E79E2"/>
    <w:rsid w:val="003E7A75"/>
    <w:rsid w:val="003E7B6A"/>
    <w:rsid w:val="003E7BCB"/>
    <w:rsid w:val="003E7DBD"/>
    <w:rsid w:val="003E7DDE"/>
    <w:rsid w:val="003E7E08"/>
    <w:rsid w:val="003E7F24"/>
    <w:rsid w:val="003E7FDF"/>
    <w:rsid w:val="003F0066"/>
    <w:rsid w:val="003F01AE"/>
    <w:rsid w:val="003F01FB"/>
    <w:rsid w:val="003F05F0"/>
    <w:rsid w:val="003F0803"/>
    <w:rsid w:val="003F0885"/>
    <w:rsid w:val="003F08ED"/>
    <w:rsid w:val="003F098B"/>
    <w:rsid w:val="003F0A58"/>
    <w:rsid w:val="003F0C25"/>
    <w:rsid w:val="003F0C5B"/>
    <w:rsid w:val="003F0E1A"/>
    <w:rsid w:val="003F0E72"/>
    <w:rsid w:val="003F0F4D"/>
    <w:rsid w:val="003F0F8C"/>
    <w:rsid w:val="003F0FD8"/>
    <w:rsid w:val="003F11C1"/>
    <w:rsid w:val="003F1432"/>
    <w:rsid w:val="003F14D3"/>
    <w:rsid w:val="003F15B6"/>
    <w:rsid w:val="003F1624"/>
    <w:rsid w:val="003F17F0"/>
    <w:rsid w:val="003F1837"/>
    <w:rsid w:val="003F18BB"/>
    <w:rsid w:val="003F1A14"/>
    <w:rsid w:val="003F1A59"/>
    <w:rsid w:val="003F1AAA"/>
    <w:rsid w:val="003F1AFD"/>
    <w:rsid w:val="003F1BC0"/>
    <w:rsid w:val="003F1D47"/>
    <w:rsid w:val="003F1DB8"/>
    <w:rsid w:val="003F1DE4"/>
    <w:rsid w:val="003F1E16"/>
    <w:rsid w:val="003F1E22"/>
    <w:rsid w:val="003F1E84"/>
    <w:rsid w:val="003F1F81"/>
    <w:rsid w:val="003F2077"/>
    <w:rsid w:val="003F25DF"/>
    <w:rsid w:val="003F265C"/>
    <w:rsid w:val="003F2751"/>
    <w:rsid w:val="003F294A"/>
    <w:rsid w:val="003F29DB"/>
    <w:rsid w:val="003F2A47"/>
    <w:rsid w:val="003F2DB8"/>
    <w:rsid w:val="003F2E59"/>
    <w:rsid w:val="003F2E8F"/>
    <w:rsid w:val="003F2E99"/>
    <w:rsid w:val="003F2FC0"/>
    <w:rsid w:val="003F3021"/>
    <w:rsid w:val="003F3595"/>
    <w:rsid w:val="003F3685"/>
    <w:rsid w:val="003F3762"/>
    <w:rsid w:val="003F376E"/>
    <w:rsid w:val="003F37A4"/>
    <w:rsid w:val="003F390E"/>
    <w:rsid w:val="003F3980"/>
    <w:rsid w:val="003F3A68"/>
    <w:rsid w:val="003F3A8E"/>
    <w:rsid w:val="003F3BFA"/>
    <w:rsid w:val="003F3C28"/>
    <w:rsid w:val="003F3DF9"/>
    <w:rsid w:val="003F3EA3"/>
    <w:rsid w:val="003F4215"/>
    <w:rsid w:val="003F4234"/>
    <w:rsid w:val="003F42D6"/>
    <w:rsid w:val="003F434F"/>
    <w:rsid w:val="003F4617"/>
    <w:rsid w:val="003F4690"/>
    <w:rsid w:val="003F46F4"/>
    <w:rsid w:val="003F483E"/>
    <w:rsid w:val="003F49D3"/>
    <w:rsid w:val="003F4C8B"/>
    <w:rsid w:val="003F4CA0"/>
    <w:rsid w:val="003F4D05"/>
    <w:rsid w:val="003F4D1B"/>
    <w:rsid w:val="003F4D3E"/>
    <w:rsid w:val="003F4EB9"/>
    <w:rsid w:val="003F4F01"/>
    <w:rsid w:val="003F5232"/>
    <w:rsid w:val="003F537F"/>
    <w:rsid w:val="003F5482"/>
    <w:rsid w:val="003F557C"/>
    <w:rsid w:val="003F55DE"/>
    <w:rsid w:val="003F56A8"/>
    <w:rsid w:val="003F57D4"/>
    <w:rsid w:val="003F57DE"/>
    <w:rsid w:val="003F5922"/>
    <w:rsid w:val="003F5D1D"/>
    <w:rsid w:val="003F5DEB"/>
    <w:rsid w:val="003F5E65"/>
    <w:rsid w:val="003F5E6B"/>
    <w:rsid w:val="003F5EA0"/>
    <w:rsid w:val="003F5ECD"/>
    <w:rsid w:val="003F5FB2"/>
    <w:rsid w:val="003F60EA"/>
    <w:rsid w:val="003F614C"/>
    <w:rsid w:val="003F6184"/>
    <w:rsid w:val="003F6187"/>
    <w:rsid w:val="003F6365"/>
    <w:rsid w:val="003F63F4"/>
    <w:rsid w:val="003F644D"/>
    <w:rsid w:val="003F64A2"/>
    <w:rsid w:val="003F6690"/>
    <w:rsid w:val="003F6745"/>
    <w:rsid w:val="003F6934"/>
    <w:rsid w:val="003F69F9"/>
    <w:rsid w:val="003F6C4B"/>
    <w:rsid w:val="003F6C8A"/>
    <w:rsid w:val="003F6E36"/>
    <w:rsid w:val="003F7188"/>
    <w:rsid w:val="003F71D9"/>
    <w:rsid w:val="003F7230"/>
    <w:rsid w:val="003F7253"/>
    <w:rsid w:val="003F7291"/>
    <w:rsid w:val="003F72BF"/>
    <w:rsid w:val="003F72E0"/>
    <w:rsid w:val="003F7324"/>
    <w:rsid w:val="003F736B"/>
    <w:rsid w:val="003F736C"/>
    <w:rsid w:val="003F7383"/>
    <w:rsid w:val="003F73D1"/>
    <w:rsid w:val="003F7488"/>
    <w:rsid w:val="003F752E"/>
    <w:rsid w:val="003F75F6"/>
    <w:rsid w:val="003F7789"/>
    <w:rsid w:val="003F77BC"/>
    <w:rsid w:val="003F780C"/>
    <w:rsid w:val="003F7877"/>
    <w:rsid w:val="003F78DD"/>
    <w:rsid w:val="003F7966"/>
    <w:rsid w:val="003F7995"/>
    <w:rsid w:val="003F79FB"/>
    <w:rsid w:val="003F7A9E"/>
    <w:rsid w:val="003F7C29"/>
    <w:rsid w:val="003F7D78"/>
    <w:rsid w:val="003F7DDF"/>
    <w:rsid w:val="003F7EFA"/>
    <w:rsid w:val="003F7F88"/>
    <w:rsid w:val="00400059"/>
    <w:rsid w:val="004002C0"/>
    <w:rsid w:val="0040057A"/>
    <w:rsid w:val="00400855"/>
    <w:rsid w:val="00400A8B"/>
    <w:rsid w:val="00400B38"/>
    <w:rsid w:val="00400B4E"/>
    <w:rsid w:val="00400CDA"/>
    <w:rsid w:val="00400DF2"/>
    <w:rsid w:val="00400E23"/>
    <w:rsid w:val="00400EC3"/>
    <w:rsid w:val="00401100"/>
    <w:rsid w:val="00401135"/>
    <w:rsid w:val="0040138D"/>
    <w:rsid w:val="00401701"/>
    <w:rsid w:val="0040179F"/>
    <w:rsid w:val="004017EE"/>
    <w:rsid w:val="0040183C"/>
    <w:rsid w:val="004018D2"/>
    <w:rsid w:val="004019AA"/>
    <w:rsid w:val="004019C8"/>
    <w:rsid w:val="00401A20"/>
    <w:rsid w:val="00401A30"/>
    <w:rsid w:val="00401AED"/>
    <w:rsid w:val="00401D2F"/>
    <w:rsid w:val="00401E10"/>
    <w:rsid w:val="00401FDA"/>
    <w:rsid w:val="004020C5"/>
    <w:rsid w:val="0040224F"/>
    <w:rsid w:val="0040244D"/>
    <w:rsid w:val="004025DE"/>
    <w:rsid w:val="0040261E"/>
    <w:rsid w:val="0040286B"/>
    <w:rsid w:val="004028A9"/>
    <w:rsid w:val="00402A6F"/>
    <w:rsid w:val="00402AA1"/>
    <w:rsid w:val="00402BB1"/>
    <w:rsid w:val="00402D07"/>
    <w:rsid w:val="00402E0C"/>
    <w:rsid w:val="00402EA6"/>
    <w:rsid w:val="00402EDA"/>
    <w:rsid w:val="00402FEE"/>
    <w:rsid w:val="004030CE"/>
    <w:rsid w:val="0040321B"/>
    <w:rsid w:val="004034AA"/>
    <w:rsid w:val="00403514"/>
    <w:rsid w:val="0040362E"/>
    <w:rsid w:val="00403910"/>
    <w:rsid w:val="00403926"/>
    <w:rsid w:val="00403A38"/>
    <w:rsid w:val="00403A96"/>
    <w:rsid w:val="00403AFD"/>
    <w:rsid w:val="00403EA7"/>
    <w:rsid w:val="00403FDA"/>
    <w:rsid w:val="00404111"/>
    <w:rsid w:val="0040419D"/>
    <w:rsid w:val="00404722"/>
    <w:rsid w:val="00404759"/>
    <w:rsid w:val="0040479A"/>
    <w:rsid w:val="004047D0"/>
    <w:rsid w:val="004047FF"/>
    <w:rsid w:val="00404C2C"/>
    <w:rsid w:val="00404E44"/>
    <w:rsid w:val="00404E87"/>
    <w:rsid w:val="00404E8F"/>
    <w:rsid w:val="00404F1F"/>
    <w:rsid w:val="00404FA0"/>
    <w:rsid w:val="004053E5"/>
    <w:rsid w:val="004053E7"/>
    <w:rsid w:val="00405464"/>
    <w:rsid w:val="0040549D"/>
    <w:rsid w:val="0040565E"/>
    <w:rsid w:val="004056E7"/>
    <w:rsid w:val="0040578C"/>
    <w:rsid w:val="0040591C"/>
    <w:rsid w:val="004059B7"/>
    <w:rsid w:val="00405A19"/>
    <w:rsid w:val="00405AD8"/>
    <w:rsid w:val="00405C7F"/>
    <w:rsid w:val="00405F27"/>
    <w:rsid w:val="00405FBF"/>
    <w:rsid w:val="004060F2"/>
    <w:rsid w:val="00406115"/>
    <w:rsid w:val="00406179"/>
    <w:rsid w:val="00406207"/>
    <w:rsid w:val="004062BC"/>
    <w:rsid w:val="004062E1"/>
    <w:rsid w:val="004062E2"/>
    <w:rsid w:val="00406302"/>
    <w:rsid w:val="00406746"/>
    <w:rsid w:val="004067BC"/>
    <w:rsid w:val="00406943"/>
    <w:rsid w:val="00406AA4"/>
    <w:rsid w:val="00406CB4"/>
    <w:rsid w:val="0040710E"/>
    <w:rsid w:val="00407198"/>
    <w:rsid w:val="00407364"/>
    <w:rsid w:val="0040742C"/>
    <w:rsid w:val="00407679"/>
    <w:rsid w:val="00407B7C"/>
    <w:rsid w:val="00407DFF"/>
    <w:rsid w:val="00407FDF"/>
    <w:rsid w:val="004100A9"/>
    <w:rsid w:val="00410170"/>
    <w:rsid w:val="004102FF"/>
    <w:rsid w:val="00410481"/>
    <w:rsid w:val="00410511"/>
    <w:rsid w:val="0041059D"/>
    <w:rsid w:val="004105CF"/>
    <w:rsid w:val="00410869"/>
    <w:rsid w:val="004108C9"/>
    <w:rsid w:val="004108E3"/>
    <w:rsid w:val="00410985"/>
    <w:rsid w:val="00410A44"/>
    <w:rsid w:val="00410BD0"/>
    <w:rsid w:val="00410C35"/>
    <w:rsid w:val="00410C71"/>
    <w:rsid w:val="00410CB4"/>
    <w:rsid w:val="00410DEE"/>
    <w:rsid w:val="00410E1F"/>
    <w:rsid w:val="00410FBD"/>
    <w:rsid w:val="0041104B"/>
    <w:rsid w:val="0041122B"/>
    <w:rsid w:val="0041138E"/>
    <w:rsid w:val="00411518"/>
    <w:rsid w:val="004115E2"/>
    <w:rsid w:val="004115F5"/>
    <w:rsid w:val="004116AA"/>
    <w:rsid w:val="00411727"/>
    <w:rsid w:val="00411ADF"/>
    <w:rsid w:val="00411B5A"/>
    <w:rsid w:val="00411CF2"/>
    <w:rsid w:val="00411E2A"/>
    <w:rsid w:val="00411E93"/>
    <w:rsid w:val="00411EF6"/>
    <w:rsid w:val="00412149"/>
    <w:rsid w:val="004121FD"/>
    <w:rsid w:val="00412316"/>
    <w:rsid w:val="0041239D"/>
    <w:rsid w:val="00412412"/>
    <w:rsid w:val="0041251F"/>
    <w:rsid w:val="004126DA"/>
    <w:rsid w:val="00412791"/>
    <w:rsid w:val="004127B1"/>
    <w:rsid w:val="00412863"/>
    <w:rsid w:val="00412893"/>
    <w:rsid w:val="00412920"/>
    <w:rsid w:val="00412B61"/>
    <w:rsid w:val="00412F57"/>
    <w:rsid w:val="00413079"/>
    <w:rsid w:val="00413088"/>
    <w:rsid w:val="004130BB"/>
    <w:rsid w:val="00413313"/>
    <w:rsid w:val="00413341"/>
    <w:rsid w:val="004133A7"/>
    <w:rsid w:val="004133FE"/>
    <w:rsid w:val="00413404"/>
    <w:rsid w:val="00413518"/>
    <w:rsid w:val="004135E0"/>
    <w:rsid w:val="004136A9"/>
    <w:rsid w:val="004136BA"/>
    <w:rsid w:val="00413A00"/>
    <w:rsid w:val="00413A8D"/>
    <w:rsid w:val="00413AB1"/>
    <w:rsid w:val="00413B31"/>
    <w:rsid w:val="00413B72"/>
    <w:rsid w:val="00413CDA"/>
    <w:rsid w:val="00413D43"/>
    <w:rsid w:val="0041404D"/>
    <w:rsid w:val="00414112"/>
    <w:rsid w:val="0041417B"/>
    <w:rsid w:val="004141A4"/>
    <w:rsid w:val="004141C2"/>
    <w:rsid w:val="00414361"/>
    <w:rsid w:val="00414398"/>
    <w:rsid w:val="004143A7"/>
    <w:rsid w:val="00414421"/>
    <w:rsid w:val="00414537"/>
    <w:rsid w:val="004147DB"/>
    <w:rsid w:val="00414811"/>
    <w:rsid w:val="00414AC2"/>
    <w:rsid w:val="00414AC9"/>
    <w:rsid w:val="00414AE5"/>
    <w:rsid w:val="00414CD5"/>
    <w:rsid w:val="00414F52"/>
    <w:rsid w:val="00414F57"/>
    <w:rsid w:val="00414FBA"/>
    <w:rsid w:val="004154C9"/>
    <w:rsid w:val="0041553F"/>
    <w:rsid w:val="00415545"/>
    <w:rsid w:val="004157DA"/>
    <w:rsid w:val="0041584B"/>
    <w:rsid w:val="00415892"/>
    <w:rsid w:val="004158CD"/>
    <w:rsid w:val="004158F8"/>
    <w:rsid w:val="00415AAA"/>
    <w:rsid w:val="00415B41"/>
    <w:rsid w:val="00415E3B"/>
    <w:rsid w:val="00415F4B"/>
    <w:rsid w:val="00415FCB"/>
    <w:rsid w:val="00416146"/>
    <w:rsid w:val="0041630A"/>
    <w:rsid w:val="0041686D"/>
    <w:rsid w:val="00416908"/>
    <w:rsid w:val="00417019"/>
    <w:rsid w:val="004170FD"/>
    <w:rsid w:val="00417210"/>
    <w:rsid w:val="004172DC"/>
    <w:rsid w:val="0041733C"/>
    <w:rsid w:val="004173AB"/>
    <w:rsid w:val="004173DE"/>
    <w:rsid w:val="00417408"/>
    <w:rsid w:val="004174E9"/>
    <w:rsid w:val="00417537"/>
    <w:rsid w:val="004175A4"/>
    <w:rsid w:val="004175C0"/>
    <w:rsid w:val="00417620"/>
    <w:rsid w:val="004177A2"/>
    <w:rsid w:val="00417996"/>
    <w:rsid w:val="00417A24"/>
    <w:rsid w:val="00417A37"/>
    <w:rsid w:val="00417BA6"/>
    <w:rsid w:val="00417BF7"/>
    <w:rsid w:val="00417E08"/>
    <w:rsid w:val="00417FD8"/>
    <w:rsid w:val="0042002B"/>
    <w:rsid w:val="004200A4"/>
    <w:rsid w:val="004200ED"/>
    <w:rsid w:val="00420184"/>
    <w:rsid w:val="0042022F"/>
    <w:rsid w:val="00420263"/>
    <w:rsid w:val="0042037A"/>
    <w:rsid w:val="00420383"/>
    <w:rsid w:val="00420455"/>
    <w:rsid w:val="0042055C"/>
    <w:rsid w:val="00420662"/>
    <w:rsid w:val="00420696"/>
    <w:rsid w:val="004209ED"/>
    <w:rsid w:val="004209FE"/>
    <w:rsid w:val="00420A8B"/>
    <w:rsid w:val="00420BA7"/>
    <w:rsid w:val="00420C2D"/>
    <w:rsid w:val="00420C76"/>
    <w:rsid w:val="00420FE2"/>
    <w:rsid w:val="00421116"/>
    <w:rsid w:val="0042112E"/>
    <w:rsid w:val="004213FA"/>
    <w:rsid w:val="0042140B"/>
    <w:rsid w:val="00421502"/>
    <w:rsid w:val="00421524"/>
    <w:rsid w:val="00421694"/>
    <w:rsid w:val="004216BB"/>
    <w:rsid w:val="004216D1"/>
    <w:rsid w:val="004216E2"/>
    <w:rsid w:val="004216E3"/>
    <w:rsid w:val="0042195E"/>
    <w:rsid w:val="0042197B"/>
    <w:rsid w:val="00421A60"/>
    <w:rsid w:val="00421A98"/>
    <w:rsid w:val="00421BD6"/>
    <w:rsid w:val="00421BEB"/>
    <w:rsid w:val="00421C66"/>
    <w:rsid w:val="00421D80"/>
    <w:rsid w:val="004220E4"/>
    <w:rsid w:val="0042219E"/>
    <w:rsid w:val="004221DA"/>
    <w:rsid w:val="004221FF"/>
    <w:rsid w:val="00422248"/>
    <w:rsid w:val="0042233C"/>
    <w:rsid w:val="004223F2"/>
    <w:rsid w:val="004224D5"/>
    <w:rsid w:val="00422655"/>
    <w:rsid w:val="004226F8"/>
    <w:rsid w:val="00422743"/>
    <w:rsid w:val="00422747"/>
    <w:rsid w:val="00422784"/>
    <w:rsid w:val="0042296A"/>
    <w:rsid w:val="00422A65"/>
    <w:rsid w:val="00422B4C"/>
    <w:rsid w:val="00422D9E"/>
    <w:rsid w:val="00422E43"/>
    <w:rsid w:val="00422E7B"/>
    <w:rsid w:val="00422F00"/>
    <w:rsid w:val="00423038"/>
    <w:rsid w:val="00423106"/>
    <w:rsid w:val="0042318D"/>
    <w:rsid w:val="004231AE"/>
    <w:rsid w:val="00423204"/>
    <w:rsid w:val="00423298"/>
    <w:rsid w:val="004233B6"/>
    <w:rsid w:val="00423602"/>
    <w:rsid w:val="00423704"/>
    <w:rsid w:val="00423777"/>
    <w:rsid w:val="00423878"/>
    <w:rsid w:val="00423896"/>
    <w:rsid w:val="00423C4A"/>
    <w:rsid w:val="00423C95"/>
    <w:rsid w:val="00423D5F"/>
    <w:rsid w:val="00423D75"/>
    <w:rsid w:val="00423D9A"/>
    <w:rsid w:val="00423E62"/>
    <w:rsid w:val="00423F86"/>
    <w:rsid w:val="00424029"/>
    <w:rsid w:val="00424057"/>
    <w:rsid w:val="00424281"/>
    <w:rsid w:val="0042430B"/>
    <w:rsid w:val="004243F4"/>
    <w:rsid w:val="0042447F"/>
    <w:rsid w:val="0042448E"/>
    <w:rsid w:val="0042449F"/>
    <w:rsid w:val="00424640"/>
    <w:rsid w:val="00424842"/>
    <w:rsid w:val="004248D1"/>
    <w:rsid w:val="00424910"/>
    <w:rsid w:val="004249EC"/>
    <w:rsid w:val="00424AAF"/>
    <w:rsid w:val="00424B29"/>
    <w:rsid w:val="00424BB9"/>
    <w:rsid w:val="00424C58"/>
    <w:rsid w:val="00424C6B"/>
    <w:rsid w:val="00424D2E"/>
    <w:rsid w:val="00424D77"/>
    <w:rsid w:val="00425000"/>
    <w:rsid w:val="00425044"/>
    <w:rsid w:val="0042531E"/>
    <w:rsid w:val="00425480"/>
    <w:rsid w:val="004254C1"/>
    <w:rsid w:val="0042557A"/>
    <w:rsid w:val="00425602"/>
    <w:rsid w:val="00425682"/>
    <w:rsid w:val="00425783"/>
    <w:rsid w:val="00425892"/>
    <w:rsid w:val="00425925"/>
    <w:rsid w:val="00425B69"/>
    <w:rsid w:val="00425CA9"/>
    <w:rsid w:val="00425E04"/>
    <w:rsid w:val="00425F5F"/>
    <w:rsid w:val="00426011"/>
    <w:rsid w:val="0042602F"/>
    <w:rsid w:val="00426193"/>
    <w:rsid w:val="004261BF"/>
    <w:rsid w:val="0042634F"/>
    <w:rsid w:val="00426520"/>
    <w:rsid w:val="00426552"/>
    <w:rsid w:val="0042663B"/>
    <w:rsid w:val="0042664A"/>
    <w:rsid w:val="0042669E"/>
    <w:rsid w:val="004267A7"/>
    <w:rsid w:val="00426BC0"/>
    <w:rsid w:val="00426C25"/>
    <w:rsid w:val="00426D37"/>
    <w:rsid w:val="00426D3B"/>
    <w:rsid w:val="00426DC6"/>
    <w:rsid w:val="00426EE3"/>
    <w:rsid w:val="00427070"/>
    <w:rsid w:val="0042710E"/>
    <w:rsid w:val="0042724E"/>
    <w:rsid w:val="00427410"/>
    <w:rsid w:val="00427414"/>
    <w:rsid w:val="00427656"/>
    <w:rsid w:val="00427729"/>
    <w:rsid w:val="004277F3"/>
    <w:rsid w:val="0042799D"/>
    <w:rsid w:val="00427A7A"/>
    <w:rsid w:val="00427B29"/>
    <w:rsid w:val="00427B88"/>
    <w:rsid w:val="00427C94"/>
    <w:rsid w:val="00427CE3"/>
    <w:rsid w:val="00427D73"/>
    <w:rsid w:val="00427E2A"/>
    <w:rsid w:val="00427E4E"/>
    <w:rsid w:val="0043089C"/>
    <w:rsid w:val="00430ABA"/>
    <w:rsid w:val="00430BA4"/>
    <w:rsid w:val="00430D21"/>
    <w:rsid w:val="00430D8A"/>
    <w:rsid w:val="00430E30"/>
    <w:rsid w:val="00430F61"/>
    <w:rsid w:val="00430FFC"/>
    <w:rsid w:val="0043106A"/>
    <w:rsid w:val="004310ED"/>
    <w:rsid w:val="0043111E"/>
    <w:rsid w:val="00431129"/>
    <w:rsid w:val="00431175"/>
    <w:rsid w:val="004312E5"/>
    <w:rsid w:val="0043153F"/>
    <w:rsid w:val="00431663"/>
    <w:rsid w:val="00431689"/>
    <w:rsid w:val="004316B7"/>
    <w:rsid w:val="00431798"/>
    <w:rsid w:val="004318F7"/>
    <w:rsid w:val="00431999"/>
    <w:rsid w:val="00431A0B"/>
    <w:rsid w:val="00431AB9"/>
    <w:rsid w:val="00431CA9"/>
    <w:rsid w:val="00431DDF"/>
    <w:rsid w:val="00431DFF"/>
    <w:rsid w:val="00431FC5"/>
    <w:rsid w:val="00432078"/>
    <w:rsid w:val="00432231"/>
    <w:rsid w:val="00432353"/>
    <w:rsid w:val="0043237B"/>
    <w:rsid w:val="00432455"/>
    <w:rsid w:val="00432485"/>
    <w:rsid w:val="00432533"/>
    <w:rsid w:val="004326BF"/>
    <w:rsid w:val="004326EC"/>
    <w:rsid w:val="0043284D"/>
    <w:rsid w:val="00432866"/>
    <w:rsid w:val="0043288A"/>
    <w:rsid w:val="00432971"/>
    <w:rsid w:val="00432A79"/>
    <w:rsid w:val="00432D5A"/>
    <w:rsid w:val="00432E06"/>
    <w:rsid w:val="00432E0A"/>
    <w:rsid w:val="0043330D"/>
    <w:rsid w:val="0043335E"/>
    <w:rsid w:val="0043343A"/>
    <w:rsid w:val="004334ED"/>
    <w:rsid w:val="004335B6"/>
    <w:rsid w:val="0043364E"/>
    <w:rsid w:val="00433679"/>
    <w:rsid w:val="0043367B"/>
    <w:rsid w:val="0043375B"/>
    <w:rsid w:val="004338DB"/>
    <w:rsid w:val="00433A22"/>
    <w:rsid w:val="00433ABB"/>
    <w:rsid w:val="00433C2D"/>
    <w:rsid w:val="00433D35"/>
    <w:rsid w:val="00433DE8"/>
    <w:rsid w:val="00434036"/>
    <w:rsid w:val="004340CC"/>
    <w:rsid w:val="004340F5"/>
    <w:rsid w:val="00434145"/>
    <w:rsid w:val="004342AE"/>
    <w:rsid w:val="004343FF"/>
    <w:rsid w:val="0043441C"/>
    <w:rsid w:val="00434455"/>
    <w:rsid w:val="0043446E"/>
    <w:rsid w:val="004344F6"/>
    <w:rsid w:val="004345CF"/>
    <w:rsid w:val="00434782"/>
    <w:rsid w:val="004347E4"/>
    <w:rsid w:val="00434A46"/>
    <w:rsid w:val="00434A48"/>
    <w:rsid w:val="00434B50"/>
    <w:rsid w:val="00434BD5"/>
    <w:rsid w:val="00435062"/>
    <w:rsid w:val="00435262"/>
    <w:rsid w:val="004355AD"/>
    <w:rsid w:val="004356EE"/>
    <w:rsid w:val="0043570C"/>
    <w:rsid w:val="00435795"/>
    <w:rsid w:val="004357C4"/>
    <w:rsid w:val="0043587F"/>
    <w:rsid w:val="004358EF"/>
    <w:rsid w:val="00435A7F"/>
    <w:rsid w:val="00435B0F"/>
    <w:rsid w:val="00435B22"/>
    <w:rsid w:val="00435B92"/>
    <w:rsid w:val="00435DC0"/>
    <w:rsid w:val="00435E16"/>
    <w:rsid w:val="00435E4A"/>
    <w:rsid w:val="00435F3C"/>
    <w:rsid w:val="00435FAB"/>
    <w:rsid w:val="0043609F"/>
    <w:rsid w:val="0043612E"/>
    <w:rsid w:val="00436275"/>
    <w:rsid w:val="004363D6"/>
    <w:rsid w:val="004364F2"/>
    <w:rsid w:val="00436572"/>
    <w:rsid w:val="004365AB"/>
    <w:rsid w:val="004365BC"/>
    <w:rsid w:val="004365BD"/>
    <w:rsid w:val="0043694C"/>
    <w:rsid w:val="004369A0"/>
    <w:rsid w:val="004369DA"/>
    <w:rsid w:val="004369DD"/>
    <w:rsid w:val="00436BD5"/>
    <w:rsid w:val="00436BEA"/>
    <w:rsid w:val="004370D0"/>
    <w:rsid w:val="00437122"/>
    <w:rsid w:val="0043729D"/>
    <w:rsid w:val="00437396"/>
    <w:rsid w:val="0043740A"/>
    <w:rsid w:val="00437469"/>
    <w:rsid w:val="0043754F"/>
    <w:rsid w:val="004376B6"/>
    <w:rsid w:val="004376FE"/>
    <w:rsid w:val="0043785F"/>
    <w:rsid w:val="00437AB1"/>
    <w:rsid w:val="00437ACC"/>
    <w:rsid w:val="00437B17"/>
    <w:rsid w:val="00437CF8"/>
    <w:rsid w:val="00437EC7"/>
    <w:rsid w:val="00437F36"/>
    <w:rsid w:val="0044000C"/>
    <w:rsid w:val="004401DE"/>
    <w:rsid w:val="00440324"/>
    <w:rsid w:val="00440361"/>
    <w:rsid w:val="0044043B"/>
    <w:rsid w:val="00440458"/>
    <w:rsid w:val="004404A6"/>
    <w:rsid w:val="00440525"/>
    <w:rsid w:val="004405CB"/>
    <w:rsid w:val="004405D4"/>
    <w:rsid w:val="004406A7"/>
    <w:rsid w:val="00440778"/>
    <w:rsid w:val="00440E94"/>
    <w:rsid w:val="00440F74"/>
    <w:rsid w:val="004411D9"/>
    <w:rsid w:val="00441223"/>
    <w:rsid w:val="00441324"/>
    <w:rsid w:val="004413A6"/>
    <w:rsid w:val="004414B8"/>
    <w:rsid w:val="004416F6"/>
    <w:rsid w:val="00441857"/>
    <w:rsid w:val="00441A74"/>
    <w:rsid w:val="00441C71"/>
    <w:rsid w:val="00441D9E"/>
    <w:rsid w:val="00441F3B"/>
    <w:rsid w:val="004421CF"/>
    <w:rsid w:val="00442246"/>
    <w:rsid w:val="00442315"/>
    <w:rsid w:val="004425CB"/>
    <w:rsid w:val="0044264F"/>
    <w:rsid w:val="004426E6"/>
    <w:rsid w:val="00442750"/>
    <w:rsid w:val="00442774"/>
    <w:rsid w:val="00442810"/>
    <w:rsid w:val="004428C7"/>
    <w:rsid w:val="00442A34"/>
    <w:rsid w:val="00442AAE"/>
    <w:rsid w:val="00442AAF"/>
    <w:rsid w:val="00442B80"/>
    <w:rsid w:val="00442C3E"/>
    <w:rsid w:val="00442C6D"/>
    <w:rsid w:val="00442D10"/>
    <w:rsid w:val="00442E0F"/>
    <w:rsid w:val="00442F13"/>
    <w:rsid w:val="0044313B"/>
    <w:rsid w:val="0044330C"/>
    <w:rsid w:val="00443356"/>
    <w:rsid w:val="004433BA"/>
    <w:rsid w:val="004436DA"/>
    <w:rsid w:val="0044375F"/>
    <w:rsid w:val="00443AE2"/>
    <w:rsid w:val="00443AFE"/>
    <w:rsid w:val="00443B32"/>
    <w:rsid w:val="00443BDA"/>
    <w:rsid w:val="00443C4A"/>
    <w:rsid w:val="00443CD6"/>
    <w:rsid w:val="00443E71"/>
    <w:rsid w:val="0044406B"/>
    <w:rsid w:val="00444193"/>
    <w:rsid w:val="004441E0"/>
    <w:rsid w:val="0044427E"/>
    <w:rsid w:val="00444381"/>
    <w:rsid w:val="0044450B"/>
    <w:rsid w:val="00444784"/>
    <w:rsid w:val="004447C6"/>
    <w:rsid w:val="00444944"/>
    <w:rsid w:val="00444AB9"/>
    <w:rsid w:val="00444ACA"/>
    <w:rsid w:val="00444C9D"/>
    <w:rsid w:val="00444CEF"/>
    <w:rsid w:val="00444EF8"/>
    <w:rsid w:val="004450F2"/>
    <w:rsid w:val="0044519F"/>
    <w:rsid w:val="004451B2"/>
    <w:rsid w:val="00445322"/>
    <w:rsid w:val="0044536A"/>
    <w:rsid w:val="004454F0"/>
    <w:rsid w:val="0044550D"/>
    <w:rsid w:val="004455D5"/>
    <w:rsid w:val="0044567A"/>
    <w:rsid w:val="004456A4"/>
    <w:rsid w:val="0044574A"/>
    <w:rsid w:val="00445785"/>
    <w:rsid w:val="004457F4"/>
    <w:rsid w:val="00445846"/>
    <w:rsid w:val="00445AE8"/>
    <w:rsid w:val="00445CC5"/>
    <w:rsid w:val="00445D53"/>
    <w:rsid w:val="00445FA3"/>
    <w:rsid w:val="004462DE"/>
    <w:rsid w:val="004463D9"/>
    <w:rsid w:val="004463F2"/>
    <w:rsid w:val="0044651C"/>
    <w:rsid w:val="0044652E"/>
    <w:rsid w:val="00446545"/>
    <w:rsid w:val="00446549"/>
    <w:rsid w:val="00446632"/>
    <w:rsid w:val="00446689"/>
    <w:rsid w:val="0044684B"/>
    <w:rsid w:val="004468E9"/>
    <w:rsid w:val="004469B5"/>
    <w:rsid w:val="00446A27"/>
    <w:rsid w:val="00446A9D"/>
    <w:rsid w:val="00446E1E"/>
    <w:rsid w:val="00446FA5"/>
    <w:rsid w:val="0044702F"/>
    <w:rsid w:val="00447038"/>
    <w:rsid w:val="004470C3"/>
    <w:rsid w:val="00447193"/>
    <w:rsid w:val="004471C2"/>
    <w:rsid w:val="00447309"/>
    <w:rsid w:val="00447365"/>
    <w:rsid w:val="004473E7"/>
    <w:rsid w:val="004474E5"/>
    <w:rsid w:val="0044750F"/>
    <w:rsid w:val="00447520"/>
    <w:rsid w:val="00447522"/>
    <w:rsid w:val="00447784"/>
    <w:rsid w:val="00447817"/>
    <w:rsid w:val="00447837"/>
    <w:rsid w:val="0044795E"/>
    <w:rsid w:val="00447BD3"/>
    <w:rsid w:val="00447C86"/>
    <w:rsid w:val="00447E57"/>
    <w:rsid w:val="0045007B"/>
    <w:rsid w:val="004500BB"/>
    <w:rsid w:val="00450239"/>
    <w:rsid w:val="004502F4"/>
    <w:rsid w:val="004503B3"/>
    <w:rsid w:val="0045040C"/>
    <w:rsid w:val="00450542"/>
    <w:rsid w:val="00450925"/>
    <w:rsid w:val="00450A88"/>
    <w:rsid w:val="00450B30"/>
    <w:rsid w:val="00450B95"/>
    <w:rsid w:val="00450C13"/>
    <w:rsid w:val="00450EA8"/>
    <w:rsid w:val="00450EC1"/>
    <w:rsid w:val="00451098"/>
    <w:rsid w:val="00451147"/>
    <w:rsid w:val="0045118E"/>
    <w:rsid w:val="00451261"/>
    <w:rsid w:val="00451281"/>
    <w:rsid w:val="004512C7"/>
    <w:rsid w:val="004512C8"/>
    <w:rsid w:val="00451414"/>
    <w:rsid w:val="00451638"/>
    <w:rsid w:val="0045168C"/>
    <w:rsid w:val="00451910"/>
    <w:rsid w:val="004519FB"/>
    <w:rsid w:val="00451C1A"/>
    <w:rsid w:val="00451CEA"/>
    <w:rsid w:val="00451EC7"/>
    <w:rsid w:val="00451FB9"/>
    <w:rsid w:val="00451FF2"/>
    <w:rsid w:val="00452041"/>
    <w:rsid w:val="0045210C"/>
    <w:rsid w:val="004521AF"/>
    <w:rsid w:val="00452209"/>
    <w:rsid w:val="00452316"/>
    <w:rsid w:val="0045233A"/>
    <w:rsid w:val="00452421"/>
    <w:rsid w:val="00452505"/>
    <w:rsid w:val="0045270D"/>
    <w:rsid w:val="00452B9E"/>
    <w:rsid w:val="00452DDD"/>
    <w:rsid w:val="00452E97"/>
    <w:rsid w:val="0045303D"/>
    <w:rsid w:val="004530B9"/>
    <w:rsid w:val="00453182"/>
    <w:rsid w:val="0045324C"/>
    <w:rsid w:val="00453306"/>
    <w:rsid w:val="00453383"/>
    <w:rsid w:val="0045341A"/>
    <w:rsid w:val="00453436"/>
    <w:rsid w:val="00453692"/>
    <w:rsid w:val="004537BC"/>
    <w:rsid w:val="004537F5"/>
    <w:rsid w:val="00453BA2"/>
    <w:rsid w:val="00453C0B"/>
    <w:rsid w:val="00453F8F"/>
    <w:rsid w:val="00454059"/>
    <w:rsid w:val="004540DF"/>
    <w:rsid w:val="004542D3"/>
    <w:rsid w:val="0045436A"/>
    <w:rsid w:val="004543FA"/>
    <w:rsid w:val="0045443D"/>
    <w:rsid w:val="004544FD"/>
    <w:rsid w:val="0045458A"/>
    <w:rsid w:val="00454599"/>
    <w:rsid w:val="004548D6"/>
    <w:rsid w:val="00454967"/>
    <w:rsid w:val="00454995"/>
    <w:rsid w:val="004549F7"/>
    <w:rsid w:val="00454A1D"/>
    <w:rsid w:val="00454A22"/>
    <w:rsid w:val="00454B1A"/>
    <w:rsid w:val="00454B41"/>
    <w:rsid w:val="00454C71"/>
    <w:rsid w:val="00454C75"/>
    <w:rsid w:val="00454D42"/>
    <w:rsid w:val="00455037"/>
    <w:rsid w:val="00455231"/>
    <w:rsid w:val="00455276"/>
    <w:rsid w:val="00455333"/>
    <w:rsid w:val="00455352"/>
    <w:rsid w:val="004558F4"/>
    <w:rsid w:val="004558F7"/>
    <w:rsid w:val="004559B7"/>
    <w:rsid w:val="004559CD"/>
    <w:rsid w:val="00455A8D"/>
    <w:rsid w:val="00455D96"/>
    <w:rsid w:val="00455E09"/>
    <w:rsid w:val="00455E47"/>
    <w:rsid w:val="00455FC1"/>
    <w:rsid w:val="0045602C"/>
    <w:rsid w:val="00456227"/>
    <w:rsid w:val="0045659F"/>
    <w:rsid w:val="0045680A"/>
    <w:rsid w:val="00456853"/>
    <w:rsid w:val="00456BA3"/>
    <w:rsid w:val="00456C2F"/>
    <w:rsid w:val="00456C32"/>
    <w:rsid w:val="00456DC7"/>
    <w:rsid w:val="00456E52"/>
    <w:rsid w:val="00456F09"/>
    <w:rsid w:val="00456F70"/>
    <w:rsid w:val="00457041"/>
    <w:rsid w:val="00457087"/>
    <w:rsid w:val="004571CB"/>
    <w:rsid w:val="004571FE"/>
    <w:rsid w:val="0045729D"/>
    <w:rsid w:val="004572E6"/>
    <w:rsid w:val="004575BD"/>
    <w:rsid w:val="0045766D"/>
    <w:rsid w:val="00457699"/>
    <w:rsid w:val="0045792D"/>
    <w:rsid w:val="00457B21"/>
    <w:rsid w:val="00457B4B"/>
    <w:rsid w:val="00457B87"/>
    <w:rsid w:val="00457B95"/>
    <w:rsid w:val="00457C0F"/>
    <w:rsid w:val="00457E21"/>
    <w:rsid w:val="00457EE1"/>
    <w:rsid w:val="00457F7D"/>
    <w:rsid w:val="00460261"/>
    <w:rsid w:val="00460263"/>
    <w:rsid w:val="00460417"/>
    <w:rsid w:val="00460556"/>
    <w:rsid w:val="004605A6"/>
    <w:rsid w:val="0046070A"/>
    <w:rsid w:val="0046081C"/>
    <w:rsid w:val="00460997"/>
    <w:rsid w:val="00460B09"/>
    <w:rsid w:val="00460B11"/>
    <w:rsid w:val="00460B73"/>
    <w:rsid w:val="00460C46"/>
    <w:rsid w:val="00460EE8"/>
    <w:rsid w:val="00460F1E"/>
    <w:rsid w:val="00460F37"/>
    <w:rsid w:val="00460FB2"/>
    <w:rsid w:val="004611C8"/>
    <w:rsid w:val="0046137A"/>
    <w:rsid w:val="004616DC"/>
    <w:rsid w:val="0046177C"/>
    <w:rsid w:val="0046178E"/>
    <w:rsid w:val="00461857"/>
    <w:rsid w:val="00461A3C"/>
    <w:rsid w:val="00461A6F"/>
    <w:rsid w:val="00461C7A"/>
    <w:rsid w:val="00461CF4"/>
    <w:rsid w:val="00461D0D"/>
    <w:rsid w:val="00461D6E"/>
    <w:rsid w:val="00461EA3"/>
    <w:rsid w:val="00461FD2"/>
    <w:rsid w:val="00461FDF"/>
    <w:rsid w:val="0046201B"/>
    <w:rsid w:val="00462066"/>
    <w:rsid w:val="00462165"/>
    <w:rsid w:val="00462227"/>
    <w:rsid w:val="00462440"/>
    <w:rsid w:val="004626A7"/>
    <w:rsid w:val="00462943"/>
    <w:rsid w:val="00462BDA"/>
    <w:rsid w:val="00462E19"/>
    <w:rsid w:val="00462E55"/>
    <w:rsid w:val="00462F33"/>
    <w:rsid w:val="00462FD0"/>
    <w:rsid w:val="004631DD"/>
    <w:rsid w:val="00463203"/>
    <w:rsid w:val="00463254"/>
    <w:rsid w:val="004632F8"/>
    <w:rsid w:val="00463412"/>
    <w:rsid w:val="00463458"/>
    <w:rsid w:val="004634C9"/>
    <w:rsid w:val="0046368F"/>
    <w:rsid w:val="00463717"/>
    <w:rsid w:val="00463740"/>
    <w:rsid w:val="0046382E"/>
    <w:rsid w:val="004638F5"/>
    <w:rsid w:val="00463946"/>
    <w:rsid w:val="00463A02"/>
    <w:rsid w:val="00463B64"/>
    <w:rsid w:val="00463D13"/>
    <w:rsid w:val="00463E26"/>
    <w:rsid w:val="0046453A"/>
    <w:rsid w:val="0046453E"/>
    <w:rsid w:val="00464554"/>
    <w:rsid w:val="00464592"/>
    <w:rsid w:val="00464642"/>
    <w:rsid w:val="004647DE"/>
    <w:rsid w:val="004647E2"/>
    <w:rsid w:val="004647FC"/>
    <w:rsid w:val="0046480A"/>
    <w:rsid w:val="004648B0"/>
    <w:rsid w:val="004649AC"/>
    <w:rsid w:val="004649DF"/>
    <w:rsid w:val="00464AA9"/>
    <w:rsid w:val="00464AF6"/>
    <w:rsid w:val="00464D57"/>
    <w:rsid w:val="00464E80"/>
    <w:rsid w:val="00464FA0"/>
    <w:rsid w:val="00464FAA"/>
    <w:rsid w:val="00464FDC"/>
    <w:rsid w:val="0046506E"/>
    <w:rsid w:val="004650C9"/>
    <w:rsid w:val="00465136"/>
    <w:rsid w:val="0046526F"/>
    <w:rsid w:val="004652AC"/>
    <w:rsid w:val="00465348"/>
    <w:rsid w:val="004653D1"/>
    <w:rsid w:val="00465422"/>
    <w:rsid w:val="004654E2"/>
    <w:rsid w:val="00465527"/>
    <w:rsid w:val="0046559E"/>
    <w:rsid w:val="00465673"/>
    <w:rsid w:val="004656A2"/>
    <w:rsid w:val="0046575B"/>
    <w:rsid w:val="0046576D"/>
    <w:rsid w:val="0046582D"/>
    <w:rsid w:val="004658B9"/>
    <w:rsid w:val="004658BD"/>
    <w:rsid w:val="00465907"/>
    <w:rsid w:val="0046595C"/>
    <w:rsid w:val="00465A15"/>
    <w:rsid w:val="00465B47"/>
    <w:rsid w:val="00465B49"/>
    <w:rsid w:val="00465C9E"/>
    <w:rsid w:val="00465CB3"/>
    <w:rsid w:val="00465F0A"/>
    <w:rsid w:val="0046606C"/>
    <w:rsid w:val="004661E9"/>
    <w:rsid w:val="0046640A"/>
    <w:rsid w:val="004664D2"/>
    <w:rsid w:val="00466601"/>
    <w:rsid w:val="0046661A"/>
    <w:rsid w:val="00466786"/>
    <w:rsid w:val="0046680E"/>
    <w:rsid w:val="0046685E"/>
    <w:rsid w:val="0046689B"/>
    <w:rsid w:val="0046689F"/>
    <w:rsid w:val="004668D0"/>
    <w:rsid w:val="0046695C"/>
    <w:rsid w:val="00466A1E"/>
    <w:rsid w:val="00466A5F"/>
    <w:rsid w:val="00466ACC"/>
    <w:rsid w:val="00466BB9"/>
    <w:rsid w:val="00466E69"/>
    <w:rsid w:val="00466FA9"/>
    <w:rsid w:val="00467039"/>
    <w:rsid w:val="004671CE"/>
    <w:rsid w:val="004672BD"/>
    <w:rsid w:val="0046755B"/>
    <w:rsid w:val="0046756F"/>
    <w:rsid w:val="0046766B"/>
    <w:rsid w:val="00467A74"/>
    <w:rsid w:val="00467A88"/>
    <w:rsid w:val="00467A8B"/>
    <w:rsid w:val="00467AB5"/>
    <w:rsid w:val="00467AFF"/>
    <w:rsid w:val="00467B15"/>
    <w:rsid w:val="00467CA0"/>
    <w:rsid w:val="00467CA5"/>
    <w:rsid w:val="00467CA8"/>
    <w:rsid w:val="00467D69"/>
    <w:rsid w:val="00467ED3"/>
    <w:rsid w:val="00467FBD"/>
    <w:rsid w:val="00467FF1"/>
    <w:rsid w:val="00470003"/>
    <w:rsid w:val="00470235"/>
    <w:rsid w:val="004702E8"/>
    <w:rsid w:val="00470394"/>
    <w:rsid w:val="00470721"/>
    <w:rsid w:val="00470886"/>
    <w:rsid w:val="004708C8"/>
    <w:rsid w:val="00470957"/>
    <w:rsid w:val="00470C20"/>
    <w:rsid w:val="00470C44"/>
    <w:rsid w:val="00470C5C"/>
    <w:rsid w:val="00470CD8"/>
    <w:rsid w:val="00470DAE"/>
    <w:rsid w:val="00470EAD"/>
    <w:rsid w:val="00471055"/>
    <w:rsid w:val="004710CD"/>
    <w:rsid w:val="004711A1"/>
    <w:rsid w:val="004711D9"/>
    <w:rsid w:val="004712B3"/>
    <w:rsid w:val="00471668"/>
    <w:rsid w:val="00471681"/>
    <w:rsid w:val="004716CB"/>
    <w:rsid w:val="00471735"/>
    <w:rsid w:val="004718BA"/>
    <w:rsid w:val="0047191E"/>
    <w:rsid w:val="0047196B"/>
    <w:rsid w:val="00471B40"/>
    <w:rsid w:val="00471BCF"/>
    <w:rsid w:val="00471C34"/>
    <w:rsid w:val="00471C63"/>
    <w:rsid w:val="00471F14"/>
    <w:rsid w:val="00471F84"/>
    <w:rsid w:val="00471F99"/>
    <w:rsid w:val="004720E0"/>
    <w:rsid w:val="00472100"/>
    <w:rsid w:val="00472139"/>
    <w:rsid w:val="00472154"/>
    <w:rsid w:val="004721F2"/>
    <w:rsid w:val="00472327"/>
    <w:rsid w:val="004724C8"/>
    <w:rsid w:val="0047263D"/>
    <w:rsid w:val="00472906"/>
    <w:rsid w:val="00472A04"/>
    <w:rsid w:val="00472AB9"/>
    <w:rsid w:val="00472CA0"/>
    <w:rsid w:val="00472DA4"/>
    <w:rsid w:val="00472DB5"/>
    <w:rsid w:val="00472E01"/>
    <w:rsid w:val="00472E38"/>
    <w:rsid w:val="00472E74"/>
    <w:rsid w:val="00472F89"/>
    <w:rsid w:val="00472FE5"/>
    <w:rsid w:val="0047303A"/>
    <w:rsid w:val="004730D0"/>
    <w:rsid w:val="004731AE"/>
    <w:rsid w:val="0047324E"/>
    <w:rsid w:val="00473370"/>
    <w:rsid w:val="004733DD"/>
    <w:rsid w:val="0047347B"/>
    <w:rsid w:val="004734AA"/>
    <w:rsid w:val="0047352E"/>
    <w:rsid w:val="00473731"/>
    <w:rsid w:val="0047378E"/>
    <w:rsid w:val="00473891"/>
    <w:rsid w:val="00473907"/>
    <w:rsid w:val="00473951"/>
    <w:rsid w:val="00473A08"/>
    <w:rsid w:val="00473A41"/>
    <w:rsid w:val="00473AA7"/>
    <w:rsid w:val="00473AEA"/>
    <w:rsid w:val="00473AF6"/>
    <w:rsid w:val="00473B4D"/>
    <w:rsid w:val="00473CBF"/>
    <w:rsid w:val="00473FF0"/>
    <w:rsid w:val="004740AB"/>
    <w:rsid w:val="004741DF"/>
    <w:rsid w:val="0047425B"/>
    <w:rsid w:val="004743D4"/>
    <w:rsid w:val="00474601"/>
    <w:rsid w:val="00474694"/>
    <w:rsid w:val="004746D2"/>
    <w:rsid w:val="00474979"/>
    <w:rsid w:val="0047498B"/>
    <w:rsid w:val="00474A86"/>
    <w:rsid w:val="00474C8A"/>
    <w:rsid w:val="00474CD5"/>
    <w:rsid w:val="00474D97"/>
    <w:rsid w:val="00474E3B"/>
    <w:rsid w:val="00475023"/>
    <w:rsid w:val="0047505C"/>
    <w:rsid w:val="0047510A"/>
    <w:rsid w:val="0047510F"/>
    <w:rsid w:val="004751F6"/>
    <w:rsid w:val="0047546B"/>
    <w:rsid w:val="0047588E"/>
    <w:rsid w:val="00475B57"/>
    <w:rsid w:val="00475CD9"/>
    <w:rsid w:val="004760BF"/>
    <w:rsid w:val="004760EF"/>
    <w:rsid w:val="00476167"/>
    <w:rsid w:val="004762CA"/>
    <w:rsid w:val="0047640C"/>
    <w:rsid w:val="00476440"/>
    <w:rsid w:val="0047666F"/>
    <w:rsid w:val="0047684E"/>
    <w:rsid w:val="0047686E"/>
    <w:rsid w:val="004768BF"/>
    <w:rsid w:val="00476A3C"/>
    <w:rsid w:val="00476A64"/>
    <w:rsid w:val="00476F1D"/>
    <w:rsid w:val="00476F3E"/>
    <w:rsid w:val="0047768B"/>
    <w:rsid w:val="004776C5"/>
    <w:rsid w:val="00477785"/>
    <w:rsid w:val="00477A41"/>
    <w:rsid w:val="00477A71"/>
    <w:rsid w:val="00477C1F"/>
    <w:rsid w:val="00477CF8"/>
    <w:rsid w:val="00477F0B"/>
    <w:rsid w:val="00477FDC"/>
    <w:rsid w:val="00480000"/>
    <w:rsid w:val="00480206"/>
    <w:rsid w:val="0048035A"/>
    <w:rsid w:val="00480588"/>
    <w:rsid w:val="00480726"/>
    <w:rsid w:val="00480795"/>
    <w:rsid w:val="00480953"/>
    <w:rsid w:val="00480A00"/>
    <w:rsid w:val="00480B35"/>
    <w:rsid w:val="00480B44"/>
    <w:rsid w:val="00480D0A"/>
    <w:rsid w:val="004811E1"/>
    <w:rsid w:val="004814A6"/>
    <w:rsid w:val="00481502"/>
    <w:rsid w:val="00481562"/>
    <w:rsid w:val="0048157A"/>
    <w:rsid w:val="00481719"/>
    <w:rsid w:val="00481723"/>
    <w:rsid w:val="00481760"/>
    <w:rsid w:val="00481817"/>
    <w:rsid w:val="00481915"/>
    <w:rsid w:val="00481944"/>
    <w:rsid w:val="00481A46"/>
    <w:rsid w:val="00481A48"/>
    <w:rsid w:val="00481B4E"/>
    <w:rsid w:val="00481BFB"/>
    <w:rsid w:val="00481D24"/>
    <w:rsid w:val="00481D4D"/>
    <w:rsid w:val="00481EA0"/>
    <w:rsid w:val="00481F52"/>
    <w:rsid w:val="00481FE9"/>
    <w:rsid w:val="00482041"/>
    <w:rsid w:val="00482042"/>
    <w:rsid w:val="0048216E"/>
    <w:rsid w:val="004821DA"/>
    <w:rsid w:val="00482414"/>
    <w:rsid w:val="00482441"/>
    <w:rsid w:val="0048248B"/>
    <w:rsid w:val="004825C8"/>
    <w:rsid w:val="004826C7"/>
    <w:rsid w:val="0048285E"/>
    <w:rsid w:val="00482A0A"/>
    <w:rsid w:val="00482D63"/>
    <w:rsid w:val="00482E72"/>
    <w:rsid w:val="00482EA5"/>
    <w:rsid w:val="00482FEA"/>
    <w:rsid w:val="004832F2"/>
    <w:rsid w:val="004833B7"/>
    <w:rsid w:val="004834B6"/>
    <w:rsid w:val="004834EB"/>
    <w:rsid w:val="00483533"/>
    <w:rsid w:val="004835DF"/>
    <w:rsid w:val="00483680"/>
    <w:rsid w:val="004836F0"/>
    <w:rsid w:val="004838FE"/>
    <w:rsid w:val="00483939"/>
    <w:rsid w:val="00483947"/>
    <w:rsid w:val="00483952"/>
    <w:rsid w:val="00483A43"/>
    <w:rsid w:val="00483AB5"/>
    <w:rsid w:val="00483ABF"/>
    <w:rsid w:val="00483B57"/>
    <w:rsid w:val="00483C9A"/>
    <w:rsid w:val="00483D8E"/>
    <w:rsid w:val="00483F38"/>
    <w:rsid w:val="00483F3C"/>
    <w:rsid w:val="00484000"/>
    <w:rsid w:val="004840CE"/>
    <w:rsid w:val="0048430D"/>
    <w:rsid w:val="00484332"/>
    <w:rsid w:val="004844F9"/>
    <w:rsid w:val="00484774"/>
    <w:rsid w:val="00484920"/>
    <w:rsid w:val="00484ACC"/>
    <w:rsid w:val="00484B74"/>
    <w:rsid w:val="00484CBC"/>
    <w:rsid w:val="00484CFD"/>
    <w:rsid w:val="00484D23"/>
    <w:rsid w:val="00484E2A"/>
    <w:rsid w:val="00484EDC"/>
    <w:rsid w:val="00484F99"/>
    <w:rsid w:val="00485046"/>
    <w:rsid w:val="004850D8"/>
    <w:rsid w:val="0048518D"/>
    <w:rsid w:val="0048520C"/>
    <w:rsid w:val="0048528B"/>
    <w:rsid w:val="004852B6"/>
    <w:rsid w:val="00485333"/>
    <w:rsid w:val="0048553F"/>
    <w:rsid w:val="00485566"/>
    <w:rsid w:val="0048564A"/>
    <w:rsid w:val="004859D1"/>
    <w:rsid w:val="00485A25"/>
    <w:rsid w:val="00485A68"/>
    <w:rsid w:val="00485AA9"/>
    <w:rsid w:val="00485B60"/>
    <w:rsid w:val="00485B9E"/>
    <w:rsid w:val="00485BCB"/>
    <w:rsid w:val="00485D7D"/>
    <w:rsid w:val="00485E2F"/>
    <w:rsid w:val="00485E52"/>
    <w:rsid w:val="00486042"/>
    <w:rsid w:val="0048606B"/>
    <w:rsid w:val="004860E7"/>
    <w:rsid w:val="00486311"/>
    <w:rsid w:val="0048642C"/>
    <w:rsid w:val="004864EA"/>
    <w:rsid w:val="00486783"/>
    <w:rsid w:val="00486858"/>
    <w:rsid w:val="00486871"/>
    <w:rsid w:val="00486A59"/>
    <w:rsid w:val="00486A98"/>
    <w:rsid w:val="00486AAC"/>
    <w:rsid w:val="00486BBB"/>
    <w:rsid w:val="00486D9D"/>
    <w:rsid w:val="00486F48"/>
    <w:rsid w:val="00486F94"/>
    <w:rsid w:val="00486FCA"/>
    <w:rsid w:val="00487051"/>
    <w:rsid w:val="004874EB"/>
    <w:rsid w:val="00487507"/>
    <w:rsid w:val="0048757B"/>
    <w:rsid w:val="00487605"/>
    <w:rsid w:val="00487BD1"/>
    <w:rsid w:val="00487CDC"/>
    <w:rsid w:val="00487CFB"/>
    <w:rsid w:val="00487F4B"/>
    <w:rsid w:val="00487FC8"/>
    <w:rsid w:val="004900FD"/>
    <w:rsid w:val="00490150"/>
    <w:rsid w:val="00490203"/>
    <w:rsid w:val="004902B6"/>
    <w:rsid w:val="00490353"/>
    <w:rsid w:val="00490463"/>
    <w:rsid w:val="0049059B"/>
    <w:rsid w:val="0049066A"/>
    <w:rsid w:val="00490747"/>
    <w:rsid w:val="00490AA3"/>
    <w:rsid w:val="00490E76"/>
    <w:rsid w:val="00490E9D"/>
    <w:rsid w:val="00490FEE"/>
    <w:rsid w:val="004910D1"/>
    <w:rsid w:val="0049114D"/>
    <w:rsid w:val="00491266"/>
    <w:rsid w:val="00491520"/>
    <w:rsid w:val="0049155F"/>
    <w:rsid w:val="004915B0"/>
    <w:rsid w:val="00491619"/>
    <w:rsid w:val="00491799"/>
    <w:rsid w:val="004917F8"/>
    <w:rsid w:val="00491836"/>
    <w:rsid w:val="004919B7"/>
    <w:rsid w:val="004919E9"/>
    <w:rsid w:val="00491A2E"/>
    <w:rsid w:val="00491AEE"/>
    <w:rsid w:val="00491B93"/>
    <w:rsid w:val="00491BC9"/>
    <w:rsid w:val="00491D30"/>
    <w:rsid w:val="00491D76"/>
    <w:rsid w:val="00491DD7"/>
    <w:rsid w:val="00491E1A"/>
    <w:rsid w:val="00491E9C"/>
    <w:rsid w:val="00492300"/>
    <w:rsid w:val="0049238F"/>
    <w:rsid w:val="004923ED"/>
    <w:rsid w:val="00492763"/>
    <w:rsid w:val="004929EC"/>
    <w:rsid w:val="00492C68"/>
    <w:rsid w:val="00492FA5"/>
    <w:rsid w:val="00492FC0"/>
    <w:rsid w:val="00493310"/>
    <w:rsid w:val="0049335E"/>
    <w:rsid w:val="004933D4"/>
    <w:rsid w:val="00493401"/>
    <w:rsid w:val="00493557"/>
    <w:rsid w:val="00493690"/>
    <w:rsid w:val="00493726"/>
    <w:rsid w:val="00493735"/>
    <w:rsid w:val="00493737"/>
    <w:rsid w:val="004939C7"/>
    <w:rsid w:val="00493A15"/>
    <w:rsid w:val="00493A1E"/>
    <w:rsid w:val="00493B0C"/>
    <w:rsid w:val="00493C92"/>
    <w:rsid w:val="00493E11"/>
    <w:rsid w:val="00493EA3"/>
    <w:rsid w:val="00493EA6"/>
    <w:rsid w:val="00494025"/>
    <w:rsid w:val="004940B4"/>
    <w:rsid w:val="00494157"/>
    <w:rsid w:val="004942BE"/>
    <w:rsid w:val="0049469F"/>
    <w:rsid w:val="0049470C"/>
    <w:rsid w:val="004947B2"/>
    <w:rsid w:val="00494C2B"/>
    <w:rsid w:val="00494C2F"/>
    <w:rsid w:val="00494D40"/>
    <w:rsid w:val="00494E1D"/>
    <w:rsid w:val="00494E3E"/>
    <w:rsid w:val="00494F25"/>
    <w:rsid w:val="00494F71"/>
    <w:rsid w:val="004950CF"/>
    <w:rsid w:val="004950EB"/>
    <w:rsid w:val="004950F6"/>
    <w:rsid w:val="004951DE"/>
    <w:rsid w:val="004953A5"/>
    <w:rsid w:val="004953A7"/>
    <w:rsid w:val="004954D4"/>
    <w:rsid w:val="00495518"/>
    <w:rsid w:val="004956F0"/>
    <w:rsid w:val="00495841"/>
    <w:rsid w:val="00495904"/>
    <w:rsid w:val="00495ADE"/>
    <w:rsid w:val="00495EAD"/>
    <w:rsid w:val="00495EB9"/>
    <w:rsid w:val="00495F02"/>
    <w:rsid w:val="0049601B"/>
    <w:rsid w:val="00496093"/>
    <w:rsid w:val="00496147"/>
    <w:rsid w:val="00496195"/>
    <w:rsid w:val="004961E5"/>
    <w:rsid w:val="0049620D"/>
    <w:rsid w:val="00496505"/>
    <w:rsid w:val="00496626"/>
    <w:rsid w:val="004967BA"/>
    <w:rsid w:val="004967BB"/>
    <w:rsid w:val="004968BA"/>
    <w:rsid w:val="00496976"/>
    <w:rsid w:val="00496AB1"/>
    <w:rsid w:val="00496B54"/>
    <w:rsid w:val="00496C12"/>
    <w:rsid w:val="00496D1E"/>
    <w:rsid w:val="00496D2B"/>
    <w:rsid w:val="00496DA6"/>
    <w:rsid w:val="00496E65"/>
    <w:rsid w:val="00496E66"/>
    <w:rsid w:val="00496E79"/>
    <w:rsid w:val="00496F34"/>
    <w:rsid w:val="004970E5"/>
    <w:rsid w:val="00497152"/>
    <w:rsid w:val="00497336"/>
    <w:rsid w:val="004974D9"/>
    <w:rsid w:val="004974DC"/>
    <w:rsid w:val="0049759C"/>
    <w:rsid w:val="004975D6"/>
    <w:rsid w:val="004976CD"/>
    <w:rsid w:val="00497788"/>
    <w:rsid w:val="00497994"/>
    <w:rsid w:val="00497C57"/>
    <w:rsid w:val="00497D86"/>
    <w:rsid w:val="00497DA1"/>
    <w:rsid w:val="00497EDD"/>
    <w:rsid w:val="004A00C9"/>
    <w:rsid w:val="004A04A4"/>
    <w:rsid w:val="004A0754"/>
    <w:rsid w:val="004A0774"/>
    <w:rsid w:val="004A0919"/>
    <w:rsid w:val="004A0A5E"/>
    <w:rsid w:val="004A0B2F"/>
    <w:rsid w:val="004A0BCA"/>
    <w:rsid w:val="004A0BEE"/>
    <w:rsid w:val="004A0CC0"/>
    <w:rsid w:val="004A0D48"/>
    <w:rsid w:val="004A0FAC"/>
    <w:rsid w:val="004A11A1"/>
    <w:rsid w:val="004A1201"/>
    <w:rsid w:val="004A1318"/>
    <w:rsid w:val="004A146C"/>
    <w:rsid w:val="004A1474"/>
    <w:rsid w:val="004A14B7"/>
    <w:rsid w:val="004A1523"/>
    <w:rsid w:val="004A156D"/>
    <w:rsid w:val="004A1582"/>
    <w:rsid w:val="004A1691"/>
    <w:rsid w:val="004A16FC"/>
    <w:rsid w:val="004A1787"/>
    <w:rsid w:val="004A17EE"/>
    <w:rsid w:val="004A17EF"/>
    <w:rsid w:val="004A19D8"/>
    <w:rsid w:val="004A1A26"/>
    <w:rsid w:val="004A1B3E"/>
    <w:rsid w:val="004A1C6D"/>
    <w:rsid w:val="004A1D0B"/>
    <w:rsid w:val="004A1D76"/>
    <w:rsid w:val="004A1D87"/>
    <w:rsid w:val="004A1DE8"/>
    <w:rsid w:val="004A1E08"/>
    <w:rsid w:val="004A1FC5"/>
    <w:rsid w:val="004A216C"/>
    <w:rsid w:val="004A2193"/>
    <w:rsid w:val="004A21E9"/>
    <w:rsid w:val="004A22BF"/>
    <w:rsid w:val="004A22C0"/>
    <w:rsid w:val="004A234B"/>
    <w:rsid w:val="004A245B"/>
    <w:rsid w:val="004A2530"/>
    <w:rsid w:val="004A256E"/>
    <w:rsid w:val="004A2574"/>
    <w:rsid w:val="004A276C"/>
    <w:rsid w:val="004A2778"/>
    <w:rsid w:val="004A2A42"/>
    <w:rsid w:val="004A2AC1"/>
    <w:rsid w:val="004A2BB2"/>
    <w:rsid w:val="004A2C21"/>
    <w:rsid w:val="004A2C32"/>
    <w:rsid w:val="004A2C56"/>
    <w:rsid w:val="004A2C64"/>
    <w:rsid w:val="004A2E61"/>
    <w:rsid w:val="004A2F4D"/>
    <w:rsid w:val="004A30F0"/>
    <w:rsid w:val="004A311F"/>
    <w:rsid w:val="004A319D"/>
    <w:rsid w:val="004A346D"/>
    <w:rsid w:val="004A34F8"/>
    <w:rsid w:val="004A355C"/>
    <w:rsid w:val="004A35F1"/>
    <w:rsid w:val="004A374C"/>
    <w:rsid w:val="004A396A"/>
    <w:rsid w:val="004A39F9"/>
    <w:rsid w:val="004A3BD4"/>
    <w:rsid w:val="004A3C64"/>
    <w:rsid w:val="004A3C93"/>
    <w:rsid w:val="004A3D77"/>
    <w:rsid w:val="004A3E4E"/>
    <w:rsid w:val="004A3FB4"/>
    <w:rsid w:val="004A3FE1"/>
    <w:rsid w:val="004A40BF"/>
    <w:rsid w:val="004A40F9"/>
    <w:rsid w:val="004A413B"/>
    <w:rsid w:val="004A42CE"/>
    <w:rsid w:val="004A4391"/>
    <w:rsid w:val="004A44D2"/>
    <w:rsid w:val="004A46E5"/>
    <w:rsid w:val="004A47EC"/>
    <w:rsid w:val="004A47F4"/>
    <w:rsid w:val="004A4904"/>
    <w:rsid w:val="004A492E"/>
    <w:rsid w:val="004A496B"/>
    <w:rsid w:val="004A49E0"/>
    <w:rsid w:val="004A4A26"/>
    <w:rsid w:val="004A4AAC"/>
    <w:rsid w:val="004A4BD0"/>
    <w:rsid w:val="004A4BF6"/>
    <w:rsid w:val="004A4C4C"/>
    <w:rsid w:val="004A4D29"/>
    <w:rsid w:val="004A4E1E"/>
    <w:rsid w:val="004A4E8D"/>
    <w:rsid w:val="004A4F86"/>
    <w:rsid w:val="004A4FBA"/>
    <w:rsid w:val="004A5073"/>
    <w:rsid w:val="004A51B7"/>
    <w:rsid w:val="004A52F3"/>
    <w:rsid w:val="004A554B"/>
    <w:rsid w:val="004A584B"/>
    <w:rsid w:val="004A59C2"/>
    <w:rsid w:val="004A5B31"/>
    <w:rsid w:val="004A5ED0"/>
    <w:rsid w:val="004A5ED2"/>
    <w:rsid w:val="004A5F24"/>
    <w:rsid w:val="004A61D0"/>
    <w:rsid w:val="004A627A"/>
    <w:rsid w:val="004A62F9"/>
    <w:rsid w:val="004A6315"/>
    <w:rsid w:val="004A6326"/>
    <w:rsid w:val="004A63D3"/>
    <w:rsid w:val="004A65E1"/>
    <w:rsid w:val="004A663D"/>
    <w:rsid w:val="004A6643"/>
    <w:rsid w:val="004A668A"/>
    <w:rsid w:val="004A6999"/>
    <w:rsid w:val="004A6A1D"/>
    <w:rsid w:val="004A6B0F"/>
    <w:rsid w:val="004A6C02"/>
    <w:rsid w:val="004A6CF2"/>
    <w:rsid w:val="004A6D45"/>
    <w:rsid w:val="004A700A"/>
    <w:rsid w:val="004A70F4"/>
    <w:rsid w:val="004A715C"/>
    <w:rsid w:val="004A7291"/>
    <w:rsid w:val="004A74F2"/>
    <w:rsid w:val="004A75DC"/>
    <w:rsid w:val="004A7658"/>
    <w:rsid w:val="004A76FF"/>
    <w:rsid w:val="004A7729"/>
    <w:rsid w:val="004A792D"/>
    <w:rsid w:val="004A7AF8"/>
    <w:rsid w:val="004A7B9F"/>
    <w:rsid w:val="004A7BFA"/>
    <w:rsid w:val="004A7C9F"/>
    <w:rsid w:val="004A7DDB"/>
    <w:rsid w:val="004B017C"/>
    <w:rsid w:val="004B0294"/>
    <w:rsid w:val="004B0339"/>
    <w:rsid w:val="004B047F"/>
    <w:rsid w:val="004B0499"/>
    <w:rsid w:val="004B0597"/>
    <w:rsid w:val="004B05A9"/>
    <w:rsid w:val="004B05CC"/>
    <w:rsid w:val="004B06A7"/>
    <w:rsid w:val="004B06E9"/>
    <w:rsid w:val="004B082D"/>
    <w:rsid w:val="004B097D"/>
    <w:rsid w:val="004B09EB"/>
    <w:rsid w:val="004B0A29"/>
    <w:rsid w:val="004B0ABC"/>
    <w:rsid w:val="004B0B7E"/>
    <w:rsid w:val="004B0BDE"/>
    <w:rsid w:val="004B0E21"/>
    <w:rsid w:val="004B100A"/>
    <w:rsid w:val="004B117E"/>
    <w:rsid w:val="004B134B"/>
    <w:rsid w:val="004B135E"/>
    <w:rsid w:val="004B1616"/>
    <w:rsid w:val="004B1625"/>
    <w:rsid w:val="004B18CA"/>
    <w:rsid w:val="004B1B12"/>
    <w:rsid w:val="004B1BA2"/>
    <w:rsid w:val="004B1BF3"/>
    <w:rsid w:val="004B1F99"/>
    <w:rsid w:val="004B2025"/>
    <w:rsid w:val="004B2240"/>
    <w:rsid w:val="004B2317"/>
    <w:rsid w:val="004B2418"/>
    <w:rsid w:val="004B24C0"/>
    <w:rsid w:val="004B2515"/>
    <w:rsid w:val="004B26B2"/>
    <w:rsid w:val="004B2729"/>
    <w:rsid w:val="004B28FD"/>
    <w:rsid w:val="004B2966"/>
    <w:rsid w:val="004B29BB"/>
    <w:rsid w:val="004B2A99"/>
    <w:rsid w:val="004B2B38"/>
    <w:rsid w:val="004B2B3F"/>
    <w:rsid w:val="004B2C0E"/>
    <w:rsid w:val="004B2EA5"/>
    <w:rsid w:val="004B2F1E"/>
    <w:rsid w:val="004B2F3B"/>
    <w:rsid w:val="004B2FD7"/>
    <w:rsid w:val="004B3113"/>
    <w:rsid w:val="004B3118"/>
    <w:rsid w:val="004B329D"/>
    <w:rsid w:val="004B336B"/>
    <w:rsid w:val="004B34B4"/>
    <w:rsid w:val="004B34C3"/>
    <w:rsid w:val="004B374E"/>
    <w:rsid w:val="004B3779"/>
    <w:rsid w:val="004B37DC"/>
    <w:rsid w:val="004B3A92"/>
    <w:rsid w:val="004B3B2D"/>
    <w:rsid w:val="004B3B91"/>
    <w:rsid w:val="004B3CC7"/>
    <w:rsid w:val="004B3E36"/>
    <w:rsid w:val="004B3E9E"/>
    <w:rsid w:val="004B3F3E"/>
    <w:rsid w:val="004B3F43"/>
    <w:rsid w:val="004B3F94"/>
    <w:rsid w:val="004B423B"/>
    <w:rsid w:val="004B42E0"/>
    <w:rsid w:val="004B4307"/>
    <w:rsid w:val="004B446E"/>
    <w:rsid w:val="004B44F4"/>
    <w:rsid w:val="004B45DB"/>
    <w:rsid w:val="004B483C"/>
    <w:rsid w:val="004B4911"/>
    <w:rsid w:val="004B494A"/>
    <w:rsid w:val="004B49BC"/>
    <w:rsid w:val="004B49E0"/>
    <w:rsid w:val="004B4A3E"/>
    <w:rsid w:val="004B4AFA"/>
    <w:rsid w:val="004B4B05"/>
    <w:rsid w:val="004B4B0E"/>
    <w:rsid w:val="004B4BEB"/>
    <w:rsid w:val="004B4D37"/>
    <w:rsid w:val="004B4D4D"/>
    <w:rsid w:val="004B4D58"/>
    <w:rsid w:val="004B4EFD"/>
    <w:rsid w:val="004B4F33"/>
    <w:rsid w:val="004B4FF0"/>
    <w:rsid w:val="004B5255"/>
    <w:rsid w:val="004B5495"/>
    <w:rsid w:val="004B55C5"/>
    <w:rsid w:val="004B55D0"/>
    <w:rsid w:val="004B5658"/>
    <w:rsid w:val="004B56BA"/>
    <w:rsid w:val="004B5715"/>
    <w:rsid w:val="004B5880"/>
    <w:rsid w:val="004B588B"/>
    <w:rsid w:val="004B599F"/>
    <w:rsid w:val="004B59C9"/>
    <w:rsid w:val="004B59DF"/>
    <w:rsid w:val="004B5C41"/>
    <w:rsid w:val="004B5C69"/>
    <w:rsid w:val="004B5CD7"/>
    <w:rsid w:val="004B5FE9"/>
    <w:rsid w:val="004B6121"/>
    <w:rsid w:val="004B6201"/>
    <w:rsid w:val="004B620F"/>
    <w:rsid w:val="004B621A"/>
    <w:rsid w:val="004B62CC"/>
    <w:rsid w:val="004B641D"/>
    <w:rsid w:val="004B64D1"/>
    <w:rsid w:val="004B6500"/>
    <w:rsid w:val="004B66EB"/>
    <w:rsid w:val="004B671F"/>
    <w:rsid w:val="004B6998"/>
    <w:rsid w:val="004B6A6A"/>
    <w:rsid w:val="004B6AF5"/>
    <w:rsid w:val="004B6BC7"/>
    <w:rsid w:val="004B6C45"/>
    <w:rsid w:val="004B6D57"/>
    <w:rsid w:val="004B6D6A"/>
    <w:rsid w:val="004B6D76"/>
    <w:rsid w:val="004B6DEE"/>
    <w:rsid w:val="004B6DFC"/>
    <w:rsid w:val="004B6F28"/>
    <w:rsid w:val="004B7078"/>
    <w:rsid w:val="004B70A7"/>
    <w:rsid w:val="004B70B9"/>
    <w:rsid w:val="004B7264"/>
    <w:rsid w:val="004B735F"/>
    <w:rsid w:val="004B73C8"/>
    <w:rsid w:val="004B768D"/>
    <w:rsid w:val="004B77D0"/>
    <w:rsid w:val="004B77D1"/>
    <w:rsid w:val="004B7863"/>
    <w:rsid w:val="004B78C2"/>
    <w:rsid w:val="004B7922"/>
    <w:rsid w:val="004B7B0D"/>
    <w:rsid w:val="004B7BE5"/>
    <w:rsid w:val="004B7C3E"/>
    <w:rsid w:val="004B7CC5"/>
    <w:rsid w:val="004B7E66"/>
    <w:rsid w:val="004B7E91"/>
    <w:rsid w:val="004B7EAE"/>
    <w:rsid w:val="004B7EED"/>
    <w:rsid w:val="004B7F62"/>
    <w:rsid w:val="004C0142"/>
    <w:rsid w:val="004C0337"/>
    <w:rsid w:val="004C04F6"/>
    <w:rsid w:val="004C0540"/>
    <w:rsid w:val="004C079E"/>
    <w:rsid w:val="004C0A49"/>
    <w:rsid w:val="004C0BB4"/>
    <w:rsid w:val="004C0C09"/>
    <w:rsid w:val="004C0C80"/>
    <w:rsid w:val="004C0E17"/>
    <w:rsid w:val="004C1015"/>
    <w:rsid w:val="004C119F"/>
    <w:rsid w:val="004C1284"/>
    <w:rsid w:val="004C129A"/>
    <w:rsid w:val="004C1530"/>
    <w:rsid w:val="004C168B"/>
    <w:rsid w:val="004C1712"/>
    <w:rsid w:val="004C1962"/>
    <w:rsid w:val="004C1984"/>
    <w:rsid w:val="004C1A58"/>
    <w:rsid w:val="004C1A6B"/>
    <w:rsid w:val="004C1B07"/>
    <w:rsid w:val="004C1B23"/>
    <w:rsid w:val="004C1B31"/>
    <w:rsid w:val="004C1B34"/>
    <w:rsid w:val="004C1C7B"/>
    <w:rsid w:val="004C1C8C"/>
    <w:rsid w:val="004C1E30"/>
    <w:rsid w:val="004C1EB6"/>
    <w:rsid w:val="004C1F24"/>
    <w:rsid w:val="004C215F"/>
    <w:rsid w:val="004C21AF"/>
    <w:rsid w:val="004C2200"/>
    <w:rsid w:val="004C2214"/>
    <w:rsid w:val="004C2521"/>
    <w:rsid w:val="004C252D"/>
    <w:rsid w:val="004C2592"/>
    <w:rsid w:val="004C25CF"/>
    <w:rsid w:val="004C268F"/>
    <w:rsid w:val="004C26F1"/>
    <w:rsid w:val="004C28C6"/>
    <w:rsid w:val="004C2BF7"/>
    <w:rsid w:val="004C2DD7"/>
    <w:rsid w:val="004C2FF2"/>
    <w:rsid w:val="004C30A9"/>
    <w:rsid w:val="004C30DB"/>
    <w:rsid w:val="004C33E7"/>
    <w:rsid w:val="004C3534"/>
    <w:rsid w:val="004C3555"/>
    <w:rsid w:val="004C35F8"/>
    <w:rsid w:val="004C368C"/>
    <w:rsid w:val="004C37CC"/>
    <w:rsid w:val="004C386B"/>
    <w:rsid w:val="004C3D75"/>
    <w:rsid w:val="004C3D98"/>
    <w:rsid w:val="004C4065"/>
    <w:rsid w:val="004C414A"/>
    <w:rsid w:val="004C41AC"/>
    <w:rsid w:val="004C4247"/>
    <w:rsid w:val="004C4363"/>
    <w:rsid w:val="004C4401"/>
    <w:rsid w:val="004C44A1"/>
    <w:rsid w:val="004C4608"/>
    <w:rsid w:val="004C460F"/>
    <w:rsid w:val="004C49F2"/>
    <w:rsid w:val="004C4A87"/>
    <w:rsid w:val="004C4B4E"/>
    <w:rsid w:val="004C4BC9"/>
    <w:rsid w:val="004C4D00"/>
    <w:rsid w:val="004C4E63"/>
    <w:rsid w:val="004C4FDC"/>
    <w:rsid w:val="004C502D"/>
    <w:rsid w:val="004C50B7"/>
    <w:rsid w:val="004C50BC"/>
    <w:rsid w:val="004C5287"/>
    <w:rsid w:val="004C53D6"/>
    <w:rsid w:val="004C53E8"/>
    <w:rsid w:val="004C541A"/>
    <w:rsid w:val="004C57CD"/>
    <w:rsid w:val="004C5918"/>
    <w:rsid w:val="004C5952"/>
    <w:rsid w:val="004C5966"/>
    <w:rsid w:val="004C5B22"/>
    <w:rsid w:val="004C5DAC"/>
    <w:rsid w:val="004C5DE4"/>
    <w:rsid w:val="004C5F38"/>
    <w:rsid w:val="004C60F3"/>
    <w:rsid w:val="004C620E"/>
    <w:rsid w:val="004C63EB"/>
    <w:rsid w:val="004C666C"/>
    <w:rsid w:val="004C6719"/>
    <w:rsid w:val="004C6A1D"/>
    <w:rsid w:val="004C6C02"/>
    <w:rsid w:val="004C6C81"/>
    <w:rsid w:val="004C6CEF"/>
    <w:rsid w:val="004C6D03"/>
    <w:rsid w:val="004C6D88"/>
    <w:rsid w:val="004C6DAC"/>
    <w:rsid w:val="004C6DE5"/>
    <w:rsid w:val="004C6F46"/>
    <w:rsid w:val="004C7174"/>
    <w:rsid w:val="004C7219"/>
    <w:rsid w:val="004C7321"/>
    <w:rsid w:val="004C732E"/>
    <w:rsid w:val="004C73F5"/>
    <w:rsid w:val="004C7406"/>
    <w:rsid w:val="004C746B"/>
    <w:rsid w:val="004C74E8"/>
    <w:rsid w:val="004C75D2"/>
    <w:rsid w:val="004C760A"/>
    <w:rsid w:val="004C7740"/>
    <w:rsid w:val="004C776B"/>
    <w:rsid w:val="004C778C"/>
    <w:rsid w:val="004C7870"/>
    <w:rsid w:val="004C7936"/>
    <w:rsid w:val="004C79AD"/>
    <w:rsid w:val="004C79AF"/>
    <w:rsid w:val="004C7AC7"/>
    <w:rsid w:val="004C7BA2"/>
    <w:rsid w:val="004C7C66"/>
    <w:rsid w:val="004C7CB3"/>
    <w:rsid w:val="004C7DE6"/>
    <w:rsid w:val="004C7DF0"/>
    <w:rsid w:val="004C7E20"/>
    <w:rsid w:val="004C7F1E"/>
    <w:rsid w:val="004C7FD6"/>
    <w:rsid w:val="004D00CF"/>
    <w:rsid w:val="004D0108"/>
    <w:rsid w:val="004D01B2"/>
    <w:rsid w:val="004D01BB"/>
    <w:rsid w:val="004D01C8"/>
    <w:rsid w:val="004D0240"/>
    <w:rsid w:val="004D02D1"/>
    <w:rsid w:val="004D0678"/>
    <w:rsid w:val="004D0705"/>
    <w:rsid w:val="004D0B2F"/>
    <w:rsid w:val="004D0C15"/>
    <w:rsid w:val="004D0C43"/>
    <w:rsid w:val="004D0C5E"/>
    <w:rsid w:val="004D0D4D"/>
    <w:rsid w:val="004D0E3F"/>
    <w:rsid w:val="004D0E80"/>
    <w:rsid w:val="004D11D8"/>
    <w:rsid w:val="004D1281"/>
    <w:rsid w:val="004D12BB"/>
    <w:rsid w:val="004D141A"/>
    <w:rsid w:val="004D14AA"/>
    <w:rsid w:val="004D150E"/>
    <w:rsid w:val="004D1872"/>
    <w:rsid w:val="004D1903"/>
    <w:rsid w:val="004D19CB"/>
    <w:rsid w:val="004D1A52"/>
    <w:rsid w:val="004D1AB5"/>
    <w:rsid w:val="004D1BA5"/>
    <w:rsid w:val="004D1D72"/>
    <w:rsid w:val="004D1E9C"/>
    <w:rsid w:val="004D1EAE"/>
    <w:rsid w:val="004D1F7A"/>
    <w:rsid w:val="004D202B"/>
    <w:rsid w:val="004D20A7"/>
    <w:rsid w:val="004D20C6"/>
    <w:rsid w:val="004D211C"/>
    <w:rsid w:val="004D21F2"/>
    <w:rsid w:val="004D228D"/>
    <w:rsid w:val="004D23CE"/>
    <w:rsid w:val="004D24DA"/>
    <w:rsid w:val="004D24DE"/>
    <w:rsid w:val="004D250E"/>
    <w:rsid w:val="004D2597"/>
    <w:rsid w:val="004D26F3"/>
    <w:rsid w:val="004D279C"/>
    <w:rsid w:val="004D2A1E"/>
    <w:rsid w:val="004D2AA6"/>
    <w:rsid w:val="004D2C41"/>
    <w:rsid w:val="004D2D31"/>
    <w:rsid w:val="004D3046"/>
    <w:rsid w:val="004D306C"/>
    <w:rsid w:val="004D30DA"/>
    <w:rsid w:val="004D31FD"/>
    <w:rsid w:val="004D33A5"/>
    <w:rsid w:val="004D33F6"/>
    <w:rsid w:val="004D343C"/>
    <w:rsid w:val="004D3573"/>
    <w:rsid w:val="004D3666"/>
    <w:rsid w:val="004D367A"/>
    <w:rsid w:val="004D3774"/>
    <w:rsid w:val="004D3866"/>
    <w:rsid w:val="004D38BC"/>
    <w:rsid w:val="004D3E8E"/>
    <w:rsid w:val="004D3EEC"/>
    <w:rsid w:val="004D3F12"/>
    <w:rsid w:val="004D3F9F"/>
    <w:rsid w:val="004D4168"/>
    <w:rsid w:val="004D417E"/>
    <w:rsid w:val="004D41A8"/>
    <w:rsid w:val="004D423F"/>
    <w:rsid w:val="004D42C1"/>
    <w:rsid w:val="004D43C8"/>
    <w:rsid w:val="004D4429"/>
    <w:rsid w:val="004D4488"/>
    <w:rsid w:val="004D46F3"/>
    <w:rsid w:val="004D472F"/>
    <w:rsid w:val="004D473C"/>
    <w:rsid w:val="004D4784"/>
    <w:rsid w:val="004D47E5"/>
    <w:rsid w:val="004D4805"/>
    <w:rsid w:val="004D4B9F"/>
    <w:rsid w:val="004D4BD9"/>
    <w:rsid w:val="004D4D1C"/>
    <w:rsid w:val="004D4DB5"/>
    <w:rsid w:val="004D4E4A"/>
    <w:rsid w:val="004D4EB2"/>
    <w:rsid w:val="004D4EDB"/>
    <w:rsid w:val="004D5131"/>
    <w:rsid w:val="004D527C"/>
    <w:rsid w:val="004D5465"/>
    <w:rsid w:val="004D54D2"/>
    <w:rsid w:val="004D5509"/>
    <w:rsid w:val="004D5892"/>
    <w:rsid w:val="004D58CF"/>
    <w:rsid w:val="004D596F"/>
    <w:rsid w:val="004D59D4"/>
    <w:rsid w:val="004D5A6C"/>
    <w:rsid w:val="004D5B10"/>
    <w:rsid w:val="004D5B95"/>
    <w:rsid w:val="004D5BB7"/>
    <w:rsid w:val="004D5F49"/>
    <w:rsid w:val="004D5FF8"/>
    <w:rsid w:val="004D60A4"/>
    <w:rsid w:val="004D6194"/>
    <w:rsid w:val="004D6354"/>
    <w:rsid w:val="004D64DD"/>
    <w:rsid w:val="004D655C"/>
    <w:rsid w:val="004D6594"/>
    <w:rsid w:val="004D6621"/>
    <w:rsid w:val="004D66FC"/>
    <w:rsid w:val="004D6882"/>
    <w:rsid w:val="004D6925"/>
    <w:rsid w:val="004D697B"/>
    <w:rsid w:val="004D6A72"/>
    <w:rsid w:val="004D6CBB"/>
    <w:rsid w:val="004D6E4F"/>
    <w:rsid w:val="004D7107"/>
    <w:rsid w:val="004D71A5"/>
    <w:rsid w:val="004D71C9"/>
    <w:rsid w:val="004D71E6"/>
    <w:rsid w:val="004D7305"/>
    <w:rsid w:val="004D7707"/>
    <w:rsid w:val="004D7728"/>
    <w:rsid w:val="004D77DA"/>
    <w:rsid w:val="004D77F8"/>
    <w:rsid w:val="004D7909"/>
    <w:rsid w:val="004D7938"/>
    <w:rsid w:val="004D7A19"/>
    <w:rsid w:val="004D7A7E"/>
    <w:rsid w:val="004D7AF2"/>
    <w:rsid w:val="004D7B40"/>
    <w:rsid w:val="004D7B83"/>
    <w:rsid w:val="004D7C36"/>
    <w:rsid w:val="004D7C3D"/>
    <w:rsid w:val="004D7E21"/>
    <w:rsid w:val="004D7EAF"/>
    <w:rsid w:val="004D7EEC"/>
    <w:rsid w:val="004D7FE9"/>
    <w:rsid w:val="004E0150"/>
    <w:rsid w:val="004E0414"/>
    <w:rsid w:val="004E0472"/>
    <w:rsid w:val="004E05E0"/>
    <w:rsid w:val="004E07B1"/>
    <w:rsid w:val="004E0806"/>
    <w:rsid w:val="004E0888"/>
    <w:rsid w:val="004E0918"/>
    <w:rsid w:val="004E0A0A"/>
    <w:rsid w:val="004E0C81"/>
    <w:rsid w:val="004E0CDA"/>
    <w:rsid w:val="004E0D08"/>
    <w:rsid w:val="004E0D66"/>
    <w:rsid w:val="004E0FEC"/>
    <w:rsid w:val="004E1093"/>
    <w:rsid w:val="004E1367"/>
    <w:rsid w:val="004E1368"/>
    <w:rsid w:val="004E139A"/>
    <w:rsid w:val="004E13C4"/>
    <w:rsid w:val="004E15F8"/>
    <w:rsid w:val="004E1838"/>
    <w:rsid w:val="004E192C"/>
    <w:rsid w:val="004E1A3E"/>
    <w:rsid w:val="004E1A5D"/>
    <w:rsid w:val="004E1C41"/>
    <w:rsid w:val="004E1CE0"/>
    <w:rsid w:val="004E1DA0"/>
    <w:rsid w:val="004E1DF0"/>
    <w:rsid w:val="004E1E83"/>
    <w:rsid w:val="004E1FFF"/>
    <w:rsid w:val="004E212B"/>
    <w:rsid w:val="004E215B"/>
    <w:rsid w:val="004E2381"/>
    <w:rsid w:val="004E24CB"/>
    <w:rsid w:val="004E2582"/>
    <w:rsid w:val="004E2624"/>
    <w:rsid w:val="004E266E"/>
    <w:rsid w:val="004E2673"/>
    <w:rsid w:val="004E274D"/>
    <w:rsid w:val="004E28FC"/>
    <w:rsid w:val="004E29B6"/>
    <w:rsid w:val="004E2A2A"/>
    <w:rsid w:val="004E2BA0"/>
    <w:rsid w:val="004E2C9F"/>
    <w:rsid w:val="004E2D26"/>
    <w:rsid w:val="004E2E84"/>
    <w:rsid w:val="004E3100"/>
    <w:rsid w:val="004E3274"/>
    <w:rsid w:val="004E33DC"/>
    <w:rsid w:val="004E34BE"/>
    <w:rsid w:val="004E3536"/>
    <w:rsid w:val="004E3586"/>
    <w:rsid w:val="004E3624"/>
    <w:rsid w:val="004E3645"/>
    <w:rsid w:val="004E384D"/>
    <w:rsid w:val="004E396D"/>
    <w:rsid w:val="004E3A6E"/>
    <w:rsid w:val="004E3A9E"/>
    <w:rsid w:val="004E3AC4"/>
    <w:rsid w:val="004E3B02"/>
    <w:rsid w:val="004E3B37"/>
    <w:rsid w:val="004E3E77"/>
    <w:rsid w:val="004E3EB9"/>
    <w:rsid w:val="004E3EBA"/>
    <w:rsid w:val="004E3F5C"/>
    <w:rsid w:val="004E3FA3"/>
    <w:rsid w:val="004E40C7"/>
    <w:rsid w:val="004E40D8"/>
    <w:rsid w:val="004E4201"/>
    <w:rsid w:val="004E4441"/>
    <w:rsid w:val="004E44FC"/>
    <w:rsid w:val="004E45B7"/>
    <w:rsid w:val="004E47E7"/>
    <w:rsid w:val="004E47EB"/>
    <w:rsid w:val="004E4946"/>
    <w:rsid w:val="004E4ADE"/>
    <w:rsid w:val="004E4B69"/>
    <w:rsid w:val="004E4F31"/>
    <w:rsid w:val="004E5061"/>
    <w:rsid w:val="004E50A3"/>
    <w:rsid w:val="004E5220"/>
    <w:rsid w:val="004E5235"/>
    <w:rsid w:val="004E5349"/>
    <w:rsid w:val="004E551A"/>
    <w:rsid w:val="004E551B"/>
    <w:rsid w:val="004E565B"/>
    <w:rsid w:val="004E5719"/>
    <w:rsid w:val="004E57C2"/>
    <w:rsid w:val="004E57F4"/>
    <w:rsid w:val="004E5843"/>
    <w:rsid w:val="004E5B0C"/>
    <w:rsid w:val="004E5B9E"/>
    <w:rsid w:val="004E5BC9"/>
    <w:rsid w:val="004E5D9D"/>
    <w:rsid w:val="004E5F17"/>
    <w:rsid w:val="004E5FB6"/>
    <w:rsid w:val="004E60BF"/>
    <w:rsid w:val="004E628E"/>
    <w:rsid w:val="004E639C"/>
    <w:rsid w:val="004E63DF"/>
    <w:rsid w:val="004E65AF"/>
    <w:rsid w:val="004E68C4"/>
    <w:rsid w:val="004E68EC"/>
    <w:rsid w:val="004E699C"/>
    <w:rsid w:val="004E69E0"/>
    <w:rsid w:val="004E6A7C"/>
    <w:rsid w:val="004E6C45"/>
    <w:rsid w:val="004E724C"/>
    <w:rsid w:val="004E729F"/>
    <w:rsid w:val="004E736B"/>
    <w:rsid w:val="004E74C2"/>
    <w:rsid w:val="004E74CE"/>
    <w:rsid w:val="004E74F0"/>
    <w:rsid w:val="004E761B"/>
    <w:rsid w:val="004E7A4A"/>
    <w:rsid w:val="004E7A96"/>
    <w:rsid w:val="004E7AFD"/>
    <w:rsid w:val="004E7B6B"/>
    <w:rsid w:val="004E7D05"/>
    <w:rsid w:val="004E7DA8"/>
    <w:rsid w:val="004E7E46"/>
    <w:rsid w:val="004E7E4A"/>
    <w:rsid w:val="004E7EA8"/>
    <w:rsid w:val="004E7F85"/>
    <w:rsid w:val="004F00A6"/>
    <w:rsid w:val="004F01F1"/>
    <w:rsid w:val="004F022B"/>
    <w:rsid w:val="004F034E"/>
    <w:rsid w:val="004F0424"/>
    <w:rsid w:val="004F04B2"/>
    <w:rsid w:val="004F05D0"/>
    <w:rsid w:val="004F0609"/>
    <w:rsid w:val="004F07D2"/>
    <w:rsid w:val="004F081B"/>
    <w:rsid w:val="004F0B55"/>
    <w:rsid w:val="004F0C2A"/>
    <w:rsid w:val="004F0D6D"/>
    <w:rsid w:val="004F0F25"/>
    <w:rsid w:val="004F107B"/>
    <w:rsid w:val="004F1157"/>
    <w:rsid w:val="004F122E"/>
    <w:rsid w:val="004F12A9"/>
    <w:rsid w:val="004F12C0"/>
    <w:rsid w:val="004F1327"/>
    <w:rsid w:val="004F15FC"/>
    <w:rsid w:val="004F16BA"/>
    <w:rsid w:val="004F172B"/>
    <w:rsid w:val="004F175F"/>
    <w:rsid w:val="004F1A80"/>
    <w:rsid w:val="004F1C1A"/>
    <w:rsid w:val="004F1C90"/>
    <w:rsid w:val="004F1DF0"/>
    <w:rsid w:val="004F1EA5"/>
    <w:rsid w:val="004F1EB5"/>
    <w:rsid w:val="004F1F24"/>
    <w:rsid w:val="004F1FA7"/>
    <w:rsid w:val="004F22E2"/>
    <w:rsid w:val="004F22E6"/>
    <w:rsid w:val="004F2307"/>
    <w:rsid w:val="004F24D1"/>
    <w:rsid w:val="004F24EA"/>
    <w:rsid w:val="004F2526"/>
    <w:rsid w:val="004F26D5"/>
    <w:rsid w:val="004F2744"/>
    <w:rsid w:val="004F28E8"/>
    <w:rsid w:val="004F2A03"/>
    <w:rsid w:val="004F2C45"/>
    <w:rsid w:val="004F2CB5"/>
    <w:rsid w:val="004F2E58"/>
    <w:rsid w:val="004F2F88"/>
    <w:rsid w:val="004F3056"/>
    <w:rsid w:val="004F306C"/>
    <w:rsid w:val="004F3087"/>
    <w:rsid w:val="004F308F"/>
    <w:rsid w:val="004F3097"/>
    <w:rsid w:val="004F30F9"/>
    <w:rsid w:val="004F3108"/>
    <w:rsid w:val="004F3202"/>
    <w:rsid w:val="004F32A1"/>
    <w:rsid w:val="004F333E"/>
    <w:rsid w:val="004F3371"/>
    <w:rsid w:val="004F33CD"/>
    <w:rsid w:val="004F348D"/>
    <w:rsid w:val="004F34E5"/>
    <w:rsid w:val="004F3538"/>
    <w:rsid w:val="004F35F8"/>
    <w:rsid w:val="004F3796"/>
    <w:rsid w:val="004F37D3"/>
    <w:rsid w:val="004F3850"/>
    <w:rsid w:val="004F38BF"/>
    <w:rsid w:val="004F3900"/>
    <w:rsid w:val="004F3912"/>
    <w:rsid w:val="004F39DA"/>
    <w:rsid w:val="004F39E3"/>
    <w:rsid w:val="004F3A8E"/>
    <w:rsid w:val="004F3C77"/>
    <w:rsid w:val="004F3CFB"/>
    <w:rsid w:val="004F3D5E"/>
    <w:rsid w:val="004F3E45"/>
    <w:rsid w:val="004F4050"/>
    <w:rsid w:val="004F41F1"/>
    <w:rsid w:val="004F41F3"/>
    <w:rsid w:val="004F4233"/>
    <w:rsid w:val="004F42A8"/>
    <w:rsid w:val="004F42ED"/>
    <w:rsid w:val="004F4435"/>
    <w:rsid w:val="004F4467"/>
    <w:rsid w:val="004F44C0"/>
    <w:rsid w:val="004F45A1"/>
    <w:rsid w:val="004F4715"/>
    <w:rsid w:val="004F471B"/>
    <w:rsid w:val="004F47A2"/>
    <w:rsid w:val="004F4A4B"/>
    <w:rsid w:val="004F4C01"/>
    <w:rsid w:val="004F4C35"/>
    <w:rsid w:val="004F4CAB"/>
    <w:rsid w:val="004F4D45"/>
    <w:rsid w:val="004F50B5"/>
    <w:rsid w:val="004F5291"/>
    <w:rsid w:val="004F52CC"/>
    <w:rsid w:val="004F53B2"/>
    <w:rsid w:val="004F53CF"/>
    <w:rsid w:val="004F5484"/>
    <w:rsid w:val="004F54FB"/>
    <w:rsid w:val="004F557F"/>
    <w:rsid w:val="004F5B3B"/>
    <w:rsid w:val="004F5C40"/>
    <w:rsid w:val="004F5CEC"/>
    <w:rsid w:val="004F5DCC"/>
    <w:rsid w:val="004F5DCE"/>
    <w:rsid w:val="004F5DE9"/>
    <w:rsid w:val="004F5DFD"/>
    <w:rsid w:val="004F5EDE"/>
    <w:rsid w:val="004F5F14"/>
    <w:rsid w:val="004F5F44"/>
    <w:rsid w:val="004F6189"/>
    <w:rsid w:val="004F62B2"/>
    <w:rsid w:val="004F641C"/>
    <w:rsid w:val="004F6530"/>
    <w:rsid w:val="004F6574"/>
    <w:rsid w:val="004F6625"/>
    <w:rsid w:val="004F66F0"/>
    <w:rsid w:val="004F66F8"/>
    <w:rsid w:val="004F681E"/>
    <w:rsid w:val="004F6840"/>
    <w:rsid w:val="004F688C"/>
    <w:rsid w:val="004F6A4F"/>
    <w:rsid w:val="004F6ABA"/>
    <w:rsid w:val="004F6B2B"/>
    <w:rsid w:val="004F6B63"/>
    <w:rsid w:val="004F6BCE"/>
    <w:rsid w:val="004F6BD2"/>
    <w:rsid w:val="004F6CA6"/>
    <w:rsid w:val="004F6D10"/>
    <w:rsid w:val="004F6DC8"/>
    <w:rsid w:val="004F6DEA"/>
    <w:rsid w:val="004F7086"/>
    <w:rsid w:val="004F70E3"/>
    <w:rsid w:val="004F710C"/>
    <w:rsid w:val="004F736B"/>
    <w:rsid w:val="004F74E9"/>
    <w:rsid w:val="004F75C8"/>
    <w:rsid w:val="004F7810"/>
    <w:rsid w:val="004F7CE5"/>
    <w:rsid w:val="004F7D1D"/>
    <w:rsid w:val="004F7E3E"/>
    <w:rsid w:val="004F7F65"/>
    <w:rsid w:val="00500006"/>
    <w:rsid w:val="00500122"/>
    <w:rsid w:val="005001AA"/>
    <w:rsid w:val="005002D1"/>
    <w:rsid w:val="00500455"/>
    <w:rsid w:val="005004CC"/>
    <w:rsid w:val="0050055A"/>
    <w:rsid w:val="0050079E"/>
    <w:rsid w:val="0050091B"/>
    <w:rsid w:val="00500961"/>
    <w:rsid w:val="00500A76"/>
    <w:rsid w:val="00500A8E"/>
    <w:rsid w:val="00500B6F"/>
    <w:rsid w:val="00500B88"/>
    <w:rsid w:val="00500B9D"/>
    <w:rsid w:val="00500F4A"/>
    <w:rsid w:val="00500F51"/>
    <w:rsid w:val="005011E1"/>
    <w:rsid w:val="00501455"/>
    <w:rsid w:val="0050146F"/>
    <w:rsid w:val="005014C3"/>
    <w:rsid w:val="005014D5"/>
    <w:rsid w:val="005015E9"/>
    <w:rsid w:val="00501652"/>
    <w:rsid w:val="005016AA"/>
    <w:rsid w:val="00501821"/>
    <w:rsid w:val="0050193A"/>
    <w:rsid w:val="005019E2"/>
    <w:rsid w:val="00501A03"/>
    <w:rsid w:val="00501AF5"/>
    <w:rsid w:val="00501C42"/>
    <w:rsid w:val="00501C6C"/>
    <w:rsid w:val="00501CE9"/>
    <w:rsid w:val="00501E2B"/>
    <w:rsid w:val="00501F97"/>
    <w:rsid w:val="005020DC"/>
    <w:rsid w:val="005022E8"/>
    <w:rsid w:val="00502400"/>
    <w:rsid w:val="005026E3"/>
    <w:rsid w:val="005026EC"/>
    <w:rsid w:val="005028CB"/>
    <w:rsid w:val="00502991"/>
    <w:rsid w:val="00502A8D"/>
    <w:rsid w:val="00502B15"/>
    <w:rsid w:val="00502C42"/>
    <w:rsid w:val="00502C82"/>
    <w:rsid w:val="00502CB0"/>
    <w:rsid w:val="00502E1D"/>
    <w:rsid w:val="00502F4C"/>
    <w:rsid w:val="00502F85"/>
    <w:rsid w:val="00502F9C"/>
    <w:rsid w:val="0050306B"/>
    <w:rsid w:val="005030D7"/>
    <w:rsid w:val="00503161"/>
    <w:rsid w:val="0050323F"/>
    <w:rsid w:val="0050328A"/>
    <w:rsid w:val="005033DA"/>
    <w:rsid w:val="00503593"/>
    <w:rsid w:val="00503775"/>
    <w:rsid w:val="00503849"/>
    <w:rsid w:val="00503AB0"/>
    <w:rsid w:val="00503E22"/>
    <w:rsid w:val="00503E32"/>
    <w:rsid w:val="00504151"/>
    <w:rsid w:val="00504258"/>
    <w:rsid w:val="005042C2"/>
    <w:rsid w:val="0050461D"/>
    <w:rsid w:val="00504B4E"/>
    <w:rsid w:val="00504C9C"/>
    <w:rsid w:val="00504E34"/>
    <w:rsid w:val="00504E35"/>
    <w:rsid w:val="00504F14"/>
    <w:rsid w:val="005053CA"/>
    <w:rsid w:val="00505553"/>
    <w:rsid w:val="005055D5"/>
    <w:rsid w:val="00505601"/>
    <w:rsid w:val="0050567F"/>
    <w:rsid w:val="005056A0"/>
    <w:rsid w:val="005057F4"/>
    <w:rsid w:val="0050581D"/>
    <w:rsid w:val="00505AF4"/>
    <w:rsid w:val="00505E96"/>
    <w:rsid w:val="00505ECD"/>
    <w:rsid w:val="00506142"/>
    <w:rsid w:val="005061B7"/>
    <w:rsid w:val="005062CC"/>
    <w:rsid w:val="00506382"/>
    <w:rsid w:val="00506395"/>
    <w:rsid w:val="005063D1"/>
    <w:rsid w:val="00506461"/>
    <w:rsid w:val="005064FA"/>
    <w:rsid w:val="0050672D"/>
    <w:rsid w:val="00506777"/>
    <w:rsid w:val="0050684C"/>
    <w:rsid w:val="0050692A"/>
    <w:rsid w:val="0050695C"/>
    <w:rsid w:val="0050698C"/>
    <w:rsid w:val="00506A2A"/>
    <w:rsid w:val="00506A77"/>
    <w:rsid w:val="00506B61"/>
    <w:rsid w:val="00506BFC"/>
    <w:rsid w:val="00506C22"/>
    <w:rsid w:val="00506DC5"/>
    <w:rsid w:val="00506DF1"/>
    <w:rsid w:val="00506DFE"/>
    <w:rsid w:val="00506F05"/>
    <w:rsid w:val="0050707E"/>
    <w:rsid w:val="00507246"/>
    <w:rsid w:val="005075A2"/>
    <w:rsid w:val="005075B9"/>
    <w:rsid w:val="005076A1"/>
    <w:rsid w:val="0050789B"/>
    <w:rsid w:val="00507B20"/>
    <w:rsid w:val="00507B4F"/>
    <w:rsid w:val="00507B86"/>
    <w:rsid w:val="00507CC5"/>
    <w:rsid w:val="00507D65"/>
    <w:rsid w:val="00507DDA"/>
    <w:rsid w:val="00507E4D"/>
    <w:rsid w:val="00507E8B"/>
    <w:rsid w:val="00507EF5"/>
    <w:rsid w:val="00507F1C"/>
    <w:rsid w:val="00507F66"/>
    <w:rsid w:val="00507FEC"/>
    <w:rsid w:val="00510018"/>
    <w:rsid w:val="00510073"/>
    <w:rsid w:val="005100E7"/>
    <w:rsid w:val="0051023D"/>
    <w:rsid w:val="00510480"/>
    <w:rsid w:val="005105FE"/>
    <w:rsid w:val="00510688"/>
    <w:rsid w:val="00510943"/>
    <w:rsid w:val="00510E20"/>
    <w:rsid w:val="00510E2B"/>
    <w:rsid w:val="00510E7B"/>
    <w:rsid w:val="00510FFD"/>
    <w:rsid w:val="005113C1"/>
    <w:rsid w:val="00511411"/>
    <w:rsid w:val="005115EA"/>
    <w:rsid w:val="00511658"/>
    <w:rsid w:val="0051181D"/>
    <w:rsid w:val="00511B5E"/>
    <w:rsid w:val="00511CEE"/>
    <w:rsid w:val="00511EC1"/>
    <w:rsid w:val="00511FCB"/>
    <w:rsid w:val="00512008"/>
    <w:rsid w:val="0051203A"/>
    <w:rsid w:val="005122E6"/>
    <w:rsid w:val="005124FA"/>
    <w:rsid w:val="005125AC"/>
    <w:rsid w:val="00512685"/>
    <w:rsid w:val="005127F2"/>
    <w:rsid w:val="0051285D"/>
    <w:rsid w:val="00512877"/>
    <w:rsid w:val="00512963"/>
    <w:rsid w:val="00512969"/>
    <w:rsid w:val="00512A99"/>
    <w:rsid w:val="00512ED4"/>
    <w:rsid w:val="00512F2B"/>
    <w:rsid w:val="00512F93"/>
    <w:rsid w:val="0051305F"/>
    <w:rsid w:val="005131D2"/>
    <w:rsid w:val="0051329B"/>
    <w:rsid w:val="00513425"/>
    <w:rsid w:val="00513453"/>
    <w:rsid w:val="005134C1"/>
    <w:rsid w:val="00513632"/>
    <w:rsid w:val="00513813"/>
    <w:rsid w:val="00513832"/>
    <w:rsid w:val="0051384A"/>
    <w:rsid w:val="005139F5"/>
    <w:rsid w:val="00513A22"/>
    <w:rsid w:val="00513A37"/>
    <w:rsid w:val="00513A4E"/>
    <w:rsid w:val="00513BC6"/>
    <w:rsid w:val="00513BDD"/>
    <w:rsid w:val="00513C2A"/>
    <w:rsid w:val="00513D53"/>
    <w:rsid w:val="00513E82"/>
    <w:rsid w:val="00513FF6"/>
    <w:rsid w:val="005140D0"/>
    <w:rsid w:val="0051410C"/>
    <w:rsid w:val="005141D2"/>
    <w:rsid w:val="0051421E"/>
    <w:rsid w:val="00514302"/>
    <w:rsid w:val="005143E7"/>
    <w:rsid w:val="00514529"/>
    <w:rsid w:val="005145E8"/>
    <w:rsid w:val="005147B6"/>
    <w:rsid w:val="005147D3"/>
    <w:rsid w:val="00514885"/>
    <w:rsid w:val="00514990"/>
    <w:rsid w:val="00514AA9"/>
    <w:rsid w:val="00514B8A"/>
    <w:rsid w:val="00514C0F"/>
    <w:rsid w:val="00514C2A"/>
    <w:rsid w:val="00514C68"/>
    <w:rsid w:val="00514DB9"/>
    <w:rsid w:val="00514DBE"/>
    <w:rsid w:val="00514E29"/>
    <w:rsid w:val="00514E95"/>
    <w:rsid w:val="00514EC2"/>
    <w:rsid w:val="00514EDB"/>
    <w:rsid w:val="00515016"/>
    <w:rsid w:val="005153AB"/>
    <w:rsid w:val="0051543B"/>
    <w:rsid w:val="00515502"/>
    <w:rsid w:val="00515521"/>
    <w:rsid w:val="00515757"/>
    <w:rsid w:val="0051575D"/>
    <w:rsid w:val="005157CC"/>
    <w:rsid w:val="005157F9"/>
    <w:rsid w:val="00515809"/>
    <w:rsid w:val="00515E9A"/>
    <w:rsid w:val="00515EA9"/>
    <w:rsid w:val="00515F6B"/>
    <w:rsid w:val="00516077"/>
    <w:rsid w:val="00516130"/>
    <w:rsid w:val="0051621A"/>
    <w:rsid w:val="00516257"/>
    <w:rsid w:val="0051636C"/>
    <w:rsid w:val="005164C4"/>
    <w:rsid w:val="00516595"/>
    <w:rsid w:val="0051661A"/>
    <w:rsid w:val="0051676B"/>
    <w:rsid w:val="005167F5"/>
    <w:rsid w:val="00516801"/>
    <w:rsid w:val="00516893"/>
    <w:rsid w:val="00516C85"/>
    <w:rsid w:val="00516C96"/>
    <w:rsid w:val="00516D0E"/>
    <w:rsid w:val="00516D44"/>
    <w:rsid w:val="00516E44"/>
    <w:rsid w:val="00516FE8"/>
    <w:rsid w:val="00517139"/>
    <w:rsid w:val="00517278"/>
    <w:rsid w:val="0051736A"/>
    <w:rsid w:val="00517370"/>
    <w:rsid w:val="0051737A"/>
    <w:rsid w:val="005173E6"/>
    <w:rsid w:val="00517418"/>
    <w:rsid w:val="00517518"/>
    <w:rsid w:val="00517534"/>
    <w:rsid w:val="00517900"/>
    <w:rsid w:val="005179E8"/>
    <w:rsid w:val="00517A52"/>
    <w:rsid w:val="00517CA8"/>
    <w:rsid w:val="00517F8F"/>
    <w:rsid w:val="0052006D"/>
    <w:rsid w:val="00520087"/>
    <w:rsid w:val="00520238"/>
    <w:rsid w:val="005202CF"/>
    <w:rsid w:val="005204AD"/>
    <w:rsid w:val="005204E6"/>
    <w:rsid w:val="005204F4"/>
    <w:rsid w:val="005205B4"/>
    <w:rsid w:val="00520695"/>
    <w:rsid w:val="00520725"/>
    <w:rsid w:val="00520736"/>
    <w:rsid w:val="0052073A"/>
    <w:rsid w:val="005207B3"/>
    <w:rsid w:val="00520878"/>
    <w:rsid w:val="0052088F"/>
    <w:rsid w:val="00520AB7"/>
    <w:rsid w:val="00520AF9"/>
    <w:rsid w:val="00520BCF"/>
    <w:rsid w:val="00520C72"/>
    <w:rsid w:val="00520CB3"/>
    <w:rsid w:val="005210BB"/>
    <w:rsid w:val="00521278"/>
    <w:rsid w:val="00521673"/>
    <w:rsid w:val="0052172E"/>
    <w:rsid w:val="00521862"/>
    <w:rsid w:val="0052199E"/>
    <w:rsid w:val="00521A18"/>
    <w:rsid w:val="00521B5C"/>
    <w:rsid w:val="00521BF0"/>
    <w:rsid w:val="00521E89"/>
    <w:rsid w:val="00521FFF"/>
    <w:rsid w:val="0052206E"/>
    <w:rsid w:val="005220FE"/>
    <w:rsid w:val="005221B9"/>
    <w:rsid w:val="0052221E"/>
    <w:rsid w:val="0052233D"/>
    <w:rsid w:val="0052242F"/>
    <w:rsid w:val="005224F9"/>
    <w:rsid w:val="005225E9"/>
    <w:rsid w:val="00522787"/>
    <w:rsid w:val="0052285D"/>
    <w:rsid w:val="005228D1"/>
    <w:rsid w:val="005228E4"/>
    <w:rsid w:val="00522951"/>
    <w:rsid w:val="005229CC"/>
    <w:rsid w:val="00522A14"/>
    <w:rsid w:val="00522A70"/>
    <w:rsid w:val="0052335E"/>
    <w:rsid w:val="00523374"/>
    <w:rsid w:val="005234BE"/>
    <w:rsid w:val="005234DD"/>
    <w:rsid w:val="00523630"/>
    <w:rsid w:val="005237CD"/>
    <w:rsid w:val="0052387E"/>
    <w:rsid w:val="005239F7"/>
    <w:rsid w:val="00523B2D"/>
    <w:rsid w:val="00523B9D"/>
    <w:rsid w:val="00523BAD"/>
    <w:rsid w:val="00523BBA"/>
    <w:rsid w:val="00523E3E"/>
    <w:rsid w:val="00523E60"/>
    <w:rsid w:val="00523F86"/>
    <w:rsid w:val="00523FA3"/>
    <w:rsid w:val="005240A3"/>
    <w:rsid w:val="005240BC"/>
    <w:rsid w:val="00524176"/>
    <w:rsid w:val="005243EE"/>
    <w:rsid w:val="00524660"/>
    <w:rsid w:val="005247B8"/>
    <w:rsid w:val="0052485C"/>
    <w:rsid w:val="00524CC4"/>
    <w:rsid w:val="00524D60"/>
    <w:rsid w:val="00524D97"/>
    <w:rsid w:val="00524F06"/>
    <w:rsid w:val="00525086"/>
    <w:rsid w:val="005250D1"/>
    <w:rsid w:val="005250F5"/>
    <w:rsid w:val="0052517A"/>
    <w:rsid w:val="00525323"/>
    <w:rsid w:val="00525376"/>
    <w:rsid w:val="005253B3"/>
    <w:rsid w:val="00525542"/>
    <w:rsid w:val="0052554C"/>
    <w:rsid w:val="00525563"/>
    <w:rsid w:val="005257D5"/>
    <w:rsid w:val="00525BCF"/>
    <w:rsid w:val="00525D66"/>
    <w:rsid w:val="00525DD9"/>
    <w:rsid w:val="00525FBB"/>
    <w:rsid w:val="00525FC2"/>
    <w:rsid w:val="00526107"/>
    <w:rsid w:val="0052612D"/>
    <w:rsid w:val="0052622D"/>
    <w:rsid w:val="0052628E"/>
    <w:rsid w:val="00526368"/>
    <w:rsid w:val="0052646E"/>
    <w:rsid w:val="005267BC"/>
    <w:rsid w:val="00526843"/>
    <w:rsid w:val="005268C7"/>
    <w:rsid w:val="005268CE"/>
    <w:rsid w:val="005268D9"/>
    <w:rsid w:val="00526A23"/>
    <w:rsid w:val="00526ADA"/>
    <w:rsid w:val="00526C12"/>
    <w:rsid w:val="00526C24"/>
    <w:rsid w:val="00526D96"/>
    <w:rsid w:val="00526E4A"/>
    <w:rsid w:val="00526FCF"/>
    <w:rsid w:val="00527079"/>
    <w:rsid w:val="005270A8"/>
    <w:rsid w:val="0052714A"/>
    <w:rsid w:val="0052718A"/>
    <w:rsid w:val="00527194"/>
    <w:rsid w:val="005271DC"/>
    <w:rsid w:val="005272A2"/>
    <w:rsid w:val="005273A8"/>
    <w:rsid w:val="0052744F"/>
    <w:rsid w:val="0052774E"/>
    <w:rsid w:val="005278E7"/>
    <w:rsid w:val="0052791B"/>
    <w:rsid w:val="00527AB8"/>
    <w:rsid w:val="00527AB9"/>
    <w:rsid w:val="00527B3D"/>
    <w:rsid w:val="00527D5D"/>
    <w:rsid w:val="00527E83"/>
    <w:rsid w:val="00527F16"/>
    <w:rsid w:val="00527F83"/>
    <w:rsid w:val="00530078"/>
    <w:rsid w:val="005300AD"/>
    <w:rsid w:val="005300C7"/>
    <w:rsid w:val="005300DE"/>
    <w:rsid w:val="00530224"/>
    <w:rsid w:val="005304E3"/>
    <w:rsid w:val="00530545"/>
    <w:rsid w:val="005306D8"/>
    <w:rsid w:val="00530791"/>
    <w:rsid w:val="0053087F"/>
    <w:rsid w:val="0053088A"/>
    <w:rsid w:val="00530A0F"/>
    <w:rsid w:val="00530A22"/>
    <w:rsid w:val="00530A46"/>
    <w:rsid w:val="00530AE0"/>
    <w:rsid w:val="00530C92"/>
    <w:rsid w:val="00530CE5"/>
    <w:rsid w:val="00530EBC"/>
    <w:rsid w:val="00530F38"/>
    <w:rsid w:val="005311E8"/>
    <w:rsid w:val="0053127B"/>
    <w:rsid w:val="005312C7"/>
    <w:rsid w:val="005312F1"/>
    <w:rsid w:val="00531309"/>
    <w:rsid w:val="005313D1"/>
    <w:rsid w:val="005316EE"/>
    <w:rsid w:val="005318FF"/>
    <w:rsid w:val="005319BD"/>
    <w:rsid w:val="00531B0A"/>
    <w:rsid w:val="00531B64"/>
    <w:rsid w:val="00531B77"/>
    <w:rsid w:val="00531BD9"/>
    <w:rsid w:val="00531C4B"/>
    <w:rsid w:val="00531C92"/>
    <w:rsid w:val="00531E29"/>
    <w:rsid w:val="00531E6A"/>
    <w:rsid w:val="00531EB2"/>
    <w:rsid w:val="005320E2"/>
    <w:rsid w:val="005321FB"/>
    <w:rsid w:val="005322EC"/>
    <w:rsid w:val="00532316"/>
    <w:rsid w:val="005323BB"/>
    <w:rsid w:val="005323EC"/>
    <w:rsid w:val="0053270E"/>
    <w:rsid w:val="0053275C"/>
    <w:rsid w:val="00532A77"/>
    <w:rsid w:val="00532AB2"/>
    <w:rsid w:val="00532DA8"/>
    <w:rsid w:val="00533043"/>
    <w:rsid w:val="00533157"/>
    <w:rsid w:val="00533371"/>
    <w:rsid w:val="00533587"/>
    <w:rsid w:val="005338BF"/>
    <w:rsid w:val="005339D3"/>
    <w:rsid w:val="00533A41"/>
    <w:rsid w:val="00533A46"/>
    <w:rsid w:val="00533A59"/>
    <w:rsid w:val="00533B7C"/>
    <w:rsid w:val="00533D0D"/>
    <w:rsid w:val="00533D41"/>
    <w:rsid w:val="00534072"/>
    <w:rsid w:val="005341DC"/>
    <w:rsid w:val="00534351"/>
    <w:rsid w:val="005343F8"/>
    <w:rsid w:val="005345D4"/>
    <w:rsid w:val="0053460B"/>
    <w:rsid w:val="00534656"/>
    <w:rsid w:val="005348DF"/>
    <w:rsid w:val="005349B0"/>
    <w:rsid w:val="005349DC"/>
    <w:rsid w:val="00534A24"/>
    <w:rsid w:val="00534A43"/>
    <w:rsid w:val="00534AD2"/>
    <w:rsid w:val="00534AEC"/>
    <w:rsid w:val="00534B0A"/>
    <w:rsid w:val="00534B73"/>
    <w:rsid w:val="00534D2F"/>
    <w:rsid w:val="00534D96"/>
    <w:rsid w:val="00535013"/>
    <w:rsid w:val="00535083"/>
    <w:rsid w:val="0053519D"/>
    <w:rsid w:val="005351FF"/>
    <w:rsid w:val="00535456"/>
    <w:rsid w:val="005354E6"/>
    <w:rsid w:val="00535558"/>
    <w:rsid w:val="0053561D"/>
    <w:rsid w:val="0053581F"/>
    <w:rsid w:val="00535832"/>
    <w:rsid w:val="005358DC"/>
    <w:rsid w:val="005359D5"/>
    <w:rsid w:val="005359F6"/>
    <w:rsid w:val="00535AAD"/>
    <w:rsid w:val="00535C8F"/>
    <w:rsid w:val="00535DB1"/>
    <w:rsid w:val="00535DC2"/>
    <w:rsid w:val="00536025"/>
    <w:rsid w:val="005360DE"/>
    <w:rsid w:val="0053612A"/>
    <w:rsid w:val="005361FC"/>
    <w:rsid w:val="005362CD"/>
    <w:rsid w:val="005364F1"/>
    <w:rsid w:val="00536512"/>
    <w:rsid w:val="005369B7"/>
    <w:rsid w:val="00536DEF"/>
    <w:rsid w:val="00536F31"/>
    <w:rsid w:val="005371E7"/>
    <w:rsid w:val="0053726F"/>
    <w:rsid w:val="005372A9"/>
    <w:rsid w:val="005372D4"/>
    <w:rsid w:val="005375C9"/>
    <w:rsid w:val="005375E4"/>
    <w:rsid w:val="00537971"/>
    <w:rsid w:val="005379DF"/>
    <w:rsid w:val="00537A09"/>
    <w:rsid w:val="00537AAA"/>
    <w:rsid w:val="00537B0F"/>
    <w:rsid w:val="00537C33"/>
    <w:rsid w:val="00537CD2"/>
    <w:rsid w:val="00537FC7"/>
    <w:rsid w:val="0054019E"/>
    <w:rsid w:val="00540415"/>
    <w:rsid w:val="00540495"/>
    <w:rsid w:val="005404D9"/>
    <w:rsid w:val="00540530"/>
    <w:rsid w:val="005407AE"/>
    <w:rsid w:val="005408E2"/>
    <w:rsid w:val="00540999"/>
    <w:rsid w:val="005409E6"/>
    <w:rsid w:val="00540AEC"/>
    <w:rsid w:val="00540B53"/>
    <w:rsid w:val="00540CCF"/>
    <w:rsid w:val="00540E5F"/>
    <w:rsid w:val="005411C7"/>
    <w:rsid w:val="00541255"/>
    <w:rsid w:val="005412F8"/>
    <w:rsid w:val="0054134C"/>
    <w:rsid w:val="00541351"/>
    <w:rsid w:val="005413DD"/>
    <w:rsid w:val="0054153B"/>
    <w:rsid w:val="00541618"/>
    <w:rsid w:val="00541667"/>
    <w:rsid w:val="00541834"/>
    <w:rsid w:val="005418EA"/>
    <w:rsid w:val="0054197D"/>
    <w:rsid w:val="00541A55"/>
    <w:rsid w:val="00541B2D"/>
    <w:rsid w:val="00541D17"/>
    <w:rsid w:val="00541F0A"/>
    <w:rsid w:val="0054211A"/>
    <w:rsid w:val="0054236D"/>
    <w:rsid w:val="00542434"/>
    <w:rsid w:val="005424BE"/>
    <w:rsid w:val="005424EB"/>
    <w:rsid w:val="005424EE"/>
    <w:rsid w:val="00542643"/>
    <w:rsid w:val="005428E1"/>
    <w:rsid w:val="00542926"/>
    <w:rsid w:val="0054292B"/>
    <w:rsid w:val="00542949"/>
    <w:rsid w:val="00542B79"/>
    <w:rsid w:val="00542D67"/>
    <w:rsid w:val="00542D78"/>
    <w:rsid w:val="00542E52"/>
    <w:rsid w:val="00543032"/>
    <w:rsid w:val="00543229"/>
    <w:rsid w:val="005432B3"/>
    <w:rsid w:val="00543370"/>
    <w:rsid w:val="005433D7"/>
    <w:rsid w:val="00543508"/>
    <w:rsid w:val="0054350C"/>
    <w:rsid w:val="00543578"/>
    <w:rsid w:val="00543719"/>
    <w:rsid w:val="005438DB"/>
    <w:rsid w:val="00543970"/>
    <w:rsid w:val="00543AC7"/>
    <w:rsid w:val="00543AEA"/>
    <w:rsid w:val="00543BC1"/>
    <w:rsid w:val="00543D6E"/>
    <w:rsid w:val="00543EF0"/>
    <w:rsid w:val="00543FA1"/>
    <w:rsid w:val="00544198"/>
    <w:rsid w:val="005442DD"/>
    <w:rsid w:val="005444B5"/>
    <w:rsid w:val="005445AE"/>
    <w:rsid w:val="00544610"/>
    <w:rsid w:val="005447CD"/>
    <w:rsid w:val="0054482A"/>
    <w:rsid w:val="005448E5"/>
    <w:rsid w:val="005448FD"/>
    <w:rsid w:val="00544969"/>
    <w:rsid w:val="00544A9E"/>
    <w:rsid w:val="00544AA7"/>
    <w:rsid w:val="00544C2F"/>
    <w:rsid w:val="00544DE8"/>
    <w:rsid w:val="00545025"/>
    <w:rsid w:val="005450D6"/>
    <w:rsid w:val="005450FD"/>
    <w:rsid w:val="005451FD"/>
    <w:rsid w:val="0054521F"/>
    <w:rsid w:val="00545653"/>
    <w:rsid w:val="00545699"/>
    <w:rsid w:val="005458C5"/>
    <w:rsid w:val="0054592B"/>
    <w:rsid w:val="00545C57"/>
    <w:rsid w:val="00545E3E"/>
    <w:rsid w:val="00546163"/>
    <w:rsid w:val="00546183"/>
    <w:rsid w:val="005461FA"/>
    <w:rsid w:val="00546256"/>
    <w:rsid w:val="0054630B"/>
    <w:rsid w:val="00546331"/>
    <w:rsid w:val="00546565"/>
    <w:rsid w:val="00546619"/>
    <w:rsid w:val="00546859"/>
    <w:rsid w:val="0054695C"/>
    <w:rsid w:val="005469AB"/>
    <w:rsid w:val="005469C0"/>
    <w:rsid w:val="00546AB0"/>
    <w:rsid w:val="00546BEB"/>
    <w:rsid w:val="00546CA6"/>
    <w:rsid w:val="00546CD7"/>
    <w:rsid w:val="00546E2C"/>
    <w:rsid w:val="00546E6B"/>
    <w:rsid w:val="005471B1"/>
    <w:rsid w:val="00547231"/>
    <w:rsid w:val="0054727B"/>
    <w:rsid w:val="005473C9"/>
    <w:rsid w:val="00547452"/>
    <w:rsid w:val="00547556"/>
    <w:rsid w:val="00547832"/>
    <w:rsid w:val="00547861"/>
    <w:rsid w:val="00547902"/>
    <w:rsid w:val="00547931"/>
    <w:rsid w:val="00547BD0"/>
    <w:rsid w:val="00547BD1"/>
    <w:rsid w:val="00547E05"/>
    <w:rsid w:val="00547E27"/>
    <w:rsid w:val="00547ECE"/>
    <w:rsid w:val="00547F9F"/>
    <w:rsid w:val="005500A8"/>
    <w:rsid w:val="005500BC"/>
    <w:rsid w:val="0055012F"/>
    <w:rsid w:val="0055032A"/>
    <w:rsid w:val="005504D9"/>
    <w:rsid w:val="005504FA"/>
    <w:rsid w:val="00550501"/>
    <w:rsid w:val="005505DE"/>
    <w:rsid w:val="00550781"/>
    <w:rsid w:val="0055091E"/>
    <w:rsid w:val="005509B9"/>
    <w:rsid w:val="00550B84"/>
    <w:rsid w:val="00550CE7"/>
    <w:rsid w:val="00550E6E"/>
    <w:rsid w:val="00550F63"/>
    <w:rsid w:val="00551331"/>
    <w:rsid w:val="00551383"/>
    <w:rsid w:val="005514F8"/>
    <w:rsid w:val="00551555"/>
    <w:rsid w:val="005516B9"/>
    <w:rsid w:val="00551722"/>
    <w:rsid w:val="00551797"/>
    <w:rsid w:val="005517CC"/>
    <w:rsid w:val="00551852"/>
    <w:rsid w:val="00551872"/>
    <w:rsid w:val="00551947"/>
    <w:rsid w:val="00551AB4"/>
    <w:rsid w:val="00551B37"/>
    <w:rsid w:val="00551B8A"/>
    <w:rsid w:val="00551BE8"/>
    <w:rsid w:val="00551BF8"/>
    <w:rsid w:val="00551C62"/>
    <w:rsid w:val="00551D4B"/>
    <w:rsid w:val="00551D7F"/>
    <w:rsid w:val="00551E11"/>
    <w:rsid w:val="00551FEF"/>
    <w:rsid w:val="00552098"/>
    <w:rsid w:val="005520A7"/>
    <w:rsid w:val="005521AB"/>
    <w:rsid w:val="0055225F"/>
    <w:rsid w:val="005522A3"/>
    <w:rsid w:val="0055234F"/>
    <w:rsid w:val="00552394"/>
    <w:rsid w:val="00552398"/>
    <w:rsid w:val="005523E8"/>
    <w:rsid w:val="005524CD"/>
    <w:rsid w:val="00552593"/>
    <w:rsid w:val="005527D1"/>
    <w:rsid w:val="005528C7"/>
    <w:rsid w:val="00552B13"/>
    <w:rsid w:val="00552BD8"/>
    <w:rsid w:val="00552C21"/>
    <w:rsid w:val="00552C4B"/>
    <w:rsid w:val="00552D9F"/>
    <w:rsid w:val="00552E7E"/>
    <w:rsid w:val="00552ED4"/>
    <w:rsid w:val="00552ED9"/>
    <w:rsid w:val="00552F08"/>
    <w:rsid w:val="00552F56"/>
    <w:rsid w:val="00553017"/>
    <w:rsid w:val="005531D1"/>
    <w:rsid w:val="005533FB"/>
    <w:rsid w:val="00553582"/>
    <w:rsid w:val="00553634"/>
    <w:rsid w:val="005536F6"/>
    <w:rsid w:val="0055371D"/>
    <w:rsid w:val="0055387D"/>
    <w:rsid w:val="00553884"/>
    <w:rsid w:val="005539F4"/>
    <w:rsid w:val="00553A27"/>
    <w:rsid w:val="00553A29"/>
    <w:rsid w:val="00553AAB"/>
    <w:rsid w:val="00553C38"/>
    <w:rsid w:val="00553D48"/>
    <w:rsid w:val="00553EC1"/>
    <w:rsid w:val="00553ECC"/>
    <w:rsid w:val="00554025"/>
    <w:rsid w:val="005541B3"/>
    <w:rsid w:val="0055420F"/>
    <w:rsid w:val="00554242"/>
    <w:rsid w:val="0055426A"/>
    <w:rsid w:val="0055427B"/>
    <w:rsid w:val="00554298"/>
    <w:rsid w:val="00554370"/>
    <w:rsid w:val="00554412"/>
    <w:rsid w:val="0055443A"/>
    <w:rsid w:val="0055465D"/>
    <w:rsid w:val="005548D9"/>
    <w:rsid w:val="00554945"/>
    <w:rsid w:val="00555083"/>
    <w:rsid w:val="00555237"/>
    <w:rsid w:val="005552F2"/>
    <w:rsid w:val="005556AB"/>
    <w:rsid w:val="00555761"/>
    <w:rsid w:val="00555A8C"/>
    <w:rsid w:val="00555B33"/>
    <w:rsid w:val="00555BBF"/>
    <w:rsid w:val="00555D8F"/>
    <w:rsid w:val="00555D94"/>
    <w:rsid w:val="00555FBD"/>
    <w:rsid w:val="00555FCE"/>
    <w:rsid w:val="0055631E"/>
    <w:rsid w:val="0055643E"/>
    <w:rsid w:val="00556579"/>
    <w:rsid w:val="005565F3"/>
    <w:rsid w:val="00556808"/>
    <w:rsid w:val="005568EB"/>
    <w:rsid w:val="0055698E"/>
    <w:rsid w:val="00556B05"/>
    <w:rsid w:val="00556C46"/>
    <w:rsid w:val="00556CFA"/>
    <w:rsid w:val="00556D17"/>
    <w:rsid w:val="00556D9A"/>
    <w:rsid w:val="00556DB8"/>
    <w:rsid w:val="00556FDD"/>
    <w:rsid w:val="005570BD"/>
    <w:rsid w:val="00557145"/>
    <w:rsid w:val="00557243"/>
    <w:rsid w:val="005572C4"/>
    <w:rsid w:val="0055731A"/>
    <w:rsid w:val="00557343"/>
    <w:rsid w:val="0055738E"/>
    <w:rsid w:val="005574BF"/>
    <w:rsid w:val="005574F9"/>
    <w:rsid w:val="00557573"/>
    <w:rsid w:val="0055790C"/>
    <w:rsid w:val="0055792A"/>
    <w:rsid w:val="00557C40"/>
    <w:rsid w:val="00557E47"/>
    <w:rsid w:val="00557FA7"/>
    <w:rsid w:val="00560059"/>
    <w:rsid w:val="005601E9"/>
    <w:rsid w:val="00560252"/>
    <w:rsid w:val="005603C3"/>
    <w:rsid w:val="005606C2"/>
    <w:rsid w:val="00560AF9"/>
    <w:rsid w:val="00560B6E"/>
    <w:rsid w:val="00560BC4"/>
    <w:rsid w:val="00560BCB"/>
    <w:rsid w:val="00560C26"/>
    <w:rsid w:val="00560E93"/>
    <w:rsid w:val="00560F1E"/>
    <w:rsid w:val="00560F58"/>
    <w:rsid w:val="005613A8"/>
    <w:rsid w:val="00561448"/>
    <w:rsid w:val="005614D3"/>
    <w:rsid w:val="005615CF"/>
    <w:rsid w:val="0056163E"/>
    <w:rsid w:val="005616C6"/>
    <w:rsid w:val="00561706"/>
    <w:rsid w:val="00561764"/>
    <w:rsid w:val="00561771"/>
    <w:rsid w:val="005618F2"/>
    <w:rsid w:val="00561A4C"/>
    <w:rsid w:val="00561BDB"/>
    <w:rsid w:val="00561DB2"/>
    <w:rsid w:val="00561DC3"/>
    <w:rsid w:val="00561EE0"/>
    <w:rsid w:val="00561FCB"/>
    <w:rsid w:val="00561FFD"/>
    <w:rsid w:val="005621E1"/>
    <w:rsid w:val="005621F0"/>
    <w:rsid w:val="00562299"/>
    <w:rsid w:val="005624CC"/>
    <w:rsid w:val="00562653"/>
    <w:rsid w:val="00562721"/>
    <w:rsid w:val="00562863"/>
    <w:rsid w:val="0056294B"/>
    <w:rsid w:val="00562C59"/>
    <w:rsid w:val="00562CDB"/>
    <w:rsid w:val="00562DAD"/>
    <w:rsid w:val="00562DB0"/>
    <w:rsid w:val="005630AD"/>
    <w:rsid w:val="005630ED"/>
    <w:rsid w:val="00563191"/>
    <w:rsid w:val="005631A9"/>
    <w:rsid w:val="0056320D"/>
    <w:rsid w:val="005632B9"/>
    <w:rsid w:val="005632F7"/>
    <w:rsid w:val="005633EC"/>
    <w:rsid w:val="005633F7"/>
    <w:rsid w:val="00563481"/>
    <w:rsid w:val="005634C4"/>
    <w:rsid w:val="00563630"/>
    <w:rsid w:val="005638F3"/>
    <w:rsid w:val="00563A4A"/>
    <w:rsid w:val="00563AB2"/>
    <w:rsid w:val="00563BF1"/>
    <w:rsid w:val="00563C36"/>
    <w:rsid w:val="00563C53"/>
    <w:rsid w:val="00563C60"/>
    <w:rsid w:val="00563CC1"/>
    <w:rsid w:val="00563EE7"/>
    <w:rsid w:val="00563EF4"/>
    <w:rsid w:val="00564170"/>
    <w:rsid w:val="005642B3"/>
    <w:rsid w:val="00564302"/>
    <w:rsid w:val="00564435"/>
    <w:rsid w:val="00564459"/>
    <w:rsid w:val="0056454F"/>
    <w:rsid w:val="00564732"/>
    <w:rsid w:val="005647C5"/>
    <w:rsid w:val="005648D1"/>
    <w:rsid w:val="0056499F"/>
    <w:rsid w:val="00564A6B"/>
    <w:rsid w:val="00564B63"/>
    <w:rsid w:val="00564B89"/>
    <w:rsid w:val="00564DAF"/>
    <w:rsid w:val="00564E3D"/>
    <w:rsid w:val="00564F58"/>
    <w:rsid w:val="00565128"/>
    <w:rsid w:val="00565481"/>
    <w:rsid w:val="00565492"/>
    <w:rsid w:val="005655CF"/>
    <w:rsid w:val="00565703"/>
    <w:rsid w:val="00565895"/>
    <w:rsid w:val="00565922"/>
    <w:rsid w:val="00565939"/>
    <w:rsid w:val="00565BE9"/>
    <w:rsid w:val="00565BFA"/>
    <w:rsid w:val="00565DEB"/>
    <w:rsid w:val="00565E39"/>
    <w:rsid w:val="00565E5C"/>
    <w:rsid w:val="00566049"/>
    <w:rsid w:val="005662AD"/>
    <w:rsid w:val="00566319"/>
    <w:rsid w:val="0056636F"/>
    <w:rsid w:val="005663D1"/>
    <w:rsid w:val="0056652F"/>
    <w:rsid w:val="00566558"/>
    <w:rsid w:val="005665A7"/>
    <w:rsid w:val="005666AE"/>
    <w:rsid w:val="00566A45"/>
    <w:rsid w:val="00566A71"/>
    <w:rsid w:val="00566BDA"/>
    <w:rsid w:val="00566BE3"/>
    <w:rsid w:val="00566CB5"/>
    <w:rsid w:val="00566CF4"/>
    <w:rsid w:val="00566D9A"/>
    <w:rsid w:val="00566E34"/>
    <w:rsid w:val="00566E85"/>
    <w:rsid w:val="00566EFD"/>
    <w:rsid w:val="00566F84"/>
    <w:rsid w:val="0056703E"/>
    <w:rsid w:val="005670FB"/>
    <w:rsid w:val="005672D2"/>
    <w:rsid w:val="00567305"/>
    <w:rsid w:val="00567363"/>
    <w:rsid w:val="00567364"/>
    <w:rsid w:val="0056740A"/>
    <w:rsid w:val="0056749A"/>
    <w:rsid w:val="0056754E"/>
    <w:rsid w:val="005675C6"/>
    <w:rsid w:val="005677CF"/>
    <w:rsid w:val="00567863"/>
    <w:rsid w:val="005678DB"/>
    <w:rsid w:val="00567B7B"/>
    <w:rsid w:val="00567C10"/>
    <w:rsid w:val="00567D85"/>
    <w:rsid w:val="00567DE3"/>
    <w:rsid w:val="00567DF0"/>
    <w:rsid w:val="00567E29"/>
    <w:rsid w:val="00567E39"/>
    <w:rsid w:val="00567F61"/>
    <w:rsid w:val="00570024"/>
    <w:rsid w:val="005700F8"/>
    <w:rsid w:val="005701AB"/>
    <w:rsid w:val="00570250"/>
    <w:rsid w:val="00570504"/>
    <w:rsid w:val="0057073B"/>
    <w:rsid w:val="005707A6"/>
    <w:rsid w:val="005707F2"/>
    <w:rsid w:val="005708AF"/>
    <w:rsid w:val="00570968"/>
    <w:rsid w:val="00570986"/>
    <w:rsid w:val="00570C12"/>
    <w:rsid w:val="00570E94"/>
    <w:rsid w:val="00570F1B"/>
    <w:rsid w:val="00570F3F"/>
    <w:rsid w:val="00570F45"/>
    <w:rsid w:val="005710A8"/>
    <w:rsid w:val="0057111F"/>
    <w:rsid w:val="00571209"/>
    <w:rsid w:val="00571272"/>
    <w:rsid w:val="00571333"/>
    <w:rsid w:val="00571405"/>
    <w:rsid w:val="0057144B"/>
    <w:rsid w:val="005714D9"/>
    <w:rsid w:val="005715B8"/>
    <w:rsid w:val="005715C7"/>
    <w:rsid w:val="00571619"/>
    <w:rsid w:val="005716BA"/>
    <w:rsid w:val="005716D5"/>
    <w:rsid w:val="0057176E"/>
    <w:rsid w:val="00571838"/>
    <w:rsid w:val="005718C4"/>
    <w:rsid w:val="005719CB"/>
    <w:rsid w:val="00571B98"/>
    <w:rsid w:val="00571D5C"/>
    <w:rsid w:val="00571D90"/>
    <w:rsid w:val="00571DF6"/>
    <w:rsid w:val="00571E00"/>
    <w:rsid w:val="00571E53"/>
    <w:rsid w:val="00571EF8"/>
    <w:rsid w:val="00571F63"/>
    <w:rsid w:val="00571FE6"/>
    <w:rsid w:val="005720FE"/>
    <w:rsid w:val="005723C3"/>
    <w:rsid w:val="005724F3"/>
    <w:rsid w:val="005725A2"/>
    <w:rsid w:val="00572779"/>
    <w:rsid w:val="005727A9"/>
    <w:rsid w:val="005727B2"/>
    <w:rsid w:val="005728B1"/>
    <w:rsid w:val="00572984"/>
    <w:rsid w:val="00572B1A"/>
    <w:rsid w:val="00572B2A"/>
    <w:rsid w:val="00572BCE"/>
    <w:rsid w:val="00572C9F"/>
    <w:rsid w:val="00572EE9"/>
    <w:rsid w:val="00572FEC"/>
    <w:rsid w:val="00573063"/>
    <w:rsid w:val="00573453"/>
    <w:rsid w:val="00573666"/>
    <w:rsid w:val="005736B8"/>
    <w:rsid w:val="005736F6"/>
    <w:rsid w:val="00573716"/>
    <w:rsid w:val="00573753"/>
    <w:rsid w:val="00573795"/>
    <w:rsid w:val="0057384A"/>
    <w:rsid w:val="00573935"/>
    <w:rsid w:val="00573A8F"/>
    <w:rsid w:val="00573DA3"/>
    <w:rsid w:val="00573DF4"/>
    <w:rsid w:val="00573F85"/>
    <w:rsid w:val="00573F9F"/>
    <w:rsid w:val="0057407A"/>
    <w:rsid w:val="00574087"/>
    <w:rsid w:val="00574306"/>
    <w:rsid w:val="0057443B"/>
    <w:rsid w:val="005744FE"/>
    <w:rsid w:val="00574581"/>
    <w:rsid w:val="00574625"/>
    <w:rsid w:val="00574679"/>
    <w:rsid w:val="00574765"/>
    <w:rsid w:val="005748C5"/>
    <w:rsid w:val="00574B0F"/>
    <w:rsid w:val="0057508B"/>
    <w:rsid w:val="005751B1"/>
    <w:rsid w:val="00575248"/>
    <w:rsid w:val="005753D5"/>
    <w:rsid w:val="005755D5"/>
    <w:rsid w:val="005757E6"/>
    <w:rsid w:val="00575989"/>
    <w:rsid w:val="00575AB0"/>
    <w:rsid w:val="00575ABC"/>
    <w:rsid w:val="00575BCC"/>
    <w:rsid w:val="00575E60"/>
    <w:rsid w:val="00575ED1"/>
    <w:rsid w:val="00575F40"/>
    <w:rsid w:val="00576015"/>
    <w:rsid w:val="00576110"/>
    <w:rsid w:val="00576258"/>
    <w:rsid w:val="00576278"/>
    <w:rsid w:val="00576402"/>
    <w:rsid w:val="005764F5"/>
    <w:rsid w:val="0057651B"/>
    <w:rsid w:val="005766E4"/>
    <w:rsid w:val="00576844"/>
    <w:rsid w:val="00576976"/>
    <w:rsid w:val="00576A3C"/>
    <w:rsid w:val="00576AB1"/>
    <w:rsid w:val="00576B84"/>
    <w:rsid w:val="00576BF9"/>
    <w:rsid w:val="00576C0F"/>
    <w:rsid w:val="00576D35"/>
    <w:rsid w:val="00576D4F"/>
    <w:rsid w:val="00576D81"/>
    <w:rsid w:val="00576DBC"/>
    <w:rsid w:val="00576E4B"/>
    <w:rsid w:val="00576F09"/>
    <w:rsid w:val="00576F3B"/>
    <w:rsid w:val="00576FD2"/>
    <w:rsid w:val="005770D3"/>
    <w:rsid w:val="00577171"/>
    <w:rsid w:val="0057717E"/>
    <w:rsid w:val="00577273"/>
    <w:rsid w:val="0057733F"/>
    <w:rsid w:val="00577381"/>
    <w:rsid w:val="00577430"/>
    <w:rsid w:val="005774ED"/>
    <w:rsid w:val="00577586"/>
    <w:rsid w:val="0057761B"/>
    <w:rsid w:val="0057761D"/>
    <w:rsid w:val="00577691"/>
    <w:rsid w:val="0057791D"/>
    <w:rsid w:val="0057791E"/>
    <w:rsid w:val="00577A5E"/>
    <w:rsid w:val="00577A9C"/>
    <w:rsid w:val="00577B87"/>
    <w:rsid w:val="00577B89"/>
    <w:rsid w:val="00577DFF"/>
    <w:rsid w:val="00577EAD"/>
    <w:rsid w:val="00577F17"/>
    <w:rsid w:val="00580312"/>
    <w:rsid w:val="00580674"/>
    <w:rsid w:val="005806CA"/>
    <w:rsid w:val="00580948"/>
    <w:rsid w:val="00580B9C"/>
    <w:rsid w:val="00580D11"/>
    <w:rsid w:val="00580DBC"/>
    <w:rsid w:val="00581085"/>
    <w:rsid w:val="00581182"/>
    <w:rsid w:val="0058124A"/>
    <w:rsid w:val="005812D8"/>
    <w:rsid w:val="00581304"/>
    <w:rsid w:val="00581440"/>
    <w:rsid w:val="00581482"/>
    <w:rsid w:val="00581679"/>
    <w:rsid w:val="005816EB"/>
    <w:rsid w:val="00581775"/>
    <w:rsid w:val="00581875"/>
    <w:rsid w:val="0058193E"/>
    <w:rsid w:val="0058198D"/>
    <w:rsid w:val="005819D6"/>
    <w:rsid w:val="00581A8F"/>
    <w:rsid w:val="00581C17"/>
    <w:rsid w:val="00581C3B"/>
    <w:rsid w:val="00581D34"/>
    <w:rsid w:val="00581DC6"/>
    <w:rsid w:val="00581FA5"/>
    <w:rsid w:val="005821B6"/>
    <w:rsid w:val="0058223E"/>
    <w:rsid w:val="00582394"/>
    <w:rsid w:val="005824CF"/>
    <w:rsid w:val="005825B8"/>
    <w:rsid w:val="005828D0"/>
    <w:rsid w:val="00582CEB"/>
    <w:rsid w:val="005831D1"/>
    <w:rsid w:val="005831F3"/>
    <w:rsid w:val="00583201"/>
    <w:rsid w:val="00583211"/>
    <w:rsid w:val="0058351D"/>
    <w:rsid w:val="0058363F"/>
    <w:rsid w:val="00583820"/>
    <w:rsid w:val="005838E8"/>
    <w:rsid w:val="00583B24"/>
    <w:rsid w:val="00583F6E"/>
    <w:rsid w:val="00583FA8"/>
    <w:rsid w:val="00584013"/>
    <w:rsid w:val="0058412F"/>
    <w:rsid w:val="00584260"/>
    <w:rsid w:val="005842FA"/>
    <w:rsid w:val="005847A9"/>
    <w:rsid w:val="005847EE"/>
    <w:rsid w:val="005847F6"/>
    <w:rsid w:val="00584885"/>
    <w:rsid w:val="00584905"/>
    <w:rsid w:val="005849CD"/>
    <w:rsid w:val="00584AB1"/>
    <w:rsid w:val="00584B23"/>
    <w:rsid w:val="00584B68"/>
    <w:rsid w:val="00584B85"/>
    <w:rsid w:val="00584BAB"/>
    <w:rsid w:val="00584C4E"/>
    <w:rsid w:val="00584E18"/>
    <w:rsid w:val="00584F2D"/>
    <w:rsid w:val="005850FC"/>
    <w:rsid w:val="00585123"/>
    <w:rsid w:val="00585351"/>
    <w:rsid w:val="0058547E"/>
    <w:rsid w:val="005855C6"/>
    <w:rsid w:val="0058563B"/>
    <w:rsid w:val="00585756"/>
    <w:rsid w:val="00585798"/>
    <w:rsid w:val="005857C1"/>
    <w:rsid w:val="005858E1"/>
    <w:rsid w:val="005858F0"/>
    <w:rsid w:val="00585957"/>
    <w:rsid w:val="00585C42"/>
    <w:rsid w:val="00585C57"/>
    <w:rsid w:val="00585EC7"/>
    <w:rsid w:val="00585ECB"/>
    <w:rsid w:val="00585F54"/>
    <w:rsid w:val="00586109"/>
    <w:rsid w:val="0058620C"/>
    <w:rsid w:val="005862A4"/>
    <w:rsid w:val="005866AC"/>
    <w:rsid w:val="005867E9"/>
    <w:rsid w:val="00586846"/>
    <w:rsid w:val="005868BE"/>
    <w:rsid w:val="00586933"/>
    <w:rsid w:val="00586975"/>
    <w:rsid w:val="005869AC"/>
    <w:rsid w:val="005869D9"/>
    <w:rsid w:val="00586B37"/>
    <w:rsid w:val="00586B41"/>
    <w:rsid w:val="00586B4A"/>
    <w:rsid w:val="00586D1C"/>
    <w:rsid w:val="00586D40"/>
    <w:rsid w:val="00586D45"/>
    <w:rsid w:val="00586ECE"/>
    <w:rsid w:val="00586FF1"/>
    <w:rsid w:val="00587134"/>
    <w:rsid w:val="005873D9"/>
    <w:rsid w:val="0058756E"/>
    <w:rsid w:val="0058758A"/>
    <w:rsid w:val="005876A2"/>
    <w:rsid w:val="005877DC"/>
    <w:rsid w:val="00587876"/>
    <w:rsid w:val="005878EC"/>
    <w:rsid w:val="005878EF"/>
    <w:rsid w:val="005878FD"/>
    <w:rsid w:val="00587973"/>
    <w:rsid w:val="00587A73"/>
    <w:rsid w:val="00587AE4"/>
    <w:rsid w:val="00587CA9"/>
    <w:rsid w:val="00587E55"/>
    <w:rsid w:val="00587EA3"/>
    <w:rsid w:val="00587F3E"/>
    <w:rsid w:val="005900AA"/>
    <w:rsid w:val="00590100"/>
    <w:rsid w:val="00590136"/>
    <w:rsid w:val="00590199"/>
    <w:rsid w:val="005903C7"/>
    <w:rsid w:val="0059045E"/>
    <w:rsid w:val="005904F1"/>
    <w:rsid w:val="00590634"/>
    <w:rsid w:val="005906AB"/>
    <w:rsid w:val="00590939"/>
    <w:rsid w:val="00590B5F"/>
    <w:rsid w:val="00590C7B"/>
    <w:rsid w:val="00590D84"/>
    <w:rsid w:val="00590E08"/>
    <w:rsid w:val="00590E98"/>
    <w:rsid w:val="00590F4D"/>
    <w:rsid w:val="00591041"/>
    <w:rsid w:val="00591056"/>
    <w:rsid w:val="005910DD"/>
    <w:rsid w:val="00591153"/>
    <w:rsid w:val="0059119C"/>
    <w:rsid w:val="0059119E"/>
    <w:rsid w:val="0059129C"/>
    <w:rsid w:val="00591363"/>
    <w:rsid w:val="00591618"/>
    <w:rsid w:val="00591677"/>
    <w:rsid w:val="005916C3"/>
    <w:rsid w:val="00591790"/>
    <w:rsid w:val="00591892"/>
    <w:rsid w:val="0059192D"/>
    <w:rsid w:val="00591982"/>
    <w:rsid w:val="00591C2E"/>
    <w:rsid w:val="00591C67"/>
    <w:rsid w:val="00591D30"/>
    <w:rsid w:val="00591E58"/>
    <w:rsid w:val="005920B7"/>
    <w:rsid w:val="00592163"/>
    <w:rsid w:val="0059219A"/>
    <w:rsid w:val="00592300"/>
    <w:rsid w:val="005923DA"/>
    <w:rsid w:val="005923E9"/>
    <w:rsid w:val="00592474"/>
    <w:rsid w:val="00592513"/>
    <w:rsid w:val="0059272C"/>
    <w:rsid w:val="005929C5"/>
    <w:rsid w:val="00592ABA"/>
    <w:rsid w:val="00592AE0"/>
    <w:rsid w:val="00592AE8"/>
    <w:rsid w:val="00592B02"/>
    <w:rsid w:val="00592C48"/>
    <w:rsid w:val="00592C57"/>
    <w:rsid w:val="00592CE3"/>
    <w:rsid w:val="00592D72"/>
    <w:rsid w:val="00592DD9"/>
    <w:rsid w:val="00592DED"/>
    <w:rsid w:val="00592EE3"/>
    <w:rsid w:val="00592F34"/>
    <w:rsid w:val="00593045"/>
    <w:rsid w:val="0059312A"/>
    <w:rsid w:val="005931AC"/>
    <w:rsid w:val="005931F4"/>
    <w:rsid w:val="005934B6"/>
    <w:rsid w:val="005934E0"/>
    <w:rsid w:val="00593595"/>
    <w:rsid w:val="005937DA"/>
    <w:rsid w:val="00593A76"/>
    <w:rsid w:val="00593AD3"/>
    <w:rsid w:val="00593AF6"/>
    <w:rsid w:val="00593D5F"/>
    <w:rsid w:val="00593E6C"/>
    <w:rsid w:val="00593EC4"/>
    <w:rsid w:val="00593F68"/>
    <w:rsid w:val="00594077"/>
    <w:rsid w:val="005940C5"/>
    <w:rsid w:val="00594137"/>
    <w:rsid w:val="00594156"/>
    <w:rsid w:val="005941F1"/>
    <w:rsid w:val="005942FD"/>
    <w:rsid w:val="0059432C"/>
    <w:rsid w:val="005946FD"/>
    <w:rsid w:val="0059487F"/>
    <w:rsid w:val="005948E1"/>
    <w:rsid w:val="00594A8C"/>
    <w:rsid w:val="00594AAD"/>
    <w:rsid w:val="00594AEE"/>
    <w:rsid w:val="00594B13"/>
    <w:rsid w:val="00594C9C"/>
    <w:rsid w:val="00594CE5"/>
    <w:rsid w:val="00594D59"/>
    <w:rsid w:val="00594E86"/>
    <w:rsid w:val="00594F5C"/>
    <w:rsid w:val="00594FBA"/>
    <w:rsid w:val="00595203"/>
    <w:rsid w:val="00595274"/>
    <w:rsid w:val="005953E2"/>
    <w:rsid w:val="0059550F"/>
    <w:rsid w:val="005956B7"/>
    <w:rsid w:val="0059571F"/>
    <w:rsid w:val="0059582B"/>
    <w:rsid w:val="00595844"/>
    <w:rsid w:val="00595972"/>
    <w:rsid w:val="005959A2"/>
    <w:rsid w:val="00595A6A"/>
    <w:rsid w:val="00595A8F"/>
    <w:rsid w:val="00595AC8"/>
    <w:rsid w:val="00595D84"/>
    <w:rsid w:val="00595EA4"/>
    <w:rsid w:val="00596038"/>
    <w:rsid w:val="00596319"/>
    <w:rsid w:val="00596499"/>
    <w:rsid w:val="005967F0"/>
    <w:rsid w:val="005968DD"/>
    <w:rsid w:val="00596BDF"/>
    <w:rsid w:val="00596D90"/>
    <w:rsid w:val="00596EF7"/>
    <w:rsid w:val="00596F6B"/>
    <w:rsid w:val="00596FB3"/>
    <w:rsid w:val="00597147"/>
    <w:rsid w:val="00597256"/>
    <w:rsid w:val="005972D9"/>
    <w:rsid w:val="0059760E"/>
    <w:rsid w:val="00597694"/>
    <w:rsid w:val="005976ED"/>
    <w:rsid w:val="00597777"/>
    <w:rsid w:val="00597910"/>
    <w:rsid w:val="005979E9"/>
    <w:rsid w:val="00597A36"/>
    <w:rsid w:val="00597AEB"/>
    <w:rsid w:val="00597B7E"/>
    <w:rsid w:val="00597CC6"/>
    <w:rsid w:val="00597E89"/>
    <w:rsid w:val="00597F57"/>
    <w:rsid w:val="005A02C8"/>
    <w:rsid w:val="005A036E"/>
    <w:rsid w:val="005A044F"/>
    <w:rsid w:val="005A04D5"/>
    <w:rsid w:val="005A0571"/>
    <w:rsid w:val="005A05C1"/>
    <w:rsid w:val="005A0662"/>
    <w:rsid w:val="005A07FC"/>
    <w:rsid w:val="005A0A90"/>
    <w:rsid w:val="005A0BC3"/>
    <w:rsid w:val="005A0C92"/>
    <w:rsid w:val="005A0DEB"/>
    <w:rsid w:val="005A0EBD"/>
    <w:rsid w:val="005A0F56"/>
    <w:rsid w:val="005A0F87"/>
    <w:rsid w:val="005A0F93"/>
    <w:rsid w:val="005A107B"/>
    <w:rsid w:val="005A10A7"/>
    <w:rsid w:val="005A10D5"/>
    <w:rsid w:val="005A12A6"/>
    <w:rsid w:val="005A1409"/>
    <w:rsid w:val="005A1413"/>
    <w:rsid w:val="005A1604"/>
    <w:rsid w:val="005A1627"/>
    <w:rsid w:val="005A1863"/>
    <w:rsid w:val="005A1978"/>
    <w:rsid w:val="005A1987"/>
    <w:rsid w:val="005A1AB5"/>
    <w:rsid w:val="005A1B04"/>
    <w:rsid w:val="005A1C2F"/>
    <w:rsid w:val="005A1C53"/>
    <w:rsid w:val="005A1C93"/>
    <w:rsid w:val="005A1CFF"/>
    <w:rsid w:val="005A1E9F"/>
    <w:rsid w:val="005A1EC2"/>
    <w:rsid w:val="005A1ECE"/>
    <w:rsid w:val="005A1ECF"/>
    <w:rsid w:val="005A2099"/>
    <w:rsid w:val="005A24BE"/>
    <w:rsid w:val="005A261F"/>
    <w:rsid w:val="005A26D2"/>
    <w:rsid w:val="005A26D5"/>
    <w:rsid w:val="005A27EC"/>
    <w:rsid w:val="005A2830"/>
    <w:rsid w:val="005A28A7"/>
    <w:rsid w:val="005A2A2D"/>
    <w:rsid w:val="005A2A2E"/>
    <w:rsid w:val="005A2C0A"/>
    <w:rsid w:val="005A2C3E"/>
    <w:rsid w:val="005A2E44"/>
    <w:rsid w:val="005A30EF"/>
    <w:rsid w:val="005A32A7"/>
    <w:rsid w:val="005A3314"/>
    <w:rsid w:val="005A3371"/>
    <w:rsid w:val="005A3380"/>
    <w:rsid w:val="005A33C2"/>
    <w:rsid w:val="005A369B"/>
    <w:rsid w:val="005A37D2"/>
    <w:rsid w:val="005A37E2"/>
    <w:rsid w:val="005A3860"/>
    <w:rsid w:val="005A3938"/>
    <w:rsid w:val="005A394B"/>
    <w:rsid w:val="005A3976"/>
    <w:rsid w:val="005A3A27"/>
    <w:rsid w:val="005A3A4B"/>
    <w:rsid w:val="005A3BEE"/>
    <w:rsid w:val="005A3D7A"/>
    <w:rsid w:val="005A3E04"/>
    <w:rsid w:val="005A3E5E"/>
    <w:rsid w:val="005A3E9E"/>
    <w:rsid w:val="005A3F2D"/>
    <w:rsid w:val="005A4339"/>
    <w:rsid w:val="005A43BD"/>
    <w:rsid w:val="005A4552"/>
    <w:rsid w:val="005A45B6"/>
    <w:rsid w:val="005A4915"/>
    <w:rsid w:val="005A4979"/>
    <w:rsid w:val="005A49A5"/>
    <w:rsid w:val="005A4B51"/>
    <w:rsid w:val="005A4B77"/>
    <w:rsid w:val="005A4B91"/>
    <w:rsid w:val="005A4D9C"/>
    <w:rsid w:val="005A4E60"/>
    <w:rsid w:val="005A4FE5"/>
    <w:rsid w:val="005A52CD"/>
    <w:rsid w:val="005A531F"/>
    <w:rsid w:val="005A536B"/>
    <w:rsid w:val="005A542D"/>
    <w:rsid w:val="005A55D5"/>
    <w:rsid w:val="005A5671"/>
    <w:rsid w:val="005A58E7"/>
    <w:rsid w:val="005A58F1"/>
    <w:rsid w:val="005A5A76"/>
    <w:rsid w:val="005A5AAF"/>
    <w:rsid w:val="005A5AD1"/>
    <w:rsid w:val="005A5B5E"/>
    <w:rsid w:val="005A5B9F"/>
    <w:rsid w:val="005A5C53"/>
    <w:rsid w:val="005A5CCE"/>
    <w:rsid w:val="005A5D06"/>
    <w:rsid w:val="005A5D58"/>
    <w:rsid w:val="005A5D65"/>
    <w:rsid w:val="005A5E03"/>
    <w:rsid w:val="005A5FB0"/>
    <w:rsid w:val="005A6286"/>
    <w:rsid w:val="005A6459"/>
    <w:rsid w:val="005A64AF"/>
    <w:rsid w:val="005A6566"/>
    <w:rsid w:val="005A65D6"/>
    <w:rsid w:val="005A672D"/>
    <w:rsid w:val="005A6803"/>
    <w:rsid w:val="005A69AB"/>
    <w:rsid w:val="005A6A43"/>
    <w:rsid w:val="005A6A8F"/>
    <w:rsid w:val="005A6AE4"/>
    <w:rsid w:val="005A6B40"/>
    <w:rsid w:val="005A6B87"/>
    <w:rsid w:val="005A6C81"/>
    <w:rsid w:val="005A6D85"/>
    <w:rsid w:val="005A70CA"/>
    <w:rsid w:val="005A70E3"/>
    <w:rsid w:val="005A71FD"/>
    <w:rsid w:val="005A72CC"/>
    <w:rsid w:val="005A754D"/>
    <w:rsid w:val="005A7803"/>
    <w:rsid w:val="005A79AE"/>
    <w:rsid w:val="005A79FF"/>
    <w:rsid w:val="005A7ABA"/>
    <w:rsid w:val="005A7B79"/>
    <w:rsid w:val="005A7B7B"/>
    <w:rsid w:val="005A7BA9"/>
    <w:rsid w:val="005A7BD6"/>
    <w:rsid w:val="005A7C78"/>
    <w:rsid w:val="005A7CC3"/>
    <w:rsid w:val="005A7D7D"/>
    <w:rsid w:val="005A7E2D"/>
    <w:rsid w:val="005A7E35"/>
    <w:rsid w:val="005A7E6B"/>
    <w:rsid w:val="005A7EEF"/>
    <w:rsid w:val="005A7F73"/>
    <w:rsid w:val="005B0012"/>
    <w:rsid w:val="005B022B"/>
    <w:rsid w:val="005B0231"/>
    <w:rsid w:val="005B023E"/>
    <w:rsid w:val="005B02E2"/>
    <w:rsid w:val="005B038C"/>
    <w:rsid w:val="005B03C4"/>
    <w:rsid w:val="005B0671"/>
    <w:rsid w:val="005B06F4"/>
    <w:rsid w:val="005B099A"/>
    <w:rsid w:val="005B09A7"/>
    <w:rsid w:val="005B0A1F"/>
    <w:rsid w:val="005B0E65"/>
    <w:rsid w:val="005B0F14"/>
    <w:rsid w:val="005B10F8"/>
    <w:rsid w:val="005B1108"/>
    <w:rsid w:val="005B1132"/>
    <w:rsid w:val="005B1154"/>
    <w:rsid w:val="005B1283"/>
    <w:rsid w:val="005B1396"/>
    <w:rsid w:val="005B147C"/>
    <w:rsid w:val="005B1525"/>
    <w:rsid w:val="005B152F"/>
    <w:rsid w:val="005B1941"/>
    <w:rsid w:val="005B1D05"/>
    <w:rsid w:val="005B2100"/>
    <w:rsid w:val="005B2115"/>
    <w:rsid w:val="005B2378"/>
    <w:rsid w:val="005B2474"/>
    <w:rsid w:val="005B24D1"/>
    <w:rsid w:val="005B25D1"/>
    <w:rsid w:val="005B2BA3"/>
    <w:rsid w:val="005B2C15"/>
    <w:rsid w:val="005B2D1B"/>
    <w:rsid w:val="005B2DD8"/>
    <w:rsid w:val="005B305A"/>
    <w:rsid w:val="005B310B"/>
    <w:rsid w:val="005B33C2"/>
    <w:rsid w:val="005B3412"/>
    <w:rsid w:val="005B35FE"/>
    <w:rsid w:val="005B36B5"/>
    <w:rsid w:val="005B3734"/>
    <w:rsid w:val="005B377B"/>
    <w:rsid w:val="005B3ADD"/>
    <w:rsid w:val="005B3B61"/>
    <w:rsid w:val="005B3C86"/>
    <w:rsid w:val="005B3CD6"/>
    <w:rsid w:val="005B3D45"/>
    <w:rsid w:val="005B3D51"/>
    <w:rsid w:val="005B3F52"/>
    <w:rsid w:val="005B40F8"/>
    <w:rsid w:val="005B413C"/>
    <w:rsid w:val="005B414D"/>
    <w:rsid w:val="005B41A3"/>
    <w:rsid w:val="005B43F8"/>
    <w:rsid w:val="005B4488"/>
    <w:rsid w:val="005B44E7"/>
    <w:rsid w:val="005B452A"/>
    <w:rsid w:val="005B456F"/>
    <w:rsid w:val="005B487F"/>
    <w:rsid w:val="005B4A02"/>
    <w:rsid w:val="005B4A5F"/>
    <w:rsid w:val="005B4A74"/>
    <w:rsid w:val="005B4AF8"/>
    <w:rsid w:val="005B4E76"/>
    <w:rsid w:val="005B513F"/>
    <w:rsid w:val="005B523D"/>
    <w:rsid w:val="005B5288"/>
    <w:rsid w:val="005B5354"/>
    <w:rsid w:val="005B5709"/>
    <w:rsid w:val="005B5712"/>
    <w:rsid w:val="005B571B"/>
    <w:rsid w:val="005B57A3"/>
    <w:rsid w:val="005B5879"/>
    <w:rsid w:val="005B588A"/>
    <w:rsid w:val="005B58AC"/>
    <w:rsid w:val="005B5910"/>
    <w:rsid w:val="005B5942"/>
    <w:rsid w:val="005B5987"/>
    <w:rsid w:val="005B5B03"/>
    <w:rsid w:val="005B5BAC"/>
    <w:rsid w:val="005B5BB3"/>
    <w:rsid w:val="005B5BFC"/>
    <w:rsid w:val="005B5D75"/>
    <w:rsid w:val="005B5DDF"/>
    <w:rsid w:val="005B5E6F"/>
    <w:rsid w:val="005B5EAA"/>
    <w:rsid w:val="005B6000"/>
    <w:rsid w:val="005B61DB"/>
    <w:rsid w:val="005B634D"/>
    <w:rsid w:val="005B6891"/>
    <w:rsid w:val="005B695E"/>
    <w:rsid w:val="005B69BE"/>
    <w:rsid w:val="005B6BF3"/>
    <w:rsid w:val="005B6BFF"/>
    <w:rsid w:val="005B6C3B"/>
    <w:rsid w:val="005B6C96"/>
    <w:rsid w:val="005B6CB2"/>
    <w:rsid w:val="005B6CF7"/>
    <w:rsid w:val="005B6DAC"/>
    <w:rsid w:val="005B706D"/>
    <w:rsid w:val="005B7074"/>
    <w:rsid w:val="005B7103"/>
    <w:rsid w:val="005B7261"/>
    <w:rsid w:val="005B734F"/>
    <w:rsid w:val="005B775C"/>
    <w:rsid w:val="005B77A1"/>
    <w:rsid w:val="005B780C"/>
    <w:rsid w:val="005B7955"/>
    <w:rsid w:val="005B7BAA"/>
    <w:rsid w:val="005B7BEA"/>
    <w:rsid w:val="005B7E30"/>
    <w:rsid w:val="005B7EA5"/>
    <w:rsid w:val="005C006D"/>
    <w:rsid w:val="005C042F"/>
    <w:rsid w:val="005C0580"/>
    <w:rsid w:val="005C05AD"/>
    <w:rsid w:val="005C0637"/>
    <w:rsid w:val="005C07ED"/>
    <w:rsid w:val="005C0840"/>
    <w:rsid w:val="005C0880"/>
    <w:rsid w:val="005C094D"/>
    <w:rsid w:val="005C0AAA"/>
    <w:rsid w:val="005C0C7B"/>
    <w:rsid w:val="005C0D01"/>
    <w:rsid w:val="005C0D84"/>
    <w:rsid w:val="005C0E50"/>
    <w:rsid w:val="005C0FC8"/>
    <w:rsid w:val="005C109D"/>
    <w:rsid w:val="005C10C0"/>
    <w:rsid w:val="005C1120"/>
    <w:rsid w:val="005C11EA"/>
    <w:rsid w:val="005C130E"/>
    <w:rsid w:val="005C13A4"/>
    <w:rsid w:val="005C1406"/>
    <w:rsid w:val="005C162C"/>
    <w:rsid w:val="005C1693"/>
    <w:rsid w:val="005C16FB"/>
    <w:rsid w:val="005C187E"/>
    <w:rsid w:val="005C18E9"/>
    <w:rsid w:val="005C19DD"/>
    <w:rsid w:val="005C1BF9"/>
    <w:rsid w:val="005C1C98"/>
    <w:rsid w:val="005C1CF2"/>
    <w:rsid w:val="005C1D11"/>
    <w:rsid w:val="005C1D77"/>
    <w:rsid w:val="005C1E28"/>
    <w:rsid w:val="005C1E9E"/>
    <w:rsid w:val="005C1F0D"/>
    <w:rsid w:val="005C1F51"/>
    <w:rsid w:val="005C20FF"/>
    <w:rsid w:val="005C218A"/>
    <w:rsid w:val="005C2193"/>
    <w:rsid w:val="005C23CD"/>
    <w:rsid w:val="005C2443"/>
    <w:rsid w:val="005C2552"/>
    <w:rsid w:val="005C255F"/>
    <w:rsid w:val="005C2708"/>
    <w:rsid w:val="005C2771"/>
    <w:rsid w:val="005C277D"/>
    <w:rsid w:val="005C27A9"/>
    <w:rsid w:val="005C27B2"/>
    <w:rsid w:val="005C29BD"/>
    <w:rsid w:val="005C2ABD"/>
    <w:rsid w:val="005C2B35"/>
    <w:rsid w:val="005C2B43"/>
    <w:rsid w:val="005C2D4D"/>
    <w:rsid w:val="005C2E1A"/>
    <w:rsid w:val="005C2FC9"/>
    <w:rsid w:val="005C305B"/>
    <w:rsid w:val="005C305D"/>
    <w:rsid w:val="005C3447"/>
    <w:rsid w:val="005C35F5"/>
    <w:rsid w:val="005C36F8"/>
    <w:rsid w:val="005C38A4"/>
    <w:rsid w:val="005C38A7"/>
    <w:rsid w:val="005C38C3"/>
    <w:rsid w:val="005C3AC3"/>
    <w:rsid w:val="005C3AF9"/>
    <w:rsid w:val="005C3C7B"/>
    <w:rsid w:val="005C3CAF"/>
    <w:rsid w:val="005C3E7A"/>
    <w:rsid w:val="005C3EE2"/>
    <w:rsid w:val="005C3EE3"/>
    <w:rsid w:val="005C3F0B"/>
    <w:rsid w:val="005C3F7F"/>
    <w:rsid w:val="005C40FE"/>
    <w:rsid w:val="005C4306"/>
    <w:rsid w:val="005C440F"/>
    <w:rsid w:val="005C4413"/>
    <w:rsid w:val="005C4495"/>
    <w:rsid w:val="005C4776"/>
    <w:rsid w:val="005C4B96"/>
    <w:rsid w:val="005C4B98"/>
    <w:rsid w:val="005C4C47"/>
    <w:rsid w:val="005C4ECC"/>
    <w:rsid w:val="005C4F34"/>
    <w:rsid w:val="005C4F45"/>
    <w:rsid w:val="005C509C"/>
    <w:rsid w:val="005C50D3"/>
    <w:rsid w:val="005C50E3"/>
    <w:rsid w:val="005C51A8"/>
    <w:rsid w:val="005C5355"/>
    <w:rsid w:val="005C559D"/>
    <w:rsid w:val="005C55D2"/>
    <w:rsid w:val="005C57D6"/>
    <w:rsid w:val="005C5809"/>
    <w:rsid w:val="005C581A"/>
    <w:rsid w:val="005C58E1"/>
    <w:rsid w:val="005C58F4"/>
    <w:rsid w:val="005C5A1D"/>
    <w:rsid w:val="005C5B18"/>
    <w:rsid w:val="005C5BD3"/>
    <w:rsid w:val="005C5C00"/>
    <w:rsid w:val="005C5C3E"/>
    <w:rsid w:val="005C5E1D"/>
    <w:rsid w:val="005C5FF5"/>
    <w:rsid w:val="005C61E1"/>
    <w:rsid w:val="005C64D4"/>
    <w:rsid w:val="005C6589"/>
    <w:rsid w:val="005C65B5"/>
    <w:rsid w:val="005C660B"/>
    <w:rsid w:val="005C6673"/>
    <w:rsid w:val="005C66E3"/>
    <w:rsid w:val="005C6755"/>
    <w:rsid w:val="005C6883"/>
    <w:rsid w:val="005C6915"/>
    <w:rsid w:val="005C6950"/>
    <w:rsid w:val="005C6967"/>
    <w:rsid w:val="005C69CB"/>
    <w:rsid w:val="005C6AD0"/>
    <w:rsid w:val="005C6AEF"/>
    <w:rsid w:val="005C6DCE"/>
    <w:rsid w:val="005C6DE3"/>
    <w:rsid w:val="005C6ED9"/>
    <w:rsid w:val="005C6F51"/>
    <w:rsid w:val="005C6F61"/>
    <w:rsid w:val="005C6FB2"/>
    <w:rsid w:val="005C70AF"/>
    <w:rsid w:val="005C70B0"/>
    <w:rsid w:val="005C711E"/>
    <w:rsid w:val="005C725F"/>
    <w:rsid w:val="005C72BF"/>
    <w:rsid w:val="005C7357"/>
    <w:rsid w:val="005C7538"/>
    <w:rsid w:val="005C754F"/>
    <w:rsid w:val="005C755D"/>
    <w:rsid w:val="005C7599"/>
    <w:rsid w:val="005C75A5"/>
    <w:rsid w:val="005C778C"/>
    <w:rsid w:val="005C7A68"/>
    <w:rsid w:val="005C7AE8"/>
    <w:rsid w:val="005C7CA0"/>
    <w:rsid w:val="005C7DEB"/>
    <w:rsid w:val="005C7FCC"/>
    <w:rsid w:val="005D019A"/>
    <w:rsid w:val="005D02BD"/>
    <w:rsid w:val="005D0411"/>
    <w:rsid w:val="005D0459"/>
    <w:rsid w:val="005D04CC"/>
    <w:rsid w:val="005D05D2"/>
    <w:rsid w:val="005D061F"/>
    <w:rsid w:val="005D07D3"/>
    <w:rsid w:val="005D0860"/>
    <w:rsid w:val="005D0A4D"/>
    <w:rsid w:val="005D0A69"/>
    <w:rsid w:val="005D0B9E"/>
    <w:rsid w:val="005D0BB9"/>
    <w:rsid w:val="005D0D75"/>
    <w:rsid w:val="005D0E3A"/>
    <w:rsid w:val="005D0E6D"/>
    <w:rsid w:val="005D100B"/>
    <w:rsid w:val="005D1054"/>
    <w:rsid w:val="005D1311"/>
    <w:rsid w:val="005D13D3"/>
    <w:rsid w:val="005D1446"/>
    <w:rsid w:val="005D144B"/>
    <w:rsid w:val="005D1597"/>
    <w:rsid w:val="005D15D3"/>
    <w:rsid w:val="005D1638"/>
    <w:rsid w:val="005D1701"/>
    <w:rsid w:val="005D1734"/>
    <w:rsid w:val="005D17A3"/>
    <w:rsid w:val="005D17C5"/>
    <w:rsid w:val="005D17CE"/>
    <w:rsid w:val="005D1921"/>
    <w:rsid w:val="005D1997"/>
    <w:rsid w:val="005D1D2C"/>
    <w:rsid w:val="005D1D42"/>
    <w:rsid w:val="005D1E4D"/>
    <w:rsid w:val="005D1EE5"/>
    <w:rsid w:val="005D1EF1"/>
    <w:rsid w:val="005D20A0"/>
    <w:rsid w:val="005D20A5"/>
    <w:rsid w:val="005D2135"/>
    <w:rsid w:val="005D2283"/>
    <w:rsid w:val="005D2362"/>
    <w:rsid w:val="005D2365"/>
    <w:rsid w:val="005D2436"/>
    <w:rsid w:val="005D247E"/>
    <w:rsid w:val="005D253F"/>
    <w:rsid w:val="005D270E"/>
    <w:rsid w:val="005D271D"/>
    <w:rsid w:val="005D27C8"/>
    <w:rsid w:val="005D288C"/>
    <w:rsid w:val="005D29D3"/>
    <w:rsid w:val="005D2A3E"/>
    <w:rsid w:val="005D2AD6"/>
    <w:rsid w:val="005D2B24"/>
    <w:rsid w:val="005D2B6F"/>
    <w:rsid w:val="005D2CA0"/>
    <w:rsid w:val="005D2D28"/>
    <w:rsid w:val="005D2FDD"/>
    <w:rsid w:val="005D2FE5"/>
    <w:rsid w:val="005D3100"/>
    <w:rsid w:val="005D318D"/>
    <w:rsid w:val="005D31C2"/>
    <w:rsid w:val="005D3317"/>
    <w:rsid w:val="005D3389"/>
    <w:rsid w:val="005D34AB"/>
    <w:rsid w:val="005D352F"/>
    <w:rsid w:val="005D356B"/>
    <w:rsid w:val="005D358B"/>
    <w:rsid w:val="005D35B7"/>
    <w:rsid w:val="005D3753"/>
    <w:rsid w:val="005D378D"/>
    <w:rsid w:val="005D37C5"/>
    <w:rsid w:val="005D37EC"/>
    <w:rsid w:val="005D3800"/>
    <w:rsid w:val="005D3AF3"/>
    <w:rsid w:val="005D3B91"/>
    <w:rsid w:val="005D3ED8"/>
    <w:rsid w:val="005D3FA6"/>
    <w:rsid w:val="005D411A"/>
    <w:rsid w:val="005D4362"/>
    <w:rsid w:val="005D4383"/>
    <w:rsid w:val="005D4385"/>
    <w:rsid w:val="005D4416"/>
    <w:rsid w:val="005D450A"/>
    <w:rsid w:val="005D45B2"/>
    <w:rsid w:val="005D465D"/>
    <w:rsid w:val="005D478C"/>
    <w:rsid w:val="005D47B4"/>
    <w:rsid w:val="005D4942"/>
    <w:rsid w:val="005D4951"/>
    <w:rsid w:val="005D4D50"/>
    <w:rsid w:val="005D4D5A"/>
    <w:rsid w:val="005D4DB1"/>
    <w:rsid w:val="005D4E77"/>
    <w:rsid w:val="005D4F69"/>
    <w:rsid w:val="005D500D"/>
    <w:rsid w:val="005D523F"/>
    <w:rsid w:val="005D5385"/>
    <w:rsid w:val="005D539D"/>
    <w:rsid w:val="005D53B3"/>
    <w:rsid w:val="005D53C7"/>
    <w:rsid w:val="005D5696"/>
    <w:rsid w:val="005D5754"/>
    <w:rsid w:val="005D5892"/>
    <w:rsid w:val="005D5958"/>
    <w:rsid w:val="005D5969"/>
    <w:rsid w:val="005D59DA"/>
    <w:rsid w:val="005D5A31"/>
    <w:rsid w:val="005D5A53"/>
    <w:rsid w:val="005D5AC2"/>
    <w:rsid w:val="005D5BDF"/>
    <w:rsid w:val="005D5C74"/>
    <w:rsid w:val="005D5D52"/>
    <w:rsid w:val="005D5FF5"/>
    <w:rsid w:val="005D601D"/>
    <w:rsid w:val="005D6548"/>
    <w:rsid w:val="005D66BB"/>
    <w:rsid w:val="005D68A1"/>
    <w:rsid w:val="005D6997"/>
    <w:rsid w:val="005D699C"/>
    <w:rsid w:val="005D6A0A"/>
    <w:rsid w:val="005D6A37"/>
    <w:rsid w:val="005D6B0F"/>
    <w:rsid w:val="005D6B61"/>
    <w:rsid w:val="005D6C23"/>
    <w:rsid w:val="005D6E4D"/>
    <w:rsid w:val="005D6E76"/>
    <w:rsid w:val="005D6EA3"/>
    <w:rsid w:val="005D702B"/>
    <w:rsid w:val="005D709A"/>
    <w:rsid w:val="005D70DD"/>
    <w:rsid w:val="005D71A4"/>
    <w:rsid w:val="005D7785"/>
    <w:rsid w:val="005D7800"/>
    <w:rsid w:val="005D7807"/>
    <w:rsid w:val="005D79AA"/>
    <w:rsid w:val="005D7DBF"/>
    <w:rsid w:val="005D7DE6"/>
    <w:rsid w:val="005D7E4C"/>
    <w:rsid w:val="005D7F92"/>
    <w:rsid w:val="005E0199"/>
    <w:rsid w:val="005E046A"/>
    <w:rsid w:val="005E053C"/>
    <w:rsid w:val="005E065D"/>
    <w:rsid w:val="005E0778"/>
    <w:rsid w:val="005E0866"/>
    <w:rsid w:val="005E08EB"/>
    <w:rsid w:val="005E09B0"/>
    <w:rsid w:val="005E0B50"/>
    <w:rsid w:val="005E0F80"/>
    <w:rsid w:val="005E0F9A"/>
    <w:rsid w:val="005E1009"/>
    <w:rsid w:val="005E111A"/>
    <w:rsid w:val="005E1150"/>
    <w:rsid w:val="005E1192"/>
    <w:rsid w:val="005E152D"/>
    <w:rsid w:val="005E15BD"/>
    <w:rsid w:val="005E16D0"/>
    <w:rsid w:val="005E16FF"/>
    <w:rsid w:val="005E1A30"/>
    <w:rsid w:val="005E1BE5"/>
    <w:rsid w:val="005E1D1F"/>
    <w:rsid w:val="005E1F31"/>
    <w:rsid w:val="005E1F4B"/>
    <w:rsid w:val="005E1FCC"/>
    <w:rsid w:val="005E20A4"/>
    <w:rsid w:val="005E22E1"/>
    <w:rsid w:val="005E22FF"/>
    <w:rsid w:val="005E231B"/>
    <w:rsid w:val="005E2517"/>
    <w:rsid w:val="005E2535"/>
    <w:rsid w:val="005E258D"/>
    <w:rsid w:val="005E26B2"/>
    <w:rsid w:val="005E279A"/>
    <w:rsid w:val="005E27FE"/>
    <w:rsid w:val="005E28D2"/>
    <w:rsid w:val="005E299F"/>
    <w:rsid w:val="005E2A24"/>
    <w:rsid w:val="005E2D1D"/>
    <w:rsid w:val="005E2DC9"/>
    <w:rsid w:val="005E2F19"/>
    <w:rsid w:val="005E2F4A"/>
    <w:rsid w:val="005E2F7F"/>
    <w:rsid w:val="005E3017"/>
    <w:rsid w:val="005E3093"/>
    <w:rsid w:val="005E3283"/>
    <w:rsid w:val="005E33C4"/>
    <w:rsid w:val="005E34E7"/>
    <w:rsid w:val="005E350F"/>
    <w:rsid w:val="005E3548"/>
    <w:rsid w:val="005E35CB"/>
    <w:rsid w:val="005E364A"/>
    <w:rsid w:val="005E36D0"/>
    <w:rsid w:val="005E3733"/>
    <w:rsid w:val="005E3763"/>
    <w:rsid w:val="005E3806"/>
    <w:rsid w:val="005E39D4"/>
    <w:rsid w:val="005E3CAA"/>
    <w:rsid w:val="005E3D4C"/>
    <w:rsid w:val="005E4024"/>
    <w:rsid w:val="005E4094"/>
    <w:rsid w:val="005E4185"/>
    <w:rsid w:val="005E4192"/>
    <w:rsid w:val="005E4201"/>
    <w:rsid w:val="005E4255"/>
    <w:rsid w:val="005E42A2"/>
    <w:rsid w:val="005E42D3"/>
    <w:rsid w:val="005E4304"/>
    <w:rsid w:val="005E4362"/>
    <w:rsid w:val="005E4469"/>
    <w:rsid w:val="005E4589"/>
    <w:rsid w:val="005E45A8"/>
    <w:rsid w:val="005E4984"/>
    <w:rsid w:val="005E4A6F"/>
    <w:rsid w:val="005E4A90"/>
    <w:rsid w:val="005E4C23"/>
    <w:rsid w:val="005E4D97"/>
    <w:rsid w:val="005E4E3F"/>
    <w:rsid w:val="005E4E6E"/>
    <w:rsid w:val="005E4EA9"/>
    <w:rsid w:val="005E4F88"/>
    <w:rsid w:val="005E4FD3"/>
    <w:rsid w:val="005E526C"/>
    <w:rsid w:val="005E526E"/>
    <w:rsid w:val="005E53EC"/>
    <w:rsid w:val="005E54E2"/>
    <w:rsid w:val="005E55A3"/>
    <w:rsid w:val="005E55DD"/>
    <w:rsid w:val="005E5688"/>
    <w:rsid w:val="005E5A5F"/>
    <w:rsid w:val="005E5AB2"/>
    <w:rsid w:val="005E5ACE"/>
    <w:rsid w:val="005E5C36"/>
    <w:rsid w:val="005E5C6F"/>
    <w:rsid w:val="005E5CB1"/>
    <w:rsid w:val="005E5DEF"/>
    <w:rsid w:val="005E5EBB"/>
    <w:rsid w:val="005E5EEB"/>
    <w:rsid w:val="005E6050"/>
    <w:rsid w:val="005E6056"/>
    <w:rsid w:val="005E6584"/>
    <w:rsid w:val="005E6594"/>
    <w:rsid w:val="005E65BE"/>
    <w:rsid w:val="005E667F"/>
    <w:rsid w:val="005E6721"/>
    <w:rsid w:val="005E67B8"/>
    <w:rsid w:val="005E67F6"/>
    <w:rsid w:val="005E688B"/>
    <w:rsid w:val="005E6947"/>
    <w:rsid w:val="005E697F"/>
    <w:rsid w:val="005E6AE5"/>
    <w:rsid w:val="005E6B4F"/>
    <w:rsid w:val="005E6C5B"/>
    <w:rsid w:val="005E6FB9"/>
    <w:rsid w:val="005E7104"/>
    <w:rsid w:val="005E72D4"/>
    <w:rsid w:val="005E7322"/>
    <w:rsid w:val="005E749E"/>
    <w:rsid w:val="005E754B"/>
    <w:rsid w:val="005E7550"/>
    <w:rsid w:val="005E757E"/>
    <w:rsid w:val="005E75DE"/>
    <w:rsid w:val="005E76A1"/>
    <w:rsid w:val="005E774B"/>
    <w:rsid w:val="005E7801"/>
    <w:rsid w:val="005E7A52"/>
    <w:rsid w:val="005E7B4E"/>
    <w:rsid w:val="005E7B77"/>
    <w:rsid w:val="005E7C44"/>
    <w:rsid w:val="005E7DA6"/>
    <w:rsid w:val="005F01D3"/>
    <w:rsid w:val="005F01D7"/>
    <w:rsid w:val="005F041D"/>
    <w:rsid w:val="005F072F"/>
    <w:rsid w:val="005F075E"/>
    <w:rsid w:val="005F07DA"/>
    <w:rsid w:val="005F0890"/>
    <w:rsid w:val="005F0A1A"/>
    <w:rsid w:val="005F0D3E"/>
    <w:rsid w:val="005F0DDD"/>
    <w:rsid w:val="005F12EA"/>
    <w:rsid w:val="005F13DA"/>
    <w:rsid w:val="005F14F5"/>
    <w:rsid w:val="005F1555"/>
    <w:rsid w:val="005F164F"/>
    <w:rsid w:val="005F1A0E"/>
    <w:rsid w:val="005F1A8C"/>
    <w:rsid w:val="005F1C07"/>
    <w:rsid w:val="005F1C4F"/>
    <w:rsid w:val="005F1E27"/>
    <w:rsid w:val="005F1FED"/>
    <w:rsid w:val="005F2063"/>
    <w:rsid w:val="005F219F"/>
    <w:rsid w:val="005F22B8"/>
    <w:rsid w:val="005F2427"/>
    <w:rsid w:val="005F26A2"/>
    <w:rsid w:val="005F26AE"/>
    <w:rsid w:val="005F2705"/>
    <w:rsid w:val="005F275F"/>
    <w:rsid w:val="005F27B7"/>
    <w:rsid w:val="005F2891"/>
    <w:rsid w:val="005F293D"/>
    <w:rsid w:val="005F2942"/>
    <w:rsid w:val="005F29A0"/>
    <w:rsid w:val="005F2B51"/>
    <w:rsid w:val="005F2B93"/>
    <w:rsid w:val="005F2C2F"/>
    <w:rsid w:val="005F2D8A"/>
    <w:rsid w:val="005F2E08"/>
    <w:rsid w:val="005F3414"/>
    <w:rsid w:val="005F3443"/>
    <w:rsid w:val="005F35F9"/>
    <w:rsid w:val="005F36DC"/>
    <w:rsid w:val="005F37ED"/>
    <w:rsid w:val="005F3806"/>
    <w:rsid w:val="005F392C"/>
    <w:rsid w:val="005F3A5D"/>
    <w:rsid w:val="005F3AFB"/>
    <w:rsid w:val="005F3BB8"/>
    <w:rsid w:val="005F3D50"/>
    <w:rsid w:val="005F3D64"/>
    <w:rsid w:val="005F3D68"/>
    <w:rsid w:val="005F3F2D"/>
    <w:rsid w:val="005F3FF2"/>
    <w:rsid w:val="005F4000"/>
    <w:rsid w:val="005F4008"/>
    <w:rsid w:val="005F4071"/>
    <w:rsid w:val="005F4085"/>
    <w:rsid w:val="005F411E"/>
    <w:rsid w:val="005F448E"/>
    <w:rsid w:val="005F44BE"/>
    <w:rsid w:val="005F4515"/>
    <w:rsid w:val="005F451D"/>
    <w:rsid w:val="005F459C"/>
    <w:rsid w:val="005F4614"/>
    <w:rsid w:val="005F46D9"/>
    <w:rsid w:val="005F4864"/>
    <w:rsid w:val="005F4879"/>
    <w:rsid w:val="005F4909"/>
    <w:rsid w:val="005F4BD1"/>
    <w:rsid w:val="005F4C39"/>
    <w:rsid w:val="005F4D25"/>
    <w:rsid w:val="005F4DF5"/>
    <w:rsid w:val="005F4DF8"/>
    <w:rsid w:val="005F4EB5"/>
    <w:rsid w:val="005F4F33"/>
    <w:rsid w:val="005F4F35"/>
    <w:rsid w:val="005F5032"/>
    <w:rsid w:val="005F50E0"/>
    <w:rsid w:val="005F50F6"/>
    <w:rsid w:val="005F5109"/>
    <w:rsid w:val="005F521E"/>
    <w:rsid w:val="005F523B"/>
    <w:rsid w:val="005F53EF"/>
    <w:rsid w:val="005F5634"/>
    <w:rsid w:val="005F56B6"/>
    <w:rsid w:val="005F57A9"/>
    <w:rsid w:val="005F58C7"/>
    <w:rsid w:val="005F5A9C"/>
    <w:rsid w:val="005F5C01"/>
    <w:rsid w:val="005F5CE1"/>
    <w:rsid w:val="005F6077"/>
    <w:rsid w:val="005F611D"/>
    <w:rsid w:val="005F61D8"/>
    <w:rsid w:val="005F6225"/>
    <w:rsid w:val="005F63CE"/>
    <w:rsid w:val="005F640C"/>
    <w:rsid w:val="005F64A2"/>
    <w:rsid w:val="005F6793"/>
    <w:rsid w:val="005F687D"/>
    <w:rsid w:val="005F6A6E"/>
    <w:rsid w:val="005F6AD2"/>
    <w:rsid w:val="005F6B83"/>
    <w:rsid w:val="005F6C64"/>
    <w:rsid w:val="005F6CB9"/>
    <w:rsid w:val="005F6D4C"/>
    <w:rsid w:val="005F6D50"/>
    <w:rsid w:val="005F6FC2"/>
    <w:rsid w:val="005F712F"/>
    <w:rsid w:val="005F7419"/>
    <w:rsid w:val="005F75D4"/>
    <w:rsid w:val="005F76EF"/>
    <w:rsid w:val="005F790E"/>
    <w:rsid w:val="005F792D"/>
    <w:rsid w:val="005F7BDA"/>
    <w:rsid w:val="005F7D32"/>
    <w:rsid w:val="005F7D7A"/>
    <w:rsid w:val="005F7DB2"/>
    <w:rsid w:val="005F7E62"/>
    <w:rsid w:val="005F7F3A"/>
    <w:rsid w:val="005F93C9"/>
    <w:rsid w:val="006000F1"/>
    <w:rsid w:val="006001DB"/>
    <w:rsid w:val="006001E2"/>
    <w:rsid w:val="006002DF"/>
    <w:rsid w:val="00600419"/>
    <w:rsid w:val="006005B9"/>
    <w:rsid w:val="00600652"/>
    <w:rsid w:val="00600A19"/>
    <w:rsid w:val="00600B9D"/>
    <w:rsid w:val="00600BA0"/>
    <w:rsid w:val="00600CA9"/>
    <w:rsid w:val="00600F2B"/>
    <w:rsid w:val="0060136B"/>
    <w:rsid w:val="0060144A"/>
    <w:rsid w:val="00601593"/>
    <w:rsid w:val="00601605"/>
    <w:rsid w:val="006016EF"/>
    <w:rsid w:val="00601776"/>
    <w:rsid w:val="00601795"/>
    <w:rsid w:val="006017C6"/>
    <w:rsid w:val="00601998"/>
    <w:rsid w:val="00601B56"/>
    <w:rsid w:val="00601D29"/>
    <w:rsid w:val="00601DB6"/>
    <w:rsid w:val="00601E12"/>
    <w:rsid w:val="00601E7C"/>
    <w:rsid w:val="00602005"/>
    <w:rsid w:val="0060208E"/>
    <w:rsid w:val="00602245"/>
    <w:rsid w:val="006022CD"/>
    <w:rsid w:val="00602350"/>
    <w:rsid w:val="006023E6"/>
    <w:rsid w:val="006024D6"/>
    <w:rsid w:val="0060264F"/>
    <w:rsid w:val="0060269D"/>
    <w:rsid w:val="006028B3"/>
    <w:rsid w:val="0060296B"/>
    <w:rsid w:val="00602AC2"/>
    <w:rsid w:val="00602AC6"/>
    <w:rsid w:val="00602C14"/>
    <w:rsid w:val="00602F4B"/>
    <w:rsid w:val="006033EE"/>
    <w:rsid w:val="00603632"/>
    <w:rsid w:val="006036E8"/>
    <w:rsid w:val="0060394C"/>
    <w:rsid w:val="00603958"/>
    <w:rsid w:val="00603ACE"/>
    <w:rsid w:val="00603B62"/>
    <w:rsid w:val="00603B74"/>
    <w:rsid w:val="00603CC1"/>
    <w:rsid w:val="00603CCE"/>
    <w:rsid w:val="00603F71"/>
    <w:rsid w:val="0060401B"/>
    <w:rsid w:val="006040CA"/>
    <w:rsid w:val="006040F0"/>
    <w:rsid w:val="00604180"/>
    <w:rsid w:val="006041AD"/>
    <w:rsid w:val="006041DC"/>
    <w:rsid w:val="00604221"/>
    <w:rsid w:val="0060440F"/>
    <w:rsid w:val="00604467"/>
    <w:rsid w:val="006044F2"/>
    <w:rsid w:val="00604AB8"/>
    <w:rsid w:val="00604B47"/>
    <w:rsid w:val="00604B7E"/>
    <w:rsid w:val="00604B9F"/>
    <w:rsid w:val="00604D91"/>
    <w:rsid w:val="00604DAD"/>
    <w:rsid w:val="00604E9B"/>
    <w:rsid w:val="00604FBB"/>
    <w:rsid w:val="00605289"/>
    <w:rsid w:val="0060529F"/>
    <w:rsid w:val="006053EC"/>
    <w:rsid w:val="00605443"/>
    <w:rsid w:val="0060553E"/>
    <w:rsid w:val="006055B0"/>
    <w:rsid w:val="00605633"/>
    <w:rsid w:val="006056B1"/>
    <w:rsid w:val="00605760"/>
    <w:rsid w:val="0060579F"/>
    <w:rsid w:val="00605863"/>
    <w:rsid w:val="006059C9"/>
    <w:rsid w:val="00605A28"/>
    <w:rsid w:val="00605DB1"/>
    <w:rsid w:val="00605DEE"/>
    <w:rsid w:val="00605E9F"/>
    <w:rsid w:val="00605F52"/>
    <w:rsid w:val="00606002"/>
    <w:rsid w:val="006060C1"/>
    <w:rsid w:val="0060625C"/>
    <w:rsid w:val="00606465"/>
    <w:rsid w:val="006064E6"/>
    <w:rsid w:val="00606635"/>
    <w:rsid w:val="006067F8"/>
    <w:rsid w:val="006068FE"/>
    <w:rsid w:val="00606A0D"/>
    <w:rsid w:val="00606AA5"/>
    <w:rsid w:val="00606B1A"/>
    <w:rsid w:val="00606D38"/>
    <w:rsid w:val="00606DC5"/>
    <w:rsid w:val="00607067"/>
    <w:rsid w:val="0060707C"/>
    <w:rsid w:val="0060729C"/>
    <w:rsid w:val="006072E8"/>
    <w:rsid w:val="006073F6"/>
    <w:rsid w:val="0060748C"/>
    <w:rsid w:val="00607576"/>
    <w:rsid w:val="00607695"/>
    <w:rsid w:val="0060769D"/>
    <w:rsid w:val="0060772C"/>
    <w:rsid w:val="006078FA"/>
    <w:rsid w:val="00607B57"/>
    <w:rsid w:val="00607B88"/>
    <w:rsid w:val="00607BCD"/>
    <w:rsid w:val="00607C44"/>
    <w:rsid w:val="00607DC3"/>
    <w:rsid w:val="00607F86"/>
    <w:rsid w:val="00610153"/>
    <w:rsid w:val="00610220"/>
    <w:rsid w:val="006104AF"/>
    <w:rsid w:val="00610766"/>
    <w:rsid w:val="00610776"/>
    <w:rsid w:val="0061088A"/>
    <w:rsid w:val="006108A0"/>
    <w:rsid w:val="00610AC9"/>
    <w:rsid w:val="00610C96"/>
    <w:rsid w:val="00610CFC"/>
    <w:rsid w:val="00610DDD"/>
    <w:rsid w:val="00610E8C"/>
    <w:rsid w:val="00610EAC"/>
    <w:rsid w:val="00610EFC"/>
    <w:rsid w:val="00611056"/>
    <w:rsid w:val="006110C8"/>
    <w:rsid w:val="006112B5"/>
    <w:rsid w:val="00611434"/>
    <w:rsid w:val="0061151D"/>
    <w:rsid w:val="00611563"/>
    <w:rsid w:val="00611643"/>
    <w:rsid w:val="006116B6"/>
    <w:rsid w:val="00611732"/>
    <w:rsid w:val="00611970"/>
    <w:rsid w:val="006119DF"/>
    <w:rsid w:val="006119E6"/>
    <w:rsid w:val="00611B21"/>
    <w:rsid w:val="00611B82"/>
    <w:rsid w:val="00611BCD"/>
    <w:rsid w:val="00611BEF"/>
    <w:rsid w:val="00611D85"/>
    <w:rsid w:val="00611D89"/>
    <w:rsid w:val="00611F47"/>
    <w:rsid w:val="00611FA2"/>
    <w:rsid w:val="00611FA5"/>
    <w:rsid w:val="00611FBF"/>
    <w:rsid w:val="006120B0"/>
    <w:rsid w:val="00612172"/>
    <w:rsid w:val="00612191"/>
    <w:rsid w:val="0061226D"/>
    <w:rsid w:val="006122D2"/>
    <w:rsid w:val="006125C4"/>
    <w:rsid w:val="0061262E"/>
    <w:rsid w:val="0061267F"/>
    <w:rsid w:val="00612823"/>
    <w:rsid w:val="00612A48"/>
    <w:rsid w:val="00612B58"/>
    <w:rsid w:val="00612BE1"/>
    <w:rsid w:val="00612CAE"/>
    <w:rsid w:val="00612D1F"/>
    <w:rsid w:val="00612D40"/>
    <w:rsid w:val="00612D80"/>
    <w:rsid w:val="00612DB9"/>
    <w:rsid w:val="00612E78"/>
    <w:rsid w:val="00612F1D"/>
    <w:rsid w:val="00612F6E"/>
    <w:rsid w:val="00613085"/>
    <w:rsid w:val="00613166"/>
    <w:rsid w:val="006131D6"/>
    <w:rsid w:val="00613245"/>
    <w:rsid w:val="00613339"/>
    <w:rsid w:val="00613357"/>
    <w:rsid w:val="0061340B"/>
    <w:rsid w:val="00613427"/>
    <w:rsid w:val="0061344B"/>
    <w:rsid w:val="00613535"/>
    <w:rsid w:val="0061359A"/>
    <w:rsid w:val="006136BE"/>
    <w:rsid w:val="006136F7"/>
    <w:rsid w:val="0061372F"/>
    <w:rsid w:val="0061382B"/>
    <w:rsid w:val="006138C4"/>
    <w:rsid w:val="0061397E"/>
    <w:rsid w:val="006139A4"/>
    <w:rsid w:val="00613A6B"/>
    <w:rsid w:val="00613A75"/>
    <w:rsid w:val="00613A94"/>
    <w:rsid w:val="00613C68"/>
    <w:rsid w:val="00613E23"/>
    <w:rsid w:val="006141A7"/>
    <w:rsid w:val="00614616"/>
    <w:rsid w:val="00614759"/>
    <w:rsid w:val="00614770"/>
    <w:rsid w:val="00614808"/>
    <w:rsid w:val="0061498C"/>
    <w:rsid w:val="006149D5"/>
    <w:rsid w:val="00614B91"/>
    <w:rsid w:val="00614BC0"/>
    <w:rsid w:val="00614BEC"/>
    <w:rsid w:val="00614C0C"/>
    <w:rsid w:val="00614DFD"/>
    <w:rsid w:val="00614EEA"/>
    <w:rsid w:val="00615004"/>
    <w:rsid w:val="0061507C"/>
    <w:rsid w:val="00615117"/>
    <w:rsid w:val="00615149"/>
    <w:rsid w:val="00615205"/>
    <w:rsid w:val="006152A4"/>
    <w:rsid w:val="006152EE"/>
    <w:rsid w:val="00615357"/>
    <w:rsid w:val="006155DD"/>
    <w:rsid w:val="006157C6"/>
    <w:rsid w:val="006159BB"/>
    <w:rsid w:val="00615C5D"/>
    <w:rsid w:val="00615C98"/>
    <w:rsid w:val="00615CAF"/>
    <w:rsid w:val="00615D9A"/>
    <w:rsid w:val="0061601D"/>
    <w:rsid w:val="006161F0"/>
    <w:rsid w:val="00616472"/>
    <w:rsid w:val="006164DC"/>
    <w:rsid w:val="006168FF"/>
    <w:rsid w:val="00616933"/>
    <w:rsid w:val="00616972"/>
    <w:rsid w:val="006169D5"/>
    <w:rsid w:val="00616B04"/>
    <w:rsid w:val="00616B11"/>
    <w:rsid w:val="00616D5E"/>
    <w:rsid w:val="00616EBE"/>
    <w:rsid w:val="00616F9D"/>
    <w:rsid w:val="00616FA1"/>
    <w:rsid w:val="006172E5"/>
    <w:rsid w:val="006172F0"/>
    <w:rsid w:val="00617344"/>
    <w:rsid w:val="00617362"/>
    <w:rsid w:val="00617430"/>
    <w:rsid w:val="0061745F"/>
    <w:rsid w:val="00617477"/>
    <w:rsid w:val="00617487"/>
    <w:rsid w:val="0061748E"/>
    <w:rsid w:val="006174CF"/>
    <w:rsid w:val="0061756F"/>
    <w:rsid w:val="006175F0"/>
    <w:rsid w:val="0061770E"/>
    <w:rsid w:val="00617961"/>
    <w:rsid w:val="006179C5"/>
    <w:rsid w:val="00617B03"/>
    <w:rsid w:val="00617B48"/>
    <w:rsid w:val="00617C05"/>
    <w:rsid w:val="00617C0A"/>
    <w:rsid w:val="00617D84"/>
    <w:rsid w:val="00617F83"/>
    <w:rsid w:val="0062009F"/>
    <w:rsid w:val="006200CB"/>
    <w:rsid w:val="006200DD"/>
    <w:rsid w:val="00620103"/>
    <w:rsid w:val="006201AF"/>
    <w:rsid w:val="0062055B"/>
    <w:rsid w:val="006205F2"/>
    <w:rsid w:val="0062071D"/>
    <w:rsid w:val="0062079E"/>
    <w:rsid w:val="0062080A"/>
    <w:rsid w:val="0062088B"/>
    <w:rsid w:val="006208B3"/>
    <w:rsid w:val="00620901"/>
    <w:rsid w:val="00620962"/>
    <w:rsid w:val="00620A2F"/>
    <w:rsid w:val="00620A97"/>
    <w:rsid w:val="00620AB6"/>
    <w:rsid w:val="00620ACE"/>
    <w:rsid w:val="00620B3E"/>
    <w:rsid w:val="00620BD2"/>
    <w:rsid w:val="00620E26"/>
    <w:rsid w:val="00620E60"/>
    <w:rsid w:val="00620F59"/>
    <w:rsid w:val="00620F86"/>
    <w:rsid w:val="00620FAC"/>
    <w:rsid w:val="0062131B"/>
    <w:rsid w:val="006214C6"/>
    <w:rsid w:val="00621582"/>
    <w:rsid w:val="00621705"/>
    <w:rsid w:val="006217C9"/>
    <w:rsid w:val="00621803"/>
    <w:rsid w:val="0062189F"/>
    <w:rsid w:val="006218FD"/>
    <w:rsid w:val="00621948"/>
    <w:rsid w:val="00621B2B"/>
    <w:rsid w:val="00621B6F"/>
    <w:rsid w:val="00621C6F"/>
    <w:rsid w:val="0062208B"/>
    <w:rsid w:val="006220F4"/>
    <w:rsid w:val="006221AA"/>
    <w:rsid w:val="00622244"/>
    <w:rsid w:val="006223A6"/>
    <w:rsid w:val="00622458"/>
    <w:rsid w:val="00622461"/>
    <w:rsid w:val="006224E6"/>
    <w:rsid w:val="006225CF"/>
    <w:rsid w:val="00622823"/>
    <w:rsid w:val="006229B4"/>
    <w:rsid w:val="00622C48"/>
    <w:rsid w:val="00622CFD"/>
    <w:rsid w:val="0062302D"/>
    <w:rsid w:val="0062305F"/>
    <w:rsid w:val="00623081"/>
    <w:rsid w:val="006230FA"/>
    <w:rsid w:val="00623563"/>
    <w:rsid w:val="0062362D"/>
    <w:rsid w:val="00623750"/>
    <w:rsid w:val="006237D8"/>
    <w:rsid w:val="0062384E"/>
    <w:rsid w:val="0062388D"/>
    <w:rsid w:val="006238A4"/>
    <w:rsid w:val="00623970"/>
    <w:rsid w:val="006239CB"/>
    <w:rsid w:val="00623A95"/>
    <w:rsid w:val="00623ABE"/>
    <w:rsid w:val="00623AFF"/>
    <w:rsid w:val="00623BA4"/>
    <w:rsid w:val="00623CE8"/>
    <w:rsid w:val="00623DDA"/>
    <w:rsid w:val="00623E8F"/>
    <w:rsid w:val="00623F8F"/>
    <w:rsid w:val="00624129"/>
    <w:rsid w:val="00624132"/>
    <w:rsid w:val="006242E9"/>
    <w:rsid w:val="0062432F"/>
    <w:rsid w:val="006243F5"/>
    <w:rsid w:val="006243FE"/>
    <w:rsid w:val="006244B8"/>
    <w:rsid w:val="00624524"/>
    <w:rsid w:val="00624736"/>
    <w:rsid w:val="00624786"/>
    <w:rsid w:val="00624857"/>
    <w:rsid w:val="006248EC"/>
    <w:rsid w:val="00624ADF"/>
    <w:rsid w:val="00624B3E"/>
    <w:rsid w:val="00624CF5"/>
    <w:rsid w:val="00624E85"/>
    <w:rsid w:val="00624E99"/>
    <w:rsid w:val="00624EB4"/>
    <w:rsid w:val="00624F62"/>
    <w:rsid w:val="00624FEC"/>
    <w:rsid w:val="00625014"/>
    <w:rsid w:val="00625024"/>
    <w:rsid w:val="006251AE"/>
    <w:rsid w:val="006251ED"/>
    <w:rsid w:val="006252AD"/>
    <w:rsid w:val="00625368"/>
    <w:rsid w:val="006253C7"/>
    <w:rsid w:val="00625407"/>
    <w:rsid w:val="00625434"/>
    <w:rsid w:val="006254A5"/>
    <w:rsid w:val="00625543"/>
    <w:rsid w:val="006256D8"/>
    <w:rsid w:val="00625770"/>
    <w:rsid w:val="0062577F"/>
    <w:rsid w:val="00625896"/>
    <w:rsid w:val="006259DF"/>
    <w:rsid w:val="006259EA"/>
    <w:rsid w:val="00625A2F"/>
    <w:rsid w:val="00625AE4"/>
    <w:rsid w:val="00625B51"/>
    <w:rsid w:val="00625B81"/>
    <w:rsid w:val="00625BC9"/>
    <w:rsid w:val="00625C39"/>
    <w:rsid w:val="00625C41"/>
    <w:rsid w:val="00625D72"/>
    <w:rsid w:val="00625FE7"/>
    <w:rsid w:val="00626099"/>
    <w:rsid w:val="00626377"/>
    <w:rsid w:val="006264A5"/>
    <w:rsid w:val="00626532"/>
    <w:rsid w:val="00626557"/>
    <w:rsid w:val="006266E8"/>
    <w:rsid w:val="0062687C"/>
    <w:rsid w:val="00626B8F"/>
    <w:rsid w:val="00626D86"/>
    <w:rsid w:val="00626EAC"/>
    <w:rsid w:val="00626F65"/>
    <w:rsid w:val="00626F91"/>
    <w:rsid w:val="00626FB1"/>
    <w:rsid w:val="0062711E"/>
    <w:rsid w:val="00627174"/>
    <w:rsid w:val="00627181"/>
    <w:rsid w:val="00627207"/>
    <w:rsid w:val="006272EA"/>
    <w:rsid w:val="006273EC"/>
    <w:rsid w:val="00627472"/>
    <w:rsid w:val="00627807"/>
    <w:rsid w:val="00627B05"/>
    <w:rsid w:val="00627B0E"/>
    <w:rsid w:val="00627E9A"/>
    <w:rsid w:val="006301A2"/>
    <w:rsid w:val="0063035F"/>
    <w:rsid w:val="00630489"/>
    <w:rsid w:val="00630500"/>
    <w:rsid w:val="00630591"/>
    <w:rsid w:val="00630A56"/>
    <w:rsid w:val="00630AD0"/>
    <w:rsid w:val="00630B66"/>
    <w:rsid w:val="00630BB8"/>
    <w:rsid w:val="00630CD8"/>
    <w:rsid w:val="00630CFA"/>
    <w:rsid w:val="00630D2B"/>
    <w:rsid w:val="00630D38"/>
    <w:rsid w:val="00630D5C"/>
    <w:rsid w:val="00630E05"/>
    <w:rsid w:val="00630E2D"/>
    <w:rsid w:val="00630EE9"/>
    <w:rsid w:val="00631036"/>
    <w:rsid w:val="006310B7"/>
    <w:rsid w:val="006311FA"/>
    <w:rsid w:val="00631278"/>
    <w:rsid w:val="0063141E"/>
    <w:rsid w:val="00631431"/>
    <w:rsid w:val="006315AF"/>
    <w:rsid w:val="006315B1"/>
    <w:rsid w:val="00631604"/>
    <w:rsid w:val="00631657"/>
    <w:rsid w:val="0063168A"/>
    <w:rsid w:val="00631692"/>
    <w:rsid w:val="006316D6"/>
    <w:rsid w:val="00631814"/>
    <w:rsid w:val="0063186D"/>
    <w:rsid w:val="006318AF"/>
    <w:rsid w:val="006318BA"/>
    <w:rsid w:val="006318D6"/>
    <w:rsid w:val="006319E8"/>
    <w:rsid w:val="00631B39"/>
    <w:rsid w:val="00631B9C"/>
    <w:rsid w:val="00631CC3"/>
    <w:rsid w:val="00631DB9"/>
    <w:rsid w:val="006320CF"/>
    <w:rsid w:val="00632108"/>
    <w:rsid w:val="006321E1"/>
    <w:rsid w:val="00632211"/>
    <w:rsid w:val="00632225"/>
    <w:rsid w:val="00632289"/>
    <w:rsid w:val="00632470"/>
    <w:rsid w:val="006325B7"/>
    <w:rsid w:val="006325BB"/>
    <w:rsid w:val="006326B0"/>
    <w:rsid w:val="006327DC"/>
    <w:rsid w:val="0063284E"/>
    <w:rsid w:val="006328F6"/>
    <w:rsid w:val="00632940"/>
    <w:rsid w:val="00632963"/>
    <w:rsid w:val="0063297B"/>
    <w:rsid w:val="00632A14"/>
    <w:rsid w:val="00632A46"/>
    <w:rsid w:val="00632C1B"/>
    <w:rsid w:val="00632C8C"/>
    <w:rsid w:val="00632D3E"/>
    <w:rsid w:val="00632E2E"/>
    <w:rsid w:val="00632E34"/>
    <w:rsid w:val="00632E6F"/>
    <w:rsid w:val="00632EA6"/>
    <w:rsid w:val="00633179"/>
    <w:rsid w:val="00633191"/>
    <w:rsid w:val="00633241"/>
    <w:rsid w:val="0063329E"/>
    <w:rsid w:val="006333CC"/>
    <w:rsid w:val="00633451"/>
    <w:rsid w:val="00633481"/>
    <w:rsid w:val="006334D5"/>
    <w:rsid w:val="006335EB"/>
    <w:rsid w:val="00633608"/>
    <w:rsid w:val="00633738"/>
    <w:rsid w:val="006337E4"/>
    <w:rsid w:val="00633AC7"/>
    <w:rsid w:val="00633B3A"/>
    <w:rsid w:val="00633B55"/>
    <w:rsid w:val="00633B5D"/>
    <w:rsid w:val="00633C65"/>
    <w:rsid w:val="00633D18"/>
    <w:rsid w:val="00633D4E"/>
    <w:rsid w:val="00633DD8"/>
    <w:rsid w:val="00633E28"/>
    <w:rsid w:val="00633E7D"/>
    <w:rsid w:val="00633F3E"/>
    <w:rsid w:val="00633F6F"/>
    <w:rsid w:val="00634037"/>
    <w:rsid w:val="006340ED"/>
    <w:rsid w:val="006341DA"/>
    <w:rsid w:val="00634207"/>
    <w:rsid w:val="006342B8"/>
    <w:rsid w:val="00634755"/>
    <w:rsid w:val="00634801"/>
    <w:rsid w:val="00634844"/>
    <w:rsid w:val="0063497C"/>
    <w:rsid w:val="006349C1"/>
    <w:rsid w:val="00634A56"/>
    <w:rsid w:val="00634A59"/>
    <w:rsid w:val="00634D3D"/>
    <w:rsid w:val="00634E50"/>
    <w:rsid w:val="00634E63"/>
    <w:rsid w:val="00634EFD"/>
    <w:rsid w:val="00634F15"/>
    <w:rsid w:val="00634F20"/>
    <w:rsid w:val="00634F32"/>
    <w:rsid w:val="006350AE"/>
    <w:rsid w:val="006351EC"/>
    <w:rsid w:val="00635245"/>
    <w:rsid w:val="00635651"/>
    <w:rsid w:val="00635688"/>
    <w:rsid w:val="00635996"/>
    <w:rsid w:val="00635FA8"/>
    <w:rsid w:val="00635FE5"/>
    <w:rsid w:val="006361C6"/>
    <w:rsid w:val="0063626E"/>
    <w:rsid w:val="00636434"/>
    <w:rsid w:val="00636464"/>
    <w:rsid w:val="00636467"/>
    <w:rsid w:val="006364C7"/>
    <w:rsid w:val="00636512"/>
    <w:rsid w:val="006367C8"/>
    <w:rsid w:val="006369EB"/>
    <w:rsid w:val="00636A27"/>
    <w:rsid w:val="00636B0A"/>
    <w:rsid w:val="00636B43"/>
    <w:rsid w:val="00636CF8"/>
    <w:rsid w:val="00636F94"/>
    <w:rsid w:val="00637154"/>
    <w:rsid w:val="00637223"/>
    <w:rsid w:val="006372B6"/>
    <w:rsid w:val="006374A1"/>
    <w:rsid w:val="00637542"/>
    <w:rsid w:val="006375DE"/>
    <w:rsid w:val="00637669"/>
    <w:rsid w:val="006376F7"/>
    <w:rsid w:val="006377C8"/>
    <w:rsid w:val="006377F5"/>
    <w:rsid w:val="006379E9"/>
    <w:rsid w:val="00637BE1"/>
    <w:rsid w:val="00637C6E"/>
    <w:rsid w:val="00637D73"/>
    <w:rsid w:val="0064001F"/>
    <w:rsid w:val="006403C0"/>
    <w:rsid w:val="006405BF"/>
    <w:rsid w:val="0064060A"/>
    <w:rsid w:val="006406A9"/>
    <w:rsid w:val="0064071F"/>
    <w:rsid w:val="006407AC"/>
    <w:rsid w:val="0064090A"/>
    <w:rsid w:val="00640AAD"/>
    <w:rsid w:val="00640AF2"/>
    <w:rsid w:val="00640B56"/>
    <w:rsid w:val="00640BC0"/>
    <w:rsid w:val="00640BCD"/>
    <w:rsid w:val="00640D35"/>
    <w:rsid w:val="00640E4B"/>
    <w:rsid w:val="00640EA8"/>
    <w:rsid w:val="0064111F"/>
    <w:rsid w:val="00641242"/>
    <w:rsid w:val="00641376"/>
    <w:rsid w:val="0064137E"/>
    <w:rsid w:val="00641390"/>
    <w:rsid w:val="00641456"/>
    <w:rsid w:val="006414C8"/>
    <w:rsid w:val="00641528"/>
    <w:rsid w:val="0064152B"/>
    <w:rsid w:val="006415A5"/>
    <w:rsid w:val="00641766"/>
    <w:rsid w:val="00641865"/>
    <w:rsid w:val="0064195D"/>
    <w:rsid w:val="00641A1E"/>
    <w:rsid w:val="00641A33"/>
    <w:rsid w:val="00641B0E"/>
    <w:rsid w:val="00641D0C"/>
    <w:rsid w:val="00641DEA"/>
    <w:rsid w:val="00641E1A"/>
    <w:rsid w:val="00641F2E"/>
    <w:rsid w:val="00642128"/>
    <w:rsid w:val="0064217A"/>
    <w:rsid w:val="0064233B"/>
    <w:rsid w:val="00642363"/>
    <w:rsid w:val="0064248F"/>
    <w:rsid w:val="0064261E"/>
    <w:rsid w:val="0064276D"/>
    <w:rsid w:val="006428AF"/>
    <w:rsid w:val="0064297A"/>
    <w:rsid w:val="00642996"/>
    <w:rsid w:val="006429CC"/>
    <w:rsid w:val="006429E0"/>
    <w:rsid w:val="00642AEA"/>
    <w:rsid w:val="00642BB4"/>
    <w:rsid w:val="00642C54"/>
    <w:rsid w:val="00642E4B"/>
    <w:rsid w:val="006430AC"/>
    <w:rsid w:val="006430AF"/>
    <w:rsid w:val="00643124"/>
    <w:rsid w:val="00643150"/>
    <w:rsid w:val="00643156"/>
    <w:rsid w:val="006431DF"/>
    <w:rsid w:val="00643263"/>
    <w:rsid w:val="0064332C"/>
    <w:rsid w:val="006433A5"/>
    <w:rsid w:val="006433E2"/>
    <w:rsid w:val="00643431"/>
    <w:rsid w:val="00643856"/>
    <w:rsid w:val="006438DA"/>
    <w:rsid w:val="006439BD"/>
    <w:rsid w:val="00643A89"/>
    <w:rsid w:val="00643AC7"/>
    <w:rsid w:val="00643B2F"/>
    <w:rsid w:val="00643C46"/>
    <w:rsid w:val="00643E84"/>
    <w:rsid w:val="00643E85"/>
    <w:rsid w:val="00643FBE"/>
    <w:rsid w:val="00643FD6"/>
    <w:rsid w:val="006440E1"/>
    <w:rsid w:val="00644310"/>
    <w:rsid w:val="006444C3"/>
    <w:rsid w:val="00644601"/>
    <w:rsid w:val="00644602"/>
    <w:rsid w:val="006446CA"/>
    <w:rsid w:val="006446D4"/>
    <w:rsid w:val="006446E8"/>
    <w:rsid w:val="006446FC"/>
    <w:rsid w:val="0064498C"/>
    <w:rsid w:val="00644C1B"/>
    <w:rsid w:val="00644CB8"/>
    <w:rsid w:val="00644D6E"/>
    <w:rsid w:val="00644F26"/>
    <w:rsid w:val="00644FFB"/>
    <w:rsid w:val="006450AF"/>
    <w:rsid w:val="00645305"/>
    <w:rsid w:val="006455E7"/>
    <w:rsid w:val="00645609"/>
    <w:rsid w:val="00645703"/>
    <w:rsid w:val="0064587C"/>
    <w:rsid w:val="00645896"/>
    <w:rsid w:val="00645C81"/>
    <w:rsid w:val="00645C90"/>
    <w:rsid w:val="00645DF2"/>
    <w:rsid w:val="00645E72"/>
    <w:rsid w:val="00645EF5"/>
    <w:rsid w:val="00646031"/>
    <w:rsid w:val="006461BF"/>
    <w:rsid w:val="006463D6"/>
    <w:rsid w:val="006463F9"/>
    <w:rsid w:val="006464B0"/>
    <w:rsid w:val="0064662C"/>
    <w:rsid w:val="00646647"/>
    <w:rsid w:val="0064666A"/>
    <w:rsid w:val="00646AC7"/>
    <w:rsid w:val="00646AFE"/>
    <w:rsid w:val="00646B5A"/>
    <w:rsid w:val="00646BD2"/>
    <w:rsid w:val="00646CEA"/>
    <w:rsid w:val="00646E8E"/>
    <w:rsid w:val="00646F0A"/>
    <w:rsid w:val="00647093"/>
    <w:rsid w:val="006471AA"/>
    <w:rsid w:val="00647201"/>
    <w:rsid w:val="0064733D"/>
    <w:rsid w:val="006473F1"/>
    <w:rsid w:val="006474E2"/>
    <w:rsid w:val="006475FF"/>
    <w:rsid w:val="0064768E"/>
    <w:rsid w:val="00647703"/>
    <w:rsid w:val="0064775E"/>
    <w:rsid w:val="00647843"/>
    <w:rsid w:val="006478E0"/>
    <w:rsid w:val="00647B0F"/>
    <w:rsid w:val="00647B56"/>
    <w:rsid w:val="00647B80"/>
    <w:rsid w:val="00647BBC"/>
    <w:rsid w:val="00647D2F"/>
    <w:rsid w:val="00647D5E"/>
    <w:rsid w:val="00647F84"/>
    <w:rsid w:val="006500B0"/>
    <w:rsid w:val="00650221"/>
    <w:rsid w:val="006502C6"/>
    <w:rsid w:val="006502F0"/>
    <w:rsid w:val="00650473"/>
    <w:rsid w:val="006505B2"/>
    <w:rsid w:val="006505D1"/>
    <w:rsid w:val="00650893"/>
    <w:rsid w:val="006509C5"/>
    <w:rsid w:val="00650B6D"/>
    <w:rsid w:val="00650BCC"/>
    <w:rsid w:val="00650CB8"/>
    <w:rsid w:val="00650F05"/>
    <w:rsid w:val="0065102D"/>
    <w:rsid w:val="00651298"/>
    <w:rsid w:val="00651319"/>
    <w:rsid w:val="00651391"/>
    <w:rsid w:val="00651435"/>
    <w:rsid w:val="006515C8"/>
    <w:rsid w:val="006516D9"/>
    <w:rsid w:val="006517EC"/>
    <w:rsid w:val="006517F7"/>
    <w:rsid w:val="00651827"/>
    <w:rsid w:val="006518B5"/>
    <w:rsid w:val="0065191D"/>
    <w:rsid w:val="00651987"/>
    <w:rsid w:val="00651C23"/>
    <w:rsid w:val="00651C3B"/>
    <w:rsid w:val="00651C5B"/>
    <w:rsid w:val="00651D10"/>
    <w:rsid w:val="00651DB4"/>
    <w:rsid w:val="00651DE1"/>
    <w:rsid w:val="00651E7C"/>
    <w:rsid w:val="00651F5B"/>
    <w:rsid w:val="0065210E"/>
    <w:rsid w:val="00652178"/>
    <w:rsid w:val="006521EA"/>
    <w:rsid w:val="00652440"/>
    <w:rsid w:val="00652451"/>
    <w:rsid w:val="00652593"/>
    <w:rsid w:val="00652597"/>
    <w:rsid w:val="006525E6"/>
    <w:rsid w:val="00652613"/>
    <w:rsid w:val="00652671"/>
    <w:rsid w:val="00652979"/>
    <w:rsid w:val="006529BF"/>
    <w:rsid w:val="00652A35"/>
    <w:rsid w:val="00652C11"/>
    <w:rsid w:val="00652C58"/>
    <w:rsid w:val="00652D50"/>
    <w:rsid w:val="00652DD3"/>
    <w:rsid w:val="00653040"/>
    <w:rsid w:val="00653050"/>
    <w:rsid w:val="0065317C"/>
    <w:rsid w:val="006531CD"/>
    <w:rsid w:val="006532B5"/>
    <w:rsid w:val="006532BA"/>
    <w:rsid w:val="00653386"/>
    <w:rsid w:val="00653545"/>
    <w:rsid w:val="00653591"/>
    <w:rsid w:val="006535C2"/>
    <w:rsid w:val="006536C5"/>
    <w:rsid w:val="00653732"/>
    <w:rsid w:val="006537BD"/>
    <w:rsid w:val="006537CB"/>
    <w:rsid w:val="00653A37"/>
    <w:rsid w:val="00653A6C"/>
    <w:rsid w:val="00653AD8"/>
    <w:rsid w:val="00653CAB"/>
    <w:rsid w:val="00653CEF"/>
    <w:rsid w:val="00653D57"/>
    <w:rsid w:val="00654144"/>
    <w:rsid w:val="00654351"/>
    <w:rsid w:val="006543F1"/>
    <w:rsid w:val="00654529"/>
    <w:rsid w:val="00654677"/>
    <w:rsid w:val="0065486C"/>
    <w:rsid w:val="0065498B"/>
    <w:rsid w:val="00654A5C"/>
    <w:rsid w:val="00654C57"/>
    <w:rsid w:val="00654E54"/>
    <w:rsid w:val="00654E59"/>
    <w:rsid w:val="00654F3B"/>
    <w:rsid w:val="00654F8F"/>
    <w:rsid w:val="006551BD"/>
    <w:rsid w:val="0065529F"/>
    <w:rsid w:val="006554C5"/>
    <w:rsid w:val="006554E9"/>
    <w:rsid w:val="00655621"/>
    <w:rsid w:val="00655645"/>
    <w:rsid w:val="00655870"/>
    <w:rsid w:val="00655A53"/>
    <w:rsid w:val="00655BED"/>
    <w:rsid w:val="00655C1D"/>
    <w:rsid w:val="00655C85"/>
    <w:rsid w:val="00655CD3"/>
    <w:rsid w:val="00655E02"/>
    <w:rsid w:val="00655EB3"/>
    <w:rsid w:val="00655F8D"/>
    <w:rsid w:val="00655F97"/>
    <w:rsid w:val="00655FE2"/>
    <w:rsid w:val="00656031"/>
    <w:rsid w:val="006560AB"/>
    <w:rsid w:val="00656176"/>
    <w:rsid w:val="006562A8"/>
    <w:rsid w:val="006562CB"/>
    <w:rsid w:val="0065640C"/>
    <w:rsid w:val="0065655D"/>
    <w:rsid w:val="00656565"/>
    <w:rsid w:val="0065678B"/>
    <w:rsid w:val="00656AAC"/>
    <w:rsid w:val="00656AE7"/>
    <w:rsid w:val="00656B29"/>
    <w:rsid w:val="00656C20"/>
    <w:rsid w:val="00656C2C"/>
    <w:rsid w:val="00656CE4"/>
    <w:rsid w:val="00656F95"/>
    <w:rsid w:val="00656FB4"/>
    <w:rsid w:val="00657019"/>
    <w:rsid w:val="00657130"/>
    <w:rsid w:val="006571DD"/>
    <w:rsid w:val="0065725A"/>
    <w:rsid w:val="006574D7"/>
    <w:rsid w:val="006574DD"/>
    <w:rsid w:val="00657591"/>
    <w:rsid w:val="0065769A"/>
    <w:rsid w:val="006576DC"/>
    <w:rsid w:val="0065772C"/>
    <w:rsid w:val="0065774A"/>
    <w:rsid w:val="00657939"/>
    <w:rsid w:val="00657A52"/>
    <w:rsid w:val="00657D0D"/>
    <w:rsid w:val="00657E36"/>
    <w:rsid w:val="00657E49"/>
    <w:rsid w:val="00657F2C"/>
    <w:rsid w:val="00657FA9"/>
    <w:rsid w:val="00660037"/>
    <w:rsid w:val="006600DB"/>
    <w:rsid w:val="0066020C"/>
    <w:rsid w:val="006603CF"/>
    <w:rsid w:val="00660421"/>
    <w:rsid w:val="0066047B"/>
    <w:rsid w:val="00660551"/>
    <w:rsid w:val="00660759"/>
    <w:rsid w:val="00660846"/>
    <w:rsid w:val="006609ED"/>
    <w:rsid w:val="00660A31"/>
    <w:rsid w:val="00660A3E"/>
    <w:rsid w:val="00660C74"/>
    <w:rsid w:val="00660CC6"/>
    <w:rsid w:val="00660D32"/>
    <w:rsid w:val="00660DCA"/>
    <w:rsid w:val="00660F68"/>
    <w:rsid w:val="00661018"/>
    <w:rsid w:val="006612E1"/>
    <w:rsid w:val="0066139C"/>
    <w:rsid w:val="006617C4"/>
    <w:rsid w:val="006617E5"/>
    <w:rsid w:val="006617E8"/>
    <w:rsid w:val="006618C7"/>
    <w:rsid w:val="00661925"/>
    <w:rsid w:val="00661C17"/>
    <w:rsid w:val="00661E6D"/>
    <w:rsid w:val="00661E8E"/>
    <w:rsid w:val="00661E9E"/>
    <w:rsid w:val="00662020"/>
    <w:rsid w:val="0066216B"/>
    <w:rsid w:val="006622C1"/>
    <w:rsid w:val="00662323"/>
    <w:rsid w:val="00662447"/>
    <w:rsid w:val="0066250F"/>
    <w:rsid w:val="006625D8"/>
    <w:rsid w:val="006625FA"/>
    <w:rsid w:val="0066297F"/>
    <w:rsid w:val="006629D1"/>
    <w:rsid w:val="00662C12"/>
    <w:rsid w:val="00662D12"/>
    <w:rsid w:val="00662EA5"/>
    <w:rsid w:val="00662EC5"/>
    <w:rsid w:val="00662F5D"/>
    <w:rsid w:val="00663044"/>
    <w:rsid w:val="0066304B"/>
    <w:rsid w:val="00663210"/>
    <w:rsid w:val="0066326F"/>
    <w:rsid w:val="00663341"/>
    <w:rsid w:val="0066337E"/>
    <w:rsid w:val="006635B2"/>
    <w:rsid w:val="00663629"/>
    <w:rsid w:val="00663A44"/>
    <w:rsid w:val="00663BB2"/>
    <w:rsid w:val="00663BFA"/>
    <w:rsid w:val="00663C0F"/>
    <w:rsid w:val="00663E92"/>
    <w:rsid w:val="00663EF7"/>
    <w:rsid w:val="0066405C"/>
    <w:rsid w:val="00664386"/>
    <w:rsid w:val="006643CD"/>
    <w:rsid w:val="006644D2"/>
    <w:rsid w:val="006645A9"/>
    <w:rsid w:val="006645DA"/>
    <w:rsid w:val="00664922"/>
    <w:rsid w:val="00664A43"/>
    <w:rsid w:val="00664C22"/>
    <w:rsid w:val="00664C3F"/>
    <w:rsid w:val="00664D51"/>
    <w:rsid w:val="00664E2D"/>
    <w:rsid w:val="00664F6B"/>
    <w:rsid w:val="00664F7E"/>
    <w:rsid w:val="0066513D"/>
    <w:rsid w:val="006653BF"/>
    <w:rsid w:val="006654BE"/>
    <w:rsid w:val="0066558C"/>
    <w:rsid w:val="00665674"/>
    <w:rsid w:val="006656CE"/>
    <w:rsid w:val="00665967"/>
    <w:rsid w:val="006659D4"/>
    <w:rsid w:val="00665A9E"/>
    <w:rsid w:val="00665ABF"/>
    <w:rsid w:val="00665B5B"/>
    <w:rsid w:val="00665C0D"/>
    <w:rsid w:val="00665E6A"/>
    <w:rsid w:val="00666071"/>
    <w:rsid w:val="006660CD"/>
    <w:rsid w:val="00666106"/>
    <w:rsid w:val="00666206"/>
    <w:rsid w:val="006662BA"/>
    <w:rsid w:val="00666416"/>
    <w:rsid w:val="00666458"/>
    <w:rsid w:val="00666831"/>
    <w:rsid w:val="00666926"/>
    <w:rsid w:val="00666A44"/>
    <w:rsid w:val="00666AAF"/>
    <w:rsid w:val="00666C51"/>
    <w:rsid w:val="00666DF1"/>
    <w:rsid w:val="00666E56"/>
    <w:rsid w:val="00666E82"/>
    <w:rsid w:val="00666F00"/>
    <w:rsid w:val="00666FE1"/>
    <w:rsid w:val="0066708B"/>
    <w:rsid w:val="006671D3"/>
    <w:rsid w:val="00667289"/>
    <w:rsid w:val="00667379"/>
    <w:rsid w:val="00667433"/>
    <w:rsid w:val="006678B0"/>
    <w:rsid w:val="00667A41"/>
    <w:rsid w:val="00667A58"/>
    <w:rsid w:val="00667A64"/>
    <w:rsid w:val="00667B99"/>
    <w:rsid w:val="00667DC1"/>
    <w:rsid w:val="00667E0A"/>
    <w:rsid w:val="00667F5D"/>
    <w:rsid w:val="00670097"/>
    <w:rsid w:val="006700B5"/>
    <w:rsid w:val="006701A8"/>
    <w:rsid w:val="006701D9"/>
    <w:rsid w:val="006702F5"/>
    <w:rsid w:val="00670306"/>
    <w:rsid w:val="0067047C"/>
    <w:rsid w:val="006705CF"/>
    <w:rsid w:val="00670618"/>
    <w:rsid w:val="0067062C"/>
    <w:rsid w:val="006706EA"/>
    <w:rsid w:val="0067075E"/>
    <w:rsid w:val="0067087D"/>
    <w:rsid w:val="00670892"/>
    <w:rsid w:val="0067099D"/>
    <w:rsid w:val="006709F8"/>
    <w:rsid w:val="00670A61"/>
    <w:rsid w:val="00670BC7"/>
    <w:rsid w:val="00670D1E"/>
    <w:rsid w:val="00670D60"/>
    <w:rsid w:val="00670DF1"/>
    <w:rsid w:val="00670E53"/>
    <w:rsid w:val="00670EC6"/>
    <w:rsid w:val="00670F82"/>
    <w:rsid w:val="00671105"/>
    <w:rsid w:val="00671168"/>
    <w:rsid w:val="006711CB"/>
    <w:rsid w:val="006714AA"/>
    <w:rsid w:val="00671755"/>
    <w:rsid w:val="00671974"/>
    <w:rsid w:val="006719D5"/>
    <w:rsid w:val="00671B54"/>
    <w:rsid w:val="00671C52"/>
    <w:rsid w:val="00671DD6"/>
    <w:rsid w:val="00671E62"/>
    <w:rsid w:val="00671EA6"/>
    <w:rsid w:val="00671F10"/>
    <w:rsid w:val="00671F24"/>
    <w:rsid w:val="006720A0"/>
    <w:rsid w:val="006720C8"/>
    <w:rsid w:val="006721A5"/>
    <w:rsid w:val="00672288"/>
    <w:rsid w:val="0067237A"/>
    <w:rsid w:val="00672566"/>
    <w:rsid w:val="0067259C"/>
    <w:rsid w:val="0067262E"/>
    <w:rsid w:val="00672D24"/>
    <w:rsid w:val="00672D73"/>
    <w:rsid w:val="006730A5"/>
    <w:rsid w:val="00673178"/>
    <w:rsid w:val="00673336"/>
    <w:rsid w:val="006733AE"/>
    <w:rsid w:val="0067342E"/>
    <w:rsid w:val="006734D3"/>
    <w:rsid w:val="00673554"/>
    <w:rsid w:val="00673654"/>
    <w:rsid w:val="0067368C"/>
    <w:rsid w:val="006736BD"/>
    <w:rsid w:val="00673AF8"/>
    <w:rsid w:val="00673BF3"/>
    <w:rsid w:val="00673CF5"/>
    <w:rsid w:val="006740A5"/>
    <w:rsid w:val="00674176"/>
    <w:rsid w:val="0067430A"/>
    <w:rsid w:val="006743E2"/>
    <w:rsid w:val="0067442F"/>
    <w:rsid w:val="006744C1"/>
    <w:rsid w:val="006749D1"/>
    <w:rsid w:val="00674F3B"/>
    <w:rsid w:val="00675064"/>
    <w:rsid w:val="00675087"/>
    <w:rsid w:val="0067525E"/>
    <w:rsid w:val="0067530D"/>
    <w:rsid w:val="006753C3"/>
    <w:rsid w:val="00675430"/>
    <w:rsid w:val="006754F5"/>
    <w:rsid w:val="006757CF"/>
    <w:rsid w:val="00675B13"/>
    <w:rsid w:val="00675BB0"/>
    <w:rsid w:val="00675D40"/>
    <w:rsid w:val="00675EC5"/>
    <w:rsid w:val="00676034"/>
    <w:rsid w:val="006760C7"/>
    <w:rsid w:val="006760FA"/>
    <w:rsid w:val="00676345"/>
    <w:rsid w:val="00676368"/>
    <w:rsid w:val="0067638D"/>
    <w:rsid w:val="00676554"/>
    <w:rsid w:val="0067669F"/>
    <w:rsid w:val="0067673A"/>
    <w:rsid w:val="00676906"/>
    <w:rsid w:val="006769BE"/>
    <w:rsid w:val="00676BD1"/>
    <w:rsid w:val="00676C84"/>
    <w:rsid w:val="00676CBF"/>
    <w:rsid w:val="00676FCB"/>
    <w:rsid w:val="0067723C"/>
    <w:rsid w:val="00677265"/>
    <w:rsid w:val="006772D2"/>
    <w:rsid w:val="006772F9"/>
    <w:rsid w:val="0067730F"/>
    <w:rsid w:val="0067747D"/>
    <w:rsid w:val="0067749C"/>
    <w:rsid w:val="006774A9"/>
    <w:rsid w:val="0067769C"/>
    <w:rsid w:val="00677747"/>
    <w:rsid w:val="00677A5A"/>
    <w:rsid w:val="00677C29"/>
    <w:rsid w:val="00677D1C"/>
    <w:rsid w:val="00677E24"/>
    <w:rsid w:val="00677EB8"/>
    <w:rsid w:val="00677F21"/>
    <w:rsid w:val="00677F24"/>
    <w:rsid w:val="00677F35"/>
    <w:rsid w:val="006800E2"/>
    <w:rsid w:val="00680222"/>
    <w:rsid w:val="00680279"/>
    <w:rsid w:val="006804FF"/>
    <w:rsid w:val="0068050F"/>
    <w:rsid w:val="00680567"/>
    <w:rsid w:val="006805B7"/>
    <w:rsid w:val="00680667"/>
    <w:rsid w:val="006808D5"/>
    <w:rsid w:val="00680951"/>
    <w:rsid w:val="00680979"/>
    <w:rsid w:val="00680B64"/>
    <w:rsid w:val="00680BDF"/>
    <w:rsid w:val="00680C15"/>
    <w:rsid w:val="00680CC2"/>
    <w:rsid w:val="00680EF7"/>
    <w:rsid w:val="00680F18"/>
    <w:rsid w:val="00681069"/>
    <w:rsid w:val="0068108D"/>
    <w:rsid w:val="006810ED"/>
    <w:rsid w:val="006811CB"/>
    <w:rsid w:val="006811F8"/>
    <w:rsid w:val="00681403"/>
    <w:rsid w:val="006814C4"/>
    <w:rsid w:val="00681507"/>
    <w:rsid w:val="00681606"/>
    <w:rsid w:val="00681608"/>
    <w:rsid w:val="0068164C"/>
    <w:rsid w:val="00681660"/>
    <w:rsid w:val="006817C5"/>
    <w:rsid w:val="006817FE"/>
    <w:rsid w:val="0068188C"/>
    <w:rsid w:val="00681946"/>
    <w:rsid w:val="00681D31"/>
    <w:rsid w:val="00681DC9"/>
    <w:rsid w:val="00681E96"/>
    <w:rsid w:val="00681F76"/>
    <w:rsid w:val="00682023"/>
    <w:rsid w:val="00682099"/>
    <w:rsid w:val="00682107"/>
    <w:rsid w:val="00682201"/>
    <w:rsid w:val="006823AF"/>
    <w:rsid w:val="0068247A"/>
    <w:rsid w:val="00682522"/>
    <w:rsid w:val="0068267F"/>
    <w:rsid w:val="006826BF"/>
    <w:rsid w:val="006829A8"/>
    <w:rsid w:val="00682A73"/>
    <w:rsid w:val="00682AA5"/>
    <w:rsid w:val="00682C67"/>
    <w:rsid w:val="00682D67"/>
    <w:rsid w:val="00682E36"/>
    <w:rsid w:val="00683021"/>
    <w:rsid w:val="0068333C"/>
    <w:rsid w:val="00683375"/>
    <w:rsid w:val="00683424"/>
    <w:rsid w:val="006834A0"/>
    <w:rsid w:val="00683622"/>
    <w:rsid w:val="0068363E"/>
    <w:rsid w:val="00683700"/>
    <w:rsid w:val="006837DD"/>
    <w:rsid w:val="006837DF"/>
    <w:rsid w:val="0068399C"/>
    <w:rsid w:val="006839F0"/>
    <w:rsid w:val="00683A1A"/>
    <w:rsid w:val="00683A52"/>
    <w:rsid w:val="00683A68"/>
    <w:rsid w:val="00683A7C"/>
    <w:rsid w:val="00683C13"/>
    <w:rsid w:val="00683CB1"/>
    <w:rsid w:val="00683F38"/>
    <w:rsid w:val="00683F50"/>
    <w:rsid w:val="00684077"/>
    <w:rsid w:val="006840C0"/>
    <w:rsid w:val="0068415F"/>
    <w:rsid w:val="00684214"/>
    <w:rsid w:val="0068424E"/>
    <w:rsid w:val="00684263"/>
    <w:rsid w:val="00684491"/>
    <w:rsid w:val="006844DD"/>
    <w:rsid w:val="00684586"/>
    <w:rsid w:val="006847A8"/>
    <w:rsid w:val="00684854"/>
    <w:rsid w:val="00684C03"/>
    <w:rsid w:val="00684CA3"/>
    <w:rsid w:val="00684CE2"/>
    <w:rsid w:val="00684EDB"/>
    <w:rsid w:val="00684F4D"/>
    <w:rsid w:val="00684F53"/>
    <w:rsid w:val="006850A9"/>
    <w:rsid w:val="006850B3"/>
    <w:rsid w:val="00685109"/>
    <w:rsid w:val="006852E0"/>
    <w:rsid w:val="00685467"/>
    <w:rsid w:val="00685470"/>
    <w:rsid w:val="006854C0"/>
    <w:rsid w:val="00685534"/>
    <w:rsid w:val="00685560"/>
    <w:rsid w:val="006855E6"/>
    <w:rsid w:val="00685699"/>
    <w:rsid w:val="006856EF"/>
    <w:rsid w:val="00685AE6"/>
    <w:rsid w:val="00685AFB"/>
    <w:rsid w:val="00685CB3"/>
    <w:rsid w:val="00685D05"/>
    <w:rsid w:val="00685D24"/>
    <w:rsid w:val="00685E29"/>
    <w:rsid w:val="00685E41"/>
    <w:rsid w:val="00685F40"/>
    <w:rsid w:val="0068600D"/>
    <w:rsid w:val="00686185"/>
    <w:rsid w:val="0068618C"/>
    <w:rsid w:val="006861A5"/>
    <w:rsid w:val="00686215"/>
    <w:rsid w:val="0068628E"/>
    <w:rsid w:val="006862A6"/>
    <w:rsid w:val="0068648F"/>
    <w:rsid w:val="006864BD"/>
    <w:rsid w:val="006865A1"/>
    <w:rsid w:val="006865F2"/>
    <w:rsid w:val="00686797"/>
    <w:rsid w:val="006868B9"/>
    <w:rsid w:val="006868F7"/>
    <w:rsid w:val="00686999"/>
    <w:rsid w:val="00686BB1"/>
    <w:rsid w:val="00686DE8"/>
    <w:rsid w:val="00686FDD"/>
    <w:rsid w:val="006870A9"/>
    <w:rsid w:val="00687111"/>
    <w:rsid w:val="006873C3"/>
    <w:rsid w:val="006873EE"/>
    <w:rsid w:val="006873FD"/>
    <w:rsid w:val="006874C0"/>
    <w:rsid w:val="0068755E"/>
    <w:rsid w:val="00687596"/>
    <w:rsid w:val="0068760D"/>
    <w:rsid w:val="0068787E"/>
    <w:rsid w:val="0068793F"/>
    <w:rsid w:val="00687957"/>
    <w:rsid w:val="00687958"/>
    <w:rsid w:val="00687A85"/>
    <w:rsid w:val="00687AB8"/>
    <w:rsid w:val="00687BEE"/>
    <w:rsid w:val="00687D19"/>
    <w:rsid w:val="00687D4C"/>
    <w:rsid w:val="00687F68"/>
    <w:rsid w:val="00687FD6"/>
    <w:rsid w:val="00687FF4"/>
    <w:rsid w:val="006900C5"/>
    <w:rsid w:val="0069010D"/>
    <w:rsid w:val="00690180"/>
    <w:rsid w:val="006901BE"/>
    <w:rsid w:val="0069035A"/>
    <w:rsid w:val="0069036F"/>
    <w:rsid w:val="00690577"/>
    <w:rsid w:val="006907B4"/>
    <w:rsid w:val="006907C9"/>
    <w:rsid w:val="006908FD"/>
    <w:rsid w:val="00690C5E"/>
    <w:rsid w:val="00690D98"/>
    <w:rsid w:val="00690E27"/>
    <w:rsid w:val="00690F58"/>
    <w:rsid w:val="006912BC"/>
    <w:rsid w:val="006912FE"/>
    <w:rsid w:val="006913E6"/>
    <w:rsid w:val="006917B5"/>
    <w:rsid w:val="006917D1"/>
    <w:rsid w:val="00691894"/>
    <w:rsid w:val="006918F5"/>
    <w:rsid w:val="006919F0"/>
    <w:rsid w:val="00691A15"/>
    <w:rsid w:val="00691B01"/>
    <w:rsid w:val="00691C70"/>
    <w:rsid w:val="00691DEA"/>
    <w:rsid w:val="00691F43"/>
    <w:rsid w:val="006920B1"/>
    <w:rsid w:val="006920EF"/>
    <w:rsid w:val="00692224"/>
    <w:rsid w:val="0069236C"/>
    <w:rsid w:val="0069245C"/>
    <w:rsid w:val="0069267F"/>
    <w:rsid w:val="006927D8"/>
    <w:rsid w:val="006927DB"/>
    <w:rsid w:val="006927E8"/>
    <w:rsid w:val="00692838"/>
    <w:rsid w:val="006928FA"/>
    <w:rsid w:val="0069297C"/>
    <w:rsid w:val="00692A91"/>
    <w:rsid w:val="00692B8C"/>
    <w:rsid w:val="00692D6C"/>
    <w:rsid w:val="00692D81"/>
    <w:rsid w:val="00692E2F"/>
    <w:rsid w:val="00692EA3"/>
    <w:rsid w:val="00692F02"/>
    <w:rsid w:val="00692F40"/>
    <w:rsid w:val="00693102"/>
    <w:rsid w:val="00693160"/>
    <w:rsid w:val="006931AE"/>
    <w:rsid w:val="00693229"/>
    <w:rsid w:val="00693302"/>
    <w:rsid w:val="00693666"/>
    <w:rsid w:val="006936EB"/>
    <w:rsid w:val="006937A3"/>
    <w:rsid w:val="00693805"/>
    <w:rsid w:val="00693864"/>
    <w:rsid w:val="006938FA"/>
    <w:rsid w:val="00693A55"/>
    <w:rsid w:val="00693A92"/>
    <w:rsid w:val="00693BA8"/>
    <w:rsid w:val="00693D09"/>
    <w:rsid w:val="00693DFC"/>
    <w:rsid w:val="00693E38"/>
    <w:rsid w:val="00693E54"/>
    <w:rsid w:val="00694024"/>
    <w:rsid w:val="0069426C"/>
    <w:rsid w:val="0069438D"/>
    <w:rsid w:val="0069439D"/>
    <w:rsid w:val="006943C0"/>
    <w:rsid w:val="0069453A"/>
    <w:rsid w:val="00694693"/>
    <w:rsid w:val="006947F9"/>
    <w:rsid w:val="00694B42"/>
    <w:rsid w:val="00694BCF"/>
    <w:rsid w:val="00694CC1"/>
    <w:rsid w:val="00694E84"/>
    <w:rsid w:val="00694EBE"/>
    <w:rsid w:val="00694F8B"/>
    <w:rsid w:val="00695011"/>
    <w:rsid w:val="006950A9"/>
    <w:rsid w:val="00695133"/>
    <w:rsid w:val="006951C1"/>
    <w:rsid w:val="006952A5"/>
    <w:rsid w:val="006952AC"/>
    <w:rsid w:val="0069549A"/>
    <w:rsid w:val="0069557C"/>
    <w:rsid w:val="006955E4"/>
    <w:rsid w:val="006955FE"/>
    <w:rsid w:val="0069564B"/>
    <w:rsid w:val="00695A70"/>
    <w:rsid w:val="00695AA0"/>
    <w:rsid w:val="00695F04"/>
    <w:rsid w:val="00696177"/>
    <w:rsid w:val="006963B2"/>
    <w:rsid w:val="0069641F"/>
    <w:rsid w:val="006964E1"/>
    <w:rsid w:val="006965DB"/>
    <w:rsid w:val="0069660A"/>
    <w:rsid w:val="0069661A"/>
    <w:rsid w:val="00696797"/>
    <w:rsid w:val="00696873"/>
    <w:rsid w:val="00696875"/>
    <w:rsid w:val="00696918"/>
    <w:rsid w:val="00696AC8"/>
    <w:rsid w:val="00696BA3"/>
    <w:rsid w:val="00696C31"/>
    <w:rsid w:val="00696E01"/>
    <w:rsid w:val="00697127"/>
    <w:rsid w:val="0069718D"/>
    <w:rsid w:val="00697249"/>
    <w:rsid w:val="006972DD"/>
    <w:rsid w:val="00697462"/>
    <w:rsid w:val="006974D8"/>
    <w:rsid w:val="0069751C"/>
    <w:rsid w:val="00697620"/>
    <w:rsid w:val="0069793E"/>
    <w:rsid w:val="00697A5A"/>
    <w:rsid w:val="00697A8F"/>
    <w:rsid w:val="00697ACB"/>
    <w:rsid w:val="00697C76"/>
    <w:rsid w:val="00697D26"/>
    <w:rsid w:val="00697FD6"/>
    <w:rsid w:val="006A0015"/>
    <w:rsid w:val="006A0163"/>
    <w:rsid w:val="006A017A"/>
    <w:rsid w:val="006A0188"/>
    <w:rsid w:val="006A01BC"/>
    <w:rsid w:val="006A02BB"/>
    <w:rsid w:val="006A05DD"/>
    <w:rsid w:val="006A067A"/>
    <w:rsid w:val="006A06A5"/>
    <w:rsid w:val="006A0723"/>
    <w:rsid w:val="006A0740"/>
    <w:rsid w:val="006A0A52"/>
    <w:rsid w:val="006A0B3A"/>
    <w:rsid w:val="006A0BD5"/>
    <w:rsid w:val="006A106E"/>
    <w:rsid w:val="006A1165"/>
    <w:rsid w:val="006A11EF"/>
    <w:rsid w:val="006A12AB"/>
    <w:rsid w:val="006A13F0"/>
    <w:rsid w:val="006A152D"/>
    <w:rsid w:val="006A1533"/>
    <w:rsid w:val="006A153B"/>
    <w:rsid w:val="006A1819"/>
    <w:rsid w:val="006A1952"/>
    <w:rsid w:val="006A1A11"/>
    <w:rsid w:val="006A1A50"/>
    <w:rsid w:val="006A1C47"/>
    <w:rsid w:val="006A1C78"/>
    <w:rsid w:val="006A1DB4"/>
    <w:rsid w:val="006A1E16"/>
    <w:rsid w:val="006A1E3D"/>
    <w:rsid w:val="006A1E7F"/>
    <w:rsid w:val="006A1EDE"/>
    <w:rsid w:val="006A2014"/>
    <w:rsid w:val="006A2056"/>
    <w:rsid w:val="006A21B0"/>
    <w:rsid w:val="006A2381"/>
    <w:rsid w:val="006A2441"/>
    <w:rsid w:val="006A244C"/>
    <w:rsid w:val="006A2460"/>
    <w:rsid w:val="006A2756"/>
    <w:rsid w:val="006A27DB"/>
    <w:rsid w:val="006A2897"/>
    <w:rsid w:val="006A2A81"/>
    <w:rsid w:val="006A2ACE"/>
    <w:rsid w:val="006A2D94"/>
    <w:rsid w:val="006A2E98"/>
    <w:rsid w:val="006A2EF1"/>
    <w:rsid w:val="006A2F0F"/>
    <w:rsid w:val="006A2FB0"/>
    <w:rsid w:val="006A2FDA"/>
    <w:rsid w:val="006A3113"/>
    <w:rsid w:val="006A3162"/>
    <w:rsid w:val="006A3170"/>
    <w:rsid w:val="006A3193"/>
    <w:rsid w:val="006A33A5"/>
    <w:rsid w:val="006A33FB"/>
    <w:rsid w:val="006A347A"/>
    <w:rsid w:val="006A34EF"/>
    <w:rsid w:val="006A3502"/>
    <w:rsid w:val="006A35AE"/>
    <w:rsid w:val="006A35CF"/>
    <w:rsid w:val="006A3733"/>
    <w:rsid w:val="006A37E1"/>
    <w:rsid w:val="006A3862"/>
    <w:rsid w:val="006A3A38"/>
    <w:rsid w:val="006A3A6A"/>
    <w:rsid w:val="006A3A84"/>
    <w:rsid w:val="006A3B67"/>
    <w:rsid w:val="006A3C3B"/>
    <w:rsid w:val="006A3FD9"/>
    <w:rsid w:val="006A4185"/>
    <w:rsid w:val="006A4338"/>
    <w:rsid w:val="006A4624"/>
    <w:rsid w:val="006A4784"/>
    <w:rsid w:val="006A480F"/>
    <w:rsid w:val="006A4879"/>
    <w:rsid w:val="006A4B36"/>
    <w:rsid w:val="006A4B5D"/>
    <w:rsid w:val="006A4B8E"/>
    <w:rsid w:val="006A4C70"/>
    <w:rsid w:val="006A4D6F"/>
    <w:rsid w:val="006A4DD3"/>
    <w:rsid w:val="006A4F4A"/>
    <w:rsid w:val="006A50C3"/>
    <w:rsid w:val="006A5214"/>
    <w:rsid w:val="006A5216"/>
    <w:rsid w:val="006A52C4"/>
    <w:rsid w:val="006A52D0"/>
    <w:rsid w:val="006A5534"/>
    <w:rsid w:val="006A5620"/>
    <w:rsid w:val="006A567C"/>
    <w:rsid w:val="006A5681"/>
    <w:rsid w:val="006A581E"/>
    <w:rsid w:val="006A582D"/>
    <w:rsid w:val="006A5966"/>
    <w:rsid w:val="006A5A5B"/>
    <w:rsid w:val="006A5AD0"/>
    <w:rsid w:val="006A5AE3"/>
    <w:rsid w:val="006A5B12"/>
    <w:rsid w:val="006A5B99"/>
    <w:rsid w:val="006A5BCC"/>
    <w:rsid w:val="006A5C6E"/>
    <w:rsid w:val="006A5D01"/>
    <w:rsid w:val="006A5D32"/>
    <w:rsid w:val="006A5D36"/>
    <w:rsid w:val="006A5D39"/>
    <w:rsid w:val="006A5D58"/>
    <w:rsid w:val="006A5F0D"/>
    <w:rsid w:val="006A6280"/>
    <w:rsid w:val="006A62C6"/>
    <w:rsid w:val="006A62F1"/>
    <w:rsid w:val="006A63C2"/>
    <w:rsid w:val="006A6468"/>
    <w:rsid w:val="006A6496"/>
    <w:rsid w:val="006A64A0"/>
    <w:rsid w:val="006A64CD"/>
    <w:rsid w:val="006A64F4"/>
    <w:rsid w:val="006A65F2"/>
    <w:rsid w:val="006A65F7"/>
    <w:rsid w:val="006A661A"/>
    <w:rsid w:val="006A676C"/>
    <w:rsid w:val="006A6783"/>
    <w:rsid w:val="006A6976"/>
    <w:rsid w:val="006A69A2"/>
    <w:rsid w:val="006A6B2A"/>
    <w:rsid w:val="006A6C18"/>
    <w:rsid w:val="006A6E37"/>
    <w:rsid w:val="006A6F23"/>
    <w:rsid w:val="006A6F8E"/>
    <w:rsid w:val="006A7320"/>
    <w:rsid w:val="006A7463"/>
    <w:rsid w:val="006A746C"/>
    <w:rsid w:val="006A7487"/>
    <w:rsid w:val="006A7508"/>
    <w:rsid w:val="006A7703"/>
    <w:rsid w:val="006A77A6"/>
    <w:rsid w:val="006A7804"/>
    <w:rsid w:val="006A7828"/>
    <w:rsid w:val="006A78B0"/>
    <w:rsid w:val="006A79F6"/>
    <w:rsid w:val="006A7A89"/>
    <w:rsid w:val="006A7BB8"/>
    <w:rsid w:val="006A7BEB"/>
    <w:rsid w:val="006A7CD6"/>
    <w:rsid w:val="006A7D20"/>
    <w:rsid w:val="006A7D5A"/>
    <w:rsid w:val="006A7D83"/>
    <w:rsid w:val="006A7DCD"/>
    <w:rsid w:val="006A7ED3"/>
    <w:rsid w:val="006A7F91"/>
    <w:rsid w:val="006B00E0"/>
    <w:rsid w:val="006B0252"/>
    <w:rsid w:val="006B036F"/>
    <w:rsid w:val="006B03E5"/>
    <w:rsid w:val="006B04A0"/>
    <w:rsid w:val="006B04EB"/>
    <w:rsid w:val="006B0511"/>
    <w:rsid w:val="006B05D7"/>
    <w:rsid w:val="006B05F7"/>
    <w:rsid w:val="006B0634"/>
    <w:rsid w:val="006B068A"/>
    <w:rsid w:val="006B068D"/>
    <w:rsid w:val="006B08A2"/>
    <w:rsid w:val="006B08E9"/>
    <w:rsid w:val="006B09DD"/>
    <w:rsid w:val="006B0D1A"/>
    <w:rsid w:val="006B0EB4"/>
    <w:rsid w:val="006B0EDA"/>
    <w:rsid w:val="006B10BE"/>
    <w:rsid w:val="006B1185"/>
    <w:rsid w:val="006B124B"/>
    <w:rsid w:val="006B15B1"/>
    <w:rsid w:val="006B15E8"/>
    <w:rsid w:val="006B1BA0"/>
    <w:rsid w:val="006B1C26"/>
    <w:rsid w:val="006B1C2E"/>
    <w:rsid w:val="006B1C9A"/>
    <w:rsid w:val="006B1D8E"/>
    <w:rsid w:val="006B1DB1"/>
    <w:rsid w:val="006B1E3D"/>
    <w:rsid w:val="006B2052"/>
    <w:rsid w:val="006B216E"/>
    <w:rsid w:val="006B228E"/>
    <w:rsid w:val="006B22D7"/>
    <w:rsid w:val="006B24D6"/>
    <w:rsid w:val="006B2586"/>
    <w:rsid w:val="006B263A"/>
    <w:rsid w:val="006B26D5"/>
    <w:rsid w:val="006B28CB"/>
    <w:rsid w:val="006B292E"/>
    <w:rsid w:val="006B2930"/>
    <w:rsid w:val="006B299B"/>
    <w:rsid w:val="006B2A33"/>
    <w:rsid w:val="006B2CCB"/>
    <w:rsid w:val="006B2D9F"/>
    <w:rsid w:val="006B2ED4"/>
    <w:rsid w:val="006B2F5C"/>
    <w:rsid w:val="006B30FD"/>
    <w:rsid w:val="006B313A"/>
    <w:rsid w:val="006B31A8"/>
    <w:rsid w:val="006B31CD"/>
    <w:rsid w:val="006B3298"/>
    <w:rsid w:val="006B3318"/>
    <w:rsid w:val="006B3460"/>
    <w:rsid w:val="006B35A4"/>
    <w:rsid w:val="006B3683"/>
    <w:rsid w:val="006B36B9"/>
    <w:rsid w:val="006B3731"/>
    <w:rsid w:val="006B3AEA"/>
    <w:rsid w:val="006B3BBD"/>
    <w:rsid w:val="006B3DA8"/>
    <w:rsid w:val="006B3EFF"/>
    <w:rsid w:val="006B3F2C"/>
    <w:rsid w:val="006B3F31"/>
    <w:rsid w:val="006B4086"/>
    <w:rsid w:val="006B40B5"/>
    <w:rsid w:val="006B4128"/>
    <w:rsid w:val="006B414A"/>
    <w:rsid w:val="006B4161"/>
    <w:rsid w:val="006B42E3"/>
    <w:rsid w:val="006B432A"/>
    <w:rsid w:val="006B433A"/>
    <w:rsid w:val="006B46B9"/>
    <w:rsid w:val="006B48FA"/>
    <w:rsid w:val="006B4A76"/>
    <w:rsid w:val="006B4B28"/>
    <w:rsid w:val="006B4C44"/>
    <w:rsid w:val="006B4E5A"/>
    <w:rsid w:val="006B4F8D"/>
    <w:rsid w:val="006B529E"/>
    <w:rsid w:val="006B5360"/>
    <w:rsid w:val="006B5485"/>
    <w:rsid w:val="006B555E"/>
    <w:rsid w:val="006B55C1"/>
    <w:rsid w:val="006B567E"/>
    <w:rsid w:val="006B57C8"/>
    <w:rsid w:val="006B584B"/>
    <w:rsid w:val="006B588E"/>
    <w:rsid w:val="006B5AA1"/>
    <w:rsid w:val="006B5AAD"/>
    <w:rsid w:val="006B5B12"/>
    <w:rsid w:val="006B5B1B"/>
    <w:rsid w:val="006B5B84"/>
    <w:rsid w:val="006B5FCF"/>
    <w:rsid w:val="006B5FF5"/>
    <w:rsid w:val="006B60F6"/>
    <w:rsid w:val="006B6129"/>
    <w:rsid w:val="006B6141"/>
    <w:rsid w:val="006B6272"/>
    <w:rsid w:val="006B62B4"/>
    <w:rsid w:val="006B630A"/>
    <w:rsid w:val="006B631A"/>
    <w:rsid w:val="006B6438"/>
    <w:rsid w:val="006B6634"/>
    <w:rsid w:val="006B66AC"/>
    <w:rsid w:val="006B66AE"/>
    <w:rsid w:val="006B6744"/>
    <w:rsid w:val="006B6911"/>
    <w:rsid w:val="006B6A80"/>
    <w:rsid w:val="006B6ACE"/>
    <w:rsid w:val="006B6C4C"/>
    <w:rsid w:val="006B6CFE"/>
    <w:rsid w:val="006B6D42"/>
    <w:rsid w:val="006B6D45"/>
    <w:rsid w:val="006B6D48"/>
    <w:rsid w:val="006B6EF1"/>
    <w:rsid w:val="006B7498"/>
    <w:rsid w:val="006B756F"/>
    <w:rsid w:val="006B758D"/>
    <w:rsid w:val="006B75A9"/>
    <w:rsid w:val="006B75CD"/>
    <w:rsid w:val="006B7864"/>
    <w:rsid w:val="006B794A"/>
    <w:rsid w:val="006B7950"/>
    <w:rsid w:val="006B7AAD"/>
    <w:rsid w:val="006B7B4A"/>
    <w:rsid w:val="006B7B9A"/>
    <w:rsid w:val="006B7E5B"/>
    <w:rsid w:val="006B7E96"/>
    <w:rsid w:val="006B7FE2"/>
    <w:rsid w:val="006C0229"/>
    <w:rsid w:val="006C02A7"/>
    <w:rsid w:val="006C03EB"/>
    <w:rsid w:val="006C0516"/>
    <w:rsid w:val="006C056F"/>
    <w:rsid w:val="006C062F"/>
    <w:rsid w:val="006C0635"/>
    <w:rsid w:val="006C063F"/>
    <w:rsid w:val="006C064B"/>
    <w:rsid w:val="006C0A14"/>
    <w:rsid w:val="006C0AEA"/>
    <w:rsid w:val="006C0B9C"/>
    <w:rsid w:val="006C0D32"/>
    <w:rsid w:val="006C0E01"/>
    <w:rsid w:val="006C114D"/>
    <w:rsid w:val="006C12E0"/>
    <w:rsid w:val="006C133F"/>
    <w:rsid w:val="006C15B5"/>
    <w:rsid w:val="006C15BB"/>
    <w:rsid w:val="006C17A8"/>
    <w:rsid w:val="006C191D"/>
    <w:rsid w:val="006C19B3"/>
    <w:rsid w:val="006C1A33"/>
    <w:rsid w:val="006C1A9A"/>
    <w:rsid w:val="006C1B3E"/>
    <w:rsid w:val="006C1B71"/>
    <w:rsid w:val="006C1E5A"/>
    <w:rsid w:val="006C1ED3"/>
    <w:rsid w:val="006C2059"/>
    <w:rsid w:val="006C206D"/>
    <w:rsid w:val="006C215D"/>
    <w:rsid w:val="006C2177"/>
    <w:rsid w:val="006C2420"/>
    <w:rsid w:val="006C250D"/>
    <w:rsid w:val="006C25B9"/>
    <w:rsid w:val="006C26D8"/>
    <w:rsid w:val="006C271F"/>
    <w:rsid w:val="006C2933"/>
    <w:rsid w:val="006C2CA0"/>
    <w:rsid w:val="006C2DD8"/>
    <w:rsid w:val="006C2E1B"/>
    <w:rsid w:val="006C2EDA"/>
    <w:rsid w:val="006C2F45"/>
    <w:rsid w:val="006C2F6F"/>
    <w:rsid w:val="006C300B"/>
    <w:rsid w:val="006C300D"/>
    <w:rsid w:val="006C317E"/>
    <w:rsid w:val="006C3259"/>
    <w:rsid w:val="006C3460"/>
    <w:rsid w:val="006C3607"/>
    <w:rsid w:val="006C365D"/>
    <w:rsid w:val="006C366C"/>
    <w:rsid w:val="006C372D"/>
    <w:rsid w:val="006C3993"/>
    <w:rsid w:val="006C3A13"/>
    <w:rsid w:val="006C3A63"/>
    <w:rsid w:val="006C3ADC"/>
    <w:rsid w:val="006C3B61"/>
    <w:rsid w:val="006C3C9D"/>
    <w:rsid w:val="006C3CEB"/>
    <w:rsid w:val="006C3D99"/>
    <w:rsid w:val="006C3DB5"/>
    <w:rsid w:val="006C3EEE"/>
    <w:rsid w:val="006C3EF9"/>
    <w:rsid w:val="006C41B9"/>
    <w:rsid w:val="006C421A"/>
    <w:rsid w:val="006C42A7"/>
    <w:rsid w:val="006C4458"/>
    <w:rsid w:val="006C44FD"/>
    <w:rsid w:val="006C4557"/>
    <w:rsid w:val="006C4580"/>
    <w:rsid w:val="006C495B"/>
    <w:rsid w:val="006C4A7F"/>
    <w:rsid w:val="006C4BC8"/>
    <w:rsid w:val="006C4C10"/>
    <w:rsid w:val="006C4C67"/>
    <w:rsid w:val="006C4CEB"/>
    <w:rsid w:val="006C4E7E"/>
    <w:rsid w:val="006C4E85"/>
    <w:rsid w:val="006C4F51"/>
    <w:rsid w:val="006C5111"/>
    <w:rsid w:val="006C51B9"/>
    <w:rsid w:val="006C521F"/>
    <w:rsid w:val="006C5658"/>
    <w:rsid w:val="006C5712"/>
    <w:rsid w:val="006C574F"/>
    <w:rsid w:val="006C57B9"/>
    <w:rsid w:val="006C581D"/>
    <w:rsid w:val="006C58C8"/>
    <w:rsid w:val="006C5BDB"/>
    <w:rsid w:val="006C5D6F"/>
    <w:rsid w:val="006C5E57"/>
    <w:rsid w:val="006C5E6A"/>
    <w:rsid w:val="006C5F8F"/>
    <w:rsid w:val="006C605A"/>
    <w:rsid w:val="006C6127"/>
    <w:rsid w:val="006C61AB"/>
    <w:rsid w:val="006C6214"/>
    <w:rsid w:val="006C6444"/>
    <w:rsid w:val="006C6544"/>
    <w:rsid w:val="006C65B9"/>
    <w:rsid w:val="006C65DD"/>
    <w:rsid w:val="006C69E0"/>
    <w:rsid w:val="006C6A3B"/>
    <w:rsid w:val="006C6A7B"/>
    <w:rsid w:val="006C6B8A"/>
    <w:rsid w:val="006C6C68"/>
    <w:rsid w:val="006C6C78"/>
    <w:rsid w:val="006C6C7C"/>
    <w:rsid w:val="006C6D11"/>
    <w:rsid w:val="006C6E05"/>
    <w:rsid w:val="006C6F8C"/>
    <w:rsid w:val="006C6F94"/>
    <w:rsid w:val="006C722B"/>
    <w:rsid w:val="006C7329"/>
    <w:rsid w:val="006C739D"/>
    <w:rsid w:val="006C758C"/>
    <w:rsid w:val="006C7613"/>
    <w:rsid w:val="006C7623"/>
    <w:rsid w:val="006C76B3"/>
    <w:rsid w:val="006C7728"/>
    <w:rsid w:val="006C7734"/>
    <w:rsid w:val="006C7884"/>
    <w:rsid w:val="006C79BF"/>
    <w:rsid w:val="006C7AB0"/>
    <w:rsid w:val="006C7B6C"/>
    <w:rsid w:val="006C7BBD"/>
    <w:rsid w:val="006C7D12"/>
    <w:rsid w:val="006C7D59"/>
    <w:rsid w:val="006C7D8D"/>
    <w:rsid w:val="006C7F34"/>
    <w:rsid w:val="006C7FBF"/>
    <w:rsid w:val="006D00DF"/>
    <w:rsid w:val="006D01E2"/>
    <w:rsid w:val="006D01FE"/>
    <w:rsid w:val="006D02B9"/>
    <w:rsid w:val="006D02BC"/>
    <w:rsid w:val="006D035A"/>
    <w:rsid w:val="006D0362"/>
    <w:rsid w:val="006D03D3"/>
    <w:rsid w:val="006D0477"/>
    <w:rsid w:val="006D04B6"/>
    <w:rsid w:val="006D0543"/>
    <w:rsid w:val="006D061E"/>
    <w:rsid w:val="006D063A"/>
    <w:rsid w:val="006D06EE"/>
    <w:rsid w:val="006D07B9"/>
    <w:rsid w:val="006D07DD"/>
    <w:rsid w:val="006D07F1"/>
    <w:rsid w:val="006D0A9D"/>
    <w:rsid w:val="006D0AE3"/>
    <w:rsid w:val="006D0D24"/>
    <w:rsid w:val="006D0F80"/>
    <w:rsid w:val="006D11C0"/>
    <w:rsid w:val="006D11DE"/>
    <w:rsid w:val="006D124D"/>
    <w:rsid w:val="006D1251"/>
    <w:rsid w:val="006D130F"/>
    <w:rsid w:val="006D133D"/>
    <w:rsid w:val="006D1375"/>
    <w:rsid w:val="006D13E5"/>
    <w:rsid w:val="006D145C"/>
    <w:rsid w:val="006D14A7"/>
    <w:rsid w:val="006D14BF"/>
    <w:rsid w:val="006D14F6"/>
    <w:rsid w:val="006D15D0"/>
    <w:rsid w:val="006D161F"/>
    <w:rsid w:val="006D16B0"/>
    <w:rsid w:val="006D17B7"/>
    <w:rsid w:val="006D181C"/>
    <w:rsid w:val="006D189D"/>
    <w:rsid w:val="006D1983"/>
    <w:rsid w:val="006D1A75"/>
    <w:rsid w:val="006D1B7E"/>
    <w:rsid w:val="006D1C3D"/>
    <w:rsid w:val="006D1DA0"/>
    <w:rsid w:val="006D1E4E"/>
    <w:rsid w:val="006D1FE0"/>
    <w:rsid w:val="006D213B"/>
    <w:rsid w:val="006D229A"/>
    <w:rsid w:val="006D2487"/>
    <w:rsid w:val="006D24EA"/>
    <w:rsid w:val="006D252B"/>
    <w:rsid w:val="006D25FF"/>
    <w:rsid w:val="006D262F"/>
    <w:rsid w:val="006D2718"/>
    <w:rsid w:val="006D2C14"/>
    <w:rsid w:val="006D2C32"/>
    <w:rsid w:val="006D2CF9"/>
    <w:rsid w:val="006D2D40"/>
    <w:rsid w:val="006D2FE6"/>
    <w:rsid w:val="006D3240"/>
    <w:rsid w:val="006D353C"/>
    <w:rsid w:val="006D35CA"/>
    <w:rsid w:val="006D3673"/>
    <w:rsid w:val="006D3763"/>
    <w:rsid w:val="006D37A9"/>
    <w:rsid w:val="006D3839"/>
    <w:rsid w:val="006D3974"/>
    <w:rsid w:val="006D3A45"/>
    <w:rsid w:val="006D3BE1"/>
    <w:rsid w:val="006D3C37"/>
    <w:rsid w:val="006D3C6D"/>
    <w:rsid w:val="006D3C95"/>
    <w:rsid w:val="006D3D07"/>
    <w:rsid w:val="006D3DE2"/>
    <w:rsid w:val="006D3FCB"/>
    <w:rsid w:val="006D4182"/>
    <w:rsid w:val="006D434B"/>
    <w:rsid w:val="006D436D"/>
    <w:rsid w:val="006D44AB"/>
    <w:rsid w:val="006D4609"/>
    <w:rsid w:val="006D461B"/>
    <w:rsid w:val="006D4702"/>
    <w:rsid w:val="006D4876"/>
    <w:rsid w:val="006D4A97"/>
    <w:rsid w:val="006D4C42"/>
    <w:rsid w:val="006D4CA5"/>
    <w:rsid w:val="006D4D6B"/>
    <w:rsid w:val="006D52EC"/>
    <w:rsid w:val="006D5304"/>
    <w:rsid w:val="006D53F2"/>
    <w:rsid w:val="006D54FD"/>
    <w:rsid w:val="006D5547"/>
    <w:rsid w:val="006D558D"/>
    <w:rsid w:val="006D56A9"/>
    <w:rsid w:val="006D5A88"/>
    <w:rsid w:val="006D5D27"/>
    <w:rsid w:val="006D5D32"/>
    <w:rsid w:val="006D5E62"/>
    <w:rsid w:val="006D605B"/>
    <w:rsid w:val="006D61C5"/>
    <w:rsid w:val="006D61FF"/>
    <w:rsid w:val="006D62C5"/>
    <w:rsid w:val="006D639C"/>
    <w:rsid w:val="006D6458"/>
    <w:rsid w:val="006D64DE"/>
    <w:rsid w:val="006D6506"/>
    <w:rsid w:val="006D6555"/>
    <w:rsid w:val="006D6863"/>
    <w:rsid w:val="006D6951"/>
    <w:rsid w:val="006D6A5F"/>
    <w:rsid w:val="006D6A67"/>
    <w:rsid w:val="006D6AAB"/>
    <w:rsid w:val="006D6B32"/>
    <w:rsid w:val="006D6B9A"/>
    <w:rsid w:val="006D6BFD"/>
    <w:rsid w:val="006D6C4C"/>
    <w:rsid w:val="006D6EC8"/>
    <w:rsid w:val="006D70A5"/>
    <w:rsid w:val="006D7175"/>
    <w:rsid w:val="006D75BB"/>
    <w:rsid w:val="006D7638"/>
    <w:rsid w:val="006D7655"/>
    <w:rsid w:val="006D7822"/>
    <w:rsid w:val="006D7832"/>
    <w:rsid w:val="006D7969"/>
    <w:rsid w:val="006D799E"/>
    <w:rsid w:val="006D7A14"/>
    <w:rsid w:val="006D7C0B"/>
    <w:rsid w:val="006D7CD5"/>
    <w:rsid w:val="006D7CF1"/>
    <w:rsid w:val="006E00D3"/>
    <w:rsid w:val="006E0108"/>
    <w:rsid w:val="006E0149"/>
    <w:rsid w:val="006E01DF"/>
    <w:rsid w:val="006E0203"/>
    <w:rsid w:val="006E0238"/>
    <w:rsid w:val="006E023F"/>
    <w:rsid w:val="006E02FD"/>
    <w:rsid w:val="006E033D"/>
    <w:rsid w:val="006E035B"/>
    <w:rsid w:val="006E037A"/>
    <w:rsid w:val="006E046B"/>
    <w:rsid w:val="006E0493"/>
    <w:rsid w:val="006E06F0"/>
    <w:rsid w:val="006E06F1"/>
    <w:rsid w:val="006E07DD"/>
    <w:rsid w:val="006E0BF0"/>
    <w:rsid w:val="006E0C8A"/>
    <w:rsid w:val="006E0E5E"/>
    <w:rsid w:val="006E0F59"/>
    <w:rsid w:val="006E0F70"/>
    <w:rsid w:val="006E0F7B"/>
    <w:rsid w:val="006E11FB"/>
    <w:rsid w:val="006E1226"/>
    <w:rsid w:val="006E1261"/>
    <w:rsid w:val="006E1450"/>
    <w:rsid w:val="006E1675"/>
    <w:rsid w:val="006E1683"/>
    <w:rsid w:val="006E1A2C"/>
    <w:rsid w:val="006E1C0A"/>
    <w:rsid w:val="006E1C24"/>
    <w:rsid w:val="006E1D6F"/>
    <w:rsid w:val="006E1E11"/>
    <w:rsid w:val="006E1E3C"/>
    <w:rsid w:val="006E1E59"/>
    <w:rsid w:val="006E1E7D"/>
    <w:rsid w:val="006E1E81"/>
    <w:rsid w:val="006E1F0A"/>
    <w:rsid w:val="006E1F18"/>
    <w:rsid w:val="006E1F69"/>
    <w:rsid w:val="006E1F75"/>
    <w:rsid w:val="006E20C1"/>
    <w:rsid w:val="006E21D0"/>
    <w:rsid w:val="006E22B4"/>
    <w:rsid w:val="006E235F"/>
    <w:rsid w:val="006E23C8"/>
    <w:rsid w:val="006E2442"/>
    <w:rsid w:val="006E253F"/>
    <w:rsid w:val="006E275A"/>
    <w:rsid w:val="006E28FA"/>
    <w:rsid w:val="006E28FF"/>
    <w:rsid w:val="006E2998"/>
    <w:rsid w:val="006E29AA"/>
    <w:rsid w:val="006E29E1"/>
    <w:rsid w:val="006E2A37"/>
    <w:rsid w:val="006E2AA0"/>
    <w:rsid w:val="006E2B75"/>
    <w:rsid w:val="006E2BAD"/>
    <w:rsid w:val="006E2BCA"/>
    <w:rsid w:val="006E2C03"/>
    <w:rsid w:val="006E2C0E"/>
    <w:rsid w:val="006E2D27"/>
    <w:rsid w:val="006E2EEC"/>
    <w:rsid w:val="006E2F24"/>
    <w:rsid w:val="006E2FC3"/>
    <w:rsid w:val="006E3286"/>
    <w:rsid w:val="006E3366"/>
    <w:rsid w:val="006E3655"/>
    <w:rsid w:val="006E3668"/>
    <w:rsid w:val="006E36C9"/>
    <w:rsid w:val="006E39AE"/>
    <w:rsid w:val="006E39B9"/>
    <w:rsid w:val="006E3A95"/>
    <w:rsid w:val="006E3AC8"/>
    <w:rsid w:val="006E3AE9"/>
    <w:rsid w:val="006E3B2F"/>
    <w:rsid w:val="006E3C08"/>
    <w:rsid w:val="006E3C6B"/>
    <w:rsid w:val="006E3CD5"/>
    <w:rsid w:val="006E3D07"/>
    <w:rsid w:val="006E3E7E"/>
    <w:rsid w:val="006E3EF7"/>
    <w:rsid w:val="006E3F65"/>
    <w:rsid w:val="006E3FFB"/>
    <w:rsid w:val="006E4008"/>
    <w:rsid w:val="006E422A"/>
    <w:rsid w:val="006E42FE"/>
    <w:rsid w:val="006E4362"/>
    <w:rsid w:val="006E43F8"/>
    <w:rsid w:val="006E44E0"/>
    <w:rsid w:val="006E44FA"/>
    <w:rsid w:val="006E454F"/>
    <w:rsid w:val="006E466F"/>
    <w:rsid w:val="006E489E"/>
    <w:rsid w:val="006E4CC3"/>
    <w:rsid w:val="006E4DDC"/>
    <w:rsid w:val="006E4E5E"/>
    <w:rsid w:val="006E4F12"/>
    <w:rsid w:val="006E53B3"/>
    <w:rsid w:val="006E53FA"/>
    <w:rsid w:val="006E5416"/>
    <w:rsid w:val="006E5424"/>
    <w:rsid w:val="006E5479"/>
    <w:rsid w:val="006E5487"/>
    <w:rsid w:val="006E551F"/>
    <w:rsid w:val="006E560F"/>
    <w:rsid w:val="006E562A"/>
    <w:rsid w:val="006E5775"/>
    <w:rsid w:val="006E5858"/>
    <w:rsid w:val="006E59D7"/>
    <w:rsid w:val="006E5E1B"/>
    <w:rsid w:val="006E5F91"/>
    <w:rsid w:val="006E6132"/>
    <w:rsid w:val="006E6188"/>
    <w:rsid w:val="006E6195"/>
    <w:rsid w:val="006E62AC"/>
    <w:rsid w:val="006E640F"/>
    <w:rsid w:val="006E647A"/>
    <w:rsid w:val="006E6587"/>
    <w:rsid w:val="006E659B"/>
    <w:rsid w:val="006E67BF"/>
    <w:rsid w:val="006E685E"/>
    <w:rsid w:val="006E6935"/>
    <w:rsid w:val="006E6B5A"/>
    <w:rsid w:val="006E6C3E"/>
    <w:rsid w:val="006E6C68"/>
    <w:rsid w:val="006E6EEE"/>
    <w:rsid w:val="006E704E"/>
    <w:rsid w:val="006E7050"/>
    <w:rsid w:val="006E7458"/>
    <w:rsid w:val="006E7490"/>
    <w:rsid w:val="006E75B7"/>
    <w:rsid w:val="006E76DD"/>
    <w:rsid w:val="006E76FB"/>
    <w:rsid w:val="006E773C"/>
    <w:rsid w:val="006E77AB"/>
    <w:rsid w:val="006E7860"/>
    <w:rsid w:val="006E7B7D"/>
    <w:rsid w:val="006E7B9D"/>
    <w:rsid w:val="006E7BDB"/>
    <w:rsid w:val="006E7C6C"/>
    <w:rsid w:val="006E7E3C"/>
    <w:rsid w:val="006E7F3F"/>
    <w:rsid w:val="006F024D"/>
    <w:rsid w:val="006F02BC"/>
    <w:rsid w:val="006F02FB"/>
    <w:rsid w:val="006F0527"/>
    <w:rsid w:val="006F0577"/>
    <w:rsid w:val="006F067A"/>
    <w:rsid w:val="006F0A0E"/>
    <w:rsid w:val="006F0BAF"/>
    <w:rsid w:val="006F0BC8"/>
    <w:rsid w:val="006F0E7F"/>
    <w:rsid w:val="006F0F21"/>
    <w:rsid w:val="006F11CB"/>
    <w:rsid w:val="006F11F6"/>
    <w:rsid w:val="006F1445"/>
    <w:rsid w:val="006F15C4"/>
    <w:rsid w:val="006F15E4"/>
    <w:rsid w:val="006F1662"/>
    <w:rsid w:val="006F183E"/>
    <w:rsid w:val="006F1980"/>
    <w:rsid w:val="006F19F3"/>
    <w:rsid w:val="006F1A6F"/>
    <w:rsid w:val="006F1CCE"/>
    <w:rsid w:val="006F1CF0"/>
    <w:rsid w:val="006F1D31"/>
    <w:rsid w:val="006F1D99"/>
    <w:rsid w:val="006F1D9A"/>
    <w:rsid w:val="006F1FCB"/>
    <w:rsid w:val="006F208E"/>
    <w:rsid w:val="006F20ED"/>
    <w:rsid w:val="006F2152"/>
    <w:rsid w:val="006F219A"/>
    <w:rsid w:val="006F21B2"/>
    <w:rsid w:val="006F226F"/>
    <w:rsid w:val="006F229E"/>
    <w:rsid w:val="006F23FC"/>
    <w:rsid w:val="006F24A4"/>
    <w:rsid w:val="006F24CE"/>
    <w:rsid w:val="006F2728"/>
    <w:rsid w:val="006F28B0"/>
    <w:rsid w:val="006F29E5"/>
    <w:rsid w:val="006F2CF6"/>
    <w:rsid w:val="006F2D8B"/>
    <w:rsid w:val="006F2EA1"/>
    <w:rsid w:val="006F3052"/>
    <w:rsid w:val="006F3107"/>
    <w:rsid w:val="006F314B"/>
    <w:rsid w:val="006F3247"/>
    <w:rsid w:val="006F32D8"/>
    <w:rsid w:val="006F33E4"/>
    <w:rsid w:val="006F347B"/>
    <w:rsid w:val="006F3515"/>
    <w:rsid w:val="006F379C"/>
    <w:rsid w:val="006F3848"/>
    <w:rsid w:val="006F3865"/>
    <w:rsid w:val="006F390C"/>
    <w:rsid w:val="006F39A2"/>
    <w:rsid w:val="006F3A92"/>
    <w:rsid w:val="006F3AF7"/>
    <w:rsid w:val="006F3B11"/>
    <w:rsid w:val="006F3CE5"/>
    <w:rsid w:val="006F3E12"/>
    <w:rsid w:val="006F4074"/>
    <w:rsid w:val="006F4296"/>
    <w:rsid w:val="006F4361"/>
    <w:rsid w:val="006F4519"/>
    <w:rsid w:val="006F465B"/>
    <w:rsid w:val="006F4706"/>
    <w:rsid w:val="006F473C"/>
    <w:rsid w:val="006F4752"/>
    <w:rsid w:val="006F4803"/>
    <w:rsid w:val="006F483E"/>
    <w:rsid w:val="006F4966"/>
    <w:rsid w:val="006F4B24"/>
    <w:rsid w:val="006F4CD2"/>
    <w:rsid w:val="006F4DD6"/>
    <w:rsid w:val="006F505C"/>
    <w:rsid w:val="006F50A1"/>
    <w:rsid w:val="006F52DC"/>
    <w:rsid w:val="006F5538"/>
    <w:rsid w:val="006F55CE"/>
    <w:rsid w:val="006F566C"/>
    <w:rsid w:val="006F57B4"/>
    <w:rsid w:val="006F57D1"/>
    <w:rsid w:val="006F57ED"/>
    <w:rsid w:val="006F5963"/>
    <w:rsid w:val="006F5A82"/>
    <w:rsid w:val="006F5AF7"/>
    <w:rsid w:val="006F5C2B"/>
    <w:rsid w:val="006F5C9E"/>
    <w:rsid w:val="006F5CB4"/>
    <w:rsid w:val="006F5D4E"/>
    <w:rsid w:val="006F5FF4"/>
    <w:rsid w:val="006F6059"/>
    <w:rsid w:val="006F611B"/>
    <w:rsid w:val="006F6139"/>
    <w:rsid w:val="006F6218"/>
    <w:rsid w:val="006F623A"/>
    <w:rsid w:val="006F626A"/>
    <w:rsid w:val="006F62F9"/>
    <w:rsid w:val="006F648E"/>
    <w:rsid w:val="006F652F"/>
    <w:rsid w:val="006F66AF"/>
    <w:rsid w:val="006F6792"/>
    <w:rsid w:val="006F67A8"/>
    <w:rsid w:val="006F682C"/>
    <w:rsid w:val="006F6A3B"/>
    <w:rsid w:val="006F6B00"/>
    <w:rsid w:val="006F6CB8"/>
    <w:rsid w:val="006F70D3"/>
    <w:rsid w:val="006F71FF"/>
    <w:rsid w:val="006F7533"/>
    <w:rsid w:val="006F7670"/>
    <w:rsid w:val="006F7791"/>
    <w:rsid w:val="006F7958"/>
    <w:rsid w:val="006F7A01"/>
    <w:rsid w:val="006F7AC0"/>
    <w:rsid w:val="006F7BC5"/>
    <w:rsid w:val="006F7BEA"/>
    <w:rsid w:val="006F7D1F"/>
    <w:rsid w:val="006F7DE2"/>
    <w:rsid w:val="006F7FA4"/>
    <w:rsid w:val="0070014C"/>
    <w:rsid w:val="007002FD"/>
    <w:rsid w:val="007003EA"/>
    <w:rsid w:val="00700404"/>
    <w:rsid w:val="0070087D"/>
    <w:rsid w:val="00700884"/>
    <w:rsid w:val="00700A04"/>
    <w:rsid w:val="00700A81"/>
    <w:rsid w:val="00700A95"/>
    <w:rsid w:val="00700AAB"/>
    <w:rsid w:val="00700AAF"/>
    <w:rsid w:val="00700AD5"/>
    <w:rsid w:val="00700B12"/>
    <w:rsid w:val="00700BE1"/>
    <w:rsid w:val="00700C0D"/>
    <w:rsid w:val="00700CBF"/>
    <w:rsid w:val="00700F34"/>
    <w:rsid w:val="00700F69"/>
    <w:rsid w:val="00701032"/>
    <w:rsid w:val="007010E8"/>
    <w:rsid w:val="007011C1"/>
    <w:rsid w:val="0070134A"/>
    <w:rsid w:val="00701B7A"/>
    <w:rsid w:val="00701BA9"/>
    <w:rsid w:val="00701CB7"/>
    <w:rsid w:val="00701E21"/>
    <w:rsid w:val="00701EBC"/>
    <w:rsid w:val="00702016"/>
    <w:rsid w:val="007020AE"/>
    <w:rsid w:val="007020FC"/>
    <w:rsid w:val="00702233"/>
    <w:rsid w:val="007022F2"/>
    <w:rsid w:val="007022FC"/>
    <w:rsid w:val="0070244D"/>
    <w:rsid w:val="007024C4"/>
    <w:rsid w:val="00702877"/>
    <w:rsid w:val="00702A40"/>
    <w:rsid w:val="00702B97"/>
    <w:rsid w:val="00702BED"/>
    <w:rsid w:val="00702C5B"/>
    <w:rsid w:val="00702CB3"/>
    <w:rsid w:val="00702D2A"/>
    <w:rsid w:val="00702DAC"/>
    <w:rsid w:val="00702DE2"/>
    <w:rsid w:val="00702DF6"/>
    <w:rsid w:val="00702F31"/>
    <w:rsid w:val="00702F7D"/>
    <w:rsid w:val="007032BC"/>
    <w:rsid w:val="00703368"/>
    <w:rsid w:val="0070338A"/>
    <w:rsid w:val="007034EE"/>
    <w:rsid w:val="007035F8"/>
    <w:rsid w:val="00703673"/>
    <w:rsid w:val="00703932"/>
    <w:rsid w:val="007039EB"/>
    <w:rsid w:val="00703AEE"/>
    <w:rsid w:val="00703B75"/>
    <w:rsid w:val="00703BDB"/>
    <w:rsid w:val="00703D85"/>
    <w:rsid w:val="00703F5A"/>
    <w:rsid w:val="00703FEB"/>
    <w:rsid w:val="00704263"/>
    <w:rsid w:val="007042BC"/>
    <w:rsid w:val="007043C1"/>
    <w:rsid w:val="007045BB"/>
    <w:rsid w:val="0070460E"/>
    <w:rsid w:val="00704626"/>
    <w:rsid w:val="00704992"/>
    <w:rsid w:val="00704A70"/>
    <w:rsid w:val="00704C3F"/>
    <w:rsid w:val="00704D15"/>
    <w:rsid w:val="00704D4A"/>
    <w:rsid w:val="00704EE9"/>
    <w:rsid w:val="007052F1"/>
    <w:rsid w:val="0070538D"/>
    <w:rsid w:val="0070551A"/>
    <w:rsid w:val="00705789"/>
    <w:rsid w:val="00705813"/>
    <w:rsid w:val="007059B2"/>
    <w:rsid w:val="00705A46"/>
    <w:rsid w:val="00705BA8"/>
    <w:rsid w:val="00705BBA"/>
    <w:rsid w:val="00705C69"/>
    <w:rsid w:val="00705C9C"/>
    <w:rsid w:val="00705CB5"/>
    <w:rsid w:val="00705F91"/>
    <w:rsid w:val="0070629A"/>
    <w:rsid w:val="007063E1"/>
    <w:rsid w:val="0070641A"/>
    <w:rsid w:val="007066AC"/>
    <w:rsid w:val="00706741"/>
    <w:rsid w:val="0070678F"/>
    <w:rsid w:val="0070679F"/>
    <w:rsid w:val="00706A35"/>
    <w:rsid w:val="00706A8C"/>
    <w:rsid w:val="00706B23"/>
    <w:rsid w:val="00706DF2"/>
    <w:rsid w:val="00706F7E"/>
    <w:rsid w:val="00707034"/>
    <w:rsid w:val="00707194"/>
    <w:rsid w:val="007071C3"/>
    <w:rsid w:val="00707346"/>
    <w:rsid w:val="007073FE"/>
    <w:rsid w:val="00707583"/>
    <w:rsid w:val="007075DC"/>
    <w:rsid w:val="00707664"/>
    <w:rsid w:val="00707682"/>
    <w:rsid w:val="0070787C"/>
    <w:rsid w:val="0070793C"/>
    <w:rsid w:val="007079AC"/>
    <w:rsid w:val="007079BA"/>
    <w:rsid w:val="00707A07"/>
    <w:rsid w:val="00707A88"/>
    <w:rsid w:val="00707ABD"/>
    <w:rsid w:val="00707AE3"/>
    <w:rsid w:val="00707D08"/>
    <w:rsid w:val="00707D6D"/>
    <w:rsid w:val="00707EE7"/>
    <w:rsid w:val="00707F4F"/>
    <w:rsid w:val="00707F5C"/>
    <w:rsid w:val="00707F66"/>
    <w:rsid w:val="0071005D"/>
    <w:rsid w:val="007100D9"/>
    <w:rsid w:val="00710300"/>
    <w:rsid w:val="00710426"/>
    <w:rsid w:val="0071045B"/>
    <w:rsid w:val="00710559"/>
    <w:rsid w:val="007105C8"/>
    <w:rsid w:val="00710659"/>
    <w:rsid w:val="007107CD"/>
    <w:rsid w:val="00710A0A"/>
    <w:rsid w:val="00710A26"/>
    <w:rsid w:val="00710A7E"/>
    <w:rsid w:val="00710B0E"/>
    <w:rsid w:val="00710B97"/>
    <w:rsid w:val="00710BE9"/>
    <w:rsid w:val="00710D29"/>
    <w:rsid w:val="00710D44"/>
    <w:rsid w:val="00710E1F"/>
    <w:rsid w:val="00710EC6"/>
    <w:rsid w:val="00710EEF"/>
    <w:rsid w:val="007110DA"/>
    <w:rsid w:val="007111B8"/>
    <w:rsid w:val="007112F5"/>
    <w:rsid w:val="0071135C"/>
    <w:rsid w:val="00711390"/>
    <w:rsid w:val="0071154A"/>
    <w:rsid w:val="007116B3"/>
    <w:rsid w:val="007116E4"/>
    <w:rsid w:val="00711859"/>
    <w:rsid w:val="00711B32"/>
    <w:rsid w:val="00711B83"/>
    <w:rsid w:val="00711B9F"/>
    <w:rsid w:val="00711BF1"/>
    <w:rsid w:val="00711C6F"/>
    <w:rsid w:val="00711CDE"/>
    <w:rsid w:val="00711E08"/>
    <w:rsid w:val="00711E7D"/>
    <w:rsid w:val="00711F7F"/>
    <w:rsid w:val="00711FDA"/>
    <w:rsid w:val="007120BE"/>
    <w:rsid w:val="00712131"/>
    <w:rsid w:val="0071213C"/>
    <w:rsid w:val="007122F9"/>
    <w:rsid w:val="0071230B"/>
    <w:rsid w:val="00712334"/>
    <w:rsid w:val="007123E7"/>
    <w:rsid w:val="007123EB"/>
    <w:rsid w:val="00712446"/>
    <w:rsid w:val="0071258E"/>
    <w:rsid w:val="007127E7"/>
    <w:rsid w:val="0071280C"/>
    <w:rsid w:val="00712899"/>
    <w:rsid w:val="00712A69"/>
    <w:rsid w:val="00712BEB"/>
    <w:rsid w:val="00712C29"/>
    <w:rsid w:val="00712D48"/>
    <w:rsid w:val="00712F81"/>
    <w:rsid w:val="00713074"/>
    <w:rsid w:val="0071311C"/>
    <w:rsid w:val="00713168"/>
    <w:rsid w:val="0071326F"/>
    <w:rsid w:val="007132CD"/>
    <w:rsid w:val="00713562"/>
    <w:rsid w:val="00713640"/>
    <w:rsid w:val="007136D2"/>
    <w:rsid w:val="007136EF"/>
    <w:rsid w:val="00713767"/>
    <w:rsid w:val="00713827"/>
    <w:rsid w:val="007138DE"/>
    <w:rsid w:val="00713A01"/>
    <w:rsid w:val="00713A33"/>
    <w:rsid w:val="00713AE2"/>
    <w:rsid w:val="00713B87"/>
    <w:rsid w:val="00713C73"/>
    <w:rsid w:val="00713CA4"/>
    <w:rsid w:val="00713CE3"/>
    <w:rsid w:val="00713D53"/>
    <w:rsid w:val="00713D7D"/>
    <w:rsid w:val="00713DA7"/>
    <w:rsid w:val="00713E3C"/>
    <w:rsid w:val="00713EBC"/>
    <w:rsid w:val="00713ECC"/>
    <w:rsid w:val="00713F29"/>
    <w:rsid w:val="00713F6B"/>
    <w:rsid w:val="0071419F"/>
    <w:rsid w:val="007141E6"/>
    <w:rsid w:val="00714247"/>
    <w:rsid w:val="007142FF"/>
    <w:rsid w:val="0071438A"/>
    <w:rsid w:val="00714464"/>
    <w:rsid w:val="007146B2"/>
    <w:rsid w:val="007146C1"/>
    <w:rsid w:val="00714A0F"/>
    <w:rsid w:val="00714AAE"/>
    <w:rsid w:val="00714BB0"/>
    <w:rsid w:val="00714E27"/>
    <w:rsid w:val="00714EA6"/>
    <w:rsid w:val="00714FB6"/>
    <w:rsid w:val="007151D6"/>
    <w:rsid w:val="007152DA"/>
    <w:rsid w:val="0071531E"/>
    <w:rsid w:val="0071536C"/>
    <w:rsid w:val="0071540F"/>
    <w:rsid w:val="007155DB"/>
    <w:rsid w:val="00715620"/>
    <w:rsid w:val="00715673"/>
    <w:rsid w:val="007156A5"/>
    <w:rsid w:val="007156BA"/>
    <w:rsid w:val="0071581D"/>
    <w:rsid w:val="0071583F"/>
    <w:rsid w:val="0071585C"/>
    <w:rsid w:val="00715AB0"/>
    <w:rsid w:val="00715AC1"/>
    <w:rsid w:val="00715ADE"/>
    <w:rsid w:val="00715B9E"/>
    <w:rsid w:val="00715DA2"/>
    <w:rsid w:val="00715DF5"/>
    <w:rsid w:val="00715EBA"/>
    <w:rsid w:val="00715F8A"/>
    <w:rsid w:val="00715FF4"/>
    <w:rsid w:val="00716155"/>
    <w:rsid w:val="007164C4"/>
    <w:rsid w:val="0071672E"/>
    <w:rsid w:val="00716917"/>
    <w:rsid w:val="00716A56"/>
    <w:rsid w:val="00716AE8"/>
    <w:rsid w:val="00716B6A"/>
    <w:rsid w:val="00716E35"/>
    <w:rsid w:val="007170A9"/>
    <w:rsid w:val="0071718D"/>
    <w:rsid w:val="007172A3"/>
    <w:rsid w:val="0071736D"/>
    <w:rsid w:val="007173BF"/>
    <w:rsid w:val="0071741B"/>
    <w:rsid w:val="00717516"/>
    <w:rsid w:val="00717623"/>
    <w:rsid w:val="007176C2"/>
    <w:rsid w:val="007176F2"/>
    <w:rsid w:val="00717739"/>
    <w:rsid w:val="0071775A"/>
    <w:rsid w:val="00717866"/>
    <w:rsid w:val="007179D4"/>
    <w:rsid w:val="00717ABD"/>
    <w:rsid w:val="00717DD3"/>
    <w:rsid w:val="00717E34"/>
    <w:rsid w:val="00717E58"/>
    <w:rsid w:val="00717E63"/>
    <w:rsid w:val="00717EC5"/>
    <w:rsid w:val="00717F0C"/>
    <w:rsid w:val="00717F25"/>
    <w:rsid w:val="00717F2F"/>
    <w:rsid w:val="00720066"/>
    <w:rsid w:val="0072006D"/>
    <w:rsid w:val="007203DC"/>
    <w:rsid w:val="00720428"/>
    <w:rsid w:val="007206A6"/>
    <w:rsid w:val="00720CBB"/>
    <w:rsid w:val="00720CDE"/>
    <w:rsid w:val="00720CE7"/>
    <w:rsid w:val="00720D4D"/>
    <w:rsid w:val="00720D7E"/>
    <w:rsid w:val="00720E1E"/>
    <w:rsid w:val="00720ECA"/>
    <w:rsid w:val="007211CA"/>
    <w:rsid w:val="007211F4"/>
    <w:rsid w:val="0072124C"/>
    <w:rsid w:val="007213F5"/>
    <w:rsid w:val="00721400"/>
    <w:rsid w:val="007216D1"/>
    <w:rsid w:val="00721BB7"/>
    <w:rsid w:val="00721BDE"/>
    <w:rsid w:val="00721BE3"/>
    <w:rsid w:val="00721BE5"/>
    <w:rsid w:val="00721CBF"/>
    <w:rsid w:val="00721CD8"/>
    <w:rsid w:val="00721CFC"/>
    <w:rsid w:val="00721D77"/>
    <w:rsid w:val="00721E5A"/>
    <w:rsid w:val="00722218"/>
    <w:rsid w:val="007224D6"/>
    <w:rsid w:val="007225D2"/>
    <w:rsid w:val="00722668"/>
    <w:rsid w:val="0072272E"/>
    <w:rsid w:val="007228CD"/>
    <w:rsid w:val="00722948"/>
    <w:rsid w:val="007229D7"/>
    <w:rsid w:val="00722A5C"/>
    <w:rsid w:val="00722A7A"/>
    <w:rsid w:val="00722B85"/>
    <w:rsid w:val="00722BB5"/>
    <w:rsid w:val="00722D3E"/>
    <w:rsid w:val="00722F80"/>
    <w:rsid w:val="00722F8A"/>
    <w:rsid w:val="007230B5"/>
    <w:rsid w:val="007230CA"/>
    <w:rsid w:val="0072313F"/>
    <w:rsid w:val="00723219"/>
    <w:rsid w:val="007232A7"/>
    <w:rsid w:val="00723392"/>
    <w:rsid w:val="007233B0"/>
    <w:rsid w:val="007233DA"/>
    <w:rsid w:val="007235A7"/>
    <w:rsid w:val="00723661"/>
    <w:rsid w:val="007237AD"/>
    <w:rsid w:val="00723AEC"/>
    <w:rsid w:val="00723D0C"/>
    <w:rsid w:val="00723DE9"/>
    <w:rsid w:val="00723EA4"/>
    <w:rsid w:val="00723EA6"/>
    <w:rsid w:val="00723F2A"/>
    <w:rsid w:val="00723FF8"/>
    <w:rsid w:val="0072410E"/>
    <w:rsid w:val="00724152"/>
    <w:rsid w:val="00724175"/>
    <w:rsid w:val="00724455"/>
    <w:rsid w:val="0072447B"/>
    <w:rsid w:val="007245B7"/>
    <w:rsid w:val="0072460C"/>
    <w:rsid w:val="007246D1"/>
    <w:rsid w:val="0072473C"/>
    <w:rsid w:val="00724783"/>
    <w:rsid w:val="007247B4"/>
    <w:rsid w:val="0072496E"/>
    <w:rsid w:val="00724A44"/>
    <w:rsid w:val="00724A83"/>
    <w:rsid w:val="00724B64"/>
    <w:rsid w:val="00724C01"/>
    <w:rsid w:val="00724E4A"/>
    <w:rsid w:val="00724FF1"/>
    <w:rsid w:val="0072529F"/>
    <w:rsid w:val="00725453"/>
    <w:rsid w:val="00725466"/>
    <w:rsid w:val="00725500"/>
    <w:rsid w:val="007255AE"/>
    <w:rsid w:val="0072561F"/>
    <w:rsid w:val="00725639"/>
    <w:rsid w:val="007256F4"/>
    <w:rsid w:val="00725815"/>
    <w:rsid w:val="00725918"/>
    <w:rsid w:val="00725C95"/>
    <w:rsid w:val="00725D55"/>
    <w:rsid w:val="00725DB1"/>
    <w:rsid w:val="00725DD4"/>
    <w:rsid w:val="00725F33"/>
    <w:rsid w:val="00725F60"/>
    <w:rsid w:val="0072611E"/>
    <w:rsid w:val="00726144"/>
    <w:rsid w:val="00726209"/>
    <w:rsid w:val="00726247"/>
    <w:rsid w:val="0072627B"/>
    <w:rsid w:val="00726298"/>
    <w:rsid w:val="007263D7"/>
    <w:rsid w:val="00726452"/>
    <w:rsid w:val="0072645F"/>
    <w:rsid w:val="00726475"/>
    <w:rsid w:val="007266E5"/>
    <w:rsid w:val="007267F8"/>
    <w:rsid w:val="007267FD"/>
    <w:rsid w:val="00726ADD"/>
    <w:rsid w:val="00726B36"/>
    <w:rsid w:val="00726CC4"/>
    <w:rsid w:val="00726EBE"/>
    <w:rsid w:val="00726FDF"/>
    <w:rsid w:val="0072703C"/>
    <w:rsid w:val="00727101"/>
    <w:rsid w:val="007271FF"/>
    <w:rsid w:val="00727314"/>
    <w:rsid w:val="00727348"/>
    <w:rsid w:val="00727352"/>
    <w:rsid w:val="0072755B"/>
    <w:rsid w:val="007275A2"/>
    <w:rsid w:val="007276D5"/>
    <w:rsid w:val="0072788A"/>
    <w:rsid w:val="0072791E"/>
    <w:rsid w:val="00727B64"/>
    <w:rsid w:val="00727B67"/>
    <w:rsid w:val="00727EC2"/>
    <w:rsid w:val="00727ED1"/>
    <w:rsid w:val="00727F59"/>
    <w:rsid w:val="0073013F"/>
    <w:rsid w:val="0073025B"/>
    <w:rsid w:val="00730324"/>
    <w:rsid w:val="00730439"/>
    <w:rsid w:val="00730597"/>
    <w:rsid w:val="007305F4"/>
    <w:rsid w:val="007307E6"/>
    <w:rsid w:val="0073083B"/>
    <w:rsid w:val="00730866"/>
    <w:rsid w:val="00730892"/>
    <w:rsid w:val="0073091E"/>
    <w:rsid w:val="00730934"/>
    <w:rsid w:val="007309FD"/>
    <w:rsid w:val="00730A69"/>
    <w:rsid w:val="00730AC0"/>
    <w:rsid w:val="00730B28"/>
    <w:rsid w:val="00730D00"/>
    <w:rsid w:val="00730D99"/>
    <w:rsid w:val="00730DC1"/>
    <w:rsid w:val="00730EF9"/>
    <w:rsid w:val="00730F3B"/>
    <w:rsid w:val="007310D5"/>
    <w:rsid w:val="007310E7"/>
    <w:rsid w:val="0073110E"/>
    <w:rsid w:val="00731527"/>
    <w:rsid w:val="00731569"/>
    <w:rsid w:val="007316EB"/>
    <w:rsid w:val="007318E7"/>
    <w:rsid w:val="00731B34"/>
    <w:rsid w:val="00731D5B"/>
    <w:rsid w:val="00731E7C"/>
    <w:rsid w:val="00731E9C"/>
    <w:rsid w:val="00731EFD"/>
    <w:rsid w:val="00731F7E"/>
    <w:rsid w:val="00731F94"/>
    <w:rsid w:val="00731F9E"/>
    <w:rsid w:val="00732051"/>
    <w:rsid w:val="0073209D"/>
    <w:rsid w:val="007324DC"/>
    <w:rsid w:val="00732545"/>
    <w:rsid w:val="0073264C"/>
    <w:rsid w:val="007326BF"/>
    <w:rsid w:val="007326CE"/>
    <w:rsid w:val="00732733"/>
    <w:rsid w:val="00732883"/>
    <w:rsid w:val="00732892"/>
    <w:rsid w:val="00732A96"/>
    <w:rsid w:val="00732C46"/>
    <w:rsid w:val="00732E16"/>
    <w:rsid w:val="00732E7D"/>
    <w:rsid w:val="00732EA2"/>
    <w:rsid w:val="00733069"/>
    <w:rsid w:val="00733218"/>
    <w:rsid w:val="00733219"/>
    <w:rsid w:val="00733278"/>
    <w:rsid w:val="00733438"/>
    <w:rsid w:val="007334A3"/>
    <w:rsid w:val="007334C5"/>
    <w:rsid w:val="00733600"/>
    <w:rsid w:val="007337A6"/>
    <w:rsid w:val="00733CC2"/>
    <w:rsid w:val="00733D5A"/>
    <w:rsid w:val="00734061"/>
    <w:rsid w:val="00734103"/>
    <w:rsid w:val="0073441F"/>
    <w:rsid w:val="0073445D"/>
    <w:rsid w:val="00734468"/>
    <w:rsid w:val="00734492"/>
    <w:rsid w:val="007347BB"/>
    <w:rsid w:val="00734987"/>
    <w:rsid w:val="00734A5A"/>
    <w:rsid w:val="00734A7C"/>
    <w:rsid w:val="00734B26"/>
    <w:rsid w:val="00734B9C"/>
    <w:rsid w:val="00734BBA"/>
    <w:rsid w:val="00734BCE"/>
    <w:rsid w:val="00734CF3"/>
    <w:rsid w:val="00734D12"/>
    <w:rsid w:val="00734FBF"/>
    <w:rsid w:val="0073509B"/>
    <w:rsid w:val="00735146"/>
    <w:rsid w:val="007352C7"/>
    <w:rsid w:val="007353C9"/>
    <w:rsid w:val="007355F9"/>
    <w:rsid w:val="007356B3"/>
    <w:rsid w:val="00735755"/>
    <w:rsid w:val="0073580B"/>
    <w:rsid w:val="00735A37"/>
    <w:rsid w:val="00735BC4"/>
    <w:rsid w:val="00735D6D"/>
    <w:rsid w:val="00735DF6"/>
    <w:rsid w:val="00735E69"/>
    <w:rsid w:val="00735FFF"/>
    <w:rsid w:val="0073620B"/>
    <w:rsid w:val="0073623B"/>
    <w:rsid w:val="007362F6"/>
    <w:rsid w:val="007363F5"/>
    <w:rsid w:val="00736495"/>
    <w:rsid w:val="00736540"/>
    <w:rsid w:val="007365D7"/>
    <w:rsid w:val="0073685F"/>
    <w:rsid w:val="00736871"/>
    <w:rsid w:val="00736891"/>
    <w:rsid w:val="00736B55"/>
    <w:rsid w:val="00736CC6"/>
    <w:rsid w:val="00736CFD"/>
    <w:rsid w:val="00736F31"/>
    <w:rsid w:val="00736F51"/>
    <w:rsid w:val="0073708D"/>
    <w:rsid w:val="00737341"/>
    <w:rsid w:val="007375B7"/>
    <w:rsid w:val="007376CD"/>
    <w:rsid w:val="0073775B"/>
    <w:rsid w:val="0073776A"/>
    <w:rsid w:val="007378E1"/>
    <w:rsid w:val="00737940"/>
    <w:rsid w:val="00737A8C"/>
    <w:rsid w:val="00737C52"/>
    <w:rsid w:val="00737EB2"/>
    <w:rsid w:val="00737F39"/>
    <w:rsid w:val="00740008"/>
    <w:rsid w:val="007400AD"/>
    <w:rsid w:val="00740178"/>
    <w:rsid w:val="00740262"/>
    <w:rsid w:val="007403EF"/>
    <w:rsid w:val="00740538"/>
    <w:rsid w:val="007405D3"/>
    <w:rsid w:val="007407F5"/>
    <w:rsid w:val="00740865"/>
    <w:rsid w:val="00740998"/>
    <w:rsid w:val="007409C7"/>
    <w:rsid w:val="00740A44"/>
    <w:rsid w:val="00740B2B"/>
    <w:rsid w:val="00740B91"/>
    <w:rsid w:val="00740D77"/>
    <w:rsid w:val="00740EAC"/>
    <w:rsid w:val="0074119D"/>
    <w:rsid w:val="00741235"/>
    <w:rsid w:val="00741255"/>
    <w:rsid w:val="00741411"/>
    <w:rsid w:val="00741875"/>
    <w:rsid w:val="0074188D"/>
    <w:rsid w:val="007418D6"/>
    <w:rsid w:val="0074192A"/>
    <w:rsid w:val="00741AD0"/>
    <w:rsid w:val="00741AE7"/>
    <w:rsid w:val="00741B0C"/>
    <w:rsid w:val="00741B34"/>
    <w:rsid w:val="00741C18"/>
    <w:rsid w:val="00741C82"/>
    <w:rsid w:val="00741DA0"/>
    <w:rsid w:val="00741DCC"/>
    <w:rsid w:val="00741E0F"/>
    <w:rsid w:val="00742076"/>
    <w:rsid w:val="007421CE"/>
    <w:rsid w:val="00742263"/>
    <w:rsid w:val="00742341"/>
    <w:rsid w:val="00742459"/>
    <w:rsid w:val="0074261A"/>
    <w:rsid w:val="0074285D"/>
    <w:rsid w:val="00742878"/>
    <w:rsid w:val="00742902"/>
    <w:rsid w:val="007429E7"/>
    <w:rsid w:val="00742C97"/>
    <w:rsid w:val="00742CC8"/>
    <w:rsid w:val="00742DD0"/>
    <w:rsid w:val="00742E6B"/>
    <w:rsid w:val="0074319A"/>
    <w:rsid w:val="007431E3"/>
    <w:rsid w:val="00743281"/>
    <w:rsid w:val="007433E4"/>
    <w:rsid w:val="007433F3"/>
    <w:rsid w:val="00743473"/>
    <w:rsid w:val="007434F7"/>
    <w:rsid w:val="00743654"/>
    <w:rsid w:val="0074365E"/>
    <w:rsid w:val="00743693"/>
    <w:rsid w:val="0074375F"/>
    <w:rsid w:val="0074379B"/>
    <w:rsid w:val="007438EA"/>
    <w:rsid w:val="00743CD6"/>
    <w:rsid w:val="00743FEB"/>
    <w:rsid w:val="00744066"/>
    <w:rsid w:val="007440E8"/>
    <w:rsid w:val="00744338"/>
    <w:rsid w:val="007443FB"/>
    <w:rsid w:val="007444BB"/>
    <w:rsid w:val="0074458C"/>
    <w:rsid w:val="00744610"/>
    <w:rsid w:val="0074463B"/>
    <w:rsid w:val="0074471E"/>
    <w:rsid w:val="0074473B"/>
    <w:rsid w:val="007447A5"/>
    <w:rsid w:val="007447D7"/>
    <w:rsid w:val="007449E5"/>
    <w:rsid w:val="00744A3F"/>
    <w:rsid w:val="00744BA2"/>
    <w:rsid w:val="00744D6A"/>
    <w:rsid w:val="00744E56"/>
    <w:rsid w:val="00744F75"/>
    <w:rsid w:val="00745068"/>
    <w:rsid w:val="007452EA"/>
    <w:rsid w:val="007452F1"/>
    <w:rsid w:val="00745419"/>
    <w:rsid w:val="0074542E"/>
    <w:rsid w:val="0074548A"/>
    <w:rsid w:val="007455DC"/>
    <w:rsid w:val="007456C7"/>
    <w:rsid w:val="007456E5"/>
    <w:rsid w:val="0074578C"/>
    <w:rsid w:val="007457A4"/>
    <w:rsid w:val="0074590F"/>
    <w:rsid w:val="0074591D"/>
    <w:rsid w:val="00745B42"/>
    <w:rsid w:val="00745EFF"/>
    <w:rsid w:val="00746045"/>
    <w:rsid w:val="007465F0"/>
    <w:rsid w:val="007466F1"/>
    <w:rsid w:val="00746827"/>
    <w:rsid w:val="007469C7"/>
    <w:rsid w:val="00746A2C"/>
    <w:rsid w:val="00746A93"/>
    <w:rsid w:val="00746A9C"/>
    <w:rsid w:val="00746AAC"/>
    <w:rsid w:val="00746B2D"/>
    <w:rsid w:val="00746CA4"/>
    <w:rsid w:val="00746CCC"/>
    <w:rsid w:val="00746D3E"/>
    <w:rsid w:val="00746EE5"/>
    <w:rsid w:val="00746F69"/>
    <w:rsid w:val="007471BA"/>
    <w:rsid w:val="007472D6"/>
    <w:rsid w:val="00747344"/>
    <w:rsid w:val="0074737A"/>
    <w:rsid w:val="007473CF"/>
    <w:rsid w:val="007473D0"/>
    <w:rsid w:val="007473FD"/>
    <w:rsid w:val="0074743B"/>
    <w:rsid w:val="0074746E"/>
    <w:rsid w:val="00747480"/>
    <w:rsid w:val="00747527"/>
    <w:rsid w:val="00747B90"/>
    <w:rsid w:val="00747C46"/>
    <w:rsid w:val="00747DC3"/>
    <w:rsid w:val="0075044E"/>
    <w:rsid w:val="007505CE"/>
    <w:rsid w:val="00750667"/>
    <w:rsid w:val="007506DB"/>
    <w:rsid w:val="00750985"/>
    <w:rsid w:val="00750A81"/>
    <w:rsid w:val="00750AC5"/>
    <w:rsid w:val="00750BEE"/>
    <w:rsid w:val="00750CA4"/>
    <w:rsid w:val="00750CEE"/>
    <w:rsid w:val="00750E7B"/>
    <w:rsid w:val="00750FC1"/>
    <w:rsid w:val="00751061"/>
    <w:rsid w:val="00751173"/>
    <w:rsid w:val="007513F2"/>
    <w:rsid w:val="007514ED"/>
    <w:rsid w:val="00751553"/>
    <w:rsid w:val="007516CC"/>
    <w:rsid w:val="007518DD"/>
    <w:rsid w:val="00751A22"/>
    <w:rsid w:val="00751ACF"/>
    <w:rsid w:val="00751DC4"/>
    <w:rsid w:val="00751DD5"/>
    <w:rsid w:val="00751E19"/>
    <w:rsid w:val="00751E81"/>
    <w:rsid w:val="00751FEB"/>
    <w:rsid w:val="007520D1"/>
    <w:rsid w:val="007521B0"/>
    <w:rsid w:val="007521D1"/>
    <w:rsid w:val="0075239A"/>
    <w:rsid w:val="007524A2"/>
    <w:rsid w:val="0075271A"/>
    <w:rsid w:val="007528DE"/>
    <w:rsid w:val="00752950"/>
    <w:rsid w:val="00752998"/>
    <w:rsid w:val="007529C9"/>
    <w:rsid w:val="00752A22"/>
    <w:rsid w:val="00752A79"/>
    <w:rsid w:val="00752AC2"/>
    <w:rsid w:val="00752B82"/>
    <w:rsid w:val="00752EF5"/>
    <w:rsid w:val="00752F36"/>
    <w:rsid w:val="00752FAE"/>
    <w:rsid w:val="007530EB"/>
    <w:rsid w:val="0075316A"/>
    <w:rsid w:val="0075322F"/>
    <w:rsid w:val="00753241"/>
    <w:rsid w:val="007532DD"/>
    <w:rsid w:val="00753312"/>
    <w:rsid w:val="00753500"/>
    <w:rsid w:val="00753562"/>
    <w:rsid w:val="00753774"/>
    <w:rsid w:val="007539E0"/>
    <w:rsid w:val="00753BB3"/>
    <w:rsid w:val="00753D58"/>
    <w:rsid w:val="00753DAD"/>
    <w:rsid w:val="00753E74"/>
    <w:rsid w:val="00753EA1"/>
    <w:rsid w:val="00753EE7"/>
    <w:rsid w:val="00753F47"/>
    <w:rsid w:val="00753FA5"/>
    <w:rsid w:val="00754103"/>
    <w:rsid w:val="00754195"/>
    <w:rsid w:val="00754349"/>
    <w:rsid w:val="0075437C"/>
    <w:rsid w:val="007543C0"/>
    <w:rsid w:val="00754563"/>
    <w:rsid w:val="00754608"/>
    <w:rsid w:val="00754657"/>
    <w:rsid w:val="00754717"/>
    <w:rsid w:val="00754789"/>
    <w:rsid w:val="00754831"/>
    <w:rsid w:val="007549E8"/>
    <w:rsid w:val="00754A41"/>
    <w:rsid w:val="00754AA2"/>
    <w:rsid w:val="00754C3B"/>
    <w:rsid w:val="00754DCC"/>
    <w:rsid w:val="00754DF4"/>
    <w:rsid w:val="00754F12"/>
    <w:rsid w:val="00754FCB"/>
    <w:rsid w:val="00755136"/>
    <w:rsid w:val="00755175"/>
    <w:rsid w:val="0075524F"/>
    <w:rsid w:val="00755310"/>
    <w:rsid w:val="00755388"/>
    <w:rsid w:val="00755557"/>
    <w:rsid w:val="00755738"/>
    <w:rsid w:val="007558FF"/>
    <w:rsid w:val="00755A95"/>
    <w:rsid w:val="00755B12"/>
    <w:rsid w:val="00755C16"/>
    <w:rsid w:val="00755C4A"/>
    <w:rsid w:val="00755E69"/>
    <w:rsid w:val="00755EB6"/>
    <w:rsid w:val="00755EB9"/>
    <w:rsid w:val="00756020"/>
    <w:rsid w:val="00756170"/>
    <w:rsid w:val="0075622A"/>
    <w:rsid w:val="007563E6"/>
    <w:rsid w:val="0075645E"/>
    <w:rsid w:val="0075647B"/>
    <w:rsid w:val="00756638"/>
    <w:rsid w:val="007566D6"/>
    <w:rsid w:val="0075682F"/>
    <w:rsid w:val="00756917"/>
    <w:rsid w:val="00756A16"/>
    <w:rsid w:val="00756AC8"/>
    <w:rsid w:val="00756B13"/>
    <w:rsid w:val="00756B8A"/>
    <w:rsid w:val="00756D23"/>
    <w:rsid w:val="00756D54"/>
    <w:rsid w:val="00756EAB"/>
    <w:rsid w:val="00756F1D"/>
    <w:rsid w:val="00756F51"/>
    <w:rsid w:val="00756FD6"/>
    <w:rsid w:val="00757074"/>
    <w:rsid w:val="007570F1"/>
    <w:rsid w:val="007571E4"/>
    <w:rsid w:val="00757578"/>
    <w:rsid w:val="007575F3"/>
    <w:rsid w:val="00757691"/>
    <w:rsid w:val="007577A7"/>
    <w:rsid w:val="00757B0D"/>
    <w:rsid w:val="00757BF5"/>
    <w:rsid w:val="00757C16"/>
    <w:rsid w:val="00757E54"/>
    <w:rsid w:val="007604CD"/>
    <w:rsid w:val="007604F7"/>
    <w:rsid w:val="0076051F"/>
    <w:rsid w:val="00760573"/>
    <w:rsid w:val="0076057F"/>
    <w:rsid w:val="00760584"/>
    <w:rsid w:val="007605B5"/>
    <w:rsid w:val="00760701"/>
    <w:rsid w:val="00760764"/>
    <w:rsid w:val="007608BA"/>
    <w:rsid w:val="007608ED"/>
    <w:rsid w:val="00760A0D"/>
    <w:rsid w:val="00760CA3"/>
    <w:rsid w:val="00760D09"/>
    <w:rsid w:val="00760D12"/>
    <w:rsid w:val="00760D9F"/>
    <w:rsid w:val="00760E4C"/>
    <w:rsid w:val="00760F45"/>
    <w:rsid w:val="00761089"/>
    <w:rsid w:val="007610C0"/>
    <w:rsid w:val="007610F5"/>
    <w:rsid w:val="007612E3"/>
    <w:rsid w:val="007612E9"/>
    <w:rsid w:val="0076147B"/>
    <w:rsid w:val="007614E3"/>
    <w:rsid w:val="0076153C"/>
    <w:rsid w:val="00761638"/>
    <w:rsid w:val="00761695"/>
    <w:rsid w:val="007616CB"/>
    <w:rsid w:val="007617E4"/>
    <w:rsid w:val="00761800"/>
    <w:rsid w:val="00761804"/>
    <w:rsid w:val="0076181D"/>
    <w:rsid w:val="0076181E"/>
    <w:rsid w:val="0076182F"/>
    <w:rsid w:val="00761893"/>
    <w:rsid w:val="00761983"/>
    <w:rsid w:val="00761A66"/>
    <w:rsid w:val="00761C5A"/>
    <w:rsid w:val="00761ECF"/>
    <w:rsid w:val="00761FA3"/>
    <w:rsid w:val="00762044"/>
    <w:rsid w:val="0076229B"/>
    <w:rsid w:val="00762340"/>
    <w:rsid w:val="007623EA"/>
    <w:rsid w:val="0076247E"/>
    <w:rsid w:val="0076255C"/>
    <w:rsid w:val="00762563"/>
    <w:rsid w:val="007625C5"/>
    <w:rsid w:val="0076264C"/>
    <w:rsid w:val="0076265B"/>
    <w:rsid w:val="007626F1"/>
    <w:rsid w:val="007628EC"/>
    <w:rsid w:val="00762B25"/>
    <w:rsid w:val="00762B8D"/>
    <w:rsid w:val="00762CF8"/>
    <w:rsid w:val="00762D0A"/>
    <w:rsid w:val="00762E02"/>
    <w:rsid w:val="00762E80"/>
    <w:rsid w:val="00762EFB"/>
    <w:rsid w:val="00762FA6"/>
    <w:rsid w:val="0076319A"/>
    <w:rsid w:val="0076327F"/>
    <w:rsid w:val="00763313"/>
    <w:rsid w:val="00763366"/>
    <w:rsid w:val="0076351A"/>
    <w:rsid w:val="00763542"/>
    <w:rsid w:val="00763572"/>
    <w:rsid w:val="007636AE"/>
    <w:rsid w:val="0076385A"/>
    <w:rsid w:val="00763870"/>
    <w:rsid w:val="00763A5F"/>
    <w:rsid w:val="00763A9D"/>
    <w:rsid w:val="00763C06"/>
    <w:rsid w:val="00763F46"/>
    <w:rsid w:val="00763FE2"/>
    <w:rsid w:val="0076403B"/>
    <w:rsid w:val="007640F4"/>
    <w:rsid w:val="0076415A"/>
    <w:rsid w:val="0076416A"/>
    <w:rsid w:val="00764267"/>
    <w:rsid w:val="00764288"/>
    <w:rsid w:val="007642CE"/>
    <w:rsid w:val="007642E8"/>
    <w:rsid w:val="00764534"/>
    <w:rsid w:val="00764649"/>
    <w:rsid w:val="0076464E"/>
    <w:rsid w:val="007646B3"/>
    <w:rsid w:val="00764796"/>
    <w:rsid w:val="00764845"/>
    <w:rsid w:val="0076484B"/>
    <w:rsid w:val="0076486C"/>
    <w:rsid w:val="007649EE"/>
    <w:rsid w:val="00764BB6"/>
    <w:rsid w:val="00764D41"/>
    <w:rsid w:val="00764DAC"/>
    <w:rsid w:val="00764EA1"/>
    <w:rsid w:val="00765098"/>
    <w:rsid w:val="00765411"/>
    <w:rsid w:val="00765576"/>
    <w:rsid w:val="00765637"/>
    <w:rsid w:val="00765768"/>
    <w:rsid w:val="00765822"/>
    <w:rsid w:val="007658B7"/>
    <w:rsid w:val="007659B9"/>
    <w:rsid w:val="00765A76"/>
    <w:rsid w:val="00765B06"/>
    <w:rsid w:val="00765BF8"/>
    <w:rsid w:val="00765C7B"/>
    <w:rsid w:val="00765CFA"/>
    <w:rsid w:val="00765D5F"/>
    <w:rsid w:val="00765F79"/>
    <w:rsid w:val="0076603F"/>
    <w:rsid w:val="007662FC"/>
    <w:rsid w:val="0076632E"/>
    <w:rsid w:val="007665A3"/>
    <w:rsid w:val="007665D3"/>
    <w:rsid w:val="007665EC"/>
    <w:rsid w:val="00766662"/>
    <w:rsid w:val="0076666E"/>
    <w:rsid w:val="0076698B"/>
    <w:rsid w:val="0076699B"/>
    <w:rsid w:val="00766B04"/>
    <w:rsid w:val="00766E6C"/>
    <w:rsid w:val="00766F50"/>
    <w:rsid w:val="00767106"/>
    <w:rsid w:val="00767238"/>
    <w:rsid w:val="007672A2"/>
    <w:rsid w:val="007672FC"/>
    <w:rsid w:val="007676F6"/>
    <w:rsid w:val="00767789"/>
    <w:rsid w:val="007679E9"/>
    <w:rsid w:val="00767A23"/>
    <w:rsid w:val="00767ABA"/>
    <w:rsid w:val="00767C59"/>
    <w:rsid w:val="00767D13"/>
    <w:rsid w:val="00767FC1"/>
    <w:rsid w:val="00767FE4"/>
    <w:rsid w:val="00770048"/>
    <w:rsid w:val="0077007E"/>
    <w:rsid w:val="007700FC"/>
    <w:rsid w:val="00770125"/>
    <w:rsid w:val="007703E1"/>
    <w:rsid w:val="00770428"/>
    <w:rsid w:val="0077071D"/>
    <w:rsid w:val="00770918"/>
    <w:rsid w:val="00770956"/>
    <w:rsid w:val="00770982"/>
    <w:rsid w:val="00770A54"/>
    <w:rsid w:val="00770AB8"/>
    <w:rsid w:val="00770B3B"/>
    <w:rsid w:val="00770C7C"/>
    <w:rsid w:val="00770E60"/>
    <w:rsid w:val="00770FD4"/>
    <w:rsid w:val="00771003"/>
    <w:rsid w:val="00771176"/>
    <w:rsid w:val="007712E7"/>
    <w:rsid w:val="0077137F"/>
    <w:rsid w:val="007715B7"/>
    <w:rsid w:val="00771861"/>
    <w:rsid w:val="00771983"/>
    <w:rsid w:val="00771BAD"/>
    <w:rsid w:val="00771C62"/>
    <w:rsid w:val="00771CBB"/>
    <w:rsid w:val="00771CC8"/>
    <w:rsid w:val="00771FEB"/>
    <w:rsid w:val="007720FB"/>
    <w:rsid w:val="007721C8"/>
    <w:rsid w:val="007724D1"/>
    <w:rsid w:val="00772510"/>
    <w:rsid w:val="0077261C"/>
    <w:rsid w:val="0077276E"/>
    <w:rsid w:val="0077278F"/>
    <w:rsid w:val="00772895"/>
    <w:rsid w:val="00772A16"/>
    <w:rsid w:val="00772A3C"/>
    <w:rsid w:val="00772ADF"/>
    <w:rsid w:val="00772C3D"/>
    <w:rsid w:val="00772C5B"/>
    <w:rsid w:val="00772E21"/>
    <w:rsid w:val="00772FFD"/>
    <w:rsid w:val="0077301D"/>
    <w:rsid w:val="00773053"/>
    <w:rsid w:val="007730D8"/>
    <w:rsid w:val="007730EB"/>
    <w:rsid w:val="00773173"/>
    <w:rsid w:val="00773366"/>
    <w:rsid w:val="00773385"/>
    <w:rsid w:val="00773445"/>
    <w:rsid w:val="0077354B"/>
    <w:rsid w:val="007735EB"/>
    <w:rsid w:val="0077377F"/>
    <w:rsid w:val="007737E1"/>
    <w:rsid w:val="0077381D"/>
    <w:rsid w:val="0077383B"/>
    <w:rsid w:val="0077387B"/>
    <w:rsid w:val="007739C9"/>
    <w:rsid w:val="00773B3D"/>
    <w:rsid w:val="00773E2F"/>
    <w:rsid w:val="00774056"/>
    <w:rsid w:val="007741F0"/>
    <w:rsid w:val="00774228"/>
    <w:rsid w:val="0077424D"/>
    <w:rsid w:val="00774292"/>
    <w:rsid w:val="00774365"/>
    <w:rsid w:val="00774458"/>
    <w:rsid w:val="007744B8"/>
    <w:rsid w:val="00774543"/>
    <w:rsid w:val="0077457E"/>
    <w:rsid w:val="007746CD"/>
    <w:rsid w:val="007748CB"/>
    <w:rsid w:val="00774AB4"/>
    <w:rsid w:val="00774BC1"/>
    <w:rsid w:val="00774C2F"/>
    <w:rsid w:val="00774D80"/>
    <w:rsid w:val="00774DF6"/>
    <w:rsid w:val="00774E18"/>
    <w:rsid w:val="00774F4C"/>
    <w:rsid w:val="00775076"/>
    <w:rsid w:val="00775115"/>
    <w:rsid w:val="007751D1"/>
    <w:rsid w:val="00775328"/>
    <w:rsid w:val="0077549A"/>
    <w:rsid w:val="0077558F"/>
    <w:rsid w:val="007755C6"/>
    <w:rsid w:val="007756B0"/>
    <w:rsid w:val="00775838"/>
    <w:rsid w:val="00775997"/>
    <w:rsid w:val="00775A9A"/>
    <w:rsid w:val="00775ACA"/>
    <w:rsid w:val="00776009"/>
    <w:rsid w:val="0077615F"/>
    <w:rsid w:val="0077622D"/>
    <w:rsid w:val="007762AC"/>
    <w:rsid w:val="00776570"/>
    <w:rsid w:val="00776786"/>
    <w:rsid w:val="007767C0"/>
    <w:rsid w:val="00776858"/>
    <w:rsid w:val="007769CC"/>
    <w:rsid w:val="00776A58"/>
    <w:rsid w:val="00776B20"/>
    <w:rsid w:val="00776C98"/>
    <w:rsid w:val="00776D0E"/>
    <w:rsid w:val="00776E9C"/>
    <w:rsid w:val="0077705A"/>
    <w:rsid w:val="0077708A"/>
    <w:rsid w:val="007770F6"/>
    <w:rsid w:val="007771BF"/>
    <w:rsid w:val="00777241"/>
    <w:rsid w:val="0077728B"/>
    <w:rsid w:val="0077749D"/>
    <w:rsid w:val="007774CF"/>
    <w:rsid w:val="00777594"/>
    <w:rsid w:val="007776B9"/>
    <w:rsid w:val="007777F9"/>
    <w:rsid w:val="0077790C"/>
    <w:rsid w:val="00777A0F"/>
    <w:rsid w:val="00777A79"/>
    <w:rsid w:val="00777BD1"/>
    <w:rsid w:val="00777C7F"/>
    <w:rsid w:val="00777F22"/>
    <w:rsid w:val="00777FAD"/>
    <w:rsid w:val="0078015D"/>
    <w:rsid w:val="00780172"/>
    <w:rsid w:val="007802CB"/>
    <w:rsid w:val="00780445"/>
    <w:rsid w:val="007804E7"/>
    <w:rsid w:val="007804F3"/>
    <w:rsid w:val="007806AD"/>
    <w:rsid w:val="0078070E"/>
    <w:rsid w:val="00780A88"/>
    <w:rsid w:val="00780B79"/>
    <w:rsid w:val="00780D35"/>
    <w:rsid w:val="00780E60"/>
    <w:rsid w:val="00780E6F"/>
    <w:rsid w:val="00780E87"/>
    <w:rsid w:val="0078104A"/>
    <w:rsid w:val="00781116"/>
    <w:rsid w:val="00781142"/>
    <w:rsid w:val="007811F5"/>
    <w:rsid w:val="0078126B"/>
    <w:rsid w:val="007812B8"/>
    <w:rsid w:val="00781568"/>
    <w:rsid w:val="00781631"/>
    <w:rsid w:val="007816E7"/>
    <w:rsid w:val="007817BE"/>
    <w:rsid w:val="00781868"/>
    <w:rsid w:val="00781988"/>
    <w:rsid w:val="00781ADE"/>
    <w:rsid w:val="00781BDD"/>
    <w:rsid w:val="00781D60"/>
    <w:rsid w:val="00781DEC"/>
    <w:rsid w:val="00781EE0"/>
    <w:rsid w:val="0078200F"/>
    <w:rsid w:val="00782083"/>
    <w:rsid w:val="0078225A"/>
    <w:rsid w:val="0078255E"/>
    <w:rsid w:val="00782652"/>
    <w:rsid w:val="00782744"/>
    <w:rsid w:val="00782878"/>
    <w:rsid w:val="00782A52"/>
    <w:rsid w:val="00782A5E"/>
    <w:rsid w:val="00782B22"/>
    <w:rsid w:val="00782C2A"/>
    <w:rsid w:val="00782D0D"/>
    <w:rsid w:val="00782D8D"/>
    <w:rsid w:val="00782DE1"/>
    <w:rsid w:val="00782EA8"/>
    <w:rsid w:val="00783616"/>
    <w:rsid w:val="00783631"/>
    <w:rsid w:val="007836E1"/>
    <w:rsid w:val="007836ED"/>
    <w:rsid w:val="007837B0"/>
    <w:rsid w:val="0078383C"/>
    <w:rsid w:val="00783846"/>
    <w:rsid w:val="0078392D"/>
    <w:rsid w:val="00783E7C"/>
    <w:rsid w:val="007841CA"/>
    <w:rsid w:val="00784276"/>
    <w:rsid w:val="007842B0"/>
    <w:rsid w:val="007842FD"/>
    <w:rsid w:val="00784318"/>
    <w:rsid w:val="0078444E"/>
    <w:rsid w:val="007847D8"/>
    <w:rsid w:val="00784896"/>
    <w:rsid w:val="007848A0"/>
    <w:rsid w:val="007848A5"/>
    <w:rsid w:val="007849A5"/>
    <w:rsid w:val="00784BEF"/>
    <w:rsid w:val="00784F5B"/>
    <w:rsid w:val="0078510C"/>
    <w:rsid w:val="0078514E"/>
    <w:rsid w:val="00785358"/>
    <w:rsid w:val="0078548B"/>
    <w:rsid w:val="0078554B"/>
    <w:rsid w:val="007855E6"/>
    <w:rsid w:val="00785680"/>
    <w:rsid w:val="007859FE"/>
    <w:rsid w:val="00785A09"/>
    <w:rsid w:val="00785A88"/>
    <w:rsid w:val="00785E71"/>
    <w:rsid w:val="00785F05"/>
    <w:rsid w:val="007860D0"/>
    <w:rsid w:val="0078628F"/>
    <w:rsid w:val="007863B1"/>
    <w:rsid w:val="0078653A"/>
    <w:rsid w:val="0078663A"/>
    <w:rsid w:val="007866CB"/>
    <w:rsid w:val="00786941"/>
    <w:rsid w:val="00786959"/>
    <w:rsid w:val="00786977"/>
    <w:rsid w:val="00786A4D"/>
    <w:rsid w:val="00786A63"/>
    <w:rsid w:val="00786CB3"/>
    <w:rsid w:val="00786D76"/>
    <w:rsid w:val="00786DEB"/>
    <w:rsid w:val="00786FD3"/>
    <w:rsid w:val="007871EA"/>
    <w:rsid w:val="00787821"/>
    <w:rsid w:val="007878A1"/>
    <w:rsid w:val="00787957"/>
    <w:rsid w:val="00787C52"/>
    <w:rsid w:val="00787EA5"/>
    <w:rsid w:val="00787F43"/>
    <w:rsid w:val="00787FEC"/>
    <w:rsid w:val="0079006C"/>
    <w:rsid w:val="007900CE"/>
    <w:rsid w:val="007900D8"/>
    <w:rsid w:val="007900EF"/>
    <w:rsid w:val="00790107"/>
    <w:rsid w:val="007902A7"/>
    <w:rsid w:val="007903FF"/>
    <w:rsid w:val="0079040E"/>
    <w:rsid w:val="0079044A"/>
    <w:rsid w:val="0079050A"/>
    <w:rsid w:val="0079062C"/>
    <w:rsid w:val="0079064C"/>
    <w:rsid w:val="00790AA5"/>
    <w:rsid w:val="00790AD6"/>
    <w:rsid w:val="00790E07"/>
    <w:rsid w:val="00790F57"/>
    <w:rsid w:val="00791027"/>
    <w:rsid w:val="0079107B"/>
    <w:rsid w:val="007910D4"/>
    <w:rsid w:val="00791181"/>
    <w:rsid w:val="007911D4"/>
    <w:rsid w:val="007911E6"/>
    <w:rsid w:val="007914B3"/>
    <w:rsid w:val="007914D1"/>
    <w:rsid w:val="00791555"/>
    <w:rsid w:val="00791557"/>
    <w:rsid w:val="0079183D"/>
    <w:rsid w:val="0079189F"/>
    <w:rsid w:val="00791A6C"/>
    <w:rsid w:val="00791B1F"/>
    <w:rsid w:val="00791B2B"/>
    <w:rsid w:val="00791C9D"/>
    <w:rsid w:val="00791D6B"/>
    <w:rsid w:val="00791DEF"/>
    <w:rsid w:val="00791EFE"/>
    <w:rsid w:val="00792233"/>
    <w:rsid w:val="00792440"/>
    <w:rsid w:val="0079253C"/>
    <w:rsid w:val="007925CA"/>
    <w:rsid w:val="007925EB"/>
    <w:rsid w:val="00792978"/>
    <w:rsid w:val="00792C4E"/>
    <w:rsid w:val="00792F13"/>
    <w:rsid w:val="00793115"/>
    <w:rsid w:val="0079312B"/>
    <w:rsid w:val="00793202"/>
    <w:rsid w:val="007932A1"/>
    <w:rsid w:val="0079337B"/>
    <w:rsid w:val="00793453"/>
    <w:rsid w:val="0079347B"/>
    <w:rsid w:val="007935E7"/>
    <w:rsid w:val="0079368D"/>
    <w:rsid w:val="00793898"/>
    <w:rsid w:val="00793941"/>
    <w:rsid w:val="00793B24"/>
    <w:rsid w:val="00793B5C"/>
    <w:rsid w:val="00793C52"/>
    <w:rsid w:val="00793D76"/>
    <w:rsid w:val="00793E04"/>
    <w:rsid w:val="00793EC8"/>
    <w:rsid w:val="00793F05"/>
    <w:rsid w:val="00793F73"/>
    <w:rsid w:val="00793F82"/>
    <w:rsid w:val="00794069"/>
    <w:rsid w:val="00794116"/>
    <w:rsid w:val="00794125"/>
    <w:rsid w:val="00794204"/>
    <w:rsid w:val="007943F8"/>
    <w:rsid w:val="0079441E"/>
    <w:rsid w:val="00794603"/>
    <w:rsid w:val="0079460A"/>
    <w:rsid w:val="00794690"/>
    <w:rsid w:val="007946DA"/>
    <w:rsid w:val="0079481E"/>
    <w:rsid w:val="00794823"/>
    <w:rsid w:val="00794A46"/>
    <w:rsid w:val="00794AA8"/>
    <w:rsid w:val="00794D0D"/>
    <w:rsid w:val="00794D6A"/>
    <w:rsid w:val="00794DA5"/>
    <w:rsid w:val="00794DDF"/>
    <w:rsid w:val="00794E3C"/>
    <w:rsid w:val="00794E76"/>
    <w:rsid w:val="00794F46"/>
    <w:rsid w:val="00794FAA"/>
    <w:rsid w:val="00794FBE"/>
    <w:rsid w:val="007950A4"/>
    <w:rsid w:val="00795182"/>
    <w:rsid w:val="00795191"/>
    <w:rsid w:val="0079527F"/>
    <w:rsid w:val="007952AB"/>
    <w:rsid w:val="007952DB"/>
    <w:rsid w:val="007955F5"/>
    <w:rsid w:val="007955FA"/>
    <w:rsid w:val="0079567F"/>
    <w:rsid w:val="00795798"/>
    <w:rsid w:val="007957A5"/>
    <w:rsid w:val="007957B9"/>
    <w:rsid w:val="0079580F"/>
    <w:rsid w:val="007959C8"/>
    <w:rsid w:val="00795BB4"/>
    <w:rsid w:val="00795BE0"/>
    <w:rsid w:val="00795F14"/>
    <w:rsid w:val="00795F2A"/>
    <w:rsid w:val="0079612F"/>
    <w:rsid w:val="0079628E"/>
    <w:rsid w:val="007963D8"/>
    <w:rsid w:val="00796412"/>
    <w:rsid w:val="007964BC"/>
    <w:rsid w:val="0079658C"/>
    <w:rsid w:val="007966AC"/>
    <w:rsid w:val="007966C7"/>
    <w:rsid w:val="00796806"/>
    <w:rsid w:val="00796D1A"/>
    <w:rsid w:val="007971E5"/>
    <w:rsid w:val="0079737D"/>
    <w:rsid w:val="00797389"/>
    <w:rsid w:val="00797570"/>
    <w:rsid w:val="007976AB"/>
    <w:rsid w:val="0079771F"/>
    <w:rsid w:val="0079782C"/>
    <w:rsid w:val="0079795D"/>
    <w:rsid w:val="00797994"/>
    <w:rsid w:val="007979FE"/>
    <w:rsid w:val="00797AE4"/>
    <w:rsid w:val="00797BEC"/>
    <w:rsid w:val="007A00DE"/>
    <w:rsid w:val="007A0279"/>
    <w:rsid w:val="007A0384"/>
    <w:rsid w:val="007A03EB"/>
    <w:rsid w:val="007A04D0"/>
    <w:rsid w:val="007A0661"/>
    <w:rsid w:val="007A0903"/>
    <w:rsid w:val="007A0A24"/>
    <w:rsid w:val="007A0A6F"/>
    <w:rsid w:val="007A0AA3"/>
    <w:rsid w:val="007A0BD8"/>
    <w:rsid w:val="007A0C26"/>
    <w:rsid w:val="007A0C37"/>
    <w:rsid w:val="007A0CF2"/>
    <w:rsid w:val="007A0EB9"/>
    <w:rsid w:val="007A0F9A"/>
    <w:rsid w:val="007A0FA1"/>
    <w:rsid w:val="007A0FD9"/>
    <w:rsid w:val="007A1138"/>
    <w:rsid w:val="007A11E7"/>
    <w:rsid w:val="007A11E8"/>
    <w:rsid w:val="007A14D2"/>
    <w:rsid w:val="007A1602"/>
    <w:rsid w:val="007A1610"/>
    <w:rsid w:val="007A1630"/>
    <w:rsid w:val="007A1908"/>
    <w:rsid w:val="007A1BA3"/>
    <w:rsid w:val="007A1BB5"/>
    <w:rsid w:val="007A1BD3"/>
    <w:rsid w:val="007A1E35"/>
    <w:rsid w:val="007A1FFA"/>
    <w:rsid w:val="007A230B"/>
    <w:rsid w:val="007A26B1"/>
    <w:rsid w:val="007A26B7"/>
    <w:rsid w:val="007A293E"/>
    <w:rsid w:val="007A29B0"/>
    <w:rsid w:val="007A29D2"/>
    <w:rsid w:val="007A29E5"/>
    <w:rsid w:val="007A29F0"/>
    <w:rsid w:val="007A2A53"/>
    <w:rsid w:val="007A2A9C"/>
    <w:rsid w:val="007A2AB1"/>
    <w:rsid w:val="007A2E24"/>
    <w:rsid w:val="007A2EFC"/>
    <w:rsid w:val="007A3259"/>
    <w:rsid w:val="007A32A3"/>
    <w:rsid w:val="007A32FF"/>
    <w:rsid w:val="007A337D"/>
    <w:rsid w:val="007A33BE"/>
    <w:rsid w:val="007A3425"/>
    <w:rsid w:val="007A34C2"/>
    <w:rsid w:val="007A3BE8"/>
    <w:rsid w:val="007A3CDD"/>
    <w:rsid w:val="007A3CEB"/>
    <w:rsid w:val="007A3E39"/>
    <w:rsid w:val="007A3E72"/>
    <w:rsid w:val="007A3EF8"/>
    <w:rsid w:val="007A40AD"/>
    <w:rsid w:val="007A411E"/>
    <w:rsid w:val="007A4229"/>
    <w:rsid w:val="007A464A"/>
    <w:rsid w:val="007A46C8"/>
    <w:rsid w:val="007A47C6"/>
    <w:rsid w:val="007A4964"/>
    <w:rsid w:val="007A49EC"/>
    <w:rsid w:val="007A4A16"/>
    <w:rsid w:val="007A4A41"/>
    <w:rsid w:val="007A4A8E"/>
    <w:rsid w:val="007A4AE5"/>
    <w:rsid w:val="007A4B90"/>
    <w:rsid w:val="007A4BD9"/>
    <w:rsid w:val="007A4D69"/>
    <w:rsid w:val="007A4DB0"/>
    <w:rsid w:val="007A4F25"/>
    <w:rsid w:val="007A4F2F"/>
    <w:rsid w:val="007A4F48"/>
    <w:rsid w:val="007A4FDF"/>
    <w:rsid w:val="007A50E6"/>
    <w:rsid w:val="007A51B4"/>
    <w:rsid w:val="007A51DF"/>
    <w:rsid w:val="007A5363"/>
    <w:rsid w:val="007A55CA"/>
    <w:rsid w:val="007A55E2"/>
    <w:rsid w:val="007A5733"/>
    <w:rsid w:val="007A58F9"/>
    <w:rsid w:val="007A5B8A"/>
    <w:rsid w:val="007A5B9C"/>
    <w:rsid w:val="007A5BD1"/>
    <w:rsid w:val="007A5C7E"/>
    <w:rsid w:val="007A5D31"/>
    <w:rsid w:val="007A5D70"/>
    <w:rsid w:val="007A5D77"/>
    <w:rsid w:val="007A5E09"/>
    <w:rsid w:val="007A5FDE"/>
    <w:rsid w:val="007A609B"/>
    <w:rsid w:val="007A6177"/>
    <w:rsid w:val="007A6275"/>
    <w:rsid w:val="007A62CA"/>
    <w:rsid w:val="007A634D"/>
    <w:rsid w:val="007A6505"/>
    <w:rsid w:val="007A6534"/>
    <w:rsid w:val="007A65C0"/>
    <w:rsid w:val="007A66B6"/>
    <w:rsid w:val="007A67DA"/>
    <w:rsid w:val="007A68D2"/>
    <w:rsid w:val="007A6A68"/>
    <w:rsid w:val="007A6BA2"/>
    <w:rsid w:val="007A6DCC"/>
    <w:rsid w:val="007A6DCF"/>
    <w:rsid w:val="007A6E4F"/>
    <w:rsid w:val="007A6E59"/>
    <w:rsid w:val="007A6FA5"/>
    <w:rsid w:val="007A7002"/>
    <w:rsid w:val="007A724F"/>
    <w:rsid w:val="007A7271"/>
    <w:rsid w:val="007A7275"/>
    <w:rsid w:val="007A72B2"/>
    <w:rsid w:val="007A7590"/>
    <w:rsid w:val="007A7861"/>
    <w:rsid w:val="007A7881"/>
    <w:rsid w:val="007A79DF"/>
    <w:rsid w:val="007A7AE4"/>
    <w:rsid w:val="007A7B57"/>
    <w:rsid w:val="007A7BE8"/>
    <w:rsid w:val="007A7CFD"/>
    <w:rsid w:val="007A7E09"/>
    <w:rsid w:val="007A7E61"/>
    <w:rsid w:val="007A7E75"/>
    <w:rsid w:val="007A7EF5"/>
    <w:rsid w:val="007A7F3D"/>
    <w:rsid w:val="007B01FB"/>
    <w:rsid w:val="007B026D"/>
    <w:rsid w:val="007B0337"/>
    <w:rsid w:val="007B040A"/>
    <w:rsid w:val="007B046B"/>
    <w:rsid w:val="007B04ED"/>
    <w:rsid w:val="007B0662"/>
    <w:rsid w:val="007B0866"/>
    <w:rsid w:val="007B0885"/>
    <w:rsid w:val="007B094D"/>
    <w:rsid w:val="007B098C"/>
    <w:rsid w:val="007B0A63"/>
    <w:rsid w:val="007B0C76"/>
    <w:rsid w:val="007B0F48"/>
    <w:rsid w:val="007B0FD9"/>
    <w:rsid w:val="007B12DB"/>
    <w:rsid w:val="007B13D1"/>
    <w:rsid w:val="007B1450"/>
    <w:rsid w:val="007B147B"/>
    <w:rsid w:val="007B14DE"/>
    <w:rsid w:val="007B156B"/>
    <w:rsid w:val="007B16BD"/>
    <w:rsid w:val="007B172D"/>
    <w:rsid w:val="007B178C"/>
    <w:rsid w:val="007B17E8"/>
    <w:rsid w:val="007B1865"/>
    <w:rsid w:val="007B19FF"/>
    <w:rsid w:val="007B1A50"/>
    <w:rsid w:val="007B1A9A"/>
    <w:rsid w:val="007B1AAA"/>
    <w:rsid w:val="007B1C12"/>
    <w:rsid w:val="007B1CAA"/>
    <w:rsid w:val="007B1E2B"/>
    <w:rsid w:val="007B202F"/>
    <w:rsid w:val="007B211F"/>
    <w:rsid w:val="007B2294"/>
    <w:rsid w:val="007B234D"/>
    <w:rsid w:val="007B235E"/>
    <w:rsid w:val="007B24C2"/>
    <w:rsid w:val="007B26C2"/>
    <w:rsid w:val="007B26E5"/>
    <w:rsid w:val="007B2719"/>
    <w:rsid w:val="007B29EF"/>
    <w:rsid w:val="007B2B08"/>
    <w:rsid w:val="007B2B26"/>
    <w:rsid w:val="007B2B71"/>
    <w:rsid w:val="007B2BE9"/>
    <w:rsid w:val="007B2C0C"/>
    <w:rsid w:val="007B2CD9"/>
    <w:rsid w:val="007B2CFF"/>
    <w:rsid w:val="007B2D17"/>
    <w:rsid w:val="007B2D5F"/>
    <w:rsid w:val="007B2F92"/>
    <w:rsid w:val="007B303D"/>
    <w:rsid w:val="007B30B2"/>
    <w:rsid w:val="007B323A"/>
    <w:rsid w:val="007B32EF"/>
    <w:rsid w:val="007B341E"/>
    <w:rsid w:val="007B349D"/>
    <w:rsid w:val="007B34B0"/>
    <w:rsid w:val="007B350E"/>
    <w:rsid w:val="007B362D"/>
    <w:rsid w:val="007B3888"/>
    <w:rsid w:val="007B388F"/>
    <w:rsid w:val="007B38F1"/>
    <w:rsid w:val="007B39B0"/>
    <w:rsid w:val="007B3A19"/>
    <w:rsid w:val="007B3BA0"/>
    <w:rsid w:val="007B3BDB"/>
    <w:rsid w:val="007B3D2C"/>
    <w:rsid w:val="007B3D8D"/>
    <w:rsid w:val="007B4000"/>
    <w:rsid w:val="007B4085"/>
    <w:rsid w:val="007B4192"/>
    <w:rsid w:val="007B4243"/>
    <w:rsid w:val="007B42A2"/>
    <w:rsid w:val="007B42F9"/>
    <w:rsid w:val="007B4705"/>
    <w:rsid w:val="007B4791"/>
    <w:rsid w:val="007B4A05"/>
    <w:rsid w:val="007B4A30"/>
    <w:rsid w:val="007B4B2C"/>
    <w:rsid w:val="007B4C2C"/>
    <w:rsid w:val="007B4CB7"/>
    <w:rsid w:val="007B4D29"/>
    <w:rsid w:val="007B4F25"/>
    <w:rsid w:val="007B4F61"/>
    <w:rsid w:val="007B4F65"/>
    <w:rsid w:val="007B4F7F"/>
    <w:rsid w:val="007B5073"/>
    <w:rsid w:val="007B5098"/>
    <w:rsid w:val="007B5213"/>
    <w:rsid w:val="007B5308"/>
    <w:rsid w:val="007B533C"/>
    <w:rsid w:val="007B53C1"/>
    <w:rsid w:val="007B5403"/>
    <w:rsid w:val="007B5437"/>
    <w:rsid w:val="007B54AA"/>
    <w:rsid w:val="007B5556"/>
    <w:rsid w:val="007B5573"/>
    <w:rsid w:val="007B567E"/>
    <w:rsid w:val="007B572F"/>
    <w:rsid w:val="007B5880"/>
    <w:rsid w:val="007B5C08"/>
    <w:rsid w:val="007B5CBE"/>
    <w:rsid w:val="007B5D1B"/>
    <w:rsid w:val="007B5E1A"/>
    <w:rsid w:val="007B5E4C"/>
    <w:rsid w:val="007B5F13"/>
    <w:rsid w:val="007B5FBF"/>
    <w:rsid w:val="007B6001"/>
    <w:rsid w:val="007B6062"/>
    <w:rsid w:val="007B6077"/>
    <w:rsid w:val="007B60B1"/>
    <w:rsid w:val="007B6393"/>
    <w:rsid w:val="007B639C"/>
    <w:rsid w:val="007B6557"/>
    <w:rsid w:val="007B65CB"/>
    <w:rsid w:val="007B6826"/>
    <w:rsid w:val="007B69CE"/>
    <w:rsid w:val="007B6B7A"/>
    <w:rsid w:val="007B6B9A"/>
    <w:rsid w:val="007B6DA6"/>
    <w:rsid w:val="007B6F62"/>
    <w:rsid w:val="007B70E9"/>
    <w:rsid w:val="007B7102"/>
    <w:rsid w:val="007B72A7"/>
    <w:rsid w:val="007B758C"/>
    <w:rsid w:val="007B76FB"/>
    <w:rsid w:val="007B77B5"/>
    <w:rsid w:val="007B7842"/>
    <w:rsid w:val="007B78D0"/>
    <w:rsid w:val="007B7979"/>
    <w:rsid w:val="007B7C98"/>
    <w:rsid w:val="007B7D67"/>
    <w:rsid w:val="007B7EBC"/>
    <w:rsid w:val="007C0108"/>
    <w:rsid w:val="007C019D"/>
    <w:rsid w:val="007C0250"/>
    <w:rsid w:val="007C0271"/>
    <w:rsid w:val="007C0393"/>
    <w:rsid w:val="007C045C"/>
    <w:rsid w:val="007C0517"/>
    <w:rsid w:val="007C0619"/>
    <w:rsid w:val="007C086D"/>
    <w:rsid w:val="007C08AA"/>
    <w:rsid w:val="007C0976"/>
    <w:rsid w:val="007C0A3A"/>
    <w:rsid w:val="007C0A5A"/>
    <w:rsid w:val="007C0A88"/>
    <w:rsid w:val="007C0C5A"/>
    <w:rsid w:val="007C0C5B"/>
    <w:rsid w:val="007C0E3C"/>
    <w:rsid w:val="007C0EA9"/>
    <w:rsid w:val="007C0EAA"/>
    <w:rsid w:val="007C0F9F"/>
    <w:rsid w:val="007C1078"/>
    <w:rsid w:val="007C109D"/>
    <w:rsid w:val="007C10E3"/>
    <w:rsid w:val="007C115B"/>
    <w:rsid w:val="007C1209"/>
    <w:rsid w:val="007C1299"/>
    <w:rsid w:val="007C1562"/>
    <w:rsid w:val="007C1905"/>
    <w:rsid w:val="007C1940"/>
    <w:rsid w:val="007C1974"/>
    <w:rsid w:val="007C1E8C"/>
    <w:rsid w:val="007C1F00"/>
    <w:rsid w:val="007C1F01"/>
    <w:rsid w:val="007C1F66"/>
    <w:rsid w:val="007C21BE"/>
    <w:rsid w:val="007C224C"/>
    <w:rsid w:val="007C228B"/>
    <w:rsid w:val="007C228F"/>
    <w:rsid w:val="007C23C5"/>
    <w:rsid w:val="007C2465"/>
    <w:rsid w:val="007C2541"/>
    <w:rsid w:val="007C255D"/>
    <w:rsid w:val="007C25E8"/>
    <w:rsid w:val="007C2613"/>
    <w:rsid w:val="007C26AA"/>
    <w:rsid w:val="007C26B1"/>
    <w:rsid w:val="007C26F4"/>
    <w:rsid w:val="007C285E"/>
    <w:rsid w:val="007C2A8F"/>
    <w:rsid w:val="007C2AF8"/>
    <w:rsid w:val="007C2D1E"/>
    <w:rsid w:val="007C2D27"/>
    <w:rsid w:val="007C2D6F"/>
    <w:rsid w:val="007C2ED4"/>
    <w:rsid w:val="007C2F05"/>
    <w:rsid w:val="007C2FE6"/>
    <w:rsid w:val="007C30B1"/>
    <w:rsid w:val="007C3134"/>
    <w:rsid w:val="007C32AD"/>
    <w:rsid w:val="007C3300"/>
    <w:rsid w:val="007C3318"/>
    <w:rsid w:val="007C3396"/>
    <w:rsid w:val="007C3409"/>
    <w:rsid w:val="007C3494"/>
    <w:rsid w:val="007C357B"/>
    <w:rsid w:val="007C379E"/>
    <w:rsid w:val="007C385F"/>
    <w:rsid w:val="007C3863"/>
    <w:rsid w:val="007C3A93"/>
    <w:rsid w:val="007C3B2D"/>
    <w:rsid w:val="007C3B90"/>
    <w:rsid w:val="007C3E6A"/>
    <w:rsid w:val="007C3F4C"/>
    <w:rsid w:val="007C3F94"/>
    <w:rsid w:val="007C3FA6"/>
    <w:rsid w:val="007C4053"/>
    <w:rsid w:val="007C4131"/>
    <w:rsid w:val="007C427B"/>
    <w:rsid w:val="007C4449"/>
    <w:rsid w:val="007C4468"/>
    <w:rsid w:val="007C4476"/>
    <w:rsid w:val="007C4538"/>
    <w:rsid w:val="007C457C"/>
    <w:rsid w:val="007C4697"/>
    <w:rsid w:val="007C4991"/>
    <w:rsid w:val="007C4D1C"/>
    <w:rsid w:val="007C4DDB"/>
    <w:rsid w:val="007C4E14"/>
    <w:rsid w:val="007C4E24"/>
    <w:rsid w:val="007C4F32"/>
    <w:rsid w:val="007C4FB5"/>
    <w:rsid w:val="007C513F"/>
    <w:rsid w:val="007C51EF"/>
    <w:rsid w:val="007C52CE"/>
    <w:rsid w:val="007C532C"/>
    <w:rsid w:val="007C53D6"/>
    <w:rsid w:val="007C5419"/>
    <w:rsid w:val="007C5658"/>
    <w:rsid w:val="007C5696"/>
    <w:rsid w:val="007C56DC"/>
    <w:rsid w:val="007C57C7"/>
    <w:rsid w:val="007C57D6"/>
    <w:rsid w:val="007C5870"/>
    <w:rsid w:val="007C58F6"/>
    <w:rsid w:val="007C5A2E"/>
    <w:rsid w:val="007C5B79"/>
    <w:rsid w:val="007C5BE6"/>
    <w:rsid w:val="007C5CAD"/>
    <w:rsid w:val="007C5D40"/>
    <w:rsid w:val="007C5D4F"/>
    <w:rsid w:val="007C5D9F"/>
    <w:rsid w:val="007C5DCC"/>
    <w:rsid w:val="007C5EB6"/>
    <w:rsid w:val="007C5FAF"/>
    <w:rsid w:val="007C60B0"/>
    <w:rsid w:val="007C63E7"/>
    <w:rsid w:val="007C6530"/>
    <w:rsid w:val="007C65D4"/>
    <w:rsid w:val="007C6968"/>
    <w:rsid w:val="007C69C7"/>
    <w:rsid w:val="007C6A40"/>
    <w:rsid w:val="007C6C00"/>
    <w:rsid w:val="007C6DA8"/>
    <w:rsid w:val="007C6F56"/>
    <w:rsid w:val="007C6FAD"/>
    <w:rsid w:val="007C7011"/>
    <w:rsid w:val="007C7043"/>
    <w:rsid w:val="007C71B2"/>
    <w:rsid w:val="007C729E"/>
    <w:rsid w:val="007C777D"/>
    <w:rsid w:val="007C7803"/>
    <w:rsid w:val="007C7822"/>
    <w:rsid w:val="007C7846"/>
    <w:rsid w:val="007C7877"/>
    <w:rsid w:val="007C78EF"/>
    <w:rsid w:val="007C7984"/>
    <w:rsid w:val="007C79BC"/>
    <w:rsid w:val="007C7D4C"/>
    <w:rsid w:val="007C7F1E"/>
    <w:rsid w:val="007C7F2A"/>
    <w:rsid w:val="007C7F82"/>
    <w:rsid w:val="007C7FD0"/>
    <w:rsid w:val="007C7FE2"/>
    <w:rsid w:val="007D02DD"/>
    <w:rsid w:val="007D0333"/>
    <w:rsid w:val="007D0425"/>
    <w:rsid w:val="007D049D"/>
    <w:rsid w:val="007D07BE"/>
    <w:rsid w:val="007D0965"/>
    <w:rsid w:val="007D0A3B"/>
    <w:rsid w:val="007D0BAC"/>
    <w:rsid w:val="007D0C81"/>
    <w:rsid w:val="007D0D6F"/>
    <w:rsid w:val="007D0E48"/>
    <w:rsid w:val="007D0E72"/>
    <w:rsid w:val="007D0F7C"/>
    <w:rsid w:val="007D0FF3"/>
    <w:rsid w:val="007D1074"/>
    <w:rsid w:val="007D149A"/>
    <w:rsid w:val="007D14A3"/>
    <w:rsid w:val="007D1531"/>
    <w:rsid w:val="007D1574"/>
    <w:rsid w:val="007D1685"/>
    <w:rsid w:val="007D1852"/>
    <w:rsid w:val="007D1865"/>
    <w:rsid w:val="007D1938"/>
    <w:rsid w:val="007D1BE6"/>
    <w:rsid w:val="007D1C3C"/>
    <w:rsid w:val="007D1C76"/>
    <w:rsid w:val="007D1E04"/>
    <w:rsid w:val="007D1E07"/>
    <w:rsid w:val="007D1E8B"/>
    <w:rsid w:val="007D1F5C"/>
    <w:rsid w:val="007D207B"/>
    <w:rsid w:val="007D2124"/>
    <w:rsid w:val="007D2282"/>
    <w:rsid w:val="007D2313"/>
    <w:rsid w:val="007D23DF"/>
    <w:rsid w:val="007D2614"/>
    <w:rsid w:val="007D26DE"/>
    <w:rsid w:val="007D26F4"/>
    <w:rsid w:val="007D2742"/>
    <w:rsid w:val="007D27EC"/>
    <w:rsid w:val="007D28E9"/>
    <w:rsid w:val="007D2B5F"/>
    <w:rsid w:val="007D2DB7"/>
    <w:rsid w:val="007D2EA2"/>
    <w:rsid w:val="007D2EC3"/>
    <w:rsid w:val="007D2FD9"/>
    <w:rsid w:val="007D3041"/>
    <w:rsid w:val="007D30A3"/>
    <w:rsid w:val="007D33E4"/>
    <w:rsid w:val="007D3592"/>
    <w:rsid w:val="007D36BD"/>
    <w:rsid w:val="007D36C4"/>
    <w:rsid w:val="007D36E2"/>
    <w:rsid w:val="007D37CE"/>
    <w:rsid w:val="007D3892"/>
    <w:rsid w:val="007D3897"/>
    <w:rsid w:val="007D3A71"/>
    <w:rsid w:val="007D3AA8"/>
    <w:rsid w:val="007D3C3F"/>
    <w:rsid w:val="007D3D27"/>
    <w:rsid w:val="007D3DFC"/>
    <w:rsid w:val="007D3E31"/>
    <w:rsid w:val="007D411B"/>
    <w:rsid w:val="007D42DC"/>
    <w:rsid w:val="007D42EF"/>
    <w:rsid w:val="007D435F"/>
    <w:rsid w:val="007D448C"/>
    <w:rsid w:val="007D44F6"/>
    <w:rsid w:val="007D45C8"/>
    <w:rsid w:val="007D4669"/>
    <w:rsid w:val="007D466A"/>
    <w:rsid w:val="007D472C"/>
    <w:rsid w:val="007D4753"/>
    <w:rsid w:val="007D4B3A"/>
    <w:rsid w:val="007D4D9B"/>
    <w:rsid w:val="007D4EB2"/>
    <w:rsid w:val="007D4F95"/>
    <w:rsid w:val="007D4FDE"/>
    <w:rsid w:val="007D5201"/>
    <w:rsid w:val="007D5331"/>
    <w:rsid w:val="007D5353"/>
    <w:rsid w:val="007D53D4"/>
    <w:rsid w:val="007D54B9"/>
    <w:rsid w:val="007D55BC"/>
    <w:rsid w:val="007D5AF9"/>
    <w:rsid w:val="007D5B27"/>
    <w:rsid w:val="007D5B47"/>
    <w:rsid w:val="007D5BF2"/>
    <w:rsid w:val="007D5CF9"/>
    <w:rsid w:val="007D5D0B"/>
    <w:rsid w:val="007D5D4D"/>
    <w:rsid w:val="007D5E4D"/>
    <w:rsid w:val="007D61F2"/>
    <w:rsid w:val="007D62A5"/>
    <w:rsid w:val="007D6323"/>
    <w:rsid w:val="007D6382"/>
    <w:rsid w:val="007D64C1"/>
    <w:rsid w:val="007D651B"/>
    <w:rsid w:val="007D651D"/>
    <w:rsid w:val="007D6563"/>
    <w:rsid w:val="007D6569"/>
    <w:rsid w:val="007D65C8"/>
    <w:rsid w:val="007D6609"/>
    <w:rsid w:val="007D667A"/>
    <w:rsid w:val="007D6692"/>
    <w:rsid w:val="007D66AD"/>
    <w:rsid w:val="007D678B"/>
    <w:rsid w:val="007D69B1"/>
    <w:rsid w:val="007D6A1E"/>
    <w:rsid w:val="007D6B5E"/>
    <w:rsid w:val="007D6BF3"/>
    <w:rsid w:val="007D6C80"/>
    <w:rsid w:val="007D6D51"/>
    <w:rsid w:val="007D6D7A"/>
    <w:rsid w:val="007D7200"/>
    <w:rsid w:val="007D7373"/>
    <w:rsid w:val="007D73A7"/>
    <w:rsid w:val="007D73EC"/>
    <w:rsid w:val="007D74A9"/>
    <w:rsid w:val="007D7518"/>
    <w:rsid w:val="007D7689"/>
    <w:rsid w:val="007D77FD"/>
    <w:rsid w:val="007D7809"/>
    <w:rsid w:val="007D78BF"/>
    <w:rsid w:val="007D7A1E"/>
    <w:rsid w:val="007D7AF1"/>
    <w:rsid w:val="007D7B31"/>
    <w:rsid w:val="007D7DB9"/>
    <w:rsid w:val="007D7DE1"/>
    <w:rsid w:val="007D7E03"/>
    <w:rsid w:val="007E014C"/>
    <w:rsid w:val="007E0189"/>
    <w:rsid w:val="007E03FF"/>
    <w:rsid w:val="007E04D3"/>
    <w:rsid w:val="007E04DD"/>
    <w:rsid w:val="007E05C7"/>
    <w:rsid w:val="007E0620"/>
    <w:rsid w:val="007E08F5"/>
    <w:rsid w:val="007E0999"/>
    <w:rsid w:val="007E09B7"/>
    <w:rsid w:val="007E0A59"/>
    <w:rsid w:val="007E0A6D"/>
    <w:rsid w:val="007E0B39"/>
    <w:rsid w:val="007E0C88"/>
    <w:rsid w:val="007E0DB0"/>
    <w:rsid w:val="007E0EF6"/>
    <w:rsid w:val="007E0F15"/>
    <w:rsid w:val="007E0FD7"/>
    <w:rsid w:val="007E1202"/>
    <w:rsid w:val="007E123C"/>
    <w:rsid w:val="007E1344"/>
    <w:rsid w:val="007E13C0"/>
    <w:rsid w:val="007E1868"/>
    <w:rsid w:val="007E18C5"/>
    <w:rsid w:val="007E18D1"/>
    <w:rsid w:val="007E1B0B"/>
    <w:rsid w:val="007E1C36"/>
    <w:rsid w:val="007E1DC8"/>
    <w:rsid w:val="007E1E9C"/>
    <w:rsid w:val="007E2012"/>
    <w:rsid w:val="007E206C"/>
    <w:rsid w:val="007E219A"/>
    <w:rsid w:val="007E21A0"/>
    <w:rsid w:val="007E22A6"/>
    <w:rsid w:val="007E23F5"/>
    <w:rsid w:val="007E24DF"/>
    <w:rsid w:val="007E2573"/>
    <w:rsid w:val="007E25A9"/>
    <w:rsid w:val="007E270D"/>
    <w:rsid w:val="007E27C2"/>
    <w:rsid w:val="007E27CC"/>
    <w:rsid w:val="007E2807"/>
    <w:rsid w:val="007E286E"/>
    <w:rsid w:val="007E2965"/>
    <w:rsid w:val="007E29D6"/>
    <w:rsid w:val="007E2A40"/>
    <w:rsid w:val="007E2A9D"/>
    <w:rsid w:val="007E2B23"/>
    <w:rsid w:val="007E2BA8"/>
    <w:rsid w:val="007E2CE1"/>
    <w:rsid w:val="007E2D69"/>
    <w:rsid w:val="007E2EDB"/>
    <w:rsid w:val="007E2EFD"/>
    <w:rsid w:val="007E2F31"/>
    <w:rsid w:val="007E2FE5"/>
    <w:rsid w:val="007E315A"/>
    <w:rsid w:val="007E3494"/>
    <w:rsid w:val="007E35C7"/>
    <w:rsid w:val="007E35DB"/>
    <w:rsid w:val="007E379A"/>
    <w:rsid w:val="007E3A27"/>
    <w:rsid w:val="007E3A62"/>
    <w:rsid w:val="007E3C06"/>
    <w:rsid w:val="007E3CE1"/>
    <w:rsid w:val="007E3DBB"/>
    <w:rsid w:val="007E4000"/>
    <w:rsid w:val="007E407C"/>
    <w:rsid w:val="007E4145"/>
    <w:rsid w:val="007E466D"/>
    <w:rsid w:val="007E4838"/>
    <w:rsid w:val="007E498B"/>
    <w:rsid w:val="007E49B5"/>
    <w:rsid w:val="007E4A1B"/>
    <w:rsid w:val="007E4A56"/>
    <w:rsid w:val="007E4A9A"/>
    <w:rsid w:val="007E4B39"/>
    <w:rsid w:val="007E4B47"/>
    <w:rsid w:val="007E4BF2"/>
    <w:rsid w:val="007E4C04"/>
    <w:rsid w:val="007E4C48"/>
    <w:rsid w:val="007E4D2A"/>
    <w:rsid w:val="007E4EF5"/>
    <w:rsid w:val="007E4F08"/>
    <w:rsid w:val="007E4FC4"/>
    <w:rsid w:val="007E5038"/>
    <w:rsid w:val="007E50C5"/>
    <w:rsid w:val="007E5171"/>
    <w:rsid w:val="007E5249"/>
    <w:rsid w:val="007E52BD"/>
    <w:rsid w:val="007E52CD"/>
    <w:rsid w:val="007E539B"/>
    <w:rsid w:val="007E5409"/>
    <w:rsid w:val="007E5477"/>
    <w:rsid w:val="007E554D"/>
    <w:rsid w:val="007E55D5"/>
    <w:rsid w:val="007E5661"/>
    <w:rsid w:val="007E5755"/>
    <w:rsid w:val="007E575F"/>
    <w:rsid w:val="007E57BD"/>
    <w:rsid w:val="007E58C4"/>
    <w:rsid w:val="007E591D"/>
    <w:rsid w:val="007E59E1"/>
    <w:rsid w:val="007E5A07"/>
    <w:rsid w:val="007E5A0E"/>
    <w:rsid w:val="007E5A63"/>
    <w:rsid w:val="007E5BA7"/>
    <w:rsid w:val="007E5BFF"/>
    <w:rsid w:val="007E5D8A"/>
    <w:rsid w:val="007E5DE1"/>
    <w:rsid w:val="007E5E55"/>
    <w:rsid w:val="007E5F30"/>
    <w:rsid w:val="007E5F78"/>
    <w:rsid w:val="007E60A6"/>
    <w:rsid w:val="007E60AD"/>
    <w:rsid w:val="007E60B8"/>
    <w:rsid w:val="007E6329"/>
    <w:rsid w:val="007E6457"/>
    <w:rsid w:val="007E6540"/>
    <w:rsid w:val="007E65A5"/>
    <w:rsid w:val="007E67F3"/>
    <w:rsid w:val="007E693D"/>
    <w:rsid w:val="007E69FE"/>
    <w:rsid w:val="007E6BC8"/>
    <w:rsid w:val="007E6FB8"/>
    <w:rsid w:val="007E6FBC"/>
    <w:rsid w:val="007E70FA"/>
    <w:rsid w:val="007E73FC"/>
    <w:rsid w:val="007E755B"/>
    <w:rsid w:val="007E7583"/>
    <w:rsid w:val="007E76AF"/>
    <w:rsid w:val="007E7873"/>
    <w:rsid w:val="007E79D1"/>
    <w:rsid w:val="007E7B56"/>
    <w:rsid w:val="007E7C52"/>
    <w:rsid w:val="007E7C7F"/>
    <w:rsid w:val="007F0004"/>
    <w:rsid w:val="007F01FE"/>
    <w:rsid w:val="007F0208"/>
    <w:rsid w:val="007F023E"/>
    <w:rsid w:val="007F0305"/>
    <w:rsid w:val="007F04C4"/>
    <w:rsid w:val="007F056B"/>
    <w:rsid w:val="007F05B2"/>
    <w:rsid w:val="007F05E6"/>
    <w:rsid w:val="007F06EC"/>
    <w:rsid w:val="007F072C"/>
    <w:rsid w:val="007F079D"/>
    <w:rsid w:val="007F09C9"/>
    <w:rsid w:val="007F0A20"/>
    <w:rsid w:val="007F0A2C"/>
    <w:rsid w:val="007F0A99"/>
    <w:rsid w:val="007F0BE1"/>
    <w:rsid w:val="007F0DC5"/>
    <w:rsid w:val="007F0E06"/>
    <w:rsid w:val="007F0F9F"/>
    <w:rsid w:val="007F105C"/>
    <w:rsid w:val="007F1150"/>
    <w:rsid w:val="007F14A1"/>
    <w:rsid w:val="007F14A8"/>
    <w:rsid w:val="007F14BD"/>
    <w:rsid w:val="007F15BB"/>
    <w:rsid w:val="007F15C8"/>
    <w:rsid w:val="007F1631"/>
    <w:rsid w:val="007F1689"/>
    <w:rsid w:val="007F180A"/>
    <w:rsid w:val="007F1909"/>
    <w:rsid w:val="007F1A77"/>
    <w:rsid w:val="007F1A7F"/>
    <w:rsid w:val="007F1BA7"/>
    <w:rsid w:val="007F1CBA"/>
    <w:rsid w:val="007F1E14"/>
    <w:rsid w:val="007F1E83"/>
    <w:rsid w:val="007F1EDC"/>
    <w:rsid w:val="007F1EF1"/>
    <w:rsid w:val="007F1F53"/>
    <w:rsid w:val="007F2065"/>
    <w:rsid w:val="007F20C1"/>
    <w:rsid w:val="007F2149"/>
    <w:rsid w:val="007F2194"/>
    <w:rsid w:val="007F225F"/>
    <w:rsid w:val="007F22B9"/>
    <w:rsid w:val="007F23A7"/>
    <w:rsid w:val="007F2404"/>
    <w:rsid w:val="007F246D"/>
    <w:rsid w:val="007F2548"/>
    <w:rsid w:val="007F2559"/>
    <w:rsid w:val="007F25BF"/>
    <w:rsid w:val="007F26DA"/>
    <w:rsid w:val="007F2931"/>
    <w:rsid w:val="007F2971"/>
    <w:rsid w:val="007F2A38"/>
    <w:rsid w:val="007F2B5E"/>
    <w:rsid w:val="007F2CA8"/>
    <w:rsid w:val="007F3014"/>
    <w:rsid w:val="007F323F"/>
    <w:rsid w:val="007F33D4"/>
    <w:rsid w:val="007F33F1"/>
    <w:rsid w:val="007F340B"/>
    <w:rsid w:val="007F3427"/>
    <w:rsid w:val="007F34FC"/>
    <w:rsid w:val="007F3535"/>
    <w:rsid w:val="007F3554"/>
    <w:rsid w:val="007F36A1"/>
    <w:rsid w:val="007F36EC"/>
    <w:rsid w:val="007F386F"/>
    <w:rsid w:val="007F3898"/>
    <w:rsid w:val="007F3B2F"/>
    <w:rsid w:val="007F3BC9"/>
    <w:rsid w:val="007F3CB9"/>
    <w:rsid w:val="007F3D21"/>
    <w:rsid w:val="007F3D81"/>
    <w:rsid w:val="007F3F96"/>
    <w:rsid w:val="007F4176"/>
    <w:rsid w:val="007F4343"/>
    <w:rsid w:val="007F441F"/>
    <w:rsid w:val="007F4500"/>
    <w:rsid w:val="007F4682"/>
    <w:rsid w:val="007F4736"/>
    <w:rsid w:val="007F4807"/>
    <w:rsid w:val="007F48E1"/>
    <w:rsid w:val="007F493D"/>
    <w:rsid w:val="007F4A11"/>
    <w:rsid w:val="007F4B0F"/>
    <w:rsid w:val="007F4C4F"/>
    <w:rsid w:val="007F4E41"/>
    <w:rsid w:val="007F4E92"/>
    <w:rsid w:val="007F4EB8"/>
    <w:rsid w:val="007F4F07"/>
    <w:rsid w:val="007F4F38"/>
    <w:rsid w:val="007F5048"/>
    <w:rsid w:val="007F50FD"/>
    <w:rsid w:val="007F5406"/>
    <w:rsid w:val="007F54C8"/>
    <w:rsid w:val="007F555E"/>
    <w:rsid w:val="007F5809"/>
    <w:rsid w:val="007F58C8"/>
    <w:rsid w:val="007F598D"/>
    <w:rsid w:val="007F59AD"/>
    <w:rsid w:val="007F59E6"/>
    <w:rsid w:val="007F5B5C"/>
    <w:rsid w:val="007F5DC6"/>
    <w:rsid w:val="007F5E08"/>
    <w:rsid w:val="007F5EAE"/>
    <w:rsid w:val="007F6040"/>
    <w:rsid w:val="007F6402"/>
    <w:rsid w:val="007F6587"/>
    <w:rsid w:val="007F6763"/>
    <w:rsid w:val="007F6818"/>
    <w:rsid w:val="007F695B"/>
    <w:rsid w:val="007F6E84"/>
    <w:rsid w:val="007F6F2C"/>
    <w:rsid w:val="007F6F35"/>
    <w:rsid w:val="007F6FA0"/>
    <w:rsid w:val="007F7086"/>
    <w:rsid w:val="007F71DE"/>
    <w:rsid w:val="007F747F"/>
    <w:rsid w:val="007F75BA"/>
    <w:rsid w:val="007F7931"/>
    <w:rsid w:val="007F7A10"/>
    <w:rsid w:val="007F7CAD"/>
    <w:rsid w:val="007F7D8D"/>
    <w:rsid w:val="007F7F62"/>
    <w:rsid w:val="0080004B"/>
    <w:rsid w:val="00800063"/>
    <w:rsid w:val="0080008C"/>
    <w:rsid w:val="008001EC"/>
    <w:rsid w:val="008003AC"/>
    <w:rsid w:val="00800527"/>
    <w:rsid w:val="008006E6"/>
    <w:rsid w:val="008006ED"/>
    <w:rsid w:val="00800762"/>
    <w:rsid w:val="00800839"/>
    <w:rsid w:val="00800955"/>
    <w:rsid w:val="00800969"/>
    <w:rsid w:val="00800A48"/>
    <w:rsid w:val="00800AD8"/>
    <w:rsid w:val="00800B1D"/>
    <w:rsid w:val="00800C2D"/>
    <w:rsid w:val="00800CC3"/>
    <w:rsid w:val="00800CEC"/>
    <w:rsid w:val="00800DD1"/>
    <w:rsid w:val="00800DE0"/>
    <w:rsid w:val="00800E5D"/>
    <w:rsid w:val="00801078"/>
    <w:rsid w:val="008010C2"/>
    <w:rsid w:val="0080111C"/>
    <w:rsid w:val="00801229"/>
    <w:rsid w:val="0080125F"/>
    <w:rsid w:val="0080127C"/>
    <w:rsid w:val="00801328"/>
    <w:rsid w:val="008014D2"/>
    <w:rsid w:val="0080150D"/>
    <w:rsid w:val="00801562"/>
    <w:rsid w:val="00801602"/>
    <w:rsid w:val="00801727"/>
    <w:rsid w:val="00801764"/>
    <w:rsid w:val="008017ED"/>
    <w:rsid w:val="0080199B"/>
    <w:rsid w:val="00801BBD"/>
    <w:rsid w:val="00801D1B"/>
    <w:rsid w:val="00801D1D"/>
    <w:rsid w:val="00801EA0"/>
    <w:rsid w:val="00801EEF"/>
    <w:rsid w:val="00801F61"/>
    <w:rsid w:val="0080203B"/>
    <w:rsid w:val="00802061"/>
    <w:rsid w:val="008020C7"/>
    <w:rsid w:val="008022C2"/>
    <w:rsid w:val="008022F2"/>
    <w:rsid w:val="008023E4"/>
    <w:rsid w:val="0080250D"/>
    <w:rsid w:val="008025D7"/>
    <w:rsid w:val="00802723"/>
    <w:rsid w:val="0080272D"/>
    <w:rsid w:val="008027FE"/>
    <w:rsid w:val="0080299F"/>
    <w:rsid w:val="00802A22"/>
    <w:rsid w:val="00802A25"/>
    <w:rsid w:val="00802B64"/>
    <w:rsid w:val="00802BCC"/>
    <w:rsid w:val="00802C77"/>
    <w:rsid w:val="00802D90"/>
    <w:rsid w:val="00803000"/>
    <w:rsid w:val="008030F3"/>
    <w:rsid w:val="008036A2"/>
    <w:rsid w:val="008038C8"/>
    <w:rsid w:val="00803930"/>
    <w:rsid w:val="00803998"/>
    <w:rsid w:val="008039C0"/>
    <w:rsid w:val="00803D84"/>
    <w:rsid w:val="00803F7B"/>
    <w:rsid w:val="008042FD"/>
    <w:rsid w:val="0080449C"/>
    <w:rsid w:val="008044C0"/>
    <w:rsid w:val="00804731"/>
    <w:rsid w:val="008047C7"/>
    <w:rsid w:val="00804852"/>
    <w:rsid w:val="00804A63"/>
    <w:rsid w:val="00804C7E"/>
    <w:rsid w:val="00804D09"/>
    <w:rsid w:val="00804DCC"/>
    <w:rsid w:val="00804E53"/>
    <w:rsid w:val="0080530F"/>
    <w:rsid w:val="008054CF"/>
    <w:rsid w:val="008055D6"/>
    <w:rsid w:val="00805661"/>
    <w:rsid w:val="00805700"/>
    <w:rsid w:val="0080576A"/>
    <w:rsid w:val="0080590E"/>
    <w:rsid w:val="00805981"/>
    <w:rsid w:val="00805BD9"/>
    <w:rsid w:val="00805E88"/>
    <w:rsid w:val="00805FBF"/>
    <w:rsid w:val="00805FC2"/>
    <w:rsid w:val="00806028"/>
    <w:rsid w:val="008065EB"/>
    <w:rsid w:val="0080660F"/>
    <w:rsid w:val="008066F0"/>
    <w:rsid w:val="00806702"/>
    <w:rsid w:val="0080671D"/>
    <w:rsid w:val="00806773"/>
    <w:rsid w:val="0080679F"/>
    <w:rsid w:val="00806827"/>
    <w:rsid w:val="00806B0D"/>
    <w:rsid w:val="00806B5C"/>
    <w:rsid w:val="00806BC3"/>
    <w:rsid w:val="00806BDC"/>
    <w:rsid w:val="00806F31"/>
    <w:rsid w:val="00806FDF"/>
    <w:rsid w:val="0080702B"/>
    <w:rsid w:val="00807172"/>
    <w:rsid w:val="0080738E"/>
    <w:rsid w:val="0080746C"/>
    <w:rsid w:val="008074A9"/>
    <w:rsid w:val="008074AB"/>
    <w:rsid w:val="00807566"/>
    <w:rsid w:val="00807687"/>
    <w:rsid w:val="00807709"/>
    <w:rsid w:val="0080789C"/>
    <w:rsid w:val="0080791C"/>
    <w:rsid w:val="0080795A"/>
    <w:rsid w:val="00807AEC"/>
    <w:rsid w:val="00807BB5"/>
    <w:rsid w:val="00807BE0"/>
    <w:rsid w:val="00807DC9"/>
    <w:rsid w:val="00807DEB"/>
    <w:rsid w:val="00807E41"/>
    <w:rsid w:val="00807EDD"/>
    <w:rsid w:val="00810309"/>
    <w:rsid w:val="00810472"/>
    <w:rsid w:val="00810497"/>
    <w:rsid w:val="00810499"/>
    <w:rsid w:val="008104AE"/>
    <w:rsid w:val="0081050C"/>
    <w:rsid w:val="00810586"/>
    <w:rsid w:val="008106F3"/>
    <w:rsid w:val="008107E8"/>
    <w:rsid w:val="008108C4"/>
    <w:rsid w:val="008108C6"/>
    <w:rsid w:val="00810931"/>
    <w:rsid w:val="008109C6"/>
    <w:rsid w:val="008109F6"/>
    <w:rsid w:val="00810A2C"/>
    <w:rsid w:val="00810ADF"/>
    <w:rsid w:val="00810AEA"/>
    <w:rsid w:val="00810B09"/>
    <w:rsid w:val="00810BEA"/>
    <w:rsid w:val="00810D55"/>
    <w:rsid w:val="00810E0A"/>
    <w:rsid w:val="00810E5C"/>
    <w:rsid w:val="00810F80"/>
    <w:rsid w:val="0081105B"/>
    <w:rsid w:val="00811145"/>
    <w:rsid w:val="00811163"/>
    <w:rsid w:val="00811168"/>
    <w:rsid w:val="0081117C"/>
    <w:rsid w:val="00811188"/>
    <w:rsid w:val="0081118A"/>
    <w:rsid w:val="0081118C"/>
    <w:rsid w:val="00811196"/>
    <w:rsid w:val="00811282"/>
    <w:rsid w:val="008112CB"/>
    <w:rsid w:val="008113D4"/>
    <w:rsid w:val="00811550"/>
    <w:rsid w:val="00811591"/>
    <w:rsid w:val="00811605"/>
    <w:rsid w:val="00811701"/>
    <w:rsid w:val="00811822"/>
    <w:rsid w:val="008118FD"/>
    <w:rsid w:val="00811A8F"/>
    <w:rsid w:val="00811B6D"/>
    <w:rsid w:val="00811C61"/>
    <w:rsid w:val="00811C99"/>
    <w:rsid w:val="00811CCD"/>
    <w:rsid w:val="00811DA9"/>
    <w:rsid w:val="00811DE5"/>
    <w:rsid w:val="008120B9"/>
    <w:rsid w:val="00812138"/>
    <w:rsid w:val="00812424"/>
    <w:rsid w:val="008124E7"/>
    <w:rsid w:val="008124E8"/>
    <w:rsid w:val="00812540"/>
    <w:rsid w:val="00812762"/>
    <w:rsid w:val="0081288C"/>
    <w:rsid w:val="008128DD"/>
    <w:rsid w:val="0081290B"/>
    <w:rsid w:val="008129FD"/>
    <w:rsid w:val="00812B61"/>
    <w:rsid w:val="00812E91"/>
    <w:rsid w:val="00812EDB"/>
    <w:rsid w:val="00812F54"/>
    <w:rsid w:val="00812F97"/>
    <w:rsid w:val="00813000"/>
    <w:rsid w:val="0081301B"/>
    <w:rsid w:val="00813211"/>
    <w:rsid w:val="0081336D"/>
    <w:rsid w:val="0081353E"/>
    <w:rsid w:val="00813576"/>
    <w:rsid w:val="00813674"/>
    <w:rsid w:val="00813744"/>
    <w:rsid w:val="00813BC5"/>
    <w:rsid w:val="00813C53"/>
    <w:rsid w:val="00813CCD"/>
    <w:rsid w:val="00813DFB"/>
    <w:rsid w:val="00813E0F"/>
    <w:rsid w:val="00813E93"/>
    <w:rsid w:val="00813FE0"/>
    <w:rsid w:val="00814136"/>
    <w:rsid w:val="008141A0"/>
    <w:rsid w:val="008142AB"/>
    <w:rsid w:val="00814341"/>
    <w:rsid w:val="0081451D"/>
    <w:rsid w:val="0081472C"/>
    <w:rsid w:val="0081487E"/>
    <w:rsid w:val="00814930"/>
    <w:rsid w:val="00814A23"/>
    <w:rsid w:val="00814AE7"/>
    <w:rsid w:val="00814BC9"/>
    <w:rsid w:val="00814C54"/>
    <w:rsid w:val="00814C68"/>
    <w:rsid w:val="00814C70"/>
    <w:rsid w:val="00814C8D"/>
    <w:rsid w:val="00814E70"/>
    <w:rsid w:val="00814FA2"/>
    <w:rsid w:val="0081522D"/>
    <w:rsid w:val="00815238"/>
    <w:rsid w:val="00815241"/>
    <w:rsid w:val="008152C1"/>
    <w:rsid w:val="008152DB"/>
    <w:rsid w:val="008152F4"/>
    <w:rsid w:val="00815303"/>
    <w:rsid w:val="00815584"/>
    <w:rsid w:val="00815650"/>
    <w:rsid w:val="008156A1"/>
    <w:rsid w:val="00815727"/>
    <w:rsid w:val="00815775"/>
    <w:rsid w:val="008158F6"/>
    <w:rsid w:val="008158FD"/>
    <w:rsid w:val="00815988"/>
    <w:rsid w:val="00815CDA"/>
    <w:rsid w:val="00815EFF"/>
    <w:rsid w:val="00816082"/>
    <w:rsid w:val="008160D9"/>
    <w:rsid w:val="0081618D"/>
    <w:rsid w:val="00816310"/>
    <w:rsid w:val="008163CD"/>
    <w:rsid w:val="008163F4"/>
    <w:rsid w:val="0081657B"/>
    <w:rsid w:val="00816630"/>
    <w:rsid w:val="00816668"/>
    <w:rsid w:val="008166C9"/>
    <w:rsid w:val="00816778"/>
    <w:rsid w:val="008167AD"/>
    <w:rsid w:val="00816848"/>
    <w:rsid w:val="008168B3"/>
    <w:rsid w:val="008168D8"/>
    <w:rsid w:val="008169F1"/>
    <w:rsid w:val="00816A79"/>
    <w:rsid w:val="00816BCA"/>
    <w:rsid w:val="00816BF2"/>
    <w:rsid w:val="00816D7A"/>
    <w:rsid w:val="00816FB5"/>
    <w:rsid w:val="0081704B"/>
    <w:rsid w:val="00817203"/>
    <w:rsid w:val="008172BE"/>
    <w:rsid w:val="008172E6"/>
    <w:rsid w:val="00817327"/>
    <w:rsid w:val="00817332"/>
    <w:rsid w:val="008173D4"/>
    <w:rsid w:val="0081742C"/>
    <w:rsid w:val="00817500"/>
    <w:rsid w:val="00817640"/>
    <w:rsid w:val="008176D2"/>
    <w:rsid w:val="008177B5"/>
    <w:rsid w:val="008178FD"/>
    <w:rsid w:val="00817910"/>
    <w:rsid w:val="00817923"/>
    <w:rsid w:val="00817977"/>
    <w:rsid w:val="008179B6"/>
    <w:rsid w:val="00817A3F"/>
    <w:rsid w:val="00817E34"/>
    <w:rsid w:val="00817EB9"/>
    <w:rsid w:val="00817FCE"/>
    <w:rsid w:val="00820315"/>
    <w:rsid w:val="008209CC"/>
    <w:rsid w:val="00820B6D"/>
    <w:rsid w:val="00820C08"/>
    <w:rsid w:val="00820C31"/>
    <w:rsid w:val="00820D12"/>
    <w:rsid w:val="00820DA4"/>
    <w:rsid w:val="00820E33"/>
    <w:rsid w:val="00820E5B"/>
    <w:rsid w:val="00820FD7"/>
    <w:rsid w:val="00820FE0"/>
    <w:rsid w:val="00820FE3"/>
    <w:rsid w:val="00821001"/>
    <w:rsid w:val="0082100A"/>
    <w:rsid w:val="00821031"/>
    <w:rsid w:val="00821049"/>
    <w:rsid w:val="008210B7"/>
    <w:rsid w:val="00821218"/>
    <w:rsid w:val="008212E4"/>
    <w:rsid w:val="008213EA"/>
    <w:rsid w:val="00821495"/>
    <w:rsid w:val="00821602"/>
    <w:rsid w:val="008216B6"/>
    <w:rsid w:val="00821896"/>
    <w:rsid w:val="008218EA"/>
    <w:rsid w:val="00821941"/>
    <w:rsid w:val="00821B4A"/>
    <w:rsid w:val="00821CCD"/>
    <w:rsid w:val="00821D85"/>
    <w:rsid w:val="00821DED"/>
    <w:rsid w:val="00821ED4"/>
    <w:rsid w:val="0082211C"/>
    <w:rsid w:val="0082225B"/>
    <w:rsid w:val="0082238E"/>
    <w:rsid w:val="008224DA"/>
    <w:rsid w:val="0082267E"/>
    <w:rsid w:val="008227E2"/>
    <w:rsid w:val="00822D8F"/>
    <w:rsid w:val="00822DD3"/>
    <w:rsid w:val="00822E87"/>
    <w:rsid w:val="00822EE9"/>
    <w:rsid w:val="00822FBF"/>
    <w:rsid w:val="00823009"/>
    <w:rsid w:val="0082303F"/>
    <w:rsid w:val="008231CF"/>
    <w:rsid w:val="00823307"/>
    <w:rsid w:val="008233AF"/>
    <w:rsid w:val="008233F2"/>
    <w:rsid w:val="00823458"/>
    <w:rsid w:val="008235AD"/>
    <w:rsid w:val="008236FB"/>
    <w:rsid w:val="00823965"/>
    <w:rsid w:val="00823AA1"/>
    <w:rsid w:val="00823BA3"/>
    <w:rsid w:val="00823BE6"/>
    <w:rsid w:val="00823C00"/>
    <w:rsid w:val="00823F16"/>
    <w:rsid w:val="00823FBC"/>
    <w:rsid w:val="00824092"/>
    <w:rsid w:val="00824153"/>
    <w:rsid w:val="00824306"/>
    <w:rsid w:val="008243CE"/>
    <w:rsid w:val="00824547"/>
    <w:rsid w:val="00824669"/>
    <w:rsid w:val="008247D7"/>
    <w:rsid w:val="0082487D"/>
    <w:rsid w:val="00824A4E"/>
    <w:rsid w:val="00824C3C"/>
    <w:rsid w:val="00824EB2"/>
    <w:rsid w:val="00824EE8"/>
    <w:rsid w:val="00824F86"/>
    <w:rsid w:val="00825017"/>
    <w:rsid w:val="0082509A"/>
    <w:rsid w:val="00825407"/>
    <w:rsid w:val="0082548D"/>
    <w:rsid w:val="008255AB"/>
    <w:rsid w:val="00825690"/>
    <w:rsid w:val="008256CA"/>
    <w:rsid w:val="00825A98"/>
    <w:rsid w:val="00825D3F"/>
    <w:rsid w:val="00825D89"/>
    <w:rsid w:val="00825E9E"/>
    <w:rsid w:val="00826079"/>
    <w:rsid w:val="008260DE"/>
    <w:rsid w:val="00826163"/>
    <w:rsid w:val="0082649D"/>
    <w:rsid w:val="008264B3"/>
    <w:rsid w:val="00826562"/>
    <w:rsid w:val="00826605"/>
    <w:rsid w:val="008268D1"/>
    <w:rsid w:val="00826BAC"/>
    <w:rsid w:val="00826CD7"/>
    <w:rsid w:val="00826E34"/>
    <w:rsid w:val="00826FBC"/>
    <w:rsid w:val="00826FE9"/>
    <w:rsid w:val="00827009"/>
    <w:rsid w:val="00827068"/>
    <w:rsid w:val="0082716F"/>
    <w:rsid w:val="008271BB"/>
    <w:rsid w:val="008271D4"/>
    <w:rsid w:val="0082728D"/>
    <w:rsid w:val="00827500"/>
    <w:rsid w:val="0082750F"/>
    <w:rsid w:val="00827582"/>
    <w:rsid w:val="008275B3"/>
    <w:rsid w:val="00827675"/>
    <w:rsid w:val="00827740"/>
    <w:rsid w:val="00827762"/>
    <w:rsid w:val="00827807"/>
    <w:rsid w:val="00827962"/>
    <w:rsid w:val="00827A15"/>
    <w:rsid w:val="00827AB2"/>
    <w:rsid w:val="00827B4F"/>
    <w:rsid w:val="00827E79"/>
    <w:rsid w:val="00827FE7"/>
    <w:rsid w:val="00830059"/>
    <w:rsid w:val="008302CB"/>
    <w:rsid w:val="008303D4"/>
    <w:rsid w:val="00830435"/>
    <w:rsid w:val="00830475"/>
    <w:rsid w:val="0083058A"/>
    <w:rsid w:val="008305C6"/>
    <w:rsid w:val="008305F0"/>
    <w:rsid w:val="00830757"/>
    <w:rsid w:val="00830904"/>
    <w:rsid w:val="00830949"/>
    <w:rsid w:val="00830A77"/>
    <w:rsid w:val="00830AF7"/>
    <w:rsid w:val="00830B71"/>
    <w:rsid w:val="00830BAC"/>
    <w:rsid w:val="00830CEB"/>
    <w:rsid w:val="008311B3"/>
    <w:rsid w:val="00831332"/>
    <w:rsid w:val="0083141C"/>
    <w:rsid w:val="008314A1"/>
    <w:rsid w:val="008314C1"/>
    <w:rsid w:val="0083150E"/>
    <w:rsid w:val="0083163B"/>
    <w:rsid w:val="00831674"/>
    <w:rsid w:val="008316DB"/>
    <w:rsid w:val="008317AF"/>
    <w:rsid w:val="00831836"/>
    <w:rsid w:val="00831943"/>
    <w:rsid w:val="008319F2"/>
    <w:rsid w:val="00831A44"/>
    <w:rsid w:val="00831B90"/>
    <w:rsid w:val="00831BC8"/>
    <w:rsid w:val="00831D3C"/>
    <w:rsid w:val="00832197"/>
    <w:rsid w:val="008322AA"/>
    <w:rsid w:val="00832324"/>
    <w:rsid w:val="0083237D"/>
    <w:rsid w:val="00832494"/>
    <w:rsid w:val="008324DB"/>
    <w:rsid w:val="008325B2"/>
    <w:rsid w:val="0083263E"/>
    <w:rsid w:val="00832698"/>
    <w:rsid w:val="008326C1"/>
    <w:rsid w:val="008326D8"/>
    <w:rsid w:val="00832705"/>
    <w:rsid w:val="00832803"/>
    <w:rsid w:val="0083288D"/>
    <w:rsid w:val="0083291F"/>
    <w:rsid w:val="0083292B"/>
    <w:rsid w:val="008329AC"/>
    <w:rsid w:val="00832AE1"/>
    <w:rsid w:val="00832C9D"/>
    <w:rsid w:val="00832D3E"/>
    <w:rsid w:val="00832F34"/>
    <w:rsid w:val="00832F3F"/>
    <w:rsid w:val="0083349D"/>
    <w:rsid w:val="0083362A"/>
    <w:rsid w:val="00833ACE"/>
    <w:rsid w:val="00833B5D"/>
    <w:rsid w:val="00833BEC"/>
    <w:rsid w:val="00833DB9"/>
    <w:rsid w:val="00833DCB"/>
    <w:rsid w:val="00833EAF"/>
    <w:rsid w:val="00834015"/>
    <w:rsid w:val="008340C9"/>
    <w:rsid w:val="008340F0"/>
    <w:rsid w:val="008340F5"/>
    <w:rsid w:val="008343BF"/>
    <w:rsid w:val="00834434"/>
    <w:rsid w:val="00834483"/>
    <w:rsid w:val="008346D9"/>
    <w:rsid w:val="00834740"/>
    <w:rsid w:val="00834C1A"/>
    <w:rsid w:val="00834C69"/>
    <w:rsid w:val="00834C7C"/>
    <w:rsid w:val="008350AC"/>
    <w:rsid w:val="008350EC"/>
    <w:rsid w:val="00835184"/>
    <w:rsid w:val="008351F7"/>
    <w:rsid w:val="00835224"/>
    <w:rsid w:val="00835607"/>
    <w:rsid w:val="008356A9"/>
    <w:rsid w:val="008356C0"/>
    <w:rsid w:val="008356EB"/>
    <w:rsid w:val="008358AC"/>
    <w:rsid w:val="008358C2"/>
    <w:rsid w:val="00835995"/>
    <w:rsid w:val="008359B6"/>
    <w:rsid w:val="00835B82"/>
    <w:rsid w:val="00835BEE"/>
    <w:rsid w:val="00835D7B"/>
    <w:rsid w:val="00836097"/>
    <w:rsid w:val="00836143"/>
    <w:rsid w:val="008361A5"/>
    <w:rsid w:val="0083632E"/>
    <w:rsid w:val="00836377"/>
    <w:rsid w:val="0083649B"/>
    <w:rsid w:val="0083653A"/>
    <w:rsid w:val="008365FC"/>
    <w:rsid w:val="008365FF"/>
    <w:rsid w:val="008366F8"/>
    <w:rsid w:val="008369A1"/>
    <w:rsid w:val="00836AFE"/>
    <w:rsid w:val="00836D2A"/>
    <w:rsid w:val="00836DC2"/>
    <w:rsid w:val="00836E24"/>
    <w:rsid w:val="00836E80"/>
    <w:rsid w:val="00836FBB"/>
    <w:rsid w:val="0083739D"/>
    <w:rsid w:val="00837446"/>
    <w:rsid w:val="008378B5"/>
    <w:rsid w:val="00837AC9"/>
    <w:rsid w:val="00837B78"/>
    <w:rsid w:val="00837D0B"/>
    <w:rsid w:val="00837D77"/>
    <w:rsid w:val="0084002C"/>
    <w:rsid w:val="00840033"/>
    <w:rsid w:val="00840110"/>
    <w:rsid w:val="00840206"/>
    <w:rsid w:val="00840208"/>
    <w:rsid w:val="008402B2"/>
    <w:rsid w:val="00840520"/>
    <w:rsid w:val="00840696"/>
    <w:rsid w:val="008406C7"/>
    <w:rsid w:val="008407D2"/>
    <w:rsid w:val="0084089A"/>
    <w:rsid w:val="00840950"/>
    <w:rsid w:val="00840C49"/>
    <w:rsid w:val="00840D2E"/>
    <w:rsid w:val="00840E13"/>
    <w:rsid w:val="00840E65"/>
    <w:rsid w:val="00840EAB"/>
    <w:rsid w:val="00841011"/>
    <w:rsid w:val="0084104B"/>
    <w:rsid w:val="00841091"/>
    <w:rsid w:val="0084116B"/>
    <w:rsid w:val="008411AF"/>
    <w:rsid w:val="00841215"/>
    <w:rsid w:val="0084128E"/>
    <w:rsid w:val="00841462"/>
    <w:rsid w:val="008415B8"/>
    <w:rsid w:val="008415E1"/>
    <w:rsid w:val="00841737"/>
    <w:rsid w:val="008417B8"/>
    <w:rsid w:val="00841894"/>
    <w:rsid w:val="00841ABB"/>
    <w:rsid w:val="00841AC2"/>
    <w:rsid w:val="00841AFD"/>
    <w:rsid w:val="00841B9D"/>
    <w:rsid w:val="00841C37"/>
    <w:rsid w:val="00841CA9"/>
    <w:rsid w:val="00841D12"/>
    <w:rsid w:val="008425D6"/>
    <w:rsid w:val="008429C7"/>
    <w:rsid w:val="00842B69"/>
    <w:rsid w:val="00842DB3"/>
    <w:rsid w:val="00843058"/>
    <w:rsid w:val="00843150"/>
    <w:rsid w:val="008433BB"/>
    <w:rsid w:val="0084340E"/>
    <w:rsid w:val="008435E4"/>
    <w:rsid w:val="008436E9"/>
    <w:rsid w:val="00843888"/>
    <w:rsid w:val="00843938"/>
    <w:rsid w:val="00843959"/>
    <w:rsid w:val="00843970"/>
    <w:rsid w:val="00843A21"/>
    <w:rsid w:val="00843A67"/>
    <w:rsid w:val="00843B69"/>
    <w:rsid w:val="00843D52"/>
    <w:rsid w:val="00843D57"/>
    <w:rsid w:val="00843EF3"/>
    <w:rsid w:val="00843F22"/>
    <w:rsid w:val="00843F78"/>
    <w:rsid w:val="00844022"/>
    <w:rsid w:val="0084403E"/>
    <w:rsid w:val="00844178"/>
    <w:rsid w:val="00844188"/>
    <w:rsid w:val="0084420C"/>
    <w:rsid w:val="008442DB"/>
    <w:rsid w:val="00844323"/>
    <w:rsid w:val="008443C8"/>
    <w:rsid w:val="0084466C"/>
    <w:rsid w:val="008446E0"/>
    <w:rsid w:val="008447D0"/>
    <w:rsid w:val="00844835"/>
    <w:rsid w:val="00844A4D"/>
    <w:rsid w:val="00844B85"/>
    <w:rsid w:val="00844D2B"/>
    <w:rsid w:val="00844E11"/>
    <w:rsid w:val="0084506C"/>
    <w:rsid w:val="0084514B"/>
    <w:rsid w:val="0084515D"/>
    <w:rsid w:val="008451C6"/>
    <w:rsid w:val="008451C7"/>
    <w:rsid w:val="0084529B"/>
    <w:rsid w:val="008452AB"/>
    <w:rsid w:val="008452E9"/>
    <w:rsid w:val="00845502"/>
    <w:rsid w:val="0084555B"/>
    <w:rsid w:val="0084562C"/>
    <w:rsid w:val="0084566A"/>
    <w:rsid w:val="008457F9"/>
    <w:rsid w:val="00845822"/>
    <w:rsid w:val="00845924"/>
    <w:rsid w:val="00845AA2"/>
    <w:rsid w:val="00845B30"/>
    <w:rsid w:val="00845D0F"/>
    <w:rsid w:val="00845D6E"/>
    <w:rsid w:val="00845E42"/>
    <w:rsid w:val="00845F12"/>
    <w:rsid w:val="0084607E"/>
    <w:rsid w:val="008460DE"/>
    <w:rsid w:val="00846220"/>
    <w:rsid w:val="00846242"/>
    <w:rsid w:val="00846430"/>
    <w:rsid w:val="00846585"/>
    <w:rsid w:val="00846662"/>
    <w:rsid w:val="00846763"/>
    <w:rsid w:val="0084676E"/>
    <w:rsid w:val="008469A3"/>
    <w:rsid w:val="008469E4"/>
    <w:rsid w:val="00846A6B"/>
    <w:rsid w:val="00846B59"/>
    <w:rsid w:val="00846DD0"/>
    <w:rsid w:val="00846E15"/>
    <w:rsid w:val="00846E2D"/>
    <w:rsid w:val="00846E67"/>
    <w:rsid w:val="008470F2"/>
    <w:rsid w:val="00847135"/>
    <w:rsid w:val="008473F8"/>
    <w:rsid w:val="00847421"/>
    <w:rsid w:val="0084751E"/>
    <w:rsid w:val="00847831"/>
    <w:rsid w:val="00847883"/>
    <w:rsid w:val="008479D0"/>
    <w:rsid w:val="00847B13"/>
    <w:rsid w:val="00847C23"/>
    <w:rsid w:val="00847D1A"/>
    <w:rsid w:val="00847DC6"/>
    <w:rsid w:val="00847EBF"/>
    <w:rsid w:val="00847F36"/>
    <w:rsid w:val="0085003A"/>
    <w:rsid w:val="00850051"/>
    <w:rsid w:val="008503FB"/>
    <w:rsid w:val="00850518"/>
    <w:rsid w:val="008505B2"/>
    <w:rsid w:val="008505E8"/>
    <w:rsid w:val="008505F1"/>
    <w:rsid w:val="00850757"/>
    <w:rsid w:val="008507DA"/>
    <w:rsid w:val="008508FE"/>
    <w:rsid w:val="00850BC0"/>
    <w:rsid w:val="00850DA7"/>
    <w:rsid w:val="00850F18"/>
    <w:rsid w:val="0085116E"/>
    <w:rsid w:val="008512EC"/>
    <w:rsid w:val="0085136F"/>
    <w:rsid w:val="00851413"/>
    <w:rsid w:val="0085145F"/>
    <w:rsid w:val="008514B7"/>
    <w:rsid w:val="00851767"/>
    <w:rsid w:val="00851925"/>
    <w:rsid w:val="008519F1"/>
    <w:rsid w:val="00851A29"/>
    <w:rsid w:val="00851C33"/>
    <w:rsid w:val="00851D0E"/>
    <w:rsid w:val="00851D19"/>
    <w:rsid w:val="00851DB5"/>
    <w:rsid w:val="00851EA1"/>
    <w:rsid w:val="00851F1C"/>
    <w:rsid w:val="0085202C"/>
    <w:rsid w:val="008521A2"/>
    <w:rsid w:val="0085233F"/>
    <w:rsid w:val="00852395"/>
    <w:rsid w:val="0085247A"/>
    <w:rsid w:val="008525B3"/>
    <w:rsid w:val="0085275A"/>
    <w:rsid w:val="0085275D"/>
    <w:rsid w:val="0085278B"/>
    <w:rsid w:val="0085279C"/>
    <w:rsid w:val="00852A96"/>
    <w:rsid w:val="00852B9F"/>
    <w:rsid w:val="00852D51"/>
    <w:rsid w:val="00852DD0"/>
    <w:rsid w:val="00852DF7"/>
    <w:rsid w:val="00852EF7"/>
    <w:rsid w:val="00852F12"/>
    <w:rsid w:val="00852FA4"/>
    <w:rsid w:val="00853049"/>
    <w:rsid w:val="00853173"/>
    <w:rsid w:val="00853320"/>
    <w:rsid w:val="00853377"/>
    <w:rsid w:val="008533E6"/>
    <w:rsid w:val="00853536"/>
    <w:rsid w:val="008535E1"/>
    <w:rsid w:val="00853620"/>
    <w:rsid w:val="008536A5"/>
    <w:rsid w:val="008536B3"/>
    <w:rsid w:val="008538C9"/>
    <w:rsid w:val="00853ACA"/>
    <w:rsid w:val="00853CF8"/>
    <w:rsid w:val="00853D58"/>
    <w:rsid w:val="00853DE4"/>
    <w:rsid w:val="008540C9"/>
    <w:rsid w:val="0085429C"/>
    <w:rsid w:val="00854402"/>
    <w:rsid w:val="008545DA"/>
    <w:rsid w:val="0085460A"/>
    <w:rsid w:val="00854873"/>
    <w:rsid w:val="00854A84"/>
    <w:rsid w:val="00854BDA"/>
    <w:rsid w:val="00854CEE"/>
    <w:rsid w:val="00854D92"/>
    <w:rsid w:val="00854DCA"/>
    <w:rsid w:val="00854E4D"/>
    <w:rsid w:val="00854F1D"/>
    <w:rsid w:val="00854F5B"/>
    <w:rsid w:val="00855076"/>
    <w:rsid w:val="008550E1"/>
    <w:rsid w:val="00855179"/>
    <w:rsid w:val="00855341"/>
    <w:rsid w:val="0085538F"/>
    <w:rsid w:val="008554CA"/>
    <w:rsid w:val="00855533"/>
    <w:rsid w:val="00855680"/>
    <w:rsid w:val="00855886"/>
    <w:rsid w:val="008559C0"/>
    <w:rsid w:val="00855BCF"/>
    <w:rsid w:val="00855BD0"/>
    <w:rsid w:val="00856070"/>
    <w:rsid w:val="00856073"/>
    <w:rsid w:val="0085607B"/>
    <w:rsid w:val="008560B0"/>
    <w:rsid w:val="008561B3"/>
    <w:rsid w:val="008564BF"/>
    <w:rsid w:val="00856721"/>
    <w:rsid w:val="0085678E"/>
    <w:rsid w:val="008568B6"/>
    <w:rsid w:val="008568BA"/>
    <w:rsid w:val="00856989"/>
    <w:rsid w:val="008569FA"/>
    <w:rsid w:val="00856A1E"/>
    <w:rsid w:val="00856A4F"/>
    <w:rsid w:val="00856BBD"/>
    <w:rsid w:val="00856C94"/>
    <w:rsid w:val="00856DCF"/>
    <w:rsid w:val="00856FA1"/>
    <w:rsid w:val="008570D9"/>
    <w:rsid w:val="00857157"/>
    <w:rsid w:val="0085718D"/>
    <w:rsid w:val="0085732A"/>
    <w:rsid w:val="008573FB"/>
    <w:rsid w:val="00857796"/>
    <w:rsid w:val="008578E3"/>
    <w:rsid w:val="0085793E"/>
    <w:rsid w:val="00857A47"/>
    <w:rsid w:val="00857AFB"/>
    <w:rsid w:val="00857B5A"/>
    <w:rsid w:val="00857C9A"/>
    <w:rsid w:val="00857D5C"/>
    <w:rsid w:val="00857F0B"/>
    <w:rsid w:val="00860040"/>
    <w:rsid w:val="008605C2"/>
    <w:rsid w:val="008605D2"/>
    <w:rsid w:val="00860814"/>
    <w:rsid w:val="008609BF"/>
    <w:rsid w:val="00860A65"/>
    <w:rsid w:val="00860A68"/>
    <w:rsid w:val="00860B0F"/>
    <w:rsid w:val="00860C1B"/>
    <w:rsid w:val="00860C24"/>
    <w:rsid w:val="00860DED"/>
    <w:rsid w:val="00860EBF"/>
    <w:rsid w:val="00860ED6"/>
    <w:rsid w:val="00861050"/>
    <w:rsid w:val="008610C1"/>
    <w:rsid w:val="00861273"/>
    <w:rsid w:val="008614EC"/>
    <w:rsid w:val="0086153F"/>
    <w:rsid w:val="00861659"/>
    <w:rsid w:val="00861854"/>
    <w:rsid w:val="008619A2"/>
    <w:rsid w:val="00861A2F"/>
    <w:rsid w:val="00861C42"/>
    <w:rsid w:val="00861E2D"/>
    <w:rsid w:val="00862041"/>
    <w:rsid w:val="00862201"/>
    <w:rsid w:val="0086236F"/>
    <w:rsid w:val="00862390"/>
    <w:rsid w:val="008623C6"/>
    <w:rsid w:val="008625CC"/>
    <w:rsid w:val="00862664"/>
    <w:rsid w:val="008627C3"/>
    <w:rsid w:val="00862892"/>
    <w:rsid w:val="00862B9A"/>
    <w:rsid w:val="00862BDE"/>
    <w:rsid w:val="00862C27"/>
    <w:rsid w:val="00862D31"/>
    <w:rsid w:val="00862DA8"/>
    <w:rsid w:val="00862DAA"/>
    <w:rsid w:val="00862E40"/>
    <w:rsid w:val="00862F75"/>
    <w:rsid w:val="008630B1"/>
    <w:rsid w:val="0086330A"/>
    <w:rsid w:val="00863366"/>
    <w:rsid w:val="00863398"/>
    <w:rsid w:val="0086344A"/>
    <w:rsid w:val="008636FD"/>
    <w:rsid w:val="00863752"/>
    <w:rsid w:val="00863851"/>
    <w:rsid w:val="008638DE"/>
    <w:rsid w:val="00863949"/>
    <w:rsid w:val="00863A19"/>
    <w:rsid w:val="00863A9C"/>
    <w:rsid w:val="00863C78"/>
    <w:rsid w:val="00864043"/>
    <w:rsid w:val="00864057"/>
    <w:rsid w:val="008641EC"/>
    <w:rsid w:val="008642F8"/>
    <w:rsid w:val="008645D6"/>
    <w:rsid w:val="008645F6"/>
    <w:rsid w:val="00864662"/>
    <w:rsid w:val="00864709"/>
    <w:rsid w:val="0086477E"/>
    <w:rsid w:val="00864DD2"/>
    <w:rsid w:val="00864E12"/>
    <w:rsid w:val="00864FA6"/>
    <w:rsid w:val="008650FF"/>
    <w:rsid w:val="00865163"/>
    <w:rsid w:val="0086519C"/>
    <w:rsid w:val="00865648"/>
    <w:rsid w:val="008656D2"/>
    <w:rsid w:val="008657A2"/>
    <w:rsid w:val="008657AB"/>
    <w:rsid w:val="00865847"/>
    <w:rsid w:val="00865B08"/>
    <w:rsid w:val="00865C05"/>
    <w:rsid w:val="00865DA2"/>
    <w:rsid w:val="008663A9"/>
    <w:rsid w:val="0086656F"/>
    <w:rsid w:val="0086665A"/>
    <w:rsid w:val="008667D4"/>
    <w:rsid w:val="00866911"/>
    <w:rsid w:val="0086693A"/>
    <w:rsid w:val="0086693C"/>
    <w:rsid w:val="00866982"/>
    <w:rsid w:val="00866D5F"/>
    <w:rsid w:val="00866E26"/>
    <w:rsid w:val="00867015"/>
    <w:rsid w:val="008670F2"/>
    <w:rsid w:val="00867646"/>
    <w:rsid w:val="00867672"/>
    <w:rsid w:val="0086780A"/>
    <w:rsid w:val="00867941"/>
    <w:rsid w:val="0086799B"/>
    <w:rsid w:val="00867A03"/>
    <w:rsid w:val="00867B3D"/>
    <w:rsid w:val="00867B95"/>
    <w:rsid w:val="00867BB0"/>
    <w:rsid w:val="00867CB7"/>
    <w:rsid w:val="00867E56"/>
    <w:rsid w:val="00867EC5"/>
    <w:rsid w:val="00867F22"/>
    <w:rsid w:val="00867FCA"/>
    <w:rsid w:val="008700F0"/>
    <w:rsid w:val="008701CD"/>
    <w:rsid w:val="008703B9"/>
    <w:rsid w:val="008703CF"/>
    <w:rsid w:val="00870512"/>
    <w:rsid w:val="0087055F"/>
    <w:rsid w:val="00870612"/>
    <w:rsid w:val="00870666"/>
    <w:rsid w:val="0087080E"/>
    <w:rsid w:val="00870820"/>
    <w:rsid w:val="0087086C"/>
    <w:rsid w:val="00870907"/>
    <w:rsid w:val="00870CAA"/>
    <w:rsid w:val="00870D78"/>
    <w:rsid w:val="00870DE9"/>
    <w:rsid w:val="00870E64"/>
    <w:rsid w:val="00871018"/>
    <w:rsid w:val="008710C0"/>
    <w:rsid w:val="00871116"/>
    <w:rsid w:val="00871157"/>
    <w:rsid w:val="008711FB"/>
    <w:rsid w:val="008712F6"/>
    <w:rsid w:val="00871521"/>
    <w:rsid w:val="0087162E"/>
    <w:rsid w:val="008718D6"/>
    <w:rsid w:val="00871919"/>
    <w:rsid w:val="00871955"/>
    <w:rsid w:val="0087196B"/>
    <w:rsid w:val="00871C98"/>
    <w:rsid w:val="00871CBD"/>
    <w:rsid w:val="00871D45"/>
    <w:rsid w:val="00871D9B"/>
    <w:rsid w:val="00871DFD"/>
    <w:rsid w:val="00871E39"/>
    <w:rsid w:val="0087205E"/>
    <w:rsid w:val="00872142"/>
    <w:rsid w:val="0087231B"/>
    <w:rsid w:val="0087231D"/>
    <w:rsid w:val="00872382"/>
    <w:rsid w:val="008723BC"/>
    <w:rsid w:val="0087243B"/>
    <w:rsid w:val="00872749"/>
    <w:rsid w:val="0087274B"/>
    <w:rsid w:val="008729B7"/>
    <w:rsid w:val="00872C97"/>
    <w:rsid w:val="00872D12"/>
    <w:rsid w:val="00872D7C"/>
    <w:rsid w:val="00872F0A"/>
    <w:rsid w:val="00872F41"/>
    <w:rsid w:val="00872F87"/>
    <w:rsid w:val="00873025"/>
    <w:rsid w:val="00873247"/>
    <w:rsid w:val="00873289"/>
    <w:rsid w:val="008734AC"/>
    <w:rsid w:val="008734FD"/>
    <w:rsid w:val="00873523"/>
    <w:rsid w:val="00873664"/>
    <w:rsid w:val="008736EE"/>
    <w:rsid w:val="00873700"/>
    <w:rsid w:val="0087375D"/>
    <w:rsid w:val="00873878"/>
    <w:rsid w:val="00873907"/>
    <w:rsid w:val="00873B06"/>
    <w:rsid w:val="00873B38"/>
    <w:rsid w:val="00873BC8"/>
    <w:rsid w:val="00873D1C"/>
    <w:rsid w:val="00873D58"/>
    <w:rsid w:val="00873DFF"/>
    <w:rsid w:val="00873E3D"/>
    <w:rsid w:val="00873EBC"/>
    <w:rsid w:val="00874034"/>
    <w:rsid w:val="00874060"/>
    <w:rsid w:val="008742B8"/>
    <w:rsid w:val="008745E7"/>
    <w:rsid w:val="008746AE"/>
    <w:rsid w:val="00874822"/>
    <w:rsid w:val="0087482C"/>
    <w:rsid w:val="0087486F"/>
    <w:rsid w:val="008748CD"/>
    <w:rsid w:val="008749D5"/>
    <w:rsid w:val="00874A02"/>
    <w:rsid w:val="00874A6C"/>
    <w:rsid w:val="00874AD9"/>
    <w:rsid w:val="00874ADB"/>
    <w:rsid w:val="00874B2D"/>
    <w:rsid w:val="00874B66"/>
    <w:rsid w:val="00874BAE"/>
    <w:rsid w:val="00874C8B"/>
    <w:rsid w:val="00874CE1"/>
    <w:rsid w:val="00874DCF"/>
    <w:rsid w:val="00874E6B"/>
    <w:rsid w:val="00874FD8"/>
    <w:rsid w:val="00875160"/>
    <w:rsid w:val="00875172"/>
    <w:rsid w:val="0087519F"/>
    <w:rsid w:val="00875258"/>
    <w:rsid w:val="00875408"/>
    <w:rsid w:val="008755B4"/>
    <w:rsid w:val="00875667"/>
    <w:rsid w:val="00875798"/>
    <w:rsid w:val="008759B4"/>
    <w:rsid w:val="008759B8"/>
    <w:rsid w:val="00875A63"/>
    <w:rsid w:val="00875B3B"/>
    <w:rsid w:val="00875C00"/>
    <w:rsid w:val="00875CCC"/>
    <w:rsid w:val="00875ED7"/>
    <w:rsid w:val="00875F1C"/>
    <w:rsid w:val="00875FB5"/>
    <w:rsid w:val="00875FC2"/>
    <w:rsid w:val="008760A1"/>
    <w:rsid w:val="00876162"/>
    <w:rsid w:val="008761F5"/>
    <w:rsid w:val="0087624F"/>
    <w:rsid w:val="008762A8"/>
    <w:rsid w:val="0087639C"/>
    <w:rsid w:val="008765A7"/>
    <w:rsid w:val="008766BF"/>
    <w:rsid w:val="00876767"/>
    <w:rsid w:val="00876808"/>
    <w:rsid w:val="008768A8"/>
    <w:rsid w:val="00876AE9"/>
    <w:rsid w:val="00876AFF"/>
    <w:rsid w:val="00876B1F"/>
    <w:rsid w:val="00876B2A"/>
    <w:rsid w:val="00876B97"/>
    <w:rsid w:val="00876B98"/>
    <w:rsid w:val="00876BA5"/>
    <w:rsid w:val="00876BF6"/>
    <w:rsid w:val="00876CBB"/>
    <w:rsid w:val="00876D4D"/>
    <w:rsid w:val="00876F33"/>
    <w:rsid w:val="00877000"/>
    <w:rsid w:val="0087709C"/>
    <w:rsid w:val="008770F5"/>
    <w:rsid w:val="0087719B"/>
    <w:rsid w:val="008771A1"/>
    <w:rsid w:val="008771DC"/>
    <w:rsid w:val="00877275"/>
    <w:rsid w:val="00877296"/>
    <w:rsid w:val="0087729A"/>
    <w:rsid w:val="0087731A"/>
    <w:rsid w:val="008773D3"/>
    <w:rsid w:val="0087782F"/>
    <w:rsid w:val="008778A5"/>
    <w:rsid w:val="00877926"/>
    <w:rsid w:val="0087793E"/>
    <w:rsid w:val="00877979"/>
    <w:rsid w:val="008779D9"/>
    <w:rsid w:val="00877ABB"/>
    <w:rsid w:val="00877BFC"/>
    <w:rsid w:val="00877EA3"/>
    <w:rsid w:val="00877EC7"/>
    <w:rsid w:val="00877ED2"/>
    <w:rsid w:val="00877EE5"/>
    <w:rsid w:val="00880065"/>
    <w:rsid w:val="008800D4"/>
    <w:rsid w:val="008800E1"/>
    <w:rsid w:val="0088012C"/>
    <w:rsid w:val="0088029D"/>
    <w:rsid w:val="008805DF"/>
    <w:rsid w:val="00880622"/>
    <w:rsid w:val="008806A6"/>
    <w:rsid w:val="008807F6"/>
    <w:rsid w:val="00880ECF"/>
    <w:rsid w:val="00880F10"/>
    <w:rsid w:val="00881292"/>
    <w:rsid w:val="0088129D"/>
    <w:rsid w:val="00881371"/>
    <w:rsid w:val="00881443"/>
    <w:rsid w:val="008814FB"/>
    <w:rsid w:val="00881538"/>
    <w:rsid w:val="0088155D"/>
    <w:rsid w:val="00881606"/>
    <w:rsid w:val="008816C1"/>
    <w:rsid w:val="008816D1"/>
    <w:rsid w:val="00881793"/>
    <w:rsid w:val="00881AD1"/>
    <w:rsid w:val="00881F1A"/>
    <w:rsid w:val="008820EE"/>
    <w:rsid w:val="008822D4"/>
    <w:rsid w:val="00882446"/>
    <w:rsid w:val="0088249A"/>
    <w:rsid w:val="00882578"/>
    <w:rsid w:val="008825D3"/>
    <w:rsid w:val="00882643"/>
    <w:rsid w:val="008827D7"/>
    <w:rsid w:val="00882820"/>
    <w:rsid w:val="008828EC"/>
    <w:rsid w:val="00882A62"/>
    <w:rsid w:val="00882C58"/>
    <w:rsid w:val="00882CB4"/>
    <w:rsid w:val="00882DA1"/>
    <w:rsid w:val="00882EC5"/>
    <w:rsid w:val="00882F36"/>
    <w:rsid w:val="008832F4"/>
    <w:rsid w:val="00883342"/>
    <w:rsid w:val="0088336D"/>
    <w:rsid w:val="008833DA"/>
    <w:rsid w:val="00883447"/>
    <w:rsid w:val="008835F4"/>
    <w:rsid w:val="00883643"/>
    <w:rsid w:val="0088369D"/>
    <w:rsid w:val="00883763"/>
    <w:rsid w:val="008837DD"/>
    <w:rsid w:val="008839D8"/>
    <w:rsid w:val="00883A43"/>
    <w:rsid w:val="00883AD3"/>
    <w:rsid w:val="00883CE3"/>
    <w:rsid w:val="00883CF4"/>
    <w:rsid w:val="00883D9E"/>
    <w:rsid w:val="00883E31"/>
    <w:rsid w:val="0088427C"/>
    <w:rsid w:val="008842FB"/>
    <w:rsid w:val="00884460"/>
    <w:rsid w:val="00884762"/>
    <w:rsid w:val="0088479B"/>
    <w:rsid w:val="008849BE"/>
    <w:rsid w:val="00884A6F"/>
    <w:rsid w:val="00884A90"/>
    <w:rsid w:val="00884C5A"/>
    <w:rsid w:val="00884C8D"/>
    <w:rsid w:val="00884D84"/>
    <w:rsid w:val="00884DB5"/>
    <w:rsid w:val="00884ED0"/>
    <w:rsid w:val="00884EDB"/>
    <w:rsid w:val="00885073"/>
    <w:rsid w:val="0088507C"/>
    <w:rsid w:val="008850FF"/>
    <w:rsid w:val="00885157"/>
    <w:rsid w:val="00885551"/>
    <w:rsid w:val="008856FE"/>
    <w:rsid w:val="00885736"/>
    <w:rsid w:val="008857A8"/>
    <w:rsid w:val="008857AE"/>
    <w:rsid w:val="00885ADC"/>
    <w:rsid w:val="00885DC4"/>
    <w:rsid w:val="00885F24"/>
    <w:rsid w:val="00885FFF"/>
    <w:rsid w:val="00886037"/>
    <w:rsid w:val="008860C7"/>
    <w:rsid w:val="0088612E"/>
    <w:rsid w:val="00886153"/>
    <w:rsid w:val="00886157"/>
    <w:rsid w:val="00886399"/>
    <w:rsid w:val="008865FC"/>
    <w:rsid w:val="0088668C"/>
    <w:rsid w:val="008868AB"/>
    <w:rsid w:val="00886903"/>
    <w:rsid w:val="0088693A"/>
    <w:rsid w:val="00886A6C"/>
    <w:rsid w:val="00886AAE"/>
    <w:rsid w:val="00886B72"/>
    <w:rsid w:val="00886D21"/>
    <w:rsid w:val="00886D23"/>
    <w:rsid w:val="00886D7D"/>
    <w:rsid w:val="00886D8B"/>
    <w:rsid w:val="00886E6B"/>
    <w:rsid w:val="00886EBB"/>
    <w:rsid w:val="00886FCD"/>
    <w:rsid w:val="008870AF"/>
    <w:rsid w:val="00887251"/>
    <w:rsid w:val="0088728E"/>
    <w:rsid w:val="008872BD"/>
    <w:rsid w:val="008872C9"/>
    <w:rsid w:val="00887323"/>
    <w:rsid w:val="0088746B"/>
    <w:rsid w:val="00887502"/>
    <w:rsid w:val="008875F6"/>
    <w:rsid w:val="008876BC"/>
    <w:rsid w:val="00887752"/>
    <w:rsid w:val="0088782F"/>
    <w:rsid w:val="00887972"/>
    <w:rsid w:val="00887D9C"/>
    <w:rsid w:val="00887EEA"/>
    <w:rsid w:val="00887F51"/>
    <w:rsid w:val="00887F5C"/>
    <w:rsid w:val="00890170"/>
    <w:rsid w:val="0089017F"/>
    <w:rsid w:val="008902C3"/>
    <w:rsid w:val="0089043D"/>
    <w:rsid w:val="008905C6"/>
    <w:rsid w:val="008906F0"/>
    <w:rsid w:val="008907F8"/>
    <w:rsid w:val="00890804"/>
    <w:rsid w:val="00890980"/>
    <w:rsid w:val="00890A3B"/>
    <w:rsid w:val="00890C19"/>
    <w:rsid w:val="00890C4F"/>
    <w:rsid w:val="00890C50"/>
    <w:rsid w:val="00890D4D"/>
    <w:rsid w:val="00890DB7"/>
    <w:rsid w:val="00890E35"/>
    <w:rsid w:val="00890E54"/>
    <w:rsid w:val="00890EE5"/>
    <w:rsid w:val="00890F3F"/>
    <w:rsid w:val="00890F5A"/>
    <w:rsid w:val="00890FAF"/>
    <w:rsid w:val="00891026"/>
    <w:rsid w:val="008911D5"/>
    <w:rsid w:val="008911F6"/>
    <w:rsid w:val="00891234"/>
    <w:rsid w:val="008912D7"/>
    <w:rsid w:val="0089131F"/>
    <w:rsid w:val="0089146A"/>
    <w:rsid w:val="00891585"/>
    <w:rsid w:val="00891681"/>
    <w:rsid w:val="00891766"/>
    <w:rsid w:val="008917EC"/>
    <w:rsid w:val="00891825"/>
    <w:rsid w:val="00891A42"/>
    <w:rsid w:val="00891B2F"/>
    <w:rsid w:val="00891C27"/>
    <w:rsid w:val="00891C29"/>
    <w:rsid w:val="00891CC3"/>
    <w:rsid w:val="00891EB5"/>
    <w:rsid w:val="00891F91"/>
    <w:rsid w:val="00891FB3"/>
    <w:rsid w:val="0089204E"/>
    <w:rsid w:val="008920FC"/>
    <w:rsid w:val="008921A9"/>
    <w:rsid w:val="008923FA"/>
    <w:rsid w:val="00892539"/>
    <w:rsid w:val="008925A0"/>
    <w:rsid w:val="00892680"/>
    <w:rsid w:val="0089273A"/>
    <w:rsid w:val="00892744"/>
    <w:rsid w:val="00892BC1"/>
    <w:rsid w:val="00892BF3"/>
    <w:rsid w:val="00892F0F"/>
    <w:rsid w:val="00893007"/>
    <w:rsid w:val="008932A4"/>
    <w:rsid w:val="00893353"/>
    <w:rsid w:val="0089335B"/>
    <w:rsid w:val="00893514"/>
    <w:rsid w:val="00893658"/>
    <w:rsid w:val="00893B04"/>
    <w:rsid w:val="00893B11"/>
    <w:rsid w:val="00893C32"/>
    <w:rsid w:val="00893C94"/>
    <w:rsid w:val="00893CAC"/>
    <w:rsid w:val="00893EE9"/>
    <w:rsid w:val="00894307"/>
    <w:rsid w:val="008943F1"/>
    <w:rsid w:val="008945FB"/>
    <w:rsid w:val="0089464B"/>
    <w:rsid w:val="00894C01"/>
    <w:rsid w:val="0089529B"/>
    <w:rsid w:val="00895439"/>
    <w:rsid w:val="008955C9"/>
    <w:rsid w:val="008955E3"/>
    <w:rsid w:val="00895635"/>
    <w:rsid w:val="0089568D"/>
    <w:rsid w:val="00895703"/>
    <w:rsid w:val="00895713"/>
    <w:rsid w:val="008958CB"/>
    <w:rsid w:val="00895937"/>
    <w:rsid w:val="008959B4"/>
    <w:rsid w:val="00895A9B"/>
    <w:rsid w:val="00895BF0"/>
    <w:rsid w:val="00895BFD"/>
    <w:rsid w:val="00895C53"/>
    <w:rsid w:val="00895CF3"/>
    <w:rsid w:val="00895DB4"/>
    <w:rsid w:val="008961D9"/>
    <w:rsid w:val="008962DC"/>
    <w:rsid w:val="0089639B"/>
    <w:rsid w:val="00896452"/>
    <w:rsid w:val="00896614"/>
    <w:rsid w:val="0089663F"/>
    <w:rsid w:val="008966D7"/>
    <w:rsid w:val="008967E1"/>
    <w:rsid w:val="00896822"/>
    <w:rsid w:val="00896A12"/>
    <w:rsid w:val="00896A1D"/>
    <w:rsid w:val="00896AAE"/>
    <w:rsid w:val="00896CA0"/>
    <w:rsid w:val="00896D08"/>
    <w:rsid w:val="00896D0D"/>
    <w:rsid w:val="00896EDB"/>
    <w:rsid w:val="00896F59"/>
    <w:rsid w:val="00896F72"/>
    <w:rsid w:val="00897024"/>
    <w:rsid w:val="008970A3"/>
    <w:rsid w:val="00897184"/>
    <w:rsid w:val="00897266"/>
    <w:rsid w:val="00897340"/>
    <w:rsid w:val="008973F1"/>
    <w:rsid w:val="0089746D"/>
    <w:rsid w:val="00897505"/>
    <w:rsid w:val="0089759C"/>
    <w:rsid w:val="00897829"/>
    <w:rsid w:val="008978B9"/>
    <w:rsid w:val="00897971"/>
    <w:rsid w:val="00897CB8"/>
    <w:rsid w:val="00897D00"/>
    <w:rsid w:val="00897D88"/>
    <w:rsid w:val="00897EBD"/>
    <w:rsid w:val="008A01DA"/>
    <w:rsid w:val="008A0238"/>
    <w:rsid w:val="008A02F5"/>
    <w:rsid w:val="008A039D"/>
    <w:rsid w:val="008A040D"/>
    <w:rsid w:val="008A046C"/>
    <w:rsid w:val="008A05B6"/>
    <w:rsid w:val="008A06A7"/>
    <w:rsid w:val="008A0BE4"/>
    <w:rsid w:val="008A1089"/>
    <w:rsid w:val="008A1431"/>
    <w:rsid w:val="008A1597"/>
    <w:rsid w:val="008A1665"/>
    <w:rsid w:val="008A1683"/>
    <w:rsid w:val="008A1692"/>
    <w:rsid w:val="008A16A2"/>
    <w:rsid w:val="008A1A0A"/>
    <w:rsid w:val="008A1B96"/>
    <w:rsid w:val="008A1C4F"/>
    <w:rsid w:val="008A1CFF"/>
    <w:rsid w:val="008A1D10"/>
    <w:rsid w:val="008A1D2F"/>
    <w:rsid w:val="008A1D4A"/>
    <w:rsid w:val="008A1D54"/>
    <w:rsid w:val="008A1E42"/>
    <w:rsid w:val="008A1E91"/>
    <w:rsid w:val="008A1E99"/>
    <w:rsid w:val="008A1F8D"/>
    <w:rsid w:val="008A1FA6"/>
    <w:rsid w:val="008A2283"/>
    <w:rsid w:val="008A22C4"/>
    <w:rsid w:val="008A24AA"/>
    <w:rsid w:val="008A26EA"/>
    <w:rsid w:val="008A272D"/>
    <w:rsid w:val="008A2856"/>
    <w:rsid w:val="008A2910"/>
    <w:rsid w:val="008A2980"/>
    <w:rsid w:val="008A2B44"/>
    <w:rsid w:val="008A2BBF"/>
    <w:rsid w:val="008A2C52"/>
    <w:rsid w:val="008A2EED"/>
    <w:rsid w:val="008A3046"/>
    <w:rsid w:val="008A3067"/>
    <w:rsid w:val="008A3125"/>
    <w:rsid w:val="008A313F"/>
    <w:rsid w:val="008A31D2"/>
    <w:rsid w:val="008A31FF"/>
    <w:rsid w:val="008A327D"/>
    <w:rsid w:val="008A33D6"/>
    <w:rsid w:val="008A373B"/>
    <w:rsid w:val="008A37E4"/>
    <w:rsid w:val="008A3925"/>
    <w:rsid w:val="008A3A03"/>
    <w:rsid w:val="008A3B02"/>
    <w:rsid w:val="008A3B28"/>
    <w:rsid w:val="008A3B78"/>
    <w:rsid w:val="008A3B91"/>
    <w:rsid w:val="008A3D06"/>
    <w:rsid w:val="008A3FEB"/>
    <w:rsid w:val="008A4278"/>
    <w:rsid w:val="008A4368"/>
    <w:rsid w:val="008A4394"/>
    <w:rsid w:val="008A43E5"/>
    <w:rsid w:val="008A445D"/>
    <w:rsid w:val="008A4689"/>
    <w:rsid w:val="008A4710"/>
    <w:rsid w:val="008A4919"/>
    <w:rsid w:val="008A4B78"/>
    <w:rsid w:val="008A4BA4"/>
    <w:rsid w:val="008A4C38"/>
    <w:rsid w:val="008A4D99"/>
    <w:rsid w:val="008A4E03"/>
    <w:rsid w:val="008A4FEB"/>
    <w:rsid w:val="008A5097"/>
    <w:rsid w:val="008A51A2"/>
    <w:rsid w:val="008A52B1"/>
    <w:rsid w:val="008A53BF"/>
    <w:rsid w:val="008A562C"/>
    <w:rsid w:val="008A571C"/>
    <w:rsid w:val="008A584B"/>
    <w:rsid w:val="008A5B89"/>
    <w:rsid w:val="008A5D10"/>
    <w:rsid w:val="008A5FD6"/>
    <w:rsid w:val="008A6001"/>
    <w:rsid w:val="008A61CC"/>
    <w:rsid w:val="008A61E1"/>
    <w:rsid w:val="008A6353"/>
    <w:rsid w:val="008A666B"/>
    <w:rsid w:val="008A6684"/>
    <w:rsid w:val="008A6717"/>
    <w:rsid w:val="008A6789"/>
    <w:rsid w:val="008A68A8"/>
    <w:rsid w:val="008A694F"/>
    <w:rsid w:val="008A6B51"/>
    <w:rsid w:val="008A6B87"/>
    <w:rsid w:val="008A6B8C"/>
    <w:rsid w:val="008A6F2D"/>
    <w:rsid w:val="008A7059"/>
    <w:rsid w:val="008A71CE"/>
    <w:rsid w:val="008A71EB"/>
    <w:rsid w:val="008A7226"/>
    <w:rsid w:val="008A770F"/>
    <w:rsid w:val="008A7713"/>
    <w:rsid w:val="008A772F"/>
    <w:rsid w:val="008A77DB"/>
    <w:rsid w:val="008A7984"/>
    <w:rsid w:val="008A7A54"/>
    <w:rsid w:val="008A7D1B"/>
    <w:rsid w:val="008A7DAB"/>
    <w:rsid w:val="008B00F2"/>
    <w:rsid w:val="008B01FA"/>
    <w:rsid w:val="008B0452"/>
    <w:rsid w:val="008B04D0"/>
    <w:rsid w:val="008B056D"/>
    <w:rsid w:val="008B0890"/>
    <w:rsid w:val="008B08A4"/>
    <w:rsid w:val="008B0A11"/>
    <w:rsid w:val="008B0AA0"/>
    <w:rsid w:val="008B0F36"/>
    <w:rsid w:val="008B0F5E"/>
    <w:rsid w:val="008B10E5"/>
    <w:rsid w:val="008B10F1"/>
    <w:rsid w:val="008B1219"/>
    <w:rsid w:val="008B1241"/>
    <w:rsid w:val="008B124B"/>
    <w:rsid w:val="008B12B9"/>
    <w:rsid w:val="008B1359"/>
    <w:rsid w:val="008B1401"/>
    <w:rsid w:val="008B148D"/>
    <w:rsid w:val="008B157F"/>
    <w:rsid w:val="008B16CB"/>
    <w:rsid w:val="008B1724"/>
    <w:rsid w:val="008B172C"/>
    <w:rsid w:val="008B1758"/>
    <w:rsid w:val="008B196F"/>
    <w:rsid w:val="008B1A66"/>
    <w:rsid w:val="008B1AF5"/>
    <w:rsid w:val="008B1FCB"/>
    <w:rsid w:val="008B211A"/>
    <w:rsid w:val="008B2341"/>
    <w:rsid w:val="008B23B5"/>
    <w:rsid w:val="008B23EB"/>
    <w:rsid w:val="008B249A"/>
    <w:rsid w:val="008B24B8"/>
    <w:rsid w:val="008B2558"/>
    <w:rsid w:val="008B27E9"/>
    <w:rsid w:val="008B28E0"/>
    <w:rsid w:val="008B291D"/>
    <w:rsid w:val="008B2A5D"/>
    <w:rsid w:val="008B2D27"/>
    <w:rsid w:val="008B2DC4"/>
    <w:rsid w:val="008B2EAD"/>
    <w:rsid w:val="008B2EC8"/>
    <w:rsid w:val="008B2F2D"/>
    <w:rsid w:val="008B2F39"/>
    <w:rsid w:val="008B304A"/>
    <w:rsid w:val="008B3132"/>
    <w:rsid w:val="008B314C"/>
    <w:rsid w:val="008B352A"/>
    <w:rsid w:val="008B3629"/>
    <w:rsid w:val="008B3765"/>
    <w:rsid w:val="008B37DD"/>
    <w:rsid w:val="008B3975"/>
    <w:rsid w:val="008B3A62"/>
    <w:rsid w:val="008B3A8A"/>
    <w:rsid w:val="008B3C1C"/>
    <w:rsid w:val="008B3CD4"/>
    <w:rsid w:val="008B3EEF"/>
    <w:rsid w:val="008B4224"/>
    <w:rsid w:val="008B4227"/>
    <w:rsid w:val="008B4291"/>
    <w:rsid w:val="008B4439"/>
    <w:rsid w:val="008B4441"/>
    <w:rsid w:val="008B4642"/>
    <w:rsid w:val="008B4704"/>
    <w:rsid w:val="008B4999"/>
    <w:rsid w:val="008B4C55"/>
    <w:rsid w:val="008B4CA9"/>
    <w:rsid w:val="008B4D3E"/>
    <w:rsid w:val="008B4D4D"/>
    <w:rsid w:val="008B4D69"/>
    <w:rsid w:val="008B4D9D"/>
    <w:rsid w:val="008B4DE7"/>
    <w:rsid w:val="008B4E92"/>
    <w:rsid w:val="008B50C3"/>
    <w:rsid w:val="008B53DE"/>
    <w:rsid w:val="008B5443"/>
    <w:rsid w:val="008B552B"/>
    <w:rsid w:val="008B555A"/>
    <w:rsid w:val="008B5701"/>
    <w:rsid w:val="008B5A77"/>
    <w:rsid w:val="008B5BF3"/>
    <w:rsid w:val="008B5CD6"/>
    <w:rsid w:val="008B5D0C"/>
    <w:rsid w:val="008B6059"/>
    <w:rsid w:val="008B605B"/>
    <w:rsid w:val="008B6087"/>
    <w:rsid w:val="008B60BE"/>
    <w:rsid w:val="008B62BE"/>
    <w:rsid w:val="008B63FE"/>
    <w:rsid w:val="008B642C"/>
    <w:rsid w:val="008B647B"/>
    <w:rsid w:val="008B65A1"/>
    <w:rsid w:val="008B6623"/>
    <w:rsid w:val="008B66BF"/>
    <w:rsid w:val="008B66F8"/>
    <w:rsid w:val="008B6703"/>
    <w:rsid w:val="008B6731"/>
    <w:rsid w:val="008B6A29"/>
    <w:rsid w:val="008B6C07"/>
    <w:rsid w:val="008B6C18"/>
    <w:rsid w:val="008B6C52"/>
    <w:rsid w:val="008B6FC8"/>
    <w:rsid w:val="008B7102"/>
    <w:rsid w:val="008B71AA"/>
    <w:rsid w:val="008B7227"/>
    <w:rsid w:val="008B726C"/>
    <w:rsid w:val="008B7309"/>
    <w:rsid w:val="008B733D"/>
    <w:rsid w:val="008B73A1"/>
    <w:rsid w:val="008B747D"/>
    <w:rsid w:val="008B7574"/>
    <w:rsid w:val="008B75EF"/>
    <w:rsid w:val="008B768D"/>
    <w:rsid w:val="008B7756"/>
    <w:rsid w:val="008B7910"/>
    <w:rsid w:val="008B7958"/>
    <w:rsid w:val="008B7983"/>
    <w:rsid w:val="008B7ADC"/>
    <w:rsid w:val="008B7C8A"/>
    <w:rsid w:val="008B7D90"/>
    <w:rsid w:val="008B7DCD"/>
    <w:rsid w:val="008B7F86"/>
    <w:rsid w:val="008C03BD"/>
    <w:rsid w:val="008C0528"/>
    <w:rsid w:val="008C0543"/>
    <w:rsid w:val="008C055D"/>
    <w:rsid w:val="008C0836"/>
    <w:rsid w:val="008C09BE"/>
    <w:rsid w:val="008C0A80"/>
    <w:rsid w:val="008C0D77"/>
    <w:rsid w:val="008C0DEC"/>
    <w:rsid w:val="008C0ECB"/>
    <w:rsid w:val="008C10FC"/>
    <w:rsid w:val="008C1104"/>
    <w:rsid w:val="008C12A6"/>
    <w:rsid w:val="008C1321"/>
    <w:rsid w:val="008C1394"/>
    <w:rsid w:val="008C142B"/>
    <w:rsid w:val="008C14B7"/>
    <w:rsid w:val="008C14D0"/>
    <w:rsid w:val="008C168F"/>
    <w:rsid w:val="008C1776"/>
    <w:rsid w:val="008C1860"/>
    <w:rsid w:val="008C1862"/>
    <w:rsid w:val="008C1996"/>
    <w:rsid w:val="008C19FF"/>
    <w:rsid w:val="008C1A01"/>
    <w:rsid w:val="008C1DC6"/>
    <w:rsid w:val="008C1DDE"/>
    <w:rsid w:val="008C1E46"/>
    <w:rsid w:val="008C1E5D"/>
    <w:rsid w:val="008C1E9A"/>
    <w:rsid w:val="008C21ED"/>
    <w:rsid w:val="008C227F"/>
    <w:rsid w:val="008C24AE"/>
    <w:rsid w:val="008C2765"/>
    <w:rsid w:val="008C27F0"/>
    <w:rsid w:val="008C28DF"/>
    <w:rsid w:val="008C28EB"/>
    <w:rsid w:val="008C29BA"/>
    <w:rsid w:val="008C2A80"/>
    <w:rsid w:val="008C2C64"/>
    <w:rsid w:val="008C2CAF"/>
    <w:rsid w:val="008C2DA4"/>
    <w:rsid w:val="008C2EDE"/>
    <w:rsid w:val="008C2FDC"/>
    <w:rsid w:val="008C2FEB"/>
    <w:rsid w:val="008C311A"/>
    <w:rsid w:val="008C3195"/>
    <w:rsid w:val="008C321C"/>
    <w:rsid w:val="008C3289"/>
    <w:rsid w:val="008C32CE"/>
    <w:rsid w:val="008C33F2"/>
    <w:rsid w:val="008C34EB"/>
    <w:rsid w:val="008C3521"/>
    <w:rsid w:val="008C35FE"/>
    <w:rsid w:val="008C3643"/>
    <w:rsid w:val="008C36C1"/>
    <w:rsid w:val="008C375B"/>
    <w:rsid w:val="008C384A"/>
    <w:rsid w:val="008C392D"/>
    <w:rsid w:val="008C3A7D"/>
    <w:rsid w:val="008C3B93"/>
    <w:rsid w:val="008C3E33"/>
    <w:rsid w:val="008C4014"/>
    <w:rsid w:val="008C4076"/>
    <w:rsid w:val="008C43D0"/>
    <w:rsid w:val="008C44F2"/>
    <w:rsid w:val="008C45F3"/>
    <w:rsid w:val="008C466C"/>
    <w:rsid w:val="008C4673"/>
    <w:rsid w:val="008C4728"/>
    <w:rsid w:val="008C47C1"/>
    <w:rsid w:val="008C48DB"/>
    <w:rsid w:val="008C4928"/>
    <w:rsid w:val="008C4945"/>
    <w:rsid w:val="008C4A3D"/>
    <w:rsid w:val="008C4C80"/>
    <w:rsid w:val="008C4CCD"/>
    <w:rsid w:val="008C4D55"/>
    <w:rsid w:val="008C4DB7"/>
    <w:rsid w:val="008C4EFC"/>
    <w:rsid w:val="008C4F6B"/>
    <w:rsid w:val="008C4FAE"/>
    <w:rsid w:val="008C508A"/>
    <w:rsid w:val="008C524B"/>
    <w:rsid w:val="008C527E"/>
    <w:rsid w:val="008C52AA"/>
    <w:rsid w:val="008C5567"/>
    <w:rsid w:val="008C5596"/>
    <w:rsid w:val="008C564A"/>
    <w:rsid w:val="008C573B"/>
    <w:rsid w:val="008C57C6"/>
    <w:rsid w:val="008C581E"/>
    <w:rsid w:val="008C58AA"/>
    <w:rsid w:val="008C5A78"/>
    <w:rsid w:val="008C5AEF"/>
    <w:rsid w:val="008C5BB3"/>
    <w:rsid w:val="008C5BC7"/>
    <w:rsid w:val="008C5C0F"/>
    <w:rsid w:val="008C5D04"/>
    <w:rsid w:val="008C5DD4"/>
    <w:rsid w:val="008C60D0"/>
    <w:rsid w:val="008C62EE"/>
    <w:rsid w:val="008C63E6"/>
    <w:rsid w:val="008C648F"/>
    <w:rsid w:val="008C64F2"/>
    <w:rsid w:val="008C6562"/>
    <w:rsid w:val="008C666B"/>
    <w:rsid w:val="008C66D9"/>
    <w:rsid w:val="008C675F"/>
    <w:rsid w:val="008C68D8"/>
    <w:rsid w:val="008C699C"/>
    <w:rsid w:val="008C69F0"/>
    <w:rsid w:val="008C6A72"/>
    <w:rsid w:val="008C6B2B"/>
    <w:rsid w:val="008C6BBC"/>
    <w:rsid w:val="008C6DC3"/>
    <w:rsid w:val="008C6E2C"/>
    <w:rsid w:val="008C6ED3"/>
    <w:rsid w:val="008C6F95"/>
    <w:rsid w:val="008C71F7"/>
    <w:rsid w:val="008C73F9"/>
    <w:rsid w:val="008C745D"/>
    <w:rsid w:val="008C75B9"/>
    <w:rsid w:val="008C7981"/>
    <w:rsid w:val="008C7991"/>
    <w:rsid w:val="008C7A27"/>
    <w:rsid w:val="008C7B0F"/>
    <w:rsid w:val="008C7BCF"/>
    <w:rsid w:val="008C7BD2"/>
    <w:rsid w:val="008C7BD5"/>
    <w:rsid w:val="008C7EB9"/>
    <w:rsid w:val="008C7F76"/>
    <w:rsid w:val="008D00D2"/>
    <w:rsid w:val="008D014E"/>
    <w:rsid w:val="008D0198"/>
    <w:rsid w:val="008D035E"/>
    <w:rsid w:val="008D036A"/>
    <w:rsid w:val="008D0521"/>
    <w:rsid w:val="008D0558"/>
    <w:rsid w:val="008D0729"/>
    <w:rsid w:val="008D097D"/>
    <w:rsid w:val="008D09C9"/>
    <w:rsid w:val="008D0A2F"/>
    <w:rsid w:val="008D0A5D"/>
    <w:rsid w:val="008D0B2C"/>
    <w:rsid w:val="008D0CB3"/>
    <w:rsid w:val="008D0D04"/>
    <w:rsid w:val="008D0D3C"/>
    <w:rsid w:val="008D0E87"/>
    <w:rsid w:val="008D0F37"/>
    <w:rsid w:val="008D1081"/>
    <w:rsid w:val="008D111D"/>
    <w:rsid w:val="008D1217"/>
    <w:rsid w:val="008D14F8"/>
    <w:rsid w:val="008D15E7"/>
    <w:rsid w:val="008D162C"/>
    <w:rsid w:val="008D17AA"/>
    <w:rsid w:val="008D17E2"/>
    <w:rsid w:val="008D18CC"/>
    <w:rsid w:val="008D1986"/>
    <w:rsid w:val="008D1A29"/>
    <w:rsid w:val="008D1A4E"/>
    <w:rsid w:val="008D1B23"/>
    <w:rsid w:val="008D1BB2"/>
    <w:rsid w:val="008D1BFB"/>
    <w:rsid w:val="008D1F09"/>
    <w:rsid w:val="008D1F75"/>
    <w:rsid w:val="008D1F7D"/>
    <w:rsid w:val="008D2080"/>
    <w:rsid w:val="008D2172"/>
    <w:rsid w:val="008D230E"/>
    <w:rsid w:val="008D24A5"/>
    <w:rsid w:val="008D2665"/>
    <w:rsid w:val="008D26F3"/>
    <w:rsid w:val="008D2732"/>
    <w:rsid w:val="008D27E2"/>
    <w:rsid w:val="008D28D8"/>
    <w:rsid w:val="008D2B59"/>
    <w:rsid w:val="008D2C3B"/>
    <w:rsid w:val="008D2C54"/>
    <w:rsid w:val="008D2C58"/>
    <w:rsid w:val="008D2D49"/>
    <w:rsid w:val="008D2E8C"/>
    <w:rsid w:val="008D31AA"/>
    <w:rsid w:val="008D3413"/>
    <w:rsid w:val="008D3419"/>
    <w:rsid w:val="008D351A"/>
    <w:rsid w:val="008D353B"/>
    <w:rsid w:val="008D355C"/>
    <w:rsid w:val="008D35DC"/>
    <w:rsid w:val="008D360C"/>
    <w:rsid w:val="008D3650"/>
    <w:rsid w:val="008D394F"/>
    <w:rsid w:val="008D3A7B"/>
    <w:rsid w:val="008D3BF9"/>
    <w:rsid w:val="008D3E5F"/>
    <w:rsid w:val="008D42A0"/>
    <w:rsid w:val="008D433B"/>
    <w:rsid w:val="008D457A"/>
    <w:rsid w:val="008D486F"/>
    <w:rsid w:val="008D48E1"/>
    <w:rsid w:val="008D49AA"/>
    <w:rsid w:val="008D49E1"/>
    <w:rsid w:val="008D4AAF"/>
    <w:rsid w:val="008D4AD9"/>
    <w:rsid w:val="008D4B1F"/>
    <w:rsid w:val="008D4B36"/>
    <w:rsid w:val="008D4D56"/>
    <w:rsid w:val="008D4DA0"/>
    <w:rsid w:val="008D4F24"/>
    <w:rsid w:val="008D4F64"/>
    <w:rsid w:val="008D4F7E"/>
    <w:rsid w:val="008D4F89"/>
    <w:rsid w:val="008D5042"/>
    <w:rsid w:val="008D5150"/>
    <w:rsid w:val="008D515B"/>
    <w:rsid w:val="008D5204"/>
    <w:rsid w:val="008D5259"/>
    <w:rsid w:val="008D5463"/>
    <w:rsid w:val="008D56D1"/>
    <w:rsid w:val="008D5845"/>
    <w:rsid w:val="008D58CA"/>
    <w:rsid w:val="008D58EC"/>
    <w:rsid w:val="008D5A31"/>
    <w:rsid w:val="008D5A70"/>
    <w:rsid w:val="008D5BB9"/>
    <w:rsid w:val="008D5DBF"/>
    <w:rsid w:val="008D5ED2"/>
    <w:rsid w:val="008D6050"/>
    <w:rsid w:val="008D6063"/>
    <w:rsid w:val="008D624B"/>
    <w:rsid w:val="008D6418"/>
    <w:rsid w:val="008D650D"/>
    <w:rsid w:val="008D68FB"/>
    <w:rsid w:val="008D6918"/>
    <w:rsid w:val="008D6A85"/>
    <w:rsid w:val="008D6B57"/>
    <w:rsid w:val="008D6C16"/>
    <w:rsid w:val="008D6C18"/>
    <w:rsid w:val="008D6C35"/>
    <w:rsid w:val="008D6CFE"/>
    <w:rsid w:val="008D6EE9"/>
    <w:rsid w:val="008D6FE5"/>
    <w:rsid w:val="008D6FFF"/>
    <w:rsid w:val="008D712C"/>
    <w:rsid w:val="008D7184"/>
    <w:rsid w:val="008D71F7"/>
    <w:rsid w:val="008D7298"/>
    <w:rsid w:val="008D72E9"/>
    <w:rsid w:val="008D7378"/>
    <w:rsid w:val="008D756D"/>
    <w:rsid w:val="008D7687"/>
    <w:rsid w:val="008D7789"/>
    <w:rsid w:val="008D78BC"/>
    <w:rsid w:val="008D791C"/>
    <w:rsid w:val="008D7973"/>
    <w:rsid w:val="008D79D0"/>
    <w:rsid w:val="008D79FD"/>
    <w:rsid w:val="008D7A2B"/>
    <w:rsid w:val="008D7B3F"/>
    <w:rsid w:val="008D7C87"/>
    <w:rsid w:val="008D7EC4"/>
    <w:rsid w:val="008D7F25"/>
    <w:rsid w:val="008D7F7C"/>
    <w:rsid w:val="008D7FDB"/>
    <w:rsid w:val="008E0096"/>
    <w:rsid w:val="008E019D"/>
    <w:rsid w:val="008E01DB"/>
    <w:rsid w:val="008E02FA"/>
    <w:rsid w:val="008E03BF"/>
    <w:rsid w:val="008E04B0"/>
    <w:rsid w:val="008E050E"/>
    <w:rsid w:val="008E065D"/>
    <w:rsid w:val="008E06BF"/>
    <w:rsid w:val="008E0917"/>
    <w:rsid w:val="008E097B"/>
    <w:rsid w:val="008E0B81"/>
    <w:rsid w:val="008E0CC8"/>
    <w:rsid w:val="008E0DB1"/>
    <w:rsid w:val="008E0DE1"/>
    <w:rsid w:val="008E0E26"/>
    <w:rsid w:val="008E0E42"/>
    <w:rsid w:val="008E0EF2"/>
    <w:rsid w:val="008E0F50"/>
    <w:rsid w:val="008E101E"/>
    <w:rsid w:val="008E10FE"/>
    <w:rsid w:val="008E12C0"/>
    <w:rsid w:val="008E1504"/>
    <w:rsid w:val="008E1535"/>
    <w:rsid w:val="008E1552"/>
    <w:rsid w:val="008E17DA"/>
    <w:rsid w:val="008E17F4"/>
    <w:rsid w:val="008E1A68"/>
    <w:rsid w:val="008E1EF5"/>
    <w:rsid w:val="008E1EF9"/>
    <w:rsid w:val="008E25DF"/>
    <w:rsid w:val="008E263A"/>
    <w:rsid w:val="008E26C8"/>
    <w:rsid w:val="008E293C"/>
    <w:rsid w:val="008E2BB4"/>
    <w:rsid w:val="008E2E40"/>
    <w:rsid w:val="008E2E9B"/>
    <w:rsid w:val="008E2EC7"/>
    <w:rsid w:val="008E2EC8"/>
    <w:rsid w:val="008E2ED7"/>
    <w:rsid w:val="008E3023"/>
    <w:rsid w:val="008E312E"/>
    <w:rsid w:val="008E3141"/>
    <w:rsid w:val="008E326A"/>
    <w:rsid w:val="008E3331"/>
    <w:rsid w:val="008E341B"/>
    <w:rsid w:val="008E3576"/>
    <w:rsid w:val="008E35DC"/>
    <w:rsid w:val="008E366E"/>
    <w:rsid w:val="008E3679"/>
    <w:rsid w:val="008E368E"/>
    <w:rsid w:val="008E36C9"/>
    <w:rsid w:val="008E37A9"/>
    <w:rsid w:val="008E3820"/>
    <w:rsid w:val="008E3835"/>
    <w:rsid w:val="008E396B"/>
    <w:rsid w:val="008E39A6"/>
    <w:rsid w:val="008E39D3"/>
    <w:rsid w:val="008E39EC"/>
    <w:rsid w:val="008E3A6B"/>
    <w:rsid w:val="008E3AB4"/>
    <w:rsid w:val="008E3C57"/>
    <w:rsid w:val="008E3F0B"/>
    <w:rsid w:val="008E3F41"/>
    <w:rsid w:val="008E3FC0"/>
    <w:rsid w:val="008E4060"/>
    <w:rsid w:val="008E41A4"/>
    <w:rsid w:val="008E4266"/>
    <w:rsid w:val="008E4321"/>
    <w:rsid w:val="008E4375"/>
    <w:rsid w:val="008E478E"/>
    <w:rsid w:val="008E4868"/>
    <w:rsid w:val="008E49AF"/>
    <w:rsid w:val="008E4BDE"/>
    <w:rsid w:val="008E4C13"/>
    <w:rsid w:val="008E4DA5"/>
    <w:rsid w:val="008E4DBF"/>
    <w:rsid w:val="008E4E02"/>
    <w:rsid w:val="008E4E11"/>
    <w:rsid w:val="008E4E83"/>
    <w:rsid w:val="008E4E99"/>
    <w:rsid w:val="008E4EA7"/>
    <w:rsid w:val="008E4EC3"/>
    <w:rsid w:val="008E4FE2"/>
    <w:rsid w:val="008E508E"/>
    <w:rsid w:val="008E5108"/>
    <w:rsid w:val="008E5378"/>
    <w:rsid w:val="008E537F"/>
    <w:rsid w:val="008E5515"/>
    <w:rsid w:val="008E55F3"/>
    <w:rsid w:val="008E5667"/>
    <w:rsid w:val="008E5680"/>
    <w:rsid w:val="008E56D9"/>
    <w:rsid w:val="008E5B13"/>
    <w:rsid w:val="008E5CA0"/>
    <w:rsid w:val="008E5CE9"/>
    <w:rsid w:val="008E5D2F"/>
    <w:rsid w:val="008E5E0D"/>
    <w:rsid w:val="008E5E80"/>
    <w:rsid w:val="008E5F2B"/>
    <w:rsid w:val="008E5FCF"/>
    <w:rsid w:val="008E5FD8"/>
    <w:rsid w:val="008E600C"/>
    <w:rsid w:val="008E61E7"/>
    <w:rsid w:val="008E64BB"/>
    <w:rsid w:val="008E654A"/>
    <w:rsid w:val="008E67EE"/>
    <w:rsid w:val="008E6871"/>
    <w:rsid w:val="008E6956"/>
    <w:rsid w:val="008E6B79"/>
    <w:rsid w:val="008E6DB4"/>
    <w:rsid w:val="008E6DC3"/>
    <w:rsid w:val="008E6E51"/>
    <w:rsid w:val="008E70E7"/>
    <w:rsid w:val="008E714A"/>
    <w:rsid w:val="008E7169"/>
    <w:rsid w:val="008E72BC"/>
    <w:rsid w:val="008E731F"/>
    <w:rsid w:val="008E73F4"/>
    <w:rsid w:val="008E741A"/>
    <w:rsid w:val="008E7512"/>
    <w:rsid w:val="008E7564"/>
    <w:rsid w:val="008E7638"/>
    <w:rsid w:val="008E771A"/>
    <w:rsid w:val="008E784A"/>
    <w:rsid w:val="008E7868"/>
    <w:rsid w:val="008E79F2"/>
    <w:rsid w:val="008E79F7"/>
    <w:rsid w:val="008E79FF"/>
    <w:rsid w:val="008E7A5E"/>
    <w:rsid w:val="008E7DC8"/>
    <w:rsid w:val="008E7EEB"/>
    <w:rsid w:val="008E7F5A"/>
    <w:rsid w:val="008E7FEA"/>
    <w:rsid w:val="008F0023"/>
    <w:rsid w:val="008F005D"/>
    <w:rsid w:val="008F00E4"/>
    <w:rsid w:val="008F043A"/>
    <w:rsid w:val="008F0A5C"/>
    <w:rsid w:val="008F0A82"/>
    <w:rsid w:val="008F0D6B"/>
    <w:rsid w:val="008F0D98"/>
    <w:rsid w:val="008F0DAE"/>
    <w:rsid w:val="008F0DFF"/>
    <w:rsid w:val="008F0E62"/>
    <w:rsid w:val="008F1149"/>
    <w:rsid w:val="008F1196"/>
    <w:rsid w:val="008F11DE"/>
    <w:rsid w:val="008F12DB"/>
    <w:rsid w:val="008F136F"/>
    <w:rsid w:val="008F1648"/>
    <w:rsid w:val="008F185C"/>
    <w:rsid w:val="008F1AE0"/>
    <w:rsid w:val="008F1DAC"/>
    <w:rsid w:val="008F1E25"/>
    <w:rsid w:val="008F1E57"/>
    <w:rsid w:val="008F1E8B"/>
    <w:rsid w:val="008F1F6E"/>
    <w:rsid w:val="008F22AA"/>
    <w:rsid w:val="008F22FA"/>
    <w:rsid w:val="008F24CC"/>
    <w:rsid w:val="008F251F"/>
    <w:rsid w:val="008F2534"/>
    <w:rsid w:val="008F25D7"/>
    <w:rsid w:val="008F26C8"/>
    <w:rsid w:val="008F27C2"/>
    <w:rsid w:val="008F2A3A"/>
    <w:rsid w:val="008F2AB4"/>
    <w:rsid w:val="008F2C7C"/>
    <w:rsid w:val="008F2D07"/>
    <w:rsid w:val="008F2DB0"/>
    <w:rsid w:val="008F3009"/>
    <w:rsid w:val="008F30C2"/>
    <w:rsid w:val="008F3184"/>
    <w:rsid w:val="008F34F1"/>
    <w:rsid w:val="008F3621"/>
    <w:rsid w:val="008F3661"/>
    <w:rsid w:val="008F36A4"/>
    <w:rsid w:val="008F3977"/>
    <w:rsid w:val="008F3A22"/>
    <w:rsid w:val="008F3BAC"/>
    <w:rsid w:val="008F3D09"/>
    <w:rsid w:val="008F3D9E"/>
    <w:rsid w:val="008F3F1A"/>
    <w:rsid w:val="008F3FD3"/>
    <w:rsid w:val="008F4364"/>
    <w:rsid w:val="008F4505"/>
    <w:rsid w:val="008F4615"/>
    <w:rsid w:val="008F4618"/>
    <w:rsid w:val="008F4637"/>
    <w:rsid w:val="008F4718"/>
    <w:rsid w:val="008F4918"/>
    <w:rsid w:val="008F4922"/>
    <w:rsid w:val="008F4A2D"/>
    <w:rsid w:val="008F4CA3"/>
    <w:rsid w:val="008F4DD6"/>
    <w:rsid w:val="008F50F6"/>
    <w:rsid w:val="008F5281"/>
    <w:rsid w:val="008F5335"/>
    <w:rsid w:val="008F5337"/>
    <w:rsid w:val="008F5395"/>
    <w:rsid w:val="008F54D0"/>
    <w:rsid w:val="008F5A11"/>
    <w:rsid w:val="008F5A69"/>
    <w:rsid w:val="008F5ACC"/>
    <w:rsid w:val="008F5C07"/>
    <w:rsid w:val="008F5D60"/>
    <w:rsid w:val="008F6271"/>
    <w:rsid w:val="008F6313"/>
    <w:rsid w:val="008F645F"/>
    <w:rsid w:val="008F64FF"/>
    <w:rsid w:val="008F6592"/>
    <w:rsid w:val="008F6606"/>
    <w:rsid w:val="008F67DC"/>
    <w:rsid w:val="008F6949"/>
    <w:rsid w:val="008F6957"/>
    <w:rsid w:val="008F69DD"/>
    <w:rsid w:val="008F6AFD"/>
    <w:rsid w:val="008F6C49"/>
    <w:rsid w:val="008F7018"/>
    <w:rsid w:val="008F7041"/>
    <w:rsid w:val="008F704E"/>
    <w:rsid w:val="008F722F"/>
    <w:rsid w:val="008F72B2"/>
    <w:rsid w:val="008F7380"/>
    <w:rsid w:val="008F764B"/>
    <w:rsid w:val="008F7ACB"/>
    <w:rsid w:val="008F7C0E"/>
    <w:rsid w:val="008F7CBC"/>
    <w:rsid w:val="008F7CC9"/>
    <w:rsid w:val="008F7D07"/>
    <w:rsid w:val="008F7DEA"/>
    <w:rsid w:val="008F7FFA"/>
    <w:rsid w:val="00900017"/>
    <w:rsid w:val="009000F7"/>
    <w:rsid w:val="009001C7"/>
    <w:rsid w:val="0090023E"/>
    <w:rsid w:val="009002D6"/>
    <w:rsid w:val="00900407"/>
    <w:rsid w:val="00900461"/>
    <w:rsid w:val="00900463"/>
    <w:rsid w:val="00900472"/>
    <w:rsid w:val="00900510"/>
    <w:rsid w:val="00900839"/>
    <w:rsid w:val="00900887"/>
    <w:rsid w:val="009008D0"/>
    <w:rsid w:val="009009DE"/>
    <w:rsid w:val="00900A5E"/>
    <w:rsid w:val="00900B13"/>
    <w:rsid w:val="00900C98"/>
    <w:rsid w:val="00900D3D"/>
    <w:rsid w:val="00900DAE"/>
    <w:rsid w:val="00900DB3"/>
    <w:rsid w:val="00900EE2"/>
    <w:rsid w:val="00900FD6"/>
    <w:rsid w:val="00901050"/>
    <w:rsid w:val="009013D8"/>
    <w:rsid w:val="0090142D"/>
    <w:rsid w:val="0090160E"/>
    <w:rsid w:val="00901632"/>
    <w:rsid w:val="00901AC1"/>
    <w:rsid w:val="00901C14"/>
    <w:rsid w:val="00901C75"/>
    <w:rsid w:val="00901C94"/>
    <w:rsid w:val="00901D00"/>
    <w:rsid w:val="00901D52"/>
    <w:rsid w:val="00901D70"/>
    <w:rsid w:val="00901D89"/>
    <w:rsid w:val="00901DE8"/>
    <w:rsid w:val="00901E1D"/>
    <w:rsid w:val="00901E65"/>
    <w:rsid w:val="00901FC1"/>
    <w:rsid w:val="009020F8"/>
    <w:rsid w:val="00902106"/>
    <w:rsid w:val="0090217D"/>
    <w:rsid w:val="009021CC"/>
    <w:rsid w:val="00902430"/>
    <w:rsid w:val="009025A8"/>
    <w:rsid w:val="009026CC"/>
    <w:rsid w:val="009027CB"/>
    <w:rsid w:val="00902A6F"/>
    <w:rsid w:val="00902AD2"/>
    <w:rsid w:val="00902C1C"/>
    <w:rsid w:val="00902C5C"/>
    <w:rsid w:val="00902E40"/>
    <w:rsid w:val="0090302A"/>
    <w:rsid w:val="00903058"/>
    <w:rsid w:val="00903171"/>
    <w:rsid w:val="009031C0"/>
    <w:rsid w:val="00903320"/>
    <w:rsid w:val="0090338D"/>
    <w:rsid w:val="009033A0"/>
    <w:rsid w:val="00903405"/>
    <w:rsid w:val="009034FE"/>
    <w:rsid w:val="009038E2"/>
    <w:rsid w:val="009038F5"/>
    <w:rsid w:val="009039C7"/>
    <w:rsid w:val="00903BDC"/>
    <w:rsid w:val="00903DA4"/>
    <w:rsid w:val="00903E26"/>
    <w:rsid w:val="00903F76"/>
    <w:rsid w:val="0090413A"/>
    <w:rsid w:val="009041B6"/>
    <w:rsid w:val="0090421C"/>
    <w:rsid w:val="009042CD"/>
    <w:rsid w:val="009042CE"/>
    <w:rsid w:val="00904651"/>
    <w:rsid w:val="0090467B"/>
    <w:rsid w:val="0090470D"/>
    <w:rsid w:val="00904732"/>
    <w:rsid w:val="009047B7"/>
    <w:rsid w:val="00904B79"/>
    <w:rsid w:val="00904C1F"/>
    <w:rsid w:val="00904C70"/>
    <w:rsid w:val="00905442"/>
    <w:rsid w:val="0090562E"/>
    <w:rsid w:val="009056FB"/>
    <w:rsid w:val="009058D2"/>
    <w:rsid w:val="009059A8"/>
    <w:rsid w:val="00905AB9"/>
    <w:rsid w:val="00905B09"/>
    <w:rsid w:val="00905C7B"/>
    <w:rsid w:val="00905CBE"/>
    <w:rsid w:val="00905E5A"/>
    <w:rsid w:val="00905FDA"/>
    <w:rsid w:val="009060D8"/>
    <w:rsid w:val="0090628A"/>
    <w:rsid w:val="00906411"/>
    <w:rsid w:val="00906440"/>
    <w:rsid w:val="00906578"/>
    <w:rsid w:val="00906821"/>
    <w:rsid w:val="00906845"/>
    <w:rsid w:val="00906AEC"/>
    <w:rsid w:val="00906AF5"/>
    <w:rsid w:val="00906CB1"/>
    <w:rsid w:val="00906F03"/>
    <w:rsid w:val="00907207"/>
    <w:rsid w:val="009072EC"/>
    <w:rsid w:val="0090730C"/>
    <w:rsid w:val="009073CE"/>
    <w:rsid w:val="00907520"/>
    <w:rsid w:val="009075C1"/>
    <w:rsid w:val="0090761F"/>
    <w:rsid w:val="0090763E"/>
    <w:rsid w:val="00907725"/>
    <w:rsid w:val="009077AB"/>
    <w:rsid w:val="00907819"/>
    <w:rsid w:val="0090783E"/>
    <w:rsid w:val="00907843"/>
    <w:rsid w:val="009078DD"/>
    <w:rsid w:val="00907A0A"/>
    <w:rsid w:val="00907ADC"/>
    <w:rsid w:val="00907BB0"/>
    <w:rsid w:val="00907CDF"/>
    <w:rsid w:val="00907EDA"/>
    <w:rsid w:val="00907F2C"/>
    <w:rsid w:val="00907FA6"/>
    <w:rsid w:val="00910078"/>
    <w:rsid w:val="00910116"/>
    <w:rsid w:val="00910494"/>
    <w:rsid w:val="009104D8"/>
    <w:rsid w:val="009105EC"/>
    <w:rsid w:val="009105FF"/>
    <w:rsid w:val="009106B1"/>
    <w:rsid w:val="00910744"/>
    <w:rsid w:val="009108E9"/>
    <w:rsid w:val="00910A30"/>
    <w:rsid w:val="00910AD8"/>
    <w:rsid w:val="00910CE2"/>
    <w:rsid w:val="009110BA"/>
    <w:rsid w:val="00911194"/>
    <w:rsid w:val="0091125B"/>
    <w:rsid w:val="0091144E"/>
    <w:rsid w:val="0091154F"/>
    <w:rsid w:val="00911712"/>
    <w:rsid w:val="009118C7"/>
    <w:rsid w:val="0091195F"/>
    <w:rsid w:val="00911AE5"/>
    <w:rsid w:val="00911B7A"/>
    <w:rsid w:val="00911C0C"/>
    <w:rsid w:val="00911C5A"/>
    <w:rsid w:val="00911D32"/>
    <w:rsid w:val="00911D5E"/>
    <w:rsid w:val="00912085"/>
    <w:rsid w:val="0091219E"/>
    <w:rsid w:val="009122D7"/>
    <w:rsid w:val="009122F8"/>
    <w:rsid w:val="0091230A"/>
    <w:rsid w:val="0091231E"/>
    <w:rsid w:val="009123ED"/>
    <w:rsid w:val="00912498"/>
    <w:rsid w:val="0091249C"/>
    <w:rsid w:val="009124EB"/>
    <w:rsid w:val="0091257F"/>
    <w:rsid w:val="00912604"/>
    <w:rsid w:val="00912700"/>
    <w:rsid w:val="00912A1E"/>
    <w:rsid w:val="00912A91"/>
    <w:rsid w:val="00912AB5"/>
    <w:rsid w:val="00912B43"/>
    <w:rsid w:val="00912D7C"/>
    <w:rsid w:val="00912E8D"/>
    <w:rsid w:val="00912F0C"/>
    <w:rsid w:val="00913019"/>
    <w:rsid w:val="0091306D"/>
    <w:rsid w:val="00913097"/>
    <w:rsid w:val="00913249"/>
    <w:rsid w:val="00913274"/>
    <w:rsid w:val="00913371"/>
    <w:rsid w:val="009134E9"/>
    <w:rsid w:val="009135C6"/>
    <w:rsid w:val="00913759"/>
    <w:rsid w:val="00913768"/>
    <w:rsid w:val="009137D3"/>
    <w:rsid w:val="009137D6"/>
    <w:rsid w:val="0091398E"/>
    <w:rsid w:val="00913B4C"/>
    <w:rsid w:val="00913D29"/>
    <w:rsid w:val="00913D46"/>
    <w:rsid w:val="00913D5D"/>
    <w:rsid w:val="00913DC9"/>
    <w:rsid w:val="00913FC3"/>
    <w:rsid w:val="00914199"/>
    <w:rsid w:val="0091420E"/>
    <w:rsid w:val="009142BA"/>
    <w:rsid w:val="0091438E"/>
    <w:rsid w:val="0091452D"/>
    <w:rsid w:val="00914584"/>
    <w:rsid w:val="0091464F"/>
    <w:rsid w:val="00914728"/>
    <w:rsid w:val="00914776"/>
    <w:rsid w:val="00914793"/>
    <w:rsid w:val="00914C9B"/>
    <w:rsid w:val="00914CEB"/>
    <w:rsid w:val="00914D6E"/>
    <w:rsid w:val="00915411"/>
    <w:rsid w:val="00915513"/>
    <w:rsid w:val="00915544"/>
    <w:rsid w:val="009155E3"/>
    <w:rsid w:val="009156B4"/>
    <w:rsid w:val="0091585A"/>
    <w:rsid w:val="009158F8"/>
    <w:rsid w:val="00915982"/>
    <w:rsid w:val="009159F1"/>
    <w:rsid w:val="00915AEE"/>
    <w:rsid w:val="00915B22"/>
    <w:rsid w:val="00915C38"/>
    <w:rsid w:val="00915E05"/>
    <w:rsid w:val="00915E8A"/>
    <w:rsid w:val="00915EAA"/>
    <w:rsid w:val="00915F74"/>
    <w:rsid w:val="00915FB9"/>
    <w:rsid w:val="00915FF0"/>
    <w:rsid w:val="009160BB"/>
    <w:rsid w:val="009160ED"/>
    <w:rsid w:val="00916170"/>
    <w:rsid w:val="009163EE"/>
    <w:rsid w:val="00916596"/>
    <w:rsid w:val="009165DB"/>
    <w:rsid w:val="00916617"/>
    <w:rsid w:val="009166B3"/>
    <w:rsid w:val="009166D5"/>
    <w:rsid w:val="00916856"/>
    <w:rsid w:val="00916A4B"/>
    <w:rsid w:val="00916A93"/>
    <w:rsid w:val="00916AC0"/>
    <w:rsid w:val="00916BD8"/>
    <w:rsid w:val="00916CCE"/>
    <w:rsid w:val="00916EF2"/>
    <w:rsid w:val="00916F74"/>
    <w:rsid w:val="0091711B"/>
    <w:rsid w:val="00917121"/>
    <w:rsid w:val="009171A6"/>
    <w:rsid w:val="009172EE"/>
    <w:rsid w:val="0091732D"/>
    <w:rsid w:val="009173E1"/>
    <w:rsid w:val="00917658"/>
    <w:rsid w:val="0091786E"/>
    <w:rsid w:val="009178C8"/>
    <w:rsid w:val="00917A4F"/>
    <w:rsid w:val="00917BA6"/>
    <w:rsid w:val="00917BE3"/>
    <w:rsid w:val="00917EE3"/>
    <w:rsid w:val="00917FEA"/>
    <w:rsid w:val="00920149"/>
    <w:rsid w:val="0092021B"/>
    <w:rsid w:val="00920227"/>
    <w:rsid w:val="009202B7"/>
    <w:rsid w:val="00920317"/>
    <w:rsid w:val="0092031D"/>
    <w:rsid w:val="00920501"/>
    <w:rsid w:val="00920527"/>
    <w:rsid w:val="009205B2"/>
    <w:rsid w:val="00920648"/>
    <w:rsid w:val="0092064F"/>
    <w:rsid w:val="009206D8"/>
    <w:rsid w:val="009207FC"/>
    <w:rsid w:val="00920987"/>
    <w:rsid w:val="00920AD6"/>
    <w:rsid w:val="00920BDD"/>
    <w:rsid w:val="00920C8B"/>
    <w:rsid w:val="00920E65"/>
    <w:rsid w:val="00920E7D"/>
    <w:rsid w:val="00920EFC"/>
    <w:rsid w:val="00920FDC"/>
    <w:rsid w:val="0092111A"/>
    <w:rsid w:val="0092126D"/>
    <w:rsid w:val="0092126F"/>
    <w:rsid w:val="009212D1"/>
    <w:rsid w:val="00921487"/>
    <w:rsid w:val="009214FF"/>
    <w:rsid w:val="00921756"/>
    <w:rsid w:val="00921879"/>
    <w:rsid w:val="00921ADE"/>
    <w:rsid w:val="00921AE7"/>
    <w:rsid w:val="00921B78"/>
    <w:rsid w:val="00921B8C"/>
    <w:rsid w:val="00921BE5"/>
    <w:rsid w:val="00921C10"/>
    <w:rsid w:val="00921CC3"/>
    <w:rsid w:val="00921CE8"/>
    <w:rsid w:val="00921D3C"/>
    <w:rsid w:val="00921E67"/>
    <w:rsid w:val="009220B7"/>
    <w:rsid w:val="009220FA"/>
    <w:rsid w:val="0092219A"/>
    <w:rsid w:val="009221C0"/>
    <w:rsid w:val="00922214"/>
    <w:rsid w:val="0092226C"/>
    <w:rsid w:val="009222C8"/>
    <w:rsid w:val="00922373"/>
    <w:rsid w:val="00922415"/>
    <w:rsid w:val="009225BA"/>
    <w:rsid w:val="0092261D"/>
    <w:rsid w:val="009226A4"/>
    <w:rsid w:val="0092273E"/>
    <w:rsid w:val="009228B6"/>
    <w:rsid w:val="009229B1"/>
    <w:rsid w:val="00922A3C"/>
    <w:rsid w:val="00922A5F"/>
    <w:rsid w:val="00922AAF"/>
    <w:rsid w:val="00922AC9"/>
    <w:rsid w:val="00922B2A"/>
    <w:rsid w:val="00922C7B"/>
    <w:rsid w:val="00922E42"/>
    <w:rsid w:val="00922F12"/>
    <w:rsid w:val="00922FDD"/>
    <w:rsid w:val="0092311C"/>
    <w:rsid w:val="009231DF"/>
    <w:rsid w:val="009232F0"/>
    <w:rsid w:val="00923389"/>
    <w:rsid w:val="00923405"/>
    <w:rsid w:val="009235E5"/>
    <w:rsid w:val="0092368D"/>
    <w:rsid w:val="00923725"/>
    <w:rsid w:val="00923742"/>
    <w:rsid w:val="00923827"/>
    <w:rsid w:val="00923971"/>
    <w:rsid w:val="00923BE6"/>
    <w:rsid w:val="00923C5D"/>
    <w:rsid w:val="00923EFF"/>
    <w:rsid w:val="00923F55"/>
    <w:rsid w:val="00924005"/>
    <w:rsid w:val="0092417C"/>
    <w:rsid w:val="00924321"/>
    <w:rsid w:val="00924468"/>
    <w:rsid w:val="00924483"/>
    <w:rsid w:val="0092458F"/>
    <w:rsid w:val="009245ED"/>
    <w:rsid w:val="009247A6"/>
    <w:rsid w:val="00924896"/>
    <w:rsid w:val="00924A23"/>
    <w:rsid w:val="00924A55"/>
    <w:rsid w:val="00924BE8"/>
    <w:rsid w:val="00924C53"/>
    <w:rsid w:val="00924FD9"/>
    <w:rsid w:val="00925063"/>
    <w:rsid w:val="0092514D"/>
    <w:rsid w:val="00925275"/>
    <w:rsid w:val="00925447"/>
    <w:rsid w:val="0092574F"/>
    <w:rsid w:val="0092595B"/>
    <w:rsid w:val="00925AF1"/>
    <w:rsid w:val="00925B96"/>
    <w:rsid w:val="00925BF7"/>
    <w:rsid w:val="00925C84"/>
    <w:rsid w:val="00925CC4"/>
    <w:rsid w:val="00925D5D"/>
    <w:rsid w:val="00925F7C"/>
    <w:rsid w:val="00925FA7"/>
    <w:rsid w:val="00926073"/>
    <w:rsid w:val="009264C0"/>
    <w:rsid w:val="00926626"/>
    <w:rsid w:val="0092662C"/>
    <w:rsid w:val="00926806"/>
    <w:rsid w:val="0092681F"/>
    <w:rsid w:val="0092685D"/>
    <w:rsid w:val="00926889"/>
    <w:rsid w:val="009268FB"/>
    <w:rsid w:val="009269EC"/>
    <w:rsid w:val="00926A49"/>
    <w:rsid w:val="00926A88"/>
    <w:rsid w:val="00926A9B"/>
    <w:rsid w:val="00926B59"/>
    <w:rsid w:val="00926D6E"/>
    <w:rsid w:val="00926D87"/>
    <w:rsid w:val="00926FA2"/>
    <w:rsid w:val="009270AF"/>
    <w:rsid w:val="009270CC"/>
    <w:rsid w:val="00927234"/>
    <w:rsid w:val="00927257"/>
    <w:rsid w:val="0092729F"/>
    <w:rsid w:val="00927314"/>
    <w:rsid w:val="00927368"/>
    <w:rsid w:val="0092736F"/>
    <w:rsid w:val="009273EC"/>
    <w:rsid w:val="009274CF"/>
    <w:rsid w:val="009274D9"/>
    <w:rsid w:val="00927528"/>
    <w:rsid w:val="00927532"/>
    <w:rsid w:val="00927659"/>
    <w:rsid w:val="009277B1"/>
    <w:rsid w:val="0092782D"/>
    <w:rsid w:val="00927877"/>
    <w:rsid w:val="009278E1"/>
    <w:rsid w:val="00927AC0"/>
    <w:rsid w:val="00927BBF"/>
    <w:rsid w:val="00927BF9"/>
    <w:rsid w:val="00927CB3"/>
    <w:rsid w:val="00927CF2"/>
    <w:rsid w:val="00927D48"/>
    <w:rsid w:val="00927DD2"/>
    <w:rsid w:val="00927E24"/>
    <w:rsid w:val="00927E7D"/>
    <w:rsid w:val="00927F75"/>
    <w:rsid w:val="00930044"/>
    <w:rsid w:val="0093017B"/>
    <w:rsid w:val="009301B5"/>
    <w:rsid w:val="0093027E"/>
    <w:rsid w:val="009302A0"/>
    <w:rsid w:val="009302D0"/>
    <w:rsid w:val="009303D9"/>
    <w:rsid w:val="0093057F"/>
    <w:rsid w:val="00930732"/>
    <w:rsid w:val="009308ED"/>
    <w:rsid w:val="00930993"/>
    <w:rsid w:val="00930AB6"/>
    <w:rsid w:val="00930AFA"/>
    <w:rsid w:val="00930DBE"/>
    <w:rsid w:val="00930EA6"/>
    <w:rsid w:val="00930EC0"/>
    <w:rsid w:val="0093111F"/>
    <w:rsid w:val="009311FB"/>
    <w:rsid w:val="00931217"/>
    <w:rsid w:val="009312D7"/>
    <w:rsid w:val="009312E0"/>
    <w:rsid w:val="009314DB"/>
    <w:rsid w:val="00931582"/>
    <w:rsid w:val="0093160C"/>
    <w:rsid w:val="00931614"/>
    <w:rsid w:val="00931640"/>
    <w:rsid w:val="009316CB"/>
    <w:rsid w:val="009318BF"/>
    <w:rsid w:val="00931921"/>
    <w:rsid w:val="00931AB6"/>
    <w:rsid w:val="00931C3D"/>
    <w:rsid w:val="00931CE1"/>
    <w:rsid w:val="00931E02"/>
    <w:rsid w:val="00931E51"/>
    <w:rsid w:val="00931F62"/>
    <w:rsid w:val="0093201F"/>
    <w:rsid w:val="00932047"/>
    <w:rsid w:val="0093204B"/>
    <w:rsid w:val="009322CB"/>
    <w:rsid w:val="009322F2"/>
    <w:rsid w:val="0093235F"/>
    <w:rsid w:val="0093241D"/>
    <w:rsid w:val="0093245A"/>
    <w:rsid w:val="0093256F"/>
    <w:rsid w:val="009325BF"/>
    <w:rsid w:val="0093261C"/>
    <w:rsid w:val="009328F3"/>
    <w:rsid w:val="009329B6"/>
    <w:rsid w:val="00932B22"/>
    <w:rsid w:val="00932E83"/>
    <w:rsid w:val="009330AB"/>
    <w:rsid w:val="009330E1"/>
    <w:rsid w:val="00933173"/>
    <w:rsid w:val="009331CA"/>
    <w:rsid w:val="0093325E"/>
    <w:rsid w:val="009334A5"/>
    <w:rsid w:val="009334AA"/>
    <w:rsid w:val="009334BF"/>
    <w:rsid w:val="009335F2"/>
    <w:rsid w:val="0093385B"/>
    <w:rsid w:val="00933A55"/>
    <w:rsid w:val="00933C68"/>
    <w:rsid w:val="00933CF6"/>
    <w:rsid w:val="00933D21"/>
    <w:rsid w:val="00933F34"/>
    <w:rsid w:val="009341A5"/>
    <w:rsid w:val="009341B2"/>
    <w:rsid w:val="00934277"/>
    <w:rsid w:val="009342A1"/>
    <w:rsid w:val="009342CB"/>
    <w:rsid w:val="00934345"/>
    <w:rsid w:val="0093455A"/>
    <w:rsid w:val="0093459C"/>
    <w:rsid w:val="009346C5"/>
    <w:rsid w:val="009348C1"/>
    <w:rsid w:val="00934AA0"/>
    <w:rsid w:val="00934B01"/>
    <w:rsid w:val="00934D9A"/>
    <w:rsid w:val="00934E60"/>
    <w:rsid w:val="00934EBE"/>
    <w:rsid w:val="00934FA2"/>
    <w:rsid w:val="0093518B"/>
    <w:rsid w:val="009351E5"/>
    <w:rsid w:val="0093525C"/>
    <w:rsid w:val="00935362"/>
    <w:rsid w:val="00935422"/>
    <w:rsid w:val="00935437"/>
    <w:rsid w:val="00935528"/>
    <w:rsid w:val="00935689"/>
    <w:rsid w:val="0093576E"/>
    <w:rsid w:val="009357CB"/>
    <w:rsid w:val="00935964"/>
    <w:rsid w:val="00935976"/>
    <w:rsid w:val="00935A55"/>
    <w:rsid w:val="00935CAC"/>
    <w:rsid w:val="00935CC9"/>
    <w:rsid w:val="00935E81"/>
    <w:rsid w:val="00936069"/>
    <w:rsid w:val="009360A6"/>
    <w:rsid w:val="009360C4"/>
    <w:rsid w:val="00936116"/>
    <w:rsid w:val="009361CA"/>
    <w:rsid w:val="009361EE"/>
    <w:rsid w:val="00936236"/>
    <w:rsid w:val="00936334"/>
    <w:rsid w:val="00936400"/>
    <w:rsid w:val="009364AA"/>
    <w:rsid w:val="0093682F"/>
    <w:rsid w:val="009368D3"/>
    <w:rsid w:val="00936A04"/>
    <w:rsid w:val="00936AD5"/>
    <w:rsid w:val="00936B43"/>
    <w:rsid w:val="00936D01"/>
    <w:rsid w:val="00936D9B"/>
    <w:rsid w:val="00936EC7"/>
    <w:rsid w:val="0093717E"/>
    <w:rsid w:val="0093719C"/>
    <w:rsid w:val="009371A8"/>
    <w:rsid w:val="0093734F"/>
    <w:rsid w:val="009373CB"/>
    <w:rsid w:val="009374A6"/>
    <w:rsid w:val="009375C0"/>
    <w:rsid w:val="009376E9"/>
    <w:rsid w:val="00937716"/>
    <w:rsid w:val="00937749"/>
    <w:rsid w:val="009377F8"/>
    <w:rsid w:val="009377FC"/>
    <w:rsid w:val="009378B4"/>
    <w:rsid w:val="00937B17"/>
    <w:rsid w:val="00937C25"/>
    <w:rsid w:val="00937E66"/>
    <w:rsid w:val="00937E94"/>
    <w:rsid w:val="00937F23"/>
    <w:rsid w:val="0094015D"/>
    <w:rsid w:val="00940264"/>
    <w:rsid w:val="00940299"/>
    <w:rsid w:val="009403BD"/>
    <w:rsid w:val="00940505"/>
    <w:rsid w:val="00940725"/>
    <w:rsid w:val="009407D5"/>
    <w:rsid w:val="009408F0"/>
    <w:rsid w:val="009409E3"/>
    <w:rsid w:val="00940A05"/>
    <w:rsid w:val="00940C94"/>
    <w:rsid w:val="00940CA3"/>
    <w:rsid w:val="00940D46"/>
    <w:rsid w:val="00940D71"/>
    <w:rsid w:val="00940DC6"/>
    <w:rsid w:val="00940E3C"/>
    <w:rsid w:val="00940EC1"/>
    <w:rsid w:val="00940EFD"/>
    <w:rsid w:val="00940F24"/>
    <w:rsid w:val="00940FFE"/>
    <w:rsid w:val="009411A4"/>
    <w:rsid w:val="009412FC"/>
    <w:rsid w:val="00941351"/>
    <w:rsid w:val="00941457"/>
    <w:rsid w:val="009414E8"/>
    <w:rsid w:val="0094157E"/>
    <w:rsid w:val="00941687"/>
    <w:rsid w:val="009416D4"/>
    <w:rsid w:val="009417BA"/>
    <w:rsid w:val="00941865"/>
    <w:rsid w:val="009418F2"/>
    <w:rsid w:val="00941946"/>
    <w:rsid w:val="009419D2"/>
    <w:rsid w:val="00941A66"/>
    <w:rsid w:val="00941BB5"/>
    <w:rsid w:val="00941C46"/>
    <w:rsid w:val="00941D46"/>
    <w:rsid w:val="00941F11"/>
    <w:rsid w:val="009422D9"/>
    <w:rsid w:val="009422DA"/>
    <w:rsid w:val="00942401"/>
    <w:rsid w:val="0094243F"/>
    <w:rsid w:val="00942462"/>
    <w:rsid w:val="009424CB"/>
    <w:rsid w:val="00942598"/>
    <w:rsid w:val="009426EB"/>
    <w:rsid w:val="0094280D"/>
    <w:rsid w:val="009428A2"/>
    <w:rsid w:val="009429F9"/>
    <w:rsid w:val="00942AAD"/>
    <w:rsid w:val="00942B8B"/>
    <w:rsid w:val="00942E2C"/>
    <w:rsid w:val="00943076"/>
    <w:rsid w:val="00943099"/>
    <w:rsid w:val="0094309E"/>
    <w:rsid w:val="009430AE"/>
    <w:rsid w:val="009433EE"/>
    <w:rsid w:val="00943613"/>
    <w:rsid w:val="00943707"/>
    <w:rsid w:val="0094377B"/>
    <w:rsid w:val="009438C2"/>
    <w:rsid w:val="0094393C"/>
    <w:rsid w:val="00943970"/>
    <w:rsid w:val="009439A7"/>
    <w:rsid w:val="00943A68"/>
    <w:rsid w:val="00943B63"/>
    <w:rsid w:val="00943B9C"/>
    <w:rsid w:val="00943CE5"/>
    <w:rsid w:val="00943CF9"/>
    <w:rsid w:val="00943D10"/>
    <w:rsid w:val="00943E96"/>
    <w:rsid w:val="00943F28"/>
    <w:rsid w:val="00943F80"/>
    <w:rsid w:val="00944066"/>
    <w:rsid w:val="00944067"/>
    <w:rsid w:val="00944350"/>
    <w:rsid w:val="0094438F"/>
    <w:rsid w:val="009443CE"/>
    <w:rsid w:val="0094446C"/>
    <w:rsid w:val="0094465B"/>
    <w:rsid w:val="009448F7"/>
    <w:rsid w:val="0094495A"/>
    <w:rsid w:val="009449C6"/>
    <w:rsid w:val="00944AC2"/>
    <w:rsid w:val="00944AD6"/>
    <w:rsid w:val="00944DA5"/>
    <w:rsid w:val="00944E2D"/>
    <w:rsid w:val="00944E35"/>
    <w:rsid w:val="00945023"/>
    <w:rsid w:val="00945081"/>
    <w:rsid w:val="009450E5"/>
    <w:rsid w:val="00945347"/>
    <w:rsid w:val="0094548E"/>
    <w:rsid w:val="00945539"/>
    <w:rsid w:val="00945628"/>
    <w:rsid w:val="009459AA"/>
    <w:rsid w:val="009459BB"/>
    <w:rsid w:val="00945C37"/>
    <w:rsid w:val="00945D40"/>
    <w:rsid w:val="00945D54"/>
    <w:rsid w:val="00945E13"/>
    <w:rsid w:val="00945E99"/>
    <w:rsid w:val="00945ED2"/>
    <w:rsid w:val="00945EDD"/>
    <w:rsid w:val="00945F1F"/>
    <w:rsid w:val="0094600B"/>
    <w:rsid w:val="00946090"/>
    <w:rsid w:val="00946093"/>
    <w:rsid w:val="00946277"/>
    <w:rsid w:val="00946369"/>
    <w:rsid w:val="009463F8"/>
    <w:rsid w:val="00946428"/>
    <w:rsid w:val="009465EC"/>
    <w:rsid w:val="009465F2"/>
    <w:rsid w:val="00946648"/>
    <w:rsid w:val="009467ED"/>
    <w:rsid w:val="009468E6"/>
    <w:rsid w:val="00946B07"/>
    <w:rsid w:val="00946B2A"/>
    <w:rsid w:val="00946BA4"/>
    <w:rsid w:val="00946D14"/>
    <w:rsid w:val="00946ED0"/>
    <w:rsid w:val="00947083"/>
    <w:rsid w:val="0094749B"/>
    <w:rsid w:val="009474DA"/>
    <w:rsid w:val="0094754E"/>
    <w:rsid w:val="00947679"/>
    <w:rsid w:val="009476BF"/>
    <w:rsid w:val="009478FE"/>
    <w:rsid w:val="00947AAD"/>
    <w:rsid w:val="00947CF4"/>
    <w:rsid w:val="00947D5D"/>
    <w:rsid w:val="00947EC9"/>
    <w:rsid w:val="00947FCF"/>
    <w:rsid w:val="00947FD1"/>
    <w:rsid w:val="009500A2"/>
    <w:rsid w:val="009505ED"/>
    <w:rsid w:val="009506A7"/>
    <w:rsid w:val="009506D0"/>
    <w:rsid w:val="00950791"/>
    <w:rsid w:val="00950929"/>
    <w:rsid w:val="00950C2C"/>
    <w:rsid w:val="00950C46"/>
    <w:rsid w:val="00950C79"/>
    <w:rsid w:val="00950EF6"/>
    <w:rsid w:val="00950F5D"/>
    <w:rsid w:val="00950F80"/>
    <w:rsid w:val="00950FAD"/>
    <w:rsid w:val="00950FBC"/>
    <w:rsid w:val="009510FA"/>
    <w:rsid w:val="0095115B"/>
    <w:rsid w:val="00951248"/>
    <w:rsid w:val="00951282"/>
    <w:rsid w:val="009513EB"/>
    <w:rsid w:val="0095148C"/>
    <w:rsid w:val="0095152E"/>
    <w:rsid w:val="009515C6"/>
    <w:rsid w:val="0095166F"/>
    <w:rsid w:val="00951BD2"/>
    <w:rsid w:val="00951EB6"/>
    <w:rsid w:val="00951ECB"/>
    <w:rsid w:val="00951EE4"/>
    <w:rsid w:val="00952028"/>
    <w:rsid w:val="0095209D"/>
    <w:rsid w:val="0095209F"/>
    <w:rsid w:val="009520D8"/>
    <w:rsid w:val="00952102"/>
    <w:rsid w:val="00952138"/>
    <w:rsid w:val="009523DF"/>
    <w:rsid w:val="00952442"/>
    <w:rsid w:val="00952445"/>
    <w:rsid w:val="009524DD"/>
    <w:rsid w:val="009525A6"/>
    <w:rsid w:val="009525CA"/>
    <w:rsid w:val="0095273C"/>
    <w:rsid w:val="00952810"/>
    <w:rsid w:val="009528CA"/>
    <w:rsid w:val="009529AA"/>
    <w:rsid w:val="00952ABB"/>
    <w:rsid w:val="00952B5B"/>
    <w:rsid w:val="00952C4A"/>
    <w:rsid w:val="00952C50"/>
    <w:rsid w:val="00952CAE"/>
    <w:rsid w:val="00952CC7"/>
    <w:rsid w:val="00952DCC"/>
    <w:rsid w:val="00952F21"/>
    <w:rsid w:val="00953091"/>
    <w:rsid w:val="0095312B"/>
    <w:rsid w:val="009531D8"/>
    <w:rsid w:val="00953278"/>
    <w:rsid w:val="009532B3"/>
    <w:rsid w:val="00953321"/>
    <w:rsid w:val="009533A1"/>
    <w:rsid w:val="00953434"/>
    <w:rsid w:val="0095346F"/>
    <w:rsid w:val="009535B2"/>
    <w:rsid w:val="00953749"/>
    <w:rsid w:val="009538C3"/>
    <w:rsid w:val="009538E4"/>
    <w:rsid w:val="0095393C"/>
    <w:rsid w:val="0095394D"/>
    <w:rsid w:val="00953A80"/>
    <w:rsid w:val="00953B4F"/>
    <w:rsid w:val="00953C2C"/>
    <w:rsid w:val="00953CBF"/>
    <w:rsid w:val="00953E4D"/>
    <w:rsid w:val="00953E69"/>
    <w:rsid w:val="00953F76"/>
    <w:rsid w:val="0095437E"/>
    <w:rsid w:val="00954473"/>
    <w:rsid w:val="0095468D"/>
    <w:rsid w:val="00954692"/>
    <w:rsid w:val="009546A1"/>
    <w:rsid w:val="0095473D"/>
    <w:rsid w:val="0095494C"/>
    <w:rsid w:val="00954A44"/>
    <w:rsid w:val="00954A7A"/>
    <w:rsid w:val="00954B41"/>
    <w:rsid w:val="00954BF8"/>
    <w:rsid w:val="00954CBD"/>
    <w:rsid w:val="00954CC2"/>
    <w:rsid w:val="00954DAE"/>
    <w:rsid w:val="00954F88"/>
    <w:rsid w:val="0095503E"/>
    <w:rsid w:val="009551A8"/>
    <w:rsid w:val="00955312"/>
    <w:rsid w:val="0095533C"/>
    <w:rsid w:val="00955948"/>
    <w:rsid w:val="00955B84"/>
    <w:rsid w:val="00955B99"/>
    <w:rsid w:val="00955C32"/>
    <w:rsid w:val="00955CE9"/>
    <w:rsid w:val="00955DBD"/>
    <w:rsid w:val="00955DBE"/>
    <w:rsid w:val="00955EB0"/>
    <w:rsid w:val="00955EE2"/>
    <w:rsid w:val="00955F9B"/>
    <w:rsid w:val="00955FEE"/>
    <w:rsid w:val="009560A8"/>
    <w:rsid w:val="009560DC"/>
    <w:rsid w:val="00956596"/>
    <w:rsid w:val="00956689"/>
    <w:rsid w:val="0095679D"/>
    <w:rsid w:val="009567E0"/>
    <w:rsid w:val="009567F9"/>
    <w:rsid w:val="00956856"/>
    <w:rsid w:val="009568F5"/>
    <w:rsid w:val="0095691A"/>
    <w:rsid w:val="00956B18"/>
    <w:rsid w:val="00956C09"/>
    <w:rsid w:val="00956D94"/>
    <w:rsid w:val="00956F03"/>
    <w:rsid w:val="00956F69"/>
    <w:rsid w:val="00956F9C"/>
    <w:rsid w:val="00956FC6"/>
    <w:rsid w:val="0095700F"/>
    <w:rsid w:val="00957263"/>
    <w:rsid w:val="009573C4"/>
    <w:rsid w:val="00957461"/>
    <w:rsid w:val="009574EF"/>
    <w:rsid w:val="00957525"/>
    <w:rsid w:val="00957574"/>
    <w:rsid w:val="00957589"/>
    <w:rsid w:val="00957762"/>
    <w:rsid w:val="0095789F"/>
    <w:rsid w:val="00957A69"/>
    <w:rsid w:val="00957B5A"/>
    <w:rsid w:val="00957C4A"/>
    <w:rsid w:val="00957DFF"/>
    <w:rsid w:val="00957F81"/>
    <w:rsid w:val="00960024"/>
    <w:rsid w:val="00960064"/>
    <w:rsid w:val="009601D4"/>
    <w:rsid w:val="00960271"/>
    <w:rsid w:val="00960282"/>
    <w:rsid w:val="00960361"/>
    <w:rsid w:val="00960991"/>
    <w:rsid w:val="00960AC5"/>
    <w:rsid w:val="00960B06"/>
    <w:rsid w:val="00960BED"/>
    <w:rsid w:val="00960D7B"/>
    <w:rsid w:val="00960DCC"/>
    <w:rsid w:val="00960EA0"/>
    <w:rsid w:val="0096108A"/>
    <w:rsid w:val="009613AC"/>
    <w:rsid w:val="009613D2"/>
    <w:rsid w:val="0096146A"/>
    <w:rsid w:val="009614BD"/>
    <w:rsid w:val="009614FC"/>
    <w:rsid w:val="00961522"/>
    <w:rsid w:val="009615F6"/>
    <w:rsid w:val="00961601"/>
    <w:rsid w:val="0096169A"/>
    <w:rsid w:val="009616D9"/>
    <w:rsid w:val="0096174C"/>
    <w:rsid w:val="009617BF"/>
    <w:rsid w:val="009618CB"/>
    <w:rsid w:val="00961AEA"/>
    <w:rsid w:val="00961B33"/>
    <w:rsid w:val="00961BCB"/>
    <w:rsid w:val="00961C21"/>
    <w:rsid w:val="00961D65"/>
    <w:rsid w:val="00961DB1"/>
    <w:rsid w:val="00961E4F"/>
    <w:rsid w:val="00961FBC"/>
    <w:rsid w:val="0096208B"/>
    <w:rsid w:val="009622F2"/>
    <w:rsid w:val="0096237C"/>
    <w:rsid w:val="00962568"/>
    <w:rsid w:val="009625A5"/>
    <w:rsid w:val="0096264D"/>
    <w:rsid w:val="00962683"/>
    <w:rsid w:val="009626DE"/>
    <w:rsid w:val="009626E0"/>
    <w:rsid w:val="009628DB"/>
    <w:rsid w:val="00962946"/>
    <w:rsid w:val="00962978"/>
    <w:rsid w:val="00962A8A"/>
    <w:rsid w:val="00962AED"/>
    <w:rsid w:val="00962BBC"/>
    <w:rsid w:val="00962C17"/>
    <w:rsid w:val="00962E1B"/>
    <w:rsid w:val="00962E3F"/>
    <w:rsid w:val="0096310D"/>
    <w:rsid w:val="00963113"/>
    <w:rsid w:val="00963157"/>
    <w:rsid w:val="0096321F"/>
    <w:rsid w:val="00963228"/>
    <w:rsid w:val="0096347D"/>
    <w:rsid w:val="0096350D"/>
    <w:rsid w:val="0096368C"/>
    <w:rsid w:val="009636E4"/>
    <w:rsid w:val="00963832"/>
    <w:rsid w:val="009638A2"/>
    <w:rsid w:val="00963916"/>
    <w:rsid w:val="00963945"/>
    <w:rsid w:val="00963A2A"/>
    <w:rsid w:val="00963B67"/>
    <w:rsid w:val="00963C87"/>
    <w:rsid w:val="00963D5F"/>
    <w:rsid w:val="00964037"/>
    <w:rsid w:val="009640D4"/>
    <w:rsid w:val="00964346"/>
    <w:rsid w:val="0096435E"/>
    <w:rsid w:val="00964388"/>
    <w:rsid w:val="009645F1"/>
    <w:rsid w:val="009646C5"/>
    <w:rsid w:val="009646EA"/>
    <w:rsid w:val="00964886"/>
    <w:rsid w:val="009648DF"/>
    <w:rsid w:val="0096497D"/>
    <w:rsid w:val="00964A14"/>
    <w:rsid w:val="00964A54"/>
    <w:rsid w:val="00964B09"/>
    <w:rsid w:val="00964B22"/>
    <w:rsid w:val="00964CFD"/>
    <w:rsid w:val="00964DBC"/>
    <w:rsid w:val="00964E94"/>
    <w:rsid w:val="00964F23"/>
    <w:rsid w:val="00964F34"/>
    <w:rsid w:val="00964F90"/>
    <w:rsid w:val="00965164"/>
    <w:rsid w:val="009652BD"/>
    <w:rsid w:val="00965380"/>
    <w:rsid w:val="009653C5"/>
    <w:rsid w:val="00965568"/>
    <w:rsid w:val="00965839"/>
    <w:rsid w:val="0096584B"/>
    <w:rsid w:val="00965930"/>
    <w:rsid w:val="00965A4E"/>
    <w:rsid w:val="00965A79"/>
    <w:rsid w:val="00965D5A"/>
    <w:rsid w:val="00965F6A"/>
    <w:rsid w:val="00965FED"/>
    <w:rsid w:val="00965FFC"/>
    <w:rsid w:val="0096609A"/>
    <w:rsid w:val="009660D4"/>
    <w:rsid w:val="009662AE"/>
    <w:rsid w:val="009662CF"/>
    <w:rsid w:val="00966436"/>
    <w:rsid w:val="009665A0"/>
    <w:rsid w:val="00966693"/>
    <w:rsid w:val="009666B3"/>
    <w:rsid w:val="00966702"/>
    <w:rsid w:val="0096685E"/>
    <w:rsid w:val="00966B14"/>
    <w:rsid w:val="00966B1C"/>
    <w:rsid w:val="00966B2A"/>
    <w:rsid w:val="00966E25"/>
    <w:rsid w:val="00966F02"/>
    <w:rsid w:val="009670D5"/>
    <w:rsid w:val="0096711A"/>
    <w:rsid w:val="0096714C"/>
    <w:rsid w:val="009671DE"/>
    <w:rsid w:val="00967339"/>
    <w:rsid w:val="009673CD"/>
    <w:rsid w:val="009674AB"/>
    <w:rsid w:val="00967675"/>
    <w:rsid w:val="009676F3"/>
    <w:rsid w:val="0096791A"/>
    <w:rsid w:val="00967996"/>
    <w:rsid w:val="00967997"/>
    <w:rsid w:val="009679F5"/>
    <w:rsid w:val="00967B3E"/>
    <w:rsid w:val="00967C5E"/>
    <w:rsid w:val="00967CAE"/>
    <w:rsid w:val="00967E5A"/>
    <w:rsid w:val="00967E5B"/>
    <w:rsid w:val="00967EF7"/>
    <w:rsid w:val="00967F90"/>
    <w:rsid w:val="009705B4"/>
    <w:rsid w:val="00970A4F"/>
    <w:rsid w:val="00970B8B"/>
    <w:rsid w:val="00970C01"/>
    <w:rsid w:val="00970F6E"/>
    <w:rsid w:val="00970FCC"/>
    <w:rsid w:val="00971064"/>
    <w:rsid w:val="00971569"/>
    <w:rsid w:val="0097165A"/>
    <w:rsid w:val="009716BE"/>
    <w:rsid w:val="009717AA"/>
    <w:rsid w:val="0097194C"/>
    <w:rsid w:val="0097197C"/>
    <w:rsid w:val="00971ABB"/>
    <w:rsid w:val="00971BD0"/>
    <w:rsid w:val="00971BEA"/>
    <w:rsid w:val="00971C9E"/>
    <w:rsid w:val="00971D1B"/>
    <w:rsid w:val="00971D61"/>
    <w:rsid w:val="00971EA5"/>
    <w:rsid w:val="00971EAE"/>
    <w:rsid w:val="00972377"/>
    <w:rsid w:val="009723BF"/>
    <w:rsid w:val="009723C4"/>
    <w:rsid w:val="009724BE"/>
    <w:rsid w:val="009724C5"/>
    <w:rsid w:val="00972563"/>
    <w:rsid w:val="00972902"/>
    <w:rsid w:val="00972A19"/>
    <w:rsid w:val="00972A42"/>
    <w:rsid w:val="00972C4A"/>
    <w:rsid w:val="00972CC0"/>
    <w:rsid w:val="00972ED2"/>
    <w:rsid w:val="00972F6D"/>
    <w:rsid w:val="0097311F"/>
    <w:rsid w:val="009732AD"/>
    <w:rsid w:val="0097330C"/>
    <w:rsid w:val="00973517"/>
    <w:rsid w:val="0097357D"/>
    <w:rsid w:val="0097374F"/>
    <w:rsid w:val="0097396C"/>
    <w:rsid w:val="00973B31"/>
    <w:rsid w:val="00973B8D"/>
    <w:rsid w:val="00973D0A"/>
    <w:rsid w:val="00973E18"/>
    <w:rsid w:val="00973E7F"/>
    <w:rsid w:val="00973F21"/>
    <w:rsid w:val="00973FE7"/>
    <w:rsid w:val="0097433B"/>
    <w:rsid w:val="00974380"/>
    <w:rsid w:val="00974479"/>
    <w:rsid w:val="0097447E"/>
    <w:rsid w:val="009744D5"/>
    <w:rsid w:val="009745F5"/>
    <w:rsid w:val="00974668"/>
    <w:rsid w:val="009747C0"/>
    <w:rsid w:val="00974B19"/>
    <w:rsid w:val="00974BC8"/>
    <w:rsid w:val="00974E72"/>
    <w:rsid w:val="0097511F"/>
    <w:rsid w:val="009751FF"/>
    <w:rsid w:val="00975218"/>
    <w:rsid w:val="00975256"/>
    <w:rsid w:val="0097526F"/>
    <w:rsid w:val="0097527B"/>
    <w:rsid w:val="0097529D"/>
    <w:rsid w:val="00975397"/>
    <w:rsid w:val="0097558D"/>
    <w:rsid w:val="00975768"/>
    <w:rsid w:val="009757EF"/>
    <w:rsid w:val="009758A5"/>
    <w:rsid w:val="009759C0"/>
    <w:rsid w:val="00975A60"/>
    <w:rsid w:val="00975C26"/>
    <w:rsid w:val="00975C71"/>
    <w:rsid w:val="00975E0C"/>
    <w:rsid w:val="00975EFD"/>
    <w:rsid w:val="00975F5F"/>
    <w:rsid w:val="0097602E"/>
    <w:rsid w:val="00976060"/>
    <w:rsid w:val="009761A0"/>
    <w:rsid w:val="009764F4"/>
    <w:rsid w:val="009764FD"/>
    <w:rsid w:val="0097688B"/>
    <w:rsid w:val="009768BF"/>
    <w:rsid w:val="00976938"/>
    <w:rsid w:val="00976AC6"/>
    <w:rsid w:val="00976AF0"/>
    <w:rsid w:val="00976B7D"/>
    <w:rsid w:val="00976BCF"/>
    <w:rsid w:val="00976C83"/>
    <w:rsid w:val="00976F73"/>
    <w:rsid w:val="0097760F"/>
    <w:rsid w:val="009778D7"/>
    <w:rsid w:val="00977976"/>
    <w:rsid w:val="0097799F"/>
    <w:rsid w:val="009779F7"/>
    <w:rsid w:val="00977BDA"/>
    <w:rsid w:val="00977D46"/>
    <w:rsid w:val="00977D9D"/>
    <w:rsid w:val="00977DAE"/>
    <w:rsid w:val="0098018C"/>
    <w:rsid w:val="00980260"/>
    <w:rsid w:val="00980285"/>
    <w:rsid w:val="009802DA"/>
    <w:rsid w:val="009804BE"/>
    <w:rsid w:val="00980589"/>
    <w:rsid w:val="0098063C"/>
    <w:rsid w:val="00980834"/>
    <w:rsid w:val="00980892"/>
    <w:rsid w:val="009809E7"/>
    <w:rsid w:val="00980B6C"/>
    <w:rsid w:val="00980B7F"/>
    <w:rsid w:val="00980B82"/>
    <w:rsid w:val="00980E12"/>
    <w:rsid w:val="0098127A"/>
    <w:rsid w:val="0098145A"/>
    <w:rsid w:val="009814E3"/>
    <w:rsid w:val="0098159E"/>
    <w:rsid w:val="009816C8"/>
    <w:rsid w:val="009816D9"/>
    <w:rsid w:val="009818FC"/>
    <w:rsid w:val="00981957"/>
    <w:rsid w:val="009819D7"/>
    <w:rsid w:val="00981A6D"/>
    <w:rsid w:val="00981A8B"/>
    <w:rsid w:val="00981BEC"/>
    <w:rsid w:val="00981C26"/>
    <w:rsid w:val="00981DFA"/>
    <w:rsid w:val="00981E01"/>
    <w:rsid w:val="00982119"/>
    <w:rsid w:val="0098213E"/>
    <w:rsid w:val="00982167"/>
    <w:rsid w:val="00982396"/>
    <w:rsid w:val="00982733"/>
    <w:rsid w:val="00982AC0"/>
    <w:rsid w:val="00982B3F"/>
    <w:rsid w:val="00982D07"/>
    <w:rsid w:val="00982D73"/>
    <w:rsid w:val="00982D9D"/>
    <w:rsid w:val="00983090"/>
    <w:rsid w:val="009834C6"/>
    <w:rsid w:val="0098350D"/>
    <w:rsid w:val="00983643"/>
    <w:rsid w:val="009836E6"/>
    <w:rsid w:val="00983761"/>
    <w:rsid w:val="009837C6"/>
    <w:rsid w:val="00983879"/>
    <w:rsid w:val="00983912"/>
    <w:rsid w:val="00983961"/>
    <w:rsid w:val="00983AA9"/>
    <w:rsid w:val="00983AB6"/>
    <w:rsid w:val="00983B90"/>
    <w:rsid w:val="00983F36"/>
    <w:rsid w:val="00983F3B"/>
    <w:rsid w:val="00983F6B"/>
    <w:rsid w:val="00984052"/>
    <w:rsid w:val="00984207"/>
    <w:rsid w:val="009846AF"/>
    <w:rsid w:val="00984726"/>
    <w:rsid w:val="00984787"/>
    <w:rsid w:val="0098487E"/>
    <w:rsid w:val="009849E1"/>
    <w:rsid w:val="00984AED"/>
    <w:rsid w:val="00984B2F"/>
    <w:rsid w:val="00984CA7"/>
    <w:rsid w:val="00984E04"/>
    <w:rsid w:val="00984E6C"/>
    <w:rsid w:val="00984EDF"/>
    <w:rsid w:val="00984F12"/>
    <w:rsid w:val="00984F63"/>
    <w:rsid w:val="00984F91"/>
    <w:rsid w:val="009850D5"/>
    <w:rsid w:val="0098512C"/>
    <w:rsid w:val="00985174"/>
    <w:rsid w:val="009853A2"/>
    <w:rsid w:val="0098544E"/>
    <w:rsid w:val="00985663"/>
    <w:rsid w:val="0098566B"/>
    <w:rsid w:val="0098571A"/>
    <w:rsid w:val="009857D0"/>
    <w:rsid w:val="0098580C"/>
    <w:rsid w:val="0098590C"/>
    <w:rsid w:val="00985AB3"/>
    <w:rsid w:val="00985C29"/>
    <w:rsid w:val="00985DC8"/>
    <w:rsid w:val="00985E97"/>
    <w:rsid w:val="00985F2E"/>
    <w:rsid w:val="00986002"/>
    <w:rsid w:val="009861E8"/>
    <w:rsid w:val="009862C9"/>
    <w:rsid w:val="009863DE"/>
    <w:rsid w:val="009863ED"/>
    <w:rsid w:val="009864B8"/>
    <w:rsid w:val="009864E5"/>
    <w:rsid w:val="00986515"/>
    <w:rsid w:val="00986551"/>
    <w:rsid w:val="00986553"/>
    <w:rsid w:val="0098658A"/>
    <w:rsid w:val="0098680A"/>
    <w:rsid w:val="009868B4"/>
    <w:rsid w:val="009869B2"/>
    <w:rsid w:val="00986B52"/>
    <w:rsid w:val="00986D5F"/>
    <w:rsid w:val="00986EB1"/>
    <w:rsid w:val="00986EB9"/>
    <w:rsid w:val="00986F77"/>
    <w:rsid w:val="00987120"/>
    <w:rsid w:val="00987189"/>
    <w:rsid w:val="009871C2"/>
    <w:rsid w:val="009873A3"/>
    <w:rsid w:val="009873BA"/>
    <w:rsid w:val="009874E9"/>
    <w:rsid w:val="00987923"/>
    <w:rsid w:val="00987AAB"/>
    <w:rsid w:val="00987B15"/>
    <w:rsid w:val="00987DDB"/>
    <w:rsid w:val="00990106"/>
    <w:rsid w:val="00990218"/>
    <w:rsid w:val="0099022C"/>
    <w:rsid w:val="009902A8"/>
    <w:rsid w:val="009902EC"/>
    <w:rsid w:val="009903A4"/>
    <w:rsid w:val="009903AA"/>
    <w:rsid w:val="0099047E"/>
    <w:rsid w:val="00990563"/>
    <w:rsid w:val="009905A5"/>
    <w:rsid w:val="009905D3"/>
    <w:rsid w:val="0099060C"/>
    <w:rsid w:val="009907E6"/>
    <w:rsid w:val="0099099E"/>
    <w:rsid w:val="00990CA5"/>
    <w:rsid w:val="00990DAF"/>
    <w:rsid w:val="0099106E"/>
    <w:rsid w:val="0099124E"/>
    <w:rsid w:val="00991287"/>
    <w:rsid w:val="0099129C"/>
    <w:rsid w:val="00991302"/>
    <w:rsid w:val="00991370"/>
    <w:rsid w:val="00991556"/>
    <w:rsid w:val="00991577"/>
    <w:rsid w:val="00991695"/>
    <w:rsid w:val="0099183F"/>
    <w:rsid w:val="0099184E"/>
    <w:rsid w:val="00991880"/>
    <w:rsid w:val="00991B5F"/>
    <w:rsid w:val="00991BA0"/>
    <w:rsid w:val="00991C3E"/>
    <w:rsid w:val="00991CF4"/>
    <w:rsid w:val="00991CFE"/>
    <w:rsid w:val="00991EBE"/>
    <w:rsid w:val="0099200C"/>
    <w:rsid w:val="00992096"/>
    <w:rsid w:val="009921EA"/>
    <w:rsid w:val="0099222D"/>
    <w:rsid w:val="00992353"/>
    <w:rsid w:val="00992551"/>
    <w:rsid w:val="00992582"/>
    <w:rsid w:val="009925CC"/>
    <w:rsid w:val="0099261B"/>
    <w:rsid w:val="009927F0"/>
    <w:rsid w:val="00992C9F"/>
    <w:rsid w:val="00992CCF"/>
    <w:rsid w:val="00992D91"/>
    <w:rsid w:val="00992F02"/>
    <w:rsid w:val="00992F90"/>
    <w:rsid w:val="00993051"/>
    <w:rsid w:val="00993111"/>
    <w:rsid w:val="00993123"/>
    <w:rsid w:val="0099314A"/>
    <w:rsid w:val="0099326C"/>
    <w:rsid w:val="00993463"/>
    <w:rsid w:val="0099373B"/>
    <w:rsid w:val="0099374F"/>
    <w:rsid w:val="00993801"/>
    <w:rsid w:val="00993870"/>
    <w:rsid w:val="00993908"/>
    <w:rsid w:val="00993936"/>
    <w:rsid w:val="0099394B"/>
    <w:rsid w:val="00993971"/>
    <w:rsid w:val="00993A72"/>
    <w:rsid w:val="00993BA4"/>
    <w:rsid w:val="00993C1A"/>
    <w:rsid w:val="009941B4"/>
    <w:rsid w:val="00994254"/>
    <w:rsid w:val="009942F7"/>
    <w:rsid w:val="0099431B"/>
    <w:rsid w:val="00994353"/>
    <w:rsid w:val="00994711"/>
    <w:rsid w:val="00994760"/>
    <w:rsid w:val="0099480F"/>
    <w:rsid w:val="00994852"/>
    <w:rsid w:val="00994936"/>
    <w:rsid w:val="0099495F"/>
    <w:rsid w:val="00994D02"/>
    <w:rsid w:val="00994D63"/>
    <w:rsid w:val="00994F2B"/>
    <w:rsid w:val="00995012"/>
    <w:rsid w:val="0099517D"/>
    <w:rsid w:val="009954B8"/>
    <w:rsid w:val="00995584"/>
    <w:rsid w:val="00995679"/>
    <w:rsid w:val="009956F3"/>
    <w:rsid w:val="009957B7"/>
    <w:rsid w:val="009959E6"/>
    <w:rsid w:val="00995A11"/>
    <w:rsid w:val="00995A48"/>
    <w:rsid w:val="00995A8A"/>
    <w:rsid w:val="00995AB2"/>
    <w:rsid w:val="00995E19"/>
    <w:rsid w:val="00995EFE"/>
    <w:rsid w:val="00995F06"/>
    <w:rsid w:val="0099617F"/>
    <w:rsid w:val="009961A9"/>
    <w:rsid w:val="00996265"/>
    <w:rsid w:val="00996349"/>
    <w:rsid w:val="0099644D"/>
    <w:rsid w:val="0099660D"/>
    <w:rsid w:val="0099664D"/>
    <w:rsid w:val="0099682A"/>
    <w:rsid w:val="009968B5"/>
    <w:rsid w:val="00996972"/>
    <w:rsid w:val="00996979"/>
    <w:rsid w:val="0099699A"/>
    <w:rsid w:val="00996ACD"/>
    <w:rsid w:val="00996BE8"/>
    <w:rsid w:val="00996C03"/>
    <w:rsid w:val="009970A2"/>
    <w:rsid w:val="00997173"/>
    <w:rsid w:val="00997405"/>
    <w:rsid w:val="009974CA"/>
    <w:rsid w:val="00997533"/>
    <w:rsid w:val="00997681"/>
    <w:rsid w:val="00997746"/>
    <w:rsid w:val="00997B0D"/>
    <w:rsid w:val="00997B15"/>
    <w:rsid w:val="00997CD4"/>
    <w:rsid w:val="00997E83"/>
    <w:rsid w:val="00997F6A"/>
    <w:rsid w:val="00997FB8"/>
    <w:rsid w:val="0099EDE7"/>
    <w:rsid w:val="009A0088"/>
    <w:rsid w:val="009A022C"/>
    <w:rsid w:val="009A02CB"/>
    <w:rsid w:val="009A063E"/>
    <w:rsid w:val="009A07CA"/>
    <w:rsid w:val="009A0A43"/>
    <w:rsid w:val="009A0AC6"/>
    <w:rsid w:val="009A0C8E"/>
    <w:rsid w:val="009A0D05"/>
    <w:rsid w:val="009A0DA2"/>
    <w:rsid w:val="009A0F49"/>
    <w:rsid w:val="009A0FB8"/>
    <w:rsid w:val="009A0FF6"/>
    <w:rsid w:val="009A1078"/>
    <w:rsid w:val="009A10A7"/>
    <w:rsid w:val="009A1226"/>
    <w:rsid w:val="009A125B"/>
    <w:rsid w:val="009A138F"/>
    <w:rsid w:val="009A139C"/>
    <w:rsid w:val="009A13A0"/>
    <w:rsid w:val="009A1410"/>
    <w:rsid w:val="009A14E0"/>
    <w:rsid w:val="009A14EB"/>
    <w:rsid w:val="009A14F2"/>
    <w:rsid w:val="009A159A"/>
    <w:rsid w:val="009A1631"/>
    <w:rsid w:val="009A16BB"/>
    <w:rsid w:val="009A18AB"/>
    <w:rsid w:val="009A19D0"/>
    <w:rsid w:val="009A19F9"/>
    <w:rsid w:val="009A1A47"/>
    <w:rsid w:val="009A1A62"/>
    <w:rsid w:val="009A1B1B"/>
    <w:rsid w:val="009A1B46"/>
    <w:rsid w:val="009A1C65"/>
    <w:rsid w:val="009A1CB4"/>
    <w:rsid w:val="009A1CD7"/>
    <w:rsid w:val="009A1FFA"/>
    <w:rsid w:val="009A2064"/>
    <w:rsid w:val="009A2201"/>
    <w:rsid w:val="009A222E"/>
    <w:rsid w:val="009A2288"/>
    <w:rsid w:val="009A22E4"/>
    <w:rsid w:val="009A244B"/>
    <w:rsid w:val="009A24C3"/>
    <w:rsid w:val="009A2587"/>
    <w:rsid w:val="009A26EE"/>
    <w:rsid w:val="009A285B"/>
    <w:rsid w:val="009A29BE"/>
    <w:rsid w:val="009A2A7C"/>
    <w:rsid w:val="009A2B30"/>
    <w:rsid w:val="009A2E21"/>
    <w:rsid w:val="009A2E84"/>
    <w:rsid w:val="009A2EC6"/>
    <w:rsid w:val="009A2F57"/>
    <w:rsid w:val="009A2FDA"/>
    <w:rsid w:val="009A2FE1"/>
    <w:rsid w:val="009A2FE8"/>
    <w:rsid w:val="009A3100"/>
    <w:rsid w:val="009A31FB"/>
    <w:rsid w:val="009A320B"/>
    <w:rsid w:val="009A3260"/>
    <w:rsid w:val="009A3304"/>
    <w:rsid w:val="009A3310"/>
    <w:rsid w:val="009A341F"/>
    <w:rsid w:val="009A348C"/>
    <w:rsid w:val="009A368A"/>
    <w:rsid w:val="009A36FB"/>
    <w:rsid w:val="009A37B0"/>
    <w:rsid w:val="009A3A1C"/>
    <w:rsid w:val="009A3A55"/>
    <w:rsid w:val="009A3B6D"/>
    <w:rsid w:val="009A3BD6"/>
    <w:rsid w:val="009A3BF4"/>
    <w:rsid w:val="009A3D48"/>
    <w:rsid w:val="009A3D75"/>
    <w:rsid w:val="009A3D84"/>
    <w:rsid w:val="009A3F6B"/>
    <w:rsid w:val="009A4024"/>
    <w:rsid w:val="009A40C5"/>
    <w:rsid w:val="009A416D"/>
    <w:rsid w:val="009A4263"/>
    <w:rsid w:val="009A43B9"/>
    <w:rsid w:val="009A455A"/>
    <w:rsid w:val="009A4665"/>
    <w:rsid w:val="009A4741"/>
    <w:rsid w:val="009A49B1"/>
    <w:rsid w:val="009A4B50"/>
    <w:rsid w:val="009A4BE5"/>
    <w:rsid w:val="009A4D03"/>
    <w:rsid w:val="009A4E14"/>
    <w:rsid w:val="009A51EC"/>
    <w:rsid w:val="009A5550"/>
    <w:rsid w:val="009A57C5"/>
    <w:rsid w:val="009A5855"/>
    <w:rsid w:val="009A59BC"/>
    <w:rsid w:val="009A5BF0"/>
    <w:rsid w:val="009A5C71"/>
    <w:rsid w:val="009A5C7F"/>
    <w:rsid w:val="009A5EC0"/>
    <w:rsid w:val="009A5F1F"/>
    <w:rsid w:val="009A6173"/>
    <w:rsid w:val="009A62ED"/>
    <w:rsid w:val="009A635C"/>
    <w:rsid w:val="009A6361"/>
    <w:rsid w:val="009A649E"/>
    <w:rsid w:val="009A65AF"/>
    <w:rsid w:val="009A6653"/>
    <w:rsid w:val="009A6683"/>
    <w:rsid w:val="009A6708"/>
    <w:rsid w:val="009A6A7A"/>
    <w:rsid w:val="009A6EDC"/>
    <w:rsid w:val="009A6FDF"/>
    <w:rsid w:val="009A7000"/>
    <w:rsid w:val="009A7160"/>
    <w:rsid w:val="009A7480"/>
    <w:rsid w:val="009A7499"/>
    <w:rsid w:val="009A7688"/>
    <w:rsid w:val="009A77DC"/>
    <w:rsid w:val="009A7992"/>
    <w:rsid w:val="009A7ACC"/>
    <w:rsid w:val="009A7C07"/>
    <w:rsid w:val="009A7D2B"/>
    <w:rsid w:val="009A7D3F"/>
    <w:rsid w:val="009A7D86"/>
    <w:rsid w:val="009B00B3"/>
    <w:rsid w:val="009B011A"/>
    <w:rsid w:val="009B0126"/>
    <w:rsid w:val="009B013F"/>
    <w:rsid w:val="009B0645"/>
    <w:rsid w:val="009B06F9"/>
    <w:rsid w:val="009B0760"/>
    <w:rsid w:val="009B07B2"/>
    <w:rsid w:val="009B07FE"/>
    <w:rsid w:val="009B08B8"/>
    <w:rsid w:val="009B0AB3"/>
    <w:rsid w:val="009B0B42"/>
    <w:rsid w:val="009B0BA4"/>
    <w:rsid w:val="009B0BCF"/>
    <w:rsid w:val="009B0C02"/>
    <w:rsid w:val="009B0CB2"/>
    <w:rsid w:val="009B0EAD"/>
    <w:rsid w:val="009B0FD3"/>
    <w:rsid w:val="009B0FF5"/>
    <w:rsid w:val="009B106D"/>
    <w:rsid w:val="009B1138"/>
    <w:rsid w:val="009B114A"/>
    <w:rsid w:val="009B119F"/>
    <w:rsid w:val="009B11B1"/>
    <w:rsid w:val="009B1234"/>
    <w:rsid w:val="009B125B"/>
    <w:rsid w:val="009B12B2"/>
    <w:rsid w:val="009B1350"/>
    <w:rsid w:val="009B137A"/>
    <w:rsid w:val="009B1438"/>
    <w:rsid w:val="009B1533"/>
    <w:rsid w:val="009B15AF"/>
    <w:rsid w:val="009B1869"/>
    <w:rsid w:val="009B18D4"/>
    <w:rsid w:val="009B19B3"/>
    <w:rsid w:val="009B19C2"/>
    <w:rsid w:val="009B19EE"/>
    <w:rsid w:val="009B19FE"/>
    <w:rsid w:val="009B1BD5"/>
    <w:rsid w:val="009B1C57"/>
    <w:rsid w:val="009B1C7E"/>
    <w:rsid w:val="009B1EC0"/>
    <w:rsid w:val="009B2051"/>
    <w:rsid w:val="009B205D"/>
    <w:rsid w:val="009B21FC"/>
    <w:rsid w:val="009B227B"/>
    <w:rsid w:val="009B228F"/>
    <w:rsid w:val="009B237A"/>
    <w:rsid w:val="009B2499"/>
    <w:rsid w:val="009B24ED"/>
    <w:rsid w:val="009B253C"/>
    <w:rsid w:val="009B2756"/>
    <w:rsid w:val="009B2A6A"/>
    <w:rsid w:val="009B2C69"/>
    <w:rsid w:val="009B304B"/>
    <w:rsid w:val="009B327B"/>
    <w:rsid w:val="009B3287"/>
    <w:rsid w:val="009B32EE"/>
    <w:rsid w:val="009B3302"/>
    <w:rsid w:val="009B3438"/>
    <w:rsid w:val="009B347C"/>
    <w:rsid w:val="009B3503"/>
    <w:rsid w:val="009B3646"/>
    <w:rsid w:val="009B39C1"/>
    <w:rsid w:val="009B39E1"/>
    <w:rsid w:val="009B3B0A"/>
    <w:rsid w:val="009B3B3E"/>
    <w:rsid w:val="009B3FA3"/>
    <w:rsid w:val="009B4248"/>
    <w:rsid w:val="009B431B"/>
    <w:rsid w:val="009B4375"/>
    <w:rsid w:val="009B47FB"/>
    <w:rsid w:val="009B4802"/>
    <w:rsid w:val="009B49A6"/>
    <w:rsid w:val="009B49BE"/>
    <w:rsid w:val="009B49CF"/>
    <w:rsid w:val="009B4AA6"/>
    <w:rsid w:val="009B4AF4"/>
    <w:rsid w:val="009B4B10"/>
    <w:rsid w:val="009B4B61"/>
    <w:rsid w:val="009B4B9E"/>
    <w:rsid w:val="009B4BB7"/>
    <w:rsid w:val="009B4C4A"/>
    <w:rsid w:val="009B4D3F"/>
    <w:rsid w:val="009B4D6D"/>
    <w:rsid w:val="009B4DE6"/>
    <w:rsid w:val="009B4E40"/>
    <w:rsid w:val="009B4F3F"/>
    <w:rsid w:val="009B4FE0"/>
    <w:rsid w:val="009B50C5"/>
    <w:rsid w:val="009B5168"/>
    <w:rsid w:val="009B53EE"/>
    <w:rsid w:val="009B5610"/>
    <w:rsid w:val="009B56A5"/>
    <w:rsid w:val="009B56AE"/>
    <w:rsid w:val="009B5752"/>
    <w:rsid w:val="009B57FD"/>
    <w:rsid w:val="009B5957"/>
    <w:rsid w:val="009B5C7C"/>
    <w:rsid w:val="009B5CE2"/>
    <w:rsid w:val="009B5D52"/>
    <w:rsid w:val="009B5D6F"/>
    <w:rsid w:val="009B60C1"/>
    <w:rsid w:val="009B60C9"/>
    <w:rsid w:val="009B6177"/>
    <w:rsid w:val="009B6265"/>
    <w:rsid w:val="009B637F"/>
    <w:rsid w:val="009B6396"/>
    <w:rsid w:val="009B6518"/>
    <w:rsid w:val="009B6530"/>
    <w:rsid w:val="009B65BB"/>
    <w:rsid w:val="009B65C0"/>
    <w:rsid w:val="009B6646"/>
    <w:rsid w:val="009B66E9"/>
    <w:rsid w:val="009B6758"/>
    <w:rsid w:val="009B680B"/>
    <w:rsid w:val="009B69EA"/>
    <w:rsid w:val="009B6AB8"/>
    <w:rsid w:val="009B6AD5"/>
    <w:rsid w:val="009B6CDF"/>
    <w:rsid w:val="009B6FA9"/>
    <w:rsid w:val="009B6FE9"/>
    <w:rsid w:val="009B702A"/>
    <w:rsid w:val="009B708E"/>
    <w:rsid w:val="009B70D3"/>
    <w:rsid w:val="009B70E7"/>
    <w:rsid w:val="009B7183"/>
    <w:rsid w:val="009B73AD"/>
    <w:rsid w:val="009B741A"/>
    <w:rsid w:val="009B76E0"/>
    <w:rsid w:val="009B77E9"/>
    <w:rsid w:val="009B79FC"/>
    <w:rsid w:val="009B7A8B"/>
    <w:rsid w:val="009B7B89"/>
    <w:rsid w:val="009B7CAE"/>
    <w:rsid w:val="009B7D6A"/>
    <w:rsid w:val="009B7E86"/>
    <w:rsid w:val="009B7F3A"/>
    <w:rsid w:val="009B7F4D"/>
    <w:rsid w:val="009B7F7E"/>
    <w:rsid w:val="009B7FA6"/>
    <w:rsid w:val="009C0029"/>
    <w:rsid w:val="009C00C4"/>
    <w:rsid w:val="009C00D2"/>
    <w:rsid w:val="009C00DC"/>
    <w:rsid w:val="009C0157"/>
    <w:rsid w:val="009C01E4"/>
    <w:rsid w:val="009C027F"/>
    <w:rsid w:val="009C03E0"/>
    <w:rsid w:val="009C03E2"/>
    <w:rsid w:val="009C08A8"/>
    <w:rsid w:val="009C0B7C"/>
    <w:rsid w:val="009C0BB9"/>
    <w:rsid w:val="009C0BC4"/>
    <w:rsid w:val="009C0CF9"/>
    <w:rsid w:val="009C0DA6"/>
    <w:rsid w:val="009C0DA7"/>
    <w:rsid w:val="009C0F55"/>
    <w:rsid w:val="009C10F6"/>
    <w:rsid w:val="009C10FD"/>
    <w:rsid w:val="009C111C"/>
    <w:rsid w:val="009C1197"/>
    <w:rsid w:val="009C11E8"/>
    <w:rsid w:val="009C12C5"/>
    <w:rsid w:val="009C1568"/>
    <w:rsid w:val="009C160E"/>
    <w:rsid w:val="009C167D"/>
    <w:rsid w:val="009C1771"/>
    <w:rsid w:val="009C1935"/>
    <w:rsid w:val="009C1B5B"/>
    <w:rsid w:val="009C1B79"/>
    <w:rsid w:val="009C1B92"/>
    <w:rsid w:val="009C1CDC"/>
    <w:rsid w:val="009C1CF1"/>
    <w:rsid w:val="009C1D5E"/>
    <w:rsid w:val="009C1E57"/>
    <w:rsid w:val="009C2071"/>
    <w:rsid w:val="009C2073"/>
    <w:rsid w:val="009C22D0"/>
    <w:rsid w:val="009C2458"/>
    <w:rsid w:val="009C245B"/>
    <w:rsid w:val="009C2631"/>
    <w:rsid w:val="009C26EE"/>
    <w:rsid w:val="009C2758"/>
    <w:rsid w:val="009C2775"/>
    <w:rsid w:val="009C28EE"/>
    <w:rsid w:val="009C29EE"/>
    <w:rsid w:val="009C2B51"/>
    <w:rsid w:val="009C2DB9"/>
    <w:rsid w:val="009C2E3E"/>
    <w:rsid w:val="009C2E48"/>
    <w:rsid w:val="009C2F63"/>
    <w:rsid w:val="009C3174"/>
    <w:rsid w:val="009C31EC"/>
    <w:rsid w:val="009C34CC"/>
    <w:rsid w:val="009C3530"/>
    <w:rsid w:val="009C35B0"/>
    <w:rsid w:val="009C35C8"/>
    <w:rsid w:val="009C3601"/>
    <w:rsid w:val="009C3611"/>
    <w:rsid w:val="009C3663"/>
    <w:rsid w:val="009C378F"/>
    <w:rsid w:val="009C38B2"/>
    <w:rsid w:val="009C3AD0"/>
    <w:rsid w:val="009C3DDB"/>
    <w:rsid w:val="009C3E2A"/>
    <w:rsid w:val="009C3EAE"/>
    <w:rsid w:val="009C4055"/>
    <w:rsid w:val="009C407A"/>
    <w:rsid w:val="009C40A9"/>
    <w:rsid w:val="009C40CB"/>
    <w:rsid w:val="009C4194"/>
    <w:rsid w:val="009C48E8"/>
    <w:rsid w:val="009C494B"/>
    <w:rsid w:val="009C496A"/>
    <w:rsid w:val="009C4A00"/>
    <w:rsid w:val="009C4A0E"/>
    <w:rsid w:val="009C4AF8"/>
    <w:rsid w:val="009C4B3C"/>
    <w:rsid w:val="009C4B68"/>
    <w:rsid w:val="009C4BB6"/>
    <w:rsid w:val="009C4C13"/>
    <w:rsid w:val="009C4CFC"/>
    <w:rsid w:val="009C4D9E"/>
    <w:rsid w:val="009C4E07"/>
    <w:rsid w:val="009C5054"/>
    <w:rsid w:val="009C505D"/>
    <w:rsid w:val="009C50C2"/>
    <w:rsid w:val="009C51F3"/>
    <w:rsid w:val="009C529E"/>
    <w:rsid w:val="009C53D1"/>
    <w:rsid w:val="009C53E3"/>
    <w:rsid w:val="009C5462"/>
    <w:rsid w:val="009C547A"/>
    <w:rsid w:val="009C5498"/>
    <w:rsid w:val="009C5627"/>
    <w:rsid w:val="009C563C"/>
    <w:rsid w:val="009C5799"/>
    <w:rsid w:val="009C57D7"/>
    <w:rsid w:val="009C5AC6"/>
    <w:rsid w:val="009C5B5D"/>
    <w:rsid w:val="009C5B93"/>
    <w:rsid w:val="009C5B97"/>
    <w:rsid w:val="009C5D1D"/>
    <w:rsid w:val="009C5E31"/>
    <w:rsid w:val="009C5EB3"/>
    <w:rsid w:val="009C5EED"/>
    <w:rsid w:val="009C5F19"/>
    <w:rsid w:val="009C6037"/>
    <w:rsid w:val="009C60AA"/>
    <w:rsid w:val="009C62F3"/>
    <w:rsid w:val="009C643F"/>
    <w:rsid w:val="009C6483"/>
    <w:rsid w:val="009C65AA"/>
    <w:rsid w:val="009C6641"/>
    <w:rsid w:val="009C673E"/>
    <w:rsid w:val="009C6797"/>
    <w:rsid w:val="009C67BD"/>
    <w:rsid w:val="009C6846"/>
    <w:rsid w:val="009C6995"/>
    <w:rsid w:val="009C6B90"/>
    <w:rsid w:val="009C6BB5"/>
    <w:rsid w:val="009C6D57"/>
    <w:rsid w:val="009C6DAA"/>
    <w:rsid w:val="009C6E9D"/>
    <w:rsid w:val="009C6F44"/>
    <w:rsid w:val="009C6F55"/>
    <w:rsid w:val="009C6F9F"/>
    <w:rsid w:val="009C6FCA"/>
    <w:rsid w:val="009C7184"/>
    <w:rsid w:val="009C71E3"/>
    <w:rsid w:val="009C723A"/>
    <w:rsid w:val="009C725F"/>
    <w:rsid w:val="009C75BD"/>
    <w:rsid w:val="009C7607"/>
    <w:rsid w:val="009C76AA"/>
    <w:rsid w:val="009C76FF"/>
    <w:rsid w:val="009C7772"/>
    <w:rsid w:val="009C77F7"/>
    <w:rsid w:val="009C77FF"/>
    <w:rsid w:val="009C7900"/>
    <w:rsid w:val="009C79C5"/>
    <w:rsid w:val="009C7BC3"/>
    <w:rsid w:val="009C7BF0"/>
    <w:rsid w:val="009C7C7C"/>
    <w:rsid w:val="009C7CD4"/>
    <w:rsid w:val="009C7D88"/>
    <w:rsid w:val="009C7E75"/>
    <w:rsid w:val="009C7EE8"/>
    <w:rsid w:val="009C7F01"/>
    <w:rsid w:val="009D00F6"/>
    <w:rsid w:val="009D0183"/>
    <w:rsid w:val="009D01D7"/>
    <w:rsid w:val="009D0271"/>
    <w:rsid w:val="009D028A"/>
    <w:rsid w:val="009D03DE"/>
    <w:rsid w:val="009D0471"/>
    <w:rsid w:val="009D0529"/>
    <w:rsid w:val="009D063E"/>
    <w:rsid w:val="009D065B"/>
    <w:rsid w:val="009D068F"/>
    <w:rsid w:val="009D08BA"/>
    <w:rsid w:val="009D09F3"/>
    <w:rsid w:val="009D0AE6"/>
    <w:rsid w:val="009D0BF8"/>
    <w:rsid w:val="009D0C5A"/>
    <w:rsid w:val="009D0D33"/>
    <w:rsid w:val="009D0DC3"/>
    <w:rsid w:val="009D0E09"/>
    <w:rsid w:val="009D0E49"/>
    <w:rsid w:val="009D0E8C"/>
    <w:rsid w:val="009D0F0D"/>
    <w:rsid w:val="009D1070"/>
    <w:rsid w:val="009D10A2"/>
    <w:rsid w:val="009D124C"/>
    <w:rsid w:val="009D12FE"/>
    <w:rsid w:val="009D148F"/>
    <w:rsid w:val="009D1662"/>
    <w:rsid w:val="009D1669"/>
    <w:rsid w:val="009D1687"/>
    <w:rsid w:val="009D16C1"/>
    <w:rsid w:val="009D1772"/>
    <w:rsid w:val="009D17D5"/>
    <w:rsid w:val="009D18E9"/>
    <w:rsid w:val="009D1AB3"/>
    <w:rsid w:val="009D1F49"/>
    <w:rsid w:val="009D1F77"/>
    <w:rsid w:val="009D209C"/>
    <w:rsid w:val="009D2340"/>
    <w:rsid w:val="009D2370"/>
    <w:rsid w:val="009D2451"/>
    <w:rsid w:val="009D25BC"/>
    <w:rsid w:val="009D25F3"/>
    <w:rsid w:val="009D26CA"/>
    <w:rsid w:val="009D2989"/>
    <w:rsid w:val="009D299F"/>
    <w:rsid w:val="009D2AEF"/>
    <w:rsid w:val="009D2C3A"/>
    <w:rsid w:val="009D2CDF"/>
    <w:rsid w:val="009D2D11"/>
    <w:rsid w:val="009D2FFB"/>
    <w:rsid w:val="009D3146"/>
    <w:rsid w:val="009D31B8"/>
    <w:rsid w:val="009D31CC"/>
    <w:rsid w:val="009D32A6"/>
    <w:rsid w:val="009D3615"/>
    <w:rsid w:val="009D3795"/>
    <w:rsid w:val="009D381F"/>
    <w:rsid w:val="009D39FE"/>
    <w:rsid w:val="009D3B61"/>
    <w:rsid w:val="009D3BE5"/>
    <w:rsid w:val="009D3E7D"/>
    <w:rsid w:val="009D3F1D"/>
    <w:rsid w:val="009D3F2E"/>
    <w:rsid w:val="009D3F3E"/>
    <w:rsid w:val="009D3FC1"/>
    <w:rsid w:val="009D4013"/>
    <w:rsid w:val="009D40FB"/>
    <w:rsid w:val="009D41D1"/>
    <w:rsid w:val="009D43C3"/>
    <w:rsid w:val="009D44B5"/>
    <w:rsid w:val="009D4652"/>
    <w:rsid w:val="009D4848"/>
    <w:rsid w:val="009D490B"/>
    <w:rsid w:val="009D4960"/>
    <w:rsid w:val="009D4978"/>
    <w:rsid w:val="009D4A05"/>
    <w:rsid w:val="009D4B40"/>
    <w:rsid w:val="009D4BDA"/>
    <w:rsid w:val="009D4C5D"/>
    <w:rsid w:val="009D504E"/>
    <w:rsid w:val="009D50A1"/>
    <w:rsid w:val="009D50A9"/>
    <w:rsid w:val="009D510B"/>
    <w:rsid w:val="009D5149"/>
    <w:rsid w:val="009D51B0"/>
    <w:rsid w:val="009D52A0"/>
    <w:rsid w:val="009D5318"/>
    <w:rsid w:val="009D5380"/>
    <w:rsid w:val="009D544E"/>
    <w:rsid w:val="009D5576"/>
    <w:rsid w:val="009D57C7"/>
    <w:rsid w:val="009D58B4"/>
    <w:rsid w:val="009D5912"/>
    <w:rsid w:val="009D5C0F"/>
    <w:rsid w:val="009D5F6E"/>
    <w:rsid w:val="009D60BE"/>
    <w:rsid w:val="009D651C"/>
    <w:rsid w:val="009D65AC"/>
    <w:rsid w:val="009D65EF"/>
    <w:rsid w:val="009D6616"/>
    <w:rsid w:val="009D66CB"/>
    <w:rsid w:val="009D682A"/>
    <w:rsid w:val="009D68B3"/>
    <w:rsid w:val="009D6914"/>
    <w:rsid w:val="009D6A5B"/>
    <w:rsid w:val="009D6B28"/>
    <w:rsid w:val="009D6B4D"/>
    <w:rsid w:val="009D6BE6"/>
    <w:rsid w:val="009D6C72"/>
    <w:rsid w:val="009D6CA9"/>
    <w:rsid w:val="009D6CAA"/>
    <w:rsid w:val="009D6D30"/>
    <w:rsid w:val="009D6D4D"/>
    <w:rsid w:val="009D6D71"/>
    <w:rsid w:val="009D7134"/>
    <w:rsid w:val="009D71D9"/>
    <w:rsid w:val="009D726E"/>
    <w:rsid w:val="009D7432"/>
    <w:rsid w:val="009D75F6"/>
    <w:rsid w:val="009D7774"/>
    <w:rsid w:val="009D79F1"/>
    <w:rsid w:val="009D7CC9"/>
    <w:rsid w:val="009D7DA6"/>
    <w:rsid w:val="009D7EA1"/>
    <w:rsid w:val="009E0072"/>
    <w:rsid w:val="009E0158"/>
    <w:rsid w:val="009E015A"/>
    <w:rsid w:val="009E0232"/>
    <w:rsid w:val="009E024B"/>
    <w:rsid w:val="009E02A6"/>
    <w:rsid w:val="009E0420"/>
    <w:rsid w:val="009E04DB"/>
    <w:rsid w:val="009E05CF"/>
    <w:rsid w:val="009E072E"/>
    <w:rsid w:val="009E074D"/>
    <w:rsid w:val="009E078F"/>
    <w:rsid w:val="009E09C9"/>
    <w:rsid w:val="009E0B28"/>
    <w:rsid w:val="009E0BA6"/>
    <w:rsid w:val="009E0D46"/>
    <w:rsid w:val="009E0DFB"/>
    <w:rsid w:val="009E0E4D"/>
    <w:rsid w:val="009E0F88"/>
    <w:rsid w:val="009E1167"/>
    <w:rsid w:val="009E128B"/>
    <w:rsid w:val="009E12BE"/>
    <w:rsid w:val="009E13C3"/>
    <w:rsid w:val="009E1498"/>
    <w:rsid w:val="009E1781"/>
    <w:rsid w:val="009E1882"/>
    <w:rsid w:val="009E191D"/>
    <w:rsid w:val="009E19B0"/>
    <w:rsid w:val="009E19B3"/>
    <w:rsid w:val="009E1A2D"/>
    <w:rsid w:val="009E1AE7"/>
    <w:rsid w:val="009E1B72"/>
    <w:rsid w:val="009E1D41"/>
    <w:rsid w:val="009E1E5F"/>
    <w:rsid w:val="009E205A"/>
    <w:rsid w:val="009E21D8"/>
    <w:rsid w:val="009E22EA"/>
    <w:rsid w:val="009E25BE"/>
    <w:rsid w:val="009E2713"/>
    <w:rsid w:val="009E2745"/>
    <w:rsid w:val="009E2765"/>
    <w:rsid w:val="009E27E7"/>
    <w:rsid w:val="009E29C7"/>
    <w:rsid w:val="009E2ABB"/>
    <w:rsid w:val="009E2D06"/>
    <w:rsid w:val="009E2DC1"/>
    <w:rsid w:val="009E2E0D"/>
    <w:rsid w:val="009E2EE5"/>
    <w:rsid w:val="009E33F5"/>
    <w:rsid w:val="009E3421"/>
    <w:rsid w:val="009E3498"/>
    <w:rsid w:val="009E374A"/>
    <w:rsid w:val="009E374C"/>
    <w:rsid w:val="009E37D8"/>
    <w:rsid w:val="009E389A"/>
    <w:rsid w:val="009E38AB"/>
    <w:rsid w:val="009E38DB"/>
    <w:rsid w:val="009E393D"/>
    <w:rsid w:val="009E39B5"/>
    <w:rsid w:val="009E3A4B"/>
    <w:rsid w:val="009E3ABD"/>
    <w:rsid w:val="009E3AF9"/>
    <w:rsid w:val="009E3B03"/>
    <w:rsid w:val="009E3B97"/>
    <w:rsid w:val="009E3BFC"/>
    <w:rsid w:val="009E3C29"/>
    <w:rsid w:val="009E3D38"/>
    <w:rsid w:val="009E3D5F"/>
    <w:rsid w:val="009E3DC7"/>
    <w:rsid w:val="009E3E99"/>
    <w:rsid w:val="009E3EAB"/>
    <w:rsid w:val="009E4011"/>
    <w:rsid w:val="009E4309"/>
    <w:rsid w:val="009E44F0"/>
    <w:rsid w:val="009E4565"/>
    <w:rsid w:val="009E4586"/>
    <w:rsid w:val="009E4634"/>
    <w:rsid w:val="009E46B9"/>
    <w:rsid w:val="009E46CC"/>
    <w:rsid w:val="009E46D3"/>
    <w:rsid w:val="009E4772"/>
    <w:rsid w:val="009E4815"/>
    <w:rsid w:val="009E4859"/>
    <w:rsid w:val="009E4950"/>
    <w:rsid w:val="009E4D33"/>
    <w:rsid w:val="009E4EDB"/>
    <w:rsid w:val="009E502C"/>
    <w:rsid w:val="009E50AB"/>
    <w:rsid w:val="009E5195"/>
    <w:rsid w:val="009E5203"/>
    <w:rsid w:val="009E5289"/>
    <w:rsid w:val="009E52E1"/>
    <w:rsid w:val="009E53A7"/>
    <w:rsid w:val="009E5431"/>
    <w:rsid w:val="009E543E"/>
    <w:rsid w:val="009E54D3"/>
    <w:rsid w:val="009E553E"/>
    <w:rsid w:val="009E5550"/>
    <w:rsid w:val="009E5678"/>
    <w:rsid w:val="009E57AA"/>
    <w:rsid w:val="009E5837"/>
    <w:rsid w:val="009E58A0"/>
    <w:rsid w:val="009E5A2F"/>
    <w:rsid w:val="009E5A86"/>
    <w:rsid w:val="009E5AA2"/>
    <w:rsid w:val="009E5E76"/>
    <w:rsid w:val="009E62EF"/>
    <w:rsid w:val="009E63D5"/>
    <w:rsid w:val="009E63FA"/>
    <w:rsid w:val="009E6449"/>
    <w:rsid w:val="009E651F"/>
    <w:rsid w:val="009E656C"/>
    <w:rsid w:val="009E67B4"/>
    <w:rsid w:val="009E68B4"/>
    <w:rsid w:val="009E696F"/>
    <w:rsid w:val="009E6B63"/>
    <w:rsid w:val="009E6E29"/>
    <w:rsid w:val="009E6E98"/>
    <w:rsid w:val="009E6E9B"/>
    <w:rsid w:val="009E70CB"/>
    <w:rsid w:val="009E70F0"/>
    <w:rsid w:val="009E7160"/>
    <w:rsid w:val="009E71A3"/>
    <w:rsid w:val="009E71EA"/>
    <w:rsid w:val="009E721A"/>
    <w:rsid w:val="009E7286"/>
    <w:rsid w:val="009E72DF"/>
    <w:rsid w:val="009E7414"/>
    <w:rsid w:val="009E74C1"/>
    <w:rsid w:val="009E74D5"/>
    <w:rsid w:val="009E773E"/>
    <w:rsid w:val="009E778D"/>
    <w:rsid w:val="009E792E"/>
    <w:rsid w:val="009E7A27"/>
    <w:rsid w:val="009E7B13"/>
    <w:rsid w:val="009E7C3A"/>
    <w:rsid w:val="009E7E3C"/>
    <w:rsid w:val="009E7EB0"/>
    <w:rsid w:val="009E7EB1"/>
    <w:rsid w:val="009F01D7"/>
    <w:rsid w:val="009F05C0"/>
    <w:rsid w:val="009F062A"/>
    <w:rsid w:val="009F0638"/>
    <w:rsid w:val="009F06B2"/>
    <w:rsid w:val="009F0BDB"/>
    <w:rsid w:val="009F0DF4"/>
    <w:rsid w:val="009F1007"/>
    <w:rsid w:val="009F1273"/>
    <w:rsid w:val="009F1444"/>
    <w:rsid w:val="009F1526"/>
    <w:rsid w:val="009F1553"/>
    <w:rsid w:val="009F166D"/>
    <w:rsid w:val="009F1726"/>
    <w:rsid w:val="009F1908"/>
    <w:rsid w:val="009F195C"/>
    <w:rsid w:val="009F196E"/>
    <w:rsid w:val="009F1990"/>
    <w:rsid w:val="009F1BA6"/>
    <w:rsid w:val="009F1BC1"/>
    <w:rsid w:val="009F1CC1"/>
    <w:rsid w:val="009F1D93"/>
    <w:rsid w:val="009F1F5D"/>
    <w:rsid w:val="009F1F6D"/>
    <w:rsid w:val="009F220A"/>
    <w:rsid w:val="009F22E4"/>
    <w:rsid w:val="009F232D"/>
    <w:rsid w:val="009F23CF"/>
    <w:rsid w:val="009F2642"/>
    <w:rsid w:val="009F2796"/>
    <w:rsid w:val="009F28D8"/>
    <w:rsid w:val="009F2919"/>
    <w:rsid w:val="009F29F3"/>
    <w:rsid w:val="009F2EFE"/>
    <w:rsid w:val="009F2F02"/>
    <w:rsid w:val="009F30F3"/>
    <w:rsid w:val="009F3262"/>
    <w:rsid w:val="009F3309"/>
    <w:rsid w:val="009F331C"/>
    <w:rsid w:val="009F3329"/>
    <w:rsid w:val="009F3410"/>
    <w:rsid w:val="009F35DE"/>
    <w:rsid w:val="009F37E3"/>
    <w:rsid w:val="009F37E5"/>
    <w:rsid w:val="009F3A50"/>
    <w:rsid w:val="009F3AD3"/>
    <w:rsid w:val="009F3D6C"/>
    <w:rsid w:val="009F3E66"/>
    <w:rsid w:val="009F3ED7"/>
    <w:rsid w:val="009F3FB4"/>
    <w:rsid w:val="009F401A"/>
    <w:rsid w:val="009F40C8"/>
    <w:rsid w:val="009F40D4"/>
    <w:rsid w:val="009F421A"/>
    <w:rsid w:val="009F439F"/>
    <w:rsid w:val="009F4417"/>
    <w:rsid w:val="009F44C9"/>
    <w:rsid w:val="009F4654"/>
    <w:rsid w:val="009F46CD"/>
    <w:rsid w:val="009F46F5"/>
    <w:rsid w:val="009F4918"/>
    <w:rsid w:val="009F492D"/>
    <w:rsid w:val="009F4955"/>
    <w:rsid w:val="009F495F"/>
    <w:rsid w:val="009F4C2E"/>
    <w:rsid w:val="009F4CB7"/>
    <w:rsid w:val="009F4D33"/>
    <w:rsid w:val="009F4F37"/>
    <w:rsid w:val="009F4F97"/>
    <w:rsid w:val="009F5050"/>
    <w:rsid w:val="009F5184"/>
    <w:rsid w:val="009F532C"/>
    <w:rsid w:val="009F5348"/>
    <w:rsid w:val="009F5883"/>
    <w:rsid w:val="009F58A5"/>
    <w:rsid w:val="009F5B7F"/>
    <w:rsid w:val="009F5CE2"/>
    <w:rsid w:val="009F5DB4"/>
    <w:rsid w:val="009F5E75"/>
    <w:rsid w:val="009F6174"/>
    <w:rsid w:val="009F6196"/>
    <w:rsid w:val="009F6404"/>
    <w:rsid w:val="009F652F"/>
    <w:rsid w:val="009F6691"/>
    <w:rsid w:val="009F66FC"/>
    <w:rsid w:val="009F6769"/>
    <w:rsid w:val="009F6B42"/>
    <w:rsid w:val="009F6CA4"/>
    <w:rsid w:val="009F6CB5"/>
    <w:rsid w:val="009F6E82"/>
    <w:rsid w:val="009F6E85"/>
    <w:rsid w:val="009F6FD9"/>
    <w:rsid w:val="009F6FEF"/>
    <w:rsid w:val="009F7049"/>
    <w:rsid w:val="009F717D"/>
    <w:rsid w:val="009F71D1"/>
    <w:rsid w:val="009F720B"/>
    <w:rsid w:val="009F73F1"/>
    <w:rsid w:val="009F742C"/>
    <w:rsid w:val="009F7439"/>
    <w:rsid w:val="009F7577"/>
    <w:rsid w:val="009F77F0"/>
    <w:rsid w:val="009F7AD6"/>
    <w:rsid w:val="009F7C63"/>
    <w:rsid w:val="009F7C91"/>
    <w:rsid w:val="009F7D5A"/>
    <w:rsid w:val="009F7D89"/>
    <w:rsid w:val="00A00171"/>
    <w:rsid w:val="00A001AD"/>
    <w:rsid w:val="00A001F2"/>
    <w:rsid w:val="00A00361"/>
    <w:rsid w:val="00A0062F"/>
    <w:rsid w:val="00A00830"/>
    <w:rsid w:val="00A00961"/>
    <w:rsid w:val="00A00A9A"/>
    <w:rsid w:val="00A00ADE"/>
    <w:rsid w:val="00A00D6C"/>
    <w:rsid w:val="00A00FC7"/>
    <w:rsid w:val="00A01018"/>
    <w:rsid w:val="00A0105D"/>
    <w:rsid w:val="00A0123B"/>
    <w:rsid w:val="00A0133F"/>
    <w:rsid w:val="00A01652"/>
    <w:rsid w:val="00A01A07"/>
    <w:rsid w:val="00A01A12"/>
    <w:rsid w:val="00A01A84"/>
    <w:rsid w:val="00A01A8F"/>
    <w:rsid w:val="00A01AE4"/>
    <w:rsid w:val="00A01C6C"/>
    <w:rsid w:val="00A01CA6"/>
    <w:rsid w:val="00A01DFD"/>
    <w:rsid w:val="00A020BD"/>
    <w:rsid w:val="00A02434"/>
    <w:rsid w:val="00A0257B"/>
    <w:rsid w:val="00A0261E"/>
    <w:rsid w:val="00A026B7"/>
    <w:rsid w:val="00A026CC"/>
    <w:rsid w:val="00A0289C"/>
    <w:rsid w:val="00A028CE"/>
    <w:rsid w:val="00A028EC"/>
    <w:rsid w:val="00A0295B"/>
    <w:rsid w:val="00A02A24"/>
    <w:rsid w:val="00A02B89"/>
    <w:rsid w:val="00A02C60"/>
    <w:rsid w:val="00A02E1A"/>
    <w:rsid w:val="00A0300D"/>
    <w:rsid w:val="00A03277"/>
    <w:rsid w:val="00A0332F"/>
    <w:rsid w:val="00A03352"/>
    <w:rsid w:val="00A03388"/>
    <w:rsid w:val="00A03604"/>
    <w:rsid w:val="00A03693"/>
    <w:rsid w:val="00A038B5"/>
    <w:rsid w:val="00A039D9"/>
    <w:rsid w:val="00A03A09"/>
    <w:rsid w:val="00A03A1F"/>
    <w:rsid w:val="00A03AF2"/>
    <w:rsid w:val="00A03C92"/>
    <w:rsid w:val="00A03E30"/>
    <w:rsid w:val="00A03F20"/>
    <w:rsid w:val="00A04107"/>
    <w:rsid w:val="00A0414F"/>
    <w:rsid w:val="00A04285"/>
    <w:rsid w:val="00A04298"/>
    <w:rsid w:val="00A042E1"/>
    <w:rsid w:val="00A04326"/>
    <w:rsid w:val="00A046C7"/>
    <w:rsid w:val="00A04926"/>
    <w:rsid w:val="00A04AFE"/>
    <w:rsid w:val="00A04B48"/>
    <w:rsid w:val="00A04C7C"/>
    <w:rsid w:val="00A04FB3"/>
    <w:rsid w:val="00A05087"/>
    <w:rsid w:val="00A05109"/>
    <w:rsid w:val="00A052F8"/>
    <w:rsid w:val="00A053D7"/>
    <w:rsid w:val="00A05428"/>
    <w:rsid w:val="00A0550C"/>
    <w:rsid w:val="00A05518"/>
    <w:rsid w:val="00A05578"/>
    <w:rsid w:val="00A0580C"/>
    <w:rsid w:val="00A0595D"/>
    <w:rsid w:val="00A05AE3"/>
    <w:rsid w:val="00A05B57"/>
    <w:rsid w:val="00A05BA9"/>
    <w:rsid w:val="00A05C17"/>
    <w:rsid w:val="00A05D13"/>
    <w:rsid w:val="00A05DB2"/>
    <w:rsid w:val="00A062F9"/>
    <w:rsid w:val="00A06388"/>
    <w:rsid w:val="00A065B4"/>
    <w:rsid w:val="00A06606"/>
    <w:rsid w:val="00A06708"/>
    <w:rsid w:val="00A06710"/>
    <w:rsid w:val="00A06778"/>
    <w:rsid w:val="00A0688B"/>
    <w:rsid w:val="00A068E2"/>
    <w:rsid w:val="00A0694A"/>
    <w:rsid w:val="00A06ABD"/>
    <w:rsid w:val="00A06AC6"/>
    <w:rsid w:val="00A06BB7"/>
    <w:rsid w:val="00A06CB1"/>
    <w:rsid w:val="00A06D7E"/>
    <w:rsid w:val="00A06D82"/>
    <w:rsid w:val="00A06DD8"/>
    <w:rsid w:val="00A06E60"/>
    <w:rsid w:val="00A06E72"/>
    <w:rsid w:val="00A06F21"/>
    <w:rsid w:val="00A06FE9"/>
    <w:rsid w:val="00A07020"/>
    <w:rsid w:val="00A070DC"/>
    <w:rsid w:val="00A07124"/>
    <w:rsid w:val="00A073FE"/>
    <w:rsid w:val="00A07515"/>
    <w:rsid w:val="00A0752F"/>
    <w:rsid w:val="00A07548"/>
    <w:rsid w:val="00A0761D"/>
    <w:rsid w:val="00A07744"/>
    <w:rsid w:val="00A07816"/>
    <w:rsid w:val="00A0794E"/>
    <w:rsid w:val="00A07CE3"/>
    <w:rsid w:val="00A07EF0"/>
    <w:rsid w:val="00A101EA"/>
    <w:rsid w:val="00A10318"/>
    <w:rsid w:val="00A1040A"/>
    <w:rsid w:val="00A104AB"/>
    <w:rsid w:val="00A104FF"/>
    <w:rsid w:val="00A10526"/>
    <w:rsid w:val="00A106EB"/>
    <w:rsid w:val="00A10A86"/>
    <w:rsid w:val="00A10A8A"/>
    <w:rsid w:val="00A10E09"/>
    <w:rsid w:val="00A11088"/>
    <w:rsid w:val="00A110E7"/>
    <w:rsid w:val="00A1129C"/>
    <w:rsid w:val="00A113BD"/>
    <w:rsid w:val="00A116D6"/>
    <w:rsid w:val="00A117DC"/>
    <w:rsid w:val="00A117F0"/>
    <w:rsid w:val="00A119C8"/>
    <w:rsid w:val="00A11B19"/>
    <w:rsid w:val="00A11BC0"/>
    <w:rsid w:val="00A11C07"/>
    <w:rsid w:val="00A11C15"/>
    <w:rsid w:val="00A11DAD"/>
    <w:rsid w:val="00A11DB0"/>
    <w:rsid w:val="00A11F8F"/>
    <w:rsid w:val="00A12005"/>
    <w:rsid w:val="00A12174"/>
    <w:rsid w:val="00A12187"/>
    <w:rsid w:val="00A12234"/>
    <w:rsid w:val="00A1231C"/>
    <w:rsid w:val="00A123EB"/>
    <w:rsid w:val="00A1241B"/>
    <w:rsid w:val="00A12565"/>
    <w:rsid w:val="00A125AC"/>
    <w:rsid w:val="00A1265D"/>
    <w:rsid w:val="00A12686"/>
    <w:rsid w:val="00A126D0"/>
    <w:rsid w:val="00A126F1"/>
    <w:rsid w:val="00A127AF"/>
    <w:rsid w:val="00A128E7"/>
    <w:rsid w:val="00A12D86"/>
    <w:rsid w:val="00A12D95"/>
    <w:rsid w:val="00A12E1E"/>
    <w:rsid w:val="00A12F9A"/>
    <w:rsid w:val="00A1305F"/>
    <w:rsid w:val="00A1368C"/>
    <w:rsid w:val="00A136D7"/>
    <w:rsid w:val="00A137CD"/>
    <w:rsid w:val="00A137D0"/>
    <w:rsid w:val="00A13894"/>
    <w:rsid w:val="00A138E9"/>
    <w:rsid w:val="00A138F1"/>
    <w:rsid w:val="00A13900"/>
    <w:rsid w:val="00A13924"/>
    <w:rsid w:val="00A139FF"/>
    <w:rsid w:val="00A13A36"/>
    <w:rsid w:val="00A13DC8"/>
    <w:rsid w:val="00A13FE7"/>
    <w:rsid w:val="00A140AE"/>
    <w:rsid w:val="00A141F8"/>
    <w:rsid w:val="00A143AB"/>
    <w:rsid w:val="00A14617"/>
    <w:rsid w:val="00A1462B"/>
    <w:rsid w:val="00A148C5"/>
    <w:rsid w:val="00A149A2"/>
    <w:rsid w:val="00A14A69"/>
    <w:rsid w:val="00A14A99"/>
    <w:rsid w:val="00A14AE0"/>
    <w:rsid w:val="00A14B18"/>
    <w:rsid w:val="00A14B58"/>
    <w:rsid w:val="00A14C51"/>
    <w:rsid w:val="00A14C8C"/>
    <w:rsid w:val="00A14DD9"/>
    <w:rsid w:val="00A14EC7"/>
    <w:rsid w:val="00A15025"/>
    <w:rsid w:val="00A15026"/>
    <w:rsid w:val="00A150EC"/>
    <w:rsid w:val="00A151C4"/>
    <w:rsid w:val="00A151F5"/>
    <w:rsid w:val="00A152BB"/>
    <w:rsid w:val="00A1563B"/>
    <w:rsid w:val="00A15749"/>
    <w:rsid w:val="00A158A8"/>
    <w:rsid w:val="00A15985"/>
    <w:rsid w:val="00A15AAC"/>
    <w:rsid w:val="00A15B21"/>
    <w:rsid w:val="00A15BD2"/>
    <w:rsid w:val="00A15C98"/>
    <w:rsid w:val="00A15CDC"/>
    <w:rsid w:val="00A15CFA"/>
    <w:rsid w:val="00A15DDE"/>
    <w:rsid w:val="00A15EDD"/>
    <w:rsid w:val="00A15F4B"/>
    <w:rsid w:val="00A15F82"/>
    <w:rsid w:val="00A1605E"/>
    <w:rsid w:val="00A1615F"/>
    <w:rsid w:val="00A16318"/>
    <w:rsid w:val="00A164ED"/>
    <w:rsid w:val="00A164F2"/>
    <w:rsid w:val="00A16785"/>
    <w:rsid w:val="00A167E2"/>
    <w:rsid w:val="00A16A13"/>
    <w:rsid w:val="00A16A49"/>
    <w:rsid w:val="00A16A71"/>
    <w:rsid w:val="00A16B5E"/>
    <w:rsid w:val="00A16BCC"/>
    <w:rsid w:val="00A16D20"/>
    <w:rsid w:val="00A16EBA"/>
    <w:rsid w:val="00A17091"/>
    <w:rsid w:val="00A170F4"/>
    <w:rsid w:val="00A171BD"/>
    <w:rsid w:val="00A1747E"/>
    <w:rsid w:val="00A174B2"/>
    <w:rsid w:val="00A17633"/>
    <w:rsid w:val="00A176A5"/>
    <w:rsid w:val="00A17724"/>
    <w:rsid w:val="00A17736"/>
    <w:rsid w:val="00A17737"/>
    <w:rsid w:val="00A17860"/>
    <w:rsid w:val="00A178AA"/>
    <w:rsid w:val="00A178E1"/>
    <w:rsid w:val="00A17A11"/>
    <w:rsid w:val="00A17A43"/>
    <w:rsid w:val="00A17A65"/>
    <w:rsid w:val="00A17AAE"/>
    <w:rsid w:val="00A17B37"/>
    <w:rsid w:val="00A17B57"/>
    <w:rsid w:val="00A17DE7"/>
    <w:rsid w:val="00A17E57"/>
    <w:rsid w:val="00A2023E"/>
    <w:rsid w:val="00A20408"/>
    <w:rsid w:val="00A2054D"/>
    <w:rsid w:val="00A20565"/>
    <w:rsid w:val="00A205BB"/>
    <w:rsid w:val="00A20616"/>
    <w:rsid w:val="00A2066F"/>
    <w:rsid w:val="00A208D8"/>
    <w:rsid w:val="00A208F0"/>
    <w:rsid w:val="00A20C4A"/>
    <w:rsid w:val="00A20D38"/>
    <w:rsid w:val="00A20E72"/>
    <w:rsid w:val="00A2107D"/>
    <w:rsid w:val="00A210CB"/>
    <w:rsid w:val="00A2112D"/>
    <w:rsid w:val="00A211EA"/>
    <w:rsid w:val="00A21472"/>
    <w:rsid w:val="00A21574"/>
    <w:rsid w:val="00A21796"/>
    <w:rsid w:val="00A21836"/>
    <w:rsid w:val="00A2184D"/>
    <w:rsid w:val="00A2194D"/>
    <w:rsid w:val="00A21BD4"/>
    <w:rsid w:val="00A21D7D"/>
    <w:rsid w:val="00A21F50"/>
    <w:rsid w:val="00A21F5A"/>
    <w:rsid w:val="00A21F90"/>
    <w:rsid w:val="00A21FC5"/>
    <w:rsid w:val="00A22004"/>
    <w:rsid w:val="00A22253"/>
    <w:rsid w:val="00A222AF"/>
    <w:rsid w:val="00A227DB"/>
    <w:rsid w:val="00A22AC6"/>
    <w:rsid w:val="00A22D92"/>
    <w:rsid w:val="00A22E8E"/>
    <w:rsid w:val="00A23059"/>
    <w:rsid w:val="00A230D7"/>
    <w:rsid w:val="00A231D4"/>
    <w:rsid w:val="00A231E5"/>
    <w:rsid w:val="00A231F6"/>
    <w:rsid w:val="00A231F8"/>
    <w:rsid w:val="00A23436"/>
    <w:rsid w:val="00A234B5"/>
    <w:rsid w:val="00A23549"/>
    <w:rsid w:val="00A23651"/>
    <w:rsid w:val="00A237AD"/>
    <w:rsid w:val="00A238BA"/>
    <w:rsid w:val="00A2398C"/>
    <w:rsid w:val="00A23BBB"/>
    <w:rsid w:val="00A23D84"/>
    <w:rsid w:val="00A23E25"/>
    <w:rsid w:val="00A23FC9"/>
    <w:rsid w:val="00A24030"/>
    <w:rsid w:val="00A241EE"/>
    <w:rsid w:val="00A243B1"/>
    <w:rsid w:val="00A243BF"/>
    <w:rsid w:val="00A24462"/>
    <w:rsid w:val="00A2447E"/>
    <w:rsid w:val="00A24497"/>
    <w:rsid w:val="00A24504"/>
    <w:rsid w:val="00A2461F"/>
    <w:rsid w:val="00A24770"/>
    <w:rsid w:val="00A24788"/>
    <w:rsid w:val="00A249EA"/>
    <w:rsid w:val="00A24A8B"/>
    <w:rsid w:val="00A24AAC"/>
    <w:rsid w:val="00A24ACD"/>
    <w:rsid w:val="00A24C79"/>
    <w:rsid w:val="00A24D1E"/>
    <w:rsid w:val="00A24DDF"/>
    <w:rsid w:val="00A24F47"/>
    <w:rsid w:val="00A24FB1"/>
    <w:rsid w:val="00A25024"/>
    <w:rsid w:val="00A251D5"/>
    <w:rsid w:val="00A2533F"/>
    <w:rsid w:val="00A255CF"/>
    <w:rsid w:val="00A25822"/>
    <w:rsid w:val="00A25910"/>
    <w:rsid w:val="00A25A15"/>
    <w:rsid w:val="00A261CE"/>
    <w:rsid w:val="00A262DC"/>
    <w:rsid w:val="00A262F2"/>
    <w:rsid w:val="00A2648E"/>
    <w:rsid w:val="00A265E1"/>
    <w:rsid w:val="00A26658"/>
    <w:rsid w:val="00A2666D"/>
    <w:rsid w:val="00A26698"/>
    <w:rsid w:val="00A26718"/>
    <w:rsid w:val="00A26892"/>
    <w:rsid w:val="00A268BD"/>
    <w:rsid w:val="00A268DA"/>
    <w:rsid w:val="00A26D50"/>
    <w:rsid w:val="00A26DE5"/>
    <w:rsid w:val="00A26E88"/>
    <w:rsid w:val="00A26FE8"/>
    <w:rsid w:val="00A27067"/>
    <w:rsid w:val="00A2708D"/>
    <w:rsid w:val="00A2714F"/>
    <w:rsid w:val="00A271AE"/>
    <w:rsid w:val="00A272BB"/>
    <w:rsid w:val="00A272E7"/>
    <w:rsid w:val="00A2733E"/>
    <w:rsid w:val="00A27416"/>
    <w:rsid w:val="00A27430"/>
    <w:rsid w:val="00A27447"/>
    <w:rsid w:val="00A27518"/>
    <w:rsid w:val="00A276B7"/>
    <w:rsid w:val="00A276E4"/>
    <w:rsid w:val="00A27763"/>
    <w:rsid w:val="00A279ED"/>
    <w:rsid w:val="00A27B6C"/>
    <w:rsid w:val="00A27D1C"/>
    <w:rsid w:val="00A27E0B"/>
    <w:rsid w:val="00A27EA5"/>
    <w:rsid w:val="00A30013"/>
    <w:rsid w:val="00A30060"/>
    <w:rsid w:val="00A302BB"/>
    <w:rsid w:val="00A30578"/>
    <w:rsid w:val="00A30583"/>
    <w:rsid w:val="00A30639"/>
    <w:rsid w:val="00A308A5"/>
    <w:rsid w:val="00A309AF"/>
    <w:rsid w:val="00A30A78"/>
    <w:rsid w:val="00A30AD2"/>
    <w:rsid w:val="00A30B36"/>
    <w:rsid w:val="00A30C3B"/>
    <w:rsid w:val="00A30F91"/>
    <w:rsid w:val="00A30FC0"/>
    <w:rsid w:val="00A3122E"/>
    <w:rsid w:val="00A31440"/>
    <w:rsid w:val="00A31636"/>
    <w:rsid w:val="00A3183D"/>
    <w:rsid w:val="00A3193D"/>
    <w:rsid w:val="00A31ABC"/>
    <w:rsid w:val="00A31B9D"/>
    <w:rsid w:val="00A31C4D"/>
    <w:rsid w:val="00A31D26"/>
    <w:rsid w:val="00A31EC6"/>
    <w:rsid w:val="00A31FF1"/>
    <w:rsid w:val="00A3201C"/>
    <w:rsid w:val="00A32212"/>
    <w:rsid w:val="00A32238"/>
    <w:rsid w:val="00A3225C"/>
    <w:rsid w:val="00A325E7"/>
    <w:rsid w:val="00A32797"/>
    <w:rsid w:val="00A32933"/>
    <w:rsid w:val="00A32A42"/>
    <w:rsid w:val="00A32B85"/>
    <w:rsid w:val="00A32BA8"/>
    <w:rsid w:val="00A32C6E"/>
    <w:rsid w:val="00A32FCF"/>
    <w:rsid w:val="00A32FF0"/>
    <w:rsid w:val="00A33015"/>
    <w:rsid w:val="00A3301E"/>
    <w:rsid w:val="00A33164"/>
    <w:rsid w:val="00A333A2"/>
    <w:rsid w:val="00A333BC"/>
    <w:rsid w:val="00A3348A"/>
    <w:rsid w:val="00A334EF"/>
    <w:rsid w:val="00A3351C"/>
    <w:rsid w:val="00A33652"/>
    <w:rsid w:val="00A336C3"/>
    <w:rsid w:val="00A3378D"/>
    <w:rsid w:val="00A337CF"/>
    <w:rsid w:val="00A339EE"/>
    <w:rsid w:val="00A33BA4"/>
    <w:rsid w:val="00A33C17"/>
    <w:rsid w:val="00A33CB2"/>
    <w:rsid w:val="00A33CC3"/>
    <w:rsid w:val="00A33DB3"/>
    <w:rsid w:val="00A33F3F"/>
    <w:rsid w:val="00A33F54"/>
    <w:rsid w:val="00A3409B"/>
    <w:rsid w:val="00A341ED"/>
    <w:rsid w:val="00A342C5"/>
    <w:rsid w:val="00A343BB"/>
    <w:rsid w:val="00A343F3"/>
    <w:rsid w:val="00A34432"/>
    <w:rsid w:val="00A34491"/>
    <w:rsid w:val="00A349A1"/>
    <w:rsid w:val="00A349D8"/>
    <w:rsid w:val="00A34B21"/>
    <w:rsid w:val="00A34B95"/>
    <w:rsid w:val="00A34D1B"/>
    <w:rsid w:val="00A34E5C"/>
    <w:rsid w:val="00A34E80"/>
    <w:rsid w:val="00A34FF1"/>
    <w:rsid w:val="00A350B1"/>
    <w:rsid w:val="00A35281"/>
    <w:rsid w:val="00A35307"/>
    <w:rsid w:val="00A355BF"/>
    <w:rsid w:val="00A3563E"/>
    <w:rsid w:val="00A35647"/>
    <w:rsid w:val="00A3570A"/>
    <w:rsid w:val="00A3570D"/>
    <w:rsid w:val="00A3582F"/>
    <w:rsid w:val="00A35ADD"/>
    <w:rsid w:val="00A35BB8"/>
    <w:rsid w:val="00A35BD7"/>
    <w:rsid w:val="00A35E9A"/>
    <w:rsid w:val="00A35EBF"/>
    <w:rsid w:val="00A3603B"/>
    <w:rsid w:val="00A3604B"/>
    <w:rsid w:val="00A3625B"/>
    <w:rsid w:val="00A3627E"/>
    <w:rsid w:val="00A362F4"/>
    <w:rsid w:val="00A365C7"/>
    <w:rsid w:val="00A366B4"/>
    <w:rsid w:val="00A366E9"/>
    <w:rsid w:val="00A367A8"/>
    <w:rsid w:val="00A36820"/>
    <w:rsid w:val="00A3684E"/>
    <w:rsid w:val="00A36BD2"/>
    <w:rsid w:val="00A36BDE"/>
    <w:rsid w:val="00A36CD5"/>
    <w:rsid w:val="00A36DDF"/>
    <w:rsid w:val="00A3701E"/>
    <w:rsid w:val="00A371AA"/>
    <w:rsid w:val="00A37217"/>
    <w:rsid w:val="00A37569"/>
    <w:rsid w:val="00A37634"/>
    <w:rsid w:val="00A376E9"/>
    <w:rsid w:val="00A37770"/>
    <w:rsid w:val="00A378A3"/>
    <w:rsid w:val="00A378CB"/>
    <w:rsid w:val="00A37A51"/>
    <w:rsid w:val="00A37A91"/>
    <w:rsid w:val="00A37C27"/>
    <w:rsid w:val="00A37CC4"/>
    <w:rsid w:val="00A37F0C"/>
    <w:rsid w:val="00A37F7B"/>
    <w:rsid w:val="00A40022"/>
    <w:rsid w:val="00A400C4"/>
    <w:rsid w:val="00A400DB"/>
    <w:rsid w:val="00A400F9"/>
    <w:rsid w:val="00A40166"/>
    <w:rsid w:val="00A40187"/>
    <w:rsid w:val="00A40253"/>
    <w:rsid w:val="00A4029D"/>
    <w:rsid w:val="00A40371"/>
    <w:rsid w:val="00A40474"/>
    <w:rsid w:val="00A40543"/>
    <w:rsid w:val="00A409E1"/>
    <w:rsid w:val="00A40B4D"/>
    <w:rsid w:val="00A40C0F"/>
    <w:rsid w:val="00A40DA8"/>
    <w:rsid w:val="00A40F95"/>
    <w:rsid w:val="00A40FB6"/>
    <w:rsid w:val="00A4104C"/>
    <w:rsid w:val="00A410C0"/>
    <w:rsid w:val="00A41237"/>
    <w:rsid w:val="00A4135C"/>
    <w:rsid w:val="00A41406"/>
    <w:rsid w:val="00A4145D"/>
    <w:rsid w:val="00A414CB"/>
    <w:rsid w:val="00A41595"/>
    <w:rsid w:val="00A41851"/>
    <w:rsid w:val="00A4190F"/>
    <w:rsid w:val="00A4191E"/>
    <w:rsid w:val="00A41956"/>
    <w:rsid w:val="00A41984"/>
    <w:rsid w:val="00A41A12"/>
    <w:rsid w:val="00A41BC0"/>
    <w:rsid w:val="00A41C93"/>
    <w:rsid w:val="00A41E2B"/>
    <w:rsid w:val="00A41EAE"/>
    <w:rsid w:val="00A41EDA"/>
    <w:rsid w:val="00A41F5A"/>
    <w:rsid w:val="00A41F8B"/>
    <w:rsid w:val="00A42087"/>
    <w:rsid w:val="00A4218B"/>
    <w:rsid w:val="00A42220"/>
    <w:rsid w:val="00A4222D"/>
    <w:rsid w:val="00A42266"/>
    <w:rsid w:val="00A42285"/>
    <w:rsid w:val="00A425C2"/>
    <w:rsid w:val="00A42646"/>
    <w:rsid w:val="00A42694"/>
    <w:rsid w:val="00A426CA"/>
    <w:rsid w:val="00A426DA"/>
    <w:rsid w:val="00A426DB"/>
    <w:rsid w:val="00A42AF6"/>
    <w:rsid w:val="00A42C18"/>
    <w:rsid w:val="00A42C81"/>
    <w:rsid w:val="00A42D9C"/>
    <w:rsid w:val="00A42EE8"/>
    <w:rsid w:val="00A42F67"/>
    <w:rsid w:val="00A42F76"/>
    <w:rsid w:val="00A42FAF"/>
    <w:rsid w:val="00A431F7"/>
    <w:rsid w:val="00A4334F"/>
    <w:rsid w:val="00A433A5"/>
    <w:rsid w:val="00A43472"/>
    <w:rsid w:val="00A434A2"/>
    <w:rsid w:val="00A4364E"/>
    <w:rsid w:val="00A4395F"/>
    <w:rsid w:val="00A43ADA"/>
    <w:rsid w:val="00A43B56"/>
    <w:rsid w:val="00A43D95"/>
    <w:rsid w:val="00A43D9C"/>
    <w:rsid w:val="00A43E39"/>
    <w:rsid w:val="00A43F0A"/>
    <w:rsid w:val="00A4404D"/>
    <w:rsid w:val="00A4405D"/>
    <w:rsid w:val="00A4407A"/>
    <w:rsid w:val="00A44196"/>
    <w:rsid w:val="00A4421B"/>
    <w:rsid w:val="00A44385"/>
    <w:rsid w:val="00A44494"/>
    <w:rsid w:val="00A444DA"/>
    <w:rsid w:val="00A44762"/>
    <w:rsid w:val="00A44775"/>
    <w:rsid w:val="00A44808"/>
    <w:rsid w:val="00A4483F"/>
    <w:rsid w:val="00A44998"/>
    <w:rsid w:val="00A44A5E"/>
    <w:rsid w:val="00A44BA6"/>
    <w:rsid w:val="00A44C19"/>
    <w:rsid w:val="00A44C26"/>
    <w:rsid w:val="00A44C4E"/>
    <w:rsid w:val="00A44C6D"/>
    <w:rsid w:val="00A44E1E"/>
    <w:rsid w:val="00A44F28"/>
    <w:rsid w:val="00A44FD0"/>
    <w:rsid w:val="00A45013"/>
    <w:rsid w:val="00A450E2"/>
    <w:rsid w:val="00A451A7"/>
    <w:rsid w:val="00A452ED"/>
    <w:rsid w:val="00A45372"/>
    <w:rsid w:val="00A453AA"/>
    <w:rsid w:val="00A45404"/>
    <w:rsid w:val="00A45496"/>
    <w:rsid w:val="00A45507"/>
    <w:rsid w:val="00A457EA"/>
    <w:rsid w:val="00A4596F"/>
    <w:rsid w:val="00A45996"/>
    <w:rsid w:val="00A459E1"/>
    <w:rsid w:val="00A45A28"/>
    <w:rsid w:val="00A45A9A"/>
    <w:rsid w:val="00A45BD6"/>
    <w:rsid w:val="00A45BD8"/>
    <w:rsid w:val="00A45C16"/>
    <w:rsid w:val="00A45DD2"/>
    <w:rsid w:val="00A45F0D"/>
    <w:rsid w:val="00A45FBE"/>
    <w:rsid w:val="00A46102"/>
    <w:rsid w:val="00A46237"/>
    <w:rsid w:val="00A463E6"/>
    <w:rsid w:val="00A465A4"/>
    <w:rsid w:val="00A46679"/>
    <w:rsid w:val="00A466F7"/>
    <w:rsid w:val="00A467D4"/>
    <w:rsid w:val="00A467FD"/>
    <w:rsid w:val="00A4680D"/>
    <w:rsid w:val="00A46815"/>
    <w:rsid w:val="00A4681E"/>
    <w:rsid w:val="00A4681F"/>
    <w:rsid w:val="00A468C7"/>
    <w:rsid w:val="00A46913"/>
    <w:rsid w:val="00A469AA"/>
    <w:rsid w:val="00A46A6E"/>
    <w:rsid w:val="00A46A87"/>
    <w:rsid w:val="00A46B8C"/>
    <w:rsid w:val="00A46BBC"/>
    <w:rsid w:val="00A46C3D"/>
    <w:rsid w:val="00A46DA4"/>
    <w:rsid w:val="00A46F1B"/>
    <w:rsid w:val="00A46FCC"/>
    <w:rsid w:val="00A471AF"/>
    <w:rsid w:val="00A472BB"/>
    <w:rsid w:val="00A47376"/>
    <w:rsid w:val="00A4765E"/>
    <w:rsid w:val="00A47860"/>
    <w:rsid w:val="00A47872"/>
    <w:rsid w:val="00A478A8"/>
    <w:rsid w:val="00A4796C"/>
    <w:rsid w:val="00A479FE"/>
    <w:rsid w:val="00A47A2F"/>
    <w:rsid w:val="00A47C74"/>
    <w:rsid w:val="00A47E74"/>
    <w:rsid w:val="00A47E97"/>
    <w:rsid w:val="00A4A8E5"/>
    <w:rsid w:val="00A50040"/>
    <w:rsid w:val="00A5004B"/>
    <w:rsid w:val="00A50179"/>
    <w:rsid w:val="00A501C9"/>
    <w:rsid w:val="00A50255"/>
    <w:rsid w:val="00A502FE"/>
    <w:rsid w:val="00A5030F"/>
    <w:rsid w:val="00A503FB"/>
    <w:rsid w:val="00A5040C"/>
    <w:rsid w:val="00A5053B"/>
    <w:rsid w:val="00A5063C"/>
    <w:rsid w:val="00A50659"/>
    <w:rsid w:val="00A507D3"/>
    <w:rsid w:val="00A508BD"/>
    <w:rsid w:val="00A50AD0"/>
    <w:rsid w:val="00A50B55"/>
    <w:rsid w:val="00A50B6B"/>
    <w:rsid w:val="00A50BC8"/>
    <w:rsid w:val="00A50C16"/>
    <w:rsid w:val="00A50E75"/>
    <w:rsid w:val="00A50FC1"/>
    <w:rsid w:val="00A51044"/>
    <w:rsid w:val="00A51357"/>
    <w:rsid w:val="00A513A5"/>
    <w:rsid w:val="00A51462"/>
    <w:rsid w:val="00A514A7"/>
    <w:rsid w:val="00A5154B"/>
    <w:rsid w:val="00A515C8"/>
    <w:rsid w:val="00A51719"/>
    <w:rsid w:val="00A5179E"/>
    <w:rsid w:val="00A5184F"/>
    <w:rsid w:val="00A51887"/>
    <w:rsid w:val="00A5189B"/>
    <w:rsid w:val="00A5193C"/>
    <w:rsid w:val="00A51B55"/>
    <w:rsid w:val="00A51BC3"/>
    <w:rsid w:val="00A51C61"/>
    <w:rsid w:val="00A51D2D"/>
    <w:rsid w:val="00A51DA7"/>
    <w:rsid w:val="00A51E6C"/>
    <w:rsid w:val="00A52116"/>
    <w:rsid w:val="00A52264"/>
    <w:rsid w:val="00A52367"/>
    <w:rsid w:val="00A5245C"/>
    <w:rsid w:val="00A5258A"/>
    <w:rsid w:val="00A52678"/>
    <w:rsid w:val="00A52685"/>
    <w:rsid w:val="00A52733"/>
    <w:rsid w:val="00A5281B"/>
    <w:rsid w:val="00A5285A"/>
    <w:rsid w:val="00A528F2"/>
    <w:rsid w:val="00A5295E"/>
    <w:rsid w:val="00A529F0"/>
    <w:rsid w:val="00A52BB2"/>
    <w:rsid w:val="00A52D2E"/>
    <w:rsid w:val="00A52DF6"/>
    <w:rsid w:val="00A52E25"/>
    <w:rsid w:val="00A52F4D"/>
    <w:rsid w:val="00A52FCE"/>
    <w:rsid w:val="00A53165"/>
    <w:rsid w:val="00A53209"/>
    <w:rsid w:val="00A53295"/>
    <w:rsid w:val="00A5341A"/>
    <w:rsid w:val="00A53579"/>
    <w:rsid w:val="00A535E5"/>
    <w:rsid w:val="00A53679"/>
    <w:rsid w:val="00A537A9"/>
    <w:rsid w:val="00A539A2"/>
    <w:rsid w:val="00A539D1"/>
    <w:rsid w:val="00A539DB"/>
    <w:rsid w:val="00A539F0"/>
    <w:rsid w:val="00A53AA6"/>
    <w:rsid w:val="00A53B09"/>
    <w:rsid w:val="00A53B33"/>
    <w:rsid w:val="00A53C98"/>
    <w:rsid w:val="00A53E71"/>
    <w:rsid w:val="00A54103"/>
    <w:rsid w:val="00A541ED"/>
    <w:rsid w:val="00A5435E"/>
    <w:rsid w:val="00A543B5"/>
    <w:rsid w:val="00A54481"/>
    <w:rsid w:val="00A54640"/>
    <w:rsid w:val="00A54652"/>
    <w:rsid w:val="00A5475A"/>
    <w:rsid w:val="00A5487D"/>
    <w:rsid w:val="00A54AE1"/>
    <w:rsid w:val="00A54E8C"/>
    <w:rsid w:val="00A54F35"/>
    <w:rsid w:val="00A54F65"/>
    <w:rsid w:val="00A54F6B"/>
    <w:rsid w:val="00A54F6F"/>
    <w:rsid w:val="00A54FBA"/>
    <w:rsid w:val="00A5508C"/>
    <w:rsid w:val="00A5509F"/>
    <w:rsid w:val="00A550CE"/>
    <w:rsid w:val="00A5539E"/>
    <w:rsid w:val="00A5539F"/>
    <w:rsid w:val="00A554E5"/>
    <w:rsid w:val="00A555FA"/>
    <w:rsid w:val="00A557A8"/>
    <w:rsid w:val="00A55836"/>
    <w:rsid w:val="00A55888"/>
    <w:rsid w:val="00A55974"/>
    <w:rsid w:val="00A559ED"/>
    <w:rsid w:val="00A55A7B"/>
    <w:rsid w:val="00A55B1A"/>
    <w:rsid w:val="00A55CC2"/>
    <w:rsid w:val="00A55E27"/>
    <w:rsid w:val="00A56027"/>
    <w:rsid w:val="00A56055"/>
    <w:rsid w:val="00A560AF"/>
    <w:rsid w:val="00A561AB"/>
    <w:rsid w:val="00A561F4"/>
    <w:rsid w:val="00A56201"/>
    <w:rsid w:val="00A562C1"/>
    <w:rsid w:val="00A56487"/>
    <w:rsid w:val="00A56546"/>
    <w:rsid w:val="00A5658F"/>
    <w:rsid w:val="00A565A7"/>
    <w:rsid w:val="00A56674"/>
    <w:rsid w:val="00A566B2"/>
    <w:rsid w:val="00A567AC"/>
    <w:rsid w:val="00A5681F"/>
    <w:rsid w:val="00A568CA"/>
    <w:rsid w:val="00A56945"/>
    <w:rsid w:val="00A56A1B"/>
    <w:rsid w:val="00A56BE5"/>
    <w:rsid w:val="00A56EA0"/>
    <w:rsid w:val="00A56EF7"/>
    <w:rsid w:val="00A57069"/>
    <w:rsid w:val="00A571DD"/>
    <w:rsid w:val="00A572FE"/>
    <w:rsid w:val="00A575E2"/>
    <w:rsid w:val="00A57638"/>
    <w:rsid w:val="00A57BA6"/>
    <w:rsid w:val="00A57D1E"/>
    <w:rsid w:val="00A57DDB"/>
    <w:rsid w:val="00A57E75"/>
    <w:rsid w:val="00A57F4D"/>
    <w:rsid w:val="00A6003E"/>
    <w:rsid w:val="00A6013E"/>
    <w:rsid w:val="00A6018E"/>
    <w:rsid w:val="00A6019D"/>
    <w:rsid w:val="00A601BF"/>
    <w:rsid w:val="00A602E7"/>
    <w:rsid w:val="00A60346"/>
    <w:rsid w:val="00A6045E"/>
    <w:rsid w:val="00A605AF"/>
    <w:rsid w:val="00A6071B"/>
    <w:rsid w:val="00A60728"/>
    <w:rsid w:val="00A607C2"/>
    <w:rsid w:val="00A60C94"/>
    <w:rsid w:val="00A60DCC"/>
    <w:rsid w:val="00A60F0A"/>
    <w:rsid w:val="00A60F1E"/>
    <w:rsid w:val="00A61328"/>
    <w:rsid w:val="00A61445"/>
    <w:rsid w:val="00A61572"/>
    <w:rsid w:val="00A6187F"/>
    <w:rsid w:val="00A618F7"/>
    <w:rsid w:val="00A61966"/>
    <w:rsid w:val="00A61ACD"/>
    <w:rsid w:val="00A61B95"/>
    <w:rsid w:val="00A61D1A"/>
    <w:rsid w:val="00A61F26"/>
    <w:rsid w:val="00A621A4"/>
    <w:rsid w:val="00A623F5"/>
    <w:rsid w:val="00A62524"/>
    <w:rsid w:val="00A6255E"/>
    <w:rsid w:val="00A62561"/>
    <w:rsid w:val="00A62726"/>
    <w:rsid w:val="00A627FB"/>
    <w:rsid w:val="00A62892"/>
    <w:rsid w:val="00A628B0"/>
    <w:rsid w:val="00A62AA0"/>
    <w:rsid w:val="00A62CD7"/>
    <w:rsid w:val="00A62DF9"/>
    <w:rsid w:val="00A62EB4"/>
    <w:rsid w:val="00A62EEE"/>
    <w:rsid w:val="00A6304A"/>
    <w:rsid w:val="00A63054"/>
    <w:rsid w:val="00A63149"/>
    <w:rsid w:val="00A631E0"/>
    <w:rsid w:val="00A63228"/>
    <w:rsid w:val="00A63412"/>
    <w:rsid w:val="00A63524"/>
    <w:rsid w:val="00A6369C"/>
    <w:rsid w:val="00A639DE"/>
    <w:rsid w:val="00A63ABF"/>
    <w:rsid w:val="00A63BB4"/>
    <w:rsid w:val="00A63C59"/>
    <w:rsid w:val="00A63CA0"/>
    <w:rsid w:val="00A63CCD"/>
    <w:rsid w:val="00A63E55"/>
    <w:rsid w:val="00A63EA9"/>
    <w:rsid w:val="00A64380"/>
    <w:rsid w:val="00A6443A"/>
    <w:rsid w:val="00A64490"/>
    <w:rsid w:val="00A64531"/>
    <w:rsid w:val="00A648F7"/>
    <w:rsid w:val="00A649D9"/>
    <w:rsid w:val="00A649E6"/>
    <w:rsid w:val="00A64ADD"/>
    <w:rsid w:val="00A64CCA"/>
    <w:rsid w:val="00A64F1A"/>
    <w:rsid w:val="00A6508D"/>
    <w:rsid w:val="00A65172"/>
    <w:rsid w:val="00A652C8"/>
    <w:rsid w:val="00A652FC"/>
    <w:rsid w:val="00A65474"/>
    <w:rsid w:val="00A655DB"/>
    <w:rsid w:val="00A656FF"/>
    <w:rsid w:val="00A65724"/>
    <w:rsid w:val="00A6578B"/>
    <w:rsid w:val="00A65807"/>
    <w:rsid w:val="00A6592A"/>
    <w:rsid w:val="00A659FB"/>
    <w:rsid w:val="00A65B56"/>
    <w:rsid w:val="00A65C3E"/>
    <w:rsid w:val="00A65CA2"/>
    <w:rsid w:val="00A65CE1"/>
    <w:rsid w:val="00A65F20"/>
    <w:rsid w:val="00A65F3D"/>
    <w:rsid w:val="00A66056"/>
    <w:rsid w:val="00A66198"/>
    <w:rsid w:val="00A661F2"/>
    <w:rsid w:val="00A6625E"/>
    <w:rsid w:val="00A6637D"/>
    <w:rsid w:val="00A663AF"/>
    <w:rsid w:val="00A6649F"/>
    <w:rsid w:val="00A664F6"/>
    <w:rsid w:val="00A66569"/>
    <w:rsid w:val="00A666FD"/>
    <w:rsid w:val="00A667AC"/>
    <w:rsid w:val="00A66AB9"/>
    <w:rsid w:val="00A66AD4"/>
    <w:rsid w:val="00A66B33"/>
    <w:rsid w:val="00A66B78"/>
    <w:rsid w:val="00A66B9A"/>
    <w:rsid w:val="00A66D7B"/>
    <w:rsid w:val="00A66D94"/>
    <w:rsid w:val="00A66FB2"/>
    <w:rsid w:val="00A670F5"/>
    <w:rsid w:val="00A67109"/>
    <w:rsid w:val="00A67211"/>
    <w:rsid w:val="00A6732F"/>
    <w:rsid w:val="00A6744E"/>
    <w:rsid w:val="00A6745F"/>
    <w:rsid w:val="00A675FC"/>
    <w:rsid w:val="00A6763C"/>
    <w:rsid w:val="00A67851"/>
    <w:rsid w:val="00A6785B"/>
    <w:rsid w:val="00A678B5"/>
    <w:rsid w:val="00A67994"/>
    <w:rsid w:val="00A67A93"/>
    <w:rsid w:val="00A67B15"/>
    <w:rsid w:val="00A67C8B"/>
    <w:rsid w:val="00A67D4E"/>
    <w:rsid w:val="00A67D93"/>
    <w:rsid w:val="00A67E19"/>
    <w:rsid w:val="00A67ECB"/>
    <w:rsid w:val="00A701C7"/>
    <w:rsid w:val="00A701D4"/>
    <w:rsid w:val="00A70200"/>
    <w:rsid w:val="00A70206"/>
    <w:rsid w:val="00A70233"/>
    <w:rsid w:val="00A70307"/>
    <w:rsid w:val="00A7065F"/>
    <w:rsid w:val="00A70796"/>
    <w:rsid w:val="00A709A2"/>
    <w:rsid w:val="00A70C19"/>
    <w:rsid w:val="00A70D6B"/>
    <w:rsid w:val="00A70E4B"/>
    <w:rsid w:val="00A70EE5"/>
    <w:rsid w:val="00A70EFA"/>
    <w:rsid w:val="00A710E2"/>
    <w:rsid w:val="00A710F0"/>
    <w:rsid w:val="00A71130"/>
    <w:rsid w:val="00A713E1"/>
    <w:rsid w:val="00A713E9"/>
    <w:rsid w:val="00A715B2"/>
    <w:rsid w:val="00A71653"/>
    <w:rsid w:val="00A7189E"/>
    <w:rsid w:val="00A71AFB"/>
    <w:rsid w:val="00A71E2C"/>
    <w:rsid w:val="00A71FC0"/>
    <w:rsid w:val="00A72098"/>
    <w:rsid w:val="00A721C6"/>
    <w:rsid w:val="00A72335"/>
    <w:rsid w:val="00A7241F"/>
    <w:rsid w:val="00A7249B"/>
    <w:rsid w:val="00A72695"/>
    <w:rsid w:val="00A72700"/>
    <w:rsid w:val="00A72891"/>
    <w:rsid w:val="00A7293B"/>
    <w:rsid w:val="00A7294D"/>
    <w:rsid w:val="00A72ADE"/>
    <w:rsid w:val="00A72B0C"/>
    <w:rsid w:val="00A72BB5"/>
    <w:rsid w:val="00A72DBF"/>
    <w:rsid w:val="00A72DFC"/>
    <w:rsid w:val="00A72EA1"/>
    <w:rsid w:val="00A72FC3"/>
    <w:rsid w:val="00A73023"/>
    <w:rsid w:val="00A7304F"/>
    <w:rsid w:val="00A730A7"/>
    <w:rsid w:val="00A732FB"/>
    <w:rsid w:val="00A733FE"/>
    <w:rsid w:val="00A73544"/>
    <w:rsid w:val="00A736F3"/>
    <w:rsid w:val="00A73761"/>
    <w:rsid w:val="00A737D1"/>
    <w:rsid w:val="00A73840"/>
    <w:rsid w:val="00A73872"/>
    <w:rsid w:val="00A73A52"/>
    <w:rsid w:val="00A73A6D"/>
    <w:rsid w:val="00A73AE0"/>
    <w:rsid w:val="00A73B1C"/>
    <w:rsid w:val="00A73C61"/>
    <w:rsid w:val="00A73C96"/>
    <w:rsid w:val="00A73D05"/>
    <w:rsid w:val="00A73E19"/>
    <w:rsid w:val="00A73E5E"/>
    <w:rsid w:val="00A73F0F"/>
    <w:rsid w:val="00A73F61"/>
    <w:rsid w:val="00A73F68"/>
    <w:rsid w:val="00A7409B"/>
    <w:rsid w:val="00A741A6"/>
    <w:rsid w:val="00A7425E"/>
    <w:rsid w:val="00A743B0"/>
    <w:rsid w:val="00A743C4"/>
    <w:rsid w:val="00A743EF"/>
    <w:rsid w:val="00A7495A"/>
    <w:rsid w:val="00A74960"/>
    <w:rsid w:val="00A74AF3"/>
    <w:rsid w:val="00A74B8E"/>
    <w:rsid w:val="00A74BBE"/>
    <w:rsid w:val="00A74D1B"/>
    <w:rsid w:val="00A74DD2"/>
    <w:rsid w:val="00A74E43"/>
    <w:rsid w:val="00A74ECE"/>
    <w:rsid w:val="00A7512D"/>
    <w:rsid w:val="00A751FF"/>
    <w:rsid w:val="00A7561D"/>
    <w:rsid w:val="00A75655"/>
    <w:rsid w:val="00A756A3"/>
    <w:rsid w:val="00A7576C"/>
    <w:rsid w:val="00A758BD"/>
    <w:rsid w:val="00A759E1"/>
    <w:rsid w:val="00A75B10"/>
    <w:rsid w:val="00A75C50"/>
    <w:rsid w:val="00A75E65"/>
    <w:rsid w:val="00A7612D"/>
    <w:rsid w:val="00A7619E"/>
    <w:rsid w:val="00A7622D"/>
    <w:rsid w:val="00A7624D"/>
    <w:rsid w:val="00A7626D"/>
    <w:rsid w:val="00A762C9"/>
    <w:rsid w:val="00A762DC"/>
    <w:rsid w:val="00A762F4"/>
    <w:rsid w:val="00A7634E"/>
    <w:rsid w:val="00A76381"/>
    <w:rsid w:val="00A763FD"/>
    <w:rsid w:val="00A76427"/>
    <w:rsid w:val="00A76522"/>
    <w:rsid w:val="00A766D9"/>
    <w:rsid w:val="00A76729"/>
    <w:rsid w:val="00A767A4"/>
    <w:rsid w:val="00A768BF"/>
    <w:rsid w:val="00A76A69"/>
    <w:rsid w:val="00A76C5F"/>
    <w:rsid w:val="00A76CC0"/>
    <w:rsid w:val="00A770EC"/>
    <w:rsid w:val="00A770EE"/>
    <w:rsid w:val="00A7711D"/>
    <w:rsid w:val="00A7723B"/>
    <w:rsid w:val="00A7736E"/>
    <w:rsid w:val="00A773C7"/>
    <w:rsid w:val="00A773FF"/>
    <w:rsid w:val="00A77416"/>
    <w:rsid w:val="00A77468"/>
    <w:rsid w:val="00A774FA"/>
    <w:rsid w:val="00A7755F"/>
    <w:rsid w:val="00A775FE"/>
    <w:rsid w:val="00A77878"/>
    <w:rsid w:val="00A778A2"/>
    <w:rsid w:val="00A77979"/>
    <w:rsid w:val="00A77A00"/>
    <w:rsid w:val="00A77BA6"/>
    <w:rsid w:val="00A77BD8"/>
    <w:rsid w:val="00A77D0B"/>
    <w:rsid w:val="00A77D54"/>
    <w:rsid w:val="00A77E11"/>
    <w:rsid w:val="00A77F7F"/>
    <w:rsid w:val="00A7F466"/>
    <w:rsid w:val="00A8026E"/>
    <w:rsid w:val="00A802A0"/>
    <w:rsid w:val="00A80523"/>
    <w:rsid w:val="00A8061D"/>
    <w:rsid w:val="00A806E1"/>
    <w:rsid w:val="00A80A60"/>
    <w:rsid w:val="00A80B0C"/>
    <w:rsid w:val="00A80B73"/>
    <w:rsid w:val="00A80B7E"/>
    <w:rsid w:val="00A80B93"/>
    <w:rsid w:val="00A80E84"/>
    <w:rsid w:val="00A80EC1"/>
    <w:rsid w:val="00A81123"/>
    <w:rsid w:val="00A813CD"/>
    <w:rsid w:val="00A81457"/>
    <w:rsid w:val="00A8167F"/>
    <w:rsid w:val="00A816C4"/>
    <w:rsid w:val="00A8184C"/>
    <w:rsid w:val="00A81865"/>
    <w:rsid w:val="00A81897"/>
    <w:rsid w:val="00A818D0"/>
    <w:rsid w:val="00A8196C"/>
    <w:rsid w:val="00A81B95"/>
    <w:rsid w:val="00A81BA9"/>
    <w:rsid w:val="00A81D9D"/>
    <w:rsid w:val="00A81DAF"/>
    <w:rsid w:val="00A8208B"/>
    <w:rsid w:val="00A82134"/>
    <w:rsid w:val="00A821EE"/>
    <w:rsid w:val="00A8234C"/>
    <w:rsid w:val="00A82465"/>
    <w:rsid w:val="00A8251F"/>
    <w:rsid w:val="00A826B1"/>
    <w:rsid w:val="00A826C0"/>
    <w:rsid w:val="00A82779"/>
    <w:rsid w:val="00A82A57"/>
    <w:rsid w:val="00A82AF8"/>
    <w:rsid w:val="00A82B23"/>
    <w:rsid w:val="00A82C83"/>
    <w:rsid w:val="00A82D55"/>
    <w:rsid w:val="00A82D6B"/>
    <w:rsid w:val="00A82DA6"/>
    <w:rsid w:val="00A82F56"/>
    <w:rsid w:val="00A83154"/>
    <w:rsid w:val="00A831C6"/>
    <w:rsid w:val="00A831F3"/>
    <w:rsid w:val="00A833D8"/>
    <w:rsid w:val="00A833DF"/>
    <w:rsid w:val="00A83790"/>
    <w:rsid w:val="00A83AF7"/>
    <w:rsid w:val="00A83E41"/>
    <w:rsid w:val="00A83E4A"/>
    <w:rsid w:val="00A83EF0"/>
    <w:rsid w:val="00A843E5"/>
    <w:rsid w:val="00A844F7"/>
    <w:rsid w:val="00A847DC"/>
    <w:rsid w:val="00A847FA"/>
    <w:rsid w:val="00A84908"/>
    <w:rsid w:val="00A84932"/>
    <w:rsid w:val="00A849D0"/>
    <w:rsid w:val="00A84A29"/>
    <w:rsid w:val="00A84A6A"/>
    <w:rsid w:val="00A84BED"/>
    <w:rsid w:val="00A84D41"/>
    <w:rsid w:val="00A84D4E"/>
    <w:rsid w:val="00A84E5E"/>
    <w:rsid w:val="00A84F57"/>
    <w:rsid w:val="00A85094"/>
    <w:rsid w:val="00A850BC"/>
    <w:rsid w:val="00A85131"/>
    <w:rsid w:val="00A8546B"/>
    <w:rsid w:val="00A8565A"/>
    <w:rsid w:val="00A856D5"/>
    <w:rsid w:val="00A857BA"/>
    <w:rsid w:val="00A8589A"/>
    <w:rsid w:val="00A85A30"/>
    <w:rsid w:val="00A85B4F"/>
    <w:rsid w:val="00A85B77"/>
    <w:rsid w:val="00A85C02"/>
    <w:rsid w:val="00A85C93"/>
    <w:rsid w:val="00A85D6D"/>
    <w:rsid w:val="00A86056"/>
    <w:rsid w:val="00A86252"/>
    <w:rsid w:val="00A86350"/>
    <w:rsid w:val="00A863C7"/>
    <w:rsid w:val="00A8649E"/>
    <w:rsid w:val="00A864FD"/>
    <w:rsid w:val="00A8651E"/>
    <w:rsid w:val="00A867CD"/>
    <w:rsid w:val="00A869AE"/>
    <w:rsid w:val="00A869CA"/>
    <w:rsid w:val="00A86AA2"/>
    <w:rsid w:val="00A86AF1"/>
    <w:rsid w:val="00A86B1C"/>
    <w:rsid w:val="00A86D6F"/>
    <w:rsid w:val="00A86F11"/>
    <w:rsid w:val="00A86F4A"/>
    <w:rsid w:val="00A86FB6"/>
    <w:rsid w:val="00A870AA"/>
    <w:rsid w:val="00A870D8"/>
    <w:rsid w:val="00A871CE"/>
    <w:rsid w:val="00A871D7"/>
    <w:rsid w:val="00A8723B"/>
    <w:rsid w:val="00A872D3"/>
    <w:rsid w:val="00A87307"/>
    <w:rsid w:val="00A87433"/>
    <w:rsid w:val="00A8775A"/>
    <w:rsid w:val="00A877DB"/>
    <w:rsid w:val="00A87847"/>
    <w:rsid w:val="00A87879"/>
    <w:rsid w:val="00A87AD3"/>
    <w:rsid w:val="00A87B90"/>
    <w:rsid w:val="00A87C44"/>
    <w:rsid w:val="00A87C4C"/>
    <w:rsid w:val="00A87C84"/>
    <w:rsid w:val="00A87D09"/>
    <w:rsid w:val="00A87D1E"/>
    <w:rsid w:val="00A87EA7"/>
    <w:rsid w:val="00A90212"/>
    <w:rsid w:val="00A90395"/>
    <w:rsid w:val="00A90432"/>
    <w:rsid w:val="00A90444"/>
    <w:rsid w:val="00A906DD"/>
    <w:rsid w:val="00A906EA"/>
    <w:rsid w:val="00A907DE"/>
    <w:rsid w:val="00A9088A"/>
    <w:rsid w:val="00A90B42"/>
    <w:rsid w:val="00A90BA5"/>
    <w:rsid w:val="00A90CF8"/>
    <w:rsid w:val="00A90F14"/>
    <w:rsid w:val="00A90F70"/>
    <w:rsid w:val="00A90FF4"/>
    <w:rsid w:val="00A910D5"/>
    <w:rsid w:val="00A91122"/>
    <w:rsid w:val="00A91264"/>
    <w:rsid w:val="00A912C9"/>
    <w:rsid w:val="00A914B7"/>
    <w:rsid w:val="00A91575"/>
    <w:rsid w:val="00A9157F"/>
    <w:rsid w:val="00A91659"/>
    <w:rsid w:val="00A918E5"/>
    <w:rsid w:val="00A91A6E"/>
    <w:rsid w:val="00A91C20"/>
    <w:rsid w:val="00A91E4E"/>
    <w:rsid w:val="00A92074"/>
    <w:rsid w:val="00A92090"/>
    <w:rsid w:val="00A92279"/>
    <w:rsid w:val="00A922C7"/>
    <w:rsid w:val="00A92342"/>
    <w:rsid w:val="00A92857"/>
    <w:rsid w:val="00A92940"/>
    <w:rsid w:val="00A9297C"/>
    <w:rsid w:val="00A92A21"/>
    <w:rsid w:val="00A92A92"/>
    <w:rsid w:val="00A92B37"/>
    <w:rsid w:val="00A92B9E"/>
    <w:rsid w:val="00A92BDF"/>
    <w:rsid w:val="00A92F08"/>
    <w:rsid w:val="00A92F58"/>
    <w:rsid w:val="00A92F96"/>
    <w:rsid w:val="00A932E3"/>
    <w:rsid w:val="00A9334F"/>
    <w:rsid w:val="00A93488"/>
    <w:rsid w:val="00A93498"/>
    <w:rsid w:val="00A934DD"/>
    <w:rsid w:val="00A934E0"/>
    <w:rsid w:val="00A93623"/>
    <w:rsid w:val="00A93798"/>
    <w:rsid w:val="00A937DB"/>
    <w:rsid w:val="00A93830"/>
    <w:rsid w:val="00A93899"/>
    <w:rsid w:val="00A938CF"/>
    <w:rsid w:val="00A93A3B"/>
    <w:rsid w:val="00A93C6C"/>
    <w:rsid w:val="00A93D50"/>
    <w:rsid w:val="00A93EBD"/>
    <w:rsid w:val="00A93FC3"/>
    <w:rsid w:val="00A9402B"/>
    <w:rsid w:val="00A940F4"/>
    <w:rsid w:val="00A94143"/>
    <w:rsid w:val="00A9414D"/>
    <w:rsid w:val="00A94155"/>
    <w:rsid w:val="00A94166"/>
    <w:rsid w:val="00A941BE"/>
    <w:rsid w:val="00A94297"/>
    <w:rsid w:val="00A943B1"/>
    <w:rsid w:val="00A94529"/>
    <w:rsid w:val="00A9458E"/>
    <w:rsid w:val="00A945F6"/>
    <w:rsid w:val="00A94649"/>
    <w:rsid w:val="00A94835"/>
    <w:rsid w:val="00A94916"/>
    <w:rsid w:val="00A949B0"/>
    <w:rsid w:val="00A949C3"/>
    <w:rsid w:val="00A94A3C"/>
    <w:rsid w:val="00A94A60"/>
    <w:rsid w:val="00A94C6B"/>
    <w:rsid w:val="00A94DBA"/>
    <w:rsid w:val="00A94EC8"/>
    <w:rsid w:val="00A951CD"/>
    <w:rsid w:val="00A95201"/>
    <w:rsid w:val="00A9522B"/>
    <w:rsid w:val="00A952EE"/>
    <w:rsid w:val="00A95461"/>
    <w:rsid w:val="00A95487"/>
    <w:rsid w:val="00A954D3"/>
    <w:rsid w:val="00A9557A"/>
    <w:rsid w:val="00A9593D"/>
    <w:rsid w:val="00A959EE"/>
    <w:rsid w:val="00A95A4C"/>
    <w:rsid w:val="00A95AD2"/>
    <w:rsid w:val="00A95B6A"/>
    <w:rsid w:val="00A95BA1"/>
    <w:rsid w:val="00A95D33"/>
    <w:rsid w:val="00A95FDF"/>
    <w:rsid w:val="00A96409"/>
    <w:rsid w:val="00A96490"/>
    <w:rsid w:val="00A96540"/>
    <w:rsid w:val="00A9656E"/>
    <w:rsid w:val="00A966EC"/>
    <w:rsid w:val="00A96761"/>
    <w:rsid w:val="00A968A4"/>
    <w:rsid w:val="00A9698A"/>
    <w:rsid w:val="00A969ED"/>
    <w:rsid w:val="00A96AE4"/>
    <w:rsid w:val="00A96D42"/>
    <w:rsid w:val="00A96D95"/>
    <w:rsid w:val="00A97172"/>
    <w:rsid w:val="00A9717A"/>
    <w:rsid w:val="00A971CD"/>
    <w:rsid w:val="00A971EA"/>
    <w:rsid w:val="00A9733E"/>
    <w:rsid w:val="00A97416"/>
    <w:rsid w:val="00A9747B"/>
    <w:rsid w:val="00A974A7"/>
    <w:rsid w:val="00A97565"/>
    <w:rsid w:val="00A975BF"/>
    <w:rsid w:val="00A975D3"/>
    <w:rsid w:val="00A97681"/>
    <w:rsid w:val="00A97699"/>
    <w:rsid w:val="00A976FE"/>
    <w:rsid w:val="00A979C2"/>
    <w:rsid w:val="00A97A3A"/>
    <w:rsid w:val="00A97AAF"/>
    <w:rsid w:val="00A97B07"/>
    <w:rsid w:val="00A97B8C"/>
    <w:rsid w:val="00A97D2D"/>
    <w:rsid w:val="00A97F91"/>
    <w:rsid w:val="00AA02A7"/>
    <w:rsid w:val="00AA03E5"/>
    <w:rsid w:val="00AA0492"/>
    <w:rsid w:val="00AA06E0"/>
    <w:rsid w:val="00AA07EC"/>
    <w:rsid w:val="00AA08D9"/>
    <w:rsid w:val="00AA0A82"/>
    <w:rsid w:val="00AA0B06"/>
    <w:rsid w:val="00AA0C27"/>
    <w:rsid w:val="00AA0D64"/>
    <w:rsid w:val="00AA0DF2"/>
    <w:rsid w:val="00AA0DF9"/>
    <w:rsid w:val="00AA0EBD"/>
    <w:rsid w:val="00AA0ECC"/>
    <w:rsid w:val="00AA1069"/>
    <w:rsid w:val="00AA10EB"/>
    <w:rsid w:val="00AA151B"/>
    <w:rsid w:val="00AA162D"/>
    <w:rsid w:val="00AA1758"/>
    <w:rsid w:val="00AA18C0"/>
    <w:rsid w:val="00AA19FA"/>
    <w:rsid w:val="00AA1A66"/>
    <w:rsid w:val="00AA1A6D"/>
    <w:rsid w:val="00AA1A8D"/>
    <w:rsid w:val="00AA1B30"/>
    <w:rsid w:val="00AA1C83"/>
    <w:rsid w:val="00AA1CF7"/>
    <w:rsid w:val="00AA1DC0"/>
    <w:rsid w:val="00AA1DF8"/>
    <w:rsid w:val="00AA1F2B"/>
    <w:rsid w:val="00AA203D"/>
    <w:rsid w:val="00AA2144"/>
    <w:rsid w:val="00AA226D"/>
    <w:rsid w:val="00AA2317"/>
    <w:rsid w:val="00AA23E9"/>
    <w:rsid w:val="00AA26CD"/>
    <w:rsid w:val="00AA28A5"/>
    <w:rsid w:val="00AA2AB2"/>
    <w:rsid w:val="00AA2BD9"/>
    <w:rsid w:val="00AA2DC0"/>
    <w:rsid w:val="00AA2E0F"/>
    <w:rsid w:val="00AA302E"/>
    <w:rsid w:val="00AA30A5"/>
    <w:rsid w:val="00AA30F8"/>
    <w:rsid w:val="00AA33A3"/>
    <w:rsid w:val="00AA3407"/>
    <w:rsid w:val="00AA340F"/>
    <w:rsid w:val="00AA3420"/>
    <w:rsid w:val="00AA3439"/>
    <w:rsid w:val="00AA353A"/>
    <w:rsid w:val="00AA3569"/>
    <w:rsid w:val="00AA35FA"/>
    <w:rsid w:val="00AA3C10"/>
    <w:rsid w:val="00AA3D8E"/>
    <w:rsid w:val="00AA3D90"/>
    <w:rsid w:val="00AA3DD2"/>
    <w:rsid w:val="00AA4014"/>
    <w:rsid w:val="00AA4089"/>
    <w:rsid w:val="00AA4521"/>
    <w:rsid w:val="00AA45B3"/>
    <w:rsid w:val="00AA464E"/>
    <w:rsid w:val="00AA48B0"/>
    <w:rsid w:val="00AA49B0"/>
    <w:rsid w:val="00AA49D7"/>
    <w:rsid w:val="00AA4A25"/>
    <w:rsid w:val="00AA4BB2"/>
    <w:rsid w:val="00AA4BE1"/>
    <w:rsid w:val="00AA4C2D"/>
    <w:rsid w:val="00AA4C31"/>
    <w:rsid w:val="00AA4EB6"/>
    <w:rsid w:val="00AA4F17"/>
    <w:rsid w:val="00AA502D"/>
    <w:rsid w:val="00AA51CC"/>
    <w:rsid w:val="00AA52F7"/>
    <w:rsid w:val="00AA53B3"/>
    <w:rsid w:val="00AA5560"/>
    <w:rsid w:val="00AA558E"/>
    <w:rsid w:val="00AA5636"/>
    <w:rsid w:val="00AA57AF"/>
    <w:rsid w:val="00AA57B5"/>
    <w:rsid w:val="00AA582C"/>
    <w:rsid w:val="00AA598C"/>
    <w:rsid w:val="00AA59F5"/>
    <w:rsid w:val="00AA5A27"/>
    <w:rsid w:val="00AA5BC8"/>
    <w:rsid w:val="00AA5C11"/>
    <w:rsid w:val="00AA5D4A"/>
    <w:rsid w:val="00AA5D5D"/>
    <w:rsid w:val="00AA5D98"/>
    <w:rsid w:val="00AA60AE"/>
    <w:rsid w:val="00AA621E"/>
    <w:rsid w:val="00AA62DE"/>
    <w:rsid w:val="00AA639B"/>
    <w:rsid w:val="00AA6514"/>
    <w:rsid w:val="00AA6860"/>
    <w:rsid w:val="00AA68B1"/>
    <w:rsid w:val="00AA69C3"/>
    <w:rsid w:val="00AA6A33"/>
    <w:rsid w:val="00AA6A56"/>
    <w:rsid w:val="00AA6DCF"/>
    <w:rsid w:val="00AA6E1E"/>
    <w:rsid w:val="00AA6EC4"/>
    <w:rsid w:val="00AA6F38"/>
    <w:rsid w:val="00AA706E"/>
    <w:rsid w:val="00AA7124"/>
    <w:rsid w:val="00AA714A"/>
    <w:rsid w:val="00AA73A6"/>
    <w:rsid w:val="00AA747E"/>
    <w:rsid w:val="00AA7483"/>
    <w:rsid w:val="00AA76B0"/>
    <w:rsid w:val="00AA7851"/>
    <w:rsid w:val="00AA7B0A"/>
    <w:rsid w:val="00AA7C8F"/>
    <w:rsid w:val="00AA7D37"/>
    <w:rsid w:val="00AA7E30"/>
    <w:rsid w:val="00AA7E33"/>
    <w:rsid w:val="00AA7EB8"/>
    <w:rsid w:val="00AB0208"/>
    <w:rsid w:val="00AB0273"/>
    <w:rsid w:val="00AB05A8"/>
    <w:rsid w:val="00AB067F"/>
    <w:rsid w:val="00AB0B25"/>
    <w:rsid w:val="00AB0B65"/>
    <w:rsid w:val="00AB0B91"/>
    <w:rsid w:val="00AB0BC6"/>
    <w:rsid w:val="00AB0C9F"/>
    <w:rsid w:val="00AB0CE2"/>
    <w:rsid w:val="00AB0E94"/>
    <w:rsid w:val="00AB119E"/>
    <w:rsid w:val="00AB1396"/>
    <w:rsid w:val="00AB1425"/>
    <w:rsid w:val="00AB1658"/>
    <w:rsid w:val="00AB18B2"/>
    <w:rsid w:val="00AB1A44"/>
    <w:rsid w:val="00AB1BAC"/>
    <w:rsid w:val="00AB1C64"/>
    <w:rsid w:val="00AB1D49"/>
    <w:rsid w:val="00AB1E15"/>
    <w:rsid w:val="00AB1E7C"/>
    <w:rsid w:val="00AB1ECE"/>
    <w:rsid w:val="00AB1F42"/>
    <w:rsid w:val="00AB1FF1"/>
    <w:rsid w:val="00AB2119"/>
    <w:rsid w:val="00AB21A1"/>
    <w:rsid w:val="00AB226E"/>
    <w:rsid w:val="00AB227B"/>
    <w:rsid w:val="00AB234D"/>
    <w:rsid w:val="00AB257A"/>
    <w:rsid w:val="00AB26A6"/>
    <w:rsid w:val="00AB26B7"/>
    <w:rsid w:val="00AB2925"/>
    <w:rsid w:val="00AB2C17"/>
    <w:rsid w:val="00AB2DE2"/>
    <w:rsid w:val="00AB2ED3"/>
    <w:rsid w:val="00AB2F38"/>
    <w:rsid w:val="00AB3003"/>
    <w:rsid w:val="00AB3086"/>
    <w:rsid w:val="00AB3145"/>
    <w:rsid w:val="00AB32EC"/>
    <w:rsid w:val="00AB337F"/>
    <w:rsid w:val="00AB3572"/>
    <w:rsid w:val="00AB3576"/>
    <w:rsid w:val="00AB3637"/>
    <w:rsid w:val="00AB3698"/>
    <w:rsid w:val="00AB3709"/>
    <w:rsid w:val="00AB38CB"/>
    <w:rsid w:val="00AB39D7"/>
    <w:rsid w:val="00AB3A59"/>
    <w:rsid w:val="00AB3A84"/>
    <w:rsid w:val="00AB3B3F"/>
    <w:rsid w:val="00AB3C5F"/>
    <w:rsid w:val="00AB3C80"/>
    <w:rsid w:val="00AB3CE6"/>
    <w:rsid w:val="00AB3D6B"/>
    <w:rsid w:val="00AB3E0A"/>
    <w:rsid w:val="00AB3ED2"/>
    <w:rsid w:val="00AB3EE9"/>
    <w:rsid w:val="00AB3F6D"/>
    <w:rsid w:val="00AB40D1"/>
    <w:rsid w:val="00AB422E"/>
    <w:rsid w:val="00AB43FD"/>
    <w:rsid w:val="00AB440D"/>
    <w:rsid w:val="00AB44F9"/>
    <w:rsid w:val="00AB454D"/>
    <w:rsid w:val="00AB45BF"/>
    <w:rsid w:val="00AB45D1"/>
    <w:rsid w:val="00AB46D0"/>
    <w:rsid w:val="00AB498E"/>
    <w:rsid w:val="00AB4A0E"/>
    <w:rsid w:val="00AB4B12"/>
    <w:rsid w:val="00AB4B73"/>
    <w:rsid w:val="00AB4BDA"/>
    <w:rsid w:val="00AB4C84"/>
    <w:rsid w:val="00AB4C90"/>
    <w:rsid w:val="00AB4D51"/>
    <w:rsid w:val="00AB4ED6"/>
    <w:rsid w:val="00AB5047"/>
    <w:rsid w:val="00AB5157"/>
    <w:rsid w:val="00AB518D"/>
    <w:rsid w:val="00AB5301"/>
    <w:rsid w:val="00AB536D"/>
    <w:rsid w:val="00AB542E"/>
    <w:rsid w:val="00AB5434"/>
    <w:rsid w:val="00AB555B"/>
    <w:rsid w:val="00AB55A3"/>
    <w:rsid w:val="00AB5773"/>
    <w:rsid w:val="00AB598B"/>
    <w:rsid w:val="00AB599A"/>
    <w:rsid w:val="00AB5BE9"/>
    <w:rsid w:val="00AB5C12"/>
    <w:rsid w:val="00AB5C78"/>
    <w:rsid w:val="00AB5D7A"/>
    <w:rsid w:val="00AB5E67"/>
    <w:rsid w:val="00AB5E6F"/>
    <w:rsid w:val="00AB6076"/>
    <w:rsid w:val="00AB61D6"/>
    <w:rsid w:val="00AB6361"/>
    <w:rsid w:val="00AB6366"/>
    <w:rsid w:val="00AB6371"/>
    <w:rsid w:val="00AB63E9"/>
    <w:rsid w:val="00AB63F1"/>
    <w:rsid w:val="00AB649F"/>
    <w:rsid w:val="00AB6587"/>
    <w:rsid w:val="00AB66BD"/>
    <w:rsid w:val="00AB6767"/>
    <w:rsid w:val="00AB69C7"/>
    <w:rsid w:val="00AB6B48"/>
    <w:rsid w:val="00AB6BF1"/>
    <w:rsid w:val="00AB6BF9"/>
    <w:rsid w:val="00AB6C80"/>
    <w:rsid w:val="00AB6F76"/>
    <w:rsid w:val="00AB7042"/>
    <w:rsid w:val="00AB70B1"/>
    <w:rsid w:val="00AB7315"/>
    <w:rsid w:val="00AB7409"/>
    <w:rsid w:val="00AB7574"/>
    <w:rsid w:val="00AB75A2"/>
    <w:rsid w:val="00AB7696"/>
    <w:rsid w:val="00AB7697"/>
    <w:rsid w:val="00AB7790"/>
    <w:rsid w:val="00AB77A7"/>
    <w:rsid w:val="00AB78E4"/>
    <w:rsid w:val="00AB7A8E"/>
    <w:rsid w:val="00AB7A90"/>
    <w:rsid w:val="00AB7AF7"/>
    <w:rsid w:val="00AB7E64"/>
    <w:rsid w:val="00AB7E79"/>
    <w:rsid w:val="00AB7F55"/>
    <w:rsid w:val="00AC019E"/>
    <w:rsid w:val="00AC031D"/>
    <w:rsid w:val="00AC0399"/>
    <w:rsid w:val="00AC04A9"/>
    <w:rsid w:val="00AC051F"/>
    <w:rsid w:val="00AC05C3"/>
    <w:rsid w:val="00AC062C"/>
    <w:rsid w:val="00AC074E"/>
    <w:rsid w:val="00AC0898"/>
    <w:rsid w:val="00AC091F"/>
    <w:rsid w:val="00AC0B92"/>
    <w:rsid w:val="00AC0CE2"/>
    <w:rsid w:val="00AC0DCC"/>
    <w:rsid w:val="00AC10FA"/>
    <w:rsid w:val="00AC12A6"/>
    <w:rsid w:val="00AC1394"/>
    <w:rsid w:val="00AC1406"/>
    <w:rsid w:val="00AC17C6"/>
    <w:rsid w:val="00AC18D8"/>
    <w:rsid w:val="00AC19BD"/>
    <w:rsid w:val="00AC1A23"/>
    <w:rsid w:val="00AC1A55"/>
    <w:rsid w:val="00AC1CF6"/>
    <w:rsid w:val="00AC1D79"/>
    <w:rsid w:val="00AC1E62"/>
    <w:rsid w:val="00AC1E78"/>
    <w:rsid w:val="00AC1ED2"/>
    <w:rsid w:val="00AC1FFE"/>
    <w:rsid w:val="00AC2124"/>
    <w:rsid w:val="00AC223B"/>
    <w:rsid w:val="00AC22CA"/>
    <w:rsid w:val="00AC2423"/>
    <w:rsid w:val="00AC2464"/>
    <w:rsid w:val="00AC266E"/>
    <w:rsid w:val="00AC2834"/>
    <w:rsid w:val="00AC28F2"/>
    <w:rsid w:val="00AC292D"/>
    <w:rsid w:val="00AC2CCB"/>
    <w:rsid w:val="00AC2D57"/>
    <w:rsid w:val="00AC2DF2"/>
    <w:rsid w:val="00AC2DFE"/>
    <w:rsid w:val="00AC2E69"/>
    <w:rsid w:val="00AC2EB8"/>
    <w:rsid w:val="00AC2FC1"/>
    <w:rsid w:val="00AC2FEE"/>
    <w:rsid w:val="00AC3031"/>
    <w:rsid w:val="00AC307F"/>
    <w:rsid w:val="00AC30EF"/>
    <w:rsid w:val="00AC3109"/>
    <w:rsid w:val="00AC3236"/>
    <w:rsid w:val="00AC34A2"/>
    <w:rsid w:val="00AC34E2"/>
    <w:rsid w:val="00AC351C"/>
    <w:rsid w:val="00AC356A"/>
    <w:rsid w:val="00AC3681"/>
    <w:rsid w:val="00AC36A8"/>
    <w:rsid w:val="00AC36F1"/>
    <w:rsid w:val="00AC3703"/>
    <w:rsid w:val="00AC3916"/>
    <w:rsid w:val="00AC3AB4"/>
    <w:rsid w:val="00AC3C78"/>
    <w:rsid w:val="00AC3EBD"/>
    <w:rsid w:val="00AC3EFF"/>
    <w:rsid w:val="00AC4217"/>
    <w:rsid w:val="00AC4339"/>
    <w:rsid w:val="00AC4363"/>
    <w:rsid w:val="00AC438F"/>
    <w:rsid w:val="00AC4603"/>
    <w:rsid w:val="00AC4738"/>
    <w:rsid w:val="00AC47D6"/>
    <w:rsid w:val="00AC4CBF"/>
    <w:rsid w:val="00AC4E5B"/>
    <w:rsid w:val="00AC51DE"/>
    <w:rsid w:val="00AC525C"/>
    <w:rsid w:val="00AC52A2"/>
    <w:rsid w:val="00AC53CB"/>
    <w:rsid w:val="00AC559A"/>
    <w:rsid w:val="00AC563B"/>
    <w:rsid w:val="00AC57BC"/>
    <w:rsid w:val="00AC57DE"/>
    <w:rsid w:val="00AC5808"/>
    <w:rsid w:val="00AC58E4"/>
    <w:rsid w:val="00AC5910"/>
    <w:rsid w:val="00AC5AAF"/>
    <w:rsid w:val="00AC5C69"/>
    <w:rsid w:val="00AC605C"/>
    <w:rsid w:val="00AC60FC"/>
    <w:rsid w:val="00AC61AA"/>
    <w:rsid w:val="00AC6468"/>
    <w:rsid w:val="00AC647C"/>
    <w:rsid w:val="00AC65D0"/>
    <w:rsid w:val="00AC682F"/>
    <w:rsid w:val="00AC694E"/>
    <w:rsid w:val="00AC6A5A"/>
    <w:rsid w:val="00AC6BB1"/>
    <w:rsid w:val="00AC6CE7"/>
    <w:rsid w:val="00AC6D84"/>
    <w:rsid w:val="00AC6DC9"/>
    <w:rsid w:val="00AC6EA0"/>
    <w:rsid w:val="00AC6F4C"/>
    <w:rsid w:val="00AC6F9D"/>
    <w:rsid w:val="00AC7476"/>
    <w:rsid w:val="00AC764A"/>
    <w:rsid w:val="00AC7684"/>
    <w:rsid w:val="00AC7721"/>
    <w:rsid w:val="00AC782C"/>
    <w:rsid w:val="00AC783F"/>
    <w:rsid w:val="00AC7962"/>
    <w:rsid w:val="00AC7963"/>
    <w:rsid w:val="00AC7B10"/>
    <w:rsid w:val="00AC7BC0"/>
    <w:rsid w:val="00AC7DD8"/>
    <w:rsid w:val="00AC7E19"/>
    <w:rsid w:val="00AC7E51"/>
    <w:rsid w:val="00AC7E5C"/>
    <w:rsid w:val="00AC7EB2"/>
    <w:rsid w:val="00AC7F62"/>
    <w:rsid w:val="00AC7FC1"/>
    <w:rsid w:val="00AD02D9"/>
    <w:rsid w:val="00AD02E0"/>
    <w:rsid w:val="00AD0312"/>
    <w:rsid w:val="00AD0318"/>
    <w:rsid w:val="00AD0372"/>
    <w:rsid w:val="00AD04A9"/>
    <w:rsid w:val="00AD04AF"/>
    <w:rsid w:val="00AD04DF"/>
    <w:rsid w:val="00AD0506"/>
    <w:rsid w:val="00AD0554"/>
    <w:rsid w:val="00AD0650"/>
    <w:rsid w:val="00AD0B02"/>
    <w:rsid w:val="00AD0BF3"/>
    <w:rsid w:val="00AD0DDB"/>
    <w:rsid w:val="00AD0DE3"/>
    <w:rsid w:val="00AD0E48"/>
    <w:rsid w:val="00AD107C"/>
    <w:rsid w:val="00AD124A"/>
    <w:rsid w:val="00AD13F8"/>
    <w:rsid w:val="00AD14AE"/>
    <w:rsid w:val="00AD151A"/>
    <w:rsid w:val="00AD16D9"/>
    <w:rsid w:val="00AD174A"/>
    <w:rsid w:val="00AD1838"/>
    <w:rsid w:val="00AD186C"/>
    <w:rsid w:val="00AD1908"/>
    <w:rsid w:val="00AD198B"/>
    <w:rsid w:val="00AD1D69"/>
    <w:rsid w:val="00AD1DD6"/>
    <w:rsid w:val="00AD1DF9"/>
    <w:rsid w:val="00AD1EBB"/>
    <w:rsid w:val="00AD1EC6"/>
    <w:rsid w:val="00AD1ED0"/>
    <w:rsid w:val="00AD2100"/>
    <w:rsid w:val="00AD2280"/>
    <w:rsid w:val="00AD22B1"/>
    <w:rsid w:val="00AD2502"/>
    <w:rsid w:val="00AD256B"/>
    <w:rsid w:val="00AD265A"/>
    <w:rsid w:val="00AD269A"/>
    <w:rsid w:val="00AD26FD"/>
    <w:rsid w:val="00AD2977"/>
    <w:rsid w:val="00AD2B4C"/>
    <w:rsid w:val="00AD2C88"/>
    <w:rsid w:val="00AD2CF6"/>
    <w:rsid w:val="00AD2EE7"/>
    <w:rsid w:val="00AD3083"/>
    <w:rsid w:val="00AD30D3"/>
    <w:rsid w:val="00AD30FE"/>
    <w:rsid w:val="00AD3201"/>
    <w:rsid w:val="00AD3233"/>
    <w:rsid w:val="00AD3386"/>
    <w:rsid w:val="00AD33CD"/>
    <w:rsid w:val="00AD3436"/>
    <w:rsid w:val="00AD3543"/>
    <w:rsid w:val="00AD35DB"/>
    <w:rsid w:val="00AD362C"/>
    <w:rsid w:val="00AD3641"/>
    <w:rsid w:val="00AD3685"/>
    <w:rsid w:val="00AD37AE"/>
    <w:rsid w:val="00AD396B"/>
    <w:rsid w:val="00AD3A6C"/>
    <w:rsid w:val="00AD3B59"/>
    <w:rsid w:val="00AD3C3A"/>
    <w:rsid w:val="00AD3C57"/>
    <w:rsid w:val="00AD3CAA"/>
    <w:rsid w:val="00AD3CD7"/>
    <w:rsid w:val="00AD3D27"/>
    <w:rsid w:val="00AD3E35"/>
    <w:rsid w:val="00AD3F49"/>
    <w:rsid w:val="00AD4277"/>
    <w:rsid w:val="00AD439D"/>
    <w:rsid w:val="00AD43D4"/>
    <w:rsid w:val="00AD4693"/>
    <w:rsid w:val="00AD4840"/>
    <w:rsid w:val="00AD4899"/>
    <w:rsid w:val="00AD4A91"/>
    <w:rsid w:val="00AD4B4B"/>
    <w:rsid w:val="00AD4D8E"/>
    <w:rsid w:val="00AD4E4E"/>
    <w:rsid w:val="00AD4FC0"/>
    <w:rsid w:val="00AD5083"/>
    <w:rsid w:val="00AD5124"/>
    <w:rsid w:val="00AD5386"/>
    <w:rsid w:val="00AD53BC"/>
    <w:rsid w:val="00AD53FF"/>
    <w:rsid w:val="00AD5453"/>
    <w:rsid w:val="00AD5470"/>
    <w:rsid w:val="00AD5518"/>
    <w:rsid w:val="00AD55A7"/>
    <w:rsid w:val="00AD5637"/>
    <w:rsid w:val="00AD56F3"/>
    <w:rsid w:val="00AD571D"/>
    <w:rsid w:val="00AD572F"/>
    <w:rsid w:val="00AD5882"/>
    <w:rsid w:val="00AD590B"/>
    <w:rsid w:val="00AD5995"/>
    <w:rsid w:val="00AD59D2"/>
    <w:rsid w:val="00AD5AF8"/>
    <w:rsid w:val="00AD5BB5"/>
    <w:rsid w:val="00AD5D4D"/>
    <w:rsid w:val="00AD5DDE"/>
    <w:rsid w:val="00AD5E94"/>
    <w:rsid w:val="00AD5FDB"/>
    <w:rsid w:val="00AD6020"/>
    <w:rsid w:val="00AD6110"/>
    <w:rsid w:val="00AD622D"/>
    <w:rsid w:val="00AD6262"/>
    <w:rsid w:val="00AD6465"/>
    <w:rsid w:val="00AD6493"/>
    <w:rsid w:val="00AD64B7"/>
    <w:rsid w:val="00AD64D1"/>
    <w:rsid w:val="00AD653A"/>
    <w:rsid w:val="00AD65B2"/>
    <w:rsid w:val="00AD661B"/>
    <w:rsid w:val="00AD6713"/>
    <w:rsid w:val="00AD67BF"/>
    <w:rsid w:val="00AD6AE1"/>
    <w:rsid w:val="00AD6B41"/>
    <w:rsid w:val="00AD6BA3"/>
    <w:rsid w:val="00AD6C06"/>
    <w:rsid w:val="00AD6F84"/>
    <w:rsid w:val="00AD6FAE"/>
    <w:rsid w:val="00AD6FED"/>
    <w:rsid w:val="00AD700A"/>
    <w:rsid w:val="00AD7058"/>
    <w:rsid w:val="00AD71B9"/>
    <w:rsid w:val="00AD7243"/>
    <w:rsid w:val="00AD72C6"/>
    <w:rsid w:val="00AD738E"/>
    <w:rsid w:val="00AD73B9"/>
    <w:rsid w:val="00AD744A"/>
    <w:rsid w:val="00AD763B"/>
    <w:rsid w:val="00AD7663"/>
    <w:rsid w:val="00AD7725"/>
    <w:rsid w:val="00AD7951"/>
    <w:rsid w:val="00AD7A04"/>
    <w:rsid w:val="00AD7A20"/>
    <w:rsid w:val="00AD7AFD"/>
    <w:rsid w:val="00AD7BB9"/>
    <w:rsid w:val="00AD7BD1"/>
    <w:rsid w:val="00AD7C2F"/>
    <w:rsid w:val="00AD7CB8"/>
    <w:rsid w:val="00AD7DF4"/>
    <w:rsid w:val="00AD7FF2"/>
    <w:rsid w:val="00AE0254"/>
    <w:rsid w:val="00AE0272"/>
    <w:rsid w:val="00AE0289"/>
    <w:rsid w:val="00AE0457"/>
    <w:rsid w:val="00AE047E"/>
    <w:rsid w:val="00AE04BD"/>
    <w:rsid w:val="00AE0552"/>
    <w:rsid w:val="00AE05FE"/>
    <w:rsid w:val="00AE0659"/>
    <w:rsid w:val="00AE0873"/>
    <w:rsid w:val="00AE0A44"/>
    <w:rsid w:val="00AE0A6D"/>
    <w:rsid w:val="00AE0AE7"/>
    <w:rsid w:val="00AE0B39"/>
    <w:rsid w:val="00AE0CF6"/>
    <w:rsid w:val="00AE0D01"/>
    <w:rsid w:val="00AE0D69"/>
    <w:rsid w:val="00AE0D87"/>
    <w:rsid w:val="00AE1166"/>
    <w:rsid w:val="00AE11C0"/>
    <w:rsid w:val="00AE144B"/>
    <w:rsid w:val="00AE14E5"/>
    <w:rsid w:val="00AE181C"/>
    <w:rsid w:val="00AE18D4"/>
    <w:rsid w:val="00AE1980"/>
    <w:rsid w:val="00AE19ED"/>
    <w:rsid w:val="00AE1AF1"/>
    <w:rsid w:val="00AE1DBC"/>
    <w:rsid w:val="00AE1E29"/>
    <w:rsid w:val="00AE1EB5"/>
    <w:rsid w:val="00AE1F02"/>
    <w:rsid w:val="00AE1FD6"/>
    <w:rsid w:val="00AE1FE2"/>
    <w:rsid w:val="00AE2042"/>
    <w:rsid w:val="00AE213F"/>
    <w:rsid w:val="00AE227F"/>
    <w:rsid w:val="00AE23AE"/>
    <w:rsid w:val="00AE23BD"/>
    <w:rsid w:val="00AE247E"/>
    <w:rsid w:val="00AE24B9"/>
    <w:rsid w:val="00AE260D"/>
    <w:rsid w:val="00AE2631"/>
    <w:rsid w:val="00AE265A"/>
    <w:rsid w:val="00AE2BEB"/>
    <w:rsid w:val="00AE2CC5"/>
    <w:rsid w:val="00AE2CC9"/>
    <w:rsid w:val="00AE2EE8"/>
    <w:rsid w:val="00AE31C2"/>
    <w:rsid w:val="00AE324E"/>
    <w:rsid w:val="00AE3251"/>
    <w:rsid w:val="00AE3520"/>
    <w:rsid w:val="00AE35A3"/>
    <w:rsid w:val="00AE3609"/>
    <w:rsid w:val="00AE37C9"/>
    <w:rsid w:val="00AE387B"/>
    <w:rsid w:val="00AE38E8"/>
    <w:rsid w:val="00AE3D51"/>
    <w:rsid w:val="00AE3D6E"/>
    <w:rsid w:val="00AE3F92"/>
    <w:rsid w:val="00AE43C0"/>
    <w:rsid w:val="00AE45B4"/>
    <w:rsid w:val="00AE46AC"/>
    <w:rsid w:val="00AE48C3"/>
    <w:rsid w:val="00AE48E3"/>
    <w:rsid w:val="00AE4903"/>
    <w:rsid w:val="00AE4B12"/>
    <w:rsid w:val="00AE4BE2"/>
    <w:rsid w:val="00AE4C2C"/>
    <w:rsid w:val="00AE4DD4"/>
    <w:rsid w:val="00AE4E1D"/>
    <w:rsid w:val="00AE4E2B"/>
    <w:rsid w:val="00AE504D"/>
    <w:rsid w:val="00AE5154"/>
    <w:rsid w:val="00AE52DA"/>
    <w:rsid w:val="00AE54D5"/>
    <w:rsid w:val="00AE54FB"/>
    <w:rsid w:val="00AE55D4"/>
    <w:rsid w:val="00AE5716"/>
    <w:rsid w:val="00AE593B"/>
    <w:rsid w:val="00AE5A37"/>
    <w:rsid w:val="00AE5A59"/>
    <w:rsid w:val="00AE5B2A"/>
    <w:rsid w:val="00AE5B4E"/>
    <w:rsid w:val="00AE5E0C"/>
    <w:rsid w:val="00AE5F7A"/>
    <w:rsid w:val="00AE6221"/>
    <w:rsid w:val="00AE623C"/>
    <w:rsid w:val="00AE63A2"/>
    <w:rsid w:val="00AE63F5"/>
    <w:rsid w:val="00AE6509"/>
    <w:rsid w:val="00AE6600"/>
    <w:rsid w:val="00AE6633"/>
    <w:rsid w:val="00AE66B9"/>
    <w:rsid w:val="00AE6739"/>
    <w:rsid w:val="00AE67BB"/>
    <w:rsid w:val="00AE67C8"/>
    <w:rsid w:val="00AE69BA"/>
    <w:rsid w:val="00AE69DD"/>
    <w:rsid w:val="00AE69F7"/>
    <w:rsid w:val="00AE6B19"/>
    <w:rsid w:val="00AE6B73"/>
    <w:rsid w:val="00AE6BB1"/>
    <w:rsid w:val="00AE6CC0"/>
    <w:rsid w:val="00AE6DDE"/>
    <w:rsid w:val="00AE6E22"/>
    <w:rsid w:val="00AE6EE7"/>
    <w:rsid w:val="00AE6F57"/>
    <w:rsid w:val="00AE701B"/>
    <w:rsid w:val="00AE7094"/>
    <w:rsid w:val="00AE70D3"/>
    <w:rsid w:val="00AE70F5"/>
    <w:rsid w:val="00AE71BC"/>
    <w:rsid w:val="00AE722D"/>
    <w:rsid w:val="00AE723B"/>
    <w:rsid w:val="00AE7497"/>
    <w:rsid w:val="00AE7678"/>
    <w:rsid w:val="00AE76AE"/>
    <w:rsid w:val="00AE7866"/>
    <w:rsid w:val="00AE78BD"/>
    <w:rsid w:val="00AE7959"/>
    <w:rsid w:val="00AE79C1"/>
    <w:rsid w:val="00AE7A62"/>
    <w:rsid w:val="00AE7AE8"/>
    <w:rsid w:val="00AE7B55"/>
    <w:rsid w:val="00AE7BFE"/>
    <w:rsid w:val="00AE7C8F"/>
    <w:rsid w:val="00AE7D2F"/>
    <w:rsid w:val="00AE7D9D"/>
    <w:rsid w:val="00AE7EAB"/>
    <w:rsid w:val="00AE7EE8"/>
    <w:rsid w:val="00AE7F2F"/>
    <w:rsid w:val="00AF015E"/>
    <w:rsid w:val="00AF0174"/>
    <w:rsid w:val="00AF01A6"/>
    <w:rsid w:val="00AF01EE"/>
    <w:rsid w:val="00AF026B"/>
    <w:rsid w:val="00AF0402"/>
    <w:rsid w:val="00AF05C6"/>
    <w:rsid w:val="00AF0726"/>
    <w:rsid w:val="00AF075F"/>
    <w:rsid w:val="00AF0A1E"/>
    <w:rsid w:val="00AF0F7F"/>
    <w:rsid w:val="00AF0FE1"/>
    <w:rsid w:val="00AF10DA"/>
    <w:rsid w:val="00AF16CB"/>
    <w:rsid w:val="00AF1A46"/>
    <w:rsid w:val="00AF1D07"/>
    <w:rsid w:val="00AF1D54"/>
    <w:rsid w:val="00AF1DEF"/>
    <w:rsid w:val="00AF1E30"/>
    <w:rsid w:val="00AF1ED6"/>
    <w:rsid w:val="00AF1F75"/>
    <w:rsid w:val="00AF1FE7"/>
    <w:rsid w:val="00AF202C"/>
    <w:rsid w:val="00AF20B5"/>
    <w:rsid w:val="00AF2124"/>
    <w:rsid w:val="00AF218B"/>
    <w:rsid w:val="00AF21BE"/>
    <w:rsid w:val="00AF2224"/>
    <w:rsid w:val="00AF2352"/>
    <w:rsid w:val="00AF247E"/>
    <w:rsid w:val="00AF255F"/>
    <w:rsid w:val="00AF270A"/>
    <w:rsid w:val="00AF2732"/>
    <w:rsid w:val="00AF2867"/>
    <w:rsid w:val="00AF2AC0"/>
    <w:rsid w:val="00AF2CA4"/>
    <w:rsid w:val="00AF2D92"/>
    <w:rsid w:val="00AF2DFA"/>
    <w:rsid w:val="00AF2F31"/>
    <w:rsid w:val="00AF310F"/>
    <w:rsid w:val="00AF3192"/>
    <w:rsid w:val="00AF32BF"/>
    <w:rsid w:val="00AF33B3"/>
    <w:rsid w:val="00AF346A"/>
    <w:rsid w:val="00AF3639"/>
    <w:rsid w:val="00AF3685"/>
    <w:rsid w:val="00AF36C7"/>
    <w:rsid w:val="00AF36F4"/>
    <w:rsid w:val="00AF3713"/>
    <w:rsid w:val="00AF3769"/>
    <w:rsid w:val="00AF37D8"/>
    <w:rsid w:val="00AF38DD"/>
    <w:rsid w:val="00AF39BC"/>
    <w:rsid w:val="00AF3AB8"/>
    <w:rsid w:val="00AF3BDB"/>
    <w:rsid w:val="00AF3C36"/>
    <w:rsid w:val="00AF3C4C"/>
    <w:rsid w:val="00AF3CEB"/>
    <w:rsid w:val="00AF3CF3"/>
    <w:rsid w:val="00AF3E1A"/>
    <w:rsid w:val="00AF3EB0"/>
    <w:rsid w:val="00AF40C9"/>
    <w:rsid w:val="00AF40FE"/>
    <w:rsid w:val="00AF4105"/>
    <w:rsid w:val="00AF41AB"/>
    <w:rsid w:val="00AF43A5"/>
    <w:rsid w:val="00AF44BA"/>
    <w:rsid w:val="00AF4584"/>
    <w:rsid w:val="00AF45A4"/>
    <w:rsid w:val="00AF45C5"/>
    <w:rsid w:val="00AF45F5"/>
    <w:rsid w:val="00AF4601"/>
    <w:rsid w:val="00AF469D"/>
    <w:rsid w:val="00AF471C"/>
    <w:rsid w:val="00AF47ED"/>
    <w:rsid w:val="00AF4888"/>
    <w:rsid w:val="00AF48F6"/>
    <w:rsid w:val="00AF4A4A"/>
    <w:rsid w:val="00AF4BA5"/>
    <w:rsid w:val="00AF4D54"/>
    <w:rsid w:val="00AF4E6C"/>
    <w:rsid w:val="00AF501E"/>
    <w:rsid w:val="00AF5159"/>
    <w:rsid w:val="00AF52BD"/>
    <w:rsid w:val="00AF535D"/>
    <w:rsid w:val="00AF537D"/>
    <w:rsid w:val="00AF53CC"/>
    <w:rsid w:val="00AF53E9"/>
    <w:rsid w:val="00AF546E"/>
    <w:rsid w:val="00AF5529"/>
    <w:rsid w:val="00AF5549"/>
    <w:rsid w:val="00AF5770"/>
    <w:rsid w:val="00AF583D"/>
    <w:rsid w:val="00AF5941"/>
    <w:rsid w:val="00AF5A5C"/>
    <w:rsid w:val="00AF5A6B"/>
    <w:rsid w:val="00AF5C1F"/>
    <w:rsid w:val="00AF5C37"/>
    <w:rsid w:val="00AF5E6B"/>
    <w:rsid w:val="00AF61E8"/>
    <w:rsid w:val="00AF62FD"/>
    <w:rsid w:val="00AF6333"/>
    <w:rsid w:val="00AF63C8"/>
    <w:rsid w:val="00AF63CE"/>
    <w:rsid w:val="00AF6470"/>
    <w:rsid w:val="00AF66C2"/>
    <w:rsid w:val="00AF6706"/>
    <w:rsid w:val="00AF6774"/>
    <w:rsid w:val="00AF67D7"/>
    <w:rsid w:val="00AF681B"/>
    <w:rsid w:val="00AF6849"/>
    <w:rsid w:val="00AF6A49"/>
    <w:rsid w:val="00AF6CF8"/>
    <w:rsid w:val="00AF6D8F"/>
    <w:rsid w:val="00AF6F7F"/>
    <w:rsid w:val="00AF6FA3"/>
    <w:rsid w:val="00AF6FB7"/>
    <w:rsid w:val="00AF6FCD"/>
    <w:rsid w:val="00AF7211"/>
    <w:rsid w:val="00AF7251"/>
    <w:rsid w:val="00AF729F"/>
    <w:rsid w:val="00AF72B2"/>
    <w:rsid w:val="00AF73DC"/>
    <w:rsid w:val="00AF73EE"/>
    <w:rsid w:val="00AF7492"/>
    <w:rsid w:val="00AF7848"/>
    <w:rsid w:val="00AF795C"/>
    <w:rsid w:val="00AF7A42"/>
    <w:rsid w:val="00AF7BFD"/>
    <w:rsid w:val="00AF7C6C"/>
    <w:rsid w:val="00AF7F81"/>
    <w:rsid w:val="00AF7FD4"/>
    <w:rsid w:val="00AF7FF9"/>
    <w:rsid w:val="00B0004F"/>
    <w:rsid w:val="00B00091"/>
    <w:rsid w:val="00B0015C"/>
    <w:rsid w:val="00B0016B"/>
    <w:rsid w:val="00B00306"/>
    <w:rsid w:val="00B003D3"/>
    <w:rsid w:val="00B003F2"/>
    <w:rsid w:val="00B004EF"/>
    <w:rsid w:val="00B00694"/>
    <w:rsid w:val="00B0085D"/>
    <w:rsid w:val="00B0092C"/>
    <w:rsid w:val="00B009AF"/>
    <w:rsid w:val="00B00B17"/>
    <w:rsid w:val="00B00D4F"/>
    <w:rsid w:val="00B00EDE"/>
    <w:rsid w:val="00B01057"/>
    <w:rsid w:val="00B01322"/>
    <w:rsid w:val="00B013E1"/>
    <w:rsid w:val="00B014DD"/>
    <w:rsid w:val="00B017FB"/>
    <w:rsid w:val="00B01854"/>
    <w:rsid w:val="00B01897"/>
    <w:rsid w:val="00B0192C"/>
    <w:rsid w:val="00B01C2A"/>
    <w:rsid w:val="00B01CEA"/>
    <w:rsid w:val="00B01D79"/>
    <w:rsid w:val="00B01DCB"/>
    <w:rsid w:val="00B01EBC"/>
    <w:rsid w:val="00B0233D"/>
    <w:rsid w:val="00B023A9"/>
    <w:rsid w:val="00B0270D"/>
    <w:rsid w:val="00B0274B"/>
    <w:rsid w:val="00B02970"/>
    <w:rsid w:val="00B02AE9"/>
    <w:rsid w:val="00B02B28"/>
    <w:rsid w:val="00B02B5B"/>
    <w:rsid w:val="00B02C50"/>
    <w:rsid w:val="00B02CF5"/>
    <w:rsid w:val="00B02D88"/>
    <w:rsid w:val="00B02D8E"/>
    <w:rsid w:val="00B02DA1"/>
    <w:rsid w:val="00B03315"/>
    <w:rsid w:val="00B0392D"/>
    <w:rsid w:val="00B03950"/>
    <w:rsid w:val="00B03A58"/>
    <w:rsid w:val="00B03F00"/>
    <w:rsid w:val="00B03FDB"/>
    <w:rsid w:val="00B03FE1"/>
    <w:rsid w:val="00B0404F"/>
    <w:rsid w:val="00B04132"/>
    <w:rsid w:val="00B0414C"/>
    <w:rsid w:val="00B04175"/>
    <w:rsid w:val="00B04279"/>
    <w:rsid w:val="00B04507"/>
    <w:rsid w:val="00B0453B"/>
    <w:rsid w:val="00B04629"/>
    <w:rsid w:val="00B0468F"/>
    <w:rsid w:val="00B04758"/>
    <w:rsid w:val="00B04777"/>
    <w:rsid w:val="00B04788"/>
    <w:rsid w:val="00B047F0"/>
    <w:rsid w:val="00B047F7"/>
    <w:rsid w:val="00B04B1A"/>
    <w:rsid w:val="00B04C1E"/>
    <w:rsid w:val="00B04E55"/>
    <w:rsid w:val="00B04FA4"/>
    <w:rsid w:val="00B050C4"/>
    <w:rsid w:val="00B051CA"/>
    <w:rsid w:val="00B051D9"/>
    <w:rsid w:val="00B051F7"/>
    <w:rsid w:val="00B052B5"/>
    <w:rsid w:val="00B054F6"/>
    <w:rsid w:val="00B0584C"/>
    <w:rsid w:val="00B05858"/>
    <w:rsid w:val="00B05A03"/>
    <w:rsid w:val="00B05A46"/>
    <w:rsid w:val="00B05CF1"/>
    <w:rsid w:val="00B05F7B"/>
    <w:rsid w:val="00B05F89"/>
    <w:rsid w:val="00B0600A"/>
    <w:rsid w:val="00B060F4"/>
    <w:rsid w:val="00B060FF"/>
    <w:rsid w:val="00B061B7"/>
    <w:rsid w:val="00B061BE"/>
    <w:rsid w:val="00B0639E"/>
    <w:rsid w:val="00B064B4"/>
    <w:rsid w:val="00B06594"/>
    <w:rsid w:val="00B065BA"/>
    <w:rsid w:val="00B06619"/>
    <w:rsid w:val="00B067A1"/>
    <w:rsid w:val="00B067E4"/>
    <w:rsid w:val="00B068BB"/>
    <w:rsid w:val="00B06AC6"/>
    <w:rsid w:val="00B06B6F"/>
    <w:rsid w:val="00B06C94"/>
    <w:rsid w:val="00B06C9E"/>
    <w:rsid w:val="00B06D6D"/>
    <w:rsid w:val="00B06E2B"/>
    <w:rsid w:val="00B07138"/>
    <w:rsid w:val="00B07525"/>
    <w:rsid w:val="00B075F6"/>
    <w:rsid w:val="00B0762F"/>
    <w:rsid w:val="00B07639"/>
    <w:rsid w:val="00B07703"/>
    <w:rsid w:val="00B07709"/>
    <w:rsid w:val="00B07B10"/>
    <w:rsid w:val="00B07B2B"/>
    <w:rsid w:val="00B07BFB"/>
    <w:rsid w:val="00B07C7D"/>
    <w:rsid w:val="00B07D28"/>
    <w:rsid w:val="00B07D5B"/>
    <w:rsid w:val="00B07EA4"/>
    <w:rsid w:val="00B100D0"/>
    <w:rsid w:val="00B101EC"/>
    <w:rsid w:val="00B103AA"/>
    <w:rsid w:val="00B103C4"/>
    <w:rsid w:val="00B10496"/>
    <w:rsid w:val="00B1064C"/>
    <w:rsid w:val="00B108AB"/>
    <w:rsid w:val="00B108D1"/>
    <w:rsid w:val="00B10A1C"/>
    <w:rsid w:val="00B10AC3"/>
    <w:rsid w:val="00B10B21"/>
    <w:rsid w:val="00B10F35"/>
    <w:rsid w:val="00B10F51"/>
    <w:rsid w:val="00B111C1"/>
    <w:rsid w:val="00B111D5"/>
    <w:rsid w:val="00B11238"/>
    <w:rsid w:val="00B113B5"/>
    <w:rsid w:val="00B1146D"/>
    <w:rsid w:val="00B11505"/>
    <w:rsid w:val="00B11516"/>
    <w:rsid w:val="00B11532"/>
    <w:rsid w:val="00B116D2"/>
    <w:rsid w:val="00B11862"/>
    <w:rsid w:val="00B1189A"/>
    <w:rsid w:val="00B11963"/>
    <w:rsid w:val="00B11B6C"/>
    <w:rsid w:val="00B11F09"/>
    <w:rsid w:val="00B121E1"/>
    <w:rsid w:val="00B12265"/>
    <w:rsid w:val="00B12393"/>
    <w:rsid w:val="00B1239F"/>
    <w:rsid w:val="00B123F8"/>
    <w:rsid w:val="00B124A4"/>
    <w:rsid w:val="00B124C2"/>
    <w:rsid w:val="00B1255B"/>
    <w:rsid w:val="00B12621"/>
    <w:rsid w:val="00B1267F"/>
    <w:rsid w:val="00B127AF"/>
    <w:rsid w:val="00B128BE"/>
    <w:rsid w:val="00B1290C"/>
    <w:rsid w:val="00B12E99"/>
    <w:rsid w:val="00B12FF9"/>
    <w:rsid w:val="00B13138"/>
    <w:rsid w:val="00B132B2"/>
    <w:rsid w:val="00B132EF"/>
    <w:rsid w:val="00B135D4"/>
    <w:rsid w:val="00B13624"/>
    <w:rsid w:val="00B136D9"/>
    <w:rsid w:val="00B1377E"/>
    <w:rsid w:val="00B138ED"/>
    <w:rsid w:val="00B138F3"/>
    <w:rsid w:val="00B138F7"/>
    <w:rsid w:val="00B139C6"/>
    <w:rsid w:val="00B13A2B"/>
    <w:rsid w:val="00B13C5B"/>
    <w:rsid w:val="00B13C5F"/>
    <w:rsid w:val="00B13CDD"/>
    <w:rsid w:val="00B13D8F"/>
    <w:rsid w:val="00B13F22"/>
    <w:rsid w:val="00B13FE7"/>
    <w:rsid w:val="00B13FF5"/>
    <w:rsid w:val="00B14064"/>
    <w:rsid w:val="00B1415B"/>
    <w:rsid w:val="00B1416B"/>
    <w:rsid w:val="00B142CF"/>
    <w:rsid w:val="00B144FD"/>
    <w:rsid w:val="00B14558"/>
    <w:rsid w:val="00B14586"/>
    <w:rsid w:val="00B1461C"/>
    <w:rsid w:val="00B14797"/>
    <w:rsid w:val="00B14865"/>
    <w:rsid w:val="00B14A28"/>
    <w:rsid w:val="00B14C55"/>
    <w:rsid w:val="00B14D8A"/>
    <w:rsid w:val="00B14E48"/>
    <w:rsid w:val="00B14EA0"/>
    <w:rsid w:val="00B1541E"/>
    <w:rsid w:val="00B15499"/>
    <w:rsid w:val="00B154E5"/>
    <w:rsid w:val="00B15508"/>
    <w:rsid w:val="00B1589B"/>
    <w:rsid w:val="00B15947"/>
    <w:rsid w:val="00B159B6"/>
    <w:rsid w:val="00B159E2"/>
    <w:rsid w:val="00B15A67"/>
    <w:rsid w:val="00B15A99"/>
    <w:rsid w:val="00B15AA1"/>
    <w:rsid w:val="00B15B81"/>
    <w:rsid w:val="00B15CD1"/>
    <w:rsid w:val="00B15D4D"/>
    <w:rsid w:val="00B15F28"/>
    <w:rsid w:val="00B15F7D"/>
    <w:rsid w:val="00B16046"/>
    <w:rsid w:val="00B16084"/>
    <w:rsid w:val="00B16187"/>
    <w:rsid w:val="00B16245"/>
    <w:rsid w:val="00B1640A"/>
    <w:rsid w:val="00B1660A"/>
    <w:rsid w:val="00B1662D"/>
    <w:rsid w:val="00B1679E"/>
    <w:rsid w:val="00B16830"/>
    <w:rsid w:val="00B16978"/>
    <w:rsid w:val="00B16A38"/>
    <w:rsid w:val="00B16A51"/>
    <w:rsid w:val="00B16A5B"/>
    <w:rsid w:val="00B16B2C"/>
    <w:rsid w:val="00B16B71"/>
    <w:rsid w:val="00B16BF9"/>
    <w:rsid w:val="00B16C06"/>
    <w:rsid w:val="00B16FCE"/>
    <w:rsid w:val="00B17083"/>
    <w:rsid w:val="00B1715A"/>
    <w:rsid w:val="00B17260"/>
    <w:rsid w:val="00B17446"/>
    <w:rsid w:val="00B1744B"/>
    <w:rsid w:val="00B1748B"/>
    <w:rsid w:val="00B17512"/>
    <w:rsid w:val="00B17581"/>
    <w:rsid w:val="00B17585"/>
    <w:rsid w:val="00B1780E"/>
    <w:rsid w:val="00B17939"/>
    <w:rsid w:val="00B17AC0"/>
    <w:rsid w:val="00B17B05"/>
    <w:rsid w:val="00B17DE2"/>
    <w:rsid w:val="00B17EF8"/>
    <w:rsid w:val="00B17F97"/>
    <w:rsid w:val="00B17FF9"/>
    <w:rsid w:val="00B200DB"/>
    <w:rsid w:val="00B20142"/>
    <w:rsid w:val="00B2020D"/>
    <w:rsid w:val="00B202AF"/>
    <w:rsid w:val="00B203D9"/>
    <w:rsid w:val="00B2044C"/>
    <w:rsid w:val="00B20475"/>
    <w:rsid w:val="00B20541"/>
    <w:rsid w:val="00B20552"/>
    <w:rsid w:val="00B20575"/>
    <w:rsid w:val="00B2066B"/>
    <w:rsid w:val="00B2088A"/>
    <w:rsid w:val="00B20921"/>
    <w:rsid w:val="00B2098D"/>
    <w:rsid w:val="00B20AAD"/>
    <w:rsid w:val="00B20AC5"/>
    <w:rsid w:val="00B20AD4"/>
    <w:rsid w:val="00B20B1C"/>
    <w:rsid w:val="00B20DAE"/>
    <w:rsid w:val="00B20DB9"/>
    <w:rsid w:val="00B20E49"/>
    <w:rsid w:val="00B20F16"/>
    <w:rsid w:val="00B21200"/>
    <w:rsid w:val="00B21434"/>
    <w:rsid w:val="00B2152E"/>
    <w:rsid w:val="00B2158C"/>
    <w:rsid w:val="00B215F5"/>
    <w:rsid w:val="00B2164E"/>
    <w:rsid w:val="00B2168C"/>
    <w:rsid w:val="00B21854"/>
    <w:rsid w:val="00B2192D"/>
    <w:rsid w:val="00B219B2"/>
    <w:rsid w:val="00B21CA4"/>
    <w:rsid w:val="00B21D4D"/>
    <w:rsid w:val="00B21E98"/>
    <w:rsid w:val="00B21FE9"/>
    <w:rsid w:val="00B22010"/>
    <w:rsid w:val="00B2214A"/>
    <w:rsid w:val="00B2216B"/>
    <w:rsid w:val="00B221BB"/>
    <w:rsid w:val="00B2220A"/>
    <w:rsid w:val="00B22410"/>
    <w:rsid w:val="00B224E7"/>
    <w:rsid w:val="00B226B2"/>
    <w:rsid w:val="00B229DB"/>
    <w:rsid w:val="00B22BC9"/>
    <w:rsid w:val="00B22E2E"/>
    <w:rsid w:val="00B22E48"/>
    <w:rsid w:val="00B22FED"/>
    <w:rsid w:val="00B23032"/>
    <w:rsid w:val="00B23045"/>
    <w:rsid w:val="00B230FE"/>
    <w:rsid w:val="00B2319A"/>
    <w:rsid w:val="00B232C5"/>
    <w:rsid w:val="00B233F6"/>
    <w:rsid w:val="00B2340E"/>
    <w:rsid w:val="00B23564"/>
    <w:rsid w:val="00B236B5"/>
    <w:rsid w:val="00B23799"/>
    <w:rsid w:val="00B23AC8"/>
    <w:rsid w:val="00B23C44"/>
    <w:rsid w:val="00B23C5F"/>
    <w:rsid w:val="00B23CDE"/>
    <w:rsid w:val="00B23D23"/>
    <w:rsid w:val="00B23DFE"/>
    <w:rsid w:val="00B23E83"/>
    <w:rsid w:val="00B23F0D"/>
    <w:rsid w:val="00B23F4C"/>
    <w:rsid w:val="00B23F82"/>
    <w:rsid w:val="00B24210"/>
    <w:rsid w:val="00B24256"/>
    <w:rsid w:val="00B242B5"/>
    <w:rsid w:val="00B24396"/>
    <w:rsid w:val="00B246AD"/>
    <w:rsid w:val="00B24714"/>
    <w:rsid w:val="00B24735"/>
    <w:rsid w:val="00B249F1"/>
    <w:rsid w:val="00B24AEE"/>
    <w:rsid w:val="00B24BE6"/>
    <w:rsid w:val="00B24DC1"/>
    <w:rsid w:val="00B24DCE"/>
    <w:rsid w:val="00B24E9B"/>
    <w:rsid w:val="00B24EF1"/>
    <w:rsid w:val="00B24F75"/>
    <w:rsid w:val="00B24FEF"/>
    <w:rsid w:val="00B25220"/>
    <w:rsid w:val="00B25226"/>
    <w:rsid w:val="00B25237"/>
    <w:rsid w:val="00B252F7"/>
    <w:rsid w:val="00B2535A"/>
    <w:rsid w:val="00B2538F"/>
    <w:rsid w:val="00B25401"/>
    <w:rsid w:val="00B25417"/>
    <w:rsid w:val="00B2542A"/>
    <w:rsid w:val="00B25436"/>
    <w:rsid w:val="00B25656"/>
    <w:rsid w:val="00B2569C"/>
    <w:rsid w:val="00B258BA"/>
    <w:rsid w:val="00B258F9"/>
    <w:rsid w:val="00B2599C"/>
    <w:rsid w:val="00B25D9E"/>
    <w:rsid w:val="00B25DDE"/>
    <w:rsid w:val="00B25F18"/>
    <w:rsid w:val="00B261FE"/>
    <w:rsid w:val="00B262B9"/>
    <w:rsid w:val="00B263DA"/>
    <w:rsid w:val="00B2673F"/>
    <w:rsid w:val="00B26844"/>
    <w:rsid w:val="00B26949"/>
    <w:rsid w:val="00B26AC6"/>
    <w:rsid w:val="00B26C31"/>
    <w:rsid w:val="00B27171"/>
    <w:rsid w:val="00B2721C"/>
    <w:rsid w:val="00B2729A"/>
    <w:rsid w:val="00B274CF"/>
    <w:rsid w:val="00B274E8"/>
    <w:rsid w:val="00B2766B"/>
    <w:rsid w:val="00B2766C"/>
    <w:rsid w:val="00B276AD"/>
    <w:rsid w:val="00B276C8"/>
    <w:rsid w:val="00B2771B"/>
    <w:rsid w:val="00B277F6"/>
    <w:rsid w:val="00B27820"/>
    <w:rsid w:val="00B27873"/>
    <w:rsid w:val="00B27AD2"/>
    <w:rsid w:val="00B27DDA"/>
    <w:rsid w:val="00B27E35"/>
    <w:rsid w:val="00B3008D"/>
    <w:rsid w:val="00B30197"/>
    <w:rsid w:val="00B301CE"/>
    <w:rsid w:val="00B30252"/>
    <w:rsid w:val="00B305B7"/>
    <w:rsid w:val="00B3063F"/>
    <w:rsid w:val="00B30651"/>
    <w:rsid w:val="00B306FB"/>
    <w:rsid w:val="00B30913"/>
    <w:rsid w:val="00B30A7F"/>
    <w:rsid w:val="00B30AAE"/>
    <w:rsid w:val="00B30AF6"/>
    <w:rsid w:val="00B30B26"/>
    <w:rsid w:val="00B30D7A"/>
    <w:rsid w:val="00B31067"/>
    <w:rsid w:val="00B3126F"/>
    <w:rsid w:val="00B31475"/>
    <w:rsid w:val="00B314FD"/>
    <w:rsid w:val="00B31534"/>
    <w:rsid w:val="00B315E4"/>
    <w:rsid w:val="00B31619"/>
    <w:rsid w:val="00B31620"/>
    <w:rsid w:val="00B317DB"/>
    <w:rsid w:val="00B3181C"/>
    <w:rsid w:val="00B31951"/>
    <w:rsid w:val="00B31BC3"/>
    <w:rsid w:val="00B31C15"/>
    <w:rsid w:val="00B31D74"/>
    <w:rsid w:val="00B31FA6"/>
    <w:rsid w:val="00B3203A"/>
    <w:rsid w:val="00B32087"/>
    <w:rsid w:val="00B320F3"/>
    <w:rsid w:val="00B3237C"/>
    <w:rsid w:val="00B3239A"/>
    <w:rsid w:val="00B32492"/>
    <w:rsid w:val="00B3258D"/>
    <w:rsid w:val="00B326AB"/>
    <w:rsid w:val="00B3271E"/>
    <w:rsid w:val="00B3279C"/>
    <w:rsid w:val="00B329E1"/>
    <w:rsid w:val="00B32A4D"/>
    <w:rsid w:val="00B32C08"/>
    <w:rsid w:val="00B32CF2"/>
    <w:rsid w:val="00B32D23"/>
    <w:rsid w:val="00B32D45"/>
    <w:rsid w:val="00B32DC5"/>
    <w:rsid w:val="00B32DE9"/>
    <w:rsid w:val="00B32E44"/>
    <w:rsid w:val="00B3301C"/>
    <w:rsid w:val="00B330AE"/>
    <w:rsid w:val="00B33106"/>
    <w:rsid w:val="00B33122"/>
    <w:rsid w:val="00B3342D"/>
    <w:rsid w:val="00B334B8"/>
    <w:rsid w:val="00B3357A"/>
    <w:rsid w:val="00B338BD"/>
    <w:rsid w:val="00B33A01"/>
    <w:rsid w:val="00B33A64"/>
    <w:rsid w:val="00B33A66"/>
    <w:rsid w:val="00B33B87"/>
    <w:rsid w:val="00B33BB6"/>
    <w:rsid w:val="00B33BCB"/>
    <w:rsid w:val="00B33C13"/>
    <w:rsid w:val="00B33C14"/>
    <w:rsid w:val="00B33C76"/>
    <w:rsid w:val="00B33E78"/>
    <w:rsid w:val="00B33F01"/>
    <w:rsid w:val="00B3402B"/>
    <w:rsid w:val="00B3404C"/>
    <w:rsid w:val="00B342C9"/>
    <w:rsid w:val="00B34352"/>
    <w:rsid w:val="00B343BA"/>
    <w:rsid w:val="00B3443C"/>
    <w:rsid w:val="00B34457"/>
    <w:rsid w:val="00B3460C"/>
    <w:rsid w:val="00B3464D"/>
    <w:rsid w:val="00B3483A"/>
    <w:rsid w:val="00B34956"/>
    <w:rsid w:val="00B349B3"/>
    <w:rsid w:val="00B349BF"/>
    <w:rsid w:val="00B34B4C"/>
    <w:rsid w:val="00B34BB6"/>
    <w:rsid w:val="00B34C10"/>
    <w:rsid w:val="00B34C20"/>
    <w:rsid w:val="00B34D9A"/>
    <w:rsid w:val="00B34F6F"/>
    <w:rsid w:val="00B3524D"/>
    <w:rsid w:val="00B35284"/>
    <w:rsid w:val="00B3548E"/>
    <w:rsid w:val="00B35693"/>
    <w:rsid w:val="00B35858"/>
    <w:rsid w:val="00B35A20"/>
    <w:rsid w:val="00B35A35"/>
    <w:rsid w:val="00B35A84"/>
    <w:rsid w:val="00B35C69"/>
    <w:rsid w:val="00B35D9F"/>
    <w:rsid w:val="00B35E14"/>
    <w:rsid w:val="00B35FAC"/>
    <w:rsid w:val="00B35FCC"/>
    <w:rsid w:val="00B362BB"/>
    <w:rsid w:val="00B362CC"/>
    <w:rsid w:val="00B36423"/>
    <w:rsid w:val="00B36586"/>
    <w:rsid w:val="00B3681E"/>
    <w:rsid w:val="00B36863"/>
    <w:rsid w:val="00B36A7D"/>
    <w:rsid w:val="00B36DD3"/>
    <w:rsid w:val="00B36DEE"/>
    <w:rsid w:val="00B37012"/>
    <w:rsid w:val="00B3725B"/>
    <w:rsid w:val="00B372E7"/>
    <w:rsid w:val="00B3760F"/>
    <w:rsid w:val="00B37676"/>
    <w:rsid w:val="00B376B1"/>
    <w:rsid w:val="00B377BA"/>
    <w:rsid w:val="00B37878"/>
    <w:rsid w:val="00B37CC1"/>
    <w:rsid w:val="00B37DDB"/>
    <w:rsid w:val="00B37E64"/>
    <w:rsid w:val="00B400FF"/>
    <w:rsid w:val="00B406D5"/>
    <w:rsid w:val="00B407B0"/>
    <w:rsid w:val="00B40925"/>
    <w:rsid w:val="00B40A5C"/>
    <w:rsid w:val="00B40A97"/>
    <w:rsid w:val="00B40DBE"/>
    <w:rsid w:val="00B40E08"/>
    <w:rsid w:val="00B40E14"/>
    <w:rsid w:val="00B40F2C"/>
    <w:rsid w:val="00B411CF"/>
    <w:rsid w:val="00B411DC"/>
    <w:rsid w:val="00B41215"/>
    <w:rsid w:val="00B41454"/>
    <w:rsid w:val="00B414D2"/>
    <w:rsid w:val="00B416B8"/>
    <w:rsid w:val="00B416EF"/>
    <w:rsid w:val="00B41712"/>
    <w:rsid w:val="00B417AA"/>
    <w:rsid w:val="00B417D7"/>
    <w:rsid w:val="00B418D0"/>
    <w:rsid w:val="00B41A0C"/>
    <w:rsid w:val="00B41C5F"/>
    <w:rsid w:val="00B420D9"/>
    <w:rsid w:val="00B4219B"/>
    <w:rsid w:val="00B4225C"/>
    <w:rsid w:val="00B42413"/>
    <w:rsid w:val="00B42477"/>
    <w:rsid w:val="00B424FF"/>
    <w:rsid w:val="00B4256F"/>
    <w:rsid w:val="00B425FB"/>
    <w:rsid w:val="00B427F2"/>
    <w:rsid w:val="00B42B97"/>
    <w:rsid w:val="00B42E75"/>
    <w:rsid w:val="00B4306F"/>
    <w:rsid w:val="00B4313A"/>
    <w:rsid w:val="00B432D7"/>
    <w:rsid w:val="00B432E1"/>
    <w:rsid w:val="00B43302"/>
    <w:rsid w:val="00B43415"/>
    <w:rsid w:val="00B435B7"/>
    <w:rsid w:val="00B437C5"/>
    <w:rsid w:val="00B4383A"/>
    <w:rsid w:val="00B43915"/>
    <w:rsid w:val="00B43951"/>
    <w:rsid w:val="00B43ACB"/>
    <w:rsid w:val="00B43B4B"/>
    <w:rsid w:val="00B43BD0"/>
    <w:rsid w:val="00B43DFD"/>
    <w:rsid w:val="00B43E14"/>
    <w:rsid w:val="00B43E86"/>
    <w:rsid w:val="00B43F2B"/>
    <w:rsid w:val="00B43F85"/>
    <w:rsid w:val="00B43FA1"/>
    <w:rsid w:val="00B44185"/>
    <w:rsid w:val="00B44224"/>
    <w:rsid w:val="00B443C6"/>
    <w:rsid w:val="00B44449"/>
    <w:rsid w:val="00B444C4"/>
    <w:rsid w:val="00B445F3"/>
    <w:rsid w:val="00B44683"/>
    <w:rsid w:val="00B446C7"/>
    <w:rsid w:val="00B4488A"/>
    <w:rsid w:val="00B44965"/>
    <w:rsid w:val="00B44A78"/>
    <w:rsid w:val="00B44A9C"/>
    <w:rsid w:val="00B44BC2"/>
    <w:rsid w:val="00B44C55"/>
    <w:rsid w:val="00B44D32"/>
    <w:rsid w:val="00B44DDF"/>
    <w:rsid w:val="00B44F1F"/>
    <w:rsid w:val="00B44FED"/>
    <w:rsid w:val="00B4511F"/>
    <w:rsid w:val="00B451F2"/>
    <w:rsid w:val="00B452BD"/>
    <w:rsid w:val="00B4538D"/>
    <w:rsid w:val="00B453E8"/>
    <w:rsid w:val="00B456DA"/>
    <w:rsid w:val="00B45895"/>
    <w:rsid w:val="00B459F8"/>
    <w:rsid w:val="00B45A56"/>
    <w:rsid w:val="00B45A5C"/>
    <w:rsid w:val="00B45ABF"/>
    <w:rsid w:val="00B45AE9"/>
    <w:rsid w:val="00B45B5C"/>
    <w:rsid w:val="00B45BED"/>
    <w:rsid w:val="00B45BF4"/>
    <w:rsid w:val="00B45D25"/>
    <w:rsid w:val="00B45D60"/>
    <w:rsid w:val="00B45E03"/>
    <w:rsid w:val="00B45F1B"/>
    <w:rsid w:val="00B45FDB"/>
    <w:rsid w:val="00B461C4"/>
    <w:rsid w:val="00B464DB"/>
    <w:rsid w:val="00B465C9"/>
    <w:rsid w:val="00B4684B"/>
    <w:rsid w:val="00B468D1"/>
    <w:rsid w:val="00B469AE"/>
    <w:rsid w:val="00B46B65"/>
    <w:rsid w:val="00B46C92"/>
    <w:rsid w:val="00B46C93"/>
    <w:rsid w:val="00B46D4C"/>
    <w:rsid w:val="00B4710E"/>
    <w:rsid w:val="00B47420"/>
    <w:rsid w:val="00B475DF"/>
    <w:rsid w:val="00B47719"/>
    <w:rsid w:val="00B479DF"/>
    <w:rsid w:val="00B47A68"/>
    <w:rsid w:val="00B47D2C"/>
    <w:rsid w:val="00B47D5F"/>
    <w:rsid w:val="00B47E27"/>
    <w:rsid w:val="00B47EDA"/>
    <w:rsid w:val="00B47FF9"/>
    <w:rsid w:val="00B5029C"/>
    <w:rsid w:val="00B5029F"/>
    <w:rsid w:val="00B5037A"/>
    <w:rsid w:val="00B5049D"/>
    <w:rsid w:val="00B504EC"/>
    <w:rsid w:val="00B50595"/>
    <w:rsid w:val="00B50664"/>
    <w:rsid w:val="00B506C4"/>
    <w:rsid w:val="00B5070E"/>
    <w:rsid w:val="00B50877"/>
    <w:rsid w:val="00B5087E"/>
    <w:rsid w:val="00B50987"/>
    <w:rsid w:val="00B50C7A"/>
    <w:rsid w:val="00B50CCF"/>
    <w:rsid w:val="00B50D54"/>
    <w:rsid w:val="00B50E10"/>
    <w:rsid w:val="00B50EC6"/>
    <w:rsid w:val="00B50F76"/>
    <w:rsid w:val="00B512FE"/>
    <w:rsid w:val="00B51305"/>
    <w:rsid w:val="00B5176D"/>
    <w:rsid w:val="00B51899"/>
    <w:rsid w:val="00B51904"/>
    <w:rsid w:val="00B5198E"/>
    <w:rsid w:val="00B51A8E"/>
    <w:rsid w:val="00B51B4D"/>
    <w:rsid w:val="00B51B53"/>
    <w:rsid w:val="00B51CCB"/>
    <w:rsid w:val="00B51D38"/>
    <w:rsid w:val="00B51DAD"/>
    <w:rsid w:val="00B51E7A"/>
    <w:rsid w:val="00B52056"/>
    <w:rsid w:val="00B52197"/>
    <w:rsid w:val="00B521A5"/>
    <w:rsid w:val="00B5224D"/>
    <w:rsid w:val="00B5234B"/>
    <w:rsid w:val="00B52486"/>
    <w:rsid w:val="00B52797"/>
    <w:rsid w:val="00B527A1"/>
    <w:rsid w:val="00B52905"/>
    <w:rsid w:val="00B52A00"/>
    <w:rsid w:val="00B52AEB"/>
    <w:rsid w:val="00B52DB2"/>
    <w:rsid w:val="00B52F2C"/>
    <w:rsid w:val="00B52FF3"/>
    <w:rsid w:val="00B530C6"/>
    <w:rsid w:val="00B53211"/>
    <w:rsid w:val="00B53225"/>
    <w:rsid w:val="00B53252"/>
    <w:rsid w:val="00B5326C"/>
    <w:rsid w:val="00B532C5"/>
    <w:rsid w:val="00B53358"/>
    <w:rsid w:val="00B53418"/>
    <w:rsid w:val="00B53434"/>
    <w:rsid w:val="00B53491"/>
    <w:rsid w:val="00B53502"/>
    <w:rsid w:val="00B5358A"/>
    <w:rsid w:val="00B535A2"/>
    <w:rsid w:val="00B53716"/>
    <w:rsid w:val="00B5374D"/>
    <w:rsid w:val="00B53817"/>
    <w:rsid w:val="00B53843"/>
    <w:rsid w:val="00B538A6"/>
    <w:rsid w:val="00B53BB4"/>
    <w:rsid w:val="00B53BDF"/>
    <w:rsid w:val="00B53C1E"/>
    <w:rsid w:val="00B53C77"/>
    <w:rsid w:val="00B53CAB"/>
    <w:rsid w:val="00B53CB7"/>
    <w:rsid w:val="00B53E81"/>
    <w:rsid w:val="00B53EBA"/>
    <w:rsid w:val="00B53FB3"/>
    <w:rsid w:val="00B53FDC"/>
    <w:rsid w:val="00B540C4"/>
    <w:rsid w:val="00B542A3"/>
    <w:rsid w:val="00B543DE"/>
    <w:rsid w:val="00B5459E"/>
    <w:rsid w:val="00B54731"/>
    <w:rsid w:val="00B54813"/>
    <w:rsid w:val="00B54A77"/>
    <w:rsid w:val="00B54AD2"/>
    <w:rsid w:val="00B54C1C"/>
    <w:rsid w:val="00B54C5F"/>
    <w:rsid w:val="00B54CC3"/>
    <w:rsid w:val="00B54CF1"/>
    <w:rsid w:val="00B54D5B"/>
    <w:rsid w:val="00B54D99"/>
    <w:rsid w:val="00B54F05"/>
    <w:rsid w:val="00B550E7"/>
    <w:rsid w:val="00B550F2"/>
    <w:rsid w:val="00B55215"/>
    <w:rsid w:val="00B554E2"/>
    <w:rsid w:val="00B554F6"/>
    <w:rsid w:val="00B555C3"/>
    <w:rsid w:val="00B556A6"/>
    <w:rsid w:val="00B5576F"/>
    <w:rsid w:val="00B5579B"/>
    <w:rsid w:val="00B557BA"/>
    <w:rsid w:val="00B558B4"/>
    <w:rsid w:val="00B558CC"/>
    <w:rsid w:val="00B5593E"/>
    <w:rsid w:val="00B5595A"/>
    <w:rsid w:val="00B559EE"/>
    <w:rsid w:val="00B55AD5"/>
    <w:rsid w:val="00B55BD2"/>
    <w:rsid w:val="00B55DE7"/>
    <w:rsid w:val="00B55EC8"/>
    <w:rsid w:val="00B560D7"/>
    <w:rsid w:val="00B560D8"/>
    <w:rsid w:val="00B560FA"/>
    <w:rsid w:val="00B5629C"/>
    <w:rsid w:val="00B56519"/>
    <w:rsid w:val="00B565FF"/>
    <w:rsid w:val="00B56608"/>
    <w:rsid w:val="00B566D3"/>
    <w:rsid w:val="00B568E2"/>
    <w:rsid w:val="00B56916"/>
    <w:rsid w:val="00B5698C"/>
    <w:rsid w:val="00B569B6"/>
    <w:rsid w:val="00B56A97"/>
    <w:rsid w:val="00B56AA4"/>
    <w:rsid w:val="00B56B38"/>
    <w:rsid w:val="00B56B7D"/>
    <w:rsid w:val="00B56C60"/>
    <w:rsid w:val="00B56DD5"/>
    <w:rsid w:val="00B56E6B"/>
    <w:rsid w:val="00B56FC9"/>
    <w:rsid w:val="00B57059"/>
    <w:rsid w:val="00B57087"/>
    <w:rsid w:val="00B571B4"/>
    <w:rsid w:val="00B574C0"/>
    <w:rsid w:val="00B574E5"/>
    <w:rsid w:val="00B57697"/>
    <w:rsid w:val="00B5778D"/>
    <w:rsid w:val="00B5779B"/>
    <w:rsid w:val="00B57CE9"/>
    <w:rsid w:val="00B57F7F"/>
    <w:rsid w:val="00B60085"/>
    <w:rsid w:val="00B60156"/>
    <w:rsid w:val="00B60252"/>
    <w:rsid w:val="00B6036D"/>
    <w:rsid w:val="00B60424"/>
    <w:rsid w:val="00B606FA"/>
    <w:rsid w:val="00B607DB"/>
    <w:rsid w:val="00B6084E"/>
    <w:rsid w:val="00B60894"/>
    <w:rsid w:val="00B6095F"/>
    <w:rsid w:val="00B609E9"/>
    <w:rsid w:val="00B60A9D"/>
    <w:rsid w:val="00B60AA2"/>
    <w:rsid w:val="00B60B26"/>
    <w:rsid w:val="00B60B56"/>
    <w:rsid w:val="00B60C3A"/>
    <w:rsid w:val="00B60D18"/>
    <w:rsid w:val="00B60D91"/>
    <w:rsid w:val="00B60E68"/>
    <w:rsid w:val="00B60E99"/>
    <w:rsid w:val="00B6147A"/>
    <w:rsid w:val="00B614BC"/>
    <w:rsid w:val="00B6190E"/>
    <w:rsid w:val="00B619F3"/>
    <w:rsid w:val="00B619F7"/>
    <w:rsid w:val="00B61A83"/>
    <w:rsid w:val="00B61DD7"/>
    <w:rsid w:val="00B61DDC"/>
    <w:rsid w:val="00B61FCA"/>
    <w:rsid w:val="00B62033"/>
    <w:rsid w:val="00B62082"/>
    <w:rsid w:val="00B6218D"/>
    <w:rsid w:val="00B621F0"/>
    <w:rsid w:val="00B624E3"/>
    <w:rsid w:val="00B6269A"/>
    <w:rsid w:val="00B62751"/>
    <w:rsid w:val="00B62ADD"/>
    <w:rsid w:val="00B62B32"/>
    <w:rsid w:val="00B62B72"/>
    <w:rsid w:val="00B62DB7"/>
    <w:rsid w:val="00B62F36"/>
    <w:rsid w:val="00B62F7D"/>
    <w:rsid w:val="00B631A6"/>
    <w:rsid w:val="00B63202"/>
    <w:rsid w:val="00B6341A"/>
    <w:rsid w:val="00B63430"/>
    <w:rsid w:val="00B63471"/>
    <w:rsid w:val="00B636DE"/>
    <w:rsid w:val="00B637B8"/>
    <w:rsid w:val="00B63807"/>
    <w:rsid w:val="00B638F6"/>
    <w:rsid w:val="00B63991"/>
    <w:rsid w:val="00B63AB3"/>
    <w:rsid w:val="00B63DD6"/>
    <w:rsid w:val="00B63E0F"/>
    <w:rsid w:val="00B63E39"/>
    <w:rsid w:val="00B63F0D"/>
    <w:rsid w:val="00B64075"/>
    <w:rsid w:val="00B6422E"/>
    <w:rsid w:val="00B6447C"/>
    <w:rsid w:val="00B64629"/>
    <w:rsid w:val="00B64633"/>
    <w:rsid w:val="00B6466D"/>
    <w:rsid w:val="00B6470C"/>
    <w:rsid w:val="00B64971"/>
    <w:rsid w:val="00B64A99"/>
    <w:rsid w:val="00B64BA9"/>
    <w:rsid w:val="00B64F00"/>
    <w:rsid w:val="00B651AB"/>
    <w:rsid w:val="00B6538D"/>
    <w:rsid w:val="00B65605"/>
    <w:rsid w:val="00B65709"/>
    <w:rsid w:val="00B657C9"/>
    <w:rsid w:val="00B658DC"/>
    <w:rsid w:val="00B65AD0"/>
    <w:rsid w:val="00B65B1B"/>
    <w:rsid w:val="00B65B63"/>
    <w:rsid w:val="00B65D1D"/>
    <w:rsid w:val="00B65D84"/>
    <w:rsid w:val="00B65DA1"/>
    <w:rsid w:val="00B65DCF"/>
    <w:rsid w:val="00B65DFB"/>
    <w:rsid w:val="00B65E91"/>
    <w:rsid w:val="00B65F27"/>
    <w:rsid w:val="00B66001"/>
    <w:rsid w:val="00B66023"/>
    <w:rsid w:val="00B66026"/>
    <w:rsid w:val="00B66126"/>
    <w:rsid w:val="00B6628C"/>
    <w:rsid w:val="00B662E8"/>
    <w:rsid w:val="00B6631E"/>
    <w:rsid w:val="00B664A0"/>
    <w:rsid w:val="00B664A4"/>
    <w:rsid w:val="00B66643"/>
    <w:rsid w:val="00B667CA"/>
    <w:rsid w:val="00B66861"/>
    <w:rsid w:val="00B66A64"/>
    <w:rsid w:val="00B66BE7"/>
    <w:rsid w:val="00B66CE7"/>
    <w:rsid w:val="00B66D92"/>
    <w:rsid w:val="00B66DBD"/>
    <w:rsid w:val="00B66F02"/>
    <w:rsid w:val="00B67371"/>
    <w:rsid w:val="00B67557"/>
    <w:rsid w:val="00B677AD"/>
    <w:rsid w:val="00B679CF"/>
    <w:rsid w:val="00B679DA"/>
    <w:rsid w:val="00B67A1B"/>
    <w:rsid w:val="00B67AC9"/>
    <w:rsid w:val="00B67DDC"/>
    <w:rsid w:val="00B67EB2"/>
    <w:rsid w:val="00B67EF6"/>
    <w:rsid w:val="00B67F26"/>
    <w:rsid w:val="00B67F4A"/>
    <w:rsid w:val="00B70081"/>
    <w:rsid w:val="00B701DE"/>
    <w:rsid w:val="00B7023A"/>
    <w:rsid w:val="00B702E9"/>
    <w:rsid w:val="00B7045E"/>
    <w:rsid w:val="00B705D6"/>
    <w:rsid w:val="00B70885"/>
    <w:rsid w:val="00B7089F"/>
    <w:rsid w:val="00B708E3"/>
    <w:rsid w:val="00B70E53"/>
    <w:rsid w:val="00B70EB5"/>
    <w:rsid w:val="00B71007"/>
    <w:rsid w:val="00B714A0"/>
    <w:rsid w:val="00B71581"/>
    <w:rsid w:val="00B715F4"/>
    <w:rsid w:val="00B717B9"/>
    <w:rsid w:val="00B717F8"/>
    <w:rsid w:val="00B71AC4"/>
    <w:rsid w:val="00B71C3E"/>
    <w:rsid w:val="00B71D69"/>
    <w:rsid w:val="00B71DC2"/>
    <w:rsid w:val="00B71DE7"/>
    <w:rsid w:val="00B71E8C"/>
    <w:rsid w:val="00B71FAC"/>
    <w:rsid w:val="00B72008"/>
    <w:rsid w:val="00B72052"/>
    <w:rsid w:val="00B72388"/>
    <w:rsid w:val="00B72423"/>
    <w:rsid w:val="00B72516"/>
    <w:rsid w:val="00B72591"/>
    <w:rsid w:val="00B72602"/>
    <w:rsid w:val="00B72639"/>
    <w:rsid w:val="00B727CB"/>
    <w:rsid w:val="00B729CD"/>
    <w:rsid w:val="00B72A99"/>
    <w:rsid w:val="00B72ABC"/>
    <w:rsid w:val="00B72BE2"/>
    <w:rsid w:val="00B72CBA"/>
    <w:rsid w:val="00B72D20"/>
    <w:rsid w:val="00B72D2E"/>
    <w:rsid w:val="00B72ED5"/>
    <w:rsid w:val="00B732CD"/>
    <w:rsid w:val="00B732D3"/>
    <w:rsid w:val="00B735B5"/>
    <w:rsid w:val="00B73626"/>
    <w:rsid w:val="00B736B7"/>
    <w:rsid w:val="00B737CC"/>
    <w:rsid w:val="00B73941"/>
    <w:rsid w:val="00B73C61"/>
    <w:rsid w:val="00B73C9A"/>
    <w:rsid w:val="00B73CBB"/>
    <w:rsid w:val="00B73EA1"/>
    <w:rsid w:val="00B73F7A"/>
    <w:rsid w:val="00B7419E"/>
    <w:rsid w:val="00B741DC"/>
    <w:rsid w:val="00B742BD"/>
    <w:rsid w:val="00B742EF"/>
    <w:rsid w:val="00B74407"/>
    <w:rsid w:val="00B74429"/>
    <w:rsid w:val="00B747DA"/>
    <w:rsid w:val="00B749E1"/>
    <w:rsid w:val="00B74BC5"/>
    <w:rsid w:val="00B74DA9"/>
    <w:rsid w:val="00B74E37"/>
    <w:rsid w:val="00B74FDD"/>
    <w:rsid w:val="00B75523"/>
    <w:rsid w:val="00B755A6"/>
    <w:rsid w:val="00B756C6"/>
    <w:rsid w:val="00B7580E"/>
    <w:rsid w:val="00B75843"/>
    <w:rsid w:val="00B758CA"/>
    <w:rsid w:val="00B7599F"/>
    <w:rsid w:val="00B75C3B"/>
    <w:rsid w:val="00B75C99"/>
    <w:rsid w:val="00B75CE1"/>
    <w:rsid w:val="00B75FE4"/>
    <w:rsid w:val="00B75FFA"/>
    <w:rsid w:val="00B760B1"/>
    <w:rsid w:val="00B7628C"/>
    <w:rsid w:val="00B76300"/>
    <w:rsid w:val="00B76428"/>
    <w:rsid w:val="00B7646A"/>
    <w:rsid w:val="00B7672A"/>
    <w:rsid w:val="00B76992"/>
    <w:rsid w:val="00B769F1"/>
    <w:rsid w:val="00B76AEA"/>
    <w:rsid w:val="00B76CDE"/>
    <w:rsid w:val="00B76D24"/>
    <w:rsid w:val="00B76DD1"/>
    <w:rsid w:val="00B76E3B"/>
    <w:rsid w:val="00B76F96"/>
    <w:rsid w:val="00B771B2"/>
    <w:rsid w:val="00B77233"/>
    <w:rsid w:val="00B773AE"/>
    <w:rsid w:val="00B77401"/>
    <w:rsid w:val="00B77494"/>
    <w:rsid w:val="00B7756A"/>
    <w:rsid w:val="00B775F1"/>
    <w:rsid w:val="00B77682"/>
    <w:rsid w:val="00B77725"/>
    <w:rsid w:val="00B77881"/>
    <w:rsid w:val="00B778C6"/>
    <w:rsid w:val="00B77916"/>
    <w:rsid w:val="00B77A40"/>
    <w:rsid w:val="00B77DE9"/>
    <w:rsid w:val="00B77EFC"/>
    <w:rsid w:val="00B80145"/>
    <w:rsid w:val="00B801AB"/>
    <w:rsid w:val="00B80205"/>
    <w:rsid w:val="00B8038B"/>
    <w:rsid w:val="00B803A4"/>
    <w:rsid w:val="00B80411"/>
    <w:rsid w:val="00B80485"/>
    <w:rsid w:val="00B804AE"/>
    <w:rsid w:val="00B8054A"/>
    <w:rsid w:val="00B8057E"/>
    <w:rsid w:val="00B805F0"/>
    <w:rsid w:val="00B80772"/>
    <w:rsid w:val="00B80992"/>
    <w:rsid w:val="00B80A66"/>
    <w:rsid w:val="00B80BDF"/>
    <w:rsid w:val="00B80C1D"/>
    <w:rsid w:val="00B80C5B"/>
    <w:rsid w:val="00B80D46"/>
    <w:rsid w:val="00B80EF1"/>
    <w:rsid w:val="00B810AA"/>
    <w:rsid w:val="00B811B2"/>
    <w:rsid w:val="00B81366"/>
    <w:rsid w:val="00B81377"/>
    <w:rsid w:val="00B8139C"/>
    <w:rsid w:val="00B814F9"/>
    <w:rsid w:val="00B81583"/>
    <w:rsid w:val="00B815C3"/>
    <w:rsid w:val="00B816A7"/>
    <w:rsid w:val="00B81A79"/>
    <w:rsid w:val="00B81C67"/>
    <w:rsid w:val="00B81CF4"/>
    <w:rsid w:val="00B81DFA"/>
    <w:rsid w:val="00B8204C"/>
    <w:rsid w:val="00B8205B"/>
    <w:rsid w:val="00B8229F"/>
    <w:rsid w:val="00B825A9"/>
    <w:rsid w:val="00B82661"/>
    <w:rsid w:val="00B826C4"/>
    <w:rsid w:val="00B8290A"/>
    <w:rsid w:val="00B8296C"/>
    <w:rsid w:val="00B82983"/>
    <w:rsid w:val="00B82A16"/>
    <w:rsid w:val="00B82B72"/>
    <w:rsid w:val="00B82C36"/>
    <w:rsid w:val="00B82CF4"/>
    <w:rsid w:val="00B82D48"/>
    <w:rsid w:val="00B82F9D"/>
    <w:rsid w:val="00B831D6"/>
    <w:rsid w:val="00B83247"/>
    <w:rsid w:val="00B83275"/>
    <w:rsid w:val="00B83343"/>
    <w:rsid w:val="00B83397"/>
    <w:rsid w:val="00B83445"/>
    <w:rsid w:val="00B83536"/>
    <w:rsid w:val="00B83545"/>
    <w:rsid w:val="00B835B5"/>
    <w:rsid w:val="00B8363C"/>
    <w:rsid w:val="00B83773"/>
    <w:rsid w:val="00B83783"/>
    <w:rsid w:val="00B838C3"/>
    <w:rsid w:val="00B83A93"/>
    <w:rsid w:val="00B83B75"/>
    <w:rsid w:val="00B83D88"/>
    <w:rsid w:val="00B83EC4"/>
    <w:rsid w:val="00B840C5"/>
    <w:rsid w:val="00B841BD"/>
    <w:rsid w:val="00B841E5"/>
    <w:rsid w:val="00B84293"/>
    <w:rsid w:val="00B84308"/>
    <w:rsid w:val="00B84429"/>
    <w:rsid w:val="00B8445A"/>
    <w:rsid w:val="00B84573"/>
    <w:rsid w:val="00B84687"/>
    <w:rsid w:val="00B846C3"/>
    <w:rsid w:val="00B847F6"/>
    <w:rsid w:val="00B848D6"/>
    <w:rsid w:val="00B848E4"/>
    <w:rsid w:val="00B849E9"/>
    <w:rsid w:val="00B84B44"/>
    <w:rsid w:val="00B84B92"/>
    <w:rsid w:val="00B84DF0"/>
    <w:rsid w:val="00B84F7E"/>
    <w:rsid w:val="00B8500F"/>
    <w:rsid w:val="00B85508"/>
    <w:rsid w:val="00B85747"/>
    <w:rsid w:val="00B85ABE"/>
    <w:rsid w:val="00B85C6A"/>
    <w:rsid w:val="00B85E39"/>
    <w:rsid w:val="00B85E6B"/>
    <w:rsid w:val="00B8600A"/>
    <w:rsid w:val="00B8609C"/>
    <w:rsid w:val="00B861A3"/>
    <w:rsid w:val="00B8622B"/>
    <w:rsid w:val="00B86295"/>
    <w:rsid w:val="00B86320"/>
    <w:rsid w:val="00B865FD"/>
    <w:rsid w:val="00B86853"/>
    <w:rsid w:val="00B86886"/>
    <w:rsid w:val="00B86978"/>
    <w:rsid w:val="00B869E7"/>
    <w:rsid w:val="00B86A7B"/>
    <w:rsid w:val="00B86ABC"/>
    <w:rsid w:val="00B86B81"/>
    <w:rsid w:val="00B86BF4"/>
    <w:rsid w:val="00B86C2A"/>
    <w:rsid w:val="00B86CD9"/>
    <w:rsid w:val="00B86E9A"/>
    <w:rsid w:val="00B8706B"/>
    <w:rsid w:val="00B870B1"/>
    <w:rsid w:val="00B870DA"/>
    <w:rsid w:val="00B87172"/>
    <w:rsid w:val="00B872B6"/>
    <w:rsid w:val="00B872C5"/>
    <w:rsid w:val="00B8733D"/>
    <w:rsid w:val="00B874DF"/>
    <w:rsid w:val="00B8760B"/>
    <w:rsid w:val="00B876BA"/>
    <w:rsid w:val="00B8776F"/>
    <w:rsid w:val="00B87839"/>
    <w:rsid w:val="00B8796E"/>
    <w:rsid w:val="00B87ADF"/>
    <w:rsid w:val="00B87B5A"/>
    <w:rsid w:val="00B87C7B"/>
    <w:rsid w:val="00B87CA7"/>
    <w:rsid w:val="00B87F26"/>
    <w:rsid w:val="00B87FB3"/>
    <w:rsid w:val="00B87FE3"/>
    <w:rsid w:val="00B87FFB"/>
    <w:rsid w:val="00B90051"/>
    <w:rsid w:val="00B900EA"/>
    <w:rsid w:val="00B901D6"/>
    <w:rsid w:val="00B90375"/>
    <w:rsid w:val="00B9056B"/>
    <w:rsid w:val="00B9059C"/>
    <w:rsid w:val="00B905E8"/>
    <w:rsid w:val="00B90606"/>
    <w:rsid w:val="00B907BD"/>
    <w:rsid w:val="00B908D3"/>
    <w:rsid w:val="00B909E2"/>
    <w:rsid w:val="00B90A24"/>
    <w:rsid w:val="00B90CD5"/>
    <w:rsid w:val="00B90D77"/>
    <w:rsid w:val="00B91085"/>
    <w:rsid w:val="00B91102"/>
    <w:rsid w:val="00B912E2"/>
    <w:rsid w:val="00B91374"/>
    <w:rsid w:val="00B91375"/>
    <w:rsid w:val="00B91569"/>
    <w:rsid w:val="00B91594"/>
    <w:rsid w:val="00B91695"/>
    <w:rsid w:val="00B9183C"/>
    <w:rsid w:val="00B919B7"/>
    <w:rsid w:val="00B91EBA"/>
    <w:rsid w:val="00B91F72"/>
    <w:rsid w:val="00B92006"/>
    <w:rsid w:val="00B92207"/>
    <w:rsid w:val="00B9228A"/>
    <w:rsid w:val="00B9234E"/>
    <w:rsid w:val="00B9243B"/>
    <w:rsid w:val="00B924A8"/>
    <w:rsid w:val="00B9250D"/>
    <w:rsid w:val="00B92751"/>
    <w:rsid w:val="00B927A3"/>
    <w:rsid w:val="00B927B8"/>
    <w:rsid w:val="00B927E9"/>
    <w:rsid w:val="00B92814"/>
    <w:rsid w:val="00B92983"/>
    <w:rsid w:val="00B92B97"/>
    <w:rsid w:val="00B92C4F"/>
    <w:rsid w:val="00B92F05"/>
    <w:rsid w:val="00B92F17"/>
    <w:rsid w:val="00B92F4C"/>
    <w:rsid w:val="00B930E5"/>
    <w:rsid w:val="00B9320C"/>
    <w:rsid w:val="00B93211"/>
    <w:rsid w:val="00B932B2"/>
    <w:rsid w:val="00B93361"/>
    <w:rsid w:val="00B933AB"/>
    <w:rsid w:val="00B933D0"/>
    <w:rsid w:val="00B93544"/>
    <w:rsid w:val="00B93547"/>
    <w:rsid w:val="00B93602"/>
    <w:rsid w:val="00B93661"/>
    <w:rsid w:val="00B9366A"/>
    <w:rsid w:val="00B9378D"/>
    <w:rsid w:val="00B9380D"/>
    <w:rsid w:val="00B9396F"/>
    <w:rsid w:val="00B93A2A"/>
    <w:rsid w:val="00B93A53"/>
    <w:rsid w:val="00B93A54"/>
    <w:rsid w:val="00B93B42"/>
    <w:rsid w:val="00B93BA9"/>
    <w:rsid w:val="00B93BFE"/>
    <w:rsid w:val="00B93EFA"/>
    <w:rsid w:val="00B9406F"/>
    <w:rsid w:val="00B940CA"/>
    <w:rsid w:val="00B9418B"/>
    <w:rsid w:val="00B94228"/>
    <w:rsid w:val="00B9425B"/>
    <w:rsid w:val="00B942BD"/>
    <w:rsid w:val="00B9432A"/>
    <w:rsid w:val="00B94376"/>
    <w:rsid w:val="00B944B5"/>
    <w:rsid w:val="00B944C8"/>
    <w:rsid w:val="00B945F0"/>
    <w:rsid w:val="00B94768"/>
    <w:rsid w:val="00B947B6"/>
    <w:rsid w:val="00B947D0"/>
    <w:rsid w:val="00B94B03"/>
    <w:rsid w:val="00B94B47"/>
    <w:rsid w:val="00B94B4F"/>
    <w:rsid w:val="00B94D32"/>
    <w:rsid w:val="00B94D75"/>
    <w:rsid w:val="00B94DF2"/>
    <w:rsid w:val="00B94DF4"/>
    <w:rsid w:val="00B94E2A"/>
    <w:rsid w:val="00B94EFA"/>
    <w:rsid w:val="00B94F89"/>
    <w:rsid w:val="00B95199"/>
    <w:rsid w:val="00B951ED"/>
    <w:rsid w:val="00B95304"/>
    <w:rsid w:val="00B95383"/>
    <w:rsid w:val="00B95535"/>
    <w:rsid w:val="00B9553A"/>
    <w:rsid w:val="00B95554"/>
    <w:rsid w:val="00B95689"/>
    <w:rsid w:val="00B957BC"/>
    <w:rsid w:val="00B95814"/>
    <w:rsid w:val="00B9584D"/>
    <w:rsid w:val="00B95990"/>
    <w:rsid w:val="00B959B8"/>
    <w:rsid w:val="00B95A47"/>
    <w:rsid w:val="00B95A63"/>
    <w:rsid w:val="00B95D2B"/>
    <w:rsid w:val="00B95DBF"/>
    <w:rsid w:val="00B95E95"/>
    <w:rsid w:val="00B95FEA"/>
    <w:rsid w:val="00B96118"/>
    <w:rsid w:val="00B961FD"/>
    <w:rsid w:val="00B962A3"/>
    <w:rsid w:val="00B9636F"/>
    <w:rsid w:val="00B963E3"/>
    <w:rsid w:val="00B96444"/>
    <w:rsid w:val="00B964A5"/>
    <w:rsid w:val="00B96654"/>
    <w:rsid w:val="00B966A5"/>
    <w:rsid w:val="00B96749"/>
    <w:rsid w:val="00B96AD4"/>
    <w:rsid w:val="00B96B2C"/>
    <w:rsid w:val="00B96CD9"/>
    <w:rsid w:val="00B97331"/>
    <w:rsid w:val="00B973EB"/>
    <w:rsid w:val="00B9747E"/>
    <w:rsid w:val="00B974C5"/>
    <w:rsid w:val="00B97563"/>
    <w:rsid w:val="00B97658"/>
    <w:rsid w:val="00B9772B"/>
    <w:rsid w:val="00B977D0"/>
    <w:rsid w:val="00B978B6"/>
    <w:rsid w:val="00B979BC"/>
    <w:rsid w:val="00B97A46"/>
    <w:rsid w:val="00B97B24"/>
    <w:rsid w:val="00B97BAA"/>
    <w:rsid w:val="00B97D2B"/>
    <w:rsid w:val="00B97D8E"/>
    <w:rsid w:val="00B97E83"/>
    <w:rsid w:val="00B97FCF"/>
    <w:rsid w:val="00B996D2"/>
    <w:rsid w:val="00BA02D6"/>
    <w:rsid w:val="00BA0372"/>
    <w:rsid w:val="00BA056A"/>
    <w:rsid w:val="00BA064A"/>
    <w:rsid w:val="00BA0688"/>
    <w:rsid w:val="00BA06FE"/>
    <w:rsid w:val="00BA07C9"/>
    <w:rsid w:val="00BA0B4E"/>
    <w:rsid w:val="00BA0C91"/>
    <w:rsid w:val="00BA0CA0"/>
    <w:rsid w:val="00BA0CBB"/>
    <w:rsid w:val="00BA0D4C"/>
    <w:rsid w:val="00BA0DE8"/>
    <w:rsid w:val="00BA0EE8"/>
    <w:rsid w:val="00BA10FA"/>
    <w:rsid w:val="00BA123E"/>
    <w:rsid w:val="00BA13A4"/>
    <w:rsid w:val="00BA1414"/>
    <w:rsid w:val="00BA1513"/>
    <w:rsid w:val="00BA1568"/>
    <w:rsid w:val="00BA160A"/>
    <w:rsid w:val="00BA166E"/>
    <w:rsid w:val="00BA1828"/>
    <w:rsid w:val="00BA194F"/>
    <w:rsid w:val="00BA1985"/>
    <w:rsid w:val="00BA19A2"/>
    <w:rsid w:val="00BA19F7"/>
    <w:rsid w:val="00BA1ACB"/>
    <w:rsid w:val="00BA1DE2"/>
    <w:rsid w:val="00BA1E67"/>
    <w:rsid w:val="00BA1E87"/>
    <w:rsid w:val="00BA1F2E"/>
    <w:rsid w:val="00BA1F63"/>
    <w:rsid w:val="00BA229A"/>
    <w:rsid w:val="00BA23DE"/>
    <w:rsid w:val="00BA24BA"/>
    <w:rsid w:val="00BA25AF"/>
    <w:rsid w:val="00BA268A"/>
    <w:rsid w:val="00BA294A"/>
    <w:rsid w:val="00BA2A3F"/>
    <w:rsid w:val="00BA2A99"/>
    <w:rsid w:val="00BA2D96"/>
    <w:rsid w:val="00BA2DBD"/>
    <w:rsid w:val="00BA2DEC"/>
    <w:rsid w:val="00BA2E9D"/>
    <w:rsid w:val="00BA2EC1"/>
    <w:rsid w:val="00BA2F32"/>
    <w:rsid w:val="00BA2FC5"/>
    <w:rsid w:val="00BA3081"/>
    <w:rsid w:val="00BA316D"/>
    <w:rsid w:val="00BA32CB"/>
    <w:rsid w:val="00BA33DA"/>
    <w:rsid w:val="00BA3639"/>
    <w:rsid w:val="00BA387B"/>
    <w:rsid w:val="00BA3943"/>
    <w:rsid w:val="00BA3A3C"/>
    <w:rsid w:val="00BA3BEA"/>
    <w:rsid w:val="00BA3D30"/>
    <w:rsid w:val="00BA3E04"/>
    <w:rsid w:val="00BA4036"/>
    <w:rsid w:val="00BA405E"/>
    <w:rsid w:val="00BA40D4"/>
    <w:rsid w:val="00BA4170"/>
    <w:rsid w:val="00BA41E0"/>
    <w:rsid w:val="00BA4258"/>
    <w:rsid w:val="00BA4278"/>
    <w:rsid w:val="00BA42A9"/>
    <w:rsid w:val="00BA42ED"/>
    <w:rsid w:val="00BA44F6"/>
    <w:rsid w:val="00BA4659"/>
    <w:rsid w:val="00BA4886"/>
    <w:rsid w:val="00BA48A0"/>
    <w:rsid w:val="00BA49E3"/>
    <w:rsid w:val="00BA49F4"/>
    <w:rsid w:val="00BA4B5B"/>
    <w:rsid w:val="00BA4C15"/>
    <w:rsid w:val="00BA4D72"/>
    <w:rsid w:val="00BA4F77"/>
    <w:rsid w:val="00BA4FF2"/>
    <w:rsid w:val="00BA5005"/>
    <w:rsid w:val="00BA5048"/>
    <w:rsid w:val="00BA5203"/>
    <w:rsid w:val="00BA5206"/>
    <w:rsid w:val="00BA53BE"/>
    <w:rsid w:val="00BA55B5"/>
    <w:rsid w:val="00BA56FA"/>
    <w:rsid w:val="00BA5738"/>
    <w:rsid w:val="00BA591E"/>
    <w:rsid w:val="00BA5AC4"/>
    <w:rsid w:val="00BA5BFF"/>
    <w:rsid w:val="00BA5D5B"/>
    <w:rsid w:val="00BA5D70"/>
    <w:rsid w:val="00BA5D71"/>
    <w:rsid w:val="00BA5D8F"/>
    <w:rsid w:val="00BA5DCA"/>
    <w:rsid w:val="00BA5E56"/>
    <w:rsid w:val="00BA6283"/>
    <w:rsid w:val="00BA64CA"/>
    <w:rsid w:val="00BA6629"/>
    <w:rsid w:val="00BA665E"/>
    <w:rsid w:val="00BA66E2"/>
    <w:rsid w:val="00BA66F4"/>
    <w:rsid w:val="00BA67C2"/>
    <w:rsid w:val="00BA68A7"/>
    <w:rsid w:val="00BA6A7A"/>
    <w:rsid w:val="00BA6CAA"/>
    <w:rsid w:val="00BA6CD9"/>
    <w:rsid w:val="00BA6D9B"/>
    <w:rsid w:val="00BA6E1E"/>
    <w:rsid w:val="00BA6FBA"/>
    <w:rsid w:val="00BA7181"/>
    <w:rsid w:val="00BA71C2"/>
    <w:rsid w:val="00BA730C"/>
    <w:rsid w:val="00BA73A8"/>
    <w:rsid w:val="00BA7439"/>
    <w:rsid w:val="00BA7561"/>
    <w:rsid w:val="00BA7619"/>
    <w:rsid w:val="00BA7786"/>
    <w:rsid w:val="00BA7831"/>
    <w:rsid w:val="00BA78D7"/>
    <w:rsid w:val="00BA7994"/>
    <w:rsid w:val="00BA7A16"/>
    <w:rsid w:val="00BA7C75"/>
    <w:rsid w:val="00BA7D0E"/>
    <w:rsid w:val="00BA7DB9"/>
    <w:rsid w:val="00BA7E16"/>
    <w:rsid w:val="00BA7E7D"/>
    <w:rsid w:val="00BA7EB4"/>
    <w:rsid w:val="00BA7F91"/>
    <w:rsid w:val="00BB010B"/>
    <w:rsid w:val="00BB017F"/>
    <w:rsid w:val="00BB0325"/>
    <w:rsid w:val="00BB03CA"/>
    <w:rsid w:val="00BB040D"/>
    <w:rsid w:val="00BB068F"/>
    <w:rsid w:val="00BB0911"/>
    <w:rsid w:val="00BB09E9"/>
    <w:rsid w:val="00BB0A28"/>
    <w:rsid w:val="00BB0BBD"/>
    <w:rsid w:val="00BB0D40"/>
    <w:rsid w:val="00BB0E3F"/>
    <w:rsid w:val="00BB0F61"/>
    <w:rsid w:val="00BB1030"/>
    <w:rsid w:val="00BB112B"/>
    <w:rsid w:val="00BB1169"/>
    <w:rsid w:val="00BB116D"/>
    <w:rsid w:val="00BB117E"/>
    <w:rsid w:val="00BB128C"/>
    <w:rsid w:val="00BB1439"/>
    <w:rsid w:val="00BB1516"/>
    <w:rsid w:val="00BB1594"/>
    <w:rsid w:val="00BB159C"/>
    <w:rsid w:val="00BB15DA"/>
    <w:rsid w:val="00BB1638"/>
    <w:rsid w:val="00BB1947"/>
    <w:rsid w:val="00BB197A"/>
    <w:rsid w:val="00BB1C33"/>
    <w:rsid w:val="00BB1DF5"/>
    <w:rsid w:val="00BB1EB5"/>
    <w:rsid w:val="00BB1EBA"/>
    <w:rsid w:val="00BB1EF6"/>
    <w:rsid w:val="00BB1F7D"/>
    <w:rsid w:val="00BB2030"/>
    <w:rsid w:val="00BB2178"/>
    <w:rsid w:val="00BB21A9"/>
    <w:rsid w:val="00BB21F5"/>
    <w:rsid w:val="00BB21F6"/>
    <w:rsid w:val="00BB2685"/>
    <w:rsid w:val="00BB297E"/>
    <w:rsid w:val="00BB29D7"/>
    <w:rsid w:val="00BB2A8C"/>
    <w:rsid w:val="00BB2A93"/>
    <w:rsid w:val="00BB2BF6"/>
    <w:rsid w:val="00BB2C93"/>
    <w:rsid w:val="00BB2D73"/>
    <w:rsid w:val="00BB2E41"/>
    <w:rsid w:val="00BB2F43"/>
    <w:rsid w:val="00BB3099"/>
    <w:rsid w:val="00BB30B2"/>
    <w:rsid w:val="00BB32EC"/>
    <w:rsid w:val="00BB339F"/>
    <w:rsid w:val="00BB33DB"/>
    <w:rsid w:val="00BB346B"/>
    <w:rsid w:val="00BB358C"/>
    <w:rsid w:val="00BB35EA"/>
    <w:rsid w:val="00BB371C"/>
    <w:rsid w:val="00BB391D"/>
    <w:rsid w:val="00BB3C3B"/>
    <w:rsid w:val="00BB3C9E"/>
    <w:rsid w:val="00BB3CFB"/>
    <w:rsid w:val="00BB4427"/>
    <w:rsid w:val="00BB4556"/>
    <w:rsid w:val="00BB4722"/>
    <w:rsid w:val="00BB48BF"/>
    <w:rsid w:val="00BB48D6"/>
    <w:rsid w:val="00BB490B"/>
    <w:rsid w:val="00BB494D"/>
    <w:rsid w:val="00BB49B4"/>
    <w:rsid w:val="00BB49E6"/>
    <w:rsid w:val="00BB4ABA"/>
    <w:rsid w:val="00BB4AFE"/>
    <w:rsid w:val="00BB4B15"/>
    <w:rsid w:val="00BB4B2B"/>
    <w:rsid w:val="00BB4B68"/>
    <w:rsid w:val="00BB4BD4"/>
    <w:rsid w:val="00BB4CC0"/>
    <w:rsid w:val="00BB4D0B"/>
    <w:rsid w:val="00BB4D57"/>
    <w:rsid w:val="00BB4E94"/>
    <w:rsid w:val="00BB50F1"/>
    <w:rsid w:val="00BB53CB"/>
    <w:rsid w:val="00BB5696"/>
    <w:rsid w:val="00BB5781"/>
    <w:rsid w:val="00BB5A22"/>
    <w:rsid w:val="00BB5B4D"/>
    <w:rsid w:val="00BB5C52"/>
    <w:rsid w:val="00BB5C99"/>
    <w:rsid w:val="00BB5F98"/>
    <w:rsid w:val="00BB5FDA"/>
    <w:rsid w:val="00BB6026"/>
    <w:rsid w:val="00BB60BA"/>
    <w:rsid w:val="00BB611F"/>
    <w:rsid w:val="00BB63B8"/>
    <w:rsid w:val="00BB648A"/>
    <w:rsid w:val="00BB651C"/>
    <w:rsid w:val="00BB6589"/>
    <w:rsid w:val="00BB65F0"/>
    <w:rsid w:val="00BB661F"/>
    <w:rsid w:val="00BB664C"/>
    <w:rsid w:val="00BB6658"/>
    <w:rsid w:val="00BB67DF"/>
    <w:rsid w:val="00BB68A0"/>
    <w:rsid w:val="00BB68E2"/>
    <w:rsid w:val="00BB6A05"/>
    <w:rsid w:val="00BB6BDC"/>
    <w:rsid w:val="00BB6CE7"/>
    <w:rsid w:val="00BB70C6"/>
    <w:rsid w:val="00BB71A2"/>
    <w:rsid w:val="00BB71F1"/>
    <w:rsid w:val="00BB7298"/>
    <w:rsid w:val="00BB7388"/>
    <w:rsid w:val="00BB7417"/>
    <w:rsid w:val="00BB74BA"/>
    <w:rsid w:val="00BB750C"/>
    <w:rsid w:val="00BB7720"/>
    <w:rsid w:val="00BB7733"/>
    <w:rsid w:val="00BB778F"/>
    <w:rsid w:val="00BB7833"/>
    <w:rsid w:val="00BB7919"/>
    <w:rsid w:val="00BB7994"/>
    <w:rsid w:val="00BB7A4A"/>
    <w:rsid w:val="00BB7AE3"/>
    <w:rsid w:val="00BB7AE6"/>
    <w:rsid w:val="00BB7B02"/>
    <w:rsid w:val="00BB7B0D"/>
    <w:rsid w:val="00BB7ECD"/>
    <w:rsid w:val="00BB7FAA"/>
    <w:rsid w:val="00BC0012"/>
    <w:rsid w:val="00BC0079"/>
    <w:rsid w:val="00BC008F"/>
    <w:rsid w:val="00BC05EF"/>
    <w:rsid w:val="00BC05FD"/>
    <w:rsid w:val="00BC06CB"/>
    <w:rsid w:val="00BC0803"/>
    <w:rsid w:val="00BC083C"/>
    <w:rsid w:val="00BC0843"/>
    <w:rsid w:val="00BC09DC"/>
    <w:rsid w:val="00BC0A37"/>
    <w:rsid w:val="00BC0BBC"/>
    <w:rsid w:val="00BC0EEB"/>
    <w:rsid w:val="00BC102B"/>
    <w:rsid w:val="00BC103F"/>
    <w:rsid w:val="00BC1076"/>
    <w:rsid w:val="00BC129A"/>
    <w:rsid w:val="00BC1344"/>
    <w:rsid w:val="00BC14EA"/>
    <w:rsid w:val="00BC15B7"/>
    <w:rsid w:val="00BC15BA"/>
    <w:rsid w:val="00BC16C6"/>
    <w:rsid w:val="00BC1847"/>
    <w:rsid w:val="00BC1967"/>
    <w:rsid w:val="00BC1AA5"/>
    <w:rsid w:val="00BC1B4D"/>
    <w:rsid w:val="00BC1C8E"/>
    <w:rsid w:val="00BC1DF5"/>
    <w:rsid w:val="00BC1E51"/>
    <w:rsid w:val="00BC1F01"/>
    <w:rsid w:val="00BC1F36"/>
    <w:rsid w:val="00BC1F69"/>
    <w:rsid w:val="00BC2052"/>
    <w:rsid w:val="00BC209E"/>
    <w:rsid w:val="00BC2162"/>
    <w:rsid w:val="00BC237E"/>
    <w:rsid w:val="00BC23F4"/>
    <w:rsid w:val="00BC2439"/>
    <w:rsid w:val="00BC2462"/>
    <w:rsid w:val="00BC24C2"/>
    <w:rsid w:val="00BC2518"/>
    <w:rsid w:val="00BC2653"/>
    <w:rsid w:val="00BC2665"/>
    <w:rsid w:val="00BC2702"/>
    <w:rsid w:val="00BC292B"/>
    <w:rsid w:val="00BC294A"/>
    <w:rsid w:val="00BC2968"/>
    <w:rsid w:val="00BC2A5A"/>
    <w:rsid w:val="00BC2A77"/>
    <w:rsid w:val="00BC2A82"/>
    <w:rsid w:val="00BC2AA6"/>
    <w:rsid w:val="00BC2B01"/>
    <w:rsid w:val="00BC2B48"/>
    <w:rsid w:val="00BC2B70"/>
    <w:rsid w:val="00BC2C7C"/>
    <w:rsid w:val="00BC2D45"/>
    <w:rsid w:val="00BC2D73"/>
    <w:rsid w:val="00BC2D98"/>
    <w:rsid w:val="00BC30B7"/>
    <w:rsid w:val="00BC3184"/>
    <w:rsid w:val="00BC3307"/>
    <w:rsid w:val="00BC3466"/>
    <w:rsid w:val="00BC3587"/>
    <w:rsid w:val="00BC35E4"/>
    <w:rsid w:val="00BC36CD"/>
    <w:rsid w:val="00BC370F"/>
    <w:rsid w:val="00BC3852"/>
    <w:rsid w:val="00BC3922"/>
    <w:rsid w:val="00BC3964"/>
    <w:rsid w:val="00BC3A4C"/>
    <w:rsid w:val="00BC3C33"/>
    <w:rsid w:val="00BC3C39"/>
    <w:rsid w:val="00BC3DBD"/>
    <w:rsid w:val="00BC3DC0"/>
    <w:rsid w:val="00BC3DD7"/>
    <w:rsid w:val="00BC40B3"/>
    <w:rsid w:val="00BC4117"/>
    <w:rsid w:val="00BC41A0"/>
    <w:rsid w:val="00BC4311"/>
    <w:rsid w:val="00BC4424"/>
    <w:rsid w:val="00BC45AD"/>
    <w:rsid w:val="00BC4833"/>
    <w:rsid w:val="00BC4EFA"/>
    <w:rsid w:val="00BC4F3F"/>
    <w:rsid w:val="00BC4F48"/>
    <w:rsid w:val="00BC521C"/>
    <w:rsid w:val="00BC5248"/>
    <w:rsid w:val="00BC52B8"/>
    <w:rsid w:val="00BC54D7"/>
    <w:rsid w:val="00BC5AF3"/>
    <w:rsid w:val="00BC5BC3"/>
    <w:rsid w:val="00BC5C17"/>
    <w:rsid w:val="00BC5C41"/>
    <w:rsid w:val="00BC5E14"/>
    <w:rsid w:val="00BC5E19"/>
    <w:rsid w:val="00BC60F5"/>
    <w:rsid w:val="00BC6129"/>
    <w:rsid w:val="00BC617A"/>
    <w:rsid w:val="00BC6344"/>
    <w:rsid w:val="00BC6394"/>
    <w:rsid w:val="00BC657B"/>
    <w:rsid w:val="00BC6662"/>
    <w:rsid w:val="00BC67B6"/>
    <w:rsid w:val="00BC6A6D"/>
    <w:rsid w:val="00BC6C79"/>
    <w:rsid w:val="00BC6EF3"/>
    <w:rsid w:val="00BC6F20"/>
    <w:rsid w:val="00BC7163"/>
    <w:rsid w:val="00BC72F0"/>
    <w:rsid w:val="00BC74C6"/>
    <w:rsid w:val="00BC75AC"/>
    <w:rsid w:val="00BC77CB"/>
    <w:rsid w:val="00BC7855"/>
    <w:rsid w:val="00BC785D"/>
    <w:rsid w:val="00BC787F"/>
    <w:rsid w:val="00BC78BE"/>
    <w:rsid w:val="00BC790D"/>
    <w:rsid w:val="00BC7B23"/>
    <w:rsid w:val="00BC7B62"/>
    <w:rsid w:val="00BC7CC9"/>
    <w:rsid w:val="00BC7D42"/>
    <w:rsid w:val="00BC7F14"/>
    <w:rsid w:val="00BC7F50"/>
    <w:rsid w:val="00BD00C2"/>
    <w:rsid w:val="00BD00C7"/>
    <w:rsid w:val="00BD0190"/>
    <w:rsid w:val="00BD05B2"/>
    <w:rsid w:val="00BD05EF"/>
    <w:rsid w:val="00BD077C"/>
    <w:rsid w:val="00BD0782"/>
    <w:rsid w:val="00BD0857"/>
    <w:rsid w:val="00BD0B04"/>
    <w:rsid w:val="00BD0B22"/>
    <w:rsid w:val="00BD0BCA"/>
    <w:rsid w:val="00BD0BD2"/>
    <w:rsid w:val="00BD0C22"/>
    <w:rsid w:val="00BD0D88"/>
    <w:rsid w:val="00BD0E12"/>
    <w:rsid w:val="00BD0E8F"/>
    <w:rsid w:val="00BD0E95"/>
    <w:rsid w:val="00BD0F8B"/>
    <w:rsid w:val="00BD0F92"/>
    <w:rsid w:val="00BD10AD"/>
    <w:rsid w:val="00BD10B4"/>
    <w:rsid w:val="00BD1236"/>
    <w:rsid w:val="00BD1349"/>
    <w:rsid w:val="00BD13A7"/>
    <w:rsid w:val="00BD13F9"/>
    <w:rsid w:val="00BD14C9"/>
    <w:rsid w:val="00BD1594"/>
    <w:rsid w:val="00BD1776"/>
    <w:rsid w:val="00BD179E"/>
    <w:rsid w:val="00BD1906"/>
    <w:rsid w:val="00BD1977"/>
    <w:rsid w:val="00BD1BC4"/>
    <w:rsid w:val="00BD1BF6"/>
    <w:rsid w:val="00BD1BFF"/>
    <w:rsid w:val="00BD21A6"/>
    <w:rsid w:val="00BD21BE"/>
    <w:rsid w:val="00BD22E9"/>
    <w:rsid w:val="00BD2336"/>
    <w:rsid w:val="00BD24C4"/>
    <w:rsid w:val="00BD2512"/>
    <w:rsid w:val="00BD25A9"/>
    <w:rsid w:val="00BD2677"/>
    <w:rsid w:val="00BD26C6"/>
    <w:rsid w:val="00BD277E"/>
    <w:rsid w:val="00BD27D1"/>
    <w:rsid w:val="00BD2873"/>
    <w:rsid w:val="00BD29B5"/>
    <w:rsid w:val="00BD2B57"/>
    <w:rsid w:val="00BD2BA8"/>
    <w:rsid w:val="00BD2E2A"/>
    <w:rsid w:val="00BD2F18"/>
    <w:rsid w:val="00BD2FEA"/>
    <w:rsid w:val="00BD30D3"/>
    <w:rsid w:val="00BD31AF"/>
    <w:rsid w:val="00BD31EA"/>
    <w:rsid w:val="00BD331E"/>
    <w:rsid w:val="00BD3504"/>
    <w:rsid w:val="00BD3537"/>
    <w:rsid w:val="00BD3588"/>
    <w:rsid w:val="00BD3602"/>
    <w:rsid w:val="00BD39A2"/>
    <w:rsid w:val="00BD39EA"/>
    <w:rsid w:val="00BD3B13"/>
    <w:rsid w:val="00BD3BC1"/>
    <w:rsid w:val="00BD3D7A"/>
    <w:rsid w:val="00BD3E2B"/>
    <w:rsid w:val="00BD401D"/>
    <w:rsid w:val="00BD402A"/>
    <w:rsid w:val="00BD4190"/>
    <w:rsid w:val="00BD423A"/>
    <w:rsid w:val="00BD42C7"/>
    <w:rsid w:val="00BD431A"/>
    <w:rsid w:val="00BD4456"/>
    <w:rsid w:val="00BD4486"/>
    <w:rsid w:val="00BD45AA"/>
    <w:rsid w:val="00BD463F"/>
    <w:rsid w:val="00BD4936"/>
    <w:rsid w:val="00BD4994"/>
    <w:rsid w:val="00BD49DB"/>
    <w:rsid w:val="00BD4A85"/>
    <w:rsid w:val="00BD4B28"/>
    <w:rsid w:val="00BD4E21"/>
    <w:rsid w:val="00BD4F63"/>
    <w:rsid w:val="00BD4F7E"/>
    <w:rsid w:val="00BD4FC6"/>
    <w:rsid w:val="00BD5042"/>
    <w:rsid w:val="00BD5110"/>
    <w:rsid w:val="00BD511E"/>
    <w:rsid w:val="00BD529F"/>
    <w:rsid w:val="00BD5300"/>
    <w:rsid w:val="00BD5534"/>
    <w:rsid w:val="00BD55CE"/>
    <w:rsid w:val="00BD55E0"/>
    <w:rsid w:val="00BD5896"/>
    <w:rsid w:val="00BD5ABC"/>
    <w:rsid w:val="00BD5C52"/>
    <w:rsid w:val="00BD5D36"/>
    <w:rsid w:val="00BD5DB1"/>
    <w:rsid w:val="00BD5E4D"/>
    <w:rsid w:val="00BD5FAB"/>
    <w:rsid w:val="00BD5FC6"/>
    <w:rsid w:val="00BD6052"/>
    <w:rsid w:val="00BD61B9"/>
    <w:rsid w:val="00BD61DA"/>
    <w:rsid w:val="00BD62C8"/>
    <w:rsid w:val="00BD634A"/>
    <w:rsid w:val="00BD642C"/>
    <w:rsid w:val="00BD6573"/>
    <w:rsid w:val="00BD6705"/>
    <w:rsid w:val="00BD680F"/>
    <w:rsid w:val="00BD69AC"/>
    <w:rsid w:val="00BD6A4F"/>
    <w:rsid w:val="00BD6B17"/>
    <w:rsid w:val="00BD6BB1"/>
    <w:rsid w:val="00BD6D92"/>
    <w:rsid w:val="00BD6E43"/>
    <w:rsid w:val="00BD6E88"/>
    <w:rsid w:val="00BD6EDE"/>
    <w:rsid w:val="00BD71D2"/>
    <w:rsid w:val="00BD727E"/>
    <w:rsid w:val="00BD72B9"/>
    <w:rsid w:val="00BD734E"/>
    <w:rsid w:val="00BD7466"/>
    <w:rsid w:val="00BD74CF"/>
    <w:rsid w:val="00BD74DF"/>
    <w:rsid w:val="00BD77BF"/>
    <w:rsid w:val="00BD7A04"/>
    <w:rsid w:val="00BD7AD6"/>
    <w:rsid w:val="00BD7AEB"/>
    <w:rsid w:val="00BD7B5F"/>
    <w:rsid w:val="00BD7BE0"/>
    <w:rsid w:val="00BD7BEA"/>
    <w:rsid w:val="00BD7E12"/>
    <w:rsid w:val="00BE008E"/>
    <w:rsid w:val="00BE00D5"/>
    <w:rsid w:val="00BE01EE"/>
    <w:rsid w:val="00BE01F6"/>
    <w:rsid w:val="00BE02D1"/>
    <w:rsid w:val="00BE0372"/>
    <w:rsid w:val="00BE04FF"/>
    <w:rsid w:val="00BE0582"/>
    <w:rsid w:val="00BE06FF"/>
    <w:rsid w:val="00BE0921"/>
    <w:rsid w:val="00BE0BB4"/>
    <w:rsid w:val="00BE0C53"/>
    <w:rsid w:val="00BE0CC9"/>
    <w:rsid w:val="00BE0CD2"/>
    <w:rsid w:val="00BE0CF6"/>
    <w:rsid w:val="00BE0CFB"/>
    <w:rsid w:val="00BE0D00"/>
    <w:rsid w:val="00BE0D89"/>
    <w:rsid w:val="00BE0EB8"/>
    <w:rsid w:val="00BE0FF0"/>
    <w:rsid w:val="00BE1039"/>
    <w:rsid w:val="00BE1158"/>
    <w:rsid w:val="00BE1279"/>
    <w:rsid w:val="00BE12AC"/>
    <w:rsid w:val="00BE12B5"/>
    <w:rsid w:val="00BE12E1"/>
    <w:rsid w:val="00BE12F8"/>
    <w:rsid w:val="00BE1352"/>
    <w:rsid w:val="00BE14A1"/>
    <w:rsid w:val="00BE1521"/>
    <w:rsid w:val="00BE1706"/>
    <w:rsid w:val="00BE1716"/>
    <w:rsid w:val="00BE1848"/>
    <w:rsid w:val="00BE1894"/>
    <w:rsid w:val="00BE18D8"/>
    <w:rsid w:val="00BE192B"/>
    <w:rsid w:val="00BE1A48"/>
    <w:rsid w:val="00BE1A50"/>
    <w:rsid w:val="00BE1A94"/>
    <w:rsid w:val="00BE1EB9"/>
    <w:rsid w:val="00BE1EDB"/>
    <w:rsid w:val="00BE1F34"/>
    <w:rsid w:val="00BE1FBF"/>
    <w:rsid w:val="00BE2023"/>
    <w:rsid w:val="00BE210A"/>
    <w:rsid w:val="00BE2158"/>
    <w:rsid w:val="00BE230C"/>
    <w:rsid w:val="00BE232F"/>
    <w:rsid w:val="00BE235F"/>
    <w:rsid w:val="00BE2385"/>
    <w:rsid w:val="00BE2578"/>
    <w:rsid w:val="00BE25DE"/>
    <w:rsid w:val="00BE25E6"/>
    <w:rsid w:val="00BE26DC"/>
    <w:rsid w:val="00BE29D1"/>
    <w:rsid w:val="00BE29F8"/>
    <w:rsid w:val="00BE2A81"/>
    <w:rsid w:val="00BE2AE1"/>
    <w:rsid w:val="00BE2B5C"/>
    <w:rsid w:val="00BE2B8F"/>
    <w:rsid w:val="00BE2B90"/>
    <w:rsid w:val="00BE2BE2"/>
    <w:rsid w:val="00BE2C34"/>
    <w:rsid w:val="00BE2D7B"/>
    <w:rsid w:val="00BE2FEA"/>
    <w:rsid w:val="00BE3013"/>
    <w:rsid w:val="00BE306C"/>
    <w:rsid w:val="00BE308A"/>
    <w:rsid w:val="00BE3338"/>
    <w:rsid w:val="00BE34B8"/>
    <w:rsid w:val="00BE3502"/>
    <w:rsid w:val="00BE352D"/>
    <w:rsid w:val="00BE3654"/>
    <w:rsid w:val="00BE3693"/>
    <w:rsid w:val="00BE3B4D"/>
    <w:rsid w:val="00BE3B66"/>
    <w:rsid w:val="00BE3BEF"/>
    <w:rsid w:val="00BE3E86"/>
    <w:rsid w:val="00BE3F78"/>
    <w:rsid w:val="00BE3F9A"/>
    <w:rsid w:val="00BE3FE9"/>
    <w:rsid w:val="00BE4098"/>
    <w:rsid w:val="00BE4111"/>
    <w:rsid w:val="00BE42C7"/>
    <w:rsid w:val="00BE42DA"/>
    <w:rsid w:val="00BE43DD"/>
    <w:rsid w:val="00BE4525"/>
    <w:rsid w:val="00BE4609"/>
    <w:rsid w:val="00BE4689"/>
    <w:rsid w:val="00BE4715"/>
    <w:rsid w:val="00BE48CC"/>
    <w:rsid w:val="00BE4A89"/>
    <w:rsid w:val="00BE4EBA"/>
    <w:rsid w:val="00BE5413"/>
    <w:rsid w:val="00BE55BF"/>
    <w:rsid w:val="00BE55F6"/>
    <w:rsid w:val="00BE569B"/>
    <w:rsid w:val="00BE574F"/>
    <w:rsid w:val="00BE57AC"/>
    <w:rsid w:val="00BE58AC"/>
    <w:rsid w:val="00BE5AC5"/>
    <w:rsid w:val="00BE5B85"/>
    <w:rsid w:val="00BE5BB4"/>
    <w:rsid w:val="00BE5C4D"/>
    <w:rsid w:val="00BE5C85"/>
    <w:rsid w:val="00BE5D11"/>
    <w:rsid w:val="00BE5E17"/>
    <w:rsid w:val="00BE5E34"/>
    <w:rsid w:val="00BE5ECB"/>
    <w:rsid w:val="00BE5F77"/>
    <w:rsid w:val="00BE6357"/>
    <w:rsid w:val="00BE6590"/>
    <w:rsid w:val="00BE6650"/>
    <w:rsid w:val="00BE6669"/>
    <w:rsid w:val="00BE66B0"/>
    <w:rsid w:val="00BE66D0"/>
    <w:rsid w:val="00BE6726"/>
    <w:rsid w:val="00BE67CF"/>
    <w:rsid w:val="00BE67D1"/>
    <w:rsid w:val="00BE683F"/>
    <w:rsid w:val="00BE6995"/>
    <w:rsid w:val="00BE69B4"/>
    <w:rsid w:val="00BE6B96"/>
    <w:rsid w:val="00BE6C11"/>
    <w:rsid w:val="00BE6C44"/>
    <w:rsid w:val="00BE6CBF"/>
    <w:rsid w:val="00BE6CEE"/>
    <w:rsid w:val="00BE6E79"/>
    <w:rsid w:val="00BE701B"/>
    <w:rsid w:val="00BE704D"/>
    <w:rsid w:val="00BE7073"/>
    <w:rsid w:val="00BE70CE"/>
    <w:rsid w:val="00BE716D"/>
    <w:rsid w:val="00BE7242"/>
    <w:rsid w:val="00BE72E9"/>
    <w:rsid w:val="00BE734C"/>
    <w:rsid w:val="00BE736A"/>
    <w:rsid w:val="00BE74F6"/>
    <w:rsid w:val="00BE7618"/>
    <w:rsid w:val="00BE7620"/>
    <w:rsid w:val="00BE76B7"/>
    <w:rsid w:val="00BE7797"/>
    <w:rsid w:val="00BE77C6"/>
    <w:rsid w:val="00BE7829"/>
    <w:rsid w:val="00BE7A92"/>
    <w:rsid w:val="00BE7C16"/>
    <w:rsid w:val="00BE7C60"/>
    <w:rsid w:val="00BE7CDC"/>
    <w:rsid w:val="00BE7D7E"/>
    <w:rsid w:val="00BE7DAE"/>
    <w:rsid w:val="00BE7E4A"/>
    <w:rsid w:val="00BF0009"/>
    <w:rsid w:val="00BF019D"/>
    <w:rsid w:val="00BF0214"/>
    <w:rsid w:val="00BF035D"/>
    <w:rsid w:val="00BF03A3"/>
    <w:rsid w:val="00BF03E0"/>
    <w:rsid w:val="00BF05D1"/>
    <w:rsid w:val="00BF06D7"/>
    <w:rsid w:val="00BF07F1"/>
    <w:rsid w:val="00BF0962"/>
    <w:rsid w:val="00BF09BF"/>
    <w:rsid w:val="00BF0C9C"/>
    <w:rsid w:val="00BF0E37"/>
    <w:rsid w:val="00BF107E"/>
    <w:rsid w:val="00BF10B0"/>
    <w:rsid w:val="00BF1269"/>
    <w:rsid w:val="00BF12A1"/>
    <w:rsid w:val="00BF132E"/>
    <w:rsid w:val="00BF133F"/>
    <w:rsid w:val="00BF1476"/>
    <w:rsid w:val="00BF1605"/>
    <w:rsid w:val="00BF1743"/>
    <w:rsid w:val="00BF1800"/>
    <w:rsid w:val="00BF19D4"/>
    <w:rsid w:val="00BF1BDA"/>
    <w:rsid w:val="00BF1BF2"/>
    <w:rsid w:val="00BF1C25"/>
    <w:rsid w:val="00BF1D1D"/>
    <w:rsid w:val="00BF1DFE"/>
    <w:rsid w:val="00BF1E04"/>
    <w:rsid w:val="00BF1E80"/>
    <w:rsid w:val="00BF1F1C"/>
    <w:rsid w:val="00BF1F58"/>
    <w:rsid w:val="00BF2053"/>
    <w:rsid w:val="00BF214B"/>
    <w:rsid w:val="00BF220F"/>
    <w:rsid w:val="00BF2258"/>
    <w:rsid w:val="00BF22C7"/>
    <w:rsid w:val="00BF2406"/>
    <w:rsid w:val="00BF274C"/>
    <w:rsid w:val="00BF2760"/>
    <w:rsid w:val="00BF29B9"/>
    <w:rsid w:val="00BF2B4C"/>
    <w:rsid w:val="00BF2B7C"/>
    <w:rsid w:val="00BF2DD7"/>
    <w:rsid w:val="00BF2E16"/>
    <w:rsid w:val="00BF2F27"/>
    <w:rsid w:val="00BF302E"/>
    <w:rsid w:val="00BF30E0"/>
    <w:rsid w:val="00BF31A4"/>
    <w:rsid w:val="00BF3386"/>
    <w:rsid w:val="00BF338E"/>
    <w:rsid w:val="00BF33A1"/>
    <w:rsid w:val="00BF389B"/>
    <w:rsid w:val="00BF38D8"/>
    <w:rsid w:val="00BF398A"/>
    <w:rsid w:val="00BF39C1"/>
    <w:rsid w:val="00BF3A34"/>
    <w:rsid w:val="00BF3B42"/>
    <w:rsid w:val="00BF3C08"/>
    <w:rsid w:val="00BF3C58"/>
    <w:rsid w:val="00BF3E5B"/>
    <w:rsid w:val="00BF3EB4"/>
    <w:rsid w:val="00BF40EB"/>
    <w:rsid w:val="00BF41D0"/>
    <w:rsid w:val="00BF42FE"/>
    <w:rsid w:val="00BF4724"/>
    <w:rsid w:val="00BF474F"/>
    <w:rsid w:val="00BF485A"/>
    <w:rsid w:val="00BF4923"/>
    <w:rsid w:val="00BF4AC4"/>
    <w:rsid w:val="00BF4CF0"/>
    <w:rsid w:val="00BF4D05"/>
    <w:rsid w:val="00BF4D30"/>
    <w:rsid w:val="00BF4DD1"/>
    <w:rsid w:val="00BF5228"/>
    <w:rsid w:val="00BF5252"/>
    <w:rsid w:val="00BF55C9"/>
    <w:rsid w:val="00BF55F6"/>
    <w:rsid w:val="00BF59B2"/>
    <w:rsid w:val="00BF59EE"/>
    <w:rsid w:val="00BF5BD9"/>
    <w:rsid w:val="00BF5BEB"/>
    <w:rsid w:val="00BF5C77"/>
    <w:rsid w:val="00BF5D9C"/>
    <w:rsid w:val="00BF60B2"/>
    <w:rsid w:val="00BF6100"/>
    <w:rsid w:val="00BF626B"/>
    <w:rsid w:val="00BF62EF"/>
    <w:rsid w:val="00BF650B"/>
    <w:rsid w:val="00BF6528"/>
    <w:rsid w:val="00BF6597"/>
    <w:rsid w:val="00BF65DB"/>
    <w:rsid w:val="00BF65F3"/>
    <w:rsid w:val="00BF662D"/>
    <w:rsid w:val="00BF67CB"/>
    <w:rsid w:val="00BF67F8"/>
    <w:rsid w:val="00BF6801"/>
    <w:rsid w:val="00BF6807"/>
    <w:rsid w:val="00BF68BA"/>
    <w:rsid w:val="00BF69BA"/>
    <w:rsid w:val="00BF6C00"/>
    <w:rsid w:val="00BF6C11"/>
    <w:rsid w:val="00BF6D24"/>
    <w:rsid w:val="00BF6ED4"/>
    <w:rsid w:val="00BF6EDC"/>
    <w:rsid w:val="00BF6F72"/>
    <w:rsid w:val="00BF6FFA"/>
    <w:rsid w:val="00BF7134"/>
    <w:rsid w:val="00BF7172"/>
    <w:rsid w:val="00BF72FA"/>
    <w:rsid w:val="00BF7314"/>
    <w:rsid w:val="00BF7325"/>
    <w:rsid w:val="00BF7354"/>
    <w:rsid w:val="00BF73F8"/>
    <w:rsid w:val="00BF7451"/>
    <w:rsid w:val="00BF7554"/>
    <w:rsid w:val="00BF75E2"/>
    <w:rsid w:val="00BF7615"/>
    <w:rsid w:val="00BF7909"/>
    <w:rsid w:val="00BF7B80"/>
    <w:rsid w:val="00BF7BB3"/>
    <w:rsid w:val="00BF7C37"/>
    <w:rsid w:val="00BF7D4D"/>
    <w:rsid w:val="00BF7E09"/>
    <w:rsid w:val="00BF7EB6"/>
    <w:rsid w:val="00BF7F27"/>
    <w:rsid w:val="00BF7F82"/>
    <w:rsid w:val="00C0015F"/>
    <w:rsid w:val="00C00352"/>
    <w:rsid w:val="00C0054B"/>
    <w:rsid w:val="00C007D5"/>
    <w:rsid w:val="00C0087D"/>
    <w:rsid w:val="00C00B2F"/>
    <w:rsid w:val="00C00B43"/>
    <w:rsid w:val="00C00C73"/>
    <w:rsid w:val="00C00C91"/>
    <w:rsid w:val="00C00CBA"/>
    <w:rsid w:val="00C00CD5"/>
    <w:rsid w:val="00C00D54"/>
    <w:rsid w:val="00C00F8D"/>
    <w:rsid w:val="00C01023"/>
    <w:rsid w:val="00C0108F"/>
    <w:rsid w:val="00C0117D"/>
    <w:rsid w:val="00C011CF"/>
    <w:rsid w:val="00C013D2"/>
    <w:rsid w:val="00C014A8"/>
    <w:rsid w:val="00C014BE"/>
    <w:rsid w:val="00C018C8"/>
    <w:rsid w:val="00C01A72"/>
    <w:rsid w:val="00C01EB8"/>
    <w:rsid w:val="00C01EC5"/>
    <w:rsid w:val="00C01FDA"/>
    <w:rsid w:val="00C0223A"/>
    <w:rsid w:val="00C024AC"/>
    <w:rsid w:val="00C024C6"/>
    <w:rsid w:val="00C02772"/>
    <w:rsid w:val="00C02815"/>
    <w:rsid w:val="00C028A2"/>
    <w:rsid w:val="00C028D7"/>
    <w:rsid w:val="00C02958"/>
    <w:rsid w:val="00C02C8E"/>
    <w:rsid w:val="00C02CF2"/>
    <w:rsid w:val="00C02EBF"/>
    <w:rsid w:val="00C02F65"/>
    <w:rsid w:val="00C02F91"/>
    <w:rsid w:val="00C03058"/>
    <w:rsid w:val="00C030C2"/>
    <w:rsid w:val="00C0336D"/>
    <w:rsid w:val="00C03448"/>
    <w:rsid w:val="00C034AA"/>
    <w:rsid w:val="00C0354F"/>
    <w:rsid w:val="00C036F4"/>
    <w:rsid w:val="00C037FB"/>
    <w:rsid w:val="00C0393A"/>
    <w:rsid w:val="00C03CD0"/>
    <w:rsid w:val="00C03E45"/>
    <w:rsid w:val="00C03F88"/>
    <w:rsid w:val="00C03FAF"/>
    <w:rsid w:val="00C04002"/>
    <w:rsid w:val="00C041AA"/>
    <w:rsid w:val="00C0424A"/>
    <w:rsid w:val="00C042C4"/>
    <w:rsid w:val="00C0435F"/>
    <w:rsid w:val="00C04394"/>
    <w:rsid w:val="00C04446"/>
    <w:rsid w:val="00C04459"/>
    <w:rsid w:val="00C04489"/>
    <w:rsid w:val="00C045E7"/>
    <w:rsid w:val="00C04626"/>
    <w:rsid w:val="00C048D7"/>
    <w:rsid w:val="00C04A6D"/>
    <w:rsid w:val="00C04BE6"/>
    <w:rsid w:val="00C04D64"/>
    <w:rsid w:val="00C05179"/>
    <w:rsid w:val="00C052B6"/>
    <w:rsid w:val="00C0532E"/>
    <w:rsid w:val="00C054B4"/>
    <w:rsid w:val="00C055AD"/>
    <w:rsid w:val="00C05647"/>
    <w:rsid w:val="00C05678"/>
    <w:rsid w:val="00C058A3"/>
    <w:rsid w:val="00C05962"/>
    <w:rsid w:val="00C05A2E"/>
    <w:rsid w:val="00C05A3B"/>
    <w:rsid w:val="00C05A86"/>
    <w:rsid w:val="00C05B07"/>
    <w:rsid w:val="00C05B99"/>
    <w:rsid w:val="00C05BDF"/>
    <w:rsid w:val="00C05C5F"/>
    <w:rsid w:val="00C05CA1"/>
    <w:rsid w:val="00C05CED"/>
    <w:rsid w:val="00C05D6C"/>
    <w:rsid w:val="00C06043"/>
    <w:rsid w:val="00C061C1"/>
    <w:rsid w:val="00C062BD"/>
    <w:rsid w:val="00C062FF"/>
    <w:rsid w:val="00C06399"/>
    <w:rsid w:val="00C063D9"/>
    <w:rsid w:val="00C064E7"/>
    <w:rsid w:val="00C066E3"/>
    <w:rsid w:val="00C0675E"/>
    <w:rsid w:val="00C068CD"/>
    <w:rsid w:val="00C069C6"/>
    <w:rsid w:val="00C07243"/>
    <w:rsid w:val="00C07258"/>
    <w:rsid w:val="00C072C0"/>
    <w:rsid w:val="00C0752D"/>
    <w:rsid w:val="00C0757B"/>
    <w:rsid w:val="00C075E0"/>
    <w:rsid w:val="00C075F4"/>
    <w:rsid w:val="00C07760"/>
    <w:rsid w:val="00C07824"/>
    <w:rsid w:val="00C07952"/>
    <w:rsid w:val="00C0796B"/>
    <w:rsid w:val="00C07A60"/>
    <w:rsid w:val="00C07B9E"/>
    <w:rsid w:val="00C07C88"/>
    <w:rsid w:val="00C07D71"/>
    <w:rsid w:val="00C07DC8"/>
    <w:rsid w:val="00C07DD2"/>
    <w:rsid w:val="00C07EF5"/>
    <w:rsid w:val="00C1005A"/>
    <w:rsid w:val="00C10150"/>
    <w:rsid w:val="00C10192"/>
    <w:rsid w:val="00C10240"/>
    <w:rsid w:val="00C10507"/>
    <w:rsid w:val="00C1058D"/>
    <w:rsid w:val="00C1071D"/>
    <w:rsid w:val="00C10749"/>
    <w:rsid w:val="00C108C7"/>
    <w:rsid w:val="00C108F0"/>
    <w:rsid w:val="00C10CFD"/>
    <w:rsid w:val="00C10D10"/>
    <w:rsid w:val="00C10D42"/>
    <w:rsid w:val="00C10E48"/>
    <w:rsid w:val="00C1100F"/>
    <w:rsid w:val="00C110A3"/>
    <w:rsid w:val="00C110D9"/>
    <w:rsid w:val="00C11136"/>
    <w:rsid w:val="00C11158"/>
    <w:rsid w:val="00C111AE"/>
    <w:rsid w:val="00C111E6"/>
    <w:rsid w:val="00C11430"/>
    <w:rsid w:val="00C11492"/>
    <w:rsid w:val="00C11567"/>
    <w:rsid w:val="00C11630"/>
    <w:rsid w:val="00C11826"/>
    <w:rsid w:val="00C11864"/>
    <w:rsid w:val="00C119B8"/>
    <w:rsid w:val="00C11AC8"/>
    <w:rsid w:val="00C11B41"/>
    <w:rsid w:val="00C11C79"/>
    <w:rsid w:val="00C11C97"/>
    <w:rsid w:val="00C11FD0"/>
    <w:rsid w:val="00C12185"/>
    <w:rsid w:val="00C12368"/>
    <w:rsid w:val="00C12401"/>
    <w:rsid w:val="00C124E8"/>
    <w:rsid w:val="00C125E7"/>
    <w:rsid w:val="00C126C7"/>
    <w:rsid w:val="00C12789"/>
    <w:rsid w:val="00C12821"/>
    <w:rsid w:val="00C128E6"/>
    <w:rsid w:val="00C12986"/>
    <w:rsid w:val="00C12999"/>
    <w:rsid w:val="00C129A4"/>
    <w:rsid w:val="00C129D7"/>
    <w:rsid w:val="00C12B0B"/>
    <w:rsid w:val="00C12D3D"/>
    <w:rsid w:val="00C12EEC"/>
    <w:rsid w:val="00C13007"/>
    <w:rsid w:val="00C130BB"/>
    <w:rsid w:val="00C13131"/>
    <w:rsid w:val="00C1320E"/>
    <w:rsid w:val="00C13254"/>
    <w:rsid w:val="00C13396"/>
    <w:rsid w:val="00C133D0"/>
    <w:rsid w:val="00C1354E"/>
    <w:rsid w:val="00C135D4"/>
    <w:rsid w:val="00C13643"/>
    <w:rsid w:val="00C13680"/>
    <w:rsid w:val="00C136BD"/>
    <w:rsid w:val="00C137E4"/>
    <w:rsid w:val="00C13938"/>
    <w:rsid w:val="00C1395C"/>
    <w:rsid w:val="00C139FE"/>
    <w:rsid w:val="00C13A06"/>
    <w:rsid w:val="00C13A0A"/>
    <w:rsid w:val="00C13CD0"/>
    <w:rsid w:val="00C13DC6"/>
    <w:rsid w:val="00C13E3E"/>
    <w:rsid w:val="00C140C3"/>
    <w:rsid w:val="00C1412B"/>
    <w:rsid w:val="00C14225"/>
    <w:rsid w:val="00C1434C"/>
    <w:rsid w:val="00C14452"/>
    <w:rsid w:val="00C144F9"/>
    <w:rsid w:val="00C1454F"/>
    <w:rsid w:val="00C14881"/>
    <w:rsid w:val="00C14901"/>
    <w:rsid w:val="00C1498E"/>
    <w:rsid w:val="00C14B1E"/>
    <w:rsid w:val="00C15081"/>
    <w:rsid w:val="00C150CE"/>
    <w:rsid w:val="00C1512C"/>
    <w:rsid w:val="00C15173"/>
    <w:rsid w:val="00C152D6"/>
    <w:rsid w:val="00C15303"/>
    <w:rsid w:val="00C154BB"/>
    <w:rsid w:val="00C15750"/>
    <w:rsid w:val="00C15762"/>
    <w:rsid w:val="00C157BC"/>
    <w:rsid w:val="00C1586E"/>
    <w:rsid w:val="00C15961"/>
    <w:rsid w:val="00C15B7E"/>
    <w:rsid w:val="00C15B81"/>
    <w:rsid w:val="00C15CB2"/>
    <w:rsid w:val="00C15CBF"/>
    <w:rsid w:val="00C15FA2"/>
    <w:rsid w:val="00C15FDF"/>
    <w:rsid w:val="00C16088"/>
    <w:rsid w:val="00C16215"/>
    <w:rsid w:val="00C16381"/>
    <w:rsid w:val="00C1639E"/>
    <w:rsid w:val="00C163EA"/>
    <w:rsid w:val="00C16415"/>
    <w:rsid w:val="00C16515"/>
    <w:rsid w:val="00C16570"/>
    <w:rsid w:val="00C16623"/>
    <w:rsid w:val="00C16663"/>
    <w:rsid w:val="00C1686F"/>
    <w:rsid w:val="00C16C45"/>
    <w:rsid w:val="00C16CB9"/>
    <w:rsid w:val="00C16F54"/>
    <w:rsid w:val="00C17018"/>
    <w:rsid w:val="00C17120"/>
    <w:rsid w:val="00C1716A"/>
    <w:rsid w:val="00C1722D"/>
    <w:rsid w:val="00C1727F"/>
    <w:rsid w:val="00C17754"/>
    <w:rsid w:val="00C17859"/>
    <w:rsid w:val="00C17C99"/>
    <w:rsid w:val="00C17CD5"/>
    <w:rsid w:val="00C17D65"/>
    <w:rsid w:val="00C17E56"/>
    <w:rsid w:val="00C20034"/>
    <w:rsid w:val="00C2015C"/>
    <w:rsid w:val="00C20161"/>
    <w:rsid w:val="00C20205"/>
    <w:rsid w:val="00C202AB"/>
    <w:rsid w:val="00C203D4"/>
    <w:rsid w:val="00C20489"/>
    <w:rsid w:val="00C20568"/>
    <w:rsid w:val="00C206AD"/>
    <w:rsid w:val="00C206F6"/>
    <w:rsid w:val="00C206FD"/>
    <w:rsid w:val="00C207C5"/>
    <w:rsid w:val="00C20920"/>
    <w:rsid w:val="00C209BF"/>
    <w:rsid w:val="00C209F0"/>
    <w:rsid w:val="00C20A15"/>
    <w:rsid w:val="00C20B19"/>
    <w:rsid w:val="00C20BA4"/>
    <w:rsid w:val="00C20BBC"/>
    <w:rsid w:val="00C20FD2"/>
    <w:rsid w:val="00C20FE1"/>
    <w:rsid w:val="00C21011"/>
    <w:rsid w:val="00C2115C"/>
    <w:rsid w:val="00C21273"/>
    <w:rsid w:val="00C21326"/>
    <w:rsid w:val="00C21346"/>
    <w:rsid w:val="00C21554"/>
    <w:rsid w:val="00C215D5"/>
    <w:rsid w:val="00C21B0A"/>
    <w:rsid w:val="00C21CDD"/>
    <w:rsid w:val="00C21D40"/>
    <w:rsid w:val="00C2200F"/>
    <w:rsid w:val="00C221E0"/>
    <w:rsid w:val="00C22392"/>
    <w:rsid w:val="00C22459"/>
    <w:rsid w:val="00C225E5"/>
    <w:rsid w:val="00C22859"/>
    <w:rsid w:val="00C22B29"/>
    <w:rsid w:val="00C22B79"/>
    <w:rsid w:val="00C22BA8"/>
    <w:rsid w:val="00C22BF2"/>
    <w:rsid w:val="00C22BF7"/>
    <w:rsid w:val="00C22C18"/>
    <w:rsid w:val="00C22D4B"/>
    <w:rsid w:val="00C230A2"/>
    <w:rsid w:val="00C231A2"/>
    <w:rsid w:val="00C232A2"/>
    <w:rsid w:val="00C23768"/>
    <w:rsid w:val="00C238DB"/>
    <w:rsid w:val="00C23A0B"/>
    <w:rsid w:val="00C23A3F"/>
    <w:rsid w:val="00C23AE7"/>
    <w:rsid w:val="00C23B1F"/>
    <w:rsid w:val="00C23BC9"/>
    <w:rsid w:val="00C23C5E"/>
    <w:rsid w:val="00C23C7A"/>
    <w:rsid w:val="00C23D15"/>
    <w:rsid w:val="00C23D43"/>
    <w:rsid w:val="00C23E02"/>
    <w:rsid w:val="00C23EBF"/>
    <w:rsid w:val="00C2423E"/>
    <w:rsid w:val="00C2429F"/>
    <w:rsid w:val="00C242BC"/>
    <w:rsid w:val="00C242D2"/>
    <w:rsid w:val="00C2446A"/>
    <w:rsid w:val="00C246AA"/>
    <w:rsid w:val="00C246BB"/>
    <w:rsid w:val="00C24C1A"/>
    <w:rsid w:val="00C24C49"/>
    <w:rsid w:val="00C24E4C"/>
    <w:rsid w:val="00C24F49"/>
    <w:rsid w:val="00C24F7D"/>
    <w:rsid w:val="00C24FA0"/>
    <w:rsid w:val="00C24FBA"/>
    <w:rsid w:val="00C24FC7"/>
    <w:rsid w:val="00C24FE5"/>
    <w:rsid w:val="00C25088"/>
    <w:rsid w:val="00C2508F"/>
    <w:rsid w:val="00C25280"/>
    <w:rsid w:val="00C252AF"/>
    <w:rsid w:val="00C25321"/>
    <w:rsid w:val="00C253A6"/>
    <w:rsid w:val="00C25406"/>
    <w:rsid w:val="00C25619"/>
    <w:rsid w:val="00C25703"/>
    <w:rsid w:val="00C257F4"/>
    <w:rsid w:val="00C257F5"/>
    <w:rsid w:val="00C2588B"/>
    <w:rsid w:val="00C2589C"/>
    <w:rsid w:val="00C259C3"/>
    <w:rsid w:val="00C25A42"/>
    <w:rsid w:val="00C25AFF"/>
    <w:rsid w:val="00C25C57"/>
    <w:rsid w:val="00C25DFC"/>
    <w:rsid w:val="00C25EE4"/>
    <w:rsid w:val="00C25F4B"/>
    <w:rsid w:val="00C25FE6"/>
    <w:rsid w:val="00C260DF"/>
    <w:rsid w:val="00C2610D"/>
    <w:rsid w:val="00C26110"/>
    <w:rsid w:val="00C26289"/>
    <w:rsid w:val="00C26313"/>
    <w:rsid w:val="00C26416"/>
    <w:rsid w:val="00C26699"/>
    <w:rsid w:val="00C2675B"/>
    <w:rsid w:val="00C267CA"/>
    <w:rsid w:val="00C26B4C"/>
    <w:rsid w:val="00C26CD5"/>
    <w:rsid w:val="00C26D11"/>
    <w:rsid w:val="00C26DE2"/>
    <w:rsid w:val="00C26EC1"/>
    <w:rsid w:val="00C26FAE"/>
    <w:rsid w:val="00C26FE5"/>
    <w:rsid w:val="00C26FF8"/>
    <w:rsid w:val="00C2708F"/>
    <w:rsid w:val="00C27242"/>
    <w:rsid w:val="00C274F4"/>
    <w:rsid w:val="00C279E6"/>
    <w:rsid w:val="00C27A3B"/>
    <w:rsid w:val="00C27BC4"/>
    <w:rsid w:val="00C27EC3"/>
    <w:rsid w:val="00C300F1"/>
    <w:rsid w:val="00C30322"/>
    <w:rsid w:val="00C304CA"/>
    <w:rsid w:val="00C305AA"/>
    <w:rsid w:val="00C3060C"/>
    <w:rsid w:val="00C308E4"/>
    <w:rsid w:val="00C30AE4"/>
    <w:rsid w:val="00C30C25"/>
    <w:rsid w:val="00C30C45"/>
    <w:rsid w:val="00C30E3F"/>
    <w:rsid w:val="00C31183"/>
    <w:rsid w:val="00C314A7"/>
    <w:rsid w:val="00C31580"/>
    <w:rsid w:val="00C3163D"/>
    <w:rsid w:val="00C318D7"/>
    <w:rsid w:val="00C318EA"/>
    <w:rsid w:val="00C31AEC"/>
    <w:rsid w:val="00C31C87"/>
    <w:rsid w:val="00C31EFF"/>
    <w:rsid w:val="00C31FB1"/>
    <w:rsid w:val="00C3211D"/>
    <w:rsid w:val="00C3216E"/>
    <w:rsid w:val="00C32312"/>
    <w:rsid w:val="00C32324"/>
    <w:rsid w:val="00C323D5"/>
    <w:rsid w:val="00C3245A"/>
    <w:rsid w:val="00C324A7"/>
    <w:rsid w:val="00C3254B"/>
    <w:rsid w:val="00C326BD"/>
    <w:rsid w:val="00C32780"/>
    <w:rsid w:val="00C32800"/>
    <w:rsid w:val="00C329F5"/>
    <w:rsid w:val="00C32B17"/>
    <w:rsid w:val="00C32DB4"/>
    <w:rsid w:val="00C32DD2"/>
    <w:rsid w:val="00C32DFF"/>
    <w:rsid w:val="00C32EF2"/>
    <w:rsid w:val="00C32F23"/>
    <w:rsid w:val="00C32F2E"/>
    <w:rsid w:val="00C331F6"/>
    <w:rsid w:val="00C3326E"/>
    <w:rsid w:val="00C332A6"/>
    <w:rsid w:val="00C334A3"/>
    <w:rsid w:val="00C33573"/>
    <w:rsid w:val="00C3372A"/>
    <w:rsid w:val="00C33812"/>
    <w:rsid w:val="00C3387E"/>
    <w:rsid w:val="00C33B2A"/>
    <w:rsid w:val="00C33C4C"/>
    <w:rsid w:val="00C33DE9"/>
    <w:rsid w:val="00C33E0A"/>
    <w:rsid w:val="00C33E9A"/>
    <w:rsid w:val="00C33F20"/>
    <w:rsid w:val="00C3400D"/>
    <w:rsid w:val="00C34025"/>
    <w:rsid w:val="00C342A5"/>
    <w:rsid w:val="00C342E7"/>
    <w:rsid w:val="00C34658"/>
    <w:rsid w:val="00C347E5"/>
    <w:rsid w:val="00C348ED"/>
    <w:rsid w:val="00C34977"/>
    <w:rsid w:val="00C34980"/>
    <w:rsid w:val="00C3499D"/>
    <w:rsid w:val="00C349C5"/>
    <w:rsid w:val="00C34B7A"/>
    <w:rsid w:val="00C34CE7"/>
    <w:rsid w:val="00C34E1D"/>
    <w:rsid w:val="00C34E5E"/>
    <w:rsid w:val="00C34EC9"/>
    <w:rsid w:val="00C352CA"/>
    <w:rsid w:val="00C352D2"/>
    <w:rsid w:val="00C3556C"/>
    <w:rsid w:val="00C355D8"/>
    <w:rsid w:val="00C3579C"/>
    <w:rsid w:val="00C357B8"/>
    <w:rsid w:val="00C357D0"/>
    <w:rsid w:val="00C35814"/>
    <w:rsid w:val="00C35A0D"/>
    <w:rsid w:val="00C35A20"/>
    <w:rsid w:val="00C35A5C"/>
    <w:rsid w:val="00C35F3A"/>
    <w:rsid w:val="00C360F2"/>
    <w:rsid w:val="00C36330"/>
    <w:rsid w:val="00C3643C"/>
    <w:rsid w:val="00C36522"/>
    <w:rsid w:val="00C36549"/>
    <w:rsid w:val="00C365F9"/>
    <w:rsid w:val="00C36677"/>
    <w:rsid w:val="00C36718"/>
    <w:rsid w:val="00C367E7"/>
    <w:rsid w:val="00C368B8"/>
    <w:rsid w:val="00C36AFC"/>
    <w:rsid w:val="00C36B7E"/>
    <w:rsid w:val="00C36C13"/>
    <w:rsid w:val="00C36D7C"/>
    <w:rsid w:val="00C36DE1"/>
    <w:rsid w:val="00C36FBB"/>
    <w:rsid w:val="00C3705B"/>
    <w:rsid w:val="00C37191"/>
    <w:rsid w:val="00C371B2"/>
    <w:rsid w:val="00C3730C"/>
    <w:rsid w:val="00C37379"/>
    <w:rsid w:val="00C373A8"/>
    <w:rsid w:val="00C3764E"/>
    <w:rsid w:val="00C3778D"/>
    <w:rsid w:val="00C3789A"/>
    <w:rsid w:val="00C3794D"/>
    <w:rsid w:val="00C37B03"/>
    <w:rsid w:val="00C37B4E"/>
    <w:rsid w:val="00C37C3D"/>
    <w:rsid w:val="00C4010E"/>
    <w:rsid w:val="00C4038A"/>
    <w:rsid w:val="00C403C1"/>
    <w:rsid w:val="00C40479"/>
    <w:rsid w:val="00C40498"/>
    <w:rsid w:val="00C404FC"/>
    <w:rsid w:val="00C4052B"/>
    <w:rsid w:val="00C405B3"/>
    <w:rsid w:val="00C40837"/>
    <w:rsid w:val="00C40874"/>
    <w:rsid w:val="00C409C0"/>
    <w:rsid w:val="00C409FA"/>
    <w:rsid w:val="00C40A52"/>
    <w:rsid w:val="00C40B4B"/>
    <w:rsid w:val="00C40BA5"/>
    <w:rsid w:val="00C40C9D"/>
    <w:rsid w:val="00C4100C"/>
    <w:rsid w:val="00C4100E"/>
    <w:rsid w:val="00C4105C"/>
    <w:rsid w:val="00C41127"/>
    <w:rsid w:val="00C41282"/>
    <w:rsid w:val="00C414D2"/>
    <w:rsid w:val="00C4156A"/>
    <w:rsid w:val="00C4173B"/>
    <w:rsid w:val="00C4180E"/>
    <w:rsid w:val="00C418DD"/>
    <w:rsid w:val="00C41965"/>
    <w:rsid w:val="00C41A8C"/>
    <w:rsid w:val="00C41AEF"/>
    <w:rsid w:val="00C41BA4"/>
    <w:rsid w:val="00C41D83"/>
    <w:rsid w:val="00C41F3D"/>
    <w:rsid w:val="00C420EB"/>
    <w:rsid w:val="00C4212D"/>
    <w:rsid w:val="00C42187"/>
    <w:rsid w:val="00C421DB"/>
    <w:rsid w:val="00C423D4"/>
    <w:rsid w:val="00C426AC"/>
    <w:rsid w:val="00C42776"/>
    <w:rsid w:val="00C427AB"/>
    <w:rsid w:val="00C42861"/>
    <w:rsid w:val="00C428F5"/>
    <w:rsid w:val="00C429A2"/>
    <w:rsid w:val="00C429FC"/>
    <w:rsid w:val="00C42B48"/>
    <w:rsid w:val="00C42C99"/>
    <w:rsid w:val="00C42CEF"/>
    <w:rsid w:val="00C430D4"/>
    <w:rsid w:val="00C4317F"/>
    <w:rsid w:val="00C432BA"/>
    <w:rsid w:val="00C432F7"/>
    <w:rsid w:val="00C4339D"/>
    <w:rsid w:val="00C433ED"/>
    <w:rsid w:val="00C4358E"/>
    <w:rsid w:val="00C4360F"/>
    <w:rsid w:val="00C43779"/>
    <w:rsid w:val="00C437A8"/>
    <w:rsid w:val="00C437F3"/>
    <w:rsid w:val="00C438BD"/>
    <w:rsid w:val="00C43A94"/>
    <w:rsid w:val="00C43B4B"/>
    <w:rsid w:val="00C43C20"/>
    <w:rsid w:val="00C43C23"/>
    <w:rsid w:val="00C43C5E"/>
    <w:rsid w:val="00C43DF2"/>
    <w:rsid w:val="00C43EBA"/>
    <w:rsid w:val="00C43EFB"/>
    <w:rsid w:val="00C43F2F"/>
    <w:rsid w:val="00C440CD"/>
    <w:rsid w:val="00C440DF"/>
    <w:rsid w:val="00C44182"/>
    <w:rsid w:val="00C442D0"/>
    <w:rsid w:val="00C44329"/>
    <w:rsid w:val="00C44331"/>
    <w:rsid w:val="00C4445B"/>
    <w:rsid w:val="00C444DF"/>
    <w:rsid w:val="00C445EB"/>
    <w:rsid w:val="00C4474A"/>
    <w:rsid w:val="00C44A46"/>
    <w:rsid w:val="00C44BC2"/>
    <w:rsid w:val="00C44EA6"/>
    <w:rsid w:val="00C44FD4"/>
    <w:rsid w:val="00C44FDA"/>
    <w:rsid w:val="00C45070"/>
    <w:rsid w:val="00C450CB"/>
    <w:rsid w:val="00C452E3"/>
    <w:rsid w:val="00C453B3"/>
    <w:rsid w:val="00C453E0"/>
    <w:rsid w:val="00C4540E"/>
    <w:rsid w:val="00C45481"/>
    <w:rsid w:val="00C454A3"/>
    <w:rsid w:val="00C455CE"/>
    <w:rsid w:val="00C45633"/>
    <w:rsid w:val="00C45698"/>
    <w:rsid w:val="00C4574A"/>
    <w:rsid w:val="00C45769"/>
    <w:rsid w:val="00C457B8"/>
    <w:rsid w:val="00C4585C"/>
    <w:rsid w:val="00C45B02"/>
    <w:rsid w:val="00C45B24"/>
    <w:rsid w:val="00C45B41"/>
    <w:rsid w:val="00C45DA6"/>
    <w:rsid w:val="00C46108"/>
    <w:rsid w:val="00C4624C"/>
    <w:rsid w:val="00C46277"/>
    <w:rsid w:val="00C462FB"/>
    <w:rsid w:val="00C4640B"/>
    <w:rsid w:val="00C4687F"/>
    <w:rsid w:val="00C4690C"/>
    <w:rsid w:val="00C46B19"/>
    <w:rsid w:val="00C46E12"/>
    <w:rsid w:val="00C46E93"/>
    <w:rsid w:val="00C46EE0"/>
    <w:rsid w:val="00C46EE5"/>
    <w:rsid w:val="00C47405"/>
    <w:rsid w:val="00C4741E"/>
    <w:rsid w:val="00C4745D"/>
    <w:rsid w:val="00C4746A"/>
    <w:rsid w:val="00C4768F"/>
    <w:rsid w:val="00C4777F"/>
    <w:rsid w:val="00C478A6"/>
    <w:rsid w:val="00C47B4C"/>
    <w:rsid w:val="00C47C00"/>
    <w:rsid w:val="00C47DC4"/>
    <w:rsid w:val="00C47E08"/>
    <w:rsid w:val="00C5016E"/>
    <w:rsid w:val="00C5045A"/>
    <w:rsid w:val="00C50AC9"/>
    <w:rsid w:val="00C50C38"/>
    <w:rsid w:val="00C50E1E"/>
    <w:rsid w:val="00C50EC4"/>
    <w:rsid w:val="00C50F7F"/>
    <w:rsid w:val="00C50FDE"/>
    <w:rsid w:val="00C5103D"/>
    <w:rsid w:val="00C5107F"/>
    <w:rsid w:val="00C510CC"/>
    <w:rsid w:val="00C510F7"/>
    <w:rsid w:val="00C512B7"/>
    <w:rsid w:val="00C51370"/>
    <w:rsid w:val="00C51468"/>
    <w:rsid w:val="00C515E7"/>
    <w:rsid w:val="00C51775"/>
    <w:rsid w:val="00C517B2"/>
    <w:rsid w:val="00C517F1"/>
    <w:rsid w:val="00C518B6"/>
    <w:rsid w:val="00C51ACF"/>
    <w:rsid w:val="00C51AD7"/>
    <w:rsid w:val="00C51BAE"/>
    <w:rsid w:val="00C51D5D"/>
    <w:rsid w:val="00C51D72"/>
    <w:rsid w:val="00C51DDF"/>
    <w:rsid w:val="00C51F77"/>
    <w:rsid w:val="00C51FB3"/>
    <w:rsid w:val="00C51FF0"/>
    <w:rsid w:val="00C5207A"/>
    <w:rsid w:val="00C521D6"/>
    <w:rsid w:val="00C521EB"/>
    <w:rsid w:val="00C5230C"/>
    <w:rsid w:val="00C527C8"/>
    <w:rsid w:val="00C52824"/>
    <w:rsid w:val="00C52831"/>
    <w:rsid w:val="00C52A11"/>
    <w:rsid w:val="00C52DAD"/>
    <w:rsid w:val="00C52E18"/>
    <w:rsid w:val="00C52E33"/>
    <w:rsid w:val="00C52F02"/>
    <w:rsid w:val="00C52F24"/>
    <w:rsid w:val="00C52F33"/>
    <w:rsid w:val="00C531B8"/>
    <w:rsid w:val="00C53293"/>
    <w:rsid w:val="00C535A6"/>
    <w:rsid w:val="00C53738"/>
    <w:rsid w:val="00C53895"/>
    <w:rsid w:val="00C539B3"/>
    <w:rsid w:val="00C53ADD"/>
    <w:rsid w:val="00C53B3A"/>
    <w:rsid w:val="00C53D31"/>
    <w:rsid w:val="00C53E05"/>
    <w:rsid w:val="00C53F7D"/>
    <w:rsid w:val="00C54388"/>
    <w:rsid w:val="00C544C7"/>
    <w:rsid w:val="00C54511"/>
    <w:rsid w:val="00C545CF"/>
    <w:rsid w:val="00C546E7"/>
    <w:rsid w:val="00C54887"/>
    <w:rsid w:val="00C5493F"/>
    <w:rsid w:val="00C549D7"/>
    <w:rsid w:val="00C54A92"/>
    <w:rsid w:val="00C54C20"/>
    <w:rsid w:val="00C54C44"/>
    <w:rsid w:val="00C54D1C"/>
    <w:rsid w:val="00C54D47"/>
    <w:rsid w:val="00C54D4B"/>
    <w:rsid w:val="00C54DDF"/>
    <w:rsid w:val="00C54E88"/>
    <w:rsid w:val="00C54F5F"/>
    <w:rsid w:val="00C55275"/>
    <w:rsid w:val="00C55284"/>
    <w:rsid w:val="00C552E4"/>
    <w:rsid w:val="00C553A0"/>
    <w:rsid w:val="00C554C5"/>
    <w:rsid w:val="00C55685"/>
    <w:rsid w:val="00C5568E"/>
    <w:rsid w:val="00C556A8"/>
    <w:rsid w:val="00C55713"/>
    <w:rsid w:val="00C5579A"/>
    <w:rsid w:val="00C557AD"/>
    <w:rsid w:val="00C55973"/>
    <w:rsid w:val="00C559CE"/>
    <w:rsid w:val="00C55A16"/>
    <w:rsid w:val="00C55A1E"/>
    <w:rsid w:val="00C55AA8"/>
    <w:rsid w:val="00C55AB9"/>
    <w:rsid w:val="00C55AF6"/>
    <w:rsid w:val="00C55DBA"/>
    <w:rsid w:val="00C55DDB"/>
    <w:rsid w:val="00C55E6D"/>
    <w:rsid w:val="00C564B6"/>
    <w:rsid w:val="00C56559"/>
    <w:rsid w:val="00C56881"/>
    <w:rsid w:val="00C56895"/>
    <w:rsid w:val="00C56A02"/>
    <w:rsid w:val="00C56AC8"/>
    <w:rsid w:val="00C56C4D"/>
    <w:rsid w:val="00C56EF1"/>
    <w:rsid w:val="00C56F21"/>
    <w:rsid w:val="00C56F58"/>
    <w:rsid w:val="00C571E2"/>
    <w:rsid w:val="00C575B4"/>
    <w:rsid w:val="00C57635"/>
    <w:rsid w:val="00C57801"/>
    <w:rsid w:val="00C578B3"/>
    <w:rsid w:val="00C57ABF"/>
    <w:rsid w:val="00C57B51"/>
    <w:rsid w:val="00C57C8C"/>
    <w:rsid w:val="00C57D28"/>
    <w:rsid w:val="00C57D3E"/>
    <w:rsid w:val="00C57D45"/>
    <w:rsid w:val="00C57D81"/>
    <w:rsid w:val="00C57D9A"/>
    <w:rsid w:val="00C57F30"/>
    <w:rsid w:val="00C57FFD"/>
    <w:rsid w:val="00C6004A"/>
    <w:rsid w:val="00C601CB"/>
    <w:rsid w:val="00C6026B"/>
    <w:rsid w:val="00C60375"/>
    <w:rsid w:val="00C603F7"/>
    <w:rsid w:val="00C60525"/>
    <w:rsid w:val="00C608EF"/>
    <w:rsid w:val="00C6094D"/>
    <w:rsid w:val="00C60A1E"/>
    <w:rsid w:val="00C60A25"/>
    <w:rsid w:val="00C60D21"/>
    <w:rsid w:val="00C60D55"/>
    <w:rsid w:val="00C60DBC"/>
    <w:rsid w:val="00C60ED5"/>
    <w:rsid w:val="00C60FD7"/>
    <w:rsid w:val="00C610DC"/>
    <w:rsid w:val="00C6146B"/>
    <w:rsid w:val="00C61559"/>
    <w:rsid w:val="00C615D8"/>
    <w:rsid w:val="00C61603"/>
    <w:rsid w:val="00C616A0"/>
    <w:rsid w:val="00C61701"/>
    <w:rsid w:val="00C617FB"/>
    <w:rsid w:val="00C61847"/>
    <w:rsid w:val="00C6190D"/>
    <w:rsid w:val="00C61A19"/>
    <w:rsid w:val="00C61A99"/>
    <w:rsid w:val="00C61C1D"/>
    <w:rsid w:val="00C61C71"/>
    <w:rsid w:val="00C61D7A"/>
    <w:rsid w:val="00C6200A"/>
    <w:rsid w:val="00C62031"/>
    <w:rsid w:val="00C620E9"/>
    <w:rsid w:val="00C6219D"/>
    <w:rsid w:val="00C621B6"/>
    <w:rsid w:val="00C6263D"/>
    <w:rsid w:val="00C62810"/>
    <w:rsid w:val="00C628A8"/>
    <w:rsid w:val="00C62A54"/>
    <w:rsid w:val="00C62C82"/>
    <w:rsid w:val="00C62E6C"/>
    <w:rsid w:val="00C62F63"/>
    <w:rsid w:val="00C6300F"/>
    <w:rsid w:val="00C6304F"/>
    <w:rsid w:val="00C63101"/>
    <w:rsid w:val="00C632A8"/>
    <w:rsid w:val="00C6337C"/>
    <w:rsid w:val="00C6362C"/>
    <w:rsid w:val="00C63720"/>
    <w:rsid w:val="00C63755"/>
    <w:rsid w:val="00C637DB"/>
    <w:rsid w:val="00C63876"/>
    <w:rsid w:val="00C638A6"/>
    <w:rsid w:val="00C63CE2"/>
    <w:rsid w:val="00C63DBF"/>
    <w:rsid w:val="00C63EFC"/>
    <w:rsid w:val="00C63FA0"/>
    <w:rsid w:val="00C64287"/>
    <w:rsid w:val="00C6429B"/>
    <w:rsid w:val="00C642E9"/>
    <w:rsid w:val="00C644FC"/>
    <w:rsid w:val="00C6454B"/>
    <w:rsid w:val="00C645D1"/>
    <w:rsid w:val="00C6487C"/>
    <w:rsid w:val="00C64922"/>
    <w:rsid w:val="00C64CE8"/>
    <w:rsid w:val="00C64F24"/>
    <w:rsid w:val="00C64F3C"/>
    <w:rsid w:val="00C64FC5"/>
    <w:rsid w:val="00C65099"/>
    <w:rsid w:val="00C6509D"/>
    <w:rsid w:val="00C652C2"/>
    <w:rsid w:val="00C652E2"/>
    <w:rsid w:val="00C652FF"/>
    <w:rsid w:val="00C65382"/>
    <w:rsid w:val="00C653CC"/>
    <w:rsid w:val="00C65502"/>
    <w:rsid w:val="00C65747"/>
    <w:rsid w:val="00C657EB"/>
    <w:rsid w:val="00C65A07"/>
    <w:rsid w:val="00C65A39"/>
    <w:rsid w:val="00C65AA3"/>
    <w:rsid w:val="00C65BA9"/>
    <w:rsid w:val="00C65BBC"/>
    <w:rsid w:val="00C65C53"/>
    <w:rsid w:val="00C65FBF"/>
    <w:rsid w:val="00C66027"/>
    <w:rsid w:val="00C6605F"/>
    <w:rsid w:val="00C662D0"/>
    <w:rsid w:val="00C662E9"/>
    <w:rsid w:val="00C66383"/>
    <w:rsid w:val="00C6638A"/>
    <w:rsid w:val="00C66525"/>
    <w:rsid w:val="00C666FD"/>
    <w:rsid w:val="00C66738"/>
    <w:rsid w:val="00C66873"/>
    <w:rsid w:val="00C66B54"/>
    <w:rsid w:val="00C66BCC"/>
    <w:rsid w:val="00C66C15"/>
    <w:rsid w:val="00C66F58"/>
    <w:rsid w:val="00C6704E"/>
    <w:rsid w:val="00C6726F"/>
    <w:rsid w:val="00C672AA"/>
    <w:rsid w:val="00C67349"/>
    <w:rsid w:val="00C674B9"/>
    <w:rsid w:val="00C67747"/>
    <w:rsid w:val="00C67897"/>
    <w:rsid w:val="00C678C0"/>
    <w:rsid w:val="00C678E6"/>
    <w:rsid w:val="00C67955"/>
    <w:rsid w:val="00C67F14"/>
    <w:rsid w:val="00C7005F"/>
    <w:rsid w:val="00C7039E"/>
    <w:rsid w:val="00C704D8"/>
    <w:rsid w:val="00C705DB"/>
    <w:rsid w:val="00C705DE"/>
    <w:rsid w:val="00C707CB"/>
    <w:rsid w:val="00C708C5"/>
    <w:rsid w:val="00C708DA"/>
    <w:rsid w:val="00C70BCB"/>
    <w:rsid w:val="00C70DE5"/>
    <w:rsid w:val="00C70F70"/>
    <w:rsid w:val="00C71032"/>
    <w:rsid w:val="00C71081"/>
    <w:rsid w:val="00C712ED"/>
    <w:rsid w:val="00C713EA"/>
    <w:rsid w:val="00C71516"/>
    <w:rsid w:val="00C71804"/>
    <w:rsid w:val="00C71812"/>
    <w:rsid w:val="00C71908"/>
    <w:rsid w:val="00C71A60"/>
    <w:rsid w:val="00C71A9C"/>
    <w:rsid w:val="00C71AA7"/>
    <w:rsid w:val="00C71CF7"/>
    <w:rsid w:val="00C71CF8"/>
    <w:rsid w:val="00C71D0F"/>
    <w:rsid w:val="00C71D12"/>
    <w:rsid w:val="00C71E3E"/>
    <w:rsid w:val="00C71ED7"/>
    <w:rsid w:val="00C71F17"/>
    <w:rsid w:val="00C71F19"/>
    <w:rsid w:val="00C71F71"/>
    <w:rsid w:val="00C71FEC"/>
    <w:rsid w:val="00C7202D"/>
    <w:rsid w:val="00C720D7"/>
    <w:rsid w:val="00C72133"/>
    <w:rsid w:val="00C721C2"/>
    <w:rsid w:val="00C72221"/>
    <w:rsid w:val="00C72606"/>
    <w:rsid w:val="00C727DD"/>
    <w:rsid w:val="00C72854"/>
    <w:rsid w:val="00C7290F"/>
    <w:rsid w:val="00C72997"/>
    <w:rsid w:val="00C729D9"/>
    <w:rsid w:val="00C729FE"/>
    <w:rsid w:val="00C72A1D"/>
    <w:rsid w:val="00C72B13"/>
    <w:rsid w:val="00C72B14"/>
    <w:rsid w:val="00C72B29"/>
    <w:rsid w:val="00C72BC5"/>
    <w:rsid w:val="00C72C4A"/>
    <w:rsid w:val="00C72FB9"/>
    <w:rsid w:val="00C72FDE"/>
    <w:rsid w:val="00C73075"/>
    <w:rsid w:val="00C73121"/>
    <w:rsid w:val="00C73188"/>
    <w:rsid w:val="00C73266"/>
    <w:rsid w:val="00C73271"/>
    <w:rsid w:val="00C73273"/>
    <w:rsid w:val="00C73374"/>
    <w:rsid w:val="00C733D3"/>
    <w:rsid w:val="00C7368C"/>
    <w:rsid w:val="00C737A1"/>
    <w:rsid w:val="00C73823"/>
    <w:rsid w:val="00C73AF6"/>
    <w:rsid w:val="00C73BFF"/>
    <w:rsid w:val="00C73CFF"/>
    <w:rsid w:val="00C73F73"/>
    <w:rsid w:val="00C74112"/>
    <w:rsid w:val="00C741A5"/>
    <w:rsid w:val="00C74274"/>
    <w:rsid w:val="00C74396"/>
    <w:rsid w:val="00C74405"/>
    <w:rsid w:val="00C74907"/>
    <w:rsid w:val="00C74A4F"/>
    <w:rsid w:val="00C74B16"/>
    <w:rsid w:val="00C74BE0"/>
    <w:rsid w:val="00C74C43"/>
    <w:rsid w:val="00C74C8A"/>
    <w:rsid w:val="00C74CEE"/>
    <w:rsid w:val="00C74CFB"/>
    <w:rsid w:val="00C75002"/>
    <w:rsid w:val="00C751D4"/>
    <w:rsid w:val="00C753BB"/>
    <w:rsid w:val="00C75494"/>
    <w:rsid w:val="00C754CA"/>
    <w:rsid w:val="00C7554E"/>
    <w:rsid w:val="00C7556A"/>
    <w:rsid w:val="00C755C7"/>
    <w:rsid w:val="00C75631"/>
    <w:rsid w:val="00C75641"/>
    <w:rsid w:val="00C7575F"/>
    <w:rsid w:val="00C75857"/>
    <w:rsid w:val="00C75970"/>
    <w:rsid w:val="00C75A72"/>
    <w:rsid w:val="00C75AF1"/>
    <w:rsid w:val="00C75DFE"/>
    <w:rsid w:val="00C75EDD"/>
    <w:rsid w:val="00C760D7"/>
    <w:rsid w:val="00C760FF"/>
    <w:rsid w:val="00C76258"/>
    <w:rsid w:val="00C76384"/>
    <w:rsid w:val="00C76476"/>
    <w:rsid w:val="00C764E2"/>
    <w:rsid w:val="00C76515"/>
    <w:rsid w:val="00C76629"/>
    <w:rsid w:val="00C76705"/>
    <w:rsid w:val="00C76A01"/>
    <w:rsid w:val="00C76B18"/>
    <w:rsid w:val="00C76B3F"/>
    <w:rsid w:val="00C76B69"/>
    <w:rsid w:val="00C76C02"/>
    <w:rsid w:val="00C76C57"/>
    <w:rsid w:val="00C76C5D"/>
    <w:rsid w:val="00C76CF9"/>
    <w:rsid w:val="00C76F98"/>
    <w:rsid w:val="00C76FC8"/>
    <w:rsid w:val="00C7701C"/>
    <w:rsid w:val="00C7705D"/>
    <w:rsid w:val="00C7705E"/>
    <w:rsid w:val="00C77179"/>
    <w:rsid w:val="00C772A9"/>
    <w:rsid w:val="00C772F7"/>
    <w:rsid w:val="00C77679"/>
    <w:rsid w:val="00C77684"/>
    <w:rsid w:val="00C777CB"/>
    <w:rsid w:val="00C7797D"/>
    <w:rsid w:val="00C77A0F"/>
    <w:rsid w:val="00C77C88"/>
    <w:rsid w:val="00C77D2A"/>
    <w:rsid w:val="00C77D65"/>
    <w:rsid w:val="00C77F3D"/>
    <w:rsid w:val="00C77F7D"/>
    <w:rsid w:val="00C77F95"/>
    <w:rsid w:val="00C80000"/>
    <w:rsid w:val="00C80027"/>
    <w:rsid w:val="00C8007D"/>
    <w:rsid w:val="00C804BD"/>
    <w:rsid w:val="00C804F8"/>
    <w:rsid w:val="00C805FF"/>
    <w:rsid w:val="00C80619"/>
    <w:rsid w:val="00C8066E"/>
    <w:rsid w:val="00C80796"/>
    <w:rsid w:val="00C808D3"/>
    <w:rsid w:val="00C8094E"/>
    <w:rsid w:val="00C809E1"/>
    <w:rsid w:val="00C80C24"/>
    <w:rsid w:val="00C80D1A"/>
    <w:rsid w:val="00C80D56"/>
    <w:rsid w:val="00C80D62"/>
    <w:rsid w:val="00C80DA5"/>
    <w:rsid w:val="00C80E40"/>
    <w:rsid w:val="00C81179"/>
    <w:rsid w:val="00C81315"/>
    <w:rsid w:val="00C8147F"/>
    <w:rsid w:val="00C814C3"/>
    <w:rsid w:val="00C814D8"/>
    <w:rsid w:val="00C815AD"/>
    <w:rsid w:val="00C816B0"/>
    <w:rsid w:val="00C816FC"/>
    <w:rsid w:val="00C817EB"/>
    <w:rsid w:val="00C817F2"/>
    <w:rsid w:val="00C8183E"/>
    <w:rsid w:val="00C819BC"/>
    <w:rsid w:val="00C81B05"/>
    <w:rsid w:val="00C81B2E"/>
    <w:rsid w:val="00C81BA3"/>
    <w:rsid w:val="00C81D68"/>
    <w:rsid w:val="00C81E75"/>
    <w:rsid w:val="00C81E93"/>
    <w:rsid w:val="00C81EA3"/>
    <w:rsid w:val="00C81EF5"/>
    <w:rsid w:val="00C81F7D"/>
    <w:rsid w:val="00C82030"/>
    <w:rsid w:val="00C82055"/>
    <w:rsid w:val="00C82076"/>
    <w:rsid w:val="00C820A2"/>
    <w:rsid w:val="00C820A8"/>
    <w:rsid w:val="00C8256B"/>
    <w:rsid w:val="00C826CF"/>
    <w:rsid w:val="00C826F9"/>
    <w:rsid w:val="00C8280E"/>
    <w:rsid w:val="00C8282F"/>
    <w:rsid w:val="00C828E1"/>
    <w:rsid w:val="00C829E9"/>
    <w:rsid w:val="00C82A1A"/>
    <w:rsid w:val="00C82A78"/>
    <w:rsid w:val="00C82A93"/>
    <w:rsid w:val="00C82AB5"/>
    <w:rsid w:val="00C82B95"/>
    <w:rsid w:val="00C82CF0"/>
    <w:rsid w:val="00C82D0A"/>
    <w:rsid w:val="00C83061"/>
    <w:rsid w:val="00C8310D"/>
    <w:rsid w:val="00C831AA"/>
    <w:rsid w:val="00C83252"/>
    <w:rsid w:val="00C8347B"/>
    <w:rsid w:val="00C834D3"/>
    <w:rsid w:val="00C83571"/>
    <w:rsid w:val="00C83595"/>
    <w:rsid w:val="00C837C6"/>
    <w:rsid w:val="00C8391F"/>
    <w:rsid w:val="00C83B65"/>
    <w:rsid w:val="00C83B82"/>
    <w:rsid w:val="00C83BC7"/>
    <w:rsid w:val="00C83C0D"/>
    <w:rsid w:val="00C83CED"/>
    <w:rsid w:val="00C83D20"/>
    <w:rsid w:val="00C83D47"/>
    <w:rsid w:val="00C83FB0"/>
    <w:rsid w:val="00C840AE"/>
    <w:rsid w:val="00C840E2"/>
    <w:rsid w:val="00C841F3"/>
    <w:rsid w:val="00C8435A"/>
    <w:rsid w:val="00C8439A"/>
    <w:rsid w:val="00C843B3"/>
    <w:rsid w:val="00C843D6"/>
    <w:rsid w:val="00C84483"/>
    <w:rsid w:val="00C84499"/>
    <w:rsid w:val="00C84682"/>
    <w:rsid w:val="00C846DB"/>
    <w:rsid w:val="00C84790"/>
    <w:rsid w:val="00C849DD"/>
    <w:rsid w:val="00C84AA1"/>
    <w:rsid w:val="00C84F68"/>
    <w:rsid w:val="00C85189"/>
    <w:rsid w:val="00C8523D"/>
    <w:rsid w:val="00C85438"/>
    <w:rsid w:val="00C85595"/>
    <w:rsid w:val="00C85636"/>
    <w:rsid w:val="00C85829"/>
    <w:rsid w:val="00C8584B"/>
    <w:rsid w:val="00C858B0"/>
    <w:rsid w:val="00C85B6A"/>
    <w:rsid w:val="00C85B95"/>
    <w:rsid w:val="00C85C33"/>
    <w:rsid w:val="00C85E57"/>
    <w:rsid w:val="00C85FB7"/>
    <w:rsid w:val="00C860F2"/>
    <w:rsid w:val="00C861C6"/>
    <w:rsid w:val="00C861E4"/>
    <w:rsid w:val="00C86218"/>
    <w:rsid w:val="00C862C8"/>
    <w:rsid w:val="00C862EA"/>
    <w:rsid w:val="00C863C1"/>
    <w:rsid w:val="00C863C2"/>
    <w:rsid w:val="00C86424"/>
    <w:rsid w:val="00C86658"/>
    <w:rsid w:val="00C8674D"/>
    <w:rsid w:val="00C867BA"/>
    <w:rsid w:val="00C868C6"/>
    <w:rsid w:val="00C86A4F"/>
    <w:rsid w:val="00C86A6C"/>
    <w:rsid w:val="00C86AFB"/>
    <w:rsid w:val="00C86B34"/>
    <w:rsid w:val="00C86DEB"/>
    <w:rsid w:val="00C86F13"/>
    <w:rsid w:val="00C86F62"/>
    <w:rsid w:val="00C87289"/>
    <w:rsid w:val="00C872B4"/>
    <w:rsid w:val="00C87404"/>
    <w:rsid w:val="00C875B2"/>
    <w:rsid w:val="00C875E2"/>
    <w:rsid w:val="00C877BD"/>
    <w:rsid w:val="00C8785D"/>
    <w:rsid w:val="00C878C4"/>
    <w:rsid w:val="00C87A06"/>
    <w:rsid w:val="00C87AAE"/>
    <w:rsid w:val="00C87ADB"/>
    <w:rsid w:val="00C87D8D"/>
    <w:rsid w:val="00C87E3D"/>
    <w:rsid w:val="00C87EB4"/>
    <w:rsid w:val="00C900B4"/>
    <w:rsid w:val="00C900F9"/>
    <w:rsid w:val="00C9023D"/>
    <w:rsid w:val="00C90247"/>
    <w:rsid w:val="00C90380"/>
    <w:rsid w:val="00C90424"/>
    <w:rsid w:val="00C904EE"/>
    <w:rsid w:val="00C90623"/>
    <w:rsid w:val="00C90645"/>
    <w:rsid w:val="00C9072F"/>
    <w:rsid w:val="00C907CD"/>
    <w:rsid w:val="00C90B09"/>
    <w:rsid w:val="00C90B44"/>
    <w:rsid w:val="00C90B66"/>
    <w:rsid w:val="00C90CC9"/>
    <w:rsid w:val="00C90D90"/>
    <w:rsid w:val="00C90E60"/>
    <w:rsid w:val="00C90F6A"/>
    <w:rsid w:val="00C91058"/>
    <w:rsid w:val="00C9117E"/>
    <w:rsid w:val="00C91253"/>
    <w:rsid w:val="00C91368"/>
    <w:rsid w:val="00C913EE"/>
    <w:rsid w:val="00C9159C"/>
    <w:rsid w:val="00C9181E"/>
    <w:rsid w:val="00C91958"/>
    <w:rsid w:val="00C919F9"/>
    <w:rsid w:val="00C91B60"/>
    <w:rsid w:val="00C91CAF"/>
    <w:rsid w:val="00C91E36"/>
    <w:rsid w:val="00C91F43"/>
    <w:rsid w:val="00C920F1"/>
    <w:rsid w:val="00C92177"/>
    <w:rsid w:val="00C9218D"/>
    <w:rsid w:val="00C921C5"/>
    <w:rsid w:val="00C923A1"/>
    <w:rsid w:val="00C923C2"/>
    <w:rsid w:val="00C923D6"/>
    <w:rsid w:val="00C92770"/>
    <w:rsid w:val="00C92860"/>
    <w:rsid w:val="00C928C9"/>
    <w:rsid w:val="00C92B3F"/>
    <w:rsid w:val="00C92B5F"/>
    <w:rsid w:val="00C92C59"/>
    <w:rsid w:val="00C92CC0"/>
    <w:rsid w:val="00C92D88"/>
    <w:rsid w:val="00C92DB8"/>
    <w:rsid w:val="00C92EE9"/>
    <w:rsid w:val="00C92FF3"/>
    <w:rsid w:val="00C9306B"/>
    <w:rsid w:val="00C931AD"/>
    <w:rsid w:val="00C931CD"/>
    <w:rsid w:val="00C93267"/>
    <w:rsid w:val="00C932D2"/>
    <w:rsid w:val="00C93611"/>
    <w:rsid w:val="00C93619"/>
    <w:rsid w:val="00C936A0"/>
    <w:rsid w:val="00C936F6"/>
    <w:rsid w:val="00C9379F"/>
    <w:rsid w:val="00C937AA"/>
    <w:rsid w:val="00C93889"/>
    <w:rsid w:val="00C93AC0"/>
    <w:rsid w:val="00C93B4E"/>
    <w:rsid w:val="00C93C33"/>
    <w:rsid w:val="00C93C8E"/>
    <w:rsid w:val="00C93CD0"/>
    <w:rsid w:val="00C93E94"/>
    <w:rsid w:val="00C93FEB"/>
    <w:rsid w:val="00C9401F"/>
    <w:rsid w:val="00C940C9"/>
    <w:rsid w:val="00C942DA"/>
    <w:rsid w:val="00C9434F"/>
    <w:rsid w:val="00C9445A"/>
    <w:rsid w:val="00C945C4"/>
    <w:rsid w:val="00C94812"/>
    <w:rsid w:val="00C948C4"/>
    <w:rsid w:val="00C94A33"/>
    <w:rsid w:val="00C94E24"/>
    <w:rsid w:val="00C94FDD"/>
    <w:rsid w:val="00C95254"/>
    <w:rsid w:val="00C95275"/>
    <w:rsid w:val="00C952F8"/>
    <w:rsid w:val="00C954C6"/>
    <w:rsid w:val="00C95781"/>
    <w:rsid w:val="00C9582F"/>
    <w:rsid w:val="00C95903"/>
    <w:rsid w:val="00C95A51"/>
    <w:rsid w:val="00C95C61"/>
    <w:rsid w:val="00C95CCE"/>
    <w:rsid w:val="00C95CD9"/>
    <w:rsid w:val="00C95D32"/>
    <w:rsid w:val="00C95DDB"/>
    <w:rsid w:val="00C95E47"/>
    <w:rsid w:val="00C95F13"/>
    <w:rsid w:val="00C95FC5"/>
    <w:rsid w:val="00C9635C"/>
    <w:rsid w:val="00C9636B"/>
    <w:rsid w:val="00C9645A"/>
    <w:rsid w:val="00C969BA"/>
    <w:rsid w:val="00C96A57"/>
    <w:rsid w:val="00C96AD8"/>
    <w:rsid w:val="00C96C2D"/>
    <w:rsid w:val="00C96CC9"/>
    <w:rsid w:val="00C96DAD"/>
    <w:rsid w:val="00C96EC1"/>
    <w:rsid w:val="00C97139"/>
    <w:rsid w:val="00C97158"/>
    <w:rsid w:val="00C972E1"/>
    <w:rsid w:val="00C973B5"/>
    <w:rsid w:val="00C9761A"/>
    <w:rsid w:val="00C9778C"/>
    <w:rsid w:val="00C977CC"/>
    <w:rsid w:val="00C97989"/>
    <w:rsid w:val="00C97B87"/>
    <w:rsid w:val="00C97D25"/>
    <w:rsid w:val="00C97D62"/>
    <w:rsid w:val="00C97EC5"/>
    <w:rsid w:val="00C97EF8"/>
    <w:rsid w:val="00CA012A"/>
    <w:rsid w:val="00CA021F"/>
    <w:rsid w:val="00CA04A7"/>
    <w:rsid w:val="00CA0605"/>
    <w:rsid w:val="00CA06EC"/>
    <w:rsid w:val="00CA08E6"/>
    <w:rsid w:val="00CA0A5D"/>
    <w:rsid w:val="00CA0A6E"/>
    <w:rsid w:val="00CA0B17"/>
    <w:rsid w:val="00CA0D0F"/>
    <w:rsid w:val="00CA0D39"/>
    <w:rsid w:val="00CA0EF7"/>
    <w:rsid w:val="00CA0F58"/>
    <w:rsid w:val="00CA0FEE"/>
    <w:rsid w:val="00CA1198"/>
    <w:rsid w:val="00CA12B1"/>
    <w:rsid w:val="00CA12C1"/>
    <w:rsid w:val="00CA14FD"/>
    <w:rsid w:val="00CA1569"/>
    <w:rsid w:val="00CA173D"/>
    <w:rsid w:val="00CA175E"/>
    <w:rsid w:val="00CA1932"/>
    <w:rsid w:val="00CA19DB"/>
    <w:rsid w:val="00CA1B7E"/>
    <w:rsid w:val="00CA1BCC"/>
    <w:rsid w:val="00CA1C1D"/>
    <w:rsid w:val="00CA1CC3"/>
    <w:rsid w:val="00CA1CD8"/>
    <w:rsid w:val="00CA1DA8"/>
    <w:rsid w:val="00CA1DF6"/>
    <w:rsid w:val="00CA1E52"/>
    <w:rsid w:val="00CA204D"/>
    <w:rsid w:val="00CA26A7"/>
    <w:rsid w:val="00CA2702"/>
    <w:rsid w:val="00CA2794"/>
    <w:rsid w:val="00CA28AD"/>
    <w:rsid w:val="00CA3045"/>
    <w:rsid w:val="00CA308E"/>
    <w:rsid w:val="00CA30D9"/>
    <w:rsid w:val="00CA3368"/>
    <w:rsid w:val="00CA336B"/>
    <w:rsid w:val="00CA349B"/>
    <w:rsid w:val="00CA34F9"/>
    <w:rsid w:val="00CA39BB"/>
    <w:rsid w:val="00CA3B0E"/>
    <w:rsid w:val="00CA3FAE"/>
    <w:rsid w:val="00CA415D"/>
    <w:rsid w:val="00CA41DF"/>
    <w:rsid w:val="00CA42EF"/>
    <w:rsid w:val="00CA4371"/>
    <w:rsid w:val="00CA4418"/>
    <w:rsid w:val="00CA4462"/>
    <w:rsid w:val="00CA46BB"/>
    <w:rsid w:val="00CA4721"/>
    <w:rsid w:val="00CA4990"/>
    <w:rsid w:val="00CA49D3"/>
    <w:rsid w:val="00CA4A51"/>
    <w:rsid w:val="00CA4BCD"/>
    <w:rsid w:val="00CA4C0D"/>
    <w:rsid w:val="00CA4C0F"/>
    <w:rsid w:val="00CA4C1E"/>
    <w:rsid w:val="00CA4C47"/>
    <w:rsid w:val="00CA4CAF"/>
    <w:rsid w:val="00CA4D17"/>
    <w:rsid w:val="00CA4F97"/>
    <w:rsid w:val="00CA51A9"/>
    <w:rsid w:val="00CA5225"/>
    <w:rsid w:val="00CA52E1"/>
    <w:rsid w:val="00CA53AB"/>
    <w:rsid w:val="00CA5441"/>
    <w:rsid w:val="00CA5644"/>
    <w:rsid w:val="00CA5900"/>
    <w:rsid w:val="00CA59AC"/>
    <w:rsid w:val="00CA5B3F"/>
    <w:rsid w:val="00CA5C75"/>
    <w:rsid w:val="00CA5C8A"/>
    <w:rsid w:val="00CA5E2B"/>
    <w:rsid w:val="00CA5EC9"/>
    <w:rsid w:val="00CA5EDA"/>
    <w:rsid w:val="00CA5F36"/>
    <w:rsid w:val="00CA61DD"/>
    <w:rsid w:val="00CA626C"/>
    <w:rsid w:val="00CA62B2"/>
    <w:rsid w:val="00CA62EE"/>
    <w:rsid w:val="00CA641D"/>
    <w:rsid w:val="00CA64ED"/>
    <w:rsid w:val="00CA64F5"/>
    <w:rsid w:val="00CA667F"/>
    <w:rsid w:val="00CA670F"/>
    <w:rsid w:val="00CA6874"/>
    <w:rsid w:val="00CA68E8"/>
    <w:rsid w:val="00CA6943"/>
    <w:rsid w:val="00CA6A9B"/>
    <w:rsid w:val="00CA6ABB"/>
    <w:rsid w:val="00CA6AEB"/>
    <w:rsid w:val="00CA6B7B"/>
    <w:rsid w:val="00CA6BEC"/>
    <w:rsid w:val="00CA6C75"/>
    <w:rsid w:val="00CA6CC7"/>
    <w:rsid w:val="00CA6CDE"/>
    <w:rsid w:val="00CA6D2A"/>
    <w:rsid w:val="00CA6D3F"/>
    <w:rsid w:val="00CA6F9E"/>
    <w:rsid w:val="00CA713E"/>
    <w:rsid w:val="00CA719B"/>
    <w:rsid w:val="00CA767A"/>
    <w:rsid w:val="00CA7734"/>
    <w:rsid w:val="00CA7881"/>
    <w:rsid w:val="00CA7A47"/>
    <w:rsid w:val="00CA7B46"/>
    <w:rsid w:val="00CA7C5E"/>
    <w:rsid w:val="00CA7D3F"/>
    <w:rsid w:val="00CA7E77"/>
    <w:rsid w:val="00CB02CC"/>
    <w:rsid w:val="00CB0335"/>
    <w:rsid w:val="00CB037C"/>
    <w:rsid w:val="00CB03F5"/>
    <w:rsid w:val="00CB0499"/>
    <w:rsid w:val="00CB0528"/>
    <w:rsid w:val="00CB0544"/>
    <w:rsid w:val="00CB0546"/>
    <w:rsid w:val="00CB056F"/>
    <w:rsid w:val="00CB09A6"/>
    <w:rsid w:val="00CB09E2"/>
    <w:rsid w:val="00CB0A40"/>
    <w:rsid w:val="00CB0A41"/>
    <w:rsid w:val="00CB0D3B"/>
    <w:rsid w:val="00CB0D6A"/>
    <w:rsid w:val="00CB0D6B"/>
    <w:rsid w:val="00CB0D93"/>
    <w:rsid w:val="00CB0EE5"/>
    <w:rsid w:val="00CB0F4F"/>
    <w:rsid w:val="00CB0F94"/>
    <w:rsid w:val="00CB0FF9"/>
    <w:rsid w:val="00CB1070"/>
    <w:rsid w:val="00CB1178"/>
    <w:rsid w:val="00CB12D2"/>
    <w:rsid w:val="00CB12F0"/>
    <w:rsid w:val="00CB163E"/>
    <w:rsid w:val="00CB173E"/>
    <w:rsid w:val="00CB19F8"/>
    <w:rsid w:val="00CB1D78"/>
    <w:rsid w:val="00CB1E92"/>
    <w:rsid w:val="00CB1EBE"/>
    <w:rsid w:val="00CB1F2A"/>
    <w:rsid w:val="00CB2014"/>
    <w:rsid w:val="00CB228B"/>
    <w:rsid w:val="00CB22AD"/>
    <w:rsid w:val="00CB24FF"/>
    <w:rsid w:val="00CB252F"/>
    <w:rsid w:val="00CB2657"/>
    <w:rsid w:val="00CB29BC"/>
    <w:rsid w:val="00CB2A1F"/>
    <w:rsid w:val="00CB2A24"/>
    <w:rsid w:val="00CB2C1D"/>
    <w:rsid w:val="00CB2D42"/>
    <w:rsid w:val="00CB2D76"/>
    <w:rsid w:val="00CB2DEA"/>
    <w:rsid w:val="00CB2EDB"/>
    <w:rsid w:val="00CB2FC0"/>
    <w:rsid w:val="00CB313D"/>
    <w:rsid w:val="00CB316A"/>
    <w:rsid w:val="00CB3257"/>
    <w:rsid w:val="00CB3336"/>
    <w:rsid w:val="00CB3515"/>
    <w:rsid w:val="00CB354F"/>
    <w:rsid w:val="00CB3578"/>
    <w:rsid w:val="00CB3785"/>
    <w:rsid w:val="00CB37D7"/>
    <w:rsid w:val="00CB3944"/>
    <w:rsid w:val="00CB39D4"/>
    <w:rsid w:val="00CB3B13"/>
    <w:rsid w:val="00CB3B92"/>
    <w:rsid w:val="00CB3BB6"/>
    <w:rsid w:val="00CB3BE3"/>
    <w:rsid w:val="00CB3C3A"/>
    <w:rsid w:val="00CB3F5C"/>
    <w:rsid w:val="00CB3FD1"/>
    <w:rsid w:val="00CB3FDE"/>
    <w:rsid w:val="00CB410E"/>
    <w:rsid w:val="00CB423E"/>
    <w:rsid w:val="00CB4367"/>
    <w:rsid w:val="00CB4464"/>
    <w:rsid w:val="00CB450E"/>
    <w:rsid w:val="00CB4543"/>
    <w:rsid w:val="00CB479B"/>
    <w:rsid w:val="00CB48B9"/>
    <w:rsid w:val="00CB4B00"/>
    <w:rsid w:val="00CB4B83"/>
    <w:rsid w:val="00CB4C77"/>
    <w:rsid w:val="00CB4D5C"/>
    <w:rsid w:val="00CB4D9C"/>
    <w:rsid w:val="00CB52BD"/>
    <w:rsid w:val="00CB5420"/>
    <w:rsid w:val="00CB5425"/>
    <w:rsid w:val="00CB544C"/>
    <w:rsid w:val="00CB5515"/>
    <w:rsid w:val="00CB552E"/>
    <w:rsid w:val="00CB563E"/>
    <w:rsid w:val="00CB5710"/>
    <w:rsid w:val="00CB5783"/>
    <w:rsid w:val="00CB578E"/>
    <w:rsid w:val="00CB57CE"/>
    <w:rsid w:val="00CB59EE"/>
    <w:rsid w:val="00CB5A7F"/>
    <w:rsid w:val="00CB5B3D"/>
    <w:rsid w:val="00CB5D50"/>
    <w:rsid w:val="00CB5D67"/>
    <w:rsid w:val="00CB5F92"/>
    <w:rsid w:val="00CB62E2"/>
    <w:rsid w:val="00CB635B"/>
    <w:rsid w:val="00CB648A"/>
    <w:rsid w:val="00CB6592"/>
    <w:rsid w:val="00CB6620"/>
    <w:rsid w:val="00CB66DB"/>
    <w:rsid w:val="00CB67E5"/>
    <w:rsid w:val="00CB6959"/>
    <w:rsid w:val="00CB6973"/>
    <w:rsid w:val="00CB6A36"/>
    <w:rsid w:val="00CB6A62"/>
    <w:rsid w:val="00CB6AFE"/>
    <w:rsid w:val="00CB6BA0"/>
    <w:rsid w:val="00CB6BB8"/>
    <w:rsid w:val="00CB6DD0"/>
    <w:rsid w:val="00CB6DF3"/>
    <w:rsid w:val="00CB6E0F"/>
    <w:rsid w:val="00CB6E7A"/>
    <w:rsid w:val="00CB6EB6"/>
    <w:rsid w:val="00CB70D2"/>
    <w:rsid w:val="00CB714C"/>
    <w:rsid w:val="00CB7269"/>
    <w:rsid w:val="00CB72B2"/>
    <w:rsid w:val="00CB73B5"/>
    <w:rsid w:val="00CB74FC"/>
    <w:rsid w:val="00CB751E"/>
    <w:rsid w:val="00CB7632"/>
    <w:rsid w:val="00CB76E2"/>
    <w:rsid w:val="00CB779D"/>
    <w:rsid w:val="00CB7939"/>
    <w:rsid w:val="00CB7A3B"/>
    <w:rsid w:val="00CB7DC6"/>
    <w:rsid w:val="00CB7E1F"/>
    <w:rsid w:val="00CB7F4C"/>
    <w:rsid w:val="00CB7FDF"/>
    <w:rsid w:val="00CC02E1"/>
    <w:rsid w:val="00CC02FC"/>
    <w:rsid w:val="00CC0412"/>
    <w:rsid w:val="00CC04AE"/>
    <w:rsid w:val="00CC04C6"/>
    <w:rsid w:val="00CC051C"/>
    <w:rsid w:val="00CC05AF"/>
    <w:rsid w:val="00CC060D"/>
    <w:rsid w:val="00CC0754"/>
    <w:rsid w:val="00CC0970"/>
    <w:rsid w:val="00CC098B"/>
    <w:rsid w:val="00CC0AD7"/>
    <w:rsid w:val="00CC0B1A"/>
    <w:rsid w:val="00CC0B3D"/>
    <w:rsid w:val="00CC1048"/>
    <w:rsid w:val="00CC10A7"/>
    <w:rsid w:val="00CC126E"/>
    <w:rsid w:val="00CC1314"/>
    <w:rsid w:val="00CC1852"/>
    <w:rsid w:val="00CC1949"/>
    <w:rsid w:val="00CC1A4B"/>
    <w:rsid w:val="00CC1A4D"/>
    <w:rsid w:val="00CC1B75"/>
    <w:rsid w:val="00CC1B85"/>
    <w:rsid w:val="00CC1C4F"/>
    <w:rsid w:val="00CC1E35"/>
    <w:rsid w:val="00CC1ECA"/>
    <w:rsid w:val="00CC1FF2"/>
    <w:rsid w:val="00CC2134"/>
    <w:rsid w:val="00CC2421"/>
    <w:rsid w:val="00CC265B"/>
    <w:rsid w:val="00CC26A4"/>
    <w:rsid w:val="00CC2855"/>
    <w:rsid w:val="00CC2913"/>
    <w:rsid w:val="00CC29D7"/>
    <w:rsid w:val="00CC2C55"/>
    <w:rsid w:val="00CC2C5C"/>
    <w:rsid w:val="00CC2EAB"/>
    <w:rsid w:val="00CC2F04"/>
    <w:rsid w:val="00CC2FCC"/>
    <w:rsid w:val="00CC3086"/>
    <w:rsid w:val="00CC3092"/>
    <w:rsid w:val="00CC351B"/>
    <w:rsid w:val="00CC3557"/>
    <w:rsid w:val="00CC3797"/>
    <w:rsid w:val="00CC39AE"/>
    <w:rsid w:val="00CC39D5"/>
    <w:rsid w:val="00CC3B4F"/>
    <w:rsid w:val="00CC3CD7"/>
    <w:rsid w:val="00CC3ECE"/>
    <w:rsid w:val="00CC3F1C"/>
    <w:rsid w:val="00CC3F71"/>
    <w:rsid w:val="00CC40CB"/>
    <w:rsid w:val="00CC426C"/>
    <w:rsid w:val="00CC42C6"/>
    <w:rsid w:val="00CC4346"/>
    <w:rsid w:val="00CC43DC"/>
    <w:rsid w:val="00CC4494"/>
    <w:rsid w:val="00CC465D"/>
    <w:rsid w:val="00CC4686"/>
    <w:rsid w:val="00CC4773"/>
    <w:rsid w:val="00CC4957"/>
    <w:rsid w:val="00CC4BD5"/>
    <w:rsid w:val="00CC4C49"/>
    <w:rsid w:val="00CC4D47"/>
    <w:rsid w:val="00CC4D54"/>
    <w:rsid w:val="00CC4EF0"/>
    <w:rsid w:val="00CC4FB5"/>
    <w:rsid w:val="00CC5010"/>
    <w:rsid w:val="00CC5082"/>
    <w:rsid w:val="00CC5199"/>
    <w:rsid w:val="00CC51EA"/>
    <w:rsid w:val="00CC52ED"/>
    <w:rsid w:val="00CC5512"/>
    <w:rsid w:val="00CC55A6"/>
    <w:rsid w:val="00CC5787"/>
    <w:rsid w:val="00CC58DE"/>
    <w:rsid w:val="00CC5963"/>
    <w:rsid w:val="00CC5C44"/>
    <w:rsid w:val="00CC5D14"/>
    <w:rsid w:val="00CC5D41"/>
    <w:rsid w:val="00CC5E8F"/>
    <w:rsid w:val="00CC5F03"/>
    <w:rsid w:val="00CC5F7F"/>
    <w:rsid w:val="00CC60A7"/>
    <w:rsid w:val="00CC612A"/>
    <w:rsid w:val="00CC616C"/>
    <w:rsid w:val="00CC639B"/>
    <w:rsid w:val="00CC6441"/>
    <w:rsid w:val="00CC692E"/>
    <w:rsid w:val="00CC6A3A"/>
    <w:rsid w:val="00CC6D0E"/>
    <w:rsid w:val="00CC6D3E"/>
    <w:rsid w:val="00CC6E42"/>
    <w:rsid w:val="00CC6F03"/>
    <w:rsid w:val="00CC6FDF"/>
    <w:rsid w:val="00CC7146"/>
    <w:rsid w:val="00CC7175"/>
    <w:rsid w:val="00CC71B3"/>
    <w:rsid w:val="00CC7558"/>
    <w:rsid w:val="00CC75B4"/>
    <w:rsid w:val="00CC7643"/>
    <w:rsid w:val="00CC76B3"/>
    <w:rsid w:val="00CC778B"/>
    <w:rsid w:val="00CC7947"/>
    <w:rsid w:val="00CC7951"/>
    <w:rsid w:val="00CC7979"/>
    <w:rsid w:val="00CC79F2"/>
    <w:rsid w:val="00CC7B26"/>
    <w:rsid w:val="00CC7BD3"/>
    <w:rsid w:val="00CC7E8B"/>
    <w:rsid w:val="00CC7E90"/>
    <w:rsid w:val="00CC7FE9"/>
    <w:rsid w:val="00CD0012"/>
    <w:rsid w:val="00CD013E"/>
    <w:rsid w:val="00CD01C9"/>
    <w:rsid w:val="00CD01F9"/>
    <w:rsid w:val="00CD034D"/>
    <w:rsid w:val="00CD0455"/>
    <w:rsid w:val="00CD0531"/>
    <w:rsid w:val="00CD0673"/>
    <w:rsid w:val="00CD0735"/>
    <w:rsid w:val="00CD0A41"/>
    <w:rsid w:val="00CD0A90"/>
    <w:rsid w:val="00CD0B39"/>
    <w:rsid w:val="00CD0BA7"/>
    <w:rsid w:val="00CD0C57"/>
    <w:rsid w:val="00CD0CE7"/>
    <w:rsid w:val="00CD0F8E"/>
    <w:rsid w:val="00CD0F95"/>
    <w:rsid w:val="00CD1069"/>
    <w:rsid w:val="00CD1070"/>
    <w:rsid w:val="00CD10A0"/>
    <w:rsid w:val="00CD113E"/>
    <w:rsid w:val="00CD1284"/>
    <w:rsid w:val="00CD151F"/>
    <w:rsid w:val="00CD187E"/>
    <w:rsid w:val="00CD1B1F"/>
    <w:rsid w:val="00CD1B69"/>
    <w:rsid w:val="00CD1BD0"/>
    <w:rsid w:val="00CD1BFA"/>
    <w:rsid w:val="00CD1D47"/>
    <w:rsid w:val="00CD1DB0"/>
    <w:rsid w:val="00CD1F3A"/>
    <w:rsid w:val="00CD1F4C"/>
    <w:rsid w:val="00CD22FB"/>
    <w:rsid w:val="00CD23F7"/>
    <w:rsid w:val="00CD2419"/>
    <w:rsid w:val="00CD2459"/>
    <w:rsid w:val="00CD25AF"/>
    <w:rsid w:val="00CD2683"/>
    <w:rsid w:val="00CD26A1"/>
    <w:rsid w:val="00CD2878"/>
    <w:rsid w:val="00CD288B"/>
    <w:rsid w:val="00CD289E"/>
    <w:rsid w:val="00CD2999"/>
    <w:rsid w:val="00CD2AE3"/>
    <w:rsid w:val="00CD2C17"/>
    <w:rsid w:val="00CD2D59"/>
    <w:rsid w:val="00CD2DFD"/>
    <w:rsid w:val="00CD2E65"/>
    <w:rsid w:val="00CD2EF1"/>
    <w:rsid w:val="00CD30EF"/>
    <w:rsid w:val="00CD3100"/>
    <w:rsid w:val="00CD31BB"/>
    <w:rsid w:val="00CD31CA"/>
    <w:rsid w:val="00CD3305"/>
    <w:rsid w:val="00CD34BB"/>
    <w:rsid w:val="00CD34BC"/>
    <w:rsid w:val="00CD3528"/>
    <w:rsid w:val="00CD3698"/>
    <w:rsid w:val="00CD382B"/>
    <w:rsid w:val="00CD3A81"/>
    <w:rsid w:val="00CD3BD2"/>
    <w:rsid w:val="00CD3DFE"/>
    <w:rsid w:val="00CD3F13"/>
    <w:rsid w:val="00CD4026"/>
    <w:rsid w:val="00CD4062"/>
    <w:rsid w:val="00CD4085"/>
    <w:rsid w:val="00CD4192"/>
    <w:rsid w:val="00CD4194"/>
    <w:rsid w:val="00CD435E"/>
    <w:rsid w:val="00CD4413"/>
    <w:rsid w:val="00CD443A"/>
    <w:rsid w:val="00CD4582"/>
    <w:rsid w:val="00CD4883"/>
    <w:rsid w:val="00CD4970"/>
    <w:rsid w:val="00CD49BB"/>
    <w:rsid w:val="00CD49E7"/>
    <w:rsid w:val="00CD4A55"/>
    <w:rsid w:val="00CD4A68"/>
    <w:rsid w:val="00CD4AB0"/>
    <w:rsid w:val="00CD4AC5"/>
    <w:rsid w:val="00CD4B37"/>
    <w:rsid w:val="00CD4FD4"/>
    <w:rsid w:val="00CD505D"/>
    <w:rsid w:val="00CD50D1"/>
    <w:rsid w:val="00CD50F1"/>
    <w:rsid w:val="00CD5261"/>
    <w:rsid w:val="00CD529B"/>
    <w:rsid w:val="00CD55D0"/>
    <w:rsid w:val="00CD5670"/>
    <w:rsid w:val="00CD568B"/>
    <w:rsid w:val="00CD58D2"/>
    <w:rsid w:val="00CD591A"/>
    <w:rsid w:val="00CD5956"/>
    <w:rsid w:val="00CD5983"/>
    <w:rsid w:val="00CD59FE"/>
    <w:rsid w:val="00CD5ED8"/>
    <w:rsid w:val="00CD5F00"/>
    <w:rsid w:val="00CD5F2B"/>
    <w:rsid w:val="00CD6085"/>
    <w:rsid w:val="00CD60A9"/>
    <w:rsid w:val="00CD651A"/>
    <w:rsid w:val="00CD655D"/>
    <w:rsid w:val="00CD66CB"/>
    <w:rsid w:val="00CD68E5"/>
    <w:rsid w:val="00CD6AC9"/>
    <w:rsid w:val="00CD6BE7"/>
    <w:rsid w:val="00CD6C7A"/>
    <w:rsid w:val="00CD6CF8"/>
    <w:rsid w:val="00CD6D1E"/>
    <w:rsid w:val="00CD6E70"/>
    <w:rsid w:val="00CD6ECF"/>
    <w:rsid w:val="00CD6EF7"/>
    <w:rsid w:val="00CD6FB6"/>
    <w:rsid w:val="00CD7076"/>
    <w:rsid w:val="00CD70C2"/>
    <w:rsid w:val="00CD717D"/>
    <w:rsid w:val="00CD7191"/>
    <w:rsid w:val="00CD72DB"/>
    <w:rsid w:val="00CD73A4"/>
    <w:rsid w:val="00CD7507"/>
    <w:rsid w:val="00CD7543"/>
    <w:rsid w:val="00CD75A9"/>
    <w:rsid w:val="00CD75F8"/>
    <w:rsid w:val="00CD7708"/>
    <w:rsid w:val="00CD77F8"/>
    <w:rsid w:val="00CD7918"/>
    <w:rsid w:val="00CD7B91"/>
    <w:rsid w:val="00CD7C8E"/>
    <w:rsid w:val="00CD7EA5"/>
    <w:rsid w:val="00CD7F53"/>
    <w:rsid w:val="00CD7F8B"/>
    <w:rsid w:val="00CD7FA2"/>
    <w:rsid w:val="00CDE28A"/>
    <w:rsid w:val="00CE012F"/>
    <w:rsid w:val="00CE0358"/>
    <w:rsid w:val="00CE036F"/>
    <w:rsid w:val="00CE0456"/>
    <w:rsid w:val="00CE04E1"/>
    <w:rsid w:val="00CE07B9"/>
    <w:rsid w:val="00CE07DA"/>
    <w:rsid w:val="00CE0921"/>
    <w:rsid w:val="00CE09E8"/>
    <w:rsid w:val="00CE0B50"/>
    <w:rsid w:val="00CE0DBA"/>
    <w:rsid w:val="00CE0E0D"/>
    <w:rsid w:val="00CE0EE9"/>
    <w:rsid w:val="00CE1010"/>
    <w:rsid w:val="00CE112A"/>
    <w:rsid w:val="00CE12CD"/>
    <w:rsid w:val="00CE1510"/>
    <w:rsid w:val="00CE15F4"/>
    <w:rsid w:val="00CE162D"/>
    <w:rsid w:val="00CE176E"/>
    <w:rsid w:val="00CE192F"/>
    <w:rsid w:val="00CE19D6"/>
    <w:rsid w:val="00CE1BBC"/>
    <w:rsid w:val="00CE1D49"/>
    <w:rsid w:val="00CE1DD0"/>
    <w:rsid w:val="00CE1F0E"/>
    <w:rsid w:val="00CE204A"/>
    <w:rsid w:val="00CE2298"/>
    <w:rsid w:val="00CE23C7"/>
    <w:rsid w:val="00CE2523"/>
    <w:rsid w:val="00CE256F"/>
    <w:rsid w:val="00CE25BC"/>
    <w:rsid w:val="00CE2713"/>
    <w:rsid w:val="00CE28EF"/>
    <w:rsid w:val="00CE2952"/>
    <w:rsid w:val="00CE2AB3"/>
    <w:rsid w:val="00CE2AF9"/>
    <w:rsid w:val="00CE2B25"/>
    <w:rsid w:val="00CE2DA5"/>
    <w:rsid w:val="00CE2EC7"/>
    <w:rsid w:val="00CE2FB5"/>
    <w:rsid w:val="00CE312D"/>
    <w:rsid w:val="00CE3161"/>
    <w:rsid w:val="00CE3250"/>
    <w:rsid w:val="00CE34BA"/>
    <w:rsid w:val="00CE3552"/>
    <w:rsid w:val="00CE3727"/>
    <w:rsid w:val="00CE3775"/>
    <w:rsid w:val="00CE37A7"/>
    <w:rsid w:val="00CE38BD"/>
    <w:rsid w:val="00CE3963"/>
    <w:rsid w:val="00CE39A2"/>
    <w:rsid w:val="00CE3DA3"/>
    <w:rsid w:val="00CE3DEA"/>
    <w:rsid w:val="00CE41C5"/>
    <w:rsid w:val="00CE4273"/>
    <w:rsid w:val="00CE42CD"/>
    <w:rsid w:val="00CE42F5"/>
    <w:rsid w:val="00CE448F"/>
    <w:rsid w:val="00CE45B0"/>
    <w:rsid w:val="00CE4855"/>
    <w:rsid w:val="00CE48CE"/>
    <w:rsid w:val="00CE4A6B"/>
    <w:rsid w:val="00CE4AE6"/>
    <w:rsid w:val="00CE4C3A"/>
    <w:rsid w:val="00CE4D1E"/>
    <w:rsid w:val="00CE4F06"/>
    <w:rsid w:val="00CE50DD"/>
    <w:rsid w:val="00CE52A9"/>
    <w:rsid w:val="00CE5460"/>
    <w:rsid w:val="00CE54B4"/>
    <w:rsid w:val="00CE5542"/>
    <w:rsid w:val="00CE5552"/>
    <w:rsid w:val="00CE5578"/>
    <w:rsid w:val="00CE560C"/>
    <w:rsid w:val="00CE5618"/>
    <w:rsid w:val="00CE575F"/>
    <w:rsid w:val="00CE5813"/>
    <w:rsid w:val="00CE5839"/>
    <w:rsid w:val="00CE5956"/>
    <w:rsid w:val="00CE59A3"/>
    <w:rsid w:val="00CE5D1B"/>
    <w:rsid w:val="00CE5D52"/>
    <w:rsid w:val="00CE5D83"/>
    <w:rsid w:val="00CE5DAA"/>
    <w:rsid w:val="00CE5E0A"/>
    <w:rsid w:val="00CE5F38"/>
    <w:rsid w:val="00CE6028"/>
    <w:rsid w:val="00CE613C"/>
    <w:rsid w:val="00CE6175"/>
    <w:rsid w:val="00CE61F0"/>
    <w:rsid w:val="00CE624D"/>
    <w:rsid w:val="00CE646E"/>
    <w:rsid w:val="00CE64FB"/>
    <w:rsid w:val="00CE65E3"/>
    <w:rsid w:val="00CE6B43"/>
    <w:rsid w:val="00CE6B6F"/>
    <w:rsid w:val="00CE6BF5"/>
    <w:rsid w:val="00CE6C3B"/>
    <w:rsid w:val="00CE6D03"/>
    <w:rsid w:val="00CE6D3E"/>
    <w:rsid w:val="00CE6D5C"/>
    <w:rsid w:val="00CE6D60"/>
    <w:rsid w:val="00CE6DE4"/>
    <w:rsid w:val="00CE6EA0"/>
    <w:rsid w:val="00CE70CD"/>
    <w:rsid w:val="00CE70D3"/>
    <w:rsid w:val="00CE71AF"/>
    <w:rsid w:val="00CE73FA"/>
    <w:rsid w:val="00CE77B8"/>
    <w:rsid w:val="00CE7866"/>
    <w:rsid w:val="00CE7CF3"/>
    <w:rsid w:val="00CE7EAB"/>
    <w:rsid w:val="00CE7EB0"/>
    <w:rsid w:val="00CE7EFD"/>
    <w:rsid w:val="00CE7F1E"/>
    <w:rsid w:val="00CE7F28"/>
    <w:rsid w:val="00CF0095"/>
    <w:rsid w:val="00CF0142"/>
    <w:rsid w:val="00CF01C6"/>
    <w:rsid w:val="00CF02EC"/>
    <w:rsid w:val="00CF0321"/>
    <w:rsid w:val="00CF0571"/>
    <w:rsid w:val="00CF067E"/>
    <w:rsid w:val="00CF07AB"/>
    <w:rsid w:val="00CF07FC"/>
    <w:rsid w:val="00CF0A45"/>
    <w:rsid w:val="00CF0B05"/>
    <w:rsid w:val="00CF0CD3"/>
    <w:rsid w:val="00CF0CE8"/>
    <w:rsid w:val="00CF0CEB"/>
    <w:rsid w:val="00CF0D51"/>
    <w:rsid w:val="00CF0D83"/>
    <w:rsid w:val="00CF0D8D"/>
    <w:rsid w:val="00CF1116"/>
    <w:rsid w:val="00CF115F"/>
    <w:rsid w:val="00CF119F"/>
    <w:rsid w:val="00CF12FF"/>
    <w:rsid w:val="00CF1323"/>
    <w:rsid w:val="00CF13D7"/>
    <w:rsid w:val="00CF14CF"/>
    <w:rsid w:val="00CF154D"/>
    <w:rsid w:val="00CF174D"/>
    <w:rsid w:val="00CF1761"/>
    <w:rsid w:val="00CF17FD"/>
    <w:rsid w:val="00CF180A"/>
    <w:rsid w:val="00CF18FC"/>
    <w:rsid w:val="00CF191D"/>
    <w:rsid w:val="00CF1BA6"/>
    <w:rsid w:val="00CF1C35"/>
    <w:rsid w:val="00CF1DB6"/>
    <w:rsid w:val="00CF209A"/>
    <w:rsid w:val="00CF2308"/>
    <w:rsid w:val="00CF23E7"/>
    <w:rsid w:val="00CF241D"/>
    <w:rsid w:val="00CF2426"/>
    <w:rsid w:val="00CF252F"/>
    <w:rsid w:val="00CF2573"/>
    <w:rsid w:val="00CF26C6"/>
    <w:rsid w:val="00CF2940"/>
    <w:rsid w:val="00CF299F"/>
    <w:rsid w:val="00CF29BC"/>
    <w:rsid w:val="00CF29D7"/>
    <w:rsid w:val="00CF2A63"/>
    <w:rsid w:val="00CF2A9D"/>
    <w:rsid w:val="00CF2ACC"/>
    <w:rsid w:val="00CF2DBA"/>
    <w:rsid w:val="00CF2E31"/>
    <w:rsid w:val="00CF31D1"/>
    <w:rsid w:val="00CF35BC"/>
    <w:rsid w:val="00CF36B5"/>
    <w:rsid w:val="00CF37B4"/>
    <w:rsid w:val="00CF37EF"/>
    <w:rsid w:val="00CF39B5"/>
    <w:rsid w:val="00CF39F4"/>
    <w:rsid w:val="00CF3A35"/>
    <w:rsid w:val="00CF3A42"/>
    <w:rsid w:val="00CF3A9B"/>
    <w:rsid w:val="00CF3C3E"/>
    <w:rsid w:val="00CF3EAB"/>
    <w:rsid w:val="00CF3EDA"/>
    <w:rsid w:val="00CF40FF"/>
    <w:rsid w:val="00CF4286"/>
    <w:rsid w:val="00CF4345"/>
    <w:rsid w:val="00CF4363"/>
    <w:rsid w:val="00CF45B5"/>
    <w:rsid w:val="00CF469B"/>
    <w:rsid w:val="00CF4793"/>
    <w:rsid w:val="00CF48F6"/>
    <w:rsid w:val="00CF499F"/>
    <w:rsid w:val="00CF4C7F"/>
    <w:rsid w:val="00CF503F"/>
    <w:rsid w:val="00CF50A5"/>
    <w:rsid w:val="00CF5195"/>
    <w:rsid w:val="00CF51C1"/>
    <w:rsid w:val="00CF51F1"/>
    <w:rsid w:val="00CF5217"/>
    <w:rsid w:val="00CF54DA"/>
    <w:rsid w:val="00CF560E"/>
    <w:rsid w:val="00CF5988"/>
    <w:rsid w:val="00CF5BC5"/>
    <w:rsid w:val="00CF5C5B"/>
    <w:rsid w:val="00CF5E5D"/>
    <w:rsid w:val="00CF6019"/>
    <w:rsid w:val="00CF6024"/>
    <w:rsid w:val="00CF6034"/>
    <w:rsid w:val="00CF61B8"/>
    <w:rsid w:val="00CF625B"/>
    <w:rsid w:val="00CF62BD"/>
    <w:rsid w:val="00CF6305"/>
    <w:rsid w:val="00CF6358"/>
    <w:rsid w:val="00CF6427"/>
    <w:rsid w:val="00CF6594"/>
    <w:rsid w:val="00CF662C"/>
    <w:rsid w:val="00CF66E3"/>
    <w:rsid w:val="00CF67B6"/>
    <w:rsid w:val="00CF67DC"/>
    <w:rsid w:val="00CF68A6"/>
    <w:rsid w:val="00CF6A57"/>
    <w:rsid w:val="00CF6C05"/>
    <w:rsid w:val="00CF6D5C"/>
    <w:rsid w:val="00CF6E08"/>
    <w:rsid w:val="00CF6F10"/>
    <w:rsid w:val="00CF6FCF"/>
    <w:rsid w:val="00CF72E9"/>
    <w:rsid w:val="00CF7319"/>
    <w:rsid w:val="00CF73E0"/>
    <w:rsid w:val="00CF7524"/>
    <w:rsid w:val="00CF7613"/>
    <w:rsid w:val="00CF776F"/>
    <w:rsid w:val="00CF77E6"/>
    <w:rsid w:val="00CF77EA"/>
    <w:rsid w:val="00CF7830"/>
    <w:rsid w:val="00CF7889"/>
    <w:rsid w:val="00CF78B1"/>
    <w:rsid w:val="00CF7970"/>
    <w:rsid w:val="00CF79C9"/>
    <w:rsid w:val="00CF7A51"/>
    <w:rsid w:val="00CF7BA1"/>
    <w:rsid w:val="00CF7D1F"/>
    <w:rsid w:val="00D0015A"/>
    <w:rsid w:val="00D00281"/>
    <w:rsid w:val="00D002F0"/>
    <w:rsid w:val="00D00373"/>
    <w:rsid w:val="00D003BC"/>
    <w:rsid w:val="00D003F8"/>
    <w:rsid w:val="00D004FB"/>
    <w:rsid w:val="00D0054E"/>
    <w:rsid w:val="00D0059B"/>
    <w:rsid w:val="00D006E7"/>
    <w:rsid w:val="00D007CE"/>
    <w:rsid w:val="00D0089D"/>
    <w:rsid w:val="00D0089F"/>
    <w:rsid w:val="00D008C1"/>
    <w:rsid w:val="00D00956"/>
    <w:rsid w:val="00D00AA7"/>
    <w:rsid w:val="00D00AB2"/>
    <w:rsid w:val="00D00B28"/>
    <w:rsid w:val="00D00C4E"/>
    <w:rsid w:val="00D00CD1"/>
    <w:rsid w:val="00D00E40"/>
    <w:rsid w:val="00D00F15"/>
    <w:rsid w:val="00D010B0"/>
    <w:rsid w:val="00D011A6"/>
    <w:rsid w:val="00D01289"/>
    <w:rsid w:val="00D01310"/>
    <w:rsid w:val="00D01411"/>
    <w:rsid w:val="00D0146F"/>
    <w:rsid w:val="00D0168E"/>
    <w:rsid w:val="00D017D8"/>
    <w:rsid w:val="00D019F1"/>
    <w:rsid w:val="00D01A13"/>
    <w:rsid w:val="00D01A20"/>
    <w:rsid w:val="00D01AC7"/>
    <w:rsid w:val="00D01AFC"/>
    <w:rsid w:val="00D01BBE"/>
    <w:rsid w:val="00D01EA9"/>
    <w:rsid w:val="00D01EF0"/>
    <w:rsid w:val="00D01F0A"/>
    <w:rsid w:val="00D01F8A"/>
    <w:rsid w:val="00D01FD9"/>
    <w:rsid w:val="00D020FF"/>
    <w:rsid w:val="00D021B9"/>
    <w:rsid w:val="00D02203"/>
    <w:rsid w:val="00D022B9"/>
    <w:rsid w:val="00D02336"/>
    <w:rsid w:val="00D02352"/>
    <w:rsid w:val="00D023B2"/>
    <w:rsid w:val="00D0254A"/>
    <w:rsid w:val="00D025CD"/>
    <w:rsid w:val="00D02684"/>
    <w:rsid w:val="00D02688"/>
    <w:rsid w:val="00D0287E"/>
    <w:rsid w:val="00D02A3D"/>
    <w:rsid w:val="00D02B75"/>
    <w:rsid w:val="00D02B93"/>
    <w:rsid w:val="00D02C81"/>
    <w:rsid w:val="00D02C90"/>
    <w:rsid w:val="00D02D34"/>
    <w:rsid w:val="00D02E46"/>
    <w:rsid w:val="00D02F2D"/>
    <w:rsid w:val="00D031D5"/>
    <w:rsid w:val="00D03544"/>
    <w:rsid w:val="00D035FB"/>
    <w:rsid w:val="00D036B5"/>
    <w:rsid w:val="00D037C6"/>
    <w:rsid w:val="00D0393E"/>
    <w:rsid w:val="00D03CB6"/>
    <w:rsid w:val="00D03DA9"/>
    <w:rsid w:val="00D03E6E"/>
    <w:rsid w:val="00D03EE5"/>
    <w:rsid w:val="00D03F01"/>
    <w:rsid w:val="00D03F29"/>
    <w:rsid w:val="00D03F32"/>
    <w:rsid w:val="00D03FAC"/>
    <w:rsid w:val="00D040A0"/>
    <w:rsid w:val="00D040C3"/>
    <w:rsid w:val="00D041FE"/>
    <w:rsid w:val="00D043BE"/>
    <w:rsid w:val="00D043E6"/>
    <w:rsid w:val="00D04488"/>
    <w:rsid w:val="00D0449B"/>
    <w:rsid w:val="00D044BF"/>
    <w:rsid w:val="00D0454B"/>
    <w:rsid w:val="00D045A3"/>
    <w:rsid w:val="00D0470B"/>
    <w:rsid w:val="00D04842"/>
    <w:rsid w:val="00D048B4"/>
    <w:rsid w:val="00D0498F"/>
    <w:rsid w:val="00D04A78"/>
    <w:rsid w:val="00D04B4E"/>
    <w:rsid w:val="00D04B9C"/>
    <w:rsid w:val="00D04BFA"/>
    <w:rsid w:val="00D04CF6"/>
    <w:rsid w:val="00D04E4E"/>
    <w:rsid w:val="00D0502A"/>
    <w:rsid w:val="00D050DC"/>
    <w:rsid w:val="00D0511B"/>
    <w:rsid w:val="00D05132"/>
    <w:rsid w:val="00D05168"/>
    <w:rsid w:val="00D0520C"/>
    <w:rsid w:val="00D0527B"/>
    <w:rsid w:val="00D052F9"/>
    <w:rsid w:val="00D0531F"/>
    <w:rsid w:val="00D05340"/>
    <w:rsid w:val="00D05348"/>
    <w:rsid w:val="00D0550A"/>
    <w:rsid w:val="00D0570A"/>
    <w:rsid w:val="00D058F0"/>
    <w:rsid w:val="00D05A2A"/>
    <w:rsid w:val="00D05A50"/>
    <w:rsid w:val="00D05BCA"/>
    <w:rsid w:val="00D05CE0"/>
    <w:rsid w:val="00D05D8B"/>
    <w:rsid w:val="00D05E15"/>
    <w:rsid w:val="00D05E68"/>
    <w:rsid w:val="00D05F99"/>
    <w:rsid w:val="00D06055"/>
    <w:rsid w:val="00D06084"/>
    <w:rsid w:val="00D0617C"/>
    <w:rsid w:val="00D06506"/>
    <w:rsid w:val="00D06576"/>
    <w:rsid w:val="00D06826"/>
    <w:rsid w:val="00D06AA5"/>
    <w:rsid w:val="00D06C0A"/>
    <w:rsid w:val="00D06C75"/>
    <w:rsid w:val="00D06CDC"/>
    <w:rsid w:val="00D06DEE"/>
    <w:rsid w:val="00D06EBE"/>
    <w:rsid w:val="00D06EEE"/>
    <w:rsid w:val="00D07353"/>
    <w:rsid w:val="00D0759D"/>
    <w:rsid w:val="00D07631"/>
    <w:rsid w:val="00D078B2"/>
    <w:rsid w:val="00D078C3"/>
    <w:rsid w:val="00D079FE"/>
    <w:rsid w:val="00D07AAA"/>
    <w:rsid w:val="00D07B58"/>
    <w:rsid w:val="00D07C42"/>
    <w:rsid w:val="00D07DCF"/>
    <w:rsid w:val="00D07FB0"/>
    <w:rsid w:val="00D1002A"/>
    <w:rsid w:val="00D10176"/>
    <w:rsid w:val="00D101CD"/>
    <w:rsid w:val="00D10206"/>
    <w:rsid w:val="00D104C2"/>
    <w:rsid w:val="00D10516"/>
    <w:rsid w:val="00D1055D"/>
    <w:rsid w:val="00D10583"/>
    <w:rsid w:val="00D10664"/>
    <w:rsid w:val="00D107D3"/>
    <w:rsid w:val="00D108AC"/>
    <w:rsid w:val="00D108B2"/>
    <w:rsid w:val="00D108C0"/>
    <w:rsid w:val="00D1099C"/>
    <w:rsid w:val="00D1099F"/>
    <w:rsid w:val="00D10B22"/>
    <w:rsid w:val="00D10B2A"/>
    <w:rsid w:val="00D10B3C"/>
    <w:rsid w:val="00D10BFC"/>
    <w:rsid w:val="00D10CAE"/>
    <w:rsid w:val="00D10CEA"/>
    <w:rsid w:val="00D10DD4"/>
    <w:rsid w:val="00D11104"/>
    <w:rsid w:val="00D11112"/>
    <w:rsid w:val="00D11299"/>
    <w:rsid w:val="00D1143A"/>
    <w:rsid w:val="00D11513"/>
    <w:rsid w:val="00D11785"/>
    <w:rsid w:val="00D11843"/>
    <w:rsid w:val="00D118ED"/>
    <w:rsid w:val="00D119E8"/>
    <w:rsid w:val="00D11BED"/>
    <w:rsid w:val="00D11C8F"/>
    <w:rsid w:val="00D11CAD"/>
    <w:rsid w:val="00D11E8C"/>
    <w:rsid w:val="00D11FE0"/>
    <w:rsid w:val="00D120BA"/>
    <w:rsid w:val="00D12223"/>
    <w:rsid w:val="00D1243B"/>
    <w:rsid w:val="00D124F3"/>
    <w:rsid w:val="00D12565"/>
    <w:rsid w:val="00D1266F"/>
    <w:rsid w:val="00D12702"/>
    <w:rsid w:val="00D127C7"/>
    <w:rsid w:val="00D12828"/>
    <w:rsid w:val="00D12976"/>
    <w:rsid w:val="00D129DB"/>
    <w:rsid w:val="00D12E85"/>
    <w:rsid w:val="00D12ED4"/>
    <w:rsid w:val="00D13139"/>
    <w:rsid w:val="00D13175"/>
    <w:rsid w:val="00D132DE"/>
    <w:rsid w:val="00D13425"/>
    <w:rsid w:val="00D13462"/>
    <w:rsid w:val="00D1348D"/>
    <w:rsid w:val="00D134B1"/>
    <w:rsid w:val="00D135AB"/>
    <w:rsid w:val="00D138D0"/>
    <w:rsid w:val="00D138D3"/>
    <w:rsid w:val="00D13BAF"/>
    <w:rsid w:val="00D13C82"/>
    <w:rsid w:val="00D13CD9"/>
    <w:rsid w:val="00D13DB5"/>
    <w:rsid w:val="00D13FB8"/>
    <w:rsid w:val="00D14044"/>
    <w:rsid w:val="00D14096"/>
    <w:rsid w:val="00D140C0"/>
    <w:rsid w:val="00D14420"/>
    <w:rsid w:val="00D1443E"/>
    <w:rsid w:val="00D14715"/>
    <w:rsid w:val="00D14AA1"/>
    <w:rsid w:val="00D14D8E"/>
    <w:rsid w:val="00D14E11"/>
    <w:rsid w:val="00D14E44"/>
    <w:rsid w:val="00D14F74"/>
    <w:rsid w:val="00D15104"/>
    <w:rsid w:val="00D151D6"/>
    <w:rsid w:val="00D1522E"/>
    <w:rsid w:val="00D15291"/>
    <w:rsid w:val="00D152E3"/>
    <w:rsid w:val="00D154DD"/>
    <w:rsid w:val="00D15523"/>
    <w:rsid w:val="00D155F6"/>
    <w:rsid w:val="00D15603"/>
    <w:rsid w:val="00D1563B"/>
    <w:rsid w:val="00D156BA"/>
    <w:rsid w:val="00D1584C"/>
    <w:rsid w:val="00D1587B"/>
    <w:rsid w:val="00D15BBE"/>
    <w:rsid w:val="00D15C1C"/>
    <w:rsid w:val="00D15D21"/>
    <w:rsid w:val="00D15DDF"/>
    <w:rsid w:val="00D15DFB"/>
    <w:rsid w:val="00D15EBF"/>
    <w:rsid w:val="00D15F0F"/>
    <w:rsid w:val="00D15FA9"/>
    <w:rsid w:val="00D15FDD"/>
    <w:rsid w:val="00D161F4"/>
    <w:rsid w:val="00D16324"/>
    <w:rsid w:val="00D1632E"/>
    <w:rsid w:val="00D16540"/>
    <w:rsid w:val="00D16596"/>
    <w:rsid w:val="00D165F4"/>
    <w:rsid w:val="00D166A0"/>
    <w:rsid w:val="00D16926"/>
    <w:rsid w:val="00D169F2"/>
    <w:rsid w:val="00D16AF6"/>
    <w:rsid w:val="00D16B77"/>
    <w:rsid w:val="00D16C8C"/>
    <w:rsid w:val="00D16C8E"/>
    <w:rsid w:val="00D1729E"/>
    <w:rsid w:val="00D172A4"/>
    <w:rsid w:val="00D172D5"/>
    <w:rsid w:val="00D173F6"/>
    <w:rsid w:val="00D17495"/>
    <w:rsid w:val="00D174B7"/>
    <w:rsid w:val="00D176EA"/>
    <w:rsid w:val="00D17760"/>
    <w:rsid w:val="00D17811"/>
    <w:rsid w:val="00D17A14"/>
    <w:rsid w:val="00D17CB3"/>
    <w:rsid w:val="00D17D34"/>
    <w:rsid w:val="00D17E48"/>
    <w:rsid w:val="00D17EB3"/>
    <w:rsid w:val="00D17FEA"/>
    <w:rsid w:val="00D20039"/>
    <w:rsid w:val="00D20163"/>
    <w:rsid w:val="00D20351"/>
    <w:rsid w:val="00D2040B"/>
    <w:rsid w:val="00D204A9"/>
    <w:rsid w:val="00D204BF"/>
    <w:rsid w:val="00D205FA"/>
    <w:rsid w:val="00D2066D"/>
    <w:rsid w:val="00D20673"/>
    <w:rsid w:val="00D20B72"/>
    <w:rsid w:val="00D20C28"/>
    <w:rsid w:val="00D20C3A"/>
    <w:rsid w:val="00D20DE5"/>
    <w:rsid w:val="00D20E87"/>
    <w:rsid w:val="00D21028"/>
    <w:rsid w:val="00D21165"/>
    <w:rsid w:val="00D21177"/>
    <w:rsid w:val="00D211F1"/>
    <w:rsid w:val="00D2120C"/>
    <w:rsid w:val="00D21272"/>
    <w:rsid w:val="00D212E6"/>
    <w:rsid w:val="00D212F5"/>
    <w:rsid w:val="00D21337"/>
    <w:rsid w:val="00D213FE"/>
    <w:rsid w:val="00D21473"/>
    <w:rsid w:val="00D21594"/>
    <w:rsid w:val="00D217E9"/>
    <w:rsid w:val="00D21803"/>
    <w:rsid w:val="00D219F5"/>
    <w:rsid w:val="00D21BB5"/>
    <w:rsid w:val="00D21BE3"/>
    <w:rsid w:val="00D21C60"/>
    <w:rsid w:val="00D21D3C"/>
    <w:rsid w:val="00D21D60"/>
    <w:rsid w:val="00D21D8A"/>
    <w:rsid w:val="00D21DB4"/>
    <w:rsid w:val="00D21F90"/>
    <w:rsid w:val="00D22043"/>
    <w:rsid w:val="00D2216F"/>
    <w:rsid w:val="00D2217A"/>
    <w:rsid w:val="00D22213"/>
    <w:rsid w:val="00D2223D"/>
    <w:rsid w:val="00D22393"/>
    <w:rsid w:val="00D224A1"/>
    <w:rsid w:val="00D224F4"/>
    <w:rsid w:val="00D2264F"/>
    <w:rsid w:val="00D22717"/>
    <w:rsid w:val="00D22791"/>
    <w:rsid w:val="00D2289E"/>
    <w:rsid w:val="00D22EEC"/>
    <w:rsid w:val="00D22F34"/>
    <w:rsid w:val="00D2304E"/>
    <w:rsid w:val="00D231A9"/>
    <w:rsid w:val="00D231CD"/>
    <w:rsid w:val="00D232A1"/>
    <w:rsid w:val="00D23406"/>
    <w:rsid w:val="00D23459"/>
    <w:rsid w:val="00D23461"/>
    <w:rsid w:val="00D23470"/>
    <w:rsid w:val="00D2353C"/>
    <w:rsid w:val="00D23612"/>
    <w:rsid w:val="00D237D0"/>
    <w:rsid w:val="00D2387D"/>
    <w:rsid w:val="00D238D1"/>
    <w:rsid w:val="00D238F7"/>
    <w:rsid w:val="00D23909"/>
    <w:rsid w:val="00D23960"/>
    <w:rsid w:val="00D23AB4"/>
    <w:rsid w:val="00D23B4A"/>
    <w:rsid w:val="00D23C58"/>
    <w:rsid w:val="00D23CE5"/>
    <w:rsid w:val="00D23D07"/>
    <w:rsid w:val="00D23D09"/>
    <w:rsid w:val="00D242BD"/>
    <w:rsid w:val="00D24368"/>
    <w:rsid w:val="00D245D9"/>
    <w:rsid w:val="00D246B2"/>
    <w:rsid w:val="00D24AB5"/>
    <w:rsid w:val="00D24C9B"/>
    <w:rsid w:val="00D24CCD"/>
    <w:rsid w:val="00D24D96"/>
    <w:rsid w:val="00D24F65"/>
    <w:rsid w:val="00D251B4"/>
    <w:rsid w:val="00D25328"/>
    <w:rsid w:val="00D253D6"/>
    <w:rsid w:val="00D2541C"/>
    <w:rsid w:val="00D2553A"/>
    <w:rsid w:val="00D2556F"/>
    <w:rsid w:val="00D255BD"/>
    <w:rsid w:val="00D2563C"/>
    <w:rsid w:val="00D25675"/>
    <w:rsid w:val="00D256FB"/>
    <w:rsid w:val="00D258E4"/>
    <w:rsid w:val="00D25CE3"/>
    <w:rsid w:val="00D25DDC"/>
    <w:rsid w:val="00D25E9A"/>
    <w:rsid w:val="00D25FBB"/>
    <w:rsid w:val="00D2602A"/>
    <w:rsid w:val="00D26240"/>
    <w:rsid w:val="00D262EE"/>
    <w:rsid w:val="00D2632A"/>
    <w:rsid w:val="00D2650F"/>
    <w:rsid w:val="00D26543"/>
    <w:rsid w:val="00D26576"/>
    <w:rsid w:val="00D26605"/>
    <w:rsid w:val="00D26626"/>
    <w:rsid w:val="00D266F9"/>
    <w:rsid w:val="00D26949"/>
    <w:rsid w:val="00D26B6F"/>
    <w:rsid w:val="00D26C00"/>
    <w:rsid w:val="00D26C04"/>
    <w:rsid w:val="00D26CFA"/>
    <w:rsid w:val="00D26CFF"/>
    <w:rsid w:val="00D26E35"/>
    <w:rsid w:val="00D26ECF"/>
    <w:rsid w:val="00D27134"/>
    <w:rsid w:val="00D27251"/>
    <w:rsid w:val="00D2741E"/>
    <w:rsid w:val="00D27429"/>
    <w:rsid w:val="00D27479"/>
    <w:rsid w:val="00D27667"/>
    <w:rsid w:val="00D27793"/>
    <w:rsid w:val="00D277E2"/>
    <w:rsid w:val="00D27898"/>
    <w:rsid w:val="00D279A1"/>
    <w:rsid w:val="00D279C3"/>
    <w:rsid w:val="00D279EE"/>
    <w:rsid w:val="00D27CC7"/>
    <w:rsid w:val="00D27ECA"/>
    <w:rsid w:val="00D27F28"/>
    <w:rsid w:val="00D27F84"/>
    <w:rsid w:val="00D27FD8"/>
    <w:rsid w:val="00D27FF3"/>
    <w:rsid w:val="00D3017D"/>
    <w:rsid w:val="00D3029E"/>
    <w:rsid w:val="00D30399"/>
    <w:rsid w:val="00D303DE"/>
    <w:rsid w:val="00D304D5"/>
    <w:rsid w:val="00D30567"/>
    <w:rsid w:val="00D3056D"/>
    <w:rsid w:val="00D30753"/>
    <w:rsid w:val="00D3083C"/>
    <w:rsid w:val="00D30C79"/>
    <w:rsid w:val="00D30D98"/>
    <w:rsid w:val="00D30EBD"/>
    <w:rsid w:val="00D3114C"/>
    <w:rsid w:val="00D31169"/>
    <w:rsid w:val="00D315FC"/>
    <w:rsid w:val="00D31667"/>
    <w:rsid w:val="00D3180F"/>
    <w:rsid w:val="00D31845"/>
    <w:rsid w:val="00D31884"/>
    <w:rsid w:val="00D31923"/>
    <w:rsid w:val="00D319AD"/>
    <w:rsid w:val="00D31AD4"/>
    <w:rsid w:val="00D31E56"/>
    <w:rsid w:val="00D31E74"/>
    <w:rsid w:val="00D31EB2"/>
    <w:rsid w:val="00D31F57"/>
    <w:rsid w:val="00D320CF"/>
    <w:rsid w:val="00D32153"/>
    <w:rsid w:val="00D3218C"/>
    <w:rsid w:val="00D322FF"/>
    <w:rsid w:val="00D32403"/>
    <w:rsid w:val="00D32452"/>
    <w:rsid w:val="00D32680"/>
    <w:rsid w:val="00D32795"/>
    <w:rsid w:val="00D328D2"/>
    <w:rsid w:val="00D3291D"/>
    <w:rsid w:val="00D329FC"/>
    <w:rsid w:val="00D32BA6"/>
    <w:rsid w:val="00D32C7F"/>
    <w:rsid w:val="00D32D18"/>
    <w:rsid w:val="00D32D5A"/>
    <w:rsid w:val="00D32E0C"/>
    <w:rsid w:val="00D32E88"/>
    <w:rsid w:val="00D32E8C"/>
    <w:rsid w:val="00D32EFD"/>
    <w:rsid w:val="00D3317B"/>
    <w:rsid w:val="00D3318F"/>
    <w:rsid w:val="00D33442"/>
    <w:rsid w:val="00D335EA"/>
    <w:rsid w:val="00D33622"/>
    <w:rsid w:val="00D33798"/>
    <w:rsid w:val="00D337A9"/>
    <w:rsid w:val="00D338F5"/>
    <w:rsid w:val="00D33D55"/>
    <w:rsid w:val="00D33EB7"/>
    <w:rsid w:val="00D3402E"/>
    <w:rsid w:val="00D34038"/>
    <w:rsid w:val="00D340C9"/>
    <w:rsid w:val="00D34122"/>
    <w:rsid w:val="00D3418C"/>
    <w:rsid w:val="00D3436A"/>
    <w:rsid w:val="00D3437B"/>
    <w:rsid w:val="00D34AA1"/>
    <w:rsid w:val="00D34AEA"/>
    <w:rsid w:val="00D34B65"/>
    <w:rsid w:val="00D34B8F"/>
    <w:rsid w:val="00D34C1E"/>
    <w:rsid w:val="00D350DE"/>
    <w:rsid w:val="00D35170"/>
    <w:rsid w:val="00D351DA"/>
    <w:rsid w:val="00D3521C"/>
    <w:rsid w:val="00D3528E"/>
    <w:rsid w:val="00D352E6"/>
    <w:rsid w:val="00D353A6"/>
    <w:rsid w:val="00D3553B"/>
    <w:rsid w:val="00D35738"/>
    <w:rsid w:val="00D3584E"/>
    <w:rsid w:val="00D3590B"/>
    <w:rsid w:val="00D359E2"/>
    <w:rsid w:val="00D3610B"/>
    <w:rsid w:val="00D36117"/>
    <w:rsid w:val="00D36179"/>
    <w:rsid w:val="00D3638B"/>
    <w:rsid w:val="00D364BE"/>
    <w:rsid w:val="00D364F7"/>
    <w:rsid w:val="00D36513"/>
    <w:rsid w:val="00D36581"/>
    <w:rsid w:val="00D3669D"/>
    <w:rsid w:val="00D36800"/>
    <w:rsid w:val="00D368CE"/>
    <w:rsid w:val="00D36CFD"/>
    <w:rsid w:val="00D36D34"/>
    <w:rsid w:val="00D36D51"/>
    <w:rsid w:val="00D36D52"/>
    <w:rsid w:val="00D36DFA"/>
    <w:rsid w:val="00D36ED6"/>
    <w:rsid w:val="00D36F08"/>
    <w:rsid w:val="00D37085"/>
    <w:rsid w:val="00D370C8"/>
    <w:rsid w:val="00D37274"/>
    <w:rsid w:val="00D37446"/>
    <w:rsid w:val="00D3748A"/>
    <w:rsid w:val="00D376C4"/>
    <w:rsid w:val="00D377F8"/>
    <w:rsid w:val="00D37806"/>
    <w:rsid w:val="00D37AFE"/>
    <w:rsid w:val="00D37BED"/>
    <w:rsid w:val="00D37CD0"/>
    <w:rsid w:val="00D37CEC"/>
    <w:rsid w:val="00D37CFE"/>
    <w:rsid w:val="00D37D94"/>
    <w:rsid w:val="00D37DA8"/>
    <w:rsid w:val="00D37DD0"/>
    <w:rsid w:val="00D37DD7"/>
    <w:rsid w:val="00D37E71"/>
    <w:rsid w:val="00D37E96"/>
    <w:rsid w:val="00D37EC9"/>
    <w:rsid w:val="00D37F18"/>
    <w:rsid w:val="00D37FB8"/>
    <w:rsid w:val="00D400D1"/>
    <w:rsid w:val="00D40116"/>
    <w:rsid w:val="00D401FE"/>
    <w:rsid w:val="00D4031D"/>
    <w:rsid w:val="00D40357"/>
    <w:rsid w:val="00D406F6"/>
    <w:rsid w:val="00D4072F"/>
    <w:rsid w:val="00D40745"/>
    <w:rsid w:val="00D40755"/>
    <w:rsid w:val="00D4078B"/>
    <w:rsid w:val="00D407D5"/>
    <w:rsid w:val="00D408FF"/>
    <w:rsid w:val="00D4096C"/>
    <w:rsid w:val="00D40ABD"/>
    <w:rsid w:val="00D40BBA"/>
    <w:rsid w:val="00D41172"/>
    <w:rsid w:val="00D4121A"/>
    <w:rsid w:val="00D4160F"/>
    <w:rsid w:val="00D4169B"/>
    <w:rsid w:val="00D417E0"/>
    <w:rsid w:val="00D418C2"/>
    <w:rsid w:val="00D4198D"/>
    <w:rsid w:val="00D41B27"/>
    <w:rsid w:val="00D41B3F"/>
    <w:rsid w:val="00D41D7B"/>
    <w:rsid w:val="00D42050"/>
    <w:rsid w:val="00D420B9"/>
    <w:rsid w:val="00D421AD"/>
    <w:rsid w:val="00D421C6"/>
    <w:rsid w:val="00D42319"/>
    <w:rsid w:val="00D424AB"/>
    <w:rsid w:val="00D42727"/>
    <w:rsid w:val="00D42A0B"/>
    <w:rsid w:val="00D42B5A"/>
    <w:rsid w:val="00D42D8D"/>
    <w:rsid w:val="00D42EF1"/>
    <w:rsid w:val="00D42F4C"/>
    <w:rsid w:val="00D42F85"/>
    <w:rsid w:val="00D42FBE"/>
    <w:rsid w:val="00D42FDD"/>
    <w:rsid w:val="00D430F8"/>
    <w:rsid w:val="00D430FB"/>
    <w:rsid w:val="00D43347"/>
    <w:rsid w:val="00D433F2"/>
    <w:rsid w:val="00D4352D"/>
    <w:rsid w:val="00D43566"/>
    <w:rsid w:val="00D4359C"/>
    <w:rsid w:val="00D43650"/>
    <w:rsid w:val="00D4369D"/>
    <w:rsid w:val="00D436E4"/>
    <w:rsid w:val="00D43860"/>
    <w:rsid w:val="00D438B4"/>
    <w:rsid w:val="00D43933"/>
    <w:rsid w:val="00D43B2A"/>
    <w:rsid w:val="00D43D30"/>
    <w:rsid w:val="00D4411C"/>
    <w:rsid w:val="00D44283"/>
    <w:rsid w:val="00D442EC"/>
    <w:rsid w:val="00D44318"/>
    <w:rsid w:val="00D44367"/>
    <w:rsid w:val="00D44371"/>
    <w:rsid w:val="00D443DF"/>
    <w:rsid w:val="00D4449E"/>
    <w:rsid w:val="00D44806"/>
    <w:rsid w:val="00D44B75"/>
    <w:rsid w:val="00D44CAA"/>
    <w:rsid w:val="00D44CB2"/>
    <w:rsid w:val="00D44EC3"/>
    <w:rsid w:val="00D45137"/>
    <w:rsid w:val="00D4533D"/>
    <w:rsid w:val="00D45359"/>
    <w:rsid w:val="00D453E0"/>
    <w:rsid w:val="00D453FC"/>
    <w:rsid w:val="00D45502"/>
    <w:rsid w:val="00D455B6"/>
    <w:rsid w:val="00D456FD"/>
    <w:rsid w:val="00D458A9"/>
    <w:rsid w:val="00D458F6"/>
    <w:rsid w:val="00D45978"/>
    <w:rsid w:val="00D45A2B"/>
    <w:rsid w:val="00D45AFB"/>
    <w:rsid w:val="00D45BD0"/>
    <w:rsid w:val="00D45D02"/>
    <w:rsid w:val="00D45D51"/>
    <w:rsid w:val="00D45DEA"/>
    <w:rsid w:val="00D46157"/>
    <w:rsid w:val="00D46262"/>
    <w:rsid w:val="00D46275"/>
    <w:rsid w:val="00D462C7"/>
    <w:rsid w:val="00D462E9"/>
    <w:rsid w:val="00D46315"/>
    <w:rsid w:val="00D4635C"/>
    <w:rsid w:val="00D46379"/>
    <w:rsid w:val="00D46388"/>
    <w:rsid w:val="00D46391"/>
    <w:rsid w:val="00D46558"/>
    <w:rsid w:val="00D46692"/>
    <w:rsid w:val="00D467B1"/>
    <w:rsid w:val="00D468C9"/>
    <w:rsid w:val="00D46931"/>
    <w:rsid w:val="00D469F1"/>
    <w:rsid w:val="00D46C2E"/>
    <w:rsid w:val="00D46DB3"/>
    <w:rsid w:val="00D46E9E"/>
    <w:rsid w:val="00D46F44"/>
    <w:rsid w:val="00D4700E"/>
    <w:rsid w:val="00D4727D"/>
    <w:rsid w:val="00D472CA"/>
    <w:rsid w:val="00D4737E"/>
    <w:rsid w:val="00D473BA"/>
    <w:rsid w:val="00D47430"/>
    <w:rsid w:val="00D47588"/>
    <w:rsid w:val="00D475C2"/>
    <w:rsid w:val="00D477CD"/>
    <w:rsid w:val="00D4785A"/>
    <w:rsid w:val="00D47870"/>
    <w:rsid w:val="00D478A0"/>
    <w:rsid w:val="00D4791A"/>
    <w:rsid w:val="00D479A1"/>
    <w:rsid w:val="00D47C87"/>
    <w:rsid w:val="00D47F0B"/>
    <w:rsid w:val="00D47F48"/>
    <w:rsid w:val="00D500B9"/>
    <w:rsid w:val="00D500F0"/>
    <w:rsid w:val="00D50135"/>
    <w:rsid w:val="00D502DD"/>
    <w:rsid w:val="00D50639"/>
    <w:rsid w:val="00D506FA"/>
    <w:rsid w:val="00D50707"/>
    <w:rsid w:val="00D50836"/>
    <w:rsid w:val="00D5097E"/>
    <w:rsid w:val="00D50A12"/>
    <w:rsid w:val="00D50A87"/>
    <w:rsid w:val="00D50B39"/>
    <w:rsid w:val="00D50B3E"/>
    <w:rsid w:val="00D50C44"/>
    <w:rsid w:val="00D50DF9"/>
    <w:rsid w:val="00D50E3A"/>
    <w:rsid w:val="00D50EB6"/>
    <w:rsid w:val="00D510AE"/>
    <w:rsid w:val="00D510ED"/>
    <w:rsid w:val="00D51107"/>
    <w:rsid w:val="00D51162"/>
    <w:rsid w:val="00D5116D"/>
    <w:rsid w:val="00D512A7"/>
    <w:rsid w:val="00D512C3"/>
    <w:rsid w:val="00D5135D"/>
    <w:rsid w:val="00D5152C"/>
    <w:rsid w:val="00D5164C"/>
    <w:rsid w:val="00D5166A"/>
    <w:rsid w:val="00D517BD"/>
    <w:rsid w:val="00D517F2"/>
    <w:rsid w:val="00D51938"/>
    <w:rsid w:val="00D5193F"/>
    <w:rsid w:val="00D51968"/>
    <w:rsid w:val="00D51AC5"/>
    <w:rsid w:val="00D51D5C"/>
    <w:rsid w:val="00D51DA0"/>
    <w:rsid w:val="00D51DBB"/>
    <w:rsid w:val="00D51DE9"/>
    <w:rsid w:val="00D52061"/>
    <w:rsid w:val="00D52161"/>
    <w:rsid w:val="00D523CA"/>
    <w:rsid w:val="00D525B6"/>
    <w:rsid w:val="00D5260B"/>
    <w:rsid w:val="00D5264F"/>
    <w:rsid w:val="00D52761"/>
    <w:rsid w:val="00D527B7"/>
    <w:rsid w:val="00D527C4"/>
    <w:rsid w:val="00D52885"/>
    <w:rsid w:val="00D52921"/>
    <w:rsid w:val="00D5298D"/>
    <w:rsid w:val="00D52B3E"/>
    <w:rsid w:val="00D52B44"/>
    <w:rsid w:val="00D52C35"/>
    <w:rsid w:val="00D52C4E"/>
    <w:rsid w:val="00D52D6E"/>
    <w:rsid w:val="00D531BA"/>
    <w:rsid w:val="00D531DA"/>
    <w:rsid w:val="00D53421"/>
    <w:rsid w:val="00D53602"/>
    <w:rsid w:val="00D5377D"/>
    <w:rsid w:val="00D5378A"/>
    <w:rsid w:val="00D5379F"/>
    <w:rsid w:val="00D53A01"/>
    <w:rsid w:val="00D53BC4"/>
    <w:rsid w:val="00D53F05"/>
    <w:rsid w:val="00D53F55"/>
    <w:rsid w:val="00D5410B"/>
    <w:rsid w:val="00D5413D"/>
    <w:rsid w:val="00D541D4"/>
    <w:rsid w:val="00D542C6"/>
    <w:rsid w:val="00D543CB"/>
    <w:rsid w:val="00D544C8"/>
    <w:rsid w:val="00D5460E"/>
    <w:rsid w:val="00D5475C"/>
    <w:rsid w:val="00D549B8"/>
    <w:rsid w:val="00D54A30"/>
    <w:rsid w:val="00D54B6F"/>
    <w:rsid w:val="00D54BB2"/>
    <w:rsid w:val="00D54BFE"/>
    <w:rsid w:val="00D54C99"/>
    <w:rsid w:val="00D54F57"/>
    <w:rsid w:val="00D550AA"/>
    <w:rsid w:val="00D550AD"/>
    <w:rsid w:val="00D5518E"/>
    <w:rsid w:val="00D552C3"/>
    <w:rsid w:val="00D552C9"/>
    <w:rsid w:val="00D553AA"/>
    <w:rsid w:val="00D55597"/>
    <w:rsid w:val="00D555E2"/>
    <w:rsid w:val="00D55716"/>
    <w:rsid w:val="00D5582F"/>
    <w:rsid w:val="00D558F9"/>
    <w:rsid w:val="00D55A99"/>
    <w:rsid w:val="00D55D81"/>
    <w:rsid w:val="00D55DE5"/>
    <w:rsid w:val="00D56077"/>
    <w:rsid w:val="00D560D0"/>
    <w:rsid w:val="00D561A4"/>
    <w:rsid w:val="00D561F0"/>
    <w:rsid w:val="00D56280"/>
    <w:rsid w:val="00D56456"/>
    <w:rsid w:val="00D5647E"/>
    <w:rsid w:val="00D5658B"/>
    <w:rsid w:val="00D565E7"/>
    <w:rsid w:val="00D56B20"/>
    <w:rsid w:val="00D56B6F"/>
    <w:rsid w:val="00D56C30"/>
    <w:rsid w:val="00D56D14"/>
    <w:rsid w:val="00D56E4E"/>
    <w:rsid w:val="00D56F0A"/>
    <w:rsid w:val="00D5709E"/>
    <w:rsid w:val="00D57220"/>
    <w:rsid w:val="00D572A0"/>
    <w:rsid w:val="00D572F6"/>
    <w:rsid w:val="00D573A1"/>
    <w:rsid w:val="00D5744A"/>
    <w:rsid w:val="00D57504"/>
    <w:rsid w:val="00D5756D"/>
    <w:rsid w:val="00D5762E"/>
    <w:rsid w:val="00D576BD"/>
    <w:rsid w:val="00D57778"/>
    <w:rsid w:val="00D57806"/>
    <w:rsid w:val="00D57887"/>
    <w:rsid w:val="00D578B3"/>
    <w:rsid w:val="00D579C7"/>
    <w:rsid w:val="00D579EF"/>
    <w:rsid w:val="00D57A35"/>
    <w:rsid w:val="00D57B90"/>
    <w:rsid w:val="00D57BF2"/>
    <w:rsid w:val="00D57CD2"/>
    <w:rsid w:val="00D57CF5"/>
    <w:rsid w:val="00D57DC7"/>
    <w:rsid w:val="00D60002"/>
    <w:rsid w:val="00D60125"/>
    <w:rsid w:val="00D60139"/>
    <w:rsid w:val="00D60205"/>
    <w:rsid w:val="00D6021B"/>
    <w:rsid w:val="00D60258"/>
    <w:rsid w:val="00D60263"/>
    <w:rsid w:val="00D6037D"/>
    <w:rsid w:val="00D60395"/>
    <w:rsid w:val="00D603B8"/>
    <w:rsid w:val="00D60480"/>
    <w:rsid w:val="00D605BB"/>
    <w:rsid w:val="00D60751"/>
    <w:rsid w:val="00D608BB"/>
    <w:rsid w:val="00D60A2A"/>
    <w:rsid w:val="00D60BD1"/>
    <w:rsid w:val="00D60C89"/>
    <w:rsid w:val="00D60CA9"/>
    <w:rsid w:val="00D60CC6"/>
    <w:rsid w:val="00D60EE5"/>
    <w:rsid w:val="00D60FAC"/>
    <w:rsid w:val="00D61161"/>
    <w:rsid w:val="00D6120F"/>
    <w:rsid w:val="00D6121E"/>
    <w:rsid w:val="00D6136A"/>
    <w:rsid w:val="00D6136E"/>
    <w:rsid w:val="00D613BE"/>
    <w:rsid w:val="00D61486"/>
    <w:rsid w:val="00D615AE"/>
    <w:rsid w:val="00D616B0"/>
    <w:rsid w:val="00D617D2"/>
    <w:rsid w:val="00D61926"/>
    <w:rsid w:val="00D61A1C"/>
    <w:rsid w:val="00D61DB0"/>
    <w:rsid w:val="00D61F82"/>
    <w:rsid w:val="00D61FB3"/>
    <w:rsid w:val="00D6202C"/>
    <w:rsid w:val="00D622E9"/>
    <w:rsid w:val="00D622F0"/>
    <w:rsid w:val="00D62478"/>
    <w:rsid w:val="00D624E0"/>
    <w:rsid w:val="00D6274E"/>
    <w:rsid w:val="00D6279C"/>
    <w:rsid w:val="00D627C6"/>
    <w:rsid w:val="00D627CA"/>
    <w:rsid w:val="00D6280E"/>
    <w:rsid w:val="00D628BA"/>
    <w:rsid w:val="00D62971"/>
    <w:rsid w:val="00D629C8"/>
    <w:rsid w:val="00D629F5"/>
    <w:rsid w:val="00D62DDC"/>
    <w:rsid w:val="00D62DFB"/>
    <w:rsid w:val="00D62E23"/>
    <w:rsid w:val="00D62E66"/>
    <w:rsid w:val="00D62EA2"/>
    <w:rsid w:val="00D6300A"/>
    <w:rsid w:val="00D630AD"/>
    <w:rsid w:val="00D630D6"/>
    <w:rsid w:val="00D63162"/>
    <w:rsid w:val="00D631AF"/>
    <w:rsid w:val="00D631BE"/>
    <w:rsid w:val="00D6354F"/>
    <w:rsid w:val="00D63595"/>
    <w:rsid w:val="00D63706"/>
    <w:rsid w:val="00D63A2B"/>
    <w:rsid w:val="00D63A81"/>
    <w:rsid w:val="00D63B04"/>
    <w:rsid w:val="00D63C32"/>
    <w:rsid w:val="00D63C8E"/>
    <w:rsid w:val="00D63EE5"/>
    <w:rsid w:val="00D63EFC"/>
    <w:rsid w:val="00D63F00"/>
    <w:rsid w:val="00D640C6"/>
    <w:rsid w:val="00D64199"/>
    <w:rsid w:val="00D642D1"/>
    <w:rsid w:val="00D64321"/>
    <w:rsid w:val="00D643E5"/>
    <w:rsid w:val="00D644FD"/>
    <w:rsid w:val="00D6450F"/>
    <w:rsid w:val="00D64562"/>
    <w:rsid w:val="00D6468A"/>
    <w:rsid w:val="00D6479C"/>
    <w:rsid w:val="00D64993"/>
    <w:rsid w:val="00D649EA"/>
    <w:rsid w:val="00D64A13"/>
    <w:rsid w:val="00D64A7D"/>
    <w:rsid w:val="00D64C22"/>
    <w:rsid w:val="00D64C2A"/>
    <w:rsid w:val="00D64E34"/>
    <w:rsid w:val="00D64E5C"/>
    <w:rsid w:val="00D65105"/>
    <w:rsid w:val="00D65151"/>
    <w:rsid w:val="00D65218"/>
    <w:rsid w:val="00D6521A"/>
    <w:rsid w:val="00D65421"/>
    <w:rsid w:val="00D6594A"/>
    <w:rsid w:val="00D659F3"/>
    <w:rsid w:val="00D65A51"/>
    <w:rsid w:val="00D65AA1"/>
    <w:rsid w:val="00D65B0E"/>
    <w:rsid w:val="00D65B1E"/>
    <w:rsid w:val="00D65C42"/>
    <w:rsid w:val="00D65EF7"/>
    <w:rsid w:val="00D65FE7"/>
    <w:rsid w:val="00D660D7"/>
    <w:rsid w:val="00D660E2"/>
    <w:rsid w:val="00D66117"/>
    <w:rsid w:val="00D66290"/>
    <w:rsid w:val="00D662A1"/>
    <w:rsid w:val="00D662B6"/>
    <w:rsid w:val="00D66379"/>
    <w:rsid w:val="00D663F2"/>
    <w:rsid w:val="00D664E3"/>
    <w:rsid w:val="00D664EA"/>
    <w:rsid w:val="00D66512"/>
    <w:rsid w:val="00D6651A"/>
    <w:rsid w:val="00D66553"/>
    <w:rsid w:val="00D665AC"/>
    <w:rsid w:val="00D66672"/>
    <w:rsid w:val="00D666A5"/>
    <w:rsid w:val="00D66785"/>
    <w:rsid w:val="00D66823"/>
    <w:rsid w:val="00D66852"/>
    <w:rsid w:val="00D66959"/>
    <w:rsid w:val="00D66A53"/>
    <w:rsid w:val="00D66AE2"/>
    <w:rsid w:val="00D66B47"/>
    <w:rsid w:val="00D66BA7"/>
    <w:rsid w:val="00D66C1B"/>
    <w:rsid w:val="00D66D65"/>
    <w:rsid w:val="00D66DF9"/>
    <w:rsid w:val="00D66EDE"/>
    <w:rsid w:val="00D67046"/>
    <w:rsid w:val="00D67090"/>
    <w:rsid w:val="00D67113"/>
    <w:rsid w:val="00D6729A"/>
    <w:rsid w:val="00D672D9"/>
    <w:rsid w:val="00D67375"/>
    <w:rsid w:val="00D67480"/>
    <w:rsid w:val="00D675C2"/>
    <w:rsid w:val="00D675CC"/>
    <w:rsid w:val="00D676D2"/>
    <w:rsid w:val="00D677C4"/>
    <w:rsid w:val="00D677E0"/>
    <w:rsid w:val="00D678A4"/>
    <w:rsid w:val="00D678A6"/>
    <w:rsid w:val="00D6791E"/>
    <w:rsid w:val="00D67989"/>
    <w:rsid w:val="00D679F7"/>
    <w:rsid w:val="00D67A34"/>
    <w:rsid w:val="00D67A37"/>
    <w:rsid w:val="00D67B9A"/>
    <w:rsid w:val="00D67C1C"/>
    <w:rsid w:val="00D67DE9"/>
    <w:rsid w:val="00D6B268"/>
    <w:rsid w:val="00D70158"/>
    <w:rsid w:val="00D703C7"/>
    <w:rsid w:val="00D703EA"/>
    <w:rsid w:val="00D70594"/>
    <w:rsid w:val="00D706B2"/>
    <w:rsid w:val="00D70822"/>
    <w:rsid w:val="00D70A6F"/>
    <w:rsid w:val="00D70A79"/>
    <w:rsid w:val="00D70E33"/>
    <w:rsid w:val="00D70EFF"/>
    <w:rsid w:val="00D70F1B"/>
    <w:rsid w:val="00D7101B"/>
    <w:rsid w:val="00D7114C"/>
    <w:rsid w:val="00D71161"/>
    <w:rsid w:val="00D7136C"/>
    <w:rsid w:val="00D713CE"/>
    <w:rsid w:val="00D71407"/>
    <w:rsid w:val="00D715C7"/>
    <w:rsid w:val="00D71778"/>
    <w:rsid w:val="00D71879"/>
    <w:rsid w:val="00D7189B"/>
    <w:rsid w:val="00D71B18"/>
    <w:rsid w:val="00D71BAA"/>
    <w:rsid w:val="00D71C25"/>
    <w:rsid w:val="00D71D2F"/>
    <w:rsid w:val="00D71E12"/>
    <w:rsid w:val="00D71EA5"/>
    <w:rsid w:val="00D71EC7"/>
    <w:rsid w:val="00D720DE"/>
    <w:rsid w:val="00D721D0"/>
    <w:rsid w:val="00D7235A"/>
    <w:rsid w:val="00D7242C"/>
    <w:rsid w:val="00D724B7"/>
    <w:rsid w:val="00D72503"/>
    <w:rsid w:val="00D72522"/>
    <w:rsid w:val="00D726CF"/>
    <w:rsid w:val="00D726E9"/>
    <w:rsid w:val="00D72755"/>
    <w:rsid w:val="00D7290B"/>
    <w:rsid w:val="00D72979"/>
    <w:rsid w:val="00D729D6"/>
    <w:rsid w:val="00D72B48"/>
    <w:rsid w:val="00D72BC8"/>
    <w:rsid w:val="00D72CC9"/>
    <w:rsid w:val="00D72D0E"/>
    <w:rsid w:val="00D72DCC"/>
    <w:rsid w:val="00D72EA2"/>
    <w:rsid w:val="00D72ED2"/>
    <w:rsid w:val="00D7302F"/>
    <w:rsid w:val="00D73094"/>
    <w:rsid w:val="00D73114"/>
    <w:rsid w:val="00D732A9"/>
    <w:rsid w:val="00D7349B"/>
    <w:rsid w:val="00D734FF"/>
    <w:rsid w:val="00D7352E"/>
    <w:rsid w:val="00D73559"/>
    <w:rsid w:val="00D7364E"/>
    <w:rsid w:val="00D73821"/>
    <w:rsid w:val="00D73891"/>
    <w:rsid w:val="00D73AD9"/>
    <w:rsid w:val="00D73D5D"/>
    <w:rsid w:val="00D73D6F"/>
    <w:rsid w:val="00D73E1C"/>
    <w:rsid w:val="00D7410B"/>
    <w:rsid w:val="00D7413C"/>
    <w:rsid w:val="00D74158"/>
    <w:rsid w:val="00D741F3"/>
    <w:rsid w:val="00D743F9"/>
    <w:rsid w:val="00D7441F"/>
    <w:rsid w:val="00D744AC"/>
    <w:rsid w:val="00D7455E"/>
    <w:rsid w:val="00D74588"/>
    <w:rsid w:val="00D74625"/>
    <w:rsid w:val="00D74691"/>
    <w:rsid w:val="00D7482D"/>
    <w:rsid w:val="00D749BB"/>
    <w:rsid w:val="00D749E8"/>
    <w:rsid w:val="00D74A5F"/>
    <w:rsid w:val="00D74B4A"/>
    <w:rsid w:val="00D74BAF"/>
    <w:rsid w:val="00D74BBF"/>
    <w:rsid w:val="00D74CE0"/>
    <w:rsid w:val="00D74FBF"/>
    <w:rsid w:val="00D7500C"/>
    <w:rsid w:val="00D750A0"/>
    <w:rsid w:val="00D751A5"/>
    <w:rsid w:val="00D75618"/>
    <w:rsid w:val="00D7568F"/>
    <w:rsid w:val="00D75723"/>
    <w:rsid w:val="00D757E5"/>
    <w:rsid w:val="00D75839"/>
    <w:rsid w:val="00D75876"/>
    <w:rsid w:val="00D75AA0"/>
    <w:rsid w:val="00D75B22"/>
    <w:rsid w:val="00D75C5D"/>
    <w:rsid w:val="00D7610F"/>
    <w:rsid w:val="00D761FF"/>
    <w:rsid w:val="00D7651F"/>
    <w:rsid w:val="00D76526"/>
    <w:rsid w:val="00D765AC"/>
    <w:rsid w:val="00D76945"/>
    <w:rsid w:val="00D76979"/>
    <w:rsid w:val="00D7699A"/>
    <w:rsid w:val="00D76A92"/>
    <w:rsid w:val="00D76B89"/>
    <w:rsid w:val="00D76CEF"/>
    <w:rsid w:val="00D7707D"/>
    <w:rsid w:val="00D770E4"/>
    <w:rsid w:val="00D77121"/>
    <w:rsid w:val="00D771A0"/>
    <w:rsid w:val="00D771F6"/>
    <w:rsid w:val="00D772AF"/>
    <w:rsid w:val="00D772F9"/>
    <w:rsid w:val="00D77354"/>
    <w:rsid w:val="00D773D0"/>
    <w:rsid w:val="00D77422"/>
    <w:rsid w:val="00D7752F"/>
    <w:rsid w:val="00D7755B"/>
    <w:rsid w:val="00D775D6"/>
    <w:rsid w:val="00D77AC3"/>
    <w:rsid w:val="00D77AD2"/>
    <w:rsid w:val="00D77B12"/>
    <w:rsid w:val="00D77D60"/>
    <w:rsid w:val="00D77E13"/>
    <w:rsid w:val="00D77E4A"/>
    <w:rsid w:val="00D77EF7"/>
    <w:rsid w:val="00D77FEE"/>
    <w:rsid w:val="00D78428"/>
    <w:rsid w:val="00D80275"/>
    <w:rsid w:val="00D802AE"/>
    <w:rsid w:val="00D806F4"/>
    <w:rsid w:val="00D807D9"/>
    <w:rsid w:val="00D80816"/>
    <w:rsid w:val="00D80885"/>
    <w:rsid w:val="00D8094E"/>
    <w:rsid w:val="00D809C7"/>
    <w:rsid w:val="00D80BD3"/>
    <w:rsid w:val="00D80E31"/>
    <w:rsid w:val="00D80E47"/>
    <w:rsid w:val="00D80EA6"/>
    <w:rsid w:val="00D80F4A"/>
    <w:rsid w:val="00D8103F"/>
    <w:rsid w:val="00D8113E"/>
    <w:rsid w:val="00D8114E"/>
    <w:rsid w:val="00D8115F"/>
    <w:rsid w:val="00D811E3"/>
    <w:rsid w:val="00D811FA"/>
    <w:rsid w:val="00D8131E"/>
    <w:rsid w:val="00D81365"/>
    <w:rsid w:val="00D8136D"/>
    <w:rsid w:val="00D81484"/>
    <w:rsid w:val="00D8149C"/>
    <w:rsid w:val="00D8160F"/>
    <w:rsid w:val="00D8164C"/>
    <w:rsid w:val="00D8168E"/>
    <w:rsid w:val="00D816B9"/>
    <w:rsid w:val="00D816DE"/>
    <w:rsid w:val="00D81770"/>
    <w:rsid w:val="00D817D0"/>
    <w:rsid w:val="00D81A60"/>
    <w:rsid w:val="00D8202B"/>
    <w:rsid w:val="00D82081"/>
    <w:rsid w:val="00D820C2"/>
    <w:rsid w:val="00D820CB"/>
    <w:rsid w:val="00D820FD"/>
    <w:rsid w:val="00D8213D"/>
    <w:rsid w:val="00D82265"/>
    <w:rsid w:val="00D82469"/>
    <w:rsid w:val="00D824EA"/>
    <w:rsid w:val="00D824F6"/>
    <w:rsid w:val="00D8265F"/>
    <w:rsid w:val="00D826EC"/>
    <w:rsid w:val="00D82777"/>
    <w:rsid w:val="00D827FD"/>
    <w:rsid w:val="00D82808"/>
    <w:rsid w:val="00D82816"/>
    <w:rsid w:val="00D82899"/>
    <w:rsid w:val="00D828AE"/>
    <w:rsid w:val="00D829DB"/>
    <w:rsid w:val="00D82A73"/>
    <w:rsid w:val="00D82B04"/>
    <w:rsid w:val="00D82B32"/>
    <w:rsid w:val="00D82B48"/>
    <w:rsid w:val="00D82CB6"/>
    <w:rsid w:val="00D82CEE"/>
    <w:rsid w:val="00D82F0D"/>
    <w:rsid w:val="00D82FD1"/>
    <w:rsid w:val="00D83214"/>
    <w:rsid w:val="00D832E4"/>
    <w:rsid w:val="00D8339E"/>
    <w:rsid w:val="00D834E7"/>
    <w:rsid w:val="00D83507"/>
    <w:rsid w:val="00D835E1"/>
    <w:rsid w:val="00D83682"/>
    <w:rsid w:val="00D836D5"/>
    <w:rsid w:val="00D837D0"/>
    <w:rsid w:val="00D83994"/>
    <w:rsid w:val="00D839B4"/>
    <w:rsid w:val="00D83BF5"/>
    <w:rsid w:val="00D83D98"/>
    <w:rsid w:val="00D83E87"/>
    <w:rsid w:val="00D83EF4"/>
    <w:rsid w:val="00D83FBD"/>
    <w:rsid w:val="00D84563"/>
    <w:rsid w:val="00D849D9"/>
    <w:rsid w:val="00D84A15"/>
    <w:rsid w:val="00D84B6C"/>
    <w:rsid w:val="00D84B94"/>
    <w:rsid w:val="00D84BA3"/>
    <w:rsid w:val="00D84ECC"/>
    <w:rsid w:val="00D850AC"/>
    <w:rsid w:val="00D851FC"/>
    <w:rsid w:val="00D8525C"/>
    <w:rsid w:val="00D853A0"/>
    <w:rsid w:val="00D8542A"/>
    <w:rsid w:val="00D8547D"/>
    <w:rsid w:val="00D854B0"/>
    <w:rsid w:val="00D85677"/>
    <w:rsid w:val="00D85695"/>
    <w:rsid w:val="00D856C9"/>
    <w:rsid w:val="00D85727"/>
    <w:rsid w:val="00D858BE"/>
    <w:rsid w:val="00D85992"/>
    <w:rsid w:val="00D85AE2"/>
    <w:rsid w:val="00D85B64"/>
    <w:rsid w:val="00D85CA1"/>
    <w:rsid w:val="00D85E16"/>
    <w:rsid w:val="00D85EC9"/>
    <w:rsid w:val="00D8601F"/>
    <w:rsid w:val="00D86039"/>
    <w:rsid w:val="00D860DF"/>
    <w:rsid w:val="00D860E1"/>
    <w:rsid w:val="00D8610D"/>
    <w:rsid w:val="00D861BA"/>
    <w:rsid w:val="00D86220"/>
    <w:rsid w:val="00D8622C"/>
    <w:rsid w:val="00D86390"/>
    <w:rsid w:val="00D863CB"/>
    <w:rsid w:val="00D86480"/>
    <w:rsid w:val="00D864EE"/>
    <w:rsid w:val="00D8650D"/>
    <w:rsid w:val="00D865FE"/>
    <w:rsid w:val="00D8676E"/>
    <w:rsid w:val="00D867F5"/>
    <w:rsid w:val="00D8682F"/>
    <w:rsid w:val="00D868AD"/>
    <w:rsid w:val="00D86911"/>
    <w:rsid w:val="00D86924"/>
    <w:rsid w:val="00D869D1"/>
    <w:rsid w:val="00D86BAC"/>
    <w:rsid w:val="00D86D10"/>
    <w:rsid w:val="00D86DFB"/>
    <w:rsid w:val="00D86F04"/>
    <w:rsid w:val="00D87170"/>
    <w:rsid w:val="00D87183"/>
    <w:rsid w:val="00D871CA"/>
    <w:rsid w:val="00D87280"/>
    <w:rsid w:val="00D87281"/>
    <w:rsid w:val="00D87383"/>
    <w:rsid w:val="00D8739F"/>
    <w:rsid w:val="00D87724"/>
    <w:rsid w:val="00D87ADD"/>
    <w:rsid w:val="00D87B78"/>
    <w:rsid w:val="00D87BD3"/>
    <w:rsid w:val="00D87C93"/>
    <w:rsid w:val="00D87E7D"/>
    <w:rsid w:val="00D90016"/>
    <w:rsid w:val="00D901C6"/>
    <w:rsid w:val="00D90279"/>
    <w:rsid w:val="00D90346"/>
    <w:rsid w:val="00D90538"/>
    <w:rsid w:val="00D9093F"/>
    <w:rsid w:val="00D9096B"/>
    <w:rsid w:val="00D9099F"/>
    <w:rsid w:val="00D90C3A"/>
    <w:rsid w:val="00D90D87"/>
    <w:rsid w:val="00D90DE2"/>
    <w:rsid w:val="00D90E06"/>
    <w:rsid w:val="00D90EAA"/>
    <w:rsid w:val="00D90F32"/>
    <w:rsid w:val="00D90FA0"/>
    <w:rsid w:val="00D90FBF"/>
    <w:rsid w:val="00D90FE1"/>
    <w:rsid w:val="00D91097"/>
    <w:rsid w:val="00D91151"/>
    <w:rsid w:val="00D913AD"/>
    <w:rsid w:val="00D913CE"/>
    <w:rsid w:val="00D91635"/>
    <w:rsid w:val="00D91703"/>
    <w:rsid w:val="00D9173B"/>
    <w:rsid w:val="00D917F0"/>
    <w:rsid w:val="00D918F2"/>
    <w:rsid w:val="00D91B7F"/>
    <w:rsid w:val="00D91F86"/>
    <w:rsid w:val="00D92069"/>
    <w:rsid w:val="00D9206B"/>
    <w:rsid w:val="00D9208B"/>
    <w:rsid w:val="00D920DE"/>
    <w:rsid w:val="00D92213"/>
    <w:rsid w:val="00D9237E"/>
    <w:rsid w:val="00D9243A"/>
    <w:rsid w:val="00D9243F"/>
    <w:rsid w:val="00D9251B"/>
    <w:rsid w:val="00D925B0"/>
    <w:rsid w:val="00D9290B"/>
    <w:rsid w:val="00D92CAA"/>
    <w:rsid w:val="00D92CF6"/>
    <w:rsid w:val="00D92DCC"/>
    <w:rsid w:val="00D92EE5"/>
    <w:rsid w:val="00D930C2"/>
    <w:rsid w:val="00D930ED"/>
    <w:rsid w:val="00D931D9"/>
    <w:rsid w:val="00D93320"/>
    <w:rsid w:val="00D933A1"/>
    <w:rsid w:val="00D934F5"/>
    <w:rsid w:val="00D93579"/>
    <w:rsid w:val="00D93652"/>
    <w:rsid w:val="00D9366E"/>
    <w:rsid w:val="00D93934"/>
    <w:rsid w:val="00D93AA0"/>
    <w:rsid w:val="00D93B06"/>
    <w:rsid w:val="00D93B67"/>
    <w:rsid w:val="00D93C19"/>
    <w:rsid w:val="00D93CCC"/>
    <w:rsid w:val="00D93ED5"/>
    <w:rsid w:val="00D93F26"/>
    <w:rsid w:val="00D94058"/>
    <w:rsid w:val="00D94352"/>
    <w:rsid w:val="00D9437F"/>
    <w:rsid w:val="00D943AA"/>
    <w:rsid w:val="00D9440F"/>
    <w:rsid w:val="00D944C1"/>
    <w:rsid w:val="00D944E4"/>
    <w:rsid w:val="00D9491C"/>
    <w:rsid w:val="00D949B3"/>
    <w:rsid w:val="00D94ABA"/>
    <w:rsid w:val="00D94BB2"/>
    <w:rsid w:val="00D94D1D"/>
    <w:rsid w:val="00D94FB8"/>
    <w:rsid w:val="00D9500C"/>
    <w:rsid w:val="00D9504C"/>
    <w:rsid w:val="00D951EA"/>
    <w:rsid w:val="00D95238"/>
    <w:rsid w:val="00D9537E"/>
    <w:rsid w:val="00D953E6"/>
    <w:rsid w:val="00D95496"/>
    <w:rsid w:val="00D9560F"/>
    <w:rsid w:val="00D95823"/>
    <w:rsid w:val="00D958A7"/>
    <w:rsid w:val="00D958B6"/>
    <w:rsid w:val="00D9592D"/>
    <w:rsid w:val="00D9593F"/>
    <w:rsid w:val="00D95B12"/>
    <w:rsid w:val="00D95B70"/>
    <w:rsid w:val="00D95B88"/>
    <w:rsid w:val="00D95D29"/>
    <w:rsid w:val="00D95E4E"/>
    <w:rsid w:val="00D95F13"/>
    <w:rsid w:val="00D96111"/>
    <w:rsid w:val="00D962E8"/>
    <w:rsid w:val="00D963B3"/>
    <w:rsid w:val="00D963B6"/>
    <w:rsid w:val="00D96559"/>
    <w:rsid w:val="00D96646"/>
    <w:rsid w:val="00D9671D"/>
    <w:rsid w:val="00D96801"/>
    <w:rsid w:val="00D96910"/>
    <w:rsid w:val="00D96C22"/>
    <w:rsid w:val="00D96C25"/>
    <w:rsid w:val="00D96CC8"/>
    <w:rsid w:val="00D96DF9"/>
    <w:rsid w:val="00D96E38"/>
    <w:rsid w:val="00D96E69"/>
    <w:rsid w:val="00D96F4A"/>
    <w:rsid w:val="00D96FAF"/>
    <w:rsid w:val="00D96FC7"/>
    <w:rsid w:val="00D970BD"/>
    <w:rsid w:val="00D97254"/>
    <w:rsid w:val="00D97312"/>
    <w:rsid w:val="00D97336"/>
    <w:rsid w:val="00D97432"/>
    <w:rsid w:val="00D97491"/>
    <w:rsid w:val="00D97528"/>
    <w:rsid w:val="00D976E4"/>
    <w:rsid w:val="00D977AF"/>
    <w:rsid w:val="00D97826"/>
    <w:rsid w:val="00D979E6"/>
    <w:rsid w:val="00D97BC4"/>
    <w:rsid w:val="00D97BC7"/>
    <w:rsid w:val="00D97BDD"/>
    <w:rsid w:val="00D97C10"/>
    <w:rsid w:val="00D97C25"/>
    <w:rsid w:val="00D97C2F"/>
    <w:rsid w:val="00D97D88"/>
    <w:rsid w:val="00D97F1B"/>
    <w:rsid w:val="00DA003D"/>
    <w:rsid w:val="00DA0115"/>
    <w:rsid w:val="00DA062F"/>
    <w:rsid w:val="00DA068E"/>
    <w:rsid w:val="00DA0984"/>
    <w:rsid w:val="00DA0DFD"/>
    <w:rsid w:val="00DA0EA0"/>
    <w:rsid w:val="00DA0EB9"/>
    <w:rsid w:val="00DA0F11"/>
    <w:rsid w:val="00DA0F50"/>
    <w:rsid w:val="00DA0F5A"/>
    <w:rsid w:val="00DA101B"/>
    <w:rsid w:val="00DA10F1"/>
    <w:rsid w:val="00DA11B8"/>
    <w:rsid w:val="00DA122D"/>
    <w:rsid w:val="00DA12B1"/>
    <w:rsid w:val="00DA131C"/>
    <w:rsid w:val="00DA1377"/>
    <w:rsid w:val="00DA14EC"/>
    <w:rsid w:val="00DA1534"/>
    <w:rsid w:val="00DA1573"/>
    <w:rsid w:val="00DA16F2"/>
    <w:rsid w:val="00DA1B66"/>
    <w:rsid w:val="00DA1CBD"/>
    <w:rsid w:val="00DA21C4"/>
    <w:rsid w:val="00DA2354"/>
    <w:rsid w:val="00DA253B"/>
    <w:rsid w:val="00DA25A4"/>
    <w:rsid w:val="00DA25A5"/>
    <w:rsid w:val="00DA27CA"/>
    <w:rsid w:val="00DA2815"/>
    <w:rsid w:val="00DA2818"/>
    <w:rsid w:val="00DA298F"/>
    <w:rsid w:val="00DA29A8"/>
    <w:rsid w:val="00DA2BEC"/>
    <w:rsid w:val="00DA2D27"/>
    <w:rsid w:val="00DA2D49"/>
    <w:rsid w:val="00DA2DBB"/>
    <w:rsid w:val="00DA2F52"/>
    <w:rsid w:val="00DA2FE5"/>
    <w:rsid w:val="00DA3174"/>
    <w:rsid w:val="00DA334F"/>
    <w:rsid w:val="00DA341B"/>
    <w:rsid w:val="00DA3451"/>
    <w:rsid w:val="00DA3634"/>
    <w:rsid w:val="00DA3647"/>
    <w:rsid w:val="00DA376E"/>
    <w:rsid w:val="00DA38BA"/>
    <w:rsid w:val="00DA3997"/>
    <w:rsid w:val="00DA39D5"/>
    <w:rsid w:val="00DA3AAB"/>
    <w:rsid w:val="00DA3AD9"/>
    <w:rsid w:val="00DA3B01"/>
    <w:rsid w:val="00DA3B65"/>
    <w:rsid w:val="00DA3EF3"/>
    <w:rsid w:val="00DA3FAD"/>
    <w:rsid w:val="00DA4029"/>
    <w:rsid w:val="00DA40A0"/>
    <w:rsid w:val="00DA41BD"/>
    <w:rsid w:val="00DA41C9"/>
    <w:rsid w:val="00DA42D6"/>
    <w:rsid w:val="00DA430F"/>
    <w:rsid w:val="00DA4548"/>
    <w:rsid w:val="00DA4557"/>
    <w:rsid w:val="00DA45C2"/>
    <w:rsid w:val="00DA4684"/>
    <w:rsid w:val="00DA4922"/>
    <w:rsid w:val="00DA4ADA"/>
    <w:rsid w:val="00DA4C24"/>
    <w:rsid w:val="00DA4C81"/>
    <w:rsid w:val="00DA4DCA"/>
    <w:rsid w:val="00DA4DDF"/>
    <w:rsid w:val="00DA4F1D"/>
    <w:rsid w:val="00DA4F55"/>
    <w:rsid w:val="00DA4F56"/>
    <w:rsid w:val="00DA5040"/>
    <w:rsid w:val="00DA52B3"/>
    <w:rsid w:val="00DA52F0"/>
    <w:rsid w:val="00DA5370"/>
    <w:rsid w:val="00DA554C"/>
    <w:rsid w:val="00DA5765"/>
    <w:rsid w:val="00DA5966"/>
    <w:rsid w:val="00DA5AD8"/>
    <w:rsid w:val="00DA5C54"/>
    <w:rsid w:val="00DA5CB4"/>
    <w:rsid w:val="00DA5D24"/>
    <w:rsid w:val="00DA5ED5"/>
    <w:rsid w:val="00DA5F26"/>
    <w:rsid w:val="00DA606F"/>
    <w:rsid w:val="00DA61FB"/>
    <w:rsid w:val="00DA6298"/>
    <w:rsid w:val="00DA62F9"/>
    <w:rsid w:val="00DA6337"/>
    <w:rsid w:val="00DA6435"/>
    <w:rsid w:val="00DA65DC"/>
    <w:rsid w:val="00DA6648"/>
    <w:rsid w:val="00DA684E"/>
    <w:rsid w:val="00DA68EC"/>
    <w:rsid w:val="00DA6914"/>
    <w:rsid w:val="00DA6936"/>
    <w:rsid w:val="00DA69CE"/>
    <w:rsid w:val="00DA6A2A"/>
    <w:rsid w:val="00DA6CBD"/>
    <w:rsid w:val="00DA6D34"/>
    <w:rsid w:val="00DA6F2F"/>
    <w:rsid w:val="00DA7062"/>
    <w:rsid w:val="00DA7084"/>
    <w:rsid w:val="00DA7129"/>
    <w:rsid w:val="00DA713C"/>
    <w:rsid w:val="00DA7142"/>
    <w:rsid w:val="00DA728D"/>
    <w:rsid w:val="00DA73F1"/>
    <w:rsid w:val="00DA75F7"/>
    <w:rsid w:val="00DA768C"/>
    <w:rsid w:val="00DA7881"/>
    <w:rsid w:val="00DA78E3"/>
    <w:rsid w:val="00DA790E"/>
    <w:rsid w:val="00DA7925"/>
    <w:rsid w:val="00DA7AB1"/>
    <w:rsid w:val="00DA7B08"/>
    <w:rsid w:val="00DA7E79"/>
    <w:rsid w:val="00DA7E7E"/>
    <w:rsid w:val="00DA7F0A"/>
    <w:rsid w:val="00DA7F26"/>
    <w:rsid w:val="00DA7F75"/>
    <w:rsid w:val="00DB003D"/>
    <w:rsid w:val="00DB0166"/>
    <w:rsid w:val="00DB01C5"/>
    <w:rsid w:val="00DB0284"/>
    <w:rsid w:val="00DB038E"/>
    <w:rsid w:val="00DB045D"/>
    <w:rsid w:val="00DB05EE"/>
    <w:rsid w:val="00DB066F"/>
    <w:rsid w:val="00DB071F"/>
    <w:rsid w:val="00DB080F"/>
    <w:rsid w:val="00DB0A07"/>
    <w:rsid w:val="00DB0B03"/>
    <w:rsid w:val="00DB0B99"/>
    <w:rsid w:val="00DB0CB5"/>
    <w:rsid w:val="00DB0D8E"/>
    <w:rsid w:val="00DB0F53"/>
    <w:rsid w:val="00DB101D"/>
    <w:rsid w:val="00DB1079"/>
    <w:rsid w:val="00DB10AC"/>
    <w:rsid w:val="00DB1118"/>
    <w:rsid w:val="00DB12E7"/>
    <w:rsid w:val="00DB12E9"/>
    <w:rsid w:val="00DB1894"/>
    <w:rsid w:val="00DB1AA5"/>
    <w:rsid w:val="00DB1B84"/>
    <w:rsid w:val="00DB1BEA"/>
    <w:rsid w:val="00DB1C28"/>
    <w:rsid w:val="00DB1CA8"/>
    <w:rsid w:val="00DB1D53"/>
    <w:rsid w:val="00DB1F65"/>
    <w:rsid w:val="00DB1FFC"/>
    <w:rsid w:val="00DB214B"/>
    <w:rsid w:val="00DB21D3"/>
    <w:rsid w:val="00DB21D8"/>
    <w:rsid w:val="00DB29DA"/>
    <w:rsid w:val="00DB2A05"/>
    <w:rsid w:val="00DB2A64"/>
    <w:rsid w:val="00DB2AB8"/>
    <w:rsid w:val="00DB2B95"/>
    <w:rsid w:val="00DB2D2D"/>
    <w:rsid w:val="00DB2E15"/>
    <w:rsid w:val="00DB2E69"/>
    <w:rsid w:val="00DB2E8C"/>
    <w:rsid w:val="00DB2EF8"/>
    <w:rsid w:val="00DB2F57"/>
    <w:rsid w:val="00DB303F"/>
    <w:rsid w:val="00DB3071"/>
    <w:rsid w:val="00DB3079"/>
    <w:rsid w:val="00DB3128"/>
    <w:rsid w:val="00DB3298"/>
    <w:rsid w:val="00DB338B"/>
    <w:rsid w:val="00DB3459"/>
    <w:rsid w:val="00DB3531"/>
    <w:rsid w:val="00DB35A5"/>
    <w:rsid w:val="00DB35CD"/>
    <w:rsid w:val="00DB36EF"/>
    <w:rsid w:val="00DB385C"/>
    <w:rsid w:val="00DB387E"/>
    <w:rsid w:val="00DB3B85"/>
    <w:rsid w:val="00DB3C1E"/>
    <w:rsid w:val="00DB3C87"/>
    <w:rsid w:val="00DB3D33"/>
    <w:rsid w:val="00DB3D5C"/>
    <w:rsid w:val="00DB3E42"/>
    <w:rsid w:val="00DB3F5A"/>
    <w:rsid w:val="00DB4034"/>
    <w:rsid w:val="00DB4051"/>
    <w:rsid w:val="00DB40AE"/>
    <w:rsid w:val="00DB4111"/>
    <w:rsid w:val="00DB4126"/>
    <w:rsid w:val="00DB41FC"/>
    <w:rsid w:val="00DB42C6"/>
    <w:rsid w:val="00DB4505"/>
    <w:rsid w:val="00DB4563"/>
    <w:rsid w:val="00DB45D8"/>
    <w:rsid w:val="00DB4807"/>
    <w:rsid w:val="00DB4BCC"/>
    <w:rsid w:val="00DB4C11"/>
    <w:rsid w:val="00DB4D65"/>
    <w:rsid w:val="00DB4E21"/>
    <w:rsid w:val="00DB4EAC"/>
    <w:rsid w:val="00DB4ED7"/>
    <w:rsid w:val="00DB4F34"/>
    <w:rsid w:val="00DB4FA1"/>
    <w:rsid w:val="00DB50AA"/>
    <w:rsid w:val="00DB5149"/>
    <w:rsid w:val="00DB51E5"/>
    <w:rsid w:val="00DB52D1"/>
    <w:rsid w:val="00DB5377"/>
    <w:rsid w:val="00DB53B7"/>
    <w:rsid w:val="00DB5530"/>
    <w:rsid w:val="00DB5549"/>
    <w:rsid w:val="00DB56C8"/>
    <w:rsid w:val="00DB5762"/>
    <w:rsid w:val="00DB57AA"/>
    <w:rsid w:val="00DB580A"/>
    <w:rsid w:val="00DB581C"/>
    <w:rsid w:val="00DB5943"/>
    <w:rsid w:val="00DB5B4F"/>
    <w:rsid w:val="00DB5C3A"/>
    <w:rsid w:val="00DB5E10"/>
    <w:rsid w:val="00DB5E13"/>
    <w:rsid w:val="00DB5ED5"/>
    <w:rsid w:val="00DB60E6"/>
    <w:rsid w:val="00DB60F8"/>
    <w:rsid w:val="00DB60FE"/>
    <w:rsid w:val="00DB6284"/>
    <w:rsid w:val="00DB634E"/>
    <w:rsid w:val="00DB63B6"/>
    <w:rsid w:val="00DB66FF"/>
    <w:rsid w:val="00DB67D6"/>
    <w:rsid w:val="00DB6823"/>
    <w:rsid w:val="00DB6859"/>
    <w:rsid w:val="00DB68A8"/>
    <w:rsid w:val="00DB6980"/>
    <w:rsid w:val="00DB69AE"/>
    <w:rsid w:val="00DB6ADC"/>
    <w:rsid w:val="00DB6D3B"/>
    <w:rsid w:val="00DB6D87"/>
    <w:rsid w:val="00DB6E03"/>
    <w:rsid w:val="00DB6E52"/>
    <w:rsid w:val="00DB7017"/>
    <w:rsid w:val="00DB703C"/>
    <w:rsid w:val="00DB7141"/>
    <w:rsid w:val="00DB71D5"/>
    <w:rsid w:val="00DB71DC"/>
    <w:rsid w:val="00DB7240"/>
    <w:rsid w:val="00DB7448"/>
    <w:rsid w:val="00DB7456"/>
    <w:rsid w:val="00DB746C"/>
    <w:rsid w:val="00DB74EE"/>
    <w:rsid w:val="00DB74F2"/>
    <w:rsid w:val="00DB769A"/>
    <w:rsid w:val="00DB77D6"/>
    <w:rsid w:val="00DB782C"/>
    <w:rsid w:val="00DB78DD"/>
    <w:rsid w:val="00DB7949"/>
    <w:rsid w:val="00DB7B04"/>
    <w:rsid w:val="00DB7D51"/>
    <w:rsid w:val="00DB7FCC"/>
    <w:rsid w:val="00DC021F"/>
    <w:rsid w:val="00DC02BA"/>
    <w:rsid w:val="00DC04A9"/>
    <w:rsid w:val="00DC0653"/>
    <w:rsid w:val="00DC0657"/>
    <w:rsid w:val="00DC0898"/>
    <w:rsid w:val="00DC093A"/>
    <w:rsid w:val="00DC09DC"/>
    <w:rsid w:val="00DC0BCF"/>
    <w:rsid w:val="00DC0BE2"/>
    <w:rsid w:val="00DC0C41"/>
    <w:rsid w:val="00DC0CD7"/>
    <w:rsid w:val="00DC0EE1"/>
    <w:rsid w:val="00DC0FBA"/>
    <w:rsid w:val="00DC10CC"/>
    <w:rsid w:val="00DC10E6"/>
    <w:rsid w:val="00DC10E9"/>
    <w:rsid w:val="00DC14F8"/>
    <w:rsid w:val="00DC185D"/>
    <w:rsid w:val="00DC1A90"/>
    <w:rsid w:val="00DC1E81"/>
    <w:rsid w:val="00DC1F58"/>
    <w:rsid w:val="00DC1FA3"/>
    <w:rsid w:val="00DC1FEA"/>
    <w:rsid w:val="00DC2164"/>
    <w:rsid w:val="00DC21D8"/>
    <w:rsid w:val="00DC2369"/>
    <w:rsid w:val="00DC2462"/>
    <w:rsid w:val="00DC2575"/>
    <w:rsid w:val="00DC26E3"/>
    <w:rsid w:val="00DC29DA"/>
    <w:rsid w:val="00DC2A36"/>
    <w:rsid w:val="00DC2B07"/>
    <w:rsid w:val="00DC2BAE"/>
    <w:rsid w:val="00DC2D71"/>
    <w:rsid w:val="00DC2D96"/>
    <w:rsid w:val="00DC2FAD"/>
    <w:rsid w:val="00DC2FE2"/>
    <w:rsid w:val="00DC3076"/>
    <w:rsid w:val="00DC307D"/>
    <w:rsid w:val="00DC3084"/>
    <w:rsid w:val="00DC310B"/>
    <w:rsid w:val="00DC31E8"/>
    <w:rsid w:val="00DC31EC"/>
    <w:rsid w:val="00DC320F"/>
    <w:rsid w:val="00DC3252"/>
    <w:rsid w:val="00DC3283"/>
    <w:rsid w:val="00DC330B"/>
    <w:rsid w:val="00DC3325"/>
    <w:rsid w:val="00DC335C"/>
    <w:rsid w:val="00DC34AC"/>
    <w:rsid w:val="00DC35B8"/>
    <w:rsid w:val="00DC3679"/>
    <w:rsid w:val="00DC3713"/>
    <w:rsid w:val="00DC3800"/>
    <w:rsid w:val="00DC39C3"/>
    <w:rsid w:val="00DC39FB"/>
    <w:rsid w:val="00DC3A14"/>
    <w:rsid w:val="00DC3AEE"/>
    <w:rsid w:val="00DC3E98"/>
    <w:rsid w:val="00DC3F4E"/>
    <w:rsid w:val="00DC3FD1"/>
    <w:rsid w:val="00DC3FDF"/>
    <w:rsid w:val="00DC40F9"/>
    <w:rsid w:val="00DC4B0F"/>
    <w:rsid w:val="00DC4DA3"/>
    <w:rsid w:val="00DC4E23"/>
    <w:rsid w:val="00DC4EE9"/>
    <w:rsid w:val="00DC5174"/>
    <w:rsid w:val="00DC5453"/>
    <w:rsid w:val="00DC547E"/>
    <w:rsid w:val="00DC54F2"/>
    <w:rsid w:val="00DC5515"/>
    <w:rsid w:val="00DC55B8"/>
    <w:rsid w:val="00DC566B"/>
    <w:rsid w:val="00DC56BC"/>
    <w:rsid w:val="00DC5892"/>
    <w:rsid w:val="00DC5912"/>
    <w:rsid w:val="00DC5A0D"/>
    <w:rsid w:val="00DC5B98"/>
    <w:rsid w:val="00DC5DF9"/>
    <w:rsid w:val="00DC608D"/>
    <w:rsid w:val="00DC60AB"/>
    <w:rsid w:val="00DC60F0"/>
    <w:rsid w:val="00DC629A"/>
    <w:rsid w:val="00DC62E2"/>
    <w:rsid w:val="00DC6460"/>
    <w:rsid w:val="00DC6475"/>
    <w:rsid w:val="00DC64D6"/>
    <w:rsid w:val="00DC65BC"/>
    <w:rsid w:val="00DC6771"/>
    <w:rsid w:val="00DC69A3"/>
    <w:rsid w:val="00DC6B4A"/>
    <w:rsid w:val="00DC6C1A"/>
    <w:rsid w:val="00DC6D47"/>
    <w:rsid w:val="00DC6E04"/>
    <w:rsid w:val="00DC7090"/>
    <w:rsid w:val="00DC7117"/>
    <w:rsid w:val="00DC71CF"/>
    <w:rsid w:val="00DC71D6"/>
    <w:rsid w:val="00DC71D7"/>
    <w:rsid w:val="00DC7656"/>
    <w:rsid w:val="00DC7680"/>
    <w:rsid w:val="00DC7A3A"/>
    <w:rsid w:val="00DC7A5B"/>
    <w:rsid w:val="00DC7ADF"/>
    <w:rsid w:val="00DC7B16"/>
    <w:rsid w:val="00DC7BC8"/>
    <w:rsid w:val="00DC7BCB"/>
    <w:rsid w:val="00DC7BD0"/>
    <w:rsid w:val="00DC7CE3"/>
    <w:rsid w:val="00DC7D02"/>
    <w:rsid w:val="00DC7D24"/>
    <w:rsid w:val="00DC7E10"/>
    <w:rsid w:val="00DC7E6E"/>
    <w:rsid w:val="00DD00FC"/>
    <w:rsid w:val="00DD0272"/>
    <w:rsid w:val="00DD0659"/>
    <w:rsid w:val="00DD0664"/>
    <w:rsid w:val="00DD075D"/>
    <w:rsid w:val="00DD0888"/>
    <w:rsid w:val="00DD0A4E"/>
    <w:rsid w:val="00DD0A50"/>
    <w:rsid w:val="00DD0A5B"/>
    <w:rsid w:val="00DD0B70"/>
    <w:rsid w:val="00DD0BF7"/>
    <w:rsid w:val="00DD0CB2"/>
    <w:rsid w:val="00DD0E82"/>
    <w:rsid w:val="00DD0FC3"/>
    <w:rsid w:val="00DD0FFB"/>
    <w:rsid w:val="00DD1323"/>
    <w:rsid w:val="00DD1381"/>
    <w:rsid w:val="00DD174E"/>
    <w:rsid w:val="00DD1878"/>
    <w:rsid w:val="00DD19A4"/>
    <w:rsid w:val="00DD19CA"/>
    <w:rsid w:val="00DD1A53"/>
    <w:rsid w:val="00DD1BE6"/>
    <w:rsid w:val="00DD1CC8"/>
    <w:rsid w:val="00DD1D53"/>
    <w:rsid w:val="00DD1F2B"/>
    <w:rsid w:val="00DD1F40"/>
    <w:rsid w:val="00DD2102"/>
    <w:rsid w:val="00DD23B9"/>
    <w:rsid w:val="00DD257D"/>
    <w:rsid w:val="00DD25B0"/>
    <w:rsid w:val="00DD261C"/>
    <w:rsid w:val="00DD26C9"/>
    <w:rsid w:val="00DD2A06"/>
    <w:rsid w:val="00DD2AAE"/>
    <w:rsid w:val="00DD2AB4"/>
    <w:rsid w:val="00DD2B55"/>
    <w:rsid w:val="00DD2B6B"/>
    <w:rsid w:val="00DD2D5A"/>
    <w:rsid w:val="00DD2D98"/>
    <w:rsid w:val="00DD2E44"/>
    <w:rsid w:val="00DD2E59"/>
    <w:rsid w:val="00DD303D"/>
    <w:rsid w:val="00DD3057"/>
    <w:rsid w:val="00DD328D"/>
    <w:rsid w:val="00DD34E6"/>
    <w:rsid w:val="00DD353C"/>
    <w:rsid w:val="00DD359D"/>
    <w:rsid w:val="00DD35CB"/>
    <w:rsid w:val="00DD377A"/>
    <w:rsid w:val="00DD37A7"/>
    <w:rsid w:val="00DD3B2C"/>
    <w:rsid w:val="00DD3C3A"/>
    <w:rsid w:val="00DD3CD7"/>
    <w:rsid w:val="00DD3D22"/>
    <w:rsid w:val="00DD3D46"/>
    <w:rsid w:val="00DD4076"/>
    <w:rsid w:val="00DD4109"/>
    <w:rsid w:val="00DD4223"/>
    <w:rsid w:val="00DD43DD"/>
    <w:rsid w:val="00DD4401"/>
    <w:rsid w:val="00DD458C"/>
    <w:rsid w:val="00DD45AF"/>
    <w:rsid w:val="00DD46AB"/>
    <w:rsid w:val="00DD475E"/>
    <w:rsid w:val="00DD4819"/>
    <w:rsid w:val="00DD48BD"/>
    <w:rsid w:val="00DD492E"/>
    <w:rsid w:val="00DD4ACF"/>
    <w:rsid w:val="00DD4BA6"/>
    <w:rsid w:val="00DD4C89"/>
    <w:rsid w:val="00DD4D9D"/>
    <w:rsid w:val="00DD4DC8"/>
    <w:rsid w:val="00DD4DF8"/>
    <w:rsid w:val="00DD4F14"/>
    <w:rsid w:val="00DD507E"/>
    <w:rsid w:val="00DD5206"/>
    <w:rsid w:val="00DD526A"/>
    <w:rsid w:val="00DD52B4"/>
    <w:rsid w:val="00DD531E"/>
    <w:rsid w:val="00DD5511"/>
    <w:rsid w:val="00DD5540"/>
    <w:rsid w:val="00DD556D"/>
    <w:rsid w:val="00DD5663"/>
    <w:rsid w:val="00DD5713"/>
    <w:rsid w:val="00DD5739"/>
    <w:rsid w:val="00DD58CE"/>
    <w:rsid w:val="00DD5981"/>
    <w:rsid w:val="00DD59A8"/>
    <w:rsid w:val="00DD5A39"/>
    <w:rsid w:val="00DD5A4F"/>
    <w:rsid w:val="00DD5A7E"/>
    <w:rsid w:val="00DD5AB4"/>
    <w:rsid w:val="00DD5C39"/>
    <w:rsid w:val="00DD5CB4"/>
    <w:rsid w:val="00DD5D33"/>
    <w:rsid w:val="00DD5D84"/>
    <w:rsid w:val="00DD5E1B"/>
    <w:rsid w:val="00DD5F19"/>
    <w:rsid w:val="00DD5F21"/>
    <w:rsid w:val="00DD5F27"/>
    <w:rsid w:val="00DD606E"/>
    <w:rsid w:val="00DD60F4"/>
    <w:rsid w:val="00DD61DD"/>
    <w:rsid w:val="00DD624B"/>
    <w:rsid w:val="00DD6474"/>
    <w:rsid w:val="00DD6490"/>
    <w:rsid w:val="00DD6514"/>
    <w:rsid w:val="00DD65ED"/>
    <w:rsid w:val="00DD65FF"/>
    <w:rsid w:val="00DD66E8"/>
    <w:rsid w:val="00DD67D5"/>
    <w:rsid w:val="00DD6AF8"/>
    <w:rsid w:val="00DD6B02"/>
    <w:rsid w:val="00DD6B47"/>
    <w:rsid w:val="00DD6BAE"/>
    <w:rsid w:val="00DD7087"/>
    <w:rsid w:val="00DD70A6"/>
    <w:rsid w:val="00DD71A0"/>
    <w:rsid w:val="00DD72FC"/>
    <w:rsid w:val="00DD7350"/>
    <w:rsid w:val="00DD73B5"/>
    <w:rsid w:val="00DD7407"/>
    <w:rsid w:val="00DD76A8"/>
    <w:rsid w:val="00DD77EA"/>
    <w:rsid w:val="00DD7909"/>
    <w:rsid w:val="00DD79C8"/>
    <w:rsid w:val="00DD7A56"/>
    <w:rsid w:val="00DD7A63"/>
    <w:rsid w:val="00DD7AB9"/>
    <w:rsid w:val="00DD7D86"/>
    <w:rsid w:val="00DE00E3"/>
    <w:rsid w:val="00DE0207"/>
    <w:rsid w:val="00DE0233"/>
    <w:rsid w:val="00DE0584"/>
    <w:rsid w:val="00DE0824"/>
    <w:rsid w:val="00DE0840"/>
    <w:rsid w:val="00DE0874"/>
    <w:rsid w:val="00DE08E8"/>
    <w:rsid w:val="00DE08FE"/>
    <w:rsid w:val="00DE0989"/>
    <w:rsid w:val="00DE0A20"/>
    <w:rsid w:val="00DE0A49"/>
    <w:rsid w:val="00DE0BF6"/>
    <w:rsid w:val="00DE0FFB"/>
    <w:rsid w:val="00DE11BC"/>
    <w:rsid w:val="00DE1246"/>
    <w:rsid w:val="00DE15C7"/>
    <w:rsid w:val="00DE164C"/>
    <w:rsid w:val="00DE16B7"/>
    <w:rsid w:val="00DE1701"/>
    <w:rsid w:val="00DE1884"/>
    <w:rsid w:val="00DE196D"/>
    <w:rsid w:val="00DE19A1"/>
    <w:rsid w:val="00DE19DC"/>
    <w:rsid w:val="00DE1A02"/>
    <w:rsid w:val="00DE1A16"/>
    <w:rsid w:val="00DE1C97"/>
    <w:rsid w:val="00DE1D8E"/>
    <w:rsid w:val="00DE1F78"/>
    <w:rsid w:val="00DE2027"/>
    <w:rsid w:val="00DE229E"/>
    <w:rsid w:val="00DE2529"/>
    <w:rsid w:val="00DE25CA"/>
    <w:rsid w:val="00DE2779"/>
    <w:rsid w:val="00DE2812"/>
    <w:rsid w:val="00DE285D"/>
    <w:rsid w:val="00DE28C0"/>
    <w:rsid w:val="00DE29AA"/>
    <w:rsid w:val="00DE2B3A"/>
    <w:rsid w:val="00DE2BDC"/>
    <w:rsid w:val="00DE2C96"/>
    <w:rsid w:val="00DE2D53"/>
    <w:rsid w:val="00DE2DC4"/>
    <w:rsid w:val="00DE3060"/>
    <w:rsid w:val="00DE3091"/>
    <w:rsid w:val="00DE30AA"/>
    <w:rsid w:val="00DE34A4"/>
    <w:rsid w:val="00DE3531"/>
    <w:rsid w:val="00DE3751"/>
    <w:rsid w:val="00DE3961"/>
    <w:rsid w:val="00DE39F4"/>
    <w:rsid w:val="00DE3C1B"/>
    <w:rsid w:val="00DE3C6A"/>
    <w:rsid w:val="00DE3DA3"/>
    <w:rsid w:val="00DE3E8C"/>
    <w:rsid w:val="00DE3EE0"/>
    <w:rsid w:val="00DE3FF1"/>
    <w:rsid w:val="00DE4024"/>
    <w:rsid w:val="00DE406E"/>
    <w:rsid w:val="00DE416D"/>
    <w:rsid w:val="00DE42BE"/>
    <w:rsid w:val="00DE4323"/>
    <w:rsid w:val="00DE432B"/>
    <w:rsid w:val="00DE454B"/>
    <w:rsid w:val="00DE466C"/>
    <w:rsid w:val="00DE4713"/>
    <w:rsid w:val="00DE4AC8"/>
    <w:rsid w:val="00DE4C82"/>
    <w:rsid w:val="00DE4CEF"/>
    <w:rsid w:val="00DE4DF1"/>
    <w:rsid w:val="00DE4FC5"/>
    <w:rsid w:val="00DE4FCD"/>
    <w:rsid w:val="00DE51C9"/>
    <w:rsid w:val="00DE527D"/>
    <w:rsid w:val="00DE52B3"/>
    <w:rsid w:val="00DE5331"/>
    <w:rsid w:val="00DE5545"/>
    <w:rsid w:val="00DE5606"/>
    <w:rsid w:val="00DE5828"/>
    <w:rsid w:val="00DE599D"/>
    <w:rsid w:val="00DE5A29"/>
    <w:rsid w:val="00DE5AC4"/>
    <w:rsid w:val="00DE5B7B"/>
    <w:rsid w:val="00DE5BF1"/>
    <w:rsid w:val="00DE5C29"/>
    <w:rsid w:val="00DE5C44"/>
    <w:rsid w:val="00DE5C63"/>
    <w:rsid w:val="00DE5EA9"/>
    <w:rsid w:val="00DE5F61"/>
    <w:rsid w:val="00DE5FEE"/>
    <w:rsid w:val="00DE605F"/>
    <w:rsid w:val="00DE613A"/>
    <w:rsid w:val="00DE6179"/>
    <w:rsid w:val="00DE6345"/>
    <w:rsid w:val="00DE656E"/>
    <w:rsid w:val="00DE65A6"/>
    <w:rsid w:val="00DE662B"/>
    <w:rsid w:val="00DE68FD"/>
    <w:rsid w:val="00DE6998"/>
    <w:rsid w:val="00DE6CB8"/>
    <w:rsid w:val="00DE6CD9"/>
    <w:rsid w:val="00DE6D52"/>
    <w:rsid w:val="00DE6DCC"/>
    <w:rsid w:val="00DE6E28"/>
    <w:rsid w:val="00DE708A"/>
    <w:rsid w:val="00DE715E"/>
    <w:rsid w:val="00DE715F"/>
    <w:rsid w:val="00DE7169"/>
    <w:rsid w:val="00DE724A"/>
    <w:rsid w:val="00DE7327"/>
    <w:rsid w:val="00DE760F"/>
    <w:rsid w:val="00DE764C"/>
    <w:rsid w:val="00DE766B"/>
    <w:rsid w:val="00DE77B8"/>
    <w:rsid w:val="00DE7960"/>
    <w:rsid w:val="00DE79B5"/>
    <w:rsid w:val="00DE7B57"/>
    <w:rsid w:val="00DE7D68"/>
    <w:rsid w:val="00DF0060"/>
    <w:rsid w:val="00DF026A"/>
    <w:rsid w:val="00DF03D0"/>
    <w:rsid w:val="00DF0580"/>
    <w:rsid w:val="00DF059F"/>
    <w:rsid w:val="00DF05EE"/>
    <w:rsid w:val="00DF08A8"/>
    <w:rsid w:val="00DF09A2"/>
    <w:rsid w:val="00DF0A3F"/>
    <w:rsid w:val="00DF0A56"/>
    <w:rsid w:val="00DF0B41"/>
    <w:rsid w:val="00DF0C2D"/>
    <w:rsid w:val="00DF0CA6"/>
    <w:rsid w:val="00DF0DAD"/>
    <w:rsid w:val="00DF0DE4"/>
    <w:rsid w:val="00DF0E48"/>
    <w:rsid w:val="00DF0ED6"/>
    <w:rsid w:val="00DF101B"/>
    <w:rsid w:val="00DF1189"/>
    <w:rsid w:val="00DF11ED"/>
    <w:rsid w:val="00DF125B"/>
    <w:rsid w:val="00DF1391"/>
    <w:rsid w:val="00DF1516"/>
    <w:rsid w:val="00DF15F3"/>
    <w:rsid w:val="00DF16E3"/>
    <w:rsid w:val="00DF1816"/>
    <w:rsid w:val="00DF1865"/>
    <w:rsid w:val="00DF18B2"/>
    <w:rsid w:val="00DF190D"/>
    <w:rsid w:val="00DF1A59"/>
    <w:rsid w:val="00DF1AE4"/>
    <w:rsid w:val="00DF1AF3"/>
    <w:rsid w:val="00DF1B5A"/>
    <w:rsid w:val="00DF1D36"/>
    <w:rsid w:val="00DF1D5D"/>
    <w:rsid w:val="00DF1D88"/>
    <w:rsid w:val="00DF1DA2"/>
    <w:rsid w:val="00DF1ED6"/>
    <w:rsid w:val="00DF21FB"/>
    <w:rsid w:val="00DF2331"/>
    <w:rsid w:val="00DF24A2"/>
    <w:rsid w:val="00DF2699"/>
    <w:rsid w:val="00DF26C2"/>
    <w:rsid w:val="00DF27CA"/>
    <w:rsid w:val="00DF288B"/>
    <w:rsid w:val="00DF2B58"/>
    <w:rsid w:val="00DF2C23"/>
    <w:rsid w:val="00DF2FD9"/>
    <w:rsid w:val="00DF31F3"/>
    <w:rsid w:val="00DF3246"/>
    <w:rsid w:val="00DF3465"/>
    <w:rsid w:val="00DF349F"/>
    <w:rsid w:val="00DF3523"/>
    <w:rsid w:val="00DF3688"/>
    <w:rsid w:val="00DF3DC6"/>
    <w:rsid w:val="00DF3E78"/>
    <w:rsid w:val="00DF3E8A"/>
    <w:rsid w:val="00DF3F09"/>
    <w:rsid w:val="00DF3F84"/>
    <w:rsid w:val="00DF4024"/>
    <w:rsid w:val="00DF41AB"/>
    <w:rsid w:val="00DF42CB"/>
    <w:rsid w:val="00DF42FB"/>
    <w:rsid w:val="00DF4393"/>
    <w:rsid w:val="00DF46AD"/>
    <w:rsid w:val="00DF46C3"/>
    <w:rsid w:val="00DF472C"/>
    <w:rsid w:val="00DF4907"/>
    <w:rsid w:val="00DF4918"/>
    <w:rsid w:val="00DF4A9B"/>
    <w:rsid w:val="00DF4AB7"/>
    <w:rsid w:val="00DF4B42"/>
    <w:rsid w:val="00DF4BC9"/>
    <w:rsid w:val="00DF4EF4"/>
    <w:rsid w:val="00DF5027"/>
    <w:rsid w:val="00DF51AD"/>
    <w:rsid w:val="00DF52E5"/>
    <w:rsid w:val="00DF536D"/>
    <w:rsid w:val="00DF53D8"/>
    <w:rsid w:val="00DF53E2"/>
    <w:rsid w:val="00DF5421"/>
    <w:rsid w:val="00DF5429"/>
    <w:rsid w:val="00DF549B"/>
    <w:rsid w:val="00DF5618"/>
    <w:rsid w:val="00DF5645"/>
    <w:rsid w:val="00DF595C"/>
    <w:rsid w:val="00DF5D06"/>
    <w:rsid w:val="00DF5EA6"/>
    <w:rsid w:val="00DF6137"/>
    <w:rsid w:val="00DF61DE"/>
    <w:rsid w:val="00DF6234"/>
    <w:rsid w:val="00DF6286"/>
    <w:rsid w:val="00DF6415"/>
    <w:rsid w:val="00DF663D"/>
    <w:rsid w:val="00DF66C5"/>
    <w:rsid w:val="00DF66EF"/>
    <w:rsid w:val="00DF672C"/>
    <w:rsid w:val="00DF6765"/>
    <w:rsid w:val="00DF6774"/>
    <w:rsid w:val="00DF681E"/>
    <w:rsid w:val="00DF684F"/>
    <w:rsid w:val="00DF68E3"/>
    <w:rsid w:val="00DF69C3"/>
    <w:rsid w:val="00DF6AA8"/>
    <w:rsid w:val="00DF6BE7"/>
    <w:rsid w:val="00DF6DE4"/>
    <w:rsid w:val="00DF7027"/>
    <w:rsid w:val="00DF7553"/>
    <w:rsid w:val="00DF768E"/>
    <w:rsid w:val="00DF779F"/>
    <w:rsid w:val="00DF7862"/>
    <w:rsid w:val="00DF793D"/>
    <w:rsid w:val="00DF794B"/>
    <w:rsid w:val="00DF7AF4"/>
    <w:rsid w:val="00DF7CA7"/>
    <w:rsid w:val="00DF7E5F"/>
    <w:rsid w:val="00DF7E8C"/>
    <w:rsid w:val="00DF7E9F"/>
    <w:rsid w:val="00DF7F55"/>
    <w:rsid w:val="00DF7F7C"/>
    <w:rsid w:val="00DF7FD3"/>
    <w:rsid w:val="00E00109"/>
    <w:rsid w:val="00E0016C"/>
    <w:rsid w:val="00E00280"/>
    <w:rsid w:val="00E00308"/>
    <w:rsid w:val="00E00458"/>
    <w:rsid w:val="00E00888"/>
    <w:rsid w:val="00E00921"/>
    <w:rsid w:val="00E00B6A"/>
    <w:rsid w:val="00E00BC5"/>
    <w:rsid w:val="00E00C3A"/>
    <w:rsid w:val="00E00C3D"/>
    <w:rsid w:val="00E00D70"/>
    <w:rsid w:val="00E00DB2"/>
    <w:rsid w:val="00E00DD1"/>
    <w:rsid w:val="00E00DE7"/>
    <w:rsid w:val="00E00EBE"/>
    <w:rsid w:val="00E00F39"/>
    <w:rsid w:val="00E00F9F"/>
    <w:rsid w:val="00E01011"/>
    <w:rsid w:val="00E01121"/>
    <w:rsid w:val="00E011FA"/>
    <w:rsid w:val="00E0129A"/>
    <w:rsid w:val="00E012C4"/>
    <w:rsid w:val="00E012DB"/>
    <w:rsid w:val="00E0136F"/>
    <w:rsid w:val="00E01387"/>
    <w:rsid w:val="00E0147A"/>
    <w:rsid w:val="00E01538"/>
    <w:rsid w:val="00E01688"/>
    <w:rsid w:val="00E01733"/>
    <w:rsid w:val="00E017CC"/>
    <w:rsid w:val="00E01892"/>
    <w:rsid w:val="00E01896"/>
    <w:rsid w:val="00E01A0A"/>
    <w:rsid w:val="00E01AF2"/>
    <w:rsid w:val="00E01C0C"/>
    <w:rsid w:val="00E01D6D"/>
    <w:rsid w:val="00E01EC0"/>
    <w:rsid w:val="00E01F5F"/>
    <w:rsid w:val="00E022D1"/>
    <w:rsid w:val="00E02356"/>
    <w:rsid w:val="00E02465"/>
    <w:rsid w:val="00E024E4"/>
    <w:rsid w:val="00E025BC"/>
    <w:rsid w:val="00E0271A"/>
    <w:rsid w:val="00E02749"/>
    <w:rsid w:val="00E0296E"/>
    <w:rsid w:val="00E02AE2"/>
    <w:rsid w:val="00E02AE8"/>
    <w:rsid w:val="00E02B23"/>
    <w:rsid w:val="00E02B56"/>
    <w:rsid w:val="00E02C32"/>
    <w:rsid w:val="00E02CA8"/>
    <w:rsid w:val="00E02CE9"/>
    <w:rsid w:val="00E02CF9"/>
    <w:rsid w:val="00E02E8E"/>
    <w:rsid w:val="00E02FBB"/>
    <w:rsid w:val="00E03035"/>
    <w:rsid w:val="00E0317E"/>
    <w:rsid w:val="00E032F7"/>
    <w:rsid w:val="00E03300"/>
    <w:rsid w:val="00E035C3"/>
    <w:rsid w:val="00E03623"/>
    <w:rsid w:val="00E036EB"/>
    <w:rsid w:val="00E03819"/>
    <w:rsid w:val="00E0385A"/>
    <w:rsid w:val="00E0390A"/>
    <w:rsid w:val="00E03A4C"/>
    <w:rsid w:val="00E03C44"/>
    <w:rsid w:val="00E03C73"/>
    <w:rsid w:val="00E03D6B"/>
    <w:rsid w:val="00E03DC8"/>
    <w:rsid w:val="00E03EEE"/>
    <w:rsid w:val="00E03EF0"/>
    <w:rsid w:val="00E043E6"/>
    <w:rsid w:val="00E04459"/>
    <w:rsid w:val="00E04507"/>
    <w:rsid w:val="00E04556"/>
    <w:rsid w:val="00E04714"/>
    <w:rsid w:val="00E047B7"/>
    <w:rsid w:val="00E04827"/>
    <w:rsid w:val="00E04929"/>
    <w:rsid w:val="00E04AA0"/>
    <w:rsid w:val="00E04D7B"/>
    <w:rsid w:val="00E04DE7"/>
    <w:rsid w:val="00E04EC4"/>
    <w:rsid w:val="00E04F3B"/>
    <w:rsid w:val="00E0504D"/>
    <w:rsid w:val="00E0505E"/>
    <w:rsid w:val="00E05141"/>
    <w:rsid w:val="00E056EB"/>
    <w:rsid w:val="00E0579D"/>
    <w:rsid w:val="00E05989"/>
    <w:rsid w:val="00E059C3"/>
    <w:rsid w:val="00E05A4A"/>
    <w:rsid w:val="00E05B00"/>
    <w:rsid w:val="00E05B51"/>
    <w:rsid w:val="00E05D22"/>
    <w:rsid w:val="00E05DC8"/>
    <w:rsid w:val="00E05E65"/>
    <w:rsid w:val="00E05E88"/>
    <w:rsid w:val="00E060D7"/>
    <w:rsid w:val="00E061D0"/>
    <w:rsid w:val="00E06520"/>
    <w:rsid w:val="00E06545"/>
    <w:rsid w:val="00E066DE"/>
    <w:rsid w:val="00E0678C"/>
    <w:rsid w:val="00E06880"/>
    <w:rsid w:val="00E06994"/>
    <w:rsid w:val="00E06B3B"/>
    <w:rsid w:val="00E06CA6"/>
    <w:rsid w:val="00E07004"/>
    <w:rsid w:val="00E0764F"/>
    <w:rsid w:val="00E077ED"/>
    <w:rsid w:val="00E07869"/>
    <w:rsid w:val="00E079FB"/>
    <w:rsid w:val="00E07A76"/>
    <w:rsid w:val="00E07AD3"/>
    <w:rsid w:val="00E07D02"/>
    <w:rsid w:val="00E07D50"/>
    <w:rsid w:val="00E07ED1"/>
    <w:rsid w:val="00E07F6A"/>
    <w:rsid w:val="00E07FC9"/>
    <w:rsid w:val="00E10147"/>
    <w:rsid w:val="00E103C6"/>
    <w:rsid w:val="00E10413"/>
    <w:rsid w:val="00E10452"/>
    <w:rsid w:val="00E10522"/>
    <w:rsid w:val="00E10618"/>
    <w:rsid w:val="00E1061E"/>
    <w:rsid w:val="00E1062A"/>
    <w:rsid w:val="00E106D8"/>
    <w:rsid w:val="00E1070B"/>
    <w:rsid w:val="00E109C9"/>
    <w:rsid w:val="00E109E2"/>
    <w:rsid w:val="00E111C5"/>
    <w:rsid w:val="00E111F5"/>
    <w:rsid w:val="00E1132F"/>
    <w:rsid w:val="00E114FD"/>
    <w:rsid w:val="00E1160D"/>
    <w:rsid w:val="00E1196E"/>
    <w:rsid w:val="00E11A0D"/>
    <w:rsid w:val="00E11B13"/>
    <w:rsid w:val="00E11B15"/>
    <w:rsid w:val="00E11DBE"/>
    <w:rsid w:val="00E11DCA"/>
    <w:rsid w:val="00E11E5F"/>
    <w:rsid w:val="00E11ED9"/>
    <w:rsid w:val="00E11EEF"/>
    <w:rsid w:val="00E11F8E"/>
    <w:rsid w:val="00E12050"/>
    <w:rsid w:val="00E121E0"/>
    <w:rsid w:val="00E12295"/>
    <w:rsid w:val="00E125FF"/>
    <w:rsid w:val="00E12745"/>
    <w:rsid w:val="00E1287F"/>
    <w:rsid w:val="00E12B47"/>
    <w:rsid w:val="00E12CC9"/>
    <w:rsid w:val="00E12EC1"/>
    <w:rsid w:val="00E12F13"/>
    <w:rsid w:val="00E1300F"/>
    <w:rsid w:val="00E131B7"/>
    <w:rsid w:val="00E131B8"/>
    <w:rsid w:val="00E132FF"/>
    <w:rsid w:val="00E133B6"/>
    <w:rsid w:val="00E13585"/>
    <w:rsid w:val="00E135B8"/>
    <w:rsid w:val="00E13655"/>
    <w:rsid w:val="00E136AF"/>
    <w:rsid w:val="00E136E7"/>
    <w:rsid w:val="00E138AA"/>
    <w:rsid w:val="00E13975"/>
    <w:rsid w:val="00E139C0"/>
    <w:rsid w:val="00E139F6"/>
    <w:rsid w:val="00E13B91"/>
    <w:rsid w:val="00E13CCE"/>
    <w:rsid w:val="00E13D0F"/>
    <w:rsid w:val="00E13D7D"/>
    <w:rsid w:val="00E13DA2"/>
    <w:rsid w:val="00E13DB2"/>
    <w:rsid w:val="00E13E4A"/>
    <w:rsid w:val="00E13EE4"/>
    <w:rsid w:val="00E13F8F"/>
    <w:rsid w:val="00E1407E"/>
    <w:rsid w:val="00E1408C"/>
    <w:rsid w:val="00E1419B"/>
    <w:rsid w:val="00E14230"/>
    <w:rsid w:val="00E144B4"/>
    <w:rsid w:val="00E144DD"/>
    <w:rsid w:val="00E1452B"/>
    <w:rsid w:val="00E14610"/>
    <w:rsid w:val="00E146D5"/>
    <w:rsid w:val="00E147CE"/>
    <w:rsid w:val="00E148AB"/>
    <w:rsid w:val="00E148EA"/>
    <w:rsid w:val="00E1490E"/>
    <w:rsid w:val="00E14910"/>
    <w:rsid w:val="00E14965"/>
    <w:rsid w:val="00E149A1"/>
    <w:rsid w:val="00E14A54"/>
    <w:rsid w:val="00E14B03"/>
    <w:rsid w:val="00E14B3D"/>
    <w:rsid w:val="00E14FC5"/>
    <w:rsid w:val="00E15064"/>
    <w:rsid w:val="00E15237"/>
    <w:rsid w:val="00E152B3"/>
    <w:rsid w:val="00E152CE"/>
    <w:rsid w:val="00E1559C"/>
    <w:rsid w:val="00E15702"/>
    <w:rsid w:val="00E15793"/>
    <w:rsid w:val="00E15881"/>
    <w:rsid w:val="00E1598A"/>
    <w:rsid w:val="00E15B12"/>
    <w:rsid w:val="00E15BDA"/>
    <w:rsid w:val="00E15C1C"/>
    <w:rsid w:val="00E15C72"/>
    <w:rsid w:val="00E15DAC"/>
    <w:rsid w:val="00E15E92"/>
    <w:rsid w:val="00E15F0E"/>
    <w:rsid w:val="00E161B2"/>
    <w:rsid w:val="00E1620E"/>
    <w:rsid w:val="00E16259"/>
    <w:rsid w:val="00E16528"/>
    <w:rsid w:val="00E16572"/>
    <w:rsid w:val="00E165E7"/>
    <w:rsid w:val="00E16732"/>
    <w:rsid w:val="00E1676D"/>
    <w:rsid w:val="00E167FD"/>
    <w:rsid w:val="00E16931"/>
    <w:rsid w:val="00E16932"/>
    <w:rsid w:val="00E16951"/>
    <w:rsid w:val="00E1695F"/>
    <w:rsid w:val="00E16A22"/>
    <w:rsid w:val="00E16B1D"/>
    <w:rsid w:val="00E16C83"/>
    <w:rsid w:val="00E16CB6"/>
    <w:rsid w:val="00E16CFF"/>
    <w:rsid w:val="00E16D51"/>
    <w:rsid w:val="00E16E3B"/>
    <w:rsid w:val="00E16F36"/>
    <w:rsid w:val="00E16F37"/>
    <w:rsid w:val="00E16F5D"/>
    <w:rsid w:val="00E16F98"/>
    <w:rsid w:val="00E16FEF"/>
    <w:rsid w:val="00E17034"/>
    <w:rsid w:val="00E171FC"/>
    <w:rsid w:val="00E172ED"/>
    <w:rsid w:val="00E17411"/>
    <w:rsid w:val="00E174D0"/>
    <w:rsid w:val="00E17523"/>
    <w:rsid w:val="00E17585"/>
    <w:rsid w:val="00E177E9"/>
    <w:rsid w:val="00E17AAA"/>
    <w:rsid w:val="00E17B1D"/>
    <w:rsid w:val="00E17B2E"/>
    <w:rsid w:val="00E17B5F"/>
    <w:rsid w:val="00E17B6D"/>
    <w:rsid w:val="00E17C98"/>
    <w:rsid w:val="00E200F6"/>
    <w:rsid w:val="00E201EF"/>
    <w:rsid w:val="00E2029F"/>
    <w:rsid w:val="00E2031A"/>
    <w:rsid w:val="00E204F5"/>
    <w:rsid w:val="00E205C2"/>
    <w:rsid w:val="00E209C7"/>
    <w:rsid w:val="00E20AA8"/>
    <w:rsid w:val="00E20CD2"/>
    <w:rsid w:val="00E20CE5"/>
    <w:rsid w:val="00E20D7A"/>
    <w:rsid w:val="00E20DB2"/>
    <w:rsid w:val="00E21217"/>
    <w:rsid w:val="00E212F3"/>
    <w:rsid w:val="00E21328"/>
    <w:rsid w:val="00E21876"/>
    <w:rsid w:val="00E21951"/>
    <w:rsid w:val="00E219A3"/>
    <w:rsid w:val="00E219CD"/>
    <w:rsid w:val="00E21A83"/>
    <w:rsid w:val="00E21B84"/>
    <w:rsid w:val="00E21C3C"/>
    <w:rsid w:val="00E21C97"/>
    <w:rsid w:val="00E21CD7"/>
    <w:rsid w:val="00E21E07"/>
    <w:rsid w:val="00E21EEB"/>
    <w:rsid w:val="00E22106"/>
    <w:rsid w:val="00E22294"/>
    <w:rsid w:val="00E225FD"/>
    <w:rsid w:val="00E226D5"/>
    <w:rsid w:val="00E2294F"/>
    <w:rsid w:val="00E22A7E"/>
    <w:rsid w:val="00E22B8B"/>
    <w:rsid w:val="00E22BD0"/>
    <w:rsid w:val="00E22C32"/>
    <w:rsid w:val="00E22CD6"/>
    <w:rsid w:val="00E22E1C"/>
    <w:rsid w:val="00E22E3F"/>
    <w:rsid w:val="00E22F3B"/>
    <w:rsid w:val="00E22F79"/>
    <w:rsid w:val="00E230AC"/>
    <w:rsid w:val="00E2346F"/>
    <w:rsid w:val="00E23495"/>
    <w:rsid w:val="00E234CB"/>
    <w:rsid w:val="00E236AB"/>
    <w:rsid w:val="00E236F5"/>
    <w:rsid w:val="00E2377E"/>
    <w:rsid w:val="00E237B9"/>
    <w:rsid w:val="00E237F9"/>
    <w:rsid w:val="00E23810"/>
    <w:rsid w:val="00E23A54"/>
    <w:rsid w:val="00E23B86"/>
    <w:rsid w:val="00E23B94"/>
    <w:rsid w:val="00E23B9E"/>
    <w:rsid w:val="00E23D17"/>
    <w:rsid w:val="00E23DF0"/>
    <w:rsid w:val="00E23E7A"/>
    <w:rsid w:val="00E23EC6"/>
    <w:rsid w:val="00E24088"/>
    <w:rsid w:val="00E240BF"/>
    <w:rsid w:val="00E240EC"/>
    <w:rsid w:val="00E2423D"/>
    <w:rsid w:val="00E2429F"/>
    <w:rsid w:val="00E242A7"/>
    <w:rsid w:val="00E243BD"/>
    <w:rsid w:val="00E2440E"/>
    <w:rsid w:val="00E2442E"/>
    <w:rsid w:val="00E24491"/>
    <w:rsid w:val="00E2462E"/>
    <w:rsid w:val="00E2464F"/>
    <w:rsid w:val="00E24867"/>
    <w:rsid w:val="00E24878"/>
    <w:rsid w:val="00E24998"/>
    <w:rsid w:val="00E249B1"/>
    <w:rsid w:val="00E249BB"/>
    <w:rsid w:val="00E249E9"/>
    <w:rsid w:val="00E24A52"/>
    <w:rsid w:val="00E24AFB"/>
    <w:rsid w:val="00E24CF8"/>
    <w:rsid w:val="00E24E8B"/>
    <w:rsid w:val="00E24EF8"/>
    <w:rsid w:val="00E24F3F"/>
    <w:rsid w:val="00E250DE"/>
    <w:rsid w:val="00E251B4"/>
    <w:rsid w:val="00E2523D"/>
    <w:rsid w:val="00E2547F"/>
    <w:rsid w:val="00E255E0"/>
    <w:rsid w:val="00E25668"/>
    <w:rsid w:val="00E25778"/>
    <w:rsid w:val="00E257F9"/>
    <w:rsid w:val="00E2584E"/>
    <w:rsid w:val="00E259C4"/>
    <w:rsid w:val="00E25C37"/>
    <w:rsid w:val="00E25D49"/>
    <w:rsid w:val="00E25E4F"/>
    <w:rsid w:val="00E25ED6"/>
    <w:rsid w:val="00E26014"/>
    <w:rsid w:val="00E260DA"/>
    <w:rsid w:val="00E26138"/>
    <w:rsid w:val="00E26168"/>
    <w:rsid w:val="00E2618D"/>
    <w:rsid w:val="00E2622A"/>
    <w:rsid w:val="00E262BC"/>
    <w:rsid w:val="00E2636D"/>
    <w:rsid w:val="00E26379"/>
    <w:rsid w:val="00E26474"/>
    <w:rsid w:val="00E2683B"/>
    <w:rsid w:val="00E2691A"/>
    <w:rsid w:val="00E269B4"/>
    <w:rsid w:val="00E26A88"/>
    <w:rsid w:val="00E26D14"/>
    <w:rsid w:val="00E26F2E"/>
    <w:rsid w:val="00E26F66"/>
    <w:rsid w:val="00E2707E"/>
    <w:rsid w:val="00E2715F"/>
    <w:rsid w:val="00E271EE"/>
    <w:rsid w:val="00E275A8"/>
    <w:rsid w:val="00E2769E"/>
    <w:rsid w:val="00E27794"/>
    <w:rsid w:val="00E2780B"/>
    <w:rsid w:val="00E278B0"/>
    <w:rsid w:val="00E2791F"/>
    <w:rsid w:val="00E27B62"/>
    <w:rsid w:val="00E27D17"/>
    <w:rsid w:val="00E27D5C"/>
    <w:rsid w:val="00E27DC3"/>
    <w:rsid w:val="00E27E77"/>
    <w:rsid w:val="00E27EFA"/>
    <w:rsid w:val="00E3003F"/>
    <w:rsid w:val="00E30069"/>
    <w:rsid w:val="00E301A6"/>
    <w:rsid w:val="00E302B1"/>
    <w:rsid w:val="00E302C1"/>
    <w:rsid w:val="00E3033B"/>
    <w:rsid w:val="00E3035A"/>
    <w:rsid w:val="00E30454"/>
    <w:rsid w:val="00E304FE"/>
    <w:rsid w:val="00E30586"/>
    <w:rsid w:val="00E3071B"/>
    <w:rsid w:val="00E30761"/>
    <w:rsid w:val="00E3099B"/>
    <w:rsid w:val="00E30DD3"/>
    <w:rsid w:val="00E30E4D"/>
    <w:rsid w:val="00E311B9"/>
    <w:rsid w:val="00E3123E"/>
    <w:rsid w:val="00E312CA"/>
    <w:rsid w:val="00E312FF"/>
    <w:rsid w:val="00E318D7"/>
    <w:rsid w:val="00E31903"/>
    <w:rsid w:val="00E31916"/>
    <w:rsid w:val="00E3195A"/>
    <w:rsid w:val="00E3195D"/>
    <w:rsid w:val="00E31B64"/>
    <w:rsid w:val="00E31C72"/>
    <w:rsid w:val="00E31D06"/>
    <w:rsid w:val="00E31D09"/>
    <w:rsid w:val="00E31D0D"/>
    <w:rsid w:val="00E31DAC"/>
    <w:rsid w:val="00E31DC6"/>
    <w:rsid w:val="00E31FCC"/>
    <w:rsid w:val="00E31FD1"/>
    <w:rsid w:val="00E31FEB"/>
    <w:rsid w:val="00E32009"/>
    <w:rsid w:val="00E32043"/>
    <w:rsid w:val="00E32460"/>
    <w:rsid w:val="00E324DA"/>
    <w:rsid w:val="00E32582"/>
    <w:rsid w:val="00E32597"/>
    <w:rsid w:val="00E325C2"/>
    <w:rsid w:val="00E3289D"/>
    <w:rsid w:val="00E329A1"/>
    <w:rsid w:val="00E32A11"/>
    <w:rsid w:val="00E32A27"/>
    <w:rsid w:val="00E32C80"/>
    <w:rsid w:val="00E32C98"/>
    <w:rsid w:val="00E32D22"/>
    <w:rsid w:val="00E32F39"/>
    <w:rsid w:val="00E3338E"/>
    <w:rsid w:val="00E33398"/>
    <w:rsid w:val="00E33495"/>
    <w:rsid w:val="00E3349D"/>
    <w:rsid w:val="00E33602"/>
    <w:rsid w:val="00E33769"/>
    <w:rsid w:val="00E33784"/>
    <w:rsid w:val="00E33817"/>
    <w:rsid w:val="00E33851"/>
    <w:rsid w:val="00E3386C"/>
    <w:rsid w:val="00E339A9"/>
    <w:rsid w:val="00E33ABB"/>
    <w:rsid w:val="00E33ABC"/>
    <w:rsid w:val="00E33BCE"/>
    <w:rsid w:val="00E33BF5"/>
    <w:rsid w:val="00E33C1D"/>
    <w:rsid w:val="00E33CA8"/>
    <w:rsid w:val="00E33CE8"/>
    <w:rsid w:val="00E33D02"/>
    <w:rsid w:val="00E33D8B"/>
    <w:rsid w:val="00E33EF6"/>
    <w:rsid w:val="00E33F3A"/>
    <w:rsid w:val="00E34033"/>
    <w:rsid w:val="00E34089"/>
    <w:rsid w:val="00E341A2"/>
    <w:rsid w:val="00E341D8"/>
    <w:rsid w:val="00E3428F"/>
    <w:rsid w:val="00E342EC"/>
    <w:rsid w:val="00E34526"/>
    <w:rsid w:val="00E3466D"/>
    <w:rsid w:val="00E346A3"/>
    <w:rsid w:val="00E3474B"/>
    <w:rsid w:val="00E349B8"/>
    <w:rsid w:val="00E34B7A"/>
    <w:rsid w:val="00E34D3E"/>
    <w:rsid w:val="00E351AC"/>
    <w:rsid w:val="00E353D9"/>
    <w:rsid w:val="00E35524"/>
    <w:rsid w:val="00E356DA"/>
    <w:rsid w:val="00E356E5"/>
    <w:rsid w:val="00E358EB"/>
    <w:rsid w:val="00E35930"/>
    <w:rsid w:val="00E35A5B"/>
    <w:rsid w:val="00E35ACA"/>
    <w:rsid w:val="00E35C77"/>
    <w:rsid w:val="00E35D11"/>
    <w:rsid w:val="00E35D5A"/>
    <w:rsid w:val="00E35D86"/>
    <w:rsid w:val="00E35F05"/>
    <w:rsid w:val="00E35F3B"/>
    <w:rsid w:val="00E35F42"/>
    <w:rsid w:val="00E35FDE"/>
    <w:rsid w:val="00E36000"/>
    <w:rsid w:val="00E360A7"/>
    <w:rsid w:val="00E360FD"/>
    <w:rsid w:val="00E361F7"/>
    <w:rsid w:val="00E362A1"/>
    <w:rsid w:val="00E362F7"/>
    <w:rsid w:val="00E362FA"/>
    <w:rsid w:val="00E36312"/>
    <w:rsid w:val="00E3634D"/>
    <w:rsid w:val="00E364BF"/>
    <w:rsid w:val="00E36502"/>
    <w:rsid w:val="00E36581"/>
    <w:rsid w:val="00E36695"/>
    <w:rsid w:val="00E367C6"/>
    <w:rsid w:val="00E36943"/>
    <w:rsid w:val="00E369B1"/>
    <w:rsid w:val="00E36A17"/>
    <w:rsid w:val="00E36AF1"/>
    <w:rsid w:val="00E36B25"/>
    <w:rsid w:val="00E36B7D"/>
    <w:rsid w:val="00E36D15"/>
    <w:rsid w:val="00E36ED4"/>
    <w:rsid w:val="00E36F95"/>
    <w:rsid w:val="00E37092"/>
    <w:rsid w:val="00E37567"/>
    <w:rsid w:val="00E379E7"/>
    <w:rsid w:val="00E37AE1"/>
    <w:rsid w:val="00E37AFF"/>
    <w:rsid w:val="00E37C96"/>
    <w:rsid w:val="00E37CCD"/>
    <w:rsid w:val="00E37D6B"/>
    <w:rsid w:val="00E37E27"/>
    <w:rsid w:val="00E37E42"/>
    <w:rsid w:val="00E37E96"/>
    <w:rsid w:val="00E37FAA"/>
    <w:rsid w:val="00E400CE"/>
    <w:rsid w:val="00E40292"/>
    <w:rsid w:val="00E40303"/>
    <w:rsid w:val="00E40334"/>
    <w:rsid w:val="00E40357"/>
    <w:rsid w:val="00E4036A"/>
    <w:rsid w:val="00E404F5"/>
    <w:rsid w:val="00E404F7"/>
    <w:rsid w:val="00E405E1"/>
    <w:rsid w:val="00E40659"/>
    <w:rsid w:val="00E4084D"/>
    <w:rsid w:val="00E40882"/>
    <w:rsid w:val="00E40A7B"/>
    <w:rsid w:val="00E40ADE"/>
    <w:rsid w:val="00E40AE5"/>
    <w:rsid w:val="00E40B6C"/>
    <w:rsid w:val="00E40C09"/>
    <w:rsid w:val="00E40C4B"/>
    <w:rsid w:val="00E40CEC"/>
    <w:rsid w:val="00E40DB8"/>
    <w:rsid w:val="00E40DD5"/>
    <w:rsid w:val="00E40E38"/>
    <w:rsid w:val="00E40E8E"/>
    <w:rsid w:val="00E40E96"/>
    <w:rsid w:val="00E40F2A"/>
    <w:rsid w:val="00E40FA6"/>
    <w:rsid w:val="00E41134"/>
    <w:rsid w:val="00E41250"/>
    <w:rsid w:val="00E413DB"/>
    <w:rsid w:val="00E41585"/>
    <w:rsid w:val="00E415C8"/>
    <w:rsid w:val="00E416FF"/>
    <w:rsid w:val="00E41783"/>
    <w:rsid w:val="00E4183F"/>
    <w:rsid w:val="00E418FB"/>
    <w:rsid w:val="00E41BE6"/>
    <w:rsid w:val="00E41C15"/>
    <w:rsid w:val="00E41EB0"/>
    <w:rsid w:val="00E41F65"/>
    <w:rsid w:val="00E4217C"/>
    <w:rsid w:val="00E422C3"/>
    <w:rsid w:val="00E4243C"/>
    <w:rsid w:val="00E425B0"/>
    <w:rsid w:val="00E426D3"/>
    <w:rsid w:val="00E42A43"/>
    <w:rsid w:val="00E42B5B"/>
    <w:rsid w:val="00E42DD5"/>
    <w:rsid w:val="00E42E03"/>
    <w:rsid w:val="00E42E79"/>
    <w:rsid w:val="00E42FAA"/>
    <w:rsid w:val="00E430DA"/>
    <w:rsid w:val="00E430FC"/>
    <w:rsid w:val="00E43264"/>
    <w:rsid w:val="00E43290"/>
    <w:rsid w:val="00E43364"/>
    <w:rsid w:val="00E43653"/>
    <w:rsid w:val="00E436CA"/>
    <w:rsid w:val="00E436EC"/>
    <w:rsid w:val="00E43771"/>
    <w:rsid w:val="00E4384B"/>
    <w:rsid w:val="00E4398A"/>
    <w:rsid w:val="00E439AC"/>
    <w:rsid w:val="00E439BD"/>
    <w:rsid w:val="00E43ABC"/>
    <w:rsid w:val="00E43BFB"/>
    <w:rsid w:val="00E43D07"/>
    <w:rsid w:val="00E43DB0"/>
    <w:rsid w:val="00E4413C"/>
    <w:rsid w:val="00E44143"/>
    <w:rsid w:val="00E442B5"/>
    <w:rsid w:val="00E44357"/>
    <w:rsid w:val="00E44392"/>
    <w:rsid w:val="00E443AA"/>
    <w:rsid w:val="00E444A4"/>
    <w:rsid w:val="00E444BF"/>
    <w:rsid w:val="00E444C3"/>
    <w:rsid w:val="00E44668"/>
    <w:rsid w:val="00E4475A"/>
    <w:rsid w:val="00E44BBE"/>
    <w:rsid w:val="00E44BDB"/>
    <w:rsid w:val="00E45011"/>
    <w:rsid w:val="00E45083"/>
    <w:rsid w:val="00E4511A"/>
    <w:rsid w:val="00E451EF"/>
    <w:rsid w:val="00E4521A"/>
    <w:rsid w:val="00E4538F"/>
    <w:rsid w:val="00E45392"/>
    <w:rsid w:val="00E45407"/>
    <w:rsid w:val="00E454D0"/>
    <w:rsid w:val="00E4550F"/>
    <w:rsid w:val="00E45598"/>
    <w:rsid w:val="00E456A8"/>
    <w:rsid w:val="00E45A2E"/>
    <w:rsid w:val="00E45B3F"/>
    <w:rsid w:val="00E45B78"/>
    <w:rsid w:val="00E45C71"/>
    <w:rsid w:val="00E45ECE"/>
    <w:rsid w:val="00E45F01"/>
    <w:rsid w:val="00E460A9"/>
    <w:rsid w:val="00E4622E"/>
    <w:rsid w:val="00E4633A"/>
    <w:rsid w:val="00E46380"/>
    <w:rsid w:val="00E46413"/>
    <w:rsid w:val="00E46422"/>
    <w:rsid w:val="00E4645C"/>
    <w:rsid w:val="00E46548"/>
    <w:rsid w:val="00E46579"/>
    <w:rsid w:val="00E46653"/>
    <w:rsid w:val="00E46730"/>
    <w:rsid w:val="00E4682B"/>
    <w:rsid w:val="00E46999"/>
    <w:rsid w:val="00E46A4F"/>
    <w:rsid w:val="00E46A5A"/>
    <w:rsid w:val="00E46D54"/>
    <w:rsid w:val="00E46EA4"/>
    <w:rsid w:val="00E46FB0"/>
    <w:rsid w:val="00E4711C"/>
    <w:rsid w:val="00E471BE"/>
    <w:rsid w:val="00E471FE"/>
    <w:rsid w:val="00E47312"/>
    <w:rsid w:val="00E4737F"/>
    <w:rsid w:val="00E47449"/>
    <w:rsid w:val="00E474FC"/>
    <w:rsid w:val="00E47688"/>
    <w:rsid w:val="00E47801"/>
    <w:rsid w:val="00E478C6"/>
    <w:rsid w:val="00E47909"/>
    <w:rsid w:val="00E47A8A"/>
    <w:rsid w:val="00E47ED9"/>
    <w:rsid w:val="00E47F2C"/>
    <w:rsid w:val="00E50076"/>
    <w:rsid w:val="00E5007A"/>
    <w:rsid w:val="00E50187"/>
    <w:rsid w:val="00E502A7"/>
    <w:rsid w:val="00E502E2"/>
    <w:rsid w:val="00E50474"/>
    <w:rsid w:val="00E50516"/>
    <w:rsid w:val="00E505B3"/>
    <w:rsid w:val="00E505F4"/>
    <w:rsid w:val="00E506BC"/>
    <w:rsid w:val="00E506D1"/>
    <w:rsid w:val="00E5078B"/>
    <w:rsid w:val="00E507E5"/>
    <w:rsid w:val="00E507FD"/>
    <w:rsid w:val="00E508E1"/>
    <w:rsid w:val="00E5097D"/>
    <w:rsid w:val="00E509B7"/>
    <w:rsid w:val="00E50A63"/>
    <w:rsid w:val="00E50B4A"/>
    <w:rsid w:val="00E50B9D"/>
    <w:rsid w:val="00E50EFD"/>
    <w:rsid w:val="00E50F46"/>
    <w:rsid w:val="00E5127A"/>
    <w:rsid w:val="00E514DC"/>
    <w:rsid w:val="00E51702"/>
    <w:rsid w:val="00E51759"/>
    <w:rsid w:val="00E51945"/>
    <w:rsid w:val="00E51954"/>
    <w:rsid w:val="00E519B3"/>
    <w:rsid w:val="00E51A48"/>
    <w:rsid w:val="00E51C88"/>
    <w:rsid w:val="00E51EEB"/>
    <w:rsid w:val="00E51F12"/>
    <w:rsid w:val="00E52235"/>
    <w:rsid w:val="00E522A1"/>
    <w:rsid w:val="00E5264B"/>
    <w:rsid w:val="00E52694"/>
    <w:rsid w:val="00E52739"/>
    <w:rsid w:val="00E529DB"/>
    <w:rsid w:val="00E52B0E"/>
    <w:rsid w:val="00E52C8E"/>
    <w:rsid w:val="00E52D99"/>
    <w:rsid w:val="00E52DDC"/>
    <w:rsid w:val="00E530C3"/>
    <w:rsid w:val="00E53272"/>
    <w:rsid w:val="00E5350E"/>
    <w:rsid w:val="00E53589"/>
    <w:rsid w:val="00E536B3"/>
    <w:rsid w:val="00E53766"/>
    <w:rsid w:val="00E537AB"/>
    <w:rsid w:val="00E538A0"/>
    <w:rsid w:val="00E538E7"/>
    <w:rsid w:val="00E5397A"/>
    <w:rsid w:val="00E539D6"/>
    <w:rsid w:val="00E53A04"/>
    <w:rsid w:val="00E53A48"/>
    <w:rsid w:val="00E53E99"/>
    <w:rsid w:val="00E53F01"/>
    <w:rsid w:val="00E54119"/>
    <w:rsid w:val="00E54224"/>
    <w:rsid w:val="00E54543"/>
    <w:rsid w:val="00E54666"/>
    <w:rsid w:val="00E5479E"/>
    <w:rsid w:val="00E547D6"/>
    <w:rsid w:val="00E54A05"/>
    <w:rsid w:val="00E54A1A"/>
    <w:rsid w:val="00E54B7A"/>
    <w:rsid w:val="00E54C67"/>
    <w:rsid w:val="00E54C79"/>
    <w:rsid w:val="00E54CFF"/>
    <w:rsid w:val="00E54DFE"/>
    <w:rsid w:val="00E54F0C"/>
    <w:rsid w:val="00E5505D"/>
    <w:rsid w:val="00E55396"/>
    <w:rsid w:val="00E553B8"/>
    <w:rsid w:val="00E554CE"/>
    <w:rsid w:val="00E5555E"/>
    <w:rsid w:val="00E5558B"/>
    <w:rsid w:val="00E557A6"/>
    <w:rsid w:val="00E55912"/>
    <w:rsid w:val="00E5593D"/>
    <w:rsid w:val="00E55A50"/>
    <w:rsid w:val="00E55A67"/>
    <w:rsid w:val="00E55AA5"/>
    <w:rsid w:val="00E55AF6"/>
    <w:rsid w:val="00E55C34"/>
    <w:rsid w:val="00E55D50"/>
    <w:rsid w:val="00E55DD5"/>
    <w:rsid w:val="00E55DDE"/>
    <w:rsid w:val="00E55DED"/>
    <w:rsid w:val="00E55E08"/>
    <w:rsid w:val="00E55E30"/>
    <w:rsid w:val="00E55F56"/>
    <w:rsid w:val="00E55F72"/>
    <w:rsid w:val="00E55FD6"/>
    <w:rsid w:val="00E560A0"/>
    <w:rsid w:val="00E560B5"/>
    <w:rsid w:val="00E561A4"/>
    <w:rsid w:val="00E56244"/>
    <w:rsid w:val="00E563A8"/>
    <w:rsid w:val="00E5642B"/>
    <w:rsid w:val="00E5655A"/>
    <w:rsid w:val="00E56679"/>
    <w:rsid w:val="00E5668F"/>
    <w:rsid w:val="00E56829"/>
    <w:rsid w:val="00E56935"/>
    <w:rsid w:val="00E56CC7"/>
    <w:rsid w:val="00E56F01"/>
    <w:rsid w:val="00E57040"/>
    <w:rsid w:val="00E5712C"/>
    <w:rsid w:val="00E57130"/>
    <w:rsid w:val="00E57274"/>
    <w:rsid w:val="00E576F5"/>
    <w:rsid w:val="00E5776B"/>
    <w:rsid w:val="00E57AB9"/>
    <w:rsid w:val="00E57E3D"/>
    <w:rsid w:val="00E57EC1"/>
    <w:rsid w:val="00E57ED8"/>
    <w:rsid w:val="00E57EE5"/>
    <w:rsid w:val="00E57F2C"/>
    <w:rsid w:val="00E57F3C"/>
    <w:rsid w:val="00E603F7"/>
    <w:rsid w:val="00E605BF"/>
    <w:rsid w:val="00E605DA"/>
    <w:rsid w:val="00E607FD"/>
    <w:rsid w:val="00E60889"/>
    <w:rsid w:val="00E60916"/>
    <w:rsid w:val="00E60961"/>
    <w:rsid w:val="00E6097B"/>
    <w:rsid w:val="00E609C8"/>
    <w:rsid w:val="00E609E0"/>
    <w:rsid w:val="00E60A59"/>
    <w:rsid w:val="00E60A8B"/>
    <w:rsid w:val="00E60B2F"/>
    <w:rsid w:val="00E60C1A"/>
    <w:rsid w:val="00E6100A"/>
    <w:rsid w:val="00E610F9"/>
    <w:rsid w:val="00E6120C"/>
    <w:rsid w:val="00E6144C"/>
    <w:rsid w:val="00E614C1"/>
    <w:rsid w:val="00E61516"/>
    <w:rsid w:val="00E615C4"/>
    <w:rsid w:val="00E61618"/>
    <w:rsid w:val="00E61A1E"/>
    <w:rsid w:val="00E61ADA"/>
    <w:rsid w:val="00E61B11"/>
    <w:rsid w:val="00E61BF3"/>
    <w:rsid w:val="00E61CC4"/>
    <w:rsid w:val="00E61EF5"/>
    <w:rsid w:val="00E61F27"/>
    <w:rsid w:val="00E61F45"/>
    <w:rsid w:val="00E61FBB"/>
    <w:rsid w:val="00E61FEF"/>
    <w:rsid w:val="00E62497"/>
    <w:rsid w:val="00E62526"/>
    <w:rsid w:val="00E62739"/>
    <w:rsid w:val="00E62872"/>
    <w:rsid w:val="00E628A7"/>
    <w:rsid w:val="00E62AD8"/>
    <w:rsid w:val="00E62C01"/>
    <w:rsid w:val="00E62D5C"/>
    <w:rsid w:val="00E62E87"/>
    <w:rsid w:val="00E63153"/>
    <w:rsid w:val="00E631D1"/>
    <w:rsid w:val="00E633F3"/>
    <w:rsid w:val="00E6341C"/>
    <w:rsid w:val="00E634F2"/>
    <w:rsid w:val="00E63526"/>
    <w:rsid w:val="00E63591"/>
    <w:rsid w:val="00E63667"/>
    <w:rsid w:val="00E63C2F"/>
    <w:rsid w:val="00E63D4A"/>
    <w:rsid w:val="00E63E20"/>
    <w:rsid w:val="00E6410F"/>
    <w:rsid w:val="00E64112"/>
    <w:rsid w:val="00E6416F"/>
    <w:rsid w:val="00E64214"/>
    <w:rsid w:val="00E64337"/>
    <w:rsid w:val="00E643B5"/>
    <w:rsid w:val="00E64490"/>
    <w:rsid w:val="00E644E6"/>
    <w:rsid w:val="00E64783"/>
    <w:rsid w:val="00E64928"/>
    <w:rsid w:val="00E64A52"/>
    <w:rsid w:val="00E64AFC"/>
    <w:rsid w:val="00E64CCD"/>
    <w:rsid w:val="00E64D70"/>
    <w:rsid w:val="00E64EF8"/>
    <w:rsid w:val="00E65039"/>
    <w:rsid w:val="00E65192"/>
    <w:rsid w:val="00E652C9"/>
    <w:rsid w:val="00E65389"/>
    <w:rsid w:val="00E653B1"/>
    <w:rsid w:val="00E654DD"/>
    <w:rsid w:val="00E654FA"/>
    <w:rsid w:val="00E654FD"/>
    <w:rsid w:val="00E65651"/>
    <w:rsid w:val="00E6571F"/>
    <w:rsid w:val="00E6572A"/>
    <w:rsid w:val="00E6578C"/>
    <w:rsid w:val="00E657B5"/>
    <w:rsid w:val="00E658DB"/>
    <w:rsid w:val="00E659CF"/>
    <w:rsid w:val="00E65BCB"/>
    <w:rsid w:val="00E65DB9"/>
    <w:rsid w:val="00E65FE7"/>
    <w:rsid w:val="00E66083"/>
    <w:rsid w:val="00E660F8"/>
    <w:rsid w:val="00E6618C"/>
    <w:rsid w:val="00E661A4"/>
    <w:rsid w:val="00E662D7"/>
    <w:rsid w:val="00E66433"/>
    <w:rsid w:val="00E66577"/>
    <w:rsid w:val="00E66580"/>
    <w:rsid w:val="00E666F8"/>
    <w:rsid w:val="00E6688A"/>
    <w:rsid w:val="00E66BA4"/>
    <w:rsid w:val="00E66BB7"/>
    <w:rsid w:val="00E66E60"/>
    <w:rsid w:val="00E66EA3"/>
    <w:rsid w:val="00E66F15"/>
    <w:rsid w:val="00E66F19"/>
    <w:rsid w:val="00E67118"/>
    <w:rsid w:val="00E671B0"/>
    <w:rsid w:val="00E67298"/>
    <w:rsid w:val="00E672F5"/>
    <w:rsid w:val="00E6740F"/>
    <w:rsid w:val="00E67485"/>
    <w:rsid w:val="00E6768A"/>
    <w:rsid w:val="00E67970"/>
    <w:rsid w:val="00E67AB7"/>
    <w:rsid w:val="00E67B1F"/>
    <w:rsid w:val="00E67E12"/>
    <w:rsid w:val="00E67E7C"/>
    <w:rsid w:val="00E67ECD"/>
    <w:rsid w:val="00E67FA6"/>
    <w:rsid w:val="00E67FBE"/>
    <w:rsid w:val="00E70027"/>
    <w:rsid w:val="00E700FC"/>
    <w:rsid w:val="00E70182"/>
    <w:rsid w:val="00E702DA"/>
    <w:rsid w:val="00E70349"/>
    <w:rsid w:val="00E70522"/>
    <w:rsid w:val="00E705D2"/>
    <w:rsid w:val="00E70622"/>
    <w:rsid w:val="00E70651"/>
    <w:rsid w:val="00E706A5"/>
    <w:rsid w:val="00E706B3"/>
    <w:rsid w:val="00E706F7"/>
    <w:rsid w:val="00E7095E"/>
    <w:rsid w:val="00E70B18"/>
    <w:rsid w:val="00E70BCC"/>
    <w:rsid w:val="00E70C65"/>
    <w:rsid w:val="00E70E61"/>
    <w:rsid w:val="00E70E8D"/>
    <w:rsid w:val="00E70F3D"/>
    <w:rsid w:val="00E70FE6"/>
    <w:rsid w:val="00E710B2"/>
    <w:rsid w:val="00E710BF"/>
    <w:rsid w:val="00E71205"/>
    <w:rsid w:val="00E71260"/>
    <w:rsid w:val="00E71486"/>
    <w:rsid w:val="00E7151B"/>
    <w:rsid w:val="00E7157E"/>
    <w:rsid w:val="00E715BC"/>
    <w:rsid w:val="00E7160A"/>
    <w:rsid w:val="00E7173E"/>
    <w:rsid w:val="00E718CF"/>
    <w:rsid w:val="00E71903"/>
    <w:rsid w:val="00E7190F"/>
    <w:rsid w:val="00E7199F"/>
    <w:rsid w:val="00E71A1E"/>
    <w:rsid w:val="00E71C8C"/>
    <w:rsid w:val="00E71CCA"/>
    <w:rsid w:val="00E71D73"/>
    <w:rsid w:val="00E71EB2"/>
    <w:rsid w:val="00E71FB9"/>
    <w:rsid w:val="00E72039"/>
    <w:rsid w:val="00E720FF"/>
    <w:rsid w:val="00E721B1"/>
    <w:rsid w:val="00E721BD"/>
    <w:rsid w:val="00E721C7"/>
    <w:rsid w:val="00E722F6"/>
    <w:rsid w:val="00E7239F"/>
    <w:rsid w:val="00E7246A"/>
    <w:rsid w:val="00E724CC"/>
    <w:rsid w:val="00E724F1"/>
    <w:rsid w:val="00E72528"/>
    <w:rsid w:val="00E725C4"/>
    <w:rsid w:val="00E725CA"/>
    <w:rsid w:val="00E72682"/>
    <w:rsid w:val="00E7268D"/>
    <w:rsid w:val="00E72810"/>
    <w:rsid w:val="00E7293F"/>
    <w:rsid w:val="00E72A50"/>
    <w:rsid w:val="00E72BE9"/>
    <w:rsid w:val="00E72D6F"/>
    <w:rsid w:val="00E72E63"/>
    <w:rsid w:val="00E73051"/>
    <w:rsid w:val="00E7306C"/>
    <w:rsid w:val="00E7337C"/>
    <w:rsid w:val="00E733A5"/>
    <w:rsid w:val="00E7343E"/>
    <w:rsid w:val="00E7359B"/>
    <w:rsid w:val="00E73642"/>
    <w:rsid w:val="00E7385D"/>
    <w:rsid w:val="00E7396F"/>
    <w:rsid w:val="00E739E3"/>
    <w:rsid w:val="00E73A8B"/>
    <w:rsid w:val="00E73B57"/>
    <w:rsid w:val="00E73BDC"/>
    <w:rsid w:val="00E73C6D"/>
    <w:rsid w:val="00E73DCD"/>
    <w:rsid w:val="00E73EC9"/>
    <w:rsid w:val="00E73F3D"/>
    <w:rsid w:val="00E740F7"/>
    <w:rsid w:val="00E741D2"/>
    <w:rsid w:val="00E741E3"/>
    <w:rsid w:val="00E743A2"/>
    <w:rsid w:val="00E74410"/>
    <w:rsid w:val="00E7442E"/>
    <w:rsid w:val="00E74494"/>
    <w:rsid w:val="00E744F5"/>
    <w:rsid w:val="00E7462A"/>
    <w:rsid w:val="00E7471C"/>
    <w:rsid w:val="00E74797"/>
    <w:rsid w:val="00E7486E"/>
    <w:rsid w:val="00E74898"/>
    <w:rsid w:val="00E74A01"/>
    <w:rsid w:val="00E74A60"/>
    <w:rsid w:val="00E74CC3"/>
    <w:rsid w:val="00E74D17"/>
    <w:rsid w:val="00E74F29"/>
    <w:rsid w:val="00E74F35"/>
    <w:rsid w:val="00E74F53"/>
    <w:rsid w:val="00E74F75"/>
    <w:rsid w:val="00E74FB1"/>
    <w:rsid w:val="00E75049"/>
    <w:rsid w:val="00E7505B"/>
    <w:rsid w:val="00E75077"/>
    <w:rsid w:val="00E7513F"/>
    <w:rsid w:val="00E75176"/>
    <w:rsid w:val="00E752E8"/>
    <w:rsid w:val="00E75370"/>
    <w:rsid w:val="00E753B5"/>
    <w:rsid w:val="00E75502"/>
    <w:rsid w:val="00E755B3"/>
    <w:rsid w:val="00E75772"/>
    <w:rsid w:val="00E757C8"/>
    <w:rsid w:val="00E758C3"/>
    <w:rsid w:val="00E758E2"/>
    <w:rsid w:val="00E75B4A"/>
    <w:rsid w:val="00E75D40"/>
    <w:rsid w:val="00E75E61"/>
    <w:rsid w:val="00E7608C"/>
    <w:rsid w:val="00E760A7"/>
    <w:rsid w:val="00E7619A"/>
    <w:rsid w:val="00E764CD"/>
    <w:rsid w:val="00E7661E"/>
    <w:rsid w:val="00E76779"/>
    <w:rsid w:val="00E7678F"/>
    <w:rsid w:val="00E7689B"/>
    <w:rsid w:val="00E768B7"/>
    <w:rsid w:val="00E7696D"/>
    <w:rsid w:val="00E76A39"/>
    <w:rsid w:val="00E76B4B"/>
    <w:rsid w:val="00E76C64"/>
    <w:rsid w:val="00E771E4"/>
    <w:rsid w:val="00E77279"/>
    <w:rsid w:val="00E772FE"/>
    <w:rsid w:val="00E773A8"/>
    <w:rsid w:val="00E774B5"/>
    <w:rsid w:val="00E7770F"/>
    <w:rsid w:val="00E77875"/>
    <w:rsid w:val="00E778CE"/>
    <w:rsid w:val="00E7792A"/>
    <w:rsid w:val="00E77955"/>
    <w:rsid w:val="00E779FC"/>
    <w:rsid w:val="00E77A42"/>
    <w:rsid w:val="00E77C16"/>
    <w:rsid w:val="00E77CA8"/>
    <w:rsid w:val="00E77DA8"/>
    <w:rsid w:val="00E77E01"/>
    <w:rsid w:val="00E77E0B"/>
    <w:rsid w:val="00E80064"/>
    <w:rsid w:val="00E801EC"/>
    <w:rsid w:val="00E8031C"/>
    <w:rsid w:val="00E8034D"/>
    <w:rsid w:val="00E80358"/>
    <w:rsid w:val="00E8048D"/>
    <w:rsid w:val="00E8057E"/>
    <w:rsid w:val="00E80773"/>
    <w:rsid w:val="00E807A5"/>
    <w:rsid w:val="00E80813"/>
    <w:rsid w:val="00E80A51"/>
    <w:rsid w:val="00E80AFD"/>
    <w:rsid w:val="00E80B5D"/>
    <w:rsid w:val="00E80C29"/>
    <w:rsid w:val="00E80DD9"/>
    <w:rsid w:val="00E80E24"/>
    <w:rsid w:val="00E80E67"/>
    <w:rsid w:val="00E80E86"/>
    <w:rsid w:val="00E80F90"/>
    <w:rsid w:val="00E80FFA"/>
    <w:rsid w:val="00E81295"/>
    <w:rsid w:val="00E812FF"/>
    <w:rsid w:val="00E8133F"/>
    <w:rsid w:val="00E81404"/>
    <w:rsid w:val="00E81796"/>
    <w:rsid w:val="00E817D7"/>
    <w:rsid w:val="00E81A00"/>
    <w:rsid w:val="00E81C4D"/>
    <w:rsid w:val="00E81DBB"/>
    <w:rsid w:val="00E820F6"/>
    <w:rsid w:val="00E82355"/>
    <w:rsid w:val="00E82692"/>
    <w:rsid w:val="00E826FE"/>
    <w:rsid w:val="00E828F7"/>
    <w:rsid w:val="00E82913"/>
    <w:rsid w:val="00E829BB"/>
    <w:rsid w:val="00E82A9B"/>
    <w:rsid w:val="00E82B47"/>
    <w:rsid w:val="00E82D2F"/>
    <w:rsid w:val="00E82D92"/>
    <w:rsid w:val="00E82F89"/>
    <w:rsid w:val="00E82FE4"/>
    <w:rsid w:val="00E83030"/>
    <w:rsid w:val="00E831A5"/>
    <w:rsid w:val="00E8325B"/>
    <w:rsid w:val="00E832EC"/>
    <w:rsid w:val="00E83545"/>
    <w:rsid w:val="00E83573"/>
    <w:rsid w:val="00E8384A"/>
    <w:rsid w:val="00E838DE"/>
    <w:rsid w:val="00E83AE7"/>
    <w:rsid w:val="00E83BBA"/>
    <w:rsid w:val="00E83BDA"/>
    <w:rsid w:val="00E8403F"/>
    <w:rsid w:val="00E8408C"/>
    <w:rsid w:val="00E840C2"/>
    <w:rsid w:val="00E841B4"/>
    <w:rsid w:val="00E843DD"/>
    <w:rsid w:val="00E84595"/>
    <w:rsid w:val="00E8489F"/>
    <w:rsid w:val="00E84A2A"/>
    <w:rsid w:val="00E84A70"/>
    <w:rsid w:val="00E84A8B"/>
    <w:rsid w:val="00E84BC6"/>
    <w:rsid w:val="00E84C10"/>
    <w:rsid w:val="00E84DDF"/>
    <w:rsid w:val="00E84E8C"/>
    <w:rsid w:val="00E84F13"/>
    <w:rsid w:val="00E8500F"/>
    <w:rsid w:val="00E8502D"/>
    <w:rsid w:val="00E850AE"/>
    <w:rsid w:val="00E85324"/>
    <w:rsid w:val="00E85534"/>
    <w:rsid w:val="00E85608"/>
    <w:rsid w:val="00E856EE"/>
    <w:rsid w:val="00E8582D"/>
    <w:rsid w:val="00E85857"/>
    <w:rsid w:val="00E8599C"/>
    <w:rsid w:val="00E859F1"/>
    <w:rsid w:val="00E85A87"/>
    <w:rsid w:val="00E85C44"/>
    <w:rsid w:val="00E85C8D"/>
    <w:rsid w:val="00E85CEB"/>
    <w:rsid w:val="00E85DB6"/>
    <w:rsid w:val="00E85E1D"/>
    <w:rsid w:val="00E85F17"/>
    <w:rsid w:val="00E86031"/>
    <w:rsid w:val="00E86320"/>
    <w:rsid w:val="00E86398"/>
    <w:rsid w:val="00E863BF"/>
    <w:rsid w:val="00E86760"/>
    <w:rsid w:val="00E867EC"/>
    <w:rsid w:val="00E8694D"/>
    <w:rsid w:val="00E86B6E"/>
    <w:rsid w:val="00E86C87"/>
    <w:rsid w:val="00E86EA3"/>
    <w:rsid w:val="00E87042"/>
    <w:rsid w:val="00E87268"/>
    <w:rsid w:val="00E872DC"/>
    <w:rsid w:val="00E872F8"/>
    <w:rsid w:val="00E87470"/>
    <w:rsid w:val="00E87625"/>
    <w:rsid w:val="00E8766C"/>
    <w:rsid w:val="00E87758"/>
    <w:rsid w:val="00E877A2"/>
    <w:rsid w:val="00E87864"/>
    <w:rsid w:val="00E878DE"/>
    <w:rsid w:val="00E878E3"/>
    <w:rsid w:val="00E87A83"/>
    <w:rsid w:val="00E87CBB"/>
    <w:rsid w:val="00E87D09"/>
    <w:rsid w:val="00E87F49"/>
    <w:rsid w:val="00E9016B"/>
    <w:rsid w:val="00E90336"/>
    <w:rsid w:val="00E9041C"/>
    <w:rsid w:val="00E90532"/>
    <w:rsid w:val="00E906AB"/>
    <w:rsid w:val="00E908D7"/>
    <w:rsid w:val="00E909A4"/>
    <w:rsid w:val="00E90B20"/>
    <w:rsid w:val="00E90B66"/>
    <w:rsid w:val="00E90BD5"/>
    <w:rsid w:val="00E90CDE"/>
    <w:rsid w:val="00E90DDC"/>
    <w:rsid w:val="00E90E19"/>
    <w:rsid w:val="00E90F00"/>
    <w:rsid w:val="00E90FB1"/>
    <w:rsid w:val="00E91259"/>
    <w:rsid w:val="00E91269"/>
    <w:rsid w:val="00E912B6"/>
    <w:rsid w:val="00E912E0"/>
    <w:rsid w:val="00E9138A"/>
    <w:rsid w:val="00E91399"/>
    <w:rsid w:val="00E913A6"/>
    <w:rsid w:val="00E91520"/>
    <w:rsid w:val="00E91544"/>
    <w:rsid w:val="00E91861"/>
    <w:rsid w:val="00E91991"/>
    <w:rsid w:val="00E91B08"/>
    <w:rsid w:val="00E91C06"/>
    <w:rsid w:val="00E91CD6"/>
    <w:rsid w:val="00E91D6D"/>
    <w:rsid w:val="00E9257A"/>
    <w:rsid w:val="00E925EE"/>
    <w:rsid w:val="00E9272D"/>
    <w:rsid w:val="00E929A4"/>
    <w:rsid w:val="00E929FF"/>
    <w:rsid w:val="00E92A4B"/>
    <w:rsid w:val="00E92A86"/>
    <w:rsid w:val="00E92B41"/>
    <w:rsid w:val="00E92C7B"/>
    <w:rsid w:val="00E92E06"/>
    <w:rsid w:val="00E93012"/>
    <w:rsid w:val="00E93028"/>
    <w:rsid w:val="00E930A6"/>
    <w:rsid w:val="00E93247"/>
    <w:rsid w:val="00E932BF"/>
    <w:rsid w:val="00E93444"/>
    <w:rsid w:val="00E934FE"/>
    <w:rsid w:val="00E93579"/>
    <w:rsid w:val="00E93675"/>
    <w:rsid w:val="00E936DE"/>
    <w:rsid w:val="00E93776"/>
    <w:rsid w:val="00E9383E"/>
    <w:rsid w:val="00E93848"/>
    <w:rsid w:val="00E938B1"/>
    <w:rsid w:val="00E93A2B"/>
    <w:rsid w:val="00E93AAA"/>
    <w:rsid w:val="00E93D1C"/>
    <w:rsid w:val="00E93E61"/>
    <w:rsid w:val="00E940FC"/>
    <w:rsid w:val="00E94214"/>
    <w:rsid w:val="00E9432F"/>
    <w:rsid w:val="00E943C1"/>
    <w:rsid w:val="00E94456"/>
    <w:rsid w:val="00E944C0"/>
    <w:rsid w:val="00E94542"/>
    <w:rsid w:val="00E949A0"/>
    <w:rsid w:val="00E94AD9"/>
    <w:rsid w:val="00E94C74"/>
    <w:rsid w:val="00E94CF0"/>
    <w:rsid w:val="00E94EBC"/>
    <w:rsid w:val="00E94EFA"/>
    <w:rsid w:val="00E94FC8"/>
    <w:rsid w:val="00E94FDE"/>
    <w:rsid w:val="00E953DA"/>
    <w:rsid w:val="00E9544B"/>
    <w:rsid w:val="00E954ED"/>
    <w:rsid w:val="00E95587"/>
    <w:rsid w:val="00E955AD"/>
    <w:rsid w:val="00E956EA"/>
    <w:rsid w:val="00E957E1"/>
    <w:rsid w:val="00E9584E"/>
    <w:rsid w:val="00E95A0E"/>
    <w:rsid w:val="00E95C60"/>
    <w:rsid w:val="00E95D12"/>
    <w:rsid w:val="00E95DFB"/>
    <w:rsid w:val="00E95E48"/>
    <w:rsid w:val="00E95E54"/>
    <w:rsid w:val="00E95EA8"/>
    <w:rsid w:val="00E96077"/>
    <w:rsid w:val="00E9607C"/>
    <w:rsid w:val="00E96134"/>
    <w:rsid w:val="00E963C2"/>
    <w:rsid w:val="00E9641C"/>
    <w:rsid w:val="00E9659A"/>
    <w:rsid w:val="00E965C6"/>
    <w:rsid w:val="00E966BC"/>
    <w:rsid w:val="00E96872"/>
    <w:rsid w:val="00E9688B"/>
    <w:rsid w:val="00E9695A"/>
    <w:rsid w:val="00E96B4F"/>
    <w:rsid w:val="00E96B59"/>
    <w:rsid w:val="00E96B9B"/>
    <w:rsid w:val="00E96CCE"/>
    <w:rsid w:val="00E96D02"/>
    <w:rsid w:val="00E96D8E"/>
    <w:rsid w:val="00E96E00"/>
    <w:rsid w:val="00E96E72"/>
    <w:rsid w:val="00E96F49"/>
    <w:rsid w:val="00E96F50"/>
    <w:rsid w:val="00E96FBE"/>
    <w:rsid w:val="00E96FF1"/>
    <w:rsid w:val="00E97081"/>
    <w:rsid w:val="00E970B5"/>
    <w:rsid w:val="00E97210"/>
    <w:rsid w:val="00E97263"/>
    <w:rsid w:val="00E973A8"/>
    <w:rsid w:val="00E973AF"/>
    <w:rsid w:val="00E978E6"/>
    <w:rsid w:val="00E97DFB"/>
    <w:rsid w:val="00E97F40"/>
    <w:rsid w:val="00EA0015"/>
    <w:rsid w:val="00EA004D"/>
    <w:rsid w:val="00EA0051"/>
    <w:rsid w:val="00EA00D1"/>
    <w:rsid w:val="00EA00D3"/>
    <w:rsid w:val="00EA00F9"/>
    <w:rsid w:val="00EA01AE"/>
    <w:rsid w:val="00EA0329"/>
    <w:rsid w:val="00EA03E7"/>
    <w:rsid w:val="00EA0547"/>
    <w:rsid w:val="00EA0619"/>
    <w:rsid w:val="00EA0804"/>
    <w:rsid w:val="00EA0923"/>
    <w:rsid w:val="00EA094A"/>
    <w:rsid w:val="00EA0962"/>
    <w:rsid w:val="00EA0A6D"/>
    <w:rsid w:val="00EA0ADB"/>
    <w:rsid w:val="00EA0B17"/>
    <w:rsid w:val="00EA0C09"/>
    <w:rsid w:val="00EA0DEB"/>
    <w:rsid w:val="00EA0E42"/>
    <w:rsid w:val="00EA1093"/>
    <w:rsid w:val="00EA1293"/>
    <w:rsid w:val="00EA13CF"/>
    <w:rsid w:val="00EA1661"/>
    <w:rsid w:val="00EA1931"/>
    <w:rsid w:val="00EA1A5D"/>
    <w:rsid w:val="00EA1A69"/>
    <w:rsid w:val="00EA1C8E"/>
    <w:rsid w:val="00EA1E82"/>
    <w:rsid w:val="00EA1FD7"/>
    <w:rsid w:val="00EA211C"/>
    <w:rsid w:val="00EA21B0"/>
    <w:rsid w:val="00EA225C"/>
    <w:rsid w:val="00EA22A9"/>
    <w:rsid w:val="00EA22AF"/>
    <w:rsid w:val="00EA23D4"/>
    <w:rsid w:val="00EA2432"/>
    <w:rsid w:val="00EA246A"/>
    <w:rsid w:val="00EA246C"/>
    <w:rsid w:val="00EA2567"/>
    <w:rsid w:val="00EA2949"/>
    <w:rsid w:val="00EA2B55"/>
    <w:rsid w:val="00EA2E21"/>
    <w:rsid w:val="00EA2E56"/>
    <w:rsid w:val="00EA2FDD"/>
    <w:rsid w:val="00EA3016"/>
    <w:rsid w:val="00EA3152"/>
    <w:rsid w:val="00EA31A4"/>
    <w:rsid w:val="00EA31E7"/>
    <w:rsid w:val="00EA31ED"/>
    <w:rsid w:val="00EA32DA"/>
    <w:rsid w:val="00EA3443"/>
    <w:rsid w:val="00EA3454"/>
    <w:rsid w:val="00EA3682"/>
    <w:rsid w:val="00EA395C"/>
    <w:rsid w:val="00EA3A7C"/>
    <w:rsid w:val="00EA3ADA"/>
    <w:rsid w:val="00EA3D31"/>
    <w:rsid w:val="00EA3D38"/>
    <w:rsid w:val="00EA3D4A"/>
    <w:rsid w:val="00EA3E61"/>
    <w:rsid w:val="00EA3ECF"/>
    <w:rsid w:val="00EA3F62"/>
    <w:rsid w:val="00EA3FCE"/>
    <w:rsid w:val="00EA4290"/>
    <w:rsid w:val="00EA42D8"/>
    <w:rsid w:val="00EA42E6"/>
    <w:rsid w:val="00EA4361"/>
    <w:rsid w:val="00EA447C"/>
    <w:rsid w:val="00EA473C"/>
    <w:rsid w:val="00EA4748"/>
    <w:rsid w:val="00EA4A92"/>
    <w:rsid w:val="00EA4BA0"/>
    <w:rsid w:val="00EA50A6"/>
    <w:rsid w:val="00EA5129"/>
    <w:rsid w:val="00EA519B"/>
    <w:rsid w:val="00EA5296"/>
    <w:rsid w:val="00EA539C"/>
    <w:rsid w:val="00EA5636"/>
    <w:rsid w:val="00EA56E3"/>
    <w:rsid w:val="00EA56EB"/>
    <w:rsid w:val="00EA572E"/>
    <w:rsid w:val="00EA5751"/>
    <w:rsid w:val="00EA5985"/>
    <w:rsid w:val="00EA59A8"/>
    <w:rsid w:val="00EA5CFB"/>
    <w:rsid w:val="00EA5D9B"/>
    <w:rsid w:val="00EA5DC5"/>
    <w:rsid w:val="00EA5DE6"/>
    <w:rsid w:val="00EA5E38"/>
    <w:rsid w:val="00EA5EE9"/>
    <w:rsid w:val="00EA5F3F"/>
    <w:rsid w:val="00EA6231"/>
    <w:rsid w:val="00EA63B6"/>
    <w:rsid w:val="00EA6424"/>
    <w:rsid w:val="00EA64E7"/>
    <w:rsid w:val="00EA65AD"/>
    <w:rsid w:val="00EA67A3"/>
    <w:rsid w:val="00EA6942"/>
    <w:rsid w:val="00EA6A00"/>
    <w:rsid w:val="00EA6B06"/>
    <w:rsid w:val="00EA6E62"/>
    <w:rsid w:val="00EA7121"/>
    <w:rsid w:val="00EA721D"/>
    <w:rsid w:val="00EA7248"/>
    <w:rsid w:val="00EA758A"/>
    <w:rsid w:val="00EA758F"/>
    <w:rsid w:val="00EA762C"/>
    <w:rsid w:val="00EA7655"/>
    <w:rsid w:val="00EA773A"/>
    <w:rsid w:val="00EA7753"/>
    <w:rsid w:val="00EA783C"/>
    <w:rsid w:val="00EA7D83"/>
    <w:rsid w:val="00EA7DC7"/>
    <w:rsid w:val="00EA7FE6"/>
    <w:rsid w:val="00EA7FEC"/>
    <w:rsid w:val="00EB0088"/>
    <w:rsid w:val="00EB01A0"/>
    <w:rsid w:val="00EB0205"/>
    <w:rsid w:val="00EB0262"/>
    <w:rsid w:val="00EB02B5"/>
    <w:rsid w:val="00EB04C4"/>
    <w:rsid w:val="00EB04D0"/>
    <w:rsid w:val="00EB0509"/>
    <w:rsid w:val="00EB05DE"/>
    <w:rsid w:val="00EB075D"/>
    <w:rsid w:val="00EB0818"/>
    <w:rsid w:val="00EB0926"/>
    <w:rsid w:val="00EB0B87"/>
    <w:rsid w:val="00EB0C51"/>
    <w:rsid w:val="00EB0CFA"/>
    <w:rsid w:val="00EB0DE7"/>
    <w:rsid w:val="00EB0F8C"/>
    <w:rsid w:val="00EB1282"/>
    <w:rsid w:val="00EB1333"/>
    <w:rsid w:val="00EB13A7"/>
    <w:rsid w:val="00EB14FD"/>
    <w:rsid w:val="00EB15C2"/>
    <w:rsid w:val="00EB15D2"/>
    <w:rsid w:val="00EB1604"/>
    <w:rsid w:val="00EB16EC"/>
    <w:rsid w:val="00EB1760"/>
    <w:rsid w:val="00EB19AC"/>
    <w:rsid w:val="00EB1A4E"/>
    <w:rsid w:val="00EB1B25"/>
    <w:rsid w:val="00EB1B54"/>
    <w:rsid w:val="00EB1BAD"/>
    <w:rsid w:val="00EB1C0F"/>
    <w:rsid w:val="00EB1C5F"/>
    <w:rsid w:val="00EB1C6E"/>
    <w:rsid w:val="00EB1CFA"/>
    <w:rsid w:val="00EB1D05"/>
    <w:rsid w:val="00EB1EE4"/>
    <w:rsid w:val="00EB1FA1"/>
    <w:rsid w:val="00EB205C"/>
    <w:rsid w:val="00EB2064"/>
    <w:rsid w:val="00EB20CD"/>
    <w:rsid w:val="00EB21B9"/>
    <w:rsid w:val="00EB22FD"/>
    <w:rsid w:val="00EB236A"/>
    <w:rsid w:val="00EB24C8"/>
    <w:rsid w:val="00EB25E0"/>
    <w:rsid w:val="00EB2700"/>
    <w:rsid w:val="00EB27F4"/>
    <w:rsid w:val="00EB2803"/>
    <w:rsid w:val="00EB2843"/>
    <w:rsid w:val="00EB29BD"/>
    <w:rsid w:val="00EB2AD6"/>
    <w:rsid w:val="00EB2C45"/>
    <w:rsid w:val="00EB2D2F"/>
    <w:rsid w:val="00EB2D9F"/>
    <w:rsid w:val="00EB3012"/>
    <w:rsid w:val="00EB312B"/>
    <w:rsid w:val="00EB31C2"/>
    <w:rsid w:val="00EB31EF"/>
    <w:rsid w:val="00EB3243"/>
    <w:rsid w:val="00EB3280"/>
    <w:rsid w:val="00EB3541"/>
    <w:rsid w:val="00EB363D"/>
    <w:rsid w:val="00EB36E9"/>
    <w:rsid w:val="00EB3772"/>
    <w:rsid w:val="00EB3836"/>
    <w:rsid w:val="00EB3A7C"/>
    <w:rsid w:val="00EB3D39"/>
    <w:rsid w:val="00EB3E38"/>
    <w:rsid w:val="00EB3EAC"/>
    <w:rsid w:val="00EB3F3D"/>
    <w:rsid w:val="00EB3FCA"/>
    <w:rsid w:val="00EB4343"/>
    <w:rsid w:val="00EB4586"/>
    <w:rsid w:val="00EB4748"/>
    <w:rsid w:val="00EB4761"/>
    <w:rsid w:val="00EB499F"/>
    <w:rsid w:val="00EB4BD3"/>
    <w:rsid w:val="00EB4EBC"/>
    <w:rsid w:val="00EB4F0C"/>
    <w:rsid w:val="00EB4FAD"/>
    <w:rsid w:val="00EB503A"/>
    <w:rsid w:val="00EB503B"/>
    <w:rsid w:val="00EB51CA"/>
    <w:rsid w:val="00EB51D4"/>
    <w:rsid w:val="00EB51DA"/>
    <w:rsid w:val="00EB528F"/>
    <w:rsid w:val="00EB55B3"/>
    <w:rsid w:val="00EB5802"/>
    <w:rsid w:val="00EB5811"/>
    <w:rsid w:val="00EB5A3F"/>
    <w:rsid w:val="00EB5CB2"/>
    <w:rsid w:val="00EB5CB9"/>
    <w:rsid w:val="00EB5D46"/>
    <w:rsid w:val="00EB5F0C"/>
    <w:rsid w:val="00EB5F37"/>
    <w:rsid w:val="00EB6184"/>
    <w:rsid w:val="00EB61B9"/>
    <w:rsid w:val="00EB6215"/>
    <w:rsid w:val="00EB6245"/>
    <w:rsid w:val="00EB62E4"/>
    <w:rsid w:val="00EB630F"/>
    <w:rsid w:val="00EB64DE"/>
    <w:rsid w:val="00EB6514"/>
    <w:rsid w:val="00EB6738"/>
    <w:rsid w:val="00EB6923"/>
    <w:rsid w:val="00EB6E42"/>
    <w:rsid w:val="00EB7021"/>
    <w:rsid w:val="00EB72AD"/>
    <w:rsid w:val="00EB72D1"/>
    <w:rsid w:val="00EB7300"/>
    <w:rsid w:val="00EB7304"/>
    <w:rsid w:val="00EB74C7"/>
    <w:rsid w:val="00EB7507"/>
    <w:rsid w:val="00EB7576"/>
    <w:rsid w:val="00EB75DB"/>
    <w:rsid w:val="00EB782F"/>
    <w:rsid w:val="00EB7880"/>
    <w:rsid w:val="00EB78D2"/>
    <w:rsid w:val="00EB792F"/>
    <w:rsid w:val="00EB7B45"/>
    <w:rsid w:val="00EB7B48"/>
    <w:rsid w:val="00EB7CFA"/>
    <w:rsid w:val="00EB7E8D"/>
    <w:rsid w:val="00EB7EBE"/>
    <w:rsid w:val="00EB7F22"/>
    <w:rsid w:val="00EC0004"/>
    <w:rsid w:val="00EC0119"/>
    <w:rsid w:val="00EC0122"/>
    <w:rsid w:val="00EC0150"/>
    <w:rsid w:val="00EC0310"/>
    <w:rsid w:val="00EC0344"/>
    <w:rsid w:val="00EC039B"/>
    <w:rsid w:val="00EC04DD"/>
    <w:rsid w:val="00EC052E"/>
    <w:rsid w:val="00EC053E"/>
    <w:rsid w:val="00EC06EA"/>
    <w:rsid w:val="00EC07F9"/>
    <w:rsid w:val="00EC08E1"/>
    <w:rsid w:val="00EC0A21"/>
    <w:rsid w:val="00EC0ADF"/>
    <w:rsid w:val="00EC0B9D"/>
    <w:rsid w:val="00EC0D58"/>
    <w:rsid w:val="00EC0EE0"/>
    <w:rsid w:val="00EC0F80"/>
    <w:rsid w:val="00EC0F9B"/>
    <w:rsid w:val="00EC0FC6"/>
    <w:rsid w:val="00EC1008"/>
    <w:rsid w:val="00EC1036"/>
    <w:rsid w:val="00EC1043"/>
    <w:rsid w:val="00EC110F"/>
    <w:rsid w:val="00EC1169"/>
    <w:rsid w:val="00EC1322"/>
    <w:rsid w:val="00EC13C3"/>
    <w:rsid w:val="00EC13CB"/>
    <w:rsid w:val="00EC1438"/>
    <w:rsid w:val="00EC14EA"/>
    <w:rsid w:val="00EC1504"/>
    <w:rsid w:val="00EC15C2"/>
    <w:rsid w:val="00EC16C0"/>
    <w:rsid w:val="00EC16E2"/>
    <w:rsid w:val="00EC178A"/>
    <w:rsid w:val="00EC179E"/>
    <w:rsid w:val="00EC17BA"/>
    <w:rsid w:val="00EC1866"/>
    <w:rsid w:val="00EC19F0"/>
    <w:rsid w:val="00EC1C35"/>
    <w:rsid w:val="00EC1C39"/>
    <w:rsid w:val="00EC1C4B"/>
    <w:rsid w:val="00EC1CAD"/>
    <w:rsid w:val="00EC1DF4"/>
    <w:rsid w:val="00EC1E18"/>
    <w:rsid w:val="00EC1E51"/>
    <w:rsid w:val="00EC1EA8"/>
    <w:rsid w:val="00EC1F0A"/>
    <w:rsid w:val="00EC2034"/>
    <w:rsid w:val="00EC208E"/>
    <w:rsid w:val="00EC213D"/>
    <w:rsid w:val="00EC21B6"/>
    <w:rsid w:val="00EC22E3"/>
    <w:rsid w:val="00EC241E"/>
    <w:rsid w:val="00EC2575"/>
    <w:rsid w:val="00EC27D6"/>
    <w:rsid w:val="00EC28A0"/>
    <w:rsid w:val="00EC2A5A"/>
    <w:rsid w:val="00EC2CED"/>
    <w:rsid w:val="00EC2D25"/>
    <w:rsid w:val="00EC2DD8"/>
    <w:rsid w:val="00EC2E74"/>
    <w:rsid w:val="00EC3026"/>
    <w:rsid w:val="00EC3045"/>
    <w:rsid w:val="00EC3143"/>
    <w:rsid w:val="00EC3292"/>
    <w:rsid w:val="00EC333D"/>
    <w:rsid w:val="00EC339C"/>
    <w:rsid w:val="00EC3413"/>
    <w:rsid w:val="00EC3517"/>
    <w:rsid w:val="00EC3522"/>
    <w:rsid w:val="00EC356A"/>
    <w:rsid w:val="00EC3735"/>
    <w:rsid w:val="00EC3A95"/>
    <w:rsid w:val="00EC3AA3"/>
    <w:rsid w:val="00EC3AC3"/>
    <w:rsid w:val="00EC3B3B"/>
    <w:rsid w:val="00EC3D86"/>
    <w:rsid w:val="00EC3EA7"/>
    <w:rsid w:val="00EC4169"/>
    <w:rsid w:val="00EC4373"/>
    <w:rsid w:val="00EC4379"/>
    <w:rsid w:val="00EC4461"/>
    <w:rsid w:val="00EC4468"/>
    <w:rsid w:val="00EC4525"/>
    <w:rsid w:val="00EC452D"/>
    <w:rsid w:val="00EC46DC"/>
    <w:rsid w:val="00EC4707"/>
    <w:rsid w:val="00EC4821"/>
    <w:rsid w:val="00EC4858"/>
    <w:rsid w:val="00EC48EE"/>
    <w:rsid w:val="00EC4AEA"/>
    <w:rsid w:val="00EC4CBA"/>
    <w:rsid w:val="00EC4CFD"/>
    <w:rsid w:val="00EC4D3C"/>
    <w:rsid w:val="00EC4E31"/>
    <w:rsid w:val="00EC5007"/>
    <w:rsid w:val="00EC51F3"/>
    <w:rsid w:val="00EC52AF"/>
    <w:rsid w:val="00EC52E6"/>
    <w:rsid w:val="00EC537C"/>
    <w:rsid w:val="00EC5423"/>
    <w:rsid w:val="00EC5583"/>
    <w:rsid w:val="00EC55BA"/>
    <w:rsid w:val="00EC5692"/>
    <w:rsid w:val="00EC57D9"/>
    <w:rsid w:val="00EC57F8"/>
    <w:rsid w:val="00EC5892"/>
    <w:rsid w:val="00EC58C3"/>
    <w:rsid w:val="00EC59AE"/>
    <w:rsid w:val="00EC5A09"/>
    <w:rsid w:val="00EC5A19"/>
    <w:rsid w:val="00EC5A3E"/>
    <w:rsid w:val="00EC5AA0"/>
    <w:rsid w:val="00EC5ABE"/>
    <w:rsid w:val="00EC5C0F"/>
    <w:rsid w:val="00EC5D71"/>
    <w:rsid w:val="00EC5D98"/>
    <w:rsid w:val="00EC5DAF"/>
    <w:rsid w:val="00EC60BB"/>
    <w:rsid w:val="00EC6233"/>
    <w:rsid w:val="00EC62E2"/>
    <w:rsid w:val="00EC62EC"/>
    <w:rsid w:val="00EC633F"/>
    <w:rsid w:val="00EC644F"/>
    <w:rsid w:val="00EC6502"/>
    <w:rsid w:val="00EC65D2"/>
    <w:rsid w:val="00EC6A4D"/>
    <w:rsid w:val="00EC6CC1"/>
    <w:rsid w:val="00EC6F2A"/>
    <w:rsid w:val="00EC7021"/>
    <w:rsid w:val="00EC7041"/>
    <w:rsid w:val="00EC705C"/>
    <w:rsid w:val="00EC70BC"/>
    <w:rsid w:val="00EC7227"/>
    <w:rsid w:val="00EC738E"/>
    <w:rsid w:val="00EC73E1"/>
    <w:rsid w:val="00EC75D0"/>
    <w:rsid w:val="00EC76F6"/>
    <w:rsid w:val="00EC77AD"/>
    <w:rsid w:val="00EC7845"/>
    <w:rsid w:val="00EC7A17"/>
    <w:rsid w:val="00EC7AA6"/>
    <w:rsid w:val="00EC7B1B"/>
    <w:rsid w:val="00EC7D0E"/>
    <w:rsid w:val="00EC7D0F"/>
    <w:rsid w:val="00EC7DBE"/>
    <w:rsid w:val="00EC7FBB"/>
    <w:rsid w:val="00EC7FC1"/>
    <w:rsid w:val="00ED002E"/>
    <w:rsid w:val="00ED00A3"/>
    <w:rsid w:val="00ED0114"/>
    <w:rsid w:val="00ED0275"/>
    <w:rsid w:val="00ED0347"/>
    <w:rsid w:val="00ED04B3"/>
    <w:rsid w:val="00ED04D1"/>
    <w:rsid w:val="00ED06EE"/>
    <w:rsid w:val="00ED07C6"/>
    <w:rsid w:val="00ED0839"/>
    <w:rsid w:val="00ED093A"/>
    <w:rsid w:val="00ED096C"/>
    <w:rsid w:val="00ED0A5B"/>
    <w:rsid w:val="00ED0AA1"/>
    <w:rsid w:val="00ED0AAE"/>
    <w:rsid w:val="00ED0C38"/>
    <w:rsid w:val="00ED0E0D"/>
    <w:rsid w:val="00ED0E28"/>
    <w:rsid w:val="00ED0ED7"/>
    <w:rsid w:val="00ED0F48"/>
    <w:rsid w:val="00ED0F67"/>
    <w:rsid w:val="00ED1065"/>
    <w:rsid w:val="00ED1171"/>
    <w:rsid w:val="00ED12AE"/>
    <w:rsid w:val="00ED144C"/>
    <w:rsid w:val="00ED1485"/>
    <w:rsid w:val="00ED1662"/>
    <w:rsid w:val="00ED1705"/>
    <w:rsid w:val="00ED1714"/>
    <w:rsid w:val="00ED17B6"/>
    <w:rsid w:val="00ED17D1"/>
    <w:rsid w:val="00ED18B5"/>
    <w:rsid w:val="00ED1923"/>
    <w:rsid w:val="00ED1A2F"/>
    <w:rsid w:val="00ED1AEC"/>
    <w:rsid w:val="00ED1AF9"/>
    <w:rsid w:val="00ED1B9A"/>
    <w:rsid w:val="00ED1BF7"/>
    <w:rsid w:val="00ED1CFC"/>
    <w:rsid w:val="00ED1F09"/>
    <w:rsid w:val="00ED1FFB"/>
    <w:rsid w:val="00ED219F"/>
    <w:rsid w:val="00ED2441"/>
    <w:rsid w:val="00ED2519"/>
    <w:rsid w:val="00ED26DE"/>
    <w:rsid w:val="00ED2760"/>
    <w:rsid w:val="00ED29E1"/>
    <w:rsid w:val="00ED2A6C"/>
    <w:rsid w:val="00ED2ABE"/>
    <w:rsid w:val="00ED2DE0"/>
    <w:rsid w:val="00ED2F9E"/>
    <w:rsid w:val="00ED3193"/>
    <w:rsid w:val="00ED31E1"/>
    <w:rsid w:val="00ED322A"/>
    <w:rsid w:val="00ED32EF"/>
    <w:rsid w:val="00ED34AF"/>
    <w:rsid w:val="00ED3714"/>
    <w:rsid w:val="00ED3733"/>
    <w:rsid w:val="00ED39DA"/>
    <w:rsid w:val="00ED3A18"/>
    <w:rsid w:val="00ED3A2B"/>
    <w:rsid w:val="00ED3C2F"/>
    <w:rsid w:val="00ED3C97"/>
    <w:rsid w:val="00ED3CB5"/>
    <w:rsid w:val="00ED3DD3"/>
    <w:rsid w:val="00ED406E"/>
    <w:rsid w:val="00ED40C8"/>
    <w:rsid w:val="00ED40FC"/>
    <w:rsid w:val="00ED4151"/>
    <w:rsid w:val="00ED4162"/>
    <w:rsid w:val="00ED417D"/>
    <w:rsid w:val="00ED41A6"/>
    <w:rsid w:val="00ED41F9"/>
    <w:rsid w:val="00ED42C9"/>
    <w:rsid w:val="00ED43B8"/>
    <w:rsid w:val="00ED43BA"/>
    <w:rsid w:val="00ED45E5"/>
    <w:rsid w:val="00ED4782"/>
    <w:rsid w:val="00ED4AED"/>
    <w:rsid w:val="00ED4EBD"/>
    <w:rsid w:val="00ED4FDE"/>
    <w:rsid w:val="00ED532F"/>
    <w:rsid w:val="00ED54A7"/>
    <w:rsid w:val="00ED5861"/>
    <w:rsid w:val="00ED5AE7"/>
    <w:rsid w:val="00ED5B1C"/>
    <w:rsid w:val="00ED5B48"/>
    <w:rsid w:val="00ED5C21"/>
    <w:rsid w:val="00ED5FB1"/>
    <w:rsid w:val="00ED600C"/>
    <w:rsid w:val="00ED622C"/>
    <w:rsid w:val="00ED6291"/>
    <w:rsid w:val="00ED62DA"/>
    <w:rsid w:val="00ED62FC"/>
    <w:rsid w:val="00ED630D"/>
    <w:rsid w:val="00ED67AD"/>
    <w:rsid w:val="00ED68B4"/>
    <w:rsid w:val="00ED68D2"/>
    <w:rsid w:val="00ED69ED"/>
    <w:rsid w:val="00ED6AC6"/>
    <w:rsid w:val="00ED6ADA"/>
    <w:rsid w:val="00ED6E45"/>
    <w:rsid w:val="00ED6ED4"/>
    <w:rsid w:val="00ED6F9B"/>
    <w:rsid w:val="00ED705C"/>
    <w:rsid w:val="00ED70B1"/>
    <w:rsid w:val="00ED7243"/>
    <w:rsid w:val="00ED7378"/>
    <w:rsid w:val="00ED73C9"/>
    <w:rsid w:val="00ED73D2"/>
    <w:rsid w:val="00ED742D"/>
    <w:rsid w:val="00ED75FC"/>
    <w:rsid w:val="00ED769E"/>
    <w:rsid w:val="00ED794C"/>
    <w:rsid w:val="00ED7AE9"/>
    <w:rsid w:val="00ED7D66"/>
    <w:rsid w:val="00ED7D91"/>
    <w:rsid w:val="00ED7D95"/>
    <w:rsid w:val="00ED7E0C"/>
    <w:rsid w:val="00ED7FF3"/>
    <w:rsid w:val="00EDCD3E"/>
    <w:rsid w:val="00EE015A"/>
    <w:rsid w:val="00EE02FE"/>
    <w:rsid w:val="00EE0354"/>
    <w:rsid w:val="00EE0447"/>
    <w:rsid w:val="00EE0572"/>
    <w:rsid w:val="00EE06B2"/>
    <w:rsid w:val="00EE076A"/>
    <w:rsid w:val="00EE07E9"/>
    <w:rsid w:val="00EE07F1"/>
    <w:rsid w:val="00EE080C"/>
    <w:rsid w:val="00EE083D"/>
    <w:rsid w:val="00EE08BD"/>
    <w:rsid w:val="00EE0A26"/>
    <w:rsid w:val="00EE0A49"/>
    <w:rsid w:val="00EE0A92"/>
    <w:rsid w:val="00EE0AB2"/>
    <w:rsid w:val="00EE0E81"/>
    <w:rsid w:val="00EE0EE2"/>
    <w:rsid w:val="00EE0EF5"/>
    <w:rsid w:val="00EE107C"/>
    <w:rsid w:val="00EE10F4"/>
    <w:rsid w:val="00EE112C"/>
    <w:rsid w:val="00EE1157"/>
    <w:rsid w:val="00EE13B7"/>
    <w:rsid w:val="00EE149B"/>
    <w:rsid w:val="00EE153B"/>
    <w:rsid w:val="00EE156C"/>
    <w:rsid w:val="00EE1659"/>
    <w:rsid w:val="00EE166B"/>
    <w:rsid w:val="00EE16D8"/>
    <w:rsid w:val="00EE182A"/>
    <w:rsid w:val="00EE1989"/>
    <w:rsid w:val="00EE1BFD"/>
    <w:rsid w:val="00EE1E20"/>
    <w:rsid w:val="00EE1E5E"/>
    <w:rsid w:val="00EE20FE"/>
    <w:rsid w:val="00EE2285"/>
    <w:rsid w:val="00EE22ED"/>
    <w:rsid w:val="00EE23B0"/>
    <w:rsid w:val="00EE242C"/>
    <w:rsid w:val="00EE244A"/>
    <w:rsid w:val="00EE245A"/>
    <w:rsid w:val="00EE2512"/>
    <w:rsid w:val="00EE256C"/>
    <w:rsid w:val="00EE2700"/>
    <w:rsid w:val="00EE288A"/>
    <w:rsid w:val="00EE28D1"/>
    <w:rsid w:val="00EE2983"/>
    <w:rsid w:val="00EE29A6"/>
    <w:rsid w:val="00EE2B18"/>
    <w:rsid w:val="00EE2D58"/>
    <w:rsid w:val="00EE2DD4"/>
    <w:rsid w:val="00EE2F9D"/>
    <w:rsid w:val="00EE3206"/>
    <w:rsid w:val="00EE3318"/>
    <w:rsid w:val="00EE3324"/>
    <w:rsid w:val="00EE341D"/>
    <w:rsid w:val="00EE34EC"/>
    <w:rsid w:val="00EE3502"/>
    <w:rsid w:val="00EE35AF"/>
    <w:rsid w:val="00EE3686"/>
    <w:rsid w:val="00EE36D0"/>
    <w:rsid w:val="00EE387E"/>
    <w:rsid w:val="00EE39C0"/>
    <w:rsid w:val="00EE3B02"/>
    <w:rsid w:val="00EE3B4C"/>
    <w:rsid w:val="00EE3B88"/>
    <w:rsid w:val="00EE3C2E"/>
    <w:rsid w:val="00EE3DF7"/>
    <w:rsid w:val="00EE3E89"/>
    <w:rsid w:val="00EE3F92"/>
    <w:rsid w:val="00EE41C0"/>
    <w:rsid w:val="00EE41E8"/>
    <w:rsid w:val="00EE43C5"/>
    <w:rsid w:val="00EE44D1"/>
    <w:rsid w:val="00EE4511"/>
    <w:rsid w:val="00EE4680"/>
    <w:rsid w:val="00EE48F7"/>
    <w:rsid w:val="00EE4922"/>
    <w:rsid w:val="00EE49A1"/>
    <w:rsid w:val="00EE4E55"/>
    <w:rsid w:val="00EE4E78"/>
    <w:rsid w:val="00EE4EB1"/>
    <w:rsid w:val="00EE4F00"/>
    <w:rsid w:val="00EE52FE"/>
    <w:rsid w:val="00EE53CC"/>
    <w:rsid w:val="00EE564B"/>
    <w:rsid w:val="00EE5878"/>
    <w:rsid w:val="00EE5927"/>
    <w:rsid w:val="00EE59DC"/>
    <w:rsid w:val="00EE59E4"/>
    <w:rsid w:val="00EE5A37"/>
    <w:rsid w:val="00EE5AF2"/>
    <w:rsid w:val="00EE5B78"/>
    <w:rsid w:val="00EE5BAD"/>
    <w:rsid w:val="00EE5E5D"/>
    <w:rsid w:val="00EE5ECF"/>
    <w:rsid w:val="00EE5F3C"/>
    <w:rsid w:val="00EE6118"/>
    <w:rsid w:val="00EE6196"/>
    <w:rsid w:val="00EE624E"/>
    <w:rsid w:val="00EE62A1"/>
    <w:rsid w:val="00EE62A7"/>
    <w:rsid w:val="00EE64DA"/>
    <w:rsid w:val="00EE6825"/>
    <w:rsid w:val="00EE6849"/>
    <w:rsid w:val="00EE69C6"/>
    <w:rsid w:val="00EE69D2"/>
    <w:rsid w:val="00EE6C21"/>
    <w:rsid w:val="00EE6CC1"/>
    <w:rsid w:val="00EE6DBB"/>
    <w:rsid w:val="00EE6DF6"/>
    <w:rsid w:val="00EE7117"/>
    <w:rsid w:val="00EE7282"/>
    <w:rsid w:val="00EE7408"/>
    <w:rsid w:val="00EE7442"/>
    <w:rsid w:val="00EE760C"/>
    <w:rsid w:val="00EE764D"/>
    <w:rsid w:val="00EE774E"/>
    <w:rsid w:val="00EE7790"/>
    <w:rsid w:val="00EE78FD"/>
    <w:rsid w:val="00EE7C89"/>
    <w:rsid w:val="00EE7CC6"/>
    <w:rsid w:val="00EE7D8B"/>
    <w:rsid w:val="00EE7E0F"/>
    <w:rsid w:val="00EE7F96"/>
    <w:rsid w:val="00EF00B5"/>
    <w:rsid w:val="00EF013A"/>
    <w:rsid w:val="00EF0158"/>
    <w:rsid w:val="00EF018C"/>
    <w:rsid w:val="00EF01CA"/>
    <w:rsid w:val="00EF0299"/>
    <w:rsid w:val="00EF035C"/>
    <w:rsid w:val="00EF072B"/>
    <w:rsid w:val="00EF08BA"/>
    <w:rsid w:val="00EF0972"/>
    <w:rsid w:val="00EF09B3"/>
    <w:rsid w:val="00EF0A01"/>
    <w:rsid w:val="00EF0C65"/>
    <w:rsid w:val="00EF0D62"/>
    <w:rsid w:val="00EF0F91"/>
    <w:rsid w:val="00EF0F9F"/>
    <w:rsid w:val="00EF126D"/>
    <w:rsid w:val="00EF13AD"/>
    <w:rsid w:val="00EF1498"/>
    <w:rsid w:val="00EF1572"/>
    <w:rsid w:val="00EF15F6"/>
    <w:rsid w:val="00EF1627"/>
    <w:rsid w:val="00EF164C"/>
    <w:rsid w:val="00EF17D4"/>
    <w:rsid w:val="00EF18B1"/>
    <w:rsid w:val="00EF1B36"/>
    <w:rsid w:val="00EF1BA3"/>
    <w:rsid w:val="00EF1C60"/>
    <w:rsid w:val="00EF1D51"/>
    <w:rsid w:val="00EF1DDE"/>
    <w:rsid w:val="00EF1DF4"/>
    <w:rsid w:val="00EF1F7E"/>
    <w:rsid w:val="00EF20D5"/>
    <w:rsid w:val="00EF20EF"/>
    <w:rsid w:val="00EF21BE"/>
    <w:rsid w:val="00EF229F"/>
    <w:rsid w:val="00EF2586"/>
    <w:rsid w:val="00EF25C5"/>
    <w:rsid w:val="00EF263A"/>
    <w:rsid w:val="00EF26F3"/>
    <w:rsid w:val="00EF2709"/>
    <w:rsid w:val="00EF2858"/>
    <w:rsid w:val="00EF2883"/>
    <w:rsid w:val="00EF295D"/>
    <w:rsid w:val="00EF2961"/>
    <w:rsid w:val="00EF2A0C"/>
    <w:rsid w:val="00EF2B71"/>
    <w:rsid w:val="00EF2CC3"/>
    <w:rsid w:val="00EF2D2B"/>
    <w:rsid w:val="00EF2F1F"/>
    <w:rsid w:val="00EF2F75"/>
    <w:rsid w:val="00EF3037"/>
    <w:rsid w:val="00EF32DE"/>
    <w:rsid w:val="00EF34CB"/>
    <w:rsid w:val="00EF354C"/>
    <w:rsid w:val="00EF376D"/>
    <w:rsid w:val="00EF3776"/>
    <w:rsid w:val="00EF39A6"/>
    <w:rsid w:val="00EF3A32"/>
    <w:rsid w:val="00EF3A66"/>
    <w:rsid w:val="00EF3F8D"/>
    <w:rsid w:val="00EF408B"/>
    <w:rsid w:val="00EF40E3"/>
    <w:rsid w:val="00EF4125"/>
    <w:rsid w:val="00EF41C0"/>
    <w:rsid w:val="00EF43E5"/>
    <w:rsid w:val="00EF4694"/>
    <w:rsid w:val="00EF46F1"/>
    <w:rsid w:val="00EF46F5"/>
    <w:rsid w:val="00EF47B9"/>
    <w:rsid w:val="00EF4B23"/>
    <w:rsid w:val="00EF4BFB"/>
    <w:rsid w:val="00EF4C8F"/>
    <w:rsid w:val="00EF4CDE"/>
    <w:rsid w:val="00EF4D4F"/>
    <w:rsid w:val="00EF4E14"/>
    <w:rsid w:val="00EF4E86"/>
    <w:rsid w:val="00EF5072"/>
    <w:rsid w:val="00EF5135"/>
    <w:rsid w:val="00EF5221"/>
    <w:rsid w:val="00EF52C3"/>
    <w:rsid w:val="00EF53AD"/>
    <w:rsid w:val="00EF5608"/>
    <w:rsid w:val="00EF573C"/>
    <w:rsid w:val="00EF5753"/>
    <w:rsid w:val="00EF59AD"/>
    <w:rsid w:val="00EF5AAF"/>
    <w:rsid w:val="00EF5AE0"/>
    <w:rsid w:val="00EF5B1D"/>
    <w:rsid w:val="00EF5B55"/>
    <w:rsid w:val="00EF5E3E"/>
    <w:rsid w:val="00EF5E9F"/>
    <w:rsid w:val="00EF5FC3"/>
    <w:rsid w:val="00EF60E0"/>
    <w:rsid w:val="00EF621A"/>
    <w:rsid w:val="00EF636C"/>
    <w:rsid w:val="00EF649E"/>
    <w:rsid w:val="00EF64DA"/>
    <w:rsid w:val="00EF672A"/>
    <w:rsid w:val="00EF67B6"/>
    <w:rsid w:val="00EF69E5"/>
    <w:rsid w:val="00EF6AED"/>
    <w:rsid w:val="00EF6B2B"/>
    <w:rsid w:val="00EF6B5F"/>
    <w:rsid w:val="00EF6C8B"/>
    <w:rsid w:val="00EF6CBE"/>
    <w:rsid w:val="00EF6F03"/>
    <w:rsid w:val="00EF6F5A"/>
    <w:rsid w:val="00EF714E"/>
    <w:rsid w:val="00EF71BD"/>
    <w:rsid w:val="00EF72DE"/>
    <w:rsid w:val="00EF743F"/>
    <w:rsid w:val="00EF747C"/>
    <w:rsid w:val="00EF74AD"/>
    <w:rsid w:val="00EF7569"/>
    <w:rsid w:val="00EF7648"/>
    <w:rsid w:val="00EF7673"/>
    <w:rsid w:val="00EF7794"/>
    <w:rsid w:val="00EF77CB"/>
    <w:rsid w:val="00EF7A26"/>
    <w:rsid w:val="00EF7C36"/>
    <w:rsid w:val="00EF7CBD"/>
    <w:rsid w:val="00EF7DDE"/>
    <w:rsid w:val="00F00017"/>
    <w:rsid w:val="00F0007B"/>
    <w:rsid w:val="00F002AC"/>
    <w:rsid w:val="00F002C7"/>
    <w:rsid w:val="00F00386"/>
    <w:rsid w:val="00F00426"/>
    <w:rsid w:val="00F004AB"/>
    <w:rsid w:val="00F007BA"/>
    <w:rsid w:val="00F007E1"/>
    <w:rsid w:val="00F0098B"/>
    <w:rsid w:val="00F00ADE"/>
    <w:rsid w:val="00F00D70"/>
    <w:rsid w:val="00F00DF1"/>
    <w:rsid w:val="00F011FE"/>
    <w:rsid w:val="00F01219"/>
    <w:rsid w:val="00F014B2"/>
    <w:rsid w:val="00F01578"/>
    <w:rsid w:val="00F0159A"/>
    <w:rsid w:val="00F01662"/>
    <w:rsid w:val="00F0168E"/>
    <w:rsid w:val="00F016AA"/>
    <w:rsid w:val="00F01879"/>
    <w:rsid w:val="00F01B3A"/>
    <w:rsid w:val="00F01B60"/>
    <w:rsid w:val="00F01B9D"/>
    <w:rsid w:val="00F01C5C"/>
    <w:rsid w:val="00F01E82"/>
    <w:rsid w:val="00F01E8A"/>
    <w:rsid w:val="00F01F13"/>
    <w:rsid w:val="00F01FD1"/>
    <w:rsid w:val="00F02012"/>
    <w:rsid w:val="00F02176"/>
    <w:rsid w:val="00F0271A"/>
    <w:rsid w:val="00F02758"/>
    <w:rsid w:val="00F027B0"/>
    <w:rsid w:val="00F028AB"/>
    <w:rsid w:val="00F02A16"/>
    <w:rsid w:val="00F02ABD"/>
    <w:rsid w:val="00F02BCD"/>
    <w:rsid w:val="00F02D61"/>
    <w:rsid w:val="00F02E66"/>
    <w:rsid w:val="00F02F35"/>
    <w:rsid w:val="00F03094"/>
    <w:rsid w:val="00F03181"/>
    <w:rsid w:val="00F0318C"/>
    <w:rsid w:val="00F03597"/>
    <w:rsid w:val="00F0377B"/>
    <w:rsid w:val="00F037E9"/>
    <w:rsid w:val="00F0390B"/>
    <w:rsid w:val="00F039DD"/>
    <w:rsid w:val="00F039F4"/>
    <w:rsid w:val="00F03B66"/>
    <w:rsid w:val="00F03BB1"/>
    <w:rsid w:val="00F03CEE"/>
    <w:rsid w:val="00F03D5C"/>
    <w:rsid w:val="00F03E7B"/>
    <w:rsid w:val="00F03F75"/>
    <w:rsid w:val="00F04023"/>
    <w:rsid w:val="00F040FC"/>
    <w:rsid w:val="00F04180"/>
    <w:rsid w:val="00F041C1"/>
    <w:rsid w:val="00F04204"/>
    <w:rsid w:val="00F04249"/>
    <w:rsid w:val="00F044EC"/>
    <w:rsid w:val="00F04504"/>
    <w:rsid w:val="00F0453B"/>
    <w:rsid w:val="00F04846"/>
    <w:rsid w:val="00F048A8"/>
    <w:rsid w:val="00F0497E"/>
    <w:rsid w:val="00F049BF"/>
    <w:rsid w:val="00F04A47"/>
    <w:rsid w:val="00F04A88"/>
    <w:rsid w:val="00F04FD3"/>
    <w:rsid w:val="00F04FFD"/>
    <w:rsid w:val="00F05015"/>
    <w:rsid w:val="00F0519C"/>
    <w:rsid w:val="00F0527D"/>
    <w:rsid w:val="00F05860"/>
    <w:rsid w:val="00F05869"/>
    <w:rsid w:val="00F0586C"/>
    <w:rsid w:val="00F05A72"/>
    <w:rsid w:val="00F05B50"/>
    <w:rsid w:val="00F05C6E"/>
    <w:rsid w:val="00F05DA4"/>
    <w:rsid w:val="00F05E66"/>
    <w:rsid w:val="00F05FD1"/>
    <w:rsid w:val="00F06022"/>
    <w:rsid w:val="00F06086"/>
    <w:rsid w:val="00F06106"/>
    <w:rsid w:val="00F061FC"/>
    <w:rsid w:val="00F06202"/>
    <w:rsid w:val="00F06208"/>
    <w:rsid w:val="00F0621C"/>
    <w:rsid w:val="00F0622C"/>
    <w:rsid w:val="00F063BC"/>
    <w:rsid w:val="00F064CA"/>
    <w:rsid w:val="00F06578"/>
    <w:rsid w:val="00F065B6"/>
    <w:rsid w:val="00F065D9"/>
    <w:rsid w:val="00F06613"/>
    <w:rsid w:val="00F06638"/>
    <w:rsid w:val="00F06784"/>
    <w:rsid w:val="00F067AC"/>
    <w:rsid w:val="00F06832"/>
    <w:rsid w:val="00F06BA9"/>
    <w:rsid w:val="00F06BC0"/>
    <w:rsid w:val="00F06D2D"/>
    <w:rsid w:val="00F06FEF"/>
    <w:rsid w:val="00F0706C"/>
    <w:rsid w:val="00F07234"/>
    <w:rsid w:val="00F07315"/>
    <w:rsid w:val="00F07359"/>
    <w:rsid w:val="00F074BE"/>
    <w:rsid w:val="00F0751B"/>
    <w:rsid w:val="00F075F0"/>
    <w:rsid w:val="00F079CA"/>
    <w:rsid w:val="00F07A22"/>
    <w:rsid w:val="00F07CB2"/>
    <w:rsid w:val="00F07F9B"/>
    <w:rsid w:val="00F1001D"/>
    <w:rsid w:val="00F1008D"/>
    <w:rsid w:val="00F102D0"/>
    <w:rsid w:val="00F1030E"/>
    <w:rsid w:val="00F1051C"/>
    <w:rsid w:val="00F105DF"/>
    <w:rsid w:val="00F1095B"/>
    <w:rsid w:val="00F109E4"/>
    <w:rsid w:val="00F10A44"/>
    <w:rsid w:val="00F10BAA"/>
    <w:rsid w:val="00F10BC5"/>
    <w:rsid w:val="00F10C3C"/>
    <w:rsid w:val="00F10C9D"/>
    <w:rsid w:val="00F10E31"/>
    <w:rsid w:val="00F10E37"/>
    <w:rsid w:val="00F11245"/>
    <w:rsid w:val="00F11387"/>
    <w:rsid w:val="00F11390"/>
    <w:rsid w:val="00F113A2"/>
    <w:rsid w:val="00F11465"/>
    <w:rsid w:val="00F114CA"/>
    <w:rsid w:val="00F115FE"/>
    <w:rsid w:val="00F11628"/>
    <w:rsid w:val="00F117F8"/>
    <w:rsid w:val="00F118AC"/>
    <w:rsid w:val="00F1198E"/>
    <w:rsid w:val="00F11AA7"/>
    <w:rsid w:val="00F11B0E"/>
    <w:rsid w:val="00F11B34"/>
    <w:rsid w:val="00F11E0D"/>
    <w:rsid w:val="00F11E25"/>
    <w:rsid w:val="00F11E29"/>
    <w:rsid w:val="00F11E39"/>
    <w:rsid w:val="00F11F5C"/>
    <w:rsid w:val="00F11FD3"/>
    <w:rsid w:val="00F121EF"/>
    <w:rsid w:val="00F12357"/>
    <w:rsid w:val="00F1240C"/>
    <w:rsid w:val="00F1248E"/>
    <w:rsid w:val="00F12564"/>
    <w:rsid w:val="00F1270B"/>
    <w:rsid w:val="00F1278B"/>
    <w:rsid w:val="00F1282D"/>
    <w:rsid w:val="00F1284E"/>
    <w:rsid w:val="00F128B4"/>
    <w:rsid w:val="00F12967"/>
    <w:rsid w:val="00F129BD"/>
    <w:rsid w:val="00F129C3"/>
    <w:rsid w:val="00F129D0"/>
    <w:rsid w:val="00F12B1F"/>
    <w:rsid w:val="00F12B22"/>
    <w:rsid w:val="00F12B99"/>
    <w:rsid w:val="00F12EED"/>
    <w:rsid w:val="00F12F62"/>
    <w:rsid w:val="00F12F74"/>
    <w:rsid w:val="00F12FA9"/>
    <w:rsid w:val="00F13047"/>
    <w:rsid w:val="00F130DA"/>
    <w:rsid w:val="00F13163"/>
    <w:rsid w:val="00F1342D"/>
    <w:rsid w:val="00F13440"/>
    <w:rsid w:val="00F13487"/>
    <w:rsid w:val="00F137BE"/>
    <w:rsid w:val="00F13996"/>
    <w:rsid w:val="00F139A1"/>
    <w:rsid w:val="00F139CB"/>
    <w:rsid w:val="00F13AE0"/>
    <w:rsid w:val="00F13BF1"/>
    <w:rsid w:val="00F13C24"/>
    <w:rsid w:val="00F13C86"/>
    <w:rsid w:val="00F13CC0"/>
    <w:rsid w:val="00F13CEA"/>
    <w:rsid w:val="00F13D2D"/>
    <w:rsid w:val="00F13D5D"/>
    <w:rsid w:val="00F13ED6"/>
    <w:rsid w:val="00F1410D"/>
    <w:rsid w:val="00F141B4"/>
    <w:rsid w:val="00F142BB"/>
    <w:rsid w:val="00F14386"/>
    <w:rsid w:val="00F1443D"/>
    <w:rsid w:val="00F14618"/>
    <w:rsid w:val="00F14815"/>
    <w:rsid w:val="00F149D2"/>
    <w:rsid w:val="00F14A90"/>
    <w:rsid w:val="00F14AF4"/>
    <w:rsid w:val="00F14B24"/>
    <w:rsid w:val="00F14C53"/>
    <w:rsid w:val="00F14D9A"/>
    <w:rsid w:val="00F14DF0"/>
    <w:rsid w:val="00F14F6D"/>
    <w:rsid w:val="00F150E0"/>
    <w:rsid w:val="00F151BD"/>
    <w:rsid w:val="00F152F0"/>
    <w:rsid w:val="00F15337"/>
    <w:rsid w:val="00F1561F"/>
    <w:rsid w:val="00F1565C"/>
    <w:rsid w:val="00F15707"/>
    <w:rsid w:val="00F1576D"/>
    <w:rsid w:val="00F157E7"/>
    <w:rsid w:val="00F15A18"/>
    <w:rsid w:val="00F15A87"/>
    <w:rsid w:val="00F15B1B"/>
    <w:rsid w:val="00F15B22"/>
    <w:rsid w:val="00F15B65"/>
    <w:rsid w:val="00F15D09"/>
    <w:rsid w:val="00F15D38"/>
    <w:rsid w:val="00F15D4D"/>
    <w:rsid w:val="00F15D9F"/>
    <w:rsid w:val="00F15DA8"/>
    <w:rsid w:val="00F15EE1"/>
    <w:rsid w:val="00F1606B"/>
    <w:rsid w:val="00F161ED"/>
    <w:rsid w:val="00F1672B"/>
    <w:rsid w:val="00F16966"/>
    <w:rsid w:val="00F169A6"/>
    <w:rsid w:val="00F16CF6"/>
    <w:rsid w:val="00F16D07"/>
    <w:rsid w:val="00F16D5D"/>
    <w:rsid w:val="00F16F0B"/>
    <w:rsid w:val="00F16F58"/>
    <w:rsid w:val="00F1708F"/>
    <w:rsid w:val="00F171D6"/>
    <w:rsid w:val="00F1723A"/>
    <w:rsid w:val="00F17250"/>
    <w:rsid w:val="00F1727D"/>
    <w:rsid w:val="00F1769E"/>
    <w:rsid w:val="00F17733"/>
    <w:rsid w:val="00F1786A"/>
    <w:rsid w:val="00F1787D"/>
    <w:rsid w:val="00F1792E"/>
    <w:rsid w:val="00F179D0"/>
    <w:rsid w:val="00F17B71"/>
    <w:rsid w:val="00F17CAF"/>
    <w:rsid w:val="00F17CD9"/>
    <w:rsid w:val="00F17DC5"/>
    <w:rsid w:val="00F17F3C"/>
    <w:rsid w:val="00F17FAE"/>
    <w:rsid w:val="00F1A4F0"/>
    <w:rsid w:val="00F2011E"/>
    <w:rsid w:val="00F201C0"/>
    <w:rsid w:val="00F20285"/>
    <w:rsid w:val="00F202FF"/>
    <w:rsid w:val="00F203DF"/>
    <w:rsid w:val="00F205DC"/>
    <w:rsid w:val="00F20707"/>
    <w:rsid w:val="00F20709"/>
    <w:rsid w:val="00F207FC"/>
    <w:rsid w:val="00F20831"/>
    <w:rsid w:val="00F20914"/>
    <w:rsid w:val="00F20A95"/>
    <w:rsid w:val="00F20AEA"/>
    <w:rsid w:val="00F20BAA"/>
    <w:rsid w:val="00F20D92"/>
    <w:rsid w:val="00F20DA6"/>
    <w:rsid w:val="00F20EA2"/>
    <w:rsid w:val="00F20F7B"/>
    <w:rsid w:val="00F210DB"/>
    <w:rsid w:val="00F21123"/>
    <w:rsid w:val="00F21155"/>
    <w:rsid w:val="00F21251"/>
    <w:rsid w:val="00F213EE"/>
    <w:rsid w:val="00F21435"/>
    <w:rsid w:val="00F214DC"/>
    <w:rsid w:val="00F21608"/>
    <w:rsid w:val="00F21873"/>
    <w:rsid w:val="00F218CD"/>
    <w:rsid w:val="00F21B12"/>
    <w:rsid w:val="00F21BBC"/>
    <w:rsid w:val="00F21C64"/>
    <w:rsid w:val="00F21CA2"/>
    <w:rsid w:val="00F21DA8"/>
    <w:rsid w:val="00F21DFC"/>
    <w:rsid w:val="00F2206F"/>
    <w:rsid w:val="00F22082"/>
    <w:rsid w:val="00F22120"/>
    <w:rsid w:val="00F22128"/>
    <w:rsid w:val="00F2214F"/>
    <w:rsid w:val="00F2221C"/>
    <w:rsid w:val="00F2227C"/>
    <w:rsid w:val="00F222F1"/>
    <w:rsid w:val="00F223BB"/>
    <w:rsid w:val="00F22675"/>
    <w:rsid w:val="00F22827"/>
    <w:rsid w:val="00F22BD9"/>
    <w:rsid w:val="00F22E25"/>
    <w:rsid w:val="00F22EF0"/>
    <w:rsid w:val="00F23178"/>
    <w:rsid w:val="00F232E1"/>
    <w:rsid w:val="00F23365"/>
    <w:rsid w:val="00F234E1"/>
    <w:rsid w:val="00F2354F"/>
    <w:rsid w:val="00F23845"/>
    <w:rsid w:val="00F2388B"/>
    <w:rsid w:val="00F2388E"/>
    <w:rsid w:val="00F23898"/>
    <w:rsid w:val="00F238E0"/>
    <w:rsid w:val="00F2393E"/>
    <w:rsid w:val="00F23989"/>
    <w:rsid w:val="00F23A6D"/>
    <w:rsid w:val="00F23BBC"/>
    <w:rsid w:val="00F23C03"/>
    <w:rsid w:val="00F23C60"/>
    <w:rsid w:val="00F23FE6"/>
    <w:rsid w:val="00F24043"/>
    <w:rsid w:val="00F24145"/>
    <w:rsid w:val="00F241D3"/>
    <w:rsid w:val="00F244EC"/>
    <w:rsid w:val="00F24543"/>
    <w:rsid w:val="00F247A1"/>
    <w:rsid w:val="00F248B1"/>
    <w:rsid w:val="00F249FC"/>
    <w:rsid w:val="00F24B78"/>
    <w:rsid w:val="00F24BFD"/>
    <w:rsid w:val="00F24C46"/>
    <w:rsid w:val="00F24C4A"/>
    <w:rsid w:val="00F24CE6"/>
    <w:rsid w:val="00F24F9E"/>
    <w:rsid w:val="00F24FA6"/>
    <w:rsid w:val="00F25081"/>
    <w:rsid w:val="00F25122"/>
    <w:rsid w:val="00F25147"/>
    <w:rsid w:val="00F25386"/>
    <w:rsid w:val="00F254AE"/>
    <w:rsid w:val="00F25797"/>
    <w:rsid w:val="00F257EE"/>
    <w:rsid w:val="00F2590A"/>
    <w:rsid w:val="00F25926"/>
    <w:rsid w:val="00F25B15"/>
    <w:rsid w:val="00F25BDB"/>
    <w:rsid w:val="00F25C89"/>
    <w:rsid w:val="00F25D13"/>
    <w:rsid w:val="00F25E2C"/>
    <w:rsid w:val="00F25E4E"/>
    <w:rsid w:val="00F25F23"/>
    <w:rsid w:val="00F25FFF"/>
    <w:rsid w:val="00F262C9"/>
    <w:rsid w:val="00F263DA"/>
    <w:rsid w:val="00F263F2"/>
    <w:rsid w:val="00F26424"/>
    <w:rsid w:val="00F26527"/>
    <w:rsid w:val="00F268D5"/>
    <w:rsid w:val="00F269C4"/>
    <w:rsid w:val="00F26A6E"/>
    <w:rsid w:val="00F26A74"/>
    <w:rsid w:val="00F26CDD"/>
    <w:rsid w:val="00F26D1E"/>
    <w:rsid w:val="00F26E7B"/>
    <w:rsid w:val="00F26F30"/>
    <w:rsid w:val="00F2712B"/>
    <w:rsid w:val="00F27243"/>
    <w:rsid w:val="00F27367"/>
    <w:rsid w:val="00F274A5"/>
    <w:rsid w:val="00F274AE"/>
    <w:rsid w:val="00F276D1"/>
    <w:rsid w:val="00F277EA"/>
    <w:rsid w:val="00F27A0C"/>
    <w:rsid w:val="00F27A86"/>
    <w:rsid w:val="00F27B19"/>
    <w:rsid w:val="00F27D03"/>
    <w:rsid w:val="00F27EDF"/>
    <w:rsid w:val="00F30241"/>
    <w:rsid w:val="00F302B3"/>
    <w:rsid w:val="00F30338"/>
    <w:rsid w:val="00F30804"/>
    <w:rsid w:val="00F30860"/>
    <w:rsid w:val="00F309B6"/>
    <w:rsid w:val="00F30A80"/>
    <w:rsid w:val="00F30B13"/>
    <w:rsid w:val="00F30B2A"/>
    <w:rsid w:val="00F30C3E"/>
    <w:rsid w:val="00F30C75"/>
    <w:rsid w:val="00F30C91"/>
    <w:rsid w:val="00F30CAC"/>
    <w:rsid w:val="00F30D69"/>
    <w:rsid w:val="00F30E09"/>
    <w:rsid w:val="00F30E56"/>
    <w:rsid w:val="00F30EA0"/>
    <w:rsid w:val="00F30EA5"/>
    <w:rsid w:val="00F30F52"/>
    <w:rsid w:val="00F30F83"/>
    <w:rsid w:val="00F30F8A"/>
    <w:rsid w:val="00F31169"/>
    <w:rsid w:val="00F3118E"/>
    <w:rsid w:val="00F314AD"/>
    <w:rsid w:val="00F31543"/>
    <w:rsid w:val="00F31584"/>
    <w:rsid w:val="00F31662"/>
    <w:rsid w:val="00F31708"/>
    <w:rsid w:val="00F3182F"/>
    <w:rsid w:val="00F31856"/>
    <w:rsid w:val="00F31947"/>
    <w:rsid w:val="00F31996"/>
    <w:rsid w:val="00F319AB"/>
    <w:rsid w:val="00F31A03"/>
    <w:rsid w:val="00F31C0F"/>
    <w:rsid w:val="00F31C51"/>
    <w:rsid w:val="00F31DD8"/>
    <w:rsid w:val="00F31F59"/>
    <w:rsid w:val="00F31F69"/>
    <w:rsid w:val="00F31FDF"/>
    <w:rsid w:val="00F321FF"/>
    <w:rsid w:val="00F3221D"/>
    <w:rsid w:val="00F32256"/>
    <w:rsid w:val="00F3230C"/>
    <w:rsid w:val="00F32483"/>
    <w:rsid w:val="00F327BC"/>
    <w:rsid w:val="00F3289E"/>
    <w:rsid w:val="00F329A2"/>
    <w:rsid w:val="00F32AD2"/>
    <w:rsid w:val="00F32AF2"/>
    <w:rsid w:val="00F32B3C"/>
    <w:rsid w:val="00F32B3F"/>
    <w:rsid w:val="00F32BFB"/>
    <w:rsid w:val="00F32CB8"/>
    <w:rsid w:val="00F32D32"/>
    <w:rsid w:val="00F32EBA"/>
    <w:rsid w:val="00F331B0"/>
    <w:rsid w:val="00F33277"/>
    <w:rsid w:val="00F33313"/>
    <w:rsid w:val="00F333AD"/>
    <w:rsid w:val="00F333B0"/>
    <w:rsid w:val="00F333ED"/>
    <w:rsid w:val="00F33587"/>
    <w:rsid w:val="00F335BB"/>
    <w:rsid w:val="00F336B5"/>
    <w:rsid w:val="00F33707"/>
    <w:rsid w:val="00F3391C"/>
    <w:rsid w:val="00F33A35"/>
    <w:rsid w:val="00F33AFF"/>
    <w:rsid w:val="00F33B44"/>
    <w:rsid w:val="00F33C68"/>
    <w:rsid w:val="00F33DD4"/>
    <w:rsid w:val="00F33E5E"/>
    <w:rsid w:val="00F33E72"/>
    <w:rsid w:val="00F33EAF"/>
    <w:rsid w:val="00F33F88"/>
    <w:rsid w:val="00F33FFC"/>
    <w:rsid w:val="00F3401C"/>
    <w:rsid w:val="00F3404A"/>
    <w:rsid w:val="00F3407B"/>
    <w:rsid w:val="00F34291"/>
    <w:rsid w:val="00F343ED"/>
    <w:rsid w:val="00F34450"/>
    <w:rsid w:val="00F345F9"/>
    <w:rsid w:val="00F34649"/>
    <w:rsid w:val="00F346C6"/>
    <w:rsid w:val="00F34771"/>
    <w:rsid w:val="00F34A2C"/>
    <w:rsid w:val="00F34C1E"/>
    <w:rsid w:val="00F34DEF"/>
    <w:rsid w:val="00F34E35"/>
    <w:rsid w:val="00F34F34"/>
    <w:rsid w:val="00F34F9D"/>
    <w:rsid w:val="00F350E7"/>
    <w:rsid w:val="00F3517E"/>
    <w:rsid w:val="00F35367"/>
    <w:rsid w:val="00F35689"/>
    <w:rsid w:val="00F3568E"/>
    <w:rsid w:val="00F3574D"/>
    <w:rsid w:val="00F35769"/>
    <w:rsid w:val="00F35965"/>
    <w:rsid w:val="00F359E8"/>
    <w:rsid w:val="00F35A00"/>
    <w:rsid w:val="00F35AB6"/>
    <w:rsid w:val="00F35BCB"/>
    <w:rsid w:val="00F35C3A"/>
    <w:rsid w:val="00F35C3C"/>
    <w:rsid w:val="00F35C87"/>
    <w:rsid w:val="00F35CCB"/>
    <w:rsid w:val="00F35EAA"/>
    <w:rsid w:val="00F35EF1"/>
    <w:rsid w:val="00F3608E"/>
    <w:rsid w:val="00F360AE"/>
    <w:rsid w:val="00F362B9"/>
    <w:rsid w:val="00F36318"/>
    <w:rsid w:val="00F363A3"/>
    <w:rsid w:val="00F36709"/>
    <w:rsid w:val="00F36862"/>
    <w:rsid w:val="00F368CC"/>
    <w:rsid w:val="00F36C51"/>
    <w:rsid w:val="00F36DC7"/>
    <w:rsid w:val="00F36F05"/>
    <w:rsid w:val="00F370BD"/>
    <w:rsid w:val="00F37116"/>
    <w:rsid w:val="00F3712E"/>
    <w:rsid w:val="00F37210"/>
    <w:rsid w:val="00F37212"/>
    <w:rsid w:val="00F372AC"/>
    <w:rsid w:val="00F372DA"/>
    <w:rsid w:val="00F37343"/>
    <w:rsid w:val="00F37358"/>
    <w:rsid w:val="00F374F4"/>
    <w:rsid w:val="00F3751A"/>
    <w:rsid w:val="00F37594"/>
    <w:rsid w:val="00F37782"/>
    <w:rsid w:val="00F3778B"/>
    <w:rsid w:val="00F3779C"/>
    <w:rsid w:val="00F37838"/>
    <w:rsid w:val="00F37906"/>
    <w:rsid w:val="00F37B1C"/>
    <w:rsid w:val="00F37D41"/>
    <w:rsid w:val="00F37D42"/>
    <w:rsid w:val="00F37E48"/>
    <w:rsid w:val="00F37F87"/>
    <w:rsid w:val="00F40024"/>
    <w:rsid w:val="00F4010A"/>
    <w:rsid w:val="00F40206"/>
    <w:rsid w:val="00F402D7"/>
    <w:rsid w:val="00F4055D"/>
    <w:rsid w:val="00F405BD"/>
    <w:rsid w:val="00F405E0"/>
    <w:rsid w:val="00F4083A"/>
    <w:rsid w:val="00F408D3"/>
    <w:rsid w:val="00F408FC"/>
    <w:rsid w:val="00F40926"/>
    <w:rsid w:val="00F40958"/>
    <w:rsid w:val="00F40A0C"/>
    <w:rsid w:val="00F40C96"/>
    <w:rsid w:val="00F40D52"/>
    <w:rsid w:val="00F40D6D"/>
    <w:rsid w:val="00F40DAA"/>
    <w:rsid w:val="00F40E15"/>
    <w:rsid w:val="00F41259"/>
    <w:rsid w:val="00F41320"/>
    <w:rsid w:val="00F41444"/>
    <w:rsid w:val="00F415BA"/>
    <w:rsid w:val="00F41744"/>
    <w:rsid w:val="00F419AF"/>
    <w:rsid w:val="00F41A37"/>
    <w:rsid w:val="00F41E57"/>
    <w:rsid w:val="00F423F3"/>
    <w:rsid w:val="00F42495"/>
    <w:rsid w:val="00F424FD"/>
    <w:rsid w:val="00F42502"/>
    <w:rsid w:val="00F42797"/>
    <w:rsid w:val="00F42A92"/>
    <w:rsid w:val="00F42B2C"/>
    <w:rsid w:val="00F42B6C"/>
    <w:rsid w:val="00F42C4C"/>
    <w:rsid w:val="00F42C77"/>
    <w:rsid w:val="00F42E03"/>
    <w:rsid w:val="00F42E12"/>
    <w:rsid w:val="00F42F27"/>
    <w:rsid w:val="00F42F55"/>
    <w:rsid w:val="00F42F90"/>
    <w:rsid w:val="00F42FBE"/>
    <w:rsid w:val="00F43035"/>
    <w:rsid w:val="00F430A5"/>
    <w:rsid w:val="00F43192"/>
    <w:rsid w:val="00F43263"/>
    <w:rsid w:val="00F433AA"/>
    <w:rsid w:val="00F43564"/>
    <w:rsid w:val="00F4357A"/>
    <w:rsid w:val="00F43622"/>
    <w:rsid w:val="00F436A8"/>
    <w:rsid w:val="00F4379A"/>
    <w:rsid w:val="00F437CB"/>
    <w:rsid w:val="00F438D8"/>
    <w:rsid w:val="00F4397D"/>
    <w:rsid w:val="00F43A00"/>
    <w:rsid w:val="00F43A64"/>
    <w:rsid w:val="00F43CBF"/>
    <w:rsid w:val="00F43F86"/>
    <w:rsid w:val="00F440F1"/>
    <w:rsid w:val="00F44148"/>
    <w:rsid w:val="00F44279"/>
    <w:rsid w:val="00F443C7"/>
    <w:rsid w:val="00F443E9"/>
    <w:rsid w:val="00F445CC"/>
    <w:rsid w:val="00F4478B"/>
    <w:rsid w:val="00F447F0"/>
    <w:rsid w:val="00F449AD"/>
    <w:rsid w:val="00F449F1"/>
    <w:rsid w:val="00F44AB6"/>
    <w:rsid w:val="00F44B2A"/>
    <w:rsid w:val="00F44B2D"/>
    <w:rsid w:val="00F44BE8"/>
    <w:rsid w:val="00F44D0E"/>
    <w:rsid w:val="00F44DF6"/>
    <w:rsid w:val="00F44E56"/>
    <w:rsid w:val="00F44EB8"/>
    <w:rsid w:val="00F44FD8"/>
    <w:rsid w:val="00F45025"/>
    <w:rsid w:val="00F4503D"/>
    <w:rsid w:val="00F45194"/>
    <w:rsid w:val="00F4524A"/>
    <w:rsid w:val="00F45301"/>
    <w:rsid w:val="00F45328"/>
    <w:rsid w:val="00F45476"/>
    <w:rsid w:val="00F454FB"/>
    <w:rsid w:val="00F4555C"/>
    <w:rsid w:val="00F455B8"/>
    <w:rsid w:val="00F45769"/>
    <w:rsid w:val="00F45793"/>
    <w:rsid w:val="00F4582D"/>
    <w:rsid w:val="00F4596F"/>
    <w:rsid w:val="00F45986"/>
    <w:rsid w:val="00F459D9"/>
    <w:rsid w:val="00F45AB3"/>
    <w:rsid w:val="00F45AF8"/>
    <w:rsid w:val="00F45B81"/>
    <w:rsid w:val="00F45C65"/>
    <w:rsid w:val="00F45CF6"/>
    <w:rsid w:val="00F45D56"/>
    <w:rsid w:val="00F45E24"/>
    <w:rsid w:val="00F46002"/>
    <w:rsid w:val="00F461EE"/>
    <w:rsid w:val="00F4620E"/>
    <w:rsid w:val="00F462D9"/>
    <w:rsid w:val="00F463C0"/>
    <w:rsid w:val="00F46672"/>
    <w:rsid w:val="00F46944"/>
    <w:rsid w:val="00F469D4"/>
    <w:rsid w:val="00F46BB8"/>
    <w:rsid w:val="00F46BF9"/>
    <w:rsid w:val="00F46C88"/>
    <w:rsid w:val="00F46D31"/>
    <w:rsid w:val="00F46E92"/>
    <w:rsid w:val="00F4703A"/>
    <w:rsid w:val="00F47147"/>
    <w:rsid w:val="00F47234"/>
    <w:rsid w:val="00F472B8"/>
    <w:rsid w:val="00F4737E"/>
    <w:rsid w:val="00F473B4"/>
    <w:rsid w:val="00F47433"/>
    <w:rsid w:val="00F47445"/>
    <w:rsid w:val="00F4746B"/>
    <w:rsid w:val="00F47532"/>
    <w:rsid w:val="00F4761D"/>
    <w:rsid w:val="00F47623"/>
    <w:rsid w:val="00F476F1"/>
    <w:rsid w:val="00F477DF"/>
    <w:rsid w:val="00F4788F"/>
    <w:rsid w:val="00F47976"/>
    <w:rsid w:val="00F47A62"/>
    <w:rsid w:val="00F47A93"/>
    <w:rsid w:val="00F47C16"/>
    <w:rsid w:val="00F47D54"/>
    <w:rsid w:val="00F47E90"/>
    <w:rsid w:val="00F47EC3"/>
    <w:rsid w:val="00F47ED7"/>
    <w:rsid w:val="00F47F20"/>
    <w:rsid w:val="00F47F86"/>
    <w:rsid w:val="00F5008A"/>
    <w:rsid w:val="00F501B8"/>
    <w:rsid w:val="00F50209"/>
    <w:rsid w:val="00F5026A"/>
    <w:rsid w:val="00F502D1"/>
    <w:rsid w:val="00F50367"/>
    <w:rsid w:val="00F5041E"/>
    <w:rsid w:val="00F504F4"/>
    <w:rsid w:val="00F5052D"/>
    <w:rsid w:val="00F50537"/>
    <w:rsid w:val="00F50718"/>
    <w:rsid w:val="00F5085C"/>
    <w:rsid w:val="00F509BC"/>
    <w:rsid w:val="00F50A3D"/>
    <w:rsid w:val="00F50C20"/>
    <w:rsid w:val="00F50CB0"/>
    <w:rsid w:val="00F50D64"/>
    <w:rsid w:val="00F50DB7"/>
    <w:rsid w:val="00F50F5D"/>
    <w:rsid w:val="00F5116D"/>
    <w:rsid w:val="00F5116F"/>
    <w:rsid w:val="00F51324"/>
    <w:rsid w:val="00F51363"/>
    <w:rsid w:val="00F513E5"/>
    <w:rsid w:val="00F51744"/>
    <w:rsid w:val="00F517D5"/>
    <w:rsid w:val="00F518A7"/>
    <w:rsid w:val="00F519A3"/>
    <w:rsid w:val="00F519DF"/>
    <w:rsid w:val="00F51AD6"/>
    <w:rsid w:val="00F51B5C"/>
    <w:rsid w:val="00F51B63"/>
    <w:rsid w:val="00F51C39"/>
    <w:rsid w:val="00F51E54"/>
    <w:rsid w:val="00F51EAE"/>
    <w:rsid w:val="00F51ECA"/>
    <w:rsid w:val="00F5210E"/>
    <w:rsid w:val="00F5240C"/>
    <w:rsid w:val="00F526A4"/>
    <w:rsid w:val="00F527FA"/>
    <w:rsid w:val="00F52852"/>
    <w:rsid w:val="00F528CF"/>
    <w:rsid w:val="00F529F5"/>
    <w:rsid w:val="00F52AE1"/>
    <w:rsid w:val="00F52BA0"/>
    <w:rsid w:val="00F52C99"/>
    <w:rsid w:val="00F52CA0"/>
    <w:rsid w:val="00F52DBA"/>
    <w:rsid w:val="00F52DD5"/>
    <w:rsid w:val="00F52E3E"/>
    <w:rsid w:val="00F53061"/>
    <w:rsid w:val="00F530F8"/>
    <w:rsid w:val="00F5315E"/>
    <w:rsid w:val="00F53160"/>
    <w:rsid w:val="00F531EB"/>
    <w:rsid w:val="00F534DD"/>
    <w:rsid w:val="00F5353C"/>
    <w:rsid w:val="00F53560"/>
    <w:rsid w:val="00F535BE"/>
    <w:rsid w:val="00F53648"/>
    <w:rsid w:val="00F537B6"/>
    <w:rsid w:val="00F537EA"/>
    <w:rsid w:val="00F539AE"/>
    <w:rsid w:val="00F53B3B"/>
    <w:rsid w:val="00F53FE0"/>
    <w:rsid w:val="00F5402E"/>
    <w:rsid w:val="00F54149"/>
    <w:rsid w:val="00F54219"/>
    <w:rsid w:val="00F5426C"/>
    <w:rsid w:val="00F542BD"/>
    <w:rsid w:val="00F54365"/>
    <w:rsid w:val="00F543CF"/>
    <w:rsid w:val="00F54658"/>
    <w:rsid w:val="00F54697"/>
    <w:rsid w:val="00F546D8"/>
    <w:rsid w:val="00F54728"/>
    <w:rsid w:val="00F5480C"/>
    <w:rsid w:val="00F54924"/>
    <w:rsid w:val="00F54935"/>
    <w:rsid w:val="00F549F0"/>
    <w:rsid w:val="00F54B29"/>
    <w:rsid w:val="00F54BCB"/>
    <w:rsid w:val="00F54BE3"/>
    <w:rsid w:val="00F5503F"/>
    <w:rsid w:val="00F55060"/>
    <w:rsid w:val="00F5513E"/>
    <w:rsid w:val="00F551A7"/>
    <w:rsid w:val="00F551AF"/>
    <w:rsid w:val="00F5527D"/>
    <w:rsid w:val="00F55341"/>
    <w:rsid w:val="00F553BF"/>
    <w:rsid w:val="00F55481"/>
    <w:rsid w:val="00F55503"/>
    <w:rsid w:val="00F5559E"/>
    <w:rsid w:val="00F55600"/>
    <w:rsid w:val="00F55802"/>
    <w:rsid w:val="00F55A1B"/>
    <w:rsid w:val="00F55A8F"/>
    <w:rsid w:val="00F55B35"/>
    <w:rsid w:val="00F55B7C"/>
    <w:rsid w:val="00F55BB0"/>
    <w:rsid w:val="00F55CA2"/>
    <w:rsid w:val="00F55CD5"/>
    <w:rsid w:val="00F55F3F"/>
    <w:rsid w:val="00F55FD4"/>
    <w:rsid w:val="00F56082"/>
    <w:rsid w:val="00F5614A"/>
    <w:rsid w:val="00F56274"/>
    <w:rsid w:val="00F562F3"/>
    <w:rsid w:val="00F5646F"/>
    <w:rsid w:val="00F5669D"/>
    <w:rsid w:val="00F5669E"/>
    <w:rsid w:val="00F567BE"/>
    <w:rsid w:val="00F56874"/>
    <w:rsid w:val="00F5691F"/>
    <w:rsid w:val="00F569A6"/>
    <w:rsid w:val="00F569F5"/>
    <w:rsid w:val="00F56A20"/>
    <w:rsid w:val="00F56A78"/>
    <w:rsid w:val="00F56B6A"/>
    <w:rsid w:val="00F56E95"/>
    <w:rsid w:val="00F56FFE"/>
    <w:rsid w:val="00F570FE"/>
    <w:rsid w:val="00F5719B"/>
    <w:rsid w:val="00F571DD"/>
    <w:rsid w:val="00F57248"/>
    <w:rsid w:val="00F5725A"/>
    <w:rsid w:val="00F57423"/>
    <w:rsid w:val="00F576AD"/>
    <w:rsid w:val="00F57798"/>
    <w:rsid w:val="00F5787C"/>
    <w:rsid w:val="00F578A4"/>
    <w:rsid w:val="00F5790E"/>
    <w:rsid w:val="00F57988"/>
    <w:rsid w:val="00F57A93"/>
    <w:rsid w:val="00F57AC8"/>
    <w:rsid w:val="00F57D51"/>
    <w:rsid w:val="00F57DD6"/>
    <w:rsid w:val="00F57EA3"/>
    <w:rsid w:val="00F57EA6"/>
    <w:rsid w:val="00F57F5E"/>
    <w:rsid w:val="00F60171"/>
    <w:rsid w:val="00F6050F"/>
    <w:rsid w:val="00F606C7"/>
    <w:rsid w:val="00F607A2"/>
    <w:rsid w:val="00F607B6"/>
    <w:rsid w:val="00F6086A"/>
    <w:rsid w:val="00F6087C"/>
    <w:rsid w:val="00F6091E"/>
    <w:rsid w:val="00F609D0"/>
    <w:rsid w:val="00F60C55"/>
    <w:rsid w:val="00F60C99"/>
    <w:rsid w:val="00F60DC2"/>
    <w:rsid w:val="00F61026"/>
    <w:rsid w:val="00F610BC"/>
    <w:rsid w:val="00F6115D"/>
    <w:rsid w:val="00F6116B"/>
    <w:rsid w:val="00F61246"/>
    <w:rsid w:val="00F61384"/>
    <w:rsid w:val="00F61497"/>
    <w:rsid w:val="00F61629"/>
    <w:rsid w:val="00F61641"/>
    <w:rsid w:val="00F6166E"/>
    <w:rsid w:val="00F6193D"/>
    <w:rsid w:val="00F619A8"/>
    <w:rsid w:val="00F61A95"/>
    <w:rsid w:val="00F61B8B"/>
    <w:rsid w:val="00F61BF2"/>
    <w:rsid w:val="00F61C8A"/>
    <w:rsid w:val="00F61D2A"/>
    <w:rsid w:val="00F61E6B"/>
    <w:rsid w:val="00F61EC0"/>
    <w:rsid w:val="00F61EF3"/>
    <w:rsid w:val="00F61FB0"/>
    <w:rsid w:val="00F6207D"/>
    <w:rsid w:val="00F62496"/>
    <w:rsid w:val="00F624CD"/>
    <w:rsid w:val="00F62500"/>
    <w:rsid w:val="00F62558"/>
    <w:rsid w:val="00F6256A"/>
    <w:rsid w:val="00F625C1"/>
    <w:rsid w:val="00F6262F"/>
    <w:rsid w:val="00F62635"/>
    <w:rsid w:val="00F6263C"/>
    <w:rsid w:val="00F62A74"/>
    <w:rsid w:val="00F62AAA"/>
    <w:rsid w:val="00F62B2B"/>
    <w:rsid w:val="00F62B49"/>
    <w:rsid w:val="00F62D4B"/>
    <w:rsid w:val="00F62D55"/>
    <w:rsid w:val="00F62D9E"/>
    <w:rsid w:val="00F62E85"/>
    <w:rsid w:val="00F63086"/>
    <w:rsid w:val="00F631C0"/>
    <w:rsid w:val="00F632D5"/>
    <w:rsid w:val="00F63379"/>
    <w:rsid w:val="00F634C2"/>
    <w:rsid w:val="00F6354C"/>
    <w:rsid w:val="00F63575"/>
    <w:rsid w:val="00F635E0"/>
    <w:rsid w:val="00F636F8"/>
    <w:rsid w:val="00F6375D"/>
    <w:rsid w:val="00F6376A"/>
    <w:rsid w:val="00F6379B"/>
    <w:rsid w:val="00F63854"/>
    <w:rsid w:val="00F638B9"/>
    <w:rsid w:val="00F63A06"/>
    <w:rsid w:val="00F63B09"/>
    <w:rsid w:val="00F63C9A"/>
    <w:rsid w:val="00F63CFC"/>
    <w:rsid w:val="00F63DEF"/>
    <w:rsid w:val="00F63F9C"/>
    <w:rsid w:val="00F640F8"/>
    <w:rsid w:val="00F6419B"/>
    <w:rsid w:val="00F64209"/>
    <w:rsid w:val="00F64368"/>
    <w:rsid w:val="00F647F4"/>
    <w:rsid w:val="00F64A99"/>
    <w:rsid w:val="00F64BE4"/>
    <w:rsid w:val="00F64BF9"/>
    <w:rsid w:val="00F64C67"/>
    <w:rsid w:val="00F64DA8"/>
    <w:rsid w:val="00F64E42"/>
    <w:rsid w:val="00F650D0"/>
    <w:rsid w:val="00F650F0"/>
    <w:rsid w:val="00F651BA"/>
    <w:rsid w:val="00F65341"/>
    <w:rsid w:val="00F653B4"/>
    <w:rsid w:val="00F654A8"/>
    <w:rsid w:val="00F654AB"/>
    <w:rsid w:val="00F657E5"/>
    <w:rsid w:val="00F6581A"/>
    <w:rsid w:val="00F6587B"/>
    <w:rsid w:val="00F65A7B"/>
    <w:rsid w:val="00F65A86"/>
    <w:rsid w:val="00F65B02"/>
    <w:rsid w:val="00F65C72"/>
    <w:rsid w:val="00F65D06"/>
    <w:rsid w:val="00F65D16"/>
    <w:rsid w:val="00F65DBF"/>
    <w:rsid w:val="00F65EE7"/>
    <w:rsid w:val="00F65F9F"/>
    <w:rsid w:val="00F66392"/>
    <w:rsid w:val="00F6641F"/>
    <w:rsid w:val="00F665DB"/>
    <w:rsid w:val="00F665F9"/>
    <w:rsid w:val="00F667B5"/>
    <w:rsid w:val="00F66834"/>
    <w:rsid w:val="00F66B74"/>
    <w:rsid w:val="00F66CF1"/>
    <w:rsid w:val="00F66DE2"/>
    <w:rsid w:val="00F66F7C"/>
    <w:rsid w:val="00F67153"/>
    <w:rsid w:val="00F6715E"/>
    <w:rsid w:val="00F67229"/>
    <w:rsid w:val="00F672E0"/>
    <w:rsid w:val="00F673AA"/>
    <w:rsid w:val="00F677A7"/>
    <w:rsid w:val="00F67960"/>
    <w:rsid w:val="00F6796D"/>
    <w:rsid w:val="00F67A12"/>
    <w:rsid w:val="00F67A72"/>
    <w:rsid w:val="00F67AB7"/>
    <w:rsid w:val="00F67C82"/>
    <w:rsid w:val="00F67CA1"/>
    <w:rsid w:val="00F67D0B"/>
    <w:rsid w:val="00F67D83"/>
    <w:rsid w:val="00F67DA1"/>
    <w:rsid w:val="00F67EC3"/>
    <w:rsid w:val="00F67EF4"/>
    <w:rsid w:val="00F67FEC"/>
    <w:rsid w:val="00F700F8"/>
    <w:rsid w:val="00F70179"/>
    <w:rsid w:val="00F70210"/>
    <w:rsid w:val="00F7038C"/>
    <w:rsid w:val="00F70558"/>
    <w:rsid w:val="00F70748"/>
    <w:rsid w:val="00F70895"/>
    <w:rsid w:val="00F70909"/>
    <w:rsid w:val="00F7095E"/>
    <w:rsid w:val="00F70DAA"/>
    <w:rsid w:val="00F70E78"/>
    <w:rsid w:val="00F71058"/>
    <w:rsid w:val="00F711B8"/>
    <w:rsid w:val="00F7133E"/>
    <w:rsid w:val="00F714F6"/>
    <w:rsid w:val="00F71533"/>
    <w:rsid w:val="00F7180B"/>
    <w:rsid w:val="00F71A15"/>
    <w:rsid w:val="00F71AA2"/>
    <w:rsid w:val="00F71B15"/>
    <w:rsid w:val="00F71B56"/>
    <w:rsid w:val="00F71B6A"/>
    <w:rsid w:val="00F71B71"/>
    <w:rsid w:val="00F71B77"/>
    <w:rsid w:val="00F71C7C"/>
    <w:rsid w:val="00F71D3F"/>
    <w:rsid w:val="00F71D4F"/>
    <w:rsid w:val="00F71DCE"/>
    <w:rsid w:val="00F721B8"/>
    <w:rsid w:val="00F721EA"/>
    <w:rsid w:val="00F723E4"/>
    <w:rsid w:val="00F724A0"/>
    <w:rsid w:val="00F7255B"/>
    <w:rsid w:val="00F725B6"/>
    <w:rsid w:val="00F72625"/>
    <w:rsid w:val="00F727CB"/>
    <w:rsid w:val="00F729F2"/>
    <w:rsid w:val="00F72A9A"/>
    <w:rsid w:val="00F72B3F"/>
    <w:rsid w:val="00F72C40"/>
    <w:rsid w:val="00F72C6D"/>
    <w:rsid w:val="00F72D49"/>
    <w:rsid w:val="00F72D53"/>
    <w:rsid w:val="00F72F46"/>
    <w:rsid w:val="00F7347C"/>
    <w:rsid w:val="00F73634"/>
    <w:rsid w:val="00F73A4C"/>
    <w:rsid w:val="00F73AB3"/>
    <w:rsid w:val="00F73BB2"/>
    <w:rsid w:val="00F73C38"/>
    <w:rsid w:val="00F73C6E"/>
    <w:rsid w:val="00F73D98"/>
    <w:rsid w:val="00F74156"/>
    <w:rsid w:val="00F74270"/>
    <w:rsid w:val="00F74315"/>
    <w:rsid w:val="00F74344"/>
    <w:rsid w:val="00F744FB"/>
    <w:rsid w:val="00F74931"/>
    <w:rsid w:val="00F74B51"/>
    <w:rsid w:val="00F74BA7"/>
    <w:rsid w:val="00F74CB7"/>
    <w:rsid w:val="00F74CE2"/>
    <w:rsid w:val="00F74CE9"/>
    <w:rsid w:val="00F74EB0"/>
    <w:rsid w:val="00F74EB3"/>
    <w:rsid w:val="00F75043"/>
    <w:rsid w:val="00F75050"/>
    <w:rsid w:val="00F751AD"/>
    <w:rsid w:val="00F751B6"/>
    <w:rsid w:val="00F751F5"/>
    <w:rsid w:val="00F75257"/>
    <w:rsid w:val="00F7529E"/>
    <w:rsid w:val="00F7552A"/>
    <w:rsid w:val="00F75565"/>
    <w:rsid w:val="00F755DF"/>
    <w:rsid w:val="00F75765"/>
    <w:rsid w:val="00F75767"/>
    <w:rsid w:val="00F757FF"/>
    <w:rsid w:val="00F759CD"/>
    <w:rsid w:val="00F75A05"/>
    <w:rsid w:val="00F75A11"/>
    <w:rsid w:val="00F75AF9"/>
    <w:rsid w:val="00F75BAB"/>
    <w:rsid w:val="00F75BD5"/>
    <w:rsid w:val="00F75DED"/>
    <w:rsid w:val="00F75EA7"/>
    <w:rsid w:val="00F75EBE"/>
    <w:rsid w:val="00F75ED5"/>
    <w:rsid w:val="00F7600F"/>
    <w:rsid w:val="00F760C2"/>
    <w:rsid w:val="00F761C6"/>
    <w:rsid w:val="00F762C0"/>
    <w:rsid w:val="00F7631C"/>
    <w:rsid w:val="00F76322"/>
    <w:rsid w:val="00F763F4"/>
    <w:rsid w:val="00F765AC"/>
    <w:rsid w:val="00F76615"/>
    <w:rsid w:val="00F7670D"/>
    <w:rsid w:val="00F76748"/>
    <w:rsid w:val="00F76866"/>
    <w:rsid w:val="00F76918"/>
    <w:rsid w:val="00F769AE"/>
    <w:rsid w:val="00F76A38"/>
    <w:rsid w:val="00F76A83"/>
    <w:rsid w:val="00F76B45"/>
    <w:rsid w:val="00F76B76"/>
    <w:rsid w:val="00F76E7A"/>
    <w:rsid w:val="00F770D1"/>
    <w:rsid w:val="00F770EA"/>
    <w:rsid w:val="00F7718E"/>
    <w:rsid w:val="00F771E2"/>
    <w:rsid w:val="00F771F3"/>
    <w:rsid w:val="00F77246"/>
    <w:rsid w:val="00F77333"/>
    <w:rsid w:val="00F77547"/>
    <w:rsid w:val="00F77768"/>
    <w:rsid w:val="00F77847"/>
    <w:rsid w:val="00F778FA"/>
    <w:rsid w:val="00F77996"/>
    <w:rsid w:val="00F77A13"/>
    <w:rsid w:val="00F77DE0"/>
    <w:rsid w:val="00F77FFC"/>
    <w:rsid w:val="00F80043"/>
    <w:rsid w:val="00F8004C"/>
    <w:rsid w:val="00F800B7"/>
    <w:rsid w:val="00F80161"/>
    <w:rsid w:val="00F801AF"/>
    <w:rsid w:val="00F801D9"/>
    <w:rsid w:val="00F801F6"/>
    <w:rsid w:val="00F8041E"/>
    <w:rsid w:val="00F80587"/>
    <w:rsid w:val="00F8060A"/>
    <w:rsid w:val="00F8077E"/>
    <w:rsid w:val="00F80926"/>
    <w:rsid w:val="00F80B52"/>
    <w:rsid w:val="00F80C08"/>
    <w:rsid w:val="00F80C18"/>
    <w:rsid w:val="00F80E1A"/>
    <w:rsid w:val="00F80EDD"/>
    <w:rsid w:val="00F810D7"/>
    <w:rsid w:val="00F8123A"/>
    <w:rsid w:val="00F81252"/>
    <w:rsid w:val="00F812F0"/>
    <w:rsid w:val="00F813AB"/>
    <w:rsid w:val="00F81432"/>
    <w:rsid w:val="00F8174B"/>
    <w:rsid w:val="00F817DB"/>
    <w:rsid w:val="00F8183D"/>
    <w:rsid w:val="00F81B25"/>
    <w:rsid w:val="00F81B74"/>
    <w:rsid w:val="00F81DA2"/>
    <w:rsid w:val="00F81EF0"/>
    <w:rsid w:val="00F81FB7"/>
    <w:rsid w:val="00F8207A"/>
    <w:rsid w:val="00F8210C"/>
    <w:rsid w:val="00F8220F"/>
    <w:rsid w:val="00F82445"/>
    <w:rsid w:val="00F82487"/>
    <w:rsid w:val="00F825B9"/>
    <w:rsid w:val="00F82626"/>
    <w:rsid w:val="00F82877"/>
    <w:rsid w:val="00F82959"/>
    <w:rsid w:val="00F82A0B"/>
    <w:rsid w:val="00F82B72"/>
    <w:rsid w:val="00F82B8E"/>
    <w:rsid w:val="00F82C09"/>
    <w:rsid w:val="00F82CD0"/>
    <w:rsid w:val="00F82FA6"/>
    <w:rsid w:val="00F82FBC"/>
    <w:rsid w:val="00F830C5"/>
    <w:rsid w:val="00F832E7"/>
    <w:rsid w:val="00F8346D"/>
    <w:rsid w:val="00F83707"/>
    <w:rsid w:val="00F83733"/>
    <w:rsid w:val="00F837AA"/>
    <w:rsid w:val="00F837C0"/>
    <w:rsid w:val="00F8384F"/>
    <w:rsid w:val="00F83877"/>
    <w:rsid w:val="00F83A0E"/>
    <w:rsid w:val="00F83B22"/>
    <w:rsid w:val="00F83B6B"/>
    <w:rsid w:val="00F83BD1"/>
    <w:rsid w:val="00F83D18"/>
    <w:rsid w:val="00F83E8C"/>
    <w:rsid w:val="00F83F88"/>
    <w:rsid w:val="00F83FFA"/>
    <w:rsid w:val="00F84077"/>
    <w:rsid w:val="00F8412C"/>
    <w:rsid w:val="00F84169"/>
    <w:rsid w:val="00F8418F"/>
    <w:rsid w:val="00F8423F"/>
    <w:rsid w:val="00F84352"/>
    <w:rsid w:val="00F844FE"/>
    <w:rsid w:val="00F84512"/>
    <w:rsid w:val="00F8487F"/>
    <w:rsid w:val="00F848BD"/>
    <w:rsid w:val="00F84929"/>
    <w:rsid w:val="00F8496A"/>
    <w:rsid w:val="00F84975"/>
    <w:rsid w:val="00F84BAD"/>
    <w:rsid w:val="00F84DC6"/>
    <w:rsid w:val="00F84E86"/>
    <w:rsid w:val="00F84FFF"/>
    <w:rsid w:val="00F85015"/>
    <w:rsid w:val="00F851C1"/>
    <w:rsid w:val="00F85203"/>
    <w:rsid w:val="00F85246"/>
    <w:rsid w:val="00F85379"/>
    <w:rsid w:val="00F85488"/>
    <w:rsid w:val="00F8559F"/>
    <w:rsid w:val="00F856B4"/>
    <w:rsid w:val="00F8575A"/>
    <w:rsid w:val="00F85788"/>
    <w:rsid w:val="00F85821"/>
    <w:rsid w:val="00F85838"/>
    <w:rsid w:val="00F8587D"/>
    <w:rsid w:val="00F85A15"/>
    <w:rsid w:val="00F85A2B"/>
    <w:rsid w:val="00F85A53"/>
    <w:rsid w:val="00F85B04"/>
    <w:rsid w:val="00F85C47"/>
    <w:rsid w:val="00F85CCA"/>
    <w:rsid w:val="00F85CE8"/>
    <w:rsid w:val="00F85DBB"/>
    <w:rsid w:val="00F8605B"/>
    <w:rsid w:val="00F860BB"/>
    <w:rsid w:val="00F86173"/>
    <w:rsid w:val="00F86305"/>
    <w:rsid w:val="00F86318"/>
    <w:rsid w:val="00F8636E"/>
    <w:rsid w:val="00F86440"/>
    <w:rsid w:val="00F8656C"/>
    <w:rsid w:val="00F8674B"/>
    <w:rsid w:val="00F86CD2"/>
    <w:rsid w:val="00F86D97"/>
    <w:rsid w:val="00F86DA4"/>
    <w:rsid w:val="00F86E47"/>
    <w:rsid w:val="00F86F6D"/>
    <w:rsid w:val="00F870DB"/>
    <w:rsid w:val="00F8718A"/>
    <w:rsid w:val="00F8725E"/>
    <w:rsid w:val="00F8742C"/>
    <w:rsid w:val="00F87459"/>
    <w:rsid w:val="00F87514"/>
    <w:rsid w:val="00F8757D"/>
    <w:rsid w:val="00F876D4"/>
    <w:rsid w:val="00F87819"/>
    <w:rsid w:val="00F8796B"/>
    <w:rsid w:val="00F87E5C"/>
    <w:rsid w:val="00F87E86"/>
    <w:rsid w:val="00F90167"/>
    <w:rsid w:val="00F901B0"/>
    <w:rsid w:val="00F90479"/>
    <w:rsid w:val="00F9055F"/>
    <w:rsid w:val="00F9058C"/>
    <w:rsid w:val="00F905A0"/>
    <w:rsid w:val="00F90703"/>
    <w:rsid w:val="00F9073B"/>
    <w:rsid w:val="00F90884"/>
    <w:rsid w:val="00F90A13"/>
    <w:rsid w:val="00F90C00"/>
    <w:rsid w:val="00F90C9B"/>
    <w:rsid w:val="00F90D6A"/>
    <w:rsid w:val="00F91020"/>
    <w:rsid w:val="00F910DD"/>
    <w:rsid w:val="00F91288"/>
    <w:rsid w:val="00F912A2"/>
    <w:rsid w:val="00F913A5"/>
    <w:rsid w:val="00F914A4"/>
    <w:rsid w:val="00F914C8"/>
    <w:rsid w:val="00F91529"/>
    <w:rsid w:val="00F91702"/>
    <w:rsid w:val="00F917C3"/>
    <w:rsid w:val="00F91877"/>
    <w:rsid w:val="00F918E7"/>
    <w:rsid w:val="00F919CE"/>
    <w:rsid w:val="00F919D0"/>
    <w:rsid w:val="00F91A0F"/>
    <w:rsid w:val="00F91A11"/>
    <w:rsid w:val="00F91D3D"/>
    <w:rsid w:val="00F91E8E"/>
    <w:rsid w:val="00F9219A"/>
    <w:rsid w:val="00F92608"/>
    <w:rsid w:val="00F92663"/>
    <w:rsid w:val="00F92727"/>
    <w:rsid w:val="00F927BD"/>
    <w:rsid w:val="00F92894"/>
    <w:rsid w:val="00F92946"/>
    <w:rsid w:val="00F929BF"/>
    <w:rsid w:val="00F92A16"/>
    <w:rsid w:val="00F92B34"/>
    <w:rsid w:val="00F92B3B"/>
    <w:rsid w:val="00F92BA9"/>
    <w:rsid w:val="00F92D3A"/>
    <w:rsid w:val="00F92D8E"/>
    <w:rsid w:val="00F92E78"/>
    <w:rsid w:val="00F92E81"/>
    <w:rsid w:val="00F92EF9"/>
    <w:rsid w:val="00F92FDC"/>
    <w:rsid w:val="00F93090"/>
    <w:rsid w:val="00F931BE"/>
    <w:rsid w:val="00F931DE"/>
    <w:rsid w:val="00F93218"/>
    <w:rsid w:val="00F93313"/>
    <w:rsid w:val="00F93427"/>
    <w:rsid w:val="00F93511"/>
    <w:rsid w:val="00F935C9"/>
    <w:rsid w:val="00F9389C"/>
    <w:rsid w:val="00F93909"/>
    <w:rsid w:val="00F93AF3"/>
    <w:rsid w:val="00F93F9C"/>
    <w:rsid w:val="00F93FD9"/>
    <w:rsid w:val="00F94086"/>
    <w:rsid w:val="00F941E9"/>
    <w:rsid w:val="00F9426F"/>
    <w:rsid w:val="00F94457"/>
    <w:rsid w:val="00F947B7"/>
    <w:rsid w:val="00F948F4"/>
    <w:rsid w:val="00F9490D"/>
    <w:rsid w:val="00F94A31"/>
    <w:rsid w:val="00F94D5D"/>
    <w:rsid w:val="00F94F58"/>
    <w:rsid w:val="00F94F5D"/>
    <w:rsid w:val="00F95083"/>
    <w:rsid w:val="00F95387"/>
    <w:rsid w:val="00F95485"/>
    <w:rsid w:val="00F954FF"/>
    <w:rsid w:val="00F95939"/>
    <w:rsid w:val="00F959B0"/>
    <w:rsid w:val="00F959E5"/>
    <w:rsid w:val="00F95A9D"/>
    <w:rsid w:val="00F95CAB"/>
    <w:rsid w:val="00F95DC0"/>
    <w:rsid w:val="00F95E6D"/>
    <w:rsid w:val="00F962D6"/>
    <w:rsid w:val="00F962D9"/>
    <w:rsid w:val="00F963DE"/>
    <w:rsid w:val="00F9655F"/>
    <w:rsid w:val="00F9675B"/>
    <w:rsid w:val="00F967BA"/>
    <w:rsid w:val="00F96804"/>
    <w:rsid w:val="00F96836"/>
    <w:rsid w:val="00F968D8"/>
    <w:rsid w:val="00F96B1B"/>
    <w:rsid w:val="00F96B5B"/>
    <w:rsid w:val="00F96D44"/>
    <w:rsid w:val="00F96EDB"/>
    <w:rsid w:val="00F971CE"/>
    <w:rsid w:val="00F97231"/>
    <w:rsid w:val="00F972BF"/>
    <w:rsid w:val="00F972D0"/>
    <w:rsid w:val="00F97384"/>
    <w:rsid w:val="00F97390"/>
    <w:rsid w:val="00F97404"/>
    <w:rsid w:val="00F9743E"/>
    <w:rsid w:val="00F974D2"/>
    <w:rsid w:val="00F97638"/>
    <w:rsid w:val="00F9769C"/>
    <w:rsid w:val="00F9774C"/>
    <w:rsid w:val="00F97779"/>
    <w:rsid w:val="00F97904"/>
    <w:rsid w:val="00F9790A"/>
    <w:rsid w:val="00F97A67"/>
    <w:rsid w:val="00F97AEE"/>
    <w:rsid w:val="00F97B14"/>
    <w:rsid w:val="00F97B74"/>
    <w:rsid w:val="00F97C73"/>
    <w:rsid w:val="00F97E54"/>
    <w:rsid w:val="00F97E90"/>
    <w:rsid w:val="00F97F57"/>
    <w:rsid w:val="00F97F7B"/>
    <w:rsid w:val="00F97FD5"/>
    <w:rsid w:val="00F97FF5"/>
    <w:rsid w:val="00FA0046"/>
    <w:rsid w:val="00FA00C9"/>
    <w:rsid w:val="00FA02C3"/>
    <w:rsid w:val="00FA035A"/>
    <w:rsid w:val="00FA04C6"/>
    <w:rsid w:val="00FA04CF"/>
    <w:rsid w:val="00FA0572"/>
    <w:rsid w:val="00FA0760"/>
    <w:rsid w:val="00FA0972"/>
    <w:rsid w:val="00FA0BF3"/>
    <w:rsid w:val="00FA0FFB"/>
    <w:rsid w:val="00FA11D1"/>
    <w:rsid w:val="00FA1494"/>
    <w:rsid w:val="00FA1761"/>
    <w:rsid w:val="00FA1766"/>
    <w:rsid w:val="00FA1944"/>
    <w:rsid w:val="00FA1A05"/>
    <w:rsid w:val="00FA1A39"/>
    <w:rsid w:val="00FA1C3F"/>
    <w:rsid w:val="00FA1C41"/>
    <w:rsid w:val="00FA1C52"/>
    <w:rsid w:val="00FA1CAE"/>
    <w:rsid w:val="00FA1D90"/>
    <w:rsid w:val="00FA1DB3"/>
    <w:rsid w:val="00FA1FB7"/>
    <w:rsid w:val="00FA2362"/>
    <w:rsid w:val="00FA26D2"/>
    <w:rsid w:val="00FA2833"/>
    <w:rsid w:val="00FA2865"/>
    <w:rsid w:val="00FA28DC"/>
    <w:rsid w:val="00FA29A8"/>
    <w:rsid w:val="00FA29F6"/>
    <w:rsid w:val="00FA2ABE"/>
    <w:rsid w:val="00FA2AC4"/>
    <w:rsid w:val="00FA2B64"/>
    <w:rsid w:val="00FA2C32"/>
    <w:rsid w:val="00FA2F44"/>
    <w:rsid w:val="00FA2F92"/>
    <w:rsid w:val="00FA3013"/>
    <w:rsid w:val="00FA3059"/>
    <w:rsid w:val="00FA3393"/>
    <w:rsid w:val="00FA3395"/>
    <w:rsid w:val="00FA3528"/>
    <w:rsid w:val="00FA3595"/>
    <w:rsid w:val="00FA35DF"/>
    <w:rsid w:val="00FA3714"/>
    <w:rsid w:val="00FA3731"/>
    <w:rsid w:val="00FA374B"/>
    <w:rsid w:val="00FA37F0"/>
    <w:rsid w:val="00FA3804"/>
    <w:rsid w:val="00FA38D2"/>
    <w:rsid w:val="00FA3A1B"/>
    <w:rsid w:val="00FA3B6D"/>
    <w:rsid w:val="00FA3B98"/>
    <w:rsid w:val="00FA3C1C"/>
    <w:rsid w:val="00FA3D7F"/>
    <w:rsid w:val="00FA3EC1"/>
    <w:rsid w:val="00FA3FD5"/>
    <w:rsid w:val="00FA415B"/>
    <w:rsid w:val="00FA4227"/>
    <w:rsid w:val="00FA42EE"/>
    <w:rsid w:val="00FA4343"/>
    <w:rsid w:val="00FA46CD"/>
    <w:rsid w:val="00FA4748"/>
    <w:rsid w:val="00FA47FC"/>
    <w:rsid w:val="00FA4B6E"/>
    <w:rsid w:val="00FA4BE7"/>
    <w:rsid w:val="00FA4C46"/>
    <w:rsid w:val="00FA4C4E"/>
    <w:rsid w:val="00FA4E7E"/>
    <w:rsid w:val="00FA4EE2"/>
    <w:rsid w:val="00FA5046"/>
    <w:rsid w:val="00FA511A"/>
    <w:rsid w:val="00FA521E"/>
    <w:rsid w:val="00FA521F"/>
    <w:rsid w:val="00FA5272"/>
    <w:rsid w:val="00FA52E3"/>
    <w:rsid w:val="00FA5302"/>
    <w:rsid w:val="00FA550B"/>
    <w:rsid w:val="00FA5634"/>
    <w:rsid w:val="00FA566D"/>
    <w:rsid w:val="00FA5747"/>
    <w:rsid w:val="00FA574F"/>
    <w:rsid w:val="00FA57D2"/>
    <w:rsid w:val="00FA57EC"/>
    <w:rsid w:val="00FA58A0"/>
    <w:rsid w:val="00FA5912"/>
    <w:rsid w:val="00FA598C"/>
    <w:rsid w:val="00FA59B1"/>
    <w:rsid w:val="00FA5A2D"/>
    <w:rsid w:val="00FA5E71"/>
    <w:rsid w:val="00FA5EA8"/>
    <w:rsid w:val="00FA5ED5"/>
    <w:rsid w:val="00FA5FD4"/>
    <w:rsid w:val="00FA6122"/>
    <w:rsid w:val="00FA6292"/>
    <w:rsid w:val="00FA62E8"/>
    <w:rsid w:val="00FA6414"/>
    <w:rsid w:val="00FA6545"/>
    <w:rsid w:val="00FA65E8"/>
    <w:rsid w:val="00FA662E"/>
    <w:rsid w:val="00FA6630"/>
    <w:rsid w:val="00FA67AA"/>
    <w:rsid w:val="00FA67F8"/>
    <w:rsid w:val="00FA68C6"/>
    <w:rsid w:val="00FA68ED"/>
    <w:rsid w:val="00FA6931"/>
    <w:rsid w:val="00FA693B"/>
    <w:rsid w:val="00FA708F"/>
    <w:rsid w:val="00FA71D3"/>
    <w:rsid w:val="00FA72D3"/>
    <w:rsid w:val="00FA734C"/>
    <w:rsid w:val="00FA7375"/>
    <w:rsid w:val="00FA73A5"/>
    <w:rsid w:val="00FA73AF"/>
    <w:rsid w:val="00FA7654"/>
    <w:rsid w:val="00FA768E"/>
    <w:rsid w:val="00FA76FB"/>
    <w:rsid w:val="00FA775B"/>
    <w:rsid w:val="00FA78B6"/>
    <w:rsid w:val="00FA7A81"/>
    <w:rsid w:val="00FA7A8C"/>
    <w:rsid w:val="00FA7AF1"/>
    <w:rsid w:val="00FA7B08"/>
    <w:rsid w:val="00FA7C72"/>
    <w:rsid w:val="00FA7EB4"/>
    <w:rsid w:val="00FA7EC7"/>
    <w:rsid w:val="00FB0059"/>
    <w:rsid w:val="00FB00D0"/>
    <w:rsid w:val="00FB00E1"/>
    <w:rsid w:val="00FB0236"/>
    <w:rsid w:val="00FB023A"/>
    <w:rsid w:val="00FB0245"/>
    <w:rsid w:val="00FB02C6"/>
    <w:rsid w:val="00FB03A1"/>
    <w:rsid w:val="00FB068A"/>
    <w:rsid w:val="00FB06D2"/>
    <w:rsid w:val="00FB073F"/>
    <w:rsid w:val="00FB0765"/>
    <w:rsid w:val="00FB07E4"/>
    <w:rsid w:val="00FB0818"/>
    <w:rsid w:val="00FB0820"/>
    <w:rsid w:val="00FB0953"/>
    <w:rsid w:val="00FB0AB0"/>
    <w:rsid w:val="00FB0AFB"/>
    <w:rsid w:val="00FB0B9A"/>
    <w:rsid w:val="00FB0C60"/>
    <w:rsid w:val="00FB0CFB"/>
    <w:rsid w:val="00FB0D4B"/>
    <w:rsid w:val="00FB0D91"/>
    <w:rsid w:val="00FB0DC2"/>
    <w:rsid w:val="00FB0E05"/>
    <w:rsid w:val="00FB10BD"/>
    <w:rsid w:val="00FB1194"/>
    <w:rsid w:val="00FB1330"/>
    <w:rsid w:val="00FB1408"/>
    <w:rsid w:val="00FB1438"/>
    <w:rsid w:val="00FB1625"/>
    <w:rsid w:val="00FB1860"/>
    <w:rsid w:val="00FB18B3"/>
    <w:rsid w:val="00FB19C7"/>
    <w:rsid w:val="00FB19D9"/>
    <w:rsid w:val="00FB1CEC"/>
    <w:rsid w:val="00FB1D2B"/>
    <w:rsid w:val="00FB1DC2"/>
    <w:rsid w:val="00FB1E3C"/>
    <w:rsid w:val="00FB22DD"/>
    <w:rsid w:val="00FB22EE"/>
    <w:rsid w:val="00FB238D"/>
    <w:rsid w:val="00FB23C2"/>
    <w:rsid w:val="00FB2411"/>
    <w:rsid w:val="00FB243C"/>
    <w:rsid w:val="00FB2643"/>
    <w:rsid w:val="00FB26A3"/>
    <w:rsid w:val="00FB28EE"/>
    <w:rsid w:val="00FB2C19"/>
    <w:rsid w:val="00FB2CC7"/>
    <w:rsid w:val="00FB2CF4"/>
    <w:rsid w:val="00FB2FAF"/>
    <w:rsid w:val="00FB3005"/>
    <w:rsid w:val="00FB3010"/>
    <w:rsid w:val="00FB30FC"/>
    <w:rsid w:val="00FB322F"/>
    <w:rsid w:val="00FB3414"/>
    <w:rsid w:val="00FB347C"/>
    <w:rsid w:val="00FB3553"/>
    <w:rsid w:val="00FB3907"/>
    <w:rsid w:val="00FB3923"/>
    <w:rsid w:val="00FB3C01"/>
    <w:rsid w:val="00FB3C0E"/>
    <w:rsid w:val="00FB3C5E"/>
    <w:rsid w:val="00FB3DB3"/>
    <w:rsid w:val="00FB4097"/>
    <w:rsid w:val="00FB43CC"/>
    <w:rsid w:val="00FB446B"/>
    <w:rsid w:val="00FB44AD"/>
    <w:rsid w:val="00FB4711"/>
    <w:rsid w:val="00FB4769"/>
    <w:rsid w:val="00FB48B3"/>
    <w:rsid w:val="00FB48DC"/>
    <w:rsid w:val="00FB4A58"/>
    <w:rsid w:val="00FB4A66"/>
    <w:rsid w:val="00FB4B1E"/>
    <w:rsid w:val="00FB4B33"/>
    <w:rsid w:val="00FB4D37"/>
    <w:rsid w:val="00FB4DB9"/>
    <w:rsid w:val="00FB4EB8"/>
    <w:rsid w:val="00FB4FB0"/>
    <w:rsid w:val="00FB5101"/>
    <w:rsid w:val="00FB5193"/>
    <w:rsid w:val="00FB5197"/>
    <w:rsid w:val="00FB5542"/>
    <w:rsid w:val="00FB55B1"/>
    <w:rsid w:val="00FB55B3"/>
    <w:rsid w:val="00FB566E"/>
    <w:rsid w:val="00FB5683"/>
    <w:rsid w:val="00FB56C6"/>
    <w:rsid w:val="00FB57BC"/>
    <w:rsid w:val="00FB57C3"/>
    <w:rsid w:val="00FB5A04"/>
    <w:rsid w:val="00FB5AA1"/>
    <w:rsid w:val="00FB5C5C"/>
    <w:rsid w:val="00FB5C76"/>
    <w:rsid w:val="00FB5E2A"/>
    <w:rsid w:val="00FB5F8E"/>
    <w:rsid w:val="00FB610A"/>
    <w:rsid w:val="00FB651D"/>
    <w:rsid w:val="00FB66CB"/>
    <w:rsid w:val="00FB66FA"/>
    <w:rsid w:val="00FB6869"/>
    <w:rsid w:val="00FB6871"/>
    <w:rsid w:val="00FB6878"/>
    <w:rsid w:val="00FB698D"/>
    <w:rsid w:val="00FB6D69"/>
    <w:rsid w:val="00FB703E"/>
    <w:rsid w:val="00FB706D"/>
    <w:rsid w:val="00FB71FF"/>
    <w:rsid w:val="00FB748F"/>
    <w:rsid w:val="00FB7497"/>
    <w:rsid w:val="00FB74C9"/>
    <w:rsid w:val="00FB74DB"/>
    <w:rsid w:val="00FB751A"/>
    <w:rsid w:val="00FB7638"/>
    <w:rsid w:val="00FB7664"/>
    <w:rsid w:val="00FB784D"/>
    <w:rsid w:val="00FB7867"/>
    <w:rsid w:val="00FB7919"/>
    <w:rsid w:val="00FB793C"/>
    <w:rsid w:val="00FB7976"/>
    <w:rsid w:val="00FB7B2A"/>
    <w:rsid w:val="00FB7B95"/>
    <w:rsid w:val="00FB7FC8"/>
    <w:rsid w:val="00FC00F6"/>
    <w:rsid w:val="00FC019C"/>
    <w:rsid w:val="00FC01A4"/>
    <w:rsid w:val="00FC0264"/>
    <w:rsid w:val="00FC096C"/>
    <w:rsid w:val="00FC097B"/>
    <w:rsid w:val="00FC0B9D"/>
    <w:rsid w:val="00FC0BA1"/>
    <w:rsid w:val="00FC0BD1"/>
    <w:rsid w:val="00FC0C4E"/>
    <w:rsid w:val="00FC0E0E"/>
    <w:rsid w:val="00FC0FEA"/>
    <w:rsid w:val="00FC122B"/>
    <w:rsid w:val="00FC15D4"/>
    <w:rsid w:val="00FC15DD"/>
    <w:rsid w:val="00FC16CD"/>
    <w:rsid w:val="00FC16CE"/>
    <w:rsid w:val="00FC1769"/>
    <w:rsid w:val="00FC17CF"/>
    <w:rsid w:val="00FC1803"/>
    <w:rsid w:val="00FC18A9"/>
    <w:rsid w:val="00FC1A8D"/>
    <w:rsid w:val="00FC1CB9"/>
    <w:rsid w:val="00FC1DB9"/>
    <w:rsid w:val="00FC1E9E"/>
    <w:rsid w:val="00FC2046"/>
    <w:rsid w:val="00FC2051"/>
    <w:rsid w:val="00FC20EF"/>
    <w:rsid w:val="00FC21A4"/>
    <w:rsid w:val="00FC224C"/>
    <w:rsid w:val="00FC2460"/>
    <w:rsid w:val="00FC266E"/>
    <w:rsid w:val="00FC26A8"/>
    <w:rsid w:val="00FC26D3"/>
    <w:rsid w:val="00FC2876"/>
    <w:rsid w:val="00FC2886"/>
    <w:rsid w:val="00FC2906"/>
    <w:rsid w:val="00FC2C22"/>
    <w:rsid w:val="00FC2C8A"/>
    <w:rsid w:val="00FC2D23"/>
    <w:rsid w:val="00FC2D29"/>
    <w:rsid w:val="00FC2D3F"/>
    <w:rsid w:val="00FC2D6A"/>
    <w:rsid w:val="00FC3001"/>
    <w:rsid w:val="00FC3287"/>
    <w:rsid w:val="00FC339D"/>
    <w:rsid w:val="00FC3574"/>
    <w:rsid w:val="00FC36BD"/>
    <w:rsid w:val="00FC3764"/>
    <w:rsid w:val="00FC38C6"/>
    <w:rsid w:val="00FC3914"/>
    <w:rsid w:val="00FC3A01"/>
    <w:rsid w:val="00FC3C10"/>
    <w:rsid w:val="00FC3D57"/>
    <w:rsid w:val="00FC3D6F"/>
    <w:rsid w:val="00FC3D75"/>
    <w:rsid w:val="00FC3DEC"/>
    <w:rsid w:val="00FC3E79"/>
    <w:rsid w:val="00FC3EE7"/>
    <w:rsid w:val="00FC3F20"/>
    <w:rsid w:val="00FC3F67"/>
    <w:rsid w:val="00FC418A"/>
    <w:rsid w:val="00FC43F3"/>
    <w:rsid w:val="00FC44DF"/>
    <w:rsid w:val="00FC455B"/>
    <w:rsid w:val="00FC465B"/>
    <w:rsid w:val="00FC46BC"/>
    <w:rsid w:val="00FC4705"/>
    <w:rsid w:val="00FC4971"/>
    <w:rsid w:val="00FC49E9"/>
    <w:rsid w:val="00FC4AC8"/>
    <w:rsid w:val="00FC4AF3"/>
    <w:rsid w:val="00FC4B3C"/>
    <w:rsid w:val="00FC4C3C"/>
    <w:rsid w:val="00FC4E3A"/>
    <w:rsid w:val="00FC4EE0"/>
    <w:rsid w:val="00FC50CE"/>
    <w:rsid w:val="00FC51D8"/>
    <w:rsid w:val="00FC5262"/>
    <w:rsid w:val="00FC52B1"/>
    <w:rsid w:val="00FC52EE"/>
    <w:rsid w:val="00FC534D"/>
    <w:rsid w:val="00FC54C3"/>
    <w:rsid w:val="00FC5749"/>
    <w:rsid w:val="00FC57F4"/>
    <w:rsid w:val="00FC580B"/>
    <w:rsid w:val="00FC59D3"/>
    <w:rsid w:val="00FC5A93"/>
    <w:rsid w:val="00FC5AF5"/>
    <w:rsid w:val="00FC5FEA"/>
    <w:rsid w:val="00FC601B"/>
    <w:rsid w:val="00FC6283"/>
    <w:rsid w:val="00FC6423"/>
    <w:rsid w:val="00FC6479"/>
    <w:rsid w:val="00FC64D5"/>
    <w:rsid w:val="00FC677B"/>
    <w:rsid w:val="00FC680D"/>
    <w:rsid w:val="00FC689E"/>
    <w:rsid w:val="00FC6A0A"/>
    <w:rsid w:val="00FC6BA8"/>
    <w:rsid w:val="00FC6D0F"/>
    <w:rsid w:val="00FC6D66"/>
    <w:rsid w:val="00FC6DC2"/>
    <w:rsid w:val="00FC6E0C"/>
    <w:rsid w:val="00FC6EE4"/>
    <w:rsid w:val="00FC714F"/>
    <w:rsid w:val="00FC7208"/>
    <w:rsid w:val="00FC73CF"/>
    <w:rsid w:val="00FC73ED"/>
    <w:rsid w:val="00FC7462"/>
    <w:rsid w:val="00FC7465"/>
    <w:rsid w:val="00FC75DF"/>
    <w:rsid w:val="00FC7644"/>
    <w:rsid w:val="00FC77F2"/>
    <w:rsid w:val="00FC7A3C"/>
    <w:rsid w:val="00FC7B19"/>
    <w:rsid w:val="00FC7B65"/>
    <w:rsid w:val="00FC7BA7"/>
    <w:rsid w:val="00FC7C36"/>
    <w:rsid w:val="00FC7C51"/>
    <w:rsid w:val="00FD0228"/>
    <w:rsid w:val="00FD0308"/>
    <w:rsid w:val="00FD07F3"/>
    <w:rsid w:val="00FD0812"/>
    <w:rsid w:val="00FD0AF8"/>
    <w:rsid w:val="00FD0B98"/>
    <w:rsid w:val="00FD0C81"/>
    <w:rsid w:val="00FD0E5A"/>
    <w:rsid w:val="00FD0E9F"/>
    <w:rsid w:val="00FD0EBA"/>
    <w:rsid w:val="00FD0ECB"/>
    <w:rsid w:val="00FD0EDB"/>
    <w:rsid w:val="00FD1006"/>
    <w:rsid w:val="00FD108D"/>
    <w:rsid w:val="00FD10B3"/>
    <w:rsid w:val="00FD1142"/>
    <w:rsid w:val="00FD1199"/>
    <w:rsid w:val="00FD11A1"/>
    <w:rsid w:val="00FD122D"/>
    <w:rsid w:val="00FD1668"/>
    <w:rsid w:val="00FD16D2"/>
    <w:rsid w:val="00FD16E8"/>
    <w:rsid w:val="00FD187C"/>
    <w:rsid w:val="00FD1995"/>
    <w:rsid w:val="00FD1BE6"/>
    <w:rsid w:val="00FD1C6C"/>
    <w:rsid w:val="00FD1D20"/>
    <w:rsid w:val="00FD1F8F"/>
    <w:rsid w:val="00FD23C3"/>
    <w:rsid w:val="00FD2491"/>
    <w:rsid w:val="00FD24AB"/>
    <w:rsid w:val="00FD24E6"/>
    <w:rsid w:val="00FD2578"/>
    <w:rsid w:val="00FD27E3"/>
    <w:rsid w:val="00FD29B6"/>
    <w:rsid w:val="00FD2B54"/>
    <w:rsid w:val="00FD2C29"/>
    <w:rsid w:val="00FD2C6E"/>
    <w:rsid w:val="00FD2D54"/>
    <w:rsid w:val="00FD2EC8"/>
    <w:rsid w:val="00FD3104"/>
    <w:rsid w:val="00FD310A"/>
    <w:rsid w:val="00FD31AD"/>
    <w:rsid w:val="00FD320B"/>
    <w:rsid w:val="00FD375E"/>
    <w:rsid w:val="00FD3A21"/>
    <w:rsid w:val="00FD3A93"/>
    <w:rsid w:val="00FD3B02"/>
    <w:rsid w:val="00FD3BD6"/>
    <w:rsid w:val="00FD3BE0"/>
    <w:rsid w:val="00FD3E44"/>
    <w:rsid w:val="00FD3EBA"/>
    <w:rsid w:val="00FD3F3A"/>
    <w:rsid w:val="00FD3F4D"/>
    <w:rsid w:val="00FD400C"/>
    <w:rsid w:val="00FD4172"/>
    <w:rsid w:val="00FD4389"/>
    <w:rsid w:val="00FD44DD"/>
    <w:rsid w:val="00FD4503"/>
    <w:rsid w:val="00FD46A7"/>
    <w:rsid w:val="00FD472F"/>
    <w:rsid w:val="00FD4A18"/>
    <w:rsid w:val="00FD4A2A"/>
    <w:rsid w:val="00FD4D09"/>
    <w:rsid w:val="00FD4D80"/>
    <w:rsid w:val="00FD4F09"/>
    <w:rsid w:val="00FD4FEA"/>
    <w:rsid w:val="00FD51AA"/>
    <w:rsid w:val="00FD52CC"/>
    <w:rsid w:val="00FD543C"/>
    <w:rsid w:val="00FD564B"/>
    <w:rsid w:val="00FD567C"/>
    <w:rsid w:val="00FD56E4"/>
    <w:rsid w:val="00FD5729"/>
    <w:rsid w:val="00FD578E"/>
    <w:rsid w:val="00FD5803"/>
    <w:rsid w:val="00FD5823"/>
    <w:rsid w:val="00FD58D1"/>
    <w:rsid w:val="00FD5AE0"/>
    <w:rsid w:val="00FD5B58"/>
    <w:rsid w:val="00FD5D4E"/>
    <w:rsid w:val="00FD5EE9"/>
    <w:rsid w:val="00FD5F1C"/>
    <w:rsid w:val="00FD5F2D"/>
    <w:rsid w:val="00FD5F3D"/>
    <w:rsid w:val="00FD5FA4"/>
    <w:rsid w:val="00FD5FBC"/>
    <w:rsid w:val="00FD6081"/>
    <w:rsid w:val="00FD6088"/>
    <w:rsid w:val="00FD6138"/>
    <w:rsid w:val="00FD616F"/>
    <w:rsid w:val="00FD61E7"/>
    <w:rsid w:val="00FD624C"/>
    <w:rsid w:val="00FD6272"/>
    <w:rsid w:val="00FD62FD"/>
    <w:rsid w:val="00FD6335"/>
    <w:rsid w:val="00FD63A1"/>
    <w:rsid w:val="00FD6463"/>
    <w:rsid w:val="00FD64CD"/>
    <w:rsid w:val="00FD65F6"/>
    <w:rsid w:val="00FD676B"/>
    <w:rsid w:val="00FD6839"/>
    <w:rsid w:val="00FD6BFA"/>
    <w:rsid w:val="00FD6C99"/>
    <w:rsid w:val="00FD6D0F"/>
    <w:rsid w:val="00FD6FBE"/>
    <w:rsid w:val="00FD722A"/>
    <w:rsid w:val="00FD727A"/>
    <w:rsid w:val="00FD732A"/>
    <w:rsid w:val="00FD73B4"/>
    <w:rsid w:val="00FD750C"/>
    <w:rsid w:val="00FD75A6"/>
    <w:rsid w:val="00FD75EC"/>
    <w:rsid w:val="00FD75EF"/>
    <w:rsid w:val="00FD767D"/>
    <w:rsid w:val="00FD76FC"/>
    <w:rsid w:val="00FD778E"/>
    <w:rsid w:val="00FD7903"/>
    <w:rsid w:val="00FD7998"/>
    <w:rsid w:val="00FD79B7"/>
    <w:rsid w:val="00FD7C72"/>
    <w:rsid w:val="00FD7D51"/>
    <w:rsid w:val="00FD7D8D"/>
    <w:rsid w:val="00FD7FE8"/>
    <w:rsid w:val="00FD7FFD"/>
    <w:rsid w:val="00FE0065"/>
    <w:rsid w:val="00FE0275"/>
    <w:rsid w:val="00FE02F3"/>
    <w:rsid w:val="00FE04B7"/>
    <w:rsid w:val="00FE05A4"/>
    <w:rsid w:val="00FE066F"/>
    <w:rsid w:val="00FE06A5"/>
    <w:rsid w:val="00FE0818"/>
    <w:rsid w:val="00FE0912"/>
    <w:rsid w:val="00FE099F"/>
    <w:rsid w:val="00FE09A2"/>
    <w:rsid w:val="00FE0B27"/>
    <w:rsid w:val="00FE0C01"/>
    <w:rsid w:val="00FE0C9D"/>
    <w:rsid w:val="00FE0D03"/>
    <w:rsid w:val="00FE0F59"/>
    <w:rsid w:val="00FE0F88"/>
    <w:rsid w:val="00FE0FB9"/>
    <w:rsid w:val="00FE104D"/>
    <w:rsid w:val="00FE108A"/>
    <w:rsid w:val="00FE137F"/>
    <w:rsid w:val="00FE1438"/>
    <w:rsid w:val="00FE143A"/>
    <w:rsid w:val="00FE1686"/>
    <w:rsid w:val="00FE173D"/>
    <w:rsid w:val="00FE17D5"/>
    <w:rsid w:val="00FE1889"/>
    <w:rsid w:val="00FE198A"/>
    <w:rsid w:val="00FE1A2E"/>
    <w:rsid w:val="00FE1A98"/>
    <w:rsid w:val="00FE1ACE"/>
    <w:rsid w:val="00FE1B10"/>
    <w:rsid w:val="00FE1BE1"/>
    <w:rsid w:val="00FE1D5C"/>
    <w:rsid w:val="00FE1D7E"/>
    <w:rsid w:val="00FE20D1"/>
    <w:rsid w:val="00FE21BF"/>
    <w:rsid w:val="00FE2297"/>
    <w:rsid w:val="00FE234A"/>
    <w:rsid w:val="00FE23DF"/>
    <w:rsid w:val="00FE250E"/>
    <w:rsid w:val="00FE255B"/>
    <w:rsid w:val="00FE2566"/>
    <w:rsid w:val="00FE262C"/>
    <w:rsid w:val="00FE2795"/>
    <w:rsid w:val="00FE2932"/>
    <w:rsid w:val="00FE29C8"/>
    <w:rsid w:val="00FE2B59"/>
    <w:rsid w:val="00FE2C04"/>
    <w:rsid w:val="00FE2D6F"/>
    <w:rsid w:val="00FE2DE5"/>
    <w:rsid w:val="00FE2E41"/>
    <w:rsid w:val="00FE2E6F"/>
    <w:rsid w:val="00FE2EC7"/>
    <w:rsid w:val="00FE2EF6"/>
    <w:rsid w:val="00FE2F21"/>
    <w:rsid w:val="00FE2FCF"/>
    <w:rsid w:val="00FE3055"/>
    <w:rsid w:val="00FE3198"/>
    <w:rsid w:val="00FE31D8"/>
    <w:rsid w:val="00FE3282"/>
    <w:rsid w:val="00FE32E6"/>
    <w:rsid w:val="00FE355C"/>
    <w:rsid w:val="00FE35A2"/>
    <w:rsid w:val="00FE3640"/>
    <w:rsid w:val="00FE3722"/>
    <w:rsid w:val="00FE3755"/>
    <w:rsid w:val="00FE3798"/>
    <w:rsid w:val="00FE3800"/>
    <w:rsid w:val="00FE38C0"/>
    <w:rsid w:val="00FE394B"/>
    <w:rsid w:val="00FE39A6"/>
    <w:rsid w:val="00FE39B5"/>
    <w:rsid w:val="00FE3A0A"/>
    <w:rsid w:val="00FE3A3D"/>
    <w:rsid w:val="00FE3AE4"/>
    <w:rsid w:val="00FE3AF7"/>
    <w:rsid w:val="00FE3B92"/>
    <w:rsid w:val="00FE3D6C"/>
    <w:rsid w:val="00FE3FA9"/>
    <w:rsid w:val="00FE412B"/>
    <w:rsid w:val="00FE425A"/>
    <w:rsid w:val="00FE425B"/>
    <w:rsid w:val="00FE42A6"/>
    <w:rsid w:val="00FE43DC"/>
    <w:rsid w:val="00FE4478"/>
    <w:rsid w:val="00FE44B5"/>
    <w:rsid w:val="00FE463F"/>
    <w:rsid w:val="00FE46AB"/>
    <w:rsid w:val="00FE48AE"/>
    <w:rsid w:val="00FE48D1"/>
    <w:rsid w:val="00FE48E1"/>
    <w:rsid w:val="00FE4946"/>
    <w:rsid w:val="00FE499C"/>
    <w:rsid w:val="00FE4AC6"/>
    <w:rsid w:val="00FE4AD1"/>
    <w:rsid w:val="00FE4C15"/>
    <w:rsid w:val="00FE4D18"/>
    <w:rsid w:val="00FE4DB2"/>
    <w:rsid w:val="00FE4ED9"/>
    <w:rsid w:val="00FE4F3B"/>
    <w:rsid w:val="00FE4FF7"/>
    <w:rsid w:val="00FE5105"/>
    <w:rsid w:val="00FE52C7"/>
    <w:rsid w:val="00FE52C8"/>
    <w:rsid w:val="00FE546A"/>
    <w:rsid w:val="00FE56AE"/>
    <w:rsid w:val="00FE5742"/>
    <w:rsid w:val="00FE57F3"/>
    <w:rsid w:val="00FE5804"/>
    <w:rsid w:val="00FE58BF"/>
    <w:rsid w:val="00FE58D9"/>
    <w:rsid w:val="00FE5D2B"/>
    <w:rsid w:val="00FE5D6F"/>
    <w:rsid w:val="00FE5D86"/>
    <w:rsid w:val="00FE5E43"/>
    <w:rsid w:val="00FE5F6A"/>
    <w:rsid w:val="00FE5FA1"/>
    <w:rsid w:val="00FE603F"/>
    <w:rsid w:val="00FE632F"/>
    <w:rsid w:val="00FE64F0"/>
    <w:rsid w:val="00FE6521"/>
    <w:rsid w:val="00FE65F6"/>
    <w:rsid w:val="00FE6639"/>
    <w:rsid w:val="00FE6835"/>
    <w:rsid w:val="00FE68C9"/>
    <w:rsid w:val="00FE6980"/>
    <w:rsid w:val="00FE69DE"/>
    <w:rsid w:val="00FE6BD0"/>
    <w:rsid w:val="00FE6C07"/>
    <w:rsid w:val="00FE6C52"/>
    <w:rsid w:val="00FE6C84"/>
    <w:rsid w:val="00FE6D4A"/>
    <w:rsid w:val="00FE6FF4"/>
    <w:rsid w:val="00FE709E"/>
    <w:rsid w:val="00FE70AF"/>
    <w:rsid w:val="00FE7147"/>
    <w:rsid w:val="00FE7213"/>
    <w:rsid w:val="00FE728E"/>
    <w:rsid w:val="00FE72BD"/>
    <w:rsid w:val="00FE7512"/>
    <w:rsid w:val="00FE77FE"/>
    <w:rsid w:val="00FE7811"/>
    <w:rsid w:val="00FE784D"/>
    <w:rsid w:val="00FE7A16"/>
    <w:rsid w:val="00FE7AB0"/>
    <w:rsid w:val="00FE7AE6"/>
    <w:rsid w:val="00FE7C3E"/>
    <w:rsid w:val="00FE7CBC"/>
    <w:rsid w:val="00FE7D07"/>
    <w:rsid w:val="00FE7D1E"/>
    <w:rsid w:val="00FE7E73"/>
    <w:rsid w:val="00FE7EA6"/>
    <w:rsid w:val="00FE7F5E"/>
    <w:rsid w:val="00FE7F9B"/>
    <w:rsid w:val="00FE7FC4"/>
    <w:rsid w:val="00FF008D"/>
    <w:rsid w:val="00FF00B3"/>
    <w:rsid w:val="00FF0150"/>
    <w:rsid w:val="00FF022F"/>
    <w:rsid w:val="00FF032A"/>
    <w:rsid w:val="00FF03F1"/>
    <w:rsid w:val="00FF04CC"/>
    <w:rsid w:val="00FF0533"/>
    <w:rsid w:val="00FF05C0"/>
    <w:rsid w:val="00FF05DE"/>
    <w:rsid w:val="00FF060E"/>
    <w:rsid w:val="00FF0659"/>
    <w:rsid w:val="00FF07D9"/>
    <w:rsid w:val="00FF080F"/>
    <w:rsid w:val="00FF0C56"/>
    <w:rsid w:val="00FF0DFC"/>
    <w:rsid w:val="00FF0E8A"/>
    <w:rsid w:val="00FF0ECD"/>
    <w:rsid w:val="00FF0F28"/>
    <w:rsid w:val="00FF100B"/>
    <w:rsid w:val="00FF10D6"/>
    <w:rsid w:val="00FF113E"/>
    <w:rsid w:val="00FF1143"/>
    <w:rsid w:val="00FF11F8"/>
    <w:rsid w:val="00FF1207"/>
    <w:rsid w:val="00FF12BF"/>
    <w:rsid w:val="00FF13A9"/>
    <w:rsid w:val="00FF13B9"/>
    <w:rsid w:val="00FF13BD"/>
    <w:rsid w:val="00FF13CB"/>
    <w:rsid w:val="00FF1582"/>
    <w:rsid w:val="00FF17DA"/>
    <w:rsid w:val="00FF1816"/>
    <w:rsid w:val="00FF1852"/>
    <w:rsid w:val="00FF19C2"/>
    <w:rsid w:val="00FF1ABD"/>
    <w:rsid w:val="00FF1F06"/>
    <w:rsid w:val="00FF1F50"/>
    <w:rsid w:val="00FF2128"/>
    <w:rsid w:val="00FF239B"/>
    <w:rsid w:val="00FF2438"/>
    <w:rsid w:val="00FF25A5"/>
    <w:rsid w:val="00FF273C"/>
    <w:rsid w:val="00FF29B3"/>
    <w:rsid w:val="00FF29D6"/>
    <w:rsid w:val="00FF29FC"/>
    <w:rsid w:val="00FF2BD9"/>
    <w:rsid w:val="00FF2C30"/>
    <w:rsid w:val="00FF2D6F"/>
    <w:rsid w:val="00FF2EC9"/>
    <w:rsid w:val="00FF3030"/>
    <w:rsid w:val="00FF30E5"/>
    <w:rsid w:val="00FF3171"/>
    <w:rsid w:val="00FF32A1"/>
    <w:rsid w:val="00FF32C0"/>
    <w:rsid w:val="00FF35F5"/>
    <w:rsid w:val="00FF36F2"/>
    <w:rsid w:val="00FF3722"/>
    <w:rsid w:val="00FF37A5"/>
    <w:rsid w:val="00FF385E"/>
    <w:rsid w:val="00FF390F"/>
    <w:rsid w:val="00FF3910"/>
    <w:rsid w:val="00FF3BEC"/>
    <w:rsid w:val="00FF3C90"/>
    <w:rsid w:val="00FF3CF7"/>
    <w:rsid w:val="00FF3D63"/>
    <w:rsid w:val="00FF3D84"/>
    <w:rsid w:val="00FF3DFF"/>
    <w:rsid w:val="00FF3E2A"/>
    <w:rsid w:val="00FF3E4C"/>
    <w:rsid w:val="00FF3F40"/>
    <w:rsid w:val="00FF4164"/>
    <w:rsid w:val="00FF4517"/>
    <w:rsid w:val="00FF4941"/>
    <w:rsid w:val="00FF4A35"/>
    <w:rsid w:val="00FF4BB3"/>
    <w:rsid w:val="00FF4BCC"/>
    <w:rsid w:val="00FF4C23"/>
    <w:rsid w:val="00FF4E31"/>
    <w:rsid w:val="00FF4F20"/>
    <w:rsid w:val="00FF4FFD"/>
    <w:rsid w:val="00FF50E4"/>
    <w:rsid w:val="00FF513E"/>
    <w:rsid w:val="00FF51BE"/>
    <w:rsid w:val="00FF5276"/>
    <w:rsid w:val="00FF528E"/>
    <w:rsid w:val="00FF53DA"/>
    <w:rsid w:val="00FF540B"/>
    <w:rsid w:val="00FF5445"/>
    <w:rsid w:val="00FF5776"/>
    <w:rsid w:val="00FF5923"/>
    <w:rsid w:val="00FF5BBA"/>
    <w:rsid w:val="00FF5C9E"/>
    <w:rsid w:val="00FF5D61"/>
    <w:rsid w:val="00FF6253"/>
    <w:rsid w:val="00FF63A5"/>
    <w:rsid w:val="00FF63F2"/>
    <w:rsid w:val="00FF6418"/>
    <w:rsid w:val="00FF6467"/>
    <w:rsid w:val="00FF6891"/>
    <w:rsid w:val="00FF6ADF"/>
    <w:rsid w:val="00FF6AEB"/>
    <w:rsid w:val="00FF6B5B"/>
    <w:rsid w:val="00FF6C28"/>
    <w:rsid w:val="00FF6D9B"/>
    <w:rsid w:val="00FF6E4F"/>
    <w:rsid w:val="00FF7092"/>
    <w:rsid w:val="00FF70EA"/>
    <w:rsid w:val="00FF70FD"/>
    <w:rsid w:val="00FF7139"/>
    <w:rsid w:val="00FF748D"/>
    <w:rsid w:val="00FF7681"/>
    <w:rsid w:val="00FF76EA"/>
    <w:rsid w:val="00FF7954"/>
    <w:rsid w:val="00FF7A52"/>
    <w:rsid w:val="00FF7B17"/>
    <w:rsid w:val="00FF7D20"/>
    <w:rsid w:val="00FF7D3B"/>
    <w:rsid w:val="00FF7EBA"/>
    <w:rsid w:val="00FF7F2D"/>
    <w:rsid w:val="00FF7F31"/>
    <w:rsid w:val="00FF7FBB"/>
    <w:rsid w:val="00FF7FBD"/>
    <w:rsid w:val="011EC6D7"/>
    <w:rsid w:val="015E3BAA"/>
    <w:rsid w:val="016434E0"/>
    <w:rsid w:val="017B05FB"/>
    <w:rsid w:val="0181AFF6"/>
    <w:rsid w:val="0182D9AE"/>
    <w:rsid w:val="0185B5BA"/>
    <w:rsid w:val="01898696"/>
    <w:rsid w:val="019A7A3C"/>
    <w:rsid w:val="01B2FE0C"/>
    <w:rsid w:val="01BC050B"/>
    <w:rsid w:val="01C3B8BC"/>
    <w:rsid w:val="01CEC461"/>
    <w:rsid w:val="01E549C0"/>
    <w:rsid w:val="01FED33B"/>
    <w:rsid w:val="021E15B1"/>
    <w:rsid w:val="02376151"/>
    <w:rsid w:val="0244494D"/>
    <w:rsid w:val="024E8764"/>
    <w:rsid w:val="0252506F"/>
    <w:rsid w:val="0271CB2B"/>
    <w:rsid w:val="0279087C"/>
    <w:rsid w:val="027A6190"/>
    <w:rsid w:val="02879AB2"/>
    <w:rsid w:val="028DB21A"/>
    <w:rsid w:val="02994013"/>
    <w:rsid w:val="02A31CCB"/>
    <w:rsid w:val="02AEC1DD"/>
    <w:rsid w:val="02BD9334"/>
    <w:rsid w:val="02BEA009"/>
    <w:rsid w:val="02CDD8D6"/>
    <w:rsid w:val="02D50901"/>
    <w:rsid w:val="02E32A8A"/>
    <w:rsid w:val="02F50226"/>
    <w:rsid w:val="0310490F"/>
    <w:rsid w:val="031B0C99"/>
    <w:rsid w:val="032BCEE4"/>
    <w:rsid w:val="0347DA89"/>
    <w:rsid w:val="0353731C"/>
    <w:rsid w:val="036CEC11"/>
    <w:rsid w:val="038E9D65"/>
    <w:rsid w:val="03CA11F9"/>
    <w:rsid w:val="03CA49FC"/>
    <w:rsid w:val="03E3399A"/>
    <w:rsid w:val="03E98A10"/>
    <w:rsid w:val="03F9F28A"/>
    <w:rsid w:val="0403357E"/>
    <w:rsid w:val="0427FAAF"/>
    <w:rsid w:val="042C02BE"/>
    <w:rsid w:val="042FDB13"/>
    <w:rsid w:val="04379B66"/>
    <w:rsid w:val="043DEB21"/>
    <w:rsid w:val="043EBD5B"/>
    <w:rsid w:val="0449DF87"/>
    <w:rsid w:val="045E6580"/>
    <w:rsid w:val="0463593D"/>
    <w:rsid w:val="047022FF"/>
    <w:rsid w:val="047F1F49"/>
    <w:rsid w:val="0488A7B2"/>
    <w:rsid w:val="048D3803"/>
    <w:rsid w:val="04993E6A"/>
    <w:rsid w:val="049BFC82"/>
    <w:rsid w:val="049C1757"/>
    <w:rsid w:val="04B23ADB"/>
    <w:rsid w:val="04BEC9B5"/>
    <w:rsid w:val="04C5A88E"/>
    <w:rsid w:val="04DB1016"/>
    <w:rsid w:val="04ED5C76"/>
    <w:rsid w:val="0512CBC6"/>
    <w:rsid w:val="0533FAEC"/>
    <w:rsid w:val="053A951B"/>
    <w:rsid w:val="053E072E"/>
    <w:rsid w:val="053F522B"/>
    <w:rsid w:val="0547F4B4"/>
    <w:rsid w:val="054FE5E6"/>
    <w:rsid w:val="0550D51D"/>
    <w:rsid w:val="056122A7"/>
    <w:rsid w:val="0569EF8E"/>
    <w:rsid w:val="0571FB41"/>
    <w:rsid w:val="057DAAD4"/>
    <w:rsid w:val="0584C6F6"/>
    <w:rsid w:val="058EE43E"/>
    <w:rsid w:val="05BBB3B2"/>
    <w:rsid w:val="05D4F0A2"/>
    <w:rsid w:val="05D80E30"/>
    <w:rsid w:val="05E83509"/>
    <w:rsid w:val="05FCF3BC"/>
    <w:rsid w:val="060C7913"/>
    <w:rsid w:val="0625C5FA"/>
    <w:rsid w:val="0628A710"/>
    <w:rsid w:val="06436CD0"/>
    <w:rsid w:val="065EA4E0"/>
    <w:rsid w:val="066E6116"/>
    <w:rsid w:val="066F4C4E"/>
    <w:rsid w:val="0672FCC4"/>
    <w:rsid w:val="067A6336"/>
    <w:rsid w:val="06822F8B"/>
    <w:rsid w:val="068360E7"/>
    <w:rsid w:val="06866D62"/>
    <w:rsid w:val="0687CDB6"/>
    <w:rsid w:val="068996F5"/>
    <w:rsid w:val="06947487"/>
    <w:rsid w:val="06983D14"/>
    <w:rsid w:val="06A0862D"/>
    <w:rsid w:val="06B519FE"/>
    <w:rsid w:val="06B53E99"/>
    <w:rsid w:val="06B73A95"/>
    <w:rsid w:val="06BB0BA9"/>
    <w:rsid w:val="06BE487E"/>
    <w:rsid w:val="06CB6389"/>
    <w:rsid w:val="06D0334A"/>
    <w:rsid w:val="06E8F762"/>
    <w:rsid w:val="0707748E"/>
    <w:rsid w:val="0713522B"/>
    <w:rsid w:val="07168A8A"/>
    <w:rsid w:val="07188CC8"/>
    <w:rsid w:val="072C10FF"/>
    <w:rsid w:val="072CEFE9"/>
    <w:rsid w:val="0746C567"/>
    <w:rsid w:val="074A9835"/>
    <w:rsid w:val="075DA745"/>
    <w:rsid w:val="0765E248"/>
    <w:rsid w:val="076AE1B1"/>
    <w:rsid w:val="076E9A0B"/>
    <w:rsid w:val="0775FAB9"/>
    <w:rsid w:val="07790887"/>
    <w:rsid w:val="07793A17"/>
    <w:rsid w:val="078052B7"/>
    <w:rsid w:val="0783BE47"/>
    <w:rsid w:val="078DB51D"/>
    <w:rsid w:val="078DCDED"/>
    <w:rsid w:val="07A582B7"/>
    <w:rsid w:val="07C21420"/>
    <w:rsid w:val="07CD499C"/>
    <w:rsid w:val="07CF14D0"/>
    <w:rsid w:val="07D1B577"/>
    <w:rsid w:val="07E9516F"/>
    <w:rsid w:val="07FEBCAE"/>
    <w:rsid w:val="080D90FD"/>
    <w:rsid w:val="082986AA"/>
    <w:rsid w:val="086F0226"/>
    <w:rsid w:val="0879B374"/>
    <w:rsid w:val="08867F29"/>
    <w:rsid w:val="089371E4"/>
    <w:rsid w:val="089B4220"/>
    <w:rsid w:val="08A345F3"/>
    <w:rsid w:val="08A684C6"/>
    <w:rsid w:val="08B84EE6"/>
    <w:rsid w:val="08C12078"/>
    <w:rsid w:val="08CD8E11"/>
    <w:rsid w:val="08D90E29"/>
    <w:rsid w:val="08E65580"/>
    <w:rsid w:val="08F76F2F"/>
    <w:rsid w:val="0913233A"/>
    <w:rsid w:val="0935600B"/>
    <w:rsid w:val="09361446"/>
    <w:rsid w:val="0958293A"/>
    <w:rsid w:val="0964F4EE"/>
    <w:rsid w:val="09795339"/>
    <w:rsid w:val="097D1220"/>
    <w:rsid w:val="097DA7EF"/>
    <w:rsid w:val="0988B082"/>
    <w:rsid w:val="0998E0CF"/>
    <w:rsid w:val="09CD7D2D"/>
    <w:rsid w:val="09D31449"/>
    <w:rsid w:val="09DACD27"/>
    <w:rsid w:val="09DB1F77"/>
    <w:rsid w:val="09DB78D1"/>
    <w:rsid w:val="09F438C4"/>
    <w:rsid w:val="09F5988D"/>
    <w:rsid w:val="09F790F5"/>
    <w:rsid w:val="09F9216E"/>
    <w:rsid w:val="09F96D33"/>
    <w:rsid w:val="0A0C7369"/>
    <w:rsid w:val="0A19E9BD"/>
    <w:rsid w:val="0A2CD9BA"/>
    <w:rsid w:val="0A2E3109"/>
    <w:rsid w:val="0A37946F"/>
    <w:rsid w:val="0A38F185"/>
    <w:rsid w:val="0A3CFE7C"/>
    <w:rsid w:val="0A3FB58D"/>
    <w:rsid w:val="0A4FC245"/>
    <w:rsid w:val="0A544760"/>
    <w:rsid w:val="0A6089A7"/>
    <w:rsid w:val="0A6A7B2D"/>
    <w:rsid w:val="0A6DB782"/>
    <w:rsid w:val="0A6FFE98"/>
    <w:rsid w:val="0A83E283"/>
    <w:rsid w:val="0AA6A36D"/>
    <w:rsid w:val="0AAEBB19"/>
    <w:rsid w:val="0AB9A442"/>
    <w:rsid w:val="0ABBAD45"/>
    <w:rsid w:val="0ABCFD84"/>
    <w:rsid w:val="0AC59D6A"/>
    <w:rsid w:val="0AC5A54D"/>
    <w:rsid w:val="0AD55A78"/>
    <w:rsid w:val="0AECEAEC"/>
    <w:rsid w:val="0B1A5F82"/>
    <w:rsid w:val="0B1DA935"/>
    <w:rsid w:val="0B27C0B3"/>
    <w:rsid w:val="0B28F7BE"/>
    <w:rsid w:val="0B38BFB4"/>
    <w:rsid w:val="0B56E48D"/>
    <w:rsid w:val="0B5DD606"/>
    <w:rsid w:val="0B6A4223"/>
    <w:rsid w:val="0B6F2596"/>
    <w:rsid w:val="0BAAB3B6"/>
    <w:rsid w:val="0BAC1D4F"/>
    <w:rsid w:val="0BBBD26D"/>
    <w:rsid w:val="0BEC6306"/>
    <w:rsid w:val="0BF4638B"/>
    <w:rsid w:val="0BFDCAB8"/>
    <w:rsid w:val="0BFE85E6"/>
    <w:rsid w:val="0C1E5251"/>
    <w:rsid w:val="0C267B9A"/>
    <w:rsid w:val="0C2808EB"/>
    <w:rsid w:val="0C5B3128"/>
    <w:rsid w:val="0C6BDA0D"/>
    <w:rsid w:val="0C7B37E6"/>
    <w:rsid w:val="0C8F81D1"/>
    <w:rsid w:val="0C98C0F0"/>
    <w:rsid w:val="0C9FE04E"/>
    <w:rsid w:val="0CA9E7E4"/>
    <w:rsid w:val="0CC4B3D7"/>
    <w:rsid w:val="0CD21FAA"/>
    <w:rsid w:val="0CEE0A3C"/>
    <w:rsid w:val="0CFE691B"/>
    <w:rsid w:val="0D0722C5"/>
    <w:rsid w:val="0D144BD7"/>
    <w:rsid w:val="0D1D8719"/>
    <w:rsid w:val="0D230AF4"/>
    <w:rsid w:val="0D26331A"/>
    <w:rsid w:val="0D4221F4"/>
    <w:rsid w:val="0D444D19"/>
    <w:rsid w:val="0D6073F4"/>
    <w:rsid w:val="0D78E732"/>
    <w:rsid w:val="0D7DC331"/>
    <w:rsid w:val="0D8A8999"/>
    <w:rsid w:val="0D8B6751"/>
    <w:rsid w:val="0DAEBA49"/>
    <w:rsid w:val="0DB275ED"/>
    <w:rsid w:val="0DD61D21"/>
    <w:rsid w:val="0DE690CF"/>
    <w:rsid w:val="0DE8F4A0"/>
    <w:rsid w:val="0DF4C601"/>
    <w:rsid w:val="0DF9D9DB"/>
    <w:rsid w:val="0E03DA85"/>
    <w:rsid w:val="0E15C471"/>
    <w:rsid w:val="0E18A6B9"/>
    <w:rsid w:val="0E1923D4"/>
    <w:rsid w:val="0E488671"/>
    <w:rsid w:val="0E58D7DD"/>
    <w:rsid w:val="0E6CD180"/>
    <w:rsid w:val="0E71E68E"/>
    <w:rsid w:val="0E7985EE"/>
    <w:rsid w:val="0EAE6402"/>
    <w:rsid w:val="0EB1545E"/>
    <w:rsid w:val="0EB92DFD"/>
    <w:rsid w:val="0EE368EE"/>
    <w:rsid w:val="0EE910EA"/>
    <w:rsid w:val="0EE9CD9E"/>
    <w:rsid w:val="0EF445F6"/>
    <w:rsid w:val="0EF5CF1C"/>
    <w:rsid w:val="0EFF8B8A"/>
    <w:rsid w:val="0F055EE8"/>
    <w:rsid w:val="0F0A2A67"/>
    <w:rsid w:val="0F16DCB2"/>
    <w:rsid w:val="0F32F7DC"/>
    <w:rsid w:val="0F3E4792"/>
    <w:rsid w:val="0F4C86EE"/>
    <w:rsid w:val="0F4EB141"/>
    <w:rsid w:val="0F65E8CF"/>
    <w:rsid w:val="0F6B7C25"/>
    <w:rsid w:val="0F977498"/>
    <w:rsid w:val="0F9A130B"/>
    <w:rsid w:val="0FA0B07C"/>
    <w:rsid w:val="0FABE2D9"/>
    <w:rsid w:val="0FDE6277"/>
    <w:rsid w:val="0FDF336E"/>
    <w:rsid w:val="0FF02194"/>
    <w:rsid w:val="0FF50A5B"/>
    <w:rsid w:val="0FF69805"/>
    <w:rsid w:val="0FFBAFFB"/>
    <w:rsid w:val="0FFC644B"/>
    <w:rsid w:val="100282F9"/>
    <w:rsid w:val="10134A6B"/>
    <w:rsid w:val="1024BD78"/>
    <w:rsid w:val="102DFB93"/>
    <w:rsid w:val="1053A73D"/>
    <w:rsid w:val="105B8F4D"/>
    <w:rsid w:val="107E408C"/>
    <w:rsid w:val="1087F703"/>
    <w:rsid w:val="108DD2A8"/>
    <w:rsid w:val="1096E476"/>
    <w:rsid w:val="10A70776"/>
    <w:rsid w:val="10CB0AE6"/>
    <w:rsid w:val="10DF871C"/>
    <w:rsid w:val="10F2E884"/>
    <w:rsid w:val="10FEA8F3"/>
    <w:rsid w:val="111E180E"/>
    <w:rsid w:val="1129B0D2"/>
    <w:rsid w:val="11346A4C"/>
    <w:rsid w:val="114891BD"/>
    <w:rsid w:val="114DA3D0"/>
    <w:rsid w:val="114DD4C0"/>
    <w:rsid w:val="1158F050"/>
    <w:rsid w:val="1162391E"/>
    <w:rsid w:val="11636A55"/>
    <w:rsid w:val="1177558B"/>
    <w:rsid w:val="117AA723"/>
    <w:rsid w:val="1184B605"/>
    <w:rsid w:val="118B267A"/>
    <w:rsid w:val="11A195A4"/>
    <w:rsid w:val="11A9EB1E"/>
    <w:rsid w:val="11BAD51B"/>
    <w:rsid w:val="11BD4D8D"/>
    <w:rsid w:val="11D629BD"/>
    <w:rsid w:val="11EB8A05"/>
    <w:rsid w:val="11EE10F2"/>
    <w:rsid w:val="12063874"/>
    <w:rsid w:val="120750C6"/>
    <w:rsid w:val="120BC4AB"/>
    <w:rsid w:val="12169FEC"/>
    <w:rsid w:val="1228F4C9"/>
    <w:rsid w:val="1234B5A4"/>
    <w:rsid w:val="123732EF"/>
    <w:rsid w:val="1245B301"/>
    <w:rsid w:val="1246DB89"/>
    <w:rsid w:val="12632345"/>
    <w:rsid w:val="12812802"/>
    <w:rsid w:val="129BDC29"/>
    <w:rsid w:val="12ACD0D7"/>
    <w:rsid w:val="12ADC194"/>
    <w:rsid w:val="12AFCF5C"/>
    <w:rsid w:val="12DC9744"/>
    <w:rsid w:val="12DDDB9D"/>
    <w:rsid w:val="12EEC35F"/>
    <w:rsid w:val="12FA017A"/>
    <w:rsid w:val="1303322A"/>
    <w:rsid w:val="13067323"/>
    <w:rsid w:val="1333C253"/>
    <w:rsid w:val="133D4031"/>
    <w:rsid w:val="136AB07E"/>
    <w:rsid w:val="137B9B56"/>
    <w:rsid w:val="13846209"/>
    <w:rsid w:val="1390DB67"/>
    <w:rsid w:val="13A66845"/>
    <w:rsid w:val="13BEE51E"/>
    <w:rsid w:val="13C8F60A"/>
    <w:rsid w:val="13CF68D1"/>
    <w:rsid w:val="13D57F7C"/>
    <w:rsid w:val="13DF7F6D"/>
    <w:rsid w:val="13E54377"/>
    <w:rsid w:val="140D4C45"/>
    <w:rsid w:val="140FFCBA"/>
    <w:rsid w:val="144C6685"/>
    <w:rsid w:val="1451514A"/>
    <w:rsid w:val="145895C9"/>
    <w:rsid w:val="1471665E"/>
    <w:rsid w:val="1473F09E"/>
    <w:rsid w:val="1477E8E3"/>
    <w:rsid w:val="148AD7A7"/>
    <w:rsid w:val="148DA0BE"/>
    <w:rsid w:val="14A55AB4"/>
    <w:rsid w:val="14BD5B39"/>
    <w:rsid w:val="14D2B02A"/>
    <w:rsid w:val="14DACF52"/>
    <w:rsid w:val="14E0EDF2"/>
    <w:rsid w:val="14E4EC09"/>
    <w:rsid w:val="15083D61"/>
    <w:rsid w:val="151DFBD4"/>
    <w:rsid w:val="15223438"/>
    <w:rsid w:val="152A5357"/>
    <w:rsid w:val="152D5A7E"/>
    <w:rsid w:val="1554BD20"/>
    <w:rsid w:val="155FEFC9"/>
    <w:rsid w:val="156A79BC"/>
    <w:rsid w:val="157E6ECA"/>
    <w:rsid w:val="15A8CE79"/>
    <w:rsid w:val="15C60B38"/>
    <w:rsid w:val="1603FE8C"/>
    <w:rsid w:val="16136E4B"/>
    <w:rsid w:val="1613D02A"/>
    <w:rsid w:val="161A6485"/>
    <w:rsid w:val="1624DD8A"/>
    <w:rsid w:val="1627A225"/>
    <w:rsid w:val="162E4799"/>
    <w:rsid w:val="163F65C7"/>
    <w:rsid w:val="164AA004"/>
    <w:rsid w:val="1658A1EA"/>
    <w:rsid w:val="16601F00"/>
    <w:rsid w:val="167CC078"/>
    <w:rsid w:val="16804C5C"/>
    <w:rsid w:val="1697E652"/>
    <w:rsid w:val="16B218F0"/>
    <w:rsid w:val="16B5F0F9"/>
    <w:rsid w:val="16B86717"/>
    <w:rsid w:val="16BEB2DE"/>
    <w:rsid w:val="16C84407"/>
    <w:rsid w:val="16D3EA5B"/>
    <w:rsid w:val="16DD1DFD"/>
    <w:rsid w:val="1707B26D"/>
    <w:rsid w:val="170FD81E"/>
    <w:rsid w:val="1729A2C1"/>
    <w:rsid w:val="17411975"/>
    <w:rsid w:val="17413552"/>
    <w:rsid w:val="17443009"/>
    <w:rsid w:val="17587986"/>
    <w:rsid w:val="175C8DB1"/>
    <w:rsid w:val="17731F28"/>
    <w:rsid w:val="1775D1FA"/>
    <w:rsid w:val="178160C8"/>
    <w:rsid w:val="1783ABA1"/>
    <w:rsid w:val="17880D6D"/>
    <w:rsid w:val="179163C6"/>
    <w:rsid w:val="17941021"/>
    <w:rsid w:val="1794F85E"/>
    <w:rsid w:val="17A51EDF"/>
    <w:rsid w:val="17B2CCCF"/>
    <w:rsid w:val="17B9C2A3"/>
    <w:rsid w:val="17C53ED5"/>
    <w:rsid w:val="17CD5B5D"/>
    <w:rsid w:val="17DBEAA5"/>
    <w:rsid w:val="17F8AFF2"/>
    <w:rsid w:val="180BA76B"/>
    <w:rsid w:val="1829618D"/>
    <w:rsid w:val="18371505"/>
    <w:rsid w:val="1845A0E0"/>
    <w:rsid w:val="184CC8B3"/>
    <w:rsid w:val="1856207D"/>
    <w:rsid w:val="1856AD55"/>
    <w:rsid w:val="1857BADC"/>
    <w:rsid w:val="18589DB4"/>
    <w:rsid w:val="18710EDE"/>
    <w:rsid w:val="1894135A"/>
    <w:rsid w:val="1899E7F9"/>
    <w:rsid w:val="18A96364"/>
    <w:rsid w:val="18B61001"/>
    <w:rsid w:val="18D71456"/>
    <w:rsid w:val="18E6622F"/>
    <w:rsid w:val="18F3C0A2"/>
    <w:rsid w:val="191BA628"/>
    <w:rsid w:val="193DE1E3"/>
    <w:rsid w:val="195AA53C"/>
    <w:rsid w:val="1967A941"/>
    <w:rsid w:val="1983EBAE"/>
    <w:rsid w:val="198A91D6"/>
    <w:rsid w:val="198F5717"/>
    <w:rsid w:val="1993C80C"/>
    <w:rsid w:val="1995D48B"/>
    <w:rsid w:val="19994882"/>
    <w:rsid w:val="19B943F3"/>
    <w:rsid w:val="19BA2106"/>
    <w:rsid w:val="19C0DC1D"/>
    <w:rsid w:val="19F0EF98"/>
    <w:rsid w:val="1A23DAB5"/>
    <w:rsid w:val="1A350A6F"/>
    <w:rsid w:val="1A35659C"/>
    <w:rsid w:val="1A3B354A"/>
    <w:rsid w:val="1A47D3EB"/>
    <w:rsid w:val="1A48C243"/>
    <w:rsid w:val="1A541373"/>
    <w:rsid w:val="1A59117B"/>
    <w:rsid w:val="1A5FD486"/>
    <w:rsid w:val="1A70C3D4"/>
    <w:rsid w:val="1AA68B37"/>
    <w:rsid w:val="1AABD65D"/>
    <w:rsid w:val="1AC1FDA8"/>
    <w:rsid w:val="1AC4DC4D"/>
    <w:rsid w:val="1ACB0C60"/>
    <w:rsid w:val="1AF6D73C"/>
    <w:rsid w:val="1AFD06A0"/>
    <w:rsid w:val="1B021901"/>
    <w:rsid w:val="1B233667"/>
    <w:rsid w:val="1B3851B3"/>
    <w:rsid w:val="1B44574E"/>
    <w:rsid w:val="1B4554D6"/>
    <w:rsid w:val="1B4E3FDE"/>
    <w:rsid w:val="1B51BE2B"/>
    <w:rsid w:val="1B555F21"/>
    <w:rsid w:val="1B6108C9"/>
    <w:rsid w:val="1B69A9CF"/>
    <w:rsid w:val="1B7FD334"/>
    <w:rsid w:val="1B82D1D8"/>
    <w:rsid w:val="1B936985"/>
    <w:rsid w:val="1BA27236"/>
    <w:rsid w:val="1BA8D4C6"/>
    <w:rsid w:val="1BC13180"/>
    <w:rsid w:val="1BC1B8D1"/>
    <w:rsid w:val="1BC41E46"/>
    <w:rsid w:val="1BD97399"/>
    <w:rsid w:val="1BE26FCA"/>
    <w:rsid w:val="1BF1501E"/>
    <w:rsid w:val="1BF84BC5"/>
    <w:rsid w:val="1C031295"/>
    <w:rsid w:val="1C0339E1"/>
    <w:rsid w:val="1C08DCA5"/>
    <w:rsid w:val="1C17421A"/>
    <w:rsid w:val="1C3D263E"/>
    <w:rsid w:val="1C610F6E"/>
    <w:rsid w:val="1C792106"/>
    <w:rsid w:val="1C93ECC2"/>
    <w:rsid w:val="1C970CF6"/>
    <w:rsid w:val="1C985F71"/>
    <w:rsid w:val="1CA0E2D7"/>
    <w:rsid w:val="1CA135EE"/>
    <w:rsid w:val="1CFDD5D8"/>
    <w:rsid w:val="1D0FBEA0"/>
    <w:rsid w:val="1D27692C"/>
    <w:rsid w:val="1D2F65C3"/>
    <w:rsid w:val="1D43611C"/>
    <w:rsid w:val="1D5AA74C"/>
    <w:rsid w:val="1D71266A"/>
    <w:rsid w:val="1D7252AC"/>
    <w:rsid w:val="1D8CCCF0"/>
    <w:rsid w:val="1D90A3D2"/>
    <w:rsid w:val="1D910D0B"/>
    <w:rsid w:val="1DB83034"/>
    <w:rsid w:val="1DFA06F6"/>
    <w:rsid w:val="1E07DD3A"/>
    <w:rsid w:val="1E112171"/>
    <w:rsid w:val="1E15961E"/>
    <w:rsid w:val="1E255A4C"/>
    <w:rsid w:val="1E3C5308"/>
    <w:rsid w:val="1E5AD28F"/>
    <w:rsid w:val="1E622179"/>
    <w:rsid w:val="1E787E4F"/>
    <w:rsid w:val="1E7F4804"/>
    <w:rsid w:val="1E8359D4"/>
    <w:rsid w:val="1E89161C"/>
    <w:rsid w:val="1E89B722"/>
    <w:rsid w:val="1E8CB326"/>
    <w:rsid w:val="1E95CD9E"/>
    <w:rsid w:val="1E977EC8"/>
    <w:rsid w:val="1EB1648A"/>
    <w:rsid w:val="1EB7E9BA"/>
    <w:rsid w:val="1EE86718"/>
    <w:rsid w:val="1EF496A8"/>
    <w:rsid w:val="1F0E0576"/>
    <w:rsid w:val="1F1306BD"/>
    <w:rsid w:val="1F1B8A5C"/>
    <w:rsid w:val="1F20C6D4"/>
    <w:rsid w:val="1F23E401"/>
    <w:rsid w:val="1F2BE026"/>
    <w:rsid w:val="1F2E1983"/>
    <w:rsid w:val="1F2EE369"/>
    <w:rsid w:val="1F34D4A9"/>
    <w:rsid w:val="1F40877C"/>
    <w:rsid w:val="1F56DEA1"/>
    <w:rsid w:val="1F5FDC25"/>
    <w:rsid w:val="1F6A2132"/>
    <w:rsid w:val="1F9C555F"/>
    <w:rsid w:val="1FAB517A"/>
    <w:rsid w:val="1FD5570F"/>
    <w:rsid w:val="1FDC39F1"/>
    <w:rsid w:val="200A45C2"/>
    <w:rsid w:val="200CA507"/>
    <w:rsid w:val="201ABA58"/>
    <w:rsid w:val="202335AB"/>
    <w:rsid w:val="20335919"/>
    <w:rsid w:val="2044F133"/>
    <w:rsid w:val="205A090A"/>
    <w:rsid w:val="2085C0CD"/>
    <w:rsid w:val="209E16A3"/>
    <w:rsid w:val="20B5BC6A"/>
    <w:rsid w:val="20C486DE"/>
    <w:rsid w:val="20E1C887"/>
    <w:rsid w:val="20E8F977"/>
    <w:rsid w:val="21083A9B"/>
    <w:rsid w:val="210FF12F"/>
    <w:rsid w:val="211BF461"/>
    <w:rsid w:val="212979AC"/>
    <w:rsid w:val="212ECC21"/>
    <w:rsid w:val="212FD3BB"/>
    <w:rsid w:val="21436CAD"/>
    <w:rsid w:val="214B527E"/>
    <w:rsid w:val="215603BA"/>
    <w:rsid w:val="21937DBA"/>
    <w:rsid w:val="219BDEB6"/>
    <w:rsid w:val="219BEC8F"/>
    <w:rsid w:val="219E12E5"/>
    <w:rsid w:val="21A3C189"/>
    <w:rsid w:val="21CBE016"/>
    <w:rsid w:val="21D05EFA"/>
    <w:rsid w:val="21DD905C"/>
    <w:rsid w:val="21E44D08"/>
    <w:rsid w:val="21EB4BB2"/>
    <w:rsid w:val="220696F3"/>
    <w:rsid w:val="220CC657"/>
    <w:rsid w:val="222A1F4E"/>
    <w:rsid w:val="22323ACF"/>
    <w:rsid w:val="22464B0E"/>
    <w:rsid w:val="22500DB2"/>
    <w:rsid w:val="22699177"/>
    <w:rsid w:val="2273F383"/>
    <w:rsid w:val="22810EBF"/>
    <w:rsid w:val="229E2DE7"/>
    <w:rsid w:val="22A118F4"/>
    <w:rsid w:val="22CEBAC4"/>
    <w:rsid w:val="22EE5F7B"/>
    <w:rsid w:val="23198BF5"/>
    <w:rsid w:val="2324E7EB"/>
    <w:rsid w:val="232D36A5"/>
    <w:rsid w:val="233C5540"/>
    <w:rsid w:val="233DEDFD"/>
    <w:rsid w:val="2340215B"/>
    <w:rsid w:val="234FF8C7"/>
    <w:rsid w:val="2374B034"/>
    <w:rsid w:val="238D99D1"/>
    <w:rsid w:val="239820C7"/>
    <w:rsid w:val="2398809E"/>
    <w:rsid w:val="23A06C43"/>
    <w:rsid w:val="23AFE859"/>
    <w:rsid w:val="23CC915C"/>
    <w:rsid w:val="23D6A58B"/>
    <w:rsid w:val="23F4B73A"/>
    <w:rsid w:val="24045D2F"/>
    <w:rsid w:val="241FFF54"/>
    <w:rsid w:val="24400D9F"/>
    <w:rsid w:val="244AE14B"/>
    <w:rsid w:val="249A02CF"/>
    <w:rsid w:val="24A00E5E"/>
    <w:rsid w:val="24AC9B6C"/>
    <w:rsid w:val="24BA6AFB"/>
    <w:rsid w:val="24BD2D7C"/>
    <w:rsid w:val="24C162A6"/>
    <w:rsid w:val="24CDC129"/>
    <w:rsid w:val="24DF7983"/>
    <w:rsid w:val="24E771F3"/>
    <w:rsid w:val="24F64A59"/>
    <w:rsid w:val="24FFCE9B"/>
    <w:rsid w:val="2504F504"/>
    <w:rsid w:val="2516BEAD"/>
    <w:rsid w:val="251ADD39"/>
    <w:rsid w:val="2520677E"/>
    <w:rsid w:val="2522674A"/>
    <w:rsid w:val="252ACA15"/>
    <w:rsid w:val="252F72A0"/>
    <w:rsid w:val="255F84F5"/>
    <w:rsid w:val="25781667"/>
    <w:rsid w:val="258B67BE"/>
    <w:rsid w:val="25910AA1"/>
    <w:rsid w:val="25B4C753"/>
    <w:rsid w:val="25C5CFD6"/>
    <w:rsid w:val="25CF362E"/>
    <w:rsid w:val="25DC899A"/>
    <w:rsid w:val="25ECE3CD"/>
    <w:rsid w:val="2601201B"/>
    <w:rsid w:val="26116AC8"/>
    <w:rsid w:val="261D2559"/>
    <w:rsid w:val="262A11BE"/>
    <w:rsid w:val="262C686F"/>
    <w:rsid w:val="26550032"/>
    <w:rsid w:val="2672E4DA"/>
    <w:rsid w:val="2672ED09"/>
    <w:rsid w:val="267987E1"/>
    <w:rsid w:val="268C2B13"/>
    <w:rsid w:val="26B0E8B6"/>
    <w:rsid w:val="26B2D050"/>
    <w:rsid w:val="26D89975"/>
    <w:rsid w:val="26DAD83D"/>
    <w:rsid w:val="26EC2E3D"/>
    <w:rsid w:val="26FA5630"/>
    <w:rsid w:val="26FC168C"/>
    <w:rsid w:val="26FDD91B"/>
    <w:rsid w:val="27058881"/>
    <w:rsid w:val="2706705B"/>
    <w:rsid w:val="27136B53"/>
    <w:rsid w:val="27336F0B"/>
    <w:rsid w:val="274DBA1C"/>
    <w:rsid w:val="27589406"/>
    <w:rsid w:val="275B4677"/>
    <w:rsid w:val="276F5D59"/>
    <w:rsid w:val="279653D1"/>
    <w:rsid w:val="27AB9500"/>
    <w:rsid w:val="27ACC28B"/>
    <w:rsid w:val="27B549CB"/>
    <w:rsid w:val="27B6A568"/>
    <w:rsid w:val="27C95EEC"/>
    <w:rsid w:val="27D1885D"/>
    <w:rsid w:val="27DA8DEB"/>
    <w:rsid w:val="27E16ACF"/>
    <w:rsid w:val="27E8B05D"/>
    <w:rsid w:val="27F62463"/>
    <w:rsid w:val="27FC6BD1"/>
    <w:rsid w:val="2834774D"/>
    <w:rsid w:val="285FD53A"/>
    <w:rsid w:val="286000BE"/>
    <w:rsid w:val="2879F314"/>
    <w:rsid w:val="289A39FD"/>
    <w:rsid w:val="28A1E4F8"/>
    <w:rsid w:val="28C29D3C"/>
    <w:rsid w:val="28CCF3FC"/>
    <w:rsid w:val="28D80C12"/>
    <w:rsid w:val="28D98942"/>
    <w:rsid w:val="28F1A403"/>
    <w:rsid w:val="28FC6FD8"/>
    <w:rsid w:val="290725A4"/>
    <w:rsid w:val="291CB17B"/>
    <w:rsid w:val="291D61E7"/>
    <w:rsid w:val="291E1A05"/>
    <w:rsid w:val="292478D7"/>
    <w:rsid w:val="292E72D6"/>
    <w:rsid w:val="293822A5"/>
    <w:rsid w:val="29418910"/>
    <w:rsid w:val="2947D669"/>
    <w:rsid w:val="295F42BB"/>
    <w:rsid w:val="2975124C"/>
    <w:rsid w:val="298F61FB"/>
    <w:rsid w:val="2992FB80"/>
    <w:rsid w:val="29992A8C"/>
    <w:rsid w:val="29BFBE18"/>
    <w:rsid w:val="29C2A469"/>
    <w:rsid w:val="29D078B3"/>
    <w:rsid w:val="29D83802"/>
    <w:rsid w:val="29DD6464"/>
    <w:rsid w:val="29E47C90"/>
    <w:rsid w:val="29F1BF92"/>
    <w:rsid w:val="2A26F210"/>
    <w:rsid w:val="2A2E9917"/>
    <w:rsid w:val="2A38EC31"/>
    <w:rsid w:val="2A58F072"/>
    <w:rsid w:val="2AA01277"/>
    <w:rsid w:val="2AC5B0E9"/>
    <w:rsid w:val="2ACD4B97"/>
    <w:rsid w:val="2AD22BE6"/>
    <w:rsid w:val="2AD2D7B0"/>
    <w:rsid w:val="2AF19C6D"/>
    <w:rsid w:val="2B05615D"/>
    <w:rsid w:val="2B07C834"/>
    <w:rsid w:val="2B0F723F"/>
    <w:rsid w:val="2B65B3B7"/>
    <w:rsid w:val="2B728322"/>
    <w:rsid w:val="2B862A92"/>
    <w:rsid w:val="2B91CFAF"/>
    <w:rsid w:val="2B95A149"/>
    <w:rsid w:val="2B9E446D"/>
    <w:rsid w:val="2BC040AC"/>
    <w:rsid w:val="2BC2E598"/>
    <w:rsid w:val="2BCF3D3A"/>
    <w:rsid w:val="2BF7789C"/>
    <w:rsid w:val="2BFC7768"/>
    <w:rsid w:val="2BFCF037"/>
    <w:rsid w:val="2BFD35A6"/>
    <w:rsid w:val="2C0841FC"/>
    <w:rsid w:val="2C3E2FEB"/>
    <w:rsid w:val="2C42DCC5"/>
    <w:rsid w:val="2C449E5E"/>
    <w:rsid w:val="2C489645"/>
    <w:rsid w:val="2C5D1A1E"/>
    <w:rsid w:val="2C7319E1"/>
    <w:rsid w:val="2C82EC95"/>
    <w:rsid w:val="2C87A920"/>
    <w:rsid w:val="2C87BB52"/>
    <w:rsid w:val="2C9884E6"/>
    <w:rsid w:val="2CA72AA0"/>
    <w:rsid w:val="2CB3B90F"/>
    <w:rsid w:val="2CB45492"/>
    <w:rsid w:val="2CB641B8"/>
    <w:rsid w:val="2CBF63B3"/>
    <w:rsid w:val="2CC1D9C4"/>
    <w:rsid w:val="2CC8C1A7"/>
    <w:rsid w:val="2D02F3D7"/>
    <w:rsid w:val="2D19701C"/>
    <w:rsid w:val="2D280E9A"/>
    <w:rsid w:val="2D2CAE06"/>
    <w:rsid w:val="2D47DF47"/>
    <w:rsid w:val="2D494523"/>
    <w:rsid w:val="2D4B650F"/>
    <w:rsid w:val="2D642FFB"/>
    <w:rsid w:val="2D6B464E"/>
    <w:rsid w:val="2D71C633"/>
    <w:rsid w:val="2D78A304"/>
    <w:rsid w:val="2D8A30CA"/>
    <w:rsid w:val="2D909050"/>
    <w:rsid w:val="2D97BBF5"/>
    <w:rsid w:val="2DA368DE"/>
    <w:rsid w:val="2DA64B66"/>
    <w:rsid w:val="2DC10039"/>
    <w:rsid w:val="2DD03CF6"/>
    <w:rsid w:val="2DD480A3"/>
    <w:rsid w:val="2DFE3F60"/>
    <w:rsid w:val="2E12B884"/>
    <w:rsid w:val="2E28802E"/>
    <w:rsid w:val="2E300C42"/>
    <w:rsid w:val="2E360FB4"/>
    <w:rsid w:val="2E5468F4"/>
    <w:rsid w:val="2E57F00F"/>
    <w:rsid w:val="2E5D280D"/>
    <w:rsid w:val="2E64794F"/>
    <w:rsid w:val="2E65B89A"/>
    <w:rsid w:val="2E744695"/>
    <w:rsid w:val="2E8002F9"/>
    <w:rsid w:val="2E8D189B"/>
    <w:rsid w:val="2E93AF67"/>
    <w:rsid w:val="2EA712B7"/>
    <w:rsid w:val="2EAB9A58"/>
    <w:rsid w:val="2EB2F0AB"/>
    <w:rsid w:val="2ECF0CD3"/>
    <w:rsid w:val="2EFD03AC"/>
    <w:rsid w:val="2F17B180"/>
    <w:rsid w:val="2F22A9AE"/>
    <w:rsid w:val="2F239B2D"/>
    <w:rsid w:val="2F28C0F7"/>
    <w:rsid w:val="2F2CFA1E"/>
    <w:rsid w:val="2F4DBC4D"/>
    <w:rsid w:val="2F65E5F0"/>
    <w:rsid w:val="2F69E553"/>
    <w:rsid w:val="2F6F77C4"/>
    <w:rsid w:val="2F799D0D"/>
    <w:rsid w:val="2F7F02A5"/>
    <w:rsid w:val="2F932BF7"/>
    <w:rsid w:val="2F9A8BDD"/>
    <w:rsid w:val="2FA08AC7"/>
    <w:rsid w:val="2FA41B7E"/>
    <w:rsid w:val="2FACA210"/>
    <w:rsid w:val="2FD838A1"/>
    <w:rsid w:val="2FD9D7EE"/>
    <w:rsid w:val="3005AD71"/>
    <w:rsid w:val="30101D3D"/>
    <w:rsid w:val="3012DFF8"/>
    <w:rsid w:val="301ADCE3"/>
    <w:rsid w:val="3030326F"/>
    <w:rsid w:val="30390507"/>
    <w:rsid w:val="304F313D"/>
    <w:rsid w:val="3054D167"/>
    <w:rsid w:val="306069D6"/>
    <w:rsid w:val="306E955F"/>
    <w:rsid w:val="307C7AC6"/>
    <w:rsid w:val="30BF7C74"/>
    <w:rsid w:val="30C45BDB"/>
    <w:rsid w:val="30CE94B5"/>
    <w:rsid w:val="30E0B55E"/>
    <w:rsid w:val="30E83EAE"/>
    <w:rsid w:val="3102C2E9"/>
    <w:rsid w:val="31072E78"/>
    <w:rsid w:val="310AE1C4"/>
    <w:rsid w:val="311CF5A3"/>
    <w:rsid w:val="31205132"/>
    <w:rsid w:val="312BD8B5"/>
    <w:rsid w:val="312E4D2D"/>
    <w:rsid w:val="31408CF7"/>
    <w:rsid w:val="314A4725"/>
    <w:rsid w:val="314F630D"/>
    <w:rsid w:val="315BD852"/>
    <w:rsid w:val="317B125A"/>
    <w:rsid w:val="31852497"/>
    <w:rsid w:val="3197485C"/>
    <w:rsid w:val="31A4F72A"/>
    <w:rsid w:val="31A83D94"/>
    <w:rsid w:val="31ADF4B2"/>
    <w:rsid w:val="31C836D7"/>
    <w:rsid w:val="31CD3994"/>
    <w:rsid w:val="31D2EEBB"/>
    <w:rsid w:val="31D8C438"/>
    <w:rsid w:val="31DFB04F"/>
    <w:rsid w:val="31E0AD6F"/>
    <w:rsid w:val="320E142F"/>
    <w:rsid w:val="3227CF27"/>
    <w:rsid w:val="3239E4BD"/>
    <w:rsid w:val="3252E296"/>
    <w:rsid w:val="32692409"/>
    <w:rsid w:val="3275023A"/>
    <w:rsid w:val="32965D7C"/>
    <w:rsid w:val="32CDF7F3"/>
    <w:rsid w:val="32F56F22"/>
    <w:rsid w:val="32F95D7C"/>
    <w:rsid w:val="331AD992"/>
    <w:rsid w:val="332462E8"/>
    <w:rsid w:val="333773AF"/>
    <w:rsid w:val="334075B4"/>
    <w:rsid w:val="334D01A6"/>
    <w:rsid w:val="335282EE"/>
    <w:rsid w:val="335CD84F"/>
    <w:rsid w:val="33762E80"/>
    <w:rsid w:val="33A44D84"/>
    <w:rsid w:val="33A6322D"/>
    <w:rsid w:val="33AB48D3"/>
    <w:rsid w:val="33B9C71D"/>
    <w:rsid w:val="33C11AB3"/>
    <w:rsid w:val="33C6124A"/>
    <w:rsid w:val="33CB3281"/>
    <w:rsid w:val="33CC35FA"/>
    <w:rsid w:val="33DAA0DE"/>
    <w:rsid w:val="33FFE922"/>
    <w:rsid w:val="340BF680"/>
    <w:rsid w:val="34144750"/>
    <w:rsid w:val="342B89A7"/>
    <w:rsid w:val="3449B26B"/>
    <w:rsid w:val="3460D198"/>
    <w:rsid w:val="3479E1A9"/>
    <w:rsid w:val="348CD05B"/>
    <w:rsid w:val="3495AA5F"/>
    <w:rsid w:val="34986858"/>
    <w:rsid w:val="349949B9"/>
    <w:rsid w:val="34AD091F"/>
    <w:rsid w:val="34B18836"/>
    <w:rsid w:val="34B9F9BE"/>
    <w:rsid w:val="34BF8CD2"/>
    <w:rsid w:val="34C456CE"/>
    <w:rsid w:val="34C5ECEB"/>
    <w:rsid w:val="34CE134E"/>
    <w:rsid w:val="34CE55CF"/>
    <w:rsid w:val="34DEFC97"/>
    <w:rsid w:val="34F35790"/>
    <w:rsid w:val="34F444D1"/>
    <w:rsid w:val="34F8E9CF"/>
    <w:rsid w:val="34FBE4AE"/>
    <w:rsid w:val="350B92DF"/>
    <w:rsid w:val="353723EF"/>
    <w:rsid w:val="3571131B"/>
    <w:rsid w:val="35739284"/>
    <w:rsid w:val="35813957"/>
    <w:rsid w:val="358501BC"/>
    <w:rsid w:val="358AAC4A"/>
    <w:rsid w:val="35BFA382"/>
    <w:rsid w:val="35C5E7FA"/>
    <w:rsid w:val="35DB7D05"/>
    <w:rsid w:val="35DC74E8"/>
    <w:rsid w:val="35F08F4A"/>
    <w:rsid w:val="3603315B"/>
    <w:rsid w:val="360B9438"/>
    <w:rsid w:val="36162F65"/>
    <w:rsid w:val="3619B410"/>
    <w:rsid w:val="361E1328"/>
    <w:rsid w:val="362CB6BF"/>
    <w:rsid w:val="363ED366"/>
    <w:rsid w:val="366E56E7"/>
    <w:rsid w:val="367405A9"/>
    <w:rsid w:val="367F76D4"/>
    <w:rsid w:val="36896B77"/>
    <w:rsid w:val="368F06D3"/>
    <w:rsid w:val="369EF93C"/>
    <w:rsid w:val="36A2716C"/>
    <w:rsid w:val="36CD91C8"/>
    <w:rsid w:val="36D2404C"/>
    <w:rsid w:val="36D70215"/>
    <w:rsid w:val="36DAF66C"/>
    <w:rsid w:val="36F542F1"/>
    <w:rsid w:val="3704568A"/>
    <w:rsid w:val="3716D159"/>
    <w:rsid w:val="371ECA30"/>
    <w:rsid w:val="3721262D"/>
    <w:rsid w:val="3727A7DF"/>
    <w:rsid w:val="372D7D2D"/>
    <w:rsid w:val="37308EB6"/>
    <w:rsid w:val="373365A2"/>
    <w:rsid w:val="37382101"/>
    <w:rsid w:val="373F2C01"/>
    <w:rsid w:val="37443410"/>
    <w:rsid w:val="3757BBD0"/>
    <w:rsid w:val="3773F340"/>
    <w:rsid w:val="3774379C"/>
    <w:rsid w:val="37783F04"/>
    <w:rsid w:val="377F5F48"/>
    <w:rsid w:val="37AAE32E"/>
    <w:rsid w:val="37C01EB4"/>
    <w:rsid w:val="37CE166D"/>
    <w:rsid w:val="37E5F952"/>
    <w:rsid w:val="37E9861F"/>
    <w:rsid w:val="37EBCA03"/>
    <w:rsid w:val="37F12960"/>
    <w:rsid w:val="3806924C"/>
    <w:rsid w:val="381280B4"/>
    <w:rsid w:val="381D4106"/>
    <w:rsid w:val="3822EA68"/>
    <w:rsid w:val="3831CD93"/>
    <w:rsid w:val="38443307"/>
    <w:rsid w:val="385C7DC5"/>
    <w:rsid w:val="386A172F"/>
    <w:rsid w:val="386CFE41"/>
    <w:rsid w:val="388871D5"/>
    <w:rsid w:val="389FDF01"/>
    <w:rsid w:val="38A97831"/>
    <w:rsid w:val="38B31030"/>
    <w:rsid w:val="38BE4771"/>
    <w:rsid w:val="38CD591C"/>
    <w:rsid w:val="38D3957B"/>
    <w:rsid w:val="38D61C20"/>
    <w:rsid w:val="38D97402"/>
    <w:rsid w:val="38EC6688"/>
    <w:rsid w:val="38F8F8A8"/>
    <w:rsid w:val="390A8E68"/>
    <w:rsid w:val="3927F145"/>
    <w:rsid w:val="393B6961"/>
    <w:rsid w:val="393BDC28"/>
    <w:rsid w:val="395665F6"/>
    <w:rsid w:val="395EACFD"/>
    <w:rsid w:val="396DDF91"/>
    <w:rsid w:val="396FF36E"/>
    <w:rsid w:val="397DF2FD"/>
    <w:rsid w:val="399E200C"/>
    <w:rsid w:val="39A7822A"/>
    <w:rsid w:val="39AC25A6"/>
    <w:rsid w:val="39BE15FB"/>
    <w:rsid w:val="39CC96F1"/>
    <w:rsid w:val="39E9B7F7"/>
    <w:rsid w:val="39F0D246"/>
    <w:rsid w:val="39FA571B"/>
    <w:rsid w:val="3A2A6A2C"/>
    <w:rsid w:val="3A314C01"/>
    <w:rsid w:val="3A387EBC"/>
    <w:rsid w:val="3A40ED38"/>
    <w:rsid w:val="3A46879C"/>
    <w:rsid w:val="3A4CE0E2"/>
    <w:rsid w:val="3A5F31D4"/>
    <w:rsid w:val="3A69C88A"/>
    <w:rsid w:val="3A6A5DF1"/>
    <w:rsid w:val="3A7E7B75"/>
    <w:rsid w:val="3AB03D84"/>
    <w:rsid w:val="3AD1DB75"/>
    <w:rsid w:val="3AD34F76"/>
    <w:rsid w:val="3AD51D4B"/>
    <w:rsid w:val="3ADE9133"/>
    <w:rsid w:val="3AF1C94B"/>
    <w:rsid w:val="3AFCF4DE"/>
    <w:rsid w:val="3B024121"/>
    <w:rsid w:val="3B1A5694"/>
    <w:rsid w:val="3B2C9E64"/>
    <w:rsid w:val="3B4816E0"/>
    <w:rsid w:val="3B592709"/>
    <w:rsid w:val="3B688265"/>
    <w:rsid w:val="3B6CECE9"/>
    <w:rsid w:val="3B7D2BBF"/>
    <w:rsid w:val="3B7E2077"/>
    <w:rsid w:val="3BB75510"/>
    <w:rsid w:val="3BDA9612"/>
    <w:rsid w:val="3BDF3D5B"/>
    <w:rsid w:val="3BE8D485"/>
    <w:rsid w:val="3BF89748"/>
    <w:rsid w:val="3C0F616B"/>
    <w:rsid w:val="3C263087"/>
    <w:rsid w:val="3C28AD7C"/>
    <w:rsid w:val="3C2E2FDF"/>
    <w:rsid w:val="3C74512F"/>
    <w:rsid w:val="3C890E73"/>
    <w:rsid w:val="3C8D6C49"/>
    <w:rsid w:val="3C908E37"/>
    <w:rsid w:val="3CA0190D"/>
    <w:rsid w:val="3CA0E23C"/>
    <w:rsid w:val="3CACAA11"/>
    <w:rsid w:val="3CC1E503"/>
    <w:rsid w:val="3CD52E9A"/>
    <w:rsid w:val="3CDD5DA9"/>
    <w:rsid w:val="3CF46F06"/>
    <w:rsid w:val="3D07F2CA"/>
    <w:rsid w:val="3D209FB3"/>
    <w:rsid w:val="3D258563"/>
    <w:rsid w:val="3D31B78F"/>
    <w:rsid w:val="3D412599"/>
    <w:rsid w:val="3D53860A"/>
    <w:rsid w:val="3D5619A9"/>
    <w:rsid w:val="3D5C2B49"/>
    <w:rsid w:val="3D79F015"/>
    <w:rsid w:val="3D87F0DA"/>
    <w:rsid w:val="3D954924"/>
    <w:rsid w:val="3D99427A"/>
    <w:rsid w:val="3DA886C2"/>
    <w:rsid w:val="3DAAECE2"/>
    <w:rsid w:val="3DB7FD67"/>
    <w:rsid w:val="3DBEBBC9"/>
    <w:rsid w:val="3DBFB748"/>
    <w:rsid w:val="3DD6432B"/>
    <w:rsid w:val="3DECA12C"/>
    <w:rsid w:val="3DFC802F"/>
    <w:rsid w:val="3E134971"/>
    <w:rsid w:val="3E32F480"/>
    <w:rsid w:val="3E4C9D28"/>
    <w:rsid w:val="3E7456D0"/>
    <w:rsid w:val="3E746B9F"/>
    <w:rsid w:val="3E7AEFBB"/>
    <w:rsid w:val="3E81FBE4"/>
    <w:rsid w:val="3E95F270"/>
    <w:rsid w:val="3E9A5D7C"/>
    <w:rsid w:val="3E9B8EE3"/>
    <w:rsid w:val="3E9FB61E"/>
    <w:rsid w:val="3EA4B194"/>
    <w:rsid w:val="3EB3140F"/>
    <w:rsid w:val="3EBA32E9"/>
    <w:rsid w:val="3EC26E29"/>
    <w:rsid w:val="3EC3E9E0"/>
    <w:rsid w:val="3EF851CF"/>
    <w:rsid w:val="3F1BE36C"/>
    <w:rsid w:val="3F207656"/>
    <w:rsid w:val="3F405A83"/>
    <w:rsid w:val="3F487A85"/>
    <w:rsid w:val="3F4BB5B0"/>
    <w:rsid w:val="3F4C0193"/>
    <w:rsid w:val="3F4D8574"/>
    <w:rsid w:val="3F6FF468"/>
    <w:rsid w:val="3F7E6A7E"/>
    <w:rsid w:val="3F8F5A02"/>
    <w:rsid w:val="3FA5F98A"/>
    <w:rsid w:val="3FA902E9"/>
    <w:rsid w:val="3FB90B9E"/>
    <w:rsid w:val="3FBFABCC"/>
    <w:rsid w:val="3FC4BA4F"/>
    <w:rsid w:val="3FCBFC1D"/>
    <w:rsid w:val="3FCD60B2"/>
    <w:rsid w:val="3FD73E0C"/>
    <w:rsid w:val="3FDC9E16"/>
    <w:rsid w:val="3FE3A7D0"/>
    <w:rsid w:val="3FE62811"/>
    <w:rsid w:val="3FEA7CF9"/>
    <w:rsid w:val="3FFA6A8A"/>
    <w:rsid w:val="4006F9C6"/>
    <w:rsid w:val="400DE070"/>
    <w:rsid w:val="40126F82"/>
    <w:rsid w:val="4045908C"/>
    <w:rsid w:val="404A7F8F"/>
    <w:rsid w:val="4065B085"/>
    <w:rsid w:val="4069A470"/>
    <w:rsid w:val="40713C05"/>
    <w:rsid w:val="40811A02"/>
    <w:rsid w:val="408687FA"/>
    <w:rsid w:val="409BBAF3"/>
    <w:rsid w:val="40AC9DA9"/>
    <w:rsid w:val="40C60ED8"/>
    <w:rsid w:val="40D42310"/>
    <w:rsid w:val="40D5579A"/>
    <w:rsid w:val="40D966A8"/>
    <w:rsid w:val="410E41EA"/>
    <w:rsid w:val="410FA9FF"/>
    <w:rsid w:val="4111B612"/>
    <w:rsid w:val="41188360"/>
    <w:rsid w:val="411AA4E9"/>
    <w:rsid w:val="412981A7"/>
    <w:rsid w:val="41341620"/>
    <w:rsid w:val="4139AC68"/>
    <w:rsid w:val="414D8B76"/>
    <w:rsid w:val="419CE3B9"/>
    <w:rsid w:val="41C41342"/>
    <w:rsid w:val="41CAAEA7"/>
    <w:rsid w:val="41CDCDBD"/>
    <w:rsid w:val="41D7B006"/>
    <w:rsid w:val="41D827ED"/>
    <w:rsid w:val="41D94DC6"/>
    <w:rsid w:val="41E15F3A"/>
    <w:rsid w:val="41E26288"/>
    <w:rsid w:val="41ED90C7"/>
    <w:rsid w:val="41EF0024"/>
    <w:rsid w:val="41FDAF93"/>
    <w:rsid w:val="41FE8E9B"/>
    <w:rsid w:val="420795E3"/>
    <w:rsid w:val="4215307D"/>
    <w:rsid w:val="421FA937"/>
    <w:rsid w:val="42270322"/>
    <w:rsid w:val="42352259"/>
    <w:rsid w:val="423B9C41"/>
    <w:rsid w:val="4256693D"/>
    <w:rsid w:val="42697E67"/>
    <w:rsid w:val="427B0F09"/>
    <w:rsid w:val="4281F5B3"/>
    <w:rsid w:val="42854466"/>
    <w:rsid w:val="42A4059B"/>
    <w:rsid w:val="42AA028A"/>
    <w:rsid w:val="42B1AB26"/>
    <w:rsid w:val="42B465F0"/>
    <w:rsid w:val="42C43BB5"/>
    <w:rsid w:val="42C86285"/>
    <w:rsid w:val="42DA6525"/>
    <w:rsid w:val="42DC1527"/>
    <w:rsid w:val="42F6116A"/>
    <w:rsid w:val="42FCAE80"/>
    <w:rsid w:val="42FCFABD"/>
    <w:rsid w:val="43150814"/>
    <w:rsid w:val="431B5C6E"/>
    <w:rsid w:val="431BE7D9"/>
    <w:rsid w:val="43206280"/>
    <w:rsid w:val="4322ADCE"/>
    <w:rsid w:val="43425569"/>
    <w:rsid w:val="43425DC1"/>
    <w:rsid w:val="435FBC6A"/>
    <w:rsid w:val="4376CFBC"/>
    <w:rsid w:val="4382CE91"/>
    <w:rsid w:val="438918DE"/>
    <w:rsid w:val="4390895E"/>
    <w:rsid w:val="43921BDA"/>
    <w:rsid w:val="43C25AE4"/>
    <w:rsid w:val="43E17CBE"/>
    <w:rsid w:val="441D7C01"/>
    <w:rsid w:val="441F9AF6"/>
    <w:rsid w:val="442D389C"/>
    <w:rsid w:val="442F5AFA"/>
    <w:rsid w:val="44564CD8"/>
    <w:rsid w:val="44612EFC"/>
    <w:rsid w:val="44630CC4"/>
    <w:rsid w:val="446D3E19"/>
    <w:rsid w:val="44722611"/>
    <w:rsid w:val="447C3E38"/>
    <w:rsid w:val="447F9B8C"/>
    <w:rsid w:val="44A4CC5F"/>
    <w:rsid w:val="44B01D6F"/>
    <w:rsid w:val="44B530B3"/>
    <w:rsid w:val="44B859BF"/>
    <w:rsid w:val="44B8BA8A"/>
    <w:rsid w:val="44C0B79A"/>
    <w:rsid w:val="44DE1F30"/>
    <w:rsid w:val="44FC9B02"/>
    <w:rsid w:val="45058375"/>
    <w:rsid w:val="45171D73"/>
    <w:rsid w:val="4518C7BB"/>
    <w:rsid w:val="451FA6BD"/>
    <w:rsid w:val="4551C151"/>
    <w:rsid w:val="45598B68"/>
    <w:rsid w:val="4571E3F9"/>
    <w:rsid w:val="45723230"/>
    <w:rsid w:val="45787353"/>
    <w:rsid w:val="457BCC41"/>
    <w:rsid w:val="458008AC"/>
    <w:rsid w:val="45A8FCF5"/>
    <w:rsid w:val="45AD2F96"/>
    <w:rsid w:val="45BD5CFB"/>
    <w:rsid w:val="45E73B37"/>
    <w:rsid w:val="45E85BDF"/>
    <w:rsid w:val="461C4B5F"/>
    <w:rsid w:val="4622E5A5"/>
    <w:rsid w:val="4629CBA5"/>
    <w:rsid w:val="4631930B"/>
    <w:rsid w:val="46330C1F"/>
    <w:rsid w:val="463B90C4"/>
    <w:rsid w:val="4641DD25"/>
    <w:rsid w:val="4647E879"/>
    <w:rsid w:val="464998C5"/>
    <w:rsid w:val="46771FB5"/>
    <w:rsid w:val="467A58BB"/>
    <w:rsid w:val="467DB46D"/>
    <w:rsid w:val="467F02BE"/>
    <w:rsid w:val="4692434F"/>
    <w:rsid w:val="46C6A93F"/>
    <w:rsid w:val="46CBD2C7"/>
    <w:rsid w:val="46D132C0"/>
    <w:rsid w:val="46E70571"/>
    <w:rsid w:val="46F95B9C"/>
    <w:rsid w:val="4726DBDC"/>
    <w:rsid w:val="47323951"/>
    <w:rsid w:val="47448F31"/>
    <w:rsid w:val="4747545B"/>
    <w:rsid w:val="4755ADF8"/>
    <w:rsid w:val="4757E301"/>
    <w:rsid w:val="475A526D"/>
    <w:rsid w:val="4761C0A6"/>
    <w:rsid w:val="4765CFD9"/>
    <w:rsid w:val="476AD560"/>
    <w:rsid w:val="4775D22F"/>
    <w:rsid w:val="477C3419"/>
    <w:rsid w:val="47C43CB1"/>
    <w:rsid w:val="47E8402F"/>
    <w:rsid w:val="4810F764"/>
    <w:rsid w:val="4814C0A5"/>
    <w:rsid w:val="481E34A5"/>
    <w:rsid w:val="482CBDC1"/>
    <w:rsid w:val="483A88AB"/>
    <w:rsid w:val="484F8BEB"/>
    <w:rsid w:val="485CF15A"/>
    <w:rsid w:val="4879CC07"/>
    <w:rsid w:val="489B36CE"/>
    <w:rsid w:val="48B2B4CE"/>
    <w:rsid w:val="48B48715"/>
    <w:rsid w:val="48D266B9"/>
    <w:rsid w:val="48D66259"/>
    <w:rsid w:val="4911E747"/>
    <w:rsid w:val="4926CB03"/>
    <w:rsid w:val="492C38FF"/>
    <w:rsid w:val="492EA4D6"/>
    <w:rsid w:val="49328707"/>
    <w:rsid w:val="493FD2FD"/>
    <w:rsid w:val="49464DBB"/>
    <w:rsid w:val="4954B9D5"/>
    <w:rsid w:val="4958F375"/>
    <w:rsid w:val="495F40D5"/>
    <w:rsid w:val="496FC1D8"/>
    <w:rsid w:val="4983654A"/>
    <w:rsid w:val="498D240E"/>
    <w:rsid w:val="4996D489"/>
    <w:rsid w:val="49A7A0F2"/>
    <w:rsid w:val="49C73F48"/>
    <w:rsid w:val="49D3147F"/>
    <w:rsid w:val="49DEDB75"/>
    <w:rsid w:val="49E043B1"/>
    <w:rsid w:val="49EE24AC"/>
    <w:rsid w:val="4A0F6C5C"/>
    <w:rsid w:val="4A1D4916"/>
    <w:rsid w:val="4A37D751"/>
    <w:rsid w:val="4A387A33"/>
    <w:rsid w:val="4A3C0A40"/>
    <w:rsid w:val="4A66F479"/>
    <w:rsid w:val="4A880DBD"/>
    <w:rsid w:val="4A9D87A9"/>
    <w:rsid w:val="4AA213DE"/>
    <w:rsid w:val="4ABCB7D2"/>
    <w:rsid w:val="4AC2A342"/>
    <w:rsid w:val="4AC5C40F"/>
    <w:rsid w:val="4ACB1B6C"/>
    <w:rsid w:val="4ACCFF1F"/>
    <w:rsid w:val="4AD2E001"/>
    <w:rsid w:val="4AD6BD90"/>
    <w:rsid w:val="4ADF343A"/>
    <w:rsid w:val="4AE33C89"/>
    <w:rsid w:val="4B08D41D"/>
    <w:rsid w:val="4B1D5989"/>
    <w:rsid w:val="4B203535"/>
    <w:rsid w:val="4B2AD134"/>
    <w:rsid w:val="4B2AEFAF"/>
    <w:rsid w:val="4B311C86"/>
    <w:rsid w:val="4B3D885F"/>
    <w:rsid w:val="4B4B2879"/>
    <w:rsid w:val="4B4B6179"/>
    <w:rsid w:val="4B51A99D"/>
    <w:rsid w:val="4B533AB9"/>
    <w:rsid w:val="4B5EE90B"/>
    <w:rsid w:val="4B70D5D4"/>
    <w:rsid w:val="4B7CD031"/>
    <w:rsid w:val="4BE3913E"/>
    <w:rsid w:val="4BF0BE7C"/>
    <w:rsid w:val="4C010E1E"/>
    <w:rsid w:val="4C0BEE9A"/>
    <w:rsid w:val="4C1CD887"/>
    <w:rsid w:val="4C2C90F0"/>
    <w:rsid w:val="4C3386B9"/>
    <w:rsid w:val="4C3493DF"/>
    <w:rsid w:val="4C41BC02"/>
    <w:rsid w:val="4C4A83EE"/>
    <w:rsid w:val="4C67063F"/>
    <w:rsid w:val="4C87E1DA"/>
    <w:rsid w:val="4C89FD6C"/>
    <w:rsid w:val="4C8C0EEE"/>
    <w:rsid w:val="4C9C2AA8"/>
    <w:rsid w:val="4CB2E886"/>
    <w:rsid w:val="4CCCAF8F"/>
    <w:rsid w:val="4CCD1021"/>
    <w:rsid w:val="4CD0A8B9"/>
    <w:rsid w:val="4CD84FFF"/>
    <w:rsid w:val="4CDB57D0"/>
    <w:rsid w:val="4CE5FD94"/>
    <w:rsid w:val="4CE9B609"/>
    <w:rsid w:val="4CF4119A"/>
    <w:rsid w:val="4CF77CD4"/>
    <w:rsid w:val="4D073612"/>
    <w:rsid w:val="4D0DCAF5"/>
    <w:rsid w:val="4D129D6E"/>
    <w:rsid w:val="4D1399D1"/>
    <w:rsid w:val="4D2DFF35"/>
    <w:rsid w:val="4D38BE34"/>
    <w:rsid w:val="4D451EE3"/>
    <w:rsid w:val="4D5420A4"/>
    <w:rsid w:val="4D7CBFC8"/>
    <w:rsid w:val="4D90E8C5"/>
    <w:rsid w:val="4DA0E723"/>
    <w:rsid w:val="4DB39AD6"/>
    <w:rsid w:val="4DBD3379"/>
    <w:rsid w:val="4DD24BE2"/>
    <w:rsid w:val="4DDBC691"/>
    <w:rsid w:val="4DDD9FAF"/>
    <w:rsid w:val="4DE094E1"/>
    <w:rsid w:val="4DF2AF79"/>
    <w:rsid w:val="4DF6B397"/>
    <w:rsid w:val="4DF6BDC4"/>
    <w:rsid w:val="4E0407D8"/>
    <w:rsid w:val="4E0508F1"/>
    <w:rsid w:val="4E0BD32D"/>
    <w:rsid w:val="4E116BF9"/>
    <w:rsid w:val="4E29B2F8"/>
    <w:rsid w:val="4E481C63"/>
    <w:rsid w:val="4E485C4A"/>
    <w:rsid w:val="4E4AF165"/>
    <w:rsid w:val="4E6111A9"/>
    <w:rsid w:val="4E6914C0"/>
    <w:rsid w:val="4E6EF5FF"/>
    <w:rsid w:val="4E724342"/>
    <w:rsid w:val="4E75C786"/>
    <w:rsid w:val="4E800065"/>
    <w:rsid w:val="4E8DEF3C"/>
    <w:rsid w:val="4E8E41BD"/>
    <w:rsid w:val="4E96A507"/>
    <w:rsid w:val="4EDA51AF"/>
    <w:rsid w:val="4F00ECBE"/>
    <w:rsid w:val="4F086586"/>
    <w:rsid w:val="4F2F6502"/>
    <w:rsid w:val="4F4333E1"/>
    <w:rsid w:val="4F54CC76"/>
    <w:rsid w:val="4F6A3AF1"/>
    <w:rsid w:val="4F6A6EAD"/>
    <w:rsid w:val="4F8A1446"/>
    <w:rsid w:val="4FAB7026"/>
    <w:rsid w:val="4FC62FB3"/>
    <w:rsid w:val="4FC7E680"/>
    <w:rsid w:val="4FD0E145"/>
    <w:rsid w:val="4FEC0C67"/>
    <w:rsid w:val="4FFA6FB8"/>
    <w:rsid w:val="5002A80C"/>
    <w:rsid w:val="50179345"/>
    <w:rsid w:val="502C8FBE"/>
    <w:rsid w:val="505FBC25"/>
    <w:rsid w:val="509C1D07"/>
    <w:rsid w:val="50A449EE"/>
    <w:rsid w:val="50A6CE05"/>
    <w:rsid w:val="51072C72"/>
    <w:rsid w:val="5115793C"/>
    <w:rsid w:val="51353F02"/>
    <w:rsid w:val="51357975"/>
    <w:rsid w:val="51393B59"/>
    <w:rsid w:val="514B17A9"/>
    <w:rsid w:val="5151E8FE"/>
    <w:rsid w:val="51679DAB"/>
    <w:rsid w:val="517F4DD4"/>
    <w:rsid w:val="518A24F6"/>
    <w:rsid w:val="51CE8E92"/>
    <w:rsid w:val="51D0F4EC"/>
    <w:rsid w:val="51DBAD19"/>
    <w:rsid w:val="51DBE546"/>
    <w:rsid w:val="51EFD895"/>
    <w:rsid w:val="51F445F2"/>
    <w:rsid w:val="51F65A58"/>
    <w:rsid w:val="51F7743B"/>
    <w:rsid w:val="52089443"/>
    <w:rsid w:val="5209C04D"/>
    <w:rsid w:val="520A6B99"/>
    <w:rsid w:val="5225158C"/>
    <w:rsid w:val="522D4998"/>
    <w:rsid w:val="5244F3F5"/>
    <w:rsid w:val="526E93F5"/>
    <w:rsid w:val="52818F2E"/>
    <w:rsid w:val="528EC11A"/>
    <w:rsid w:val="529AD1E6"/>
    <w:rsid w:val="52B4415E"/>
    <w:rsid w:val="52BEE080"/>
    <w:rsid w:val="52C34447"/>
    <w:rsid w:val="52D103FE"/>
    <w:rsid w:val="52ED72D3"/>
    <w:rsid w:val="52F492AB"/>
    <w:rsid w:val="52FC6500"/>
    <w:rsid w:val="530019C8"/>
    <w:rsid w:val="530A6A23"/>
    <w:rsid w:val="5319F2A4"/>
    <w:rsid w:val="534E7642"/>
    <w:rsid w:val="53778361"/>
    <w:rsid w:val="53833233"/>
    <w:rsid w:val="5392B2C7"/>
    <w:rsid w:val="53AE6FAC"/>
    <w:rsid w:val="53B67BDE"/>
    <w:rsid w:val="53BA1789"/>
    <w:rsid w:val="53C89BD0"/>
    <w:rsid w:val="53CBB92B"/>
    <w:rsid w:val="53E7DD60"/>
    <w:rsid w:val="53F57356"/>
    <w:rsid w:val="54063D55"/>
    <w:rsid w:val="540C52D6"/>
    <w:rsid w:val="54196191"/>
    <w:rsid w:val="541F752E"/>
    <w:rsid w:val="5434F20E"/>
    <w:rsid w:val="544FFD79"/>
    <w:rsid w:val="545B9178"/>
    <w:rsid w:val="5461EEB8"/>
    <w:rsid w:val="547168E7"/>
    <w:rsid w:val="5472DBC3"/>
    <w:rsid w:val="54748DA3"/>
    <w:rsid w:val="5480B62C"/>
    <w:rsid w:val="548334FC"/>
    <w:rsid w:val="548E5D45"/>
    <w:rsid w:val="54913A0D"/>
    <w:rsid w:val="54A1159C"/>
    <w:rsid w:val="54A8936A"/>
    <w:rsid w:val="54AC3690"/>
    <w:rsid w:val="54DC746D"/>
    <w:rsid w:val="54F35F35"/>
    <w:rsid w:val="54FCF658"/>
    <w:rsid w:val="551B9213"/>
    <w:rsid w:val="55241431"/>
    <w:rsid w:val="55346BF1"/>
    <w:rsid w:val="5551FE90"/>
    <w:rsid w:val="5553D9C8"/>
    <w:rsid w:val="556D4C61"/>
    <w:rsid w:val="557A0396"/>
    <w:rsid w:val="5587C9EA"/>
    <w:rsid w:val="55A10FA6"/>
    <w:rsid w:val="55A64000"/>
    <w:rsid w:val="55B71CB5"/>
    <w:rsid w:val="55BFFFA7"/>
    <w:rsid w:val="55C4EBE7"/>
    <w:rsid w:val="55CABE69"/>
    <w:rsid w:val="55D0CC80"/>
    <w:rsid w:val="55DC2975"/>
    <w:rsid w:val="55E79E58"/>
    <w:rsid w:val="55F5C9A9"/>
    <w:rsid w:val="55F82E48"/>
    <w:rsid w:val="5604FBF4"/>
    <w:rsid w:val="561CACAD"/>
    <w:rsid w:val="56210086"/>
    <w:rsid w:val="56393DDB"/>
    <w:rsid w:val="5645A786"/>
    <w:rsid w:val="564D9E11"/>
    <w:rsid w:val="5671BA5C"/>
    <w:rsid w:val="567B1720"/>
    <w:rsid w:val="567B74DA"/>
    <w:rsid w:val="5692D7E2"/>
    <w:rsid w:val="56990BDD"/>
    <w:rsid w:val="56A10364"/>
    <w:rsid w:val="56A1DA2C"/>
    <w:rsid w:val="56A53358"/>
    <w:rsid w:val="56A7597C"/>
    <w:rsid w:val="56B2A1DE"/>
    <w:rsid w:val="56B2F298"/>
    <w:rsid w:val="56BBBF12"/>
    <w:rsid w:val="56C45A4A"/>
    <w:rsid w:val="56D194F5"/>
    <w:rsid w:val="56E59C03"/>
    <w:rsid w:val="56E61CC5"/>
    <w:rsid w:val="56E81420"/>
    <w:rsid w:val="56F45D4D"/>
    <w:rsid w:val="570FE490"/>
    <w:rsid w:val="571704A9"/>
    <w:rsid w:val="572D3E98"/>
    <w:rsid w:val="573920B7"/>
    <w:rsid w:val="574632F2"/>
    <w:rsid w:val="574CCE42"/>
    <w:rsid w:val="574D502D"/>
    <w:rsid w:val="57504D9A"/>
    <w:rsid w:val="5764856D"/>
    <w:rsid w:val="576F37EA"/>
    <w:rsid w:val="57771C41"/>
    <w:rsid w:val="577A1DA5"/>
    <w:rsid w:val="5785157F"/>
    <w:rsid w:val="57882906"/>
    <w:rsid w:val="57889C86"/>
    <w:rsid w:val="578C2C99"/>
    <w:rsid w:val="5795BA4A"/>
    <w:rsid w:val="57A0C76A"/>
    <w:rsid w:val="57AF8F19"/>
    <w:rsid w:val="57B4D8C9"/>
    <w:rsid w:val="57C1E787"/>
    <w:rsid w:val="57CA103C"/>
    <w:rsid w:val="580D012D"/>
    <w:rsid w:val="58153609"/>
    <w:rsid w:val="581AC31D"/>
    <w:rsid w:val="581C80E2"/>
    <w:rsid w:val="581E2ECA"/>
    <w:rsid w:val="5825B0FA"/>
    <w:rsid w:val="582CD5CC"/>
    <w:rsid w:val="58383760"/>
    <w:rsid w:val="583C182C"/>
    <w:rsid w:val="5862208D"/>
    <w:rsid w:val="5877750A"/>
    <w:rsid w:val="587C139B"/>
    <w:rsid w:val="58840CCD"/>
    <w:rsid w:val="588935C6"/>
    <w:rsid w:val="58896A03"/>
    <w:rsid w:val="5895A1CB"/>
    <w:rsid w:val="58977B58"/>
    <w:rsid w:val="58AA1322"/>
    <w:rsid w:val="58AB5405"/>
    <w:rsid w:val="58DF7455"/>
    <w:rsid w:val="58E9AAB2"/>
    <w:rsid w:val="58FAD79D"/>
    <w:rsid w:val="590CB88E"/>
    <w:rsid w:val="591206C1"/>
    <w:rsid w:val="591C3718"/>
    <w:rsid w:val="591D4EFC"/>
    <w:rsid w:val="59324B4C"/>
    <w:rsid w:val="59383C24"/>
    <w:rsid w:val="5943E678"/>
    <w:rsid w:val="5946B60E"/>
    <w:rsid w:val="5949752F"/>
    <w:rsid w:val="59802D0D"/>
    <w:rsid w:val="5980AFC6"/>
    <w:rsid w:val="598902B0"/>
    <w:rsid w:val="59978945"/>
    <w:rsid w:val="599C13CB"/>
    <w:rsid w:val="59A7B006"/>
    <w:rsid w:val="59AA4C64"/>
    <w:rsid w:val="59AE3EC7"/>
    <w:rsid w:val="59B0DA9E"/>
    <w:rsid w:val="59B320F4"/>
    <w:rsid w:val="59B693A8"/>
    <w:rsid w:val="59BC5A63"/>
    <w:rsid w:val="59C1AADD"/>
    <w:rsid w:val="59DF5F79"/>
    <w:rsid w:val="59E0B34D"/>
    <w:rsid w:val="5A0736F3"/>
    <w:rsid w:val="5A0F568D"/>
    <w:rsid w:val="5A17323C"/>
    <w:rsid w:val="5A1A1AF5"/>
    <w:rsid w:val="5A286BC1"/>
    <w:rsid w:val="5A4567CF"/>
    <w:rsid w:val="5A4AEC6B"/>
    <w:rsid w:val="5A5849D3"/>
    <w:rsid w:val="5A886A78"/>
    <w:rsid w:val="5A89FC2E"/>
    <w:rsid w:val="5A913084"/>
    <w:rsid w:val="5A99C784"/>
    <w:rsid w:val="5ABB4BA7"/>
    <w:rsid w:val="5ABD5C30"/>
    <w:rsid w:val="5ABF38F8"/>
    <w:rsid w:val="5AC469F9"/>
    <w:rsid w:val="5AC6C2CC"/>
    <w:rsid w:val="5AD733C3"/>
    <w:rsid w:val="5AEA46F6"/>
    <w:rsid w:val="5B0037D7"/>
    <w:rsid w:val="5B0141B0"/>
    <w:rsid w:val="5B05C079"/>
    <w:rsid w:val="5B3026A7"/>
    <w:rsid w:val="5B3A7708"/>
    <w:rsid w:val="5B3B99E8"/>
    <w:rsid w:val="5B4BE0FE"/>
    <w:rsid w:val="5B4CEE42"/>
    <w:rsid w:val="5B4D756F"/>
    <w:rsid w:val="5B501459"/>
    <w:rsid w:val="5B54F9EE"/>
    <w:rsid w:val="5B5B293A"/>
    <w:rsid w:val="5B631D27"/>
    <w:rsid w:val="5B6DBE4D"/>
    <w:rsid w:val="5B755865"/>
    <w:rsid w:val="5B8494DD"/>
    <w:rsid w:val="5B89038A"/>
    <w:rsid w:val="5B94926A"/>
    <w:rsid w:val="5B957E2C"/>
    <w:rsid w:val="5B972D98"/>
    <w:rsid w:val="5BB3F459"/>
    <w:rsid w:val="5BD7B495"/>
    <w:rsid w:val="5C144349"/>
    <w:rsid w:val="5C1BD5B5"/>
    <w:rsid w:val="5C27A4AE"/>
    <w:rsid w:val="5C62AD44"/>
    <w:rsid w:val="5C97F85C"/>
    <w:rsid w:val="5CA9A1ED"/>
    <w:rsid w:val="5CABAC15"/>
    <w:rsid w:val="5CB38D5F"/>
    <w:rsid w:val="5CCA1091"/>
    <w:rsid w:val="5CD2B000"/>
    <w:rsid w:val="5CD86BB3"/>
    <w:rsid w:val="5CDB2421"/>
    <w:rsid w:val="5CF1DB1E"/>
    <w:rsid w:val="5D03806E"/>
    <w:rsid w:val="5D070224"/>
    <w:rsid w:val="5D23B6E9"/>
    <w:rsid w:val="5D23E0FE"/>
    <w:rsid w:val="5D3BED73"/>
    <w:rsid w:val="5D47B2E3"/>
    <w:rsid w:val="5D4DB04D"/>
    <w:rsid w:val="5D4FFF28"/>
    <w:rsid w:val="5D52595F"/>
    <w:rsid w:val="5D59CBF5"/>
    <w:rsid w:val="5D5CCBB6"/>
    <w:rsid w:val="5D81AA1D"/>
    <w:rsid w:val="5D870CE0"/>
    <w:rsid w:val="5D8B2077"/>
    <w:rsid w:val="5D8FED95"/>
    <w:rsid w:val="5DB85AB3"/>
    <w:rsid w:val="5DE4B896"/>
    <w:rsid w:val="5DEF8912"/>
    <w:rsid w:val="5DFE9756"/>
    <w:rsid w:val="5E2D8D7A"/>
    <w:rsid w:val="5E366795"/>
    <w:rsid w:val="5E3AED2B"/>
    <w:rsid w:val="5E4DF152"/>
    <w:rsid w:val="5E54FDAC"/>
    <w:rsid w:val="5E5A0B3E"/>
    <w:rsid w:val="5E5A37E9"/>
    <w:rsid w:val="5E8FFFFC"/>
    <w:rsid w:val="5E951DD7"/>
    <w:rsid w:val="5EAFAEB0"/>
    <w:rsid w:val="5EBA5304"/>
    <w:rsid w:val="5ED4E24E"/>
    <w:rsid w:val="5ED70F6C"/>
    <w:rsid w:val="5ED98F29"/>
    <w:rsid w:val="5EE3F9A4"/>
    <w:rsid w:val="5EFBF8E0"/>
    <w:rsid w:val="5EFF72EB"/>
    <w:rsid w:val="5F1B6732"/>
    <w:rsid w:val="5F27CBD6"/>
    <w:rsid w:val="5F3F505C"/>
    <w:rsid w:val="5F57C67F"/>
    <w:rsid w:val="5F61C01D"/>
    <w:rsid w:val="5F7BBD3A"/>
    <w:rsid w:val="5F7EDB2E"/>
    <w:rsid w:val="5F834E23"/>
    <w:rsid w:val="5F839A8C"/>
    <w:rsid w:val="5F86795B"/>
    <w:rsid w:val="5FBD0D2E"/>
    <w:rsid w:val="5FCA2B70"/>
    <w:rsid w:val="5FCCE61F"/>
    <w:rsid w:val="5FDB034A"/>
    <w:rsid w:val="5FEDC151"/>
    <w:rsid w:val="60207A63"/>
    <w:rsid w:val="6045656C"/>
    <w:rsid w:val="608AF27F"/>
    <w:rsid w:val="60A071AC"/>
    <w:rsid w:val="60A84667"/>
    <w:rsid w:val="60B53F54"/>
    <w:rsid w:val="60B603F8"/>
    <w:rsid w:val="60B7D0ED"/>
    <w:rsid w:val="60C323B2"/>
    <w:rsid w:val="60D432CD"/>
    <w:rsid w:val="61201FC1"/>
    <w:rsid w:val="6122B562"/>
    <w:rsid w:val="612490F4"/>
    <w:rsid w:val="612D78CE"/>
    <w:rsid w:val="6137923B"/>
    <w:rsid w:val="6143A72C"/>
    <w:rsid w:val="61685B20"/>
    <w:rsid w:val="616B65FF"/>
    <w:rsid w:val="6171EB6D"/>
    <w:rsid w:val="617882C3"/>
    <w:rsid w:val="6183FF22"/>
    <w:rsid w:val="618C1766"/>
    <w:rsid w:val="6193C59D"/>
    <w:rsid w:val="61CB05DB"/>
    <w:rsid w:val="61D348D9"/>
    <w:rsid w:val="61E3C0EF"/>
    <w:rsid w:val="61EE334B"/>
    <w:rsid w:val="61F6F668"/>
    <w:rsid w:val="61FDC2AF"/>
    <w:rsid w:val="61FFCAC7"/>
    <w:rsid w:val="62176111"/>
    <w:rsid w:val="62208C4C"/>
    <w:rsid w:val="6264C2EC"/>
    <w:rsid w:val="6265D970"/>
    <w:rsid w:val="6270BB8F"/>
    <w:rsid w:val="6273C013"/>
    <w:rsid w:val="6283F5EA"/>
    <w:rsid w:val="62919FAD"/>
    <w:rsid w:val="62A3993D"/>
    <w:rsid w:val="62AFBE90"/>
    <w:rsid w:val="62BE5726"/>
    <w:rsid w:val="62C6D103"/>
    <w:rsid w:val="62D3E3CA"/>
    <w:rsid w:val="62DB26C0"/>
    <w:rsid w:val="62E24110"/>
    <w:rsid w:val="630661B5"/>
    <w:rsid w:val="63305C24"/>
    <w:rsid w:val="633A41AD"/>
    <w:rsid w:val="634AAE2C"/>
    <w:rsid w:val="635586B0"/>
    <w:rsid w:val="637197F7"/>
    <w:rsid w:val="63723865"/>
    <w:rsid w:val="6374C9D2"/>
    <w:rsid w:val="637CFD5C"/>
    <w:rsid w:val="6380C37F"/>
    <w:rsid w:val="63A54A9D"/>
    <w:rsid w:val="63A70A2D"/>
    <w:rsid w:val="63B3456C"/>
    <w:rsid w:val="63B53712"/>
    <w:rsid w:val="63BE29C3"/>
    <w:rsid w:val="63C06F4B"/>
    <w:rsid w:val="63C82C7E"/>
    <w:rsid w:val="63D24B7C"/>
    <w:rsid w:val="63D4B38A"/>
    <w:rsid w:val="63DF9E52"/>
    <w:rsid w:val="63E62B57"/>
    <w:rsid w:val="63F8329E"/>
    <w:rsid w:val="640AFA54"/>
    <w:rsid w:val="642B0935"/>
    <w:rsid w:val="64352B1E"/>
    <w:rsid w:val="6447CA8D"/>
    <w:rsid w:val="64509909"/>
    <w:rsid w:val="6477197A"/>
    <w:rsid w:val="64854E87"/>
    <w:rsid w:val="6488F15D"/>
    <w:rsid w:val="64A61911"/>
    <w:rsid w:val="64A9A7B1"/>
    <w:rsid w:val="64B3DCAA"/>
    <w:rsid w:val="64BAC161"/>
    <w:rsid w:val="64CEE48A"/>
    <w:rsid w:val="64D7170B"/>
    <w:rsid w:val="64D90BA6"/>
    <w:rsid w:val="64E89C2B"/>
    <w:rsid w:val="64ED9ACF"/>
    <w:rsid w:val="64F5DA6E"/>
    <w:rsid w:val="6513A3A4"/>
    <w:rsid w:val="651FFB05"/>
    <w:rsid w:val="6527BE8A"/>
    <w:rsid w:val="65281005"/>
    <w:rsid w:val="65383354"/>
    <w:rsid w:val="6540CDA2"/>
    <w:rsid w:val="654CDBD1"/>
    <w:rsid w:val="654E73E8"/>
    <w:rsid w:val="65577255"/>
    <w:rsid w:val="65731CD2"/>
    <w:rsid w:val="6583B09F"/>
    <w:rsid w:val="658F1656"/>
    <w:rsid w:val="659F882F"/>
    <w:rsid w:val="65A38B60"/>
    <w:rsid w:val="65B359CA"/>
    <w:rsid w:val="65B7689C"/>
    <w:rsid w:val="65D9D483"/>
    <w:rsid w:val="65DF611B"/>
    <w:rsid w:val="65FAEEED"/>
    <w:rsid w:val="660757CF"/>
    <w:rsid w:val="660EF407"/>
    <w:rsid w:val="66357AAD"/>
    <w:rsid w:val="665ED34C"/>
    <w:rsid w:val="6689A1C4"/>
    <w:rsid w:val="669A3FDC"/>
    <w:rsid w:val="669DAC2F"/>
    <w:rsid w:val="669FA810"/>
    <w:rsid w:val="66A2AF7E"/>
    <w:rsid w:val="66B2FF36"/>
    <w:rsid w:val="66BA5387"/>
    <w:rsid w:val="66D827F4"/>
    <w:rsid w:val="66F94837"/>
    <w:rsid w:val="671160AF"/>
    <w:rsid w:val="67251CDD"/>
    <w:rsid w:val="672E3C1D"/>
    <w:rsid w:val="6739E938"/>
    <w:rsid w:val="6760F94B"/>
    <w:rsid w:val="676B198D"/>
    <w:rsid w:val="676EA078"/>
    <w:rsid w:val="67893F66"/>
    <w:rsid w:val="678E0E7A"/>
    <w:rsid w:val="67974F3F"/>
    <w:rsid w:val="67B1A170"/>
    <w:rsid w:val="67C1AD40"/>
    <w:rsid w:val="67D8B477"/>
    <w:rsid w:val="67D9AA5F"/>
    <w:rsid w:val="67DA3D8D"/>
    <w:rsid w:val="67FC13C4"/>
    <w:rsid w:val="6805A091"/>
    <w:rsid w:val="680840E2"/>
    <w:rsid w:val="68133E04"/>
    <w:rsid w:val="6832EE30"/>
    <w:rsid w:val="68389D14"/>
    <w:rsid w:val="683A44D5"/>
    <w:rsid w:val="684C0AA8"/>
    <w:rsid w:val="68536F24"/>
    <w:rsid w:val="68557393"/>
    <w:rsid w:val="6857CC20"/>
    <w:rsid w:val="6877816F"/>
    <w:rsid w:val="6883FF30"/>
    <w:rsid w:val="68853979"/>
    <w:rsid w:val="688893DC"/>
    <w:rsid w:val="6890ADB1"/>
    <w:rsid w:val="68924C54"/>
    <w:rsid w:val="6898CFCF"/>
    <w:rsid w:val="68A360EF"/>
    <w:rsid w:val="68C92711"/>
    <w:rsid w:val="68CC95C2"/>
    <w:rsid w:val="68CF1FC1"/>
    <w:rsid w:val="68E099D0"/>
    <w:rsid w:val="691D796F"/>
    <w:rsid w:val="69202594"/>
    <w:rsid w:val="6921602F"/>
    <w:rsid w:val="69368D66"/>
    <w:rsid w:val="694A10C7"/>
    <w:rsid w:val="69531E75"/>
    <w:rsid w:val="6966FDF9"/>
    <w:rsid w:val="696D34B3"/>
    <w:rsid w:val="6994D042"/>
    <w:rsid w:val="6995EB73"/>
    <w:rsid w:val="69979540"/>
    <w:rsid w:val="69A1DF92"/>
    <w:rsid w:val="69B26157"/>
    <w:rsid w:val="69B54F33"/>
    <w:rsid w:val="69CA4ADA"/>
    <w:rsid w:val="69CC968E"/>
    <w:rsid w:val="69EAF27A"/>
    <w:rsid w:val="6A09BBD8"/>
    <w:rsid w:val="6A0D985B"/>
    <w:rsid w:val="6A0F017C"/>
    <w:rsid w:val="6A189722"/>
    <w:rsid w:val="6A31A71B"/>
    <w:rsid w:val="6A3B5F22"/>
    <w:rsid w:val="6A566327"/>
    <w:rsid w:val="6A597508"/>
    <w:rsid w:val="6A5A4358"/>
    <w:rsid w:val="6A5E56B0"/>
    <w:rsid w:val="6A67CE5C"/>
    <w:rsid w:val="6A69F85A"/>
    <w:rsid w:val="6A6AAE64"/>
    <w:rsid w:val="6A72AF0F"/>
    <w:rsid w:val="6A82D5BA"/>
    <w:rsid w:val="6AB0E7F4"/>
    <w:rsid w:val="6AB7BC4D"/>
    <w:rsid w:val="6AC4D3B2"/>
    <w:rsid w:val="6AC5A305"/>
    <w:rsid w:val="6AC749AC"/>
    <w:rsid w:val="6AC88164"/>
    <w:rsid w:val="6AD30043"/>
    <w:rsid w:val="6ADC4C3F"/>
    <w:rsid w:val="6ADE07FB"/>
    <w:rsid w:val="6AEB6596"/>
    <w:rsid w:val="6B0B1B74"/>
    <w:rsid w:val="6B0CE084"/>
    <w:rsid w:val="6B4B8A09"/>
    <w:rsid w:val="6B5CA9C3"/>
    <w:rsid w:val="6B684C48"/>
    <w:rsid w:val="6B7E6F93"/>
    <w:rsid w:val="6B82B042"/>
    <w:rsid w:val="6BA69BB9"/>
    <w:rsid w:val="6BBDB7E5"/>
    <w:rsid w:val="6BCA6CB1"/>
    <w:rsid w:val="6BDE7415"/>
    <w:rsid w:val="6BDE7B1E"/>
    <w:rsid w:val="6BE062F1"/>
    <w:rsid w:val="6BEC8576"/>
    <w:rsid w:val="6BEDD852"/>
    <w:rsid w:val="6BF009B5"/>
    <w:rsid w:val="6BF17388"/>
    <w:rsid w:val="6BF51BAC"/>
    <w:rsid w:val="6C0EC061"/>
    <w:rsid w:val="6C22191D"/>
    <w:rsid w:val="6C35D59A"/>
    <w:rsid w:val="6C3744B1"/>
    <w:rsid w:val="6C37CAD4"/>
    <w:rsid w:val="6C422A20"/>
    <w:rsid w:val="6C44277D"/>
    <w:rsid w:val="6C46704C"/>
    <w:rsid w:val="6C4C8880"/>
    <w:rsid w:val="6C656BC3"/>
    <w:rsid w:val="6C722A52"/>
    <w:rsid w:val="6C8C99F5"/>
    <w:rsid w:val="6C98FD66"/>
    <w:rsid w:val="6CAACEA8"/>
    <w:rsid w:val="6CC1E94C"/>
    <w:rsid w:val="6CE20EED"/>
    <w:rsid w:val="6D069492"/>
    <w:rsid w:val="6D1D575F"/>
    <w:rsid w:val="6D2AEDE6"/>
    <w:rsid w:val="6D37D5BB"/>
    <w:rsid w:val="6D41669A"/>
    <w:rsid w:val="6D57228D"/>
    <w:rsid w:val="6D590C31"/>
    <w:rsid w:val="6D95AC0A"/>
    <w:rsid w:val="6DA06CFF"/>
    <w:rsid w:val="6DA3A22B"/>
    <w:rsid w:val="6DBBCE61"/>
    <w:rsid w:val="6DC684A9"/>
    <w:rsid w:val="6DC88197"/>
    <w:rsid w:val="6DD397AC"/>
    <w:rsid w:val="6DDF7537"/>
    <w:rsid w:val="6DE677DD"/>
    <w:rsid w:val="6DE763BC"/>
    <w:rsid w:val="6DF503BF"/>
    <w:rsid w:val="6E0118DB"/>
    <w:rsid w:val="6E12EAC7"/>
    <w:rsid w:val="6E1B1CA8"/>
    <w:rsid w:val="6E24F31A"/>
    <w:rsid w:val="6E297D8E"/>
    <w:rsid w:val="6E3E0181"/>
    <w:rsid w:val="6E594D99"/>
    <w:rsid w:val="6E5E3EA7"/>
    <w:rsid w:val="6E88C0C6"/>
    <w:rsid w:val="6E8A8528"/>
    <w:rsid w:val="6E901710"/>
    <w:rsid w:val="6E9638AA"/>
    <w:rsid w:val="6E9A7E0A"/>
    <w:rsid w:val="6E9C10E1"/>
    <w:rsid w:val="6E9E7DED"/>
    <w:rsid w:val="6EA12F89"/>
    <w:rsid w:val="6EAC234E"/>
    <w:rsid w:val="6EF6A47B"/>
    <w:rsid w:val="6EF7DD4F"/>
    <w:rsid w:val="6F03899A"/>
    <w:rsid w:val="6F06A180"/>
    <w:rsid w:val="6F0C2E98"/>
    <w:rsid w:val="6F1C8D8F"/>
    <w:rsid w:val="6F2390AF"/>
    <w:rsid w:val="6F398524"/>
    <w:rsid w:val="6F7C7D10"/>
    <w:rsid w:val="6F858CD9"/>
    <w:rsid w:val="6F883044"/>
    <w:rsid w:val="6F91AE2F"/>
    <w:rsid w:val="6F9518F2"/>
    <w:rsid w:val="6FABF7AE"/>
    <w:rsid w:val="6FC24FF2"/>
    <w:rsid w:val="6FE3272C"/>
    <w:rsid w:val="6FE82E54"/>
    <w:rsid w:val="6FFDECAE"/>
    <w:rsid w:val="701205B7"/>
    <w:rsid w:val="701EF7D8"/>
    <w:rsid w:val="704A577C"/>
    <w:rsid w:val="7050DD32"/>
    <w:rsid w:val="7059E65A"/>
    <w:rsid w:val="707F2276"/>
    <w:rsid w:val="7087E599"/>
    <w:rsid w:val="70A38A5C"/>
    <w:rsid w:val="70A7C227"/>
    <w:rsid w:val="70B61D84"/>
    <w:rsid w:val="70CF2C82"/>
    <w:rsid w:val="70E2B832"/>
    <w:rsid w:val="70EA41D0"/>
    <w:rsid w:val="70ECC2CD"/>
    <w:rsid w:val="70F6CCEC"/>
    <w:rsid w:val="71017C87"/>
    <w:rsid w:val="7102CDF4"/>
    <w:rsid w:val="710C4932"/>
    <w:rsid w:val="711730B4"/>
    <w:rsid w:val="71213753"/>
    <w:rsid w:val="71217EFE"/>
    <w:rsid w:val="7127D74D"/>
    <w:rsid w:val="712A1B69"/>
    <w:rsid w:val="712D899E"/>
    <w:rsid w:val="713B1DB8"/>
    <w:rsid w:val="7159762C"/>
    <w:rsid w:val="7163311D"/>
    <w:rsid w:val="7168CF80"/>
    <w:rsid w:val="716A8985"/>
    <w:rsid w:val="716E9B96"/>
    <w:rsid w:val="7170C429"/>
    <w:rsid w:val="71750C2F"/>
    <w:rsid w:val="717E3C01"/>
    <w:rsid w:val="717EA68B"/>
    <w:rsid w:val="719E11E8"/>
    <w:rsid w:val="71D13B0B"/>
    <w:rsid w:val="71D4727D"/>
    <w:rsid w:val="71E06695"/>
    <w:rsid w:val="71E58A12"/>
    <w:rsid w:val="71E9D4F4"/>
    <w:rsid w:val="71EE6678"/>
    <w:rsid w:val="71F4ECB8"/>
    <w:rsid w:val="71F5C5DA"/>
    <w:rsid w:val="71FEB947"/>
    <w:rsid w:val="7200674A"/>
    <w:rsid w:val="720C8BD9"/>
    <w:rsid w:val="722E4B75"/>
    <w:rsid w:val="7242E4EA"/>
    <w:rsid w:val="724F31E8"/>
    <w:rsid w:val="7264CA0A"/>
    <w:rsid w:val="7265355C"/>
    <w:rsid w:val="726BFD56"/>
    <w:rsid w:val="726C8A26"/>
    <w:rsid w:val="727E75F4"/>
    <w:rsid w:val="728877E9"/>
    <w:rsid w:val="728BFC42"/>
    <w:rsid w:val="72931930"/>
    <w:rsid w:val="72939ADF"/>
    <w:rsid w:val="729CA9F5"/>
    <w:rsid w:val="729DAD69"/>
    <w:rsid w:val="72A43814"/>
    <w:rsid w:val="72A9EAFA"/>
    <w:rsid w:val="72ADA6BD"/>
    <w:rsid w:val="72B6C4B5"/>
    <w:rsid w:val="72B7ED02"/>
    <w:rsid w:val="72BEBEAA"/>
    <w:rsid w:val="72EE265D"/>
    <w:rsid w:val="730EA1D3"/>
    <w:rsid w:val="73235AB1"/>
    <w:rsid w:val="732A1D76"/>
    <w:rsid w:val="7335FE6F"/>
    <w:rsid w:val="7344DBC5"/>
    <w:rsid w:val="7352B10E"/>
    <w:rsid w:val="7365D724"/>
    <w:rsid w:val="73663C99"/>
    <w:rsid w:val="736C7E7E"/>
    <w:rsid w:val="738E4D04"/>
    <w:rsid w:val="738FCCDD"/>
    <w:rsid w:val="73B68288"/>
    <w:rsid w:val="73B7C879"/>
    <w:rsid w:val="73B9929B"/>
    <w:rsid w:val="73C90E31"/>
    <w:rsid w:val="73D01027"/>
    <w:rsid w:val="73D1B978"/>
    <w:rsid w:val="73DA6E73"/>
    <w:rsid w:val="74777BFE"/>
    <w:rsid w:val="74844CFD"/>
    <w:rsid w:val="748AA34E"/>
    <w:rsid w:val="7494E7C8"/>
    <w:rsid w:val="749A7851"/>
    <w:rsid w:val="74AAC405"/>
    <w:rsid w:val="74C7BC76"/>
    <w:rsid w:val="74EC4F98"/>
    <w:rsid w:val="74F05CAB"/>
    <w:rsid w:val="74F4D6E9"/>
    <w:rsid w:val="75051C4F"/>
    <w:rsid w:val="7508D20C"/>
    <w:rsid w:val="750D00DC"/>
    <w:rsid w:val="751BD765"/>
    <w:rsid w:val="7531B024"/>
    <w:rsid w:val="7536A277"/>
    <w:rsid w:val="754CC44A"/>
    <w:rsid w:val="755AE107"/>
    <w:rsid w:val="756F4BBB"/>
    <w:rsid w:val="759B15D3"/>
    <w:rsid w:val="759F5BB3"/>
    <w:rsid w:val="75B94FCE"/>
    <w:rsid w:val="75CA8EB5"/>
    <w:rsid w:val="75D94A42"/>
    <w:rsid w:val="75E81708"/>
    <w:rsid w:val="75F768BC"/>
    <w:rsid w:val="75FC2CB3"/>
    <w:rsid w:val="75FC3F35"/>
    <w:rsid w:val="760749C8"/>
    <w:rsid w:val="760B2F6A"/>
    <w:rsid w:val="760C1FB0"/>
    <w:rsid w:val="76173660"/>
    <w:rsid w:val="761DB488"/>
    <w:rsid w:val="762690DD"/>
    <w:rsid w:val="762A1EED"/>
    <w:rsid w:val="763C5F15"/>
    <w:rsid w:val="764279C2"/>
    <w:rsid w:val="765305A4"/>
    <w:rsid w:val="76597801"/>
    <w:rsid w:val="7677E763"/>
    <w:rsid w:val="767F4408"/>
    <w:rsid w:val="76807108"/>
    <w:rsid w:val="7682C9F5"/>
    <w:rsid w:val="76A4F7B1"/>
    <w:rsid w:val="76AEBF09"/>
    <w:rsid w:val="76AF8600"/>
    <w:rsid w:val="76EFC6C8"/>
    <w:rsid w:val="76FF229E"/>
    <w:rsid w:val="7700809B"/>
    <w:rsid w:val="7708FA5D"/>
    <w:rsid w:val="770F7BAF"/>
    <w:rsid w:val="771E9BD3"/>
    <w:rsid w:val="7724BDE1"/>
    <w:rsid w:val="7732D5C9"/>
    <w:rsid w:val="776E32E1"/>
    <w:rsid w:val="77768D3B"/>
    <w:rsid w:val="777BDEF7"/>
    <w:rsid w:val="778314F4"/>
    <w:rsid w:val="7788C730"/>
    <w:rsid w:val="77933390"/>
    <w:rsid w:val="77936FA4"/>
    <w:rsid w:val="7793CEEE"/>
    <w:rsid w:val="779F8E36"/>
    <w:rsid w:val="77A23606"/>
    <w:rsid w:val="77AC1870"/>
    <w:rsid w:val="77CB7799"/>
    <w:rsid w:val="77E0F3B5"/>
    <w:rsid w:val="77E22441"/>
    <w:rsid w:val="77E4CD05"/>
    <w:rsid w:val="77EAF329"/>
    <w:rsid w:val="77EBA046"/>
    <w:rsid w:val="77ECF83E"/>
    <w:rsid w:val="77F57BEC"/>
    <w:rsid w:val="77F7506B"/>
    <w:rsid w:val="78077A74"/>
    <w:rsid w:val="7808F10D"/>
    <w:rsid w:val="780997D0"/>
    <w:rsid w:val="780A4503"/>
    <w:rsid w:val="780C589F"/>
    <w:rsid w:val="7810895D"/>
    <w:rsid w:val="78115622"/>
    <w:rsid w:val="783C4769"/>
    <w:rsid w:val="784D8874"/>
    <w:rsid w:val="785217BA"/>
    <w:rsid w:val="787E490B"/>
    <w:rsid w:val="788E434D"/>
    <w:rsid w:val="788FA69C"/>
    <w:rsid w:val="78918456"/>
    <w:rsid w:val="789C33BC"/>
    <w:rsid w:val="78AA5A09"/>
    <w:rsid w:val="78B25C22"/>
    <w:rsid w:val="78B924CB"/>
    <w:rsid w:val="78CC656F"/>
    <w:rsid w:val="78E90203"/>
    <w:rsid w:val="79054126"/>
    <w:rsid w:val="7929234F"/>
    <w:rsid w:val="794A5085"/>
    <w:rsid w:val="7955808B"/>
    <w:rsid w:val="7976BE4C"/>
    <w:rsid w:val="79816F4E"/>
    <w:rsid w:val="798258D7"/>
    <w:rsid w:val="79858956"/>
    <w:rsid w:val="7994C995"/>
    <w:rsid w:val="799B0BC4"/>
    <w:rsid w:val="79ABDFC8"/>
    <w:rsid w:val="79AEAAA5"/>
    <w:rsid w:val="79B26A54"/>
    <w:rsid w:val="79B66611"/>
    <w:rsid w:val="79CDE5DD"/>
    <w:rsid w:val="79E2409A"/>
    <w:rsid w:val="7A0EF871"/>
    <w:rsid w:val="7A122E12"/>
    <w:rsid w:val="7A185C62"/>
    <w:rsid w:val="7A1B50EC"/>
    <w:rsid w:val="7A1DA0B0"/>
    <w:rsid w:val="7A2E3DE7"/>
    <w:rsid w:val="7A30EA49"/>
    <w:rsid w:val="7A4BAAB3"/>
    <w:rsid w:val="7A6223D9"/>
    <w:rsid w:val="7A6A18D2"/>
    <w:rsid w:val="7A7D0845"/>
    <w:rsid w:val="7AA0D97C"/>
    <w:rsid w:val="7AB54C56"/>
    <w:rsid w:val="7AC4118C"/>
    <w:rsid w:val="7ACD0911"/>
    <w:rsid w:val="7B0780EE"/>
    <w:rsid w:val="7B140F7B"/>
    <w:rsid w:val="7B1E2405"/>
    <w:rsid w:val="7B32A55D"/>
    <w:rsid w:val="7B486CE4"/>
    <w:rsid w:val="7B4DF339"/>
    <w:rsid w:val="7B5EE536"/>
    <w:rsid w:val="7B8BF8B5"/>
    <w:rsid w:val="7B951B27"/>
    <w:rsid w:val="7BA46C49"/>
    <w:rsid w:val="7BD2A6C5"/>
    <w:rsid w:val="7BDA5652"/>
    <w:rsid w:val="7BDDAEE5"/>
    <w:rsid w:val="7BE2E973"/>
    <w:rsid w:val="7BE92C40"/>
    <w:rsid w:val="7BEDE2BE"/>
    <w:rsid w:val="7BF6496B"/>
    <w:rsid w:val="7BFC2CD2"/>
    <w:rsid w:val="7BFDC627"/>
    <w:rsid w:val="7C03210C"/>
    <w:rsid w:val="7C1099A9"/>
    <w:rsid w:val="7C21968A"/>
    <w:rsid w:val="7C24BAFC"/>
    <w:rsid w:val="7C37E4BF"/>
    <w:rsid w:val="7C3EB407"/>
    <w:rsid w:val="7C454D7B"/>
    <w:rsid w:val="7C5328AC"/>
    <w:rsid w:val="7C5ABC72"/>
    <w:rsid w:val="7C8D69D2"/>
    <w:rsid w:val="7C938204"/>
    <w:rsid w:val="7C981024"/>
    <w:rsid w:val="7CA4588E"/>
    <w:rsid w:val="7CBB9B3D"/>
    <w:rsid w:val="7CC0ACAC"/>
    <w:rsid w:val="7CC6B1C2"/>
    <w:rsid w:val="7CF9CB38"/>
    <w:rsid w:val="7CF9FE30"/>
    <w:rsid w:val="7CFB7A1E"/>
    <w:rsid w:val="7D04196C"/>
    <w:rsid w:val="7D1A2B91"/>
    <w:rsid w:val="7D58EE9C"/>
    <w:rsid w:val="7D58F3E2"/>
    <w:rsid w:val="7D6499C3"/>
    <w:rsid w:val="7D67879E"/>
    <w:rsid w:val="7D6B0233"/>
    <w:rsid w:val="7D75BF53"/>
    <w:rsid w:val="7D772985"/>
    <w:rsid w:val="7D7FD8A8"/>
    <w:rsid w:val="7D921D45"/>
    <w:rsid w:val="7D9583B2"/>
    <w:rsid w:val="7D995172"/>
    <w:rsid w:val="7D9D94AC"/>
    <w:rsid w:val="7D9F5EF8"/>
    <w:rsid w:val="7DAC8629"/>
    <w:rsid w:val="7DACF0C4"/>
    <w:rsid w:val="7DC6C4FA"/>
    <w:rsid w:val="7DE671EF"/>
    <w:rsid w:val="7DE73D82"/>
    <w:rsid w:val="7DFDFB37"/>
    <w:rsid w:val="7DFEED2C"/>
    <w:rsid w:val="7E1E6DA7"/>
    <w:rsid w:val="7E226856"/>
    <w:rsid w:val="7E338969"/>
    <w:rsid w:val="7E3A9FB5"/>
    <w:rsid w:val="7E42EEF8"/>
    <w:rsid w:val="7E4493F1"/>
    <w:rsid w:val="7E46EC4A"/>
    <w:rsid w:val="7E5C271C"/>
    <w:rsid w:val="7E611240"/>
    <w:rsid w:val="7E6B1D3A"/>
    <w:rsid w:val="7E6DBB21"/>
    <w:rsid w:val="7E7D7A6A"/>
    <w:rsid w:val="7E8565FD"/>
    <w:rsid w:val="7E869B2D"/>
    <w:rsid w:val="7E9508FD"/>
    <w:rsid w:val="7EAEC303"/>
    <w:rsid w:val="7ECA7B5F"/>
    <w:rsid w:val="7ECF3EF0"/>
    <w:rsid w:val="7EDDB606"/>
    <w:rsid w:val="7EF3A1E1"/>
    <w:rsid w:val="7F12ECCB"/>
    <w:rsid w:val="7F136C59"/>
    <w:rsid w:val="7F13FBD8"/>
    <w:rsid w:val="7F1B39E5"/>
    <w:rsid w:val="7F20C941"/>
    <w:rsid w:val="7F237469"/>
    <w:rsid w:val="7F2B7C2E"/>
    <w:rsid w:val="7F2E01F8"/>
    <w:rsid w:val="7F543C29"/>
    <w:rsid w:val="7F5B943F"/>
    <w:rsid w:val="7F638627"/>
    <w:rsid w:val="7F8A24BC"/>
    <w:rsid w:val="7FA1C524"/>
    <w:rsid w:val="7FA24120"/>
    <w:rsid w:val="7FAC8AD4"/>
    <w:rsid w:val="7FAEEED4"/>
    <w:rsid w:val="7FD512DD"/>
    <w:rsid w:val="7FF116B3"/>
    <w:rsid w:val="7FF29512"/>
    <w:rsid w:val="7FF6AC59"/>
    <w:rsid w:val="7FF860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2FAAB27F-94CC-42C1-AB24-59A0B2607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0F1"/>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Zchn"/>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cap Char Char Char Char Char Char Char,Caption Char1,Caption Char Char,Caption Char1 Char,Caption Char2,Caption Char Char Char,Caption Char Char1,Caption Char,fig and tbl,fighead2,Table Caption,fighead21,fighead22,fighead23"/>
    <w:basedOn w:val="Normal"/>
    <w:next w:val="Normal"/>
    <w:qFormat/>
    <w:pPr>
      <w:spacing w:before="120" w:after="120"/>
    </w:pPr>
    <w:rPr>
      <w:b/>
    </w:rPr>
  </w:style>
  <w:style w:type="paragraph" w:customStyle="1" w:styleId="a">
    <w:name w:val="佐藤２"/>
    <w:basedOn w:val="Normal"/>
    <w:pPr>
      <w:numPr>
        <w:numId w:val="4"/>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2"/>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pPr>
      <w:numPr>
        <w:numId w:val="3"/>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uiPriority w:val="99"/>
    <w:qFormat/>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link w:val="ReferenceChar"/>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列表段"/>
    <w:basedOn w:val="Normal"/>
    <w:link w:val="ListParagraphChar"/>
    <w:uiPriority w:val="99"/>
    <w:qFormat/>
    <w:rsid w:val="00E52C8E"/>
    <w:pPr>
      <w:ind w:leftChars="400" w:left="840"/>
    </w:pPr>
  </w:style>
  <w:style w:type="character" w:customStyle="1" w:styleId="ListParagraphChar">
    <w:name w:val="List Paragraph Char"/>
    <w:aliases w:val="- Bullets Char,목록 단락 Char,Lista1 Char,?? ?? Char,????? Char,???? Char,中等深浅网格 1 - 着色 21 Char,列出段落1 Char,列出段落 Char,¥¡¡¡¡ì¬º¥¹¥È¶ÎÂä Char,ÁÐ³ö¶ÎÂä Char,¥ê¥¹¥È¶ÎÂä Char,列表段落1 Char,—ño’i—Ž Char,1st level - Bullet List Paragraph Char"/>
    <w:link w:val="ListParagraph"/>
    <w:uiPriority w:val="99"/>
    <w:qFormat/>
    <w:rsid w:val="00B56A97"/>
    <w:rPr>
      <w:rFonts w:ascii="Times New Roman" w:eastAsia="MS Gothic" w:hAnsi="Times New Roman"/>
      <w:sz w:val="24"/>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3DF0"/>
    <w:rPr>
      <w:rFonts w:ascii="Arial" w:eastAsia="MS Gothic" w:hAnsi="Arial"/>
      <w:kern w:val="28"/>
      <w:sz w:val="28"/>
      <w:lang w:val="en-GB"/>
    </w:rPr>
  </w:style>
  <w:style w:type="character" w:styleId="PlaceholderText">
    <w:name w:val="Placeholder Text"/>
    <w:basedOn w:val="DefaultParagraphFont"/>
    <w:uiPriority w:val="99"/>
    <w:semiHidden/>
    <w:rsid w:val="007E2B23"/>
    <w:rPr>
      <w:color w:val="808080"/>
    </w:rPr>
  </w:style>
  <w:style w:type="character" w:styleId="Strong">
    <w:name w:val="Strong"/>
    <w:uiPriority w:val="22"/>
    <w:qFormat/>
    <w:rsid w:val="009A125B"/>
    <w:rPr>
      <w:b/>
      <w:bCs/>
    </w:rPr>
  </w:style>
  <w:style w:type="character" w:customStyle="1" w:styleId="PlainTextChar">
    <w:name w:val="Plain Text Char"/>
    <w:link w:val="PlainText"/>
    <w:uiPriority w:val="99"/>
    <w:rsid w:val="009A125B"/>
    <w:rPr>
      <w:rFonts w:ascii="Courier New" w:eastAsia="MS Gothic" w:hAnsi="Courier New"/>
      <w:sz w:val="24"/>
      <w:lang w:val="en-GB"/>
    </w:rPr>
  </w:style>
  <w:style w:type="character" w:customStyle="1" w:styleId="textChar">
    <w:name w:val="text Char"/>
    <w:basedOn w:val="DefaultParagraphFont"/>
    <w:link w:val="text"/>
    <w:rsid w:val="00E02CE9"/>
    <w:rPr>
      <w:rFonts w:ascii="Times New Roman" w:eastAsia="MS Gothic" w:hAnsi="Times New Roman"/>
      <w:sz w:val="24"/>
    </w:rPr>
  </w:style>
  <w:style w:type="paragraph" w:customStyle="1" w:styleId="bullet">
    <w:name w:val="bullet"/>
    <w:basedOn w:val="ListParagraph"/>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CommentTextChar">
    <w:name w:val="Comment Text Char"/>
    <w:link w:val="CommentText"/>
    <w:uiPriority w:val="99"/>
    <w:qFormat/>
    <w:rsid w:val="00412316"/>
    <w:rPr>
      <w:rFonts w:ascii="Times New Roman" w:eastAsia="MS Gothic" w:hAnsi="Times New Roman"/>
      <w:lang w:val="en-GB"/>
    </w:rPr>
  </w:style>
  <w:style w:type="table" w:customStyle="1" w:styleId="1">
    <w:name w:val="网格型1"/>
    <w:basedOn w:val="TableNormal"/>
    <w:next w:val="TableGri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Heading2Char">
    <w:name w:val="Heading 2 Char"/>
    <w:aliases w:val="DO NOT USE_h2 Char,h2 Char,h21 Char,H2 Char,Head2A Char,2 Char,UNDERRUBRIK 1-2 Char"/>
    <w:basedOn w:val="DefaultParagraphFont"/>
    <w:link w:val="Heading2"/>
    <w:rsid w:val="00694693"/>
    <w:rPr>
      <w:rFonts w:ascii="Arial" w:eastAsia="MS Gothic" w:hAnsi="Arial"/>
      <w:sz w:val="24"/>
      <w:lang w:val="en-GB"/>
    </w:rPr>
  </w:style>
  <w:style w:type="table" w:customStyle="1" w:styleId="10">
    <w:name w:val="表 (格子)1"/>
    <w:basedOn w:val="TableNormal"/>
    <w:next w:val="TableGri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
    <w:name w:val="表 (格子)2"/>
    <w:basedOn w:val="TableNormal"/>
    <w:next w:val="TableGri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DefaultParagraphFont"/>
    <w:rsid w:val="00DA6936"/>
  </w:style>
  <w:style w:type="paragraph" w:customStyle="1" w:styleId="TAL">
    <w:name w:val="TAL"/>
    <w:basedOn w:val="Normal"/>
    <w:link w:val="TALCar"/>
    <w:qFormat/>
    <w:rsid w:val="00A831C6"/>
    <w:pPr>
      <w:keepNext/>
      <w:keepLines/>
    </w:pPr>
    <w:rPr>
      <w:rFonts w:ascii="Arial" w:eastAsiaTheme="minorEastAsia" w:hAnsi="Arial"/>
      <w:sz w:val="18"/>
      <w:lang w:eastAsia="en-US"/>
    </w:rPr>
  </w:style>
  <w:style w:type="character" w:customStyle="1" w:styleId="TALCar">
    <w:name w:val="TAL Car"/>
    <w:basedOn w:val="DefaultParagraphFont"/>
    <w:link w:val="TAL"/>
    <w:qFormat/>
    <w:locked/>
    <w:rsid w:val="00A831C6"/>
    <w:rPr>
      <w:rFonts w:ascii="Arial" w:eastAsiaTheme="minorEastAsia" w:hAnsi="Arial"/>
      <w:sz w:val="18"/>
      <w:lang w:val="en-GB" w:eastAsia="en-US"/>
    </w:r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BodyTextChar">
    <w:name w:val="Body Text Char"/>
    <w:basedOn w:val="DefaultParagraphFont"/>
    <w:link w:val="BodyText"/>
    <w:rsid w:val="005C4413"/>
    <w:rPr>
      <w:rFonts w:ascii="Times New Roman" w:eastAsia="MS Gothic" w:hAnsi="Times New Roman"/>
      <w:sz w:val="24"/>
      <w:lang w:val="en-GB"/>
    </w:rPr>
  </w:style>
  <w:style w:type="paragraph" w:customStyle="1" w:styleId="ListParagraph1">
    <w:name w:val="List Paragraph1"/>
    <w:basedOn w:val="Normal"/>
    <w:qFormat/>
    <w:rsid w:val="00F16D07"/>
    <w:pPr>
      <w:spacing w:after="160" w:line="259" w:lineRule="auto"/>
      <w:ind w:left="720"/>
      <w:contextualSpacing/>
    </w:pPr>
    <w:rPr>
      <w:rFonts w:eastAsia="Times New Roman"/>
      <w:szCs w:val="24"/>
      <w:lang w:val="en-US" w:eastAsia="zh-CN"/>
    </w:rPr>
  </w:style>
  <w:style w:type="character" w:customStyle="1" w:styleId="Heading3Char">
    <w:name w:val="Heading 3 Char"/>
    <w:aliases w:val="Underrubrik2 Char,H3 Char,no break Char,Memo Heading 3 Char"/>
    <w:basedOn w:val="DefaultParagraphFont"/>
    <w:link w:val="Heading3"/>
    <w:rsid w:val="00C26D11"/>
    <w:rPr>
      <w:rFonts w:ascii="Arial" w:eastAsia="MS Gothic" w:hAnsi="Arial"/>
      <w:sz w:val="24"/>
      <w:lang w:val="en-GB"/>
    </w:rPr>
  </w:style>
  <w:style w:type="character" w:styleId="Mention">
    <w:name w:val="Mention"/>
    <w:basedOn w:val="DefaultParagraphFont"/>
    <w:uiPriority w:val="99"/>
    <w:unhideWhenUsed/>
    <w:rsid w:val="00656CE4"/>
    <w:rPr>
      <w:color w:val="2B579A"/>
      <w:shd w:val="clear" w:color="auto" w:fill="E1DFDD"/>
    </w:rPr>
  </w:style>
  <w:style w:type="character" w:styleId="UnresolvedMention">
    <w:name w:val="Unresolved Mention"/>
    <w:basedOn w:val="DefaultParagraphFont"/>
    <w:uiPriority w:val="99"/>
    <w:semiHidden/>
    <w:unhideWhenUsed/>
    <w:rsid w:val="006B263A"/>
    <w:rPr>
      <w:color w:val="605E5C"/>
      <w:shd w:val="clear" w:color="auto" w:fill="E1DFDD"/>
    </w:rPr>
  </w:style>
  <w:style w:type="paragraph" w:customStyle="1" w:styleId="a1">
    <w:name w:val="見出し４"/>
    <w:basedOn w:val="Heading4"/>
    <w:link w:val="a2"/>
    <w:qFormat/>
    <w:rsid w:val="00780E6F"/>
    <w:pPr>
      <w:jc w:val="left"/>
    </w:pPr>
    <w:rPr>
      <w:i w:val="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0E6F"/>
    <w:rPr>
      <w:rFonts w:ascii="Arial" w:eastAsia="MS Gothic" w:hAnsi="Arial"/>
      <w:i/>
      <w:sz w:val="24"/>
      <w:lang w:val="en-GB"/>
    </w:rPr>
  </w:style>
  <w:style w:type="character" w:customStyle="1" w:styleId="a2">
    <w:name w:val="見出し４ (文字)"/>
    <w:basedOn w:val="Heading4Char"/>
    <w:link w:val="a1"/>
    <w:rsid w:val="00780E6F"/>
    <w:rPr>
      <w:rFonts w:ascii="Arial" w:eastAsia="MS Gothic" w:hAnsi="Arial"/>
      <w:i w:val="0"/>
      <w:sz w:val="24"/>
      <w:lang w:val="en-GB"/>
    </w:rPr>
  </w:style>
  <w:style w:type="character" w:customStyle="1" w:styleId="TALChar">
    <w:name w:val="TAL Char"/>
    <w:qFormat/>
    <w:locked/>
    <w:rsid w:val="00AB46D0"/>
    <w:rPr>
      <w:rFonts w:ascii="Arial" w:hAnsi="Arial" w:cs="Arial"/>
      <w:sz w:val="18"/>
      <w:lang w:val="en-GB" w:eastAsia="en-US"/>
    </w:rPr>
  </w:style>
  <w:style w:type="paragraph" w:customStyle="1" w:styleId="RAN1bullet3">
    <w:name w:val="RAN1 bullet3"/>
    <w:basedOn w:val="Normal"/>
    <w:uiPriority w:val="99"/>
    <w:qFormat/>
    <w:rsid w:val="00C30C45"/>
    <w:pPr>
      <w:numPr>
        <w:ilvl w:val="2"/>
        <w:numId w:val="48"/>
      </w:numPr>
      <w:tabs>
        <w:tab w:val="left" w:pos="1440"/>
      </w:tabs>
      <w:spacing w:line="259" w:lineRule="auto"/>
    </w:pPr>
    <w:rPr>
      <w:rFonts w:ascii="Times" w:eastAsia="Batang" w:hAnsi="Times"/>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3482">
      <w:bodyDiv w:val="1"/>
      <w:marLeft w:val="0"/>
      <w:marRight w:val="0"/>
      <w:marTop w:val="0"/>
      <w:marBottom w:val="0"/>
      <w:divBdr>
        <w:top w:val="none" w:sz="0" w:space="0" w:color="auto"/>
        <w:left w:val="none" w:sz="0" w:space="0" w:color="auto"/>
        <w:bottom w:val="none" w:sz="0" w:space="0" w:color="auto"/>
        <w:right w:val="none" w:sz="0" w:space="0" w:color="auto"/>
      </w:divBdr>
      <w:divsChild>
        <w:div w:id="48656522">
          <w:marLeft w:val="979"/>
          <w:marRight w:val="0"/>
          <w:marTop w:val="58"/>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4330443">
      <w:bodyDiv w:val="1"/>
      <w:marLeft w:val="0"/>
      <w:marRight w:val="0"/>
      <w:marTop w:val="0"/>
      <w:marBottom w:val="0"/>
      <w:divBdr>
        <w:top w:val="none" w:sz="0" w:space="0" w:color="auto"/>
        <w:left w:val="none" w:sz="0" w:space="0" w:color="auto"/>
        <w:bottom w:val="none" w:sz="0" w:space="0" w:color="auto"/>
        <w:right w:val="none" w:sz="0" w:space="0" w:color="auto"/>
      </w:divBdr>
      <w:divsChild>
        <w:div w:id="1566524381">
          <w:marLeft w:val="706"/>
          <w:marRight w:val="0"/>
          <w:marTop w:val="62"/>
          <w:marBottom w:val="0"/>
          <w:divBdr>
            <w:top w:val="none" w:sz="0" w:space="0" w:color="auto"/>
            <w:left w:val="none" w:sz="0" w:space="0" w:color="auto"/>
            <w:bottom w:val="none" w:sz="0" w:space="0" w:color="auto"/>
            <w:right w:val="none" w:sz="0" w:space="0" w:color="auto"/>
          </w:divBdr>
        </w:div>
      </w:divsChild>
    </w:div>
    <w:div w:id="37625958">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82993290">
      <w:bodyDiv w:val="1"/>
      <w:marLeft w:val="0"/>
      <w:marRight w:val="0"/>
      <w:marTop w:val="0"/>
      <w:marBottom w:val="0"/>
      <w:divBdr>
        <w:top w:val="none" w:sz="0" w:space="0" w:color="auto"/>
        <w:left w:val="none" w:sz="0" w:space="0" w:color="auto"/>
        <w:bottom w:val="none" w:sz="0" w:space="0" w:color="auto"/>
        <w:right w:val="none" w:sz="0" w:space="0" w:color="auto"/>
      </w:divBdr>
      <w:divsChild>
        <w:div w:id="1844927885">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46082">
      <w:bodyDiv w:val="1"/>
      <w:marLeft w:val="0"/>
      <w:marRight w:val="0"/>
      <w:marTop w:val="0"/>
      <w:marBottom w:val="0"/>
      <w:divBdr>
        <w:top w:val="none" w:sz="0" w:space="0" w:color="auto"/>
        <w:left w:val="none" w:sz="0" w:space="0" w:color="auto"/>
        <w:bottom w:val="none" w:sz="0" w:space="0" w:color="auto"/>
        <w:right w:val="none" w:sz="0" w:space="0" w:color="auto"/>
      </w:divBdr>
      <w:divsChild>
        <w:div w:id="482160377">
          <w:marLeft w:val="979"/>
          <w:marRight w:val="0"/>
          <w:marTop w:val="58"/>
          <w:marBottom w:val="0"/>
          <w:divBdr>
            <w:top w:val="none" w:sz="0" w:space="0" w:color="auto"/>
            <w:left w:val="none" w:sz="0" w:space="0" w:color="auto"/>
            <w:bottom w:val="none" w:sz="0" w:space="0" w:color="auto"/>
            <w:right w:val="none" w:sz="0" w:space="0" w:color="auto"/>
          </w:divBdr>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86524084">
      <w:bodyDiv w:val="1"/>
      <w:marLeft w:val="0"/>
      <w:marRight w:val="0"/>
      <w:marTop w:val="0"/>
      <w:marBottom w:val="0"/>
      <w:divBdr>
        <w:top w:val="none" w:sz="0" w:space="0" w:color="auto"/>
        <w:left w:val="none" w:sz="0" w:space="0" w:color="auto"/>
        <w:bottom w:val="none" w:sz="0" w:space="0" w:color="auto"/>
        <w:right w:val="none" w:sz="0" w:space="0" w:color="auto"/>
      </w:divBdr>
      <w:divsChild>
        <w:div w:id="201599670">
          <w:marLeft w:val="1166"/>
          <w:marRight w:val="0"/>
          <w:marTop w:val="0"/>
          <w:marBottom w:val="0"/>
          <w:divBdr>
            <w:top w:val="none" w:sz="0" w:space="0" w:color="auto"/>
            <w:left w:val="none" w:sz="0" w:space="0" w:color="auto"/>
            <w:bottom w:val="none" w:sz="0" w:space="0" w:color="auto"/>
            <w:right w:val="none" w:sz="0" w:space="0" w:color="auto"/>
          </w:divBdr>
        </w:div>
        <w:div w:id="855388482">
          <w:marLeft w:val="1166"/>
          <w:marRight w:val="0"/>
          <w:marTop w:val="0"/>
          <w:marBottom w:val="0"/>
          <w:divBdr>
            <w:top w:val="none" w:sz="0" w:space="0" w:color="auto"/>
            <w:left w:val="none" w:sz="0" w:space="0" w:color="auto"/>
            <w:bottom w:val="none" w:sz="0" w:space="0" w:color="auto"/>
            <w:right w:val="none" w:sz="0" w:space="0" w:color="auto"/>
          </w:divBdr>
        </w:div>
        <w:div w:id="1075858852">
          <w:marLeft w:val="1166"/>
          <w:marRight w:val="0"/>
          <w:marTop w:val="0"/>
          <w:marBottom w:val="0"/>
          <w:divBdr>
            <w:top w:val="none" w:sz="0" w:space="0" w:color="auto"/>
            <w:left w:val="none" w:sz="0" w:space="0" w:color="auto"/>
            <w:bottom w:val="none" w:sz="0" w:space="0" w:color="auto"/>
            <w:right w:val="none" w:sz="0" w:space="0" w:color="auto"/>
          </w:divBdr>
        </w:div>
        <w:div w:id="1080563787">
          <w:marLeft w:val="1800"/>
          <w:marRight w:val="0"/>
          <w:marTop w:val="0"/>
          <w:marBottom w:val="0"/>
          <w:divBdr>
            <w:top w:val="none" w:sz="0" w:space="0" w:color="auto"/>
            <w:left w:val="none" w:sz="0" w:space="0" w:color="auto"/>
            <w:bottom w:val="none" w:sz="0" w:space="0" w:color="auto"/>
            <w:right w:val="none" w:sz="0" w:space="0" w:color="auto"/>
          </w:divBdr>
        </w:div>
        <w:div w:id="1081414358">
          <w:marLeft w:val="547"/>
          <w:marRight w:val="0"/>
          <w:marTop w:val="0"/>
          <w:marBottom w:val="0"/>
          <w:divBdr>
            <w:top w:val="none" w:sz="0" w:space="0" w:color="auto"/>
            <w:left w:val="none" w:sz="0" w:space="0" w:color="auto"/>
            <w:bottom w:val="none" w:sz="0" w:space="0" w:color="auto"/>
            <w:right w:val="none" w:sz="0" w:space="0" w:color="auto"/>
          </w:divBdr>
        </w:div>
        <w:div w:id="1174148065">
          <w:marLeft w:val="1166"/>
          <w:marRight w:val="0"/>
          <w:marTop w:val="0"/>
          <w:marBottom w:val="0"/>
          <w:divBdr>
            <w:top w:val="none" w:sz="0" w:space="0" w:color="auto"/>
            <w:left w:val="none" w:sz="0" w:space="0" w:color="auto"/>
            <w:bottom w:val="none" w:sz="0" w:space="0" w:color="auto"/>
            <w:right w:val="none" w:sz="0" w:space="0" w:color="auto"/>
          </w:divBdr>
        </w:div>
        <w:div w:id="1200892376">
          <w:marLeft w:val="547"/>
          <w:marRight w:val="0"/>
          <w:marTop w:val="0"/>
          <w:marBottom w:val="0"/>
          <w:divBdr>
            <w:top w:val="none" w:sz="0" w:space="0" w:color="auto"/>
            <w:left w:val="none" w:sz="0" w:space="0" w:color="auto"/>
            <w:bottom w:val="none" w:sz="0" w:space="0" w:color="auto"/>
            <w:right w:val="none" w:sz="0" w:space="0" w:color="auto"/>
          </w:divBdr>
        </w:div>
        <w:div w:id="1218859695">
          <w:marLeft w:val="1800"/>
          <w:marRight w:val="0"/>
          <w:marTop w:val="0"/>
          <w:marBottom w:val="0"/>
          <w:divBdr>
            <w:top w:val="none" w:sz="0" w:space="0" w:color="auto"/>
            <w:left w:val="none" w:sz="0" w:space="0" w:color="auto"/>
            <w:bottom w:val="none" w:sz="0" w:space="0" w:color="auto"/>
            <w:right w:val="none" w:sz="0" w:space="0" w:color="auto"/>
          </w:divBdr>
        </w:div>
        <w:div w:id="1442335927">
          <w:marLeft w:val="1166"/>
          <w:marRight w:val="0"/>
          <w:marTop w:val="0"/>
          <w:marBottom w:val="0"/>
          <w:divBdr>
            <w:top w:val="none" w:sz="0" w:space="0" w:color="auto"/>
            <w:left w:val="none" w:sz="0" w:space="0" w:color="auto"/>
            <w:bottom w:val="none" w:sz="0" w:space="0" w:color="auto"/>
            <w:right w:val="none" w:sz="0" w:space="0" w:color="auto"/>
          </w:divBdr>
        </w:div>
        <w:div w:id="1717046305">
          <w:marLeft w:val="1166"/>
          <w:marRight w:val="0"/>
          <w:marTop w:val="0"/>
          <w:marBottom w:val="0"/>
          <w:divBdr>
            <w:top w:val="none" w:sz="0" w:space="0" w:color="auto"/>
            <w:left w:val="none" w:sz="0" w:space="0" w:color="auto"/>
            <w:bottom w:val="none" w:sz="0" w:space="0" w:color="auto"/>
            <w:right w:val="none" w:sz="0" w:space="0" w:color="auto"/>
          </w:divBdr>
        </w:div>
        <w:div w:id="1835758162">
          <w:marLeft w:val="1800"/>
          <w:marRight w:val="0"/>
          <w:marTop w:val="0"/>
          <w:marBottom w:val="0"/>
          <w:divBdr>
            <w:top w:val="none" w:sz="0" w:space="0" w:color="auto"/>
            <w:left w:val="none" w:sz="0" w:space="0" w:color="auto"/>
            <w:bottom w:val="none" w:sz="0" w:space="0" w:color="auto"/>
            <w:right w:val="none" w:sz="0" w:space="0" w:color="auto"/>
          </w:divBdr>
        </w:div>
        <w:div w:id="1985962768">
          <w:marLeft w:val="547"/>
          <w:marRight w:val="0"/>
          <w:marTop w:val="0"/>
          <w:marBottom w:val="0"/>
          <w:divBdr>
            <w:top w:val="none" w:sz="0" w:space="0" w:color="auto"/>
            <w:left w:val="none" w:sz="0" w:space="0" w:color="auto"/>
            <w:bottom w:val="none" w:sz="0" w:space="0" w:color="auto"/>
            <w:right w:val="none" w:sz="0" w:space="0" w:color="auto"/>
          </w:divBdr>
        </w:div>
        <w:div w:id="2042321441">
          <w:marLeft w:val="1166"/>
          <w:marRight w:val="0"/>
          <w:marTop w:val="0"/>
          <w:marBottom w:val="0"/>
          <w:divBdr>
            <w:top w:val="none" w:sz="0" w:space="0" w:color="auto"/>
            <w:left w:val="none" w:sz="0" w:space="0" w:color="auto"/>
            <w:bottom w:val="none" w:sz="0" w:space="0" w:color="auto"/>
            <w:right w:val="none" w:sz="0" w:space="0" w:color="auto"/>
          </w:divBdr>
        </w:div>
        <w:div w:id="2092046561">
          <w:marLeft w:val="1166"/>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1481181">
      <w:bodyDiv w:val="1"/>
      <w:marLeft w:val="0"/>
      <w:marRight w:val="0"/>
      <w:marTop w:val="0"/>
      <w:marBottom w:val="0"/>
      <w:divBdr>
        <w:top w:val="none" w:sz="0" w:space="0" w:color="auto"/>
        <w:left w:val="none" w:sz="0" w:space="0" w:color="auto"/>
        <w:bottom w:val="none" w:sz="0" w:space="0" w:color="auto"/>
        <w:right w:val="none" w:sz="0" w:space="0" w:color="auto"/>
      </w:divBdr>
      <w:divsChild>
        <w:div w:id="1335494703">
          <w:marLeft w:val="547"/>
          <w:marRight w:val="0"/>
          <w:marTop w:val="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049325">
      <w:bodyDiv w:val="1"/>
      <w:marLeft w:val="0"/>
      <w:marRight w:val="0"/>
      <w:marTop w:val="0"/>
      <w:marBottom w:val="0"/>
      <w:divBdr>
        <w:top w:val="none" w:sz="0" w:space="0" w:color="auto"/>
        <w:left w:val="none" w:sz="0" w:space="0" w:color="auto"/>
        <w:bottom w:val="none" w:sz="0" w:space="0" w:color="auto"/>
        <w:right w:val="none" w:sz="0" w:space="0" w:color="auto"/>
      </w:divBdr>
      <w:divsChild>
        <w:div w:id="639573451">
          <w:marLeft w:val="418"/>
          <w:marRight w:val="0"/>
          <w:marTop w:val="67"/>
          <w:marBottom w:val="0"/>
          <w:divBdr>
            <w:top w:val="none" w:sz="0" w:space="0" w:color="auto"/>
            <w:left w:val="none" w:sz="0" w:space="0" w:color="auto"/>
            <w:bottom w:val="none" w:sz="0" w:space="0" w:color="auto"/>
            <w:right w:val="none" w:sz="0" w:space="0" w:color="auto"/>
          </w:divBdr>
        </w:div>
        <w:div w:id="1819685345">
          <w:marLeft w:val="706"/>
          <w:marRight w:val="0"/>
          <w:marTop w:val="62"/>
          <w:marBottom w:val="0"/>
          <w:divBdr>
            <w:top w:val="none" w:sz="0" w:space="0" w:color="auto"/>
            <w:left w:val="none" w:sz="0" w:space="0" w:color="auto"/>
            <w:bottom w:val="none" w:sz="0" w:space="0" w:color="auto"/>
            <w:right w:val="none" w:sz="0" w:space="0" w:color="auto"/>
          </w:divBdr>
        </w:div>
        <w:div w:id="2055882420">
          <w:marLeft w:val="706"/>
          <w:marRight w:val="0"/>
          <w:marTop w:val="62"/>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309934">
      <w:bodyDiv w:val="1"/>
      <w:marLeft w:val="0"/>
      <w:marRight w:val="0"/>
      <w:marTop w:val="0"/>
      <w:marBottom w:val="0"/>
      <w:divBdr>
        <w:top w:val="none" w:sz="0" w:space="0" w:color="auto"/>
        <w:left w:val="none" w:sz="0" w:space="0" w:color="auto"/>
        <w:bottom w:val="none" w:sz="0" w:space="0" w:color="auto"/>
        <w:right w:val="none" w:sz="0" w:space="0" w:color="auto"/>
      </w:divBdr>
      <w:divsChild>
        <w:div w:id="17895190">
          <w:marLeft w:val="1166"/>
          <w:marRight w:val="0"/>
          <w:marTop w:val="0"/>
          <w:marBottom w:val="0"/>
          <w:divBdr>
            <w:top w:val="none" w:sz="0" w:space="0" w:color="auto"/>
            <w:left w:val="none" w:sz="0" w:space="0" w:color="auto"/>
            <w:bottom w:val="none" w:sz="0" w:space="0" w:color="auto"/>
            <w:right w:val="none" w:sz="0" w:space="0" w:color="auto"/>
          </w:divBdr>
        </w:div>
        <w:div w:id="98835153">
          <w:marLeft w:val="2520"/>
          <w:marRight w:val="0"/>
          <w:marTop w:val="0"/>
          <w:marBottom w:val="0"/>
          <w:divBdr>
            <w:top w:val="none" w:sz="0" w:space="0" w:color="auto"/>
            <w:left w:val="none" w:sz="0" w:space="0" w:color="auto"/>
            <w:bottom w:val="none" w:sz="0" w:space="0" w:color="auto"/>
            <w:right w:val="none" w:sz="0" w:space="0" w:color="auto"/>
          </w:divBdr>
        </w:div>
        <w:div w:id="147673187">
          <w:marLeft w:val="1800"/>
          <w:marRight w:val="0"/>
          <w:marTop w:val="0"/>
          <w:marBottom w:val="0"/>
          <w:divBdr>
            <w:top w:val="none" w:sz="0" w:space="0" w:color="auto"/>
            <w:left w:val="none" w:sz="0" w:space="0" w:color="auto"/>
            <w:bottom w:val="none" w:sz="0" w:space="0" w:color="auto"/>
            <w:right w:val="none" w:sz="0" w:space="0" w:color="auto"/>
          </w:divBdr>
        </w:div>
        <w:div w:id="283385618">
          <w:marLeft w:val="2520"/>
          <w:marRight w:val="0"/>
          <w:marTop w:val="0"/>
          <w:marBottom w:val="0"/>
          <w:divBdr>
            <w:top w:val="none" w:sz="0" w:space="0" w:color="auto"/>
            <w:left w:val="none" w:sz="0" w:space="0" w:color="auto"/>
            <w:bottom w:val="none" w:sz="0" w:space="0" w:color="auto"/>
            <w:right w:val="none" w:sz="0" w:space="0" w:color="auto"/>
          </w:divBdr>
        </w:div>
        <w:div w:id="486244063">
          <w:marLeft w:val="1800"/>
          <w:marRight w:val="0"/>
          <w:marTop w:val="0"/>
          <w:marBottom w:val="0"/>
          <w:divBdr>
            <w:top w:val="none" w:sz="0" w:space="0" w:color="auto"/>
            <w:left w:val="none" w:sz="0" w:space="0" w:color="auto"/>
            <w:bottom w:val="none" w:sz="0" w:space="0" w:color="auto"/>
            <w:right w:val="none" w:sz="0" w:space="0" w:color="auto"/>
          </w:divBdr>
        </w:div>
        <w:div w:id="538056366">
          <w:marLeft w:val="1166"/>
          <w:marRight w:val="0"/>
          <w:marTop w:val="0"/>
          <w:marBottom w:val="0"/>
          <w:divBdr>
            <w:top w:val="none" w:sz="0" w:space="0" w:color="auto"/>
            <w:left w:val="none" w:sz="0" w:space="0" w:color="auto"/>
            <w:bottom w:val="none" w:sz="0" w:space="0" w:color="auto"/>
            <w:right w:val="none" w:sz="0" w:space="0" w:color="auto"/>
          </w:divBdr>
        </w:div>
        <w:div w:id="699010893">
          <w:marLeft w:val="2520"/>
          <w:marRight w:val="0"/>
          <w:marTop w:val="0"/>
          <w:marBottom w:val="0"/>
          <w:divBdr>
            <w:top w:val="none" w:sz="0" w:space="0" w:color="auto"/>
            <w:left w:val="none" w:sz="0" w:space="0" w:color="auto"/>
            <w:bottom w:val="none" w:sz="0" w:space="0" w:color="auto"/>
            <w:right w:val="none" w:sz="0" w:space="0" w:color="auto"/>
          </w:divBdr>
        </w:div>
        <w:div w:id="1208566399">
          <w:marLeft w:val="2520"/>
          <w:marRight w:val="0"/>
          <w:marTop w:val="0"/>
          <w:marBottom w:val="0"/>
          <w:divBdr>
            <w:top w:val="none" w:sz="0" w:space="0" w:color="auto"/>
            <w:left w:val="none" w:sz="0" w:space="0" w:color="auto"/>
            <w:bottom w:val="none" w:sz="0" w:space="0" w:color="auto"/>
            <w:right w:val="none" w:sz="0" w:space="0" w:color="auto"/>
          </w:divBdr>
        </w:div>
        <w:div w:id="1742437774">
          <w:marLeft w:val="1800"/>
          <w:marRight w:val="0"/>
          <w:marTop w:val="0"/>
          <w:marBottom w:val="0"/>
          <w:divBdr>
            <w:top w:val="none" w:sz="0" w:space="0" w:color="auto"/>
            <w:left w:val="none" w:sz="0" w:space="0" w:color="auto"/>
            <w:bottom w:val="none" w:sz="0" w:space="0" w:color="auto"/>
            <w:right w:val="none" w:sz="0" w:space="0" w:color="auto"/>
          </w:divBdr>
        </w:div>
        <w:div w:id="1793402475">
          <w:marLeft w:val="547"/>
          <w:marRight w:val="0"/>
          <w:marTop w:val="0"/>
          <w:marBottom w:val="0"/>
          <w:divBdr>
            <w:top w:val="none" w:sz="0" w:space="0" w:color="auto"/>
            <w:left w:val="none" w:sz="0" w:space="0" w:color="auto"/>
            <w:bottom w:val="none" w:sz="0" w:space="0" w:color="auto"/>
            <w:right w:val="none" w:sz="0" w:space="0" w:color="auto"/>
          </w:divBdr>
        </w:div>
        <w:div w:id="2127114702">
          <w:marLeft w:val="2520"/>
          <w:marRight w:val="0"/>
          <w:marTop w:val="0"/>
          <w:marBottom w:val="0"/>
          <w:divBdr>
            <w:top w:val="none" w:sz="0" w:space="0" w:color="auto"/>
            <w:left w:val="none" w:sz="0" w:space="0" w:color="auto"/>
            <w:bottom w:val="none" w:sz="0" w:space="0" w:color="auto"/>
            <w:right w:val="none" w:sz="0" w:space="0" w:color="auto"/>
          </w:divBdr>
        </w:div>
      </w:divsChild>
    </w:div>
    <w:div w:id="25470397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5624694">
      <w:bodyDiv w:val="1"/>
      <w:marLeft w:val="0"/>
      <w:marRight w:val="0"/>
      <w:marTop w:val="0"/>
      <w:marBottom w:val="0"/>
      <w:divBdr>
        <w:top w:val="none" w:sz="0" w:space="0" w:color="auto"/>
        <w:left w:val="none" w:sz="0" w:space="0" w:color="auto"/>
        <w:bottom w:val="none" w:sz="0" w:space="0" w:color="auto"/>
        <w:right w:val="none" w:sz="0" w:space="0" w:color="auto"/>
      </w:divBdr>
      <w:divsChild>
        <w:div w:id="75248704">
          <w:marLeft w:val="2520"/>
          <w:marRight w:val="0"/>
          <w:marTop w:val="0"/>
          <w:marBottom w:val="0"/>
          <w:divBdr>
            <w:top w:val="none" w:sz="0" w:space="0" w:color="auto"/>
            <w:left w:val="none" w:sz="0" w:space="0" w:color="auto"/>
            <w:bottom w:val="none" w:sz="0" w:space="0" w:color="auto"/>
            <w:right w:val="none" w:sz="0" w:space="0" w:color="auto"/>
          </w:divBdr>
        </w:div>
        <w:div w:id="427702304">
          <w:marLeft w:val="2520"/>
          <w:marRight w:val="0"/>
          <w:marTop w:val="0"/>
          <w:marBottom w:val="0"/>
          <w:divBdr>
            <w:top w:val="none" w:sz="0" w:space="0" w:color="auto"/>
            <w:left w:val="none" w:sz="0" w:space="0" w:color="auto"/>
            <w:bottom w:val="none" w:sz="0" w:space="0" w:color="auto"/>
            <w:right w:val="none" w:sz="0" w:space="0" w:color="auto"/>
          </w:divBdr>
        </w:div>
        <w:div w:id="1918898695">
          <w:marLeft w:val="180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1179478">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837738">
      <w:bodyDiv w:val="1"/>
      <w:marLeft w:val="0"/>
      <w:marRight w:val="0"/>
      <w:marTop w:val="0"/>
      <w:marBottom w:val="0"/>
      <w:divBdr>
        <w:top w:val="none" w:sz="0" w:space="0" w:color="auto"/>
        <w:left w:val="none" w:sz="0" w:space="0" w:color="auto"/>
        <w:bottom w:val="none" w:sz="0" w:space="0" w:color="auto"/>
        <w:right w:val="none" w:sz="0" w:space="0" w:color="auto"/>
      </w:divBdr>
      <w:divsChild>
        <w:div w:id="625624458">
          <w:marLeft w:val="547"/>
          <w:marRight w:val="0"/>
          <w:marTop w:val="0"/>
          <w:marBottom w:val="0"/>
          <w:divBdr>
            <w:top w:val="none" w:sz="0" w:space="0" w:color="auto"/>
            <w:left w:val="none" w:sz="0" w:space="0" w:color="auto"/>
            <w:bottom w:val="none" w:sz="0" w:space="0" w:color="auto"/>
            <w:right w:val="none" w:sz="0" w:space="0" w:color="auto"/>
          </w:divBdr>
        </w:div>
        <w:div w:id="63151806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53075181">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149369">
      <w:bodyDiv w:val="1"/>
      <w:marLeft w:val="0"/>
      <w:marRight w:val="0"/>
      <w:marTop w:val="0"/>
      <w:marBottom w:val="0"/>
      <w:divBdr>
        <w:top w:val="none" w:sz="0" w:space="0" w:color="auto"/>
        <w:left w:val="none" w:sz="0" w:space="0" w:color="auto"/>
        <w:bottom w:val="none" w:sz="0" w:space="0" w:color="auto"/>
        <w:right w:val="none" w:sz="0" w:space="0" w:color="auto"/>
      </w:divBdr>
      <w:divsChild>
        <w:div w:id="1978293709">
          <w:marLeft w:val="979"/>
          <w:marRight w:val="0"/>
          <w:marTop w:val="58"/>
          <w:marBottom w:val="0"/>
          <w:divBdr>
            <w:top w:val="none" w:sz="0" w:space="0" w:color="auto"/>
            <w:left w:val="none" w:sz="0" w:space="0" w:color="auto"/>
            <w:bottom w:val="none" w:sz="0" w:space="0" w:color="auto"/>
            <w:right w:val="none" w:sz="0" w:space="0" w:color="auto"/>
          </w:divBdr>
        </w:div>
      </w:divsChild>
    </w:div>
    <w:div w:id="407266266">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85556638">
      <w:bodyDiv w:val="1"/>
      <w:marLeft w:val="0"/>
      <w:marRight w:val="0"/>
      <w:marTop w:val="0"/>
      <w:marBottom w:val="0"/>
      <w:divBdr>
        <w:top w:val="none" w:sz="0" w:space="0" w:color="auto"/>
        <w:left w:val="none" w:sz="0" w:space="0" w:color="auto"/>
        <w:bottom w:val="none" w:sz="0" w:space="0" w:color="auto"/>
        <w:right w:val="none" w:sz="0" w:space="0" w:color="auto"/>
      </w:divBdr>
      <w:divsChild>
        <w:div w:id="848838140">
          <w:marLeft w:val="418"/>
          <w:marRight w:val="0"/>
          <w:marTop w:val="67"/>
          <w:marBottom w:val="0"/>
          <w:divBdr>
            <w:top w:val="none" w:sz="0" w:space="0" w:color="auto"/>
            <w:left w:val="none" w:sz="0" w:space="0" w:color="auto"/>
            <w:bottom w:val="none" w:sz="0" w:space="0" w:color="auto"/>
            <w:right w:val="none" w:sz="0" w:space="0" w:color="auto"/>
          </w:divBdr>
        </w:div>
        <w:div w:id="885263275">
          <w:marLeft w:val="706"/>
          <w:marRight w:val="0"/>
          <w:marTop w:val="62"/>
          <w:marBottom w:val="0"/>
          <w:divBdr>
            <w:top w:val="none" w:sz="0" w:space="0" w:color="auto"/>
            <w:left w:val="none" w:sz="0" w:space="0" w:color="auto"/>
            <w:bottom w:val="none" w:sz="0" w:space="0" w:color="auto"/>
            <w:right w:val="none" w:sz="0" w:space="0" w:color="auto"/>
          </w:divBdr>
        </w:div>
        <w:div w:id="1713725749">
          <w:marLeft w:val="706"/>
          <w:marRight w:val="0"/>
          <w:marTop w:val="62"/>
          <w:marBottom w:val="0"/>
          <w:divBdr>
            <w:top w:val="none" w:sz="0" w:space="0" w:color="auto"/>
            <w:left w:val="none" w:sz="0" w:space="0" w:color="auto"/>
            <w:bottom w:val="none" w:sz="0" w:space="0" w:color="auto"/>
            <w:right w:val="none" w:sz="0" w:space="0" w:color="auto"/>
          </w:divBdr>
        </w:div>
      </w:divsChild>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4976534">
      <w:bodyDiv w:val="1"/>
      <w:marLeft w:val="0"/>
      <w:marRight w:val="0"/>
      <w:marTop w:val="0"/>
      <w:marBottom w:val="0"/>
      <w:divBdr>
        <w:top w:val="none" w:sz="0" w:space="0" w:color="auto"/>
        <w:left w:val="none" w:sz="0" w:space="0" w:color="auto"/>
        <w:bottom w:val="none" w:sz="0" w:space="0" w:color="auto"/>
        <w:right w:val="none" w:sz="0" w:space="0" w:color="auto"/>
      </w:divBdr>
      <w:divsChild>
        <w:div w:id="167912906">
          <w:marLeft w:val="1166"/>
          <w:marRight w:val="0"/>
          <w:marTop w:val="0"/>
          <w:marBottom w:val="0"/>
          <w:divBdr>
            <w:top w:val="none" w:sz="0" w:space="0" w:color="auto"/>
            <w:left w:val="none" w:sz="0" w:space="0" w:color="auto"/>
            <w:bottom w:val="none" w:sz="0" w:space="0" w:color="auto"/>
            <w:right w:val="none" w:sz="0" w:space="0" w:color="auto"/>
          </w:divBdr>
        </w:div>
        <w:div w:id="183639498">
          <w:marLeft w:val="547"/>
          <w:marRight w:val="0"/>
          <w:marTop w:val="0"/>
          <w:marBottom w:val="0"/>
          <w:divBdr>
            <w:top w:val="none" w:sz="0" w:space="0" w:color="auto"/>
            <w:left w:val="none" w:sz="0" w:space="0" w:color="auto"/>
            <w:bottom w:val="none" w:sz="0" w:space="0" w:color="auto"/>
            <w:right w:val="none" w:sz="0" w:space="0" w:color="auto"/>
          </w:divBdr>
        </w:div>
        <w:div w:id="226188168">
          <w:marLeft w:val="1166"/>
          <w:marRight w:val="0"/>
          <w:marTop w:val="0"/>
          <w:marBottom w:val="0"/>
          <w:divBdr>
            <w:top w:val="none" w:sz="0" w:space="0" w:color="auto"/>
            <w:left w:val="none" w:sz="0" w:space="0" w:color="auto"/>
            <w:bottom w:val="none" w:sz="0" w:space="0" w:color="auto"/>
            <w:right w:val="none" w:sz="0" w:space="0" w:color="auto"/>
          </w:divBdr>
        </w:div>
        <w:div w:id="271909922">
          <w:marLeft w:val="547"/>
          <w:marRight w:val="0"/>
          <w:marTop w:val="0"/>
          <w:marBottom w:val="0"/>
          <w:divBdr>
            <w:top w:val="none" w:sz="0" w:space="0" w:color="auto"/>
            <w:left w:val="none" w:sz="0" w:space="0" w:color="auto"/>
            <w:bottom w:val="none" w:sz="0" w:space="0" w:color="auto"/>
            <w:right w:val="none" w:sz="0" w:space="0" w:color="auto"/>
          </w:divBdr>
        </w:div>
        <w:div w:id="526452868">
          <w:marLeft w:val="547"/>
          <w:marRight w:val="0"/>
          <w:marTop w:val="0"/>
          <w:marBottom w:val="0"/>
          <w:divBdr>
            <w:top w:val="none" w:sz="0" w:space="0" w:color="auto"/>
            <w:left w:val="none" w:sz="0" w:space="0" w:color="auto"/>
            <w:bottom w:val="none" w:sz="0" w:space="0" w:color="auto"/>
            <w:right w:val="none" w:sz="0" w:space="0" w:color="auto"/>
          </w:divBdr>
        </w:div>
        <w:div w:id="785736592">
          <w:marLeft w:val="547"/>
          <w:marRight w:val="0"/>
          <w:marTop w:val="0"/>
          <w:marBottom w:val="0"/>
          <w:divBdr>
            <w:top w:val="none" w:sz="0" w:space="0" w:color="auto"/>
            <w:left w:val="none" w:sz="0" w:space="0" w:color="auto"/>
            <w:bottom w:val="none" w:sz="0" w:space="0" w:color="auto"/>
            <w:right w:val="none" w:sz="0" w:space="0" w:color="auto"/>
          </w:divBdr>
        </w:div>
        <w:div w:id="1554341351">
          <w:marLeft w:val="547"/>
          <w:marRight w:val="0"/>
          <w:marTop w:val="0"/>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82488">
      <w:bodyDiv w:val="1"/>
      <w:marLeft w:val="0"/>
      <w:marRight w:val="0"/>
      <w:marTop w:val="0"/>
      <w:marBottom w:val="0"/>
      <w:divBdr>
        <w:top w:val="none" w:sz="0" w:space="0" w:color="auto"/>
        <w:left w:val="none" w:sz="0" w:space="0" w:color="auto"/>
        <w:bottom w:val="none" w:sz="0" w:space="0" w:color="auto"/>
        <w:right w:val="none" w:sz="0" w:space="0" w:color="auto"/>
      </w:divBdr>
      <w:divsChild>
        <w:div w:id="1007250397">
          <w:marLeft w:val="706"/>
          <w:marRight w:val="0"/>
          <w:marTop w:val="67"/>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6257882">
      <w:bodyDiv w:val="1"/>
      <w:marLeft w:val="0"/>
      <w:marRight w:val="0"/>
      <w:marTop w:val="0"/>
      <w:marBottom w:val="0"/>
      <w:divBdr>
        <w:top w:val="none" w:sz="0" w:space="0" w:color="auto"/>
        <w:left w:val="none" w:sz="0" w:space="0" w:color="auto"/>
        <w:bottom w:val="none" w:sz="0" w:space="0" w:color="auto"/>
        <w:right w:val="none" w:sz="0" w:space="0" w:color="auto"/>
      </w:divBdr>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63758068">
      <w:bodyDiv w:val="1"/>
      <w:marLeft w:val="0"/>
      <w:marRight w:val="0"/>
      <w:marTop w:val="0"/>
      <w:marBottom w:val="0"/>
      <w:divBdr>
        <w:top w:val="none" w:sz="0" w:space="0" w:color="auto"/>
        <w:left w:val="none" w:sz="0" w:space="0" w:color="auto"/>
        <w:bottom w:val="none" w:sz="0" w:space="0" w:color="auto"/>
        <w:right w:val="none" w:sz="0" w:space="0" w:color="auto"/>
      </w:divBdr>
      <w:divsChild>
        <w:div w:id="904296277">
          <w:marLeft w:val="418"/>
          <w:marRight w:val="0"/>
          <w:marTop w:val="67"/>
          <w:marBottom w:val="0"/>
          <w:divBdr>
            <w:top w:val="none" w:sz="0" w:space="0" w:color="auto"/>
            <w:left w:val="none" w:sz="0" w:space="0" w:color="auto"/>
            <w:bottom w:val="none" w:sz="0" w:space="0" w:color="auto"/>
            <w:right w:val="none" w:sz="0" w:space="0" w:color="auto"/>
          </w:divBdr>
        </w:div>
      </w:divsChild>
    </w:div>
    <w:div w:id="565728161">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581108631">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4676387">
      <w:bodyDiv w:val="1"/>
      <w:marLeft w:val="0"/>
      <w:marRight w:val="0"/>
      <w:marTop w:val="0"/>
      <w:marBottom w:val="0"/>
      <w:divBdr>
        <w:top w:val="none" w:sz="0" w:space="0" w:color="auto"/>
        <w:left w:val="none" w:sz="0" w:space="0" w:color="auto"/>
        <w:bottom w:val="none" w:sz="0" w:space="0" w:color="auto"/>
        <w:right w:val="none" w:sz="0" w:space="0" w:color="auto"/>
      </w:divBdr>
      <w:divsChild>
        <w:div w:id="984892459">
          <w:marLeft w:val="979"/>
          <w:marRight w:val="0"/>
          <w:marTop w:val="58"/>
          <w:marBottom w:val="0"/>
          <w:divBdr>
            <w:top w:val="none" w:sz="0" w:space="0" w:color="auto"/>
            <w:left w:val="none" w:sz="0" w:space="0" w:color="auto"/>
            <w:bottom w:val="none" w:sz="0" w:space="0" w:color="auto"/>
            <w:right w:val="none" w:sz="0" w:space="0" w:color="auto"/>
          </w:divBdr>
        </w:div>
        <w:div w:id="1761364386">
          <w:marLeft w:val="979"/>
          <w:marRight w:val="0"/>
          <w:marTop w:val="58"/>
          <w:marBottom w:val="0"/>
          <w:divBdr>
            <w:top w:val="none" w:sz="0" w:space="0" w:color="auto"/>
            <w:left w:val="none" w:sz="0" w:space="0" w:color="auto"/>
            <w:bottom w:val="none" w:sz="0" w:space="0" w:color="auto"/>
            <w:right w:val="none" w:sz="0" w:space="0" w:color="auto"/>
          </w:divBdr>
        </w:div>
        <w:div w:id="1834947512">
          <w:marLeft w:val="979"/>
          <w:marRight w:val="0"/>
          <w:marTop w:val="58"/>
          <w:marBottom w:val="0"/>
          <w:divBdr>
            <w:top w:val="none" w:sz="0" w:space="0" w:color="auto"/>
            <w:left w:val="none" w:sz="0" w:space="0" w:color="auto"/>
            <w:bottom w:val="none" w:sz="0" w:space="0" w:color="auto"/>
            <w:right w:val="none" w:sz="0" w:space="0" w:color="auto"/>
          </w:divBdr>
        </w:div>
        <w:div w:id="1946569184">
          <w:marLeft w:val="979"/>
          <w:marRight w:val="0"/>
          <w:marTop w:val="58"/>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47244134">
      <w:bodyDiv w:val="1"/>
      <w:marLeft w:val="0"/>
      <w:marRight w:val="0"/>
      <w:marTop w:val="0"/>
      <w:marBottom w:val="0"/>
      <w:divBdr>
        <w:top w:val="none" w:sz="0" w:space="0" w:color="auto"/>
        <w:left w:val="none" w:sz="0" w:space="0" w:color="auto"/>
        <w:bottom w:val="none" w:sz="0" w:space="0" w:color="auto"/>
        <w:right w:val="none" w:sz="0" w:space="0" w:color="auto"/>
      </w:divBdr>
      <w:divsChild>
        <w:div w:id="278879034">
          <w:marLeft w:val="979"/>
          <w:marRight w:val="0"/>
          <w:marTop w:val="58"/>
          <w:marBottom w:val="0"/>
          <w:divBdr>
            <w:top w:val="none" w:sz="0" w:space="0" w:color="auto"/>
            <w:left w:val="none" w:sz="0" w:space="0" w:color="auto"/>
            <w:bottom w:val="none" w:sz="0" w:space="0" w:color="auto"/>
            <w:right w:val="none" w:sz="0" w:space="0" w:color="auto"/>
          </w:divBdr>
        </w:div>
        <w:div w:id="431364412">
          <w:marLeft w:val="979"/>
          <w:marRight w:val="0"/>
          <w:marTop w:val="58"/>
          <w:marBottom w:val="0"/>
          <w:divBdr>
            <w:top w:val="none" w:sz="0" w:space="0" w:color="auto"/>
            <w:left w:val="none" w:sz="0" w:space="0" w:color="auto"/>
            <w:bottom w:val="none" w:sz="0" w:space="0" w:color="auto"/>
            <w:right w:val="none" w:sz="0" w:space="0" w:color="auto"/>
          </w:divBdr>
        </w:div>
        <w:div w:id="907688807">
          <w:marLeft w:val="1267"/>
          <w:marRight w:val="0"/>
          <w:marTop w:val="53"/>
          <w:marBottom w:val="0"/>
          <w:divBdr>
            <w:top w:val="none" w:sz="0" w:space="0" w:color="auto"/>
            <w:left w:val="none" w:sz="0" w:space="0" w:color="auto"/>
            <w:bottom w:val="none" w:sz="0" w:space="0" w:color="auto"/>
            <w:right w:val="none" w:sz="0" w:space="0" w:color="auto"/>
          </w:divBdr>
        </w:div>
        <w:div w:id="930550459">
          <w:marLeft w:val="1267"/>
          <w:marRight w:val="0"/>
          <w:marTop w:val="53"/>
          <w:marBottom w:val="0"/>
          <w:divBdr>
            <w:top w:val="none" w:sz="0" w:space="0" w:color="auto"/>
            <w:left w:val="none" w:sz="0" w:space="0" w:color="auto"/>
            <w:bottom w:val="none" w:sz="0" w:space="0" w:color="auto"/>
            <w:right w:val="none" w:sz="0" w:space="0" w:color="auto"/>
          </w:divBdr>
        </w:div>
        <w:div w:id="1953003517">
          <w:marLeft w:val="706"/>
          <w:marRight w:val="0"/>
          <w:marTop w:val="67"/>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01318890">
      <w:bodyDiv w:val="1"/>
      <w:marLeft w:val="0"/>
      <w:marRight w:val="0"/>
      <w:marTop w:val="0"/>
      <w:marBottom w:val="0"/>
      <w:divBdr>
        <w:top w:val="none" w:sz="0" w:space="0" w:color="auto"/>
        <w:left w:val="none" w:sz="0" w:space="0" w:color="auto"/>
        <w:bottom w:val="none" w:sz="0" w:space="0" w:color="auto"/>
        <w:right w:val="none" w:sz="0" w:space="0" w:color="auto"/>
      </w:divBdr>
      <w:divsChild>
        <w:div w:id="31924008">
          <w:marLeft w:val="706"/>
          <w:marRight w:val="0"/>
          <w:marTop w:val="67"/>
          <w:marBottom w:val="0"/>
          <w:divBdr>
            <w:top w:val="none" w:sz="0" w:space="0" w:color="auto"/>
            <w:left w:val="none" w:sz="0" w:space="0" w:color="auto"/>
            <w:bottom w:val="none" w:sz="0" w:space="0" w:color="auto"/>
            <w:right w:val="none" w:sz="0" w:space="0" w:color="auto"/>
          </w:divBdr>
        </w:div>
        <w:div w:id="125437706">
          <w:marLeft w:val="979"/>
          <w:marRight w:val="0"/>
          <w:marTop w:val="58"/>
          <w:marBottom w:val="0"/>
          <w:divBdr>
            <w:top w:val="none" w:sz="0" w:space="0" w:color="auto"/>
            <w:left w:val="none" w:sz="0" w:space="0" w:color="auto"/>
            <w:bottom w:val="none" w:sz="0" w:space="0" w:color="auto"/>
            <w:right w:val="none" w:sz="0" w:space="0" w:color="auto"/>
          </w:divBdr>
        </w:div>
        <w:div w:id="238098328">
          <w:marLeft w:val="706"/>
          <w:marRight w:val="0"/>
          <w:marTop w:val="67"/>
          <w:marBottom w:val="0"/>
          <w:divBdr>
            <w:top w:val="none" w:sz="0" w:space="0" w:color="auto"/>
            <w:left w:val="none" w:sz="0" w:space="0" w:color="auto"/>
            <w:bottom w:val="none" w:sz="0" w:space="0" w:color="auto"/>
            <w:right w:val="none" w:sz="0" w:space="0" w:color="auto"/>
          </w:divBdr>
        </w:div>
        <w:div w:id="597524370">
          <w:marLeft w:val="979"/>
          <w:marRight w:val="0"/>
          <w:marTop w:val="58"/>
          <w:marBottom w:val="0"/>
          <w:divBdr>
            <w:top w:val="none" w:sz="0" w:space="0" w:color="auto"/>
            <w:left w:val="none" w:sz="0" w:space="0" w:color="auto"/>
            <w:bottom w:val="none" w:sz="0" w:space="0" w:color="auto"/>
            <w:right w:val="none" w:sz="0" w:space="0" w:color="auto"/>
          </w:divBdr>
        </w:div>
        <w:div w:id="849220240">
          <w:marLeft w:val="979"/>
          <w:marRight w:val="0"/>
          <w:marTop w:val="58"/>
          <w:marBottom w:val="0"/>
          <w:divBdr>
            <w:top w:val="none" w:sz="0" w:space="0" w:color="auto"/>
            <w:left w:val="none" w:sz="0" w:space="0" w:color="auto"/>
            <w:bottom w:val="none" w:sz="0" w:space="0" w:color="auto"/>
            <w:right w:val="none" w:sz="0" w:space="0" w:color="auto"/>
          </w:divBdr>
        </w:div>
        <w:div w:id="891965327">
          <w:marLeft w:val="979"/>
          <w:marRight w:val="0"/>
          <w:marTop w:val="58"/>
          <w:marBottom w:val="0"/>
          <w:divBdr>
            <w:top w:val="none" w:sz="0" w:space="0" w:color="auto"/>
            <w:left w:val="none" w:sz="0" w:space="0" w:color="auto"/>
            <w:bottom w:val="none" w:sz="0" w:space="0" w:color="auto"/>
            <w:right w:val="none" w:sz="0" w:space="0" w:color="auto"/>
          </w:divBdr>
        </w:div>
        <w:div w:id="968172457">
          <w:marLeft w:val="979"/>
          <w:marRight w:val="0"/>
          <w:marTop w:val="58"/>
          <w:marBottom w:val="0"/>
          <w:divBdr>
            <w:top w:val="none" w:sz="0" w:space="0" w:color="auto"/>
            <w:left w:val="none" w:sz="0" w:space="0" w:color="auto"/>
            <w:bottom w:val="none" w:sz="0" w:space="0" w:color="auto"/>
            <w:right w:val="none" w:sz="0" w:space="0" w:color="auto"/>
          </w:divBdr>
        </w:div>
        <w:div w:id="1307856167">
          <w:marLeft w:val="706"/>
          <w:marRight w:val="0"/>
          <w:marTop w:val="67"/>
          <w:marBottom w:val="0"/>
          <w:divBdr>
            <w:top w:val="none" w:sz="0" w:space="0" w:color="auto"/>
            <w:left w:val="none" w:sz="0" w:space="0" w:color="auto"/>
            <w:bottom w:val="none" w:sz="0" w:space="0" w:color="auto"/>
            <w:right w:val="none" w:sz="0" w:space="0" w:color="auto"/>
          </w:divBdr>
        </w:div>
        <w:div w:id="1440950627">
          <w:marLeft w:val="979"/>
          <w:marRight w:val="0"/>
          <w:marTop w:val="58"/>
          <w:marBottom w:val="0"/>
          <w:divBdr>
            <w:top w:val="none" w:sz="0" w:space="0" w:color="auto"/>
            <w:left w:val="none" w:sz="0" w:space="0" w:color="auto"/>
            <w:bottom w:val="none" w:sz="0" w:space="0" w:color="auto"/>
            <w:right w:val="none" w:sz="0" w:space="0" w:color="auto"/>
          </w:divBdr>
        </w:div>
        <w:div w:id="1730033696">
          <w:marLeft w:val="418"/>
          <w:marRight w:val="0"/>
          <w:marTop w:val="67"/>
          <w:marBottom w:val="0"/>
          <w:divBdr>
            <w:top w:val="none" w:sz="0" w:space="0" w:color="auto"/>
            <w:left w:val="none" w:sz="0" w:space="0" w:color="auto"/>
            <w:bottom w:val="none" w:sz="0" w:space="0" w:color="auto"/>
            <w:right w:val="none" w:sz="0" w:space="0" w:color="auto"/>
          </w:divBdr>
        </w:div>
        <w:div w:id="1933780582">
          <w:marLeft w:val="979"/>
          <w:marRight w:val="0"/>
          <w:marTop w:val="58"/>
          <w:marBottom w:val="0"/>
          <w:divBdr>
            <w:top w:val="none" w:sz="0" w:space="0" w:color="auto"/>
            <w:left w:val="none" w:sz="0" w:space="0" w:color="auto"/>
            <w:bottom w:val="none" w:sz="0" w:space="0" w:color="auto"/>
            <w:right w:val="none" w:sz="0" w:space="0" w:color="auto"/>
          </w:divBdr>
        </w:div>
      </w:divsChild>
    </w:div>
    <w:div w:id="70845266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301779">
      <w:bodyDiv w:val="1"/>
      <w:marLeft w:val="0"/>
      <w:marRight w:val="0"/>
      <w:marTop w:val="0"/>
      <w:marBottom w:val="0"/>
      <w:divBdr>
        <w:top w:val="none" w:sz="0" w:space="0" w:color="auto"/>
        <w:left w:val="none" w:sz="0" w:space="0" w:color="auto"/>
        <w:bottom w:val="none" w:sz="0" w:space="0" w:color="auto"/>
        <w:right w:val="none" w:sz="0" w:space="0" w:color="auto"/>
      </w:divBdr>
      <w:divsChild>
        <w:div w:id="206141336">
          <w:marLeft w:val="1800"/>
          <w:marRight w:val="0"/>
          <w:marTop w:val="0"/>
          <w:marBottom w:val="0"/>
          <w:divBdr>
            <w:top w:val="none" w:sz="0" w:space="0" w:color="auto"/>
            <w:left w:val="none" w:sz="0" w:space="0" w:color="auto"/>
            <w:bottom w:val="none" w:sz="0" w:space="0" w:color="auto"/>
            <w:right w:val="none" w:sz="0" w:space="0" w:color="auto"/>
          </w:divBdr>
        </w:div>
        <w:div w:id="207301583">
          <w:marLeft w:val="2520"/>
          <w:marRight w:val="0"/>
          <w:marTop w:val="0"/>
          <w:marBottom w:val="0"/>
          <w:divBdr>
            <w:top w:val="none" w:sz="0" w:space="0" w:color="auto"/>
            <w:left w:val="none" w:sz="0" w:space="0" w:color="auto"/>
            <w:bottom w:val="none" w:sz="0" w:space="0" w:color="auto"/>
            <w:right w:val="none" w:sz="0" w:space="0" w:color="auto"/>
          </w:divBdr>
        </w:div>
        <w:div w:id="477113867">
          <w:marLeft w:val="1800"/>
          <w:marRight w:val="0"/>
          <w:marTop w:val="0"/>
          <w:marBottom w:val="0"/>
          <w:divBdr>
            <w:top w:val="none" w:sz="0" w:space="0" w:color="auto"/>
            <w:left w:val="none" w:sz="0" w:space="0" w:color="auto"/>
            <w:bottom w:val="none" w:sz="0" w:space="0" w:color="auto"/>
            <w:right w:val="none" w:sz="0" w:space="0" w:color="auto"/>
          </w:divBdr>
        </w:div>
        <w:div w:id="979456109">
          <w:marLeft w:val="1166"/>
          <w:marRight w:val="0"/>
          <w:marTop w:val="0"/>
          <w:marBottom w:val="0"/>
          <w:divBdr>
            <w:top w:val="none" w:sz="0" w:space="0" w:color="auto"/>
            <w:left w:val="none" w:sz="0" w:space="0" w:color="auto"/>
            <w:bottom w:val="none" w:sz="0" w:space="0" w:color="auto"/>
            <w:right w:val="none" w:sz="0" w:space="0" w:color="auto"/>
          </w:divBdr>
        </w:div>
        <w:div w:id="1117018124">
          <w:marLeft w:val="2520"/>
          <w:marRight w:val="0"/>
          <w:marTop w:val="0"/>
          <w:marBottom w:val="0"/>
          <w:divBdr>
            <w:top w:val="none" w:sz="0" w:space="0" w:color="auto"/>
            <w:left w:val="none" w:sz="0" w:space="0" w:color="auto"/>
            <w:bottom w:val="none" w:sz="0" w:space="0" w:color="auto"/>
            <w:right w:val="none" w:sz="0" w:space="0" w:color="auto"/>
          </w:divBdr>
        </w:div>
        <w:div w:id="1164201690">
          <w:marLeft w:val="1800"/>
          <w:marRight w:val="0"/>
          <w:marTop w:val="0"/>
          <w:marBottom w:val="0"/>
          <w:divBdr>
            <w:top w:val="none" w:sz="0" w:space="0" w:color="auto"/>
            <w:left w:val="none" w:sz="0" w:space="0" w:color="auto"/>
            <w:bottom w:val="none" w:sz="0" w:space="0" w:color="auto"/>
            <w:right w:val="none" w:sz="0" w:space="0" w:color="auto"/>
          </w:divBdr>
        </w:div>
        <w:div w:id="1250431512">
          <w:marLeft w:val="2520"/>
          <w:marRight w:val="0"/>
          <w:marTop w:val="0"/>
          <w:marBottom w:val="0"/>
          <w:divBdr>
            <w:top w:val="none" w:sz="0" w:space="0" w:color="auto"/>
            <w:left w:val="none" w:sz="0" w:space="0" w:color="auto"/>
            <w:bottom w:val="none" w:sz="0" w:space="0" w:color="auto"/>
            <w:right w:val="none" w:sz="0" w:space="0" w:color="auto"/>
          </w:divBdr>
        </w:div>
        <w:div w:id="1328899083">
          <w:marLeft w:val="547"/>
          <w:marRight w:val="0"/>
          <w:marTop w:val="0"/>
          <w:marBottom w:val="0"/>
          <w:divBdr>
            <w:top w:val="none" w:sz="0" w:space="0" w:color="auto"/>
            <w:left w:val="none" w:sz="0" w:space="0" w:color="auto"/>
            <w:bottom w:val="none" w:sz="0" w:space="0" w:color="auto"/>
            <w:right w:val="none" w:sz="0" w:space="0" w:color="auto"/>
          </w:divBdr>
        </w:div>
        <w:div w:id="1390958427">
          <w:marLeft w:val="1166"/>
          <w:marRight w:val="0"/>
          <w:marTop w:val="0"/>
          <w:marBottom w:val="0"/>
          <w:divBdr>
            <w:top w:val="none" w:sz="0" w:space="0" w:color="auto"/>
            <w:left w:val="none" w:sz="0" w:space="0" w:color="auto"/>
            <w:bottom w:val="none" w:sz="0" w:space="0" w:color="auto"/>
            <w:right w:val="none" w:sz="0" w:space="0" w:color="auto"/>
          </w:divBdr>
        </w:div>
        <w:div w:id="1779183441">
          <w:marLeft w:val="2520"/>
          <w:marRight w:val="0"/>
          <w:marTop w:val="0"/>
          <w:marBottom w:val="0"/>
          <w:divBdr>
            <w:top w:val="none" w:sz="0" w:space="0" w:color="auto"/>
            <w:left w:val="none" w:sz="0" w:space="0" w:color="auto"/>
            <w:bottom w:val="none" w:sz="0" w:space="0" w:color="auto"/>
            <w:right w:val="none" w:sz="0" w:space="0" w:color="auto"/>
          </w:divBdr>
        </w:div>
        <w:div w:id="1896699889">
          <w:marLeft w:val="2520"/>
          <w:marRight w:val="0"/>
          <w:marTop w:val="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53865851">
      <w:bodyDiv w:val="1"/>
      <w:marLeft w:val="0"/>
      <w:marRight w:val="0"/>
      <w:marTop w:val="0"/>
      <w:marBottom w:val="0"/>
      <w:divBdr>
        <w:top w:val="none" w:sz="0" w:space="0" w:color="auto"/>
        <w:left w:val="none" w:sz="0" w:space="0" w:color="auto"/>
        <w:bottom w:val="none" w:sz="0" w:space="0" w:color="auto"/>
        <w:right w:val="none" w:sz="0" w:space="0" w:color="auto"/>
      </w:divBdr>
    </w:div>
    <w:div w:id="761072110">
      <w:bodyDiv w:val="1"/>
      <w:marLeft w:val="0"/>
      <w:marRight w:val="0"/>
      <w:marTop w:val="0"/>
      <w:marBottom w:val="0"/>
      <w:divBdr>
        <w:top w:val="none" w:sz="0" w:space="0" w:color="auto"/>
        <w:left w:val="none" w:sz="0" w:space="0" w:color="auto"/>
        <w:bottom w:val="none" w:sz="0" w:space="0" w:color="auto"/>
        <w:right w:val="none" w:sz="0" w:space="0" w:color="auto"/>
      </w:divBdr>
      <w:divsChild>
        <w:div w:id="1785322">
          <w:marLeft w:val="1166"/>
          <w:marRight w:val="0"/>
          <w:marTop w:val="0"/>
          <w:marBottom w:val="0"/>
          <w:divBdr>
            <w:top w:val="none" w:sz="0" w:space="0" w:color="auto"/>
            <w:left w:val="none" w:sz="0" w:space="0" w:color="auto"/>
            <w:bottom w:val="none" w:sz="0" w:space="0" w:color="auto"/>
            <w:right w:val="none" w:sz="0" w:space="0" w:color="auto"/>
          </w:divBdr>
        </w:div>
        <w:div w:id="28378608">
          <w:marLeft w:val="1166"/>
          <w:marRight w:val="0"/>
          <w:marTop w:val="0"/>
          <w:marBottom w:val="0"/>
          <w:divBdr>
            <w:top w:val="none" w:sz="0" w:space="0" w:color="auto"/>
            <w:left w:val="none" w:sz="0" w:space="0" w:color="auto"/>
            <w:bottom w:val="none" w:sz="0" w:space="0" w:color="auto"/>
            <w:right w:val="none" w:sz="0" w:space="0" w:color="auto"/>
          </w:divBdr>
        </w:div>
        <w:div w:id="167445185">
          <w:marLeft w:val="1800"/>
          <w:marRight w:val="0"/>
          <w:marTop w:val="0"/>
          <w:marBottom w:val="0"/>
          <w:divBdr>
            <w:top w:val="none" w:sz="0" w:space="0" w:color="auto"/>
            <w:left w:val="none" w:sz="0" w:space="0" w:color="auto"/>
            <w:bottom w:val="none" w:sz="0" w:space="0" w:color="auto"/>
            <w:right w:val="none" w:sz="0" w:space="0" w:color="auto"/>
          </w:divBdr>
        </w:div>
        <w:div w:id="204101675">
          <w:marLeft w:val="1166"/>
          <w:marRight w:val="0"/>
          <w:marTop w:val="0"/>
          <w:marBottom w:val="0"/>
          <w:divBdr>
            <w:top w:val="none" w:sz="0" w:space="0" w:color="auto"/>
            <w:left w:val="none" w:sz="0" w:space="0" w:color="auto"/>
            <w:bottom w:val="none" w:sz="0" w:space="0" w:color="auto"/>
            <w:right w:val="none" w:sz="0" w:space="0" w:color="auto"/>
          </w:divBdr>
        </w:div>
        <w:div w:id="229970914">
          <w:marLeft w:val="1166"/>
          <w:marRight w:val="0"/>
          <w:marTop w:val="0"/>
          <w:marBottom w:val="0"/>
          <w:divBdr>
            <w:top w:val="none" w:sz="0" w:space="0" w:color="auto"/>
            <w:left w:val="none" w:sz="0" w:space="0" w:color="auto"/>
            <w:bottom w:val="none" w:sz="0" w:space="0" w:color="auto"/>
            <w:right w:val="none" w:sz="0" w:space="0" w:color="auto"/>
          </w:divBdr>
        </w:div>
        <w:div w:id="261449874">
          <w:marLeft w:val="1166"/>
          <w:marRight w:val="0"/>
          <w:marTop w:val="0"/>
          <w:marBottom w:val="0"/>
          <w:divBdr>
            <w:top w:val="none" w:sz="0" w:space="0" w:color="auto"/>
            <w:left w:val="none" w:sz="0" w:space="0" w:color="auto"/>
            <w:bottom w:val="none" w:sz="0" w:space="0" w:color="auto"/>
            <w:right w:val="none" w:sz="0" w:space="0" w:color="auto"/>
          </w:divBdr>
        </w:div>
        <w:div w:id="388189878">
          <w:marLeft w:val="1166"/>
          <w:marRight w:val="0"/>
          <w:marTop w:val="0"/>
          <w:marBottom w:val="0"/>
          <w:divBdr>
            <w:top w:val="none" w:sz="0" w:space="0" w:color="auto"/>
            <w:left w:val="none" w:sz="0" w:space="0" w:color="auto"/>
            <w:bottom w:val="none" w:sz="0" w:space="0" w:color="auto"/>
            <w:right w:val="none" w:sz="0" w:space="0" w:color="auto"/>
          </w:divBdr>
        </w:div>
        <w:div w:id="467167419">
          <w:marLeft w:val="1800"/>
          <w:marRight w:val="0"/>
          <w:marTop w:val="0"/>
          <w:marBottom w:val="0"/>
          <w:divBdr>
            <w:top w:val="none" w:sz="0" w:space="0" w:color="auto"/>
            <w:left w:val="none" w:sz="0" w:space="0" w:color="auto"/>
            <w:bottom w:val="none" w:sz="0" w:space="0" w:color="auto"/>
            <w:right w:val="none" w:sz="0" w:space="0" w:color="auto"/>
          </w:divBdr>
        </w:div>
        <w:div w:id="602884405">
          <w:marLeft w:val="1166"/>
          <w:marRight w:val="0"/>
          <w:marTop w:val="0"/>
          <w:marBottom w:val="0"/>
          <w:divBdr>
            <w:top w:val="none" w:sz="0" w:space="0" w:color="auto"/>
            <w:left w:val="none" w:sz="0" w:space="0" w:color="auto"/>
            <w:bottom w:val="none" w:sz="0" w:space="0" w:color="auto"/>
            <w:right w:val="none" w:sz="0" w:space="0" w:color="auto"/>
          </w:divBdr>
        </w:div>
        <w:div w:id="643046100">
          <w:marLeft w:val="1800"/>
          <w:marRight w:val="0"/>
          <w:marTop w:val="0"/>
          <w:marBottom w:val="0"/>
          <w:divBdr>
            <w:top w:val="none" w:sz="0" w:space="0" w:color="auto"/>
            <w:left w:val="none" w:sz="0" w:space="0" w:color="auto"/>
            <w:bottom w:val="none" w:sz="0" w:space="0" w:color="auto"/>
            <w:right w:val="none" w:sz="0" w:space="0" w:color="auto"/>
          </w:divBdr>
        </w:div>
        <w:div w:id="817915043">
          <w:marLeft w:val="1166"/>
          <w:marRight w:val="0"/>
          <w:marTop w:val="0"/>
          <w:marBottom w:val="0"/>
          <w:divBdr>
            <w:top w:val="none" w:sz="0" w:space="0" w:color="auto"/>
            <w:left w:val="none" w:sz="0" w:space="0" w:color="auto"/>
            <w:bottom w:val="none" w:sz="0" w:space="0" w:color="auto"/>
            <w:right w:val="none" w:sz="0" w:space="0" w:color="auto"/>
          </w:divBdr>
        </w:div>
        <w:div w:id="1031610656">
          <w:marLeft w:val="1800"/>
          <w:marRight w:val="0"/>
          <w:marTop w:val="0"/>
          <w:marBottom w:val="0"/>
          <w:divBdr>
            <w:top w:val="none" w:sz="0" w:space="0" w:color="auto"/>
            <w:left w:val="none" w:sz="0" w:space="0" w:color="auto"/>
            <w:bottom w:val="none" w:sz="0" w:space="0" w:color="auto"/>
            <w:right w:val="none" w:sz="0" w:space="0" w:color="auto"/>
          </w:divBdr>
        </w:div>
        <w:div w:id="1543709802">
          <w:marLeft w:val="1166"/>
          <w:marRight w:val="0"/>
          <w:marTop w:val="0"/>
          <w:marBottom w:val="0"/>
          <w:divBdr>
            <w:top w:val="none" w:sz="0" w:space="0" w:color="auto"/>
            <w:left w:val="none" w:sz="0" w:space="0" w:color="auto"/>
            <w:bottom w:val="none" w:sz="0" w:space="0" w:color="auto"/>
            <w:right w:val="none" w:sz="0" w:space="0" w:color="auto"/>
          </w:divBdr>
        </w:div>
        <w:div w:id="1552957714">
          <w:marLeft w:val="547"/>
          <w:marRight w:val="0"/>
          <w:marTop w:val="0"/>
          <w:marBottom w:val="0"/>
          <w:divBdr>
            <w:top w:val="none" w:sz="0" w:space="0" w:color="auto"/>
            <w:left w:val="none" w:sz="0" w:space="0" w:color="auto"/>
            <w:bottom w:val="none" w:sz="0" w:space="0" w:color="auto"/>
            <w:right w:val="none" w:sz="0" w:space="0" w:color="auto"/>
          </w:divBdr>
        </w:div>
        <w:div w:id="1608268066">
          <w:marLeft w:val="547"/>
          <w:marRight w:val="0"/>
          <w:marTop w:val="0"/>
          <w:marBottom w:val="0"/>
          <w:divBdr>
            <w:top w:val="none" w:sz="0" w:space="0" w:color="auto"/>
            <w:left w:val="none" w:sz="0" w:space="0" w:color="auto"/>
            <w:bottom w:val="none" w:sz="0" w:space="0" w:color="auto"/>
            <w:right w:val="none" w:sz="0" w:space="0" w:color="auto"/>
          </w:divBdr>
        </w:div>
        <w:div w:id="2070490073">
          <w:marLeft w:val="180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84158241">
      <w:bodyDiv w:val="1"/>
      <w:marLeft w:val="0"/>
      <w:marRight w:val="0"/>
      <w:marTop w:val="0"/>
      <w:marBottom w:val="0"/>
      <w:divBdr>
        <w:top w:val="none" w:sz="0" w:space="0" w:color="auto"/>
        <w:left w:val="none" w:sz="0" w:space="0" w:color="auto"/>
        <w:bottom w:val="none" w:sz="0" w:space="0" w:color="auto"/>
        <w:right w:val="none" w:sz="0" w:space="0" w:color="auto"/>
      </w:divBdr>
      <w:divsChild>
        <w:div w:id="101389978">
          <w:marLeft w:val="547"/>
          <w:marRight w:val="0"/>
          <w:marTop w:val="0"/>
          <w:marBottom w:val="0"/>
          <w:divBdr>
            <w:top w:val="none" w:sz="0" w:space="0" w:color="auto"/>
            <w:left w:val="none" w:sz="0" w:space="0" w:color="auto"/>
            <w:bottom w:val="none" w:sz="0" w:space="0" w:color="auto"/>
            <w:right w:val="none" w:sz="0" w:space="0" w:color="auto"/>
          </w:divBdr>
        </w:div>
        <w:div w:id="822156724">
          <w:marLeft w:val="547"/>
          <w:marRight w:val="0"/>
          <w:marTop w:val="0"/>
          <w:marBottom w:val="0"/>
          <w:divBdr>
            <w:top w:val="none" w:sz="0" w:space="0" w:color="auto"/>
            <w:left w:val="none" w:sz="0" w:space="0" w:color="auto"/>
            <w:bottom w:val="none" w:sz="0" w:space="0" w:color="auto"/>
            <w:right w:val="none" w:sz="0" w:space="0" w:color="auto"/>
          </w:divBdr>
        </w:div>
        <w:div w:id="1064065057">
          <w:marLeft w:val="547"/>
          <w:marRight w:val="0"/>
          <w:marTop w:val="0"/>
          <w:marBottom w:val="0"/>
          <w:divBdr>
            <w:top w:val="none" w:sz="0" w:space="0" w:color="auto"/>
            <w:left w:val="none" w:sz="0" w:space="0" w:color="auto"/>
            <w:bottom w:val="none" w:sz="0" w:space="0" w:color="auto"/>
            <w:right w:val="none" w:sz="0" w:space="0" w:color="auto"/>
          </w:divBdr>
        </w:div>
        <w:div w:id="1758361948">
          <w:marLeft w:val="547"/>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3471478">
      <w:bodyDiv w:val="1"/>
      <w:marLeft w:val="0"/>
      <w:marRight w:val="0"/>
      <w:marTop w:val="0"/>
      <w:marBottom w:val="0"/>
      <w:divBdr>
        <w:top w:val="none" w:sz="0" w:space="0" w:color="auto"/>
        <w:left w:val="none" w:sz="0" w:space="0" w:color="auto"/>
        <w:bottom w:val="none" w:sz="0" w:space="0" w:color="auto"/>
        <w:right w:val="none" w:sz="0" w:space="0" w:color="auto"/>
      </w:divBdr>
      <w:divsChild>
        <w:div w:id="471559020">
          <w:marLeft w:val="446"/>
          <w:marRight w:val="0"/>
          <w:marTop w:val="0"/>
          <w:marBottom w:val="0"/>
          <w:divBdr>
            <w:top w:val="none" w:sz="0" w:space="0" w:color="auto"/>
            <w:left w:val="none" w:sz="0" w:space="0" w:color="auto"/>
            <w:bottom w:val="none" w:sz="0" w:space="0" w:color="auto"/>
            <w:right w:val="none" w:sz="0" w:space="0" w:color="auto"/>
          </w:divBdr>
        </w:div>
        <w:div w:id="1955475775">
          <w:marLeft w:val="446"/>
          <w:marRight w:val="0"/>
          <w:marTop w:val="0"/>
          <w:marBottom w:val="0"/>
          <w:divBdr>
            <w:top w:val="none" w:sz="0" w:space="0" w:color="auto"/>
            <w:left w:val="none" w:sz="0" w:space="0" w:color="auto"/>
            <w:bottom w:val="none" w:sz="0" w:space="0" w:color="auto"/>
            <w:right w:val="none" w:sz="0" w:space="0" w:color="auto"/>
          </w:divBdr>
        </w:div>
      </w:divsChild>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034654">
      <w:bodyDiv w:val="1"/>
      <w:marLeft w:val="0"/>
      <w:marRight w:val="0"/>
      <w:marTop w:val="0"/>
      <w:marBottom w:val="0"/>
      <w:divBdr>
        <w:top w:val="none" w:sz="0" w:space="0" w:color="auto"/>
        <w:left w:val="none" w:sz="0" w:space="0" w:color="auto"/>
        <w:bottom w:val="none" w:sz="0" w:space="0" w:color="auto"/>
        <w:right w:val="none" w:sz="0" w:space="0" w:color="auto"/>
      </w:divBdr>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617942">
      <w:bodyDiv w:val="1"/>
      <w:marLeft w:val="0"/>
      <w:marRight w:val="0"/>
      <w:marTop w:val="0"/>
      <w:marBottom w:val="0"/>
      <w:divBdr>
        <w:top w:val="none" w:sz="0" w:space="0" w:color="auto"/>
        <w:left w:val="none" w:sz="0" w:space="0" w:color="auto"/>
        <w:bottom w:val="none" w:sz="0" w:space="0" w:color="auto"/>
        <w:right w:val="none" w:sz="0" w:space="0" w:color="auto"/>
      </w:divBdr>
      <w:divsChild>
        <w:div w:id="198201288">
          <w:marLeft w:val="1166"/>
          <w:marRight w:val="0"/>
          <w:marTop w:val="0"/>
          <w:marBottom w:val="0"/>
          <w:divBdr>
            <w:top w:val="none" w:sz="0" w:space="0" w:color="auto"/>
            <w:left w:val="none" w:sz="0" w:space="0" w:color="auto"/>
            <w:bottom w:val="none" w:sz="0" w:space="0" w:color="auto"/>
            <w:right w:val="none" w:sz="0" w:space="0" w:color="auto"/>
          </w:divBdr>
        </w:div>
        <w:div w:id="206645015">
          <w:marLeft w:val="446"/>
          <w:marRight w:val="0"/>
          <w:marTop w:val="0"/>
          <w:marBottom w:val="0"/>
          <w:divBdr>
            <w:top w:val="none" w:sz="0" w:space="0" w:color="auto"/>
            <w:left w:val="none" w:sz="0" w:space="0" w:color="auto"/>
            <w:bottom w:val="none" w:sz="0" w:space="0" w:color="auto"/>
            <w:right w:val="none" w:sz="0" w:space="0" w:color="auto"/>
          </w:divBdr>
        </w:div>
        <w:div w:id="535700759">
          <w:marLeft w:val="1166"/>
          <w:marRight w:val="0"/>
          <w:marTop w:val="0"/>
          <w:marBottom w:val="0"/>
          <w:divBdr>
            <w:top w:val="none" w:sz="0" w:space="0" w:color="auto"/>
            <w:left w:val="none" w:sz="0" w:space="0" w:color="auto"/>
            <w:bottom w:val="none" w:sz="0" w:space="0" w:color="auto"/>
            <w:right w:val="none" w:sz="0" w:space="0" w:color="auto"/>
          </w:divBdr>
        </w:div>
        <w:div w:id="718092136">
          <w:marLeft w:val="1166"/>
          <w:marRight w:val="0"/>
          <w:marTop w:val="0"/>
          <w:marBottom w:val="0"/>
          <w:divBdr>
            <w:top w:val="none" w:sz="0" w:space="0" w:color="auto"/>
            <w:left w:val="none" w:sz="0" w:space="0" w:color="auto"/>
            <w:bottom w:val="none" w:sz="0" w:space="0" w:color="auto"/>
            <w:right w:val="none" w:sz="0" w:space="0" w:color="auto"/>
          </w:divBdr>
        </w:div>
        <w:div w:id="1089698141">
          <w:marLeft w:val="1166"/>
          <w:marRight w:val="0"/>
          <w:marTop w:val="0"/>
          <w:marBottom w:val="0"/>
          <w:divBdr>
            <w:top w:val="none" w:sz="0" w:space="0" w:color="auto"/>
            <w:left w:val="none" w:sz="0" w:space="0" w:color="auto"/>
            <w:bottom w:val="none" w:sz="0" w:space="0" w:color="auto"/>
            <w:right w:val="none" w:sz="0" w:space="0" w:color="auto"/>
          </w:divBdr>
        </w:div>
        <w:div w:id="1145587008">
          <w:marLeft w:val="1166"/>
          <w:marRight w:val="0"/>
          <w:marTop w:val="0"/>
          <w:marBottom w:val="0"/>
          <w:divBdr>
            <w:top w:val="none" w:sz="0" w:space="0" w:color="auto"/>
            <w:left w:val="none" w:sz="0" w:space="0" w:color="auto"/>
            <w:bottom w:val="none" w:sz="0" w:space="0" w:color="auto"/>
            <w:right w:val="none" w:sz="0" w:space="0" w:color="auto"/>
          </w:divBdr>
        </w:div>
        <w:div w:id="1319842845">
          <w:marLeft w:val="1166"/>
          <w:marRight w:val="0"/>
          <w:marTop w:val="0"/>
          <w:marBottom w:val="0"/>
          <w:divBdr>
            <w:top w:val="none" w:sz="0" w:space="0" w:color="auto"/>
            <w:left w:val="none" w:sz="0" w:space="0" w:color="auto"/>
            <w:bottom w:val="none" w:sz="0" w:space="0" w:color="auto"/>
            <w:right w:val="none" w:sz="0" w:space="0" w:color="auto"/>
          </w:divBdr>
        </w:div>
        <w:div w:id="1345864954">
          <w:marLeft w:val="1166"/>
          <w:marRight w:val="0"/>
          <w:marTop w:val="0"/>
          <w:marBottom w:val="0"/>
          <w:divBdr>
            <w:top w:val="none" w:sz="0" w:space="0" w:color="auto"/>
            <w:left w:val="none" w:sz="0" w:space="0" w:color="auto"/>
            <w:bottom w:val="none" w:sz="0" w:space="0" w:color="auto"/>
            <w:right w:val="none" w:sz="0" w:space="0" w:color="auto"/>
          </w:divBdr>
        </w:div>
        <w:div w:id="1861359878">
          <w:marLeft w:val="1166"/>
          <w:marRight w:val="0"/>
          <w:marTop w:val="0"/>
          <w:marBottom w:val="0"/>
          <w:divBdr>
            <w:top w:val="none" w:sz="0" w:space="0" w:color="auto"/>
            <w:left w:val="none" w:sz="0" w:space="0" w:color="auto"/>
            <w:bottom w:val="none" w:sz="0" w:space="0" w:color="auto"/>
            <w:right w:val="none" w:sz="0" w:space="0" w:color="auto"/>
          </w:divBdr>
        </w:div>
        <w:div w:id="1979145646">
          <w:marLeft w:val="1166"/>
          <w:marRight w:val="0"/>
          <w:marTop w:val="0"/>
          <w:marBottom w:val="0"/>
          <w:divBdr>
            <w:top w:val="none" w:sz="0" w:space="0" w:color="auto"/>
            <w:left w:val="none" w:sz="0" w:space="0" w:color="auto"/>
            <w:bottom w:val="none" w:sz="0" w:space="0" w:color="auto"/>
            <w:right w:val="none" w:sz="0" w:space="0" w:color="auto"/>
          </w:divBdr>
        </w:div>
      </w:divsChild>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5824803">
      <w:bodyDiv w:val="1"/>
      <w:marLeft w:val="0"/>
      <w:marRight w:val="0"/>
      <w:marTop w:val="0"/>
      <w:marBottom w:val="0"/>
      <w:divBdr>
        <w:top w:val="none" w:sz="0" w:space="0" w:color="auto"/>
        <w:left w:val="none" w:sz="0" w:space="0" w:color="auto"/>
        <w:bottom w:val="none" w:sz="0" w:space="0" w:color="auto"/>
        <w:right w:val="none" w:sz="0" w:space="0" w:color="auto"/>
      </w:divBdr>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3904790">
      <w:bodyDiv w:val="1"/>
      <w:marLeft w:val="0"/>
      <w:marRight w:val="0"/>
      <w:marTop w:val="0"/>
      <w:marBottom w:val="0"/>
      <w:divBdr>
        <w:top w:val="none" w:sz="0" w:space="0" w:color="auto"/>
        <w:left w:val="none" w:sz="0" w:space="0" w:color="auto"/>
        <w:bottom w:val="none" w:sz="0" w:space="0" w:color="auto"/>
        <w:right w:val="none" w:sz="0" w:space="0" w:color="auto"/>
      </w:divBdr>
      <w:divsChild>
        <w:div w:id="109428055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6770643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5336788">
      <w:bodyDiv w:val="1"/>
      <w:marLeft w:val="0"/>
      <w:marRight w:val="0"/>
      <w:marTop w:val="0"/>
      <w:marBottom w:val="0"/>
      <w:divBdr>
        <w:top w:val="none" w:sz="0" w:space="0" w:color="auto"/>
        <w:left w:val="none" w:sz="0" w:space="0" w:color="auto"/>
        <w:bottom w:val="none" w:sz="0" w:space="0" w:color="auto"/>
        <w:right w:val="none" w:sz="0" w:space="0" w:color="auto"/>
      </w:divBdr>
      <w:divsChild>
        <w:div w:id="2035765395">
          <w:marLeft w:val="706"/>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7172504">
      <w:bodyDiv w:val="1"/>
      <w:marLeft w:val="0"/>
      <w:marRight w:val="0"/>
      <w:marTop w:val="0"/>
      <w:marBottom w:val="0"/>
      <w:divBdr>
        <w:top w:val="none" w:sz="0" w:space="0" w:color="auto"/>
        <w:left w:val="none" w:sz="0" w:space="0" w:color="auto"/>
        <w:bottom w:val="none" w:sz="0" w:space="0" w:color="auto"/>
        <w:right w:val="none" w:sz="0" w:space="0" w:color="auto"/>
      </w:divBdr>
      <w:divsChild>
        <w:div w:id="116723822">
          <w:marLeft w:val="1800"/>
          <w:marRight w:val="0"/>
          <w:marTop w:val="0"/>
          <w:marBottom w:val="0"/>
          <w:divBdr>
            <w:top w:val="none" w:sz="0" w:space="0" w:color="auto"/>
            <w:left w:val="none" w:sz="0" w:space="0" w:color="auto"/>
            <w:bottom w:val="none" w:sz="0" w:space="0" w:color="auto"/>
            <w:right w:val="none" w:sz="0" w:space="0" w:color="auto"/>
          </w:divBdr>
        </w:div>
        <w:div w:id="429664410">
          <w:marLeft w:val="1166"/>
          <w:marRight w:val="0"/>
          <w:marTop w:val="0"/>
          <w:marBottom w:val="0"/>
          <w:divBdr>
            <w:top w:val="none" w:sz="0" w:space="0" w:color="auto"/>
            <w:left w:val="none" w:sz="0" w:space="0" w:color="auto"/>
            <w:bottom w:val="none" w:sz="0" w:space="0" w:color="auto"/>
            <w:right w:val="none" w:sz="0" w:space="0" w:color="auto"/>
          </w:divBdr>
        </w:div>
        <w:div w:id="729111766">
          <w:marLeft w:val="1166"/>
          <w:marRight w:val="0"/>
          <w:marTop w:val="0"/>
          <w:marBottom w:val="0"/>
          <w:divBdr>
            <w:top w:val="none" w:sz="0" w:space="0" w:color="auto"/>
            <w:left w:val="none" w:sz="0" w:space="0" w:color="auto"/>
            <w:bottom w:val="none" w:sz="0" w:space="0" w:color="auto"/>
            <w:right w:val="none" w:sz="0" w:space="0" w:color="auto"/>
          </w:divBdr>
        </w:div>
        <w:div w:id="961182367">
          <w:marLeft w:val="1800"/>
          <w:marRight w:val="0"/>
          <w:marTop w:val="0"/>
          <w:marBottom w:val="0"/>
          <w:divBdr>
            <w:top w:val="none" w:sz="0" w:space="0" w:color="auto"/>
            <w:left w:val="none" w:sz="0" w:space="0" w:color="auto"/>
            <w:bottom w:val="none" w:sz="0" w:space="0" w:color="auto"/>
            <w:right w:val="none" w:sz="0" w:space="0" w:color="auto"/>
          </w:divBdr>
        </w:div>
        <w:div w:id="1265772184">
          <w:marLeft w:val="1166"/>
          <w:marRight w:val="0"/>
          <w:marTop w:val="0"/>
          <w:marBottom w:val="0"/>
          <w:divBdr>
            <w:top w:val="none" w:sz="0" w:space="0" w:color="auto"/>
            <w:left w:val="none" w:sz="0" w:space="0" w:color="auto"/>
            <w:bottom w:val="none" w:sz="0" w:space="0" w:color="auto"/>
            <w:right w:val="none" w:sz="0" w:space="0" w:color="auto"/>
          </w:divBdr>
        </w:div>
        <w:div w:id="1285842484">
          <w:marLeft w:val="547"/>
          <w:marRight w:val="0"/>
          <w:marTop w:val="0"/>
          <w:marBottom w:val="0"/>
          <w:divBdr>
            <w:top w:val="none" w:sz="0" w:space="0" w:color="auto"/>
            <w:left w:val="none" w:sz="0" w:space="0" w:color="auto"/>
            <w:bottom w:val="none" w:sz="0" w:space="0" w:color="auto"/>
            <w:right w:val="none" w:sz="0" w:space="0" w:color="auto"/>
          </w:divBdr>
        </w:div>
        <w:div w:id="1429306163">
          <w:marLeft w:val="1166"/>
          <w:marRight w:val="0"/>
          <w:marTop w:val="0"/>
          <w:marBottom w:val="0"/>
          <w:divBdr>
            <w:top w:val="none" w:sz="0" w:space="0" w:color="auto"/>
            <w:left w:val="none" w:sz="0" w:space="0" w:color="auto"/>
            <w:bottom w:val="none" w:sz="0" w:space="0" w:color="auto"/>
            <w:right w:val="none" w:sz="0" w:space="0" w:color="auto"/>
          </w:divBdr>
        </w:div>
        <w:div w:id="2049446566">
          <w:marLeft w:val="2520"/>
          <w:marRight w:val="0"/>
          <w:marTop w:val="0"/>
          <w:marBottom w:val="0"/>
          <w:divBdr>
            <w:top w:val="none" w:sz="0" w:space="0" w:color="auto"/>
            <w:left w:val="none" w:sz="0" w:space="0" w:color="auto"/>
            <w:bottom w:val="none" w:sz="0" w:space="0" w:color="auto"/>
            <w:right w:val="none" w:sz="0" w:space="0" w:color="auto"/>
          </w:divBdr>
        </w:div>
      </w:divsChild>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549458">
      <w:bodyDiv w:val="1"/>
      <w:marLeft w:val="0"/>
      <w:marRight w:val="0"/>
      <w:marTop w:val="0"/>
      <w:marBottom w:val="0"/>
      <w:divBdr>
        <w:top w:val="none" w:sz="0" w:space="0" w:color="auto"/>
        <w:left w:val="none" w:sz="0" w:space="0" w:color="auto"/>
        <w:bottom w:val="none" w:sz="0" w:space="0" w:color="auto"/>
        <w:right w:val="none" w:sz="0" w:space="0" w:color="auto"/>
      </w:divBdr>
      <w:divsChild>
        <w:div w:id="493304077">
          <w:marLeft w:val="979"/>
          <w:marRight w:val="0"/>
          <w:marTop w:val="58"/>
          <w:marBottom w:val="0"/>
          <w:divBdr>
            <w:top w:val="none" w:sz="0" w:space="0" w:color="auto"/>
            <w:left w:val="none" w:sz="0" w:space="0" w:color="auto"/>
            <w:bottom w:val="none" w:sz="0" w:space="0" w:color="auto"/>
            <w:right w:val="none" w:sz="0" w:space="0" w:color="auto"/>
          </w:divBdr>
        </w:div>
        <w:div w:id="674384043">
          <w:marLeft w:val="706"/>
          <w:marRight w:val="0"/>
          <w:marTop w:val="67"/>
          <w:marBottom w:val="0"/>
          <w:divBdr>
            <w:top w:val="none" w:sz="0" w:space="0" w:color="auto"/>
            <w:left w:val="none" w:sz="0" w:space="0" w:color="auto"/>
            <w:bottom w:val="none" w:sz="0" w:space="0" w:color="auto"/>
            <w:right w:val="none" w:sz="0" w:space="0" w:color="auto"/>
          </w:divBdr>
        </w:div>
        <w:div w:id="864752923">
          <w:marLeft w:val="979"/>
          <w:marRight w:val="0"/>
          <w:marTop w:val="58"/>
          <w:marBottom w:val="0"/>
          <w:divBdr>
            <w:top w:val="none" w:sz="0" w:space="0" w:color="auto"/>
            <w:left w:val="none" w:sz="0" w:space="0" w:color="auto"/>
            <w:bottom w:val="none" w:sz="0" w:space="0" w:color="auto"/>
            <w:right w:val="none" w:sz="0" w:space="0" w:color="auto"/>
          </w:divBdr>
        </w:div>
      </w:divsChild>
    </w:div>
    <w:div w:id="1045983454">
      <w:bodyDiv w:val="1"/>
      <w:marLeft w:val="0"/>
      <w:marRight w:val="0"/>
      <w:marTop w:val="0"/>
      <w:marBottom w:val="0"/>
      <w:divBdr>
        <w:top w:val="none" w:sz="0" w:space="0" w:color="auto"/>
        <w:left w:val="none" w:sz="0" w:space="0" w:color="auto"/>
        <w:bottom w:val="none" w:sz="0" w:space="0" w:color="auto"/>
        <w:right w:val="none" w:sz="0" w:space="0" w:color="auto"/>
      </w:divBdr>
      <w:divsChild>
        <w:div w:id="458035793">
          <w:marLeft w:val="547"/>
          <w:marRight w:val="0"/>
          <w:marTop w:val="0"/>
          <w:marBottom w:val="0"/>
          <w:divBdr>
            <w:top w:val="none" w:sz="0" w:space="0" w:color="auto"/>
            <w:left w:val="none" w:sz="0" w:space="0" w:color="auto"/>
            <w:bottom w:val="none" w:sz="0" w:space="0" w:color="auto"/>
            <w:right w:val="none" w:sz="0" w:space="0" w:color="auto"/>
          </w:divBdr>
        </w:div>
        <w:div w:id="726421121">
          <w:marLeft w:val="547"/>
          <w:marRight w:val="0"/>
          <w:marTop w:val="0"/>
          <w:marBottom w:val="0"/>
          <w:divBdr>
            <w:top w:val="none" w:sz="0" w:space="0" w:color="auto"/>
            <w:left w:val="none" w:sz="0" w:space="0" w:color="auto"/>
            <w:bottom w:val="none" w:sz="0" w:space="0" w:color="auto"/>
            <w:right w:val="none" w:sz="0" w:space="0" w:color="auto"/>
          </w:divBdr>
        </w:div>
        <w:div w:id="1950157252">
          <w:marLeft w:val="547"/>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73235341">
      <w:bodyDiv w:val="1"/>
      <w:marLeft w:val="0"/>
      <w:marRight w:val="0"/>
      <w:marTop w:val="0"/>
      <w:marBottom w:val="0"/>
      <w:divBdr>
        <w:top w:val="none" w:sz="0" w:space="0" w:color="auto"/>
        <w:left w:val="none" w:sz="0" w:space="0" w:color="auto"/>
        <w:bottom w:val="none" w:sz="0" w:space="0" w:color="auto"/>
        <w:right w:val="none" w:sz="0" w:space="0" w:color="auto"/>
      </w:divBdr>
    </w:div>
    <w:div w:id="1077291262">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5730753">
      <w:bodyDiv w:val="1"/>
      <w:marLeft w:val="0"/>
      <w:marRight w:val="0"/>
      <w:marTop w:val="0"/>
      <w:marBottom w:val="0"/>
      <w:divBdr>
        <w:top w:val="none" w:sz="0" w:space="0" w:color="auto"/>
        <w:left w:val="none" w:sz="0" w:space="0" w:color="auto"/>
        <w:bottom w:val="none" w:sz="0" w:space="0" w:color="auto"/>
        <w:right w:val="none" w:sz="0" w:space="0" w:color="auto"/>
      </w:divBdr>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78884861">
      <w:bodyDiv w:val="1"/>
      <w:marLeft w:val="0"/>
      <w:marRight w:val="0"/>
      <w:marTop w:val="0"/>
      <w:marBottom w:val="0"/>
      <w:divBdr>
        <w:top w:val="none" w:sz="0" w:space="0" w:color="auto"/>
        <w:left w:val="none" w:sz="0" w:space="0" w:color="auto"/>
        <w:bottom w:val="none" w:sz="0" w:space="0" w:color="auto"/>
        <w:right w:val="none" w:sz="0" w:space="0" w:color="auto"/>
      </w:divBdr>
      <w:divsChild>
        <w:div w:id="352192036">
          <w:marLeft w:val="547"/>
          <w:marRight w:val="0"/>
          <w:marTop w:val="0"/>
          <w:marBottom w:val="0"/>
          <w:divBdr>
            <w:top w:val="none" w:sz="0" w:space="0" w:color="auto"/>
            <w:left w:val="none" w:sz="0" w:space="0" w:color="auto"/>
            <w:bottom w:val="none" w:sz="0" w:space="0" w:color="auto"/>
            <w:right w:val="none" w:sz="0" w:space="0" w:color="auto"/>
          </w:divBdr>
        </w:div>
        <w:div w:id="777331632">
          <w:marLeft w:val="547"/>
          <w:marRight w:val="0"/>
          <w:marTop w:val="0"/>
          <w:marBottom w:val="0"/>
          <w:divBdr>
            <w:top w:val="none" w:sz="0" w:space="0" w:color="auto"/>
            <w:left w:val="none" w:sz="0" w:space="0" w:color="auto"/>
            <w:bottom w:val="none" w:sz="0" w:space="0" w:color="auto"/>
            <w:right w:val="none" w:sz="0" w:space="0" w:color="auto"/>
          </w:divBdr>
        </w:div>
        <w:div w:id="862398484">
          <w:marLeft w:val="547"/>
          <w:marRight w:val="0"/>
          <w:marTop w:val="0"/>
          <w:marBottom w:val="0"/>
          <w:divBdr>
            <w:top w:val="none" w:sz="0" w:space="0" w:color="auto"/>
            <w:left w:val="none" w:sz="0" w:space="0" w:color="auto"/>
            <w:bottom w:val="none" w:sz="0" w:space="0" w:color="auto"/>
            <w:right w:val="none" w:sz="0" w:space="0" w:color="auto"/>
          </w:divBdr>
        </w:div>
        <w:div w:id="886451452">
          <w:marLeft w:val="547"/>
          <w:marRight w:val="0"/>
          <w:marTop w:val="0"/>
          <w:marBottom w:val="0"/>
          <w:divBdr>
            <w:top w:val="none" w:sz="0" w:space="0" w:color="auto"/>
            <w:left w:val="none" w:sz="0" w:space="0" w:color="auto"/>
            <w:bottom w:val="none" w:sz="0" w:space="0" w:color="auto"/>
            <w:right w:val="none" w:sz="0" w:space="0" w:color="auto"/>
          </w:divBdr>
        </w:div>
        <w:div w:id="938022121">
          <w:marLeft w:val="547"/>
          <w:marRight w:val="0"/>
          <w:marTop w:val="0"/>
          <w:marBottom w:val="0"/>
          <w:divBdr>
            <w:top w:val="none" w:sz="0" w:space="0" w:color="auto"/>
            <w:left w:val="none" w:sz="0" w:space="0" w:color="auto"/>
            <w:bottom w:val="none" w:sz="0" w:space="0" w:color="auto"/>
            <w:right w:val="none" w:sz="0" w:space="0" w:color="auto"/>
          </w:divBdr>
        </w:div>
        <w:div w:id="1821772655">
          <w:marLeft w:val="547"/>
          <w:marRight w:val="0"/>
          <w:marTop w:val="0"/>
          <w:marBottom w:val="0"/>
          <w:divBdr>
            <w:top w:val="none" w:sz="0" w:space="0" w:color="auto"/>
            <w:left w:val="none" w:sz="0" w:space="0" w:color="auto"/>
            <w:bottom w:val="none" w:sz="0" w:space="0" w:color="auto"/>
            <w:right w:val="none" w:sz="0" w:space="0" w:color="auto"/>
          </w:divBdr>
        </w:div>
        <w:div w:id="1885016652">
          <w:marLeft w:val="547"/>
          <w:marRight w:val="0"/>
          <w:marTop w:val="0"/>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3955271">
      <w:bodyDiv w:val="1"/>
      <w:marLeft w:val="0"/>
      <w:marRight w:val="0"/>
      <w:marTop w:val="0"/>
      <w:marBottom w:val="0"/>
      <w:divBdr>
        <w:top w:val="none" w:sz="0" w:space="0" w:color="auto"/>
        <w:left w:val="none" w:sz="0" w:space="0" w:color="auto"/>
        <w:bottom w:val="none" w:sz="0" w:space="0" w:color="auto"/>
        <w:right w:val="none" w:sz="0" w:space="0" w:color="auto"/>
      </w:divBdr>
      <w:divsChild>
        <w:div w:id="539054277">
          <w:marLeft w:val="418"/>
          <w:marRight w:val="0"/>
          <w:marTop w:val="67"/>
          <w:marBottom w:val="0"/>
          <w:divBdr>
            <w:top w:val="none" w:sz="0" w:space="0" w:color="auto"/>
            <w:left w:val="none" w:sz="0" w:space="0" w:color="auto"/>
            <w:bottom w:val="none" w:sz="0" w:space="0" w:color="auto"/>
            <w:right w:val="none" w:sz="0" w:space="0" w:color="auto"/>
          </w:divBdr>
        </w:div>
      </w:divsChild>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09297032">
      <w:bodyDiv w:val="1"/>
      <w:marLeft w:val="0"/>
      <w:marRight w:val="0"/>
      <w:marTop w:val="0"/>
      <w:marBottom w:val="0"/>
      <w:divBdr>
        <w:top w:val="none" w:sz="0" w:space="0" w:color="auto"/>
        <w:left w:val="none" w:sz="0" w:space="0" w:color="auto"/>
        <w:bottom w:val="none" w:sz="0" w:space="0" w:color="auto"/>
        <w:right w:val="none" w:sz="0" w:space="0" w:color="auto"/>
      </w:divBdr>
      <w:divsChild>
        <w:div w:id="92822600">
          <w:marLeft w:val="2520"/>
          <w:marRight w:val="0"/>
          <w:marTop w:val="0"/>
          <w:marBottom w:val="0"/>
          <w:divBdr>
            <w:top w:val="none" w:sz="0" w:space="0" w:color="auto"/>
            <w:left w:val="none" w:sz="0" w:space="0" w:color="auto"/>
            <w:bottom w:val="none" w:sz="0" w:space="0" w:color="auto"/>
            <w:right w:val="none" w:sz="0" w:space="0" w:color="auto"/>
          </w:divBdr>
        </w:div>
        <w:div w:id="361706178">
          <w:marLeft w:val="547"/>
          <w:marRight w:val="0"/>
          <w:marTop w:val="0"/>
          <w:marBottom w:val="0"/>
          <w:divBdr>
            <w:top w:val="none" w:sz="0" w:space="0" w:color="auto"/>
            <w:left w:val="none" w:sz="0" w:space="0" w:color="auto"/>
            <w:bottom w:val="none" w:sz="0" w:space="0" w:color="auto"/>
            <w:right w:val="none" w:sz="0" w:space="0" w:color="auto"/>
          </w:divBdr>
        </w:div>
        <w:div w:id="400904668">
          <w:marLeft w:val="2520"/>
          <w:marRight w:val="0"/>
          <w:marTop w:val="0"/>
          <w:marBottom w:val="0"/>
          <w:divBdr>
            <w:top w:val="none" w:sz="0" w:space="0" w:color="auto"/>
            <w:left w:val="none" w:sz="0" w:space="0" w:color="auto"/>
            <w:bottom w:val="none" w:sz="0" w:space="0" w:color="auto"/>
            <w:right w:val="none" w:sz="0" w:space="0" w:color="auto"/>
          </w:divBdr>
        </w:div>
        <w:div w:id="1611548084">
          <w:marLeft w:val="1800"/>
          <w:marRight w:val="0"/>
          <w:marTop w:val="0"/>
          <w:marBottom w:val="0"/>
          <w:divBdr>
            <w:top w:val="none" w:sz="0" w:space="0" w:color="auto"/>
            <w:left w:val="none" w:sz="0" w:space="0" w:color="auto"/>
            <w:bottom w:val="none" w:sz="0" w:space="0" w:color="auto"/>
            <w:right w:val="none" w:sz="0" w:space="0" w:color="auto"/>
          </w:divBdr>
        </w:div>
        <w:div w:id="1889343326">
          <w:marLeft w:val="1166"/>
          <w:marRight w:val="0"/>
          <w:marTop w:val="0"/>
          <w:marBottom w:val="0"/>
          <w:divBdr>
            <w:top w:val="none" w:sz="0" w:space="0" w:color="auto"/>
            <w:left w:val="none" w:sz="0" w:space="0" w:color="auto"/>
            <w:bottom w:val="none" w:sz="0" w:space="0" w:color="auto"/>
            <w:right w:val="none" w:sz="0" w:space="0" w:color="auto"/>
          </w:divBdr>
        </w:div>
      </w:divsChild>
    </w:div>
    <w:div w:id="1212616285">
      <w:bodyDiv w:val="1"/>
      <w:marLeft w:val="0"/>
      <w:marRight w:val="0"/>
      <w:marTop w:val="0"/>
      <w:marBottom w:val="0"/>
      <w:divBdr>
        <w:top w:val="none" w:sz="0" w:space="0" w:color="auto"/>
        <w:left w:val="none" w:sz="0" w:space="0" w:color="auto"/>
        <w:bottom w:val="none" w:sz="0" w:space="0" w:color="auto"/>
        <w:right w:val="none" w:sz="0" w:space="0" w:color="auto"/>
      </w:divBdr>
      <w:divsChild>
        <w:div w:id="1273830067">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152346">
      <w:bodyDiv w:val="1"/>
      <w:marLeft w:val="0"/>
      <w:marRight w:val="0"/>
      <w:marTop w:val="0"/>
      <w:marBottom w:val="0"/>
      <w:divBdr>
        <w:top w:val="none" w:sz="0" w:space="0" w:color="auto"/>
        <w:left w:val="none" w:sz="0" w:space="0" w:color="auto"/>
        <w:bottom w:val="none" w:sz="0" w:space="0" w:color="auto"/>
        <w:right w:val="none" w:sz="0" w:space="0" w:color="auto"/>
      </w:divBdr>
      <w:divsChild>
        <w:div w:id="541477638">
          <w:marLeft w:val="979"/>
          <w:marRight w:val="0"/>
          <w:marTop w:val="58"/>
          <w:marBottom w:val="0"/>
          <w:divBdr>
            <w:top w:val="none" w:sz="0" w:space="0" w:color="auto"/>
            <w:left w:val="none" w:sz="0" w:space="0" w:color="auto"/>
            <w:bottom w:val="none" w:sz="0" w:space="0" w:color="auto"/>
            <w:right w:val="none" w:sz="0" w:space="0" w:color="auto"/>
          </w:divBdr>
        </w:div>
      </w:divsChild>
    </w:div>
    <w:div w:id="1232157317">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799572">
      <w:bodyDiv w:val="1"/>
      <w:marLeft w:val="0"/>
      <w:marRight w:val="0"/>
      <w:marTop w:val="0"/>
      <w:marBottom w:val="0"/>
      <w:divBdr>
        <w:top w:val="none" w:sz="0" w:space="0" w:color="auto"/>
        <w:left w:val="none" w:sz="0" w:space="0" w:color="auto"/>
        <w:bottom w:val="none" w:sz="0" w:space="0" w:color="auto"/>
        <w:right w:val="none" w:sz="0" w:space="0" w:color="auto"/>
      </w:divBdr>
      <w:divsChild>
        <w:div w:id="27730809">
          <w:marLeft w:val="1166"/>
          <w:marRight w:val="0"/>
          <w:marTop w:val="0"/>
          <w:marBottom w:val="0"/>
          <w:divBdr>
            <w:top w:val="none" w:sz="0" w:space="0" w:color="auto"/>
            <w:left w:val="none" w:sz="0" w:space="0" w:color="auto"/>
            <w:bottom w:val="none" w:sz="0" w:space="0" w:color="auto"/>
            <w:right w:val="none" w:sz="0" w:space="0" w:color="auto"/>
          </w:divBdr>
        </w:div>
        <w:div w:id="307394109">
          <w:marLeft w:val="547"/>
          <w:marRight w:val="0"/>
          <w:marTop w:val="0"/>
          <w:marBottom w:val="0"/>
          <w:divBdr>
            <w:top w:val="none" w:sz="0" w:space="0" w:color="auto"/>
            <w:left w:val="none" w:sz="0" w:space="0" w:color="auto"/>
            <w:bottom w:val="none" w:sz="0" w:space="0" w:color="auto"/>
            <w:right w:val="none" w:sz="0" w:space="0" w:color="auto"/>
          </w:divBdr>
        </w:div>
        <w:div w:id="999314463">
          <w:marLeft w:val="2520"/>
          <w:marRight w:val="0"/>
          <w:marTop w:val="0"/>
          <w:marBottom w:val="0"/>
          <w:divBdr>
            <w:top w:val="none" w:sz="0" w:space="0" w:color="auto"/>
            <w:left w:val="none" w:sz="0" w:space="0" w:color="auto"/>
            <w:bottom w:val="none" w:sz="0" w:space="0" w:color="auto"/>
            <w:right w:val="none" w:sz="0" w:space="0" w:color="auto"/>
          </w:divBdr>
        </w:div>
        <w:div w:id="1171797799">
          <w:marLeft w:val="1800"/>
          <w:marRight w:val="0"/>
          <w:marTop w:val="0"/>
          <w:marBottom w:val="0"/>
          <w:divBdr>
            <w:top w:val="none" w:sz="0" w:space="0" w:color="auto"/>
            <w:left w:val="none" w:sz="0" w:space="0" w:color="auto"/>
            <w:bottom w:val="none" w:sz="0" w:space="0" w:color="auto"/>
            <w:right w:val="none" w:sz="0" w:space="0" w:color="auto"/>
          </w:divBdr>
        </w:div>
        <w:div w:id="1829982629">
          <w:marLeft w:val="2520"/>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2919810">
      <w:bodyDiv w:val="1"/>
      <w:marLeft w:val="0"/>
      <w:marRight w:val="0"/>
      <w:marTop w:val="0"/>
      <w:marBottom w:val="0"/>
      <w:divBdr>
        <w:top w:val="none" w:sz="0" w:space="0" w:color="auto"/>
        <w:left w:val="none" w:sz="0" w:space="0" w:color="auto"/>
        <w:bottom w:val="none" w:sz="0" w:space="0" w:color="auto"/>
        <w:right w:val="none" w:sz="0" w:space="0" w:color="auto"/>
      </w:divBdr>
      <w:divsChild>
        <w:div w:id="544870767">
          <w:marLeft w:val="1166"/>
          <w:marRight w:val="0"/>
          <w:marTop w:val="0"/>
          <w:marBottom w:val="0"/>
          <w:divBdr>
            <w:top w:val="none" w:sz="0" w:space="0" w:color="auto"/>
            <w:left w:val="none" w:sz="0" w:space="0" w:color="auto"/>
            <w:bottom w:val="none" w:sz="0" w:space="0" w:color="auto"/>
            <w:right w:val="none" w:sz="0" w:space="0" w:color="auto"/>
          </w:divBdr>
        </w:div>
        <w:div w:id="1354189113">
          <w:marLeft w:val="1166"/>
          <w:marRight w:val="0"/>
          <w:marTop w:val="0"/>
          <w:marBottom w:val="0"/>
          <w:divBdr>
            <w:top w:val="none" w:sz="0" w:space="0" w:color="auto"/>
            <w:left w:val="none" w:sz="0" w:space="0" w:color="auto"/>
            <w:bottom w:val="none" w:sz="0" w:space="0" w:color="auto"/>
            <w:right w:val="none" w:sz="0" w:space="0" w:color="auto"/>
          </w:divBdr>
        </w:div>
        <w:div w:id="1663898085">
          <w:marLeft w:val="547"/>
          <w:marRight w:val="0"/>
          <w:marTop w:val="0"/>
          <w:marBottom w:val="0"/>
          <w:divBdr>
            <w:top w:val="none" w:sz="0" w:space="0" w:color="auto"/>
            <w:left w:val="none" w:sz="0" w:space="0" w:color="auto"/>
            <w:bottom w:val="none" w:sz="0" w:space="0" w:color="auto"/>
            <w:right w:val="none" w:sz="0" w:space="0" w:color="auto"/>
          </w:divBdr>
        </w:div>
        <w:div w:id="1716349757">
          <w:marLeft w:val="1166"/>
          <w:marRight w:val="0"/>
          <w:marTop w:val="0"/>
          <w:marBottom w:val="0"/>
          <w:divBdr>
            <w:top w:val="none" w:sz="0" w:space="0" w:color="auto"/>
            <w:left w:val="none" w:sz="0" w:space="0" w:color="auto"/>
            <w:bottom w:val="none" w:sz="0" w:space="0" w:color="auto"/>
            <w:right w:val="none" w:sz="0" w:space="0" w:color="auto"/>
          </w:divBdr>
        </w:div>
        <w:div w:id="1786540225">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633235">
      <w:bodyDiv w:val="1"/>
      <w:marLeft w:val="0"/>
      <w:marRight w:val="0"/>
      <w:marTop w:val="0"/>
      <w:marBottom w:val="0"/>
      <w:divBdr>
        <w:top w:val="none" w:sz="0" w:space="0" w:color="auto"/>
        <w:left w:val="none" w:sz="0" w:space="0" w:color="auto"/>
        <w:bottom w:val="none" w:sz="0" w:space="0" w:color="auto"/>
        <w:right w:val="none" w:sz="0" w:space="0" w:color="auto"/>
      </w:divBdr>
      <w:divsChild>
        <w:div w:id="1523057239">
          <w:marLeft w:val="979"/>
          <w:marRight w:val="0"/>
          <w:marTop w:val="58"/>
          <w:marBottom w:val="0"/>
          <w:divBdr>
            <w:top w:val="none" w:sz="0" w:space="0" w:color="auto"/>
            <w:left w:val="none" w:sz="0" w:space="0" w:color="auto"/>
            <w:bottom w:val="none" w:sz="0" w:space="0" w:color="auto"/>
            <w:right w:val="none" w:sz="0" w:space="0" w:color="auto"/>
          </w:divBdr>
        </w:div>
      </w:divsChild>
    </w:div>
    <w:div w:id="1492989617">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053834">
      <w:bodyDiv w:val="1"/>
      <w:marLeft w:val="0"/>
      <w:marRight w:val="0"/>
      <w:marTop w:val="0"/>
      <w:marBottom w:val="0"/>
      <w:divBdr>
        <w:top w:val="none" w:sz="0" w:space="0" w:color="auto"/>
        <w:left w:val="none" w:sz="0" w:space="0" w:color="auto"/>
        <w:bottom w:val="none" w:sz="0" w:space="0" w:color="auto"/>
        <w:right w:val="none" w:sz="0" w:space="0" w:color="auto"/>
      </w:divBdr>
      <w:divsChild>
        <w:div w:id="1565335925">
          <w:marLeft w:val="547"/>
          <w:marRight w:val="0"/>
          <w:marTop w:val="0"/>
          <w:marBottom w:val="0"/>
          <w:divBdr>
            <w:top w:val="none" w:sz="0" w:space="0" w:color="auto"/>
            <w:left w:val="none" w:sz="0" w:space="0" w:color="auto"/>
            <w:bottom w:val="none" w:sz="0" w:space="0" w:color="auto"/>
            <w:right w:val="none" w:sz="0" w:space="0" w:color="auto"/>
          </w:divBdr>
        </w:div>
        <w:div w:id="2107185263">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46719890">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59979013">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5457970">
      <w:bodyDiv w:val="1"/>
      <w:marLeft w:val="0"/>
      <w:marRight w:val="0"/>
      <w:marTop w:val="0"/>
      <w:marBottom w:val="0"/>
      <w:divBdr>
        <w:top w:val="none" w:sz="0" w:space="0" w:color="auto"/>
        <w:left w:val="none" w:sz="0" w:space="0" w:color="auto"/>
        <w:bottom w:val="none" w:sz="0" w:space="0" w:color="auto"/>
        <w:right w:val="none" w:sz="0" w:space="0" w:color="auto"/>
      </w:divBdr>
      <w:divsChild>
        <w:div w:id="215359092">
          <w:marLeft w:val="1800"/>
          <w:marRight w:val="0"/>
          <w:marTop w:val="0"/>
          <w:marBottom w:val="0"/>
          <w:divBdr>
            <w:top w:val="none" w:sz="0" w:space="0" w:color="auto"/>
            <w:left w:val="none" w:sz="0" w:space="0" w:color="auto"/>
            <w:bottom w:val="none" w:sz="0" w:space="0" w:color="auto"/>
            <w:right w:val="none" w:sz="0" w:space="0" w:color="auto"/>
          </w:divBdr>
        </w:div>
        <w:div w:id="395707856">
          <w:marLeft w:val="1166"/>
          <w:marRight w:val="0"/>
          <w:marTop w:val="0"/>
          <w:marBottom w:val="0"/>
          <w:divBdr>
            <w:top w:val="none" w:sz="0" w:space="0" w:color="auto"/>
            <w:left w:val="none" w:sz="0" w:space="0" w:color="auto"/>
            <w:bottom w:val="none" w:sz="0" w:space="0" w:color="auto"/>
            <w:right w:val="none" w:sz="0" w:space="0" w:color="auto"/>
          </w:divBdr>
        </w:div>
        <w:div w:id="478427510">
          <w:marLeft w:val="547"/>
          <w:marRight w:val="0"/>
          <w:marTop w:val="0"/>
          <w:marBottom w:val="0"/>
          <w:divBdr>
            <w:top w:val="none" w:sz="0" w:space="0" w:color="auto"/>
            <w:left w:val="none" w:sz="0" w:space="0" w:color="auto"/>
            <w:bottom w:val="none" w:sz="0" w:space="0" w:color="auto"/>
            <w:right w:val="none" w:sz="0" w:space="0" w:color="auto"/>
          </w:divBdr>
        </w:div>
        <w:div w:id="913048980">
          <w:marLeft w:val="1166"/>
          <w:marRight w:val="0"/>
          <w:marTop w:val="0"/>
          <w:marBottom w:val="0"/>
          <w:divBdr>
            <w:top w:val="none" w:sz="0" w:space="0" w:color="auto"/>
            <w:left w:val="none" w:sz="0" w:space="0" w:color="auto"/>
            <w:bottom w:val="none" w:sz="0" w:space="0" w:color="auto"/>
            <w:right w:val="none" w:sz="0" w:space="0" w:color="auto"/>
          </w:divBdr>
        </w:div>
        <w:div w:id="1614970565">
          <w:marLeft w:val="1800"/>
          <w:marRight w:val="0"/>
          <w:marTop w:val="0"/>
          <w:marBottom w:val="0"/>
          <w:divBdr>
            <w:top w:val="none" w:sz="0" w:space="0" w:color="auto"/>
            <w:left w:val="none" w:sz="0" w:space="0" w:color="auto"/>
            <w:bottom w:val="none" w:sz="0" w:space="0" w:color="auto"/>
            <w:right w:val="none" w:sz="0" w:space="0" w:color="auto"/>
          </w:divBdr>
        </w:div>
        <w:div w:id="1965646934">
          <w:marLeft w:val="1800"/>
          <w:marRight w:val="0"/>
          <w:marTop w:val="0"/>
          <w:marBottom w:val="0"/>
          <w:divBdr>
            <w:top w:val="none" w:sz="0" w:space="0" w:color="auto"/>
            <w:left w:val="none" w:sz="0" w:space="0" w:color="auto"/>
            <w:bottom w:val="none" w:sz="0" w:space="0" w:color="auto"/>
            <w:right w:val="none" w:sz="0" w:space="0" w:color="auto"/>
          </w:divBdr>
        </w:div>
        <w:div w:id="1988585410">
          <w:marLeft w:val="1800"/>
          <w:marRight w:val="0"/>
          <w:marTop w:val="0"/>
          <w:marBottom w:val="0"/>
          <w:divBdr>
            <w:top w:val="none" w:sz="0" w:space="0" w:color="auto"/>
            <w:left w:val="none" w:sz="0" w:space="0" w:color="auto"/>
            <w:bottom w:val="none" w:sz="0" w:space="0" w:color="auto"/>
            <w:right w:val="none" w:sz="0" w:space="0" w:color="auto"/>
          </w:divBdr>
        </w:div>
      </w:divsChild>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16980118">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2782554">
      <w:bodyDiv w:val="1"/>
      <w:marLeft w:val="0"/>
      <w:marRight w:val="0"/>
      <w:marTop w:val="0"/>
      <w:marBottom w:val="0"/>
      <w:divBdr>
        <w:top w:val="none" w:sz="0" w:space="0" w:color="auto"/>
        <w:left w:val="none" w:sz="0" w:space="0" w:color="auto"/>
        <w:bottom w:val="none" w:sz="0" w:space="0" w:color="auto"/>
        <w:right w:val="none" w:sz="0" w:space="0" w:color="auto"/>
      </w:divBdr>
      <w:divsChild>
        <w:div w:id="523400508">
          <w:marLeft w:val="446"/>
          <w:marRight w:val="0"/>
          <w:marTop w:val="0"/>
          <w:marBottom w:val="0"/>
          <w:divBdr>
            <w:top w:val="none" w:sz="0" w:space="0" w:color="auto"/>
            <w:left w:val="none" w:sz="0" w:space="0" w:color="auto"/>
            <w:bottom w:val="none" w:sz="0" w:space="0" w:color="auto"/>
            <w:right w:val="none" w:sz="0" w:space="0" w:color="auto"/>
          </w:divBdr>
        </w:div>
        <w:div w:id="627665682">
          <w:marLeft w:val="1166"/>
          <w:marRight w:val="0"/>
          <w:marTop w:val="0"/>
          <w:marBottom w:val="0"/>
          <w:divBdr>
            <w:top w:val="none" w:sz="0" w:space="0" w:color="auto"/>
            <w:left w:val="none" w:sz="0" w:space="0" w:color="auto"/>
            <w:bottom w:val="none" w:sz="0" w:space="0" w:color="auto"/>
            <w:right w:val="none" w:sz="0" w:space="0" w:color="auto"/>
          </w:divBdr>
        </w:div>
        <w:div w:id="795875023">
          <w:marLeft w:val="1166"/>
          <w:marRight w:val="0"/>
          <w:marTop w:val="0"/>
          <w:marBottom w:val="0"/>
          <w:divBdr>
            <w:top w:val="none" w:sz="0" w:space="0" w:color="auto"/>
            <w:left w:val="none" w:sz="0" w:space="0" w:color="auto"/>
            <w:bottom w:val="none" w:sz="0" w:space="0" w:color="auto"/>
            <w:right w:val="none" w:sz="0" w:space="0" w:color="auto"/>
          </w:divBdr>
        </w:div>
        <w:div w:id="812792411">
          <w:marLeft w:val="1166"/>
          <w:marRight w:val="0"/>
          <w:marTop w:val="0"/>
          <w:marBottom w:val="0"/>
          <w:divBdr>
            <w:top w:val="none" w:sz="0" w:space="0" w:color="auto"/>
            <w:left w:val="none" w:sz="0" w:space="0" w:color="auto"/>
            <w:bottom w:val="none" w:sz="0" w:space="0" w:color="auto"/>
            <w:right w:val="none" w:sz="0" w:space="0" w:color="auto"/>
          </w:divBdr>
        </w:div>
        <w:div w:id="964971037">
          <w:marLeft w:val="1166"/>
          <w:marRight w:val="0"/>
          <w:marTop w:val="0"/>
          <w:marBottom w:val="0"/>
          <w:divBdr>
            <w:top w:val="none" w:sz="0" w:space="0" w:color="auto"/>
            <w:left w:val="none" w:sz="0" w:space="0" w:color="auto"/>
            <w:bottom w:val="none" w:sz="0" w:space="0" w:color="auto"/>
            <w:right w:val="none" w:sz="0" w:space="0" w:color="auto"/>
          </w:divBdr>
        </w:div>
        <w:div w:id="1080634132">
          <w:marLeft w:val="1166"/>
          <w:marRight w:val="0"/>
          <w:marTop w:val="0"/>
          <w:marBottom w:val="0"/>
          <w:divBdr>
            <w:top w:val="none" w:sz="0" w:space="0" w:color="auto"/>
            <w:left w:val="none" w:sz="0" w:space="0" w:color="auto"/>
            <w:bottom w:val="none" w:sz="0" w:space="0" w:color="auto"/>
            <w:right w:val="none" w:sz="0" w:space="0" w:color="auto"/>
          </w:divBdr>
        </w:div>
        <w:div w:id="1209076016">
          <w:marLeft w:val="1166"/>
          <w:marRight w:val="0"/>
          <w:marTop w:val="0"/>
          <w:marBottom w:val="0"/>
          <w:divBdr>
            <w:top w:val="none" w:sz="0" w:space="0" w:color="auto"/>
            <w:left w:val="none" w:sz="0" w:space="0" w:color="auto"/>
            <w:bottom w:val="none" w:sz="0" w:space="0" w:color="auto"/>
            <w:right w:val="none" w:sz="0" w:space="0" w:color="auto"/>
          </w:divBdr>
        </w:div>
        <w:div w:id="1480145589">
          <w:marLeft w:val="1166"/>
          <w:marRight w:val="0"/>
          <w:marTop w:val="0"/>
          <w:marBottom w:val="0"/>
          <w:divBdr>
            <w:top w:val="none" w:sz="0" w:space="0" w:color="auto"/>
            <w:left w:val="none" w:sz="0" w:space="0" w:color="auto"/>
            <w:bottom w:val="none" w:sz="0" w:space="0" w:color="auto"/>
            <w:right w:val="none" w:sz="0" w:space="0" w:color="auto"/>
          </w:divBdr>
        </w:div>
        <w:div w:id="1738816317">
          <w:marLeft w:val="1166"/>
          <w:marRight w:val="0"/>
          <w:marTop w:val="0"/>
          <w:marBottom w:val="0"/>
          <w:divBdr>
            <w:top w:val="none" w:sz="0" w:space="0" w:color="auto"/>
            <w:left w:val="none" w:sz="0" w:space="0" w:color="auto"/>
            <w:bottom w:val="none" w:sz="0" w:space="0" w:color="auto"/>
            <w:right w:val="none" w:sz="0" w:space="0" w:color="auto"/>
          </w:divBdr>
        </w:div>
        <w:div w:id="1744178552">
          <w:marLeft w:val="1166"/>
          <w:marRight w:val="0"/>
          <w:marTop w:val="0"/>
          <w:marBottom w:val="0"/>
          <w:divBdr>
            <w:top w:val="none" w:sz="0" w:space="0" w:color="auto"/>
            <w:left w:val="none" w:sz="0" w:space="0" w:color="auto"/>
            <w:bottom w:val="none" w:sz="0" w:space="0" w:color="auto"/>
            <w:right w:val="none" w:sz="0" w:space="0" w:color="auto"/>
          </w:divBdr>
        </w:div>
        <w:div w:id="1923485842">
          <w:marLeft w:val="1166"/>
          <w:marRight w:val="0"/>
          <w:marTop w:val="0"/>
          <w:marBottom w:val="0"/>
          <w:divBdr>
            <w:top w:val="none" w:sz="0" w:space="0" w:color="auto"/>
            <w:left w:val="none" w:sz="0" w:space="0" w:color="auto"/>
            <w:bottom w:val="none" w:sz="0" w:space="0" w:color="auto"/>
            <w:right w:val="none" w:sz="0" w:space="0" w:color="auto"/>
          </w:divBdr>
        </w:div>
      </w:divsChild>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8706699">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431221">
      <w:bodyDiv w:val="1"/>
      <w:marLeft w:val="0"/>
      <w:marRight w:val="0"/>
      <w:marTop w:val="0"/>
      <w:marBottom w:val="0"/>
      <w:divBdr>
        <w:top w:val="none" w:sz="0" w:space="0" w:color="auto"/>
        <w:left w:val="none" w:sz="0" w:space="0" w:color="auto"/>
        <w:bottom w:val="none" w:sz="0" w:space="0" w:color="auto"/>
        <w:right w:val="none" w:sz="0" w:space="0" w:color="auto"/>
      </w:divBdr>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6422583">
      <w:bodyDiv w:val="1"/>
      <w:marLeft w:val="0"/>
      <w:marRight w:val="0"/>
      <w:marTop w:val="0"/>
      <w:marBottom w:val="0"/>
      <w:divBdr>
        <w:top w:val="none" w:sz="0" w:space="0" w:color="auto"/>
        <w:left w:val="none" w:sz="0" w:space="0" w:color="auto"/>
        <w:bottom w:val="none" w:sz="0" w:space="0" w:color="auto"/>
        <w:right w:val="none" w:sz="0" w:space="0" w:color="auto"/>
      </w:divBdr>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1781401">
      <w:bodyDiv w:val="1"/>
      <w:marLeft w:val="0"/>
      <w:marRight w:val="0"/>
      <w:marTop w:val="0"/>
      <w:marBottom w:val="0"/>
      <w:divBdr>
        <w:top w:val="none" w:sz="0" w:space="0" w:color="auto"/>
        <w:left w:val="none" w:sz="0" w:space="0" w:color="auto"/>
        <w:bottom w:val="none" w:sz="0" w:space="0" w:color="auto"/>
        <w:right w:val="none" w:sz="0" w:space="0" w:color="auto"/>
      </w:divBdr>
      <w:divsChild>
        <w:div w:id="47148799">
          <w:marLeft w:val="1166"/>
          <w:marRight w:val="0"/>
          <w:marTop w:val="0"/>
          <w:marBottom w:val="0"/>
          <w:divBdr>
            <w:top w:val="none" w:sz="0" w:space="0" w:color="auto"/>
            <w:left w:val="none" w:sz="0" w:space="0" w:color="auto"/>
            <w:bottom w:val="none" w:sz="0" w:space="0" w:color="auto"/>
            <w:right w:val="none" w:sz="0" w:space="0" w:color="auto"/>
          </w:divBdr>
        </w:div>
        <w:div w:id="907617113">
          <w:marLeft w:val="1166"/>
          <w:marRight w:val="0"/>
          <w:marTop w:val="0"/>
          <w:marBottom w:val="0"/>
          <w:divBdr>
            <w:top w:val="none" w:sz="0" w:space="0" w:color="auto"/>
            <w:left w:val="none" w:sz="0" w:space="0" w:color="auto"/>
            <w:bottom w:val="none" w:sz="0" w:space="0" w:color="auto"/>
            <w:right w:val="none" w:sz="0" w:space="0" w:color="auto"/>
          </w:divBdr>
        </w:div>
        <w:div w:id="1593081285">
          <w:marLeft w:val="547"/>
          <w:marRight w:val="0"/>
          <w:marTop w:val="0"/>
          <w:marBottom w:val="0"/>
          <w:divBdr>
            <w:top w:val="none" w:sz="0" w:space="0" w:color="auto"/>
            <w:left w:val="none" w:sz="0" w:space="0" w:color="auto"/>
            <w:bottom w:val="none" w:sz="0" w:space="0" w:color="auto"/>
            <w:right w:val="none" w:sz="0" w:space="0" w:color="auto"/>
          </w:divBdr>
        </w:div>
        <w:div w:id="1632394686">
          <w:marLeft w:val="1166"/>
          <w:marRight w:val="0"/>
          <w:marTop w:val="0"/>
          <w:marBottom w:val="0"/>
          <w:divBdr>
            <w:top w:val="none" w:sz="0" w:space="0" w:color="auto"/>
            <w:left w:val="none" w:sz="0" w:space="0" w:color="auto"/>
            <w:bottom w:val="none" w:sz="0" w:space="0" w:color="auto"/>
            <w:right w:val="none" w:sz="0" w:space="0" w:color="auto"/>
          </w:divBdr>
        </w:div>
        <w:div w:id="1661931610">
          <w:marLeft w:val="547"/>
          <w:marRight w:val="0"/>
          <w:marTop w:val="0"/>
          <w:marBottom w:val="0"/>
          <w:divBdr>
            <w:top w:val="none" w:sz="0" w:space="0" w:color="auto"/>
            <w:left w:val="none" w:sz="0" w:space="0" w:color="auto"/>
            <w:bottom w:val="none" w:sz="0" w:space="0" w:color="auto"/>
            <w:right w:val="none" w:sz="0" w:space="0" w:color="auto"/>
          </w:divBdr>
        </w:div>
        <w:div w:id="2060475631">
          <w:marLeft w:val="116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3425062">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1995639936">
      <w:bodyDiv w:val="1"/>
      <w:marLeft w:val="0"/>
      <w:marRight w:val="0"/>
      <w:marTop w:val="0"/>
      <w:marBottom w:val="0"/>
      <w:divBdr>
        <w:top w:val="none" w:sz="0" w:space="0" w:color="auto"/>
        <w:left w:val="none" w:sz="0" w:space="0" w:color="auto"/>
        <w:bottom w:val="none" w:sz="0" w:space="0" w:color="auto"/>
        <w:right w:val="none" w:sz="0" w:space="0" w:color="auto"/>
      </w:divBdr>
      <w:divsChild>
        <w:div w:id="207593472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98802797">
      <w:bodyDiv w:val="1"/>
      <w:marLeft w:val="0"/>
      <w:marRight w:val="0"/>
      <w:marTop w:val="0"/>
      <w:marBottom w:val="0"/>
      <w:divBdr>
        <w:top w:val="none" w:sz="0" w:space="0" w:color="auto"/>
        <w:left w:val="none" w:sz="0" w:space="0" w:color="auto"/>
        <w:bottom w:val="none" w:sz="0" w:space="0" w:color="auto"/>
        <w:right w:val="none" w:sz="0" w:space="0" w:color="auto"/>
      </w:divBdr>
      <w:divsChild>
        <w:div w:id="113449900">
          <w:marLeft w:val="547"/>
          <w:marRight w:val="0"/>
          <w:marTop w:val="0"/>
          <w:marBottom w:val="0"/>
          <w:divBdr>
            <w:top w:val="none" w:sz="0" w:space="0" w:color="auto"/>
            <w:left w:val="none" w:sz="0" w:space="0" w:color="auto"/>
            <w:bottom w:val="none" w:sz="0" w:space="0" w:color="auto"/>
            <w:right w:val="none" w:sz="0" w:space="0" w:color="auto"/>
          </w:divBdr>
        </w:div>
        <w:div w:id="176357728">
          <w:marLeft w:val="1166"/>
          <w:marRight w:val="0"/>
          <w:marTop w:val="0"/>
          <w:marBottom w:val="0"/>
          <w:divBdr>
            <w:top w:val="none" w:sz="0" w:space="0" w:color="auto"/>
            <w:left w:val="none" w:sz="0" w:space="0" w:color="auto"/>
            <w:bottom w:val="none" w:sz="0" w:space="0" w:color="auto"/>
            <w:right w:val="none" w:sz="0" w:space="0" w:color="auto"/>
          </w:divBdr>
        </w:div>
        <w:div w:id="180751269">
          <w:marLeft w:val="1166"/>
          <w:marRight w:val="0"/>
          <w:marTop w:val="0"/>
          <w:marBottom w:val="0"/>
          <w:divBdr>
            <w:top w:val="none" w:sz="0" w:space="0" w:color="auto"/>
            <w:left w:val="none" w:sz="0" w:space="0" w:color="auto"/>
            <w:bottom w:val="none" w:sz="0" w:space="0" w:color="auto"/>
            <w:right w:val="none" w:sz="0" w:space="0" w:color="auto"/>
          </w:divBdr>
        </w:div>
        <w:div w:id="739332384">
          <w:marLeft w:val="1166"/>
          <w:marRight w:val="0"/>
          <w:marTop w:val="0"/>
          <w:marBottom w:val="0"/>
          <w:divBdr>
            <w:top w:val="none" w:sz="0" w:space="0" w:color="auto"/>
            <w:left w:val="none" w:sz="0" w:space="0" w:color="auto"/>
            <w:bottom w:val="none" w:sz="0" w:space="0" w:color="auto"/>
            <w:right w:val="none" w:sz="0" w:space="0" w:color="auto"/>
          </w:divBdr>
        </w:div>
        <w:div w:id="1045250559">
          <w:marLeft w:val="547"/>
          <w:marRight w:val="0"/>
          <w:marTop w:val="0"/>
          <w:marBottom w:val="0"/>
          <w:divBdr>
            <w:top w:val="none" w:sz="0" w:space="0" w:color="auto"/>
            <w:left w:val="none" w:sz="0" w:space="0" w:color="auto"/>
            <w:bottom w:val="none" w:sz="0" w:space="0" w:color="auto"/>
            <w:right w:val="none" w:sz="0" w:space="0" w:color="auto"/>
          </w:divBdr>
        </w:div>
        <w:div w:id="1047989093">
          <w:marLeft w:val="547"/>
          <w:marRight w:val="0"/>
          <w:marTop w:val="0"/>
          <w:marBottom w:val="0"/>
          <w:divBdr>
            <w:top w:val="none" w:sz="0" w:space="0" w:color="auto"/>
            <w:left w:val="none" w:sz="0" w:space="0" w:color="auto"/>
            <w:bottom w:val="none" w:sz="0" w:space="0" w:color="auto"/>
            <w:right w:val="none" w:sz="0" w:space="0" w:color="auto"/>
          </w:divBdr>
        </w:div>
        <w:div w:id="1131560278">
          <w:marLeft w:val="1166"/>
          <w:marRight w:val="0"/>
          <w:marTop w:val="0"/>
          <w:marBottom w:val="0"/>
          <w:divBdr>
            <w:top w:val="none" w:sz="0" w:space="0" w:color="auto"/>
            <w:left w:val="none" w:sz="0" w:space="0" w:color="auto"/>
            <w:bottom w:val="none" w:sz="0" w:space="0" w:color="auto"/>
            <w:right w:val="none" w:sz="0" w:space="0" w:color="auto"/>
          </w:divBdr>
        </w:div>
        <w:div w:id="1200513922">
          <w:marLeft w:val="547"/>
          <w:marRight w:val="0"/>
          <w:marTop w:val="0"/>
          <w:marBottom w:val="0"/>
          <w:divBdr>
            <w:top w:val="none" w:sz="0" w:space="0" w:color="auto"/>
            <w:left w:val="none" w:sz="0" w:space="0" w:color="auto"/>
            <w:bottom w:val="none" w:sz="0" w:space="0" w:color="auto"/>
            <w:right w:val="none" w:sz="0" w:space="0" w:color="auto"/>
          </w:divBdr>
        </w:div>
        <w:div w:id="1274630764">
          <w:marLeft w:val="1166"/>
          <w:marRight w:val="0"/>
          <w:marTop w:val="0"/>
          <w:marBottom w:val="0"/>
          <w:divBdr>
            <w:top w:val="none" w:sz="0" w:space="0" w:color="auto"/>
            <w:left w:val="none" w:sz="0" w:space="0" w:color="auto"/>
            <w:bottom w:val="none" w:sz="0" w:space="0" w:color="auto"/>
            <w:right w:val="none" w:sz="0" w:space="0" w:color="auto"/>
          </w:divBdr>
        </w:div>
        <w:div w:id="1302033945">
          <w:marLeft w:val="1166"/>
          <w:marRight w:val="0"/>
          <w:marTop w:val="0"/>
          <w:marBottom w:val="0"/>
          <w:divBdr>
            <w:top w:val="none" w:sz="0" w:space="0" w:color="auto"/>
            <w:left w:val="none" w:sz="0" w:space="0" w:color="auto"/>
            <w:bottom w:val="none" w:sz="0" w:space="0" w:color="auto"/>
            <w:right w:val="none" w:sz="0" w:space="0" w:color="auto"/>
          </w:divBdr>
        </w:div>
        <w:div w:id="1348023255">
          <w:marLeft w:val="547"/>
          <w:marRight w:val="0"/>
          <w:marTop w:val="0"/>
          <w:marBottom w:val="0"/>
          <w:divBdr>
            <w:top w:val="none" w:sz="0" w:space="0" w:color="auto"/>
            <w:left w:val="none" w:sz="0" w:space="0" w:color="auto"/>
            <w:bottom w:val="none" w:sz="0" w:space="0" w:color="auto"/>
            <w:right w:val="none" w:sz="0" w:space="0" w:color="auto"/>
          </w:divBdr>
        </w:div>
        <w:div w:id="1916619720">
          <w:marLeft w:val="1166"/>
          <w:marRight w:val="0"/>
          <w:marTop w:val="0"/>
          <w:marBottom w:val="0"/>
          <w:divBdr>
            <w:top w:val="none" w:sz="0" w:space="0" w:color="auto"/>
            <w:left w:val="none" w:sz="0" w:space="0" w:color="auto"/>
            <w:bottom w:val="none" w:sz="0" w:space="0" w:color="auto"/>
            <w:right w:val="none" w:sz="0" w:space="0" w:color="auto"/>
          </w:divBdr>
        </w:div>
        <w:div w:id="1991708192">
          <w:marLeft w:val="547"/>
          <w:marRight w:val="0"/>
          <w:marTop w:val="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1661211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8798049">
      <w:bodyDiv w:val="1"/>
      <w:marLeft w:val="0"/>
      <w:marRight w:val="0"/>
      <w:marTop w:val="0"/>
      <w:marBottom w:val="0"/>
      <w:divBdr>
        <w:top w:val="none" w:sz="0" w:space="0" w:color="auto"/>
        <w:left w:val="none" w:sz="0" w:space="0" w:color="auto"/>
        <w:bottom w:val="none" w:sz="0" w:space="0" w:color="auto"/>
        <w:right w:val="none" w:sz="0" w:space="0" w:color="auto"/>
      </w:divBdr>
      <w:divsChild>
        <w:div w:id="844594345">
          <w:marLeft w:val="547"/>
          <w:marRight w:val="0"/>
          <w:marTop w:val="67"/>
          <w:marBottom w:val="0"/>
          <w:divBdr>
            <w:top w:val="none" w:sz="0" w:space="0" w:color="auto"/>
            <w:left w:val="none" w:sz="0" w:space="0" w:color="auto"/>
            <w:bottom w:val="none" w:sz="0" w:space="0" w:color="auto"/>
            <w:right w:val="none" w:sz="0" w:space="0" w:color="auto"/>
          </w:divBdr>
        </w:div>
        <w:div w:id="1383627147">
          <w:marLeft w:val="547"/>
          <w:marRight w:val="0"/>
          <w:marTop w:val="67"/>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27460128">
      <w:bodyDiv w:val="1"/>
      <w:marLeft w:val="0"/>
      <w:marRight w:val="0"/>
      <w:marTop w:val="0"/>
      <w:marBottom w:val="0"/>
      <w:divBdr>
        <w:top w:val="none" w:sz="0" w:space="0" w:color="auto"/>
        <w:left w:val="none" w:sz="0" w:space="0" w:color="auto"/>
        <w:bottom w:val="none" w:sz="0" w:space="0" w:color="auto"/>
        <w:right w:val="none" w:sz="0" w:space="0" w:color="auto"/>
      </w:divBdr>
      <w:divsChild>
        <w:div w:id="822045660">
          <w:marLeft w:val="706"/>
          <w:marRight w:val="0"/>
          <w:marTop w:val="67"/>
          <w:marBottom w:val="0"/>
          <w:divBdr>
            <w:top w:val="none" w:sz="0" w:space="0" w:color="auto"/>
            <w:left w:val="none" w:sz="0" w:space="0" w:color="auto"/>
            <w:bottom w:val="none" w:sz="0" w:space="0" w:color="auto"/>
            <w:right w:val="none" w:sz="0" w:space="0" w:color="auto"/>
          </w:divBdr>
        </w:div>
      </w:divsChild>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1802457">
      <w:bodyDiv w:val="1"/>
      <w:marLeft w:val="0"/>
      <w:marRight w:val="0"/>
      <w:marTop w:val="0"/>
      <w:marBottom w:val="0"/>
      <w:divBdr>
        <w:top w:val="none" w:sz="0" w:space="0" w:color="auto"/>
        <w:left w:val="none" w:sz="0" w:space="0" w:color="auto"/>
        <w:bottom w:val="none" w:sz="0" w:space="0" w:color="auto"/>
        <w:right w:val="none" w:sz="0" w:space="0" w:color="auto"/>
      </w:divBdr>
      <w:divsChild>
        <w:div w:id="395980424">
          <w:marLeft w:val="446"/>
          <w:marRight w:val="0"/>
          <w:marTop w:val="0"/>
          <w:marBottom w:val="0"/>
          <w:divBdr>
            <w:top w:val="none" w:sz="0" w:space="0" w:color="auto"/>
            <w:left w:val="none" w:sz="0" w:space="0" w:color="auto"/>
            <w:bottom w:val="none" w:sz="0" w:space="0" w:color="auto"/>
            <w:right w:val="none" w:sz="0" w:space="0" w:color="auto"/>
          </w:divBdr>
        </w:div>
        <w:div w:id="737628426">
          <w:marLeft w:val="446"/>
          <w:marRight w:val="0"/>
          <w:marTop w:val="0"/>
          <w:marBottom w:val="0"/>
          <w:divBdr>
            <w:top w:val="none" w:sz="0" w:space="0" w:color="auto"/>
            <w:left w:val="none" w:sz="0" w:space="0" w:color="auto"/>
            <w:bottom w:val="none" w:sz="0" w:space="0" w:color="auto"/>
            <w:right w:val="none" w:sz="0" w:space="0" w:color="auto"/>
          </w:divBdr>
        </w:div>
        <w:div w:id="970599155">
          <w:marLeft w:val="446"/>
          <w:marRight w:val="0"/>
          <w:marTop w:val="0"/>
          <w:marBottom w:val="0"/>
          <w:divBdr>
            <w:top w:val="none" w:sz="0" w:space="0" w:color="auto"/>
            <w:left w:val="none" w:sz="0" w:space="0" w:color="auto"/>
            <w:bottom w:val="none" w:sz="0" w:space="0" w:color="auto"/>
            <w:right w:val="none" w:sz="0" w:space="0" w:color="auto"/>
          </w:divBdr>
        </w:div>
        <w:div w:id="1619026347">
          <w:marLeft w:val="446"/>
          <w:marRight w:val="0"/>
          <w:marTop w:val="0"/>
          <w:marBottom w:val="0"/>
          <w:divBdr>
            <w:top w:val="none" w:sz="0" w:space="0" w:color="auto"/>
            <w:left w:val="none" w:sz="0" w:space="0" w:color="auto"/>
            <w:bottom w:val="none" w:sz="0" w:space="0" w:color="auto"/>
            <w:right w:val="none" w:sz="0" w:space="0" w:color="auto"/>
          </w:divBdr>
        </w:div>
        <w:div w:id="1921332403">
          <w:marLeft w:val="446"/>
          <w:marRight w:val="0"/>
          <w:marTop w:val="0"/>
          <w:marBottom w:val="0"/>
          <w:divBdr>
            <w:top w:val="none" w:sz="0" w:space="0" w:color="auto"/>
            <w:left w:val="none" w:sz="0" w:space="0" w:color="auto"/>
            <w:bottom w:val="none" w:sz="0" w:space="0" w:color="auto"/>
            <w:right w:val="none" w:sz="0" w:space="0" w:color="auto"/>
          </w:divBdr>
        </w:div>
        <w:div w:id="2084332539">
          <w:marLeft w:val="446"/>
          <w:marRight w:val="0"/>
          <w:marTop w:val="0"/>
          <w:marBottom w:val="0"/>
          <w:divBdr>
            <w:top w:val="none" w:sz="0" w:space="0" w:color="auto"/>
            <w:left w:val="none" w:sz="0" w:space="0" w:color="auto"/>
            <w:bottom w:val="none" w:sz="0" w:space="0" w:color="auto"/>
            <w:right w:val="none" w:sz="0" w:space="0" w:color="auto"/>
          </w:divBdr>
        </w:div>
      </w:divsChild>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2.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AADA573B-9FEF-4833-89BD-FDB8D9114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D55993-39B6-4616-8886-5F398E5C1191}">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637</TotalTime>
  <Pages>1</Pages>
  <Words>11329</Words>
  <Characters>64581</Characters>
  <Application>Microsoft Office Word</Application>
  <DocSecurity>4</DocSecurity>
  <Lines>538</Lines>
  <Paragraphs>151</Paragraphs>
  <ScaleCrop>false</ScaleCrop>
  <Company/>
  <LinksUpToDate>false</LinksUpToDate>
  <CharactersWithSpaces>75759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Takashi Ikeuchi (池内 尚史)</cp:lastModifiedBy>
  <cp:revision>1308</cp:revision>
  <cp:lastPrinted>2025-04-11T23:05:00Z</cp:lastPrinted>
  <dcterms:created xsi:type="dcterms:W3CDTF">2025-08-22T02:26:00Z</dcterms:created>
  <dcterms:modified xsi:type="dcterms:W3CDTF">2025-10-03T14:38:00Z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32ea9713-c968-4858-9aa6-4bad09b07315_Enabled">
    <vt:lpwstr>true</vt:lpwstr>
  </property>
  <property fmtid="{D5CDD505-2E9C-101B-9397-08002B2CF9AE}" pid="5" name="MSIP_Label_32ea9713-c968-4858-9aa6-4bad09b07315_SetDate">
    <vt:lpwstr>2024-11-05T23:41:31Z</vt:lpwstr>
  </property>
  <property fmtid="{D5CDD505-2E9C-101B-9397-08002B2CF9AE}" pid="6" name="MSIP_Label_32ea9713-c968-4858-9aa6-4bad09b07315_Method">
    <vt:lpwstr>Standard</vt:lpwstr>
  </property>
  <property fmtid="{D5CDD505-2E9C-101B-9397-08002B2CF9AE}" pid="7" name="MSIP_Label_32ea9713-c968-4858-9aa6-4bad09b07315_Name">
    <vt:lpwstr>管理対象外</vt:lpwstr>
  </property>
  <property fmtid="{D5CDD505-2E9C-101B-9397-08002B2CF9AE}" pid="8" name="MSIP_Label_32ea9713-c968-4858-9aa6-4bad09b07315_SiteId">
    <vt:lpwstr>6786d483-f51b-44bd-b40a-6fe409a5265e</vt:lpwstr>
  </property>
  <property fmtid="{D5CDD505-2E9C-101B-9397-08002B2CF9AE}" pid="9" name="MSIP_Label_32ea9713-c968-4858-9aa6-4bad09b07315_ActionId">
    <vt:lpwstr>b59febd1-646a-4c70-9526-39c0f139a263</vt:lpwstr>
  </property>
  <property fmtid="{D5CDD505-2E9C-101B-9397-08002B2CF9AE}" pid="10" name="MSIP_Label_32ea9713-c968-4858-9aa6-4bad09b07315_ContentBits">
    <vt:lpwstr>0</vt:lpwstr>
  </property>
</Properties>
</file>