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1EC1D" w14:textId="3B55793A" w:rsidR="0052234F" w:rsidRPr="000720C1" w:rsidRDefault="0044534E">
      <w:pPr>
        <w:pStyle w:val="Header"/>
        <w:tabs>
          <w:tab w:val="right" w:pos="9639"/>
        </w:tabs>
        <w:rPr>
          <w:bCs/>
          <w:sz w:val="24"/>
          <w:szCs w:val="24"/>
          <w:lang w:val="de-DE"/>
        </w:rPr>
      </w:pPr>
      <w:r w:rsidRPr="005E2346">
        <w:rPr>
          <w:bCs/>
          <w:sz w:val="24"/>
          <w:szCs w:val="24"/>
          <w:lang w:val="de-DE"/>
        </w:rPr>
        <w:t>3GPP TSG RAN WG1 #</w:t>
      </w:r>
      <w:r w:rsidR="008163DD" w:rsidRPr="005E2346">
        <w:rPr>
          <w:bCs/>
          <w:sz w:val="24"/>
          <w:szCs w:val="24"/>
          <w:lang w:val="de-DE"/>
        </w:rPr>
        <w:t>12</w:t>
      </w:r>
      <w:r w:rsidR="00DB4D06" w:rsidRPr="005E2346">
        <w:rPr>
          <w:bCs/>
          <w:sz w:val="24"/>
          <w:szCs w:val="24"/>
          <w:lang w:val="de-DE"/>
        </w:rPr>
        <w:t>2</w:t>
      </w:r>
      <w:r w:rsidR="005E2346" w:rsidRPr="005E2346">
        <w:rPr>
          <w:bCs/>
          <w:sz w:val="24"/>
          <w:szCs w:val="24"/>
          <w:lang w:val="de-DE"/>
        </w:rPr>
        <w:t>bis</w:t>
      </w:r>
      <w:r w:rsidRPr="005E2346">
        <w:rPr>
          <w:bCs/>
          <w:sz w:val="24"/>
          <w:szCs w:val="24"/>
          <w:lang w:val="de-DE"/>
        </w:rPr>
        <w:tab/>
      </w:r>
      <w:r w:rsidR="000720C1" w:rsidRPr="000720C1">
        <w:rPr>
          <w:bCs/>
          <w:sz w:val="24"/>
          <w:szCs w:val="24"/>
          <w:lang w:val="de-DE"/>
        </w:rPr>
        <w:t>R1-2507546</w:t>
      </w:r>
    </w:p>
    <w:p w14:paraId="39FC1783" w14:textId="2C6345BD" w:rsidR="0052234F" w:rsidRPr="00566DD3" w:rsidRDefault="005E2346">
      <w:pPr>
        <w:pStyle w:val="Header"/>
        <w:rPr>
          <w:sz w:val="24"/>
          <w:szCs w:val="24"/>
          <w:lang w:val="en-GB"/>
        </w:rPr>
      </w:pPr>
      <w:r>
        <w:rPr>
          <w:bCs/>
          <w:sz w:val="24"/>
          <w:szCs w:val="24"/>
          <w:lang w:val="en-GB"/>
        </w:rPr>
        <w:t>Prague</w:t>
      </w:r>
      <w:r w:rsidR="00DA5117" w:rsidRPr="00566DD3">
        <w:rPr>
          <w:bCs/>
          <w:sz w:val="24"/>
          <w:szCs w:val="24"/>
          <w:lang w:val="en-GB"/>
        </w:rPr>
        <w:t xml:space="preserve">, </w:t>
      </w:r>
      <w:r>
        <w:rPr>
          <w:bCs/>
          <w:sz w:val="24"/>
          <w:szCs w:val="24"/>
          <w:lang w:val="en-GB"/>
        </w:rPr>
        <w:t>1</w:t>
      </w:r>
      <w:r w:rsidR="00DB4D06">
        <w:rPr>
          <w:bCs/>
          <w:sz w:val="24"/>
          <w:szCs w:val="24"/>
          <w:lang w:val="en-GB"/>
        </w:rPr>
        <w:t>3</w:t>
      </w:r>
      <w:r w:rsidR="00DA5117" w:rsidRPr="00566DD3">
        <w:rPr>
          <w:bCs/>
          <w:sz w:val="24"/>
          <w:szCs w:val="24"/>
          <w:lang w:val="en-GB"/>
        </w:rPr>
        <w:t xml:space="preserve"> – </w:t>
      </w:r>
      <w:r>
        <w:rPr>
          <w:bCs/>
          <w:sz w:val="24"/>
          <w:szCs w:val="24"/>
          <w:lang w:val="en-GB"/>
        </w:rPr>
        <w:t>17</w:t>
      </w:r>
      <w:r w:rsidR="00880C35">
        <w:rPr>
          <w:bCs/>
          <w:sz w:val="24"/>
          <w:szCs w:val="24"/>
          <w:lang w:val="en-GB"/>
        </w:rPr>
        <w:t xml:space="preserve"> </w:t>
      </w:r>
      <w:r>
        <w:rPr>
          <w:bCs/>
          <w:sz w:val="24"/>
          <w:szCs w:val="24"/>
          <w:lang w:val="en-GB"/>
        </w:rPr>
        <w:t>October</w:t>
      </w:r>
      <w:r w:rsidR="00DA5117" w:rsidRPr="00566DD3">
        <w:rPr>
          <w:bCs/>
          <w:sz w:val="24"/>
          <w:szCs w:val="24"/>
          <w:lang w:val="en-GB"/>
        </w:rPr>
        <w:t xml:space="preserve"> 202</w:t>
      </w:r>
      <w:r w:rsidR="00B9705C" w:rsidRPr="00566DD3">
        <w:rPr>
          <w:bCs/>
          <w:sz w:val="24"/>
          <w:szCs w:val="24"/>
          <w:lang w:val="en-GB"/>
        </w:rPr>
        <w:t>5</w:t>
      </w:r>
      <w:r w:rsidR="00DA5117" w:rsidRPr="00566DD3">
        <w:rPr>
          <w:bCs/>
          <w:sz w:val="24"/>
          <w:szCs w:val="24"/>
          <w:lang w:val="en-GB"/>
        </w:rPr>
        <w:t> </w:t>
      </w:r>
    </w:p>
    <w:p w14:paraId="171EC38D" w14:textId="77777777" w:rsidR="0052234F" w:rsidRPr="00566DD3" w:rsidRDefault="0052234F">
      <w:pPr>
        <w:pStyle w:val="Header"/>
        <w:rPr>
          <w:bCs/>
          <w:sz w:val="24"/>
          <w:szCs w:val="24"/>
          <w:lang w:val="en-GB"/>
        </w:rPr>
      </w:pPr>
    </w:p>
    <w:p w14:paraId="1240AC3A" w14:textId="77777777" w:rsidR="0052234F" w:rsidRPr="00566DD3" w:rsidRDefault="0052234F">
      <w:pPr>
        <w:pStyle w:val="Header"/>
        <w:rPr>
          <w:bCs/>
          <w:sz w:val="24"/>
          <w:lang w:val="en-GB" w:eastAsia="ja-JP"/>
        </w:rPr>
      </w:pPr>
    </w:p>
    <w:p w14:paraId="561BE2CB" w14:textId="07388796"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0F4B7A">
        <w:rPr>
          <w:rFonts w:cs="Arial"/>
          <w:b/>
          <w:bCs/>
          <w:sz w:val="24"/>
          <w:szCs w:val="24"/>
        </w:rPr>
        <w:t>11</w:t>
      </w:r>
      <w:r w:rsidR="00207D53" w:rsidRPr="00566DD3">
        <w:rPr>
          <w:rFonts w:cs="Arial"/>
          <w:b/>
          <w:bCs/>
          <w:sz w:val="24"/>
          <w:szCs w:val="24"/>
        </w:rPr>
        <w:t>.</w:t>
      </w:r>
      <w:r w:rsidR="000F4B7A">
        <w:rPr>
          <w:rFonts w:cs="Arial"/>
          <w:b/>
          <w:bCs/>
          <w:sz w:val="24"/>
          <w:szCs w:val="24"/>
        </w:rPr>
        <w:t>3</w:t>
      </w:r>
      <w:r w:rsidR="00207D53" w:rsidRPr="00566DD3">
        <w:rPr>
          <w:rFonts w:cs="Arial"/>
          <w:b/>
          <w:bCs/>
          <w:sz w:val="24"/>
          <w:szCs w:val="24"/>
        </w:rPr>
        <w:t>.</w:t>
      </w:r>
      <w:r w:rsidR="004A7655">
        <w:rPr>
          <w:rFonts w:cs="Arial"/>
          <w:b/>
          <w:bCs/>
          <w:sz w:val="24"/>
          <w:szCs w:val="24"/>
        </w:rPr>
        <w:t>2</w:t>
      </w:r>
    </w:p>
    <w:p w14:paraId="06D868A8" w14:textId="6FDE9D57"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603E08">
        <w:rPr>
          <w:rFonts w:ascii="Arial" w:hAnsi="Arial" w:cs="Arial"/>
          <w:b/>
          <w:bCs/>
          <w:sz w:val="24"/>
        </w:rPr>
        <w:t>Rakuten</w:t>
      </w:r>
    </w:p>
    <w:p w14:paraId="37339F84" w14:textId="27E5967B" w:rsidR="0052234F" w:rsidRDefault="6DB57D04">
      <w:pPr>
        <w:ind w:left="1985" w:hanging="1985"/>
        <w:rPr>
          <w:rFonts w:ascii="Arial" w:hAnsi="Arial" w:cs="Arial"/>
          <w:b/>
          <w:bCs/>
          <w:sz w:val="24"/>
          <w:szCs w:val="24"/>
        </w:rPr>
      </w:pPr>
      <w:r w:rsidRPr="6DB57D04">
        <w:rPr>
          <w:rFonts w:ascii="Arial" w:hAnsi="Arial" w:cs="Arial"/>
          <w:b/>
          <w:bCs/>
          <w:sz w:val="24"/>
          <w:szCs w:val="24"/>
        </w:rPr>
        <w:t>Title:</w:t>
      </w:r>
      <w:r w:rsidR="0044534E">
        <w:tab/>
      </w:r>
      <w:r w:rsidRPr="6DB57D04">
        <w:rPr>
          <w:rFonts w:ascii="Arial" w:hAnsi="Arial" w:cs="Arial"/>
          <w:b/>
          <w:bCs/>
          <w:sz w:val="24"/>
          <w:szCs w:val="24"/>
        </w:rPr>
        <w:t>Discussion on Frame Structure for 6GR Air Interface</w:t>
      </w:r>
    </w:p>
    <w:p w14:paraId="527B646B" w14:textId="77777777"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62C83210" w14:textId="77777777" w:rsidR="0052234F" w:rsidRDefault="0044534E">
      <w:pPr>
        <w:pStyle w:val="Heading1"/>
      </w:pPr>
      <w:r>
        <w:t>Introduction</w:t>
      </w:r>
    </w:p>
    <w:p w14:paraId="335ED8AA" w14:textId="552785B1" w:rsidR="000D1270" w:rsidRDefault="000D1270" w:rsidP="000D1270">
      <w:r>
        <w:t xml:space="preserve">The </w:t>
      </w:r>
      <w:r w:rsidR="001657D6">
        <w:t>S</w:t>
      </w:r>
      <w:r>
        <w:t xml:space="preserve">ID of </w:t>
      </w:r>
      <w:r w:rsidR="001657D6">
        <w:t>Study on 6G Radio</w:t>
      </w:r>
      <w:r>
        <w:t xml:space="preserve"> </w:t>
      </w:r>
      <w:r w:rsidR="00B20EB1">
        <w:t>in</w:t>
      </w:r>
      <w:r>
        <w:t xml:space="preserve"> RAN #10</w:t>
      </w:r>
      <w:r w:rsidR="00B20EB1">
        <w:t>8</w:t>
      </w:r>
      <w:r>
        <w:t xml:space="preserve"> includes the following objectives </w:t>
      </w:r>
      <w:sdt>
        <w:sdtPr>
          <w:id w:val="1741984036"/>
          <w:citation/>
        </w:sdtPr>
        <w:sdtEndPr/>
        <w:sdtContent>
          <w:r>
            <w:fldChar w:fldCharType="begin"/>
          </w:r>
          <w:r w:rsidR="00C85044">
            <w:instrText xml:space="preserve">CITATION RP_251881 \l 2057 </w:instrText>
          </w:r>
          <w:r>
            <w:fldChar w:fldCharType="separate"/>
          </w:r>
          <w:r w:rsidR="00DE392B" w:rsidRPr="00DE392B">
            <w:rPr>
              <w:noProof/>
            </w:rPr>
            <w:t>[1]</w:t>
          </w:r>
          <w:r>
            <w:fldChar w:fldCharType="end"/>
          </w:r>
        </w:sdtContent>
      </w:sdt>
      <w:r>
        <w:t>:</w:t>
      </w:r>
    </w:p>
    <w:p w14:paraId="073046CD" w14:textId="77777777" w:rsidR="0022058A" w:rsidRPr="0022058A" w:rsidRDefault="0022058A" w:rsidP="009458CD">
      <w:pPr>
        <w:numPr>
          <w:ilvl w:val="0"/>
          <w:numId w:val="19"/>
        </w:numPr>
        <w:overflowPunct/>
        <w:autoSpaceDE/>
        <w:autoSpaceDN/>
        <w:adjustRightInd/>
        <w:snapToGrid w:val="0"/>
        <w:spacing w:after="0"/>
        <w:textAlignment w:val="auto"/>
        <w:rPr>
          <w:rFonts w:eastAsia="Times New Roman"/>
          <w:szCs w:val="24"/>
        </w:rPr>
      </w:pPr>
      <w:r w:rsidRPr="0022058A">
        <w:rPr>
          <w:rFonts w:eastAsia="Times New Roman"/>
          <w:szCs w:val="24"/>
        </w:rPr>
        <w:t xml:space="preserve">Physical Layer structure for 6GR, </w:t>
      </w:r>
    </w:p>
    <w:p w14:paraId="6218EB7B" w14:textId="77777777" w:rsidR="0022058A" w:rsidRPr="00617DA5" w:rsidRDefault="0022058A" w:rsidP="0022058A">
      <w:pPr>
        <w:numPr>
          <w:ilvl w:val="1"/>
          <w:numId w:val="19"/>
        </w:numPr>
        <w:overflowPunct/>
        <w:autoSpaceDE/>
        <w:autoSpaceDN/>
        <w:adjustRightInd/>
        <w:snapToGrid w:val="0"/>
        <w:spacing w:after="0"/>
        <w:textAlignment w:val="auto"/>
        <w:rPr>
          <w:rFonts w:eastAsia="Times New Roman"/>
          <w:szCs w:val="24"/>
        </w:rPr>
      </w:pPr>
      <w:r w:rsidRPr="00617DA5">
        <w:rPr>
          <w:rFonts w:eastAsia="Times New Roman"/>
          <w:szCs w:val="24"/>
        </w:rPr>
        <w:t>Waveforms (OFDM-based) and modulations. 5G NR Waveforms and modulation should be considered for 6GR and is also the benchmark for other potential proposals. [RAN1, RAN4]</w:t>
      </w:r>
    </w:p>
    <w:p w14:paraId="710EB2AF" w14:textId="77777777" w:rsidR="0022058A" w:rsidRPr="00895E7C" w:rsidRDefault="0022058A" w:rsidP="0022058A">
      <w:pPr>
        <w:numPr>
          <w:ilvl w:val="1"/>
          <w:numId w:val="19"/>
        </w:numPr>
        <w:overflowPunct/>
        <w:autoSpaceDE/>
        <w:autoSpaceDN/>
        <w:adjustRightInd/>
        <w:snapToGrid w:val="0"/>
        <w:spacing w:after="0"/>
        <w:textAlignment w:val="auto"/>
        <w:rPr>
          <w:rFonts w:eastAsia="Times New Roman"/>
          <w:szCs w:val="24"/>
          <w:highlight w:val="yellow"/>
        </w:rPr>
      </w:pPr>
      <w:r w:rsidRPr="00895E7C">
        <w:rPr>
          <w:rFonts w:eastAsia="Times New Roman"/>
          <w:szCs w:val="24"/>
          <w:highlight w:val="yellow"/>
        </w:rPr>
        <w:t>Frame structure, including compatibility with 5G NR to allow for efficient 5G-6G Multi-RAT Spectrum Sharing (MRSS). [RAN1]</w:t>
      </w:r>
    </w:p>
    <w:p w14:paraId="5BE9DE15"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Channel coding, using LDPC and Polar Code as baseline, considering applicable extensions to satisfy 6G requirements and characteristics with acceptable performance/complexity trade-off [RAN1]</w:t>
      </w:r>
    </w:p>
    <w:p w14:paraId="35F9A4DF"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Channel Bandwidth (at least minimum and maximum), Numerology, avoiding multiple numerologies for the same band / sub-range (e.g., enabling synergies among frequency bands in the ~7GHz range) [RAN1, RAN4]</w:t>
      </w:r>
    </w:p>
    <w:p w14:paraId="4536BF4D"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Physical layer control, data scheduling and HARQ operation [RAN1, RAN2]</w:t>
      </w:r>
    </w:p>
    <w:p w14:paraId="6055C0F7"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MIMO operation [RAN1, RAN4]</w:t>
      </w:r>
    </w:p>
    <w:p w14:paraId="54D8B552"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 xml:space="preserve">Duplexing [RAN1, RAN4] </w:t>
      </w:r>
    </w:p>
    <w:p w14:paraId="18B0F2B8"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Initial access [RAN1, RAN2, RAN4]</w:t>
      </w:r>
    </w:p>
    <w:p w14:paraId="2BCC5403" w14:textId="77777777" w:rsidR="00F024C2" w:rsidRDefault="0022058A" w:rsidP="00F024C2">
      <w:pPr>
        <w:numPr>
          <w:ilvl w:val="2"/>
          <w:numId w:val="19"/>
        </w:numPr>
        <w:overflowPunct/>
        <w:autoSpaceDE/>
        <w:autoSpaceDN/>
        <w:adjustRightInd/>
        <w:snapToGrid w:val="0"/>
        <w:spacing w:after="0"/>
        <w:textAlignment w:val="auto"/>
        <w:rPr>
          <w:rFonts w:eastAsia="Times New Roman"/>
          <w:szCs w:val="24"/>
        </w:rPr>
      </w:pPr>
      <w:r w:rsidRPr="0022058A">
        <w:rPr>
          <w:rFonts w:eastAsia="Times New Roman"/>
          <w:szCs w:val="24"/>
        </w:rPr>
        <w:t>Studies on synchronization signal and raster, broadcast signals/channel and physical random access channel [RAN1, RAN4]</w:t>
      </w:r>
    </w:p>
    <w:p w14:paraId="0657AFBC" w14:textId="62107102" w:rsidR="0022058A" w:rsidRPr="0022058A" w:rsidRDefault="0022058A" w:rsidP="00F024C2">
      <w:pPr>
        <w:numPr>
          <w:ilvl w:val="2"/>
          <w:numId w:val="19"/>
        </w:numPr>
        <w:overflowPunct/>
        <w:autoSpaceDE/>
        <w:autoSpaceDN/>
        <w:adjustRightInd/>
        <w:snapToGrid w:val="0"/>
        <w:spacing w:after="0"/>
        <w:textAlignment w:val="auto"/>
        <w:rPr>
          <w:rFonts w:eastAsia="Times New Roman"/>
          <w:szCs w:val="24"/>
        </w:rPr>
      </w:pPr>
      <w:r w:rsidRPr="0022058A">
        <w:rPr>
          <w:rFonts w:eastAsia="Times New Roman"/>
          <w:szCs w:val="24"/>
        </w:rPr>
        <w:t xml:space="preserve">Studies on initial access procedure, random access procedures, system information and paging [RAN2, RAN1, RAN4]   </w:t>
      </w:r>
    </w:p>
    <w:p w14:paraId="6CFD60DD"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6GR spectrum utilization and aggregation.  [RAN1, RAN2, RAN4]</w:t>
      </w:r>
    </w:p>
    <w:p w14:paraId="4F79E683"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Other physical layer signals, channels and procedures [RAN1, RAN2, RAN4]</w:t>
      </w:r>
    </w:p>
    <w:p w14:paraId="128CFC8B"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Evaluate performance of at least energy efficiency, spectrum efficiency, and coverage compared to 5G NR, and deliver the initial result at the end of study [RAN1].</w:t>
      </w:r>
    </w:p>
    <w:p w14:paraId="45C128E0" w14:textId="77777777" w:rsidR="0022058A" w:rsidRPr="0022058A" w:rsidRDefault="0022058A" w:rsidP="00AE0561">
      <w:pPr>
        <w:numPr>
          <w:ilvl w:val="2"/>
          <w:numId w:val="19"/>
        </w:numPr>
        <w:overflowPunct/>
        <w:autoSpaceDE/>
        <w:autoSpaceDN/>
        <w:adjustRightInd/>
        <w:snapToGrid w:val="0"/>
        <w:spacing w:after="0"/>
        <w:textAlignment w:val="auto"/>
        <w:rPr>
          <w:rFonts w:eastAsia="Times New Roman"/>
          <w:szCs w:val="24"/>
        </w:rPr>
      </w:pPr>
      <w:r w:rsidRPr="0022058A">
        <w:rPr>
          <w:rFonts w:eastAsia="Times New Roman"/>
          <w:szCs w:val="24"/>
        </w:rPr>
        <w:t>RAN4 can be involved, if necessary, based on the LS from RAN1</w:t>
      </w:r>
    </w:p>
    <w:p w14:paraId="7EA129FB" w14:textId="627D97AA" w:rsidR="000D1270" w:rsidRPr="00A57439" w:rsidRDefault="000D1270" w:rsidP="00AE0561">
      <w:pPr>
        <w:overflowPunct/>
        <w:autoSpaceDE/>
        <w:autoSpaceDN/>
        <w:adjustRightInd/>
        <w:snapToGrid w:val="0"/>
        <w:spacing w:after="0"/>
        <w:ind w:left="1440"/>
        <w:textAlignment w:val="auto"/>
      </w:pPr>
    </w:p>
    <w:p w14:paraId="2EF34BE3" w14:textId="0406BFC4" w:rsidR="0052234F" w:rsidRDefault="00884532" w:rsidP="006167E5">
      <w:pPr>
        <w:spacing w:before="120"/>
      </w:pPr>
      <w:r>
        <w:t xml:space="preserve">In this </w:t>
      </w:r>
      <w:r w:rsidR="00C14783">
        <w:t xml:space="preserve">report, we </w:t>
      </w:r>
      <w:r w:rsidR="00066C74">
        <w:t>share our view</w:t>
      </w:r>
      <w:r w:rsidR="008205D4">
        <w:t>s</w:t>
      </w:r>
      <w:r w:rsidR="00066C74">
        <w:t xml:space="preserve"> and stud</w:t>
      </w:r>
      <w:r w:rsidR="008205D4">
        <w:t xml:space="preserve">ies on the </w:t>
      </w:r>
      <w:r w:rsidR="00F531C1">
        <w:t>frame structure</w:t>
      </w:r>
      <w:r w:rsidR="002E6982">
        <w:t xml:space="preserve"> for 6GR.</w:t>
      </w:r>
    </w:p>
    <w:p w14:paraId="46B30208" w14:textId="02DA126F" w:rsidR="0052234F" w:rsidRDefault="00603E08">
      <w:pPr>
        <w:pStyle w:val="Heading1"/>
      </w:pPr>
      <w:r>
        <w:t>Discussion</w:t>
      </w:r>
    </w:p>
    <w:p w14:paraId="4559B451" w14:textId="1F993EA3" w:rsidR="0052234F" w:rsidRDefault="003D2122" w:rsidP="00AA1109">
      <w:pPr>
        <w:pStyle w:val="Heading2"/>
      </w:pPr>
      <w:r>
        <w:t>Refinement of Sub-6GHz FDD Subcarrier spacing</w:t>
      </w:r>
    </w:p>
    <w:p w14:paraId="620460DA" w14:textId="06491C25" w:rsidR="00D27444" w:rsidRDefault="00D27444" w:rsidP="00D27444">
      <w:r>
        <w:t xml:space="preserve">According to the following agreements </w:t>
      </w:r>
      <w:r w:rsidR="007C632A">
        <w:t>in</w:t>
      </w:r>
      <w:r>
        <w:t xml:space="preserve"> RAN1 #122 meetings </w:t>
      </w:r>
      <w:sdt>
        <w:sdtPr>
          <w:id w:val="-1286265598"/>
          <w:citation/>
        </w:sdtPr>
        <w:sdtEndPr/>
        <w:sdtContent>
          <w:r>
            <w:fldChar w:fldCharType="begin"/>
          </w:r>
          <w:r>
            <w:instrText xml:space="preserve"> CITATION RAN1_122 \l 2057 </w:instrText>
          </w:r>
          <w:r>
            <w:fldChar w:fldCharType="separate"/>
          </w:r>
          <w:r w:rsidR="00DE392B" w:rsidRPr="00DE392B">
            <w:rPr>
              <w:noProof/>
            </w:rPr>
            <w:t>[2]</w:t>
          </w:r>
          <w:r>
            <w:fldChar w:fldCharType="end"/>
          </w:r>
        </w:sdtContent>
      </w:sdt>
      <w:r>
        <w:t>,</w:t>
      </w:r>
    </w:p>
    <w:tbl>
      <w:tblPr>
        <w:tblStyle w:val="TableGrid"/>
        <w:tblW w:w="9634" w:type="dxa"/>
        <w:tblLook w:val="04A0" w:firstRow="1" w:lastRow="0" w:firstColumn="1" w:lastColumn="0" w:noHBand="0" w:noVBand="1"/>
      </w:tblPr>
      <w:tblGrid>
        <w:gridCol w:w="9634"/>
      </w:tblGrid>
      <w:tr w:rsidR="00D27444" w14:paraId="6CF5D6C5" w14:textId="77777777" w:rsidTr="00E34709">
        <w:tc>
          <w:tcPr>
            <w:tcW w:w="9634" w:type="dxa"/>
            <w:tcBorders>
              <w:top w:val="single" w:sz="4" w:space="0" w:color="auto"/>
              <w:left w:val="single" w:sz="4" w:space="0" w:color="auto"/>
              <w:bottom w:val="single" w:sz="4" w:space="0" w:color="auto"/>
              <w:right w:val="single" w:sz="4" w:space="0" w:color="auto"/>
            </w:tcBorders>
          </w:tcPr>
          <w:p w14:paraId="5D04839B" w14:textId="77777777" w:rsidR="00D27444" w:rsidRPr="00717327" w:rsidRDefault="00D27444" w:rsidP="00E34709">
            <w:pPr>
              <w:spacing w:after="0"/>
              <w:rPr>
                <w:rFonts w:eastAsia="DengXian"/>
                <w:lang w:eastAsia="zh-CN"/>
              </w:rPr>
            </w:pPr>
            <w:bookmarkStart w:id="0" w:name="_Hlk210125810"/>
            <w:bookmarkStart w:id="1" w:name="_Hlk210125827"/>
            <w:r w:rsidRPr="002050F5">
              <w:rPr>
                <w:rFonts w:eastAsia="DengXian"/>
                <w:highlight w:val="green"/>
                <w:lang w:eastAsia="zh-CN"/>
              </w:rPr>
              <w:t>Agreement</w:t>
            </w:r>
          </w:p>
          <w:p w14:paraId="73DAD629" w14:textId="77777777" w:rsidR="00F97CD5" w:rsidRPr="00717327" w:rsidRDefault="00F97CD5" w:rsidP="00F97CD5">
            <w:pPr>
              <w:numPr>
                <w:ilvl w:val="0"/>
                <w:numId w:val="34"/>
              </w:numPr>
              <w:overflowPunct/>
              <w:autoSpaceDE/>
              <w:autoSpaceDN/>
              <w:adjustRightInd/>
              <w:spacing w:after="0"/>
              <w:textAlignment w:val="auto"/>
              <w:rPr>
                <w:rFonts w:eastAsia="DengXian"/>
                <w:lang w:eastAsia="zh-CN"/>
              </w:rPr>
            </w:pPr>
            <w:r w:rsidRPr="00717327">
              <w:rPr>
                <w:rFonts w:eastAsia="DengXian"/>
                <w:lang w:eastAsia="zh-CN"/>
              </w:rPr>
              <w:t xml:space="preserve">6GR takes the following SCS as start point for discussion for all the signals/channels except PRACH. </w:t>
            </w:r>
          </w:p>
          <w:p w14:paraId="2D56E26D" w14:textId="77777777" w:rsidR="00F97CD5" w:rsidRPr="00717327" w:rsidRDefault="00F97CD5" w:rsidP="00F97CD5">
            <w:pPr>
              <w:numPr>
                <w:ilvl w:val="1"/>
                <w:numId w:val="34"/>
              </w:numPr>
              <w:overflowPunct/>
              <w:autoSpaceDE/>
              <w:autoSpaceDN/>
              <w:adjustRightInd/>
              <w:spacing w:after="0"/>
              <w:textAlignment w:val="auto"/>
              <w:rPr>
                <w:rFonts w:eastAsia="DengXian"/>
                <w:lang w:eastAsia="zh-CN"/>
              </w:rPr>
            </w:pPr>
            <w:r w:rsidRPr="00717327">
              <w:rPr>
                <w:rFonts w:eastAsia="DengXian"/>
                <w:lang w:eastAsia="zh-CN"/>
              </w:rPr>
              <w:t>For sub 6GHz</w:t>
            </w:r>
          </w:p>
          <w:p w14:paraId="79392911" w14:textId="77777777" w:rsidR="00F97CD5" w:rsidRPr="00717327" w:rsidRDefault="00F97CD5" w:rsidP="00F97CD5">
            <w:pPr>
              <w:numPr>
                <w:ilvl w:val="2"/>
                <w:numId w:val="34"/>
              </w:numPr>
              <w:overflowPunct/>
              <w:autoSpaceDE/>
              <w:autoSpaceDN/>
              <w:adjustRightInd/>
              <w:spacing w:after="0"/>
              <w:textAlignment w:val="auto"/>
              <w:rPr>
                <w:rFonts w:eastAsia="DengXian"/>
                <w:lang w:eastAsia="zh-CN"/>
              </w:rPr>
            </w:pPr>
            <w:r w:rsidRPr="00717327">
              <w:rPr>
                <w:rFonts w:eastAsia="DengXian"/>
                <w:lang w:eastAsia="zh-CN"/>
              </w:rPr>
              <w:t>The following subcarrier spacing is at least supported</w:t>
            </w:r>
          </w:p>
          <w:p w14:paraId="20E9573B" w14:textId="77777777" w:rsidR="00F97CD5" w:rsidRPr="00717327" w:rsidRDefault="00F97CD5" w:rsidP="00F97CD5">
            <w:pPr>
              <w:numPr>
                <w:ilvl w:val="3"/>
                <w:numId w:val="34"/>
              </w:numPr>
              <w:overflowPunct/>
              <w:autoSpaceDE/>
              <w:autoSpaceDN/>
              <w:adjustRightInd/>
              <w:spacing w:after="0"/>
              <w:textAlignment w:val="auto"/>
              <w:rPr>
                <w:rFonts w:eastAsia="DengXian"/>
                <w:lang w:eastAsia="zh-CN"/>
              </w:rPr>
            </w:pPr>
            <w:r w:rsidRPr="00717327">
              <w:rPr>
                <w:rFonts w:eastAsia="DengXian"/>
                <w:lang w:eastAsia="zh-CN"/>
              </w:rPr>
              <w:t>15kHz SCS for FDD, 30kHz SCS for TDD</w:t>
            </w:r>
          </w:p>
          <w:p w14:paraId="32C43532" w14:textId="77777777" w:rsidR="00F97CD5" w:rsidRPr="00717327" w:rsidRDefault="00F97CD5" w:rsidP="00F97CD5">
            <w:pPr>
              <w:numPr>
                <w:ilvl w:val="2"/>
                <w:numId w:val="34"/>
              </w:numPr>
              <w:overflowPunct/>
              <w:autoSpaceDE/>
              <w:autoSpaceDN/>
              <w:adjustRightInd/>
              <w:spacing w:after="0"/>
              <w:textAlignment w:val="auto"/>
              <w:rPr>
                <w:rFonts w:eastAsia="DengXian"/>
                <w:lang w:eastAsia="zh-CN"/>
              </w:rPr>
            </w:pPr>
            <w:r w:rsidRPr="00717327">
              <w:rPr>
                <w:rFonts w:eastAsia="DengXian"/>
                <w:lang w:eastAsia="zh-CN"/>
              </w:rPr>
              <w:t>FFS: 30kHz SCS for FDD for around e.g., 1-2.5GHz</w:t>
            </w:r>
          </w:p>
          <w:p w14:paraId="2C3992EF" w14:textId="77777777" w:rsidR="00F97CD5" w:rsidRPr="00717327" w:rsidRDefault="00F97CD5" w:rsidP="00F97CD5">
            <w:pPr>
              <w:numPr>
                <w:ilvl w:val="2"/>
                <w:numId w:val="34"/>
              </w:numPr>
              <w:overflowPunct/>
              <w:autoSpaceDE/>
              <w:autoSpaceDN/>
              <w:adjustRightInd/>
              <w:spacing w:after="0"/>
              <w:textAlignment w:val="auto"/>
              <w:rPr>
                <w:rFonts w:eastAsia="DengXian"/>
                <w:lang w:eastAsia="zh-CN"/>
              </w:rPr>
            </w:pPr>
            <w:r w:rsidRPr="00717327">
              <w:rPr>
                <w:rFonts w:eastAsia="DengXian"/>
                <w:lang w:eastAsia="zh-CN"/>
              </w:rPr>
              <w:t>FFS: 7.5kHz SCS for sub1GHz (FDD)</w:t>
            </w:r>
          </w:p>
          <w:p w14:paraId="37C6B783" w14:textId="77777777" w:rsidR="00F97CD5" w:rsidRPr="00717327" w:rsidRDefault="00F97CD5" w:rsidP="00F97CD5">
            <w:pPr>
              <w:numPr>
                <w:ilvl w:val="2"/>
                <w:numId w:val="34"/>
              </w:numPr>
              <w:overflowPunct/>
              <w:autoSpaceDE/>
              <w:autoSpaceDN/>
              <w:adjustRightInd/>
              <w:spacing w:after="0"/>
              <w:textAlignment w:val="auto"/>
              <w:rPr>
                <w:rFonts w:eastAsia="DengXian"/>
                <w:lang w:eastAsia="zh-CN"/>
              </w:rPr>
            </w:pPr>
            <w:r w:rsidRPr="00717327">
              <w:rPr>
                <w:rFonts w:eastAsia="DengXian"/>
                <w:lang w:eastAsia="zh-CN"/>
              </w:rPr>
              <w:t>Whether to discuss the FFS will be subject to RANP decision.</w:t>
            </w:r>
          </w:p>
          <w:p w14:paraId="5D7AEA84" w14:textId="77777777" w:rsidR="00F97CD5" w:rsidRPr="00717327" w:rsidRDefault="00F97CD5" w:rsidP="00F97CD5">
            <w:pPr>
              <w:numPr>
                <w:ilvl w:val="1"/>
                <w:numId w:val="34"/>
              </w:numPr>
              <w:overflowPunct/>
              <w:autoSpaceDE/>
              <w:autoSpaceDN/>
              <w:adjustRightInd/>
              <w:spacing w:after="0"/>
              <w:textAlignment w:val="auto"/>
              <w:rPr>
                <w:rFonts w:eastAsia="DengXian"/>
                <w:lang w:eastAsia="zh-CN"/>
              </w:rPr>
            </w:pPr>
            <w:r w:rsidRPr="00717327">
              <w:rPr>
                <w:rFonts w:eastAsia="DengXian"/>
                <w:lang w:eastAsia="zh-CN"/>
              </w:rPr>
              <w:t>For around 7GHz</w:t>
            </w:r>
          </w:p>
          <w:p w14:paraId="4F83A032" w14:textId="77777777" w:rsidR="00F97CD5" w:rsidRPr="00717327" w:rsidRDefault="00F97CD5" w:rsidP="00F97CD5">
            <w:pPr>
              <w:numPr>
                <w:ilvl w:val="2"/>
                <w:numId w:val="34"/>
              </w:numPr>
              <w:overflowPunct/>
              <w:autoSpaceDE/>
              <w:autoSpaceDN/>
              <w:adjustRightInd/>
              <w:spacing w:after="0"/>
              <w:textAlignment w:val="auto"/>
              <w:rPr>
                <w:rFonts w:eastAsia="DengXian"/>
                <w:lang w:eastAsia="zh-CN"/>
              </w:rPr>
            </w:pPr>
            <w:r w:rsidRPr="00717327">
              <w:rPr>
                <w:rFonts w:eastAsia="DengXian"/>
                <w:lang w:eastAsia="zh-CN"/>
              </w:rPr>
              <w:t>The following subcarrier spacing options can be studied</w:t>
            </w:r>
          </w:p>
          <w:p w14:paraId="07A57AA1" w14:textId="77777777" w:rsidR="00F97CD5" w:rsidRPr="00717327" w:rsidRDefault="00F97CD5" w:rsidP="00F97CD5">
            <w:pPr>
              <w:numPr>
                <w:ilvl w:val="3"/>
                <w:numId w:val="34"/>
              </w:numPr>
              <w:overflowPunct/>
              <w:autoSpaceDE/>
              <w:autoSpaceDN/>
              <w:adjustRightInd/>
              <w:spacing w:after="0"/>
              <w:textAlignment w:val="auto"/>
              <w:rPr>
                <w:rFonts w:eastAsia="DengXian"/>
                <w:lang w:eastAsia="zh-CN"/>
              </w:rPr>
            </w:pPr>
            <w:r w:rsidRPr="00717327">
              <w:rPr>
                <w:rFonts w:eastAsia="DengXian"/>
                <w:lang w:eastAsia="zh-CN"/>
              </w:rPr>
              <w:lastRenderedPageBreak/>
              <w:t>30kHz, 60kHz</w:t>
            </w:r>
          </w:p>
          <w:p w14:paraId="725E2B82" w14:textId="77777777" w:rsidR="00F97CD5" w:rsidRPr="00717327" w:rsidRDefault="00F97CD5" w:rsidP="00F97CD5">
            <w:pPr>
              <w:numPr>
                <w:ilvl w:val="1"/>
                <w:numId w:val="34"/>
              </w:numPr>
              <w:overflowPunct/>
              <w:autoSpaceDE/>
              <w:autoSpaceDN/>
              <w:adjustRightInd/>
              <w:spacing w:after="0"/>
              <w:textAlignment w:val="auto"/>
              <w:rPr>
                <w:rFonts w:eastAsia="DengXian"/>
                <w:lang w:eastAsia="zh-CN"/>
              </w:rPr>
            </w:pPr>
            <w:r w:rsidRPr="00717327">
              <w:rPr>
                <w:rFonts w:eastAsia="DengXian"/>
                <w:lang w:eastAsia="zh-CN"/>
              </w:rPr>
              <w:t>FFS: For around 15GHz</w:t>
            </w:r>
          </w:p>
          <w:p w14:paraId="21B7FCD6" w14:textId="77777777" w:rsidR="00F97CD5" w:rsidRPr="00717327" w:rsidRDefault="00F97CD5" w:rsidP="00F97CD5">
            <w:pPr>
              <w:numPr>
                <w:ilvl w:val="2"/>
                <w:numId w:val="34"/>
              </w:numPr>
              <w:overflowPunct/>
              <w:autoSpaceDE/>
              <w:autoSpaceDN/>
              <w:adjustRightInd/>
              <w:spacing w:after="0"/>
              <w:textAlignment w:val="auto"/>
              <w:rPr>
                <w:rFonts w:eastAsia="DengXian"/>
                <w:lang w:eastAsia="zh-CN"/>
              </w:rPr>
            </w:pPr>
            <w:r w:rsidRPr="00717327">
              <w:rPr>
                <w:rFonts w:eastAsia="DengXian"/>
                <w:lang w:eastAsia="zh-CN"/>
              </w:rPr>
              <w:t>The following subcarrier spacing options can be studied</w:t>
            </w:r>
          </w:p>
          <w:p w14:paraId="2A6B52B8" w14:textId="77777777" w:rsidR="00F97CD5" w:rsidRPr="00717327" w:rsidRDefault="00F97CD5" w:rsidP="00F97CD5">
            <w:pPr>
              <w:numPr>
                <w:ilvl w:val="3"/>
                <w:numId w:val="34"/>
              </w:numPr>
              <w:overflowPunct/>
              <w:autoSpaceDE/>
              <w:autoSpaceDN/>
              <w:adjustRightInd/>
              <w:spacing w:after="0"/>
              <w:textAlignment w:val="auto"/>
              <w:rPr>
                <w:rFonts w:eastAsia="DengXian"/>
                <w:lang w:eastAsia="zh-CN"/>
              </w:rPr>
            </w:pPr>
            <w:r w:rsidRPr="00717327">
              <w:rPr>
                <w:rFonts w:eastAsia="DengXian"/>
                <w:lang w:eastAsia="zh-CN"/>
              </w:rPr>
              <w:t xml:space="preserve">30kHz, 60kHz, 120kHz </w:t>
            </w:r>
          </w:p>
          <w:p w14:paraId="7251206D" w14:textId="77777777" w:rsidR="00F97CD5" w:rsidRPr="00717327" w:rsidRDefault="00F97CD5" w:rsidP="00F97CD5">
            <w:pPr>
              <w:numPr>
                <w:ilvl w:val="2"/>
                <w:numId w:val="34"/>
              </w:numPr>
              <w:overflowPunct/>
              <w:autoSpaceDE/>
              <w:autoSpaceDN/>
              <w:adjustRightInd/>
              <w:spacing w:after="0"/>
              <w:textAlignment w:val="auto"/>
              <w:rPr>
                <w:rFonts w:eastAsia="DengXian"/>
                <w:lang w:eastAsia="zh-CN"/>
              </w:rPr>
            </w:pPr>
            <w:r w:rsidRPr="00717327">
              <w:rPr>
                <w:rFonts w:eastAsia="DengXian"/>
                <w:lang w:eastAsia="zh-CN"/>
              </w:rPr>
              <w:t>Whether to discuss it will be subject to RANP decision</w:t>
            </w:r>
          </w:p>
          <w:p w14:paraId="2D55EFA8" w14:textId="77777777" w:rsidR="00F97CD5" w:rsidRPr="00717327" w:rsidRDefault="00F97CD5" w:rsidP="00F97CD5">
            <w:pPr>
              <w:numPr>
                <w:ilvl w:val="1"/>
                <w:numId w:val="34"/>
              </w:numPr>
              <w:overflowPunct/>
              <w:autoSpaceDE/>
              <w:autoSpaceDN/>
              <w:adjustRightInd/>
              <w:spacing w:after="0"/>
              <w:textAlignment w:val="auto"/>
              <w:rPr>
                <w:rFonts w:eastAsia="DengXian"/>
                <w:lang w:eastAsia="zh-CN"/>
              </w:rPr>
            </w:pPr>
            <w:r w:rsidRPr="00717327">
              <w:rPr>
                <w:rFonts w:eastAsia="DengXian"/>
                <w:lang w:eastAsia="zh-CN"/>
              </w:rPr>
              <w:t>For between 24.25GHz - 52.6GHz</w:t>
            </w:r>
          </w:p>
          <w:p w14:paraId="54D7D5D3" w14:textId="77777777" w:rsidR="00F97CD5" w:rsidRPr="00717327" w:rsidRDefault="00F97CD5" w:rsidP="00F97CD5">
            <w:pPr>
              <w:numPr>
                <w:ilvl w:val="2"/>
                <w:numId w:val="34"/>
              </w:numPr>
              <w:overflowPunct/>
              <w:autoSpaceDE/>
              <w:autoSpaceDN/>
              <w:adjustRightInd/>
              <w:spacing w:after="0"/>
              <w:textAlignment w:val="auto"/>
              <w:rPr>
                <w:rFonts w:eastAsia="DengXian"/>
                <w:lang w:eastAsia="zh-CN"/>
              </w:rPr>
            </w:pPr>
            <w:r w:rsidRPr="00717327">
              <w:rPr>
                <w:rFonts w:eastAsia="DengXian"/>
                <w:lang w:eastAsia="zh-CN"/>
              </w:rPr>
              <w:t>Subcarrier spacing 120kHz is supported</w:t>
            </w:r>
          </w:p>
          <w:p w14:paraId="7732D8AA" w14:textId="77777777" w:rsidR="00F97CD5" w:rsidRDefault="00F97CD5" w:rsidP="00F97CD5">
            <w:pPr>
              <w:numPr>
                <w:ilvl w:val="1"/>
                <w:numId w:val="34"/>
              </w:numPr>
              <w:overflowPunct/>
              <w:autoSpaceDE/>
              <w:autoSpaceDN/>
              <w:adjustRightInd/>
              <w:spacing w:after="0"/>
              <w:textAlignment w:val="auto"/>
              <w:rPr>
                <w:rFonts w:eastAsia="DengXian"/>
                <w:lang w:eastAsia="zh-CN"/>
              </w:rPr>
            </w:pPr>
            <w:r w:rsidRPr="00717327">
              <w:rPr>
                <w:rFonts w:eastAsia="DengXian"/>
                <w:lang w:eastAsia="zh-CN"/>
              </w:rPr>
              <w:t>FFS whether to allow using additional subcarrier spacing for SSB</w:t>
            </w:r>
          </w:p>
          <w:p w14:paraId="26177525" w14:textId="41670E00" w:rsidR="00D27444" w:rsidRPr="002050F5" w:rsidRDefault="00717327" w:rsidP="002050F5">
            <w:pPr>
              <w:numPr>
                <w:ilvl w:val="0"/>
                <w:numId w:val="34"/>
              </w:numPr>
              <w:overflowPunct/>
              <w:autoSpaceDE/>
              <w:autoSpaceDN/>
              <w:adjustRightInd/>
              <w:spacing w:after="0"/>
              <w:textAlignment w:val="auto"/>
              <w:rPr>
                <w:rFonts w:eastAsia="DengXian"/>
                <w:lang w:eastAsia="zh-CN"/>
              </w:rPr>
            </w:pPr>
            <w:r>
              <w:rPr>
                <w:rFonts w:eastAsia="DengXian"/>
                <w:lang w:eastAsia="zh-CN"/>
              </w:rPr>
              <w:t xml:space="preserve">FFS </w:t>
            </w:r>
            <w:r w:rsidRPr="00717327">
              <w:rPr>
                <w:rFonts w:eastAsia="DengXian"/>
                <w:lang w:eastAsia="zh-CN"/>
              </w:rPr>
              <w:t>subcarrier spacing for PRACH and up to initial access discussion.</w:t>
            </w:r>
            <w:bookmarkEnd w:id="0"/>
          </w:p>
        </w:tc>
      </w:tr>
    </w:tbl>
    <w:bookmarkEnd w:id="1"/>
    <w:p w14:paraId="09C0B130" w14:textId="7737F6AA" w:rsidR="00F947D9" w:rsidRDefault="00D27444">
      <w:r w:rsidRPr="00F45D6A">
        <w:lastRenderedPageBreak/>
        <w:t xml:space="preserve">RAN1 #122 </w:t>
      </w:r>
      <w:r>
        <w:t>has</w:t>
      </w:r>
      <w:r w:rsidRPr="00FC196D">
        <w:t> </w:t>
      </w:r>
      <w:r w:rsidRPr="00264507">
        <w:t>establish</w:t>
      </w:r>
      <w:r w:rsidR="00F605BE">
        <w:t>ed</w:t>
      </w:r>
      <w:r w:rsidRPr="00264507">
        <w:t xml:space="preserve"> a </w:t>
      </w:r>
      <w:r w:rsidR="00797CC0" w:rsidRPr="00797CC0">
        <w:t>baseline for discussions on subcarrier spacing. Specifically, 15 kHz subcarrier spacing has been agreed upon for FDD operations below 6 GHz. In addition, the potential use of 30 kHz subcarrier spacing for FDD in the 1–2.5 GHz range, as well as 7.5 kHz for FDD below 1 GHz, has been identified as a subject for further study. In this section, we present our perspective on these considerations.</w:t>
      </w:r>
    </w:p>
    <w:p w14:paraId="3426D473" w14:textId="1E831D0F" w:rsidR="00D57E78" w:rsidRPr="00D57E78" w:rsidRDefault="00D57E78" w:rsidP="00D57E78">
      <w:r w:rsidRPr="00D57E78">
        <w:t>Using a large subcarrier spacing</w:t>
      </w:r>
      <w:r w:rsidR="0071034B">
        <w:t xml:space="preserve">, </w:t>
      </w:r>
      <w:r w:rsidRPr="00D57E78">
        <w:t>such as 30 kHz</w:t>
      </w:r>
      <w:r w:rsidR="0071034B">
        <w:t xml:space="preserve">, </w:t>
      </w:r>
      <w:r w:rsidRPr="00D57E78">
        <w:t>can offer several advantages under specific conditions. One key benefit is its robustness against frequency errors, which tend to be more pronounced in high-mobility scenarios due to Doppler shifts. Additionally, larger subcarrier spacing reduces the symbol duration, which in turn shortens the guard period between symbols. This leads to improved spectral efficiency and enables shorter TTIs, making it well-suited for low-latency applications such as URLLC.</w:t>
      </w:r>
    </w:p>
    <w:p w14:paraId="50B120F5" w14:textId="36B83FD7" w:rsidR="00D57E78" w:rsidRPr="00D57E78" w:rsidRDefault="00D57E78" w:rsidP="00D57E78">
      <w:r w:rsidRPr="00D57E78">
        <w:t xml:space="preserve">However, these benefits are context-dependent and not universally applicable. In the 1 GHz to 2.5 GHz frequency range, the primary deployment objective is typically wide-area coverage rather than high mobility. In such coverage-oriented scenarios, the propagation delay can be significant, necessitating a longer guard interval to mitigate </w:t>
      </w:r>
      <w:r w:rsidR="00595497">
        <w:t>I</w:t>
      </w:r>
      <w:r w:rsidRPr="00D57E78">
        <w:t>SI. This requirement counteracts the spectral efficiency gains of large subcarrier spacing.</w:t>
      </w:r>
    </w:p>
    <w:p w14:paraId="364A4766" w14:textId="24F64245" w:rsidR="00D57E78" w:rsidRPr="00D57E78" w:rsidRDefault="00D57E78" w:rsidP="00D57E78">
      <w:r w:rsidRPr="00D57E78">
        <w:t>Moreover, in this frequency band, the angular spread is often substantial due to the limited number of antenna ports used in practical deployments</w:t>
      </w:r>
      <w:r w:rsidR="00595497">
        <w:t>, e.g., constraints on the</w:t>
      </w:r>
      <w:r w:rsidR="00B34DC8">
        <w:t xml:space="preserve"> size of</w:t>
      </w:r>
      <w:r w:rsidR="00595497">
        <w:t xml:space="preserve"> antenna </w:t>
      </w:r>
      <w:r w:rsidR="00B34DC8">
        <w:t>panels</w:t>
      </w:r>
      <w:r w:rsidRPr="00D57E78">
        <w:t>. This results in a longer delay spread and a more frequency-selective channel. Under these conditions, the channel response varies rapidly across subcarriers, making accurate channel estimation more challenging. Large subcarrier spacing, with its inherently lower frequency resolution, is less capable of capturing these variations, thereby degrading channel estimation performance in rich scattering environments.</w:t>
      </w:r>
    </w:p>
    <w:p w14:paraId="5AA1D936" w14:textId="56A075AF" w:rsidR="00D57E78" w:rsidRDefault="00D57E78" w:rsidP="00D57E78">
      <w:r w:rsidRPr="00D57E78">
        <w:t>Consequently, while large subcarrier spacing can be advantageous in high-speed or low-latency use cases, its applicability is limited in coverage-dominated deployments where delay spread and channel selectivity are critical considerations.</w:t>
      </w:r>
      <w:r w:rsidR="00A45313">
        <w:t xml:space="preserve"> Based on this discussion, we propose the following:</w:t>
      </w:r>
    </w:p>
    <w:p w14:paraId="2929043D" w14:textId="34C14183" w:rsidR="00596C98" w:rsidRPr="00FC5EE6" w:rsidRDefault="00CD0FFE">
      <w:pPr>
        <w:rPr>
          <w:i/>
          <w:iCs/>
        </w:rPr>
      </w:pPr>
      <w:r w:rsidRPr="00CD0FFE">
        <w:rPr>
          <w:b/>
          <w:bCs/>
          <w:i/>
          <w:iCs/>
        </w:rPr>
        <w:t xml:space="preserve">Proposal </w:t>
      </w:r>
      <w:r w:rsidR="00F0474F">
        <w:rPr>
          <w:b/>
          <w:bCs/>
          <w:i/>
          <w:iCs/>
        </w:rPr>
        <w:t>1</w:t>
      </w:r>
      <w:r w:rsidRPr="00CD0FFE">
        <w:rPr>
          <w:b/>
          <w:bCs/>
          <w:i/>
          <w:iCs/>
        </w:rPr>
        <w:t>:</w:t>
      </w:r>
      <w:r w:rsidRPr="00245B22">
        <w:rPr>
          <w:i/>
          <w:iCs/>
        </w:rPr>
        <w:t xml:space="preserve"> </w:t>
      </w:r>
      <w:r w:rsidR="002113B3">
        <w:rPr>
          <w:i/>
          <w:iCs/>
        </w:rPr>
        <w:t>Do not</w:t>
      </w:r>
      <w:r w:rsidR="00134202" w:rsidRPr="00134202">
        <w:rPr>
          <w:i/>
          <w:iCs/>
        </w:rPr>
        <w:t xml:space="preserve"> support 30 kHz subcarrier spacing for FDD in the 1–2.5 GHz band</w:t>
      </w:r>
      <w:r w:rsidR="004713A3" w:rsidRPr="004713A3">
        <w:rPr>
          <w:i/>
          <w:iCs/>
        </w:rPr>
        <w:t>.</w:t>
      </w:r>
    </w:p>
    <w:p w14:paraId="770EE32C" w14:textId="63FB37DA" w:rsidR="008079D3" w:rsidRPr="008079D3" w:rsidRDefault="008079D3" w:rsidP="008079D3">
      <w:r w:rsidRPr="008079D3">
        <w:t>Using a smaller subcarrier spacing, such as 7.5 kHz, offers several advantages in coverage-oriented scenarios. Its longer symbol duration allows for a wider guard interval between symbols, making it well-suited for large cell deployments where propagation delays are significant. This configuration aligns well with the characteristics of sub-1 GHz bands, which are typically optimized for broad coverage rather than high mobility. Since high-speed mobility use cases</w:t>
      </w:r>
      <w:r>
        <w:t xml:space="preserve"> </w:t>
      </w:r>
      <w:r w:rsidRPr="008079D3">
        <w:t>such as high-speed trains</w:t>
      </w:r>
      <w:r>
        <w:t xml:space="preserve"> </w:t>
      </w:r>
      <w:r w:rsidRPr="008079D3">
        <w:t>are not expected to be prevalent in sub-1 GHz deployments, the increased susceptibility to Doppler shift associated with narrower subcarrier spacing is unlikely to pose a major issue.</w:t>
      </w:r>
    </w:p>
    <w:p w14:paraId="64E6A5DD" w14:textId="77777777" w:rsidR="00F92114" w:rsidRDefault="008079D3" w:rsidP="00F92114">
      <w:r w:rsidRPr="008079D3">
        <w:t>Moreover, the reduced subcarrier spacing translates to a lower sampling rate requirement, which is particularly beneficial for low-complexity IoT devices that prioritize power efficiency and cost-effectiveness. While the longer symbol duration may seem disadvantageous for latency-sensitive applications, this can be effectively mitigated through protocol-level enhancements. Techniques such as sub-slot or symbol-level scheduling can be employed to achieve low-latency performance, even within the constraints of longer symbol durations. As a result, 7.5 kHz subcarrier spacing remains a viable and efficient option for sub-1 GHz FDD deployments, especially in scenarios prioritizing coverage, device simplicity, and energy efficiency.</w:t>
      </w:r>
      <w:r w:rsidR="00F92114">
        <w:t xml:space="preserve"> Based on this discussion, we propose the following:</w:t>
      </w:r>
    </w:p>
    <w:p w14:paraId="34F06E94" w14:textId="02973FFF" w:rsidR="00D930F5" w:rsidRPr="00FC5EE6" w:rsidRDefault="22B43485" w:rsidP="22B43485">
      <w:pPr>
        <w:rPr>
          <w:i/>
          <w:iCs/>
        </w:rPr>
      </w:pPr>
      <w:r w:rsidRPr="22B43485">
        <w:rPr>
          <w:b/>
          <w:bCs/>
          <w:i/>
          <w:iCs/>
        </w:rPr>
        <w:t>Proposal 2:</w:t>
      </w:r>
      <w:r w:rsidRPr="22B43485">
        <w:rPr>
          <w:i/>
          <w:iCs/>
        </w:rPr>
        <w:t xml:space="preserve"> </w:t>
      </w:r>
      <w:r w:rsidR="00654ABB">
        <w:rPr>
          <w:i/>
          <w:iCs/>
        </w:rPr>
        <w:t>S</w:t>
      </w:r>
      <w:r w:rsidR="004114A4" w:rsidRPr="004114A4">
        <w:rPr>
          <w:i/>
          <w:iCs/>
        </w:rPr>
        <w:t>upport 7.5 kHz subcarrier spacing for FDD in sub-1 GHz bands</w:t>
      </w:r>
      <w:r w:rsidR="00654ABB">
        <w:rPr>
          <w:i/>
          <w:iCs/>
        </w:rPr>
        <w:t>.</w:t>
      </w:r>
    </w:p>
    <w:p w14:paraId="44464F13" w14:textId="70CBCCFB" w:rsidR="00F0474F" w:rsidRPr="003F2900" w:rsidRDefault="00505226" w:rsidP="004D2004">
      <w:pPr>
        <w:pStyle w:val="Heading2"/>
      </w:pPr>
      <w:r>
        <w:t>Clarification on Additional SCS for SSB and PRACH</w:t>
      </w:r>
    </w:p>
    <w:p w14:paraId="2256100D" w14:textId="0B2B372D" w:rsidR="00CA278E" w:rsidRDefault="00CA278E" w:rsidP="00505226">
      <w:r w:rsidRPr="00CA278E">
        <w:t>As noted in the agreement from RAN1 #122, referenced in the previous section, the use of additional subcarrier spacings for SSB and PRACH remains FFS. In this section, we present our perspective on the topic and propose a study framework to support informed decision-making.</w:t>
      </w:r>
    </w:p>
    <w:p w14:paraId="09E25998" w14:textId="50889201" w:rsidR="001F0EFF" w:rsidRPr="001F0EFF" w:rsidRDefault="00AE6173" w:rsidP="00505226">
      <w:r w:rsidRPr="00AE6173">
        <w:t xml:space="preserve">Flexible subcarrier spacing configurations for SSB and PRACH are key to supporting a wide range of deployment scenarios in 6G. For high-mobility environments, a larger subcarrier spacing for SSB shortens symbol duration, </w:t>
      </w:r>
      <w:r w:rsidRPr="00AE6173">
        <w:lastRenderedPageBreak/>
        <w:t>improving resilience to Doppler shifts and frequency offsets, which enables faster and more reliable cell detection. Conversely, a smaller subcarrier spacing for PRACH benefits large-cell and NTN deployments by allowing longer cyclic prefixes and guard intervals, enhancing preamble detection under timing uncertainty and supporting broader coverage. This adaptability ensures robust initial access and efficient performance across diverse mobility and coverage conditions.</w:t>
      </w:r>
    </w:p>
    <w:p w14:paraId="1D5CB0F5" w14:textId="46D9EEF0" w:rsidR="00EE2ABC" w:rsidRDefault="001F0EFF" w:rsidP="00505226">
      <w:r w:rsidRPr="001F0EFF">
        <w:t xml:space="preserve">Additionally, separating </w:t>
      </w:r>
      <w:r w:rsidR="00ED13A8" w:rsidRPr="00ED13A8">
        <w:t>the numerolog</w:t>
      </w:r>
      <w:r w:rsidR="00ED13A8">
        <w:t xml:space="preserve">ies </w:t>
      </w:r>
      <w:r w:rsidR="00ED13A8" w:rsidRPr="00ED13A8">
        <w:t>of SSB</w:t>
      </w:r>
      <w:r w:rsidR="00ED13A8">
        <w:t xml:space="preserve"> and PRACH</w:t>
      </w:r>
      <w:r w:rsidR="00ED13A8" w:rsidRPr="00ED13A8">
        <w:t xml:space="preserve"> from traffic channels introduces architectural flexibility and enables more energy-efficient network operations. In emerging 6G</w:t>
      </w:r>
      <w:r w:rsidR="00F13F6A">
        <w:t>R</w:t>
      </w:r>
      <w:r w:rsidR="00ED13A8" w:rsidRPr="00ED13A8">
        <w:t xml:space="preserve"> designs such as Beacon/Anchor/Data (BAD) carrier architectures, </w:t>
      </w:r>
      <w:r w:rsidR="00F13F6A">
        <w:t>SSB</w:t>
      </w:r>
      <w:r w:rsidR="00ED13A8" w:rsidRPr="00ED13A8">
        <w:t xml:space="preserve"> can be transmitted sparsely over narrow-bandwidth carriers with long periodicities (e.g., 160–640 </w:t>
      </w:r>
      <w:proofErr w:type="spellStart"/>
      <w:r w:rsidR="00ED13A8" w:rsidRPr="00ED13A8">
        <w:t>ms</w:t>
      </w:r>
      <w:proofErr w:type="spellEnd"/>
      <w:r w:rsidR="00ED13A8" w:rsidRPr="00ED13A8">
        <w:t xml:space="preserve">), allowing low-power </w:t>
      </w:r>
      <w:r w:rsidR="00ED13A8">
        <w:t>6G base station</w:t>
      </w:r>
      <w:r w:rsidR="00ED13A8" w:rsidRPr="00ED13A8">
        <w:t xml:space="preserve"> to avoid activating full-bandwidth carriers during initial access. This significantly reduces energy consumption on the network side. Similarly, on the device side, using narrower subcarrier spacing for PRACH supports longer preamble sequences and higher transmit energy, which improves detection sensitivity in low-SNR conditions. This is especially beneficial for low-power and coverage-constrained devices, such as those used in IoT deployments, where minimizing receiver complexity and power usage is critical. Together, these design choices support scalable and efficient access strategies across a wide range of deployment scenarios.</w:t>
      </w:r>
    </w:p>
    <w:p w14:paraId="32F51B37" w14:textId="6DCEB51E" w:rsidR="00E157A4" w:rsidRPr="00E157A4" w:rsidRDefault="00E157A4" w:rsidP="00E157A4">
      <w:pPr>
        <w:rPr>
          <w:iCs/>
        </w:rPr>
      </w:pPr>
      <w:r>
        <w:rPr>
          <w:iCs/>
        </w:rPr>
        <w:t xml:space="preserve">On the other hand, </w:t>
      </w:r>
      <w:r w:rsidR="00136CCD">
        <w:rPr>
          <w:iCs/>
        </w:rPr>
        <w:t>using SCS of SSB and PRACH different from the one for other physical channels poses</w:t>
      </w:r>
      <w:r w:rsidR="001460B4">
        <w:rPr>
          <w:iCs/>
        </w:rPr>
        <w:t xml:space="preserve"> some challenges. </w:t>
      </w:r>
      <w:r w:rsidRPr="00E157A4">
        <w:rPr>
          <w:iCs/>
        </w:rPr>
        <w:t xml:space="preserve">One of the primary challenges is the increased complexity in </w:t>
      </w:r>
      <w:r w:rsidR="00A75EA1">
        <w:rPr>
          <w:iCs/>
        </w:rPr>
        <w:t>device</w:t>
      </w:r>
      <w:r w:rsidRPr="00E157A4">
        <w:rPr>
          <w:iCs/>
        </w:rPr>
        <w:t xml:space="preserve"> design. Supporting multiple </w:t>
      </w:r>
      <w:r w:rsidRPr="00E157A4">
        <w:t>numerologies</w:t>
      </w:r>
      <w:r w:rsidRPr="00E157A4">
        <w:rPr>
          <w:iCs/>
        </w:rPr>
        <w:t xml:space="preserve"> simultaneously</w:t>
      </w:r>
      <w:r w:rsidR="00A75EA1">
        <w:rPr>
          <w:iCs/>
        </w:rPr>
        <w:t xml:space="preserve"> may require</w:t>
      </w:r>
      <w:r w:rsidRPr="00E157A4">
        <w:rPr>
          <w:iCs/>
        </w:rPr>
        <w:t xml:space="preserve"> the receiver to handle different FFT sizes, symbol durations, and timing alignments. This can lead to higher processing overhead and power consumption, particularly in devices that need to switch quickly between synchronization and </w:t>
      </w:r>
      <w:r w:rsidR="007929BC">
        <w:rPr>
          <w:iCs/>
        </w:rPr>
        <w:t>other physical</w:t>
      </w:r>
      <w:r w:rsidRPr="00E157A4">
        <w:rPr>
          <w:iCs/>
        </w:rPr>
        <w:t xml:space="preserve"> channels.</w:t>
      </w:r>
    </w:p>
    <w:p w14:paraId="0021E387" w14:textId="77777777" w:rsidR="00E157A4" w:rsidRPr="00E157A4" w:rsidRDefault="00E157A4" w:rsidP="00E157A4">
      <w:pPr>
        <w:rPr>
          <w:iCs/>
        </w:rPr>
      </w:pPr>
      <w:r w:rsidRPr="00E157A4">
        <w:rPr>
          <w:iCs/>
        </w:rPr>
        <w:t xml:space="preserve">Another issue is the potential misalignment in timing and scheduling. When synchronization signals and BCH use a different </w:t>
      </w:r>
      <w:r w:rsidRPr="00E157A4">
        <w:t>subcarrier</w:t>
      </w:r>
      <w:r w:rsidRPr="00E157A4">
        <w:rPr>
          <w:iCs/>
        </w:rPr>
        <w:t xml:space="preserve"> spacing than other channels, slot boundaries and symbol timings may not align. This misalignment complicates channel estimation and scheduling, especially for reference signals and control channels that rely on precise timing coordination.</w:t>
      </w:r>
    </w:p>
    <w:p w14:paraId="546F9E91" w14:textId="3F585517" w:rsidR="00E157A4" w:rsidRPr="00E157A4" w:rsidRDefault="00E157A4" w:rsidP="00E157A4">
      <w:pPr>
        <w:rPr>
          <w:iCs/>
        </w:rPr>
      </w:pPr>
      <w:r w:rsidRPr="00E157A4">
        <w:rPr>
          <w:iCs/>
        </w:rPr>
        <w:t xml:space="preserve">Finally, </w:t>
      </w:r>
      <w:r w:rsidR="00AF6276">
        <w:rPr>
          <w:iCs/>
        </w:rPr>
        <w:t xml:space="preserve">channel estimation </w:t>
      </w:r>
      <w:r w:rsidR="00861B27">
        <w:rPr>
          <w:iCs/>
        </w:rPr>
        <w:t>may be impacted if sync</w:t>
      </w:r>
      <w:r w:rsidR="00E81122">
        <w:rPr>
          <w:iCs/>
        </w:rPr>
        <w:t>hronization signals uses subcarrier spacing different from other reference signals</w:t>
      </w:r>
      <w:r w:rsidRPr="00E157A4">
        <w:rPr>
          <w:iCs/>
        </w:rPr>
        <w:t xml:space="preserve">. If synchronization signals are transmitted using a numerology that does not match the </w:t>
      </w:r>
      <w:r w:rsidR="00F707BD">
        <w:rPr>
          <w:iCs/>
        </w:rPr>
        <w:t>other physical</w:t>
      </w:r>
      <w:r w:rsidRPr="00E157A4">
        <w:rPr>
          <w:iCs/>
        </w:rPr>
        <w:t xml:space="preserve"> channels, the channel conditions observed during initial access may not accurately </w:t>
      </w:r>
      <w:r w:rsidRPr="00E157A4">
        <w:t>reflect</w:t>
      </w:r>
      <w:r w:rsidRPr="00E157A4">
        <w:rPr>
          <w:iCs/>
        </w:rPr>
        <w:t xml:space="preserve"> those experienced during data transmission. This degrade link performance</w:t>
      </w:r>
      <w:r w:rsidR="003275DC">
        <w:rPr>
          <w:iCs/>
        </w:rPr>
        <w:t xml:space="preserve"> in a certain period right after</w:t>
      </w:r>
      <w:r w:rsidR="006839A7">
        <w:rPr>
          <w:iCs/>
        </w:rPr>
        <w:t xml:space="preserve"> a device switches to the connected state or moves to a new cell</w:t>
      </w:r>
      <w:r w:rsidRPr="00E157A4">
        <w:rPr>
          <w:iCs/>
        </w:rPr>
        <w:t>, particularly in frequency-selective or rapidly changing environments.</w:t>
      </w:r>
    </w:p>
    <w:p w14:paraId="3B0F9A09" w14:textId="3B8CB794" w:rsidR="00543509" w:rsidRDefault="005C15FC">
      <w:pPr>
        <w:rPr>
          <w:iCs/>
        </w:rPr>
      </w:pPr>
      <w:r>
        <w:rPr>
          <w:iCs/>
        </w:rPr>
        <w:t>Based on the discussion</w:t>
      </w:r>
      <w:r w:rsidR="00890CE9">
        <w:rPr>
          <w:iCs/>
        </w:rPr>
        <w:t>s above, we propose the following:</w:t>
      </w:r>
    </w:p>
    <w:p w14:paraId="2957BB71" w14:textId="1AE32BE1" w:rsidR="005E0244" w:rsidRPr="0007389F" w:rsidRDefault="005E0244" w:rsidP="0007389F">
      <w:pPr>
        <w:spacing w:after="0"/>
        <w:rPr>
          <w:i/>
          <w:iCs/>
        </w:rPr>
      </w:pPr>
      <w:r w:rsidRPr="00CD0FFE">
        <w:rPr>
          <w:b/>
          <w:bCs/>
          <w:i/>
          <w:iCs/>
        </w:rPr>
        <w:t xml:space="preserve">Proposal </w:t>
      </w:r>
      <w:r w:rsidR="00890CE9">
        <w:rPr>
          <w:b/>
          <w:bCs/>
          <w:i/>
          <w:iCs/>
        </w:rPr>
        <w:t>3</w:t>
      </w:r>
      <w:r w:rsidRPr="00CD0FFE">
        <w:rPr>
          <w:b/>
          <w:bCs/>
          <w:i/>
          <w:iCs/>
        </w:rPr>
        <w:t>:</w:t>
      </w:r>
      <w:r w:rsidRPr="00245B22">
        <w:rPr>
          <w:i/>
          <w:iCs/>
        </w:rPr>
        <w:t xml:space="preserve"> </w:t>
      </w:r>
      <w:r w:rsidR="00890CE9">
        <w:rPr>
          <w:i/>
          <w:iCs/>
        </w:rPr>
        <w:t xml:space="preserve">In consideration </w:t>
      </w:r>
      <w:r w:rsidR="00625CE4">
        <w:rPr>
          <w:i/>
          <w:iCs/>
        </w:rPr>
        <w:t>whether</w:t>
      </w:r>
      <w:r w:rsidR="00890CE9">
        <w:rPr>
          <w:i/>
          <w:iCs/>
        </w:rPr>
        <w:t xml:space="preserve"> additional subcarrier spacing</w:t>
      </w:r>
      <w:r w:rsidR="00625CE4">
        <w:rPr>
          <w:i/>
          <w:iCs/>
        </w:rPr>
        <w:t xml:space="preserve">s are used for SSB and PRACH, </w:t>
      </w:r>
      <w:r w:rsidR="00FE18AE">
        <w:rPr>
          <w:i/>
          <w:iCs/>
        </w:rPr>
        <w:t xml:space="preserve">RAN1 </w:t>
      </w:r>
      <w:r w:rsidR="0017428C">
        <w:rPr>
          <w:i/>
          <w:iCs/>
        </w:rPr>
        <w:t xml:space="preserve">analyses the </w:t>
      </w:r>
      <w:r w:rsidR="00A63808">
        <w:rPr>
          <w:i/>
          <w:iCs/>
        </w:rPr>
        <w:t>followin</w:t>
      </w:r>
      <w:r w:rsidR="00A63808" w:rsidRPr="0007389F">
        <w:rPr>
          <w:i/>
          <w:iCs/>
        </w:rPr>
        <w:t>g aspects</w:t>
      </w:r>
      <w:r w:rsidR="00170B82">
        <w:rPr>
          <w:i/>
          <w:iCs/>
        </w:rPr>
        <w:t>:</w:t>
      </w:r>
    </w:p>
    <w:p w14:paraId="705FC60B" w14:textId="77777777" w:rsidR="006F3415" w:rsidRDefault="00A63808" w:rsidP="00FA774C">
      <w:pPr>
        <w:pStyle w:val="ListParagraph"/>
        <w:numPr>
          <w:ilvl w:val="0"/>
          <w:numId w:val="34"/>
        </w:numPr>
        <w:spacing w:after="180"/>
        <w:ind w:left="714" w:hanging="357"/>
        <w:rPr>
          <w:i/>
          <w:iCs/>
          <w:sz w:val="20"/>
          <w:szCs w:val="20"/>
          <w:lang w:val="en-GB"/>
        </w:rPr>
      </w:pPr>
      <w:r w:rsidRPr="006F3415">
        <w:rPr>
          <w:i/>
          <w:iCs/>
          <w:sz w:val="20"/>
          <w:szCs w:val="20"/>
          <w:lang w:val="en-GB"/>
        </w:rPr>
        <w:t>Deployment scenarios</w:t>
      </w:r>
    </w:p>
    <w:p w14:paraId="4733F60D" w14:textId="2F732BB0" w:rsidR="006F3415" w:rsidRDefault="0007389F" w:rsidP="006F3415">
      <w:pPr>
        <w:pStyle w:val="ListParagraph"/>
        <w:numPr>
          <w:ilvl w:val="1"/>
          <w:numId w:val="34"/>
        </w:numPr>
        <w:spacing w:after="180"/>
        <w:rPr>
          <w:i/>
          <w:iCs/>
          <w:sz w:val="20"/>
          <w:szCs w:val="20"/>
          <w:lang w:val="en-GB"/>
        </w:rPr>
      </w:pPr>
      <w:r w:rsidRPr="006F3415">
        <w:rPr>
          <w:i/>
          <w:iCs/>
          <w:sz w:val="20"/>
          <w:szCs w:val="20"/>
          <w:lang w:val="en-GB"/>
        </w:rPr>
        <w:t>Including coverage scenarios, mobility scenarios and NTN</w:t>
      </w:r>
    </w:p>
    <w:p w14:paraId="46AF54AB" w14:textId="5A8F516F" w:rsidR="00153A07" w:rsidRPr="006F3415" w:rsidRDefault="00A63808" w:rsidP="00FA774C">
      <w:pPr>
        <w:pStyle w:val="ListParagraph"/>
        <w:numPr>
          <w:ilvl w:val="0"/>
          <w:numId w:val="34"/>
        </w:numPr>
        <w:spacing w:after="180"/>
        <w:ind w:left="714" w:hanging="357"/>
        <w:rPr>
          <w:i/>
          <w:iCs/>
          <w:sz w:val="20"/>
          <w:szCs w:val="20"/>
          <w:lang w:val="en-GB"/>
        </w:rPr>
      </w:pPr>
      <w:r w:rsidRPr="006F3415">
        <w:rPr>
          <w:i/>
          <w:iCs/>
          <w:sz w:val="20"/>
          <w:szCs w:val="20"/>
          <w:lang w:val="en-GB"/>
        </w:rPr>
        <w:t>Energy consumption impacts on both network and device sides</w:t>
      </w:r>
    </w:p>
    <w:p w14:paraId="1F14F078" w14:textId="7EA2CD6A" w:rsidR="00153A07" w:rsidRPr="00153A07" w:rsidRDefault="00A63808" w:rsidP="00FB2297">
      <w:pPr>
        <w:pStyle w:val="ListParagraph"/>
        <w:numPr>
          <w:ilvl w:val="0"/>
          <w:numId w:val="34"/>
        </w:numPr>
        <w:spacing w:after="180"/>
        <w:ind w:left="714" w:hanging="357"/>
        <w:rPr>
          <w:i/>
          <w:iCs/>
          <w:sz w:val="20"/>
          <w:szCs w:val="20"/>
          <w:lang w:val="en-GB"/>
        </w:rPr>
      </w:pPr>
      <w:proofErr w:type="spellStart"/>
      <w:r w:rsidRPr="00153A07">
        <w:rPr>
          <w:i/>
          <w:iCs/>
          <w:sz w:val="20"/>
          <w:szCs w:val="20"/>
        </w:rPr>
        <w:t>Synchronization</w:t>
      </w:r>
      <w:proofErr w:type="spellEnd"/>
      <w:r w:rsidRPr="00153A07">
        <w:rPr>
          <w:i/>
          <w:iCs/>
          <w:sz w:val="20"/>
          <w:szCs w:val="20"/>
        </w:rPr>
        <w:t xml:space="preserve"> and </w:t>
      </w:r>
      <w:proofErr w:type="spellStart"/>
      <w:r w:rsidRPr="00153A07">
        <w:rPr>
          <w:i/>
          <w:iCs/>
          <w:sz w:val="20"/>
          <w:szCs w:val="20"/>
        </w:rPr>
        <w:t>scheduling</w:t>
      </w:r>
      <w:proofErr w:type="spellEnd"/>
      <w:r w:rsidRPr="00153A07">
        <w:rPr>
          <w:i/>
          <w:iCs/>
          <w:sz w:val="20"/>
          <w:szCs w:val="20"/>
        </w:rPr>
        <w:t xml:space="preserve"> </w:t>
      </w:r>
      <w:proofErr w:type="spellStart"/>
      <w:r w:rsidRPr="00153A07">
        <w:rPr>
          <w:i/>
          <w:iCs/>
          <w:sz w:val="20"/>
          <w:szCs w:val="20"/>
        </w:rPr>
        <w:t>implications</w:t>
      </w:r>
      <w:proofErr w:type="spellEnd"/>
    </w:p>
    <w:p w14:paraId="7AE66C28" w14:textId="7D6B792F" w:rsidR="00153A07" w:rsidRPr="00153A07" w:rsidRDefault="00A63808" w:rsidP="0009345C">
      <w:pPr>
        <w:pStyle w:val="ListParagraph"/>
        <w:numPr>
          <w:ilvl w:val="0"/>
          <w:numId w:val="34"/>
        </w:numPr>
        <w:spacing w:after="180"/>
        <w:ind w:left="714" w:hanging="357"/>
        <w:rPr>
          <w:i/>
          <w:iCs/>
          <w:sz w:val="20"/>
          <w:szCs w:val="20"/>
          <w:lang w:val="en-GB"/>
        </w:rPr>
      </w:pPr>
      <w:r w:rsidRPr="00153A07">
        <w:rPr>
          <w:i/>
          <w:iCs/>
          <w:sz w:val="20"/>
          <w:szCs w:val="20"/>
          <w:lang w:val="en-GB"/>
        </w:rPr>
        <w:t xml:space="preserve">UE capability </w:t>
      </w:r>
      <w:proofErr w:type="spellStart"/>
      <w:r w:rsidRPr="00153A07">
        <w:rPr>
          <w:i/>
          <w:iCs/>
          <w:sz w:val="20"/>
          <w:szCs w:val="20"/>
          <w:lang w:val="en-GB"/>
        </w:rPr>
        <w:t>signaling</w:t>
      </w:r>
      <w:proofErr w:type="spellEnd"/>
      <w:r w:rsidRPr="00153A07">
        <w:rPr>
          <w:i/>
          <w:iCs/>
          <w:sz w:val="20"/>
          <w:szCs w:val="20"/>
          <w:lang w:val="en-GB"/>
        </w:rPr>
        <w:t xml:space="preserve"> and interoperability</w:t>
      </w:r>
    </w:p>
    <w:p w14:paraId="6D07D023" w14:textId="44D4B80F" w:rsidR="00A63808" w:rsidRPr="00153A07" w:rsidRDefault="00A63808" w:rsidP="007D7A38">
      <w:pPr>
        <w:pStyle w:val="ListParagraph"/>
        <w:numPr>
          <w:ilvl w:val="0"/>
          <w:numId w:val="34"/>
        </w:numPr>
        <w:spacing w:after="180"/>
        <w:ind w:left="714" w:hanging="357"/>
        <w:rPr>
          <w:i/>
          <w:iCs/>
          <w:sz w:val="20"/>
          <w:szCs w:val="20"/>
          <w:lang w:val="en-GB"/>
        </w:rPr>
      </w:pPr>
      <w:r w:rsidRPr="00153A07">
        <w:rPr>
          <w:i/>
          <w:iCs/>
          <w:sz w:val="20"/>
          <w:szCs w:val="20"/>
          <w:lang w:val="en-GB"/>
        </w:rPr>
        <w:t>Channel estimation accuracy and timing alignment</w:t>
      </w:r>
      <w:r w:rsidR="007D527D">
        <w:rPr>
          <w:i/>
          <w:iCs/>
          <w:sz w:val="20"/>
          <w:szCs w:val="20"/>
          <w:lang w:val="en-GB"/>
        </w:rPr>
        <w:t>.</w:t>
      </w:r>
    </w:p>
    <w:p w14:paraId="743CD0D7" w14:textId="2FE2CFFB" w:rsidR="0007389F" w:rsidRDefault="001E72AF" w:rsidP="00437EED">
      <w:pPr>
        <w:pStyle w:val="Heading2"/>
      </w:pPr>
      <w:r>
        <w:t xml:space="preserve">Study on The </w:t>
      </w:r>
      <w:r w:rsidR="00437EED">
        <w:t>Requirement</w:t>
      </w:r>
      <w:r>
        <w:t xml:space="preserve"> for </w:t>
      </w:r>
      <w:r w:rsidR="00BD6FC8">
        <w:t>O</w:t>
      </w:r>
      <w:r>
        <w:t>ther CP</w:t>
      </w:r>
    </w:p>
    <w:p w14:paraId="7159BD9A" w14:textId="77777777" w:rsidR="005E7696" w:rsidRDefault="005E7696" w:rsidP="004B4C7D">
      <w:pPr>
        <w:spacing w:after="0"/>
      </w:pPr>
      <w:r>
        <w:t xml:space="preserve">According to the following agreements on RAN1 #122 meetings </w:t>
      </w:r>
      <w:sdt>
        <w:sdtPr>
          <w:id w:val="1566922182"/>
          <w:citation/>
        </w:sdtPr>
        <w:sdtEndPr/>
        <w:sdtContent>
          <w:r>
            <w:fldChar w:fldCharType="begin"/>
          </w:r>
          <w:r>
            <w:instrText xml:space="preserve"> CITATION RAN1_122 \l 2057 </w:instrText>
          </w:r>
          <w:r>
            <w:fldChar w:fldCharType="separate"/>
          </w:r>
          <w:r w:rsidRPr="00DE392B">
            <w:rPr>
              <w:noProof/>
            </w:rPr>
            <w:t>[2]</w:t>
          </w:r>
          <w:r>
            <w:fldChar w:fldCharType="end"/>
          </w:r>
        </w:sdtContent>
      </w:sdt>
      <w:r>
        <w:t>,</w:t>
      </w:r>
    </w:p>
    <w:tbl>
      <w:tblPr>
        <w:tblStyle w:val="TableGrid"/>
        <w:tblW w:w="9634" w:type="dxa"/>
        <w:tblLook w:val="04A0" w:firstRow="1" w:lastRow="0" w:firstColumn="1" w:lastColumn="0" w:noHBand="0" w:noVBand="1"/>
      </w:tblPr>
      <w:tblGrid>
        <w:gridCol w:w="9634"/>
      </w:tblGrid>
      <w:tr w:rsidR="005E7696" w14:paraId="6D93A9CD" w14:textId="77777777" w:rsidTr="00E34709">
        <w:tc>
          <w:tcPr>
            <w:tcW w:w="9634" w:type="dxa"/>
            <w:tcBorders>
              <w:top w:val="single" w:sz="4" w:space="0" w:color="auto"/>
              <w:left w:val="single" w:sz="4" w:space="0" w:color="auto"/>
              <w:bottom w:val="single" w:sz="4" w:space="0" w:color="auto"/>
              <w:right w:val="single" w:sz="4" w:space="0" w:color="auto"/>
            </w:tcBorders>
          </w:tcPr>
          <w:p w14:paraId="1ACBC026" w14:textId="77777777" w:rsidR="005E7696" w:rsidRPr="00717327" w:rsidRDefault="005E7696" w:rsidP="00E34709">
            <w:pPr>
              <w:spacing w:after="0"/>
              <w:rPr>
                <w:rFonts w:eastAsia="DengXian"/>
                <w:lang w:eastAsia="zh-CN"/>
              </w:rPr>
            </w:pPr>
            <w:r w:rsidRPr="002050F5">
              <w:rPr>
                <w:rFonts w:eastAsia="DengXian"/>
                <w:highlight w:val="green"/>
                <w:lang w:eastAsia="zh-CN"/>
              </w:rPr>
              <w:t>Agreement</w:t>
            </w:r>
          </w:p>
          <w:p w14:paraId="5E4A4B36" w14:textId="77777777" w:rsidR="006A46A9" w:rsidRPr="006A46A9" w:rsidRDefault="006A46A9" w:rsidP="00B25D85">
            <w:pPr>
              <w:spacing w:after="0"/>
              <w:rPr>
                <w:lang w:eastAsia="zh-CN"/>
              </w:rPr>
            </w:pPr>
            <w:r w:rsidRPr="006A46A9">
              <w:rPr>
                <w:lang w:eastAsia="zh-CN"/>
              </w:rPr>
              <w:t>6GR supports normal cyclic prefix, i.e., same as the normal CP defined in NR.</w:t>
            </w:r>
          </w:p>
          <w:p w14:paraId="047DEA56" w14:textId="7D206186" w:rsidR="005E7696" w:rsidRPr="000720C1" w:rsidRDefault="006A46A9" w:rsidP="006A46A9">
            <w:pPr>
              <w:pStyle w:val="ListParagraph"/>
              <w:numPr>
                <w:ilvl w:val="0"/>
                <w:numId w:val="40"/>
              </w:numPr>
              <w:rPr>
                <w:lang w:val="en-GB"/>
              </w:rPr>
            </w:pPr>
            <w:r w:rsidRPr="000720C1">
              <w:rPr>
                <w:sz w:val="20"/>
                <w:szCs w:val="20"/>
                <w:lang w:val="en-GB"/>
              </w:rPr>
              <w:t>FFS potential need for other CP.</w:t>
            </w:r>
          </w:p>
        </w:tc>
      </w:tr>
    </w:tbl>
    <w:p w14:paraId="2198FF97" w14:textId="6DFA3DB6" w:rsidR="0089095F" w:rsidRDefault="005842CE" w:rsidP="004E3F26">
      <w:pPr>
        <w:rPr>
          <w:iCs/>
        </w:rPr>
      </w:pPr>
      <w:r>
        <w:rPr>
          <w:iCs/>
        </w:rPr>
        <w:t xml:space="preserve">RAN1 has </w:t>
      </w:r>
      <w:r w:rsidR="00956448" w:rsidRPr="00956448">
        <w:rPr>
          <w:iCs/>
        </w:rPr>
        <w:t>agreed to support the use of normal CP in 6GR, while the potential need for alternative CP configurations, such as extended CP, remains FFS. In this section, we present our views on the applicability of extended CP and propose a structured framework to evaluate whether its inclusion is necessary for 6GR.</w:t>
      </w:r>
    </w:p>
    <w:p w14:paraId="7BB36749" w14:textId="4AED0B9C" w:rsidR="004E3F26" w:rsidRPr="004E3F26" w:rsidRDefault="004E3F26" w:rsidP="004E3F26">
      <w:pPr>
        <w:rPr>
          <w:iCs/>
        </w:rPr>
      </w:pPr>
      <w:r w:rsidRPr="004E3F26">
        <w:rPr>
          <w:iCs/>
        </w:rPr>
        <w:t>Extended CP provides enhanced robustness against ISI</w:t>
      </w:r>
      <w:r w:rsidR="00005A1B">
        <w:rPr>
          <w:iCs/>
        </w:rPr>
        <w:t xml:space="preserve"> </w:t>
      </w:r>
      <w:r w:rsidRPr="004E3F26">
        <w:rPr>
          <w:iCs/>
        </w:rPr>
        <w:t>and ICI in environments with long delay spreads, such as large-cell deployments, dense urban macro cells, and NTN. By ensuring the CP duration exceeds the channel’s maximum delay spread, extended CP preserves OFDM orthogonality and simplifies receiver processing through single-tap equalization. These benefits make extended CP particularly suitable for harsh propagation conditions and legacy support scenarios, including fixed wireless access.</w:t>
      </w:r>
    </w:p>
    <w:p w14:paraId="2C8E50EF" w14:textId="77777777" w:rsidR="004E3F26" w:rsidRDefault="004E3F26" w:rsidP="004E3F26">
      <w:pPr>
        <w:rPr>
          <w:iCs/>
        </w:rPr>
      </w:pPr>
      <w:r w:rsidRPr="004E3F26">
        <w:rPr>
          <w:iCs/>
        </w:rPr>
        <w:t>However, extended CP also introduces trade-offs, including reduced spectral efficiency due to increased overhead and higher power consumption from transmitting non-data-bearing symbols. Additionally, static CP configurations may not adapt well to dynamic channel conditions, potentially leading to resource inefficiencies.</w:t>
      </w:r>
    </w:p>
    <w:p w14:paraId="4D99D514" w14:textId="211964F9" w:rsidR="001B6240" w:rsidRPr="004E3F26" w:rsidRDefault="001B6240" w:rsidP="004E3F26">
      <w:pPr>
        <w:rPr>
          <w:iCs/>
        </w:rPr>
      </w:pPr>
      <w:r>
        <w:rPr>
          <w:iCs/>
        </w:rPr>
        <w:lastRenderedPageBreak/>
        <w:t>Based on the discussion above, we propose the following:</w:t>
      </w:r>
    </w:p>
    <w:p w14:paraId="747D0008" w14:textId="38239849" w:rsidR="00297FC5" w:rsidRPr="00A059E9" w:rsidRDefault="00A56C8C" w:rsidP="00A56C8C">
      <w:pPr>
        <w:spacing w:after="0"/>
        <w:rPr>
          <w:i/>
          <w:iCs/>
        </w:rPr>
      </w:pPr>
      <w:r w:rsidRPr="00CD0FFE">
        <w:rPr>
          <w:b/>
          <w:bCs/>
          <w:i/>
          <w:iCs/>
        </w:rPr>
        <w:t xml:space="preserve">Proposal </w:t>
      </w:r>
      <w:r w:rsidR="00A059E9">
        <w:rPr>
          <w:b/>
          <w:bCs/>
          <w:i/>
          <w:iCs/>
        </w:rPr>
        <w:t>4</w:t>
      </w:r>
      <w:r w:rsidRPr="00CD0FFE">
        <w:rPr>
          <w:b/>
          <w:bCs/>
          <w:i/>
          <w:iCs/>
        </w:rPr>
        <w:t>:</w:t>
      </w:r>
      <w:r w:rsidRPr="00245B22">
        <w:rPr>
          <w:i/>
          <w:iCs/>
        </w:rPr>
        <w:t xml:space="preserve"> </w:t>
      </w:r>
      <w:r w:rsidR="00BA688C">
        <w:rPr>
          <w:i/>
          <w:iCs/>
        </w:rPr>
        <w:t xml:space="preserve">RAN1 </w:t>
      </w:r>
      <w:r w:rsidRPr="00A56C8C">
        <w:rPr>
          <w:i/>
          <w:iCs/>
        </w:rPr>
        <w:t>assess</w:t>
      </w:r>
      <w:r w:rsidR="00BA688C">
        <w:rPr>
          <w:i/>
          <w:iCs/>
        </w:rPr>
        <w:t>es</w:t>
      </w:r>
      <w:r w:rsidRPr="00A56C8C">
        <w:rPr>
          <w:i/>
          <w:iCs/>
        </w:rPr>
        <w:t xml:space="preserve"> of extended CP usage across various deployment scenarios</w:t>
      </w:r>
      <w:r w:rsidR="00297FC5">
        <w:rPr>
          <w:i/>
          <w:iCs/>
        </w:rPr>
        <w:t>, with the following</w:t>
      </w:r>
      <w:r w:rsidRPr="00A56C8C">
        <w:rPr>
          <w:i/>
          <w:iCs/>
        </w:rPr>
        <w:t xml:space="preserve"> factors </w:t>
      </w:r>
      <w:r w:rsidR="00297FC5">
        <w:rPr>
          <w:i/>
          <w:iCs/>
        </w:rPr>
        <w:t>in consider</w:t>
      </w:r>
      <w:r w:rsidR="00297FC5" w:rsidRPr="00A059E9">
        <w:rPr>
          <w:i/>
          <w:iCs/>
        </w:rPr>
        <w:t>ation:</w:t>
      </w:r>
    </w:p>
    <w:p w14:paraId="77166CC5" w14:textId="77777777" w:rsidR="006F3415" w:rsidRDefault="00A56C8C" w:rsidP="003A4FB1">
      <w:pPr>
        <w:pStyle w:val="ListParagraph"/>
        <w:numPr>
          <w:ilvl w:val="0"/>
          <w:numId w:val="34"/>
        </w:numPr>
        <w:spacing w:after="180"/>
        <w:ind w:left="714" w:hanging="357"/>
        <w:rPr>
          <w:i/>
          <w:iCs/>
          <w:sz w:val="20"/>
          <w:szCs w:val="20"/>
        </w:rPr>
      </w:pPr>
      <w:proofErr w:type="spellStart"/>
      <w:r w:rsidRPr="006F3415">
        <w:rPr>
          <w:i/>
          <w:iCs/>
          <w:sz w:val="20"/>
          <w:szCs w:val="20"/>
        </w:rPr>
        <w:t>cell</w:t>
      </w:r>
      <w:proofErr w:type="spellEnd"/>
      <w:r w:rsidRPr="006F3415">
        <w:rPr>
          <w:i/>
          <w:iCs/>
          <w:sz w:val="20"/>
          <w:szCs w:val="20"/>
        </w:rPr>
        <w:t xml:space="preserve"> </w:t>
      </w:r>
      <w:proofErr w:type="spellStart"/>
      <w:r w:rsidRPr="006F3415">
        <w:rPr>
          <w:i/>
          <w:iCs/>
          <w:sz w:val="20"/>
          <w:szCs w:val="20"/>
        </w:rPr>
        <w:t>size</w:t>
      </w:r>
      <w:proofErr w:type="spellEnd"/>
      <w:r w:rsidR="00A059E9" w:rsidRPr="006F3415">
        <w:rPr>
          <w:i/>
          <w:iCs/>
          <w:sz w:val="20"/>
          <w:szCs w:val="20"/>
        </w:rPr>
        <w:t xml:space="preserve"> and </w:t>
      </w:r>
      <w:proofErr w:type="spellStart"/>
      <w:r w:rsidRPr="006F3415">
        <w:rPr>
          <w:i/>
          <w:iCs/>
          <w:sz w:val="20"/>
          <w:szCs w:val="20"/>
        </w:rPr>
        <w:t>propagation</w:t>
      </w:r>
      <w:proofErr w:type="spellEnd"/>
      <w:r w:rsidRPr="006F3415">
        <w:rPr>
          <w:i/>
          <w:iCs/>
          <w:sz w:val="20"/>
          <w:szCs w:val="20"/>
        </w:rPr>
        <w:t xml:space="preserve"> </w:t>
      </w:r>
      <w:proofErr w:type="spellStart"/>
      <w:r w:rsidRPr="006F3415">
        <w:rPr>
          <w:i/>
          <w:iCs/>
          <w:sz w:val="20"/>
          <w:szCs w:val="20"/>
        </w:rPr>
        <w:t>environment</w:t>
      </w:r>
      <w:proofErr w:type="spellEnd"/>
    </w:p>
    <w:p w14:paraId="3A8F0547" w14:textId="06D01085" w:rsidR="006F3415" w:rsidRPr="006F3415" w:rsidRDefault="00A56C8C" w:rsidP="003A4FB1">
      <w:pPr>
        <w:pStyle w:val="ListParagraph"/>
        <w:numPr>
          <w:ilvl w:val="0"/>
          <w:numId w:val="34"/>
        </w:numPr>
        <w:spacing w:after="180"/>
        <w:ind w:left="714" w:hanging="357"/>
        <w:rPr>
          <w:i/>
          <w:iCs/>
          <w:sz w:val="20"/>
          <w:szCs w:val="20"/>
        </w:rPr>
      </w:pPr>
      <w:proofErr w:type="spellStart"/>
      <w:r w:rsidRPr="006F3415">
        <w:rPr>
          <w:i/>
          <w:iCs/>
          <w:sz w:val="20"/>
          <w:szCs w:val="20"/>
        </w:rPr>
        <w:t>mobility</w:t>
      </w:r>
      <w:proofErr w:type="spellEnd"/>
      <w:r w:rsidRPr="006F3415">
        <w:rPr>
          <w:i/>
          <w:iCs/>
          <w:sz w:val="20"/>
          <w:szCs w:val="20"/>
        </w:rPr>
        <w:t xml:space="preserve"> </w:t>
      </w:r>
      <w:proofErr w:type="spellStart"/>
      <w:r w:rsidRPr="006F3415">
        <w:rPr>
          <w:i/>
          <w:iCs/>
          <w:sz w:val="20"/>
          <w:szCs w:val="20"/>
        </w:rPr>
        <w:t>profile</w:t>
      </w:r>
      <w:proofErr w:type="spellEnd"/>
    </w:p>
    <w:p w14:paraId="740EC272" w14:textId="0E5DABA8" w:rsidR="00BD6FC8" w:rsidRPr="006F3415" w:rsidRDefault="00A56C8C" w:rsidP="002D7126">
      <w:pPr>
        <w:pStyle w:val="ListParagraph"/>
        <w:numPr>
          <w:ilvl w:val="0"/>
          <w:numId w:val="34"/>
        </w:numPr>
        <w:spacing w:after="180"/>
        <w:ind w:left="714" w:hanging="357"/>
        <w:rPr>
          <w:i/>
          <w:iCs/>
          <w:sz w:val="20"/>
          <w:szCs w:val="20"/>
        </w:rPr>
      </w:pPr>
      <w:proofErr w:type="spellStart"/>
      <w:r w:rsidRPr="006F3415">
        <w:rPr>
          <w:i/>
          <w:iCs/>
          <w:sz w:val="20"/>
          <w:szCs w:val="20"/>
        </w:rPr>
        <w:t>device</w:t>
      </w:r>
      <w:proofErr w:type="spellEnd"/>
      <w:r w:rsidRPr="006F3415">
        <w:rPr>
          <w:i/>
          <w:iCs/>
          <w:sz w:val="20"/>
          <w:szCs w:val="20"/>
        </w:rPr>
        <w:t xml:space="preserve"> </w:t>
      </w:r>
      <w:proofErr w:type="spellStart"/>
      <w:r w:rsidRPr="006F3415">
        <w:rPr>
          <w:i/>
          <w:iCs/>
          <w:sz w:val="20"/>
          <w:szCs w:val="20"/>
        </w:rPr>
        <w:t>power</w:t>
      </w:r>
      <w:proofErr w:type="spellEnd"/>
      <w:r w:rsidRPr="006F3415">
        <w:rPr>
          <w:i/>
          <w:iCs/>
          <w:sz w:val="20"/>
          <w:szCs w:val="20"/>
        </w:rPr>
        <w:t xml:space="preserve"> </w:t>
      </w:r>
      <w:proofErr w:type="spellStart"/>
      <w:r w:rsidRPr="006F3415">
        <w:rPr>
          <w:i/>
          <w:iCs/>
          <w:sz w:val="20"/>
          <w:szCs w:val="20"/>
        </w:rPr>
        <w:t>constraints</w:t>
      </w:r>
      <w:proofErr w:type="spellEnd"/>
      <w:r w:rsidRPr="006F3415">
        <w:rPr>
          <w:i/>
          <w:iCs/>
          <w:sz w:val="20"/>
          <w:szCs w:val="20"/>
        </w:rPr>
        <w:t>.</w:t>
      </w:r>
    </w:p>
    <w:p w14:paraId="000CFF86" w14:textId="77777777" w:rsidR="00603E08" w:rsidRDefault="00603E08" w:rsidP="00603E08">
      <w:pPr>
        <w:pStyle w:val="Heading1"/>
        <w:spacing w:before="120" w:after="120"/>
      </w:pPr>
      <w:r>
        <w:rPr>
          <w:rFonts w:hint="eastAsia"/>
        </w:rPr>
        <w:t>Conclusion and Proposals</w:t>
      </w:r>
    </w:p>
    <w:p w14:paraId="39B4E724" w14:textId="0C59E7A9" w:rsidR="00E16532" w:rsidRPr="0096428D" w:rsidRDefault="005F70BD">
      <w:r>
        <w:t>Based on the discussion above, we conclude this con</w:t>
      </w:r>
      <w:r w:rsidR="00E16532">
        <w:t>tribution with the following observations and proposals:</w:t>
      </w:r>
      <w:r w:rsidR="00673EFC" w:rsidRPr="00196B0F">
        <w:rPr>
          <w:i/>
          <w:iCs/>
        </w:rPr>
        <w:t>.</w:t>
      </w:r>
    </w:p>
    <w:p w14:paraId="4838CEAF" w14:textId="77777777" w:rsidR="00616386" w:rsidRPr="00FC5EE6" w:rsidRDefault="00616386" w:rsidP="00616386">
      <w:pPr>
        <w:rPr>
          <w:i/>
          <w:iCs/>
        </w:rPr>
      </w:pPr>
      <w:r w:rsidRPr="00CD0FFE">
        <w:rPr>
          <w:b/>
          <w:bCs/>
          <w:i/>
          <w:iCs/>
        </w:rPr>
        <w:t xml:space="preserve">Proposal </w:t>
      </w:r>
      <w:r>
        <w:rPr>
          <w:b/>
          <w:bCs/>
          <w:i/>
          <w:iCs/>
        </w:rPr>
        <w:t>1</w:t>
      </w:r>
      <w:r w:rsidRPr="00CD0FFE">
        <w:rPr>
          <w:b/>
          <w:bCs/>
          <w:i/>
          <w:iCs/>
        </w:rPr>
        <w:t>:</w:t>
      </w:r>
      <w:r w:rsidRPr="00245B22">
        <w:rPr>
          <w:i/>
          <w:iCs/>
        </w:rPr>
        <w:t xml:space="preserve"> </w:t>
      </w:r>
      <w:r>
        <w:rPr>
          <w:i/>
          <w:iCs/>
        </w:rPr>
        <w:t>Do not</w:t>
      </w:r>
      <w:r w:rsidRPr="00134202">
        <w:rPr>
          <w:i/>
          <w:iCs/>
        </w:rPr>
        <w:t xml:space="preserve"> support 30 kHz subcarrier spacing for FDD in the 1–2.5 GHz band</w:t>
      </w:r>
      <w:r w:rsidRPr="004713A3">
        <w:rPr>
          <w:i/>
          <w:iCs/>
        </w:rPr>
        <w:t>.</w:t>
      </w:r>
    </w:p>
    <w:p w14:paraId="0662F386" w14:textId="77777777" w:rsidR="00E42807" w:rsidRPr="00FC5EE6" w:rsidRDefault="00E42807" w:rsidP="00E42807">
      <w:pPr>
        <w:rPr>
          <w:i/>
          <w:iCs/>
        </w:rPr>
      </w:pPr>
      <w:r w:rsidRPr="22B43485">
        <w:rPr>
          <w:b/>
          <w:bCs/>
          <w:i/>
          <w:iCs/>
        </w:rPr>
        <w:t>Proposal 2:</w:t>
      </w:r>
      <w:r w:rsidRPr="22B43485">
        <w:rPr>
          <w:i/>
          <w:iCs/>
        </w:rPr>
        <w:t xml:space="preserve"> </w:t>
      </w:r>
      <w:r>
        <w:rPr>
          <w:i/>
          <w:iCs/>
        </w:rPr>
        <w:t>S</w:t>
      </w:r>
      <w:r w:rsidRPr="004114A4">
        <w:rPr>
          <w:i/>
          <w:iCs/>
        </w:rPr>
        <w:t>upport 7.5 kHz subcarrier spacing for FDD in sub-1 GHz bands</w:t>
      </w:r>
      <w:r>
        <w:rPr>
          <w:i/>
          <w:iCs/>
        </w:rPr>
        <w:t>.</w:t>
      </w:r>
    </w:p>
    <w:p w14:paraId="0013C0A5" w14:textId="181729B0" w:rsidR="0011033F" w:rsidRPr="0007389F" w:rsidRDefault="0011033F" w:rsidP="0011033F">
      <w:pPr>
        <w:spacing w:after="0"/>
        <w:rPr>
          <w:i/>
          <w:iCs/>
        </w:rPr>
      </w:pPr>
      <w:r w:rsidRPr="00CD0FFE">
        <w:rPr>
          <w:b/>
          <w:bCs/>
          <w:i/>
          <w:iCs/>
        </w:rPr>
        <w:t xml:space="preserve">Proposal </w:t>
      </w:r>
      <w:r>
        <w:rPr>
          <w:b/>
          <w:bCs/>
          <w:i/>
          <w:iCs/>
        </w:rPr>
        <w:t>3</w:t>
      </w:r>
      <w:r w:rsidRPr="00CD0FFE">
        <w:rPr>
          <w:b/>
          <w:bCs/>
          <w:i/>
          <w:iCs/>
        </w:rPr>
        <w:t>:</w:t>
      </w:r>
      <w:r w:rsidRPr="00245B22">
        <w:rPr>
          <w:i/>
          <w:iCs/>
        </w:rPr>
        <w:t xml:space="preserve"> </w:t>
      </w:r>
      <w:r>
        <w:rPr>
          <w:i/>
          <w:iCs/>
        </w:rPr>
        <w:t>In consideration whether additional subcarrier spacings are used for SSB and PRACH, RAN1 analyses the followin</w:t>
      </w:r>
      <w:r w:rsidRPr="0007389F">
        <w:rPr>
          <w:i/>
          <w:iCs/>
        </w:rPr>
        <w:t>g aspects</w:t>
      </w:r>
      <w:r w:rsidR="00170B82">
        <w:rPr>
          <w:i/>
          <w:iCs/>
        </w:rPr>
        <w:t>:</w:t>
      </w:r>
    </w:p>
    <w:p w14:paraId="10D22FE5" w14:textId="77777777" w:rsidR="0011033F" w:rsidRDefault="0011033F" w:rsidP="0011033F">
      <w:pPr>
        <w:pStyle w:val="ListParagraph"/>
        <w:numPr>
          <w:ilvl w:val="0"/>
          <w:numId w:val="34"/>
        </w:numPr>
        <w:spacing w:after="180"/>
        <w:ind w:left="714" w:hanging="357"/>
        <w:rPr>
          <w:i/>
          <w:iCs/>
          <w:sz w:val="20"/>
          <w:szCs w:val="20"/>
          <w:lang w:val="en-GB"/>
        </w:rPr>
      </w:pPr>
      <w:r w:rsidRPr="006F3415">
        <w:rPr>
          <w:i/>
          <w:iCs/>
          <w:sz w:val="20"/>
          <w:szCs w:val="20"/>
          <w:lang w:val="en-GB"/>
        </w:rPr>
        <w:t>Deployment scenarios</w:t>
      </w:r>
    </w:p>
    <w:p w14:paraId="6A840F46" w14:textId="77777777" w:rsidR="0011033F" w:rsidRDefault="0011033F" w:rsidP="0011033F">
      <w:pPr>
        <w:pStyle w:val="ListParagraph"/>
        <w:numPr>
          <w:ilvl w:val="1"/>
          <w:numId w:val="34"/>
        </w:numPr>
        <w:spacing w:after="180"/>
        <w:rPr>
          <w:i/>
          <w:iCs/>
          <w:sz w:val="20"/>
          <w:szCs w:val="20"/>
          <w:lang w:val="en-GB"/>
        </w:rPr>
      </w:pPr>
      <w:r w:rsidRPr="006F3415">
        <w:rPr>
          <w:i/>
          <w:iCs/>
          <w:sz w:val="20"/>
          <w:szCs w:val="20"/>
          <w:lang w:val="en-GB"/>
        </w:rPr>
        <w:t>Including coverage scenarios, mobility scenarios and NTN</w:t>
      </w:r>
    </w:p>
    <w:p w14:paraId="674AE8EE" w14:textId="77777777" w:rsidR="0011033F" w:rsidRPr="006F3415" w:rsidRDefault="0011033F" w:rsidP="0011033F">
      <w:pPr>
        <w:pStyle w:val="ListParagraph"/>
        <w:numPr>
          <w:ilvl w:val="0"/>
          <w:numId w:val="34"/>
        </w:numPr>
        <w:spacing w:after="180"/>
        <w:ind w:left="714" w:hanging="357"/>
        <w:rPr>
          <w:i/>
          <w:iCs/>
          <w:sz w:val="20"/>
          <w:szCs w:val="20"/>
          <w:lang w:val="en-GB"/>
        </w:rPr>
      </w:pPr>
      <w:r w:rsidRPr="006F3415">
        <w:rPr>
          <w:i/>
          <w:iCs/>
          <w:sz w:val="20"/>
          <w:szCs w:val="20"/>
          <w:lang w:val="en-GB"/>
        </w:rPr>
        <w:t>Energy consumption impacts on both network and device sides</w:t>
      </w:r>
    </w:p>
    <w:p w14:paraId="3FD6EDCB" w14:textId="77777777" w:rsidR="0011033F" w:rsidRPr="00153A07" w:rsidRDefault="0011033F" w:rsidP="0011033F">
      <w:pPr>
        <w:pStyle w:val="ListParagraph"/>
        <w:numPr>
          <w:ilvl w:val="0"/>
          <w:numId w:val="34"/>
        </w:numPr>
        <w:spacing w:after="180"/>
        <w:ind w:left="714" w:hanging="357"/>
        <w:rPr>
          <w:i/>
          <w:iCs/>
          <w:sz w:val="20"/>
          <w:szCs w:val="20"/>
          <w:lang w:val="en-GB"/>
        </w:rPr>
      </w:pPr>
      <w:proofErr w:type="spellStart"/>
      <w:r w:rsidRPr="00153A07">
        <w:rPr>
          <w:i/>
          <w:iCs/>
          <w:sz w:val="20"/>
          <w:szCs w:val="20"/>
        </w:rPr>
        <w:t>Synchronization</w:t>
      </w:r>
      <w:proofErr w:type="spellEnd"/>
      <w:r w:rsidRPr="00153A07">
        <w:rPr>
          <w:i/>
          <w:iCs/>
          <w:sz w:val="20"/>
          <w:szCs w:val="20"/>
        </w:rPr>
        <w:t xml:space="preserve"> and </w:t>
      </w:r>
      <w:proofErr w:type="spellStart"/>
      <w:r w:rsidRPr="00153A07">
        <w:rPr>
          <w:i/>
          <w:iCs/>
          <w:sz w:val="20"/>
          <w:szCs w:val="20"/>
        </w:rPr>
        <w:t>scheduling</w:t>
      </w:r>
      <w:proofErr w:type="spellEnd"/>
      <w:r w:rsidRPr="00153A07">
        <w:rPr>
          <w:i/>
          <w:iCs/>
          <w:sz w:val="20"/>
          <w:szCs w:val="20"/>
        </w:rPr>
        <w:t xml:space="preserve"> </w:t>
      </w:r>
      <w:proofErr w:type="spellStart"/>
      <w:r w:rsidRPr="00153A07">
        <w:rPr>
          <w:i/>
          <w:iCs/>
          <w:sz w:val="20"/>
          <w:szCs w:val="20"/>
        </w:rPr>
        <w:t>implications</w:t>
      </w:r>
      <w:proofErr w:type="spellEnd"/>
    </w:p>
    <w:p w14:paraId="336D5DD6" w14:textId="77777777" w:rsidR="0011033F" w:rsidRPr="00153A07" w:rsidRDefault="0011033F" w:rsidP="0011033F">
      <w:pPr>
        <w:pStyle w:val="ListParagraph"/>
        <w:numPr>
          <w:ilvl w:val="0"/>
          <w:numId w:val="34"/>
        </w:numPr>
        <w:spacing w:after="180"/>
        <w:ind w:left="714" w:hanging="357"/>
        <w:rPr>
          <w:i/>
          <w:iCs/>
          <w:sz w:val="20"/>
          <w:szCs w:val="20"/>
          <w:lang w:val="en-GB"/>
        </w:rPr>
      </w:pPr>
      <w:r w:rsidRPr="00153A07">
        <w:rPr>
          <w:i/>
          <w:iCs/>
          <w:sz w:val="20"/>
          <w:szCs w:val="20"/>
          <w:lang w:val="en-GB"/>
        </w:rPr>
        <w:t xml:space="preserve">UE capability </w:t>
      </w:r>
      <w:proofErr w:type="spellStart"/>
      <w:r w:rsidRPr="00153A07">
        <w:rPr>
          <w:i/>
          <w:iCs/>
          <w:sz w:val="20"/>
          <w:szCs w:val="20"/>
          <w:lang w:val="en-GB"/>
        </w:rPr>
        <w:t>signaling</w:t>
      </w:r>
      <w:proofErr w:type="spellEnd"/>
      <w:r w:rsidRPr="00153A07">
        <w:rPr>
          <w:i/>
          <w:iCs/>
          <w:sz w:val="20"/>
          <w:szCs w:val="20"/>
          <w:lang w:val="en-GB"/>
        </w:rPr>
        <w:t xml:space="preserve"> and interoperability</w:t>
      </w:r>
    </w:p>
    <w:p w14:paraId="05B5B376" w14:textId="77777777" w:rsidR="0011033F" w:rsidRPr="00153A07" w:rsidRDefault="0011033F" w:rsidP="0011033F">
      <w:pPr>
        <w:pStyle w:val="ListParagraph"/>
        <w:numPr>
          <w:ilvl w:val="0"/>
          <w:numId w:val="34"/>
        </w:numPr>
        <w:spacing w:after="180"/>
        <w:ind w:left="714" w:hanging="357"/>
        <w:rPr>
          <w:i/>
          <w:iCs/>
          <w:sz w:val="20"/>
          <w:szCs w:val="20"/>
          <w:lang w:val="en-GB"/>
        </w:rPr>
      </w:pPr>
      <w:r w:rsidRPr="00153A07">
        <w:rPr>
          <w:i/>
          <w:iCs/>
          <w:sz w:val="20"/>
          <w:szCs w:val="20"/>
          <w:lang w:val="en-GB"/>
        </w:rPr>
        <w:t>Channel estimation accuracy and timing alignment</w:t>
      </w:r>
      <w:r>
        <w:rPr>
          <w:i/>
          <w:iCs/>
          <w:sz w:val="20"/>
          <w:szCs w:val="20"/>
          <w:lang w:val="en-GB"/>
        </w:rPr>
        <w:t>.</w:t>
      </w:r>
    </w:p>
    <w:p w14:paraId="4973A12D" w14:textId="77777777" w:rsidR="00917B91" w:rsidRPr="00A059E9" w:rsidRDefault="00917B91" w:rsidP="00917B91">
      <w:pPr>
        <w:spacing w:after="0"/>
        <w:rPr>
          <w:i/>
          <w:iCs/>
        </w:rPr>
      </w:pPr>
      <w:r w:rsidRPr="00CD0FFE">
        <w:rPr>
          <w:b/>
          <w:bCs/>
          <w:i/>
          <w:iCs/>
        </w:rPr>
        <w:t xml:space="preserve">Proposal </w:t>
      </w:r>
      <w:r>
        <w:rPr>
          <w:b/>
          <w:bCs/>
          <w:i/>
          <w:iCs/>
        </w:rPr>
        <w:t>4</w:t>
      </w:r>
      <w:r w:rsidRPr="00CD0FFE">
        <w:rPr>
          <w:b/>
          <w:bCs/>
          <w:i/>
          <w:iCs/>
        </w:rPr>
        <w:t>:</w:t>
      </w:r>
      <w:r w:rsidRPr="00245B22">
        <w:rPr>
          <w:i/>
          <w:iCs/>
        </w:rPr>
        <w:t xml:space="preserve"> </w:t>
      </w:r>
      <w:r>
        <w:rPr>
          <w:i/>
          <w:iCs/>
        </w:rPr>
        <w:t xml:space="preserve">RAN1 </w:t>
      </w:r>
      <w:r w:rsidRPr="00A56C8C">
        <w:rPr>
          <w:i/>
          <w:iCs/>
        </w:rPr>
        <w:t>assess</w:t>
      </w:r>
      <w:r>
        <w:rPr>
          <w:i/>
          <w:iCs/>
        </w:rPr>
        <w:t>es</w:t>
      </w:r>
      <w:r w:rsidRPr="00A56C8C">
        <w:rPr>
          <w:i/>
          <w:iCs/>
        </w:rPr>
        <w:t xml:space="preserve"> of extended CP usage across various deployment scenarios</w:t>
      </w:r>
      <w:r>
        <w:rPr>
          <w:i/>
          <w:iCs/>
        </w:rPr>
        <w:t>, with the following</w:t>
      </w:r>
      <w:r w:rsidRPr="00A56C8C">
        <w:rPr>
          <w:i/>
          <w:iCs/>
        </w:rPr>
        <w:t xml:space="preserve"> factors </w:t>
      </w:r>
      <w:r>
        <w:rPr>
          <w:i/>
          <w:iCs/>
        </w:rPr>
        <w:t>in consider</w:t>
      </w:r>
      <w:r w:rsidRPr="00A059E9">
        <w:rPr>
          <w:i/>
          <w:iCs/>
        </w:rPr>
        <w:t>ation:</w:t>
      </w:r>
    </w:p>
    <w:p w14:paraId="73FB06F3" w14:textId="77777777" w:rsidR="00917B91" w:rsidRDefault="00917B91" w:rsidP="00917B91">
      <w:pPr>
        <w:pStyle w:val="ListParagraph"/>
        <w:numPr>
          <w:ilvl w:val="0"/>
          <w:numId w:val="34"/>
        </w:numPr>
        <w:spacing w:after="180"/>
        <w:ind w:left="714" w:hanging="357"/>
        <w:rPr>
          <w:i/>
          <w:iCs/>
          <w:sz w:val="20"/>
          <w:szCs w:val="20"/>
        </w:rPr>
      </w:pPr>
      <w:proofErr w:type="spellStart"/>
      <w:r w:rsidRPr="006F3415">
        <w:rPr>
          <w:i/>
          <w:iCs/>
          <w:sz w:val="20"/>
          <w:szCs w:val="20"/>
        </w:rPr>
        <w:t>cell</w:t>
      </w:r>
      <w:proofErr w:type="spellEnd"/>
      <w:r w:rsidRPr="006F3415">
        <w:rPr>
          <w:i/>
          <w:iCs/>
          <w:sz w:val="20"/>
          <w:szCs w:val="20"/>
        </w:rPr>
        <w:t xml:space="preserve"> </w:t>
      </w:r>
      <w:proofErr w:type="spellStart"/>
      <w:r w:rsidRPr="006F3415">
        <w:rPr>
          <w:i/>
          <w:iCs/>
          <w:sz w:val="20"/>
          <w:szCs w:val="20"/>
        </w:rPr>
        <w:t>size</w:t>
      </w:r>
      <w:proofErr w:type="spellEnd"/>
      <w:r w:rsidRPr="006F3415">
        <w:rPr>
          <w:i/>
          <w:iCs/>
          <w:sz w:val="20"/>
          <w:szCs w:val="20"/>
        </w:rPr>
        <w:t xml:space="preserve"> and </w:t>
      </w:r>
      <w:proofErr w:type="spellStart"/>
      <w:r w:rsidRPr="006F3415">
        <w:rPr>
          <w:i/>
          <w:iCs/>
          <w:sz w:val="20"/>
          <w:szCs w:val="20"/>
        </w:rPr>
        <w:t>propagation</w:t>
      </w:r>
      <w:proofErr w:type="spellEnd"/>
      <w:r w:rsidRPr="006F3415">
        <w:rPr>
          <w:i/>
          <w:iCs/>
          <w:sz w:val="20"/>
          <w:szCs w:val="20"/>
        </w:rPr>
        <w:t xml:space="preserve"> </w:t>
      </w:r>
      <w:proofErr w:type="spellStart"/>
      <w:r w:rsidRPr="006F3415">
        <w:rPr>
          <w:i/>
          <w:iCs/>
          <w:sz w:val="20"/>
          <w:szCs w:val="20"/>
        </w:rPr>
        <w:t>environment</w:t>
      </w:r>
      <w:proofErr w:type="spellEnd"/>
    </w:p>
    <w:p w14:paraId="00467CAF" w14:textId="77777777" w:rsidR="00917B91" w:rsidRPr="006F3415" w:rsidRDefault="00917B91" w:rsidP="00917B91">
      <w:pPr>
        <w:pStyle w:val="ListParagraph"/>
        <w:numPr>
          <w:ilvl w:val="0"/>
          <w:numId w:val="34"/>
        </w:numPr>
        <w:spacing w:after="180"/>
        <w:ind w:left="714" w:hanging="357"/>
        <w:rPr>
          <w:i/>
          <w:iCs/>
          <w:sz w:val="20"/>
          <w:szCs w:val="20"/>
        </w:rPr>
      </w:pPr>
      <w:proofErr w:type="spellStart"/>
      <w:r w:rsidRPr="006F3415">
        <w:rPr>
          <w:i/>
          <w:iCs/>
          <w:sz w:val="20"/>
          <w:szCs w:val="20"/>
        </w:rPr>
        <w:t>mobility</w:t>
      </w:r>
      <w:proofErr w:type="spellEnd"/>
      <w:r w:rsidRPr="006F3415">
        <w:rPr>
          <w:i/>
          <w:iCs/>
          <w:sz w:val="20"/>
          <w:szCs w:val="20"/>
        </w:rPr>
        <w:t xml:space="preserve"> </w:t>
      </w:r>
      <w:proofErr w:type="spellStart"/>
      <w:r w:rsidRPr="006F3415">
        <w:rPr>
          <w:i/>
          <w:iCs/>
          <w:sz w:val="20"/>
          <w:szCs w:val="20"/>
        </w:rPr>
        <w:t>profile</w:t>
      </w:r>
      <w:proofErr w:type="spellEnd"/>
    </w:p>
    <w:p w14:paraId="2B2A0856" w14:textId="77777777" w:rsidR="00917B91" w:rsidRPr="006F3415" w:rsidRDefault="00917B91" w:rsidP="00917B91">
      <w:pPr>
        <w:pStyle w:val="ListParagraph"/>
        <w:numPr>
          <w:ilvl w:val="0"/>
          <w:numId w:val="34"/>
        </w:numPr>
        <w:spacing w:after="180"/>
        <w:ind w:left="714" w:hanging="357"/>
        <w:rPr>
          <w:i/>
          <w:iCs/>
          <w:sz w:val="20"/>
          <w:szCs w:val="20"/>
        </w:rPr>
      </w:pPr>
      <w:proofErr w:type="spellStart"/>
      <w:r w:rsidRPr="006F3415">
        <w:rPr>
          <w:i/>
          <w:iCs/>
          <w:sz w:val="20"/>
          <w:szCs w:val="20"/>
        </w:rPr>
        <w:t>device</w:t>
      </w:r>
      <w:proofErr w:type="spellEnd"/>
      <w:r w:rsidRPr="006F3415">
        <w:rPr>
          <w:i/>
          <w:iCs/>
          <w:sz w:val="20"/>
          <w:szCs w:val="20"/>
        </w:rPr>
        <w:t xml:space="preserve"> </w:t>
      </w:r>
      <w:proofErr w:type="spellStart"/>
      <w:r w:rsidRPr="006F3415">
        <w:rPr>
          <w:i/>
          <w:iCs/>
          <w:sz w:val="20"/>
          <w:szCs w:val="20"/>
        </w:rPr>
        <w:t>power</w:t>
      </w:r>
      <w:proofErr w:type="spellEnd"/>
      <w:r w:rsidRPr="006F3415">
        <w:rPr>
          <w:i/>
          <w:iCs/>
          <w:sz w:val="20"/>
          <w:szCs w:val="20"/>
        </w:rPr>
        <w:t xml:space="preserve"> </w:t>
      </w:r>
      <w:proofErr w:type="spellStart"/>
      <w:r w:rsidRPr="006F3415">
        <w:rPr>
          <w:i/>
          <w:iCs/>
          <w:sz w:val="20"/>
          <w:szCs w:val="20"/>
        </w:rPr>
        <w:t>constraints</w:t>
      </w:r>
      <w:proofErr w:type="spellEnd"/>
      <w:r w:rsidRPr="006F3415">
        <w:rPr>
          <w:i/>
          <w:iCs/>
          <w:sz w:val="20"/>
          <w:szCs w:val="20"/>
        </w:rPr>
        <w:t>.</w:t>
      </w:r>
    </w:p>
    <w:sdt>
      <w:sdtPr>
        <w:rPr>
          <w:rFonts w:ascii="Times New Roman" w:hAnsi="Times New Roman"/>
          <w:sz w:val="20"/>
        </w:rPr>
        <w:id w:val="-1549149426"/>
        <w:docPartObj>
          <w:docPartGallery w:val="Bibliographies"/>
          <w:docPartUnique/>
        </w:docPartObj>
      </w:sdtPr>
      <w:sdtEndPr/>
      <w:sdtContent>
        <w:p w14:paraId="215C12C3" w14:textId="5C7591D0" w:rsidR="00BA412A" w:rsidRDefault="003B7572" w:rsidP="0065357D">
          <w:pPr>
            <w:pStyle w:val="Heading1"/>
          </w:pPr>
          <w:r>
            <w:t>References</w:t>
          </w:r>
        </w:p>
        <w:sdt>
          <w:sdtPr>
            <w:id w:val="-573587230"/>
            <w:bibliography/>
          </w:sdtPr>
          <w:sdtEndPr/>
          <w:sdtContent>
            <w:p w14:paraId="726A089D" w14:textId="77777777" w:rsidR="00DE392B" w:rsidRDefault="003B7572" w:rsidP="00A50309">
              <w:pPr>
                <w:rPr>
                  <w:rFonts w:ascii="CG Times (WN)" w:hAnsi="CG Times (WN)"/>
                  <w:noProof/>
                  <w:lang w:val="en-US" w:eastAsia="zh-CN"/>
                </w:rPr>
              </w:pPr>
              <w:r>
                <w:rPr>
                  <w:rFonts w:ascii="Arial" w:hAnsi="Arial"/>
                  <w:sz w:val="36"/>
                </w:rPr>
                <w:fldChar w:fldCharType="begin"/>
              </w:r>
              <w:r w:rsidRPr="00A50309">
                <w:rPr>
                  <w:lang w:val="de-DE"/>
                </w:rPr>
                <w:instrText xml:space="preserve"> BIBLIOGRAPHY </w:instrText>
              </w:r>
              <w:r>
                <w:rPr>
                  <w:rFonts w:ascii="Arial" w:hAnsi="Arial"/>
                  <w:sz w:val="36"/>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0"/>
              </w:tblGrid>
              <w:tr w:rsidR="00DE392B" w14:paraId="2838BAA5" w14:textId="77777777">
                <w:trPr>
                  <w:divId w:val="1627618756"/>
                  <w:tblCellSpacing w:w="15" w:type="dxa"/>
                </w:trPr>
                <w:tc>
                  <w:tcPr>
                    <w:tcW w:w="50" w:type="pct"/>
                    <w:hideMark/>
                  </w:tcPr>
                  <w:p w14:paraId="7BD5BB91" w14:textId="6A7DAD30" w:rsidR="00DE392B" w:rsidRDefault="00DE392B">
                    <w:pPr>
                      <w:pStyle w:val="Bibliography"/>
                      <w:rPr>
                        <w:noProof/>
                        <w:sz w:val="24"/>
                        <w:szCs w:val="24"/>
                      </w:rPr>
                    </w:pPr>
                    <w:r>
                      <w:rPr>
                        <w:noProof/>
                      </w:rPr>
                      <w:t xml:space="preserve">[1] </w:t>
                    </w:r>
                  </w:p>
                </w:tc>
                <w:tc>
                  <w:tcPr>
                    <w:tcW w:w="0" w:type="auto"/>
                    <w:hideMark/>
                  </w:tcPr>
                  <w:p w14:paraId="5189A2D6" w14:textId="77777777" w:rsidR="00DE392B" w:rsidRDefault="00DE392B">
                    <w:pPr>
                      <w:pStyle w:val="Bibliography"/>
                      <w:rPr>
                        <w:noProof/>
                      </w:rPr>
                    </w:pPr>
                    <w:r>
                      <w:rPr>
                        <w:noProof/>
                      </w:rPr>
                      <w:t>RP-251881, “New SID: Study on 6G Radio,” NTT Docomo.</w:t>
                    </w:r>
                  </w:p>
                </w:tc>
              </w:tr>
              <w:tr w:rsidR="00DE392B" w14:paraId="6DEEC1E7" w14:textId="77777777">
                <w:trPr>
                  <w:divId w:val="1627618756"/>
                  <w:tblCellSpacing w:w="15" w:type="dxa"/>
                </w:trPr>
                <w:tc>
                  <w:tcPr>
                    <w:tcW w:w="50" w:type="pct"/>
                    <w:hideMark/>
                  </w:tcPr>
                  <w:p w14:paraId="235D09AF" w14:textId="77777777" w:rsidR="00DE392B" w:rsidRDefault="00DE392B">
                    <w:pPr>
                      <w:pStyle w:val="Bibliography"/>
                      <w:rPr>
                        <w:noProof/>
                      </w:rPr>
                    </w:pPr>
                    <w:r>
                      <w:rPr>
                        <w:noProof/>
                      </w:rPr>
                      <w:t xml:space="preserve">[2] </w:t>
                    </w:r>
                  </w:p>
                </w:tc>
                <w:tc>
                  <w:tcPr>
                    <w:tcW w:w="0" w:type="auto"/>
                    <w:hideMark/>
                  </w:tcPr>
                  <w:p w14:paraId="43494BD3" w14:textId="77777777" w:rsidR="00DE392B" w:rsidRDefault="00DE392B">
                    <w:pPr>
                      <w:pStyle w:val="Bibliography"/>
                      <w:rPr>
                        <w:noProof/>
                      </w:rPr>
                    </w:pPr>
                    <w:r>
                      <w:rPr>
                        <w:noProof/>
                      </w:rPr>
                      <w:t>RAN1 #122, “RAN1 Chair's Notes,” August 2025.</w:t>
                    </w:r>
                  </w:p>
                </w:tc>
              </w:tr>
            </w:tbl>
            <w:p w14:paraId="7B91BC77" w14:textId="77777777" w:rsidR="00DE392B" w:rsidRDefault="00DE392B">
              <w:pPr>
                <w:divId w:val="1627618756"/>
                <w:rPr>
                  <w:rFonts w:eastAsia="Times New Roman"/>
                  <w:noProof/>
                </w:rPr>
              </w:pPr>
            </w:p>
            <w:p w14:paraId="67BF801C" w14:textId="4A5D99BC" w:rsidR="0052234F" w:rsidRDefault="003B7572" w:rsidP="00A50309">
              <w:r>
                <w:rPr>
                  <w:b/>
                  <w:bCs/>
                  <w:noProof/>
                </w:rPr>
                <w:fldChar w:fldCharType="end"/>
              </w:r>
            </w:p>
          </w:sdtContent>
        </w:sdt>
      </w:sdtContent>
    </w:sdt>
    <w:sectPr w:rsidR="0052234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19CFCD" w14:textId="77777777" w:rsidR="00777D36" w:rsidRDefault="00777D36">
      <w:pPr>
        <w:spacing w:after="0"/>
      </w:pPr>
      <w:r>
        <w:separator/>
      </w:r>
    </w:p>
  </w:endnote>
  <w:endnote w:type="continuationSeparator" w:id="0">
    <w:p w14:paraId="77F4B3A6" w14:textId="77777777" w:rsidR="00777D36" w:rsidRDefault="00777D36">
      <w:pPr>
        <w:spacing w:after="0"/>
      </w:pPr>
      <w:r>
        <w:continuationSeparator/>
      </w:r>
    </w:p>
  </w:endnote>
  <w:endnote w:type="continuationNotice" w:id="1">
    <w:p w14:paraId="78B85702" w14:textId="77777777" w:rsidR="00777D36" w:rsidRDefault="00777D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38D105" w14:textId="77777777" w:rsidR="00777D36" w:rsidRDefault="00777D36">
      <w:pPr>
        <w:spacing w:after="0"/>
      </w:pPr>
      <w:r>
        <w:separator/>
      </w:r>
    </w:p>
  </w:footnote>
  <w:footnote w:type="continuationSeparator" w:id="0">
    <w:p w14:paraId="5084A364" w14:textId="77777777" w:rsidR="00777D36" w:rsidRDefault="00777D36">
      <w:pPr>
        <w:spacing w:after="0"/>
      </w:pPr>
      <w:r>
        <w:continuationSeparator/>
      </w:r>
    </w:p>
  </w:footnote>
  <w:footnote w:type="continuationNotice" w:id="1">
    <w:p w14:paraId="58E4AB7B" w14:textId="77777777" w:rsidR="00777D36" w:rsidRDefault="00777D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12269"/>
    <w:multiLevelType w:val="hybridMultilevel"/>
    <w:tmpl w:val="B85E6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650A18"/>
    <w:multiLevelType w:val="hybridMultilevel"/>
    <w:tmpl w:val="D5025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716848"/>
    <w:multiLevelType w:val="hybridMultilevel"/>
    <w:tmpl w:val="BE3EDE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670112"/>
    <w:multiLevelType w:val="hybridMultilevel"/>
    <w:tmpl w:val="7DB61BF2"/>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3011FB1"/>
    <w:multiLevelType w:val="hybridMultilevel"/>
    <w:tmpl w:val="234682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2F0632C"/>
    <w:multiLevelType w:val="hybridMultilevel"/>
    <w:tmpl w:val="BE60E0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370990"/>
    <w:multiLevelType w:val="hybridMultilevel"/>
    <w:tmpl w:val="89E800C0"/>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cs="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cs="Courier New" w:hint="default"/>
      </w:rPr>
    </w:lvl>
    <w:lvl w:ilvl="8" w:tplc="04090005">
      <w:start w:val="1"/>
      <w:numFmt w:val="bullet"/>
      <w:lvlText w:val=""/>
      <w:lvlJc w:val="left"/>
      <w:pPr>
        <w:ind w:left="6531" w:hanging="360"/>
      </w:pPr>
      <w:rPr>
        <w:rFonts w:ascii="Wingdings" w:hAnsi="Wingdings" w:hint="default"/>
      </w:rPr>
    </w:lvl>
  </w:abstractNum>
  <w:abstractNum w:abstractNumId="12"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F05760B"/>
    <w:multiLevelType w:val="hybridMultilevel"/>
    <w:tmpl w:val="48C2B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8065BB"/>
    <w:multiLevelType w:val="hybridMultilevel"/>
    <w:tmpl w:val="B106D9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EF6737"/>
    <w:multiLevelType w:val="hybridMultilevel"/>
    <w:tmpl w:val="FDCE82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50E6426"/>
    <w:multiLevelType w:val="hybridMultilevel"/>
    <w:tmpl w:val="808055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6B25EB9"/>
    <w:multiLevelType w:val="hybridMultilevel"/>
    <w:tmpl w:val="5C521E82"/>
    <w:lvl w:ilvl="0" w:tplc="45460F98">
      <w:start w:val="2"/>
      <w:numFmt w:val="decimal"/>
      <w:lvlText w:val="(%1)"/>
      <w:lvlJc w:val="left"/>
      <w:pPr>
        <w:tabs>
          <w:tab w:val="num" w:pos="720"/>
        </w:tabs>
        <w:ind w:left="720" w:hanging="360"/>
      </w:pPr>
      <w:rPr>
        <w:rFonts w:hint="default"/>
      </w:rPr>
    </w:lvl>
    <w:lvl w:ilvl="1" w:tplc="08090017">
      <w:start w:val="1"/>
      <w:numFmt w:val="lowerLetter"/>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4"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306327004">
    <w:abstractNumId w:val="9"/>
  </w:num>
  <w:num w:numId="2" w16cid:durableId="135219078">
    <w:abstractNumId w:val="13"/>
  </w:num>
  <w:num w:numId="3" w16cid:durableId="1130828869">
    <w:abstractNumId w:val="1"/>
  </w:num>
  <w:num w:numId="4" w16cid:durableId="586613930">
    <w:abstractNumId w:val="25"/>
  </w:num>
  <w:num w:numId="5" w16cid:durableId="1616861889">
    <w:abstractNumId w:val="15"/>
  </w:num>
  <w:num w:numId="6" w16cid:durableId="793984029">
    <w:abstractNumId w:val="12"/>
  </w:num>
  <w:num w:numId="7" w16cid:durableId="1988630987">
    <w:abstractNumId w:val="22"/>
  </w:num>
  <w:num w:numId="8" w16cid:durableId="1209105048">
    <w:abstractNumId w:val="24"/>
  </w:num>
  <w:num w:numId="9" w16cid:durableId="451824868">
    <w:abstractNumId w:val="3"/>
  </w:num>
  <w:num w:numId="10" w16cid:durableId="238640512">
    <w:abstractNumId w:val="16"/>
  </w:num>
  <w:num w:numId="11" w16cid:durableId="1532567702">
    <w:abstractNumId w:val="4"/>
  </w:num>
  <w:num w:numId="12" w16cid:durableId="472648642">
    <w:abstractNumId w:val="14"/>
  </w:num>
  <w:num w:numId="13" w16cid:durableId="1393774252">
    <w:abstractNumId w:val="20"/>
  </w:num>
  <w:num w:numId="14" w16cid:durableId="1993288777">
    <w:abstractNumId w:val="8"/>
  </w:num>
  <w:num w:numId="15" w16cid:durableId="232160521">
    <w:abstractNumId w:val="6"/>
  </w:num>
  <w:num w:numId="16" w16cid:durableId="481121141">
    <w:abstractNumId w:val="30"/>
  </w:num>
  <w:num w:numId="17" w16cid:durableId="595597099">
    <w:abstractNumId w:val="26"/>
  </w:num>
  <w:num w:numId="18" w16cid:durableId="14817309">
    <w:abstractNumId w:val="21"/>
  </w:num>
  <w:num w:numId="19" w16cid:durableId="1095128713">
    <w:abstractNumId w:val="33"/>
  </w:num>
  <w:num w:numId="20" w16cid:durableId="2059425814">
    <w:abstractNumId w:val="23"/>
  </w:num>
  <w:num w:numId="21" w16cid:durableId="240066506">
    <w:abstractNumId w:val="10"/>
  </w:num>
  <w:num w:numId="22" w16cid:durableId="747308547">
    <w:abstractNumId w:val="5"/>
  </w:num>
  <w:num w:numId="23" w16cid:durableId="1804470020">
    <w:abstractNumId w:val="11"/>
  </w:num>
  <w:num w:numId="24" w16cid:durableId="479468790">
    <w:abstractNumId w:val="2"/>
  </w:num>
  <w:num w:numId="25" w16cid:durableId="1717700466">
    <w:abstractNumId w:val="27"/>
  </w:num>
  <w:num w:numId="26" w16cid:durableId="2005011462">
    <w:abstractNumId w:val="28"/>
  </w:num>
  <w:num w:numId="27" w16cid:durableId="1480029735">
    <w:abstractNumId w:val="34"/>
  </w:num>
  <w:num w:numId="28" w16cid:durableId="179852713">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5218100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20642070">
    <w:abstractNumId w:val="1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72978603">
    <w:abstractNumId w:val="9"/>
  </w:num>
  <w:num w:numId="32" w16cid:durableId="1398941057">
    <w:abstractNumId w:val="9"/>
  </w:num>
  <w:num w:numId="33" w16cid:durableId="1555584765">
    <w:abstractNumId w:val="19"/>
  </w:num>
  <w:num w:numId="34" w16cid:durableId="509874290">
    <w:abstractNumId w:val="7"/>
  </w:num>
  <w:num w:numId="35" w16cid:durableId="754664234">
    <w:abstractNumId w:val="32"/>
  </w:num>
  <w:num w:numId="36" w16cid:durableId="1173111391">
    <w:abstractNumId w:val="9"/>
  </w:num>
  <w:num w:numId="37" w16cid:durableId="155146096">
    <w:abstractNumId w:val="9"/>
  </w:num>
  <w:num w:numId="38" w16cid:durableId="529535012">
    <w:abstractNumId w:val="31"/>
  </w:num>
  <w:num w:numId="39" w16cid:durableId="1473674123">
    <w:abstractNumId w:val="29"/>
  </w:num>
  <w:num w:numId="40" w16cid:durableId="63402609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89"/>
    <w:rsid w:val="00002D7B"/>
    <w:rsid w:val="00002F24"/>
    <w:rsid w:val="0000390F"/>
    <w:rsid w:val="00003E20"/>
    <w:rsid w:val="00003EC7"/>
    <w:rsid w:val="0000419A"/>
    <w:rsid w:val="00004AC8"/>
    <w:rsid w:val="000053BA"/>
    <w:rsid w:val="00005A1B"/>
    <w:rsid w:val="00006055"/>
    <w:rsid w:val="000061EE"/>
    <w:rsid w:val="00006AD4"/>
    <w:rsid w:val="00006CB9"/>
    <w:rsid w:val="000074C4"/>
    <w:rsid w:val="000079A6"/>
    <w:rsid w:val="00007C35"/>
    <w:rsid w:val="0001077A"/>
    <w:rsid w:val="00010E2C"/>
    <w:rsid w:val="000115EE"/>
    <w:rsid w:val="000119AE"/>
    <w:rsid w:val="00011BB2"/>
    <w:rsid w:val="00011CFD"/>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105"/>
    <w:rsid w:val="0001487F"/>
    <w:rsid w:val="00014F1A"/>
    <w:rsid w:val="00014F35"/>
    <w:rsid w:val="00015495"/>
    <w:rsid w:val="00015B63"/>
    <w:rsid w:val="00015CF4"/>
    <w:rsid w:val="00015F98"/>
    <w:rsid w:val="000166AC"/>
    <w:rsid w:val="00016D93"/>
    <w:rsid w:val="00016E45"/>
    <w:rsid w:val="00016EE4"/>
    <w:rsid w:val="0001740B"/>
    <w:rsid w:val="00017B7F"/>
    <w:rsid w:val="00017EDA"/>
    <w:rsid w:val="00020397"/>
    <w:rsid w:val="00020571"/>
    <w:rsid w:val="000208E4"/>
    <w:rsid w:val="00020BC6"/>
    <w:rsid w:val="000212A5"/>
    <w:rsid w:val="000215A6"/>
    <w:rsid w:val="0002189D"/>
    <w:rsid w:val="000225A2"/>
    <w:rsid w:val="00022774"/>
    <w:rsid w:val="00022921"/>
    <w:rsid w:val="00022B8C"/>
    <w:rsid w:val="00022D0B"/>
    <w:rsid w:val="00023742"/>
    <w:rsid w:val="00023846"/>
    <w:rsid w:val="000239CA"/>
    <w:rsid w:val="00023B2B"/>
    <w:rsid w:val="000248B0"/>
    <w:rsid w:val="0002499C"/>
    <w:rsid w:val="00024AEF"/>
    <w:rsid w:val="00024BAD"/>
    <w:rsid w:val="00024EF5"/>
    <w:rsid w:val="000250C1"/>
    <w:rsid w:val="00025DC6"/>
    <w:rsid w:val="00026040"/>
    <w:rsid w:val="00026C65"/>
    <w:rsid w:val="00026D0E"/>
    <w:rsid w:val="00027755"/>
    <w:rsid w:val="00027864"/>
    <w:rsid w:val="0002789E"/>
    <w:rsid w:val="00030048"/>
    <w:rsid w:val="0003072D"/>
    <w:rsid w:val="000314CD"/>
    <w:rsid w:val="00031987"/>
    <w:rsid w:val="00031D5B"/>
    <w:rsid w:val="00031E83"/>
    <w:rsid w:val="000323E2"/>
    <w:rsid w:val="000326AF"/>
    <w:rsid w:val="000328AE"/>
    <w:rsid w:val="000329F4"/>
    <w:rsid w:val="00032E5C"/>
    <w:rsid w:val="0003332B"/>
    <w:rsid w:val="00033544"/>
    <w:rsid w:val="0003365E"/>
    <w:rsid w:val="00033872"/>
    <w:rsid w:val="000338CC"/>
    <w:rsid w:val="00033B24"/>
    <w:rsid w:val="0003411A"/>
    <w:rsid w:val="0003479E"/>
    <w:rsid w:val="0003485E"/>
    <w:rsid w:val="00034A9B"/>
    <w:rsid w:val="00034D3A"/>
    <w:rsid w:val="00035691"/>
    <w:rsid w:val="0003596F"/>
    <w:rsid w:val="0003597D"/>
    <w:rsid w:val="00036E15"/>
    <w:rsid w:val="000371F0"/>
    <w:rsid w:val="0003767C"/>
    <w:rsid w:val="00037D47"/>
    <w:rsid w:val="00037EC9"/>
    <w:rsid w:val="000404BE"/>
    <w:rsid w:val="00040F4F"/>
    <w:rsid w:val="0004132D"/>
    <w:rsid w:val="00041C9D"/>
    <w:rsid w:val="00042C6F"/>
    <w:rsid w:val="000432DA"/>
    <w:rsid w:val="000436AC"/>
    <w:rsid w:val="00043B19"/>
    <w:rsid w:val="000449C4"/>
    <w:rsid w:val="00044AC2"/>
    <w:rsid w:val="00044CFA"/>
    <w:rsid w:val="00044E2D"/>
    <w:rsid w:val="00045457"/>
    <w:rsid w:val="0004572E"/>
    <w:rsid w:val="000457D3"/>
    <w:rsid w:val="000459C7"/>
    <w:rsid w:val="00046630"/>
    <w:rsid w:val="00046C80"/>
    <w:rsid w:val="00046E75"/>
    <w:rsid w:val="00047D60"/>
    <w:rsid w:val="00050112"/>
    <w:rsid w:val="00050276"/>
    <w:rsid w:val="000502BA"/>
    <w:rsid w:val="00050466"/>
    <w:rsid w:val="000505CC"/>
    <w:rsid w:val="000506DC"/>
    <w:rsid w:val="0005086A"/>
    <w:rsid w:val="00050C8B"/>
    <w:rsid w:val="000511F9"/>
    <w:rsid w:val="00051860"/>
    <w:rsid w:val="00051B32"/>
    <w:rsid w:val="0005230E"/>
    <w:rsid w:val="0005231F"/>
    <w:rsid w:val="000526B1"/>
    <w:rsid w:val="00052850"/>
    <w:rsid w:val="000528A2"/>
    <w:rsid w:val="00052BBA"/>
    <w:rsid w:val="0005310A"/>
    <w:rsid w:val="00053588"/>
    <w:rsid w:val="00053631"/>
    <w:rsid w:val="00053851"/>
    <w:rsid w:val="00053D21"/>
    <w:rsid w:val="00053E73"/>
    <w:rsid w:val="00053E74"/>
    <w:rsid w:val="00054B05"/>
    <w:rsid w:val="00054D9D"/>
    <w:rsid w:val="00055676"/>
    <w:rsid w:val="00056544"/>
    <w:rsid w:val="00056BDE"/>
    <w:rsid w:val="00056DF5"/>
    <w:rsid w:val="000572F7"/>
    <w:rsid w:val="00057B25"/>
    <w:rsid w:val="00060A0E"/>
    <w:rsid w:val="00060D8E"/>
    <w:rsid w:val="0006158A"/>
    <w:rsid w:val="0006194F"/>
    <w:rsid w:val="00062159"/>
    <w:rsid w:val="000623CE"/>
    <w:rsid w:val="00063444"/>
    <w:rsid w:val="000639D5"/>
    <w:rsid w:val="00063C77"/>
    <w:rsid w:val="00063D9E"/>
    <w:rsid w:val="0006435B"/>
    <w:rsid w:val="000646A9"/>
    <w:rsid w:val="00064AAA"/>
    <w:rsid w:val="00064AD3"/>
    <w:rsid w:val="00064AD6"/>
    <w:rsid w:val="00065088"/>
    <w:rsid w:val="000652D3"/>
    <w:rsid w:val="000654A0"/>
    <w:rsid w:val="00065B49"/>
    <w:rsid w:val="00065E94"/>
    <w:rsid w:val="00066719"/>
    <w:rsid w:val="00066C74"/>
    <w:rsid w:val="000670B3"/>
    <w:rsid w:val="00067606"/>
    <w:rsid w:val="00067A1E"/>
    <w:rsid w:val="000701AD"/>
    <w:rsid w:val="0007021B"/>
    <w:rsid w:val="000707CA"/>
    <w:rsid w:val="00070D21"/>
    <w:rsid w:val="000715B3"/>
    <w:rsid w:val="00071724"/>
    <w:rsid w:val="000717FB"/>
    <w:rsid w:val="000719BF"/>
    <w:rsid w:val="0007208A"/>
    <w:rsid w:val="000720C1"/>
    <w:rsid w:val="0007213C"/>
    <w:rsid w:val="00072BBA"/>
    <w:rsid w:val="00072FF5"/>
    <w:rsid w:val="000730DC"/>
    <w:rsid w:val="00073237"/>
    <w:rsid w:val="0007389F"/>
    <w:rsid w:val="00075702"/>
    <w:rsid w:val="00075965"/>
    <w:rsid w:val="00075FDA"/>
    <w:rsid w:val="00076378"/>
    <w:rsid w:val="00076386"/>
    <w:rsid w:val="00076959"/>
    <w:rsid w:val="00076D82"/>
    <w:rsid w:val="0007714D"/>
    <w:rsid w:val="00077CD8"/>
    <w:rsid w:val="00080A06"/>
    <w:rsid w:val="00081234"/>
    <w:rsid w:val="000819C0"/>
    <w:rsid w:val="00081EC2"/>
    <w:rsid w:val="00082154"/>
    <w:rsid w:val="00083740"/>
    <w:rsid w:val="00083800"/>
    <w:rsid w:val="00083D68"/>
    <w:rsid w:val="00084A65"/>
    <w:rsid w:val="0008559A"/>
    <w:rsid w:val="00085969"/>
    <w:rsid w:val="00085F53"/>
    <w:rsid w:val="00086753"/>
    <w:rsid w:val="000867A7"/>
    <w:rsid w:val="00086BE9"/>
    <w:rsid w:val="00090126"/>
    <w:rsid w:val="00090251"/>
    <w:rsid w:val="000902BA"/>
    <w:rsid w:val="000902C2"/>
    <w:rsid w:val="000909BB"/>
    <w:rsid w:val="000910C8"/>
    <w:rsid w:val="00091A92"/>
    <w:rsid w:val="00092458"/>
    <w:rsid w:val="000925B5"/>
    <w:rsid w:val="000926AB"/>
    <w:rsid w:val="00092D34"/>
    <w:rsid w:val="00093046"/>
    <w:rsid w:val="00093928"/>
    <w:rsid w:val="00093C49"/>
    <w:rsid w:val="0009412E"/>
    <w:rsid w:val="000941DE"/>
    <w:rsid w:val="00094EA9"/>
    <w:rsid w:val="0009500B"/>
    <w:rsid w:val="0009501C"/>
    <w:rsid w:val="00095A80"/>
    <w:rsid w:val="0009600E"/>
    <w:rsid w:val="00096627"/>
    <w:rsid w:val="00096C36"/>
    <w:rsid w:val="00096E64"/>
    <w:rsid w:val="000973E1"/>
    <w:rsid w:val="000A1402"/>
    <w:rsid w:val="000A198F"/>
    <w:rsid w:val="000A20BA"/>
    <w:rsid w:val="000A262C"/>
    <w:rsid w:val="000A2F77"/>
    <w:rsid w:val="000A3C8D"/>
    <w:rsid w:val="000A3DFE"/>
    <w:rsid w:val="000A3EE7"/>
    <w:rsid w:val="000A40EC"/>
    <w:rsid w:val="000A41EF"/>
    <w:rsid w:val="000A54EE"/>
    <w:rsid w:val="000A59B5"/>
    <w:rsid w:val="000A692C"/>
    <w:rsid w:val="000A6A23"/>
    <w:rsid w:val="000A7BC5"/>
    <w:rsid w:val="000A7E0F"/>
    <w:rsid w:val="000B031D"/>
    <w:rsid w:val="000B0938"/>
    <w:rsid w:val="000B0C45"/>
    <w:rsid w:val="000B0FB8"/>
    <w:rsid w:val="000B13E1"/>
    <w:rsid w:val="000B16DB"/>
    <w:rsid w:val="000B1C5E"/>
    <w:rsid w:val="000B2282"/>
    <w:rsid w:val="000B2300"/>
    <w:rsid w:val="000B2751"/>
    <w:rsid w:val="000B27E9"/>
    <w:rsid w:val="000B2A11"/>
    <w:rsid w:val="000B2A5B"/>
    <w:rsid w:val="000B2E16"/>
    <w:rsid w:val="000B2FE3"/>
    <w:rsid w:val="000B38A4"/>
    <w:rsid w:val="000B3B91"/>
    <w:rsid w:val="000B4207"/>
    <w:rsid w:val="000B44A4"/>
    <w:rsid w:val="000B4B1B"/>
    <w:rsid w:val="000B50C3"/>
    <w:rsid w:val="000B5AC9"/>
    <w:rsid w:val="000B5B81"/>
    <w:rsid w:val="000B5F0A"/>
    <w:rsid w:val="000B5F76"/>
    <w:rsid w:val="000B6D65"/>
    <w:rsid w:val="000B743C"/>
    <w:rsid w:val="000B7633"/>
    <w:rsid w:val="000B7973"/>
    <w:rsid w:val="000B7980"/>
    <w:rsid w:val="000B7A0C"/>
    <w:rsid w:val="000B7EB0"/>
    <w:rsid w:val="000C06F3"/>
    <w:rsid w:val="000C090A"/>
    <w:rsid w:val="000C1D59"/>
    <w:rsid w:val="000C2B09"/>
    <w:rsid w:val="000C2ED0"/>
    <w:rsid w:val="000C2F02"/>
    <w:rsid w:val="000C30CF"/>
    <w:rsid w:val="000C4EDD"/>
    <w:rsid w:val="000C4F16"/>
    <w:rsid w:val="000C501D"/>
    <w:rsid w:val="000C552C"/>
    <w:rsid w:val="000C5B5B"/>
    <w:rsid w:val="000C5CBA"/>
    <w:rsid w:val="000C6A41"/>
    <w:rsid w:val="000C74BA"/>
    <w:rsid w:val="000C7531"/>
    <w:rsid w:val="000C77EA"/>
    <w:rsid w:val="000C78E9"/>
    <w:rsid w:val="000C790C"/>
    <w:rsid w:val="000C7BA7"/>
    <w:rsid w:val="000C7C3F"/>
    <w:rsid w:val="000D0275"/>
    <w:rsid w:val="000D0289"/>
    <w:rsid w:val="000D0BD6"/>
    <w:rsid w:val="000D0C61"/>
    <w:rsid w:val="000D0E52"/>
    <w:rsid w:val="000D1270"/>
    <w:rsid w:val="000D1440"/>
    <w:rsid w:val="000D27AD"/>
    <w:rsid w:val="000D29D1"/>
    <w:rsid w:val="000D2B0A"/>
    <w:rsid w:val="000D3286"/>
    <w:rsid w:val="000D344D"/>
    <w:rsid w:val="000D34D9"/>
    <w:rsid w:val="000D3933"/>
    <w:rsid w:val="000D3CF3"/>
    <w:rsid w:val="000D40E7"/>
    <w:rsid w:val="000D4423"/>
    <w:rsid w:val="000D584F"/>
    <w:rsid w:val="000D59FC"/>
    <w:rsid w:val="000D5EF2"/>
    <w:rsid w:val="000D65A9"/>
    <w:rsid w:val="000D6CDC"/>
    <w:rsid w:val="000D6E50"/>
    <w:rsid w:val="000D7407"/>
    <w:rsid w:val="000D76BC"/>
    <w:rsid w:val="000D7750"/>
    <w:rsid w:val="000D77A0"/>
    <w:rsid w:val="000E02B3"/>
    <w:rsid w:val="000E071E"/>
    <w:rsid w:val="000E095B"/>
    <w:rsid w:val="000E0DEE"/>
    <w:rsid w:val="000E0EE7"/>
    <w:rsid w:val="000E0FDB"/>
    <w:rsid w:val="000E1250"/>
    <w:rsid w:val="000E177A"/>
    <w:rsid w:val="000E181D"/>
    <w:rsid w:val="000E181F"/>
    <w:rsid w:val="000E2030"/>
    <w:rsid w:val="000E27AA"/>
    <w:rsid w:val="000E291D"/>
    <w:rsid w:val="000E337A"/>
    <w:rsid w:val="000E34FD"/>
    <w:rsid w:val="000E387B"/>
    <w:rsid w:val="000E4350"/>
    <w:rsid w:val="000E4376"/>
    <w:rsid w:val="000E4408"/>
    <w:rsid w:val="000E46D3"/>
    <w:rsid w:val="000E53AB"/>
    <w:rsid w:val="000E544D"/>
    <w:rsid w:val="000E5716"/>
    <w:rsid w:val="000E6096"/>
    <w:rsid w:val="000E6314"/>
    <w:rsid w:val="000E6337"/>
    <w:rsid w:val="000E69A1"/>
    <w:rsid w:val="000E6E85"/>
    <w:rsid w:val="000E705E"/>
    <w:rsid w:val="000E768E"/>
    <w:rsid w:val="000E76A6"/>
    <w:rsid w:val="000E7A79"/>
    <w:rsid w:val="000E7B7E"/>
    <w:rsid w:val="000E7BF4"/>
    <w:rsid w:val="000F03DC"/>
    <w:rsid w:val="000F1044"/>
    <w:rsid w:val="000F135D"/>
    <w:rsid w:val="000F15B2"/>
    <w:rsid w:val="000F19DE"/>
    <w:rsid w:val="000F1EF6"/>
    <w:rsid w:val="000F2D2D"/>
    <w:rsid w:val="000F2E1F"/>
    <w:rsid w:val="000F2E77"/>
    <w:rsid w:val="000F37B0"/>
    <w:rsid w:val="000F4595"/>
    <w:rsid w:val="000F4B7A"/>
    <w:rsid w:val="000F4CB2"/>
    <w:rsid w:val="000F4D77"/>
    <w:rsid w:val="000F4E44"/>
    <w:rsid w:val="000F4E90"/>
    <w:rsid w:val="000F515D"/>
    <w:rsid w:val="000F52E3"/>
    <w:rsid w:val="000F568D"/>
    <w:rsid w:val="000F5869"/>
    <w:rsid w:val="000F68D0"/>
    <w:rsid w:val="000F6B15"/>
    <w:rsid w:val="001000A6"/>
    <w:rsid w:val="0010057B"/>
    <w:rsid w:val="00100859"/>
    <w:rsid w:val="0010170B"/>
    <w:rsid w:val="00101C4F"/>
    <w:rsid w:val="00101C79"/>
    <w:rsid w:val="00102A07"/>
    <w:rsid w:val="00102C9F"/>
    <w:rsid w:val="00103FC9"/>
    <w:rsid w:val="001045CA"/>
    <w:rsid w:val="0010469A"/>
    <w:rsid w:val="001048A4"/>
    <w:rsid w:val="00105D69"/>
    <w:rsid w:val="001068D2"/>
    <w:rsid w:val="001069F2"/>
    <w:rsid w:val="001071A3"/>
    <w:rsid w:val="0011033F"/>
    <w:rsid w:val="001103BD"/>
    <w:rsid w:val="00110BC6"/>
    <w:rsid w:val="00111208"/>
    <w:rsid w:val="001115E4"/>
    <w:rsid w:val="001117DA"/>
    <w:rsid w:val="00111808"/>
    <w:rsid w:val="001121E2"/>
    <w:rsid w:val="00112220"/>
    <w:rsid w:val="00112ACC"/>
    <w:rsid w:val="00113279"/>
    <w:rsid w:val="0011339F"/>
    <w:rsid w:val="00113B8F"/>
    <w:rsid w:val="00113BC1"/>
    <w:rsid w:val="00113EC8"/>
    <w:rsid w:val="00114E96"/>
    <w:rsid w:val="001152C7"/>
    <w:rsid w:val="00115381"/>
    <w:rsid w:val="001155C5"/>
    <w:rsid w:val="00115A89"/>
    <w:rsid w:val="00115AEF"/>
    <w:rsid w:val="00115C88"/>
    <w:rsid w:val="0011644A"/>
    <w:rsid w:val="001167B6"/>
    <w:rsid w:val="00117332"/>
    <w:rsid w:val="0011750F"/>
    <w:rsid w:val="0011784B"/>
    <w:rsid w:val="00117C80"/>
    <w:rsid w:val="001204DD"/>
    <w:rsid w:val="00120C31"/>
    <w:rsid w:val="00122839"/>
    <w:rsid w:val="001237AC"/>
    <w:rsid w:val="00124DAB"/>
    <w:rsid w:val="00124E12"/>
    <w:rsid w:val="00124E75"/>
    <w:rsid w:val="00124FAC"/>
    <w:rsid w:val="00125AA6"/>
    <w:rsid w:val="00125F3A"/>
    <w:rsid w:val="00125FCC"/>
    <w:rsid w:val="0012618D"/>
    <w:rsid w:val="0012673D"/>
    <w:rsid w:val="001268B8"/>
    <w:rsid w:val="001269B8"/>
    <w:rsid w:val="00127099"/>
    <w:rsid w:val="001273A9"/>
    <w:rsid w:val="00127D78"/>
    <w:rsid w:val="0013018E"/>
    <w:rsid w:val="001302BE"/>
    <w:rsid w:val="00130816"/>
    <w:rsid w:val="00130CF0"/>
    <w:rsid w:val="001316F6"/>
    <w:rsid w:val="00131788"/>
    <w:rsid w:val="00132830"/>
    <w:rsid w:val="00132AB3"/>
    <w:rsid w:val="00132B71"/>
    <w:rsid w:val="00132F75"/>
    <w:rsid w:val="001337A5"/>
    <w:rsid w:val="00133AA2"/>
    <w:rsid w:val="00134202"/>
    <w:rsid w:val="0013427A"/>
    <w:rsid w:val="001343D5"/>
    <w:rsid w:val="001348FE"/>
    <w:rsid w:val="00134B36"/>
    <w:rsid w:val="00134D55"/>
    <w:rsid w:val="001352A1"/>
    <w:rsid w:val="001356BB"/>
    <w:rsid w:val="001360F3"/>
    <w:rsid w:val="001362C2"/>
    <w:rsid w:val="0013678C"/>
    <w:rsid w:val="00136955"/>
    <w:rsid w:val="00136CCD"/>
    <w:rsid w:val="00136E19"/>
    <w:rsid w:val="00136EEB"/>
    <w:rsid w:val="001371B2"/>
    <w:rsid w:val="00137957"/>
    <w:rsid w:val="00137AB9"/>
    <w:rsid w:val="00137D78"/>
    <w:rsid w:val="001401F8"/>
    <w:rsid w:val="0014060C"/>
    <w:rsid w:val="001409A0"/>
    <w:rsid w:val="00141E40"/>
    <w:rsid w:val="00141F08"/>
    <w:rsid w:val="00141FF2"/>
    <w:rsid w:val="0014287A"/>
    <w:rsid w:val="00142B16"/>
    <w:rsid w:val="00142DE2"/>
    <w:rsid w:val="0014334C"/>
    <w:rsid w:val="0014382B"/>
    <w:rsid w:val="001440DB"/>
    <w:rsid w:val="001443E0"/>
    <w:rsid w:val="00144C87"/>
    <w:rsid w:val="001451F7"/>
    <w:rsid w:val="00145421"/>
    <w:rsid w:val="001460B4"/>
    <w:rsid w:val="0014672A"/>
    <w:rsid w:val="001467B1"/>
    <w:rsid w:val="001468CC"/>
    <w:rsid w:val="00150175"/>
    <w:rsid w:val="001502C8"/>
    <w:rsid w:val="00150AF3"/>
    <w:rsid w:val="00151011"/>
    <w:rsid w:val="00151224"/>
    <w:rsid w:val="00151264"/>
    <w:rsid w:val="0015130F"/>
    <w:rsid w:val="00151645"/>
    <w:rsid w:val="00152606"/>
    <w:rsid w:val="001531FA"/>
    <w:rsid w:val="001532BA"/>
    <w:rsid w:val="00153A07"/>
    <w:rsid w:val="00153FED"/>
    <w:rsid w:val="00154C9F"/>
    <w:rsid w:val="00154DA8"/>
    <w:rsid w:val="001553A8"/>
    <w:rsid w:val="00155BFD"/>
    <w:rsid w:val="00156ABA"/>
    <w:rsid w:val="00156B42"/>
    <w:rsid w:val="00157390"/>
    <w:rsid w:val="001575B0"/>
    <w:rsid w:val="001604AF"/>
    <w:rsid w:val="00160785"/>
    <w:rsid w:val="001608A4"/>
    <w:rsid w:val="00160998"/>
    <w:rsid w:val="00160CD6"/>
    <w:rsid w:val="00160F5F"/>
    <w:rsid w:val="0016183C"/>
    <w:rsid w:val="001619E5"/>
    <w:rsid w:val="00162308"/>
    <w:rsid w:val="00162DFC"/>
    <w:rsid w:val="0016316A"/>
    <w:rsid w:val="001634AE"/>
    <w:rsid w:val="00163539"/>
    <w:rsid w:val="0016381F"/>
    <w:rsid w:val="00163BFB"/>
    <w:rsid w:val="00163D1D"/>
    <w:rsid w:val="00163E4A"/>
    <w:rsid w:val="00163FCE"/>
    <w:rsid w:val="00164171"/>
    <w:rsid w:val="001643BF"/>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70A50"/>
    <w:rsid w:val="00170B82"/>
    <w:rsid w:val="001719EB"/>
    <w:rsid w:val="001727FF"/>
    <w:rsid w:val="00172880"/>
    <w:rsid w:val="0017428C"/>
    <w:rsid w:val="00174305"/>
    <w:rsid w:val="00174CC1"/>
    <w:rsid w:val="00174CC4"/>
    <w:rsid w:val="00174FFD"/>
    <w:rsid w:val="001756AD"/>
    <w:rsid w:val="001759CA"/>
    <w:rsid w:val="00175CB1"/>
    <w:rsid w:val="00176621"/>
    <w:rsid w:val="0017726A"/>
    <w:rsid w:val="001775A8"/>
    <w:rsid w:val="00177658"/>
    <w:rsid w:val="00177DD3"/>
    <w:rsid w:val="00177F00"/>
    <w:rsid w:val="001800E2"/>
    <w:rsid w:val="00180278"/>
    <w:rsid w:val="001807F2"/>
    <w:rsid w:val="00180858"/>
    <w:rsid w:val="001818A7"/>
    <w:rsid w:val="00181CDC"/>
    <w:rsid w:val="00181FF6"/>
    <w:rsid w:val="00182725"/>
    <w:rsid w:val="00182840"/>
    <w:rsid w:val="001829C8"/>
    <w:rsid w:val="00182F3C"/>
    <w:rsid w:val="00182FCE"/>
    <w:rsid w:val="0018376B"/>
    <w:rsid w:val="00183C95"/>
    <w:rsid w:val="001852FD"/>
    <w:rsid w:val="001854F7"/>
    <w:rsid w:val="00186904"/>
    <w:rsid w:val="00186B0A"/>
    <w:rsid w:val="00186D4B"/>
    <w:rsid w:val="001872B5"/>
    <w:rsid w:val="00187538"/>
    <w:rsid w:val="0018765A"/>
    <w:rsid w:val="001905BD"/>
    <w:rsid w:val="001913EF"/>
    <w:rsid w:val="00191618"/>
    <w:rsid w:val="00191E79"/>
    <w:rsid w:val="00192FE6"/>
    <w:rsid w:val="0019360B"/>
    <w:rsid w:val="00193638"/>
    <w:rsid w:val="00193986"/>
    <w:rsid w:val="00193B08"/>
    <w:rsid w:val="00193DC2"/>
    <w:rsid w:val="00194570"/>
    <w:rsid w:val="00194B84"/>
    <w:rsid w:val="00194C43"/>
    <w:rsid w:val="001968D0"/>
    <w:rsid w:val="001969AC"/>
    <w:rsid w:val="00196B0F"/>
    <w:rsid w:val="00196BF4"/>
    <w:rsid w:val="001972DA"/>
    <w:rsid w:val="0019734E"/>
    <w:rsid w:val="001976AA"/>
    <w:rsid w:val="001979F9"/>
    <w:rsid w:val="00197D95"/>
    <w:rsid w:val="001A02F6"/>
    <w:rsid w:val="001A07CA"/>
    <w:rsid w:val="001A0A1C"/>
    <w:rsid w:val="001A0D01"/>
    <w:rsid w:val="001A1489"/>
    <w:rsid w:val="001A15C6"/>
    <w:rsid w:val="001A197C"/>
    <w:rsid w:val="001A2026"/>
    <w:rsid w:val="001A2167"/>
    <w:rsid w:val="001A318B"/>
    <w:rsid w:val="001A3232"/>
    <w:rsid w:val="001A343E"/>
    <w:rsid w:val="001A347A"/>
    <w:rsid w:val="001A3ADF"/>
    <w:rsid w:val="001A5062"/>
    <w:rsid w:val="001A5510"/>
    <w:rsid w:val="001A5906"/>
    <w:rsid w:val="001A5C7B"/>
    <w:rsid w:val="001A5E19"/>
    <w:rsid w:val="001A63B5"/>
    <w:rsid w:val="001A63D8"/>
    <w:rsid w:val="001A6DA0"/>
    <w:rsid w:val="001A70C3"/>
    <w:rsid w:val="001A7BF1"/>
    <w:rsid w:val="001B000C"/>
    <w:rsid w:val="001B01FA"/>
    <w:rsid w:val="001B03AC"/>
    <w:rsid w:val="001B0832"/>
    <w:rsid w:val="001B08EF"/>
    <w:rsid w:val="001B08F0"/>
    <w:rsid w:val="001B13BD"/>
    <w:rsid w:val="001B18A7"/>
    <w:rsid w:val="001B1A65"/>
    <w:rsid w:val="001B2762"/>
    <w:rsid w:val="001B28D2"/>
    <w:rsid w:val="001B31F4"/>
    <w:rsid w:val="001B36FC"/>
    <w:rsid w:val="001B38EE"/>
    <w:rsid w:val="001B3EB2"/>
    <w:rsid w:val="001B41ED"/>
    <w:rsid w:val="001B4607"/>
    <w:rsid w:val="001B4CB4"/>
    <w:rsid w:val="001B53E1"/>
    <w:rsid w:val="001B58E2"/>
    <w:rsid w:val="001B5E3D"/>
    <w:rsid w:val="001B6240"/>
    <w:rsid w:val="001B6D31"/>
    <w:rsid w:val="001B6D8C"/>
    <w:rsid w:val="001B7E0C"/>
    <w:rsid w:val="001C051E"/>
    <w:rsid w:val="001C0674"/>
    <w:rsid w:val="001C1405"/>
    <w:rsid w:val="001C1B93"/>
    <w:rsid w:val="001C226F"/>
    <w:rsid w:val="001C22D5"/>
    <w:rsid w:val="001C2A2D"/>
    <w:rsid w:val="001C3889"/>
    <w:rsid w:val="001C4817"/>
    <w:rsid w:val="001C4EDB"/>
    <w:rsid w:val="001C4FC9"/>
    <w:rsid w:val="001C522C"/>
    <w:rsid w:val="001C5296"/>
    <w:rsid w:val="001C5AC4"/>
    <w:rsid w:val="001C6088"/>
    <w:rsid w:val="001C66AC"/>
    <w:rsid w:val="001C6754"/>
    <w:rsid w:val="001C6DBD"/>
    <w:rsid w:val="001C6F25"/>
    <w:rsid w:val="001C77F0"/>
    <w:rsid w:val="001C79AA"/>
    <w:rsid w:val="001D020D"/>
    <w:rsid w:val="001D09EA"/>
    <w:rsid w:val="001D16DD"/>
    <w:rsid w:val="001D1FCC"/>
    <w:rsid w:val="001D27E0"/>
    <w:rsid w:val="001D30C9"/>
    <w:rsid w:val="001D31BD"/>
    <w:rsid w:val="001D3B8F"/>
    <w:rsid w:val="001D4204"/>
    <w:rsid w:val="001D445B"/>
    <w:rsid w:val="001D46A0"/>
    <w:rsid w:val="001D47C4"/>
    <w:rsid w:val="001D47D8"/>
    <w:rsid w:val="001D4F59"/>
    <w:rsid w:val="001D50C2"/>
    <w:rsid w:val="001D55F9"/>
    <w:rsid w:val="001D6826"/>
    <w:rsid w:val="001D753C"/>
    <w:rsid w:val="001D7CA4"/>
    <w:rsid w:val="001D7CDE"/>
    <w:rsid w:val="001D7E58"/>
    <w:rsid w:val="001E0425"/>
    <w:rsid w:val="001E060A"/>
    <w:rsid w:val="001E0B70"/>
    <w:rsid w:val="001E13B3"/>
    <w:rsid w:val="001E13B6"/>
    <w:rsid w:val="001E1F6D"/>
    <w:rsid w:val="001E2130"/>
    <w:rsid w:val="001E30A0"/>
    <w:rsid w:val="001E317D"/>
    <w:rsid w:val="001E3C65"/>
    <w:rsid w:val="001E3DE1"/>
    <w:rsid w:val="001E41F0"/>
    <w:rsid w:val="001E4D4F"/>
    <w:rsid w:val="001E4ED7"/>
    <w:rsid w:val="001E54F9"/>
    <w:rsid w:val="001E55B8"/>
    <w:rsid w:val="001E57CF"/>
    <w:rsid w:val="001E5981"/>
    <w:rsid w:val="001E5C2C"/>
    <w:rsid w:val="001E6774"/>
    <w:rsid w:val="001E6826"/>
    <w:rsid w:val="001E6E8E"/>
    <w:rsid w:val="001E72AF"/>
    <w:rsid w:val="001E74BA"/>
    <w:rsid w:val="001E7B9F"/>
    <w:rsid w:val="001E7DF4"/>
    <w:rsid w:val="001F01FB"/>
    <w:rsid w:val="001F0658"/>
    <w:rsid w:val="001F0C29"/>
    <w:rsid w:val="001F0C31"/>
    <w:rsid w:val="001F0E92"/>
    <w:rsid w:val="001F0EFF"/>
    <w:rsid w:val="001F10F8"/>
    <w:rsid w:val="001F1987"/>
    <w:rsid w:val="001F1B26"/>
    <w:rsid w:val="001F201D"/>
    <w:rsid w:val="001F21BC"/>
    <w:rsid w:val="001F22D5"/>
    <w:rsid w:val="001F23BD"/>
    <w:rsid w:val="001F2555"/>
    <w:rsid w:val="001F335D"/>
    <w:rsid w:val="001F34DA"/>
    <w:rsid w:val="001F39E2"/>
    <w:rsid w:val="001F4532"/>
    <w:rsid w:val="001F45F7"/>
    <w:rsid w:val="001F4DAC"/>
    <w:rsid w:val="001F5019"/>
    <w:rsid w:val="001F51C5"/>
    <w:rsid w:val="001F5265"/>
    <w:rsid w:val="001F5695"/>
    <w:rsid w:val="001F5F1C"/>
    <w:rsid w:val="001F614D"/>
    <w:rsid w:val="001F6153"/>
    <w:rsid w:val="001F64E3"/>
    <w:rsid w:val="001F65B0"/>
    <w:rsid w:val="001F67AA"/>
    <w:rsid w:val="001F6AFD"/>
    <w:rsid w:val="001F738D"/>
    <w:rsid w:val="001F7599"/>
    <w:rsid w:val="001F7846"/>
    <w:rsid w:val="001F7A49"/>
    <w:rsid w:val="001F7A51"/>
    <w:rsid w:val="00201159"/>
    <w:rsid w:val="00201421"/>
    <w:rsid w:val="002025BC"/>
    <w:rsid w:val="00202B2A"/>
    <w:rsid w:val="0020316C"/>
    <w:rsid w:val="002036E4"/>
    <w:rsid w:val="00204952"/>
    <w:rsid w:val="00204A2A"/>
    <w:rsid w:val="00204B22"/>
    <w:rsid w:val="00204B3A"/>
    <w:rsid w:val="002050F5"/>
    <w:rsid w:val="0020535A"/>
    <w:rsid w:val="002055CB"/>
    <w:rsid w:val="002059EF"/>
    <w:rsid w:val="00205A4B"/>
    <w:rsid w:val="00205BDB"/>
    <w:rsid w:val="00205CF6"/>
    <w:rsid w:val="002064A3"/>
    <w:rsid w:val="002065C8"/>
    <w:rsid w:val="00206955"/>
    <w:rsid w:val="00206A79"/>
    <w:rsid w:val="0020733E"/>
    <w:rsid w:val="00207D53"/>
    <w:rsid w:val="00210309"/>
    <w:rsid w:val="002113B3"/>
    <w:rsid w:val="00211519"/>
    <w:rsid w:val="0021224B"/>
    <w:rsid w:val="0021238A"/>
    <w:rsid w:val="002128E2"/>
    <w:rsid w:val="00212950"/>
    <w:rsid w:val="00212FB8"/>
    <w:rsid w:val="00213065"/>
    <w:rsid w:val="00213334"/>
    <w:rsid w:val="00213709"/>
    <w:rsid w:val="00213A33"/>
    <w:rsid w:val="0021439E"/>
    <w:rsid w:val="002149AF"/>
    <w:rsid w:val="00214A6A"/>
    <w:rsid w:val="00214A86"/>
    <w:rsid w:val="00215822"/>
    <w:rsid w:val="00215AAA"/>
    <w:rsid w:val="0021683C"/>
    <w:rsid w:val="00216F5F"/>
    <w:rsid w:val="00216F94"/>
    <w:rsid w:val="00216FA4"/>
    <w:rsid w:val="0021722A"/>
    <w:rsid w:val="002176C6"/>
    <w:rsid w:val="002178DB"/>
    <w:rsid w:val="00220250"/>
    <w:rsid w:val="0022058A"/>
    <w:rsid w:val="00220615"/>
    <w:rsid w:val="0022095E"/>
    <w:rsid w:val="00221985"/>
    <w:rsid w:val="00221EC5"/>
    <w:rsid w:val="0022283C"/>
    <w:rsid w:val="00222A78"/>
    <w:rsid w:val="00222A7A"/>
    <w:rsid w:val="00223121"/>
    <w:rsid w:val="00223DA6"/>
    <w:rsid w:val="00224A2C"/>
    <w:rsid w:val="00225217"/>
    <w:rsid w:val="002256D9"/>
    <w:rsid w:val="00225A18"/>
    <w:rsid w:val="00225DE5"/>
    <w:rsid w:val="002260B5"/>
    <w:rsid w:val="00226577"/>
    <w:rsid w:val="0022687C"/>
    <w:rsid w:val="00226FEC"/>
    <w:rsid w:val="002306F8"/>
    <w:rsid w:val="002312F4"/>
    <w:rsid w:val="002313A2"/>
    <w:rsid w:val="0023171D"/>
    <w:rsid w:val="00231FC7"/>
    <w:rsid w:val="00231FF2"/>
    <w:rsid w:val="00232930"/>
    <w:rsid w:val="00232973"/>
    <w:rsid w:val="00232A11"/>
    <w:rsid w:val="00232A95"/>
    <w:rsid w:val="00232C3F"/>
    <w:rsid w:val="00232DD9"/>
    <w:rsid w:val="00232DFC"/>
    <w:rsid w:val="0023308F"/>
    <w:rsid w:val="00233403"/>
    <w:rsid w:val="00233440"/>
    <w:rsid w:val="00233D0E"/>
    <w:rsid w:val="00234E13"/>
    <w:rsid w:val="00235640"/>
    <w:rsid w:val="0023571A"/>
    <w:rsid w:val="00235C02"/>
    <w:rsid w:val="00236450"/>
    <w:rsid w:val="0023671B"/>
    <w:rsid w:val="00236AFE"/>
    <w:rsid w:val="0023765A"/>
    <w:rsid w:val="00237921"/>
    <w:rsid w:val="002379E5"/>
    <w:rsid w:val="002401A4"/>
    <w:rsid w:val="00240342"/>
    <w:rsid w:val="00240822"/>
    <w:rsid w:val="002408B9"/>
    <w:rsid w:val="00240AD9"/>
    <w:rsid w:val="00240C32"/>
    <w:rsid w:val="00241311"/>
    <w:rsid w:val="0024157C"/>
    <w:rsid w:val="002418E8"/>
    <w:rsid w:val="0024197A"/>
    <w:rsid w:val="00241F87"/>
    <w:rsid w:val="00242501"/>
    <w:rsid w:val="00242E22"/>
    <w:rsid w:val="00242F6C"/>
    <w:rsid w:val="00243111"/>
    <w:rsid w:val="0024336B"/>
    <w:rsid w:val="00244194"/>
    <w:rsid w:val="0024424F"/>
    <w:rsid w:val="00244D28"/>
    <w:rsid w:val="002450FB"/>
    <w:rsid w:val="00245689"/>
    <w:rsid w:val="00245720"/>
    <w:rsid w:val="00245A6F"/>
    <w:rsid w:val="00245B22"/>
    <w:rsid w:val="00245FBC"/>
    <w:rsid w:val="00245FD5"/>
    <w:rsid w:val="0024648D"/>
    <w:rsid w:val="002467C1"/>
    <w:rsid w:val="00247648"/>
    <w:rsid w:val="0024772A"/>
    <w:rsid w:val="002477DF"/>
    <w:rsid w:val="00247ADC"/>
    <w:rsid w:val="00247BE1"/>
    <w:rsid w:val="00250517"/>
    <w:rsid w:val="00250681"/>
    <w:rsid w:val="00251ABC"/>
    <w:rsid w:val="00251AD6"/>
    <w:rsid w:val="00251FDF"/>
    <w:rsid w:val="00252012"/>
    <w:rsid w:val="002520F9"/>
    <w:rsid w:val="00252C17"/>
    <w:rsid w:val="0025307F"/>
    <w:rsid w:val="002551BD"/>
    <w:rsid w:val="002552DC"/>
    <w:rsid w:val="0025533B"/>
    <w:rsid w:val="0025630B"/>
    <w:rsid w:val="002568D0"/>
    <w:rsid w:val="00256B3C"/>
    <w:rsid w:val="00256FBB"/>
    <w:rsid w:val="002574BA"/>
    <w:rsid w:val="00257D30"/>
    <w:rsid w:val="00260006"/>
    <w:rsid w:val="002608F5"/>
    <w:rsid w:val="00260A2D"/>
    <w:rsid w:val="00260AEE"/>
    <w:rsid w:val="00260B8F"/>
    <w:rsid w:val="00261585"/>
    <w:rsid w:val="002621A6"/>
    <w:rsid w:val="00262661"/>
    <w:rsid w:val="00262D9D"/>
    <w:rsid w:val="00263152"/>
    <w:rsid w:val="002632DF"/>
    <w:rsid w:val="00263946"/>
    <w:rsid w:val="002640BA"/>
    <w:rsid w:val="00264627"/>
    <w:rsid w:val="002649B3"/>
    <w:rsid w:val="00264CF2"/>
    <w:rsid w:val="00264EA2"/>
    <w:rsid w:val="00265274"/>
    <w:rsid w:val="00265474"/>
    <w:rsid w:val="002667A8"/>
    <w:rsid w:val="00267587"/>
    <w:rsid w:val="002675C8"/>
    <w:rsid w:val="0026765C"/>
    <w:rsid w:val="00267760"/>
    <w:rsid w:val="00267A46"/>
    <w:rsid w:val="00267ABF"/>
    <w:rsid w:val="002714C6"/>
    <w:rsid w:val="00271589"/>
    <w:rsid w:val="00271C93"/>
    <w:rsid w:val="002724B8"/>
    <w:rsid w:val="00272918"/>
    <w:rsid w:val="00273177"/>
    <w:rsid w:val="00273751"/>
    <w:rsid w:val="00273CA8"/>
    <w:rsid w:val="002744D8"/>
    <w:rsid w:val="0027455B"/>
    <w:rsid w:val="00275074"/>
    <w:rsid w:val="00275373"/>
    <w:rsid w:val="0027637C"/>
    <w:rsid w:val="002763E9"/>
    <w:rsid w:val="00276736"/>
    <w:rsid w:val="00276F4E"/>
    <w:rsid w:val="0027752E"/>
    <w:rsid w:val="0027773D"/>
    <w:rsid w:val="002778BD"/>
    <w:rsid w:val="0028021D"/>
    <w:rsid w:val="00280C3B"/>
    <w:rsid w:val="0028117C"/>
    <w:rsid w:val="002815FA"/>
    <w:rsid w:val="0028239F"/>
    <w:rsid w:val="002824C2"/>
    <w:rsid w:val="0028270C"/>
    <w:rsid w:val="00282830"/>
    <w:rsid w:val="002838CA"/>
    <w:rsid w:val="00284005"/>
    <w:rsid w:val="002844C5"/>
    <w:rsid w:val="00284E32"/>
    <w:rsid w:val="00284E48"/>
    <w:rsid w:val="00284E84"/>
    <w:rsid w:val="002851EB"/>
    <w:rsid w:val="00285510"/>
    <w:rsid w:val="00285BD1"/>
    <w:rsid w:val="00285C04"/>
    <w:rsid w:val="00285DE2"/>
    <w:rsid w:val="0028616D"/>
    <w:rsid w:val="00286965"/>
    <w:rsid w:val="00287362"/>
    <w:rsid w:val="0029136E"/>
    <w:rsid w:val="00292118"/>
    <w:rsid w:val="00292399"/>
    <w:rsid w:val="00292B3D"/>
    <w:rsid w:val="00293858"/>
    <w:rsid w:val="00294445"/>
    <w:rsid w:val="00294B4D"/>
    <w:rsid w:val="0029537E"/>
    <w:rsid w:val="002954AE"/>
    <w:rsid w:val="002957C8"/>
    <w:rsid w:val="002960D5"/>
    <w:rsid w:val="00296756"/>
    <w:rsid w:val="00296ED9"/>
    <w:rsid w:val="00297926"/>
    <w:rsid w:val="00297FC5"/>
    <w:rsid w:val="002A0218"/>
    <w:rsid w:val="002A02C9"/>
    <w:rsid w:val="002A1062"/>
    <w:rsid w:val="002A1D7E"/>
    <w:rsid w:val="002A1DD8"/>
    <w:rsid w:val="002A2012"/>
    <w:rsid w:val="002A2413"/>
    <w:rsid w:val="002A24F1"/>
    <w:rsid w:val="002A2B69"/>
    <w:rsid w:val="002A2F5E"/>
    <w:rsid w:val="002A3310"/>
    <w:rsid w:val="002A352A"/>
    <w:rsid w:val="002A3BE5"/>
    <w:rsid w:val="002A5217"/>
    <w:rsid w:val="002A5A40"/>
    <w:rsid w:val="002A5AD1"/>
    <w:rsid w:val="002A607D"/>
    <w:rsid w:val="002A6AF4"/>
    <w:rsid w:val="002A6C7C"/>
    <w:rsid w:val="002A728C"/>
    <w:rsid w:val="002B0833"/>
    <w:rsid w:val="002B132E"/>
    <w:rsid w:val="002B146C"/>
    <w:rsid w:val="002B1499"/>
    <w:rsid w:val="002B1E4F"/>
    <w:rsid w:val="002B1FA4"/>
    <w:rsid w:val="002B2813"/>
    <w:rsid w:val="002B2D29"/>
    <w:rsid w:val="002B34C9"/>
    <w:rsid w:val="002B3AEC"/>
    <w:rsid w:val="002B3B31"/>
    <w:rsid w:val="002B3BBD"/>
    <w:rsid w:val="002B4731"/>
    <w:rsid w:val="002B4756"/>
    <w:rsid w:val="002B5765"/>
    <w:rsid w:val="002B5805"/>
    <w:rsid w:val="002B6BF8"/>
    <w:rsid w:val="002B6DCC"/>
    <w:rsid w:val="002B7715"/>
    <w:rsid w:val="002C0C4B"/>
    <w:rsid w:val="002C1334"/>
    <w:rsid w:val="002C145C"/>
    <w:rsid w:val="002C167E"/>
    <w:rsid w:val="002C1C10"/>
    <w:rsid w:val="002C1EE8"/>
    <w:rsid w:val="002C1EEA"/>
    <w:rsid w:val="002C2C55"/>
    <w:rsid w:val="002C3064"/>
    <w:rsid w:val="002C3DF6"/>
    <w:rsid w:val="002C44CB"/>
    <w:rsid w:val="002C47AD"/>
    <w:rsid w:val="002C4AAF"/>
    <w:rsid w:val="002C5510"/>
    <w:rsid w:val="002C5C90"/>
    <w:rsid w:val="002C5D39"/>
    <w:rsid w:val="002C6034"/>
    <w:rsid w:val="002C60F5"/>
    <w:rsid w:val="002C635B"/>
    <w:rsid w:val="002C6A91"/>
    <w:rsid w:val="002C7276"/>
    <w:rsid w:val="002C7587"/>
    <w:rsid w:val="002C75CF"/>
    <w:rsid w:val="002C770F"/>
    <w:rsid w:val="002C7CFF"/>
    <w:rsid w:val="002C7D33"/>
    <w:rsid w:val="002D077F"/>
    <w:rsid w:val="002D0BC6"/>
    <w:rsid w:val="002D12DB"/>
    <w:rsid w:val="002D17C5"/>
    <w:rsid w:val="002D1D4F"/>
    <w:rsid w:val="002D25E7"/>
    <w:rsid w:val="002D365F"/>
    <w:rsid w:val="002D3A2F"/>
    <w:rsid w:val="002D3CFF"/>
    <w:rsid w:val="002D3D4F"/>
    <w:rsid w:val="002D3E06"/>
    <w:rsid w:val="002D4CCA"/>
    <w:rsid w:val="002D51DF"/>
    <w:rsid w:val="002D56AF"/>
    <w:rsid w:val="002D5845"/>
    <w:rsid w:val="002D63AD"/>
    <w:rsid w:val="002D6892"/>
    <w:rsid w:val="002D68C2"/>
    <w:rsid w:val="002D6F3F"/>
    <w:rsid w:val="002D73A6"/>
    <w:rsid w:val="002D7C2E"/>
    <w:rsid w:val="002D7C86"/>
    <w:rsid w:val="002D7FA0"/>
    <w:rsid w:val="002E0692"/>
    <w:rsid w:val="002E152D"/>
    <w:rsid w:val="002E1D74"/>
    <w:rsid w:val="002E23C1"/>
    <w:rsid w:val="002E27B1"/>
    <w:rsid w:val="002E2943"/>
    <w:rsid w:val="002E2CF1"/>
    <w:rsid w:val="002E34AF"/>
    <w:rsid w:val="002E4AAC"/>
    <w:rsid w:val="002E4AC4"/>
    <w:rsid w:val="002E4BFA"/>
    <w:rsid w:val="002E4EAF"/>
    <w:rsid w:val="002E53DE"/>
    <w:rsid w:val="002E563B"/>
    <w:rsid w:val="002E5891"/>
    <w:rsid w:val="002E62D2"/>
    <w:rsid w:val="002E6982"/>
    <w:rsid w:val="002E719A"/>
    <w:rsid w:val="002E734F"/>
    <w:rsid w:val="002E74AF"/>
    <w:rsid w:val="002E758C"/>
    <w:rsid w:val="002E773F"/>
    <w:rsid w:val="002E7B6E"/>
    <w:rsid w:val="002E7EB0"/>
    <w:rsid w:val="002F0A4C"/>
    <w:rsid w:val="002F1038"/>
    <w:rsid w:val="002F1E24"/>
    <w:rsid w:val="002F22FF"/>
    <w:rsid w:val="002F27F1"/>
    <w:rsid w:val="002F2D8F"/>
    <w:rsid w:val="002F30AC"/>
    <w:rsid w:val="002F3BB5"/>
    <w:rsid w:val="002F3D5A"/>
    <w:rsid w:val="002F4E04"/>
    <w:rsid w:val="002F4F9D"/>
    <w:rsid w:val="002F5BE4"/>
    <w:rsid w:val="002F5BEE"/>
    <w:rsid w:val="002F60A0"/>
    <w:rsid w:val="002F64FF"/>
    <w:rsid w:val="002F6758"/>
    <w:rsid w:val="002F695B"/>
    <w:rsid w:val="002F7056"/>
    <w:rsid w:val="002F72DA"/>
    <w:rsid w:val="002F7441"/>
    <w:rsid w:val="002F76B1"/>
    <w:rsid w:val="002F7D66"/>
    <w:rsid w:val="002F7DBE"/>
    <w:rsid w:val="002F7DCE"/>
    <w:rsid w:val="00300195"/>
    <w:rsid w:val="0030090B"/>
    <w:rsid w:val="00301605"/>
    <w:rsid w:val="00301D9C"/>
    <w:rsid w:val="003022D5"/>
    <w:rsid w:val="00302AE8"/>
    <w:rsid w:val="00302BB1"/>
    <w:rsid w:val="00302BEB"/>
    <w:rsid w:val="00302C56"/>
    <w:rsid w:val="003030F0"/>
    <w:rsid w:val="003037CC"/>
    <w:rsid w:val="00303A5B"/>
    <w:rsid w:val="00303ABA"/>
    <w:rsid w:val="00303ABB"/>
    <w:rsid w:val="0030404B"/>
    <w:rsid w:val="00304210"/>
    <w:rsid w:val="003048D7"/>
    <w:rsid w:val="00304A1B"/>
    <w:rsid w:val="00304AD2"/>
    <w:rsid w:val="00304D8F"/>
    <w:rsid w:val="00304EAA"/>
    <w:rsid w:val="00305180"/>
    <w:rsid w:val="00305297"/>
    <w:rsid w:val="0030570E"/>
    <w:rsid w:val="00306251"/>
    <w:rsid w:val="003062E6"/>
    <w:rsid w:val="00306300"/>
    <w:rsid w:val="003068B6"/>
    <w:rsid w:val="00306A58"/>
    <w:rsid w:val="00306D28"/>
    <w:rsid w:val="00306F69"/>
    <w:rsid w:val="003071F6"/>
    <w:rsid w:val="00307FE0"/>
    <w:rsid w:val="00310223"/>
    <w:rsid w:val="003107EB"/>
    <w:rsid w:val="00310D68"/>
    <w:rsid w:val="00310E66"/>
    <w:rsid w:val="00311C08"/>
    <w:rsid w:val="00311D99"/>
    <w:rsid w:val="003125E0"/>
    <w:rsid w:val="0031276F"/>
    <w:rsid w:val="00312B87"/>
    <w:rsid w:val="00312ECE"/>
    <w:rsid w:val="00313066"/>
    <w:rsid w:val="003130C3"/>
    <w:rsid w:val="0031393C"/>
    <w:rsid w:val="00313CB0"/>
    <w:rsid w:val="00313F96"/>
    <w:rsid w:val="003145D6"/>
    <w:rsid w:val="00314B0A"/>
    <w:rsid w:val="003150CE"/>
    <w:rsid w:val="00315AAB"/>
    <w:rsid w:val="00315ED5"/>
    <w:rsid w:val="003175E1"/>
    <w:rsid w:val="00320299"/>
    <w:rsid w:val="00320375"/>
    <w:rsid w:val="00320450"/>
    <w:rsid w:val="00320CDF"/>
    <w:rsid w:val="00320F0D"/>
    <w:rsid w:val="00321154"/>
    <w:rsid w:val="003211B0"/>
    <w:rsid w:val="0032139B"/>
    <w:rsid w:val="00321D59"/>
    <w:rsid w:val="00321E3A"/>
    <w:rsid w:val="00321EDA"/>
    <w:rsid w:val="003224AA"/>
    <w:rsid w:val="003224E7"/>
    <w:rsid w:val="003239A7"/>
    <w:rsid w:val="00323B8D"/>
    <w:rsid w:val="00323C6F"/>
    <w:rsid w:val="00324FB4"/>
    <w:rsid w:val="003258E7"/>
    <w:rsid w:val="00325D7A"/>
    <w:rsid w:val="00326145"/>
    <w:rsid w:val="00327028"/>
    <w:rsid w:val="00327163"/>
    <w:rsid w:val="00327305"/>
    <w:rsid w:val="00327531"/>
    <w:rsid w:val="003275DC"/>
    <w:rsid w:val="00327CB9"/>
    <w:rsid w:val="00327EF2"/>
    <w:rsid w:val="00330187"/>
    <w:rsid w:val="0033018A"/>
    <w:rsid w:val="003308A1"/>
    <w:rsid w:val="00331569"/>
    <w:rsid w:val="00331C77"/>
    <w:rsid w:val="00331DB6"/>
    <w:rsid w:val="00331F96"/>
    <w:rsid w:val="00332990"/>
    <w:rsid w:val="00332B55"/>
    <w:rsid w:val="00332CA4"/>
    <w:rsid w:val="003331D4"/>
    <w:rsid w:val="003336B9"/>
    <w:rsid w:val="00333B85"/>
    <w:rsid w:val="0033476C"/>
    <w:rsid w:val="00335B15"/>
    <w:rsid w:val="00335DF8"/>
    <w:rsid w:val="00335EA8"/>
    <w:rsid w:val="003363DD"/>
    <w:rsid w:val="00336648"/>
    <w:rsid w:val="003366F2"/>
    <w:rsid w:val="003370B3"/>
    <w:rsid w:val="003371DD"/>
    <w:rsid w:val="00337418"/>
    <w:rsid w:val="00337810"/>
    <w:rsid w:val="00337EE8"/>
    <w:rsid w:val="00340361"/>
    <w:rsid w:val="00340795"/>
    <w:rsid w:val="00340B70"/>
    <w:rsid w:val="0034111C"/>
    <w:rsid w:val="00341271"/>
    <w:rsid w:val="00341947"/>
    <w:rsid w:val="00341E60"/>
    <w:rsid w:val="0034217F"/>
    <w:rsid w:val="00342AD2"/>
    <w:rsid w:val="00342D40"/>
    <w:rsid w:val="00342E5A"/>
    <w:rsid w:val="003432FB"/>
    <w:rsid w:val="00343954"/>
    <w:rsid w:val="00344268"/>
    <w:rsid w:val="00344BCA"/>
    <w:rsid w:val="00345405"/>
    <w:rsid w:val="00345AD5"/>
    <w:rsid w:val="00345DDD"/>
    <w:rsid w:val="00346457"/>
    <w:rsid w:val="00346FED"/>
    <w:rsid w:val="003501B6"/>
    <w:rsid w:val="003519E3"/>
    <w:rsid w:val="00351E01"/>
    <w:rsid w:val="00352968"/>
    <w:rsid w:val="0035298B"/>
    <w:rsid w:val="00352BE6"/>
    <w:rsid w:val="00352D21"/>
    <w:rsid w:val="0035329F"/>
    <w:rsid w:val="003537EB"/>
    <w:rsid w:val="00354116"/>
    <w:rsid w:val="0035443D"/>
    <w:rsid w:val="00354AA2"/>
    <w:rsid w:val="00354C3C"/>
    <w:rsid w:val="00354FEE"/>
    <w:rsid w:val="003553F8"/>
    <w:rsid w:val="00356204"/>
    <w:rsid w:val="00356275"/>
    <w:rsid w:val="00356C0B"/>
    <w:rsid w:val="00356F04"/>
    <w:rsid w:val="003574A1"/>
    <w:rsid w:val="00357B9C"/>
    <w:rsid w:val="00360661"/>
    <w:rsid w:val="0036097E"/>
    <w:rsid w:val="0036125F"/>
    <w:rsid w:val="00361412"/>
    <w:rsid w:val="003615CA"/>
    <w:rsid w:val="00361C71"/>
    <w:rsid w:val="00362030"/>
    <w:rsid w:val="00363955"/>
    <w:rsid w:val="00363B2C"/>
    <w:rsid w:val="00363B3A"/>
    <w:rsid w:val="003642A6"/>
    <w:rsid w:val="00364763"/>
    <w:rsid w:val="00365645"/>
    <w:rsid w:val="003658A2"/>
    <w:rsid w:val="00365915"/>
    <w:rsid w:val="00365C3D"/>
    <w:rsid w:val="00365EDA"/>
    <w:rsid w:val="003663A2"/>
    <w:rsid w:val="00366C1B"/>
    <w:rsid w:val="00366DF7"/>
    <w:rsid w:val="00367337"/>
    <w:rsid w:val="00367367"/>
    <w:rsid w:val="00367E5D"/>
    <w:rsid w:val="00367FD8"/>
    <w:rsid w:val="0037004E"/>
    <w:rsid w:val="00370B63"/>
    <w:rsid w:val="00370E43"/>
    <w:rsid w:val="00370FCC"/>
    <w:rsid w:val="003711AF"/>
    <w:rsid w:val="00371888"/>
    <w:rsid w:val="00371E42"/>
    <w:rsid w:val="00371F07"/>
    <w:rsid w:val="00372AD0"/>
    <w:rsid w:val="003735C6"/>
    <w:rsid w:val="00373B59"/>
    <w:rsid w:val="00373C9D"/>
    <w:rsid w:val="00374209"/>
    <w:rsid w:val="003742DD"/>
    <w:rsid w:val="0037436A"/>
    <w:rsid w:val="003745B1"/>
    <w:rsid w:val="00374848"/>
    <w:rsid w:val="00374899"/>
    <w:rsid w:val="003753FF"/>
    <w:rsid w:val="003757A1"/>
    <w:rsid w:val="003757CD"/>
    <w:rsid w:val="00375D09"/>
    <w:rsid w:val="00375E32"/>
    <w:rsid w:val="00376071"/>
    <w:rsid w:val="003762DC"/>
    <w:rsid w:val="0037672B"/>
    <w:rsid w:val="00376DDD"/>
    <w:rsid w:val="003771CC"/>
    <w:rsid w:val="003772C9"/>
    <w:rsid w:val="0037739D"/>
    <w:rsid w:val="0037751C"/>
    <w:rsid w:val="00377D61"/>
    <w:rsid w:val="003804CA"/>
    <w:rsid w:val="00380B66"/>
    <w:rsid w:val="00380CE1"/>
    <w:rsid w:val="00380F3F"/>
    <w:rsid w:val="00381953"/>
    <w:rsid w:val="00381DB6"/>
    <w:rsid w:val="00382232"/>
    <w:rsid w:val="00382942"/>
    <w:rsid w:val="00382F1A"/>
    <w:rsid w:val="00382F9A"/>
    <w:rsid w:val="00383282"/>
    <w:rsid w:val="00383422"/>
    <w:rsid w:val="00383658"/>
    <w:rsid w:val="0038412E"/>
    <w:rsid w:val="00384FED"/>
    <w:rsid w:val="00386053"/>
    <w:rsid w:val="00386D7B"/>
    <w:rsid w:val="00387459"/>
    <w:rsid w:val="0038771D"/>
    <w:rsid w:val="003905CC"/>
    <w:rsid w:val="00390935"/>
    <w:rsid w:val="0039112E"/>
    <w:rsid w:val="00391381"/>
    <w:rsid w:val="0039142F"/>
    <w:rsid w:val="0039241F"/>
    <w:rsid w:val="00392491"/>
    <w:rsid w:val="003935B0"/>
    <w:rsid w:val="003935EA"/>
    <w:rsid w:val="00393E44"/>
    <w:rsid w:val="00394270"/>
    <w:rsid w:val="00394301"/>
    <w:rsid w:val="00395522"/>
    <w:rsid w:val="00396025"/>
    <w:rsid w:val="003960BF"/>
    <w:rsid w:val="0039747B"/>
    <w:rsid w:val="00397AB6"/>
    <w:rsid w:val="00397ACA"/>
    <w:rsid w:val="003A0B6D"/>
    <w:rsid w:val="003A10C3"/>
    <w:rsid w:val="003A1978"/>
    <w:rsid w:val="003A286F"/>
    <w:rsid w:val="003A2C3E"/>
    <w:rsid w:val="003A35A4"/>
    <w:rsid w:val="003A3724"/>
    <w:rsid w:val="003A39FA"/>
    <w:rsid w:val="003A48B2"/>
    <w:rsid w:val="003A495D"/>
    <w:rsid w:val="003A4A12"/>
    <w:rsid w:val="003A4A40"/>
    <w:rsid w:val="003A4C7C"/>
    <w:rsid w:val="003A5605"/>
    <w:rsid w:val="003A5611"/>
    <w:rsid w:val="003A5844"/>
    <w:rsid w:val="003A597F"/>
    <w:rsid w:val="003A69F7"/>
    <w:rsid w:val="003A6E63"/>
    <w:rsid w:val="003A71A8"/>
    <w:rsid w:val="003A71D2"/>
    <w:rsid w:val="003A78E6"/>
    <w:rsid w:val="003A7AB4"/>
    <w:rsid w:val="003B00CA"/>
    <w:rsid w:val="003B030B"/>
    <w:rsid w:val="003B0432"/>
    <w:rsid w:val="003B05DE"/>
    <w:rsid w:val="003B0821"/>
    <w:rsid w:val="003B0BE9"/>
    <w:rsid w:val="003B0F36"/>
    <w:rsid w:val="003B0F4B"/>
    <w:rsid w:val="003B136D"/>
    <w:rsid w:val="003B13DB"/>
    <w:rsid w:val="003B1B6F"/>
    <w:rsid w:val="003B29D7"/>
    <w:rsid w:val="003B2B52"/>
    <w:rsid w:val="003B2E9B"/>
    <w:rsid w:val="003B2F22"/>
    <w:rsid w:val="003B2F8D"/>
    <w:rsid w:val="003B386E"/>
    <w:rsid w:val="003B3967"/>
    <w:rsid w:val="003B3C63"/>
    <w:rsid w:val="003B3C64"/>
    <w:rsid w:val="003B4248"/>
    <w:rsid w:val="003B43CA"/>
    <w:rsid w:val="003B4916"/>
    <w:rsid w:val="003B4FAA"/>
    <w:rsid w:val="003B547A"/>
    <w:rsid w:val="003B5579"/>
    <w:rsid w:val="003B5736"/>
    <w:rsid w:val="003B6462"/>
    <w:rsid w:val="003B67EC"/>
    <w:rsid w:val="003B6A76"/>
    <w:rsid w:val="003B6EC0"/>
    <w:rsid w:val="003B7572"/>
    <w:rsid w:val="003B75B9"/>
    <w:rsid w:val="003B7954"/>
    <w:rsid w:val="003B7F33"/>
    <w:rsid w:val="003C02B2"/>
    <w:rsid w:val="003C0318"/>
    <w:rsid w:val="003C0854"/>
    <w:rsid w:val="003C087B"/>
    <w:rsid w:val="003C0DA2"/>
    <w:rsid w:val="003C1A18"/>
    <w:rsid w:val="003C2FE5"/>
    <w:rsid w:val="003C37C3"/>
    <w:rsid w:val="003C3A7D"/>
    <w:rsid w:val="003C48C0"/>
    <w:rsid w:val="003C4EA2"/>
    <w:rsid w:val="003C5C41"/>
    <w:rsid w:val="003C6158"/>
    <w:rsid w:val="003C6385"/>
    <w:rsid w:val="003C669D"/>
    <w:rsid w:val="003C67F6"/>
    <w:rsid w:val="003C6877"/>
    <w:rsid w:val="003C6B75"/>
    <w:rsid w:val="003C6B89"/>
    <w:rsid w:val="003C7062"/>
    <w:rsid w:val="003C724A"/>
    <w:rsid w:val="003C7356"/>
    <w:rsid w:val="003C7461"/>
    <w:rsid w:val="003D00B4"/>
    <w:rsid w:val="003D0788"/>
    <w:rsid w:val="003D11EE"/>
    <w:rsid w:val="003D132A"/>
    <w:rsid w:val="003D1517"/>
    <w:rsid w:val="003D1D50"/>
    <w:rsid w:val="003D2122"/>
    <w:rsid w:val="003D2259"/>
    <w:rsid w:val="003D232D"/>
    <w:rsid w:val="003D276B"/>
    <w:rsid w:val="003D286B"/>
    <w:rsid w:val="003D2938"/>
    <w:rsid w:val="003D3C86"/>
    <w:rsid w:val="003D3F46"/>
    <w:rsid w:val="003D3FBA"/>
    <w:rsid w:val="003D402B"/>
    <w:rsid w:val="003D40A0"/>
    <w:rsid w:val="003D40F2"/>
    <w:rsid w:val="003D41E5"/>
    <w:rsid w:val="003D54B0"/>
    <w:rsid w:val="003D64F1"/>
    <w:rsid w:val="003D6D9C"/>
    <w:rsid w:val="003D6EB9"/>
    <w:rsid w:val="003D764F"/>
    <w:rsid w:val="003D76EF"/>
    <w:rsid w:val="003D79A5"/>
    <w:rsid w:val="003D7B71"/>
    <w:rsid w:val="003D7D37"/>
    <w:rsid w:val="003D7FA0"/>
    <w:rsid w:val="003E0042"/>
    <w:rsid w:val="003E0667"/>
    <w:rsid w:val="003E0BCE"/>
    <w:rsid w:val="003E0DF3"/>
    <w:rsid w:val="003E13E0"/>
    <w:rsid w:val="003E1406"/>
    <w:rsid w:val="003E1660"/>
    <w:rsid w:val="003E1825"/>
    <w:rsid w:val="003E1CD1"/>
    <w:rsid w:val="003E1E69"/>
    <w:rsid w:val="003E2583"/>
    <w:rsid w:val="003E258F"/>
    <w:rsid w:val="003E2A2D"/>
    <w:rsid w:val="003E2FAD"/>
    <w:rsid w:val="003E3363"/>
    <w:rsid w:val="003E383D"/>
    <w:rsid w:val="003E3CFF"/>
    <w:rsid w:val="003E47D4"/>
    <w:rsid w:val="003E50B9"/>
    <w:rsid w:val="003E51E9"/>
    <w:rsid w:val="003E614A"/>
    <w:rsid w:val="003E64A9"/>
    <w:rsid w:val="003E6CA3"/>
    <w:rsid w:val="003E7905"/>
    <w:rsid w:val="003E7C1C"/>
    <w:rsid w:val="003F0336"/>
    <w:rsid w:val="003F0401"/>
    <w:rsid w:val="003F0A4C"/>
    <w:rsid w:val="003F111D"/>
    <w:rsid w:val="003F13D3"/>
    <w:rsid w:val="003F276E"/>
    <w:rsid w:val="003F2900"/>
    <w:rsid w:val="003F298F"/>
    <w:rsid w:val="003F3FCC"/>
    <w:rsid w:val="003F5547"/>
    <w:rsid w:val="003F5C40"/>
    <w:rsid w:val="003F5CD9"/>
    <w:rsid w:val="003F61F8"/>
    <w:rsid w:val="003F6913"/>
    <w:rsid w:val="003F6D48"/>
    <w:rsid w:val="003F6E12"/>
    <w:rsid w:val="003F6F8B"/>
    <w:rsid w:val="003F75ED"/>
    <w:rsid w:val="003F7FEE"/>
    <w:rsid w:val="0040026A"/>
    <w:rsid w:val="004002B7"/>
    <w:rsid w:val="00400CF4"/>
    <w:rsid w:val="00400F31"/>
    <w:rsid w:val="00401807"/>
    <w:rsid w:val="004023BA"/>
    <w:rsid w:val="004025D8"/>
    <w:rsid w:val="004029F1"/>
    <w:rsid w:val="004038B5"/>
    <w:rsid w:val="004042DD"/>
    <w:rsid w:val="00404412"/>
    <w:rsid w:val="004044AA"/>
    <w:rsid w:val="004044E3"/>
    <w:rsid w:val="00405116"/>
    <w:rsid w:val="0040558F"/>
    <w:rsid w:val="004056D2"/>
    <w:rsid w:val="00405AB9"/>
    <w:rsid w:val="00406B4D"/>
    <w:rsid w:val="00406FCE"/>
    <w:rsid w:val="004075E2"/>
    <w:rsid w:val="00407EF7"/>
    <w:rsid w:val="00410B73"/>
    <w:rsid w:val="004114A4"/>
    <w:rsid w:val="00412C2C"/>
    <w:rsid w:val="00412C54"/>
    <w:rsid w:val="00412F68"/>
    <w:rsid w:val="0041314A"/>
    <w:rsid w:val="0041443C"/>
    <w:rsid w:val="004145DF"/>
    <w:rsid w:val="0041488F"/>
    <w:rsid w:val="0041531C"/>
    <w:rsid w:val="004154F7"/>
    <w:rsid w:val="004155F3"/>
    <w:rsid w:val="0041561E"/>
    <w:rsid w:val="00415C0D"/>
    <w:rsid w:val="004163F3"/>
    <w:rsid w:val="00416D44"/>
    <w:rsid w:val="00416FC6"/>
    <w:rsid w:val="004176FF"/>
    <w:rsid w:val="00417A1E"/>
    <w:rsid w:val="0042078F"/>
    <w:rsid w:val="0042158A"/>
    <w:rsid w:val="00421892"/>
    <w:rsid w:val="004218AF"/>
    <w:rsid w:val="00421A27"/>
    <w:rsid w:val="00421D0A"/>
    <w:rsid w:val="004226C3"/>
    <w:rsid w:val="0042281C"/>
    <w:rsid w:val="004228BA"/>
    <w:rsid w:val="00422B9A"/>
    <w:rsid w:val="004234EF"/>
    <w:rsid w:val="00423AC0"/>
    <w:rsid w:val="004241C5"/>
    <w:rsid w:val="004241E4"/>
    <w:rsid w:val="00424255"/>
    <w:rsid w:val="00424FA7"/>
    <w:rsid w:val="0042599E"/>
    <w:rsid w:val="00425B1F"/>
    <w:rsid w:val="00425D2C"/>
    <w:rsid w:val="00426900"/>
    <w:rsid w:val="00426A87"/>
    <w:rsid w:val="00427007"/>
    <w:rsid w:val="004302ED"/>
    <w:rsid w:val="00430989"/>
    <w:rsid w:val="004309D8"/>
    <w:rsid w:val="0043104F"/>
    <w:rsid w:val="004313D1"/>
    <w:rsid w:val="0043189E"/>
    <w:rsid w:val="0043207B"/>
    <w:rsid w:val="00432110"/>
    <w:rsid w:val="00432392"/>
    <w:rsid w:val="004328EE"/>
    <w:rsid w:val="004334A9"/>
    <w:rsid w:val="004334FF"/>
    <w:rsid w:val="0043395F"/>
    <w:rsid w:val="00433D8C"/>
    <w:rsid w:val="00433EBE"/>
    <w:rsid w:val="00434406"/>
    <w:rsid w:val="004356CE"/>
    <w:rsid w:val="00436FFA"/>
    <w:rsid w:val="004373DA"/>
    <w:rsid w:val="00437C28"/>
    <w:rsid w:val="00437EED"/>
    <w:rsid w:val="00437F50"/>
    <w:rsid w:val="0044045D"/>
    <w:rsid w:val="00440AB9"/>
    <w:rsid w:val="00440F44"/>
    <w:rsid w:val="00440FED"/>
    <w:rsid w:val="004410CE"/>
    <w:rsid w:val="00441B92"/>
    <w:rsid w:val="00441ED3"/>
    <w:rsid w:val="00442E63"/>
    <w:rsid w:val="004430C0"/>
    <w:rsid w:val="00443A9F"/>
    <w:rsid w:val="0044474B"/>
    <w:rsid w:val="0044534E"/>
    <w:rsid w:val="00445646"/>
    <w:rsid w:val="00445FF7"/>
    <w:rsid w:val="004462A9"/>
    <w:rsid w:val="00446910"/>
    <w:rsid w:val="004476BE"/>
    <w:rsid w:val="004508A8"/>
    <w:rsid w:val="004509F4"/>
    <w:rsid w:val="00451B7D"/>
    <w:rsid w:val="00451BAE"/>
    <w:rsid w:val="00451BC8"/>
    <w:rsid w:val="00451FD2"/>
    <w:rsid w:val="004522AA"/>
    <w:rsid w:val="00452466"/>
    <w:rsid w:val="00452CA7"/>
    <w:rsid w:val="00453341"/>
    <w:rsid w:val="0045430F"/>
    <w:rsid w:val="004545C6"/>
    <w:rsid w:val="00454DCA"/>
    <w:rsid w:val="00454E26"/>
    <w:rsid w:val="00456544"/>
    <w:rsid w:val="00456649"/>
    <w:rsid w:val="004567B7"/>
    <w:rsid w:val="004567DC"/>
    <w:rsid w:val="00456856"/>
    <w:rsid w:val="00456D3E"/>
    <w:rsid w:val="004571EF"/>
    <w:rsid w:val="00457401"/>
    <w:rsid w:val="004576D2"/>
    <w:rsid w:val="0046047A"/>
    <w:rsid w:val="0046101D"/>
    <w:rsid w:val="00461210"/>
    <w:rsid w:val="00461700"/>
    <w:rsid w:val="0046191E"/>
    <w:rsid w:val="00461AAC"/>
    <w:rsid w:val="00462490"/>
    <w:rsid w:val="0046273B"/>
    <w:rsid w:val="00462A7C"/>
    <w:rsid w:val="00462AC9"/>
    <w:rsid w:val="004633C8"/>
    <w:rsid w:val="00463DC3"/>
    <w:rsid w:val="0046454B"/>
    <w:rsid w:val="004649F1"/>
    <w:rsid w:val="00465047"/>
    <w:rsid w:val="00465299"/>
    <w:rsid w:val="004655AE"/>
    <w:rsid w:val="00465622"/>
    <w:rsid w:val="004660BD"/>
    <w:rsid w:val="00466399"/>
    <w:rsid w:val="00466A0F"/>
    <w:rsid w:val="00466A4F"/>
    <w:rsid w:val="0046795B"/>
    <w:rsid w:val="00467A76"/>
    <w:rsid w:val="004703F2"/>
    <w:rsid w:val="004707E7"/>
    <w:rsid w:val="004708C0"/>
    <w:rsid w:val="00470EA1"/>
    <w:rsid w:val="0047115F"/>
    <w:rsid w:val="004713A3"/>
    <w:rsid w:val="0047153A"/>
    <w:rsid w:val="004715CB"/>
    <w:rsid w:val="00471863"/>
    <w:rsid w:val="00471A96"/>
    <w:rsid w:val="00472517"/>
    <w:rsid w:val="00472BBB"/>
    <w:rsid w:val="00472E7E"/>
    <w:rsid w:val="0047316C"/>
    <w:rsid w:val="004736CB"/>
    <w:rsid w:val="00473777"/>
    <w:rsid w:val="00473981"/>
    <w:rsid w:val="00473A14"/>
    <w:rsid w:val="00473A1C"/>
    <w:rsid w:val="0047419A"/>
    <w:rsid w:val="004745A9"/>
    <w:rsid w:val="00474871"/>
    <w:rsid w:val="00474CA8"/>
    <w:rsid w:val="00474E43"/>
    <w:rsid w:val="00474FDC"/>
    <w:rsid w:val="00475EA8"/>
    <w:rsid w:val="004766DA"/>
    <w:rsid w:val="00476A55"/>
    <w:rsid w:val="004800FD"/>
    <w:rsid w:val="00480701"/>
    <w:rsid w:val="0048076D"/>
    <w:rsid w:val="00480A0F"/>
    <w:rsid w:val="0048134D"/>
    <w:rsid w:val="00481624"/>
    <w:rsid w:val="00481765"/>
    <w:rsid w:val="00481D90"/>
    <w:rsid w:val="00481F1A"/>
    <w:rsid w:val="00481F97"/>
    <w:rsid w:val="0048262D"/>
    <w:rsid w:val="00482700"/>
    <w:rsid w:val="00482944"/>
    <w:rsid w:val="00482AF9"/>
    <w:rsid w:val="00482CD4"/>
    <w:rsid w:val="00482E23"/>
    <w:rsid w:val="00482EB4"/>
    <w:rsid w:val="00483261"/>
    <w:rsid w:val="0048328A"/>
    <w:rsid w:val="004836AD"/>
    <w:rsid w:val="00484377"/>
    <w:rsid w:val="00484700"/>
    <w:rsid w:val="00484BDB"/>
    <w:rsid w:val="00484D23"/>
    <w:rsid w:val="00484D97"/>
    <w:rsid w:val="004850CD"/>
    <w:rsid w:val="0048517A"/>
    <w:rsid w:val="00485B23"/>
    <w:rsid w:val="00485B50"/>
    <w:rsid w:val="0048690B"/>
    <w:rsid w:val="00486A4C"/>
    <w:rsid w:val="004872FF"/>
    <w:rsid w:val="004874E4"/>
    <w:rsid w:val="00487535"/>
    <w:rsid w:val="0049070D"/>
    <w:rsid w:val="00490A39"/>
    <w:rsid w:val="00490E82"/>
    <w:rsid w:val="00491BE4"/>
    <w:rsid w:val="00491DB2"/>
    <w:rsid w:val="0049238C"/>
    <w:rsid w:val="00492877"/>
    <w:rsid w:val="0049317C"/>
    <w:rsid w:val="00493360"/>
    <w:rsid w:val="004935C3"/>
    <w:rsid w:val="00495457"/>
    <w:rsid w:val="00495BA6"/>
    <w:rsid w:val="0049632E"/>
    <w:rsid w:val="004964B6"/>
    <w:rsid w:val="00496606"/>
    <w:rsid w:val="004966C8"/>
    <w:rsid w:val="00496DC2"/>
    <w:rsid w:val="00496E75"/>
    <w:rsid w:val="00497936"/>
    <w:rsid w:val="004A014C"/>
    <w:rsid w:val="004A031E"/>
    <w:rsid w:val="004A04E6"/>
    <w:rsid w:val="004A08BF"/>
    <w:rsid w:val="004A0AA8"/>
    <w:rsid w:val="004A1593"/>
    <w:rsid w:val="004A1811"/>
    <w:rsid w:val="004A1FE4"/>
    <w:rsid w:val="004A2103"/>
    <w:rsid w:val="004A2CA9"/>
    <w:rsid w:val="004A33EF"/>
    <w:rsid w:val="004A34C9"/>
    <w:rsid w:val="004A38B4"/>
    <w:rsid w:val="004A3989"/>
    <w:rsid w:val="004A3C99"/>
    <w:rsid w:val="004A3CB5"/>
    <w:rsid w:val="004A4BDD"/>
    <w:rsid w:val="004A4F4F"/>
    <w:rsid w:val="004A537D"/>
    <w:rsid w:val="004A5561"/>
    <w:rsid w:val="004A5EC1"/>
    <w:rsid w:val="004A67F0"/>
    <w:rsid w:val="004A6939"/>
    <w:rsid w:val="004A6D6C"/>
    <w:rsid w:val="004A71C3"/>
    <w:rsid w:val="004A73D4"/>
    <w:rsid w:val="004A7457"/>
    <w:rsid w:val="004A7655"/>
    <w:rsid w:val="004A7769"/>
    <w:rsid w:val="004A77B1"/>
    <w:rsid w:val="004A7F29"/>
    <w:rsid w:val="004B0561"/>
    <w:rsid w:val="004B0E09"/>
    <w:rsid w:val="004B0F7F"/>
    <w:rsid w:val="004B1095"/>
    <w:rsid w:val="004B129C"/>
    <w:rsid w:val="004B2118"/>
    <w:rsid w:val="004B23AD"/>
    <w:rsid w:val="004B2965"/>
    <w:rsid w:val="004B3265"/>
    <w:rsid w:val="004B3544"/>
    <w:rsid w:val="004B3545"/>
    <w:rsid w:val="004B36BA"/>
    <w:rsid w:val="004B3823"/>
    <w:rsid w:val="004B4224"/>
    <w:rsid w:val="004B4297"/>
    <w:rsid w:val="004B4647"/>
    <w:rsid w:val="004B481D"/>
    <w:rsid w:val="004B4C7D"/>
    <w:rsid w:val="004B54D2"/>
    <w:rsid w:val="004B5753"/>
    <w:rsid w:val="004B5893"/>
    <w:rsid w:val="004B5B9B"/>
    <w:rsid w:val="004B629C"/>
    <w:rsid w:val="004B6AAB"/>
    <w:rsid w:val="004B6AF8"/>
    <w:rsid w:val="004B6B25"/>
    <w:rsid w:val="004B6C66"/>
    <w:rsid w:val="004B6F84"/>
    <w:rsid w:val="004B7455"/>
    <w:rsid w:val="004B74FF"/>
    <w:rsid w:val="004B7CE4"/>
    <w:rsid w:val="004C0401"/>
    <w:rsid w:val="004C0C49"/>
    <w:rsid w:val="004C1096"/>
    <w:rsid w:val="004C183D"/>
    <w:rsid w:val="004C309D"/>
    <w:rsid w:val="004C394F"/>
    <w:rsid w:val="004C3EC7"/>
    <w:rsid w:val="004C3EEE"/>
    <w:rsid w:val="004C452F"/>
    <w:rsid w:val="004C483D"/>
    <w:rsid w:val="004C49EA"/>
    <w:rsid w:val="004C4D15"/>
    <w:rsid w:val="004C6016"/>
    <w:rsid w:val="004C6DA5"/>
    <w:rsid w:val="004C7849"/>
    <w:rsid w:val="004C795A"/>
    <w:rsid w:val="004C7CAA"/>
    <w:rsid w:val="004C7F93"/>
    <w:rsid w:val="004D0769"/>
    <w:rsid w:val="004D1391"/>
    <w:rsid w:val="004D1529"/>
    <w:rsid w:val="004D160B"/>
    <w:rsid w:val="004D1BAB"/>
    <w:rsid w:val="004D1C91"/>
    <w:rsid w:val="004D1D5E"/>
    <w:rsid w:val="004D2004"/>
    <w:rsid w:val="004D2629"/>
    <w:rsid w:val="004D26B8"/>
    <w:rsid w:val="004D2C2C"/>
    <w:rsid w:val="004D326A"/>
    <w:rsid w:val="004D348A"/>
    <w:rsid w:val="004D38C2"/>
    <w:rsid w:val="004D41DC"/>
    <w:rsid w:val="004D4FBD"/>
    <w:rsid w:val="004D4FC0"/>
    <w:rsid w:val="004D5607"/>
    <w:rsid w:val="004D5CE7"/>
    <w:rsid w:val="004D6381"/>
    <w:rsid w:val="004D69D2"/>
    <w:rsid w:val="004D6BB3"/>
    <w:rsid w:val="004D76DD"/>
    <w:rsid w:val="004D793E"/>
    <w:rsid w:val="004D7DA8"/>
    <w:rsid w:val="004E045C"/>
    <w:rsid w:val="004E10CD"/>
    <w:rsid w:val="004E1347"/>
    <w:rsid w:val="004E1401"/>
    <w:rsid w:val="004E2210"/>
    <w:rsid w:val="004E255E"/>
    <w:rsid w:val="004E259F"/>
    <w:rsid w:val="004E2892"/>
    <w:rsid w:val="004E362B"/>
    <w:rsid w:val="004E3681"/>
    <w:rsid w:val="004E3D74"/>
    <w:rsid w:val="004E3F26"/>
    <w:rsid w:val="004E563D"/>
    <w:rsid w:val="004E5DE1"/>
    <w:rsid w:val="004E623A"/>
    <w:rsid w:val="004E784B"/>
    <w:rsid w:val="004E7C52"/>
    <w:rsid w:val="004F0037"/>
    <w:rsid w:val="004F0224"/>
    <w:rsid w:val="004F0260"/>
    <w:rsid w:val="004F0DB4"/>
    <w:rsid w:val="004F0E04"/>
    <w:rsid w:val="004F0EA0"/>
    <w:rsid w:val="004F1CD3"/>
    <w:rsid w:val="004F1EBC"/>
    <w:rsid w:val="004F20E8"/>
    <w:rsid w:val="004F2FCD"/>
    <w:rsid w:val="004F3172"/>
    <w:rsid w:val="004F31F4"/>
    <w:rsid w:val="004F3362"/>
    <w:rsid w:val="004F3B71"/>
    <w:rsid w:val="004F3FE5"/>
    <w:rsid w:val="004F4F14"/>
    <w:rsid w:val="004F5154"/>
    <w:rsid w:val="004F5239"/>
    <w:rsid w:val="004F53C1"/>
    <w:rsid w:val="004F5835"/>
    <w:rsid w:val="004F588E"/>
    <w:rsid w:val="004F60C7"/>
    <w:rsid w:val="004F661C"/>
    <w:rsid w:val="004F6D99"/>
    <w:rsid w:val="004F6E2E"/>
    <w:rsid w:val="004F6E50"/>
    <w:rsid w:val="004F74E4"/>
    <w:rsid w:val="004F78D9"/>
    <w:rsid w:val="004F7C75"/>
    <w:rsid w:val="0050035F"/>
    <w:rsid w:val="0050052E"/>
    <w:rsid w:val="00500572"/>
    <w:rsid w:val="00500573"/>
    <w:rsid w:val="00500701"/>
    <w:rsid w:val="00500B6E"/>
    <w:rsid w:val="00501304"/>
    <w:rsid w:val="00501425"/>
    <w:rsid w:val="0050318B"/>
    <w:rsid w:val="00503580"/>
    <w:rsid w:val="005037C8"/>
    <w:rsid w:val="00503CF2"/>
    <w:rsid w:val="00504116"/>
    <w:rsid w:val="00504311"/>
    <w:rsid w:val="0050485C"/>
    <w:rsid w:val="00504AC6"/>
    <w:rsid w:val="00504D75"/>
    <w:rsid w:val="00504E19"/>
    <w:rsid w:val="00505226"/>
    <w:rsid w:val="0050561F"/>
    <w:rsid w:val="00505AAA"/>
    <w:rsid w:val="00505D51"/>
    <w:rsid w:val="00506162"/>
    <w:rsid w:val="005067F1"/>
    <w:rsid w:val="00506AF4"/>
    <w:rsid w:val="00506B33"/>
    <w:rsid w:val="00506C13"/>
    <w:rsid w:val="00506C7F"/>
    <w:rsid w:val="00507BCC"/>
    <w:rsid w:val="00507C3C"/>
    <w:rsid w:val="005100C3"/>
    <w:rsid w:val="005103FF"/>
    <w:rsid w:val="00510575"/>
    <w:rsid w:val="00510ABC"/>
    <w:rsid w:val="00511079"/>
    <w:rsid w:val="0051126B"/>
    <w:rsid w:val="00511358"/>
    <w:rsid w:val="00511411"/>
    <w:rsid w:val="0051164E"/>
    <w:rsid w:val="00511AB4"/>
    <w:rsid w:val="00511BC4"/>
    <w:rsid w:val="00511BE3"/>
    <w:rsid w:val="00511CDF"/>
    <w:rsid w:val="005122E7"/>
    <w:rsid w:val="00512829"/>
    <w:rsid w:val="005130D3"/>
    <w:rsid w:val="00513839"/>
    <w:rsid w:val="00513C03"/>
    <w:rsid w:val="00513DEF"/>
    <w:rsid w:val="0051423C"/>
    <w:rsid w:val="00514592"/>
    <w:rsid w:val="005148D4"/>
    <w:rsid w:val="0051493E"/>
    <w:rsid w:val="00514BC7"/>
    <w:rsid w:val="00514C90"/>
    <w:rsid w:val="00514C91"/>
    <w:rsid w:val="005153CE"/>
    <w:rsid w:val="00515977"/>
    <w:rsid w:val="00516241"/>
    <w:rsid w:val="005162C8"/>
    <w:rsid w:val="0051695E"/>
    <w:rsid w:val="00516CE2"/>
    <w:rsid w:val="00516D3C"/>
    <w:rsid w:val="00516FD9"/>
    <w:rsid w:val="0051701F"/>
    <w:rsid w:val="0051706B"/>
    <w:rsid w:val="005173D6"/>
    <w:rsid w:val="0051791D"/>
    <w:rsid w:val="00517CC6"/>
    <w:rsid w:val="00520D6D"/>
    <w:rsid w:val="00520FD7"/>
    <w:rsid w:val="005212FD"/>
    <w:rsid w:val="00521425"/>
    <w:rsid w:val="005220A1"/>
    <w:rsid w:val="00522177"/>
    <w:rsid w:val="0052234F"/>
    <w:rsid w:val="005228E8"/>
    <w:rsid w:val="005233C6"/>
    <w:rsid w:val="00523788"/>
    <w:rsid w:val="00523945"/>
    <w:rsid w:val="00523E75"/>
    <w:rsid w:val="005243E0"/>
    <w:rsid w:val="0052549D"/>
    <w:rsid w:val="005256F3"/>
    <w:rsid w:val="005265A3"/>
    <w:rsid w:val="00526783"/>
    <w:rsid w:val="00526B13"/>
    <w:rsid w:val="005273E0"/>
    <w:rsid w:val="0052773A"/>
    <w:rsid w:val="00527A79"/>
    <w:rsid w:val="00527FB1"/>
    <w:rsid w:val="005300E6"/>
    <w:rsid w:val="00530423"/>
    <w:rsid w:val="0053107E"/>
    <w:rsid w:val="005312CB"/>
    <w:rsid w:val="0053162F"/>
    <w:rsid w:val="00531777"/>
    <w:rsid w:val="0053281C"/>
    <w:rsid w:val="00532AD0"/>
    <w:rsid w:val="00532F22"/>
    <w:rsid w:val="0053311D"/>
    <w:rsid w:val="00533B93"/>
    <w:rsid w:val="005340C9"/>
    <w:rsid w:val="00534105"/>
    <w:rsid w:val="005349A0"/>
    <w:rsid w:val="00535050"/>
    <w:rsid w:val="0053539C"/>
    <w:rsid w:val="0053590B"/>
    <w:rsid w:val="00536698"/>
    <w:rsid w:val="00536A13"/>
    <w:rsid w:val="00536AA3"/>
    <w:rsid w:val="005374D9"/>
    <w:rsid w:val="005375FE"/>
    <w:rsid w:val="00537A14"/>
    <w:rsid w:val="00537C28"/>
    <w:rsid w:val="005406E2"/>
    <w:rsid w:val="00540BFC"/>
    <w:rsid w:val="00540FF2"/>
    <w:rsid w:val="00541257"/>
    <w:rsid w:val="0054195A"/>
    <w:rsid w:val="00541AD8"/>
    <w:rsid w:val="00541D22"/>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86D"/>
    <w:rsid w:val="00544C02"/>
    <w:rsid w:val="00545295"/>
    <w:rsid w:val="005453F3"/>
    <w:rsid w:val="00545549"/>
    <w:rsid w:val="00545A43"/>
    <w:rsid w:val="005469F5"/>
    <w:rsid w:val="00546DA8"/>
    <w:rsid w:val="00546F36"/>
    <w:rsid w:val="00550CBF"/>
    <w:rsid w:val="00550E1F"/>
    <w:rsid w:val="005518ED"/>
    <w:rsid w:val="00551DF9"/>
    <w:rsid w:val="00552093"/>
    <w:rsid w:val="00553B12"/>
    <w:rsid w:val="00554C49"/>
    <w:rsid w:val="00554E06"/>
    <w:rsid w:val="00554E4B"/>
    <w:rsid w:val="0055519C"/>
    <w:rsid w:val="005552C8"/>
    <w:rsid w:val="005554C1"/>
    <w:rsid w:val="005558E7"/>
    <w:rsid w:val="00555F67"/>
    <w:rsid w:val="0055667C"/>
    <w:rsid w:val="00556793"/>
    <w:rsid w:val="00556E32"/>
    <w:rsid w:val="00556EA0"/>
    <w:rsid w:val="005604F1"/>
    <w:rsid w:val="005606A4"/>
    <w:rsid w:val="005607B8"/>
    <w:rsid w:val="00560CF5"/>
    <w:rsid w:val="005611F0"/>
    <w:rsid w:val="0056146F"/>
    <w:rsid w:val="00561DFC"/>
    <w:rsid w:val="0056272D"/>
    <w:rsid w:val="00562889"/>
    <w:rsid w:val="00562BAB"/>
    <w:rsid w:val="00562C84"/>
    <w:rsid w:val="00563047"/>
    <w:rsid w:val="0056308E"/>
    <w:rsid w:val="005630EA"/>
    <w:rsid w:val="005638C1"/>
    <w:rsid w:val="00563988"/>
    <w:rsid w:val="00563B8E"/>
    <w:rsid w:val="00563F16"/>
    <w:rsid w:val="0056415C"/>
    <w:rsid w:val="005649BF"/>
    <w:rsid w:val="005650ED"/>
    <w:rsid w:val="00565869"/>
    <w:rsid w:val="00566159"/>
    <w:rsid w:val="00566563"/>
    <w:rsid w:val="0056698F"/>
    <w:rsid w:val="00566DD3"/>
    <w:rsid w:val="00567415"/>
    <w:rsid w:val="00567450"/>
    <w:rsid w:val="00567610"/>
    <w:rsid w:val="00567994"/>
    <w:rsid w:val="0057040F"/>
    <w:rsid w:val="00570D9F"/>
    <w:rsid w:val="00570E99"/>
    <w:rsid w:val="0057185C"/>
    <w:rsid w:val="00571CA8"/>
    <w:rsid w:val="00571F18"/>
    <w:rsid w:val="0057259D"/>
    <w:rsid w:val="00572633"/>
    <w:rsid w:val="00572931"/>
    <w:rsid w:val="00572947"/>
    <w:rsid w:val="0057298D"/>
    <w:rsid w:val="00572C7E"/>
    <w:rsid w:val="00572CDA"/>
    <w:rsid w:val="00573138"/>
    <w:rsid w:val="005734A7"/>
    <w:rsid w:val="005738B8"/>
    <w:rsid w:val="005746C4"/>
    <w:rsid w:val="00574B50"/>
    <w:rsid w:val="00574B71"/>
    <w:rsid w:val="00575B26"/>
    <w:rsid w:val="00575C17"/>
    <w:rsid w:val="00576124"/>
    <w:rsid w:val="00576280"/>
    <w:rsid w:val="00576DB9"/>
    <w:rsid w:val="005772CB"/>
    <w:rsid w:val="0057750A"/>
    <w:rsid w:val="00577835"/>
    <w:rsid w:val="00577876"/>
    <w:rsid w:val="00580793"/>
    <w:rsid w:val="00581470"/>
    <w:rsid w:val="00581B62"/>
    <w:rsid w:val="00581BAD"/>
    <w:rsid w:val="00581D62"/>
    <w:rsid w:val="00582087"/>
    <w:rsid w:val="005822BB"/>
    <w:rsid w:val="00582710"/>
    <w:rsid w:val="005827D8"/>
    <w:rsid w:val="00582F21"/>
    <w:rsid w:val="005830BF"/>
    <w:rsid w:val="005831DD"/>
    <w:rsid w:val="0058372D"/>
    <w:rsid w:val="005842CE"/>
    <w:rsid w:val="00584320"/>
    <w:rsid w:val="0058442D"/>
    <w:rsid w:val="005847C1"/>
    <w:rsid w:val="00584CD4"/>
    <w:rsid w:val="00584E4E"/>
    <w:rsid w:val="00585484"/>
    <w:rsid w:val="00585C89"/>
    <w:rsid w:val="005860E7"/>
    <w:rsid w:val="00587229"/>
    <w:rsid w:val="00587503"/>
    <w:rsid w:val="00587527"/>
    <w:rsid w:val="005877A7"/>
    <w:rsid w:val="00587F7F"/>
    <w:rsid w:val="0059006C"/>
    <w:rsid w:val="00590E8D"/>
    <w:rsid w:val="00591511"/>
    <w:rsid w:val="00591751"/>
    <w:rsid w:val="00591E50"/>
    <w:rsid w:val="0059224F"/>
    <w:rsid w:val="00592BB0"/>
    <w:rsid w:val="00592CDA"/>
    <w:rsid w:val="005932DB"/>
    <w:rsid w:val="0059331A"/>
    <w:rsid w:val="00593A72"/>
    <w:rsid w:val="00593E5F"/>
    <w:rsid w:val="0059467B"/>
    <w:rsid w:val="00594E52"/>
    <w:rsid w:val="00595497"/>
    <w:rsid w:val="00595A8C"/>
    <w:rsid w:val="00595C2C"/>
    <w:rsid w:val="005963F9"/>
    <w:rsid w:val="00596BBA"/>
    <w:rsid w:val="00596C98"/>
    <w:rsid w:val="0059717E"/>
    <w:rsid w:val="00597386"/>
    <w:rsid w:val="005975C4"/>
    <w:rsid w:val="00597ED8"/>
    <w:rsid w:val="005A067D"/>
    <w:rsid w:val="005A06AE"/>
    <w:rsid w:val="005A0A15"/>
    <w:rsid w:val="005A1634"/>
    <w:rsid w:val="005A17AE"/>
    <w:rsid w:val="005A1C4E"/>
    <w:rsid w:val="005A1E46"/>
    <w:rsid w:val="005A2B20"/>
    <w:rsid w:val="005A2BB9"/>
    <w:rsid w:val="005A34D5"/>
    <w:rsid w:val="005A3943"/>
    <w:rsid w:val="005A4904"/>
    <w:rsid w:val="005A4A41"/>
    <w:rsid w:val="005A4D8E"/>
    <w:rsid w:val="005A515A"/>
    <w:rsid w:val="005A5521"/>
    <w:rsid w:val="005A57F3"/>
    <w:rsid w:val="005A6702"/>
    <w:rsid w:val="005A704D"/>
    <w:rsid w:val="005A761C"/>
    <w:rsid w:val="005B01C6"/>
    <w:rsid w:val="005B0CA0"/>
    <w:rsid w:val="005B1757"/>
    <w:rsid w:val="005B1EAB"/>
    <w:rsid w:val="005B21CD"/>
    <w:rsid w:val="005B376A"/>
    <w:rsid w:val="005B3C6D"/>
    <w:rsid w:val="005B4045"/>
    <w:rsid w:val="005B54CB"/>
    <w:rsid w:val="005B5995"/>
    <w:rsid w:val="005B609E"/>
    <w:rsid w:val="005B6527"/>
    <w:rsid w:val="005B656E"/>
    <w:rsid w:val="005B6726"/>
    <w:rsid w:val="005B6CF3"/>
    <w:rsid w:val="005B6DF6"/>
    <w:rsid w:val="005B7B7D"/>
    <w:rsid w:val="005B7C6D"/>
    <w:rsid w:val="005C01AA"/>
    <w:rsid w:val="005C05BE"/>
    <w:rsid w:val="005C15FC"/>
    <w:rsid w:val="005C1948"/>
    <w:rsid w:val="005C21A4"/>
    <w:rsid w:val="005C22F9"/>
    <w:rsid w:val="005C246F"/>
    <w:rsid w:val="005C2513"/>
    <w:rsid w:val="005C263C"/>
    <w:rsid w:val="005C2679"/>
    <w:rsid w:val="005C298C"/>
    <w:rsid w:val="005C3232"/>
    <w:rsid w:val="005C37CD"/>
    <w:rsid w:val="005C480A"/>
    <w:rsid w:val="005C49FD"/>
    <w:rsid w:val="005C4BFB"/>
    <w:rsid w:val="005C50AF"/>
    <w:rsid w:val="005C5870"/>
    <w:rsid w:val="005C5B13"/>
    <w:rsid w:val="005C5B85"/>
    <w:rsid w:val="005C77AC"/>
    <w:rsid w:val="005D059A"/>
    <w:rsid w:val="005D07C5"/>
    <w:rsid w:val="005D111C"/>
    <w:rsid w:val="005D21B7"/>
    <w:rsid w:val="005D25E4"/>
    <w:rsid w:val="005D2DAD"/>
    <w:rsid w:val="005D3D6C"/>
    <w:rsid w:val="005D3FB3"/>
    <w:rsid w:val="005D4302"/>
    <w:rsid w:val="005D5572"/>
    <w:rsid w:val="005D56D1"/>
    <w:rsid w:val="005D5A20"/>
    <w:rsid w:val="005D7012"/>
    <w:rsid w:val="005D76FB"/>
    <w:rsid w:val="005D786C"/>
    <w:rsid w:val="005E00E5"/>
    <w:rsid w:val="005E0148"/>
    <w:rsid w:val="005E0244"/>
    <w:rsid w:val="005E049F"/>
    <w:rsid w:val="005E0BB6"/>
    <w:rsid w:val="005E0D9D"/>
    <w:rsid w:val="005E0E31"/>
    <w:rsid w:val="005E0E64"/>
    <w:rsid w:val="005E15B1"/>
    <w:rsid w:val="005E1AD3"/>
    <w:rsid w:val="005E1BCC"/>
    <w:rsid w:val="005E2346"/>
    <w:rsid w:val="005E2AD1"/>
    <w:rsid w:val="005E3073"/>
    <w:rsid w:val="005E316A"/>
    <w:rsid w:val="005E33AE"/>
    <w:rsid w:val="005E3C1F"/>
    <w:rsid w:val="005E619C"/>
    <w:rsid w:val="005E701C"/>
    <w:rsid w:val="005E7088"/>
    <w:rsid w:val="005E7696"/>
    <w:rsid w:val="005E7E1B"/>
    <w:rsid w:val="005F0108"/>
    <w:rsid w:val="005F01C0"/>
    <w:rsid w:val="005F0291"/>
    <w:rsid w:val="005F04C7"/>
    <w:rsid w:val="005F0D6E"/>
    <w:rsid w:val="005F0ECC"/>
    <w:rsid w:val="005F10A0"/>
    <w:rsid w:val="005F12A7"/>
    <w:rsid w:val="005F14CE"/>
    <w:rsid w:val="005F1B4E"/>
    <w:rsid w:val="005F1BB5"/>
    <w:rsid w:val="005F21A5"/>
    <w:rsid w:val="005F2387"/>
    <w:rsid w:val="005F2470"/>
    <w:rsid w:val="005F27A7"/>
    <w:rsid w:val="005F28C6"/>
    <w:rsid w:val="005F348E"/>
    <w:rsid w:val="005F3F16"/>
    <w:rsid w:val="005F4286"/>
    <w:rsid w:val="005F487B"/>
    <w:rsid w:val="005F52CC"/>
    <w:rsid w:val="005F56FF"/>
    <w:rsid w:val="005F5E6F"/>
    <w:rsid w:val="005F6510"/>
    <w:rsid w:val="005F681C"/>
    <w:rsid w:val="005F6BD4"/>
    <w:rsid w:val="005F6C77"/>
    <w:rsid w:val="005F7017"/>
    <w:rsid w:val="005F70BD"/>
    <w:rsid w:val="005F7188"/>
    <w:rsid w:val="005F797B"/>
    <w:rsid w:val="005F7985"/>
    <w:rsid w:val="005F7B24"/>
    <w:rsid w:val="00600559"/>
    <w:rsid w:val="00600801"/>
    <w:rsid w:val="00600CEB"/>
    <w:rsid w:val="00602607"/>
    <w:rsid w:val="00602A78"/>
    <w:rsid w:val="00602A84"/>
    <w:rsid w:val="00602AA1"/>
    <w:rsid w:val="00602E0B"/>
    <w:rsid w:val="00603123"/>
    <w:rsid w:val="00603515"/>
    <w:rsid w:val="006036F4"/>
    <w:rsid w:val="00603C1C"/>
    <w:rsid w:val="00603E08"/>
    <w:rsid w:val="00604151"/>
    <w:rsid w:val="00604367"/>
    <w:rsid w:val="006044BE"/>
    <w:rsid w:val="0060475F"/>
    <w:rsid w:val="006047DF"/>
    <w:rsid w:val="00604804"/>
    <w:rsid w:val="00604DE1"/>
    <w:rsid w:val="00605362"/>
    <w:rsid w:val="006057DF"/>
    <w:rsid w:val="006060C2"/>
    <w:rsid w:val="00606A26"/>
    <w:rsid w:val="00606E9D"/>
    <w:rsid w:val="006078F4"/>
    <w:rsid w:val="00607D81"/>
    <w:rsid w:val="00607ECE"/>
    <w:rsid w:val="0061064A"/>
    <w:rsid w:val="00610747"/>
    <w:rsid w:val="00610AD8"/>
    <w:rsid w:val="00610E03"/>
    <w:rsid w:val="006113FE"/>
    <w:rsid w:val="0061176E"/>
    <w:rsid w:val="00611C7D"/>
    <w:rsid w:val="00612BD3"/>
    <w:rsid w:val="00612C70"/>
    <w:rsid w:val="006134FF"/>
    <w:rsid w:val="00613988"/>
    <w:rsid w:val="00613B71"/>
    <w:rsid w:val="00613EA5"/>
    <w:rsid w:val="00614CD1"/>
    <w:rsid w:val="006151F2"/>
    <w:rsid w:val="006152BC"/>
    <w:rsid w:val="0061567B"/>
    <w:rsid w:val="00615AC8"/>
    <w:rsid w:val="00616386"/>
    <w:rsid w:val="006167E5"/>
    <w:rsid w:val="0061680C"/>
    <w:rsid w:val="006173F9"/>
    <w:rsid w:val="00617DA5"/>
    <w:rsid w:val="00620953"/>
    <w:rsid w:val="0062152A"/>
    <w:rsid w:val="00621753"/>
    <w:rsid w:val="0062246B"/>
    <w:rsid w:val="00623583"/>
    <w:rsid w:val="00623D6C"/>
    <w:rsid w:val="0062462F"/>
    <w:rsid w:val="00624BA1"/>
    <w:rsid w:val="00624E55"/>
    <w:rsid w:val="00625119"/>
    <w:rsid w:val="00625876"/>
    <w:rsid w:val="00625CD0"/>
    <w:rsid w:val="00625CE4"/>
    <w:rsid w:val="00625EB4"/>
    <w:rsid w:val="00625F6D"/>
    <w:rsid w:val="0062661B"/>
    <w:rsid w:val="00627832"/>
    <w:rsid w:val="0062787C"/>
    <w:rsid w:val="00627B73"/>
    <w:rsid w:val="00630118"/>
    <w:rsid w:val="00630192"/>
    <w:rsid w:val="00630514"/>
    <w:rsid w:val="0063057F"/>
    <w:rsid w:val="0063072C"/>
    <w:rsid w:val="00630BC0"/>
    <w:rsid w:val="00630D3E"/>
    <w:rsid w:val="00630F7E"/>
    <w:rsid w:val="006310AE"/>
    <w:rsid w:val="00631762"/>
    <w:rsid w:val="00631A83"/>
    <w:rsid w:val="00632196"/>
    <w:rsid w:val="006325DA"/>
    <w:rsid w:val="00632BA2"/>
    <w:rsid w:val="00633843"/>
    <w:rsid w:val="00633BF2"/>
    <w:rsid w:val="00633F67"/>
    <w:rsid w:val="006342E3"/>
    <w:rsid w:val="006345C3"/>
    <w:rsid w:val="00634EEE"/>
    <w:rsid w:val="0063530F"/>
    <w:rsid w:val="0063558C"/>
    <w:rsid w:val="00635D41"/>
    <w:rsid w:val="006362F9"/>
    <w:rsid w:val="006369A9"/>
    <w:rsid w:val="00637238"/>
    <w:rsid w:val="006373CD"/>
    <w:rsid w:val="00637866"/>
    <w:rsid w:val="00640D6C"/>
    <w:rsid w:val="00641283"/>
    <w:rsid w:val="006413CF"/>
    <w:rsid w:val="00641413"/>
    <w:rsid w:val="00641465"/>
    <w:rsid w:val="0064165D"/>
    <w:rsid w:val="00642AA2"/>
    <w:rsid w:val="00642E8C"/>
    <w:rsid w:val="00642FE0"/>
    <w:rsid w:val="0064303D"/>
    <w:rsid w:val="00643200"/>
    <w:rsid w:val="006433BD"/>
    <w:rsid w:val="00643562"/>
    <w:rsid w:val="00643784"/>
    <w:rsid w:val="00644186"/>
    <w:rsid w:val="006448E6"/>
    <w:rsid w:val="00644961"/>
    <w:rsid w:val="00644A21"/>
    <w:rsid w:val="00644D8B"/>
    <w:rsid w:val="00644E3B"/>
    <w:rsid w:val="00645C9F"/>
    <w:rsid w:val="0064609F"/>
    <w:rsid w:val="00646245"/>
    <w:rsid w:val="00646305"/>
    <w:rsid w:val="00646864"/>
    <w:rsid w:val="00646A6C"/>
    <w:rsid w:val="006475E6"/>
    <w:rsid w:val="00647B40"/>
    <w:rsid w:val="006508B9"/>
    <w:rsid w:val="00650A51"/>
    <w:rsid w:val="00650CA1"/>
    <w:rsid w:val="00651070"/>
    <w:rsid w:val="006512B8"/>
    <w:rsid w:val="0065143C"/>
    <w:rsid w:val="00651854"/>
    <w:rsid w:val="00651C4F"/>
    <w:rsid w:val="00652350"/>
    <w:rsid w:val="00652578"/>
    <w:rsid w:val="006528DF"/>
    <w:rsid w:val="0065357D"/>
    <w:rsid w:val="006539E8"/>
    <w:rsid w:val="00654ABB"/>
    <w:rsid w:val="00654C51"/>
    <w:rsid w:val="00654F7B"/>
    <w:rsid w:val="00656243"/>
    <w:rsid w:val="00656307"/>
    <w:rsid w:val="006565D8"/>
    <w:rsid w:val="00656B96"/>
    <w:rsid w:val="00656F79"/>
    <w:rsid w:val="0065736B"/>
    <w:rsid w:val="006578E4"/>
    <w:rsid w:val="00657A71"/>
    <w:rsid w:val="00657AE5"/>
    <w:rsid w:val="00657BA5"/>
    <w:rsid w:val="00657C71"/>
    <w:rsid w:val="006608D2"/>
    <w:rsid w:val="0066090A"/>
    <w:rsid w:val="00661280"/>
    <w:rsid w:val="0066166C"/>
    <w:rsid w:val="006616A9"/>
    <w:rsid w:val="006619B0"/>
    <w:rsid w:val="00662012"/>
    <w:rsid w:val="0066233B"/>
    <w:rsid w:val="00662543"/>
    <w:rsid w:val="006626D0"/>
    <w:rsid w:val="006628E9"/>
    <w:rsid w:val="006631BD"/>
    <w:rsid w:val="006637A9"/>
    <w:rsid w:val="00663DFB"/>
    <w:rsid w:val="006641F4"/>
    <w:rsid w:val="00664A17"/>
    <w:rsid w:val="00664E8C"/>
    <w:rsid w:val="0066583C"/>
    <w:rsid w:val="00665F7C"/>
    <w:rsid w:val="0066699A"/>
    <w:rsid w:val="00666DFC"/>
    <w:rsid w:val="00666EBB"/>
    <w:rsid w:val="0066779E"/>
    <w:rsid w:val="00667CF4"/>
    <w:rsid w:val="00667FAF"/>
    <w:rsid w:val="006700E0"/>
    <w:rsid w:val="00670328"/>
    <w:rsid w:val="0067096D"/>
    <w:rsid w:val="00670AF4"/>
    <w:rsid w:val="006719E0"/>
    <w:rsid w:val="0067269D"/>
    <w:rsid w:val="00672988"/>
    <w:rsid w:val="00672C64"/>
    <w:rsid w:val="00673492"/>
    <w:rsid w:val="00673EFC"/>
    <w:rsid w:val="00674E6A"/>
    <w:rsid w:val="0067585E"/>
    <w:rsid w:val="00675CA3"/>
    <w:rsid w:val="00675CF4"/>
    <w:rsid w:val="006761B2"/>
    <w:rsid w:val="00676A64"/>
    <w:rsid w:val="00676C16"/>
    <w:rsid w:val="00677500"/>
    <w:rsid w:val="00677925"/>
    <w:rsid w:val="006779BF"/>
    <w:rsid w:val="006809C3"/>
    <w:rsid w:val="00680A5B"/>
    <w:rsid w:val="00680AD9"/>
    <w:rsid w:val="00680F46"/>
    <w:rsid w:val="0068167F"/>
    <w:rsid w:val="00681D6D"/>
    <w:rsid w:val="00681FDC"/>
    <w:rsid w:val="00682284"/>
    <w:rsid w:val="00682B53"/>
    <w:rsid w:val="00682F27"/>
    <w:rsid w:val="006835A1"/>
    <w:rsid w:val="006839A7"/>
    <w:rsid w:val="00684829"/>
    <w:rsid w:val="00684B86"/>
    <w:rsid w:val="00684BE8"/>
    <w:rsid w:val="00684CA0"/>
    <w:rsid w:val="0068533A"/>
    <w:rsid w:val="006859DB"/>
    <w:rsid w:val="00685C29"/>
    <w:rsid w:val="00686165"/>
    <w:rsid w:val="0068678D"/>
    <w:rsid w:val="00686AEA"/>
    <w:rsid w:val="00687348"/>
    <w:rsid w:val="00687488"/>
    <w:rsid w:val="006904ED"/>
    <w:rsid w:val="0069087E"/>
    <w:rsid w:val="00690E2E"/>
    <w:rsid w:val="006912DD"/>
    <w:rsid w:val="006915D7"/>
    <w:rsid w:val="00692814"/>
    <w:rsid w:val="006932E7"/>
    <w:rsid w:val="00693347"/>
    <w:rsid w:val="0069334C"/>
    <w:rsid w:val="006937FB"/>
    <w:rsid w:val="00693F2A"/>
    <w:rsid w:val="0069482D"/>
    <w:rsid w:val="006948EF"/>
    <w:rsid w:val="00695305"/>
    <w:rsid w:val="00696D13"/>
    <w:rsid w:val="00696D63"/>
    <w:rsid w:val="006A032F"/>
    <w:rsid w:val="006A0394"/>
    <w:rsid w:val="006A07BC"/>
    <w:rsid w:val="006A0DD3"/>
    <w:rsid w:val="006A0DF5"/>
    <w:rsid w:val="006A0EE9"/>
    <w:rsid w:val="006A0FD0"/>
    <w:rsid w:val="006A146E"/>
    <w:rsid w:val="006A1BEB"/>
    <w:rsid w:val="006A2B5C"/>
    <w:rsid w:val="006A2FCA"/>
    <w:rsid w:val="006A3022"/>
    <w:rsid w:val="006A3B8C"/>
    <w:rsid w:val="006A41AE"/>
    <w:rsid w:val="006A43C4"/>
    <w:rsid w:val="006A46A9"/>
    <w:rsid w:val="006A4783"/>
    <w:rsid w:val="006A4856"/>
    <w:rsid w:val="006A4DF5"/>
    <w:rsid w:val="006A5474"/>
    <w:rsid w:val="006A564B"/>
    <w:rsid w:val="006A697B"/>
    <w:rsid w:val="006A6F7E"/>
    <w:rsid w:val="006A7382"/>
    <w:rsid w:val="006A7E28"/>
    <w:rsid w:val="006B05B5"/>
    <w:rsid w:val="006B1545"/>
    <w:rsid w:val="006B175E"/>
    <w:rsid w:val="006B1935"/>
    <w:rsid w:val="006B1BCF"/>
    <w:rsid w:val="006B2178"/>
    <w:rsid w:val="006B23B9"/>
    <w:rsid w:val="006B2DA7"/>
    <w:rsid w:val="006B2EF4"/>
    <w:rsid w:val="006B2F4D"/>
    <w:rsid w:val="006B2FE8"/>
    <w:rsid w:val="006B306B"/>
    <w:rsid w:val="006B34EF"/>
    <w:rsid w:val="006B3682"/>
    <w:rsid w:val="006B3974"/>
    <w:rsid w:val="006B437C"/>
    <w:rsid w:val="006B468D"/>
    <w:rsid w:val="006B48CB"/>
    <w:rsid w:val="006B5151"/>
    <w:rsid w:val="006B564D"/>
    <w:rsid w:val="006B5FE1"/>
    <w:rsid w:val="006B609A"/>
    <w:rsid w:val="006B6A9D"/>
    <w:rsid w:val="006B77B9"/>
    <w:rsid w:val="006B79B5"/>
    <w:rsid w:val="006C1445"/>
    <w:rsid w:val="006C15C4"/>
    <w:rsid w:val="006C16B4"/>
    <w:rsid w:val="006C16D3"/>
    <w:rsid w:val="006C24BA"/>
    <w:rsid w:val="006C3AB0"/>
    <w:rsid w:val="006C4006"/>
    <w:rsid w:val="006C428B"/>
    <w:rsid w:val="006C4FC1"/>
    <w:rsid w:val="006C51A5"/>
    <w:rsid w:val="006C529D"/>
    <w:rsid w:val="006C6798"/>
    <w:rsid w:val="006C679F"/>
    <w:rsid w:val="006C67F6"/>
    <w:rsid w:val="006C6DF7"/>
    <w:rsid w:val="006C73A0"/>
    <w:rsid w:val="006C7462"/>
    <w:rsid w:val="006C7E1B"/>
    <w:rsid w:val="006D002D"/>
    <w:rsid w:val="006D0826"/>
    <w:rsid w:val="006D0A45"/>
    <w:rsid w:val="006D0C12"/>
    <w:rsid w:val="006D0DBA"/>
    <w:rsid w:val="006D0E6B"/>
    <w:rsid w:val="006D0FBA"/>
    <w:rsid w:val="006D16E2"/>
    <w:rsid w:val="006D1724"/>
    <w:rsid w:val="006D2146"/>
    <w:rsid w:val="006D222D"/>
    <w:rsid w:val="006D3715"/>
    <w:rsid w:val="006D4683"/>
    <w:rsid w:val="006D4965"/>
    <w:rsid w:val="006D49D4"/>
    <w:rsid w:val="006D4C13"/>
    <w:rsid w:val="006D5110"/>
    <w:rsid w:val="006D561C"/>
    <w:rsid w:val="006D5D3A"/>
    <w:rsid w:val="006D60CB"/>
    <w:rsid w:val="006D632E"/>
    <w:rsid w:val="006D6573"/>
    <w:rsid w:val="006D692D"/>
    <w:rsid w:val="006D6C9C"/>
    <w:rsid w:val="006D6F37"/>
    <w:rsid w:val="006D7B2C"/>
    <w:rsid w:val="006D7FD9"/>
    <w:rsid w:val="006E03C9"/>
    <w:rsid w:val="006E05EC"/>
    <w:rsid w:val="006E094A"/>
    <w:rsid w:val="006E0E51"/>
    <w:rsid w:val="006E12B1"/>
    <w:rsid w:val="006E13D1"/>
    <w:rsid w:val="006E192E"/>
    <w:rsid w:val="006E2DB4"/>
    <w:rsid w:val="006E33D6"/>
    <w:rsid w:val="006E3BE1"/>
    <w:rsid w:val="006E42A1"/>
    <w:rsid w:val="006E4D0C"/>
    <w:rsid w:val="006E4D1B"/>
    <w:rsid w:val="006E4D41"/>
    <w:rsid w:val="006E4DF8"/>
    <w:rsid w:val="006E505B"/>
    <w:rsid w:val="006E5381"/>
    <w:rsid w:val="006E55A3"/>
    <w:rsid w:val="006E5B78"/>
    <w:rsid w:val="006E5B8C"/>
    <w:rsid w:val="006E67BA"/>
    <w:rsid w:val="006E699D"/>
    <w:rsid w:val="006E6BA3"/>
    <w:rsid w:val="006E6CBF"/>
    <w:rsid w:val="006E7321"/>
    <w:rsid w:val="006E77C8"/>
    <w:rsid w:val="006F0630"/>
    <w:rsid w:val="006F077B"/>
    <w:rsid w:val="006F1116"/>
    <w:rsid w:val="006F112A"/>
    <w:rsid w:val="006F123D"/>
    <w:rsid w:val="006F1792"/>
    <w:rsid w:val="006F1D5B"/>
    <w:rsid w:val="006F25FB"/>
    <w:rsid w:val="006F2654"/>
    <w:rsid w:val="006F302F"/>
    <w:rsid w:val="006F3196"/>
    <w:rsid w:val="006F326C"/>
    <w:rsid w:val="006F3415"/>
    <w:rsid w:val="006F36C7"/>
    <w:rsid w:val="006F37E6"/>
    <w:rsid w:val="006F3C54"/>
    <w:rsid w:val="006F3DFD"/>
    <w:rsid w:val="006F418C"/>
    <w:rsid w:val="006F4196"/>
    <w:rsid w:val="006F52ED"/>
    <w:rsid w:val="006F57B0"/>
    <w:rsid w:val="006F58FC"/>
    <w:rsid w:val="006F5911"/>
    <w:rsid w:val="006F5E64"/>
    <w:rsid w:val="006F5EAD"/>
    <w:rsid w:val="006F60DE"/>
    <w:rsid w:val="006F65FB"/>
    <w:rsid w:val="006F78E5"/>
    <w:rsid w:val="006F7914"/>
    <w:rsid w:val="006F7C0B"/>
    <w:rsid w:val="006F7E46"/>
    <w:rsid w:val="00700A0E"/>
    <w:rsid w:val="00700A16"/>
    <w:rsid w:val="00700AB4"/>
    <w:rsid w:val="00700EBF"/>
    <w:rsid w:val="00700FCA"/>
    <w:rsid w:val="00701164"/>
    <w:rsid w:val="007015C6"/>
    <w:rsid w:val="00701645"/>
    <w:rsid w:val="00701BBC"/>
    <w:rsid w:val="00702A26"/>
    <w:rsid w:val="00702B5E"/>
    <w:rsid w:val="00702BAF"/>
    <w:rsid w:val="00702D5A"/>
    <w:rsid w:val="00702EF7"/>
    <w:rsid w:val="00703571"/>
    <w:rsid w:val="0070380B"/>
    <w:rsid w:val="00703989"/>
    <w:rsid w:val="00703BFF"/>
    <w:rsid w:val="00703C31"/>
    <w:rsid w:val="007042E9"/>
    <w:rsid w:val="00704495"/>
    <w:rsid w:val="0070467C"/>
    <w:rsid w:val="007047A1"/>
    <w:rsid w:val="00704B49"/>
    <w:rsid w:val="00705752"/>
    <w:rsid w:val="007062C7"/>
    <w:rsid w:val="00706457"/>
    <w:rsid w:val="007065A3"/>
    <w:rsid w:val="007071EF"/>
    <w:rsid w:val="0071034B"/>
    <w:rsid w:val="007106FC"/>
    <w:rsid w:val="0071076A"/>
    <w:rsid w:val="007108D3"/>
    <w:rsid w:val="00711005"/>
    <w:rsid w:val="0071118B"/>
    <w:rsid w:val="007112AF"/>
    <w:rsid w:val="007119E5"/>
    <w:rsid w:val="00711C66"/>
    <w:rsid w:val="00711D20"/>
    <w:rsid w:val="00711E13"/>
    <w:rsid w:val="00712BC5"/>
    <w:rsid w:val="00712CD7"/>
    <w:rsid w:val="00712E17"/>
    <w:rsid w:val="00712EDA"/>
    <w:rsid w:val="007136D0"/>
    <w:rsid w:val="007137FC"/>
    <w:rsid w:val="00713C26"/>
    <w:rsid w:val="00715468"/>
    <w:rsid w:val="007155A9"/>
    <w:rsid w:val="007158E1"/>
    <w:rsid w:val="00715DE5"/>
    <w:rsid w:val="00715E04"/>
    <w:rsid w:val="00716AA6"/>
    <w:rsid w:val="00716E8E"/>
    <w:rsid w:val="0071705B"/>
    <w:rsid w:val="007170F0"/>
    <w:rsid w:val="00717136"/>
    <w:rsid w:val="00717282"/>
    <w:rsid w:val="00717327"/>
    <w:rsid w:val="00717C56"/>
    <w:rsid w:val="00720505"/>
    <w:rsid w:val="00720947"/>
    <w:rsid w:val="007209AB"/>
    <w:rsid w:val="00720D38"/>
    <w:rsid w:val="00721ED4"/>
    <w:rsid w:val="007235FD"/>
    <w:rsid w:val="007236A3"/>
    <w:rsid w:val="007239B6"/>
    <w:rsid w:val="00724888"/>
    <w:rsid w:val="0072490A"/>
    <w:rsid w:val="00724961"/>
    <w:rsid w:val="00724B64"/>
    <w:rsid w:val="0072517D"/>
    <w:rsid w:val="00725266"/>
    <w:rsid w:val="00725A84"/>
    <w:rsid w:val="0072680E"/>
    <w:rsid w:val="00726878"/>
    <w:rsid w:val="00726D00"/>
    <w:rsid w:val="00727251"/>
    <w:rsid w:val="00727934"/>
    <w:rsid w:val="00730660"/>
    <w:rsid w:val="0073124A"/>
    <w:rsid w:val="00731B79"/>
    <w:rsid w:val="00731DE7"/>
    <w:rsid w:val="007320A2"/>
    <w:rsid w:val="007322C4"/>
    <w:rsid w:val="007325A1"/>
    <w:rsid w:val="007327CE"/>
    <w:rsid w:val="007327DE"/>
    <w:rsid w:val="00732AC2"/>
    <w:rsid w:val="00732B51"/>
    <w:rsid w:val="00733893"/>
    <w:rsid w:val="007340BF"/>
    <w:rsid w:val="00734A05"/>
    <w:rsid w:val="00734ECC"/>
    <w:rsid w:val="007350A9"/>
    <w:rsid w:val="007355B7"/>
    <w:rsid w:val="0073577F"/>
    <w:rsid w:val="00735C6F"/>
    <w:rsid w:val="00735E94"/>
    <w:rsid w:val="00735F1C"/>
    <w:rsid w:val="00735F63"/>
    <w:rsid w:val="007362E6"/>
    <w:rsid w:val="0073652C"/>
    <w:rsid w:val="00736575"/>
    <w:rsid w:val="00736A8C"/>
    <w:rsid w:val="00736E66"/>
    <w:rsid w:val="0073764F"/>
    <w:rsid w:val="00737A31"/>
    <w:rsid w:val="00737CB1"/>
    <w:rsid w:val="00737FC6"/>
    <w:rsid w:val="007405CE"/>
    <w:rsid w:val="007414B1"/>
    <w:rsid w:val="00742370"/>
    <w:rsid w:val="00742A6A"/>
    <w:rsid w:val="00742B44"/>
    <w:rsid w:val="0074391F"/>
    <w:rsid w:val="007448B6"/>
    <w:rsid w:val="00744FE7"/>
    <w:rsid w:val="00745087"/>
    <w:rsid w:val="0074656E"/>
    <w:rsid w:val="00746F14"/>
    <w:rsid w:val="007472D5"/>
    <w:rsid w:val="00747643"/>
    <w:rsid w:val="0074788F"/>
    <w:rsid w:val="00747DB5"/>
    <w:rsid w:val="00750436"/>
    <w:rsid w:val="00750504"/>
    <w:rsid w:val="00750D42"/>
    <w:rsid w:val="00752B03"/>
    <w:rsid w:val="00752CA6"/>
    <w:rsid w:val="007530A8"/>
    <w:rsid w:val="007532AC"/>
    <w:rsid w:val="00753407"/>
    <w:rsid w:val="00753454"/>
    <w:rsid w:val="00753AF3"/>
    <w:rsid w:val="00753BB5"/>
    <w:rsid w:val="007544F1"/>
    <w:rsid w:val="00754566"/>
    <w:rsid w:val="00754C84"/>
    <w:rsid w:val="0075506B"/>
    <w:rsid w:val="00755801"/>
    <w:rsid w:val="00755A86"/>
    <w:rsid w:val="00755C63"/>
    <w:rsid w:val="00755E4A"/>
    <w:rsid w:val="00756773"/>
    <w:rsid w:val="00756832"/>
    <w:rsid w:val="007570C1"/>
    <w:rsid w:val="00757633"/>
    <w:rsid w:val="0075789E"/>
    <w:rsid w:val="00757F0B"/>
    <w:rsid w:val="007603C7"/>
    <w:rsid w:val="00761671"/>
    <w:rsid w:val="00761BAC"/>
    <w:rsid w:val="00762145"/>
    <w:rsid w:val="0076235B"/>
    <w:rsid w:val="007626D0"/>
    <w:rsid w:val="007637FF"/>
    <w:rsid w:val="00763BC4"/>
    <w:rsid w:val="0076447C"/>
    <w:rsid w:val="0076500F"/>
    <w:rsid w:val="007651CA"/>
    <w:rsid w:val="00766120"/>
    <w:rsid w:val="00766865"/>
    <w:rsid w:val="00766DA6"/>
    <w:rsid w:val="00767519"/>
    <w:rsid w:val="00767C3C"/>
    <w:rsid w:val="00767FB6"/>
    <w:rsid w:val="007700CF"/>
    <w:rsid w:val="007704E1"/>
    <w:rsid w:val="0077071B"/>
    <w:rsid w:val="00770E5C"/>
    <w:rsid w:val="0077135C"/>
    <w:rsid w:val="0077135E"/>
    <w:rsid w:val="007723E9"/>
    <w:rsid w:val="007724D3"/>
    <w:rsid w:val="00772569"/>
    <w:rsid w:val="00772BC8"/>
    <w:rsid w:val="00772CB6"/>
    <w:rsid w:val="00772E8C"/>
    <w:rsid w:val="00772FDB"/>
    <w:rsid w:val="0077316B"/>
    <w:rsid w:val="007732E4"/>
    <w:rsid w:val="007736D3"/>
    <w:rsid w:val="00774F39"/>
    <w:rsid w:val="0077500F"/>
    <w:rsid w:val="0077548E"/>
    <w:rsid w:val="00776118"/>
    <w:rsid w:val="0077650C"/>
    <w:rsid w:val="00776902"/>
    <w:rsid w:val="0077690E"/>
    <w:rsid w:val="00776C60"/>
    <w:rsid w:val="00776FF1"/>
    <w:rsid w:val="00777315"/>
    <w:rsid w:val="00777D36"/>
    <w:rsid w:val="00777E71"/>
    <w:rsid w:val="007802E4"/>
    <w:rsid w:val="00780500"/>
    <w:rsid w:val="007806D2"/>
    <w:rsid w:val="00780919"/>
    <w:rsid w:val="00781589"/>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9018D"/>
    <w:rsid w:val="007901DC"/>
    <w:rsid w:val="00790895"/>
    <w:rsid w:val="0079107C"/>
    <w:rsid w:val="00791A00"/>
    <w:rsid w:val="00791DDB"/>
    <w:rsid w:val="007929BC"/>
    <w:rsid w:val="00792CEE"/>
    <w:rsid w:val="00792F34"/>
    <w:rsid w:val="007936A8"/>
    <w:rsid w:val="00793F68"/>
    <w:rsid w:val="007943F6"/>
    <w:rsid w:val="00794C58"/>
    <w:rsid w:val="00794D4D"/>
    <w:rsid w:val="0079591B"/>
    <w:rsid w:val="007962B4"/>
    <w:rsid w:val="00796BC3"/>
    <w:rsid w:val="00796F15"/>
    <w:rsid w:val="007972A2"/>
    <w:rsid w:val="00797738"/>
    <w:rsid w:val="00797C6D"/>
    <w:rsid w:val="00797CC0"/>
    <w:rsid w:val="00797E22"/>
    <w:rsid w:val="007A0274"/>
    <w:rsid w:val="007A0F1A"/>
    <w:rsid w:val="007A138F"/>
    <w:rsid w:val="007A13D7"/>
    <w:rsid w:val="007A146C"/>
    <w:rsid w:val="007A1640"/>
    <w:rsid w:val="007A1AE4"/>
    <w:rsid w:val="007A2290"/>
    <w:rsid w:val="007A2628"/>
    <w:rsid w:val="007A3591"/>
    <w:rsid w:val="007A39DF"/>
    <w:rsid w:val="007A43ED"/>
    <w:rsid w:val="007A4BDD"/>
    <w:rsid w:val="007A6CFD"/>
    <w:rsid w:val="007A72EE"/>
    <w:rsid w:val="007B0397"/>
    <w:rsid w:val="007B0AB2"/>
    <w:rsid w:val="007B0ADB"/>
    <w:rsid w:val="007B1BC7"/>
    <w:rsid w:val="007B26EE"/>
    <w:rsid w:val="007B2882"/>
    <w:rsid w:val="007B29FD"/>
    <w:rsid w:val="007B3502"/>
    <w:rsid w:val="007B352C"/>
    <w:rsid w:val="007B3E6D"/>
    <w:rsid w:val="007B44ED"/>
    <w:rsid w:val="007B4714"/>
    <w:rsid w:val="007B491A"/>
    <w:rsid w:val="007B5370"/>
    <w:rsid w:val="007B5C8B"/>
    <w:rsid w:val="007B61F5"/>
    <w:rsid w:val="007B63FA"/>
    <w:rsid w:val="007B64F7"/>
    <w:rsid w:val="007B6C31"/>
    <w:rsid w:val="007B7496"/>
    <w:rsid w:val="007C0802"/>
    <w:rsid w:val="007C0FAC"/>
    <w:rsid w:val="007C12BE"/>
    <w:rsid w:val="007C1C5C"/>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32A"/>
    <w:rsid w:val="007C6BAF"/>
    <w:rsid w:val="007C6C8A"/>
    <w:rsid w:val="007C6CA2"/>
    <w:rsid w:val="007C6DE6"/>
    <w:rsid w:val="007D05B2"/>
    <w:rsid w:val="007D05FA"/>
    <w:rsid w:val="007D06A2"/>
    <w:rsid w:val="007D0C44"/>
    <w:rsid w:val="007D166F"/>
    <w:rsid w:val="007D1972"/>
    <w:rsid w:val="007D1F33"/>
    <w:rsid w:val="007D23C8"/>
    <w:rsid w:val="007D2463"/>
    <w:rsid w:val="007D2F91"/>
    <w:rsid w:val="007D2FED"/>
    <w:rsid w:val="007D3307"/>
    <w:rsid w:val="007D3806"/>
    <w:rsid w:val="007D4140"/>
    <w:rsid w:val="007D44CE"/>
    <w:rsid w:val="007D4E6A"/>
    <w:rsid w:val="007D4FAA"/>
    <w:rsid w:val="007D527D"/>
    <w:rsid w:val="007D54F8"/>
    <w:rsid w:val="007D5E27"/>
    <w:rsid w:val="007D6516"/>
    <w:rsid w:val="007D6C3B"/>
    <w:rsid w:val="007D6F64"/>
    <w:rsid w:val="007D7205"/>
    <w:rsid w:val="007D731A"/>
    <w:rsid w:val="007D7441"/>
    <w:rsid w:val="007D7ADE"/>
    <w:rsid w:val="007E013F"/>
    <w:rsid w:val="007E0D5B"/>
    <w:rsid w:val="007E0E25"/>
    <w:rsid w:val="007E1553"/>
    <w:rsid w:val="007E1782"/>
    <w:rsid w:val="007E18B9"/>
    <w:rsid w:val="007E1FFA"/>
    <w:rsid w:val="007E25AB"/>
    <w:rsid w:val="007E2F41"/>
    <w:rsid w:val="007E376B"/>
    <w:rsid w:val="007E3DEE"/>
    <w:rsid w:val="007E40A6"/>
    <w:rsid w:val="007E44FC"/>
    <w:rsid w:val="007E5AC2"/>
    <w:rsid w:val="007E5CF9"/>
    <w:rsid w:val="007E613F"/>
    <w:rsid w:val="007E735A"/>
    <w:rsid w:val="007E7599"/>
    <w:rsid w:val="007E79C5"/>
    <w:rsid w:val="007E7C0E"/>
    <w:rsid w:val="007E7CBD"/>
    <w:rsid w:val="007F0798"/>
    <w:rsid w:val="007F16D4"/>
    <w:rsid w:val="007F1865"/>
    <w:rsid w:val="007F18FA"/>
    <w:rsid w:val="007F2845"/>
    <w:rsid w:val="007F2A69"/>
    <w:rsid w:val="007F2DBB"/>
    <w:rsid w:val="007F3105"/>
    <w:rsid w:val="007F33E7"/>
    <w:rsid w:val="007F38A2"/>
    <w:rsid w:val="007F38B0"/>
    <w:rsid w:val="007F3C83"/>
    <w:rsid w:val="007F3C8B"/>
    <w:rsid w:val="007F43BC"/>
    <w:rsid w:val="007F4740"/>
    <w:rsid w:val="007F49CA"/>
    <w:rsid w:val="007F5D9F"/>
    <w:rsid w:val="007F5F06"/>
    <w:rsid w:val="007F6691"/>
    <w:rsid w:val="007F6910"/>
    <w:rsid w:val="007F6C4E"/>
    <w:rsid w:val="007F6DCE"/>
    <w:rsid w:val="007F6FC6"/>
    <w:rsid w:val="007F76FB"/>
    <w:rsid w:val="008006C6"/>
    <w:rsid w:val="00800757"/>
    <w:rsid w:val="00800C52"/>
    <w:rsid w:val="00800F87"/>
    <w:rsid w:val="0080153E"/>
    <w:rsid w:val="0080163E"/>
    <w:rsid w:val="008018C8"/>
    <w:rsid w:val="00801DC3"/>
    <w:rsid w:val="00801E23"/>
    <w:rsid w:val="008021C9"/>
    <w:rsid w:val="008025F5"/>
    <w:rsid w:val="0080263A"/>
    <w:rsid w:val="0080329D"/>
    <w:rsid w:val="008040BD"/>
    <w:rsid w:val="008050A1"/>
    <w:rsid w:val="008055A9"/>
    <w:rsid w:val="00805938"/>
    <w:rsid w:val="008061AF"/>
    <w:rsid w:val="00806C4A"/>
    <w:rsid w:val="00807168"/>
    <w:rsid w:val="0080742D"/>
    <w:rsid w:val="008079D3"/>
    <w:rsid w:val="008100AC"/>
    <w:rsid w:val="008106EF"/>
    <w:rsid w:val="00810C05"/>
    <w:rsid w:val="008110FA"/>
    <w:rsid w:val="0081151E"/>
    <w:rsid w:val="00811A5F"/>
    <w:rsid w:val="00811C56"/>
    <w:rsid w:val="0081200B"/>
    <w:rsid w:val="00812391"/>
    <w:rsid w:val="00812498"/>
    <w:rsid w:val="00812598"/>
    <w:rsid w:val="008127E6"/>
    <w:rsid w:val="00812F84"/>
    <w:rsid w:val="0081301E"/>
    <w:rsid w:val="0081336E"/>
    <w:rsid w:val="00813928"/>
    <w:rsid w:val="008143E1"/>
    <w:rsid w:val="008154EC"/>
    <w:rsid w:val="00815A0E"/>
    <w:rsid w:val="00815FB3"/>
    <w:rsid w:val="00815FFE"/>
    <w:rsid w:val="008163DD"/>
    <w:rsid w:val="00816DCC"/>
    <w:rsid w:val="008201DC"/>
    <w:rsid w:val="008205D4"/>
    <w:rsid w:val="00820DC7"/>
    <w:rsid w:val="00820FFB"/>
    <w:rsid w:val="00821698"/>
    <w:rsid w:val="00821AF1"/>
    <w:rsid w:val="00821C74"/>
    <w:rsid w:val="008221FE"/>
    <w:rsid w:val="00822244"/>
    <w:rsid w:val="008226CD"/>
    <w:rsid w:val="00822846"/>
    <w:rsid w:val="00822BF5"/>
    <w:rsid w:val="0082309F"/>
    <w:rsid w:val="00823A86"/>
    <w:rsid w:val="00824894"/>
    <w:rsid w:val="00824B4D"/>
    <w:rsid w:val="00824C36"/>
    <w:rsid w:val="00824FFF"/>
    <w:rsid w:val="00825366"/>
    <w:rsid w:val="00825E84"/>
    <w:rsid w:val="00826C7B"/>
    <w:rsid w:val="00826DD9"/>
    <w:rsid w:val="00826E01"/>
    <w:rsid w:val="008277A8"/>
    <w:rsid w:val="008278B6"/>
    <w:rsid w:val="0082793A"/>
    <w:rsid w:val="00827D30"/>
    <w:rsid w:val="008307ED"/>
    <w:rsid w:val="00830B3B"/>
    <w:rsid w:val="00830BFF"/>
    <w:rsid w:val="00830EF2"/>
    <w:rsid w:val="008316D5"/>
    <w:rsid w:val="00831790"/>
    <w:rsid w:val="00831BE7"/>
    <w:rsid w:val="00831FDF"/>
    <w:rsid w:val="0083350F"/>
    <w:rsid w:val="0083352D"/>
    <w:rsid w:val="00834358"/>
    <w:rsid w:val="008346BD"/>
    <w:rsid w:val="00834923"/>
    <w:rsid w:val="008350C6"/>
    <w:rsid w:val="00835861"/>
    <w:rsid w:val="00835972"/>
    <w:rsid w:val="008359EB"/>
    <w:rsid w:val="00836B7A"/>
    <w:rsid w:val="00837A5C"/>
    <w:rsid w:val="00837B90"/>
    <w:rsid w:val="008409AA"/>
    <w:rsid w:val="00840D70"/>
    <w:rsid w:val="00840FB8"/>
    <w:rsid w:val="00841DFF"/>
    <w:rsid w:val="00842360"/>
    <w:rsid w:val="00842A43"/>
    <w:rsid w:val="00842E0C"/>
    <w:rsid w:val="00843785"/>
    <w:rsid w:val="00843A7A"/>
    <w:rsid w:val="00843B6D"/>
    <w:rsid w:val="00843E73"/>
    <w:rsid w:val="008447F5"/>
    <w:rsid w:val="0084591E"/>
    <w:rsid w:val="00845E06"/>
    <w:rsid w:val="0084615E"/>
    <w:rsid w:val="00846266"/>
    <w:rsid w:val="00846292"/>
    <w:rsid w:val="008464DB"/>
    <w:rsid w:val="00847637"/>
    <w:rsid w:val="00847A5C"/>
    <w:rsid w:val="00847C8B"/>
    <w:rsid w:val="00847E65"/>
    <w:rsid w:val="00847EF0"/>
    <w:rsid w:val="00847F13"/>
    <w:rsid w:val="008506E1"/>
    <w:rsid w:val="00850D96"/>
    <w:rsid w:val="00850DA1"/>
    <w:rsid w:val="00850EEC"/>
    <w:rsid w:val="0085118B"/>
    <w:rsid w:val="008515EE"/>
    <w:rsid w:val="008519B1"/>
    <w:rsid w:val="00851A8E"/>
    <w:rsid w:val="00851EC7"/>
    <w:rsid w:val="00851F1D"/>
    <w:rsid w:val="00852260"/>
    <w:rsid w:val="008528D3"/>
    <w:rsid w:val="00852949"/>
    <w:rsid w:val="00854553"/>
    <w:rsid w:val="0085474F"/>
    <w:rsid w:val="00854A73"/>
    <w:rsid w:val="00855721"/>
    <w:rsid w:val="0085586F"/>
    <w:rsid w:val="00855B86"/>
    <w:rsid w:val="00855D95"/>
    <w:rsid w:val="008563E4"/>
    <w:rsid w:val="00856714"/>
    <w:rsid w:val="00856D47"/>
    <w:rsid w:val="0086054D"/>
    <w:rsid w:val="00860874"/>
    <w:rsid w:val="008609A3"/>
    <w:rsid w:val="0086177C"/>
    <w:rsid w:val="00861B27"/>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9FB"/>
    <w:rsid w:val="00865FF7"/>
    <w:rsid w:val="00866144"/>
    <w:rsid w:val="0086709D"/>
    <w:rsid w:val="00867447"/>
    <w:rsid w:val="00867651"/>
    <w:rsid w:val="00867B5A"/>
    <w:rsid w:val="00867DF6"/>
    <w:rsid w:val="0087102E"/>
    <w:rsid w:val="00871A3C"/>
    <w:rsid w:val="00872299"/>
    <w:rsid w:val="00872DBE"/>
    <w:rsid w:val="00873F58"/>
    <w:rsid w:val="00874009"/>
    <w:rsid w:val="00874158"/>
    <w:rsid w:val="00874334"/>
    <w:rsid w:val="008743EB"/>
    <w:rsid w:val="008743F3"/>
    <w:rsid w:val="0087444A"/>
    <w:rsid w:val="00874602"/>
    <w:rsid w:val="00875139"/>
    <w:rsid w:val="00875410"/>
    <w:rsid w:val="00875576"/>
    <w:rsid w:val="00876D92"/>
    <w:rsid w:val="008772E3"/>
    <w:rsid w:val="008800C4"/>
    <w:rsid w:val="008808FF"/>
    <w:rsid w:val="00880C35"/>
    <w:rsid w:val="00880EDF"/>
    <w:rsid w:val="008811FD"/>
    <w:rsid w:val="008815D2"/>
    <w:rsid w:val="0088177E"/>
    <w:rsid w:val="00881C38"/>
    <w:rsid w:val="0088208D"/>
    <w:rsid w:val="008820BC"/>
    <w:rsid w:val="00882103"/>
    <w:rsid w:val="00882698"/>
    <w:rsid w:val="00882DE6"/>
    <w:rsid w:val="0088365B"/>
    <w:rsid w:val="00883A20"/>
    <w:rsid w:val="00883D4D"/>
    <w:rsid w:val="00884007"/>
    <w:rsid w:val="00884143"/>
    <w:rsid w:val="00884261"/>
    <w:rsid w:val="00884532"/>
    <w:rsid w:val="00884B55"/>
    <w:rsid w:val="00884B59"/>
    <w:rsid w:val="00884B5A"/>
    <w:rsid w:val="008850BA"/>
    <w:rsid w:val="008851E2"/>
    <w:rsid w:val="00885580"/>
    <w:rsid w:val="0088565A"/>
    <w:rsid w:val="008856AC"/>
    <w:rsid w:val="008857F7"/>
    <w:rsid w:val="00885876"/>
    <w:rsid w:val="00886185"/>
    <w:rsid w:val="008861D9"/>
    <w:rsid w:val="0088638C"/>
    <w:rsid w:val="00886B47"/>
    <w:rsid w:val="00886EDF"/>
    <w:rsid w:val="008876C1"/>
    <w:rsid w:val="008879F1"/>
    <w:rsid w:val="00887EA3"/>
    <w:rsid w:val="00890028"/>
    <w:rsid w:val="00890031"/>
    <w:rsid w:val="00890269"/>
    <w:rsid w:val="00890472"/>
    <w:rsid w:val="008908E5"/>
    <w:rsid w:val="0089095F"/>
    <w:rsid w:val="00890BEA"/>
    <w:rsid w:val="00890CE9"/>
    <w:rsid w:val="00891216"/>
    <w:rsid w:val="0089149F"/>
    <w:rsid w:val="00891748"/>
    <w:rsid w:val="00891B93"/>
    <w:rsid w:val="00894B58"/>
    <w:rsid w:val="00894FDC"/>
    <w:rsid w:val="008957D3"/>
    <w:rsid w:val="00895E7C"/>
    <w:rsid w:val="00896386"/>
    <w:rsid w:val="00896414"/>
    <w:rsid w:val="008970D2"/>
    <w:rsid w:val="0089716F"/>
    <w:rsid w:val="00897410"/>
    <w:rsid w:val="00897C71"/>
    <w:rsid w:val="008A0F54"/>
    <w:rsid w:val="008A1678"/>
    <w:rsid w:val="008A16F9"/>
    <w:rsid w:val="008A1D3E"/>
    <w:rsid w:val="008A1FAB"/>
    <w:rsid w:val="008A227D"/>
    <w:rsid w:val="008A2402"/>
    <w:rsid w:val="008A2575"/>
    <w:rsid w:val="008A3038"/>
    <w:rsid w:val="008A41CB"/>
    <w:rsid w:val="008A470E"/>
    <w:rsid w:val="008A4B16"/>
    <w:rsid w:val="008A4D63"/>
    <w:rsid w:val="008A4E11"/>
    <w:rsid w:val="008A6D62"/>
    <w:rsid w:val="008A73FA"/>
    <w:rsid w:val="008A78DE"/>
    <w:rsid w:val="008B01F3"/>
    <w:rsid w:val="008B0737"/>
    <w:rsid w:val="008B0B12"/>
    <w:rsid w:val="008B0C0F"/>
    <w:rsid w:val="008B13E9"/>
    <w:rsid w:val="008B1A8A"/>
    <w:rsid w:val="008B1C55"/>
    <w:rsid w:val="008B1D94"/>
    <w:rsid w:val="008B1FBD"/>
    <w:rsid w:val="008B2257"/>
    <w:rsid w:val="008B2436"/>
    <w:rsid w:val="008B2653"/>
    <w:rsid w:val="008B2B52"/>
    <w:rsid w:val="008B305D"/>
    <w:rsid w:val="008B3B51"/>
    <w:rsid w:val="008B3C6B"/>
    <w:rsid w:val="008B4057"/>
    <w:rsid w:val="008B4145"/>
    <w:rsid w:val="008B4490"/>
    <w:rsid w:val="008B4EB7"/>
    <w:rsid w:val="008B5071"/>
    <w:rsid w:val="008B5290"/>
    <w:rsid w:val="008B6A40"/>
    <w:rsid w:val="008B72EC"/>
    <w:rsid w:val="008C04BC"/>
    <w:rsid w:val="008C071F"/>
    <w:rsid w:val="008C1030"/>
    <w:rsid w:val="008C1989"/>
    <w:rsid w:val="008C201D"/>
    <w:rsid w:val="008C20A5"/>
    <w:rsid w:val="008C25B7"/>
    <w:rsid w:val="008C282E"/>
    <w:rsid w:val="008C2CFD"/>
    <w:rsid w:val="008C2E6C"/>
    <w:rsid w:val="008C2EE4"/>
    <w:rsid w:val="008C39A1"/>
    <w:rsid w:val="008C3C5C"/>
    <w:rsid w:val="008C3FDC"/>
    <w:rsid w:val="008C4518"/>
    <w:rsid w:val="008C47AD"/>
    <w:rsid w:val="008C494F"/>
    <w:rsid w:val="008C4F66"/>
    <w:rsid w:val="008C5109"/>
    <w:rsid w:val="008C55B7"/>
    <w:rsid w:val="008C5752"/>
    <w:rsid w:val="008C59DC"/>
    <w:rsid w:val="008C603A"/>
    <w:rsid w:val="008C6531"/>
    <w:rsid w:val="008C6DC5"/>
    <w:rsid w:val="008C71C8"/>
    <w:rsid w:val="008D007C"/>
    <w:rsid w:val="008D05A4"/>
    <w:rsid w:val="008D081A"/>
    <w:rsid w:val="008D167D"/>
    <w:rsid w:val="008D1707"/>
    <w:rsid w:val="008D1D97"/>
    <w:rsid w:val="008D3116"/>
    <w:rsid w:val="008D4213"/>
    <w:rsid w:val="008D492A"/>
    <w:rsid w:val="008D4B58"/>
    <w:rsid w:val="008D4B7F"/>
    <w:rsid w:val="008D4B8A"/>
    <w:rsid w:val="008D527A"/>
    <w:rsid w:val="008D5B07"/>
    <w:rsid w:val="008D5CD8"/>
    <w:rsid w:val="008D6541"/>
    <w:rsid w:val="008D6654"/>
    <w:rsid w:val="008D719F"/>
    <w:rsid w:val="008D7267"/>
    <w:rsid w:val="008D7534"/>
    <w:rsid w:val="008D7B88"/>
    <w:rsid w:val="008D7D7B"/>
    <w:rsid w:val="008DE102"/>
    <w:rsid w:val="008E03DB"/>
    <w:rsid w:val="008E0F52"/>
    <w:rsid w:val="008E11B9"/>
    <w:rsid w:val="008E127F"/>
    <w:rsid w:val="008E1A03"/>
    <w:rsid w:val="008E216C"/>
    <w:rsid w:val="008E2316"/>
    <w:rsid w:val="008E2F24"/>
    <w:rsid w:val="008E3063"/>
    <w:rsid w:val="008E34BE"/>
    <w:rsid w:val="008E3522"/>
    <w:rsid w:val="008E3702"/>
    <w:rsid w:val="008E3AA8"/>
    <w:rsid w:val="008E3E57"/>
    <w:rsid w:val="008E42CE"/>
    <w:rsid w:val="008E42F4"/>
    <w:rsid w:val="008E4333"/>
    <w:rsid w:val="008E4A31"/>
    <w:rsid w:val="008E4C30"/>
    <w:rsid w:val="008E5657"/>
    <w:rsid w:val="008E5E51"/>
    <w:rsid w:val="008E6790"/>
    <w:rsid w:val="008E7B6E"/>
    <w:rsid w:val="008E7BA0"/>
    <w:rsid w:val="008E7C48"/>
    <w:rsid w:val="008F00DB"/>
    <w:rsid w:val="008F0344"/>
    <w:rsid w:val="008F05E9"/>
    <w:rsid w:val="008F062C"/>
    <w:rsid w:val="008F083E"/>
    <w:rsid w:val="008F0EE0"/>
    <w:rsid w:val="008F1264"/>
    <w:rsid w:val="008F17CA"/>
    <w:rsid w:val="008F1868"/>
    <w:rsid w:val="008F2908"/>
    <w:rsid w:val="008F3F9E"/>
    <w:rsid w:val="008F3FD7"/>
    <w:rsid w:val="008F47C6"/>
    <w:rsid w:val="008F4BC9"/>
    <w:rsid w:val="008F4C42"/>
    <w:rsid w:val="008F4D60"/>
    <w:rsid w:val="008F5F6E"/>
    <w:rsid w:val="008F63A2"/>
    <w:rsid w:val="008F6647"/>
    <w:rsid w:val="008F6844"/>
    <w:rsid w:val="008F6EA5"/>
    <w:rsid w:val="008F700E"/>
    <w:rsid w:val="008F793B"/>
    <w:rsid w:val="00900343"/>
    <w:rsid w:val="0090034B"/>
    <w:rsid w:val="009006A2"/>
    <w:rsid w:val="00900DEE"/>
    <w:rsid w:val="0090102B"/>
    <w:rsid w:val="00901448"/>
    <w:rsid w:val="00901950"/>
    <w:rsid w:val="009024F4"/>
    <w:rsid w:val="009036BC"/>
    <w:rsid w:val="00903B25"/>
    <w:rsid w:val="00903D30"/>
    <w:rsid w:val="00904187"/>
    <w:rsid w:val="00904414"/>
    <w:rsid w:val="00905197"/>
    <w:rsid w:val="00905C47"/>
    <w:rsid w:val="00906379"/>
    <w:rsid w:val="009067EC"/>
    <w:rsid w:val="00906925"/>
    <w:rsid w:val="00906A8C"/>
    <w:rsid w:val="00906C2F"/>
    <w:rsid w:val="00907358"/>
    <w:rsid w:val="00907B69"/>
    <w:rsid w:val="00907BE0"/>
    <w:rsid w:val="009101EA"/>
    <w:rsid w:val="009106EA"/>
    <w:rsid w:val="009106FC"/>
    <w:rsid w:val="009108E5"/>
    <w:rsid w:val="00910E09"/>
    <w:rsid w:val="00910F7C"/>
    <w:rsid w:val="00911418"/>
    <w:rsid w:val="009118BB"/>
    <w:rsid w:val="009118D8"/>
    <w:rsid w:val="0091191F"/>
    <w:rsid w:val="00911E7D"/>
    <w:rsid w:val="0091201C"/>
    <w:rsid w:val="009120A9"/>
    <w:rsid w:val="00912117"/>
    <w:rsid w:val="0091266B"/>
    <w:rsid w:val="009134C3"/>
    <w:rsid w:val="00913981"/>
    <w:rsid w:val="00913F77"/>
    <w:rsid w:val="00914332"/>
    <w:rsid w:val="00915B81"/>
    <w:rsid w:val="00915CB6"/>
    <w:rsid w:val="00915D6B"/>
    <w:rsid w:val="00915F1B"/>
    <w:rsid w:val="0091601C"/>
    <w:rsid w:val="009160DF"/>
    <w:rsid w:val="009162C7"/>
    <w:rsid w:val="00916EC2"/>
    <w:rsid w:val="009176FD"/>
    <w:rsid w:val="00917B91"/>
    <w:rsid w:val="00917C05"/>
    <w:rsid w:val="009213BD"/>
    <w:rsid w:val="00921794"/>
    <w:rsid w:val="009219CF"/>
    <w:rsid w:val="00921B4B"/>
    <w:rsid w:val="009230A6"/>
    <w:rsid w:val="00923CCC"/>
    <w:rsid w:val="00923DAB"/>
    <w:rsid w:val="00924398"/>
    <w:rsid w:val="00924627"/>
    <w:rsid w:val="00924731"/>
    <w:rsid w:val="0092480E"/>
    <w:rsid w:val="009250A8"/>
    <w:rsid w:val="0092530D"/>
    <w:rsid w:val="00925BE6"/>
    <w:rsid w:val="0092667C"/>
    <w:rsid w:val="00926697"/>
    <w:rsid w:val="00926F61"/>
    <w:rsid w:val="00926FA9"/>
    <w:rsid w:val="009307AA"/>
    <w:rsid w:val="00930954"/>
    <w:rsid w:val="00930DBC"/>
    <w:rsid w:val="00931174"/>
    <w:rsid w:val="0093123D"/>
    <w:rsid w:val="009318A4"/>
    <w:rsid w:val="00932DE0"/>
    <w:rsid w:val="00933040"/>
    <w:rsid w:val="009330E9"/>
    <w:rsid w:val="00933647"/>
    <w:rsid w:val="009341D5"/>
    <w:rsid w:val="00934304"/>
    <w:rsid w:val="00934D97"/>
    <w:rsid w:val="00934F5A"/>
    <w:rsid w:val="00935D15"/>
    <w:rsid w:val="00941116"/>
    <w:rsid w:val="009411FB"/>
    <w:rsid w:val="009414A9"/>
    <w:rsid w:val="009416C3"/>
    <w:rsid w:val="009419D5"/>
    <w:rsid w:val="009419DD"/>
    <w:rsid w:val="00941B71"/>
    <w:rsid w:val="00941D00"/>
    <w:rsid w:val="00941DF9"/>
    <w:rsid w:val="009421AD"/>
    <w:rsid w:val="0094221C"/>
    <w:rsid w:val="009423AD"/>
    <w:rsid w:val="00942474"/>
    <w:rsid w:val="0094249D"/>
    <w:rsid w:val="00943683"/>
    <w:rsid w:val="0094409C"/>
    <w:rsid w:val="00944159"/>
    <w:rsid w:val="009449B2"/>
    <w:rsid w:val="00944A82"/>
    <w:rsid w:val="00944BA5"/>
    <w:rsid w:val="00944C81"/>
    <w:rsid w:val="00945171"/>
    <w:rsid w:val="00945532"/>
    <w:rsid w:val="009458CD"/>
    <w:rsid w:val="00946500"/>
    <w:rsid w:val="009465EE"/>
    <w:rsid w:val="00946C4D"/>
    <w:rsid w:val="009471B5"/>
    <w:rsid w:val="0095004B"/>
    <w:rsid w:val="0095019A"/>
    <w:rsid w:val="00951FE0"/>
    <w:rsid w:val="0095285B"/>
    <w:rsid w:val="00952B36"/>
    <w:rsid w:val="00952DE1"/>
    <w:rsid w:val="00953FE9"/>
    <w:rsid w:val="009543E0"/>
    <w:rsid w:val="00954417"/>
    <w:rsid w:val="009545B5"/>
    <w:rsid w:val="00954646"/>
    <w:rsid w:val="0095481C"/>
    <w:rsid w:val="00954927"/>
    <w:rsid w:val="00954C0D"/>
    <w:rsid w:val="0095526F"/>
    <w:rsid w:val="00955470"/>
    <w:rsid w:val="00955FA7"/>
    <w:rsid w:val="00956448"/>
    <w:rsid w:val="009567E6"/>
    <w:rsid w:val="00956929"/>
    <w:rsid w:val="00956DE1"/>
    <w:rsid w:val="00957076"/>
    <w:rsid w:val="00957132"/>
    <w:rsid w:val="009576F2"/>
    <w:rsid w:val="009576FD"/>
    <w:rsid w:val="00957848"/>
    <w:rsid w:val="009578EB"/>
    <w:rsid w:val="009578FF"/>
    <w:rsid w:val="00960059"/>
    <w:rsid w:val="00960446"/>
    <w:rsid w:val="00960EE3"/>
    <w:rsid w:val="009610ED"/>
    <w:rsid w:val="009612F0"/>
    <w:rsid w:val="009616DE"/>
    <w:rsid w:val="00961A6D"/>
    <w:rsid w:val="00961EE9"/>
    <w:rsid w:val="00962E52"/>
    <w:rsid w:val="00962EF3"/>
    <w:rsid w:val="009633BB"/>
    <w:rsid w:val="00963A36"/>
    <w:rsid w:val="0096428D"/>
    <w:rsid w:val="009643DA"/>
    <w:rsid w:val="0096485F"/>
    <w:rsid w:val="0096488B"/>
    <w:rsid w:val="00964F9C"/>
    <w:rsid w:val="0096514C"/>
    <w:rsid w:val="0096536F"/>
    <w:rsid w:val="00965C40"/>
    <w:rsid w:val="00966E30"/>
    <w:rsid w:val="00967354"/>
    <w:rsid w:val="00967611"/>
    <w:rsid w:val="00970B1D"/>
    <w:rsid w:val="00971344"/>
    <w:rsid w:val="00971464"/>
    <w:rsid w:val="00971592"/>
    <w:rsid w:val="00971617"/>
    <w:rsid w:val="009717F8"/>
    <w:rsid w:val="00971936"/>
    <w:rsid w:val="00971DDF"/>
    <w:rsid w:val="00971EAF"/>
    <w:rsid w:val="0097225C"/>
    <w:rsid w:val="009731D6"/>
    <w:rsid w:val="009732D8"/>
    <w:rsid w:val="00973FC6"/>
    <w:rsid w:val="00974746"/>
    <w:rsid w:val="00974CB4"/>
    <w:rsid w:val="00974D4C"/>
    <w:rsid w:val="00974E47"/>
    <w:rsid w:val="00974F75"/>
    <w:rsid w:val="00975119"/>
    <w:rsid w:val="009752F6"/>
    <w:rsid w:val="00975569"/>
    <w:rsid w:val="00975A97"/>
    <w:rsid w:val="00975EE4"/>
    <w:rsid w:val="009763ED"/>
    <w:rsid w:val="00976F04"/>
    <w:rsid w:val="009777F4"/>
    <w:rsid w:val="00977AD8"/>
    <w:rsid w:val="00977E05"/>
    <w:rsid w:val="00980A10"/>
    <w:rsid w:val="00981130"/>
    <w:rsid w:val="00981BF9"/>
    <w:rsid w:val="00981E8F"/>
    <w:rsid w:val="0098229C"/>
    <w:rsid w:val="009826DB"/>
    <w:rsid w:val="0098289D"/>
    <w:rsid w:val="00983228"/>
    <w:rsid w:val="009834E5"/>
    <w:rsid w:val="009835E0"/>
    <w:rsid w:val="00983726"/>
    <w:rsid w:val="00983D46"/>
    <w:rsid w:val="00983DCA"/>
    <w:rsid w:val="00983F2E"/>
    <w:rsid w:val="009846B7"/>
    <w:rsid w:val="009849A1"/>
    <w:rsid w:val="0098532E"/>
    <w:rsid w:val="009855F4"/>
    <w:rsid w:val="009859A8"/>
    <w:rsid w:val="00985EF7"/>
    <w:rsid w:val="00986093"/>
    <w:rsid w:val="00986146"/>
    <w:rsid w:val="00986469"/>
    <w:rsid w:val="00986CF9"/>
    <w:rsid w:val="0098727B"/>
    <w:rsid w:val="00987416"/>
    <w:rsid w:val="00987B30"/>
    <w:rsid w:val="00990C0E"/>
    <w:rsid w:val="00990D75"/>
    <w:rsid w:val="00991093"/>
    <w:rsid w:val="00991570"/>
    <w:rsid w:val="0099163B"/>
    <w:rsid w:val="00992343"/>
    <w:rsid w:val="0099383D"/>
    <w:rsid w:val="009938B1"/>
    <w:rsid w:val="00993B2A"/>
    <w:rsid w:val="00994205"/>
    <w:rsid w:val="0099473C"/>
    <w:rsid w:val="00995376"/>
    <w:rsid w:val="00996258"/>
    <w:rsid w:val="00996306"/>
    <w:rsid w:val="00996744"/>
    <w:rsid w:val="0099696C"/>
    <w:rsid w:val="00996E21"/>
    <w:rsid w:val="00997477"/>
    <w:rsid w:val="0099766A"/>
    <w:rsid w:val="00997CF4"/>
    <w:rsid w:val="009A000B"/>
    <w:rsid w:val="009A0A9C"/>
    <w:rsid w:val="009A0DC9"/>
    <w:rsid w:val="009A1169"/>
    <w:rsid w:val="009A164C"/>
    <w:rsid w:val="009A1AAC"/>
    <w:rsid w:val="009A1F7A"/>
    <w:rsid w:val="009A20AB"/>
    <w:rsid w:val="009A2BB6"/>
    <w:rsid w:val="009A2CB8"/>
    <w:rsid w:val="009A32AD"/>
    <w:rsid w:val="009A3578"/>
    <w:rsid w:val="009A3789"/>
    <w:rsid w:val="009A45A2"/>
    <w:rsid w:val="009A4C62"/>
    <w:rsid w:val="009A60F7"/>
    <w:rsid w:val="009A6327"/>
    <w:rsid w:val="009A669B"/>
    <w:rsid w:val="009A6919"/>
    <w:rsid w:val="009A6AC7"/>
    <w:rsid w:val="009A6BBE"/>
    <w:rsid w:val="009A7A48"/>
    <w:rsid w:val="009B0408"/>
    <w:rsid w:val="009B0843"/>
    <w:rsid w:val="009B0C7A"/>
    <w:rsid w:val="009B0DEE"/>
    <w:rsid w:val="009B1335"/>
    <w:rsid w:val="009B176D"/>
    <w:rsid w:val="009B192D"/>
    <w:rsid w:val="009B1B74"/>
    <w:rsid w:val="009B1E47"/>
    <w:rsid w:val="009B2104"/>
    <w:rsid w:val="009B24F5"/>
    <w:rsid w:val="009B2CED"/>
    <w:rsid w:val="009B3054"/>
    <w:rsid w:val="009B335D"/>
    <w:rsid w:val="009B3C90"/>
    <w:rsid w:val="009B3EC7"/>
    <w:rsid w:val="009B493D"/>
    <w:rsid w:val="009B55AC"/>
    <w:rsid w:val="009B5B1E"/>
    <w:rsid w:val="009B648A"/>
    <w:rsid w:val="009B6800"/>
    <w:rsid w:val="009B68EF"/>
    <w:rsid w:val="009B6C01"/>
    <w:rsid w:val="009B6F9D"/>
    <w:rsid w:val="009B76E3"/>
    <w:rsid w:val="009B76F9"/>
    <w:rsid w:val="009B7A72"/>
    <w:rsid w:val="009B7AA8"/>
    <w:rsid w:val="009B7BB8"/>
    <w:rsid w:val="009C05FB"/>
    <w:rsid w:val="009C08E9"/>
    <w:rsid w:val="009C0E9B"/>
    <w:rsid w:val="009C126A"/>
    <w:rsid w:val="009C1CD0"/>
    <w:rsid w:val="009C1D4C"/>
    <w:rsid w:val="009C1EDA"/>
    <w:rsid w:val="009C23D5"/>
    <w:rsid w:val="009C243E"/>
    <w:rsid w:val="009C2DD2"/>
    <w:rsid w:val="009C3045"/>
    <w:rsid w:val="009C333C"/>
    <w:rsid w:val="009C36E9"/>
    <w:rsid w:val="009C3982"/>
    <w:rsid w:val="009C441F"/>
    <w:rsid w:val="009C4A07"/>
    <w:rsid w:val="009C4B8E"/>
    <w:rsid w:val="009C51D5"/>
    <w:rsid w:val="009C543C"/>
    <w:rsid w:val="009C599A"/>
    <w:rsid w:val="009C5AA0"/>
    <w:rsid w:val="009C5DEB"/>
    <w:rsid w:val="009C5EFF"/>
    <w:rsid w:val="009C650E"/>
    <w:rsid w:val="009C6695"/>
    <w:rsid w:val="009C6BB6"/>
    <w:rsid w:val="009C70DB"/>
    <w:rsid w:val="009C774A"/>
    <w:rsid w:val="009C7FDE"/>
    <w:rsid w:val="009D19BC"/>
    <w:rsid w:val="009D2348"/>
    <w:rsid w:val="009D2EA8"/>
    <w:rsid w:val="009D2EF8"/>
    <w:rsid w:val="009D2F0C"/>
    <w:rsid w:val="009D31DF"/>
    <w:rsid w:val="009D3306"/>
    <w:rsid w:val="009D3578"/>
    <w:rsid w:val="009D3580"/>
    <w:rsid w:val="009D3A5F"/>
    <w:rsid w:val="009D429F"/>
    <w:rsid w:val="009D4F88"/>
    <w:rsid w:val="009D5193"/>
    <w:rsid w:val="009D5C32"/>
    <w:rsid w:val="009D5C56"/>
    <w:rsid w:val="009D617F"/>
    <w:rsid w:val="009D6472"/>
    <w:rsid w:val="009D7533"/>
    <w:rsid w:val="009D79F4"/>
    <w:rsid w:val="009D7D19"/>
    <w:rsid w:val="009E06C1"/>
    <w:rsid w:val="009E0824"/>
    <w:rsid w:val="009E126D"/>
    <w:rsid w:val="009E18B3"/>
    <w:rsid w:val="009E20BD"/>
    <w:rsid w:val="009E2962"/>
    <w:rsid w:val="009E329E"/>
    <w:rsid w:val="009E33D7"/>
    <w:rsid w:val="009E3CD1"/>
    <w:rsid w:val="009E47E1"/>
    <w:rsid w:val="009E4D66"/>
    <w:rsid w:val="009E4EB5"/>
    <w:rsid w:val="009E5520"/>
    <w:rsid w:val="009E59BB"/>
    <w:rsid w:val="009E5A76"/>
    <w:rsid w:val="009E5AF5"/>
    <w:rsid w:val="009E5EB5"/>
    <w:rsid w:val="009E60E0"/>
    <w:rsid w:val="009E6732"/>
    <w:rsid w:val="009E69AC"/>
    <w:rsid w:val="009E6BF1"/>
    <w:rsid w:val="009E6CA3"/>
    <w:rsid w:val="009E74A2"/>
    <w:rsid w:val="009E74F0"/>
    <w:rsid w:val="009E7F23"/>
    <w:rsid w:val="009F0768"/>
    <w:rsid w:val="009F102A"/>
    <w:rsid w:val="009F1419"/>
    <w:rsid w:val="009F151C"/>
    <w:rsid w:val="009F17B3"/>
    <w:rsid w:val="009F2A19"/>
    <w:rsid w:val="009F2D14"/>
    <w:rsid w:val="009F3229"/>
    <w:rsid w:val="009F48FA"/>
    <w:rsid w:val="009F514E"/>
    <w:rsid w:val="009F5411"/>
    <w:rsid w:val="009F550A"/>
    <w:rsid w:val="009F554B"/>
    <w:rsid w:val="009F581D"/>
    <w:rsid w:val="009F5B45"/>
    <w:rsid w:val="009F659A"/>
    <w:rsid w:val="009F70B1"/>
    <w:rsid w:val="009F7185"/>
    <w:rsid w:val="009F7867"/>
    <w:rsid w:val="009F7B55"/>
    <w:rsid w:val="009F7D43"/>
    <w:rsid w:val="009F7D66"/>
    <w:rsid w:val="00A0036F"/>
    <w:rsid w:val="00A0052C"/>
    <w:rsid w:val="00A0062E"/>
    <w:rsid w:val="00A00BD2"/>
    <w:rsid w:val="00A00E56"/>
    <w:rsid w:val="00A010E4"/>
    <w:rsid w:val="00A0195C"/>
    <w:rsid w:val="00A01F0C"/>
    <w:rsid w:val="00A027F3"/>
    <w:rsid w:val="00A033F7"/>
    <w:rsid w:val="00A03967"/>
    <w:rsid w:val="00A03978"/>
    <w:rsid w:val="00A03AB1"/>
    <w:rsid w:val="00A04D7E"/>
    <w:rsid w:val="00A051D9"/>
    <w:rsid w:val="00A059E9"/>
    <w:rsid w:val="00A05DF3"/>
    <w:rsid w:val="00A07201"/>
    <w:rsid w:val="00A073D2"/>
    <w:rsid w:val="00A07597"/>
    <w:rsid w:val="00A075AB"/>
    <w:rsid w:val="00A07BAC"/>
    <w:rsid w:val="00A07BC8"/>
    <w:rsid w:val="00A07E08"/>
    <w:rsid w:val="00A10D79"/>
    <w:rsid w:val="00A11535"/>
    <w:rsid w:val="00A11CB4"/>
    <w:rsid w:val="00A11E56"/>
    <w:rsid w:val="00A11FFC"/>
    <w:rsid w:val="00A12307"/>
    <w:rsid w:val="00A12798"/>
    <w:rsid w:val="00A13A09"/>
    <w:rsid w:val="00A13EF4"/>
    <w:rsid w:val="00A153BE"/>
    <w:rsid w:val="00A15A26"/>
    <w:rsid w:val="00A15DEE"/>
    <w:rsid w:val="00A16462"/>
    <w:rsid w:val="00A167B5"/>
    <w:rsid w:val="00A1699A"/>
    <w:rsid w:val="00A16A25"/>
    <w:rsid w:val="00A16C0F"/>
    <w:rsid w:val="00A16DBE"/>
    <w:rsid w:val="00A170AF"/>
    <w:rsid w:val="00A179E0"/>
    <w:rsid w:val="00A17C4F"/>
    <w:rsid w:val="00A20653"/>
    <w:rsid w:val="00A20A39"/>
    <w:rsid w:val="00A2184E"/>
    <w:rsid w:val="00A224FD"/>
    <w:rsid w:val="00A238BD"/>
    <w:rsid w:val="00A23A21"/>
    <w:rsid w:val="00A23C1F"/>
    <w:rsid w:val="00A23DCA"/>
    <w:rsid w:val="00A240D8"/>
    <w:rsid w:val="00A243E4"/>
    <w:rsid w:val="00A2459D"/>
    <w:rsid w:val="00A24E23"/>
    <w:rsid w:val="00A2564B"/>
    <w:rsid w:val="00A2566C"/>
    <w:rsid w:val="00A25F05"/>
    <w:rsid w:val="00A25FB6"/>
    <w:rsid w:val="00A26491"/>
    <w:rsid w:val="00A27063"/>
    <w:rsid w:val="00A278A0"/>
    <w:rsid w:val="00A27BF3"/>
    <w:rsid w:val="00A27EC4"/>
    <w:rsid w:val="00A27F2A"/>
    <w:rsid w:val="00A309BF"/>
    <w:rsid w:val="00A30B2D"/>
    <w:rsid w:val="00A30F61"/>
    <w:rsid w:val="00A311AE"/>
    <w:rsid w:val="00A312A6"/>
    <w:rsid w:val="00A3130E"/>
    <w:rsid w:val="00A31316"/>
    <w:rsid w:val="00A3193B"/>
    <w:rsid w:val="00A324CF"/>
    <w:rsid w:val="00A32C97"/>
    <w:rsid w:val="00A32E8B"/>
    <w:rsid w:val="00A32ED6"/>
    <w:rsid w:val="00A33621"/>
    <w:rsid w:val="00A33776"/>
    <w:rsid w:val="00A33BCC"/>
    <w:rsid w:val="00A34138"/>
    <w:rsid w:val="00A344A5"/>
    <w:rsid w:val="00A346C3"/>
    <w:rsid w:val="00A34D4A"/>
    <w:rsid w:val="00A34E19"/>
    <w:rsid w:val="00A3605A"/>
    <w:rsid w:val="00A36155"/>
    <w:rsid w:val="00A361ED"/>
    <w:rsid w:val="00A3629E"/>
    <w:rsid w:val="00A36421"/>
    <w:rsid w:val="00A3645B"/>
    <w:rsid w:val="00A365AD"/>
    <w:rsid w:val="00A402D5"/>
    <w:rsid w:val="00A40688"/>
    <w:rsid w:val="00A409BB"/>
    <w:rsid w:val="00A40ED0"/>
    <w:rsid w:val="00A41937"/>
    <w:rsid w:val="00A4246F"/>
    <w:rsid w:val="00A42A85"/>
    <w:rsid w:val="00A42D07"/>
    <w:rsid w:val="00A42F65"/>
    <w:rsid w:val="00A430C0"/>
    <w:rsid w:val="00A43A15"/>
    <w:rsid w:val="00A449F2"/>
    <w:rsid w:val="00A44B43"/>
    <w:rsid w:val="00A44E06"/>
    <w:rsid w:val="00A4503E"/>
    <w:rsid w:val="00A450C0"/>
    <w:rsid w:val="00A45313"/>
    <w:rsid w:val="00A45468"/>
    <w:rsid w:val="00A46E4F"/>
    <w:rsid w:val="00A46F4B"/>
    <w:rsid w:val="00A471A8"/>
    <w:rsid w:val="00A4791B"/>
    <w:rsid w:val="00A479A6"/>
    <w:rsid w:val="00A50309"/>
    <w:rsid w:val="00A50A48"/>
    <w:rsid w:val="00A51180"/>
    <w:rsid w:val="00A51242"/>
    <w:rsid w:val="00A51522"/>
    <w:rsid w:val="00A51573"/>
    <w:rsid w:val="00A51A5E"/>
    <w:rsid w:val="00A524D3"/>
    <w:rsid w:val="00A52895"/>
    <w:rsid w:val="00A52D7D"/>
    <w:rsid w:val="00A52F12"/>
    <w:rsid w:val="00A53540"/>
    <w:rsid w:val="00A535D1"/>
    <w:rsid w:val="00A5368D"/>
    <w:rsid w:val="00A5375A"/>
    <w:rsid w:val="00A539A5"/>
    <w:rsid w:val="00A53CF5"/>
    <w:rsid w:val="00A53DA0"/>
    <w:rsid w:val="00A5404D"/>
    <w:rsid w:val="00A555A7"/>
    <w:rsid w:val="00A55D2E"/>
    <w:rsid w:val="00A562C4"/>
    <w:rsid w:val="00A56860"/>
    <w:rsid w:val="00A56C8C"/>
    <w:rsid w:val="00A57060"/>
    <w:rsid w:val="00A57244"/>
    <w:rsid w:val="00A57439"/>
    <w:rsid w:val="00A5746A"/>
    <w:rsid w:val="00A5765D"/>
    <w:rsid w:val="00A577DA"/>
    <w:rsid w:val="00A579BD"/>
    <w:rsid w:val="00A57D64"/>
    <w:rsid w:val="00A57E21"/>
    <w:rsid w:val="00A57F5E"/>
    <w:rsid w:val="00A60460"/>
    <w:rsid w:val="00A607CB"/>
    <w:rsid w:val="00A621DA"/>
    <w:rsid w:val="00A62D8B"/>
    <w:rsid w:val="00A631FC"/>
    <w:rsid w:val="00A63274"/>
    <w:rsid w:val="00A6351F"/>
    <w:rsid w:val="00A63808"/>
    <w:rsid w:val="00A63809"/>
    <w:rsid w:val="00A63817"/>
    <w:rsid w:val="00A64278"/>
    <w:rsid w:val="00A6470B"/>
    <w:rsid w:val="00A64A6E"/>
    <w:rsid w:val="00A64E7A"/>
    <w:rsid w:val="00A6519F"/>
    <w:rsid w:val="00A654CD"/>
    <w:rsid w:val="00A65931"/>
    <w:rsid w:val="00A65A70"/>
    <w:rsid w:val="00A65E0B"/>
    <w:rsid w:val="00A6665F"/>
    <w:rsid w:val="00A66B15"/>
    <w:rsid w:val="00A66F36"/>
    <w:rsid w:val="00A67569"/>
    <w:rsid w:val="00A676D9"/>
    <w:rsid w:val="00A677C5"/>
    <w:rsid w:val="00A67CB2"/>
    <w:rsid w:val="00A67EFC"/>
    <w:rsid w:val="00A7031E"/>
    <w:rsid w:val="00A71140"/>
    <w:rsid w:val="00A71452"/>
    <w:rsid w:val="00A71FC8"/>
    <w:rsid w:val="00A7205E"/>
    <w:rsid w:val="00A73405"/>
    <w:rsid w:val="00A736B8"/>
    <w:rsid w:val="00A7397E"/>
    <w:rsid w:val="00A73A90"/>
    <w:rsid w:val="00A7427B"/>
    <w:rsid w:val="00A74692"/>
    <w:rsid w:val="00A74762"/>
    <w:rsid w:val="00A74A4D"/>
    <w:rsid w:val="00A74F16"/>
    <w:rsid w:val="00A74F8C"/>
    <w:rsid w:val="00A758EB"/>
    <w:rsid w:val="00A75A52"/>
    <w:rsid w:val="00A75B44"/>
    <w:rsid w:val="00A75E49"/>
    <w:rsid w:val="00A75EA1"/>
    <w:rsid w:val="00A75F61"/>
    <w:rsid w:val="00A7618B"/>
    <w:rsid w:val="00A7640B"/>
    <w:rsid w:val="00A76BDF"/>
    <w:rsid w:val="00A76C6C"/>
    <w:rsid w:val="00A773A8"/>
    <w:rsid w:val="00A7778B"/>
    <w:rsid w:val="00A77D87"/>
    <w:rsid w:val="00A803BC"/>
    <w:rsid w:val="00A807A4"/>
    <w:rsid w:val="00A80969"/>
    <w:rsid w:val="00A80DA0"/>
    <w:rsid w:val="00A80DF6"/>
    <w:rsid w:val="00A828DA"/>
    <w:rsid w:val="00A82C37"/>
    <w:rsid w:val="00A82D8F"/>
    <w:rsid w:val="00A83223"/>
    <w:rsid w:val="00A84799"/>
    <w:rsid w:val="00A8485F"/>
    <w:rsid w:val="00A84E34"/>
    <w:rsid w:val="00A853BE"/>
    <w:rsid w:val="00A85798"/>
    <w:rsid w:val="00A857C5"/>
    <w:rsid w:val="00A85FAD"/>
    <w:rsid w:val="00A8609D"/>
    <w:rsid w:val="00A864AC"/>
    <w:rsid w:val="00A864D1"/>
    <w:rsid w:val="00A865ED"/>
    <w:rsid w:val="00A869A6"/>
    <w:rsid w:val="00A86EA7"/>
    <w:rsid w:val="00A87619"/>
    <w:rsid w:val="00A87C30"/>
    <w:rsid w:val="00A87FB2"/>
    <w:rsid w:val="00A90281"/>
    <w:rsid w:val="00A90815"/>
    <w:rsid w:val="00A90C75"/>
    <w:rsid w:val="00A91244"/>
    <w:rsid w:val="00A9148A"/>
    <w:rsid w:val="00A91774"/>
    <w:rsid w:val="00A91C7F"/>
    <w:rsid w:val="00A91ED4"/>
    <w:rsid w:val="00A92066"/>
    <w:rsid w:val="00A92776"/>
    <w:rsid w:val="00A9307A"/>
    <w:rsid w:val="00A930C5"/>
    <w:rsid w:val="00A93181"/>
    <w:rsid w:val="00A93368"/>
    <w:rsid w:val="00A938E6"/>
    <w:rsid w:val="00A93CCF"/>
    <w:rsid w:val="00A9499A"/>
    <w:rsid w:val="00A94E4E"/>
    <w:rsid w:val="00A95514"/>
    <w:rsid w:val="00A95BD5"/>
    <w:rsid w:val="00A95C53"/>
    <w:rsid w:val="00A96F78"/>
    <w:rsid w:val="00A9762C"/>
    <w:rsid w:val="00A979E1"/>
    <w:rsid w:val="00AA0B09"/>
    <w:rsid w:val="00AA0B9E"/>
    <w:rsid w:val="00AA1087"/>
    <w:rsid w:val="00AA1109"/>
    <w:rsid w:val="00AA1590"/>
    <w:rsid w:val="00AA161A"/>
    <w:rsid w:val="00AA22E4"/>
    <w:rsid w:val="00AA240D"/>
    <w:rsid w:val="00AA247C"/>
    <w:rsid w:val="00AA250C"/>
    <w:rsid w:val="00AA25A9"/>
    <w:rsid w:val="00AA26D9"/>
    <w:rsid w:val="00AA278A"/>
    <w:rsid w:val="00AA3183"/>
    <w:rsid w:val="00AA3875"/>
    <w:rsid w:val="00AA389F"/>
    <w:rsid w:val="00AA4056"/>
    <w:rsid w:val="00AA4605"/>
    <w:rsid w:val="00AA4699"/>
    <w:rsid w:val="00AA4C1C"/>
    <w:rsid w:val="00AA51AD"/>
    <w:rsid w:val="00AA591E"/>
    <w:rsid w:val="00AA5C5C"/>
    <w:rsid w:val="00AA5DF4"/>
    <w:rsid w:val="00AA65C9"/>
    <w:rsid w:val="00AA66CB"/>
    <w:rsid w:val="00AA68FB"/>
    <w:rsid w:val="00AA6A41"/>
    <w:rsid w:val="00AA6AAD"/>
    <w:rsid w:val="00AA7B5E"/>
    <w:rsid w:val="00AB0A32"/>
    <w:rsid w:val="00AB0B90"/>
    <w:rsid w:val="00AB0E56"/>
    <w:rsid w:val="00AB0ED5"/>
    <w:rsid w:val="00AB0F96"/>
    <w:rsid w:val="00AB138A"/>
    <w:rsid w:val="00AB18AC"/>
    <w:rsid w:val="00AB1EB7"/>
    <w:rsid w:val="00AB2FEE"/>
    <w:rsid w:val="00AB3A15"/>
    <w:rsid w:val="00AB3D75"/>
    <w:rsid w:val="00AB4356"/>
    <w:rsid w:val="00AB4D3B"/>
    <w:rsid w:val="00AB4ECC"/>
    <w:rsid w:val="00AB4F0F"/>
    <w:rsid w:val="00AB53E3"/>
    <w:rsid w:val="00AB5AA0"/>
    <w:rsid w:val="00AB60E2"/>
    <w:rsid w:val="00AB6601"/>
    <w:rsid w:val="00AB674E"/>
    <w:rsid w:val="00AB6B92"/>
    <w:rsid w:val="00AB6D79"/>
    <w:rsid w:val="00AB709E"/>
    <w:rsid w:val="00AB7806"/>
    <w:rsid w:val="00AB78DB"/>
    <w:rsid w:val="00AB7C06"/>
    <w:rsid w:val="00AB7EE0"/>
    <w:rsid w:val="00AC02C1"/>
    <w:rsid w:val="00AC04D5"/>
    <w:rsid w:val="00AC0AB6"/>
    <w:rsid w:val="00AC10AD"/>
    <w:rsid w:val="00AC1174"/>
    <w:rsid w:val="00AC18D4"/>
    <w:rsid w:val="00AC1A1A"/>
    <w:rsid w:val="00AC1DEC"/>
    <w:rsid w:val="00AC1E55"/>
    <w:rsid w:val="00AC21B0"/>
    <w:rsid w:val="00AC2971"/>
    <w:rsid w:val="00AC38FF"/>
    <w:rsid w:val="00AC3CB9"/>
    <w:rsid w:val="00AC3CCC"/>
    <w:rsid w:val="00AC3D06"/>
    <w:rsid w:val="00AC429F"/>
    <w:rsid w:val="00AC43A5"/>
    <w:rsid w:val="00AC4C15"/>
    <w:rsid w:val="00AC4F4B"/>
    <w:rsid w:val="00AC5240"/>
    <w:rsid w:val="00AC55AF"/>
    <w:rsid w:val="00AC60B4"/>
    <w:rsid w:val="00AC67B6"/>
    <w:rsid w:val="00AC7D98"/>
    <w:rsid w:val="00AD00C5"/>
    <w:rsid w:val="00AD02E4"/>
    <w:rsid w:val="00AD165F"/>
    <w:rsid w:val="00AD2213"/>
    <w:rsid w:val="00AD2794"/>
    <w:rsid w:val="00AD2DC5"/>
    <w:rsid w:val="00AD30A9"/>
    <w:rsid w:val="00AD3455"/>
    <w:rsid w:val="00AD3C46"/>
    <w:rsid w:val="00AD3CAD"/>
    <w:rsid w:val="00AD3EB3"/>
    <w:rsid w:val="00AD43C8"/>
    <w:rsid w:val="00AD4CAB"/>
    <w:rsid w:val="00AD5A99"/>
    <w:rsid w:val="00AD69FF"/>
    <w:rsid w:val="00AD702B"/>
    <w:rsid w:val="00AD72E6"/>
    <w:rsid w:val="00AD7C95"/>
    <w:rsid w:val="00AD7FCD"/>
    <w:rsid w:val="00AE0561"/>
    <w:rsid w:val="00AE08D7"/>
    <w:rsid w:val="00AE1939"/>
    <w:rsid w:val="00AE21A4"/>
    <w:rsid w:val="00AE2480"/>
    <w:rsid w:val="00AE291D"/>
    <w:rsid w:val="00AE2BED"/>
    <w:rsid w:val="00AE367E"/>
    <w:rsid w:val="00AE3697"/>
    <w:rsid w:val="00AE3DE1"/>
    <w:rsid w:val="00AE43F4"/>
    <w:rsid w:val="00AE48D9"/>
    <w:rsid w:val="00AE4AEA"/>
    <w:rsid w:val="00AE52FD"/>
    <w:rsid w:val="00AE5435"/>
    <w:rsid w:val="00AE5439"/>
    <w:rsid w:val="00AE5885"/>
    <w:rsid w:val="00AE5C8B"/>
    <w:rsid w:val="00AE5ECF"/>
    <w:rsid w:val="00AE5F9F"/>
    <w:rsid w:val="00AE6173"/>
    <w:rsid w:val="00AE61B2"/>
    <w:rsid w:val="00AE78D1"/>
    <w:rsid w:val="00AE7F89"/>
    <w:rsid w:val="00AE7FCC"/>
    <w:rsid w:val="00AF180D"/>
    <w:rsid w:val="00AF2153"/>
    <w:rsid w:val="00AF28CE"/>
    <w:rsid w:val="00AF2D54"/>
    <w:rsid w:val="00AF2EF8"/>
    <w:rsid w:val="00AF3458"/>
    <w:rsid w:val="00AF38B5"/>
    <w:rsid w:val="00AF3F7B"/>
    <w:rsid w:val="00AF42B4"/>
    <w:rsid w:val="00AF42F1"/>
    <w:rsid w:val="00AF47F0"/>
    <w:rsid w:val="00AF4B8A"/>
    <w:rsid w:val="00AF4F1B"/>
    <w:rsid w:val="00AF5EC6"/>
    <w:rsid w:val="00AF6276"/>
    <w:rsid w:val="00AF6C23"/>
    <w:rsid w:val="00AF6C38"/>
    <w:rsid w:val="00AF6E8A"/>
    <w:rsid w:val="00AF7018"/>
    <w:rsid w:val="00AF7213"/>
    <w:rsid w:val="00AF7771"/>
    <w:rsid w:val="00AF7B3F"/>
    <w:rsid w:val="00AF7D92"/>
    <w:rsid w:val="00B00845"/>
    <w:rsid w:val="00B011CC"/>
    <w:rsid w:val="00B02756"/>
    <w:rsid w:val="00B04048"/>
    <w:rsid w:val="00B0435F"/>
    <w:rsid w:val="00B0495D"/>
    <w:rsid w:val="00B04990"/>
    <w:rsid w:val="00B04F3D"/>
    <w:rsid w:val="00B05159"/>
    <w:rsid w:val="00B05702"/>
    <w:rsid w:val="00B05888"/>
    <w:rsid w:val="00B059B0"/>
    <w:rsid w:val="00B06AA0"/>
    <w:rsid w:val="00B06ADD"/>
    <w:rsid w:val="00B06DD9"/>
    <w:rsid w:val="00B06F2C"/>
    <w:rsid w:val="00B070E2"/>
    <w:rsid w:val="00B073CC"/>
    <w:rsid w:val="00B07CD6"/>
    <w:rsid w:val="00B07DA8"/>
    <w:rsid w:val="00B07E52"/>
    <w:rsid w:val="00B10010"/>
    <w:rsid w:val="00B10F5B"/>
    <w:rsid w:val="00B11775"/>
    <w:rsid w:val="00B12F75"/>
    <w:rsid w:val="00B1302D"/>
    <w:rsid w:val="00B134F5"/>
    <w:rsid w:val="00B1513F"/>
    <w:rsid w:val="00B15B89"/>
    <w:rsid w:val="00B166C8"/>
    <w:rsid w:val="00B16EC5"/>
    <w:rsid w:val="00B1746F"/>
    <w:rsid w:val="00B17AE5"/>
    <w:rsid w:val="00B17F8F"/>
    <w:rsid w:val="00B20162"/>
    <w:rsid w:val="00B20725"/>
    <w:rsid w:val="00B2087E"/>
    <w:rsid w:val="00B20B11"/>
    <w:rsid w:val="00B20B94"/>
    <w:rsid w:val="00B20BB9"/>
    <w:rsid w:val="00B20EB1"/>
    <w:rsid w:val="00B213C4"/>
    <w:rsid w:val="00B21459"/>
    <w:rsid w:val="00B226FD"/>
    <w:rsid w:val="00B232DF"/>
    <w:rsid w:val="00B236DE"/>
    <w:rsid w:val="00B248D0"/>
    <w:rsid w:val="00B24BB8"/>
    <w:rsid w:val="00B25043"/>
    <w:rsid w:val="00B25A3A"/>
    <w:rsid w:val="00B25BFE"/>
    <w:rsid w:val="00B25D85"/>
    <w:rsid w:val="00B25FE4"/>
    <w:rsid w:val="00B261A6"/>
    <w:rsid w:val="00B2628E"/>
    <w:rsid w:val="00B265CC"/>
    <w:rsid w:val="00B266B0"/>
    <w:rsid w:val="00B26B52"/>
    <w:rsid w:val="00B270D4"/>
    <w:rsid w:val="00B27921"/>
    <w:rsid w:val="00B3000E"/>
    <w:rsid w:val="00B31753"/>
    <w:rsid w:val="00B31765"/>
    <w:rsid w:val="00B326A8"/>
    <w:rsid w:val="00B327E8"/>
    <w:rsid w:val="00B3291A"/>
    <w:rsid w:val="00B329EB"/>
    <w:rsid w:val="00B32F34"/>
    <w:rsid w:val="00B32FCD"/>
    <w:rsid w:val="00B33508"/>
    <w:rsid w:val="00B33659"/>
    <w:rsid w:val="00B3377E"/>
    <w:rsid w:val="00B337C1"/>
    <w:rsid w:val="00B34026"/>
    <w:rsid w:val="00B34DC8"/>
    <w:rsid w:val="00B34E63"/>
    <w:rsid w:val="00B35DA4"/>
    <w:rsid w:val="00B36196"/>
    <w:rsid w:val="00B366A6"/>
    <w:rsid w:val="00B36DE5"/>
    <w:rsid w:val="00B37666"/>
    <w:rsid w:val="00B3767F"/>
    <w:rsid w:val="00B3781C"/>
    <w:rsid w:val="00B406CD"/>
    <w:rsid w:val="00B40A96"/>
    <w:rsid w:val="00B40D13"/>
    <w:rsid w:val="00B4184B"/>
    <w:rsid w:val="00B41A54"/>
    <w:rsid w:val="00B422A7"/>
    <w:rsid w:val="00B42645"/>
    <w:rsid w:val="00B42A32"/>
    <w:rsid w:val="00B42D63"/>
    <w:rsid w:val="00B42EBB"/>
    <w:rsid w:val="00B42FA6"/>
    <w:rsid w:val="00B432DF"/>
    <w:rsid w:val="00B4361B"/>
    <w:rsid w:val="00B4399E"/>
    <w:rsid w:val="00B43A16"/>
    <w:rsid w:val="00B43BDD"/>
    <w:rsid w:val="00B43F3B"/>
    <w:rsid w:val="00B442EF"/>
    <w:rsid w:val="00B446D5"/>
    <w:rsid w:val="00B450B0"/>
    <w:rsid w:val="00B45CE1"/>
    <w:rsid w:val="00B46271"/>
    <w:rsid w:val="00B4645D"/>
    <w:rsid w:val="00B46A75"/>
    <w:rsid w:val="00B470A7"/>
    <w:rsid w:val="00B500CD"/>
    <w:rsid w:val="00B5017A"/>
    <w:rsid w:val="00B50BB5"/>
    <w:rsid w:val="00B50F4A"/>
    <w:rsid w:val="00B5109D"/>
    <w:rsid w:val="00B516B6"/>
    <w:rsid w:val="00B51D01"/>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62EE"/>
    <w:rsid w:val="00B566E8"/>
    <w:rsid w:val="00B570BF"/>
    <w:rsid w:val="00B57A00"/>
    <w:rsid w:val="00B60110"/>
    <w:rsid w:val="00B60471"/>
    <w:rsid w:val="00B60B8F"/>
    <w:rsid w:val="00B61477"/>
    <w:rsid w:val="00B61CCE"/>
    <w:rsid w:val="00B62418"/>
    <w:rsid w:val="00B625CC"/>
    <w:rsid w:val="00B62634"/>
    <w:rsid w:val="00B62D58"/>
    <w:rsid w:val="00B62DF0"/>
    <w:rsid w:val="00B63337"/>
    <w:rsid w:val="00B6358D"/>
    <w:rsid w:val="00B6369F"/>
    <w:rsid w:val="00B639D7"/>
    <w:rsid w:val="00B648E4"/>
    <w:rsid w:val="00B648E8"/>
    <w:rsid w:val="00B64AA7"/>
    <w:rsid w:val="00B64F63"/>
    <w:rsid w:val="00B65452"/>
    <w:rsid w:val="00B65AC7"/>
    <w:rsid w:val="00B65B93"/>
    <w:rsid w:val="00B66594"/>
    <w:rsid w:val="00B6724E"/>
    <w:rsid w:val="00B67805"/>
    <w:rsid w:val="00B67893"/>
    <w:rsid w:val="00B67B54"/>
    <w:rsid w:val="00B70085"/>
    <w:rsid w:val="00B701FE"/>
    <w:rsid w:val="00B702DD"/>
    <w:rsid w:val="00B708C6"/>
    <w:rsid w:val="00B71386"/>
    <w:rsid w:val="00B71681"/>
    <w:rsid w:val="00B71781"/>
    <w:rsid w:val="00B71883"/>
    <w:rsid w:val="00B71CAD"/>
    <w:rsid w:val="00B7203E"/>
    <w:rsid w:val="00B721CD"/>
    <w:rsid w:val="00B7225E"/>
    <w:rsid w:val="00B7267A"/>
    <w:rsid w:val="00B726FF"/>
    <w:rsid w:val="00B72A5B"/>
    <w:rsid w:val="00B72AA4"/>
    <w:rsid w:val="00B73507"/>
    <w:rsid w:val="00B73DB3"/>
    <w:rsid w:val="00B7429B"/>
    <w:rsid w:val="00B746AB"/>
    <w:rsid w:val="00B74DDA"/>
    <w:rsid w:val="00B751CA"/>
    <w:rsid w:val="00B75211"/>
    <w:rsid w:val="00B75454"/>
    <w:rsid w:val="00B75864"/>
    <w:rsid w:val="00B75FD3"/>
    <w:rsid w:val="00B768E9"/>
    <w:rsid w:val="00B76BCD"/>
    <w:rsid w:val="00B76EE9"/>
    <w:rsid w:val="00B77231"/>
    <w:rsid w:val="00B77880"/>
    <w:rsid w:val="00B77B84"/>
    <w:rsid w:val="00B8006E"/>
    <w:rsid w:val="00B80774"/>
    <w:rsid w:val="00B80D90"/>
    <w:rsid w:val="00B81093"/>
    <w:rsid w:val="00B819DD"/>
    <w:rsid w:val="00B82613"/>
    <w:rsid w:val="00B828B5"/>
    <w:rsid w:val="00B82A82"/>
    <w:rsid w:val="00B82ED8"/>
    <w:rsid w:val="00B83E1B"/>
    <w:rsid w:val="00B845D0"/>
    <w:rsid w:val="00B84748"/>
    <w:rsid w:val="00B84A80"/>
    <w:rsid w:val="00B84E9C"/>
    <w:rsid w:val="00B85522"/>
    <w:rsid w:val="00B85D92"/>
    <w:rsid w:val="00B86665"/>
    <w:rsid w:val="00B86734"/>
    <w:rsid w:val="00B867C8"/>
    <w:rsid w:val="00B90395"/>
    <w:rsid w:val="00B90E2A"/>
    <w:rsid w:val="00B90F2A"/>
    <w:rsid w:val="00B91330"/>
    <w:rsid w:val="00B9181D"/>
    <w:rsid w:val="00B9198D"/>
    <w:rsid w:val="00B9199B"/>
    <w:rsid w:val="00B91C9B"/>
    <w:rsid w:val="00B91FE1"/>
    <w:rsid w:val="00B92D25"/>
    <w:rsid w:val="00B93008"/>
    <w:rsid w:val="00B9367D"/>
    <w:rsid w:val="00B93B37"/>
    <w:rsid w:val="00B93F97"/>
    <w:rsid w:val="00B9406D"/>
    <w:rsid w:val="00B94BA7"/>
    <w:rsid w:val="00B94E0E"/>
    <w:rsid w:val="00B950CF"/>
    <w:rsid w:val="00B95B8B"/>
    <w:rsid w:val="00B96413"/>
    <w:rsid w:val="00B9705C"/>
    <w:rsid w:val="00B97CA3"/>
    <w:rsid w:val="00BA0193"/>
    <w:rsid w:val="00BA0BE8"/>
    <w:rsid w:val="00BA0D57"/>
    <w:rsid w:val="00BA0DD0"/>
    <w:rsid w:val="00BA1104"/>
    <w:rsid w:val="00BA1872"/>
    <w:rsid w:val="00BA1913"/>
    <w:rsid w:val="00BA20EB"/>
    <w:rsid w:val="00BA2BC9"/>
    <w:rsid w:val="00BA3B38"/>
    <w:rsid w:val="00BA3DFC"/>
    <w:rsid w:val="00BA3F88"/>
    <w:rsid w:val="00BA412A"/>
    <w:rsid w:val="00BA445A"/>
    <w:rsid w:val="00BA4641"/>
    <w:rsid w:val="00BA4A54"/>
    <w:rsid w:val="00BA518E"/>
    <w:rsid w:val="00BA52C9"/>
    <w:rsid w:val="00BA5B67"/>
    <w:rsid w:val="00BA5E48"/>
    <w:rsid w:val="00BA688C"/>
    <w:rsid w:val="00BA6ACA"/>
    <w:rsid w:val="00BA7205"/>
    <w:rsid w:val="00BA76A9"/>
    <w:rsid w:val="00BB0595"/>
    <w:rsid w:val="00BB0D18"/>
    <w:rsid w:val="00BB18AC"/>
    <w:rsid w:val="00BB190A"/>
    <w:rsid w:val="00BB1AD6"/>
    <w:rsid w:val="00BB2282"/>
    <w:rsid w:val="00BB26A1"/>
    <w:rsid w:val="00BB2F36"/>
    <w:rsid w:val="00BB3688"/>
    <w:rsid w:val="00BB3E2B"/>
    <w:rsid w:val="00BB41FE"/>
    <w:rsid w:val="00BB428A"/>
    <w:rsid w:val="00BB43DA"/>
    <w:rsid w:val="00BB4590"/>
    <w:rsid w:val="00BB5D1C"/>
    <w:rsid w:val="00BB6552"/>
    <w:rsid w:val="00BB65E0"/>
    <w:rsid w:val="00BB6B9B"/>
    <w:rsid w:val="00BB754F"/>
    <w:rsid w:val="00BB785D"/>
    <w:rsid w:val="00BC0012"/>
    <w:rsid w:val="00BC0058"/>
    <w:rsid w:val="00BC07D4"/>
    <w:rsid w:val="00BC0A5D"/>
    <w:rsid w:val="00BC0BE3"/>
    <w:rsid w:val="00BC0CE0"/>
    <w:rsid w:val="00BC149A"/>
    <w:rsid w:val="00BC1AD9"/>
    <w:rsid w:val="00BC224F"/>
    <w:rsid w:val="00BC2362"/>
    <w:rsid w:val="00BC2B81"/>
    <w:rsid w:val="00BC3257"/>
    <w:rsid w:val="00BC32E7"/>
    <w:rsid w:val="00BC3511"/>
    <w:rsid w:val="00BC3C4A"/>
    <w:rsid w:val="00BC47A8"/>
    <w:rsid w:val="00BC484B"/>
    <w:rsid w:val="00BC4B0A"/>
    <w:rsid w:val="00BC4F81"/>
    <w:rsid w:val="00BC5023"/>
    <w:rsid w:val="00BC52FA"/>
    <w:rsid w:val="00BC5670"/>
    <w:rsid w:val="00BC58B9"/>
    <w:rsid w:val="00BC5A7D"/>
    <w:rsid w:val="00BC5B5F"/>
    <w:rsid w:val="00BC5F7E"/>
    <w:rsid w:val="00BC697B"/>
    <w:rsid w:val="00BC7A49"/>
    <w:rsid w:val="00BC7BE3"/>
    <w:rsid w:val="00BD0605"/>
    <w:rsid w:val="00BD2966"/>
    <w:rsid w:val="00BD2F13"/>
    <w:rsid w:val="00BD2FEF"/>
    <w:rsid w:val="00BD3056"/>
    <w:rsid w:val="00BD3846"/>
    <w:rsid w:val="00BD3E68"/>
    <w:rsid w:val="00BD400E"/>
    <w:rsid w:val="00BD474F"/>
    <w:rsid w:val="00BD4988"/>
    <w:rsid w:val="00BD4E05"/>
    <w:rsid w:val="00BD539E"/>
    <w:rsid w:val="00BD5889"/>
    <w:rsid w:val="00BD598A"/>
    <w:rsid w:val="00BD5A50"/>
    <w:rsid w:val="00BD5C7A"/>
    <w:rsid w:val="00BD5F7A"/>
    <w:rsid w:val="00BD6AF6"/>
    <w:rsid w:val="00BD6FC8"/>
    <w:rsid w:val="00BD71B3"/>
    <w:rsid w:val="00BD723F"/>
    <w:rsid w:val="00BD75B4"/>
    <w:rsid w:val="00BD7D14"/>
    <w:rsid w:val="00BE02B4"/>
    <w:rsid w:val="00BE2841"/>
    <w:rsid w:val="00BE28C1"/>
    <w:rsid w:val="00BE3110"/>
    <w:rsid w:val="00BE3492"/>
    <w:rsid w:val="00BE3B62"/>
    <w:rsid w:val="00BE47CA"/>
    <w:rsid w:val="00BE4EC9"/>
    <w:rsid w:val="00BE55E2"/>
    <w:rsid w:val="00BE5C56"/>
    <w:rsid w:val="00BE5F95"/>
    <w:rsid w:val="00BE631E"/>
    <w:rsid w:val="00BE6BEC"/>
    <w:rsid w:val="00BE6C0B"/>
    <w:rsid w:val="00BE72BF"/>
    <w:rsid w:val="00BF089A"/>
    <w:rsid w:val="00BF0CCF"/>
    <w:rsid w:val="00BF0FC5"/>
    <w:rsid w:val="00BF10BC"/>
    <w:rsid w:val="00BF11C3"/>
    <w:rsid w:val="00BF120A"/>
    <w:rsid w:val="00BF1BCC"/>
    <w:rsid w:val="00BF21AC"/>
    <w:rsid w:val="00BF2849"/>
    <w:rsid w:val="00BF2E53"/>
    <w:rsid w:val="00BF34F0"/>
    <w:rsid w:val="00BF352A"/>
    <w:rsid w:val="00BF3669"/>
    <w:rsid w:val="00BF3880"/>
    <w:rsid w:val="00BF3C0D"/>
    <w:rsid w:val="00BF4545"/>
    <w:rsid w:val="00BF4BC7"/>
    <w:rsid w:val="00BF5E31"/>
    <w:rsid w:val="00BF5F2E"/>
    <w:rsid w:val="00BF6252"/>
    <w:rsid w:val="00BF6AEF"/>
    <w:rsid w:val="00BF711C"/>
    <w:rsid w:val="00BF748E"/>
    <w:rsid w:val="00BF7593"/>
    <w:rsid w:val="00BF779E"/>
    <w:rsid w:val="00BF789B"/>
    <w:rsid w:val="00BF7C52"/>
    <w:rsid w:val="00BF7C5C"/>
    <w:rsid w:val="00C00936"/>
    <w:rsid w:val="00C0223A"/>
    <w:rsid w:val="00C02A4F"/>
    <w:rsid w:val="00C03309"/>
    <w:rsid w:val="00C034AD"/>
    <w:rsid w:val="00C037E0"/>
    <w:rsid w:val="00C03A8B"/>
    <w:rsid w:val="00C040CB"/>
    <w:rsid w:val="00C04699"/>
    <w:rsid w:val="00C0472F"/>
    <w:rsid w:val="00C047A8"/>
    <w:rsid w:val="00C05227"/>
    <w:rsid w:val="00C05AF2"/>
    <w:rsid w:val="00C070B7"/>
    <w:rsid w:val="00C07230"/>
    <w:rsid w:val="00C072FE"/>
    <w:rsid w:val="00C10435"/>
    <w:rsid w:val="00C113C1"/>
    <w:rsid w:val="00C11ADE"/>
    <w:rsid w:val="00C11CE3"/>
    <w:rsid w:val="00C11DB4"/>
    <w:rsid w:val="00C11FCD"/>
    <w:rsid w:val="00C12475"/>
    <w:rsid w:val="00C126E0"/>
    <w:rsid w:val="00C128BC"/>
    <w:rsid w:val="00C12E39"/>
    <w:rsid w:val="00C13306"/>
    <w:rsid w:val="00C13BCA"/>
    <w:rsid w:val="00C13C21"/>
    <w:rsid w:val="00C13D47"/>
    <w:rsid w:val="00C140BF"/>
    <w:rsid w:val="00C14164"/>
    <w:rsid w:val="00C14783"/>
    <w:rsid w:val="00C14C53"/>
    <w:rsid w:val="00C14DD6"/>
    <w:rsid w:val="00C15D8E"/>
    <w:rsid w:val="00C1649A"/>
    <w:rsid w:val="00C17012"/>
    <w:rsid w:val="00C177EC"/>
    <w:rsid w:val="00C178FB"/>
    <w:rsid w:val="00C1790E"/>
    <w:rsid w:val="00C17DF9"/>
    <w:rsid w:val="00C201A5"/>
    <w:rsid w:val="00C201EB"/>
    <w:rsid w:val="00C202ED"/>
    <w:rsid w:val="00C20ACC"/>
    <w:rsid w:val="00C2138B"/>
    <w:rsid w:val="00C218DD"/>
    <w:rsid w:val="00C22ADC"/>
    <w:rsid w:val="00C22B28"/>
    <w:rsid w:val="00C22D9D"/>
    <w:rsid w:val="00C22EA0"/>
    <w:rsid w:val="00C25697"/>
    <w:rsid w:val="00C257B7"/>
    <w:rsid w:val="00C25ABD"/>
    <w:rsid w:val="00C2634D"/>
    <w:rsid w:val="00C265EF"/>
    <w:rsid w:val="00C272E8"/>
    <w:rsid w:val="00C27A53"/>
    <w:rsid w:val="00C30199"/>
    <w:rsid w:val="00C301A9"/>
    <w:rsid w:val="00C30ABC"/>
    <w:rsid w:val="00C30B32"/>
    <w:rsid w:val="00C30B60"/>
    <w:rsid w:val="00C30BA2"/>
    <w:rsid w:val="00C31FAA"/>
    <w:rsid w:val="00C321EA"/>
    <w:rsid w:val="00C326C8"/>
    <w:rsid w:val="00C32980"/>
    <w:rsid w:val="00C33359"/>
    <w:rsid w:val="00C334F7"/>
    <w:rsid w:val="00C33881"/>
    <w:rsid w:val="00C34219"/>
    <w:rsid w:val="00C347EF"/>
    <w:rsid w:val="00C348D6"/>
    <w:rsid w:val="00C3504C"/>
    <w:rsid w:val="00C3595F"/>
    <w:rsid w:val="00C365E7"/>
    <w:rsid w:val="00C36E34"/>
    <w:rsid w:val="00C40105"/>
    <w:rsid w:val="00C40388"/>
    <w:rsid w:val="00C40442"/>
    <w:rsid w:val="00C404D7"/>
    <w:rsid w:val="00C404EE"/>
    <w:rsid w:val="00C4084B"/>
    <w:rsid w:val="00C40B14"/>
    <w:rsid w:val="00C40BF0"/>
    <w:rsid w:val="00C40E00"/>
    <w:rsid w:val="00C4171B"/>
    <w:rsid w:val="00C42649"/>
    <w:rsid w:val="00C42689"/>
    <w:rsid w:val="00C42988"/>
    <w:rsid w:val="00C42BD4"/>
    <w:rsid w:val="00C42EB7"/>
    <w:rsid w:val="00C43251"/>
    <w:rsid w:val="00C43B8B"/>
    <w:rsid w:val="00C43FF0"/>
    <w:rsid w:val="00C44124"/>
    <w:rsid w:val="00C442A6"/>
    <w:rsid w:val="00C44641"/>
    <w:rsid w:val="00C44ADA"/>
    <w:rsid w:val="00C45380"/>
    <w:rsid w:val="00C45385"/>
    <w:rsid w:val="00C45EF5"/>
    <w:rsid w:val="00C45F50"/>
    <w:rsid w:val="00C4646F"/>
    <w:rsid w:val="00C4658E"/>
    <w:rsid w:val="00C46ABD"/>
    <w:rsid w:val="00C46B7E"/>
    <w:rsid w:val="00C46F60"/>
    <w:rsid w:val="00C474D6"/>
    <w:rsid w:val="00C47538"/>
    <w:rsid w:val="00C4795A"/>
    <w:rsid w:val="00C47CC1"/>
    <w:rsid w:val="00C47E3B"/>
    <w:rsid w:val="00C5099B"/>
    <w:rsid w:val="00C50A4E"/>
    <w:rsid w:val="00C5132C"/>
    <w:rsid w:val="00C51C37"/>
    <w:rsid w:val="00C520B1"/>
    <w:rsid w:val="00C522D6"/>
    <w:rsid w:val="00C52C52"/>
    <w:rsid w:val="00C54020"/>
    <w:rsid w:val="00C5406F"/>
    <w:rsid w:val="00C542FD"/>
    <w:rsid w:val="00C545C5"/>
    <w:rsid w:val="00C545E2"/>
    <w:rsid w:val="00C54817"/>
    <w:rsid w:val="00C54F35"/>
    <w:rsid w:val="00C550E8"/>
    <w:rsid w:val="00C55151"/>
    <w:rsid w:val="00C55566"/>
    <w:rsid w:val="00C55C0A"/>
    <w:rsid w:val="00C55CB7"/>
    <w:rsid w:val="00C56D8E"/>
    <w:rsid w:val="00C56DD7"/>
    <w:rsid w:val="00C56F5D"/>
    <w:rsid w:val="00C56F90"/>
    <w:rsid w:val="00C570FD"/>
    <w:rsid w:val="00C57886"/>
    <w:rsid w:val="00C57A01"/>
    <w:rsid w:val="00C57A2D"/>
    <w:rsid w:val="00C60862"/>
    <w:rsid w:val="00C60B07"/>
    <w:rsid w:val="00C615B8"/>
    <w:rsid w:val="00C61812"/>
    <w:rsid w:val="00C61A00"/>
    <w:rsid w:val="00C61D4B"/>
    <w:rsid w:val="00C61E48"/>
    <w:rsid w:val="00C62552"/>
    <w:rsid w:val="00C62654"/>
    <w:rsid w:val="00C62B0A"/>
    <w:rsid w:val="00C62D34"/>
    <w:rsid w:val="00C6303D"/>
    <w:rsid w:val="00C63561"/>
    <w:rsid w:val="00C63889"/>
    <w:rsid w:val="00C63AA7"/>
    <w:rsid w:val="00C63C52"/>
    <w:rsid w:val="00C63F08"/>
    <w:rsid w:val="00C647F1"/>
    <w:rsid w:val="00C6528C"/>
    <w:rsid w:val="00C6596F"/>
    <w:rsid w:val="00C65EB5"/>
    <w:rsid w:val="00C66093"/>
    <w:rsid w:val="00C661E8"/>
    <w:rsid w:val="00C67547"/>
    <w:rsid w:val="00C67B70"/>
    <w:rsid w:val="00C70084"/>
    <w:rsid w:val="00C707C3"/>
    <w:rsid w:val="00C7090B"/>
    <w:rsid w:val="00C70D00"/>
    <w:rsid w:val="00C714D0"/>
    <w:rsid w:val="00C71D58"/>
    <w:rsid w:val="00C71FAC"/>
    <w:rsid w:val="00C7235B"/>
    <w:rsid w:val="00C727E2"/>
    <w:rsid w:val="00C72B53"/>
    <w:rsid w:val="00C72E18"/>
    <w:rsid w:val="00C72EC9"/>
    <w:rsid w:val="00C731AD"/>
    <w:rsid w:val="00C7380B"/>
    <w:rsid w:val="00C73CFA"/>
    <w:rsid w:val="00C74173"/>
    <w:rsid w:val="00C74421"/>
    <w:rsid w:val="00C74B54"/>
    <w:rsid w:val="00C75A91"/>
    <w:rsid w:val="00C75DDD"/>
    <w:rsid w:val="00C75F2F"/>
    <w:rsid w:val="00C75F5D"/>
    <w:rsid w:val="00C75FEE"/>
    <w:rsid w:val="00C76351"/>
    <w:rsid w:val="00C768E8"/>
    <w:rsid w:val="00C76CCE"/>
    <w:rsid w:val="00C76F1D"/>
    <w:rsid w:val="00C77937"/>
    <w:rsid w:val="00C77CA4"/>
    <w:rsid w:val="00C77D26"/>
    <w:rsid w:val="00C806BA"/>
    <w:rsid w:val="00C808FD"/>
    <w:rsid w:val="00C80A7F"/>
    <w:rsid w:val="00C80BDF"/>
    <w:rsid w:val="00C80E7C"/>
    <w:rsid w:val="00C81010"/>
    <w:rsid w:val="00C81573"/>
    <w:rsid w:val="00C815DF"/>
    <w:rsid w:val="00C81819"/>
    <w:rsid w:val="00C824AE"/>
    <w:rsid w:val="00C82783"/>
    <w:rsid w:val="00C82FEE"/>
    <w:rsid w:val="00C84BC4"/>
    <w:rsid w:val="00C84D39"/>
    <w:rsid w:val="00C84E43"/>
    <w:rsid w:val="00C84E84"/>
    <w:rsid w:val="00C85044"/>
    <w:rsid w:val="00C85277"/>
    <w:rsid w:val="00C85721"/>
    <w:rsid w:val="00C85806"/>
    <w:rsid w:val="00C85816"/>
    <w:rsid w:val="00C85D76"/>
    <w:rsid w:val="00C8640A"/>
    <w:rsid w:val="00C86CF3"/>
    <w:rsid w:val="00C873AC"/>
    <w:rsid w:val="00C87DA6"/>
    <w:rsid w:val="00C901E4"/>
    <w:rsid w:val="00C906E2"/>
    <w:rsid w:val="00C907FC"/>
    <w:rsid w:val="00C910BC"/>
    <w:rsid w:val="00C915EF"/>
    <w:rsid w:val="00C91857"/>
    <w:rsid w:val="00C91CA4"/>
    <w:rsid w:val="00C91D17"/>
    <w:rsid w:val="00C9213B"/>
    <w:rsid w:val="00C92466"/>
    <w:rsid w:val="00C92DA5"/>
    <w:rsid w:val="00C93462"/>
    <w:rsid w:val="00C9352A"/>
    <w:rsid w:val="00C93579"/>
    <w:rsid w:val="00C93C38"/>
    <w:rsid w:val="00C94384"/>
    <w:rsid w:val="00C9445B"/>
    <w:rsid w:val="00C94A34"/>
    <w:rsid w:val="00C94C2B"/>
    <w:rsid w:val="00C94F27"/>
    <w:rsid w:val="00C94F73"/>
    <w:rsid w:val="00C95609"/>
    <w:rsid w:val="00C95DC9"/>
    <w:rsid w:val="00C96276"/>
    <w:rsid w:val="00C96F79"/>
    <w:rsid w:val="00C971DB"/>
    <w:rsid w:val="00C97CF9"/>
    <w:rsid w:val="00CA17DD"/>
    <w:rsid w:val="00CA1863"/>
    <w:rsid w:val="00CA1941"/>
    <w:rsid w:val="00CA26CE"/>
    <w:rsid w:val="00CA278E"/>
    <w:rsid w:val="00CA3084"/>
    <w:rsid w:val="00CA391D"/>
    <w:rsid w:val="00CA3ACD"/>
    <w:rsid w:val="00CA40AD"/>
    <w:rsid w:val="00CA4F8B"/>
    <w:rsid w:val="00CA5435"/>
    <w:rsid w:val="00CA5445"/>
    <w:rsid w:val="00CA73CC"/>
    <w:rsid w:val="00CA74B2"/>
    <w:rsid w:val="00CA7B13"/>
    <w:rsid w:val="00CB0007"/>
    <w:rsid w:val="00CB03C8"/>
    <w:rsid w:val="00CB09DA"/>
    <w:rsid w:val="00CB0B58"/>
    <w:rsid w:val="00CB0BD9"/>
    <w:rsid w:val="00CB1CAC"/>
    <w:rsid w:val="00CB1DE8"/>
    <w:rsid w:val="00CB1E3B"/>
    <w:rsid w:val="00CB1E3F"/>
    <w:rsid w:val="00CB1F1D"/>
    <w:rsid w:val="00CB328C"/>
    <w:rsid w:val="00CB3E41"/>
    <w:rsid w:val="00CB400B"/>
    <w:rsid w:val="00CB4374"/>
    <w:rsid w:val="00CB4702"/>
    <w:rsid w:val="00CB4848"/>
    <w:rsid w:val="00CB4D65"/>
    <w:rsid w:val="00CB504B"/>
    <w:rsid w:val="00CB5BA3"/>
    <w:rsid w:val="00CB5BAF"/>
    <w:rsid w:val="00CB6795"/>
    <w:rsid w:val="00CB6C9E"/>
    <w:rsid w:val="00CB71AE"/>
    <w:rsid w:val="00CB71F8"/>
    <w:rsid w:val="00CB73F7"/>
    <w:rsid w:val="00CC07F1"/>
    <w:rsid w:val="00CC180A"/>
    <w:rsid w:val="00CC26DB"/>
    <w:rsid w:val="00CC2B22"/>
    <w:rsid w:val="00CC300C"/>
    <w:rsid w:val="00CC35AE"/>
    <w:rsid w:val="00CC3A17"/>
    <w:rsid w:val="00CC3DAA"/>
    <w:rsid w:val="00CC413C"/>
    <w:rsid w:val="00CC44EC"/>
    <w:rsid w:val="00CC4C2C"/>
    <w:rsid w:val="00CC4FCF"/>
    <w:rsid w:val="00CC5057"/>
    <w:rsid w:val="00CC5383"/>
    <w:rsid w:val="00CC6BFC"/>
    <w:rsid w:val="00CC6C86"/>
    <w:rsid w:val="00CC7552"/>
    <w:rsid w:val="00CD078F"/>
    <w:rsid w:val="00CD0FFE"/>
    <w:rsid w:val="00CD121E"/>
    <w:rsid w:val="00CD185D"/>
    <w:rsid w:val="00CD1AAB"/>
    <w:rsid w:val="00CD2319"/>
    <w:rsid w:val="00CD25B7"/>
    <w:rsid w:val="00CD28F0"/>
    <w:rsid w:val="00CD2A1F"/>
    <w:rsid w:val="00CD2FF2"/>
    <w:rsid w:val="00CD3305"/>
    <w:rsid w:val="00CD35ED"/>
    <w:rsid w:val="00CD38FA"/>
    <w:rsid w:val="00CD3979"/>
    <w:rsid w:val="00CD3C13"/>
    <w:rsid w:val="00CD3ED8"/>
    <w:rsid w:val="00CD48BB"/>
    <w:rsid w:val="00CD497A"/>
    <w:rsid w:val="00CD51BA"/>
    <w:rsid w:val="00CD5EC8"/>
    <w:rsid w:val="00CD5EF7"/>
    <w:rsid w:val="00CD6533"/>
    <w:rsid w:val="00CD656A"/>
    <w:rsid w:val="00CD68BB"/>
    <w:rsid w:val="00CD6D25"/>
    <w:rsid w:val="00CD761D"/>
    <w:rsid w:val="00CD7628"/>
    <w:rsid w:val="00CD76B5"/>
    <w:rsid w:val="00CD78B9"/>
    <w:rsid w:val="00CD7F3B"/>
    <w:rsid w:val="00CE0CB6"/>
    <w:rsid w:val="00CE13B6"/>
    <w:rsid w:val="00CE17D3"/>
    <w:rsid w:val="00CE1998"/>
    <w:rsid w:val="00CE1D01"/>
    <w:rsid w:val="00CE1E07"/>
    <w:rsid w:val="00CE2323"/>
    <w:rsid w:val="00CE2346"/>
    <w:rsid w:val="00CE45C5"/>
    <w:rsid w:val="00CE4C8C"/>
    <w:rsid w:val="00CE50AB"/>
    <w:rsid w:val="00CE5F40"/>
    <w:rsid w:val="00CE6D2A"/>
    <w:rsid w:val="00CE6F0F"/>
    <w:rsid w:val="00CF002F"/>
    <w:rsid w:val="00CF0246"/>
    <w:rsid w:val="00CF09CD"/>
    <w:rsid w:val="00CF0B59"/>
    <w:rsid w:val="00CF12F6"/>
    <w:rsid w:val="00CF2483"/>
    <w:rsid w:val="00CF24E2"/>
    <w:rsid w:val="00CF2B39"/>
    <w:rsid w:val="00CF37D4"/>
    <w:rsid w:val="00CF393D"/>
    <w:rsid w:val="00CF4ABD"/>
    <w:rsid w:val="00CF4CF2"/>
    <w:rsid w:val="00CF5318"/>
    <w:rsid w:val="00CF5454"/>
    <w:rsid w:val="00CF5A53"/>
    <w:rsid w:val="00CF5D28"/>
    <w:rsid w:val="00CF68B8"/>
    <w:rsid w:val="00CF6EAD"/>
    <w:rsid w:val="00CF6F1E"/>
    <w:rsid w:val="00D001F9"/>
    <w:rsid w:val="00D0036E"/>
    <w:rsid w:val="00D00BB7"/>
    <w:rsid w:val="00D01042"/>
    <w:rsid w:val="00D01848"/>
    <w:rsid w:val="00D01EAD"/>
    <w:rsid w:val="00D01F06"/>
    <w:rsid w:val="00D01F92"/>
    <w:rsid w:val="00D023BC"/>
    <w:rsid w:val="00D029F9"/>
    <w:rsid w:val="00D03499"/>
    <w:rsid w:val="00D034A6"/>
    <w:rsid w:val="00D035B9"/>
    <w:rsid w:val="00D03B59"/>
    <w:rsid w:val="00D040B7"/>
    <w:rsid w:val="00D04B31"/>
    <w:rsid w:val="00D060FF"/>
    <w:rsid w:val="00D064E8"/>
    <w:rsid w:val="00D06546"/>
    <w:rsid w:val="00D06572"/>
    <w:rsid w:val="00D065CD"/>
    <w:rsid w:val="00D0671A"/>
    <w:rsid w:val="00D0724B"/>
    <w:rsid w:val="00D076F5"/>
    <w:rsid w:val="00D078E1"/>
    <w:rsid w:val="00D1019D"/>
    <w:rsid w:val="00D1051C"/>
    <w:rsid w:val="00D10778"/>
    <w:rsid w:val="00D10D79"/>
    <w:rsid w:val="00D11480"/>
    <w:rsid w:val="00D12325"/>
    <w:rsid w:val="00D12761"/>
    <w:rsid w:val="00D12BBA"/>
    <w:rsid w:val="00D138E4"/>
    <w:rsid w:val="00D14487"/>
    <w:rsid w:val="00D15562"/>
    <w:rsid w:val="00D1559C"/>
    <w:rsid w:val="00D15A38"/>
    <w:rsid w:val="00D15E7E"/>
    <w:rsid w:val="00D16058"/>
    <w:rsid w:val="00D16130"/>
    <w:rsid w:val="00D16198"/>
    <w:rsid w:val="00D16FDD"/>
    <w:rsid w:val="00D17305"/>
    <w:rsid w:val="00D179D7"/>
    <w:rsid w:val="00D17B0B"/>
    <w:rsid w:val="00D17B31"/>
    <w:rsid w:val="00D17C12"/>
    <w:rsid w:val="00D17FB0"/>
    <w:rsid w:val="00D20016"/>
    <w:rsid w:val="00D207A7"/>
    <w:rsid w:val="00D223F8"/>
    <w:rsid w:val="00D2279F"/>
    <w:rsid w:val="00D22AF1"/>
    <w:rsid w:val="00D22E93"/>
    <w:rsid w:val="00D23051"/>
    <w:rsid w:val="00D23052"/>
    <w:rsid w:val="00D23643"/>
    <w:rsid w:val="00D2391C"/>
    <w:rsid w:val="00D23A4E"/>
    <w:rsid w:val="00D23ED5"/>
    <w:rsid w:val="00D24074"/>
    <w:rsid w:val="00D242DA"/>
    <w:rsid w:val="00D247EC"/>
    <w:rsid w:val="00D250F8"/>
    <w:rsid w:val="00D25DDB"/>
    <w:rsid w:val="00D26448"/>
    <w:rsid w:val="00D264CE"/>
    <w:rsid w:val="00D26670"/>
    <w:rsid w:val="00D2670E"/>
    <w:rsid w:val="00D26910"/>
    <w:rsid w:val="00D27444"/>
    <w:rsid w:val="00D27780"/>
    <w:rsid w:val="00D27B73"/>
    <w:rsid w:val="00D27B8B"/>
    <w:rsid w:val="00D30CF0"/>
    <w:rsid w:val="00D30D45"/>
    <w:rsid w:val="00D31681"/>
    <w:rsid w:val="00D316BE"/>
    <w:rsid w:val="00D3191C"/>
    <w:rsid w:val="00D31B6E"/>
    <w:rsid w:val="00D320E4"/>
    <w:rsid w:val="00D3232B"/>
    <w:rsid w:val="00D3239F"/>
    <w:rsid w:val="00D324A4"/>
    <w:rsid w:val="00D3250C"/>
    <w:rsid w:val="00D327E1"/>
    <w:rsid w:val="00D328F6"/>
    <w:rsid w:val="00D32DC1"/>
    <w:rsid w:val="00D33246"/>
    <w:rsid w:val="00D33D5D"/>
    <w:rsid w:val="00D345D4"/>
    <w:rsid w:val="00D3462C"/>
    <w:rsid w:val="00D348FA"/>
    <w:rsid w:val="00D34B1B"/>
    <w:rsid w:val="00D34DEB"/>
    <w:rsid w:val="00D34F1D"/>
    <w:rsid w:val="00D350DE"/>
    <w:rsid w:val="00D35198"/>
    <w:rsid w:val="00D3584B"/>
    <w:rsid w:val="00D35A85"/>
    <w:rsid w:val="00D35F97"/>
    <w:rsid w:val="00D36711"/>
    <w:rsid w:val="00D36964"/>
    <w:rsid w:val="00D37A1A"/>
    <w:rsid w:val="00D37DDD"/>
    <w:rsid w:val="00D404AA"/>
    <w:rsid w:val="00D40711"/>
    <w:rsid w:val="00D4081B"/>
    <w:rsid w:val="00D40E1A"/>
    <w:rsid w:val="00D413C3"/>
    <w:rsid w:val="00D4152D"/>
    <w:rsid w:val="00D41565"/>
    <w:rsid w:val="00D42240"/>
    <w:rsid w:val="00D4226A"/>
    <w:rsid w:val="00D4260C"/>
    <w:rsid w:val="00D427C3"/>
    <w:rsid w:val="00D42C55"/>
    <w:rsid w:val="00D42DE6"/>
    <w:rsid w:val="00D42DE9"/>
    <w:rsid w:val="00D42EB8"/>
    <w:rsid w:val="00D43C1F"/>
    <w:rsid w:val="00D43D3C"/>
    <w:rsid w:val="00D43E0B"/>
    <w:rsid w:val="00D441E2"/>
    <w:rsid w:val="00D44932"/>
    <w:rsid w:val="00D44B41"/>
    <w:rsid w:val="00D44EF8"/>
    <w:rsid w:val="00D456A8"/>
    <w:rsid w:val="00D46111"/>
    <w:rsid w:val="00D4662F"/>
    <w:rsid w:val="00D46A4D"/>
    <w:rsid w:val="00D46D43"/>
    <w:rsid w:val="00D46F1B"/>
    <w:rsid w:val="00D475FB"/>
    <w:rsid w:val="00D47C16"/>
    <w:rsid w:val="00D502AF"/>
    <w:rsid w:val="00D50546"/>
    <w:rsid w:val="00D50764"/>
    <w:rsid w:val="00D50942"/>
    <w:rsid w:val="00D509F6"/>
    <w:rsid w:val="00D50C12"/>
    <w:rsid w:val="00D51034"/>
    <w:rsid w:val="00D51353"/>
    <w:rsid w:val="00D514A9"/>
    <w:rsid w:val="00D51A77"/>
    <w:rsid w:val="00D52096"/>
    <w:rsid w:val="00D52196"/>
    <w:rsid w:val="00D5267B"/>
    <w:rsid w:val="00D53649"/>
    <w:rsid w:val="00D53830"/>
    <w:rsid w:val="00D54FB3"/>
    <w:rsid w:val="00D55290"/>
    <w:rsid w:val="00D554F0"/>
    <w:rsid w:val="00D5550A"/>
    <w:rsid w:val="00D5552E"/>
    <w:rsid w:val="00D55889"/>
    <w:rsid w:val="00D5672B"/>
    <w:rsid w:val="00D56ACA"/>
    <w:rsid w:val="00D56B5F"/>
    <w:rsid w:val="00D56BA7"/>
    <w:rsid w:val="00D57A3F"/>
    <w:rsid w:val="00D57AF0"/>
    <w:rsid w:val="00D57D3A"/>
    <w:rsid w:val="00D57E78"/>
    <w:rsid w:val="00D60971"/>
    <w:rsid w:val="00D61815"/>
    <w:rsid w:val="00D6279F"/>
    <w:rsid w:val="00D627E3"/>
    <w:rsid w:val="00D62ECD"/>
    <w:rsid w:val="00D64139"/>
    <w:rsid w:val="00D64265"/>
    <w:rsid w:val="00D64426"/>
    <w:rsid w:val="00D64475"/>
    <w:rsid w:val="00D64A2A"/>
    <w:rsid w:val="00D65CE3"/>
    <w:rsid w:val="00D65D78"/>
    <w:rsid w:val="00D66332"/>
    <w:rsid w:val="00D66AAA"/>
    <w:rsid w:val="00D66B04"/>
    <w:rsid w:val="00D66C3E"/>
    <w:rsid w:val="00D67895"/>
    <w:rsid w:val="00D67BC5"/>
    <w:rsid w:val="00D67FEF"/>
    <w:rsid w:val="00D7021B"/>
    <w:rsid w:val="00D70326"/>
    <w:rsid w:val="00D70D33"/>
    <w:rsid w:val="00D71394"/>
    <w:rsid w:val="00D715D0"/>
    <w:rsid w:val="00D71862"/>
    <w:rsid w:val="00D71AA1"/>
    <w:rsid w:val="00D71AA3"/>
    <w:rsid w:val="00D71E7F"/>
    <w:rsid w:val="00D71FBA"/>
    <w:rsid w:val="00D7239B"/>
    <w:rsid w:val="00D729D0"/>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77EF5"/>
    <w:rsid w:val="00D80B04"/>
    <w:rsid w:val="00D80CFA"/>
    <w:rsid w:val="00D819A8"/>
    <w:rsid w:val="00D81F10"/>
    <w:rsid w:val="00D82798"/>
    <w:rsid w:val="00D82BF2"/>
    <w:rsid w:val="00D83484"/>
    <w:rsid w:val="00D8422F"/>
    <w:rsid w:val="00D8499D"/>
    <w:rsid w:val="00D84A57"/>
    <w:rsid w:val="00D84D0E"/>
    <w:rsid w:val="00D85034"/>
    <w:rsid w:val="00D85787"/>
    <w:rsid w:val="00D87307"/>
    <w:rsid w:val="00D87466"/>
    <w:rsid w:val="00D874DF"/>
    <w:rsid w:val="00D87853"/>
    <w:rsid w:val="00D878CB"/>
    <w:rsid w:val="00D879B2"/>
    <w:rsid w:val="00D87A12"/>
    <w:rsid w:val="00D911D4"/>
    <w:rsid w:val="00D9173F"/>
    <w:rsid w:val="00D91997"/>
    <w:rsid w:val="00D930E1"/>
    <w:rsid w:val="00D930F5"/>
    <w:rsid w:val="00D934C0"/>
    <w:rsid w:val="00D9354D"/>
    <w:rsid w:val="00D936FD"/>
    <w:rsid w:val="00D9415C"/>
    <w:rsid w:val="00D942CC"/>
    <w:rsid w:val="00D944E4"/>
    <w:rsid w:val="00D94D87"/>
    <w:rsid w:val="00D95157"/>
    <w:rsid w:val="00D9551B"/>
    <w:rsid w:val="00D95B31"/>
    <w:rsid w:val="00D95DCC"/>
    <w:rsid w:val="00D962DC"/>
    <w:rsid w:val="00D96802"/>
    <w:rsid w:val="00D96AEE"/>
    <w:rsid w:val="00D96B17"/>
    <w:rsid w:val="00D96B1C"/>
    <w:rsid w:val="00D97000"/>
    <w:rsid w:val="00D9775A"/>
    <w:rsid w:val="00DA008B"/>
    <w:rsid w:val="00DA09E2"/>
    <w:rsid w:val="00DA180C"/>
    <w:rsid w:val="00DA18A2"/>
    <w:rsid w:val="00DA2001"/>
    <w:rsid w:val="00DA360F"/>
    <w:rsid w:val="00DA36A1"/>
    <w:rsid w:val="00DA3BF9"/>
    <w:rsid w:val="00DA3E72"/>
    <w:rsid w:val="00DA3E7B"/>
    <w:rsid w:val="00DA3F17"/>
    <w:rsid w:val="00DA418E"/>
    <w:rsid w:val="00DA4419"/>
    <w:rsid w:val="00DA451D"/>
    <w:rsid w:val="00DA470D"/>
    <w:rsid w:val="00DA4A78"/>
    <w:rsid w:val="00DA4CC5"/>
    <w:rsid w:val="00DA5117"/>
    <w:rsid w:val="00DA56DB"/>
    <w:rsid w:val="00DA5F40"/>
    <w:rsid w:val="00DA6452"/>
    <w:rsid w:val="00DA6CB5"/>
    <w:rsid w:val="00DA6FE9"/>
    <w:rsid w:val="00DA7925"/>
    <w:rsid w:val="00DA7E70"/>
    <w:rsid w:val="00DB031E"/>
    <w:rsid w:val="00DB03E2"/>
    <w:rsid w:val="00DB040B"/>
    <w:rsid w:val="00DB0AB8"/>
    <w:rsid w:val="00DB0D2A"/>
    <w:rsid w:val="00DB0E45"/>
    <w:rsid w:val="00DB11CD"/>
    <w:rsid w:val="00DB1DAB"/>
    <w:rsid w:val="00DB297E"/>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A80"/>
    <w:rsid w:val="00DB6C06"/>
    <w:rsid w:val="00DB7150"/>
    <w:rsid w:val="00DB76F6"/>
    <w:rsid w:val="00DB786B"/>
    <w:rsid w:val="00DB7B06"/>
    <w:rsid w:val="00DB7D39"/>
    <w:rsid w:val="00DC043D"/>
    <w:rsid w:val="00DC0907"/>
    <w:rsid w:val="00DC1568"/>
    <w:rsid w:val="00DC1B34"/>
    <w:rsid w:val="00DC1D9D"/>
    <w:rsid w:val="00DC1DDB"/>
    <w:rsid w:val="00DC1F6F"/>
    <w:rsid w:val="00DC26EE"/>
    <w:rsid w:val="00DC318A"/>
    <w:rsid w:val="00DC3A9D"/>
    <w:rsid w:val="00DC4004"/>
    <w:rsid w:val="00DC4243"/>
    <w:rsid w:val="00DC42E7"/>
    <w:rsid w:val="00DC512A"/>
    <w:rsid w:val="00DC54A5"/>
    <w:rsid w:val="00DC555B"/>
    <w:rsid w:val="00DC5584"/>
    <w:rsid w:val="00DC5830"/>
    <w:rsid w:val="00DC62D5"/>
    <w:rsid w:val="00DC6C1E"/>
    <w:rsid w:val="00DC6F8F"/>
    <w:rsid w:val="00DC70DE"/>
    <w:rsid w:val="00DC71A0"/>
    <w:rsid w:val="00DC7255"/>
    <w:rsid w:val="00DC72CE"/>
    <w:rsid w:val="00DC7951"/>
    <w:rsid w:val="00DD0046"/>
    <w:rsid w:val="00DD010C"/>
    <w:rsid w:val="00DD0348"/>
    <w:rsid w:val="00DD07A3"/>
    <w:rsid w:val="00DD1C4B"/>
    <w:rsid w:val="00DD1F7B"/>
    <w:rsid w:val="00DD203B"/>
    <w:rsid w:val="00DD229E"/>
    <w:rsid w:val="00DD2DAD"/>
    <w:rsid w:val="00DD3029"/>
    <w:rsid w:val="00DD31CB"/>
    <w:rsid w:val="00DD4E8C"/>
    <w:rsid w:val="00DD55E0"/>
    <w:rsid w:val="00DD6765"/>
    <w:rsid w:val="00DD7442"/>
    <w:rsid w:val="00DD7544"/>
    <w:rsid w:val="00DD7859"/>
    <w:rsid w:val="00DD7E61"/>
    <w:rsid w:val="00DE0BED"/>
    <w:rsid w:val="00DE18A3"/>
    <w:rsid w:val="00DE1904"/>
    <w:rsid w:val="00DE1DAA"/>
    <w:rsid w:val="00DE1E7F"/>
    <w:rsid w:val="00DE392B"/>
    <w:rsid w:val="00DE3DBB"/>
    <w:rsid w:val="00DE43A2"/>
    <w:rsid w:val="00DE455D"/>
    <w:rsid w:val="00DE46F2"/>
    <w:rsid w:val="00DE4A74"/>
    <w:rsid w:val="00DE4B05"/>
    <w:rsid w:val="00DE4C36"/>
    <w:rsid w:val="00DE4EE9"/>
    <w:rsid w:val="00DE52C9"/>
    <w:rsid w:val="00DE541C"/>
    <w:rsid w:val="00DE5575"/>
    <w:rsid w:val="00DE58C8"/>
    <w:rsid w:val="00DE598D"/>
    <w:rsid w:val="00DE5B2F"/>
    <w:rsid w:val="00DE6094"/>
    <w:rsid w:val="00DE6647"/>
    <w:rsid w:val="00DE6AD8"/>
    <w:rsid w:val="00DE737B"/>
    <w:rsid w:val="00DE7FF3"/>
    <w:rsid w:val="00DF0BFC"/>
    <w:rsid w:val="00DF100B"/>
    <w:rsid w:val="00DF11B7"/>
    <w:rsid w:val="00DF1656"/>
    <w:rsid w:val="00DF1680"/>
    <w:rsid w:val="00DF28EA"/>
    <w:rsid w:val="00DF29F1"/>
    <w:rsid w:val="00DF346D"/>
    <w:rsid w:val="00DF36F8"/>
    <w:rsid w:val="00DF4359"/>
    <w:rsid w:val="00DF6FC1"/>
    <w:rsid w:val="00DF702F"/>
    <w:rsid w:val="00DF73C1"/>
    <w:rsid w:val="00DF7511"/>
    <w:rsid w:val="00DF7751"/>
    <w:rsid w:val="00DF7F26"/>
    <w:rsid w:val="00E009B1"/>
    <w:rsid w:val="00E00B84"/>
    <w:rsid w:val="00E00BC3"/>
    <w:rsid w:val="00E011D7"/>
    <w:rsid w:val="00E021B7"/>
    <w:rsid w:val="00E02ABE"/>
    <w:rsid w:val="00E031BB"/>
    <w:rsid w:val="00E036D1"/>
    <w:rsid w:val="00E0410D"/>
    <w:rsid w:val="00E0417B"/>
    <w:rsid w:val="00E04D38"/>
    <w:rsid w:val="00E0505E"/>
    <w:rsid w:val="00E0576C"/>
    <w:rsid w:val="00E05D4B"/>
    <w:rsid w:val="00E068BC"/>
    <w:rsid w:val="00E0708E"/>
    <w:rsid w:val="00E073F0"/>
    <w:rsid w:val="00E07B9D"/>
    <w:rsid w:val="00E10761"/>
    <w:rsid w:val="00E11225"/>
    <w:rsid w:val="00E11A30"/>
    <w:rsid w:val="00E11D78"/>
    <w:rsid w:val="00E11D7A"/>
    <w:rsid w:val="00E11EEB"/>
    <w:rsid w:val="00E122DA"/>
    <w:rsid w:val="00E128F2"/>
    <w:rsid w:val="00E1297E"/>
    <w:rsid w:val="00E13E5A"/>
    <w:rsid w:val="00E13EE4"/>
    <w:rsid w:val="00E14A0C"/>
    <w:rsid w:val="00E157A4"/>
    <w:rsid w:val="00E16463"/>
    <w:rsid w:val="00E16532"/>
    <w:rsid w:val="00E16F82"/>
    <w:rsid w:val="00E17B89"/>
    <w:rsid w:val="00E17F6F"/>
    <w:rsid w:val="00E20B20"/>
    <w:rsid w:val="00E20BFD"/>
    <w:rsid w:val="00E21058"/>
    <w:rsid w:val="00E21425"/>
    <w:rsid w:val="00E222D6"/>
    <w:rsid w:val="00E226FF"/>
    <w:rsid w:val="00E2362A"/>
    <w:rsid w:val="00E239D1"/>
    <w:rsid w:val="00E23D59"/>
    <w:rsid w:val="00E246B9"/>
    <w:rsid w:val="00E24902"/>
    <w:rsid w:val="00E250C5"/>
    <w:rsid w:val="00E26532"/>
    <w:rsid w:val="00E26727"/>
    <w:rsid w:val="00E268CE"/>
    <w:rsid w:val="00E26970"/>
    <w:rsid w:val="00E2724E"/>
    <w:rsid w:val="00E2728F"/>
    <w:rsid w:val="00E27791"/>
    <w:rsid w:val="00E278D4"/>
    <w:rsid w:val="00E27A73"/>
    <w:rsid w:val="00E27B5F"/>
    <w:rsid w:val="00E27BD1"/>
    <w:rsid w:val="00E30CD5"/>
    <w:rsid w:val="00E30F2D"/>
    <w:rsid w:val="00E31678"/>
    <w:rsid w:val="00E319DB"/>
    <w:rsid w:val="00E31AFC"/>
    <w:rsid w:val="00E324B3"/>
    <w:rsid w:val="00E3250F"/>
    <w:rsid w:val="00E33994"/>
    <w:rsid w:val="00E33E39"/>
    <w:rsid w:val="00E33EFD"/>
    <w:rsid w:val="00E34084"/>
    <w:rsid w:val="00E3409E"/>
    <w:rsid w:val="00E34F76"/>
    <w:rsid w:val="00E35002"/>
    <w:rsid w:val="00E37BE5"/>
    <w:rsid w:val="00E41A27"/>
    <w:rsid w:val="00E41AB4"/>
    <w:rsid w:val="00E424A5"/>
    <w:rsid w:val="00E42737"/>
    <w:rsid w:val="00E42807"/>
    <w:rsid w:val="00E430EF"/>
    <w:rsid w:val="00E43976"/>
    <w:rsid w:val="00E43E1E"/>
    <w:rsid w:val="00E44280"/>
    <w:rsid w:val="00E44885"/>
    <w:rsid w:val="00E44906"/>
    <w:rsid w:val="00E45C77"/>
    <w:rsid w:val="00E4608B"/>
    <w:rsid w:val="00E46D7F"/>
    <w:rsid w:val="00E501D3"/>
    <w:rsid w:val="00E508B2"/>
    <w:rsid w:val="00E5091F"/>
    <w:rsid w:val="00E51E7B"/>
    <w:rsid w:val="00E527E5"/>
    <w:rsid w:val="00E52BEB"/>
    <w:rsid w:val="00E52C75"/>
    <w:rsid w:val="00E53A01"/>
    <w:rsid w:val="00E53F9E"/>
    <w:rsid w:val="00E5433C"/>
    <w:rsid w:val="00E54AA3"/>
    <w:rsid w:val="00E5557B"/>
    <w:rsid w:val="00E564C4"/>
    <w:rsid w:val="00E567C9"/>
    <w:rsid w:val="00E56BA4"/>
    <w:rsid w:val="00E56C08"/>
    <w:rsid w:val="00E56C7D"/>
    <w:rsid w:val="00E5769C"/>
    <w:rsid w:val="00E57909"/>
    <w:rsid w:val="00E57E1A"/>
    <w:rsid w:val="00E604C4"/>
    <w:rsid w:val="00E60809"/>
    <w:rsid w:val="00E60B6C"/>
    <w:rsid w:val="00E611C6"/>
    <w:rsid w:val="00E61300"/>
    <w:rsid w:val="00E61611"/>
    <w:rsid w:val="00E61A2E"/>
    <w:rsid w:val="00E61A79"/>
    <w:rsid w:val="00E61CEE"/>
    <w:rsid w:val="00E6260F"/>
    <w:rsid w:val="00E62714"/>
    <w:rsid w:val="00E62D70"/>
    <w:rsid w:val="00E635B9"/>
    <w:rsid w:val="00E63C9C"/>
    <w:rsid w:val="00E64667"/>
    <w:rsid w:val="00E64726"/>
    <w:rsid w:val="00E647F7"/>
    <w:rsid w:val="00E6485F"/>
    <w:rsid w:val="00E65420"/>
    <w:rsid w:val="00E65D15"/>
    <w:rsid w:val="00E66B8D"/>
    <w:rsid w:val="00E66CD8"/>
    <w:rsid w:val="00E67802"/>
    <w:rsid w:val="00E67EAC"/>
    <w:rsid w:val="00E67EE5"/>
    <w:rsid w:val="00E7013A"/>
    <w:rsid w:val="00E709FC"/>
    <w:rsid w:val="00E70E79"/>
    <w:rsid w:val="00E71DE4"/>
    <w:rsid w:val="00E723D7"/>
    <w:rsid w:val="00E72C6B"/>
    <w:rsid w:val="00E730EB"/>
    <w:rsid w:val="00E73AB7"/>
    <w:rsid w:val="00E740E7"/>
    <w:rsid w:val="00E7412D"/>
    <w:rsid w:val="00E74F5D"/>
    <w:rsid w:val="00E753EC"/>
    <w:rsid w:val="00E76034"/>
    <w:rsid w:val="00E77392"/>
    <w:rsid w:val="00E77B6C"/>
    <w:rsid w:val="00E80165"/>
    <w:rsid w:val="00E80440"/>
    <w:rsid w:val="00E80E70"/>
    <w:rsid w:val="00E81122"/>
    <w:rsid w:val="00E817E0"/>
    <w:rsid w:val="00E8186E"/>
    <w:rsid w:val="00E8195E"/>
    <w:rsid w:val="00E819D2"/>
    <w:rsid w:val="00E81A4B"/>
    <w:rsid w:val="00E82EE4"/>
    <w:rsid w:val="00E8312E"/>
    <w:rsid w:val="00E831E7"/>
    <w:rsid w:val="00E8321F"/>
    <w:rsid w:val="00E843B5"/>
    <w:rsid w:val="00E84A3B"/>
    <w:rsid w:val="00E85307"/>
    <w:rsid w:val="00E85B0A"/>
    <w:rsid w:val="00E85CED"/>
    <w:rsid w:val="00E861D3"/>
    <w:rsid w:val="00E86303"/>
    <w:rsid w:val="00E87742"/>
    <w:rsid w:val="00E87744"/>
    <w:rsid w:val="00E87A65"/>
    <w:rsid w:val="00E87FB2"/>
    <w:rsid w:val="00E87FC5"/>
    <w:rsid w:val="00E90736"/>
    <w:rsid w:val="00E907E4"/>
    <w:rsid w:val="00E90A24"/>
    <w:rsid w:val="00E90C34"/>
    <w:rsid w:val="00E919AC"/>
    <w:rsid w:val="00E91F46"/>
    <w:rsid w:val="00E92CD2"/>
    <w:rsid w:val="00E9321C"/>
    <w:rsid w:val="00E9325F"/>
    <w:rsid w:val="00E93499"/>
    <w:rsid w:val="00E935E0"/>
    <w:rsid w:val="00E93CB3"/>
    <w:rsid w:val="00E93F5D"/>
    <w:rsid w:val="00E946A6"/>
    <w:rsid w:val="00E947E4"/>
    <w:rsid w:val="00E9480A"/>
    <w:rsid w:val="00E94B70"/>
    <w:rsid w:val="00E956E7"/>
    <w:rsid w:val="00E95B65"/>
    <w:rsid w:val="00E95BFC"/>
    <w:rsid w:val="00E95D07"/>
    <w:rsid w:val="00E9616B"/>
    <w:rsid w:val="00E967A1"/>
    <w:rsid w:val="00E96A29"/>
    <w:rsid w:val="00E96B28"/>
    <w:rsid w:val="00E96D1A"/>
    <w:rsid w:val="00E96D78"/>
    <w:rsid w:val="00E96FE6"/>
    <w:rsid w:val="00E96FF8"/>
    <w:rsid w:val="00E972D7"/>
    <w:rsid w:val="00E973A1"/>
    <w:rsid w:val="00EA0F54"/>
    <w:rsid w:val="00EA1059"/>
    <w:rsid w:val="00EA19DD"/>
    <w:rsid w:val="00EA1D43"/>
    <w:rsid w:val="00EA276F"/>
    <w:rsid w:val="00EA3DB3"/>
    <w:rsid w:val="00EA4513"/>
    <w:rsid w:val="00EA498B"/>
    <w:rsid w:val="00EA4C04"/>
    <w:rsid w:val="00EA4DEB"/>
    <w:rsid w:val="00EA4EC9"/>
    <w:rsid w:val="00EA5067"/>
    <w:rsid w:val="00EA520F"/>
    <w:rsid w:val="00EA530F"/>
    <w:rsid w:val="00EA568E"/>
    <w:rsid w:val="00EA58C2"/>
    <w:rsid w:val="00EA5E0F"/>
    <w:rsid w:val="00EA653C"/>
    <w:rsid w:val="00EA6FE4"/>
    <w:rsid w:val="00EA77CC"/>
    <w:rsid w:val="00EA798D"/>
    <w:rsid w:val="00EA7BBF"/>
    <w:rsid w:val="00EA7F4C"/>
    <w:rsid w:val="00EB062C"/>
    <w:rsid w:val="00EB0786"/>
    <w:rsid w:val="00EB0A0A"/>
    <w:rsid w:val="00EB0B0B"/>
    <w:rsid w:val="00EB0F21"/>
    <w:rsid w:val="00EB1438"/>
    <w:rsid w:val="00EB1D47"/>
    <w:rsid w:val="00EB2146"/>
    <w:rsid w:val="00EB2317"/>
    <w:rsid w:val="00EB26C6"/>
    <w:rsid w:val="00EB279B"/>
    <w:rsid w:val="00EB2ABB"/>
    <w:rsid w:val="00EB2B18"/>
    <w:rsid w:val="00EB2E43"/>
    <w:rsid w:val="00EB34C3"/>
    <w:rsid w:val="00EB4004"/>
    <w:rsid w:val="00EB4F83"/>
    <w:rsid w:val="00EB56A4"/>
    <w:rsid w:val="00EB584C"/>
    <w:rsid w:val="00EB5863"/>
    <w:rsid w:val="00EB5D88"/>
    <w:rsid w:val="00EB6BAF"/>
    <w:rsid w:val="00EB6D14"/>
    <w:rsid w:val="00EB7307"/>
    <w:rsid w:val="00EB772D"/>
    <w:rsid w:val="00EB7B4D"/>
    <w:rsid w:val="00EB7C15"/>
    <w:rsid w:val="00EB7C24"/>
    <w:rsid w:val="00EC0A28"/>
    <w:rsid w:val="00EC0DBC"/>
    <w:rsid w:val="00EC0E0A"/>
    <w:rsid w:val="00EC0F11"/>
    <w:rsid w:val="00EC0F6F"/>
    <w:rsid w:val="00EC14B0"/>
    <w:rsid w:val="00EC1C1A"/>
    <w:rsid w:val="00EC204E"/>
    <w:rsid w:val="00EC239D"/>
    <w:rsid w:val="00EC249E"/>
    <w:rsid w:val="00EC2934"/>
    <w:rsid w:val="00EC2CFF"/>
    <w:rsid w:val="00EC2DFB"/>
    <w:rsid w:val="00EC3704"/>
    <w:rsid w:val="00EC37EE"/>
    <w:rsid w:val="00EC42C7"/>
    <w:rsid w:val="00EC4904"/>
    <w:rsid w:val="00EC4D5F"/>
    <w:rsid w:val="00EC4DF6"/>
    <w:rsid w:val="00EC5F2F"/>
    <w:rsid w:val="00EC651E"/>
    <w:rsid w:val="00EC65E5"/>
    <w:rsid w:val="00EC692E"/>
    <w:rsid w:val="00EC6CD4"/>
    <w:rsid w:val="00EC6F24"/>
    <w:rsid w:val="00EC70E6"/>
    <w:rsid w:val="00EC745E"/>
    <w:rsid w:val="00EC775C"/>
    <w:rsid w:val="00EC79EC"/>
    <w:rsid w:val="00EC7D12"/>
    <w:rsid w:val="00EC7EAF"/>
    <w:rsid w:val="00ED1327"/>
    <w:rsid w:val="00ED13A8"/>
    <w:rsid w:val="00ED1587"/>
    <w:rsid w:val="00ED1691"/>
    <w:rsid w:val="00ED27C3"/>
    <w:rsid w:val="00ED2AE2"/>
    <w:rsid w:val="00ED2C5A"/>
    <w:rsid w:val="00ED2E24"/>
    <w:rsid w:val="00ED33AE"/>
    <w:rsid w:val="00ED3775"/>
    <w:rsid w:val="00ED430C"/>
    <w:rsid w:val="00ED4A6D"/>
    <w:rsid w:val="00ED4B67"/>
    <w:rsid w:val="00ED54F1"/>
    <w:rsid w:val="00ED564D"/>
    <w:rsid w:val="00ED5815"/>
    <w:rsid w:val="00ED6734"/>
    <w:rsid w:val="00ED6C4E"/>
    <w:rsid w:val="00ED6D4A"/>
    <w:rsid w:val="00ED721A"/>
    <w:rsid w:val="00ED738C"/>
    <w:rsid w:val="00ED7738"/>
    <w:rsid w:val="00ED7918"/>
    <w:rsid w:val="00ED7FD3"/>
    <w:rsid w:val="00EE0E5D"/>
    <w:rsid w:val="00EE11C2"/>
    <w:rsid w:val="00EE1405"/>
    <w:rsid w:val="00EE245A"/>
    <w:rsid w:val="00EE280F"/>
    <w:rsid w:val="00EE2A61"/>
    <w:rsid w:val="00EE2ABC"/>
    <w:rsid w:val="00EE30B4"/>
    <w:rsid w:val="00EE3663"/>
    <w:rsid w:val="00EE3EA0"/>
    <w:rsid w:val="00EE41C4"/>
    <w:rsid w:val="00EE4A79"/>
    <w:rsid w:val="00EE4B65"/>
    <w:rsid w:val="00EE4B70"/>
    <w:rsid w:val="00EE5106"/>
    <w:rsid w:val="00EE514C"/>
    <w:rsid w:val="00EE52D7"/>
    <w:rsid w:val="00EE5A27"/>
    <w:rsid w:val="00EE5AF8"/>
    <w:rsid w:val="00EE611C"/>
    <w:rsid w:val="00EE6187"/>
    <w:rsid w:val="00EE6815"/>
    <w:rsid w:val="00EE6AC6"/>
    <w:rsid w:val="00EE6C1D"/>
    <w:rsid w:val="00EE6E77"/>
    <w:rsid w:val="00EE7414"/>
    <w:rsid w:val="00EE76A9"/>
    <w:rsid w:val="00EE799E"/>
    <w:rsid w:val="00EE7CA8"/>
    <w:rsid w:val="00EE7FA7"/>
    <w:rsid w:val="00EF0322"/>
    <w:rsid w:val="00EF0400"/>
    <w:rsid w:val="00EF0C0E"/>
    <w:rsid w:val="00EF0CC6"/>
    <w:rsid w:val="00EF1062"/>
    <w:rsid w:val="00EF1093"/>
    <w:rsid w:val="00EF1D72"/>
    <w:rsid w:val="00EF1FCB"/>
    <w:rsid w:val="00EF21C3"/>
    <w:rsid w:val="00EF2C14"/>
    <w:rsid w:val="00EF2C86"/>
    <w:rsid w:val="00EF2E6B"/>
    <w:rsid w:val="00EF54D1"/>
    <w:rsid w:val="00EF63C5"/>
    <w:rsid w:val="00EF67BB"/>
    <w:rsid w:val="00EF6B26"/>
    <w:rsid w:val="00EF700A"/>
    <w:rsid w:val="00EF72F9"/>
    <w:rsid w:val="00EF7704"/>
    <w:rsid w:val="00EF7C28"/>
    <w:rsid w:val="00F0021E"/>
    <w:rsid w:val="00F002F4"/>
    <w:rsid w:val="00F0030E"/>
    <w:rsid w:val="00F00758"/>
    <w:rsid w:val="00F00CD1"/>
    <w:rsid w:val="00F01004"/>
    <w:rsid w:val="00F0180B"/>
    <w:rsid w:val="00F01E6B"/>
    <w:rsid w:val="00F022AF"/>
    <w:rsid w:val="00F0241C"/>
    <w:rsid w:val="00F024C2"/>
    <w:rsid w:val="00F02C96"/>
    <w:rsid w:val="00F031EE"/>
    <w:rsid w:val="00F03851"/>
    <w:rsid w:val="00F0388E"/>
    <w:rsid w:val="00F0432D"/>
    <w:rsid w:val="00F0474F"/>
    <w:rsid w:val="00F04DED"/>
    <w:rsid w:val="00F05405"/>
    <w:rsid w:val="00F05587"/>
    <w:rsid w:val="00F05759"/>
    <w:rsid w:val="00F058D4"/>
    <w:rsid w:val="00F064EC"/>
    <w:rsid w:val="00F06614"/>
    <w:rsid w:val="00F06E7B"/>
    <w:rsid w:val="00F072FF"/>
    <w:rsid w:val="00F07F39"/>
    <w:rsid w:val="00F1088E"/>
    <w:rsid w:val="00F10B82"/>
    <w:rsid w:val="00F10CB9"/>
    <w:rsid w:val="00F110CD"/>
    <w:rsid w:val="00F110D5"/>
    <w:rsid w:val="00F1145E"/>
    <w:rsid w:val="00F11776"/>
    <w:rsid w:val="00F12351"/>
    <w:rsid w:val="00F126B2"/>
    <w:rsid w:val="00F126F3"/>
    <w:rsid w:val="00F12B02"/>
    <w:rsid w:val="00F12C4B"/>
    <w:rsid w:val="00F13F6A"/>
    <w:rsid w:val="00F1412B"/>
    <w:rsid w:val="00F147B2"/>
    <w:rsid w:val="00F14E08"/>
    <w:rsid w:val="00F15193"/>
    <w:rsid w:val="00F156E1"/>
    <w:rsid w:val="00F1580F"/>
    <w:rsid w:val="00F1661D"/>
    <w:rsid w:val="00F16739"/>
    <w:rsid w:val="00F16D90"/>
    <w:rsid w:val="00F16DE2"/>
    <w:rsid w:val="00F16FC4"/>
    <w:rsid w:val="00F172AF"/>
    <w:rsid w:val="00F20034"/>
    <w:rsid w:val="00F2007B"/>
    <w:rsid w:val="00F20405"/>
    <w:rsid w:val="00F2052B"/>
    <w:rsid w:val="00F21E73"/>
    <w:rsid w:val="00F22183"/>
    <w:rsid w:val="00F2260F"/>
    <w:rsid w:val="00F2361A"/>
    <w:rsid w:val="00F236E8"/>
    <w:rsid w:val="00F242AD"/>
    <w:rsid w:val="00F247F2"/>
    <w:rsid w:val="00F24ABF"/>
    <w:rsid w:val="00F2518F"/>
    <w:rsid w:val="00F252A8"/>
    <w:rsid w:val="00F25333"/>
    <w:rsid w:val="00F255D9"/>
    <w:rsid w:val="00F256FB"/>
    <w:rsid w:val="00F265F7"/>
    <w:rsid w:val="00F26981"/>
    <w:rsid w:val="00F26D40"/>
    <w:rsid w:val="00F27247"/>
    <w:rsid w:val="00F27D0C"/>
    <w:rsid w:val="00F27FA6"/>
    <w:rsid w:val="00F27FFC"/>
    <w:rsid w:val="00F3070C"/>
    <w:rsid w:val="00F30CA7"/>
    <w:rsid w:val="00F3117F"/>
    <w:rsid w:val="00F312BE"/>
    <w:rsid w:val="00F312ED"/>
    <w:rsid w:val="00F31BD3"/>
    <w:rsid w:val="00F336F1"/>
    <w:rsid w:val="00F33DC8"/>
    <w:rsid w:val="00F341F3"/>
    <w:rsid w:val="00F34444"/>
    <w:rsid w:val="00F35BC7"/>
    <w:rsid w:val="00F3626E"/>
    <w:rsid w:val="00F3652B"/>
    <w:rsid w:val="00F36C6F"/>
    <w:rsid w:val="00F378F1"/>
    <w:rsid w:val="00F37971"/>
    <w:rsid w:val="00F37DD6"/>
    <w:rsid w:val="00F4021E"/>
    <w:rsid w:val="00F403A1"/>
    <w:rsid w:val="00F403DB"/>
    <w:rsid w:val="00F4051A"/>
    <w:rsid w:val="00F4065A"/>
    <w:rsid w:val="00F4124C"/>
    <w:rsid w:val="00F41FFF"/>
    <w:rsid w:val="00F426A9"/>
    <w:rsid w:val="00F4275C"/>
    <w:rsid w:val="00F434B2"/>
    <w:rsid w:val="00F43CEF"/>
    <w:rsid w:val="00F43E38"/>
    <w:rsid w:val="00F44D0E"/>
    <w:rsid w:val="00F451A1"/>
    <w:rsid w:val="00F455D3"/>
    <w:rsid w:val="00F45693"/>
    <w:rsid w:val="00F46947"/>
    <w:rsid w:val="00F470D8"/>
    <w:rsid w:val="00F472CD"/>
    <w:rsid w:val="00F4735C"/>
    <w:rsid w:val="00F47818"/>
    <w:rsid w:val="00F47D95"/>
    <w:rsid w:val="00F50150"/>
    <w:rsid w:val="00F51DCF"/>
    <w:rsid w:val="00F51F85"/>
    <w:rsid w:val="00F52339"/>
    <w:rsid w:val="00F5277A"/>
    <w:rsid w:val="00F53160"/>
    <w:rsid w:val="00F531C1"/>
    <w:rsid w:val="00F532E8"/>
    <w:rsid w:val="00F537FF"/>
    <w:rsid w:val="00F541C3"/>
    <w:rsid w:val="00F54510"/>
    <w:rsid w:val="00F54805"/>
    <w:rsid w:val="00F54E36"/>
    <w:rsid w:val="00F551C3"/>
    <w:rsid w:val="00F55635"/>
    <w:rsid w:val="00F55FE0"/>
    <w:rsid w:val="00F5609F"/>
    <w:rsid w:val="00F560FE"/>
    <w:rsid w:val="00F5709D"/>
    <w:rsid w:val="00F57586"/>
    <w:rsid w:val="00F605BE"/>
    <w:rsid w:val="00F60CD6"/>
    <w:rsid w:val="00F60FD6"/>
    <w:rsid w:val="00F61097"/>
    <w:rsid w:val="00F6111C"/>
    <w:rsid w:val="00F614C0"/>
    <w:rsid w:val="00F61647"/>
    <w:rsid w:val="00F62692"/>
    <w:rsid w:val="00F64279"/>
    <w:rsid w:val="00F64364"/>
    <w:rsid w:val="00F64524"/>
    <w:rsid w:val="00F6495C"/>
    <w:rsid w:val="00F64CBB"/>
    <w:rsid w:val="00F657CF"/>
    <w:rsid w:val="00F65808"/>
    <w:rsid w:val="00F6587D"/>
    <w:rsid w:val="00F665BD"/>
    <w:rsid w:val="00F66A00"/>
    <w:rsid w:val="00F66CFB"/>
    <w:rsid w:val="00F67201"/>
    <w:rsid w:val="00F6725E"/>
    <w:rsid w:val="00F67AB2"/>
    <w:rsid w:val="00F67E32"/>
    <w:rsid w:val="00F67F04"/>
    <w:rsid w:val="00F70723"/>
    <w:rsid w:val="00F707BD"/>
    <w:rsid w:val="00F70C73"/>
    <w:rsid w:val="00F713A3"/>
    <w:rsid w:val="00F71A8F"/>
    <w:rsid w:val="00F71BCA"/>
    <w:rsid w:val="00F72281"/>
    <w:rsid w:val="00F72C77"/>
    <w:rsid w:val="00F72EF6"/>
    <w:rsid w:val="00F7304D"/>
    <w:rsid w:val="00F7343A"/>
    <w:rsid w:val="00F73550"/>
    <w:rsid w:val="00F739AD"/>
    <w:rsid w:val="00F74439"/>
    <w:rsid w:val="00F74737"/>
    <w:rsid w:val="00F752F2"/>
    <w:rsid w:val="00F75330"/>
    <w:rsid w:val="00F75B66"/>
    <w:rsid w:val="00F762AD"/>
    <w:rsid w:val="00F76BD9"/>
    <w:rsid w:val="00F778DA"/>
    <w:rsid w:val="00F77A80"/>
    <w:rsid w:val="00F77F7F"/>
    <w:rsid w:val="00F80318"/>
    <w:rsid w:val="00F803D0"/>
    <w:rsid w:val="00F80703"/>
    <w:rsid w:val="00F80948"/>
    <w:rsid w:val="00F80C5E"/>
    <w:rsid w:val="00F81387"/>
    <w:rsid w:val="00F82134"/>
    <w:rsid w:val="00F822E3"/>
    <w:rsid w:val="00F8285A"/>
    <w:rsid w:val="00F82866"/>
    <w:rsid w:val="00F829E2"/>
    <w:rsid w:val="00F83491"/>
    <w:rsid w:val="00F841FB"/>
    <w:rsid w:val="00F84421"/>
    <w:rsid w:val="00F8449B"/>
    <w:rsid w:val="00F84B44"/>
    <w:rsid w:val="00F84C28"/>
    <w:rsid w:val="00F84D1D"/>
    <w:rsid w:val="00F85691"/>
    <w:rsid w:val="00F8582F"/>
    <w:rsid w:val="00F8591E"/>
    <w:rsid w:val="00F85F32"/>
    <w:rsid w:val="00F861BD"/>
    <w:rsid w:val="00F86355"/>
    <w:rsid w:val="00F86621"/>
    <w:rsid w:val="00F86BF6"/>
    <w:rsid w:val="00F86C4B"/>
    <w:rsid w:val="00F87032"/>
    <w:rsid w:val="00F87094"/>
    <w:rsid w:val="00F870E4"/>
    <w:rsid w:val="00F87AB3"/>
    <w:rsid w:val="00F90850"/>
    <w:rsid w:val="00F909DF"/>
    <w:rsid w:val="00F913DC"/>
    <w:rsid w:val="00F917D9"/>
    <w:rsid w:val="00F91AC0"/>
    <w:rsid w:val="00F91DDA"/>
    <w:rsid w:val="00F92114"/>
    <w:rsid w:val="00F937A2"/>
    <w:rsid w:val="00F9397A"/>
    <w:rsid w:val="00F93A37"/>
    <w:rsid w:val="00F94182"/>
    <w:rsid w:val="00F9431F"/>
    <w:rsid w:val="00F944D9"/>
    <w:rsid w:val="00F947D9"/>
    <w:rsid w:val="00F9496F"/>
    <w:rsid w:val="00F94DB3"/>
    <w:rsid w:val="00F958DA"/>
    <w:rsid w:val="00F96500"/>
    <w:rsid w:val="00F97437"/>
    <w:rsid w:val="00F97CD5"/>
    <w:rsid w:val="00F97E2B"/>
    <w:rsid w:val="00F97F74"/>
    <w:rsid w:val="00FA07B9"/>
    <w:rsid w:val="00FA0B53"/>
    <w:rsid w:val="00FA1007"/>
    <w:rsid w:val="00FA1492"/>
    <w:rsid w:val="00FA1807"/>
    <w:rsid w:val="00FA1937"/>
    <w:rsid w:val="00FA2550"/>
    <w:rsid w:val="00FA2637"/>
    <w:rsid w:val="00FA2C35"/>
    <w:rsid w:val="00FA2F4F"/>
    <w:rsid w:val="00FA31E7"/>
    <w:rsid w:val="00FA413A"/>
    <w:rsid w:val="00FA4144"/>
    <w:rsid w:val="00FA4C42"/>
    <w:rsid w:val="00FA4CB8"/>
    <w:rsid w:val="00FA4DDF"/>
    <w:rsid w:val="00FA5C71"/>
    <w:rsid w:val="00FA645E"/>
    <w:rsid w:val="00FA6A01"/>
    <w:rsid w:val="00FA6A2D"/>
    <w:rsid w:val="00FA6E7F"/>
    <w:rsid w:val="00FA7114"/>
    <w:rsid w:val="00FA72F3"/>
    <w:rsid w:val="00FA799D"/>
    <w:rsid w:val="00FB052D"/>
    <w:rsid w:val="00FB0995"/>
    <w:rsid w:val="00FB0B08"/>
    <w:rsid w:val="00FB0CDF"/>
    <w:rsid w:val="00FB100B"/>
    <w:rsid w:val="00FB2111"/>
    <w:rsid w:val="00FB22D7"/>
    <w:rsid w:val="00FB2379"/>
    <w:rsid w:val="00FB2D8E"/>
    <w:rsid w:val="00FB2EB9"/>
    <w:rsid w:val="00FB3333"/>
    <w:rsid w:val="00FB3CB7"/>
    <w:rsid w:val="00FB441D"/>
    <w:rsid w:val="00FB45A3"/>
    <w:rsid w:val="00FB47E9"/>
    <w:rsid w:val="00FB4B8A"/>
    <w:rsid w:val="00FB5152"/>
    <w:rsid w:val="00FB52E2"/>
    <w:rsid w:val="00FB5312"/>
    <w:rsid w:val="00FB5331"/>
    <w:rsid w:val="00FB5D36"/>
    <w:rsid w:val="00FB5D60"/>
    <w:rsid w:val="00FB5F8F"/>
    <w:rsid w:val="00FB6270"/>
    <w:rsid w:val="00FB66AD"/>
    <w:rsid w:val="00FB680E"/>
    <w:rsid w:val="00FB6B73"/>
    <w:rsid w:val="00FB79EB"/>
    <w:rsid w:val="00FB7A0B"/>
    <w:rsid w:val="00FB7CD3"/>
    <w:rsid w:val="00FC0065"/>
    <w:rsid w:val="00FC01E5"/>
    <w:rsid w:val="00FC03F0"/>
    <w:rsid w:val="00FC062F"/>
    <w:rsid w:val="00FC0754"/>
    <w:rsid w:val="00FC0BCB"/>
    <w:rsid w:val="00FC1091"/>
    <w:rsid w:val="00FC19EF"/>
    <w:rsid w:val="00FC1BCA"/>
    <w:rsid w:val="00FC2756"/>
    <w:rsid w:val="00FC2809"/>
    <w:rsid w:val="00FC2A22"/>
    <w:rsid w:val="00FC3300"/>
    <w:rsid w:val="00FC3AEE"/>
    <w:rsid w:val="00FC5588"/>
    <w:rsid w:val="00FC563C"/>
    <w:rsid w:val="00FC58BE"/>
    <w:rsid w:val="00FC5C94"/>
    <w:rsid w:val="00FC5EE6"/>
    <w:rsid w:val="00FC6238"/>
    <w:rsid w:val="00FC65D0"/>
    <w:rsid w:val="00FC7951"/>
    <w:rsid w:val="00FC7EAE"/>
    <w:rsid w:val="00FD08ED"/>
    <w:rsid w:val="00FD0B1F"/>
    <w:rsid w:val="00FD0D2D"/>
    <w:rsid w:val="00FD0F7A"/>
    <w:rsid w:val="00FD1386"/>
    <w:rsid w:val="00FD1417"/>
    <w:rsid w:val="00FD1740"/>
    <w:rsid w:val="00FD1B93"/>
    <w:rsid w:val="00FD236B"/>
    <w:rsid w:val="00FD2412"/>
    <w:rsid w:val="00FD2785"/>
    <w:rsid w:val="00FD30B9"/>
    <w:rsid w:val="00FD30DD"/>
    <w:rsid w:val="00FD33FC"/>
    <w:rsid w:val="00FD35CC"/>
    <w:rsid w:val="00FD3730"/>
    <w:rsid w:val="00FD3ADE"/>
    <w:rsid w:val="00FD3B08"/>
    <w:rsid w:val="00FD4126"/>
    <w:rsid w:val="00FD45C8"/>
    <w:rsid w:val="00FD4806"/>
    <w:rsid w:val="00FD4BA4"/>
    <w:rsid w:val="00FD534E"/>
    <w:rsid w:val="00FD5576"/>
    <w:rsid w:val="00FD56BE"/>
    <w:rsid w:val="00FD56C7"/>
    <w:rsid w:val="00FD5B06"/>
    <w:rsid w:val="00FD5CBB"/>
    <w:rsid w:val="00FD6564"/>
    <w:rsid w:val="00FD6AF1"/>
    <w:rsid w:val="00FD6B74"/>
    <w:rsid w:val="00FD70AE"/>
    <w:rsid w:val="00FD70FB"/>
    <w:rsid w:val="00FD72DF"/>
    <w:rsid w:val="00FD7CDA"/>
    <w:rsid w:val="00FE002E"/>
    <w:rsid w:val="00FE0574"/>
    <w:rsid w:val="00FE0DD5"/>
    <w:rsid w:val="00FE10A4"/>
    <w:rsid w:val="00FE13B9"/>
    <w:rsid w:val="00FE18AE"/>
    <w:rsid w:val="00FE2330"/>
    <w:rsid w:val="00FE2398"/>
    <w:rsid w:val="00FE2CD4"/>
    <w:rsid w:val="00FE327C"/>
    <w:rsid w:val="00FE3F80"/>
    <w:rsid w:val="00FE494A"/>
    <w:rsid w:val="00FE515A"/>
    <w:rsid w:val="00FE5207"/>
    <w:rsid w:val="00FE5421"/>
    <w:rsid w:val="00FE5624"/>
    <w:rsid w:val="00FE5A7B"/>
    <w:rsid w:val="00FE5D2C"/>
    <w:rsid w:val="00FE5D8C"/>
    <w:rsid w:val="00FE5EEF"/>
    <w:rsid w:val="00FE5FBF"/>
    <w:rsid w:val="00FE68FA"/>
    <w:rsid w:val="00FE6ABB"/>
    <w:rsid w:val="00FE6BEA"/>
    <w:rsid w:val="00FE6C25"/>
    <w:rsid w:val="00FE7510"/>
    <w:rsid w:val="00FF00D4"/>
    <w:rsid w:val="00FF033A"/>
    <w:rsid w:val="00FF0964"/>
    <w:rsid w:val="00FF0F67"/>
    <w:rsid w:val="00FF1206"/>
    <w:rsid w:val="00FF16F2"/>
    <w:rsid w:val="00FF1BAB"/>
    <w:rsid w:val="00FF1F9B"/>
    <w:rsid w:val="00FF2B42"/>
    <w:rsid w:val="00FF2D5B"/>
    <w:rsid w:val="00FF363C"/>
    <w:rsid w:val="00FF3B7F"/>
    <w:rsid w:val="00FF4F92"/>
    <w:rsid w:val="00FF54EB"/>
    <w:rsid w:val="00FF5796"/>
    <w:rsid w:val="00FF59E4"/>
    <w:rsid w:val="00FF5AA0"/>
    <w:rsid w:val="00FF5BF1"/>
    <w:rsid w:val="00FF5CDB"/>
    <w:rsid w:val="00FF5CF6"/>
    <w:rsid w:val="00FF635F"/>
    <w:rsid w:val="00FF6822"/>
    <w:rsid w:val="00FF6C50"/>
    <w:rsid w:val="00FF6ECF"/>
    <w:rsid w:val="00FF724B"/>
    <w:rsid w:val="00FF73D0"/>
    <w:rsid w:val="014C5A58"/>
    <w:rsid w:val="01E60B54"/>
    <w:rsid w:val="01FB5390"/>
    <w:rsid w:val="022AA601"/>
    <w:rsid w:val="0345C91F"/>
    <w:rsid w:val="04324F63"/>
    <w:rsid w:val="05C0A79A"/>
    <w:rsid w:val="05D368B4"/>
    <w:rsid w:val="067028CB"/>
    <w:rsid w:val="07C0B6B6"/>
    <w:rsid w:val="0970AFAA"/>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A35DCA1"/>
    <w:rsid w:val="1BA31976"/>
    <w:rsid w:val="1F9FC36F"/>
    <w:rsid w:val="1FBE4BD4"/>
    <w:rsid w:val="21BAEF1D"/>
    <w:rsid w:val="22123EE3"/>
    <w:rsid w:val="221F3927"/>
    <w:rsid w:val="22B43485"/>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DB57D04"/>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3657704C-10ED-4F71-9705-40E90F304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tabs>
        <w:tab w:val="num" w:pos="360"/>
      </w:tabs>
      <w:ind w:left="720" w:hanging="720"/>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99"/>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11"/>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2459873">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3091777">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065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69516146">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0189029">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3830824">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785582">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78193400">
      <w:bodyDiv w:val="1"/>
      <w:marLeft w:val="0"/>
      <w:marRight w:val="0"/>
      <w:marTop w:val="0"/>
      <w:marBottom w:val="0"/>
      <w:divBdr>
        <w:top w:val="none" w:sz="0" w:space="0" w:color="auto"/>
        <w:left w:val="none" w:sz="0" w:space="0" w:color="auto"/>
        <w:bottom w:val="none" w:sz="0" w:space="0" w:color="auto"/>
        <w:right w:val="none" w:sz="0" w:space="0" w:color="auto"/>
      </w:divBdr>
    </w:div>
    <w:div w:id="68224051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3292967">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09868900">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26599534">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83029720">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38457221">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84788107">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27618756">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512667">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1178692">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6354415">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1255975">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1225582">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29397232">
      <w:bodyDiv w:val="1"/>
      <w:marLeft w:val="0"/>
      <w:marRight w:val="0"/>
      <w:marTop w:val="0"/>
      <w:marBottom w:val="0"/>
      <w:divBdr>
        <w:top w:val="none" w:sz="0" w:space="0" w:color="auto"/>
        <w:left w:val="none" w:sz="0" w:space="0" w:color="auto"/>
        <w:bottom w:val="none" w:sz="0" w:space="0" w:color="auto"/>
        <w:right w:val="none" w:sz="0" w:space="0" w:color="auto"/>
      </w:divBdr>
    </w:div>
    <w:div w:id="2136024253">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
    <b:Tag>RAN1_122</b:Tag>
    <b:SourceType>Report</b:SourceType>
    <b:Guid>{04C3FF3D-7057-41E8-B3F3-45BC7049D34F}</b:Guid>
    <b:Title>RAN1 Chair's Notes</b:Title>
    <b:Author>
      <b:Author>
        <b:Corporate>RAN1 #122</b:Corporate>
      </b:Author>
    </b:Author>
    <b:Year>August 2025</b:Year>
    <b:RefOrder>2</b:RefOrder>
  </b:Source>
</b:Sourc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4.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C3CBB97-9454-4AA6-AE86-AAF6217D67A6}">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1916</Words>
  <Characters>11522</Characters>
  <Application>Microsoft Office Word</Application>
  <DocSecurity>0</DocSecurity>
  <Lines>96</Lines>
  <Paragraphs>26</Paragraphs>
  <ScaleCrop>false</ScaleCrop>
  <Manager/>
  <Company>Rakuten</Company>
  <LinksUpToDate>false</LinksUpToDate>
  <CharactersWithSpaces>13412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To</dc:creator>
  <cp:keywords/>
  <dc:description/>
  <cp:lastModifiedBy>To, Duc</cp:lastModifiedBy>
  <cp:revision>376</cp:revision>
  <cp:lastPrinted>2016-06-20T13:35:00Z</cp:lastPrinted>
  <dcterms:created xsi:type="dcterms:W3CDTF">2025-06-27T23:35:00Z</dcterms:created>
  <dcterms:modified xsi:type="dcterms:W3CDTF">2025-10-02T09:07:00Z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