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71FE7" w14:textId="3686F613" w:rsidR="003731FC" w:rsidRPr="00090533" w:rsidRDefault="00454574" w:rsidP="00B32F1B">
      <w:pPr>
        <w:tabs>
          <w:tab w:val="center" w:pos="4536"/>
          <w:tab w:val="right" w:pos="7938"/>
          <w:tab w:val="right" w:pos="9639"/>
        </w:tabs>
        <w:ind w:right="2"/>
        <w:jc w:val="both"/>
        <w:rPr>
          <w:rFonts w:eastAsiaTheme="minorEastAsia"/>
          <w:b/>
          <w:bCs/>
          <w:sz w:val="24"/>
          <w:szCs w:val="24"/>
          <w:lang w:eastAsia="zh-CN"/>
        </w:rPr>
      </w:pPr>
      <w:r w:rsidRPr="00090533">
        <w:rPr>
          <w:b/>
          <w:bCs/>
          <w:sz w:val="24"/>
          <w:szCs w:val="24"/>
        </w:rPr>
        <w:t>3GPP TSG RAN WG1 #12</w:t>
      </w:r>
      <w:r w:rsidR="003731FC" w:rsidRPr="00090533">
        <w:rPr>
          <w:rFonts w:hint="eastAsia"/>
          <w:b/>
          <w:bCs/>
          <w:sz w:val="24"/>
          <w:szCs w:val="24"/>
          <w:lang w:eastAsia="zh-CN"/>
        </w:rPr>
        <w:t>2</w:t>
      </w:r>
      <w:r w:rsidR="00774AEF" w:rsidRPr="00090533">
        <w:rPr>
          <w:rFonts w:hint="eastAsia"/>
          <w:b/>
          <w:bCs/>
          <w:sz w:val="24"/>
          <w:szCs w:val="24"/>
          <w:lang w:eastAsia="zh-CN"/>
        </w:rPr>
        <w:t>bis</w:t>
      </w:r>
      <w:r w:rsidRPr="00090533">
        <w:rPr>
          <w:b/>
          <w:bCs/>
          <w:sz w:val="24"/>
          <w:szCs w:val="24"/>
        </w:rPr>
        <w:tab/>
      </w:r>
      <w:r w:rsidR="003731FC" w:rsidRPr="00090533">
        <w:rPr>
          <w:rFonts w:hint="eastAsia"/>
          <w:b/>
          <w:bCs/>
          <w:sz w:val="24"/>
          <w:szCs w:val="24"/>
          <w:lang w:eastAsia="zh-CN"/>
        </w:rPr>
        <w:t xml:space="preserve">                                           </w:t>
      </w:r>
      <w:bookmarkStart w:id="0" w:name="_Hlk145670493"/>
      <w:r w:rsidR="00884CCE" w:rsidRPr="00884CCE">
        <w:rPr>
          <w:b/>
          <w:bCs/>
          <w:sz w:val="24"/>
          <w:szCs w:val="24"/>
          <w:lang w:eastAsia="zh-CN"/>
        </w:rPr>
        <w:t>R1-2507017</w:t>
      </w:r>
    </w:p>
    <w:p w14:paraId="4A0018FF" w14:textId="677D70F0" w:rsidR="00090533" w:rsidRPr="00090533" w:rsidRDefault="00090533" w:rsidP="00090533">
      <w:pPr>
        <w:tabs>
          <w:tab w:val="center" w:pos="4536"/>
          <w:tab w:val="right" w:pos="9072"/>
        </w:tabs>
        <w:jc w:val="both"/>
        <w:rPr>
          <w:rFonts w:eastAsiaTheme="minorEastAsia"/>
          <w:b/>
          <w:bCs/>
          <w:sz w:val="24"/>
          <w:szCs w:val="24"/>
          <w:lang w:val="en-US" w:eastAsia="zh-CN"/>
        </w:rPr>
      </w:pPr>
      <w:r w:rsidRPr="00090533">
        <w:rPr>
          <w:rFonts w:eastAsiaTheme="minorEastAsia"/>
          <w:b/>
          <w:bCs/>
          <w:sz w:val="24"/>
          <w:szCs w:val="24"/>
          <w:lang w:val="en-US" w:eastAsia="zh-CN"/>
        </w:rPr>
        <w:t>Prague, Czech, Oct 13</w:t>
      </w:r>
      <w:r w:rsidRPr="00090533">
        <w:rPr>
          <w:rFonts w:eastAsiaTheme="minorEastAsia"/>
          <w:b/>
          <w:bCs/>
          <w:sz w:val="24"/>
          <w:szCs w:val="24"/>
          <w:vertAlign w:val="superscript"/>
          <w:lang w:val="en-US" w:eastAsia="zh-CN"/>
        </w:rPr>
        <w:t>th</w:t>
      </w:r>
      <w:r w:rsidRPr="00090533">
        <w:rPr>
          <w:rFonts w:eastAsiaTheme="minorEastAsia"/>
          <w:b/>
          <w:bCs/>
          <w:sz w:val="24"/>
          <w:szCs w:val="24"/>
          <w:lang w:val="en-US" w:eastAsia="zh-CN"/>
        </w:rPr>
        <w:t xml:space="preserve"> – 17</w:t>
      </w:r>
      <w:r w:rsidRPr="00090533">
        <w:rPr>
          <w:rFonts w:eastAsiaTheme="minorEastAsia"/>
          <w:b/>
          <w:bCs/>
          <w:sz w:val="24"/>
          <w:szCs w:val="24"/>
          <w:vertAlign w:val="superscript"/>
          <w:lang w:val="en-US" w:eastAsia="zh-CN"/>
        </w:rPr>
        <w:t>th</w:t>
      </w:r>
      <w:r w:rsidRPr="00090533">
        <w:rPr>
          <w:rFonts w:eastAsiaTheme="minorEastAsia"/>
          <w:b/>
          <w:bCs/>
          <w:sz w:val="24"/>
          <w:szCs w:val="24"/>
          <w:lang w:val="en-US" w:eastAsia="zh-CN"/>
        </w:rPr>
        <w:t>, 2025</w:t>
      </w:r>
    </w:p>
    <w:bookmarkEnd w:id="0"/>
    <w:p w14:paraId="0AD8F874" w14:textId="77777777" w:rsidR="00CD3ABC" w:rsidRPr="003731FC" w:rsidRDefault="00CD3ABC" w:rsidP="00B32F1B">
      <w:pPr>
        <w:tabs>
          <w:tab w:val="center" w:pos="4536"/>
          <w:tab w:val="right" w:pos="9072"/>
        </w:tabs>
        <w:jc w:val="both"/>
        <w:rPr>
          <w:rFonts w:eastAsiaTheme="minorEastAsia"/>
          <w:b/>
          <w:bCs/>
          <w:sz w:val="28"/>
          <w:lang w:eastAsia="zh-CN"/>
        </w:rPr>
      </w:pPr>
    </w:p>
    <w:p w14:paraId="73F9068E" w14:textId="77777777" w:rsidR="00140C24" w:rsidRDefault="00000000" w:rsidP="00B32F1B">
      <w:pPr>
        <w:pStyle w:val="TdocHeader2"/>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337D6FA5" w14:textId="061F37F7" w:rsidR="00140C24" w:rsidRPr="00766CBE" w:rsidRDefault="00000000" w:rsidP="00B32F1B">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766CBE" w:rsidRPr="00766CBE">
        <w:rPr>
          <w:rFonts w:ascii="Times New Roman" w:hAnsi="Times New Roman"/>
          <w:sz w:val="24"/>
          <w:szCs w:val="24"/>
          <w:lang w:val="en-US" w:eastAsia="zh-CN"/>
        </w:rPr>
        <w:t>Discussion on channel coding for 6GR interface</w:t>
      </w:r>
    </w:p>
    <w:p w14:paraId="6E30E2BB" w14:textId="3DFBA8FD" w:rsidR="00140C24" w:rsidRDefault="00000000" w:rsidP="00B32F1B">
      <w:pPr>
        <w:pStyle w:val="TdocHeader2"/>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sidR="003731FC">
        <w:rPr>
          <w:rFonts w:ascii="Times New Roman" w:hAnsi="Times New Roman" w:hint="eastAsia"/>
          <w:sz w:val="24"/>
          <w:szCs w:val="24"/>
          <w:lang w:val="en-US" w:eastAsia="zh-CN"/>
        </w:rPr>
        <w:t>11.4.</w:t>
      </w:r>
      <w:r w:rsidR="00766CBE">
        <w:rPr>
          <w:rFonts w:ascii="Times New Roman" w:hAnsi="Times New Roman" w:hint="eastAsia"/>
          <w:sz w:val="24"/>
          <w:szCs w:val="24"/>
          <w:lang w:val="en-US" w:eastAsia="zh-CN"/>
        </w:rPr>
        <w:t>1</w:t>
      </w:r>
    </w:p>
    <w:p w14:paraId="64771F4F" w14:textId="77777777" w:rsidR="00140C24" w:rsidRDefault="00000000" w:rsidP="00B32F1B">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48F911CF" w14:textId="77777777" w:rsidR="00140C24" w:rsidRDefault="00000000" w:rsidP="00B32F1B">
      <w:pPr>
        <w:pStyle w:val="1"/>
        <w:numPr>
          <w:ilvl w:val="0"/>
          <w:numId w:val="6"/>
        </w:numPr>
        <w:jc w:val="both"/>
        <w:rPr>
          <w:rFonts w:ascii="Times New Roman" w:hAnsi="Times New Roman"/>
        </w:rPr>
      </w:pPr>
      <w:bookmarkStart w:id="5" w:name="_Toc120549591"/>
      <w:bookmarkEnd w:id="1"/>
      <w:bookmarkEnd w:id="2"/>
      <w:r>
        <w:rPr>
          <w:rFonts w:ascii="Times New Roman" w:hAnsi="Times New Roman"/>
        </w:rPr>
        <w:t>Introduction</w:t>
      </w:r>
      <w:bookmarkEnd w:id="5"/>
    </w:p>
    <w:p w14:paraId="2D343223" w14:textId="1A1C146A" w:rsidR="003731FC" w:rsidRPr="00766CBE" w:rsidRDefault="00766CBE" w:rsidP="00B32F1B">
      <w:pPr>
        <w:spacing w:afterLines="50" w:after="120"/>
        <w:jc w:val="both"/>
        <w:rPr>
          <w:lang w:val="en-US" w:eastAsia="zh-CN"/>
        </w:rPr>
      </w:pPr>
      <w:r>
        <w:rPr>
          <w:rFonts w:hint="eastAsia"/>
        </w:rPr>
        <w:t>In</w:t>
      </w:r>
      <w:r>
        <w:t xml:space="preserve"> RAN</w:t>
      </w:r>
      <w:r>
        <w:rPr>
          <w:rFonts w:hint="eastAsia"/>
        </w:rPr>
        <w:t>1#122</w:t>
      </w:r>
      <w:r>
        <w:t xml:space="preserve"> meeting, 3GPP RAN1</w:t>
      </w:r>
      <w:r>
        <w:rPr>
          <w:rFonts w:hint="eastAsia"/>
        </w:rPr>
        <w:t xml:space="preserve"> </w:t>
      </w:r>
      <w:r>
        <w:t>start</w:t>
      </w:r>
      <w:r>
        <w:rPr>
          <w:rFonts w:hint="eastAsia"/>
        </w:rPr>
        <w:t>ed</w:t>
      </w:r>
      <w:r>
        <w:t xml:space="preserve"> to study the </w:t>
      </w:r>
      <w:r>
        <w:rPr>
          <w:rFonts w:hint="eastAsia"/>
        </w:rPr>
        <w:t xml:space="preserve">channel coding schemes for </w:t>
      </w:r>
      <w:r>
        <w:t>6GR</w:t>
      </w:r>
      <w:r>
        <w:rPr>
          <w:rFonts w:hint="eastAsia"/>
        </w:rPr>
        <w:t xml:space="preserve"> and the following chairman guidance was provided for future study </w:t>
      </w:r>
      <w:r w:rsidR="009264D1">
        <w:rPr>
          <w:rFonts w:eastAsiaTheme="minorEastAsia"/>
          <w:highlight w:val="yellow"/>
          <w:lang w:eastAsia="zh-CN"/>
        </w:rPr>
        <w:fldChar w:fldCharType="begin"/>
      </w:r>
      <w:r w:rsidR="009264D1">
        <w:rPr>
          <w:rFonts w:eastAsiaTheme="minorEastAsia"/>
          <w:lang w:eastAsia="zh-CN"/>
        </w:rPr>
        <w:instrText xml:space="preserve"> </w:instrText>
      </w:r>
      <w:r w:rsidR="009264D1">
        <w:rPr>
          <w:rFonts w:eastAsiaTheme="minorEastAsia" w:hint="eastAsia"/>
          <w:lang w:eastAsia="zh-CN"/>
        </w:rPr>
        <w:instrText>REF _Ref157525611 \r \h</w:instrText>
      </w:r>
      <w:r w:rsidR="009264D1">
        <w:rPr>
          <w:rFonts w:eastAsiaTheme="minorEastAsia"/>
          <w:lang w:eastAsia="zh-CN"/>
        </w:rPr>
        <w:instrText xml:space="preserve"> </w:instrText>
      </w:r>
      <w:r w:rsidR="00B32F1B">
        <w:rPr>
          <w:rFonts w:eastAsiaTheme="minorEastAsia"/>
          <w:highlight w:val="yellow"/>
          <w:lang w:eastAsia="zh-CN"/>
        </w:rPr>
        <w:instrText xml:space="preserve"> \* MERGEFORMAT </w:instrText>
      </w:r>
      <w:r w:rsidR="009264D1">
        <w:rPr>
          <w:rFonts w:eastAsiaTheme="minorEastAsia"/>
          <w:highlight w:val="yellow"/>
          <w:lang w:eastAsia="zh-CN"/>
        </w:rPr>
      </w:r>
      <w:r w:rsidR="009264D1">
        <w:rPr>
          <w:rFonts w:eastAsiaTheme="minorEastAsia"/>
          <w:highlight w:val="yellow"/>
          <w:lang w:eastAsia="zh-CN"/>
        </w:rPr>
        <w:fldChar w:fldCharType="separate"/>
      </w:r>
      <w:r w:rsidR="009264D1">
        <w:rPr>
          <w:rFonts w:eastAsiaTheme="minorEastAsia"/>
          <w:lang w:eastAsia="zh-CN"/>
        </w:rPr>
        <w:t>[1]</w:t>
      </w:r>
      <w:r w:rsidR="009264D1">
        <w:rPr>
          <w:rFonts w:eastAsiaTheme="minorEastAsia"/>
          <w:highlight w:val="yellow"/>
          <w:lang w:eastAsia="zh-CN"/>
        </w:rPr>
        <w:fldChar w:fldCharType="end"/>
      </w:r>
      <w:r w:rsidR="00CB582B">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F60056" w14:paraId="732878A1" w14:textId="77777777" w:rsidTr="00F60056">
        <w:tc>
          <w:tcPr>
            <w:tcW w:w="9629" w:type="dxa"/>
          </w:tcPr>
          <w:p w14:paraId="346985F7" w14:textId="77777777" w:rsidR="00D26AB6" w:rsidRPr="00D26AB6" w:rsidRDefault="00D26AB6" w:rsidP="00D26AB6">
            <w:pPr>
              <w:spacing w:before="0" w:after="0"/>
              <w:rPr>
                <w:rFonts w:ascii="Times" w:eastAsia="等线" w:hAnsi="Times"/>
                <w:szCs w:val="24"/>
                <w:lang w:val="en-US" w:eastAsia="zh-CN"/>
              </w:rPr>
            </w:pPr>
            <w:r w:rsidRPr="00D26AB6">
              <w:rPr>
                <w:rFonts w:ascii="Times" w:eastAsia="等线" w:hAnsi="Times" w:hint="eastAsia"/>
                <w:szCs w:val="24"/>
                <w:lang w:val="en-US" w:eastAsia="zh-CN"/>
              </w:rPr>
              <w:t>Chairman Guidance</w:t>
            </w:r>
          </w:p>
          <w:p w14:paraId="4F453550" w14:textId="77777777" w:rsidR="00D26AB6" w:rsidRPr="00D26AB6" w:rsidRDefault="00D26AB6" w:rsidP="00D26AB6">
            <w:pPr>
              <w:spacing w:before="0" w:after="0"/>
              <w:jc w:val="both"/>
              <w:rPr>
                <w:rFonts w:ascii="Times" w:eastAsia="等线" w:hAnsi="Times"/>
                <w:bCs/>
                <w:szCs w:val="24"/>
                <w:lang w:eastAsia="en-US"/>
              </w:rPr>
            </w:pPr>
            <w:r w:rsidRPr="00D26AB6">
              <w:rPr>
                <w:rFonts w:ascii="Times" w:eastAsia="等线" w:hAnsi="Times"/>
                <w:bCs/>
                <w:szCs w:val="24"/>
                <w:lang w:eastAsia="en-US"/>
              </w:rPr>
              <w:t xml:space="preserve">For 6GR control channel coding, </w:t>
            </w:r>
          </w:p>
          <w:p w14:paraId="2D1B1D13" w14:textId="77777777" w:rsidR="00D26AB6" w:rsidRPr="00D26AB6" w:rsidRDefault="00D26AB6" w:rsidP="00D26AB6">
            <w:pPr>
              <w:widowControl w:val="0"/>
              <w:numPr>
                <w:ilvl w:val="0"/>
                <w:numId w:val="54"/>
              </w:numPr>
              <w:spacing w:before="0" w:after="0"/>
              <w:jc w:val="both"/>
              <w:rPr>
                <w:rFonts w:eastAsia="等线"/>
                <w:bCs/>
                <w:szCs w:val="24"/>
                <w:lang w:eastAsia="x-none"/>
              </w:rPr>
            </w:pPr>
            <w:r w:rsidRPr="00D26AB6">
              <w:rPr>
                <w:rFonts w:eastAsia="等线"/>
                <w:bCs/>
                <w:szCs w:val="24"/>
                <w:lang w:eastAsia="x-none"/>
              </w:rPr>
              <w:t xml:space="preserve">Evaluations can be provided in form of BLER and FAR results. </w:t>
            </w:r>
          </w:p>
          <w:p w14:paraId="043721AC" w14:textId="77777777" w:rsidR="00D26AB6" w:rsidRPr="00D26AB6" w:rsidRDefault="00D26AB6" w:rsidP="00D26AB6">
            <w:pPr>
              <w:widowControl w:val="0"/>
              <w:numPr>
                <w:ilvl w:val="0"/>
                <w:numId w:val="54"/>
              </w:numPr>
              <w:spacing w:before="0" w:after="0"/>
              <w:jc w:val="both"/>
              <w:rPr>
                <w:rFonts w:eastAsia="等线"/>
                <w:bCs/>
                <w:szCs w:val="24"/>
                <w:lang w:eastAsia="x-none"/>
              </w:rPr>
            </w:pPr>
            <w:r w:rsidRPr="00D26AB6">
              <w:rPr>
                <w:rFonts w:eastAsia="等线"/>
                <w:bCs/>
                <w:szCs w:val="24"/>
                <w:lang w:eastAsia="x-none"/>
              </w:rPr>
              <w:t xml:space="preserve">Evaluations/analysis can be provided for complexity, decoding latency, </w:t>
            </w:r>
          </w:p>
          <w:p w14:paraId="521366B3" w14:textId="77777777" w:rsidR="00D26AB6" w:rsidRPr="00D26AB6" w:rsidRDefault="00D26AB6" w:rsidP="00D26AB6">
            <w:pPr>
              <w:widowControl w:val="0"/>
              <w:numPr>
                <w:ilvl w:val="1"/>
                <w:numId w:val="54"/>
              </w:numPr>
              <w:spacing w:before="0" w:after="0"/>
              <w:jc w:val="both"/>
              <w:rPr>
                <w:rFonts w:eastAsia="等线"/>
                <w:bCs/>
                <w:szCs w:val="24"/>
                <w:lang w:eastAsia="x-none"/>
              </w:rPr>
            </w:pPr>
            <w:r w:rsidRPr="00D26AB6">
              <w:rPr>
                <w:rFonts w:eastAsia="等线"/>
                <w:bCs/>
                <w:szCs w:val="24"/>
                <w:lang w:eastAsia="x-none"/>
              </w:rPr>
              <w:t>Other metrics are not precluded.</w:t>
            </w:r>
          </w:p>
          <w:p w14:paraId="4D57C91A" w14:textId="77777777" w:rsidR="00D26AB6" w:rsidRPr="00D26AB6" w:rsidRDefault="00D26AB6" w:rsidP="00D26AB6">
            <w:pPr>
              <w:widowControl w:val="0"/>
              <w:numPr>
                <w:ilvl w:val="0"/>
                <w:numId w:val="54"/>
              </w:numPr>
              <w:spacing w:before="0" w:after="0"/>
              <w:jc w:val="both"/>
              <w:rPr>
                <w:rFonts w:eastAsia="等线"/>
                <w:bCs/>
                <w:szCs w:val="24"/>
                <w:lang w:eastAsia="x-none"/>
              </w:rPr>
            </w:pPr>
            <w:r w:rsidRPr="00D26AB6">
              <w:rPr>
                <w:rFonts w:eastAsia="等线"/>
                <w:bCs/>
                <w:szCs w:val="24"/>
                <w:lang w:eastAsia="x-none"/>
              </w:rPr>
              <w:t xml:space="preserve">Proponent companies to provide evaluation assumptions and methodologies for respective evaluation. </w:t>
            </w:r>
          </w:p>
          <w:p w14:paraId="3BCACFC0" w14:textId="77777777" w:rsidR="00D26AB6" w:rsidRPr="00D26AB6" w:rsidRDefault="00D26AB6" w:rsidP="00D26AB6">
            <w:pPr>
              <w:widowControl w:val="0"/>
              <w:numPr>
                <w:ilvl w:val="0"/>
                <w:numId w:val="54"/>
              </w:numPr>
              <w:spacing w:before="0" w:after="0"/>
              <w:jc w:val="both"/>
              <w:rPr>
                <w:rFonts w:eastAsia="等线"/>
                <w:bCs/>
                <w:szCs w:val="24"/>
                <w:lang w:eastAsia="x-none"/>
              </w:rPr>
            </w:pPr>
            <w:r w:rsidRPr="00D26AB6">
              <w:rPr>
                <w:rFonts w:eastAsia="等线"/>
                <w:bCs/>
                <w:szCs w:val="24"/>
                <w:lang w:eastAsia="x-none"/>
              </w:rPr>
              <w:t>Proponent companies to provide details of channel coding extension</w:t>
            </w:r>
            <w:r w:rsidRPr="00D26AB6">
              <w:rPr>
                <w:rFonts w:eastAsia="等线" w:hint="eastAsia"/>
                <w:bCs/>
                <w:szCs w:val="24"/>
                <w:lang w:eastAsia="zh-CN"/>
              </w:rPr>
              <w:t xml:space="preserve"> compared with NR channel coding </w:t>
            </w:r>
          </w:p>
          <w:p w14:paraId="6E90C267" w14:textId="77777777" w:rsidR="00D26AB6" w:rsidRPr="00D26AB6" w:rsidRDefault="00D26AB6" w:rsidP="00D26AB6">
            <w:pPr>
              <w:widowControl w:val="0"/>
              <w:numPr>
                <w:ilvl w:val="0"/>
                <w:numId w:val="54"/>
              </w:numPr>
              <w:spacing w:before="0" w:after="0"/>
              <w:jc w:val="both"/>
              <w:rPr>
                <w:rFonts w:eastAsia="等线"/>
                <w:bCs/>
                <w:szCs w:val="24"/>
                <w:lang w:eastAsia="x-none"/>
              </w:rPr>
            </w:pPr>
            <w:r w:rsidRPr="00D26AB6">
              <w:rPr>
                <w:rFonts w:eastAsia="等线"/>
                <w:bCs/>
                <w:szCs w:val="24"/>
                <w:lang w:eastAsia="x-none"/>
              </w:rPr>
              <w:t>Proponent companies to provide justification for the channel coding extension, compared with control channel codes as defined in 5G NR.</w:t>
            </w:r>
          </w:p>
          <w:p w14:paraId="427ED876" w14:textId="77777777" w:rsidR="00D26AB6" w:rsidRPr="00D26AB6" w:rsidRDefault="00D26AB6" w:rsidP="00D26AB6">
            <w:pPr>
              <w:widowControl w:val="0"/>
              <w:spacing w:before="0" w:after="0"/>
              <w:ind w:left="360"/>
              <w:jc w:val="both"/>
              <w:rPr>
                <w:rFonts w:eastAsia="等线"/>
                <w:bCs/>
                <w:szCs w:val="24"/>
                <w:lang w:eastAsia="x-none"/>
              </w:rPr>
            </w:pPr>
          </w:p>
          <w:p w14:paraId="17430834" w14:textId="77777777" w:rsidR="00D26AB6" w:rsidRPr="00D26AB6" w:rsidRDefault="00D26AB6" w:rsidP="00D26AB6">
            <w:pPr>
              <w:spacing w:before="0" w:after="0"/>
              <w:rPr>
                <w:rFonts w:ascii="Times" w:eastAsia="等线" w:hAnsi="Times"/>
                <w:szCs w:val="24"/>
                <w:lang w:val="en-US" w:eastAsia="zh-CN"/>
              </w:rPr>
            </w:pPr>
            <w:r w:rsidRPr="00D26AB6">
              <w:rPr>
                <w:rFonts w:ascii="Times" w:eastAsia="等线" w:hAnsi="Times" w:hint="eastAsia"/>
                <w:szCs w:val="24"/>
                <w:lang w:val="en-US" w:eastAsia="zh-CN"/>
              </w:rPr>
              <w:t>Chairman Guidance</w:t>
            </w:r>
          </w:p>
          <w:p w14:paraId="019E647F" w14:textId="77777777" w:rsidR="00D26AB6" w:rsidRPr="00D26AB6" w:rsidRDefault="00D26AB6" w:rsidP="00D26AB6">
            <w:pPr>
              <w:shd w:val="clear" w:color="auto" w:fill="FFFFFF"/>
              <w:spacing w:before="0" w:after="0"/>
              <w:rPr>
                <w:rFonts w:ascii="Times" w:eastAsia="Batang" w:hAnsi="Times"/>
                <w:szCs w:val="24"/>
                <w:lang w:eastAsia="en-US"/>
              </w:rPr>
            </w:pPr>
            <w:r w:rsidRPr="00D26AB6">
              <w:rPr>
                <w:shd w:val="clear" w:color="auto" w:fill="FFFFFF"/>
                <w:lang w:val="en-US" w:eastAsia="zh-CN" w:bidi="ar"/>
              </w:rPr>
              <w:t xml:space="preserve">For 6GR data channel coding, </w:t>
            </w:r>
          </w:p>
          <w:p w14:paraId="3482190E" w14:textId="77777777" w:rsidR="00D26AB6" w:rsidRPr="00D26AB6" w:rsidRDefault="00D26AB6" w:rsidP="00D26AB6">
            <w:pPr>
              <w:numPr>
                <w:ilvl w:val="0"/>
                <w:numId w:val="55"/>
              </w:numPr>
              <w:snapToGrid w:val="0"/>
              <w:spacing w:before="0" w:after="0"/>
              <w:jc w:val="both"/>
              <w:rPr>
                <w:rFonts w:ascii="Times" w:eastAsia="Batang" w:hAnsi="Times"/>
                <w:szCs w:val="24"/>
                <w:lang w:eastAsia="en-US"/>
              </w:rPr>
            </w:pPr>
            <w:r w:rsidRPr="00D26AB6">
              <w:rPr>
                <w:rFonts w:eastAsia="Batang"/>
                <w:shd w:val="clear" w:color="auto" w:fill="FFFFFF"/>
                <w:lang w:eastAsia="en-US"/>
              </w:rPr>
              <w:t>Evaluations can be provided in form of BLER results</w:t>
            </w:r>
            <w:r w:rsidRPr="00D26AB6">
              <w:rPr>
                <w:shd w:val="clear" w:color="auto" w:fill="FFFFFF"/>
                <w:lang w:val="en-US" w:eastAsia="zh-CN"/>
              </w:rPr>
              <w:t>.</w:t>
            </w:r>
          </w:p>
          <w:p w14:paraId="7E07FB69" w14:textId="77777777" w:rsidR="00D26AB6" w:rsidRPr="00D26AB6" w:rsidRDefault="00D26AB6" w:rsidP="00D26AB6">
            <w:pPr>
              <w:numPr>
                <w:ilvl w:val="0"/>
                <w:numId w:val="55"/>
              </w:numPr>
              <w:snapToGrid w:val="0"/>
              <w:spacing w:before="0" w:beforeAutospacing="1" w:after="0" w:afterAutospacing="1" w:line="260" w:lineRule="auto"/>
              <w:jc w:val="both"/>
              <w:rPr>
                <w:rFonts w:ascii="Times" w:eastAsia="Batang" w:hAnsi="Times"/>
                <w:szCs w:val="24"/>
                <w:lang w:eastAsia="en-US"/>
              </w:rPr>
            </w:pPr>
            <w:r w:rsidRPr="00D26AB6">
              <w:rPr>
                <w:shd w:val="clear" w:color="auto" w:fill="FFFFFF"/>
                <w:lang w:val="en-US" w:eastAsia="zh-CN"/>
              </w:rPr>
              <w:t xml:space="preserve">Evaluation/analysis on </w:t>
            </w:r>
            <w:r w:rsidRPr="00D26AB6">
              <w:rPr>
                <w:rFonts w:eastAsia="Batang"/>
                <w:shd w:val="clear" w:color="auto" w:fill="FFFFFF"/>
                <w:lang w:eastAsia="en-US"/>
              </w:rPr>
              <w:t>throughput</w:t>
            </w:r>
            <w:r w:rsidRPr="00D26AB6">
              <w:rPr>
                <w:shd w:val="clear" w:color="auto" w:fill="FFFFFF"/>
                <w:lang w:val="en-US" w:eastAsia="zh-CN"/>
              </w:rPr>
              <w:t>,</w:t>
            </w:r>
            <w:r w:rsidRPr="00D26AB6">
              <w:rPr>
                <w:rFonts w:eastAsia="Batang"/>
                <w:shd w:val="clear" w:color="auto" w:fill="FFFFFF"/>
                <w:lang w:eastAsia="en-US"/>
              </w:rPr>
              <w:t xml:space="preserve"> complexity</w:t>
            </w:r>
            <w:r w:rsidRPr="00D26AB6">
              <w:rPr>
                <w:rFonts w:ascii="Times" w:hAnsi="Times" w:hint="eastAsia"/>
                <w:shd w:val="clear" w:color="auto" w:fill="FFFFFF"/>
                <w:lang w:val="en-US" w:eastAsia="zh-CN"/>
              </w:rPr>
              <w:t xml:space="preserve">, </w:t>
            </w:r>
            <w:r w:rsidRPr="00D26AB6">
              <w:rPr>
                <w:shd w:val="clear" w:color="auto" w:fill="FFFFFF"/>
                <w:lang w:val="en-US" w:eastAsia="zh-CN"/>
              </w:rPr>
              <w:t xml:space="preserve">and </w:t>
            </w:r>
            <w:r w:rsidRPr="00D26AB6">
              <w:rPr>
                <w:rFonts w:eastAsia="Batang"/>
                <w:shd w:val="clear" w:color="auto" w:fill="FFFFFF"/>
                <w:lang w:eastAsia="en-US"/>
              </w:rPr>
              <w:t>decoding latency</w:t>
            </w:r>
            <w:r w:rsidRPr="00D26AB6">
              <w:rPr>
                <w:shd w:val="clear" w:color="auto" w:fill="FFFFFF"/>
                <w:lang w:val="en-US" w:eastAsia="zh-CN"/>
              </w:rPr>
              <w:t xml:space="preserve"> can be provided </w:t>
            </w:r>
          </w:p>
          <w:p w14:paraId="1344E1DF" w14:textId="77777777" w:rsidR="00D26AB6" w:rsidRPr="00D26AB6" w:rsidRDefault="00D26AB6" w:rsidP="00D26AB6">
            <w:pPr>
              <w:numPr>
                <w:ilvl w:val="1"/>
                <w:numId w:val="55"/>
              </w:numPr>
              <w:snapToGrid w:val="0"/>
              <w:spacing w:before="0" w:beforeAutospacing="1" w:after="0" w:afterAutospacing="1" w:line="260" w:lineRule="auto"/>
              <w:jc w:val="both"/>
              <w:rPr>
                <w:rFonts w:ascii="Times" w:eastAsia="Batang" w:hAnsi="Times"/>
                <w:szCs w:val="24"/>
                <w:lang w:eastAsia="en-US"/>
              </w:rPr>
            </w:pPr>
            <w:r w:rsidRPr="00D26AB6">
              <w:rPr>
                <w:rFonts w:eastAsia="Batang"/>
                <w:shd w:val="clear" w:color="auto" w:fill="FFFFFF"/>
                <w:lang w:eastAsia="en-US"/>
              </w:rPr>
              <w:t>Other metrics are not precluded.</w:t>
            </w:r>
          </w:p>
          <w:p w14:paraId="5499E77A" w14:textId="77777777" w:rsidR="00D26AB6" w:rsidRPr="00D26AB6" w:rsidRDefault="00D26AB6" w:rsidP="00D26AB6">
            <w:pPr>
              <w:numPr>
                <w:ilvl w:val="0"/>
                <w:numId w:val="55"/>
              </w:numPr>
              <w:snapToGrid w:val="0"/>
              <w:spacing w:before="0" w:beforeAutospacing="1" w:after="0" w:afterAutospacing="1" w:line="260" w:lineRule="auto"/>
              <w:jc w:val="both"/>
              <w:rPr>
                <w:rFonts w:ascii="Times" w:eastAsia="Batang" w:hAnsi="Times"/>
                <w:szCs w:val="24"/>
                <w:lang w:eastAsia="en-US"/>
              </w:rPr>
            </w:pPr>
            <w:r w:rsidRPr="00D26AB6">
              <w:rPr>
                <w:shd w:val="clear" w:color="auto" w:fill="FFFFFF"/>
                <w:lang w:val="en-US" w:eastAsia="zh-CN"/>
              </w:rPr>
              <w:t xml:space="preserve">Proponent </w:t>
            </w:r>
            <w:r w:rsidRPr="00D26AB6">
              <w:rPr>
                <w:rFonts w:eastAsia="Batang"/>
                <w:shd w:val="clear" w:color="auto" w:fill="FFFFFF"/>
                <w:lang w:eastAsia="en-US"/>
              </w:rPr>
              <w:t>companies</w:t>
            </w:r>
            <w:r w:rsidRPr="00D26AB6">
              <w:rPr>
                <w:rFonts w:eastAsia="等线" w:hint="eastAsia"/>
                <w:shd w:val="clear" w:color="auto" w:fill="FFFFFF"/>
                <w:lang w:eastAsia="zh-CN"/>
              </w:rPr>
              <w:t xml:space="preserve"> </w:t>
            </w:r>
            <w:r w:rsidRPr="00D26AB6">
              <w:rPr>
                <w:rFonts w:eastAsia="Batang"/>
                <w:shd w:val="clear" w:color="auto" w:fill="FFFFFF"/>
                <w:lang w:eastAsia="en-US"/>
              </w:rPr>
              <w:t xml:space="preserve">to provide </w:t>
            </w:r>
            <w:r w:rsidRPr="00D26AB6">
              <w:rPr>
                <w:shd w:val="clear" w:color="auto" w:fill="FFFFFF"/>
                <w:lang w:val="en-US" w:eastAsia="zh-CN"/>
              </w:rPr>
              <w:t xml:space="preserve">their target scenarios and requirements, </w:t>
            </w:r>
            <w:r w:rsidRPr="00D26AB6">
              <w:rPr>
                <w:rFonts w:eastAsia="Batang"/>
                <w:shd w:val="clear" w:color="auto" w:fill="FFFFFF"/>
                <w:lang w:eastAsia="en-US"/>
              </w:rPr>
              <w:t>evaluation assumptions and methodologies for respective evaluation</w:t>
            </w:r>
            <w:r w:rsidRPr="00D26AB6">
              <w:rPr>
                <w:shd w:val="clear" w:color="auto" w:fill="FFFFFF"/>
                <w:lang w:val="en-US" w:eastAsia="zh-CN"/>
              </w:rPr>
              <w:t>/analysis</w:t>
            </w:r>
            <w:r w:rsidRPr="00D26AB6">
              <w:rPr>
                <w:rFonts w:hint="eastAsia"/>
                <w:shd w:val="clear" w:color="auto" w:fill="FFFFFF"/>
                <w:lang w:val="en-US" w:eastAsia="zh-CN"/>
              </w:rPr>
              <w:t xml:space="preserve">, </w:t>
            </w:r>
            <w:r w:rsidRPr="00D26AB6">
              <w:rPr>
                <w:rFonts w:eastAsia="等线" w:hint="eastAsia"/>
                <w:shd w:val="clear" w:color="auto" w:fill="FFFFFF"/>
                <w:lang w:eastAsia="zh-CN"/>
              </w:rPr>
              <w:t xml:space="preserve">e.g., </w:t>
            </w:r>
            <w:r w:rsidRPr="00D26AB6">
              <w:rPr>
                <w:rFonts w:eastAsia="Batang"/>
                <w:shd w:val="clear" w:color="auto" w:fill="FFFFFF"/>
                <w:lang w:val="en-US" w:eastAsia="zh-CN"/>
              </w:rPr>
              <w:t>decoding algorithm and details, information sizes, code rates, HARQ scheme, channel type, modulation order, target BLER, etc.</w:t>
            </w:r>
          </w:p>
          <w:p w14:paraId="2F520764" w14:textId="77777777" w:rsidR="00D26AB6" w:rsidRPr="00D26AB6" w:rsidRDefault="00D26AB6" w:rsidP="00D26AB6">
            <w:pPr>
              <w:numPr>
                <w:ilvl w:val="0"/>
                <w:numId w:val="55"/>
              </w:numPr>
              <w:snapToGrid w:val="0"/>
              <w:spacing w:before="0" w:beforeAutospacing="1" w:after="0" w:afterAutospacing="1" w:line="260" w:lineRule="auto"/>
              <w:jc w:val="both"/>
              <w:rPr>
                <w:rFonts w:ascii="Times" w:eastAsia="Batang" w:hAnsi="Times"/>
                <w:szCs w:val="24"/>
                <w:lang w:eastAsia="en-US"/>
              </w:rPr>
            </w:pPr>
            <w:r w:rsidRPr="00D26AB6">
              <w:rPr>
                <w:shd w:val="clear" w:color="auto" w:fill="FFFFFF"/>
                <w:lang w:val="en-US" w:eastAsia="zh-CN"/>
              </w:rPr>
              <w:t xml:space="preserve">Proponent </w:t>
            </w:r>
            <w:r w:rsidRPr="00D26AB6">
              <w:rPr>
                <w:rFonts w:eastAsia="Batang"/>
                <w:shd w:val="clear" w:color="auto" w:fill="FFFFFF"/>
                <w:lang w:eastAsia="en-US"/>
              </w:rPr>
              <w:t>companies to provide details of channel coding extension</w:t>
            </w:r>
            <w:r w:rsidRPr="00D26AB6">
              <w:rPr>
                <w:rFonts w:ascii="Times" w:hAnsi="Times" w:hint="eastAsia"/>
                <w:shd w:val="clear" w:color="auto" w:fill="FFFFFF"/>
                <w:lang w:val="en-US" w:eastAsia="zh-CN"/>
              </w:rPr>
              <w:t xml:space="preserve"> compared with NR channel coding</w:t>
            </w:r>
            <w:r w:rsidRPr="00D26AB6">
              <w:rPr>
                <w:rFonts w:eastAsia="Batang"/>
                <w:shd w:val="clear" w:color="auto" w:fill="FFFFFF"/>
                <w:lang w:eastAsia="en-US"/>
              </w:rPr>
              <w:t>.</w:t>
            </w:r>
          </w:p>
          <w:p w14:paraId="375280EB" w14:textId="60357F6B" w:rsidR="00F60056" w:rsidRPr="00D26AB6" w:rsidRDefault="00D26AB6" w:rsidP="00D26AB6">
            <w:pPr>
              <w:numPr>
                <w:ilvl w:val="0"/>
                <w:numId w:val="55"/>
              </w:numPr>
              <w:snapToGrid w:val="0"/>
              <w:spacing w:before="0" w:beforeAutospacing="1" w:after="0" w:afterAutospacing="1" w:line="260" w:lineRule="auto"/>
              <w:jc w:val="both"/>
              <w:rPr>
                <w:rFonts w:ascii="Times" w:eastAsia="等线" w:hAnsi="Times"/>
                <w:szCs w:val="24"/>
                <w:lang w:val="en-US" w:eastAsia="zh-CN"/>
              </w:rPr>
            </w:pPr>
            <w:r w:rsidRPr="00D26AB6">
              <w:rPr>
                <w:shd w:val="clear" w:color="auto" w:fill="FFFFFF"/>
                <w:lang w:val="en-US" w:eastAsia="zh-CN"/>
              </w:rPr>
              <w:t xml:space="preserve">Proponent </w:t>
            </w:r>
            <w:r w:rsidRPr="00D26AB6">
              <w:rPr>
                <w:rFonts w:eastAsia="Batang"/>
                <w:shd w:val="clear" w:color="auto" w:fill="FFFFFF"/>
                <w:lang w:eastAsia="en-US"/>
              </w:rPr>
              <w:t>companies to provide justification for the channel coding</w:t>
            </w:r>
            <w:r w:rsidRPr="00D26AB6">
              <w:rPr>
                <w:shd w:val="clear" w:color="auto" w:fill="FFFFFF"/>
                <w:lang w:val="en-US" w:eastAsia="zh-CN"/>
              </w:rPr>
              <w:t xml:space="preserve"> </w:t>
            </w:r>
            <w:r w:rsidRPr="00D26AB6">
              <w:rPr>
                <w:rFonts w:eastAsia="Batang"/>
                <w:shd w:val="clear" w:color="auto" w:fill="FFFFFF"/>
                <w:lang w:eastAsia="en-US"/>
              </w:rPr>
              <w:t xml:space="preserve">extension, </w:t>
            </w:r>
            <w:r w:rsidRPr="00D26AB6">
              <w:rPr>
                <w:rFonts w:ascii="Times" w:hAnsi="Times" w:hint="eastAsia"/>
                <w:shd w:val="clear" w:color="auto" w:fill="FFFFFF"/>
                <w:lang w:val="en-US" w:eastAsia="zh-CN"/>
              </w:rPr>
              <w:t xml:space="preserve">and </w:t>
            </w:r>
            <w:r w:rsidRPr="00D26AB6">
              <w:rPr>
                <w:shd w:val="clear" w:color="auto" w:fill="FFFFFF"/>
                <w:lang w:val="en-US" w:eastAsia="zh-CN"/>
              </w:rPr>
              <w:t>how to satisfy 6G requirements and characteristics with acceptable performance/complexity trade-off</w:t>
            </w:r>
            <w:r w:rsidRPr="00D26AB6">
              <w:rPr>
                <w:rFonts w:hint="eastAsia"/>
                <w:shd w:val="clear" w:color="auto" w:fill="FFFFFF"/>
                <w:lang w:val="en-US" w:eastAsia="zh-CN"/>
              </w:rPr>
              <w:t xml:space="preserve">, </w:t>
            </w:r>
            <w:r w:rsidRPr="00D26AB6">
              <w:rPr>
                <w:rFonts w:eastAsia="等线"/>
                <w:bCs/>
                <w:szCs w:val="24"/>
                <w:lang w:eastAsia="en-US"/>
              </w:rPr>
              <w:t xml:space="preserve">compared with </w:t>
            </w:r>
            <w:r w:rsidRPr="00D26AB6">
              <w:rPr>
                <w:rFonts w:eastAsia="等线" w:hint="eastAsia"/>
                <w:bCs/>
                <w:szCs w:val="24"/>
                <w:lang w:eastAsia="zh-CN"/>
              </w:rPr>
              <w:t>data</w:t>
            </w:r>
            <w:r w:rsidRPr="00D26AB6">
              <w:rPr>
                <w:rFonts w:eastAsia="等线"/>
                <w:bCs/>
                <w:szCs w:val="24"/>
                <w:lang w:eastAsia="en-US"/>
              </w:rPr>
              <w:t xml:space="preserve"> channel codes as defined in 5G NR</w:t>
            </w:r>
            <w:r w:rsidRPr="00D26AB6">
              <w:rPr>
                <w:rFonts w:eastAsia="等线" w:hint="eastAsia"/>
                <w:bCs/>
                <w:szCs w:val="24"/>
                <w:lang w:eastAsia="zh-CN"/>
              </w:rPr>
              <w:t>.</w:t>
            </w:r>
          </w:p>
        </w:tc>
      </w:tr>
    </w:tbl>
    <w:p w14:paraId="320F7500" w14:textId="27FCA6F4" w:rsidR="005761F9" w:rsidRPr="005761F9" w:rsidRDefault="005761F9" w:rsidP="00B32F1B">
      <w:pPr>
        <w:jc w:val="both"/>
        <w:rPr>
          <w:rFonts w:eastAsiaTheme="minorEastAsia"/>
          <w:lang w:val="en-US" w:eastAsia="zh-CN"/>
        </w:rPr>
      </w:pPr>
      <w:r w:rsidRPr="005761F9">
        <w:rPr>
          <w:rFonts w:eastAsiaTheme="minorEastAsia"/>
          <w:lang w:val="en-US" w:eastAsia="zh-CN"/>
        </w:rPr>
        <w:t>In this contribution, considerations of several candidate channel coding schemes are presented.</w:t>
      </w:r>
    </w:p>
    <w:p w14:paraId="79B0456D" w14:textId="77777777" w:rsidR="00766CBE" w:rsidRPr="00766CBE" w:rsidRDefault="00766CBE" w:rsidP="00B32F1B">
      <w:pPr>
        <w:pStyle w:val="1"/>
        <w:numPr>
          <w:ilvl w:val="0"/>
          <w:numId w:val="6"/>
        </w:numPr>
        <w:jc w:val="both"/>
        <w:rPr>
          <w:rFonts w:ascii="Times New Roman" w:hAnsi="Times New Roman"/>
        </w:rPr>
      </w:pPr>
      <w:r w:rsidRPr="00766CBE">
        <w:rPr>
          <w:rFonts w:ascii="Times New Roman" w:hAnsi="Times New Roman" w:hint="eastAsia"/>
        </w:rPr>
        <w:t>Channel coding schemes for 6GR interface</w:t>
      </w:r>
    </w:p>
    <w:p w14:paraId="6035FBA1" w14:textId="1F48A200" w:rsidR="00766CBE" w:rsidRPr="00766CBE" w:rsidRDefault="00766CBE" w:rsidP="00B32F1B">
      <w:pPr>
        <w:jc w:val="both"/>
        <w:outlineLvl w:val="1"/>
        <w:rPr>
          <w:b/>
          <w:bCs/>
          <w:sz w:val="28"/>
          <w:szCs w:val="28"/>
          <w:lang w:eastAsia="zh-CN"/>
        </w:rPr>
      </w:pPr>
      <w:r w:rsidRPr="00766CBE">
        <w:rPr>
          <w:rFonts w:hint="eastAsia"/>
          <w:b/>
          <w:bCs/>
          <w:sz w:val="28"/>
          <w:szCs w:val="28"/>
          <w:lang w:eastAsia="zh-CN"/>
        </w:rPr>
        <w:t>2.1 Polar codes</w:t>
      </w:r>
    </w:p>
    <w:p w14:paraId="6EAC4075" w14:textId="77777777" w:rsidR="00766CBE" w:rsidRPr="00766CBE" w:rsidRDefault="00766CBE" w:rsidP="005761F9">
      <w:pPr>
        <w:adjustRightInd w:val="0"/>
        <w:snapToGrid w:val="0"/>
        <w:spacing w:after="120" w:line="288" w:lineRule="auto"/>
        <w:jc w:val="both"/>
        <w:rPr>
          <w:lang w:val="en-US" w:eastAsia="zh-CN"/>
        </w:rPr>
      </w:pPr>
      <w:r w:rsidRPr="00766CBE">
        <w:rPr>
          <w:rFonts w:hint="eastAsia"/>
          <w:lang w:val="en-US" w:eastAsia="zh-CN"/>
        </w:rPr>
        <w:t xml:space="preserve">Polar code is adopted in 5G systems </w:t>
      </w:r>
      <w:r w:rsidRPr="00766CBE">
        <w:rPr>
          <w:lang w:val="en-US" w:eastAsia="zh-CN"/>
        </w:rPr>
        <w:t>for uplink/downlink control information (DCI/UCI)</w:t>
      </w:r>
      <w:r w:rsidRPr="00766CBE">
        <w:rPr>
          <w:rFonts w:hint="eastAsia"/>
          <w:lang w:val="en-US" w:eastAsia="zh-CN"/>
        </w:rPr>
        <w:t>, due to its</w:t>
      </w:r>
      <w:r w:rsidRPr="00766CBE">
        <w:rPr>
          <w:lang w:val="en-US" w:eastAsia="zh-CN"/>
        </w:rPr>
        <w:t xml:space="preserve"> good error-correction performance</w:t>
      </w:r>
      <w:r w:rsidRPr="00766CBE">
        <w:rPr>
          <w:rFonts w:hint="eastAsia"/>
          <w:lang w:val="en-US" w:eastAsia="zh-CN"/>
        </w:rPr>
        <w:t xml:space="preserve"> for</w:t>
      </w:r>
      <w:r w:rsidRPr="00766CBE">
        <w:rPr>
          <w:lang w:val="en-US" w:eastAsia="zh-CN"/>
        </w:rPr>
        <w:t xml:space="preserve"> short-block</w:t>
      </w:r>
      <w:r w:rsidRPr="00766CBE">
        <w:rPr>
          <w:rFonts w:hint="eastAsia"/>
          <w:lang w:val="en-US" w:eastAsia="zh-CN"/>
        </w:rPr>
        <w:t xml:space="preserve"> </w:t>
      </w:r>
      <w:r w:rsidRPr="00766CBE">
        <w:rPr>
          <w:lang w:val="en-US" w:eastAsia="zh-CN"/>
        </w:rPr>
        <w:t xml:space="preserve">length </w:t>
      </w:r>
      <w:r w:rsidRPr="00766CBE">
        <w:rPr>
          <w:rFonts w:hint="eastAsia"/>
          <w:lang w:val="en-US" w:eastAsia="zh-CN"/>
        </w:rPr>
        <w:t>(e.g., ~200bits).</w:t>
      </w:r>
      <w:r w:rsidRPr="00766CBE">
        <w:rPr>
          <w:lang w:val="en-US" w:eastAsia="zh-CN"/>
        </w:rPr>
        <w:t xml:space="preserve"> However, with the advent of 6G, the size of control information is expected to expand, posing new challenges for the application of Polar codes.</w:t>
      </w:r>
      <w:r w:rsidRPr="00766CBE">
        <w:rPr>
          <w:rFonts w:hint="eastAsia"/>
          <w:lang w:val="en-US" w:eastAsia="zh-CN"/>
        </w:rPr>
        <w:t xml:space="preserve"> </w:t>
      </w:r>
    </w:p>
    <w:p w14:paraId="6131CB67" w14:textId="77777777" w:rsidR="00766CBE" w:rsidRPr="00766CBE" w:rsidRDefault="00766CBE" w:rsidP="005761F9">
      <w:pPr>
        <w:adjustRightInd w:val="0"/>
        <w:snapToGrid w:val="0"/>
        <w:spacing w:after="120" w:line="288" w:lineRule="auto"/>
        <w:jc w:val="both"/>
        <w:rPr>
          <w:highlight w:val="cyan"/>
          <w:lang w:val="en-US" w:eastAsia="zh-CN"/>
        </w:rPr>
      </w:pPr>
      <w:r w:rsidRPr="00766CBE">
        <w:rPr>
          <w:rFonts w:eastAsia="MS Gothic" w:hint="eastAsia"/>
          <w:b/>
          <w:bCs/>
          <w:lang w:val="en-US" w:eastAsia="zh-CN"/>
        </w:rPr>
        <w:t>Larger UCI</w:t>
      </w:r>
      <w:r w:rsidRPr="00766CBE">
        <w:rPr>
          <w:rFonts w:eastAsia="等线" w:hint="eastAsia"/>
          <w:b/>
          <w:bCs/>
          <w:lang w:val="en-US" w:eastAsia="zh-CN"/>
        </w:rPr>
        <w:t xml:space="preserve"> payload</w:t>
      </w:r>
      <w:r w:rsidRPr="00766CBE">
        <w:rPr>
          <w:rFonts w:eastAsia="MS Gothic" w:hint="eastAsia"/>
          <w:b/>
          <w:bCs/>
          <w:lang w:val="en-US" w:eastAsia="zh-CN"/>
        </w:rPr>
        <w:t>:</w:t>
      </w:r>
      <w:r w:rsidRPr="00766CBE">
        <w:rPr>
          <w:rFonts w:eastAsia="MS Gothic"/>
          <w:b/>
          <w:bCs/>
          <w:lang w:val="en-US" w:eastAsia="zh-CN"/>
        </w:rPr>
        <w:t xml:space="preserve"> </w:t>
      </w:r>
      <w:r w:rsidRPr="00766CBE">
        <w:rPr>
          <w:rFonts w:eastAsia="MS Gothic" w:hint="eastAsia"/>
          <w:lang w:val="en-US" w:eastAsia="zh-CN"/>
        </w:rPr>
        <w:t xml:space="preserve">6G may </w:t>
      </w:r>
      <w:r w:rsidRPr="00766CBE">
        <w:rPr>
          <w:rFonts w:eastAsia="MS Gothic"/>
          <w:lang w:val="en-US" w:eastAsia="zh-CN"/>
        </w:rPr>
        <w:t>adop</w:t>
      </w:r>
      <w:r w:rsidRPr="00766CBE">
        <w:rPr>
          <w:rFonts w:eastAsia="MS Gothic" w:hint="eastAsia"/>
          <w:lang w:val="en-US" w:eastAsia="zh-CN"/>
        </w:rPr>
        <w:t>t</w:t>
      </w:r>
      <w:r w:rsidRPr="00766CBE">
        <w:rPr>
          <w:rFonts w:eastAsia="MS Gothic"/>
          <w:lang w:val="en-US" w:eastAsia="zh-CN"/>
        </w:rPr>
        <w:t xml:space="preserve"> wider bandwidths </w:t>
      </w:r>
      <w:r w:rsidRPr="00766CBE">
        <w:rPr>
          <w:rFonts w:eastAsia="等线" w:hint="eastAsia"/>
          <w:lang w:val="en-US" w:eastAsia="zh-CN"/>
        </w:rPr>
        <w:t xml:space="preserve">such as </w:t>
      </w:r>
      <w:r w:rsidRPr="00766CBE">
        <w:rPr>
          <w:rFonts w:eastAsia="等线"/>
          <w:lang w:val="en-US" w:eastAsia="zh-CN"/>
        </w:rPr>
        <w:t>the 6425</w:t>
      </w:r>
      <w:r w:rsidRPr="00766CBE">
        <w:rPr>
          <w:rFonts w:eastAsia="等线" w:hint="eastAsia"/>
          <w:lang w:val="en-US" w:eastAsia="zh-CN"/>
        </w:rPr>
        <w:t>~7</w:t>
      </w:r>
      <w:r w:rsidRPr="00766CBE">
        <w:rPr>
          <w:rFonts w:eastAsia="等线"/>
          <w:lang w:val="en-US" w:eastAsia="zh-CN"/>
        </w:rPr>
        <w:t>125 MHz frequency-band (U6G)</w:t>
      </w:r>
      <w:r w:rsidRPr="00766CBE">
        <w:rPr>
          <w:rFonts w:eastAsia="等线" w:hint="eastAsia"/>
          <w:lang w:val="en-US" w:eastAsia="zh-CN"/>
        </w:rPr>
        <w:t>,</w:t>
      </w:r>
      <w:r w:rsidRPr="00766CBE">
        <w:rPr>
          <w:rFonts w:eastAsia="MS Gothic"/>
          <w:lang w:val="en-US" w:eastAsia="zh-CN"/>
        </w:rPr>
        <w:t xml:space="preserve"> and </w:t>
      </w:r>
      <w:r w:rsidRPr="00766CBE">
        <w:rPr>
          <w:rFonts w:eastAsia="MS Gothic" w:hint="eastAsia"/>
          <w:lang w:val="en-US" w:eastAsia="zh-CN"/>
        </w:rPr>
        <w:t xml:space="preserve">may </w:t>
      </w:r>
      <w:r w:rsidRPr="00766CBE">
        <w:rPr>
          <w:rFonts w:eastAsia="MS Gothic"/>
          <w:lang w:val="en-US" w:eastAsia="zh-CN"/>
        </w:rPr>
        <w:t>deploy</w:t>
      </w:r>
      <w:r w:rsidRPr="00766CBE">
        <w:rPr>
          <w:rFonts w:eastAsia="MS Gothic" w:hint="eastAsia"/>
          <w:lang w:val="en-US" w:eastAsia="zh-CN"/>
        </w:rPr>
        <w:t xml:space="preserve"> </w:t>
      </w:r>
      <w:r w:rsidRPr="00766CBE">
        <w:rPr>
          <w:rFonts w:eastAsia="MS Gothic"/>
          <w:lang w:val="en-US" w:eastAsia="zh-CN"/>
        </w:rPr>
        <w:t>massive MIMO systems with more antenna ports</w:t>
      </w:r>
      <w:r w:rsidRPr="00766CBE">
        <w:rPr>
          <w:rFonts w:eastAsia="MS Gothic" w:hint="eastAsia"/>
          <w:lang w:val="en-US" w:eastAsia="zh-CN"/>
        </w:rPr>
        <w:t xml:space="preserve"> (e.g., </w:t>
      </w:r>
      <w:r w:rsidRPr="00766CBE">
        <w:rPr>
          <w:rFonts w:eastAsia="MS Gothic"/>
          <w:lang w:val="en-US" w:eastAsia="zh-CN"/>
        </w:rPr>
        <w:t>256</w:t>
      </w:r>
      <w:r w:rsidRPr="00766CBE">
        <w:rPr>
          <w:rFonts w:eastAsia="MS Gothic" w:hint="eastAsia"/>
          <w:lang w:val="en-US" w:eastAsia="zh-CN"/>
        </w:rPr>
        <w:t>) [</w:t>
      </w:r>
      <w:r w:rsidRPr="00766CBE">
        <w:rPr>
          <w:rFonts w:eastAsia="等线" w:hint="eastAsia"/>
          <w:lang w:val="en-US" w:eastAsia="zh-CN"/>
        </w:rPr>
        <w:t>2-</w:t>
      </w:r>
      <w:r w:rsidRPr="00766CBE">
        <w:rPr>
          <w:rFonts w:hint="eastAsia"/>
          <w:lang w:val="en-US" w:eastAsia="zh-CN"/>
        </w:rPr>
        <w:t>4</w:t>
      </w:r>
      <w:r w:rsidRPr="00766CBE">
        <w:rPr>
          <w:rFonts w:eastAsia="MS Gothic" w:hint="eastAsia"/>
          <w:lang w:val="en-US" w:eastAsia="zh-CN"/>
        </w:rPr>
        <w:t>]</w:t>
      </w:r>
      <w:r w:rsidRPr="00766CBE">
        <w:rPr>
          <w:rFonts w:eastAsia="MS Gothic"/>
          <w:lang w:val="en-US" w:eastAsia="zh-CN"/>
        </w:rPr>
        <w:t>.</w:t>
      </w:r>
      <w:r w:rsidRPr="00766CBE">
        <w:rPr>
          <w:rFonts w:eastAsia="MS Gothic" w:hint="eastAsia"/>
          <w:lang w:val="en-US" w:eastAsia="zh-CN"/>
        </w:rPr>
        <w:t xml:space="preserve"> </w:t>
      </w:r>
      <w:r w:rsidRPr="00766CBE">
        <w:rPr>
          <w:rFonts w:eastAsia="MS Gothic"/>
          <w:lang w:val="en-US" w:eastAsia="zh-CN"/>
        </w:rPr>
        <w:t xml:space="preserve">These developments </w:t>
      </w:r>
      <w:r w:rsidRPr="00766CBE">
        <w:rPr>
          <w:rFonts w:eastAsia="MS Gothic" w:hint="eastAsia"/>
          <w:lang w:val="en-US" w:eastAsia="zh-CN"/>
        </w:rPr>
        <w:t xml:space="preserve">will </w:t>
      </w:r>
      <w:r w:rsidRPr="00766CBE">
        <w:rPr>
          <w:rFonts w:eastAsia="MS Gothic"/>
          <w:lang w:val="en-US" w:eastAsia="zh-CN"/>
        </w:rPr>
        <w:t>increase the payload requirements for Channel State Information (CSI) feedback, as the system needs to capture more detailed channel characteristics across broader frequency ranges and larger antenna arrays.</w:t>
      </w:r>
      <w:r w:rsidRPr="00766CBE">
        <w:rPr>
          <w:rFonts w:eastAsia="MS Gothic" w:hint="eastAsia"/>
          <w:lang w:val="en-US" w:eastAsia="zh-CN"/>
        </w:rPr>
        <w:t xml:space="preserve"> For instance, in </w:t>
      </w:r>
      <w:r w:rsidRPr="00766CBE">
        <w:rPr>
          <w:rFonts w:eastAsia="MS Gothic"/>
          <w:lang w:val="en-US" w:eastAsia="zh-CN"/>
        </w:rPr>
        <w:t>massive MIMO systems with 256 antennas</w:t>
      </w:r>
      <w:r w:rsidRPr="00766CBE">
        <w:rPr>
          <w:rFonts w:eastAsia="等线" w:hint="eastAsia"/>
          <w:lang w:val="en-US" w:eastAsia="zh-CN"/>
        </w:rPr>
        <w:t xml:space="preserve"> ports</w:t>
      </w:r>
      <w:r w:rsidRPr="00766CBE">
        <w:rPr>
          <w:rFonts w:eastAsia="MS Gothic"/>
          <w:lang w:val="en-US" w:eastAsia="zh-CN"/>
        </w:rPr>
        <w:t xml:space="preserve">, the CSI payload may exceed </w:t>
      </w:r>
      <w:r w:rsidRPr="00766CBE">
        <w:rPr>
          <w:rFonts w:eastAsia="等线" w:hint="eastAsia"/>
          <w:lang w:val="en-US" w:eastAsia="zh-CN"/>
        </w:rPr>
        <w:t>~1000</w:t>
      </w:r>
      <w:r w:rsidRPr="00766CBE">
        <w:rPr>
          <w:rFonts w:eastAsia="MS Gothic"/>
          <w:lang w:val="en-US" w:eastAsia="zh-CN"/>
        </w:rPr>
        <w:t xml:space="preserve"> bits to maintain sufficient accuracy</w:t>
      </w:r>
      <w:r w:rsidRPr="00766CBE">
        <w:rPr>
          <w:rFonts w:eastAsia="MS Gothic" w:hint="eastAsia"/>
          <w:lang w:val="en-US" w:eastAsia="zh-CN"/>
        </w:rPr>
        <w:t>.</w:t>
      </w:r>
    </w:p>
    <w:p w14:paraId="4E5514D8" w14:textId="77777777" w:rsidR="00766CBE" w:rsidRPr="00766CBE" w:rsidRDefault="00766CBE" w:rsidP="005761F9">
      <w:pPr>
        <w:adjustRightInd w:val="0"/>
        <w:snapToGrid w:val="0"/>
        <w:spacing w:after="120" w:line="288" w:lineRule="auto"/>
        <w:jc w:val="both"/>
        <w:rPr>
          <w:lang w:val="en-US" w:eastAsia="zh-CN"/>
        </w:rPr>
      </w:pPr>
      <w:r w:rsidRPr="00766CBE">
        <w:rPr>
          <w:rFonts w:hint="eastAsia"/>
          <w:b/>
          <w:bCs/>
          <w:lang w:val="en-US" w:eastAsia="zh-CN"/>
        </w:rPr>
        <w:lastRenderedPageBreak/>
        <w:t>Larger DCI payload:</w:t>
      </w:r>
      <w:r w:rsidRPr="00766CBE">
        <w:rPr>
          <w:rFonts w:hint="eastAsia"/>
          <w:lang w:val="en-US" w:eastAsia="zh-CN"/>
        </w:rPr>
        <w:t xml:space="preserve"> Firstly, subband precoding in uplink requires TPMI to be indicated in each subband, which largely increases the DCI payload. Secondly, i</w:t>
      </w:r>
      <w:r w:rsidRPr="00766CBE">
        <w:rPr>
          <w:lang w:val="en-US" w:eastAsia="zh-CN"/>
        </w:rPr>
        <w:t>n ultra-high-density user scenarios such as firework displays, concerts, or other mass gathering events</w:t>
      </w:r>
      <w:r w:rsidRPr="00766CBE">
        <w:rPr>
          <w:rFonts w:hint="eastAsia"/>
          <w:lang w:val="en-US" w:eastAsia="zh-CN"/>
        </w:rPr>
        <w:t xml:space="preserve">, </w:t>
      </w:r>
      <w:r w:rsidRPr="00766CBE">
        <w:rPr>
          <w:lang w:val="en-US" w:eastAsia="zh-CN"/>
        </w:rPr>
        <w:t>the conventional 5G PDCCH capacity faces significant challenges</w:t>
      </w:r>
      <w:r w:rsidRPr="00766CBE">
        <w:rPr>
          <w:rFonts w:hint="eastAsia"/>
          <w:lang w:val="en-US" w:eastAsia="zh-CN"/>
        </w:rPr>
        <w:t xml:space="preserve">. </w:t>
      </w:r>
      <w:r w:rsidRPr="00766CBE">
        <w:rPr>
          <w:lang w:val="en-US" w:eastAsia="zh-CN"/>
        </w:rPr>
        <w:t xml:space="preserve">To address these challenges, </w:t>
      </w:r>
      <w:r w:rsidRPr="00766CBE">
        <w:rPr>
          <w:rFonts w:hint="eastAsia"/>
          <w:lang w:val="en-US" w:eastAsia="zh-CN"/>
        </w:rPr>
        <w:t xml:space="preserve">we expect </w:t>
      </w:r>
      <w:r w:rsidRPr="00766CBE">
        <w:rPr>
          <w:lang w:val="en-US" w:eastAsia="zh-CN"/>
        </w:rPr>
        <w:t xml:space="preserve">6G </w:t>
      </w:r>
      <w:r w:rsidRPr="00766CBE">
        <w:rPr>
          <w:rFonts w:hint="eastAsia"/>
          <w:lang w:val="en-US" w:eastAsia="zh-CN"/>
        </w:rPr>
        <w:t xml:space="preserve">to </w:t>
      </w:r>
      <w:r w:rsidRPr="00766CBE">
        <w:rPr>
          <w:lang w:val="en-US" w:eastAsia="zh-CN"/>
        </w:rPr>
        <w:t xml:space="preserve">introduce single-DCI </w:t>
      </w:r>
      <w:r w:rsidRPr="00766CBE">
        <w:rPr>
          <w:rFonts w:hint="eastAsia"/>
          <w:lang w:val="en-US" w:eastAsia="zh-CN"/>
        </w:rPr>
        <w:t xml:space="preserve">schedule </w:t>
      </w:r>
      <w:r w:rsidRPr="00766CBE">
        <w:rPr>
          <w:lang w:val="en-US" w:eastAsia="zh-CN"/>
        </w:rPr>
        <w:t>multi</w:t>
      </w:r>
      <w:r w:rsidRPr="00766CBE">
        <w:rPr>
          <w:rFonts w:hint="eastAsia"/>
          <w:lang w:val="en-US" w:eastAsia="zh-CN"/>
        </w:rPr>
        <w:t xml:space="preserve">ple UEs in order to reduce overall PDCCH overhead by common </w:t>
      </w:r>
      <w:r w:rsidRPr="00766CBE">
        <w:rPr>
          <w:lang w:val="en-US" w:eastAsia="zh-CN"/>
        </w:rPr>
        <w:t>CRC</w:t>
      </w:r>
      <w:r w:rsidRPr="00766CBE">
        <w:rPr>
          <w:rFonts w:hint="eastAsia"/>
          <w:lang w:val="en-US" w:eastAsia="zh-CN"/>
        </w:rPr>
        <w:t xml:space="preserve"> across multiple UEs</w:t>
      </w:r>
      <w:r w:rsidRPr="00766CBE">
        <w:rPr>
          <w:lang w:val="en-US" w:eastAsia="zh-CN"/>
        </w:rPr>
        <w:t>.</w:t>
      </w:r>
      <w:r w:rsidRPr="00766CBE">
        <w:rPr>
          <w:rFonts w:hint="eastAsia"/>
          <w:lang w:val="en-US" w:eastAsia="zh-CN"/>
        </w:rPr>
        <w:t xml:space="preserve"> In such cases, the DCI payload would significantly increase by multiple times. </w:t>
      </w:r>
    </w:p>
    <w:p w14:paraId="310D87EC" w14:textId="77777777" w:rsidR="00766CBE" w:rsidRPr="00766CBE" w:rsidRDefault="00766CBE" w:rsidP="005761F9">
      <w:pPr>
        <w:adjustRightInd w:val="0"/>
        <w:snapToGrid w:val="0"/>
        <w:spacing w:after="120" w:line="288" w:lineRule="auto"/>
        <w:jc w:val="both"/>
        <w:rPr>
          <w:lang w:val="en-US" w:eastAsia="zh-CN"/>
        </w:rPr>
      </w:pPr>
      <w:r w:rsidRPr="00766CBE">
        <w:rPr>
          <w:lang w:val="en-US" w:eastAsia="zh-CN"/>
        </w:rPr>
        <w:t>While</w:t>
      </w:r>
      <w:r w:rsidRPr="00766CBE">
        <w:rPr>
          <w:rFonts w:hint="eastAsia"/>
          <w:lang w:val="en-US" w:eastAsia="zh-CN"/>
        </w:rPr>
        <w:t xml:space="preserve"> 5G</w:t>
      </w:r>
      <w:r w:rsidRPr="00766CBE">
        <w:rPr>
          <w:lang w:val="en-US" w:eastAsia="zh-CN"/>
        </w:rPr>
        <w:t xml:space="preserve"> Polar codes </w:t>
      </w:r>
      <w:r w:rsidRPr="00766CBE">
        <w:rPr>
          <w:rFonts w:hint="eastAsia"/>
          <w:lang w:val="en-US" w:eastAsia="zh-CN"/>
        </w:rPr>
        <w:t>is designed for</w:t>
      </w:r>
      <w:r w:rsidRPr="00766CBE">
        <w:rPr>
          <w:lang w:val="en-US" w:eastAsia="zh-CN"/>
        </w:rPr>
        <w:t xml:space="preserve"> short blocks, their performance for </w:t>
      </w:r>
      <w:r w:rsidRPr="00766CBE">
        <w:rPr>
          <w:rFonts w:hint="eastAsia"/>
          <w:lang w:val="en-US" w:eastAsia="zh-CN"/>
        </w:rPr>
        <w:t xml:space="preserve">larger </w:t>
      </w:r>
      <w:r w:rsidRPr="00766CBE">
        <w:rPr>
          <w:lang w:val="en-US" w:eastAsia="zh-CN"/>
        </w:rPr>
        <w:t>DCI/UCI</w:t>
      </w:r>
      <w:r w:rsidRPr="00766CBE">
        <w:rPr>
          <w:rFonts w:hint="eastAsia"/>
          <w:lang w:val="en-US" w:eastAsia="zh-CN"/>
        </w:rPr>
        <w:t xml:space="preserve"> payload</w:t>
      </w:r>
      <w:r w:rsidRPr="00766CBE">
        <w:rPr>
          <w:lang w:val="en-US" w:eastAsia="zh-CN"/>
        </w:rPr>
        <w:t xml:space="preserve"> in 6G requires careful evaluation. Polar codes’</w:t>
      </w:r>
      <w:r w:rsidRPr="00766CBE">
        <w:rPr>
          <w:rFonts w:hint="eastAsia"/>
          <w:lang w:val="en-US" w:eastAsia="zh-CN"/>
        </w:rPr>
        <w:t xml:space="preserve"> p</w:t>
      </w:r>
      <w:r w:rsidRPr="00766CBE">
        <w:rPr>
          <w:lang w:val="en-US" w:eastAsia="zh-CN"/>
        </w:rPr>
        <w:t>otential limitations</w:t>
      </w:r>
      <w:r w:rsidRPr="00766CBE">
        <w:rPr>
          <w:rFonts w:hint="eastAsia"/>
          <w:lang w:val="en-US" w:eastAsia="zh-CN"/>
        </w:rPr>
        <w:t xml:space="preserve"> </w:t>
      </w:r>
      <w:r w:rsidRPr="00766CBE">
        <w:rPr>
          <w:lang w:val="en-US" w:eastAsia="zh-CN"/>
        </w:rPr>
        <w:t xml:space="preserve">for </w:t>
      </w:r>
      <w:r w:rsidRPr="00766CBE">
        <w:rPr>
          <w:rFonts w:hint="eastAsia"/>
          <w:lang w:val="en-US" w:eastAsia="zh-CN"/>
        </w:rPr>
        <w:t>larger</w:t>
      </w:r>
      <w:r w:rsidRPr="00766CBE">
        <w:rPr>
          <w:lang w:val="en-US" w:eastAsia="zh-CN"/>
        </w:rPr>
        <w:t xml:space="preserve"> DCI/UCI</w:t>
      </w:r>
      <w:r w:rsidRPr="00766CBE">
        <w:rPr>
          <w:rFonts w:hint="eastAsia"/>
          <w:lang w:val="en-US" w:eastAsia="zh-CN"/>
        </w:rPr>
        <w:t xml:space="preserve"> payload in 6G includes</w:t>
      </w:r>
      <w:r w:rsidRPr="00766CBE">
        <w:rPr>
          <w:lang w:val="en-US" w:eastAsia="zh-CN"/>
        </w:rPr>
        <w:t>:</w:t>
      </w:r>
    </w:p>
    <w:p w14:paraId="6F244053" w14:textId="77777777" w:rsidR="00766CBE" w:rsidRPr="00766CBE" w:rsidRDefault="00766CBE" w:rsidP="005761F9">
      <w:pPr>
        <w:numPr>
          <w:ilvl w:val="0"/>
          <w:numId w:val="49"/>
        </w:numPr>
        <w:adjustRightInd w:val="0"/>
        <w:snapToGrid w:val="0"/>
        <w:spacing w:after="120" w:line="288" w:lineRule="auto"/>
        <w:jc w:val="both"/>
        <w:rPr>
          <w:lang w:val="en-US" w:eastAsia="zh-CN"/>
        </w:rPr>
      </w:pPr>
      <w:r w:rsidRPr="00766CBE">
        <w:rPr>
          <w:rFonts w:hint="eastAsia"/>
          <w:lang w:val="en-US" w:eastAsia="zh-CN"/>
        </w:rPr>
        <w:t>H</w:t>
      </w:r>
      <w:r w:rsidRPr="00766CBE">
        <w:rPr>
          <w:lang w:val="en-US" w:eastAsia="zh-CN"/>
        </w:rPr>
        <w:t xml:space="preserve">igher </w:t>
      </w:r>
      <w:r w:rsidRPr="00766CBE">
        <w:rPr>
          <w:rFonts w:hint="eastAsia"/>
          <w:lang w:val="en-US" w:eastAsia="zh-CN"/>
        </w:rPr>
        <w:t>d</w:t>
      </w:r>
      <w:r w:rsidRPr="00766CBE">
        <w:rPr>
          <w:lang w:val="en-US" w:eastAsia="zh-CN"/>
        </w:rPr>
        <w:t xml:space="preserve">ecoding latency: </w:t>
      </w:r>
      <w:r w:rsidRPr="00766CBE">
        <w:rPr>
          <w:rFonts w:hint="eastAsia"/>
          <w:lang w:val="en-US" w:eastAsia="zh-CN"/>
        </w:rPr>
        <w:t>SC/</w:t>
      </w:r>
      <w:r w:rsidRPr="00766CBE">
        <w:rPr>
          <w:lang w:val="en-US" w:eastAsia="zh-CN"/>
        </w:rPr>
        <w:t>SCL complexity grows as O(N</w:t>
      </w:r>
      <w:r w:rsidRPr="00766CBE">
        <w:rPr>
          <w:rFonts w:hint="eastAsia"/>
          <w:lang w:val="en-US" w:eastAsia="zh-CN"/>
        </w:rPr>
        <w:t>*</w:t>
      </w:r>
      <w:r w:rsidRPr="00766CBE">
        <w:rPr>
          <w:lang w:val="en-US" w:eastAsia="zh-CN"/>
        </w:rPr>
        <w:t xml:space="preserve">logN), becoming non-negligible </w:t>
      </w:r>
      <w:r w:rsidRPr="00766CBE">
        <w:rPr>
          <w:rFonts w:hint="eastAsia"/>
          <w:lang w:val="en-US" w:eastAsia="zh-CN"/>
        </w:rPr>
        <w:t>when</w:t>
      </w:r>
      <w:r w:rsidRPr="00766CBE">
        <w:rPr>
          <w:lang w:val="en-US" w:eastAsia="zh-CN"/>
        </w:rPr>
        <w:t xml:space="preserve"> the block length N extends to the hundreds of bits</w:t>
      </w:r>
      <w:r w:rsidRPr="00766CBE">
        <w:rPr>
          <w:rFonts w:hint="eastAsia"/>
          <w:lang w:val="en-US" w:eastAsia="zh-CN"/>
        </w:rPr>
        <w:t>. This is useful especially considering reducing the number of blind decoding.</w:t>
      </w:r>
    </w:p>
    <w:p w14:paraId="5CC496F4" w14:textId="77777777" w:rsidR="00766CBE" w:rsidRPr="00766CBE" w:rsidRDefault="00766CBE" w:rsidP="005761F9">
      <w:pPr>
        <w:numPr>
          <w:ilvl w:val="0"/>
          <w:numId w:val="49"/>
        </w:numPr>
        <w:adjustRightInd w:val="0"/>
        <w:snapToGrid w:val="0"/>
        <w:spacing w:after="120" w:line="288" w:lineRule="auto"/>
        <w:jc w:val="both"/>
        <w:rPr>
          <w:lang w:val="en-US" w:eastAsia="zh-CN"/>
        </w:rPr>
      </w:pPr>
      <w:r w:rsidRPr="00766CBE">
        <w:rPr>
          <w:rFonts w:hint="eastAsia"/>
          <w:lang w:val="en-US" w:eastAsia="zh-CN"/>
        </w:rPr>
        <w:t>D</w:t>
      </w:r>
      <w:r w:rsidRPr="00766CBE">
        <w:rPr>
          <w:lang w:val="en-US" w:eastAsia="zh-CN"/>
        </w:rPr>
        <w:t>egraded</w:t>
      </w:r>
      <w:r w:rsidRPr="00766CBE">
        <w:rPr>
          <w:rFonts w:hint="eastAsia"/>
          <w:lang w:val="en-US" w:eastAsia="zh-CN"/>
        </w:rPr>
        <w:t xml:space="preserve"> e</w:t>
      </w:r>
      <w:r w:rsidRPr="00766CBE">
        <w:rPr>
          <w:lang w:val="en-US" w:eastAsia="zh-CN"/>
        </w:rPr>
        <w:t>rror performance:</w:t>
      </w:r>
      <w:r w:rsidRPr="00766CBE">
        <w:rPr>
          <w:rFonts w:hint="eastAsia"/>
          <w:lang w:val="en-US" w:eastAsia="zh-CN"/>
        </w:rPr>
        <w:t xml:space="preserve"> </w:t>
      </w:r>
      <w:r w:rsidRPr="00766CBE">
        <w:rPr>
          <w:lang w:val="en-US" w:eastAsia="zh-CN"/>
        </w:rPr>
        <w:t>Polar codes exhibit progressively degraded BLER performance for longer block lengths</w:t>
      </w:r>
      <w:r w:rsidRPr="00766CBE">
        <w:rPr>
          <w:rFonts w:hint="eastAsia"/>
          <w:lang w:val="en-US" w:eastAsia="zh-CN"/>
        </w:rPr>
        <w:t xml:space="preserve"> </w:t>
      </w:r>
      <w:r w:rsidRPr="00766CBE">
        <w:rPr>
          <w:lang w:val="en-US" w:eastAsia="zh-CN"/>
        </w:rPr>
        <w:t>compared to alternatives like LDPC codes.</w:t>
      </w:r>
    </w:p>
    <w:p w14:paraId="7CDFF092" w14:textId="77777777" w:rsidR="00766CBE" w:rsidRPr="00766CBE" w:rsidRDefault="00766CBE" w:rsidP="005761F9">
      <w:pPr>
        <w:numPr>
          <w:ilvl w:val="0"/>
          <w:numId w:val="49"/>
        </w:numPr>
        <w:adjustRightInd w:val="0"/>
        <w:snapToGrid w:val="0"/>
        <w:spacing w:after="120" w:line="288" w:lineRule="auto"/>
        <w:jc w:val="both"/>
        <w:rPr>
          <w:lang w:val="en-US" w:eastAsia="zh-CN"/>
        </w:rPr>
      </w:pPr>
      <w:r w:rsidRPr="00766CBE">
        <w:rPr>
          <w:rFonts w:hint="eastAsia"/>
          <w:lang w:val="en-US" w:eastAsia="zh-CN"/>
        </w:rPr>
        <w:t>Inherent short-block optimization: 5G Polar code implementations - including their interleaving patterns, reliability sequences, and rate matching schemes - are fundamentally designed for limited block sizes (~200 bits), making them unapplicable/suboptim</w:t>
      </w:r>
      <w:r w:rsidRPr="00766CBE">
        <w:rPr>
          <w:lang w:val="en-US" w:eastAsia="zh-CN"/>
        </w:rPr>
        <w:t>al for extended 6G DCI/UCI lengths.</w:t>
      </w:r>
    </w:p>
    <w:p w14:paraId="361CFA64" w14:textId="77777777" w:rsidR="00766CBE" w:rsidRPr="00766CBE" w:rsidRDefault="00766CBE" w:rsidP="005761F9">
      <w:pPr>
        <w:adjustRightInd w:val="0"/>
        <w:snapToGrid w:val="0"/>
        <w:spacing w:after="120" w:line="288" w:lineRule="auto"/>
        <w:jc w:val="both"/>
        <w:rPr>
          <w:lang w:val="en-US" w:eastAsia="zh-CN"/>
        </w:rPr>
      </w:pPr>
      <w:r w:rsidRPr="00766CBE">
        <w:rPr>
          <w:lang w:val="en-US" w:eastAsia="zh-CN"/>
        </w:rPr>
        <w:t>To maintain Polar code’s advantages while meeting 6G requirements, enhanced Polar coding schemes could be considered</w:t>
      </w:r>
      <w:r w:rsidRPr="00766CBE">
        <w:rPr>
          <w:rFonts w:hint="eastAsia"/>
          <w:lang w:val="en-US" w:eastAsia="zh-CN"/>
        </w:rPr>
        <w:t xml:space="preserve">. </w:t>
      </w:r>
    </w:p>
    <w:p w14:paraId="10BE90CB" w14:textId="77777777" w:rsidR="00766CBE" w:rsidRPr="00766CBE" w:rsidRDefault="00766CBE" w:rsidP="005761F9">
      <w:pPr>
        <w:adjustRightInd w:val="0"/>
        <w:snapToGrid w:val="0"/>
        <w:spacing w:after="120" w:line="288" w:lineRule="auto"/>
        <w:jc w:val="both"/>
        <w:rPr>
          <w:b/>
          <w:i/>
          <w:lang w:val="en-US" w:eastAsia="zh-CN"/>
        </w:rPr>
      </w:pPr>
      <w:r w:rsidRPr="00766CBE">
        <w:rPr>
          <w:rFonts w:hint="eastAsia"/>
          <w:b/>
          <w:i/>
          <w:lang w:val="en-US" w:eastAsia="zh-CN"/>
        </w:rPr>
        <w:t xml:space="preserve">Observation 1: 5G Polar code may not </w:t>
      </w:r>
      <w:r w:rsidRPr="00766CBE">
        <w:rPr>
          <w:b/>
          <w:i/>
          <w:lang w:val="en-US" w:eastAsia="zh-CN"/>
        </w:rPr>
        <w:t>be</w:t>
      </w:r>
      <w:r w:rsidRPr="00766CBE">
        <w:rPr>
          <w:rFonts w:hint="eastAsia"/>
          <w:b/>
          <w:i/>
          <w:lang w:val="en-US" w:eastAsia="zh-CN"/>
        </w:rPr>
        <w:t xml:space="preserve"> optimal </w:t>
      </w:r>
      <w:r w:rsidRPr="00766CBE">
        <w:rPr>
          <w:b/>
          <w:i/>
          <w:lang w:val="en-US" w:eastAsia="zh-CN"/>
        </w:rPr>
        <w:t xml:space="preserve">for </w:t>
      </w:r>
      <w:r w:rsidRPr="00766CBE">
        <w:rPr>
          <w:rFonts w:hint="eastAsia"/>
          <w:b/>
          <w:i/>
          <w:lang w:val="en-US" w:eastAsia="zh-CN"/>
        </w:rPr>
        <w:t xml:space="preserve">the case of longer DCI/UCI straightforwardly, due to </w:t>
      </w:r>
      <w:r w:rsidRPr="00766CBE">
        <w:rPr>
          <w:b/>
          <w:i/>
          <w:lang w:val="en-US" w:eastAsia="zh-CN"/>
        </w:rPr>
        <w:t>higher</w:t>
      </w:r>
      <w:r w:rsidRPr="00766CBE">
        <w:rPr>
          <w:rFonts w:hint="eastAsia"/>
          <w:b/>
          <w:i/>
          <w:lang w:val="en-US" w:eastAsia="zh-CN"/>
        </w:rPr>
        <w:t xml:space="preserve"> decoding latency, degraded error </w:t>
      </w:r>
      <w:r w:rsidRPr="00766CBE">
        <w:rPr>
          <w:b/>
          <w:i/>
          <w:lang w:val="en-US" w:eastAsia="zh-CN"/>
        </w:rPr>
        <w:t>performance</w:t>
      </w:r>
      <w:r w:rsidRPr="00766CBE">
        <w:rPr>
          <w:rFonts w:hint="eastAsia"/>
          <w:b/>
          <w:i/>
          <w:lang w:val="en-US" w:eastAsia="zh-CN"/>
        </w:rPr>
        <w:t xml:space="preserve"> and i</w:t>
      </w:r>
      <w:r w:rsidRPr="00766CBE">
        <w:rPr>
          <w:b/>
          <w:i/>
          <w:lang w:val="en-US" w:eastAsia="zh-CN"/>
        </w:rPr>
        <w:t>nherent short-block optimization</w:t>
      </w:r>
      <w:r w:rsidRPr="00766CBE">
        <w:rPr>
          <w:rFonts w:hint="eastAsia"/>
          <w:b/>
          <w:i/>
          <w:lang w:val="en-US" w:eastAsia="zh-CN"/>
        </w:rPr>
        <w:t xml:space="preserve">. </w:t>
      </w:r>
    </w:p>
    <w:p w14:paraId="79C573A4" w14:textId="77777777" w:rsidR="00766CBE" w:rsidRPr="00766CBE" w:rsidRDefault="00766CBE" w:rsidP="005761F9">
      <w:pPr>
        <w:adjustRightInd w:val="0"/>
        <w:snapToGrid w:val="0"/>
        <w:spacing w:after="120" w:line="288" w:lineRule="auto"/>
        <w:jc w:val="both"/>
        <w:rPr>
          <w:lang w:val="en-US" w:eastAsia="zh-CN"/>
        </w:rPr>
      </w:pPr>
      <w:r w:rsidRPr="00766CBE">
        <w:rPr>
          <w:b/>
          <w:i/>
          <w:lang w:val="en-US" w:eastAsia="zh-CN"/>
        </w:rPr>
        <w:t>Proposal</w:t>
      </w:r>
      <w:r w:rsidRPr="00766CBE">
        <w:rPr>
          <w:rFonts w:hint="eastAsia"/>
          <w:b/>
          <w:i/>
          <w:lang w:val="en-US" w:eastAsia="zh-CN"/>
        </w:rPr>
        <w:t xml:space="preserve"> </w:t>
      </w:r>
      <w:r w:rsidRPr="00766CBE">
        <w:rPr>
          <w:b/>
          <w:i/>
          <w:lang w:val="en-US" w:eastAsia="zh-CN"/>
        </w:rPr>
        <w:t>1</w:t>
      </w:r>
      <w:r w:rsidRPr="00766CBE">
        <w:rPr>
          <w:rFonts w:hint="eastAsia"/>
          <w:b/>
          <w:i/>
          <w:lang w:val="en-US" w:eastAsia="zh-CN"/>
        </w:rPr>
        <w:t xml:space="preserve">:  5G </w:t>
      </w:r>
      <w:r w:rsidRPr="00766CBE">
        <w:rPr>
          <w:b/>
          <w:i/>
          <w:lang w:val="en-US" w:eastAsia="zh-CN"/>
        </w:rPr>
        <w:t>Polar cod</w:t>
      </w:r>
      <w:r w:rsidRPr="00766CBE">
        <w:rPr>
          <w:rFonts w:hint="eastAsia"/>
          <w:b/>
          <w:i/>
          <w:lang w:val="en-US" w:eastAsia="zh-CN"/>
        </w:rPr>
        <w:t>e</w:t>
      </w:r>
      <w:r w:rsidRPr="00766CBE">
        <w:rPr>
          <w:b/>
          <w:i/>
          <w:lang w:val="en-US" w:eastAsia="zh-CN"/>
        </w:rPr>
        <w:t xml:space="preserve"> </w:t>
      </w:r>
      <w:r w:rsidRPr="00766CBE">
        <w:rPr>
          <w:rFonts w:hint="eastAsia"/>
          <w:b/>
          <w:i/>
          <w:lang w:val="en-US" w:eastAsia="zh-CN"/>
        </w:rPr>
        <w:t xml:space="preserve">enhancement for 6G could be </w:t>
      </w:r>
      <w:r w:rsidRPr="00766CBE">
        <w:rPr>
          <w:b/>
          <w:i/>
          <w:lang w:val="en-US" w:eastAsia="zh-CN"/>
        </w:rPr>
        <w:t>consider</w:t>
      </w:r>
      <w:r w:rsidRPr="00766CBE">
        <w:rPr>
          <w:rFonts w:hint="eastAsia"/>
          <w:b/>
          <w:i/>
          <w:lang w:val="en-US" w:eastAsia="zh-CN"/>
        </w:rPr>
        <w:t>ed for larger payload size.</w:t>
      </w:r>
    </w:p>
    <w:p w14:paraId="26F247C0" w14:textId="77777777" w:rsidR="00766CBE" w:rsidRPr="00766CBE" w:rsidRDefault="00766CBE" w:rsidP="005761F9">
      <w:pPr>
        <w:adjustRightInd w:val="0"/>
        <w:snapToGrid w:val="0"/>
        <w:spacing w:after="120" w:line="288" w:lineRule="auto"/>
        <w:jc w:val="both"/>
        <w:rPr>
          <w:lang w:val="en-US" w:eastAsia="zh-CN"/>
        </w:rPr>
      </w:pPr>
      <w:r w:rsidRPr="00766CBE">
        <w:rPr>
          <w:lang w:val="en-US" w:eastAsia="zh-CN"/>
        </w:rPr>
        <w:t xml:space="preserve">A backward-compatible solution </w:t>
      </w:r>
      <w:r w:rsidRPr="00766CBE">
        <w:rPr>
          <w:rFonts w:hint="eastAsia"/>
          <w:lang w:val="en-US" w:eastAsia="zh-CN"/>
        </w:rPr>
        <w:t>(</w:t>
      </w:r>
      <w:r w:rsidRPr="00766CBE">
        <w:rPr>
          <w:lang w:val="en-US" w:eastAsia="zh-CN"/>
        </w:rPr>
        <w:t>leverag</w:t>
      </w:r>
      <w:r w:rsidRPr="00766CBE">
        <w:rPr>
          <w:rFonts w:hint="eastAsia"/>
          <w:lang w:val="en-US" w:eastAsia="zh-CN"/>
        </w:rPr>
        <w:t>ing</w:t>
      </w:r>
      <w:r w:rsidRPr="00766CBE">
        <w:rPr>
          <w:lang w:val="en-US" w:eastAsia="zh-CN"/>
        </w:rPr>
        <w:t xml:space="preserve"> 5G Polar code implementations through message segmentation</w:t>
      </w:r>
      <w:r w:rsidRPr="00766CBE">
        <w:rPr>
          <w:rFonts w:hint="eastAsia"/>
          <w:lang w:val="en-US" w:eastAsia="zh-CN"/>
        </w:rPr>
        <w:t>) is</w:t>
      </w:r>
      <w:r w:rsidRPr="00766CBE">
        <w:rPr>
          <w:lang w:val="en-US" w:eastAsia="zh-CN"/>
        </w:rPr>
        <w:t xml:space="preserve"> segmenting long control messages into smaller</w:t>
      </w:r>
      <w:r w:rsidRPr="00766CBE">
        <w:rPr>
          <w:rFonts w:hint="eastAsia"/>
          <w:lang w:val="en-US" w:eastAsia="zh-CN"/>
        </w:rPr>
        <w:t xml:space="preserve"> </w:t>
      </w:r>
      <w:r w:rsidRPr="00766CBE">
        <w:rPr>
          <w:lang w:val="en-US" w:eastAsia="zh-CN"/>
        </w:rPr>
        <w:t>sub-blocks</w:t>
      </w:r>
      <w:r w:rsidRPr="00766CBE">
        <w:rPr>
          <w:rFonts w:hint="eastAsia"/>
          <w:lang w:val="en-US" w:eastAsia="zh-CN"/>
        </w:rPr>
        <w:t xml:space="preserve">, which are </w:t>
      </w:r>
      <w:r w:rsidRPr="00766CBE">
        <w:rPr>
          <w:lang w:val="en-US" w:eastAsia="zh-CN"/>
        </w:rPr>
        <w:t xml:space="preserve">encoded </w:t>
      </w:r>
      <w:r w:rsidRPr="00766CBE">
        <w:rPr>
          <w:rFonts w:hint="eastAsia"/>
          <w:lang w:val="en-US" w:eastAsia="zh-CN"/>
        </w:rPr>
        <w:t xml:space="preserve">by Polar codes </w:t>
      </w:r>
      <w:r w:rsidRPr="00766CBE">
        <w:rPr>
          <w:lang w:val="en-US" w:eastAsia="zh-CN"/>
        </w:rPr>
        <w:t>separately and transmitted together</w:t>
      </w:r>
      <w:r w:rsidRPr="00766CBE">
        <w:rPr>
          <w:rFonts w:hint="eastAsia"/>
          <w:lang w:val="en-US" w:eastAsia="zh-CN"/>
        </w:rPr>
        <w:t xml:space="preserve">. </w:t>
      </w:r>
      <w:r w:rsidRPr="00766CBE">
        <w:rPr>
          <w:lang w:val="en-US" w:eastAsia="zh-CN"/>
        </w:rPr>
        <w:t>One key advantage of this backward-compatible approach is that it preserves - rather than expands - the overlapping bit-length range between Polar codes and LDPC codes, which benefits the balance between performance and implementation cost</w:t>
      </w:r>
      <w:r w:rsidRPr="00766CBE">
        <w:rPr>
          <w:rFonts w:hint="eastAsia"/>
          <w:lang w:val="en-US" w:eastAsia="zh-CN"/>
        </w:rPr>
        <w:t>.</w:t>
      </w:r>
    </w:p>
    <w:p w14:paraId="37B75D41" w14:textId="77777777" w:rsidR="00766CBE" w:rsidRPr="00766CBE" w:rsidRDefault="00766CBE" w:rsidP="005761F9">
      <w:pPr>
        <w:adjustRightInd w:val="0"/>
        <w:snapToGrid w:val="0"/>
        <w:spacing w:after="120" w:line="288" w:lineRule="auto"/>
        <w:jc w:val="both"/>
        <w:rPr>
          <w:b/>
          <w:i/>
          <w:lang w:val="en-US" w:eastAsia="zh-CN"/>
        </w:rPr>
      </w:pPr>
      <w:r w:rsidRPr="00766CBE">
        <w:rPr>
          <w:b/>
          <w:i/>
          <w:lang w:val="en-US" w:eastAsia="zh-CN"/>
        </w:rPr>
        <w:t>Proposal</w:t>
      </w:r>
      <w:r w:rsidRPr="00766CBE">
        <w:rPr>
          <w:rFonts w:hint="eastAsia"/>
          <w:b/>
          <w:i/>
          <w:lang w:val="en-US" w:eastAsia="zh-CN"/>
        </w:rPr>
        <w:t xml:space="preserve"> 2: Prefer Polar e</w:t>
      </w:r>
      <w:r w:rsidRPr="00766CBE">
        <w:rPr>
          <w:b/>
          <w:i/>
          <w:lang w:val="en-US" w:eastAsia="zh-CN"/>
        </w:rPr>
        <w:t>nhance</w:t>
      </w:r>
      <w:r w:rsidRPr="00766CBE">
        <w:rPr>
          <w:rFonts w:hint="eastAsia"/>
          <w:b/>
          <w:i/>
          <w:lang w:val="en-US" w:eastAsia="zh-CN"/>
        </w:rPr>
        <w:t>ment that</w:t>
      </w:r>
      <w:r w:rsidRPr="00766CBE">
        <w:rPr>
          <w:b/>
          <w:i/>
          <w:lang w:val="en-US" w:eastAsia="zh-CN"/>
        </w:rPr>
        <w:t xml:space="preserve"> preserves - rather than expands - the overlapping bit-length range between Polar codes and LDPC codes</w:t>
      </w:r>
      <w:r w:rsidRPr="00766CBE">
        <w:rPr>
          <w:rFonts w:hint="eastAsia"/>
          <w:b/>
          <w:i/>
          <w:lang w:val="en-US" w:eastAsia="zh-CN"/>
        </w:rPr>
        <w:t xml:space="preserve">, such as </w:t>
      </w:r>
      <w:r w:rsidRPr="00766CBE">
        <w:rPr>
          <w:b/>
          <w:i/>
          <w:lang w:val="en-US" w:eastAsia="zh-CN"/>
        </w:rPr>
        <w:t>leveraging 5G Polar code implementations through message segmentation</w:t>
      </w:r>
      <w:r w:rsidRPr="00766CBE">
        <w:rPr>
          <w:rFonts w:hint="eastAsia"/>
          <w:b/>
          <w:i/>
          <w:lang w:val="en-US" w:eastAsia="zh-CN"/>
        </w:rPr>
        <w:t>.</w:t>
      </w:r>
    </w:p>
    <w:p w14:paraId="10814B8D" w14:textId="77777777" w:rsidR="00766CBE" w:rsidRPr="00766CBE" w:rsidRDefault="00766CBE" w:rsidP="005761F9">
      <w:pPr>
        <w:adjustRightInd w:val="0"/>
        <w:snapToGrid w:val="0"/>
        <w:spacing w:after="120" w:line="288" w:lineRule="auto"/>
        <w:jc w:val="both"/>
        <w:rPr>
          <w:lang w:val="en-US" w:eastAsia="zh-CN"/>
        </w:rPr>
      </w:pPr>
      <w:r w:rsidRPr="00766CBE">
        <w:rPr>
          <w:rFonts w:hint="eastAsia"/>
          <w:lang w:val="en-US" w:eastAsia="zh-CN"/>
        </w:rPr>
        <w:t>The</w:t>
      </w:r>
      <w:r w:rsidRPr="00766CBE">
        <w:rPr>
          <w:lang w:val="en-US" w:eastAsia="zh-CN"/>
        </w:rPr>
        <w:t xml:space="preserve"> segmented Polar coding framework can be further optimized through concatenated coding schemes, where an outer</w:t>
      </w:r>
      <w:r w:rsidRPr="00766CBE">
        <w:rPr>
          <w:rFonts w:hint="eastAsia"/>
          <w:lang w:val="en-US" w:eastAsia="zh-CN"/>
        </w:rPr>
        <w:t>/inner</w:t>
      </w:r>
      <w:r w:rsidRPr="00766CBE">
        <w:rPr>
          <w:lang w:val="en-US" w:eastAsia="zh-CN"/>
        </w:rPr>
        <w:t xml:space="preserve"> code</w:t>
      </w:r>
      <w:bookmarkStart w:id="6" w:name="_Hlk205998029"/>
      <w:r w:rsidRPr="00766CBE">
        <w:rPr>
          <w:lang w:val="en-US" w:eastAsia="zh-CN"/>
        </w:rPr>
        <w:t xml:space="preserve"> provides additional error protection across the sub-blocks </w:t>
      </w:r>
      <w:bookmarkEnd w:id="6"/>
      <w:r w:rsidRPr="00766CBE">
        <w:rPr>
          <w:lang w:val="en-US" w:eastAsia="zh-CN"/>
        </w:rPr>
        <w:t>while preserving the inherent benefits of short Polar codes.</w:t>
      </w:r>
      <w:r w:rsidRPr="00766CBE">
        <w:rPr>
          <w:rFonts w:hint="eastAsia"/>
          <w:lang w:val="en-US" w:eastAsia="zh-CN"/>
        </w:rPr>
        <w:t xml:space="preserve"> </w:t>
      </w:r>
      <w:r w:rsidRPr="00766CBE">
        <w:rPr>
          <w:lang w:val="en-US" w:eastAsia="zh-CN"/>
        </w:rPr>
        <w:t xml:space="preserve">For example, </w:t>
      </w:r>
      <w:r w:rsidRPr="00766CBE">
        <w:rPr>
          <w:rFonts w:hint="eastAsia"/>
          <w:lang w:val="en-US" w:eastAsia="zh-CN"/>
        </w:rPr>
        <w:t xml:space="preserve">an inner code </w:t>
      </w:r>
      <w:r w:rsidRPr="00766CBE">
        <w:rPr>
          <w:lang w:val="en-US" w:eastAsia="zh-CN"/>
        </w:rPr>
        <w:t>can be applied across the Polar-encoded sub-blocks</w:t>
      </w:r>
      <w:r w:rsidRPr="00766CBE">
        <w:rPr>
          <w:rFonts w:hint="eastAsia"/>
          <w:lang w:val="en-US" w:eastAsia="zh-CN"/>
        </w:rPr>
        <w:t>,</w:t>
      </w:r>
      <w:r w:rsidRPr="00766CBE">
        <w:rPr>
          <w:lang w:val="en-US" w:eastAsia="zh-CN"/>
        </w:rPr>
        <w:t xml:space="preserve"> generating </w:t>
      </w:r>
      <w:r w:rsidRPr="00766CBE">
        <w:rPr>
          <w:rFonts w:hint="eastAsia"/>
          <w:lang w:val="en-US" w:eastAsia="zh-CN"/>
        </w:rPr>
        <w:t>additional</w:t>
      </w:r>
      <w:r w:rsidRPr="00766CBE">
        <w:rPr>
          <w:lang w:val="en-US" w:eastAsia="zh-CN"/>
        </w:rPr>
        <w:t xml:space="preserve"> bits that establish logical relationships between sub-blocks. At the receiver, these </w:t>
      </w:r>
      <w:r w:rsidRPr="00766CBE">
        <w:rPr>
          <w:rFonts w:hint="eastAsia"/>
          <w:lang w:val="en-US" w:eastAsia="zh-CN"/>
        </w:rPr>
        <w:t>additional</w:t>
      </w:r>
      <w:r w:rsidRPr="00766CBE">
        <w:rPr>
          <w:lang w:val="en-US" w:eastAsia="zh-CN"/>
        </w:rPr>
        <w:t xml:space="preserve"> constraints enable iterative decoding—initially correcting errors within each Polar-decoded sub-block, then leveraging cross-block </w:t>
      </w:r>
      <w:r w:rsidRPr="00766CBE">
        <w:rPr>
          <w:rFonts w:hint="eastAsia"/>
          <w:lang w:val="en-US" w:eastAsia="zh-CN"/>
        </w:rPr>
        <w:t xml:space="preserve">additional </w:t>
      </w:r>
      <w:r w:rsidRPr="00766CBE">
        <w:rPr>
          <w:lang w:val="en-US" w:eastAsia="zh-CN"/>
        </w:rPr>
        <w:t>constraints to refine the decoding of</w:t>
      </w:r>
      <w:r w:rsidRPr="00766CBE">
        <w:rPr>
          <w:rFonts w:hint="eastAsia"/>
          <w:lang w:val="en-US" w:eastAsia="zh-CN"/>
        </w:rPr>
        <w:t xml:space="preserve"> </w:t>
      </w:r>
      <w:r w:rsidRPr="00766CBE">
        <w:rPr>
          <w:lang w:val="en-US" w:eastAsia="zh-CN"/>
        </w:rPr>
        <w:t xml:space="preserve">sub-blocks. </w:t>
      </w:r>
      <w:r w:rsidRPr="00766CBE">
        <w:rPr>
          <w:rFonts w:hint="eastAsia"/>
          <w:lang w:val="en-US" w:eastAsia="zh-CN"/>
        </w:rPr>
        <w:t xml:space="preserve">The inner code </w:t>
      </w:r>
      <w:r w:rsidRPr="00766CBE">
        <w:rPr>
          <w:lang w:val="en-US" w:eastAsia="zh-CN"/>
        </w:rPr>
        <w:t>can</w:t>
      </w:r>
      <w:r w:rsidRPr="00766CBE">
        <w:rPr>
          <w:rFonts w:hint="eastAsia"/>
          <w:lang w:val="en-US" w:eastAsia="zh-CN"/>
        </w:rPr>
        <w:t xml:space="preserve"> be inner</w:t>
      </w:r>
      <w:r w:rsidRPr="00766CBE">
        <w:rPr>
          <w:lang w:val="en-US" w:eastAsia="zh-CN"/>
        </w:rPr>
        <w:t xml:space="preserve"> single parity-check (SPC) code</w:t>
      </w:r>
      <w:r w:rsidRPr="00766CBE">
        <w:rPr>
          <w:rFonts w:hint="eastAsia"/>
          <w:lang w:val="en-US" w:eastAsia="zh-CN"/>
        </w:rPr>
        <w:t xml:space="preserve"> or inner Polar code.  </w:t>
      </w:r>
    </w:p>
    <w:p w14:paraId="4B3C17E5" w14:textId="77777777" w:rsidR="00766CBE" w:rsidRPr="00766CBE" w:rsidRDefault="00766CBE" w:rsidP="005761F9">
      <w:pPr>
        <w:adjustRightInd w:val="0"/>
        <w:snapToGrid w:val="0"/>
        <w:spacing w:after="120" w:line="288" w:lineRule="auto"/>
        <w:jc w:val="both"/>
        <w:rPr>
          <w:b/>
          <w:i/>
          <w:lang w:val="en-US" w:eastAsia="zh-CN"/>
        </w:rPr>
      </w:pPr>
      <w:r w:rsidRPr="00766CBE">
        <w:rPr>
          <w:rFonts w:hint="eastAsia"/>
          <w:b/>
          <w:i/>
          <w:lang w:val="en-US" w:eastAsia="zh-CN"/>
        </w:rPr>
        <w:t xml:space="preserve">Proposal 3: If </w:t>
      </w:r>
      <w:r w:rsidRPr="00766CBE">
        <w:rPr>
          <w:b/>
          <w:i/>
          <w:lang w:val="en-US" w:eastAsia="zh-CN"/>
        </w:rPr>
        <w:t>segmented Polar coding</w:t>
      </w:r>
      <w:r w:rsidRPr="00766CBE">
        <w:rPr>
          <w:rFonts w:hint="eastAsia"/>
          <w:b/>
          <w:i/>
          <w:lang w:val="en-US" w:eastAsia="zh-CN"/>
        </w:rPr>
        <w:t xml:space="preserve"> is adopted, enhancement such as </w:t>
      </w:r>
      <w:r w:rsidRPr="00766CBE">
        <w:rPr>
          <w:b/>
          <w:i/>
          <w:lang w:val="en-US" w:eastAsia="zh-CN"/>
        </w:rPr>
        <w:t>outer</w:t>
      </w:r>
      <w:r w:rsidRPr="00766CBE">
        <w:rPr>
          <w:rFonts w:hint="eastAsia"/>
          <w:b/>
          <w:i/>
          <w:lang w:val="en-US" w:eastAsia="zh-CN"/>
        </w:rPr>
        <w:t>/inner</w:t>
      </w:r>
      <w:r w:rsidRPr="00766CBE">
        <w:rPr>
          <w:b/>
          <w:i/>
          <w:lang w:val="en-US" w:eastAsia="zh-CN"/>
        </w:rPr>
        <w:t xml:space="preserve"> code</w:t>
      </w:r>
      <w:r w:rsidRPr="00766CBE">
        <w:rPr>
          <w:rFonts w:hint="eastAsia"/>
          <w:b/>
          <w:i/>
          <w:lang w:val="en-US" w:eastAsia="zh-CN"/>
        </w:rPr>
        <w:t xml:space="preserve"> across</w:t>
      </w:r>
      <w:r w:rsidRPr="00766CBE">
        <w:rPr>
          <w:b/>
          <w:i/>
          <w:lang w:val="en-US" w:eastAsia="zh-CN"/>
        </w:rPr>
        <w:t xml:space="preserve"> sub-blocks</w:t>
      </w:r>
      <w:r w:rsidRPr="00766CBE">
        <w:rPr>
          <w:rFonts w:hint="eastAsia"/>
          <w:b/>
          <w:i/>
          <w:lang w:val="en-US" w:eastAsia="zh-CN"/>
        </w:rPr>
        <w:t xml:space="preserve"> could be considered to provide </w:t>
      </w:r>
      <w:r w:rsidRPr="00766CBE">
        <w:rPr>
          <w:b/>
          <w:i/>
          <w:lang w:val="en-US" w:eastAsia="zh-CN"/>
        </w:rPr>
        <w:t>additional error protection across the sub-blocks</w:t>
      </w:r>
      <w:r w:rsidRPr="00766CBE">
        <w:rPr>
          <w:rFonts w:hint="eastAsia"/>
          <w:b/>
          <w:i/>
          <w:lang w:val="en-US" w:eastAsia="zh-CN"/>
        </w:rPr>
        <w:t>.</w:t>
      </w:r>
    </w:p>
    <w:p w14:paraId="5B6D8475" w14:textId="77777777" w:rsidR="00766CBE" w:rsidRPr="00766CBE" w:rsidRDefault="00766CBE" w:rsidP="005761F9">
      <w:pPr>
        <w:adjustRightInd w:val="0"/>
        <w:snapToGrid w:val="0"/>
        <w:spacing w:after="120" w:line="288" w:lineRule="auto"/>
        <w:jc w:val="both"/>
        <w:rPr>
          <w:lang w:val="en-US" w:eastAsia="zh-CN"/>
        </w:rPr>
      </w:pPr>
      <w:r w:rsidRPr="00766CBE">
        <w:rPr>
          <w:rFonts w:hint="eastAsia"/>
          <w:lang w:val="en-US" w:eastAsia="zh-CN"/>
        </w:rPr>
        <w:t xml:space="preserve">Beyond the </w:t>
      </w:r>
      <w:r w:rsidRPr="00766CBE">
        <w:rPr>
          <w:lang w:val="en-US" w:eastAsia="zh-CN"/>
        </w:rPr>
        <w:t>backward-compatible solution</w:t>
      </w:r>
      <w:r w:rsidRPr="00766CBE">
        <w:rPr>
          <w:rFonts w:hint="eastAsia"/>
          <w:lang w:val="en-US" w:eastAsia="zh-CN"/>
        </w:rPr>
        <w:t xml:space="preserve">, </w:t>
      </w:r>
      <w:r w:rsidRPr="00766CBE">
        <w:rPr>
          <w:lang w:val="en-US" w:eastAsia="zh-CN"/>
        </w:rPr>
        <w:t xml:space="preserve">revolutionary enhancements </w:t>
      </w:r>
      <w:r w:rsidRPr="00766CBE">
        <w:rPr>
          <w:rFonts w:hint="eastAsia"/>
          <w:lang w:val="en-US" w:eastAsia="zh-CN"/>
        </w:rPr>
        <w:t>could also</w:t>
      </w:r>
      <w:r w:rsidRPr="00766CBE">
        <w:rPr>
          <w:lang w:val="en-US" w:eastAsia="zh-CN"/>
        </w:rPr>
        <w:t xml:space="preserve"> be explored</w:t>
      </w:r>
      <w:r w:rsidRPr="00766CBE">
        <w:rPr>
          <w:rFonts w:hint="eastAsia"/>
          <w:lang w:val="en-US" w:eastAsia="zh-CN"/>
        </w:rPr>
        <w:t>, such as</w:t>
      </w:r>
      <w:r w:rsidRPr="00766CBE">
        <w:rPr>
          <w:lang w:val="en-US" w:eastAsia="zh-CN"/>
        </w:rPr>
        <w:t xml:space="preserve"> </w:t>
      </w:r>
      <w:r w:rsidRPr="00766CBE">
        <w:rPr>
          <w:rFonts w:hint="eastAsia"/>
          <w:lang w:val="en-US" w:eastAsia="zh-CN"/>
        </w:rPr>
        <w:t>p</w:t>
      </w:r>
      <w:r w:rsidRPr="00766CBE">
        <w:rPr>
          <w:lang w:val="en-US" w:eastAsia="zh-CN"/>
        </w:rPr>
        <w:t>otential enhancement on Polar encoding to reduce decoding complexity while maintaining error-correction performance</w:t>
      </w:r>
      <w:r w:rsidRPr="00766CBE">
        <w:rPr>
          <w:rFonts w:hint="eastAsia"/>
          <w:lang w:val="en-US" w:eastAsia="zh-CN"/>
        </w:rPr>
        <w:t>.</w:t>
      </w:r>
    </w:p>
    <w:p w14:paraId="16F80174" w14:textId="3A24DBFE" w:rsidR="00766CBE" w:rsidRPr="00766CBE" w:rsidRDefault="00766CBE" w:rsidP="005761F9">
      <w:pPr>
        <w:adjustRightInd w:val="0"/>
        <w:snapToGrid w:val="0"/>
        <w:spacing w:after="120" w:line="288" w:lineRule="auto"/>
        <w:jc w:val="both"/>
        <w:rPr>
          <w:b/>
          <w:i/>
          <w:lang w:val="en-US" w:eastAsia="zh-CN"/>
        </w:rPr>
      </w:pPr>
      <w:r w:rsidRPr="00766CBE">
        <w:rPr>
          <w:rFonts w:hint="eastAsia"/>
          <w:b/>
          <w:i/>
          <w:lang w:val="en-US" w:eastAsia="zh-CN"/>
        </w:rPr>
        <w:t xml:space="preserve">Proposal 4: Prefer Polar enhancement that </w:t>
      </w:r>
      <w:r w:rsidRPr="00766CBE">
        <w:rPr>
          <w:b/>
          <w:i/>
          <w:lang w:val="en-US" w:eastAsia="zh-CN"/>
        </w:rPr>
        <w:t>reduce</w:t>
      </w:r>
      <w:r w:rsidRPr="00766CBE">
        <w:rPr>
          <w:rFonts w:hint="eastAsia"/>
          <w:b/>
          <w:i/>
          <w:lang w:val="en-US" w:eastAsia="zh-CN"/>
        </w:rPr>
        <w:t>s</w:t>
      </w:r>
      <w:r w:rsidRPr="00766CBE">
        <w:rPr>
          <w:b/>
          <w:i/>
          <w:lang w:val="en-US" w:eastAsia="zh-CN"/>
        </w:rPr>
        <w:t xml:space="preserve"> decoding complexity while maintaining error-correction performance</w:t>
      </w:r>
      <w:r w:rsidRPr="00766CBE">
        <w:rPr>
          <w:rFonts w:hint="eastAsia"/>
          <w:b/>
          <w:i/>
          <w:lang w:val="en-US" w:eastAsia="zh-CN"/>
        </w:rPr>
        <w:t>.</w:t>
      </w:r>
    </w:p>
    <w:p w14:paraId="435C8580" w14:textId="1C54ECC3" w:rsidR="00766CBE" w:rsidRPr="00766CBE" w:rsidRDefault="00766CBE" w:rsidP="00B32F1B">
      <w:pPr>
        <w:jc w:val="both"/>
        <w:outlineLvl w:val="1"/>
        <w:rPr>
          <w:b/>
          <w:bCs/>
          <w:sz w:val="28"/>
          <w:szCs w:val="28"/>
          <w:lang w:eastAsia="zh-CN"/>
        </w:rPr>
      </w:pPr>
      <w:r>
        <w:rPr>
          <w:rFonts w:hint="eastAsia"/>
          <w:b/>
          <w:bCs/>
          <w:sz w:val="28"/>
          <w:szCs w:val="28"/>
          <w:lang w:eastAsia="zh-CN"/>
        </w:rPr>
        <w:t xml:space="preserve">2.2 </w:t>
      </w:r>
      <w:r w:rsidRPr="00766CBE">
        <w:rPr>
          <w:b/>
          <w:bCs/>
          <w:sz w:val="28"/>
          <w:szCs w:val="28"/>
          <w:lang w:eastAsia="zh-CN"/>
        </w:rPr>
        <w:t>L</w:t>
      </w:r>
      <w:r w:rsidRPr="00766CBE">
        <w:rPr>
          <w:rFonts w:hint="eastAsia"/>
          <w:b/>
          <w:bCs/>
          <w:sz w:val="28"/>
          <w:szCs w:val="28"/>
          <w:lang w:eastAsia="zh-CN"/>
        </w:rPr>
        <w:t>ow density parity check (LDPC) codes</w:t>
      </w:r>
    </w:p>
    <w:p w14:paraId="4F7A487B" w14:textId="1D9DB7A4" w:rsidR="00766CBE" w:rsidRPr="00766CBE" w:rsidRDefault="00766CBE" w:rsidP="002D3CB8">
      <w:pPr>
        <w:adjustRightInd w:val="0"/>
        <w:snapToGrid w:val="0"/>
        <w:spacing w:after="120" w:line="288" w:lineRule="auto"/>
        <w:jc w:val="both"/>
        <w:rPr>
          <w:lang w:val="en-US" w:eastAsia="zh-CN"/>
        </w:rPr>
      </w:pPr>
      <w:r w:rsidRPr="00766CBE">
        <w:rPr>
          <w:lang w:val="en-US" w:eastAsia="zh-CN"/>
        </w:rPr>
        <w:t xml:space="preserve">5G NR systems adopted quasi-cyclic (QC) LDPC codes for data channel encoding due to their excellent performance, high throughput, and hardware-friendly parallel decoding capabilities. The core of any LDPC code is its sparse binary parity-check matrix </w:t>
      </w:r>
      <w:r w:rsidRPr="00766CBE">
        <w:rPr>
          <w:b/>
          <w:bCs/>
          <w:lang w:val="en-US" w:eastAsia="zh-CN"/>
        </w:rPr>
        <w:t>H</w:t>
      </w:r>
      <w:r w:rsidRPr="00766CBE">
        <w:rPr>
          <w:lang w:val="en-US" w:eastAsia="zh-CN"/>
        </w:rPr>
        <w:t xml:space="preserve">, which defines the constraints between the codeword bits. The encoding process of LDPC codes is to generate codeword bits </w:t>
      </w:r>
      <w:r w:rsidRPr="00766CBE">
        <w:rPr>
          <w:b/>
          <w:bCs/>
          <w:lang w:val="en-US" w:eastAsia="zh-CN"/>
        </w:rPr>
        <w:t>c</w:t>
      </w:r>
      <w:r w:rsidRPr="00766CBE">
        <w:rPr>
          <w:lang w:val="en-US" w:eastAsia="zh-CN"/>
        </w:rPr>
        <w:t xml:space="preserve"> that satisfy the equation</w:t>
      </w:r>
      <w:r w:rsidR="005761F9" w:rsidRPr="007166D3">
        <w:rPr>
          <w:lang w:val="en-US" w:eastAsia="zh-CN"/>
        </w:rPr>
        <w:t xml:space="preserve"> </w:t>
      </w:r>
      <m:oMath>
        <m:r>
          <m:rPr>
            <m:sty m:val="b"/>
          </m:rPr>
          <w:rPr>
            <w:rFonts w:ascii="Cambria Math" w:hAnsi="Cambria Math"/>
            <w:lang w:val="en-US" w:eastAsia="zh-CN"/>
          </w:rPr>
          <m:t>H</m:t>
        </m:r>
        <m:sSup>
          <m:sSupPr>
            <m:ctrlPr>
              <w:rPr>
                <w:rFonts w:ascii="Cambria Math" w:hAnsi="Cambria Math"/>
                <w:b/>
                <w:bCs/>
                <w:iCs/>
                <w:lang w:val="en-US" w:eastAsia="zh-CN"/>
              </w:rPr>
            </m:ctrlPr>
          </m:sSupPr>
          <m:e>
            <m:r>
              <m:rPr>
                <m:sty m:val="b"/>
              </m:rPr>
              <w:rPr>
                <w:rFonts w:ascii="Cambria Math" w:hAnsi="Cambria Math"/>
                <w:lang w:val="en-US" w:eastAsia="zh-CN"/>
              </w:rPr>
              <m:t>c</m:t>
            </m:r>
          </m:e>
          <m:sup>
            <m:r>
              <m:rPr>
                <m:sty m:val="b"/>
              </m:rPr>
              <w:rPr>
                <w:rFonts w:ascii="Cambria Math" w:hAnsi="Cambria Math"/>
                <w:lang w:val="en-US" w:eastAsia="zh-CN"/>
              </w:rPr>
              <m:t>T</m:t>
            </m:r>
          </m:sup>
        </m:sSup>
        <m:r>
          <m:rPr>
            <m:sty m:val="b"/>
          </m:rPr>
          <w:rPr>
            <w:rFonts w:ascii="Cambria Math" w:hAnsi="Cambria Math"/>
            <w:lang w:val="en-US" w:eastAsia="zh-CN"/>
          </w:rPr>
          <m:t>=</m:t>
        </m:r>
        <m:sSup>
          <m:sSupPr>
            <m:ctrlPr>
              <w:rPr>
                <w:rFonts w:ascii="Cambria Math" w:hAnsi="Cambria Math"/>
                <w:b/>
                <w:bCs/>
                <w:iCs/>
                <w:lang w:val="en-US" w:eastAsia="zh-CN"/>
              </w:rPr>
            </m:ctrlPr>
          </m:sSupPr>
          <m:e>
            <m:r>
              <m:rPr>
                <m:sty m:val="b"/>
              </m:rPr>
              <w:rPr>
                <w:rFonts w:ascii="Cambria Math" w:hAnsi="Cambria Math"/>
                <w:lang w:val="en-US" w:eastAsia="zh-CN"/>
              </w:rPr>
              <m:t>0</m:t>
            </m:r>
          </m:e>
          <m:sup>
            <m:r>
              <m:rPr>
                <m:sty m:val="b"/>
              </m:rPr>
              <w:rPr>
                <w:rFonts w:ascii="Cambria Math" w:hAnsi="Cambria Math"/>
                <w:lang w:val="en-US" w:eastAsia="zh-CN"/>
              </w:rPr>
              <m:t>T</m:t>
            </m:r>
          </m:sup>
        </m:sSup>
      </m:oMath>
      <w:r w:rsidRPr="00766CBE">
        <w:rPr>
          <w:lang w:val="en-US" w:eastAsia="zh-CN"/>
        </w:rPr>
        <w:t xml:space="preserve">. Therefore, the structure of </w:t>
      </w:r>
      <w:r w:rsidRPr="00766CBE">
        <w:rPr>
          <w:b/>
          <w:bCs/>
          <w:lang w:val="en-US" w:eastAsia="zh-CN"/>
        </w:rPr>
        <w:t>H</w:t>
      </w:r>
      <w:r w:rsidRPr="00766CBE">
        <w:rPr>
          <w:lang w:val="en-US" w:eastAsia="zh-CN"/>
        </w:rPr>
        <w:t xml:space="preserve"> critically determines the </w:t>
      </w:r>
      <w:r w:rsidRPr="00766CBE">
        <w:rPr>
          <w:lang w:val="en-US" w:eastAsia="zh-CN"/>
        </w:rPr>
        <w:lastRenderedPageBreak/>
        <w:t xml:space="preserve">LDPC codes’ error correction capability, iteration depth, and decoding parallelism. A well-designed sparse </w:t>
      </w:r>
      <w:r w:rsidRPr="00766CBE">
        <w:rPr>
          <w:b/>
          <w:bCs/>
          <w:lang w:val="en-US" w:eastAsia="zh-CN"/>
        </w:rPr>
        <w:t>H</w:t>
      </w:r>
      <w:r w:rsidRPr="00766CBE">
        <w:rPr>
          <w:lang w:val="en-US" w:eastAsia="zh-CN"/>
        </w:rPr>
        <w:t xml:space="preserve"> enables efficient decoding. </w:t>
      </w:r>
    </w:p>
    <w:p w14:paraId="213B6D61" w14:textId="3D0A9026" w:rsidR="00766CBE" w:rsidRPr="00766CBE" w:rsidRDefault="00766CBE" w:rsidP="002D3CB8">
      <w:pPr>
        <w:adjustRightInd w:val="0"/>
        <w:snapToGrid w:val="0"/>
        <w:spacing w:after="120" w:line="288" w:lineRule="auto"/>
        <w:jc w:val="both"/>
        <w:rPr>
          <w:lang w:val="en-US" w:eastAsia="zh-CN"/>
        </w:rPr>
      </w:pPr>
      <w:r w:rsidRPr="00766CBE">
        <w:rPr>
          <w:lang w:val="en-US" w:eastAsia="zh-CN"/>
        </w:rPr>
        <w:t xml:space="preserve">To efficiently support a wide range of block lengths and code rates, 5G NR defines two fundamental base graphs (BG). BG1 is a larger matrix (46 rows x 68 columns) supporting higher code rates and optimized for larger block lengths, while BG2 is a smaller matrix (42 rows x 52 columns) supporting lower code rates and optimized for smaller block lengths. The system will dynamically choose BG1 or BG2 based on the required code rate and transport block size for each transmission. The BG itself defines a relatively small prototype code, and a lifting process of scaling up this base graph is required to create a much larger parity-check matrix </w:t>
      </w:r>
      <w:r w:rsidRPr="00766CBE">
        <w:rPr>
          <w:b/>
          <w:bCs/>
          <w:lang w:val="en-US" w:eastAsia="zh-CN"/>
        </w:rPr>
        <w:t>H</w:t>
      </w:r>
      <w:r w:rsidRPr="00766CBE">
        <w:rPr>
          <w:lang w:val="en-US" w:eastAsia="zh-CN"/>
        </w:rPr>
        <w:t xml:space="preserve"> matching the required code block length. In detail, a lifting size </w:t>
      </w:r>
      <w:r w:rsidRPr="00766CBE">
        <w:rPr>
          <w:i/>
          <w:iCs/>
          <w:lang w:val="en-US" w:eastAsia="zh-CN"/>
        </w:rPr>
        <w:t>Z</w:t>
      </w:r>
      <w:r w:rsidRPr="00766CBE">
        <w:rPr>
          <w:lang w:val="en-US" w:eastAsia="zh-CN"/>
        </w:rPr>
        <w:t xml:space="preserve"> is chosen from a predefined set (See Table 5.3.2-1 in TS 38.212) and each entry in the BG is replaced by a</w:t>
      </w:r>
      <w:r w:rsidR="004A6262" w:rsidRPr="007166D3">
        <w:rPr>
          <w:lang w:val="en-US" w:eastAsia="zh-CN"/>
        </w:rPr>
        <w:t xml:space="preserve"> </w:t>
      </w:r>
      <m:oMath>
        <m:r>
          <w:rPr>
            <w:rFonts w:ascii="Cambria Math" w:hAnsi="Cambria Math"/>
            <w:lang w:val="en-US" w:eastAsia="zh-CN"/>
          </w:rPr>
          <m:t>Z×Z</m:t>
        </m:r>
      </m:oMath>
      <w:r w:rsidR="004A6262" w:rsidRPr="007166D3">
        <w:rPr>
          <w:lang w:val="en-US" w:eastAsia="zh-CN"/>
        </w:rPr>
        <w:t xml:space="preserve"> </w:t>
      </w:r>
      <w:r w:rsidRPr="00766CBE">
        <w:rPr>
          <w:lang w:val="en-US" w:eastAsia="zh-CN"/>
        </w:rPr>
        <w:t xml:space="preserve">submatrix depending on the value of the entry. In case of non-zero values, a cyclically shifted </w:t>
      </w:r>
      <m:oMath>
        <m:r>
          <w:rPr>
            <w:rFonts w:ascii="Cambria Math" w:hAnsi="Cambria Math"/>
            <w:lang w:val="en-US" w:eastAsia="zh-CN"/>
          </w:rPr>
          <m:t>Z×Z</m:t>
        </m:r>
      </m:oMath>
      <w:r w:rsidR="004A6262" w:rsidRPr="007166D3">
        <w:rPr>
          <w:lang w:val="en-US" w:eastAsia="zh-CN"/>
        </w:rPr>
        <w:t xml:space="preserve"> </w:t>
      </w:r>
      <w:r w:rsidRPr="00766CBE">
        <w:rPr>
          <w:lang w:val="en-US" w:eastAsia="zh-CN"/>
        </w:rPr>
        <w:t>identity matrix is used, and the specific shift values are defined in the specification (See Table 5.3.2-2/5.3.2-3 in TS 38.212).</w:t>
      </w:r>
    </w:p>
    <w:p w14:paraId="7FDFDBC8" w14:textId="0EBDEABE" w:rsidR="00766CBE" w:rsidRPr="00766CBE" w:rsidRDefault="00766CBE" w:rsidP="002D3CB8">
      <w:pPr>
        <w:adjustRightInd w:val="0"/>
        <w:snapToGrid w:val="0"/>
        <w:spacing w:after="120" w:line="288" w:lineRule="auto"/>
        <w:jc w:val="both"/>
        <w:rPr>
          <w:lang w:val="en-US" w:eastAsia="zh-CN"/>
        </w:rPr>
      </w:pPr>
      <w:r w:rsidRPr="00766CBE">
        <w:rPr>
          <w:lang w:val="en-US" w:eastAsia="zh-CN"/>
        </w:rPr>
        <w:t>As the 5G NR design of LDPC codes supports a wide range of block lengths and code rates, which can cover major use cases, although 6G expects a higher peak data rate, it should be the baseline for 6GR study of LDPC codes.</w:t>
      </w:r>
    </w:p>
    <w:p w14:paraId="49FF74AD" w14:textId="77777777" w:rsidR="00766CBE" w:rsidRPr="00766CBE" w:rsidRDefault="00766CBE" w:rsidP="002D3CB8">
      <w:pPr>
        <w:adjustRightInd w:val="0"/>
        <w:snapToGrid w:val="0"/>
        <w:spacing w:after="120" w:line="288" w:lineRule="auto"/>
        <w:jc w:val="both"/>
        <w:rPr>
          <w:rFonts w:ascii="Times" w:hAnsi="Times" w:cs="Times"/>
          <w:b/>
          <w:bCs/>
          <w:i/>
          <w:iCs/>
          <w:lang w:val="en-US" w:eastAsia="zh-CN"/>
        </w:rPr>
      </w:pPr>
      <w:r w:rsidRPr="00766CBE">
        <w:rPr>
          <w:rFonts w:ascii="Times" w:hAnsi="Times" w:cs="Times" w:hint="eastAsia"/>
          <w:b/>
          <w:bCs/>
          <w:i/>
          <w:iCs/>
          <w:lang w:val="en-US" w:eastAsia="zh-CN"/>
        </w:rPr>
        <w:t xml:space="preserve">Proposal 5: </w:t>
      </w:r>
      <w:r w:rsidRPr="00766CBE">
        <w:rPr>
          <w:rFonts w:ascii="Times" w:hAnsi="Times" w:cs="Times"/>
          <w:b/>
          <w:bCs/>
          <w:i/>
          <w:iCs/>
          <w:lang w:val="en-US" w:eastAsia="zh-CN"/>
        </w:rPr>
        <w:t>5G NR design of LDPC codes</w:t>
      </w:r>
      <w:r w:rsidRPr="00766CBE">
        <w:rPr>
          <w:rFonts w:ascii="Times" w:hAnsi="Times" w:hint="eastAsia"/>
          <w:b/>
          <w:bCs/>
          <w:i/>
          <w:iCs/>
          <w:lang w:val="en-US" w:eastAsia="zh-CN"/>
        </w:rPr>
        <w:t xml:space="preserve"> </w:t>
      </w:r>
      <w:r w:rsidRPr="00766CBE">
        <w:rPr>
          <w:rFonts w:ascii="Times" w:hAnsi="Times" w:cs="Times" w:hint="eastAsia"/>
          <w:b/>
          <w:bCs/>
          <w:i/>
          <w:iCs/>
          <w:lang w:val="en-US" w:eastAsia="zh-CN"/>
        </w:rPr>
        <w:t>should be considered as the baseline scheme for the study of LDPC codes for 6GR.</w:t>
      </w:r>
    </w:p>
    <w:p w14:paraId="7A3CD298" w14:textId="06860BC0" w:rsidR="002471C0" w:rsidRPr="00827936" w:rsidRDefault="00937A80" w:rsidP="002D3CB8">
      <w:pPr>
        <w:adjustRightInd w:val="0"/>
        <w:snapToGrid w:val="0"/>
        <w:spacing w:after="120" w:line="288" w:lineRule="auto"/>
        <w:jc w:val="both"/>
        <w:rPr>
          <w:lang w:eastAsia="zh-CN"/>
        </w:rPr>
      </w:pPr>
      <w:r w:rsidRPr="00827936">
        <w:rPr>
          <w:rFonts w:ascii="Times" w:hAnsi="Times" w:cs="Times" w:hint="eastAsia"/>
          <w:lang w:val="en-US" w:eastAsia="zh-CN"/>
        </w:rPr>
        <w:t xml:space="preserve">By reviewing the </w:t>
      </w:r>
      <w:r w:rsidR="00601401" w:rsidRPr="00827936">
        <w:rPr>
          <w:rFonts w:ascii="Times" w:hAnsi="Times" w:cs="Times" w:hint="eastAsia"/>
          <w:lang w:val="en-US" w:eastAsia="zh-CN"/>
        </w:rPr>
        <w:t xml:space="preserve">data </w:t>
      </w:r>
      <w:r w:rsidRPr="00827936">
        <w:rPr>
          <w:rFonts w:ascii="Times" w:hAnsi="Times" w:cs="Times" w:hint="eastAsia"/>
          <w:lang w:val="en-US" w:eastAsia="zh-CN"/>
        </w:rPr>
        <w:t>channel coding design in previous generation</w:t>
      </w:r>
      <w:r w:rsidR="00601401" w:rsidRPr="00827936">
        <w:rPr>
          <w:rFonts w:ascii="Times" w:hAnsi="Times" w:cs="Times" w:hint="eastAsia"/>
          <w:lang w:val="en-US" w:eastAsia="zh-CN"/>
        </w:rPr>
        <w:t>s</w:t>
      </w:r>
      <w:r w:rsidRPr="00827936">
        <w:rPr>
          <w:rFonts w:ascii="Times" w:hAnsi="Times" w:cs="Times" w:hint="eastAsia"/>
          <w:lang w:val="en-US" w:eastAsia="zh-CN"/>
        </w:rPr>
        <w:t xml:space="preserve"> of mobile communication</w:t>
      </w:r>
      <w:r w:rsidR="002471C0" w:rsidRPr="00827936">
        <w:rPr>
          <w:rFonts w:ascii="Times" w:hAnsi="Times" w:cs="Times" w:hint="eastAsia"/>
          <w:lang w:val="en-US" w:eastAsia="zh-CN"/>
        </w:rPr>
        <w:t xml:space="preserve"> systems</w:t>
      </w:r>
      <w:r w:rsidRPr="00827936">
        <w:rPr>
          <w:rFonts w:ascii="Times" w:hAnsi="Times" w:cs="Times" w:hint="eastAsia"/>
          <w:lang w:val="en-US" w:eastAsia="zh-CN"/>
        </w:rPr>
        <w:t>,</w:t>
      </w:r>
      <w:r w:rsidR="002471C0" w:rsidRPr="00827936">
        <w:rPr>
          <w:rFonts w:ascii="Times" w:hAnsi="Times" w:cs="Times" w:hint="eastAsia"/>
          <w:lang w:val="en-US" w:eastAsia="zh-CN"/>
        </w:rPr>
        <w:t xml:space="preserve"> it</w:t>
      </w:r>
      <w:r w:rsidR="00601401" w:rsidRPr="00827936">
        <w:rPr>
          <w:rFonts w:ascii="Times" w:hAnsi="Times" w:cs="Times" w:hint="eastAsia"/>
          <w:lang w:val="en-US" w:eastAsia="zh-CN"/>
        </w:rPr>
        <w:t xml:space="preserve"> can </w:t>
      </w:r>
      <w:r w:rsidR="002471C0" w:rsidRPr="00827936">
        <w:rPr>
          <w:rFonts w:ascii="Times" w:hAnsi="Times" w:cs="Times" w:hint="eastAsia"/>
          <w:lang w:val="en-US" w:eastAsia="zh-CN"/>
        </w:rPr>
        <w:t xml:space="preserve">be </w:t>
      </w:r>
      <w:r w:rsidR="00601401" w:rsidRPr="00827936">
        <w:rPr>
          <w:rFonts w:ascii="Times" w:hAnsi="Times" w:cs="Times" w:hint="eastAsia"/>
          <w:lang w:val="en-US" w:eastAsia="zh-CN"/>
        </w:rPr>
        <w:t>observe</w:t>
      </w:r>
      <w:r w:rsidR="002471C0" w:rsidRPr="00827936">
        <w:rPr>
          <w:rFonts w:ascii="Times" w:hAnsi="Times" w:cs="Times" w:hint="eastAsia"/>
          <w:lang w:val="en-US" w:eastAsia="zh-CN"/>
        </w:rPr>
        <w:t>d</w:t>
      </w:r>
      <w:r w:rsidR="00601401" w:rsidRPr="00827936">
        <w:rPr>
          <w:rFonts w:ascii="Times" w:hAnsi="Times" w:cs="Times" w:hint="eastAsia"/>
          <w:lang w:val="en-US" w:eastAsia="zh-CN"/>
        </w:rPr>
        <w:t xml:space="preserve"> that </w:t>
      </w:r>
      <w:r w:rsidRPr="00827936">
        <w:rPr>
          <w:rFonts w:ascii="Times" w:hAnsi="Times" w:cs="Times" w:hint="eastAsia"/>
          <w:lang w:val="en-US" w:eastAsia="zh-CN"/>
        </w:rPr>
        <w:t xml:space="preserve">enhancements were </w:t>
      </w:r>
      <w:r w:rsidR="002471C0" w:rsidRPr="00827936">
        <w:rPr>
          <w:rFonts w:ascii="Times" w:hAnsi="Times" w:cs="Times"/>
          <w:lang w:val="en-US" w:eastAsia="zh-CN"/>
        </w:rPr>
        <w:t xml:space="preserve">consistently driven </w:t>
      </w:r>
      <w:r w:rsidRPr="00827936">
        <w:rPr>
          <w:rFonts w:ascii="Times" w:hAnsi="Times" w:cs="Times" w:hint="eastAsia"/>
          <w:lang w:val="en-US" w:eastAsia="zh-CN"/>
        </w:rPr>
        <w:t xml:space="preserve">by </w:t>
      </w:r>
      <w:r w:rsidR="002471C0" w:rsidRPr="00827936">
        <w:rPr>
          <w:rFonts w:ascii="Times" w:hAnsi="Times" w:cs="Times" w:hint="eastAsia"/>
          <w:lang w:val="en-US" w:eastAsia="zh-CN"/>
        </w:rPr>
        <w:t>increasing demands</w:t>
      </w:r>
      <w:r w:rsidRPr="00827936">
        <w:rPr>
          <w:rFonts w:ascii="Times" w:hAnsi="Times" w:cs="Times" w:hint="eastAsia"/>
          <w:lang w:val="en-US" w:eastAsia="zh-CN"/>
        </w:rPr>
        <w:t xml:space="preserve"> </w:t>
      </w:r>
      <w:r w:rsidR="002471C0" w:rsidRPr="00827936">
        <w:rPr>
          <w:rFonts w:ascii="Times" w:hAnsi="Times" w:cs="Times" w:hint="eastAsia"/>
          <w:lang w:val="en-US" w:eastAsia="zh-CN"/>
        </w:rPr>
        <w:t>for improved</w:t>
      </w:r>
      <w:r w:rsidRPr="00827936">
        <w:rPr>
          <w:rFonts w:ascii="Times" w:hAnsi="Times" w:cs="Times" w:hint="eastAsia"/>
          <w:lang w:val="en-US" w:eastAsia="zh-CN"/>
        </w:rPr>
        <w:t xml:space="preserve"> key performance indicators, </w:t>
      </w:r>
      <w:r w:rsidR="002471C0" w:rsidRPr="00827936">
        <w:rPr>
          <w:rFonts w:ascii="Times" w:hAnsi="Times" w:cs="Times" w:hint="eastAsia"/>
          <w:lang w:val="en-US" w:eastAsia="zh-CN"/>
        </w:rPr>
        <w:t>particularly</w:t>
      </w:r>
      <w:r w:rsidR="00601401" w:rsidRPr="00827936">
        <w:rPr>
          <w:rFonts w:ascii="Times" w:hAnsi="Times" w:cs="Times" w:hint="eastAsia"/>
          <w:lang w:val="en-US" w:eastAsia="zh-CN"/>
        </w:rPr>
        <w:t xml:space="preserve"> </w:t>
      </w:r>
      <w:r w:rsidRPr="00827936">
        <w:rPr>
          <w:rFonts w:ascii="Times" w:hAnsi="Times" w:cs="Times" w:hint="eastAsia"/>
          <w:lang w:val="en-US" w:eastAsia="zh-CN"/>
        </w:rPr>
        <w:t xml:space="preserve">data rates. </w:t>
      </w:r>
      <w:r w:rsidR="00601401" w:rsidRPr="00827936">
        <w:rPr>
          <w:rFonts w:ascii="Times" w:hAnsi="Times" w:cs="Times" w:hint="eastAsia"/>
          <w:lang w:val="en-US" w:eastAsia="zh-CN"/>
        </w:rPr>
        <w:t>F</w:t>
      </w:r>
      <w:r w:rsidRPr="00827936">
        <w:rPr>
          <w:rFonts w:ascii="Times" w:hAnsi="Times" w:cs="Times" w:hint="eastAsia"/>
          <w:lang w:val="en-US" w:eastAsia="zh-CN"/>
        </w:rPr>
        <w:t>or 6GR,</w:t>
      </w:r>
      <w:r w:rsidR="00601401" w:rsidRPr="00827936">
        <w:rPr>
          <w:rFonts w:ascii="Times" w:hAnsi="Times" w:cs="Times" w:hint="eastAsia"/>
          <w:lang w:val="en-US" w:eastAsia="zh-CN"/>
        </w:rPr>
        <w:t xml:space="preserve"> </w:t>
      </w:r>
      <w:r w:rsidR="00601401" w:rsidRPr="00827936">
        <w:rPr>
          <w:rFonts w:ascii="Times" w:hAnsi="Times" w:cs="Times"/>
          <w:lang w:val="en-US" w:eastAsia="zh-CN"/>
        </w:rPr>
        <w:t>3GPP TSG RAN</w:t>
      </w:r>
      <w:r w:rsidR="00B612A8" w:rsidRPr="00827936">
        <w:rPr>
          <w:rFonts w:ascii="Times" w:hAnsi="Times" w:cs="Times" w:hint="eastAsia"/>
          <w:lang w:val="en-US" w:eastAsia="zh-CN"/>
        </w:rPr>
        <w:t>#106</w:t>
      </w:r>
      <w:r w:rsidR="00601401" w:rsidRPr="00827936">
        <w:rPr>
          <w:rFonts w:ascii="Times" w:hAnsi="Times" w:cs="Times"/>
          <w:lang w:val="en-US" w:eastAsia="zh-CN"/>
        </w:rPr>
        <w:t xml:space="preserve"> initiated a study on 6G scenarios/use cases and requirements</w:t>
      </w:r>
      <w:r w:rsidR="00601401" w:rsidRPr="00827936">
        <w:rPr>
          <w:rFonts w:ascii="Times" w:hAnsi="Times" w:cs="Times" w:hint="eastAsia"/>
          <w:lang w:val="en-US" w:eastAsia="zh-CN"/>
        </w:rPr>
        <w:t xml:space="preserve"> </w:t>
      </w:r>
      <w:r w:rsidR="00601401" w:rsidRPr="00827936">
        <w:rPr>
          <w:rFonts w:ascii="Times" w:hAnsi="Times" w:cs="Times"/>
          <w:lang w:val="en-US" w:eastAsia="zh-CN"/>
        </w:rPr>
        <w:fldChar w:fldCharType="begin"/>
      </w:r>
      <w:r w:rsidR="00601401" w:rsidRPr="00827936">
        <w:rPr>
          <w:rFonts w:ascii="Times" w:hAnsi="Times" w:cs="Times"/>
          <w:lang w:val="en-US" w:eastAsia="zh-CN"/>
        </w:rPr>
        <w:instrText xml:space="preserve"> </w:instrText>
      </w:r>
      <w:r w:rsidR="00601401" w:rsidRPr="00827936">
        <w:rPr>
          <w:rFonts w:ascii="Times" w:hAnsi="Times" w:cs="Times" w:hint="eastAsia"/>
          <w:lang w:val="en-US" w:eastAsia="zh-CN"/>
        </w:rPr>
        <w:instrText>REF _Ref209191629 \r \h</w:instrText>
      </w:r>
      <w:r w:rsidR="00601401" w:rsidRPr="00827936">
        <w:rPr>
          <w:rFonts w:ascii="Times" w:hAnsi="Times" w:cs="Times"/>
          <w:lang w:val="en-US" w:eastAsia="zh-CN"/>
        </w:rPr>
        <w:instrText xml:space="preserve"> </w:instrText>
      </w:r>
      <w:r w:rsidR="00C401BA" w:rsidRPr="00827936">
        <w:rPr>
          <w:rFonts w:ascii="Times" w:hAnsi="Times" w:cs="Times"/>
          <w:lang w:val="en-US" w:eastAsia="zh-CN"/>
        </w:rPr>
        <w:instrText xml:space="preserve"> \* MERGEFORMAT </w:instrText>
      </w:r>
      <w:r w:rsidR="00601401" w:rsidRPr="00827936">
        <w:rPr>
          <w:rFonts w:ascii="Times" w:hAnsi="Times" w:cs="Times"/>
          <w:lang w:val="en-US" w:eastAsia="zh-CN"/>
        </w:rPr>
      </w:r>
      <w:r w:rsidR="00601401" w:rsidRPr="00827936">
        <w:rPr>
          <w:rFonts w:ascii="Times" w:hAnsi="Times" w:cs="Times"/>
          <w:lang w:val="en-US" w:eastAsia="zh-CN"/>
        </w:rPr>
        <w:fldChar w:fldCharType="separate"/>
      </w:r>
      <w:r w:rsidR="00601401" w:rsidRPr="00827936">
        <w:rPr>
          <w:rFonts w:ascii="Times" w:hAnsi="Times" w:cs="Times"/>
          <w:lang w:val="en-US" w:eastAsia="zh-CN"/>
        </w:rPr>
        <w:t>[6]</w:t>
      </w:r>
      <w:r w:rsidR="00601401" w:rsidRPr="00827936">
        <w:rPr>
          <w:rFonts w:ascii="Times" w:hAnsi="Times" w:cs="Times"/>
          <w:lang w:val="en-US" w:eastAsia="zh-CN"/>
        </w:rPr>
        <w:fldChar w:fldCharType="end"/>
      </w:r>
      <w:r w:rsidR="002471C0" w:rsidRPr="00827936">
        <w:rPr>
          <w:rFonts w:ascii="Times" w:hAnsi="Times" w:cs="Times" w:hint="eastAsia"/>
          <w:lang w:val="en-US" w:eastAsia="zh-CN"/>
        </w:rPr>
        <w:t>.</w:t>
      </w:r>
      <w:r w:rsidR="00F616AD" w:rsidRPr="00827936">
        <w:rPr>
          <w:rFonts w:ascii="Times" w:hAnsi="Times" w:cs="Times" w:hint="eastAsia"/>
          <w:lang w:val="en-US" w:eastAsia="zh-CN"/>
        </w:rPr>
        <w:t xml:space="preserve"> </w:t>
      </w:r>
      <w:r w:rsidR="002471C0" w:rsidRPr="00827936">
        <w:rPr>
          <w:rFonts w:ascii="Times" w:hAnsi="Times" w:cs="Times" w:hint="eastAsia"/>
          <w:lang w:val="en-US" w:eastAsia="zh-CN"/>
        </w:rPr>
        <w:t xml:space="preserve">In </w:t>
      </w:r>
      <w:r w:rsidR="00F616AD" w:rsidRPr="00827936">
        <w:rPr>
          <w:rFonts w:ascii="Times" w:hAnsi="Times" w:cs="Times" w:hint="eastAsia"/>
          <w:lang w:val="en-US" w:eastAsia="zh-CN"/>
        </w:rPr>
        <w:t>RAN#</w:t>
      </w:r>
      <w:r w:rsidR="00B612A8" w:rsidRPr="00827936">
        <w:rPr>
          <w:rFonts w:ascii="Times" w:hAnsi="Times" w:cs="Times" w:hint="eastAsia"/>
          <w:lang w:val="en-US" w:eastAsia="zh-CN"/>
        </w:rPr>
        <w:t>107</w:t>
      </w:r>
      <w:r w:rsidR="002471C0" w:rsidRPr="00827936">
        <w:rPr>
          <w:rFonts w:ascii="Times" w:hAnsi="Times" w:cs="Times" w:hint="eastAsia"/>
          <w:lang w:val="en-US" w:eastAsia="zh-CN"/>
        </w:rPr>
        <w:t>, it was agreed</w:t>
      </w:r>
      <w:r w:rsidR="00B612A8" w:rsidRPr="00827936">
        <w:rPr>
          <w:rFonts w:ascii="Times" w:hAnsi="Times" w:cs="Times" w:hint="eastAsia"/>
          <w:lang w:val="en-US" w:eastAsia="zh-CN"/>
        </w:rPr>
        <w:t xml:space="preserve"> to </w:t>
      </w:r>
      <w:r w:rsidR="00B612A8" w:rsidRPr="00827936">
        <w:rPr>
          <w:rFonts w:hint="eastAsia"/>
        </w:rPr>
        <w:t xml:space="preserve">set a target value of 400MHz </w:t>
      </w:r>
      <w:r w:rsidR="00B612A8" w:rsidRPr="00827936">
        <w:rPr>
          <w:rFonts w:hint="eastAsia"/>
          <w:lang w:eastAsia="zh-CN"/>
        </w:rPr>
        <w:t>for system bandwidth</w:t>
      </w:r>
      <w:r w:rsidR="00CE65F2" w:rsidRPr="00827936">
        <w:rPr>
          <w:rFonts w:hint="eastAsia"/>
          <w:lang w:eastAsia="zh-CN"/>
        </w:rPr>
        <w:t xml:space="preserve">, which is 4 times </w:t>
      </w:r>
      <w:r w:rsidR="002471C0" w:rsidRPr="00827936">
        <w:rPr>
          <w:rFonts w:hint="eastAsia"/>
          <w:lang w:eastAsia="zh-CN"/>
        </w:rPr>
        <w:t xml:space="preserve">that </w:t>
      </w:r>
      <w:r w:rsidR="00CE65F2" w:rsidRPr="00827936">
        <w:rPr>
          <w:rFonts w:hint="eastAsia"/>
          <w:lang w:eastAsia="zh-CN"/>
        </w:rPr>
        <w:t>of 5G NR</w:t>
      </w:r>
      <w:r w:rsidR="00B612A8" w:rsidRPr="00827936">
        <w:rPr>
          <w:rFonts w:hint="eastAsia"/>
          <w:lang w:eastAsia="zh-CN"/>
        </w:rPr>
        <w:t xml:space="preserve">. Furthermore, according to the agreement achieved in the </w:t>
      </w:r>
      <w:r w:rsidR="002471C0" w:rsidRPr="00827936">
        <w:rPr>
          <w:rFonts w:hint="eastAsia"/>
          <w:lang w:eastAsia="zh-CN"/>
        </w:rPr>
        <w:t>recently</w:t>
      </w:r>
      <w:r w:rsidR="00B612A8" w:rsidRPr="00827936">
        <w:rPr>
          <w:rFonts w:hint="eastAsia"/>
          <w:lang w:eastAsia="zh-CN"/>
        </w:rPr>
        <w:t xml:space="preserve"> concluded RAN#109 meeting</w:t>
      </w:r>
      <w:r w:rsidR="00147C5B" w:rsidRPr="00827936">
        <w:rPr>
          <w:rFonts w:hint="eastAsia"/>
          <w:lang w:eastAsia="zh-CN"/>
        </w:rPr>
        <w:t xml:space="preserve"> </w:t>
      </w:r>
      <w:r w:rsidR="00147C5B" w:rsidRPr="00827936">
        <w:rPr>
          <w:lang w:eastAsia="zh-CN"/>
        </w:rPr>
        <w:fldChar w:fldCharType="begin"/>
      </w:r>
      <w:r w:rsidR="00147C5B" w:rsidRPr="00827936">
        <w:rPr>
          <w:lang w:eastAsia="zh-CN"/>
        </w:rPr>
        <w:instrText xml:space="preserve"> </w:instrText>
      </w:r>
      <w:r w:rsidR="00147C5B" w:rsidRPr="00827936">
        <w:rPr>
          <w:rFonts w:hint="eastAsia"/>
          <w:lang w:eastAsia="zh-CN"/>
        </w:rPr>
        <w:instrText>REF _Ref209193768 \r \h</w:instrText>
      </w:r>
      <w:r w:rsidR="00147C5B" w:rsidRPr="00827936">
        <w:rPr>
          <w:lang w:eastAsia="zh-CN"/>
        </w:rPr>
        <w:instrText xml:space="preserve"> </w:instrText>
      </w:r>
      <w:r w:rsidR="00C401BA" w:rsidRPr="00827936">
        <w:rPr>
          <w:lang w:eastAsia="zh-CN"/>
        </w:rPr>
        <w:instrText xml:space="preserve"> \* MERGEFORMAT </w:instrText>
      </w:r>
      <w:r w:rsidR="00147C5B" w:rsidRPr="00827936">
        <w:rPr>
          <w:lang w:eastAsia="zh-CN"/>
        </w:rPr>
      </w:r>
      <w:r w:rsidR="00147C5B" w:rsidRPr="00827936">
        <w:rPr>
          <w:lang w:eastAsia="zh-CN"/>
        </w:rPr>
        <w:fldChar w:fldCharType="separate"/>
      </w:r>
      <w:r w:rsidR="00147C5B" w:rsidRPr="00827936">
        <w:rPr>
          <w:lang w:eastAsia="zh-CN"/>
        </w:rPr>
        <w:t>[7]</w:t>
      </w:r>
      <w:r w:rsidR="00147C5B" w:rsidRPr="00827936">
        <w:rPr>
          <w:lang w:eastAsia="zh-CN"/>
        </w:rPr>
        <w:fldChar w:fldCharType="end"/>
      </w:r>
      <w:r w:rsidR="00B612A8" w:rsidRPr="00827936">
        <w:rPr>
          <w:rFonts w:hint="eastAsia"/>
          <w:lang w:eastAsia="zh-CN"/>
        </w:rPr>
        <w:t xml:space="preserve">, </w:t>
      </w:r>
      <w:r w:rsidR="00CE65F2" w:rsidRPr="00827936">
        <w:rPr>
          <w:rFonts w:hint="eastAsia"/>
          <w:lang w:eastAsia="zh-CN"/>
        </w:rPr>
        <w:t xml:space="preserve">the </w:t>
      </w:r>
      <w:r w:rsidR="00CE65F2" w:rsidRPr="00827936">
        <w:rPr>
          <w:lang w:eastAsia="zh-CN"/>
        </w:rPr>
        <w:t>minimum requirements</w:t>
      </w:r>
      <w:r w:rsidR="00CE65F2" w:rsidRPr="00827936">
        <w:rPr>
          <w:rFonts w:hint="eastAsia"/>
          <w:lang w:eastAsia="zh-CN"/>
        </w:rPr>
        <w:t xml:space="preserve"> of peak spectral efficiencies are 60 bps/Hz for </w:t>
      </w:r>
      <w:r w:rsidR="002471C0" w:rsidRPr="00827936">
        <w:rPr>
          <w:rFonts w:hint="eastAsia"/>
          <w:lang w:eastAsia="zh-CN"/>
        </w:rPr>
        <w:t xml:space="preserve">the </w:t>
      </w:r>
      <w:r w:rsidR="00CE65F2" w:rsidRPr="00827936">
        <w:rPr>
          <w:rFonts w:hint="eastAsia"/>
          <w:lang w:eastAsia="zh-CN"/>
        </w:rPr>
        <w:t xml:space="preserve">downlink and 30 bps/Hz for </w:t>
      </w:r>
      <w:r w:rsidR="002471C0" w:rsidRPr="00827936">
        <w:rPr>
          <w:rFonts w:hint="eastAsia"/>
          <w:lang w:eastAsia="zh-CN"/>
        </w:rPr>
        <w:t xml:space="preserve">the </w:t>
      </w:r>
      <w:r w:rsidR="00CE65F2" w:rsidRPr="00827936">
        <w:rPr>
          <w:rFonts w:hint="eastAsia"/>
          <w:lang w:eastAsia="zh-CN"/>
        </w:rPr>
        <w:t xml:space="preserve">uplink, respectively, which are 2 times </w:t>
      </w:r>
      <w:r w:rsidR="002471C0" w:rsidRPr="00827936">
        <w:rPr>
          <w:rFonts w:hint="eastAsia"/>
          <w:lang w:eastAsia="zh-CN"/>
        </w:rPr>
        <w:t xml:space="preserve">that </w:t>
      </w:r>
      <w:r w:rsidR="00CE65F2" w:rsidRPr="00827936">
        <w:rPr>
          <w:rFonts w:hint="eastAsia"/>
          <w:lang w:eastAsia="zh-CN"/>
        </w:rPr>
        <w:t xml:space="preserve">of 5G NR. </w:t>
      </w:r>
    </w:p>
    <w:p w14:paraId="6BCDB983" w14:textId="3650C9CD" w:rsidR="00CE65F2" w:rsidRPr="00827936" w:rsidRDefault="002471C0" w:rsidP="002D3CB8">
      <w:pPr>
        <w:adjustRightInd w:val="0"/>
        <w:snapToGrid w:val="0"/>
        <w:spacing w:after="120" w:line="288" w:lineRule="auto"/>
        <w:jc w:val="both"/>
        <w:rPr>
          <w:lang w:eastAsia="zh-CN"/>
        </w:rPr>
      </w:pPr>
      <w:r w:rsidRPr="00827936">
        <w:rPr>
          <w:rFonts w:hint="eastAsia"/>
          <w:lang w:eastAsia="zh-CN"/>
        </w:rPr>
        <w:t xml:space="preserve">Given these </w:t>
      </w:r>
      <w:r w:rsidR="00CE65F2" w:rsidRPr="00827936">
        <w:rPr>
          <w:rFonts w:hint="eastAsia"/>
          <w:lang w:eastAsia="zh-CN"/>
        </w:rPr>
        <w:t xml:space="preserve">increased requirements of peak spectral efficiency and system bandwidth, it is reasonable to </w:t>
      </w:r>
      <w:r w:rsidRPr="00827936">
        <w:rPr>
          <w:rFonts w:hint="eastAsia"/>
          <w:lang w:eastAsia="zh-CN"/>
        </w:rPr>
        <w:t xml:space="preserve">expect that 6G will target a higher </w:t>
      </w:r>
      <w:r w:rsidR="00CE65F2" w:rsidRPr="00827936">
        <w:rPr>
          <w:rFonts w:hint="eastAsia"/>
          <w:lang w:eastAsia="zh-CN"/>
        </w:rPr>
        <w:t>peak data rate</w:t>
      </w:r>
      <w:r w:rsidR="00804B60" w:rsidRPr="00827936">
        <w:rPr>
          <w:rFonts w:hint="eastAsia"/>
          <w:lang w:eastAsia="zh-CN"/>
        </w:rPr>
        <w:t xml:space="preserve"> or throughput</w:t>
      </w:r>
      <w:r w:rsidR="00CE65F2" w:rsidRPr="00827936">
        <w:rPr>
          <w:rFonts w:hint="eastAsia"/>
          <w:lang w:eastAsia="zh-CN"/>
        </w:rPr>
        <w:t xml:space="preserve"> than 5G NR. For example, </w:t>
      </w:r>
      <w:r w:rsidRPr="00827936">
        <w:rPr>
          <w:rFonts w:hint="eastAsia"/>
          <w:lang w:eastAsia="zh-CN"/>
        </w:rPr>
        <w:t>considering the 2</w:t>
      </w:r>
      <w:r w:rsidR="009C7720" w:rsidRPr="00827936">
        <w:rPr>
          <w:rFonts w:hint="eastAsia"/>
          <w:lang w:eastAsia="zh-CN"/>
        </w:rPr>
        <w:t xml:space="preserve"> times</w:t>
      </w:r>
      <w:r w:rsidRPr="00827936">
        <w:rPr>
          <w:rFonts w:hint="eastAsia"/>
          <w:lang w:eastAsia="zh-CN"/>
        </w:rPr>
        <w:t xml:space="preserve"> improvement in peak spectral efficiency and a carrier bandwidth</w:t>
      </w:r>
      <w:r w:rsidR="007166D3" w:rsidRPr="00827936">
        <w:rPr>
          <w:rFonts w:hint="eastAsia"/>
          <w:lang w:eastAsia="zh-CN"/>
        </w:rPr>
        <w:t xml:space="preserve"> of 200 MHz</w:t>
      </w:r>
      <w:r w:rsidRPr="00827936">
        <w:rPr>
          <w:rFonts w:hint="eastAsia"/>
          <w:lang w:eastAsia="zh-CN"/>
        </w:rPr>
        <w:t>, a peak data rate 4 times that of 5G NR can be expected</w:t>
      </w:r>
      <w:r w:rsidR="005F301E" w:rsidRPr="00827936">
        <w:rPr>
          <w:rFonts w:hint="eastAsia"/>
          <w:lang w:eastAsia="zh-CN"/>
        </w:rPr>
        <w:t xml:space="preserve">, i.e., </w:t>
      </w:r>
      <w:r w:rsidRPr="00827936">
        <w:rPr>
          <w:rFonts w:hint="eastAsia"/>
          <w:lang w:eastAsia="zh-CN"/>
        </w:rPr>
        <w:t xml:space="preserve">reaching 80 Gbps for </w:t>
      </w:r>
      <w:r w:rsidR="00147C5B" w:rsidRPr="00827936">
        <w:rPr>
          <w:rFonts w:hint="eastAsia"/>
          <w:lang w:eastAsia="zh-CN"/>
        </w:rPr>
        <w:t xml:space="preserve">the </w:t>
      </w:r>
      <w:r w:rsidRPr="00827936">
        <w:rPr>
          <w:rFonts w:hint="eastAsia"/>
          <w:lang w:eastAsia="zh-CN"/>
        </w:rPr>
        <w:t xml:space="preserve">downlink and 40 Gbps for </w:t>
      </w:r>
      <w:r w:rsidR="00147C5B" w:rsidRPr="00827936">
        <w:rPr>
          <w:rFonts w:hint="eastAsia"/>
          <w:lang w:eastAsia="zh-CN"/>
        </w:rPr>
        <w:t xml:space="preserve">the </w:t>
      </w:r>
      <w:r w:rsidRPr="00827936">
        <w:rPr>
          <w:rFonts w:hint="eastAsia"/>
          <w:lang w:eastAsia="zh-CN"/>
        </w:rPr>
        <w:t>uplink</w:t>
      </w:r>
      <w:r w:rsidR="00147C5B" w:rsidRPr="00827936">
        <w:rPr>
          <w:rFonts w:hint="eastAsia"/>
          <w:lang w:eastAsia="zh-CN"/>
        </w:rPr>
        <w:t>.</w:t>
      </w:r>
    </w:p>
    <w:p w14:paraId="4BBF3911" w14:textId="6DB9A15B" w:rsidR="005F301E" w:rsidRPr="00827936" w:rsidRDefault="005F301E" w:rsidP="002D3CB8">
      <w:pPr>
        <w:adjustRightInd w:val="0"/>
        <w:snapToGrid w:val="0"/>
        <w:spacing w:after="120" w:line="288" w:lineRule="auto"/>
        <w:jc w:val="both"/>
        <w:rPr>
          <w:b/>
          <w:i/>
          <w:lang w:val="en-US" w:eastAsia="zh-CN"/>
        </w:rPr>
      </w:pPr>
      <w:bookmarkStart w:id="7" w:name="_Hlk209197574"/>
      <w:r w:rsidRPr="00827936">
        <w:rPr>
          <w:rFonts w:hint="eastAsia"/>
          <w:b/>
          <w:i/>
          <w:lang w:val="en-US" w:eastAsia="zh-CN"/>
        </w:rPr>
        <w:t>Observation 2: Given the agreements in RAN plenary on minimum requirements of system bandwidth and peak spectral efficiency, 6GR is expected to achieve much higher peak data rate</w:t>
      </w:r>
      <w:r w:rsidR="00EB688B" w:rsidRPr="00827936">
        <w:rPr>
          <w:rFonts w:hint="eastAsia"/>
          <w:b/>
          <w:i/>
          <w:lang w:val="en-US" w:eastAsia="zh-CN"/>
        </w:rPr>
        <w:t>s</w:t>
      </w:r>
      <w:r w:rsidRPr="00827936">
        <w:rPr>
          <w:rFonts w:hint="eastAsia"/>
          <w:b/>
          <w:i/>
          <w:lang w:val="en-US" w:eastAsia="zh-CN"/>
        </w:rPr>
        <w:t xml:space="preserve">, e.g., </w:t>
      </w:r>
      <w:r w:rsidRPr="00827936">
        <w:rPr>
          <w:b/>
          <w:i/>
          <w:lang w:val="en-US" w:eastAsia="zh-CN"/>
        </w:rPr>
        <w:t>80 Gbps for the downlink and 40 Gbps for the uplink</w:t>
      </w:r>
      <w:r w:rsidRPr="00827936">
        <w:rPr>
          <w:rFonts w:hint="eastAsia"/>
          <w:b/>
          <w:i/>
          <w:lang w:val="en-US" w:eastAsia="zh-CN"/>
        </w:rPr>
        <w:t>, compared to the 20/10 Gbps target for 5G NR.</w:t>
      </w:r>
    </w:p>
    <w:bookmarkEnd w:id="7"/>
    <w:p w14:paraId="7CD4F9D1" w14:textId="5F7D80EA" w:rsidR="00804B60" w:rsidRPr="00827936" w:rsidRDefault="00804B60" w:rsidP="002D3CB8">
      <w:pPr>
        <w:adjustRightInd w:val="0"/>
        <w:snapToGrid w:val="0"/>
        <w:spacing w:after="120" w:line="288" w:lineRule="auto"/>
        <w:jc w:val="both"/>
        <w:rPr>
          <w:rFonts w:eastAsia="等线"/>
          <w:lang w:val="en-US" w:eastAsia="zh-CN"/>
        </w:rPr>
      </w:pPr>
      <w:r w:rsidRPr="00827936">
        <w:rPr>
          <w:rFonts w:ascii="Times" w:hAnsi="Times" w:cs="Times" w:hint="eastAsia"/>
          <w:lang w:val="en-US" w:eastAsia="zh-CN"/>
        </w:rPr>
        <w:t xml:space="preserve">In RAN1#122 meeting, </w:t>
      </w:r>
      <w:r w:rsidRPr="00827936">
        <w:rPr>
          <w:rFonts w:eastAsia="等线"/>
          <w:lang w:val="en-US" w:eastAsia="zh-CN"/>
        </w:rPr>
        <w:t>companies discussed the</w:t>
      </w:r>
      <w:r w:rsidRPr="00827936">
        <w:rPr>
          <w:rFonts w:eastAsia="等线" w:hint="eastAsia"/>
          <w:lang w:val="en-US" w:eastAsia="zh-CN"/>
        </w:rPr>
        <w:t xml:space="preserve"> evaluation formula </w:t>
      </w:r>
      <w:r w:rsidR="00EB688B" w:rsidRPr="00827936">
        <w:rPr>
          <w:rFonts w:eastAsia="等线" w:hint="eastAsia"/>
          <w:lang w:val="en-US" w:eastAsia="zh-CN"/>
        </w:rPr>
        <w:t xml:space="preserve">for </w:t>
      </w:r>
      <w:r w:rsidRPr="00827936">
        <w:rPr>
          <w:rFonts w:eastAsia="等线" w:hint="eastAsia"/>
          <w:lang w:val="en-US" w:eastAsia="zh-CN"/>
        </w:rPr>
        <w:t>decoding throughput</w:t>
      </w:r>
      <w:r w:rsidRPr="00827936">
        <w:rPr>
          <w:rFonts w:eastAsia="等线"/>
          <w:lang w:val="en-US" w:eastAsia="zh-CN"/>
        </w:rPr>
        <w:t xml:space="preserve"> </w:t>
      </w:r>
      <w:r w:rsidR="00EB688B" w:rsidRPr="00827936">
        <w:rPr>
          <w:rFonts w:eastAsia="等线" w:hint="eastAsia"/>
          <w:lang w:val="en-US" w:eastAsia="zh-CN"/>
        </w:rPr>
        <w:t>of</w:t>
      </w:r>
      <w:r w:rsidRPr="00827936">
        <w:rPr>
          <w:rFonts w:eastAsia="等线"/>
          <w:lang w:val="en-US" w:eastAsia="zh-CN"/>
        </w:rPr>
        <w:t xml:space="preserve"> </w:t>
      </w:r>
      <w:r w:rsidRPr="00827936">
        <w:rPr>
          <w:rFonts w:eastAsia="等线" w:hint="eastAsia"/>
          <w:lang w:val="en-US" w:eastAsia="zh-CN"/>
        </w:rPr>
        <w:t>LDPC codes</w:t>
      </w:r>
      <w:r w:rsidR="00A2648A" w:rsidRPr="00827936">
        <w:rPr>
          <w:rFonts w:eastAsia="等线" w:hint="eastAsia"/>
          <w:lang w:val="en-US" w:eastAsia="zh-CN"/>
        </w:rPr>
        <w:t xml:space="preserve"> </w:t>
      </w:r>
      <w:r w:rsidR="00A2648A" w:rsidRPr="00827936">
        <w:rPr>
          <w:rFonts w:eastAsia="等线"/>
          <w:lang w:val="en-US" w:eastAsia="zh-CN"/>
        </w:rPr>
        <w:fldChar w:fldCharType="begin"/>
      </w:r>
      <w:r w:rsidR="00A2648A" w:rsidRPr="00827936">
        <w:rPr>
          <w:rFonts w:eastAsia="等线"/>
          <w:lang w:val="en-US" w:eastAsia="zh-CN"/>
        </w:rPr>
        <w:instrText xml:space="preserve"> </w:instrText>
      </w:r>
      <w:r w:rsidR="00A2648A" w:rsidRPr="00827936">
        <w:rPr>
          <w:rFonts w:eastAsia="等线" w:hint="eastAsia"/>
          <w:lang w:val="en-US" w:eastAsia="zh-CN"/>
        </w:rPr>
        <w:instrText>REF _Ref209195751 \r \h</w:instrText>
      </w:r>
      <w:r w:rsidR="00A2648A" w:rsidRPr="00827936">
        <w:rPr>
          <w:rFonts w:eastAsia="等线"/>
          <w:lang w:val="en-US" w:eastAsia="zh-CN"/>
        </w:rPr>
        <w:instrText xml:space="preserve"> </w:instrText>
      </w:r>
      <w:r w:rsidR="00C401BA" w:rsidRPr="00827936">
        <w:rPr>
          <w:rFonts w:eastAsia="等线"/>
          <w:lang w:val="en-US" w:eastAsia="zh-CN"/>
        </w:rPr>
        <w:instrText xml:space="preserve"> \* MERGEFORMAT </w:instrText>
      </w:r>
      <w:r w:rsidR="00A2648A" w:rsidRPr="00827936">
        <w:rPr>
          <w:rFonts w:eastAsia="等线"/>
          <w:lang w:val="en-US" w:eastAsia="zh-CN"/>
        </w:rPr>
      </w:r>
      <w:r w:rsidR="00A2648A" w:rsidRPr="00827936">
        <w:rPr>
          <w:rFonts w:eastAsia="等线"/>
          <w:lang w:val="en-US" w:eastAsia="zh-CN"/>
        </w:rPr>
        <w:fldChar w:fldCharType="separate"/>
      </w:r>
      <w:r w:rsidR="00A2648A" w:rsidRPr="00827936">
        <w:rPr>
          <w:rFonts w:eastAsia="等线"/>
          <w:lang w:val="en-US" w:eastAsia="zh-CN"/>
        </w:rPr>
        <w:t>[8]</w:t>
      </w:r>
      <w:r w:rsidR="00A2648A" w:rsidRPr="00827936">
        <w:rPr>
          <w:rFonts w:eastAsia="等线"/>
          <w:lang w:val="en-US" w:eastAsia="zh-CN"/>
        </w:rPr>
        <w:fldChar w:fldCharType="end"/>
      </w:r>
      <w:r w:rsidRPr="00827936">
        <w:rPr>
          <w:rFonts w:eastAsia="等线"/>
          <w:lang w:val="en-US" w:eastAsia="zh-CN"/>
        </w:rPr>
        <w:t>.</w:t>
      </w:r>
      <w:r w:rsidRPr="00827936">
        <w:rPr>
          <w:rFonts w:eastAsia="等线" w:hint="eastAsia"/>
          <w:lang w:val="en-US" w:eastAsia="zh-CN"/>
        </w:rPr>
        <w:t xml:space="preserve"> From our perspective, </w:t>
      </w:r>
      <w:r w:rsidRPr="00827936">
        <w:rPr>
          <w:rFonts w:eastAsia="等线"/>
          <w:lang w:val="en-US" w:eastAsia="zh-CN"/>
        </w:rPr>
        <w:t xml:space="preserve">the decoding throughput of LDPC </w:t>
      </w:r>
      <w:r w:rsidR="00EB688B" w:rsidRPr="00827936">
        <w:rPr>
          <w:rFonts w:eastAsia="等线" w:hint="eastAsia"/>
          <w:lang w:val="en-US" w:eastAsia="zh-CN"/>
        </w:rPr>
        <w:t>codes c</w:t>
      </w:r>
      <w:r w:rsidRPr="00827936">
        <w:rPr>
          <w:rFonts w:eastAsia="等线"/>
          <w:lang w:val="en-US" w:eastAsia="zh-CN"/>
        </w:rPr>
        <w:t>an be approximated as</w:t>
      </w:r>
      <w:r w:rsidRPr="00827936">
        <w:rPr>
          <w:rFonts w:eastAsia="等线" w:hint="eastAsia"/>
          <w:lang w:val="en-US" w:eastAsia="zh-CN"/>
        </w:rPr>
        <w:t xml:space="preserve"> follows:</w:t>
      </w:r>
    </w:p>
    <w:p w14:paraId="7ABD4706" w14:textId="598FB2EC" w:rsidR="00804B60" w:rsidRPr="00827936" w:rsidRDefault="00000000" w:rsidP="002D3CB8">
      <w:pPr>
        <w:adjustRightInd w:val="0"/>
        <w:snapToGrid w:val="0"/>
        <w:spacing w:after="120" w:line="288" w:lineRule="auto"/>
        <w:jc w:val="center"/>
        <w:rPr>
          <w:rFonts w:eastAsia="等线"/>
          <w:lang w:eastAsia="zh-CN"/>
        </w:rPr>
      </w:pPr>
      <m:oMath>
        <m:sSub>
          <m:sSubPr>
            <m:ctrlPr>
              <w:rPr>
                <w:rFonts w:ascii="Cambria Math" w:hAnsi="Cambria Math"/>
                <w:i/>
              </w:rPr>
            </m:ctrlPr>
          </m:sSubPr>
          <m:e>
            <m:r>
              <w:rPr>
                <w:rFonts w:ascii="Cambria Math" w:hAnsi="Cambria Math"/>
              </w:rPr>
              <m:t>T</m:t>
            </m:r>
          </m:e>
          <m:sub>
            <m:r>
              <w:rPr>
                <w:rFonts w:ascii="Cambria Math" w:hAnsi="Cambria Math"/>
              </w:rPr>
              <m:t>put</m:t>
            </m:r>
          </m:sub>
        </m:sSub>
        <m:r>
          <w:rPr>
            <w:rFonts w:ascii="Cambria Math" w:hAnsi="Cambria Math"/>
          </w:rPr>
          <m:t>≈c×</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iter</m:t>
                </m:r>
              </m:sub>
            </m:sSub>
          </m:den>
        </m:f>
        <m:r>
          <w:rPr>
            <w:rFonts w:ascii="Cambria Math" w:hAnsi="Cambria Math"/>
          </w:rPr>
          <m:t xml:space="preserve"> [</m:t>
        </m:r>
        <m:r>
          <m:rPr>
            <m:sty m:val="p"/>
          </m:rPr>
          <w:rPr>
            <w:rFonts w:ascii="Cambria Math" w:hAnsi="Cambria Math"/>
          </w:rPr>
          <m:t>bps</m:t>
        </m:r>
        <m:r>
          <w:rPr>
            <w:rFonts w:ascii="Cambria Math" w:hAnsi="Cambria Math"/>
          </w:rPr>
          <m:t>]</m:t>
        </m:r>
      </m:oMath>
      <w:r w:rsidR="00804B60" w:rsidRPr="00827936">
        <w:rPr>
          <w:rFonts w:eastAsia="等线" w:hint="eastAsia"/>
          <w:lang w:eastAsia="zh-CN"/>
        </w:rPr>
        <w:t>,</w:t>
      </w:r>
    </w:p>
    <w:p w14:paraId="5A92E0A7" w14:textId="55E18A86" w:rsidR="00804B60" w:rsidRPr="00827936" w:rsidRDefault="00804B60" w:rsidP="002D3CB8">
      <w:pPr>
        <w:adjustRightInd w:val="0"/>
        <w:snapToGrid w:val="0"/>
        <w:spacing w:after="120" w:line="288" w:lineRule="auto"/>
        <w:jc w:val="both"/>
        <w:rPr>
          <w:rFonts w:eastAsia="等线"/>
          <w:lang w:val="en-US" w:eastAsia="zh-CN"/>
        </w:rPr>
      </w:pPr>
      <w:r w:rsidRPr="00827936">
        <w:rPr>
          <w:rFonts w:eastAsia="等线" w:hint="eastAsia"/>
          <w:lang w:eastAsia="zh-CN"/>
        </w:rPr>
        <w:t xml:space="preserve">where </w:t>
      </w:r>
      <w:r w:rsidRPr="00827936">
        <w:rPr>
          <w:rFonts w:eastAsia="等线" w:hint="eastAsia"/>
          <w:i/>
          <w:iCs/>
          <w:lang w:eastAsia="zh-CN"/>
        </w:rPr>
        <w:t>c</w:t>
      </w:r>
      <w:r w:rsidRPr="00827936">
        <w:rPr>
          <w:rFonts w:eastAsia="等线" w:hint="eastAsia"/>
          <w:lang w:eastAsia="zh-CN"/>
        </w:rPr>
        <w:t xml:space="preserve"> is the number of LDPC </w:t>
      </w:r>
      <w:r w:rsidR="008C2488" w:rsidRPr="00827936">
        <w:rPr>
          <w:rFonts w:eastAsia="等线" w:hint="eastAsia"/>
          <w:lang w:eastAsia="zh-CN"/>
        </w:rPr>
        <w:t xml:space="preserve">decoder cores, </w:t>
      </w:r>
      <m:oMath>
        <m:sSub>
          <m:sSubPr>
            <m:ctrlPr>
              <w:rPr>
                <w:rFonts w:ascii="Cambria Math" w:eastAsia="等线" w:hAnsi="Cambria Math"/>
                <w:i/>
                <w:lang w:eastAsia="zh-CN"/>
              </w:rPr>
            </m:ctrlPr>
          </m:sSubPr>
          <m:e>
            <m:r>
              <w:rPr>
                <w:rFonts w:ascii="Cambria Math" w:eastAsia="等线" w:hAnsi="Cambria Math"/>
                <w:lang w:eastAsia="zh-CN"/>
              </w:rPr>
              <m:t>K</m:t>
            </m:r>
          </m:e>
          <m:sub>
            <m:r>
              <w:rPr>
                <w:rFonts w:ascii="Cambria Math" w:eastAsia="等线" w:hAnsi="Cambria Math"/>
                <w:lang w:eastAsia="zh-CN"/>
              </w:rPr>
              <m:t>b</m:t>
            </m:r>
          </m:sub>
        </m:sSub>
      </m:oMath>
      <w:r w:rsidR="008C2488" w:rsidRPr="00827936">
        <w:rPr>
          <w:rFonts w:eastAsia="等线" w:hint="eastAsia"/>
          <w:lang w:eastAsia="zh-CN"/>
        </w:rPr>
        <w:t xml:space="preserve"> is the number of </w:t>
      </w:r>
      <w:r w:rsidR="008C2488" w:rsidRPr="00827936">
        <w:rPr>
          <w:rFonts w:eastAsia="等线"/>
          <w:lang w:eastAsia="zh-CN"/>
        </w:rPr>
        <w:t xml:space="preserve">columns for information bits in a base graph, </w:t>
      </w:r>
      <m:oMath>
        <m:r>
          <w:rPr>
            <w:rFonts w:ascii="Cambria Math" w:eastAsia="等线" w:hAnsi="Cambria Math"/>
            <w:lang w:eastAsia="zh-CN"/>
          </w:rPr>
          <m:t>Z</m:t>
        </m:r>
      </m:oMath>
      <w:r w:rsidR="008C2488" w:rsidRPr="00827936">
        <w:rPr>
          <w:rFonts w:eastAsia="等线" w:hint="eastAsia"/>
          <w:lang w:eastAsia="zh-CN"/>
        </w:rPr>
        <w:t xml:space="preserve"> denotes the lifting size</w:t>
      </w:r>
      <w:r w:rsidR="008C2488" w:rsidRPr="00827936">
        <w:rPr>
          <w:rFonts w:eastAsia="等线"/>
          <w:lang w:eastAsia="zh-CN"/>
        </w:rPr>
        <w:t xml:space="preserve">, </w:t>
      </w:r>
      <m:oMath>
        <m:r>
          <w:rPr>
            <w:rFonts w:ascii="Cambria Math" w:eastAsia="等线" w:hAnsi="Cambria Math"/>
            <w:lang w:eastAsia="zh-CN"/>
          </w:rPr>
          <m:t>I</m:t>
        </m:r>
      </m:oMath>
      <w:r w:rsidR="008C2488" w:rsidRPr="00827936">
        <w:rPr>
          <w:rFonts w:eastAsia="等线" w:hint="eastAsia"/>
          <w:lang w:eastAsia="zh-CN"/>
        </w:rPr>
        <w:t xml:space="preserve"> denotes the </w:t>
      </w:r>
      <w:r w:rsidR="008C2488" w:rsidRPr="00827936">
        <w:rPr>
          <w:rFonts w:eastAsia="等线"/>
          <w:lang w:eastAsia="zh-CN"/>
        </w:rPr>
        <w:t xml:space="preserve">number of decoding iterations, and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iter</m:t>
            </m:r>
          </m:sub>
        </m:sSub>
      </m:oMath>
      <w:r w:rsidR="008C2488" w:rsidRPr="00827936">
        <w:rPr>
          <w:rFonts w:eastAsia="等线" w:hint="eastAsia"/>
          <w:lang w:eastAsia="zh-CN"/>
        </w:rPr>
        <w:t xml:space="preserve"> denotes the </w:t>
      </w:r>
      <w:r w:rsidR="008C2488" w:rsidRPr="00827936">
        <w:rPr>
          <w:rFonts w:eastAsia="等线"/>
          <w:lang w:eastAsia="zh-CN"/>
        </w:rPr>
        <w:t>decoding time per iteration</w:t>
      </w:r>
      <w:r w:rsidR="008C2488" w:rsidRPr="00827936">
        <w:rPr>
          <w:rFonts w:eastAsia="等线" w:hint="eastAsia"/>
          <w:lang w:eastAsia="zh-CN"/>
        </w:rPr>
        <w:t>.</w:t>
      </w:r>
    </w:p>
    <w:p w14:paraId="7980A077" w14:textId="51B27855" w:rsidR="00766CBE" w:rsidRPr="00827936" w:rsidRDefault="00992483" w:rsidP="002D3CB8">
      <w:pPr>
        <w:adjustRightInd w:val="0"/>
        <w:snapToGrid w:val="0"/>
        <w:spacing w:after="120" w:line="288" w:lineRule="auto"/>
        <w:jc w:val="both"/>
        <w:rPr>
          <w:rFonts w:ascii="Times" w:hAnsi="Times" w:cs="Times"/>
          <w:lang w:val="en-US" w:eastAsia="zh-CN"/>
        </w:rPr>
      </w:pPr>
      <w:r w:rsidRPr="00827936">
        <w:rPr>
          <w:rFonts w:ascii="Times" w:hAnsi="Times" w:cs="Times" w:hint="eastAsia"/>
          <w:lang w:val="en-US" w:eastAsia="zh-CN"/>
        </w:rPr>
        <w:t>T</w:t>
      </w:r>
      <w:r w:rsidR="00766CBE" w:rsidRPr="00827936">
        <w:rPr>
          <w:rFonts w:ascii="Times" w:hAnsi="Times" w:cs="Times" w:hint="eastAsia"/>
          <w:lang w:val="en-US" w:eastAsia="zh-CN"/>
        </w:rPr>
        <w:t xml:space="preserve">o meet </w:t>
      </w:r>
      <w:r w:rsidRPr="00827936">
        <w:rPr>
          <w:rFonts w:ascii="Times" w:hAnsi="Times" w:cs="Times" w:hint="eastAsia"/>
          <w:lang w:val="en-US" w:eastAsia="zh-CN"/>
        </w:rPr>
        <w:t xml:space="preserve">a higher throughput </w:t>
      </w:r>
      <w:r w:rsidR="00766CBE" w:rsidRPr="00827936">
        <w:rPr>
          <w:rFonts w:ascii="Times" w:hAnsi="Times" w:cs="Times" w:hint="eastAsia"/>
          <w:lang w:val="en-US" w:eastAsia="zh-CN"/>
        </w:rPr>
        <w:t>requirement for 6G</w:t>
      </w:r>
      <w:r w:rsidR="00EB688B" w:rsidRPr="00827936">
        <w:rPr>
          <w:rFonts w:ascii="Times" w:hAnsi="Times" w:cs="Times" w:hint="eastAsia"/>
          <w:lang w:val="en-US" w:eastAsia="zh-CN"/>
        </w:rPr>
        <w:t>R</w:t>
      </w:r>
      <w:r w:rsidR="00766CBE" w:rsidRPr="00827936">
        <w:rPr>
          <w:rFonts w:ascii="Times" w:hAnsi="Times" w:cs="Times" w:hint="eastAsia"/>
          <w:lang w:val="en-US" w:eastAsia="zh-CN"/>
        </w:rPr>
        <w:t xml:space="preserve">, enhancements to the design of LDPC codes can be further explored. </w:t>
      </w:r>
      <w:r w:rsidRPr="00827936">
        <w:rPr>
          <w:rFonts w:ascii="Times" w:hAnsi="Times" w:cs="Times" w:hint="eastAsia"/>
          <w:lang w:val="en-US" w:eastAsia="zh-CN"/>
        </w:rPr>
        <w:t xml:space="preserve">According to the above </w:t>
      </w:r>
      <w:r w:rsidRPr="00827936">
        <w:rPr>
          <w:rFonts w:eastAsia="等线" w:hint="eastAsia"/>
          <w:lang w:val="en-US" w:eastAsia="zh-CN"/>
        </w:rPr>
        <w:t>evaluation formula of decoding throughput</w:t>
      </w:r>
      <w:r w:rsidRPr="00827936">
        <w:rPr>
          <w:rFonts w:ascii="Times" w:hAnsi="Times" w:cs="Times" w:hint="eastAsia"/>
          <w:lang w:val="en-US" w:eastAsia="zh-CN"/>
        </w:rPr>
        <w:t>, t</w:t>
      </w:r>
      <w:r w:rsidR="00766CBE" w:rsidRPr="00827936">
        <w:rPr>
          <w:rFonts w:ascii="Times" w:hAnsi="Times" w:cs="Times" w:hint="eastAsia"/>
          <w:lang w:val="en-US" w:eastAsia="zh-CN"/>
        </w:rPr>
        <w:t>he potential enhancements include:</w:t>
      </w:r>
    </w:p>
    <w:p w14:paraId="5698F8E1" w14:textId="77777777" w:rsidR="00766CBE" w:rsidRPr="00827936" w:rsidRDefault="00766CBE" w:rsidP="002D3CB8">
      <w:pPr>
        <w:numPr>
          <w:ilvl w:val="0"/>
          <w:numId w:val="49"/>
        </w:numPr>
        <w:adjustRightInd w:val="0"/>
        <w:snapToGrid w:val="0"/>
        <w:spacing w:after="120" w:line="288" w:lineRule="auto"/>
        <w:jc w:val="both"/>
        <w:rPr>
          <w:lang w:val="en-US" w:eastAsia="zh-CN"/>
        </w:rPr>
      </w:pPr>
      <w:r w:rsidRPr="00827936">
        <w:rPr>
          <w:rFonts w:hint="eastAsia"/>
          <w:lang w:val="en-US" w:eastAsia="zh-CN"/>
        </w:rPr>
        <w:t>Increased lifting size</w:t>
      </w:r>
    </w:p>
    <w:p w14:paraId="15AEF406" w14:textId="4A94E995" w:rsidR="00393B07" w:rsidRDefault="00766CBE" w:rsidP="002D3CB8">
      <w:pPr>
        <w:adjustRightInd w:val="0"/>
        <w:snapToGrid w:val="0"/>
        <w:spacing w:after="120" w:line="288" w:lineRule="auto"/>
        <w:jc w:val="both"/>
        <w:rPr>
          <w:rFonts w:eastAsiaTheme="minorEastAsia"/>
          <w:kern w:val="2"/>
          <w:lang w:val="en-US" w:eastAsia="zh-CN"/>
        </w:rPr>
      </w:pPr>
      <w:r w:rsidRPr="00827936">
        <w:rPr>
          <w:rFonts w:ascii="Times" w:hAnsi="Times" w:cs="Times" w:hint="eastAsia"/>
          <w:lang w:val="en-US" w:eastAsia="zh-CN"/>
        </w:rPr>
        <w:t>In the 5G NR system, the maximum value of lifting size</w:t>
      </w:r>
      <w:r w:rsidR="0056315A" w:rsidRPr="00827936">
        <w:rPr>
          <w:rFonts w:ascii="Times" w:hAnsi="Times" w:cs="Times" w:hint="eastAsia"/>
          <w:lang w:val="en-US" w:eastAsia="zh-CN"/>
        </w:rPr>
        <w:t xml:space="preserve"> </w:t>
      </w:r>
      <m:oMath>
        <m:r>
          <w:rPr>
            <w:rFonts w:ascii="Cambria Math" w:eastAsia="等线" w:hAnsi="Cambria Math"/>
            <w:lang w:eastAsia="zh-CN"/>
          </w:rPr>
          <m:t>Z</m:t>
        </m:r>
      </m:oMath>
      <w:r w:rsidRPr="00827936">
        <w:rPr>
          <w:rFonts w:ascii="Times" w:hAnsi="Times" w:cs="Times" w:hint="eastAsia"/>
          <w:lang w:val="en-US" w:eastAsia="zh-CN"/>
        </w:rPr>
        <w:t xml:space="preserve"> is 384. Expanding the maximum</w:t>
      </w:r>
      <w:r w:rsidRPr="00827936">
        <w:rPr>
          <w:rFonts w:ascii="Times" w:hAnsi="Times" w:cs="Times"/>
          <w:lang w:val="en-US" w:eastAsia="zh-CN"/>
        </w:rPr>
        <w:t xml:space="preserve"> lifting size</w:t>
      </w:r>
      <w:r w:rsidRPr="00827936">
        <w:rPr>
          <w:rFonts w:ascii="Times" w:hAnsi="Times" w:cs="Times" w:hint="eastAsia"/>
          <w:lang w:val="en-US" w:eastAsia="zh-CN"/>
        </w:rPr>
        <w:t xml:space="preserve"> would enable the support of larger information block lengths. This is crucial for achieving the higher peak throughput targets of 6G. </w:t>
      </w:r>
      <w:r w:rsidR="00EB688B" w:rsidRPr="00827936">
        <w:rPr>
          <w:rFonts w:ascii="Times" w:hAnsi="Times" w:cs="Times" w:hint="eastAsia"/>
          <w:lang w:val="en-US" w:eastAsia="zh-CN"/>
        </w:rPr>
        <w:t>However</w:t>
      </w:r>
      <w:r w:rsidRPr="00827936">
        <w:rPr>
          <w:rFonts w:ascii="Times" w:hAnsi="Times" w:cs="Times"/>
          <w:lang w:val="en-US" w:eastAsia="zh-CN"/>
        </w:rPr>
        <w:t xml:space="preserve">, </w:t>
      </w:r>
      <w:r w:rsidR="00EB688B" w:rsidRPr="00827936">
        <w:rPr>
          <w:rFonts w:ascii="Times" w:hAnsi="Times" w:cs="Times" w:hint="eastAsia"/>
          <w:lang w:val="en-US" w:eastAsia="zh-CN"/>
        </w:rPr>
        <w:t>expanding the maximum</w:t>
      </w:r>
      <w:r w:rsidR="00EB688B" w:rsidRPr="00827936">
        <w:rPr>
          <w:rFonts w:ascii="Times" w:hAnsi="Times" w:cs="Times"/>
          <w:lang w:val="en-US" w:eastAsia="zh-CN"/>
        </w:rPr>
        <w:t xml:space="preserve"> lifting size</w:t>
      </w:r>
      <w:r w:rsidR="00EB688B" w:rsidRPr="00827936">
        <w:rPr>
          <w:rFonts w:ascii="Times" w:hAnsi="Times" w:cs="Times" w:hint="eastAsia"/>
          <w:lang w:val="en-US" w:eastAsia="zh-CN"/>
        </w:rPr>
        <w:t>s</w:t>
      </w:r>
      <w:r w:rsidR="00EB688B" w:rsidRPr="00827936">
        <w:rPr>
          <w:rFonts w:ascii="Times" w:hAnsi="Times" w:cs="Times"/>
          <w:lang w:val="en-US" w:eastAsia="zh-CN"/>
        </w:rPr>
        <w:t xml:space="preserve"> </w:t>
      </w:r>
      <w:r w:rsidR="00EB688B" w:rsidRPr="00827936">
        <w:rPr>
          <w:rFonts w:ascii="Times" w:hAnsi="Times" w:cs="Times" w:hint="eastAsia"/>
          <w:lang w:val="en-US" w:eastAsia="zh-CN"/>
        </w:rPr>
        <w:t xml:space="preserve">may also lead to </w:t>
      </w:r>
      <w:r w:rsidR="00EB688B" w:rsidRPr="00827936">
        <w:rPr>
          <w:rFonts w:eastAsia="PMingLiU"/>
          <w:iCs/>
          <w:lang w:eastAsia="zh-TW"/>
        </w:rPr>
        <w:t>proportionally</w:t>
      </w:r>
      <w:r w:rsidR="00EB688B" w:rsidRPr="00827936">
        <w:rPr>
          <w:rFonts w:eastAsiaTheme="minorEastAsia" w:hint="eastAsia"/>
          <w:iCs/>
          <w:lang w:eastAsia="zh-CN"/>
        </w:rPr>
        <w:t xml:space="preserve"> increased</w:t>
      </w:r>
      <w:r w:rsidR="00393B07" w:rsidRPr="00827936">
        <w:rPr>
          <w:rFonts w:eastAsiaTheme="minorEastAsia" w:hint="eastAsia"/>
          <w:iCs/>
          <w:lang w:eastAsia="zh-CN"/>
        </w:rPr>
        <w:t xml:space="preserve"> circuit gates in the LDPC decoder. So, considering the </w:t>
      </w:r>
      <w:r w:rsidR="00393B07" w:rsidRPr="00827936">
        <w:rPr>
          <w:rFonts w:eastAsiaTheme="minorEastAsia" w:hint="eastAsia"/>
          <w:kern w:val="2"/>
          <w:lang w:val="en-US" w:eastAsia="zh-CN"/>
        </w:rPr>
        <w:t xml:space="preserve">limited chip area, it may not be cost-efficient to improve the peak throughput by significantly expanding </w:t>
      </w:r>
      <w:r w:rsidR="00393B07" w:rsidRPr="00827936">
        <w:rPr>
          <w:rFonts w:ascii="Times" w:hAnsi="Times" w:cs="Times" w:hint="eastAsia"/>
          <w:lang w:val="en-US" w:eastAsia="zh-CN"/>
        </w:rPr>
        <w:t>the maximum</w:t>
      </w:r>
      <w:r w:rsidR="00393B07" w:rsidRPr="00827936">
        <w:rPr>
          <w:rFonts w:ascii="Times" w:hAnsi="Times" w:cs="Times"/>
          <w:lang w:val="en-US" w:eastAsia="zh-CN"/>
        </w:rPr>
        <w:t xml:space="preserve"> lifting size</w:t>
      </w:r>
      <w:r w:rsidR="00393B07" w:rsidRPr="00827936">
        <w:rPr>
          <w:rFonts w:ascii="Times" w:hAnsi="Times" w:cs="Times" w:hint="eastAsia"/>
          <w:lang w:val="en-US" w:eastAsia="zh-CN"/>
        </w:rPr>
        <w:t>.</w:t>
      </w:r>
    </w:p>
    <w:p w14:paraId="5A9B1ADE" w14:textId="77777777" w:rsidR="00766CBE" w:rsidRPr="00766CBE" w:rsidRDefault="00766CBE" w:rsidP="002D3CB8">
      <w:pPr>
        <w:numPr>
          <w:ilvl w:val="0"/>
          <w:numId w:val="49"/>
        </w:numPr>
        <w:adjustRightInd w:val="0"/>
        <w:snapToGrid w:val="0"/>
        <w:spacing w:after="120" w:line="288" w:lineRule="auto"/>
        <w:jc w:val="both"/>
        <w:rPr>
          <w:lang w:val="en-US" w:eastAsia="zh-CN"/>
        </w:rPr>
      </w:pPr>
      <w:r w:rsidRPr="00766CBE">
        <w:rPr>
          <w:rFonts w:hint="eastAsia"/>
          <w:lang w:val="en-US" w:eastAsia="zh-CN"/>
        </w:rPr>
        <w:t>Enhanced decoding parallelism via BG optimization</w:t>
      </w:r>
    </w:p>
    <w:p w14:paraId="0B6291FD" w14:textId="5F256771" w:rsidR="00766CBE" w:rsidRPr="00766CBE" w:rsidRDefault="00766CBE" w:rsidP="002D3CB8">
      <w:pPr>
        <w:adjustRightInd w:val="0"/>
        <w:snapToGrid w:val="0"/>
        <w:spacing w:after="120" w:line="288" w:lineRule="auto"/>
        <w:jc w:val="both"/>
        <w:rPr>
          <w:rFonts w:ascii="Times" w:hAnsi="Times"/>
          <w:lang w:val="en-US" w:eastAsia="zh-CN"/>
        </w:rPr>
      </w:pPr>
      <w:r w:rsidRPr="00766CBE">
        <w:rPr>
          <w:rFonts w:ascii="Times" w:hAnsi="Times" w:cs="Times"/>
          <w:lang w:val="en-US" w:eastAsia="zh-CN"/>
        </w:rPr>
        <w:t>Achieving the ultra-high throughput required by 6G necessitates massive parallelism in LDPC decoding</w:t>
      </w:r>
      <w:r w:rsidR="0056315A">
        <w:rPr>
          <w:rFonts w:ascii="Times" w:hAnsi="Times" w:cs="Times" w:hint="eastAsia"/>
          <w:lang w:val="en-US" w:eastAsia="zh-CN"/>
        </w:rPr>
        <w:t xml:space="preserve">, that is, a reduced decoding time per iteration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iter</m:t>
            </m:r>
          </m:sub>
        </m:sSub>
      </m:oMath>
      <w:r w:rsidRPr="00766CBE">
        <w:rPr>
          <w:rFonts w:ascii="Times" w:hAnsi="Times" w:cs="Times"/>
          <w:lang w:val="en-US" w:eastAsia="zh-CN"/>
        </w:rPr>
        <w:t xml:space="preserve">. However, the current BG design in 5G NR, particularly within its kernel region, suffers </w:t>
      </w:r>
      <w:r w:rsidRPr="00766CBE">
        <w:rPr>
          <w:rFonts w:ascii="Times" w:hAnsi="Times" w:cs="Times"/>
          <w:lang w:val="en-US" w:eastAsia="zh-CN"/>
        </w:rPr>
        <w:lastRenderedPageBreak/>
        <w:t>from limited parallelism. This stems from the dense connections between rows and columns in this region, creating dependencies that prevent multiple rows from being processed simultaneously</w:t>
      </w:r>
      <w:r w:rsidRPr="00766CBE">
        <w:rPr>
          <w:rFonts w:ascii="Times" w:hAnsi="Times" w:cs="Times" w:hint="eastAsia"/>
          <w:lang w:val="en-US" w:eastAsia="zh-CN"/>
        </w:rPr>
        <w:t xml:space="preserve">. </w:t>
      </w:r>
      <w:r w:rsidRPr="00766CBE">
        <w:rPr>
          <w:rFonts w:ascii="Times" w:hAnsi="Times" w:cs="Times"/>
          <w:lang w:val="en-US" w:eastAsia="zh-CN"/>
        </w:rPr>
        <w:t>Optimizing the BG structure to reduce these dependencies and increase the degree of row-layer independence is essential. The goal is to enable a larger number of rows to be decoded concurrently within each clock cycle</w:t>
      </w:r>
      <w:r w:rsidRPr="00766CBE">
        <w:rPr>
          <w:rFonts w:ascii="Times" w:hAnsi="Times" w:cs="Times" w:hint="eastAsia"/>
          <w:lang w:val="en-US" w:eastAsia="zh-CN"/>
        </w:rPr>
        <w:t>.</w:t>
      </w:r>
    </w:p>
    <w:p w14:paraId="5F875A7E" w14:textId="77777777" w:rsidR="00766CBE" w:rsidRPr="00766CBE" w:rsidRDefault="00766CBE" w:rsidP="002D3CB8">
      <w:pPr>
        <w:numPr>
          <w:ilvl w:val="0"/>
          <w:numId w:val="49"/>
        </w:numPr>
        <w:adjustRightInd w:val="0"/>
        <w:snapToGrid w:val="0"/>
        <w:spacing w:after="120" w:line="288" w:lineRule="auto"/>
        <w:jc w:val="both"/>
        <w:rPr>
          <w:lang w:val="en-US" w:eastAsia="zh-CN"/>
        </w:rPr>
      </w:pPr>
      <w:r w:rsidRPr="00766CBE">
        <w:rPr>
          <w:rFonts w:hint="eastAsia"/>
          <w:lang w:val="en-US" w:eastAsia="zh-CN"/>
        </w:rPr>
        <w:t xml:space="preserve">Reduced number of </w:t>
      </w:r>
      <w:r w:rsidRPr="00766CBE">
        <w:rPr>
          <w:lang w:val="en-US" w:eastAsia="zh-CN"/>
        </w:rPr>
        <w:t>iteration</w:t>
      </w:r>
      <w:r w:rsidRPr="00766CBE">
        <w:rPr>
          <w:rFonts w:hint="eastAsia"/>
          <w:lang w:val="en-US" w:eastAsia="zh-CN"/>
        </w:rPr>
        <w:t xml:space="preserve">s </w:t>
      </w:r>
      <w:r w:rsidRPr="00766CBE">
        <w:rPr>
          <w:lang w:val="en-US" w:eastAsia="zh-CN"/>
        </w:rPr>
        <w:t>via BG optimiz</w:t>
      </w:r>
      <w:r w:rsidRPr="00766CBE">
        <w:rPr>
          <w:rFonts w:hint="eastAsia"/>
          <w:lang w:val="en-US" w:eastAsia="zh-CN"/>
        </w:rPr>
        <w:t>ation</w:t>
      </w:r>
    </w:p>
    <w:p w14:paraId="66A78DD4" w14:textId="5076AC8B" w:rsidR="00766CBE" w:rsidRPr="00766CBE" w:rsidRDefault="00766CBE" w:rsidP="002D3CB8">
      <w:pPr>
        <w:adjustRightInd w:val="0"/>
        <w:snapToGrid w:val="0"/>
        <w:spacing w:after="120" w:line="288" w:lineRule="auto"/>
        <w:jc w:val="both"/>
        <w:rPr>
          <w:rFonts w:ascii="Times" w:hAnsi="Times"/>
          <w:lang w:val="en-US" w:eastAsia="zh-CN"/>
        </w:rPr>
      </w:pPr>
      <w:r w:rsidRPr="00766CBE">
        <w:rPr>
          <w:rFonts w:ascii="Times" w:hAnsi="Times" w:cs="Times"/>
          <w:lang w:val="en-US" w:eastAsia="zh-CN"/>
        </w:rPr>
        <w:t xml:space="preserve">The number of iterations </w:t>
      </w:r>
      <m:oMath>
        <m:r>
          <w:rPr>
            <w:rFonts w:ascii="Cambria Math" w:eastAsia="等线" w:hAnsi="Cambria Math"/>
            <w:lang w:eastAsia="zh-CN"/>
          </w:rPr>
          <m:t>I</m:t>
        </m:r>
      </m:oMath>
      <w:r w:rsidR="00C401BA" w:rsidRPr="00766CBE">
        <w:rPr>
          <w:rFonts w:ascii="Times" w:hAnsi="Times" w:cs="Times"/>
          <w:lang w:val="en-US" w:eastAsia="zh-CN"/>
        </w:rPr>
        <w:t xml:space="preserve"> </w:t>
      </w:r>
      <w:r w:rsidRPr="00766CBE">
        <w:rPr>
          <w:rFonts w:ascii="Times" w:hAnsi="Times" w:cs="Times"/>
          <w:lang w:val="en-US" w:eastAsia="zh-CN"/>
        </w:rPr>
        <w:t>required for successful decoding significantly impacts both decoding latency and overall throughput. More iterations mean longer decoding times and higher computational resource utilization per codeword</w:t>
      </w:r>
      <w:r w:rsidRPr="00766CBE">
        <w:rPr>
          <w:rFonts w:ascii="Times" w:hAnsi="Times" w:cs="Times" w:hint="eastAsia"/>
          <w:lang w:val="en-US" w:eastAsia="zh-CN"/>
        </w:rPr>
        <w:t xml:space="preserve">. </w:t>
      </w:r>
      <w:r w:rsidRPr="00766CBE">
        <w:rPr>
          <w:rFonts w:ascii="Times" w:hAnsi="Times" w:cs="Times"/>
          <w:lang w:val="en-US" w:eastAsia="zh-CN"/>
        </w:rPr>
        <w:t>Optimizing the BG design</w:t>
      </w:r>
      <w:r w:rsidRPr="00766CBE">
        <w:rPr>
          <w:rFonts w:ascii="Times" w:hAnsi="Times" w:cs="Times" w:hint="eastAsia"/>
          <w:lang w:val="en-US" w:eastAsia="zh-CN"/>
        </w:rPr>
        <w:t xml:space="preserve">, </w:t>
      </w:r>
      <w:r w:rsidRPr="00766CBE">
        <w:rPr>
          <w:rFonts w:ascii="Times" w:hAnsi="Times" w:cs="Times"/>
          <w:lang w:val="en-US" w:eastAsia="zh-CN"/>
        </w:rPr>
        <w:t>e.g., by improving girth characteristics to minimize detrimental message-passing loops and refining degree distributions for faster convergence can accelerate the decoding process.</w:t>
      </w:r>
      <w:r w:rsidRPr="00766CBE">
        <w:rPr>
          <w:rFonts w:ascii="Times" w:hAnsi="Times" w:hint="eastAsia"/>
          <w:lang w:val="en-US" w:eastAsia="zh-CN"/>
        </w:rPr>
        <w:t xml:space="preserve"> </w:t>
      </w:r>
      <w:r w:rsidRPr="00766CBE">
        <w:rPr>
          <w:rFonts w:ascii="Times" w:hAnsi="Times" w:cs="Times"/>
          <w:lang w:val="en-US" w:eastAsia="zh-CN"/>
        </w:rPr>
        <w:t>Reducing the number of iterations needed for convergence leads directly to lower decoding latency, improved chip area efficiency (as decoders can process more codewords per unit time), and consequently, higher effective throughput.</w:t>
      </w:r>
    </w:p>
    <w:p w14:paraId="44F8FA19" w14:textId="77777777" w:rsidR="00766CBE" w:rsidRPr="00766CBE" w:rsidRDefault="00766CBE" w:rsidP="002D3CB8">
      <w:pPr>
        <w:adjustRightInd w:val="0"/>
        <w:snapToGrid w:val="0"/>
        <w:spacing w:after="120" w:line="288" w:lineRule="auto"/>
        <w:jc w:val="both"/>
        <w:rPr>
          <w:rFonts w:ascii="Times" w:hAnsi="Times" w:cs="Times"/>
          <w:b/>
          <w:bCs/>
          <w:i/>
          <w:iCs/>
          <w:lang w:val="en-US" w:eastAsia="zh-CN"/>
        </w:rPr>
      </w:pPr>
      <w:r w:rsidRPr="00766CBE">
        <w:rPr>
          <w:rFonts w:ascii="Times" w:hAnsi="Times" w:cs="Times" w:hint="eastAsia"/>
          <w:b/>
          <w:bCs/>
          <w:i/>
          <w:iCs/>
          <w:lang w:val="en-US" w:eastAsia="zh-CN"/>
        </w:rPr>
        <w:t>Proposal 6: Enhanced LDPC coding schemes can be further studied t</w:t>
      </w:r>
      <w:r w:rsidRPr="00766CBE">
        <w:rPr>
          <w:rFonts w:ascii="Times" w:hAnsi="Times" w:cs="Times"/>
          <w:b/>
          <w:bCs/>
          <w:i/>
          <w:iCs/>
          <w:lang w:val="en-US" w:eastAsia="zh-CN"/>
        </w:rPr>
        <w:t>o meet the challenging requirements on peak data rate and throughput for 6G</w:t>
      </w:r>
      <w:r w:rsidRPr="00766CBE">
        <w:rPr>
          <w:rFonts w:ascii="Times" w:hAnsi="Times" w:cs="Times" w:hint="eastAsia"/>
          <w:b/>
          <w:bCs/>
          <w:i/>
          <w:iCs/>
          <w:lang w:val="en-US" w:eastAsia="zh-CN"/>
        </w:rPr>
        <w:t xml:space="preserve">R. The following are considered </w:t>
      </w:r>
      <w:r w:rsidRPr="00766CBE">
        <w:rPr>
          <w:rFonts w:ascii="Times" w:hAnsi="Times" w:cs="Times"/>
          <w:b/>
          <w:bCs/>
          <w:i/>
          <w:iCs/>
          <w:lang w:val="en-US" w:eastAsia="zh-CN"/>
        </w:rPr>
        <w:t>but not limited to</w:t>
      </w:r>
    </w:p>
    <w:p w14:paraId="1E9F6322" w14:textId="77777777" w:rsidR="00766CBE" w:rsidRPr="00766CBE" w:rsidRDefault="00766CBE" w:rsidP="002D3CB8">
      <w:pPr>
        <w:numPr>
          <w:ilvl w:val="0"/>
          <w:numId w:val="50"/>
        </w:numPr>
        <w:adjustRightInd w:val="0"/>
        <w:snapToGrid w:val="0"/>
        <w:spacing w:after="120" w:line="288" w:lineRule="auto"/>
        <w:jc w:val="both"/>
        <w:rPr>
          <w:b/>
          <w:bCs/>
          <w:i/>
          <w:iCs/>
          <w:lang w:val="en-US" w:eastAsia="zh-CN"/>
        </w:rPr>
      </w:pPr>
      <w:r w:rsidRPr="00766CBE">
        <w:rPr>
          <w:rFonts w:hint="eastAsia"/>
          <w:b/>
          <w:bCs/>
          <w:i/>
          <w:iCs/>
          <w:lang w:val="en-US" w:eastAsia="zh-CN"/>
        </w:rPr>
        <w:t>Increased lifting size</w:t>
      </w:r>
    </w:p>
    <w:p w14:paraId="63AABEDB" w14:textId="77777777" w:rsidR="00766CBE" w:rsidRPr="00766CBE" w:rsidRDefault="00766CBE" w:rsidP="002D3CB8">
      <w:pPr>
        <w:numPr>
          <w:ilvl w:val="0"/>
          <w:numId w:val="50"/>
        </w:numPr>
        <w:adjustRightInd w:val="0"/>
        <w:snapToGrid w:val="0"/>
        <w:spacing w:after="120" w:line="288" w:lineRule="auto"/>
        <w:jc w:val="both"/>
        <w:rPr>
          <w:b/>
          <w:bCs/>
          <w:i/>
          <w:iCs/>
          <w:lang w:val="en-US" w:eastAsia="zh-CN"/>
        </w:rPr>
      </w:pPr>
      <w:r w:rsidRPr="00766CBE">
        <w:rPr>
          <w:rFonts w:hint="eastAsia"/>
          <w:b/>
          <w:bCs/>
          <w:i/>
          <w:iCs/>
          <w:lang w:val="en-US" w:eastAsia="zh-CN"/>
        </w:rPr>
        <w:t>New BG design including,</w:t>
      </w:r>
      <w:r w:rsidRPr="00766CBE">
        <w:rPr>
          <w:b/>
          <w:bCs/>
          <w:i/>
          <w:iCs/>
          <w:lang w:val="en-US" w:eastAsia="zh-CN"/>
        </w:rPr>
        <w:t xml:space="preserve"> decoding parallelism optimization</w:t>
      </w:r>
      <w:r w:rsidRPr="00766CBE">
        <w:rPr>
          <w:rFonts w:hint="eastAsia"/>
          <w:b/>
          <w:bCs/>
          <w:i/>
          <w:iCs/>
          <w:lang w:val="en-US" w:eastAsia="zh-CN"/>
        </w:rPr>
        <w:t xml:space="preserve">, </w:t>
      </w:r>
      <w:r w:rsidRPr="00766CBE">
        <w:rPr>
          <w:b/>
          <w:bCs/>
          <w:i/>
          <w:iCs/>
          <w:lang w:val="en-US" w:eastAsia="zh-CN"/>
        </w:rPr>
        <w:t xml:space="preserve">number of iterations </w:t>
      </w:r>
      <w:r w:rsidRPr="00766CBE">
        <w:rPr>
          <w:rFonts w:hint="eastAsia"/>
          <w:b/>
          <w:bCs/>
          <w:i/>
          <w:iCs/>
          <w:lang w:val="en-US" w:eastAsia="zh-CN"/>
        </w:rPr>
        <w:t>reduction, and etc.</w:t>
      </w:r>
    </w:p>
    <w:p w14:paraId="2868B78B" w14:textId="1D586A8F" w:rsidR="00766CBE" w:rsidRPr="00766CBE" w:rsidRDefault="00766CBE" w:rsidP="00B32F1B">
      <w:pPr>
        <w:jc w:val="both"/>
        <w:outlineLvl w:val="1"/>
        <w:rPr>
          <w:b/>
          <w:bCs/>
          <w:sz w:val="28"/>
          <w:szCs w:val="28"/>
          <w:lang w:eastAsia="zh-CN"/>
        </w:rPr>
      </w:pPr>
      <w:r>
        <w:rPr>
          <w:rFonts w:hint="eastAsia"/>
          <w:b/>
          <w:bCs/>
          <w:sz w:val="28"/>
          <w:szCs w:val="28"/>
          <w:lang w:eastAsia="zh-CN"/>
        </w:rPr>
        <w:t xml:space="preserve">2.3 </w:t>
      </w:r>
      <w:r w:rsidRPr="00766CBE">
        <w:rPr>
          <w:b/>
          <w:bCs/>
          <w:sz w:val="28"/>
          <w:szCs w:val="28"/>
          <w:lang w:eastAsia="zh-CN"/>
        </w:rPr>
        <w:t>Medium</w:t>
      </w:r>
      <w:r w:rsidRPr="00766CBE">
        <w:rPr>
          <w:rFonts w:hint="eastAsia"/>
          <w:b/>
          <w:bCs/>
          <w:sz w:val="28"/>
          <w:szCs w:val="28"/>
          <w:lang w:eastAsia="zh-CN"/>
        </w:rPr>
        <w:t xml:space="preserve"> payload size (3-11 bits)</w:t>
      </w:r>
    </w:p>
    <w:p w14:paraId="54561D1F" w14:textId="77777777" w:rsidR="00766CBE" w:rsidRPr="00766CBE" w:rsidRDefault="00766CBE" w:rsidP="002D3CB8">
      <w:pPr>
        <w:adjustRightInd w:val="0"/>
        <w:snapToGrid w:val="0"/>
        <w:spacing w:after="120" w:line="288" w:lineRule="auto"/>
        <w:jc w:val="both"/>
        <w:rPr>
          <w:lang w:val="en-US" w:eastAsia="zh-CN"/>
        </w:rPr>
      </w:pPr>
      <w:r w:rsidRPr="00766CBE">
        <w:rPr>
          <w:lang w:val="en-US" w:eastAsia="zh-CN"/>
        </w:rPr>
        <w:t>In 5G systems, Reed-Muller (RM) code is adopted for</w:t>
      </w:r>
      <w:r w:rsidRPr="00766CBE">
        <w:rPr>
          <w:rFonts w:hint="eastAsia"/>
          <w:lang w:val="en-US" w:eastAsia="zh-CN"/>
        </w:rPr>
        <w:t xml:space="preserve"> </w:t>
      </w:r>
      <w:r w:rsidRPr="00766CBE">
        <w:rPr>
          <w:lang w:val="en-US" w:eastAsia="zh-CN"/>
        </w:rPr>
        <w:t>UCI</w:t>
      </w:r>
      <w:r w:rsidRPr="00766CBE">
        <w:rPr>
          <w:rFonts w:hint="eastAsia"/>
          <w:lang w:val="en-US" w:eastAsia="zh-CN"/>
        </w:rPr>
        <w:t xml:space="preserve"> </w:t>
      </w:r>
      <w:r w:rsidRPr="00766CBE">
        <w:rPr>
          <w:lang w:val="en-US" w:eastAsia="zh-CN"/>
        </w:rPr>
        <w:t xml:space="preserve">ranging from 3 to 11 bits. </w:t>
      </w:r>
      <w:r w:rsidRPr="00766CBE">
        <w:rPr>
          <w:rFonts w:hint="eastAsia"/>
          <w:lang w:val="en-US" w:eastAsia="zh-CN"/>
        </w:rPr>
        <w:t>Further optimization of the medium payload size can be considered since for such use case. On example direction is to consider coding scheme that requires more complex decoding algorithm to improve the decoding performance, since the payload size is very limited.</w:t>
      </w:r>
    </w:p>
    <w:p w14:paraId="06A80EFF" w14:textId="77777777" w:rsidR="00766CBE" w:rsidRPr="00766CBE" w:rsidRDefault="00766CBE" w:rsidP="002D3CB8">
      <w:pPr>
        <w:adjustRightInd w:val="0"/>
        <w:snapToGrid w:val="0"/>
        <w:spacing w:after="120" w:line="288" w:lineRule="auto"/>
        <w:jc w:val="both"/>
        <w:rPr>
          <w:lang w:val="en-US" w:eastAsia="zh-CN"/>
        </w:rPr>
      </w:pPr>
      <w:r w:rsidRPr="00766CBE">
        <w:rPr>
          <w:rFonts w:hint="eastAsia"/>
          <w:lang w:val="en-US" w:eastAsia="zh-CN"/>
        </w:rPr>
        <w:t>And i</w:t>
      </w:r>
      <w:r w:rsidRPr="00766CBE">
        <w:rPr>
          <w:lang w:val="en-US" w:eastAsia="zh-CN"/>
        </w:rPr>
        <w:t>f RM code is replaced by an optimized coding scheme in 6G (e.g., through further enhancements or alternative codes), it may be necessary to re</w:t>
      </w:r>
      <w:r w:rsidRPr="00766CBE">
        <w:rPr>
          <w:rFonts w:hint="eastAsia"/>
          <w:lang w:val="en-US" w:eastAsia="zh-CN"/>
        </w:rPr>
        <w:t>consider</w:t>
      </w:r>
      <w:r w:rsidRPr="00766CBE">
        <w:rPr>
          <w:lang w:val="en-US" w:eastAsia="zh-CN"/>
        </w:rPr>
        <w:t xml:space="preserve"> the applicable bit range for the new scheme</w:t>
      </w:r>
      <w:r w:rsidRPr="00766CBE">
        <w:rPr>
          <w:rFonts w:hint="eastAsia"/>
          <w:lang w:val="en-US" w:eastAsia="zh-CN"/>
        </w:rPr>
        <w:t xml:space="preserve">, </w:t>
      </w:r>
      <w:r w:rsidRPr="00766CBE">
        <w:rPr>
          <w:lang w:val="en-US" w:eastAsia="zh-CN"/>
        </w:rPr>
        <w:t>particularly the upper limit of 11 bits</w:t>
      </w:r>
      <w:r w:rsidRPr="00766CBE">
        <w:rPr>
          <w:rFonts w:hint="eastAsia"/>
          <w:lang w:val="en-US" w:eastAsia="zh-CN"/>
        </w:rPr>
        <w:t xml:space="preserve">. </w:t>
      </w:r>
    </w:p>
    <w:p w14:paraId="78541337" w14:textId="77777777" w:rsidR="00766CBE" w:rsidRPr="00766CBE" w:rsidRDefault="00766CBE" w:rsidP="002D3CB8">
      <w:pPr>
        <w:adjustRightInd w:val="0"/>
        <w:snapToGrid w:val="0"/>
        <w:spacing w:after="120" w:line="288" w:lineRule="auto"/>
        <w:jc w:val="both"/>
        <w:rPr>
          <w:b/>
          <w:i/>
          <w:lang w:val="en-US" w:eastAsia="zh-CN"/>
        </w:rPr>
      </w:pPr>
      <w:r w:rsidRPr="00766CBE">
        <w:rPr>
          <w:rFonts w:hint="eastAsia"/>
          <w:b/>
          <w:i/>
          <w:lang w:val="en-US" w:eastAsia="zh-CN"/>
        </w:rPr>
        <w:t xml:space="preserve">Proposal 7: </w:t>
      </w:r>
      <w:r w:rsidRPr="00766CBE">
        <w:rPr>
          <w:b/>
          <w:i/>
          <w:lang w:val="en-US" w:eastAsia="zh-CN"/>
        </w:rPr>
        <w:t>If RM code</w:t>
      </w:r>
      <w:r w:rsidRPr="00766CBE">
        <w:rPr>
          <w:rFonts w:hint="eastAsia"/>
          <w:b/>
          <w:i/>
          <w:lang w:val="en-US" w:eastAsia="zh-CN"/>
        </w:rPr>
        <w:t xml:space="preserve"> </w:t>
      </w:r>
      <w:r w:rsidRPr="00766CBE">
        <w:rPr>
          <w:b/>
          <w:i/>
          <w:lang w:val="en-US" w:eastAsia="zh-CN"/>
        </w:rPr>
        <w:t>for UCI ranging from 3 to 11 bits is replaced by an optimized coding scheme in 6G</w:t>
      </w:r>
      <w:r w:rsidRPr="00766CBE">
        <w:rPr>
          <w:rFonts w:hint="eastAsia"/>
          <w:b/>
          <w:i/>
          <w:lang w:val="en-US" w:eastAsia="zh-CN"/>
        </w:rPr>
        <w:t>, the upper limit of 11 bits could be reconsidered.</w:t>
      </w:r>
    </w:p>
    <w:p w14:paraId="4C72293A" w14:textId="77777777" w:rsidR="00766CBE" w:rsidRPr="00766CBE" w:rsidRDefault="00766CBE" w:rsidP="00B32F1B">
      <w:pPr>
        <w:pStyle w:val="1"/>
        <w:numPr>
          <w:ilvl w:val="0"/>
          <w:numId w:val="6"/>
        </w:numPr>
        <w:jc w:val="both"/>
        <w:rPr>
          <w:rFonts w:ascii="Times New Roman" w:hAnsi="Times New Roman"/>
          <w:lang w:eastAsia="zh-CN"/>
        </w:rPr>
      </w:pPr>
      <w:r w:rsidRPr="00766CBE">
        <w:rPr>
          <w:rFonts w:ascii="Times New Roman" w:hAnsi="Times New Roman" w:hint="eastAsia"/>
          <w:lang w:eastAsia="zh-CN"/>
        </w:rPr>
        <w:t>Conclusion</w:t>
      </w:r>
    </w:p>
    <w:p w14:paraId="52A486D6" w14:textId="77777777" w:rsidR="00766CBE" w:rsidRPr="00766CBE" w:rsidRDefault="00766CBE" w:rsidP="002D3CB8">
      <w:pPr>
        <w:adjustRightInd w:val="0"/>
        <w:snapToGrid w:val="0"/>
        <w:spacing w:after="120" w:line="288" w:lineRule="auto"/>
        <w:jc w:val="both"/>
        <w:rPr>
          <w:lang w:val="en-US" w:eastAsia="zh-CN"/>
        </w:rPr>
      </w:pPr>
      <w:r w:rsidRPr="00766CBE">
        <w:rPr>
          <w:lang w:val="en-US" w:eastAsia="zh-CN"/>
        </w:rPr>
        <w:t>I</w:t>
      </w:r>
      <w:r w:rsidRPr="00766CBE">
        <w:rPr>
          <w:rFonts w:hint="eastAsia"/>
          <w:lang w:val="en-US" w:eastAsia="zh-CN"/>
        </w:rPr>
        <w:t>n this contribution</w:t>
      </w:r>
      <w:r w:rsidRPr="00766CBE">
        <w:rPr>
          <w:lang w:val="en-US" w:eastAsia="zh-CN"/>
        </w:rPr>
        <w:t xml:space="preserve">, </w:t>
      </w:r>
      <w:r w:rsidRPr="00766CBE">
        <w:rPr>
          <w:rFonts w:hint="eastAsia"/>
          <w:lang w:val="en-US" w:eastAsia="zh-CN"/>
        </w:rPr>
        <w:t xml:space="preserve">considerations </w:t>
      </w:r>
      <w:r w:rsidRPr="00766CBE">
        <w:rPr>
          <w:lang w:val="en-US" w:eastAsia="zh-CN"/>
        </w:rPr>
        <w:t>of</w:t>
      </w:r>
      <w:r w:rsidRPr="00766CBE">
        <w:rPr>
          <w:rFonts w:hint="eastAsia"/>
          <w:lang w:val="en-US" w:eastAsia="zh-CN"/>
        </w:rPr>
        <w:t xml:space="preserve"> channel coding schemes for </w:t>
      </w:r>
      <w:r w:rsidRPr="00766CBE">
        <w:rPr>
          <w:lang w:val="en-US" w:eastAsia="zh-CN"/>
        </w:rPr>
        <w:t>6GR interface</w:t>
      </w:r>
      <w:r w:rsidRPr="00766CBE">
        <w:rPr>
          <w:rFonts w:hint="eastAsia"/>
          <w:lang w:val="en-US" w:eastAsia="zh-CN"/>
        </w:rPr>
        <w:t xml:space="preserve"> are presented. </w:t>
      </w:r>
      <w:r w:rsidRPr="00766CBE">
        <w:rPr>
          <w:lang w:val="en-US" w:eastAsia="zh-CN"/>
        </w:rPr>
        <w:t>I</w:t>
      </w:r>
      <w:r w:rsidRPr="00766CBE">
        <w:rPr>
          <w:rFonts w:hint="eastAsia"/>
          <w:lang w:val="en-US" w:eastAsia="zh-CN"/>
        </w:rPr>
        <w:t xml:space="preserve">n summary, we </w:t>
      </w:r>
      <w:r w:rsidRPr="00766CBE">
        <w:rPr>
          <w:lang w:val="en-US" w:eastAsia="zh-CN"/>
        </w:rPr>
        <w:t xml:space="preserve">have the following observations and </w:t>
      </w:r>
      <w:r w:rsidRPr="00766CBE">
        <w:rPr>
          <w:rFonts w:hint="eastAsia"/>
          <w:lang w:val="en-US" w:eastAsia="zh-CN"/>
        </w:rPr>
        <w:t>propos</w:t>
      </w:r>
      <w:r w:rsidRPr="00766CBE">
        <w:rPr>
          <w:lang w:val="en-US" w:eastAsia="zh-CN"/>
        </w:rPr>
        <w:t>als</w:t>
      </w:r>
      <w:r w:rsidRPr="00766CBE">
        <w:rPr>
          <w:rFonts w:hint="eastAsia"/>
          <w:lang w:val="en-US" w:eastAsia="zh-CN"/>
        </w:rPr>
        <w:t>:</w:t>
      </w:r>
    </w:p>
    <w:p w14:paraId="0CD5A7BF" w14:textId="77777777" w:rsidR="00766CBE" w:rsidRDefault="00766CBE" w:rsidP="00B32F1B">
      <w:pPr>
        <w:snapToGrid w:val="0"/>
        <w:spacing w:before="100" w:beforeAutospacing="1" w:afterLines="50" w:after="120"/>
        <w:jc w:val="both"/>
        <w:rPr>
          <w:b/>
          <w:i/>
          <w:lang w:val="en-US" w:eastAsia="zh-CN"/>
        </w:rPr>
      </w:pPr>
      <w:r w:rsidRPr="00766CBE">
        <w:rPr>
          <w:rFonts w:hint="eastAsia"/>
          <w:b/>
          <w:i/>
          <w:lang w:val="en-US" w:eastAsia="zh-CN"/>
        </w:rPr>
        <w:t xml:space="preserve">Observation 1: 5G Polar code may not </w:t>
      </w:r>
      <w:r w:rsidRPr="00766CBE">
        <w:rPr>
          <w:b/>
          <w:i/>
          <w:lang w:val="en-US" w:eastAsia="zh-CN"/>
        </w:rPr>
        <w:t>be</w:t>
      </w:r>
      <w:r w:rsidRPr="00766CBE">
        <w:rPr>
          <w:rFonts w:hint="eastAsia"/>
          <w:b/>
          <w:i/>
          <w:lang w:val="en-US" w:eastAsia="zh-CN"/>
        </w:rPr>
        <w:t xml:space="preserve"> optimal </w:t>
      </w:r>
      <w:r w:rsidRPr="00766CBE">
        <w:rPr>
          <w:b/>
          <w:i/>
          <w:lang w:val="en-US" w:eastAsia="zh-CN"/>
        </w:rPr>
        <w:t xml:space="preserve">for </w:t>
      </w:r>
      <w:r w:rsidRPr="00766CBE">
        <w:rPr>
          <w:rFonts w:hint="eastAsia"/>
          <w:b/>
          <w:i/>
          <w:lang w:val="en-US" w:eastAsia="zh-CN"/>
        </w:rPr>
        <w:t xml:space="preserve">the case of longer DCI/UCI straightforwardly, due to </w:t>
      </w:r>
      <w:r w:rsidRPr="00766CBE">
        <w:rPr>
          <w:b/>
          <w:i/>
          <w:lang w:val="en-US" w:eastAsia="zh-CN"/>
        </w:rPr>
        <w:t>higher</w:t>
      </w:r>
      <w:r w:rsidRPr="00766CBE">
        <w:rPr>
          <w:rFonts w:hint="eastAsia"/>
          <w:b/>
          <w:i/>
          <w:lang w:val="en-US" w:eastAsia="zh-CN"/>
        </w:rPr>
        <w:t xml:space="preserve"> decoding latency, degraded error </w:t>
      </w:r>
      <w:r w:rsidRPr="00766CBE">
        <w:rPr>
          <w:b/>
          <w:i/>
          <w:lang w:val="en-US" w:eastAsia="zh-CN"/>
        </w:rPr>
        <w:t>performance</w:t>
      </w:r>
      <w:r w:rsidRPr="00766CBE">
        <w:rPr>
          <w:rFonts w:hint="eastAsia"/>
          <w:b/>
          <w:i/>
          <w:lang w:val="en-US" w:eastAsia="zh-CN"/>
        </w:rPr>
        <w:t xml:space="preserve"> and i</w:t>
      </w:r>
      <w:r w:rsidRPr="00766CBE">
        <w:rPr>
          <w:b/>
          <w:i/>
          <w:lang w:val="en-US" w:eastAsia="zh-CN"/>
        </w:rPr>
        <w:t>nherent short-block optimization</w:t>
      </w:r>
      <w:r w:rsidRPr="00766CBE">
        <w:rPr>
          <w:rFonts w:hint="eastAsia"/>
          <w:b/>
          <w:i/>
          <w:lang w:val="en-US" w:eastAsia="zh-CN"/>
        </w:rPr>
        <w:t xml:space="preserve">. </w:t>
      </w:r>
    </w:p>
    <w:p w14:paraId="07F03C55" w14:textId="462928C0" w:rsidR="00C401BA" w:rsidRPr="00766CBE" w:rsidRDefault="00C401BA" w:rsidP="00B32F1B">
      <w:pPr>
        <w:snapToGrid w:val="0"/>
        <w:spacing w:before="100" w:beforeAutospacing="1" w:afterLines="50" w:after="120"/>
        <w:jc w:val="both"/>
        <w:rPr>
          <w:b/>
          <w:i/>
          <w:lang w:val="en-US" w:eastAsia="zh-CN"/>
        </w:rPr>
      </w:pPr>
      <w:r w:rsidRPr="00C401BA">
        <w:rPr>
          <w:rFonts w:hint="eastAsia"/>
          <w:b/>
          <w:i/>
          <w:lang w:val="en-US" w:eastAsia="zh-CN"/>
        </w:rPr>
        <w:t xml:space="preserve">Observation 2: Given the agreements in RAN plenary on minimum requirements of system bandwidth and peak spectral efficiency, 6GR is expected to achieve much higher peak data rates, e.g., </w:t>
      </w:r>
      <w:r w:rsidRPr="00C401BA">
        <w:rPr>
          <w:b/>
          <w:i/>
          <w:lang w:val="en-US" w:eastAsia="zh-CN"/>
        </w:rPr>
        <w:t>80 Gbps for the downlink and 40 Gbps for the uplink</w:t>
      </w:r>
      <w:r w:rsidRPr="00C401BA">
        <w:rPr>
          <w:rFonts w:hint="eastAsia"/>
          <w:b/>
          <w:i/>
          <w:lang w:val="en-US" w:eastAsia="zh-CN"/>
        </w:rPr>
        <w:t>, compared to the 20/10 Gbps target for 5G NR.</w:t>
      </w:r>
    </w:p>
    <w:p w14:paraId="7B91025B" w14:textId="77777777" w:rsidR="00766CBE" w:rsidRPr="00766CBE" w:rsidRDefault="00766CBE" w:rsidP="00B32F1B">
      <w:pPr>
        <w:spacing w:before="100" w:beforeAutospacing="1" w:afterLines="50" w:after="120"/>
        <w:jc w:val="both"/>
        <w:rPr>
          <w:b/>
          <w:i/>
          <w:lang w:val="en-US" w:eastAsia="zh-CN"/>
        </w:rPr>
      </w:pPr>
      <w:r w:rsidRPr="00766CBE">
        <w:rPr>
          <w:b/>
          <w:i/>
          <w:lang w:val="en-US" w:eastAsia="zh-CN"/>
        </w:rPr>
        <w:t>Proposal</w:t>
      </w:r>
      <w:r w:rsidRPr="00766CBE">
        <w:rPr>
          <w:rFonts w:hint="eastAsia"/>
          <w:b/>
          <w:i/>
          <w:lang w:val="en-US" w:eastAsia="zh-CN"/>
        </w:rPr>
        <w:t xml:space="preserve"> </w:t>
      </w:r>
      <w:r w:rsidRPr="00766CBE">
        <w:rPr>
          <w:b/>
          <w:i/>
          <w:lang w:val="en-US" w:eastAsia="zh-CN"/>
        </w:rPr>
        <w:t>1</w:t>
      </w:r>
      <w:r w:rsidRPr="00766CBE">
        <w:rPr>
          <w:rFonts w:hint="eastAsia"/>
          <w:b/>
          <w:i/>
          <w:lang w:val="en-US" w:eastAsia="zh-CN"/>
        </w:rPr>
        <w:t xml:space="preserve">:  5G </w:t>
      </w:r>
      <w:r w:rsidRPr="00766CBE">
        <w:rPr>
          <w:b/>
          <w:i/>
          <w:lang w:val="en-US" w:eastAsia="zh-CN"/>
        </w:rPr>
        <w:t>Polar cod</w:t>
      </w:r>
      <w:r w:rsidRPr="00766CBE">
        <w:rPr>
          <w:rFonts w:hint="eastAsia"/>
          <w:b/>
          <w:i/>
          <w:lang w:val="en-US" w:eastAsia="zh-CN"/>
        </w:rPr>
        <w:t>e</w:t>
      </w:r>
      <w:r w:rsidRPr="00766CBE">
        <w:rPr>
          <w:b/>
          <w:i/>
          <w:lang w:val="en-US" w:eastAsia="zh-CN"/>
        </w:rPr>
        <w:t xml:space="preserve"> </w:t>
      </w:r>
      <w:r w:rsidRPr="00766CBE">
        <w:rPr>
          <w:rFonts w:hint="eastAsia"/>
          <w:b/>
          <w:i/>
          <w:lang w:val="en-US" w:eastAsia="zh-CN"/>
        </w:rPr>
        <w:t xml:space="preserve">enhancement for 6G could be </w:t>
      </w:r>
      <w:r w:rsidRPr="00766CBE">
        <w:rPr>
          <w:b/>
          <w:i/>
          <w:lang w:val="en-US" w:eastAsia="zh-CN"/>
        </w:rPr>
        <w:t>consider</w:t>
      </w:r>
      <w:r w:rsidRPr="00766CBE">
        <w:rPr>
          <w:rFonts w:hint="eastAsia"/>
          <w:b/>
          <w:i/>
          <w:lang w:val="en-US" w:eastAsia="zh-CN"/>
        </w:rPr>
        <w:t>ed for larger payload size.</w:t>
      </w:r>
    </w:p>
    <w:p w14:paraId="05145134" w14:textId="77777777" w:rsidR="00766CBE" w:rsidRPr="00766CBE" w:rsidRDefault="00766CBE" w:rsidP="00B32F1B">
      <w:pPr>
        <w:spacing w:before="100" w:beforeAutospacing="1" w:afterLines="50" w:after="120"/>
        <w:jc w:val="both"/>
        <w:rPr>
          <w:b/>
          <w:i/>
          <w:lang w:val="en-US" w:eastAsia="zh-CN"/>
        </w:rPr>
      </w:pPr>
      <w:r w:rsidRPr="00766CBE">
        <w:rPr>
          <w:b/>
          <w:i/>
          <w:lang w:val="en-US" w:eastAsia="zh-CN"/>
        </w:rPr>
        <w:t>Proposal</w:t>
      </w:r>
      <w:r w:rsidRPr="00766CBE">
        <w:rPr>
          <w:rFonts w:hint="eastAsia"/>
          <w:b/>
          <w:i/>
          <w:lang w:val="en-US" w:eastAsia="zh-CN"/>
        </w:rPr>
        <w:t xml:space="preserve"> 2: Prefer Polar e</w:t>
      </w:r>
      <w:r w:rsidRPr="00766CBE">
        <w:rPr>
          <w:b/>
          <w:i/>
          <w:lang w:val="en-US" w:eastAsia="zh-CN"/>
        </w:rPr>
        <w:t>nhance</w:t>
      </w:r>
      <w:r w:rsidRPr="00766CBE">
        <w:rPr>
          <w:rFonts w:hint="eastAsia"/>
          <w:b/>
          <w:i/>
          <w:lang w:val="en-US" w:eastAsia="zh-CN"/>
        </w:rPr>
        <w:t>ment that</w:t>
      </w:r>
      <w:r w:rsidRPr="00766CBE">
        <w:rPr>
          <w:b/>
          <w:i/>
          <w:lang w:val="en-US" w:eastAsia="zh-CN"/>
        </w:rPr>
        <w:t xml:space="preserve"> preserves - rather than expands - the overlapping bit-length range between Polar codes and LDPC codes</w:t>
      </w:r>
      <w:r w:rsidRPr="00766CBE">
        <w:rPr>
          <w:rFonts w:hint="eastAsia"/>
          <w:b/>
          <w:i/>
          <w:lang w:val="en-US" w:eastAsia="zh-CN"/>
        </w:rPr>
        <w:t xml:space="preserve">, such as </w:t>
      </w:r>
      <w:r w:rsidRPr="00766CBE">
        <w:rPr>
          <w:b/>
          <w:i/>
          <w:lang w:val="en-US" w:eastAsia="zh-CN"/>
        </w:rPr>
        <w:t>leveraging 5G Polar code implementations through message segmentation</w:t>
      </w:r>
      <w:r w:rsidRPr="00766CBE">
        <w:rPr>
          <w:rFonts w:hint="eastAsia"/>
          <w:b/>
          <w:i/>
          <w:lang w:val="en-US" w:eastAsia="zh-CN"/>
        </w:rPr>
        <w:t>.</w:t>
      </w:r>
    </w:p>
    <w:p w14:paraId="777BD9FB" w14:textId="77777777" w:rsidR="00766CBE" w:rsidRPr="00766CBE" w:rsidRDefault="00766CBE" w:rsidP="00B32F1B">
      <w:pPr>
        <w:spacing w:before="100" w:beforeAutospacing="1" w:afterLines="50" w:after="120"/>
        <w:jc w:val="both"/>
        <w:rPr>
          <w:b/>
          <w:i/>
          <w:lang w:val="en-US" w:eastAsia="zh-CN"/>
        </w:rPr>
      </w:pPr>
      <w:r w:rsidRPr="00766CBE">
        <w:rPr>
          <w:rFonts w:hint="eastAsia"/>
          <w:b/>
          <w:i/>
          <w:lang w:val="en-US" w:eastAsia="zh-CN"/>
        </w:rPr>
        <w:t xml:space="preserve">Proposal 3: If </w:t>
      </w:r>
      <w:r w:rsidRPr="00766CBE">
        <w:rPr>
          <w:b/>
          <w:i/>
          <w:lang w:val="en-US" w:eastAsia="zh-CN"/>
        </w:rPr>
        <w:t>segmented Polar coding</w:t>
      </w:r>
      <w:r w:rsidRPr="00766CBE">
        <w:rPr>
          <w:rFonts w:hint="eastAsia"/>
          <w:b/>
          <w:i/>
          <w:lang w:val="en-US" w:eastAsia="zh-CN"/>
        </w:rPr>
        <w:t xml:space="preserve"> is adopted, enhancement such as </w:t>
      </w:r>
      <w:r w:rsidRPr="00766CBE">
        <w:rPr>
          <w:b/>
          <w:i/>
          <w:lang w:val="en-US" w:eastAsia="zh-CN"/>
        </w:rPr>
        <w:t>outer</w:t>
      </w:r>
      <w:r w:rsidRPr="00766CBE">
        <w:rPr>
          <w:rFonts w:hint="eastAsia"/>
          <w:b/>
          <w:i/>
          <w:lang w:val="en-US" w:eastAsia="zh-CN"/>
        </w:rPr>
        <w:t>/inner</w:t>
      </w:r>
      <w:r w:rsidRPr="00766CBE">
        <w:rPr>
          <w:b/>
          <w:i/>
          <w:lang w:val="en-US" w:eastAsia="zh-CN"/>
        </w:rPr>
        <w:t xml:space="preserve"> code</w:t>
      </w:r>
      <w:r w:rsidRPr="00766CBE">
        <w:rPr>
          <w:rFonts w:hint="eastAsia"/>
          <w:b/>
          <w:i/>
          <w:lang w:val="en-US" w:eastAsia="zh-CN"/>
        </w:rPr>
        <w:t xml:space="preserve"> across</w:t>
      </w:r>
      <w:r w:rsidRPr="00766CBE">
        <w:rPr>
          <w:b/>
          <w:i/>
          <w:lang w:val="en-US" w:eastAsia="zh-CN"/>
        </w:rPr>
        <w:t xml:space="preserve"> sub-blocks</w:t>
      </w:r>
      <w:r w:rsidRPr="00766CBE">
        <w:rPr>
          <w:rFonts w:hint="eastAsia"/>
          <w:b/>
          <w:i/>
          <w:lang w:val="en-US" w:eastAsia="zh-CN"/>
        </w:rPr>
        <w:t xml:space="preserve"> could be considered to provide </w:t>
      </w:r>
      <w:r w:rsidRPr="00766CBE">
        <w:rPr>
          <w:b/>
          <w:i/>
          <w:lang w:val="en-US" w:eastAsia="zh-CN"/>
        </w:rPr>
        <w:t>additional error protection across the sub-blocks</w:t>
      </w:r>
      <w:r w:rsidRPr="00766CBE">
        <w:rPr>
          <w:rFonts w:hint="eastAsia"/>
          <w:b/>
          <w:i/>
          <w:lang w:val="en-US" w:eastAsia="zh-CN"/>
        </w:rPr>
        <w:t>.</w:t>
      </w:r>
    </w:p>
    <w:p w14:paraId="656664D2" w14:textId="77777777" w:rsidR="00766CBE" w:rsidRPr="00766CBE" w:rsidRDefault="00766CBE" w:rsidP="00B32F1B">
      <w:pPr>
        <w:snapToGrid w:val="0"/>
        <w:spacing w:before="100" w:beforeAutospacing="1" w:afterLines="50" w:after="120"/>
        <w:jc w:val="both"/>
        <w:rPr>
          <w:b/>
          <w:i/>
          <w:lang w:val="en-US" w:eastAsia="zh-CN"/>
        </w:rPr>
      </w:pPr>
      <w:r w:rsidRPr="00766CBE">
        <w:rPr>
          <w:rFonts w:hint="eastAsia"/>
          <w:b/>
          <w:i/>
          <w:lang w:val="en-US" w:eastAsia="zh-CN"/>
        </w:rPr>
        <w:t xml:space="preserve">Proposal 4: Prefer Polar enhancement that </w:t>
      </w:r>
      <w:r w:rsidRPr="00766CBE">
        <w:rPr>
          <w:b/>
          <w:i/>
          <w:lang w:val="en-US" w:eastAsia="zh-CN"/>
        </w:rPr>
        <w:t>reduce</w:t>
      </w:r>
      <w:r w:rsidRPr="00766CBE">
        <w:rPr>
          <w:rFonts w:hint="eastAsia"/>
          <w:b/>
          <w:i/>
          <w:lang w:val="en-US" w:eastAsia="zh-CN"/>
        </w:rPr>
        <w:t>s</w:t>
      </w:r>
      <w:r w:rsidRPr="00766CBE">
        <w:rPr>
          <w:b/>
          <w:i/>
          <w:lang w:val="en-US" w:eastAsia="zh-CN"/>
        </w:rPr>
        <w:t xml:space="preserve"> decoding complexity while maintaining error-correction performance</w:t>
      </w:r>
      <w:r w:rsidRPr="00766CBE">
        <w:rPr>
          <w:rFonts w:hint="eastAsia"/>
          <w:b/>
          <w:i/>
          <w:lang w:val="en-US" w:eastAsia="zh-CN"/>
        </w:rPr>
        <w:t>.</w:t>
      </w:r>
    </w:p>
    <w:p w14:paraId="2436C932" w14:textId="77777777" w:rsidR="00766CBE" w:rsidRPr="00766CBE" w:rsidRDefault="00766CBE" w:rsidP="00B32F1B">
      <w:pPr>
        <w:spacing w:before="100" w:beforeAutospacing="1" w:afterLines="50" w:after="120"/>
        <w:jc w:val="both"/>
        <w:rPr>
          <w:rFonts w:ascii="Times" w:hAnsi="Times" w:cs="Times"/>
          <w:b/>
          <w:bCs/>
          <w:i/>
          <w:iCs/>
          <w:lang w:val="en-US" w:eastAsia="zh-CN"/>
        </w:rPr>
      </w:pPr>
      <w:r w:rsidRPr="00766CBE">
        <w:rPr>
          <w:rFonts w:ascii="Times" w:hAnsi="Times" w:cs="Times" w:hint="eastAsia"/>
          <w:b/>
          <w:bCs/>
          <w:i/>
          <w:iCs/>
          <w:lang w:val="en-US" w:eastAsia="zh-CN"/>
        </w:rPr>
        <w:lastRenderedPageBreak/>
        <w:t xml:space="preserve">Proposal 5: </w:t>
      </w:r>
      <w:r w:rsidRPr="00766CBE">
        <w:rPr>
          <w:rFonts w:ascii="Times" w:hAnsi="Times" w:cs="Times"/>
          <w:b/>
          <w:bCs/>
          <w:i/>
          <w:iCs/>
          <w:lang w:val="en-US" w:eastAsia="zh-CN"/>
        </w:rPr>
        <w:t>5G NR design of LDPC codes</w:t>
      </w:r>
      <w:r w:rsidRPr="00766CBE">
        <w:rPr>
          <w:rFonts w:ascii="Times" w:hAnsi="Times" w:hint="eastAsia"/>
          <w:b/>
          <w:bCs/>
          <w:i/>
          <w:iCs/>
          <w:lang w:val="en-US" w:eastAsia="zh-CN"/>
        </w:rPr>
        <w:t xml:space="preserve"> </w:t>
      </w:r>
      <w:r w:rsidRPr="00766CBE">
        <w:rPr>
          <w:rFonts w:ascii="Times" w:hAnsi="Times" w:cs="Times" w:hint="eastAsia"/>
          <w:b/>
          <w:bCs/>
          <w:i/>
          <w:iCs/>
          <w:lang w:val="en-US" w:eastAsia="zh-CN"/>
        </w:rPr>
        <w:t>should be considered as the baseline scheme for the study of LDPC codes for 6GR.</w:t>
      </w:r>
    </w:p>
    <w:p w14:paraId="64D15522" w14:textId="77777777" w:rsidR="00766CBE" w:rsidRPr="00766CBE" w:rsidRDefault="00766CBE" w:rsidP="00B32F1B">
      <w:pPr>
        <w:spacing w:before="100" w:beforeAutospacing="1" w:afterLines="50" w:after="120"/>
        <w:jc w:val="both"/>
        <w:rPr>
          <w:rFonts w:ascii="Times" w:hAnsi="Times" w:cs="Times"/>
          <w:b/>
          <w:bCs/>
          <w:i/>
          <w:iCs/>
          <w:lang w:val="en-US" w:eastAsia="zh-CN"/>
        </w:rPr>
      </w:pPr>
      <w:r w:rsidRPr="00766CBE">
        <w:rPr>
          <w:rFonts w:ascii="Times" w:hAnsi="Times" w:cs="Times" w:hint="eastAsia"/>
          <w:b/>
          <w:bCs/>
          <w:i/>
          <w:iCs/>
          <w:lang w:val="en-US" w:eastAsia="zh-CN"/>
        </w:rPr>
        <w:t>Proposal 6: Enhanced LDPC coding schemes can be further studied t</w:t>
      </w:r>
      <w:r w:rsidRPr="00766CBE">
        <w:rPr>
          <w:rFonts w:ascii="Times" w:hAnsi="Times" w:cs="Times"/>
          <w:b/>
          <w:bCs/>
          <w:i/>
          <w:iCs/>
          <w:lang w:val="en-US" w:eastAsia="zh-CN"/>
        </w:rPr>
        <w:t>o meet the challenging requirements on peak data rate and throughput for 6G</w:t>
      </w:r>
      <w:r w:rsidRPr="00766CBE">
        <w:rPr>
          <w:rFonts w:ascii="Times" w:hAnsi="Times" w:cs="Times" w:hint="eastAsia"/>
          <w:b/>
          <w:bCs/>
          <w:i/>
          <w:iCs/>
          <w:lang w:val="en-US" w:eastAsia="zh-CN"/>
        </w:rPr>
        <w:t xml:space="preserve">R. The following are considered </w:t>
      </w:r>
      <w:r w:rsidRPr="00766CBE">
        <w:rPr>
          <w:rFonts w:ascii="Times" w:hAnsi="Times" w:cs="Times"/>
          <w:b/>
          <w:bCs/>
          <w:i/>
          <w:iCs/>
          <w:lang w:val="en-US" w:eastAsia="zh-CN"/>
        </w:rPr>
        <w:t>but not limited to</w:t>
      </w:r>
    </w:p>
    <w:p w14:paraId="4DBBEE9D" w14:textId="77777777" w:rsidR="00766CBE" w:rsidRPr="00766CBE" w:rsidRDefault="00766CBE" w:rsidP="00B32F1B">
      <w:pPr>
        <w:numPr>
          <w:ilvl w:val="0"/>
          <w:numId w:val="50"/>
        </w:numPr>
        <w:spacing w:before="100" w:beforeAutospacing="1" w:after="100" w:afterAutospacing="1"/>
        <w:jc w:val="both"/>
        <w:rPr>
          <w:b/>
          <w:bCs/>
          <w:i/>
          <w:iCs/>
          <w:lang w:val="en-US" w:eastAsia="zh-CN"/>
        </w:rPr>
      </w:pPr>
      <w:r w:rsidRPr="00766CBE">
        <w:rPr>
          <w:rFonts w:hint="eastAsia"/>
          <w:b/>
          <w:bCs/>
          <w:i/>
          <w:iCs/>
          <w:lang w:val="en-US" w:eastAsia="zh-CN"/>
        </w:rPr>
        <w:t>Increased lifting size</w:t>
      </w:r>
    </w:p>
    <w:p w14:paraId="3DBDE124" w14:textId="77777777" w:rsidR="00766CBE" w:rsidRPr="00766CBE" w:rsidRDefault="00766CBE" w:rsidP="00B32F1B">
      <w:pPr>
        <w:numPr>
          <w:ilvl w:val="0"/>
          <w:numId w:val="50"/>
        </w:numPr>
        <w:spacing w:before="100" w:beforeAutospacing="1" w:after="100" w:afterAutospacing="1"/>
        <w:jc w:val="both"/>
        <w:rPr>
          <w:b/>
          <w:bCs/>
          <w:i/>
          <w:iCs/>
          <w:lang w:val="en-US" w:eastAsia="zh-CN"/>
        </w:rPr>
      </w:pPr>
      <w:r w:rsidRPr="00766CBE">
        <w:rPr>
          <w:rFonts w:hint="eastAsia"/>
          <w:b/>
          <w:bCs/>
          <w:i/>
          <w:iCs/>
          <w:lang w:val="en-US" w:eastAsia="zh-CN"/>
        </w:rPr>
        <w:t>New BG design including,</w:t>
      </w:r>
      <w:r w:rsidRPr="00766CBE">
        <w:rPr>
          <w:b/>
          <w:bCs/>
          <w:i/>
          <w:iCs/>
          <w:lang w:val="en-US" w:eastAsia="zh-CN"/>
        </w:rPr>
        <w:t xml:space="preserve"> decoding parallelism optimization</w:t>
      </w:r>
      <w:r w:rsidRPr="00766CBE">
        <w:rPr>
          <w:rFonts w:hint="eastAsia"/>
          <w:b/>
          <w:bCs/>
          <w:i/>
          <w:iCs/>
          <w:lang w:val="en-US" w:eastAsia="zh-CN"/>
        </w:rPr>
        <w:t xml:space="preserve">, </w:t>
      </w:r>
      <w:r w:rsidRPr="00766CBE">
        <w:rPr>
          <w:b/>
          <w:bCs/>
          <w:i/>
          <w:iCs/>
          <w:lang w:val="en-US" w:eastAsia="zh-CN"/>
        </w:rPr>
        <w:t xml:space="preserve">number of iterations </w:t>
      </w:r>
      <w:r w:rsidRPr="00766CBE">
        <w:rPr>
          <w:rFonts w:hint="eastAsia"/>
          <w:b/>
          <w:bCs/>
          <w:i/>
          <w:iCs/>
          <w:lang w:val="en-US" w:eastAsia="zh-CN"/>
        </w:rPr>
        <w:t>reduction, and etc.</w:t>
      </w:r>
    </w:p>
    <w:p w14:paraId="3872EF54" w14:textId="77777777" w:rsidR="00766CBE" w:rsidRPr="00766CBE" w:rsidRDefault="00766CBE" w:rsidP="00B32F1B">
      <w:pPr>
        <w:spacing w:before="100" w:beforeAutospacing="1" w:after="100" w:afterAutospacing="1"/>
        <w:jc w:val="both"/>
        <w:rPr>
          <w:b/>
          <w:i/>
          <w:lang w:val="en-US" w:eastAsia="zh-CN"/>
        </w:rPr>
      </w:pPr>
      <w:r w:rsidRPr="00766CBE">
        <w:rPr>
          <w:rFonts w:hint="eastAsia"/>
          <w:b/>
          <w:i/>
          <w:lang w:val="en-US" w:eastAsia="zh-CN"/>
        </w:rPr>
        <w:t xml:space="preserve">Proposal 7: </w:t>
      </w:r>
      <w:r w:rsidRPr="00766CBE">
        <w:rPr>
          <w:b/>
          <w:i/>
          <w:lang w:val="en-US" w:eastAsia="zh-CN"/>
        </w:rPr>
        <w:t>If RM code</w:t>
      </w:r>
      <w:r w:rsidRPr="00766CBE">
        <w:rPr>
          <w:rFonts w:hint="eastAsia"/>
          <w:b/>
          <w:i/>
          <w:lang w:val="en-US" w:eastAsia="zh-CN"/>
        </w:rPr>
        <w:t xml:space="preserve"> </w:t>
      </w:r>
      <w:r w:rsidRPr="00766CBE">
        <w:rPr>
          <w:b/>
          <w:i/>
          <w:lang w:val="en-US" w:eastAsia="zh-CN"/>
        </w:rPr>
        <w:t>for UCI ranging from 3 to 11 bits is replaced by an optimized coding scheme in 6G</w:t>
      </w:r>
      <w:r w:rsidRPr="00766CBE">
        <w:rPr>
          <w:rFonts w:hint="eastAsia"/>
          <w:b/>
          <w:i/>
          <w:lang w:val="en-US" w:eastAsia="zh-CN"/>
        </w:rPr>
        <w:t>, the upper limit of 11 bits could be reconsidered.</w:t>
      </w:r>
    </w:p>
    <w:p w14:paraId="2C544DC5" w14:textId="77777777" w:rsidR="00766CBE" w:rsidRPr="00766CBE" w:rsidRDefault="00766CBE" w:rsidP="00B32F1B">
      <w:pPr>
        <w:pStyle w:val="1"/>
        <w:numPr>
          <w:ilvl w:val="0"/>
          <w:numId w:val="6"/>
        </w:numPr>
        <w:jc w:val="both"/>
        <w:rPr>
          <w:rFonts w:ascii="Times New Roman" w:hAnsi="Times New Roman"/>
          <w:lang w:eastAsia="zh-CN"/>
        </w:rPr>
      </w:pPr>
      <w:r w:rsidRPr="00766CBE">
        <w:rPr>
          <w:rFonts w:ascii="Times New Roman" w:hAnsi="Times New Roman"/>
          <w:lang w:eastAsia="zh-CN"/>
        </w:rPr>
        <w:t>References</w:t>
      </w:r>
    </w:p>
    <w:p w14:paraId="393859C1" w14:textId="77777777" w:rsidR="00766CBE" w:rsidRPr="00766CBE" w:rsidRDefault="00766CBE" w:rsidP="00B32F1B">
      <w:pPr>
        <w:pStyle w:val="aff3"/>
        <w:numPr>
          <w:ilvl w:val="0"/>
          <w:numId w:val="16"/>
        </w:numPr>
        <w:ind w:leftChars="0"/>
        <w:jc w:val="both"/>
        <w:rPr>
          <w:rFonts w:ascii="Times New Roman" w:hAnsi="Times New Roman"/>
          <w:lang w:eastAsia="zh-CN"/>
        </w:rPr>
      </w:pPr>
      <w:bookmarkStart w:id="8" w:name="_Ref446947144"/>
      <w:r w:rsidRPr="00766CBE">
        <w:rPr>
          <w:rFonts w:ascii="Times New Roman" w:hAnsi="Times New Roman" w:hint="eastAsia"/>
          <w:lang w:eastAsia="zh-CN"/>
        </w:rPr>
        <w:t>Chair notes, RAN1#122</w:t>
      </w:r>
      <w:bookmarkEnd w:id="8"/>
      <w:r w:rsidRPr="00766CBE">
        <w:rPr>
          <w:rFonts w:ascii="Times New Roman" w:hAnsi="Times New Roman" w:hint="eastAsia"/>
          <w:lang w:eastAsia="zh-CN"/>
        </w:rPr>
        <w:t>, Bengaluru, India, Aug 25th-29th, 2025.</w:t>
      </w:r>
    </w:p>
    <w:p w14:paraId="41D81D20" w14:textId="77777777" w:rsidR="00766CBE" w:rsidRPr="00766CBE" w:rsidRDefault="00766CBE" w:rsidP="00B32F1B">
      <w:pPr>
        <w:pStyle w:val="aff3"/>
        <w:numPr>
          <w:ilvl w:val="0"/>
          <w:numId w:val="16"/>
        </w:numPr>
        <w:ind w:leftChars="0"/>
        <w:jc w:val="both"/>
        <w:rPr>
          <w:rFonts w:ascii="Times New Roman" w:hAnsi="Times New Roman"/>
          <w:lang w:eastAsia="zh-CN"/>
        </w:rPr>
      </w:pPr>
      <w:r w:rsidRPr="00766CBE">
        <w:rPr>
          <w:rFonts w:ascii="Times New Roman" w:hAnsi="Times New Roman"/>
          <w:lang w:eastAsia="zh-CN"/>
        </w:rPr>
        <w:t>ITU-R Recommendation M.2160-0 (11/2023), “Framework and overall objectives of the future development of IMT for 2030 and beyond”.</w:t>
      </w:r>
    </w:p>
    <w:p w14:paraId="1AE23091" w14:textId="1AF7966E" w:rsidR="00766CBE" w:rsidRPr="00766CBE" w:rsidRDefault="00766CBE" w:rsidP="00B32F1B">
      <w:pPr>
        <w:pStyle w:val="aff3"/>
        <w:numPr>
          <w:ilvl w:val="0"/>
          <w:numId w:val="16"/>
        </w:numPr>
        <w:ind w:leftChars="0"/>
        <w:jc w:val="both"/>
        <w:rPr>
          <w:rFonts w:ascii="Times New Roman" w:hAnsi="Times New Roman"/>
          <w:lang w:eastAsia="zh-CN"/>
        </w:rPr>
      </w:pPr>
      <w:r w:rsidRPr="00766CBE">
        <w:rPr>
          <w:rFonts w:ascii="Times New Roman" w:hAnsi="Times New Roman" w:hint="eastAsia"/>
          <w:lang w:eastAsia="zh-CN"/>
        </w:rPr>
        <w:t xml:space="preserve">J. Zhang, E. Björnson, M. Matthaiou, D. W. K. Ng, H. Yang and D. J. Love, </w:t>
      </w:r>
      <w:r>
        <w:rPr>
          <w:rFonts w:ascii="Times New Roman" w:eastAsiaTheme="minorEastAsia" w:hAnsi="Times New Roman"/>
          <w:lang w:eastAsia="zh-CN"/>
        </w:rPr>
        <w:t>“</w:t>
      </w:r>
      <w:r w:rsidRPr="00766CBE">
        <w:rPr>
          <w:rFonts w:ascii="Times New Roman" w:hAnsi="Times New Roman" w:hint="eastAsia"/>
          <w:lang w:eastAsia="zh-CN"/>
        </w:rPr>
        <w:t>Prospective Multiple Antenna Technologies for Beyond 5G,</w:t>
      </w:r>
      <w:r>
        <w:rPr>
          <w:rFonts w:ascii="Times New Roman" w:eastAsiaTheme="minorEastAsia" w:hAnsi="Times New Roman"/>
          <w:lang w:eastAsia="zh-CN"/>
        </w:rPr>
        <w:t>”</w:t>
      </w:r>
      <w:r w:rsidRPr="00766CBE">
        <w:rPr>
          <w:rFonts w:ascii="Times New Roman" w:hAnsi="Times New Roman" w:hint="eastAsia"/>
          <w:lang w:eastAsia="zh-CN"/>
        </w:rPr>
        <w:t xml:space="preserve"> in IEEE Journal on Selected Areas in Communications, vol. 38, no. 8, pp. 1637-1660, Aug. 2020.</w:t>
      </w:r>
    </w:p>
    <w:p w14:paraId="726DD947" w14:textId="3FEFFBE8" w:rsidR="00766CBE" w:rsidRPr="00766CBE" w:rsidRDefault="00766CBE" w:rsidP="00B32F1B">
      <w:pPr>
        <w:pStyle w:val="aff3"/>
        <w:numPr>
          <w:ilvl w:val="0"/>
          <w:numId w:val="16"/>
        </w:numPr>
        <w:ind w:leftChars="0"/>
        <w:jc w:val="both"/>
        <w:rPr>
          <w:rFonts w:ascii="Times New Roman" w:hAnsi="Times New Roman"/>
          <w:lang w:eastAsia="zh-CN"/>
        </w:rPr>
      </w:pPr>
      <w:r w:rsidRPr="00766CBE">
        <w:rPr>
          <w:rFonts w:ascii="Times New Roman" w:hAnsi="Times New Roman" w:hint="eastAsia"/>
          <w:lang w:eastAsia="zh-CN"/>
        </w:rPr>
        <w:t xml:space="preserve">H. Miao et al., </w:t>
      </w:r>
      <w:r>
        <w:rPr>
          <w:rFonts w:ascii="Times New Roman" w:eastAsiaTheme="minorEastAsia" w:hAnsi="Times New Roman"/>
          <w:lang w:eastAsia="zh-CN"/>
        </w:rPr>
        <w:t>“</w:t>
      </w:r>
      <w:r w:rsidRPr="00766CBE">
        <w:rPr>
          <w:rFonts w:ascii="Times New Roman" w:hAnsi="Times New Roman" w:hint="eastAsia"/>
          <w:lang w:eastAsia="zh-CN"/>
        </w:rPr>
        <w:t>Sub-6 GHz to mmWave for 5G-Advanced and Beyond: Channel Measurements, Characteristics and Impact on System Performance,</w:t>
      </w:r>
      <w:r>
        <w:rPr>
          <w:rFonts w:ascii="Times New Roman" w:eastAsiaTheme="minorEastAsia" w:hAnsi="Times New Roman"/>
          <w:lang w:eastAsia="zh-CN"/>
        </w:rPr>
        <w:t>”</w:t>
      </w:r>
      <w:r w:rsidRPr="00766CBE">
        <w:rPr>
          <w:rFonts w:ascii="Times New Roman" w:hAnsi="Times New Roman" w:hint="eastAsia"/>
          <w:lang w:eastAsia="zh-CN"/>
        </w:rPr>
        <w:t xml:space="preserve"> in IEEE Journal on Selected Areas in Communications, vol. 41, no. 6, pp. 1945-1960, June 2023.</w:t>
      </w:r>
    </w:p>
    <w:p w14:paraId="653322A3" w14:textId="35B6F1DB" w:rsidR="00766CBE" w:rsidRPr="00601401" w:rsidRDefault="00766CBE" w:rsidP="00B32F1B">
      <w:pPr>
        <w:pStyle w:val="aff3"/>
        <w:numPr>
          <w:ilvl w:val="0"/>
          <w:numId w:val="16"/>
        </w:numPr>
        <w:ind w:leftChars="0"/>
        <w:jc w:val="both"/>
        <w:rPr>
          <w:rFonts w:ascii="Times New Roman" w:hAnsi="Times New Roman"/>
          <w:lang w:eastAsia="zh-CN"/>
        </w:rPr>
      </w:pPr>
      <w:r w:rsidRPr="00766CBE">
        <w:rPr>
          <w:rFonts w:ascii="Times New Roman" w:hAnsi="Times New Roman" w:hint="eastAsia"/>
          <w:lang w:eastAsia="zh-CN"/>
        </w:rPr>
        <w:t xml:space="preserve">E. Arikan, </w:t>
      </w:r>
      <w:r>
        <w:rPr>
          <w:rFonts w:ascii="Times New Roman" w:eastAsiaTheme="minorEastAsia" w:hAnsi="Times New Roman"/>
          <w:lang w:eastAsia="zh-CN"/>
        </w:rPr>
        <w:t>“</w:t>
      </w:r>
      <w:r w:rsidRPr="00766CBE">
        <w:rPr>
          <w:rFonts w:ascii="Times New Roman" w:hAnsi="Times New Roman"/>
          <w:lang w:eastAsia="zh-CN"/>
        </w:rPr>
        <w:t>Channel Polarization: A Method for Constructing</w:t>
      </w:r>
      <w:r w:rsidRPr="00766CBE">
        <w:rPr>
          <w:rFonts w:ascii="Times New Roman" w:hAnsi="Times New Roman" w:hint="eastAsia"/>
          <w:lang w:eastAsia="zh-CN"/>
        </w:rPr>
        <w:t xml:space="preserve"> </w:t>
      </w:r>
      <w:r w:rsidRPr="00766CBE">
        <w:rPr>
          <w:rFonts w:ascii="Times New Roman" w:hAnsi="Times New Roman"/>
          <w:lang w:eastAsia="zh-CN"/>
        </w:rPr>
        <w:t>Capacity-Achieving Codes for Symmetric</w:t>
      </w:r>
      <w:r w:rsidRPr="00766CBE">
        <w:rPr>
          <w:rFonts w:ascii="Times New Roman" w:hAnsi="Times New Roman" w:hint="eastAsia"/>
          <w:lang w:eastAsia="zh-CN"/>
        </w:rPr>
        <w:t xml:space="preserve"> </w:t>
      </w:r>
      <w:r w:rsidRPr="00766CBE">
        <w:rPr>
          <w:rFonts w:ascii="Times New Roman" w:hAnsi="Times New Roman"/>
          <w:lang w:eastAsia="zh-CN"/>
        </w:rPr>
        <w:t>Binary-Input Memoryless Channels</w:t>
      </w:r>
      <w:r w:rsidRPr="00766CBE">
        <w:rPr>
          <w:rFonts w:ascii="Times New Roman" w:hAnsi="Times New Roman" w:hint="eastAsia"/>
          <w:lang w:eastAsia="zh-CN"/>
        </w:rPr>
        <w:t>,</w:t>
      </w:r>
      <w:r>
        <w:rPr>
          <w:rFonts w:ascii="Times New Roman" w:eastAsiaTheme="minorEastAsia" w:hAnsi="Times New Roman"/>
          <w:lang w:eastAsia="zh-CN"/>
        </w:rPr>
        <w:t>”</w:t>
      </w:r>
      <w:r w:rsidRPr="00766CBE">
        <w:rPr>
          <w:rFonts w:ascii="Times New Roman" w:hAnsi="Times New Roman" w:hint="eastAsia"/>
          <w:lang w:eastAsia="zh-CN"/>
        </w:rPr>
        <w:t xml:space="preserve"> in </w:t>
      </w:r>
      <w:r w:rsidRPr="00766CBE">
        <w:rPr>
          <w:rFonts w:ascii="Times New Roman" w:hAnsi="Times New Roman"/>
          <w:lang w:eastAsia="zh-CN"/>
        </w:rPr>
        <w:t>IEEE T</w:t>
      </w:r>
      <w:r w:rsidRPr="00766CBE">
        <w:rPr>
          <w:rFonts w:ascii="Times New Roman" w:hAnsi="Times New Roman" w:hint="eastAsia"/>
          <w:lang w:eastAsia="zh-CN"/>
        </w:rPr>
        <w:t>ransactions</w:t>
      </w:r>
      <w:r w:rsidRPr="00766CBE">
        <w:rPr>
          <w:rFonts w:ascii="Times New Roman" w:hAnsi="Times New Roman"/>
          <w:lang w:eastAsia="zh-CN"/>
        </w:rPr>
        <w:t xml:space="preserve"> </w:t>
      </w:r>
      <w:r w:rsidRPr="00766CBE">
        <w:rPr>
          <w:rFonts w:ascii="Times New Roman" w:hAnsi="Times New Roman" w:hint="eastAsia"/>
          <w:lang w:eastAsia="zh-CN"/>
        </w:rPr>
        <w:t>on</w:t>
      </w:r>
      <w:r w:rsidRPr="00766CBE">
        <w:rPr>
          <w:rFonts w:ascii="Times New Roman" w:hAnsi="Times New Roman"/>
          <w:lang w:eastAsia="zh-CN"/>
        </w:rPr>
        <w:t xml:space="preserve"> I</w:t>
      </w:r>
      <w:r w:rsidRPr="00766CBE">
        <w:rPr>
          <w:rFonts w:ascii="Times New Roman" w:hAnsi="Times New Roman" w:hint="eastAsia"/>
          <w:lang w:eastAsia="zh-CN"/>
        </w:rPr>
        <w:t>nformation</w:t>
      </w:r>
      <w:r w:rsidRPr="00766CBE">
        <w:rPr>
          <w:rFonts w:ascii="Times New Roman" w:hAnsi="Times New Roman"/>
          <w:lang w:eastAsia="zh-CN"/>
        </w:rPr>
        <w:t xml:space="preserve"> T</w:t>
      </w:r>
      <w:r w:rsidRPr="00766CBE">
        <w:rPr>
          <w:rFonts w:ascii="Times New Roman" w:hAnsi="Times New Roman" w:hint="eastAsia"/>
          <w:lang w:eastAsia="zh-CN"/>
        </w:rPr>
        <w:t>heory</w:t>
      </w:r>
      <w:r w:rsidRPr="00766CBE">
        <w:rPr>
          <w:rFonts w:ascii="Times New Roman" w:hAnsi="Times New Roman"/>
          <w:lang w:eastAsia="zh-CN"/>
        </w:rPr>
        <w:t xml:space="preserve">, </w:t>
      </w:r>
      <w:r w:rsidRPr="00766CBE">
        <w:rPr>
          <w:rFonts w:ascii="Times New Roman" w:hAnsi="Times New Roman" w:hint="eastAsia"/>
          <w:lang w:eastAsia="zh-CN"/>
        </w:rPr>
        <w:t>vol</w:t>
      </w:r>
      <w:r w:rsidRPr="00766CBE">
        <w:rPr>
          <w:rFonts w:ascii="Times New Roman" w:hAnsi="Times New Roman"/>
          <w:lang w:eastAsia="zh-CN"/>
        </w:rPr>
        <w:t xml:space="preserve">. 55, </w:t>
      </w:r>
      <w:r w:rsidRPr="00766CBE">
        <w:rPr>
          <w:rFonts w:ascii="Times New Roman" w:hAnsi="Times New Roman" w:hint="eastAsia"/>
          <w:lang w:eastAsia="zh-CN"/>
        </w:rPr>
        <w:t>no</w:t>
      </w:r>
      <w:r w:rsidRPr="00766CBE">
        <w:rPr>
          <w:rFonts w:ascii="Times New Roman" w:hAnsi="Times New Roman"/>
          <w:lang w:eastAsia="zh-CN"/>
        </w:rPr>
        <w:t>. 7,</w:t>
      </w:r>
      <w:r w:rsidRPr="00766CBE">
        <w:rPr>
          <w:rFonts w:ascii="Times New Roman" w:hAnsi="Times New Roman" w:hint="eastAsia"/>
          <w:lang w:eastAsia="zh-CN"/>
        </w:rPr>
        <w:t xml:space="preserve"> pp. 3051-3073,</w:t>
      </w:r>
      <w:r w:rsidRPr="00766CBE">
        <w:rPr>
          <w:rFonts w:ascii="Times New Roman" w:hAnsi="Times New Roman"/>
          <w:lang w:eastAsia="zh-CN"/>
        </w:rPr>
        <w:t xml:space="preserve"> J</w:t>
      </w:r>
      <w:r w:rsidRPr="00766CBE">
        <w:rPr>
          <w:rFonts w:ascii="Times New Roman" w:hAnsi="Times New Roman" w:hint="eastAsia"/>
          <w:lang w:eastAsia="zh-CN"/>
        </w:rPr>
        <w:t>uly</w:t>
      </w:r>
      <w:r w:rsidRPr="00766CBE">
        <w:rPr>
          <w:rFonts w:ascii="Times New Roman" w:hAnsi="Times New Roman"/>
          <w:lang w:eastAsia="zh-CN"/>
        </w:rPr>
        <w:t xml:space="preserve"> 2009</w:t>
      </w:r>
      <w:r w:rsidRPr="00766CBE">
        <w:rPr>
          <w:rFonts w:ascii="Times New Roman" w:hAnsi="Times New Roman" w:hint="eastAsia"/>
          <w:lang w:eastAsia="zh-CN"/>
        </w:rPr>
        <w:t>.</w:t>
      </w:r>
    </w:p>
    <w:p w14:paraId="637271BC" w14:textId="77777777" w:rsidR="00601401" w:rsidRPr="00601401" w:rsidRDefault="00601401" w:rsidP="00601401">
      <w:pPr>
        <w:pStyle w:val="aff3"/>
        <w:numPr>
          <w:ilvl w:val="0"/>
          <w:numId w:val="16"/>
        </w:numPr>
        <w:ind w:leftChars="0"/>
        <w:rPr>
          <w:rFonts w:ascii="Times New Roman" w:hAnsi="Times New Roman"/>
          <w:lang w:eastAsia="zh-CN"/>
        </w:rPr>
      </w:pPr>
      <w:bookmarkStart w:id="9" w:name="_Ref209191629"/>
      <w:r w:rsidRPr="00601401">
        <w:rPr>
          <w:rFonts w:ascii="Times New Roman" w:hAnsi="Times New Roman"/>
          <w:lang w:eastAsia="zh-CN"/>
        </w:rPr>
        <w:t>RP-243327, New SID: Study on 6G scenarios/use cases and requirements, RAN#106, Madrid, Spain, December 9-12, 2024.</w:t>
      </w:r>
      <w:bookmarkEnd w:id="9"/>
    </w:p>
    <w:p w14:paraId="5E0436ED" w14:textId="4547BB06" w:rsidR="00E600FF" w:rsidRPr="00A2648A" w:rsidRDefault="009C4F72" w:rsidP="005F301E">
      <w:pPr>
        <w:pStyle w:val="aff3"/>
        <w:numPr>
          <w:ilvl w:val="0"/>
          <w:numId w:val="16"/>
        </w:numPr>
        <w:ind w:leftChars="0"/>
        <w:jc w:val="both"/>
        <w:rPr>
          <w:rFonts w:ascii="Times New Roman" w:hAnsi="Times New Roman"/>
          <w:lang w:eastAsia="zh-CN"/>
        </w:rPr>
      </w:pPr>
      <w:bookmarkStart w:id="10" w:name="_Ref209193768"/>
      <w:r w:rsidRPr="009C4F72">
        <w:rPr>
          <w:rFonts w:ascii="Times New Roman" w:eastAsiaTheme="minorEastAsia" w:hAnsi="Times New Roman"/>
          <w:lang w:eastAsia="zh-CN"/>
        </w:rPr>
        <w:t>RP-252946</w:t>
      </w:r>
      <w:r>
        <w:rPr>
          <w:rFonts w:ascii="Times New Roman" w:eastAsiaTheme="minorEastAsia" w:hAnsi="Times New Roman" w:hint="eastAsia"/>
          <w:lang w:eastAsia="zh-CN"/>
        </w:rPr>
        <w:t xml:space="preserve">, </w:t>
      </w:r>
      <w:r w:rsidR="00F34A0A" w:rsidRPr="00F34A0A">
        <w:rPr>
          <w:rFonts w:ascii="Times New Roman" w:eastAsiaTheme="minorEastAsia" w:hAnsi="Times New Roman"/>
          <w:lang w:eastAsia="zh-CN"/>
        </w:rPr>
        <w:t>Draft Reply LS to ITU-R_WP5D_TEMP_167 = RP-243202 on Minimum requirements related to technical performance for IMT-2030 radio interface(s)</w:t>
      </w:r>
      <w:r w:rsidR="00F34A0A">
        <w:rPr>
          <w:rFonts w:ascii="Times New Roman" w:eastAsiaTheme="minorEastAsia" w:hAnsi="Times New Roman" w:hint="eastAsia"/>
          <w:lang w:eastAsia="zh-CN"/>
        </w:rPr>
        <w:t xml:space="preserve">, </w:t>
      </w:r>
      <w:r w:rsidR="00B612A8">
        <w:rPr>
          <w:rFonts w:ascii="Times New Roman" w:eastAsiaTheme="minorEastAsia" w:hAnsi="Times New Roman" w:hint="eastAsia"/>
          <w:lang w:eastAsia="zh-CN"/>
        </w:rPr>
        <w:t xml:space="preserve">RAN#109, </w:t>
      </w:r>
      <w:r w:rsidR="00B612A8" w:rsidRPr="00B612A8">
        <w:rPr>
          <w:rFonts w:ascii="Times New Roman" w:hAnsi="Times New Roman"/>
          <w:lang w:eastAsia="zh-CN"/>
        </w:rPr>
        <w:t>Beijing, China, September 15-18, 2025</w:t>
      </w:r>
      <w:r w:rsidR="00B612A8">
        <w:rPr>
          <w:rFonts w:ascii="Times New Roman" w:eastAsiaTheme="minorEastAsia" w:hAnsi="Times New Roman" w:hint="eastAsia"/>
          <w:lang w:eastAsia="zh-CN"/>
        </w:rPr>
        <w:t>.</w:t>
      </w:r>
      <w:bookmarkEnd w:id="10"/>
    </w:p>
    <w:p w14:paraId="6089D453" w14:textId="0041A439" w:rsidR="00A2648A" w:rsidRPr="005F301E" w:rsidRDefault="00A2648A" w:rsidP="005F301E">
      <w:pPr>
        <w:pStyle w:val="aff3"/>
        <w:numPr>
          <w:ilvl w:val="0"/>
          <w:numId w:val="16"/>
        </w:numPr>
        <w:ind w:leftChars="0"/>
        <w:jc w:val="both"/>
        <w:rPr>
          <w:rFonts w:ascii="Times New Roman" w:hAnsi="Times New Roman"/>
          <w:lang w:eastAsia="zh-CN"/>
        </w:rPr>
      </w:pPr>
      <w:bookmarkStart w:id="11" w:name="_Ref209195751"/>
      <w:r w:rsidRPr="00403E21">
        <w:rPr>
          <w:rFonts w:ascii="Times New Roman" w:eastAsia="Times New Roman" w:hAnsi="Times New Roman" w:hint="eastAsia"/>
        </w:rPr>
        <w:t>R1-25065</w:t>
      </w:r>
      <w:r w:rsidRPr="006C2291">
        <w:rPr>
          <w:rFonts w:ascii="Times New Roman" w:eastAsia="等线" w:hAnsi="Times New Roman" w:hint="eastAsia"/>
          <w:lang w:eastAsia="zh-CN"/>
        </w:rPr>
        <w:t>9</w:t>
      </w:r>
      <w:r w:rsidRPr="00403E21">
        <w:rPr>
          <w:rFonts w:ascii="Times New Roman" w:eastAsia="Times New Roman" w:hAnsi="Times New Roman" w:hint="eastAsia"/>
        </w:rPr>
        <w:t>0</w:t>
      </w:r>
      <w:r>
        <w:rPr>
          <w:rFonts w:ascii="Times New Roman" w:eastAsiaTheme="minorEastAsia" w:hAnsi="Times New Roman" w:hint="eastAsia"/>
          <w:lang w:eastAsia="zh-CN"/>
        </w:rPr>
        <w:t xml:space="preserve">, </w:t>
      </w:r>
      <w:r w:rsidRPr="00403E21">
        <w:rPr>
          <w:rFonts w:ascii="Times New Roman" w:eastAsia="Times New Roman" w:hAnsi="Times New Roman"/>
        </w:rPr>
        <w:t>FL summary#</w:t>
      </w:r>
      <w:r w:rsidRPr="006C2291">
        <w:rPr>
          <w:rFonts w:ascii="Times New Roman" w:eastAsia="等线" w:hAnsi="Times New Roman" w:hint="eastAsia"/>
          <w:lang w:eastAsia="zh-CN"/>
        </w:rPr>
        <w:t>2</w:t>
      </w:r>
      <w:r w:rsidRPr="00403E21">
        <w:rPr>
          <w:rFonts w:ascii="Times New Roman" w:eastAsia="Times New Roman" w:hAnsi="Times New Roman"/>
        </w:rPr>
        <w:t xml:space="preserve"> </w:t>
      </w:r>
      <w:r w:rsidRPr="00403E21">
        <w:rPr>
          <w:rFonts w:ascii="Times New Roman" w:eastAsia="Times New Roman" w:hAnsi="Times New Roman" w:hint="eastAsia"/>
        </w:rPr>
        <w:t>for d</w:t>
      </w:r>
      <w:r w:rsidRPr="00403E21">
        <w:rPr>
          <w:rFonts w:ascii="Times New Roman" w:eastAsia="Times New Roman" w:hAnsi="Times New Roman"/>
        </w:rPr>
        <w:t>ata channel coding</w:t>
      </w:r>
      <w:r>
        <w:rPr>
          <w:rFonts w:ascii="Times New Roman" w:eastAsiaTheme="minorEastAsia" w:hAnsi="Times New Roman" w:hint="eastAsia"/>
          <w:lang w:eastAsia="zh-CN"/>
        </w:rPr>
        <w:t xml:space="preserve">, RAN1#122, </w:t>
      </w:r>
      <w:r w:rsidRPr="00A2648A">
        <w:rPr>
          <w:rFonts w:ascii="Times New Roman" w:eastAsiaTheme="minorEastAsia" w:hAnsi="Times New Roman"/>
          <w:lang w:eastAsia="zh-CN"/>
        </w:rPr>
        <w:t>Bengaluru, India, Aug 25th – 29th, 2025</w:t>
      </w:r>
      <w:r>
        <w:rPr>
          <w:rFonts w:ascii="Times New Roman" w:eastAsiaTheme="minorEastAsia" w:hAnsi="Times New Roman" w:hint="eastAsia"/>
          <w:lang w:eastAsia="zh-CN"/>
        </w:rPr>
        <w:t>.</w:t>
      </w:r>
      <w:bookmarkEnd w:id="11"/>
    </w:p>
    <w:p w14:paraId="356B9693" w14:textId="77777777" w:rsidR="00140C24" w:rsidRDefault="00140C24" w:rsidP="00B32F1B">
      <w:pPr>
        <w:pStyle w:val="aff3"/>
        <w:keepNext/>
        <w:keepLines/>
        <w:numPr>
          <w:ilvl w:val="0"/>
          <w:numId w:val="11"/>
        </w:numPr>
        <w:spacing w:before="180" w:after="180"/>
        <w:ind w:leftChars="0"/>
        <w:jc w:val="both"/>
        <w:outlineLvl w:val="1"/>
        <w:rPr>
          <w:rFonts w:ascii="Cambria" w:eastAsia="宋体" w:hAnsi="Cambria"/>
          <w:b/>
          <w:bCs/>
          <w:i/>
          <w:iCs/>
          <w:vanish/>
          <w:sz w:val="28"/>
          <w:szCs w:val="28"/>
          <w:lang w:val="en-US" w:eastAsia="zh-CN"/>
        </w:rPr>
      </w:pPr>
    </w:p>
    <w:p w14:paraId="7B7C6468" w14:textId="77777777" w:rsidR="00140C24" w:rsidRDefault="00140C24" w:rsidP="00B32F1B">
      <w:pPr>
        <w:pStyle w:val="aff3"/>
        <w:keepNext/>
        <w:keepLines/>
        <w:numPr>
          <w:ilvl w:val="0"/>
          <w:numId w:val="11"/>
        </w:numPr>
        <w:spacing w:before="180" w:after="180"/>
        <w:ind w:leftChars="0"/>
        <w:jc w:val="both"/>
        <w:outlineLvl w:val="1"/>
        <w:rPr>
          <w:rFonts w:ascii="Cambria" w:eastAsia="宋体" w:hAnsi="Cambria"/>
          <w:b/>
          <w:bCs/>
          <w:i/>
          <w:iCs/>
          <w:vanish/>
          <w:sz w:val="28"/>
          <w:szCs w:val="28"/>
          <w:lang w:val="en-US" w:eastAsia="zh-CN"/>
        </w:rPr>
      </w:pPr>
    </w:p>
    <w:p w14:paraId="6E24F645" w14:textId="77777777" w:rsidR="00140C24" w:rsidRDefault="00140C24" w:rsidP="00B32F1B">
      <w:pPr>
        <w:pStyle w:val="aff3"/>
        <w:keepNext/>
        <w:keepLines/>
        <w:numPr>
          <w:ilvl w:val="0"/>
          <w:numId w:val="11"/>
        </w:numPr>
        <w:spacing w:before="180" w:after="180"/>
        <w:ind w:leftChars="0"/>
        <w:jc w:val="both"/>
        <w:outlineLvl w:val="1"/>
        <w:rPr>
          <w:rFonts w:ascii="Cambria" w:eastAsia="宋体" w:hAnsi="Cambria"/>
          <w:b/>
          <w:bCs/>
          <w:i/>
          <w:iCs/>
          <w:vanish/>
          <w:sz w:val="28"/>
          <w:szCs w:val="28"/>
          <w:lang w:val="en-US" w:eastAsia="zh-CN"/>
        </w:rPr>
      </w:pPr>
    </w:p>
    <w:sectPr w:rsidR="00140C24">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936AA" w14:textId="77777777" w:rsidR="003965BB" w:rsidRDefault="003965BB">
      <w:pPr>
        <w:spacing w:before="0" w:after="0"/>
      </w:pPr>
      <w:r>
        <w:separator/>
      </w:r>
    </w:p>
  </w:endnote>
  <w:endnote w:type="continuationSeparator" w:id="0">
    <w:p w14:paraId="49A91446" w14:textId="77777777" w:rsidR="003965BB" w:rsidRDefault="003965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仿宋_GB2312">
    <w:altName w:val="仿宋"/>
    <w:charset w:val="86"/>
    <w:family w:val="modern"/>
    <w:pitch w:val="default"/>
    <w:sig w:usb0="00000001" w:usb1="080E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857A0" w14:textId="77777777" w:rsidR="003965BB" w:rsidRDefault="003965BB">
      <w:pPr>
        <w:spacing w:before="0" w:after="0"/>
      </w:pPr>
      <w:r>
        <w:separator/>
      </w:r>
    </w:p>
  </w:footnote>
  <w:footnote w:type="continuationSeparator" w:id="0">
    <w:p w14:paraId="25954EF8" w14:textId="77777777" w:rsidR="003965BB" w:rsidRDefault="003965B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246E" w14:textId="77777777" w:rsidR="00140C2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02EC78C8"/>
    <w:lvl w:ilvl="0">
      <w:start w:val="1"/>
      <w:numFmt w:val="bullet"/>
      <w:lvlText w:val=""/>
      <w:lvlJc w:val="left"/>
      <w:pPr>
        <w:tabs>
          <w:tab w:val="left" w:pos="720"/>
        </w:tabs>
        <w:ind w:left="720" w:hanging="360"/>
      </w:pPr>
      <w:rPr>
        <w:rFonts w:ascii="Symbol" w:eastAsia="MS Mincho" w:hAnsi="Symbol" w:cs="Times New Roman"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0B25185"/>
    <w:multiLevelType w:val="multilevel"/>
    <w:tmpl w:val="60C8489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3" w15:restartNumberingAfterBreak="0">
    <w:nsid w:val="04B83469"/>
    <w:multiLevelType w:val="multilevel"/>
    <w:tmpl w:val="04B834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8D176C"/>
    <w:multiLevelType w:val="hybridMultilevel"/>
    <w:tmpl w:val="373C4590"/>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A70F91"/>
    <w:multiLevelType w:val="hybridMultilevel"/>
    <w:tmpl w:val="C24A4AE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0E7CDD"/>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9" w15:restartNumberingAfterBreak="0">
    <w:nsid w:val="1D5330AE"/>
    <w:multiLevelType w:val="hybridMultilevel"/>
    <w:tmpl w:val="7DF6AD2C"/>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211"/>
        </w:tabs>
        <w:ind w:left="1211"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FE41847"/>
    <w:multiLevelType w:val="hybridMultilevel"/>
    <w:tmpl w:val="1CB0ECC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7A7932"/>
    <w:multiLevelType w:val="multilevel"/>
    <w:tmpl w:val="8D021286"/>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4" w15:restartNumberingAfterBreak="0">
    <w:nsid w:val="266A5F1A"/>
    <w:multiLevelType w:val="hybridMultilevel"/>
    <w:tmpl w:val="4F3C13A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E7A4D"/>
    <w:multiLevelType w:val="multilevel"/>
    <w:tmpl w:val="28DE7A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846E7A"/>
    <w:multiLevelType w:val="multilevel"/>
    <w:tmpl w:val="16D8E1D2"/>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33B06"/>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4FF5B84"/>
    <w:multiLevelType w:val="multilevel"/>
    <w:tmpl w:val="34FF5B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BAB466B"/>
    <w:multiLevelType w:val="multilevel"/>
    <w:tmpl w:val="3BAB46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C537CA5"/>
    <w:multiLevelType w:val="multilevel"/>
    <w:tmpl w:val="43ACAC36"/>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26" w15:restartNumberingAfterBreak="0">
    <w:nsid w:val="41F75C5E"/>
    <w:multiLevelType w:val="multilevel"/>
    <w:tmpl w:val="41F75C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21273CA"/>
    <w:multiLevelType w:val="hybridMultilevel"/>
    <w:tmpl w:val="9746FF72"/>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3D92760"/>
    <w:multiLevelType w:val="hybridMultilevel"/>
    <w:tmpl w:val="1EA05914"/>
    <w:lvl w:ilvl="0" w:tplc="04090019">
      <w:start w:val="1"/>
      <w:numFmt w:val="lowerLetter"/>
      <w:lvlText w:val="%1)"/>
      <w:lvlJc w:val="left"/>
      <w:pPr>
        <w:ind w:left="1124" w:hanging="440"/>
      </w:pPr>
    </w:lvl>
    <w:lvl w:ilvl="1" w:tplc="B3EE62FE">
      <w:start w:val="1"/>
      <w:numFmt w:val="lowerLetter"/>
      <w:lvlText w:val="%2)"/>
      <w:lvlJc w:val="left"/>
      <w:pPr>
        <w:ind w:left="1021" w:hanging="284"/>
      </w:pPr>
      <w:rPr>
        <w:rFonts w:hint="eastAsia"/>
      </w:rPr>
    </w:lvl>
    <w:lvl w:ilvl="2" w:tplc="FD507B18">
      <w:start w:val="1"/>
      <w:numFmt w:val="bullet"/>
      <w:lvlText w:val=""/>
      <w:lvlJc w:val="left"/>
      <w:pPr>
        <w:ind w:left="1418" w:hanging="284"/>
      </w:pPr>
      <w:rPr>
        <w:rFonts w:ascii="Wingdings" w:hAnsi="Wingdings" w:hint="default"/>
      </w:rPr>
    </w:lvl>
    <w:lvl w:ilvl="3" w:tplc="0409000F" w:tentative="1">
      <w:start w:val="1"/>
      <w:numFmt w:val="decimal"/>
      <w:lvlText w:val="%4."/>
      <w:lvlJc w:val="left"/>
      <w:pPr>
        <w:ind w:left="2444" w:hanging="440"/>
      </w:pPr>
    </w:lvl>
    <w:lvl w:ilvl="4" w:tplc="04090019" w:tentative="1">
      <w:start w:val="1"/>
      <w:numFmt w:val="lowerLetter"/>
      <w:lvlText w:val="%5)"/>
      <w:lvlJc w:val="left"/>
      <w:pPr>
        <w:ind w:left="2884" w:hanging="440"/>
      </w:pPr>
    </w:lvl>
    <w:lvl w:ilvl="5" w:tplc="0409001B" w:tentative="1">
      <w:start w:val="1"/>
      <w:numFmt w:val="lowerRoman"/>
      <w:lvlText w:val="%6."/>
      <w:lvlJc w:val="right"/>
      <w:pPr>
        <w:ind w:left="3324" w:hanging="440"/>
      </w:pPr>
    </w:lvl>
    <w:lvl w:ilvl="6" w:tplc="0409000F" w:tentative="1">
      <w:start w:val="1"/>
      <w:numFmt w:val="decimal"/>
      <w:lvlText w:val="%7."/>
      <w:lvlJc w:val="left"/>
      <w:pPr>
        <w:ind w:left="3764" w:hanging="440"/>
      </w:pPr>
    </w:lvl>
    <w:lvl w:ilvl="7" w:tplc="04090019" w:tentative="1">
      <w:start w:val="1"/>
      <w:numFmt w:val="lowerLetter"/>
      <w:lvlText w:val="%8)"/>
      <w:lvlJc w:val="left"/>
      <w:pPr>
        <w:ind w:left="4204" w:hanging="440"/>
      </w:pPr>
    </w:lvl>
    <w:lvl w:ilvl="8" w:tplc="0409001B" w:tentative="1">
      <w:start w:val="1"/>
      <w:numFmt w:val="lowerRoman"/>
      <w:lvlText w:val="%9."/>
      <w:lvlJc w:val="right"/>
      <w:pPr>
        <w:ind w:left="4644" w:hanging="440"/>
      </w:pPr>
    </w:lvl>
  </w:abstractNum>
  <w:abstractNum w:abstractNumId="29" w15:restartNumberingAfterBreak="0">
    <w:nsid w:val="44F93815"/>
    <w:multiLevelType w:val="multilevel"/>
    <w:tmpl w:val="5F022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2" w15:restartNumberingAfterBreak="0">
    <w:nsid w:val="4B8861CA"/>
    <w:multiLevelType w:val="multilevel"/>
    <w:tmpl w:val="ADB0E8D8"/>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3" w15:restartNumberingAfterBreak="0">
    <w:nsid w:val="4FDE2B64"/>
    <w:multiLevelType w:val="hybridMultilevel"/>
    <w:tmpl w:val="B754848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0D71F05"/>
    <w:multiLevelType w:val="multilevel"/>
    <w:tmpl w:val="8B2A52A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6" w15:restartNumberingAfterBreak="0">
    <w:nsid w:val="54A17786"/>
    <w:multiLevelType w:val="hybridMultilevel"/>
    <w:tmpl w:val="5066AC7E"/>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620E6D3A"/>
    <w:multiLevelType w:val="multilevel"/>
    <w:tmpl w:val="620E6D3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863D73"/>
    <w:multiLevelType w:val="multilevel"/>
    <w:tmpl w:val="64863D7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0" w15:restartNumberingAfterBreak="0">
    <w:nsid w:val="66FB7D86"/>
    <w:multiLevelType w:val="hybridMultilevel"/>
    <w:tmpl w:val="7DF4585A"/>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8055207"/>
    <w:multiLevelType w:val="hybridMultilevel"/>
    <w:tmpl w:val="9C5CED16"/>
    <w:lvl w:ilvl="0" w:tplc="9328E8F4">
      <w:start w:val="1"/>
      <w:numFmt w:val="bullet"/>
      <w:lvlText w:val=""/>
      <w:lvlJc w:val="left"/>
      <w:pPr>
        <w:ind w:left="440" w:hanging="440"/>
      </w:pPr>
      <w:rPr>
        <w:rFonts w:ascii="Wingdings" w:hAnsi="Wingdings" w:hint="default"/>
      </w:rPr>
    </w:lvl>
    <w:lvl w:ilvl="1" w:tplc="9328E8F4">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8DA4B67"/>
    <w:multiLevelType w:val="hybridMultilevel"/>
    <w:tmpl w:val="078010D2"/>
    <w:lvl w:ilvl="0" w:tplc="9328E8F4">
      <w:start w:val="1"/>
      <w:numFmt w:val="bullet"/>
      <w:lvlText w:val=""/>
      <w:lvlJc w:val="left"/>
      <w:pPr>
        <w:ind w:left="542" w:hanging="440"/>
      </w:pPr>
      <w:rPr>
        <w:rFonts w:ascii="Wingdings" w:hAnsi="Wingdings" w:hint="default"/>
      </w:rPr>
    </w:lvl>
    <w:lvl w:ilvl="1" w:tplc="04090003" w:tentative="1">
      <w:start w:val="1"/>
      <w:numFmt w:val="bullet"/>
      <w:lvlText w:val=""/>
      <w:lvlJc w:val="left"/>
      <w:pPr>
        <w:ind w:left="982" w:hanging="440"/>
      </w:pPr>
      <w:rPr>
        <w:rFonts w:ascii="Wingdings" w:hAnsi="Wingdings" w:hint="default"/>
      </w:rPr>
    </w:lvl>
    <w:lvl w:ilvl="2" w:tplc="04090005" w:tentative="1">
      <w:start w:val="1"/>
      <w:numFmt w:val="bullet"/>
      <w:lvlText w:val=""/>
      <w:lvlJc w:val="left"/>
      <w:pPr>
        <w:ind w:left="1422" w:hanging="440"/>
      </w:pPr>
      <w:rPr>
        <w:rFonts w:ascii="Wingdings" w:hAnsi="Wingdings" w:hint="default"/>
      </w:rPr>
    </w:lvl>
    <w:lvl w:ilvl="3" w:tplc="04090001" w:tentative="1">
      <w:start w:val="1"/>
      <w:numFmt w:val="bullet"/>
      <w:lvlText w:val=""/>
      <w:lvlJc w:val="left"/>
      <w:pPr>
        <w:ind w:left="1862" w:hanging="440"/>
      </w:pPr>
      <w:rPr>
        <w:rFonts w:ascii="Wingdings" w:hAnsi="Wingdings" w:hint="default"/>
      </w:rPr>
    </w:lvl>
    <w:lvl w:ilvl="4" w:tplc="04090003" w:tentative="1">
      <w:start w:val="1"/>
      <w:numFmt w:val="bullet"/>
      <w:lvlText w:val=""/>
      <w:lvlJc w:val="left"/>
      <w:pPr>
        <w:ind w:left="2302" w:hanging="440"/>
      </w:pPr>
      <w:rPr>
        <w:rFonts w:ascii="Wingdings" w:hAnsi="Wingdings" w:hint="default"/>
      </w:rPr>
    </w:lvl>
    <w:lvl w:ilvl="5" w:tplc="04090005" w:tentative="1">
      <w:start w:val="1"/>
      <w:numFmt w:val="bullet"/>
      <w:lvlText w:val=""/>
      <w:lvlJc w:val="left"/>
      <w:pPr>
        <w:ind w:left="2742" w:hanging="440"/>
      </w:pPr>
      <w:rPr>
        <w:rFonts w:ascii="Wingdings" w:hAnsi="Wingdings" w:hint="default"/>
      </w:rPr>
    </w:lvl>
    <w:lvl w:ilvl="6" w:tplc="04090001" w:tentative="1">
      <w:start w:val="1"/>
      <w:numFmt w:val="bullet"/>
      <w:lvlText w:val=""/>
      <w:lvlJc w:val="left"/>
      <w:pPr>
        <w:ind w:left="3182" w:hanging="440"/>
      </w:pPr>
      <w:rPr>
        <w:rFonts w:ascii="Wingdings" w:hAnsi="Wingdings" w:hint="default"/>
      </w:rPr>
    </w:lvl>
    <w:lvl w:ilvl="7" w:tplc="04090003" w:tentative="1">
      <w:start w:val="1"/>
      <w:numFmt w:val="bullet"/>
      <w:lvlText w:val=""/>
      <w:lvlJc w:val="left"/>
      <w:pPr>
        <w:ind w:left="3622" w:hanging="440"/>
      </w:pPr>
      <w:rPr>
        <w:rFonts w:ascii="Wingdings" w:hAnsi="Wingdings" w:hint="default"/>
      </w:rPr>
    </w:lvl>
    <w:lvl w:ilvl="8" w:tplc="04090005" w:tentative="1">
      <w:start w:val="1"/>
      <w:numFmt w:val="bullet"/>
      <w:lvlText w:val=""/>
      <w:lvlJc w:val="left"/>
      <w:pPr>
        <w:ind w:left="4062" w:hanging="440"/>
      </w:pPr>
      <w:rPr>
        <w:rFonts w:ascii="Wingdings" w:hAnsi="Wingdings" w:hint="default"/>
      </w:rPr>
    </w:lvl>
  </w:abstractNum>
  <w:abstractNum w:abstractNumId="43" w15:restartNumberingAfterBreak="0">
    <w:nsid w:val="6AB43893"/>
    <w:multiLevelType w:val="multilevel"/>
    <w:tmpl w:val="6AB43893"/>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4" w15:restartNumberingAfterBreak="0">
    <w:nsid w:val="6D8606AA"/>
    <w:multiLevelType w:val="multilevel"/>
    <w:tmpl w:val="6D8606AA"/>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5"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870AE6"/>
    <w:multiLevelType w:val="multilevel"/>
    <w:tmpl w:val="7F822F2A"/>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8" w15:restartNumberingAfterBreak="0">
    <w:nsid w:val="760A38A4"/>
    <w:multiLevelType w:val="multilevel"/>
    <w:tmpl w:val="67A49C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76167BC1"/>
    <w:multiLevelType w:val="multilevel"/>
    <w:tmpl w:val="C43E123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1493138">
    <w:abstractNumId w:val="1"/>
  </w:num>
  <w:num w:numId="2" w16cid:durableId="632054612">
    <w:abstractNumId w:val="52"/>
  </w:num>
  <w:num w:numId="3" w16cid:durableId="213781558">
    <w:abstractNumId w:val="35"/>
  </w:num>
  <w:num w:numId="4" w16cid:durableId="839471905">
    <w:abstractNumId w:val="22"/>
    <w:lvlOverride w:ilvl="0">
      <w:startOverride w:val="1"/>
    </w:lvlOverride>
  </w:num>
  <w:num w:numId="5" w16cid:durableId="496304639">
    <w:abstractNumId w:val="47"/>
  </w:num>
  <w:num w:numId="6" w16cid:durableId="1516729768">
    <w:abstractNumId w:val="31"/>
  </w:num>
  <w:num w:numId="7" w16cid:durableId="332807491">
    <w:abstractNumId w:val="10"/>
  </w:num>
  <w:num w:numId="8" w16cid:durableId="627006981">
    <w:abstractNumId w:val="24"/>
  </w:num>
  <w:num w:numId="9" w16cid:durableId="1986010438">
    <w:abstractNumId w:val="39"/>
  </w:num>
  <w:num w:numId="10" w16cid:durableId="859006750">
    <w:abstractNumId w:val="21"/>
  </w:num>
  <w:num w:numId="11" w16cid:durableId="82071984">
    <w:abstractNumId w:val="43"/>
  </w:num>
  <w:num w:numId="12" w16cid:durableId="102506360">
    <w:abstractNumId w:val="37"/>
  </w:num>
  <w:num w:numId="13" w16cid:durableId="1976178602">
    <w:abstractNumId w:val="3"/>
  </w:num>
  <w:num w:numId="14" w16cid:durableId="1685783153">
    <w:abstractNumId w:val="44"/>
  </w:num>
  <w:num w:numId="15" w16cid:durableId="36273624">
    <w:abstractNumId w:val="26"/>
  </w:num>
  <w:num w:numId="16" w16cid:durableId="1210265297">
    <w:abstractNumId w:val="23"/>
  </w:num>
  <w:num w:numId="17" w16cid:durableId="177131958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066651">
    <w:abstractNumId w:val="18"/>
  </w:num>
  <w:num w:numId="19" w16cid:durableId="987710795">
    <w:abstractNumId w:val="30"/>
  </w:num>
  <w:num w:numId="20" w16cid:durableId="347414630">
    <w:abstractNumId w:val="14"/>
  </w:num>
  <w:num w:numId="21" w16cid:durableId="528223953">
    <w:abstractNumId w:val="29"/>
  </w:num>
  <w:num w:numId="22" w16cid:durableId="1426926001">
    <w:abstractNumId w:val="11"/>
  </w:num>
  <w:num w:numId="23" w16cid:durableId="1054431686">
    <w:abstractNumId w:val="27"/>
  </w:num>
  <w:num w:numId="24" w16cid:durableId="1891067196">
    <w:abstractNumId w:val="8"/>
  </w:num>
  <w:num w:numId="25" w16cid:durableId="1031078828">
    <w:abstractNumId w:val="53"/>
  </w:num>
  <w:num w:numId="26" w16cid:durableId="783311889">
    <w:abstractNumId w:val="7"/>
  </w:num>
  <w:num w:numId="27" w16cid:durableId="312300111">
    <w:abstractNumId w:val="42"/>
  </w:num>
  <w:num w:numId="28" w16cid:durableId="564411129">
    <w:abstractNumId w:val="20"/>
  </w:num>
  <w:num w:numId="29" w16cid:durableId="497615357">
    <w:abstractNumId w:val="12"/>
  </w:num>
  <w:num w:numId="30" w16cid:durableId="555555939">
    <w:abstractNumId w:val="45"/>
  </w:num>
  <w:num w:numId="31" w16cid:durableId="933825862">
    <w:abstractNumId w:val="40"/>
  </w:num>
  <w:num w:numId="32" w16cid:durableId="104203342">
    <w:abstractNumId w:val="54"/>
  </w:num>
  <w:num w:numId="33" w16cid:durableId="54864244">
    <w:abstractNumId w:val="6"/>
  </w:num>
  <w:num w:numId="34" w16cid:durableId="1529223100">
    <w:abstractNumId w:val="50"/>
  </w:num>
  <w:num w:numId="35" w16cid:durableId="1833719497">
    <w:abstractNumId w:val="38"/>
  </w:num>
  <w:num w:numId="36" w16cid:durableId="1329139282">
    <w:abstractNumId w:val="16"/>
  </w:num>
  <w:num w:numId="37" w16cid:durableId="5526120">
    <w:abstractNumId w:val="5"/>
  </w:num>
  <w:num w:numId="38" w16cid:durableId="38629184">
    <w:abstractNumId w:val="28"/>
  </w:num>
  <w:num w:numId="39" w16cid:durableId="2124416032">
    <w:abstractNumId w:val="51"/>
  </w:num>
  <w:num w:numId="40" w16cid:durableId="1928684956">
    <w:abstractNumId w:val="33"/>
  </w:num>
  <w:num w:numId="41" w16cid:durableId="1908951214">
    <w:abstractNumId w:val="4"/>
  </w:num>
  <w:num w:numId="42" w16cid:durableId="1523400193">
    <w:abstractNumId w:val="41"/>
  </w:num>
  <w:num w:numId="43" w16cid:durableId="1077246011">
    <w:abstractNumId w:val="36"/>
  </w:num>
  <w:num w:numId="44" w16cid:durableId="17828422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656819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6203046">
    <w:abstractNumId w:val="34"/>
  </w:num>
  <w:num w:numId="47" w16cid:durableId="1533374177">
    <w:abstractNumId w:val="2"/>
  </w:num>
  <w:num w:numId="48" w16cid:durableId="495769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88451686">
    <w:abstractNumId w:val="48"/>
  </w:num>
  <w:num w:numId="50" w16cid:durableId="124474071">
    <w:abstractNumId w:val="49"/>
  </w:num>
  <w:num w:numId="51" w16cid:durableId="16025676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7595584">
    <w:abstractNumId w:val="19"/>
  </w:num>
  <w:num w:numId="53" w16cid:durableId="851261494">
    <w:abstractNumId w:val="9"/>
  </w:num>
  <w:num w:numId="54" w16cid:durableId="703407470">
    <w:abstractNumId w:val="15"/>
  </w:num>
  <w:num w:numId="55" w16cid:durableId="429929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oNotDisplayPageBoundarie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72E"/>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C55"/>
    <w:rsid w:val="00010EC1"/>
    <w:rsid w:val="00010F61"/>
    <w:rsid w:val="000111CE"/>
    <w:rsid w:val="00011217"/>
    <w:rsid w:val="0001147F"/>
    <w:rsid w:val="000114D5"/>
    <w:rsid w:val="000114F6"/>
    <w:rsid w:val="000116EE"/>
    <w:rsid w:val="00011815"/>
    <w:rsid w:val="0001188D"/>
    <w:rsid w:val="000118C2"/>
    <w:rsid w:val="00012456"/>
    <w:rsid w:val="00012608"/>
    <w:rsid w:val="000126D3"/>
    <w:rsid w:val="000127FE"/>
    <w:rsid w:val="000129B9"/>
    <w:rsid w:val="00012ECA"/>
    <w:rsid w:val="00012F08"/>
    <w:rsid w:val="000130CA"/>
    <w:rsid w:val="00013366"/>
    <w:rsid w:val="00013505"/>
    <w:rsid w:val="000135DB"/>
    <w:rsid w:val="00013601"/>
    <w:rsid w:val="00013BD6"/>
    <w:rsid w:val="00013FEF"/>
    <w:rsid w:val="00014532"/>
    <w:rsid w:val="0001459D"/>
    <w:rsid w:val="00014796"/>
    <w:rsid w:val="00014933"/>
    <w:rsid w:val="000154C2"/>
    <w:rsid w:val="00015753"/>
    <w:rsid w:val="00015902"/>
    <w:rsid w:val="00015A1C"/>
    <w:rsid w:val="000162C3"/>
    <w:rsid w:val="000164FB"/>
    <w:rsid w:val="00016A61"/>
    <w:rsid w:val="00016A9A"/>
    <w:rsid w:val="00016C16"/>
    <w:rsid w:val="00016E91"/>
    <w:rsid w:val="00017192"/>
    <w:rsid w:val="000176A8"/>
    <w:rsid w:val="00017A1A"/>
    <w:rsid w:val="00017CF5"/>
    <w:rsid w:val="00017E82"/>
    <w:rsid w:val="00017E87"/>
    <w:rsid w:val="000201D1"/>
    <w:rsid w:val="00020300"/>
    <w:rsid w:val="00021190"/>
    <w:rsid w:val="0002184D"/>
    <w:rsid w:val="00021884"/>
    <w:rsid w:val="0002198E"/>
    <w:rsid w:val="00021A14"/>
    <w:rsid w:val="00021D04"/>
    <w:rsid w:val="000220AB"/>
    <w:rsid w:val="00022534"/>
    <w:rsid w:val="00022D93"/>
    <w:rsid w:val="0002327A"/>
    <w:rsid w:val="000233B7"/>
    <w:rsid w:val="00023A85"/>
    <w:rsid w:val="00023BCD"/>
    <w:rsid w:val="00023DC0"/>
    <w:rsid w:val="00023FBF"/>
    <w:rsid w:val="00024170"/>
    <w:rsid w:val="000241B0"/>
    <w:rsid w:val="0002420F"/>
    <w:rsid w:val="000242A3"/>
    <w:rsid w:val="0002489D"/>
    <w:rsid w:val="00024A32"/>
    <w:rsid w:val="00024D69"/>
    <w:rsid w:val="00024E61"/>
    <w:rsid w:val="00024F5B"/>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833"/>
    <w:rsid w:val="00030A74"/>
    <w:rsid w:val="0003104B"/>
    <w:rsid w:val="0003141C"/>
    <w:rsid w:val="000314A0"/>
    <w:rsid w:val="0003170F"/>
    <w:rsid w:val="0003176E"/>
    <w:rsid w:val="0003193C"/>
    <w:rsid w:val="000319B0"/>
    <w:rsid w:val="00031D46"/>
    <w:rsid w:val="00031F03"/>
    <w:rsid w:val="00032478"/>
    <w:rsid w:val="000325C3"/>
    <w:rsid w:val="00032970"/>
    <w:rsid w:val="00032B95"/>
    <w:rsid w:val="000338D8"/>
    <w:rsid w:val="00033ABA"/>
    <w:rsid w:val="00033B1E"/>
    <w:rsid w:val="00033EA1"/>
    <w:rsid w:val="00033F8F"/>
    <w:rsid w:val="00034589"/>
    <w:rsid w:val="00034CDD"/>
    <w:rsid w:val="00034ECC"/>
    <w:rsid w:val="00034FB4"/>
    <w:rsid w:val="00034FF6"/>
    <w:rsid w:val="0003510D"/>
    <w:rsid w:val="00035340"/>
    <w:rsid w:val="00035499"/>
    <w:rsid w:val="0003569D"/>
    <w:rsid w:val="000356C4"/>
    <w:rsid w:val="00035BE7"/>
    <w:rsid w:val="0003612B"/>
    <w:rsid w:val="00036BC5"/>
    <w:rsid w:val="00036CFE"/>
    <w:rsid w:val="00036F18"/>
    <w:rsid w:val="000374B2"/>
    <w:rsid w:val="000378BB"/>
    <w:rsid w:val="00037C7E"/>
    <w:rsid w:val="00040986"/>
    <w:rsid w:val="0004133F"/>
    <w:rsid w:val="00041626"/>
    <w:rsid w:val="00041910"/>
    <w:rsid w:val="00041961"/>
    <w:rsid w:val="000419B6"/>
    <w:rsid w:val="00042088"/>
    <w:rsid w:val="00042177"/>
    <w:rsid w:val="000425B7"/>
    <w:rsid w:val="00042776"/>
    <w:rsid w:val="00042AFB"/>
    <w:rsid w:val="00042FA1"/>
    <w:rsid w:val="00043A51"/>
    <w:rsid w:val="00043B6C"/>
    <w:rsid w:val="00043D95"/>
    <w:rsid w:val="00044109"/>
    <w:rsid w:val="000443DA"/>
    <w:rsid w:val="00044469"/>
    <w:rsid w:val="000445A3"/>
    <w:rsid w:val="00044C9A"/>
    <w:rsid w:val="00044DD6"/>
    <w:rsid w:val="000459EF"/>
    <w:rsid w:val="000461BD"/>
    <w:rsid w:val="0004645D"/>
    <w:rsid w:val="000465B4"/>
    <w:rsid w:val="00046684"/>
    <w:rsid w:val="0004690D"/>
    <w:rsid w:val="00046B34"/>
    <w:rsid w:val="00046B84"/>
    <w:rsid w:val="00046D1E"/>
    <w:rsid w:val="00046F98"/>
    <w:rsid w:val="00047156"/>
    <w:rsid w:val="00047548"/>
    <w:rsid w:val="0004763B"/>
    <w:rsid w:val="00047647"/>
    <w:rsid w:val="0005017D"/>
    <w:rsid w:val="0005018F"/>
    <w:rsid w:val="000504C0"/>
    <w:rsid w:val="00051265"/>
    <w:rsid w:val="00051747"/>
    <w:rsid w:val="00051A49"/>
    <w:rsid w:val="00051D76"/>
    <w:rsid w:val="00051FFE"/>
    <w:rsid w:val="000523A2"/>
    <w:rsid w:val="000524E4"/>
    <w:rsid w:val="00052608"/>
    <w:rsid w:val="0005269D"/>
    <w:rsid w:val="000526D5"/>
    <w:rsid w:val="000527C0"/>
    <w:rsid w:val="0005293E"/>
    <w:rsid w:val="000534FF"/>
    <w:rsid w:val="0005353B"/>
    <w:rsid w:val="00053B1F"/>
    <w:rsid w:val="00053EF4"/>
    <w:rsid w:val="0005408B"/>
    <w:rsid w:val="00054810"/>
    <w:rsid w:val="00054BE7"/>
    <w:rsid w:val="000551E5"/>
    <w:rsid w:val="00055305"/>
    <w:rsid w:val="000554C4"/>
    <w:rsid w:val="000555C4"/>
    <w:rsid w:val="00055B16"/>
    <w:rsid w:val="00055B2F"/>
    <w:rsid w:val="00055D01"/>
    <w:rsid w:val="00055DE0"/>
    <w:rsid w:val="00055E5E"/>
    <w:rsid w:val="00055E7F"/>
    <w:rsid w:val="000562FA"/>
    <w:rsid w:val="0005634E"/>
    <w:rsid w:val="00056941"/>
    <w:rsid w:val="0005727A"/>
    <w:rsid w:val="00057648"/>
    <w:rsid w:val="000577CF"/>
    <w:rsid w:val="000579CD"/>
    <w:rsid w:val="00057ACC"/>
    <w:rsid w:val="00057B39"/>
    <w:rsid w:val="00057B41"/>
    <w:rsid w:val="00060064"/>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81"/>
    <w:rsid w:val="000639E3"/>
    <w:rsid w:val="00063AAA"/>
    <w:rsid w:val="00063B2E"/>
    <w:rsid w:val="00064549"/>
    <w:rsid w:val="00064E27"/>
    <w:rsid w:val="00064F16"/>
    <w:rsid w:val="00065209"/>
    <w:rsid w:val="00065792"/>
    <w:rsid w:val="000657A6"/>
    <w:rsid w:val="00065CBB"/>
    <w:rsid w:val="00065D31"/>
    <w:rsid w:val="000661C0"/>
    <w:rsid w:val="000667E7"/>
    <w:rsid w:val="00066A3E"/>
    <w:rsid w:val="00066D51"/>
    <w:rsid w:val="00067476"/>
    <w:rsid w:val="0006755F"/>
    <w:rsid w:val="000675B5"/>
    <w:rsid w:val="000676A0"/>
    <w:rsid w:val="0006784D"/>
    <w:rsid w:val="000679E1"/>
    <w:rsid w:val="00067DD2"/>
    <w:rsid w:val="000701A8"/>
    <w:rsid w:val="000702BE"/>
    <w:rsid w:val="000704DB"/>
    <w:rsid w:val="0007062D"/>
    <w:rsid w:val="000707E7"/>
    <w:rsid w:val="00070904"/>
    <w:rsid w:val="00070961"/>
    <w:rsid w:val="00070BD2"/>
    <w:rsid w:val="00070C42"/>
    <w:rsid w:val="00070E94"/>
    <w:rsid w:val="000714DF"/>
    <w:rsid w:val="00072005"/>
    <w:rsid w:val="000722B8"/>
    <w:rsid w:val="00072615"/>
    <w:rsid w:val="00072755"/>
    <w:rsid w:val="00072A18"/>
    <w:rsid w:val="00072B9E"/>
    <w:rsid w:val="00072D86"/>
    <w:rsid w:val="00072E80"/>
    <w:rsid w:val="00073125"/>
    <w:rsid w:val="00073340"/>
    <w:rsid w:val="0007338E"/>
    <w:rsid w:val="00073448"/>
    <w:rsid w:val="00073BBC"/>
    <w:rsid w:val="0007425F"/>
    <w:rsid w:val="0007436C"/>
    <w:rsid w:val="000743C5"/>
    <w:rsid w:val="00075077"/>
    <w:rsid w:val="00075548"/>
    <w:rsid w:val="00075648"/>
    <w:rsid w:val="00075DA6"/>
    <w:rsid w:val="000762FB"/>
    <w:rsid w:val="0007645E"/>
    <w:rsid w:val="0007662E"/>
    <w:rsid w:val="00076678"/>
    <w:rsid w:val="0007676B"/>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82E"/>
    <w:rsid w:val="000848D8"/>
    <w:rsid w:val="00084A00"/>
    <w:rsid w:val="00084BCD"/>
    <w:rsid w:val="00084BD6"/>
    <w:rsid w:val="00085276"/>
    <w:rsid w:val="00085ED0"/>
    <w:rsid w:val="00085F7B"/>
    <w:rsid w:val="00086D8E"/>
    <w:rsid w:val="0008718C"/>
    <w:rsid w:val="000871E8"/>
    <w:rsid w:val="00087EB0"/>
    <w:rsid w:val="00090193"/>
    <w:rsid w:val="000904B7"/>
    <w:rsid w:val="00090533"/>
    <w:rsid w:val="000905E5"/>
    <w:rsid w:val="000906F7"/>
    <w:rsid w:val="00090784"/>
    <w:rsid w:val="00090B59"/>
    <w:rsid w:val="00090EE5"/>
    <w:rsid w:val="00090FA4"/>
    <w:rsid w:val="00090FC3"/>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BD6"/>
    <w:rsid w:val="00093FC3"/>
    <w:rsid w:val="0009436E"/>
    <w:rsid w:val="000943EE"/>
    <w:rsid w:val="00094490"/>
    <w:rsid w:val="000944C3"/>
    <w:rsid w:val="0009459D"/>
    <w:rsid w:val="00094632"/>
    <w:rsid w:val="00094843"/>
    <w:rsid w:val="0009499B"/>
    <w:rsid w:val="00094D3A"/>
    <w:rsid w:val="00094EAA"/>
    <w:rsid w:val="000951F9"/>
    <w:rsid w:val="0009523D"/>
    <w:rsid w:val="000956E5"/>
    <w:rsid w:val="00095856"/>
    <w:rsid w:val="00095D7E"/>
    <w:rsid w:val="00095F4C"/>
    <w:rsid w:val="00095FB3"/>
    <w:rsid w:val="0009600A"/>
    <w:rsid w:val="00096346"/>
    <w:rsid w:val="00096641"/>
    <w:rsid w:val="0009672C"/>
    <w:rsid w:val="00096C91"/>
    <w:rsid w:val="00096E0B"/>
    <w:rsid w:val="00096EDE"/>
    <w:rsid w:val="00096FDB"/>
    <w:rsid w:val="000973D3"/>
    <w:rsid w:val="000976B9"/>
    <w:rsid w:val="000978D8"/>
    <w:rsid w:val="00097CD4"/>
    <w:rsid w:val="00097F00"/>
    <w:rsid w:val="00097F0A"/>
    <w:rsid w:val="00097FF1"/>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3F96"/>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385"/>
    <w:rsid w:val="000B04FF"/>
    <w:rsid w:val="000B0563"/>
    <w:rsid w:val="000B05C4"/>
    <w:rsid w:val="000B0947"/>
    <w:rsid w:val="000B0CC8"/>
    <w:rsid w:val="000B0E31"/>
    <w:rsid w:val="000B0F83"/>
    <w:rsid w:val="000B193F"/>
    <w:rsid w:val="000B19BE"/>
    <w:rsid w:val="000B1E80"/>
    <w:rsid w:val="000B2553"/>
    <w:rsid w:val="000B2E1C"/>
    <w:rsid w:val="000B30C5"/>
    <w:rsid w:val="000B3122"/>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3C"/>
    <w:rsid w:val="000B5654"/>
    <w:rsid w:val="000B5A35"/>
    <w:rsid w:val="000B5BF8"/>
    <w:rsid w:val="000B5C14"/>
    <w:rsid w:val="000B5EBC"/>
    <w:rsid w:val="000B5F05"/>
    <w:rsid w:val="000B61CD"/>
    <w:rsid w:val="000B626A"/>
    <w:rsid w:val="000B668D"/>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1C6"/>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0"/>
    <w:rsid w:val="000C7BBD"/>
    <w:rsid w:val="000D00EE"/>
    <w:rsid w:val="000D0255"/>
    <w:rsid w:val="000D02A2"/>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30"/>
    <w:rsid w:val="000D4EAF"/>
    <w:rsid w:val="000D4F8B"/>
    <w:rsid w:val="000D546C"/>
    <w:rsid w:val="000D548A"/>
    <w:rsid w:val="000D54FB"/>
    <w:rsid w:val="000D580C"/>
    <w:rsid w:val="000D6029"/>
    <w:rsid w:val="000D60C8"/>
    <w:rsid w:val="000D63FD"/>
    <w:rsid w:val="000D66B4"/>
    <w:rsid w:val="000D6915"/>
    <w:rsid w:val="000D7110"/>
    <w:rsid w:val="000D7308"/>
    <w:rsid w:val="000D73A3"/>
    <w:rsid w:val="000D7521"/>
    <w:rsid w:val="000D7960"/>
    <w:rsid w:val="000D7DFB"/>
    <w:rsid w:val="000E021A"/>
    <w:rsid w:val="000E1047"/>
    <w:rsid w:val="000E13BE"/>
    <w:rsid w:val="000E14A4"/>
    <w:rsid w:val="000E199F"/>
    <w:rsid w:val="000E1C00"/>
    <w:rsid w:val="000E1CFB"/>
    <w:rsid w:val="000E2208"/>
    <w:rsid w:val="000E2508"/>
    <w:rsid w:val="000E265A"/>
    <w:rsid w:val="000E279A"/>
    <w:rsid w:val="000E2A3A"/>
    <w:rsid w:val="000E2D30"/>
    <w:rsid w:val="000E3175"/>
    <w:rsid w:val="000E32B3"/>
    <w:rsid w:val="000E33D0"/>
    <w:rsid w:val="000E3B82"/>
    <w:rsid w:val="000E3DC9"/>
    <w:rsid w:val="000E3E84"/>
    <w:rsid w:val="000E4121"/>
    <w:rsid w:val="000E4167"/>
    <w:rsid w:val="000E4AC6"/>
    <w:rsid w:val="000E4B6C"/>
    <w:rsid w:val="000E4CC9"/>
    <w:rsid w:val="000E5060"/>
    <w:rsid w:val="000E52F0"/>
    <w:rsid w:val="000E538A"/>
    <w:rsid w:val="000E57F9"/>
    <w:rsid w:val="000E59C2"/>
    <w:rsid w:val="000E5B7D"/>
    <w:rsid w:val="000E5CBB"/>
    <w:rsid w:val="000E6461"/>
    <w:rsid w:val="000E659D"/>
    <w:rsid w:val="000E7511"/>
    <w:rsid w:val="000E77BA"/>
    <w:rsid w:val="000E7869"/>
    <w:rsid w:val="000E79F5"/>
    <w:rsid w:val="000E7B09"/>
    <w:rsid w:val="000F04FD"/>
    <w:rsid w:val="000F07B4"/>
    <w:rsid w:val="000F0CC4"/>
    <w:rsid w:val="000F0D30"/>
    <w:rsid w:val="000F1022"/>
    <w:rsid w:val="000F232A"/>
    <w:rsid w:val="000F24B9"/>
    <w:rsid w:val="000F2631"/>
    <w:rsid w:val="000F283B"/>
    <w:rsid w:val="000F2A2B"/>
    <w:rsid w:val="000F2B4A"/>
    <w:rsid w:val="000F2FFD"/>
    <w:rsid w:val="000F3156"/>
    <w:rsid w:val="000F33CF"/>
    <w:rsid w:val="000F3512"/>
    <w:rsid w:val="000F36AD"/>
    <w:rsid w:val="000F3B1C"/>
    <w:rsid w:val="000F3F10"/>
    <w:rsid w:val="000F41AF"/>
    <w:rsid w:val="000F457E"/>
    <w:rsid w:val="000F4668"/>
    <w:rsid w:val="000F4DC5"/>
    <w:rsid w:val="000F5470"/>
    <w:rsid w:val="000F5471"/>
    <w:rsid w:val="000F5597"/>
    <w:rsid w:val="000F55DF"/>
    <w:rsid w:val="000F596B"/>
    <w:rsid w:val="000F59D0"/>
    <w:rsid w:val="000F5BC8"/>
    <w:rsid w:val="000F600C"/>
    <w:rsid w:val="000F60B1"/>
    <w:rsid w:val="000F66F4"/>
    <w:rsid w:val="000F6D53"/>
    <w:rsid w:val="000F6E80"/>
    <w:rsid w:val="000F6E8E"/>
    <w:rsid w:val="000F70A2"/>
    <w:rsid w:val="000F7468"/>
    <w:rsid w:val="000F754B"/>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133"/>
    <w:rsid w:val="0010323F"/>
    <w:rsid w:val="00103454"/>
    <w:rsid w:val="0010345D"/>
    <w:rsid w:val="00103804"/>
    <w:rsid w:val="00103B97"/>
    <w:rsid w:val="001044B8"/>
    <w:rsid w:val="001044D8"/>
    <w:rsid w:val="00104A90"/>
    <w:rsid w:val="00104CFD"/>
    <w:rsid w:val="00104DA1"/>
    <w:rsid w:val="00105615"/>
    <w:rsid w:val="00105667"/>
    <w:rsid w:val="001059C3"/>
    <w:rsid w:val="00105D65"/>
    <w:rsid w:val="00105E6B"/>
    <w:rsid w:val="00105F0F"/>
    <w:rsid w:val="001060B4"/>
    <w:rsid w:val="0010616C"/>
    <w:rsid w:val="001063B9"/>
    <w:rsid w:val="00106976"/>
    <w:rsid w:val="001072BF"/>
    <w:rsid w:val="001074B7"/>
    <w:rsid w:val="00110262"/>
    <w:rsid w:val="001102EE"/>
    <w:rsid w:val="001106EC"/>
    <w:rsid w:val="00110D44"/>
    <w:rsid w:val="001111C6"/>
    <w:rsid w:val="00111297"/>
    <w:rsid w:val="001114A3"/>
    <w:rsid w:val="00112127"/>
    <w:rsid w:val="00112234"/>
    <w:rsid w:val="001125AA"/>
    <w:rsid w:val="001125B3"/>
    <w:rsid w:val="0011294C"/>
    <w:rsid w:val="001129EF"/>
    <w:rsid w:val="00112B32"/>
    <w:rsid w:val="00112F55"/>
    <w:rsid w:val="001134A5"/>
    <w:rsid w:val="00113797"/>
    <w:rsid w:val="00113D26"/>
    <w:rsid w:val="00113D2F"/>
    <w:rsid w:val="0011409D"/>
    <w:rsid w:val="001142FE"/>
    <w:rsid w:val="0011455E"/>
    <w:rsid w:val="00114DED"/>
    <w:rsid w:val="00114F94"/>
    <w:rsid w:val="001155AC"/>
    <w:rsid w:val="0011570A"/>
    <w:rsid w:val="0011575F"/>
    <w:rsid w:val="001157A4"/>
    <w:rsid w:val="00115B1B"/>
    <w:rsid w:val="00115B59"/>
    <w:rsid w:val="00115E29"/>
    <w:rsid w:val="00115E68"/>
    <w:rsid w:val="00115F67"/>
    <w:rsid w:val="00116662"/>
    <w:rsid w:val="00116792"/>
    <w:rsid w:val="00116891"/>
    <w:rsid w:val="00116B03"/>
    <w:rsid w:val="00116B80"/>
    <w:rsid w:val="00116DB0"/>
    <w:rsid w:val="001177C7"/>
    <w:rsid w:val="00117E73"/>
    <w:rsid w:val="001201AA"/>
    <w:rsid w:val="001202FA"/>
    <w:rsid w:val="0012047A"/>
    <w:rsid w:val="001208B6"/>
    <w:rsid w:val="001208CA"/>
    <w:rsid w:val="00121414"/>
    <w:rsid w:val="001219E8"/>
    <w:rsid w:val="00121B8F"/>
    <w:rsid w:val="00121CF1"/>
    <w:rsid w:val="00121D45"/>
    <w:rsid w:val="00121EAA"/>
    <w:rsid w:val="00121EBC"/>
    <w:rsid w:val="00121FA9"/>
    <w:rsid w:val="0012222C"/>
    <w:rsid w:val="001222BD"/>
    <w:rsid w:val="00122482"/>
    <w:rsid w:val="00122650"/>
    <w:rsid w:val="00122A23"/>
    <w:rsid w:val="00122AD2"/>
    <w:rsid w:val="00122B54"/>
    <w:rsid w:val="00122D83"/>
    <w:rsid w:val="00122FD4"/>
    <w:rsid w:val="001239F7"/>
    <w:rsid w:val="00123ADA"/>
    <w:rsid w:val="00123EA3"/>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1BD7"/>
    <w:rsid w:val="001323C2"/>
    <w:rsid w:val="001323FD"/>
    <w:rsid w:val="00132574"/>
    <w:rsid w:val="0013265C"/>
    <w:rsid w:val="00132661"/>
    <w:rsid w:val="001327DE"/>
    <w:rsid w:val="0013321E"/>
    <w:rsid w:val="0013363E"/>
    <w:rsid w:val="00133950"/>
    <w:rsid w:val="00133AC4"/>
    <w:rsid w:val="00133AE0"/>
    <w:rsid w:val="00133DE5"/>
    <w:rsid w:val="00133FF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C24"/>
    <w:rsid w:val="00140D51"/>
    <w:rsid w:val="00140FF7"/>
    <w:rsid w:val="00141281"/>
    <w:rsid w:val="0014139A"/>
    <w:rsid w:val="001417A4"/>
    <w:rsid w:val="001418D3"/>
    <w:rsid w:val="00141B0A"/>
    <w:rsid w:val="00142687"/>
    <w:rsid w:val="00142810"/>
    <w:rsid w:val="00142F9C"/>
    <w:rsid w:val="001436C9"/>
    <w:rsid w:val="00143787"/>
    <w:rsid w:val="00143AB0"/>
    <w:rsid w:val="00143CE3"/>
    <w:rsid w:val="00143D6A"/>
    <w:rsid w:val="001440D2"/>
    <w:rsid w:val="001449AF"/>
    <w:rsid w:val="00144B25"/>
    <w:rsid w:val="00144E53"/>
    <w:rsid w:val="001451E4"/>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47C5B"/>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96E"/>
    <w:rsid w:val="00156A2A"/>
    <w:rsid w:val="00156BE5"/>
    <w:rsid w:val="00156C63"/>
    <w:rsid w:val="00156CB0"/>
    <w:rsid w:val="00156EF9"/>
    <w:rsid w:val="0015713D"/>
    <w:rsid w:val="001572B7"/>
    <w:rsid w:val="00157507"/>
    <w:rsid w:val="0015767C"/>
    <w:rsid w:val="00157885"/>
    <w:rsid w:val="00157AD2"/>
    <w:rsid w:val="00157CE1"/>
    <w:rsid w:val="00157F8C"/>
    <w:rsid w:val="00160068"/>
    <w:rsid w:val="00161047"/>
    <w:rsid w:val="001610EB"/>
    <w:rsid w:val="00161386"/>
    <w:rsid w:val="00161B97"/>
    <w:rsid w:val="00161C3A"/>
    <w:rsid w:val="00162044"/>
    <w:rsid w:val="00162129"/>
    <w:rsid w:val="00162285"/>
    <w:rsid w:val="00162723"/>
    <w:rsid w:val="001627CB"/>
    <w:rsid w:val="001628DA"/>
    <w:rsid w:val="00163BA9"/>
    <w:rsid w:val="001641B7"/>
    <w:rsid w:val="0016439E"/>
    <w:rsid w:val="00164826"/>
    <w:rsid w:val="00164A98"/>
    <w:rsid w:val="00164AAB"/>
    <w:rsid w:val="00165284"/>
    <w:rsid w:val="00165429"/>
    <w:rsid w:val="001658D1"/>
    <w:rsid w:val="00165DC5"/>
    <w:rsid w:val="00166122"/>
    <w:rsid w:val="001663E9"/>
    <w:rsid w:val="001666A7"/>
    <w:rsid w:val="001666C0"/>
    <w:rsid w:val="00166B86"/>
    <w:rsid w:val="00166C08"/>
    <w:rsid w:val="00166F24"/>
    <w:rsid w:val="00167430"/>
    <w:rsid w:val="00167BBD"/>
    <w:rsid w:val="00170159"/>
    <w:rsid w:val="00170A7C"/>
    <w:rsid w:val="00171291"/>
    <w:rsid w:val="00171308"/>
    <w:rsid w:val="001714D4"/>
    <w:rsid w:val="00171752"/>
    <w:rsid w:val="00171C06"/>
    <w:rsid w:val="00171D20"/>
    <w:rsid w:val="001728A1"/>
    <w:rsid w:val="00172A54"/>
    <w:rsid w:val="00172C86"/>
    <w:rsid w:val="00172CA5"/>
    <w:rsid w:val="00172D21"/>
    <w:rsid w:val="00173304"/>
    <w:rsid w:val="00173356"/>
    <w:rsid w:val="00173B0B"/>
    <w:rsid w:val="00173D52"/>
    <w:rsid w:val="001740DD"/>
    <w:rsid w:val="00174311"/>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5E"/>
    <w:rsid w:val="00181571"/>
    <w:rsid w:val="001815E0"/>
    <w:rsid w:val="00181B40"/>
    <w:rsid w:val="00181C2A"/>
    <w:rsid w:val="00181D4D"/>
    <w:rsid w:val="001823B6"/>
    <w:rsid w:val="001825C3"/>
    <w:rsid w:val="00182A01"/>
    <w:rsid w:val="00182E34"/>
    <w:rsid w:val="00182F7A"/>
    <w:rsid w:val="0018368F"/>
    <w:rsid w:val="00183A8B"/>
    <w:rsid w:val="00184678"/>
    <w:rsid w:val="0018471A"/>
    <w:rsid w:val="00184912"/>
    <w:rsid w:val="00184F5F"/>
    <w:rsid w:val="00185355"/>
    <w:rsid w:val="0018583F"/>
    <w:rsid w:val="00185B10"/>
    <w:rsid w:val="00185B9C"/>
    <w:rsid w:val="00186563"/>
    <w:rsid w:val="00186816"/>
    <w:rsid w:val="00186C71"/>
    <w:rsid w:val="00186C72"/>
    <w:rsid w:val="00186E32"/>
    <w:rsid w:val="001874B7"/>
    <w:rsid w:val="001874FF"/>
    <w:rsid w:val="0018757F"/>
    <w:rsid w:val="001875CA"/>
    <w:rsid w:val="00187648"/>
    <w:rsid w:val="001876A7"/>
    <w:rsid w:val="001877C3"/>
    <w:rsid w:val="00187CE5"/>
    <w:rsid w:val="00190401"/>
    <w:rsid w:val="0019077B"/>
    <w:rsid w:val="00190D90"/>
    <w:rsid w:val="001912BA"/>
    <w:rsid w:val="001912C6"/>
    <w:rsid w:val="00191323"/>
    <w:rsid w:val="001913FD"/>
    <w:rsid w:val="00191677"/>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60C4"/>
    <w:rsid w:val="00196352"/>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29FE"/>
    <w:rsid w:val="001A2B69"/>
    <w:rsid w:val="001A35B2"/>
    <w:rsid w:val="001A386C"/>
    <w:rsid w:val="001A39FA"/>
    <w:rsid w:val="001A3B12"/>
    <w:rsid w:val="001A3D9B"/>
    <w:rsid w:val="001A3DEF"/>
    <w:rsid w:val="001A3EFF"/>
    <w:rsid w:val="001A4541"/>
    <w:rsid w:val="001A45DE"/>
    <w:rsid w:val="001A461A"/>
    <w:rsid w:val="001A4817"/>
    <w:rsid w:val="001A4B63"/>
    <w:rsid w:val="001A4CA0"/>
    <w:rsid w:val="001A5262"/>
    <w:rsid w:val="001A5268"/>
    <w:rsid w:val="001A5319"/>
    <w:rsid w:val="001A5860"/>
    <w:rsid w:val="001A58C6"/>
    <w:rsid w:val="001A5BBA"/>
    <w:rsid w:val="001A5C25"/>
    <w:rsid w:val="001A5CF2"/>
    <w:rsid w:val="001A5DFF"/>
    <w:rsid w:val="001A5FA6"/>
    <w:rsid w:val="001A6053"/>
    <w:rsid w:val="001A60B4"/>
    <w:rsid w:val="001A6F3C"/>
    <w:rsid w:val="001A7691"/>
    <w:rsid w:val="001A7958"/>
    <w:rsid w:val="001A7CD9"/>
    <w:rsid w:val="001A7FDF"/>
    <w:rsid w:val="001B01EC"/>
    <w:rsid w:val="001B03E9"/>
    <w:rsid w:val="001B12BF"/>
    <w:rsid w:val="001B12CF"/>
    <w:rsid w:val="001B1885"/>
    <w:rsid w:val="001B1899"/>
    <w:rsid w:val="001B190B"/>
    <w:rsid w:val="001B1FAF"/>
    <w:rsid w:val="001B201D"/>
    <w:rsid w:val="001B2655"/>
    <w:rsid w:val="001B2850"/>
    <w:rsid w:val="001B2A50"/>
    <w:rsid w:val="001B2A9C"/>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C75"/>
    <w:rsid w:val="001B4ED3"/>
    <w:rsid w:val="001B51C8"/>
    <w:rsid w:val="001B5271"/>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A23"/>
    <w:rsid w:val="001B7BB4"/>
    <w:rsid w:val="001B7BCA"/>
    <w:rsid w:val="001B7C6B"/>
    <w:rsid w:val="001B7C7B"/>
    <w:rsid w:val="001B7D04"/>
    <w:rsid w:val="001C0678"/>
    <w:rsid w:val="001C06E6"/>
    <w:rsid w:val="001C08D8"/>
    <w:rsid w:val="001C0E65"/>
    <w:rsid w:val="001C101A"/>
    <w:rsid w:val="001C13CF"/>
    <w:rsid w:val="001C1606"/>
    <w:rsid w:val="001C18AA"/>
    <w:rsid w:val="001C1BDF"/>
    <w:rsid w:val="001C1E16"/>
    <w:rsid w:val="001C2105"/>
    <w:rsid w:val="001C2216"/>
    <w:rsid w:val="001C24F6"/>
    <w:rsid w:val="001C27EB"/>
    <w:rsid w:val="001C2BF8"/>
    <w:rsid w:val="001C30C1"/>
    <w:rsid w:val="001C3889"/>
    <w:rsid w:val="001C38DE"/>
    <w:rsid w:val="001C4319"/>
    <w:rsid w:val="001C4475"/>
    <w:rsid w:val="001C4BD5"/>
    <w:rsid w:val="001C4C41"/>
    <w:rsid w:val="001C4C60"/>
    <w:rsid w:val="001C4CFA"/>
    <w:rsid w:val="001C4DDD"/>
    <w:rsid w:val="001C4E4E"/>
    <w:rsid w:val="001C5212"/>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4A9"/>
    <w:rsid w:val="001D1A96"/>
    <w:rsid w:val="001D1CED"/>
    <w:rsid w:val="001D27A0"/>
    <w:rsid w:val="001D27BC"/>
    <w:rsid w:val="001D2FE8"/>
    <w:rsid w:val="001D309D"/>
    <w:rsid w:val="001D31D0"/>
    <w:rsid w:val="001D4711"/>
    <w:rsid w:val="001D47F1"/>
    <w:rsid w:val="001D5012"/>
    <w:rsid w:val="001D53AB"/>
    <w:rsid w:val="001D55A2"/>
    <w:rsid w:val="001D5898"/>
    <w:rsid w:val="001D5F16"/>
    <w:rsid w:val="001D60B3"/>
    <w:rsid w:val="001D6142"/>
    <w:rsid w:val="001D6200"/>
    <w:rsid w:val="001D62AA"/>
    <w:rsid w:val="001D65AE"/>
    <w:rsid w:val="001D66ED"/>
    <w:rsid w:val="001D6836"/>
    <w:rsid w:val="001D6871"/>
    <w:rsid w:val="001D69F2"/>
    <w:rsid w:val="001D7CA8"/>
    <w:rsid w:val="001D7DEB"/>
    <w:rsid w:val="001D7E5B"/>
    <w:rsid w:val="001D7F43"/>
    <w:rsid w:val="001D7FC4"/>
    <w:rsid w:val="001E00BA"/>
    <w:rsid w:val="001E01C0"/>
    <w:rsid w:val="001E01EF"/>
    <w:rsid w:val="001E023C"/>
    <w:rsid w:val="001E0854"/>
    <w:rsid w:val="001E0AA9"/>
    <w:rsid w:val="001E0B42"/>
    <w:rsid w:val="001E1020"/>
    <w:rsid w:val="001E10C4"/>
    <w:rsid w:val="001E125D"/>
    <w:rsid w:val="001E12A3"/>
    <w:rsid w:val="001E14D3"/>
    <w:rsid w:val="001E1873"/>
    <w:rsid w:val="001E1CFC"/>
    <w:rsid w:val="001E1EB7"/>
    <w:rsid w:val="001E1EE3"/>
    <w:rsid w:val="001E2109"/>
    <w:rsid w:val="001E2578"/>
    <w:rsid w:val="001E2AA1"/>
    <w:rsid w:val="001E2C7A"/>
    <w:rsid w:val="001E31F1"/>
    <w:rsid w:val="001E3389"/>
    <w:rsid w:val="001E3796"/>
    <w:rsid w:val="001E3D73"/>
    <w:rsid w:val="001E3DB9"/>
    <w:rsid w:val="001E3DE5"/>
    <w:rsid w:val="001E3FAC"/>
    <w:rsid w:val="001E43A4"/>
    <w:rsid w:val="001E50DD"/>
    <w:rsid w:val="001E55F7"/>
    <w:rsid w:val="001E57A3"/>
    <w:rsid w:val="001E5F17"/>
    <w:rsid w:val="001E62CA"/>
    <w:rsid w:val="001E66B3"/>
    <w:rsid w:val="001E6A74"/>
    <w:rsid w:val="001E6CDC"/>
    <w:rsid w:val="001E7283"/>
    <w:rsid w:val="001E79F2"/>
    <w:rsid w:val="001E7B9F"/>
    <w:rsid w:val="001E7C94"/>
    <w:rsid w:val="001E7D62"/>
    <w:rsid w:val="001E7F38"/>
    <w:rsid w:val="001F042E"/>
    <w:rsid w:val="001F060A"/>
    <w:rsid w:val="001F0610"/>
    <w:rsid w:val="001F0750"/>
    <w:rsid w:val="001F0785"/>
    <w:rsid w:val="001F0876"/>
    <w:rsid w:val="001F0A2C"/>
    <w:rsid w:val="001F0FE7"/>
    <w:rsid w:val="001F15DE"/>
    <w:rsid w:val="001F18D9"/>
    <w:rsid w:val="001F1BD3"/>
    <w:rsid w:val="001F1EE6"/>
    <w:rsid w:val="001F1F85"/>
    <w:rsid w:val="001F204E"/>
    <w:rsid w:val="001F210B"/>
    <w:rsid w:val="001F211C"/>
    <w:rsid w:val="001F222A"/>
    <w:rsid w:val="001F2367"/>
    <w:rsid w:val="001F25EC"/>
    <w:rsid w:val="001F2751"/>
    <w:rsid w:val="001F27CA"/>
    <w:rsid w:val="001F2BBB"/>
    <w:rsid w:val="001F2CFE"/>
    <w:rsid w:val="001F3730"/>
    <w:rsid w:val="001F3CDC"/>
    <w:rsid w:val="001F3F5B"/>
    <w:rsid w:val="001F3FF3"/>
    <w:rsid w:val="001F4644"/>
    <w:rsid w:val="001F4803"/>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DB2"/>
    <w:rsid w:val="00206E24"/>
    <w:rsid w:val="00206F8D"/>
    <w:rsid w:val="00206FEA"/>
    <w:rsid w:val="002070ED"/>
    <w:rsid w:val="002072A7"/>
    <w:rsid w:val="00207318"/>
    <w:rsid w:val="00207860"/>
    <w:rsid w:val="00207B6A"/>
    <w:rsid w:val="00207DA7"/>
    <w:rsid w:val="0021008D"/>
    <w:rsid w:val="00210272"/>
    <w:rsid w:val="00210504"/>
    <w:rsid w:val="00211056"/>
    <w:rsid w:val="00211113"/>
    <w:rsid w:val="002111F5"/>
    <w:rsid w:val="0021161B"/>
    <w:rsid w:val="00211B26"/>
    <w:rsid w:val="00211BC2"/>
    <w:rsid w:val="00211FC2"/>
    <w:rsid w:val="00212283"/>
    <w:rsid w:val="00212732"/>
    <w:rsid w:val="00212733"/>
    <w:rsid w:val="00212781"/>
    <w:rsid w:val="002128A4"/>
    <w:rsid w:val="00212A81"/>
    <w:rsid w:val="002130CD"/>
    <w:rsid w:val="002132B9"/>
    <w:rsid w:val="002136B8"/>
    <w:rsid w:val="00213822"/>
    <w:rsid w:val="0021385B"/>
    <w:rsid w:val="00213F12"/>
    <w:rsid w:val="002140D0"/>
    <w:rsid w:val="00214215"/>
    <w:rsid w:val="0021429E"/>
    <w:rsid w:val="002143C4"/>
    <w:rsid w:val="00214418"/>
    <w:rsid w:val="00214A4F"/>
    <w:rsid w:val="00214FBC"/>
    <w:rsid w:val="00215138"/>
    <w:rsid w:val="0021522C"/>
    <w:rsid w:val="002152E7"/>
    <w:rsid w:val="002156CC"/>
    <w:rsid w:val="002158CE"/>
    <w:rsid w:val="00215B55"/>
    <w:rsid w:val="00215B95"/>
    <w:rsid w:val="00215D3F"/>
    <w:rsid w:val="002162F1"/>
    <w:rsid w:val="0021689F"/>
    <w:rsid w:val="00216A86"/>
    <w:rsid w:val="00217002"/>
    <w:rsid w:val="00217431"/>
    <w:rsid w:val="00217701"/>
    <w:rsid w:val="00217CAD"/>
    <w:rsid w:val="00217CBE"/>
    <w:rsid w:val="00217DC1"/>
    <w:rsid w:val="0022005C"/>
    <w:rsid w:val="002202BF"/>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3FB1"/>
    <w:rsid w:val="0022407F"/>
    <w:rsid w:val="002242A3"/>
    <w:rsid w:val="002247B4"/>
    <w:rsid w:val="00224CCB"/>
    <w:rsid w:val="00224E2B"/>
    <w:rsid w:val="00225258"/>
    <w:rsid w:val="00225996"/>
    <w:rsid w:val="00226411"/>
    <w:rsid w:val="00226706"/>
    <w:rsid w:val="00226989"/>
    <w:rsid w:val="0022705A"/>
    <w:rsid w:val="0022715F"/>
    <w:rsid w:val="002273C5"/>
    <w:rsid w:val="00227597"/>
    <w:rsid w:val="00227E8F"/>
    <w:rsid w:val="00230148"/>
    <w:rsid w:val="0023038A"/>
    <w:rsid w:val="00230416"/>
    <w:rsid w:val="00230977"/>
    <w:rsid w:val="0023099D"/>
    <w:rsid w:val="00230B09"/>
    <w:rsid w:val="00230C24"/>
    <w:rsid w:val="002317A1"/>
    <w:rsid w:val="00231A38"/>
    <w:rsid w:val="00231D66"/>
    <w:rsid w:val="00231DD1"/>
    <w:rsid w:val="0023203C"/>
    <w:rsid w:val="0023282E"/>
    <w:rsid w:val="00232B6D"/>
    <w:rsid w:val="002331FB"/>
    <w:rsid w:val="002333FA"/>
    <w:rsid w:val="002338CB"/>
    <w:rsid w:val="002339AE"/>
    <w:rsid w:val="0023468A"/>
    <w:rsid w:val="0023470F"/>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71"/>
    <w:rsid w:val="00237491"/>
    <w:rsid w:val="002374C7"/>
    <w:rsid w:val="0023761A"/>
    <w:rsid w:val="00237A8D"/>
    <w:rsid w:val="002400D7"/>
    <w:rsid w:val="002401FA"/>
    <w:rsid w:val="00240442"/>
    <w:rsid w:val="00240793"/>
    <w:rsid w:val="00240B4E"/>
    <w:rsid w:val="00240D22"/>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4A56"/>
    <w:rsid w:val="0024519E"/>
    <w:rsid w:val="00245246"/>
    <w:rsid w:val="002453F3"/>
    <w:rsid w:val="00245603"/>
    <w:rsid w:val="002457C4"/>
    <w:rsid w:val="00245DE6"/>
    <w:rsid w:val="00246245"/>
    <w:rsid w:val="0024643C"/>
    <w:rsid w:val="002464A7"/>
    <w:rsid w:val="002467CB"/>
    <w:rsid w:val="002468BE"/>
    <w:rsid w:val="00246B48"/>
    <w:rsid w:val="002471C0"/>
    <w:rsid w:val="002475A6"/>
    <w:rsid w:val="002475FE"/>
    <w:rsid w:val="002478B3"/>
    <w:rsid w:val="00247AD6"/>
    <w:rsid w:val="00247D81"/>
    <w:rsid w:val="00247F46"/>
    <w:rsid w:val="00247FA8"/>
    <w:rsid w:val="00250575"/>
    <w:rsid w:val="00250C0A"/>
    <w:rsid w:val="00250D91"/>
    <w:rsid w:val="00251247"/>
    <w:rsid w:val="002515B6"/>
    <w:rsid w:val="00251878"/>
    <w:rsid w:val="002518E3"/>
    <w:rsid w:val="00251A7C"/>
    <w:rsid w:val="00251DD1"/>
    <w:rsid w:val="00251F7D"/>
    <w:rsid w:val="00252177"/>
    <w:rsid w:val="00252368"/>
    <w:rsid w:val="0025261F"/>
    <w:rsid w:val="002526F3"/>
    <w:rsid w:val="00252738"/>
    <w:rsid w:val="00252F0F"/>
    <w:rsid w:val="002531DC"/>
    <w:rsid w:val="002532DC"/>
    <w:rsid w:val="002533DA"/>
    <w:rsid w:val="00253A1F"/>
    <w:rsid w:val="0025446F"/>
    <w:rsid w:val="00254B03"/>
    <w:rsid w:val="00254B4E"/>
    <w:rsid w:val="00254B61"/>
    <w:rsid w:val="00254F41"/>
    <w:rsid w:val="00255174"/>
    <w:rsid w:val="00255205"/>
    <w:rsid w:val="00255214"/>
    <w:rsid w:val="0025560F"/>
    <w:rsid w:val="00255B97"/>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2EFF"/>
    <w:rsid w:val="002631FA"/>
    <w:rsid w:val="00263221"/>
    <w:rsid w:val="00263299"/>
    <w:rsid w:val="00263375"/>
    <w:rsid w:val="00263554"/>
    <w:rsid w:val="0026355E"/>
    <w:rsid w:val="0026368A"/>
    <w:rsid w:val="00263734"/>
    <w:rsid w:val="00263C26"/>
    <w:rsid w:val="00263F44"/>
    <w:rsid w:val="00264069"/>
    <w:rsid w:val="002647F3"/>
    <w:rsid w:val="00264E36"/>
    <w:rsid w:val="00264EA4"/>
    <w:rsid w:val="00264FD7"/>
    <w:rsid w:val="00265403"/>
    <w:rsid w:val="00265DB0"/>
    <w:rsid w:val="00265EE4"/>
    <w:rsid w:val="002662B7"/>
    <w:rsid w:val="00266562"/>
    <w:rsid w:val="00266CD3"/>
    <w:rsid w:val="00266E8C"/>
    <w:rsid w:val="00267D93"/>
    <w:rsid w:val="00267EDB"/>
    <w:rsid w:val="0027074A"/>
    <w:rsid w:val="00270D8E"/>
    <w:rsid w:val="00270E9A"/>
    <w:rsid w:val="0027138C"/>
    <w:rsid w:val="00271732"/>
    <w:rsid w:val="00271D39"/>
    <w:rsid w:val="0027200D"/>
    <w:rsid w:val="0027246F"/>
    <w:rsid w:val="002724E0"/>
    <w:rsid w:val="002727FB"/>
    <w:rsid w:val="002728E5"/>
    <w:rsid w:val="00272A47"/>
    <w:rsid w:val="00273271"/>
    <w:rsid w:val="0027344E"/>
    <w:rsid w:val="0027347E"/>
    <w:rsid w:val="0027376A"/>
    <w:rsid w:val="00273947"/>
    <w:rsid w:val="00273E15"/>
    <w:rsid w:val="0027405C"/>
    <w:rsid w:val="00274B33"/>
    <w:rsid w:val="00274CD7"/>
    <w:rsid w:val="00275083"/>
    <w:rsid w:val="00275167"/>
    <w:rsid w:val="002753C1"/>
    <w:rsid w:val="002754DA"/>
    <w:rsid w:val="00275832"/>
    <w:rsid w:val="00275AD5"/>
    <w:rsid w:val="00275DA9"/>
    <w:rsid w:val="00275E01"/>
    <w:rsid w:val="00275E47"/>
    <w:rsid w:val="0027641A"/>
    <w:rsid w:val="0027662C"/>
    <w:rsid w:val="002766BB"/>
    <w:rsid w:val="00276B0B"/>
    <w:rsid w:val="00276B3E"/>
    <w:rsid w:val="00276B5A"/>
    <w:rsid w:val="00276E4C"/>
    <w:rsid w:val="00276EA7"/>
    <w:rsid w:val="00277067"/>
    <w:rsid w:val="002772A1"/>
    <w:rsid w:val="0027773A"/>
    <w:rsid w:val="0027781E"/>
    <w:rsid w:val="00277894"/>
    <w:rsid w:val="002778B1"/>
    <w:rsid w:val="00277D32"/>
    <w:rsid w:val="00280124"/>
    <w:rsid w:val="0028036B"/>
    <w:rsid w:val="0028065E"/>
    <w:rsid w:val="0028072B"/>
    <w:rsid w:val="00280B8B"/>
    <w:rsid w:val="00281029"/>
    <w:rsid w:val="00281274"/>
    <w:rsid w:val="002814DB"/>
    <w:rsid w:val="002814F6"/>
    <w:rsid w:val="00281867"/>
    <w:rsid w:val="00281E53"/>
    <w:rsid w:val="00281E88"/>
    <w:rsid w:val="00282397"/>
    <w:rsid w:val="002826CC"/>
    <w:rsid w:val="00282D81"/>
    <w:rsid w:val="00282FBF"/>
    <w:rsid w:val="0028308A"/>
    <w:rsid w:val="002830B0"/>
    <w:rsid w:val="002834EF"/>
    <w:rsid w:val="00283884"/>
    <w:rsid w:val="00283B84"/>
    <w:rsid w:val="00284079"/>
    <w:rsid w:val="002847AA"/>
    <w:rsid w:val="00284AAB"/>
    <w:rsid w:val="00284D5F"/>
    <w:rsid w:val="00284E0C"/>
    <w:rsid w:val="00284FC1"/>
    <w:rsid w:val="00285467"/>
    <w:rsid w:val="002854D2"/>
    <w:rsid w:val="002858B2"/>
    <w:rsid w:val="00285962"/>
    <w:rsid w:val="00285A0C"/>
    <w:rsid w:val="00285B81"/>
    <w:rsid w:val="00285F63"/>
    <w:rsid w:val="0028610F"/>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234B"/>
    <w:rsid w:val="002930BA"/>
    <w:rsid w:val="002934D0"/>
    <w:rsid w:val="002939FB"/>
    <w:rsid w:val="00293CDE"/>
    <w:rsid w:val="0029468A"/>
    <w:rsid w:val="0029490A"/>
    <w:rsid w:val="00294936"/>
    <w:rsid w:val="002949F1"/>
    <w:rsid w:val="00294BA0"/>
    <w:rsid w:val="00294CEC"/>
    <w:rsid w:val="00295130"/>
    <w:rsid w:val="00295475"/>
    <w:rsid w:val="002955B4"/>
    <w:rsid w:val="00295715"/>
    <w:rsid w:val="0029578C"/>
    <w:rsid w:val="002957D2"/>
    <w:rsid w:val="002957F2"/>
    <w:rsid w:val="00295AE3"/>
    <w:rsid w:val="00295B16"/>
    <w:rsid w:val="00295D76"/>
    <w:rsid w:val="00295DFB"/>
    <w:rsid w:val="00295E5D"/>
    <w:rsid w:val="00295E68"/>
    <w:rsid w:val="00295F4B"/>
    <w:rsid w:val="00296045"/>
    <w:rsid w:val="0029626E"/>
    <w:rsid w:val="002963FE"/>
    <w:rsid w:val="0029677D"/>
    <w:rsid w:val="00296A1D"/>
    <w:rsid w:val="00296BFF"/>
    <w:rsid w:val="00296C43"/>
    <w:rsid w:val="00297100"/>
    <w:rsid w:val="0029783F"/>
    <w:rsid w:val="0029786F"/>
    <w:rsid w:val="00297B7A"/>
    <w:rsid w:val="002A0ACE"/>
    <w:rsid w:val="002A0E77"/>
    <w:rsid w:val="002A1001"/>
    <w:rsid w:val="002A11B5"/>
    <w:rsid w:val="002A13B6"/>
    <w:rsid w:val="002A14BB"/>
    <w:rsid w:val="002A153F"/>
    <w:rsid w:val="002A20AF"/>
    <w:rsid w:val="002A2177"/>
    <w:rsid w:val="002A262B"/>
    <w:rsid w:val="002A2A47"/>
    <w:rsid w:val="002A2C71"/>
    <w:rsid w:val="002A2F48"/>
    <w:rsid w:val="002A30C5"/>
    <w:rsid w:val="002A3436"/>
    <w:rsid w:val="002A4181"/>
    <w:rsid w:val="002A4437"/>
    <w:rsid w:val="002A461E"/>
    <w:rsid w:val="002A46B0"/>
    <w:rsid w:val="002A4807"/>
    <w:rsid w:val="002A49D4"/>
    <w:rsid w:val="002A4F26"/>
    <w:rsid w:val="002A50DB"/>
    <w:rsid w:val="002A51B9"/>
    <w:rsid w:val="002A55E3"/>
    <w:rsid w:val="002A57B1"/>
    <w:rsid w:val="002A5951"/>
    <w:rsid w:val="002A596C"/>
    <w:rsid w:val="002A5EA7"/>
    <w:rsid w:val="002A6CF3"/>
    <w:rsid w:val="002A7329"/>
    <w:rsid w:val="002A786E"/>
    <w:rsid w:val="002A7910"/>
    <w:rsid w:val="002A7F87"/>
    <w:rsid w:val="002B02CB"/>
    <w:rsid w:val="002B039B"/>
    <w:rsid w:val="002B0958"/>
    <w:rsid w:val="002B0CBA"/>
    <w:rsid w:val="002B0FED"/>
    <w:rsid w:val="002B1453"/>
    <w:rsid w:val="002B165B"/>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0F"/>
    <w:rsid w:val="002B73A8"/>
    <w:rsid w:val="002B75A2"/>
    <w:rsid w:val="002B77A0"/>
    <w:rsid w:val="002B785F"/>
    <w:rsid w:val="002B7871"/>
    <w:rsid w:val="002B7A35"/>
    <w:rsid w:val="002B7C1F"/>
    <w:rsid w:val="002B7F1B"/>
    <w:rsid w:val="002C00F2"/>
    <w:rsid w:val="002C0784"/>
    <w:rsid w:val="002C0C10"/>
    <w:rsid w:val="002C0C5A"/>
    <w:rsid w:val="002C13E5"/>
    <w:rsid w:val="002C1A0F"/>
    <w:rsid w:val="002C1A63"/>
    <w:rsid w:val="002C1F8B"/>
    <w:rsid w:val="002C2060"/>
    <w:rsid w:val="002C2A19"/>
    <w:rsid w:val="002C2D4C"/>
    <w:rsid w:val="002C2D8B"/>
    <w:rsid w:val="002C2E44"/>
    <w:rsid w:val="002C3375"/>
    <w:rsid w:val="002C3420"/>
    <w:rsid w:val="002C34F6"/>
    <w:rsid w:val="002C3DC5"/>
    <w:rsid w:val="002C42E2"/>
    <w:rsid w:val="002C46A9"/>
    <w:rsid w:val="002C5344"/>
    <w:rsid w:val="002C5385"/>
    <w:rsid w:val="002C5622"/>
    <w:rsid w:val="002C5B30"/>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12D0"/>
    <w:rsid w:val="002D14A5"/>
    <w:rsid w:val="002D1505"/>
    <w:rsid w:val="002D1700"/>
    <w:rsid w:val="002D1866"/>
    <w:rsid w:val="002D1A42"/>
    <w:rsid w:val="002D1AD2"/>
    <w:rsid w:val="002D250E"/>
    <w:rsid w:val="002D2D76"/>
    <w:rsid w:val="002D2DB6"/>
    <w:rsid w:val="002D2DD6"/>
    <w:rsid w:val="002D3665"/>
    <w:rsid w:val="002D3848"/>
    <w:rsid w:val="002D388C"/>
    <w:rsid w:val="002D392A"/>
    <w:rsid w:val="002D3C3E"/>
    <w:rsid w:val="002D3C9D"/>
    <w:rsid w:val="002D3CB8"/>
    <w:rsid w:val="002D3D6D"/>
    <w:rsid w:val="002D418C"/>
    <w:rsid w:val="002D42B3"/>
    <w:rsid w:val="002D4430"/>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707"/>
    <w:rsid w:val="002D7FFD"/>
    <w:rsid w:val="002E0101"/>
    <w:rsid w:val="002E0592"/>
    <w:rsid w:val="002E06A8"/>
    <w:rsid w:val="002E0702"/>
    <w:rsid w:val="002E0C66"/>
    <w:rsid w:val="002E0E55"/>
    <w:rsid w:val="002E1589"/>
    <w:rsid w:val="002E1620"/>
    <w:rsid w:val="002E22A4"/>
    <w:rsid w:val="002E2A95"/>
    <w:rsid w:val="002E43A0"/>
    <w:rsid w:val="002E4454"/>
    <w:rsid w:val="002E4730"/>
    <w:rsid w:val="002E4903"/>
    <w:rsid w:val="002E4A53"/>
    <w:rsid w:val="002E4A8B"/>
    <w:rsid w:val="002E541E"/>
    <w:rsid w:val="002E5F86"/>
    <w:rsid w:val="002E631C"/>
    <w:rsid w:val="002E636B"/>
    <w:rsid w:val="002E6BDC"/>
    <w:rsid w:val="002E6C6B"/>
    <w:rsid w:val="002E6D0B"/>
    <w:rsid w:val="002E6D42"/>
    <w:rsid w:val="002E71B3"/>
    <w:rsid w:val="002E7738"/>
    <w:rsid w:val="002E798A"/>
    <w:rsid w:val="002E7A9E"/>
    <w:rsid w:val="002E7CF9"/>
    <w:rsid w:val="002F0925"/>
    <w:rsid w:val="002F0996"/>
    <w:rsid w:val="002F09D1"/>
    <w:rsid w:val="002F0A82"/>
    <w:rsid w:val="002F0C74"/>
    <w:rsid w:val="002F1184"/>
    <w:rsid w:val="002F140F"/>
    <w:rsid w:val="002F14E5"/>
    <w:rsid w:val="002F17CB"/>
    <w:rsid w:val="002F18A9"/>
    <w:rsid w:val="002F1A47"/>
    <w:rsid w:val="002F1A8D"/>
    <w:rsid w:val="002F1B1E"/>
    <w:rsid w:val="002F1CB6"/>
    <w:rsid w:val="002F1DC9"/>
    <w:rsid w:val="002F2140"/>
    <w:rsid w:val="002F234B"/>
    <w:rsid w:val="002F251B"/>
    <w:rsid w:val="002F2845"/>
    <w:rsid w:val="002F2888"/>
    <w:rsid w:val="002F2BF8"/>
    <w:rsid w:val="002F2F0C"/>
    <w:rsid w:val="002F3023"/>
    <w:rsid w:val="002F316D"/>
    <w:rsid w:val="002F3928"/>
    <w:rsid w:val="002F3EF1"/>
    <w:rsid w:val="002F45AE"/>
    <w:rsid w:val="002F46FC"/>
    <w:rsid w:val="002F49CB"/>
    <w:rsid w:val="002F581A"/>
    <w:rsid w:val="002F5824"/>
    <w:rsid w:val="002F585C"/>
    <w:rsid w:val="002F61AB"/>
    <w:rsid w:val="002F61D5"/>
    <w:rsid w:val="002F63D7"/>
    <w:rsid w:val="002F65DA"/>
    <w:rsid w:val="002F68BE"/>
    <w:rsid w:val="002F714D"/>
    <w:rsid w:val="002F760C"/>
    <w:rsid w:val="002F77F9"/>
    <w:rsid w:val="0030031E"/>
    <w:rsid w:val="00300428"/>
    <w:rsid w:val="00300534"/>
    <w:rsid w:val="0030072E"/>
    <w:rsid w:val="003009E4"/>
    <w:rsid w:val="00300A2F"/>
    <w:rsid w:val="00300DD4"/>
    <w:rsid w:val="00300ECF"/>
    <w:rsid w:val="00300FB4"/>
    <w:rsid w:val="00301283"/>
    <w:rsid w:val="003013CE"/>
    <w:rsid w:val="00301885"/>
    <w:rsid w:val="00302218"/>
    <w:rsid w:val="00302421"/>
    <w:rsid w:val="0030242F"/>
    <w:rsid w:val="00302523"/>
    <w:rsid w:val="0030265C"/>
    <w:rsid w:val="003029BD"/>
    <w:rsid w:val="0030323A"/>
    <w:rsid w:val="003038CE"/>
    <w:rsid w:val="00303978"/>
    <w:rsid w:val="00303C38"/>
    <w:rsid w:val="00303D18"/>
    <w:rsid w:val="00303F2A"/>
    <w:rsid w:val="00303FAC"/>
    <w:rsid w:val="00303FDD"/>
    <w:rsid w:val="0030430C"/>
    <w:rsid w:val="00304380"/>
    <w:rsid w:val="00304ABA"/>
    <w:rsid w:val="00304DA9"/>
    <w:rsid w:val="00304FAD"/>
    <w:rsid w:val="00305072"/>
    <w:rsid w:val="00305482"/>
    <w:rsid w:val="00305AB5"/>
    <w:rsid w:val="00305D6C"/>
    <w:rsid w:val="00306210"/>
    <w:rsid w:val="003065CE"/>
    <w:rsid w:val="003069DD"/>
    <w:rsid w:val="00306C63"/>
    <w:rsid w:val="00306FC7"/>
    <w:rsid w:val="0030713B"/>
    <w:rsid w:val="003073E5"/>
    <w:rsid w:val="003075AB"/>
    <w:rsid w:val="003078AD"/>
    <w:rsid w:val="0030797D"/>
    <w:rsid w:val="00307A85"/>
    <w:rsid w:val="00307D7D"/>
    <w:rsid w:val="00307E97"/>
    <w:rsid w:val="0031018A"/>
    <w:rsid w:val="00310357"/>
    <w:rsid w:val="0031055A"/>
    <w:rsid w:val="00310C01"/>
    <w:rsid w:val="00310C53"/>
    <w:rsid w:val="00311397"/>
    <w:rsid w:val="00311431"/>
    <w:rsid w:val="003115D5"/>
    <w:rsid w:val="003116E3"/>
    <w:rsid w:val="00311B82"/>
    <w:rsid w:val="00311C8C"/>
    <w:rsid w:val="00311E19"/>
    <w:rsid w:val="00311F79"/>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810"/>
    <w:rsid w:val="00315C01"/>
    <w:rsid w:val="00315CB1"/>
    <w:rsid w:val="003162EA"/>
    <w:rsid w:val="00316977"/>
    <w:rsid w:val="00316CCF"/>
    <w:rsid w:val="003173AE"/>
    <w:rsid w:val="00317505"/>
    <w:rsid w:val="003178B3"/>
    <w:rsid w:val="00317A00"/>
    <w:rsid w:val="0032001B"/>
    <w:rsid w:val="00320382"/>
    <w:rsid w:val="0032047E"/>
    <w:rsid w:val="00320515"/>
    <w:rsid w:val="00320B43"/>
    <w:rsid w:val="00320F53"/>
    <w:rsid w:val="003211FD"/>
    <w:rsid w:val="003212B8"/>
    <w:rsid w:val="00322217"/>
    <w:rsid w:val="00322547"/>
    <w:rsid w:val="00322EE5"/>
    <w:rsid w:val="00322F85"/>
    <w:rsid w:val="003230D0"/>
    <w:rsid w:val="003234A3"/>
    <w:rsid w:val="003237B8"/>
    <w:rsid w:val="00323907"/>
    <w:rsid w:val="003239E1"/>
    <w:rsid w:val="00323C96"/>
    <w:rsid w:val="0032443D"/>
    <w:rsid w:val="00324E6C"/>
    <w:rsid w:val="00324F3F"/>
    <w:rsid w:val="0032507F"/>
    <w:rsid w:val="0032599D"/>
    <w:rsid w:val="003260A6"/>
    <w:rsid w:val="003263AB"/>
    <w:rsid w:val="003263F6"/>
    <w:rsid w:val="00326496"/>
    <w:rsid w:val="003266F1"/>
    <w:rsid w:val="003267C5"/>
    <w:rsid w:val="00326CD7"/>
    <w:rsid w:val="00326E17"/>
    <w:rsid w:val="00327238"/>
    <w:rsid w:val="00327F04"/>
    <w:rsid w:val="00330186"/>
    <w:rsid w:val="003301AD"/>
    <w:rsid w:val="003301B6"/>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9FB"/>
    <w:rsid w:val="00336A70"/>
    <w:rsid w:val="00336D33"/>
    <w:rsid w:val="00336E10"/>
    <w:rsid w:val="00336E62"/>
    <w:rsid w:val="00336FDA"/>
    <w:rsid w:val="00337CDA"/>
    <w:rsid w:val="00337F87"/>
    <w:rsid w:val="00337FC6"/>
    <w:rsid w:val="003400D2"/>
    <w:rsid w:val="00340235"/>
    <w:rsid w:val="00340554"/>
    <w:rsid w:val="003406B7"/>
    <w:rsid w:val="00340FCB"/>
    <w:rsid w:val="00341395"/>
    <w:rsid w:val="0034205E"/>
    <w:rsid w:val="003420CF"/>
    <w:rsid w:val="00342223"/>
    <w:rsid w:val="00342554"/>
    <w:rsid w:val="003425C3"/>
    <w:rsid w:val="003427B9"/>
    <w:rsid w:val="00342900"/>
    <w:rsid w:val="003429BC"/>
    <w:rsid w:val="00342ABA"/>
    <w:rsid w:val="00342F2D"/>
    <w:rsid w:val="00343AEA"/>
    <w:rsid w:val="00343B00"/>
    <w:rsid w:val="00343B32"/>
    <w:rsid w:val="00343FF7"/>
    <w:rsid w:val="00344012"/>
    <w:rsid w:val="00344075"/>
    <w:rsid w:val="003440EE"/>
    <w:rsid w:val="00344427"/>
    <w:rsid w:val="00344820"/>
    <w:rsid w:val="0034483D"/>
    <w:rsid w:val="003448BE"/>
    <w:rsid w:val="00344DE1"/>
    <w:rsid w:val="00344E15"/>
    <w:rsid w:val="00345009"/>
    <w:rsid w:val="00345050"/>
    <w:rsid w:val="003450BA"/>
    <w:rsid w:val="0034523F"/>
    <w:rsid w:val="0034575C"/>
    <w:rsid w:val="00345818"/>
    <w:rsid w:val="00345BED"/>
    <w:rsid w:val="00345CD7"/>
    <w:rsid w:val="00345E81"/>
    <w:rsid w:val="00345FBB"/>
    <w:rsid w:val="00345FEA"/>
    <w:rsid w:val="00346987"/>
    <w:rsid w:val="00346B67"/>
    <w:rsid w:val="00346D5F"/>
    <w:rsid w:val="00347716"/>
    <w:rsid w:val="00347EE4"/>
    <w:rsid w:val="0035010A"/>
    <w:rsid w:val="003509C5"/>
    <w:rsid w:val="00350F44"/>
    <w:rsid w:val="0035128E"/>
    <w:rsid w:val="0035163F"/>
    <w:rsid w:val="0035166F"/>
    <w:rsid w:val="0035196D"/>
    <w:rsid w:val="00351B56"/>
    <w:rsid w:val="00351FBA"/>
    <w:rsid w:val="00352335"/>
    <w:rsid w:val="00352411"/>
    <w:rsid w:val="00352437"/>
    <w:rsid w:val="0035278B"/>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803"/>
    <w:rsid w:val="00360C98"/>
    <w:rsid w:val="00360E5B"/>
    <w:rsid w:val="0036102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65C"/>
    <w:rsid w:val="00366ED5"/>
    <w:rsid w:val="003675E4"/>
    <w:rsid w:val="00367967"/>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2C"/>
    <w:rsid w:val="003731A0"/>
    <w:rsid w:val="003731FC"/>
    <w:rsid w:val="00373500"/>
    <w:rsid w:val="003738F4"/>
    <w:rsid w:val="00373D93"/>
    <w:rsid w:val="0037413C"/>
    <w:rsid w:val="003746E1"/>
    <w:rsid w:val="00374F3E"/>
    <w:rsid w:val="00375009"/>
    <w:rsid w:val="00375050"/>
    <w:rsid w:val="00375092"/>
    <w:rsid w:val="0037515C"/>
    <w:rsid w:val="0037515E"/>
    <w:rsid w:val="00375174"/>
    <w:rsid w:val="003752B3"/>
    <w:rsid w:val="003752ED"/>
    <w:rsid w:val="00375326"/>
    <w:rsid w:val="0037561D"/>
    <w:rsid w:val="00375628"/>
    <w:rsid w:val="0037586E"/>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4DEB"/>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47"/>
    <w:rsid w:val="003871F3"/>
    <w:rsid w:val="0038757B"/>
    <w:rsid w:val="0038773F"/>
    <w:rsid w:val="00387A3B"/>
    <w:rsid w:val="003900F6"/>
    <w:rsid w:val="0039016D"/>
    <w:rsid w:val="003904CF"/>
    <w:rsid w:val="00390B38"/>
    <w:rsid w:val="00391BA0"/>
    <w:rsid w:val="0039200D"/>
    <w:rsid w:val="003920C6"/>
    <w:rsid w:val="00392131"/>
    <w:rsid w:val="003922FB"/>
    <w:rsid w:val="003924A8"/>
    <w:rsid w:val="00392825"/>
    <w:rsid w:val="00392D0A"/>
    <w:rsid w:val="00392D13"/>
    <w:rsid w:val="00393248"/>
    <w:rsid w:val="003938D4"/>
    <w:rsid w:val="00393B07"/>
    <w:rsid w:val="00393BF1"/>
    <w:rsid w:val="00393C80"/>
    <w:rsid w:val="003946EE"/>
    <w:rsid w:val="00394CF8"/>
    <w:rsid w:val="00394FD4"/>
    <w:rsid w:val="00395101"/>
    <w:rsid w:val="00395115"/>
    <w:rsid w:val="00395165"/>
    <w:rsid w:val="0039516D"/>
    <w:rsid w:val="003951AF"/>
    <w:rsid w:val="00395330"/>
    <w:rsid w:val="00395380"/>
    <w:rsid w:val="00395405"/>
    <w:rsid w:val="0039542D"/>
    <w:rsid w:val="003955C8"/>
    <w:rsid w:val="003955F3"/>
    <w:rsid w:val="00395857"/>
    <w:rsid w:val="0039593A"/>
    <w:rsid w:val="00395F8C"/>
    <w:rsid w:val="0039602A"/>
    <w:rsid w:val="003964C7"/>
    <w:rsid w:val="003965BB"/>
    <w:rsid w:val="00396AE1"/>
    <w:rsid w:val="00396B29"/>
    <w:rsid w:val="00396C83"/>
    <w:rsid w:val="00397044"/>
    <w:rsid w:val="0039704D"/>
    <w:rsid w:val="003977FE"/>
    <w:rsid w:val="00397872"/>
    <w:rsid w:val="00397D54"/>
    <w:rsid w:val="003A026B"/>
    <w:rsid w:val="003A0441"/>
    <w:rsid w:val="003A04A3"/>
    <w:rsid w:val="003A05C9"/>
    <w:rsid w:val="003A0BAC"/>
    <w:rsid w:val="003A0BDB"/>
    <w:rsid w:val="003A0C92"/>
    <w:rsid w:val="003A0CA2"/>
    <w:rsid w:val="003A1052"/>
    <w:rsid w:val="003A13C2"/>
    <w:rsid w:val="003A1590"/>
    <w:rsid w:val="003A1AC5"/>
    <w:rsid w:val="003A1F79"/>
    <w:rsid w:val="003A209A"/>
    <w:rsid w:val="003A213C"/>
    <w:rsid w:val="003A2169"/>
    <w:rsid w:val="003A2463"/>
    <w:rsid w:val="003A2AE6"/>
    <w:rsid w:val="003A322A"/>
    <w:rsid w:val="003A349A"/>
    <w:rsid w:val="003A3C23"/>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8A"/>
    <w:rsid w:val="003A64A8"/>
    <w:rsid w:val="003A65C1"/>
    <w:rsid w:val="003A66B2"/>
    <w:rsid w:val="003A66FA"/>
    <w:rsid w:val="003A6DA7"/>
    <w:rsid w:val="003A71E0"/>
    <w:rsid w:val="003A7304"/>
    <w:rsid w:val="003A74F1"/>
    <w:rsid w:val="003A7635"/>
    <w:rsid w:val="003A767D"/>
    <w:rsid w:val="003A7A2C"/>
    <w:rsid w:val="003A7BF5"/>
    <w:rsid w:val="003A7CC8"/>
    <w:rsid w:val="003A7E78"/>
    <w:rsid w:val="003B02F9"/>
    <w:rsid w:val="003B053B"/>
    <w:rsid w:val="003B08D4"/>
    <w:rsid w:val="003B0A48"/>
    <w:rsid w:val="003B0BAB"/>
    <w:rsid w:val="003B0BDD"/>
    <w:rsid w:val="003B108F"/>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89"/>
    <w:rsid w:val="003B59BD"/>
    <w:rsid w:val="003B5AA2"/>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2DE"/>
    <w:rsid w:val="003C43A5"/>
    <w:rsid w:val="003C46FD"/>
    <w:rsid w:val="003C49F1"/>
    <w:rsid w:val="003C4A60"/>
    <w:rsid w:val="003C4C01"/>
    <w:rsid w:val="003C4F89"/>
    <w:rsid w:val="003C54F4"/>
    <w:rsid w:val="003C55F8"/>
    <w:rsid w:val="003C5D4E"/>
    <w:rsid w:val="003C6268"/>
    <w:rsid w:val="003C68F5"/>
    <w:rsid w:val="003C69EB"/>
    <w:rsid w:val="003C6A31"/>
    <w:rsid w:val="003C6AF7"/>
    <w:rsid w:val="003C6CFD"/>
    <w:rsid w:val="003C70C4"/>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87C"/>
    <w:rsid w:val="003D3DD2"/>
    <w:rsid w:val="003D4086"/>
    <w:rsid w:val="003D4697"/>
    <w:rsid w:val="003D4769"/>
    <w:rsid w:val="003D47E8"/>
    <w:rsid w:val="003D4CF7"/>
    <w:rsid w:val="003D4F39"/>
    <w:rsid w:val="003D5123"/>
    <w:rsid w:val="003D566C"/>
    <w:rsid w:val="003D5D35"/>
    <w:rsid w:val="003D5DFB"/>
    <w:rsid w:val="003D5FD4"/>
    <w:rsid w:val="003D6175"/>
    <w:rsid w:val="003D617D"/>
    <w:rsid w:val="003D64E1"/>
    <w:rsid w:val="003D663B"/>
    <w:rsid w:val="003D672A"/>
    <w:rsid w:val="003D6996"/>
    <w:rsid w:val="003D6ABC"/>
    <w:rsid w:val="003D712B"/>
    <w:rsid w:val="003D728A"/>
    <w:rsid w:val="003D7387"/>
    <w:rsid w:val="003D7ED8"/>
    <w:rsid w:val="003E00BB"/>
    <w:rsid w:val="003E02EA"/>
    <w:rsid w:val="003E0EFA"/>
    <w:rsid w:val="003E1493"/>
    <w:rsid w:val="003E1529"/>
    <w:rsid w:val="003E154D"/>
    <w:rsid w:val="003E2352"/>
    <w:rsid w:val="003E2D05"/>
    <w:rsid w:val="003E2EA0"/>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CC8"/>
    <w:rsid w:val="003E6FD3"/>
    <w:rsid w:val="003E72EE"/>
    <w:rsid w:val="003E7659"/>
    <w:rsid w:val="003E76EE"/>
    <w:rsid w:val="003E77A4"/>
    <w:rsid w:val="003E7A87"/>
    <w:rsid w:val="003E7BF8"/>
    <w:rsid w:val="003E7E6A"/>
    <w:rsid w:val="003F07E5"/>
    <w:rsid w:val="003F08F8"/>
    <w:rsid w:val="003F1130"/>
    <w:rsid w:val="003F129A"/>
    <w:rsid w:val="003F16C0"/>
    <w:rsid w:val="003F1B6D"/>
    <w:rsid w:val="003F1F8A"/>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4901"/>
    <w:rsid w:val="003F4CFE"/>
    <w:rsid w:val="003F4DE2"/>
    <w:rsid w:val="003F50A8"/>
    <w:rsid w:val="003F549B"/>
    <w:rsid w:val="003F5711"/>
    <w:rsid w:val="003F5B00"/>
    <w:rsid w:val="003F693C"/>
    <w:rsid w:val="003F69C8"/>
    <w:rsid w:val="003F7287"/>
    <w:rsid w:val="003F7386"/>
    <w:rsid w:val="003F7856"/>
    <w:rsid w:val="003F7BE6"/>
    <w:rsid w:val="00400A91"/>
    <w:rsid w:val="00400FC6"/>
    <w:rsid w:val="00400FD6"/>
    <w:rsid w:val="00400FFC"/>
    <w:rsid w:val="0040159E"/>
    <w:rsid w:val="00401687"/>
    <w:rsid w:val="00401BB8"/>
    <w:rsid w:val="00401EF0"/>
    <w:rsid w:val="00401F2B"/>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BF9"/>
    <w:rsid w:val="00414DB2"/>
    <w:rsid w:val="00414DC8"/>
    <w:rsid w:val="00414F58"/>
    <w:rsid w:val="0041511C"/>
    <w:rsid w:val="004155F1"/>
    <w:rsid w:val="00415A04"/>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12C"/>
    <w:rsid w:val="0042232D"/>
    <w:rsid w:val="00422399"/>
    <w:rsid w:val="004223EF"/>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79C"/>
    <w:rsid w:val="00426CED"/>
    <w:rsid w:val="00426E5F"/>
    <w:rsid w:val="00426FCF"/>
    <w:rsid w:val="0042719A"/>
    <w:rsid w:val="0042777D"/>
    <w:rsid w:val="004279C0"/>
    <w:rsid w:val="00427AB6"/>
    <w:rsid w:val="00427BD9"/>
    <w:rsid w:val="004300ED"/>
    <w:rsid w:val="0043043F"/>
    <w:rsid w:val="004305D9"/>
    <w:rsid w:val="00430730"/>
    <w:rsid w:val="0043088E"/>
    <w:rsid w:val="004309BB"/>
    <w:rsid w:val="00430AC8"/>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E40"/>
    <w:rsid w:val="00433F90"/>
    <w:rsid w:val="004340BF"/>
    <w:rsid w:val="00434785"/>
    <w:rsid w:val="00434AF0"/>
    <w:rsid w:val="0043506F"/>
    <w:rsid w:val="004350C8"/>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270"/>
    <w:rsid w:val="0044247E"/>
    <w:rsid w:val="004424C9"/>
    <w:rsid w:val="00442741"/>
    <w:rsid w:val="00442B73"/>
    <w:rsid w:val="00442C26"/>
    <w:rsid w:val="00443270"/>
    <w:rsid w:val="004433A9"/>
    <w:rsid w:val="00443852"/>
    <w:rsid w:val="00443B01"/>
    <w:rsid w:val="00443BB1"/>
    <w:rsid w:val="00443E7B"/>
    <w:rsid w:val="00444445"/>
    <w:rsid w:val="00444869"/>
    <w:rsid w:val="0044494F"/>
    <w:rsid w:val="00444C9F"/>
    <w:rsid w:val="00444F4C"/>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C46"/>
    <w:rsid w:val="00450D86"/>
    <w:rsid w:val="004510C4"/>
    <w:rsid w:val="00451357"/>
    <w:rsid w:val="004515B7"/>
    <w:rsid w:val="004518E2"/>
    <w:rsid w:val="00451968"/>
    <w:rsid w:val="00451CAE"/>
    <w:rsid w:val="00451ED4"/>
    <w:rsid w:val="00452063"/>
    <w:rsid w:val="004521F7"/>
    <w:rsid w:val="00452A98"/>
    <w:rsid w:val="00452BDA"/>
    <w:rsid w:val="00452E6F"/>
    <w:rsid w:val="00453174"/>
    <w:rsid w:val="00453750"/>
    <w:rsid w:val="004537CF"/>
    <w:rsid w:val="004539FC"/>
    <w:rsid w:val="00453AE2"/>
    <w:rsid w:val="0045428B"/>
    <w:rsid w:val="00454574"/>
    <w:rsid w:val="00454577"/>
    <w:rsid w:val="004545F4"/>
    <w:rsid w:val="0045461E"/>
    <w:rsid w:val="004546E5"/>
    <w:rsid w:val="00454B2F"/>
    <w:rsid w:val="00454D4A"/>
    <w:rsid w:val="00455105"/>
    <w:rsid w:val="004551BC"/>
    <w:rsid w:val="004554B7"/>
    <w:rsid w:val="004560EA"/>
    <w:rsid w:val="0045626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F5B"/>
    <w:rsid w:val="004610F2"/>
    <w:rsid w:val="004613C4"/>
    <w:rsid w:val="004616E2"/>
    <w:rsid w:val="004617B7"/>
    <w:rsid w:val="00461831"/>
    <w:rsid w:val="0046195A"/>
    <w:rsid w:val="00461BC2"/>
    <w:rsid w:val="0046234D"/>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700B"/>
    <w:rsid w:val="00467D99"/>
    <w:rsid w:val="00470041"/>
    <w:rsid w:val="0047048A"/>
    <w:rsid w:val="00470D03"/>
    <w:rsid w:val="0047107E"/>
    <w:rsid w:val="0047108A"/>
    <w:rsid w:val="00471446"/>
    <w:rsid w:val="00471A0B"/>
    <w:rsid w:val="00471C09"/>
    <w:rsid w:val="00471F7A"/>
    <w:rsid w:val="00471FD5"/>
    <w:rsid w:val="004720F7"/>
    <w:rsid w:val="004724BE"/>
    <w:rsid w:val="00472CFA"/>
    <w:rsid w:val="00472E37"/>
    <w:rsid w:val="00473053"/>
    <w:rsid w:val="00473730"/>
    <w:rsid w:val="0047374E"/>
    <w:rsid w:val="00473A01"/>
    <w:rsid w:val="00473A86"/>
    <w:rsid w:val="00473C2E"/>
    <w:rsid w:val="00473E05"/>
    <w:rsid w:val="004745FB"/>
    <w:rsid w:val="004747E1"/>
    <w:rsid w:val="004748C5"/>
    <w:rsid w:val="00474EE8"/>
    <w:rsid w:val="00474EF4"/>
    <w:rsid w:val="0047500A"/>
    <w:rsid w:val="0047530D"/>
    <w:rsid w:val="004753E7"/>
    <w:rsid w:val="0047560F"/>
    <w:rsid w:val="004762AB"/>
    <w:rsid w:val="00476842"/>
    <w:rsid w:val="00476B38"/>
    <w:rsid w:val="00476E45"/>
    <w:rsid w:val="00476EF7"/>
    <w:rsid w:val="00476FF6"/>
    <w:rsid w:val="00477118"/>
    <w:rsid w:val="0047719C"/>
    <w:rsid w:val="004772F0"/>
    <w:rsid w:val="00477AC9"/>
    <w:rsid w:val="00477E83"/>
    <w:rsid w:val="00477FE3"/>
    <w:rsid w:val="004800BF"/>
    <w:rsid w:val="00480584"/>
    <w:rsid w:val="00480A35"/>
    <w:rsid w:val="00480A37"/>
    <w:rsid w:val="004819F0"/>
    <w:rsid w:val="00481E98"/>
    <w:rsid w:val="00481F81"/>
    <w:rsid w:val="00482273"/>
    <w:rsid w:val="004825B2"/>
    <w:rsid w:val="00482B81"/>
    <w:rsid w:val="00482E2D"/>
    <w:rsid w:val="00482F1E"/>
    <w:rsid w:val="00483113"/>
    <w:rsid w:val="004834CD"/>
    <w:rsid w:val="00483577"/>
    <w:rsid w:val="004835E4"/>
    <w:rsid w:val="00483A6D"/>
    <w:rsid w:val="00483AB4"/>
    <w:rsid w:val="00484225"/>
    <w:rsid w:val="0048439B"/>
    <w:rsid w:val="004847BF"/>
    <w:rsid w:val="00484A89"/>
    <w:rsid w:val="00484FD7"/>
    <w:rsid w:val="004853E5"/>
    <w:rsid w:val="00485CD4"/>
    <w:rsid w:val="00486046"/>
    <w:rsid w:val="00486441"/>
    <w:rsid w:val="004868E8"/>
    <w:rsid w:val="00486A89"/>
    <w:rsid w:val="00486D27"/>
    <w:rsid w:val="00487386"/>
    <w:rsid w:val="004875C4"/>
    <w:rsid w:val="00487BA4"/>
    <w:rsid w:val="00487C1C"/>
    <w:rsid w:val="00490111"/>
    <w:rsid w:val="00490447"/>
    <w:rsid w:val="0049099D"/>
    <w:rsid w:val="00490D4E"/>
    <w:rsid w:val="00490FC6"/>
    <w:rsid w:val="004913A8"/>
    <w:rsid w:val="00491985"/>
    <w:rsid w:val="00491DB8"/>
    <w:rsid w:val="004921C7"/>
    <w:rsid w:val="00492C71"/>
    <w:rsid w:val="00492E78"/>
    <w:rsid w:val="004932C7"/>
    <w:rsid w:val="004933D5"/>
    <w:rsid w:val="004935A9"/>
    <w:rsid w:val="00493AF9"/>
    <w:rsid w:val="00493B57"/>
    <w:rsid w:val="00493EB7"/>
    <w:rsid w:val="0049405E"/>
    <w:rsid w:val="004941E1"/>
    <w:rsid w:val="00494655"/>
    <w:rsid w:val="00494AC5"/>
    <w:rsid w:val="00495118"/>
    <w:rsid w:val="00495191"/>
    <w:rsid w:val="004953FE"/>
    <w:rsid w:val="00495917"/>
    <w:rsid w:val="00495A20"/>
    <w:rsid w:val="00495B4F"/>
    <w:rsid w:val="00495F8B"/>
    <w:rsid w:val="00496455"/>
    <w:rsid w:val="004964DB"/>
    <w:rsid w:val="004965DB"/>
    <w:rsid w:val="004965FD"/>
    <w:rsid w:val="00496AFB"/>
    <w:rsid w:val="00496CF9"/>
    <w:rsid w:val="00496DCE"/>
    <w:rsid w:val="00497076"/>
    <w:rsid w:val="00497481"/>
    <w:rsid w:val="0049780D"/>
    <w:rsid w:val="004979A7"/>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3A0"/>
    <w:rsid w:val="004A24A1"/>
    <w:rsid w:val="004A2CAA"/>
    <w:rsid w:val="004A2CBF"/>
    <w:rsid w:val="004A2F6B"/>
    <w:rsid w:val="004A3117"/>
    <w:rsid w:val="004A3199"/>
    <w:rsid w:val="004A36DD"/>
    <w:rsid w:val="004A4187"/>
    <w:rsid w:val="004A4313"/>
    <w:rsid w:val="004A4813"/>
    <w:rsid w:val="004A48B2"/>
    <w:rsid w:val="004A4BFF"/>
    <w:rsid w:val="004A4DA8"/>
    <w:rsid w:val="004A5CDD"/>
    <w:rsid w:val="004A6262"/>
    <w:rsid w:val="004A62A0"/>
    <w:rsid w:val="004A67F0"/>
    <w:rsid w:val="004A68EB"/>
    <w:rsid w:val="004A6F98"/>
    <w:rsid w:val="004A7749"/>
    <w:rsid w:val="004A788E"/>
    <w:rsid w:val="004A78A2"/>
    <w:rsid w:val="004A7DAA"/>
    <w:rsid w:val="004A7F7E"/>
    <w:rsid w:val="004B030C"/>
    <w:rsid w:val="004B03E6"/>
    <w:rsid w:val="004B051E"/>
    <w:rsid w:val="004B0D04"/>
    <w:rsid w:val="004B0E52"/>
    <w:rsid w:val="004B107F"/>
    <w:rsid w:val="004B1273"/>
    <w:rsid w:val="004B1294"/>
    <w:rsid w:val="004B150C"/>
    <w:rsid w:val="004B1551"/>
    <w:rsid w:val="004B1C19"/>
    <w:rsid w:val="004B1DB2"/>
    <w:rsid w:val="004B1E10"/>
    <w:rsid w:val="004B1F2B"/>
    <w:rsid w:val="004B2336"/>
    <w:rsid w:val="004B23FA"/>
    <w:rsid w:val="004B258F"/>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5E5"/>
    <w:rsid w:val="004B7B0D"/>
    <w:rsid w:val="004B7F10"/>
    <w:rsid w:val="004C0109"/>
    <w:rsid w:val="004C036C"/>
    <w:rsid w:val="004C03B8"/>
    <w:rsid w:val="004C08DF"/>
    <w:rsid w:val="004C0934"/>
    <w:rsid w:val="004C0A67"/>
    <w:rsid w:val="004C0A70"/>
    <w:rsid w:val="004C0D3B"/>
    <w:rsid w:val="004C13C8"/>
    <w:rsid w:val="004C144B"/>
    <w:rsid w:val="004C14B6"/>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30B"/>
    <w:rsid w:val="004C76EA"/>
    <w:rsid w:val="004C7B52"/>
    <w:rsid w:val="004C7DE4"/>
    <w:rsid w:val="004D046B"/>
    <w:rsid w:val="004D0825"/>
    <w:rsid w:val="004D0957"/>
    <w:rsid w:val="004D0D52"/>
    <w:rsid w:val="004D0F41"/>
    <w:rsid w:val="004D11F7"/>
    <w:rsid w:val="004D1586"/>
    <w:rsid w:val="004D16A5"/>
    <w:rsid w:val="004D16C0"/>
    <w:rsid w:val="004D19BA"/>
    <w:rsid w:val="004D1A4E"/>
    <w:rsid w:val="004D1C02"/>
    <w:rsid w:val="004D1CC2"/>
    <w:rsid w:val="004D1E5A"/>
    <w:rsid w:val="004D210B"/>
    <w:rsid w:val="004D215F"/>
    <w:rsid w:val="004D22C9"/>
    <w:rsid w:val="004D22F1"/>
    <w:rsid w:val="004D253C"/>
    <w:rsid w:val="004D27A6"/>
    <w:rsid w:val="004D29FA"/>
    <w:rsid w:val="004D2CD8"/>
    <w:rsid w:val="004D35EC"/>
    <w:rsid w:val="004D3A35"/>
    <w:rsid w:val="004D3B51"/>
    <w:rsid w:val="004D437D"/>
    <w:rsid w:val="004D4560"/>
    <w:rsid w:val="004D4AD6"/>
    <w:rsid w:val="004D4F5E"/>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B61"/>
    <w:rsid w:val="004E0C62"/>
    <w:rsid w:val="004E0D92"/>
    <w:rsid w:val="004E13D9"/>
    <w:rsid w:val="004E1855"/>
    <w:rsid w:val="004E1B25"/>
    <w:rsid w:val="004E1F12"/>
    <w:rsid w:val="004E200E"/>
    <w:rsid w:val="004E2230"/>
    <w:rsid w:val="004E2249"/>
    <w:rsid w:val="004E22D5"/>
    <w:rsid w:val="004E2A7C"/>
    <w:rsid w:val="004E36A2"/>
    <w:rsid w:val="004E38A5"/>
    <w:rsid w:val="004E3C56"/>
    <w:rsid w:val="004E3FF2"/>
    <w:rsid w:val="004E41F7"/>
    <w:rsid w:val="004E4742"/>
    <w:rsid w:val="004E5242"/>
    <w:rsid w:val="004E546A"/>
    <w:rsid w:val="004E5811"/>
    <w:rsid w:val="004E6043"/>
    <w:rsid w:val="004E6372"/>
    <w:rsid w:val="004E6421"/>
    <w:rsid w:val="004E6655"/>
    <w:rsid w:val="004E666A"/>
    <w:rsid w:val="004E681F"/>
    <w:rsid w:val="004E6824"/>
    <w:rsid w:val="004E6DE1"/>
    <w:rsid w:val="004E70B9"/>
    <w:rsid w:val="004E71A3"/>
    <w:rsid w:val="004E7242"/>
    <w:rsid w:val="004E758D"/>
    <w:rsid w:val="004E76D6"/>
    <w:rsid w:val="004E77C3"/>
    <w:rsid w:val="004E77DD"/>
    <w:rsid w:val="004E7886"/>
    <w:rsid w:val="004E7AA1"/>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226"/>
    <w:rsid w:val="004F44FD"/>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D7E"/>
    <w:rsid w:val="004F7F2F"/>
    <w:rsid w:val="00500175"/>
    <w:rsid w:val="00500252"/>
    <w:rsid w:val="00500A8B"/>
    <w:rsid w:val="00500B57"/>
    <w:rsid w:val="00500B6C"/>
    <w:rsid w:val="00500FEB"/>
    <w:rsid w:val="005011A2"/>
    <w:rsid w:val="005011C1"/>
    <w:rsid w:val="005012D9"/>
    <w:rsid w:val="00501406"/>
    <w:rsid w:val="005015D7"/>
    <w:rsid w:val="0050178F"/>
    <w:rsid w:val="00501ACD"/>
    <w:rsid w:val="00501AE1"/>
    <w:rsid w:val="00501B55"/>
    <w:rsid w:val="00501B8C"/>
    <w:rsid w:val="00501CB0"/>
    <w:rsid w:val="00501FDB"/>
    <w:rsid w:val="0050208A"/>
    <w:rsid w:val="00502193"/>
    <w:rsid w:val="005024EA"/>
    <w:rsid w:val="005026E9"/>
    <w:rsid w:val="005027CE"/>
    <w:rsid w:val="00502C62"/>
    <w:rsid w:val="00503063"/>
    <w:rsid w:val="0050319A"/>
    <w:rsid w:val="0050319C"/>
    <w:rsid w:val="0050321E"/>
    <w:rsid w:val="00504060"/>
    <w:rsid w:val="00504360"/>
    <w:rsid w:val="00504372"/>
    <w:rsid w:val="005045A1"/>
    <w:rsid w:val="00504E5B"/>
    <w:rsid w:val="00505421"/>
    <w:rsid w:val="00505497"/>
    <w:rsid w:val="005055DB"/>
    <w:rsid w:val="00505CCD"/>
    <w:rsid w:val="00505DA9"/>
    <w:rsid w:val="00505E6E"/>
    <w:rsid w:val="005060E7"/>
    <w:rsid w:val="005061F3"/>
    <w:rsid w:val="00506A10"/>
    <w:rsid w:val="00506A78"/>
    <w:rsid w:val="00506ACA"/>
    <w:rsid w:val="00506B55"/>
    <w:rsid w:val="00506BBA"/>
    <w:rsid w:val="00506C7D"/>
    <w:rsid w:val="00506EFF"/>
    <w:rsid w:val="005074F1"/>
    <w:rsid w:val="005075BA"/>
    <w:rsid w:val="00507780"/>
    <w:rsid w:val="00507867"/>
    <w:rsid w:val="00507C88"/>
    <w:rsid w:val="00510075"/>
    <w:rsid w:val="005101DB"/>
    <w:rsid w:val="00510483"/>
    <w:rsid w:val="00510575"/>
    <w:rsid w:val="00510A35"/>
    <w:rsid w:val="00510B5A"/>
    <w:rsid w:val="005113D4"/>
    <w:rsid w:val="0051147C"/>
    <w:rsid w:val="0051153C"/>
    <w:rsid w:val="00511A02"/>
    <w:rsid w:val="00511C47"/>
    <w:rsid w:val="00511CBA"/>
    <w:rsid w:val="00511CE4"/>
    <w:rsid w:val="00511E05"/>
    <w:rsid w:val="00511FFE"/>
    <w:rsid w:val="00512025"/>
    <w:rsid w:val="00512D11"/>
    <w:rsid w:val="00512E9D"/>
    <w:rsid w:val="00512F1D"/>
    <w:rsid w:val="005132AA"/>
    <w:rsid w:val="00513378"/>
    <w:rsid w:val="005135BD"/>
    <w:rsid w:val="0051363A"/>
    <w:rsid w:val="00513878"/>
    <w:rsid w:val="00513D37"/>
    <w:rsid w:val="00513DBC"/>
    <w:rsid w:val="00513F90"/>
    <w:rsid w:val="0051403C"/>
    <w:rsid w:val="0051412F"/>
    <w:rsid w:val="005142BE"/>
    <w:rsid w:val="00514664"/>
    <w:rsid w:val="00514CC5"/>
    <w:rsid w:val="0051507B"/>
    <w:rsid w:val="005150CD"/>
    <w:rsid w:val="00515320"/>
    <w:rsid w:val="0051544B"/>
    <w:rsid w:val="00515519"/>
    <w:rsid w:val="00515646"/>
    <w:rsid w:val="005158DD"/>
    <w:rsid w:val="00515AA5"/>
    <w:rsid w:val="00515F80"/>
    <w:rsid w:val="0051668F"/>
    <w:rsid w:val="005166EE"/>
    <w:rsid w:val="0051692B"/>
    <w:rsid w:val="005172D6"/>
    <w:rsid w:val="00517571"/>
    <w:rsid w:val="00517687"/>
    <w:rsid w:val="005178AE"/>
    <w:rsid w:val="00517CBA"/>
    <w:rsid w:val="00517F6D"/>
    <w:rsid w:val="005206C1"/>
    <w:rsid w:val="00520A2A"/>
    <w:rsid w:val="00520A84"/>
    <w:rsid w:val="00521269"/>
    <w:rsid w:val="0052139F"/>
    <w:rsid w:val="00521442"/>
    <w:rsid w:val="005219DA"/>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63E"/>
    <w:rsid w:val="00526B3A"/>
    <w:rsid w:val="00526FFE"/>
    <w:rsid w:val="0052708F"/>
    <w:rsid w:val="005270BF"/>
    <w:rsid w:val="00527F69"/>
    <w:rsid w:val="00527F8F"/>
    <w:rsid w:val="00530014"/>
    <w:rsid w:val="005301C2"/>
    <w:rsid w:val="005303A6"/>
    <w:rsid w:val="005304CB"/>
    <w:rsid w:val="00530574"/>
    <w:rsid w:val="00530707"/>
    <w:rsid w:val="00530D64"/>
    <w:rsid w:val="00530E9A"/>
    <w:rsid w:val="00531494"/>
    <w:rsid w:val="00531508"/>
    <w:rsid w:val="0053197B"/>
    <w:rsid w:val="0053198E"/>
    <w:rsid w:val="00531A84"/>
    <w:rsid w:val="00531C94"/>
    <w:rsid w:val="00531F23"/>
    <w:rsid w:val="005326B0"/>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32"/>
    <w:rsid w:val="005361D5"/>
    <w:rsid w:val="0053656B"/>
    <w:rsid w:val="00536914"/>
    <w:rsid w:val="00536F00"/>
    <w:rsid w:val="00537172"/>
    <w:rsid w:val="0053727B"/>
    <w:rsid w:val="005377E0"/>
    <w:rsid w:val="0053795B"/>
    <w:rsid w:val="00537CF2"/>
    <w:rsid w:val="00537E38"/>
    <w:rsid w:val="00537F5F"/>
    <w:rsid w:val="005402E6"/>
    <w:rsid w:val="005402F0"/>
    <w:rsid w:val="00540428"/>
    <w:rsid w:val="0054048B"/>
    <w:rsid w:val="005408A6"/>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9A"/>
    <w:rsid w:val="00542DA1"/>
    <w:rsid w:val="00542E96"/>
    <w:rsid w:val="005430F9"/>
    <w:rsid w:val="00543741"/>
    <w:rsid w:val="00543785"/>
    <w:rsid w:val="00543D62"/>
    <w:rsid w:val="0054400D"/>
    <w:rsid w:val="0054409E"/>
    <w:rsid w:val="00544104"/>
    <w:rsid w:val="00544200"/>
    <w:rsid w:val="00544584"/>
    <w:rsid w:val="0054482D"/>
    <w:rsid w:val="00544AE8"/>
    <w:rsid w:val="00544EBA"/>
    <w:rsid w:val="005450D1"/>
    <w:rsid w:val="00545175"/>
    <w:rsid w:val="00545614"/>
    <w:rsid w:val="005457ED"/>
    <w:rsid w:val="00545F95"/>
    <w:rsid w:val="00546459"/>
    <w:rsid w:val="00546699"/>
    <w:rsid w:val="00546CA7"/>
    <w:rsid w:val="00546E18"/>
    <w:rsid w:val="00546FA6"/>
    <w:rsid w:val="00547060"/>
    <w:rsid w:val="00547874"/>
    <w:rsid w:val="005502DC"/>
    <w:rsid w:val="0055049C"/>
    <w:rsid w:val="00550B17"/>
    <w:rsid w:val="00550C68"/>
    <w:rsid w:val="005510E1"/>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15"/>
    <w:rsid w:val="00553E64"/>
    <w:rsid w:val="005542C7"/>
    <w:rsid w:val="00554FE9"/>
    <w:rsid w:val="005550B3"/>
    <w:rsid w:val="005554AD"/>
    <w:rsid w:val="00555A5B"/>
    <w:rsid w:val="00555BFF"/>
    <w:rsid w:val="00555CC5"/>
    <w:rsid w:val="00555CD5"/>
    <w:rsid w:val="00555F23"/>
    <w:rsid w:val="00556494"/>
    <w:rsid w:val="005568E0"/>
    <w:rsid w:val="00556C2E"/>
    <w:rsid w:val="00556CC3"/>
    <w:rsid w:val="00556D08"/>
    <w:rsid w:val="00556D79"/>
    <w:rsid w:val="00556E5F"/>
    <w:rsid w:val="00557156"/>
    <w:rsid w:val="00557191"/>
    <w:rsid w:val="005573CC"/>
    <w:rsid w:val="005574F0"/>
    <w:rsid w:val="005575CD"/>
    <w:rsid w:val="00557B44"/>
    <w:rsid w:val="00557E7C"/>
    <w:rsid w:val="00560263"/>
    <w:rsid w:val="005604D7"/>
    <w:rsid w:val="00560669"/>
    <w:rsid w:val="005606FD"/>
    <w:rsid w:val="00560946"/>
    <w:rsid w:val="00560BD5"/>
    <w:rsid w:val="00560C3D"/>
    <w:rsid w:val="00560C51"/>
    <w:rsid w:val="00561286"/>
    <w:rsid w:val="00561373"/>
    <w:rsid w:val="00561A59"/>
    <w:rsid w:val="00561BC1"/>
    <w:rsid w:val="00561C96"/>
    <w:rsid w:val="00561CDA"/>
    <w:rsid w:val="00561ED1"/>
    <w:rsid w:val="00562364"/>
    <w:rsid w:val="00562460"/>
    <w:rsid w:val="0056284B"/>
    <w:rsid w:val="005628B5"/>
    <w:rsid w:val="00562EB9"/>
    <w:rsid w:val="0056315A"/>
    <w:rsid w:val="005636AB"/>
    <w:rsid w:val="00563D96"/>
    <w:rsid w:val="00563F1D"/>
    <w:rsid w:val="00564946"/>
    <w:rsid w:val="00564DA4"/>
    <w:rsid w:val="005656B0"/>
    <w:rsid w:val="00565916"/>
    <w:rsid w:val="00565E62"/>
    <w:rsid w:val="00566092"/>
    <w:rsid w:val="005666C9"/>
    <w:rsid w:val="00566932"/>
    <w:rsid w:val="00566A29"/>
    <w:rsid w:val="00566DF3"/>
    <w:rsid w:val="005673E6"/>
    <w:rsid w:val="00567439"/>
    <w:rsid w:val="0056753C"/>
    <w:rsid w:val="00567A81"/>
    <w:rsid w:val="005700CD"/>
    <w:rsid w:val="005702A0"/>
    <w:rsid w:val="0057031E"/>
    <w:rsid w:val="005706A0"/>
    <w:rsid w:val="00570B24"/>
    <w:rsid w:val="00570B59"/>
    <w:rsid w:val="00570E24"/>
    <w:rsid w:val="00570E47"/>
    <w:rsid w:val="00570F1C"/>
    <w:rsid w:val="005711E2"/>
    <w:rsid w:val="0057140E"/>
    <w:rsid w:val="005714A5"/>
    <w:rsid w:val="00571B8E"/>
    <w:rsid w:val="00571DBF"/>
    <w:rsid w:val="005720B9"/>
    <w:rsid w:val="005721C6"/>
    <w:rsid w:val="00572BF5"/>
    <w:rsid w:val="00572C34"/>
    <w:rsid w:val="00572CFC"/>
    <w:rsid w:val="005730FF"/>
    <w:rsid w:val="005732C7"/>
    <w:rsid w:val="0057332C"/>
    <w:rsid w:val="005738C8"/>
    <w:rsid w:val="00573D1D"/>
    <w:rsid w:val="00573F98"/>
    <w:rsid w:val="00574003"/>
    <w:rsid w:val="005742D6"/>
    <w:rsid w:val="00574405"/>
    <w:rsid w:val="0057445B"/>
    <w:rsid w:val="00574495"/>
    <w:rsid w:val="00574903"/>
    <w:rsid w:val="00574BB5"/>
    <w:rsid w:val="00574EFF"/>
    <w:rsid w:val="00574FB2"/>
    <w:rsid w:val="0057511B"/>
    <w:rsid w:val="0057513F"/>
    <w:rsid w:val="0057558D"/>
    <w:rsid w:val="005759BD"/>
    <w:rsid w:val="00575A52"/>
    <w:rsid w:val="00575CFD"/>
    <w:rsid w:val="00575D2D"/>
    <w:rsid w:val="00575F29"/>
    <w:rsid w:val="005761F9"/>
    <w:rsid w:val="00576F76"/>
    <w:rsid w:val="00577014"/>
    <w:rsid w:val="0057777C"/>
    <w:rsid w:val="005777FC"/>
    <w:rsid w:val="00577B63"/>
    <w:rsid w:val="005800F2"/>
    <w:rsid w:val="0058012A"/>
    <w:rsid w:val="00580483"/>
    <w:rsid w:val="005806F1"/>
    <w:rsid w:val="005807BE"/>
    <w:rsid w:val="00580820"/>
    <w:rsid w:val="00580AFD"/>
    <w:rsid w:val="00580EFF"/>
    <w:rsid w:val="0058229E"/>
    <w:rsid w:val="005827D5"/>
    <w:rsid w:val="0058286C"/>
    <w:rsid w:val="005828EE"/>
    <w:rsid w:val="00582957"/>
    <w:rsid w:val="00582ADB"/>
    <w:rsid w:val="00582B72"/>
    <w:rsid w:val="005830F8"/>
    <w:rsid w:val="00583736"/>
    <w:rsid w:val="00583AE5"/>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06"/>
    <w:rsid w:val="005875E0"/>
    <w:rsid w:val="00587996"/>
    <w:rsid w:val="00587A57"/>
    <w:rsid w:val="0059010D"/>
    <w:rsid w:val="005901B1"/>
    <w:rsid w:val="005903A0"/>
    <w:rsid w:val="00590461"/>
    <w:rsid w:val="0059060A"/>
    <w:rsid w:val="005906D8"/>
    <w:rsid w:val="0059088A"/>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4162"/>
    <w:rsid w:val="0059429E"/>
    <w:rsid w:val="00594396"/>
    <w:rsid w:val="0059463B"/>
    <w:rsid w:val="00594691"/>
    <w:rsid w:val="00594B07"/>
    <w:rsid w:val="00594C15"/>
    <w:rsid w:val="005952A6"/>
    <w:rsid w:val="00595688"/>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599"/>
    <w:rsid w:val="005A18B4"/>
    <w:rsid w:val="005A1A56"/>
    <w:rsid w:val="005A1B88"/>
    <w:rsid w:val="005A1BEF"/>
    <w:rsid w:val="005A1C8E"/>
    <w:rsid w:val="005A1EB8"/>
    <w:rsid w:val="005A2097"/>
    <w:rsid w:val="005A23F7"/>
    <w:rsid w:val="005A28E2"/>
    <w:rsid w:val="005A2A95"/>
    <w:rsid w:val="005A2B02"/>
    <w:rsid w:val="005A2B05"/>
    <w:rsid w:val="005A2C06"/>
    <w:rsid w:val="005A2C28"/>
    <w:rsid w:val="005A3208"/>
    <w:rsid w:val="005A337F"/>
    <w:rsid w:val="005A38F4"/>
    <w:rsid w:val="005A3BD2"/>
    <w:rsid w:val="005A4361"/>
    <w:rsid w:val="005A444D"/>
    <w:rsid w:val="005A4AAA"/>
    <w:rsid w:val="005A4E34"/>
    <w:rsid w:val="005A54F8"/>
    <w:rsid w:val="005A5602"/>
    <w:rsid w:val="005A5795"/>
    <w:rsid w:val="005A581E"/>
    <w:rsid w:val="005A5A7F"/>
    <w:rsid w:val="005A5AF0"/>
    <w:rsid w:val="005A5B91"/>
    <w:rsid w:val="005A5FE1"/>
    <w:rsid w:val="005A61B9"/>
    <w:rsid w:val="005A63DF"/>
    <w:rsid w:val="005A677E"/>
    <w:rsid w:val="005A6FA3"/>
    <w:rsid w:val="005A7091"/>
    <w:rsid w:val="005A70EE"/>
    <w:rsid w:val="005A7410"/>
    <w:rsid w:val="005A7421"/>
    <w:rsid w:val="005A7954"/>
    <w:rsid w:val="005A7C6E"/>
    <w:rsid w:val="005B0608"/>
    <w:rsid w:val="005B083D"/>
    <w:rsid w:val="005B0C78"/>
    <w:rsid w:val="005B0F31"/>
    <w:rsid w:val="005B17F8"/>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453"/>
    <w:rsid w:val="005B46CB"/>
    <w:rsid w:val="005B479E"/>
    <w:rsid w:val="005B4A51"/>
    <w:rsid w:val="005B4A8F"/>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B3"/>
    <w:rsid w:val="005C15F3"/>
    <w:rsid w:val="005C1858"/>
    <w:rsid w:val="005C1A8F"/>
    <w:rsid w:val="005C1C73"/>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0B9"/>
    <w:rsid w:val="005D0959"/>
    <w:rsid w:val="005D0E33"/>
    <w:rsid w:val="005D1D8E"/>
    <w:rsid w:val="005D1FF0"/>
    <w:rsid w:val="005D2381"/>
    <w:rsid w:val="005D254D"/>
    <w:rsid w:val="005D2569"/>
    <w:rsid w:val="005D2607"/>
    <w:rsid w:val="005D2900"/>
    <w:rsid w:val="005D2C43"/>
    <w:rsid w:val="005D2D36"/>
    <w:rsid w:val="005D2D7A"/>
    <w:rsid w:val="005D329E"/>
    <w:rsid w:val="005D3398"/>
    <w:rsid w:val="005D34B4"/>
    <w:rsid w:val="005D3ACB"/>
    <w:rsid w:val="005D3B22"/>
    <w:rsid w:val="005D3CA1"/>
    <w:rsid w:val="005D3FBC"/>
    <w:rsid w:val="005D40C0"/>
    <w:rsid w:val="005D40D2"/>
    <w:rsid w:val="005D41AD"/>
    <w:rsid w:val="005D423D"/>
    <w:rsid w:val="005D449A"/>
    <w:rsid w:val="005D4899"/>
    <w:rsid w:val="005D48EB"/>
    <w:rsid w:val="005D499B"/>
    <w:rsid w:val="005D4AB4"/>
    <w:rsid w:val="005D4E51"/>
    <w:rsid w:val="005D4E70"/>
    <w:rsid w:val="005D529E"/>
    <w:rsid w:val="005D542A"/>
    <w:rsid w:val="005D571B"/>
    <w:rsid w:val="005D5EB7"/>
    <w:rsid w:val="005D5EE9"/>
    <w:rsid w:val="005D6492"/>
    <w:rsid w:val="005D66A4"/>
    <w:rsid w:val="005D6B25"/>
    <w:rsid w:val="005D6CFD"/>
    <w:rsid w:val="005D7064"/>
    <w:rsid w:val="005D77B0"/>
    <w:rsid w:val="005D782A"/>
    <w:rsid w:val="005D79AF"/>
    <w:rsid w:val="005D7D23"/>
    <w:rsid w:val="005E0028"/>
    <w:rsid w:val="005E01B1"/>
    <w:rsid w:val="005E0755"/>
    <w:rsid w:val="005E0844"/>
    <w:rsid w:val="005E08BB"/>
    <w:rsid w:val="005E09E3"/>
    <w:rsid w:val="005E0D13"/>
    <w:rsid w:val="005E0F43"/>
    <w:rsid w:val="005E1185"/>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5FF0"/>
    <w:rsid w:val="005E6242"/>
    <w:rsid w:val="005E6419"/>
    <w:rsid w:val="005E677D"/>
    <w:rsid w:val="005E6A78"/>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0DEE"/>
    <w:rsid w:val="005F12B7"/>
    <w:rsid w:val="005F142A"/>
    <w:rsid w:val="005F1632"/>
    <w:rsid w:val="005F199C"/>
    <w:rsid w:val="005F2709"/>
    <w:rsid w:val="005F270A"/>
    <w:rsid w:val="005F2B52"/>
    <w:rsid w:val="005F2B72"/>
    <w:rsid w:val="005F2FBF"/>
    <w:rsid w:val="005F301E"/>
    <w:rsid w:val="005F3095"/>
    <w:rsid w:val="005F3701"/>
    <w:rsid w:val="005F3AEE"/>
    <w:rsid w:val="005F3E50"/>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6000B5"/>
    <w:rsid w:val="0060018E"/>
    <w:rsid w:val="00600323"/>
    <w:rsid w:val="006007BB"/>
    <w:rsid w:val="00600903"/>
    <w:rsid w:val="00600C64"/>
    <w:rsid w:val="00600C74"/>
    <w:rsid w:val="00600CBF"/>
    <w:rsid w:val="00600E9F"/>
    <w:rsid w:val="00600F73"/>
    <w:rsid w:val="00600F81"/>
    <w:rsid w:val="00601095"/>
    <w:rsid w:val="0060131A"/>
    <w:rsid w:val="00601401"/>
    <w:rsid w:val="00601402"/>
    <w:rsid w:val="006016CA"/>
    <w:rsid w:val="00601E05"/>
    <w:rsid w:val="00601F82"/>
    <w:rsid w:val="00602092"/>
    <w:rsid w:val="0060335B"/>
    <w:rsid w:val="00603D3E"/>
    <w:rsid w:val="006040C8"/>
    <w:rsid w:val="006042B5"/>
    <w:rsid w:val="00604523"/>
    <w:rsid w:val="006046E6"/>
    <w:rsid w:val="00604916"/>
    <w:rsid w:val="0060495A"/>
    <w:rsid w:val="00604973"/>
    <w:rsid w:val="006049AC"/>
    <w:rsid w:val="00604DEA"/>
    <w:rsid w:val="00604E30"/>
    <w:rsid w:val="006052D6"/>
    <w:rsid w:val="006052DE"/>
    <w:rsid w:val="00605543"/>
    <w:rsid w:val="00605E5E"/>
    <w:rsid w:val="006061E5"/>
    <w:rsid w:val="006061F2"/>
    <w:rsid w:val="006063BA"/>
    <w:rsid w:val="00606867"/>
    <w:rsid w:val="0060687F"/>
    <w:rsid w:val="006072CA"/>
    <w:rsid w:val="0060754E"/>
    <w:rsid w:val="006077C5"/>
    <w:rsid w:val="006077E5"/>
    <w:rsid w:val="00607836"/>
    <w:rsid w:val="0060793C"/>
    <w:rsid w:val="00607E9B"/>
    <w:rsid w:val="006100C2"/>
    <w:rsid w:val="00610438"/>
    <w:rsid w:val="0061099C"/>
    <w:rsid w:val="00610B26"/>
    <w:rsid w:val="00610FB7"/>
    <w:rsid w:val="006111E0"/>
    <w:rsid w:val="00611B56"/>
    <w:rsid w:val="00611EE7"/>
    <w:rsid w:val="0061201C"/>
    <w:rsid w:val="00612409"/>
    <w:rsid w:val="006124C7"/>
    <w:rsid w:val="0061282B"/>
    <w:rsid w:val="00612964"/>
    <w:rsid w:val="00612CBD"/>
    <w:rsid w:val="0061338C"/>
    <w:rsid w:val="0061339E"/>
    <w:rsid w:val="00613466"/>
    <w:rsid w:val="00613531"/>
    <w:rsid w:val="0061357E"/>
    <w:rsid w:val="00613A0F"/>
    <w:rsid w:val="00613B99"/>
    <w:rsid w:val="00613BA9"/>
    <w:rsid w:val="00614265"/>
    <w:rsid w:val="00614320"/>
    <w:rsid w:val="0061441D"/>
    <w:rsid w:val="006144D8"/>
    <w:rsid w:val="00614552"/>
    <w:rsid w:val="0061494F"/>
    <w:rsid w:val="00614BE5"/>
    <w:rsid w:val="00614C31"/>
    <w:rsid w:val="00614ED7"/>
    <w:rsid w:val="00615EBF"/>
    <w:rsid w:val="0061600A"/>
    <w:rsid w:val="006166E7"/>
    <w:rsid w:val="0061696E"/>
    <w:rsid w:val="00616CAA"/>
    <w:rsid w:val="00616CB4"/>
    <w:rsid w:val="00617147"/>
    <w:rsid w:val="006172F6"/>
    <w:rsid w:val="006179F8"/>
    <w:rsid w:val="00617A02"/>
    <w:rsid w:val="00617A14"/>
    <w:rsid w:val="00617BD0"/>
    <w:rsid w:val="00617F11"/>
    <w:rsid w:val="006204B2"/>
    <w:rsid w:val="006204D9"/>
    <w:rsid w:val="0062077A"/>
    <w:rsid w:val="00620C13"/>
    <w:rsid w:val="00620C1C"/>
    <w:rsid w:val="00620C25"/>
    <w:rsid w:val="00620DA8"/>
    <w:rsid w:val="00620FB7"/>
    <w:rsid w:val="0062166B"/>
    <w:rsid w:val="0062193A"/>
    <w:rsid w:val="00621C65"/>
    <w:rsid w:val="00622201"/>
    <w:rsid w:val="006223B8"/>
    <w:rsid w:val="006223DB"/>
    <w:rsid w:val="006229E7"/>
    <w:rsid w:val="00622DFD"/>
    <w:rsid w:val="00623588"/>
    <w:rsid w:val="00623BAA"/>
    <w:rsid w:val="00623BBC"/>
    <w:rsid w:val="00623C36"/>
    <w:rsid w:val="00623F83"/>
    <w:rsid w:val="0062405E"/>
    <w:rsid w:val="006248E4"/>
    <w:rsid w:val="00624F68"/>
    <w:rsid w:val="00625040"/>
    <w:rsid w:val="00625953"/>
    <w:rsid w:val="00625F2B"/>
    <w:rsid w:val="00625F33"/>
    <w:rsid w:val="006263E0"/>
    <w:rsid w:val="0062688A"/>
    <w:rsid w:val="00627042"/>
    <w:rsid w:val="00627318"/>
    <w:rsid w:val="006273C4"/>
    <w:rsid w:val="00627939"/>
    <w:rsid w:val="00627975"/>
    <w:rsid w:val="00627B8E"/>
    <w:rsid w:val="00627D12"/>
    <w:rsid w:val="00627D5C"/>
    <w:rsid w:val="00627D77"/>
    <w:rsid w:val="00630249"/>
    <w:rsid w:val="006302F0"/>
    <w:rsid w:val="006303CC"/>
    <w:rsid w:val="00630482"/>
    <w:rsid w:val="00630626"/>
    <w:rsid w:val="00630953"/>
    <w:rsid w:val="00630A36"/>
    <w:rsid w:val="00630CAF"/>
    <w:rsid w:val="0063131E"/>
    <w:rsid w:val="0063153E"/>
    <w:rsid w:val="0063198D"/>
    <w:rsid w:val="00631A32"/>
    <w:rsid w:val="00631A91"/>
    <w:rsid w:val="00631E57"/>
    <w:rsid w:val="00631FEA"/>
    <w:rsid w:val="00632140"/>
    <w:rsid w:val="00632A3F"/>
    <w:rsid w:val="00632A67"/>
    <w:rsid w:val="00632CAA"/>
    <w:rsid w:val="00632FF0"/>
    <w:rsid w:val="00633059"/>
    <w:rsid w:val="006332F7"/>
    <w:rsid w:val="00633344"/>
    <w:rsid w:val="0063337F"/>
    <w:rsid w:val="0063381B"/>
    <w:rsid w:val="00633AB1"/>
    <w:rsid w:val="00633B2D"/>
    <w:rsid w:val="00633C06"/>
    <w:rsid w:val="00633D73"/>
    <w:rsid w:val="0063439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FE"/>
    <w:rsid w:val="00641D7F"/>
    <w:rsid w:val="00641E64"/>
    <w:rsid w:val="00641F1B"/>
    <w:rsid w:val="00642C7D"/>
    <w:rsid w:val="00642E9A"/>
    <w:rsid w:val="00642ECF"/>
    <w:rsid w:val="00643692"/>
    <w:rsid w:val="00643907"/>
    <w:rsid w:val="00643B87"/>
    <w:rsid w:val="00643C8B"/>
    <w:rsid w:val="006449EC"/>
    <w:rsid w:val="00644F55"/>
    <w:rsid w:val="006455F9"/>
    <w:rsid w:val="00645975"/>
    <w:rsid w:val="00645B0E"/>
    <w:rsid w:val="00645C14"/>
    <w:rsid w:val="00645FF5"/>
    <w:rsid w:val="00646126"/>
    <w:rsid w:val="00646313"/>
    <w:rsid w:val="00646358"/>
    <w:rsid w:val="00646386"/>
    <w:rsid w:val="0064644A"/>
    <w:rsid w:val="00646966"/>
    <w:rsid w:val="00646B75"/>
    <w:rsid w:val="00646C4A"/>
    <w:rsid w:val="00646CCB"/>
    <w:rsid w:val="00646E73"/>
    <w:rsid w:val="00647183"/>
    <w:rsid w:val="0064744D"/>
    <w:rsid w:val="00647620"/>
    <w:rsid w:val="00647837"/>
    <w:rsid w:val="0064793E"/>
    <w:rsid w:val="00647C8C"/>
    <w:rsid w:val="00650515"/>
    <w:rsid w:val="00650A1C"/>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C45"/>
    <w:rsid w:val="00652E0A"/>
    <w:rsid w:val="00653445"/>
    <w:rsid w:val="006536F7"/>
    <w:rsid w:val="00653A4A"/>
    <w:rsid w:val="00653AD4"/>
    <w:rsid w:val="00653B3F"/>
    <w:rsid w:val="00653BCE"/>
    <w:rsid w:val="00653E45"/>
    <w:rsid w:val="00653F83"/>
    <w:rsid w:val="00654428"/>
    <w:rsid w:val="00654737"/>
    <w:rsid w:val="00654851"/>
    <w:rsid w:val="00654923"/>
    <w:rsid w:val="0065493A"/>
    <w:rsid w:val="0065498E"/>
    <w:rsid w:val="00654A26"/>
    <w:rsid w:val="00654BB8"/>
    <w:rsid w:val="00654BC3"/>
    <w:rsid w:val="00654CF7"/>
    <w:rsid w:val="00654F04"/>
    <w:rsid w:val="006553A0"/>
    <w:rsid w:val="00655492"/>
    <w:rsid w:val="00655872"/>
    <w:rsid w:val="00655A0B"/>
    <w:rsid w:val="00655B86"/>
    <w:rsid w:val="00655E28"/>
    <w:rsid w:val="00655E31"/>
    <w:rsid w:val="00656562"/>
    <w:rsid w:val="00656803"/>
    <w:rsid w:val="00656B8A"/>
    <w:rsid w:val="00657043"/>
    <w:rsid w:val="00657305"/>
    <w:rsid w:val="00657526"/>
    <w:rsid w:val="00657534"/>
    <w:rsid w:val="006576B9"/>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2D0"/>
    <w:rsid w:val="00662684"/>
    <w:rsid w:val="00662C41"/>
    <w:rsid w:val="00662C8C"/>
    <w:rsid w:val="00662F27"/>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875"/>
    <w:rsid w:val="006709A0"/>
    <w:rsid w:val="00670C56"/>
    <w:rsid w:val="00670F9C"/>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BCB"/>
    <w:rsid w:val="00681EF6"/>
    <w:rsid w:val="006820C5"/>
    <w:rsid w:val="006822C6"/>
    <w:rsid w:val="00682728"/>
    <w:rsid w:val="0068299D"/>
    <w:rsid w:val="00682B7E"/>
    <w:rsid w:val="00682C1E"/>
    <w:rsid w:val="00683010"/>
    <w:rsid w:val="00683146"/>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1424"/>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38C"/>
    <w:rsid w:val="006955BC"/>
    <w:rsid w:val="006956B6"/>
    <w:rsid w:val="0069586D"/>
    <w:rsid w:val="00695BD7"/>
    <w:rsid w:val="00695C94"/>
    <w:rsid w:val="00695D59"/>
    <w:rsid w:val="006962DA"/>
    <w:rsid w:val="0069679A"/>
    <w:rsid w:val="00696C27"/>
    <w:rsid w:val="00697067"/>
    <w:rsid w:val="00697231"/>
    <w:rsid w:val="00697331"/>
    <w:rsid w:val="00697372"/>
    <w:rsid w:val="006973FA"/>
    <w:rsid w:val="0069750A"/>
    <w:rsid w:val="006A0549"/>
    <w:rsid w:val="006A0758"/>
    <w:rsid w:val="006A082C"/>
    <w:rsid w:val="006A08D3"/>
    <w:rsid w:val="006A0EBE"/>
    <w:rsid w:val="006A0F4F"/>
    <w:rsid w:val="006A15D5"/>
    <w:rsid w:val="006A16CE"/>
    <w:rsid w:val="006A1803"/>
    <w:rsid w:val="006A19B3"/>
    <w:rsid w:val="006A1A1F"/>
    <w:rsid w:val="006A2AFF"/>
    <w:rsid w:val="006A2E5B"/>
    <w:rsid w:val="006A2FE1"/>
    <w:rsid w:val="006A30D3"/>
    <w:rsid w:val="006A3141"/>
    <w:rsid w:val="006A3712"/>
    <w:rsid w:val="006A3AA5"/>
    <w:rsid w:val="006A3C07"/>
    <w:rsid w:val="006A4455"/>
    <w:rsid w:val="006A44F5"/>
    <w:rsid w:val="006A45DC"/>
    <w:rsid w:val="006A46D8"/>
    <w:rsid w:val="006A4D39"/>
    <w:rsid w:val="006A4E70"/>
    <w:rsid w:val="006A53F0"/>
    <w:rsid w:val="006A546D"/>
    <w:rsid w:val="006A54D4"/>
    <w:rsid w:val="006A5985"/>
    <w:rsid w:val="006A5CBF"/>
    <w:rsid w:val="006A5CFB"/>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3AD"/>
    <w:rsid w:val="006B1660"/>
    <w:rsid w:val="006B1735"/>
    <w:rsid w:val="006B1D49"/>
    <w:rsid w:val="006B21DA"/>
    <w:rsid w:val="006B2228"/>
    <w:rsid w:val="006B2270"/>
    <w:rsid w:val="006B247D"/>
    <w:rsid w:val="006B2C8F"/>
    <w:rsid w:val="006B2EB3"/>
    <w:rsid w:val="006B3144"/>
    <w:rsid w:val="006B3848"/>
    <w:rsid w:val="006B3BCF"/>
    <w:rsid w:val="006B3E64"/>
    <w:rsid w:val="006B4696"/>
    <w:rsid w:val="006B47B1"/>
    <w:rsid w:val="006B47F9"/>
    <w:rsid w:val="006B4DBC"/>
    <w:rsid w:val="006B4F22"/>
    <w:rsid w:val="006B56A5"/>
    <w:rsid w:val="006B5AF5"/>
    <w:rsid w:val="006B5B2A"/>
    <w:rsid w:val="006B5BE5"/>
    <w:rsid w:val="006B6018"/>
    <w:rsid w:val="006B6104"/>
    <w:rsid w:val="006B67E9"/>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11F7"/>
    <w:rsid w:val="006C1FA2"/>
    <w:rsid w:val="006C215C"/>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4DD1"/>
    <w:rsid w:val="006C506E"/>
    <w:rsid w:val="006C5201"/>
    <w:rsid w:val="006C56BB"/>
    <w:rsid w:val="006C5B58"/>
    <w:rsid w:val="006C5E60"/>
    <w:rsid w:val="006C6315"/>
    <w:rsid w:val="006C6392"/>
    <w:rsid w:val="006C6798"/>
    <w:rsid w:val="006C6CB1"/>
    <w:rsid w:val="006C7098"/>
    <w:rsid w:val="006C7B1F"/>
    <w:rsid w:val="006D00D6"/>
    <w:rsid w:val="006D0502"/>
    <w:rsid w:val="006D0C25"/>
    <w:rsid w:val="006D0ED0"/>
    <w:rsid w:val="006D1082"/>
    <w:rsid w:val="006D13A1"/>
    <w:rsid w:val="006D1434"/>
    <w:rsid w:val="006D15DC"/>
    <w:rsid w:val="006D1CBF"/>
    <w:rsid w:val="006D1F9B"/>
    <w:rsid w:val="006D206E"/>
    <w:rsid w:val="006D2111"/>
    <w:rsid w:val="006D2437"/>
    <w:rsid w:val="006D294C"/>
    <w:rsid w:val="006D2A54"/>
    <w:rsid w:val="006D3292"/>
    <w:rsid w:val="006D38F2"/>
    <w:rsid w:val="006D3A3F"/>
    <w:rsid w:val="006D419E"/>
    <w:rsid w:val="006D4259"/>
    <w:rsid w:val="006D4473"/>
    <w:rsid w:val="006D4512"/>
    <w:rsid w:val="006D49E2"/>
    <w:rsid w:val="006D4E02"/>
    <w:rsid w:val="006D557B"/>
    <w:rsid w:val="006D5636"/>
    <w:rsid w:val="006D5740"/>
    <w:rsid w:val="006D5B67"/>
    <w:rsid w:val="006D6005"/>
    <w:rsid w:val="006D6670"/>
    <w:rsid w:val="006D6980"/>
    <w:rsid w:val="006D6AC3"/>
    <w:rsid w:val="006D6B02"/>
    <w:rsid w:val="006D6C91"/>
    <w:rsid w:val="006D6D78"/>
    <w:rsid w:val="006D6FDD"/>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60F"/>
    <w:rsid w:val="006E4647"/>
    <w:rsid w:val="006E4BA6"/>
    <w:rsid w:val="006E4BAD"/>
    <w:rsid w:val="006E4D45"/>
    <w:rsid w:val="006E4D4F"/>
    <w:rsid w:val="006E4DB8"/>
    <w:rsid w:val="006E504E"/>
    <w:rsid w:val="006E513D"/>
    <w:rsid w:val="006E514B"/>
    <w:rsid w:val="006E554C"/>
    <w:rsid w:val="006E566F"/>
    <w:rsid w:val="006E5C12"/>
    <w:rsid w:val="006E5C81"/>
    <w:rsid w:val="006E5DC5"/>
    <w:rsid w:val="006E5EF3"/>
    <w:rsid w:val="006E5FDC"/>
    <w:rsid w:val="006E6273"/>
    <w:rsid w:val="006E683A"/>
    <w:rsid w:val="006E699D"/>
    <w:rsid w:val="006E6EB3"/>
    <w:rsid w:val="006E7266"/>
    <w:rsid w:val="006E75D7"/>
    <w:rsid w:val="006F0789"/>
    <w:rsid w:val="006F110C"/>
    <w:rsid w:val="006F1257"/>
    <w:rsid w:val="006F1486"/>
    <w:rsid w:val="006F1AC2"/>
    <w:rsid w:val="006F1FA4"/>
    <w:rsid w:val="006F24DF"/>
    <w:rsid w:val="006F2891"/>
    <w:rsid w:val="006F295D"/>
    <w:rsid w:val="006F2999"/>
    <w:rsid w:val="006F2F94"/>
    <w:rsid w:val="006F3143"/>
    <w:rsid w:val="006F3348"/>
    <w:rsid w:val="006F34F4"/>
    <w:rsid w:val="006F3DC3"/>
    <w:rsid w:val="006F3F1F"/>
    <w:rsid w:val="006F445C"/>
    <w:rsid w:val="006F4A0C"/>
    <w:rsid w:val="006F4B31"/>
    <w:rsid w:val="006F5156"/>
    <w:rsid w:val="006F548A"/>
    <w:rsid w:val="006F5919"/>
    <w:rsid w:val="006F5B30"/>
    <w:rsid w:val="006F5C93"/>
    <w:rsid w:val="006F5E68"/>
    <w:rsid w:val="006F60EC"/>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201"/>
    <w:rsid w:val="0070267D"/>
    <w:rsid w:val="0070272B"/>
    <w:rsid w:val="00702798"/>
    <w:rsid w:val="007027A4"/>
    <w:rsid w:val="00702A83"/>
    <w:rsid w:val="00702C0F"/>
    <w:rsid w:val="00703889"/>
    <w:rsid w:val="007038C4"/>
    <w:rsid w:val="007038FC"/>
    <w:rsid w:val="00704221"/>
    <w:rsid w:val="0070462B"/>
    <w:rsid w:val="00704788"/>
    <w:rsid w:val="007048A7"/>
    <w:rsid w:val="00704979"/>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6F1C"/>
    <w:rsid w:val="0070711F"/>
    <w:rsid w:val="007071D6"/>
    <w:rsid w:val="00707602"/>
    <w:rsid w:val="00707626"/>
    <w:rsid w:val="007076B0"/>
    <w:rsid w:val="0070774D"/>
    <w:rsid w:val="00707F73"/>
    <w:rsid w:val="00710296"/>
    <w:rsid w:val="00710310"/>
    <w:rsid w:val="00710955"/>
    <w:rsid w:val="00710BC9"/>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2C"/>
    <w:rsid w:val="00714561"/>
    <w:rsid w:val="0071464E"/>
    <w:rsid w:val="007147E5"/>
    <w:rsid w:val="00714822"/>
    <w:rsid w:val="00714AF3"/>
    <w:rsid w:val="00715413"/>
    <w:rsid w:val="007158E2"/>
    <w:rsid w:val="00715913"/>
    <w:rsid w:val="00715DE9"/>
    <w:rsid w:val="00715F25"/>
    <w:rsid w:val="00716140"/>
    <w:rsid w:val="007166D3"/>
    <w:rsid w:val="007167F1"/>
    <w:rsid w:val="00716B28"/>
    <w:rsid w:val="007172D0"/>
    <w:rsid w:val="0071741D"/>
    <w:rsid w:val="00717A36"/>
    <w:rsid w:val="00717CE1"/>
    <w:rsid w:val="007204B5"/>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035"/>
    <w:rsid w:val="007242BC"/>
    <w:rsid w:val="007244DF"/>
    <w:rsid w:val="007246F4"/>
    <w:rsid w:val="00724D17"/>
    <w:rsid w:val="007250AD"/>
    <w:rsid w:val="00725210"/>
    <w:rsid w:val="00725440"/>
    <w:rsid w:val="007255D2"/>
    <w:rsid w:val="007258DA"/>
    <w:rsid w:val="00725A2D"/>
    <w:rsid w:val="00725C3D"/>
    <w:rsid w:val="00725E3E"/>
    <w:rsid w:val="0072605D"/>
    <w:rsid w:val="007262A2"/>
    <w:rsid w:val="0072663B"/>
    <w:rsid w:val="007268AF"/>
    <w:rsid w:val="007277F5"/>
    <w:rsid w:val="007278A5"/>
    <w:rsid w:val="00727996"/>
    <w:rsid w:val="00727AFD"/>
    <w:rsid w:val="00727B35"/>
    <w:rsid w:val="00727CCB"/>
    <w:rsid w:val="00730030"/>
    <w:rsid w:val="00730887"/>
    <w:rsid w:val="00730B8A"/>
    <w:rsid w:val="00730D0F"/>
    <w:rsid w:val="00730E62"/>
    <w:rsid w:val="0073116A"/>
    <w:rsid w:val="007318FE"/>
    <w:rsid w:val="007319F1"/>
    <w:rsid w:val="007322CC"/>
    <w:rsid w:val="0073247F"/>
    <w:rsid w:val="0073278D"/>
    <w:rsid w:val="00732880"/>
    <w:rsid w:val="007333DF"/>
    <w:rsid w:val="00733680"/>
    <w:rsid w:val="007337B8"/>
    <w:rsid w:val="007338D1"/>
    <w:rsid w:val="007339AB"/>
    <w:rsid w:val="00733BE5"/>
    <w:rsid w:val="00733D34"/>
    <w:rsid w:val="0073447C"/>
    <w:rsid w:val="0073542A"/>
    <w:rsid w:val="007355B5"/>
    <w:rsid w:val="007357ED"/>
    <w:rsid w:val="00735A2D"/>
    <w:rsid w:val="00735A76"/>
    <w:rsid w:val="00735B10"/>
    <w:rsid w:val="00735F16"/>
    <w:rsid w:val="00736274"/>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68EA"/>
    <w:rsid w:val="00747628"/>
    <w:rsid w:val="00747AD9"/>
    <w:rsid w:val="0075015B"/>
    <w:rsid w:val="0075062F"/>
    <w:rsid w:val="00750968"/>
    <w:rsid w:val="007509FB"/>
    <w:rsid w:val="00750BE5"/>
    <w:rsid w:val="00750C03"/>
    <w:rsid w:val="00750C58"/>
    <w:rsid w:val="00750CDF"/>
    <w:rsid w:val="00750E3E"/>
    <w:rsid w:val="00750E46"/>
    <w:rsid w:val="00750E72"/>
    <w:rsid w:val="007515B4"/>
    <w:rsid w:val="007515CA"/>
    <w:rsid w:val="007517F7"/>
    <w:rsid w:val="00751A5B"/>
    <w:rsid w:val="00751B21"/>
    <w:rsid w:val="007520BC"/>
    <w:rsid w:val="00752422"/>
    <w:rsid w:val="00752432"/>
    <w:rsid w:val="007524C6"/>
    <w:rsid w:val="007526C3"/>
    <w:rsid w:val="00752714"/>
    <w:rsid w:val="00752B4C"/>
    <w:rsid w:val="00753672"/>
    <w:rsid w:val="00753851"/>
    <w:rsid w:val="00753ED2"/>
    <w:rsid w:val="007549FD"/>
    <w:rsid w:val="00754C0E"/>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5FA"/>
    <w:rsid w:val="007607E9"/>
    <w:rsid w:val="00760A57"/>
    <w:rsid w:val="00760A8E"/>
    <w:rsid w:val="00760B74"/>
    <w:rsid w:val="00761265"/>
    <w:rsid w:val="00761664"/>
    <w:rsid w:val="00761A6C"/>
    <w:rsid w:val="00761D5C"/>
    <w:rsid w:val="00762009"/>
    <w:rsid w:val="0076206A"/>
    <w:rsid w:val="00762182"/>
    <w:rsid w:val="007625BB"/>
    <w:rsid w:val="00762758"/>
    <w:rsid w:val="00763024"/>
    <w:rsid w:val="00763339"/>
    <w:rsid w:val="007634E1"/>
    <w:rsid w:val="0076357C"/>
    <w:rsid w:val="00763FB3"/>
    <w:rsid w:val="00764491"/>
    <w:rsid w:val="00764715"/>
    <w:rsid w:val="00764772"/>
    <w:rsid w:val="0076489B"/>
    <w:rsid w:val="00764D42"/>
    <w:rsid w:val="00764DC8"/>
    <w:rsid w:val="00765059"/>
    <w:rsid w:val="0076515A"/>
    <w:rsid w:val="0076535C"/>
    <w:rsid w:val="00765587"/>
    <w:rsid w:val="0076559D"/>
    <w:rsid w:val="00765697"/>
    <w:rsid w:val="0076579A"/>
    <w:rsid w:val="00765C1C"/>
    <w:rsid w:val="00765E5F"/>
    <w:rsid w:val="00765FC1"/>
    <w:rsid w:val="00766336"/>
    <w:rsid w:val="00766716"/>
    <w:rsid w:val="007668DF"/>
    <w:rsid w:val="00766CBE"/>
    <w:rsid w:val="00766F58"/>
    <w:rsid w:val="0076735C"/>
    <w:rsid w:val="00767C0A"/>
    <w:rsid w:val="00767C1E"/>
    <w:rsid w:val="00770145"/>
    <w:rsid w:val="00770693"/>
    <w:rsid w:val="00770738"/>
    <w:rsid w:val="00770865"/>
    <w:rsid w:val="0077089F"/>
    <w:rsid w:val="007709CC"/>
    <w:rsid w:val="00770A78"/>
    <w:rsid w:val="00771066"/>
    <w:rsid w:val="007711A9"/>
    <w:rsid w:val="007712A8"/>
    <w:rsid w:val="00771A71"/>
    <w:rsid w:val="00771BEA"/>
    <w:rsid w:val="0077214D"/>
    <w:rsid w:val="007725C7"/>
    <w:rsid w:val="00772939"/>
    <w:rsid w:val="00772D00"/>
    <w:rsid w:val="00772E73"/>
    <w:rsid w:val="00773399"/>
    <w:rsid w:val="00773AB6"/>
    <w:rsid w:val="0077478F"/>
    <w:rsid w:val="00774971"/>
    <w:rsid w:val="00774ACB"/>
    <w:rsid w:val="00774AEF"/>
    <w:rsid w:val="00774B7E"/>
    <w:rsid w:val="00774EC8"/>
    <w:rsid w:val="00775034"/>
    <w:rsid w:val="0077560E"/>
    <w:rsid w:val="007757B0"/>
    <w:rsid w:val="0077582C"/>
    <w:rsid w:val="00775871"/>
    <w:rsid w:val="00775E18"/>
    <w:rsid w:val="007765B2"/>
    <w:rsid w:val="0077669C"/>
    <w:rsid w:val="00776BE7"/>
    <w:rsid w:val="00776C29"/>
    <w:rsid w:val="00777140"/>
    <w:rsid w:val="00777334"/>
    <w:rsid w:val="00777909"/>
    <w:rsid w:val="0077797B"/>
    <w:rsid w:val="00777ABF"/>
    <w:rsid w:val="00777B65"/>
    <w:rsid w:val="00777C28"/>
    <w:rsid w:val="00777E9A"/>
    <w:rsid w:val="007800D0"/>
    <w:rsid w:val="00780143"/>
    <w:rsid w:val="007801A6"/>
    <w:rsid w:val="007803DA"/>
    <w:rsid w:val="007803E8"/>
    <w:rsid w:val="007809F6"/>
    <w:rsid w:val="00780A99"/>
    <w:rsid w:val="0078122D"/>
    <w:rsid w:val="00781280"/>
    <w:rsid w:val="00781375"/>
    <w:rsid w:val="00781456"/>
    <w:rsid w:val="00781544"/>
    <w:rsid w:val="00781687"/>
    <w:rsid w:val="00781DB7"/>
    <w:rsid w:val="00782036"/>
    <w:rsid w:val="00782516"/>
    <w:rsid w:val="00783591"/>
    <w:rsid w:val="00783794"/>
    <w:rsid w:val="007838FF"/>
    <w:rsid w:val="007839E1"/>
    <w:rsid w:val="00783A46"/>
    <w:rsid w:val="00783A9B"/>
    <w:rsid w:val="00783B2F"/>
    <w:rsid w:val="00783D46"/>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40B"/>
    <w:rsid w:val="007917A3"/>
    <w:rsid w:val="00791857"/>
    <w:rsid w:val="00791884"/>
    <w:rsid w:val="00791977"/>
    <w:rsid w:val="00791DF1"/>
    <w:rsid w:val="0079209F"/>
    <w:rsid w:val="007923DA"/>
    <w:rsid w:val="007924C3"/>
    <w:rsid w:val="007925C2"/>
    <w:rsid w:val="0079274E"/>
    <w:rsid w:val="00792809"/>
    <w:rsid w:val="00792AC9"/>
    <w:rsid w:val="00792F41"/>
    <w:rsid w:val="0079310B"/>
    <w:rsid w:val="00793115"/>
    <w:rsid w:val="00793190"/>
    <w:rsid w:val="007931E6"/>
    <w:rsid w:val="00793319"/>
    <w:rsid w:val="007933B7"/>
    <w:rsid w:val="0079371D"/>
    <w:rsid w:val="007938EA"/>
    <w:rsid w:val="00793AA3"/>
    <w:rsid w:val="007942EE"/>
    <w:rsid w:val="007943B5"/>
    <w:rsid w:val="00794FAD"/>
    <w:rsid w:val="007950D5"/>
    <w:rsid w:val="00795233"/>
    <w:rsid w:val="007956DA"/>
    <w:rsid w:val="007956E3"/>
    <w:rsid w:val="00795903"/>
    <w:rsid w:val="00795906"/>
    <w:rsid w:val="00795E1D"/>
    <w:rsid w:val="00795E2B"/>
    <w:rsid w:val="00795E4E"/>
    <w:rsid w:val="00796048"/>
    <w:rsid w:val="0079612A"/>
    <w:rsid w:val="007962EA"/>
    <w:rsid w:val="00796455"/>
    <w:rsid w:val="0079666E"/>
    <w:rsid w:val="0079680F"/>
    <w:rsid w:val="0079746C"/>
    <w:rsid w:val="00797484"/>
    <w:rsid w:val="00797710"/>
    <w:rsid w:val="0079795A"/>
    <w:rsid w:val="00797C1B"/>
    <w:rsid w:val="00797F02"/>
    <w:rsid w:val="00797F7F"/>
    <w:rsid w:val="007A03C4"/>
    <w:rsid w:val="007A073F"/>
    <w:rsid w:val="007A0752"/>
    <w:rsid w:val="007A1655"/>
    <w:rsid w:val="007A1740"/>
    <w:rsid w:val="007A1915"/>
    <w:rsid w:val="007A1A43"/>
    <w:rsid w:val="007A1C4D"/>
    <w:rsid w:val="007A214E"/>
    <w:rsid w:val="007A2705"/>
    <w:rsid w:val="007A277F"/>
    <w:rsid w:val="007A27A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B4A"/>
    <w:rsid w:val="007A6002"/>
    <w:rsid w:val="007A617C"/>
    <w:rsid w:val="007A6261"/>
    <w:rsid w:val="007A639F"/>
    <w:rsid w:val="007A69B2"/>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96C"/>
    <w:rsid w:val="007B1AB2"/>
    <w:rsid w:val="007B1C15"/>
    <w:rsid w:val="007B1D4A"/>
    <w:rsid w:val="007B1F65"/>
    <w:rsid w:val="007B20E8"/>
    <w:rsid w:val="007B2521"/>
    <w:rsid w:val="007B2837"/>
    <w:rsid w:val="007B2C6D"/>
    <w:rsid w:val="007B2E63"/>
    <w:rsid w:val="007B2F35"/>
    <w:rsid w:val="007B30D9"/>
    <w:rsid w:val="007B3BD4"/>
    <w:rsid w:val="007B3D41"/>
    <w:rsid w:val="007B3EC6"/>
    <w:rsid w:val="007B3FFE"/>
    <w:rsid w:val="007B4C8D"/>
    <w:rsid w:val="007B4CCA"/>
    <w:rsid w:val="007B511E"/>
    <w:rsid w:val="007B512F"/>
    <w:rsid w:val="007B567A"/>
    <w:rsid w:val="007B59E6"/>
    <w:rsid w:val="007B5C76"/>
    <w:rsid w:val="007B5DFA"/>
    <w:rsid w:val="007B5E35"/>
    <w:rsid w:val="007B6282"/>
    <w:rsid w:val="007B639E"/>
    <w:rsid w:val="007B65FF"/>
    <w:rsid w:val="007B66F6"/>
    <w:rsid w:val="007B679B"/>
    <w:rsid w:val="007B6833"/>
    <w:rsid w:val="007B6B46"/>
    <w:rsid w:val="007B7055"/>
    <w:rsid w:val="007B7572"/>
    <w:rsid w:val="007B7A96"/>
    <w:rsid w:val="007B7FEF"/>
    <w:rsid w:val="007C042F"/>
    <w:rsid w:val="007C08B2"/>
    <w:rsid w:val="007C08FE"/>
    <w:rsid w:val="007C0E33"/>
    <w:rsid w:val="007C118C"/>
    <w:rsid w:val="007C12E4"/>
    <w:rsid w:val="007C145A"/>
    <w:rsid w:val="007C15FF"/>
    <w:rsid w:val="007C190F"/>
    <w:rsid w:val="007C1A02"/>
    <w:rsid w:val="007C1B71"/>
    <w:rsid w:val="007C1E02"/>
    <w:rsid w:val="007C1EAC"/>
    <w:rsid w:val="007C1FBA"/>
    <w:rsid w:val="007C210E"/>
    <w:rsid w:val="007C2156"/>
    <w:rsid w:val="007C22CB"/>
    <w:rsid w:val="007C2328"/>
    <w:rsid w:val="007C2ED6"/>
    <w:rsid w:val="007C3B17"/>
    <w:rsid w:val="007C3E3C"/>
    <w:rsid w:val="007C3E42"/>
    <w:rsid w:val="007C3EAD"/>
    <w:rsid w:val="007C3EAE"/>
    <w:rsid w:val="007C4008"/>
    <w:rsid w:val="007C4290"/>
    <w:rsid w:val="007C43CF"/>
    <w:rsid w:val="007C4C9F"/>
    <w:rsid w:val="007C4E80"/>
    <w:rsid w:val="007C5275"/>
    <w:rsid w:val="007C5899"/>
    <w:rsid w:val="007C5CDB"/>
    <w:rsid w:val="007C5F24"/>
    <w:rsid w:val="007C5FA9"/>
    <w:rsid w:val="007C60EA"/>
    <w:rsid w:val="007C6167"/>
    <w:rsid w:val="007C6398"/>
    <w:rsid w:val="007C6544"/>
    <w:rsid w:val="007C6584"/>
    <w:rsid w:val="007C6A01"/>
    <w:rsid w:val="007C6A2F"/>
    <w:rsid w:val="007C6B35"/>
    <w:rsid w:val="007C6BFD"/>
    <w:rsid w:val="007C6C39"/>
    <w:rsid w:val="007C6F86"/>
    <w:rsid w:val="007C72C2"/>
    <w:rsid w:val="007C78B8"/>
    <w:rsid w:val="007C7ADF"/>
    <w:rsid w:val="007C7B6D"/>
    <w:rsid w:val="007C7CEC"/>
    <w:rsid w:val="007C7E63"/>
    <w:rsid w:val="007D007A"/>
    <w:rsid w:val="007D04B8"/>
    <w:rsid w:val="007D0513"/>
    <w:rsid w:val="007D05A2"/>
    <w:rsid w:val="007D0758"/>
    <w:rsid w:val="007D0814"/>
    <w:rsid w:val="007D0B4A"/>
    <w:rsid w:val="007D0B79"/>
    <w:rsid w:val="007D0BD7"/>
    <w:rsid w:val="007D0C12"/>
    <w:rsid w:val="007D0EBC"/>
    <w:rsid w:val="007D14DE"/>
    <w:rsid w:val="007D197C"/>
    <w:rsid w:val="007D1C95"/>
    <w:rsid w:val="007D1D35"/>
    <w:rsid w:val="007D206F"/>
    <w:rsid w:val="007D22D1"/>
    <w:rsid w:val="007D2385"/>
    <w:rsid w:val="007D253D"/>
    <w:rsid w:val="007D261A"/>
    <w:rsid w:val="007D2755"/>
    <w:rsid w:val="007D2A2A"/>
    <w:rsid w:val="007D2EB4"/>
    <w:rsid w:val="007D2FEF"/>
    <w:rsid w:val="007D33A1"/>
    <w:rsid w:val="007D3784"/>
    <w:rsid w:val="007D3E71"/>
    <w:rsid w:val="007D3EAE"/>
    <w:rsid w:val="007D3F51"/>
    <w:rsid w:val="007D40FC"/>
    <w:rsid w:val="007D411E"/>
    <w:rsid w:val="007D43F0"/>
    <w:rsid w:val="007D44C0"/>
    <w:rsid w:val="007D491A"/>
    <w:rsid w:val="007D49BA"/>
    <w:rsid w:val="007D4A3E"/>
    <w:rsid w:val="007D4FB8"/>
    <w:rsid w:val="007D50BA"/>
    <w:rsid w:val="007D532D"/>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E0581"/>
    <w:rsid w:val="007E09DF"/>
    <w:rsid w:val="007E0C11"/>
    <w:rsid w:val="007E0D90"/>
    <w:rsid w:val="007E0E6F"/>
    <w:rsid w:val="007E11C9"/>
    <w:rsid w:val="007E1273"/>
    <w:rsid w:val="007E1807"/>
    <w:rsid w:val="007E1AA6"/>
    <w:rsid w:val="007E1BF3"/>
    <w:rsid w:val="007E1FAD"/>
    <w:rsid w:val="007E20DE"/>
    <w:rsid w:val="007E21C0"/>
    <w:rsid w:val="007E235D"/>
    <w:rsid w:val="007E2BF0"/>
    <w:rsid w:val="007E2EC1"/>
    <w:rsid w:val="007E2ECC"/>
    <w:rsid w:val="007E350B"/>
    <w:rsid w:val="007E3B48"/>
    <w:rsid w:val="007E3BF5"/>
    <w:rsid w:val="007E3C23"/>
    <w:rsid w:val="007E4225"/>
    <w:rsid w:val="007E474E"/>
    <w:rsid w:val="007E4882"/>
    <w:rsid w:val="007E4988"/>
    <w:rsid w:val="007E4E7F"/>
    <w:rsid w:val="007E4FD3"/>
    <w:rsid w:val="007E514A"/>
    <w:rsid w:val="007E5553"/>
    <w:rsid w:val="007E57F4"/>
    <w:rsid w:val="007E589E"/>
    <w:rsid w:val="007E59FA"/>
    <w:rsid w:val="007E5B67"/>
    <w:rsid w:val="007E5C18"/>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385"/>
    <w:rsid w:val="007F543A"/>
    <w:rsid w:val="007F5532"/>
    <w:rsid w:val="007F5608"/>
    <w:rsid w:val="007F6457"/>
    <w:rsid w:val="007F65DA"/>
    <w:rsid w:val="007F6B0C"/>
    <w:rsid w:val="007F6CEA"/>
    <w:rsid w:val="007F765D"/>
    <w:rsid w:val="007F7905"/>
    <w:rsid w:val="0080008A"/>
    <w:rsid w:val="008002AF"/>
    <w:rsid w:val="008002D8"/>
    <w:rsid w:val="00800439"/>
    <w:rsid w:val="00800575"/>
    <w:rsid w:val="00800947"/>
    <w:rsid w:val="00800BA4"/>
    <w:rsid w:val="00800CA2"/>
    <w:rsid w:val="008012FC"/>
    <w:rsid w:val="00801665"/>
    <w:rsid w:val="00801826"/>
    <w:rsid w:val="00801A3E"/>
    <w:rsid w:val="00801B16"/>
    <w:rsid w:val="00801CCA"/>
    <w:rsid w:val="00802140"/>
    <w:rsid w:val="008022BB"/>
    <w:rsid w:val="008026A3"/>
    <w:rsid w:val="0080273E"/>
    <w:rsid w:val="00802AEB"/>
    <w:rsid w:val="00802D98"/>
    <w:rsid w:val="0080303A"/>
    <w:rsid w:val="00803070"/>
    <w:rsid w:val="008039EE"/>
    <w:rsid w:val="00803A34"/>
    <w:rsid w:val="00803EAB"/>
    <w:rsid w:val="0080407A"/>
    <w:rsid w:val="00804353"/>
    <w:rsid w:val="008046EA"/>
    <w:rsid w:val="00804B60"/>
    <w:rsid w:val="00804BC6"/>
    <w:rsid w:val="00804DA3"/>
    <w:rsid w:val="00804FC1"/>
    <w:rsid w:val="00805141"/>
    <w:rsid w:val="00805356"/>
    <w:rsid w:val="0080553F"/>
    <w:rsid w:val="008055E0"/>
    <w:rsid w:val="00805606"/>
    <w:rsid w:val="008057BE"/>
    <w:rsid w:val="008057C0"/>
    <w:rsid w:val="00805823"/>
    <w:rsid w:val="00805920"/>
    <w:rsid w:val="00805CD3"/>
    <w:rsid w:val="00805CFD"/>
    <w:rsid w:val="00806804"/>
    <w:rsid w:val="00806F89"/>
    <w:rsid w:val="0080737C"/>
    <w:rsid w:val="00807449"/>
    <w:rsid w:val="00807460"/>
    <w:rsid w:val="00807C21"/>
    <w:rsid w:val="0081013A"/>
    <w:rsid w:val="0081048B"/>
    <w:rsid w:val="00810925"/>
    <w:rsid w:val="0081097E"/>
    <w:rsid w:val="00810BCD"/>
    <w:rsid w:val="00810F0F"/>
    <w:rsid w:val="0081104A"/>
    <w:rsid w:val="0081112F"/>
    <w:rsid w:val="00811157"/>
    <w:rsid w:val="008115EE"/>
    <w:rsid w:val="00811CB1"/>
    <w:rsid w:val="00811F5B"/>
    <w:rsid w:val="0081263C"/>
    <w:rsid w:val="00812A96"/>
    <w:rsid w:val="00812E88"/>
    <w:rsid w:val="00812EC5"/>
    <w:rsid w:val="00813080"/>
    <w:rsid w:val="00813D2C"/>
    <w:rsid w:val="00813DC0"/>
    <w:rsid w:val="00813DF5"/>
    <w:rsid w:val="00813E06"/>
    <w:rsid w:val="00813E5C"/>
    <w:rsid w:val="00814493"/>
    <w:rsid w:val="008144A7"/>
    <w:rsid w:val="0081496A"/>
    <w:rsid w:val="00814D59"/>
    <w:rsid w:val="00814E88"/>
    <w:rsid w:val="00815037"/>
    <w:rsid w:val="008156C0"/>
    <w:rsid w:val="00815752"/>
    <w:rsid w:val="008157D3"/>
    <w:rsid w:val="00815982"/>
    <w:rsid w:val="00815A84"/>
    <w:rsid w:val="00815D28"/>
    <w:rsid w:val="00815D36"/>
    <w:rsid w:val="00815D46"/>
    <w:rsid w:val="00816354"/>
    <w:rsid w:val="008163C2"/>
    <w:rsid w:val="00816520"/>
    <w:rsid w:val="0081660F"/>
    <w:rsid w:val="008169E2"/>
    <w:rsid w:val="00816F07"/>
    <w:rsid w:val="0081712A"/>
    <w:rsid w:val="0081714E"/>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54C"/>
    <w:rsid w:val="00822935"/>
    <w:rsid w:val="00822B1D"/>
    <w:rsid w:val="00822CAB"/>
    <w:rsid w:val="008231A4"/>
    <w:rsid w:val="00823332"/>
    <w:rsid w:val="00823B69"/>
    <w:rsid w:val="00823E6F"/>
    <w:rsid w:val="0082412B"/>
    <w:rsid w:val="0082460E"/>
    <w:rsid w:val="008247B0"/>
    <w:rsid w:val="00824AD6"/>
    <w:rsid w:val="008253DB"/>
    <w:rsid w:val="008254B4"/>
    <w:rsid w:val="00825631"/>
    <w:rsid w:val="008258B2"/>
    <w:rsid w:val="008259CD"/>
    <w:rsid w:val="00825BF7"/>
    <w:rsid w:val="0082613D"/>
    <w:rsid w:val="008261C8"/>
    <w:rsid w:val="00826336"/>
    <w:rsid w:val="0082636A"/>
    <w:rsid w:val="00826391"/>
    <w:rsid w:val="008264A8"/>
    <w:rsid w:val="008264BF"/>
    <w:rsid w:val="00826538"/>
    <w:rsid w:val="00826846"/>
    <w:rsid w:val="00826DA8"/>
    <w:rsid w:val="00827233"/>
    <w:rsid w:val="00827555"/>
    <w:rsid w:val="00827749"/>
    <w:rsid w:val="00827787"/>
    <w:rsid w:val="00827936"/>
    <w:rsid w:val="008279CB"/>
    <w:rsid w:val="00827F18"/>
    <w:rsid w:val="0083040E"/>
    <w:rsid w:val="00830520"/>
    <w:rsid w:val="0083074B"/>
    <w:rsid w:val="00831067"/>
    <w:rsid w:val="00831211"/>
    <w:rsid w:val="008319EC"/>
    <w:rsid w:val="00831ADC"/>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C6B"/>
    <w:rsid w:val="00834E88"/>
    <w:rsid w:val="00835318"/>
    <w:rsid w:val="00835576"/>
    <w:rsid w:val="0083570C"/>
    <w:rsid w:val="00835BFB"/>
    <w:rsid w:val="00835ECE"/>
    <w:rsid w:val="00836518"/>
    <w:rsid w:val="00836973"/>
    <w:rsid w:val="0083697F"/>
    <w:rsid w:val="00836B86"/>
    <w:rsid w:val="008370D0"/>
    <w:rsid w:val="008377B5"/>
    <w:rsid w:val="008377FC"/>
    <w:rsid w:val="008379E6"/>
    <w:rsid w:val="00837BA1"/>
    <w:rsid w:val="00837D89"/>
    <w:rsid w:val="00837E96"/>
    <w:rsid w:val="008402E6"/>
    <w:rsid w:val="00840565"/>
    <w:rsid w:val="008409E7"/>
    <w:rsid w:val="00840EF1"/>
    <w:rsid w:val="00840FE2"/>
    <w:rsid w:val="0084116F"/>
    <w:rsid w:val="0084135C"/>
    <w:rsid w:val="0084141F"/>
    <w:rsid w:val="008415C2"/>
    <w:rsid w:val="008416A5"/>
    <w:rsid w:val="00841843"/>
    <w:rsid w:val="0084194A"/>
    <w:rsid w:val="008426B0"/>
    <w:rsid w:val="00842B6F"/>
    <w:rsid w:val="00842C55"/>
    <w:rsid w:val="00842FE6"/>
    <w:rsid w:val="00843259"/>
    <w:rsid w:val="008437D4"/>
    <w:rsid w:val="00843824"/>
    <w:rsid w:val="008438D3"/>
    <w:rsid w:val="008439C7"/>
    <w:rsid w:val="00843AF8"/>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1FC"/>
    <w:rsid w:val="00850F53"/>
    <w:rsid w:val="00850FCE"/>
    <w:rsid w:val="00850FE6"/>
    <w:rsid w:val="00851D6E"/>
    <w:rsid w:val="00852019"/>
    <w:rsid w:val="008520C5"/>
    <w:rsid w:val="008524A9"/>
    <w:rsid w:val="00852553"/>
    <w:rsid w:val="0085256C"/>
    <w:rsid w:val="0085295F"/>
    <w:rsid w:val="00852DC3"/>
    <w:rsid w:val="00852E51"/>
    <w:rsid w:val="0085334B"/>
    <w:rsid w:val="008535F0"/>
    <w:rsid w:val="00853628"/>
    <w:rsid w:val="00853A17"/>
    <w:rsid w:val="00854063"/>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440"/>
    <w:rsid w:val="008605FE"/>
    <w:rsid w:val="00860629"/>
    <w:rsid w:val="0086081C"/>
    <w:rsid w:val="00860E46"/>
    <w:rsid w:val="00861300"/>
    <w:rsid w:val="008617AF"/>
    <w:rsid w:val="00861833"/>
    <w:rsid w:val="008619F4"/>
    <w:rsid w:val="008619FF"/>
    <w:rsid w:val="00861BE6"/>
    <w:rsid w:val="008622C8"/>
    <w:rsid w:val="00862A3A"/>
    <w:rsid w:val="00862C0C"/>
    <w:rsid w:val="00862C57"/>
    <w:rsid w:val="00862D15"/>
    <w:rsid w:val="00863299"/>
    <w:rsid w:val="0086341A"/>
    <w:rsid w:val="0086361C"/>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30B"/>
    <w:rsid w:val="0087047D"/>
    <w:rsid w:val="00870B4B"/>
    <w:rsid w:val="0087112C"/>
    <w:rsid w:val="008711F4"/>
    <w:rsid w:val="008713F3"/>
    <w:rsid w:val="00871AB2"/>
    <w:rsid w:val="00871B1E"/>
    <w:rsid w:val="00871F17"/>
    <w:rsid w:val="00871FA1"/>
    <w:rsid w:val="0087202F"/>
    <w:rsid w:val="00872057"/>
    <w:rsid w:val="0087239D"/>
    <w:rsid w:val="00872516"/>
    <w:rsid w:val="00872A8F"/>
    <w:rsid w:val="00872A92"/>
    <w:rsid w:val="00872BDD"/>
    <w:rsid w:val="00872D72"/>
    <w:rsid w:val="00872F7E"/>
    <w:rsid w:val="0087316B"/>
    <w:rsid w:val="008733EA"/>
    <w:rsid w:val="008734D4"/>
    <w:rsid w:val="0087378E"/>
    <w:rsid w:val="008741A3"/>
    <w:rsid w:val="008741EF"/>
    <w:rsid w:val="00874954"/>
    <w:rsid w:val="00874DEB"/>
    <w:rsid w:val="0087537A"/>
    <w:rsid w:val="0087556D"/>
    <w:rsid w:val="008756D8"/>
    <w:rsid w:val="008757E0"/>
    <w:rsid w:val="008758E9"/>
    <w:rsid w:val="00875B39"/>
    <w:rsid w:val="00875C28"/>
    <w:rsid w:val="00875C42"/>
    <w:rsid w:val="00875E14"/>
    <w:rsid w:val="00875F81"/>
    <w:rsid w:val="008762AD"/>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82B"/>
    <w:rsid w:val="00881BEA"/>
    <w:rsid w:val="00881E3E"/>
    <w:rsid w:val="00881EB1"/>
    <w:rsid w:val="0088208E"/>
    <w:rsid w:val="008820B3"/>
    <w:rsid w:val="00882192"/>
    <w:rsid w:val="00882F6A"/>
    <w:rsid w:val="00883037"/>
    <w:rsid w:val="0088303A"/>
    <w:rsid w:val="00883085"/>
    <w:rsid w:val="008832EC"/>
    <w:rsid w:val="00883608"/>
    <w:rsid w:val="008838B4"/>
    <w:rsid w:val="00883BAC"/>
    <w:rsid w:val="00883D27"/>
    <w:rsid w:val="00883EB2"/>
    <w:rsid w:val="00884100"/>
    <w:rsid w:val="00884232"/>
    <w:rsid w:val="0088429C"/>
    <w:rsid w:val="00884431"/>
    <w:rsid w:val="008847D4"/>
    <w:rsid w:val="00884823"/>
    <w:rsid w:val="00884CCE"/>
    <w:rsid w:val="0088562D"/>
    <w:rsid w:val="00885B64"/>
    <w:rsid w:val="00885BBC"/>
    <w:rsid w:val="00886BE6"/>
    <w:rsid w:val="00887759"/>
    <w:rsid w:val="00887B6A"/>
    <w:rsid w:val="00887CB2"/>
    <w:rsid w:val="00887DDB"/>
    <w:rsid w:val="00887EED"/>
    <w:rsid w:val="00890081"/>
    <w:rsid w:val="008900F0"/>
    <w:rsid w:val="0089061F"/>
    <w:rsid w:val="008909C5"/>
    <w:rsid w:val="00890A21"/>
    <w:rsid w:val="00890DB7"/>
    <w:rsid w:val="00891133"/>
    <w:rsid w:val="00891360"/>
    <w:rsid w:val="008915E2"/>
    <w:rsid w:val="008918D5"/>
    <w:rsid w:val="0089194E"/>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83"/>
    <w:rsid w:val="008974DF"/>
    <w:rsid w:val="008975BA"/>
    <w:rsid w:val="0089771D"/>
    <w:rsid w:val="0089776B"/>
    <w:rsid w:val="00897C11"/>
    <w:rsid w:val="00897F29"/>
    <w:rsid w:val="008A03CF"/>
    <w:rsid w:val="008A04B1"/>
    <w:rsid w:val="008A08D1"/>
    <w:rsid w:val="008A0E54"/>
    <w:rsid w:val="008A0F1D"/>
    <w:rsid w:val="008A144A"/>
    <w:rsid w:val="008A19DD"/>
    <w:rsid w:val="008A1D0A"/>
    <w:rsid w:val="008A2141"/>
    <w:rsid w:val="008A29C8"/>
    <w:rsid w:val="008A29C9"/>
    <w:rsid w:val="008A2F3C"/>
    <w:rsid w:val="008A3079"/>
    <w:rsid w:val="008A3132"/>
    <w:rsid w:val="008A3449"/>
    <w:rsid w:val="008A36EB"/>
    <w:rsid w:val="008A3824"/>
    <w:rsid w:val="008A38B1"/>
    <w:rsid w:val="008A3A37"/>
    <w:rsid w:val="008A3D03"/>
    <w:rsid w:val="008A41D9"/>
    <w:rsid w:val="008A425B"/>
    <w:rsid w:val="008A435B"/>
    <w:rsid w:val="008A43D6"/>
    <w:rsid w:val="008A4597"/>
    <w:rsid w:val="008A48C2"/>
    <w:rsid w:val="008A50B3"/>
    <w:rsid w:val="008A5388"/>
    <w:rsid w:val="008A541B"/>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929"/>
    <w:rsid w:val="008A7BC2"/>
    <w:rsid w:val="008A7DC6"/>
    <w:rsid w:val="008A7EB6"/>
    <w:rsid w:val="008A7FD0"/>
    <w:rsid w:val="008B01DE"/>
    <w:rsid w:val="008B0604"/>
    <w:rsid w:val="008B07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A3C"/>
    <w:rsid w:val="008B6BC0"/>
    <w:rsid w:val="008B6FAE"/>
    <w:rsid w:val="008B70F9"/>
    <w:rsid w:val="008B72D7"/>
    <w:rsid w:val="008B7536"/>
    <w:rsid w:val="008B780C"/>
    <w:rsid w:val="008B7860"/>
    <w:rsid w:val="008B7C15"/>
    <w:rsid w:val="008B7D16"/>
    <w:rsid w:val="008B7F95"/>
    <w:rsid w:val="008C040D"/>
    <w:rsid w:val="008C099C"/>
    <w:rsid w:val="008C0E9B"/>
    <w:rsid w:val="008C1069"/>
    <w:rsid w:val="008C1079"/>
    <w:rsid w:val="008C10A1"/>
    <w:rsid w:val="008C175B"/>
    <w:rsid w:val="008C18A9"/>
    <w:rsid w:val="008C18B3"/>
    <w:rsid w:val="008C1EFD"/>
    <w:rsid w:val="008C1F3C"/>
    <w:rsid w:val="008C2037"/>
    <w:rsid w:val="008C20DB"/>
    <w:rsid w:val="008C238C"/>
    <w:rsid w:val="008C239A"/>
    <w:rsid w:val="008C2488"/>
    <w:rsid w:val="008C28BA"/>
    <w:rsid w:val="008C2F67"/>
    <w:rsid w:val="008C374F"/>
    <w:rsid w:val="008C397D"/>
    <w:rsid w:val="008C3A8B"/>
    <w:rsid w:val="008C3B87"/>
    <w:rsid w:val="008C42C1"/>
    <w:rsid w:val="008C477A"/>
    <w:rsid w:val="008C4943"/>
    <w:rsid w:val="008C5141"/>
    <w:rsid w:val="008C5306"/>
    <w:rsid w:val="008C5433"/>
    <w:rsid w:val="008C6C65"/>
    <w:rsid w:val="008C6CD5"/>
    <w:rsid w:val="008C6D1D"/>
    <w:rsid w:val="008C752A"/>
    <w:rsid w:val="008C781D"/>
    <w:rsid w:val="008D01CF"/>
    <w:rsid w:val="008D0621"/>
    <w:rsid w:val="008D064C"/>
    <w:rsid w:val="008D075B"/>
    <w:rsid w:val="008D0ACC"/>
    <w:rsid w:val="008D1BC9"/>
    <w:rsid w:val="008D1FC9"/>
    <w:rsid w:val="008D2883"/>
    <w:rsid w:val="008D2B6D"/>
    <w:rsid w:val="008D31FB"/>
    <w:rsid w:val="008D3207"/>
    <w:rsid w:val="008D341E"/>
    <w:rsid w:val="008D3D6D"/>
    <w:rsid w:val="008D4B3C"/>
    <w:rsid w:val="008D4E00"/>
    <w:rsid w:val="008D4F2B"/>
    <w:rsid w:val="008D5959"/>
    <w:rsid w:val="008D596E"/>
    <w:rsid w:val="008D653B"/>
    <w:rsid w:val="008D65A7"/>
    <w:rsid w:val="008D6614"/>
    <w:rsid w:val="008D6916"/>
    <w:rsid w:val="008D6A4C"/>
    <w:rsid w:val="008D6CF5"/>
    <w:rsid w:val="008D70CC"/>
    <w:rsid w:val="008D7129"/>
    <w:rsid w:val="008D724B"/>
    <w:rsid w:val="008D750F"/>
    <w:rsid w:val="008D78B7"/>
    <w:rsid w:val="008D7A22"/>
    <w:rsid w:val="008E0161"/>
    <w:rsid w:val="008E02FA"/>
    <w:rsid w:val="008E0AD1"/>
    <w:rsid w:val="008E0E76"/>
    <w:rsid w:val="008E1440"/>
    <w:rsid w:val="008E1941"/>
    <w:rsid w:val="008E254D"/>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556"/>
    <w:rsid w:val="008E5766"/>
    <w:rsid w:val="008E5D3F"/>
    <w:rsid w:val="008E5E80"/>
    <w:rsid w:val="008E60EB"/>
    <w:rsid w:val="008E62A3"/>
    <w:rsid w:val="008E62B8"/>
    <w:rsid w:val="008E6310"/>
    <w:rsid w:val="008E6443"/>
    <w:rsid w:val="008E6A91"/>
    <w:rsid w:val="008E7386"/>
    <w:rsid w:val="008E7BA3"/>
    <w:rsid w:val="008E7C8B"/>
    <w:rsid w:val="008E7D53"/>
    <w:rsid w:val="008E7E66"/>
    <w:rsid w:val="008E7E8A"/>
    <w:rsid w:val="008F0936"/>
    <w:rsid w:val="008F0957"/>
    <w:rsid w:val="008F0B28"/>
    <w:rsid w:val="008F0C69"/>
    <w:rsid w:val="008F18D1"/>
    <w:rsid w:val="008F2127"/>
    <w:rsid w:val="008F261F"/>
    <w:rsid w:val="008F2648"/>
    <w:rsid w:val="008F27EB"/>
    <w:rsid w:val="008F2D49"/>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225"/>
    <w:rsid w:val="008F65CA"/>
    <w:rsid w:val="008F6759"/>
    <w:rsid w:val="008F6768"/>
    <w:rsid w:val="008F68EA"/>
    <w:rsid w:val="008F6ACC"/>
    <w:rsid w:val="008F709A"/>
    <w:rsid w:val="008F73E2"/>
    <w:rsid w:val="008F7460"/>
    <w:rsid w:val="008F7474"/>
    <w:rsid w:val="008F7A8B"/>
    <w:rsid w:val="008F7B03"/>
    <w:rsid w:val="008F7BBC"/>
    <w:rsid w:val="008F7D0C"/>
    <w:rsid w:val="008F7F10"/>
    <w:rsid w:val="0090002C"/>
    <w:rsid w:val="009001F3"/>
    <w:rsid w:val="00900241"/>
    <w:rsid w:val="0090055F"/>
    <w:rsid w:val="0090059F"/>
    <w:rsid w:val="009006FF"/>
    <w:rsid w:val="009007D0"/>
    <w:rsid w:val="00900840"/>
    <w:rsid w:val="00900902"/>
    <w:rsid w:val="0090095A"/>
    <w:rsid w:val="00900E25"/>
    <w:rsid w:val="00900E60"/>
    <w:rsid w:val="0090112C"/>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815"/>
    <w:rsid w:val="00903A19"/>
    <w:rsid w:val="00903BD6"/>
    <w:rsid w:val="00903EC1"/>
    <w:rsid w:val="00904261"/>
    <w:rsid w:val="00904698"/>
    <w:rsid w:val="009046DD"/>
    <w:rsid w:val="00904D06"/>
    <w:rsid w:val="00904E6F"/>
    <w:rsid w:val="009052C0"/>
    <w:rsid w:val="0090546D"/>
    <w:rsid w:val="009058CB"/>
    <w:rsid w:val="00905D2F"/>
    <w:rsid w:val="00905FD6"/>
    <w:rsid w:val="009060D2"/>
    <w:rsid w:val="0090618A"/>
    <w:rsid w:val="0090637C"/>
    <w:rsid w:val="009064BA"/>
    <w:rsid w:val="009065F3"/>
    <w:rsid w:val="009067E7"/>
    <w:rsid w:val="009069E2"/>
    <w:rsid w:val="00906AF1"/>
    <w:rsid w:val="00906C9A"/>
    <w:rsid w:val="00906FD1"/>
    <w:rsid w:val="00907192"/>
    <w:rsid w:val="00907423"/>
    <w:rsid w:val="00907618"/>
    <w:rsid w:val="00907750"/>
    <w:rsid w:val="009077F0"/>
    <w:rsid w:val="009079B3"/>
    <w:rsid w:val="00907B49"/>
    <w:rsid w:val="00907D16"/>
    <w:rsid w:val="009102F1"/>
    <w:rsid w:val="00910953"/>
    <w:rsid w:val="00910C18"/>
    <w:rsid w:val="00910DFC"/>
    <w:rsid w:val="0091160D"/>
    <w:rsid w:val="00911B25"/>
    <w:rsid w:val="00912763"/>
    <w:rsid w:val="00912D8C"/>
    <w:rsid w:val="00912E59"/>
    <w:rsid w:val="00913266"/>
    <w:rsid w:val="00913293"/>
    <w:rsid w:val="009135AF"/>
    <w:rsid w:val="00913663"/>
    <w:rsid w:val="009136F0"/>
    <w:rsid w:val="00913933"/>
    <w:rsid w:val="00913982"/>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570"/>
    <w:rsid w:val="00917709"/>
    <w:rsid w:val="00917E79"/>
    <w:rsid w:val="00917F22"/>
    <w:rsid w:val="00917F87"/>
    <w:rsid w:val="00920141"/>
    <w:rsid w:val="009204A6"/>
    <w:rsid w:val="0092054A"/>
    <w:rsid w:val="0092089D"/>
    <w:rsid w:val="009209AC"/>
    <w:rsid w:val="00920B1C"/>
    <w:rsid w:val="00920EA2"/>
    <w:rsid w:val="00920F36"/>
    <w:rsid w:val="00920FCD"/>
    <w:rsid w:val="009216D3"/>
    <w:rsid w:val="00921A61"/>
    <w:rsid w:val="00921A89"/>
    <w:rsid w:val="00921AE4"/>
    <w:rsid w:val="00921B9D"/>
    <w:rsid w:val="00921BC7"/>
    <w:rsid w:val="00921E34"/>
    <w:rsid w:val="0092237B"/>
    <w:rsid w:val="009224AE"/>
    <w:rsid w:val="00922692"/>
    <w:rsid w:val="009229F6"/>
    <w:rsid w:val="00922B9F"/>
    <w:rsid w:val="009234B6"/>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346"/>
    <w:rsid w:val="00926484"/>
    <w:rsid w:val="009264D1"/>
    <w:rsid w:val="0092675E"/>
    <w:rsid w:val="00926991"/>
    <w:rsid w:val="00926A4B"/>
    <w:rsid w:val="009270E3"/>
    <w:rsid w:val="00927958"/>
    <w:rsid w:val="009279D6"/>
    <w:rsid w:val="00927C3E"/>
    <w:rsid w:val="00927C84"/>
    <w:rsid w:val="00927DC4"/>
    <w:rsid w:val="00927DE1"/>
    <w:rsid w:val="00927E1A"/>
    <w:rsid w:val="00927EC4"/>
    <w:rsid w:val="00927F57"/>
    <w:rsid w:val="00927FCB"/>
    <w:rsid w:val="0093009C"/>
    <w:rsid w:val="00930305"/>
    <w:rsid w:val="0093038F"/>
    <w:rsid w:val="009308FD"/>
    <w:rsid w:val="00930E1A"/>
    <w:rsid w:val="0093100B"/>
    <w:rsid w:val="0093193E"/>
    <w:rsid w:val="00931C3E"/>
    <w:rsid w:val="00931F9A"/>
    <w:rsid w:val="009320A7"/>
    <w:rsid w:val="00932341"/>
    <w:rsid w:val="00932796"/>
    <w:rsid w:val="00932914"/>
    <w:rsid w:val="009329EC"/>
    <w:rsid w:val="0093334A"/>
    <w:rsid w:val="009333C6"/>
    <w:rsid w:val="00933410"/>
    <w:rsid w:val="00933B1E"/>
    <w:rsid w:val="00934530"/>
    <w:rsid w:val="0093456C"/>
    <w:rsid w:val="00934573"/>
    <w:rsid w:val="009347AE"/>
    <w:rsid w:val="00935243"/>
    <w:rsid w:val="009355A6"/>
    <w:rsid w:val="00935C04"/>
    <w:rsid w:val="00935C8D"/>
    <w:rsid w:val="00935F6D"/>
    <w:rsid w:val="00936033"/>
    <w:rsid w:val="00936D40"/>
    <w:rsid w:val="00936D97"/>
    <w:rsid w:val="00936F72"/>
    <w:rsid w:val="0093776B"/>
    <w:rsid w:val="00937778"/>
    <w:rsid w:val="009378D0"/>
    <w:rsid w:val="0093798F"/>
    <w:rsid w:val="00937A52"/>
    <w:rsid w:val="00937A80"/>
    <w:rsid w:val="009403E3"/>
    <w:rsid w:val="009404C3"/>
    <w:rsid w:val="00940793"/>
    <w:rsid w:val="00940977"/>
    <w:rsid w:val="00940C3B"/>
    <w:rsid w:val="00940E87"/>
    <w:rsid w:val="00940F2E"/>
    <w:rsid w:val="0094123D"/>
    <w:rsid w:val="009413E8"/>
    <w:rsid w:val="0094186C"/>
    <w:rsid w:val="00941C5B"/>
    <w:rsid w:val="009420E0"/>
    <w:rsid w:val="00942225"/>
    <w:rsid w:val="0094276B"/>
    <w:rsid w:val="00942960"/>
    <w:rsid w:val="00942AB8"/>
    <w:rsid w:val="00943024"/>
    <w:rsid w:val="009431BF"/>
    <w:rsid w:val="009438B4"/>
    <w:rsid w:val="0094399F"/>
    <w:rsid w:val="00943A8C"/>
    <w:rsid w:val="00943D98"/>
    <w:rsid w:val="00943E44"/>
    <w:rsid w:val="00944184"/>
    <w:rsid w:val="009442A9"/>
    <w:rsid w:val="0094494F"/>
    <w:rsid w:val="009450A5"/>
    <w:rsid w:val="00945245"/>
    <w:rsid w:val="0094563D"/>
    <w:rsid w:val="009457B9"/>
    <w:rsid w:val="009459BC"/>
    <w:rsid w:val="009459CE"/>
    <w:rsid w:val="00945D94"/>
    <w:rsid w:val="00945FEF"/>
    <w:rsid w:val="0094625E"/>
    <w:rsid w:val="0094694C"/>
    <w:rsid w:val="00946C0F"/>
    <w:rsid w:val="00946F32"/>
    <w:rsid w:val="00947289"/>
    <w:rsid w:val="009474F6"/>
    <w:rsid w:val="009474F9"/>
    <w:rsid w:val="0094761B"/>
    <w:rsid w:val="00947A06"/>
    <w:rsid w:val="00947A51"/>
    <w:rsid w:val="00947F2B"/>
    <w:rsid w:val="00950069"/>
    <w:rsid w:val="009500AE"/>
    <w:rsid w:val="009501EF"/>
    <w:rsid w:val="009502AA"/>
    <w:rsid w:val="00950559"/>
    <w:rsid w:val="009505F5"/>
    <w:rsid w:val="00950870"/>
    <w:rsid w:val="009509C1"/>
    <w:rsid w:val="009518C4"/>
    <w:rsid w:val="0095244E"/>
    <w:rsid w:val="009524AA"/>
    <w:rsid w:val="00952833"/>
    <w:rsid w:val="00953142"/>
    <w:rsid w:val="009531A1"/>
    <w:rsid w:val="0095324C"/>
    <w:rsid w:val="009536EF"/>
    <w:rsid w:val="009538B7"/>
    <w:rsid w:val="009544C1"/>
    <w:rsid w:val="00954804"/>
    <w:rsid w:val="0095562B"/>
    <w:rsid w:val="00955674"/>
    <w:rsid w:val="00955715"/>
    <w:rsid w:val="00955775"/>
    <w:rsid w:val="00955AA1"/>
    <w:rsid w:val="00955BBA"/>
    <w:rsid w:val="00955CA3"/>
    <w:rsid w:val="00955DE5"/>
    <w:rsid w:val="0095611E"/>
    <w:rsid w:val="0095647D"/>
    <w:rsid w:val="00956616"/>
    <w:rsid w:val="0095686E"/>
    <w:rsid w:val="00956AE6"/>
    <w:rsid w:val="00956BD2"/>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CA1"/>
    <w:rsid w:val="00962E00"/>
    <w:rsid w:val="009632AC"/>
    <w:rsid w:val="00963364"/>
    <w:rsid w:val="00963371"/>
    <w:rsid w:val="009633EC"/>
    <w:rsid w:val="00963A94"/>
    <w:rsid w:val="00963BD5"/>
    <w:rsid w:val="00963F34"/>
    <w:rsid w:val="00964591"/>
    <w:rsid w:val="00964598"/>
    <w:rsid w:val="0096494C"/>
    <w:rsid w:val="00964DD6"/>
    <w:rsid w:val="00964F8D"/>
    <w:rsid w:val="009651EA"/>
    <w:rsid w:val="009652BB"/>
    <w:rsid w:val="009653D7"/>
    <w:rsid w:val="009655C5"/>
    <w:rsid w:val="00965630"/>
    <w:rsid w:val="009656BA"/>
    <w:rsid w:val="009659D3"/>
    <w:rsid w:val="00965A84"/>
    <w:rsid w:val="00965E38"/>
    <w:rsid w:val="00965E66"/>
    <w:rsid w:val="00966328"/>
    <w:rsid w:val="0096646F"/>
    <w:rsid w:val="00966694"/>
    <w:rsid w:val="009668B2"/>
    <w:rsid w:val="009669FC"/>
    <w:rsid w:val="00966F04"/>
    <w:rsid w:val="00967043"/>
    <w:rsid w:val="009673A8"/>
    <w:rsid w:val="00967E63"/>
    <w:rsid w:val="009702A1"/>
    <w:rsid w:val="0097033D"/>
    <w:rsid w:val="00970402"/>
    <w:rsid w:val="00970655"/>
    <w:rsid w:val="00970974"/>
    <w:rsid w:val="00970A78"/>
    <w:rsid w:val="00970BE7"/>
    <w:rsid w:val="00971009"/>
    <w:rsid w:val="00971051"/>
    <w:rsid w:val="00971891"/>
    <w:rsid w:val="0097192E"/>
    <w:rsid w:val="00971D52"/>
    <w:rsid w:val="00971F4B"/>
    <w:rsid w:val="00972180"/>
    <w:rsid w:val="0097229D"/>
    <w:rsid w:val="009722C0"/>
    <w:rsid w:val="00972517"/>
    <w:rsid w:val="009728E4"/>
    <w:rsid w:val="0097294C"/>
    <w:rsid w:val="009729D8"/>
    <w:rsid w:val="00972F09"/>
    <w:rsid w:val="0097317E"/>
    <w:rsid w:val="009731E2"/>
    <w:rsid w:val="009731EB"/>
    <w:rsid w:val="0097388D"/>
    <w:rsid w:val="009738CA"/>
    <w:rsid w:val="00973FC9"/>
    <w:rsid w:val="009742E4"/>
    <w:rsid w:val="00974828"/>
    <w:rsid w:val="0097483F"/>
    <w:rsid w:val="00974B12"/>
    <w:rsid w:val="00974C84"/>
    <w:rsid w:val="00974EE4"/>
    <w:rsid w:val="009754C1"/>
    <w:rsid w:val="009756C7"/>
    <w:rsid w:val="00975A96"/>
    <w:rsid w:val="00975AFC"/>
    <w:rsid w:val="00975B5D"/>
    <w:rsid w:val="00975BB3"/>
    <w:rsid w:val="00975E7C"/>
    <w:rsid w:val="00976021"/>
    <w:rsid w:val="009761E0"/>
    <w:rsid w:val="0097646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32B"/>
    <w:rsid w:val="00987410"/>
    <w:rsid w:val="00987D79"/>
    <w:rsid w:val="00990036"/>
    <w:rsid w:val="00990058"/>
    <w:rsid w:val="00990535"/>
    <w:rsid w:val="00991228"/>
    <w:rsid w:val="009914BB"/>
    <w:rsid w:val="0099168F"/>
    <w:rsid w:val="00991788"/>
    <w:rsid w:val="0099178C"/>
    <w:rsid w:val="00991D9D"/>
    <w:rsid w:val="00991FDB"/>
    <w:rsid w:val="0099214A"/>
    <w:rsid w:val="00992483"/>
    <w:rsid w:val="00992C26"/>
    <w:rsid w:val="00992E5F"/>
    <w:rsid w:val="00993282"/>
    <w:rsid w:val="009932EB"/>
    <w:rsid w:val="00993CAE"/>
    <w:rsid w:val="00993EA7"/>
    <w:rsid w:val="00994498"/>
    <w:rsid w:val="009946B1"/>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BAE"/>
    <w:rsid w:val="00996C1E"/>
    <w:rsid w:val="00996C72"/>
    <w:rsid w:val="00996F1C"/>
    <w:rsid w:val="00996F4F"/>
    <w:rsid w:val="0099707A"/>
    <w:rsid w:val="009971B4"/>
    <w:rsid w:val="009973F1"/>
    <w:rsid w:val="00997BFC"/>
    <w:rsid w:val="009A01EC"/>
    <w:rsid w:val="009A027E"/>
    <w:rsid w:val="009A0402"/>
    <w:rsid w:val="009A1263"/>
    <w:rsid w:val="009A1DD4"/>
    <w:rsid w:val="009A225B"/>
    <w:rsid w:val="009A2DEA"/>
    <w:rsid w:val="009A31BA"/>
    <w:rsid w:val="009A31CC"/>
    <w:rsid w:val="009A329B"/>
    <w:rsid w:val="009A34FC"/>
    <w:rsid w:val="009A356B"/>
    <w:rsid w:val="009A3745"/>
    <w:rsid w:val="009A3B32"/>
    <w:rsid w:val="009A3B64"/>
    <w:rsid w:val="009A3D7B"/>
    <w:rsid w:val="009A3FB2"/>
    <w:rsid w:val="009A45BE"/>
    <w:rsid w:val="009A46CA"/>
    <w:rsid w:val="009A47CF"/>
    <w:rsid w:val="009A47D7"/>
    <w:rsid w:val="009A4F1E"/>
    <w:rsid w:val="009A517B"/>
    <w:rsid w:val="009A5324"/>
    <w:rsid w:val="009A555F"/>
    <w:rsid w:val="009A5D4A"/>
    <w:rsid w:val="009A6064"/>
    <w:rsid w:val="009A621A"/>
    <w:rsid w:val="009A644D"/>
    <w:rsid w:val="009A6846"/>
    <w:rsid w:val="009A68F3"/>
    <w:rsid w:val="009A6BD1"/>
    <w:rsid w:val="009A6EAA"/>
    <w:rsid w:val="009A7288"/>
    <w:rsid w:val="009A7374"/>
    <w:rsid w:val="009A7A3F"/>
    <w:rsid w:val="009A7DDB"/>
    <w:rsid w:val="009A7E41"/>
    <w:rsid w:val="009B00DA"/>
    <w:rsid w:val="009B01C0"/>
    <w:rsid w:val="009B025F"/>
    <w:rsid w:val="009B026D"/>
    <w:rsid w:val="009B0369"/>
    <w:rsid w:val="009B0532"/>
    <w:rsid w:val="009B087D"/>
    <w:rsid w:val="009B0D27"/>
    <w:rsid w:val="009B0DF8"/>
    <w:rsid w:val="009B118C"/>
    <w:rsid w:val="009B18E3"/>
    <w:rsid w:val="009B2293"/>
    <w:rsid w:val="009B236D"/>
    <w:rsid w:val="009B23DD"/>
    <w:rsid w:val="009B2433"/>
    <w:rsid w:val="009B26EE"/>
    <w:rsid w:val="009B2A3B"/>
    <w:rsid w:val="009B2C0B"/>
    <w:rsid w:val="009B2C42"/>
    <w:rsid w:val="009B2F3B"/>
    <w:rsid w:val="009B3240"/>
    <w:rsid w:val="009B3293"/>
    <w:rsid w:val="009B3555"/>
    <w:rsid w:val="009B3749"/>
    <w:rsid w:val="009B3B17"/>
    <w:rsid w:val="009B3BCB"/>
    <w:rsid w:val="009B4492"/>
    <w:rsid w:val="009B455A"/>
    <w:rsid w:val="009B4C4B"/>
    <w:rsid w:val="009B5011"/>
    <w:rsid w:val="009B5273"/>
    <w:rsid w:val="009B5301"/>
    <w:rsid w:val="009B5D09"/>
    <w:rsid w:val="009B5E10"/>
    <w:rsid w:val="009B6337"/>
    <w:rsid w:val="009B646F"/>
    <w:rsid w:val="009B651A"/>
    <w:rsid w:val="009B6650"/>
    <w:rsid w:val="009B69AD"/>
    <w:rsid w:val="009B7060"/>
    <w:rsid w:val="009B72AD"/>
    <w:rsid w:val="009B72EA"/>
    <w:rsid w:val="009B74E3"/>
    <w:rsid w:val="009B777D"/>
    <w:rsid w:val="009B7886"/>
    <w:rsid w:val="009B79A0"/>
    <w:rsid w:val="009B7C7D"/>
    <w:rsid w:val="009C016F"/>
    <w:rsid w:val="009C08B6"/>
    <w:rsid w:val="009C0E67"/>
    <w:rsid w:val="009C1160"/>
    <w:rsid w:val="009C1163"/>
    <w:rsid w:val="009C1578"/>
    <w:rsid w:val="009C1B2B"/>
    <w:rsid w:val="009C1BE3"/>
    <w:rsid w:val="009C1E05"/>
    <w:rsid w:val="009C1F2D"/>
    <w:rsid w:val="009C2051"/>
    <w:rsid w:val="009C20B4"/>
    <w:rsid w:val="009C23B6"/>
    <w:rsid w:val="009C23EE"/>
    <w:rsid w:val="009C2796"/>
    <w:rsid w:val="009C2957"/>
    <w:rsid w:val="009C2AFD"/>
    <w:rsid w:val="009C2B37"/>
    <w:rsid w:val="009C2F59"/>
    <w:rsid w:val="009C2F7C"/>
    <w:rsid w:val="009C320B"/>
    <w:rsid w:val="009C36DF"/>
    <w:rsid w:val="009C38B6"/>
    <w:rsid w:val="009C3BC9"/>
    <w:rsid w:val="009C4A96"/>
    <w:rsid w:val="009C4F72"/>
    <w:rsid w:val="009C4F77"/>
    <w:rsid w:val="009C51DB"/>
    <w:rsid w:val="009C5208"/>
    <w:rsid w:val="009C566B"/>
    <w:rsid w:val="009C5907"/>
    <w:rsid w:val="009C5955"/>
    <w:rsid w:val="009C5A0C"/>
    <w:rsid w:val="009C5B79"/>
    <w:rsid w:val="009C5C52"/>
    <w:rsid w:val="009C5C93"/>
    <w:rsid w:val="009C5CC3"/>
    <w:rsid w:val="009C63F4"/>
    <w:rsid w:val="009C6498"/>
    <w:rsid w:val="009C6565"/>
    <w:rsid w:val="009C6720"/>
    <w:rsid w:val="009C6758"/>
    <w:rsid w:val="009C6A45"/>
    <w:rsid w:val="009C6AC9"/>
    <w:rsid w:val="009C6BEE"/>
    <w:rsid w:val="009C6D07"/>
    <w:rsid w:val="009C6D1B"/>
    <w:rsid w:val="009C6D88"/>
    <w:rsid w:val="009C6E4D"/>
    <w:rsid w:val="009C71C7"/>
    <w:rsid w:val="009C7416"/>
    <w:rsid w:val="009C753A"/>
    <w:rsid w:val="009C7720"/>
    <w:rsid w:val="009C7A27"/>
    <w:rsid w:val="009D00B3"/>
    <w:rsid w:val="009D04C8"/>
    <w:rsid w:val="009D086D"/>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2A2"/>
    <w:rsid w:val="009D65C4"/>
    <w:rsid w:val="009D65DD"/>
    <w:rsid w:val="009D683F"/>
    <w:rsid w:val="009D6D83"/>
    <w:rsid w:val="009D6DD9"/>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AB2"/>
    <w:rsid w:val="009E4CE8"/>
    <w:rsid w:val="009E4EA7"/>
    <w:rsid w:val="009E51A1"/>
    <w:rsid w:val="009E533A"/>
    <w:rsid w:val="009E5490"/>
    <w:rsid w:val="009E57AF"/>
    <w:rsid w:val="009E60BA"/>
    <w:rsid w:val="009E69E5"/>
    <w:rsid w:val="009E7154"/>
    <w:rsid w:val="009E7301"/>
    <w:rsid w:val="009E74D1"/>
    <w:rsid w:val="009E7563"/>
    <w:rsid w:val="009E7687"/>
    <w:rsid w:val="009E7AFB"/>
    <w:rsid w:val="009E7C05"/>
    <w:rsid w:val="009F002B"/>
    <w:rsid w:val="009F01A4"/>
    <w:rsid w:val="009F0593"/>
    <w:rsid w:val="009F06C3"/>
    <w:rsid w:val="009F0A8A"/>
    <w:rsid w:val="009F0D5F"/>
    <w:rsid w:val="009F0E7B"/>
    <w:rsid w:val="009F0F7F"/>
    <w:rsid w:val="009F1131"/>
    <w:rsid w:val="009F128F"/>
    <w:rsid w:val="009F14EF"/>
    <w:rsid w:val="009F1532"/>
    <w:rsid w:val="009F157D"/>
    <w:rsid w:val="009F166F"/>
    <w:rsid w:val="009F1846"/>
    <w:rsid w:val="009F193E"/>
    <w:rsid w:val="009F19B3"/>
    <w:rsid w:val="009F1DE3"/>
    <w:rsid w:val="009F2083"/>
    <w:rsid w:val="009F2087"/>
    <w:rsid w:val="009F2155"/>
    <w:rsid w:val="009F23AD"/>
    <w:rsid w:val="009F245C"/>
    <w:rsid w:val="009F24A8"/>
    <w:rsid w:val="009F2860"/>
    <w:rsid w:val="009F2919"/>
    <w:rsid w:val="009F2AD4"/>
    <w:rsid w:val="009F2E32"/>
    <w:rsid w:val="009F2E60"/>
    <w:rsid w:val="009F34C2"/>
    <w:rsid w:val="009F359B"/>
    <w:rsid w:val="009F35FC"/>
    <w:rsid w:val="009F3EB3"/>
    <w:rsid w:val="009F3FF9"/>
    <w:rsid w:val="009F43E1"/>
    <w:rsid w:val="009F46EF"/>
    <w:rsid w:val="009F4CE6"/>
    <w:rsid w:val="009F55F7"/>
    <w:rsid w:val="009F58E2"/>
    <w:rsid w:val="009F59D9"/>
    <w:rsid w:val="009F5BF9"/>
    <w:rsid w:val="009F5C07"/>
    <w:rsid w:val="009F5D4F"/>
    <w:rsid w:val="009F5DD3"/>
    <w:rsid w:val="009F6352"/>
    <w:rsid w:val="009F69FD"/>
    <w:rsid w:val="009F6AAA"/>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C7A"/>
    <w:rsid w:val="00A02E53"/>
    <w:rsid w:val="00A0384F"/>
    <w:rsid w:val="00A03B99"/>
    <w:rsid w:val="00A040E1"/>
    <w:rsid w:val="00A042F8"/>
    <w:rsid w:val="00A0432B"/>
    <w:rsid w:val="00A04BDB"/>
    <w:rsid w:val="00A04E73"/>
    <w:rsid w:val="00A0524F"/>
    <w:rsid w:val="00A0586A"/>
    <w:rsid w:val="00A05BD7"/>
    <w:rsid w:val="00A0637E"/>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534"/>
    <w:rsid w:val="00A13747"/>
    <w:rsid w:val="00A1377D"/>
    <w:rsid w:val="00A13B02"/>
    <w:rsid w:val="00A13B3B"/>
    <w:rsid w:val="00A1401E"/>
    <w:rsid w:val="00A14284"/>
    <w:rsid w:val="00A14297"/>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32E"/>
    <w:rsid w:val="00A20560"/>
    <w:rsid w:val="00A20810"/>
    <w:rsid w:val="00A208C5"/>
    <w:rsid w:val="00A20A36"/>
    <w:rsid w:val="00A20ECB"/>
    <w:rsid w:val="00A211F9"/>
    <w:rsid w:val="00A21491"/>
    <w:rsid w:val="00A21595"/>
    <w:rsid w:val="00A215A5"/>
    <w:rsid w:val="00A21B70"/>
    <w:rsid w:val="00A223C3"/>
    <w:rsid w:val="00A223D7"/>
    <w:rsid w:val="00A2241F"/>
    <w:rsid w:val="00A22442"/>
    <w:rsid w:val="00A2249E"/>
    <w:rsid w:val="00A2251D"/>
    <w:rsid w:val="00A22CA0"/>
    <w:rsid w:val="00A22D11"/>
    <w:rsid w:val="00A23601"/>
    <w:rsid w:val="00A236BA"/>
    <w:rsid w:val="00A239FB"/>
    <w:rsid w:val="00A23F6B"/>
    <w:rsid w:val="00A240D4"/>
    <w:rsid w:val="00A24258"/>
    <w:rsid w:val="00A24C3A"/>
    <w:rsid w:val="00A24E0E"/>
    <w:rsid w:val="00A24F4A"/>
    <w:rsid w:val="00A253E1"/>
    <w:rsid w:val="00A253F0"/>
    <w:rsid w:val="00A254A8"/>
    <w:rsid w:val="00A258CE"/>
    <w:rsid w:val="00A25EE3"/>
    <w:rsid w:val="00A25FEE"/>
    <w:rsid w:val="00A261BE"/>
    <w:rsid w:val="00A2635C"/>
    <w:rsid w:val="00A2648A"/>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558"/>
    <w:rsid w:val="00A34873"/>
    <w:rsid w:val="00A354CF"/>
    <w:rsid w:val="00A362A1"/>
    <w:rsid w:val="00A362DE"/>
    <w:rsid w:val="00A362E9"/>
    <w:rsid w:val="00A3641F"/>
    <w:rsid w:val="00A36652"/>
    <w:rsid w:val="00A36A7D"/>
    <w:rsid w:val="00A37071"/>
    <w:rsid w:val="00A370C3"/>
    <w:rsid w:val="00A371DF"/>
    <w:rsid w:val="00A37423"/>
    <w:rsid w:val="00A3744A"/>
    <w:rsid w:val="00A3754A"/>
    <w:rsid w:val="00A379C5"/>
    <w:rsid w:val="00A37B09"/>
    <w:rsid w:val="00A37BD2"/>
    <w:rsid w:val="00A37C4B"/>
    <w:rsid w:val="00A37C7D"/>
    <w:rsid w:val="00A37D86"/>
    <w:rsid w:val="00A37E1A"/>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6FC"/>
    <w:rsid w:val="00A4624F"/>
    <w:rsid w:val="00A467B6"/>
    <w:rsid w:val="00A469B9"/>
    <w:rsid w:val="00A46A07"/>
    <w:rsid w:val="00A46B72"/>
    <w:rsid w:val="00A46BBC"/>
    <w:rsid w:val="00A46D4D"/>
    <w:rsid w:val="00A46DB5"/>
    <w:rsid w:val="00A47370"/>
    <w:rsid w:val="00A4738E"/>
    <w:rsid w:val="00A4758B"/>
    <w:rsid w:val="00A4792B"/>
    <w:rsid w:val="00A47B63"/>
    <w:rsid w:val="00A47E40"/>
    <w:rsid w:val="00A47F3F"/>
    <w:rsid w:val="00A506D1"/>
    <w:rsid w:val="00A5089F"/>
    <w:rsid w:val="00A50AF8"/>
    <w:rsid w:val="00A50FA1"/>
    <w:rsid w:val="00A51031"/>
    <w:rsid w:val="00A51921"/>
    <w:rsid w:val="00A52347"/>
    <w:rsid w:val="00A52727"/>
    <w:rsid w:val="00A52A85"/>
    <w:rsid w:val="00A52F8E"/>
    <w:rsid w:val="00A533B6"/>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DB1"/>
    <w:rsid w:val="00A60E16"/>
    <w:rsid w:val="00A61083"/>
    <w:rsid w:val="00A61207"/>
    <w:rsid w:val="00A61368"/>
    <w:rsid w:val="00A61CA7"/>
    <w:rsid w:val="00A61CFC"/>
    <w:rsid w:val="00A61D44"/>
    <w:rsid w:val="00A61D4D"/>
    <w:rsid w:val="00A61DF6"/>
    <w:rsid w:val="00A61F4E"/>
    <w:rsid w:val="00A61F61"/>
    <w:rsid w:val="00A620BD"/>
    <w:rsid w:val="00A62481"/>
    <w:rsid w:val="00A6268C"/>
    <w:rsid w:val="00A626E3"/>
    <w:rsid w:val="00A627A9"/>
    <w:rsid w:val="00A62B09"/>
    <w:rsid w:val="00A62C88"/>
    <w:rsid w:val="00A62EA5"/>
    <w:rsid w:val="00A62F47"/>
    <w:rsid w:val="00A632EE"/>
    <w:rsid w:val="00A63817"/>
    <w:rsid w:val="00A6391B"/>
    <w:rsid w:val="00A63AE1"/>
    <w:rsid w:val="00A63ECE"/>
    <w:rsid w:val="00A641DD"/>
    <w:rsid w:val="00A643F5"/>
    <w:rsid w:val="00A64441"/>
    <w:rsid w:val="00A6481A"/>
    <w:rsid w:val="00A65061"/>
    <w:rsid w:val="00A651C0"/>
    <w:rsid w:val="00A65601"/>
    <w:rsid w:val="00A658B2"/>
    <w:rsid w:val="00A658C2"/>
    <w:rsid w:val="00A6604A"/>
    <w:rsid w:val="00A66133"/>
    <w:rsid w:val="00A661B0"/>
    <w:rsid w:val="00A66584"/>
    <w:rsid w:val="00A66689"/>
    <w:rsid w:val="00A668CB"/>
    <w:rsid w:val="00A66BA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0"/>
    <w:rsid w:val="00A73763"/>
    <w:rsid w:val="00A73B7C"/>
    <w:rsid w:val="00A73FBA"/>
    <w:rsid w:val="00A743A2"/>
    <w:rsid w:val="00A74426"/>
    <w:rsid w:val="00A74B26"/>
    <w:rsid w:val="00A74BDB"/>
    <w:rsid w:val="00A74EA9"/>
    <w:rsid w:val="00A753EB"/>
    <w:rsid w:val="00A75406"/>
    <w:rsid w:val="00A75601"/>
    <w:rsid w:val="00A75791"/>
    <w:rsid w:val="00A7610C"/>
    <w:rsid w:val="00A762ED"/>
    <w:rsid w:val="00A76376"/>
    <w:rsid w:val="00A7643B"/>
    <w:rsid w:val="00A7681C"/>
    <w:rsid w:val="00A772A4"/>
    <w:rsid w:val="00A7736B"/>
    <w:rsid w:val="00A77855"/>
    <w:rsid w:val="00A77CE0"/>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AAA"/>
    <w:rsid w:val="00A82D1C"/>
    <w:rsid w:val="00A83779"/>
    <w:rsid w:val="00A8380D"/>
    <w:rsid w:val="00A83A40"/>
    <w:rsid w:val="00A83C53"/>
    <w:rsid w:val="00A84073"/>
    <w:rsid w:val="00A84153"/>
    <w:rsid w:val="00A841AE"/>
    <w:rsid w:val="00A84C9B"/>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573"/>
    <w:rsid w:val="00A918F8"/>
    <w:rsid w:val="00A91DF0"/>
    <w:rsid w:val="00A91F42"/>
    <w:rsid w:val="00A92B5C"/>
    <w:rsid w:val="00A92BBE"/>
    <w:rsid w:val="00A92E2D"/>
    <w:rsid w:val="00A9315F"/>
    <w:rsid w:val="00A9325B"/>
    <w:rsid w:val="00A936E0"/>
    <w:rsid w:val="00A9393D"/>
    <w:rsid w:val="00A93953"/>
    <w:rsid w:val="00A93C59"/>
    <w:rsid w:val="00A93EFE"/>
    <w:rsid w:val="00A94626"/>
    <w:rsid w:val="00A95282"/>
    <w:rsid w:val="00A952AF"/>
    <w:rsid w:val="00A953B0"/>
    <w:rsid w:val="00A95517"/>
    <w:rsid w:val="00A95BEF"/>
    <w:rsid w:val="00A95D2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6C6"/>
    <w:rsid w:val="00AA2802"/>
    <w:rsid w:val="00AA2C10"/>
    <w:rsid w:val="00AA2D81"/>
    <w:rsid w:val="00AA2E57"/>
    <w:rsid w:val="00AA2F06"/>
    <w:rsid w:val="00AA308F"/>
    <w:rsid w:val="00AA34FB"/>
    <w:rsid w:val="00AA3711"/>
    <w:rsid w:val="00AA3AC4"/>
    <w:rsid w:val="00AA3BC4"/>
    <w:rsid w:val="00AA406E"/>
    <w:rsid w:val="00AA4361"/>
    <w:rsid w:val="00AA43A8"/>
    <w:rsid w:val="00AA48B8"/>
    <w:rsid w:val="00AA499C"/>
    <w:rsid w:val="00AA4B7B"/>
    <w:rsid w:val="00AA4D2D"/>
    <w:rsid w:val="00AA519B"/>
    <w:rsid w:val="00AA5909"/>
    <w:rsid w:val="00AA5D24"/>
    <w:rsid w:val="00AA5FCA"/>
    <w:rsid w:val="00AA601C"/>
    <w:rsid w:val="00AA63F5"/>
    <w:rsid w:val="00AA6472"/>
    <w:rsid w:val="00AA657C"/>
    <w:rsid w:val="00AA67BA"/>
    <w:rsid w:val="00AA6DB6"/>
    <w:rsid w:val="00AA6FDD"/>
    <w:rsid w:val="00AA6FE6"/>
    <w:rsid w:val="00AA70EB"/>
    <w:rsid w:val="00AA7102"/>
    <w:rsid w:val="00AA731F"/>
    <w:rsid w:val="00AA74E4"/>
    <w:rsid w:val="00AA75C1"/>
    <w:rsid w:val="00AA77BF"/>
    <w:rsid w:val="00AA7DB9"/>
    <w:rsid w:val="00AA7DF7"/>
    <w:rsid w:val="00AB00C4"/>
    <w:rsid w:val="00AB02A2"/>
    <w:rsid w:val="00AB036D"/>
    <w:rsid w:val="00AB08A5"/>
    <w:rsid w:val="00AB0969"/>
    <w:rsid w:val="00AB09C7"/>
    <w:rsid w:val="00AB0B81"/>
    <w:rsid w:val="00AB118C"/>
    <w:rsid w:val="00AB1376"/>
    <w:rsid w:val="00AB16BE"/>
    <w:rsid w:val="00AB178D"/>
    <w:rsid w:val="00AB1A09"/>
    <w:rsid w:val="00AB1CAA"/>
    <w:rsid w:val="00AB1FBD"/>
    <w:rsid w:val="00AB2065"/>
    <w:rsid w:val="00AB2110"/>
    <w:rsid w:val="00AB261C"/>
    <w:rsid w:val="00AB26A6"/>
    <w:rsid w:val="00AB26C1"/>
    <w:rsid w:val="00AB2931"/>
    <w:rsid w:val="00AB2B29"/>
    <w:rsid w:val="00AB2B6C"/>
    <w:rsid w:val="00AB2C99"/>
    <w:rsid w:val="00AB352C"/>
    <w:rsid w:val="00AB37A7"/>
    <w:rsid w:val="00AB3918"/>
    <w:rsid w:val="00AB3CBC"/>
    <w:rsid w:val="00AB3D03"/>
    <w:rsid w:val="00AB40A5"/>
    <w:rsid w:val="00AB40DC"/>
    <w:rsid w:val="00AB47DE"/>
    <w:rsid w:val="00AB495E"/>
    <w:rsid w:val="00AB4AE1"/>
    <w:rsid w:val="00AB4B62"/>
    <w:rsid w:val="00AB4DAE"/>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4B6"/>
    <w:rsid w:val="00AC359F"/>
    <w:rsid w:val="00AC3FA9"/>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B93"/>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4F9"/>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2EA"/>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7AE"/>
    <w:rsid w:val="00AE793A"/>
    <w:rsid w:val="00AE7AF3"/>
    <w:rsid w:val="00AF01A6"/>
    <w:rsid w:val="00AF0215"/>
    <w:rsid w:val="00AF051E"/>
    <w:rsid w:val="00AF05E5"/>
    <w:rsid w:val="00AF06F0"/>
    <w:rsid w:val="00AF1020"/>
    <w:rsid w:val="00AF15C7"/>
    <w:rsid w:val="00AF2957"/>
    <w:rsid w:val="00AF3894"/>
    <w:rsid w:val="00AF3DC1"/>
    <w:rsid w:val="00AF3E53"/>
    <w:rsid w:val="00AF3F6A"/>
    <w:rsid w:val="00AF44F6"/>
    <w:rsid w:val="00AF47AA"/>
    <w:rsid w:val="00AF4848"/>
    <w:rsid w:val="00AF4965"/>
    <w:rsid w:val="00AF4C9E"/>
    <w:rsid w:val="00AF4E28"/>
    <w:rsid w:val="00AF518C"/>
    <w:rsid w:val="00AF5AD8"/>
    <w:rsid w:val="00AF634D"/>
    <w:rsid w:val="00AF6C51"/>
    <w:rsid w:val="00AF6D09"/>
    <w:rsid w:val="00AF6E70"/>
    <w:rsid w:val="00AF706E"/>
    <w:rsid w:val="00AF74D8"/>
    <w:rsid w:val="00AF76DF"/>
    <w:rsid w:val="00AF7D00"/>
    <w:rsid w:val="00B0053C"/>
    <w:rsid w:val="00B00659"/>
    <w:rsid w:val="00B00802"/>
    <w:rsid w:val="00B00E8F"/>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DBE"/>
    <w:rsid w:val="00B06F4C"/>
    <w:rsid w:val="00B075AC"/>
    <w:rsid w:val="00B0764C"/>
    <w:rsid w:val="00B0768B"/>
    <w:rsid w:val="00B07705"/>
    <w:rsid w:val="00B0778E"/>
    <w:rsid w:val="00B07CD7"/>
    <w:rsid w:val="00B10465"/>
    <w:rsid w:val="00B10681"/>
    <w:rsid w:val="00B107F8"/>
    <w:rsid w:val="00B109B9"/>
    <w:rsid w:val="00B10AA8"/>
    <w:rsid w:val="00B111C9"/>
    <w:rsid w:val="00B11390"/>
    <w:rsid w:val="00B11CEE"/>
    <w:rsid w:val="00B11E90"/>
    <w:rsid w:val="00B11EFE"/>
    <w:rsid w:val="00B11FE5"/>
    <w:rsid w:val="00B1231E"/>
    <w:rsid w:val="00B123B7"/>
    <w:rsid w:val="00B12561"/>
    <w:rsid w:val="00B125E3"/>
    <w:rsid w:val="00B12BB5"/>
    <w:rsid w:val="00B12BB9"/>
    <w:rsid w:val="00B12FC6"/>
    <w:rsid w:val="00B13286"/>
    <w:rsid w:val="00B1360E"/>
    <w:rsid w:val="00B139AD"/>
    <w:rsid w:val="00B13C64"/>
    <w:rsid w:val="00B13E06"/>
    <w:rsid w:val="00B14389"/>
    <w:rsid w:val="00B14518"/>
    <w:rsid w:val="00B1481B"/>
    <w:rsid w:val="00B148A1"/>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08F8"/>
    <w:rsid w:val="00B21642"/>
    <w:rsid w:val="00B21826"/>
    <w:rsid w:val="00B21B58"/>
    <w:rsid w:val="00B21D80"/>
    <w:rsid w:val="00B21EE0"/>
    <w:rsid w:val="00B22103"/>
    <w:rsid w:val="00B222B2"/>
    <w:rsid w:val="00B2277C"/>
    <w:rsid w:val="00B227D9"/>
    <w:rsid w:val="00B228E5"/>
    <w:rsid w:val="00B229AB"/>
    <w:rsid w:val="00B22A6D"/>
    <w:rsid w:val="00B22B26"/>
    <w:rsid w:val="00B22E8C"/>
    <w:rsid w:val="00B23373"/>
    <w:rsid w:val="00B23CDF"/>
    <w:rsid w:val="00B23FA1"/>
    <w:rsid w:val="00B24711"/>
    <w:rsid w:val="00B24C8F"/>
    <w:rsid w:val="00B24D5C"/>
    <w:rsid w:val="00B24F99"/>
    <w:rsid w:val="00B25387"/>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1B"/>
    <w:rsid w:val="00B3319E"/>
    <w:rsid w:val="00B33316"/>
    <w:rsid w:val="00B33566"/>
    <w:rsid w:val="00B33678"/>
    <w:rsid w:val="00B33DC0"/>
    <w:rsid w:val="00B33DED"/>
    <w:rsid w:val="00B33F4E"/>
    <w:rsid w:val="00B35107"/>
    <w:rsid w:val="00B35123"/>
    <w:rsid w:val="00B3529B"/>
    <w:rsid w:val="00B352B5"/>
    <w:rsid w:val="00B35635"/>
    <w:rsid w:val="00B35655"/>
    <w:rsid w:val="00B35732"/>
    <w:rsid w:val="00B35925"/>
    <w:rsid w:val="00B35AE6"/>
    <w:rsid w:val="00B35B56"/>
    <w:rsid w:val="00B36126"/>
    <w:rsid w:val="00B36164"/>
    <w:rsid w:val="00B3677D"/>
    <w:rsid w:val="00B36A0A"/>
    <w:rsid w:val="00B3722D"/>
    <w:rsid w:val="00B372A3"/>
    <w:rsid w:val="00B3742D"/>
    <w:rsid w:val="00B376F5"/>
    <w:rsid w:val="00B377A3"/>
    <w:rsid w:val="00B37807"/>
    <w:rsid w:val="00B37EC6"/>
    <w:rsid w:val="00B37F20"/>
    <w:rsid w:val="00B40050"/>
    <w:rsid w:val="00B400C6"/>
    <w:rsid w:val="00B4022F"/>
    <w:rsid w:val="00B40369"/>
    <w:rsid w:val="00B40452"/>
    <w:rsid w:val="00B40677"/>
    <w:rsid w:val="00B40996"/>
    <w:rsid w:val="00B40AF9"/>
    <w:rsid w:val="00B41254"/>
    <w:rsid w:val="00B412C7"/>
    <w:rsid w:val="00B412F9"/>
    <w:rsid w:val="00B41394"/>
    <w:rsid w:val="00B414AD"/>
    <w:rsid w:val="00B41820"/>
    <w:rsid w:val="00B41CD2"/>
    <w:rsid w:val="00B41D7A"/>
    <w:rsid w:val="00B41DB2"/>
    <w:rsid w:val="00B421D6"/>
    <w:rsid w:val="00B4227C"/>
    <w:rsid w:val="00B423D1"/>
    <w:rsid w:val="00B4261B"/>
    <w:rsid w:val="00B42640"/>
    <w:rsid w:val="00B42CBF"/>
    <w:rsid w:val="00B4306D"/>
    <w:rsid w:val="00B43377"/>
    <w:rsid w:val="00B435FA"/>
    <w:rsid w:val="00B437EB"/>
    <w:rsid w:val="00B43DE1"/>
    <w:rsid w:val="00B43F3D"/>
    <w:rsid w:val="00B4422B"/>
    <w:rsid w:val="00B44340"/>
    <w:rsid w:val="00B44422"/>
    <w:rsid w:val="00B44B79"/>
    <w:rsid w:val="00B44F18"/>
    <w:rsid w:val="00B45783"/>
    <w:rsid w:val="00B45E4D"/>
    <w:rsid w:val="00B45EA1"/>
    <w:rsid w:val="00B46004"/>
    <w:rsid w:val="00B46241"/>
    <w:rsid w:val="00B4627F"/>
    <w:rsid w:val="00B463D8"/>
    <w:rsid w:val="00B4671F"/>
    <w:rsid w:val="00B46759"/>
    <w:rsid w:val="00B46850"/>
    <w:rsid w:val="00B46AEE"/>
    <w:rsid w:val="00B46CB0"/>
    <w:rsid w:val="00B472EC"/>
    <w:rsid w:val="00B474D7"/>
    <w:rsid w:val="00B476C6"/>
    <w:rsid w:val="00B47F59"/>
    <w:rsid w:val="00B50146"/>
    <w:rsid w:val="00B509A2"/>
    <w:rsid w:val="00B50D89"/>
    <w:rsid w:val="00B512F7"/>
    <w:rsid w:val="00B5135C"/>
    <w:rsid w:val="00B51433"/>
    <w:rsid w:val="00B51434"/>
    <w:rsid w:val="00B5145E"/>
    <w:rsid w:val="00B5159B"/>
    <w:rsid w:val="00B516A9"/>
    <w:rsid w:val="00B516DE"/>
    <w:rsid w:val="00B5186B"/>
    <w:rsid w:val="00B51FD8"/>
    <w:rsid w:val="00B52628"/>
    <w:rsid w:val="00B52656"/>
    <w:rsid w:val="00B527EF"/>
    <w:rsid w:val="00B52CBC"/>
    <w:rsid w:val="00B52CFB"/>
    <w:rsid w:val="00B52FFB"/>
    <w:rsid w:val="00B532A3"/>
    <w:rsid w:val="00B5337F"/>
    <w:rsid w:val="00B53AB0"/>
    <w:rsid w:val="00B53ED5"/>
    <w:rsid w:val="00B53F47"/>
    <w:rsid w:val="00B54010"/>
    <w:rsid w:val="00B542CD"/>
    <w:rsid w:val="00B545F1"/>
    <w:rsid w:val="00B548A1"/>
    <w:rsid w:val="00B54931"/>
    <w:rsid w:val="00B54B5C"/>
    <w:rsid w:val="00B54CC4"/>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911"/>
    <w:rsid w:val="00B57C54"/>
    <w:rsid w:val="00B60190"/>
    <w:rsid w:val="00B6022F"/>
    <w:rsid w:val="00B609E4"/>
    <w:rsid w:val="00B60B85"/>
    <w:rsid w:val="00B61003"/>
    <w:rsid w:val="00B612A8"/>
    <w:rsid w:val="00B61338"/>
    <w:rsid w:val="00B61388"/>
    <w:rsid w:val="00B61719"/>
    <w:rsid w:val="00B6187F"/>
    <w:rsid w:val="00B618B1"/>
    <w:rsid w:val="00B61938"/>
    <w:rsid w:val="00B619B2"/>
    <w:rsid w:val="00B61C44"/>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3ECA"/>
    <w:rsid w:val="00B642C2"/>
    <w:rsid w:val="00B64327"/>
    <w:rsid w:val="00B64527"/>
    <w:rsid w:val="00B6473C"/>
    <w:rsid w:val="00B64B06"/>
    <w:rsid w:val="00B64C0D"/>
    <w:rsid w:val="00B64DDD"/>
    <w:rsid w:val="00B64DF5"/>
    <w:rsid w:val="00B64E9C"/>
    <w:rsid w:val="00B65172"/>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67F20"/>
    <w:rsid w:val="00B7015B"/>
    <w:rsid w:val="00B7044E"/>
    <w:rsid w:val="00B705E1"/>
    <w:rsid w:val="00B70612"/>
    <w:rsid w:val="00B706B7"/>
    <w:rsid w:val="00B7093E"/>
    <w:rsid w:val="00B70D8E"/>
    <w:rsid w:val="00B70DF5"/>
    <w:rsid w:val="00B71343"/>
    <w:rsid w:val="00B71509"/>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10D"/>
    <w:rsid w:val="00B7520D"/>
    <w:rsid w:val="00B7543C"/>
    <w:rsid w:val="00B754F7"/>
    <w:rsid w:val="00B75663"/>
    <w:rsid w:val="00B7581C"/>
    <w:rsid w:val="00B75ABE"/>
    <w:rsid w:val="00B763AB"/>
    <w:rsid w:val="00B76412"/>
    <w:rsid w:val="00B76498"/>
    <w:rsid w:val="00B76587"/>
    <w:rsid w:val="00B76750"/>
    <w:rsid w:val="00B76B82"/>
    <w:rsid w:val="00B76C95"/>
    <w:rsid w:val="00B76CE9"/>
    <w:rsid w:val="00B77189"/>
    <w:rsid w:val="00B7729E"/>
    <w:rsid w:val="00B7734E"/>
    <w:rsid w:val="00B775A2"/>
    <w:rsid w:val="00B77ABC"/>
    <w:rsid w:val="00B77EBB"/>
    <w:rsid w:val="00B77F8F"/>
    <w:rsid w:val="00B80D60"/>
    <w:rsid w:val="00B80DCC"/>
    <w:rsid w:val="00B8190A"/>
    <w:rsid w:val="00B81B5C"/>
    <w:rsid w:val="00B81D36"/>
    <w:rsid w:val="00B81EFB"/>
    <w:rsid w:val="00B820A6"/>
    <w:rsid w:val="00B82578"/>
    <w:rsid w:val="00B825FC"/>
    <w:rsid w:val="00B82C85"/>
    <w:rsid w:val="00B82D9F"/>
    <w:rsid w:val="00B82DC5"/>
    <w:rsid w:val="00B82F23"/>
    <w:rsid w:val="00B83016"/>
    <w:rsid w:val="00B83169"/>
    <w:rsid w:val="00B83480"/>
    <w:rsid w:val="00B834BE"/>
    <w:rsid w:val="00B835DC"/>
    <w:rsid w:val="00B837D7"/>
    <w:rsid w:val="00B8381D"/>
    <w:rsid w:val="00B84287"/>
    <w:rsid w:val="00B8451A"/>
    <w:rsid w:val="00B8465E"/>
    <w:rsid w:val="00B84A6A"/>
    <w:rsid w:val="00B85630"/>
    <w:rsid w:val="00B858D4"/>
    <w:rsid w:val="00B85DAE"/>
    <w:rsid w:val="00B860B9"/>
    <w:rsid w:val="00B861E3"/>
    <w:rsid w:val="00B864C0"/>
    <w:rsid w:val="00B86BFD"/>
    <w:rsid w:val="00B86E96"/>
    <w:rsid w:val="00B86FDF"/>
    <w:rsid w:val="00B8780B"/>
    <w:rsid w:val="00B8783B"/>
    <w:rsid w:val="00B878EE"/>
    <w:rsid w:val="00B87DB6"/>
    <w:rsid w:val="00B90262"/>
    <w:rsid w:val="00B90675"/>
    <w:rsid w:val="00B90DE3"/>
    <w:rsid w:val="00B90E2D"/>
    <w:rsid w:val="00B90EBE"/>
    <w:rsid w:val="00B91090"/>
    <w:rsid w:val="00B910E5"/>
    <w:rsid w:val="00B91123"/>
    <w:rsid w:val="00B91485"/>
    <w:rsid w:val="00B91611"/>
    <w:rsid w:val="00B917BC"/>
    <w:rsid w:val="00B91C77"/>
    <w:rsid w:val="00B91E03"/>
    <w:rsid w:val="00B92188"/>
    <w:rsid w:val="00B9231C"/>
    <w:rsid w:val="00B92514"/>
    <w:rsid w:val="00B92531"/>
    <w:rsid w:val="00B92C51"/>
    <w:rsid w:val="00B92CBE"/>
    <w:rsid w:val="00B92F7A"/>
    <w:rsid w:val="00B93D1C"/>
    <w:rsid w:val="00B93F01"/>
    <w:rsid w:val="00B9408F"/>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97E9B"/>
    <w:rsid w:val="00BA0312"/>
    <w:rsid w:val="00BA0897"/>
    <w:rsid w:val="00BA0C6F"/>
    <w:rsid w:val="00BA0D66"/>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383"/>
    <w:rsid w:val="00BA3AB1"/>
    <w:rsid w:val="00BA3D96"/>
    <w:rsid w:val="00BA3DBC"/>
    <w:rsid w:val="00BA3DBE"/>
    <w:rsid w:val="00BA429D"/>
    <w:rsid w:val="00BA46C8"/>
    <w:rsid w:val="00BA4A85"/>
    <w:rsid w:val="00BA4AD8"/>
    <w:rsid w:val="00BA4C7A"/>
    <w:rsid w:val="00BA5544"/>
    <w:rsid w:val="00BA55A2"/>
    <w:rsid w:val="00BA5CA5"/>
    <w:rsid w:val="00BA621A"/>
    <w:rsid w:val="00BA63E1"/>
    <w:rsid w:val="00BA668F"/>
    <w:rsid w:val="00BA673E"/>
    <w:rsid w:val="00BA69E3"/>
    <w:rsid w:val="00BA6DC3"/>
    <w:rsid w:val="00BA70BF"/>
    <w:rsid w:val="00BA74FB"/>
    <w:rsid w:val="00BA7593"/>
    <w:rsid w:val="00BA7858"/>
    <w:rsid w:val="00BA7D0F"/>
    <w:rsid w:val="00BA7E07"/>
    <w:rsid w:val="00BA7EF3"/>
    <w:rsid w:val="00BB00E6"/>
    <w:rsid w:val="00BB0242"/>
    <w:rsid w:val="00BB0296"/>
    <w:rsid w:val="00BB0670"/>
    <w:rsid w:val="00BB0845"/>
    <w:rsid w:val="00BB087B"/>
    <w:rsid w:val="00BB0B0E"/>
    <w:rsid w:val="00BB0B5A"/>
    <w:rsid w:val="00BB0B7B"/>
    <w:rsid w:val="00BB0B7C"/>
    <w:rsid w:val="00BB0E0F"/>
    <w:rsid w:val="00BB0FAA"/>
    <w:rsid w:val="00BB11F5"/>
    <w:rsid w:val="00BB16B0"/>
    <w:rsid w:val="00BB16E2"/>
    <w:rsid w:val="00BB1A82"/>
    <w:rsid w:val="00BB237F"/>
    <w:rsid w:val="00BB2895"/>
    <w:rsid w:val="00BB29B4"/>
    <w:rsid w:val="00BB2A57"/>
    <w:rsid w:val="00BB2B12"/>
    <w:rsid w:val="00BB2B38"/>
    <w:rsid w:val="00BB2B71"/>
    <w:rsid w:val="00BB2CAD"/>
    <w:rsid w:val="00BB2F4F"/>
    <w:rsid w:val="00BB3042"/>
    <w:rsid w:val="00BB397D"/>
    <w:rsid w:val="00BB3C22"/>
    <w:rsid w:val="00BB3ED2"/>
    <w:rsid w:val="00BB3F8C"/>
    <w:rsid w:val="00BB44F4"/>
    <w:rsid w:val="00BB4A6D"/>
    <w:rsid w:val="00BB4B06"/>
    <w:rsid w:val="00BB4D27"/>
    <w:rsid w:val="00BB5190"/>
    <w:rsid w:val="00BB5312"/>
    <w:rsid w:val="00BB537C"/>
    <w:rsid w:val="00BB54CC"/>
    <w:rsid w:val="00BB55A8"/>
    <w:rsid w:val="00BB5A52"/>
    <w:rsid w:val="00BB5C19"/>
    <w:rsid w:val="00BB5FFB"/>
    <w:rsid w:val="00BB65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0EDB"/>
    <w:rsid w:val="00BC13EE"/>
    <w:rsid w:val="00BC1528"/>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070"/>
    <w:rsid w:val="00BC61A8"/>
    <w:rsid w:val="00BC62EC"/>
    <w:rsid w:val="00BC6A97"/>
    <w:rsid w:val="00BC6B0D"/>
    <w:rsid w:val="00BC6BF4"/>
    <w:rsid w:val="00BC6C59"/>
    <w:rsid w:val="00BC6FC0"/>
    <w:rsid w:val="00BC6FD4"/>
    <w:rsid w:val="00BC7165"/>
    <w:rsid w:val="00BC748F"/>
    <w:rsid w:val="00BC7C0E"/>
    <w:rsid w:val="00BD012E"/>
    <w:rsid w:val="00BD02EA"/>
    <w:rsid w:val="00BD083F"/>
    <w:rsid w:val="00BD0CC0"/>
    <w:rsid w:val="00BD0DD7"/>
    <w:rsid w:val="00BD1227"/>
    <w:rsid w:val="00BD22B0"/>
    <w:rsid w:val="00BD255D"/>
    <w:rsid w:val="00BD28E4"/>
    <w:rsid w:val="00BD30B9"/>
    <w:rsid w:val="00BD32B3"/>
    <w:rsid w:val="00BD340F"/>
    <w:rsid w:val="00BD3441"/>
    <w:rsid w:val="00BD3445"/>
    <w:rsid w:val="00BD3448"/>
    <w:rsid w:val="00BD360C"/>
    <w:rsid w:val="00BD40D2"/>
    <w:rsid w:val="00BD43F0"/>
    <w:rsid w:val="00BD49C7"/>
    <w:rsid w:val="00BD4D61"/>
    <w:rsid w:val="00BD50C9"/>
    <w:rsid w:val="00BD514A"/>
    <w:rsid w:val="00BD5350"/>
    <w:rsid w:val="00BD5369"/>
    <w:rsid w:val="00BD5377"/>
    <w:rsid w:val="00BD558D"/>
    <w:rsid w:val="00BD5B0F"/>
    <w:rsid w:val="00BD5B5E"/>
    <w:rsid w:val="00BD5E44"/>
    <w:rsid w:val="00BD6078"/>
    <w:rsid w:val="00BD69EF"/>
    <w:rsid w:val="00BD70E3"/>
    <w:rsid w:val="00BD73CF"/>
    <w:rsid w:val="00BD754C"/>
    <w:rsid w:val="00BD77F6"/>
    <w:rsid w:val="00BD7AA0"/>
    <w:rsid w:val="00BD7C77"/>
    <w:rsid w:val="00BD7F7B"/>
    <w:rsid w:val="00BD7FF6"/>
    <w:rsid w:val="00BE0392"/>
    <w:rsid w:val="00BE0455"/>
    <w:rsid w:val="00BE047A"/>
    <w:rsid w:val="00BE0490"/>
    <w:rsid w:val="00BE04F4"/>
    <w:rsid w:val="00BE05EA"/>
    <w:rsid w:val="00BE0794"/>
    <w:rsid w:val="00BE0A68"/>
    <w:rsid w:val="00BE0CD9"/>
    <w:rsid w:val="00BE0E5A"/>
    <w:rsid w:val="00BE134B"/>
    <w:rsid w:val="00BE1451"/>
    <w:rsid w:val="00BE1642"/>
    <w:rsid w:val="00BE17CD"/>
    <w:rsid w:val="00BE1B2C"/>
    <w:rsid w:val="00BE26B7"/>
    <w:rsid w:val="00BE2817"/>
    <w:rsid w:val="00BE2C78"/>
    <w:rsid w:val="00BE2E5E"/>
    <w:rsid w:val="00BE309D"/>
    <w:rsid w:val="00BE342B"/>
    <w:rsid w:val="00BE39E0"/>
    <w:rsid w:val="00BE3E61"/>
    <w:rsid w:val="00BE4238"/>
    <w:rsid w:val="00BE427D"/>
    <w:rsid w:val="00BE4764"/>
    <w:rsid w:val="00BE49C6"/>
    <w:rsid w:val="00BE4AA5"/>
    <w:rsid w:val="00BE4B6A"/>
    <w:rsid w:val="00BE4D04"/>
    <w:rsid w:val="00BE4D40"/>
    <w:rsid w:val="00BE4E4C"/>
    <w:rsid w:val="00BE4ECF"/>
    <w:rsid w:val="00BE4F59"/>
    <w:rsid w:val="00BE4F77"/>
    <w:rsid w:val="00BE502E"/>
    <w:rsid w:val="00BE504D"/>
    <w:rsid w:val="00BE505C"/>
    <w:rsid w:val="00BE5070"/>
    <w:rsid w:val="00BE50C2"/>
    <w:rsid w:val="00BE50FC"/>
    <w:rsid w:val="00BE52E0"/>
    <w:rsid w:val="00BE53CD"/>
    <w:rsid w:val="00BE54E0"/>
    <w:rsid w:val="00BE5AD7"/>
    <w:rsid w:val="00BE5B35"/>
    <w:rsid w:val="00BE5B44"/>
    <w:rsid w:val="00BE5D89"/>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3E"/>
    <w:rsid w:val="00BF1BAC"/>
    <w:rsid w:val="00BF1DB1"/>
    <w:rsid w:val="00BF1EB9"/>
    <w:rsid w:val="00BF2240"/>
    <w:rsid w:val="00BF22D3"/>
    <w:rsid w:val="00BF25D3"/>
    <w:rsid w:val="00BF2670"/>
    <w:rsid w:val="00BF2846"/>
    <w:rsid w:val="00BF2883"/>
    <w:rsid w:val="00BF2A6A"/>
    <w:rsid w:val="00BF2AA6"/>
    <w:rsid w:val="00BF2BAC"/>
    <w:rsid w:val="00BF2D1F"/>
    <w:rsid w:val="00BF2FBE"/>
    <w:rsid w:val="00BF3010"/>
    <w:rsid w:val="00BF3180"/>
    <w:rsid w:val="00BF3478"/>
    <w:rsid w:val="00BF38B1"/>
    <w:rsid w:val="00BF3A53"/>
    <w:rsid w:val="00BF3DC1"/>
    <w:rsid w:val="00BF3E9A"/>
    <w:rsid w:val="00BF4119"/>
    <w:rsid w:val="00BF4304"/>
    <w:rsid w:val="00BF45E5"/>
    <w:rsid w:val="00BF492C"/>
    <w:rsid w:val="00BF4AF1"/>
    <w:rsid w:val="00BF4F20"/>
    <w:rsid w:val="00BF50AE"/>
    <w:rsid w:val="00BF5615"/>
    <w:rsid w:val="00BF5998"/>
    <w:rsid w:val="00BF5A15"/>
    <w:rsid w:val="00BF5B9D"/>
    <w:rsid w:val="00BF5CCB"/>
    <w:rsid w:val="00BF6163"/>
    <w:rsid w:val="00BF6B00"/>
    <w:rsid w:val="00BF6C8C"/>
    <w:rsid w:val="00BF6C8F"/>
    <w:rsid w:val="00BF6D93"/>
    <w:rsid w:val="00BF6EC3"/>
    <w:rsid w:val="00BF6F1D"/>
    <w:rsid w:val="00BF71A7"/>
    <w:rsid w:val="00BF767C"/>
    <w:rsid w:val="00BF7716"/>
    <w:rsid w:val="00BF7A28"/>
    <w:rsid w:val="00BF7F9B"/>
    <w:rsid w:val="00C002AC"/>
    <w:rsid w:val="00C002D6"/>
    <w:rsid w:val="00C00413"/>
    <w:rsid w:val="00C004B9"/>
    <w:rsid w:val="00C006D4"/>
    <w:rsid w:val="00C00A67"/>
    <w:rsid w:val="00C00DE9"/>
    <w:rsid w:val="00C00DFF"/>
    <w:rsid w:val="00C00F78"/>
    <w:rsid w:val="00C01A8D"/>
    <w:rsid w:val="00C01F78"/>
    <w:rsid w:val="00C0225E"/>
    <w:rsid w:val="00C0235A"/>
    <w:rsid w:val="00C024B8"/>
    <w:rsid w:val="00C02AFD"/>
    <w:rsid w:val="00C02B55"/>
    <w:rsid w:val="00C02D2C"/>
    <w:rsid w:val="00C02F97"/>
    <w:rsid w:val="00C035BA"/>
    <w:rsid w:val="00C036BC"/>
    <w:rsid w:val="00C0382C"/>
    <w:rsid w:val="00C03896"/>
    <w:rsid w:val="00C03B09"/>
    <w:rsid w:val="00C03E17"/>
    <w:rsid w:val="00C042BB"/>
    <w:rsid w:val="00C042FD"/>
    <w:rsid w:val="00C042FE"/>
    <w:rsid w:val="00C04B3C"/>
    <w:rsid w:val="00C04F10"/>
    <w:rsid w:val="00C04F23"/>
    <w:rsid w:val="00C05018"/>
    <w:rsid w:val="00C051C4"/>
    <w:rsid w:val="00C051E4"/>
    <w:rsid w:val="00C055C6"/>
    <w:rsid w:val="00C057B6"/>
    <w:rsid w:val="00C05D30"/>
    <w:rsid w:val="00C063A4"/>
    <w:rsid w:val="00C067FE"/>
    <w:rsid w:val="00C068CE"/>
    <w:rsid w:val="00C06CDE"/>
    <w:rsid w:val="00C06ECB"/>
    <w:rsid w:val="00C06F8E"/>
    <w:rsid w:val="00C07A8B"/>
    <w:rsid w:val="00C07C1C"/>
    <w:rsid w:val="00C07D1B"/>
    <w:rsid w:val="00C07D2B"/>
    <w:rsid w:val="00C07EF7"/>
    <w:rsid w:val="00C07F99"/>
    <w:rsid w:val="00C07FE2"/>
    <w:rsid w:val="00C10093"/>
    <w:rsid w:val="00C1087B"/>
    <w:rsid w:val="00C108BC"/>
    <w:rsid w:val="00C10A07"/>
    <w:rsid w:val="00C10A4A"/>
    <w:rsid w:val="00C10AA0"/>
    <w:rsid w:val="00C10BFB"/>
    <w:rsid w:val="00C10C59"/>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004"/>
    <w:rsid w:val="00C1428A"/>
    <w:rsid w:val="00C143C9"/>
    <w:rsid w:val="00C145FC"/>
    <w:rsid w:val="00C14722"/>
    <w:rsid w:val="00C14B26"/>
    <w:rsid w:val="00C1547F"/>
    <w:rsid w:val="00C15CF7"/>
    <w:rsid w:val="00C15FE3"/>
    <w:rsid w:val="00C164C9"/>
    <w:rsid w:val="00C164D4"/>
    <w:rsid w:val="00C16A91"/>
    <w:rsid w:val="00C16CAA"/>
    <w:rsid w:val="00C16D0E"/>
    <w:rsid w:val="00C16E63"/>
    <w:rsid w:val="00C175BE"/>
    <w:rsid w:val="00C17623"/>
    <w:rsid w:val="00C178B0"/>
    <w:rsid w:val="00C178DB"/>
    <w:rsid w:val="00C17AC3"/>
    <w:rsid w:val="00C17C0D"/>
    <w:rsid w:val="00C20219"/>
    <w:rsid w:val="00C20789"/>
    <w:rsid w:val="00C2086E"/>
    <w:rsid w:val="00C2090E"/>
    <w:rsid w:val="00C20C94"/>
    <w:rsid w:val="00C20E1F"/>
    <w:rsid w:val="00C2139D"/>
    <w:rsid w:val="00C21508"/>
    <w:rsid w:val="00C2159D"/>
    <w:rsid w:val="00C217EC"/>
    <w:rsid w:val="00C21EEE"/>
    <w:rsid w:val="00C22257"/>
    <w:rsid w:val="00C225DF"/>
    <w:rsid w:val="00C226F6"/>
    <w:rsid w:val="00C22F9B"/>
    <w:rsid w:val="00C23437"/>
    <w:rsid w:val="00C23600"/>
    <w:rsid w:val="00C2388A"/>
    <w:rsid w:val="00C23D15"/>
    <w:rsid w:val="00C2431C"/>
    <w:rsid w:val="00C2470B"/>
    <w:rsid w:val="00C24EF2"/>
    <w:rsid w:val="00C24F72"/>
    <w:rsid w:val="00C253F5"/>
    <w:rsid w:val="00C25853"/>
    <w:rsid w:val="00C259DF"/>
    <w:rsid w:val="00C259EC"/>
    <w:rsid w:val="00C25B7D"/>
    <w:rsid w:val="00C25BA1"/>
    <w:rsid w:val="00C25F62"/>
    <w:rsid w:val="00C261C3"/>
    <w:rsid w:val="00C266D7"/>
    <w:rsid w:val="00C26D5D"/>
    <w:rsid w:val="00C26F7D"/>
    <w:rsid w:val="00C27193"/>
    <w:rsid w:val="00C275EC"/>
    <w:rsid w:val="00C30239"/>
    <w:rsid w:val="00C30545"/>
    <w:rsid w:val="00C306F5"/>
    <w:rsid w:val="00C30B8F"/>
    <w:rsid w:val="00C30BFA"/>
    <w:rsid w:val="00C30ECE"/>
    <w:rsid w:val="00C30F3B"/>
    <w:rsid w:val="00C31143"/>
    <w:rsid w:val="00C315CD"/>
    <w:rsid w:val="00C319E3"/>
    <w:rsid w:val="00C31BC7"/>
    <w:rsid w:val="00C31D6F"/>
    <w:rsid w:val="00C31F98"/>
    <w:rsid w:val="00C32280"/>
    <w:rsid w:val="00C3258A"/>
    <w:rsid w:val="00C32DB3"/>
    <w:rsid w:val="00C32F16"/>
    <w:rsid w:val="00C33511"/>
    <w:rsid w:val="00C3354F"/>
    <w:rsid w:val="00C33965"/>
    <w:rsid w:val="00C33D66"/>
    <w:rsid w:val="00C33E99"/>
    <w:rsid w:val="00C3403E"/>
    <w:rsid w:val="00C341AE"/>
    <w:rsid w:val="00C3436C"/>
    <w:rsid w:val="00C34591"/>
    <w:rsid w:val="00C34809"/>
    <w:rsid w:val="00C34A05"/>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48A"/>
    <w:rsid w:val="00C375AB"/>
    <w:rsid w:val="00C375B0"/>
    <w:rsid w:val="00C378B5"/>
    <w:rsid w:val="00C4003C"/>
    <w:rsid w:val="00C40044"/>
    <w:rsid w:val="00C4009D"/>
    <w:rsid w:val="00C401BA"/>
    <w:rsid w:val="00C40875"/>
    <w:rsid w:val="00C40C6D"/>
    <w:rsid w:val="00C40D3C"/>
    <w:rsid w:val="00C412C6"/>
    <w:rsid w:val="00C41551"/>
    <w:rsid w:val="00C417AF"/>
    <w:rsid w:val="00C41FB3"/>
    <w:rsid w:val="00C420B5"/>
    <w:rsid w:val="00C421F3"/>
    <w:rsid w:val="00C42327"/>
    <w:rsid w:val="00C4279B"/>
    <w:rsid w:val="00C42A46"/>
    <w:rsid w:val="00C42B14"/>
    <w:rsid w:val="00C42E59"/>
    <w:rsid w:val="00C4328E"/>
    <w:rsid w:val="00C4372C"/>
    <w:rsid w:val="00C4397C"/>
    <w:rsid w:val="00C44005"/>
    <w:rsid w:val="00C441A3"/>
    <w:rsid w:val="00C441B7"/>
    <w:rsid w:val="00C44D46"/>
    <w:rsid w:val="00C45052"/>
    <w:rsid w:val="00C45258"/>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253"/>
    <w:rsid w:val="00C52516"/>
    <w:rsid w:val="00C5258F"/>
    <w:rsid w:val="00C527F7"/>
    <w:rsid w:val="00C52A65"/>
    <w:rsid w:val="00C52CBF"/>
    <w:rsid w:val="00C52F15"/>
    <w:rsid w:val="00C53167"/>
    <w:rsid w:val="00C534AA"/>
    <w:rsid w:val="00C537A3"/>
    <w:rsid w:val="00C53981"/>
    <w:rsid w:val="00C53A1A"/>
    <w:rsid w:val="00C53A45"/>
    <w:rsid w:val="00C53BC1"/>
    <w:rsid w:val="00C53D78"/>
    <w:rsid w:val="00C53E63"/>
    <w:rsid w:val="00C53EAA"/>
    <w:rsid w:val="00C53FF1"/>
    <w:rsid w:val="00C54325"/>
    <w:rsid w:val="00C54497"/>
    <w:rsid w:val="00C54524"/>
    <w:rsid w:val="00C545E4"/>
    <w:rsid w:val="00C548D3"/>
    <w:rsid w:val="00C5494A"/>
    <w:rsid w:val="00C54F70"/>
    <w:rsid w:val="00C5505D"/>
    <w:rsid w:val="00C55575"/>
    <w:rsid w:val="00C5599E"/>
    <w:rsid w:val="00C559B5"/>
    <w:rsid w:val="00C55EB7"/>
    <w:rsid w:val="00C56039"/>
    <w:rsid w:val="00C563EB"/>
    <w:rsid w:val="00C564A4"/>
    <w:rsid w:val="00C5652F"/>
    <w:rsid w:val="00C56AF2"/>
    <w:rsid w:val="00C56E10"/>
    <w:rsid w:val="00C56E7F"/>
    <w:rsid w:val="00C5717F"/>
    <w:rsid w:val="00C57A40"/>
    <w:rsid w:val="00C57FFE"/>
    <w:rsid w:val="00C60A29"/>
    <w:rsid w:val="00C60C4B"/>
    <w:rsid w:val="00C60EF9"/>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6DC"/>
    <w:rsid w:val="00C64D32"/>
    <w:rsid w:val="00C653B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67FDA"/>
    <w:rsid w:val="00C70109"/>
    <w:rsid w:val="00C70112"/>
    <w:rsid w:val="00C70114"/>
    <w:rsid w:val="00C70387"/>
    <w:rsid w:val="00C7050C"/>
    <w:rsid w:val="00C70553"/>
    <w:rsid w:val="00C705CF"/>
    <w:rsid w:val="00C70718"/>
    <w:rsid w:val="00C70A49"/>
    <w:rsid w:val="00C70A6A"/>
    <w:rsid w:val="00C70CC1"/>
    <w:rsid w:val="00C70FDF"/>
    <w:rsid w:val="00C71996"/>
    <w:rsid w:val="00C7210A"/>
    <w:rsid w:val="00C722D2"/>
    <w:rsid w:val="00C7239D"/>
    <w:rsid w:val="00C7271F"/>
    <w:rsid w:val="00C7296C"/>
    <w:rsid w:val="00C72ACB"/>
    <w:rsid w:val="00C72D47"/>
    <w:rsid w:val="00C72D86"/>
    <w:rsid w:val="00C7331A"/>
    <w:rsid w:val="00C73ABA"/>
    <w:rsid w:val="00C73BD4"/>
    <w:rsid w:val="00C7402C"/>
    <w:rsid w:val="00C742DF"/>
    <w:rsid w:val="00C74C5D"/>
    <w:rsid w:val="00C74C81"/>
    <w:rsid w:val="00C74D17"/>
    <w:rsid w:val="00C74E52"/>
    <w:rsid w:val="00C74E75"/>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2A4"/>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9D"/>
    <w:rsid w:val="00C85E01"/>
    <w:rsid w:val="00C85F9D"/>
    <w:rsid w:val="00C86128"/>
    <w:rsid w:val="00C862DB"/>
    <w:rsid w:val="00C86422"/>
    <w:rsid w:val="00C86797"/>
    <w:rsid w:val="00C86A0A"/>
    <w:rsid w:val="00C86ACC"/>
    <w:rsid w:val="00C86F72"/>
    <w:rsid w:val="00C87366"/>
    <w:rsid w:val="00C8739C"/>
    <w:rsid w:val="00C878B3"/>
    <w:rsid w:val="00C87CAF"/>
    <w:rsid w:val="00C90542"/>
    <w:rsid w:val="00C9081E"/>
    <w:rsid w:val="00C908D8"/>
    <w:rsid w:val="00C90D46"/>
    <w:rsid w:val="00C90EBD"/>
    <w:rsid w:val="00C90F0B"/>
    <w:rsid w:val="00C90FB8"/>
    <w:rsid w:val="00C9100E"/>
    <w:rsid w:val="00C9103A"/>
    <w:rsid w:val="00C91205"/>
    <w:rsid w:val="00C9120F"/>
    <w:rsid w:val="00C91245"/>
    <w:rsid w:val="00C9138D"/>
    <w:rsid w:val="00C91590"/>
    <w:rsid w:val="00C91AB6"/>
    <w:rsid w:val="00C92490"/>
    <w:rsid w:val="00C928B1"/>
    <w:rsid w:val="00C92C37"/>
    <w:rsid w:val="00C92D6B"/>
    <w:rsid w:val="00C92E21"/>
    <w:rsid w:val="00C93102"/>
    <w:rsid w:val="00C9314E"/>
    <w:rsid w:val="00C931BD"/>
    <w:rsid w:val="00C932E7"/>
    <w:rsid w:val="00C93BDE"/>
    <w:rsid w:val="00C93C37"/>
    <w:rsid w:val="00C93E29"/>
    <w:rsid w:val="00C93E9C"/>
    <w:rsid w:val="00C9421B"/>
    <w:rsid w:val="00C9427D"/>
    <w:rsid w:val="00C9448C"/>
    <w:rsid w:val="00C948E8"/>
    <w:rsid w:val="00C94C65"/>
    <w:rsid w:val="00C94F54"/>
    <w:rsid w:val="00C95247"/>
    <w:rsid w:val="00C952EC"/>
    <w:rsid w:val="00C95827"/>
    <w:rsid w:val="00C9601F"/>
    <w:rsid w:val="00C969BC"/>
    <w:rsid w:val="00C96A92"/>
    <w:rsid w:val="00C96B2D"/>
    <w:rsid w:val="00C96C46"/>
    <w:rsid w:val="00C96F47"/>
    <w:rsid w:val="00C96F57"/>
    <w:rsid w:val="00C970B9"/>
    <w:rsid w:val="00C972AD"/>
    <w:rsid w:val="00C97573"/>
    <w:rsid w:val="00C978C5"/>
    <w:rsid w:val="00C978F2"/>
    <w:rsid w:val="00C97933"/>
    <w:rsid w:val="00C979BB"/>
    <w:rsid w:val="00C97A4D"/>
    <w:rsid w:val="00C97C67"/>
    <w:rsid w:val="00CA052E"/>
    <w:rsid w:val="00CA0593"/>
    <w:rsid w:val="00CA0644"/>
    <w:rsid w:val="00CA08B9"/>
    <w:rsid w:val="00CA0E14"/>
    <w:rsid w:val="00CA11BB"/>
    <w:rsid w:val="00CA150D"/>
    <w:rsid w:val="00CA1538"/>
    <w:rsid w:val="00CA17AF"/>
    <w:rsid w:val="00CA18A9"/>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74"/>
    <w:rsid w:val="00CA4FD6"/>
    <w:rsid w:val="00CA5122"/>
    <w:rsid w:val="00CA533B"/>
    <w:rsid w:val="00CA5513"/>
    <w:rsid w:val="00CA5776"/>
    <w:rsid w:val="00CA581E"/>
    <w:rsid w:val="00CA5DEE"/>
    <w:rsid w:val="00CA5FE0"/>
    <w:rsid w:val="00CA6022"/>
    <w:rsid w:val="00CA684A"/>
    <w:rsid w:val="00CA6939"/>
    <w:rsid w:val="00CA6B9E"/>
    <w:rsid w:val="00CA726B"/>
    <w:rsid w:val="00CA730D"/>
    <w:rsid w:val="00CA7435"/>
    <w:rsid w:val="00CA78F6"/>
    <w:rsid w:val="00CA7B82"/>
    <w:rsid w:val="00CA7FD6"/>
    <w:rsid w:val="00CB025E"/>
    <w:rsid w:val="00CB02C9"/>
    <w:rsid w:val="00CB03D2"/>
    <w:rsid w:val="00CB0405"/>
    <w:rsid w:val="00CB062B"/>
    <w:rsid w:val="00CB0B14"/>
    <w:rsid w:val="00CB0D33"/>
    <w:rsid w:val="00CB0E59"/>
    <w:rsid w:val="00CB1610"/>
    <w:rsid w:val="00CB1B8A"/>
    <w:rsid w:val="00CB1F15"/>
    <w:rsid w:val="00CB1F9A"/>
    <w:rsid w:val="00CB20A3"/>
    <w:rsid w:val="00CB2283"/>
    <w:rsid w:val="00CB2487"/>
    <w:rsid w:val="00CB3411"/>
    <w:rsid w:val="00CB3559"/>
    <w:rsid w:val="00CB39D1"/>
    <w:rsid w:val="00CB3BB9"/>
    <w:rsid w:val="00CB3D7E"/>
    <w:rsid w:val="00CB40F1"/>
    <w:rsid w:val="00CB41CA"/>
    <w:rsid w:val="00CB498B"/>
    <w:rsid w:val="00CB4A5D"/>
    <w:rsid w:val="00CB4C02"/>
    <w:rsid w:val="00CB4C36"/>
    <w:rsid w:val="00CB4CD6"/>
    <w:rsid w:val="00CB538C"/>
    <w:rsid w:val="00CB53B4"/>
    <w:rsid w:val="00CB582B"/>
    <w:rsid w:val="00CB5AE6"/>
    <w:rsid w:val="00CB5B6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2DB7"/>
    <w:rsid w:val="00CC312A"/>
    <w:rsid w:val="00CC3185"/>
    <w:rsid w:val="00CC351D"/>
    <w:rsid w:val="00CC35C4"/>
    <w:rsid w:val="00CC385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1E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31BB"/>
    <w:rsid w:val="00CD3316"/>
    <w:rsid w:val="00CD3ABC"/>
    <w:rsid w:val="00CD3C05"/>
    <w:rsid w:val="00CD43F3"/>
    <w:rsid w:val="00CD480C"/>
    <w:rsid w:val="00CD4904"/>
    <w:rsid w:val="00CD4BE8"/>
    <w:rsid w:val="00CD4DA4"/>
    <w:rsid w:val="00CD4E2A"/>
    <w:rsid w:val="00CD4E69"/>
    <w:rsid w:val="00CD50DC"/>
    <w:rsid w:val="00CD52A6"/>
    <w:rsid w:val="00CD5790"/>
    <w:rsid w:val="00CD59A2"/>
    <w:rsid w:val="00CD59EB"/>
    <w:rsid w:val="00CD5A2E"/>
    <w:rsid w:val="00CD5FCC"/>
    <w:rsid w:val="00CD60C8"/>
    <w:rsid w:val="00CD6465"/>
    <w:rsid w:val="00CD652C"/>
    <w:rsid w:val="00CD6639"/>
    <w:rsid w:val="00CD6C5D"/>
    <w:rsid w:val="00CD6D24"/>
    <w:rsid w:val="00CD6EF0"/>
    <w:rsid w:val="00CD7769"/>
    <w:rsid w:val="00CD77DB"/>
    <w:rsid w:val="00CD7B4F"/>
    <w:rsid w:val="00CE00A0"/>
    <w:rsid w:val="00CE00A5"/>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5E1"/>
    <w:rsid w:val="00CE3633"/>
    <w:rsid w:val="00CE37EC"/>
    <w:rsid w:val="00CE3B63"/>
    <w:rsid w:val="00CE3E3A"/>
    <w:rsid w:val="00CE3E8A"/>
    <w:rsid w:val="00CE3F28"/>
    <w:rsid w:val="00CE4304"/>
    <w:rsid w:val="00CE4BBC"/>
    <w:rsid w:val="00CE5156"/>
    <w:rsid w:val="00CE5441"/>
    <w:rsid w:val="00CE54F0"/>
    <w:rsid w:val="00CE58B0"/>
    <w:rsid w:val="00CE5940"/>
    <w:rsid w:val="00CE6353"/>
    <w:rsid w:val="00CE65F2"/>
    <w:rsid w:val="00CE6625"/>
    <w:rsid w:val="00CE6924"/>
    <w:rsid w:val="00CE69E7"/>
    <w:rsid w:val="00CE74DC"/>
    <w:rsid w:val="00CE754B"/>
    <w:rsid w:val="00CE7B02"/>
    <w:rsid w:val="00CE7C1B"/>
    <w:rsid w:val="00CE7CA2"/>
    <w:rsid w:val="00CE7D7E"/>
    <w:rsid w:val="00CF039E"/>
    <w:rsid w:val="00CF05D5"/>
    <w:rsid w:val="00CF06C9"/>
    <w:rsid w:val="00CF09C3"/>
    <w:rsid w:val="00CF0C79"/>
    <w:rsid w:val="00CF0D6B"/>
    <w:rsid w:val="00CF11CB"/>
    <w:rsid w:val="00CF1700"/>
    <w:rsid w:val="00CF17E2"/>
    <w:rsid w:val="00CF1813"/>
    <w:rsid w:val="00CF1819"/>
    <w:rsid w:val="00CF1D54"/>
    <w:rsid w:val="00CF1ECE"/>
    <w:rsid w:val="00CF1F07"/>
    <w:rsid w:val="00CF20A4"/>
    <w:rsid w:val="00CF247F"/>
    <w:rsid w:val="00CF251B"/>
    <w:rsid w:val="00CF258C"/>
    <w:rsid w:val="00CF2738"/>
    <w:rsid w:val="00CF2ACC"/>
    <w:rsid w:val="00CF2C07"/>
    <w:rsid w:val="00CF2CE3"/>
    <w:rsid w:val="00CF2D2A"/>
    <w:rsid w:val="00CF2D8D"/>
    <w:rsid w:val="00CF2FCE"/>
    <w:rsid w:val="00CF32F1"/>
    <w:rsid w:val="00CF330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0B"/>
    <w:rsid w:val="00D01239"/>
    <w:rsid w:val="00D013A1"/>
    <w:rsid w:val="00D01406"/>
    <w:rsid w:val="00D017C4"/>
    <w:rsid w:val="00D0182F"/>
    <w:rsid w:val="00D01A0B"/>
    <w:rsid w:val="00D01C5C"/>
    <w:rsid w:val="00D01CAB"/>
    <w:rsid w:val="00D029AB"/>
    <w:rsid w:val="00D02A29"/>
    <w:rsid w:val="00D02B46"/>
    <w:rsid w:val="00D02DFD"/>
    <w:rsid w:val="00D039A5"/>
    <w:rsid w:val="00D03EC3"/>
    <w:rsid w:val="00D04209"/>
    <w:rsid w:val="00D04224"/>
    <w:rsid w:val="00D04234"/>
    <w:rsid w:val="00D04434"/>
    <w:rsid w:val="00D0452B"/>
    <w:rsid w:val="00D04DDC"/>
    <w:rsid w:val="00D04F50"/>
    <w:rsid w:val="00D053C7"/>
    <w:rsid w:val="00D056A1"/>
    <w:rsid w:val="00D05743"/>
    <w:rsid w:val="00D06063"/>
    <w:rsid w:val="00D06182"/>
    <w:rsid w:val="00D061C3"/>
    <w:rsid w:val="00D061E8"/>
    <w:rsid w:val="00D06460"/>
    <w:rsid w:val="00D06461"/>
    <w:rsid w:val="00D065E3"/>
    <w:rsid w:val="00D06B09"/>
    <w:rsid w:val="00D07146"/>
    <w:rsid w:val="00D0719C"/>
    <w:rsid w:val="00D07578"/>
    <w:rsid w:val="00D07625"/>
    <w:rsid w:val="00D07D74"/>
    <w:rsid w:val="00D1074A"/>
    <w:rsid w:val="00D10887"/>
    <w:rsid w:val="00D109F9"/>
    <w:rsid w:val="00D10AB0"/>
    <w:rsid w:val="00D10DFB"/>
    <w:rsid w:val="00D11020"/>
    <w:rsid w:val="00D110B0"/>
    <w:rsid w:val="00D11305"/>
    <w:rsid w:val="00D11422"/>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3B88"/>
    <w:rsid w:val="00D1439C"/>
    <w:rsid w:val="00D14764"/>
    <w:rsid w:val="00D14A97"/>
    <w:rsid w:val="00D14CDD"/>
    <w:rsid w:val="00D14D76"/>
    <w:rsid w:val="00D14FF7"/>
    <w:rsid w:val="00D152CC"/>
    <w:rsid w:val="00D1547F"/>
    <w:rsid w:val="00D1554F"/>
    <w:rsid w:val="00D1576D"/>
    <w:rsid w:val="00D15E31"/>
    <w:rsid w:val="00D15E50"/>
    <w:rsid w:val="00D16000"/>
    <w:rsid w:val="00D16472"/>
    <w:rsid w:val="00D165A0"/>
    <w:rsid w:val="00D165CB"/>
    <w:rsid w:val="00D167CE"/>
    <w:rsid w:val="00D167D4"/>
    <w:rsid w:val="00D1693A"/>
    <w:rsid w:val="00D16BC1"/>
    <w:rsid w:val="00D16BFE"/>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211"/>
    <w:rsid w:val="00D2293C"/>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95F"/>
    <w:rsid w:val="00D26AA0"/>
    <w:rsid w:val="00D26AB6"/>
    <w:rsid w:val="00D26C86"/>
    <w:rsid w:val="00D27030"/>
    <w:rsid w:val="00D27733"/>
    <w:rsid w:val="00D27984"/>
    <w:rsid w:val="00D300C4"/>
    <w:rsid w:val="00D301FE"/>
    <w:rsid w:val="00D30678"/>
    <w:rsid w:val="00D30721"/>
    <w:rsid w:val="00D30C10"/>
    <w:rsid w:val="00D30D06"/>
    <w:rsid w:val="00D31308"/>
    <w:rsid w:val="00D319FD"/>
    <w:rsid w:val="00D31BFA"/>
    <w:rsid w:val="00D3204C"/>
    <w:rsid w:val="00D321E2"/>
    <w:rsid w:val="00D32235"/>
    <w:rsid w:val="00D323FA"/>
    <w:rsid w:val="00D3280C"/>
    <w:rsid w:val="00D32BEA"/>
    <w:rsid w:val="00D32D99"/>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9F"/>
    <w:rsid w:val="00D361B7"/>
    <w:rsid w:val="00D36580"/>
    <w:rsid w:val="00D365BB"/>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AFB"/>
    <w:rsid w:val="00D41CB2"/>
    <w:rsid w:val="00D42123"/>
    <w:rsid w:val="00D4225E"/>
    <w:rsid w:val="00D4247C"/>
    <w:rsid w:val="00D42A1E"/>
    <w:rsid w:val="00D43A93"/>
    <w:rsid w:val="00D43D45"/>
    <w:rsid w:val="00D44CD2"/>
    <w:rsid w:val="00D44DF3"/>
    <w:rsid w:val="00D44E08"/>
    <w:rsid w:val="00D451B1"/>
    <w:rsid w:val="00D4547D"/>
    <w:rsid w:val="00D458B1"/>
    <w:rsid w:val="00D459A1"/>
    <w:rsid w:val="00D459EF"/>
    <w:rsid w:val="00D45A5F"/>
    <w:rsid w:val="00D45CBC"/>
    <w:rsid w:val="00D4629B"/>
    <w:rsid w:val="00D4636A"/>
    <w:rsid w:val="00D463C0"/>
    <w:rsid w:val="00D4695B"/>
    <w:rsid w:val="00D46A0D"/>
    <w:rsid w:val="00D46DDF"/>
    <w:rsid w:val="00D46FA8"/>
    <w:rsid w:val="00D47194"/>
    <w:rsid w:val="00D476C4"/>
    <w:rsid w:val="00D47B45"/>
    <w:rsid w:val="00D47C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344"/>
    <w:rsid w:val="00D525EB"/>
    <w:rsid w:val="00D527DD"/>
    <w:rsid w:val="00D52DE0"/>
    <w:rsid w:val="00D52E61"/>
    <w:rsid w:val="00D53308"/>
    <w:rsid w:val="00D533A4"/>
    <w:rsid w:val="00D533AB"/>
    <w:rsid w:val="00D538D8"/>
    <w:rsid w:val="00D5398F"/>
    <w:rsid w:val="00D53A8D"/>
    <w:rsid w:val="00D5434B"/>
    <w:rsid w:val="00D5455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7409"/>
    <w:rsid w:val="00D575F8"/>
    <w:rsid w:val="00D57816"/>
    <w:rsid w:val="00D57A18"/>
    <w:rsid w:val="00D57BF8"/>
    <w:rsid w:val="00D600FC"/>
    <w:rsid w:val="00D6011C"/>
    <w:rsid w:val="00D601E0"/>
    <w:rsid w:val="00D602D5"/>
    <w:rsid w:val="00D604B4"/>
    <w:rsid w:val="00D6052E"/>
    <w:rsid w:val="00D606B1"/>
    <w:rsid w:val="00D60736"/>
    <w:rsid w:val="00D609C0"/>
    <w:rsid w:val="00D609CF"/>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C78"/>
    <w:rsid w:val="00D64D22"/>
    <w:rsid w:val="00D6524B"/>
    <w:rsid w:val="00D65BA0"/>
    <w:rsid w:val="00D66449"/>
    <w:rsid w:val="00D666BD"/>
    <w:rsid w:val="00D66760"/>
    <w:rsid w:val="00D668B4"/>
    <w:rsid w:val="00D67071"/>
    <w:rsid w:val="00D67159"/>
    <w:rsid w:val="00D672D1"/>
    <w:rsid w:val="00D70373"/>
    <w:rsid w:val="00D70471"/>
    <w:rsid w:val="00D708C2"/>
    <w:rsid w:val="00D71010"/>
    <w:rsid w:val="00D7106A"/>
    <w:rsid w:val="00D710C9"/>
    <w:rsid w:val="00D71296"/>
    <w:rsid w:val="00D7132C"/>
    <w:rsid w:val="00D7174A"/>
    <w:rsid w:val="00D723D0"/>
    <w:rsid w:val="00D7258C"/>
    <w:rsid w:val="00D72741"/>
    <w:rsid w:val="00D72940"/>
    <w:rsid w:val="00D72E82"/>
    <w:rsid w:val="00D73179"/>
    <w:rsid w:val="00D7362F"/>
    <w:rsid w:val="00D736F4"/>
    <w:rsid w:val="00D73721"/>
    <w:rsid w:val="00D7379A"/>
    <w:rsid w:val="00D73838"/>
    <w:rsid w:val="00D73BBE"/>
    <w:rsid w:val="00D73F21"/>
    <w:rsid w:val="00D73FE9"/>
    <w:rsid w:val="00D741A6"/>
    <w:rsid w:val="00D741AA"/>
    <w:rsid w:val="00D741C0"/>
    <w:rsid w:val="00D744B9"/>
    <w:rsid w:val="00D74604"/>
    <w:rsid w:val="00D74BBD"/>
    <w:rsid w:val="00D74CFE"/>
    <w:rsid w:val="00D74D7D"/>
    <w:rsid w:val="00D750A0"/>
    <w:rsid w:val="00D75340"/>
    <w:rsid w:val="00D755D8"/>
    <w:rsid w:val="00D7581F"/>
    <w:rsid w:val="00D75C3A"/>
    <w:rsid w:val="00D75F46"/>
    <w:rsid w:val="00D75F95"/>
    <w:rsid w:val="00D7629A"/>
    <w:rsid w:val="00D76768"/>
    <w:rsid w:val="00D767B2"/>
    <w:rsid w:val="00D767E9"/>
    <w:rsid w:val="00D76B5A"/>
    <w:rsid w:val="00D76B76"/>
    <w:rsid w:val="00D7728D"/>
    <w:rsid w:val="00D7785D"/>
    <w:rsid w:val="00D77BC4"/>
    <w:rsid w:val="00D77D8F"/>
    <w:rsid w:val="00D77E8D"/>
    <w:rsid w:val="00D8016F"/>
    <w:rsid w:val="00D80295"/>
    <w:rsid w:val="00D804F1"/>
    <w:rsid w:val="00D80530"/>
    <w:rsid w:val="00D80FCF"/>
    <w:rsid w:val="00D81113"/>
    <w:rsid w:val="00D81453"/>
    <w:rsid w:val="00D81469"/>
    <w:rsid w:val="00D81697"/>
    <w:rsid w:val="00D816A0"/>
    <w:rsid w:val="00D818BF"/>
    <w:rsid w:val="00D81917"/>
    <w:rsid w:val="00D81FEB"/>
    <w:rsid w:val="00D8208C"/>
    <w:rsid w:val="00D825BB"/>
    <w:rsid w:val="00D835A5"/>
    <w:rsid w:val="00D835B8"/>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36"/>
    <w:rsid w:val="00D86970"/>
    <w:rsid w:val="00D86B6D"/>
    <w:rsid w:val="00D86D30"/>
    <w:rsid w:val="00D86FBB"/>
    <w:rsid w:val="00D870BB"/>
    <w:rsid w:val="00D87395"/>
    <w:rsid w:val="00D8753A"/>
    <w:rsid w:val="00D8759F"/>
    <w:rsid w:val="00D87AF1"/>
    <w:rsid w:val="00D87B78"/>
    <w:rsid w:val="00D87DD7"/>
    <w:rsid w:val="00D90085"/>
    <w:rsid w:val="00D90413"/>
    <w:rsid w:val="00D90614"/>
    <w:rsid w:val="00D90ACB"/>
    <w:rsid w:val="00D90B77"/>
    <w:rsid w:val="00D90BE1"/>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F80"/>
    <w:rsid w:val="00D9302D"/>
    <w:rsid w:val="00D930FD"/>
    <w:rsid w:val="00D9325C"/>
    <w:rsid w:val="00D9334A"/>
    <w:rsid w:val="00D935D1"/>
    <w:rsid w:val="00D9377C"/>
    <w:rsid w:val="00D93ED6"/>
    <w:rsid w:val="00D941E7"/>
    <w:rsid w:val="00D945F0"/>
    <w:rsid w:val="00D94BBA"/>
    <w:rsid w:val="00D94BCC"/>
    <w:rsid w:val="00D94BD7"/>
    <w:rsid w:val="00D94E82"/>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80"/>
    <w:rsid w:val="00DA23A1"/>
    <w:rsid w:val="00DA2508"/>
    <w:rsid w:val="00DA272C"/>
    <w:rsid w:val="00DA281F"/>
    <w:rsid w:val="00DA2953"/>
    <w:rsid w:val="00DA2A11"/>
    <w:rsid w:val="00DA3072"/>
    <w:rsid w:val="00DA3AAA"/>
    <w:rsid w:val="00DA3D27"/>
    <w:rsid w:val="00DA436F"/>
    <w:rsid w:val="00DA4652"/>
    <w:rsid w:val="00DA4C81"/>
    <w:rsid w:val="00DA4F97"/>
    <w:rsid w:val="00DA52C5"/>
    <w:rsid w:val="00DA5423"/>
    <w:rsid w:val="00DA5508"/>
    <w:rsid w:val="00DA5661"/>
    <w:rsid w:val="00DA5B04"/>
    <w:rsid w:val="00DA5B14"/>
    <w:rsid w:val="00DA5BC7"/>
    <w:rsid w:val="00DA68F4"/>
    <w:rsid w:val="00DA68FC"/>
    <w:rsid w:val="00DA6A53"/>
    <w:rsid w:val="00DA6B97"/>
    <w:rsid w:val="00DA6CD7"/>
    <w:rsid w:val="00DA6DAD"/>
    <w:rsid w:val="00DA7035"/>
    <w:rsid w:val="00DA7099"/>
    <w:rsid w:val="00DA735A"/>
    <w:rsid w:val="00DA75C5"/>
    <w:rsid w:val="00DA7721"/>
    <w:rsid w:val="00DA77CB"/>
    <w:rsid w:val="00DA7845"/>
    <w:rsid w:val="00DA79F6"/>
    <w:rsid w:val="00DB01FC"/>
    <w:rsid w:val="00DB022C"/>
    <w:rsid w:val="00DB0547"/>
    <w:rsid w:val="00DB058A"/>
    <w:rsid w:val="00DB0956"/>
    <w:rsid w:val="00DB0C1F"/>
    <w:rsid w:val="00DB0E48"/>
    <w:rsid w:val="00DB16C9"/>
    <w:rsid w:val="00DB16E7"/>
    <w:rsid w:val="00DB1956"/>
    <w:rsid w:val="00DB1A61"/>
    <w:rsid w:val="00DB1F34"/>
    <w:rsid w:val="00DB20C5"/>
    <w:rsid w:val="00DB2265"/>
    <w:rsid w:val="00DB28F0"/>
    <w:rsid w:val="00DB30BB"/>
    <w:rsid w:val="00DB31D8"/>
    <w:rsid w:val="00DB325C"/>
    <w:rsid w:val="00DB33A4"/>
    <w:rsid w:val="00DB33BD"/>
    <w:rsid w:val="00DB3411"/>
    <w:rsid w:val="00DB373F"/>
    <w:rsid w:val="00DB385F"/>
    <w:rsid w:val="00DB3D7E"/>
    <w:rsid w:val="00DB4C27"/>
    <w:rsid w:val="00DB4D8F"/>
    <w:rsid w:val="00DB50A2"/>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6F28"/>
    <w:rsid w:val="00DB717E"/>
    <w:rsid w:val="00DB77BB"/>
    <w:rsid w:val="00DB77D6"/>
    <w:rsid w:val="00DB78C1"/>
    <w:rsid w:val="00DB7B56"/>
    <w:rsid w:val="00DB7D5B"/>
    <w:rsid w:val="00DC0279"/>
    <w:rsid w:val="00DC0285"/>
    <w:rsid w:val="00DC0400"/>
    <w:rsid w:val="00DC056B"/>
    <w:rsid w:val="00DC0A4E"/>
    <w:rsid w:val="00DC0D80"/>
    <w:rsid w:val="00DC0F82"/>
    <w:rsid w:val="00DC1532"/>
    <w:rsid w:val="00DC1700"/>
    <w:rsid w:val="00DC1C5F"/>
    <w:rsid w:val="00DC1EA6"/>
    <w:rsid w:val="00DC243A"/>
    <w:rsid w:val="00DC27F9"/>
    <w:rsid w:val="00DC2AF3"/>
    <w:rsid w:val="00DC2E16"/>
    <w:rsid w:val="00DC2ED2"/>
    <w:rsid w:val="00DC2EDE"/>
    <w:rsid w:val="00DC2FCF"/>
    <w:rsid w:val="00DC302C"/>
    <w:rsid w:val="00DC3851"/>
    <w:rsid w:val="00DC3E07"/>
    <w:rsid w:val="00DC424C"/>
    <w:rsid w:val="00DC4600"/>
    <w:rsid w:val="00DC4783"/>
    <w:rsid w:val="00DC49ED"/>
    <w:rsid w:val="00DC4BB8"/>
    <w:rsid w:val="00DC4C3E"/>
    <w:rsid w:val="00DC4CE8"/>
    <w:rsid w:val="00DC4DFF"/>
    <w:rsid w:val="00DC50CC"/>
    <w:rsid w:val="00DC51D6"/>
    <w:rsid w:val="00DC55CD"/>
    <w:rsid w:val="00DC5CA3"/>
    <w:rsid w:val="00DC5DB3"/>
    <w:rsid w:val="00DC6141"/>
    <w:rsid w:val="00DC6262"/>
    <w:rsid w:val="00DC667B"/>
    <w:rsid w:val="00DC681C"/>
    <w:rsid w:val="00DC6ECD"/>
    <w:rsid w:val="00DC6FCE"/>
    <w:rsid w:val="00DC778B"/>
    <w:rsid w:val="00DC787D"/>
    <w:rsid w:val="00DC7A03"/>
    <w:rsid w:val="00DC7AEA"/>
    <w:rsid w:val="00DC7E18"/>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114C"/>
    <w:rsid w:val="00DE1380"/>
    <w:rsid w:val="00DE1521"/>
    <w:rsid w:val="00DE18A4"/>
    <w:rsid w:val="00DE1A85"/>
    <w:rsid w:val="00DE1FF5"/>
    <w:rsid w:val="00DE2130"/>
    <w:rsid w:val="00DE2263"/>
    <w:rsid w:val="00DE238E"/>
    <w:rsid w:val="00DE2775"/>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3EC4"/>
    <w:rsid w:val="00DE494A"/>
    <w:rsid w:val="00DE4C8B"/>
    <w:rsid w:val="00DE4DC5"/>
    <w:rsid w:val="00DE4EDE"/>
    <w:rsid w:val="00DE5257"/>
    <w:rsid w:val="00DE53F9"/>
    <w:rsid w:val="00DE54FE"/>
    <w:rsid w:val="00DE5818"/>
    <w:rsid w:val="00DE588B"/>
    <w:rsid w:val="00DE58DB"/>
    <w:rsid w:val="00DE5AE8"/>
    <w:rsid w:val="00DE636E"/>
    <w:rsid w:val="00DE640A"/>
    <w:rsid w:val="00DE6456"/>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16"/>
    <w:rsid w:val="00DF4539"/>
    <w:rsid w:val="00DF47AC"/>
    <w:rsid w:val="00DF494C"/>
    <w:rsid w:val="00DF4D04"/>
    <w:rsid w:val="00DF5612"/>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4B1"/>
    <w:rsid w:val="00E00933"/>
    <w:rsid w:val="00E0097A"/>
    <w:rsid w:val="00E00A40"/>
    <w:rsid w:val="00E0129D"/>
    <w:rsid w:val="00E015EC"/>
    <w:rsid w:val="00E01894"/>
    <w:rsid w:val="00E018BF"/>
    <w:rsid w:val="00E01AD5"/>
    <w:rsid w:val="00E01B37"/>
    <w:rsid w:val="00E01D04"/>
    <w:rsid w:val="00E01E91"/>
    <w:rsid w:val="00E0211C"/>
    <w:rsid w:val="00E02230"/>
    <w:rsid w:val="00E0288C"/>
    <w:rsid w:val="00E02A0D"/>
    <w:rsid w:val="00E02A56"/>
    <w:rsid w:val="00E03183"/>
    <w:rsid w:val="00E037EA"/>
    <w:rsid w:val="00E039A5"/>
    <w:rsid w:val="00E03ED2"/>
    <w:rsid w:val="00E03F0D"/>
    <w:rsid w:val="00E0416E"/>
    <w:rsid w:val="00E04208"/>
    <w:rsid w:val="00E04365"/>
    <w:rsid w:val="00E049F8"/>
    <w:rsid w:val="00E04E8A"/>
    <w:rsid w:val="00E051F3"/>
    <w:rsid w:val="00E055DC"/>
    <w:rsid w:val="00E05C2C"/>
    <w:rsid w:val="00E05C5F"/>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0B0E"/>
    <w:rsid w:val="00E1100B"/>
    <w:rsid w:val="00E1137F"/>
    <w:rsid w:val="00E11764"/>
    <w:rsid w:val="00E11773"/>
    <w:rsid w:val="00E117A9"/>
    <w:rsid w:val="00E11AC1"/>
    <w:rsid w:val="00E11ACF"/>
    <w:rsid w:val="00E11FF4"/>
    <w:rsid w:val="00E124F6"/>
    <w:rsid w:val="00E12506"/>
    <w:rsid w:val="00E126FB"/>
    <w:rsid w:val="00E1285F"/>
    <w:rsid w:val="00E12895"/>
    <w:rsid w:val="00E128C5"/>
    <w:rsid w:val="00E12BFA"/>
    <w:rsid w:val="00E13282"/>
    <w:rsid w:val="00E13342"/>
    <w:rsid w:val="00E13346"/>
    <w:rsid w:val="00E1344A"/>
    <w:rsid w:val="00E13552"/>
    <w:rsid w:val="00E13E42"/>
    <w:rsid w:val="00E142ED"/>
    <w:rsid w:val="00E1431E"/>
    <w:rsid w:val="00E1449D"/>
    <w:rsid w:val="00E144D2"/>
    <w:rsid w:val="00E145F0"/>
    <w:rsid w:val="00E1462C"/>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17ED1"/>
    <w:rsid w:val="00E201DA"/>
    <w:rsid w:val="00E2023A"/>
    <w:rsid w:val="00E208A7"/>
    <w:rsid w:val="00E208F7"/>
    <w:rsid w:val="00E209C8"/>
    <w:rsid w:val="00E20C2D"/>
    <w:rsid w:val="00E20C69"/>
    <w:rsid w:val="00E20FA0"/>
    <w:rsid w:val="00E2134B"/>
    <w:rsid w:val="00E2156B"/>
    <w:rsid w:val="00E2169B"/>
    <w:rsid w:val="00E2191F"/>
    <w:rsid w:val="00E21F78"/>
    <w:rsid w:val="00E2201E"/>
    <w:rsid w:val="00E223B2"/>
    <w:rsid w:val="00E22699"/>
    <w:rsid w:val="00E22806"/>
    <w:rsid w:val="00E2320B"/>
    <w:rsid w:val="00E2325C"/>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E2"/>
    <w:rsid w:val="00E276FB"/>
    <w:rsid w:val="00E27E54"/>
    <w:rsid w:val="00E301AC"/>
    <w:rsid w:val="00E303CF"/>
    <w:rsid w:val="00E304F7"/>
    <w:rsid w:val="00E30634"/>
    <w:rsid w:val="00E30722"/>
    <w:rsid w:val="00E30788"/>
    <w:rsid w:val="00E3085E"/>
    <w:rsid w:val="00E309A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AF3"/>
    <w:rsid w:val="00E33BAC"/>
    <w:rsid w:val="00E33BDC"/>
    <w:rsid w:val="00E33D39"/>
    <w:rsid w:val="00E342D1"/>
    <w:rsid w:val="00E34507"/>
    <w:rsid w:val="00E34E78"/>
    <w:rsid w:val="00E34ECA"/>
    <w:rsid w:val="00E350A8"/>
    <w:rsid w:val="00E353F9"/>
    <w:rsid w:val="00E35654"/>
    <w:rsid w:val="00E35705"/>
    <w:rsid w:val="00E3605F"/>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B21"/>
    <w:rsid w:val="00E42CBB"/>
    <w:rsid w:val="00E43079"/>
    <w:rsid w:val="00E4391E"/>
    <w:rsid w:val="00E44A65"/>
    <w:rsid w:val="00E44D5B"/>
    <w:rsid w:val="00E451E3"/>
    <w:rsid w:val="00E453DF"/>
    <w:rsid w:val="00E4566C"/>
    <w:rsid w:val="00E459CC"/>
    <w:rsid w:val="00E46558"/>
    <w:rsid w:val="00E46574"/>
    <w:rsid w:val="00E473F2"/>
    <w:rsid w:val="00E4763B"/>
    <w:rsid w:val="00E47D8B"/>
    <w:rsid w:val="00E47DC9"/>
    <w:rsid w:val="00E50721"/>
    <w:rsid w:val="00E50761"/>
    <w:rsid w:val="00E508E1"/>
    <w:rsid w:val="00E50DF2"/>
    <w:rsid w:val="00E50E67"/>
    <w:rsid w:val="00E5157D"/>
    <w:rsid w:val="00E51B97"/>
    <w:rsid w:val="00E51EAD"/>
    <w:rsid w:val="00E52A41"/>
    <w:rsid w:val="00E52AAF"/>
    <w:rsid w:val="00E52B2A"/>
    <w:rsid w:val="00E52B5E"/>
    <w:rsid w:val="00E53506"/>
    <w:rsid w:val="00E5372F"/>
    <w:rsid w:val="00E53BA0"/>
    <w:rsid w:val="00E540E9"/>
    <w:rsid w:val="00E549DE"/>
    <w:rsid w:val="00E54C46"/>
    <w:rsid w:val="00E55655"/>
    <w:rsid w:val="00E55EE8"/>
    <w:rsid w:val="00E55F59"/>
    <w:rsid w:val="00E5604A"/>
    <w:rsid w:val="00E5605B"/>
    <w:rsid w:val="00E5614B"/>
    <w:rsid w:val="00E56542"/>
    <w:rsid w:val="00E5667F"/>
    <w:rsid w:val="00E5678B"/>
    <w:rsid w:val="00E5698B"/>
    <w:rsid w:val="00E56C4B"/>
    <w:rsid w:val="00E56D6B"/>
    <w:rsid w:val="00E56E5B"/>
    <w:rsid w:val="00E56F7B"/>
    <w:rsid w:val="00E56FCE"/>
    <w:rsid w:val="00E56FEE"/>
    <w:rsid w:val="00E573F3"/>
    <w:rsid w:val="00E57610"/>
    <w:rsid w:val="00E57874"/>
    <w:rsid w:val="00E5794A"/>
    <w:rsid w:val="00E57F83"/>
    <w:rsid w:val="00E600FF"/>
    <w:rsid w:val="00E60268"/>
    <w:rsid w:val="00E60387"/>
    <w:rsid w:val="00E60901"/>
    <w:rsid w:val="00E61114"/>
    <w:rsid w:val="00E61215"/>
    <w:rsid w:val="00E61246"/>
    <w:rsid w:val="00E61D17"/>
    <w:rsid w:val="00E61D59"/>
    <w:rsid w:val="00E621EE"/>
    <w:rsid w:val="00E62355"/>
    <w:rsid w:val="00E6250F"/>
    <w:rsid w:val="00E6307B"/>
    <w:rsid w:val="00E631E9"/>
    <w:rsid w:val="00E63558"/>
    <w:rsid w:val="00E638EB"/>
    <w:rsid w:val="00E63A64"/>
    <w:rsid w:val="00E63D12"/>
    <w:rsid w:val="00E64090"/>
    <w:rsid w:val="00E642BD"/>
    <w:rsid w:val="00E642D5"/>
    <w:rsid w:val="00E64867"/>
    <w:rsid w:val="00E64E9E"/>
    <w:rsid w:val="00E6523A"/>
    <w:rsid w:val="00E6536C"/>
    <w:rsid w:val="00E654A9"/>
    <w:rsid w:val="00E65751"/>
    <w:rsid w:val="00E65EE2"/>
    <w:rsid w:val="00E66119"/>
    <w:rsid w:val="00E664F5"/>
    <w:rsid w:val="00E6665F"/>
    <w:rsid w:val="00E66BF0"/>
    <w:rsid w:val="00E66DAE"/>
    <w:rsid w:val="00E66E06"/>
    <w:rsid w:val="00E6718B"/>
    <w:rsid w:val="00E67A65"/>
    <w:rsid w:val="00E67B23"/>
    <w:rsid w:val="00E67CAF"/>
    <w:rsid w:val="00E700D6"/>
    <w:rsid w:val="00E707EB"/>
    <w:rsid w:val="00E708FF"/>
    <w:rsid w:val="00E70A6C"/>
    <w:rsid w:val="00E70B3F"/>
    <w:rsid w:val="00E70E2A"/>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518B"/>
    <w:rsid w:val="00E75193"/>
    <w:rsid w:val="00E754EC"/>
    <w:rsid w:val="00E7554B"/>
    <w:rsid w:val="00E75A70"/>
    <w:rsid w:val="00E75DEE"/>
    <w:rsid w:val="00E76189"/>
    <w:rsid w:val="00E7618B"/>
    <w:rsid w:val="00E76799"/>
    <w:rsid w:val="00E76F94"/>
    <w:rsid w:val="00E7705C"/>
    <w:rsid w:val="00E774E1"/>
    <w:rsid w:val="00E7762B"/>
    <w:rsid w:val="00E7767D"/>
    <w:rsid w:val="00E7792A"/>
    <w:rsid w:val="00E80251"/>
    <w:rsid w:val="00E80526"/>
    <w:rsid w:val="00E80991"/>
    <w:rsid w:val="00E80A40"/>
    <w:rsid w:val="00E80B1C"/>
    <w:rsid w:val="00E80C53"/>
    <w:rsid w:val="00E810F6"/>
    <w:rsid w:val="00E81250"/>
    <w:rsid w:val="00E81321"/>
    <w:rsid w:val="00E813F4"/>
    <w:rsid w:val="00E81463"/>
    <w:rsid w:val="00E81569"/>
    <w:rsid w:val="00E819F6"/>
    <w:rsid w:val="00E81A2E"/>
    <w:rsid w:val="00E81E20"/>
    <w:rsid w:val="00E82014"/>
    <w:rsid w:val="00E8201E"/>
    <w:rsid w:val="00E820C2"/>
    <w:rsid w:val="00E8278C"/>
    <w:rsid w:val="00E829AD"/>
    <w:rsid w:val="00E82C09"/>
    <w:rsid w:val="00E83066"/>
    <w:rsid w:val="00E8321D"/>
    <w:rsid w:val="00E832DB"/>
    <w:rsid w:val="00E833D7"/>
    <w:rsid w:val="00E837E3"/>
    <w:rsid w:val="00E838B7"/>
    <w:rsid w:val="00E839AB"/>
    <w:rsid w:val="00E83A94"/>
    <w:rsid w:val="00E843D8"/>
    <w:rsid w:val="00E849C7"/>
    <w:rsid w:val="00E84BBC"/>
    <w:rsid w:val="00E84C12"/>
    <w:rsid w:val="00E84E14"/>
    <w:rsid w:val="00E853F2"/>
    <w:rsid w:val="00E8566F"/>
    <w:rsid w:val="00E85E4A"/>
    <w:rsid w:val="00E85F61"/>
    <w:rsid w:val="00E8626D"/>
    <w:rsid w:val="00E86455"/>
    <w:rsid w:val="00E8668D"/>
    <w:rsid w:val="00E866E9"/>
    <w:rsid w:val="00E86B7A"/>
    <w:rsid w:val="00E86B94"/>
    <w:rsid w:val="00E86D5D"/>
    <w:rsid w:val="00E86DED"/>
    <w:rsid w:val="00E87508"/>
    <w:rsid w:val="00E8763B"/>
    <w:rsid w:val="00E87885"/>
    <w:rsid w:val="00E87B11"/>
    <w:rsid w:val="00E87CC4"/>
    <w:rsid w:val="00E905DC"/>
    <w:rsid w:val="00E906FC"/>
    <w:rsid w:val="00E90B54"/>
    <w:rsid w:val="00E90E6F"/>
    <w:rsid w:val="00E912DE"/>
    <w:rsid w:val="00E91596"/>
    <w:rsid w:val="00E9163F"/>
    <w:rsid w:val="00E916B1"/>
    <w:rsid w:val="00E91F05"/>
    <w:rsid w:val="00E923EE"/>
    <w:rsid w:val="00E9249A"/>
    <w:rsid w:val="00E925C3"/>
    <w:rsid w:val="00E927D7"/>
    <w:rsid w:val="00E92DCD"/>
    <w:rsid w:val="00E92E20"/>
    <w:rsid w:val="00E9375D"/>
    <w:rsid w:val="00E93980"/>
    <w:rsid w:val="00E93D0C"/>
    <w:rsid w:val="00E93D45"/>
    <w:rsid w:val="00E94AC3"/>
    <w:rsid w:val="00E95324"/>
    <w:rsid w:val="00E95568"/>
    <w:rsid w:val="00E95A42"/>
    <w:rsid w:val="00E95DC9"/>
    <w:rsid w:val="00E95DF1"/>
    <w:rsid w:val="00E95F59"/>
    <w:rsid w:val="00E962EA"/>
    <w:rsid w:val="00E96DBD"/>
    <w:rsid w:val="00E97020"/>
    <w:rsid w:val="00E9751D"/>
    <w:rsid w:val="00E97A01"/>
    <w:rsid w:val="00EA01C6"/>
    <w:rsid w:val="00EA05C2"/>
    <w:rsid w:val="00EA06FB"/>
    <w:rsid w:val="00EA0960"/>
    <w:rsid w:val="00EA0EEA"/>
    <w:rsid w:val="00EA1008"/>
    <w:rsid w:val="00EA14C6"/>
    <w:rsid w:val="00EA15FF"/>
    <w:rsid w:val="00EA1694"/>
    <w:rsid w:val="00EA16D2"/>
    <w:rsid w:val="00EA1F36"/>
    <w:rsid w:val="00EA1F59"/>
    <w:rsid w:val="00EA2589"/>
    <w:rsid w:val="00EA25A0"/>
    <w:rsid w:val="00EA26C7"/>
    <w:rsid w:val="00EA2B66"/>
    <w:rsid w:val="00EA2F7F"/>
    <w:rsid w:val="00EA34FE"/>
    <w:rsid w:val="00EA35FE"/>
    <w:rsid w:val="00EA375C"/>
    <w:rsid w:val="00EA38CA"/>
    <w:rsid w:val="00EA3A3F"/>
    <w:rsid w:val="00EA40B1"/>
    <w:rsid w:val="00EA4174"/>
    <w:rsid w:val="00EA4181"/>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1F"/>
    <w:rsid w:val="00EA69D1"/>
    <w:rsid w:val="00EA77BE"/>
    <w:rsid w:val="00EA7A58"/>
    <w:rsid w:val="00EA7AC7"/>
    <w:rsid w:val="00EA7BF6"/>
    <w:rsid w:val="00EA7C0E"/>
    <w:rsid w:val="00EA7CD0"/>
    <w:rsid w:val="00EA7D46"/>
    <w:rsid w:val="00EB003D"/>
    <w:rsid w:val="00EB064C"/>
    <w:rsid w:val="00EB1074"/>
    <w:rsid w:val="00EB152A"/>
    <w:rsid w:val="00EB17DE"/>
    <w:rsid w:val="00EB207C"/>
    <w:rsid w:val="00EB2171"/>
    <w:rsid w:val="00EB2355"/>
    <w:rsid w:val="00EB25B0"/>
    <w:rsid w:val="00EB2628"/>
    <w:rsid w:val="00EB27AB"/>
    <w:rsid w:val="00EB27F7"/>
    <w:rsid w:val="00EB3AA3"/>
    <w:rsid w:val="00EB4404"/>
    <w:rsid w:val="00EB4466"/>
    <w:rsid w:val="00EB44C6"/>
    <w:rsid w:val="00EB47EB"/>
    <w:rsid w:val="00EB4917"/>
    <w:rsid w:val="00EB4BF9"/>
    <w:rsid w:val="00EB55CC"/>
    <w:rsid w:val="00EB5854"/>
    <w:rsid w:val="00EB588D"/>
    <w:rsid w:val="00EB58D2"/>
    <w:rsid w:val="00EB5AFD"/>
    <w:rsid w:val="00EB5DF1"/>
    <w:rsid w:val="00EB6116"/>
    <w:rsid w:val="00EB633E"/>
    <w:rsid w:val="00EB652E"/>
    <w:rsid w:val="00EB661D"/>
    <w:rsid w:val="00EB6789"/>
    <w:rsid w:val="00EB680D"/>
    <w:rsid w:val="00EB6840"/>
    <w:rsid w:val="00EB688B"/>
    <w:rsid w:val="00EB6C64"/>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DF1"/>
    <w:rsid w:val="00EC436E"/>
    <w:rsid w:val="00EC4423"/>
    <w:rsid w:val="00EC44A2"/>
    <w:rsid w:val="00EC45B8"/>
    <w:rsid w:val="00EC4795"/>
    <w:rsid w:val="00EC4912"/>
    <w:rsid w:val="00EC4BE9"/>
    <w:rsid w:val="00EC4CD8"/>
    <w:rsid w:val="00EC50EF"/>
    <w:rsid w:val="00EC534C"/>
    <w:rsid w:val="00EC55E3"/>
    <w:rsid w:val="00EC576E"/>
    <w:rsid w:val="00EC578E"/>
    <w:rsid w:val="00EC57FF"/>
    <w:rsid w:val="00EC5854"/>
    <w:rsid w:val="00EC5B96"/>
    <w:rsid w:val="00EC5E67"/>
    <w:rsid w:val="00EC6032"/>
    <w:rsid w:val="00EC631F"/>
    <w:rsid w:val="00EC63EC"/>
    <w:rsid w:val="00EC64B5"/>
    <w:rsid w:val="00EC6AB3"/>
    <w:rsid w:val="00EC6D12"/>
    <w:rsid w:val="00EC6EBB"/>
    <w:rsid w:val="00EC7199"/>
    <w:rsid w:val="00EC73A3"/>
    <w:rsid w:val="00EC74EF"/>
    <w:rsid w:val="00EC7817"/>
    <w:rsid w:val="00EC782D"/>
    <w:rsid w:val="00EC785F"/>
    <w:rsid w:val="00EC78D3"/>
    <w:rsid w:val="00EC7CA9"/>
    <w:rsid w:val="00ED0174"/>
    <w:rsid w:val="00ED064B"/>
    <w:rsid w:val="00ED067F"/>
    <w:rsid w:val="00ED06A4"/>
    <w:rsid w:val="00ED0856"/>
    <w:rsid w:val="00ED0C81"/>
    <w:rsid w:val="00ED115A"/>
    <w:rsid w:val="00ED228C"/>
    <w:rsid w:val="00ED2840"/>
    <w:rsid w:val="00ED2929"/>
    <w:rsid w:val="00ED29EE"/>
    <w:rsid w:val="00ED2CD7"/>
    <w:rsid w:val="00ED315D"/>
    <w:rsid w:val="00ED35E7"/>
    <w:rsid w:val="00ED3862"/>
    <w:rsid w:val="00ED41CC"/>
    <w:rsid w:val="00ED46CB"/>
    <w:rsid w:val="00ED46F5"/>
    <w:rsid w:val="00ED4A16"/>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2DC"/>
    <w:rsid w:val="00ED7331"/>
    <w:rsid w:val="00ED7D5E"/>
    <w:rsid w:val="00ED7D81"/>
    <w:rsid w:val="00EE024C"/>
    <w:rsid w:val="00EE0C77"/>
    <w:rsid w:val="00EE0E76"/>
    <w:rsid w:val="00EE13D1"/>
    <w:rsid w:val="00EE147C"/>
    <w:rsid w:val="00EE169C"/>
    <w:rsid w:val="00EE16B7"/>
    <w:rsid w:val="00EE1788"/>
    <w:rsid w:val="00EE18A7"/>
    <w:rsid w:val="00EE18E9"/>
    <w:rsid w:val="00EE2052"/>
    <w:rsid w:val="00EE20F5"/>
    <w:rsid w:val="00EE2187"/>
    <w:rsid w:val="00EE21FB"/>
    <w:rsid w:val="00EE2478"/>
    <w:rsid w:val="00EE248B"/>
    <w:rsid w:val="00EE2571"/>
    <w:rsid w:val="00EE2D8A"/>
    <w:rsid w:val="00EE2EC9"/>
    <w:rsid w:val="00EE310E"/>
    <w:rsid w:val="00EE31BC"/>
    <w:rsid w:val="00EE363C"/>
    <w:rsid w:val="00EE37D6"/>
    <w:rsid w:val="00EE3EB4"/>
    <w:rsid w:val="00EE3EED"/>
    <w:rsid w:val="00EE4165"/>
    <w:rsid w:val="00EE47BC"/>
    <w:rsid w:val="00EE4BAB"/>
    <w:rsid w:val="00EE4D05"/>
    <w:rsid w:val="00EE56B0"/>
    <w:rsid w:val="00EE5A4C"/>
    <w:rsid w:val="00EE5E05"/>
    <w:rsid w:val="00EE5EEB"/>
    <w:rsid w:val="00EE5F97"/>
    <w:rsid w:val="00EE6A82"/>
    <w:rsid w:val="00EE6E53"/>
    <w:rsid w:val="00EE6FF7"/>
    <w:rsid w:val="00EE70BD"/>
    <w:rsid w:val="00EE7251"/>
    <w:rsid w:val="00EE7278"/>
    <w:rsid w:val="00EE7AD2"/>
    <w:rsid w:val="00EF0298"/>
    <w:rsid w:val="00EF02BA"/>
    <w:rsid w:val="00EF0331"/>
    <w:rsid w:val="00EF0379"/>
    <w:rsid w:val="00EF0846"/>
    <w:rsid w:val="00EF0AFF"/>
    <w:rsid w:val="00EF0B8B"/>
    <w:rsid w:val="00EF0C5B"/>
    <w:rsid w:val="00EF0C7B"/>
    <w:rsid w:val="00EF0CB7"/>
    <w:rsid w:val="00EF0CF2"/>
    <w:rsid w:val="00EF0E1B"/>
    <w:rsid w:val="00EF0E74"/>
    <w:rsid w:val="00EF0F60"/>
    <w:rsid w:val="00EF1272"/>
    <w:rsid w:val="00EF137B"/>
    <w:rsid w:val="00EF172C"/>
    <w:rsid w:val="00EF1B2B"/>
    <w:rsid w:val="00EF1BF7"/>
    <w:rsid w:val="00EF1DA9"/>
    <w:rsid w:val="00EF1E64"/>
    <w:rsid w:val="00EF29B4"/>
    <w:rsid w:val="00EF2B47"/>
    <w:rsid w:val="00EF2CA7"/>
    <w:rsid w:val="00EF2DC0"/>
    <w:rsid w:val="00EF2DF3"/>
    <w:rsid w:val="00EF2E49"/>
    <w:rsid w:val="00EF3214"/>
    <w:rsid w:val="00EF33E6"/>
    <w:rsid w:val="00EF371E"/>
    <w:rsid w:val="00EF38EC"/>
    <w:rsid w:val="00EF3A3F"/>
    <w:rsid w:val="00EF3AF1"/>
    <w:rsid w:val="00EF3B54"/>
    <w:rsid w:val="00EF3BE6"/>
    <w:rsid w:val="00EF3FC3"/>
    <w:rsid w:val="00EF417B"/>
    <w:rsid w:val="00EF42BF"/>
    <w:rsid w:val="00EF437E"/>
    <w:rsid w:val="00EF4662"/>
    <w:rsid w:val="00EF4CA4"/>
    <w:rsid w:val="00EF4F3B"/>
    <w:rsid w:val="00EF50C9"/>
    <w:rsid w:val="00EF5166"/>
    <w:rsid w:val="00EF5178"/>
    <w:rsid w:val="00EF5181"/>
    <w:rsid w:val="00EF5249"/>
    <w:rsid w:val="00EF5DC1"/>
    <w:rsid w:val="00EF63D8"/>
    <w:rsid w:val="00EF641B"/>
    <w:rsid w:val="00EF65F1"/>
    <w:rsid w:val="00EF66ED"/>
    <w:rsid w:val="00EF69A1"/>
    <w:rsid w:val="00EF6A36"/>
    <w:rsid w:val="00EF6CD2"/>
    <w:rsid w:val="00EF6E86"/>
    <w:rsid w:val="00EF6FA4"/>
    <w:rsid w:val="00EF7457"/>
    <w:rsid w:val="00EF7652"/>
    <w:rsid w:val="00EF7CAE"/>
    <w:rsid w:val="00F0064A"/>
    <w:rsid w:val="00F0069C"/>
    <w:rsid w:val="00F00733"/>
    <w:rsid w:val="00F00AD7"/>
    <w:rsid w:val="00F00BD0"/>
    <w:rsid w:val="00F01798"/>
    <w:rsid w:val="00F01885"/>
    <w:rsid w:val="00F01F8A"/>
    <w:rsid w:val="00F020BB"/>
    <w:rsid w:val="00F0225B"/>
    <w:rsid w:val="00F0262F"/>
    <w:rsid w:val="00F02CFA"/>
    <w:rsid w:val="00F03291"/>
    <w:rsid w:val="00F0388D"/>
    <w:rsid w:val="00F03C53"/>
    <w:rsid w:val="00F03D69"/>
    <w:rsid w:val="00F04210"/>
    <w:rsid w:val="00F04259"/>
    <w:rsid w:val="00F042B5"/>
    <w:rsid w:val="00F043A6"/>
    <w:rsid w:val="00F04405"/>
    <w:rsid w:val="00F04BC5"/>
    <w:rsid w:val="00F04BF0"/>
    <w:rsid w:val="00F04DC9"/>
    <w:rsid w:val="00F05047"/>
    <w:rsid w:val="00F05458"/>
    <w:rsid w:val="00F05A47"/>
    <w:rsid w:val="00F05BC1"/>
    <w:rsid w:val="00F05CE3"/>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6E5"/>
    <w:rsid w:val="00F117C1"/>
    <w:rsid w:val="00F1196A"/>
    <w:rsid w:val="00F11AA0"/>
    <w:rsid w:val="00F11EC9"/>
    <w:rsid w:val="00F121C1"/>
    <w:rsid w:val="00F1239B"/>
    <w:rsid w:val="00F127FD"/>
    <w:rsid w:val="00F1294D"/>
    <w:rsid w:val="00F12DFE"/>
    <w:rsid w:val="00F13049"/>
    <w:rsid w:val="00F13237"/>
    <w:rsid w:val="00F13409"/>
    <w:rsid w:val="00F13480"/>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78F"/>
    <w:rsid w:val="00F179E3"/>
    <w:rsid w:val="00F2001E"/>
    <w:rsid w:val="00F200B4"/>
    <w:rsid w:val="00F20368"/>
    <w:rsid w:val="00F20462"/>
    <w:rsid w:val="00F2064E"/>
    <w:rsid w:val="00F20934"/>
    <w:rsid w:val="00F20EDA"/>
    <w:rsid w:val="00F21721"/>
    <w:rsid w:val="00F21C66"/>
    <w:rsid w:val="00F2227C"/>
    <w:rsid w:val="00F224DD"/>
    <w:rsid w:val="00F22720"/>
    <w:rsid w:val="00F2285F"/>
    <w:rsid w:val="00F22894"/>
    <w:rsid w:val="00F228BA"/>
    <w:rsid w:val="00F22C50"/>
    <w:rsid w:val="00F22CF3"/>
    <w:rsid w:val="00F236D3"/>
    <w:rsid w:val="00F23744"/>
    <w:rsid w:val="00F2380A"/>
    <w:rsid w:val="00F2393F"/>
    <w:rsid w:val="00F23A50"/>
    <w:rsid w:val="00F23FC1"/>
    <w:rsid w:val="00F24A57"/>
    <w:rsid w:val="00F24B47"/>
    <w:rsid w:val="00F24E40"/>
    <w:rsid w:val="00F2513C"/>
    <w:rsid w:val="00F25148"/>
    <w:rsid w:val="00F2515E"/>
    <w:rsid w:val="00F2577F"/>
    <w:rsid w:val="00F25A17"/>
    <w:rsid w:val="00F25C69"/>
    <w:rsid w:val="00F25C90"/>
    <w:rsid w:val="00F25FFA"/>
    <w:rsid w:val="00F260E7"/>
    <w:rsid w:val="00F26723"/>
    <w:rsid w:val="00F26905"/>
    <w:rsid w:val="00F26DF6"/>
    <w:rsid w:val="00F27014"/>
    <w:rsid w:val="00F2726E"/>
    <w:rsid w:val="00F2750E"/>
    <w:rsid w:val="00F27997"/>
    <w:rsid w:val="00F279BC"/>
    <w:rsid w:val="00F27A9F"/>
    <w:rsid w:val="00F27CD3"/>
    <w:rsid w:val="00F27D84"/>
    <w:rsid w:val="00F27E87"/>
    <w:rsid w:val="00F304C1"/>
    <w:rsid w:val="00F304D4"/>
    <w:rsid w:val="00F305B8"/>
    <w:rsid w:val="00F30766"/>
    <w:rsid w:val="00F307B2"/>
    <w:rsid w:val="00F30BE3"/>
    <w:rsid w:val="00F30E33"/>
    <w:rsid w:val="00F313D5"/>
    <w:rsid w:val="00F3152B"/>
    <w:rsid w:val="00F315E0"/>
    <w:rsid w:val="00F3179A"/>
    <w:rsid w:val="00F3193E"/>
    <w:rsid w:val="00F31C17"/>
    <w:rsid w:val="00F32018"/>
    <w:rsid w:val="00F32562"/>
    <w:rsid w:val="00F32630"/>
    <w:rsid w:val="00F32863"/>
    <w:rsid w:val="00F33B17"/>
    <w:rsid w:val="00F33BD5"/>
    <w:rsid w:val="00F33C7D"/>
    <w:rsid w:val="00F33DFE"/>
    <w:rsid w:val="00F342C1"/>
    <w:rsid w:val="00F347ED"/>
    <w:rsid w:val="00F34A0A"/>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DA"/>
    <w:rsid w:val="00F37D30"/>
    <w:rsid w:val="00F37F7A"/>
    <w:rsid w:val="00F401DC"/>
    <w:rsid w:val="00F403DE"/>
    <w:rsid w:val="00F40512"/>
    <w:rsid w:val="00F40AF3"/>
    <w:rsid w:val="00F40B64"/>
    <w:rsid w:val="00F40B82"/>
    <w:rsid w:val="00F40C64"/>
    <w:rsid w:val="00F40D0C"/>
    <w:rsid w:val="00F40E06"/>
    <w:rsid w:val="00F412C9"/>
    <w:rsid w:val="00F414D2"/>
    <w:rsid w:val="00F418AF"/>
    <w:rsid w:val="00F418C2"/>
    <w:rsid w:val="00F419A8"/>
    <w:rsid w:val="00F41A0A"/>
    <w:rsid w:val="00F425A7"/>
    <w:rsid w:val="00F42666"/>
    <w:rsid w:val="00F42883"/>
    <w:rsid w:val="00F429E2"/>
    <w:rsid w:val="00F4309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6DB7"/>
    <w:rsid w:val="00F4706C"/>
    <w:rsid w:val="00F470E6"/>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99F"/>
    <w:rsid w:val="00F51CD8"/>
    <w:rsid w:val="00F51F06"/>
    <w:rsid w:val="00F51FEE"/>
    <w:rsid w:val="00F520C3"/>
    <w:rsid w:val="00F520F9"/>
    <w:rsid w:val="00F52172"/>
    <w:rsid w:val="00F5234D"/>
    <w:rsid w:val="00F525EE"/>
    <w:rsid w:val="00F52AE9"/>
    <w:rsid w:val="00F52E5C"/>
    <w:rsid w:val="00F532B7"/>
    <w:rsid w:val="00F53597"/>
    <w:rsid w:val="00F535F4"/>
    <w:rsid w:val="00F536A5"/>
    <w:rsid w:val="00F53878"/>
    <w:rsid w:val="00F5397A"/>
    <w:rsid w:val="00F53DDE"/>
    <w:rsid w:val="00F53E4D"/>
    <w:rsid w:val="00F53EC7"/>
    <w:rsid w:val="00F5419A"/>
    <w:rsid w:val="00F54592"/>
    <w:rsid w:val="00F54A2B"/>
    <w:rsid w:val="00F54B3C"/>
    <w:rsid w:val="00F54CCB"/>
    <w:rsid w:val="00F54DB0"/>
    <w:rsid w:val="00F54F9D"/>
    <w:rsid w:val="00F5531B"/>
    <w:rsid w:val="00F556FA"/>
    <w:rsid w:val="00F55D91"/>
    <w:rsid w:val="00F55E5E"/>
    <w:rsid w:val="00F56290"/>
    <w:rsid w:val="00F569D5"/>
    <w:rsid w:val="00F56C7D"/>
    <w:rsid w:val="00F56DC1"/>
    <w:rsid w:val="00F56FEE"/>
    <w:rsid w:val="00F60056"/>
    <w:rsid w:val="00F604EB"/>
    <w:rsid w:val="00F605D8"/>
    <w:rsid w:val="00F608DC"/>
    <w:rsid w:val="00F609AE"/>
    <w:rsid w:val="00F60A8A"/>
    <w:rsid w:val="00F60AD3"/>
    <w:rsid w:val="00F60C1B"/>
    <w:rsid w:val="00F6138B"/>
    <w:rsid w:val="00F61512"/>
    <w:rsid w:val="00F61635"/>
    <w:rsid w:val="00F616AD"/>
    <w:rsid w:val="00F61766"/>
    <w:rsid w:val="00F6196E"/>
    <w:rsid w:val="00F619BD"/>
    <w:rsid w:val="00F6216A"/>
    <w:rsid w:val="00F62629"/>
    <w:rsid w:val="00F62AD7"/>
    <w:rsid w:val="00F62E49"/>
    <w:rsid w:val="00F62FAE"/>
    <w:rsid w:val="00F633E8"/>
    <w:rsid w:val="00F6341C"/>
    <w:rsid w:val="00F636E0"/>
    <w:rsid w:val="00F638D9"/>
    <w:rsid w:val="00F6396E"/>
    <w:rsid w:val="00F63B28"/>
    <w:rsid w:val="00F63C60"/>
    <w:rsid w:val="00F63DA9"/>
    <w:rsid w:val="00F64288"/>
    <w:rsid w:val="00F6437F"/>
    <w:rsid w:val="00F64797"/>
    <w:rsid w:val="00F64919"/>
    <w:rsid w:val="00F64CD1"/>
    <w:rsid w:val="00F64E44"/>
    <w:rsid w:val="00F65007"/>
    <w:rsid w:val="00F65185"/>
    <w:rsid w:val="00F651B3"/>
    <w:rsid w:val="00F653D3"/>
    <w:rsid w:val="00F65620"/>
    <w:rsid w:val="00F656EF"/>
    <w:rsid w:val="00F659BD"/>
    <w:rsid w:val="00F65A4D"/>
    <w:rsid w:val="00F65C0F"/>
    <w:rsid w:val="00F65C9E"/>
    <w:rsid w:val="00F65D0F"/>
    <w:rsid w:val="00F65E6A"/>
    <w:rsid w:val="00F665CA"/>
    <w:rsid w:val="00F669B2"/>
    <w:rsid w:val="00F66AAE"/>
    <w:rsid w:val="00F66B0D"/>
    <w:rsid w:val="00F66B68"/>
    <w:rsid w:val="00F66C9B"/>
    <w:rsid w:val="00F66F4F"/>
    <w:rsid w:val="00F67706"/>
    <w:rsid w:val="00F67754"/>
    <w:rsid w:val="00F67987"/>
    <w:rsid w:val="00F67BB2"/>
    <w:rsid w:val="00F67C21"/>
    <w:rsid w:val="00F67CD2"/>
    <w:rsid w:val="00F67CE3"/>
    <w:rsid w:val="00F67DA9"/>
    <w:rsid w:val="00F702F5"/>
    <w:rsid w:val="00F70606"/>
    <w:rsid w:val="00F706E8"/>
    <w:rsid w:val="00F70A6B"/>
    <w:rsid w:val="00F70F72"/>
    <w:rsid w:val="00F71067"/>
    <w:rsid w:val="00F711BF"/>
    <w:rsid w:val="00F7129A"/>
    <w:rsid w:val="00F716F3"/>
    <w:rsid w:val="00F717B9"/>
    <w:rsid w:val="00F718DB"/>
    <w:rsid w:val="00F71B5F"/>
    <w:rsid w:val="00F71B6A"/>
    <w:rsid w:val="00F71C87"/>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5C01"/>
    <w:rsid w:val="00F76016"/>
    <w:rsid w:val="00F762E2"/>
    <w:rsid w:val="00F77093"/>
    <w:rsid w:val="00F773EE"/>
    <w:rsid w:val="00F774E3"/>
    <w:rsid w:val="00F7760E"/>
    <w:rsid w:val="00F7765D"/>
    <w:rsid w:val="00F77CD7"/>
    <w:rsid w:val="00F77DB0"/>
    <w:rsid w:val="00F80143"/>
    <w:rsid w:val="00F8038F"/>
    <w:rsid w:val="00F809FC"/>
    <w:rsid w:val="00F80D1F"/>
    <w:rsid w:val="00F80DC8"/>
    <w:rsid w:val="00F81249"/>
    <w:rsid w:val="00F81461"/>
    <w:rsid w:val="00F814F8"/>
    <w:rsid w:val="00F81621"/>
    <w:rsid w:val="00F817D9"/>
    <w:rsid w:val="00F81BCD"/>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219"/>
    <w:rsid w:val="00F9285D"/>
    <w:rsid w:val="00F928A0"/>
    <w:rsid w:val="00F928AB"/>
    <w:rsid w:val="00F9303F"/>
    <w:rsid w:val="00F932B3"/>
    <w:rsid w:val="00F93415"/>
    <w:rsid w:val="00F936AD"/>
    <w:rsid w:val="00F9380E"/>
    <w:rsid w:val="00F9385E"/>
    <w:rsid w:val="00F93BB8"/>
    <w:rsid w:val="00F9447A"/>
    <w:rsid w:val="00F944C3"/>
    <w:rsid w:val="00F94680"/>
    <w:rsid w:val="00F94949"/>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0EE"/>
    <w:rsid w:val="00F971C6"/>
    <w:rsid w:val="00F9745E"/>
    <w:rsid w:val="00F975AA"/>
    <w:rsid w:val="00F976CF"/>
    <w:rsid w:val="00F97717"/>
    <w:rsid w:val="00F97B27"/>
    <w:rsid w:val="00F97C69"/>
    <w:rsid w:val="00FA01DB"/>
    <w:rsid w:val="00FA01FC"/>
    <w:rsid w:val="00FA07FC"/>
    <w:rsid w:val="00FA08CE"/>
    <w:rsid w:val="00FA0949"/>
    <w:rsid w:val="00FA0AA2"/>
    <w:rsid w:val="00FA0B4B"/>
    <w:rsid w:val="00FA12AA"/>
    <w:rsid w:val="00FA15E5"/>
    <w:rsid w:val="00FA1A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5F1A"/>
    <w:rsid w:val="00FA61F7"/>
    <w:rsid w:val="00FA6379"/>
    <w:rsid w:val="00FA67E7"/>
    <w:rsid w:val="00FA6803"/>
    <w:rsid w:val="00FA6883"/>
    <w:rsid w:val="00FA68B3"/>
    <w:rsid w:val="00FA6B6C"/>
    <w:rsid w:val="00FA6BD8"/>
    <w:rsid w:val="00FA6FC6"/>
    <w:rsid w:val="00FA7248"/>
    <w:rsid w:val="00FA728B"/>
    <w:rsid w:val="00FA7746"/>
    <w:rsid w:val="00FA77EB"/>
    <w:rsid w:val="00FA7999"/>
    <w:rsid w:val="00FA7B52"/>
    <w:rsid w:val="00FA7EDE"/>
    <w:rsid w:val="00FB0246"/>
    <w:rsid w:val="00FB08E9"/>
    <w:rsid w:val="00FB0E44"/>
    <w:rsid w:val="00FB151C"/>
    <w:rsid w:val="00FB1857"/>
    <w:rsid w:val="00FB19E5"/>
    <w:rsid w:val="00FB1CDC"/>
    <w:rsid w:val="00FB1ED0"/>
    <w:rsid w:val="00FB1F2D"/>
    <w:rsid w:val="00FB1F46"/>
    <w:rsid w:val="00FB245F"/>
    <w:rsid w:val="00FB25D5"/>
    <w:rsid w:val="00FB274C"/>
    <w:rsid w:val="00FB2984"/>
    <w:rsid w:val="00FB2A2E"/>
    <w:rsid w:val="00FB2C91"/>
    <w:rsid w:val="00FB2ED7"/>
    <w:rsid w:val="00FB3112"/>
    <w:rsid w:val="00FB378B"/>
    <w:rsid w:val="00FB396E"/>
    <w:rsid w:val="00FB3F40"/>
    <w:rsid w:val="00FB407F"/>
    <w:rsid w:val="00FB4088"/>
    <w:rsid w:val="00FB40E9"/>
    <w:rsid w:val="00FB4346"/>
    <w:rsid w:val="00FB4546"/>
    <w:rsid w:val="00FB460F"/>
    <w:rsid w:val="00FB47E7"/>
    <w:rsid w:val="00FB4917"/>
    <w:rsid w:val="00FB4AF2"/>
    <w:rsid w:val="00FB4CB9"/>
    <w:rsid w:val="00FB4CC0"/>
    <w:rsid w:val="00FB5269"/>
    <w:rsid w:val="00FB52EC"/>
    <w:rsid w:val="00FB5419"/>
    <w:rsid w:val="00FB5561"/>
    <w:rsid w:val="00FB581E"/>
    <w:rsid w:val="00FB5910"/>
    <w:rsid w:val="00FB5D5E"/>
    <w:rsid w:val="00FB63C4"/>
    <w:rsid w:val="00FB6425"/>
    <w:rsid w:val="00FB65A1"/>
    <w:rsid w:val="00FB6EEA"/>
    <w:rsid w:val="00FB7442"/>
    <w:rsid w:val="00FB7695"/>
    <w:rsid w:val="00FB7A7C"/>
    <w:rsid w:val="00FB7B3E"/>
    <w:rsid w:val="00FB7BF4"/>
    <w:rsid w:val="00FB7FDA"/>
    <w:rsid w:val="00FC0102"/>
    <w:rsid w:val="00FC0AA5"/>
    <w:rsid w:val="00FC0C73"/>
    <w:rsid w:val="00FC0C8C"/>
    <w:rsid w:val="00FC1225"/>
    <w:rsid w:val="00FC1F62"/>
    <w:rsid w:val="00FC2457"/>
    <w:rsid w:val="00FC2708"/>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D5"/>
    <w:rsid w:val="00FC542B"/>
    <w:rsid w:val="00FC6179"/>
    <w:rsid w:val="00FC61E9"/>
    <w:rsid w:val="00FC622B"/>
    <w:rsid w:val="00FC6A4D"/>
    <w:rsid w:val="00FC6FDD"/>
    <w:rsid w:val="00FC774A"/>
    <w:rsid w:val="00FC78AE"/>
    <w:rsid w:val="00FC79A0"/>
    <w:rsid w:val="00FC7C6A"/>
    <w:rsid w:val="00FD04D9"/>
    <w:rsid w:val="00FD071B"/>
    <w:rsid w:val="00FD091A"/>
    <w:rsid w:val="00FD0B6E"/>
    <w:rsid w:val="00FD0C2F"/>
    <w:rsid w:val="00FD0C95"/>
    <w:rsid w:val="00FD0D67"/>
    <w:rsid w:val="00FD0F47"/>
    <w:rsid w:val="00FD0F6C"/>
    <w:rsid w:val="00FD1003"/>
    <w:rsid w:val="00FD17C2"/>
    <w:rsid w:val="00FD1921"/>
    <w:rsid w:val="00FD1A2D"/>
    <w:rsid w:val="00FD1B8A"/>
    <w:rsid w:val="00FD2245"/>
    <w:rsid w:val="00FD2319"/>
    <w:rsid w:val="00FD27CF"/>
    <w:rsid w:val="00FD28E6"/>
    <w:rsid w:val="00FD296E"/>
    <w:rsid w:val="00FD2A08"/>
    <w:rsid w:val="00FD2A0E"/>
    <w:rsid w:val="00FD2A74"/>
    <w:rsid w:val="00FD2B24"/>
    <w:rsid w:val="00FD2C7C"/>
    <w:rsid w:val="00FD33B4"/>
    <w:rsid w:val="00FD348F"/>
    <w:rsid w:val="00FD34B6"/>
    <w:rsid w:val="00FD3A2B"/>
    <w:rsid w:val="00FD3AFF"/>
    <w:rsid w:val="00FD3D21"/>
    <w:rsid w:val="00FD42E4"/>
    <w:rsid w:val="00FD4449"/>
    <w:rsid w:val="00FD4589"/>
    <w:rsid w:val="00FD4756"/>
    <w:rsid w:val="00FD4A0A"/>
    <w:rsid w:val="00FD51AD"/>
    <w:rsid w:val="00FD5277"/>
    <w:rsid w:val="00FD54B6"/>
    <w:rsid w:val="00FD580B"/>
    <w:rsid w:val="00FD5896"/>
    <w:rsid w:val="00FD5BAD"/>
    <w:rsid w:val="00FD5C42"/>
    <w:rsid w:val="00FD5CB3"/>
    <w:rsid w:val="00FD6252"/>
    <w:rsid w:val="00FD6254"/>
    <w:rsid w:val="00FD678E"/>
    <w:rsid w:val="00FD6B41"/>
    <w:rsid w:val="00FD7525"/>
    <w:rsid w:val="00FD79C1"/>
    <w:rsid w:val="00FD7A60"/>
    <w:rsid w:val="00FD7B21"/>
    <w:rsid w:val="00FE00EA"/>
    <w:rsid w:val="00FE013F"/>
    <w:rsid w:val="00FE0299"/>
    <w:rsid w:val="00FE04A4"/>
    <w:rsid w:val="00FE0A86"/>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107"/>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1E3B"/>
    <w:rsid w:val="00FF1FAE"/>
    <w:rsid w:val="00FF2053"/>
    <w:rsid w:val="00FF2615"/>
    <w:rsid w:val="00FF2985"/>
    <w:rsid w:val="00FF2AF1"/>
    <w:rsid w:val="00FF2BB1"/>
    <w:rsid w:val="00FF2F68"/>
    <w:rsid w:val="00FF30A1"/>
    <w:rsid w:val="00FF3842"/>
    <w:rsid w:val="00FF41AE"/>
    <w:rsid w:val="00FF424C"/>
    <w:rsid w:val="00FF439D"/>
    <w:rsid w:val="00FF449E"/>
    <w:rsid w:val="00FF467E"/>
    <w:rsid w:val="00FF46EC"/>
    <w:rsid w:val="00FF487F"/>
    <w:rsid w:val="00FF4AC1"/>
    <w:rsid w:val="00FF4B62"/>
    <w:rsid w:val="00FF4EEB"/>
    <w:rsid w:val="00FF5400"/>
    <w:rsid w:val="00FF5558"/>
    <w:rsid w:val="00FF576C"/>
    <w:rsid w:val="00FF5EB6"/>
    <w:rsid w:val="00FF62D0"/>
    <w:rsid w:val="00FF638F"/>
    <w:rsid w:val="00FF67F6"/>
    <w:rsid w:val="00FF6E94"/>
    <w:rsid w:val="00FF70B2"/>
    <w:rsid w:val="00FF7226"/>
    <w:rsid w:val="00FF72BF"/>
    <w:rsid w:val="00FF7917"/>
    <w:rsid w:val="00FF791C"/>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678DA"/>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07F5"/>
  <w15:docId w15:val="{77AF3E50-FD21-4807-B45E-14FBD3054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01BA"/>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customStyle="1" w:styleId="Revision2">
    <w:name w:val="Revision2"/>
    <w:hidden/>
    <w:uiPriority w:val="99"/>
    <w:unhideWhenUsed/>
    <w:qFormat/>
    <w:rPr>
      <w:lang w:val="en-GB" w:eastAsia="ja-JP"/>
    </w:rPr>
  </w:style>
  <w:style w:type="paragraph" w:customStyle="1" w:styleId="17">
    <w:name w:val="正文1"/>
    <w:rsid w:val="005E5FF0"/>
    <w:pPr>
      <w:widowControl w:val="0"/>
      <w:autoSpaceDE w:val="0"/>
      <w:autoSpaceDN w:val="0"/>
      <w:adjustRightInd w:val="0"/>
      <w:jc w:val="both"/>
      <w:textAlignment w:val="baseline"/>
    </w:pPr>
    <w:rPr>
      <w:sz w:val="24"/>
      <w:szCs w:val="24"/>
    </w:rPr>
  </w:style>
  <w:style w:type="paragraph" w:styleId="aff7">
    <w:name w:val="Revision"/>
    <w:hidden/>
    <w:uiPriority w:val="99"/>
    <w:unhideWhenUsed/>
    <w:rsid w:val="0059088A"/>
    <w:rPr>
      <w:lang w:val="en-GB" w:eastAsia="ja-JP"/>
    </w:rPr>
  </w:style>
  <w:style w:type="paragraph" w:customStyle="1" w:styleId="maintext">
    <w:name w:val="main text"/>
    <w:basedOn w:val="a"/>
    <w:link w:val="maintextChar"/>
    <w:qFormat/>
    <w:rsid w:val="00804B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04B60"/>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6914">
      <w:bodyDiv w:val="1"/>
      <w:marLeft w:val="0"/>
      <w:marRight w:val="0"/>
      <w:marTop w:val="0"/>
      <w:marBottom w:val="0"/>
      <w:divBdr>
        <w:top w:val="none" w:sz="0" w:space="0" w:color="auto"/>
        <w:left w:val="none" w:sz="0" w:space="0" w:color="auto"/>
        <w:bottom w:val="none" w:sz="0" w:space="0" w:color="auto"/>
        <w:right w:val="none" w:sz="0" w:space="0" w:color="auto"/>
      </w:divBdr>
    </w:div>
    <w:div w:id="67266700">
      <w:bodyDiv w:val="1"/>
      <w:marLeft w:val="0"/>
      <w:marRight w:val="0"/>
      <w:marTop w:val="0"/>
      <w:marBottom w:val="0"/>
      <w:divBdr>
        <w:top w:val="none" w:sz="0" w:space="0" w:color="auto"/>
        <w:left w:val="none" w:sz="0" w:space="0" w:color="auto"/>
        <w:bottom w:val="none" w:sz="0" w:space="0" w:color="auto"/>
        <w:right w:val="none" w:sz="0" w:space="0" w:color="auto"/>
      </w:divBdr>
    </w:div>
    <w:div w:id="73207619">
      <w:bodyDiv w:val="1"/>
      <w:marLeft w:val="0"/>
      <w:marRight w:val="0"/>
      <w:marTop w:val="0"/>
      <w:marBottom w:val="0"/>
      <w:divBdr>
        <w:top w:val="none" w:sz="0" w:space="0" w:color="auto"/>
        <w:left w:val="none" w:sz="0" w:space="0" w:color="auto"/>
        <w:bottom w:val="none" w:sz="0" w:space="0" w:color="auto"/>
        <w:right w:val="none" w:sz="0" w:space="0" w:color="auto"/>
      </w:divBdr>
    </w:div>
    <w:div w:id="149832722">
      <w:bodyDiv w:val="1"/>
      <w:marLeft w:val="0"/>
      <w:marRight w:val="0"/>
      <w:marTop w:val="0"/>
      <w:marBottom w:val="0"/>
      <w:divBdr>
        <w:top w:val="none" w:sz="0" w:space="0" w:color="auto"/>
        <w:left w:val="none" w:sz="0" w:space="0" w:color="auto"/>
        <w:bottom w:val="none" w:sz="0" w:space="0" w:color="auto"/>
        <w:right w:val="none" w:sz="0" w:space="0" w:color="auto"/>
      </w:divBdr>
    </w:div>
    <w:div w:id="250504755">
      <w:bodyDiv w:val="1"/>
      <w:marLeft w:val="0"/>
      <w:marRight w:val="0"/>
      <w:marTop w:val="0"/>
      <w:marBottom w:val="0"/>
      <w:divBdr>
        <w:top w:val="none" w:sz="0" w:space="0" w:color="auto"/>
        <w:left w:val="none" w:sz="0" w:space="0" w:color="auto"/>
        <w:bottom w:val="none" w:sz="0" w:space="0" w:color="auto"/>
        <w:right w:val="none" w:sz="0" w:space="0" w:color="auto"/>
      </w:divBdr>
    </w:div>
    <w:div w:id="551382241">
      <w:bodyDiv w:val="1"/>
      <w:marLeft w:val="0"/>
      <w:marRight w:val="0"/>
      <w:marTop w:val="0"/>
      <w:marBottom w:val="0"/>
      <w:divBdr>
        <w:top w:val="none" w:sz="0" w:space="0" w:color="auto"/>
        <w:left w:val="none" w:sz="0" w:space="0" w:color="auto"/>
        <w:bottom w:val="none" w:sz="0" w:space="0" w:color="auto"/>
        <w:right w:val="none" w:sz="0" w:space="0" w:color="auto"/>
      </w:divBdr>
    </w:div>
    <w:div w:id="635068194">
      <w:bodyDiv w:val="1"/>
      <w:marLeft w:val="0"/>
      <w:marRight w:val="0"/>
      <w:marTop w:val="0"/>
      <w:marBottom w:val="0"/>
      <w:divBdr>
        <w:top w:val="none" w:sz="0" w:space="0" w:color="auto"/>
        <w:left w:val="none" w:sz="0" w:space="0" w:color="auto"/>
        <w:bottom w:val="none" w:sz="0" w:space="0" w:color="auto"/>
        <w:right w:val="none" w:sz="0" w:space="0" w:color="auto"/>
      </w:divBdr>
    </w:div>
    <w:div w:id="674654595">
      <w:bodyDiv w:val="1"/>
      <w:marLeft w:val="0"/>
      <w:marRight w:val="0"/>
      <w:marTop w:val="0"/>
      <w:marBottom w:val="0"/>
      <w:divBdr>
        <w:top w:val="none" w:sz="0" w:space="0" w:color="auto"/>
        <w:left w:val="none" w:sz="0" w:space="0" w:color="auto"/>
        <w:bottom w:val="none" w:sz="0" w:space="0" w:color="auto"/>
        <w:right w:val="none" w:sz="0" w:space="0" w:color="auto"/>
      </w:divBdr>
    </w:div>
    <w:div w:id="684988192">
      <w:bodyDiv w:val="1"/>
      <w:marLeft w:val="0"/>
      <w:marRight w:val="0"/>
      <w:marTop w:val="0"/>
      <w:marBottom w:val="0"/>
      <w:divBdr>
        <w:top w:val="none" w:sz="0" w:space="0" w:color="auto"/>
        <w:left w:val="none" w:sz="0" w:space="0" w:color="auto"/>
        <w:bottom w:val="none" w:sz="0" w:space="0" w:color="auto"/>
        <w:right w:val="none" w:sz="0" w:space="0" w:color="auto"/>
      </w:divBdr>
    </w:div>
    <w:div w:id="696195475">
      <w:bodyDiv w:val="1"/>
      <w:marLeft w:val="0"/>
      <w:marRight w:val="0"/>
      <w:marTop w:val="0"/>
      <w:marBottom w:val="0"/>
      <w:divBdr>
        <w:top w:val="none" w:sz="0" w:space="0" w:color="auto"/>
        <w:left w:val="none" w:sz="0" w:space="0" w:color="auto"/>
        <w:bottom w:val="none" w:sz="0" w:space="0" w:color="auto"/>
        <w:right w:val="none" w:sz="0" w:space="0" w:color="auto"/>
      </w:divBdr>
    </w:div>
    <w:div w:id="718239410">
      <w:bodyDiv w:val="1"/>
      <w:marLeft w:val="0"/>
      <w:marRight w:val="0"/>
      <w:marTop w:val="0"/>
      <w:marBottom w:val="0"/>
      <w:divBdr>
        <w:top w:val="none" w:sz="0" w:space="0" w:color="auto"/>
        <w:left w:val="none" w:sz="0" w:space="0" w:color="auto"/>
        <w:bottom w:val="none" w:sz="0" w:space="0" w:color="auto"/>
        <w:right w:val="none" w:sz="0" w:space="0" w:color="auto"/>
      </w:divBdr>
    </w:div>
    <w:div w:id="782266848">
      <w:bodyDiv w:val="1"/>
      <w:marLeft w:val="0"/>
      <w:marRight w:val="0"/>
      <w:marTop w:val="0"/>
      <w:marBottom w:val="0"/>
      <w:divBdr>
        <w:top w:val="none" w:sz="0" w:space="0" w:color="auto"/>
        <w:left w:val="none" w:sz="0" w:space="0" w:color="auto"/>
        <w:bottom w:val="none" w:sz="0" w:space="0" w:color="auto"/>
        <w:right w:val="none" w:sz="0" w:space="0" w:color="auto"/>
      </w:divBdr>
    </w:div>
    <w:div w:id="817768012">
      <w:bodyDiv w:val="1"/>
      <w:marLeft w:val="0"/>
      <w:marRight w:val="0"/>
      <w:marTop w:val="0"/>
      <w:marBottom w:val="0"/>
      <w:divBdr>
        <w:top w:val="none" w:sz="0" w:space="0" w:color="auto"/>
        <w:left w:val="none" w:sz="0" w:space="0" w:color="auto"/>
        <w:bottom w:val="none" w:sz="0" w:space="0" w:color="auto"/>
        <w:right w:val="none" w:sz="0" w:space="0" w:color="auto"/>
      </w:divBdr>
    </w:div>
    <w:div w:id="885723728">
      <w:bodyDiv w:val="1"/>
      <w:marLeft w:val="0"/>
      <w:marRight w:val="0"/>
      <w:marTop w:val="0"/>
      <w:marBottom w:val="0"/>
      <w:divBdr>
        <w:top w:val="none" w:sz="0" w:space="0" w:color="auto"/>
        <w:left w:val="none" w:sz="0" w:space="0" w:color="auto"/>
        <w:bottom w:val="none" w:sz="0" w:space="0" w:color="auto"/>
        <w:right w:val="none" w:sz="0" w:space="0" w:color="auto"/>
      </w:divBdr>
    </w:div>
    <w:div w:id="1141850038">
      <w:bodyDiv w:val="1"/>
      <w:marLeft w:val="0"/>
      <w:marRight w:val="0"/>
      <w:marTop w:val="0"/>
      <w:marBottom w:val="0"/>
      <w:divBdr>
        <w:top w:val="none" w:sz="0" w:space="0" w:color="auto"/>
        <w:left w:val="none" w:sz="0" w:space="0" w:color="auto"/>
        <w:bottom w:val="none" w:sz="0" w:space="0" w:color="auto"/>
        <w:right w:val="none" w:sz="0" w:space="0" w:color="auto"/>
      </w:divBdr>
    </w:div>
    <w:div w:id="1195190979">
      <w:bodyDiv w:val="1"/>
      <w:marLeft w:val="0"/>
      <w:marRight w:val="0"/>
      <w:marTop w:val="0"/>
      <w:marBottom w:val="0"/>
      <w:divBdr>
        <w:top w:val="none" w:sz="0" w:space="0" w:color="auto"/>
        <w:left w:val="none" w:sz="0" w:space="0" w:color="auto"/>
        <w:bottom w:val="none" w:sz="0" w:space="0" w:color="auto"/>
        <w:right w:val="none" w:sz="0" w:space="0" w:color="auto"/>
      </w:divBdr>
    </w:div>
    <w:div w:id="1203447067">
      <w:bodyDiv w:val="1"/>
      <w:marLeft w:val="0"/>
      <w:marRight w:val="0"/>
      <w:marTop w:val="0"/>
      <w:marBottom w:val="0"/>
      <w:divBdr>
        <w:top w:val="none" w:sz="0" w:space="0" w:color="auto"/>
        <w:left w:val="none" w:sz="0" w:space="0" w:color="auto"/>
        <w:bottom w:val="none" w:sz="0" w:space="0" w:color="auto"/>
        <w:right w:val="none" w:sz="0" w:space="0" w:color="auto"/>
      </w:divBdr>
    </w:div>
    <w:div w:id="1207065339">
      <w:bodyDiv w:val="1"/>
      <w:marLeft w:val="0"/>
      <w:marRight w:val="0"/>
      <w:marTop w:val="0"/>
      <w:marBottom w:val="0"/>
      <w:divBdr>
        <w:top w:val="none" w:sz="0" w:space="0" w:color="auto"/>
        <w:left w:val="none" w:sz="0" w:space="0" w:color="auto"/>
        <w:bottom w:val="none" w:sz="0" w:space="0" w:color="auto"/>
        <w:right w:val="none" w:sz="0" w:space="0" w:color="auto"/>
      </w:divBdr>
    </w:div>
    <w:div w:id="1218474397">
      <w:bodyDiv w:val="1"/>
      <w:marLeft w:val="0"/>
      <w:marRight w:val="0"/>
      <w:marTop w:val="0"/>
      <w:marBottom w:val="0"/>
      <w:divBdr>
        <w:top w:val="none" w:sz="0" w:space="0" w:color="auto"/>
        <w:left w:val="none" w:sz="0" w:space="0" w:color="auto"/>
        <w:bottom w:val="none" w:sz="0" w:space="0" w:color="auto"/>
        <w:right w:val="none" w:sz="0" w:space="0" w:color="auto"/>
      </w:divBdr>
    </w:div>
    <w:div w:id="1366977574">
      <w:bodyDiv w:val="1"/>
      <w:marLeft w:val="0"/>
      <w:marRight w:val="0"/>
      <w:marTop w:val="0"/>
      <w:marBottom w:val="0"/>
      <w:divBdr>
        <w:top w:val="none" w:sz="0" w:space="0" w:color="auto"/>
        <w:left w:val="none" w:sz="0" w:space="0" w:color="auto"/>
        <w:bottom w:val="none" w:sz="0" w:space="0" w:color="auto"/>
        <w:right w:val="none" w:sz="0" w:space="0" w:color="auto"/>
      </w:divBdr>
    </w:div>
    <w:div w:id="1510946128">
      <w:bodyDiv w:val="1"/>
      <w:marLeft w:val="0"/>
      <w:marRight w:val="0"/>
      <w:marTop w:val="0"/>
      <w:marBottom w:val="0"/>
      <w:divBdr>
        <w:top w:val="none" w:sz="0" w:space="0" w:color="auto"/>
        <w:left w:val="none" w:sz="0" w:space="0" w:color="auto"/>
        <w:bottom w:val="none" w:sz="0" w:space="0" w:color="auto"/>
        <w:right w:val="none" w:sz="0" w:space="0" w:color="auto"/>
      </w:divBdr>
    </w:div>
    <w:div w:id="1669020687">
      <w:bodyDiv w:val="1"/>
      <w:marLeft w:val="0"/>
      <w:marRight w:val="0"/>
      <w:marTop w:val="0"/>
      <w:marBottom w:val="0"/>
      <w:divBdr>
        <w:top w:val="none" w:sz="0" w:space="0" w:color="auto"/>
        <w:left w:val="none" w:sz="0" w:space="0" w:color="auto"/>
        <w:bottom w:val="none" w:sz="0" w:space="0" w:color="auto"/>
        <w:right w:val="none" w:sz="0" w:space="0" w:color="auto"/>
      </w:divBdr>
    </w:div>
    <w:div w:id="1672179442">
      <w:bodyDiv w:val="1"/>
      <w:marLeft w:val="0"/>
      <w:marRight w:val="0"/>
      <w:marTop w:val="0"/>
      <w:marBottom w:val="0"/>
      <w:divBdr>
        <w:top w:val="none" w:sz="0" w:space="0" w:color="auto"/>
        <w:left w:val="none" w:sz="0" w:space="0" w:color="auto"/>
        <w:bottom w:val="none" w:sz="0" w:space="0" w:color="auto"/>
        <w:right w:val="none" w:sz="0" w:space="0" w:color="auto"/>
      </w:divBdr>
    </w:div>
    <w:div w:id="1716393521">
      <w:bodyDiv w:val="1"/>
      <w:marLeft w:val="0"/>
      <w:marRight w:val="0"/>
      <w:marTop w:val="0"/>
      <w:marBottom w:val="0"/>
      <w:divBdr>
        <w:top w:val="none" w:sz="0" w:space="0" w:color="auto"/>
        <w:left w:val="none" w:sz="0" w:space="0" w:color="auto"/>
        <w:bottom w:val="none" w:sz="0" w:space="0" w:color="auto"/>
        <w:right w:val="none" w:sz="0" w:space="0" w:color="auto"/>
      </w:divBdr>
    </w:div>
    <w:div w:id="1754282082">
      <w:bodyDiv w:val="1"/>
      <w:marLeft w:val="0"/>
      <w:marRight w:val="0"/>
      <w:marTop w:val="0"/>
      <w:marBottom w:val="0"/>
      <w:divBdr>
        <w:top w:val="none" w:sz="0" w:space="0" w:color="auto"/>
        <w:left w:val="none" w:sz="0" w:space="0" w:color="auto"/>
        <w:bottom w:val="none" w:sz="0" w:space="0" w:color="auto"/>
        <w:right w:val="none" w:sz="0" w:space="0" w:color="auto"/>
      </w:divBdr>
    </w:div>
    <w:div w:id="1783766027">
      <w:bodyDiv w:val="1"/>
      <w:marLeft w:val="0"/>
      <w:marRight w:val="0"/>
      <w:marTop w:val="0"/>
      <w:marBottom w:val="0"/>
      <w:divBdr>
        <w:top w:val="none" w:sz="0" w:space="0" w:color="auto"/>
        <w:left w:val="none" w:sz="0" w:space="0" w:color="auto"/>
        <w:bottom w:val="none" w:sz="0" w:space="0" w:color="auto"/>
        <w:right w:val="none" w:sz="0" w:space="0" w:color="auto"/>
      </w:divBdr>
    </w:div>
    <w:div w:id="1854563486">
      <w:bodyDiv w:val="1"/>
      <w:marLeft w:val="0"/>
      <w:marRight w:val="0"/>
      <w:marTop w:val="0"/>
      <w:marBottom w:val="0"/>
      <w:divBdr>
        <w:top w:val="none" w:sz="0" w:space="0" w:color="auto"/>
        <w:left w:val="none" w:sz="0" w:space="0" w:color="auto"/>
        <w:bottom w:val="none" w:sz="0" w:space="0" w:color="auto"/>
        <w:right w:val="none" w:sz="0" w:space="0" w:color="auto"/>
      </w:divBdr>
    </w:div>
    <w:div w:id="1963151234">
      <w:bodyDiv w:val="1"/>
      <w:marLeft w:val="0"/>
      <w:marRight w:val="0"/>
      <w:marTop w:val="0"/>
      <w:marBottom w:val="0"/>
      <w:divBdr>
        <w:top w:val="none" w:sz="0" w:space="0" w:color="auto"/>
        <w:left w:val="none" w:sz="0" w:space="0" w:color="auto"/>
        <w:bottom w:val="none" w:sz="0" w:space="0" w:color="auto"/>
        <w:right w:val="none" w:sz="0" w:space="0" w:color="auto"/>
      </w:divBdr>
    </w:div>
    <w:div w:id="1980914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14960</TotalTime>
  <Pages>5</Pages>
  <Words>2588</Words>
  <Characters>14623</Characters>
  <Application>Microsoft Office Word</Application>
  <DocSecurity>0</DocSecurity>
  <Lines>200</Lines>
  <Paragraphs>106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Yan Li</cp:lastModifiedBy>
  <cp:revision>1062</cp:revision>
  <cp:lastPrinted>2013-04-02T02:18:00Z</cp:lastPrinted>
  <dcterms:created xsi:type="dcterms:W3CDTF">2019-08-16T08:26:00Z</dcterms:created>
  <dcterms:modified xsi:type="dcterms:W3CDTF">2025-09-26T03:42:00Z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