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51B9C" w14:textId="4D2195A2" w:rsidR="00E903E6" w:rsidRPr="00E903E6" w:rsidRDefault="00E903E6" w:rsidP="00E903E6">
      <w:pPr>
        <w:widowControl/>
        <w:tabs>
          <w:tab w:val="center" w:pos="4536"/>
          <w:tab w:val="right" w:pos="9072"/>
        </w:tabs>
        <w:jc w:val="left"/>
        <w:rPr>
          <w:rFonts w:eastAsia="MS Mincho" w:cs="Arial"/>
          <w:b/>
          <w:kern w:val="0"/>
          <w:sz w:val="22"/>
          <w:lang w:eastAsia="en-US"/>
        </w:rPr>
      </w:pPr>
      <w:bookmarkStart w:id="0" w:name="_Hlk110460279"/>
      <w:bookmarkStart w:id="1" w:name="_Hlk194057380"/>
      <w:bookmarkStart w:id="2" w:name="_Hlk197738792"/>
      <w:r w:rsidRPr="00E903E6">
        <w:rPr>
          <w:rFonts w:eastAsia="MS Mincho" w:cs="Arial"/>
          <w:b/>
          <w:kern w:val="0"/>
          <w:sz w:val="22"/>
          <w:lang w:eastAsia="en-US"/>
        </w:rPr>
        <w:t>3GPP TSG RAN WG1 #122</w:t>
      </w:r>
      <w:r w:rsidRPr="00E903E6">
        <w:rPr>
          <w:rFonts w:eastAsia="MS Mincho" w:cs="Arial"/>
          <w:b/>
          <w:kern w:val="0"/>
          <w:sz w:val="22"/>
          <w:lang w:eastAsia="en-US"/>
        </w:rPr>
        <w:tab/>
      </w:r>
      <w:r w:rsidRPr="00E903E6">
        <w:rPr>
          <w:rFonts w:eastAsia="MS Mincho" w:cs="Arial"/>
          <w:b/>
          <w:kern w:val="0"/>
          <w:sz w:val="22"/>
          <w:lang w:eastAsia="en-US"/>
        </w:rPr>
        <w:tab/>
      </w:r>
      <w:r w:rsidR="00FA6244" w:rsidRPr="00FA6244">
        <w:rPr>
          <w:rFonts w:eastAsia="MS Mincho" w:cs="Arial"/>
          <w:b/>
          <w:kern w:val="0"/>
          <w:sz w:val="22"/>
          <w:lang w:eastAsia="en-US"/>
        </w:rPr>
        <w:t>R1-2506356</w:t>
      </w:r>
    </w:p>
    <w:p w14:paraId="5BC8AA18" w14:textId="15F11068" w:rsidR="00112F30" w:rsidRDefault="00E903E6" w:rsidP="00E903E6">
      <w:pPr>
        <w:widowControl/>
        <w:tabs>
          <w:tab w:val="center" w:pos="4536"/>
          <w:tab w:val="right" w:pos="9072"/>
        </w:tabs>
        <w:jc w:val="left"/>
        <w:rPr>
          <w:rFonts w:eastAsia="SimSun" w:cs="Arial"/>
          <w:b/>
          <w:bCs/>
          <w:kern w:val="0"/>
          <w:sz w:val="22"/>
        </w:rPr>
      </w:pPr>
      <w:r w:rsidRPr="00E903E6">
        <w:rPr>
          <w:rFonts w:eastAsia="MS Mincho" w:cs="Arial"/>
          <w:b/>
          <w:kern w:val="0"/>
          <w:sz w:val="22"/>
          <w:lang w:eastAsia="en-US"/>
        </w:rPr>
        <w:t>Bengaluru, India, Aug 25th – 29th, 2025</w:t>
      </w:r>
    </w:p>
    <w:p w14:paraId="3C324A96" w14:textId="77777777" w:rsidR="00112F30" w:rsidRDefault="00112F30" w:rsidP="00112F30">
      <w:pPr>
        <w:widowControl/>
        <w:tabs>
          <w:tab w:val="left" w:pos="1800"/>
          <w:tab w:val="right" w:pos="9072"/>
        </w:tabs>
        <w:ind w:left="1800" w:hanging="1800"/>
        <w:jc w:val="left"/>
        <w:rPr>
          <w:rFonts w:eastAsia="SimSun"/>
          <w:b/>
          <w:kern w:val="0"/>
          <w:sz w:val="22"/>
        </w:rPr>
      </w:pPr>
      <w:r>
        <w:rPr>
          <w:rFonts w:eastAsia="MS Mincho" w:cs="Arial"/>
          <w:b/>
          <w:kern w:val="0"/>
          <w:sz w:val="22"/>
          <w:lang w:eastAsia="en-US"/>
        </w:rPr>
        <w:t>Source:</w:t>
      </w:r>
      <w:r>
        <w:rPr>
          <w:rFonts w:eastAsia="MS Mincho" w:cs="Arial"/>
          <w:b/>
          <w:kern w:val="0"/>
          <w:sz w:val="22"/>
          <w:lang w:eastAsia="en-US"/>
        </w:rPr>
        <w:tab/>
      </w:r>
      <w:proofErr w:type="spellStart"/>
      <w:r>
        <w:rPr>
          <w:rFonts w:eastAsia="MS Mincho" w:cs="Arial"/>
          <w:b/>
          <w:kern w:val="0"/>
          <w:sz w:val="22"/>
          <w:lang w:eastAsia="en-US"/>
        </w:rPr>
        <w:t>CEWiT</w:t>
      </w:r>
      <w:proofErr w:type="spellEnd"/>
    </w:p>
    <w:p w14:paraId="70643D99" w14:textId="0DFA3672" w:rsidR="00112F30" w:rsidRDefault="00112F30" w:rsidP="00112F30">
      <w:pPr>
        <w:widowControl/>
        <w:tabs>
          <w:tab w:val="left" w:pos="1800"/>
          <w:tab w:val="right" w:pos="9072"/>
        </w:tabs>
        <w:ind w:left="1798" w:hangingChars="814" w:hanging="1798"/>
        <w:jc w:val="left"/>
        <w:rPr>
          <w:rFonts w:eastAsia="SimSun" w:cs="Arial"/>
          <w:b/>
          <w:kern w:val="0"/>
          <w:sz w:val="22"/>
        </w:rPr>
      </w:pPr>
      <w:r>
        <w:rPr>
          <w:rFonts w:eastAsia="MS Mincho" w:cs="Arial"/>
          <w:b/>
          <w:kern w:val="0"/>
          <w:sz w:val="22"/>
          <w:lang w:eastAsia="en-US"/>
        </w:rPr>
        <w:t>Title:</w:t>
      </w:r>
      <w:bookmarkStart w:id="3" w:name="Title"/>
      <w:bookmarkEnd w:id="3"/>
      <w:r>
        <w:rPr>
          <w:rFonts w:eastAsia="MS Mincho" w:cs="Arial"/>
          <w:b/>
          <w:kern w:val="0"/>
          <w:sz w:val="22"/>
          <w:lang w:eastAsia="en-US"/>
        </w:rPr>
        <w:tab/>
      </w:r>
      <w:bookmarkStart w:id="4" w:name="_Hlk135042323"/>
      <w:r w:rsidR="00E903E6" w:rsidRPr="00E903E6">
        <w:rPr>
          <w:rFonts w:eastAsia="MS Mincho" w:cs="Arial"/>
          <w:b/>
          <w:bCs/>
          <w:kern w:val="0"/>
          <w:sz w:val="22"/>
          <w:lang w:eastAsia="en-US"/>
        </w:rPr>
        <w:t>Discussion on air interface for Device 2b/C</w:t>
      </w:r>
    </w:p>
    <w:bookmarkEnd w:id="4"/>
    <w:p w14:paraId="03D39FCB" w14:textId="77777777" w:rsidR="00E903E6" w:rsidRDefault="00112F30" w:rsidP="00112F30">
      <w:pPr>
        <w:widowControl/>
        <w:tabs>
          <w:tab w:val="left" w:pos="1800"/>
          <w:tab w:val="center" w:pos="4536"/>
          <w:tab w:val="right" w:pos="9072"/>
        </w:tabs>
        <w:jc w:val="left"/>
        <w:rPr>
          <w:rFonts w:eastAsia="SimSun" w:cs="Arial"/>
          <w:b/>
          <w:kern w:val="0"/>
          <w:sz w:val="22"/>
        </w:rPr>
      </w:pPr>
      <w:r>
        <w:rPr>
          <w:rFonts w:eastAsia="MS Mincho" w:cs="Arial"/>
          <w:b/>
          <w:kern w:val="0"/>
          <w:sz w:val="22"/>
          <w:lang w:eastAsia="en-US"/>
        </w:rPr>
        <w:t>Agenda Item:</w:t>
      </w:r>
      <w:bookmarkStart w:id="5" w:name="Source"/>
      <w:bookmarkEnd w:id="5"/>
      <w:r>
        <w:rPr>
          <w:rFonts w:eastAsia="MS Mincho" w:cs="Arial"/>
          <w:b/>
          <w:kern w:val="0"/>
          <w:sz w:val="22"/>
          <w:lang w:eastAsia="en-US"/>
        </w:rPr>
        <w:tab/>
      </w:r>
      <w:r w:rsidR="00E903E6" w:rsidRPr="00E903E6">
        <w:rPr>
          <w:rFonts w:eastAsia="SimSun" w:cs="Arial"/>
          <w:b/>
          <w:kern w:val="0"/>
          <w:sz w:val="22"/>
        </w:rPr>
        <w:t>10.3.2</w:t>
      </w:r>
    </w:p>
    <w:p w14:paraId="0BB91616" w14:textId="1E7183A2" w:rsidR="00112F30" w:rsidRDefault="00112F30" w:rsidP="00112F30">
      <w:pPr>
        <w:widowControl/>
        <w:tabs>
          <w:tab w:val="left" w:pos="1800"/>
          <w:tab w:val="center" w:pos="4536"/>
          <w:tab w:val="right" w:pos="9072"/>
        </w:tabs>
        <w:jc w:val="left"/>
        <w:rPr>
          <w:rFonts w:eastAsia="SimSun" w:cs="Arial"/>
          <w:b/>
          <w:kern w:val="0"/>
          <w:sz w:val="22"/>
        </w:rPr>
      </w:pPr>
      <w:r>
        <w:rPr>
          <w:rFonts w:eastAsia="MS Mincho" w:cs="Arial"/>
          <w:b/>
          <w:kern w:val="0"/>
          <w:sz w:val="22"/>
          <w:lang w:eastAsia="en-US"/>
        </w:rPr>
        <w:t>Document for:</w:t>
      </w:r>
      <w:r>
        <w:rPr>
          <w:rFonts w:eastAsia="MS Mincho" w:cs="Arial"/>
          <w:b/>
          <w:kern w:val="0"/>
          <w:sz w:val="22"/>
          <w:lang w:eastAsia="en-US"/>
        </w:rPr>
        <w:tab/>
        <w:t>Discussion</w:t>
      </w:r>
      <w:r>
        <w:rPr>
          <w:rFonts w:eastAsia="SimSun" w:cs="Arial"/>
          <w:b/>
          <w:kern w:val="0"/>
          <w:sz w:val="22"/>
        </w:rPr>
        <w:t xml:space="preserve"> and Decision</w:t>
      </w:r>
    </w:p>
    <w:p w14:paraId="5690F6CC" w14:textId="77777777" w:rsidR="00112F30" w:rsidRDefault="00112F30" w:rsidP="00112F30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eastAsia="SimSun"/>
          <w:kern w:val="0"/>
          <w:sz w:val="36"/>
          <w:szCs w:val="20"/>
          <w:lang w:val="en-GB"/>
        </w:rPr>
      </w:pPr>
      <w:r>
        <w:rPr>
          <w:rFonts w:eastAsia="SimSun" w:hint="eastAsia"/>
          <w:kern w:val="0"/>
          <w:sz w:val="36"/>
          <w:szCs w:val="20"/>
          <w:lang w:val="en-GB" w:eastAsia="en-GB"/>
        </w:rPr>
        <w:t>Introduction</w:t>
      </w:r>
    </w:p>
    <w:p w14:paraId="5CC01C75" w14:textId="77777777" w:rsidR="00E903E6" w:rsidRPr="00E903E6" w:rsidRDefault="00E903E6" w:rsidP="00E903E6">
      <w:pPr>
        <w:widowControl/>
        <w:spacing w:before="120" w:line="276" w:lineRule="auto"/>
        <w:rPr>
          <w:rFonts w:ascii="Times New Roman" w:eastAsia="SimSun" w:hAnsi="Times New Roman"/>
          <w:kern w:val="0"/>
          <w:szCs w:val="20"/>
        </w:rPr>
      </w:pPr>
    </w:p>
    <w:p w14:paraId="51109011" w14:textId="77777777" w:rsidR="00E903E6" w:rsidRPr="00E903E6" w:rsidRDefault="00E903E6" w:rsidP="00E903E6">
      <w:pPr>
        <w:widowControl/>
        <w:spacing w:before="120" w:line="276" w:lineRule="auto"/>
        <w:rPr>
          <w:rFonts w:ascii="Times New Roman" w:eastAsia="SimSun" w:hAnsi="Times New Roman"/>
          <w:kern w:val="0"/>
          <w:szCs w:val="20"/>
        </w:rPr>
      </w:pPr>
      <w:r w:rsidRPr="00E903E6">
        <w:rPr>
          <w:rFonts w:ascii="Times New Roman" w:eastAsia="SimSun" w:hAnsi="Times New Roman"/>
          <w:kern w:val="0"/>
          <w:szCs w:val="20"/>
        </w:rPr>
        <w:t>In 3GPP RAN#108 new SID [1] on study on enhancements for solutions for A-IoT in NR outdoor for active devices was approved with following objectives on RAN1 scope:</w:t>
      </w:r>
    </w:p>
    <w:tbl>
      <w:tblPr>
        <w:tblStyle w:val="TableGrid"/>
        <w:tblpPr w:leftFromText="180" w:rightFromText="180" w:vertAnchor="text" w:horzAnchor="margin" w:tblpY="231"/>
        <w:tblW w:w="0" w:type="auto"/>
        <w:tblLook w:val="04A0" w:firstRow="1" w:lastRow="0" w:firstColumn="1" w:lastColumn="0" w:noHBand="0" w:noVBand="1"/>
      </w:tblPr>
      <w:tblGrid>
        <w:gridCol w:w="9000"/>
      </w:tblGrid>
      <w:tr w:rsidR="00112F30" w14:paraId="29E600EB" w14:textId="77777777" w:rsidTr="001A3BB5">
        <w:tc>
          <w:tcPr>
            <w:tcW w:w="9000" w:type="dxa"/>
          </w:tcPr>
          <w:p w14:paraId="706C4BDC" w14:textId="77777777" w:rsidR="00E903E6" w:rsidRPr="00E903E6" w:rsidRDefault="00E903E6" w:rsidP="00E903E6">
            <w:pPr>
              <w:numPr>
                <w:ilvl w:val="0"/>
                <w:numId w:val="5"/>
              </w:numPr>
              <w:spacing w:before="120" w:line="276" w:lineRule="auto"/>
              <w:rPr>
                <w:rFonts w:ascii="Times New Roman" w:hAnsi="Times New Roman"/>
              </w:rPr>
            </w:pPr>
            <w:r w:rsidRPr="00E903E6">
              <w:rPr>
                <w:rFonts w:ascii="Times New Roman" w:hAnsi="Times New Roman"/>
              </w:rPr>
              <w:t>Study necessary and feasible changes to the Rel-19 A-IoT specifications to support A-IoT in outdoor scenarios under the following conditions [RAN1-led]:</w:t>
            </w:r>
          </w:p>
          <w:p w14:paraId="05A7370E" w14:textId="77777777" w:rsidR="00E903E6" w:rsidRPr="00E903E6" w:rsidRDefault="00E903E6" w:rsidP="00E903E6">
            <w:pPr>
              <w:numPr>
                <w:ilvl w:val="0"/>
                <w:numId w:val="6"/>
              </w:numPr>
              <w:spacing w:before="120" w:line="276" w:lineRule="auto"/>
              <w:rPr>
                <w:rFonts w:ascii="Times New Roman" w:hAnsi="Times New Roman"/>
              </w:rPr>
            </w:pPr>
            <w:r w:rsidRPr="00E903E6">
              <w:rPr>
                <w:rFonts w:ascii="Times New Roman" w:hAnsi="Times New Roman"/>
              </w:rPr>
              <w:t>Deployment scenario 4 with topology 1 with no external carrier wave.</w:t>
            </w:r>
          </w:p>
          <w:p w14:paraId="7AF7B893" w14:textId="77777777" w:rsidR="00E903E6" w:rsidRPr="00E903E6" w:rsidRDefault="00E903E6" w:rsidP="00E903E6">
            <w:pPr>
              <w:numPr>
                <w:ilvl w:val="0"/>
                <w:numId w:val="6"/>
              </w:numPr>
              <w:spacing w:before="120" w:line="276" w:lineRule="auto"/>
              <w:rPr>
                <w:rFonts w:ascii="Times New Roman" w:hAnsi="Times New Roman"/>
              </w:rPr>
            </w:pPr>
            <w:r w:rsidRPr="00E903E6">
              <w:rPr>
                <w:rFonts w:ascii="Times New Roman" w:hAnsi="Times New Roman"/>
              </w:rPr>
              <w:t>Traffic types DO-DTT, DT, DO-A.</w:t>
            </w:r>
          </w:p>
          <w:p w14:paraId="0C70CADA" w14:textId="77777777" w:rsidR="00E903E6" w:rsidRPr="00E903E6" w:rsidRDefault="00E903E6" w:rsidP="00E903E6">
            <w:pPr>
              <w:numPr>
                <w:ilvl w:val="0"/>
                <w:numId w:val="6"/>
              </w:numPr>
              <w:spacing w:before="120" w:line="276" w:lineRule="auto"/>
              <w:rPr>
                <w:rFonts w:ascii="Times New Roman" w:hAnsi="Times New Roman"/>
              </w:rPr>
            </w:pPr>
            <w:r w:rsidRPr="00E903E6">
              <w:rPr>
                <w:rFonts w:ascii="Times New Roman" w:hAnsi="Times New Roman"/>
              </w:rPr>
              <w:t>Representative use cases rUC5 (outdoor inventory), rUC6 (outdoor sensor), and rUC8 (outdoor command).</w:t>
            </w:r>
          </w:p>
          <w:p w14:paraId="5E22D2F4" w14:textId="77777777" w:rsidR="00E903E6" w:rsidRPr="00E903E6" w:rsidRDefault="00E903E6" w:rsidP="00E903E6">
            <w:pPr>
              <w:numPr>
                <w:ilvl w:val="0"/>
                <w:numId w:val="6"/>
              </w:numPr>
              <w:spacing w:before="120" w:line="276" w:lineRule="auto"/>
              <w:rPr>
                <w:rFonts w:ascii="Times New Roman" w:hAnsi="Times New Roman"/>
              </w:rPr>
            </w:pPr>
            <w:r w:rsidRPr="00E903E6">
              <w:rPr>
                <w:rFonts w:ascii="Times New Roman" w:hAnsi="Times New Roman"/>
              </w:rPr>
              <w:t>Assumption that A-IoT BS readers are deployed on the same sites as existing outdoor NR macro BSs.</w:t>
            </w:r>
          </w:p>
          <w:p w14:paraId="7903B899" w14:textId="77777777" w:rsidR="00E903E6" w:rsidRPr="00E903E6" w:rsidRDefault="00E903E6" w:rsidP="00E903E6">
            <w:pPr>
              <w:numPr>
                <w:ilvl w:val="0"/>
                <w:numId w:val="6"/>
              </w:numPr>
              <w:spacing w:before="120" w:line="276" w:lineRule="auto"/>
              <w:rPr>
                <w:rFonts w:ascii="Times New Roman" w:hAnsi="Times New Roman"/>
              </w:rPr>
            </w:pPr>
            <w:r w:rsidRPr="00E903E6">
              <w:rPr>
                <w:rFonts w:ascii="Times New Roman" w:hAnsi="Times New Roman"/>
              </w:rPr>
              <w:t>FR1 licensed spectrum in FDD in-band to NR and in standalone bands, with R2D in DL spectrum and D2R in UL spectrum.</w:t>
            </w:r>
          </w:p>
          <w:p w14:paraId="1ECDBD3F" w14:textId="77777777" w:rsidR="00E903E6" w:rsidRPr="00E903E6" w:rsidRDefault="00E903E6" w:rsidP="00E903E6">
            <w:pPr>
              <w:numPr>
                <w:ilvl w:val="0"/>
                <w:numId w:val="6"/>
              </w:numPr>
              <w:spacing w:before="120" w:line="276" w:lineRule="auto"/>
              <w:rPr>
                <w:rFonts w:ascii="Times New Roman" w:hAnsi="Times New Roman"/>
              </w:rPr>
            </w:pPr>
            <w:r w:rsidRPr="00E903E6">
              <w:rPr>
                <w:rFonts w:ascii="Times New Roman" w:hAnsi="Times New Roman"/>
              </w:rPr>
              <w:t>Assumption of the same air interface for Device 2b and Device C.</w:t>
            </w:r>
          </w:p>
          <w:p w14:paraId="55E1D082" w14:textId="77777777" w:rsidR="00E903E6" w:rsidRPr="00E903E6" w:rsidRDefault="00E903E6" w:rsidP="00E903E6">
            <w:pPr>
              <w:numPr>
                <w:ilvl w:val="1"/>
                <w:numId w:val="6"/>
              </w:numPr>
              <w:spacing w:before="120" w:line="276" w:lineRule="auto"/>
              <w:rPr>
                <w:rFonts w:ascii="Times New Roman" w:hAnsi="Times New Roman"/>
              </w:rPr>
            </w:pPr>
            <w:bookmarkStart w:id="6" w:name="_Hlk200381346"/>
            <w:r w:rsidRPr="00E903E6">
              <w:rPr>
                <w:rFonts w:ascii="Times New Roman" w:hAnsi="Times New Roman"/>
              </w:rPr>
              <w:t>Take into account the aspects reported in Clause 6.10 “DO-A assessment” and Clause 6.1.1.7 “CFO calibration signal for Device 2b” of TR 38.769</w:t>
            </w:r>
            <w:bookmarkEnd w:id="6"/>
          </w:p>
          <w:p w14:paraId="5308F506" w14:textId="77777777" w:rsidR="00E903E6" w:rsidRPr="00E903E6" w:rsidRDefault="00E903E6" w:rsidP="00E903E6">
            <w:pPr>
              <w:numPr>
                <w:ilvl w:val="0"/>
                <w:numId w:val="6"/>
              </w:numPr>
              <w:spacing w:before="120" w:line="276" w:lineRule="auto"/>
              <w:rPr>
                <w:rFonts w:ascii="Times New Roman" w:hAnsi="Times New Roman"/>
              </w:rPr>
            </w:pPr>
            <w:r w:rsidRPr="00E903E6">
              <w:rPr>
                <w:rFonts w:ascii="Times New Roman" w:hAnsi="Times New Roman"/>
              </w:rPr>
              <w:t>Positioning for outdoor scenarios is under objective 2.</w:t>
            </w:r>
          </w:p>
          <w:p w14:paraId="19ACD34E" w14:textId="77777777" w:rsidR="00E903E6" w:rsidRPr="00E903E6" w:rsidRDefault="00E903E6" w:rsidP="00E903E6">
            <w:pPr>
              <w:spacing w:before="120" w:line="276" w:lineRule="auto"/>
              <w:rPr>
                <w:rFonts w:ascii="Times New Roman" w:hAnsi="Times New Roman"/>
              </w:rPr>
            </w:pPr>
            <w:r w:rsidRPr="00E903E6">
              <w:rPr>
                <w:rFonts w:ascii="Times New Roman" w:hAnsi="Times New Roman"/>
              </w:rPr>
              <w:t>This objective begins after RAN#108 (June 2025)</w:t>
            </w:r>
          </w:p>
          <w:p w14:paraId="16330EF0" w14:textId="77777777" w:rsidR="00E903E6" w:rsidRPr="00E903E6" w:rsidRDefault="00E903E6" w:rsidP="00E903E6">
            <w:pPr>
              <w:spacing w:before="120" w:line="276" w:lineRule="auto"/>
              <w:rPr>
                <w:rFonts w:ascii="Times New Roman" w:hAnsi="Times New Roman"/>
              </w:rPr>
            </w:pPr>
            <w:r w:rsidRPr="00E903E6">
              <w:rPr>
                <w:rFonts w:ascii="Times New Roman" w:hAnsi="Times New Roman"/>
              </w:rPr>
              <w:t>RAN#111 (March 2026) will make a decision on whether to include outdoor scenarios in Rel-20 normative work.</w:t>
            </w:r>
          </w:p>
          <w:p w14:paraId="3FD0B81F" w14:textId="77777777" w:rsidR="00E903E6" w:rsidRPr="00E903E6" w:rsidRDefault="00E903E6" w:rsidP="00E903E6">
            <w:pPr>
              <w:spacing w:before="120" w:line="276" w:lineRule="auto"/>
              <w:rPr>
                <w:rFonts w:ascii="Times New Roman" w:hAnsi="Times New Roman"/>
              </w:rPr>
            </w:pPr>
          </w:p>
          <w:p w14:paraId="45345A2C" w14:textId="77777777" w:rsidR="00E903E6" w:rsidRPr="00E903E6" w:rsidRDefault="00E903E6" w:rsidP="00E903E6">
            <w:pPr>
              <w:spacing w:before="120" w:line="276" w:lineRule="auto"/>
              <w:rPr>
                <w:rFonts w:ascii="Times New Roman" w:hAnsi="Times New Roman"/>
              </w:rPr>
            </w:pPr>
            <w:r w:rsidRPr="00E903E6">
              <w:rPr>
                <w:rFonts w:ascii="Times New Roman" w:hAnsi="Times New Roman"/>
              </w:rPr>
              <w:t>This objective includes:</w:t>
            </w:r>
          </w:p>
          <w:p w14:paraId="04742CD2" w14:textId="77777777" w:rsidR="00E903E6" w:rsidRPr="00E903E6" w:rsidRDefault="00E903E6" w:rsidP="00E903E6">
            <w:pPr>
              <w:spacing w:before="120" w:line="276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E903E6">
              <w:rPr>
                <w:rFonts w:ascii="Times New Roman" w:hAnsi="Times New Roman"/>
                <w:b/>
                <w:bCs/>
                <w:u w:val="single"/>
              </w:rPr>
              <w:t>RAN1-led</w:t>
            </w:r>
          </w:p>
          <w:p w14:paraId="77E817CD" w14:textId="77777777" w:rsidR="00E903E6" w:rsidRPr="00E903E6" w:rsidRDefault="00E903E6" w:rsidP="00E903E6">
            <w:pPr>
              <w:numPr>
                <w:ilvl w:val="0"/>
                <w:numId w:val="6"/>
              </w:numPr>
              <w:spacing w:before="120" w:line="276" w:lineRule="auto"/>
              <w:rPr>
                <w:rFonts w:ascii="Times New Roman" w:hAnsi="Times New Roman"/>
              </w:rPr>
            </w:pPr>
            <w:r w:rsidRPr="00E903E6">
              <w:rPr>
                <w:rFonts w:ascii="Times New Roman" w:hAnsi="Times New Roman"/>
              </w:rPr>
              <w:t>Study necessary and feasible changes to the Rel-19 air interface to support the above scenarios</w:t>
            </w:r>
          </w:p>
          <w:p w14:paraId="1DE6176C" w14:textId="77777777" w:rsidR="00E903E6" w:rsidRPr="00E903E6" w:rsidRDefault="00E903E6" w:rsidP="00E903E6">
            <w:pPr>
              <w:numPr>
                <w:ilvl w:val="1"/>
                <w:numId w:val="6"/>
              </w:numPr>
              <w:spacing w:before="120" w:line="276" w:lineRule="auto"/>
              <w:rPr>
                <w:rFonts w:ascii="Times New Roman" w:hAnsi="Times New Roman"/>
              </w:rPr>
            </w:pPr>
            <w:r w:rsidRPr="00E903E6">
              <w:rPr>
                <w:rFonts w:ascii="Times New Roman" w:hAnsi="Times New Roman"/>
              </w:rPr>
              <w:t>Air interface for Device 2b/C studied for outdoor will be reused for supporting Device 2b/C in indoor scenarios</w:t>
            </w:r>
          </w:p>
          <w:p w14:paraId="1F1D5F21" w14:textId="77777777" w:rsidR="00E903E6" w:rsidRPr="00E903E6" w:rsidRDefault="00E903E6" w:rsidP="00E903E6">
            <w:pPr>
              <w:numPr>
                <w:ilvl w:val="0"/>
                <w:numId w:val="6"/>
              </w:numPr>
              <w:spacing w:before="120" w:line="276" w:lineRule="auto"/>
              <w:rPr>
                <w:rFonts w:ascii="Times New Roman" w:hAnsi="Times New Roman"/>
              </w:rPr>
            </w:pPr>
            <w:r w:rsidRPr="00E903E6">
              <w:rPr>
                <w:rFonts w:ascii="Times New Roman" w:hAnsi="Times New Roman"/>
              </w:rPr>
              <w:t>Study applicability and necessity of Device 2b and Device C to the above scenarios, assuming similar device architectures for Device 2b and Device C.</w:t>
            </w:r>
          </w:p>
          <w:p w14:paraId="44D7471C" w14:textId="77777777" w:rsidR="00E903E6" w:rsidRPr="00E903E6" w:rsidRDefault="00E903E6" w:rsidP="00E903E6">
            <w:pPr>
              <w:numPr>
                <w:ilvl w:val="0"/>
                <w:numId w:val="6"/>
              </w:numPr>
              <w:spacing w:before="120" w:line="276" w:lineRule="auto"/>
              <w:rPr>
                <w:rFonts w:ascii="Times New Roman" w:hAnsi="Times New Roman"/>
              </w:rPr>
            </w:pPr>
            <w:r w:rsidRPr="00E903E6">
              <w:rPr>
                <w:rFonts w:ascii="Times New Roman" w:hAnsi="Times New Roman"/>
              </w:rPr>
              <w:t>While providing clear differentiation with existing 3GPP LPWA IoT technology and the features of 6G relevant to IoT, study outcomes should include achievable cell edge data rate assuming</w:t>
            </w:r>
          </w:p>
          <w:p w14:paraId="11CFDA03" w14:textId="77777777" w:rsidR="00E903E6" w:rsidRPr="00E903E6" w:rsidRDefault="00E903E6" w:rsidP="00E903E6">
            <w:pPr>
              <w:numPr>
                <w:ilvl w:val="1"/>
                <w:numId w:val="6"/>
              </w:numPr>
              <w:spacing w:before="120" w:line="276" w:lineRule="auto"/>
              <w:rPr>
                <w:rFonts w:ascii="Times New Roman" w:hAnsi="Times New Roman"/>
              </w:rPr>
            </w:pPr>
            <w:r w:rsidRPr="00E903E6">
              <w:rPr>
                <w:rFonts w:ascii="Times New Roman" w:hAnsi="Times New Roman"/>
              </w:rPr>
              <w:lastRenderedPageBreak/>
              <w:t>Maximum distance between Reader and Device of 50-500 m</w:t>
            </w:r>
          </w:p>
          <w:p w14:paraId="6DEB5A96" w14:textId="77777777" w:rsidR="00E903E6" w:rsidRPr="00E903E6" w:rsidRDefault="00E903E6" w:rsidP="00E903E6">
            <w:pPr>
              <w:numPr>
                <w:ilvl w:val="1"/>
                <w:numId w:val="6"/>
              </w:numPr>
              <w:spacing w:before="120" w:line="276" w:lineRule="auto"/>
              <w:rPr>
                <w:rFonts w:ascii="Times New Roman" w:hAnsi="Times New Roman"/>
              </w:rPr>
            </w:pPr>
            <w:r w:rsidRPr="00E903E6">
              <w:rPr>
                <w:rFonts w:ascii="Times New Roman" w:hAnsi="Times New Roman"/>
              </w:rPr>
              <w:t>Maximum transmit power between -3 dBm and +5 dBm for Device C</w:t>
            </w:r>
          </w:p>
          <w:p w14:paraId="78FF20DA" w14:textId="77777777" w:rsidR="00E903E6" w:rsidRPr="00E903E6" w:rsidRDefault="00E903E6" w:rsidP="00E903E6">
            <w:pPr>
              <w:numPr>
                <w:ilvl w:val="2"/>
                <w:numId w:val="6"/>
              </w:numPr>
              <w:spacing w:before="120" w:line="276" w:lineRule="auto"/>
              <w:rPr>
                <w:rFonts w:ascii="Times New Roman" w:hAnsi="Times New Roman"/>
              </w:rPr>
            </w:pPr>
            <w:r w:rsidRPr="00E903E6">
              <w:rPr>
                <w:rFonts w:ascii="Times New Roman" w:hAnsi="Times New Roman"/>
              </w:rPr>
              <w:t>RAN1 to recommend feasible values within this range</w:t>
            </w:r>
          </w:p>
          <w:p w14:paraId="6E9C4ED8" w14:textId="77777777" w:rsidR="00E903E6" w:rsidRPr="00E903E6" w:rsidRDefault="00E903E6" w:rsidP="00E903E6">
            <w:pPr>
              <w:numPr>
                <w:ilvl w:val="1"/>
                <w:numId w:val="6"/>
              </w:numPr>
              <w:spacing w:before="120" w:line="276" w:lineRule="auto"/>
              <w:rPr>
                <w:rFonts w:ascii="Times New Roman" w:hAnsi="Times New Roman"/>
              </w:rPr>
            </w:pPr>
            <w:r w:rsidRPr="00E903E6">
              <w:rPr>
                <w:rFonts w:ascii="Times New Roman" w:hAnsi="Times New Roman"/>
              </w:rPr>
              <w:t>Maximum transmit power of -20 dBm and -10 dBm for Device 2b</w:t>
            </w:r>
          </w:p>
          <w:p w14:paraId="7D8993D9" w14:textId="77777777" w:rsidR="00E903E6" w:rsidRPr="00E903E6" w:rsidRDefault="00E903E6" w:rsidP="00E903E6">
            <w:pPr>
              <w:spacing w:before="120" w:line="276" w:lineRule="auto"/>
              <w:rPr>
                <w:rFonts w:ascii="Times New Roman" w:hAnsi="Times New Roman"/>
              </w:rPr>
            </w:pPr>
            <w:r w:rsidRPr="00E903E6">
              <w:rPr>
                <w:rFonts w:ascii="Times New Roman" w:hAnsi="Times New Roman"/>
              </w:rPr>
              <w:t>Study outcome should include assumptions on the energy harvesting/storage used to obtain the reported data rates and this includes the possibility of capturing results using energy harvesting with energy provided by the reader or by other sources.</w:t>
            </w:r>
          </w:p>
          <w:p w14:paraId="21F9F4E1" w14:textId="77777777" w:rsidR="00E903E6" w:rsidRPr="00E903E6" w:rsidRDefault="00E903E6" w:rsidP="00E903E6">
            <w:pPr>
              <w:numPr>
                <w:ilvl w:val="0"/>
                <w:numId w:val="6"/>
              </w:numPr>
              <w:spacing w:before="120" w:line="276" w:lineRule="auto"/>
              <w:rPr>
                <w:rFonts w:ascii="Times New Roman" w:hAnsi="Times New Roman"/>
              </w:rPr>
            </w:pPr>
            <w:r w:rsidRPr="00E903E6">
              <w:rPr>
                <w:rFonts w:ascii="Times New Roman" w:hAnsi="Times New Roman"/>
              </w:rPr>
              <w:t>Define necessary further evaluation assumptions of deployment scenarios for coverage and coexistence evaluations.</w:t>
            </w:r>
          </w:p>
          <w:p w14:paraId="134DC75D" w14:textId="0D3417C2" w:rsidR="00112F30" w:rsidRPr="004E4851" w:rsidRDefault="00E903E6" w:rsidP="00E903E6">
            <w:pPr>
              <w:spacing w:before="120" w:line="276" w:lineRule="auto"/>
              <w:rPr>
                <w:rFonts w:ascii="Times New Roman" w:hAnsi="Times New Roman"/>
              </w:rPr>
            </w:pPr>
            <w:r w:rsidRPr="00E903E6">
              <w:rPr>
                <w:rFonts w:ascii="Times New Roman" w:hAnsi="Times New Roman"/>
              </w:rPr>
              <w:t>Define link budget calculation for coverage.</w:t>
            </w:r>
          </w:p>
        </w:tc>
      </w:tr>
    </w:tbl>
    <w:p w14:paraId="2009D141" w14:textId="1104EE6C" w:rsidR="00E903E6" w:rsidRPr="00E903E6" w:rsidRDefault="00112F30" w:rsidP="00E903E6">
      <w:pPr>
        <w:widowControl/>
        <w:spacing w:before="120" w:line="276" w:lineRule="auto"/>
        <w:rPr>
          <w:rFonts w:ascii="Times New Roman" w:eastAsia="SimSun" w:hAnsi="Times New Roman"/>
          <w:kern w:val="0"/>
          <w:szCs w:val="20"/>
        </w:rPr>
      </w:pPr>
      <w:r>
        <w:rPr>
          <w:rFonts w:ascii="Times New Roman" w:eastAsia="SimSun" w:hAnsi="Times New Roman" w:hint="eastAsia"/>
          <w:kern w:val="0"/>
          <w:szCs w:val="20"/>
        </w:rPr>
        <w:lastRenderedPageBreak/>
        <w:t>I</w:t>
      </w:r>
      <w:r>
        <w:rPr>
          <w:rFonts w:ascii="Times New Roman" w:eastAsia="SimSun" w:hAnsi="Times New Roman"/>
          <w:kern w:val="0"/>
          <w:szCs w:val="20"/>
        </w:rPr>
        <w:t xml:space="preserve">n this contribution, </w:t>
      </w:r>
      <w:bookmarkStart w:id="7" w:name="_Hlk155950016"/>
      <w:r>
        <w:rPr>
          <w:rFonts w:ascii="Times New Roman" w:eastAsia="SimSun" w:hAnsi="Times New Roman"/>
          <w:kern w:val="0"/>
          <w:szCs w:val="20"/>
        </w:rPr>
        <w:t>w</w:t>
      </w:r>
      <w:r w:rsidRPr="00AF376F">
        <w:rPr>
          <w:rFonts w:ascii="Times New Roman" w:eastAsia="SimSun" w:hAnsi="Times New Roman"/>
          <w:kern w:val="0"/>
          <w:szCs w:val="20"/>
        </w:rPr>
        <w:t>e</w:t>
      </w:r>
      <w:r>
        <w:rPr>
          <w:rFonts w:ascii="Times New Roman" w:eastAsia="SimSun" w:hAnsi="Times New Roman"/>
          <w:kern w:val="0"/>
          <w:szCs w:val="20"/>
        </w:rPr>
        <w:t xml:space="preserve"> </w:t>
      </w:r>
      <w:r>
        <w:rPr>
          <w:rFonts w:ascii="Times New Roman" w:eastAsia="SimSun" w:hAnsi="Times New Roman" w:hint="eastAsia"/>
          <w:kern w:val="0"/>
          <w:szCs w:val="20"/>
        </w:rPr>
        <w:t>discuss</w:t>
      </w:r>
      <w:r>
        <w:rPr>
          <w:rFonts w:ascii="Times New Roman" w:eastAsia="SimSun" w:hAnsi="Times New Roman"/>
          <w:kern w:val="0"/>
          <w:szCs w:val="20"/>
        </w:rPr>
        <w:t xml:space="preserve"> </w:t>
      </w:r>
      <w:r w:rsidR="00E903E6" w:rsidRPr="00E903E6">
        <w:rPr>
          <w:rFonts w:ascii="Times New Roman" w:eastAsia="SimSun" w:hAnsi="Times New Roman"/>
          <w:kern w:val="0"/>
          <w:szCs w:val="20"/>
        </w:rPr>
        <w:t>the potential impact</w:t>
      </w:r>
      <w:r w:rsidR="00FA6244">
        <w:rPr>
          <w:rFonts w:ascii="Times New Roman" w:eastAsia="SimSun" w:hAnsi="Times New Roman"/>
          <w:kern w:val="0"/>
          <w:szCs w:val="20"/>
        </w:rPr>
        <w:t>s for device 2b/C</w:t>
      </w:r>
      <w:r w:rsidR="00E903E6" w:rsidRPr="00E903E6">
        <w:rPr>
          <w:rFonts w:ascii="Times New Roman" w:eastAsia="SimSun" w:hAnsi="Times New Roman"/>
          <w:kern w:val="0"/>
          <w:szCs w:val="20"/>
        </w:rPr>
        <w:t xml:space="preserve"> based on Release 19 air interface.</w:t>
      </w:r>
    </w:p>
    <w:bookmarkEnd w:id="7"/>
    <w:p w14:paraId="51BE1541" w14:textId="35F55A17" w:rsidR="00112F30" w:rsidRPr="0024228B" w:rsidRDefault="00E903E6" w:rsidP="00112F30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CG Times (WN)" w:eastAsia="Times New Roman" w:hAnsi="CG Times (WN)"/>
          <w:sz w:val="36"/>
          <w:szCs w:val="20"/>
          <w:lang w:val="fr-FR" w:eastAsia="en-US"/>
        </w:rPr>
      </w:pPr>
      <w:r>
        <w:rPr>
          <w:rFonts w:ascii="CG Times (WN)" w:eastAsia="SimSun" w:hAnsi="CG Times (WN)"/>
          <w:kern w:val="0"/>
          <w:sz w:val="36"/>
          <w:szCs w:val="20"/>
        </w:rPr>
        <w:t>Discussion</w:t>
      </w:r>
    </w:p>
    <w:p w14:paraId="03074536" w14:textId="2A2D78BD" w:rsidR="00E903E6" w:rsidRPr="00F71C3A" w:rsidRDefault="00F71C3A" w:rsidP="00112F30">
      <w:pPr>
        <w:widowControl/>
        <w:spacing w:before="120" w:line="276" w:lineRule="auto"/>
        <w:rPr>
          <w:rFonts w:ascii="Times New Roman" w:eastAsia="SimSun" w:hAnsi="Times New Roman"/>
          <w:kern w:val="0"/>
          <w:szCs w:val="20"/>
          <w:lang w:val="en-GB"/>
        </w:rPr>
      </w:pPr>
      <w:bookmarkStart w:id="8" w:name="PP12"/>
      <w:r w:rsidRPr="00F71C3A">
        <w:rPr>
          <w:rFonts w:ascii="Times New Roman" w:eastAsia="SimSun" w:hAnsi="Times New Roman"/>
          <w:kern w:val="0"/>
          <w:szCs w:val="20"/>
        </w:rPr>
        <w:t>Although Release 19 adopts time-domain multiplexing (TDM) for R2D, TR 38.769</w:t>
      </w:r>
      <w:r w:rsidR="00FA6244">
        <w:rPr>
          <w:rFonts w:ascii="Times New Roman" w:eastAsia="SimSun" w:hAnsi="Times New Roman"/>
          <w:kern w:val="0"/>
          <w:szCs w:val="20"/>
        </w:rPr>
        <w:t xml:space="preserve"> [2]</w:t>
      </w:r>
      <w:r w:rsidRPr="00F71C3A">
        <w:rPr>
          <w:rFonts w:ascii="Times New Roman" w:eastAsia="SimSun" w:hAnsi="Times New Roman"/>
          <w:kern w:val="0"/>
          <w:szCs w:val="20"/>
        </w:rPr>
        <w:t xml:space="preserve"> has evaluated frequency-division multiplexing (FDM) for Device 2b. FDM can shorten inventory completion by enabling parallel R2D transmissions and leverage the wider coverage expected for Device 2b. Furthermore, with enhanced receiver architectures</w:t>
      </w:r>
      <w:r>
        <w:rPr>
          <w:rFonts w:ascii="Times New Roman" w:eastAsia="SimSun" w:hAnsi="Times New Roman"/>
          <w:kern w:val="0"/>
          <w:szCs w:val="20"/>
        </w:rPr>
        <w:t xml:space="preserve"> s</w:t>
      </w:r>
      <w:r w:rsidRPr="00F71C3A">
        <w:rPr>
          <w:rFonts w:ascii="Times New Roman" w:eastAsia="SimSun" w:hAnsi="Times New Roman"/>
          <w:kern w:val="0"/>
          <w:szCs w:val="20"/>
        </w:rPr>
        <w:t xml:space="preserve">uch as IF-ED or zero-IF (ZIF)and the added capabilities of Device C (e.g., a mixer in the receiver </w:t>
      </w:r>
      <w:r>
        <w:rPr>
          <w:rFonts w:ascii="Times New Roman" w:eastAsia="SimSun" w:hAnsi="Times New Roman"/>
          <w:kern w:val="0"/>
          <w:szCs w:val="20"/>
        </w:rPr>
        <w:t>design</w:t>
      </w:r>
      <w:r w:rsidRPr="00F71C3A">
        <w:rPr>
          <w:rFonts w:ascii="Times New Roman" w:eastAsia="SimSun" w:hAnsi="Times New Roman"/>
          <w:kern w:val="0"/>
          <w:szCs w:val="20"/>
        </w:rPr>
        <w:t xml:space="preserve">), frequency-domain multiplexing becomes technically feasible, offering more flexible and potentially more efficient spectrum utilization. We therefore propose </w:t>
      </w:r>
      <w:r w:rsidRPr="00F71C3A">
        <w:rPr>
          <w:rFonts w:ascii="Times New Roman" w:eastAsia="SimSun" w:hAnsi="Times New Roman"/>
          <w:kern w:val="0"/>
          <w:szCs w:val="20"/>
        </w:rPr>
        <w:t>continuing</w:t>
      </w:r>
      <w:r w:rsidRPr="00F71C3A">
        <w:rPr>
          <w:rFonts w:ascii="Times New Roman" w:eastAsia="SimSun" w:hAnsi="Times New Roman"/>
          <w:kern w:val="0"/>
          <w:szCs w:val="20"/>
        </w:rPr>
        <w:t xml:space="preserve"> studying FDM-based R2D multiplexing for Devices 2b and C, with attention to implementation complexity, power budget, and resource-allocation strategies.</w:t>
      </w:r>
    </w:p>
    <w:p w14:paraId="43C7BAFA" w14:textId="7B7066A6" w:rsidR="00E903E6" w:rsidRPr="00F71C3A" w:rsidRDefault="00F71C3A" w:rsidP="00F71C3A">
      <w:pPr>
        <w:spacing w:before="120" w:line="276" w:lineRule="auto"/>
        <w:rPr>
          <w:rFonts w:ascii="Times New Roman" w:eastAsia="SimSun" w:hAnsi="Times New Roman"/>
          <w:b/>
          <w:bCs/>
          <w:i/>
          <w:iCs/>
          <w:sz w:val="22"/>
          <w:szCs w:val="22"/>
        </w:rPr>
      </w:pPr>
      <w:bookmarkStart w:id="9" w:name="_Hlk206200210"/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Proposal 1: </w:t>
      </w:r>
      <w:r w:rsidRPr="00F71C3A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Study </w:t>
      </w:r>
      <w:r w:rsidRPr="00F71C3A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to support </w:t>
      </w:r>
      <w:r w:rsidRPr="00F71C3A">
        <w:rPr>
          <w:rFonts w:ascii="Times New Roman" w:eastAsia="SimSun" w:hAnsi="Times New Roman"/>
          <w:b/>
          <w:bCs/>
          <w:i/>
          <w:iCs/>
          <w:sz w:val="22"/>
          <w:szCs w:val="22"/>
        </w:rPr>
        <w:t>frequency-domain multiplexing for R2D transmission in devices 2b/C</w:t>
      </w:r>
      <w:r w:rsidR="00FA6244">
        <w:rPr>
          <w:rFonts w:ascii="Times New Roman" w:eastAsia="SimSun" w:hAnsi="Times New Roman"/>
          <w:b/>
          <w:bCs/>
          <w:i/>
          <w:iCs/>
          <w:sz w:val="22"/>
          <w:szCs w:val="22"/>
        </w:rPr>
        <w:t>.</w:t>
      </w:r>
    </w:p>
    <w:bookmarkEnd w:id="9"/>
    <w:p w14:paraId="117BF1E2" w14:textId="263685EB" w:rsidR="00F71C3A" w:rsidRDefault="00AD0BC9" w:rsidP="00112F30">
      <w:pPr>
        <w:widowControl/>
        <w:spacing w:before="120" w:line="276" w:lineRule="auto"/>
        <w:rPr>
          <w:rFonts w:ascii="Times New Roman" w:eastAsia="SimSun" w:hAnsi="Times New Roman"/>
          <w:kern w:val="0"/>
          <w:szCs w:val="20"/>
        </w:rPr>
      </w:pPr>
      <w:r w:rsidRPr="00AD0BC9">
        <w:rPr>
          <w:rFonts w:ascii="Times New Roman" w:eastAsia="SimSun" w:hAnsi="Times New Roman"/>
          <w:kern w:val="0"/>
          <w:szCs w:val="20"/>
        </w:rPr>
        <w:t xml:space="preserve">Release 19 supports time-domain and frequency-domain multiplexing for D2R, and TR 38.769 </w:t>
      </w:r>
      <w:r w:rsidR="00FA6244">
        <w:rPr>
          <w:rFonts w:ascii="Times New Roman" w:eastAsia="SimSun" w:hAnsi="Times New Roman"/>
          <w:kern w:val="0"/>
          <w:szCs w:val="20"/>
        </w:rPr>
        <w:t xml:space="preserve">[2] </w:t>
      </w:r>
      <w:r w:rsidRPr="00AD0BC9">
        <w:rPr>
          <w:rFonts w:ascii="Times New Roman" w:eastAsia="SimSun" w:hAnsi="Times New Roman"/>
          <w:kern w:val="0"/>
          <w:szCs w:val="20"/>
        </w:rPr>
        <w:t xml:space="preserve">further examines code-division </w:t>
      </w:r>
      <w:r>
        <w:rPr>
          <w:rFonts w:ascii="Times New Roman" w:eastAsia="SimSun" w:hAnsi="Times New Roman"/>
          <w:kern w:val="0"/>
          <w:szCs w:val="20"/>
        </w:rPr>
        <w:t>multiple access</w:t>
      </w:r>
      <w:r w:rsidRPr="00AD0BC9">
        <w:rPr>
          <w:rFonts w:ascii="Times New Roman" w:eastAsia="SimSun" w:hAnsi="Times New Roman"/>
          <w:kern w:val="0"/>
          <w:szCs w:val="20"/>
        </w:rPr>
        <w:t xml:space="preserve"> (CDM</w:t>
      </w:r>
      <w:r>
        <w:rPr>
          <w:rFonts w:ascii="Times New Roman" w:eastAsia="SimSun" w:hAnsi="Times New Roman"/>
          <w:kern w:val="0"/>
          <w:szCs w:val="20"/>
        </w:rPr>
        <w:t>A</w:t>
      </w:r>
      <w:r w:rsidRPr="00AD0BC9">
        <w:rPr>
          <w:rFonts w:ascii="Times New Roman" w:eastAsia="SimSun" w:hAnsi="Times New Roman"/>
          <w:kern w:val="0"/>
          <w:szCs w:val="20"/>
        </w:rPr>
        <w:t>). Prior analyses suggest that CDMA-style spreading can improve resource utilization with only a modest increase in device complexity. The open questions concern its necessity and practicality given device capability limits and the cost</w:t>
      </w:r>
      <w:r>
        <w:rPr>
          <w:rFonts w:ascii="Times New Roman" w:eastAsia="SimSun" w:hAnsi="Times New Roman"/>
          <w:kern w:val="0"/>
          <w:szCs w:val="20"/>
        </w:rPr>
        <w:t xml:space="preserve"> </w:t>
      </w:r>
      <w:r w:rsidRPr="00AD0BC9">
        <w:rPr>
          <w:rFonts w:ascii="Times New Roman" w:eastAsia="SimSun" w:hAnsi="Times New Roman"/>
          <w:kern w:val="0"/>
          <w:szCs w:val="20"/>
        </w:rPr>
        <w:t>benefit trade-off. Since Devices 2b and C are expected to be more capable than Device 1</w:t>
      </w:r>
      <w:r>
        <w:rPr>
          <w:rFonts w:ascii="Times New Roman" w:eastAsia="SimSun" w:hAnsi="Times New Roman"/>
          <w:kern w:val="0"/>
          <w:szCs w:val="20"/>
        </w:rPr>
        <w:t xml:space="preserve"> </w:t>
      </w:r>
      <w:r w:rsidRPr="00AD0BC9">
        <w:rPr>
          <w:rFonts w:ascii="Times New Roman" w:eastAsia="SimSun" w:hAnsi="Times New Roman"/>
          <w:kern w:val="0"/>
          <w:szCs w:val="20"/>
        </w:rPr>
        <w:t>for example, active designs can calibrate SFO/CFO more accurately</w:t>
      </w:r>
      <w:r>
        <w:rPr>
          <w:rFonts w:ascii="Times New Roman" w:eastAsia="SimSun" w:hAnsi="Times New Roman"/>
          <w:kern w:val="0"/>
          <w:szCs w:val="20"/>
        </w:rPr>
        <w:t>. Therefore</w:t>
      </w:r>
      <w:r w:rsidRPr="00AD0BC9">
        <w:rPr>
          <w:rFonts w:ascii="Times New Roman" w:eastAsia="SimSun" w:hAnsi="Times New Roman"/>
          <w:kern w:val="0"/>
          <w:szCs w:val="20"/>
        </w:rPr>
        <w:t xml:space="preserve">, CDMA for D2R appears viable for Device </w:t>
      </w:r>
      <w:r>
        <w:rPr>
          <w:rFonts w:ascii="Times New Roman" w:eastAsia="SimSun" w:hAnsi="Times New Roman"/>
          <w:kern w:val="0"/>
          <w:szCs w:val="20"/>
        </w:rPr>
        <w:t>2b/</w:t>
      </w:r>
      <w:r w:rsidRPr="00AD0BC9">
        <w:rPr>
          <w:rFonts w:ascii="Times New Roman" w:eastAsia="SimSun" w:hAnsi="Times New Roman"/>
          <w:kern w:val="0"/>
          <w:szCs w:val="20"/>
        </w:rPr>
        <w:t>C and merits further study.</w:t>
      </w:r>
    </w:p>
    <w:p w14:paraId="6A9E3F15" w14:textId="7FD3A9DF" w:rsidR="00AD0BC9" w:rsidRPr="00F71C3A" w:rsidRDefault="00AD0BC9" w:rsidP="00AD0BC9">
      <w:pPr>
        <w:spacing w:before="120" w:line="276" w:lineRule="auto"/>
        <w:rPr>
          <w:rFonts w:ascii="Times New Roman" w:eastAsia="SimSun" w:hAnsi="Times New Roman"/>
          <w:b/>
          <w:bCs/>
          <w:i/>
          <w:iCs/>
          <w:sz w:val="22"/>
          <w:szCs w:val="22"/>
        </w:rPr>
      </w:pPr>
      <w:bookmarkStart w:id="10" w:name="_Hlk206200220"/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Proposal </w:t>
      </w: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>2</w:t>
      </w: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: </w:t>
      </w:r>
      <w:r w:rsidRPr="00F71C3A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Study to support </w:t>
      </w: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>CDMA</w:t>
      </w:r>
      <w:r w:rsidRPr="00F71C3A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 for </w:t>
      </w: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>D2R</w:t>
      </w:r>
      <w:r w:rsidRPr="00F71C3A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 transmission in devices 2b/C</w:t>
      </w:r>
      <w:r w:rsidR="00FA6244">
        <w:rPr>
          <w:rFonts w:ascii="Times New Roman" w:eastAsia="SimSun" w:hAnsi="Times New Roman"/>
          <w:b/>
          <w:bCs/>
          <w:i/>
          <w:iCs/>
          <w:sz w:val="22"/>
          <w:szCs w:val="22"/>
        </w:rPr>
        <w:t>.</w:t>
      </w:r>
    </w:p>
    <w:bookmarkEnd w:id="10"/>
    <w:p w14:paraId="77713B04" w14:textId="069E1223" w:rsidR="00AD0BC9" w:rsidRPr="00AD0BC9" w:rsidRDefault="00AD0BC9" w:rsidP="00AD0BC9">
      <w:pPr>
        <w:widowControl/>
        <w:spacing w:before="120" w:line="276" w:lineRule="auto"/>
        <w:rPr>
          <w:rFonts w:ascii="Times New Roman" w:eastAsia="SimSun" w:hAnsi="Times New Roman"/>
          <w:kern w:val="0"/>
          <w:szCs w:val="20"/>
        </w:rPr>
      </w:pPr>
      <w:r w:rsidRPr="00AD0BC9">
        <w:rPr>
          <w:rFonts w:ascii="Times New Roman" w:eastAsia="SimSun" w:hAnsi="Times New Roman"/>
          <w:kern w:val="0"/>
          <w:szCs w:val="20"/>
        </w:rPr>
        <w:t xml:space="preserve">In Rel-19 A-IoT, D2R relied exclusively on backscatter, constraining modulation to OOK/BPSK to keep the device simple and envelope-friendly. For Device 2b and Device C, however, the D2R waveform can be actively generated, opening room for higher-order or more power-efficient schemes that improve spectral efficiency and link robustness without prohibitive complexity. </w:t>
      </w:r>
      <w:r>
        <w:rPr>
          <w:rFonts w:ascii="Times New Roman" w:eastAsia="SimSun" w:hAnsi="Times New Roman"/>
          <w:kern w:val="0"/>
          <w:szCs w:val="20"/>
        </w:rPr>
        <w:t xml:space="preserve">Therefore, study should consider other options as well such as </w:t>
      </w:r>
      <w:r w:rsidRPr="00AD0BC9">
        <w:rPr>
          <w:rFonts w:ascii="Times New Roman" w:eastAsia="SimSun" w:hAnsi="Times New Roman"/>
          <w:kern w:val="0"/>
          <w:szCs w:val="20"/>
        </w:rPr>
        <w:t>Binary FSK</w:t>
      </w:r>
      <w:r>
        <w:rPr>
          <w:rFonts w:ascii="Times New Roman" w:eastAsia="SimSun" w:hAnsi="Times New Roman"/>
          <w:kern w:val="0"/>
          <w:szCs w:val="20"/>
        </w:rPr>
        <w:t xml:space="preserve">, </w:t>
      </w:r>
      <w:r w:rsidRPr="00AD0BC9">
        <w:rPr>
          <w:rFonts w:ascii="Times New Roman" w:eastAsia="SimSun" w:hAnsi="Times New Roman"/>
          <w:kern w:val="0"/>
          <w:szCs w:val="20"/>
        </w:rPr>
        <w:t xml:space="preserve">MSK </w:t>
      </w:r>
      <w:r>
        <w:rPr>
          <w:rFonts w:ascii="Times New Roman" w:eastAsia="SimSun" w:hAnsi="Times New Roman"/>
          <w:kern w:val="0"/>
          <w:szCs w:val="20"/>
        </w:rPr>
        <w:t>and etc.</w:t>
      </w:r>
    </w:p>
    <w:p w14:paraId="4DF205A8" w14:textId="449E43DB" w:rsidR="00AD0BC9" w:rsidRPr="00AD0BC9" w:rsidRDefault="00AD0BC9" w:rsidP="00AD0BC9">
      <w:pPr>
        <w:spacing w:before="120" w:line="276" w:lineRule="auto"/>
        <w:rPr>
          <w:rFonts w:ascii="Times New Roman" w:eastAsia="SimSun" w:hAnsi="Times New Roman"/>
          <w:b/>
          <w:bCs/>
          <w:i/>
          <w:iCs/>
          <w:sz w:val="22"/>
          <w:szCs w:val="22"/>
        </w:rPr>
      </w:pPr>
      <w:bookmarkStart w:id="11" w:name="_Hlk206200229"/>
      <w:r w:rsidRPr="00AD0BC9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Proposal </w:t>
      </w: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>3</w:t>
      </w:r>
      <w:r w:rsidRPr="00AD0BC9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: Study </w:t>
      </w:r>
      <w:r w:rsidRPr="00AD0BC9">
        <w:rPr>
          <w:rFonts w:ascii="Times New Roman" w:eastAsia="SimSun" w:hAnsi="Times New Roman"/>
          <w:b/>
          <w:bCs/>
          <w:i/>
          <w:iCs/>
          <w:sz w:val="22"/>
          <w:szCs w:val="22"/>
        </w:rPr>
        <w:t>to support other alternatives</w:t>
      </w:r>
      <w:r w:rsidR="001E4E05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 than OOK/BPSK </w:t>
      </w:r>
      <w:r w:rsidRPr="00AD0BC9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for D2R modulation for device 2b/C. </w:t>
      </w:r>
    </w:p>
    <w:bookmarkEnd w:id="11"/>
    <w:p w14:paraId="0741C5F6" w14:textId="08E25480" w:rsidR="00AD0BC9" w:rsidRDefault="00494FB8" w:rsidP="00112F30">
      <w:pPr>
        <w:widowControl/>
        <w:spacing w:before="120" w:line="276" w:lineRule="auto"/>
        <w:rPr>
          <w:rFonts w:ascii="Times New Roman" w:eastAsia="SimSun" w:hAnsi="Times New Roman"/>
          <w:kern w:val="0"/>
          <w:szCs w:val="20"/>
        </w:rPr>
      </w:pPr>
      <w:r w:rsidRPr="00494FB8">
        <w:rPr>
          <w:rFonts w:ascii="Times New Roman" w:eastAsia="SimSun" w:hAnsi="Times New Roman"/>
          <w:kern w:val="0"/>
          <w:szCs w:val="20"/>
        </w:rPr>
        <w:t xml:space="preserve">Rel-19 targets indoor backscatter Device-1, while Rel-20 adds outdoor operation with actively generated D2R for Devices 2b/C. With their higher power budgets and much tighter SFO (≈10³ ppm vs ≈10⁵ ppm for Type-1), the conservative </w:t>
      </w:r>
      <w:r>
        <w:rPr>
          <w:rFonts w:ascii="Times New Roman" w:eastAsia="SimSun" w:hAnsi="Times New Roman"/>
          <w:kern w:val="0"/>
          <w:szCs w:val="20"/>
        </w:rPr>
        <w:t xml:space="preserve">random access (RA) </w:t>
      </w:r>
      <w:r w:rsidRPr="00494FB8">
        <w:rPr>
          <w:rFonts w:ascii="Times New Roman" w:eastAsia="SimSun" w:hAnsi="Times New Roman"/>
          <w:kern w:val="0"/>
          <w:szCs w:val="20"/>
        </w:rPr>
        <w:t>of Rel-19 can be relaxed</w:t>
      </w:r>
      <w:r>
        <w:rPr>
          <w:rFonts w:ascii="Times New Roman" w:eastAsia="SimSun" w:hAnsi="Times New Roman"/>
          <w:kern w:val="0"/>
          <w:szCs w:val="20"/>
        </w:rPr>
        <w:t xml:space="preserve"> and </w:t>
      </w:r>
      <w:r w:rsidRPr="00494FB8">
        <w:rPr>
          <w:rFonts w:ascii="Times New Roman" w:eastAsia="SimSun" w:hAnsi="Times New Roman"/>
          <w:kern w:val="0"/>
          <w:szCs w:val="20"/>
        </w:rPr>
        <w:t xml:space="preserve">allow </w:t>
      </w:r>
      <w:r>
        <w:rPr>
          <w:rFonts w:ascii="Times New Roman" w:eastAsia="SimSun" w:hAnsi="Times New Roman"/>
          <w:kern w:val="0"/>
          <w:szCs w:val="20"/>
        </w:rPr>
        <w:t>more than</w:t>
      </w:r>
      <w:r w:rsidRPr="00494FB8">
        <w:rPr>
          <w:rFonts w:ascii="Times New Roman" w:eastAsia="SimSun" w:hAnsi="Times New Roman"/>
          <w:kern w:val="0"/>
          <w:szCs w:val="20"/>
        </w:rPr>
        <w:t xml:space="preserve"> Msg1 occasions, </w:t>
      </w:r>
      <w:r>
        <w:rPr>
          <w:rFonts w:ascii="Times New Roman" w:eastAsia="SimSun" w:hAnsi="Times New Roman"/>
          <w:kern w:val="0"/>
          <w:szCs w:val="20"/>
        </w:rPr>
        <w:t xml:space="preserve">and </w:t>
      </w:r>
      <w:r w:rsidRPr="00494FB8">
        <w:rPr>
          <w:rFonts w:ascii="Times New Roman" w:eastAsia="SimSun" w:hAnsi="Times New Roman"/>
          <w:kern w:val="0"/>
          <w:szCs w:val="20"/>
        </w:rPr>
        <w:t xml:space="preserve">permit </w:t>
      </w:r>
      <w:r>
        <w:rPr>
          <w:rFonts w:ascii="Times New Roman" w:eastAsia="SimSun" w:hAnsi="Times New Roman"/>
          <w:kern w:val="0"/>
          <w:szCs w:val="20"/>
        </w:rPr>
        <w:t>more than 1</w:t>
      </w:r>
      <w:r w:rsidRPr="00494FB8">
        <w:rPr>
          <w:rFonts w:ascii="Times New Roman" w:eastAsia="SimSun" w:hAnsi="Times New Roman"/>
          <w:kern w:val="0"/>
          <w:szCs w:val="20"/>
        </w:rPr>
        <w:t xml:space="preserve"> Msg3 occasion</w:t>
      </w:r>
      <w:r>
        <w:rPr>
          <w:rFonts w:ascii="Times New Roman" w:eastAsia="SimSun" w:hAnsi="Times New Roman"/>
          <w:kern w:val="0"/>
          <w:szCs w:val="20"/>
        </w:rPr>
        <w:t>s</w:t>
      </w:r>
      <w:r w:rsidRPr="00494FB8">
        <w:rPr>
          <w:rFonts w:ascii="Times New Roman" w:eastAsia="SimSun" w:hAnsi="Times New Roman"/>
          <w:kern w:val="0"/>
          <w:szCs w:val="20"/>
        </w:rPr>
        <w:t xml:space="preserve">, </w:t>
      </w:r>
      <w:r w:rsidR="001E4E05" w:rsidRPr="00494FB8">
        <w:rPr>
          <w:rFonts w:ascii="Times New Roman" w:eastAsia="SimSun" w:hAnsi="Times New Roman"/>
          <w:kern w:val="0"/>
          <w:szCs w:val="20"/>
        </w:rPr>
        <w:t>these</w:t>
      </w:r>
      <w:r w:rsidRPr="00494FB8">
        <w:rPr>
          <w:rFonts w:ascii="Times New Roman" w:eastAsia="SimSun" w:hAnsi="Times New Roman"/>
          <w:kern w:val="0"/>
          <w:szCs w:val="20"/>
        </w:rPr>
        <w:t xml:space="preserve"> changes improve RA success probability, </w:t>
      </w:r>
      <w:r>
        <w:rPr>
          <w:rFonts w:ascii="Times New Roman" w:eastAsia="SimSun" w:hAnsi="Times New Roman"/>
          <w:kern w:val="0"/>
          <w:szCs w:val="20"/>
        </w:rPr>
        <w:t>reduced</w:t>
      </w:r>
      <w:r w:rsidRPr="00494FB8">
        <w:rPr>
          <w:rFonts w:ascii="Times New Roman" w:eastAsia="SimSun" w:hAnsi="Times New Roman"/>
          <w:kern w:val="0"/>
          <w:szCs w:val="20"/>
        </w:rPr>
        <w:t xml:space="preserve">  latency, and use resources more efficiently.</w:t>
      </w:r>
    </w:p>
    <w:p w14:paraId="2832A7FA" w14:textId="486F04F1" w:rsidR="00494FB8" w:rsidRPr="00AD0BC9" w:rsidRDefault="00494FB8" w:rsidP="00494FB8">
      <w:pPr>
        <w:spacing w:before="120" w:line="276" w:lineRule="auto"/>
        <w:rPr>
          <w:rFonts w:ascii="Times New Roman" w:eastAsia="SimSun" w:hAnsi="Times New Roman"/>
          <w:b/>
          <w:bCs/>
          <w:i/>
          <w:iCs/>
          <w:sz w:val="22"/>
          <w:szCs w:val="22"/>
        </w:rPr>
      </w:pPr>
      <w:bookmarkStart w:id="12" w:name="_Hlk206200292"/>
      <w:r w:rsidRPr="00AD0BC9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Proposal </w:t>
      </w:r>
      <w:r w:rsidR="002A7224">
        <w:rPr>
          <w:rFonts w:ascii="Times New Roman" w:eastAsia="SimSun" w:hAnsi="Times New Roman"/>
          <w:b/>
          <w:bCs/>
          <w:i/>
          <w:iCs/>
          <w:sz w:val="22"/>
          <w:szCs w:val="22"/>
        </w:rPr>
        <w:t>4</w:t>
      </w:r>
      <w:r w:rsidRPr="00AD0BC9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: Study to support </w:t>
      </w:r>
      <w:r w:rsidR="00CB2D39" w:rsidRPr="00CB2D39">
        <w:rPr>
          <w:rFonts w:ascii="Times New Roman" w:eastAsia="SimSun" w:hAnsi="Times New Roman"/>
          <w:b/>
          <w:bCs/>
          <w:i/>
          <w:iCs/>
          <w:sz w:val="22"/>
          <w:szCs w:val="22"/>
        </w:rPr>
        <w:t>for increasing the number of time-domain access occasions for Msg1 for Device Types 2b/C.</w:t>
      </w:r>
      <w:r w:rsidR="00CB2D39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 </w:t>
      </w:r>
    </w:p>
    <w:p w14:paraId="3A62E9AD" w14:textId="137C782E" w:rsidR="00494FB8" w:rsidRPr="00AD0BC9" w:rsidRDefault="00494FB8" w:rsidP="00494FB8">
      <w:pPr>
        <w:spacing w:before="120" w:line="276" w:lineRule="auto"/>
        <w:rPr>
          <w:rFonts w:ascii="Times New Roman" w:eastAsia="SimSun" w:hAnsi="Times New Roman"/>
          <w:b/>
          <w:bCs/>
          <w:i/>
          <w:iCs/>
          <w:sz w:val="22"/>
          <w:szCs w:val="22"/>
        </w:rPr>
      </w:pPr>
      <w:r w:rsidRPr="00AD0BC9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Proposal </w:t>
      </w:r>
      <w:r w:rsidR="002A7224">
        <w:rPr>
          <w:rFonts w:ascii="Times New Roman" w:eastAsia="SimSun" w:hAnsi="Times New Roman"/>
          <w:b/>
          <w:bCs/>
          <w:i/>
          <w:iCs/>
          <w:sz w:val="22"/>
          <w:szCs w:val="22"/>
        </w:rPr>
        <w:t>5</w:t>
      </w:r>
      <w:r w:rsidRPr="00AD0BC9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: Study to support </w:t>
      </w:r>
      <w:r w:rsidR="00CB2D39">
        <w:rPr>
          <w:rFonts w:ascii="Times New Roman" w:eastAsia="SimSun" w:hAnsi="Times New Roman"/>
          <w:b/>
          <w:bCs/>
          <w:i/>
          <w:iCs/>
          <w:sz w:val="22"/>
          <w:szCs w:val="22"/>
        </w:rPr>
        <w:t>TDMA for Msg 3</w:t>
      </w:r>
      <w:r w:rsidRPr="00AD0BC9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 for device 2b/C. </w:t>
      </w:r>
    </w:p>
    <w:bookmarkEnd w:id="12"/>
    <w:p w14:paraId="0D221C1F" w14:textId="77777777" w:rsidR="00B3294C" w:rsidRDefault="00B3294C" w:rsidP="00112F30">
      <w:pPr>
        <w:widowControl/>
        <w:spacing w:before="120" w:line="276" w:lineRule="auto"/>
        <w:rPr>
          <w:rFonts w:ascii="Times New Roman" w:eastAsia="SimSun" w:hAnsi="Times New Roman"/>
          <w:kern w:val="0"/>
          <w:szCs w:val="20"/>
        </w:rPr>
      </w:pPr>
    </w:p>
    <w:p w14:paraId="2D2AF8E1" w14:textId="110670BE" w:rsidR="00B3294C" w:rsidRDefault="00B3294C" w:rsidP="00B3294C">
      <w:pPr>
        <w:widowControl/>
        <w:spacing w:before="120" w:line="276" w:lineRule="auto"/>
        <w:rPr>
          <w:rFonts w:ascii="Times New Roman" w:eastAsia="SimSun" w:hAnsi="Times New Roman"/>
          <w:kern w:val="0"/>
          <w:szCs w:val="20"/>
        </w:rPr>
      </w:pPr>
      <w:r w:rsidRPr="00B3294C">
        <w:rPr>
          <w:rFonts w:ascii="Times New Roman" w:eastAsia="SimSun" w:hAnsi="Times New Roman"/>
          <w:kern w:val="0"/>
          <w:szCs w:val="20"/>
        </w:rPr>
        <w:lastRenderedPageBreak/>
        <w:t>Rel-19 A-IoT specifies uncoded PRDCH for R2D, while D2R uses PDRCH with optional convolutional coding. With Rel-20 targeting wider-area coverage</w:t>
      </w:r>
      <w:r>
        <w:rPr>
          <w:rFonts w:ascii="Times New Roman" w:eastAsia="SimSun" w:hAnsi="Times New Roman"/>
          <w:kern w:val="0"/>
          <w:szCs w:val="20"/>
        </w:rPr>
        <w:t xml:space="preserve"> </w:t>
      </w:r>
      <w:r w:rsidRPr="00B3294C">
        <w:rPr>
          <w:rFonts w:ascii="Times New Roman" w:eastAsia="SimSun" w:hAnsi="Times New Roman"/>
          <w:kern w:val="0"/>
          <w:szCs w:val="20"/>
        </w:rPr>
        <w:t>and Devices 2b/C able to actively generate D2R</w:t>
      </w:r>
      <w:r>
        <w:rPr>
          <w:rFonts w:ascii="Times New Roman" w:eastAsia="SimSun" w:hAnsi="Times New Roman"/>
          <w:kern w:val="0"/>
          <w:szCs w:val="20"/>
        </w:rPr>
        <w:t xml:space="preserve">, </w:t>
      </w:r>
      <w:r w:rsidRPr="00B3294C">
        <w:rPr>
          <w:rFonts w:ascii="Times New Roman" w:eastAsia="SimSun" w:hAnsi="Times New Roman"/>
          <w:kern w:val="0"/>
          <w:szCs w:val="20"/>
        </w:rPr>
        <w:t>introducing lightweight FEC on R2D is a logical way to improve BLER at low SNR and extend coverage. As a first step, enable FEC on PRDCH and evaluate simple, short-block schemes, quantifying reliability/coverage gains against device complexity, latency, and power, while preserving compatibility with existing mappings and timing</w:t>
      </w:r>
      <w:r>
        <w:rPr>
          <w:rFonts w:ascii="Times New Roman" w:eastAsia="SimSun" w:hAnsi="Times New Roman"/>
          <w:kern w:val="0"/>
          <w:szCs w:val="20"/>
        </w:rPr>
        <w:t xml:space="preserve">s. </w:t>
      </w:r>
    </w:p>
    <w:p w14:paraId="55CC1BF1" w14:textId="23E82EAB" w:rsidR="00B3294C" w:rsidRPr="00AD0BC9" w:rsidRDefault="00B3294C" w:rsidP="00B3294C">
      <w:pPr>
        <w:spacing w:before="120" w:line="276" w:lineRule="auto"/>
        <w:rPr>
          <w:rFonts w:ascii="Times New Roman" w:eastAsia="SimSun" w:hAnsi="Times New Roman"/>
          <w:b/>
          <w:bCs/>
          <w:i/>
          <w:iCs/>
          <w:sz w:val="22"/>
          <w:szCs w:val="22"/>
        </w:rPr>
      </w:pPr>
      <w:bookmarkStart w:id="13" w:name="_Hlk206200299"/>
      <w:r w:rsidRPr="00AD0BC9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Proposal </w:t>
      </w:r>
      <w:r w:rsidR="00C949F6">
        <w:rPr>
          <w:rFonts w:ascii="Times New Roman" w:eastAsia="SimSun" w:hAnsi="Times New Roman"/>
          <w:b/>
          <w:bCs/>
          <w:i/>
          <w:iCs/>
          <w:sz w:val="22"/>
          <w:szCs w:val="22"/>
        </w:rPr>
        <w:t>6</w:t>
      </w:r>
      <w:r w:rsidRPr="00AD0BC9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: Study to support </w:t>
      </w:r>
      <w:r w:rsidR="00C949F6">
        <w:rPr>
          <w:rFonts w:ascii="Times New Roman" w:eastAsia="SimSun" w:hAnsi="Times New Roman"/>
          <w:b/>
          <w:bCs/>
          <w:i/>
          <w:iCs/>
          <w:sz w:val="22"/>
          <w:szCs w:val="22"/>
        </w:rPr>
        <w:t>c</w:t>
      </w: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>hannel coding for</w:t>
      </w: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 </w:t>
      </w: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>R2D.</w:t>
      </w:r>
    </w:p>
    <w:bookmarkEnd w:id="13"/>
    <w:p w14:paraId="3FE62D45" w14:textId="280B6B92" w:rsidR="00C949F6" w:rsidRPr="00C949F6" w:rsidRDefault="00C949F6" w:rsidP="00C949F6">
      <w:pPr>
        <w:widowControl/>
        <w:spacing w:before="120" w:line="276" w:lineRule="auto"/>
        <w:rPr>
          <w:rFonts w:ascii="Times New Roman" w:eastAsia="SimSun" w:hAnsi="Times New Roman"/>
          <w:kern w:val="0"/>
          <w:szCs w:val="20"/>
        </w:rPr>
      </w:pPr>
      <w:r w:rsidRPr="00C949F6">
        <w:rPr>
          <w:rFonts w:ascii="Times New Roman" w:eastAsia="SimSun" w:hAnsi="Times New Roman"/>
          <w:kern w:val="0"/>
          <w:szCs w:val="20"/>
        </w:rPr>
        <w:t xml:space="preserve">PRDCH repetition was considered in Rel-19 A-IoT but ultimately omitted to keep </w:t>
      </w:r>
      <w:r>
        <w:rPr>
          <w:rFonts w:ascii="Times New Roman" w:eastAsia="SimSun" w:hAnsi="Times New Roman"/>
          <w:kern w:val="0"/>
          <w:szCs w:val="20"/>
        </w:rPr>
        <w:t>d</w:t>
      </w:r>
      <w:r w:rsidRPr="00C949F6">
        <w:rPr>
          <w:rFonts w:ascii="Times New Roman" w:eastAsia="SimSun" w:hAnsi="Times New Roman"/>
          <w:kern w:val="0"/>
          <w:szCs w:val="20"/>
        </w:rPr>
        <w:t>evice</w:t>
      </w:r>
      <w:r>
        <w:rPr>
          <w:rFonts w:ascii="Times New Roman" w:eastAsia="SimSun" w:hAnsi="Times New Roman"/>
          <w:kern w:val="0"/>
          <w:szCs w:val="20"/>
        </w:rPr>
        <w:t xml:space="preserve"> </w:t>
      </w:r>
      <w:r w:rsidRPr="00C949F6">
        <w:rPr>
          <w:rFonts w:ascii="Times New Roman" w:eastAsia="SimSun" w:hAnsi="Times New Roman"/>
          <w:kern w:val="0"/>
          <w:szCs w:val="20"/>
        </w:rPr>
        <w:t xml:space="preserve">1 implementations lean (e.g., avoiding larger registers/buffers for combining). For outdoor operation, repetition can materially extend R2D coverage, and </w:t>
      </w:r>
      <w:r>
        <w:rPr>
          <w:rFonts w:ascii="Times New Roman" w:eastAsia="SimSun" w:hAnsi="Times New Roman"/>
          <w:kern w:val="0"/>
          <w:szCs w:val="20"/>
        </w:rPr>
        <w:t>d</w:t>
      </w:r>
      <w:r w:rsidRPr="00C949F6">
        <w:rPr>
          <w:rFonts w:ascii="Times New Roman" w:eastAsia="SimSun" w:hAnsi="Times New Roman"/>
          <w:kern w:val="0"/>
          <w:szCs w:val="20"/>
        </w:rPr>
        <w:t xml:space="preserve">evices 2b/C have the capability to handle it. Hence, Rel-20 should </w:t>
      </w:r>
      <w:r>
        <w:rPr>
          <w:rFonts w:ascii="Times New Roman" w:eastAsia="SimSun" w:hAnsi="Times New Roman"/>
          <w:kern w:val="0"/>
          <w:szCs w:val="20"/>
        </w:rPr>
        <w:t xml:space="preserve">consider </w:t>
      </w:r>
      <w:r w:rsidR="001E4E05">
        <w:rPr>
          <w:rFonts w:ascii="Times New Roman" w:eastAsia="SimSun" w:hAnsi="Times New Roman"/>
          <w:kern w:val="0"/>
          <w:szCs w:val="20"/>
        </w:rPr>
        <w:t>repetition</w:t>
      </w:r>
      <w:r w:rsidRPr="00C949F6">
        <w:rPr>
          <w:rFonts w:ascii="Times New Roman" w:eastAsia="SimSun" w:hAnsi="Times New Roman"/>
          <w:kern w:val="0"/>
          <w:szCs w:val="20"/>
        </w:rPr>
        <w:t xml:space="preserve"> for PRDCH.</w:t>
      </w:r>
    </w:p>
    <w:p w14:paraId="7C63754C" w14:textId="4444E1C8" w:rsidR="00C949F6" w:rsidRPr="00C949F6" w:rsidRDefault="00C949F6" w:rsidP="00C949F6">
      <w:pPr>
        <w:spacing w:before="120" w:line="276" w:lineRule="auto"/>
        <w:rPr>
          <w:rFonts w:ascii="Times New Roman" w:eastAsia="SimSun" w:hAnsi="Times New Roman"/>
          <w:b/>
          <w:bCs/>
          <w:i/>
          <w:iCs/>
          <w:sz w:val="22"/>
          <w:szCs w:val="22"/>
        </w:rPr>
      </w:pPr>
      <w:bookmarkStart w:id="14" w:name="_Hlk206200304"/>
      <w:r w:rsidRPr="00C949F6">
        <w:rPr>
          <w:rFonts w:ascii="Times New Roman" w:eastAsia="SimSun" w:hAnsi="Times New Roman"/>
          <w:b/>
          <w:bCs/>
          <w:i/>
          <w:iCs/>
          <w:sz w:val="22"/>
          <w:szCs w:val="22"/>
        </w:rPr>
        <w:t>Proposal</w:t>
      </w: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 7</w:t>
      </w:r>
      <w:r w:rsidRPr="00C949F6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: Study </w:t>
      </w:r>
      <w:r w:rsidRPr="00C949F6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to support </w:t>
      </w:r>
      <w:r w:rsidRPr="00C949F6">
        <w:rPr>
          <w:rFonts w:ascii="Times New Roman" w:eastAsia="SimSun" w:hAnsi="Times New Roman"/>
          <w:b/>
          <w:bCs/>
          <w:i/>
          <w:iCs/>
          <w:sz w:val="22"/>
          <w:szCs w:val="22"/>
        </w:rPr>
        <w:t>repetition for PRDCH in Rel-20.</w:t>
      </w:r>
    </w:p>
    <w:bookmarkEnd w:id="14"/>
    <w:p w14:paraId="3430A2A3" w14:textId="4F5BC112" w:rsidR="00C949F6" w:rsidRPr="00C949F6" w:rsidRDefault="00C949F6" w:rsidP="00C949F6">
      <w:pPr>
        <w:widowControl/>
        <w:spacing w:before="120" w:line="276" w:lineRule="auto"/>
        <w:rPr>
          <w:rFonts w:ascii="Times New Roman" w:eastAsia="SimSun" w:hAnsi="Times New Roman"/>
          <w:kern w:val="0"/>
          <w:szCs w:val="20"/>
        </w:rPr>
      </w:pPr>
      <w:r w:rsidRPr="00C949F6">
        <w:rPr>
          <w:rFonts w:ascii="Times New Roman" w:eastAsia="SimSun" w:hAnsi="Times New Roman"/>
          <w:kern w:val="0"/>
          <w:szCs w:val="20"/>
        </w:rPr>
        <w:t>In TR</w:t>
      </w:r>
      <w:r>
        <w:rPr>
          <w:rFonts w:ascii="Times New Roman" w:eastAsia="SimSun" w:hAnsi="Times New Roman"/>
          <w:kern w:val="0"/>
          <w:szCs w:val="20"/>
        </w:rPr>
        <w:t xml:space="preserve"> </w:t>
      </w:r>
      <w:r w:rsidRPr="00C949F6">
        <w:rPr>
          <w:rFonts w:ascii="Times New Roman" w:eastAsia="SimSun" w:hAnsi="Times New Roman"/>
          <w:kern w:val="0"/>
          <w:szCs w:val="20"/>
        </w:rPr>
        <w:t>38.769</w:t>
      </w:r>
      <w:r w:rsidR="00FA6244">
        <w:rPr>
          <w:rFonts w:ascii="Times New Roman" w:eastAsia="SimSun" w:hAnsi="Times New Roman"/>
          <w:kern w:val="0"/>
          <w:szCs w:val="20"/>
        </w:rPr>
        <w:t xml:space="preserve"> [2]</w:t>
      </w:r>
      <w:r w:rsidRPr="00C949F6">
        <w:rPr>
          <w:rFonts w:ascii="Times New Roman" w:eastAsia="SimSun" w:hAnsi="Times New Roman"/>
          <w:kern w:val="0"/>
          <w:szCs w:val="20"/>
        </w:rPr>
        <w:t xml:space="preserve">, two directions on device </w:t>
      </w:r>
      <w:r w:rsidR="00FA6244">
        <w:rPr>
          <w:rFonts w:ascii="Times New Roman" w:eastAsia="SimSun" w:hAnsi="Times New Roman"/>
          <w:kern w:val="0"/>
          <w:szCs w:val="20"/>
        </w:rPr>
        <w:t>un</w:t>
      </w:r>
      <w:r w:rsidRPr="00C949F6">
        <w:rPr>
          <w:rFonts w:ascii="Times New Roman" w:eastAsia="SimSun" w:hAnsi="Times New Roman"/>
          <w:kern w:val="0"/>
          <w:szCs w:val="20"/>
        </w:rPr>
        <w:t xml:space="preserve">availability were discussed as </w:t>
      </w:r>
      <w:r w:rsidR="001E4E05" w:rsidRPr="00C949F6">
        <w:rPr>
          <w:rFonts w:ascii="Times New Roman" w:eastAsia="SimSun" w:hAnsi="Times New Roman"/>
          <w:kern w:val="0"/>
          <w:szCs w:val="20"/>
        </w:rPr>
        <w:t>follows</w:t>
      </w:r>
      <w:r w:rsidRPr="00C949F6">
        <w:rPr>
          <w:rFonts w:ascii="Times New Roman" w:eastAsia="SimSun" w:hAnsi="Times New Roman"/>
          <w:kern w:val="0"/>
          <w:szCs w:val="20"/>
        </w:rPr>
        <w:t>.</w:t>
      </w:r>
    </w:p>
    <w:p w14:paraId="48DC101F" w14:textId="77777777" w:rsidR="00C949F6" w:rsidRPr="00C949F6" w:rsidRDefault="00C949F6" w:rsidP="00C949F6">
      <w:pPr>
        <w:widowControl/>
        <w:spacing w:before="120" w:line="276" w:lineRule="auto"/>
        <w:rPr>
          <w:rFonts w:ascii="Times New Roman" w:eastAsia="SimSun" w:hAnsi="Times New Roman"/>
          <w:kern w:val="0"/>
          <w:szCs w:val="20"/>
        </w:rPr>
      </w:pPr>
      <w:r w:rsidRPr="00C949F6">
        <w:rPr>
          <w:rFonts w:ascii="Times New Roman" w:eastAsia="SimSun" w:hAnsi="Times New Roman"/>
          <w:kern w:val="0"/>
          <w:szCs w:val="20"/>
        </w:rPr>
        <w:t>Direction 1:</w:t>
      </w:r>
      <w:r w:rsidRPr="00C949F6">
        <w:rPr>
          <w:rFonts w:ascii="Times New Roman" w:eastAsia="SimSun" w:hAnsi="Times New Roman"/>
          <w:kern w:val="0"/>
          <w:szCs w:val="20"/>
        </w:rPr>
        <w:tab/>
        <w:t>Reader does not provide information to a device regarding when the device may become available/unavailable.</w:t>
      </w:r>
    </w:p>
    <w:p w14:paraId="2E964F8A" w14:textId="45232CF5" w:rsidR="00C949F6" w:rsidRDefault="00C949F6" w:rsidP="00B3294C">
      <w:pPr>
        <w:widowControl/>
        <w:spacing w:before="120" w:line="276" w:lineRule="auto"/>
        <w:rPr>
          <w:rFonts w:ascii="Times New Roman" w:eastAsia="SimSun" w:hAnsi="Times New Roman"/>
          <w:kern w:val="0"/>
          <w:szCs w:val="20"/>
        </w:rPr>
      </w:pPr>
      <w:r w:rsidRPr="00C949F6">
        <w:rPr>
          <w:rFonts w:ascii="Times New Roman" w:eastAsia="SimSun" w:hAnsi="Times New Roman"/>
          <w:kern w:val="0"/>
          <w:szCs w:val="20"/>
        </w:rPr>
        <w:t>Direction 2:</w:t>
      </w:r>
      <w:r w:rsidRPr="00C949F6">
        <w:rPr>
          <w:rFonts w:ascii="Times New Roman" w:eastAsia="SimSun" w:hAnsi="Times New Roman"/>
          <w:kern w:val="0"/>
          <w:szCs w:val="20"/>
        </w:rPr>
        <w:tab/>
        <w:t>Reader can provide information to a device based on which the device may become available/unavailable.</w:t>
      </w:r>
    </w:p>
    <w:p w14:paraId="6D653844" w14:textId="27325E0E" w:rsidR="00C949F6" w:rsidRDefault="00C949F6" w:rsidP="00B3294C">
      <w:pPr>
        <w:widowControl/>
        <w:spacing w:before="120" w:line="276" w:lineRule="auto"/>
        <w:rPr>
          <w:rFonts w:ascii="Times New Roman" w:eastAsia="SimSun" w:hAnsi="Times New Roman"/>
          <w:kern w:val="0"/>
          <w:szCs w:val="20"/>
        </w:rPr>
      </w:pPr>
      <w:r w:rsidRPr="00C949F6">
        <w:rPr>
          <w:rFonts w:ascii="Times New Roman" w:eastAsia="SimSun" w:hAnsi="Times New Roman"/>
          <w:kern w:val="0"/>
          <w:szCs w:val="20"/>
        </w:rPr>
        <w:t xml:space="preserve">Release 19 adopted Direction </w:t>
      </w:r>
      <w:r>
        <w:rPr>
          <w:rFonts w:ascii="Times New Roman" w:eastAsia="SimSun" w:hAnsi="Times New Roman"/>
          <w:kern w:val="0"/>
          <w:szCs w:val="20"/>
        </w:rPr>
        <w:t>1,</w:t>
      </w:r>
      <w:r w:rsidRPr="00C949F6">
        <w:rPr>
          <w:rFonts w:ascii="Times New Roman" w:eastAsia="SimSun" w:hAnsi="Times New Roman"/>
          <w:kern w:val="0"/>
          <w:szCs w:val="20"/>
        </w:rPr>
        <w:t xml:space="preserve"> a </w:t>
      </w:r>
      <w:r w:rsidR="00FA6244" w:rsidRPr="00C949F6">
        <w:rPr>
          <w:rFonts w:ascii="Times New Roman" w:eastAsia="SimSun" w:hAnsi="Times New Roman"/>
          <w:kern w:val="0"/>
          <w:szCs w:val="20"/>
        </w:rPr>
        <w:t>device that</w:t>
      </w:r>
      <w:r w:rsidRPr="00C949F6">
        <w:rPr>
          <w:rFonts w:ascii="Times New Roman" w:eastAsia="SimSun" w:hAnsi="Times New Roman"/>
          <w:kern w:val="0"/>
          <w:szCs w:val="20"/>
        </w:rPr>
        <w:t xml:space="preserve"> monitors R2D continuously as long as it has sufficient energy, </w:t>
      </w:r>
      <w:r>
        <w:rPr>
          <w:rFonts w:ascii="Times New Roman" w:eastAsia="SimSun" w:hAnsi="Times New Roman"/>
          <w:kern w:val="0"/>
          <w:szCs w:val="20"/>
        </w:rPr>
        <w:t>except when it is transmitting the D2R.</w:t>
      </w:r>
      <w:r w:rsidRPr="00C949F6">
        <w:rPr>
          <w:rFonts w:ascii="Times New Roman" w:eastAsia="SimSun" w:hAnsi="Times New Roman"/>
          <w:kern w:val="0"/>
          <w:szCs w:val="20"/>
        </w:rPr>
        <w:t xml:space="preserve"> For active devices 2b/C, which draw more power </w:t>
      </w:r>
      <w:r w:rsidR="00FA6244">
        <w:rPr>
          <w:rFonts w:ascii="Times New Roman" w:eastAsia="SimSun" w:hAnsi="Times New Roman"/>
          <w:kern w:val="0"/>
          <w:szCs w:val="20"/>
        </w:rPr>
        <w:t>due to larger battery storage</w:t>
      </w:r>
      <w:r w:rsidRPr="00C949F6">
        <w:rPr>
          <w:rFonts w:ascii="Times New Roman" w:eastAsia="SimSun" w:hAnsi="Times New Roman"/>
          <w:kern w:val="0"/>
          <w:szCs w:val="20"/>
        </w:rPr>
        <w:t>, Direction 2 should be revisited to reduce receiver duty cycle</w:t>
      </w:r>
      <w:r>
        <w:rPr>
          <w:rFonts w:ascii="Times New Roman" w:eastAsia="SimSun" w:hAnsi="Times New Roman"/>
          <w:kern w:val="0"/>
          <w:szCs w:val="20"/>
        </w:rPr>
        <w:t xml:space="preserve"> </w:t>
      </w:r>
      <w:r w:rsidRPr="00C949F6">
        <w:rPr>
          <w:rFonts w:ascii="Times New Roman" w:eastAsia="SimSun" w:hAnsi="Times New Roman"/>
          <w:kern w:val="0"/>
          <w:szCs w:val="20"/>
        </w:rPr>
        <w:t xml:space="preserve">e.g., by introducing reader-assisted R2D monitoring (scheduled on/off windows, sleep timers, or </w:t>
      </w:r>
      <w:r>
        <w:rPr>
          <w:rFonts w:ascii="Times New Roman" w:eastAsia="SimSun" w:hAnsi="Times New Roman"/>
          <w:kern w:val="0"/>
          <w:szCs w:val="20"/>
        </w:rPr>
        <w:t xml:space="preserve">periodic </w:t>
      </w:r>
      <w:r w:rsidRPr="00C949F6">
        <w:rPr>
          <w:rFonts w:ascii="Times New Roman" w:eastAsia="SimSun" w:hAnsi="Times New Roman"/>
          <w:kern w:val="0"/>
          <w:szCs w:val="20"/>
        </w:rPr>
        <w:t>paging-like monitoring occasions) that preserves responsiveness while substantially lowering power consumption.</w:t>
      </w:r>
    </w:p>
    <w:p w14:paraId="39747E6F" w14:textId="4E17CD01" w:rsidR="00C949F6" w:rsidRPr="00FA6244" w:rsidRDefault="00C949F6" w:rsidP="00FA6244">
      <w:pPr>
        <w:spacing w:before="120" w:line="276" w:lineRule="auto"/>
        <w:rPr>
          <w:rFonts w:ascii="Times New Roman" w:eastAsia="SimSun" w:hAnsi="Times New Roman"/>
          <w:b/>
          <w:bCs/>
          <w:i/>
          <w:iCs/>
          <w:sz w:val="22"/>
          <w:szCs w:val="22"/>
        </w:rPr>
      </w:pPr>
      <w:bookmarkStart w:id="15" w:name="_Hlk206200309"/>
      <w:r w:rsidRPr="00C949F6">
        <w:rPr>
          <w:rFonts w:ascii="Times New Roman" w:eastAsia="SimSun" w:hAnsi="Times New Roman"/>
          <w:b/>
          <w:bCs/>
          <w:i/>
          <w:iCs/>
          <w:sz w:val="22"/>
          <w:szCs w:val="22"/>
        </w:rPr>
        <w:t>Proposal</w:t>
      </w: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 </w:t>
      </w:r>
      <w:r w:rsidR="001E4E05">
        <w:rPr>
          <w:rFonts w:ascii="Times New Roman" w:eastAsia="SimSun" w:hAnsi="Times New Roman"/>
          <w:b/>
          <w:bCs/>
          <w:i/>
          <w:iCs/>
          <w:sz w:val="22"/>
          <w:szCs w:val="22"/>
        </w:rPr>
        <w:t>8</w:t>
      </w:r>
      <w:r w:rsidRPr="00C949F6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: </w:t>
      </w: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>S</w:t>
      </w:r>
      <w:r w:rsidRPr="00C949F6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upport </w:t>
      </w: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direction 2 </w:t>
      </w:r>
      <w:r w:rsidRPr="00C949F6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on device </w:t>
      </w:r>
      <w:r w:rsidR="00FA6244">
        <w:rPr>
          <w:rFonts w:ascii="Times New Roman" w:eastAsia="SimSun" w:hAnsi="Times New Roman"/>
          <w:b/>
          <w:bCs/>
          <w:i/>
          <w:iCs/>
          <w:sz w:val="22"/>
          <w:szCs w:val="22"/>
        </w:rPr>
        <w:t>un</w:t>
      </w:r>
      <w:r w:rsidRPr="00C949F6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availability </w:t>
      </w: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>in</w:t>
      </w:r>
      <w:r w:rsidRPr="00C949F6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 Rel-20.</w:t>
      </w:r>
    </w:p>
    <w:bookmarkEnd w:id="15"/>
    <w:p w14:paraId="2B678CD1" w14:textId="48C90EA7" w:rsidR="00B3294C" w:rsidRPr="00B3294C" w:rsidRDefault="00B3294C" w:rsidP="00B3294C">
      <w:pPr>
        <w:widowControl/>
        <w:spacing w:before="120" w:line="276" w:lineRule="auto"/>
        <w:rPr>
          <w:rFonts w:ascii="Times New Roman" w:eastAsia="SimSun" w:hAnsi="Times New Roman"/>
          <w:kern w:val="0"/>
          <w:szCs w:val="20"/>
        </w:rPr>
      </w:pPr>
      <w:r w:rsidRPr="00B3294C">
        <w:rPr>
          <w:rFonts w:ascii="Times New Roman" w:eastAsia="SimSun" w:hAnsi="Times New Roman"/>
          <w:kern w:val="0"/>
          <w:szCs w:val="20"/>
        </w:rPr>
        <w:t>The Rel-19 PRDCH/PDRCH design deliberately constrained flexibility to keep device implementations simple. With the greater capabilities envisioned in Rel-20, a more adaptable R2D/D2R design can track channel variations and network dynamics</w:t>
      </w:r>
      <w:r w:rsidR="00FA6244">
        <w:rPr>
          <w:rFonts w:ascii="Times New Roman" w:eastAsia="SimSun" w:hAnsi="Times New Roman"/>
          <w:kern w:val="0"/>
          <w:szCs w:val="20"/>
        </w:rPr>
        <w:t xml:space="preserve"> </w:t>
      </w:r>
      <w:r w:rsidRPr="00B3294C">
        <w:rPr>
          <w:rFonts w:ascii="Times New Roman" w:eastAsia="SimSun" w:hAnsi="Times New Roman"/>
          <w:kern w:val="0"/>
          <w:szCs w:val="20"/>
        </w:rPr>
        <w:t xml:space="preserve">particularly important outdoors, where link quality fluctuates and reader mobility changes </w:t>
      </w:r>
      <w:r w:rsidR="001E4E05" w:rsidRPr="00B3294C">
        <w:rPr>
          <w:rFonts w:ascii="Times New Roman" w:eastAsia="SimSun" w:hAnsi="Times New Roman"/>
          <w:kern w:val="0"/>
          <w:szCs w:val="20"/>
        </w:rPr>
        <w:t>load.</w:t>
      </w:r>
      <w:r w:rsidRPr="00B3294C">
        <w:rPr>
          <w:rFonts w:ascii="Times New Roman" w:eastAsia="SimSun" w:hAnsi="Times New Roman"/>
          <w:kern w:val="0"/>
          <w:szCs w:val="20"/>
        </w:rPr>
        <w:t xml:space="preserve"> While richer configurability usually pushes complexity onto the device, this burden can be mitigated if the reader supplies fast, lightweight Layer-1 (L1) R2D control to steer parameters. Rel-19 already standardized higher-layer signaling (with some L1 aspects discussed</w:t>
      </w:r>
      <w:r w:rsidR="00FA6244">
        <w:rPr>
          <w:rFonts w:ascii="Times New Roman" w:eastAsia="SimSun" w:hAnsi="Times New Roman"/>
          <w:kern w:val="0"/>
          <w:szCs w:val="20"/>
        </w:rPr>
        <w:t xml:space="preserve">) and </w:t>
      </w:r>
      <w:r w:rsidRPr="00B3294C">
        <w:rPr>
          <w:rFonts w:ascii="Times New Roman" w:eastAsia="SimSun" w:hAnsi="Times New Roman"/>
          <w:kern w:val="0"/>
          <w:szCs w:val="20"/>
        </w:rPr>
        <w:t xml:space="preserve">adding compact L1 control fields would allow early address detection and rapid acquisition of settings (e.g., coding/repetition/MCS/occasion), cutting latency and receiver duty-cycle. </w:t>
      </w:r>
    </w:p>
    <w:p w14:paraId="3E91F495" w14:textId="3160E260" w:rsidR="00B3294C" w:rsidRPr="00B3294C" w:rsidRDefault="00B3294C" w:rsidP="00FA6244">
      <w:pPr>
        <w:spacing w:before="120" w:line="276" w:lineRule="auto"/>
        <w:rPr>
          <w:rFonts w:ascii="Times New Roman" w:eastAsia="SimSun" w:hAnsi="Times New Roman"/>
          <w:b/>
          <w:bCs/>
          <w:i/>
          <w:iCs/>
          <w:sz w:val="22"/>
          <w:szCs w:val="22"/>
        </w:rPr>
      </w:pPr>
      <w:bookmarkStart w:id="16" w:name="_Hlk206200323"/>
      <w:r w:rsidRPr="00B3294C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Proposal </w:t>
      </w:r>
      <w:r w:rsidR="001E4E05">
        <w:rPr>
          <w:rFonts w:ascii="Times New Roman" w:eastAsia="SimSun" w:hAnsi="Times New Roman"/>
          <w:b/>
          <w:bCs/>
          <w:i/>
          <w:iCs/>
          <w:sz w:val="22"/>
          <w:szCs w:val="22"/>
        </w:rPr>
        <w:t>9</w:t>
      </w:r>
      <w:r w:rsidRPr="00B3294C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: </w:t>
      </w:r>
      <w:r w:rsidR="00FA6244" w:rsidRPr="00FA6244">
        <w:rPr>
          <w:rFonts w:ascii="Times New Roman" w:eastAsia="SimSun" w:hAnsi="Times New Roman"/>
          <w:b/>
          <w:bCs/>
          <w:i/>
          <w:iCs/>
          <w:sz w:val="22"/>
          <w:szCs w:val="22"/>
        </w:rPr>
        <w:t>Support</w:t>
      </w:r>
      <w:r w:rsidRPr="00B3294C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 L1 R2D control information for Devices 2b</w:t>
      </w:r>
      <w:r w:rsidR="00FA6244">
        <w:rPr>
          <w:rFonts w:ascii="Times New Roman" w:eastAsia="SimSun" w:hAnsi="Times New Roman"/>
          <w:b/>
          <w:bCs/>
          <w:i/>
          <w:iCs/>
          <w:sz w:val="22"/>
          <w:szCs w:val="22"/>
        </w:rPr>
        <w:t>/</w:t>
      </w:r>
      <w:r w:rsidRPr="00B3294C">
        <w:rPr>
          <w:rFonts w:ascii="Times New Roman" w:eastAsia="SimSun" w:hAnsi="Times New Roman"/>
          <w:b/>
          <w:bCs/>
          <w:i/>
          <w:iCs/>
          <w:sz w:val="22"/>
          <w:szCs w:val="22"/>
        </w:rPr>
        <w:t>C.</w:t>
      </w:r>
    </w:p>
    <w:bookmarkEnd w:id="16"/>
    <w:p w14:paraId="4131AA10" w14:textId="77777777" w:rsidR="00112F30" w:rsidRPr="00D8351F" w:rsidRDefault="00112F30" w:rsidP="00112F30">
      <w:pPr>
        <w:spacing w:before="120" w:line="276" w:lineRule="auto"/>
        <w:rPr>
          <w:rFonts w:ascii="Times New Roman" w:eastAsia="SimSun" w:hAnsi="Times New Roman"/>
          <w:b/>
          <w:bCs/>
          <w:i/>
          <w:iCs/>
          <w:sz w:val="22"/>
          <w:szCs w:val="22"/>
        </w:rPr>
      </w:pPr>
    </w:p>
    <w:bookmarkEnd w:id="8"/>
    <w:p w14:paraId="40ACB2AD" w14:textId="77777777" w:rsidR="00112F30" w:rsidRDefault="00112F30" w:rsidP="00112F30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eastAsia="SimSun"/>
          <w:kern w:val="0"/>
          <w:sz w:val="36"/>
          <w:szCs w:val="20"/>
          <w:lang w:val="fr-FR"/>
        </w:rPr>
      </w:pPr>
      <w:r>
        <w:rPr>
          <w:rFonts w:eastAsia="SimSun" w:hint="eastAsia"/>
          <w:kern w:val="0"/>
          <w:sz w:val="36"/>
          <w:szCs w:val="20"/>
          <w:lang w:val="fr-FR"/>
        </w:rPr>
        <w:t>Conclusion</w:t>
      </w:r>
    </w:p>
    <w:p w14:paraId="3C4F6AB1" w14:textId="1670AB82" w:rsidR="00112F30" w:rsidRPr="00FA6244" w:rsidRDefault="00112F30" w:rsidP="00FA6244">
      <w:pPr>
        <w:widowControl/>
        <w:spacing w:before="120" w:line="276" w:lineRule="auto"/>
        <w:rPr>
          <w:rFonts w:ascii="Times New Roman" w:eastAsia="SimSun" w:hAnsi="Times New Roman"/>
          <w:kern w:val="0"/>
          <w:szCs w:val="20"/>
        </w:rPr>
      </w:pPr>
      <w:r>
        <w:rPr>
          <w:rFonts w:ascii="Times New Roman" w:eastAsia="SimSun" w:hAnsi="Times New Roman"/>
          <w:kern w:val="0"/>
        </w:rPr>
        <w:t xml:space="preserve">In this contribution, we provide our </w:t>
      </w:r>
      <w:r w:rsidR="00FA6244" w:rsidRPr="00E903E6">
        <w:rPr>
          <w:rFonts w:ascii="Times New Roman" w:eastAsia="SimSun" w:hAnsi="Times New Roman"/>
          <w:kern w:val="0"/>
          <w:szCs w:val="20"/>
        </w:rPr>
        <w:t>potential impact</w:t>
      </w:r>
      <w:r w:rsidR="00FA6244">
        <w:rPr>
          <w:rFonts w:ascii="Times New Roman" w:eastAsia="SimSun" w:hAnsi="Times New Roman"/>
          <w:kern w:val="0"/>
          <w:szCs w:val="20"/>
        </w:rPr>
        <w:t>s</w:t>
      </w:r>
      <w:r w:rsidR="00FA6244" w:rsidRPr="00E903E6">
        <w:rPr>
          <w:rFonts w:ascii="Times New Roman" w:eastAsia="SimSun" w:hAnsi="Times New Roman"/>
          <w:kern w:val="0"/>
          <w:szCs w:val="20"/>
        </w:rPr>
        <w:t xml:space="preserve"> based on Release 19 air interface.</w:t>
      </w:r>
      <w:r w:rsidR="00FA6244">
        <w:rPr>
          <w:rFonts w:ascii="Times New Roman" w:eastAsia="SimSun" w:hAnsi="Times New Roman"/>
          <w:kern w:val="0"/>
          <w:szCs w:val="20"/>
        </w:rPr>
        <w:t xml:space="preserve"> </w:t>
      </w:r>
      <w:r>
        <w:rPr>
          <w:rFonts w:ascii="Times New Roman" w:eastAsia="SimSun" w:hAnsi="Times New Roman"/>
          <w:kern w:val="0"/>
        </w:rPr>
        <w:t>The</w:t>
      </w:r>
      <w:r>
        <w:rPr>
          <w:rFonts w:ascii="Times New Roman" w:eastAsia="SimSun" w:hAnsi="Times New Roman" w:hint="eastAsia"/>
          <w:kern w:val="0"/>
        </w:rPr>
        <w:t xml:space="preserve"> </w:t>
      </w:r>
      <w:r>
        <w:rPr>
          <w:rFonts w:ascii="Times New Roman" w:eastAsia="SimSun" w:hAnsi="Times New Roman"/>
          <w:kern w:val="0"/>
        </w:rPr>
        <w:t>proposals are summarized as follows.</w:t>
      </w:r>
    </w:p>
    <w:p w14:paraId="2AC284E5" w14:textId="77777777" w:rsidR="001E4E05" w:rsidRPr="00F71C3A" w:rsidRDefault="001E4E05" w:rsidP="001E4E05">
      <w:pPr>
        <w:spacing w:before="120" w:line="276" w:lineRule="auto"/>
        <w:rPr>
          <w:rFonts w:ascii="Times New Roman" w:eastAsia="SimSun" w:hAnsi="Times New Roman"/>
          <w:b/>
          <w:bCs/>
          <w:i/>
          <w:iCs/>
          <w:sz w:val="22"/>
          <w:szCs w:val="22"/>
        </w:rPr>
      </w:pP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Proposal 1: </w:t>
      </w:r>
      <w:r w:rsidRPr="00F71C3A">
        <w:rPr>
          <w:rFonts w:ascii="Times New Roman" w:eastAsia="SimSun" w:hAnsi="Times New Roman"/>
          <w:b/>
          <w:bCs/>
          <w:i/>
          <w:iCs/>
          <w:sz w:val="22"/>
          <w:szCs w:val="22"/>
        </w:rPr>
        <w:t>Study to support frequency-domain multiplexing for R2D transmission in devices 2b/C</w:t>
      </w: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>.</w:t>
      </w:r>
    </w:p>
    <w:p w14:paraId="03711837" w14:textId="77777777" w:rsidR="001E4E05" w:rsidRPr="00F71C3A" w:rsidRDefault="001E4E05" w:rsidP="001E4E05">
      <w:pPr>
        <w:spacing w:before="120" w:line="276" w:lineRule="auto"/>
        <w:rPr>
          <w:rFonts w:ascii="Times New Roman" w:eastAsia="SimSun" w:hAnsi="Times New Roman"/>
          <w:b/>
          <w:bCs/>
          <w:i/>
          <w:iCs/>
          <w:sz w:val="22"/>
          <w:szCs w:val="22"/>
        </w:rPr>
      </w:pP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Proposal 2: </w:t>
      </w:r>
      <w:r w:rsidRPr="00F71C3A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Study to support </w:t>
      </w: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>CDMA</w:t>
      </w:r>
      <w:r w:rsidRPr="00F71C3A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 for </w:t>
      </w: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>D2R</w:t>
      </w:r>
      <w:r w:rsidRPr="00F71C3A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 transmission in devices 2b/C</w:t>
      </w: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>.</w:t>
      </w:r>
    </w:p>
    <w:p w14:paraId="24BAB359" w14:textId="77777777" w:rsidR="001E4E05" w:rsidRPr="00AD0BC9" w:rsidRDefault="001E4E05" w:rsidP="001E4E05">
      <w:pPr>
        <w:spacing w:before="120" w:line="276" w:lineRule="auto"/>
        <w:rPr>
          <w:rFonts w:ascii="Times New Roman" w:eastAsia="SimSun" w:hAnsi="Times New Roman"/>
          <w:b/>
          <w:bCs/>
          <w:i/>
          <w:iCs/>
          <w:sz w:val="22"/>
          <w:szCs w:val="22"/>
        </w:rPr>
      </w:pPr>
      <w:r w:rsidRPr="00AD0BC9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Proposal </w:t>
      </w: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>3</w:t>
      </w:r>
      <w:r w:rsidRPr="00AD0BC9">
        <w:rPr>
          <w:rFonts w:ascii="Times New Roman" w:eastAsia="SimSun" w:hAnsi="Times New Roman"/>
          <w:b/>
          <w:bCs/>
          <w:i/>
          <w:iCs/>
          <w:sz w:val="22"/>
          <w:szCs w:val="22"/>
        </w:rPr>
        <w:t>: Study to support other alternatives</w:t>
      </w: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 than OOK/BPSK </w:t>
      </w:r>
      <w:r w:rsidRPr="00AD0BC9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for D2R modulation for device 2b/C. </w:t>
      </w:r>
    </w:p>
    <w:p w14:paraId="297F2E1B" w14:textId="77777777" w:rsidR="001E4E05" w:rsidRPr="00AD0BC9" w:rsidRDefault="001E4E05" w:rsidP="001E4E05">
      <w:pPr>
        <w:spacing w:before="120" w:line="276" w:lineRule="auto"/>
        <w:rPr>
          <w:rFonts w:ascii="Times New Roman" w:eastAsia="SimSun" w:hAnsi="Times New Roman"/>
          <w:b/>
          <w:bCs/>
          <w:i/>
          <w:iCs/>
          <w:sz w:val="22"/>
          <w:szCs w:val="22"/>
        </w:rPr>
      </w:pPr>
      <w:r w:rsidRPr="00AD0BC9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Proposal </w:t>
      </w: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>4</w:t>
      </w:r>
      <w:r w:rsidRPr="00AD0BC9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: Study to support </w:t>
      </w:r>
      <w:r w:rsidRPr="00CB2D39">
        <w:rPr>
          <w:rFonts w:ascii="Times New Roman" w:eastAsia="SimSun" w:hAnsi="Times New Roman"/>
          <w:b/>
          <w:bCs/>
          <w:i/>
          <w:iCs/>
          <w:sz w:val="22"/>
          <w:szCs w:val="22"/>
        </w:rPr>
        <w:t>for increasing the number of time-domain access occasions for Msg1 for Device Types 2b/C.</w:t>
      </w: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 </w:t>
      </w:r>
    </w:p>
    <w:p w14:paraId="0F18944F" w14:textId="77777777" w:rsidR="001E4E05" w:rsidRPr="00AD0BC9" w:rsidRDefault="001E4E05" w:rsidP="001E4E05">
      <w:pPr>
        <w:spacing w:before="120" w:line="276" w:lineRule="auto"/>
        <w:rPr>
          <w:rFonts w:ascii="Times New Roman" w:eastAsia="SimSun" w:hAnsi="Times New Roman"/>
          <w:b/>
          <w:bCs/>
          <w:i/>
          <w:iCs/>
          <w:sz w:val="22"/>
          <w:szCs w:val="22"/>
        </w:rPr>
      </w:pPr>
      <w:r w:rsidRPr="00AD0BC9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Proposal </w:t>
      </w: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>5</w:t>
      </w:r>
      <w:r w:rsidRPr="00AD0BC9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: Study to support </w:t>
      </w: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>TDMA for Msg 3</w:t>
      </w:r>
      <w:r w:rsidRPr="00AD0BC9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 for device 2b/C. </w:t>
      </w:r>
    </w:p>
    <w:p w14:paraId="3CFE4DA7" w14:textId="77777777" w:rsidR="001E4E05" w:rsidRPr="00AD0BC9" w:rsidRDefault="001E4E05" w:rsidP="001E4E05">
      <w:pPr>
        <w:spacing w:before="120" w:line="276" w:lineRule="auto"/>
        <w:rPr>
          <w:rFonts w:ascii="Times New Roman" w:eastAsia="SimSun" w:hAnsi="Times New Roman"/>
          <w:b/>
          <w:bCs/>
          <w:i/>
          <w:iCs/>
          <w:sz w:val="22"/>
          <w:szCs w:val="22"/>
        </w:rPr>
      </w:pPr>
      <w:r w:rsidRPr="00AD0BC9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Proposal </w:t>
      </w: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>6</w:t>
      </w:r>
      <w:r w:rsidRPr="00AD0BC9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: Study to support </w:t>
      </w: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>channel coding for R2D.</w:t>
      </w:r>
    </w:p>
    <w:p w14:paraId="02F5C6EE" w14:textId="77777777" w:rsidR="001E4E05" w:rsidRPr="00C949F6" w:rsidRDefault="001E4E05" w:rsidP="001E4E05">
      <w:pPr>
        <w:spacing w:before="120" w:line="276" w:lineRule="auto"/>
        <w:rPr>
          <w:rFonts w:ascii="Times New Roman" w:eastAsia="SimSun" w:hAnsi="Times New Roman"/>
          <w:b/>
          <w:bCs/>
          <w:i/>
          <w:iCs/>
          <w:sz w:val="22"/>
          <w:szCs w:val="22"/>
        </w:rPr>
      </w:pPr>
      <w:r w:rsidRPr="00C949F6">
        <w:rPr>
          <w:rFonts w:ascii="Times New Roman" w:eastAsia="SimSun" w:hAnsi="Times New Roman"/>
          <w:b/>
          <w:bCs/>
          <w:i/>
          <w:iCs/>
          <w:sz w:val="22"/>
          <w:szCs w:val="22"/>
        </w:rPr>
        <w:lastRenderedPageBreak/>
        <w:t>Proposal</w:t>
      </w: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 7</w:t>
      </w:r>
      <w:r w:rsidRPr="00C949F6">
        <w:rPr>
          <w:rFonts w:ascii="Times New Roman" w:eastAsia="SimSun" w:hAnsi="Times New Roman"/>
          <w:b/>
          <w:bCs/>
          <w:i/>
          <w:iCs/>
          <w:sz w:val="22"/>
          <w:szCs w:val="22"/>
        </w:rPr>
        <w:t>: Study to support repetition for PRDCH in Rel-20.</w:t>
      </w:r>
    </w:p>
    <w:p w14:paraId="29DD41F9" w14:textId="77777777" w:rsidR="001E4E05" w:rsidRPr="00FA6244" w:rsidRDefault="001E4E05" w:rsidP="001E4E05">
      <w:pPr>
        <w:spacing w:before="120" w:line="276" w:lineRule="auto"/>
        <w:rPr>
          <w:rFonts w:ascii="Times New Roman" w:eastAsia="SimSun" w:hAnsi="Times New Roman"/>
          <w:b/>
          <w:bCs/>
          <w:i/>
          <w:iCs/>
          <w:sz w:val="22"/>
          <w:szCs w:val="22"/>
        </w:rPr>
      </w:pPr>
      <w:r w:rsidRPr="00C949F6">
        <w:rPr>
          <w:rFonts w:ascii="Times New Roman" w:eastAsia="SimSun" w:hAnsi="Times New Roman"/>
          <w:b/>
          <w:bCs/>
          <w:i/>
          <w:iCs/>
          <w:sz w:val="22"/>
          <w:szCs w:val="22"/>
        </w:rPr>
        <w:t>Proposal</w:t>
      </w: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 8</w:t>
      </w:r>
      <w:r w:rsidRPr="00C949F6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: </w:t>
      </w: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>S</w:t>
      </w:r>
      <w:r w:rsidRPr="00C949F6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upport </w:t>
      </w: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direction 2 </w:t>
      </w:r>
      <w:r w:rsidRPr="00C949F6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on device </w:t>
      </w: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>un</w:t>
      </w:r>
      <w:r w:rsidRPr="00C949F6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availability </w:t>
      </w: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>in</w:t>
      </w:r>
      <w:r w:rsidRPr="00C949F6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 Rel-20.</w:t>
      </w:r>
    </w:p>
    <w:p w14:paraId="2838B910" w14:textId="77777777" w:rsidR="001E4E05" w:rsidRPr="00B3294C" w:rsidRDefault="001E4E05" w:rsidP="001E4E05">
      <w:pPr>
        <w:spacing w:before="120" w:line="276" w:lineRule="auto"/>
        <w:rPr>
          <w:rFonts w:ascii="Times New Roman" w:eastAsia="SimSun" w:hAnsi="Times New Roman"/>
          <w:b/>
          <w:bCs/>
          <w:i/>
          <w:iCs/>
          <w:sz w:val="22"/>
          <w:szCs w:val="22"/>
        </w:rPr>
      </w:pPr>
      <w:r w:rsidRPr="00B3294C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Proposal </w:t>
      </w: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>9</w:t>
      </w:r>
      <w:r w:rsidRPr="00B3294C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: </w:t>
      </w:r>
      <w:r w:rsidRPr="00FA6244">
        <w:rPr>
          <w:rFonts w:ascii="Times New Roman" w:eastAsia="SimSun" w:hAnsi="Times New Roman"/>
          <w:b/>
          <w:bCs/>
          <w:i/>
          <w:iCs/>
          <w:sz w:val="22"/>
          <w:szCs w:val="22"/>
        </w:rPr>
        <w:t>Support</w:t>
      </w:r>
      <w:r w:rsidRPr="00B3294C">
        <w:rPr>
          <w:rFonts w:ascii="Times New Roman" w:eastAsia="SimSun" w:hAnsi="Times New Roman"/>
          <w:b/>
          <w:bCs/>
          <w:i/>
          <w:iCs/>
          <w:sz w:val="22"/>
          <w:szCs w:val="22"/>
        </w:rPr>
        <w:t xml:space="preserve"> L1 R2D control information for Devices 2b</w:t>
      </w:r>
      <w:r>
        <w:rPr>
          <w:rFonts w:ascii="Times New Roman" w:eastAsia="SimSun" w:hAnsi="Times New Roman"/>
          <w:b/>
          <w:bCs/>
          <w:i/>
          <w:iCs/>
          <w:sz w:val="22"/>
          <w:szCs w:val="22"/>
        </w:rPr>
        <w:t>/</w:t>
      </w:r>
      <w:r w:rsidRPr="00B3294C">
        <w:rPr>
          <w:rFonts w:ascii="Times New Roman" w:eastAsia="SimSun" w:hAnsi="Times New Roman"/>
          <w:b/>
          <w:bCs/>
          <w:i/>
          <w:iCs/>
          <w:sz w:val="22"/>
          <w:szCs w:val="22"/>
        </w:rPr>
        <w:t>C.</w:t>
      </w:r>
    </w:p>
    <w:p w14:paraId="23206FDC" w14:textId="77777777" w:rsidR="001E4E05" w:rsidRDefault="001E4E05" w:rsidP="001E4E05"/>
    <w:p w14:paraId="2F8EC897" w14:textId="77777777" w:rsidR="00112F30" w:rsidRDefault="00112F30" w:rsidP="00112F30">
      <w:pPr>
        <w:keepNext/>
        <w:keepLines/>
        <w:widowControl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6"/>
        <w:textAlignment w:val="baseline"/>
        <w:outlineLvl w:val="0"/>
        <w:rPr>
          <w:rFonts w:ascii="Times New Roman" w:eastAsia="SimSun" w:hAnsi="Times New Roman"/>
          <w:kern w:val="0"/>
          <w:sz w:val="36"/>
          <w:szCs w:val="20"/>
        </w:rPr>
      </w:pPr>
      <w:r>
        <w:rPr>
          <w:rFonts w:eastAsia="SimSun"/>
          <w:kern w:val="0"/>
          <w:sz w:val="36"/>
          <w:szCs w:val="20"/>
        </w:rPr>
        <w:t>References</w:t>
      </w:r>
    </w:p>
    <w:bookmarkEnd w:id="0"/>
    <w:p w14:paraId="13C324D7" w14:textId="2CD24949" w:rsidR="00112F30" w:rsidRDefault="00FA6244" w:rsidP="00112F30">
      <w:pPr>
        <w:rPr>
          <w:rFonts w:ascii="Times New Roman" w:hAnsi="Times New Roman"/>
          <w:sz w:val="22"/>
          <w:szCs w:val="22"/>
        </w:rPr>
      </w:pPr>
      <w:r w:rsidRPr="00FA6244">
        <w:rPr>
          <w:rFonts w:ascii="Times New Roman" w:hAnsi="Times New Roman"/>
          <w:sz w:val="22"/>
          <w:szCs w:val="22"/>
        </w:rPr>
        <w:t>[1]</w:t>
      </w:r>
      <w:r>
        <w:rPr>
          <w:rFonts w:ascii="Times New Roman" w:hAnsi="Times New Roman"/>
          <w:sz w:val="22"/>
          <w:szCs w:val="22"/>
        </w:rPr>
        <w:t xml:space="preserve"> </w:t>
      </w:r>
      <w:r w:rsidRPr="00FA6244">
        <w:rPr>
          <w:rFonts w:ascii="Times New Roman" w:hAnsi="Times New Roman"/>
          <w:sz w:val="22"/>
          <w:szCs w:val="22"/>
        </w:rPr>
        <w:t>RP-251884, New SID on enhancements for solutions for Ambient IoT (Internet of Things) in NR outdoor for active devices</w:t>
      </w:r>
      <w:r>
        <w:rPr>
          <w:rFonts w:ascii="Times New Roman" w:hAnsi="Times New Roman"/>
          <w:sz w:val="22"/>
          <w:szCs w:val="22"/>
        </w:rPr>
        <w:t>.</w:t>
      </w:r>
    </w:p>
    <w:p w14:paraId="00DCA349" w14:textId="218D9191" w:rsidR="00FA6244" w:rsidRDefault="00FA6244" w:rsidP="00FA6244">
      <w:pPr>
        <w:rPr>
          <w:rFonts w:ascii="Times New Roman" w:hAnsi="Times New Roman"/>
          <w:sz w:val="22"/>
          <w:szCs w:val="22"/>
          <w:lang w:val="en-GB"/>
        </w:rPr>
      </w:pPr>
      <w:r w:rsidRPr="00FA6244">
        <w:rPr>
          <w:rFonts w:ascii="Times New Roman" w:hAnsi="Times New Roman"/>
          <w:sz w:val="22"/>
          <w:szCs w:val="22"/>
          <w:lang w:val="en-GB"/>
        </w:rPr>
        <w:t>[</w:t>
      </w:r>
      <w:r>
        <w:rPr>
          <w:rFonts w:ascii="Times New Roman" w:hAnsi="Times New Roman"/>
          <w:sz w:val="22"/>
          <w:szCs w:val="22"/>
          <w:lang w:val="en-GB"/>
        </w:rPr>
        <w:t>2</w:t>
      </w:r>
      <w:r w:rsidRPr="00FA6244">
        <w:rPr>
          <w:rFonts w:ascii="Times New Roman" w:hAnsi="Times New Roman"/>
          <w:sz w:val="22"/>
          <w:szCs w:val="22"/>
          <w:lang w:val="en-GB"/>
        </w:rPr>
        <w:t>] 3GPP TR 38.769, Study on solutions for Ambient IoT (Internet of Things) in NR, V19.0.0 (2024-12)</w:t>
      </w:r>
    </w:p>
    <w:p w14:paraId="20138236" w14:textId="77777777" w:rsidR="00FA6244" w:rsidRPr="00FA6244" w:rsidRDefault="00FA6244" w:rsidP="00FA6244">
      <w:pPr>
        <w:rPr>
          <w:rFonts w:ascii="Times New Roman" w:hAnsi="Times New Roman"/>
          <w:sz w:val="22"/>
          <w:szCs w:val="22"/>
          <w:lang w:val="en-GB"/>
        </w:rPr>
      </w:pPr>
    </w:p>
    <w:p w14:paraId="61373F8D" w14:textId="77777777" w:rsidR="00FA6244" w:rsidRDefault="00FA6244" w:rsidP="00112F30">
      <w:pPr>
        <w:rPr>
          <w:rFonts w:ascii="Times New Roman" w:hAnsi="Times New Roman"/>
          <w:sz w:val="22"/>
          <w:szCs w:val="22"/>
        </w:rPr>
      </w:pPr>
    </w:p>
    <w:bookmarkEnd w:id="1"/>
    <w:p w14:paraId="40690B6C" w14:textId="77777777" w:rsidR="00112F30" w:rsidRDefault="00112F30" w:rsidP="00112F30">
      <w:pPr>
        <w:ind w:left="420"/>
        <w:rPr>
          <w:rFonts w:ascii="Times New Roman" w:eastAsia="Times New Roman" w:hAnsi="Times New Roman"/>
          <w:kern w:val="0"/>
          <w:szCs w:val="20"/>
          <w:lang w:eastAsia="en-US"/>
        </w:rPr>
      </w:pPr>
    </w:p>
    <w:p w14:paraId="18E7F45F" w14:textId="77777777" w:rsidR="00112F30" w:rsidRDefault="00112F30" w:rsidP="00112F30"/>
    <w:bookmarkEnd w:id="2"/>
    <w:p w14:paraId="15969497" w14:textId="77777777" w:rsidR="00112F30" w:rsidRPr="00EE53C9" w:rsidRDefault="00112F30" w:rsidP="00112F30"/>
    <w:p w14:paraId="7B288687" w14:textId="77777777" w:rsidR="00AB24DA" w:rsidRDefault="00AB24DA"/>
    <w:sectPr w:rsidR="00AB24DA" w:rsidSect="00112F30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B1B35"/>
    <w:multiLevelType w:val="hybridMultilevel"/>
    <w:tmpl w:val="8D9C2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56404"/>
    <w:multiLevelType w:val="multilevel"/>
    <w:tmpl w:val="02D564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15779C"/>
    <w:multiLevelType w:val="multilevel"/>
    <w:tmpl w:val="2415779C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F9C5EFE"/>
    <w:multiLevelType w:val="multilevel"/>
    <w:tmpl w:val="4F9C5EF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sz w:val="36"/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5" w15:restartNumberingAfterBreak="0">
    <w:nsid w:val="742464D3"/>
    <w:multiLevelType w:val="hybridMultilevel"/>
    <w:tmpl w:val="811456C2"/>
    <w:lvl w:ilvl="0" w:tplc="04090001">
      <w:start w:val="1"/>
      <w:numFmt w:val="bullet"/>
      <w:lvlText w:val=""/>
      <w:lvlJc w:val="left"/>
      <w:pPr>
        <w:ind w:left="113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num w:numId="1" w16cid:durableId="1053776207">
    <w:abstractNumId w:val="4"/>
  </w:num>
  <w:num w:numId="2" w16cid:durableId="1800226006">
    <w:abstractNumId w:val="0"/>
  </w:num>
  <w:num w:numId="3" w16cid:durableId="1207138691">
    <w:abstractNumId w:val="5"/>
  </w:num>
  <w:num w:numId="4" w16cid:durableId="1197623906">
    <w:abstractNumId w:val="2"/>
  </w:num>
  <w:num w:numId="5" w16cid:durableId="204485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44893222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F30"/>
    <w:rsid w:val="00093A4E"/>
    <w:rsid w:val="00112F30"/>
    <w:rsid w:val="001B4E95"/>
    <w:rsid w:val="001E4E05"/>
    <w:rsid w:val="002A7224"/>
    <w:rsid w:val="00494FB8"/>
    <w:rsid w:val="0052281E"/>
    <w:rsid w:val="005769E3"/>
    <w:rsid w:val="00922327"/>
    <w:rsid w:val="00AB1F7D"/>
    <w:rsid w:val="00AB24DA"/>
    <w:rsid w:val="00AD0BC9"/>
    <w:rsid w:val="00B3294C"/>
    <w:rsid w:val="00BB6BB3"/>
    <w:rsid w:val="00C949F6"/>
    <w:rsid w:val="00CB2D39"/>
    <w:rsid w:val="00D77105"/>
    <w:rsid w:val="00DA6A20"/>
    <w:rsid w:val="00E042A4"/>
    <w:rsid w:val="00E903E6"/>
    <w:rsid w:val="00F71C3A"/>
    <w:rsid w:val="00FA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485C0"/>
  <w15:chartTrackingRefBased/>
  <w15:docId w15:val="{39350B8F-D10D-4E1B-A39C-1E57A10CA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F30"/>
    <w:pPr>
      <w:widowControl w:val="0"/>
      <w:spacing w:after="120" w:line="240" w:lineRule="auto"/>
      <w:jc w:val="both"/>
    </w:pPr>
    <w:rPr>
      <w:rFonts w:ascii="Arial" w:eastAsiaTheme="minorEastAsia" w:hAnsi="Arial" w:cs="Times New Roman"/>
      <w:sz w:val="20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2F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2F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2F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2F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2F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2F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2F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2F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2F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2F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2F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2F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2F3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2F3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2F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2F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2F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2F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2F3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2F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2F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2F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2F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2F30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—ño’i—Ž,1st level - Bullet List Paragraph,Lettre d'introduction,Paragrafo elenco,Normal bullet 2,Bullet list,목록단락,リスト段落,列表段落11,列出段落"/>
    <w:basedOn w:val="Normal"/>
    <w:link w:val="ListParagraphChar"/>
    <w:uiPriority w:val="34"/>
    <w:qFormat/>
    <w:rsid w:val="00112F3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2F3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2F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2F3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2F3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TableGrid,网格型"/>
    <w:basedOn w:val="TableNormal"/>
    <w:uiPriority w:val="39"/>
    <w:qFormat/>
    <w:rsid w:val="00112F30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—ño’i—Ž Char,1st level - Bullet List Paragraph Char,목록단락 Char"/>
    <w:link w:val="ListParagraph"/>
    <w:uiPriority w:val="34"/>
    <w:qFormat/>
    <w:locked/>
    <w:rsid w:val="00112F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1381</Words>
  <Characters>7875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Vishakha Singh</dc:creator>
  <cp:keywords/>
  <dc:description/>
  <cp:lastModifiedBy>Vishakha Singh</cp:lastModifiedBy>
  <cp:revision>4</cp:revision>
  <dcterms:created xsi:type="dcterms:W3CDTF">2025-08-15T18:40:00Z</dcterms:created>
  <dcterms:modified xsi:type="dcterms:W3CDTF">2025-08-15T20:03:00Z</dcterms:modified>
</cp:coreProperties>
</file>