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9B01CC" w14:textId="0A7D58A2" w:rsidR="009113E8" w:rsidRPr="007B24F2" w:rsidRDefault="00266B6D" w:rsidP="53938443">
      <w:pPr>
        <w:pStyle w:val="Header"/>
        <w:tabs>
          <w:tab w:val="left" w:pos="2410"/>
          <w:tab w:val="right" w:pos="9639"/>
        </w:tabs>
        <w:rPr>
          <w:i/>
          <w:iCs/>
          <w:sz w:val="24"/>
          <w:szCs w:val="24"/>
        </w:rPr>
      </w:pPr>
      <w:r w:rsidRPr="005336CD">
        <w:rPr>
          <w:bCs/>
          <w:sz w:val="24"/>
          <w:szCs w:val="24"/>
        </w:rPr>
        <w:t>3GPP TSG RAN WG1 #1</w:t>
      </w:r>
      <w:r>
        <w:rPr>
          <w:bCs/>
          <w:sz w:val="24"/>
          <w:szCs w:val="24"/>
        </w:rPr>
        <w:t>22</w:t>
      </w:r>
      <w:r w:rsidR="009113E8">
        <w:tab/>
      </w:r>
      <w:r w:rsidR="00AD6F3E" w:rsidRPr="00AD6F3E">
        <w:rPr>
          <w:bCs/>
          <w:sz w:val="24"/>
          <w:szCs w:val="24"/>
        </w:rPr>
        <w:t>R1-2506325</w:t>
      </w:r>
    </w:p>
    <w:p w14:paraId="09A0C4C2" w14:textId="6C3C9BF4" w:rsidR="009113E8" w:rsidRPr="007B24F2" w:rsidRDefault="00410B42" w:rsidP="007B24F2">
      <w:pPr>
        <w:pStyle w:val="Header"/>
        <w:tabs>
          <w:tab w:val="left" w:pos="2410"/>
          <w:tab w:val="right" w:pos="9639"/>
        </w:tabs>
        <w:rPr>
          <w:bCs/>
          <w:sz w:val="24"/>
          <w:szCs w:val="24"/>
        </w:rPr>
      </w:pPr>
      <w:r>
        <w:rPr>
          <w:rFonts w:eastAsia="Batang" w:cs="Arial"/>
          <w:color w:val="000000"/>
          <w:sz w:val="24"/>
          <w:szCs w:val="24"/>
        </w:rPr>
        <w:t>Bengaluru</w:t>
      </w:r>
      <w:r w:rsidR="00FE72A8">
        <w:rPr>
          <w:rFonts w:eastAsia="Batang" w:cs="Arial"/>
          <w:color w:val="000000"/>
          <w:sz w:val="24"/>
          <w:szCs w:val="24"/>
        </w:rPr>
        <w:t xml:space="preserve">, </w:t>
      </w:r>
      <w:r>
        <w:rPr>
          <w:rFonts w:eastAsia="Batang" w:cs="Arial"/>
          <w:color w:val="000000"/>
          <w:sz w:val="24"/>
          <w:szCs w:val="24"/>
        </w:rPr>
        <w:t>India</w:t>
      </w:r>
      <w:r w:rsidR="002D266C" w:rsidRPr="007B24F2">
        <w:rPr>
          <w:rFonts w:eastAsia="Batang" w:cs="Arial"/>
          <w:color w:val="000000"/>
          <w:sz w:val="24"/>
          <w:szCs w:val="24"/>
        </w:rPr>
        <w:t xml:space="preserve">, </w:t>
      </w:r>
      <w:r>
        <w:rPr>
          <w:rFonts w:eastAsia="Batang" w:cs="Arial"/>
          <w:color w:val="000000"/>
          <w:sz w:val="24"/>
          <w:szCs w:val="24"/>
        </w:rPr>
        <w:t>Au</w:t>
      </w:r>
      <w:r w:rsidR="00266B6D">
        <w:rPr>
          <w:rFonts w:eastAsia="Batang" w:cs="Arial"/>
          <w:color w:val="000000"/>
          <w:sz w:val="24"/>
          <w:szCs w:val="24"/>
        </w:rPr>
        <w:t>g</w:t>
      </w:r>
      <w:r w:rsidR="00FE72A8">
        <w:rPr>
          <w:rFonts w:eastAsia="Batang" w:cs="Arial"/>
          <w:color w:val="000000"/>
          <w:sz w:val="24"/>
          <w:szCs w:val="24"/>
        </w:rPr>
        <w:t xml:space="preserve"> </w:t>
      </w:r>
      <w:r>
        <w:rPr>
          <w:rFonts w:eastAsia="Batang" w:cs="Arial"/>
          <w:color w:val="000000"/>
          <w:sz w:val="24"/>
          <w:szCs w:val="24"/>
        </w:rPr>
        <w:t>2</w:t>
      </w:r>
      <w:r w:rsidR="00BA1AD5">
        <w:rPr>
          <w:rFonts w:eastAsia="Batang" w:cs="Arial"/>
          <w:color w:val="000000"/>
          <w:sz w:val="24"/>
          <w:szCs w:val="24"/>
        </w:rPr>
        <w:t>5</w:t>
      </w:r>
      <w:r w:rsidR="00FA6458" w:rsidRPr="00FA6458">
        <w:rPr>
          <w:rFonts w:eastAsia="Batang" w:cs="Arial"/>
          <w:color w:val="000000"/>
          <w:sz w:val="24"/>
          <w:szCs w:val="24"/>
          <w:vertAlign w:val="superscript"/>
        </w:rPr>
        <w:t>th</w:t>
      </w:r>
      <w:r w:rsidR="00FA6458">
        <w:rPr>
          <w:rFonts w:eastAsia="Batang" w:cs="Arial"/>
          <w:color w:val="000000"/>
          <w:sz w:val="24"/>
          <w:szCs w:val="24"/>
        </w:rPr>
        <w:t xml:space="preserve"> </w:t>
      </w:r>
      <w:r>
        <w:rPr>
          <w:rFonts w:eastAsia="Batang" w:cs="Arial"/>
          <w:color w:val="000000"/>
          <w:sz w:val="24"/>
          <w:szCs w:val="24"/>
        </w:rPr>
        <w:t>-29</w:t>
      </w:r>
      <w:r w:rsidR="00FA6458" w:rsidRPr="00FA6458">
        <w:rPr>
          <w:rFonts w:eastAsia="Batang" w:cs="Arial"/>
          <w:color w:val="000000"/>
          <w:sz w:val="24"/>
          <w:szCs w:val="24"/>
          <w:vertAlign w:val="superscript"/>
        </w:rPr>
        <w:t>th</w:t>
      </w:r>
      <w:r w:rsidR="00FE72A8">
        <w:rPr>
          <w:rFonts w:eastAsia="Batang" w:cs="Arial"/>
          <w:color w:val="000000"/>
          <w:sz w:val="24"/>
          <w:szCs w:val="24"/>
        </w:rPr>
        <w:t>,</w:t>
      </w:r>
      <w:r w:rsidR="006255AC" w:rsidRPr="007B24F2">
        <w:rPr>
          <w:rFonts w:eastAsia="Batang" w:cs="Arial"/>
          <w:color w:val="000000"/>
          <w:sz w:val="24"/>
          <w:szCs w:val="24"/>
        </w:rPr>
        <w:t xml:space="preserve"> 202</w:t>
      </w:r>
      <w:r w:rsidR="002D1167">
        <w:rPr>
          <w:rFonts w:eastAsia="Batang" w:cs="Arial"/>
          <w:color w:val="000000"/>
          <w:sz w:val="24"/>
          <w:szCs w:val="24"/>
        </w:rPr>
        <w:t>5</w:t>
      </w:r>
    </w:p>
    <w:p w14:paraId="77A8EB30" w14:textId="77777777" w:rsidR="009113E8" w:rsidRPr="007B24F2" w:rsidRDefault="009113E8" w:rsidP="007B24F2">
      <w:pPr>
        <w:pStyle w:val="Header"/>
        <w:rPr>
          <w:bCs/>
          <w:sz w:val="24"/>
        </w:rPr>
      </w:pPr>
    </w:p>
    <w:p w14:paraId="265390CB" w14:textId="77777777" w:rsidR="009113E8" w:rsidRPr="007B24F2" w:rsidRDefault="009113E8" w:rsidP="007B24F2">
      <w:pPr>
        <w:pStyle w:val="Header"/>
        <w:rPr>
          <w:bCs/>
          <w:sz w:val="24"/>
        </w:rPr>
      </w:pPr>
    </w:p>
    <w:p w14:paraId="19B7D341" w14:textId="08967E1A" w:rsidR="00E14DF6" w:rsidRPr="007B24F2" w:rsidRDefault="009113E8" w:rsidP="007B24F2">
      <w:pPr>
        <w:pStyle w:val="CRCoverPage"/>
        <w:tabs>
          <w:tab w:val="left" w:pos="1985"/>
        </w:tabs>
        <w:rPr>
          <w:rFonts w:cs="Arial"/>
          <w:b/>
          <w:bCs/>
          <w:sz w:val="24"/>
        </w:rPr>
      </w:pPr>
      <w:r w:rsidRPr="007B24F2">
        <w:rPr>
          <w:rFonts w:cs="Arial"/>
          <w:b/>
          <w:bCs/>
          <w:sz w:val="24"/>
        </w:rPr>
        <w:t>Agenda item:</w:t>
      </w:r>
      <w:r w:rsidRPr="007B24F2">
        <w:rPr>
          <w:rFonts w:cs="Arial"/>
          <w:b/>
          <w:bCs/>
          <w:sz w:val="24"/>
        </w:rPr>
        <w:tab/>
      </w:r>
      <w:r w:rsidR="007104FB">
        <w:rPr>
          <w:rFonts w:cs="Arial"/>
          <w:b/>
          <w:bCs/>
          <w:sz w:val="24"/>
        </w:rPr>
        <w:t>1</w:t>
      </w:r>
      <w:r w:rsidR="00525CF3">
        <w:rPr>
          <w:rFonts w:cs="Arial"/>
          <w:b/>
          <w:bCs/>
          <w:sz w:val="24"/>
        </w:rPr>
        <w:t>1</w:t>
      </w:r>
      <w:r w:rsidR="00266B6D">
        <w:rPr>
          <w:rFonts w:cs="Arial"/>
          <w:b/>
          <w:bCs/>
          <w:sz w:val="24"/>
        </w:rPr>
        <w:t>.1</w:t>
      </w:r>
    </w:p>
    <w:p w14:paraId="1A25E54B" w14:textId="53DDA7FA" w:rsidR="009113E8" w:rsidRPr="007B24F2" w:rsidRDefault="009113E8" w:rsidP="007B24F2">
      <w:pPr>
        <w:tabs>
          <w:tab w:val="left" w:pos="1985"/>
        </w:tabs>
        <w:ind w:left="1985" w:hanging="1985"/>
        <w:rPr>
          <w:rFonts w:ascii="Arial" w:hAnsi="Arial" w:cs="Arial"/>
          <w:b/>
          <w:bCs/>
          <w:sz w:val="24"/>
        </w:rPr>
      </w:pPr>
      <w:r w:rsidRPr="007B24F2">
        <w:rPr>
          <w:rFonts w:ascii="Arial" w:hAnsi="Arial" w:cs="Arial"/>
          <w:b/>
          <w:bCs/>
          <w:sz w:val="24"/>
        </w:rPr>
        <w:t>Source:</w:t>
      </w:r>
      <w:r w:rsidRPr="007B24F2">
        <w:rPr>
          <w:rFonts w:ascii="Arial" w:hAnsi="Arial" w:cs="Arial"/>
          <w:b/>
          <w:bCs/>
          <w:sz w:val="24"/>
        </w:rPr>
        <w:tab/>
      </w:r>
      <w:r w:rsidR="00F81C15">
        <w:rPr>
          <w:rFonts w:ascii="Arial" w:hAnsi="Arial" w:cs="Arial"/>
          <w:b/>
          <w:bCs/>
          <w:sz w:val="24"/>
        </w:rPr>
        <w:t>Nordic Semiconductor ASA</w:t>
      </w:r>
    </w:p>
    <w:p w14:paraId="1E1DBF96" w14:textId="091459A3" w:rsidR="00E14DF6" w:rsidRDefault="009113E8" w:rsidP="007B24F2">
      <w:pPr>
        <w:ind w:left="1985" w:hanging="1985"/>
        <w:rPr>
          <w:rFonts w:ascii="Arial" w:hAnsi="Arial" w:cs="Arial"/>
          <w:b/>
          <w:bCs/>
          <w:sz w:val="24"/>
        </w:rPr>
      </w:pPr>
      <w:r w:rsidRPr="007B24F2">
        <w:rPr>
          <w:rFonts w:ascii="Arial" w:hAnsi="Arial" w:cs="Arial"/>
          <w:b/>
          <w:bCs/>
          <w:sz w:val="24"/>
        </w:rPr>
        <w:t>Title:</w:t>
      </w:r>
      <w:r w:rsidRPr="007B24F2">
        <w:rPr>
          <w:rFonts w:ascii="Arial" w:hAnsi="Arial" w:cs="Arial"/>
          <w:b/>
          <w:bCs/>
          <w:sz w:val="24"/>
        </w:rPr>
        <w:tab/>
      </w:r>
      <w:r w:rsidR="00BD5454">
        <w:rPr>
          <w:rFonts w:ascii="Arial" w:hAnsi="Arial" w:cs="Arial"/>
          <w:b/>
          <w:bCs/>
          <w:sz w:val="24"/>
        </w:rPr>
        <w:t>General aspects of</w:t>
      </w:r>
      <w:r w:rsidR="00E14DF6" w:rsidRPr="00E14DF6">
        <w:rPr>
          <w:rFonts w:ascii="Arial" w:hAnsi="Arial" w:cs="Arial"/>
          <w:b/>
          <w:bCs/>
          <w:sz w:val="24"/>
        </w:rPr>
        <w:t xml:space="preserve"> </w:t>
      </w:r>
      <w:r w:rsidR="007104FB">
        <w:rPr>
          <w:rFonts w:ascii="Arial" w:hAnsi="Arial" w:cs="Arial"/>
          <w:b/>
          <w:bCs/>
          <w:sz w:val="24"/>
        </w:rPr>
        <w:t>6G IoT</w:t>
      </w:r>
      <w:r w:rsidR="00BD5454">
        <w:rPr>
          <w:rFonts w:ascii="Arial" w:hAnsi="Arial" w:cs="Arial"/>
          <w:b/>
          <w:bCs/>
          <w:sz w:val="24"/>
        </w:rPr>
        <w:t xml:space="preserve"> and NTN</w:t>
      </w:r>
      <w:r w:rsidR="00525CF3">
        <w:rPr>
          <w:rFonts w:ascii="Arial" w:hAnsi="Arial" w:cs="Arial"/>
          <w:b/>
          <w:bCs/>
          <w:sz w:val="24"/>
        </w:rPr>
        <w:t xml:space="preserve"> </w:t>
      </w:r>
    </w:p>
    <w:p w14:paraId="60CD5F87" w14:textId="1728EA97" w:rsidR="009113E8" w:rsidRPr="007B24F2" w:rsidRDefault="009113E8" w:rsidP="007B24F2">
      <w:pPr>
        <w:tabs>
          <w:tab w:val="left" w:pos="1985"/>
        </w:tabs>
        <w:rPr>
          <w:rFonts w:ascii="Arial" w:hAnsi="Arial" w:cs="Arial"/>
          <w:b/>
          <w:bCs/>
          <w:sz w:val="24"/>
        </w:rPr>
      </w:pPr>
      <w:r w:rsidRPr="007B24F2">
        <w:rPr>
          <w:rFonts w:ascii="Arial" w:hAnsi="Arial" w:cs="Arial"/>
          <w:b/>
          <w:bCs/>
          <w:sz w:val="24"/>
        </w:rPr>
        <w:t>Document for:</w:t>
      </w:r>
      <w:r w:rsidRPr="007B24F2">
        <w:rPr>
          <w:rFonts w:ascii="Arial" w:hAnsi="Arial" w:cs="Arial"/>
          <w:b/>
          <w:bCs/>
          <w:sz w:val="24"/>
        </w:rPr>
        <w:tab/>
      </w:r>
      <w:r w:rsidR="00FF350E" w:rsidRPr="007B24F2">
        <w:rPr>
          <w:rFonts w:ascii="Arial" w:hAnsi="Arial" w:cs="Arial"/>
          <w:b/>
          <w:bCs/>
          <w:sz w:val="24"/>
        </w:rPr>
        <w:t>Discussion</w:t>
      </w:r>
    </w:p>
    <w:p w14:paraId="41D6AA04" w14:textId="3500D5FA" w:rsidR="009113E8" w:rsidRPr="004B3B5B" w:rsidRDefault="009113E8" w:rsidP="00D95A46">
      <w:pPr>
        <w:pStyle w:val="Heading1"/>
      </w:pPr>
      <w:r w:rsidRPr="004B3B5B">
        <w:t>Introduction</w:t>
      </w:r>
    </w:p>
    <w:p w14:paraId="1525BCCE" w14:textId="4DA38222" w:rsidR="00BD0A2D" w:rsidRDefault="00C873DE" w:rsidP="00362876">
      <w:pPr>
        <w:jc w:val="both"/>
      </w:pPr>
      <w:r w:rsidRPr="00C873DE">
        <w:t>At the TSG RAN #10</w:t>
      </w:r>
      <w:r w:rsidR="006863DB">
        <w:t>8</w:t>
      </w:r>
      <w:r w:rsidRPr="00C873DE">
        <w:t xml:space="preserve"> </w:t>
      </w:r>
      <w:r w:rsidR="006863DB">
        <w:t xml:space="preserve">SI on </w:t>
      </w:r>
      <w:r w:rsidR="00CC0B94">
        <w:t>6G for WGs has been agreed in Rel-20. With the following objectives</w:t>
      </w:r>
      <w:r w:rsidR="00BD064C">
        <w:t>, summarized in RP-25</w:t>
      </w:r>
      <w:r w:rsidR="00A53911">
        <w:t>1</w:t>
      </w:r>
      <w:r w:rsidR="00BD064C">
        <w:t>881</w:t>
      </w:r>
      <w:r w:rsidR="00996311">
        <w:t>.</w:t>
      </w:r>
    </w:p>
    <w:p w14:paraId="16853C60" w14:textId="2B09173C" w:rsidR="003B2461" w:rsidRDefault="003B2461" w:rsidP="00362876">
      <w:pPr>
        <w:jc w:val="both"/>
      </w:pPr>
      <w:r>
        <w:t xml:space="preserve">In this </w:t>
      </w:r>
      <w:r w:rsidR="00FD6414">
        <w:t xml:space="preserve">contribution we focus on </w:t>
      </w:r>
    </w:p>
    <w:p w14:paraId="55490A7D" w14:textId="77777777" w:rsidR="003B2461" w:rsidRPr="003B2461" w:rsidRDefault="003B2461" w:rsidP="003B2461">
      <w:pPr>
        <w:numPr>
          <w:ilvl w:val="0"/>
          <w:numId w:val="36"/>
        </w:numPr>
        <w:jc w:val="both"/>
        <w:rPr>
          <w:lang w:val="en-US"/>
        </w:rPr>
      </w:pPr>
      <w:r w:rsidRPr="003B2461">
        <w:rPr>
          <w:lang w:val="en-US"/>
        </w:rPr>
        <w:t>Single technology framework based on a stand-alone architecture (Note1)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6E244183" w14:textId="77777777" w:rsidR="003B2461" w:rsidRPr="003B2461" w:rsidRDefault="003B2461" w:rsidP="003B2461">
      <w:pPr>
        <w:numPr>
          <w:ilvl w:val="1"/>
          <w:numId w:val="37"/>
        </w:numPr>
        <w:jc w:val="both"/>
        <w:rPr>
          <w:lang w:val="en-US"/>
        </w:rPr>
      </w:pPr>
      <w:r w:rsidRPr="003B2461">
        <w:rPr>
          <w:lang w:val="en-US"/>
        </w:rPr>
        <w:t>Ensuring appropriate set of functionalities, minimize the adoption of multiple options for the same functionality, avoid excessive configurations, excessive UE capabilities and UE capabilities reporting.</w:t>
      </w:r>
    </w:p>
    <w:p w14:paraId="7FF23233" w14:textId="77777777" w:rsidR="003B2461" w:rsidRPr="003B2461" w:rsidRDefault="003B2461" w:rsidP="003B2461">
      <w:pPr>
        <w:numPr>
          <w:ilvl w:val="1"/>
          <w:numId w:val="37"/>
        </w:numPr>
        <w:jc w:val="both"/>
        <w:rPr>
          <w:lang w:val="en-US"/>
        </w:rPr>
      </w:pPr>
      <w:r w:rsidRPr="003B2461">
        <w:rPr>
          <w:lang w:val="en-US"/>
        </w:rPr>
        <w:t>Energy efficiency and energy saving: both for network and device.</w:t>
      </w:r>
    </w:p>
    <w:p w14:paraId="097CD939" w14:textId="77777777" w:rsidR="003B2461" w:rsidRPr="003B2461" w:rsidRDefault="003B2461" w:rsidP="003B2461">
      <w:pPr>
        <w:numPr>
          <w:ilvl w:val="1"/>
          <w:numId w:val="37"/>
        </w:numPr>
        <w:jc w:val="both"/>
        <w:rPr>
          <w:lang w:val="fi-FI"/>
        </w:rPr>
      </w:pPr>
      <w:r w:rsidRPr="003B2461">
        <w:rPr>
          <w:lang w:val="fi-FI"/>
        </w:rPr>
        <w:t xml:space="preserve">Enhanced spectral efficiency. </w:t>
      </w:r>
    </w:p>
    <w:p w14:paraId="15A61B94" w14:textId="77777777" w:rsidR="003B2461" w:rsidRPr="003B2461" w:rsidRDefault="003B2461" w:rsidP="003B2461">
      <w:pPr>
        <w:numPr>
          <w:ilvl w:val="1"/>
          <w:numId w:val="37"/>
        </w:numPr>
        <w:jc w:val="both"/>
        <w:rPr>
          <w:lang w:val="en-US"/>
        </w:rPr>
      </w:pPr>
      <w:r w:rsidRPr="003B2461">
        <w:rPr>
          <w:lang w:val="en-US"/>
        </w:rPr>
        <w:t>Enhanced overall coverage, focus on cell-edge performance and UL coverage.</w:t>
      </w:r>
    </w:p>
    <w:p w14:paraId="207CB544" w14:textId="77777777" w:rsidR="003B2461" w:rsidRPr="003B2461" w:rsidRDefault="003B2461" w:rsidP="003B2461">
      <w:pPr>
        <w:numPr>
          <w:ilvl w:val="1"/>
          <w:numId w:val="37"/>
        </w:numPr>
        <w:jc w:val="both"/>
        <w:rPr>
          <w:lang w:val="en-US"/>
        </w:rPr>
      </w:pPr>
      <w:r w:rsidRPr="003B2461">
        <w:rPr>
          <w:lang w:val="en-US"/>
        </w:rPr>
        <w:t>Wider channel bandwidth (at least 200MHz) support for 6G deployments at least above 2 GHz, around 7 GHz.</w:t>
      </w:r>
    </w:p>
    <w:p w14:paraId="6B42A387" w14:textId="77777777" w:rsidR="003B2461" w:rsidRPr="003B2461" w:rsidRDefault="003B2461" w:rsidP="003B2461">
      <w:pPr>
        <w:numPr>
          <w:ilvl w:val="1"/>
          <w:numId w:val="37"/>
        </w:numPr>
        <w:jc w:val="both"/>
        <w:rPr>
          <w:lang w:val="en-US"/>
        </w:rPr>
      </w:pPr>
      <w:r w:rsidRPr="003B2461">
        <w:rPr>
          <w:lang w:val="en-US"/>
        </w:rPr>
        <w:t>Re-use of existing 5G mid-band (~3.5GHz) site grid for 6G deployments in at least around 7 GHz and targeting comparable coverage to 5G mid-band.</w:t>
      </w:r>
    </w:p>
    <w:p w14:paraId="76886A3A" w14:textId="77777777" w:rsidR="003B2461" w:rsidRPr="003B2461" w:rsidRDefault="003B2461" w:rsidP="003B2461">
      <w:pPr>
        <w:numPr>
          <w:ilvl w:val="1"/>
          <w:numId w:val="37"/>
        </w:numPr>
        <w:jc w:val="both"/>
        <w:rPr>
          <w:lang w:val="en-US"/>
        </w:rPr>
      </w:pPr>
      <w:r w:rsidRPr="003B2461">
        <w:rPr>
          <w:lang w:val="en-US"/>
        </w:rPr>
        <w:t>Target scalable and forward compatible design for diverse device types.</w:t>
      </w:r>
    </w:p>
    <w:p w14:paraId="6A601A65" w14:textId="77777777" w:rsidR="003B2461" w:rsidRPr="003B2461" w:rsidRDefault="003B2461" w:rsidP="003B2461">
      <w:pPr>
        <w:numPr>
          <w:ilvl w:val="1"/>
          <w:numId w:val="37"/>
        </w:numPr>
        <w:jc w:val="both"/>
        <w:rPr>
          <w:lang w:val="en-US"/>
        </w:rPr>
      </w:pPr>
      <w:r w:rsidRPr="003B2461">
        <w:rPr>
          <w:lang w:val="en-US"/>
        </w:rPr>
        <w:t>Improved spectrum utilization and operations taking into account diverse spectrum allocations.</w:t>
      </w:r>
    </w:p>
    <w:p w14:paraId="03E1811E" w14:textId="77777777" w:rsidR="003B2461" w:rsidRPr="003B2461" w:rsidRDefault="003B2461" w:rsidP="003B2461">
      <w:pPr>
        <w:numPr>
          <w:ilvl w:val="1"/>
          <w:numId w:val="37"/>
        </w:numPr>
        <w:jc w:val="both"/>
        <w:rPr>
          <w:lang w:val="en-US"/>
        </w:rPr>
      </w:pPr>
      <w:r w:rsidRPr="003B2461">
        <w:rPr>
          <w:lang w:val="en-US"/>
        </w:rPr>
        <w:t>Aim at using common 6G Radio design, which meets mobile broadband service requirements as high priority, to also meet vertical needs.</w:t>
      </w:r>
    </w:p>
    <w:p w14:paraId="7D230900" w14:textId="77777777" w:rsidR="003B2461" w:rsidRPr="003B2461" w:rsidRDefault="003B2461" w:rsidP="003B2461">
      <w:pPr>
        <w:numPr>
          <w:ilvl w:val="1"/>
          <w:numId w:val="37"/>
        </w:numPr>
        <w:jc w:val="both"/>
        <w:rPr>
          <w:lang w:val="en-US"/>
        </w:rPr>
      </w:pPr>
      <w:r w:rsidRPr="003B2461">
        <w:rPr>
          <w:lang w:val="en-US"/>
        </w:rPr>
        <w:t>Aim at a harmonized 6G Radio design for TN and NTN, including their integration.</w:t>
      </w:r>
    </w:p>
    <w:p w14:paraId="441D528A" w14:textId="77777777" w:rsidR="003B2461" w:rsidRPr="003B2461" w:rsidRDefault="003B2461" w:rsidP="003B2461">
      <w:pPr>
        <w:numPr>
          <w:ilvl w:val="1"/>
          <w:numId w:val="37"/>
        </w:numPr>
        <w:jc w:val="both"/>
        <w:rPr>
          <w:lang w:val="en-US"/>
        </w:rPr>
      </w:pPr>
      <w:r w:rsidRPr="003B2461">
        <w:rPr>
          <w:lang w:val="en-US"/>
        </w:rPr>
        <w:t>System simplification, including reducing configuration complexity, enabling more efficient Cell/UE management, etc.</w:t>
      </w:r>
    </w:p>
    <w:p w14:paraId="1A84F025" w14:textId="77777777" w:rsidR="006863DB" w:rsidRDefault="006863DB" w:rsidP="00362876">
      <w:pPr>
        <w:jc w:val="both"/>
      </w:pPr>
    </w:p>
    <w:p w14:paraId="2AD40249" w14:textId="77777777" w:rsidR="00F1783A" w:rsidRPr="00F1783A" w:rsidRDefault="00F1783A" w:rsidP="00F1783A">
      <w:pPr>
        <w:numPr>
          <w:ilvl w:val="0"/>
          <w:numId w:val="36"/>
        </w:numPr>
        <w:jc w:val="both"/>
        <w:rPr>
          <w:lang w:val="en-US"/>
        </w:rPr>
      </w:pPr>
      <w:r w:rsidRPr="00F1783A">
        <w:rPr>
          <w:lang w:val="en-US"/>
        </w:rPr>
        <w:t xml:space="preserve">Physical Layer structure for 6GR, </w:t>
      </w:r>
    </w:p>
    <w:p w14:paraId="22686E68" w14:textId="77777777" w:rsidR="00F1783A" w:rsidRPr="00F1783A" w:rsidRDefault="00F1783A" w:rsidP="00F1783A">
      <w:pPr>
        <w:numPr>
          <w:ilvl w:val="1"/>
          <w:numId w:val="38"/>
        </w:numPr>
        <w:jc w:val="both"/>
        <w:rPr>
          <w:lang w:val="fi-FI"/>
        </w:rPr>
      </w:pPr>
      <w:r w:rsidRPr="00F1783A">
        <w:rPr>
          <w:lang w:val="en-US"/>
        </w:rPr>
        <w:t xml:space="preserve">Waveforms (OFDM-based) and modulations. 5G NR Waveforms and modulation should be considered for 6GR and is also the benchmark for other potential proposals. </w:t>
      </w:r>
      <w:r w:rsidRPr="00F1783A">
        <w:rPr>
          <w:lang w:val="fi-FI"/>
        </w:rPr>
        <w:t>[RAN1, RAN4]</w:t>
      </w:r>
    </w:p>
    <w:p w14:paraId="1B6054FD" w14:textId="77777777" w:rsidR="00F1783A" w:rsidRPr="00F1783A" w:rsidRDefault="00F1783A" w:rsidP="00F1783A">
      <w:pPr>
        <w:numPr>
          <w:ilvl w:val="1"/>
          <w:numId w:val="38"/>
        </w:numPr>
        <w:jc w:val="both"/>
        <w:rPr>
          <w:lang w:val="fi-FI"/>
        </w:rPr>
      </w:pPr>
      <w:r w:rsidRPr="00F1783A">
        <w:rPr>
          <w:lang w:val="en-US"/>
        </w:rPr>
        <w:t xml:space="preserve">Frame structure, including compatibility with 5G NR to allow for efficient 5G-6G Multi-RAT Spectrum Sharing (MRSS). </w:t>
      </w:r>
      <w:r w:rsidRPr="00F1783A">
        <w:rPr>
          <w:lang w:val="fi-FI"/>
        </w:rPr>
        <w:t>[RAN1]</w:t>
      </w:r>
    </w:p>
    <w:p w14:paraId="59A93325" w14:textId="77777777" w:rsidR="00F1783A" w:rsidRPr="00F1783A" w:rsidRDefault="00F1783A" w:rsidP="00F1783A">
      <w:pPr>
        <w:numPr>
          <w:ilvl w:val="1"/>
          <w:numId w:val="38"/>
        </w:numPr>
        <w:jc w:val="both"/>
        <w:rPr>
          <w:lang w:val="en-US"/>
        </w:rPr>
      </w:pPr>
      <w:r w:rsidRPr="00F1783A">
        <w:rPr>
          <w:lang w:val="en-US"/>
        </w:rPr>
        <w:t>Channel coding, using LDPC and Polar Code as baseline, considering applicable extensions to satisfy 6G requirements and characteristics with acceptable performance/complexity trade-off [RAN1]</w:t>
      </w:r>
    </w:p>
    <w:p w14:paraId="4B1BE5FC" w14:textId="77777777" w:rsidR="00F1783A" w:rsidRPr="00F1783A" w:rsidRDefault="00F1783A" w:rsidP="00F1783A">
      <w:pPr>
        <w:numPr>
          <w:ilvl w:val="1"/>
          <w:numId w:val="38"/>
        </w:numPr>
        <w:jc w:val="both"/>
        <w:rPr>
          <w:lang w:val="en-US"/>
        </w:rPr>
      </w:pPr>
      <w:r w:rsidRPr="00F1783A">
        <w:rPr>
          <w:lang w:val="en-US"/>
        </w:rPr>
        <w:t>Channel Bandwidth (at least minimum and maximum), Numerology, avoiding multiple numerologies for the same band / sub-range (e.g., enabling synergies among frequency bands in the ~7GHz range) [RAN1, RAN4]</w:t>
      </w:r>
    </w:p>
    <w:p w14:paraId="0852E2B2" w14:textId="77777777" w:rsidR="00F1783A" w:rsidRPr="00F1783A" w:rsidRDefault="00F1783A" w:rsidP="00F1783A">
      <w:pPr>
        <w:numPr>
          <w:ilvl w:val="1"/>
          <w:numId w:val="38"/>
        </w:numPr>
        <w:jc w:val="both"/>
        <w:rPr>
          <w:lang w:val="en-US"/>
        </w:rPr>
      </w:pPr>
      <w:r w:rsidRPr="00F1783A">
        <w:rPr>
          <w:lang w:val="en-US"/>
        </w:rPr>
        <w:t>Physical layer control, data scheduling and HARQ operation [RAN1, RAN2]</w:t>
      </w:r>
    </w:p>
    <w:p w14:paraId="6ECF7A96" w14:textId="77777777" w:rsidR="00F1783A" w:rsidRPr="00F1783A" w:rsidRDefault="00F1783A" w:rsidP="00F1783A">
      <w:pPr>
        <w:numPr>
          <w:ilvl w:val="1"/>
          <w:numId w:val="38"/>
        </w:numPr>
        <w:jc w:val="both"/>
        <w:rPr>
          <w:lang w:val="fi-FI"/>
        </w:rPr>
      </w:pPr>
      <w:r w:rsidRPr="00F1783A">
        <w:rPr>
          <w:lang w:val="fi-FI"/>
        </w:rPr>
        <w:t>MIMO operation [RAN1, RAN4]</w:t>
      </w:r>
    </w:p>
    <w:p w14:paraId="289EC7FA" w14:textId="77777777" w:rsidR="00F1783A" w:rsidRPr="00F1783A" w:rsidRDefault="00F1783A" w:rsidP="00F1783A">
      <w:pPr>
        <w:numPr>
          <w:ilvl w:val="1"/>
          <w:numId w:val="38"/>
        </w:numPr>
        <w:jc w:val="both"/>
        <w:rPr>
          <w:lang w:val="fi-FI"/>
        </w:rPr>
      </w:pPr>
      <w:r w:rsidRPr="00F1783A">
        <w:rPr>
          <w:lang w:val="fi-FI"/>
        </w:rPr>
        <w:t xml:space="preserve">Duplexing [RAN1, RAN4] </w:t>
      </w:r>
    </w:p>
    <w:p w14:paraId="6E6A827B" w14:textId="77777777" w:rsidR="00F1783A" w:rsidRPr="00F1783A" w:rsidRDefault="00F1783A" w:rsidP="00F1783A">
      <w:pPr>
        <w:numPr>
          <w:ilvl w:val="1"/>
          <w:numId w:val="38"/>
        </w:numPr>
        <w:jc w:val="both"/>
        <w:rPr>
          <w:lang w:val="en-US"/>
        </w:rPr>
      </w:pPr>
      <w:r w:rsidRPr="00F1783A">
        <w:rPr>
          <w:lang w:val="en-US"/>
        </w:rPr>
        <w:t>Initial access [RAN1, RAN2, RAN4]</w:t>
      </w:r>
    </w:p>
    <w:p w14:paraId="071C9F86" w14:textId="77777777" w:rsidR="00F1783A" w:rsidRPr="00F1783A" w:rsidRDefault="00F1783A" w:rsidP="00F1783A">
      <w:pPr>
        <w:numPr>
          <w:ilvl w:val="2"/>
          <w:numId w:val="39"/>
        </w:numPr>
        <w:jc w:val="both"/>
        <w:rPr>
          <w:lang w:val="en-US"/>
        </w:rPr>
      </w:pPr>
      <w:r w:rsidRPr="00F1783A">
        <w:rPr>
          <w:lang w:val="en-US"/>
        </w:rPr>
        <w:t>Studies on synchronization signal and raster, broadcast signals/channel and physical random access channel [RAN1, RAN4]</w:t>
      </w:r>
    </w:p>
    <w:p w14:paraId="70208E73" w14:textId="77777777" w:rsidR="00F1783A" w:rsidRPr="00F1783A" w:rsidRDefault="00F1783A" w:rsidP="00F1783A">
      <w:pPr>
        <w:numPr>
          <w:ilvl w:val="2"/>
          <w:numId w:val="39"/>
        </w:numPr>
        <w:jc w:val="both"/>
        <w:rPr>
          <w:lang w:val="en-US"/>
        </w:rPr>
      </w:pPr>
      <w:r w:rsidRPr="00F1783A">
        <w:rPr>
          <w:lang w:val="en-US"/>
        </w:rPr>
        <w:t xml:space="preserve">Studies on initial access procedure, random access procedures, system information and paging [RAN2, RAN1, RAN4]   </w:t>
      </w:r>
    </w:p>
    <w:p w14:paraId="2C05C984" w14:textId="77777777" w:rsidR="00F1783A" w:rsidRPr="00F1783A" w:rsidRDefault="00F1783A" w:rsidP="00F1783A">
      <w:pPr>
        <w:numPr>
          <w:ilvl w:val="1"/>
          <w:numId w:val="38"/>
        </w:numPr>
        <w:jc w:val="both"/>
        <w:rPr>
          <w:lang w:val="fi-FI"/>
        </w:rPr>
      </w:pPr>
      <w:r w:rsidRPr="00F1783A">
        <w:rPr>
          <w:lang w:val="en-US"/>
        </w:rPr>
        <w:t xml:space="preserve">6GR spectrum utilization and aggregation.  </w:t>
      </w:r>
      <w:r w:rsidRPr="00F1783A">
        <w:rPr>
          <w:lang w:val="fi-FI"/>
        </w:rPr>
        <w:t>[RAN1, RAN2, RAN4]</w:t>
      </w:r>
    </w:p>
    <w:p w14:paraId="75108A9E" w14:textId="77777777" w:rsidR="00F1783A" w:rsidRPr="00F1783A" w:rsidRDefault="00F1783A" w:rsidP="00F1783A">
      <w:pPr>
        <w:numPr>
          <w:ilvl w:val="1"/>
          <w:numId w:val="38"/>
        </w:numPr>
        <w:jc w:val="both"/>
        <w:rPr>
          <w:lang w:val="en-US"/>
        </w:rPr>
      </w:pPr>
      <w:r w:rsidRPr="00F1783A">
        <w:rPr>
          <w:lang w:val="en-US"/>
        </w:rPr>
        <w:t>Other physical layer signals, channels and procedures [RAN1, RAN2, RAN4]</w:t>
      </w:r>
    </w:p>
    <w:p w14:paraId="16A2BC0C" w14:textId="77777777" w:rsidR="00F1783A" w:rsidRPr="00F1783A" w:rsidRDefault="00F1783A" w:rsidP="00F1783A">
      <w:pPr>
        <w:numPr>
          <w:ilvl w:val="1"/>
          <w:numId w:val="38"/>
        </w:numPr>
        <w:jc w:val="both"/>
        <w:rPr>
          <w:lang w:val="en-US"/>
        </w:rPr>
      </w:pPr>
      <w:r w:rsidRPr="00F1783A">
        <w:rPr>
          <w:lang w:val="en-US"/>
        </w:rPr>
        <w:t>Evaluate performance of at least energy efficiency, spectrum efficiency, and coverage compared to 5G NR, and deliver the initial result at the end of study [RAN1].</w:t>
      </w:r>
    </w:p>
    <w:p w14:paraId="7C14DA85" w14:textId="77777777" w:rsidR="00F1783A" w:rsidRPr="00F1783A" w:rsidRDefault="00F1783A" w:rsidP="00F1783A">
      <w:pPr>
        <w:numPr>
          <w:ilvl w:val="2"/>
          <w:numId w:val="38"/>
        </w:numPr>
        <w:jc w:val="both"/>
        <w:rPr>
          <w:lang w:val="en-US"/>
        </w:rPr>
      </w:pPr>
      <w:r w:rsidRPr="00F1783A">
        <w:rPr>
          <w:lang w:val="en-US"/>
        </w:rPr>
        <w:t>RAN4 can be involved, if necessary, based on the LS from RAN1</w:t>
      </w:r>
    </w:p>
    <w:p w14:paraId="2ADC55D0" w14:textId="77777777" w:rsidR="00CC0B94" w:rsidRDefault="00CC0B94" w:rsidP="00362876">
      <w:pPr>
        <w:jc w:val="both"/>
        <w:rPr>
          <w:lang w:val="en-US"/>
        </w:rPr>
      </w:pPr>
    </w:p>
    <w:p w14:paraId="724A5D42" w14:textId="3833083A" w:rsidR="00E55ECA" w:rsidRPr="00F1783A" w:rsidRDefault="00E55ECA" w:rsidP="00362876">
      <w:pPr>
        <w:jc w:val="both"/>
        <w:rPr>
          <w:lang w:val="en-US"/>
        </w:rPr>
      </w:pPr>
      <w:r>
        <w:rPr>
          <w:lang w:val="en-US"/>
        </w:rPr>
        <w:t>Chair recommendation on 11.1 agenda is the following:</w:t>
      </w:r>
    </w:p>
    <w:p w14:paraId="06FE7785" w14:textId="77777777" w:rsidR="006863DB" w:rsidRPr="00125C4D" w:rsidRDefault="006863DB" w:rsidP="006863DB">
      <w:pPr>
        <w:rPr>
          <w:b/>
          <w:i/>
          <w:iCs/>
          <w:color w:val="FF0000"/>
        </w:rPr>
      </w:pPr>
      <w:r w:rsidRPr="00125C4D">
        <w:rPr>
          <w:b/>
          <w:i/>
          <w:iCs/>
          <w:color w:val="FF0000"/>
        </w:rPr>
        <w:t>High level design proposals</w:t>
      </w:r>
      <w:r w:rsidRPr="00125C4D">
        <w:rPr>
          <w:rFonts w:hint="eastAsia"/>
          <w:b/>
          <w:i/>
          <w:iCs/>
          <w:color w:val="FF0000"/>
        </w:rPr>
        <w:t>/principles/target and overall design of 6G air interface to illustrate/address the pain points observed from different angles, e.g., aspects of how to design a single RAT to serve diverse devices, c</w:t>
      </w:r>
      <w:r w:rsidRPr="00125C4D">
        <w:rPr>
          <w:b/>
          <w:i/>
          <w:iCs/>
          <w:color w:val="FF0000"/>
        </w:rPr>
        <w:t xml:space="preserve">hannel </w:t>
      </w:r>
      <w:r w:rsidRPr="00125C4D">
        <w:rPr>
          <w:rFonts w:hint="eastAsia"/>
          <w:b/>
          <w:i/>
          <w:iCs/>
          <w:color w:val="FF0000"/>
        </w:rPr>
        <w:t>b</w:t>
      </w:r>
      <w:r w:rsidRPr="00125C4D">
        <w:rPr>
          <w:b/>
          <w:i/>
          <w:iCs/>
          <w:color w:val="FF0000"/>
        </w:rPr>
        <w:t>andwidth (at least minimum and maximum)</w:t>
      </w:r>
      <w:r w:rsidRPr="00125C4D">
        <w:rPr>
          <w:rFonts w:hint="eastAsia"/>
          <w:b/>
          <w:i/>
          <w:iCs/>
          <w:color w:val="FF0000"/>
        </w:rPr>
        <w:t>, aspects of overall coverage, aspects of initial access and common channel, aspects of MRSS, aspects of service/channel multiplexing/collision, including concurrence of UL transmissions,</w:t>
      </w:r>
      <w:r w:rsidRPr="00125C4D">
        <w:rPr>
          <w:b/>
          <w:i/>
          <w:iCs/>
          <w:color w:val="FF0000"/>
        </w:rPr>
        <w:t>…</w:t>
      </w:r>
      <w:r w:rsidRPr="00125C4D">
        <w:rPr>
          <w:rFonts w:hint="eastAsia"/>
          <w:b/>
          <w:i/>
          <w:iCs/>
          <w:color w:val="FF0000"/>
        </w:rPr>
        <w:t>...,</w:t>
      </w:r>
      <w:r w:rsidRPr="00125C4D">
        <w:rPr>
          <w:b/>
          <w:i/>
          <w:iCs/>
          <w:color w:val="FF0000"/>
        </w:rPr>
        <w:t xml:space="preserve"> aspects</w:t>
      </w:r>
      <w:r w:rsidRPr="00125C4D">
        <w:rPr>
          <w:rFonts w:hint="eastAsia"/>
          <w:b/>
          <w:i/>
          <w:iCs/>
          <w:color w:val="FF0000"/>
        </w:rPr>
        <w:t xml:space="preserve"> of concept and operation of bandwidth, </w:t>
      </w:r>
      <w:r w:rsidRPr="00125C4D">
        <w:rPr>
          <w:b/>
          <w:i/>
          <w:iCs/>
          <w:color w:val="FF0000"/>
        </w:rPr>
        <w:t>aspects o</w:t>
      </w:r>
      <w:r w:rsidRPr="00125C4D">
        <w:rPr>
          <w:rFonts w:hint="eastAsia"/>
          <w:b/>
          <w:i/>
          <w:iCs/>
          <w:color w:val="FF0000"/>
        </w:rPr>
        <w:t>f</w:t>
      </w:r>
      <w:r w:rsidRPr="00125C4D">
        <w:rPr>
          <w:b/>
          <w:i/>
          <w:iCs/>
          <w:color w:val="FF0000"/>
        </w:rPr>
        <w:t xml:space="preserve"> </w:t>
      </w:r>
      <w:r w:rsidRPr="00125C4D">
        <w:rPr>
          <w:rFonts w:hint="eastAsia"/>
          <w:b/>
          <w:i/>
          <w:iCs/>
          <w:color w:val="FF0000"/>
        </w:rPr>
        <w:t xml:space="preserve">supporting existing and </w:t>
      </w:r>
      <w:r w:rsidRPr="00125C4D">
        <w:rPr>
          <w:b/>
          <w:i/>
          <w:iCs/>
          <w:color w:val="FF0000"/>
        </w:rPr>
        <w:t>new services, aspects o</w:t>
      </w:r>
      <w:r w:rsidRPr="00125C4D">
        <w:rPr>
          <w:rFonts w:hint="eastAsia"/>
          <w:b/>
          <w:i/>
          <w:iCs/>
          <w:color w:val="FF0000"/>
        </w:rPr>
        <w:t xml:space="preserve">f </w:t>
      </w:r>
      <w:r w:rsidRPr="00125C4D">
        <w:rPr>
          <w:b/>
          <w:i/>
          <w:iCs/>
          <w:color w:val="FF0000"/>
        </w:rPr>
        <w:t>spectrum utilization and operations</w:t>
      </w:r>
      <w:r w:rsidRPr="00125C4D">
        <w:rPr>
          <w:rFonts w:hint="eastAsia"/>
          <w:b/>
          <w:i/>
          <w:iCs/>
          <w:color w:val="FF0000"/>
        </w:rPr>
        <w:t xml:space="preserve">, </w:t>
      </w:r>
      <w:r w:rsidRPr="00125C4D">
        <w:rPr>
          <w:b/>
          <w:i/>
          <w:iCs/>
          <w:color w:val="FF0000"/>
        </w:rPr>
        <w:t>aspects o</w:t>
      </w:r>
      <w:r w:rsidRPr="00125C4D">
        <w:rPr>
          <w:rFonts w:hint="eastAsia"/>
          <w:b/>
          <w:i/>
          <w:iCs/>
          <w:color w:val="FF0000"/>
        </w:rPr>
        <w:t>f s</w:t>
      </w:r>
      <w:r w:rsidRPr="00125C4D">
        <w:rPr>
          <w:b/>
          <w:i/>
          <w:iCs/>
          <w:color w:val="FF0000"/>
        </w:rPr>
        <w:t>pectrum efficiency</w:t>
      </w:r>
      <w:r w:rsidRPr="00125C4D">
        <w:rPr>
          <w:rFonts w:hint="eastAsia"/>
          <w:b/>
          <w:i/>
          <w:iCs/>
          <w:color w:val="FF0000"/>
        </w:rPr>
        <w:t xml:space="preserve">, aspects of all duplex types, as well as concepts and aspects of harmonization of TN and NTN, etc. </w:t>
      </w:r>
    </w:p>
    <w:p w14:paraId="099DD4EE" w14:textId="77777777" w:rsidR="006863DB" w:rsidRDefault="006863DB" w:rsidP="00362876">
      <w:pPr>
        <w:jc w:val="both"/>
        <w:rPr>
          <w:lang w:eastAsia="zh-CN"/>
        </w:rPr>
      </w:pPr>
    </w:p>
    <w:p w14:paraId="12205638" w14:textId="6102C9E3" w:rsidR="004E053F" w:rsidRDefault="00D067AB" w:rsidP="00D95A46">
      <w:pPr>
        <w:pStyle w:val="Heading1"/>
      </w:pPr>
      <w:r w:rsidRPr="007B24F2">
        <w:t>D</w:t>
      </w:r>
      <w:r w:rsidR="009113E8" w:rsidRPr="007B24F2">
        <w:t>iscussion</w:t>
      </w:r>
    </w:p>
    <w:p w14:paraId="5E8371C1" w14:textId="4DBC21E1" w:rsidR="00C337B7" w:rsidRDefault="00AC0A3F" w:rsidP="00A833F6">
      <w:pPr>
        <w:pStyle w:val="Heading2"/>
      </w:pPr>
      <w:r>
        <w:t>IoT device type</w:t>
      </w:r>
      <w:r w:rsidR="002D1228">
        <w:t>s</w:t>
      </w:r>
      <w:r w:rsidR="000966AF">
        <w:t xml:space="preserve"> to be supported in 6G unified RAT</w:t>
      </w:r>
    </w:p>
    <w:p w14:paraId="484EE5F8" w14:textId="274A410F" w:rsidR="00684719" w:rsidRDefault="00664E41" w:rsidP="005C5A93">
      <w:r>
        <w:t xml:space="preserve">Starting from </w:t>
      </w:r>
      <w:r w:rsidR="002F1335">
        <w:t>LTE</w:t>
      </w:r>
      <w:r w:rsidR="00CC3BB4">
        <w:t xml:space="preserve"> R13</w:t>
      </w:r>
      <w:r>
        <w:t>, 3GPP introduce</w:t>
      </w:r>
      <w:r w:rsidR="002F1335">
        <w:t xml:space="preserve">d different </w:t>
      </w:r>
      <w:r w:rsidR="00D74498">
        <w:t>IoT technologies</w:t>
      </w:r>
      <w:r w:rsidR="002732DC">
        <w:t xml:space="preserve">, among which the following </w:t>
      </w:r>
      <w:r w:rsidR="00684719">
        <w:t>are deployed and</w:t>
      </w:r>
      <w:r w:rsidR="0015054D">
        <w:t xml:space="preserve"> their KPIs</w:t>
      </w:r>
      <w:r w:rsidR="00684719">
        <w:t xml:space="preserve"> summarized in Table below:</w:t>
      </w:r>
    </w:p>
    <w:tbl>
      <w:tblPr>
        <w:tblW w:w="0" w:type="auto"/>
        <w:tblCellMar>
          <w:left w:w="0" w:type="dxa"/>
          <w:right w:w="0" w:type="dxa"/>
        </w:tblCellMar>
        <w:tblLook w:val="0420" w:firstRow="1" w:lastRow="0" w:firstColumn="0" w:lastColumn="0" w:noHBand="0" w:noVBand="1"/>
      </w:tblPr>
      <w:tblGrid>
        <w:gridCol w:w="1640"/>
        <w:gridCol w:w="1749"/>
        <w:gridCol w:w="1424"/>
        <w:gridCol w:w="1389"/>
        <w:gridCol w:w="1569"/>
        <w:gridCol w:w="1569"/>
      </w:tblGrid>
      <w:tr w:rsidR="00183247" w:rsidRPr="0054699D" w14:paraId="7B1309D3" w14:textId="77777777" w:rsidTr="0054699D">
        <w:trPr>
          <w:trHeight w:val="521"/>
        </w:trPr>
        <w:tc>
          <w:tcPr>
            <w:tcW w:w="0" w:type="auto"/>
            <w:tcBorders>
              <w:top w:val="single" w:sz="8" w:space="0" w:color="FFFFFF"/>
              <w:left w:val="single" w:sz="8" w:space="0" w:color="FFFFFF"/>
              <w:bottom w:val="single" w:sz="24" w:space="0" w:color="FFFFFF"/>
              <w:right w:val="single" w:sz="8" w:space="0" w:color="FFFFFF"/>
            </w:tcBorders>
            <w:shd w:val="clear" w:color="auto" w:fill="00A9CE"/>
            <w:tcMar>
              <w:top w:w="72" w:type="dxa"/>
              <w:left w:w="144" w:type="dxa"/>
              <w:bottom w:w="72" w:type="dxa"/>
              <w:right w:w="144" w:type="dxa"/>
            </w:tcMar>
            <w:hideMark/>
          </w:tcPr>
          <w:p w14:paraId="5A18D74F" w14:textId="77777777" w:rsidR="0054699D" w:rsidRPr="0054699D" w:rsidRDefault="0054699D" w:rsidP="0054699D">
            <w:pPr>
              <w:spacing w:after="0"/>
              <w:rPr>
                <w:rFonts w:eastAsia="Times New Roman"/>
                <w:sz w:val="14"/>
                <w:szCs w:val="14"/>
                <w:lang w:val="en-US" w:eastAsia="fi-FI"/>
              </w:rPr>
            </w:pPr>
          </w:p>
        </w:tc>
        <w:tc>
          <w:tcPr>
            <w:tcW w:w="0" w:type="auto"/>
            <w:tcBorders>
              <w:top w:val="single" w:sz="8" w:space="0" w:color="FFFFFF"/>
              <w:left w:val="single" w:sz="8" w:space="0" w:color="FFFFFF"/>
              <w:bottom w:val="single" w:sz="24" w:space="0" w:color="FFFFFF"/>
              <w:right w:val="single" w:sz="8" w:space="0" w:color="FFFFFF"/>
            </w:tcBorders>
            <w:shd w:val="clear" w:color="auto" w:fill="00A9CE"/>
            <w:tcMar>
              <w:top w:w="72" w:type="dxa"/>
              <w:left w:w="144" w:type="dxa"/>
              <w:bottom w:w="72" w:type="dxa"/>
              <w:right w:w="144" w:type="dxa"/>
            </w:tcMar>
            <w:hideMark/>
          </w:tcPr>
          <w:p w14:paraId="0608D91B" w14:textId="77777777" w:rsidR="0054699D" w:rsidRPr="0054699D" w:rsidRDefault="0054699D" w:rsidP="0054699D">
            <w:pPr>
              <w:spacing w:after="0"/>
              <w:jc w:val="center"/>
              <w:rPr>
                <w:rFonts w:ascii="Arial" w:eastAsia="Times New Roman" w:hAnsi="Arial" w:cs="Arial"/>
                <w:sz w:val="14"/>
                <w:szCs w:val="14"/>
                <w:lang w:val="fi-FI" w:eastAsia="fi-FI"/>
              </w:rPr>
            </w:pPr>
            <w:r w:rsidRPr="0054699D">
              <w:rPr>
                <w:rFonts w:ascii="Gotham Light" w:eastAsia="Times New Roman" w:hAnsi="Gotham Light" w:cs="Arial"/>
                <w:b/>
                <w:bCs/>
                <w:color w:val="FFFFFF"/>
                <w:kern w:val="24"/>
                <w:sz w:val="14"/>
                <w:szCs w:val="14"/>
                <w:lang w:val="en-US" w:eastAsia="fi-FI"/>
              </w:rPr>
              <w:t>Cat-NB2 R14</w:t>
            </w:r>
          </w:p>
        </w:tc>
        <w:tc>
          <w:tcPr>
            <w:tcW w:w="0" w:type="auto"/>
            <w:tcBorders>
              <w:top w:val="single" w:sz="8" w:space="0" w:color="FFFFFF"/>
              <w:left w:val="single" w:sz="8" w:space="0" w:color="FFFFFF"/>
              <w:bottom w:val="single" w:sz="24" w:space="0" w:color="FFFFFF"/>
              <w:right w:val="single" w:sz="8" w:space="0" w:color="FFFFFF"/>
            </w:tcBorders>
            <w:shd w:val="clear" w:color="auto" w:fill="00A9CE"/>
            <w:tcMar>
              <w:top w:w="72" w:type="dxa"/>
              <w:left w:w="144" w:type="dxa"/>
              <w:bottom w:w="72" w:type="dxa"/>
              <w:right w:w="144" w:type="dxa"/>
            </w:tcMar>
            <w:hideMark/>
          </w:tcPr>
          <w:p w14:paraId="1C7D8766" w14:textId="77777777" w:rsidR="0054699D" w:rsidRPr="0054699D" w:rsidRDefault="0054699D" w:rsidP="0054699D">
            <w:pPr>
              <w:spacing w:after="0"/>
              <w:jc w:val="center"/>
              <w:rPr>
                <w:rFonts w:ascii="Arial" w:eastAsia="Times New Roman" w:hAnsi="Arial" w:cs="Arial"/>
                <w:sz w:val="14"/>
                <w:szCs w:val="14"/>
                <w:lang w:val="fi-FI" w:eastAsia="fi-FI"/>
              </w:rPr>
            </w:pPr>
            <w:r w:rsidRPr="0054699D">
              <w:rPr>
                <w:rFonts w:ascii="Gotham Light" w:eastAsia="Times New Roman" w:hAnsi="Gotham Light" w:cs="Arial"/>
                <w:b/>
                <w:bCs/>
                <w:color w:val="FFFFFF"/>
                <w:kern w:val="24"/>
                <w:sz w:val="14"/>
                <w:szCs w:val="14"/>
                <w:lang w:val="en-US" w:eastAsia="fi-FI"/>
              </w:rPr>
              <w:t>Cat-M1 R14</w:t>
            </w:r>
          </w:p>
        </w:tc>
        <w:tc>
          <w:tcPr>
            <w:tcW w:w="0" w:type="auto"/>
            <w:tcBorders>
              <w:top w:val="single" w:sz="8" w:space="0" w:color="FFFFFF"/>
              <w:left w:val="single" w:sz="8" w:space="0" w:color="FFFFFF"/>
              <w:bottom w:val="single" w:sz="24" w:space="0" w:color="FFFFFF"/>
              <w:right w:val="single" w:sz="8" w:space="0" w:color="FFFFFF"/>
            </w:tcBorders>
            <w:shd w:val="clear" w:color="auto" w:fill="00A9CE"/>
            <w:tcMar>
              <w:top w:w="72" w:type="dxa"/>
              <w:left w:w="144" w:type="dxa"/>
              <w:bottom w:w="72" w:type="dxa"/>
              <w:right w:w="144" w:type="dxa"/>
            </w:tcMar>
            <w:hideMark/>
          </w:tcPr>
          <w:p w14:paraId="16C01C70" w14:textId="77777777" w:rsidR="0054699D" w:rsidRPr="0054699D" w:rsidRDefault="0054699D" w:rsidP="0054699D">
            <w:pPr>
              <w:spacing w:after="0"/>
              <w:jc w:val="center"/>
              <w:rPr>
                <w:rFonts w:ascii="Arial" w:eastAsia="Times New Roman" w:hAnsi="Arial" w:cs="Arial"/>
                <w:sz w:val="14"/>
                <w:szCs w:val="14"/>
                <w:lang w:val="fi-FI" w:eastAsia="fi-FI"/>
              </w:rPr>
            </w:pPr>
            <w:r w:rsidRPr="0054699D">
              <w:rPr>
                <w:rFonts w:ascii="Gotham Light" w:eastAsia="Times New Roman" w:hAnsi="Gotham Light" w:cs="Arial"/>
                <w:b/>
                <w:bCs/>
                <w:color w:val="FFFFFF"/>
                <w:kern w:val="24"/>
                <w:sz w:val="14"/>
                <w:szCs w:val="14"/>
                <w:lang w:val="en-US" w:eastAsia="fi-FI"/>
              </w:rPr>
              <w:t>Cat1-bis R14</w:t>
            </w:r>
          </w:p>
        </w:tc>
        <w:tc>
          <w:tcPr>
            <w:tcW w:w="0" w:type="auto"/>
            <w:tcBorders>
              <w:top w:val="single" w:sz="8" w:space="0" w:color="FFFFFF"/>
              <w:left w:val="single" w:sz="8" w:space="0" w:color="FFFFFF"/>
              <w:bottom w:val="single" w:sz="24" w:space="0" w:color="FFFFFF"/>
              <w:right w:val="single" w:sz="8" w:space="0" w:color="FFFFFF"/>
            </w:tcBorders>
            <w:shd w:val="clear" w:color="auto" w:fill="00A9CE"/>
            <w:tcMar>
              <w:top w:w="72" w:type="dxa"/>
              <w:left w:w="144" w:type="dxa"/>
              <w:bottom w:w="72" w:type="dxa"/>
              <w:right w:w="144" w:type="dxa"/>
            </w:tcMar>
            <w:hideMark/>
          </w:tcPr>
          <w:p w14:paraId="630FB9FF" w14:textId="77777777" w:rsidR="0054699D" w:rsidRPr="0054699D" w:rsidRDefault="0054699D" w:rsidP="0054699D">
            <w:pPr>
              <w:spacing w:after="0"/>
              <w:jc w:val="center"/>
              <w:rPr>
                <w:rFonts w:ascii="Arial" w:eastAsia="Times New Roman" w:hAnsi="Arial" w:cs="Arial"/>
                <w:sz w:val="14"/>
                <w:szCs w:val="14"/>
                <w:lang w:val="fi-FI" w:eastAsia="fi-FI"/>
              </w:rPr>
            </w:pPr>
            <w:r w:rsidRPr="0054699D">
              <w:rPr>
                <w:rFonts w:ascii="Gotham Light" w:eastAsia="Times New Roman" w:hAnsi="Gotham Light" w:cs="Arial"/>
                <w:b/>
                <w:bCs/>
                <w:color w:val="FFFFFF"/>
                <w:kern w:val="24"/>
                <w:sz w:val="14"/>
                <w:szCs w:val="14"/>
                <w:lang w:val="en-US" w:eastAsia="fi-FI"/>
              </w:rPr>
              <w:t>RedCap R17</w:t>
            </w:r>
          </w:p>
        </w:tc>
        <w:tc>
          <w:tcPr>
            <w:tcW w:w="0" w:type="auto"/>
            <w:tcBorders>
              <w:top w:val="single" w:sz="8" w:space="0" w:color="FFFFFF"/>
              <w:left w:val="single" w:sz="8" w:space="0" w:color="FFFFFF"/>
              <w:bottom w:val="single" w:sz="24" w:space="0" w:color="FFFFFF"/>
              <w:right w:val="single" w:sz="8" w:space="0" w:color="FFFFFF"/>
            </w:tcBorders>
            <w:shd w:val="clear" w:color="auto" w:fill="00A9CE"/>
            <w:tcMar>
              <w:top w:w="72" w:type="dxa"/>
              <w:left w:w="144" w:type="dxa"/>
              <w:bottom w:w="72" w:type="dxa"/>
              <w:right w:w="144" w:type="dxa"/>
            </w:tcMar>
            <w:hideMark/>
          </w:tcPr>
          <w:p w14:paraId="6D5F4626" w14:textId="77777777" w:rsidR="0054699D" w:rsidRPr="0054699D" w:rsidRDefault="0054699D" w:rsidP="0054699D">
            <w:pPr>
              <w:spacing w:after="0"/>
              <w:jc w:val="center"/>
              <w:rPr>
                <w:rFonts w:ascii="Arial" w:eastAsia="Times New Roman" w:hAnsi="Arial" w:cs="Arial"/>
                <w:sz w:val="14"/>
                <w:szCs w:val="14"/>
                <w:lang w:val="fi-FI" w:eastAsia="fi-FI"/>
              </w:rPr>
            </w:pPr>
            <w:r w:rsidRPr="0054699D">
              <w:rPr>
                <w:rFonts w:ascii="Gotham Light" w:eastAsia="Times New Roman" w:hAnsi="Gotham Light" w:cs="Arial"/>
                <w:b/>
                <w:bCs/>
                <w:color w:val="FFFFFF"/>
                <w:kern w:val="24"/>
                <w:sz w:val="14"/>
                <w:szCs w:val="14"/>
                <w:lang w:val="en-US" w:eastAsia="fi-FI"/>
              </w:rPr>
              <w:t>[eRedCap R18]</w:t>
            </w:r>
          </w:p>
        </w:tc>
      </w:tr>
      <w:tr w:rsidR="00183247" w:rsidRPr="0054699D" w14:paraId="0DD2C6AB" w14:textId="77777777" w:rsidTr="0054699D">
        <w:trPr>
          <w:trHeight w:val="358"/>
        </w:trPr>
        <w:tc>
          <w:tcPr>
            <w:tcW w:w="0" w:type="auto"/>
            <w:tcBorders>
              <w:top w:val="single" w:sz="24" w:space="0" w:color="FFFFFF"/>
              <w:left w:val="single" w:sz="8" w:space="0" w:color="FFFFFF"/>
              <w:bottom w:val="single" w:sz="8" w:space="0" w:color="FFFFFF"/>
              <w:right w:val="single" w:sz="8" w:space="0" w:color="FFFFFF"/>
            </w:tcBorders>
            <w:shd w:val="clear" w:color="auto" w:fill="90CD4F"/>
            <w:tcMar>
              <w:top w:w="72" w:type="dxa"/>
              <w:left w:w="144" w:type="dxa"/>
              <w:bottom w:w="72" w:type="dxa"/>
              <w:right w:w="144" w:type="dxa"/>
            </w:tcMar>
            <w:hideMark/>
          </w:tcPr>
          <w:p w14:paraId="246CE4C1" w14:textId="77777777" w:rsidR="0054699D" w:rsidRPr="000A2E55" w:rsidRDefault="0054699D" w:rsidP="0054699D">
            <w:pPr>
              <w:spacing w:after="0"/>
              <w:jc w:val="center"/>
              <w:rPr>
                <w:rFonts w:ascii="Arial" w:eastAsia="Times New Roman" w:hAnsi="Arial" w:cs="Arial"/>
                <w:color w:val="000000" w:themeColor="text1"/>
                <w:sz w:val="14"/>
                <w:szCs w:val="14"/>
                <w:lang w:val="fi-FI" w:eastAsia="fi-FI"/>
              </w:rPr>
            </w:pPr>
            <w:r w:rsidRPr="000A2E55">
              <w:rPr>
                <w:rFonts w:ascii="Gotham Light" w:eastAsia="Times New Roman" w:hAnsi="Gotham Light" w:cs="Arial"/>
                <w:b/>
                <w:bCs/>
                <w:color w:val="000000" w:themeColor="text1"/>
                <w:kern w:val="24"/>
                <w:sz w:val="14"/>
                <w:szCs w:val="14"/>
                <w:lang w:val="en-US" w:eastAsia="fi-FI"/>
              </w:rPr>
              <w:t>Bitrate [Mbs] DL/UL</w:t>
            </w:r>
            <w:r w:rsidRPr="000A2E55">
              <w:rPr>
                <w:rFonts w:ascii="Gotham Light" w:eastAsia="Times New Roman" w:hAnsi="Gotham Light" w:cs="Arial"/>
                <w:color w:val="000000" w:themeColor="text1"/>
                <w:kern w:val="24"/>
                <w:position w:val="5"/>
                <w:sz w:val="14"/>
                <w:szCs w:val="14"/>
                <w:vertAlign w:val="superscript"/>
                <w:lang w:val="en-US" w:eastAsia="fi-FI"/>
              </w:rPr>
              <w:t>#7</w:t>
            </w:r>
          </w:p>
        </w:tc>
        <w:tc>
          <w:tcPr>
            <w:tcW w:w="0" w:type="auto"/>
            <w:tcBorders>
              <w:top w:val="single" w:sz="24" w:space="0" w:color="FFFFFF"/>
              <w:left w:val="single" w:sz="8" w:space="0" w:color="FFFFFF"/>
              <w:bottom w:val="single" w:sz="8" w:space="0" w:color="FFFFFF"/>
              <w:right w:val="single" w:sz="8" w:space="0" w:color="FFFFFF"/>
            </w:tcBorders>
            <w:shd w:val="clear" w:color="auto" w:fill="90CD4F"/>
            <w:tcMar>
              <w:top w:w="72" w:type="dxa"/>
              <w:left w:w="144" w:type="dxa"/>
              <w:bottom w:w="72" w:type="dxa"/>
              <w:right w:w="144" w:type="dxa"/>
            </w:tcMar>
            <w:hideMark/>
          </w:tcPr>
          <w:p w14:paraId="009098C2" w14:textId="77777777" w:rsidR="0054699D" w:rsidRPr="000A2E55" w:rsidRDefault="0054699D" w:rsidP="0054699D">
            <w:pPr>
              <w:spacing w:after="0"/>
              <w:jc w:val="center"/>
              <w:rPr>
                <w:rFonts w:ascii="Arial" w:eastAsia="Times New Roman" w:hAnsi="Arial" w:cs="Arial"/>
                <w:color w:val="000000" w:themeColor="text1"/>
                <w:sz w:val="14"/>
                <w:szCs w:val="14"/>
                <w:lang w:val="fi-FI" w:eastAsia="fi-FI"/>
              </w:rPr>
            </w:pPr>
            <w:r w:rsidRPr="000A2E55">
              <w:rPr>
                <w:rFonts w:ascii="Gotham Light" w:eastAsia="Times New Roman" w:hAnsi="Gotham Light" w:cs="Arial"/>
                <w:color w:val="000000" w:themeColor="text1"/>
                <w:kern w:val="24"/>
                <w:sz w:val="14"/>
                <w:szCs w:val="14"/>
                <w:lang w:val="en-US" w:eastAsia="fi-FI"/>
              </w:rPr>
              <w:t>0.127/0.159</w:t>
            </w:r>
          </w:p>
        </w:tc>
        <w:tc>
          <w:tcPr>
            <w:tcW w:w="0" w:type="auto"/>
            <w:tcBorders>
              <w:top w:val="single" w:sz="24" w:space="0" w:color="FFFFFF"/>
              <w:left w:val="single" w:sz="8" w:space="0" w:color="FFFFFF"/>
              <w:bottom w:val="single" w:sz="8" w:space="0" w:color="FFFFFF"/>
              <w:right w:val="single" w:sz="8" w:space="0" w:color="FFFFFF"/>
            </w:tcBorders>
            <w:shd w:val="clear" w:color="auto" w:fill="90CD4F"/>
            <w:tcMar>
              <w:top w:w="72" w:type="dxa"/>
              <w:left w:w="144" w:type="dxa"/>
              <w:bottom w:w="72" w:type="dxa"/>
              <w:right w:w="144" w:type="dxa"/>
            </w:tcMar>
            <w:hideMark/>
          </w:tcPr>
          <w:p w14:paraId="4640F962" w14:textId="77777777" w:rsidR="0054699D" w:rsidRPr="000A2E55" w:rsidRDefault="0054699D" w:rsidP="0054699D">
            <w:pPr>
              <w:spacing w:after="0"/>
              <w:jc w:val="center"/>
              <w:rPr>
                <w:rFonts w:ascii="Arial" w:eastAsia="Times New Roman" w:hAnsi="Arial" w:cs="Arial"/>
                <w:color w:val="000000" w:themeColor="text1"/>
                <w:sz w:val="14"/>
                <w:szCs w:val="14"/>
                <w:lang w:val="fi-FI" w:eastAsia="fi-FI"/>
              </w:rPr>
            </w:pPr>
            <w:r w:rsidRPr="000A2E55">
              <w:rPr>
                <w:rFonts w:ascii="Gotham Light" w:eastAsia="Times New Roman" w:hAnsi="Gotham Light" w:cs="Arial"/>
                <w:color w:val="000000" w:themeColor="text1"/>
                <w:kern w:val="24"/>
                <w:sz w:val="14"/>
                <w:szCs w:val="14"/>
                <w:lang w:val="en-US" w:eastAsia="fi-FI"/>
              </w:rPr>
              <w:t>0.6/1</w:t>
            </w:r>
          </w:p>
        </w:tc>
        <w:tc>
          <w:tcPr>
            <w:tcW w:w="0" w:type="auto"/>
            <w:tcBorders>
              <w:top w:val="single" w:sz="24" w:space="0" w:color="FFFFFF"/>
              <w:left w:val="single" w:sz="8" w:space="0" w:color="FFFFFF"/>
              <w:bottom w:val="single" w:sz="8" w:space="0" w:color="FFFFFF"/>
              <w:right w:val="single" w:sz="8" w:space="0" w:color="FFFFFF"/>
            </w:tcBorders>
            <w:shd w:val="clear" w:color="auto" w:fill="90CD4F"/>
            <w:tcMar>
              <w:top w:w="72" w:type="dxa"/>
              <w:left w:w="144" w:type="dxa"/>
              <w:bottom w:w="72" w:type="dxa"/>
              <w:right w:w="144" w:type="dxa"/>
            </w:tcMar>
            <w:hideMark/>
          </w:tcPr>
          <w:p w14:paraId="45ABF334" w14:textId="77777777" w:rsidR="0054699D" w:rsidRPr="000A2E55" w:rsidRDefault="0054699D" w:rsidP="0054699D">
            <w:pPr>
              <w:spacing w:after="0"/>
              <w:jc w:val="center"/>
              <w:rPr>
                <w:rFonts w:ascii="Arial" w:eastAsia="Times New Roman" w:hAnsi="Arial" w:cs="Arial"/>
                <w:color w:val="000000" w:themeColor="text1"/>
                <w:sz w:val="14"/>
                <w:szCs w:val="14"/>
                <w:lang w:val="fi-FI" w:eastAsia="fi-FI"/>
              </w:rPr>
            </w:pPr>
            <w:r w:rsidRPr="000A2E55">
              <w:rPr>
                <w:rFonts w:ascii="Gotham Light" w:eastAsia="Times New Roman" w:hAnsi="Gotham Light" w:cs="Arial"/>
                <w:color w:val="000000" w:themeColor="text1"/>
                <w:kern w:val="24"/>
                <w:sz w:val="14"/>
                <w:szCs w:val="14"/>
                <w:lang w:val="en-US" w:eastAsia="fi-FI"/>
              </w:rPr>
              <w:t>10/5</w:t>
            </w:r>
          </w:p>
        </w:tc>
        <w:tc>
          <w:tcPr>
            <w:tcW w:w="0" w:type="auto"/>
            <w:tcBorders>
              <w:top w:val="single" w:sz="24" w:space="0" w:color="FFFFFF"/>
              <w:left w:val="single" w:sz="8" w:space="0" w:color="FFFFFF"/>
              <w:bottom w:val="single" w:sz="8" w:space="0" w:color="FFFFFF"/>
              <w:right w:val="single" w:sz="8" w:space="0" w:color="FFFFFF"/>
            </w:tcBorders>
            <w:shd w:val="clear" w:color="auto" w:fill="90CD4F"/>
            <w:tcMar>
              <w:top w:w="72" w:type="dxa"/>
              <w:left w:w="144" w:type="dxa"/>
              <w:bottom w:w="72" w:type="dxa"/>
              <w:right w:w="144" w:type="dxa"/>
            </w:tcMar>
            <w:hideMark/>
          </w:tcPr>
          <w:p w14:paraId="1E11478C" w14:textId="77777777" w:rsidR="0054699D" w:rsidRDefault="0054699D" w:rsidP="0054699D">
            <w:pPr>
              <w:spacing w:after="0"/>
              <w:jc w:val="center"/>
              <w:rPr>
                <w:rFonts w:ascii="Gotham Light" w:eastAsia="Times New Roman" w:hAnsi="Gotham Light" w:cs="Arial"/>
                <w:color w:val="000000" w:themeColor="text1"/>
                <w:kern w:val="24"/>
                <w:sz w:val="14"/>
                <w:szCs w:val="14"/>
                <w:lang w:val="en-US" w:eastAsia="fi-FI"/>
              </w:rPr>
            </w:pPr>
            <w:r w:rsidRPr="000A2E55">
              <w:rPr>
                <w:rFonts w:ascii="Gotham Light" w:eastAsia="Times New Roman" w:hAnsi="Gotham Light" w:cs="Arial"/>
                <w:color w:val="000000" w:themeColor="text1"/>
                <w:kern w:val="24"/>
                <w:sz w:val="14"/>
                <w:szCs w:val="14"/>
                <w:lang w:val="en-US" w:eastAsia="fi-FI"/>
              </w:rPr>
              <w:t>54-113/56-120</w:t>
            </w:r>
          </w:p>
          <w:p w14:paraId="709DE595" w14:textId="003139E2" w:rsidR="00E22AA6" w:rsidRPr="000A2E55" w:rsidRDefault="00E22AA6" w:rsidP="0054699D">
            <w:pPr>
              <w:spacing w:after="0"/>
              <w:jc w:val="center"/>
              <w:rPr>
                <w:rFonts w:ascii="Arial" w:eastAsia="Times New Roman" w:hAnsi="Arial" w:cs="Arial"/>
                <w:color w:val="000000" w:themeColor="text1"/>
                <w:sz w:val="14"/>
                <w:szCs w:val="14"/>
                <w:lang w:val="fi-FI" w:eastAsia="fi-FI"/>
              </w:rPr>
            </w:pPr>
            <w:r>
              <w:rPr>
                <w:rFonts w:ascii="Arial" w:eastAsia="Times New Roman" w:hAnsi="Arial" w:cs="Arial"/>
                <w:color w:val="000000" w:themeColor="text1"/>
                <w:sz w:val="14"/>
                <w:szCs w:val="14"/>
                <w:lang w:val="fi-FI" w:eastAsia="fi-FI"/>
              </w:rPr>
              <w:t>per layer</w:t>
            </w:r>
          </w:p>
        </w:tc>
        <w:tc>
          <w:tcPr>
            <w:tcW w:w="0" w:type="auto"/>
            <w:tcBorders>
              <w:top w:val="single" w:sz="24" w:space="0" w:color="FFFFFF"/>
              <w:left w:val="single" w:sz="8" w:space="0" w:color="FFFFFF"/>
              <w:bottom w:val="single" w:sz="8" w:space="0" w:color="FFFFFF"/>
              <w:right w:val="single" w:sz="8" w:space="0" w:color="FFFFFF"/>
            </w:tcBorders>
            <w:shd w:val="clear" w:color="auto" w:fill="90CD4F"/>
            <w:tcMar>
              <w:top w:w="72" w:type="dxa"/>
              <w:left w:w="144" w:type="dxa"/>
              <w:bottom w:w="72" w:type="dxa"/>
              <w:right w:w="144" w:type="dxa"/>
            </w:tcMar>
            <w:hideMark/>
          </w:tcPr>
          <w:p w14:paraId="747D8135" w14:textId="77777777" w:rsidR="0054699D" w:rsidRPr="000A2E55" w:rsidRDefault="0054699D" w:rsidP="0054699D">
            <w:pPr>
              <w:spacing w:after="0"/>
              <w:jc w:val="center"/>
              <w:rPr>
                <w:rFonts w:ascii="Arial" w:eastAsia="Times New Roman" w:hAnsi="Arial" w:cs="Arial"/>
                <w:color w:val="000000" w:themeColor="text1"/>
                <w:sz w:val="14"/>
                <w:szCs w:val="14"/>
                <w:lang w:val="fi-FI" w:eastAsia="fi-FI"/>
              </w:rPr>
            </w:pPr>
            <w:r w:rsidRPr="000A2E55">
              <w:rPr>
                <w:rFonts w:ascii="Gotham Light" w:eastAsia="Times New Roman" w:hAnsi="Gotham Light" w:cs="Arial"/>
                <w:color w:val="000000" w:themeColor="text1"/>
                <w:kern w:val="24"/>
                <w:sz w:val="14"/>
                <w:szCs w:val="14"/>
                <w:lang w:val="en-US" w:eastAsia="fi-FI"/>
              </w:rPr>
              <w:t>10/10</w:t>
            </w:r>
          </w:p>
        </w:tc>
      </w:tr>
      <w:tr w:rsidR="00183247" w:rsidRPr="0054699D" w14:paraId="7E27B827" w14:textId="77777777" w:rsidTr="0054699D">
        <w:trPr>
          <w:trHeight w:val="358"/>
        </w:trPr>
        <w:tc>
          <w:tcPr>
            <w:tcW w:w="0" w:type="auto"/>
            <w:tcBorders>
              <w:top w:val="single" w:sz="8" w:space="0" w:color="FFFFFF"/>
              <w:left w:val="single" w:sz="8" w:space="0" w:color="FFFFFF"/>
              <w:bottom w:val="single" w:sz="8" w:space="0" w:color="FFFFFF"/>
              <w:right w:val="single" w:sz="8" w:space="0" w:color="FFFFFF"/>
            </w:tcBorders>
            <w:shd w:val="clear" w:color="auto" w:fill="90CD4F"/>
            <w:tcMar>
              <w:top w:w="72" w:type="dxa"/>
              <w:left w:w="144" w:type="dxa"/>
              <w:bottom w:w="72" w:type="dxa"/>
              <w:right w:w="144" w:type="dxa"/>
            </w:tcMar>
            <w:hideMark/>
          </w:tcPr>
          <w:p w14:paraId="6A1C3DB3" w14:textId="77777777" w:rsidR="0054699D" w:rsidRPr="000A2E55" w:rsidRDefault="0054699D" w:rsidP="0054699D">
            <w:pPr>
              <w:spacing w:after="0"/>
              <w:jc w:val="center"/>
              <w:rPr>
                <w:rFonts w:ascii="Arial" w:eastAsia="Times New Roman" w:hAnsi="Arial" w:cs="Arial"/>
                <w:color w:val="000000" w:themeColor="text1"/>
                <w:sz w:val="14"/>
                <w:szCs w:val="14"/>
                <w:lang w:val="fi-FI" w:eastAsia="fi-FI"/>
              </w:rPr>
            </w:pPr>
            <w:r w:rsidRPr="000A2E55">
              <w:rPr>
                <w:rFonts w:ascii="Gotham Light" w:eastAsia="Times New Roman" w:hAnsi="Gotham Light" w:cs="Arial"/>
                <w:b/>
                <w:bCs/>
                <w:color w:val="000000" w:themeColor="text1"/>
                <w:kern w:val="24"/>
                <w:sz w:val="14"/>
                <w:szCs w:val="14"/>
                <w:lang w:val="en-US" w:eastAsia="fi-FI"/>
              </w:rPr>
              <w:t>Mod. DL/UL</w:t>
            </w:r>
            <w:r w:rsidRPr="000A2E55">
              <w:rPr>
                <w:rFonts w:ascii="Gotham Light" w:eastAsia="Times New Roman" w:hAnsi="Gotham Light" w:cs="Arial"/>
                <w:color w:val="000000" w:themeColor="text1"/>
                <w:kern w:val="24"/>
                <w:position w:val="5"/>
                <w:sz w:val="14"/>
                <w:szCs w:val="14"/>
                <w:vertAlign w:val="superscript"/>
                <w:lang w:val="en-US" w:eastAsia="fi-FI"/>
              </w:rPr>
              <w:t>#7</w:t>
            </w:r>
          </w:p>
        </w:tc>
        <w:tc>
          <w:tcPr>
            <w:tcW w:w="0" w:type="auto"/>
            <w:tcBorders>
              <w:top w:val="single" w:sz="8" w:space="0" w:color="FFFFFF"/>
              <w:left w:val="single" w:sz="8" w:space="0" w:color="FFFFFF"/>
              <w:bottom w:val="single" w:sz="8" w:space="0" w:color="FFFFFF"/>
              <w:right w:val="single" w:sz="8" w:space="0" w:color="FFFFFF"/>
            </w:tcBorders>
            <w:shd w:val="clear" w:color="auto" w:fill="90CD4F"/>
            <w:tcMar>
              <w:top w:w="72" w:type="dxa"/>
              <w:left w:w="144" w:type="dxa"/>
              <w:bottom w:w="72" w:type="dxa"/>
              <w:right w:w="144" w:type="dxa"/>
            </w:tcMar>
            <w:hideMark/>
          </w:tcPr>
          <w:p w14:paraId="5877E2FA" w14:textId="77777777" w:rsidR="0054699D" w:rsidRPr="000A2E55" w:rsidRDefault="0054699D" w:rsidP="0054699D">
            <w:pPr>
              <w:spacing w:after="0"/>
              <w:jc w:val="center"/>
              <w:rPr>
                <w:rFonts w:ascii="Arial" w:eastAsia="Times New Roman" w:hAnsi="Arial" w:cs="Arial"/>
                <w:color w:val="000000" w:themeColor="text1"/>
                <w:sz w:val="14"/>
                <w:szCs w:val="14"/>
                <w:lang w:val="fi-FI" w:eastAsia="fi-FI"/>
              </w:rPr>
            </w:pPr>
            <w:r w:rsidRPr="000A2E55">
              <w:rPr>
                <w:rFonts w:ascii="Gotham Light" w:eastAsia="Times New Roman" w:hAnsi="Gotham Light" w:cs="Arial"/>
                <w:color w:val="000000" w:themeColor="text1"/>
                <w:kern w:val="24"/>
                <w:sz w:val="14"/>
                <w:szCs w:val="14"/>
                <w:lang w:val="en-US" w:eastAsia="fi-FI"/>
              </w:rPr>
              <w:t>QPSK/QPSK</w:t>
            </w:r>
          </w:p>
        </w:tc>
        <w:tc>
          <w:tcPr>
            <w:tcW w:w="0" w:type="auto"/>
            <w:tcBorders>
              <w:top w:val="single" w:sz="8" w:space="0" w:color="FFFFFF"/>
              <w:left w:val="single" w:sz="8" w:space="0" w:color="FFFFFF"/>
              <w:bottom w:val="single" w:sz="8" w:space="0" w:color="FFFFFF"/>
              <w:right w:val="single" w:sz="8" w:space="0" w:color="FFFFFF"/>
            </w:tcBorders>
            <w:shd w:val="clear" w:color="auto" w:fill="90CD4F"/>
            <w:tcMar>
              <w:top w:w="72" w:type="dxa"/>
              <w:left w:w="144" w:type="dxa"/>
              <w:bottom w:w="72" w:type="dxa"/>
              <w:right w:w="144" w:type="dxa"/>
            </w:tcMar>
            <w:hideMark/>
          </w:tcPr>
          <w:p w14:paraId="0A4B80B1" w14:textId="77777777" w:rsidR="0054699D" w:rsidRPr="000A2E55" w:rsidRDefault="0054699D" w:rsidP="0054699D">
            <w:pPr>
              <w:spacing w:after="0"/>
              <w:jc w:val="center"/>
              <w:rPr>
                <w:rFonts w:ascii="Arial" w:eastAsia="Times New Roman" w:hAnsi="Arial" w:cs="Arial"/>
                <w:color w:val="000000" w:themeColor="text1"/>
                <w:sz w:val="14"/>
                <w:szCs w:val="14"/>
                <w:lang w:val="fi-FI" w:eastAsia="fi-FI"/>
              </w:rPr>
            </w:pPr>
            <w:r w:rsidRPr="000A2E55">
              <w:rPr>
                <w:rFonts w:ascii="Gotham Light" w:eastAsia="Times New Roman" w:hAnsi="Gotham Light" w:cs="Arial"/>
                <w:color w:val="000000" w:themeColor="text1"/>
                <w:kern w:val="24"/>
                <w:sz w:val="14"/>
                <w:szCs w:val="14"/>
                <w:lang w:val="en-US" w:eastAsia="fi-FI"/>
              </w:rPr>
              <w:t>16QAM/QPSK</w:t>
            </w:r>
          </w:p>
        </w:tc>
        <w:tc>
          <w:tcPr>
            <w:tcW w:w="0" w:type="auto"/>
            <w:tcBorders>
              <w:top w:val="single" w:sz="8" w:space="0" w:color="FFFFFF"/>
              <w:left w:val="single" w:sz="8" w:space="0" w:color="FFFFFF"/>
              <w:bottom w:val="single" w:sz="8" w:space="0" w:color="FFFFFF"/>
              <w:right w:val="single" w:sz="8" w:space="0" w:color="FFFFFF"/>
            </w:tcBorders>
            <w:shd w:val="clear" w:color="auto" w:fill="90CD4F"/>
            <w:tcMar>
              <w:top w:w="72" w:type="dxa"/>
              <w:left w:w="144" w:type="dxa"/>
              <w:bottom w:w="72" w:type="dxa"/>
              <w:right w:w="144" w:type="dxa"/>
            </w:tcMar>
            <w:hideMark/>
          </w:tcPr>
          <w:p w14:paraId="0D94C10C" w14:textId="77777777" w:rsidR="0054699D" w:rsidRPr="000A2E55" w:rsidRDefault="0054699D" w:rsidP="0054699D">
            <w:pPr>
              <w:spacing w:after="0"/>
              <w:jc w:val="center"/>
              <w:rPr>
                <w:rFonts w:ascii="Arial" w:eastAsia="Times New Roman" w:hAnsi="Arial" w:cs="Arial"/>
                <w:color w:val="000000" w:themeColor="text1"/>
                <w:sz w:val="14"/>
                <w:szCs w:val="14"/>
                <w:lang w:val="fi-FI" w:eastAsia="fi-FI"/>
              </w:rPr>
            </w:pPr>
            <w:r w:rsidRPr="000A2E55">
              <w:rPr>
                <w:rFonts w:ascii="Gotham Light" w:eastAsia="Times New Roman" w:hAnsi="Gotham Light" w:cs="Arial"/>
                <w:color w:val="000000" w:themeColor="text1"/>
                <w:kern w:val="24"/>
                <w:sz w:val="14"/>
                <w:szCs w:val="14"/>
                <w:lang w:val="en-US" w:eastAsia="fi-FI"/>
              </w:rPr>
              <w:t>64/16 QAM</w:t>
            </w:r>
          </w:p>
        </w:tc>
        <w:tc>
          <w:tcPr>
            <w:tcW w:w="0" w:type="auto"/>
            <w:tcBorders>
              <w:top w:val="single" w:sz="8" w:space="0" w:color="FFFFFF"/>
              <w:left w:val="single" w:sz="8" w:space="0" w:color="FFFFFF"/>
              <w:bottom w:val="single" w:sz="8" w:space="0" w:color="FFFFFF"/>
              <w:right w:val="single" w:sz="8" w:space="0" w:color="FFFFFF"/>
            </w:tcBorders>
            <w:shd w:val="clear" w:color="auto" w:fill="90CD4F"/>
            <w:tcMar>
              <w:top w:w="72" w:type="dxa"/>
              <w:left w:w="144" w:type="dxa"/>
              <w:bottom w:w="72" w:type="dxa"/>
              <w:right w:w="144" w:type="dxa"/>
            </w:tcMar>
            <w:hideMark/>
          </w:tcPr>
          <w:p w14:paraId="1EBEAC6C" w14:textId="77777777" w:rsidR="0054699D" w:rsidRPr="000A2E55" w:rsidRDefault="0054699D" w:rsidP="0054699D">
            <w:pPr>
              <w:spacing w:after="0"/>
              <w:jc w:val="center"/>
              <w:rPr>
                <w:rFonts w:ascii="Arial" w:eastAsia="Times New Roman" w:hAnsi="Arial" w:cs="Arial"/>
                <w:color w:val="000000" w:themeColor="text1"/>
                <w:sz w:val="14"/>
                <w:szCs w:val="14"/>
                <w:lang w:val="fi-FI" w:eastAsia="fi-FI"/>
              </w:rPr>
            </w:pPr>
            <w:r w:rsidRPr="000A2E55">
              <w:rPr>
                <w:rFonts w:ascii="Gotham Light" w:eastAsia="Times New Roman" w:hAnsi="Gotham Light" w:cs="Arial"/>
                <w:color w:val="000000" w:themeColor="text1"/>
                <w:kern w:val="24"/>
                <w:sz w:val="14"/>
                <w:szCs w:val="14"/>
                <w:lang w:val="en-US" w:eastAsia="fi-FI"/>
              </w:rPr>
              <w:t>64/16 QAM</w:t>
            </w:r>
          </w:p>
        </w:tc>
        <w:tc>
          <w:tcPr>
            <w:tcW w:w="0" w:type="auto"/>
            <w:tcBorders>
              <w:top w:val="single" w:sz="8" w:space="0" w:color="FFFFFF"/>
              <w:left w:val="single" w:sz="8" w:space="0" w:color="FFFFFF"/>
              <w:bottom w:val="single" w:sz="8" w:space="0" w:color="FFFFFF"/>
              <w:right w:val="single" w:sz="8" w:space="0" w:color="FFFFFF"/>
            </w:tcBorders>
            <w:shd w:val="clear" w:color="auto" w:fill="90CD4F"/>
            <w:tcMar>
              <w:top w:w="72" w:type="dxa"/>
              <w:left w:w="144" w:type="dxa"/>
              <w:bottom w:w="72" w:type="dxa"/>
              <w:right w:w="144" w:type="dxa"/>
            </w:tcMar>
            <w:hideMark/>
          </w:tcPr>
          <w:p w14:paraId="13E97484" w14:textId="77777777" w:rsidR="0054699D" w:rsidRPr="000A2E55" w:rsidRDefault="0054699D" w:rsidP="0054699D">
            <w:pPr>
              <w:spacing w:after="0"/>
              <w:jc w:val="center"/>
              <w:rPr>
                <w:rFonts w:ascii="Arial" w:eastAsia="Times New Roman" w:hAnsi="Arial" w:cs="Arial"/>
                <w:color w:val="000000" w:themeColor="text1"/>
                <w:sz w:val="14"/>
                <w:szCs w:val="14"/>
                <w:lang w:val="fi-FI" w:eastAsia="fi-FI"/>
              </w:rPr>
            </w:pPr>
            <w:r w:rsidRPr="000A2E55">
              <w:rPr>
                <w:rFonts w:ascii="Gotham Light" w:eastAsia="Times New Roman" w:hAnsi="Gotham Light" w:cs="Arial"/>
                <w:color w:val="000000" w:themeColor="text1"/>
                <w:kern w:val="24"/>
                <w:sz w:val="14"/>
                <w:szCs w:val="14"/>
                <w:lang w:val="en-US" w:eastAsia="fi-FI"/>
              </w:rPr>
              <w:t>64/16 QAM</w:t>
            </w:r>
          </w:p>
        </w:tc>
      </w:tr>
      <w:tr w:rsidR="00183247" w:rsidRPr="0054699D" w14:paraId="04981C0F" w14:textId="77777777" w:rsidTr="0054699D">
        <w:trPr>
          <w:trHeight w:val="358"/>
        </w:trPr>
        <w:tc>
          <w:tcPr>
            <w:tcW w:w="0" w:type="auto"/>
            <w:tcBorders>
              <w:top w:val="single" w:sz="8" w:space="0" w:color="FFFFFF"/>
              <w:left w:val="single" w:sz="8" w:space="0" w:color="FFFFFF"/>
              <w:bottom w:val="single" w:sz="8" w:space="0" w:color="FFFFFF"/>
              <w:right w:val="single" w:sz="8" w:space="0" w:color="FFFFFF"/>
            </w:tcBorders>
            <w:shd w:val="clear" w:color="auto" w:fill="90CD4F"/>
            <w:tcMar>
              <w:top w:w="72" w:type="dxa"/>
              <w:left w:w="144" w:type="dxa"/>
              <w:bottom w:w="72" w:type="dxa"/>
              <w:right w:w="144" w:type="dxa"/>
            </w:tcMar>
            <w:hideMark/>
          </w:tcPr>
          <w:p w14:paraId="54D0A5F4" w14:textId="77777777" w:rsidR="0054699D" w:rsidRPr="000A2E55" w:rsidRDefault="0054699D" w:rsidP="0054699D">
            <w:pPr>
              <w:spacing w:after="0"/>
              <w:jc w:val="center"/>
              <w:rPr>
                <w:rFonts w:ascii="Arial" w:eastAsia="Times New Roman" w:hAnsi="Arial" w:cs="Arial"/>
                <w:color w:val="000000" w:themeColor="text1"/>
                <w:sz w:val="14"/>
                <w:szCs w:val="14"/>
                <w:lang w:val="fi-FI" w:eastAsia="fi-FI"/>
              </w:rPr>
            </w:pPr>
            <w:r w:rsidRPr="000A2E55">
              <w:rPr>
                <w:rFonts w:ascii="Gotham Light" w:eastAsia="Times New Roman" w:hAnsi="Gotham Light" w:cs="Arial"/>
                <w:b/>
                <w:bCs/>
                <w:color w:val="000000" w:themeColor="text1"/>
                <w:kern w:val="24"/>
                <w:sz w:val="14"/>
                <w:szCs w:val="14"/>
                <w:lang w:val="en-US" w:eastAsia="fi-FI"/>
              </w:rPr>
              <w:t>RF BW</w:t>
            </w:r>
          </w:p>
        </w:tc>
        <w:tc>
          <w:tcPr>
            <w:tcW w:w="0" w:type="auto"/>
            <w:tcBorders>
              <w:top w:val="single" w:sz="8" w:space="0" w:color="FFFFFF"/>
              <w:left w:val="single" w:sz="8" w:space="0" w:color="FFFFFF"/>
              <w:bottom w:val="single" w:sz="8" w:space="0" w:color="FFFFFF"/>
              <w:right w:val="single" w:sz="8" w:space="0" w:color="FFFFFF"/>
            </w:tcBorders>
            <w:shd w:val="clear" w:color="auto" w:fill="90CD4F"/>
            <w:tcMar>
              <w:top w:w="72" w:type="dxa"/>
              <w:left w:w="144" w:type="dxa"/>
              <w:bottom w:w="72" w:type="dxa"/>
              <w:right w:w="144" w:type="dxa"/>
            </w:tcMar>
            <w:hideMark/>
          </w:tcPr>
          <w:p w14:paraId="637B7028" w14:textId="77777777" w:rsidR="0054699D" w:rsidRPr="000A2E55" w:rsidRDefault="0054699D" w:rsidP="0054699D">
            <w:pPr>
              <w:spacing w:after="0"/>
              <w:jc w:val="center"/>
              <w:rPr>
                <w:rFonts w:ascii="Arial" w:eastAsia="Times New Roman" w:hAnsi="Arial" w:cs="Arial"/>
                <w:color w:val="000000" w:themeColor="text1"/>
                <w:sz w:val="14"/>
                <w:szCs w:val="14"/>
                <w:lang w:val="fi-FI" w:eastAsia="fi-FI"/>
              </w:rPr>
            </w:pPr>
            <w:r w:rsidRPr="000A2E55">
              <w:rPr>
                <w:rFonts w:ascii="Gotham Light" w:eastAsia="Times New Roman" w:hAnsi="Gotham Light" w:cs="Arial"/>
                <w:color w:val="000000" w:themeColor="text1"/>
                <w:kern w:val="24"/>
                <w:sz w:val="14"/>
                <w:szCs w:val="14"/>
                <w:lang w:val="en-US" w:eastAsia="fi-FI"/>
              </w:rPr>
              <w:t>180kHz</w:t>
            </w:r>
          </w:p>
        </w:tc>
        <w:tc>
          <w:tcPr>
            <w:tcW w:w="0" w:type="auto"/>
            <w:tcBorders>
              <w:top w:val="single" w:sz="8" w:space="0" w:color="FFFFFF"/>
              <w:left w:val="single" w:sz="8" w:space="0" w:color="FFFFFF"/>
              <w:bottom w:val="single" w:sz="8" w:space="0" w:color="FFFFFF"/>
              <w:right w:val="single" w:sz="8" w:space="0" w:color="FFFFFF"/>
            </w:tcBorders>
            <w:shd w:val="clear" w:color="auto" w:fill="90CD4F"/>
            <w:tcMar>
              <w:top w:w="72" w:type="dxa"/>
              <w:left w:w="144" w:type="dxa"/>
              <w:bottom w:w="72" w:type="dxa"/>
              <w:right w:w="144" w:type="dxa"/>
            </w:tcMar>
            <w:hideMark/>
          </w:tcPr>
          <w:p w14:paraId="118AABAA" w14:textId="77777777" w:rsidR="0054699D" w:rsidRPr="000A2E55" w:rsidRDefault="0054699D" w:rsidP="0054699D">
            <w:pPr>
              <w:spacing w:after="0"/>
              <w:jc w:val="center"/>
              <w:rPr>
                <w:rFonts w:ascii="Arial" w:eastAsia="Times New Roman" w:hAnsi="Arial" w:cs="Arial"/>
                <w:color w:val="000000" w:themeColor="text1"/>
                <w:sz w:val="14"/>
                <w:szCs w:val="14"/>
                <w:lang w:val="fi-FI" w:eastAsia="fi-FI"/>
              </w:rPr>
            </w:pPr>
            <w:r w:rsidRPr="000A2E55">
              <w:rPr>
                <w:rFonts w:ascii="Gotham Light" w:eastAsia="Times New Roman" w:hAnsi="Gotham Light" w:cs="Arial"/>
                <w:color w:val="000000" w:themeColor="text1"/>
                <w:kern w:val="24"/>
                <w:sz w:val="14"/>
                <w:szCs w:val="14"/>
                <w:lang w:val="en-US" w:eastAsia="fi-FI"/>
              </w:rPr>
              <w:t>1.44Mhz</w:t>
            </w:r>
          </w:p>
        </w:tc>
        <w:tc>
          <w:tcPr>
            <w:tcW w:w="0" w:type="auto"/>
            <w:tcBorders>
              <w:top w:val="single" w:sz="8" w:space="0" w:color="FFFFFF"/>
              <w:left w:val="single" w:sz="8" w:space="0" w:color="FFFFFF"/>
              <w:bottom w:val="single" w:sz="8" w:space="0" w:color="FFFFFF"/>
              <w:right w:val="single" w:sz="8" w:space="0" w:color="FFFFFF"/>
            </w:tcBorders>
            <w:shd w:val="clear" w:color="auto" w:fill="90CD4F"/>
            <w:tcMar>
              <w:top w:w="72" w:type="dxa"/>
              <w:left w:w="144" w:type="dxa"/>
              <w:bottom w:w="72" w:type="dxa"/>
              <w:right w:w="144" w:type="dxa"/>
            </w:tcMar>
            <w:hideMark/>
          </w:tcPr>
          <w:p w14:paraId="0FE85946" w14:textId="77777777" w:rsidR="0054699D" w:rsidRPr="000A2E55" w:rsidRDefault="0054699D" w:rsidP="0054699D">
            <w:pPr>
              <w:spacing w:after="0"/>
              <w:jc w:val="center"/>
              <w:rPr>
                <w:rFonts w:ascii="Arial" w:eastAsia="Times New Roman" w:hAnsi="Arial" w:cs="Arial"/>
                <w:color w:val="000000" w:themeColor="text1"/>
                <w:sz w:val="14"/>
                <w:szCs w:val="14"/>
                <w:lang w:val="fi-FI" w:eastAsia="fi-FI"/>
              </w:rPr>
            </w:pPr>
            <w:r w:rsidRPr="000A2E55">
              <w:rPr>
                <w:rFonts w:ascii="Gotham Light" w:eastAsia="Times New Roman" w:hAnsi="Gotham Light" w:cs="Arial"/>
                <w:color w:val="000000" w:themeColor="text1"/>
                <w:kern w:val="24"/>
                <w:sz w:val="14"/>
                <w:szCs w:val="14"/>
                <w:lang w:val="en-US" w:eastAsia="fi-FI"/>
              </w:rPr>
              <w:t>20Mhz</w:t>
            </w:r>
          </w:p>
        </w:tc>
        <w:tc>
          <w:tcPr>
            <w:tcW w:w="0" w:type="auto"/>
            <w:tcBorders>
              <w:top w:val="single" w:sz="8" w:space="0" w:color="FFFFFF"/>
              <w:left w:val="single" w:sz="8" w:space="0" w:color="FFFFFF"/>
              <w:bottom w:val="single" w:sz="8" w:space="0" w:color="FFFFFF"/>
              <w:right w:val="single" w:sz="8" w:space="0" w:color="FFFFFF"/>
            </w:tcBorders>
            <w:shd w:val="clear" w:color="auto" w:fill="90CD4F"/>
            <w:tcMar>
              <w:top w:w="72" w:type="dxa"/>
              <w:left w:w="144" w:type="dxa"/>
              <w:bottom w:w="72" w:type="dxa"/>
              <w:right w:w="144" w:type="dxa"/>
            </w:tcMar>
            <w:hideMark/>
          </w:tcPr>
          <w:p w14:paraId="5FB594F7" w14:textId="77777777" w:rsidR="0054699D" w:rsidRPr="000A2E55" w:rsidRDefault="0054699D" w:rsidP="0054699D">
            <w:pPr>
              <w:spacing w:after="0"/>
              <w:jc w:val="center"/>
              <w:rPr>
                <w:rFonts w:ascii="Arial" w:eastAsia="Times New Roman" w:hAnsi="Arial" w:cs="Arial"/>
                <w:color w:val="000000" w:themeColor="text1"/>
                <w:sz w:val="14"/>
                <w:szCs w:val="14"/>
                <w:lang w:val="fi-FI" w:eastAsia="fi-FI"/>
              </w:rPr>
            </w:pPr>
            <w:r w:rsidRPr="000A2E55">
              <w:rPr>
                <w:rFonts w:ascii="Gotham Light" w:eastAsia="Times New Roman" w:hAnsi="Gotham Light" w:cs="Arial"/>
                <w:color w:val="000000" w:themeColor="text1"/>
                <w:kern w:val="24"/>
                <w:sz w:val="14"/>
                <w:szCs w:val="14"/>
                <w:lang w:val="en-US" w:eastAsia="fi-FI"/>
              </w:rPr>
              <w:t>20Mhz</w:t>
            </w:r>
          </w:p>
        </w:tc>
        <w:tc>
          <w:tcPr>
            <w:tcW w:w="0" w:type="auto"/>
            <w:tcBorders>
              <w:top w:val="single" w:sz="8" w:space="0" w:color="FFFFFF"/>
              <w:left w:val="single" w:sz="8" w:space="0" w:color="FFFFFF"/>
              <w:bottom w:val="single" w:sz="8" w:space="0" w:color="FFFFFF"/>
              <w:right w:val="single" w:sz="8" w:space="0" w:color="FFFFFF"/>
            </w:tcBorders>
            <w:shd w:val="clear" w:color="auto" w:fill="90CD4F"/>
            <w:tcMar>
              <w:top w:w="72" w:type="dxa"/>
              <w:left w:w="144" w:type="dxa"/>
              <w:bottom w:w="72" w:type="dxa"/>
              <w:right w:w="144" w:type="dxa"/>
            </w:tcMar>
            <w:hideMark/>
          </w:tcPr>
          <w:p w14:paraId="5420ACF5" w14:textId="77777777" w:rsidR="0054699D" w:rsidRPr="000A2E55" w:rsidRDefault="0054699D" w:rsidP="0054699D">
            <w:pPr>
              <w:spacing w:after="0"/>
              <w:jc w:val="center"/>
              <w:rPr>
                <w:rFonts w:ascii="Arial" w:eastAsia="Times New Roman" w:hAnsi="Arial" w:cs="Arial"/>
                <w:color w:val="000000" w:themeColor="text1"/>
                <w:sz w:val="14"/>
                <w:szCs w:val="14"/>
                <w:lang w:val="fi-FI" w:eastAsia="fi-FI"/>
              </w:rPr>
            </w:pPr>
            <w:r w:rsidRPr="000A2E55">
              <w:rPr>
                <w:rFonts w:ascii="Gotham Light" w:eastAsia="Times New Roman" w:hAnsi="Gotham Light" w:cs="Arial"/>
                <w:color w:val="000000" w:themeColor="text1"/>
                <w:kern w:val="24"/>
                <w:sz w:val="14"/>
                <w:szCs w:val="14"/>
                <w:lang w:val="en-US" w:eastAsia="fi-FI"/>
              </w:rPr>
              <w:t>20Mhz</w:t>
            </w:r>
          </w:p>
        </w:tc>
      </w:tr>
      <w:tr w:rsidR="00183247" w:rsidRPr="0054699D" w14:paraId="331A52B8" w14:textId="77777777" w:rsidTr="0054699D">
        <w:trPr>
          <w:trHeight w:val="358"/>
        </w:trPr>
        <w:tc>
          <w:tcPr>
            <w:tcW w:w="0" w:type="auto"/>
            <w:tcBorders>
              <w:top w:val="single" w:sz="8" w:space="0" w:color="FFFFFF"/>
              <w:left w:val="single" w:sz="8" w:space="0" w:color="FFFFFF"/>
              <w:bottom w:val="single" w:sz="8" w:space="0" w:color="FFFFFF"/>
              <w:right w:val="single" w:sz="8" w:space="0" w:color="FFFFFF"/>
            </w:tcBorders>
            <w:shd w:val="clear" w:color="auto" w:fill="90CD4F"/>
            <w:tcMar>
              <w:top w:w="72" w:type="dxa"/>
              <w:left w:w="144" w:type="dxa"/>
              <w:bottom w:w="72" w:type="dxa"/>
              <w:right w:w="144" w:type="dxa"/>
            </w:tcMar>
            <w:hideMark/>
          </w:tcPr>
          <w:p w14:paraId="5A7911E3" w14:textId="77777777" w:rsidR="0054699D" w:rsidRPr="000A2E55" w:rsidRDefault="0054699D" w:rsidP="0054699D">
            <w:pPr>
              <w:spacing w:after="0"/>
              <w:jc w:val="center"/>
              <w:rPr>
                <w:rFonts w:ascii="Arial" w:eastAsia="Times New Roman" w:hAnsi="Arial" w:cs="Arial"/>
                <w:color w:val="000000" w:themeColor="text1"/>
                <w:sz w:val="14"/>
                <w:szCs w:val="14"/>
                <w:lang w:val="fi-FI" w:eastAsia="fi-FI"/>
              </w:rPr>
            </w:pPr>
            <w:r w:rsidRPr="000A2E55">
              <w:rPr>
                <w:rFonts w:ascii="Gotham Light" w:eastAsia="Times New Roman" w:hAnsi="Gotham Light" w:cs="Arial"/>
                <w:b/>
                <w:bCs/>
                <w:color w:val="000000" w:themeColor="text1"/>
                <w:kern w:val="24"/>
                <w:sz w:val="14"/>
                <w:szCs w:val="14"/>
                <w:lang w:val="en-US" w:eastAsia="fi-FI"/>
              </w:rPr>
              <w:t>SCS</w:t>
            </w:r>
          </w:p>
        </w:tc>
        <w:tc>
          <w:tcPr>
            <w:tcW w:w="0" w:type="auto"/>
            <w:tcBorders>
              <w:top w:val="single" w:sz="8" w:space="0" w:color="FFFFFF"/>
              <w:left w:val="single" w:sz="8" w:space="0" w:color="FFFFFF"/>
              <w:bottom w:val="single" w:sz="8" w:space="0" w:color="FFFFFF"/>
              <w:right w:val="single" w:sz="8" w:space="0" w:color="FFFFFF"/>
            </w:tcBorders>
            <w:shd w:val="clear" w:color="auto" w:fill="90CD4F"/>
            <w:tcMar>
              <w:top w:w="72" w:type="dxa"/>
              <w:left w:w="144" w:type="dxa"/>
              <w:bottom w:w="72" w:type="dxa"/>
              <w:right w:w="144" w:type="dxa"/>
            </w:tcMar>
            <w:hideMark/>
          </w:tcPr>
          <w:p w14:paraId="71B01245" w14:textId="77777777" w:rsidR="0054699D" w:rsidRPr="000A2E55" w:rsidRDefault="0054699D" w:rsidP="0054699D">
            <w:pPr>
              <w:spacing w:after="0"/>
              <w:jc w:val="center"/>
              <w:rPr>
                <w:rFonts w:ascii="Arial" w:eastAsia="Times New Roman" w:hAnsi="Arial" w:cs="Arial"/>
                <w:color w:val="000000" w:themeColor="text1"/>
                <w:sz w:val="14"/>
                <w:szCs w:val="14"/>
                <w:lang w:val="fi-FI" w:eastAsia="fi-FI"/>
              </w:rPr>
            </w:pPr>
            <w:r w:rsidRPr="000A2E55">
              <w:rPr>
                <w:rFonts w:ascii="Gotham Light" w:eastAsia="Times New Roman" w:hAnsi="Gotham Light" w:cs="Arial"/>
                <w:color w:val="000000" w:themeColor="text1"/>
                <w:kern w:val="24"/>
                <w:sz w:val="14"/>
                <w:szCs w:val="14"/>
                <w:lang w:val="en-US" w:eastAsia="fi-FI"/>
              </w:rPr>
              <w:t>15kHz</w:t>
            </w:r>
          </w:p>
        </w:tc>
        <w:tc>
          <w:tcPr>
            <w:tcW w:w="0" w:type="auto"/>
            <w:tcBorders>
              <w:top w:val="single" w:sz="8" w:space="0" w:color="FFFFFF"/>
              <w:left w:val="single" w:sz="8" w:space="0" w:color="FFFFFF"/>
              <w:bottom w:val="single" w:sz="8" w:space="0" w:color="FFFFFF"/>
              <w:right w:val="single" w:sz="8" w:space="0" w:color="FFFFFF"/>
            </w:tcBorders>
            <w:shd w:val="clear" w:color="auto" w:fill="90CD4F"/>
            <w:tcMar>
              <w:top w:w="72" w:type="dxa"/>
              <w:left w:w="144" w:type="dxa"/>
              <w:bottom w:w="72" w:type="dxa"/>
              <w:right w:w="144" w:type="dxa"/>
            </w:tcMar>
            <w:hideMark/>
          </w:tcPr>
          <w:p w14:paraId="0AB9D4FC" w14:textId="77777777" w:rsidR="0054699D" w:rsidRPr="000A2E55" w:rsidRDefault="0054699D" w:rsidP="0054699D">
            <w:pPr>
              <w:spacing w:after="0"/>
              <w:jc w:val="center"/>
              <w:rPr>
                <w:rFonts w:ascii="Arial" w:eastAsia="Times New Roman" w:hAnsi="Arial" w:cs="Arial"/>
                <w:color w:val="000000" w:themeColor="text1"/>
                <w:sz w:val="14"/>
                <w:szCs w:val="14"/>
                <w:lang w:val="fi-FI" w:eastAsia="fi-FI"/>
              </w:rPr>
            </w:pPr>
            <w:r w:rsidRPr="000A2E55">
              <w:rPr>
                <w:rFonts w:ascii="Gotham Light" w:eastAsia="Times New Roman" w:hAnsi="Gotham Light" w:cs="Arial"/>
                <w:color w:val="000000" w:themeColor="text1"/>
                <w:kern w:val="24"/>
                <w:sz w:val="14"/>
                <w:szCs w:val="14"/>
                <w:lang w:val="en-US" w:eastAsia="fi-FI"/>
              </w:rPr>
              <w:t>15kHz</w:t>
            </w:r>
          </w:p>
        </w:tc>
        <w:tc>
          <w:tcPr>
            <w:tcW w:w="0" w:type="auto"/>
            <w:tcBorders>
              <w:top w:val="single" w:sz="8" w:space="0" w:color="FFFFFF"/>
              <w:left w:val="single" w:sz="8" w:space="0" w:color="FFFFFF"/>
              <w:bottom w:val="single" w:sz="8" w:space="0" w:color="FFFFFF"/>
              <w:right w:val="single" w:sz="8" w:space="0" w:color="FFFFFF"/>
            </w:tcBorders>
            <w:shd w:val="clear" w:color="auto" w:fill="90CD4F"/>
            <w:tcMar>
              <w:top w:w="72" w:type="dxa"/>
              <w:left w:w="144" w:type="dxa"/>
              <w:bottom w:w="72" w:type="dxa"/>
              <w:right w:w="144" w:type="dxa"/>
            </w:tcMar>
            <w:hideMark/>
          </w:tcPr>
          <w:p w14:paraId="162C7B07" w14:textId="77777777" w:rsidR="0054699D" w:rsidRPr="000A2E55" w:rsidRDefault="0054699D" w:rsidP="0054699D">
            <w:pPr>
              <w:spacing w:after="0"/>
              <w:jc w:val="center"/>
              <w:rPr>
                <w:rFonts w:ascii="Arial" w:eastAsia="Times New Roman" w:hAnsi="Arial" w:cs="Arial"/>
                <w:color w:val="000000" w:themeColor="text1"/>
                <w:sz w:val="14"/>
                <w:szCs w:val="14"/>
                <w:lang w:val="fi-FI" w:eastAsia="fi-FI"/>
              </w:rPr>
            </w:pPr>
            <w:r w:rsidRPr="000A2E55">
              <w:rPr>
                <w:rFonts w:ascii="Gotham Light" w:eastAsia="Times New Roman" w:hAnsi="Gotham Light" w:cs="Arial"/>
                <w:color w:val="000000" w:themeColor="text1"/>
                <w:kern w:val="24"/>
                <w:sz w:val="14"/>
                <w:szCs w:val="14"/>
                <w:lang w:val="en-US" w:eastAsia="fi-FI"/>
              </w:rPr>
              <w:t>15kHz</w:t>
            </w:r>
          </w:p>
        </w:tc>
        <w:tc>
          <w:tcPr>
            <w:tcW w:w="0" w:type="auto"/>
            <w:tcBorders>
              <w:top w:val="single" w:sz="8" w:space="0" w:color="FFFFFF"/>
              <w:left w:val="single" w:sz="8" w:space="0" w:color="FFFFFF"/>
              <w:bottom w:val="single" w:sz="8" w:space="0" w:color="FFFFFF"/>
              <w:right w:val="single" w:sz="8" w:space="0" w:color="FFFFFF"/>
            </w:tcBorders>
            <w:shd w:val="clear" w:color="auto" w:fill="90CD4F"/>
            <w:tcMar>
              <w:top w:w="72" w:type="dxa"/>
              <w:left w:w="144" w:type="dxa"/>
              <w:bottom w:w="72" w:type="dxa"/>
              <w:right w:w="144" w:type="dxa"/>
            </w:tcMar>
            <w:hideMark/>
          </w:tcPr>
          <w:p w14:paraId="437866DA" w14:textId="77777777" w:rsidR="0054699D" w:rsidRPr="000A2E55" w:rsidRDefault="0054699D" w:rsidP="0054699D">
            <w:pPr>
              <w:spacing w:after="0"/>
              <w:jc w:val="center"/>
              <w:rPr>
                <w:rFonts w:ascii="Arial" w:eastAsia="Times New Roman" w:hAnsi="Arial" w:cs="Arial"/>
                <w:color w:val="000000" w:themeColor="text1"/>
                <w:sz w:val="14"/>
                <w:szCs w:val="14"/>
                <w:lang w:val="fi-FI" w:eastAsia="fi-FI"/>
              </w:rPr>
            </w:pPr>
            <w:r w:rsidRPr="000A2E55">
              <w:rPr>
                <w:rFonts w:ascii="Gotham Light" w:eastAsia="Times New Roman" w:hAnsi="Gotham Light" w:cs="Arial"/>
                <w:color w:val="000000" w:themeColor="text1"/>
                <w:kern w:val="24"/>
                <w:sz w:val="14"/>
                <w:szCs w:val="14"/>
                <w:lang w:val="en-US" w:eastAsia="fi-FI"/>
              </w:rPr>
              <w:t>15/30kHz</w:t>
            </w:r>
          </w:p>
        </w:tc>
        <w:tc>
          <w:tcPr>
            <w:tcW w:w="0" w:type="auto"/>
            <w:tcBorders>
              <w:top w:val="single" w:sz="8" w:space="0" w:color="FFFFFF"/>
              <w:left w:val="single" w:sz="8" w:space="0" w:color="FFFFFF"/>
              <w:bottom w:val="single" w:sz="8" w:space="0" w:color="FFFFFF"/>
              <w:right w:val="single" w:sz="8" w:space="0" w:color="FFFFFF"/>
            </w:tcBorders>
            <w:shd w:val="clear" w:color="auto" w:fill="90CD4F"/>
            <w:tcMar>
              <w:top w:w="72" w:type="dxa"/>
              <w:left w:w="144" w:type="dxa"/>
              <w:bottom w:w="72" w:type="dxa"/>
              <w:right w:w="144" w:type="dxa"/>
            </w:tcMar>
            <w:hideMark/>
          </w:tcPr>
          <w:p w14:paraId="7D0E9295" w14:textId="77777777" w:rsidR="0054699D" w:rsidRPr="000A2E55" w:rsidRDefault="0054699D" w:rsidP="0054699D">
            <w:pPr>
              <w:spacing w:after="0"/>
              <w:jc w:val="center"/>
              <w:rPr>
                <w:rFonts w:ascii="Arial" w:eastAsia="Times New Roman" w:hAnsi="Arial" w:cs="Arial"/>
                <w:color w:val="000000" w:themeColor="text1"/>
                <w:sz w:val="14"/>
                <w:szCs w:val="14"/>
                <w:lang w:val="fi-FI" w:eastAsia="fi-FI"/>
              </w:rPr>
            </w:pPr>
            <w:r w:rsidRPr="000A2E55">
              <w:rPr>
                <w:rFonts w:ascii="Gotham Light" w:eastAsia="Times New Roman" w:hAnsi="Gotham Light" w:cs="Arial"/>
                <w:color w:val="000000" w:themeColor="text1"/>
                <w:kern w:val="24"/>
                <w:sz w:val="14"/>
                <w:szCs w:val="14"/>
                <w:lang w:val="en-US" w:eastAsia="fi-FI"/>
              </w:rPr>
              <w:t>15/30kHz</w:t>
            </w:r>
          </w:p>
        </w:tc>
      </w:tr>
      <w:tr w:rsidR="00183247" w:rsidRPr="0054699D" w14:paraId="0338724D" w14:textId="77777777" w:rsidTr="0054699D">
        <w:trPr>
          <w:trHeight w:val="358"/>
        </w:trPr>
        <w:tc>
          <w:tcPr>
            <w:tcW w:w="0" w:type="auto"/>
            <w:tcBorders>
              <w:top w:val="single" w:sz="8" w:space="0" w:color="FFFFFF"/>
              <w:left w:val="single" w:sz="8" w:space="0" w:color="FFFFFF"/>
              <w:bottom w:val="single" w:sz="8" w:space="0" w:color="FFFFFF"/>
              <w:right w:val="single" w:sz="8" w:space="0" w:color="FFFFFF"/>
            </w:tcBorders>
            <w:shd w:val="clear" w:color="auto" w:fill="90CD4F"/>
            <w:tcMar>
              <w:top w:w="72" w:type="dxa"/>
              <w:left w:w="144" w:type="dxa"/>
              <w:bottom w:w="72" w:type="dxa"/>
              <w:right w:w="144" w:type="dxa"/>
            </w:tcMar>
            <w:hideMark/>
          </w:tcPr>
          <w:p w14:paraId="13E42899" w14:textId="77777777" w:rsidR="0054699D" w:rsidRPr="000A2E55" w:rsidRDefault="0054699D" w:rsidP="0054699D">
            <w:pPr>
              <w:spacing w:after="0"/>
              <w:jc w:val="center"/>
              <w:rPr>
                <w:rFonts w:ascii="Arial" w:eastAsia="Times New Roman" w:hAnsi="Arial" w:cs="Arial"/>
                <w:color w:val="000000" w:themeColor="text1"/>
                <w:sz w:val="14"/>
                <w:szCs w:val="14"/>
                <w:lang w:val="fi-FI" w:eastAsia="fi-FI"/>
              </w:rPr>
            </w:pPr>
            <w:r w:rsidRPr="000A2E55">
              <w:rPr>
                <w:rFonts w:ascii="Gotham Light" w:eastAsia="Times New Roman" w:hAnsi="Gotham Light" w:cs="Arial"/>
                <w:b/>
                <w:bCs/>
                <w:color w:val="000000" w:themeColor="text1"/>
                <w:kern w:val="24"/>
                <w:sz w:val="14"/>
                <w:szCs w:val="14"/>
                <w:lang w:val="en-US" w:eastAsia="fi-FI"/>
              </w:rPr>
              <w:t xml:space="preserve">BB PRBs </w:t>
            </w:r>
            <w:r w:rsidRPr="000A2E55">
              <w:rPr>
                <w:rFonts w:ascii="Gotham Light" w:eastAsia="Times New Roman" w:hAnsi="Gotham Light" w:cs="Arial"/>
                <w:color w:val="000000" w:themeColor="text1"/>
                <w:kern w:val="24"/>
                <w:position w:val="5"/>
                <w:sz w:val="14"/>
                <w:szCs w:val="14"/>
                <w:vertAlign w:val="superscript"/>
                <w:lang w:val="en-US" w:eastAsia="fi-FI"/>
              </w:rPr>
              <w:t>#4</w:t>
            </w:r>
          </w:p>
        </w:tc>
        <w:tc>
          <w:tcPr>
            <w:tcW w:w="0" w:type="auto"/>
            <w:tcBorders>
              <w:top w:val="single" w:sz="8" w:space="0" w:color="FFFFFF"/>
              <w:left w:val="single" w:sz="8" w:space="0" w:color="FFFFFF"/>
              <w:bottom w:val="single" w:sz="8" w:space="0" w:color="FFFFFF"/>
              <w:right w:val="single" w:sz="8" w:space="0" w:color="FFFFFF"/>
            </w:tcBorders>
            <w:shd w:val="clear" w:color="auto" w:fill="90CD4F"/>
            <w:tcMar>
              <w:top w:w="72" w:type="dxa"/>
              <w:left w:w="144" w:type="dxa"/>
              <w:bottom w:w="72" w:type="dxa"/>
              <w:right w:w="144" w:type="dxa"/>
            </w:tcMar>
            <w:hideMark/>
          </w:tcPr>
          <w:p w14:paraId="32F6418F" w14:textId="77777777" w:rsidR="0054699D" w:rsidRPr="000A2E55" w:rsidRDefault="0054699D" w:rsidP="0054699D">
            <w:pPr>
              <w:spacing w:after="0"/>
              <w:jc w:val="center"/>
              <w:rPr>
                <w:rFonts w:ascii="Arial" w:eastAsia="Times New Roman" w:hAnsi="Arial" w:cs="Arial"/>
                <w:color w:val="000000" w:themeColor="text1"/>
                <w:sz w:val="14"/>
                <w:szCs w:val="14"/>
                <w:lang w:val="fi-FI" w:eastAsia="fi-FI"/>
              </w:rPr>
            </w:pPr>
            <w:r w:rsidRPr="000A2E55">
              <w:rPr>
                <w:rFonts w:ascii="Gotham Light" w:eastAsia="Times New Roman" w:hAnsi="Gotham Light" w:cs="Arial"/>
                <w:color w:val="000000" w:themeColor="text1"/>
                <w:kern w:val="24"/>
                <w:sz w:val="14"/>
                <w:szCs w:val="14"/>
                <w:lang w:val="en-US" w:eastAsia="fi-FI"/>
              </w:rPr>
              <w:t>1</w:t>
            </w:r>
          </w:p>
        </w:tc>
        <w:tc>
          <w:tcPr>
            <w:tcW w:w="0" w:type="auto"/>
            <w:tcBorders>
              <w:top w:val="single" w:sz="8" w:space="0" w:color="FFFFFF"/>
              <w:left w:val="single" w:sz="8" w:space="0" w:color="FFFFFF"/>
              <w:bottom w:val="single" w:sz="8" w:space="0" w:color="FFFFFF"/>
              <w:right w:val="single" w:sz="8" w:space="0" w:color="FFFFFF"/>
            </w:tcBorders>
            <w:shd w:val="clear" w:color="auto" w:fill="90CD4F"/>
            <w:tcMar>
              <w:top w:w="72" w:type="dxa"/>
              <w:left w:w="144" w:type="dxa"/>
              <w:bottom w:w="72" w:type="dxa"/>
              <w:right w:w="144" w:type="dxa"/>
            </w:tcMar>
            <w:hideMark/>
          </w:tcPr>
          <w:p w14:paraId="2C3DEBD5" w14:textId="77777777" w:rsidR="0054699D" w:rsidRPr="000A2E55" w:rsidRDefault="0054699D" w:rsidP="0054699D">
            <w:pPr>
              <w:spacing w:after="0"/>
              <w:jc w:val="center"/>
              <w:rPr>
                <w:rFonts w:ascii="Arial" w:eastAsia="Times New Roman" w:hAnsi="Arial" w:cs="Arial"/>
                <w:color w:val="000000" w:themeColor="text1"/>
                <w:sz w:val="14"/>
                <w:szCs w:val="14"/>
                <w:lang w:val="fi-FI" w:eastAsia="fi-FI"/>
              </w:rPr>
            </w:pPr>
            <w:r w:rsidRPr="000A2E55">
              <w:rPr>
                <w:rFonts w:ascii="Gotham Light" w:eastAsia="Times New Roman" w:hAnsi="Gotham Light" w:cs="Arial"/>
                <w:color w:val="000000" w:themeColor="text1"/>
                <w:kern w:val="24"/>
                <w:sz w:val="14"/>
                <w:szCs w:val="14"/>
                <w:lang w:val="en-US" w:eastAsia="fi-FI"/>
              </w:rPr>
              <w:t>6</w:t>
            </w:r>
          </w:p>
        </w:tc>
        <w:tc>
          <w:tcPr>
            <w:tcW w:w="0" w:type="auto"/>
            <w:tcBorders>
              <w:top w:val="single" w:sz="8" w:space="0" w:color="FFFFFF"/>
              <w:left w:val="single" w:sz="8" w:space="0" w:color="FFFFFF"/>
              <w:bottom w:val="single" w:sz="8" w:space="0" w:color="FFFFFF"/>
              <w:right w:val="single" w:sz="8" w:space="0" w:color="FFFFFF"/>
            </w:tcBorders>
            <w:shd w:val="clear" w:color="auto" w:fill="90CD4F"/>
            <w:tcMar>
              <w:top w:w="72" w:type="dxa"/>
              <w:left w:w="144" w:type="dxa"/>
              <w:bottom w:w="72" w:type="dxa"/>
              <w:right w:w="144" w:type="dxa"/>
            </w:tcMar>
            <w:hideMark/>
          </w:tcPr>
          <w:p w14:paraId="5E8D1EE5" w14:textId="77777777" w:rsidR="0054699D" w:rsidRPr="000A2E55" w:rsidRDefault="0054699D" w:rsidP="0054699D">
            <w:pPr>
              <w:spacing w:after="0"/>
              <w:jc w:val="center"/>
              <w:rPr>
                <w:rFonts w:ascii="Arial" w:eastAsia="Times New Roman" w:hAnsi="Arial" w:cs="Arial"/>
                <w:color w:val="000000" w:themeColor="text1"/>
                <w:sz w:val="14"/>
                <w:szCs w:val="14"/>
                <w:lang w:val="fi-FI" w:eastAsia="fi-FI"/>
              </w:rPr>
            </w:pPr>
            <w:r w:rsidRPr="000A2E55">
              <w:rPr>
                <w:rFonts w:ascii="Gotham Light" w:eastAsia="Times New Roman" w:hAnsi="Gotham Light" w:cs="Arial"/>
                <w:color w:val="000000" w:themeColor="text1"/>
                <w:kern w:val="24"/>
                <w:sz w:val="14"/>
                <w:szCs w:val="14"/>
                <w:lang w:val="en-US" w:eastAsia="fi-FI"/>
              </w:rPr>
              <w:t>100</w:t>
            </w:r>
          </w:p>
        </w:tc>
        <w:tc>
          <w:tcPr>
            <w:tcW w:w="0" w:type="auto"/>
            <w:tcBorders>
              <w:top w:val="single" w:sz="8" w:space="0" w:color="FFFFFF"/>
              <w:left w:val="single" w:sz="8" w:space="0" w:color="FFFFFF"/>
              <w:bottom w:val="single" w:sz="8" w:space="0" w:color="FFFFFF"/>
              <w:right w:val="single" w:sz="8" w:space="0" w:color="FFFFFF"/>
            </w:tcBorders>
            <w:shd w:val="clear" w:color="auto" w:fill="90CD4F"/>
            <w:tcMar>
              <w:top w:w="72" w:type="dxa"/>
              <w:left w:w="144" w:type="dxa"/>
              <w:bottom w:w="72" w:type="dxa"/>
              <w:right w:w="144" w:type="dxa"/>
            </w:tcMar>
            <w:hideMark/>
          </w:tcPr>
          <w:p w14:paraId="66E73332" w14:textId="77777777" w:rsidR="0054699D" w:rsidRPr="000A2E55" w:rsidRDefault="0054699D" w:rsidP="0054699D">
            <w:pPr>
              <w:spacing w:after="0"/>
              <w:jc w:val="center"/>
              <w:rPr>
                <w:rFonts w:ascii="Arial" w:eastAsia="Times New Roman" w:hAnsi="Arial" w:cs="Arial"/>
                <w:color w:val="000000" w:themeColor="text1"/>
                <w:sz w:val="14"/>
                <w:szCs w:val="14"/>
                <w:lang w:val="fi-FI" w:eastAsia="fi-FI"/>
              </w:rPr>
            </w:pPr>
            <w:r w:rsidRPr="000A2E55">
              <w:rPr>
                <w:rFonts w:ascii="Gotham Light" w:eastAsia="Times New Roman" w:hAnsi="Gotham Light" w:cs="Arial"/>
                <w:color w:val="000000" w:themeColor="text1"/>
                <w:kern w:val="24"/>
                <w:sz w:val="14"/>
                <w:szCs w:val="14"/>
                <w:lang w:val="en-US" w:eastAsia="fi-FI"/>
              </w:rPr>
              <w:t>106/51</w:t>
            </w:r>
          </w:p>
        </w:tc>
        <w:tc>
          <w:tcPr>
            <w:tcW w:w="0" w:type="auto"/>
            <w:tcBorders>
              <w:top w:val="single" w:sz="8" w:space="0" w:color="FFFFFF"/>
              <w:left w:val="single" w:sz="8" w:space="0" w:color="FFFFFF"/>
              <w:bottom w:val="single" w:sz="8" w:space="0" w:color="FFFFFF"/>
              <w:right w:val="single" w:sz="8" w:space="0" w:color="FFFFFF"/>
            </w:tcBorders>
            <w:shd w:val="clear" w:color="auto" w:fill="90CD4F"/>
            <w:tcMar>
              <w:top w:w="72" w:type="dxa"/>
              <w:left w:w="144" w:type="dxa"/>
              <w:bottom w:w="72" w:type="dxa"/>
              <w:right w:w="144" w:type="dxa"/>
            </w:tcMar>
            <w:hideMark/>
          </w:tcPr>
          <w:p w14:paraId="4EA3F69B" w14:textId="1453CE87" w:rsidR="0054699D" w:rsidRPr="000A2E55" w:rsidRDefault="0054699D" w:rsidP="0054699D">
            <w:pPr>
              <w:spacing w:after="0"/>
              <w:jc w:val="center"/>
              <w:rPr>
                <w:rFonts w:ascii="Arial" w:eastAsia="Times New Roman" w:hAnsi="Arial" w:cs="Arial"/>
                <w:color w:val="000000" w:themeColor="text1"/>
                <w:sz w:val="14"/>
                <w:szCs w:val="14"/>
                <w:lang w:val="fi-FI" w:eastAsia="fi-FI"/>
              </w:rPr>
            </w:pPr>
            <w:r w:rsidRPr="000A2E55">
              <w:rPr>
                <w:rFonts w:ascii="Gotham Light" w:eastAsia="Times New Roman" w:hAnsi="Gotham Light" w:cs="Arial"/>
                <w:color w:val="000000" w:themeColor="text1"/>
                <w:kern w:val="24"/>
                <w:sz w:val="14"/>
                <w:szCs w:val="14"/>
                <w:lang w:val="en-US" w:eastAsia="fi-FI"/>
              </w:rPr>
              <w:t>106/51 or 25/12</w:t>
            </w:r>
          </w:p>
        </w:tc>
      </w:tr>
      <w:tr w:rsidR="00183247" w:rsidRPr="0054699D" w14:paraId="3ACFC486" w14:textId="77777777" w:rsidTr="0054699D">
        <w:trPr>
          <w:trHeight w:val="358"/>
        </w:trPr>
        <w:tc>
          <w:tcPr>
            <w:tcW w:w="0" w:type="auto"/>
            <w:tcBorders>
              <w:top w:val="single" w:sz="8" w:space="0" w:color="FFFFFF"/>
              <w:left w:val="single" w:sz="8" w:space="0" w:color="FFFFFF"/>
              <w:bottom w:val="single" w:sz="8" w:space="0" w:color="FFFFFF"/>
              <w:right w:val="single" w:sz="8" w:space="0" w:color="FFFFFF"/>
            </w:tcBorders>
            <w:shd w:val="clear" w:color="auto" w:fill="FD9023"/>
            <w:tcMar>
              <w:top w:w="72" w:type="dxa"/>
              <w:left w:w="144" w:type="dxa"/>
              <w:bottom w:w="72" w:type="dxa"/>
              <w:right w:w="144" w:type="dxa"/>
            </w:tcMar>
            <w:hideMark/>
          </w:tcPr>
          <w:p w14:paraId="2785AD38" w14:textId="77777777" w:rsidR="0054699D" w:rsidRPr="000A2E55" w:rsidRDefault="0054699D" w:rsidP="0054699D">
            <w:pPr>
              <w:spacing w:after="0"/>
              <w:jc w:val="center"/>
              <w:rPr>
                <w:rFonts w:ascii="Arial" w:eastAsia="Times New Roman" w:hAnsi="Arial" w:cs="Arial"/>
                <w:color w:val="000000" w:themeColor="text1"/>
                <w:sz w:val="14"/>
                <w:szCs w:val="14"/>
                <w:lang w:val="fi-FI" w:eastAsia="fi-FI"/>
              </w:rPr>
            </w:pPr>
            <w:r w:rsidRPr="000A2E55">
              <w:rPr>
                <w:rFonts w:ascii="Gotham Light" w:eastAsia="Times New Roman" w:hAnsi="Gotham Light" w:cs="Arial"/>
                <w:b/>
                <w:bCs/>
                <w:color w:val="000000" w:themeColor="text1"/>
                <w:kern w:val="24"/>
                <w:sz w:val="14"/>
                <w:szCs w:val="14"/>
                <w:lang w:val="en-US" w:eastAsia="fi-FI"/>
              </w:rPr>
              <w:t>UE Rx ant.</w:t>
            </w:r>
          </w:p>
        </w:tc>
        <w:tc>
          <w:tcPr>
            <w:tcW w:w="0" w:type="auto"/>
            <w:tcBorders>
              <w:top w:val="single" w:sz="8" w:space="0" w:color="FFFFFF"/>
              <w:left w:val="single" w:sz="8" w:space="0" w:color="FFFFFF"/>
              <w:bottom w:val="single" w:sz="8" w:space="0" w:color="FFFFFF"/>
              <w:right w:val="single" w:sz="8" w:space="0" w:color="FFFFFF"/>
            </w:tcBorders>
            <w:shd w:val="clear" w:color="auto" w:fill="FD9023"/>
            <w:tcMar>
              <w:top w:w="72" w:type="dxa"/>
              <w:left w:w="144" w:type="dxa"/>
              <w:bottom w:w="72" w:type="dxa"/>
              <w:right w:w="144" w:type="dxa"/>
            </w:tcMar>
            <w:hideMark/>
          </w:tcPr>
          <w:p w14:paraId="4E530E7E" w14:textId="77777777" w:rsidR="0054699D" w:rsidRPr="000A2E55" w:rsidRDefault="0054699D" w:rsidP="0054699D">
            <w:pPr>
              <w:spacing w:after="0"/>
              <w:jc w:val="center"/>
              <w:rPr>
                <w:rFonts w:ascii="Arial" w:eastAsia="Times New Roman" w:hAnsi="Arial" w:cs="Arial"/>
                <w:color w:val="000000" w:themeColor="text1"/>
                <w:sz w:val="14"/>
                <w:szCs w:val="14"/>
                <w:lang w:val="fi-FI" w:eastAsia="fi-FI"/>
              </w:rPr>
            </w:pPr>
            <w:r w:rsidRPr="000A2E55">
              <w:rPr>
                <w:rFonts w:ascii="Gotham Light" w:eastAsia="Times New Roman" w:hAnsi="Gotham Light" w:cs="Arial"/>
                <w:color w:val="000000" w:themeColor="text1"/>
                <w:kern w:val="24"/>
                <w:sz w:val="14"/>
                <w:szCs w:val="14"/>
                <w:lang w:val="en-US" w:eastAsia="fi-FI"/>
              </w:rPr>
              <w:t>1</w:t>
            </w:r>
          </w:p>
        </w:tc>
        <w:tc>
          <w:tcPr>
            <w:tcW w:w="0" w:type="auto"/>
            <w:tcBorders>
              <w:top w:val="single" w:sz="8" w:space="0" w:color="FFFFFF"/>
              <w:left w:val="single" w:sz="8" w:space="0" w:color="FFFFFF"/>
              <w:bottom w:val="single" w:sz="8" w:space="0" w:color="FFFFFF"/>
              <w:right w:val="single" w:sz="8" w:space="0" w:color="FFFFFF"/>
            </w:tcBorders>
            <w:shd w:val="clear" w:color="auto" w:fill="FD9023"/>
            <w:tcMar>
              <w:top w:w="72" w:type="dxa"/>
              <w:left w:w="144" w:type="dxa"/>
              <w:bottom w:w="72" w:type="dxa"/>
              <w:right w:w="144" w:type="dxa"/>
            </w:tcMar>
            <w:hideMark/>
          </w:tcPr>
          <w:p w14:paraId="635FDDC0" w14:textId="77777777" w:rsidR="0054699D" w:rsidRPr="000A2E55" w:rsidRDefault="0054699D" w:rsidP="0054699D">
            <w:pPr>
              <w:spacing w:after="0"/>
              <w:jc w:val="center"/>
              <w:rPr>
                <w:rFonts w:ascii="Arial" w:eastAsia="Times New Roman" w:hAnsi="Arial" w:cs="Arial"/>
                <w:color w:val="000000" w:themeColor="text1"/>
                <w:sz w:val="14"/>
                <w:szCs w:val="14"/>
                <w:lang w:val="fi-FI" w:eastAsia="fi-FI"/>
              </w:rPr>
            </w:pPr>
            <w:r w:rsidRPr="000A2E55">
              <w:rPr>
                <w:rFonts w:ascii="Gotham Light" w:eastAsia="Times New Roman" w:hAnsi="Gotham Light" w:cs="Arial"/>
                <w:color w:val="000000" w:themeColor="text1"/>
                <w:kern w:val="24"/>
                <w:sz w:val="14"/>
                <w:szCs w:val="14"/>
                <w:lang w:val="en-US" w:eastAsia="fi-FI"/>
              </w:rPr>
              <w:t>1</w:t>
            </w:r>
          </w:p>
        </w:tc>
        <w:tc>
          <w:tcPr>
            <w:tcW w:w="0" w:type="auto"/>
            <w:tcBorders>
              <w:top w:val="single" w:sz="8" w:space="0" w:color="FFFFFF"/>
              <w:left w:val="single" w:sz="8" w:space="0" w:color="FFFFFF"/>
              <w:bottom w:val="single" w:sz="8" w:space="0" w:color="FFFFFF"/>
              <w:right w:val="single" w:sz="8" w:space="0" w:color="FFFFFF"/>
            </w:tcBorders>
            <w:shd w:val="clear" w:color="auto" w:fill="FD9023"/>
            <w:tcMar>
              <w:top w:w="72" w:type="dxa"/>
              <w:left w:w="144" w:type="dxa"/>
              <w:bottom w:w="72" w:type="dxa"/>
              <w:right w:w="144" w:type="dxa"/>
            </w:tcMar>
            <w:hideMark/>
          </w:tcPr>
          <w:p w14:paraId="6FCAF0C1" w14:textId="49CA1622" w:rsidR="0054699D" w:rsidRPr="000A2E55" w:rsidRDefault="0054699D" w:rsidP="0054699D">
            <w:pPr>
              <w:spacing w:after="0"/>
              <w:jc w:val="center"/>
              <w:rPr>
                <w:rFonts w:ascii="Arial" w:eastAsia="Times New Roman" w:hAnsi="Arial" w:cs="Arial"/>
                <w:color w:val="000000" w:themeColor="text1"/>
                <w:sz w:val="14"/>
                <w:szCs w:val="14"/>
                <w:lang w:val="fi-FI" w:eastAsia="fi-FI"/>
              </w:rPr>
            </w:pPr>
            <w:r w:rsidRPr="000A2E55">
              <w:rPr>
                <w:rFonts w:ascii="Gotham Light" w:eastAsia="Times New Roman" w:hAnsi="Gotham Light" w:cs="Arial"/>
                <w:color w:val="000000" w:themeColor="text1"/>
                <w:kern w:val="24"/>
                <w:sz w:val="14"/>
                <w:szCs w:val="14"/>
                <w:lang w:val="en-US" w:eastAsia="fi-FI"/>
              </w:rPr>
              <w:t xml:space="preserve">1 </w:t>
            </w:r>
          </w:p>
        </w:tc>
        <w:tc>
          <w:tcPr>
            <w:tcW w:w="0" w:type="auto"/>
            <w:tcBorders>
              <w:top w:val="single" w:sz="8" w:space="0" w:color="FFFFFF"/>
              <w:left w:val="single" w:sz="8" w:space="0" w:color="FFFFFF"/>
              <w:bottom w:val="single" w:sz="8" w:space="0" w:color="FFFFFF"/>
              <w:right w:val="single" w:sz="8" w:space="0" w:color="FFFFFF"/>
            </w:tcBorders>
            <w:shd w:val="clear" w:color="auto" w:fill="FD9023"/>
            <w:tcMar>
              <w:top w:w="72" w:type="dxa"/>
              <w:left w:w="144" w:type="dxa"/>
              <w:bottom w:w="72" w:type="dxa"/>
              <w:right w:w="144" w:type="dxa"/>
            </w:tcMar>
            <w:hideMark/>
          </w:tcPr>
          <w:p w14:paraId="57830C6E" w14:textId="49548048" w:rsidR="0054699D" w:rsidRPr="000A2E55" w:rsidRDefault="0054699D" w:rsidP="0054699D">
            <w:pPr>
              <w:spacing w:after="0"/>
              <w:jc w:val="center"/>
              <w:rPr>
                <w:rFonts w:ascii="Arial" w:eastAsia="Times New Roman" w:hAnsi="Arial" w:cs="Arial"/>
                <w:color w:val="000000" w:themeColor="text1"/>
                <w:sz w:val="14"/>
                <w:szCs w:val="14"/>
                <w:lang w:val="fi-FI" w:eastAsia="fi-FI"/>
              </w:rPr>
            </w:pPr>
            <w:r w:rsidRPr="000A2E55">
              <w:rPr>
                <w:rFonts w:ascii="Gotham Light" w:eastAsia="Times New Roman" w:hAnsi="Gotham Light" w:cs="Arial"/>
                <w:color w:val="000000" w:themeColor="text1"/>
                <w:kern w:val="24"/>
                <w:sz w:val="14"/>
                <w:szCs w:val="14"/>
                <w:lang w:val="en-US" w:eastAsia="fi-FI"/>
              </w:rPr>
              <w:t>2</w:t>
            </w:r>
          </w:p>
        </w:tc>
        <w:tc>
          <w:tcPr>
            <w:tcW w:w="0" w:type="auto"/>
            <w:tcBorders>
              <w:top w:val="single" w:sz="8" w:space="0" w:color="FFFFFF"/>
              <w:left w:val="single" w:sz="8" w:space="0" w:color="FFFFFF"/>
              <w:bottom w:val="single" w:sz="8" w:space="0" w:color="FFFFFF"/>
              <w:right w:val="single" w:sz="8" w:space="0" w:color="FFFFFF"/>
            </w:tcBorders>
            <w:shd w:val="clear" w:color="auto" w:fill="FD9023"/>
            <w:tcMar>
              <w:top w:w="72" w:type="dxa"/>
              <w:left w:w="144" w:type="dxa"/>
              <w:bottom w:w="72" w:type="dxa"/>
              <w:right w:w="144" w:type="dxa"/>
            </w:tcMar>
            <w:hideMark/>
          </w:tcPr>
          <w:p w14:paraId="5980BC97" w14:textId="70463211" w:rsidR="0054699D" w:rsidRPr="000A2E55" w:rsidRDefault="0054699D" w:rsidP="0054699D">
            <w:pPr>
              <w:spacing w:after="0"/>
              <w:jc w:val="center"/>
              <w:rPr>
                <w:rFonts w:ascii="Arial" w:eastAsia="Times New Roman" w:hAnsi="Arial" w:cs="Arial"/>
                <w:color w:val="000000" w:themeColor="text1"/>
                <w:sz w:val="14"/>
                <w:szCs w:val="14"/>
                <w:lang w:val="fi-FI" w:eastAsia="fi-FI"/>
              </w:rPr>
            </w:pPr>
            <w:r w:rsidRPr="000A2E55">
              <w:rPr>
                <w:rFonts w:ascii="Gotham Light" w:eastAsia="Times New Roman" w:hAnsi="Gotham Light" w:cs="Arial"/>
                <w:color w:val="000000" w:themeColor="text1"/>
                <w:kern w:val="24"/>
                <w:sz w:val="14"/>
                <w:szCs w:val="14"/>
                <w:lang w:val="en-US" w:eastAsia="fi-FI"/>
              </w:rPr>
              <w:t>1</w:t>
            </w:r>
          </w:p>
        </w:tc>
      </w:tr>
      <w:tr w:rsidR="00183247" w:rsidRPr="0054699D" w14:paraId="2585D13D" w14:textId="77777777" w:rsidTr="0054699D">
        <w:trPr>
          <w:trHeight w:val="358"/>
        </w:trPr>
        <w:tc>
          <w:tcPr>
            <w:tcW w:w="0" w:type="auto"/>
            <w:tcBorders>
              <w:top w:val="single" w:sz="8" w:space="0" w:color="FFFFFF"/>
              <w:left w:val="single" w:sz="8" w:space="0" w:color="FFFFFF"/>
              <w:bottom w:val="single" w:sz="8" w:space="0" w:color="FFFFFF"/>
              <w:right w:val="single" w:sz="8" w:space="0" w:color="FFFFFF"/>
            </w:tcBorders>
            <w:shd w:val="clear" w:color="auto" w:fill="FD9023"/>
            <w:tcMar>
              <w:top w:w="72" w:type="dxa"/>
              <w:left w:w="144" w:type="dxa"/>
              <w:bottom w:w="72" w:type="dxa"/>
              <w:right w:w="144" w:type="dxa"/>
            </w:tcMar>
            <w:hideMark/>
          </w:tcPr>
          <w:p w14:paraId="4FB31016" w14:textId="77777777" w:rsidR="0054699D" w:rsidRPr="000A2E55" w:rsidRDefault="0054699D" w:rsidP="0054699D">
            <w:pPr>
              <w:spacing w:after="0"/>
              <w:jc w:val="center"/>
              <w:rPr>
                <w:rFonts w:ascii="Arial" w:eastAsia="Times New Roman" w:hAnsi="Arial" w:cs="Arial"/>
                <w:color w:val="000000" w:themeColor="text1"/>
                <w:sz w:val="14"/>
                <w:szCs w:val="14"/>
                <w:lang w:val="fi-FI" w:eastAsia="fi-FI"/>
              </w:rPr>
            </w:pPr>
            <w:r w:rsidRPr="000A2E55">
              <w:rPr>
                <w:rFonts w:ascii="Gotham Light" w:eastAsia="Times New Roman" w:hAnsi="Gotham Light" w:cs="Arial"/>
                <w:b/>
                <w:bCs/>
                <w:color w:val="000000" w:themeColor="text1"/>
                <w:kern w:val="24"/>
                <w:sz w:val="14"/>
                <w:szCs w:val="14"/>
                <w:lang w:val="en-US" w:eastAsia="fi-FI"/>
              </w:rPr>
              <w:t>UE Tx ant.</w:t>
            </w:r>
          </w:p>
        </w:tc>
        <w:tc>
          <w:tcPr>
            <w:tcW w:w="0" w:type="auto"/>
            <w:tcBorders>
              <w:top w:val="single" w:sz="8" w:space="0" w:color="FFFFFF"/>
              <w:left w:val="single" w:sz="8" w:space="0" w:color="FFFFFF"/>
              <w:bottom w:val="single" w:sz="8" w:space="0" w:color="FFFFFF"/>
              <w:right w:val="single" w:sz="8" w:space="0" w:color="FFFFFF"/>
            </w:tcBorders>
            <w:shd w:val="clear" w:color="auto" w:fill="FD9023"/>
            <w:tcMar>
              <w:top w:w="72" w:type="dxa"/>
              <w:left w:w="144" w:type="dxa"/>
              <w:bottom w:w="72" w:type="dxa"/>
              <w:right w:w="144" w:type="dxa"/>
            </w:tcMar>
            <w:hideMark/>
          </w:tcPr>
          <w:p w14:paraId="237CF9CE" w14:textId="77777777" w:rsidR="0054699D" w:rsidRPr="000A2E55" w:rsidRDefault="0054699D" w:rsidP="0054699D">
            <w:pPr>
              <w:spacing w:after="0"/>
              <w:jc w:val="center"/>
              <w:rPr>
                <w:rFonts w:ascii="Arial" w:eastAsia="Times New Roman" w:hAnsi="Arial" w:cs="Arial"/>
                <w:color w:val="000000" w:themeColor="text1"/>
                <w:sz w:val="14"/>
                <w:szCs w:val="14"/>
                <w:lang w:val="fi-FI" w:eastAsia="fi-FI"/>
              </w:rPr>
            </w:pPr>
            <w:r w:rsidRPr="000A2E55">
              <w:rPr>
                <w:rFonts w:ascii="Gotham Light" w:eastAsia="Times New Roman" w:hAnsi="Gotham Light" w:cs="Arial"/>
                <w:color w:val="000000" w:themeColor="text1"/>
                <w:kern w:val="24"/>
                <w:sz w:val="14"/>
                <w:szCs w:val="14"/>
                <w:lang w:val="en-US" w:eastAsia="fi-FI"/>
              </w:rPr>
              <w:t>1</w:t>
            </w:r>
          </w:p>
        </w:tc>
        <w:tc>
          <w:tcPr>
            <w:tcW w:w="0" w:type="auto"/>
            <w:tcBorders>
              <w:top w:val="single" w:sz="8" w:space="0" w:color="FFFFFF"/>
              <w:left w:val="single" w:sz="8" w:space="0" w:color="FFFFFF"/>
              <w:bottom w:val="single" w:sz="8" w:space="0" w:color="FFFFFF"/>
              <w:right w:val="single" w:sz="8" w:space="0" w:color="FFFFFF"/>
            </w:tcBorders>
            <w:shd w:val="clear" w:color="auto" w:fill="FD9023"/>
            <w:tcMar>
              <w:top w:w="72" w:type="dxa"/>
              <w:left w:w="144" w:type="dxa"/>
              <w:bottom w:w="72" w:type="dxa"/>
              <w:right w:w="144" w:type="dxa"/>
            </w:tcMar>
            <w:hideMark/>
          </w:tcPr>
          <w:p w14:paraId="0C881733" w14:textId="77777777" w:rsidR="0054699D" w:rsidRPr="000A2E55" w:rsidRDefault="0054699D" w:rsidP="0054699D">
            <w:pPr>
              <w:spacing w:after="0"/>
              <w:jc w:val="center"/>
              <w:rPr>
                <w:rFonts w:ascii="Arial" w:eastAsia="Times New Roman" w:hAnsi="Arial" w:cs="Arial"/>
                <w:color w:val="000000" w:themeColor="text1"/>
                <w:sz w:val="14"/>
                <w:szCs w:val="14"/>
                <w:lang w:val="fi-FI" w:eastAsia="fi-FI"/>
              </w:rPr>
            </w:pPr>
            <w:r w:rsidRPr="000A2E55">
              <w:rPr>
                <w:rFonts w:ascii="Gotham Light" w:eastAsia="Times New Roman" w:hAnsi="Gotham Light" w:cs="Arial"/>
                <w:color w:val="000000" w:themeColor="text1"/>
                <w:kern w:val="24"/>
                <w:sz w:val="14"/>
                <w:szCs w:val="14"/>
                <w:lang w:val="en-US" w:eastAsia="fi-FI"/>
              </w:rPr>
              <w:t>1</w:t>
            </w:r>
          </w:p>
        </w:tc>
        <w:tc>
          <w:tcPr>
            <w:tcW w:w="0" w:type="auto"/>
            <w:tcBorders>
              <w:top w:val="single" w:sz="8" w:space="0" w:color="FFFFFF"/>
              <w:left w:val="single" w:sz="8" w:space="0" w:color="FFFFFF"/>
              <w:bottom w:val="single" w:sz="8" w:space="0" w:color="FFFFFF"/>
              <w:right w:val="single" w:sz="8" w:space="0" w:color="FFFFFF"/>
            </w:tcBorders>
            <w:shd w:val="clear" w:color="auto" w:fill="FD9023"/>
            <w:tcMar>
              <w:top w:w="72" w:type="dxa"/>
              <w:left w:w="144" w:type="dxa"/>
              <w:bottom w:w="72" w:type="dxa"/>
              <w:right w:w="144" w:type="dxa"/>
            </w:tcMar>
            <w:hideMark/>
          </w:tcPr>
          <w:p w14:paraId="5BEEBE51" w14:textId="77777777" w:rsidR="0054699D" w:rsidRPr="000A2E55" w:rsidRDefault="0054699D" w:rsidP="0054699D">
            <w:pPr>
              <w:spacing w:after="0"/>
              <w:jc w:val="center"/>
              <w:rPr>
                <w:rFonts w:ascii="Arial" w:eastAsia="Times New Roman" w:hAnsi="Arial" w:cs="Arial"/>
                <w:color w:val="000000" w:themeColor="text1"/>
                <w:sz w:val="14"/>
                <w:szCs w:val="14"/>
                <w:lang w:val="fi-FI" w:eastAsia="fi-FI"/>
              </w:rPr>
            </w:pPr>
            <w:r w:rsidRPr="000A2E55">
              <w:rPr>
                <w:rFonts w:ascii="Gotham Light" w:eastAsia="Times New Roman" w:hAnsi="Gotham Light" w:cs="Arial"/>
                <w:color w:val="000000" w:themeColor="text1"/>
                <w:kern w:val="24"/>
                <w:sz w:val="14"/>
                <w:szCs w:val="14"/>
                <w:lang w:val="en-US" w:eastAsia="fi-FI"/>
              </w:rPr>
              <w:t>1</w:t>
            </w:r>
          </w:p>
        </w:tc>
        <w:tc>
          <w:tcPr>
            <w:tcW w:w="0" w:type="auto"/>
            <w:tcBorders>
              <w:top w:val="single" w:sz="8" w:space="0" w:color="FFFFFF"/>
              <w:left w:val="single" w:sz="8" w:space="0" w:color="FFFFFF"/>
              <w:bottom w:val="single" w:sz="8" w:space="0" w:color="FFFFFF"/>
              <w:right w:val="single" w:sz="8" w:space="0" w:color="FFFFFF"/>
            </w:tcBorders>
            <w:shd w:val="clear" w:color="auto" w:fill="FD9023"/>
            <w:tcMar>
              <w:top w:w="72" w:type="dxa"/>
              <w:left w:w="144" w:type="dxa"/>
              <w:bottom w:w="72" w:type="dxa"/>
              <w:right w:w="144" w:type="dxa"/>
            </w:tcMar>
            <w:hideMark/>
          </w:tcPr>
          <w:p w14:paraId="71080B81" w14:textId="77777777" w:rsidR="0054699D" w:rsidRPr="000A2E55" w:rsidRDefault="0054699D" w:rsidP="0054699D">
            <w:pPr>
              <w:spacing w:after="0"/>
              <w:jc w:val="center"/>
              <w:rPr>
                <w:rFonts w:ascii="Arial" w:eastAsia="Times New Roman" w:hAnsi="Arial" w:cs="Arial"/>
                <w:color w:val="000000" w:themeColor="text1"/>
                <w:sz w:val="14"/>
                <w:szCs w:val="14"/>
                <w:lang w:val="fi-FI" w:eastAsia="fi-FI"/>
              </w:rPr>
            </w:pPr>
            <w:r w:rsidRPr="000A2E55">
              <w:rPr>
                <w:rFonts w:ascii="Gotham Light" w:eastAsia="Times New Roman" w:hAnsi="Gotham Light" w:cs="Arial"/>
                <w:color w:val="000000" w:themeColor="text1"/>
                <w:kern w:val="24"/>
                <w:sz w:val="14"/>
                <w:szCs w:val="14"/>
                <w:lang w:val="en-US" w:eastAsia="fi-FI"/>
              </w:rPr>
              <w:t>1</w:t>
            </w:r>
          </w:p>
        </w:tc>
        <w:tc>
          <w:tcPr>
            <w:tcW w:w="0" w:type="auto"/>
            <w:tcBorders>
              <w:top w:val="single" w:sz="8" w:space="0" w:color="FFFFFF"/>
              <w:left w:val="single" w:sz="8" w:space="0" w:color="FFFFFF"/>
              <w:bottom w:val="single" w:sz="8" w:space="0" w:color="FFFFFF"/>
              <w:right w:val="single" w:sz="8" w:space="0" w:color="FFFFFF"/>
            </w:tcBorders>
            <w:shd w:val="clear" w:color="auto" w:fill="FD9023"/>
            <w:tcMar>
              <w:top w:w="72" w:type="dxa"/>
              <w:left w:w="144" w:type="dxa"/>
              <w:bottom w:w="72" w:type="dxa"/>
              <w:right w:w="144" w:type="dxa"/>
            </w:tcMar>
            <w:hideMark/>
          </w:tcPr>
          <w:p w14:paraId="5CAE4B26" w14:textId="77777777" w:rsidR="0054699D" w:rsidRPr="000A2E55" w:rsidRDefault="0054699D" w:rsidP="0054699D">
            <w:pPr>
              <w:spacing w:after="0"/>
              <w:jc w:val="center"/>
              <w:rPr>
                <w:rFonts w:ascii="Arial" w:eastAsia="Times New Roman" w:hAnsi="Arial" w:cs="Arial"/>
                <w:color w:val="000000" w:themeColor="text1"/>
                <w:sz w:val="14"/>
                <w:szCs w:val="14"/>
                <w:lang w:val="fi-FI" w:eastAsia="fi-FI"/>
              </w:rPr>
            </w:pPr>
            <w:r w:rsidRPr="000A2E55">
              <w:rPr>
                <w:rFonts w:ascii="Gotham Light" w:eastAsia="Times New Roman" w:hAnsi="Gotham Light" w:cs="Arial"/>
                <w:color w:val="000000" w:themeColor="text1"/>
                <w:kern w:val="24"/>
                <w:sz w:val="14"/>
                <w:szCs w:val="14"/>
                <w:lang w:val="en-US" w:eastAsia="fi-FI"/>
              </w:rPr>
              <w:t>1</w:t>
            </w:r>
          </w:p>
        </w:tc>
      </w:tr>
      <w:tr w:rsidR="00183247" w:rsidRPr="0054699D" w14:paraId="329F72F0" w14:textId="77777777" w:rsidTr="0054699D">
        <w:trPr>
          <w:trHeight w:val="358"/>
        </w:trPr>
        <w:tc>
          <w:tcPr>
            <w:tcW w:w="0" w:type="auto"/>
            <w:tcBorders>
              <w:top w:val="single" w:sz="8" w:space="0" w:color="FFFFFF"/>
              <w:left w:val="single" w:sz="8" w:space="0" w:color="FFFFFF"/>
              <w:bottom w:val="single" w:sz="8" w:space="0" w:color="FFFFFF"/>
              <w:right w:val="single" w:sz="8" w:space="0" w:color="FFFFFF"/>
            </w:tcBorders>
            <w:shd w:val="clear" w:color="auto" w:fill="FD9023"/>
            <w:tcMar>
              <w:top w:w="72" w:type="dxa"/>
              <w:left w:w="144" w:type="dxa"/>
              <w:bottom w:w="72" w:type="dxa"/>
              <w:right w:w="144" w:type="dxa"/>
            </w:tcMar>
            <w:hideMark/>
          </w:tcPr>
          <w:p w14:paraId="19B8E23C" w14:textId="77777777" w:rsidR="0054699D" w:rsidRPr="000A2E55" w:rsidRDefault="0054699D" w:rsidP="0054699D">
            <w:pPr>
              <w:spacing w:after="0"/>
              <w:jc w:val="center"/>
              <w:rPr>
                <w:rFonts w:ascii="Arial" w:eastAsia="Times New Roman" w:hAnsi="Arial" w:cs="Arial"/>
                <w:color w:val="000000" w:themeColor="text1"/>
                <w:sz w:val="14"/>
                <w:szCs w:val="14"/>
                <w:lang w:val="fi-FI" w:eastAsia="fi-FI"/>
              </w:rPr>
            </w:pPr>
            <w:r w:rsidRPr="000A2E55">
              <w:rPr>
                <w:rFonts w:ascii="Gotham Light" w:eastAsia="Times New Roman" w:hAnsi="Gotham Light" w:cs="Arial"/>
                <w:b/>
                <w:bCs/>
                <w:color w:val="000000" w:themeColor="text1"/>
                <w:kern w:val="24"/>
                <w:sz w:val="14"/>
                <w:szCs w:val="14"/>
                <w:lang w:val="en-US" w:eastAsia="fi-FI"/>
              </w:rPr>
              <w:t>UE Tx Pow. [dBm]</w:t>
            </w:r>
          </w:p>
        </w:tc>
        <w:tc>
          <w:tcPr>
            <w:tcW w:w="0" w:type="auto"/>
            <w:tcBorders>
              <w:top w:val="single" w:sz="8" w:space="0" w:color="FFFFFF"/>
              <w:left w:val="single" w:sz="8" w:space="0" w:color="FFFFFF"/>
              <w:bottom w:val="single" w:sz="8" w:space="0" w:color="FFFFFF"/>
              <w:right w:val="single" w:sz="8" w:space="0" w:color="FFFFFF"/>
            </w:tcBorders>
            <w:shd w:val="clear" w:color="auto" w:fill="FD9023"/>
            <w:tcMar>
              <w:top w:w="72" w:type="dxa"/>
              <w:left w:w="144" w:type="dxa"/>
              <w:bottom w:w="72" w:type="dxa"/>
              <w:right w:w="144" w:type="dxa"/>
            </w:tcMar>
            <w:hideMark/>
          </w:tcPr>
          <w:p w14:paraId="64CBDFCD" w14:textId="7635C11C" w:rsidR="0054699D" w:rsidRPr="000A2E55" w:rsidRDefault="00C3043E" w:rsidP="0054699D">
            <w:pPr>
              <w:spacing w:after="0"/>
              <w:jc w:val="center"/>
              <w:rPr>
                <w:rFonts w:ascii="Arial" w:eastAsia="Times New Roman" w:hAnsi="Arial" w:cs="Arial"/>
                <w:color w:val="000000" w:themeColor="text1"/>
                <w:sz w:val="14"/>
                <w:szCs w:val="14"/>
                <w:lang w:val="fi-FI" w:eastAsia="fi-FI"/>
              </w:rPr>
            </w:pPr>
            <w:r w:rsidRPr="000A2E55">
              <w:rPr>
                <w:rFonts w:ascii="Gotham Light" w:eastAsia="Times New Roman" w:hAnsi="Gotham Light" w:cs="Arial"/>
                <w:color w:val="000000" w:themeColor="text1"/>
                <w:kern w:val="24"/>
                <w:sz w:val="14"/>
                <w:szCs w:val="14"/>
                <w:lang w:val="en-US" w:eastAsia="fi-FI"/>
              </w:rPr>
              <w:t>14/20/23</w:t>
            </w:r>
          </w:p>
        </w:tc>
        <w:tc>
          <w:tcPr>
            <w:tcW w:w="0" w:type="auto"/>
            <w:tcBorders>
              <w:top w:val="single" w:sz="8" w:space="0" w:color="FFFFFF"/>
              <w:left w:val="single" w:sz="8" w:space="0" w:color="FFFFFF"/>
              <w:bottom w:val="single" w:sz="8" w:space="0" w:color="FFFFFF"/>
              <w:right w:val="single" w:sz="8" w:space="0" w:color="FFFFFF"/>
            </w:tcBorders>
            <w:shd w:val="clear" w:color="auto" w:fill="FD9023"/>
            <w:tcMar>
              <w:top w:w="72" w:type="dxa"/>
              <w:left w:w="144" w:type="dxa"/>
              <w:bottom w:w="72" w:type="dxa"/>
              <w:right w:w="144" w:type="dxa"/>
            </w:tcMar>
            <w:hideMark/>
          </w:tcPr>
          <w:p w14:paraId="7C55AAAA" w14:textId="77777777" w:rsidR="0054699D" w:rsidRPr="000A2E55" w:rsidRDefault="0054699D" w:rsidP="0054699D">
            <w:pPr>
              <w:spacing w:after="0"/>
              <w:jc w:val="center"/>
              <w:rPr>
                <w:rFonts w:ascii="Arial" w:eastAsia="Times New Roman" w:hAnsi="Arial" w:cs="Arial"/>
                <w:color w:val="000000" w:themeColor="text1"/>
                <w:sz w:val="14"/>
                <w:szCs w:val="14"/>
                <w:lang w:val="fi-FI" w:eastAsia="fi-FI"/>
              </w:rPr>
            </w:pPr>
            <w:r w:rsidRPr="000A2E55">
              <w:rPr>
                <w:rFonts w:ascii="Gotham Light" w:eastAsia="Times New Roman" w:hAnsi="Gotham Light" w:cs="Arial"/>
                <w:color w:val="000000" w:themeColor="text1"/>
                <w:kern w:val="24"/>
                <w:sz w:val="14"/>
                <w:szCs w:val="14"/>
                <w:lang w:val="en-US" w:eastAsia="fi-FI"/>
              </w:rPr>
              <w:t>20/23</w:t>
            </w:r>
          </w:p>
        </w:tc>
        <w:tc>
          <w:tcPr>
            <w:tcW w:w="0" w:type="auto"/>
            <w:tcBorders>
              <w:top w:val="single" w:sz="8" w:space="0" w:color="FFFFFF"/>
              <w:left w:val="single" w:sz="8" w:space="0" w:color="FFFFFF"/>
              <w:bottom w:val="single" w:sz="8" w:space="0" w:color="FFFFFF"/>
              <w:right w:val="single" w:sz="8" w:space="0" w:color="FFFFFF"/>
            </w:tcBorders>
            <w:shd w:val="clear" w:color="auto" w:fill="FD9023"/>
            <w:tcMar>
              <w:top w:w="72" w:type="dxa"/>
              <w:left w:w="144" w:type="dxa"/>
              <w:bottom w:w="72" w:type="dxa"/>
              <w:right w:w="144" w:type="dxa"/>
            </w:tcMar>
            <w:hideMark/>
          </w:tcPr>
          <w:p w14:paraId="7D812ADF" w14:textId="77777777" w:rsidR="0054699D" w:rsidRPr="000A2E55" w:rsidRDefault="0054699D" w:rsidP="0054699D">
            <w:pPr>
              <w:spacing w:after="0"/>
              <w:jc w:val="center"/>
              <w:rPr>
                <w:rFonts w:ascii="Arial" w:eastAsia="Times New Roman" w:hAnsi="Arial" w:cs="Arial"/>
                <w:color w:val="000000" w:themeColor="text1"/>
                <w:sz w:val="14"/>
                <w:szCs w:val="14"/>
                <w:lang w:val="fi-FI" w:eastAsia="fi-FI"/>
              </w:rPr>
            </w:pPr>
            <w:r w:rsidRPr="000A2E55">
              <w:rPr>
                <w:rFonts w:ascii="Gotham Light" w:eastAsia="Times New Roman" w:hAnsi="Gotham Light" w:cs="Arial"/>
                <w:color w:val="000000" w:themeColor="text1"/>
                <w:kern w:val="24"/>
                <w:sz w:val="14"/>
                <w:szCs w:val="14"/>
                <w:lang w:val="en-US" w:eastAsia="fi-FI"/>
              </w:rPr>
              <w:t>23</w:t>
            </w:r>
          </w:p>
        </w:tc>
        <w:tc>
          <w:tcPr>
            <w:tcW w:w="0" w:type="auto"/>
            <w:tcBorders>
              <w:top w:val="single" w:sz="8" w:space="0" w:color="FFFFFF"/>
              <w:left w:val="single" w:sz="8" w:space="0" w:color="FFFFFF"/>
              <w:bottom w:val="single" w:sz="8" w:space="0" w:color="FFFFFF"/>
              <w:right w:val="single" w:sz="8" w:space="0" w:color="FFFFFF"/>
            </w:tcBorders>
            <w:shd w:val="clear" w:color="auto" w:fill="FD9023"/>
            <w:tcMar>
              <w:top w:w="72" w:type="dxa"/>
              <w:left w:w="144" w:type="dxa"/>
              <w:bottom w:w="72" w:type="dxa"/>
              <w:right w:w="144" w:type="dxa"/>
            </w:tcMar>
            <w:hideMark/>
          </w:tcPr>
          <w:p w14:paraId="5F56BB99" w14:textId="4699FF5D" w:rsidR="0054699D" w:rsidRPr="000A2E55" w:rsidRDefault="0054699D" w:rsidP="0054699D">
            <w:pPr>
              <w:spacing w:after="0"/>
              <w:jc w:val="center"/>
              <w:rPr>
                <w:rFonts w:ascii="Arial" w:eastAsia="Times New Roman" w:hAnsi="Arial" w:cs="Arial"/>
                <w:color w:val="000000" w:themeColor="text1"/>
                <w:sz w:val="14"/>
                <w:szCs w:val="14"/>
                <w:lang w:val="fi-FI" w:eastAsia="fi-FI"/>
              </w:rPr>
            </w:pPr>
            <w:r w:rsidRPr="000A2E55">
              <w:rPr>
                <w:rFonts w:ascii="Gotham Light" w:eastAsia="Times New Roman" w:hAnsi="Gotham Light" w:cs="Arial"/>
                <w:color w:val="000000" w:themeColor="text1"/>
                <w:kern w:val="24"/>
                <w:sz w:val="14"/>
                <w:szCs w:val="14"/>
                <w:lang w:val="en-US" w:eastAsia="fi-FI"/>
              </w:rPr>
              <w:t>23</w:t>
            </w:r>
            <w:r w:rsidR="00C3043E" w:rsidRPr="000A2E55">
              <w:rPr>
                <w:rFonts w:ascii="Gotham Light" w:eastAsia="Times New Roman" w:hAnsi="Gotham Light" w:cs="Arial"/>
                <w:color w:val="000000" w:themeColor="text1"/>
                <w:kern w:val="24"/>
                <w:sz w:val="14"/>
                <w:szCs w:val="14"/>
                <w:lang w:val="en-US" w:eastAsia="fi-FI"/>
              </w:rPr>
              <w:t>+</w:t>
            </w:r>
          </w:p>
        </w:tc>
        <w:tc>
          <w:tcPr>
            <w:tcW w:w="0" w:type="auto"/>
            <w:tcBorders>
              <w:top w:val="single" w:sz="8" w:space="0" w:color="FFFFFF"/>
              <w:left w:val="single" w:sz="8" w:space="0" w:color="FFFFFF"/>
              <w:bottom w:val="single" w:sz="8" w:space="0" w:color="FFFFFF"/>
              <w:right w:val="single" w:sz="8" w:space="0" w:color="FFFFFF"/>
            </w:tcBorders>
            <w:shd w:val="clear" w:color="auto" w:fill="FD9023"/>
            <w:tcMar>
              <w:top w:w="72" w:type="dxa"/>
              <w:left w:w="144" w:type="dxa"/>
              <w:bottom w:w="72" w:type="dxa"/>
              <w:right w:w="144" w:type="dxa"/>
            </w:tcMar>
            <w:hideMark/>
          </w:tcPr>
          <w:p w14:paraId="1D67CFE6" w14:textId="43FD8812" w:rsidR="0054699D" w:rsidRPr="000A2E55" w:rsidRDefault="00C3043E" w:rsidP="0054699D">
            <w:pPr>
              <w:spacing w:after="0"/>
              <w:jc w:val="center"/>
              <w:rPr>
                <w:rFonts w:ascii="Arial" w:eastAsia="Times New Roman" w:hAnsi="Arial" w:cs="Arial"/>
                <w:color w:val="000000" w:themeColor="text1"/>
                <w:sz w:val="14"/>
                <w:szCs w:val="14"/>
                <w:lang w:val="fi-FI" w:eastAsia="fi-FI"/>
              </w:rPr>
            </w:pPr>
            <w:r w:rsidRPr="000A2E55">
              <w:rPr>
                <w:rFonts w:ascii="Gotham Light" w:eastAsia="Times New Roman" w:hAnsi="Gotham Light" w:cs="Arial"/>
                <w:color w:val="000000" w:themeColor="text1"/>
                <w:kern w:val="24"/>
                <w:sz w:val="14"/>
                <w:szCs w:val="14"/>
                <w:lang w:val="en-US" w:eastAsia="fi-FI"/>
              </w:rPr>
              <w:t>23+</w:t>
            </w:r>
          </w:p>
        </w:tc>
      </w:tr>
      <w:tr w:rsidR="00183247" w:rsidRPr="0054699D" w14:paraId="491CD19C" w14:textId="77777777" w:rsidTr="0054699D">
        <w:trPr>
          <w:trHeight w:val="277"/>
        </w:trPr>
        <w:tc>
          <w:tcPr>
            <w:tcW w:w="0" w:type="auto"/>
            <w:tcBorders>
              <w:top w:val="single" w:sz="8" w:space="0" w:color="FFFFFF"/>
              <w:left w:val="single" w:sz="8" w:space="0" w:color="FFFFFF"/>
              <w:bottom w:val="single" w:sz="8" w:space="0" w:color="FFFFFF"/>
              <w:right w:val="single" w:sz="8" w:space="0" w:color="FFFFFF"/>
            </w:tcBorders>
            <w:shd w:val="clear" w:color="auto" w:fill="FD9023"/>
            <w:tcMar>
              <w:top w:w="72" w:type="dxa"/>
              <w:left w:w="144" w:type="dxa"/>
              <w:bottom w:w="72" w:type="dxa"/>
              <w:right w:w="144" w:type="dxa"/>
            </w:tcMar>
            <w:hideMark/>
          </w:tcPr>
          <w:p w14:paraId="2A09267F" w14:textId="77777777" w:rsidR="0054699D" w:rsidRPr="000A2E55" w:rsidRDefault="0054699D" w:rsidP="0054699D">
            <w:pPr>
              <w:spacing w:after="0"/>
              <w:jc w:val="center"/>
              <w:rPr>
                <w:rFonts w:ascii="Arial" w:eastAsia="Times New Roman" w:hAnsi="Arial" w:cs="Arial"/>
                <w:color w:val="000000" w:themeColor="text1"/>
                <w:sz w:val="14"/>
                <w:szCs w:val="14"/>
                <w:lang w:val="fi-FI" w:eastAsia="fi-FI"/>
              </w:rPr>
            </w:pPr>
            <w:r w:rsidRPr="000A2E55">
              <w:rPr>
                <w:rFonts w:ascii="Gotham Light" w:eastAsia="Times New Roman" w:hAnsi="Gotham Light" w:cs="Arial"/>
                <w:b/>
                <w:bCs/>
                <w:color w:val="000000" w:themeColor="text1"/>
                <w:kern w:val="24"/>
                <w:sz w:val="14"/>
                <w:szCs w:val="14"/>
                <w:lang w:val="en-US" w:eastAsia="fi-FI"/>
              </w:rPr>
              <w:t>Network Tx ant,</w:t>
            </w:r>
          </w:p>
        </w:tc>
        <w:tc>
          <w:tcPr>
            <w:tcW w:w="0" w:type="auto"/>
            <w:tcBorders>
              <w:top w:val="single" w:sz="8" w:space="0" w:color="FFFFFF"/>
              <w:left w:val="single" w:sz="8" w:space="0" w:color="FFFFFF"/>
              <w:bottom w:val="single" w:sz="8" w:space="0" w:color="FFFFFF"/>
              <w:right w:val="single" w:sz="8" w:space="0" w:color="FFFFFF"/>
            </w:tcBorders>
            <w:shd w:val="clear" w:color="auto" w:fill="FD9023"/>
            <w:tcMar>
              <w:top w:w="72" w:type="dxa"/>
              <w:left w:w="144" w:type="dxa"/>
              <w:bottom w:w="72" w:type="dxa"/>
              <w:right w:w="144" w:type="dxa"/>
            </w:tcMar>
            <w:hideMark/>
          </w:tcPr>
          <w:p w14:paraId="3C16B0A7" w14:textId="77777777" w:rsidR="0054699D" w:rsidRPr="000A2E55" w:rsidRDefault="0054699D" w:rsidP="0054699D">
            <w:pPr>
              <w:spacing w:after="0"/>
              <w:jc w:val="center"/>
              <w:rPr>
                <w:rFonts w:ascii="Arial" w:eastAsia="Times New Roman" w:hAnsi="Arial" w:cs="Arial"/>
                <w:color w:val="000000" w:themeColor="text1"/>
                <w:sz w:val="14"/>
                <w:szCs w:val="14"/>
                <w:lang w:val="fi-FI" w:eastAsia="fi-FI"/>
              </w:rPr>
            </w:pPr>
            <w:r w:rsidRPr="000A2E55">
              <w:rPr>
                <w:rFonts w:ascii="Gotham Light" w:eastAsia="Times New Roman" w:hAnsi="Gotham Light" w:cs="Arial"/>
                <w:color w:val="000000" w:themeColor="text1"/>
                <w:kern w:val="24"/>
                <w:sz w:val="14"/>
                <w:szCs w:val="14"/>
                <w:lang w:val="en-US" w:eastAsia="fi-FI"/>
              </w:rPr>
              <w:t>2</w:t>
            </w:r>
          </w:p>
        </w:tc>
        <w:tc>
          <w:tcPr>
            <w:tcW w:w="0" w:type="auto"/>
            <w:tcBorders>
              <w:top w:val="single" w:sz="8" w:space="0" w:color="FFFFFF"/>
              <w:left w:val="single" w:sz="8" w:space="0" w:color="FFFFFF"/>
              <w:bottom w:val="single" w:sz="8" w:space="0" w:color="FFFFFF"/>
              <w:right w:val="single" w:sz="8" w:space="0" w:color="FFFFFF"/>
            </w:tcBorders>
            <w:shd w:val="clear" w:color="auto" w:fill="FD9023"/>
            <w:tcMar>
              <w:top w:w="72" w:type="dxa"/>
              <w:left w:w="144" w:type="dxa"/>
              <w:bottom w:w="72" w:type="dxa"/>
              <w:right w:w="144" w:type="dxa"/>
            </w:tcMar>
            <w:hideMark/>
          </w:tcPr>
          <w:p w14:paraId="4D83BA54" w14:textId="77777777" w:rsidR="0054699D" w:rsidRPr="000A2E55" w:rsidRDefault="0054699D" w:rsidP="0054699D">
            <w:pPr>
              <w:spacing w:after="0"/>
              <w:jc w:val="center"/>
              <w:rPr>
                <w:rFonts w:ascii="Arial" w:eastAsia="Times New Roman" w:hAnsi="Arial" w:cs="Arial"/>
                <w:color w:val="000000" w:themeColor="text1"/>
                <w:sz w:val="14"/>
                <w:szCs w:val="14"/>
                <w:lang w:val="fi-FI" w:eastAsia="fi-FI"/>
              </w:rPr>
            </w:pPr>
            <w:r w:rsidRPr="000A2E55">
              <w:rPr>
                <w:rFonts w:ascii="Gotham Light" w:eastAsia="Times New Roman" w:hAnsi="Gotham Light" w:cs="Arial"/>
                <w:color w:val="000000" w:themeColor="text1"/>
                <w:kern w:val="24"/>
                <w:sz w:val="14"/>
                <w:szCs w:val="14"/>
                <w:lang w:val="en-US" w:eastAsia="fi-FI"/>
              </w:rPr>
              <w:t>4</w:t>
            </w:r>
          </w:p>
        </w:tc>
        <w:tc>
          <w:tcPr>
            <w:tcW w:w="0" w:type="auto"/>
            <w:tcBorders>
              <w:top w:val="single" w:sz="8" w:space="0" w:color="FFFFFF"/>
              <w:left w:val="single" w:sz="8" w:space="0" w:color="FFFFFF"/>
              <w:bottom w:val="single" w:sz="8" w:space="0" w:color="FFFFFF"/>
              <w:right w:val="single" w:sz="8" w:space="0" w:color="FFFFFF"/>
            </w:tcBorders>
            <w:shd w:val="clear" w:color="auto" w:fill="FD9023"/>
            <w:tcMar>
              <w:top w:w="72" w:type="dxa"/>
              <w:left w:w="144" w:type="dxa"/>
              <w:bottom w:w="72" w:type="dxa"/>
              <w:right w:w="144" w:type="dxa"/>
            </w:tcMar>
            <w:hideMark/>
          </w:tcPr>
          <w:p w14:paraId="5190032E" w14:textId="77777777" w:rsidR="0054699D" w:rsidRPr="000A2E55" w:rsidRDefault="0054699D" w:rsidP="0054699D">
            <w:pPr>
              <w:spacing w:after="0"/>
              <w:jc w:val="center"/>
              <w:rPr>
                <w:rFonts w:ascii="Arial" w:eastAsia="Times New Roman" w:hAnsi="Arial" w:cs="Arial"/>
                <w:color w:val="000000" w:themeColor="text1"/>
                <w:sz w:val="14"/>
                <w:szCs w:val="14"/>
                <w:lang w:val="fi-FI" w:eastAsia="fi-FI"/>
              </w:rPr>
            </w:pPr>
            <w:r w:rsidRPr="000A2E55">
              <w:rPr>
                <w:rFonts w:ascii="Gotham Light" w:eastAsia="Times New Roman" w:hAnsi="Gotham Light" w:cs="Arial"/>
                <w:color w:val="000000" w:themeColor="text1"/>
                <w:kern w:val="24"/>
                <w:sz w:val="14"/>
                <w:szCs w:val="14"/>
                <w:lang w:val="en-US" w:eastAsia="fi-FI"/>
              </w:rPr>
              <w:t>4</w:t>
            </w:r>
          </w:p>
        </w:tc>
        <w:tc>
          <w:tcPr>
            <w:tcW w:w="0" w:type="auto"/>
            <w:tcBorders>
              <w:top w:val="single" w:sz="8" w:space="0" w:color="FFFFFF"/>
              <w:left w:val="single" w:sz="8" w:space="0" w:color="FFFFFF"/>
              <w:bottom w:val="single" w:sz="8" w:space="0" w:color="FFFFFF"/>
              <w:right w:val="single" w:sz="8" w:space="0" w:color="FFFFFF"/>
            </w:tcBorders>
            <w:shd w:val="clear" w:color="auto" w:fill="FD9023"/>
            <w:tcMar>
              <w:top w:w="72" w:type="dxa"/>
              <w:left w:w="144" w:type="dxa"/>
              <w:bottom w:w="72" w:type="dxa"/>
              <w:right w:w="144" w:type="dxa"/>
            </w:tcMar>
            <w:hideMark/>
          </w:tcPr>
          <w:p w14:paraId="1CD6CD4F" w14:textId="74BDB362" w:rsidR="0054699D" w:rsidRPr="000A2E55" w:rsidRDefault="00C3043E" w:rsidP="0054699D">
            <w:pPr>
              <w:spacing w:after="0"/>
              <w:jc w:val="center"/>
              <w:rPr>
                <w:rFonts w:ascii="Arial" w:eastAsia="Times New Roman" w:hAnsi="Arial" w:cs="Arial"/>
                <w:color w:val="000000" w:themeColor="text1"/>
                <w:sz w:val="14"/>
                <w:szCs w:val="14"/>
                <w:lang w:val="fi-FI" w:eastAsia="fi-FI"/>
              </w:rPr>
            </w:pPr>
            <w:r w:rsidRPr="000A2E55">
              <w:rPr>
                <w:rFonts w:ascii="Gotham Light" w:eastAsia="Times New Roman" w:hAnsi="Gotham Light" w:cs="Arial"/>
                <w:color w:val="000000" w:themeColor="text1"/>
                <w:kern w:val="24"/>
                <w:sz w:val="14"/>
                <w:szCs w:val="14"/>
                <w:lang w:val="en-US" w:eastAsia="fi-FI"/>
              </w:rPr>
              <w:t>&gt;=8</w:t>
            </w:r>
          </w:p>
        </w:tc>
        <w:tc>
          <w:tcPr>
            <w:tcW w:w="0" w:type="auto"/>
            <w:tcBorders>
              <w:top w:val="single" w:sz="8" w:space="0" w:color="FFFFFF"/>
              <w:left w:val="single" w:sz="8" w:space="0" w:color="FFFFFF"/>
              <w:bottom w:val="single" w:sz="8" w:space="0" w:color="FFFFFF"/>
              <w:right w:val="single" w:sz="8" w:space="0" w:color="FFFFFF"/>
            </w:tcBorders>
            <w:shd w:val="clear" w:color="auto" w:fill="FD9023"/>
            <w:tcMar>
              <w:top w:w="72" w:type="dxa"/>
              <w:left w:w="144" w:type="dxa"/>
              <w:bottom w:w="72" w:type="dxa"/>
              <w:right w:w="144" w:type="dxa"/>
            </w:tcMar>
            <w:hideMark/>
          </w:tcPr>
          <w:p w14:paraId="778F221E" w14:textId="06E9B4CA" w:rsidR="0054699D" w:rsidRPr="000A2E55" w:rsidRDefault="00C3043E" w:rsidP="0054699D">
            <w:pPr>
              <w:spacing w:after="0"/>
              <w:jc w:val="center"/>
              <w:rPr>
                <w:rFonts w:ascii="Arial" w:eastAsia="Times New Roman" w:hAnsi="Arial" w:cs="Arial"/>
                <w:color w:val="000000" w:themeColor="text1"/>
                <w:sz w:val="14"/>
                <w:szCs w:val="14"/>
                <w:lang w:val="fi-FI" w:eastAsia="fi-FI"/>
              </w:rPr>
            </w:pPr>
            <w:r w:rsidRPr="000A2E55">
              <w:rPr>
                <w:rFonts w:ascii="Arial" w:eastAsia="Times New Roman" w:hAnsi="Arial" w:cs="Arial"/>
                <w:color w:val="000000" w:themeColor="text1"/>
                <w:sz w:val="14"/>
                <w:szCs w:val="14"/>
                <w:lang w:val="fi-FI" w:eastAsia="fi-FI"/>
              </w:rPr>
              <w:t>&gt;=8</w:t>
            </w:r>
          </w:p>
        </w:tc>
      </w:tr>
      <w:tr w:rsidR="00183247" w:rsidRPr="0054699D" w14:paraId="30D5F511" w14:textId="77777777" w:rsidTr="0054699D">
        <w:trPr>
          <w:trHeight w:val="358"/>
        </w:trPr>
        <w:tc>
          <w:tcPr>
            <w:tcW w:w="0" w:type="auto"/>
            <w:tcBorders>
              <w:top w:val="single" w:sz="8" w:space="0" w:color="FFFFFF"/>
              <w:left w:val="single" w:sz="8" w:space="0" w:color="FFFFFF"/>
              <w:bottom w:val="single" w:sz="8" w:space="0" w:color="FFFFFF"/>
              <w:right w:val="single" w:sz="8" w:space="0" w:color="FFFFFF"/>
            </w:tcBorders>
            <w:shd w:val="clear" w:color="auto" w:fill="E7F1F6"/>
            <w:tcMar>
              <w:top w:w="72" w:type="dxa"/>
              <w:left w:w="144" w:type="dxa"/>
              <w:bottom w:w="72" w:type="dxa"/>
              <w:right w:w="144" w:type="dxa"/>
            </w:tcMar>
            <w:hideMark/>
          </w:tcPr>
          <w:p w14:paraId="71A2191F" w14:textId="77777777" w:rsidR="0054699D" w:rsidRPr="000A2E55" w:rsidRDefault="0054699D" w:rsidP="0054699D">
            <w:pPr>
              <w:spacing w:after="0"/>
              <w:jc w:val="center"/>
              <w:rPr>
                <w:rFonts w:ascii="Arial" w:eastAsia="Times New Roman" w:hAnsi="Arial" w:cs="Arial"/>
                <w:color w:val="000000" w:themeColor="text1"/>
                <w:sz w:val="14"/>
                <w:szCs w:val="14"/>
                <w:lang w:val="fi-FI" w:eastAsia="fi-FI"/>
              </w:rPr>
            </w:pPr>
            <w:r w:rsidRPr="000A2E55">
              <w:rPr>
                <w:rFonts w:ascii="Gotham Light" w:eastAsia="Times New Roman" w:hAnsi="Gotham Light" w:cs="Arial"/>
                <w:b/>
                <w:bCs/>
                <w:color w:val="000000" w:themeColor="text1"/>
                <w:kern w:val="24"/>
                <w:sz w:val="14"/>
                <w:szCs w:val="14"/>
                <w:lang w:val="en-US" w:eastAsia="fi-FI"/>
              </w:rPr>
              <w:t>DL cov enh</w:t>
            </w:r>
          </w:p>
        </w:tc>
        <w:tc>
          <w:tcPr>
            <w:tcW w:w="0" w:type="auto"/>
            <w:tcBorders>
              <w:top w:val="single" w:sz="8" w:space="0" w:color="FFFFFF"/>
              <w:left w:val="single" w:sz="8" w:space="0" w:color="FFFFFF"/>
              <w:bottom w:val="single" w:sz="8" w:space="0" w:color="FFFFFF"/>
              <w:right w:val="single" w:sz="8" w:space="0" w:color="FFFFFF"/>
            </w:tcBorders>
            <w:shd w:val="clear" w:color="auto" w:fill="E7F1F6"/>
            <w:tcMar>
              <w:top w:w="72" w:type="dxa"/>
              <w:left w:w="144" w:type="dxa"/>
              <w:bottom w:w="72" w:type="dxa"/>
              <w:right w:w="144" w:type="dxa"/>
            </w:tcMar>
            <w:hideMark/>
          </w:tcPr>
          <w:p w14:paraId="72AAB717" w14:textId="0A3AD22B" w:rsidR="0054699D" w:rsidRPr="000A2E55" w:rsidRDefault="0054699D" w:rsidP="0054699D">
            <w:pPr>
              <w:spacing w:after="0"/>
              <w:jc w:val="center"/>
              <w:rPr>
                <w:rFonts w:ascii="Arial" w:eastAsia="Times New Roman" w:hAnsi="Arial" w:cs="Arial"/>
                <w:color w:val="000000" w:themeColor="text1"/>
                <w:sz w:val="14"/>
                <w:szCs w:val="14"/>
                <w:lang w:val="fi-FI" w:eastAsia="fi-FI"/>
              </w:rPr>
            </w:pPr>
            <w:r w:rsidRPr="000A2E55">
              <w:rPr>
                <w:rFonts w:ascii="Gotham Light" w:eastAsia="Times New Roman" w:hAnsi="Gotham Light" w:cs="Arial"/>
                <w:color w:val="000000" w:themeColor="text1"/>
                <w:kern w:val="24"/>
                <w:sz w:val="14"/>
                <w:szCs w:val="14"/>
                <w:lang w:val="en-US" w:eastAsia="fi-FI"/>
              </w:rPr>
              <w:t>Rep. (20dB)</w:t>
            </w:r>
          </w:p>
        </w:tc>
        <w:tc>
          <w:tcPr>
            <w:tcW w:w="0" w:type="auto"/>
            <w:tcBorders>
              <w:top w:val="single" w:sz="8" w:space="0" w:color="FFFFFF"/>
              <w:left w:val="single" w:sz="8" w:space="0" w:color="FFFFFF"/>
              <w:bottom w:val="single" w:sz="8" w:space="0" w:color="FFFFFF"/>
              <w:right w:val="single" w:sz="8" w:space="0" w:color="FFFFFF"/>
            </w:tcBorders>
            <w:shd w:val="clear" w:color="auto" w:fill="E7F1F6"/>
            <w:tcMar>
              <w:top w:w="72" w:type="dxa"/>
              <w:left w:w="144" w:type="dxa"/>
              <w:bottom w:w="72" w:type="dxa"/>
              <w:right w:w="144" w:type="dxa"/>
            </w:tcMar>
            <w:hideMark/>
          </w:tcPr>
          <w:p w14:paraId="1A3EDEE0" w14:textId="56C36A13" w:rsidR="0054699D" w:rsidRPr="000A2E55" w:rsidRDefault="0054699D" w:rsidP="0054699D">
            <w:pPr>
              <w:spacing w:after="0"/>
              <w:jc w:val="center"/>
              <w:rPr>
                <w:rFonts w:ascii="Arial" w:eastAsia="Times New Roman" w:hAnsi="Arial" w:cs="Arial"/>
                <w:color w:val="000000" w:themeColor="text1"/>
                <w:sz w:val="14"/>
                <w:szCs w:val="14"/>
                <w:lang w:val="fi-FI" w:eastAsia="fi-FI"/>
              </w:rPr>
            </w:pPr>
            <w:r w:rsidRPr="000A2E55">
              <w:rPr>
                <w:rFonts w:ascii="Gotham Light" w:eastAsia="Times New Roman" w:hAnsi="Gotham Light" w:cs="Arial"/>
                <w:color w:val="000000" w:themeColor="text1"/>
                <w:kern w:val="24"/>
                <w:sz w:val="14"/>
                <w:szCs w:val="14"/>
                <w:lang w:val="en-US" w:eastAsia="fi-FI"/>
              </w:rPr>
              <w:t>Rep. (10dB)</w:t>
            </w:r>
          </w:p>
        </w:tc>
        <w:tc>
          <w:tcPr>
            <w:tcW w:w="0" w:type="auto"/>
            <w:tcBorders>
              <w:top w:val="single" w:sz="8" w:space="0" w:color="FFFFFF"/>
              <w:left w:val="single" w:sz="8" w:space="0" w:color="FFFFFF"/>
              <w:bottom w:val="single" w:sz="8" w:space="0" w:color="FFFFFF"/>
              <w:right w:val="single" w:sz="8" w:space="0" w:color="FFFFFF"/>
            </w:tcBorders>
            <w:shd w:val="clear" w:color="auto" w:fill="E7F1F6"/>
            <w:tcMar>
              <w:top w:w="72" w:type="dxa"/>
              <w:left w:w="144" w:type="dxa"/>
              <w:bottom w:w="72" w:type="dxa"/>
              <w:right w:w="144" w:type="dxa"/>
            </w:tcMar>
            <w:hideMark/>
          </w:tcPr>
          <w:p w14:paraId="78F8F20A" w14:textId="4C215B57" w:rsidR="0054699D" w:rsidRPr="000A2E55" w:rsidRDefault="0054699D" w:rsidP="0054699D">
            <w:pPr>
              <w:spacing w:after="0"/>
              <w:jc w:val="center"/>
              <w:rPr>
                <w:rFonts w:ascii="Arial" w:eastAsia="Times New Roman" w:hAnsi="Arial" w:cs="Arial"/>
                <w:color w:val="000000" w:themeColor="text1"/>
                <w:sz w:val="14"/>
                <w:szCs w:val="14"/>
                <w:lang w:val="fi-FI" w:eastAsia="fi-FI"/>
              </w:rPr>
            </w:pPr>
            <w:r w:rsidRPr="000A2E55">
              <w:rPr>
                <w:rFonts w:ascii="Gotham Light" w:eastAsia="Times New Roman" w:hAnsi="Gotham Light" w:cs="Arial"/>
                <w:color w:val="000000" w:themeColor="text1"/>
                <w:kern w:val="24"/>
                <w:sz w:val="14"/>
                <w:szCs w:val="14"/>
                <w:lang w:val="en-US" w:eastAsia="fi-FI"/>
              </w:rPr>
              <w:t>-3dB</w:t>
            </w:r>
          </w:p>
        </w:tc>
        <w:tc>
          <w:tcPr>
            <w:tcW w:w="0" w:type="auto"/>
            <w:tcBorders>
              <w:top w:val="single" w:sz="8" w:space="0" w:color="FFFFFF"/>
              <w:left w:val="single" w:sz="8" w:space="0" w:color="FFFFFF"/>
              <w:bottom w:val="single" w:sz="8" w:space="0" w:color="FFFFFF"/>
              <w:right w:val="single" w:sz="8" w:space="0" w:color="FFFFFF"/>
            </w:tcBorders>
            <w:shd w:val="clear" w:color="auto" w:fill="E7F1F6"/>
            <w:tcMar>
              <w:top w:w="72" w:type="dxa"/>
              <w:left w:w="144" w:type="dxa"/>
              <w:bottom w:w="72" w:type="dxa"/>
              <w:right w:w="144" w:type="dxa"/>
            </w:tcMar>
            <w:hideMark/>
          </w:tcPr>
          <w:p w14:paraId="016A7275" w14:textId="77777777" w:rsidR="0054699D" w:rsidRPr="000A2E55" w:rsidRDefault="0054699D" w:rsidP="0054699D">
            <w:pPr>
              <w:spacing w:after="0"/>
              <w:jc w:val="center"/>
              <w:rPr>
                <w:rFonts w:ascii="Arial" w:eastAsia="Times New Roman" w:hAnsi="Arial" w:cs="Arial"/>
                <w:color w:val="000000" w:themeColor="text1"/>
                <w:sz w:val="14"/>
                <w:szCs w:val="14"/>
                <w:lang w:val="fi-FI" w:eastAsia="fi-FI"/>
              </w:rPr>
            </w:pPr>
            <w:r w:rsidRPr="000A2E55">
              <w:rPr>
                <w:rFonts w:ascii="Gotham Light" w:eastAsia="Times New Roman" w:hAnsi="Gotham Light" w:cs="Arial"/>
                <w:color w:val="000000" w:themeColor="text1"/>
                <w:kern w:val="24"/>
                <w:sz w:val="14"/>
                <w:szCs w:val="14"/>
                <w:lang w:val="en-US" w:eastAsia="fi-FI"/>
              </w:rPr>
              <w:t>DL beamforming</w:t>
            </w:r>
          </w:p>
        </w:tc>
        <w:tc>
          <w:tcPr>
            <w:tcW w:w="0" w:type="auto"/>
            <w:tcBorders>
              <w:top w:val="single" w:sz="8" w:space="0" w:color="FFFFFF"/>
              <w:left w:val="single" w:sz="8" w:space="0" w:color="FFFFFF"/>
              <w:bottom w:val="single" w:sz="8" w:space="0" w:color="FFFFFF"/>
              <w:right w:val="single" w:sz="8" w:space="0" w:color="FFFFFF"/>
            </w:tcBorders>
            <w:shd w:val="clear" w:color="auto" w:fill="E7F1F6"/>
            <w:tcMar>
              <w:top w:w="72" w:type="dxa"/>
              <w:left w:w="144" w:type="dxa"/>
              <w:bottom w:w="72" w:type="dxa"/>
              <w:right w:w="144" w:type="dxa"/>
            </w:tcMar>
            <w:hideMark/>
          </w:tcPr>
          <w:p w14:paraId="6BB599B0" w14:textId="77777777" w:rsidR="0054699D" w:rsidRPr="000A2E55" w:rsidRDefault="0054699D" w:rsidP="0054699D">
            <w:pPr>
              <w:spacing w:after="0"/>
              <w:jc w:val="center"/>
              <w:rPr>
                <w:rFonts w:ascii="Arial" w:eastAsia="Times New Roman" w:hAnsi="Arial" w:cs="Arial"/>
                <w:color w:val="000000" w:themeColor="text1"/>
                <w:sz w:val="14"/>
                <w:szCs w:val="14"/>
                <w:lang w:val="fi-FI" w:eastAsia="fi-FI"/>
              </w:rPr>
            </w:pPr>
            <w:r w:rsidRPr="000A2E55">
              <w:rPr>
                <w:rFonts w:ascii="Gotham Light" w:eastAsia="Times New Roman" w:hAnsi="Gotham Light" w:cs="Arial"/>
                <w:color w:val="000000" w:themeColor="text1"/>
                <w:kern w:val="24"/>
                <w:sz w:val="14"/>
                <w:szCs w:val="14"/>
                <w:lang w:val="en-US" w:eastAsia="fi-FI"/>
              </w:rPr>
              <w:t>DL beamforming</w:t>
            </w:r>
          </w:p>
        </w:tc>
      </w:tr>
      <w:tr w:rsidR="00183247" w:rsidRPr="0054699D" w14:paraId="79488C5E" w14:textId="77777777" w:rsidTr="0054699D">
        <w:trPr>
          <w:trHeight w:val="358"/>
        </w:trPr>
        <w:tc>
          <w:tcPr>
            <w:tcW w:w="0" w:type="auto"/>
            <w:tcBorders>
              <w:top w:val="single" w:sz="8" w:space="0" w:color="FFFFFF"/>
              <w:left w:val="single" w:sz="8" w:space="0" w:color="FFFFFF"/>
              <w:bottom w:val="single" w:sz="8" w:space="0" w:color="FFFFFF"/>
              <w:right w:val="single" w:sz="8" w:space="0" w:color="FFFFFF"/>
            </w:tcBorders>
            <w:shd w:val="clear" w:color="auto" w:fill="CBE2ED"/>
            <w:tcMar>
              <w:top w:w="72" w:type="dxa"/>
              <w:left w:w="144" w:type="dxa"/>
              <w:bottom w:w="72" w:type="dxa"/>
              <w:right w:w="144" w:type="dxa"/>
            </w:tcMar>
            <w:hideMark/>
          </w:tcPr>
          <w:p w14:paraId="1B27636C" w14:textId="77777777" w:rsidR="0054699D" w:rsidRPr="000A2E55" w:rsidRDefault="0054699D" w:rsidP="0054699D">
            <w:pPr>
              <w:spacing w:after="0"/>
              <w:jc w:val="center"/>
              <w:rPr>
                <w:rFonts w:ascii="Arial" w:eastAsia="Times New Roman" w:hAnsi="Arial" w:cs="Arial"/>
                <w:color w:val="000000" w:themeColor="text1"/>
                <w:sz w:val="14"/>
                <w:szCs w:val="14"/>
                <w:lang w:val="fi-FI" w:eastAsia="fi-FI"/>
              </w:rPr>
            </w:pPr>
            <w:r w:rsidRPr="000A2E55">
              <w:rPr>
                <w:rFonts w:ascii="Gotham Light" w:eastAsia="Times New Roman" w:hAnsi="Gotham Light" w:cs="Arial"/>
                <w:b/>
                <w:bCs/>
                <w:color w:val="000000" w:themeColor="text1"/>
                <w:kern w:val="24"/>
                <w:sz w:val="14"/>
                <w:szCs w:val="14"/>
                <w:lang w:val="en-US" w:eastAsia="fi-FI"/>
              </w:rPr>
              <w:t>UL cov enh</w:t>
            </w:r>
          </w:p>
        </w:tc>
        <w:tc>
          <w:tcPr>
            <w:tcW w:w="0" w:type="auto"/>
            <w:tcBorders>
              <w:top w:val="single" w:sz="8" w:space="0" w:color="FFFFFF"/>
              <w:left w:val="single" w:sz="8" w:space="0" w:color="FFFFFF"/>
              <w:bottom w:val="single" w:sz="8" w:space="0" w:color="FFFFFF"/>
              <w:right w:val="single" w:sz="8" w:space="0" w:color="FFFFFF"/>
            </w:tcBorders>
            <w:shd w:val="clear" w:color="auto" w:fill="CBE2ED"/>
            <w:tcMar>
              <w:top w:w="72" w:type="dxa"/>
              <w:left w:w="144" w:type="dxa"/>
              <w:bottom w:w="72" w:type="dxa"/>
              <w:right w:w="144" w:type="dxa"/>
            </w:tcMar>
            <w:hideMark/>
          </w:tcPr>
          <w:p w14:paraId="511DDC55" w14:textId="3EF64ED3" w:rsidR="0054699D" w:rsidRPr="000A2E55" w:rsidRDefault="0054699D" w:rsidP="0054699D">
            <w:pPr>
              <w:spacing w:after="0"/>
              <w:jc w:val="center"/>
              <w:rPr>
                <w:rFonts w:ascii="Arial" w:eastAsia="Times New Roman" w:hAnsi="Arial" w:cs="Arial"/>
                <w:color w:val="000000" w:themeColor="text1"/>
                <w:sz w:val="14"/>
                <w:szCs w:val="14"/>
                <w:lang w:val="fi-FI" w:eastAsia="fi-FI"/>
              </w:rPr>
            </w:pPr>
            <w:r w:rsidRPr="000A2E55">
              <w:rPr>
                <w:rFonts w:ascii="Gotham Light" w:eastAsia="Times New Roman" w:hAnsi="Gotham Light" w:cs="Arial"/>
                <w:color w:val="000000" w:themeColor="text1"/>
                <w:kern w:val="24"/>
                <w:sz w:val="14"/>
                <w:szCs w:val="14"/>
                <w:lang w:val="en-US" w:eastAsia="fi-FI"/>
              </w:rPr>
              <w:t>Rep (20dB)</w:t>
            </w:r>
          </w:p>
        </w:tc>
        <w:tc>
          <w:tcPr>
            <w:tcW w:w="0" w:type="auto"/>
            <w:tcBorders>
              <w:top w:val="single" w:sz="8" w:space="0" w:color="FFFFFF"/>
              <w:left w:val="single" w:sz="8" w:space="0" w:color="FFFFFF"/>
              <w:bottom w:val="single" w:sz="8" w:space="0" w:color="FFFFFF"/>
              <w:right w:val="single" w:sz="8" w:space="0" w:color="FFFFFF"/>
            </w:tcBorders>
            <w:shd w:val="clear" w:color="auto" w:fill="CBE2ED"/>
            <w:tcMar>
              <w:top w:w="72" w:type="dxa"/>
              <w:left w:w="144" w:type="dxa"/>
              <w:bottom w:w="72" w:type="dxa"/>
              <w:right w:w="144" w:type="dxa"/>
            </w:tcMar>
            <w:hideMark/>
          </w:tcPr>
          <w:p w14:paraId="019A8844" w14:textId="21C934AB" w:rsidR="0054699D" w:rsidRPr="000A2E55" w:rsidRDefault="0054699D" w:rsidP="0054699D">
            <w:pPr>
              <w:spacing w:after="0"/>
              <w:jc w:val="center"/>
              <w:rPr>
                <w:rFonts w:ascii="Arial" w:eastAsia="Times New Roman" w:hAnsi="Arial" w:cs="Arial"/>
                <w:color w:val="000000" w:themeColor="text1"/>
                <w:sz w:val="14"/>
                <w:szCs w:val="14"/>
                <w:lang w:val="fi-FI" w:eastAsia="fi-FI"/>
              </w:rPr>
            </w:pPr>
            <w:r w:rsidRPr="000A2E55">
              <w:rPr>
                <w:rFonts w:ascii="Gotham Light" w:eastAsia="Times New Roman" w:hAnsi="Gotham Light" w:cs="Arial"/>
                <w:color w:val="000000" w:themeColor="text1"/>
                <w:kern w:val="24"/>
                <w:sz w:val="14"/>
                <w:szCs w:val="14"/>
                <w:lang w:val="en-US" w:eastAsia="fi-FI"/>
              </w:rPr>
              <w:t>Rep. (10dB)</w:t>
            </w:r>
          </w:p>
        </w:tc>
        <w:tc>
          <w:tcPr>
            <w:tcW w:w="0" w:type="auto"/>
            <w:tcBorders>
              <w:top w:val="single" w:sz="8" w:space="0" w:color="FFFFFF"/>
              <w:left w:val="single" w:sz="8" w:space="0" w:color="FFFFFF"/>
              <w:bottom w:val="single" w:sz="8" w:space="0" w:color="FFFFFF"/>
              <w:right w:val="single" w:sz="8" w:space="0" w:color="FFFFFF"/>
            </w:tcBorders>
            <w:shd w:val="clear" w:color="auto" w:fill="CBE2ED"/>
            <w:tcMar>
              <w:top w:w="72" w:type="dxa"/>
              <w:left w:w="144" w:type="dxa"/>
              <w:bottom w:w="72" w:type="dxa"/>
              <w:right w:w="144" w:type="dxa"/>
            </w:tcMar>
            <w:hideMark/>
          </w:tcPr>
          <w:p w14:paraId="206A54F3" w14:textId="77777777" w:rsidR="0054699D" w:rsidRPr="000A2E55" w:rsidRDefault="0054699D" w:rsidP="0054699D">
            <w:pPr>
              <w:spacing w:after="0"/>
              <w:jc w:val="center"/>
              <w:rPr>
                <w:rFonts w:ascii="Arial" w:eastAsia="Times New Roman" w:hAnsi="Arial" w:cs="Arial"/>
                <w:color w:val="000000" w:themeColor="text1"/>
                <w:sz w:val="14"/>
                <w:szCs w:val="14"/>
                <w:lang w:val="fi-FI" w:eastAsia="fi-FI"/>
              </w:rPr>
            </w:pPr>
            <w:r w:rsidRPr="000A2E55">
              <w:rPr>
                <w:rFonts w:ascii="Gotham Light" w:eastAsia="Times New Roman" w:hAnsi="Gotham Light" w:cs="Arial"/>
                <w:color w:val="000000" w:themeColor="text1"/>
                <w:kern w:val="24"/>
                <w:sz w:val="14"/>
                <w:szCs w:val="14"/>
                <w:lang w:val="en-US" w:eastAsia="fi-FI"/>
              </w:rPr>
              <w:t>0dB</w:t>
            </w:r>
          </w:p>
        </w:tc>
        <w:tc>
          <w:tcPr>
            <w:tcW w:w="0" w:type="auto"/>
            <w:tcBorders>
              <w:top w:val="single" w:sz="8" w:space="0" w:color="FFFFFF"/>
              <w:left w:val="single" w:sz="8" w:space="0" w:color="FFFFFF"/>
              <w:bottom w:val="single" w:sz="8" w:space="0" w:color="FFFFFF"/>
              <w:right w:val="single" w:sz="8" w:space="0" w:color="FFFFFF"/>
            </w:tcBorders>
            <w:shd w:val="clear" w:color="auto" w:fill="CBE2ED"/>
            <w:tcMar>
              <w:top w:w="72" w:type="dxa"/>
              <w:left w:w="144" w:type="dxa"/>
              <w:bottom w:w="72" w:type="dxa"/>
              <w:right w:w="144" w:type="dxa"/>
            </w:tcMar>
            <w:hideMark/>
          </w:tcPr>
          <w:p w14:paraId="2A49A341" w14:textId="38A87612" w:rsidR="0054699D" w:rsidRPr="000A2E55" w:rsidRDefault="0054699D" w:rsidP="0054699D">
            <w:pPr>
              <w:spacing w:after="0"/>
              <w:jc w:val="center"/>
              <w:rPr>
                <w:rFonts w:ascii="Arial" w:eastAsia="Times New Roman" w:hAnsi="Arial" w:cs="Arial"/>
                <w:color w:val="000000" w:themeColor="text1"/>
                <w:sz w:val="14"/>
                <w:szCs w:val="14"/>
                <w:lang w:val="fi-FI" w:eastAsia="fi-FI"/>
              </w:rPr>
            </w:pPr>
            <w:r w:rsidRPr="000A2E55">
              <w:rPr>
                <w:rFonts w:ascii="Gotham Light" w:eastAsia="Times New Roman" w:hAnsi="Gotham Light" w:cs="Arial"/>
                <w:color w:val="000000" w:themeColor="text1"/>
                <w:kern w:val="24"/>
                <w:sz w:val="14"/>
                <w:szCs w:val="14"/>
                <w:lang w:val="en-US" w:eastAsia="fi-FI"/>
              </w:rPr>
              <w:t>Rep. (</w:t>
            </w:r>
            <w:r w:rsidR="00043982" w:rsidRPr="000A2E55">
              <w:rPr>
                <w:rFonts w:ascii="Gotham Light" w:eastAsia="Times New Roman" w:hAnsi="Gotham Light" w:cs="Arial"/>
                <w:color w:val="000000" w:themeColor="text1"/>
                <w:kern w:val="24"/>
                <w:sz w:val="14"/>
                <w:szCs w:val="14"/>
                <w:lang w:val="en-US" w:eastAsia="fi-FI"/>
              </w:rPr>
              <w:t>1</w:t>
            </w:r>
            <w:r w:rsidRPr="000A2E55">
              <w:rPr>
                <w:rFonts w:ascii="Gotham Light" w:eastAsia="Times New Roman" w:hAnsi="Gotham Light" w:cs="Arial"/>
                <w:color w:val="000000" w:themeColor="text1"/>
                <w:kern w:val="24"/>
                <w:sz w:val="14"/>
                <w:szCs w:val="14"/>
                <w:lang w:val="en-US" w:eastAsia="fi-FI"/>
              </w:rPr>
              <w:t>0dB)</w:t>
            </w:r>
          </w:p>
        </w:tc>
        <w:tc>
          <w:tcPr>
            <w:tcW w:w="0" w:type="auto"/>
            <w:tcBorders>
              <w:top w:val="single" w:sz="8" w:space="0" w:color="FFFFFF"/>
              <w:left w:val="single" w:sz="8" w:space="0" w:color="FFFFFF"/>
              <w:bottom w:val="single" w:sz="8" w:space="0" w:color="FFFFFF"/>
              <w:right w:val="single" w:sz="8" w:space="0" w:color="FFFFFF"/>
            </w:tcBorders>
            <w:shd w:val="clear" w:color="auto" w:fill="CBE2ED"/>
            <w:tcMar>
              <w:top w:w="72" w:type="dxa"/>
              <w:left w:w="144" w:type="dxa"/>
              <w:bottom w:w="72" w:type="dxa"/>
              <w:right w:w="144" w:type="dxa"/>
            </w:tcMar>
            <w:hideMark/>
          </w:tcPr>
          <w:p w14:paraId="6608C3B3" w14:textId="31C65A1F" w:rsidR="0054699D" w:rsidRPr="000A2E55" w:rsidRDefault="0054699D" w:rsidP="0054699D">
            <w:pPr>
              <w:spacing w:after="0"/>
              <w:jc w:val="center"/>
              <w:rPr>
                <w:rFonts w:ascii="Arial" w:eastAsia="Times New Roman" w:hAnsi="Arial" w:cs="Arial"/>
                <w:color w:val="000000" w:themeColor="text1"/>
                <w:sz w:val="14"/>
                <w:szCs w:val="14"/>
                <w:lang w:val="fi-FI" w:eastAsia="fi-FI"/>
              </w:rPr>
            </w:pPr>
            <w:r w:rsidRPr="000A2E55">
              <w:rPr>
                <w:rFonts w:ascii="Gotham Light" w:eastAsia="Times New Roman" w:hAnsi="Gotham Light" w:cs="Arial"/>
                <w:color w:val="000000" w:themeColor="text1"/>
                <w:kern w:val="24"/>
                <w:sz w:val="14"/>
                <w:szCs w:val="14"/>
                <w:lang w:val="en-US" w:eastAsia="fi-FI"/>
              </w:rPr>
              <w:t>Rep. (10dB)</w:t>
            </w:r>
          </w:p>
        </w:tc>
      </w:tr>
      <w:tr w:rsidR="00183247" w:rsidRPr="0054699D" w14:paraId="64C79532" w14:textId="77777777" w:rsidTr="0054699D">
        <w:trPr>
          <w:trHeight w:val="586"/>
        </w:trPr>
        <w:tc>
          <w:tcPr>
            <w:tcW w:w="0" w:type="auto"/>
            <w:tcBorders>
              <w:top w:val="single" w:sz="8" w:space="0" w:color="FFFFFF"/>
              <w:left w:val="single" w:sz="8" w:space="0" w:color="FFFFFF"/>
              <w:bottom w:val="single" w:sz="8" w:space="0" w:color="FFFFFF"/>
              <w:right w:val="single" w:sz="8" w:space="0" w:color="FFFFFF"/>
            </w:tcBorders>
            <w:shd w:val="clear" w:color="auto" w:fill="FBE905"/>
            <w:tcMar>
              <w:top w:w="72" w:type="dxa"/>
              <w:left w:w="144" w:type="dxa"/>
              <w:bottom w:w="72" w:type="dxa"/>
              <w:right w:w="144" w:type="dxa"/>
            </w:tcMar>
            <w:hideMark/>
          </w:tcPr>
          <w:p w14:paraId="6F3DEEAD" w14:textId="77777777" w:rsidR="0054699D" w:rsidRPr="0054699D" w:rsidRDefault="0054699D" w:rsidP="0054699D">
            <w:pPr>
              <w:spacing w:after="0"/>
              <w:jc w:val="center"/>
              <w:rPr>
                <w:rFonts w:ascii="Arial" w:eastAsia="Times New Roman" w:hAnsi="Arial" w:cs="Arial"/>
                <w:sz w:val="14"/>
                <w:szCs w:val="14"/>
                <w:lang w:val="fi-FI" w:eastAsia="fi-FI"/>
              </w:rPr>
            </w:pPr>
            <w:r w:rsidRPr="0054699D">
              <w:rPr>
                <w:rFonts w:ascii="Gotham Light" w:eastAsia="Times New Roman" w:hAnsi="Gotham Light" w:cs="Arial"/>
                <w:b/>
                <w:bCs/>
                <w:color w:val="333F48"/>
                <w:kern w:val="24"/>
                <w:sz w:val="14"/>
                <w:szCs w:val="14"/>
                <w:lang w:val="en-US" w:eastAsia="fi-FI"/>
              </w:rPr>
              <w:t xml:space="preserve">Duplex </w:t>
            </w:r>
          </w:p>
        </w:tc>
        <w:tc>
          <w:tcPr>
            <w:tcW w:w="0" w:type="auto"/>
            <w:tcBorders>
              <w:top w:val="single" w:sz="8" w:space="0" w:color="FFFFFF"/>
              <w:left w:val="single" w:sz="8" w:space="0" w:color="FFFFFF"/>
              <w:bottom w:val="single" w:sz="8" w:space="0" w:color="FFFFFF"/>
              <w:right w:val="single" w:sz="8" w:space="0" w:color="FFFFFF"/>
            </w:tcBorders>
            <w:shd w:val="clear" w:color="auto" w:fill="FBE905"/>
            <w:tcMar>
              <w:top w:w="72" w:type="dxa"/>
              <w:left w:w="144" w:type="dxa"/>
              <w:bottom w:w="72" w:type="dxa"/>
              <w:right w:w="144" w:type="dxa"/>
            </w:tcMar>
            <w:hideMark/>
          </w:tcPr>
          <w:p w14:paraId="35FA5EDB" w14:textId="0897DFC4" w:rsidR="0054699D" w:rsidRPr="0054699D" w:rsidRDefault="0054699D" w:rsidP="0054699D">
            <w:pPr>
              <w:spacing w:after="0"/>
              <w:jc w:val="center"/>
              <w:rPr>
                <w:rFonts w:ascii="Arial" w:eastAsia="Times New Roman" w:hAnsi="Arial" w:cs="Arial"/>
                <w:sz w:val="14"/>
                <w:szCs w:val="14"/>
                <w:lang w:val="en-US" w:eastAsia="fi-FI"/>
              </w:rPr>
            </w:pPr>
            <w:r w:rsidRPr="0054699D">
              <w:rPr>
                <w:rFonts w:ascii="Gotham Light" w:eastAsia="Times New Roman" w:hAnsi="Gotham Light" w:cs="Arial"/>
                <w:color w:val="333F48"/>
                <w:kern w:val="24"/>
                <w:sz w:val="14"/>
                <w:szCs w:val="14"/>
                <w:lang w:val="en-US" w:eastAsia="fi-FI"/>
              </w:rPr>
              <w:t>HD-only/TDD</w:t>
            </w:r>
            <w:r w:rsidR="005F6CBC">
              <w:rPr>
                <w:rFonts w:ascii="Gotham Light" w:eastAsia="Times New Roman" w:hAnsi="Gotham Light" w:cs="Arial"/>
                <w:color w:val="333F48"/>
                <w:kern w:val="24"/>
                <w:sz w:val="14"/>
                <w:szCs w:val="14"/>
                <w:lang w:val="en-US" w:eastAsia="fi-FI"/>
              </w:rPr>
              <w:t>*</w:t>
            </w:r>
          </w:p>
          <w:p w14:paraId="6115C2B6" w14:textId="60881C6B" w:rsidR="0054699D" w:rsidRPr="0054699D" w:rsidRDefault="0054699D" w:rsidP="0054699D">
            <w:pPr>
              <w:spacing w:after="0"/>
              <w:jc w:val="center"/>
              <w:rPr>
                <w:rFonts w:ascii="Arial" w:eastAsia="Times New Roman" w:hAnsi="Arial" w:cs="Arial"/>
                <w:sz w:val="14"/>
                <w:szCs w:val="14"/>
                <w:lang w:val="en-US" w:eastAsia="fi-FI"/>
              </w:rPr>
            </w:pPr>
          </w:p>
        </w:tc>
        <w:tc>
          <w:tcPr>
            <w:tcW w:w="0" w:type="auto"/>
            <w:tcBorders>
              <w:top w:val="single" w:sz="8" w:space="0" w:color="FFFFFF"/>
              <w:left w:val="single" w:sz="8" w:space="0" w:color="FFFFFF"/>
              <w:bottom w:val="single" w:sz="8" w:space="0" w:color="FFFFFF"/>
              <w:right w:val="single" w:sz="8" w:space="0" w:color="FFFFFF"/>
            </w:tcBorders>
            <w:shd w:val="clear" w:color="auto" w:fill="FBE905"/>
            <w:tcMar>
              <w:top w:w="72" w:type="dxa"/>
              <w:left w:w="144" w:type="dxa"/>
              <w:bottom w:w="72" w:type="dxa"/>
              <w:right w:w="144" w:type="dxa"/>
            </w:tcMar>
            <w:hideMark/>
          </w:tcPr>
          <w:p w14:paraId="1ADBA114" w14:textId="5CC9C0BD" w:rsidR="0054699D" w:rsidRPr="0054699D" w:rsidRDefault="0054699D" w:rsidP="0054699D">
            <w:pPr>
              <w:spacing w:after="0"/>
              <w:jc w:val="center"/>
              <w:rPr>
                <w:rFonts w:ascii="Arial" w:eastAsia="Times New Roman" w:hAnsi="Arial" w:cs="Arial"/>
                <w:sz w:val="14"/>
                <w:szCs w:val="14"/>
                <w:lang w:val="en-US" w:eastAsia="fi-FI"/>
              </w:rPr>
            </w:pPr>
            <w:r w:rsidRPr="0054699D">
              <w:rPr>
                <w:rFonts w:ascii="Gotham Light" w:eastAsia="Times New Roman" w:hAnsi="Gotham Light" w:cs="Arial"/>
                <w:color w:val="333F48"/>
                <w:kern w:val="24"/>
                <w:sz w:val="14"/>
                <w:szCs w:val="14"/>
                <w:lang w:val="en-US" w:eastAsia="fi-FI"/>
              </w:rPr>
              <w:t>HD/FD</w:t>
            </w:r>
            <w:r w:rsidR="002E20F9">
              <w:rPr>
                <w:rFonts w:ascii="Gotham Light" w:eastAsia="Times New Roman" w:hAnsi="Gotham Light" w:cs="Arial"/>
                <w:color w:val="333F48"/>
                <w:kern w:val="24"/>
                <w:sz w:val="14"/>
                <w:szCs w:val="14"/>
                <w:lang w:val="en-US" w:eastAsia="fi-FI"/>
              </w:rPr>
              <w:t>*</w:t>
            </w:r>
            <w:r w:rsidR="00491D9E">
              <w:rPr>
                <w:rFonts w:ascii="Gotham Light" w:eastAsia="Times New Roman" w:hAnsi="Gotham Light" w:cs="Arial"/>
                <w:color w:val="333F48"/>
                <w:kern w:val="24"/>
                <w:sz w:val="14"/>
                <w:szCs w:val="14"/>
                <w:lang w:val="en-US" w:eastAsia="fi-FI"/>
              </w:rPr>
              <w:t>/TDD</w:t>
            </w:r>
            <w:r w:rsidR="005E7966">
              <w:rPr>
                <w:rFonts w:ascii="Gotham Light" w:eastAsia="Times New Roman" w:hAnsi="Gotham Light" w:cs="Arial"/>
                <w:color w:val="333F48"/>
                <w:kern w:val="24"/>
                <w:sz w:val="14"/>
                <w:szCs w:val="14"/>
                <w:lang w:val="en-US" w:eastAsia="fi-FI"/>
              </w:rPr>
              <w:t>*</w:t>
            </w:r>
          </w:p>
          <w:p w14:paraId="76BF3163" w14:textId="7A703AD6" w:rsidR="0054699D" w:rsidRPr="0054699D" w:rsidRDefault="0054699D" w:rsidP="0054699D">
            <w:pPr>
              <w:spacing w:after="0"/>
              <w:jc w:val="center"/>
              <w:rPr>
                <w:rFonts w:ascii="Arial" w:eastAsia="Times New Roman" w:hAnsi="Arial" w:cs="Arial"/>
                <w:sz w:val="14"/>
                <w:szCs w:val="14"/>
                <w:lang w:val="en-US" w:eastAsia="fi-FI"/>
              </w:rPr>
            </w:pPr>
          </w:p>
        </w:tc>
        <w:tc>
          <w:tcPr>
            <w:tcW w:w="0" w:type="auto"/>
            <w:tcBorders>
              <w:top w:val="single" w:sz="8" w:space="0" w:color="FFFFFF"/>
              <w:left w:val="single" w:sz="8" w:space="0" w:color="FFFFFF"/>
              <w:bottom w:val="single" w:sz="8" w:space="0" w:color="FFFFFF"/>
              <w:right w:val="single" w:sz="8" w:space="0" w:color="FFFFFF"/>
            </w:tcBorders>
            <w:shd w:val="clear" w:color="auto" w:fill="FBE905"/>
            <w:tcMar>
              <w:top w:w="72" w:type="dxa"/>
              <w:left w:w="144" w:type="dxa"/>
              <w:bottom w:w="72" w:type="dxa"/>
              <w:right w:w="144" w:type="dxa"/>
            </w:tcMar>
            <w:hideMark/>
          </w:tcPr>
          <w:p w14:paraId="06FF68A7" w14:textId="52F308C0" w:rsidR="0054699D" w:rsidRPr="0054699D" w:rsidRDefault="0054699D" w:rsidP="00B66E9D">
            <w:pPr>
              <w:spacing w:after="0"/>
              <w:jc w:val="center"/>
              <w:rPr>
                <w:rFonts w:ascii="Arial" w:eastAsia="Times New Roman" w:hAnsi="Arial" w:cs="Arial"/>
                <w:sz w:val="14"/>
                <w:szCs w:val="14"/>
                <w:lang w:val="en-US" w:eastAsia="fi-FI"/>
              </w:rPr>
            </w:pPr>
            <w:r w:rsidRPr="0054699D">
              <w:rPr>
                <w:rFonts w:ascii="Gotham Light" w:eastAsia="Times New Roman" w:hAnsi="Gotham Light" w:cs="Arial"/>
                <w:color w:val="333F48"/>
                <w:kern w:val="24"/>
                <w:sz w:val="14"/>
                <w:szCs w:val="14"/>
                <w:lang w:val="en-US" w:eastAsia="fi-FI"/>
              </w:rPr>
              <w:t>HD</w:t>
            </w:r>
            <w:r w:rsidR="002E20F9">
              <w:rPr>
                <w:rFonts w:ascii="Gotham Light" w:eastAsia="Times New Roman" w:hAnsi="Gotham Light" w:cs="Arial"/>
                <w:color w:val="333F48"/>
                <w:kern w:val="24"/>
                <w:sz w:val="14"/>
                <w:szCs w:val="14"/>
                <w:lang w:val="en-US" w:eastAsia="fi-FI"/>
              </w:rPr>
              <w:t>*</w:t>
            </w:r>
            <w:r w:rsidRPr="0054699D">
              <w:rPr>
                <w:rFonts w:ascii="Gotham Light" w:eastAsia="Times New Roman" w:hAnsi="Gotham Light" w:cs="Arial"/>
                <w:color w:val="333F48"/>
                <w:kern w:val="24"/>
                <w:sz w:val="14"/>
                <w:szCs w:val="14"/>
                <w:lang w:val="en-US" w:eastAsia="fi-FI"/>
              </w:rPr>
              <w:t>/FD/TD</w:t>
            </w:r>
            <w:r w:rsidR="00B66E9D">
              <w:rPr>
                <w:rFonts w:ascii="Gotham Light" w:eastAsia="Times New Roman" w:hAnsi="Gotham Light" w:cs="Arial"/>
                <w:color w:val="333F48"/>
                <w:kern w:val="24"/>
                <w:sz w:val="14"/>
                <w:szCs w:val="14"/>
                <w:lang w:val="en-US" w:eastAsia="fi-FI"/>
              </w:rPr>
              <w:t>D</w:t>
            </w:r>
          </w:p>
        </w:tc>
        <w:tc>
          <w:tcPr>
            <w:tcW w:w="0" w:type="auto"/>
            <w:tcBorders>
              <w:top w:val="single" w:sz="8" w:space="0" w:color="FFFFFF"/>
              <w:left w:val="single" w:sz="8" w:space="0" w:color="FFFFFF"/>
              <w:bottom w:val="single" w:sz="8" w:space="0" w:color="FFFFFF"/>
              <w:right w:val="single" w:sz="8" w:space="0" w:color="FFFFFF"/>
            </w:tcBorders>
            <w:shd w:val="clear" w:color="auto" w:fill="FBE905"/>
            <w:tcMar>
              <w:top w:w="72" w:type="dxa"/>
              <w:left w:w="144" w:type="dxa"/>
              <w:bottom w:w="72" w:type="dxa"/>
              <w:right w:w="144" w:type="dxa"/>
            </w:tcMar>
            <w:hideMark/>
          </w:tcPr>
          <w:p w14:paraId="03412F34" w14:textId="7A2F0CA6" w:rsidR="0054699D" w:rsidRDefault="00B66E9D" w:rsidP="0054699D">
            <w:pPr>
              <w:spacing w:after="0"/>
              <w:jc w:val="center"/>
              <w:rPr>
                <w:rFonts w:ascii="Gotham Light" w:eastAsia="Times New Roman" w:hAnsi="Gotham Light" w:cs="Arial"/>
                <w:color w:val="333F48"/>
                <w:kern w:val="24"/>
                <w:sz w:val="14"/>
                <w:szCs w:val="14"/>
                <w:lang w:val="en-US" w:eastAsia="fi-FI"/>
              </w:rPr>
            </w:pPr>
            <w:r>
              <w:rPr>
                <w:rFonts w:ascii="Gotham Light" w:eastAsia="Times New Roman" w:hAnsi="Gotham Light" w:cs="Arial"/>
                <w:color w:val="333F48"/>
                <w:kern w:val="24"/>
                <w:sz w:val="14"/>
                <w:szCs w:val="14"/>
                <w:lang w:val="en-US" w:eastAsia="fi-FI"/>
              </w:rPr>
              <w:t>HD*/</w:t>
            </w:r>
            <w:r w:rsidR="0054699D" w:rsidRPr="0054699D">
              <w:rPr>
                <w:rFonts w:ascii="Gotham Light" w:eastAsia="Times New Roman" w:hAnsi="Gotham Light" w:cs="Arial"/>
                <w:color w:val="333F48"/>
                <w:kern w:val="24"/>
                <w:sz w:val="14"/>
                <w:szCs w:val="14"/>
                <w:lang w:val="en-US" w:eastAsia="fi-FI"/>
              </w:rPr>
              <w:t xml:space="preserve">FD/TDD* </w:t>
            </w:r>
          </w:p>
          <w:p w14:paraId="0F5E7EC6" w14:textId="50A38783" w:rsidR="008C3349" w:rsidRPr="00410B42" w:rsidRDefault="008C3349" w:rsidP="0054699D">
            <w:pPr>
              <w:spacing w:after="0"/>
              <w:jc w:val="center"/>
              <w:rPr>
                <w:rFonts w:ascii="Arial" w:eastAsia="Times New Roman" w:hAnsi="Arial" w:cs="Arial"/>
                <w:sz w:val="14"/>
                <w:szCs w:val="14"/>
                <w:lang w:val="en-US" w:eastAsia="fi-FI"/>
              </w:rPr>
            </w:pPr>
          </w:p>
        </w:tc>
        <w:tc>
          <w:tcPr>
            <w:tcW w:w="0" w:type="auto"/>
            <w:tcBorders>
              <w:top w:val="single" w:sz="8" w:space="0" w:color="FFFFFF"/>
              <w:left w:val="single" w:sz="8" w:space="0" w:color="FFFFFF"/>
              <w:bottom w:val="single" w:sz="8" w:space="0" w:color="FFFFFF"/>
              <w:right w:val="single" w:sz="8" w:space="0" w:color="FFFFFF"/>
            </w:tcBorders>
            <w:shd w:val="clear" w:color="auto" w:fill="FBE905"/>
            <w:tcMar>
              <w:top w:w="72" w:type="dxa"/>
              <w:left w:w="144" w:type="dxa"/>
              <w:bottom w:w="72" w:type="dxa"/>
              <w:right w:w="144" w:type="dxa"/>
            </w:tcMar>
            <w:hideMark/>
          </w:tcPr>
          <w:p w14:paraId="37323CEF" w14:textId="05AB69A8" w:rsidR="0054699D" w:rsidRPr="008C3349" w:rsidRDefault="0054699D" w:rsidP="0054699D">
            <w:pPr>
              <w:spacing w:after="0"/>
              <w:jc w:val="center"/>
              <w:rPr>
                <w:rFonts w:ascii="Arial" w:eastAsia="Times New Roman" w:hAnsi="Arial" w:cs="Arial"/>
                <w:sz w:val="14"/>
                <w:szCs w:val="14"/>
                <w:lang w:val="en-US" w:eastAsia="fi-FI"/>
              </w:rPr>
            </w:pPr>
            <w:r w:rsidRPr="0054699D">
              <w:rPr>
                <w:rFonts w:ascii="Gotham Light" w:eastAsia="Times New Roman" w:hAnsi="Gotham Light" w:cs="Arial"/>
                <w:color w:val="333F48"/>
                <w:kern w:val="24"/>
                <w:sz w:val="14"/>
                <w:szCs w:val="14"/>
                <w:lang w:val="en-US" w:eastAsia="fi-FI"/>
              </w:rPr>
              <w:t>HD</w:t>
            </w:r>
            <w:r w:rsidR="00B66E9D">
              <w:rPr>
                <w:rFonts w:ascii="Gotham Light" w:eastAsia="Times New Roman" w:hAnsi="Gotham Light" w:cs="Arial"/>
                <w:color w:val="333F48"/>
                <w:kern w:val="24"/>
                <w:sz w:val="14"/>
                <w:szCs w:val="14"/>
                <w:lang w:val="en-US" w:eastAsia="fi-FI"/>
              </w:rPr>
              <w:t>[*]</w:t>
            </w:r>
            <w:r w:rsidRPr="0054699D">
              <w:rPr>
                <w:rFonts w:ascii="Gotham Light" w:eastAsia="Times New Roman" w:hAnsi="Gotham Light" w:cs="Arial"/>
                <w:color w:val="333F48"/>
                <w:kern w:val="24"/>
                <w:sz w:val="14"/>
                <w:szCs w:val="14"/>
                <w:lang w:val="en-US" w:eastAsia="fi-FI"/>
              </w:rPr>
              <w:t>/FD/TDD*</w:t>
            </w:r>
          </w:p>
          <w:p w14:paraId="1D586FD9" w14:textId="2C929DA8" w:rsidR="0054699D" w:rsidRPr="008C3349" w:rsidRDefault="0054699D" w:rsidP="0054699D">
            <w:pPr>
              <w:spacing w:after="0"/>
              <w:jc w:val="center"/>
              <w:rPr>
                <w:rFonts w:ascii="Arial" w:eastAsia="Times New Roman" w:hAnsi="Arial" w:cs="Arial"/>
                <w:sz w:val="14"/>
                <w:szCs w:val="14"/>
                <w:lang w:val="en-US" w:eastAsia="fi-FI"/>
              </w:rPr>
            </w:pPr>
          </w:p>
        </w:tc>
      </w:tr>
      <w:tr w:rsidR="00183247" w:rsidRPr="0054699D" w14:paraId="23278FA1" w14:textId="77777777" w:rsidTr="0054699D">
        <w:trPr>
          <w:trHeight w:val="358"/>
        </w:trPr>
        <w:tc>
          <w:tcPr>
            <w:tcW w:w="0" w:type="auto"/>
            <w:tcBorders>
              <w:top w:val="single" w:sz="8" w:space="0" w:color="FFFFFF"/>
              <w:left w:val="single" w:sz="8" w:space="0" w:color="FFFFFF"/>
              <w:bottom w:val="single" w:sz="8" w:space="0" w:color="FFFFFF"/>
              <w:right w:val="single" w:sz="8" w:space="0" w:color="FFFFFF"/>
            </w:tcBorders>
            <w:shd w:val="clear" w:color="auto" w:fill="FBE905"/>
            <w:tcMar>
              <w:top w:w="72" w:type="dxa"/>
              <w:left w:w="144" w:type="dxa"/>
              <w:bottom w:w="72" w:type="dxa"/>
              <w:right w:w="144" w:type="dxa"/>
            </w:tcMar>
            <w:hideMark/>
          </w:tcPr>
          <w:p w14:paraId="57B3964D" w14:textId="77777777" w:rsidR="0054699D" w:rsidRPr="0054699D" w:rsidRDefault="0054699D" w:rsidP="0054699D">
            <w:pPr>
              <w:spacing w:after="0"/>
              <w:jc w:val="center"/>
              <w:rPr>
                <w:rFonts w:ascii="Arial" w:eastAsia="Times New Roman" w:hAnsi="Arial" w:cs="Arial"/>
                <w:sz w:val="14"/>
                <w:szCs w:val="14"/>
                <w:lang w:val="en-US" w:eastAsia="fi-FI"/>
              </w:rPr>
            </w:pPr>
            <w:r w:rsidRPr="0054699D">
              <w:rPr>
                <w:rFonts w:ascii="Gotham Light" w:eastAsia="Times New Roman" w:hAnsi="Gotham Light" w:cs="Arial"/>
                <w:b/>
                <w:bCs/>
                <w:color w:val="333F48"/>
                <w:kern w:val="24"/>
                <w:sz w:val="14"/>
                <w:szCs w:val="14"/>
                <w:lang w:val="en-US" w:eastAsia="fi-FI"/>
              </w:rPr>
              <w:t>Duplex switch  (HD-FDD or TDD)</w:t>
            </w:r>
          </w:p>
        </w:tc>
        <w:tc>
          <w:tcPr>
            <w:tcW w:w="0" w:type="auto"/>
            <w:tcBorders>
              <w:top w:val="single" w:sz="8" w:space="0" w:color="FFFFFF"/>
              <w:left w:val="single" w:sz="8" w:space="0" w:color="FFFFFF"/>
              <w:bottom w:val="single" w:sz="8" w:space="0" w:color="FFFFFF"/>
              <w:right w:val="single" w:sz="8" w:space="0" w:color="FFFFFF"/>
            </w:tcBorders>
            <w:shd w:val="clear" w:color="auto" w:fill="FBE905"/>
            <w:tcMar>
              <w:top w:w="72" w:type="dxa"/>
              <w:left w:w="144" w:type="dxa"/>
              <w:bottom w:w="72" w:type="dxa"/>
              <w:right w:w="144" w:type="dxa"/>
            </w:tcMar>
            <w:hideMark/>
          </w:tcPr>
          <w:p w14:paraId="1F99DA79" w14:textId="77777777" w:rsidR="0054699D" w:rsidRPr="0054699D" w:rsidRDefault="0054699D" w:rsidP="0054699D">
            <w:pPr>
              <w:spacing w:after="0"/>
              <w:jc w:val="center"/>
              <w:rPr>
                <w:rFonts w:ascii="Arial" w:eastAsia="Times New Roman" w:hAnsi="Arial" w:cs="Arial"/>
                <w:sz w:val="14"/>
                <w:szCs w:val="14"/>
                <w:lang w:val="fi-FI" w:eastAsia="fi-FI"/>
              </w:rPr>
            </w:pPr>
            <w:r w:rsidRPr="0054699D">
              <w:rPr>
                <w:rFonts w:ascii="Gotham Light" w:eastAsia="Times New Roman" w:hAnsi="Gotham Light" w:cs="Arial"/>
                <w:color w:val="333F48"/>
                <w:kern w:val="24"/>
                <w:sz w:val="14"/>
                <w:szCs w:val="14"/>
                <w:lang w:val="en-US" w:eastAsia="fi-FI"/>
              </w:rPr>
              <w:t>1ms</w:t>
            </w:r>
          </w:p>
        </w:tc>
        <w:tc>
          <w:tcPr>
            <w:tcW w:w="0" w:type="auto"/>
            <w:tcBorders>
              <w:top w:val="single" w:sz="8" w:space="0" w:color="FFFFFF"/>
              <w:left w:val="single" w:sz="8" w:space="0" w:color="FFFFFF"/>
              <w:bottom w:val="single" w:sz="8" w:space="0" w:color="FFFFFF"/>
              <w:right w:val="single" w:sz="8" w:space="0" w:color="FFFFFF"/>
            </w:tcBorders>
            <w:shd w:val="clear" w:color="auto" w:fill="FBE905"/>
            <w:tcMar>
              <w:top w:w="72" w:type="dxa"/>
              <w:left w:w="144" w:type="dxa"/>
              <w:bottom w:w="72" w:type="dxa"/>
              <w:right w:w="144" w:type="dxa"/>
            </w:tcMar>
            <w:hideMark/>
          </w:tcPr>
          <w:p w14:paraId="6C5F06E8" w14:textId="77777777" w:rsidR="0054699D" w:rsidRPr="0054699D" w:rsidRDefault="0054699D" w:rsidP="0054699D">
            <w:pPr>
              <w:spacing w:after="0"/>
              <w:jc w:val="center"/>
              <w:rPr>
                <w:rFonts w:ascii="Arial" w:eastAsia="Times New Roman" w:hAnsi="Arial" w:cs="Arial"/>
                <w:sz w:val="14"/>
                <w:szCs w:val="14"/>
                <w:lang w:val="fi-FI" w:eastAsia="fi-FI"/>
              </w:rPr>
            </w:pPr>
            <w:r w:rsidRPr="0054699D">
              <w:rPr>
                <w:rFonts w:ascii="Gotham Light" w:eastAsia="Times New Roman" w:hAnsi="Gotham Light" w:cs="Arial"/>
                <w:color w:val="333F48"/>
                <w:kern w:val="24"/>
                <w:sz w:val="14"/>
                <w:szCs w:val="14"/>
                <w:lang w:val="en-US" w:eastAsia="fi-FI"/>
              </w:rPr>
              <w:t>1ms</w:t>
            </w:r>
          </w:p>
        </w:tc>
        <w:tc>
          <w:tcPr>
            <w:tcW w:w="0" w:type="auto"/>
            <w:tcBorders>
              <w:top w:val="single" w:sz="8" w:space="0" w:color="FFFFFF"/>
              <w:left w:val="single" w:sz="8" w:space="0" w:color="FFFFFF"/>
              <w:bottom w:val="single" w:sz="8" w:space="0" w:color="FFFFFF"/>
              <w:right w:val="single" w:sz="8" w:space="0" w:color="FFFFFF"/>
            </w:tcBorders>
            <w:shd w:val="clear" w:color="auto" w:fill="FBE905"/>
            <w:tcMar>
              <w:top w:w="72" w:type="dxa"/>
              <w:left w:w="144" w:type="dxa"/>
              <w:bottom w:w="72" w:type="dxa"/>
              <w:right w:w="144" w:type="dxa"/>
            </w:tcMar>
            <w:hideMark/>
          </w:tcPr>
          <w:p w14:paraId="1498DFE8" w14:textId="77777777" w:rsidR="0054699D" w:rsidRPr="0054699D" w:rsidRDefault="0054699D" w:rsidP="0054699D">
            <w:pPr>
              <w:spacing w:after="0"/>
              <w:jc w:val="center"/>
              <w:rPr>
                <w:rFonts w:ascii="Arial" w:eastAsia="Times New Roman" w:hAnsi="Arial" w:cs="Arial"/>
                <w:sz w:val="14"/>
                <w:szCs w:val="14"/>
                <w:lang w:val="fi-FI" w:eastAsia="fi-FI"/>
              </w:rPr>
            </w:pPr>
            <w:r w:rsidRPr="0054699D">
              <w:rPr>
                <w:rFonts w:ascii="Gotham Light" w:eastAsia="Times New Roman" w:hAnsi="Gotham Light" w:cs="Arial"/>
                <w:color w:val="333F48"/>
                <w:kern w:val="24"/>
                <w:sz w:val="14"/>
                <w:szCs w:val="14"/>
                <w:lang w:val="en-US" w:eastAsia="fi-FI"/>
              </w:rPr>
              <w:t>puncturing</w:t>
            </w:r>
          </w:p>
        </w:tc>
        <w:tc>
          <w:tcPr>
            <w:tcW w:w="0" w:type="auto"/>
            <w:tcBorders>
              <w:top w:val="single" w:sz="8" w:space="0" w:color="FFFFFF"/>
              <w:left w:val="single" w:sz="8" w:space="0" w:color="FFFFFF"/>
              <w:bottom w:val="single" w:sz="8" w:space="0" w:color="FFFFFF"/>
              <w:right w:val="single" w:sz="8" w:space="0" w:color="FFFFFF"/>
            </w:tcBorders>
            <w:shd w:val="clear" w:color="auto" w:fill="FBE905"/>
            <w:tcMar>
              <w:top w:w="72" w:type="dxa"/>
              <w:left w:w="144" w:type="dxa"/>
              <w:bottom w:w="72" w:type="dxa"/>
              <w:right w:w="144" w:type="dxa"/>
            </w:tcMar>
            <w:hideMark/>
          </w:tcPr>
          <w:p w14:paraId="47D270DE" w14:textId="4EA97A3E" w:rsidR="0054699D" w:rsidRPr="0054699D" w:rsidRDefault="0054699D" w:rsidP="0054699D">
            <w:pPr>
              <w:spacing w:after="0"/>
              <w:jc w:val="center"/>
              <w:rPr>
                <w:rFonts w:ascii="Arial" w:eastAsia="Times New Roman" w:hAnsi="Arial" w:cs="Arial"/>
                <w:sz w:val="14"/>
                <w:szCs w:val="14"/>
                <w:lang w:val="fi-FI" w:eastAsia="fi-FI"/>
              </w:rPr>
            </w:pPr>
            <w:r w:rsidRPr="0054699D">
              <w:rPr>
                <w:rFonts w:ascii="Gotham Light" w:eastAsia="Times New Roman" w:hAnsi="Gotham Light" w:cs="Arial"/>
                <w:color w:val="333F48"/>
                <w:kern w:val="24"/>
                <w:sz w:val="14"/>
                <w:szCs w:val="14"/>
                <w:lang w:val="en-US" w:eastAsia="fi-FI"/>
              </w:rPr>
              <w:t>13us</w:t>
            </w:r>
          </w:p>
        </w:tc>
        <w:tc>
          <w:tcPr>
            <w:tcW w:w="0" w:type="auto"/>
            <w:tcBorders>
              <w:top w:val="single" w:sz="8" w:space="0" w:color="FFFFFF"/>
              <w:left w:val="single" w:sz="8" w:space="0" w:color="FFFFFF"/>
              <w:bottom w:val="single" w:sz="8" w:space="0" w:color="FFFFFF"/>
              <w:right w:val="single" w:sz="8" w:space="0" w:color="FFFFFF"/>
            </w:tcBorders>
            <w:shd w:val="clear" w:color="auto" w:fill="FBE905"/>
            <w:tcMar>
              <w:top w:w="72" w:type="dxa"/>
              <w:left w:w="144" w:type="dxa"/>
              <w:bottom w:w="72" w:type="dxa"/>
              <w:right w:w="144" w:type="dxa"/>
            </w:tcMar>
            <w:hideMark/>
          </w:tcPr>
          <w:p w14:paraId="6F40C738" w14:textId="6CE2AA3B" w:rsidR="0054699D" w:rsidRPr="0054699D" w:rsidRDefault="0054699D" w:rsidP="0054699D">
            <w:pPr>
              <w:spacing w:after="0"/>
              <w:jc w:val="center"/>
              <w:rPr>
                <w:rFonts w:ascii="Arial" w:eastAsia="Times New Roman" w:hAnsi="Arial" w:cs="Arial"/>
                <w:sz w:val="14"/>
                <w:szCs w:val="14"/>
                <w:lang w:val="fi-FI" w:eastAsia="fi-FI"/>
              </w:rPr>
            </w:pPr>
            <w:r w:rsidRPr="0054699D">
              <w:rPr>
                <w:rFonts w:ascii="Gotham Light" w:eastAsia="Times New Roman" w:hAnsi="Gotham Light" w:cs="Arial"/>
                <w:color w:val="333F48"/>
                <w:kern w:val="24"/>
                <w:sz w:val="14"/>
                <w:szCs w:val="14"/>
                <w:lang w:val="en-US" w:eastAsia="fi-FI"/>
              </w:rPr>
              <w:t>13us</w:t>
            </w:r>
          </w:p>
        </w:tc>
      </w:tr>
      <w:tr w:rsidR="00183247" w:rsidRPr="0054699D" w14:paraId="43A91715" w14:textId="77777777" w:rsidTr="0054699D">
        <w:trPr>
          <w:trHeight w:val="358"/>
        </w:trPr>
        <w:tc>
          <w:tcPr>
            <w:tcW w:w="0" w:type="auto"/>
            <w:tcBorders>
              <w:top w:val="single" w:sz="8" w:space="0" w:color="FFFFFF"/>
              <w:left w:val="single" w:sz="8" w:space="0" w:color="FFFFFF"/>
              <w:bottom w:val="single" w:sz="8" w:space="0" w:color="FFFFFF"/>
              <w:right w:val="single" w:sz="8" w:space="0" w:color="FFFFFF"/>
            </w:tcBorders>
            <w:shd w:val="clear" w:color="auto" w:fill="9CA700"/>
            <w:tcMar>
              <w:top w:w="72" w:type="dxa"/>
              <w:left w:w="144" w:type="dxa"/>
              <w:bottom w:w="72" w:type="dxa"/>
              <w:right w:w="144" w:type="dxa"/>
            </w:tcMar>
            <w:hideMark/>
          </w:tcPr>
          <w:p w14:paraId="3FBDD6B3" w14:textId="77777777" w:rsidR="0054699D" w:rsidRPr="0054699D" w:rsidRDefault="0054699D" w:rsidP="0054699D">
            <w:pPr>
              <w:spacing w:after="0"/>
              <w:jc w:val="center"/>
              <w:rPr>
                <w:rFonts w:ascii="Arial" w:eastAsia="Times New Roman" w:hAnsi="Arial" w:cs="Arial"/>
                <w:sz w:val="14"/>
                <w:szCs w:val="14"/>
                <w:lang w:val="fi-FI" w:eastAsia="fi-FI"/>
              </w:rPr>
            </w:pPr>
            <w:r w:rsidRPr="0054699D">
              <w:rPr>
                <w:rFonts w:ascii="Gotham Light" w:eastAsia="Times New Roman" w:hAnsi="Gotham Light" w:cs="Arial"/>
                <w:b/>
                <w:bCs/>
                <w:color w:val="333F48"/>
                <w:kern w:val="24"/>
                <w:sz w:val="14"/>
                <w:szCs w:val="14"/>
                <w:lang w:val="en-US" w:eastAsia="fi-FI"/>
              </w:rPr>
              <w:t>Sched delay DL</w:t>
            </w:r>
          </w:p>
        </w:tc>
        <w:tc>
          <w:tcPr>
            <w:tcW w:w="0" w:type="auto"/>
            <w:tcBorders>
              <w:top w:val="single" w:sz="8" w:space="0" w:color="FFFFFF"/>
              <w:left w:val="single" w:sz="8" w:space="0" w:color="FFFFFF"/>
              <w:bottom w:val="single" w:sz="8" w:space="0" w:color="FFFFFF"/>
              <w:right w:val="single" w:sz="8" w:space="0" w:color="FFFFFF"/>
            </w:tcBorders>
            <w:shd w:val="clear" w:color="auto" w:fill="9CA700"/>
            <w:tcMar>
              <w:top w:w="72" w:type="dxa"/>
              <w:left w:w="144" w:type="dxa"/>
              <w:bottom w:w="72" w:type="dxa"/>
              <w:right w:w="144" w:type="dxa"/>
            </w:tcMar>
            <w:hideMark/>
          </w:tcPr>
          <w:p w14:paraId="70E2683E" w14:textId="77777777" w:rsidR="0054699D" w:rsidRPr="0054699D" w:rsidRDefault="0054699D" w:rsidP="0054699D">
            <w:pPr>
              <w:spacing w:after="0"/>
              <w:jc w:val="center"/>
              <w:rPr>
                <w:rFonts w:ascii="Arial" w:eastAsia="Times New Roman" w:hAnsi="Arial" w:cs="Arial"/>
                <w:sz w:val="14"/>
                <w:szCs w:val="14"/>
                <w:lang w:val="fi-FI" w:eastAsia="fi-FI"/>
              </w:rPr>
            </w:pPr>
            <w:r w:rsidRPr="0054699D">
              <w:rPr>
                <w:rFonts w:ascii="Gotham Light" w:eastAsia="Times New Roman" w:hAnsi="Gotham Light" w:cs="Arial"/>
                <w:color w:val="333F48"/>
                <w:kern w:val="24"/>
                <w:sz w:val="14"/>
                <w:szCs w:val="14"/>
                <w:lang w:val="en-US" w:eastAsia="fi-FI"/>
              </w:rPr>
              <w:t>n+5ms</w:t>
            </w:r>
          </w:p>
        </w:tc>
        <w:tc>
          <w:tcPr>
            <w:tcW w:w="0" w:type="auto"/>
            <w:tcBorders>
              <w:top w:val="single" w:sz="8" w:space="0" w:color="FFFFFF"/>
              <w:left w:val="single" w:sz="8" w:space="0" w:color="FFFFFF"/>
              <w:bottom w:val="single" w:sz="8" w:space="0" w:color="FFFFFF"/>
              <w:right w:val="single" w:sz="8" w:space="0" w:color="FFFFFF"/>
            </w:tcBorders>
            <w:shd w:val="clear" w:color="auto" w:fill="9CA700"/>
            <w:tcMar>
              <w:top w:w="72" w:type="dxa"/>
              <w:left w:w="144" w:type="dxa"/>
              <w:bottom w:w="72" w:type="dxa"/>
              <w:right w:w="144" w:type="dxa"/>
            </w:tcMar>
            <w:hideMark/>
          </w:tcPr>
          <w:p w14:paraId="38C5FCD9" w14:textId="77777777" w:rsidR="0054699D" w:rsidRPr="0054699D" w:rsidRDefault="0054699D" w:rsidP="0054699D">
            <w:pPr>
              <w:spacing w:after="0"/>
              <w:jc w:val="center"/>
              <w:rPr>
                <w:rFonts w:ascii="Arial" w:eastAsia="Times New Roman" w:hAnsi="Arial" w:cs="Arial"/>
                <w:sz w:val="14"/>
                <w:szCs w:val="14"/>
                <w:lang w:val="fi-FI" w:eastAsia="fi-FI"/>
              </w:rPr>
            </w:pPr>
            <w:r w:rsidRPr="0054699D">
              <w:rPr>
                <w:rFonts w:ascii="Gotham Light" w:eastAsia="Times New Roman" w:hAnsi="Gotham Light" w:cs="Arial"/>
                <w:color w:val="333F48"/>
                <w:kern w:val="24"/>
                <w:sz w:val="14"/>
                <w:szCs w:val="14"/>
                <w:lang w:val="en-US" w:eastAsia="fi-FI"/>
              </w:rPr>
              <w:t>n+2ms</w:t>
            </w:r>
          </w:p>
        </w:tc>
        <w:tc>
          <w:tcPr>
            <w:tcW w:w="0" w:type="auto"/>
            <w:tcBorders>
              <w:top w:val="single" w:sz="8" w:space="0" w:color="FFFFFF"/>
              <w:left w:val="single" w:sz="8" w:space="0" w:color="FFFFFF"/>
              <w:bottom w:val="single" w:sz="8" w:space="0" w:color="FFFFFF"/>
              <w:right w:val="single" w:sz="8" w:space="0" w:color="FFFFFF"/>
            </w:tcBorders>
            <w:shd w:val="clear" w:color="auto" w:fill="9CA700"/>
            <w:tcMar>
              <w:top w:w="72" w:type="dxa"/>
              <w:left w:w="144" w:type="dxa"/>
              <w:bottom w:w="72" w:type="dxa"/>
              <w:right w:w="144" w:type="dxa"/>
            </w:tcMar>
            <w:hideMark/>
          </w:tcPr>
          <w:p w14:paraId="1E81E115" w14:textId="77777777" w:rsidR="0054699D" w:rsidRPr="0054699D" w:rsidRDefault="0054699D" w:rsidP="0054699D">
            <w:pPr>
              <w:spacing w:after="0"/>
              <w:jc w:val="center"/>
              <w:rPr>
                <w:rFonts w:ascii="Arial" w:eastAsia="Times New Roman" w:hAnsi="Arial" w:cs="Arial"/>
                <w:sz w:val="14"/>
                <w:szCs w:val="14"/>
                <w:lang w:val="fi-FI" w:eastAsia="fi-FI"/>
              </w:rPr>
            </w:pPr>
            <w:r w:rsidRPr="0054699D">
              <w:rPr>
                <w:rFonts w:ascii="Gotham Light" w:eastAsia="Times New Roman" w:hAnsi="Gotham Light" w:cs="Arial"/>
                <w:color w:val="333F48"/>
                <w:kern w:val="24"/>
                <w:sz w:val="14"/>
                <w:szCs w:val="14"/>
                <w:lang w:val="en-US" w:eastAsia="fi-FI"/>
              </w:rPr>
              <w:t>same slot</w:t>
            </w:r>
          </w:p>
        </w:tc>
        <w:tc>
          <w:tcPr>
            <w:tcW w:w="0" w:type="auto"/>
            <w:tcBorders>
              <w:top w:val="single" w:sz="8" w:space="0" w:color="FFFFFF"/>
              <w:left w:val="single" w:sz="8" w:space="0" w:color="FFFFFF"/>
              <w:bottom w:val="single" w:sz="8" w:space="0" w:color="FFFFFF"/>
              <w:right w:val="single" w:sz="8" w:space="0" w:color="FFFFFF"/>
            </w:tcBorders>
            <w:shd w:val="clear" w:color="auto" w:fill="9CA700"/>
            <w:tcMar>
              <w:top w:w="72" w:type="dxa"/>
              <w:left w:w="144" w:type="dxa"/>
              <w:bottom w:w="72" w:type="dxa"/>
              <w:right w:w="144" w:type="dxa"/>
            </w:tcMar>
            <w:hideMark/>
          </w:tcPr>
          <w:p w14:paraId="77A4AAB5" w14:textId="77777777" w:rsidR="0054699D" w:rsidRPr="0054699D" w:rsidRDefault="0054699D" w:rsidP="0054699D">
            <w:pPr>
              <w:spacing w:after="0"/>
              <w:jc w:val="center"/>
              <w:rPr>
                <w:rFonts w:ascii="Arial" w:eastAsia="Times New Roman" w:hAnsi="Arial" w:cs="Arial"/>
                <w:sz w:val="14"/>
                <w:szCs w:val="14"/>
                <w:lang w:val="fi-FI" w:eastAsia="fi-FI"/>
              </w:rPr>
            </w:pPr>
            <w:r w:rsidRPr="0054699D">
              <w:rPr>
                <w:rFonts w:ascii="Gotham Light" w:eastAsia="Times New Roman" w:hAnsi="Gotham Light" w:cs="Arial"/>
                <w:color w:val="333F48"/>
                <w:kern w:val="24"/>
                <w:sz w:val="14"/>
                <w:szCs w:val="14"/>
                <w:lang w:val="en-US" w:eastAsia="fi-FI"/>
              </w:rPr>
              <w:t>same slot</w:t>
            </w:r>
          </w:p>
        </w:tc>
        <w:tc>
          <w:tcPr>
            <w:tcW w:w="0" w:type="auto"/>
            <w:tcBorders>
              <w:top w:val="single" w:sz="8" w:space="0" w:color="FFFFFF"/>
              <w:left w:val="single" w:sz="8" w:space="0" w:color="FFFFFF"/>
              <w:bottom w:val="single" w:sz="8" w:space="0" w:color="FFFFFF"/>
              <w:right w:val="single" w:sz="8" w:space="0" w:color="FFFFFF"/>
            </w:tcBorders>
            <w:shd w:val="clear" w:color="auto" w:fill="9CA700"/>
            <w:tcMar>
              <w:top w:w="72" w:type="dxa"/>
              <w:left w:w="144" w:type="dxa"/>
              <w:bottom w:w="72" w:type="dxa"/>
              <w:right w:w="144" w:type="dxa"/>
            </w:tcMar>
            <w:hideMark/>
          </w:tcPr>
          <w:p w14:paraId="0335D7EB" w14:textId="77777777" w:rsidR="0054699D" w:rsidRPr="0054699D" w:rsidRDefault="0054699D" w:rsidP="0054699D">
            <w:pPr>
              <w:spacing w:after="0"/>
              <w:jc w:val="center"/>
              <w:rPr>
                <w:rFonts w:ascii="Arial" w:eastAsia="Times New Roman" w:hAnsi="Arial" w:cs="Arial"/>
                <w:sz w:val="14"/>
                <w:szCs w:val="14"/>
                <w:lang w:val="fi-FI" w:eastAsia="fi-FI"/>
              </w:rPr>
            </w:pPr>
            <w:r w:rsidRPr="0054699D">
              <w:rPr>
                <w:rFonts w:ascii="Gotham Light" w:eastAsia="Times New Roman" w:hAnsi="Gotham Light" w:cs="Arial"/>
                <w:color w:val="333F48"/>
                <w:kern w:val="24"/>
                <w:sz w:val="14"/>
                <w:szCs w:val="14"/>
                <w:lang w:val="en-US" w:eastAsia="fi-FI"/>
              </w:rPr>
              <w:t>same slot</w:t>
            </w:r>
          </w:p>
        </w:tc>
      </w:tr>
      <w:tr w:rsidR="00183247" w:rsidRPr="0054699D" w14:paraId="031F8801" w14:textId="77777777" w:rsidTr="0054699D">
        <w:trPr>
          <w:trHeight w:val="358"/>
        </w:trPr>
        <w:tc>
          <w:tcPr>
            <w:tcW w:w="0" w:type="auto"/>
            <w:tcBorders>
              <w:top w:val="single" w:sz="8" w:space="0" w:color="FFFFFF"/>
              <w:left w:val="single" w:sz="8" w:space="0" w:color="FFFFFF"/>
              <w:bottom w:val="single" w:sz="8" w:space="0" w:color="FFFFFF"/>
              <w:right w:val="single" w:sz="8" w:space="0" w:color="FFFFFF"/>
            </w:tcBorders>
            <w:shd w:val="clear" w:color="auto" w:fill="9CA700"/>
            <w:tcMar>
              <w:top w:w="72" w:type="dxa"/>
              <w:left w:w="144" w:type="dxa"/>
              <w:bottom w:w="72" w:type="dxa"/>
              <w:right w:w="144" w:type="dxa"/>
            </w:tcMar>
            <w:hideMark/>
          </w:tcPr>
          <w:p w14:paraId="48E749C3" w14:textId="77777777" w:rsidR="0054699D" w:rsidRPr="0054699D" w:rsidRDefault="0054699D" w:rsidP="0054699D">
            <w:pPr>
              <w:spacing w:after="0"/>
              <w:jc w:val="center"/>
              <w:rPr>
                <w:rFonts w:ascii="Arial" w:eastAsia="Times New Roman" w:hAnsi="Arial" w:cs="Arial"/>
                <w:sz w:val="14"/>
                <w:szCs w:val="14"/>
                <w:lang w:val="fi-FI" w:eastAsia="fi-FI"/>
              </w:rPr>
            </w:pPr>
            <w:r w:rsidRPr="0054699D">
              <w:rPr>
                <w:rFonts w:ascii="Gotham Light" w:eastAsia="Times New Roman" w:hAnsi="Gotham Light" w:cs="Arial"/>
                <w:b/>
                <w:bCs/>
                <w:color w:val="333F48"/>
                <w:kern w:val="24"/>
                <w:sz w:val="14"/>
                <w:szCs w:val="14"/>
                <w:lang w:val="en-US" w:eastAsia="fi-FI"/>
              </w:rPr>
              <w:t>Ack proc delay</w:t>
            </w:r>
          </w:p>
        </w:tc>
        <w:tc>
          <w:tcPr>
            <w:tcW w:w="0" w:type="auto"/>
            <w:tcBorders>
              <w:top w:val="single" w:sz="8" w:space="0" w:color="FFFFFF"/>
              <w:left w:val="single" w:sz="8" w:space="0" w:color="FFFFFF"/>
              <w:bottom w:val="single" w:sz="8" w:space="0" w:color="FFFFFF"/>
              <w:right w:val="single" w:sz="8" w:space="0" w:color="FFFFFF"/>
            </w:tcBorders>
            <w:shd w:val="clear" w:color="auto" w:fill="9CA700"/>
            <w:tcMar>
              <w:top w:w="72" w:type="dxa"/>
              <w:left w:w="144" w:type="dxa"/>
              <w:bottom w:w="72" w:type="dxa"/>
              <w:right w:w="144" w:type="dxa"/>
            </w:tcMar>
            <w:hideMark/>
          </w:tcPr>
          <w:p w14:paraId="6C05931B" w14:textId="77777777" w:rsidR="0054699D" w:rsidRPr="0054699D" w:rsidRDefault="0054699D" w:rsidP="0054699D">
            <w:pPr>
              <w:spacing w:after="0"/>
              <w:jc w:val="center"/>
              <w:rPr>
                <w:rFonts w:ascii="Arial" w:eastAsia="Times New Roman" w:hAnsi="Arial" w:cs="Arial"/>
                <w:sz w:val="14"/>
                <w:szCs w:val="14"/>
                <w:lang w:val="fi-FI" w:eastAsia="fi-FI"/>
              </w:rPr>
            </w:pPr>
            <w:r w:rsidRPr="0054699D">
              <w:rPr>
                <w:rFonts w:ascii="Gotham Light" w:eastAsia="Times New Roman" w:hAnsi="Gotham Light" w:cs="Arial"/>
                <w:color w:val="333F48"/>
                <w:kern w:val="24"/>
                <w:sz w:val="14"/>
                <w:szCs w:val="14"/>
                <w:lang w:val="en-US" w:eastAsia="fi-FI"/>
              </w:rPr>
              <w:t>n+13ms</w:t>
            </w:r>
          </w:p>
        </w:tc>
        <w:tc>
          <w:tcPr>
            <w:tcW w:w="0" w:type="auto"/>
            <w:tcBorders>
              <w:top w:val="single" w:sz="8" w:space="0" w:color="FFFFFF"/>
              <w:left w:val="single" w:sz="8" w:space="0" w:color="FFFFFF"/>
              <w:bottom w:val="single" w:sz="8" w:space="0" w:color="FFFFFF"/>
              <w:right w:val="single" w:sz="8" w:space="0" w:color="FFFFFF"/>
            </w:tcBorders>
            <w:shd w:val="clear" w:color="auto" w:fill="9CA700"/>
            <w:tcMar>
              <w:top w:w="72" w:type="dxa"/>
              <w:left w:w="144" w:type="dxa"/>
              <w:bottom w:w="72" w:type="dxa"/>
              <w:right w:w="144" w:type="dxa"/>
            </w:tcMar>
            <w:hideMark/>
          </w:tcPr>
          <w:p w14:paraId="2CE967C6" w14:textId="77777777" w:rsidR="0054699D" w:rsidRPr="0054699D" w:rsidRDefault="0054699D" w:rsidP="0054699D">
            <w:pPr>
              <w:spacing w:after="0"/>
              <w:jc w:val="center"/>
              <w:rPr>
                <w:rFonts w:ascii="Arial" w:eastAsia="Times New Roman" w:hAnsi="Arial" w:cs="Arial"/>
                <w:sz w:val="14"/>
                <w:szCs w:val="14"/>
                <w:lang w:val="fi-FI" w:eastAsia="fi-FI"/>
              </w:rPr>
            </w:pPr>
            <w:r w:rsidRPr="0054699D">
              <w:rPr>
                <w:rFonts w:ascii="Gotham Light" w:eastAsia="Times New Roman" w:hAnsi="Gotham Light" w:cs="Arial"/>
                <w:color w:val="333F48"/>
                <w:kern w:val="24"/>
                <w:sz w:val="14"/>
                <w:szCs w:val="14"/>
                <w:lang w:val="en-US" w:eastAsia="fi-FI"/>
              </w:rPr>
              <w:t>n+4ms</w:t>
            </w:r>
          </w:p>
        </w:tc>
        <w:tc>
          <w:tcPr>
            <w:tcW w:w="0" w:type="auto"/>
            <w:tcBorders>
              <w:top w:val="single" w:sz="8" w:space="0" w:color="FFFFFF"/>
              <w:left w:val="single" w:sz="8" w:space="0" w:color="FFFFFF"/>
              <w:bottom w:val="single" w:sz="8" w:space="0" w:color="FFFFFF"/>
              <w:right w:val="single" w:sz="8" w:space="0" w:color="FFFFFF"/>
            </w:tcBorders>
            <w:shd w:val="clear" w:color="auto" w:fill="9CA700"/>
            <w:tcMar>
              <w:top w:w="72" w:type="dxa"/>
              <w:left w:w="144" w:type="dxa"/>
              <w:bottom w:w="72" w:type="dxa"/>
              <w:right w:w="144" w:type="dxa"/>
            </w:tcMar>
            <w:hideMark/>
          </w:tcPr>
          <w:p w14:paraId="113EDF3D" w14:textId="77777777" w:rsidR="0054699D" w:rsidRPr="0054699D" w:rsidRDefault="0054699D" w:rsidP="0054699D">
            <w:pPr>
              <w:spacing w:after="0"/>
              <w:jc w:val="center"/>
              <w:rPr>
                <w:rFonts w:ascii="Arial" w:eastAsia="Times New Roman" w:hAnsi="Arial" w:cs="Arial"/>
                <w:sz w:val="14"/>
                <w:szCs w:val="14"/>
                <w:lang w:val="fi-FI" w:eastAsia="fi-FI"/>
              </w:rPr>
            </w:pPr>
            <w:r w:rsidRPr="0054699D">
              <w:rPr>
                <w:rFonts w:ascii="Gotham Light" w:eastAsia="Times New Roman" w:hAnsi="Gotham Light" w:cs="Arial"/>
                <w:color w:val="333F48"/>
                <w:kern w:val="24"/>
                <w:sz w:val="14"/>
                <w:szCs w:val="14"/>
                <w:lang w:val="en-US" w:eastAsia="fi-FI"/>
              </w:rPr>
              <w:t>n+4ms</w:t>
            </w:r>
          </w:p>
        </w:tc>
        <w:tc>
          <w:tcPr>
            <w:tcW w:w="0" w:type="auto"/>
            <w:tcBorders>
              <w:top w:val="single" w:sz="8" w:space="0" w:color="FFFFFF"/>
              <w:left w:val="single" w:sz="8" w:space="0" w:color="FFFFFF"/>
              <w:bottom w:val="single" w:sz="8" w:space="0" w:color="FFFFFF"/>
              <w:right w:val="single" w:sz="8" w:space="0" w:color="FFFFFF"/>
            </w:tcBorders>
            <w:shd w:val="clear" w:color="auto" w:fill="9CA700"/>
            <w:tcMar>
              <w:top w:w="72" w:type="dxa"/>
              <w:left w:w="144" w:type="dxa"/>
              <w:bottom w:w="72" w:type="dxa"/>
              <w:right w:w="144" w:type="dxa"/>
            </w:tcMar>
            <w:hideMark/>
          </w:tcPr>
          <w:p w14:paraId="3406E580" w14:textId="77777777" w:rsidR="0054699D" w:rsidRPr="0054699D" w:rsidRDefault="0054699D" w:rsidP="0054699D">
            <w:pPr>
              <w:spacing w:after="0"/>
              <w:jc w:val="center"/>
              <w:rPr>
                <w:rFonts w:ascii="Arial" w:eastAsia="Times New Roman" w:hAnsi="Arial" w:cs="Arial"/>
                <w:sz w:val="14"/>
                <w:szCs w:val="14"/>
                <w:lang w:val="fi-FI" w:eastAsia="fi-FI"/>
              </w:rPr>
            </w:pPr>
            <w:r w:rsidRPr="0054699D">
              <w:rPr>
                <w:rFonts w:ascii="Gotham Light" w:eastAsia="Times New Roman" w:hAnsi="Gotham Light" w:cs="Arial"/>
                <w:color w:val="333F48"/>
                <w:kern w:val="24"/>
                <w:sz w:val="14"/>
                <w:szCs w:val="14"/>
                <w:lang w:val="en-US" w:eastAsia="fi-FI"/>
              </w:rPr>
              <w:t>n+1ms/</w:t>
            </w:r>
            <w:r w:rsidRPr="0054699D">
              <w:rPr>
                <w:rFonts w:ascii="Gotham Light" w:eastAsia="Times New Roman" w:hAnsi="Gotham Light" w:cs="Arial"/>
                <w:color w:val="FF0000"/>
                <w:kern w:val="24"/>
                <w:sz w:val="14"/>
                <w:szCs w:val="14"/>
                <w:lang w:val="en-US" w:eastAsia="fi-FI"/>
              </w:rPr>
              <w:t>0.357</w:t>
            </w:r>
            <w:r w:rsidRPr="0054699D">
              <w:rPr>
                <w:rFonts w:ascii="Gotham Light" w:eastAsia="Times New Roman" w:hAnsi="Gotham Light" w:cs="Arial"/>
                <w:color w:val="333F48"/>
                <w:kern w:val="24"/>
                <w:sz w:val="14"/>
                <w:szCs w:val="14"/>
                <w:lang w:val="en-US" w:eastAsia="fi-FI"/>
              </w:rPr>
              <w:t>ms</w:t>
            </w:r>
          </w:p>
        </w:tc>
        <w:tc>
          <w:tcPr>
            <w:tcW w:w="0" w:type="auto"/>
            <w:tcBorders>
              <w:top w:val="single" w:sz="8" w:space="0" w:color="FFFFFF"/>
              <w:left w:val="single" w:sz="8" w:space="0" w:color="FFFFFF"/>
              <w:bottom w:val="single" w:sz="8" w:space="0" w:color="FFFFFF"/>
              <w:right w:val="single" w:sz="8" w:space="0" w:color="FFFFFF"/>
            </w:tcBorders>
            <w:shd w:val="clear" w:color="auto" w:fill="9CA700"/>
            <w:tcMar>
              <w:top w:w="72" w:type="dxa"/>
              <w:left w:w="144" w:type="dxa"/>
              <w:bottom w:w="72" w:type="dxa"/>
              <w:right w:w="144" w:type="dxa"/>
            </w:tcMar>
            <w:hideMark/>
          </w:tcPr>
          <w:p w14:paraId="079F3E23" w14:textId="77777777" w:rsidR="0054699D" w:rsidRPr="0054699D" w:rsidRDefault="0054699D" w:rsidP="0054699D">
            <w:pPr>
              <w:spacing w:after="0"/>
              <w:jc w:val="center"/>
              <w:rPr>
                <w:rFonts w:ascii="Arial" w:eastAsia="Times New Roman" w:hAnsi="Arial" w:cs="Arial"/>
                <w:sz w:val="14"/>
                <w:szCs w:val="14"/>
                <w:lang w:val="fi-FI" w:eastAsia="fi-FI"/>
              </w:rPr>
            </w:pPr>
            <w:r w:rsidRPr="0054699D">
              <w:rPr>
                <w:rFonts w:ascii="Gotham Light" w:eastAsia="Times New Roman" w:hAnsi="Gotham Light" w:cs="Arial"/>
                <w:color w:val="333F48"/>
                <w:kern w:val="24"/>
                <w:sz w:val="14"/>
                <w:szCs w:val="14"/>
                <w:lang w:val="en-US" w:eastAsia="fi-FI"/>
              </w:rPr>
              <w:t>n+1ms/</w:t>
            </w:r>
            <w:r w:rsidRPr="0054699D">
              <w:rPr>
                <w:rFonts w:ascii="Gotham Light" w:eastAsia="Times New Roman" w:hAnsi="Gotham Light" w:cs="Arial"/>
                <w:color w:val="FF0000"/>
                <w:kern w:val="24"/>
                <w:sz w:val="14"/>
                <w:szCs w:val="14"/>
                <w:lang w:val="en-US" w:eastAsia="fi-FI"/>
              </w:rPr>
              <w:t>0.357</w:t>
            </w:r>
            <w:r w:rsidRPr="0054699D">
              <w:rPr>
                <w:rFonts w:ascii="Gotham Light" w:eastAsia="Times New Roman" w:hAnsi="Gotham Light" w:cs="Arial"/>
                <w:color w:val="333F48"/>
                <w:kern w:val="24"/>
                <w:sz w:val="14"/>
                <w:szCs w:val="14"/>
                <w:lang w:val="en-US" w:eastAsia="fi-FI"/>
              </w:rPr>
              <w:t>ms</w:t>
            </w:r>
          </w:p>
        </w:tc>
      </w:tr>
      <w:tr w:rsidR="00183247" w:rsidRPr="0054699D" w14:paraId="1A8ACCDA" w14:textId="77777777" w:rsidTr="0054699D">
        <w:trPr>
          <w:trHeight w:val="407"/>
        </w:trPr>
        <w:tc>
          <w:tcPr>
            <w:tcW w:w="0" w:type="auto"/>
            <w:tcBorders>
              <w:top w:val="single" w:sz="8" w:space="0" w:color="FFFFFF"/>
              <w:left w:val="single" w:sz="8" w:space="0" w:color="FFFFFF"/>
              <w:bottom w:val="single" w:sz="8" w:space="0" w:color="FFFFFF"/>
              <w:right w:val="single" w:sz="8" w:space="0" w:color="FFFFFF"/>
            </w:tcBorders>
            <w:shd w:val="clear" w:color="auto" w:fill="9CA700"/>
            <w:tcMar>
              <w:top w:w="72" w:type="dxa"/>
              <w:left w:w="144" w:type="dxa"/>
              <w:bottom w:w="72" w:type="dxa"/>
              <w:right w:w="144" w:type="dxa"/>
            </w:tcMar>
            <w:hideMark/>
          </w:tcPr>
          <w:p w14:paraId="6BB1462F" w14:textId="77777777" w:rsidR="0054699D" w:rsidRPr="0054699D" w:rsidRDefault="0054699D" w:rsidP="0054699D">
            <w:pPr>
              <w:spacing w:after="0"/>
              <w:jc w:val="center"/>
              <w:rPr>
                <w:rFonts w:ascii="Arial" w:eastAsia="Times New Roman" w:hAnsi="Arial" w:cs="Arial"/>
                <w:sz w:val="14"/>
                <w:szCs w:val="14"/>
                <w:lang w:val="fi-FI" w:eastAsia="fi-FI"/>
              </w:rPr>
            </w:pPr>
            <w:r w:rsidRPr="0054699D">
              <w:rPr>
                <w:rFonts w:ascii="Gotham Light" w:eastAsia="Times New Roman" w:hAnsi="Gotham Light" w:cs="Arial"/>
                <w:b/>
                <w:bCs/>
                <w:color w:val="333F48"/>
                <w:kern w:val="24"/>
                <w:sz w:val="14"/>
                <w:szCs w:val="14"/>
                <w:lang w:val="en-US" w:eastAsia="fi-FI"/>
              </w:rPr>
              <w:t>Sched delay UL</w:t>
            </w:r>
          </w:p>
        </w:tc>
        <w:tc>
          <w:tcPr>
            <w:tcW w:w="0" w:type="auto"/>
            <w:tcBorders>
              <w:top w:val="single" w:sz="8" w:space="0" w:color="FFFFFF"/>
              <w:left w:val="single" w:sz="8" w:space="0" w:color="FFFFFF"/>
              <w:bottom w:val="single" w:sz="8" w:space="0" w:color="FFFFFF"/>
              <w:right w:val="single" w:sz="8" w:space="0" w:color="FFFFFF"/>
            </w:tcBorders>
            <w:shd w:val="clear" w:color="auto" w:fill="9CA700"/>
            <w:tcMar>
              <w:top w:w="72" w:type="dxa"/>
              <w:left w:w="144" w:type="dxa"/>
              <w:bottom w:w="72" w:type="dxa"/>
              <w:right w:w="144" w:type="dxa"/>
            </w:tcMar>
            <w:hideMark/>
          </w:tcPr>
          <w:p w14:paraId="0ADE5F48" w14:textId="77777777" w:rsidR="0054699D" w:rsidRPr="0054699D" w:rsidRDefault="0054699D" w:rsidP="0054699D">
            <w:pPr>
              <w:spacing w:after="0"/>
              <w:jc w:val="center"/>
              <w:rPr>
                <w:rFonts w:ascii="Arial" w:eastAsia="Times New Roman" w:hAnsi="Arial" w:cs="Arial"/>
                <w:sz w:val="14"/>
                <w:szCs w:val="14"/>
                <w:lang w:val="fi-FI" w:eastAsia="fi-FI"/>
              </w:rPr>
            </w:pPr>
            <w:r w:rsidRPr="0054699D">
              <w:rPr>
                <w:rFonts w:ascii="Gotham Light" w:eastAsia="Times New Roman" w:hAnsi="Gotham Light" w:cs="Arial"/>
                <w:color w:val="333F48"/>
                <w:kern w:val="24"/>
                <w:sz w:val="14"/>
                <w:szCs w:val="14"/>
                <w:lang w:val="en-US" w:eastAsia="fi-FI"/>
              </w:rPr>
              <w:t>n+8ms</w:t>
            </w:r>
          </w:p>
        </w:tc>
        <w:tc>
          <w:tcPr>
            <w:tcW w:w="0" w:type="auto"/>
            <w:tcBorders>
              <w:top w:val="single" w:sz="8" w:space="0" w:color="FFFFFF"/>
              <w:left w:val="single" w:sz="8" w:space="0" w:color="FFFFFF"/>
              <w:bottom w:val="single" w:sz="8" w:space="0" w:color="FFFFFF"/>
              <w:right w:val="single" w:sz="8" w:space="0" w:color="FFFFFF"/>
            </w:tcBorders>
            <w:shd w:val="clear" w:color="auto" w:fill="9CA700"/>
            <w:tcMar>
              <w:top w:w="72" w:type="dxa"/>
              <w:left w:w="144" w:type="dxa"/>
              <w:bottom w:w="72" w:type="dxa"/>
              <w:right w:w="144" w:type="dxa"/>
            </w:tcMar>
            <w:hideMark/>
          </w:tcPr>
          <w:p w14:paraId="0FFA0E6C" w14:textId="77777777" w:rsidR="0054699D" w:rsidRPr="0054699D" w:rsidRDefault="0054699D" w:rsidP="0054699D">
            <w:pPr>
              <w:spacing w:after="0"/>
              <w:jc w:val="center"/>
              <w:rPr>
                <w:rFonts w:ascii="Arial" w:eastAsia="Times New Roman" w:hAnsi="Arial" w:cs="Arial"/>
                <w:sz w:val="14"/>
                <w:szCs w:val="14"/>
                <w:lang w:val="fi-FI" w:eastAsia="fi-FI"/>
              </w:rPr>
            </w:pPr>
            <w:r w:rsidRPr="0054699D">
              <w:rPr>
                <w:rFonts w:ascii="Gotham Light" w:eastAsia="Times New Roman" w:hAnsi="Gotham Light" w:cs="Arial"/>
                <w:color w:val="333F48"/>
                <w:kern w:val="24"/>
                <w:sz w:val="14"/>
                <w:szCs w:val="14"/>
                <w:lang w:val="en-US" w:eastAsia="fi-FI"/>
              </w:rPr>
              <w:t>n+4ms</w:t>
            </w:r>
          </w:p>
        </w:tc>
        <w:tc>
          <w:tcPr>
            <w:tcW w:w="0" w:type="auto"/>
            <w:tcBorders>
              <w:top w:val="single" w:sz="8" w:space="0" w:color="FFFFFF"/>
              <w:left w:val="single" w:sz="8" w:space="0" w:color="FFFFFF"/>
              <w:bottom w:val="single" w:sz="8" w:space="0" w:color="FFFFFF"/>
              <w:right w:val="single" w:sz="8" w:space="0" w:color="FFFFFF"/>
            </w:tcBorders>
            <w:shd w:val="clear" w:color="auto" w:fill="9CA700"/>
            <w:tcMar>
              <w:top w:w="72" w:type="dxa"/>
              <w:left w:w="144" w:type="dxa"/>
              <w:bottom w:w="72" w:type="dxa"/>
              <w:right w:w="144" w:type="dxa"/>
            </w:tcMar>
            <w:hideMark/>
          </w:tcPr>
          <w:p w14:paraId="070800BB" w14:textId="77777777" w:rsidR="0054699D" w:rsidRPr="0054699D" w:rsidRDefault="0054699D" w:rsidP="0054699D">
            <w:pPr>
              <w:spacing w:after="0"/>
              <w:jc w:val="center"/>
              <w:rPr>
                <w:rFonts w:ascii="Arial" w:eastAsia="Times New Roman" w:hAnsi="Arial" w:cs="Arial"/>
                <w:sz w:val="14"/>
                <w:szCs w:val="14"/>
                <w:lang w:val="fi-FI" w:eastAsia="fi-FI"/>
              </w:rPr>
            </w:pPr>
            <w:r w:rsidRPr="0054699D">
              <w:rPr>
                <w:rFonts w:ascii="Gotham Light" w:eastAsia="Times New Roman" w:hAnsi="Gotham Light" w:cs="Arial"/>
                <w:color w:val="333F48"/>
                <w:kern w:val="24"/>
                <w:sz w:val="14"/>
                <w:szCs w:val="14"/>
                <w:lang w:val="en-US" w:eastAsia="fi-FI"/>
              </w:rPr>
              <w:t>n+4ms</w:t>
            </w:r>
          </w:p>
        </w:tc>
        <w:tc>
          <w:tcPr>
            <w:tcW w:w="0" w:type="auto"/>
            <w:tcBorders>
              <w:top w:val="single" w:sz="8" w:space="0" w:color="FFFFFF"/>
              <w:left w:val="single" w:sz="8" w:space="0" w:color="FFFFFF"/>
              <w:bottom w:val="single" w:sz="8" w:space="0" w:color="FFFFFF"/>
              <w:right w:val="single" w:sz="8" w:space="0" w:color="FFFFFF"/>
            </w:tcBorders>
            <w:shd w:val="clear" w:color="auto" w:fill="9CA700"/>
            <w:tcMar>
              <w:top w:w="72" w:type="dxa"/>
              <w:left w:w="144" w:type="dxa"/>
              <w:bottom w:w="72" w:type="dxa"/>
              <w:right w:w="144" w:type="dxa"/>
            </w:tcMar>
            <w:hideMark/>
          </w:tcPr>
          <w:p w14:paraId="5910C1F3" w14:textId="7112CB35" w:rsidR="0054699D" w:rsidRPr="0054699D" w:rsidRDefault="0054699D" w:rsidP="0054699D">
            <w:pPr>
              <w:spacing w:after="0"/>
              <w:jc w:val="center"/>
              <w:rPr>
                <w:rFonts w:ascii="Arial" w:eastAsia="Times New Roman" w:hAnsi="Arial" w:cs="Arial"/>
                <w:sz w:val="14"/>
                <w:szCs w:val="14"/>
                <w:lang w:val="fi-FI" w:eastAsia="fi-FI"/>
              </w:rPr>
            </w:pPr>
            <w:r w:rsidRPr="0054699D">
              <w:rPr>
                <w:rFonts w:ascii="Gotham Light" w:eastAsia="Times New Roman" w:hAnsi="Gotham Light" w:cs="Arial"/>
                <w:color w:val="333F48"/>
                <w:kern w:val="24"/>
                <w:sz w:val="14"/>
                <w:szCs w:val="14"/>
                <w:lang w:val="en-US" w:eastAsia="fi-FI"/>
              </w:rPr>
              <w:t>n+1ms/</w:t>
            </w:r>
            <w:r w:rsidRPr="0054699D">
              <w:rPr>
                <w:rFonts w:ascii="Gotham Light" w:eastAsia="Times New Roman" w:hAnsi="Gotham Light" w:cs="Arial"/>
                <w:color w:val="FF0000"/>
                <w:kern w:val="24"/>
                <w:sz w:val="14"/>
                <w:szCs w:val="14"/>
                <w:lang w:val="en-US" w:eastAsia="fi-FI"/>
              </w:rPr>
              <w:t>0.429</w:t>
            </w:r>
            <w:r w:rsidRPr="0054699D">
              <w:rPr>
                <w:rFonts w:ascii="Gotham Light" w:eastAsia="Times New Roman" w:hAnsi="Gotham Light" w:cs="Arial"/>
                <w:color w:val="333F48"/>
                <w:kern w:val="24"/>
                <w:sz w:val="14"/>
                <w:szCs w:val="14"/>
                <w:lang w:val="en-US" w:eastAsia="fi-FI"/>
              </w:rPr>
              <w:t>ms</w:t>
            </w:r>
          </w:p>
        </w:tc>
        <w:tc>
          <w:tcPr>
            <w:tcW w:w="0" w:type="auto"/>
            <w:tcBorders>
              <w:top w:val="single" w:sz="8" w:space="0" w:color="FFFFFF"/>
              <w:left w:val="single" w:sz="8" w:space="0" w:color="FFFFFF"/>
              <w:bottom w:val="single" w:sz="8" w:space="0" w:color="FFFFFF"/>
              <w:right w:val="single" w:sz="8" w:space="0" w:color="FFFFFF"/>
            </w:tcBorders>
            <w:shd w:val="clear" w:color="auto" w:fill="9CA700"/>
            <w:tcMar>
              <w:top w:w="72" w:type="dxa"/>
              <w:left w:w="144" w:type="dxa"/>
              <w:bottom w:w="72" w:type="dxa"/>
              <w:right w:w="144" w:type="dxa"/>
            </w:tcMar>
            <w:hideMark/>
          </w:tcPr>
          <w:p w14:paraId="72ED7412" w14:textId="54A6A802" w:rsidR="0054699D" w:rsidRPr="0054699D" w:rsidRDefault="0054699D" w:rsidP="0054699D">
            <w:pPr>
              <w:spacing w:after="0"/>
              <w:jc w:val="center"/>
              <w:rPr>
                <w:rFonts w:ascii="Arial" w:eastAsia="Times New Roman" w:hAnsi="Arial" w:cs="Arial"/>
                <w:sz w:val="14"/>
                <w:szCs w:val="14"/>
                <w:lang w:val="fi-FI" w:eastAsia="fi-FI"/>
              </w:rPr>
            </w:pPr>
            <w:r w:rsidRPr="0054699D">
              <w:rPr>
                <w:rFonts w:ascii="Gotham Light" w:eastAsia="Times New Roman" w:hAnsi="Gotham Light" w:cs="Arial"/>
                <w:color w:val="333F48"/>
                <w:kern w:val="24"/>
                <w:sz w:val="14"/>
                <w:szCs w:val="14"/>
                <w:lang w:val="en-US" w:eastAsia="fi-FI"/>
              </w:rPr>
              <w:t>n+1ms/</w:t>
            </w:r>
            <w:r w:rsidRPr="0054699D">
              <w:rPr>
                <w:rFonts w:ascii="Gotham Light" w:eastAsia="Times New Roman" w:hAnsi="Gotham Light" w:cs="Arial"/>
                <w:color w:val="FF0000"/>
                <w:kern w:val="24"/>
                <w:sz w:val="14"/>
                <w:szCs w:val="14"/>
                <w:lang w:val="en-US" w:eastAsia="fi-FI"/>
              </w:rPr>
              <w:t>0.429</w:t>
            </w:r>
            <w:r w:rsidRPr="0054699D">
              <w:rPr>
                <w:rFonts w:ascii="Gotham Light" w:eastAsia="Times New Roman" w:hAnsi="Gotham Light" w:cs="Arial"/>
                <w:color w:val="333F48"/>
                <w:kern w:val="24"/>
                <w:sz w:val="14"/>
                <w:szCs w:val="14"/>
                <w:lang w:val="en-US" w:eastAsia="fi-FI"/>
              </w:rPr>
              <w:t>ms</w:t>
            </w:r>
          </w:p>
        </w:tc>
      </w:tr>
      <w:tr w:rsidR="00183247" w:rsidRPr="0054699D" w14:paraId="7398034B" w14:textId="77777777" w:rsidTr="0054699D">
        <w:trPr>
          <w:trHeight w:val="407"/>
        </w:trPr>
        <w:tc>
          <w:tcPr>
            <w:tcW w:w="0" w:type="auto"/>
            <w:tcBorders>
              <w:top w:val="single" w:sz="8" w:space="0" w:color="FFFFFF"/>
              <w:left w:val="single" w:sz="8" w:space="0" w:color="FFFFFF"/>
              <w:bottom w:val="single" w:sz="8" w:space="0" w:color="FFFFFF"/>
              <w:right w:val="single" w:sz="8" w:space="0" w:color="FFFFFF"/>
            </w:tcBorders>
            <w:shd w:val="clear" w:color="auto" w:fill="49DEFF"/>
            <w:tcMar>
              <w:top w:w="72" w:type="dxa"/>
              <w:left w:w="144" w:type="dxa"/>
              <w:bottom w:w="72" w:type="dxa"/>
              <w:right w:w="144" w:type="dxa"/>
            </w:tcMar>
            <w:hideMark/>
          </w:tcPr>
          <w:p w14:paraId="59E199D7" w14:textId="77777777" w:rsidR="0054699D" w:rsidRPr="0054699D" w:rsidRDefault="0054699D" w:rsidP="0054699D">
            <w:pPr>
              <w:spacing w:after="0"/>
              <w:jc w:val="center"/>
              <w:rPr>
                <w:rFonts w:ascii="Arial" w:eastAsia="Times New Roman" w:hAnsi="Arial" w:cs="Arial"/>
                <w:sz w:val="14"/>
                <w:szCs w:val="14"/>
                <w:lang w:val="fi-FI" w:eastAsia="fi-FI"/>
              </w:rPr>
            </w:pPr>
            <w:r w:rsidRPr="0054699D">
              <w:rPr>
                <w:rFonts w:ascii="Gotham Light" w:eastAsia="Times New Roman" w:hAnsi="Gotham Light" w:cs="Arial"/>
                <w:b/>
                <w:bCs/>
                <w:color w:val="333F48"/>
                <w:kern w:val="24"/>
                <w:sz w:val="14"/>
                <w:szCs w:val="14"/>
                <w:lang w:val="en-US" w:eastAsia="fi-FI"/>
              </w:rPr>
              <w:t>Coding  DL/UL/CTRL</w:t>
            </w:r>
          </w:p>
        </w:tc>
        <w:tc>
          <w:tcPr>
            <w:tcW w:w="0" w:type="auto"/>
            <w:tcBorders>
              <w:top w:val="single" w:sz="8" w:space="0" w:color="FFFFFF"/>
              <w:left w:val="single" w:sz="8" w:space="0" w:color="FFFFFF"/>
              <w:bottom w:val="single" w:sz="8" w:space="0" w:color="FFFFFF"/>
              <w:right w:val="single" w:sz="8" w:space="0" w:color="FFFFFF"/>
            </w:tcBorders>
            <w:shd w:val="clear" w:color="auto" w:fill="49DEFF"/>
            <w:tcMar>
              <w:top w:w="72" w:type="dxa"/>
              <w:left w:w="144" w:type="dxa"/>
              <w:bottom w:w="72" w:type="dxa"/>
              <w:right w:w="144" w:type="dxa"/>
            </w:tcMar>
            <w:hideMark/>
          </w:tcPr>
          <w:p w14:paraId="3ED7B45B" w14:textId="77777777" w:rsidR="0054699D" w:rsidRPr="0054699D" w:rsidRDefault="0054699D" w:rsidP="0054699D">
            <w:pPr>
              <w:spacing w:after="0"/>
              <w:jc w:val="center"/>
              <w:rPr>
                <w:rFonts w:ascii="Arial" w:eastAsia="Times New Roman" w:hAnsi="Arial" w:cs="Arial"/>
                <w:sz w:val="14"/>
                <w:szCs w:val="14"/>
                <w:lang w:val="fi-FI" w:eastAsia="fi-FI"/>
              </w:rPr>
            </w:pPr>
            <w:r w:rsidRPr="0054699D">
              <w:rPr>
                <w:rFonts w:ascii="Gotham Light" w:eastAsia="Times New Roman" w:hAnsi="Gotham Light" w:cs="Arial"/>
                <w:color w:val="333F48"/>
                <w:kern w:val="24"/>
                <w:sz w:val="14"/>
                <w:szCs w:val="14"/>
                <w:lang w:val="en-US" w:eastAsia="fi-FI"/>
              </w:rPr>
              <w:t>Viterbi/TBCC/Viterbi</w:t>
            </w:r>
          </w:p>
        </w:tc>
        <w:tc>
          <w:tcPr>
            <w:tcW w:w="0" w:type="auto"/>
            <w:tcBorders>
              <w:top w:val="single" w:sz="8" w:space="0" w:color="FFFFFF"/>
              <w:left w:val="single" w:sz="8" w:space="0" w:color="FFFFFF"/>
              <w:bottom w:val="single" w:sz="8" w:space="0" w:color="FFFFFF"/>
              <w:right w:val="single" w:sz="8" w:space="0" w:color="FFFFFF"/>
            </w:tcBorders>
            <w:shd w:val="clear" w:color="auto" w:fill="49DEFF"/>
            <w:tcMar>
              <w:top w:w="72" w:type="dxa"/>
              <w:left w:w="144" w:type="dxa"/>
              <w:bottom w:w="72" w:type="dxa"/>
              <w:right w:w="144" w:type="dxa"/>
            </w:tcMar>
            <w:hideMark/>
          </w:tcPr>
          <w:p w14:paraId="742EEC6F" w14:textId="2E3F12F0" w:rsidR="0054699D" w:rsidRPr="0054699D" w:rsidRDefault="0054699D" w:rsidP="0054699D">
            <w:pPr>
              <w:spacing w:after="0"/>
              <w:jc w:val="center"/>
              <w:rPr>
                <w:rFonts w:ascii="Arial" w:eastAsia="Times New Roman" w:hAnsi="Arial" w:cs="Arial"/>
                <w:sz w:val="14"/>
                <w:szCs w:val="14"/>
                <w:lang w:val="fi-FI" w:eastAsia="fi-FI"/>
              </w:rPr>
            </w:pPr>
            <w:r w:rsidRPr="0054699D">
              <w:rPr>
                <w:rFonts w:ascii="Gotham Light" w:eastAsia="Times New Roman" w:hAnsi="Gotham Light" w:cs="Arial"/>
                <w:color w:val="333F48"/>
                <w:kern w:val="24"/>
                <w:sz w:val="14"/>
                <w:szCs w:val="14"/>
                <w:lang w:val="en-US" w:eastAsia="fi-FI"/>
              </w:rPr>
              <w:t>TBCC/TBCC</w:t>
            </w:r>
            <w:r w:rsidR="00095B36">
              <w:rPr>
                <w:rFonts w:ascii="Gotham Light" w:eastAsia="Times New Roman" w:hAnsi="Gotham Light" w:cs="Arial"/>
                <w:color w:val="333F48"/>
                <w:kern w:val="24"/>
                <w:sz w:val="14"/>
                <w:szCs w:val="14"/>
                <w:lang w:val="en-US" w:eastAsia="fi-FI"/>
              </w:rPr>
              <w:t>/</w:t>
            </w:r>
            <w:r w:rsidR="00095B36" w:rsidRPr="0054699D">
              <w:rPr>
                <w:rFonts w:ascii="Gotham Light" w:eastAsia="Times New Roman" w:hAnsi="Gotham Light" w:cs="Arial"/>
                <w:color w:val="333F48"/>
                <w:kern w:val="24"/>
                <w:sz w:val="14"/>
                <w:szCs w:val="14"/>
                <w:lang w:val="en-US" w:eastAsia="fi-FI"/>
              </w:rPr>
              <w:t xml:space="preserve"> Viterbi/</w:t>
            </w:r>
          </w:p>
        </w:tc>
        <w:tc>
          <w:tcPr>
            <w:tcW w:w="0" w:type="auto"/>
            <w:tcBorders>
              <w:top w:val="single" w:sz="8" w:space="0" w:color="FFFFFF"/>
              <w:left w:val="single" w:sz="8" w:space="0" w:color="FFFFFF"/>
              <w:bottom w:val="single" w:sz="8" w:space="0" w:color="FFFFFF"/>
              <w:right w:val="single" w:sz="8" w:space="0" w:color="FFFFFF"/>
            </w:tcBorders>
            <w:shd w:val="clear" w:color="auto" w:fill="49DEFF"/>
            <w:tcMar>
              <w:top w:w="72" w:type="dxa"/>
              <w:left w:w="144" w:type="dxa"/>
              <w:bottom w:w="72" w:type="dxa"/>
              <w:right w:w="144" w:type="dxa"/>
            </w:tcMar>
            <w:hideMark/>
          </w:tcPr>
          <w:p w14:paraId="4731554F" w14:textId="78A1C82D" w:rsidR="0054699D" w:rsidRPr="0054699D" w:rsidRDefault="0054699D" w:rsidP="0054699D">
            <w:pPr>
              <w:spacing w:after="0"/>
              <w:jc w:val="center"/>
              <w:rPr>
                <w:rFonts w:ascii="Arial" w:eastAsia="Times New Roman" w:hAnsi="Arial" w:cs="Arial"/>
                <w:sz w:val="14"/>
                <w:szCs w:val="14"/>
                <w:lang w:val="fi-FI" w:eastAsia="fi-FI"/>
              </w:rPr>
            </w:pPr>
            <w:r w:rsidRPr="0054699D">
              <w:rPr>
                <w:rFonts w:ascii="Gotham Light" w:eastAsia="Times New Roman" w:hAnsi="Gotham Light" w:cs="Arial"/>
                <w:color w:val="333F48"/>
                <w:kern w:val="24"/>
                <w:sz w:val="14"/>
                <w:szCs w:val="14"/>
                <w:lang w:val="en-US" w:eastAsia="fi-FI"/>
              </w:rPr>
              <w:t>TBCC/TBCC</w:t>
            </w:r>
            <w:r w:rsidR="00095B36">
              <w:rPr>
                <w:rFonts w:ascii="Gotham Light" w:eastAsia="Times New Roman" w:hAnsi="Gotham Light" w:cs="Arial"/>
                <w:color w:val="333F48"/>
                <w:kern w:val="24"/>
                <w:sz w:val="14"/>
                <w:szCs w:val="14"/>
                <w:lang w:val="en-US" w:eastAsia="fi-FI"/>
              </w:rPr>
              <w:t>/</w:t>
            </w:r>
            <w:r w:rsidR="00095B36" w:rsidRPr="0054699D">
              <w:rPr>
                <w:rFonts w:ascii="Gotham Light" w:eastAsia="Times New Roman" w:hAnsi="Gotham Light" w:cs="Arial"/>
                <w:color w:val="333F48"/>
                <w:kern w:val="24"/>
                <w:sz w:val="14"/>
                <w:szCs w:val="14"/>
                <w:lang w:val="en-US" w:eastAsia="fi-FI"/>
              </w:rPr>
              <w:t xml:space="preserve"> Viterbi/</w:t>
            </w:r>
          </w:p>
        </w:tc>
        <w:tc>
          <w:tcPr>
            <w:tcW w:w="0" w:type="auto"/>
            <w:tcBorders>
              <w:top w:val="single" w:sz="8" w:space="0" w:color="FFFFFF"/>
              <w:left w:val="single" w:sz="8" w:space="0" w:color="FFFFFF"/>
              <w:bottom w:val="single" w:sz="8" w:space="0" w:color="FFFFFF"/>
              <w:right w:val="single" w:sz="8" w:space="0" w:color="FFFFFF"/>
            </w:tcBorders>
            <w:shd w:val="clear" w:color="auto" w:fill="49DEFF"/>
            <w:tcMar>
              <w:top w:w="72" w:type="dxa"/>
              <w:left w:w="144" w:type="dxa"/>
              <w:bottom w:w="72" w:type="dxa"/>
              <w:right w:w="144" w:type="dxa"/>
            </w:tcMar>
            <w:hideMark/>
          </w:tcPr>
          <w:p w14:paraId="4AA2A29F" w14:textId="77777777" w:rsidR="0054699D" w:rsidRPr="0054699D" w:rsidRDefault="0054699D" w:rsidP="0054699D">
            <w:pPr>
              <w:spacing w:after="0"/>
              <w:jc w:val="center"/>
              <w:rPr>
                <w:rFonts w:ascii="Arial" w:eastAsia="Times New Roman" w:hAnsi="Arial" w:cs="Arial"/>
                <w:sz w:val="14"/>
                <w:szCs w:val="14"/>
                <w:lang w:val="fi-FI" w:eastAsia="fi-FI"/>
              </w:rPr>
            </w:pPr>
            <w:r w:rsidRPr="0054699D">
              <w:rPr>
                <w:rFonts w:ascii="Gotham Light" w:eastAsia="Times New Roman" w:hAnsi="Gotham Light" w:cs="Arial"/>
                <w:color w:val="333F48"/>
                <w:kern w:val="24"/>
                <w:sz w:val="14"/>
                <w:szCs w:val="14"/>
                <w:lang w:val="en-US" w:eastAsia="fi-FI"/>
              </w:rPr>
              <w:t>LDPC/LDPC/Polar</w:t>
            </w:r>
          </w:p>
        </w:tc>
        <w:tc>
          <w:tcPr>
            <w:tcW w:w="0" w:type="auto"/>
            <w:tcBorders>
              <w:top w:val="single" w:sz="8" w:space="0" w:color="FFFFFF"/>
              <w:left w:val="single" w:sz="8" w:space="0" w:color="FFFFFF"/>
              <w:bottom w:val="single" w:sz="8" w:space="0" w:color="FFFFFF"/>
              <w:right w:val="single" w:sz="8" w:space="0" w:color="FFFFFF"/>
            </w:tcBorders>
            <w:shd w:val="clear" w:color="auto" w:fill="49DEFF"/>
            <w:tcMar>
              <w:top w:w="72" w:type="dxa"/>
              <w:left w:w="144" w:type="dxa"/>
              <w:bottom w:w="72" w:type="dxa"/>
              <w:right w:w="144" w:type="dxa"/>
            </w:tcMar>
            <w:hideMark/>
          </w:tcPr>
          <w:p w14:paraId="5C458F51" w14:textId="77777777" w:rsidR="0054699D" w:rsidRPr="0054699D" w:rsidRDefault="0054699D" w:rsidP="0054699D">
            <w:pPr>
              <w:spacing w:after="0"/>
              <w:jc w:val="center"/>
              <w:rPr>
                <w:rFonts w:ascii="Arial" w:eastAsia="Times New Roman" w:hAnsi="Arial" w:cs="Arial"/>
                <w:sz w:val="14"/>
                <w:szCs w:val="14"/>
                <w:lang w:val="fi-FI" w:eastAsia="fi-FI"/>
              </w:rPr>
            </w:pPr>
            <w:r w:rsidRPr="0054699D">
              <w:rPr>
                <w:rFonts w:ascii="Gotham Light" w:eastAsia="Times New Roman" w:hAnsi="Gotham Light" w:cs="Arial"/>
                <w:color w:val="333F48"/>
                <w:kern w:val="24"/>
                <w:sz w:val="14"/>
                <w:szCs w:val="14"/>
                <w:lang w:val="en-US" w:eastAsia="fi-FI"/>
              </w:rPr>
              <w:t>LDPC/LDPC/Polar</w:t>
            </w:r>
          </w:p>
        </w:tc>
      </w:tr>
    </w:tbl>
    <w:p w14:paraId="6B14B464" w14:textId="34C63F4C" w:rsidR="004C1E19" w:rsidRDefault="00CA56F0" w:rsidP="004C1E19">
      <w:r>
        <w:t>*not deployed</w:t>
      </w:r>
    </w:p>
    <w:p w14:paraId="7F4DBEFA" w14:textId="607DEBC4" w:rsidR="00CA56F0" w:rsidRDefault="00B77805" w:rsidP="004C1E19">
      <w:r>
        <w:t xml:space="preserve">Among IoT cellular technologies it </w:t>
      </w:r>
      <w:r w:rsidR="005F6CBC">
        <w:t>can be noticed</w:t>
      </w:r>
      <w:r>
        <w:t xml:space="preserve"> that TDD </w:t>
      </w:r>
      <w:r w:rsidR="005F6CBC">
        <w:t>has</w:t>
      </w:r>
      <w:r>
        <w:t xml:space="preserve"> no</w:t>
      </w:r>
      <w:r w:rsidR="009A78B9">
        <w:t>t</w:t>
      </w:r>
      <w:r w:rsidR="005F6CBC">
        <w:t xml:space="preserve"> been</w:t>
      </w:r>
      <w:r>
        <w:t xml:space="preserve"> deployed</w:t>
      </w:r>
      <w:r w:rsidR="009C6F98">
        <w:t xml:space="preserve"> much for IoT</w:t>
      </w:r>
      <w:r>
        <w:t xml:space="preserve">, for NB-IoT as well as RedCap at the moment.  </w:t>
      </w:r>
      <w:r w:rsidR="003C45B5">
        <w:t>While NB-IoT, LTE-M were deployed with HD-FDD</w:t>
      </w:r>
      <w:r w:rsidR="00907617">
        <w:t xml:space="preserve"> and RedCap with FD-FDD.</w:t>
      </w:r>
      <w:r w:rsidR="00933294">
        <w:t xml:space="preserve"> For eRedCap the ecosystem is still forming.</w:t>
      </w:r>
    </w:p>
    <w:p w14:paraId="10BA71FF" w14:textId="133A7BFB" w:rsidR="008F4FF3" w:rsidRPr="00DB3F9F" w:rsidRDefault="00CA56F0" w:rsidP="004C1E19">
      <w:pPr>
        <w:rPr>
          <w:i/>
          <w:iCs/>
        </w:rPr>
      </w:pPr>
      <w:r w:rsidRPr="00DB3F9F">
        <w:rPr>
          <w:b/>
          <w:bCs/>
          <w:i/>
          <w:iCs/>
        </w:rPr>
        <w:t>Observation</w:t>
      </w:r>
      <w:r w:rsidR="005F6CBC" w:rsidRPr="00DB3F9F">
        <w:rPr>
          <w:b/>
          <w:bCs/>
          <w:i/>
          <w:iCs/>
        </w:rPr>
        <w:t>-1</w:t>
      </w:r>
      <w:r w:rsidRPr="00DB3F9F">
        <w:rPr>
          <w:i/>
          <w:iCs/>
        </w:rPr>
        <w:t xml:space="preserve">: </w:t>
      </w:r>
      <w:r w:rsidR="007D0DB8" w:rsidRPr="00DB3F9F">
        <w:rPr>
          <w:i/>
          <w:iCs/>
        </w:rPr>
        <w:t xml:space="preserve">Low-band FDD bands are the most suitable </w:t>
      </w:r>
      <w:r w:rsidR="008F4FF3" w:rsidRPr="00DB3F9F">
        <w:rPr>
          <w:i/>
          <w:iCs/>
        </w:rPr>
        <w:t>for IoT due to their good coverage. Both half-duplex and full-duplex</w:t>
      </w:r>
      <w:r w:rsidR="00D904BB" w:rsidRPr="00DB3F9F">
        <w:rPr>
          <w:i/>
          <w:iCs/>
        </w:rPr>
        <w:t xml:space="preserve"> FDD</w:t>
      </w:r>
      <w:r w:rsidR="008F4FF3" w:rsidRPr="00DB3F9F">
        <w:rPr>
          <w:i/>
          <w:iCs/>
        </w:rPr>
        <w:t xml:space="preserve"> are </w:t>
      </w:r>
      <w:r w:rsidR="00381F94" w:rsidRPr="00DB3F9F">
        <w:rPr>
          <w:i/>
          <w:iCs/>
        </w:rPr>
        <w:t xml:space="preserve">currently </w:t>
      </w:r>
      <w:r w:rsidR="008F4FF3" w:rsidRPr="00DB3F9F">
        <w:rPr>
          <w:i/>
          <w:iCs/>
        </w:rPr>
        <w:t>deployed</w:t>
      </w:r>
      <w:r w:rsidR="00381F94" w:rsidRPr="00DB3F9F">
        <w:rPr>
          <w:i/>
          <w:iCs/>
        </w:rPr>
        <w:t xml:space="preserve"> in cellular IoT</w:t>
      </w:r>
      <w:r w:rsidR="00DB3F9F" w:rsidRPr="00DB3F9F">
        <w:rPr>
          <w:i/>
          <w:iCs/>
        </w:rPr>
        <w:t xml:space="preserve"> vertical</w:t>
      </w:r>
      <w:r w:rsidR="008F4FF3" w:rsidRPr="00DB3F9F">
        <w:rPr>
          <w:i/>
          <w:iCs/>
        </w:rPr>
        <w:t xml:space="preserve">. </w:t>
      </w:r>
    </w:p>
    <w:p w14:paraId="0EEAC106" w14:textId="5890C5E4" w:rsidR="001C148E" w:rsidRDefault="00956DD9" w:rsidP="004C1E19">
      <w:r>
        <w:t xml:space="preserve">RedCap and </w:t>
      </w:r>
      <w:r w:rsidR="00A15021">
        <w:t xml:space="preserve">LTE </w:t>
      </w:r>
      <w:r>
        <w:t xml:space="preserve">CAT4 </w:t>
      </w:r>
      <w:r w:rsidR="005D1929">
        <w:t>are part of</w:t>
      </w:r>
      <w:r>
        <w:t xml:space="preserve"> h</w:t>
      </w:r>
      <w:r w:rsidR="000F4264">
        <w:t>igh</w:t>
      </w:r>
      <w:r w:rsidR="005D1929">
        <w:t>-</w:t>
      </w:r>
      <w:r w:rsidR="000F4264">
        <w:t xml:space="preserve">end </w:t>
      </w:r>
      <w:r w:rsidR="00D466DE">
        <w:t xml:space="preserve">IoT </w:t>
      </w:r>
      <w:r w:rsidR="00022D49">
        <w:t>segment</w:t>
      </w:r>
      <w:r w:rsidR="000F4264">
        <w:t xml:space="preserve"> which require</w:t>
      </w:r>
      <w:r w:rsidR="00A15021">
        <w:t>s</w:t>
      </w:r>
      <w:r w:rsidR="000F4264">
        <w:t xml:space="preserve"> </w:t>
      </w:r>
      <w:r w:rsidR="00022AD3">
        <w:t xml:space="preserve">bitrates as high as </w:t>
      </w:r>
      <w:r w:rsidR="00F3346E">
        <w:t>100-</w:t>
      </w:r>
      <w:r w:rsidR="00022AD3">
        <w:t>200Mbits.</w:t>
      </w:r>
      <w:r w:rsidR="000F4264">
        <w:t xml:space="preserve"> </w:t>
      </w:r>
      <w:r w:rsidR="00022D49">
        <w:t xml:space="preserve">Example use-cases </w:t>
      </w:r>
      <w:r w:rsidR="000F4264">
        <w:t>could be XR wearables, low-end smartphones, video surveillance.</w:t>
      </w:r>
      <w:r w:rsidR="00022AD3">
        <w:t xml:space="preserve"> </w:t>
      </w:r>
      <w:r w:rsidR="000F4264">
        <w:t>Low</w:t>
      </w:r>
      <w:r w:rsidR="00022D49">
        <w:t>-</w:t>
      </w:r>
      <w:r w:rsidR="000F4264">
        <w:t>end IoT</w:t>
      </w:r>
      <w:r w:rsidR="00477EE7">
        <w:t xml:space="preserve"> segement</w:t>
      </w:r>
      <w:r w:rsidR="000F4264">
        <w:t xml:space="preserve"> such as a</w:t>
      </w:r>
      <w:r w:rsidR="00F876E3">
        <w:t xml:space="preserve">sset trackers, </w:t>
      </w:r>
      <w:r w:rsidR="009727C4">
        <w:t>metering</w:t>
      </w:r>
      <w:r w:rsidR="00F876E3">
        <w:t>,</w:t>
      </w:r>
      <w:r w:rsidR="009727C4">
        <w:t xml:space="preserve"> </w:t>
      </w:r>
      <w:r w:rsidR="001E4A6E">
        <w:t>connected cities,</w:t>
      </w:r>
      <w:r w:rsidR="00F876E3">
        <w:t xml:space="preserve"> smart-</w:t>
      </w:r>
      <w:r w:rsidR="00461BA4">
        <w:t>watches</w:t>
      </w:r>
      <w:r w:rsidR="00F876E3">
        <w:t xml:space="preserve"> would </w:t>
      </w:r>
      <w:r w:rsidR="00054D45">
        <w:t xml:space="preserve">suffice with </w:t>
      </w:r>
      <w:r w:rsidR="00477EE7">
        <w:rPr>
          <w:lang w:val="en-US"/>
        </w:rPr>
        <w:t>&lt;</w:t>
      </w:r>
      <w:r w:rsidR="00054D45">
        <w:t>10</w:t>
      </w:r>
      <w:r w:rsidR="005D2ABC">
        <w:t>-20</w:t>
      </w:r>
      <w:r w:rsidR="00054D45">
        <w:t>Mbits, wh</w:t>
      </w:r>
      <w:r w:rsidR="00EF4B46">
        <w:t xml:space="preserve">ile </w:t>
      </w:r>
      <w:r w:rsidR="00F93479">
        <w:t>benefiting</w:t>
      </w:r>
      <w:r w:rsidR="00196F24">
        <w:t xml:space="preserve"> from</w:t>
      </w:r>
      <w:r w:rsidR="00EF4B46">
        <w:t xml:space="preserve"> small</w:t>
      </w:r>
      <w:r w:rsidR="00E73B27">
        <w:t>-</w:t>
      </w:r>
      <w:r w:rsidR="00196F24">
        <w:t>form factor</w:t>
      </w:r>
      <w:r w:rsidR="00EF4B46">
        <w:t xml:space="preserve"> and low</w:t>
      </w:r>
      <w:r w:rsidR="00E73B27">
        <w:t>-</w:t>
      </w:r>
      <w:r w:rsidR="00EF4B46">
        <w:t>complexity</w:t>
      </w:r>
      <w:r w:rsidR="00F54C68">
        <w:t xml:space="preserve"> LPWA</w:t>
      </w:r>
      <w:r w:rsidR="00196F24">
        <w:t>-like</w:t>
      </w:r>
      <w:r w:rsidR="005604B1">
        <w:t xml:space="preserve"> modules.</w:t>
      </w:r>
      <w:r w:rsidR="00054D45">
        <w:t xml:space="preserve">  </w:t>
      </w:r>
      <w:r w:rsidR="00F93479">
        <w:t xml:space="preserve">For low-end </w:t>
      </w:r>
      <w:r w:rsidR="00364B6C">
        <w:t xml:space="preserve">devices IMS is an overkill protocol stack, and therefore, a low-complex non-IMS voice </w:t>
      </w:r>
      <w:r w:rsidR="00FB4DE2">
        <w:t>should</w:t>
      </w:r>
      <w:r w:rsidR="00364B6C">
        <w:t xml:space="preserve"> be </w:t>
      </w:r>
      <w:r w:rsidR="00E949FA">
        <w:t>considered instead.</w:t>
      </w:r>
      <w:r w:rsidR="00364B6C">
        <w:t xml:space="preserve"> </w:t>
      </w:r>
    </w:p>
    <w:p w14:paraId="317650A1" w14:textId="3181BA20" w:rsidR="0049024A" w:rsidRDefault="00FC1446" w:rsidP="004C1E19">
      <w:r>
        <w:t>Two IoT Device types should be considered</w:t>
      </w:r>
      <w:r w:rsidR="00AC5817">
        <w:t xml:space="preserve"> </w:t>
      </w:r>
      <w:r w:rsidR="00FB4DE2">
        <w:t xml:space="preserve">in RAN1 unified RAT </w:t>
      </w:r>
      <w:r w:rsidR="00AC5817">
        <w:t>6G</w:t>
      </w:r>
      <w:r w:rsidR="00FB4DE2">
        <w:t xml:space="preserve"> design</w:t>
      </w:r>
      <w:r>
        <w:t xml:space="preserve">: </w:t>
      </w:r>
    </w:p>
    <w:p w14:paraId="77D45C0A" w14:textId="77777777" w:rsidR="00EE7726" w:rsidRDefault="00EE7726" w:rsidP="009654D8">
      <w:pPr>
        <w:pStyle w:val="ListParagraph"/>
        <w:ind w:left="1440"/>
      </w:pPr>
    </w:p>
    <w:p w14:paraId="3DEA561C" w14:textId="7465D93E" w:rsidR="00DC2774" w:rsidRDefault="00447E37" w:rsidP="00DC2774">
      <w:pPr>
        <w:rPr>
          <w:i/>
          <w:iCs/>
        </w:rPr>
      </w:pPr>
      <w:r w:rsidRPr="00DB3F9F">
        <w:rPr>
          <w:b/>
          <w:bCs/>
          <w:i/>
          <w:iCs/>
        </w:rPr>
        <w:t>Proposal</w:t>
      </w:r>
      <w:r w:rsidR="005F6CBC" w:rsidRPr="00DB3F9F">
        <w:rPr>
          <w:b/>
          <w:bCs/>
          <w:i/>
          <w:iCs/>
        </w:rPr>
        <w:t>-1</w:t>
      </w:r>
      <w:r w:rsidRPr="00DB3F9F">
        <w:rPr>
          <w:b/>
          <w:bCs/>
          <w:i/>
          <w:iCs/>
        </w:rPr>
        <w:t>:</w:t>
      </w:r>
      <w:r w:rsidR="001A51B6" w:rsidRPr="00DB3F9F">
        <w:rPr>
          <w:i/>
          <w:iCs/>
        </w:rPr>
        <w:t xml:space="preserve"> </w:t>
      </w:r>
      <w:r w:rsidR="00087212">
        <w:rPr>
          <w:i/>
          <w:iCs/>
        </w:rPr>
        <w:t xml:space="preserve">Consider </w:t>
      </w:r>
      <w:r w:rsidR="00F664A3">
        <w:rPr>
          <w:i/>
          <w:iCs/>
        </w:rPr>
        <w:t xml:space="preserve">two types of </w:t>
      </w:r>
      <w:r w:rsidR="000F520B">
        <w:rPr>
          <w:i/>
          <w:iCs/>
        </w:rPr>
        <w:t>IoT</w:t>
      </w:r>
      <w:r w:rsidR="00220902">
        <w:rPr>
          <w:i/>
          <w:iCs/>
        </w:rPr>
        <w:t xml:space="preserve"> devices</w:t>
      </w:r>
    </w:p>
    <w:p w14:paraId="5417DA35" w14:textId="77777777" w:rsidR="000F520B" w:rsidRPr="000F520B" w:rsidRDefault="000F520B" w:rsidP="000F520B">
      <w:pPr>
        <w:pStyle w:val="ListParagraph"/>
        <w:numPr>
          <w:ilvl w:val="0"/>
          <w:numId w:val="43"/>
        </w:numPr>
        <w:rPr>
          <w:i/>
          <w:iCs/>
        </w:rPr>
      </w:pPr>
      <w:r w:rsidRPr="000F520B">
        <w:rPr>
          <w:i/>
          <w:iCs/>
        </w:rPr>
        <w:t>TYPE1-IoT: low-end IoT with battery constrain.</w:t>
      </w:r>
    </w:p>
    <w:p w14:paraId="321B0F4D" w14:textId="77777777" w:rsidR="000F520B" w:rsidRPr="000F520B" w:rsidRDefault="000F520B" w:rsidP="000F520B">
      <w:pPr>
        <w:pStyle w:val="ListParagraph"/>
        <w:numPr>
          <w:ilvl w:val="1"/>
          <w:numId w:val="43"/>
        </w:numPr>
        <w:rPr>
          <w:i/>
          <w:iCs/>
        </w:rPr>
      </w:pPr>
      <w:r w:rsidRPr="000F520B">
        <w:rPr>
          <w:i/>
          <w:iCs/>
        </w:rPr>
        <w:t>Bands below &lt;2.5GHz</w:t>
      </w:r>
    </w:p>
    <w:p w14:paraId="5326D3F7" w14:textId="77777777" w:rsidR="000F520B" w:rsidRPr="000F520B" w:rsidRDefault="000F520B" w:rsidP="000F520B">
      <w:pPr>
        <w:pStyle w:val="ListParagraph"/>
        <w:numPr>
          <w:ilvl w:val="1"/>
          <w:numId w:val="43"/>
        </w:numPr>
        <w:rPr>
          <w:i/>
          <w:iCs/>
        </w:rPr>
      </w:pPr>
      <w:r w:rsidRPr="000F520B">
        <w:rPr>
          <w:i/>
          <w:iCs/>
        </w:rPr>
        <w:t>Peak-rates below&lt;20Mbits</w:t>
      </w:r>
    </w:p>
    <w:p w14:paraId="1D345C88" w14:textId="6A70048C" w:rsidR="00E556DB" w:rsidRDefault="000F520B" w:rsidP="00FB0A7F">
      <w:pPr>
        <w:pStyle w:val="ListParagraph"/>
        <w:numPr>
          <w:ilvl w:val="1"/>
          <w:numId w:val="43"/>
        </w:numPr>
        <w:rPr>
          <w:i/>
          <w:iCs/>
        </w:rPr>
      </w:pPr>
      <w:r w:rsidRPr="00532C60">
        <w:rPr>
          <w:i/>
          <w:iCs/>
        </w:rPr>
        <w:t>HD-FDD UE operated in paired and unpaired spectrum</w:t>
      </w:r>
    </w:p>
    <w:p w14:paraId="3ECD95CF" w14:textId="45D3E025" w:rsidR="00532C60" w:rsidRDefault="00171017" w:rsidP="00FB0A7F">
      <w:pPr>
        <w:pStyle w:val="ListParagraph"/>
        <w:numPr>
          <w:ilvl w:val="1"/>
          <w:numId w:val="43"/>
        </w:numPr>
        <w:rPr>
          <w:i/>
          <w:iCs/>
        </w:rPr>
      </w:pPr>
      <w:r>
        <w:rPr>
          <w:i/>
          <w:iCs/>
        </w:rPr>
        <w:t>non-</w:t>
      </w:r>
      <w:r w:rsidR="00532C60">
        <w:rPr>
          <w:i/>
          <w:iCs/>
        </w:rPr>
        <w:t>IMS voice</w:t>
      </w:r>
      <w:r w:rsidR="005A1342">
        <w:rPr>
          <w:i/>
          <w:iCs/>
        </w:rPr>
        <w:t xml:space="preserve"> only</w:t>
      </w:r>
    </w:p>
    <w:p w14:paraId="66B41A43" w14:textId="5D6EFBE8" w:rsidR="005F508D" w:rsidRDefault="005F508D" w:rsidP="00FB0A7F">
      <w:pPr>
        <w:pStyle w:val="ListParagraph"/>
        <w:numPr>
          <w:ilvl w:val="1"/>
          <w:numId w:val="43"/>
        </w:numPr>
        <w:rPr>
          <w:i/>
          <w:iCs/>
        </w:rPr>
      </w:pPr>
      <w:r>
        <w:rPr>
          <w:i/>
          <w:iCs/>
        </w:rPr>
        <w:t xml:space="preserve">&lt;10/5MHz </w:t>
      </w:r>
      <w:r w:rsidR="00C33930">
        <w:rPr>
          <w:i/>
          <w:iCs/>
        </w:rPr>
        <w:t>for DL</w:t>
      </w:r>
      <w:r w:rsidR="00156533">
        <w:rPr>
          <w:i/>
          <w:iCs/>
        </w:rPr>
        <w:t>/</w:t>
      </w:r>
      <w:r w:rsidR="00C33930">
        <w:rPr>
          <w:i/>
          <w:iCs/>
        </w:rPr>
        <w:t>UL</w:t>
      </w:r>
    </w:p>
    <w:p w14:paraId="13BDA0A2" w14:textId="0F85578F" w:rsidR="006819C8" w:rsidRPr="00532C60" w:rsidRDefault="006819C8" w:rsidP="00FB0A7F">
      <w:pPr>
        <w:pStyle w:val="ListParagraph"/>
        <w:numPr>
          <w:ilvl w:val="1"/>
          <w:numId w:val="43"/>
        </w:numPr>
        <w:rPr>
          <w:i/>
          <w:iCs/>
        </w:rPr>
      </w:pPr>
      <w:r>
        <w:rPr>
          <w:i/>
          <w:iCs/>
        </w:rPr>
        <w:t>1Rx baseline</w:t>
      </w:r>
    </w:p>
    <w:p w14:paraId="42A70E57" w14:textId="77777777" w:rsidR="000F520B" w:rsidRPr="000F520B" w:rsidRDefault="000F520B" w:rsidP="000F520B">
      <w:pPr>
        <w:pStyle w:val="ListParagraph"/>
        <w:numPr>
          <w:ilvl w:val="0"/>
          <w:numId w:val="43"/>
        </w:numPr>
        <w:rPr>
          <w:i/>
          <w:iCs/>
        </w:rPr>
      </w:pPr>
      <w:r w:rsidRPr="000F520B">
        <w:rPr>
          <w:i/>
          <w:iCs/>
        </w:rPr>
        <w:t>TYPE2-IoT: high-end IoT without battery constrain.</w:t>
      </w:r>
    </w:p>
    <w:p w14:paraId="1DDE05F6" w14:textId="77777777" w:rsidR="000F520B" w:rsidRPr="000F520B" w:rsidRDefault="000F520B" w:rsidP="000F520B">
      <w:pPr>
        <w:pStyle w:val="ListParagraph"/>
        <w:numPr>
          <w:ilvl w:val="1"/>
          <w:numId w:val="43"/>
        </w:numPr>
        <w:rPr>
          <w:i/>
          <w:iCs/>
        </w:rPr>
      </w:pPr>
      <w:r w:rsidRPr="000F520B">
        <w:rPr>
          <w:i/>
          <w:iCs/>
        </w:rPr>
        <w:t>Bands below &lt;6GHz</w:t>
      </w:r>
    </w:p>
    <w:p w14:paraId="6997667C" w14:textId="77777777" w:rsidR="000F520B" w:rsidRPr="000F520B" w:rsidRDefault="000F520B" w:rsidP="000F520B">
      <w:pPr>
        <w:pStyle w:val="ListParagraph"/>
        <w:numPr>
          <w:ilvl w:val="1"/>
          <w:numId w:val="43"/>
        </w:numPr>
        <w:rPr>
          <w:i/>
          <w:iCs/>
        </w:rPr>
      </w:pPr>
      <w:r w:rsidRPr="000F520B">
        <w:rPr>
          <w:i/>
          <w:iCs/>
        </w:rPr>
        <w:t>Peak-rates below&lt;200Mbits</w:t>
      </w:r>
    </w:p>
    <w:p w14:paraId="7043A51F" w14:textId="77777777" w:rsidR="000F520B" w:rsidRDefault="000F520B" w:rsidP="000F520B">
      <w:pPr>
        <w:pStyle w:val="ListParagraph"/>
        <w:numPr>
          <w:ilvl w:val="1"/>
          <w:numId w:val="43"/>
        </w:numPr>
        <w:rPr>
          <w:i/>
          <w:iCs/>
        </w:rPr>
      </w:pPr>
      <w:r w:rsidRPr="000F520B">
        <w:rPr>
          <w:i/>
          <w:iCs/>
        </w:rPr>
        <w:t>FD-FDD/TDD UE operated in paired and unpaired spectrum</w:t>
      </w:r>
    </w:p>
    <w:p w14:paraId="2BC4FC21" w14:textId="7F4DB88B" w:rsidR="00532C60" w:rsidRDefault="00532C60" w:rsidP="000F520B">
      <w:pPr>
        <w:pStyle w:val="ListParagraph"/>
        <w:numPr>
          <w:ilvl w:val="1"/>
          <w:numId w:val="43"/>
        </w:numPr>
        <w:rPr>
          <w:i/>
          <w:iCs/>
        </w:rPr>
      </w:pPr>
      <w:r>
        <w:rPr>
          <w:i/>
          <w:iCs/>
        </w:rPr>
        <w:t>IMS voice</w:t>
      </w:r>
    </w:p>
    <w:p w14:paraId="1D4EEF11" w14:textId="1EF5FC68" w:rsidR="00C33930" w:rsidRDefault="00C33930" w:rsidP="00C33930">
      <w:pPr>
        <w:pStyle w:val="ListParagraph"/>
        <w:numPr>
          <w:ilvl w:val="1"/>
          <w:numId w:val="43"/>
        </w:numPr>
        <w:rPr>
          <w:i/>
          <w:iCs/>
        </w:rPr>
      </w:pPr>
      <w:r>
        <w:rPr>
          <w:i/>
          <w:iCs/>
        </w:rPr>
        <w:t>&lt;20/20MHz for DL</w:t>
      </w:r>
      <w:r w:rsidR="00156533">
        <w:rPr>
          <w:i/>
          <w:iCs/>
        </w:rPr>
        <w:t>/</w:t>
      </w:r>
      <w:r>
        <w:rPr>
          <w:i/>
          <w:iCs/>
        </w:rPr>
        <w:t>UL</w:t>
      </w:r>
    </w:p>
    <w:p w14:paraId="14CACB71" w14:textId="643C1F00" w:rsidR="006819C8" w:rsidRPr="00532C60" w:rsidRDefault="006819C8" w:rsidP="00C33930">
      <w:pPr>
        <w:pStyle w:val="ListParagraph"/>
        <w:numPr>
          <w:ilvl w:val="1"/>
          <w:numId w:val="43"/>
        </w:numPr>
        <w:rPr>
          <w:i/>
          <w:iCs/>
        </w:rPr>
      </w:pPr>
      <w:r>
        <w:rPr>
          <w:i/>
          <w:iCs/>
        </w:rPr>
        <w:t>2Rx baseline</w:t>
      </w:r>
    </w:p>
    <w:p w14:paraId="0DECE2D7" w14:textId="77777777" w:rsidR="00D01C3A" w:rsidRDefault="00D01C3A" w:rsidP="00DC2774">
      <w:pPr>
        <w:rPr>
          <w:i/>
          <w:iCs/>
        </w:rPr>
      </w:pPr>
    </w:p>
    <w:p w14:paraId="165634C1" w14:textId="24704429" w:rsidR="001D7101" w:rsidRPr="001D7101" w:rsidRDefault="001D7101" w:rsidP="00DC2774">
      <w:r>
        <w:t>In the following sections we try to justif</w:t>
      </w:r>
      <w:r w:rsidR="006D3B2F">
        <w:t>y the Proposal-1.</w:t>
      </w:r>
    </w:p>
    <w:p w14:paraId="53E70D84" w14:textId="30DF3E93" w:rsidR="002F742E" w:rsidRDefault="002F742E" w:rsidP="002F742E">
      <w:pPr>
        <w:pStyle w:val="Heading2"/>
      </w:pPr>
      <w:r>
        <w:t>Technolog</w:t>
      </w:r>
      <w:r w:rsidR="004A5034">
        <w:t xml:space="preserve">y verticals that should not be </w:t>
      </w:r>
      <w:r w:rsidR="00732C8C">
        <w:t>pursued</w:t>
      </w:r>
      <w:r w:rsidR="004A5034">
        <w:t xml:space="preserve"> </w:t>
      </w:r>
      <w:r w:rsidR="000966AF">
        <w:t>as part of</w:t>
      </w:r>
      <w:r w:rsidR="004A5034">
        <w:t xml:space="preserve"> 6G</w:t>
      </w:r>
      <w:r>
        <w:t xml:space="preserve"> </w:t>
      </w:r>
      <w:r w:rsidR="0003319D">
        <w:t>unified RAT</w:t>
      </w:r>
      <w:r w:rsidR="004A5034">
        <w:t>.</w:t>
      </w:r>
    </w:p>
    <w:p w14:paraId="12A49008" w14:textId="02F20E52" w:rsidR="002F742E" w:rsidRDefault="004A5034" w:rsidP="00DC2774">
      <w:r>
        <w:t xml:space="preserve">Unlicensed </w:t>
      </w:r>
      <w:r w:rsidR="00FB1F4E">
        <w:t>band support</w:t>
      </w:r>
      <w:r>
        <w:t xml:space="preserve"> has been developed </w:t>
      </w:r>
      <w:r w:rsidR="0003319D">
        <w:t xml:space="preserve">throughout </w:t>
      </w:r>
      <w:r w:rsidR="00775EA7">
        <w:t xml:space="preserve">4G and 5G standards. </w:t>
      </w:r>
      <w:r w:rsidR="00B05894">
        <w:t>However, commercialization of those standards remained</w:t>
      </w:r>
      <w:r w:rsidR="003E7B89">
        <w:t xml:space="preserve"> limited, almost</w:t>
      </w:r>
      <w:r w:rsidR="00DC2463">
        <w:t xml:space="preserve"> non-existent.  With </w:t>
      </w:r>
      <w:r w:rsidR="00012716">
        <w:t xml:space="preserve">a </w:t>
      </w:r>
      <w:r w:rsidR="00DC2463">
        <w:t xml:space="preserve">matter of fact, Wifi is </w:t>
      </w:r>
      <w:r w:rsidR="0060396F">
        <w:t>less complex and cheaper technology</w:t>
      </w:r>
      <w:r w:rsidR="004F5595">
        <w:t xml:space="preserve"> with broad ecosystem, </w:t>
      </w:r>
      <w:r w:rsidR="0060396F">
        <w:t xml:space="preserve">it is very unclear </w:t>
      </w:r>
      <w:r w:rsidR="00CD539A">
        <w:t xml:space="preserve">why customers would be willing to accept 3GPP </w:t>
      </w:r>
      <w:r w:rsidR="004F5595">
        <w:t>unlicensed</w:t>
      </w:r>
      <w:r w:rsidR="004B249D">
        <w:t xml:space="preserve"> instead of Wifi</w:t>
      </w:r>
      <w:r w:rsidR="004F5595">
        <w:t xml:space="preserve">. </w:t>
      </w:r>
    </w:p>
    <w:p w14:paraId="3D4188E7" w14:textId="0236FD5C" w:rsidR="0005615E" w:rsidRDefault="0005615E" w:rsidP="00DC2774">
      <w:pPr>
        <w:rPr>
          <w:i/>
          <w:iCs/>
        </w:rPr>
      </w:pPr>
      <w:r w:rsidRPr="004B249D">
        <w:rPr>
          <w:b/>
          <w:bCs/>
          <w:i/>
          <w:iCs/>
        </w:rPr>
        <w:t>Proposal</w:t>
      </w:r>
      <w:r w:rsidR="006F4CC2">
        <w:rPr>
          <w:b/>
          <w:bCs/>
          <w:i/>
          <w:iCs/>
        </w:rPr>
        <w:t>-2</w:t>
      </w:r>
      <w:r w:rsidRPr="004B249D">
        <w:rPr>
          <w:b/>
          <w:bCs/>
          <w:i/>
          <w:iCs/>
        </w:rPr>
        <w:t xml:space="preserve">: </w:t>
      </w:r>
      <w:r w:rsidRPr="004B249D">
        <w:rPr>
          <w:i/>
          <w:iCs/>
        </w:rPr>
        <w:t xml:space="preserve"> Do not optimise </w:t>
      </w:r>
      <w:r w:rsidR="00A03001">
        <w:rPr>
          <w:i/>
          <w:iCs/>
        </w:rPr>
        <w:t xml:space="preserve">6G </w:t>
      </w:r>
      <w:r w:rsidRPr="004B249D">
        <w:rPr>
          <w:i/>
          <w:iCs/>
        </w:rPr>
        <w:t xml:space="preserve">unified RAT for unlicensed bands. </w:t>
      </w:r>
    </w:p>
    <w:p w14:paraId="6E7C52FC" w14:textId="7CE9ACF4" w:rsidR="00DB0F36" w:rsidRPr="00DB0F36" w:rsidRDefault="00DB120E" w:rsidP="00DC2774">
      <w:r>
        <w:t>Similarly, we are not convinced about mesh/D2D networking</w:t>
      </w:r>
      <w:r w:rsidR="00DD5BA9">
        <w:t xml:space="preserve"> to</w:t>
      </w:r>
      <w:r w:rsidR="00F004F8">
        <w:t xml:space="preserve"> be essential for 6G</w:t>
      </w:r>
      <w:r w:rsidR="007C31A8">
        <w:t xml:space="preserve"> unified</w:t>
      </w:r>
      <w:r w:rsidR="00F004F8">
        <w:t xml:space="preserve"> </w:t>
      </w:r>
      <w:r w:rsidR="007C31A8">
        <w:t>RAT</w:t>
      </w:r>
      <w:r w:rsidR="00F004F8">
        <w:t xml:space="preserve">. </w:t>
      </w:r>
      <w:r w:rsidR="0009217C">
        <w:t>This technolog</w:t>
      </w:r>
      <w:r w:rsidR="007C31A8">
        <w:t>y</w:t>
      </w:r>
      <w:r w:rsidR="00B166EF">
        <w:t>,</w:t>
      </w:r>
      <w:r w:rsidR="0009217C">
        <w:t xml:space="preserve"> if made by 3GPP</w:t>
      </w:r>
      <w:r w:rsidR="00B166EF">
        <w:t>,</w:t>
      </w:r>
      <w:r w:rsidR="0009217C">
        <w:t xml:space="preserve"> </w:t>
      </w:r>
      <w:r w:rsidR="00EB4DA3">
        <w:t xml:space="preserve">would not </w:t>
      </w:r>
      <w:r w:rsidR="0009217C">
        <w:t>be competitive in terms of complexity and cost to</w:t>
      </w:r>
      <w:r w:rsidR="00EB4DA3">
        <w:t xml:space="preserve"> existing or emerging</w:t>
      </w:r>
      <w:r w:rsidR="0009217C">
        <w:t xml:space="preserve"> non-3GPP mesh standards. </w:t>
      </w:r>
      <w:r w:rsidR="006E7D2A">
        <w:t xml:space="preserve">Low complex </w:t>
      </w:r>
      <w:r w:rsidR="00B00280">
        <w:t>3GPP</w:t>
      </w:r>
      <w:r w:rsidR="00863819">
        <w:t>-</w:t>
      </w:r>
      <w:r w:rsidR="00B00280">
        <w:t>m</w:t>
      </w:r>
      <w:r w:rsidR="007D69AF">
        <w:t xml:space="preserve">esh </w:t>
      </w:r>
      <w:r w:rsidR="0036245D">
        <w:t xml:space="preserve">solution </w:t>
      </w:r>
      <w:r w:rsidR="007D69AF">
        <w:t xml:space="preserve">would </w:t>
      </w:r>
      <w:r w:rsidR="006E7D2A">
        <w:t>require</w:t>
      </w:r>
      <w:r w:rsidR="007D69AF">
        <w:t xml:space="preserve"> its own </w:t>
      </w:r>
      <w:r w:rsidR="006E7D2A">
        <w:t>RAT</w:t>
      </w:r>
      <w:r w:rsidR="0018698B">
        <w:t xml:space="preserve"> (like</w:t>
      </w:r>
      <w:r w:rsidR="005B3D62">
        <w:t xml:space="preserve">  NB-IoT or</w:t>
      </w:r>
      <w:r w:rsidR="0018698B">
        <w:t xml:space="preserve"> Ambient IoT)</w:t>
      </w:r>
      <w:r w:rsidR="001D4E60">
        <w:t>, while e.g.</w:t>
      </w:r>
      <w:r w:rsidR="004B1E0C">
        <w:t xml:space="preserve"> some parts of</w:t>
      </w:r>
      <w:r w:rsidR="001D4E60">
        <w:t xml:space="preserve"> numerology</w:t>
      </w:r>
      <w:r w:rsidR="004B1E0C">
        <w:t>, coding</w:t>
      </w:r>
      <w:r w:rsidR="008C1AE5">
        <w:t>, etc.</w:t>
      </w:r>
      <w:r w:rsidR="004B1E0C">
        <w:t xml:space="preserve"> </w:t>
      </w:r>
      <w:r w:rsidR="0018698B">
        <w:t xml:space="preserve">could be </w:t>
      </w:r>
      <w:r w:rsidR="00587611">
        <w:t xml:space="preserve">reused from 6G, </w:t>
      </w:r>
      <w:r w:rsidR="00944788">
        <w:t xml:space="preserve">this to maximize implementation synergy </w:t>
      </w:r>
      <w:r w:rsidR="001C130E">
        <w:t>for multi-RAT chips.</w:t>
      </w:r>
    </w:p>
    <w:p w14:paraId="0FB634A2" w14:textId="6822F766" w:rsidR="00CE132E" w:rsidRDefault="00CE132E" w:rsidP="00CE132E">
      <w:pPr>
        <w:rPr>
          <w:i/>
          <w:iCs/>
        </w:rPr>
      </w:pPr>
      <w:r w:rsidRPr="004B249D">
        <w:rPr>
          <w:b/>
          <w:bCs/>
          <w:i/>
          <w:iCs/>
        </w:rPr>
        <w:t>Proposal</w:t>
      </w:r>
      <w:r>
        <w:rPr>
          <w:b/>
          <w:bCs/>
          <w:i/>
          <w:iCs/>
        </w:rPr>
        <w:t>-</w:t>
      </w:r>
      <w:r w:rsidR="000F3530">
        <w:rPr>
          <w:b/>
          <w:bCs/>
          <w:i/>
          <w:iCs/>
        </w:rPr>
        <w:t>3</w:t>
      </w:r>
      <w:r w:rsidRPr="004B249D">
        <w:rPr>
          <w:b/>
          <w:bCs/>
          <w:i/>
          <w:iCs/>
        </w:rPr>
        <w:t xml:space="preserve">: </w:t>
      </w:r>
      <w:r w:rsidRPr="004B249D">
        <w:rPr>
          <w:i/>
          <w:iCs/>
        </w:rPr>
        <w:t xml:space="preserve"> </w:t>
      </w:r>
      <w:r w:rsidR="000F3530" w:rsidRPr="004B249D">
        <w:rPr>
          <w:i/>
          <w:iCs/>
        </w:rPr>
        <w:t xml:space="preserve">Do not optimise </w:t>
      </w:r>
      <w:r w:rsidR="000F3530">
        <w:rPr>
          <w:i/>
          <w:iCs/>
        </w:rPr>
        <w:t xml:space="preserve">6G </w:t>
      </w:r>
      <w:r w:rsidR="000F3530" w:rsidRPr="004B249D">
        <w:rPr>
          <w:i/>
          <w:iCs/>
        </w:rPr>
        <w:t>unified RAT for</w:t>
      </w:r>
      <w:r w:rsidR="000F3530">
        <w:rPr>
          <w:i/>
          <w:iCs/>
        </w:rPr>
        <w:t xml:space="preserve"> </w:t>
      </w:r>
      <w:r>
        <w:rPr>
          <w:i/>
          <w:iCs/>
        </w:rPr>
        <w:t>Mesh/D2D</w:t>
      </w:r>
      <w:r w:rsidR="000F3530">
        <w:rPr>
          <w:i/>
          <w:iCs/>
        </w:rPr>
        <w:t>.</w:t>
      </w:r>
      <w:r w:rsidR="0026244E">
        <w:rPr>
          <w:i/>
          <w:iCs/>
        </w:rPr>
        <w:t xml:space="preserve"> Consider standalone</w:t>
      </w:r>
      <w:r w:rsidRPr="004B249D">
        <w:rPr>
          <w:i/>
          <w:iCs/>
        </w:rPr>
        <w:t xml:space="preserve"> </w:t>
      </w:r>
      <w:r w:rsidR="0026244E">
        <w:rPr>
          <w:i/>
          <w:iCs/>
        </w:rPr>
        <w:t>RAT for 3GPP M</w:t>
      </w:r>
      <w:r w:rsidR="0022155B">
        <w:rPr>
          <w:i/>
          <w:iCs/>
        </w:rPr>
        <w:t>esh</w:t>
      </w:r>
      <w:r w:rsidR="0026244E">
        <w:rPr>
          <w:i/>
          <w:iCs/>
        </w:rPr>
        <w:t xml:space="preserve"> in the future.</w:t>
      </w:r>
    </w:p>
    <w:p w14:paraId="77BABDD8" w14:textId="40B08307" w:rsidR="004F019F" w:rsidRDefault="00FA43CE" w:rsidP="004F019F">
      <w:pPr>
        <w:pStyle w:val="Heading2"/>
      </w:pPr>
      <w:r>
        <w:t>Duplexing</w:t>
      </w:r>
      <w:r w:rsidR="00220902">
        <w:t xml:space="preserve"> for </w:t>
      </w:r>
      <w:r w:rsidR="00220902" w:rsidRPr="0025574E">
        <w:t>TYPE1-IoT</w:t>
      </w:r>
      <w:r w:rsidR="0025574E">
        <w:t xml:space="preserve"> devices</w:t>
      </w:r>
      <w:r>
        <w:t xml:space="preserve">: </w:t>
      </w:r>
      <w:r w:rsidR="004F019F">
        <w:t>Half-duplex</w:t>
      </w:r>
      <w:r w:rsidR="00617E9F">
        <w:t xml:space="preserve"> bringing</w:t>
      </w:r>
      <w:r>
        <w:t xml:space="preserve"> UE</w:t>
      </w:r>
      <w:r w:rsidR="00617E9F">
        <w:t xml:space="preserve"> </w:t>
      </w:r>
      <w:r w:rsidR="0068011B">
        <w:t>complexity</w:t>
      </w:r>
      <w:r w:rsidR="00617E9F">
        <w:t xml:space="preserve"> down</w:t>
      </w:r>
      <w:r w:rsidR="004F019F">
        <w:t xml:space="preserve"> </w:t>
      </w:r>
    </w:p>
    <w:p w14:paraId="6040A8B2" w14:textId="11AB2E71" w:rsidR="00A27702" w:rsidRDefault="004F019F" w:rsidP="004F01BB">
      <w:r>
        <w:t>A half-duplex implementation is an efficient way to reduce complexity</w:t>
      </w:r>
      <w:r w:rsidR="004C20C2">
        <w:t xml:space="preserve"> on the module level</w:t>
      </w:r>
      <w:r>
        <w:t xml:space="preserve">. The </w:t>
      </w:r>
      <w:r w:rsidR="00734080">
        <w:t xml:space="preserve">relaxation from </w:t>
      </w:r>
      <w:r>
        <w:t xml:space="preserve">simultaneous transmission and reception </w:t>
      </w:r>
      <w:r w:rsidR="00307B3E">
        <w:t xml:space="preserve">may </w:t>
      </w:r>
      <w:r w:rsidR="004C20C2">
        <w:t>simplif</w:t>
      </w:r>
      <w:r w:rsidR="00307B3E">
        <w:t>y</w:t>
      </w:r>
      <w:r w:rsidR="004C20C2">
        <w:t xml:space="preserve"> BB</w:t>
      </w:r>
      <w:r w:rsidR="00307B3E">
        <w:t xml:space="preserve"> implementation</w:t>
      </w:r>
      <w:r w:rsidR="00204FB1">
        <w:t xml:space="preserve"> as well</w:t>
      </w:r>
      <w:r w:rsidR="0025574E">
        <w:t>,</w:t>
      </w:r>
      <w:r w:rsidR="004C20C2">
        <w:t xml:space="preserve"> </w:t>
      </w:r>
      <w:r w:rsidR="00204FB1">
        <w:t>but</w:t>
      </w:r>
      <w:r w:rsidR="0025574E">
        <w:t xml:space="preserve"> </w:t>
      </w:r>
      <w:r w:rsidR="00CB7917">
        <w:t>main</w:t>
      </w:r>
      <w:r w:rsidR="0025574E">
        <w:t xml:space="preserve"> </w:t>
      </w:r>
      <w:r w:rsidR="00A27702">
        <w:t xml:space="preserve">advantage comes from </w:t>
      </w:r>
      <w:r w:rsidR="004C20C2">
        <w:t xml:space="preserve">RFFE design </w:t>
      </w:r>
      <w:r w:rsidR="00A27702">
        <w:t>simplification</w:t>
      </w:r>
      <w:r>
        <w:t>.</w:t>
      </w:r>
      <w:r w:rsidR="00A27702">
        <w:t xml:space="preserve"> </w:t>
      </w:r>
    </w:p>
    <w:p w14:paraId="63F3B671" w14:textId="265727C2" w:rsidR="00D74451" w:rsidRDefault="00A27702" w:rsidP="004F01BB">
      <w:r>
        <w:t>P</w:t>
      </w:r>
      <w:r w:rsidR="004F019F">
        <w:t>revious generations</w:t>
      </w:r>
      <w:r>
        <w:t xml:space="preserve"> </w:t>
      </w:r>
      <w:r w:rsidR="00E53FC3">
        <w:t xml:space="preserve">of 3GPP standard </w:t>
      </w:r>
      <w:r w:rsidR="00006F82">
        <w:t xml:space="preserve">have </w:t>
      </w:r>
      <w:r w:rsidR="00F26D87">
        <w:t xml:space="preserve">not </w:t>
      </w:r>
      <w:r w:rsidR="00E53FC3">
        <w:t>support</w:t>
      </w:r>
      <w:r w:rsidR="00F26D87">
        <w:t>ed</w:t>
      </w:r>
      <w:r w:rsidR="00E53FC3">
        <w:t xml:space="preserve"> </w:t>
      </w:r>
      <w:r w:rsidR="004F019F">
        <w:t>half-duplex</w:t>
      </w:r>
      <w:r w:rsidR="00E556DB">
        <w:t xml:space="preserve"> </w:t>
      </w:r>
      <w:r w:rsidR="004F019F">
        <w:t xml:space="preserve"> </w:t>
      </w:r>
      <w:r w:rsidR="00006F82">
        <w:t>in</w:t>
      </w:r>
      <w:r w:rsidR="00F26D87">
        <w:t xml:space="preserve"> its first </w:t>
      </w:r>
      <w:r w:rsidR="004408E7">
        <w:t>releases (</w:t>
      </w:r>
      <w:r w:rsidR="004F019F">
        <w:t>Rel-8</w:t>
      </w:r>
      <w:r w:rsidR="005C4E4D">
        <w:t xml:space="preserve"> of LTE</w:t>
      </w:r>
      <w:r w:rsidR="004F019F">
        <w:t xml:space="preserve"> and R-15</w:t>
      </w:r>
      <w:r w:rsidR="005C4E4D">
        <w:t xml:space="preserve"> of </w:t>
      </w:r>
      <w:r w:rsidR="00CE2984">
        <w:t>N</w:t>
      </w:r>
      <w:r w:rsidR="005C4E4D">
        <w:t>R</w:t>
      </w:r>
      <w:r w:rsidR="004408E7">
        <w:t>)</w:t>
      </w:r>
      <w:r w:rsidR="00F26D87">
        <w:t xml:space="preserve">. </w:t>
      </w:r>
      <w:r w:rsidR="00557A13">
        <w:t>Contrary,</w:t>
      </w:r>
      <w:r w:rsidR="004F019F">
        <w:t xml:space="preserve"> LPWA</w:t>
      </w:r>
      <w:r w:rsidR="00F26D87">
        <w:t xml:space="preserve"> </w:t>
      </w:r>
      <w:r w:rsidR="00557A13">
        <w:t xml:space="preserve">technologies </w:t>
      </w:r>
      <w:r w:rsidR="00BF1672">
        <w:t xml:space="preserve">added half-duplex support in </w:t>
      </w:r>
      <w:r w:rsidR="001E6B6A">
        <w:t>their</w:t>
      </w:r>
      <w:r w:rsidR="00AE27C1">
        <w:t xml:space="preserve"> first releas</w:t>
      </w:r>
      <w:r w:rsidR="005C4E4D">
        <w:t>e</w:t>
      </w:r>
      <w:r w:rsidR="00382BF1">
        <w:t xml:space="preserve"> (i.e. R13)</w:t>
      </w:r>
      <w:r w:rsidR="00A85DBA">
        <w:t xml:space="preserve">, </w:t>
      </w:r>
      <w:r w:rsidR="000A3BB4">
        <w:t>and field adopted half-duplex LTE-M version instead of full-duplex</w:t>
      </w:r>
      <w:r w:rsidR="004F019F">
        <w:t>.</w:t>
      </w:r>
      <w:r w:rsidR="005F6CBC">
        <w:t xml:space="preserve"> For NB-IoT, half-duplex was deployed instead of TDD.</w:t>
      </w:r>
      <w:r w:rsidR="004F019F">
        <w:t xml:space="preserve"> </w:t>
      </w:r>
      <w:r w:rsidR="000A3BB4">
        <w:t>Contrary</w:t>
      </w:r>
      <w:r w:rsidR="004F019F">
        <w:t xml:space="preserve">, for </w:t>
      </w:r>
      <w:r w:rsidR="000A3BB4">
        <w:t>LTE</w:t>
      </w:r>
      <w:r w:rsidR="00892287">
        <w:t xml:space="preserve"> Cat1bis</w:t>
      </w:r>
      <w:r w:rsidR="000A3BB4">
        <w:t xml:space="preserve"> </w:t>
      </w:r>
      <w:r w:rsidR="00122B41">
        <w:t xml:space="preserve">half-duplex </w:t>
      </w:r>
      <w:r w:rsidR="000A3BB4">
        <w:t>has not be</w:t>
      </w:r>
      <w:r w:rsidR="6D27285D">
        <w:t>en</w:t>
      </w:r>
      <w:r w:rsidR="000A3BB4">
        <w:t xml:space="preserve"> adopted</w:t>
      </w:r>
      <w:r w:rsidR="00122B41">
        <w:t xml:space="preserve"> at all</w:t>
      </w:r>
      <w:r w:rsidR="000A3BB4">
        <w:t xml:space="preserve">, and for NR </w:t>
      </w:r>
      <w:r w:rsidR="005F6CBC">
        <w:t>half-duplex</w:t>
      </w:r>
      <w:r w:rsidR="000A3BB4">
        <w:t xml:space="preserve"> has not been adopted</w:t>
      </w:r>
      <w:r w:rsidR="00BF1672">
        <w:t>, at least</w:t>
      </w:r>
      <w:r w:rsidR="000A3BB4">
        <w:t xml:space="preserve"> yet.  </w:t>
      </w:r>
      <w:r w:rsidR="004F019F">
        <w:t xml:space="preserve"> </w:t>
      </w:r>
    </w:p>
    <w:p w14:paraId="1358CDF1" w14:textId="6ACC5DD1" w:rsidR="002F3954" w:rsidRDefault="002F3954" w:rsidP="004F01BB">
      <w:r>
        <w:t>In addition</w:t>
      </w:r>
      <w:r w:rsidR="00892287">
        <w:t xml:space="preserve"> to complexity reduction</w:t>
      </w:r>
      <w:r>
        <w:t>, half-duplex reduce</w:t>
      </w:r>
      <w:r w:rsidR="00147C0E">
        <w:t>s</w:t>
      </w:r>
      <w:r w:rsidR="00892287">
        <w:t xml:space="preserve"> also</w:t>
      </w:r>
      <w:r>
        <w:t xml:space="preserve"> the form factor of the</w:t>
      </w:r>
      <w:r w:rsidR="00B23634">
        <w:t xml:space="preserve"> communication</w:t>
      </w:r>
      <w:r>
        <w:t xml:space="preserve"> module, this because duplex</w:t>
      </w:r>
      <w:r w:rsidR="00931490">
        <w:t>er</w:t>
      </w:r>
      <w:r>
        <w:t xml:space="preserve"> technology cannot be implemented in the </w:t>
      </w:r>
      <w:r w:rsidR="00EE7D65">
        <w:t>basic silicon. Special semiconductors and large node sizes are required for duplexers</w:t>
      </w:r>
      <w:r w:rsidR="00DD55ED">
        <w:t xml:space="preserve">, making full-duplex solution difficult to use in </w:t>
      </w:r>
      <w:r w:rsidR="00B23634">
        <w:t>small form</w:t>
      </w:r>
      <w:r w:rsidR="00DD55ED">
        <w:t xml:space="preserve"> wearables. </w:t>
      </w:r>
      <w:r w:rsidR="00EE7D65">
        <w:t xml:space="preserve"> </w:t>
      </w:r>
    </w:p>
    <w:p w14:paraId="4108DD80" w14:textId="678CB514" w:rsidR="00C831B3" w:rsidRDefault="00EE7D65" w:rsidP="004F01BB">
      <w:r>
        <w:t>From network point of view</w:t>
      </w:r>
      <w:r w:rsidR="00C5236D">
        <w:t>, h</w:t>
      </w:r>
      <w:r w:rsidR="000A3BB4">
        <w:t xml:space="preserve">alf-duplex </w:t>
      </w:r>
      <w:r w:rsidR="00C5236D">
        <w:t>does</w:t>
      </w:r>
      <w:r w:rsidR="000A3BB4">
        <w:t xml:space="preserve"> not </w:t>
      </w:r>
      <w:r w:rsidR="00AD2B6F">
        <w:t xml:space="preserve">necessarily </w:t>
      </w:r>
      <w:r w:rsidR="000A3BB4">
        <w:t xml:space="preserve">impact spectral efficiency of the cell, if scheduling </w:t>
      </w:r>
      <w:r w:rsidR="001D3ADC">
        <w:t>algorithm</w:t>
      </w:r>
      <w:r w:rsidR="00BC5AF0">
        <w:t>s</w:t>
      </w:r>
      <w:r w:rsidR="001D3ADC">
        <w:t xml:space="preserve"> </w:t>
      </w:r>
      <w:r w:rsidR="00BC5AF0">
        <w:t>are</w:t>
      </w:r>
      <w:r w:rsidR="001D3ADC">
        <w:t xml:space="preserve"> </w:t>
      </w:r>
      <w:r w:rsidR="000A3BB4">
        <w:t xml:space="preserve">designed </w:t>
      </w:r>
      <w:r w:rsidR="00CA1974">
        <w:t>efficiently</w:t>
      </w:r>
      <w:r w:rsidR="00BC5AF0">
        <w:t xml:space="preserve"> (</w:t>
      </w:r>
      <w:r w:rsidR="002E5B92">
        <w:t>in network scheduler</w:t>
      </w:r>
      <w:r w:rsidR="00BC5AF0">
        <w:t>)</w:t>
      </w:r>
      <w:r w:rsidR="001D3ADC">
        <w:t xml:space="preserve"> and </w:t>
      </w:r>
      <w:r w:rsidR="000C6303">
        <w:t xml:space="preserve">duplexing </w:t>
      </w:r>
      <w:r w:rsidR="00713CC8">
        <w:t>time-</w:t>
      </w:r>
      <w:r w:rsidR="000C6303">
        <w:t>gap is small</w:t>
      </w:r>
      <w:r w:rsidR="005F6CBC">
        <w:t xml:space="preserve"> (</w:t>
      </w:r>
      <w:r w:rsidR="002E5B92">
        <w:t>&lt;</w:t>
      </w:r>
      <w:r w:rsidR="00A27374">
        <w:t xml:space="preserve"> </w:t>
      </w:r>
      <w:r w:rsidR="002E5B92">
        <w:t xml:space="preserve">1 </w:t>
      </w:r>
      <w:r w:rsidR="00D555AA">
        <w:t xml:space="preserve">OFDM </w:t>
      </w:r>
      <w:r w:rsidR="002E5B92">
        <w:t>symbol</w:t>
      </w:r>
      <w:r w:rsidR="005F6CBC">
        <w:t>)</w:t>
      </w:r>
      <w:r>
        <w:t xml:space="preserve">. While efficient scheduler </w:t>
      </w:r>
      <w:r w:rsidR="0099302B">
        <w:t>may not be difficult to</w:t>
      </w:r>
      <w:r>
        <w:t xml:space="preserve"> develop,</w:t>
      </w:r>
      <w:r w:rsidR="001B09B9">
        <w:t xml:space="preserve"> </w:t>
      </w:r>
      <w:r>
        <w:t xml:space="preserve">it may be </w:t>
      </w:r>
      <w:r w:rsidR="0099302B">
        <w:t>non-</w:t>
      </w:r>
      <w:r>
        <w:t xml:space="preserve">trivial to introduce </w:t>
      </w:r>
      <w:r w:rsidR="0099302B">
        <w:t xml:space="preserve">it </w:t>
      </w:r>
      <w:r>
        <w:t xml:space="preserve">only after </w:t>
      </w:r>
      <w:r w:rsidR="00321E0F">
        <w:t xml:space="preserve">a </w:t>
      </w:r>
      <w:r>
        <w:t xml:space="preserve">full-duplex scheduler </w:t>
      </w:r>
      <w:r w:rsidR="0099302B">
        <w:t>has been finalized</w:t>
      </w:r>
      <w:r>
        <w:t xml:space="preserve">. This </w:t>
      </w:r>
      <w:r w:rsidR="351B8C57">
        <w:t xml:space="preserve">is </w:t>
      </w:r>
      <w:r>
        <w:t>because full-duplex scheduling choices</w:t>
      </w:r>
      <w:r w:rsidR="00321E0F">
        <w:t xml:space="preserve"> can be made so that they </w:t>
      </w:r>
      <w:r w:rsidR="001318B0">
        <w:t>are not compatible with</w:t>
      </w:r>
      <w:r w:rsidR="00321E0F">
        <w:t xml:space="preserve"> half-duplex</w:t>
      </w:r>
      <w:r w:rsidR="001318B0">
        <w:t xml:space="preserve"> requirements</w:t>
      </w:r>
      <w:r w:rsidR="004E6052">
        <w:t xml:space="preserve"> introduced in later releases</w:t>
      </w:r>
      <w:r w:rsidR="00321E0F">
        <w:t xml:space="preserve">. </w:t>
      </w:r>
      <w:r w:rsidR="005F6CBC">
        <w:t>Therefore, it is essential that half-duplex requirements are known to network vendors since the first release of 6G</w:t>
      </w:r>
      <w:r w:rsidR="00B70EE0">
        <w:t xml:space="preserve">, and </w:t>
      </w:r>
      <w:r w:rsidR="00BB2CB3">
        <w:t>also IoT chips are being developed and IoDT</w:t>
      </w:r>
      <w:r w:rsidR="00730419">
        <w:t>ed b</w:t>
      </w:r>
      <w:r w:rsidR="00FE5544">
        <w:t>y</w:t>
      </w:r>
      <w:r w:rsidR="00730419">
        <w:t xml:space="preserve"> eNB vendors</w:t>
      </w:r>
      <w:r w:rsidR="00BB2CB3">
        <w:t xml:space="preserve"> since the first release</w:t>
      </w:r>
      <w:r w:rsidR="00706FE5">
        <w:t xml:space="preserve"> of 6G</w:t>
      </w:r>
      <w:r w:rsidR="00BB2CB3">
        <w:t>.</w:t>
      </w:r>
    </w:p>
    <w:p w14:paraId="1BB3BE8B" w14:textId="62B9B75C" w:rsidR="005C467B" w:rsidRDefault="00485287" w:rsidP="004F01BB">
      <w:r>
        <w:t xml:space="preserve">Protocol should be designed so that </w:t>
      </w:r>
      <w:r w:rsidR="00C64616">
        <w:t>half-duplex FDD UE may operate also on any</w:t>
      </w:r>
      <w:r w:rsidR="00603A9E">
        <w:t xml:space="preserve"> pair or</w:t>
      </w:r>
      <w:r w:rsidR="00C64616">
        <w:t xml:space="preserve"> </w:t>
      </w:r>
      <w:r w:rsidR="00065381">
        <w:t>unpaired spectrum.</w:t>
      </w:r>
      <w:r w:rsidR="00AE73A3">
        <w:t xml:space="preserve"> In other words, same protocol stack </w:t>
      </w:r>
      <w:r w:rsidR="00E16337">
        <w:t xml:space="preserve">should </w:t>
      </w:r>
      <w:r w:rsidR="00AE73A3">
        <w:t>appl</w:t>
      </w:r>
      <w:r w:rsidR="00E16337">
        <w:t>y</w:t>
      </w:r>
      <w:r w:rsidR="00AE73A3">
        <w:t xml:space="preserve"> to TDD or FDD bands.</w:t>
      </w:r>
      <w:r w:rsidR="00F86526">
        <w:t xml:space="preserve"> </w:t>
      </w:r>
      <w:r w:rsidR="005C467B">
        <w:t xml:space="preserve">R19 </w:t>
      </w:r>
      <w:r w:rsidR="00AF06B2">
        <w:t>IoT NTN TDD</w:t>
      </w:r>
      <w:r w:rsidR="005C467B">
        <w:t xml:space="preserve"> WID showed that </w:t>
      </w:r>
      <w:r w:rsidR="0022488B">
        <w:t>HD</w:t>
      </w:r>
      <w:r w:rsidR="005C467B">
        <w:t xml:space="preserve">-FDD </w:t>
      </w:r>
      <w:r w:rsidR="004F714F">
        <w:t>NB-IoT protocol can be operated also on the unpaired spectrum</w:t>
      </w:r>
      <w:r w:rsidR="0022488B">
        <w:t xml:space="preserve"> with</w:t>
      </w:r>
      <w:r w:rsidR="00AF06B2">
        <w:t xml:space="preserve"> very</w:t>
      </w:r>
      <w:r w:rsidR="0022488B">
        <w:t xml:space="preserve"> minor </w:t>
      </w:r>
      <w:r w:rsidR="00971F99">
        <w:t>differences</w:t>
      </w:r>
      <w:r w:rsidR="0022488B">
        <w:t>.</w:t>
      </w:r>
      <w:r w:rsidR="004F714F">
        <w:t xml:space="preserve"> </w:t>
      </w:r>
    </w:p>
    <w:p w14:paraId="4A783A87" w14:textId="2974E563" w:rsidR="00363D59" w:rsidRDefault="00F86526" w:rsidP="004F01BB">
      <w:r>
        <w:t>The main difference between TDD and FDD</w:t>
      </w:r>
      <w:r w:rsidR="004F714F">
        <w:t xml:space="preserve"> protocol</w:t>
      </w:r>
      <w:r w:rsidR="00492E93">
        <w:t xml:space="preserve"> (from UE point of view)</w:t>
      </w:r>
      <w:r>
        <w:t xml:space="preserve"> is</w:t>
      </w:r>
      <w:r w:rsidR="004F714F">
        <w:t xml:space="preserve"> an</w:t>
      </w:r>
      <w:r>
        <w:t xml:space="preserve"> existence of semi-static </w:t>
      </w:r>
      <w:r w:rsidR="00140E44">
        <w:t>TDD pattern</w:t>
      </w:r>
      <w:r w:rsidR="00727532">
        <w:t xml:space="preserve">, which </w:t>
      </w:r>
      <w:r w:rsidR="00757AAA">
        <w:t>is almost the same as rate-matching pattern.</w:t>
      </w:r>
      <w:r w:rsidR="00706FE5">
        <w:t xml:space="preserve"> </w:t>
      </w:r>
      <w:r w:rsidR="00757AAA">
        <w:t xml:space="preserve">  To simplify the protocol design, </w:t>
      </w:r>
      <w:r w:rsidR="00D4374E">
        <w:t>support</w:t>
      </w:r>
      <w:r w:rsidR="00074564">
        <w:t xml:space="preserve"> configuration of</w:t>
      </w:r>
      <w:r w:rsidR="00757AAA">
        <w:t xml:space="preserve"> UL and DL </w:t>
      </w:r>
      <w:r w:rsidR="00EF51D4">
        <w:t>slots only</w:t>
      </w:r>
      <w:r w:rsidR="00FC088A">
        <w:t>.</w:t>
      </w:r>
      <w:r w:rsidR="00757AAA">
        <w:t xml:space="preserve"> </w:t>
      </w:r>
      <w:r w:rsidR="008870AA">
        <w:t xml:space="preserve">By default, all resources are </w:t>
      </w:r>
      <w:r w:rsidR="0098361A">
        <w:t xml:space="preserve">valid </w:t>
      </w:r>
      <w:r w:rsidR="008870AA">
        <w:t>UL and DL subframes/slots.</w:t>
      </w:r>
      <w:r w:rsidR="00255968">
        <w:t xml:space="preserve"> On a slot level, it would be possible to postpone signals and channels to next available slots</w:t>
      </w:r>
      <w:r w:rsidR="00D40286">
        <w:t xml:space="preserve"> of DL or UL</w:t>
      </w:r>
      <w:r w:rsidR="00255968">
        <w:t>.</w:t>
      </w:r>
      <w:r w:rsidR="00544DDB">
        <w:t xml:space="preserve">  </w:t>
      </w:r>
      <w:r w:rsidR="007A3508">
        <w:t xml:space="preserve">Very simple rules can be developed as part of </w:t>
      </w:r>
      <w:r w:rsidR="00CB1BB5">
        <w:t>unified RAT design.</w:t>
      </w:r>
    </w:p>
    <w:p w14:paraId="5F176641" w14:textId="198033E0" w:rsidR="00321E0F" w:rsidRDefault="00CB0367" w:rsidP="004F01BB">
      <w:pPr>
        <w:rPr>
          <w:i/>
          <w:iCs/>
        </w:rPr>
      </w:pPr>
      <w:r w:rsidRPr="00DB3F9F">
        <w:rPr>
          <w:b/>
          <w:bCs/>
          <w:i/>
          <w:iCs/>
        </w:rPr>
        <w:t>Proposal</w:t>
      </w:r>
      <w:r w:rsidR="0062373C" w:rsidRPr="00DB3F9F">
        <w:rPr>
          <w:b/>
          <w:bCs/>
          <w:i/>
          <w:iCs/>
        </w:rPr>
        <w:t>-</w:t>
      </w:r>
      <w:r w:rsidR="00F62AC0">
        <w:rPr>
          <w:b/>
          <w:bCs/>
          <w:i/>
          <w:iCs/>
        </w:rPr>
        <w:t>4</w:t>
      </w:r>
      <w:r w:rsidRPr="00DB3F9F">
        <w:rPr>
          <w:b/>
          <w:bCs/>
          <w:i/>
          <w:iCs/>
        </w:rPr>
        <w:t>:</w:t>
      </w:r>
      <w:r w:rsidRPr="00DB3F9F">
        <w:rPr>
          <w:i/>
          <w:iCs/>
        </w:rPr>
        <w:t xml:space="preserve"> </w:t>
      </w:r>
      <w:r w:rsidR="00703606">
        <w:rPr>
          <w:i/>
          <w:iCs/>
        </w:rPr>
        <w:t xml:space="preserve">For </w:t>
      </w:r>
      <w:r w:rsidR="00703606" w:rsidRPr="000F520B">
        <w:rPr>
          <w:i/>
          <w:iCs/>
        </w:rPr>
        <w:t>TYPE1-IoT</w:t>
      </w:r>
      <w:r w:rsidR="00BF5F64">
        <w:rPr>
          <w:i/>
          <w:iCs/>
        </w:rPr>
        <w:t xml:space="preserve"> device</w:t>
      </w:r>
      <w:r w:rsidR="00B10F68" w:rsidRPr="00DB3F9F">
        <w:rPr>
          <w:i/>
          <w:iCs/>
        </w:rPr>
        <w:t>,</w:t>
      </w:r>
      <w:r w:rsidR="0062373C" w:rsidRPr="00DB3F9F">
        <w:rPr>
          <w:i/>
          <w:iCs/>
        </w:rPr>
        <w:t xml:space="preserve"> </w:t>
      </w:r>
      <w:r w:rsidR="000B7D40">
        <w:rPr>
          <w:i/>
          <w:iCs/>
        </w:rPr>
        <w:t>suppo</w:t>
      </w:r>
      <w:r w:rsidR="00C831B3">
        <w:rPr>
          <w:i/>
          <w:iCs/>
        </w:rPr>
        <w:t>rt</w:t>
      </w:r>
      <w:r w:rsidR="00B10F68" w:rsidRPr="00DB3F9F">
        <w:rPr>
          <w:i/>
          <w:iCs/>
        </w:rPr>
        <w:t xml:space="preserve"> </w:t>
      </w:r>
      <w:r w:rsidR="00703606">
        <w:rPr>
          <w:i/>
          <w:iCs/>
        </w:rPr>
        <w:t>only HD-FDD</w:t>
      </w:r>
      <w:r w:rsidR="00B10F68" w:rsidRPr="00DB3F9F">
        <w:rPr>
          <w:i/>
          <w:iCs/>
        </w:rPr>
        <w:t xml:space="preserve"> </w:t>
      </w:r>
      <w:r w:rsidR="00BF5F64">
        <w:rPr>
          <w:i/>
          <w:iCs/>
        </w:rPr>
        <w:t>in initial 6G release</w:t>
      </w:r>
      <w:r w:rsidR="00B10F68" w:rsidRPr="00DB3F9F">
        <w:rPr>
          <w:i/>
          <w:iCs/>
        </w:rPr>
        <w:t>.</w:t>
      </w:r>
      <w:r w:rsidR="00997754" w:rsidRPr="00DB3F9F">
        <w:rPr>
          <w:i/>
          <w:iCs/>
        </w:rPr>
        <w:t xml:space="preserve"> </w:t>
      </w:r>
      <w:r w:rsidR="00C64616">
        <w:rPr>
          <w:i/>
          <w:iCs/>
        </w:rPr>
        <w:t xml:space="preserve"> 6G</w:t>
      </w:r>
      <w:r w:rsidR="00342161">
        <w:rPr>
          <w:i/>
          <w:iCs/>
        </w:rPr>
        <w:t xml:space="preserve"> HD-FDD protocol should be designed such that it </w:t>
      </w:r>
      <w:r w:rsidR="00BE2F21">
        <w:rPr>
          <w:i/>
          <w:iCs/>
        </w:rPr>
        <w:t>may be operated on both paired and unpaired spectrum.</w:t>
      </w:r>
    </w:p>
    <w:p w14:paraId="04B7616F" w14:textId="37957C20" w:rsidR="003D1D87" w:rsidRDefault="003D1D87" w:rsidP="003D1D87">
      <w:pPr>
        <w:pStyle w:val="Heading2"/>
      </w:pPr>
      <w:r>
        <w:t xml:space="preserve">Unified initial access </w:t>
      </w:r>
      <w:r w:rsidR="008F6B75">
        <w:t>in low-bands</w:t>
      </w:r>
      <w:r w:rsidR="00A03001">
        <w:t xml:space="preserve"> for all UE types</w:t>
      </w:r>
    </w:p>
    <w:p w14:paraId="34012EE9" w14:textId="3E22A743" w:rsidR="00940022" w:rsidRDefault="001C0F4D" w:rsidP="00940022">
      <w:pPr>
        <w:spacing w:line="259" w:lineRule="auto"/>
      </w:pPr>
      <w:r>
        <w:t>Yet another</w:t>
      </w:r>
      <w:r w:rsidR="00940022" w:rsidRPr="001C0F4D">
        <w:t xml:space="preserve"> key component of low-complex and small-form </w:t>
      </w:r>
      <w:r w:rsidR="002F0332">
        <w:t xml:space="preserve">half-duplex </w:t>
      </w:r>
      <w:r w:rsidR="00940022" w:rsidRPr="001C0F4D">
        <w:t>module is narrow-enough UL transmission bandwidth.</w:t>
      </w:r>
      <w:r w:rsidR="00940022">
        <w:t xml:space="preserve"> Existing 3GPP requirements can be met with lower complexity, when UL transmission BW is </w:t>
      </w:r>
      <w:r w:rsidR="00C968D1">
        <w:t>&lt;5MHz</w:t>
      </w:r>
      <w:r w:rsidR="00940022">
        <w:t>, avoiding need for additional filtering</w:t>
      </w:r>
      <w:r w:rsidR="008C03D0">
        <w:t xml:space="preserve"> in RF front-ends</w:t>
      </w:r>
      <w:r w:rsidR="00940022">
        <w:t xml:space="preserve">.  When it comes to DL, from Nordic point of view, there is no need to restrict DL BW to within &lt;5MHz. DL could be 10 or </w:t>
      </w:r>
      <w:r w:rsidR="00DB3C86">
        <w:t xml:space="preserve">even </w:t>
      </w:r>
      <w:r w:rsidR="00940022">
        <w:t>20MHz to ensure efficient</w:t>
      </w:r>
      <w:r w:rsidR="00671A69">
        <w:t xml:space="preserve"> and unified</w:t>
      </w:r>
      <w:r w:rsidR="00940022">
        <w:t xml:space="preserve"> broadcast design</w:t>
      </w:r>
      <w:r w:rsidR="00671A69">
        <w:t xml:space="preserve"> in RAT</w:t>
      </w:r>
      <w:r w:rsidR="00940022">
        <w:t>. However, UL should be confined within &lt;5MHz transmission BW in 6G IoT standard.</w:t>
      </w:r>
      <w:r w:rsidR="00063B07">
        <w:t xml:space="preserve"> After MSG3, indicates UE type</w:t>
      </w:r>
      <w:r w:rsidR="00FA2CA4">
        <w:t xml:space="preserve">, separate handling of remaining ATTACH procedure can be carrier for different UE types. </w:t>
      </w:r>
      <w:r w:rsidR="00940022">
        <w:t xml:space="preserve"> </w:t>
      </w:r>
    </w:p>
    <w:p w14:paraId="16684BD7" w14:textId="41EE4D26" w:rsidR="00362C3A" w:rsidRDefault="00BF3D1E" w:rsidP="004F01BB">
      <w:r>
        <w:t>6G</w:t>
      </w:r>
      <w:r w:rsidR="008A3184">
        <w:t xml:space="preserve"> unified initial acces</w:t>
      </w:r>
      <w:r w:rsidR="007D245C">
        <w:t>s</w:t>
      </w:r>
      <w:r>
        <w:t xml:space="preserve"> is designed so that the minimum </w:t>
      </w:r>
      <w:r w:rsidR="008008B2">
        <w:t xml:space="preserve">RF </w:t>
      </w:r>
      <w:r>
        <w:t>BW for unified initial access</w:t>
      </w:r>
      <w:r w:rsidR="00FB1EEE">
        <w:t xml:space="preserve"> </w:t>
      </w:r>
    </w:p>
    <w:p w14:paraId="0C3A4FF5" w14:textId="77777777" w:rsidR="00362C3A" w:rsidRDefault="00BF3D1E" w:rsidP="00362C3A">
      <w:pPr>
        <w:pStyle w:val="ListParagraph"/>
        <w:numPr>
          <w:ilvl w:val="0"/>
          <w:numId w:val="45"/>
        </w:numPr>
      </w:pPr>
      <w:r>
        <w:t xml:space="preserve">is </w:t>
      </w:r>
      <w:r w:rsidR="007E7086">
        <w:t xml:space="preserve">5MHz (15kHz SCS) and </w:t>
      </w:r>
      <w:r w:rsidR="00F20C61">
        <w:t>10</w:t>
      </w:r>
      <w:r w:rsidR="00472FA3">
        <w:t xml:space="preserve"> MHz</w:t>
      </w:r>
      <w:r w:rsidR="00C44B05">
        <w:t xml:space="preserve"> (30kHz SCS)</w:t>
      </w:r>
      <w:r w:rsidR="00472FA3">
        <w:t xml:space="preserve"> in DL and </w:t>
      </w:r>
    </w:p>
    <w:p w14:paraId="6A42B9D6" w14:textId="77777777" w:rsidR="00362C3A" w:rsidRDefault="00472FA3" w:rsidP="00362C3A">
      <w:pPr>
        <w:pStyle w:val="ListParagraph"/>
        <w:numPr>
          <w:ilvl w:val="0"/>
          <w:numId w:val="45"/>
        </w:numPr>
      </w:pPr>
      <w:r>
        <w:t>5MHz in UL</w:t>
      </w:r>
      <w:r w:rsidR="007E7086">
        <w:t xml:space="preserve"> for both 15 and 30kHz SCS</w:t>
      </w:r>
      <w:r>
        <w:t>.</w:t>
      </w:r>
      <w:r w:rsidR="00F20C61">
        <w:t xml:space="preserve"> </w:t>
      </w:r>
    </w:p>
    <w:p w14:paraId="4E4EA585" w14:textId="3FB36B84" w:rsidR="003D1D87" w:rsidRDefault="001E41C2" w:rsidP="00362C3A">
      <w:r>
        <w:t>This means that SIBs</w:t>
      </w:r>
      <w:r w:rsidR="0049182E">
        <w:t>,</w:t>
      </w:r>
      <w:r>
        <w:t xml:space="preserve"> Paging</w:t>
      </w:r>
      <w:r w:rsidR="0049182E">
        <w:t>,</w:t>
      </w:r>
      <w:r w:rsidR="00CB48FB">
        <w:t xml:space="preserve"> Wake-up signal</w:t>
      </w:r>
      <w:r w:rsidR="000A7C33">
        <w:t>(s)</w:t>
      </w:r>
      <w:r w:rsidR="00CB48FB">
        <w:t>,</w:t>
      </w:r>
      <w:r w:rsidR="000A7C33">
        <w:t xml:space="preserve"> Synch signals,</w:t>
      </w:r>
      <w:r w:rsidR="0049182E">
        <w:t xml:space="preserve"> DL initial access messages</w:t>
      </w:r>
      <w:r w:rsidR="00362C3A">
        <w:t xml:space="preserve"> (PRACH,</w:t>
      </w:r>
      <w:r w:rsidR="000A7C33">
        <w:t xml:space="preserve"> </w:t>
      </w:r>
      <w:r w:rsidR="00362C3A">
        <w:t>MSG2,</w:t>
      </w:r>
      <w:r w:rsidR="000A7C33">
        <w:t xml:space="preserve"> </w:t>
      </w:r>
      <w:r w:rsidR="00362C3A">
        <w:t>MSG3)</w:t>
      </w:r>
      <w:r>
        <w:t xml:space="preserve"> should be confined within </w:t>
      </w:r>
      <w:r w:rsidR="0058069B">
        <w:t>10MHz, while UL messages during initial access to 5MHz</w:t>
      </w:r>
      <w:r w:rsidR="000E375E">
        <w:t xml:space="preserve"> at least in </w:t>
      </w:r>
      <w:r w:rsidR="00527133">
        <w:t>bands below 2.5GHz</w:t>
      </w:r>
      <w:r w:rsidR="0058069B">
        <w:t>.</w:t>
      </w:r>
    </w:p>
    <w:p w14:paraId="22C2CBC5" w14:textId="5F3CFCA0" w:rsidR="00C34E97" w:rsidRDefault="00C34E97" w:rsidP="00C34E97">
      <w:pPr>
        <w:rPr>
          <w:i/>
          <w:iCs/>
        </w:rPr>
      </w:pPr>
      <w:r w:rsidRPr="201EA0D0">
        <w:rPr>
          <w:b/>
          <w:bCs/>
          <w:i/>
          <w:iCs/>
        </w:rPr>
        <w:t>Proposal-</w:t>
      </w:r>
      <w:r w:rsidR="00F62AC0">
        <w:rPr>
          <w:b/>
          <w:bCs/>
          <w:i/>
          <w:iCs/>
        </w:rPr>
        <w:t>5</w:t>
      </w:r>
      <w:r w:rsidRPr="201EA0D0">
        <w:rPr>
          <w:b/>
          <w:bCs/>
          <w:i/>
          <w:iCs/>
        </w:rPr>
        <w:t>:</w:t>
      </w:r>
      <w:r>
        <w:rPr>
          <w:b/>
          <w:bCs/>
          <w:i/>
          <w:iCs/>
        </w:rPr>
        <w:t xml:space="preserve"> </w:t>
      </w:r>
      <w:r>
        <w:rPr>
          <w:i/>
          <w:iCs/>
        </w:rPr>
        <w:t xml:space="preserve">For </w:t>
      </w:r>
      <w:r w:rsidRPr="000F520B">
        <w:rPr>
          <w:i/>
          <w:iCs/>
        </w:rPr>
        <w:t>TYPE1-IoT</w:t>
      </w:r>
      <w:r>
        <w:rPr>
          <w:i/>
          <w:iCs/>
        </w:rPr>
        <w:t xml:space="preserve"> device, consider</w:t>
      </w:r>
      <w:r>
        <w:rPr>
          <w:b/>
          <w:bCs/>
          <w:i/>
          <w:iCs/>
        </w:rPr>
        <w:t xml:space="preserve"> </w:t>
      </w:r>
      <w:r>
        <w:rPr>
          <w:i/>
          <w:iCs/>
        </w:rPr>
        <w:t>u</w:t>
      </w:r>
      <w:r w:rsidRPr="201EA0D0">
        <w:rPr>
          <w:i/>
          <w:iCs/>
        </w:rPr>
        <w:t>nbalance minimum RF BW between UL (e.g. 5MHz) and DL (10MHz</w:t>
      </w:r>
      <w:r>
        <w:rPr>
          <w:i/>
          <w:iCs/>
        </w:rPr>
        <w:t xml:space="preserve"> for 30kHz SCS and 5MHz for 15kHz</w:t>
      </w:r>
      <w:r w:rsidRPr="201EA0D0">
        <w:rPr>
          <w:i/>
          <w:iCs/>
        </w:rPr>
        <w:t>)</w:t>
      </w:r>
      <w:r>
        <w:rPr>
          <w:i/>
          <w:iCs/>
        </w:rPr>
        <w:t>.</w:t>
      </w:r>
      <w:r w:rsidRPr="201EA0D0">
        <w:rPr>
          <w:i/>
          <w:iCs/>
        </w:rPr>
        <w:t xml:space="preserve"> </w:t>
      </w:r>
      <w:r>
        <w:rPr>
          <w:i/>
          <w:iCs/>
        </w:rPr>
        <w:t>This</w:t>
      </w:r>
      <w:r w:rsidRPr="201EA0D0">
        <w:rPr>
          <w:i/>
          <w:iCs/>
        </w:rPr>
        <w:t xml:space="preserve"> to </w:t>
      </w:r>
      <w:r>
        <w:rPr>
          <w:i/>
          <w:iCs/>
        </w:rPr>
        <w:t>simplify</w:t>
      </w:r>
      <w:r w:rsidRPr="201EA0D0">
        <w:rPr>
          <w:i/>
          <w:iCs/>
        </w:rPr>
        <w:t xml:space="preserve"> unified 6G</w:t>
      </w:r>
      <w:r>
        <w:rPr>
          <w:i/>
          <w:iCs/>
        </w:rPr>
        <w:t xml:space="preserve"> RAT</w:t>
      </w:r>
      <w:r w:rsidRPr="201EA0D0">
        <w:rPr>
          <w:i/>
          <w:iCs/>
        </w:rPr>
        <w:t xml:space="preserve"> </w:t>
      </w:r>
      <w:r>
        <w:rPr>
          <w:i/>
          <w:iCs/>
        </w:rPr>
        <w:t>between eMBB</w:t>
      </w:r>
      <w:r w:rsidR="00D67289">
        <w:rPr>
          <w:i/>
          <w:iCs/>
        </w:rPr>
        <w:t>, NTN</w:t>
      </w:r>
      <w:r>
        <w:rPr>
          <w:i/>
          <w:iCs/>
        </w:rPr>
        <w:t xml:space="preserve"> and IoT devices.</w:t>
      </w:r>
    </w:p>
    <w:p w14:paraId="60741C7F" w14:textId="4D0CBBC9" w:rsidR="00FB1EEE" w:rsidRDefault="00C34E97" w:rsidP="004F01BB">
      <w:r>
        <w:t>6</w:t>
      </w:r>
      <w:r w:rsidR="00FB1EEE">
        <w:t xml:space="preserve">G unified design shall not support </w:t>
      </w:r>
      <w:r w:rsidR="00F2238A">
        <w:t xml:space="preserve">MSG1 early UE type </w:t>
      </w:r>
      <w:r w:rsidR="00C81D71">
        <w:t xml:space="preserve">and feature </w:t>
      </w:r>
      <w:r w:rsidR="00F2238A">
        <w:t xml:space="preserve">identification, which horribly complicates the </w:t>
      </w:r>
      <w:r w:rsidR="00C81D71">
        <w:t xml:space="preserve">standard. </w:t>
      </w:r>
      <w:r w:rsidR="00220D19">
        <w:t xml:space="preserve">In other words, irrespective of UE-type, </w:t>
      </w:r>
      <w:r w:rsidR="007903ED">
        <w:t xml:space="preserve">UL </w:t>
      </w:r>
      <w:r w:rsidR="00220D19">
        <w:t xml:space="preserve">coverage of initial access </w:t>
      </w:r>
      <w:r w:rsidR="007903ED">
        <w:t>assumes, single Tx antenna and &lt;5MHz</w:t>
      </w:r>
      <w:r w:rsidR="00736190">
        <w:t xml:space="preserve"> (MSG3 and </w:t>
      </w:r>
      <w:r w:rsidR="00784D18">
        <w:t>MSG1</w:t>
      </w:r>
      <w:r w:rsidR="00736190">
        <w:t>).</w:t>
      </w:r>
      <w:r w:rsidR="007903ED">
        <w:t xml:space="preserve"> </w:t>
      </w:r>
    </w:p>
    <w:p w14:paraId="7766EBD2" w14:textId="65C4997E" w:rsidR="00C34E97" w:rsidRPr="004E0499" w:rsidRDefault="00E00BA3" w:rsidP="00E04B88">
      <w:pPr>
        <w:rPr>
          <w:i/>
          <w:iCs/>
        </w:rPr>
      </w:pPr>
      <w:r w:rsidRPr="201EA0D0">
        <w:rPr>
          <w:b/>
          <w:bCs/>
          <w:i/>
          <w:iCs/>
        </w:rPr>
        <w:t>Proposal-</w:t>
      </w:r>
      <w:r w:rsidR="00F62AC0">
        <w:rPr>
          <w:b/>
          <w:bCs/>
          <w:i/>
          <w:iCs/>
        </w:rPr>
        <w:t>6</w:t>
      </w:r>
      <w:r>
        <w:rPr>
          <w:b/>
          <w:bCs/>
          <w:i/>
          <w:iCs/>
        </w:rPr>
        <w:t xml:space="preserve">: </w:t>
      </w:r>
      <w:r w:rsidRPr="004E0499">
        <w:rPr>
          <w:i/>
          <w:iCs/>
        </w:rPr>
        <w:t>UL coverage of initial access</w:t>
      </w:r>
      <w:r w:rsidR="000E375E" w:rsidRPr="004E0499">
        <w:rPr>
          <w:i/>
          <w:iCs/>
        </w:rPr>
        <w:t xml:space="preserve"> of 6G uni</w:t>
      </w:r>
      <w:r w:rsidR="00527133" w:rsidRPr="004E0499">
        <w:rPr>
          <w:i/>
          <w:iCs/>
        </w:rPr>
        <w:t>f</w:t>
      </w:r>
      <w:r w:rsidR="000E375E" w:rsidRPr="004E0499">
        <w:rPr>
          <w:i/>
          <w:iCs/>
        </w:rPr>
        <w:t>ied RAT</w:t>
      </w:r>
      <w:r w:rsidRPr="004E0499">
        <w:rPr>
          <w:i/>
          <w:iCs/>
        </w:rPr>
        <w:t xml:space="preserve"> assumes single Tx antenna and &lt;5MHz (MSG3 and NPRACH)</w:t>
      </w:r>
      <w:r w:rsidR="000E375E" w:rsidRPr="004E0499">
        <w:rPr>
          <w:i/>
          <w:iCs/>
        </w:rPr>
        <w:t>.</w:t>
      </w:r>
      <w:r w:rsidR="00966D9C">
        <w:rPr>
          <w:i/>
          <w:iCs/>
        </w:rPr>
        <w:t xml:space="preserve"> </w:t>
      </w:r>
      <w:r w:rsidR="009330A3">
        <w:rPr>
          <w:i/>
          <w:iCs/>
        </w:rPr>
        <w:t xml:space="preserve">Early UE-type identification </w:t>
      </w:r>
      <w:r w:rsidR="00784D18">
        <w:rPr>
          <w:i/>
          <w:iCs/>
        </w:rPr>
        <w:t xml:space="preserve">by MSG1 </w:t>
      </w:r>
      <w:r w:rsidR="00026948">
        <w:rPr>
          <w:i/>
          <w:iCs/>
        </w:rPr>
        <w:t xml:space="preserve">is not supported in </w:t>
      </w:r>
      <w:r w:rsidR="000B78DF">
        <w:rPr>
          <w:i/>
          <w:iCs/>
        </w:rPr>
        <w:t>6G.</w:t>
      </w:r>
    </w:p>
    <w:p w14:paraId="51CE43D5" w14:textId="18AD16AB" w:rsidR="00EE41F5" w:rsidRPr="00EE41F5" w:rsidRDefault="00EE41F5" w:rsidP="00E04B88">
      <w:r>
        <w:t xml:space="preserve">In 6G, compared to </w:t>
      </w:r>
      <w:r w:rsidR="0029025F">
        <w:t>5G, do not support mixed SCS between synchronisation channels/signals and control/data channels/signals</w:t>
      </w:r>
      <w:r w:rsidR="0067286E">
        <w:t>.</w:t>
      </w:r>
      <w:r w:rsidR="00B25317">
        <w:t xml:space="preserve"> </w:t>
      </w:r>
      <w:r w:rsidR="0003691D">
        <w:t xml:space="preserve">This to simplify protocol </w:t>
      </w:r>
      <w:r w:rsidR="00230E88">
        <w:t xml:space="preserve">design. </w:t>
      </w:r>
      <w:r w:rsidR="00B25317">
        <w:t xml:space="preserve">If network wants to serve mixed SCS it </w:t>
      </w:r>
      <w:r w:rsidR="00230E88">
        <w:t>may</w:t>
      </w:r>
      <w:r w:rsidR="00B25317">
        <w:t xml:space="preserve"> do it by </w:t>
      </w:r>
      <w:r w:rsidR="00782896">
        <w:t xml:space="preserve">creating </w:t>
      </w:r>
      <w:r w:rsidR="00230E88">
        <w:t>multiple</w:t>
      </w:r>
      <w:r w:rsidR="00782896">
        <w:t xml:space="preserve"> cells</w:t>
      </w:r>
      <w:r w:rsidR="00C55284">
        <w:t xml:space="preserve"> and intra-band re-selection/HO</w:t>
      </w:r>
      <w:r w:rsidR="000F40B9">
        <w:t>, which can be used for any type of device</w:t>
      </w:r>
      <w:r w:rsidR="00E77272">
        <w:t xml:space="preserve"> in 6G</w:t>
      </w:r>
      <w:r w:rsidR="000F40B9">
        <w:t>.</w:t>
      </w:r>
    </w:p>
    <w:p w14:paraId="1EDDE392" w14:textId="730BD9FE" w:rsidR="00EE41F5" w:rsidRPr="00782896" w:rsidRDefault="00782896" w:rsidP="00E04B88">
      <w:r w:rsidRPr="002D606A">
        <w:rPr>
          <w:b/>
          <w:bCs/>
          <w:i/>
          <w:iCs/>
        </w:rPr>
        <w:t>Propos</w:t>
      </w:r>
      <w:r w:rsidR="002D606A" w:rsidRPr="002D606A">
        <w:rPr>
          <w:b/>
          <w:bCs/>
          <w:i/>
          <w:iCs/>
        </w:rPr>
        <w:t>a</w:t>
      </w:r>
      <w:r w:rsidRPr="002D606A">
        <w:rPr>
          <w:b/>
          <w:bCs/>
          <w:i/>
          <w:iCs/>
        </w:rPr>
        <w:t>l-</w:t>
      </w:r>
      <w:r w:rsidR="00F62AC0">
        <w:rPr>
          <w:b/>
          <w:bCs/>
          <w:i/>
          <w:iCs/>
        </w:rPr>
        <w:t>7</w:t>
      </w:r>
      <w:r w:rsidRPr="002D606A">
        <w:rPr>
          <w:i/>
          <w:iCs/>
        </w:rPr>
        <w:t>: Mixed SCS in a single cell is not supported</w:t>
      </w:r>
      <w:r w:rsidR="002D606A" w:rsidRPr="002D606A">
        <w:rPr>
          <w:i/>
          <w:iCs/>
        </w:rPr>
        <w:t xml:space="preserve"> </w:t>
      </w:r>
      <w:r w:rsidR="00F2179F">
        <w:rPr>
          <w:i/>
          <w:iCs/>
        </w:rPr>
        <w:t>in</w:t>
      </w:r>
      <w:r w:rsidR="002D606A" w:rsidRPr="002D606A">
        <w:rPr>
          <w:i/>
          <w:iCs/>
        </w:rPr>
        <w:t xml:space="preserve"> 6G</w:t>
      </w:r>
      <w:r w:rsidR="000F40B9">
        <w:rPr>
          <w:i/>
          <w:iCs/>
        </w:rPr>
        <w:t xml:space="preserve"> at all</w:t>
      </w:r>
      <w:r>
        <w:t>.</w:t>
      </w:r>
    </w:p>
    <w:p w14:paraId="340BC803" w14:textId="3F6A2DDD" w:rsidR="000C6303" w:rsidRDefault="000C6303" w:rsidP="00C94428">
      <w:pPr>
        <w:pStyle w:val="Heading2"/>
      </w:pPr>
      <w:r>
        <w:t xml:space="preserve">1 </w:t>
      </w:r>
      <w:r w:rsidRPr="00C94428">
        <w:t>Rx</w:t>
      </w:r>
      <w:r w:rsidR="00D234EE">
        <w:t xml:space="preserve"> for TYPE-1 IoT devices</w:t>
      </w:r>
    </w:p>
    <w:p w14:paraId="43A8745C" w14:textId="17649B07" w:rsidR="00896FC2" w:rsidRDefault="00896FC2" w:rsidP="004F01BB">
      <w:r>
        <w:t xml:space="preserve">Number of received antennas has been often </w:t>
      </w:r>
      <w:r w:rsidR="002319DF">
        <w:t xml:space="preserve">a subject of disputes in </w:t>
      </w:r>
      <w:r w:rsidR="00EE08A7">
        <w:t>3GPP</w:t>
      </w:r>
      <w:r w:rsidR="002319DF">
        <w:t xml:space="preserve">. Small number of antennas is </w:t>
      </w:r>
      <w:r w:rsidR="00797D35">
        <w:t xml:space="preserve">not </w:t>
      </w:r>
      <w:r w:rsidR="00BB6576">
        <w:t>liked by MNOs, becaus</w:t>
      </w:r>
      <w:r w:rsidR="00867A48">
        <w:t>e only single MIMO layer can be used for such devices</w:t>
      </w:r>
      <w:r w:rsidR="001F1C27">
        <w:t xml:space="preserve"> in DL</w:t>
      </w:r>
      <w:r w:rsidR="00867A48">
        <w:t xml:space="preserve">, reducing spectral efficiency on licensed spectrum. However, in our opinion, 1Rx is a crucial feature to be able to reduce </w:t>
      </w:r>
      <w:r w:rsidR="00D337B7">
        <w:t>complexity</w:t>
      </w:r>
      <w:r w:rsidR="00867A48">
        <w:t xml:space="preserve"> of cellular IoT</w:t>
      </w:r>
      <w:r w:rsidR="0058160F">
        <w:t xml:space="preserve"> solution</w:t>
      </w:r>
      <w:r w:rsidR="00867A48">
        <w:t xml:space="preserve"> and being able to compete</w:t>
      </w:r>
      <w:r w:rsidR="00443A35">
        <w:t xml:space="preserve"> in low-end IoT segment</w:t>
      </w:r>
      <w:r w:rsidR="00867A48">
        <w:t xml:space="preserve"> with non-cellular technologies like</w:t>
      </w:r>
      <w:r w:rsidR="00DC2FCF">
        <w:t xml:space="preserve"> Wi-</w:t>
      </w:r>
      <w:r w:rsidR="001314F9">
        <w:t>S</w:t>
      </w:r>
      <w:r w:rsidR="00DC2FCF">
        <w:t>un, LoRA,</w:t>
      </w:r>
      <w:r w:rsidR="0058160F">
        <w:t xml:space="preserve"> DECT NR+,</w:t>
      </w:r>
      <w:r w:rsidR="00867A48">
        <w:t xml:space="preserve"> </w:t>
      </w:r>
      <w:r w:rsidR="00DC2FCF">
        <w:t xml:space="preserve">and others. </w:t>
      </w:r>
      <w:r w:rsidR="004F1609">
        <w:t xml:space="preserve">We believe that single Rx </w:t>
      </w:r>
      <w:r w:rsidR="008F7D17">
        <w:t xml:space="preserve">antenna </w:t>
      </w:r>
      <w:r w:rsidR="004F1609">
        <w:t xml:space="preserve">should be allowed with </w:t>
      </w:r>
      <w:r w:rsidR="00594BDE" w:rsidRPr="000F520B">
        <w:rPr>
          <w:i/>
          <w:iCs/>
        </w:rPr>
        <w:t>TYPE1-IoT</w:t>
      </w:r>
      <w:r w:rsidR="00594BDE">
        <w:rPr>
          <w:i/>
          <w:iCs/>
        </w:rPr>
        <w:t xml:space="preserve"> </w:t>
      </w:r>
      <w:r w:rsidR="00083A65">
        <w:t>devices</w:t>
      </w:r>
      <w:r w:rsidR="00594BDE">
        <w:t>.</w:t>
      </w:r>
      <w:r w:rsidR="00083A65">
        <w:t xml:space="preserve"> This will ensure that impact to MNO </w:t>
      </w:r>
      <w:r w:rsidR="00FA005A">
        <w:t xml:space="preserve">license band </w:t>
      </w:r>
      <w:r w:rsidR="00083A65">
        <w:t>spectral efficienc</w:t>
      </w:r>
      <w:r w:rsidR="006F30E9">
        <w:t>y</w:t>
      </w:r>
      <w:r w:rsidR="00083A65">
        <w:t xml:space="preserve"> </w:t>
      </w:r>
      <w:r w:rsidR="00C94428">
        <w:t>is</w:t>
      </w:r>
      <w:r w:rsidR="00083A65">
        <w:t xml:space="preserve"> minimized.</w:t>
      </w:r>
      <w:r w:rsidR="00867A48">
        <w:t xml:space="preserve"> </w:t>
      </w:r>
    </w:p>
    <w:p w14:paraId="13178089" w14:textId="0A1B7BD4" w:rsidR="000C6303" w:rsidRDefault="003F5260" w:rsidP="004F01BB">
      <w:pPr>
        <w:rPr>
          <w:i/>
          <w:iCs/>
        </w:rPr>
      </w:pPr>
      <w:r w:rsidRPr="00DB3F9F">
        <w:rPr>
          <w:b/>
          <w:bCs/>
          <w:i/>
          <w:iCs/>
        </w:rPr>
        <w:t>Proposal-</w:t>
      </w:r>
      <w:r w:rsidR="00F62AC0">
        <w:rPr>
          <w:b/>
          <w:bCs/>
          <w:i/>
          <w:iCs/>
        </w:rPr>
        <w:t>8</w:t>
      </w:r>
      <w:r w:rsidRPr="00DB3F9F">
        <w:rPr>
          <w:b/>
          <w:bCs/>
          <w:i/>
          <w:iCs/>
        </w:rPr>
        <w:t>:</w:t>
      </w:r>
      <w:r w:rsidR="006F30E9">
        <w:rPr>
          <w:b/>
          <w:bCs/>
          <w:i/>
          <w:iCs/>
        </w:rPr>
        <w:t xml:space="preserve"> </w:t>
      </w:r>
      <w:r w:rsidR="006F30E9" w:rsidRPr="006F30E9">
        <w:rPr>
          <w:i/>
          <w:iCs/>
        </w:rPr>
        <w:t>For TYPE1-IoT</w:t>
      </w:r>
      <w:r w:rsidR="00E746CE" w:rsidRPr="00DB3F9F">
        <w:rPr>
          <w:i/>
          <w:iCs/>
        </w:rPr>
        <w:t xml:space="preserve">, 1Rx </w:t>
      </w:r>
      <w:r w:rsidR="00886501" w:rsidRPr="00DB3F9F">
        <w:rPr>
          <w:i/>
          <w:iCs/>
        </w:rPr>
        <w:t xml:space="preserve">support </w:t>
      </w:r>
      <w:r w:rsidR="004A0FC0">
        <w:rPr>
          <w:i/>
          <w:iCs/>
        </w:rPr>
        <w:t>shall</w:t>
      </w:r>
      <w:r w:rsidR="004A0FC0" w:rsidRPr="00DB3F9F">
        <w:rPr>
          <w:i/>
          <w:iCs/>
        </w:rPr>
        <w:t xml:space="preserve"> </w:t>
      </w:r>
      <w:r w:rsidR="00886501" w:rsidRPr="00DB3F9F">
        <w:rPr>
          <w:i/>
          <w:iCs/>
        </w:rPr>
        <w:t xml:space="preserve">be </w:t>
      </w:r>
      <w:r w:rsidR="00404691">
        <w:rPr>
          <w:i/>
          <w:iCs/>
        </w:rPr>
        <w:t>the baseline</w:t>
      </w:r>
      <w:r w:rsidR="00894BAA">
        <w:rPr>
          <w:i/>
          <w:iCs/>
        </w:rPr>
        <w:t xml:space="preserve"> in 6G</w:t>
      </w:r>
      <w:r w:rsidR="00E75C1F">
        <w:rPr>
          <w:i/>
          <w:iCs/>
        </w:rPr>
        <w:t xml:space="preserve"> unified RAT</w:t>
      </w:r>
      <w:r w:rsidR="008E35FE">
        <w:rPr>
          <w:i/>
          <w:iCs/>
        </w:rPr>
        <w:t>.</w:t>
      </w:r>
      <w:r w:rsidR="00886501" w:rsidRPr="00DB3F9F">
        <w:rPr>
          <w:i/>
          <w:iCs/>
        </w:rPr>
        <w:t xml:space="preserve"> </w:t>
      </w:r>
    </w:p>
    <w:p w14:paraId="7C871773" w14:textId="43FBE401" w:rsidR="008C1D77" w:rsidRDefault="008C1D77" w:rsidP="008C1D77">
      <w:pPr>
        <w:pStyle w:val="Heading2"/>
      </w:pPr>
      <w:r>
        <w:t>Protocol overhead</w:t>
      </w:r>
      <w:r w:rsidR="003F2808">
        <w:t xml:space="preserve"> and configuration flexibility</w:t>
      </w:r>
    </w:p>
    <w:p w14:paraId="5DB30DED" w14:textId="0E48ADF0" w:rsidR="001E522A" w:rsidRDefault="003F2808" w:rsidP="008C1D77">
      <w:r>
        <w:t>One learning from NR is that protocol configuration flexibility is making it</w:t>
      </w:r>
      <w:r w:rsidR="009E656E">
        <w:t xml:space="preserve"> an</w:t>
      </w:r>
      <w:r>
        <w:t xml:space="preserve"> extremely complex</w:t>
      </w:r>
      <w:r w:rsidR="00DA320A">
        <w:t xml:space="preserve"> system</w:t>
      </w:r>
      <w:r>
        <w:t>, and</w:t>
      </w:r>
      <w:r w:rsidR="00DA320A">
        <w:t xml:space="preserve"> the </w:t>
      </w:r>
      <w:r>
        <w:t xml:space="preserve">overhead of </w:t>
      </w:r>
      <w:r w:rsidR="00822DBE">
        <w:t>excessive configurability</w:t>
      </w:r>
      <w:r>
        <w:t xml:space="preserve"> and capabilities is</w:t>
      </w:r>
      <w:r w:rsidR="00822DBE">
        <w:t xml:space="preserve"> </w:t>
      </w:r>
      <w:r w:rsidR="00D95920">
        <w:t>eating capacity which otherwise could be used for customer data</w:t>
      </w:r>
      <w:r w:rsidR="0008771E">
        <w:t>. While overhead may be negligible when operating on 100MHz carrier, when 3/5</w:t>
      </w:r>
      <w:r w:rsidR="00D95920">
        <w:t>MHz</w:t>
      </w:r>
      <w:r w:rsidR="001E522A">
        <w:t xml:space="preserve"> carrier</w:t>
      </w:r>
      <w:r w:rsidR="00460F28">
        <w:t xml:space="preserve"> is being deployed</w:t>
      </w:r>
      <w:r w:rsidR="001E522A">
        <w:t xml:space="preserve">, overhead is significant </w:t>
      </w:r>
      <w:r w:rsidR="00E10A0C">
        <w:t>part of available bitrate</w:t>
      </w:r>
      <w:r w:rsidR="001E522A">
        <w:t>.</w:t>
      </w:r>
    </w:p>
    <w:p w14:paraId="215F397E" w14:textId="60B4DB23" w:rsidR="00655BA4" w:rsidRDefault="00655BA4" w:rsidP="00655BA4">
      <w:pPr>
        <w:spacing w:line="259" w:lineRule="auto"/>
      </w:pPr>
      <w:r>
        <w:t>Generally speaking, the design of system should target heavily reducing the need for excess DL broadcast, minimize the use and size of SI messages, and aim for minimalistic DL control channel design. There should be high threshold when introducing new SI broadcast or extend their content (essential or on demand).</w:t>
      </w:r>
    </w:p>
    <w:p w14:paraId="28709BA8" w14:textId="17702157" w:rsidR="00655BA4" w:rsidRDefault="00655BA4" w:rsidP="008C1D77">
      <w:r>
        <w:t>Finally</w:t>
      </w:r>
      <w:r w:rsidR="001E522A">
        <w:t>, feature discussions carrie</w:t>
      </w:r>
      <w:r w:rsidR="005F1784">
        <w:t>d</w:t>
      </w:r>
      <w:r w:rsidR="001E522A">
        <w:t xml:space="preserve"> in WGs should be completely redesigned. Instead of hav</w:t>
      </w:r>
      <w:r w:rsidR="005F1784">
        <w:t>ing</w:t>
      </w:r>
      <w:r w:rsidR="001E522A">
        <w:t xml:space="preserve"> one baseline capability and 20 optional on top. There should be only </w:t>
      </w:r>
      <w:r w:rsidR="00CD7FF0">
        <w:t>e.g. three capabilit</w:t>
      </w:r>
      <w:r w:rsidR="008D690E">
        <w:t>y profiles</w:t>
      </w:r>
      <w:r w:rsidR="0097164C">
        <w:t xml:space="preserve"> </w:t>
      </w:r>
      <w:r w:rsidR="008D690E">
        <w:t xml:space="preserve">1) </w:t>
      </w:r>
      <w:r w:rsidR="00E44639">
        <w:t>minimum</w:t>
      </w:r>
      <w:r w:rsidR="00D87120">
        <w:t xml:space="preserve"> set of feature</w:t>
      </w:r>
      <w:r w:rsidR="1733C532">
        <w:t>s</w:t>
      </w:r>
      <w:r w:rsidR="008D690E">
        <w:t xml:space="preserve"> 2) </w:t>
      </w:r>
      <w:r w:rsidR="0097164C">
        <w:t xml:space="preserve">selected </w:t>
      </w:r>
      <w:r w:rsidR="005B0CB3">
        <w:t>enhanced set of feature</w:t>
      </w:r>
      <w:r w:rsidR="00E44639">
        <w:t>s</w:t>
      </w:r>
      <w:r w:rsidR="008D690E">
        <w:t xml:space="preserve"> 3) all </w:t>
      </w:r>
      <w:r w:rsidR="005B0CB3">
        <w:t>features specified</w:t>
      </w:r>
      <w:r w:rsidR="00CD7FF0">
        <w:t xml:space="preserve">. </w:t>
      </w:r>
      <w:r w:rsidR="00907765">
        <w:t>Once profile is indicated,</w:t>
      </w:r>
      <w:r w:rsidR="00CD7FF0">
        <w:t xml:space="preserve"> all feature</w:t>
      </w:r>
      <w:r w:rsidR="000E5A6B">
        <w:t>s</w:t>
      </w:r>
      <w:r w:rsidR="00CD7FF0">
        <w:t xml:space="preserve"> </w:t>
      </w:r>
      <w:r w:rsidR="00907765">
        <w:t xml:space="preserve">in the profile </w:t>
      </w:r>
      <w:r w:rsidR="00CD7FF0">
        <w:t>are mandatory not only for UE, but also for network.</w:t>
      </w:r>
      <w:r w:rsidR="005F1784">
        <w:t xml:space="preserve"> This will simplif</w:t>
      </w:r>
      <w:r w:rsidR="00434E02">
        <w:t>y</w:t>
      </w:r>
      <w:r w:rsidR="005F1784">
        <w:t xml:space="preserve"> not only </w:t>
      </w:r>
      <w:r w:rsidR="00F76225">
        <w:t>ecosystem discussions</w:t>
      </w:r>
      <w:r w:rsidR="00511537">
        <w:t xml:space="preserve"> and </w:t>
      </w:r>
      <w:r w:rsidR="00290894">
        <w:t>IoDT but</w:t>
      </w:r>
      <w:r w:rsidR="00F76225">
        <w:t xml:space="preserve"> also reduce</w:t>
      </w:r>
      <w:r w:rsidR="007A44F9">
        <w:t>s</w:t>
      </w:r>
      <w:r w:rsidR="00F76225">
        <w:t xml:space="preserve"> overhead in capability exchange.</w:t>
      </w:r>
      <w:r w:rsidR="00CD7FF0">
        <w:t xml:space="preserve">   </w:t>
      </w:r>
      <w:r w:rsidR="00D95920">
        <w:t xml:space="preserve"> </w:t>
      </w:r>
    </w:p>
    <w:p w14:paraId="04318F6F" w14:textId="77777777" w:rsidR="0053300F" w:rsidRDefault="0053300F" w:rsidP="0053300F">
      <w:pPr>
        <w:spacing w:after="0"/>
      </w:pPr>
    </w:p>
    <w:p w14:paraId="0A8E3EC0" w14:textId="48405E49" w:rsidR="008C1D77" w:rsidRDefault="008C1D77" w:rsidP="0053300F">
      <w:pPr>
        <w:spacing w:after="0"/>
        <w:rPr>
          <w:i/>
          <w:iCs/>
        </w:rPr>
      </w:pPr>
      <w:r w:rsidRPr="00DB3F9F">
        <w:rPr>
          <w:b/>
          <w:bCs/>
          <w:i/>
          <w:iCs/>
        </w:rPr>
        <w:t>Proposal-</w:t>
      </w:r>
      <w:r w:rsidR="00F62AC0">
        <w:rPr>
          <w:b/>
          <w:bCs/>
          <w:i/>
          <w:iCs/>
        </w:rPr>
        <w:t>9</w:t>
      </w:r>
      <w:r w:rsidRPr="00DB3F9F">
        <w:rPr>
          <w:b/>
          <w:bCs/>
          <w:i/>
          <w:iCs/>
        </w:rPr>
        <w:t>:</w:t>
      </w:r>
      <w:r w:rsidRPr="00DB3F9F">
        <w:rPr>
          <w:i/>
          <w:iCs/>
        </w:rPr>
        <w:t xml:space="preserve"> </w:t>
      </w:r>
      <w:r w:rsidR="002E4A82">
        <w:rPr>
          <w:i/>
          <w:iCs/>
        </w:rPr>
        <w:t>Study potential techniques on how to reduce configura</w:t>
      </w:r>
      <w:r w:rsidR="00C60FB0">
        <w:rPr>
          <w:i/>
          <w:iCs/>
        </w:rPr>
        <w:t>tion</w:t>
      </w:r>
      <w:r w:rsidR="002E4A82">
        <w:rPr>
          <w:i/>
          <w:iCs/>
        </w:rPr>
        <w:t xml:space="preserve"> complexity and system overhead (broadcast, capabilities) especially for the RF BW limited UEs in 6G</w:t>
      </w:r>
      <w:r w:rsidR="00BF2E00">
        <w:rPr>
          <w:i/>
          <w:iCs/>
        </w:rPr>
        <w:t xml:space="preserve"> unified RAT</w:t>
      </w:r>
      <w:r w:rsidR="002E4A82">
        <w:rPr>
          <w:i/>
          <w:iCs/>
        </w:rPr>
        <w:t xml:space="preserve">  </w:t>
      </w:r>
      <w:r w:rsidRPr="00DB3F9F">
        <w:rPr>
          <w:i/>
          <w:iCs/>
        </w:rPr>
        <w:t xml:space="preserve"> </w:t>
      </w:r>
    </w:p>
    <w:p w14:paraId="32FE727E" w14:textId="3EE7A760" w:rsidR="00192D95" w:rsidRDefault="00192D95" w:rsidP="0053300F">
      <w:pPr>
        <w:pStyle w:val="ListParagraph"/>
        <w:numPr>
          <w:ilvl w:val="0"/>
          <w:numId w:val="35"/>
        </w:numPr>
        <w:spacing w:after="0"/>
        <w:rPr>
          <w:i/>
          <w:iCs/>
        </w:rPr>
      </w:pPr>
      <w:r>
        <w:rPr>
          <w:i/>
          <w:iCs/>
        </w:rPr>
        <w:t xml:space="preserve">at least for </w:t>
      </w:r>
      <w:r w:rsidR="00DC6128">
        <w:rPr>
          <w:i/>
          <w:iCs/>
        </w:rPr>
        <w:t xml:space="preserve">6G IoT consider </w:t>
      </w:r>
      <w:r w:rsidR="00F63A29">
        <w:rPr>
          <w:i/>
          <w:iCs/>
        </w:rPr>
        <w:t>introducing</w:t>
      </w:r>
      <w:r w:rsidR="00DC6128">
        <w:rPr>
          <w:i/>
          <w:iCs/>
        </w:rPr>
        <w:t xml:space="preserve"> capability profiles</w:t>
      </w:r>
      <w:r w:rsidR="00B309EB">
        <w:rPr>
          <w:i/>
          <w:iCs/>
        </w:rPr>
        <w:t xml:space="preserve"> (e.g. 3).</w:t>
      </w:r>
      <w:r w:rsidR="00240C55">
        <w:rPr>
          <w:i/>
          <w:iCs/>
        </w:rPr>
        <w:t xml:space="preserve"> </w:t>
      </w:r>
      <w:r w:rsidR="00D87120">
        <w:rPr>
          <w:i/>
          <w:iCs/>
        </w:rPr>
        <w:t>Features</w:t>
      </w:r>
      <w:r w:rsidR="00AC08BF">
        <w:rPr>
          <w:i/>
          <w:iCs/>
        </w:rPr>
        <w:t xml:space="preserve"> within indicated profile</w:t>
      </w:r>
      <w:r w:rsidR="00240C55">
        <w:rPr>
          <w:i/>
          <w:iCs/>
        </w:rPr>
        <w:t xml:space="preserve"> are mandatory for both UE and </w:t>
      </w:r>
      <w:r w:rsidR="00B309EB">
        <w:rPr>
          <w:i/>
          <w:iCs/>
        </w:rPr>
        <w:t>network.</w:t>
      </w:r>
    </w:p>
    <w:p w14:paraId="5ECCEEDE" w14:textId="77777777" w:rsidR="004C66E2" w:rsidRDefault="004C66E2" w:rsidP="004C66E2">
      <w:pPr>
        <w:spacing w:after="0"/>
        <w:rPr>
          <w:i/>
          <w:iCs/>
        </w:rPr>
      </w:pPr>
    </w:p>
    <w:p w14:paraId="51AE9551" w14:textId="54501DF3" w:rsidR="004C66E2" w:rsidRDefault="00AC3BD7" w:rsidP="004C66E2">
      <w:pPr>
        <w:pStyle w:val="Heading2"/>
      </w:pPr>
      <w:r>
        <w:t xml:space="preserve">Unified TN and </w:t>
      </w:r>
      <w:r w:rsidR="004C66E2">
        <w:t>NTN design</w:t>
      </w:r>
    </w:p>
    <w:p w14:paraId="656BBD44" w14:textId="30D3EAEA" w:rsidR="001E4A46" w:rsidRDefault="001731F5" w:rsidP="004C66E2">
      <w:pPr>
        <w:spacing w:after="0"/>
      </w:pPr>
      <w:r>
        <w:t xml:space="preserve">Unified 6G RAT </w:t>
      </w:r>
      <w:r w:rsidR="00900A3D">
        <w:t xml:space="preserve">should consider the following </w:t>
      </w:r>
      <w:r w:rsidR="001E4A46">
        <w:t xml:space="preserve">challenges of NTN </w:t>
      </w:r>
      <w:r w:rsidR="00900A3D">
        <w:t>in its design</w:t>
      </w:r>
      <w:r w:rsidR="001E4A46">
        <w:t xml:space="preserve"> </w:t>
      </w:r>
    </w:p>
    <w:p w14:paraId="292AACA3" w14:textId="09B342CF" w:rsidR="00D37758" w:rsidRDefault="00D37758" w:rsidP="001E4A46">
      <w:pPr>
        <w:pStyle w:val="ListParagraph"/>
        <w:numPr>
          <w:ilvl w:val="0"/>
          <w:numId w:val="35"/>
        </w:numPr>
        <w:spacing w:after="0"/>
      </w:pPr>
      <w:r>
        <w:t>lack of wide</w:t>
      </w:r>
      <w:r w:rsidR="00BA302D">
        <w:t>-enough</w:t>
      </w:r>
      <w:r>
        <w:t xml:space="preserve"> global spectrum </w:t>
      </w:r>
      <w:r w:rsidR="00F9117B">
        <w:t>in bands &lt;2.5GHz</w:t>
      </w:r>
    </w:p>
    <w:p w14:paraId="2D8F627E" w14:textId="34AB42B3" w:rsidR="001E4A46" w:rsidRDefault="001E4A46" w:rsidP="001E4A46">
      <w:pPr>
        <w:pStyle w:val="ListParagraph"/>
        <w:numPr>
          <w:ilvl w:val="0"/>
          <w:numId w:val="35"/>
        </w:numPr>
        <w:spacing w:after="0"/>
      </w:pPr>
      <w:r>
        <w:t>large RTTs</w:t>
      </w:r>
    </w:p>
    <w:p w14:paraId="221C10E6" w14:textId="07C89196" w:rsidR="00AE0EDC" w:rsidRDefault="0030666F" w:rsidP="001E4A46">
      <w:pPr>
        <w:pStyle w:val="ListParagraph"/>
        <w:numPr>
          <w:ilvl w:val="0"/>
          <w:numId w:val="35"/>
        </w:numPr>
        <w:spacing w:after="0"/>
      </w:pPr>
      <w:r>
        <w:t>Coverage</w:t>
      </w:r>
      <w:r w:rsidR="00F9117B">
        <w:t xml:space="preserve"> due to pathloss</w:t>
      </w:r>
    </w:p>
    <w:p w14:paraId="21DD0593" w14:textId="21AB8A10" w:rsidR="002B3969" w:rsidRDefault="002B3969" w:rsidP="001E4A46">
      <w:pPr>
        <w:pStyle w:val="ListParagraph"/>
        <w:numPr>
          <w:ilvl w:val="0"/>
          <w:numId w:val="35"/>
        </w:numPr>
        <w:spacing w:after="0"/>
      </w:pPr>
      <w:r>
        <w:t>Low spectral efficiency</w:t>
      </w:r>
    </w:p>
    <w:p w14:paraId="1BFB10C3" w14:textId="50B33276" w:rsidR="00BF3449" w:rsidRDefault="00E54D41" w:rsidP="001E4A46">
      <w:pPr>
        <w:pStyle w:val="ListParagraph"/>
        <w:numPr>
          <w:ilvl w:val="0"/>
          <w:numId w:val="35"/>
        </w:numPr>
        <w:spacing w:after="0"/>
      </w:pPr>
      <w:r>
        <w:t>GNSS dependency</w:t>
      </w:r>
    </w:p>
    <w:p w14:paraId="04E451EF" w14:textId="77777777" w:rsidR="00A92959" w:rsidRDefault="00A92959" w:rsidP="00A92959">
      <w:pPr>
        <w:pStyle w:val="ListParagraph"/>
        <w:spacing w:after="0"/>
      </w:pPr>
    </w:p>
    <w:p w14:paraId="6A65BA4F" w14:textId="77777777" w:rsidR="00EE0796" w:rsidRDefault="00EE0796" w:rsidP="000A4983">
      <w:pPr>
        <w:spacing w:after="0"/>
      </w:pPr>
    </w:p>
    <w:p w14:paraId="62B9C0F5" w14:textId="19DE9E97" w:rsidR="000A4983" w:rsidRDefault="000A4983" w:rsidP="000A4983">
      <w:pPr>
        <w:spacing w:after="0"/>
      </w:pPr>
      <w:r w:rsidRPr="00FE1A35">
        <w:rPr>
          <w:b/>
          <w:bCs/>
        </w:rPr>
        <w:t>Lack of wide-enough global spectrum in bands &lt;2.5GHz:</w:t>
      </w:r>
      <w:r>
        <w:t xml:space="preserve"> </w:t>
      </w:r>
      <w:r w:rsidR="00FE1A35">
        <w:t xml:space="preserve">it is difficult to find large enough </w:t>
      </w:r>
      <w:r w:rsidR="00C23388">
        <w:t xml:space="preserve">spectrum to deploy NTN. This is why 5G is pursuing reduction of </w:t>
      </w:r>
      <w:r w:rsidR="00DF7A92">
        <w:t>channel BW from 5-</w:t>
      </w:r>
      <w:r w:rsidR="00C24E86">
        <w:t>&gt;</w:t>
      </w:r>
      <w:r w:rsidR="00DF7A92">
        <w:t xml:space="preserve">3MHz.  </w:t>
      </w:r>
      <w:r w:rsidR="004041E1">
        <w:t>This is why NTN may be even bigger driver</w:t>
      </w:r>
      <w:r w:rsidR="00A62091">
        <w:t xml:space="preserve"> than IoT</w:t>
      </w:r>
      <w:r w:rsidR="004041E1">
        <w:t xml:space="preserve"> to reduce initial access BW </w:t>
      </w:r>
      <w:r w:rsidR="00A62091">
        <w:t xml:space="preserve">in bands &lt;2.5GHz to even 3MHz. </w:t>
      </w:r>
    </w:p>
    <w:p w14:paraId="17E08C23" w14:textId="77777777" w:rsidR="00DF7A92" w:rsidRDefault="00DF7A92" w:rsidP="000A4983">
      <w:pPr>
        <w:spacing w:after="0"/>
      </w:pPr>
    </w:p>
    <w:p w14:paraId="30A2676A" w14:textId="779407AE" w:rsidR="001A72FD" w:rsidRPr="00D731E2" w:rsidRDefault="00D731E2" w:rsidP="000A4983">
      <w:pPr>
        <w:spacing w:after="0"/>
        <w:rPr>
          <w:i/>
          <w:iCs/>
        </w:rPr>
      </w:pPr>
      <w:r w:rsidRPr="001D6BD1">
        <w:rPr>
          <w:b/>
          <w:bCs/>
          <w:i/>
          <w:iCs/>
        </w:rPr>
        <w:t>Observation-</w:t>
      </w:r>
      <w:r w:rsidR="00077500">
        <w:rPr>
          <w:b/>
          <w:bCs/>
          <w:i/>
          <w:iCs/>
        </w:rPr>
        <w:t>2</w:t>
      </w:r>
      <w:r w:rsidRPr="001D6BD1">
        <w:rPr>
          <w:b/>
          <w:bCs/>
          <w:i/>
          <w:iCs/>
        </w:rPr>
        <w:t>:</w:t>
      </w:r>
      <w:r>
        <w:rPr>
          <w:i/>
          <w:iCs/>
        </w:rPr>
        <w:t xml:space="preserve"> </w:t>
      </w:r>
      <w:r w:rsidR="00AB6BCD">
        <w:rPr>
          <w:i/>
          <w:iCs/>
        </w:rPr>
        <w:t>NTN may</w:t>
      </w:r>
      <w:r w:rsidR="00435049">
        <w:rPr>
          <w:i/>
          <w:iCs/>
        </w:rPr>
        <w:t xml:space="preserve"> be</w:t>
      </w:r>
      <w:r w:rsidR="00AB6BCD">
        <w:rPr>
          <w:i/>
          <w:iCs/>
        </w:rPr>
        <w:t xml:space="preserve"> </w:t>
      </w:r>
      <w:r w:rsidR="00C44244">
        <w:rPr>
          <w:i/>
          <w:iCs/>
        </w:rPr>
        <w:t xml:space="preserve">the </w:t>
      </w:r>
      <w:r w:rsidR="0058772F">
        <w:rPr>
          <w:i/>
          <w:iCs/>
        </w:rPr>
        <w:t>factor reducing initial access BW to less than 5MHz.</w:t>
      </w:r>
    </w:p>
    <w:p w14:paraId="498732EE" w14:textId="77777777" w:rsidR="000A4983" w:rsidRDefault="000A4983" w:rsidP="000A4983">
      <w:pPr>
        <w:spacing w:after="0"/>
      </w:pPr>
    </w:p>
    <w:p w14:paraId="2091F039" w14:textId="5EF15BC7" w:rsidR="00EE0796" w:rsidRDefault="00EE0796" w:rsidP="00EE0796">
      <w:pPr>
        <w:spacing w:after="0"/>
      </w:pPr>
      <w:r w:rsidRPr="00EE0796">
        <w:rPr>
          <w:b/>
          <w:bCs/>
        </w:rPr>
        <w:t>Large RTTs</w:t>
      </w:r>
      <w:r>
        <w:rPr>
          <w:b/>
          <w:bCs/>
        </w:rPr>
        <w:t>:</w:t>
      </w:r>
      <w:r>
        <w:t xml:space="preserve"> </w:t>
      </w:r>
      <w:r w:rsidR="00401F86">
        <w:t xml:space="preserve">There is not much </w:t>
      </w:r>
      <w:r w:rsidR="00944B13">
        <w:t xml:space="preserve">one can do about </w:t>
      </w:r>
      <w:r w:rsidR="002E04C6">
        <w:t xml:space="preserve">large physical </w:t>
      </w:r>
      <w:r w:rsidR="00944B13">
        <w:t>RTTs in NTN</w:t>
      </w:r>
      <w:r w:rsidR="002E04C6">
        <w:t>.</w:t>
      </w:r>
      <w:r w:rsidR="00944B13">
        <w:t xml:space="preserve"> However, </w:t>
      </w:r>
      <w:r w:rsidR="003108EA">
        <w:t xml:space="preserve">protocol can be optimised with </w:t>
      </w:r>
      <w:r w:rsidR="002E04C6">
        <w:t xml:space="preserve">assuming such </w:t>
      </w:r>
      <w:r w:rsidR="003108EA">
        <w:t>con</w:t>
      </w:r>
      <w:r w:rsidR="002E04C6">
        <w:t>s</w:t>
      </w:r>
      <w:r w:rsidR="003108EA">
        <w:t>train</w:t>
      </w:r>
      <w:r w:rsidR="002E04C6">
        <w:t>t</w:t>
      </w:r>
      <w:r w:rsidR="003108EA">
        <w:t xml:space="preserve"> in mind. 5G designed HARQ-less </w:t>
      </w:r>
      <w:r w:rsidR="00F3149D">
        <w:t xml:space="preserve">protocol, which may work well in stable NTN link conditions. </w:t>
      </w:r>
      <w:r w:rsidR="00F41E75">
        <w:t xml:space="preserve">Having sufficient number of HARQ processes to cover RTT is another </w:t>
      </w:r>
      <w:r w:rsidR="0024193D">
        <w:t xml:space="preserve">approach. And finally, scheduling multi-TB </w:t>
      </w:r>
      <w:r w:rsidR="00F41E75">
        <w:t xml:space="preserve"> </w:t>
      </w:r>
      <w:r w:rsidR="0024193D">
        <w:t xml:space="preserve">physical channels </w:t>
      </w:r>
      <w:r w:rsidR="00145462">
        <w:t xml:space="preserve">with HARQ-bundling feedback is also an option. </w:t>
      </w:r>
      <w:r w:rsidR="0077663E">
        <w:t xml:space="preserve">Having RLC/PDCP level ACK or </w:t>
      </w:r>
      <w:r w:rsidR="00143F80">
        <w:t xml:space="preserve">multi-HARQ process </w:t>
      </w:r>
      <w:r w:rsidR="00E53542">
        <w:t xml:space="preserve">single-bit </w:t>
      </w:r>
      <w:r w:rsidR="00143F80">
        <w:t xml:space="preserve">acknowledgement is </w:t>
      </w:r>
      <w:r w:rsidR="00955884">
        <w:t>the same thing.</w:t>
      </w:r>
      <w:r w:rsidR="00E53542">
        <w:t xml:space="preserve"> The block must be retransmitted if</w:t>
      </w:r>
      <w:r w:rsidR="00DC76D5">
        <w:t xml:space="preserve"> </w:t>
      </w:r>
      <w:r w:rsidR="00E53542">
        <w:t>at least one segment of it fails.</w:t>
      </w:r>
      <w:r w:rsidR="00787D68">
        <w:t xml:space="preserve"> </w:t>
      </w:r>
      <w:r w:rsidR="007E1490">
        <w:t>While multiple solutions to the issue exist, 3GPP should pursue only one solution.</w:t>
      </w:r>
    </w:p>
    <w:p w14:paraId="00B3AB36" w14:textId="77777777" w:rsidR="001E4A46" w:rsidRDefault="001E4A46" w:rsidP="004C66E2">
      <w:pPr>
        <w:spacing w:after="0"/>
      </w:pPr>
    </w:p>
    <w:p w14:paraId="0A912488" w14:textId="1250BCDB" w:rsidR="00C60FB0" w:rsidRDefault="00CD038B" w:rsidP="00323374">
      <w:pPr>
        <w:spacing w:after="0"/>
      </w:pPr>
      <w:r w:rsidRPr="00CD038B">
        <w:rPr>
          <w:b/>
          <w:bCs/>
        </w:rPr>
        <w:t>COVERAGE:</w:t>
      </w:r>
      <w:r>
        <w:t xml:space="preserve"> </w:t>
      </w:r>
      <w:r w:rsidR="00CD455F">
        <w:t>Dynamic DL and UL repetitions and sub-PRB allocations</w:t>
      </w:r>
      <w:r w:rsidR="00323374">
        <w:t xml:space="preserve"> are important for NTN link. </w:t>
      </w:r>
      <w:r w:rsidR="00BF3449">
        <w:t>s</w:t>
      </w:r>
      <w:r w:rsidR="00C60FB0">
        <w:t>ub-PRB scheduling</w:t>
      </w:r>
      <w:r w:rsidR="00BF3449">
        <w:t xml:space="preserve"> along with DL/UL repeti</w:t>
      </w:r>
      <w:r w:rsidR="00A85DBC">
        <w:t>tio</w:t>
      </w:r>
      <w:r w:rsidR="00BF3449">
        <w:t>ns</w:t>
      </w:r>
      <w:r w:rsidR="00C60FB0">
        <w:t xml:space="preserve"> should be</w:t>
      </w:r>
      <w:r w:rsidR="00BF3449">
        <w:t xml:space="preserve"> a</w:t>
      </w:r>
      <w:r w:rsidR="00C60FB0">
        <w:t xml:space="preserve"> part of 6G standard, and if not used in TN, used at least in NTN deployments. </w:t>
      </w:r>
    </w:p>
    <w:p w14:paraId="55EB9D9B" w14:textId="77777777" w:rsidR="0029458F" w:rsidRDefault="0029458F" w:rsidP="00323374">
      <w:pPr>
        <w:spacing w:after="0"/>
      </w:pPr>
    </w:p>
    <w:p w14:paraId="7D33219C" w14:textId="3BDC4320" w:rsidR="00C60FB0" w:rsidRDefault="00C60FB0" w:rsidP="00C60FB0">
      <w:pPr>
        <w:rPr>
          <w:i/>
          <w:iCs/>
        </w:rPr>
      </w:pPr>
      <w:r w:rsidRPr="00DB3F9F">
        <w:rPr>
          <w:b/>
          <w:bCs/>
          <w:i/>
          <w:iCs/>
        </w:rPr>
        <w:t>Proposal-</w:t>
      </w:r>
      <w:r w:rsidR="00F62AC0">
        <w:rPr>
          <w:b/>
          <w:bCs/>
          <w:i/>
          <w:iCs/>
        </w:rPr>
        <w:t>10</w:t>
      </w:r>
      <w:r w:rsidRPr="00DB3F9F">
        <w:rPr>
          <w:b/>
          <w:bCs/>
          <w:i/>
          <w:iCs/>
        </w:rPr>
        <w:t>:</w:t>
      </w:r>
      <w:r w:rsidRPr="00DB3F9F">
        <w:rPr>
          <w:i/>
          <w:iCs/>
        </w:rPr>
        <w:t xml:space="preserve"> </w:t>
      </w:r>
      <w:r>
        <w:rPr>
          <w:i/>
          <w:iCs/>
        </w:rPr>
        <w:t>Unified RAT supports one sub-PRB (e.g. 3-tone) allocation in 6G, which would be beneficial at least in NTN scenarios.</w:t>
      </w:r>
      <w:r w:rsidRPr="00DB3F9F">
        <w:rPr>
          <w:i/>
          <w:iCs/>
        </w:rPr>
        <w:t xml:space="preserve"> </w:t>
      </w:r>
    </w:p>
    <w:p w14:paraId="2D9D6452" w14:textId="6BAEE3B7" w:rsidR="00C60FB0" w:rsidRDefault="00C60FB0" w:rsidP="00C60FB0">
      <w:pPr>
        <w:rPr>
          <w:i/>
          <w:iCs/>
        </w:rPr>
      </w:pPr>
      <w:r w:rsidRPr="00DB3F9F">
        <w:rPr>
          <w:b/>
          <w:bCs/>
          <w:i/>
          <w:iCs/>
        </w:rPr>
        <w:t>Proposal-</w:t>
      </w:r>
      <w:r w:rsidR="00F62AC0">
        <w:rPr>
          <w:b/>
          <w:bCs/>
          <w:i/>
          <w:iCs/>
        </w:rPr>
        <w:t>11</w:t>
      </w:r>
      <w:r w:rsidRPr="00DB3F9F">
        <w:rPr>
          <w:b/>
          <w:bCs/>
          <w:i/>
          <w:iCs/>
        </w:rPr>
        <w:t>:</w:t>
      </w:r>
      <w:r w:rsidRPr="00DB3F9F">
        <w:rPr>
          <w:i/>
          <w:iCs/>
        </w:rPr>
        <w:t xml:space="preserve"> </w:t>
      </w:r>
      <w:r>
        <w:rPr>
          <w:i/>
          <w:iCs/>
        </w:rPr>
        <w:t>For all device types, support small number of UL repetitions (max 10dB) for 6G unified RAT.</w:t>
      </w:r>
      <w:r w:rsidR="00CF4113">
        <w:rPr>
          <w:i/>
          <w:iCs/>
        </w:rPr>
        <w:t xml:space="preserve"> FFS DL.</w:t>
      </w:r>
    </w:p>
    <w:p w14:paraId="795BE2C9" w14:textId="0E80B77A" w:rsidR="00CD038B" w:rsidRPr="00CD038B" w:rsidRDefault="00CD038B" w:rsidP="00C60FB0">
      <w:r w:rsidRPr="00571327">
        <w:rPr>
          <w:b/>
          <w:bCs/>
        </w:rPr>
        <w:t>Spectral efficiency:</w:t>
      </w:r>
      <w:r>
        <w:t xml:space="preserve">  </w:t>
      </w:r>
      <w:r w:rsidR="00456623">
        <w:t>Protocol overhead of NTN link must be reduced, which is not really</w:t>
      </w:r>
      <w:r w:rsidR="00065E1B">
        <w:t xml:space="preserve"> a</w:t>
      </w:r>
      <w:r w:rsidR="00456623">
        <w:t xml:space="preserve"> RAN1 </w:t>
      </w:r>
      <w:r w:rsidR="00606EBD">
        <w:t>topic.</w:t>
      </w:r>
      <w:r w:rsidR="00065E1B">
        <w:t xml:space="preserve"> Except</w:t>
      </w:r>
      <w:r w:rsidR="00606EBD">
        <w:t xml:space="preserve">, </w:t>
      </w:r>
      <w:r w:rsidR="00047803">
        <w:t xml:space="preserve"> RAN</w:t>
      </w:r>
      <w:r w:rsidR="003A7296">
        <w:t>1</w:t>
      </w:r>
      <w:r w:rsidR="00047803">
        <w:t xml:space="preserve"> study could focus mainly on protocol reduction in initial access</w:t>
      </w:r>
      <w:r w:rsidR="000A58BC">
        <w:t>.</w:t>
      </w:r>
      <w:r w:rsidR="00047803">
        <w:t xml:space="preserve"> </w:t>
      </w:r>
      <w:r w:rsidR="000A58BC">
        <w:t>A</w:t>
      </w:r>
      <w:r w:rsidR="00606EBD">
        <w:t xml:space="preserve">ssuming that UE has an exact knowledge of </w:t>
      </w:r>
      <w:r w:rsidR="007B5DFF">
        <w:t>TA and doppler</w:t>
      </w:r>
      <w:r w:rsidR="00B870ED">
        <w:t xml:space="preserve"> when having precise location</w:t>
      </w:r>
      <w:r w:rsidR="00513F5B">
        <w:t xml:space="preserve"> of </w:t>
      </w:r>
      <w:r w:rsidR="00CD07AF">
        <w:t xml:space="preserve">a </w:t>
      </w:r>
      <w:r w:rsidR="00513F5B">
        <w:t>cell</w:t>
      </w:r>
      <w:r w:rsidR="0064236F">
        <w:t xml:space="preserve">. </w:t>
      </w:r>
      <w:r w:rsidR="000A58BC">
        <w:t xml:space="preserve">Initial access could </w:t>
      </w:r>
      <w:r w:rsidR="00760ABD">
        <w:t xml:space="preserve">start directly with MSG3 in the unified </w:t>
      </w:r>
      <w:r w:rsidR="004448FD">
        <w:t>6</w:t>
      </w:r>
      <w:r w:rsidR="00760ABD">
        <w:t>G RAT.</w:t>
      </w:r>
    </w:p>
    <w:p w14:paraId="633E455E" w14:textId="0107EB34" w:rsidR="00CD038B" w:rsidRPr="00D0597F" w:rsidRDefault="00DA5F5B" w:rsidP="00C60FB0">
      <w:pPr>
        <w:rPr>
          <w:i/>
          <w:iCs/>
        </w:rPr>
      </w:pPr>
      <w:r w:rsidRPr="00D0597F">
        <w:rPr>
          <w:b/>
          <w:bCs/>
          <w:i/>
          <w:iCs/>
        </w:rPr>
        <w:t>Proposal-</w:t>
      </w:r>
      <w:r w:rsidR="00F62AC0">
        <w:rPr>
          <w:b/>
          <w:bCs/>
          <w:i/>
          <w:iCs/>
        </w:rPr>
        <w:t>12</w:t>
      </w:r>
      <w:r w:rsidRPr="00D0597F">
        <w:rPr>
          <w:b/>
          <w:bCs/>
          <w:i/>
          <w:iCs/>
        </w:rPr>
        <w:t>:</w:t>
      </w:r>
      <w:r w:rsidRPr="00D0597F">
        <w:rPr>
          <w:i/>
          <w:iCs/>
        </w:rPr>
        <w:t xml:space="preserve"> In unified </w:t>
      </w:r>
      <w:r w:rsidR="00477BCB">
        <w:rPr>
          <w:i/>
          <w:iCs/>
        </w:rPr>
        <w:t xml:space="preserve">6G </w:t>
      </w:r>
      <w:r w:rsidRPr="00D0597F">
        <w:rPr>
          <w:i/>
          <w:iCs/>
        </w:rPr>
        <w:t>RAT, support</w:t>
      </w:r>
      <w:r w:rsidR="00513F5B" w:rsidRPr="00D0597F">
        <w:rPr>
          <w:i/>
          <w:iCs/>
        </w:rPr>
        <w:t xml:space="preserve"> RACH-less initial access, </w:t>
      </w:r>
      <w:r w:rsidR="00055F00" w:rsidRPr="00D0597F">
        <w:rPr>
          <w:i/>
          <w:iCs/>
        </w:rPr>
        <w:t>assume precise</w:t>
      </w:r>
      <w:r w:rsidR="00513F5B" w:rsidRPr="00D0597F">
        <w:rPr>
          <w:i/>
          <w:iCs/>
        </w:rPr>
        <w:t xml:space="preserve"> </w:t>
      </w:r>
      <w:r w:rsidR="00055F00" w:rsidRPr="00D0597F">
        <w:rPr>
          <w:i/>
          <w:iCs/>
        </w:rPr>
        <w:t>l</w:t>
      </w:r>
      <w:r w:rsidR="00513F5B" w:rsidRPr="00D0597F">
        <w:rPr>
          <w:i/>
          <w:iCs/>
        </w:rPr>
        <w:t xml:space="preserve">ocation of </w:t>
      </w:r>
      <w:r w:rsidR="00CD7DDD" w:rsidRPr="00D0597F">
        <w:rPr>
          <w:i/>
          <w:iCs/>
        </w:rPr>
        <w:t xml:space="preserve">the </w:t>
      </w:r>
      <w:r w:rsidR="00513F5B" w:rsidRPr="00D0597F">
        <w:rPr>
          <w:i/>
          <w:iCs/>
        </w:rPr>
        <w:t>cell and UE is known</w:t>
      </w:r>
      <w:r w:rsidR="00EB0E67" w:rsidRPr="00D0597F">
        <w:rPr>
          <w:i/>
          <w:iCs/>
        </w:rPr>
        <w:t xml:space="preserve"> in both TN and NTN</w:t>
      </w:r>
      <w:r w:rsidR="00513F5B" w:rsidRPr="00D0597F">
        <w:rPr>
          <w:i/>
          <w:iCs/>
        </w:rPr>
        <w:t>.</w:t>
      </w:r>
      <w:r w:rsidR="00EB0E67" w:rsidRPr="00D0597F">
        <w:rPr>
          <w:i/>
          <w:iCs/>
        </w:rPr>
        <w:t xml:space="preserve"> Study further multiple access for MSG3.</w:t>
      </w:r>
    </w:p>
    <w:p w14:paraId="10A8A0B3" w14:textId="07B13EA2" w:rsidR="0099129F" w:rsidRDefault="00571327" w:rsidP="00CD455F">
      <w:pPr>
        <w:spacing w:after="0"/>
      </w:pPr>
      <w:r w:rsidRPr="00571327">
        <w:rPr>
          <w:b/>
          <w:bCs/>
        </w:rPr>
        <w:t>GNSS dependency:</w:t>
      </w:r>
      <w:r>
        <w:t xml:space="preserve"> </w:t>
      </w:r>
      <w:r w:rsidR="003430BB">
        <w:t>NTN c</w:t>
      </w:r>
      <w:r w:rsidR="00CD455F">
        <w:t xml:space="preserve">ell should be accessible </w:t>
      </w:r>
      <w:r w:rsidR="0068214F">
        <w:t>also with only</w:t>
      </w:r>
      <w:r w:rsidR="00CD455F">
        <w:t xml:space="preserve"> course knowledge of position, </w:t>
      </w:r>
      <w:r w:rsidR="0068214F">
        <w:t>this could be done by designing robust RACH format</w:t>
      </w:r>
      <w:r w:rsidR="002C34D3">
        <w:t xml:space="preserve">. </w:t>
      </w:r>
    </w:p>
    <w:p w14:paraId="492A716E" w14:textId="77777777" w:rsidR="0099129F" w:rsidRDefault="0099129F" w:rsidP="00CD455F">
      <w:pPr>
        <w:spacing w:after="0"/>
      </w:pPr>
    </w:p>
    <w:p w14:paraId="35721B53" w14:textId="01FF4285" w:rsidR="00CD455F" w:rsidRDefault="0099129F" w:rsidP="00CD455F">
      <w:pPr>
        <w:spacing w:after="0"/>
      </w:pPr>
      <w:r w:rsidRPr="00D0597F">
        <w:rPr>
          <w:b/>
          <w:bCs/>
          <w:i/>
          <w:iCs/>
        </w:rPr>
        <w:t>Proposal-</w:t>
      </w:r>
      <w:r w:rsidR="00F62AC0">
        <w:rPr>
          <w:b/>
          <w:bCs/>
          <w:i/>
          <w:iCs/>
        </w:rPr>
        <w:t>13</w:t>
      </w:r>
      <w:r w:rsidRPr="00D0597F">
        <w:rPr>
          <w:b/>
          <w:bCs/>
          <w:i/>
          <w:iCs/>
        </w:rPr>
        <w:t>:</w:t>
      </w:r>
      <w:r w:rsidRPr="00D0597F">
        <w:rPr>
          <w:i/>
          <w:iCs/>
        </w:rPr>
        <w:t xml:space="preserve"> </w:t>
      </w:r>
      <w:r>
        <w:rPr>
          <w:i/>
          <w:iCs/>
        </w:rPr>
        <w:t xml:space="preserve">Unified RAT comprises robust </w:t>
      </w:r>
      <w:r w:rsidR="00F62AC0">
        <w:rPr>
          <w:i/>
          <w:iCs/>
        </w:rPr>
        <w:t>PRACH format to enable GNSS-less NTN access.</w:t>
      </w:r>
    </w:p>
    <w:p w14:paraId="0009D254" w14:textId="3166D960" w:rsidR="009113E8" w:rsidRPr="007B24F2" w:rsidRDefault="009113E8" w:rsidP="007B24F2">
      <w:pPr>
        <w:pStyle w:val="Heading1"/>
      </w:pPr>
      <w:bookmarkStart w:id="0" w:name="_Hlk527071819"/>
      <w:r>
        <w:t>Conclusions</w:t>
      </w:r>
    </w:p>
    <w:bookmarkEnd w:id="0"/>
    <w:p w14:paraId="3A71CB92" w14:textId="719CB7C2" w:rsidR="00E36307" w:rsidRPr="0082021F" w:rsidRDefault="00FB29DA" w:rsidP="007B24F2">
      <w:pPr>
        <w:pStyle w:val="B1"/>
        <w:ind w:left="0" w:firstLine="0"/>
      </w:pPr>
      <w:r w:rsidRPr="0082021F">
        <w:t xml:space="preserve">In this </w:t>
      </w:r>
      <w:r w:rsidR="001949E3" w:rsidRPr="0082021F">
        <w:t>contribution</w:t>
      </w:r>
      <w:r w:rsidRPr="0082021F">
        <w:t xml:space="preserve">, </w:t>
      </w:r>
      <w:r w:rsidR="001949E3" w:rsidRPr="0082021F">
        <w:rPr>
          <w:lang w:eastAsia="zh-CN"/>
        </w:rPr>
        <w:t>we discussed</w:t>
      </w:r>
      <w:r w:rsidR="005B0C93" w:rsidRPr="0082021F">
        <w:rPr>
          <w:lang w:eastAsia="zh-CN"/>
        </w:rPr>
        <w:t xml:space="preserve"> the</w:t>
      </w:r>
      <w:r w:rsidR="005C5A93" w:rsidRPr="0082021F">
        <w:rPr>
          <w:lang w:eastAsia="zh-CN"/>
        </w:rPr>
        <w:t xml:space="preserve"> 6G IoT</w:t>
      </w:r>
      <w:r w:rsidR="004B3B5B" w:rsidRPr="0082021F">
        <w:rPr>
          <w:lang w:eastAsia="zh-CN"/>
        </w:rPr>
        <w:t xml:space="preserve"> </w:t>
      </w:r>
      <w:r w:rsidR="005B0C93" w:rsidRPr="0082021F">
        <w:rPr>
          <w:lang w:eastAsia="zh-CN"/>
        </w:rPr>
        <w:t>core design elements</w:t>
      </w:r>
      <w:r w:rsidR="004B3B5B" w:rsidRPr="0082021F">
        <w:rPr>
          <w:lang w:eastAsia="zh-CN"/>
        </w:rPr>
        <w:t xml:space="preserve">.  The following is </w:t>
      </w:r>
      <w:r w:rsidR="005B0C93" w:rsidRPr="0082021F">
        <w:rPr>
          <w:lang w:eastAsia="zh-CN"/>
        </w:rPr>
        <w:t xml:space="preserve">observed and </w:t>
      </w:r>
      <w:r w:rsidR="004B3B5B" w:rsidRPr="0082021F">
        <w:rPr>
          <w:lang w:eastAsia="zh-CN"/>
        </w:rPr>
        <w:t>proposed:</w:t>
      </w:r>
    </w:p>
    <w:p w14:paraId="013DD1E8" w14:textId="77777777" w:rsidR="00077500" w:rsidRDefault="00077500" w:rsidP="00077500">
      <w:r w:rsidRPr="00DB3F9F">
        <w:rPr>
          <w:b/>
          <w:bCs/>
          <w:i/>
          <w:iCs/>
        </w:rPr>
        <w:t>Observation-1</w:t>
      </w:r>
      <w:r w:rsidRPr="00DB3F9F">
        <w:rPr>
          <w:i/>
          <w:iCs/>
        </w:rPr>
        <w:t>: Low-band FDD bands are the most suitable for IoT due to their good coverage. Both half-duplex and full-duplex FDD are currently deployed in cellular IoT vertical.</w:t>
      </w:r>
    </w:p>
    <w:p w14:paraId="3BAA6A87" w14:textId="77777777" w:rsidR="00077500" w:rsidRDefault="00077500" w:rsidP="00077500">
      <w:pPr>
        <w:rPr>
          <w:i/>
          <w:iCs/>
        </w:rPr>
      </w:pPr>
      <w:r w:rsidRPr="00DB3F9F">
        <w:rPr>
          <w:b/>
          <w:bCs/>
          <w:i/>
          <w:iCs/>
        </w:rPr>
        <w:t>Proposal-1:</w:t>
      </w:r>
      <w:r w:rsidRPr="00DB3F9F">
        <w:rPr>
          <w:i/>
          <w:iCs/>
        </w:rPr>
        <w:t xml:space="preserve"> </w:t>
      </w:r>
      <w:r>
        <w:rPr>
          <w:i/>
          <w:iCs/>
        </w:rPr>
        <w:t>Consider two types of IoT devices</w:t>
      </w:r>
    </w:p>
    <w:p w14:paraId="13C58E32" w14:textId="77777777" w:rsidR="00077500" w:rsidRPr="000F520B" w:rsidRDefault="00077500" w:rsidP="00077500">
      <w:pPr>
        <w:pStyle w:val="ListParagraph"/>
        <w:numPr>
          <w:ilvl w:val="0"/>
          <w:numId w:val="43"/>
        </w:numPr>
        <w:rPr>
          <w:i/>
          <w:iCs/>
        </w:rPr>
      </w:pPr>
      <w:r w:rsidRPr="000F520B">
        <w:rPr>
          <w:i/>
          <w:iCs/>
        </w:rPr>
        <w:t>TYPE1-IoT: low-end IoT with battery constrain.</w:t>
      </w:r>
    </w:p>
    <w:p w14:paraId="1CECC83E" w14:textId="77777777" w:rsidR="00077500" w:rsidRPr="000F520B" w:rsidRDefault="00077500" w:rsidP="00077500">
      <w:pPr>
        <w:pStyle w:val="ListParagraph"/>
        <w:numPr>
          <w:ilvl w:val="1"/>
          <w:numId w:val="43"/>
        </w:numPr>
        <w:rPr>
          <w:i/>
          <w:iCs/>
        </w:rPr>
      </w:pPr>
      <w:r w:rsidRPr="000F520B">
        <w:rPr>
          <w:i/>
          <w:iCs/>
        </w:rPr>
        <w:t>Bands below &lt;2.5GHz</w:t>
      </w:r>
    </w:p>
    <w:p w14:paraId="42CAAF37" w14:textId="77777777" w:rsidR="00077500" w:rsidRPr="000F520B" w:rsidRDefault="00077500" w:rsidP="00077500">
      <w:pPr>
        <w:pStyle w:val="ListParagraph"/>
        <w:numPr>
          <w:ilvl w:val="1"/>
          <w:numId w:val="43"/>
        </w:numPr>
        <w:rPr>
          <w:i/>
          <w:iCs/>
        </w:rPr>
      </w:pPr>
      <w:r w:rsidRPr="000F520B">
        <w:rPr>
          <w:i/>
          <w:iCs/>
        </w:rPr>
        <w:t>Peak-rates below&lt;20Mbits</w:t>
      </w:r>
    </w:p>
    <w:p w14:paraId="74B0AFC3" w14:textId="77777777" w:rsidR="00077500" w:rsidRDefault="00077500" w:rsidP="00077500">
      <w:pPr>
        <w:pStyle w:val="ListParagraph"/>
        <w:numPr>
          <w:ilvl w:val="1"/>
          <w:numId w:val="43"/>
        </w:numPr>
        <w:rPr>
          <w:i/>
          <w:iCs/>
        </w:rPr>
      </w:pPr>
      <w:r w:rsidRPr="00532C60">
        <w:rPr>
          <w:i/>
          <w:iCs/>
        </w:rPr>
        <w:t>HD-FDD UE operated in paired and unpaired spectrum</w:t>
      </w:r>
    </w:p>
    <w:p w14:paraId="3953C36D" w14:textId="77777777" w:rsidR="00077500" w:rsidRDefault="00077500" w:rsidP="00077500">
      <w:pPr>
        <w:pStyle w:val="ListParagraph"/>
        <w:numPr>
          <w:ilvl w:val="1"/>
          <w:numId w:val="43"/>
        </w:numPr>
        <w:rPr>
          <w:i/>
          <w:iCs/>
        </w:rPr>
      </w:pPr>
      <w:r>
        <w:rPr>
          <w:i/>
          <w:iCs/>
        </w:rPr>
        <w:t>non-IMS voice only</w:t>
      </w:r>
    </w:p>
    <w:p w14:paraId="5D7D028A" w14:textId="77777777" w:rsidR="00077500" w:rsidRDefault="00077500" w:rsidP="00077500">
      <w:pPr>
        <w:pStyle w:val="ListParagraph"/>
        <w:numPr>
          <w:ilvl w:val="1"/>
          <w:numId w:val="43"/>
        </w:numPr>
        <w:rPr>
          <w:i/>
          <w:iCs/>
        </w:rPr>
      </w:pPr>
      <w:r>
        <w:rPr>
          <w:i/>
          <w:iCs/>
        </w:rPr>
        <w:t>&lt;10/5MHz for DL/UL</w:t>
      </w:r>
    </w:p>
    <w:p w14:paraId="1FD74F16" w14:textId="77777777" w:rsidR="00077500" w:rsidRPr="00532C60" w:rsidRDefault="00077500" w:rsidP="00077500">
      <w:pPr>
        <w:pStyle w:val="ListParagraph"/>
        <w:numPr>
          <w:ilvl w:val="1"/>
          <w:numId w:val="43"/>
        </w:numPr>
        <w:rPr>
          <w:i/>
          <w:iCs/>
        </w:rPr>
      </w:pPr>
      <w:r>
        <w:rPr>
          <w:i/>
          <w:iCs/>
        </w:rPr>
        <w:t>1Rx baseline</w:t>
      </w:r>
    </w:p>
    <w:p w14:paraId="2201C880" w14:textId="77777777" w:rsidR="00077500" w:rsidRPr="000F520B" w:rsidRDefault="00077500" w:rsidP="00077500">
      <w:pPr>
        <w:pStyle w:val="ListParagraph"/>
        <w:numPr>
          <w:ilvl w:val="0"/>
          <w:numId w:val="43"/>
        </w:numPr>
        <w:rPr>
          <w:i/>
          <w:iCs/>
        </w:rPr>
      </w:pPr>
      <w:r w:rsidRPr="000F520B">
        <w:rPr>
          <w:i/>
          <w:iCs/>
        </w:rPr>
        <w:t>TYPE2-IoT: high-end IoT without battery constrain.</w:t>
      </w:r>
    </w:p>
    <w:p w14:paraId="3975913F" w14:textId="77777777" w:rsidR="00077500" w:rsidRPr="000F520B" w:rsidRDefault="00077500" w:rsidP="00077500">
      <w:pPr>
        <w:pStyle w:val="ListParagraph"/>
        <w:numPr>
          <w:ilvl w:val="1"/>
          <w:numId w:val="43"/>
        </w:numPr>
        <w:rPr>
          <w:i/>
          <w:iCs/>
        </w:rPr>
      </w:pPr>
      <w:r w:rsidRPr="000F520B">
        <w:rPr>
          <w:i/>
          <w:iCs/>
        </w:rPr>
        <w:t>Bands below &lt;6GHz</w:t>
      </w:r>
    </w:p>
    <w:p w14:paraId="6E51E0F2" w14:textId="77777777" w:rsidR="00077500" w:rsidRPr="000F520B" w:rsidRDefault="00077500" w:rsidP="00077500">
      <w:pPr>
        <w:pStyle w:val="ListParagraph"/>
        <w:numPr>
          <w:ilvl w:val="1"/>
          <w:numId w:val="43"/>
        </w:numPr>
        <w:rPr>
          <w:i/>
          <w:iCs/>
        </w:rPr>
      </w:pPr>
      <w:r w:rsidRPr="000F520B">
        <w:rPr>
          <w:i/>
          <w:iCs/>
        </w:rPr>
        <w:t>Peak-rates below&lt;200Mbits</w:t>
      </w:r>
    </w:p>
    <w:p w14:paraId="562F938E" w14:textId="77777777" w:rsidR="00077500" w:rsidRDefault="00077500" w:rsidP="00077500">
      <w:pPr>
        <w:pStyle w:val="ListParagraph"/>
        <w:numPr>
          <w:ilvl w:val="1"/>
          <w:numId w:val="43"/>
        </w:numPr>
        <w:rPr>
          <w:i/>
          <w:iCs/>
        </w:rPr>
      </w:pPr>
      <w:r w:rsidRPr="000F520B">
        <w:rPr>
          <w:i/>
          <w:iCs/>
        </w:rPr>
        <w:t>FD-FDD/TDD UE operated in paired and unpaired spectrum</w:t>
      </w:r>
    </w:p>
    <w:p w14:paraId="7A3CA14C" w14:textId="77777777" w:rsidR="00077500" w:rsidRDefault="00077500" w:rsidP="00077500">
      <w:pPr>
        <w:pStyle w:val="ListParagraph"/>
        <w:numPr>
          <w:ilvl w:val="1"/>
          <w:numId w:val="43"/>
        </w:numPr>
        <w:rPr>
          <w:i/>
          <w:iCs/>
        </w:rPr>
      </w:pPr>
      <w:r>
        <w:rPr>
          <w:i/>
          <w:iCs/>
        </w:rPr>
        <w:t>IMS voice</w:t>
      </w:r>
    </w:p>
    <w:p w14:paraId="0304E456" w14:textId="77777777" w:rsidR="00077500" w:rsidRDefault="00077500" w:rsidP="00077500">
      <w:pPr>
        <w:pStyle w:val="ListParagraph"/>
        <w:numPr>
          <w:ilvl w:val="1"/>
          <w:numId w:val="43"/>
        </w:numPr>
        <w:rPr>
          <w:i/>
          <w:iCs/>
        </w:rPr>
      </w:pPr>
      <w:r>
        <w:rPr>
          <w:i/>
          <w:iCs/>
        </w:rPr>
        <w:t>&lt;20/20MHz for DL/UL</w:t>
      </w:r>
    </w:p>
    <w:p w14:paraId="6DB8774E" w14:textId="77777777" w:rsidR="00077500" w:rsidRPr="00532C60" w:rsidRDefault="00077500" w:rsidP="00077500">
      <w:pPr>
        <w:pStyle w:val="ListParagraph"/>
        <w:numPr>
          <w:ilvl w:val="1"/>
          <w:numId w:val="43"/>
        </w:numPr>
        <w:rPr>
          <w:i/>
          <w:iCs/>
        </w:rPr>
      </w:pPr>
      <w:r>
        <w:rPr>
          <w:i/>
          <w:iCs/>
        </w:rPr>
        <w:t>2Rx baseline</w:t>
      </w:r>
    </w:p>
    <w:p w14:paraId="58C5D0CA" w14:textId="77777777" w:rsidR="00077500" w:rsidRDefault="00077500" w:rsidP="00077500">
      <w:pPr>
        <w:rPr>
          <w:i/>
          <w:iCs/>
        </w:rPr>
      </w:pPr>
      <w:r w:rsidRPr="004B249D">
        <w:rPr>
          <w:b/>
          <w:bCs/>
          <w:i/>
          <w:iCs/>
        </w:rPr>
        <w:t>Proposal</w:t>
      </w:r>
      <w:r>
        <w:rPr>
          <w:b/>
          <w:bCs/>
          <w:i/>
          <w:iCs/>
        </w:rPr>
        <w:t>-2</w:t>
      </w:r>
      <w:r w:rsidRPr="004B249D">
        <w:rPr>
          <w:b/>
          <w:bCs/>
          <w:i/>
          <w:iCs/>
        </w:rPr>
        <w:t xml:space="preserve">: </w:t>
      </w:r>
      <w:r w:rsidRPr="004B249D">
        <w:rPr>
          <w:i/>
          <w:iCs/>
        </w:rPr>
        <w:t xml:space="preserve"> Do not optimise </w:t>
      </w:r>
      <w:r>
        <w:rPr>
          <w:i/>
          <w:iCs/>
        </w:rPr>
        <w:t xml:space="preserve">6G </w:t>
      </w:r>
      <w:r w:rsidRPr="004B249D">
        <w:rPr>
          <w:i/>
          <w:iCs/>
        </w:rPr>
        <w:t xml:space="preserve">unified RAT for unlicensed bands. </w:t>
      </w:r>
    </w:p>
    <w:p w14:paraId="37E7C40D" w14:textId="3C6BE01C" w:rsidR="00077500" w:rsidRDefault="00077500" w:rsidP="00077500">
      <w:pPr>
        <w:rPr>
          <w:i/>
          <w:iCs/>
        </w:rPr>
      </w:pPr>
      <w:r w:rsidRPr="004B249D">
        <w:rPr>
          <w:b/>
          <w:bCs/>
          <w:i/>
          <w:iCs/>
        </w:rPr>
        <w:t>Proposal</w:t>
      </w:r>
      <w:r>
        <w:rPr>
          <w:b/>
          <w:bCs/>
          <w:i/>
          <w:iCs/>
        </w:rPr>
        <w:t>-3</w:t>
      </w:r>
      <w:r w:rsidRPr="004B249D">
        <w:rPr>
          <w:b/>
          <w:bCs/>
          <w:i/>
          <w:iCs/>
        </w:rPr>
        <w:t xml:space="preserve">: </w:t>
      </w:r>
      <w:r w:rsidRPr="004B249D">
        <w:rPr>
          <w:i/>
          <w:iCs/>
        </w:rPr>
        <w:t xml:space="preserve"> Do not optimise </w:t>
      </w:r>
      <w:r>
        <w:rPr>
          <w:i/>
          <w:iCs/>
        </w:rPr>
        <w:t xml:space="preserve">6G </w:t>
      </w:r>
      <w:r w:rsidRPr="004B249D">
        <w:rPr>
          <w:i/>
          <w:iCs/>
        </w:rPr>
        <w:t>unified RAT for</w:t>
      </w:r>
      <w:r>
        <w:rPr>
          <w:i/>
          <w:iCs/>
        </w:rPr>
        <w:t xml:space="preserve"> Mesh/D2D. Consider standalone</w:t>
      </w:r>
      <w:r w:rsidRPr="004B249D">
        <w:rPr>
          <w:i/>
          <w:iCs/>
        </w:rPr>
        <w:t xml:space="preserve"> </w:t>
      </w:r>
      <w:r>
        <w:rPr>
          <w:i/>
          <w:iCs/>
        </w:rPr>
        <w:t>RAT for 3GPP M</w:t>
      </w:r>
      <w:r w:rsidR="00F7792A">
        <w:rPr>
          <w:i/>
          <w:iCs/>
        </w:rPr>
        <w:t>esh</w:t>
      </w:r>
      <w:r>
        <w:rPr>
          <w:i/>
          <w:iCs/>
        </w:rPr>
        <w:t xml:space="preserve"> in the future.</w:t>
      </w:r>
    </w:p>
    <w:p w14:paraId="51590B6D" w14:textId="77777777" w:rsidR="00077500" w:rsidRDefault="00077500" w:rsidP="00077500">
      <w:pPr>
        <w:rPr>
          <w:i/>
          <w:iCs/>
        </w:rPr>
      </w:pPr>
      <w:r w:rsidRPr="00DB3F9F">
        <w:rPr>
          <w:b/>
          <w:bCs/>
          <w:i/>
          <w:iCs/>
        </w:rPr>
        <w:t>Proposal-</w:t>
      </w:r>
      <w:r>
        <w:rPr>
          <w:b/>
          <w:bCs/>
          <w:i/>
          <w:iCs/>
        </w:rPr>
        <w:t>4</w:t>
      </w:r>
      <w:r w:rsidRPr="00DB3F9F">
        <w:rPr>
          <w:b/>
          <w:bCs/>
          <w:i/>
          <w:iCs/>
        </w:rPr>
        <w:t>:</w:t>
      </w:r>
      <w:r w:rsidRPr="00DB3F9F">
        <w:rPr>
          <w:i/>
          <w:iCs/>
        </w:rPr>
        <w:t xml:space="preserve"> </w:t>
      </w:r>
      <w:r>
        <w:rPr>
          <w:i/>
          <w:iCs/>
        </w:rPr>
        <w:t xml:space="preserve">For </w:t>
      </w:r>
      <w:r w:rsidRPr="000F520B">
        <w:rPr>
          <w:i/>
          <w:iCs/>
        </w:rPr>
        <w:t>TYPE1-IoT</w:t>
      </w:r>
      <w:r>
        <w:rPr>
          <w:i/>
          <w:iCs/>
        </w:rPr>
        <w:t xml:space="preserve"> device</w:t>
      </w:r>
      <w:r w:rsidRPr="00DB3F9F">
        <w:rPr>
          <w:i/>
          <w:iCs/>
        </w:rPr>
        <w:t xml:space="preserve">, </w:t>
      </w:r>
      <w:r>
        <w:rPr>
          <w:i/>
          <w:iCs/>
        </w:rPr>
        <w:t>support</w:t>
      </w:r>
      <w:r w:rsidRPr="00DB3F9F">
        <w:rPr>
          <w:i/>
          <w:iCs/>
        </w:rPr>
        <w:t xml:space="preserve"> </w:t>
      </w:r>
      <w:r>
        <w:rPr>
          <w:i/>
          <w:iCs/>
        </w:rPr>
        <w:t>only HD-FDD</w:t>
      </w:r>
      <w:r w:rsidRPr="00DB3F9F">
        <w:rPr>
          <w:i/>
          <w:iCs/>
        </w:rPr>
        <w:t xml:space="preserve"> </w:t>
      </w:r>
      <w:r>
        <w:rPr>
          <w:i/>
          <w:iCs/>
        </w:rPr>
        <w:t>in initial 6G release</w:t>
      </w:r>
      <w:r w:rsidRPr="00DB3F9F">
        <w:rPr>
          <w:i/>
          <w:iCs/>
        </w:rPr>
        <w:t xml:space="preserve">. </w:t>
      </w:r>
      <w:r>
        <w:rPr>
          <w:i/>
          <w:iCs/>
        </w:rPr>
        <w:t xml:space="preserve"> 6G HD-FDD protocol should be designed such that it may be operated on both paired and unpaired spectrum.</w:t>
      </w:r>
    </w:p>
    <w:p w14:paraId="6018333B" w14:textId="177C286B" w:rsidR="00077500" w:rsidRDefault="00077500" w:rsidP="00077500">
      <w:pPr>
        <w:rPr>
          <w:i/>
          <w:iCs/>
        </w:rPr>
      </w:pPr>
      <w:r w:rsidRPr="201EA0D0">
        <w:rPr>
          <w:b/>
          <w:bCs/>
          <w:i/>
          <w:iCs/>
        </w:rPr>
        <w:t>Proposal-</w:t>
      </w:r>
      <w:r>
        <w:rPr>
          <w:b/>
          <w:bCs/>
          <w:i/>
          <w:iCs/>
        </w:rPr>
        <w:t>5</w:t>
      </w:r>
      <w:r w:rsidRPr="201EA0D0">
        <w:rPr>
          <w:b/>
          <w:bCs/>
          <w:i/>
          <w:iCs/>
        </w:rPr>
        <w:t>:</w:t>
      </w:r>
      <w:r>
        <w:rPr>
          <w:b/>
          <w:bCs/>
          <w:i/>
          <w:iCs/>
        </w:rPr>
        <w:t xml:space="preserve"> </w:t>
      </w:r>
      <w:r>
        <w:rPr>
          <w:i/>
          <w:iCs/>
        </w:rPr>
        <w:t xml:space="preserve">For </w:t>
      </w:r>
      <w:r w:rsidRPr="000F520B">
        <w:rPr>
          <w:i/>
          <w:iCs/>
        </w:rPr>
        <w:t>TYPE1-IoT</w:t>
      </w:r>
      <w:r>
        <w:rPr>
          <w:i/>
          <w:iCs/>
        </w:rPr>
        <w:t xml:space="preserve"> device, consider</w:t>
      </w:r>
      <w:r>
        <w:rPr>
          <w:b/>
          <w:bCs/>
          <w:i/>
          <w:iCs/>
        </w:rPr>
        <w:t xml:space="preserve"> </w:t>
      </w:r>
      <w:r>
        <w:rPr>
          <w:i/>
          <w:iCs/>
        </w:rPr>
        <w:t>u</w:t>
      </w:r>
      <w:r w:rsidRPr="201EA0D0">
        <w:rPr>
          <w:i/>
          <w:iCs/>
        </w:rPr>
        <w:t>nbalance minimum RF BW between UL (e.g. 5MHz) and DL (10MHz</w:t>
      </w:r>
      <w:r>
        <w:rPr>
          <w:i/>
          <w:iCs/>
        </w:rPr>
        <w:t xml:space="preserve"> for 30kHz SCS and 5MHz for 15kHz</w:t>
      </w:r>
      <w:r w:rsidRPr="201EA0D0">
        <w:rPr>
          <w:i/>
          <w:iCs/>
        </w:rPr>
        <w:t>)</w:t>
      </w:r>
      <w:r>
        <w:rPr>
          <w:i/>
          <w:iCs/>
        </w:rPr>
        <w:t>.</w:t>
      </w:r>
      <w:r w:rsidRPr="201EA0D0">
        <w:rPr>
          <w:i/>
          <w:iCs/>
        </w:rPr>
        <w:t xml:space="preserve"> </w:t>
      </w:r>
      <w:r>
        <w:rPr>
          <w:i/>
          <w:iCs/>
        </w:rPr>
        <w:t>This</w:t>
      </w:r>
      <w:r w:rsidRPr="201EA0D0">
        <w:rPr>
          <w:i/>
          <w:iCs/>
        </w:rPr>
        <w:t xml:space="preserve"> to </w:t>
      </w:r>
      <w:r>
        <w:rPr>
          <w:i/>
          <w:iCs/>
        </w:rPr>
        <w:t>simplify</w:t>
      </w:r>
      <w:r w:rsidRPr="201EA0D0">
        <w:rPr>
          <w:i/>
          <w:iCs/>
        </w:rPr>
        <w:t xml:space="preserve"> unified 6G</w:t>
      </w:r>
      <w:r>
        <w:rPr>
          <w:i/>
          <w:iCs/>
        </w:rPr>
        <w:t xml:space="preserve"> RAT</w:t>
      </w:r>
      <w:r w:rsidRPr="201EA0D0">
        <w:rPr>
          <w:i/>
          <w:iCs/>
        </w:rPr>
        <w:t xml:space="preserve"> </w:t>
      </w:r>
      <w:r>
        <w:rPr>
          <w:i/>
          <w:iCs/>
        </w:rPr>
        <w:t>between eMBB</w:t>
      </w:r>
      <w:r w:rsidR="00632B74">
        <w:rPr>
          <w:i/>
          <w:iCs/>
        </w:rPr>
        <w:t>, NTN</w:t>
      </w:r>
      <w:r>
        <w:rPr>
          <w:i/>
          <w:iCs/>
        </w:rPr>
        <w:t xml:space="preserve"> and IoT devices.</w:t>
      </w:r>
    </w:p>
    <w:p w14:paraId="1B724816" w14:textId="77777777" w:rsidR="00077500" w:rsidRPr="004E0499" w:rsidRDefault="00077500" w:rsidP="00077500">
      <w:pPr>
        <w:rPr>
          <w:i/>
          <w:iCs/>
        </w:rPr>
      </w:pPr>
      <w:r w:rsidRPr="201EA0D0">
        <w:rPr>
          <w:b/>
          <w:bCs/>
          <w:i/>
          <w:iCs/>
        </w:rPr>
        <w:t>Proposal-</w:t>
      </w:r>
      <w:r>
        <w:rPr>
          <w:b/>
          <w:bCs/>
          <w:i/>
          <w:iCs/>
        </w:rPr>
        <w:t xml:space="preserve">6: </w:t>
      </w:r>
      <w:r w:rsidRPr="004E0499">
        <w:rPr>
          <w:i/>
          <w:iCs/>
        </w:rPr>
        <w:t>UL coverage of initial access of 6G unified RAT assumes single Tx antenna and &lt;5MHz (MSG3 and NPRACH).</w:t>
      </w:r>
      <w:r>
        <w:rPr>
          <w:i/>
          <w:iCs/>
        </w:rPr>
        <w:t xml:space="preserve"> Early UE-type identification by MSG1 is not supported in 6G.</w:t>
      </w:r>
    </w:p>
    <w:p w14:paraId="0A442BD1" w14:textId="77777777" w:rsidR="00077500" w:rsidRPr="00782896" w:rsidRDefault="00077500" w:rsidP="00077500">
      <w:r w:rsidRPr="002D606A">
        <w:rPr>
          <w:b/>
          <w:bCs/>
          <w:i/>
          <w:iCs/>
        </w:rPr>
        <w:t>Proposal-</w:t>
      </w:r>
      <w:r>
        <w:rPr>
          <w:b/>
          <w:bCs/>
          <w:i/>
          <w:iCs/>
        </w:rPr>
        <w:t>7</w:t>
      </w:r>
      <w:r w:rsidRPr="002D606A">
        <w:rPr>
          <w:i/>
          <w:iCs/>
        </w:rPr>
        <w:t xml:space="preserve">: Mixed SCS in a single cell is not supported </w:t>
      </w:r>
      <w:r>
        <w:rPr>
          <w:i/>
          <w:iCs/>
        </w:rPr>
        <w:t>in</w:t>
      </w:r>
      <w:r w:rsidRPr="002D606A">
        <w:rPr>
          <w:i/>
          <w:iCs/>
        </w:rPr>
        <w:t xml:space="preserve"> 6G</w:t>
      </w:r>
      <w:r>
        <w:rPr>
          <w:i/>
          <w:iCs/>
        </w:rPr>
        <w:t xml:space="preserve"> at all</w:t>
      </w:r>
      <w:r>
        <w:t>.</w:t>
      </w:r>
    </w:p>
    <w:p w14:paraId="7451B0C3" w14:textId="77777777" w:rsidR="00077500" w:rsidRDefault="00077500" w:rsidP="00077500">
      <w:pPr>
        <w:rPr>
          <w:i/>
          <w:iCs/>
        </w:rPr>
      </w:pPr>
      <w:r w:rsidRPr="00DB3F9F">
        <w:rPr>
          <w:b/>
          <w:bCs/>
          <w:i/>
          <w:iCs/>
        </w:rPr>
        <w:t>Proposal-</w:t>
      </w:r>
      <w:r>
        <w:rPr>
          <w:b/>
          <w:bCs/>
          <w:i/>
          <w:iCs/>
        </w:rPr>
        <w:t>8</w:t>
      </w:r>
      <w:r w:rsidRPr="00DB3F9F">
        <w:rPr>
          <w:b/>
          <w:bCs/>
          <w:i/>
          <w:iCs/>
        </w:rPr>
        <w:t>:</w:t>
      </w:r>
      <w:r>
        <w:rPr>
          <w:b/>
          <w:bCs/>
          <w:i/>
          <w:iCs/>
        </w:rPr>
        <w:t xml:space="preserve"> </w:t>
      </w:r>
      <w:r w:rsidRPr="006F30E9">
        <w:rPr>
          <w:i/>
          <w:iCs/>
        </w:rPr>
        <w:t>For TYPE1-IoT</w:t>
      </w:r>
      <w:r w:rsidRPr="00DB3F9F">
        <w:rPr>
          <w:i/>
          <w:iCs/>
        </w:rPr>
        <w:t xml:space="preserve">, 1Rx support </w:t>
      </w:r>
      <w:r>
        <w:rPr>
          <w:i/>
          <w:iCs/>
        </w:rPr>
        <w:t>shall</w:t>
      </w:r>
      <w:r w:rsidRPr="00DB3F9F">
        <w:rPr>
          <w:i/>
          <w:iCs/>
        </w:rPr>
        <w:t xml:space="preserve"> be </w:t>
      </w:r>
      <w:r>
        <w:rPr>
          <w:i/>
          <w:iCs/>
        </w:rPr>
        <w:t>the baseline in 6G unified RAT.</w:t>
      </w:r>
      <w:r w:rsidRPr="00DB3F9F">
        <w:rPr>
          <w:i/>
          <w:iCs/>
        </w:rPr>
        <w:t xml:space="preserve"> </w:t>
      </w:r>
    </w:p>
    <w:p w14:paraId="7CF71FBF" w14:textId="41B478D7" w:rsidR="00077500" w:rsidRDefault="00077500" w:rsidP="00077500">
      <w:pPr>
        <w:spacing w:after="0"/>
        <w:rPr>
          <w:i/>
          <w:iCs/>
        </w:rPr>
      </w:pPr>
      <w:r w:rsidRPr="00DB3F9F">
        <w:rPr>
          <w:b/>
          <w:bCs/>
          <w:i/>
          <w:iCs/>
        </w:rPr>
        <w:t>Proposal-</w:t>
      </w:r>
      <w:r>
        <w:rPr>
          <w:b/>
          <w:bCs/>
          <w:i/>
          <w:iCs/>
        </w:rPr>
        <w:t>9</w:t>
      </w:r>
      <w:r w:rsidRPr="00DB3F9F">
        <w:rPr>
          <w:b/>
          <w:bCs/>
          <w:i/>
          <w:iCs/>
        </w:rPr>
        <w:t>:</w:t>
      </w:r>
      <w:r w:rsidRPr="00DB3F9F">
        <w:rPr>
          <w:i/>
          <w:iCs/>
        </w:rPr>
        <w:t xml:space="preserve"> </w:t>
      </w:r>
      <w:r>
        <w:rPr>
          <w:i/>
          <w:iCs/>
        </w:rPr>
        <w:t xml:space="preserve">Study potential techniques on how to reduce configuration complexity and system overhead (broadcast, capabilities) especially for the RF BW limited UEs in 6G unified RAT  </w:t>
      </w:r>
      <w:r w:rsidRPr="00DB3F9F">
        <w:rPr>
          <w:i/>
          <w:iCs/>
        </w:rPr>
        <w:t xml:space="preserve"> </w:t>
      </w:r>
    </w:p>
    <w:p w14:paraId="2F89ECC8" w14:textId="77777777" w:rsidR="00077500" w:rsidRDefault="00077500" w:rsidP="00077500">
      <w:pPr>
        <w:pStyle w:val="ListParagraph"/>
        <w:numPr>
          <w:ilvl w:val="0"/>
          <w:numId w:val="35"/>
        </w:numPr>
        <w:spacing w:after="0"/>
        <w:rPr>
          <w:i/>
          <w:iCs/>
        </w:rPr>
      </w:pPr>
      <w:r>
        <w:rPr>
          <w:i/>
          <w:iCs/>
        </w:rPr>
        <w:t>at least for 6G IoT consider introducing capability profiles (e.g. 3). Features within indicated profile are mandatory for both UE and network.</w:t>
      </w:r>
    </w:p>
    <w:p w14:paraId="76441D44" w14:textId="77777777" w:rsidR="00077500" w:rsidRDefault="00077500" w:rsidP="00077500">
      <w:pPr>
        <w:spacing w:after="0"/>
        <w:rPr>
          <w:b/>
          <w:bCs/>
          <w:i/>
          <w:iCs/>
        </w:rPr>
      </w:pPr>
    </w:p>
    <w:p w14:paraId="594D7B03" w14:textId="704C7CC0" w:rsidR="00077500" w:rsidRPr="00D731E2" w:rsidRDefault="00077500" w:rsidP="00077500">
      <w:pPr>
        <w:spacing w:after="0"/>
        <w:rPr>
          <w:i/>
          <w:iCs/>
        </w:rPr>
      </w:pPr>
      <w:r w:rsidRPr="001D6BD1">
        <w:rPr>
          <w:b/>
          <w:bCs/>
          <w:i/>
          <w:iCs/>
        </w:rPr>
        <w:t>Observation-</w:t>
      </w:r>
      <w:r>
        <w:rPr>
          <w:b/>
          <w:bCs/>
          <w:i/>
          <w:iCs/>
        </w:rPr>
        <w:t>2</w:t>
      </w:r>
      <w:r w:rsidRPr="001D6BD1">
        <w:rPr>
          <w:b/>
          <w:bCs/>
          <w:i/>
          <w:iCs/>
        </w:rPr>
        <w:t>:</w:t>
      </w:r>
      <w:r>
        <w:rPr>
          <w:i/>
          <w:iCs/>
        </w:rPr>
        <w:t xml:space="preserve"> NTN may</w:t>
      </w:r>
      <w:r w:rsidR="00435049">
        <w:rPr>
          <w:i/>
          <w:iCs/>
        </w:rPr>
        <w:t xml:space="preserve"> be</w:t>
      </w:r>
      <w:r>
        <w:rPr>
          <w:i/>
          <w:iCs/>
        </w:rPr>
        <w:t xml:space="preserve"> the factor reducing initial access BW to less than 5MHz.</w:t>
      </w:r>
    </w:p>
    <w:p w14:paraId="7F973CF3" w14:textId="77777777" w:rsidR="00077500" w:rsidRDefault="00077500" w:rsidP="00077500">
      <w:pPr>
        <w:rPr>
          <w:b/>
          <w:bCs/>
          <w:i/>
          <w:iCs/>
        </w:rPr>
      </w:pPr>
    </w:p>
    <w:p w14:paraId="0C751170" w14:textId="064AD342" w:rsidR="00077500" w:rsidRDefault="00077500" w:rsidP="00077500">
      <w:pPr>
        <w:rPr>
          <w:i/>
          <w:iCs/>
        </w:rPr>
      </w:pPr>
      <w:r w:rsidRPr="00DB3F9F">
        <w:rPr>
          <w:b/>
          <w:bCs/>
          <w:i/>
          <w:iCs/>
        </w:rPr>
        <w:t>Proposal-</w:t>
      </w:r>
      <w:r>
        <w:rPr>
          <w:b/>
          <w:bCs/>
          <w:i/>
          <w:iCs/>
        </w:rPr>
        <w:t>10</w:t>
      </w:r>
      <w:r w:rsidRPr="00DB3F9F">
        <w:rPr>
          <w:b/>
          <w:bCs/>
          <w:i/>
          <w:iCs/>
        </w:rPr>
        <w:t>:</w:t>
      </w:r>
      <w:r w:rsidRPr="00DB3F9F">
        <w:rPr>
          <w:i/>
          <w:iCs/>
        </w:rPr>
        <w:t xml:space="preserve"> </w:t>
      </w:r>
      <w:r>
        <w:rPr>
          <w:i/>
          <w:iCs/>
        </w:rPr>
        <w:t>Unified RAT supports one sub-PRB (e.g. 3-tone) allocation in 6G, which would be beneficial at least in NTN scenarios.</w:t>
      </w:r>
      <w:r w:rsidRPr="00DB3F9F">
        <w:rPr>
          <w:i/>
          <w:iCs/>
        </w:rPr>
        <w:t xml:space="preserve"> </w:t>
      </w:r>
    </w:p>
    <w:p w14:paraId="022AA605" w14:textId="77777777" w:rsidR="00077500" w:rsidRDefault="00077500" w:rsidP="00077500">
      <w:pPr>
        <w:rPr>
          <w:i/>
          <w:iCs/>
        </w:rPr>
      </w:pPr>
      <w:r w:rsidRPr="00DB3F9F">
        <w:rPr>
          <w:b/>
          <w:bCs/>
          <w:i/>
          <w:iCs/>
        </w:rPr>
        <w:t>Proposal-</w:t>
      </w:r>
      <w:r>
        <w:rPr>
          <w:b/>
          <w:bCs/>
          <w:i/>
          <w:iCs/>
        </w:rPr>
        <w:t>11</w:t>
      </w:r>
      <w:r w:rsidRPr="00DB3F9F">
        <w:rPr>
          <w:b/>
          <w:bCs/>
          <w:i/>
          <w:iCs/>
        </w:rPr>
        <w:t>:</w:t>
      </w:r>
      <w:r w:rsidRPr="00DB3F9F">
        <w:rPr>
          <w:i/>
          <w:iCs/>
        </w:rPr>
        <w:t xml:space="preserve"> </w:t>
      </w:r>
      <w:r>
        <w:rPr>
          <w:i/>
          <w:iCs/>
        </w:rPr>
        <w:t>For all device types, support small number of UL repetitions (max 10dB) for 6G unified RAT. FFS DL.</w:t>
      </w:r>
    </w:p>
    <w:p w14:paraId="392FC75D" w14:textId="77777777" w:rsidR="00077500" w:rsidRPr="00D0597F" w:rsidRDefault="00077500" w:rsidP="00077500">
      <w:pPr>
        <w:rPr>
          <w:i/>
          <w:iCs/>
        </w:rPr>
      </w:pPr>
      <w:r w:rsidRPr="00D0597F">
        <w:rPr>
          <w:b/>
          <w:bCs/>
          <w:i/>
          <w:iCs/>
        </w:rPr>
        <w:t>Proposal-</w:t>
      </w:r>
      <w:r>
        <w:rPr>
          <w:b/>
          <w:bCs/>
          <w:i/>
          <w:iCs/>
        </w:rPr>
        <w:t>12</w:t>
      </w:r>
      <w:r w:rsidRPr="00D0597F">
        <w:rPr>
          <w:b/>
          <w:bCs/>
          <w:i/>
          <w:iCs/>
        </w:rPr>
        <w:t>:</w:t>
      </w:r>
      <w:r w:rsidRPr="00D0597F">
        <w:rPr>
          <w:i/>
          <w:iCs/>
        </w:rPr>
        <w:t xml:space="preserve"> In unified </w:t>
      </w:r>
      <w:r>
        <w:rPr>
          <w:i/>
          <w:iCs/>
        </w:rPr>
        <w:t xml:space="preserve">6G </w:t>
      </w:r>
      <w:r w:rsidRPr="00D0597F">
        <w:rPr>
          <w:i/>
          <w:iCs/>
        </w:rPr>
        <w:t>RAT, support RACH-less initial access, assume precise location of the cell and UE is known in both TN and NTN. Study further multiple access for MSG3.</w:t>
      </w:r>
    </w:p>
    <w:p w14:paraId="79000171" w14:textId="77777777" w:rsidR="00077500" w:rsidRDefault="00077500" w:rsidP="00077500">
      <w:pPr>
        <w:spacing w:after="0"/>
      </w:pPr>
      <w:r w:rsidRPr="00D0597F">
        <w:rPr>
          <w:b/>
          <w:bCs/>
          <w:i/>
          <w:iCs/>
        </w:rPr>
        <w:t>Proposal-</w:t>
      </w:r>
      <w:r>
        <w:rPr>
          <w:b/>
          <w:bCs/>
          <w:i/>
          <w:iCs/>
        </w:rPr>
        <w:t>13</w:t>
      </w:r>
      <w:r w:rsidRPr="00D0597F">
        <w:rPr>
          <w:b/>
          <w:bCs/>
          <w:i/>
          <w:iCs/>
        </w:rPr>
        <w:t>:</w:t>
      </w:r>
      <w:r w:rsidRPr="00D0597F">
        <w:rPr>
          <w:i/>
          <w:iCs/>
        </w:rPr>
        <w:t xml:space="preserve"> </w:t>
      </w:r>
      <w:r>
        <w:rPr>
          <w:i/>
          <w:iCs/>
        </w:rPr>
        <w:t>Unified RAT comprises robust PRACH format to enable GNSS-less NTN access.</w:t>
      </w:r>
    </w:p>
    <w:p w14:paraId="0F5BEB5C" w14:textId="77777777" w:rsidR="00F107D0" w:rsidRPr="0082021F" w:rsidRDefault="00F107D0" w:rsidP="007B24F2">
      <w:pPr>
        <w:pStyle w:val="Heading1"/>
      </w:pPr>
      <w:r w:rsidRPr="0082021F">
        <w:t>References</w:t>
      </w:r>
    </w:p>
    <w:p w14:paraId="73FA6208" w14:textId="6947566E" w:rsidR="00EE7F61" w:rsidRPr="0082021F" w:rsidRDefault="00310C78" w:rsidP="00EE7F61">
      <w:pPr>
        <w:pStyle w:val="ListParagraph"/>
        <w:numPr>
          <w:ilvl w:val="0"/>
          <w:numId w:val="34"/>
        </w:numPr>
        <w:spacing w:before="60" w:after="60" w:line="288" w:lineRule="auto"/>
        <w:rPr>
          <w:rFonts w:ascii="Calibri" w:eastAsia="Malgun Gothic" w:hAnsi="Calibri" w:cs="Arial"/>
          <w:lang w:eastAsia="ko-KR"/>
        </w:rPr>
      </w:pPr>
      <w:r w:rsidRPr="0082021F">
        <w:t>RP-251881</w:t>
      </w:r>
      <w:r w:rsidR="00EE7F61" w:rsidRPr="0082021F">
        <w:rPr>
          <w:rFonts w:ascii="Calibri" w:eastAsia="Malgun Gothic" w:hAnsi="Calibri" w:cs="Arial"/>
          <w:lang w:eastAsia="ko-KR"/>
        </w:rPr>
        <w:t xml:space="preserve">, </w:t>
      </w:r>
      <w:r w:rsidR="0082021F" w:rsidRPr="0082021F">
        <w:rPr>
          <w:rFonts w:ascii="Calibri" w:eastAsia="Malgun Gothic" w:hAnsi="Calibri" w:cs="Arial"/>
          <w:bCs/>
          <w:lang w:eastAsia="ko-KR"/>
        </w:rPr>
        <w:t>New SID: Study on 6G Radio</w:t>
      </w:r>
      <w:r w:rsidR="00EE7F61" w:rsidRPr="0082021F">
        <w:rPr>
          <w:rFonts w:ascii="Calibri" w:eastAsia="Malgun Gothic" w:hAnsi="Calibri" w:cs="Arial"/>
          <w:lang w:eastAsia="ko-KR"/>
        </w:rPr>
        <w:t>, NTT DOCOMO, INC.</w:t>
      </w:r>
      <w:r w:rsidR="0082021F" w:rsidRPr="0082021F">
        <w:rPr>
          <w:rFonts w:ascii="Calibri" w:eastAsia="Malgun Gothic" w:hAnsi="Calibri" w:cs="Arial"/>
          <w:lang w:eastAsia="ko-KR"/>
        </w:rPr>
        <w:t xml:space="preserve"> (moderator)</w:t>
      </w:r>
    </w:p>
    <w:p w14:paraId="11D9CAC4" w14:textId="5D3FCF23" w:rsidR="004C7CF7" w:rsidRPr="0082021F" w:rsidRDefault="004C7CF7" w:rsidP="00EE7F61">
      <w:pPr>
        <w:pStyle w:val="Reference"/>
        <w:numPr>
          <w:ilvl w:val="0"/>
          <w:numId w:val="0"/>
        </w:numPr>
        <w:rPr>
          <w:lang w:val="en-GB"/>
        </w:rPr>
      </w:pPr>
    </w:p>
    <w:sectPr w:rsidR="004C7CF7" w:rsidRPr="0082021F">
      <w:pgSz w:w="12240" w:h="15840"/>
      <w:pgMar w:top="1440" w:right="1440" w:bottom="1440" w:left="1440"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8A24A2" w14:textId="77777777" w:rsidR="00841070" w:rsidRDefault="00841070" w:rsidP="000B02AA">
      <w:pPr>
        <w:spacing w:after="0"/>
      </w:pPr>
      <w:r>
        <w:separator/>
      </w:r>
    </w:p>
  </w:endnote>
  <w:endnote w:type="continuationSeparator" w:id="0">
    <w:p w14:paraId="45D5B751" w14:textId="77777777" w:rsidR="00841070" w:rsidRDefault="00841070" w:rsidP="000B02AA">
      <w:pPr>
        <w:spacing w:after="0"/>
      </w:pPr>
      <w:r>
        <w:continuationSeparator/>
      </w:r>
    </w:p>
  </w:endnote>
  <w:endnote w:type="continuationNotice" w:id="1">
    <w:p w14:paraId="4F52D25B" w14:textId="77777777" w:rsidR="00841070" w:rsidRDefault="008410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otham Light">
    <w:panose1 w:val="00000000000000000000"/>
    <w:charset w:val="00"/>
    <w:family w:val="modern"/>
    <w:notTrueType/>
    <w:pitch w:val="variable"/>
    <w:sig w:usb0="A00002FF" w:usb1="4000005B"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B53325" w14:textId="77777777" w:rsidR="00841070" w:rsidRDefault="00841070" w:rsidP="000B02AA">
      <w:pPr>
        <w:spacing w:after="0"/>
      </w:pPr>
      <w:r>
        <w:separator/>
      </w:r>
    </w:p>
  </w:footnote>
  <w:footnote w:type="continuationSeparator" w:id="0">
    <w:p w14:paraId="04BB804B" w14:textId="77777777" w:rsidR="00841070" w:rsidRDefault="00841070" w:rsidP="000B02AA">
      <w:pPr>
        <w:spacing w:after="0"/>
      </w:pPr>
      <w:r>
        <w:continuationSeparator/>
      </w:r>
    </w:p>
  </w:footnote>
  <w:footnote w:type="continuationNotice" w:id="1">
    <w:p w14:paraId="27B61DE9" w14:textId="77777777" w:rsidR="00841070" w:rsidRDefault="0084107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87714"/>
    <w:multiLevelType w:val="hybridMultilevel"/>
    <w:tmpl w:val="9E8E3B52"/>
    <w:lvl w:ilvl="0" w:tplc="DC2867B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33D5888"/>
    <w:multiLevelType w:val="multilevel"/>
    <w:tmpl w:val="033D5888"/>
    <w:lvl w:ilvl="0">
      <w:start w:val="1"/>
      <w:numFmt w:val="decimal"/>
      <w:lvlText w:val="[%1]"/>
      <w:lvlJc w:val="left"/>
      <w:pPr>
        <w:tabs>
          <w:tab w:val="num" w:pos="360"/>
        </w:tabs>
        <w:ind w:left="357" w:hanging="357"/>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15:restartNumberingAfterBreak="0">
    <w:nsid w:val="036D0F82"/>
    <w:multiLevelType w:val="hybridMultilevel"/>
    <w:tmpl w:val="38CAFDAE"/>
    <w:lvl w:ilvl="0" w:tplc="04090003">
      <w:start w:val="1"/>
      <w:numFmt w:val="bullet"/>
      <w:lvlText w:val="o"/>
      <w:lvlJc w:val="left"/>
      <w:pPr>
        <w:ind w:left="928" w:hanging="360"/>
      </w:pPr>
      <w:rPr>
        <w:rFonts w:ascii="Courier New" w:hAnsi="Courier New" w:cs="Courier New" w:hint="default"/>
      </w:rPr>
    </w:lvl>
    <w:lvl w:ilvl="1" w:tplc="04090003">
      <w:start w:val="1"/>
      <w:numFmt w:val="bullet"/>
      <w:lvlText w:val="o"/>
      <w:lvlJc w:val="left"/>
      <w:pPr>
        <w:ind w:left="928" w:hanging="360"/>
      </w:pPr>
      <w:rPr>
        <w:rFonts w:ascii="Courier New" w:hAnsi="Courier New" w:cs="Courier New" w:hint="default"/>
      </w:rPr>
    </w:lvl>
    <w:lvl w:ilvl="2" w:tplc="04090005" w:tentative="1">
      <w:start w:val="1"/>
      <w:numFmt w:val="bullet"/>
      <w:lvlText w:val=""/>
      <w:lvlJc w:val="left"/>
      <w:pPr>
        <w:ind w:left="1648" w:hanging="360"/>
      </w:pPr>
      <w:rPr>
        <w:rFonts w:ascii="Wingdings" w:hAnsi="Wingdings" w:hint="default"/>
      </w:rPr>
    </w:lvl>
    <w:lvl w:ilvl="3" w:tplc="04090001" w:tentative="1">
      <w:start w:val="1"/>
      <w:numFmt w:val="bullet"/>
      <w:lvlText w:val=""/>
      <w:lvlJc w:val="left"/>
      <w:pPr>
        <w:ind w:left="2368" w:hanging="360"/>
      </w:pPr>
      <w:rPr>
        <w:rFonts w:ascii="Symbol" w:hAnsi="Symbol" w:hint="default"/>
      </w:rPr>
    </w:lvl>
    <w:lvl w:ilvl="4" w:tplc="04090003" w:tentative="1">
      <w:start w:val="1"/>
      <w:numFmt w:val="bullet"/>
      <w:lvlText w:val="o"/>
      <w:lvlJc w:val="left"/>
      <w:pPr>
        <w:ind w:left="3088" w:hanging="360"/>
      </w:pPr>
      <w:rPr>
        <w:rFonts w:ascii="Courier New" w:hAnsi="Courier New" w:cs="Courier New" w:hint="default"/>
      </w:rPr>
    </w:lvl>
    <w:lvl w:ilvl="5" w:tplc="04090005" w:tentative="1">
      <w:start w:val="1"/>
      <w:numFmt w:val="bullet"/>
      <w:lvlText w:val=""/>
      <w:lvlJc w:val="left"/>
      <w:pPr>
        <w:ind w:left="3808" w:hanging="360"/>
      </w:pPr>
      <w:rPr>
        <w:rFonts w:ascii="Wingdings" w:hAnsi="Wingdings" w:hint="default"/>
      </w:rPr>
    </w:lvl>
    <w:lvl w:ilvl="6" w:tplc="04090001" w:tentative="1">
      <w:start w:val="1"/>
      <w:numFmt w:val="bullet"/>
      <w:lvlText w:val=""/>
      <w:lvlJc w:val="left"/>
      <w:pPr>
        <w:ind w:left="4528" w:hanging="360"/>
      </w:pPr>
      <w:rPr>
        <w:rFonts w:ascii="Symbol" w:hAnsi="Symbol" w:hint="default"/>
      </w:rPr>
    </w:lvl>
    <w:lvl w:ilvl="7" w:tplc="04090003" w:tentative="1">
      <w:start w:val="1"/>
      <w:numFmt w:val="bullet"/>
      <w:lvlText w:val="o"/>
      <w:lvlJc w:val="left"/>
      <w:pPr>
        <w:ind w:left="5248" w:hanging="360"/>
      </w:pPr>
      <w:rPr>
        <w:rFonts w:ascii="Courier New" w:hAnsi="Courier New" w:cs="Courier New" w:hint="default"/>
      </w:rPr>
    </w:lvl>
    <w:lvl w:ilvl="8" w:tplc="04090005" w:tentative="1">
      <w:start w:val="1"/>
      <w:numFmt w:val="bullet"/>
      <w:lvlText w:val=""/>
      <w:lvlJc w:val="left"/>
      <w:pPr>
        <w:ind w:left="5968" w:hanging="360"/>
      </w:pPr>
      <w:rPr>
        <w:rFonts w:ascii="Wingdings" w:hAnsi="Wingdings" w:hint="default"/>
      </w:rPr>
    </w:lvl>
  </w:abstractNum>
  <w:abstractNum w:abstractNumId="3" w15:restartNumberingAfterBreak="0">
    <w:nsid w:val="0617591F"/>
    <w:multiLevelType w:val="hybridMultilevel"/>
    <w:tmpl w:val="A32ECE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D95BF7"/>
    <w:multiLevelType w:val="hybridMultilevel"/>
    <w:tmpl w:val="DB804B92"/>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501487"/>
    <w:multiLevelType w:val="hybridMultilevel"/>
    <w:tmpl w:val="741A65C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0A0459E7"/>
    <w:multiLevelType w:val="multilevel"/>
    <w:tmpl w:val="040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A5341F7"/>
    <w:multiLevelType w:val="singleLevel"/>
    <w:tmpl w:val="D270C2C2"/>
    <w:lvl w:ilvl="0">
      <w:start w:val="1"/>
      <w:numFmt w:val="decimal"/>
      <w:pStyle w:val="Reference"/>
      <w:lvlText w:val="[%1]"/>
      <w:lvlJc w:val="left"/>
      <w:pPr>
        <w:tabs>
          <w:tab w:val="num" w:pos="567"/>
        </w:tabs>
        <w:ind w:left="567" w:hanging="567"/>
      </w:pPr>
      <w:rPr>
        <w:rFonts w:hint="default"/>
      </w:rPr>
    </w:lvl>
  </w:abstractNum>
  <w:abstractNum w:abstractNumId="8" w15:restartNumberingAfterBreak="0">
    <w:nsid w:val="122A0D50"/>
    <w:multiLevelType w:val="hybridMultilevel"/>
    <w:tmpl w:val="AB963C66"/>
    <w:lvl w:ilvl="0" w:tplc="5D144836">
      <w:start w:val="1"/>
      <w:numFmt w:val="decimal"/>
      <w:lvlText w:val="%1"/>
      <w:lvlJc w:val="left"/>
      <w:pPr>
        <w:ind w:left="1500" w:hanging="114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9" w15:restartNumberingAfterBreak="0">
    <w:nsid w:val="12EC0968"/>
    <w:multiLevelType w:val="hybridMultilevel"/>
    <w:tmpl w:val="31027F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317003"/>
    <w:multiLevelType w:val="hybridMultilevel"/>
    <w:tmpl w:val="C8D8BE8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11" w15:restartNumberingAfterBreak="0">
    <w:nsid w:val="13611732"/>
    <w:multiLevelType w:val="hybridMultilevel"/>
    <w:tmpl w:val="BA6EAD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63F3265"/>
    <w:multiLevelType w:val="hybridMultilevel"/>
    <w:tmpl w:val="FA902374"/>
    <w:lvl w:ilvl="0" w:tplc="040B0001">
      <w:start w:val="1"/>
      <w:numFmt w:val="bullet"/>
      <w:lvlText w:val=""/>
      <w:lvlJc w:val="left"/>
      <w:pPr>
        <w:ind w:left="1008" w:hanging="360"/>
      </w:pPr>
      <w:rPr>
        <w:rFonts w:ascii="Symbol" w:hAnsi="Symbol" w:hint="default"/>
      </w:rPr>
    </w:lvl>
    <w:lvl w:ilvl="1" w:tplc="040B0003" w:tentative="1">
      <w:start w:val="1"/>
      <w:numFmt w:val="bullet"/>
      <w:lvlText w:val="o"/>
      <w:lvlJc w:val="left"/>
      <w:pPr>
        <w:ind w:left="1728" w:hanging="360"/>
      </w:pPr>
      <w:rPr>
        <w:rFonts w:ascii="Courier New" w:hAnsi="Courier New" w:cs="Courier New" w:hint="default"/>
      </w:rPr>
    </w:lvl>
    <w:lvl w:ilvl="2" w:tplc="040B0005" w:tentative="1">
      <w:start w:val="1"/>
      <w:numFmt w:val="bullet"/>
      <w:lvlText w:val=""/>
      <w:lvlJc w:val="left"/>
      <w:pPr>
        <w:ind w:left="2448" w:hanging="360"/>
      </w:pPr>
      <w:rPr>
        <w:rFonts w:ascii="Wingdings" w:hAnsi="Wingdings" w:hint="default"/>
      </w:rPr>
    </w:lvl>
    <w:lvl w:ilvl="3" w:tplc="040B0001" w:tentative="1">
      <w:start w:val="1"/>
      <w:numFmt w:val="bullet"/>
      <w:lvlText w:val=""/>
      <w:lvlJc w:val="left"/>
      <w:pPr>
        <w:ind w:left="3168" w:hanging="360"/>
      </w:pPr>
      <w:rPr>
        <w:rFonts w:ascii="Symbol" w:hAnsi="Symbol" w:hint="default"/>
      </w:rPr>
    </w:lvl>
    <w:lvl w:ilvl="4" w:tplc="040B0003" w:tentative="1">
      <w:start w:val="1"/>
      <w:numFmt w:val="bullet"/>
      <w:lvlText w:val="o"/>
      <w:lvlJc w:val="left"/>
      <w:pPr>
        <w:ind w:left="3888" w:hanging="360"/>
      </w:pPr>
      <w:rPr>
        <w:rFonts w:ascii="Courier New" w:hAnsi="Courier New" w:cs="Courier New" w:hint="default"/>
      </w:rPr>
    </w:lvl>
    <w:lvl w:ilvl="5" w:tplc="040B0005" w:tentative="1">
      <w:start w:val="1"/>
      <w:numFmt w:val="bullet"/>
      <w:lvlText w:val=""/>
      <w:lvlJc w:val="left"/>
      <w:pPr>
        <w:ind w:left="4608" w:hanging="360"/>
      </w:pPr>
      <w:rPr>
        <w:rFonts w:ascii="Wingdings" w:hAnsi="Wingdings" w:hint="default"/>
      </w:rPr>
    </w:lvl>
    <w:lvl w:ilvl="6" w:tplc="040B0001" w:tentative="1">
      <w:start w:val="1"/>
      <w:numFmt w:val="bullet"/>
      <w:lvlText w:val=""/>
      <w:lvlJc w:val="left"/>
      <w:pPr>
        <w:ind w:left="5328" w:hanging="360"/>
      </w:pPr>
      <w:rPr>
        <w:rFonts w:ascii="Symbol" w:hAnsi="Symbol" w:hint="default"/>
      </w:rPr>
    </w:lvl>
    <w:lvl w:ilvl="7" w:tplc="040B0003" w:tentative="1">
      <w:start w:val="1"/>
      <w:numFmt w:val="bullet"/>
      <w:lvlText w:val="o"/>
      <w:lvlJc w:val="left"/>
      <w:pPr>
        <w:ind w:left="6048" w:hanging="360"/>
      </w:pPr>
      <w:rPr>
        <w:rFonts w:ascii="Courier New" w:hAnsi="Courier New" w:cs="Courier New" w:hint="default"/>
      </w:rPr>
    </w:lvl>
    <w:lvl w:ilvl="8" w:tplc="040B0005" w:tentative="1">
      <w:start w:val="1"/>
      <w:numFmt w:val="bullet"/>
      <w:lvlText w:val=""/>
      <w:lvlJc w:val="left"/>
      <w:pPr>
        <w:ind w:left="6768" w:hanging="360"/>
      </w:pPr>
      <w:rPr>
        <w:rFonts w:ascii="Wingdings" w:hAnsi="Wingdings" w:hint="default"/>
      </w:rPr>
    </w:lvl>
  </w:abstractNum>
  <w:abstractNum w:abstractNumId="13" w15:restartNumberingAfterBreak="0">
    <w:nsid w:val="1A0434FD"/>
    <w:multiLevelType w:val="hybridMultilevel"/>
    <w:tmpl w:val="313292D4"/>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3506CD"/>
    <w:multiLevelType w:val="hybridMultilevel"/>
    <w:tmpl w:val="13364E5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39A70F5"/>
    <w:multiLevelType w:val="hybridMultilevel"/>
    <w:tmpl w:val="56CE8CE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2BDF42EE"/>
    <w:multiLevelType w:val="hybridMultilevel"/>
    <w:tmpl w:val="118227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4037F0"/>
    <w:multiLevelType w:val="hybridMultilevel"/>
    <w:tmpl w:val="ED2C5ECA"/>
    <w:lvl w:ilvl="0" w:tplc="E520817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4A26B4E"/>
    <w:multiLevelType w:val="hybridMultilevel"/>
    <w:tmpl w:val="E068A40E"/>
    <w:lvl w:ilvl="0" w:tplc="BCC45B84">
      <w:start w:val="1"/>
      <w:numFmt w:val="decimal"/>
      <w:lvlText w:val="%1)"/>
      <w:lvlJc w:val="left"/>
      <w:pPr>
        <w:ind w:left="644" w:hanging="360"/>
      </w:pPr>
    </w:lvl>
    <w:lvl w:ilvl="1" w:tplc="6E52AA0E">
      <w:start w:val="1"/>
      <w:numFmt w:val="lowerLetter"/>
      <w:lvlText w:val="%2)"/>
      <w:lvlJc w:val="left"/>
      <w:pPr>
        <w:ind w:left="1364" w:hanging="360"/>
      </w:pPr>
    </w:lvl>
    <w:lvl w:ilvl="2" w:tplc="7E52B422">
      <w:start w:val="1"/>
      <w:numFmt w:val="lowerRoman"/>
      <w:lvlText w:val="%3."/>
      <w:lvlJc w:val="right"/>
      <w:pPr>
        <w:ind w:left="2084" w:hanging="180"/>
      </w:pPr>
    </w:lvl>
    <w:lvl w:ilvl="3" w:tplc="0540D660" w:tentative="1">
      <w:start w:val="1"/>
      <w:numFmt w:val="decimal"/>
      <w:lvlText w:val="%4."/>
      <w:lvlJc w:val="left"/>
      <w:pPr>
        <w:ind w:left="2804" w:hanging="360"/>
      </w:pPr>
    </w:lvl>
    <w:lvl w:ilvl="4" w:tplc="C0C60B2A" w:tentative="1">
      <w:start w:val="1"/>
      <w:numFmt w:val="lowerLetter"/>
      <w:lvlText w:val="%5."/>
      <w:lvlJc w:val="left"/>
      <w:pPr>
        <w:ind w:left="3524" w:hanging="360"/>
      </w:pPr>
    </w:lvl>
    <w:lvl w:ilvl="5" w:tplc="BC883350" w:tentative="1">
      <w:start w:val="1"/>
      <w:numFmt w:val="lowerRoman"/>
      <w:lvlText w:val="%6."/>
      <w:lvlJc w:val="right"/>
      <w:pPr>
        <w:ind w:left="4244" w:hanging="180"/>
      </w:pPr>
    </w:lvl>
    <w:lvl w:ilvl="6" w:tplc="D338A1E0" w:tentative="1">
      <w:start w:val="1"/>
      <w:numFmt w:val="decimal"/>
      <w:lvlText w:val="%7."/>
      <w:lvlJc w:val="left"/>
      <w:pPr>
        <w:ind w:left="4964" w:hanging="360"/>
      </w:pPr>
    </w:lvl>
    <w:lvl w:ilvl="7" w:tplc="9526492E" w:tentative="1">
      <w:start w:val="1"/>
      <w:numFmt w:val="lowerLetter"/>
      <w:lvlText w:val="%8."/>
      <w:lvlJc w:val="left"/>
      <w:pPr>
        <w:ind w:left="5684" w:hanging="360"/>
      </w:pPr>
    </w:lvl>
    <w:lvl w:ilvl="8" w:tplc="F920F0B6" w:tentative="1">
      <w:start w:val="1"/>
      <w:numFmt w:val="lowerRoman"/>
      <w:lvlText w:val="%9."/>
      <w:lvlJc w:val="right"/>
      <w:pPr>
        <w:ind w:left="6404" w:hanging="180"/>
      </w:pPr>
    </w:lvl>
  </w:abstractNum>
  <w:abstractNum w:abstractNumId="19"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1" w15:restartNumberingAfterBreak="0">
    <w:nsid w:val="40DD1C36"/>
    <w:multiLevelType w:val="hybridMultilevel"/>
    <w:tmpl w:val="1A9C51E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40EB4219"/>
    <w:multiLevelType w:val="hybridMultilevel"/>
    <w:tmpl w:val="E068A40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3AF5F9A"/>
    <w:multiLevelType w:val="hybridMultilevel"/>
    <w:tmpl w:val="AA9463B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4992185E"/>
    <w:multiLevelType w:val="hybridMultilevel"/>
    <w:tmpl w:val="FDD4679E"/>
    <w:lvl w:ilvl="0" w:tplc="099E4088">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9BD1725"/>
    <w:multiLevelType w:val="hybridMultilevel"/>
    <w:tmpl w:val="621AF346"/>
    <w:lvl w:ilvl="0" w:tplc="3FBEE534">
      <w:start w:val="1"/>
      <w:numFmt w:val="bullet"/>
      <w:lvlText w:val="•"/>
      <w:lvlJc w:val="left"/>
      <w:pPr>
        <w:ind w:left="1004" w:hanging="360"/>
      </w:pPr>
      <w:rPr>
        <w:rFonts w:ascii="Arial" w:hAnsi="Arial"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28" w15:restartNumberingAfterBreak="0">
    <w:nsid w:val="4B511410"/>
    <w:multiLevelType w:val="hybridMultilevel"/>
    <w:tmpl w:val="D774FFE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4CB27D83"/>
    <w:multiLevelType w:val="hybridMultilevel"/>
    <w:tmpl w:val="D50CA9B4"/>
    <w:lvl w:ilvl="0" w:tplc="04090003">
      <w:start w:val="1"/>
      <w:numFmt w:val="bullet"/>
      <w:lvlText w:val="o"/>
      <w:lvlJc w:val="left"/>
      <w:pPr>
        <w:ind w:left="2607" w:hanging="360"/>
      </w:pPr>
      <w:rPr>
        <w:rFonts w:ascii="Courier New" w:hAnsi="Courier New" w:cs="Courier New" w:hint="default"/>
      </w:rPr>
    </w:lvl>
    <w:lvl w:ilvl="1" w:tplc="04090003" w:tentative="1">
      <w:start w:val="1"/>
      <w:numFmt w:val="bullet"/>
      <w:lvlText w:val="o"/>
      <w:lvlJc w:val="left"/>
      <w:pPr>
        <w:ind w:left="3327" w:hanging="360"/>
      </w:pPr>
      <w:rPr>
        <w:rFonts w:ascii="Courier New" w:hAnsi="Courier New" w:cs="Courier New" w:hint="default"/>
      </w:rPr>
    </w:lvl>
    <w:lvl w:ilvl="2" w:tplc="04090005" w:tentative="1">
      <w:start w:val="1"/>
      <w:numFmt w:val="bullet"/>
      <w:lvlText w:val=""/>
      <w:lvlJc w:val="left"/>
      <w:pPr>
        <w:ind w:left="4047" w:hanging="360"/>
      </w:pPr>
      <w:rPr>
        <w:rFonts w:ascii="Wingdings" w:hAnsi="Wingdings" w:hint="default"/>
      </w:rPr>
    </w:lvl>
    <w:lvl w:ilvl="3" w:tplc="04090001" w:tentative="1">
      <w:start w:val="1"/>
      <w:numFmt w:val="bullet"/>
      <w:lvlText w:val=""/>
      <w:lvlJc w:val="left"/>
      <w:pPr>
        <w:ind w:left="4767" w:hanging="360"/>
      </w:pPr>
      <w:rPr>
        <w:rFonts w:ascii="Symbol" w:hAnsi="Symbol" w:hint="default"/>
      </w:rPr>
    </w:lvl>
    <w:lvl w:ilvl="4" w:tplc="04090003" w:tentative="1">
      <w:start w:val="1"/>
      <w:numFmt w:val="bullet"/>
      <w:lvlText w:val="o"/>
      <w:lvlJc w:val="left"/>
      <w:pPr>
        <w:ind w:left="5487" w:hanging="360"/>
      </w:pPr>
      <w:rPr>
        <w:rFonts w:ascii="Courier New" w:hAnsi="Courier New" w:cs="Courier New" w:hint="default"/>
      </w:rPr>
    </w:lvl>
    <w:lvl w:ilvl="5" w:tplc="04090005" w:tentative="1">
      <w:start w:val="1"/>
      <w:numFmt w:val="bullet"/>
      <w:lvlText w:val=""/>
      <w:lvlJc w:val="left"/>
      <w:pPr>
        <w:ind w:left="6207" w:hanging="360"/>
      </w:pPr>
      <w:rPr>
        <w:rFonts w:ascii="Wingdings" w:hAnsi="Wingdings" w:hint="default"/>
      </w:rPr>
    </w:lvl>
    <w:lvl w:ilvl="6" w:tplc="04090001" w:tentative="1">
      <w:start w:val="1"/>
      <w:numFmt w:val="bullet"/>
      <w:lvlText w:val=""/>
      <w:lvlJc w:val="left"/>
      <w:pPr>
        <w:ind w:left="6927" w:hanging="360"/>
      </w:pPr>
      <w:rPr>
        <w:rFonts w:ascii="Symbol" w:hAnsi="Symbol" w:hint="default"/>
      </w:rPr>
    </w:lvl>
    <w:lvl w:ilvl="7" w:tplc="04090003" w:tentative="1">
      <w:start w:val="1"/>
      <w:numFmt w:val="bullet"/>
      <w:lvlText w:val="o"/>
      <w:lvlJc w:val="left"/>
      <w:pPr>
        <w:ind w:left="7647" w:hanging="360"/>
      </w:pPr>
      <w:rPr>
        <w:rFonts w:ascii="Courier New" w:hAnsi="Courier New" w:cs="Courier New" w:hint="default"/>
      </w:rPr>
    </w:lvl>
    <w:lvl w:ilvl="8" w:tplc="04090005" w:tentative="1">
      <w:start w:val="1"/>
      <w:numFmt w:val="bullet"/>
      <w:lvlText w:val=""/>
      <w:lvlJc w:val="left"/>
      <w:pPr>
        <w:ind w:left="8367" w:hanging="360"/>
      </w:pPr>
      <w:rPr>
        <w:rFonts w:ascii="Wingdings" w:hAnsi="Wingdings" w:hint="default"/>
      </w:rPr>
    </w:lvl>
  </w:abstractNum>
  <w:abstractNum w:abstractNumId="30" w15:restartNumberingAfterBreak="0">
    <w:nsid w:val="4D6847EF"/>
    <w:multiLevelType w:val="hybridMultilevel"/>
    <w:tmpl w:val="0194CB98"/>
    <w:lvl w:ilvl="0" w:tplc="462A3ED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1027D55"/>
    <w:multiLevelType w:val="hybridMultilevel"/>
    <w:tmpl w:val="D57A5038"/>
    <w:lvl w:ilvl="0" w:tplc="462A3ED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1393A21"/>
    <w:multiLevelType w:val="hybridMultilevel"/>
    <w:tmpl w:val="92A8E2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51F68742"/>
    <w:multiLevelType w:val="hybridMultilevel"/>
    <w:tmpl w:val="42B0D226"/>
    <w:lvl w:ilvl="0" w:tplc="95AA1D4C">
      <w:numFmt w:val="none"/>
      <w:lvlText w:val=""/>
      <w:lvlJc w:val="left"/>
      <w:pPr>
        <w:tabs>
          <w:tab w:val="num" w:pos="360"/>
        </w:tabs>
      </w:pPr>
    </w:lvl>
    <w:lvl w:ilvl="1" w:tplc="388241A8">
      <w:start w:val="1"/>
      <w:numFmt w:val="bullet"/>
      <w:lvlText w:val="o"/>
      <w:lvlJc w:val="left"/>
      <w:pPr>
        <w:ind w:left="436" w:hanging="360"/>
      </w:pPr>
      <w:rPr>
        <w:rFonts w:ascii="Courier New" w:hAnsi="Courier New" w:hint="default"/>
      </w:rPr>
    </w:lvl>
    <w:lvl w:ilvl="2" w:tplc="5BB6BB46">
      <w:start w:val="1"/>
      <w:numFmt w:val="bullet"/>
      <w:lvlText w:val=""/>
      <w:lvlJc w:val="left"/>
      <w:pPr>
        <w:ind w:left="1156" w:hanging="360"/>
      </w:pPr>
      <w:rPr>
        <w:rFonts w:ascii="Wingdings" w:hAnsi="Wingdings" w:hint="default"/>
      </w:rPr>
    </w:lvl>
    <w:lvl w:ilvl="3" w:tplc="18A6FD16">
      <w:start w:val="1"/>
      <w:numFmt w:val="bullet"/>
      <w:lvlText w:val=""/>
      <w:lvlJc w:val="left"/>
      <w:pPr>
        <w:ind w:left="1876" w:hanging="360"/>
      </w:pPr>
      <w:rPr>
        <w:rFonts w:ascii="Symbol" w:hAnsi="Symbol" w:hint="default"/>
      </w:rPr>
    </w:lvl>
    <w:lvl w:ilvl="4" w:tplc="C098FFDC">
      <w:start w:val="1"/>
      <w:numFmt w:val="bullet"/>
      <w:lvlText w:val="o"/>
      <w:lvlJc w:val="left"/>
      <w:pPr>
        <w:ind w:left="2596" w:hanging="360"/>
      </w:pPr>
      <w:rPr>
        <w:rFonts w:ascii="Courier New" w:hAnsi="Courier New" w:hint="default"/>
      </w:rPr>
    </w:lvl>
    <w:lvl w:ilvl="5" w:tplc="402C25E6">
      <w:start w:val="1"/>
      <w:numFmt w:val="bullet"/>
      <w:lvlText w:val=""/>
      <w:lvlJc w:val="left"/>
      <w:pPr>
        <w:ind w:left="3316" w:hanging="360"/>
      </w:pPr>
      <w:rPr>
        <w:rFonts w:ascii="Wingdings" w:hAnsi="Wingdings" w:hint="default"/>
      </w:rPr>
    </w:lvl>
    <w:lvl w:ilvl="6" w:tplc="4282F5F0">
      <w:start w:val="1"/>
      <w:numFmt w:val="bullet"/>
      <w:lvlText w:val=""/>
      <w:lvlJc w:val="left"/>
      <w:pPr>
        <w:ind w:left="4036" w:hanging="360"/>
      </w:pPr>
      <w:rPr>
        <w:rFonts w:ascii="Symbol" w:hAnsi="Symbol" w:hint="default"/>
      </w:rPr>
    </w:lvl>
    <w:lvl w:ilvl="7" w:tplc="7876EB5A">
      <w:start w:val="1"/>
      <w:numFmt w:val="bullet"/>
      <w:lvlText w:val="o"/>
      <w:lvlJc w:val="left"/>
      <w:pPr>
        <w:ind w:left="4756" w:hanging="360"/>
      </w:pPr>
      <w:rPr>
        <w:rFonts w:ascii="Courier New" w:hAnsi="Courier New" w:hint="default"/>
      </w:rPr>
    </w:lvl>
    <w:lvl w:ilvl="8" w:tplc="A3F20FF0">
      <w:start w:val="1"/>
      <w:numFmt w:val="bullet"/>
      <w:lvlText w:val=""/>
      <w:lvlJc w:val="left"/>
      <w:pPr>
        <w:ind w:left="5476" w:hanging="360"/>
      </w:pPr>
      <w:rPr>
        <w:rFonts w:ascii="Wingdings" w:hAnsi="Wingdings" w:hint="default"/>
      </w:rPr>
    </w:lvl>
  </w:abstractNum>
  <w:abstractNum w:abstractNumId="3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2554131"/>
    <w:multiLevelType w:val="hybridMultilevel"/>
    <w:tmpl w:val="8AD2FB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6CD4FEF"/>
    <w:multiLevelType w:val="hybridMultilevel"/>
    <w:tmpl w:val="EFECBFC4"/>
    <w:lvl w:ilvl="0" w:tplc="525E48F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58143153"/>
    <w:multiLevelType w:val="hybridMultilevel"/>
    <w:tmpl w:val="725234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DE03639"/>
    <w:multiLevelType w:val="hybridMultilevel"/>
    <w:tmpl w:val="670E0FA0"/>
    <w:lvl w:ilvl="0" w:tplc="7FC8BFD2">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695C4479"/>
    <w:multiLevelType w:val="multilevel"/>
    <w:tmpl w:val="040B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1" w15:restartNumberingAfterBreak="0">
    <w:nsid w:val="6B057ED2"/>
    <w:multiLevelType w:val="hybridMultilevel"/>
    <w:tmpl w:val="3FA406A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6DDA0D3E"/>
    <w:multiLevelType w:val="hybridMultilevel"/>
    <w:tmpl w:val="7E3C4126"/>
    <w:lvl w:ilvl="0" w:tplc="04090001">
      <w:start w:val="1"/>
      <w:numFmt w:val="bullet"/>
      <w:lvlText w:val=""/>
      <w:lvlJc w:val="left"/>
      <w:pPr>
        <w:ind w:left="1836" w:hanging="360"/>
      </w:pPr>
      <w:rPr>
        <w:rFonts w:ascii="Symbol" w:hAnsi="Symbol" w:hint="default"/>
      </w:rPr>
    </w:lvl>
    <w:lvl w:ilvl="1" w:tplc="04090003" w:tentative="1">
      <w:start w:val="1"/>
      <w:numFmt w:val="bullet"/>
      <w:lvlText w:val="o"/>
      <w:lvlJc w:val="left"/>
      <w:pPr>
        <w:ind w:left="2556" w:hanging="360"/>
      </w:pPr>
      <w:rPr>
        <w:rFonts w:ascii="Courier New" w:hAnsi="Courier New" w:cs="Courier New" w:hint="default"/>
      </w:rPr>
    </w:lvl>
    <w:lvl w:ilvl="2" w:tplc="04090005" w:tentative="1">
      <w:start w:val="1"/>
      <w:numFmt w:val="bullet"/>
      <w:lvlText w:val=""/>
      <w:lvlJc w:val="left"/>
      <w:pPr>
        <w:ind w:left="3276" w:hanging="360"/>
      </w:pPr>
      <w:rPr>
        <w:rFonts w:ascii="Wingdings" w:hAnsi="Wingdings" w:hint="default"/>
      </w:rPr>
    </w:lvl>
    <w:lvl w:ilvl="3" w:tplc="04090001" w:tentative="1">
      <w:start w:val="1"/>
      <w:numFmt w:val="bullet"/>
      <w:lvlText w:val=""/>
      <w:lvlJc w:val="left"/>
      <w:pPr>
        <w:ind w:left="3996" w:hanging="360"/>
      </w:pPr>
      <w:rPr>
        <w:rFonts w:ascii="Symbol" w:hAnsi="Symbol" w:hint="default"/>
      </w:rPr>
    </w:lvl>
    <w:lvl w:ilvl="4" w:tplc="04090003" w:tentative="1">
      <w:start w:val="1"/>
      <w:numFmt w:val="bullet"/>
      <w:lvlText w:val="o"/>
      <w:lvlJc w:val="left"/>
      <w:pPr>
        <w:ind w:left="4716" w:hanging="360"/>
      </w:pPr>
      <w:rPr>
        <w:rFonts w:ascii="Courier New" w:hAnsi="Courier New" w:cs="Courier New" w:hint="default"/>
      </w:rPr>
    </w:lvl>
    <w:lvl w:ilvl="5" w:tplc="04090005" w:tentative="1">
      <w:start w:val="1"/>
      <w:numFmt w:val="bullet"/>
      <w:lvlText w:val=""/>
      <w:lvlJc w:val="left"/>
      <w:pPr>
        <w:ind w:left="5436" w:hanging="360"/>
      </w:pPr>
      <w:rPr>
        <w:rFonts w:ascii="Wingdings" w:hAnsi="Wingdings" w:hint="default"/>
      </w:rPr>
    </w:lvl>
    <w:lvl w:ilvl="6" w:tplc="04090001" w:tentative="1">
      <w:start w:val="1"/>
      <w:numFmt w:val="bullet"/>
      <w:lvlText w:val=""/>
      <w:lvlJc w:val="left"/>
      <w:pPr>
        <w:ind w:left="6156" w:hanging="360"/>
      </w:pPr>
      <w:rPr>
        <w:rFonts w:ascii="Symbol" w:hAnsi="Symbol" w:hint="default"/>
      </w:rPr>
    </w:lvl>
    <w:lvl w:ilvl="7" w:tplc="04090003" w:tentative="1">
      <w:start w:val="1"/>
      <w:numFmt w:val="bullet"/>
      <w:lvlText w:val="o"/>
      <w:lvlJc w:val="left"/>
      <w:pPr>
        <w:ind w:left="6876" w:hanging="360"/>
      </w:pPr>
      <w:rPr>
        <w:rFonts w:ascii="Courier New" w:hAnsi="Courier New" w:cs="Courier New" w:hint="default"/>
      </w:rPr>
    </w:lvl>
    <w:lvl w:ilvl="8" w:tplc="04090005" w:tentative="1">
      <w:start w:val="1"/>
      <w:numFmt w:val="bullet"/>
      <w:lvlText w:val=""/>
      <w:lvlJc w:val="left"/>
      <w:pPr>
        <w:ind w:left="7596" w:hanging="360"/>
      </w:pPr>
      <w:rPr>
        <w:rFonts w:ascii="Wingdings" w:hAnsi="Wingdings" w:hint="default"/>
      </w:rPr>
    </w:lvl>
  </w:abstractNum>
  <w:abstractNum w:abstractNumId="43"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2095122754">
    <w:abstractNumId w:val="33"/>
  </w:num>
  <w:num w:numId="2" w16cid:durableId="130100679">
    <w:abstractNumId w:val="1"/>
  </w:num>
  <w:num w:numId="3" w16cid:durableId="614144156">
    <w:abstractNumId w:val="0"/>
  </w:num>
  <w:num w:numId="4" w16cid:durableId="1508712737">
    <w:abstractNumId w:val="7"/>
  </w:num>
  <w:num w:numId="5" w16cid:durableId="103114971">
    <w:abstractNumId w:val="34"/>
  </w:num>
  <w:num w:numId="6" w16cid:durableId="404498494">
    <w:abstractNumId w:val="30"/>
  </w:num>
  <w:num w:numId="7" w16cid:durableId="1861888552">
    <w:abstractNumId w:val="3"/>
  </w:num>
  <w:num w:numId="8" w16cid:durableId="777144761">
    <w:abstractNumId w:val="31"/>
  </w:num>
  <w:num w:numId="9" w16cid:durableId="1662386251">
    <w:abstractNumId w:val="26"/>
  </w:num>
  <w:num w:numId="10" w16cid:durableId="598098075">
    <w:abstractNumId w:val="19"/>
  </w:num>
  <w:num w:numId="11" w16cid:durableId="1867712956">
    <w:abstractNumId w:val="20"/>
  </w:num>
  <w:num w:numId="12" w16cid:durableId="377359364">
    <w:abstractNumId w:val="42"/>
  </w:num>
  <w:num w:numId="13" w16cid:durableId="1125540632">
    <w:abstractNumId w:val="29"/>
  </w:num>
  <w:num w:numId="14" w16cid:durableId="1940215992">
    <w:abstractNumId w:val="38"/>
  </w:num>
  <w:num w:numId="15" w16cid:durableId="1409306561">
    <w:abstractNumId w:val="35"/>
  </w:num>
  <w:num w:numId="16" w16cid:durableId="492842245">
    <w:abstractNumId w:val="11"/>
  </w:num>
  <w:num w:numId="17" w16cid:durableId="70007952">
    <w:abstractNumId w:val="23"/>
  </w:num>
  <w:num w:numId="18" w16cid:durableId="1191532484">
    <w:abstractNumId w:val="41"/>
  </w:num>
  <w:num w:numId="19" w16cid:durableId="688531036">
    <w:abstractNumId w:val="7"/>
    <w:lvlOverride w:ilvl="0">
      <w:startOverride w:val="1"/>
    </w:lvlOverride>
  </w:num>
  <w:num w:numId="20" w16cid:durableId="187530985">
    <w:abstractNumId w:val="17"/>
  </w:num>
  <w:num w:numId="21" w16cid:durableId="1579248738">
    <w:abstractNumId w:val="28"/>
  </w:num>
  <w:num w:numId="22" w16cid:durableId="753094354">
    <w:abstractNumId w:val="27"/>
  </w:num>
  <w:num w:numId="23" w16cid:durableId="1383481629">
    <w:abstractNumId w:val="18"/>
  </w:num>
  <w:num w:numId="24" w16cid:durableId="1816529247">
    <w:abstractNumId w:val="22"/>
  </w:num>
  <w:num w:numId="25" w16cid:durableId="679502034">
    <w:abstractNumId w:val="16"/>
  </w:num>
  <w:num w:numId="26" w16cid:durableId="327364621">
    <w:abstractNumId w:val="14"/>
  </w:num>
  <w:num w:numId="27" w16cid:durableId="311103964">
    <w:abstractNumId w:val="37"/>
  </w:num>
  <w:num w:numId="28" w16cid:durableId="1016073707">
    <w:abstractNumId w:val="9"/>
  </w:num>
  <w:num w:numId="29" w16cid:durableId="757554005">
    <w:abstractNumId w:val="2"/>
  </w:num>
  <w:num w:numId="30" w16cid:durableId="1365206856">
    <w:abstractNumId w:val="10"/>
  </w:num>
  <w:num w:numId="31" w16cid:durableId="884293593">
    <w:abstractNumId w:val="13"/>
  </w:num>
  <w:num w:numId="32" w16cid:durableId="2103720893">
    <w:abstractNumId w:val="4"/>
  </w:num>
  <w:num w:numId="33" w16cid:durableId="752164836">
    <w:abstractNumId w:val="12"/>
  </w:num>
  <w:num w:numId="34" w16cid:durableId="253130882">
    <w:abstractNumId w:val="36"/>
  </w:num>
  <w:num w:numId="35" w16cid:durableId="1511987598">
    <w:abstractNumId w:val="15"/>
  </w:num>
  <w:num w:numId="36" w16cid:durableId="1544514500">
    <w:abstractNumId w:val="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8034511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2698019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62142530">
    <w:abstractNumId w:val="25"/>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50428151">
    <w:abstractNumId w:val="40"/>
  </w:num>
  <w:num w:numId="41" w16cid:durableId="1835874848">
    <w:abstractNumId w:val="8"/>
  </w:num>
  <w:num w:numId="42" w16cid:durableId="982350592">
    <w:abstractNumId w:val="6"/>
  </w:num>
  <w:num w:numId="43" w16cid:durableId="438917694">
    <w:abstractNumId w:val="32"/>
  </w:num>
  <w:num w:numId="44" w16cid:durableId="948390943">
    <w:abstractNumId w:val="5"/>
  </w:num>
  <w:num w:numId="45" w16cid:durableId="91470559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color="white">
      <v:fill color="white"/>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1303"/>
    <w:rsid w:val="00003615"/>
    <w:rsid w:val="00003EE3"/>
    <w:rsid w:val="00004FB6"/>
    <w:rsid w:val="00005468"/>
    <w:rsid w:val="000057FF"/>
    <w:rsid w:val="00005D84"/>
    <w:rsid w:val="000065F6"/>
    <w:rsid w:val="00006BE5"/>
    <w:rsid w:val="00006F82"/>
    <w:rsid w:val="00011228"/>
    <w:rsid w:val="00011479"/>
    <w:rsid w:val="00012716"/>
    <w:rsid w:val="000147B7"/>
    <w:rsid w:val="00014C44"/>
    <w:rsid w:val="00016035"/>
    <w:rsid w:val="00016237"/>
    <w:rsid w:val="00016798"/>
    <w:rsid w:val="00017114"/>
    <w:rsid w:val="00021915"/>
    <w:rsid w:val="00022AD3"/>
    <w:rsid w:val="00022D49"/>
    <w:rsid w:val="00022F08"/>
    <w:rsid w:val="00023F58"/>
    <w:rsid w:val="000240E7"/>
    <w:rsid w:val="00025DCF"/>
    <w:rsid w:val="000265DF"/>
    <w:rsid w:val="00026948"/>
    <w:rsid w:val="000271D0"/>
    <w:rsid w:val="000308E1"/>
    <w:rsid w:val="00030ED1"/>
    <w:rsid w:val="0003187E"/>
    <w:rsid w:val="0003264B"/>
    <w:rsid w:val="0003319D"/>
    <w:rsid w:val="00033397"/>
    <w:rsid w:val="000352A7"/>
    <w:rsid w:val="000362C8"/>
    <w:rsid w:val="0003691D"/>
    <w:rsid w:val="00036ED1"/>
    <w:rsid w:val="00037E53"/>
    <w:rsid w:val="00040095"/>
    <w:rsid w:val="00042498"/>
    <w:rsid w:val="00042B6D"/>
    <w:rsid w:val="00043982"/>
    <w:rsid w:val="000439E0"/>
    <w:rsid w:val="00044DAF"/>
    <w:rsid w:val="00047803"/>
    <w:rsid w:val="00047D62"/>
    <w:rsid w:val="00050536"/>
    <w:rsid w:val="00050C0C"/>
    <w:rsid w:val="0005157D"/>
    <w:rsid w:val="00051A6C"/>
    <w:rsid w:val="00052DFF"/>
    <w:rsid w:val="000538DD"/>
    <w:rsid w:val="00053B88"/>
    <w:rsid w:val="00054D45"/>
    <w:rsid w:val="00055F00"/>
    <w:rsid w:val="0005615E"/>
    <w:rsid w:val="0005651F"/>
    <w:rsid w:val="000569E8"/>
    <w:rsid w:val="00056F76"/>
    <w:rsid w:val="00057363"/>
    <w:rsid w:val="00057F70"/>
    <w:rsid w:val="00060999"/>
    <w:rsid w:val="000612C6"/>
    <w:rsid w:val="00063A13"/>
    <w:rsid w:val="00063B07"/>
    <w:rsid w:val="00064098"/>
    <w:rsid w:val="00064200"/>
    <w:rsid w:val="000650FD"/>
    <w:rsid w:val="00065381"/>
    <w:rsid w:val="00065E1B"/>
    <w:rsid w:val="000672F4"/>
    <w:rsid w:val="00070B84"/>
    <w:rsid w:val="00070F8B"/>
    <w:rsid w:val="00071B0F"/>
    <w:rsid w:val="000725BF"/>
    <w:rsid w:val="0007266B"/>
    <w:rsid w:val="0007425A"/>
    <w:rsid w:val="00074564"/>
    <w:rsid w:val="00074DF5"/>
    <w:rsid w:val="0007526E"/>
    <w:rsid w:val="000755F7"/>
    <w:rsid w:val="00075C43"/>
    <w:rsid w:val="00076026"/>
    <w:rsid w:val="0007657A"/>
    <w:rsid w:val="00077500"/>
    <w:rsid w:val="00077C2D"/>
    <w:rsid w:val="00080512"/>
    <w:rsid w:val="0008183D"/>
    <w:rsid w:val="00081B90"/>
    <w:rsid w:val="00081EB3"/>
    <w:rsid w:val="00082643"/>
    <w:rsid w:val="00083A65"/>
    <w:rsid w:val="00084543"/>
    <w:rsid w:val="0008461E"/>
    <w:rsid w:val="00086768"/>
    <w:rsid w:val="00087212"/>
    <w:rsid w:val="0008771E"/>
    <w:rsid w:val="000879EE"/>
    <w:rsid w:val="00087A87"/>
    <w:rsid w:val="00090468"/>
    <w:rsid w:val="00090A6A"/>
    <w:rsid w:val="000910B7"/>
    <w:rsid w:val="00091BA6"/>
    <w:rsid w:val="0009217C"/>
    <w:rsid w:val="00092E65"/>
    <w:rsid w:val="0009319B"/>
    <w:rsid w:val="000946B5"/>
    <w:rsid w:val="000946D3"/>
    <w:rsid w:val="00095951"/>
    <w:rsid w:val="00095B36"/>
    <w:rsid w:val="00095D16"/>
    <w:rsid w:val="000966AF"/>
    <w:rsid w:val="0009795B"/>
    <w:rsid w:val="000A2E55"/>
    <w:rsid w:val="000A3BB4"/>
    <w:rsid w:val="000A44ED"/>
    <w:rsid w:val="000A4983"/>
    <w:rsid w:val="000A58BC"/>
    <w:rsid w:val="000A5BDF"/>
    <w:rsid w:val="000A6A6D"/>
    <w:rsid w:val="000A7007"/>
    <w:rsid w:val="000A705A"/>
    <w:rsid w:val="000A76C5"/>
    <w:rsid w:val="000A7C33"/>
    <w:rsid w:val="000B02AA"/>
    <w:rsid w:val="000B0B03"/>
    <w:rsid w:val="000B27A4"/>
    <w:rsid w:val="000B33BE"/>
    <w:rsid w:val="000B45B4"/>
    <w:rsid w:val="000B48A2"/>
    <w:rsid w:val="000B6574"/>
    <w:rsid w:val="000B78DF"/>
    <w:rsid w:val="000B7BCF"/>
    <w:rsid w:val="000B7BEB"/>
    <w:rsid w:val="000B7D40"/>
    <w:rsid w:val="000C26E9"/>
    <w:rsid w:val="000C3E8E"/>
    <w:rsid w:val="000C4535"/>
    <w:rsid w:val="000C482A"/>
    <w:rsid w:val="000C4E7A"/>
    <w:rsid w:val="000C522B"/>
    <w:rsid w:val="000C6303"/>
    <w:rsid w:val="000C76FC"/>
    <w:rsid w:val="000D341C"/>
    <w:rsid w:val="000D47AB"/>
    <w:rsid w:val="000D58AB"/>
    <w:rsid w:val="000D5FB7"/>
    <w:rsid w:val="000D7323"/>
    <w:rsid w:val="000E13D1"/>
    <w:rsid w:val="000E375E"/>
    <w:rsid w:val="000E3990"/>
    <w:rsid w:val="000E5A6B"/>
    <w:rsid w:val="000E63C9"/>
    <w:rsid w:val="000F03AB"/>
    <w:rsid w:val="000F06AC"/>
    <w:rsid w:val="000F30EE"/>
    <w:rsid w:val="000F3530"/>
    <w:rsid w:val="000F40B9"/>
    <w:rsid w:val="000F4264"/>
    <w:rsid w:val="000F4C5C"/>
    <w:rsid w:val="000F4D45"/>
    <w:rsid w:val="000F520B"/>
    <w:rsid w:val="000F7953"/>
    <w:rsid w:val="000F7BCC"/>
    <w:rsid w:val="001008AF"/>
    <w:rsid w:val="00101B43"/>
    <w:rsid w:val="00101C48"/>
    <w:rsid w:val="0010317A"/>
    <w:rsid w:val="00103707"/>
    <w:rsid w:val="00104072"/>
    <w:rsid w:val="001045CB"/>
    <w:rsid w:val="00104606"/>
    <w:rsid w:val="001046CF"/>
    <w:rsid w:val="001062F2"/>
    <w:rsid w:val="00106399"/>
    <w:rsid w:val="00106BA3"/>
    <w:rsid w:val="00107256"/>
    <w:rsid w:val="001078AA"/>
    <w:rsid w:val="001110EC"/>
    <w:rsid w:val="001112C8"/>
    <w:rsid w:val="001114E9"/>
    <w:rsid w:val="00112281"/>
    <w:rsid w:val="001133CF"/>
    <w:rsid w:val="00113860"/>
    <w:rsid w:val="00115C8B"/>
    <w:rsid w:val="00115C95"/>
    <w:rsid w:val="00115D93"/>
    <w:rsid w:val="0011607A"/>
    <w:rsid w:val="00116745"/>
    <w:rsid w:val="00116FFE"/>
    <w:rsid w:val="00117279"/>
    <w:rsid w:val="001178DD"/>
    <w:rsid w:val="00117AD8"/>
    <w:rsid w:val="0012144B"/>
    <w:rsid w:val="00121CB1"/>
    <w:rsid w:val="00122105"/>
    <w:rsid w:val="00122B41"/>
    <w:rsid w:val="00122B43"/>
    <w:rsid w:val="00124633"/>
    <w:rsid w:val="00125238"/>
    <w:rsid w:val="001254F6"/>
    <w:rsid w:val="00125792"/>
    <w:rsid w:val="00126D35"/>
    <w:rsid w:val="00130F9A"/>
    <w:rsid w:val="0013115D"/>
    <w:rsid w:val="001314F9"/>
    <w:rsid w:val="001318B0"/>
    <w:rsid w:val="00131909"/>
    <w:rsid w:val="001319D3"/>
    <w:rsid w:val="00131DDF"/>
    <w:rsid w:val="00131DF0"/>
    <w:rsid w:val="001320B9"/>
    <w:rsid w:val="001339FB"/>
    <w:rsid w:val="001371E7"/>
    <w:rsid w:val="00137543"/>
    <w:rsid w:val="00137928"/>
    <w:rsid w:val="00137EA8"/>
    <w:rsid w:val="001405CE"/>
    <w:rsid w:val="00140721"/>
    <w:rsid w:val="00140E44"/>
    <w:rsid w:val="0014279C"/>
    <w:rsid w:val="00142C4B"/>
    <w:rsid w:val="00143F80"/>
    <w:rsid w:val="00144AA3"/>
    <w:rsid w:val="00144D17"/>
    <w:rsid w:val="001452CB"/>
    <w:rsid w:val="00145462"/>
    <w:rsid w:val="001456BF"/>
    <w:rsid w:val="00145E79"/>
    <w:rsid w:val="001464C5"/>
    <w:rsid w:val="00147C0E"/>
    <w:rsid w:val="00147C83"/>
    <w:rsid w:val="00147D47"/>
    <w:rsid w:val="0015022E"/>
    <w:rsid w:val="00150500"/>
    <w:rsid w:val="0015054D"/>
    <w:rsid w:val="00150686"/>
    <w:rsid w:val="001510E8"/>
    <w:rsid w:val="00151227"/>
    <w:rsid w:val="0015231B"/>
    <w:rsid w:val="001527D8"/>
    <w:rsid w:val="00156533"/>
    <w:rsid w:val="00157922"/>
    <w:rsid w:val="00160492"/>
    <w:rsid w:val="001620E9"/>
    <w:rsid w:val="00164813"/>
    <w:rsid w:val="00165D97"/>
    <w:rsid w:val="00166168"/>
    <w:rsid w:val="001662F0"/>
    <w:rsid w:val="00166C4D"/>
    <w:rsid w:val="0016770B"/>
    <w:rsid w:val="001678E8"/>
    <w:rsid w:val="00171017"/>
    <w:rsid w:val="001710F5"/>
    <w:rsid w:val="00171F90"/>
    <w:rsid w:val="001721D3"/>
    <w:rsid w:val="001731F5"/>
    <w:rsid w:val="00173D44"/>
    <w:rsid w:val="001741A0"/>
    <w:rsid w:val="0017441A"/>
    <w:rsid w:val="0017453F"/>
    <w:rsid w:val="001747C2"/>
    <w:rsid w:val="001747F7"/>
    <w:rsid w:val="00175347"/>
    <w:rsid w:val="00175750"/>
    <w:rsid w:val="00175CD5"/>
    <w:rsid w:val="00175E11"/>
    <w:rsid w:val="001769F9"/>
    <w:rsid w:val="00176CE8"/>
    <w:rsid w:val="00177F20"/>
    <w:rsid w:val="001808D9"/>
    <w:rsid w:val="00180BCB"/>
    <w:rsid w:val="00182DA3"/>
    <w:rsid w:val="00183014"/>
    <w:rsid w:val="00183247"/>
    <w:rsid w:val="00183795"/>
    <w:rsid w:val="00184025"/>
    <w:rsid w:val="0018495A"/>
    <w:rsid w:val="00184BF2"/>
    <w:rsid w:val="00185BBF"/>
    <w:rsid w:val="0018698B"/>
    <w:rsid w:val="00187E23"/>
    <w:rsid w:val="00190442"/>
    <w:rsid w:val="00190B9B"/>
    <w:rsid w:val="00191217"/>
    <w:rsid w:val="00191DDA"/>
    <w:rsid w:val="001929F0"/>
    <w:rsid w:val="00192D95"/>
    <w:rsid w:val="001949E3"/>
    <w:rsid w:val="00194CD0"/>
    <w:rsid w:val="00194D46"/>
    <w:rsid w:val="001957E7"/>
    <w:rsid w:val="001960FD"/>
    <w:rsid w:val="00196F24"/>
    <w:rsid w:val="001971E7"/>
    <w:rsid w:val="001972FE"/>
    <w:rsid w:val="001A0274"/>
    <w:rsid w:val="001A232E"/>
    <w:rsid w:val="001A2CC9"/>
    <w:rsid w:val="001A4AD7"/>
    <w:rsid w:val="001A4F9A"/>
    <w:rsid w:val="001A51B6"/>
    <w:rsid w:val="001A54C0"/>
    <w:rsid w:val="001A6793"/>
    <w:rsid w:val="001A72FD"/>
    <w:rsid w:val="001B09B9"/>
    <w:rsid w:val="001B1FDC"/>
    <w:rsid w:val="001B244F"/>
    <w:rsid w:val="001B2BBF"/>
    <w:rsid w:val="001B3657"/>
    <w:rsid w:val="001B49C9"/>
    <w:rsid w:val="001B5581"/>
    <w:rsid w:val="001B590A"/>
    <w:rsid w:val="001B5AAE"/>
    <w:rsid w:val="001B5B19"/>
    <w:rsid w:val="001C0AA8"/>
    <w:rsid w:val="001C0C01"/>
    <w:rsid w:val="001C0F4D"/>
    <w:rsid w:val="001C130E"/>
    <w:rsid w:val="001C148E"/>
    <w:rsid w:val="001C2127"/>
    <w:rsid w:val="001C248C"/>
    <w:rsid w:val="001C292F"/>
    <w:rsid w:val="001C43AA"/>
    <w:rsid w:val="001C4C3F"/>
    <w:rsid w:val="001C52C7"/>
    <w:rsid w:val="001C741C"/>
    <w:rsid w:val="001D0702"/>
    <w:rsid w:val="001D29FE"/>
    <w:rsid w:val="001D3ADC"/>
    <w:rsid w:val="001D4E60"/>
    <w:rsid w:val="001D56D3"/>
    <w:rsid w:val="001D6BD1"/>
    <w:rsid w:val="001D6C25"/>
    <w:rsid w:val="001D7101"/>
    <w:rsid w:val="001D760B"/>
    <w:rsid w:val="001D7F65"/>
    <w:rsid w:val="001E0BEB"/>
    <w:rsid w:val="001E0FD3"/>
    <w:rsid w:val="001E3A23"/>
    <w:rsid w:val="001E41C2"/>
    <w:rsid w:val="001E4806"/>
    <w:rsid w:val="001E4912"/>
    <w:rsid w:val="001E4A46"/>
    <w:rsid w:val="001E4A6E"/>
    <w:rsid w:val="001E522A"/>
    <w:rsid w:val="001E532C"/>
    <w:rsid w:val="001E617A"/>
    <w:rsid w:val="001E6408"/>
    <w:rsid w:val="001E6457"/>
    <w:rsid w:val="001E6AB2"/>
    <w:rsid w:val="001E6B6A"/>
    <w:rsid w:val="001F10F7"/>
    <w:rsid w:val="001F1382"/>
    <w:rsid w:val="001F1429"/>
    <w:rsid w:val="001F168B"/>
    <w:rsid w:val="001F1C27"/>
    <w:rsid w:val="001F210F"/>
    <w:rsid w:val="001F2502"/>
    <w:rsid w:val="001F253F"/>
    <w:rsid w:val="001F2C81"/>
    <w:rsid w:val="001F3331"/>
    <w:rsid w:val="001F35CF"/>
    <w:rsid w:val="001F6748"/>
    <w:rsid w:val="001F6F10"/>
    <w:rsid w:val="001F7022"/>
    <w:rsid w:val="001F7831"/>
    <w:rsid w:val="0020067E"/>
    <w:rsid w:val="002007AA"/>
    <w:rsid w:val="002008B5"/>
    <w:rsid w:val="00200D1A"/>
    <w:rsid w:val="00200F1D"/>
    <w:rsid w:val="002031B8"/>
    <w:rsid w:val="00204045"/>
    <w:rsid w:val="0020430F"/>
    <w:rsid w:val="00204FB1"/>
    <w:rsid w:val="002056A7"/>
    <w:rsid w:val="00205B5D"/>
    <w:rsid w:val="00205D4B"/>
    <w:rsid w:val="00206767"/>
    <w:rsid w:val="00206D1C"/>
    <w:rsid w:val="00206E5E"/>
    <w:rsid w:val="002072CC"/>
    <w:rsid w:val="00210664"/>
    <w:rsid w:val="00210858"/>
    <w:rsid w:val="002118DD"/>
    <w:rsid w:val="002128CC"/>
    <w:rsid w:val="00213C24"/>
    <w:rsid w:val="00213D46"/>
    <w:rsid w:val="00213E0C"/>
    <w:rsid w:val="00215C17"/>
    <w:rsid w:val="00220902"/>
    <w:rsid w:val="00220D19"/>
    <w:rsid w:val="0022155B"/>
    <w:rsid w:val="002217E6"/>
    <w:rsid w:val="002228B5"/>
    <w:rsid w:val="002237EF"/>
    <w:rsid w:val="00224184"/>
    <w:rsid w:val="002244A1"/>
    <w:rsid w:val="00224725"/>
    <w:rsid w:val="0022488B"/>
    <w:rsid w:val="0022494B"/>
    <w:rsid w:val="00225357"/>
    <w:rsid w:val="00225F2E"/>
    <w:rsid w:val="0022606D"/>
    <w:rsid w:val="00226902"/>
    <w:rsid w:val="00226E7D"/>
    <w:rsid w:val="002278C3"/>
    <w:rsid w:val="0022791B"/>
    <w:rsid w:val="00230E88"/>
    <w:rsid w:val="00231108"/>
    <w:rsid w:val="002319DF"/>
    <w:rsid w:val="00231D81"/>
    <w:rsid w:val="002325BB"/>
    <w:rsid w:val="00235D53"/>
    <w:rsid w:val="00236209"/>
    <w:rsid w:val="002376EB"/>
    <w:rsid w:val="00240C55"/>
    <w:rsid w:val="0024193D"/>
    <w:rsid w:val="002419D9"/>
    <w:rsid w:val="0024207F"/>
    <w:rsid w:val="00243816"/>
    <w:rsid w:val="002454CA"/>
    <w:rsid w:val="0024583E"/>
    <w:rsid w:val="00246142"/>
    <w:rsid w:val="0024777E"/>
    <w:rsid w:val="002508D5"/>
    <w:rsid w:val="002516BD"/>
    <w:rsid w:val="00251EDF"/>
    <w:rsid w:val="00252BEF"/>
    <w:rsid w:val="002540C7"/>
    <w:rsid w:val="0025574E"/>
    <w:rsid w:val="002557B4"/>
    <w:rsid w:val="00255968"/>
    <w:rsid w:val="002567AF"/>
    <w:rsid w:val="00260943"/>
    <w:rsid w:val="0026244E"/>
    <w:rsid w:val="00263AAB"/>
    <w:rsid w:val="00265E79"/>
    <w:rsid w:val="0026675C"/>
    <w:rsid w:val="00266B6D"/>
    <w:rsid w:val="00266BF3"/>
    <w:rsid w:val="00266C27"/>
    <w:rsid w:val="00267351"/>
    <w:rsid w:val="00267D35"/>
    <w:rsid w:val="0027138D"/>
    <w:rsid w:val="0027151D"/>
    <w:rsid w:val="0027153B"/>
    <w:rsid w:val="00271840"/>
    <w:rsid w:val="00272449"/>
    <w:rsid w:val="002732BE"/>
    <w:rsid w:val="002732C7"/>
    <w:rsid w:val="002732DC"/>
    <w:rsid w:val="002747EC"/>
    <w:rsid w:val="00274877"/>
    <w:rsid w:val="0027499C"/>
    <w:rsid w:val="00274AA6"/>
    <w:rsid w:val="00275D5D"/>
    <w:rsid w:val="00276C43"/>
    <w:rsid w:val="0027754D"/>
    <w:rsid w:val="00280BE7"/>
    <w:rsid w:val="002811B9"/>
    <w:rsid w:val="00281E00"/>
    <w:rsid w:val="002820BD"/>
    <w:rsid w:val="00282AFD"/>
    <w:rsid w:val="00283130"/>
    <w:rsid w:val="00283990"/>
    <w:rsid w:val="002855BF"/>
    <w:rsid w:val="0028712E"/>
    <w:rsid w:val="0029025F"/>
    <w:rsid w:val="00290894"/>
    <w:rsid w:val="002914B5"/>
    <w:rsid w:val="00291C97"/>
    <w:rsid w:val="00292F02"/>
    <w:rsid w:val="0029305F"/>
    <w:rsid w:val="00293AC2"/>
    <w:rsid w:val="00294475"/>
    <w:rsid w:val="0029458F"/>
    <w:rsid w:val="002946B8"/>
    <w:rsid w:val="00295297"/>
    <w:rsid w:val="00295917"/>
    <w:rsid w:val="00295A4D"/>
    <w:rsid w:val="002961FE"/>
    <w:rsid w:val="00296689"/>
    <w:rsid w:val="00297755"/>
    <w:rsid w:val="002A0D58"/>
    <w:rsid w:val="002A1B9E"/>
    <w:rsid w:val="002A444A"/>
    <w:rsid w:val="002A4559"/>
    <w:rsid w:val="002A7579"/>
    <w:rsid w:val="002B1001"/>
    <w:rsid w:val="002B14C8"/>
    <w:rsid w:val="002B21A7"/>
    <w:rsid w:val="002B23C8"/>
    <w:rsid w:val="002B3969"/>
    <w:rsid w:val="002B5B8A"/>
    <w:rsid w:val="002B5D2F"/>
    <w:rsid w:val="002B5E5F"/>
    <w:rsid w:val="002B6E69"/>
    <w:rsid w:val="002B76DB"/>
    <w:rsid w:val="002B77CD"/>
    <w:rsid w:val="002B7EBE"/>
    <w:rsid w:val="002C13F0"/>
    <w:rsid w:val="002C1705"/>
    <w:rsid w:val="002C1927"/>
    <w:rsid w:val="002C21A2"/>
    <w:rsid w:val="002C34D3"/>
    <w:rsid w:val="002C4246"/>
    <w:rsid w:val="002C4D42"/>
    <w:rsid w:val="002C4F8C"/>
    <w:rsid w:val="002C6D41"/>
    <w:rsid w:val="002C7356"/>
    <w:rsid w:val="002C7DE0"/>
    <w:rsid w:val="002D0525"/>
    <w:rsid w:val="002D1167"/>
    <w:rsid w:val="002D1228"/>
    <w:rsid w:val="002D13C5"/>
    <w:rsid w:val="002D2403"/>
    <w:rsid w:val="002D246E"/>
    <w:rsid w:val="002D266C"/>
    <w:rsid w:val="002D320B"/>
    <w:rsid w:val="002D3B8F"/>
    <w:rsid w:val="002D3F37"/>
    <w:rsid w:val="002D4B89"/>
    <w:rsid w:val="002D5715"/>
    <w:rsid w:val="002D606A"/>
    <w:rsid w:val="002D775D"/>
    <w:rsid w:val="002E04C6"/>
    <w:rsid w:val="002E08D7"/>
    <w:rsid w:val="002E0BFD"/>
    <w:rsid w:val="002E119D"/>
    <w:rsid w:val="002E14EC"/>
    <w:rsid w:val="002E20F9"/>
    <w:rsid w:val="002E385E"/>
    <w:rsid w:val="002E3DE6"/>
    <w:rsid w:val="002E4A82"/>
    <w:rsid w:val="002E5708"/>
    <w:rsid w:val="002E5B92"/>
    <w:rsid w:val="002E79EE"/>
    <w:rsid w:val="002F00E0"/>
    <w:rsid w:val="002F021A"/>
    <w:rsid w:val="002F0332"/>
    <w:rsid w:val="002F0A30"/>
    <w:rsid w:val="002F0D22"/>
    <w:rsid w:val="002F1024"/>
    <w:rsid w:val="002F1335"/>
    <w:rsid w:val="002F225E"/>
    <w:rsid w:val="002F29EB"/>
    <w:rsid w:val="002F3954"/>
    <w:rsid w:val="002F434C"/>
    <w:rsid w:val="002F5976"/>
    <w:rsid w:val="002F742E"/>
    <w:rsid w:val="003011B2"/>
    <w:rsid w:val="00302CD8"/>
    <w:rsid w:val="00302F1D"/>
    <w:rsid w:val="0030346A"/>
    <w:rsid w:val="0030371D"/>
    <w:rsid w:val="00303EDF"/>
    <w:rsid w:val="0030506D"/>
    <w:rsid w:val="003057CE"/>
    <w:rsid w:val="0030666F"/>
    <w:rsid w:val="00306F94"/>
    <w:rsid w:val="00307B3E"/>
    <w:rsid w:val="003108EA"/>
    <w:rsid w:val="00310C78"/>
    <w:rsid w:val="003122CD"/>
    <w:rsid w:val="003124D1"/>
    <w:rsid w:val="003131AA"/>
    <w:rsid w:val="00313FC4"/>
    <w:rsid w:val="0031462E"/>
    <w:rsid w:val="00315964"/>
    <w:rsid w:val="00316632"/>
    <w:rsid w:val="003172DC"/>
    <w:rsid w:val="003214F9"/>
    <w:rsid w:val="00321910"/>
    <w:rsid w:val="00321E0F"/>
    <w:rsid w:val="00321EA2"/>
    <w:rsid w:val="003223A2"/>
    <w:rsid w:val="003225A1"/>
    <w:rsid w:val="00323374"/>
    <w:rsid w:val="00323EE6"/>
    <w:rsid w:val="00324F5C"/>
    <w:rsid w:val="00325E3E"/>
    <w:rsid w:val="00326069"/>
    <w:rsid w:val="0032615D"/>
    <w:rsid w:val="003268C5"/>
    <w:rsid w:val="00330D98"/>
    <w:rsid w:val="003321C5"/>
    <w:rsid w:val="003329A7"/>
    <w:rsid w:val="003331F5"/>
    <w:rsid w:val="003339FF"/>
    <w:rsid w:val="00333E58"/>
    <w:rsid w:val="00334787"/>
    <w:rsid w:val="003347E7"/>
    <w:rsid w:val="003350FF"/>
    <w:rsid w:val="0033558E"/>
    <w:rsid w:val="00337304"/>
    <w:rsid w:val="003411F0"/>
    <w:rsid w:val="00342161"/>
    <w:rsid w:val="00342301"/>
    <w:rsid w:val="00343005"/>
    <w:rsid w:val="003430BB"/>
    <w:rsid w:val="00343839"/>
    <w:rsid w:val="00343EC6"/>
    <w:rsid w:val="00345698"/>
    <w:rsid w:val="003465A3"/>
    <w:rsid w:val="00347F22"/>
    <w:rsid w:val="003501F3"/>
    <w:rsid w:val="003503E3"/>
    <w:rsid w:val="00350F04"/>
    <w:rsid w:val="003511C7"/>
    <w:rsid w:val="00351B90"/>
    <w:rsid w:val="0035462D"/>
    <w:rsid w:val="00354E50"/>
    <w:rsid w:val="003558DB"/>
    <w:rsid w:val="00361436"/>
    <w:rsid w:val="0036245D"/>
    <w:rsid w:val="00362876"/>
    <w:rsid w:val="00362C3A"/>
    <w:rsid w:val="00363596"/>
    <w:rsid w:val="00363D59"/>
    <w:rsid w:val="00364B6C"/>
    <w:rsid w:val="00370105"/>
    <w:rsid w:val="00371C63"/>
    <w:rsid w:val="003735DC"/>
    <w:rsid w:val="00373976"/>
    <w:rsid w:val="003740C5"/>
    <w:rsid w:val="003746A8"/>
    <w:rsid w:val="003747F6"/>
    <w:rsid w:val="00374F46"/>
    <w:rsid w:val="00375799"/>
    <w:rsid w:val="0037602A"/>
    <w:rsid w:val="00376494"/>
    <w:rsid w:val="0037653C"/>
    <w:rsid w:val="00377203"/>
    <w:rsid w:val="00377593"/>
    <w:rsid w:val="00377FA0"/>
    <w:rsid w:val="00380B2E"/>
    <w:rsid w:val="00380D1B"/>
    <w:rsid w:val="00381F94"/>
    <w:rsid w:val="00382523"/>
    <w:rsid w:val="00382B40"/>
    <w:rsid w:val="00382BF1"/>
    <w:rsid w:val="00386152"/>
    <w:rsid w:val="00387502"/>
    <w:rsid w:val="00387804"/>
    <w:rsid w:val="003901B0"/>
    <w:rsid w:val="003906BA"/>
    <w:rsid w:val="003932F5"/>
    <w:rsid w:val="003946BB"/>
    <w:rsid w:val="00396AD1"/>
    <w:rsid w:val="00396FE0"/>
    <w:rsid w:val="0039744A"/>
    <w:rsid w:val="00397849"/>
    <w:rsid w:val="003A1931"/>
    <w:rsid w:val="003A23B2"/>
    <w:rsid w:val="003A313B"/>
    <w:rsid w:val="003A5FB2"/>
    <w:rsid w:val="003A7296"/>
    <w:rsid w:val="003A76A2"/>
    <w:rsid w:val="003B098B"/>
    <w:rsid w:val="003B2461"/>
    <w:rsid w:val="003B2E96"/>
    <w:rsid w:val="003B3255"/>
    <w:rsid w:val="003B3FFD"/>
    <w:rsid w:val="003B4D5E"/>
    <w:rsid w:val="003B5124"/>
    <w:rsid w:val="003B54D9"/>
    <w:rsid w:val="003C09ED"/>
    <w:rsid w:val="003C0B75"/>
    <w:rsid w:val="003C1342"/>
    <w:rsid w:val="003C18A7"/>
    <w:rsid w:val="003C2EDC"/>
    <w:rsid w:val="003C388C"/>
    <w:rsid w:val="003C3A5C"/>
    <w:rsid w:val="003C45B5"/>
    <w:rsid w:val="003C4E37"/>
    <w:rsid w:val="003C6592"/>
    <w:rsid w:val="003C6BCA"/>
    <w:rsid w:val="003C745B"/>
    <w:rsid w:val="003C75A5"/>
    <w:rsid w:val="003D0710"/>
    <w:rsid w:val="003D1968"/>
    <w:rsid w:val="003D1D87"/>
    <w:rsid w:val="003D228B"/>
    <w:rsid w:val="003D2D3C"/>
    <w:rsid w:val="003D39AA"/>
    <w:rsid w:val="003D4949"/>
    <w:rsid w:val="003D4ADC"/>
    <w:rsid w:val="003D5615"/>
    <w:rsid w:val="003D59F6"/>
    <w:rsid w:val="003D6136"/>
    <w:rsid w:val="003D710A"/>
    <w:rsid w:val="003E16BE"/>
    <w:rsid w:val="003E3067"/>
    <w:rsid w:val="003E31CE"/>
    <w:rsid w:val="003E33BA"/>
    <w:rsid w:val="003E3FD9"/>
    <w:rsid w:val="003E4486"/>
    <w:rsid w:val="003E68F9"/>
    <w:rsid w:val="003E7482"/>
    <w:rsid w:val="003E7A07"/>
    <w:rsid w:val="003E7B89"/>
    <w:rsid w:val="003E7BDC"/>
    <w:rsid w:val="003F002D"/>
    <w:rsid w:val="003F02A8"/>
    <w:rsid w:val="003F10E0"/>
    <w:rsid w:val="003F1397"/>
    <w:rsid w:val="003F26D4"/>
    <w:rsid w:val="003F2808"/>
    <w:rsid w:val="003F2B05"/>
    <w:rsid w:val="003F2D3C"/>
    <w:rsid w:val="003F2FF2"/>
    <w:rsid w:val="003F4B0F"/>
    <w:rsid w:val="003F5260"/>
    <w:rsid w:val="003F5E15"/>
    <w:rsid w:val="003F6DF5"/>
    <w:rsid w:val="0040015C"/>
    <w:rsid w:val="0040020B"/>
    <w:rsid w:val="00400E7A"/>
    <w:rsid w:val="00401199"/>
    <w:rsid w:val="004012DD"/>
    <w:rsid w:val="00401855"/>
    <w:rsid w:val="00401F86"/>
    <w:rsid w:val="00403B4F"/>
    <w:rsid w:val="004041E1"/>
    <w:rsid w:val="004043C7"/>
    <w:rsid w:val="00404691"/>
    <w:rsid w:val="00405791"/>
    <w:rsid w:val="004062DC"/>
    <w:rsid w:val="00407806"/>
    <w:rsid w:val="00407AAA"/>
    <w:rsid w:val="00410B42"/>
    <w:rsid w:val="00411A33"/>
    <w:rsid w:val="00411BA8"/>
    <w:rsid w:val="00411DB2"/>
    <w:rsid w:val="00412C38"/>
    <w:rsid w:val="00413436"/>
    <w:rsid w:val="00413952"/>
    <w:rsid w:val="00414983"/>
    <w:rsid w:val="00415F3E"/>
    <w:rsid w:val="00415FDF"/>
    <w:rsid w:val="00416CDA"/>
    <w:rsid w:val="00416F1F"/>
    <w:rsid w:val="00417036"/>
    <w:rsid w:val="004202C9"/>
    <w:rsid w:val="00420940"/>
    <w:rsid w:val="00420AB1"/>
    <w:rsid w:val="00421504"/>
    <w:rsid w:val="00421EEF"/>
    <w:rsid w:val="004239A3"/>
    <w:rsid w:val="00424280"/>
    <w:rsid w:val="00424AE0"/>
    <w:rsid w:val="00425ECE"/>
    <w:rsid w:val="00426157"/>
    <w:rsid w:val="004264A5"/>
    <w:rsid w:val="004303CA"/>
    <w:rsid w:val="00430B34"/>
    <w:rsid w:val="00431276"/>
    <w:rsid w:val="00432CC0"/>
    <w:rsid w:val="00433EA5"/>
    <w:rsid w:val="00434E02"/>
    <w:rsid w:val="00435049"/>
    <w:rsid w:val="004354D5"/>
    <w:rsid w:val="004359C8"/>
    <w:rsid w:val="00435BA2"/>
    <w:rsid w:val="00435BCA"/>
    <w:rsid w:val="00436792"/>
    <w:rsid w:val="0044072A"/>
    <w:rsid w:val="004407D8"/>
    <w:rsid w:val="004408E7"/>
    <w:rsid w:val="004412DE"/>
    <w:rsid w:val="00443101"/>
    <w:rsid w:val="004434B5"/>
    <w:rsid w:val="00443A35"/>
    <w:rsid w:val="00443D66"/>
    <w:rsid w:val="004448FD"/>
    <w:rsid w:val="00444CA1"/>
    <w:rsid w:val="00445BF7"/>
    <w:rsid w:val="0044678E"/>
    <w:rsid w:val="00447E37"/>
    <w:rsid w:val="00450AFC"/>
    <w:rsid w:val="00450F80"/>
    <w:rsid w:val="004531A5"/>
    <w:rsid w:val="00453353"/>
    <w:rsid w:val="00455198"/>
    <w:rsid w:val="004551B9"/>
    <w:rsid w:val="00456439"/>
    <w:rsid w:val="00456623"/>
    <w:rsid w:val="00457732"/>
    <w:rsid w:val="004602CE"/>
    <w:rsid w:val="00460414"/>
    <w:rsid w:val="004604E6"/>
    <w:rsid w:val="00460F28"/>
    <w:rsid w:val="00461170"/>
    <w:rsid w:val="00461BA4"/>
    <w:rsid w:val="00463BC7"/>
    <w:rsid w:val="0046542D"/>
    <w:rsid w:val="00466E3A"/>
    <w:rsid w:val="0047067B"/>
    <w:rsid w:val="004710E7"/>
    <w:rsid w:val="00472FA3"/>
    <w:rsid w:val="00474953"/>
    <w:rsid w:val="00477455"/>
    <w:rsid w:val="00477576"/>
    <w:rsid w:val="00477BCB"/>
    <w:rsid w:val="00477CF1"/>
    <w:rsid w:val="00477EE7"/>
    <w:rsid w:val="0048036B"/>
    <w:rsid w:val="004822ED"/>
    <w:rsid w:val="00482A5E"/>
    <w:rsid w:val="004841BB"/>
    <w:rsid w:val="0048479A"/>
    <w:rsid w:val="00485287"/>
    <w:rsid w:val="00485602"/>
    <w:rsid w:val="00485699"/>
    <w:rsid w:val="00487FB8"/>
    <w:rsid w:val="0049024A"/>
    <w:rsid w:val="0049182E"/>
    <w:rsid w:val="00491D9E"/>
    <w:rsid w:val="00492E13"/>
    <w:rsid w:val="00492E93"/>
    <w:rsid w:val="00493545"/>
    <w:rsid w:val="004949C1"/>
    <w:rsid w:val="00494A1A"/>
    <w:rsid w:val="00495070"/>
    <w:rsid w:val="00497AE9"/>
    <w:rsid w:val="004A0FC0"/>
    <w:rsid w:val="004A2946"/>
    <w:rsid w:val="004A3BCC"/>
    <w:rsid w:val="004A48A7"/>
    <w:rsid w:val="004A4AD1"/>
    <w:rsid w:val="004A5034"/>
    <w:rsid w:val="004A515C"/>
    <w:rsid w:val="004A52AE"/>
    <w:rsid w:val="004A7A4F"/>
    <w:rsid w:val="004A7D19"/>
    <w:rsid w:val="004B0BD3"/>
    <w:rsid w:val="004B0D8C"/>
    <w:rsid w:val="004B1E0C"/>
    <w:rsid w:val="004B249D"/>
    <w:rsid w:val="004B2E44"/>
    <w:rsid w:val="004B31D3"/>
    <w:rsid w:val="004B3B5B"/>
    <w:rsid w:val="004B4E53"/>
    <w:rsid w:val="004B554C"/>
    <w:rsid w:val="004B57D6"/>
    <w:rsid w:val="004B5ADF"/>
    <w:rsid w:val="004B60D2"/>
    <w:rsid w:val="004B724F"/>
    <w:rsid w:val="004C0C8F"/>
    <w:rsid w:val="004C102B"/>
    <w:rsid w:val="004C1E19"/>
    <w:rsid w:val="004C20C2"/>
    <w:rsid w:val="004C301C"/>
    <w:rsid w:val="004C4187"/>
    <w:rsid w:val="004C66E2"/>
    <w:rsid w:val="004C68FE"/>
    <w:rsid w:val="004C7CF7"/>
    <w:rsid w:val="004D0544"/>
    <w:rsid w:val="004D16BF"/>
    <w:rsid w:val="004D3578"/>
    <w:rsid w:val="004D380D"/>
    <w:rsid w:val="004D38F0"/>
    <w:rsid w:val="004D4097"/>
    <w:rsid w:val="004D5123"/>
    <w:rsid w:val="004D73AC"/>
    <w:rsid w:val="004D75B6"/>
    <w:rsid w:val="004D7D55"/>
    <w:rsid w:val="004E0499"/>
    <w:rsid w:val="004E053F"/>
    <w:rsid w:val="004E213A"/>
    <w:rsid w:val="004E2DE2"/>
    <w:rsid w:val="004E2DFC"/>
    <w:rsid w:val="004E2F7A"/>
    <w:rsid w:val="004E4D65"/>
    <w:rsid w:val="004E5E57"/>
    <w:rsid w:val="004E6052"/>
    <w:rsid w:val="004E6A1F"/>
    <w:rsid w:val="004E6E6D"/>
    <w:rsid w:val="004E733D"/>
    <w:rsid w:val="004F019F"/>
    <w:rsid w:val="004F01BB"/>
    <w:rsid w:val="004F1609"/>
    <w:rsid w:val="004F2408"/>
    <w:rsid w:val="004F2D6E"/>
    <w:rsid w:val="004F2D75"/>
    <w:rsid w:val="004F2F1F"/>
    <w:rsid w:val="004F443A"/>
    <w:rsid w:val="004F4700"/>
    <w:rsid w:val="004F4B72"/>
    <w:rsid w:val="004F5595"/>
    <w:rsid w:val="004F55AB"/>
    <w:rsid w:val="004F662B"/>
    <w:rsid w:val="004F714F"/>
    <w:rsid w:val="004F7B2E"/>
    <w:rsid w:val="00501102"/>
    <w:rsid w:val="00501394"/>
    <w:rsid w:val="00501990"/>
    <w:rsid w:val="00501D41"/>
    <w:rsid w:val="00501EF9"/>
    <w:rsid w:val="00502255"/>
    <w:rsid w:val="005027E8"/>
    <w:rsid w:val="00503171"/>
    <w:rsid w:val="00503657"/>
    <w:rsid w:val="0050469C"/>
    <w:rsid w:val="00505CD0"/>
    <w:rsid w:val="00506354"/>
    <w:rsid w:val="005064CF"/>
    <w:rsid w:val="00506787"/>
    <w:rsid w:val="00506D5D"/>
    <w:rsid w:val="005108DB"/>
    <w:rsid w:val="00511174"/>
    <w:rsid w:val="00511537"/>
    <w:rsid w:val="0051342B"/>
    <w:rsid w:val="00513F5B"/>
    <w:rsid w:val="00514346"/>
    <w:rsid w:val="00516B09"/>
    <w:rsid w:val="00520055"/>
    <w:rsid w:val="00520E9C"/>
    <w:rsid w:val="00521869"/>
    <w:rsid w:val="00523EAF"/>
    <w:rsid w:val="005250A2"/>
    <w:rsid w:val="00525CF3"/>
    <w:rsid w:val="00526EEC"/>
    <w:rsid w:val="00527133"/>
    <w:rsid w:val="00527A33"/>
    <w:rsid w:val="00527D7F"/>
    <w:rsid w:val="00527F52"/>
    <w:rsid w:val="005302BA"/>
    <w:rsid w:val="0053172A"/>
    <w:rsid w:val="005327C2"/>
    <w:rsid w:val="00532C60"/>
    <w:rsid w:val="0053300F"/>
    <w:rsid w:val="0053387A"/>
    <w:rsid w:val="005346A7"/>
    <w:rsid w:val="00534700"/>
    <w:rsid w:val="00534DA0"/>
    <w:rsid w:val="0053724A"/>
    <w:rsid w:val="00537969"/>
    <w:rsid w:val="0054117C"/>
    <w:rsid w:val="00541624"/>
    <w:rsid w:val="0054317E"/>
    <w:rsid w:val="00543E6C"/>
    <w:rsid w:val="00544DDB"/>
    <w:rsid w:val="00546581"/>
    <w:rsid w:val="00546642"/>
    <w:rsid w:val="0054699D"/>
    <w:rsid w:val="00547884"/>
    <w:rsid w:val="00550229"/>
    <w:rsid w:val="005514F9"/>
    <w:rsid w:val="00552BB4"/>
    <w:rsid w:val="00552DBA"/>
    <w:rsid w:val="00553FFB"/>
    <w:rsid w:val="005541EF"/>
    <w:rsid w:val="00554E72"/>
    <w:rsid w:val="00556D08"/>
    <w:rsid w:val="00557693"/>
    <w:rsid w:val="005578DE"/>
    <w:rsid w:val="00557A13"/>
    <w:rsid w:val="005604B1"/>
    <w:rsid w:val="005615EF"/>
    <w:rsid w:val="005632A0"/>
    <w:rsid w:val="00563D0A"/>
    <w:rsid w:val="00564CB5"/>
    <w:rsid w:val="00565087"/>
    <w:rsid w:val="0056573F"/>
    <w:rsid w:val="005663AA"/>
    <w:rsid w:val="005679A1"/>
    <w:rsid w:val="0057124B"/>
    <w:rsid w:val="00571327"/>
    <w:rsid w:val="00571B3F"/>
    <w:rsid w:val="0057284B"/>
    <w:rsid w:val="00573169"/>
    <w:rsid w:val="00573AF2"/>
    <w:rsid w:val="00573EAC"/>
    <w:rsid w:val="00573EF1"/>
    <w:rsid w:val="005742DF"/>
    <w:rsid w:val="00576FD7"/>
    <w:rsid w:val="005804EE"/>
    <w:rsid w:val="0058069B"/>
    <w:rsid w:val="00580CF9"/>
    <w:rsid w:val="005811C3"/>
    <w:rsid w:val="0058160F"/>
    <w:rsid w:val="0058172D"/>
    <w:rsid w:val="00581A82"/>
    <w:rsid w:val="005833A2"/>
    <w:rsid w:val="00587611"/>
    <w:rsid w:val="0058772F"/>
    <w:rsid w:val="00591F5F"/>
    <w:rsid w:val="00592D0F"/>
    <w:rsid w:val="00592D53"/>
    <w:rsid w:val="00594BDE"/>
    <w:rsid w:val="005A01D6"/>
    <w:rsid w:val="005A1342"/>
    <w:rsid w:val="005A18D1"/>
    <w:rsid w:val="005A1B1D"/>
    <w:rsid w:val="005A2F12"/>
    <w:rsid w:val="005A2FB8"/>
    <w:rsid w:val="005A4BD5"/>
    <w:rsid w:val="005A4E4C"/>
    <w:rsid w:val="005A50D0"/>
    <w:rsid w:val="005A5D4B"/>
    <w:rsid w:val="005A63BA"/>
    <w:rsid w:val="005A6EAA"/>
    <w:rsid w:val="005A76CF"/>
    <w:rsid w:val="005A7DE2"/>
    <w:rsid w:val="005B0645"/>
    <w:rsid w:val="005B0C93"/>
    <w:rsid w:val="005B0CB3"/>
    <w:rsid w:val="005B35F1"/>
    <w:rsid w:val="005B3BFB"/>
    <w:rsid w:val="005B3D62"/>
    <w:rsid w:val="005B4152"/>
    <w:rsid w:val="005B42F8"/>
    <w:rsid w:val="005B4512"/>
    <w:rsid w:val="005B7935"/>
    <w:rsid w:val="005B7A2F"/>
    <w:rsid w:val="005C0492"/>
    <w:rsid w:val="005C1F30"/>
    <w:rsid w:val="005C2768"/>
    <w:rsid w:val="005C467B"/>
    <w:rsid w:val="005C4E4D"/>
    <w:rsid w:val="005C5A93"/>
    <w:rsid w:val="005C6BFE"/>
    <w:rsid w:val="005C70AC"/>
    <w:rsid w:val="005D02EC"/>
    <w:rsid w:val="005D1929"/>
    <w:rsid w:val="005D1BD4"/>
    <w:rsid w:val="005D2ABC"/>
    <w:rsid w:val="005D2FCF"/>
    <w:rsid w:val="005D352C"/>
    <w:rsid w:val="005D3DD7"/>
    <w:rsid w:val="005D4683"/>
    <w:rsid w:val="005D63C8"/>
    <w:rsid w:val="005D6C19"/>
    <w:rsid w:val="005D6E92"/>
    <w:rsid w:val="005D7CA3"/>
    <w:rsid w:val="005E0FFB"/>
    <w:rsid w:val="005E17B7"/>
    <w:rsid w:val="005E2BA8"/>
    <w:rsid w:val="005E3058"/>
    <w:rsid w:val="005E567E"/>
    <w:rsid w:val="005E64B7"/>
    <w:rsid w:val="005E68E3"/>
    <w:rsid w:val="005E78CA"/>
    <w:rsid w:val="005E7966"/>
    <w:rsid w:val="005F096B"/>
    <w:rsid w:val="005F0E63"/>
    <w:rsid w:val="005F1784"/>
    <w:rsid w:val="005F17A6"/>
    <w:rsid w:val="005F1DA0"/>
    <w:rsid w:val="005F3116"/>
    <w:rsid w:val="005F3218"/>
    <w:rsid w:val="005F45AB"/>
    <w:rsid w:val="005F4CDD"/>
    <w:rsid w:val="005F508D"/>
    <w:rsid w:val="005F5671"/>
    <w:rsid w:val="005F5AF6"/>
    <w:rsid w:val="005F5C07"/>
    <w:rsid w:val="005F5FCD"/>
    <w:rsid w:val="005F6221"/>
    <w:rsid w:val="005F638D"/>
    <w:rsid w:val="005F672E"/>
    <w:rsid w:val="005F6CBC"/>
    <w:rsid w:val="00600541"/>
    <w:rsid w:val="0060089E"/>
    <w:rsid w:val="00601977"/>
    <w:rsid w:val="006029E9"/>
    <w:rsid w:val="00602CE9"/>
    <w:rsid w:val="0060396F"/>
    <w:rsid w:val="00603A4C"/>
    <w:rsid w:val="00603A9E"/>
    <w:rsid w:val="00603FCD"/>
    <w:rsid w:val="006053D3"/>
    <w:rsid w:val="006059AF"/>
    <w:rsid w:val="00606479"/>
    <w:rsid w:val="006064C2"/>
    <w:rsid w:val="00606AB3"/>
    <w:rsid w:val="00606EBD"/>
    <w:rsid w:val="006071F7"/>
    <w:rsid w:val="00607989"/>
    <w:rsid w:val="00607C1E"/>
    <w:rsid w:val="00610441"/>
    <w:rsid w:val="00610A15"/>
    <w:rsid w:val="00611566"/>
    <w:rsid w:val="00611BCE"/>
    <w:rsid w:val="00613C63"/>
    <w:rsid w:val="006144E8"/>
    <w:rsid w:val="00614914"/>
    <w:rsid w:val="006152D6"/>
    <w:rsid w:val="00615FEA"/>
    <w:rsid w:val="00617267"/>
    <w:rsid w:val="00617E9F"/>
    <w:rsid w:val="0062166E"/>
    <w:rsid w:val="00621DDB"/>
    <w:rsid w:val="00622654"/>
    <w:rsid w:val="006229CB"/>
    <w:rsid w:val="00622F2A"/>
    <w:rsid w:val="00623204"/>
    <w:rsid w:val="00623702"/>
    <w:rsid w:val="0062373C"/>
    <w:rsid w:val="006255AC"/>
    <w:rsid w:val="00625710"/>
    <w:rsid w:val="0062650A"/>
    <w:rsid w:val="0062713E"/>
    <w:rsid w:val="00627280"/>
    <w:rsid w:val="006301FB"/>
    <w:rsid w:val="0063027F"/>
    <w:rsid w:val="00632B74"/>
    <w:rsid w:val="006330EB"/>
    <w:rsid w:val="0063374E"/>
    <w:rsid w:val="00633E8A"/>
    <w:rsid w:val="00634568"/>
    <w:rsid w:val="00635910"/>
    <w:rsid w:val="00636149"/>
    <w:rsid w:val="00636B1D"/>
    <w:rsid w:val="00637586"/>
    <w:rsid w:val="00641925"/>
    <w:rsid w:val="0064236F"/>
    <w:rsid w:val="00642A34"/>
    <w:rsid w:val="00642E38"/>
    <w:rsid w:val="00643877"/>
    <w:rsid w:val="006438A7"/>
    <w:rsid w:val="006438C1"/>
    <w:rsid w:val="00643D84"/>
    <w:rsid w:val="00646D99"/>
    <w:rsid w:val="006518C5"/>
    <w:rsid w:val="0065334F"/>
    <w:rsid w:val="0065441A"/>
    <w:rsid w:val="00654B4B"/>
    <w:rsid w:val="00655263"/>
    <w:rsid w:val="006555BC"/>
    <w:rsid w:val="00655BA4"/>
    <w:rsid w:val="00656910"/>
    <w:rsid w:val="00656E1B"/>
    <w:rsid w:val="006571A1"/>
    <w:rsid w:val="00657DDA"/>
    <w:rsid w:val="0066146A"/>
    <w:rsid w:val="0066443C"/>
    <w:rsid w:val="00664E41"/>
    <w:rsid w:val="00665199"/>
    <w:rsid w:val="00665E0D"/>
    <w:rsid w:val="0066671C"/>
    <w:rsid w:val="0066700B"/>
    <w:rsid w:val="00667DF4"/>
    <w:rsid w:val="0067031D"/>
    <w:rsid w:val="0067091A"/>
    <w:rsid w:val="006709D3"/>
    <w:rsid w:val="006710D8"/>
    <w:rsid w:val="00671284"/>
    <w:rsid w:val="00671A69"/>
    <w:rsid w:val="00671B90"/>
    <w:rsid w:val="0067215C"/>
    <w:rsid w:val="0067286E"/>
    <w:rsid w:val="00672BBA"/>
    <w:rsid w:val="0067383F"/>
    <w:rsid w:val="006738AB"/>
    <w:rsid w:val="006750AA"/>
    <w:rsid w:val="00675D46"/>
    <w:rsid w:val="0067646B"/>
    <w:rsid w:val="00676FE4"/>
    <w:rsid w:val="00677310"/>
    <w:rsid w:val="006800CE"/>
    <w:rsid w:val="0068011B"/>
    <w:rsid w:val="006819C8"/>
    <w:rsid w:val="00681E2C"/>
    <w:rsid w:val="0068214F"/>
    <w:rsid w:val="00684719"/>
    <w:rsid w:val="006860D6"/>
    <w:rsid w:val="006863DB"/>
    <w:rsid w:val="00686E33"/>
    <w:rsid w:val="0068782B"/>
    <w:rsid w:val="00687BF2"/>
    <w:rsid w:val="00690B4C"/>
    <w:rsid w:val="00690CA5"/>
    <w:rsid w:val="00691862"/>
    <w:rsid w:val="006918A2"/>
    <w:rsid w:val="0069200D"/>
    <w:rsid w:val="00692C7C"/>
    <w:rsid w:val="00692ED3"/>
    <w:rsid w:val="0069434A"/>
    <w:rsid w:val="00694B3A"/>
    <w:rsid w:val="00694C6C"/>
    <w:rsid w:val="0069614D"/>
    <w:rsid w:val="0069709D"/>
    <w:rsid w:val="00697BE1"/>
    <w:rsid w:val="006A1181"/>
    <w:rsid w:val="006A1A38"/>
    <w:rsid w:val="006A2827"/>
    <w:rsid w:val="006A572C"/>
    <w:rsid w:val="006A78AA"/>
    <w:rsid w:val="006A7A39"/>
    <w:rsid w:val="006B1EAF"/>
    <w:rsid w:val="006B2052"/>
    <w:rsid w:val="006B383B"/>
    <w:rsid w:val="006B5D7D"/>
    <w:rsid w:val="006B68A1"/>
    <w:rsid w:val="006B784B"/>
    <w:rsid w:val="006C00EB"/>
    <w:rsid w:val="006C0668"/>
    <w:rsid w:val="006C06F5"/>
    <w:rsid w:val="006C3F9D"/>
    <w:rsid w:val="006C4FBA"/>
    <w:rsid w:val="006C5A0D"/>
    <w:rsid w:val="006C5D22"/>
    <w:rsid w:val="006C66D8"/>
    <w:rsid w:val="006C6E6D"/>
    <w:rsid w:val="006C7E6B"/>
    <w:rsid w:val="006D042F"/>
    <w:rsid w:val="006D15BA"/>
    <w:rsid w:val="006D1E24"/>
    <w:rsid w:val="006D2ACA"/>
    <w:rsid w:val="006D3B2F"/>
    <w:rsid w:val="006D426D"/>
    <w:rsid w:val="006D540C"/>
    <w:rsid w:val="006D60B3"/>
    <w:rsid w:val="006E098B"/>
    <w:rsid w:val="006E0CCF"/>
    <w:rsid w:val="006E25A0"/>
    <w:rsid w:val="006E30CB"/>
    <w:rsid w:val="006E3136"/>
    <w:rsid w:val="006E4BE2"/>
    <w:rsid w:val="006E56AC"/>
    <w:rsid w:val="006E7D2A"/>
    <w:rsid w:val="006F1544"/>
    <w:rsid w:val="006F1DE4"/>
    <w:rsid w:val="006F2D96"/>
    <w:rsid w:val="006F30E9"/>
    <w:rsid w:val="006F4CB4"/>
    <w:rsid w:val="006F4CC2"/>
    <w:rsid w:val="006F507E"/>
    <w:rsid w:val="006F5A6D"/>
    <w:rsid w:val="006F601A"/>
    <w:rsid w:val="006F6A2C"/>
    <w:rsid w:val="006F6A95"/>
    <w:rsid w:val="006F6C93"/>
    <w:rsid w:val="006F6EE8"/>
    <w:rsid w:val="006F7056"/>
    <w:rsid w:val="006F70E3"/>
    <w:rsid w:val="00700375"/>
    <w:rsid w:val="00701947"/>
    <w:rsid w:val="00701C26"/>
    <w:rsid w:val="00701F4E"/>
    <w:rsid w:val="00702149"/>
    <w:rsid w:val="00702EFC"/>
    <w:rsid w:val="00703606"/>
    <w:rsid w:val="00705632"/>
    <w:rsid w:val="00705C11"/>
    <w:rsid w:val="00705C66"/>
    <w:rsid w:val="00706A59"/>
    <w:rsid w:val="00706FE5"/>
    <w:rsid w:val="007070BC"/>
    <w:rsid w:val="00707589"/>
    <w:rsid w:val="007104FB"/>
    <w:rsid w:val="00710A94"/>
    <w:rsid w:val="00711DAF"/>
    <w:rsid w:val="00713CC8"/>
    <w:rsid w:val="00714407"/>
    <w:rsid w:val="00715126"/>
    <w:rsid w:val="00716771"/>
    <w:rsid w:val="007204E2"/>
    <w:rsid w:val="00721322"/>
    <w:rsid w:val="00721368"/>
    <w:rsid w:val="00721D4C"/>
    <w:rsid w:val="00722348"/>
    <w:rsid w:val="00724661"/>
    <w:rsid w:val="007259AD"/>
    <w:rsid w:val="007263E8"/>
    <w:rsid w:val="00727532"/>
    <w:rsid w:val="00730419"/>
    <w:rsid w:val="00730451"/>
    <w:rsid w:val="007306EA"/>
    <w:rsid w:val="00731CB3"/>
    <w:rsid w:val="007321A8"/>
    <w:rsid w:val="00732C8C"/>
    <w:rsid w:val="00732D85"/>
    <w:rsid w:val="007332DF"/>
    <w:rsid w:val="00734080"/>
    <w:rsid w:val="0073477A"/>
    <w:rsid w:val="00734A5B"/>
    <w:rsid w:val="007351B9"/>
    <w:rsid w:val="00736190"/>
    <w:rsid w:val="007366AB"/>
    <w:rsid w:val="0073730A"/>
    <w:rsid w:val="007406CD"/>
    <w:rsid w:val="007410E4"/>
    <w:rsid w:val="00741300"/>
    <w:rsid w:val="00741541"/>
    <w:rsid w:val="007423B0"/>
    <w:rsid w:val="00742FDB"/>
    <w:rsid w:val="00744E76"/>
    <w:rsid w:val="00745547"/>
    <w:rsid w:val="00746102"/>
    <w:rsid w:val="00747690"/>
    <w:rsid w:val="007479C1"/>
    <w:rsid w:val="00750783"/>
    <w:rsid w:val="007508E3"/>
    <w:rsid w:val="00750DAC"/>
    <w:rsid w:val="007530E2"/>
    <w:rsid w:val="00755304"/>
    <w:rsid w:val="007562C2"/>
    <w:rsid w:val="00756D8C"/>
    <w:rsid w:val="00757AAA"/>
    <w:rsid w:val="00757D40"/>
    <w:rsid w:val="00757DBF"/>
    <w:rsid w:val="00760755"/>
    <w:rsid w:val="00760ABD"/>
    <w:rsid w:val="00760F33"/>
    <w:rsid w:val="00761EE7"/>
    <w:rsid w:val="007632D1"/>
    <w:rsid w:val="00765B00"/>
    <w:rsid w:val="00765EF5"/>
    <w:rsid w:val="00766F4C"/>
    <w:rsid w:val="00772BBF"/>
    <w:rsid w:val="00773197"/>
    <w:rsid w:val="007737F6"/>
    <w:rsid w:val="00773E87"/>
    <w:rsid w:val="007759F2"/>
    <w:rsid w:val="00775EA7"/>
    <w:rsid w:val="00776402"/>
    <w:rsid w:val="0077663E"/>
    <w:rsid w:val="0078116B"/>
    <w:rsid w:val="00781F0F"/>
    <w:rsid w:val="00782896"/>
    <w:rsid w:val="00783438"/>
    <w:rsid w:val="00783EE8"/>
    <w:rsid w:val="00783F33"/>
    <w:rsid w:val="0078497D"/>
    <w:rsid w:val="00784D0A"/>
    <w:rsid w:val="00784D18"/>
    <w:rsid w:val="0078727C"/>
    <w:rsid w:val="0078736D"/>
    <w:rsid w:val="00787D68"/>
    <w:rsid w:val="007903ED"/>
    <w:rsid w:val="00790782"/>
    <w:rsid w:val="00791718"/>
    <w:rsid w:val="00791BE8"/>
    <w:rsid w:val="00791F42"/>
    <w:rsid w:val="00792E46"/>
    <w:rsid w:val="00793B67"/>
    <w:rsid w:val="00796316"/>
    <w:rsid w:val="00796BCB"/>
    <w:rsid w:val="00796D47"/>
    <w:rsid w:val="00797D35"/>
    <w:rsid w:val="007A1F5D"/>
    <w:rsid w:val="007A2156"/>
    <w:rsid w:val="007A3508"/>
    <w:rsid w:val="007A44F9"/>
    <w:rsid w:val="007A4FB8"/>
    <w:rsid w:val="007A6CA3"/>
    <w:rsid w:val="007A7D8E"/>
    <w:rsid w:val="007B02C7"/>
    <w:rsid w:val="007B18D8"/>
    <w:rsid w:val="007B1D67"/>
    <w:rsid w:val="007B2066"/>
    <w:rsid w:val="007B24F2"/>
    <w:rsid w:val="007B2646"/>
    <w:rsid w:val="007B2B97"/>
    <w:rsid w:val="007B3499"/>
    <w:rsid w:val="007B3BDE"/>
    <w:rsid w:val="007B3D86"/>
    <w:rsid w:val="007B4095"/>
    <w:rsid w:val="007B5DFF"/>
    <w:rsid w:val="007B5E53"/>
    <w:rsid w:val="007B60C5"/>
    <w:rsid w:val="007B6B60"/>
    <w:rsid w:val="007C00DF"/>
    <w:rsid w:val="007C095F"/>
    <w:rsid w:val="007C12A1"/>
    <w:rsid w:val="007C1578"/>
    <w:rsid w:val="007C1633"/>
    <w:rsid w:val="007C1CB9"/>
    <w:rsid w:val="007C31A8"/>
    <w:rsid w:val="007C3B86"/>
    <w:rsid w:val="007C3D81"/>
    <w:rsid w:val="007C7D2E"/>
    <w:rsid w:val="007D0DB8"/>
    <w:rsid w:val="007D132D"/>
    <w:rsid w:val="007D19E8"/>
    <w:rsid w:val="007D245C"/>
    <w:rsid w:val="007D3948"/>
    <w:rsid w:val="007D69AF"/>
    <w:rsid w:val="007D6D57"/>
    <w:rsid w:val="007E030C"/>
    <w:rsid w:val="007E0375"/>
    <w:rsid w:val="007E1490"/>
    <w:rsid w:val="007E1CA9"/>
    <w:rsid w:val="007E36AE"/>
    <w:rsid w:val="007E3E19"/>
    <w:rsid w:val="007E59DA"/>
    <w:rsid w:val="007E5ED6"/>
    <w:rsid w:val="007E611E"/>
    <w:rsid w:val="007E7086"/>
    <w:rsid w:val="007E7B83"/>
    <w:rsid w:val="007F0089"/>
    <w:rsid w:val="007F0B1A"/>
    <w:rsid w:val="007F2175"/>
    <w:rsid w:val="007F23CD"/>
    <w:rsid w:val="007F357D"/>
    <w:rsid w:val="007F50AF"/>
    <w:rsid w:val="007F52F7"/>
    <w:rsid w:val="007F5FEB"/>
    <w:rsid w:val="007F6ADC"/>
    <w:rsid w:val="007F6ECB"/>
    <w:rsid w:val="007F79EB"/>
    <w:rsid w:val="008008B2"/>
    <w:rsid w:val="00800DA1"/>
    <w:rsid w:val="00802310"/>
    <w:rsid w:val="00802510"/>
    <w:rsid w:val="00802794"/>
    <w:rsid w:val="00802830"/>
    <w:rsid w:val="008028A4"/>
    <w:rsid w:val="008039E6"/>
    <w:rsid w:val="00803C05"/>
    <w:rsid w:val="00803E2D"/>
    <w:rsid w:val="0080412F"/>
    <w:rsid w:val="00804E10"/>
    <w:rsid w:val="00806615"/>
    <w:rsid w:val="008078E3"/>
    <w:rsid w:val="00807BD6"/>
    <w:rsid w:val="008100F1"/>
    <w:rsid w:val="00810188"/>
    <w:rsid w:val="0081176A"/>
    <w:rsid w:val="0081187B"/>
    <w:rsid w:val="00811BDB"/>
    <w:rsid w:val="008125E2"/>
    <w:rsid w:val="00812B72"/>
    <w:rsid w:val="0081305C"/>
    <w:rsid w:val="008144CB"/>
    <w:rsid w:val="008147F1"/>
    <w:rsid w:val="00814B38"/>
    <w:rsid w:val="00814DA0"/>
    <w:rsid w:val="008154D2"/>
    <w:rsid w:val="0081746C"/>
    <w:rsid w:val="00817790"/>
    <w:rsid w:val="0082021F"/>
    <w:rsid w:val="00820F87"/>
    <w:rsid w:val="00821895"/>
    <w:rsid w:val="008225BB"/>
    <w:rsid w:val="00822DBE"/>
    <w:rsid w:val="00822E9B"/>
    <w:rsid w:val="00823B79"/>
    <w:rsid w:val="00824542"/>
    <w:rsid w:val="00825439"/>
    <w:rsid w:val="00826031"/>
    <w:rsid w:val="00826F87"/>
    <w:rsid w:val="00827490"/>
    <w:rsid w:val="0083026E"/>
    <w:rsid w:val="00832540"/>
    <w:rsid w:val="00832D4D"/>
    <w:rsid w:val="00833B39"/>
    <w:rsid w:val="00833E7C"/>
    <w:rsid w:val="00835BC1"/>
    <w:rsid w:val="00836DEC"/>
    <w:rsid w:val="00837188"/>
    <w:rsid w:val="00841070"/>
    <w:rsid w:val="008417E7"/>
    <w:rsid w:val="0084215F"/>
    <w:rsid w:val="00842C67"/>
    <w:rsid w:val="0084529C"/>
    <w:rsid w:val="00845950"/>
    <w:rsid w:val="00845957"/>
    <w:rsid w:val="00845D8E"/>
    <w:rsid w:val="008466AF"/>
    <w:rsid w:val="00846CAC"/>
    <w:rsid w:val="00847527"/>
    <w:rsid w:val="00847D93"/>
    <w:rsid w:val="00850220"/>
    <w:rsid w:val="008509E0"/>
    <w:rsid w:val="00851AF0"/>
    <w:rsid w:val="008525ED"/>
    <w:rsid w:val="00853F78"/>
    <w:rsid w:val="00856200"/>
    <w:rsid w:val="00856BCF"/>
    <w:rsid w:val="00856FDE"/>
    <w:rsid w:val="00857BF1"/>
    <w:rsid w:val="00860884"/>
    <w:rsid w:val="00861B74"/>
    <w:rsid w:val="00861BB1"/>
    <w:rsid w:val="00861E16"/>
    <w:rsid w:val="00863819"/>
    <w:rsid w:val="00865C4F"/>
    <w:rsid w:val="00866920"/>
    <w:rsid w:val="00867A48"/>
    <w:rsid w:val="008708B3"/>
    <w:rsid w:val="0087344C"/>
    <w:rsid w:val="00873581"/>
    <w:rsid w:val="00873A66"/>
    <w:rsid w:val="00873C64"/>
    <w:rsid w:val="008768C7"/>
    <w:rsid w:val="008768CA"/>
    <w:rsid w:val="00876CD4"/>
    <w:rsid w:val="00877E1B"/>
    <w:rsid w:val="00880559"/>
    <w:rsid w:val="00881E42"/>
    <w:rsid w:val="00883A48"/>
    <w:rsid w:val="00884E88"/>
    <w:rsid w:val="00885B8B"/>
    <w:rsid w:val="00886501"/>
    <w:rsid w:val="008870AA"/>
    <w:rsid w:val="00891000"/>
    <w:rsid w:val="00892287"/>
    <w:rsid w:val="00894BAA"/>
    <w:rsid w:val="00894D40"/>
    <w:rsid w:val="00896C7D"/>
    <w:rsid w:val="00896CB2"/>
    <w:rsid w:val="00896FC2"/>
    <w:rsid w:val="008A00BC"/>
    <w:rsid w:val="008A0CAE"/>
    <w:rsid w:val="008A139D"/>
    <w:rsid w:val="008A1D7C"/>
    <w:rsid w:val="008A1E3D"/>
    <w:rsid w:val="008A2368"/>
    <w:rsid w:val="008A3184"/>
    <w:rsid w:val="008A3F8B"/>
    <w:rsid w:val="008A4CE1"/>
    <w:rsid w:val="008A5838"/>
    <w:rsid w:val="008A60C6"/>
    <w:rsid w:val="008A6414"/>
    <w:rsid w:val="008A7536"/>
    <w:rsid w:val="008A7640"/>
    <w:rsid w:val="008B005D"/>
    <w:rsid w:val="008B0CE4"/>
    <w:rsid w:val="008B11E2"/>
    <w:rsid w:val="008B1445"/>
    <w:rsid w:val="008B3148"/>
    <w:rsid w:val="008B5E45"/>
    <w:rsid w:val="008B7D96"/>
    <w:rsid w:val="008C019C"/>
    <w:rsid w:val="008C03D0"/>
    <w:rsid w:val="008C1AE5"/>
    <w:rsid w:val="008C1B2A"/>
    <w:rsid w:val="008C1D77"/>
    <w:rsid w:val="008C26F3"/>
    <w:rsid w:val="008C2B8D"/>
    <w:rsid w:val="008C3349"/>
    <w:rsid w:val="008C3FE5"/>
    <w:rsid w:val="008C4328"/>
    <w:rsid w:val="008C5973"/>
    <w:rsid w:val="008C5F96"/>
    <w:rsid w:val="008C6744"/>
    <w:rsid w:val="008C6B4D"/>
    <w:rsid w:val="008C6F55"/>
    <w:rsid w:val="008D2615"/>
    <w:rsid w:val="008D30D5"/>
    <w:rsid w:val="008D34C2"/>
    <w:rsid w:val="008D386F"/>
    <w:rsid w:val="008D3F83"/>
    <w:rsid w:val="008D41B0"/>
    <w:rsid w:val="008D447F"/>
    <w:rsid w:val="008D5BCC"/>
    <w:rsid w:val="008D5C84"/>
    <w:rsid w:val="008D5D79"/>
    <w:rsid w:val="008D690E"/>
    <w:rsid w:val="008D72D9"/>
    <w:rsid w:val="008D7694"/>
    <w:rsid w:val="008E1343"/>
    <w:rsid w:val="008E168B"/>
    <w:rsid w:val="008E2417"/>
    <w:rsid w:val="008E3162"/>
    <w:rsid w:val="008E35FE"/>
    <w:rsid w:val="008E4A4B"/>
    <w:rsid w:val="008E50C6"/>
    <w:rsid w:val="008E7275"/>
    <w:rsid w:val="008E74A1"/>
    <w:rsid w:val="008E7CEC"/>
    <w:rsid w:val="008F0265"/>
    <w:rsid w:val="008F111A"/>
    <w:rsid w:val="008F296C"/>
    <w:rsid w:val="008F3FE8"/>
    <w:rsid w:val="008F4FF3"/>
    <w:rsid w:val="008F5100"/>
    <w:rsid w:val="008F525D"/>
    <w:rsid w:val="008F5C25"/>
    <w:rsid w:val="008F6805"/>
    <w:rsid w:val="008F69B6"/>
    <w:rsid w:val="008F6B75"/>
    <w:rsid w:val="008F70A1"/>
    <w:rsid w:val="008F71B2"/>
    <w:rsid w:val="008F7D17"/>
    <w:rsid w:val="008F7D7C"/>
    <w:rsid w:val="008F7F52"/>
    <w:rsid w:val="009004A3"/>
    <w:rsid w:val="00900A3D"/>
    <w:rsid w:val="009012DD"/>
    <w:rsid w:val="00901C14"/>
    <w:rsid w:val="00901FAD"/>
    <w:rsid w:val="0090271F"/>
    <w:rsid w:val="00902728"/>
    <w:rsid w:val="00903092"/>
    <w:rsid w:val="009050E7"/>
    <w:rsid w:val="0090699A"/>
    <w:rsid w:val="00907617"/>
    <w:rsid w:val="00907765"/>
    <w:rsid w:val="009078B3"/>
    <w:rsid w:val="009113E8"/>
    <w:rsid w:val="0091169E"/>
    <w:rsid w:val="00912CE7"/>
    <w:rsid w:val="0091339C"/>
    <w:rsid w:val="009150D6"/>
    <w:rsid w:val="00915934"/>
    <w:rsid w:val="0091792B"/>
    <w:rsid w:val="00917BC6"/>
    <w:rsid w:val="00920A0B"/>
    <w:rsid w:val="009211CE"/>
    <w:rsid w:val="00922148"/>
    <w:rsid w:val="00930210"/>
    <w:rsid w:val="00930F8C"/>
    <w:rsid w:val="00931490"/>
    <w:rsid w:val="009323B5"/>
    <w:rsid w:val="009330A3"/>
    <w:rsid w:val="00933294"/>
    <w:rsid w:val="0093362B"/>
    <w:rsid w:val="00937020"/>
    <w:rsid w:val="00940022"/>
    <w:rsid w:val="00942130"/>
    <w:rsid w:val="00942EC2"/>
    <w:rsid w:val="00943ACC"/>
    <w:rsid w:val="00944787"/>
    <w:rsid w:val="00944788"/>
    <w:rsid w:val="00944B13"/>
    <w:rsid w:val="00950647"/>
    <w:rsid w:val="00950699"/>
    <w:rsid w:val="009553B3"/>
    <w:rsid w:val="009557D1"/>
    <w:rsid w:val="00955884"/>
    <w:rsid w:val="00956DD9"/>
    <w:rsid w:val="00957888"/>
    <w:rsid w:val="00960A33"/>
    <w:rsid w:val="00960BDD"/>
    <w:rsid w:val="00961B32"/>
    <w:rsid w:val="00963115"/>
    <w:rsid w:val="009639F1"/>
    <w:rsid w:val="00965171"/>
    <w:rsid w:val="009653EA"/>
    <w:rsid w:val="009654D8"/>
    <w:rsid w:val="0096580B"/>
    <w:rsid w:val="00966D9C"/>
    <w:rsid w:val="00970175"/>
    <w:rsid w:val="00970D14"/>
    <w:rsid w:val="0097164C"/>
    <w:rsid w:val="0097195B"/>
    <w:rsid w:val="00971F99"/>
    <w:rsid w:val="009727C4"/>
    <w:rsid w:val="0097319D"/>
    <w:rsid w:val="00974BB0"/>
    <w:rsid w:val="00975090"/>
    <w:rsid w:val="00980767"/>
    <w:rsid w:val="009810F8"/>
    <w:rsid w:val="009825F9"/>
    <w:rsid w:val="00983027"/>
    <w:rsid w:val="0098333C"/>
    <w:rsid w:val="0098343C"/>
    <w:rsid w:val="0098361A"/>
    <w:rsid w:val="00983699"/>
    <w:rsid w:val="00984C55"/>
    <w:rsid w:val="009879FE"/>
    <w:rsid w:val="00987C28"/>
    <w:rsid w:val="00987F35"/>
    <w:rsid w:val="0099012B"/>
    <w:rsid w:val="00990D19"/>
    <w:rsid w:val="0099129F"/>
    <w:rsid w:val="00992A63"/>
    <w:rsid w:val="0099302B"/>
    <w:rsid w:val="009931D9"/>
    <w:rsid w:val="009939EA"/>
    <w:rsid w:val="00994CD6"/>
    <w:rsid w:val="00995099"/>
    <w:rsid w:val="00996152"/>
    <w:rsid w:val="00996311"/>
    <w:rsid w:val="0099646A"/>
    <w:rsid w:val="00996EA4"/>
    <w:rsid w:val="00997174"/>
    <w:rsid w:val="0099720F"/>
    <w:rsid w:val="00997754"/>
    <w:rsid w:val="009A299A"/>
    <w:rsid w:val="009A3837"/>
    <w:rsid w:val="009A5436"/>
    <w:rsid w:val="009A6A95"/>
    <w:rsid w:val="009A736C"/>
    <w:rsid w:val="009A78B9"/>
    <w:rsid w:val="009B07CD"/>
    <w:rsid w:val="009B1DAD"/>
    <w:rsid w:val="009B1DE9"/>
    <w:rsid w:val="009B291B"/>
    <w:rsid w:val="009B3A40"/>
    <w:rsid w:val="009B567F"/>
    <w:rsid w:val="009B58B4"/>
    <w:rsid w:val="009B5A3D"/>
    <w:rsid w:val="009B5C3D"/>
    <w:rsid w:val="009B5FD3"/>
    <w:rsid w:val="009B62C1"/>
    <w:rsid w:val="009B6E42"/>
    <w:rsid w:val="009B6E59"/>
    <w:rsid w:val="009B70C3"/>
    <w:rsid w:val="009B70E6"/>
    <w:rsid w:val="009B7494"/>
    <w:rsid w:val="009B74A8"/>
    <w:rsid w:val="009B7A25"/>
    <w:rsid w:val="009C11D8"/>
    <w:rsid w:val="009C2013"/>
    <w:rsid w:val="009C2204"/>
    <w:rsid w:val="009C4D2A"/>
    <w:rsid w:val="009C5305"/>
    <w:rsid w:val="009C5EE5"/>
    <w:rsid w:val="009C6C70"/>
    <w:rsid w:val="009C6F98"/>
    <w:rsid w:val="009C7E72"/>
    <w:rsid w:val="009D036E"/>
    <w:rsid w:val="009D0426"/>
    <w:rsid w:val="009D0928"/>
    <w:rsid w:val="009D235E"/>
    <w:rsid w:val="009D2B1C"/>
    <w:rsid w:val="009D36EF"/>
    <w:rsid w:val="009D3F00"/>
    <w:rsid w:val="009D6655"/>
    <w:rsid w:val="009D6EF6"/>
    <w:rsid w:val="009D73F4"/>
    <w:rsid w:val="009E0645"/>
    <w:rsid w:val="009E0F80"/>
    <w:rsid w:val="009E13FC"/>
    <w:rsid w:val="009E16D4"/>
    <w:rsid w:val="009E229B"/>
    <w:rsid w:val="009E4E10"/>
    <w:rsid w:val="009E5724"/>
    <w:rsid w:val="009E656E"/>
    <w:rsid w:val="009E68E4"/>
    <w:rsid w:val="009E75E5"/>
    <w:rsid w:val="009F0055"/>
    <w:rsid w:val="009F0F58"/>
    <w:rsid w:val="009F0F91"/>
    <w:rsid w:val="009F21E0"/>
    <w:rsid w:val="009F3712"/>
    <w:rsid w:val="009F386B"/>
    <w:rsid w:val="009F4433"/>
    <w:rsid w:val="009F4F2C"/>
    <w:rsid w:val="009F540E"/>
    <w:rsid w:val="009F5862"/>
    <w:rsid w:val="009F58B7"/>
    <w:rsid w:val="009F5D6B"/>
    <w:rsid w:val="009F5F5E"/>
    <w:rsid w:val="009F700F"/>
    <w:rsid w:val="00A0106E"/>
    <w:rsid w:val="00A01D45"/>
    <w:rsid w:val="00A01EE5"/>
    <w:rsid w:val="00A02169"/>
    <w:rsid w:val="00A03001"/>
    <w:rsid w:val="00A03040"/>
    <w:rsid w:val="00A0378C"/>
    <w:rsid w:val="00A03CF3"/>
    <w:rsid w:val="00A10F02"/>
    <w:rsid w:val="00A111A6"/>
    <w:rsid w:val="00A119F0"/>
    <w:rsid w:val="00A12166"/>
    <w:rsid w:val="00A1426E"/>
    <w:rsid w:val="00A15021"/>
    <w:rsid w:val="00A15E8B"/>
    <w:rsid w:val="00A16CF6"/>
    <w:rsid w:val="00A1799B"/>
    <w:rsid w:val="00A22294"/>
    <w:rsid w:val="00A2302F"/>
    <w:rsid w:val="00A245F5"/>
    <w:rsid w:val="00A266A9"/>
    <w:rsid w:val="00A26C57"/>
    <w:rsid w:val="00A26DE5"/>
    <w:rsid w:val="00A27024"/>
    <w:rsid w:val="00A27374"/>
    <w:rsid w:val="00A27702"/>
    <w:rsid w:val="00A27C5E"/>
    <w:rsid w:val="00A30675"/>
    <w:rsid w:val="00A316A8"/>
    <w:rsid w:val="00A32446"/>
    <w:rsid w:val="00A33AE6"/>
    <w:rsid w:val="00A37B63"/>
    <w:rsid w:val="00A40E3B"/>
    <w:rsid w:val="00A423FC"/>
    <w:rsid w:val="00A42A35"/>
    <w:rsid w:val="00A43B21"/>
    <w:rsid w:val="00A4437F"/>
    <w:rsid w:val="00A46C9F"/>
    <w:rsid w:val="00A47D14"/>
    <w:rsid w:val="00A53724"/>
    <w:rsid w:val="00A53911"/>
    <w:rsid w:val="00A539AF"/>
    <w:rsid w:val="00A54239"/>
    <w:rsid w:val="00A54811"/>
    <w:rsid w:val="00A54F2B"/>
    <w:rsid w:val="00A567C1"/>
    <w:rsid w:val="00A57585"/>
    <w:rsid w:val="00A577E1"/>
    <w:rsid w:val="00A60B73"/>
    <w:rsid w:val="00A60ED5"/>
    <w:rsid w:val="00A611E5"/>
    <w:rsid w:val="00A62091"/>
    <w:rsid w:val="00A62320"/>
    <w:rsid w:val="00A648BC"/>
    <w:rsid w:val="00A659CD"/>
    <w:rsid w:val="00A65CA3"/>
    <w:rsid w:val="00A67592"/>
    <w:rsid w:val="00A67A05"/>
    <w:rsid w:val="00A67C45"/>
    <w:rsid w:val="00A71659"/>
    <w:rsid w:val="00A728F9"/>
    <w:rsid w:val="00A72995"/>
    <w:rsid w:val="00A73BA5"/>
    <w:rsid w:val="00A743DD"/>
    <w:rsid w:val="00A74E7D"/>
    <w:rsid w:val="00A75326"/>
    <w:rsid w:val="00A766AE"/>
    <w:rsid w:val="00A77261"/>
    <w:rsid w:val="00A77A87"/>
    <w:rsid w:val="00A77D85"/>
    <w:rsid w:val="00A81D4A"/>
    <w:rsid w:val="00A81E00"/>
    <w:rsid w:val="00A8223F"/>
    <w:rsid w:val="00A82346"/>
    <w:rsid w:val="00A82792"/>
    <w:rsid w:val="00A83066"/>
    <w:rsid w:val="00A833F6"/>
    <w:rsid w:val="00A838CE"/>
    <w:rsid w:val="00A8479F"/>
    <w:rsid w:val="00A84972"/>
    <w:rsid w:val="00A85DBA"/>
    <w:rsid w:val="00A85DBC"/>
    <w:rsid w:val="00A85F3F"/>
    <w:rsid w:val="00A861AB"/>
    <w:rsid w:val="00A861B3"/>
    <w:rsid w:val="00A8762F"/>
    <w:rsid w:val="00A90114"/>
    <w:rsid w:val="00A90515"/>
    <w:rsid w:val="00A9072E"/>
    <w:rsid w:val="00A90AE8"/>
    <w:rsid w:val="00A914D4"/>
    <w:rsid w:val="00A925AE"/>
    <w:rsid w:val="00A92959"/>
    <w:rsid w:val="00A948AD"/>
    <w:rsid w:val="00A94EB3"/>
    <w:rsid w:val="00A95DBF"/>
    <w:rsid w:val="00A95E8D"/>
    <w:rsid w:val="00A9671C"/>
    <w:rsid w:val="00A97691"/>
    <w:rsid w:val="00AA07CC"/>
    <w:rsid w:val="00AA0DAE"/>
    <w:rsid w:val="00AA10A4"/>
    <w:rsid w:val="00AA23AE"/>
    <w:rsid w:val="00AA34C0"/>
    <w:rsid w:val="00AA3CA7"/>
    <w:rsid w:val="00AA3D06"/>
    <w:rsid w:val="00AA4170"/>
    <w:rsid w:val="00AA5B6A"/>
    <w:rsid w:val="00AA633E"/>
    <w:rsid w:val="00AA65A2"/>
    <w:rsid w:val="00AA7B93"/>
    <w:rsid w:val="00AB0201"/>
    <w:rsid w:val="00AB13C8"/>
    <w:rsid w:val="00AB2830"/>
    <w:rsid w:val="00AB299A"/>
    <w:rsid w:val="00AB4050"/>
    <w:rsid w:val="00AB633F"/>
    <w:rsid w:val="00AB6BCD"/>
    <w:rsid w:val="00AC03C3"/>
    <w:rsid w:val="00AC08BF"/>
    <w:rsid w:val="00AC0A3F"/>
    <w:rsid w:val="00AC0ADF"/>
    <w:rsid w:val="00AC17D5"/>
    <w:rsid w:val="00AC2961"/>
    <w:rsid w:val="00AC2D6B"/>
    <w:rsid w:val="00AC2ECB"/>
    <w:rsid w:val="00AC3BD7"/>
    <w:rsid w:val="00AC4117"/>
    <w:rsid w:val="00AC491F"/>
    <w:rsid w:val="00AC5817"/>
    <w:rsid w:val="00AC74E6"/>
    <w:rsid w:val="00AD0458"/>
    <w:rsid w:val="00AD0735"/>
    <w:rsid w:val="00AD1E7E"/>
    <w:rsid w:val="00AD22B9"/>
    <w:rsid w:val="00AD2B6F"/>
    <w:rsid w:val="00AD3428"/>
    <w:rsid w:val="00AD482B"/>
    <w:rsid w:val="00AD6E1F"/>
    <w:rsid w:val="00AD6F3E"/>
    <w:rsid w:val="00AE0EDC"/>
    <w:rsid w:val="00AE1777"/>
    <w:rsid w:val="00AE27C1"/>
    <w:rsid w:val="00AE2AD4"/>
    <w:rsid w:val="00AE351A"/>
    <w:rsid w:val="00AE39DA"/>
    <w:rsid w:val="00AE3EFA"/>
    <w:rsid w:val="00AE574C"/>
    <w:rsid w:val="00AE59BA"/>
    <w:rsid w:val="00AE618F"/>
    <w:rsid w:val="00AE710C"/>
    <w:rsid w:val="00AE73A3"/>
    <w:rsid w:val="00AF06B2"/>
    <w:rsid w:val="00AF0E2D"/>
    <w:rsid w:val="00AF13FB"/>
    <w:rsid w:val="00AF178C"/>
    <w:rsid w:val="00AF2260"/>
    <w:rsid w:val="00AF2875"/>
    <w:rsid w:val="00AF31FB"/>
    <w:rsid w:val="00AF4CEF"/>
    <w:rsid w:val="00AF5030"/>
    <w:rsid w:val="00AF53A1"/>
    <w:rsid w:val="00B00280"/>
    <w:rsid w:val="00B01988"/>
    <w:rsid w:val="00B01BBB"/>
    <w:rsid w:val="00B03307"/>
    <w:rsid w:val="00B04CD7"/>
    <w:rsid w:val="00B0534A"/>
    <w:rsid w:val="00B05894"/>
    <w:rsid w:val="00B05CE4"/>
    <w:rsid w:val="00B0612E"/>
    <w:rsid w:val="00B068B3"/>
    <w:rsid w:val="00B10AD1"/>
    <w:rsid w:val="00B10F68"/>
    <w:rsid w:val="00B10F83"/>
    <w:rsid w:val="00B1135A"/>
    <w:rsid w:val="00B13205"/>
    <w:rsid w:val="00B15449"/>
    <w:rsid w:val="00B15EDA"/>
    <w:rsid w:val="00B166EF"/>
    <w:rsid w:val="00B16C46"/>
    <w:rsid w:val="00B17332"/>
    <w:rsid w:val="00B178C6"/>
    <w:rsid w:val="00B17BEA"/>
    <w:rsid w:val="00B17CBA"/>
    <w:rsid w:val="00B20CC4"/>
    <w:rsid w:val="00B21D62"/>
    <w:rsid w:val="00B23634"/>
    <w:rsid w:val="00B24BAB"/>
    <w:rsid w:val="00B25317"/>
    <w:rsid w:val="00B2578B"/>
    <w:rsid w:val="00B25EFF"/>
    <w:rsid w:val="00B2709D"/>
    <w:rsid w:val="00B27530"/>
    <w:rsid w:val="00B3015A"/>
    <w:rsid w:val="00B309EB"/>
    <w:rsid w:val="00B32172"/>
    <w:rsid w:val="00B332F0"/>
    <w:rsid w:val="00B3590B"/>
    <w:rsid w:val="00B35C67"/>
    <w:rsid w:val="00B36899"/>
    <w:rsid w:val="00B37A6A"/>
    <w:rsid w:val="00B415F0"/>
    <w:rsid w:val="00B4299E"/>
    <w:rsid w:val="00B44109"/>
    <w:rsid w:val="00B44A2D"/>
    <w:rsid w:val="00B44AFF"/>
    <w:rsid w:val="00B45106"/>
    <w:rsid w:val="00B46BE0"/>
    <w:rsid w:val="00B4796F"/>
    <w:rsid w:val="00B47FD1"/>
    <w:rsid w:val="00B51DCA"/>
    <w:rsid w:val="00B525B1"/>
    <w:rsid w:val="00B53247"/>
    <w:rsid w:val="00B5334C"/>
    <w:rsid w:val="00B53586"/>
    <w:rsid w:val="00B53CD5"/>
    <w:rsid w:val="00B55ED0"/>
    <w:rsid w:val="00B57D78"/>
    <w:rsid w:val="00B60137"/>
    <w:rsid w:val="00B603B6"/>
    <w:rsid w:val="00B6052A"/>
    <w:rsid w:val="00B61019"/>
    <w:rsid w:val="00B619EB"/>
    <w:rsid w:val="00B621C2"/>
    <w:rsid w:val="00B62367"/>
    <w:rsid w:val="00B637A7"/>
    <w:rsid w:val="00B63840"/>
    <w:rsid w:val="00B641FF"/>
    <w:rsid w:val="00B64398"/>
    <w:rsid w:val="00B65E54"/>
    <w:rsid w:val="00B66E9D"/>
    <w:rsid w:val="00B67C01"/>
    <w:rsid w:val="00B70EE0"/>
    <w:rsid w:val="00B7278D"/>
    <w:rsid w:val="00B72907"/>
    <w:rsid w:val="00B73DD4"/>
    <w:rsid w:val="00B756A9"/>
    <w:rsid w:val="00B777F1"/>
    <w:rsid w:val="00B77805"/>
    <w:rsid w:val="00B80826"/>
    <w:rsid w:val="00B80F0F"/>
    <w:rsid w:val="00B8359D"/>
    <w:rsid w:val="00B86E45"/>
    <w:rsid w:val="00B86F00"/>
    <w:rsid w:val="00B870ED"/>
    <w:rsid w:val="00B91269"/>
    <w:rsid w:val="00B91CA7"/>
    <w:rsid w:val="00B936F3"/>
    <w:rsid w:val="00B93CB3"/>
    <w:rsid w:val="00B95641"/>
    <w:rsid w:val="00B96121"/>
    <w:rsid w:val="00BA0729"/>
    <w:rsid w:val="00BA1260"/>
    <w:rsid w:val="00BA1AD5"/>
    <w:rsid w:val="00BA22F1"/>
    <w:rsid w:val="00BA2D37"/>
    <w:rsid w:val="00BA302D"/>
    <w:rsid w:val="00BA44C9"/>
    <w:rsid w:val="00BA50E7"/>
    <w:rsid w:val="00BA560A"/>
    <w:rsid w:val="00BA62F0"/>
    <w:rsid w:val="00BA62FD"/>
    <w:rsid w:val="00BA6E9E"/>
    <w:rsid w:val="00BB0B1C"/>
    <w:rsid w:val="00BB0C99"/>
    <w:rsid w:val="00BB0CB8"/>
    <w:rsid w:val="00BB1014"/>
    <w:rsid w:val="00BB2CB3"/>
    <w:rsid w:val="00BB3958"/>
    <w:rsid w:val="00BB4D07"/>
    <w:rsid w:val="00BB6576"/>
    <w:rsid w:val="00BB7ADE"/>
    <w:rsid w:val="00BC0512"/>
    <w:rsid w:val="00BC4310"/>
    <w:rsid w:val="00BC5AF0"/>
    <w:rsid w:val="00BC67CE"/>
    <w:rsid w:val="00BC6997"/>
    <w:rsid w:val="00BC7DD3"/>
    <w:rsid w:val="00BD064C"/>
    <w:rsid w:val="00BD0A2D"/>
    <w:rsid w:val="00BD2120"/>
    <w:rsid w:val="00BD2A6C"/>
    <w:rsid w:val="00BD3107"/>
    <w:rsid w:val="00BD3E49"/>
    <w:rsid w:val="00BD5454"/>
    <w:rsid w:val="00BD76CB"/>
    <w:rsid w:val="00BD7E95"/>
    <w:rsid w:val="00BE19BC"/>
    <w:rsid w:val="00BE19C5"/>
    <w:rsid w:val="00BE1DEA"/>
    <w:rsid w:val="00BE2178"/>
    <w:rsid w:val="00BE2455"/>
    <w:rsid w:val="00BE26EA"/>
    <w:rsid w:val="00BE297A"/>
    <w:rsid w:val="00BE2D9A"/>
    <w:rsid w:val="00BE2F21"/>
    <w:rsid w:val="00BE3445"/>
    <w:rsid w:val="00BE4576"/>
    <w:rsid w:val="00BE5FCC"/>
    <w:rsid w:val="00BE66AE"/>
    <w:rsid w:val="00BE71F1"/>
    <w:rsid w:val="00BE7743"/>
    <w:rsid w:val="00BF100E"/>
    <w:rsid w:val="00BF1672"/>
    <w:rsid w:val="00BF16EF"/>
    <w:rsid w:val="00BF24CD"/>
    <w:rsid w:val="00BF2559"/>
    <w:rsid w:val="00BF2E00"/>
    <w:rsid w:val="00BF3449"/>
    <w:rsid w:val="00BF3D1E"/>
    <w:rsid w:val="00BF432D"/>
    <w:rsid w:val="00BF44EF"/>
    <w:rsid w:val="00BF5F64"/>
    <w:rsid w:val="00BF6519"/>
    <w:rsid w:val="00BF6CFA"/>
    <w:rsid w:val="00BF7324"/>
    <w:rsid w:val="00BF7ACF"/>
    <w:rsid w:val="00BF7F74"/>
    <w:rsid w:val="00C01ADE"/>
    <w:rsid w:val="00C01D48"/>
    <w:rsid w:val="00C036D6"/>
    <w:rsid w:val="00C05771"/>
    <w:rsid w:val="00C0604A"/>
    <w:rsid w:val="00C062DC"/>
    <w:rsid w:val="00C10B7F"/>
    <w:rsid w:val="00C1172F"/>
    <w:rsid w:val="00C11C84"/>
    <w:rsid w:val="00C12B51"/>
    <w:rsid w:val="00C139D2"/>
    <w:rsid w:val="00C13A3D"/>
    <w:rsid w:val="00C13EAA"/>
    <w:rsid w:val="00C1403F"/>
    <w:rsid w:val="00C167FB"/>
    <w:rsid w:val="00C212ED"/>
    <w:rsid w:val="00C217DB"/>
    <w:rsid w:val="00C21A7D"/>
    <w:rsid w:val="00C21FFD"/>
    <w:rsid w:val="00C22F1A"/>
    <w:rsid w:val="00C23190"/>
    <w:rsid w:val="00C23388"/>
    <w:rsid w:val="00C24E86"/>
    <w:rsid w:val="00C25D0E"/>
    <w:rsid w:val="00C27548"/>
    <w:rsid w:val="00C27E75"/>
    <w:rsid w:val="00C3043E"/>
    <w:rsid w:val="00C30F1A"/>
    <w:rsid w:val="00C3180D"/>
    <w:rsid w:val="00C31EDF"/>
    <w:rsid w:val="00C33079"/>
    <w:rsid w:val="00C337B7"/>
    <w:rsid w:val="00C3381A"/>
    <w:rsid w:val="00C33930"/>
    <w:rsid w:val="00C34E97"/>
    <w:rsid w:val="00C375FD"/>
    <w:rsid w:val="00C400A4"/>
    <w:rsid w:val="00C407AE"/>
    <w:rsid w:val="00C41698"/>
    <w:rsid w:val="00C41790"/>
    <w:rsid w:val="00C4187F"/>
    <w:rsid w:val="00C422B0"/>
    <w:rsid w:val="00C42F81"/>
    <w:rsid w:val="00C43207"/>
    <w:rsid w:val="00C432C6"/>
    <w:rsid w:val="00C43FBA"/>
    <w:rsid w:val="00C44244"/>
    <w:rsid w:val="00C4497D"/>
    <w:rsid w:val="00C44B05"/>
    <w:rsid w:val="00C44E18"/>
    <w:rsid w:val="00C45378"/>
    <w:rsid w:val="00C460A9"/>
    <w:rsid w:val="00C4659C"/>
    <w:rsid w:val="00C465DF"/>
    <w:rsid w:val="00C47123"/>
    <w:rsid w:val="00C47188"/>
    <w:rsid w:val="00C504CF"/>
    <w:rsid w:val="00C5236D"/>
    <w:rsid w:val="00C525B8"/>
    <w:rsid w:val="00C55284"/>
    <w:rsid w:val="00C552C1"/>
    <w:rsid w:val="00C5532D"/>
    <w:rsid w:val="00C55FA4"/>
    <w:rsid w:val="00C57CD5"/>
    <w:rsid w:val="00C57E77"/>
    <w:rsid w:val="00C60FB0"/>
    <w:rsid w:val="00C62A70"/>
    <w:rsid w:val="00C63287"/>
    <w:rsid w:val="00C63310"/>
    <w:rsid w:val="00C63A02"/>
    <w:rsid w:val="00C63E70"/>
    <w:rsid w:val="00C64616"/>
    <w:rsid w:val="00C65C6C"/>
    <w:rsid w:val="00C66901"/>
    <w:rsid w:val="00C67A14"/>
    <w:rsid w:val="00C67B7A"/>
    <w:rsid w:val="00C67C49"/>
    <w:rsid w:val="00C703E6"/>
    <w:rsid w:val="00C7083E"/>
    <w:rsid w:val="00C72C82"/>
    <w:rsid w:val="00C72D40"/>
    <w:rsid w:val="00C73CBA"/>
    <w:rsid w:val="00C74AB1"/>
    <w:rsid w:val="00C7722F"/>
    <w:rsid w:val="00C774B6"/>
    <w:rsid w:val="00C77630"/>
    <w:rsid w:val="00C77CFE"/>
    <w:rsid w:val="00C81D71"/>
    <w:rsid w:val="00C82643"/>
    <w:rsid w:val="00C82F75"/>
    <w:rsid w:val="00C8300B"/>
    <w:rsid w:val="00C831B3"/>
    <w:rsid w:val="00C83A13"/>
    <w:rsid w:val="00C85412"/>
    <w:rsid w:val="00C8646D"/>
    <w:rsid w:val="00C86A32"/>
    <w:rsid w:val="00C873DE"/>
    <w:rsid w:val="00C91FB4"/>
    <w:rsid w:val="00C9224D"/>
    <w:rsid w:val="00C937E3"/>
    <w:rsid w:val="00C94428"/>
    <w:rsid w:val="00C9531E"/>
    <w:rsid w:val="00C95DBF"/>
    <w:rsid w:val="00C968D1"/>
    <w:rsid w:val="00C97626"/>
    <w:rsid w:val="00CA09FB"/>
    <w:rsid w:val="00CA110B"/>
    <w:rsid w:val="00CA11B1"/>
    <w:rsid w:val="00CA1974"/>
    <w:rsid w:val="00CA3D0C"/>
    <w:rsid w:val="00CA3D56"/>
    <w:rsid w:val="00CA43DC"/>
    <w:rsid w:val="00CA4DF7"/>
    <w:rsid w:val="00CA56F0"/>
    <w:rsid w:val="00CA6D05"/>
    <w:rsid w:val="00CA7BDD"/>
    <w:rsid w:val="00CA7D3F"/>
    <w:rsid w:val="00CB0367"/>
    <w:rsid w:val="00CB1934"/>
    <w:rsid w:val="00CB1BB5"/>
    <w:rsid w:val="00CB48FB"/>
    <w:rsid w:val="00CB5860"/>
    <w:rsid w:val="00CB66BA"/>
    <w:rsid w:val="00CB6B7B"/>
    <w:rsid w:val="00CB7192"/>
    <w:rsid w:val="00CB7917"/>
    <w:rsid w:val="00CC0801"/>
    <w:rsid w:val="00CC0B94"/>
    <w:rsid w:val="00CC2D52"/>
    <w:rsid w:val="00CC390B"/>
    <w:rsid w:val="00CC3BB4"/>
    <w:rsid w:val="00CC5985"/>
    <w:rsid w:val="00CC703D"/>
    <w:rsid w:val="00CD038B"/>
    <w:rsid w:val="00CD07AF"/>
    <w:rsid w:val="00CD0A3B"/>
    <w:rsid w:val="00CD15FF"/>
    <w:rsid w:val="00CD168C"/>
    <w:rsid w:val="00CD173E"/>
    <w:rsid w:val="00CD188C"/>
    <w:rsid w:val="00CD1F31"/>
    <w:rsid w:val="00CD2EFC"/>
    <w:rsid w:val="00CD455F"/>
    <w:rsid w:val="00CD4C7B"/>
    <w:rsid w:val="00CD539A"/>
    <w:rsid w:val="00CD6834"/>
    <w:rsid w:val="00CD6A99"/>
    <w:rsid w:val="00CD78B4"/>
    <w:rsid w:val="00CD7DDD"/>
    <w:rsid w:val="00CD7FF0"/>
    <w:rsid w:val="00CE132E"/>
    <w:rsid w:val="00CE1610"/>
    <w:rsid w:val="00CE168D"/>
    <w:rsid w:val="00CE16DB"/>
    <w:rsid w:val="00CE1C09"/>
    <w:rsid w:val="00CE1D02"/>
    <w:rsid w:val="00CE1D6F"/>
    <w:rsid w:val="00CE2984"/>
    <w:rsid w:val="00CE2E39"/>
    <w:rsid w:val="00CE382C"/>
    <w:rsid w:val="00CE409C"/>
    <w:rsid w:val="00CE4380"/>
    <w:rsid w:val="00CE5023"/>
    <w:rsid w:val="00CE6EBC"/>
    <w:rsid w:val="00CE7377"/>
    <w:rsid w:val="00CF195E"/>
    <w:rsid w:val="00CF32AF"/>
    <w:rsid w:val="00CF4113"/>
    <w:rsid w:val="00CF69E0"/>
    <w:rsid w:val="00CF73B4"/>
    <w:rsid w:val="00CF7A08"/>
    <w:rsid w:val="00CF7DAE"/>
    <w:rsid w:val="00D01A37"/>
    <w:rsid w:val="00D01A6C"/>
    <w:rsid w:val="00D01C3A"/>
    <w:rsid w:val="00D020C4"/>
    <w:rsid w:val="00D031CB"/>
    <w:rsid w:val="00D049D9"/>
    <w:rsid w:val="00D04A8F"/>
    <w:rsid w:val="00D04AB6"/>
    <w:rsid w:val="00D0597F"/>
    <w:rsid w:val="00D06090"/>
    <w:rsid w:val="00D066F7"/>
    <w:rsid w:val="00D067AB"/>
    <w:rsid w:val="00D075B1"/>
    <w:rsid w:val="00D07BF2"/>
    <w:rsid w:val="00D07DF1"/>
    <w:rsid w:val="00D10235"/>
    <w:rsid w:val="00D12D52"/>
    <w:rsid w:val="00D13455"/>
    <w:rsid w:val="00D153C2"/>
    <w:rsid w:val="00D174D7"/>
    <w:rsid w:val="00D17E65"/>
    <w:rsid w:val="00D2114A"/>
    <w:rsid w:val="00D234EE"/>
    <w:rsid w:val="00D24205"/>
    <w:rsid w:val="00D24BC0"/>
    <w:rsid w:val="00D25E96"/>
    <w:rsid w:val="00D263DB"/>
    <w:rsid w:val="00D30729"/>
    <w:rsid w:val="00D30BEC"/>
    <w:rsid w:val="00D327A7"/>
    <w:rsid w:val="00D327FF"/>
    <w:rsid w:val="00D32B5C"/>
    <w:rsid w:val="00D337B7"/>
    <w:rsid w:val="00D34BA8"/>
    <w:rsid w:val="00D352EF"/>
    <w:rsid w:val="00D353E3"/>
    <w:rsid w:val="00D36939"/>
    <w:rsid w:val="00D37635"/>
    <w:rsid w:val="00D37758"/>
    <w:rsid w:val="00D40286"/>
    <w:rsid w:val="00D4037A"/>
    <w:rsid w:val="00D40608"/>
    <w:rsid w:val="00D40992"/>
    <w:rsid w:val="00D40AF5"/>
    <w:rsid w:val="00D413EF"/>
    <w:rsid w:val="00D417B8"/>
    <w:rsid w:val="00D429E2"/>
    <w:rsid w:val="00D4374E"/>
    <w:rsid w:val="00D43B90"/>
    <w:rsid w:val="00D43C83"/>
    <w:rsid w:val="00D45A26"/>
    <w:rsid w:val="00D46614"/>
    <w:rsid w:val="00D466DE"/>
    <w:rsid w:val="00D5129F"/>
    <w:rsid w:val="00D537D2"/>
    <w:rsid w:val="00D54625"/>
    <w:rsid w:val="00D549EB"/>
    <w:rsid w:val="00D555AA"/>
    <w:rsid w:val="00D5578B"/>
    <w:rsid w:val="00D55F51"/>
    <w:rsid w:val="00D56D0B"/>
    <w:rsid w:val="00D57F09"/>
    <w:rsid w:val="00D63605"/>
    <w:rsid w:val="00D640F9"/>
    <w:rsid w:val="00D65086"/>
    <w:rsid w:val="00D652C3"/>
    <w:rsid w:val="00D66DE6"/>
    <w:rsid w:val="00D66F58"/>
    <w:rsid w:val="00D66F5D"/>
    <w:rsid w:val="00D67289"/>
    <w:rsid w:val="00D67AE2"/>
    <w:rsid w:val="00D7058A"/>
    <w:rsid w:val="00D70FC9"/>
    <w:rsid w:val="00D71D01"/>
    <w:rsid w:val="00D72569"/>
    <w:rsid w:val="00D731A3"/>
    <w:rsid w:val="00D731E2"/>
    <w:rsid w:val="00D731F8"/>
    <w:rsid w:val="00D73838"/>
    <w:rsid w:val="00D738D6"/>
    <w:rsid w:val="00D73D3B"/>
    <w:rsid w:val="00D74451"/>
    <w:rsid w:val="00D74498"/>
    <w:rsid w:val="00D75161"/>
    <w:rsid w:val="00D7592F"/>
    <w:rsid w:val="00D75E12"/>
    <w:rsid w:val="00D76DD6"/>
    <w:rsid w:val="00D772AE"/>
    <w:rsid w:val="00D775BB"/>
    <w:rsid w:val="00D77B91"/>
    <w:rsid w:val="00D77F55"/>
    <w:rsid w:val="00D80795"/>
    <w:rsid w:val="00D8163C"/>
    <w:rsid w:val="00D81649"/>
    <w:rsid w:val="00D81977"/>
    <w:rsid w:val="00D81985"/>
    <w:rsid w:val="00D8252B"/>
    <w:rsid w:val="00D831E5"/>
    <w:rsid w:val="00D8361F"/>
    <w:rsid w:val="00D84570"/>
    <w:rsid w:val="00D84DA6"/>
    <w:rsid w:val="00D85012"/>
    <w:rsid w:val="00D85143"/>
    <w:rsid w:val="00D85F8F"/>
    <w:rsid w:val="00D87120"/>
    <w:rsid w:val="00D87863"/>
    <w:rsid w:val="00D87E00"/>
    <w:rsid w:val="00D9023E"/>
    <w:rsid w:val="00D904BB"/>
    <w:rsid w:val="00D90A0F"/>
    <w:rsid w:val="00D9134D"/>
    <w:rsid w:val="00D91F0E"/>
    <w:rsid w:val="00D92E0B"/>
    <w:rsid w:val="00D9516A"/>
    <w:rsid w:val="00D95920"/>
    <w:rsid w:val="00D95A46"/>
    <w:rsid w:val="00D9603D"/>
    <w:rsid w:val="00D9629D"/>
    <w:rsid w:val="00D96D11"/>
    <w:rsid w:val="00D9767F"/>
    <w:rsid w:val="00DA2673"/>
    <w:rsid w:val="00DA26C9"/>
    <w:rsid w:val="00DA320A"/>
    <w:rsid w:val="00DA3F00"/>
    <w:rsid w:val="00DA59E4"/>
    <w:rsid w:val="00DA5F5B"/>
    <w:rsid w:val="00DA6358"/>
    <w:rsid w:val="00DA7A03"/>
    <w:rsid w:val="00DB0F36"/>
    <w:rsid w:val="00DB120E"/>
    <w:rsid w:val="00DB1818"/>
    <w:rsid w:val="00DB2087"/>
    <w:rsid w:val="00DB3020"/>
    <w:rsid w:val="00DB3C86"/>
    <w:rsid w:val="00DB3F9F"/>
    <w:rsid w:val="00DB42C1"/>
    <w:rsid w:val="00DB46D5"/>
    <w:rsid w:val="00DB5445"/>
    <w:rsid w:val="00DB7017"/>
    <w:rsid w:val="00DB73D9"/>
    <w:rsid w:val="00DB781B"/>
    <w:rsid w:val="00DC084F"/>
    <w:rsid w:val="00DC0B14"/>
    <w:rsid w:val="00DC1CA4"/>
    <w:rsid w:val="00DC2463"/>
    <w:rsid w:val="00DC2774"/>
    <w:rsid w:val="00DC2FCF"/>
    <w:rsid w:val="00DC309B"/>
    <w:rsid w:val="00DC358C"/>
    <w:rsid w:val="00DC384A"/>
    <w:rsid w:val="00DC4CBF"/>
    <w:rsid w:val="00DC4DA2"/>
    <w:rsid w:val="00DC5647"/>
    <w:rsid w:val="00DC5C4B"/>
    <w:rsid w:val="00DC5FA3"/>
    <w:rsid w:val="00DC6128"/>
    <w:rsid w:val="00DC6A65"/>
    <w:rsid w:val="00DC7212"/>
    <w:rsid w:val="00DC76D5"/>
    <w:rsid w:val="00DD0116"/>
    <w:rsid w:val="00DD084A"/>
    <w:rsid w:val="00DD26CD"/>
    <w:rsid w:val="00DD26D9"/>
    <w:rsid w:val="00DD3709"/>
    <w:rsid w:val="00DD3B1E"/>
    <w:rsid w:val="00DD4981"/>
    <w:rsid w:val="00DD55ED"/>
    <w:rsid w:val="00DD5BA9"/>
    <w:rsid w:val="00DD6C4C"/>
    <w:rsid w:val="00DD6C8E"/>
    <w:rsid w:val="00DD71E1"/>
    <w:rsid w:val="00DD71ED"/>
    <w:rsid w:val="00DD758D"/>
    <w:rsid w:val="00DD7F17"/>
    <w:rsid w:val="00DE00BF"/>
    <w:rsid w:val="00DE026E"/>
    <w:rsid w:val="00DE030F"/>
    <w:rsid w:val="00DE214C"/>
    <w:rsid w:val="00DE3132"/>
    <w:rsid w:val="00DE3BBF"/>
    <w:rsid w:val="00DE41D3"/>
    <w:rsid w:val="00DE5AEA"/>
    <w:rsid w:val="00DE620F"/>
    <w:rsid w:val="00DE6B4E"/>
    <w:rsid w:val="00DF06C9"/>
    <w:rsid w:val="00DF2A0E"/>
    <w:rsid w:val="00DF2FBF"/>
    <w:rsid w:val="00DF4042"/>
    <w:rsid w:val="00DF4537"/>
    <w:rsid w:val="00DF4585"/>
    <w:rsid w:val="00DF68B1"/>
    <w:rsid w:val="00DF7551"/>
    <w:rsid w:val="00DF7A92"/>
    <w:rsid w:val="00DF7E0B"/>
    <w:rsid w:val="00E007D2"/>
    <w:rsid w:val="00E00BA3"/>
    <w:rsid w:val="00E00DDC"/>
    <w:rsid w:val="00E012AD"/>
    <w:rsid w:val="00E0150A"/>
    <w:rsid w:val="00E0171E"/>
    <w:rsid w:val="00E0224B"/>
    <w:rsid w:val="00E023A1"/>
    <w:rsid w:val="00E02B6C"/>
    <w:rsid w:val="00E037EE"/>
    <w:rsid w:val="00E03AFA"/>
    <w:rsid w:val="00E04B88"/>
    <w:rsid w:val="00E055FC"/>
    <w:rsid w:val="00E0586E"/>
    <w:rsid w:val="00E06FFD"/>
    <w:rsid w:val="00E10968"/>
    <w:rsid w:val="00E10A0C"/>
    <w:rsid w:val="00E11267"/>
    <w:rsid w:val="00E1148E"/>
    <w:rsid w:val="00E119E1"/>
    <w:rsid w:val="00E11B2A"/>
    <w:rsid w:val="00E1283B"/>
    <w:rsid w:val="00E128B3"/>
    <w:rsid w:val="00E13E7E"/>
    <w:rsid w:val="00E14DF6"/>
    <w:rsid w:val="00E15875"/>
    <w:rsid w:val="00E15F47"/>
    <w:rsid w:val="00E16337"/>
    <w:rsid w:val="00E179DD"/>
    <w:rsid w:val="00E2036A"/>
    <w:rsid w:val="00E21859"/>
    <w:rsid w:val="00E225C1"/>
    <w:rsid w:val="00E22AA6"/>
    <w:rsid w:val="00E22E24"/>
    <w:rsid w:val="00E2371C"/>
    <w:rsid w:val="00E23AA4"/>
    <w:rsid w:val="00E23C9E"/>
    <w:rsid w:val="00E24B18"/>
    <w:rsid w:val="00E266B5"/>
    <w:rsid w:val="00E269ED"/>
    <w:rsid w:val="00E26B34"/>
    <w:rsid w:val="00E26B3A"/>
    <w:rsid w:val="00E275A0"/>
    <w:rsid w:val="00E275D4"/>
    <w:rsid w:val="00E30F66"/>
    <w:rsid w:val="00E31985"/>
    <w:rsid w:val="00E32853"/>
    <w:rsid w:val="00E33411"/>
    <w:rsid w:val="00E3344B"/>
    <w:rsid w:val="00E33516"/>
    <w:rsid w:val="00E3415E"/>
    <w:rsid w:val="00E34915"/>
    <w:rsid w:val="00E35170"/>
    <w:rsid w:val="00E35A6E"/>
    <w:rsid w:val="00E3621C"/>
    <w:rsid w:val="00E36307"/>
    <w:rsid w:val="00E37713"/>
    <w:rsid w:val="00E40C68"/>
    <w:rsid w:val="00E4108A"/>
    <w:rsid w:val="00E41A0B"/>
    <w:rsid w:val="00E427E4"/>
    <w:rsid w:val="00E428E5"/>
    <w:rsid w:val="00E4434B"/>
    <w:rsid w:val="00E44639"/>
    <w:rsid w:val="00E44909"/>
    <w:rsid w:val="00E45B44"/>
    <w:rsid w:val="00E469DF"/>
    <w:rsid w:val="00E500C9"/>
    <w:rsid w:val="00E53106"/>
    <w:rsid w:val="00E53542"/>
    <w:rsid w:val="00E53643"/>
    <w:rsid w:val="00E53FC3"/>
    <w:rsid w:val="00E54D41"/>
    <w:rsid w:val="00E556DB"/>
    <w:rsid w:val="00E55ECA"/>
    <w:rsid w:val="00E60E7F"/>
    <w:rsid w:val="00E611A4"/>
    <w:rsid w:val="00E61383"/>
    <w:rsid w:val="00E61955"/>
    <w:rsid w:val="00E62142"/>
    <w:rsid w:val="00E627ED"/>
    <w:rsid w:val="00E62835"/>
    <w:rsid w:val="00E628C1"/>
    <w:rsid w:val="00E628DB"/>
    <w:rsid w:val="00E6347E"/>
    <w:rsid w:val="00E658CF"/>
    <w:rsid w:val="00E66672"/>
    <w:rsid w:val="00E667D1"/>
    <w:rsid w:val="00E66999"/>
    <w:rsid w:val="00E6743D"/>
    <w:rsid w:val="00E674EF"/>
    <w:rsid w:val="00E71083"/>
    <w:rsid w:val="00E71444"/>
    <w:rsid w:val="00E71B31"/>
    <w:rsid w:val="00E73B27"/>
    <w:rsid w:val="00E746A1"/>
    <w:rsid w:val="00E746CE"/>
    <w:rsid w:val="00E746E7"/>
    <w:rsid w:val="00E753C6"/>
    <w:rsid w:val="00E75C1F"/>
    <w:rsid w:val="00E77272"/>
    <w:rsid w:val="00E77645"/>
    <w:rsid w:val="00E77A84"/>
    <w:rsid w:val="00E77F8D"/>
    <w:rsid w:val="00E81EEF"/>
    <w:rsid w:val="00E833FA"/>
    <w:rsid w:val="00E8340D"/>
    <w:rsid w:val="00E83E65"/>
    <w:rsid w:val="00E8517E"/>
    <w:rsid w:val="00E85770"/>
    <w:rsid w:val="00E85C26"/>
    <w:rsid w:val="00E86CB4"/>
    <w:rsid w:val="00E87874"/>
    <w:rsid w:val="00E90C01"/>
    <w:rsid w:val="00E924BA"/>
    <w:rsid w:val="00E94558"/>
    <w:rsid w:val="00E949FA"/>
    <w:rsid w:val="00E94CDE"/>
    <w:rsid w:val="00E960DF"/>
    <w:rsid w:val="00E97731"/>
    <w:rsid w:val="00EA0470"/>
    <w:rsid w:val="00EA0982"/>
    <w:rsid w:val="00EA0B4E"/>
    <w:rsid w:val="00EA0EBE"/>
    <w:rsid w:val="00EA1F26"/>
    <w:rsid w:val="00EA2576"/>
    <w:rsid w:val="00EA3F11"/>
    <w:rsid w:val="00EA48D2"/>
    <w:rsid w:val="00EA679A"/>
    <w:rsid w:val="00EA6F94"/>
    <w:rsid w:val="00EB0E67"/>
    <w:rsid w:val="00EB3492"/>
    <w:rsid w:val="00EB4511"/>
    <w:rsid w:val="00EB4B77"/>
    <w:rsid w:val="00EB4DA3"/>
    <w:rsid w:val="00EB6298"/>
    <w:rsid w:val="00EC0EA5"/>
    <w:rsid w:val="00EC139C"/>
    <w:rsid w:val="00EC1C66"/>
    <w:rsid w:val="00EC1D26"/>
    <w:rsid w:val="00EC2747"/>
    <w:rsid w:val="00EC3BCD"/>
    <w:rsid w:val="00EC41A7"/>
    <w:rsid w:val="00EC4305"/>
    <w:rsid w:val="00EC485A"/>
    <w:rsid w:val="00EC4A25"/>
    <w:rsid w:val="00EC4FD4"/>
    <w:rsid w:val="00EC53AF"/>
    <w:rsid w:val="00EC565F"/>
    <w:rsid w:val="00EC6725"/>
    <w:rsid w:val="00EC67C9"/>
    <w:rsid w:val="00EC74AC"/>
    <w:rsid w:val="00ED2FAF"/>
    <w:rsid w:val="00ED3A36"/>
    <w:rsid w:val="00ED64C6"/>
    <w:rsid w:val="00ED798D"/>
    <w:rsid w:val="00EE03A5"/>
    <w:rsid w:val="00EE0796"/>
    <w:rsid w:val="00EE08A7"/>
    <w:rsid w:val="00EE2AD9"/>
    <w:rsid w:val="00EE2DC6"/>
    <w:rsid w:val="00EE34E0"/>
    <w:rsid w:val="00EE3CB3"/>
    <w:rsid w:val="00EE41F5"/>
    <w:rsid w:val="00EE5CFA"/>
    <w:rsid w:val="00EE62CC"/>
    <w:rsid w:val="00EE6E5A"/>
    <w:rsid w:val="00EE7371"/>
    <w:rsid w:val="00EE7492"/>
    <w:rsid w:val="00EE7726"/>
    <w:rsid w:val="00EE7D65"/>
    <w:rsid w:val="00EE7F40"/>
    <w:rsid w:val="00EE7F61"/>
    <w:rsid w:val="00EF102F"/>
    <w:rsid w:val="00EF11D2"/>
    <w:rsid w:val="00EF2701"/>
    <w:rsid w:val="00EF2B0B"/>
    <w:rsid w:val="00EF31DA"/>
    <w:rsid w:val="00EF35E0"/>
    <w:rsid w:val="00EF4943"/>
    <w:rsid w:val="00EF4B46"/>
    <w:rsid w:val="00EF51D4"/>
    <w:rsid w:val="00EF6498"/>
    <w:rsid w:val="00EF7755"/>
    <w:rsid w:val="00F004F8"/>
    <w:rsid w:val="00F0092F"/>
    <w:rsid w:val="00F00B1F"/>
    <w:rsid w:val="00F01175"/>
    <w:rsid w:val="00F025A2"/>
    <w:rsid w:val="00F02DEC"/>
    <w:rsid w:val="00F02F8F"/>
    <w:rsid w:val="00F03069"/>
    <w:rsid w:val="00F0320E"/>
    <w:rsid w:val="00F03CD0"/>
    <w:rsid w:val="00F04DFA"/>
    <w:rsid w:val="00F06009"/>
    <w:rsid w:val="00F06F44"/>
    <w:rsid w:val="00F07388"/>
    <w:rsid w:val="00F07E7A"/>
    <w:rsid w:val="00F100BD"/>
    <w:rsid w:val="00F107D0"/>
    <w:rsid w:val="00F1216B"/>
    <w:rsid w:val="00F1409D"/>
    <w:rsid w:val="00F14C16"/>
    <w:rsid w:val="00F157A7"/>
    <w:rsid w:val="00F16AB2"/>
    <w:rsid w:val="00F17282"/>
    <w:rsid w:val="00F1783A"/>
    <w:rsid w:val="00F20126"/>
    <w:rsid w:val="00F2026E"/>
    <w:rsid w:val="00F2065F"/>
    <w:rsid w:val="00F20C61"/>
    <w:rsid w:val="00F20F9A"/>
    <w:rsid w:val="00F215B5"/>
    <w:rsid w:val="00F2179F"/>
    <w:rsid w:val="00F2210A"/>
    <w:rsid w:val="00F22234"/>
    <w:rsid w:val="00F2238A"/>
    <w:rsid w:val="00F2270A"/>
    <w:rsid w:val="00F22841"/>
    <w:rsid w:val="00F22C61"/>
    <w:rsid w:val="00F23480"/>
    <w:rsid w:val="00F25624"/>
    <w:rsid w:val="00F25D6C"/>
    <w:rsid w:val="00F26D87"/>
    <w:rsid w:val="00F3149D"/>
    <w:rsid w:val="00F33334"/>
    <w:rsid w:val="00F3346E"/>
    <w:rsid w:val="00F334B7"/>
    <w:rsid w:val="00F3581E"/>
    <w:rsid w:val="00F3679B"/>
    <w:rsid w:val="00F37743"/>
    <w:rsid w:val="00F37850"/>
    <w:rsid w:val="00F40B67"/>
    <w:rsid w:val="00F41975"/>
    <w:rsid w:val="00F41E75"/>
    <w:rsid w:val="00F437A1"/>
    <w:rsid w:val="00F449B4"/>
    <w:rsid w:val="00F45EE0"/>
    <w:rsid w:val="00F46212"/>
    <w:rsid w:val="00F46257"/>
    <w:rsid w:val="00F51887"/>
    <w:rsid w:val="00F52C17"/>
    <w:rsid w:val="00F52D89"/>
    <w:rsid w:val="00F5432B"/>
    <w:rsid w:val="00F54351"/>
    <w:rsid w:val="00F547D4"/>
    <w:rsid w:val="00F54A3D"/>
    <w:rsid w:val="00F54C68"/>
    <w:rsid w:val="00F607D1"/>
    <w:rsid w:val="00F615FC"/>
    <w:rsid w:val="00F62AC0"/>
    <w:rsid w:val="00F63807"/>
    <w:rsid w:val="00F63A29"/>
    <w:rsid w:val="00F653B8"/>
    <w:rsid w:val="00F654BA"/>
    <w:rsid w:val="00F659E2"/>
    <w:rsid w:val="00F664A3"/>
    <w:rsid w:val="00F66B2C"/>
    <w:rsid w:val="00F66BB1"/>
    <w:rsid w:val="00F66BFE"/>
    <w:rsid w:val="00F677B9"/>
    <w:rsid w:val="00F67919"/>
    <w:rsid w:val="00F701D4"/>
    <w:rsid w:val="00F70F94"/>
    <w:rsid w:val="00F749E2"/>
    <w:rsid w:val="00F7513B"/>
    <w:rsid w:val="00F75C4B"/>
    <w:rsid w:val="00F76225"/>
    <w:rsid w:val="00F76F8F"/>
    <w:rsid w:val="00F77928"/>
    <w:rsid w:val="00F7792A"/>
    <w:rsid w:val="00F801FD"/>
    <w:rsid w:val="00F8057A"/>
    <w:rsid w:val="00F80E54"/>
    <w:rsid w:val="00F81044"/>
    <w:rsid w:val="00F817D3"/>
    <w:rsid w:val="00F81842"/>
    <w:rsid w:val="00F81B23"/>
    <w:rsid w:val="00F81C15"/>
    <w:rsid w:val="00F8499D"/>
    <w:rsid w:val="00F86526"/>
    <w:rsid w:val="00F876E3"/>
    <w:rsid w:val="00F877F7"/>
    <w:rsid w:val="00F9035C"/>
    <w:rsid w:val="00F90CF7"/>
    <w:rsid w:val="00F910EE"/>
    <w:rsid w:val="00F9117B"/>
    <w:rsid w:val="00F91559"/>
    <w:rsid w:val="00F92207"/>
    <w:rsid w:val="00F92557"/>
    <w:rsid w:val="00F93232"/>
    <w:rsid w:val="00F93416"/>
    <w:rsid w:val="00F93479"/>
    <w:rsid w:val="00F93A72"/>
    <w:rsid w:val="00FA0055"/>
    <w:rsid w:val="00FA005A"/>
    <w:rsid w:val="00FA1266"/>
    <w:rsid w:val="00FA2A7A"/>
    <w:rsid w:val="00FA2C4D"/>
    <w:rsid w:val="00FA2CA4"/>
    <w:rsid w:val="00FA32DD"/>
    <w:rsid w:val="00FA43CE"/>
    <w:rsid w:val="00FA44E9"/>
    <w:rsid w:val="00FA48ED"/>
    <w:rsid w:val="00FA6458"/>
    <w:rsid w:val="00FA75BC"/>
    <w:rsid w:val="00FA790C"/>
    <w:rsid w:val="00FA798C"/>
    <w:rsid w:val="00FB0A7F"/>
    <w:rsid w:val="00FB1AC4"/>
    <w:rsid w:val="00FB1EEE"/>
    <w:rsid w:val="00FB1F4E"/>
    <w:rsid w:val="00FB2380"/>
    <w:rsid w:val="00FB29DA"/>
    <w:rsid w:val="00FB2B10"/>
    <w:rsid w:val="00FB3F1F"/>
    <w:rsid w:val="00FB4DE2"/>
    <w:rsid w:val="00FB6276"/>
    <w:rsid w:val="00FB6285"/>
    <w:rsid w:val="00FB6D69"/>
    <w:rsid w:val="00FB6ED7"/>
    <w:rsid w:val="00FC0091"/>
    <w:rsid w:val="00FC0696"/>
    <w:rsid w:val="00FC088A"/>
    <w:rsid w:val="00FC0F13"/>
    <w:rsid w:val="00FC1192"/>
    <w:rsid w:val="00FC1446"/>
    <w:rsid w:val="00FC166F"/>
    <w:rsid w:val="00FC2286"/>
    <w:rsid w:val="00FC2CF4"/>
    <w:rsid w:val="00FC314E"/>
    <w:rsid w:val="00FC346E"/>
    <w:rsid w:val="00FC36D2"/>
    <w:rsid w:val="00FC4447"/>
    <w:rsid w:val="00FC4EC6"/>
    <w:rsid w:val="00FD0250"/>
    <w:rsid w:val="00FD059A"/>
    <w:rsid w:val="00FD090D"/>
    <w:rsid w:val="00FD31D6"/>
    <w:rsid w:val="00FD3230"/>
    <w:rsid w:val="00FD3A52"/>
    <w:rsid w:val="00FD3CF5"/>
    <w:rsid w:val="00FD50D0"/>
    <w:rsid w:val="00FD6414"/>
    <w:rsid w:val="00FD6922"/>
    <w:rsid w:val="00FD708E"/>
    <w:rsid w:val="00FE0269"/>
    <w:rsid w:val="00FE0C70"/>
    <w:rsid w:val="00FE1A35"/>
    <w:rsid w:val="00FE1AFA"/>
    <w:rsid w:val="00FE26BF"/>
    <w:rsid w:val="00FE2D41"/>
    <w:rsid w:val="00FE3361"/>
    <w:rsid w:val="00FE37DF"/>
    <w:rsid w:val="00FE4B06"/>
    <w:rsid w:val="00FE5544"/>
    <w:rsid w:val="00FE562A"/>
    <w:rsid w:val="00FE5A02"/>
    <w:rsid w:val="00FE5C33"/>
    <w:rsid w:val="00FE72A8"/>
    <w:rsid w:val="00FE799C"/>
    <w:rsid w:val="00FF0485"/>
    <w:rsid w:val="00FF0ACF"/>
    <w:rsid w:val="00FF1A76"/>
    <w:rsid w:val="00FF30DF"/>
    <w:rsid w:val="00FF3411"/>
    <w:rsid w:val="00FF350E"/>
    <w:rsid w:val="00FF433C"/>
    <w:rsid w:val="00FF45F2"/>
    <w:rsid w:val="00FF4921"/>
    <w:rsid w:val="00FF4999"/>
    <w:rsid w:val="00FF4C2F"/>
    <w:rsid w:val="00FF4EA0"/>
    <w:rsid w:val="00FF5235"/>
    <w:rsid w:val="00FF59B2"/>
    <w:rsid w:val="00FF6A07"/>
    <w:rsid w:val="00FF76F3"/>
    <w:rsid w:val="019361DA"/>
    <w:rsid w:val="02E22260"/>
    <w:rsid w:val="02E68574"/>
    <w:rsid w:val="02FF41B4"/>
    <w:rsid w:val="031F28A7"/>
    <w:rsid w:val="045F4D1D"/>
    <w:rsid w:val="058DA618"/>
    <w:rsid w:val="05BF9CC3"/>
    <w:rsid w:val="064D0148"/>
    <w:rsid w:val="069D5E87"/>
    <w:rsid w:val="07272061"/>
    <w:rsid w:val="07F898AF"/>
    <w:rsid w:val="081F5391"/>
    <w:rsid w:val="08C546DA"/>
    <w:rsid w:val="0A752723"/>
    <w:rsid w:val="0D4D0E0B"/>
    <w:rsid w:val="0DC2DCB9"/>
    <w:rsid w:val="0E566C8B"/>
    <w:rsid w:val="0F6DDADA"/>
    <w:rsid w:val="12258A60"/>
    <w:rsid w:val="123CEF7C"/>
    <w:rsid w:val="13AC5CB3"/>
    <w:rsid w:val="16313282"/>
    <w:rsid w:val="16DE21F3"/>
    <w:rsid w:val="1733C532"/>
    <w:rsid w:val="1765A759"/>
    <w:rsid w:val="18A3937C"/>
    <w:rsid w:val="18A7BDD4"/>
    <w:rsid w:val="19DC134B"/>
    <w:rsid w:val="1C8E26E5"/>
    <w:rsid w:val="1C8FF5C7"/>
    <w:rsid w:val="1D1F9CA7"/>
    <w:rsid w:val="1D2F1238"/>
    <w:rsid w:val="1D7CE6FD"/>
    <w:rsid w:val="1DB88313"/>
    <w:rsid w:val="1EBC6FE5"/>
    <w:rsid w:val="1EE4056F"/>
    <w:rsid w:val="1EEDCFDC"/>
    <w:rsid w:val="1F2AEB1E"/>
    <w:rsid w:val="1F2FECE6"/>
    <w:rsid w:val="201EA0D0"/>
    <w:rsid w:val="20591317"/>
    <w:rsid w:val="2095776C"/>
    <w:rsid w:val="20F43B7E"/>
    <w:rsid w:val="2167ECE7"/>
    <w:rsid w:val="221192FC"/>
    <w:rsid w:val="238BDDCE"/>
    <w:rsid w:val="2394E378"/>
    <w:rsid w:val="2398040F"/>
    <w:rsid w:val="242C09B6"/>
    <w:rsid w:val="2495D9D7"/>
    <w:rsid w:val="25349B0E"/>
    <w:rsid w:val="26B59E25"/>
    <w:rsid w:val="27368C9E"/>
    <w:rsid w:val="27BAA619"/>
    <w:rsid w:val="28543BA5"/>
    <w:rsid w:val="28E9DF4C"/>
    <w:rsid w:val="297A6851"/>
    <w:rsid w:val="29FA3C7B"/>
    <w:rsid w:val="2A556830"/>
    <w:rsid w:val="2BC9CBB0"/>
    <w:rsid w:val="2C525261"/>
    <w:rsid w:val="2C6670CC"/>
    <w:rsid w:val="2CD3B063"/>
    <w:rsid w:val="2D712BAB"/>
    <w:rsid w:val="2DAD98CE"/>
    <w:rsid w:val="2E4AD8ED"/>
    <w:rsid w:val="2F1CB977"/>
    <w:rsid w:val="2F8ECA8E"/>
    <w:rsid w:val="2FA845E5"/>
    <w:rsid w:val="316937EF"/>
    <w:rsid w:val="31889EC5"/>
    <w:rsid w:val="32760181"/>
    <w:rsid w:val="327DAB23"/>
    <w:rsid w:val="343C9D89"/>
    <w:rsid w:val="351B8C57"/>
    <w:rsid w:val="35F66788"/>
    <w:rsid w:val="35F9AC61"/>
    <w:rsid w:val="362FD02E"/>
    <w:rsid w:val="36B65573"/>
    <w:rsid w:val="37648C8F"/>
    <w:rsid w:val="378D39F5"/>
    <w:rsid w:val="37B7D4C5"/>
    <w:rsid w:val="385023B9"/>
    <w:rsid w:val="38A18FA4"/>
    <w:rsid w:val="393FC184"/>
    <w:rsid w:val="3B6DE0DA"/>
    <w:rsid w:val="3B869F41"/>
    <w:rsid w:val="3DAECFA2"/>
    <w:rsid w:val="3DD7D4EF"/>
    <w:rsid w:val="3F6D8EE8"/>
    <w:rsid w:val="3F73A550"/>
    <w:rsid w:val="3FCF8DFA"/>
    <w:rsid w:val="40191544"/>
    <w:rsid w:val="405EDC04"/>
    <w:rsid w:val="415AC177"/>
    <w:rsid w:val="418AB30F"/>
    <w:rsid w:val="41EBCF40"/>
    <w:rsid w:val="423F00AE"/>
    <w:rsid w:val="4245CECF"/>
    <w:rsid w:val="425583D4"/>
    <w:rsid w:val="426E6C2F"/>
    <w:rsid w:val="42EE0F0E"/>
    <w:rsid w:val="4357078E"/>
    <w:rsid w:val="440CD8A6"/>
    <w:rsid w:val="44D42B7F"/>
    <w:rsid w:val="4669AC80"/>
    <w:rsid w:val="470A2876"/>
    <w:rsid w:val="4743D8DB"/>
    <w:rsid w:val="48A1D37D"/>
    <w:rsid w:val="49356AC8"/>
    <w:rsid w:val="499F98FA"/>
    <w:rsid w:val="49C4A5D8"/>
    <w:rsid w:val="4BB8F8DC"/>
    <w:rsid w:val="4C9F7936"/>
    <w:rsid w:val="50FE9046"/>
    <w:rsid w:val="51745EF4"/>
    <w:rsid w:val="528507E4"/>
    <w:rsid w:val="52924E87"/>
    <w:rsid w:val="53938443"/>
    <w:rsid w:val="539D186F"/>
    <w:rsid w:val="539DFDAB"/>
    <w:rsid w:val="543F82DB"/>
    <w:rsid w:val="558AFE05"/>
    <w:rsid w:val="55B5035E"/>
    <w:rsid w:val="57C5BA54"/>
    <w:rsid w:val="57CD910B"/>
    <w:rsid w:val="591D09CD"/>
    <w:rsid w:val="5A7E04B0"/>
    <w:rsid w:val="5A8DABC9"/>
    <w:rsid w:val="5ADA1232"/>
    <w:rsid w:val="5BC61468"/>
    <w:rsid w:val="5C97A784"/>
    <w:rsid w:val="5D06663E"/>
    <w:rsid w:val="5D318EBA"/>
    <w:rsid w:val="5D8CF2FD"/>
    <w:rsid w:val="5E19BDB8"/>
    <w:rsid w:val="5F966CC2"/>
    <w:rsid w:val="6031C3B6"/>
    <w:rsid w:val="61570392"/>
    <w:rsid w:val="62B50BF8"/>
    <w:rsid w:val="6318C1D2"/>
    <w:rsid w:val="66CDD9C4"/>
    <w:rsid w:val="6704FFC4"/>
    <w:rsid w:val="67086DFA"/>
    <w:rsid w:val="67406066"/>
    <w:rsid w:val="67BD0281"/>
    <w:rsid w:val="67D946D2"/>
    <w:rsid w:val="6A7F2447"/>
    <w:rsid w:val="6AD69B7C"/>
    <w:rsid w:val="6C0BFF9A"/>
    <w:rsid w:val="6D27285D"/>
    <w:rsid w:val="6DF43AAD"/>
    <w:rsid w:val="6EC2AB41"/>
    <w:rsid w:val="6ED7D621"/>
    <w:rsid w:val="706AD5D2"/>
    <w:rsid w:val="7079FC2F"/>
    <w:rsid w:val="709898CA"/>
    <w:rsid w:val="712A23BC"/>
    <w:rsid w:val="71597E69"/>
    <w:rsid w:val="716C31EF"/>
    <w:rsid w:val="71D050CC"/>
    <w:rsid w:val="72B56D64"/>
    <w:rsid w:val="72B8EEA1"/>
    <w:rsid w:val="73EDBFBB"/>
    <w:rsid w:val="743BD13A"/>
    <w:rsid w:val="745E02A4"/>
    <w:rsid w:val="74F63504"/>
    <w:rsid w:val="756B023B"/>
    <w:rsid w:val="76F66CA6"/>
    <w:rsid w:val="793B1DF4"/>
    <w:rsid w:val="79978D07"/>
    <w:rsid w:val="7A896749"/>
    <w:rsid w:val="7B3E4724"/>
    <w:rsid w:val="7B9BB15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6D64FFFF"/>
  <w15:chartTrackingRefBased/>
  <w15:docId w15:val="{58405D0B-C2D8-46E5-91C3-2BA1C558DC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numPr>
        <w:numId w:val="40"/>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Pr>
      <w:color w:val="954F72"/>
      <w:u w:val="single"/>
    </w:rPr>
  </w:style>
  <w:style w:type="character" w:styleId="EndnoteReference">
    <w:name w:val="endnote reference"/>
    <w:rPr>
      <w:vertAlign w:val="superscript"/>
    </w:rPr>
  </w:style>
  <w:style w:type="character" w:styleId="Hyperlink">
    <w:name w:val="Hyperlink"/>
    <w:rPr>
      <w:color w:val="0000FF"/>
      <w:u w:val="single"/>
    </w:rPr>
  </w:style>
  <w:style w:type="character" w:styleId="CommentReference">
    <w:name w:val="annotation reference"/>
    <w:rPr>
      <w:sz w:val="16"/>
      <w:szCs w:val="16"/>
    </w:rPr>
  </w:style>
  <w:style w:type="character" w:styleId="FootnoteReference">
    <w:name w:val="footnote reference"/>
    <w:rPr>
      <w:vertAlign w:val="superscript"/>
    </w:rPr>
  </w:style>
  <w:style w:type="character" w:customStyle="1" w:styleId="FootnoteTextChar">
    <w:name w:val="Footnote Text Char"/>
    <w:link w:val="FootnoteText"/>
    <w:rPr>
      <w:lang w:val="en-GB"/>
    </w:rPr>
  </w:style>
  <w:style w:type="character" w:customStyle="1" w:styleId="Heading3Char">
    <w:name w:val="Heading 3 Char"/>
    <w:link w:val="Heading3"/>
    <w:rPr>
      <w:rFonts w:ascii="Arial" w:hAnsi="Arial"/>
      <w:sz w:val="28"/>
      <w:lang w:eastAsia="en-US"/>
    </w:rPr>
  </w:style>
  <w:style w:type="character" w:customStyle="1" w:styleId="B1Zchn">
    <w:name w:val="B1 Zchn"/>
    <w:locked/>
    <w:rPr>
      <w:lang w:val="en-GB" w:eastAsia="en-US"/>
    </w:rPr>
  </w:style>
  <w:style w:type="character" w:customStyle="1" w:styleId="CRCoverPageZchn">
    <w:name w:val="CR Cover Page Zchn"/>
    <w:link w:val="CRCoverPage"/>
    <w:rPr>
      <w:rFonts w:ascii="Arial" w:eastAsia="MS Mincho" w:hAnsi="Arial"/>
      <w:lang w:eastAsia="en-US"/>
    </w:rPr>
  </w:style>
  <w:style w:type="character" w:customStyle="1" w:styleId="BalloonTextChar">
    <w:name w:val="Balloon Text Char"/>
    <w:link w:val="BalloonText"/>
    <w:rPr>
      <w:rFonts w:ascii="Segoe UI" w:hAnsi="Segoe UI" w:cs="Segoe UI"/>
      <w:sz w:val="18"/>
      <w:szCs w:val="18"/>
      <w:lang w:eastAsia="en-US"/>
    </w:rPr>
  </w:style>
  <w:style w:type="character" w:customStyle="1" w:styleId="Heading2Char">
    <w:name w:val="Heading 2 Char"/>
    <w:link w:val="Heading2"/>
    <w:rPr>
      <w:rFonts w:ascii="Arial" w:hAnsi="Arial"/>
      <w:sz w:val="32"/>
      <w:lang w:val="en-GB"/>
    </w:rPr>
  </w:style>
  <w:style w:type="character" w:customStyle="1" w:styleId="TFChar">
    <w:name w:val="TF Char"/>
    <w:link w:val="TF"/>
    <w:rPr>
      <w:rFonts w:ascii="Arial" w:hAnsi="Arial"/>
      <w:b/>
      <w:lang w:eastAsia="en-US"/>
    </w:rPr>
  </w:style>
  <w:style w:type="character" w:customStyle="1" w:styleId="HeaderChar">
    <w:name w:val="Header Char"/>
    <w:link w:val="Header"/>
    <w:rPr>
      <w:rFonts w:ascii="Arial" w:hAnsi="Arial"/>
      <w:b/>
      <w:sz w:val="18"/>
      <w:lang w:val="en-GB" w:eastAsia="ja-JP" w:bidi="ar-SA"/>
    </w:rPr>
  </w:style>
  <w:style w:type="character" w:customStyle="1" w:styleId="EditorsNoteChar">
    <w:name w:val="Editor's Note Char"/>
    <w:link w:val="EditorsNote"/>
    <w:rPr>
      <w:color w:val="FF0000"/>
      <w:lang w:eastAsia="en-US"/>
    </w:rPr>
  </w:style>
  <w:style w:type="character" w:customStyle="1" w:styleId="CommentSubjectChar">
    <w:name w:val="Comment Subject Char"/>
    <w:link w:val="CommentSubject"/>
    <w:rPr>
      <w:b/>
      <w:bCs/>
      <w:lang w:eastAsia="en-US"/>
    </w:rPr>
  </w:style>
  <w:style w:type="character" w:customStyle="1" w:styleId="ZGSM">
    <w:name w:val="ZGSM"/>
  </w:style>
  <w:style w:type="character" w:customStyle="1" w:styleId="NOZchn">
    <w:name w:val="NO Zchn"/>
    <w:link w:val="NO"/>
    <w:rPr>
      <w:lang w:eastAsia="en-US"/>
    </w:rPr>
  </w:style>
  <w:style w:type="character" w:customStyle="1" w:styleId="TALChar">
    <w:name w:val="TAL Char"/>
    <w:link w:val="TAL"/>
    <w:qFormat/>
    <w:rPr>
      <w:rFonts w:ascii="Arial" w:hAnsi="Arial"/>
      <w:sz w:val="18"/>
      <w:lang w:eastAsia="en-US"/>
    </w:rPr>
  </w:style>
  <w:style w:type="character" w:customStyle="1" w:styleId="CommentTextChar">
    <w:name w:val="Comment Text Char"/>
    <w:link w:val="CommentText"/>
    <w:rPr>
      <w:lang w:eastAsia="en-US"/>
    </w:rPr>
  </w:style>
  <w:style w:type="character" w:customStyle="1" w:styleId="THChar">
    <w:name w:val="TH Char"/>
    <w:link w:val="TH"/>
    <w:qFormat/>
    <w:rPr>
      <w:rFonts w:ascii="Arial" w:hAnsi="Arial"/>
      <w:b/>
      <w:lang w:eastAsia="en-US"/>
    </w:rPr>
  </w:style>
  <w:style w:type="character" w:customStyle="1" w:styleId="B1Char">
    <w:name w:val="B1 Char"/>
    <w:link w:val="B1"/>
    <w:qFormat/>
    <w:rPr>
      <w:lang w:eastAsia="en-US"/>
    </w:rPr>
  </w:style>
  <w:style w:type="character" w:customStyle="1" w:styleId="Heading1Char">
    <w:name w:val="Heading 1 Char"/>
    <w:link w:val="Heading1"/>
    <w:rPr>
      <w:rFonts w:ascii="Arial" w:hAnsi="Arial"/>
      <w:sz w:val="36"/>
      <w:lang w:eastAsia="en-US"/>
    </w:rPr>
  </w:style>
  <w:style w:type="character" w:customStyle="1" w:styleId="NOChar">
    <w:name w:val="NO Char"/>
    <w:rPr>
      <w:lang w:val="en-GB" w:eastAsia="en-US"/>
    </w:rPr>
  </w:style>
  <w:style w:type="character" w:customStyle="1" w:styleId="TAHChar">
    <w:name w:val="TAH Char"/>
    <w:link w:val="TAH"/>
    <w:qFormat/>
    <w:rPr>
      <w:rFonts w:ascii="Arial" w:hAnsi="Arial"/>
      <w:b/>
      <w:sz w:val="18"/>
      <w:lang w:val="en-GB"/>
    </w:rPr>
  </w:style>
  <w:style w:type="character" w:customStyle="1" w:styleId="EndnoteTextChar">
    <w:name w:val="Endnote Text Char"/>
    <w:link w:val="EndnoteText"/>
    <w:rPr>
      <w:lang w:val="en-GB"/>
    </w:rPr>
  </w:style>
  <w:style w:type="character" w:customStyle="1" w:styleId="B2Char">
    <w:name w:val="B2 Char"/>
    <w:link w:val="B2"/>
    <w:qFormat/>
    <w:locked/>
    <w:rPr>
      <w:lang w:val="en-GB"/>
    </w:rPr>
  </w:style>
  <w:style w:type="paragraph" w:styleId="BalloonText">
    <w:name w:val="Balloon Text"/>
    <w:basedOn w:val="Normal"/>
    <w:link w:val="BalloonTextChar"/>
    <w:pPr>
      <w:spacing w:after="0"/>
    </w:pPr>
    <w:rPr>
      <w:rFonts w:ascii="Segoe UI" w:hAnsi="Segoe UI" w:cs="Segoe UI"/>
      <w:sz w:val="18"/>
      <w:szCs w:val="18"/>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styleId="CommentSubject">
    <w:name w:val="annotation subject"/>
    <w:basedOn w:val="CommentText"/>
    <w:next w:val="CommentText"/>
    <w:link w:val="CommentSubjectChar"/>
    <w:rPr>
      <w:b/>
      <w:bCs/>
    </w:rPr>
  </w:style>
  <w:style w:type="paragraph" w:styleId="TOC2">
    <w:name w:val="toc 2"/>
    <w:basedOn w:val="TOC1"/>
    <w:semiHidden/>
    <w:pPr>
      <w:keepNext w:val="0"/>
      <w:spacing w:before="0"/>
      <w:ind w:left="851" w:hanging="851"/>
    </w:pPr>
    <w:rPr>
      <w:sz w:val="20"/>
    </w:rPr>
  </w:style>
  <w:style w:type="paragraph" w:styleId="TOC4">
    <w:name w:val="toc 4"/>
    <w:basedOn w:val="TOC3"/>
    <w:semiHidden/>
    <w:pPr>
      <w:ind w:left="1418" w:hanging="1418"/>
    </w:pPr>
  </w:style>
  <w:style w:type="paragraph" w:styleId="NormalWeb">
    <w:name w:val="Normal (Web)"/>
    <w:basedOn w:val="Normal"/>
    <w:uiPriority w:val="99"/>
    <w:unhideWhenUsed/>
    <w:pPr>
      <w:spacing w:before="100" w:beforeAutospacing="1" w:after="100" w:afterAutospacing="1"/>
    </w:pPr>
    <w:rPr>
      <w:rFonts w:ascii="SimSun" w:hAnsi="SimSun" w:cs="SimSun"/>
      <w:sz w:val="24"/>
      <w:szCs w:val="24"/>
      <w:lang w:val="en-US" w:eastAsia="zh-CN"/>
    </w:rPr>
  </w:style>
  <w:style w:type="paragraph" w:styleId="EndnoteText">
    <w:name w:val="endnote text"/>
    <w:basedOn w:val="Normal"/>
    <w:link w:val="EndnoteTextChar"/>
  </w:style>
  <w:style w:type="paragraph" w:styleId="TOC8">
    <w:name w:val="toc 8"/>
    <w:basedOn w:val="TOC1"/>
    <w:semiHidden/>
    <w:pPr>
      <w:spacing w:before="180"/>
      <w:ind w:left="2693" w:hanging="2693"/>
    </w:pPr>
    <w:rPr>
      <w:b/>
    </w:rPr>
  </w:style>
  <w:style w:type="paragraph" w:styleId="CommentText">
    <w:name w:val="annotation text"/>
    <w:basedOn w:val="Normal"/>
    <w:link w:val="CommentTextChar"/>
  </w:style>
  <w:style w:type="paragraph" w:styleId="TOC1">
    <w:name w:val="toc 1"/>
    <w:semiHidden/>
    <w:pPr>
      <w:keepNext/>
      <w:keepLines/>
      <w:widowControl w:val="0"/>
      <w:tabs>
        <w:tab w:val="right" w:leader="dot" w:pos="9639"/>
      </w:tabs>
      <w:spacing w:before="120"/>
      <w:ind w:left="567" w:right="425" w:hanging="567"/>
    </w:pPr>
    <w:rPr>
      <w:sz w:val="22"/>
      <w:lang w:val="en-GB"/>
    </w:rPr>
  </w:style>
  <w:style w:type="paragraph" w:styleId="TOC3">
    <w:name w:val="toc 3"/>
    <w:basedOn w:val="TOC2"/>
    <w:semiHidden/>
    <w:pPr>
      <w:ind w:left="1134" w:hanging="1134"/>
    </w:pPr>
  </w:style>
  <w:style w:type="paragraph" w:styleId="TOC6">
    <w:name w:val="toc 6"/>
    <w:basedOn w:val="TOC5"/>
    <w:next w:val="Normal"/>
    <w:semiHidden/>
    <w:pPr>
      <w:ind w:left="1985" w:hanging="1985"/>
    </w:pPr>
  </w:style>
  <w:style w:type="paragraph" w:styleId="Footer">
    <w:name w:val="footer"/>
    <w:basedOn w:val="Header"/>
    <w:pPr>
      <w:jc w:val="center"/>
    </w:pPr>
    <w:rPr>
      <w:i/>
    </w:rPr>
  </w:style>
  <w:style w:type="paragraph" w:styleId="TOC7">
    <w:name w:val="toc 7"/>
    <w:basedOn w:val="TOC6"/>
    <w:next w:val="Normal"/>
    <w:semiHidden/>
    <w:pPr>
      <w:ind w:left="2268" w:hanging="2268"/>
    </w:pPr>
  </w:style>
  <w:style w:type="paragraph" w:styleId="TOC5">
    <w:name w:val="toc 5"/>
    <w:basedOn w:val="TOC4"/>
    <w:semiHidden/>
    <w:pPr>
      <w:ind w:left="1701" w:hanging="1701"/>
    </w:pPr>
  </w:style>
  <w:style w:type="paragraph" w:styleId="TOC9">
    <w:name w:val="toc 9"/>
    <w:basedOn w:val="TOC8"/>
    <w:semiHidden/>
    <w:pPr>
      <w:ind w:left="1418" w:hanging="1418"/>
    </w:pPr>
  </w:style>
  <w:style w:type="paragraph" w:styleId="FootnoteText">
    <w:name w:val="footnote text"/>
    <w:basedOn w:val="Normal"/>
    <w:link w:val="FootnoteTextChar"/>
  </w:style>
  <w:style w:type="paragraph" w:customStyle="1" w:styleId="H6">
    <w:name w:val="H6"/>
    <w:basedOn w:val="Heading5"/>
    <w:next w:val="Normal"/>
    <w:pPr>
      <w:ind w:left="1985" w:hanging="1985"/>
      <w:outlineLvl w:val="9"/>
    </w:pPr>
    <w:rPr>
      <w:sz w:val="20"/>
    </w:rPr>
  </w:style>
  <w:style w:type="paragraph" w:customStyle="1" w:styleId="EQ">
    <w:name w:val="EQ"/>
    <w:basedOn w:val="Normal"/>
    <w:next w:val="Normal"/>
    <w:pPr>
      <w:keepLines/>
      <w:tabs>
        <w:tab w:val="center" w:pos="4536"/>
        <w:tab w:val="right" w:pos="9072"/>
      </w:tabs>
    </w:pPr>
    <w:rPr>
      <w:lang w:val="en-US"/>
    </w:rPr>
  </w:style>
  <w:style w:type="paragraph" w:customStyle="1" w:styleId="ZD">
    <w:name w:val="ZD"/>
    <w:pPr>
      <w:framePr w:wrap="notBeside" w:vAnchor="page" w:hAnchor="margin" w:y="15764"/>
      <w:widowControl w:val="0"/>
    </w:pPr>
    <w:rPr>
      <w:rFonts w:ascii="Arial" w:hAnsi="Arial"/>
      <w:sz w:val="32"/>
      <w:lang w:val="en-GB"/>
    </w:rPr>
  </w:style>
  <w:style w:type="paragraph" w:customStyle="1" w:styleId="TT">
    <w:name w:val="TT"/>
    <w:basedOn w:val="Heading1"/>
    <w:next w:val="Normal"/>
    <w:pPr>
      <w:outlineLvl w:val="9"/>
    </w:pPr>
  </w:style>
  <w:style w:type="paragraph" w:customStyle="1" w:styleId="B3">
    <w:name w:val="B3"/>
    <w:basedOn w:val="Normal"/>
    <w:pPr>
      <w:ind w:left="1135" w:hanging="284"/>
    </w:p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B1">
    <w:name w:val="B1"/>
    <w:basedOn w:val="Normal"/>
    <w:link w:val="B1Char"/>
    <w:qFormat/>
    <w:pPr>
      <w:ind w:left="568" w:hanging="284"/>
    </w:pPr>
  </w:style>
  <w:style w:type="paragraph" w:customStyle="1" w:styleId="EX">
    <w:name w:val="EX"/>
    <w:basedOn w:val="Normal"/>
    <w:pPr>
      <w:keepLines/>
      <w:ind w:left="1702" w:hanging="1418"/>
    </w:pPr>
  </w:style>
  <w:style w:type="paragraph" w:customStyle="1" w:styleId="NF">
    <w:name w:val="NF"/>
    <w:basedOn w:val="NO"/>
    <w:pPr>
      <w:keepNext/>
      <w:spacing w:after="0"/>
    </w:pPr>
    <w:rPr>
      <w:rFonts w:ascii="Arial" w:hAnsi="Arial"/>
      <w:sz w:val="18"/>
    </w:rPr>
  </w:style>
  <w:style w:type="paragraph" w:customStyle="1" w:styleId="B4">
    <w:name w:val="B4"/>
    <w:basedOn w:val="Normal"/>
    <w:pPr>
      <w:ind w:left="1418" w:hanging="284"/>
    </w:pPr>
  </w:style>
  <w:style w:type="paragraph" w:customStyle="1" w:styleId="EditorsNote">
    <w:name w:val="Editor's Note"/>
    <w:basedOn w:val="NO"/>
    <w:link w:val="EditorsNoteChar"/>
    <w:qFormat/>
    <w:rPr>
      <w:color w:val="FF0000"/>
    </w:rPr>
  </w:style>
  <w:style w:type="paragraph" w:customStyle="1" w:styleId="FP">
    <w:name w:val="FP"/>
    <w:basedOn w:val="Normal"/>
    <w:pPr>
      <w:spacing w:after="0"/>
    </w:pPr>
  </w:style>
  <w:style w:type="paragraph" w:styleId="ListParagraph">
    <w:name w:val="List Paragraph"/>
    <w:basedOn w:val="Normal"/>
    <w:uiPriority w:val="34"/>
    <w:qFormat/>
    <w:pPr>
      <w:ind w:left="720"/>
      <w:contextualSpacing/>
    </w:pPr>
  </w:style>
  <w:style w:type="paragraph" w:customStyle="1" w:styleId="NO">
    <w:name w:val="NO"/>
    <w:basedOn w:val="Normal"/>
    <w:link w:val="NOZchn"/>
    <w:pPr>
      <w:keepLines/>
      <w:ind w:left="1135" w:hanging="851"/>
    </w:pPr>
  </w:style>
  <w:style w:type="paragraph" w:customStyle="1" w:styleId="NW">
    <w:name w:val="NW"/>
    <w:basedOn w:val="NO"/>
    <w:pPr>
      <w:spacing w:after="0"/>
    </w:pPr>
  </w:style>
  <w:style w:type="paragraph" w:customStyle="1" w:styleId="TAC">
    <w:name w:val="TAC"/>
    <w:basedOn w:val="TAL"/>
    <w:link w:val="TACChar"/>
    <w:qFormat/>
    <w:pPr>
      <w:jc w:val="center"/>
    </w:pPr>
  </w:style>
  <w:style w:type="paragraph" w:styleId="NoSpacing">
    <w:name w:val="No Spacing"/>
    <w:basedOn w:val="Normal"/>
    <w:uiPriority w:val="1"/>
    <w:qFormat/>
    <w:pPr>
      <w:spacing w:after="0"/>
    </w:pPr>
    <w:rPr>
      <w:rFonts w:ascii="Calibri" w:eastAsia="Calibri" w:hAnsi="Calibri"/>
      <w:sz w:val="22"/>
      <w:szCs w:val="22"/>
      <w:lang w:val="en-US" w:eastAsia="en-GB"/>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B2">
    <w:name w:val="B2"/>
    <w:basedOn w:val="Normal"/>
    <w:link w:val="B2Char"/>
    <w:qFormat/>
    <w:pPr>
      <w:ind w:left="851" w:hanging="284"/>
    </w:pPr>
  </w:style>
  <w:style w:type="paragraph" w:customStyle="1" w:styleId="TAN">
    <w:name w:val="TAN"/>
    <w:basedOn w:val="TAL"/>
    <w:pPr>
      <w:ind w:left="851" w:hanging="851"/>
    </w:pPr>
  </w:style>
  <w:style w:type="paragraph" w:customStyle="1" w:styleId="EW">
    <w:name w:val="EW"/>
    <w:basedOn w:val="EX"/>
    <w:pPr>
      <w:spacing w:after="0"/>
    </w:pPr>
  </w:style>
  <w:style w:type="paragraph" w:customStyle="1" w:styleId="LD">
    <w:name w:val="LD"/>
    <w:pPr>
      <w:keepNext/>
      <w:keepLines/>
      <w:spacing w:line="180" w:lineRule="exact"/>
    </w:pPr>
    <w:rPr>
      <w:rFonts w:ascii="Courier New" w:hAnsi="Courier New"/>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TAH">
    <w:name w:val="TAH"/>
    <w:basedOn w:val="TAC"/>
    <w:link w:val="TAHChar"/>
    <w:qFormat/>
    <w:rPr>
      <w:b/>
    </w:rPr>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customStyle="1" w:styleId="CRCoverPage">
    <w:name w:val="CR Cover Page"/>
    <w:link w:val="CRCoverPageZchn"/>
    <w:pPr>
      <w:spacing w:after="120"/>
    </w:pPr>
    <w:rPr>
      <w:rFonts w:ascii="Arial" w:eastAsia="MS Mincho" w:hAnsi="Arial"/>
      <w:lang w:val="en-GB"/>
    </w:rPr>
  </w:style>
  <w:style w:type="paragraph" w:styleId="Revision">
    <w:name w:val="Revision"/>
    <w:uiPriority w:val="99"/>
    <w:semiHidden/>
    <w:rPr>
      <w:lang w:val="en-GB"/>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F45EE0"/>
    <w:rPr>
      <w:rFonts w:ascii="Arial" w:hAnsi="Arial"/>
      <w:sz w:val="18"/>
      <w:lang w:val="en-GB"/>
    </w:rPr>
  </w:style>
  <w:style w:type="character" w:customStyle="1" w:styleId="ReferenceChar">
    <w:name w:val="Reference Char"/>
    <w:link w:val="Reference"/>
    <w:uiPriority w:val="99"/>
    <w:locked/>
    <w:rsid w:val="00F107D0"/>
    <w:rPr>
      <w:lang w:val="da-DK" w:eastAsia="da-DK"/>
    </w:rPr>
  </w:style>
  <w:style w:type="paragraph" w:customStyle="1" w:styleId="Reference">
    <w:name w:val="Reference"/>
    <w:basedOn w:val="EX"/>
    <w:link w:val="ReferenceChar"/>
    <w:uiPriority w:val="99"/>
    <w:qFormat/>
    <w:rsid w:val="00F107D0"/>
    <w:pPr>
      <w:numPr>
        <w:numId w:val="4"/>
      </w:numPr>
      <w:overflowPunct w:val="0"/>
      <w:autoSpaceDE w:val="0"/>
      <w:autoSpaceDN w:val="0"/>
      <w:adjustRightInd w:val="0"/>
    </w:pPr>
    <w:rPr>
      <w:lang w:val="da-DK" w:eastAsia="da-DK"/>
    </w:rPr>
  </w:style>
  <w:style w:type="paragraph" w:customStyle="1" w:styleId="Doc-text2">
    <w:name w:val="Doc-text2"/>
    <w:basedOn w:val="Normal"/>
    <w:link w:val="Doc-text2Char"/>
    <w:qFormat/>
    <w:rsid w:val="00DE214C"/>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x-none"/>
    </w:rPr>
  </w:style>
  <w:style w:type="character" w:customStyle="1" w:styleId="Doc-text2Char">
    <w:name w:val="Doc-text2 Char"/>
    <w:link w:val="Doc-text2"/>
    <w:qFormat/>
    <w:locked/>
    <w:rsid w:val="00DE214C"/>
    <w:rPr>
      <w:rFonts w:ascii="Arial" w:eastAsia="MS Mincho" w:hAnsi="Arial"/>
      <w:szCs w:val="24"/>
      <w:lang w:val="x-none" w:eastAsia="x-none"/>
    </w:rPr>
  </w:style>
  <w:style w:type="paragraph" w:customStyle="1" w:styleId="EmailDiscussion">
    <w:name w:val="EmailDiscussion"/>
    <w:basedOn w:val="Normal"/>
    <w:next w:val="Normal"/>
    <w:link w:val="EmailDiscussionChar"/>
    <w:rsid w:val="00DE214C"/>
    <w:pPr>
      <w:numPr>
        <w:numId w:val="5"/>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EmailDiscussionChar">
    <w:name w:val="EmailDiscussion Char"/>
    <w:link w:val="EmailDiscussion"/>
    <w:rsid w:val="00DE214C"/>
    <w:rPr>
      <w:rFonts w:ascii="Arial" w:eastAsia="MS Mincho" w:hAnsi="Arial"/>
      <w:b/>
      <w:szCs w:val="24"/>
      <w:lang w:val="en-GB" w:eastAsia="en-GB"/>
    </w:rPr>
  </w:style>
  <w:style w:type="character" w:customStyle="1" w:styleId="TAHCar">
    <w:name w:val="TAH Car"/>
    <w:qFormat/>
    <w:locked/>
    <w:rsid w:val="00BC4310"/>
    <w:rPr>
      <w:rFonts w:ascii="Arial" w:hAnsi="Arial"/>
      <w:b/>
      <w:sz w:val="18"/>
      <w:lang w:val="en-GB" w:eastAsia="en-US"/>
    </w:rPr>
  </w:style>
  <w:style w:type="paragraph" w:customStyle="1" w:styleId="Meetingcaption">
    <w:name w:val="Meeting caption"/>
    <w:basedOn w:val="Normal"/>
    <w:uiPriority w:val="99"/>
    <w:rsid w:val="00BC431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imes New Roman"/>
      <w:sz w:val="22"/>
      <w:lang w:val="fr-FR" w:eastAsia="en-GB"/>
    </w:rPr>
  </w:style>
  <w:style w:type="character" w:customStyle="1" w:styleId="TFZchn">
    <w:name w:val="TF Zchn"/>
    <w:rsid w:val="00EC1D26"/>
    <w:rPr>
      <w:rFonts w:ascii="Arial" w:hAnsi="Arial"/>
      <w:b/>
    </w:rPr>
  </w:style>
  <w:style w:type="character" w:customStyle="1" w:styleId="PLChar">
    <w:name w:val="PL Char"/>
    <w:link w:val="PL"/>
    <w:qFormat/>
    <w:rsid w:val="00C86A32"/>
    <w:rPr>
      <w:rFonts w:ascii="Courier New" w:hAnsi="Courier New"/>
      <w:sz w:val="16"/>
      <w:lang w:val="en-GB"/>
    </w:rPr>
  </w:style>
  <w:style w:type="paragraph" w:styleId="Caption">
    <w:name w:val="caption"/>
    <w:basedOn w:val="Normal"/>
    <w:next w:val="Normal"/>
    <w:unhideWhenUsed/>
    <w:qFormat/>
    <w:rsid w:val="000F06AC"/>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94758">
      <w:bodyDiv w:val="1"/>
      <w:marLeft w:val="0"/>
      <w:marRight w:val="0"/>
      <w:marTop w:val="0"/>
      <w:marBottom w:val="0"/>
      <w:divBdr>
        <w:top w:val="none" w:sz="0" w:space="0" w:color="auto"/>
        <w:left w:val="none" w:sz="0" w:space="0" w:color="auto"/>
        <w:bottom w:val="none" w:sz="0" w:space="0" w:color="auto"/>
        <w:right w:val="none" w:sz="0" w:space="0" w:color="auto"/>
      </w:divBdr>
    </w:div>
    <w:div w:id="123427232">
      <w:bodyDiv w:val="1"/>
      <w:marLeft w:val="0"/>
      <w:marRight w:val="0"/>
      <w:marTop w:val="0"/>
      <w:marBottom w:val="0"/>
      <w:divBdr>
        <w:top w:val="none" w:sz="0" w:space="0" w:color="auto"/>
        <w:left w:val="none" w:sz="0" w:space="0" w:color="auto"/>
        <w:bottom w:val="none" w:sz="0" w:space="0" w:color="auto"/>
        <w:right w:val="none" w:sz="0" w:space="0" w:color="auto"/>
      </w:divBdr>
    </w:div>
    <w:div w:id="255286445">
      <w:bodyDiv w:val="1"/>
      <w:marLeft w:val="0"/>
      <w:marRight w:val="0"/>
      <w:marTop w:val="0"/>
      <w:marBottom w:val="0"/>
      <w:divBdr>
        <w:top w:val="none" w:sz="0" w:space="0" w:color="auto"/>
        <w:left w:val="none" w:sz="0" w:space="0" w:color="auto"/>
        <w:bottom w:val="none" w:sz="0" w:space="0" w:color="auto"/>
        <w:right w:val="none" w:sz="0" w:space="0" w:color="auto"/>
      </w:divBdr>
    </w:div>
    <w:div w:id="321811421">
      <w:bodyDiv w:val="1"/>
      <w:marLeft w:val="0"/>
      <w:marRight w:val="0"/>
      <w:marTop w:val="0"/>
      <w:marBottom w:val="0"/>
      <w:divBdr>
        <w:top w:val="none" w:sz="0" w:space="0" w:color="auto"/>
        <w:left w:val="none" w:sz="0" w:space="0" w:color="auto"/>
        <w:bottom w:val="none" w:sz="0" w:space="0" w:color="auto"/>
        <w:right w:val="none" w:sz="0" w:space="0" w:color="auto"/>
      </w:divBdr>
    </w:div>
    <w:div w:id="439648156">
      <w:bodyDiv w:val="1"/>
      <w:marLeft w:val="0"/>
      <w:marRight w:val="0"/>
      <w:marTop w:val="0"/>
      <w:marBottom w:val="0"/>
      <w:divBdr>
        <w:top w:val="none" w:sz="0" w:space="0" w:color="auto"/>
        <w:left w:val="none" w:sz="0" w:space="0" w:color="auto"/>
        <w:bottom w:val="none" w:sz="0" w:space="0" w:color="auto"/>
        <w:right w:val="none" w:sz="0" w:space="0" w:color="auto"/>
      </w:divBdr>
    </w:div>
    <w:div w:id="504789552">
      <w:bodyDiv w:val="1"/>
      <w:marLeft w:val="0"/>
      <w:marRight w:val="0"/>
      <w:marTop w:val="0"/>
      <w:marBottom w:val="0"/>
      <w:divBdr>
        <w:top w:val="none" w:sz="0" w:space="0" w:color="auto"/>
        <w:left w:val="none" w:sz="0" w:space="0" w:color="auto"/>
        <w:bottom w:val="none" w:sz="0" w:space="0" w:color="auto"/>
        <w:right w:val="none" w:sz="0" w:space="0" w:color="auto"/>
      </w:divBdr>
      <w:divsChild>
        <w:div w:id="1400901644">
          <w:marLeft w:val="0"/>
          <w:marRight w:val="0"/>
          <w:marTop w:val="0"/>
          <w:marBottom w:val="0"/>
          <w:divBdr>
            <w:top w:val="none" w:sz="0" w:space="0" w:color="auto"/>
            <w:left w:val="none" w:sz="0" w:space="0" w:color="auto"/>
            <w:bottom w:val="none" w:sz="0" w:space="0" w:color="auto"/>
            <w:right w:val="none" w:sz="0" w:space="0" w:color="auto"/>
          </w:divBdr>
        </w:div>
      </w:divsChild>
    </w:div>
    <w:div w:id="805007642">
      <w:bodyDiv w:val="1"/>
      <w:marLeft w:val="0"/>
      <w:marRight w:val="0"/>
      <w:marTop w:val="0"/>
      <w:marBottom w:val="0"/>
      <w:divBdr>
        <w:top w:val="none" w:sz="0" w:space="0" w:color="auto"/>
        <w:left w:val="none" w:sz="0" w:space="0" w:color="auto"/>
        <w:bottom w:val="none" w:sz="0" w:space="0" w:color="auto"/>
        <w:right w:val="none" w:sz="0" w:space="0" w:color="auto"/>
      </w:divBdr>
    </w:div>
    <w:div w:id="1023239528">
      <w:bodyDiv w:val="1"/>
      <w:marLeft w:val="0"/>
      <w:marRight w:val="0"/>
      <w:marTop w:val="0"/>
      <w:marBottom w:val="0"/>
      <w:divBdr>
        <w:top w:val="none" w:sz="0" w:space="0" w:color="auto"/>
        <w:left w:val="none" w:sz="0" w:space="0" w:color="auto"/>
        <w:bottom w:val="none" w:sz="0" w:space="0" w:color="auto"/>
        <w:right w:val="none" w:sz="0" w:space="0" w:color="auto"/>
      </w:divBdr>
    </w:div>
    <w:div w:id="1043402070">
      <w:bodyDiv w:val="1"/>
      <w:marLeft w:val="0"/>
      <w:marRight w:val="0"/>
      <w:marTop w:val="0"/>
      <w:marBottom w:val="0"/>
      <w:divBdr>
        <w:top w:val="none" w:sz="0" w:space="0" w:color="auto"/>
        <w:left w:val="none" w:sz="0" w:space="0" w:color="auto"/>
        <w:bottom w:val="none" w:sz="0" w:space="0" w:color="auto"/>
        <w:right w:val="none" w:sz="0" w:space="0" w:color="auto"/>
      </w:divBdr>
    </w:div>
    <w:div w:id="1323313040">
      <w:bodyDiv w:val="1"/>
      <w:marLeft w:val="0"/>
      <w:marRight w:val="0"/>
      <w:marTop w:val="0"/>
      <w:marBottom w:val="0"/>
      <w:divBdr>
        <w:top w:val="none" w:sz="0" w:space="0" w:color="auto"/>
        <w:left w:val="none" w:sz="0" w:space="0" w:color="auto"/>
        <w:bottom w:val="none" w:sz="0" w:space="0" w:color="auto"/>
        <w:right w:val="none" w:sz="0" w:space="0" w:color="auto"/>
      </w:divBdr>
    </w:div>
    <w:div w:id="1628462720">
      <w:bodyDiv w:val="1"/>
      <w:marLeft w:val="0"/>
      <w:marRight w:val="0"/>
      <w:marTop w:val="0"/>
      <w:marBottom w:val="0"/>
      <w:divBdr>
        <w:top w:val="none" w:sz="0" w:space="0" w:color="auto"/>
        <w:left w:val="none" w:sz="0" w:space="0" w:color="auto"/>
        <w:bottom w:val="none" w:sz="0" w:space="0" w:color="auto"/>
        <w:right w:val="none" w:sz="0" w:space="0" w:color="auto"/>
      </w:divBdr>
    </w:div>
    <w:div w:id="1890068858">
      <w:bodyDiv w:val="1"/>
      <w:marLeft w:val="0"/>
      <w:marRight w:val="0"/>
      <w:marTop w:val="0"/>
      <w:marBottom w:val="0"/>
      <w:divBdr>
        <w:top w:val="none" w:sz="0" w:space="0" w:color="auto"/>
        <w:left w:val="none" w:sz="0" w:space="0" w:color="auto"/>
        <w:bottom w:val="none" w:sz="0" w:space="0" w:color="auto"/>
        <w:right w:val="none" w:sz="0" w:space="0" w:color="auto"/>
      </w:divBdr>
    </w:div>
    <w:div w:id="1999918799">
      <w:bodyDiv w:val="1"/>
      <w:marLeft w:val="0"/>
      <w:marRight w:val="0"/>
      <w:marTop w:val="0"/>
      <w:marBottom w:val="0"/>
      <w:divBdr>
        <w:top w:val="none" w:sz="0" w:space="0" w:color="auto"/>
        <w:left w:val="none" w:sz="0" w:space="0" w:color="auto"/>
        <w:bottom w:val="none" w:sz="0" w:space="0" w:color="auto"/>
        <w:right w:val="none" w:sz="0" w:space="0" w:color="auto"/>
      </w:divBdr>
    </w:div>
    <w:div w:id="2008092220">
      <w:bodyDiv w:val="1"/>
      <w:marLeft w:val="0"/>
      <w:marRight w:val="0"/>
      <w:marTop w:val="0"/>
      <w:marBottom w:val="0"/>
      <w:divBdr>
        <w:top w:val="none" w:sz="0" w:space="0" w:color="auto"/>
        <w:left w:val="none" w:sz="0" w:space="0" w:color="auto"/>
        <w:bottom w:val="none" w:sz="0" w:space="0" w:color="auto"/>
        <w:right w:val="none" w:sz="0" w:space="0" w:color="auto"/>
      </w:divBdr>
    </w:div>
    <w:div w:id="213775030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5c780d5-d761-476b-b6af-6e7a1b942d0a">
      <Terms xmlns="http://schemas.microsoft.com/office/infopath/2007/PartnerControls"/>
    </lcf76f155ced4ddcb4097134ff3c332f>
    <TaxCatchAll xmlns="7a57bc6c-9970-436a-b51a-650efe364c74"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20" ma:contentTypeDescription="Create a new document." ma:contentTypeScope="" ma:versionID="1a4e2bce384fa28a9bab0d81e371d213">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fb6cac15fbfe0905404ce0dbe7e6f34c"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3678DA2-8F85-4364-A906-C3A2BDCC793A}">
  <ds:schemaRefs>
    <ds:schemaRef ds:uri="http://schemas.microsoft.com/sharepoint/v3/contenttype/forms"/>
  </ds:schemaRefs>
</ds:datastoreItem>
</file>

<file path=customXml/itemProps2.xml><?xml version="1.0" encoding="utf-8"?>
<ds:datastoreItem xmlns:ds="http://schemas.openxmlformats.org/officeDocument/2006/customXml" ds:itemID="{B7C67CE3-5466-4644-82A5-27E9B7058112}">
  <ds:schemaRefs>
    <ds:schemaRef ds:uri="http://schemas.microsoft.com/office/2006/metadata/properties"/>
    <ds:schemaRef ds:uri="http://schemas.microsoft.com/office/infopath/2007/PartnerControls"/>
    <ds:schemaRef ds:uri="f5c780d5-d761-476b-b6af-6e7a1b942d0a"/>
    <ds:schemaRef ds:uri="7a57bc6c-9970-436a-b51a-650efe364c74"/>
    <ds:schemaRef ds:uri="http://schemas.microsoft.com/sharepoint/v3"/>
  </ds:schemaRefs>
</ds:datastoreItem>
</file>

<file path=customXml/itemProps3.xml><?xml version="1.0" encoding="utf-8"?>
<ds:datastoreItem xmlns:ds="http://schemas.openxmlformats.org/officeDocument/2006/customXml" ds:itemID="{1DD149E7-5F83-4ECD-8B3C-AB17E1B368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28e5afa2-bf6f-419a-8cf6-b31c6e9e5e8d}" enabled="0" method="" siteId="{28e5afa2-bf6f-419a-8cf6-b31c6e9e5e8d}" removed="1"/>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1440</TotalTime>
  <Pages>1</Pages>
  <Words>2239</Words>
  <Characters>18138</Characters>
  <Application>Microsoft Office Word</Application>
  <DocSecurity>4</DocSecurity>
  <Lines>151</Lines>
  <Paragraphs>40</Paragraphs>
  <ScaleCrop>false</ScaleCrop>
  <HeadingPairs>
    <vt:vector size="4" baseType="variant">
      <vt:variant>
        <vt:lpstr>Title</vt:lpstr>
      </vt:variant>
      <vt:variant>
        <vt:i4>1</vt:i4>
      </vt:variant>
      <vt:variant>
        <vt:lpstr>Headings</vt:lpstr>
      </vt:variant>
      <vt:variant>
        <vt:i4>10</vt:i4>
      </vt:variant>
    </vt:vector>
  </HeadingPairs>
  <TitlesOfParts>
    <vt:vector size="11" baseType="lpstr">
      <vt:lpstr/>
      <vt:lpstr>1	Introduction</vt:lpstr>
      <vt:lpstr>2	Discussion</vt:lpstr>
      <vt:lpstr>    2.1	Deployed cellular IoT technologies </vt:lpstr>
      <vt:lpstr>    2.2	Half-duplex bringing complexity down </vt:lpstr>
      <vt:lpstr>    2.3	Narrow UL BW  </vt:lpstr>
      <vt:lpstr>    2.4	1 Rx</vt:lpstr>
      <vt:lpstr>    2.5	sub-PRB allocations and UL repetitions</vt:lpstr>
      <vt:lpstr>    2.5 Protocol overhead and configuration flexibility</vt:lpstr>
      <vt:lpstr>3	Conclusions</vt:lpstr>
      <vt:lpstr>References</vt:lpstr>
    </vt:vector>
  </TitlesOfParts>
  <Company/>
  <LinksUpToDate>false</LinksUpToDate>
  <CharactersWithSpaces>20337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Schober, Karol</dc:creator>
  <cp:keywords/>
  <cp:lastModifiedBy>Schober, Karol</cp:lastModifiedBy>
  <cp:revision>461</cp:revision>
  <dcterms:created xsi:type="dcterms:W3CDTF">2025-07-23T23:58:00Z</dcterms:created>
  <dcterms:modified xsi:type="dcterms:W3CDTF">2025-08-15T09:55:00Z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y fmtid="{D5CDD505-2E9C-101B-9397-08002B2CF9AE}" pid="3" name="CTP_IDSID">
    <vt:lpwstr>NA</vt:lpwstr>
  </property>
  <property fmtid="{D5CDD505-2E9C-101B-9397-08002B2CF9AE}" pid="4" name="MediaServiceImageTags">
    <vt:lpwstr/>
  </property>
  <property fmtid="{D5CDD505-2E9C-101B-9397-08002B2CF9AE}" pid="5" name="ContentTypeId">
    <vt:lpwstr>0x0101008A5A7F3514465E458D5F5D15A7097C37</vt:lpwstr>
  </property>
  <property fmtid="{D5CDD505-2E9C-101B-9397-08002B2CF9AE}" pid="6" name="_2015_ms_pID_7253431">
    <vt:lpwstr>GoZldQTsVcotumvV3+K/on7x/bz+yjxVzpq6InsYoWF4E8z8K3ndD+_x000d_
AUPo5FzK9BLIr9E63kHYzXt4PrusoIH/Wo9PsSjQODXpZtHiIRiJQXIX8s6hHM1eEXL1kUi9_x000d_
y8IZo2pvrzlxfS2OinQlLNyrPmUqI/zA+3FpeJWPewGi5013otM2EAz9KsyTPVpGox2qKh4a_x000d_
9gpw9lGAfNYS4QZq</vt:lpwstr>
  </property>
  <property fmtid="{D5CDD505-2E9C-101B-9397-08002B2CF9AE}" pid="7" name="_dlc_DocIdItemGuid">
    <vt:lpwstr>35258156-4128-4406-b527-58f95376e0d7</vt:lpwstr>
  </property>
  <property fmtid="{D5CDD505-2E9C-101B-9397-08002B2CF9AE}" pid="8" name="CTP_BU">
    <vt:lpwstr>NA</vt:lpwstr>
  </property>
  <property fmtid="{D5CDD505-2E9C-101B-9397-08002B2CF9AE}" pid="9" name="_2015_ms_pID_725343">
    <vt:lpwstr>(2)CgebwxT5jiBzcksgdHvB9HaciiAIsLRIya4aVQbBgdkpeKegG5PC4md3lHF4ML47VCkeie7e_x000d_
4Rbx64VAOgHXdCgWxnN4aCtPx+Y0FVF56zi7p5Oq+i+R+SYWq0U24BwN2HsPDWJcjPng4QSn_x000d_
2eHUekcuX8RFzgWMAoEpZYsvlfBe/vFjeVUEZTG5kph/x2HOpiOMoOEw1dWQcJqqeKAZrywK_x000d_
Wd3wHJFrauC3tCO3Ae</vt:lpwstr>
  </property>
  <property fmtid="{D5CDD505-2E9C-101B-9397-08002B2CF9AE}" pid="10" name="CTP_WWID">
    <vt:lpwstr>NA</vt:lpwstr>
  </property>
  <property fmtid="{D5CDD505-2E9C-101B-9397-08002B2CF9AE}" pid="11" name="CTPClassification">
    <vt:lpwstr>CTP_NT</vt:lpwstr>
  </property>
  <property fmtid="{D5CDD505-2E9C-101B-9397-08002B2CF9AE}" pid="12" name="CTP_TimeStamp">
    <vt:lpwstr>2020-04-23 17:32:55Z</vt:lpwstr>
  </property>
  <property fmtid="{D5CDD505-2E9C-101B-9397-08002B2CF9AE}" pid="13" name="TitusGUID">
    <vt:lpwstr>9604ba61-4027-4740-a99e-18db98fd1dbb</vt:lpwstr>
  </property>
  <property fmtid="{D5CDD505-2E9C-101B-9397-08002B2CF9AE}" pid="14" name="NSCPROP">
    <vt:lpwstr>NSCCustomProperty</vt:lpwstr>
  </property>
</Properties>
</file>