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69647C1F" w:rsidR="002A6C5F" w:rsidRPr="00E10320" w:rsidRDefault="002A6C5F" w:rsidP="005739E1">
      <w:pPr>
        <w:pStyle w:val="paragraph"/>
        <w:spacing w:before="0" w:beforeAutospacing="0" w:after="0" w:afterAutospacing="0"/>
        <w:textAlignment w:val="baseline"/>
        <w:rPr>
          <w:rStyle w:val="normaltextrun"/>
          <w:rFonts w:eastAsiaTheme="minorEastAsia"/>
          <w:b/>
          <w:bCs/>
          <w:sz w:val="28"/>
          <w:szCs w:val="28"/>
          <w:lang w:val="en-GB"/>
        </w:rPr>
      </w:pPr>
      <w:r w:rsidRPr="00E10320">
        <w:rPr>
          <w:rStyle w:val="normaltextrun"/>
          <w:b/>
          <w:bCs/>
          <w:sz w:val="28"/>
          <w:szCs w:val="28"/>
          <w:lang w:val="en-GB"/>
        </w:rPr>
        <w:t>3GPP TSG RAN WG1 #</w:t>
      </w:r>
      <w:r w:rsidR="00C65AA4" w:rsidRPr="00B64F67">
        <w:rPr>
          <w:b/>
          <w:bCs/>
          <w:sz w:val="28"/>
          <w:szCs w:val="28"/>
          <w:lang w:val="en-US"/>
        </w:rPr>
        <w:t>1</w:t>
      </w:r>
      <w:r w:rsidR="00C65AA4" w:rsidRPr="00B64F67">
        <w:rPr>
          <w:rFonts w:eastAsiaTheme="minorEastAsia"/>
          <w:b/>
          <w:bCs/>
          <w:sz w:val="28"/>
          <w:szCs w:val="28"/>
          <w:lang w:val="en-US"/>
        </w:rPr>
        <w:t>2</w:t>
      </w:r>
      <w:r w:rsidR="00E06C72" w:rsidRPr="00B64F67">
        <w:rPr>
          <w:rFonts w:eastAsiaTheme="minorEastAsia"/>
          <w:b/>
          <w:bCs/>
          <w:sz w:val="28"/>
          <w:szCs w:val="28"/>
          <w:lang w:val="en-US"/>
        </w:rPr>
        <w:t>2</w:t>
      </w:r>
      <w:r w:rsidR="00C65AA4" w:rsidRPr="00E10320">
        <w:rPr>
          <w:rStyle w:val="tabchar"/>
          <w:sz w:val="28"/>
          <w:szCs w:val="28"/>
          <w:lang w:val="en-GB"/>
        </w:rPr>
        <w:t xml:space="preserve">                                                         </w:t>
      </w:r>
      <w:r w:rsidR="00AD2395" w:rsidRPr="00E10320">
        <w:rPr>
          <w:rStyle w:val="tabchar"/>
          <w:rFonts w:eastAsiaTheme="minorEastAsia"/>
          <w:sz w:val="28"/>
          <w:szCs w:val="28"/>
          <w:lang w:val="en-GB"/>
        </w:rPr>
        <w:t xml:space="preserve">   </w:t>
      </w:r>
      <w:r w:rsidR="2E6293EB" w:rsidRPr="00B64F67">
        <w:rPr>
          <w:rStyle w:val="tabchar"/>
          <w:rFonts w:eastAsiaTheme="minorEastAsia"/>
          <w:b/>
          <w:bCs/>
          <w:sz w:val="28"/>
          <w:szCs w:val="28"/>
          <w:lang w:val="en-GB"/>
        </w:rPr>
        <w:t>R1-2506115</w:t>
      </w:r>
      <w:r w:rsidR="2E6293EB" w:rsidRPr="00E10320">
        <w:rPr>
          <w:rStyle w:val="tabchar"/>
          <w:rFonts w:eastAsiaTheme="minorEastAsia"/>
          <w:sz w:val="28"/>
          <w:szCs w:val="28"/>
          <w:lang w:val="en-GB"/>
        </w:rPr>
        <w:t xml:space="preserve"> </w:t>
      </w:r>
    </w:p>
    <w:p w14:paraId="7F61C5F8" w14:textId="0647B19F" w:rsidR="0061535A" w:rsidRPr="00E60407" w:rsidRDefault="00E06C72" w:rsidP="005739E1">
      <w:pPr>
        <w:spacing w:after="0" w:line="360" w:lineRule="auto"/>
        <w:jc w:val="left"/>
        <w:rPr>
          <w:rStyle w:val="normaltextrun"/>
          <w:b/>
          <w:bCs/>
          <w:sz w:val="28"/>
          <w:szCs w:val="28"/>
          <w:lang w:val="en-GB" w:eastAsia="zh-CN"/>
        </w:rPr>
      </w:pPr>
      <w:r w:rsidRPr="00E06C72">
        <w:rPr>
          <w:rStyle w:val="normaltextrun"/>
          <w:rFonts w:eastAsia="Times New Roman"/>
          <w:b/>
          <w:bCs/>
          <w:sz w:val="28"/>
          <w:szCs w:val="28"/>
          <w:lang w:val="en-GB" w:eastAsia="zh-CN"/>
        </w:rPr>
        <w:t>Bengaluru, India, Aug 25th – 29th, 202</w:t>
      </w:r>
      <w:r w:rsidR="007728D6" w:rsidRPr="00E60407">
        <w:rPr>
          <w:rStyle w:val="normaltextrun"/>
          <w:rFonts w:eastAsia="Times New Roman"/>
          <w:b/>
          <w:bCs/>
          <w:sz w:val="28"/>
          <w:szCs w:val="28"/>
          <w:lang w:val="en-GB" w:eastAsia="zh-CN"/>
        </w:rPr>
        <w:t>5</w:t>
      </w:r>
    </w:p>
    <w:p w14:paraId="7687CC2A" w14:textId="6115EFAC" w:rsidR="002A6C5F" w:rsidRPr="00E60407" w:rsidRDefault="002A6C5F" w:rsidP="005739E1">
      <w:pPr>
        <w:spacing w:after="60"/>
        <w:jc w:val="left"/>
        <w:rPr>
          <w:b/>
          <w:bCs/>
          <w:kern w:val="2"/>
          <w:sz w:val="24"/>
          <w:szCs w:val="24"/>
          <w:lang w:eastAsia="zh-CN"/>
        </w:rPr>
      </w:pPr>
      <w:r w:rsidRPr="5F2C1DA6">
        <w:rPr>
          <w:kern w:val="2"/>
          <w:sz w:val="24"/>
          <w:szCs w:val="24"/>
          <w:lang w:eastAsia="zh-CN"/>
        </w:rPr>
        <w:t>Agenda Item:</w:t>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5F2C1DA6">
        <w:rPr>
          <w:kern w:val="2"/>
          <w:sz w:val="24"/>
          <w:szCs w:val="24"/>
          <w:lang w:eastAsia="zh-CN"/>
        </w:rPr>
        <w:t xml:space="preserve">    </w:t>
      </w:r>
      <w:r w:rsidR="00E06C72" w:rsidRPr="5F2C1DA6">
        <w:rPr>
          <w:b/>
          <w:bCs/>
          <w:kern w:val="2"/>
          <w:sz w:val="24"/>
          <w:szCs w:val="24"/>
          <w:lang w:eastAsia="zh-CN"/>
        </w:rPr>
        <w:t>1</w:t>
      </w:r>
      <w:r w:rsidR="392D8D0D" w:rsidRPr="5F2C1DA6">
        <w:rPr>
          <w:b/>
          <w:bCs/>
          <w:kern w:val="2"/>
          <w:sz w:val="24"/>
          <w:szCs w:val="24"/>
          <w:lang w:eastAsia="zh-CN"/>
        </w:rPr>
        <w:t>0.6</w:t>
      </w:r>
    </w:p>
    <w:p w14:paraId="52B055B4" w14:textId="77777777" w:rsidR="002A6C5F" w:rsidRPr="00E60407" w:rsidRDefault="002A6C5F" w:rsidP="002A6C5F">
      <w:pPr>
        <w:spacing w:after="60"/>
        <w:ind w:left="1555" w:hanging="1555"/>
        <w:jc w:val="left"/>
        <w:rPr>
          <w:b/>
          <w:kern w:val="2"/>
          <w:sz w:val="24"/>
          <w:lang w:eastAsia="zh-CN"/>
        </w:rPr>
      </w:pPr>
      <w:r w:rsidRPr="00E60407">
        <w:rPr>
          <w:kern w:val="2"/>
          <w:sz w:val="24"/>
          <w:lang w:eastAsia="zh-CN"/>
        </w:rPr>
        <w:t>Source:</w:t>
      </w:r>
      <w:r w:rsidRPr="00E60407">
        <w:rPr>
          <w:b/>
          <w:kern w:val="2"/>
          <w:sz w:val="24"/>
          <w:lang w:eastAsia="zh-CN"/>
        </w:rPr>
        <w:tab/>
        <w:t>Sony</w:t>
      </w:r>
    </w:p>
    <w:p w14:paraId="51D4AA57" w14:textId="05CF4F99" w:rsidR="002A6C5F" w:rsidRPr="00E60407" w:rsidRDefault="002A6C5F" w:rsidP="002A6C5F">
      <w:pPr>
        <w:spacing w:after="60"/>
        <w:ind w:left="1555" w:hanging="1555"/>
        <w:jc w:val="left"/>
        <w:rPr>
          <w:b/>
          <w:kern w:val="2"/>
          <w:sz w:val="24"/>
          <w:szCs w:val="24"/>
          <w:lang w:eastAsia="zh-CN"/>
        </w:rPr>
      </w:pPr>
      <w:r w:rsidRPr="114AAAF9">
        <w:rPr>
          <w:kern w:val="2"/>
          <w:sz w:val="24"/>
          <w:szCs w:val="24"/>
          <w:lang w:eastAsia="zh-CN"/>
        </w:rPr>
        <w:t>Title:</w:t>
      </w:r>
      <w:r w:rsidRPr="00E60407">
        <w:rPr>
          <w:b/>
          <w:kern w:val="2"/>
          <w:sz w:val="24"/>
          <w:lang w:eastAsia="zh-CN"/>
        </w:rPr>
        <w:tab/>
      </w:r>
      <w:r w:rsidR="473CB4E7" w:rsidRPr="114AAAF9">
        <w:rPr>
          <w:b/>
          <w:bCs/>
          <w:kern w:val="2"/>
          <w:sz w:val="24"/>
          <w:szCs w:val="24"/>
          <w:lang w:eastAsia="zh-CN"/>
        </w:rPr>
        <w:t>Discussion</w:t>
      </w:r>
      <w:r w:rsidR="00272A00" w:rsidRPr="114AAAF9">
        <w:rPr>
          <w:b/>
          <w:kern w:val="2"/>
          <w:sz w:val="24"/>
          <w:szCs w:val="24"/>
          <w:lang w:eastAsia="zh-CN"/>
        </w:rPr>
        <w:t xml:space="preserve"> on</w:t>
      </w:r>
      <w:r w:rsidR="00C30337" w:rsidRPr="114AAAF9">
        <w:rPr>
          <w:b/>
          <w:kern w:val="2"/>
          <w:sz w:val="24"/>
          <w:szCs w:val="24"/>
          <w:lang w:eastAsia="zh-CN"/>
        </w:rPr>
        <w:t xml:space="preserve"> GNSS </w:t>
      </w:r>
      <w:r w:rsidR="00272A00" w:rsidRPr="114AAAF9">
        <w:rPr>
          <w:b/>
          <w:kern w:val="2"/>
          <w:sz w:val="24"/>
          <w:szCs w:val="24"/>
          <w:lang w:eastAsia="zh-CN"/>
        </w:rPr>
        <w:t>resilient NR-NTN operation</w:t>
      </w:r>
    </w:p>
    <w:p w14:paraId="66979E2D" w14:textId="50C69019" w:rsidR="002A6C5F" w:rsidRPr="00E60407" w:rsidRDefault="002A6C5F" w:rsidP="5F2C1DA6">
      <w:pPr>
        <w:spacing w:after="60"/>
        <w:ind w:left="1555" w:hanging="1555"/>
        <w:jc w:val="left"/>
        <w:rPr>
          <w:b/>
          <w:bCs/>
          <w:kern w:val="2"/>
          <w:sz w:val="24"/>
          <w:szCs w:val="24"/>
          <w:lang w:eastAsia="zh-CN"/>
        </w:rPr>
      </w:pPr>
      <w:r w:rsidRPr="5F2C1DA6">
        <w:rPr>
          <w:kern w:val="2"/>
          <w:sz w:val="24"/>
          <w:szCs w:val="24"/>
          <w:lang w:eastAsia="zh-CN"/>
        </w:rPr>
        <w:t>Document for:</w:t>
      </w:r>
      <w:r w:rsidRPr="00E60407">
        <w:rPr>
          <w:b/>
          <w:kern w:val="2"/>
          <w:sz w:val="24"/>
          <w:lang w:eastAsia="zh-CN"/>
        </w:rPr>
        <w:tab/>
      </w:r>
      <w:r w:rsidRPr="5F2C1DA6">
        <w:rPr>
          <w:b/>
          <w:bCs/>
          <w:kern w:val="2"/>
          <w:sz w:val="24"/>
          <w:szCs w:val="24"/>
          <w:lang w:eastAsia="zh-CN"/>
        </w:rPr>
        <w:t>Discussion</w:t>
      </w:r>
    </w:p>
    <w:p w14:paraId="444A3FA8" w14:textId="32ED84D7" w:rsidR="00143FA4" w:rsidRPr="00E60407" w:rsidRDefault="00143FA4" w:rsidP="00842220">
      <w:pPr>
        <w:pBdr>
          <w:bottom w:val="single" w:sz="4" w:space="1" w:color="auto"/>
        </w:pBdr>
        <w:spacing w:after="0"/>
        <w:jc w:val="left"/>
        <w:rPr>
          <w:b/>
          <w:sz w:val="16"/>
          <w:szCs w:val="16"/>
          <w:lang w:eastAsia="zh-CN"/>
        </w:rPr>
      </w:pPr>
    </w:p>
    <w:p w14:paraId="23FEBDE8" w14:textId="585C0DA0" w:rsidR="004C12F6" w:rsidRPr="00E60407" w:rsidRDefault="00842220" w:rsidP="009567CB">
      <w:pPr>
        <w:pStyle w:val="Heading1"/>
        <w:spacing w:before="240" w:after="240"/>
        <w:ind w:left="431" w:hanging="431"/>
        <w:rPr>
          <w:sz w:val="24"/>
          <w:lang w:eastAsia="zh-CN"/>
        </w:rPr>
      </w:pPr>
      <w:r w:rsidRPr="00E60407">
        <w:rPr>
          <w:sz w:val="24"/>
          <w:lang w:eastAsia="zh-CN"/>
        </w:rPr>
        <w:t>Introduction</w:t>
      </w:r>
    </w:p>
    <w:p w14:paraId="36510EC1" w14:textId="6FE99F93" w:rsidR="00115B7C" w:rsidRDefault="00006F0B" w:rsidP="00F501E5">
      <w:pPr>
        <w:spacing w:before="120" w:after="80"/>
      </w:pPr>
      <w:r>
        <w:t xml:space="preserve">The primary </w:t>
      </w:r>
      <w:r w:rsidRPr="00A55FF5">
        <w:t>focus</w:t>
      </w:r>
      <w:r>
        <w:t xml:space="preserve"> for NTN-based WIs of NR </w:t>
      </w:r>
      <w:r w:rsidRPr="00A55FF5">
        <w:t xml:space="preserve">Rel-17/18/19 </w:t>
      </w:r>
      <w:r>
        <w:t>were</w:t>
      </w:r>
      <w:r w:rsidRPr="00A55FF5">
        <w:t xml:space="preserve"> on introducing NTN support within 3GPP specifications</w:t>
      </w:r>
      <w:r>
        <w:t xml:space="preserve">. In Rel20 work there is a drive to improve resilience and reliability of the defined NR-NTN network, particularly </w:t>
      </w:r>
      <w:r w:rsidR="43F9BF62">
        <w:t>when</w:t>
      </w:r>
      <w:r w:rsidR="00324959">
        <w:t xml:space="preserve"> GNSS is unavailable</w:t>
      </w:r>
      <w:r w:rsidR="005171C0">
        <w:t>, removing a single point of failure</w:t>
      </w:r>
      <w:r>
        <w:t xml:space="preserve">. </w:t>
      </w:r>
    </w:p>
    <w:p w14:paraId="1AA7CEC5" w14:textId="3CAA6632" w:rsidR="00C30337" w:rsidRPr="0077704E" w:rsidRDefault="00006F0B" w:rsidP="00F501E5">
      <w:pPr>
        <w:spacing w:before="120" w:after="80"/>
        <w:rPr>
          <w:lang w:eastAsia="zh-CN"/>
        </w:rPr>
      </w:pPr>
      <w:r>
        <w:t>This</w:t>
      </w:r>
      <w:r w:rsidDel="007526C8">
        <w:t xml:space="preserve"> </w:t>
      </w:r>
      <w:r w:rsidR="007526C8">
        <w:t xml:space="preserve">contribution </w:t>
      </w:r>
      <w:r w:rsidR="002B3321">
        <w:t xml:space="preserve">focusses on one identified weak point – </w:t>
      </w:r>
      <w:r w:rsidR="3AC68B41">
        <w:t>reliance</w:t>
      </w:r>
      <w:r w:rsidR="00115B7C">
        <w:t xml:space="preserve"> of GNSS availability for </w:t>
      </w:r>
      <w:r w:rsidR="00087A48">
        <w:t>NTN operation</w:t>
      </w:r>
      <w:r w:rsidR="008556B9">
        <w:t xml:space="preserve">, in line with the Rel-20 </w:t>
      </w:r>
      <w:r w:rsidR="000D56E5">
        <w:t xml:space="preserve">study item on </w:t>
      </w:r>
      <w:r w:rsidR="00EA09B3">
        <w:t>GNSS-resilient operation for NR-NTN [1]</w:t>
      </w:r>
      <w:r w:rsidR="002B3321">
        <w:t>. It will discuss the general principles of GNSS-based NTN communications, the potential issues, and propose areas for future study.</w:t>
      </w:r>
    </w:p>
    <w:p w14:paraId="59C4919D" w14:textId="1CB43405" w:rsidR="00A051D6" w:rsidRDefault="00006F0B" w:rsidP="008D14E7">
      <w:pPr>
        <w:pStyle w:val="Heading1"/>
        <w:spacing w:before="240" w:after="240"/>
        <w:ind w:left="431" w:hanging="431"/>
        <w:rPr>
          <w:sz w:val="24"/>
          <w:lang w:eastAsia="zh-CN"/>
        </w:rPr>
      </w:pPr>
      <w:r>
        <w:rPr>
          <w:sz w:val="24"/>
          <w:lang w:eastAsia="zh-CN"/>
        </w:rPr>
        <w:t>GNSS NR-NTN Operation</w:t>
      </w:r>
    </w:p>
    <w:p w14:paraId="256C0E99" w14:textId="7C855F6F" w:rsidR="005D6CD1" w:rsidRPr="005D6CD1" w:rsidRDefault="005D6CD1" w:rsidP="005D6CD1">
      <w:pPr>
        <w:pStyle w:val="Heading2"/>
        <w:rPr>
          <w:lang w:eastAsia="zh-CN"/>
        </w:rPr>
      </w:pPr>
      <w:r>
        <w:rPr>
          <w:lang w:eastAsia="zh-CN"/>
        </w:rPr>
        <w:t>GNSS in NR-NTN</w:t>
      </w:r>
    </w:p>
    <w:p w14:paraId="031C089D" w14:textId="7E4A97A6" w:rsidR="005667B3" w:rsidRDefault="00F40EF3" w:rsidP="00006F0B">
      <w:pPr>
        <w:spacing w:before="120" w:after="80"/>
        <w:rPr>
          <w:lang w:eastAsia="zh-CN"/>
        </w:rPr>
      </w:pPr>
      <w:r>
        <w:rPr>
          <w:lang w:eastAsia="zh-CN"/>
        </w:rPr>
        <w:t xml:space="preserve">R17-R19 have focused on introducing and integrating NTN into 5G-NR specifications. This has included introducing the use of Global Navigational Satellite System (GNSS) in R17, to </w:t>
      </w:r>
      <w:r w:rsidR="41A374C4" w:rsidRPr="114AAAF9">
        <w:rPr>
          <w:lang w:eastAsia="zh-CN"/>
        </w:rPr>
        <w:t>allow</w:t>
      </w:r>
      <w:r w:rsidR="00D92469">
        <w:rPr>
          <w:lang w:eastAsia="zh-CN"/>
        </w:rPr>
        <w:t xml:space="preserve"> the UE to determine timing </w:t>
      </w:r>
      <w:r w:rsidR="00615588">
        <w:rPr>
          <w:lang w:eastAsia="zh-CN"/>
        </w:rPr>
        <w:t xml:space="preserve">and Doppler </w:t>
      </w:r>
      <w:r w:rsidR="00A63679">
        <w:rPr>
          <w:lang w:eastAsia="zh-CN"/>
        </w:rPr>
        <w:t xml:space="preserve">shift </w:t>
      </w:r>
      <w:proofErr w:type="gramStart"/>
      <w:r w:rsidR="00A63679">
        <w:rPr>
          <w:lang w:eastAsia="zh-CN"/>
        </w:rPr>
        <w:t>in order to</w:t>
      </w:r>
      <w:proofErr w:type="gramEnd"/>
      <w:r w:rsidR="00A63679">
        <w:rPr>
          <w:lang w:eastAsia="zh-CN"/>
        </w:rPr>
        <w:t xml:space="preserve"> allow synchronization with an NTN network</w:t>
      </w:r>
      <w:r>
        <w:rPr>
          <w:lang w:eastAsia="zh-CN"/>
        </w:rPr>
        <w:t>.</w:t>
      </w:r>
      <w:r w:rsidR="00365890">
        <w:rPr>
          <w:lang w:eastAsia="zh-CN"/>
        </w:rPr>
        <w:t xml:space="preserve"> Namely, GNSS provides accurate UE localization which, combined with satellite ephemeris, allows for the calculation of relative distances and velocities between UEs and satellite-based access nodes. These two </w:t>
      </w:r>
      <w:r w:rsidR="005667B3">
        <w:rPr>
          <w:lang w:eastAsia="zh-CN"/>
        </w:rPr>
        <w:t>system</w:t>
      </w:r>
      <w:r w:rsidR="00365890">
        <w:rPr>
          <w:lang w:eastAsia="zh-CN"/>
        </w:rPr>
        <w:t xml:space="preserve"> </w:t>
      </w:r>
      <w:r w:rsidR="005667B3">
        <w:rPr>
          <w:lang w:eastAsia="zh-CN"/>
        </w:rPr>
        <w:t>parameters</w:t>
      </w:r>
      <w:r w:rsidR="00365890">
        <w:rPr>
          <w:lang w:eastAsia="zh-CN"/>
        </w:rPr>
        <w:t xml:space="preserve"> are crucial to providing accurate timing advance (TA) and Doppler pre-compensation.</w:t>
      </w:r>
      <w:r>
        <w:rPr>
          <w:lang w:eastAsia="zh-CN"/>
        </w:rPr>
        <w:t xml:space="preserve"> </w:t>
      </w:r>
    </w:p>
    <w:p w14:paraId="5537F949" w14:textId="062E9F68" w:rsidR="00365890" w:rsidRDefault="00365890" w:rsidP="00006F0B">
      <w:pPr>
        <w:spacing w:before="120" w:after="80"/>
        <w:rPr>
          <w:lang w:eastAsia="zh-CN"/>
        </w:rPr>
      </w:pPr>
      <w:r>
        <w:rPr>
          <w:lang w:eastAsia="zh-CN"/>
        </w:rPr>
        <w:t xml:space="preserve">Looking </w:t>
      </w:r>
      <w:r w:rsidR="005667B3">
        <w:rPr>
          <w:lang w:eastAsia="zh-CN"/>
        </w:rPr>
        <w:t>to</w:t>
      </w:r>
      <w:r>
        <w:rPr>
          <w:lang w:eastAsia="zh-CN"/>
        </w:rPr>
        <w:t xml:space="preserve"> R20, the </w:t>
      </w:r>
      <w:r w:rsidR="00F40EF3">
        <w:rPr>
          <w:lang w:eastAsia="zh-CN"/>
        </w:rPr>
        <w:t xml:space="preserve">direction </w:t>
      </w:r>
      <w:r>
        <w:rPr>
          <w:lang w:eastAsia="zh-CN"/>
        </w:rPr>
        <w:t xml:space="preserve">has shifted </w:t>
      </w:r>
      <w:r w:rsidR="005667B3">
        <w:rPr>
          <w:lang w:eastAsia="zh-CN"/>
        </w:rPr>
        <w:t>towards</w:t>
      </w:r>
      <w:r w:rsidR="00F40EF3">
        <w:rPr>
          <w:lang w:eastAsia="zh-CN"/>
        </w:rPr>
        <w:t xml:space="preserve"> enhancing and improving the NTN operation. GNSS </w:t>
      </w:r>
      <w:r>
        <w:rPr>
          <w:lang w:eastAsia="zh-CN"/>
        </w:rPr>
        <w:t xml:space="preserve">has been </w:t>
      </w:r>
      <w:r w:rsidR="00895883">
        <w:rPr>
          <w:lang w:eastAsia="zh-CN"/>
        </w:rPr>
        <w:t xml:space="preserve">identified as a critical weakness in </w:t>
      </w:r>
      <w:r w:rsidR="00F40EF3">
        <w:rPr>
          <w:lang w:eastAsia="zh-CN"/>
        </w:rPr>
        <w:t xml:space="preserve">reliable </w:t>
      </w:r>
      <w:r w:rsidR="00895883">
        <w:rPr>
          <w:lang w:eastAsia="zh-CN"/>
        </w:rPr>
        <w:t>NR-NTN operation</w:t>
      </w:r>
      <w:r>
        <w:rPr>
          <w:lang w:eastAsia="zh-CN"/>
        </w:rPr>
        <w:t xml:space="preserve">, </w:t>
      </w:r>
      <w:r w:rsidR="004B4D17">
        <w:rPr>
          <w:lang w:eastAsia="zh-CN"/>
        </w:rPr>
        <w:t>pro</w:t>
      </w:r>
      <w:r w:rsidR="00704624">
        <w:rPr>
          <w:lang w:eastAsia="zh-CN"/>
        </w:rPr>
        <w:t>viding a potential single p</w:t>
      </w:r>
      <w:r w:rsidR="009922CA">
        <w:rPr>
          <w:lang w:eastAsia="zh-CN"/>
        </w:rPr>
        <w:t>o</w:t>
      </w:r>
      <w:r w:rsidR="00704624">
        <w:rPr>
          <w:lang w:eastAsia="zh-CN"/>
        </w:rPr>
        <w:t xml:space="preserve">int of failure in an NTN communications system and being prone to </w:t>
      </w:r>
      <w:r>
        <w:rPr>
          <w:lang w:eastAsia="zh-CN"/>
        </w:rPr>
        <w:t xml:space="preserve">jamming and spoofing </w:t>
      </w:r>
      <w:r w:rsidR="430E0943" w:rsidRPr="114AAAF9">
        <w:rPr>
          <w:lang w:eastAsia="zh-CN"/>
        </w:rPr>
        <w:t xml:space="preserve">by </w:t>
      </w:r>
      <w:r w:rsidR="009922CA">
        <w:rPr>
          <w:lang w:eastAsia="zh-CN"/>
        </w:rPr>
        <w:t>malicious actors</w:t>
      </w:r>
      <w:r>
        <w:rPr>
          <w:lang w:eastAsia="zh-CN"/>
        </w:rPr>
        <w:t>.</w:t>
      </w:r>
      <w:r w:rsidR="001C68AD">
        <w:rPr>
          <w:lang w:eastAsia="zh-CN"/>
        </w:rPr>
        <w:t xml:space="preserve"> The GNSS signal may be unavailable for short periods (e.g. when GNSS satellites are obscured)</w:t>
      </w:r>
      <w:r w:rsidR="001C0348">
        <w:rPr>
          <w:lang w:eastAsia="zh-CN"/>
        </w:rPr>
        <w:t xml:space="preserve"> or for longer periods</w:t>
      </w:r>
      <w:r w:rsidR="00577376">
        <w:rPr>
          <w:lang w:eastAsia="zh-CN"/>
        </w:rPr>
        <w:t xml:space="preserve"> </w:t>
      </w:r>
      <w:r w:rsidR="00B16E13">
        <w:rPr>
          <w:lang w:eastAsia="zh-CN"/>
        </w:rPr>
        <w:t xml:space="preserve">due </w:t>
      </w:r>
      <w:r w:rsidR="00287C9E">
        <w:rPr>
          <w:lang w:eastAsia="zh-CN"/>
        </w:rPr>
        <w:t>to GNSS operational reasons.</w:t>
      </w:r>
    </w:p>
    <w:p w14:paraId="313A73CE" w14:textId="3E57A40C" w:rsidR="005667B3" w:rsidRDefault="005667B3" w:rsidP="00006F0B">
      <w:pPr>
        <w:spacing w:before="120" w:after="80"/>
      </w:pPr>
      <w:r>
        <w:t>P</w:t>
      </w:r>
      <w:r w:rsidRPr="00F56F4E">
        <w:t xml:space="preserve">ower consumption of GNSS </w:t>
      </w:r>
      <w:r w:rsidR="00CD2FB1">
        <w:t xml:space="preserve">receiver </w:t>
      </w:r>
      <w:r w:rsidRPr="00F56F4E">
        <w:t xml:space="preserve">processes is also a widely researched area, particularly in the IoT domain where </w:t>
      </w:r>
      <w:r w:rsidR="00CD2FB1">
        <w:t xml:space="preserve">the </w:t>
      </w:r>
      <w:r w:rsidRPr="00F56F4E">
        <w:t>energy budget is lower even than in mobile phones [2]. The more frequent the location updates need to be, the more accurate the localization, the higher the power consumption. This, coupled with the increased transmit power required for UE-to-satellite communication, could become prohibitive, particularly in deployments on high-speed platforms e.g. UE</w:t>
      </w:r>
      <w:r w:rsidR="00B018B0">
        <w:t>s</w:t>
      </w:r>
      <w:r w:rsidRPr="00F56F4E">
        <w:t xml:space="preserve"> on a high-speed train, where frequent location updates could be necessary to correct for the varying frequency shift</w:t>
      </w:r>
      <w:r w:rsidR="00973568">
        <w:t xml:space="preserve"> and delay</w:t>
      </w:r>
      <w:r w:rsidRPr="00F56F4E">
        <w:t>.</w:t>
      </w:r>
    </w:p>
    <w:p w14:paraId="14C2AEA9" w14:textId="77777777" w:rsidR="00B018B0" w:rsidRDefault="00B018B0" w:rsidP="00006F0B">
      <w:pPr>
        <w:spacing w:before="120" w:after="80"/>
        <w:rPr>
          <w:lang w:eastAsia="zh-CN"/>
        </w:rPr>
      </w:pPr>
    </w:p>
    <w:p w14:paraId="7F376A6F" w14:textId="46F6250C" w:rsidR="00365890" w:rsidRDefault="005D6CD1" w:rsidP="005D6CD1">
      <w:pPr>
        <w:pStyle w:val="Heading2"/>
        <w:rPr>
          <w:lang w:eastAsia="zh-CN"/>
        </w:rPr>
      </w:pPr>
      <w:r>
        <w:rPr>
          <w:lang w:eastAsia="zh-CN"/>
        </w:rPr>
        <w:t>GNSS Resilient NR-NTN Operation</w:t>
      </w:r>
    </w:p>
    <w:p w14:paraId="6367ED6A" w14:textId="4110EACB" w:rsidR="00006F0B" w:rsidRDefault="00006F0B" w:rsidP="00006F0B">
      <w:pPr>
        <w:spacing w:before="120" w:after="80"/>
        <w:rPr>
          <w:lang w:eastAsia="zh-CN"/>
        </w:rPr>
      </w:pPr>
      <w:r>
        <w:rPr>
          <w:lang w:eastAsia="zh-CN"/>
        </w:rPr>
        <w:t>RP-251863 defined at RAN#108 titled “</w:t>
      </w:r>
      <w:r w:rsidRPr="00C30337">
        <w:rPr>
          <w:lang w:eastAsia="zh-CN"/>
        </w:rPr>
        <w:t>Study on GNSS resilient NR-NTN operation</w:t>
      </w:r>
      <w:r>
        <w:rPr>
          <w:lang w:eastAsia="zh-CN"/>
        </w:rPr>
        <w:t>” [1] presents the following objectives.</w:t>
      </w:r>
    </w:p>
    <w:tbl>
      <w:tblPr>
        <w:tblStyle w:val="TableGrid"/>
        <w:tblW w:w="0" w:type="auto"/>
        <w:tblLook w:val="04A0" w:firstRow="1" w:lastRow="0" w:firstColumn="1" w:lastColumn="0" w:noHBand="0" w:noVBand="1"/>
      </w:tblPr>
      <w:tblGrid>
        <w:gridCol w:w="9307"/>
      </w:tblGrid>
      <w:tr w:rsidR="00006F0B" w14:paraId="4D1CC319" w14:textId="77777777">
        <w:tc>
          <w:tcPr>
            <w:tcW w:w="9307" w:type="dxa"/>
          </w:tcPr>
          <w:p w14:paraId="250BEB74" w14:textId="77777777" w:rsidR="00006F0B" w:rsidRDefault="00006F0B">
            <w:pPr>
              <w:spacing w:before="120" w:after="80"/>
              <w:rPr>
                <w:sz w:val="28"/>
                <w:szCs w:val="28"/>
                <w:lang w:eastAsia="zh-CN"/>
              </w:rPr>
            </w:pPr>
            <w:r>
              <w:rPr>
                <w:sz w:val="28"/>
                <w:szCs w:val="28"/>
                <w:lang w:eastAsia="zh-CN"/>
              </w:rPr>
              <w:t xml:space="preserve">4     </w:t>
            </w:r>
            <w:r w:rsidRPr="00006F0B">
              <w:rPr>
                <w:sz w:val="28"/>
                <w:szCs w:val="28"/>
                <w:lang w:eastAsia="zh-CN"/>
              </w:rPr>
              <w:t>Objective</w:t>
            </w:r>
          </w:p>
          <w:p w14:paraId="555482DA" w14:textId="77777777" w:rsidR="00006F0B" w:rsidRPr="00006F0B" w:rsidRDefault="00006F0B">
            <w:pPr>
              <w:spacing w:before="120" w:after="80"/>
              <w:rPr>
                <w:sz w:val="24"/>
                <w:szCs w:val="24"/>
                <w:lang w:eastAsia="zh-CN"/>
              </w:rPr>
            </w:pPr>
            <w:proofErr w:type="gramStart"/>
            <w:r w:rsidRPr="00006F0B">
              <w:rPr>
                <w:sz w:val="24"/>
                <w:szCs w:val="24"/>
                <w:lang w:eastAsia="zh-CN"/>
              </w:rPr>
              <w:t>4.1  Objective</w:t>
            </w:r>
            <w:proofErr w:type="gramEnd"/>
            <w:r w:rsidRPr="00006F0B">
              <w:rPr>
                <w:sz w:val="24"/>
                <w:szCs w:val="24"/>
                <w:lang w:eastAsia="zh-CN"/>
              </w:rPr>
              <w:t xml:space="preserve"> of Core part WI</w:t>
            </w:r>
          </w:p>
          <w:p w14:paraId="262CCA80" w14:textId="77777777" w:rsidR="00006F0B" w:rsidRPr="00C30337" w:rsidRDefault="00006F0B">
            <w:pPr>
              <w:spacing w:before="120" w:after="80"/>
              <w:rPr>
                <w:lang w:eastAsia="zh-CN"/>
              </w:rPr>
            </w:pPr>
            <w:r w:rsidRPr="00C30337">
              <w:rPr>
                <w:lang w:eastAsia="zh-CN"/>
              </w:rPr>
              <w:t>The study will be carried assuming that</w:t>
            </w:r>
          </w:p>
          <w:p w14:paraId="1F615A28" w14:textId="77777777" w:rsidR="00006F0B" w:rsidRPr="00C30337" w:rsidRDefault="00006F0B" w:rsidP="000024B6">
            <w:pPr>
              <w:numPr>
                <w:ilvl w:val="0"/>
                <w:numId w:val="9"/>
              </w:numPr>
              <w:spacing w:before="120" w:after="80"/>
              <w:rPr>
                <w:lang w:eastAsia="zh-CN"/>
              </w:rPr>
            </w:pPr>
            <w:r w:rsidRPr="00C30337">
              <w:rPr>
                <w:lang w:eastAsia="zh-CN"/>
              </w:rPr>
              <w:t xml:space="preserve">The GNSS information in UE with GNSS capability may be 1/ temporarily unavailable or 2/ available but with GNSS position accuracy degradation or 3/ available but with increased GNSS </w:t>
            </w:r>
            <w:r w:rsidRPr="00C30337">
              <w:rPr>
                <w:lang w:eastAsia="zh-CN"/>
              </w:rPr>
              <w:lastRenderedPageBreak/>
              <w:t>measurement period for power saving purpose</w:t>
            </w:r>
          </w:p>
          <w:p w14:paraId="74CC7935" w14:textId="77777777" w:rsidR="00006F0B" w:rsidRPr="00C30337" w:rsidRDefault="00006F0B" w:rsidP="000024B6">
            <w:pPr>
              <w:numPr>
                <w:ilvl w:val="1"/>
                <w:numId w:val="10"/>
              </w:numPr>
              <w:spacing w:before="120" w:after="80"/>
              <w:rPr>
                <w:lang w:eastAsia="zh-CN"/>
              </w:rPr>
            </w:pPr>
            <w:r w:rsidRPr="00C30337">
              <w:rPr>
                <w:lang w:eastAsia="zh-CN"/>
              </w:rPr>
              <w:t>This study will initially focus on 1/ (where GNSS information is temporarily unavailable)</w:t>
            </w:r>
          </w:p>
          <w:p w14:paraId="6352EDCC" w14:textId="77777777" w:rsidR="00006F0B" w:rsidRPr="00C30337" w:rsidRDefault="00006F0B" w:rsidP="000024B6">
            <w:pPr>
              <w:numPr>
                <w:ilvl w:val="1"/>
                <w:numId w:val="10"/>
              </w:numPr>
              <w:spacing w:before="120" w:after="80"/>
              <w:rPr>
                <w:lang w:eastAsia="zh-CN"/>
              </w:rPr>
            </w:pPr>
            <w:r w:rsidRPr="00C30337">
              <w:rPr>
                <w:lang w:eastAsia="zh-CN"/>
              </w:rPr>
              <w:t>Note: This study does not include any enhancement on positioning for the above scenario</w:t>
            </w:r>
          </w:p>
          <w:p w14:paraId="7F799B93" w14:textId="77777777" w:rsidR="00006F0B" w:rsidRPr="00C30337" w:rsidRDefault="00006F0B">
            <w:pPr>
              <w:spacing w:before="120" w:after="80"/>
              <w:rPr>
                <w:lang w:eastAsia="zh-CN"/>
              </w:rPr>
            </w:pPr>
          </w:p>
          <w:p w14:paraId="775248E4" w14:textId="77777777" w:rsidR="00006F0B" w:rsidRPr="00C30337" w:rsidRDefault="00006F0B">
            <w:pPr>
              <w:spacing w:before="120" w:after="80"/>
              <w:rPr>
                <w:lang w:eastAsia="zh-CN"/>
              </w:rPr>
            </w:pPr>
            <w:r w:rsidRPr="00C30337">
              <w:rPr>
                <w:lang w:eastAsia="zh-CN"/>
              </w:rPr>
              <w:t>Study GNSS resilient NR-NTN operation [RAN1, RAN4]</w:t>
            </w:r>
          </w:p>
          <w:p w14:paraId="2AC341A6" w14:textId="77777777" w:rsidR="00006F0B" w:rsidRPr="00C30337" w:rsidRDefault="00006F0B" w:rsidP="000024B6">
            <w:pPr>
              <w:numPr>
                <w:ilvl w:val="0"/>
                <w:numId w:val="9"/>
              </w:numPr>
              <w:spacing w:before="120" w:after="80"/>
              <w:rPr>
                <w:lang w:eastAsia="zh-CN"/>
              </w:rPr>
            </w:pPr>
            <w:r w:rsidRPr="00C30337">
              <w:rPr>
                <w:lang w:eastAsia="zh-CN"/>
              </w:rPr>
              <w:t xml:space="preserve">Assess impact on initial access and connected mode procedures for NR-NTN, including potential implications if any on RAN4 RRM specifications </w:t>
            </w:r>
          </w:p>
          <w:p w14:paraId="1FBA49A9" w14:textId="77777777" w:rsidR="00006F0B" w:rsidRPr="00C30337" w:rsidRDefault="00006F0B" w:rsidP="000024B6">
            <w:pPr>
              <w:numPr>
                <w:ilvl w:val="1"/>
                <w:numId w:val="10"/>
              </w:numPr>
              <w:spacing w:before="120" w:after="80"/>
              <w:rPr>
                <w:lang w:eastAsia="zh-CN"/>
              </w:rPr>
            </w:pPr>
            <w:r w:rsidRPr="00C30337">
              <w:rPr>
                <w:lang w:eastAsia="zh-CN"/>
              </w:rPr>
              <w:t xml:space="preserve">Aim to minimize physical layer procedures impact </w:t>
            </w:r>
          </w:p>
          <w:p w14:paraId="48A88F64" w14:textId="77777777" w:rsidR="00006F0B" w:rsidRPr="00C30337" w:rsidRDefault="00006F0B" w:rsidP="000024B6">
            <w:pPr>
              <w:numPr>
                <w:ilvl w:val="1"/>
                <w:numId w:val="10"/>
              </w:numPr>
              <w:spacing w:before="120" w:after="80"/>
              <w:rPr>
                <w:lang w:eastAsia="zh-CN"/>
              </w:rPr>
            </w:pPr>
            <w:r w:rsidRPr="00C30337">
              <w:rPr>
                <w:lang w:eastAsia="zh-CN"/>
              </w:rPr>
              <w:t>Avoid physical layer channel/signal changes</w:t>
            </w:r>
          </w:p>
          <w:p w14:paraId="0591D59C" w14:textId="77777777" w:rsidR="00006F0B" w:rsidRPr="00C30337" w:rsidRDefault="00006F0B" w:rsidP="000024B6">
            <w:pPr>
              <w:numPr>
                <w:ilvl w:val="1"/>
                <w:numId w:val="10"/>
              </w:numPr>
              <w:spacing w:before="120" w:after="80"/>
              <w:rPr>
                <w:lang w:eastAsia="zh-CN"/>
              </w:rPr>
            </w:pPr>
            <w:r w:rsidRPr="00C30337">
              <w:rPr>
                <w:lang w:eastAsia="zh-CN"/>
              </w:rPr>
              <w:t xml:space="preserve">Backward compatible issues with legacy NTN capable UEs will be assessed and should be prevented </w:t>
            </w:r>
          </w:p>
          <w:p w14:paraId="46BC72D3" w14:textId="77777777" w:rsidR="00006F0B" w:rsidRPr="00C30337" w:rsidRDefault="00006F0B" w:rsidP="000024B6">
            <w:pPr>
              <w:numPr>
                <w:ilvl w:val="1"/>
                <w:numId w:val="10"/>
              </w:numPr>
              <w:spacing w:before="120" w:after="80"/>
              <w:rPr>
                <w:lang w:eastAsia="zh-CN"/>
              </w:rPr>
            </w:pPr>
            <w:r w:rsidRPr="00C30337">
              <w:rPr>
                <w:lang w:eastAsia="zh-CN"/>
              </w:rPr>
              <w:t>Applicable to NGSO and GSO constellations, NTN operating in below and in above 10 GHz frequency bands, transparent and regenerative satellites</w:t>
            </w:r>
          </w:p>
          <w:p w14:paraId="468DE87C" w14:textId="77777777" w:rsidR="00006F0B" w:rsidRDefault="00006F0B" w:rsidP="000024B6">
            <w:pPr>
              <w:numPr>
                <w:ilvl w:val="0"/>
                <w:numId w:val="9"/>
              </w:numPr>
              <w:spacing w:before="120" w:after="80"/>
              <w:rPr>
                <w:lang w:eastAsia="zh-CN"/>
              </w:rPr>
            </w:pPr>
            <w:r w:rsidRPr="00C30337">
              <w:rPr>
                <w:lang w:eastAsia="zh-CN"/>
              </w:rPr>
              <w:t>Check in RAN#112 (</w:t>
            </w:r>
            <w:proofErr w:type="gramStart"/>
            <w:r w:rsidRPr="00C30337">
              <w:rPr>
                <w:lang w:eastAsia="zh-CN"/>
              </w:rPr>
              <w:t>June,</w:t>
            </w:r>
            <w:proofErr w:type="gramEnd"/>
            <w:r w:rsidRPr="00C30337">
              <w:rPr>
                <w:lang w:eastAsia="zh-CN"/>
              </w:rPr>
              <w:t xml:space="preserve"> 2026) to decide whether to proceed with normative work, extend the study item, or postpone normative work to Release 21</w:t>
            </w:r>
          </w:p>
        </w:tc>
      </w:tr>
    </w:tbl>
    <w:p w14:paraId="3A72DBD2" w14:textId="77777777" w:rsidR="00006F0B" w:rsidRDefault="00006F0B" w:rsidP="00006F0B">
      <w:pPr>
        <w:rPr>
          <w:lang w:eastAsia="zh-CN"/>
        </w:rPr>
      </w:pPr>
    </w:p>
    <w:p w14:paraId="38FD9F41" w14:textId="796E9472" w:rsidR="00EF676E" w:rsidRPr="00903AF0" w:rsidRDefault="00EF676E" w:rsidP="00EF676E">
      <w:r>
        <w:t>GNSS facilitates three primary functions: localization (for location-based services), timing advance calculation, and Doppler frequency estimation. These guide the following focus areas for future work:</w:t>
      </w:r>
    </w:p>
    <w:p w14:paraId="74D36158" w14:textId="689EFFEE" w:rsidR="00EF676E" w:rsidRPr="00903AF0" w:rsidRDefault="00EF676E" w:rsidP="000024B6">
      <w:pPr>
        <w:pStyle w:val="ListParagraph"/>
        <w:numPr>
          <w:ilvl w:val="0"/>
          <w:numId w:val="11"/>
        </w:numPr>
        <w:rPr>
          <w:rFonts w:ascii="Times New Roman" w:hAnsi="Times New Roman" w:cs="Times New Roman"/>
          <w:sz w:val="22"/>
          <w:szCs w:val="22"/>
        </w:rPr>
      </w:pPr>
      <w:r w:rsidRPr="00903AF0">
        <w:rPr>
          <w:rFonts w:ascii="Times New Roman" w:hAnsi="Times New Roman" w:cs="Times New Roman"/>
          <w:sz w:val="22"/>
          <w:szCs w:val="22"/>
        </w:rPr>
        <w:t>Doppler frequenc</w:t>
      </w:r>
      <w:r>
        <w:rPr>
          <w:rFonts w:ascii="Times New Roman" w:hAnsi="Times New Roman" w:cs="Times New Roman"/>
          <w:sz w:val="22"/>
          <w:szCs w:val="22"/>
        </w:rPr>
        <w:t>y</w:t>
      </w:r>
      <w:r w:rsidRPr="00903AF0">
        <w:rPr>
          <w:rFonts w:ascii="Times New Roman" w:hAnsi="Times New Roman" w:cs="Times New Roman"/>
          <w:sz w:val="22"/>
          <w:szCs w:val="22"/>
        </w:rPr>
        <w:t xml:space="preserve">: </w:t>
      </w:r>
      <w:r w:rsidR="00190861">
        <w:rPr>
          <w:rFonts w:ascii="Times New Roman" w:hAnsi="Times New Roman" w:cs="Times New Roman"/>
          <w:sz w:val="22"/>
          <w:szCs w:val="22"/>
        </w:rPr>
        <w:t xml:space="preserve">either </w:t>
      </w:r>
      <w:r w:rsidRPr="00903AF0">
        <w:rPr>
          <w:rFonts w:ascii="Times New Roman" w:hAnsi="Times New Roman" w:cs="Times New Roman"/>
          <w:sz w:val="22"/>
          <w:szCs w:val="22"/>
        </w:rPr>
        <w:t>estimate a Doppler frequency shift without localization of the UE</w:t>
      </w:r>
      <w:r w:rsidR="00190861">
        <w:rPr>
          <w:rFonts w:ascii="Times New Roman" w:hAnsi="Times New Roman" w:cs="Times New Roman"/>
          <w:sz w:val="22"/>
          <w:szCs w:val="22"/>
        </w:rPr>
        <w:t xml:space="preserve"> or create a solution resilient to Doppler.</w:t>
      </w:r>
      <w:r w:rsidRPr="00903AF0">
        <w:rPr>
          <w:rFonts w:ascii="Times New Roman" w:hAnsi="Times New Roman" w:cs="Times New Roman"/>
          <w:sz w:val="22"/>
          <w:szCs w:val="22"/>
        </w:rPr>
        <w:t xml:space="preserve"> </w:t>
      </w:r>
    </w:p>
    <w:p w14:paraId="6C4A59EA" w14:textId="36CD3862" w:rsidR="00EF676E" w:rsidRPr="00903AF0" w:rsidRDefault="00190861" w:rsidP="000024B6">
      <w:pPr>
        <w:pStyle w:val="ListParagraph"/>
        <w:numPr>
          <w:ilvl w:val="0"/>
          <w:numId w:val="11"/>
        </w:numPr>
        <w:rPr>
          <w:rFonts w:ascii="Times New Roman" w:hAnsi="Times New Roman" w:cs="Times New Roman"/>
          <w:sz w:val="22"/>
          <w:szCs w:val="22"/>
        </w:rPr>
      </w:pPr>
      <w:r>
        <w:rPr>
          <w:rFonts w:ascii="Times New Roman" w:hAnsi="Times New Roman" w:cs="Times New Roman"/>
          <w:sz w:val="22"/>
          <w:szCs w:val="22"/>
        </w:rPr>
        <w:t>Timing advance</w:t>
      </w:r>
      <w:r w:rsidR="00EF676E" w:rsidRPr="00903AF0">
        <w:rPr>
          <w:rFonts w:ascii="Times New Roman" w:hAnsi="Times New Roman" w:cs="Times New Roman"/>
          <w:sz w:val="22"/>
          <w:szCs w:val="22"/>
        </w:rPr>
        <w:t xml:space="preserve">: </w:t>
      </w:r>
      <w:r>
        <w:rPr>
          <w:rFonts w:ascii="Times New Roman" w:hAnsi="Times New Roman" w:cs="Times New Roman"/>
          <w:sz w:val="22"/>
          <w:szCs w:val="22"/>
        </w:rPr>
        <w:t>either</w:t>
      </w:r>
      <w:r w:rsidR="00EF676E" w:rsidRPr="00903AF0">
        <w:rPr>
          <w:rFonts w:ascii="Times New Roman" w:hAnsi="Times New Roman" w:cs="Times New Roman"/>
          <w:sz w:val="22"/>
          <w:szCs w:val="22"/>
        </w:rPr>
        <w:t xml:space="preserve"> estimate a TA without localization of the UE</w:t>
      </w:r>
      <w:r>
        <w:rPr>
          <w:rFonts w:ascii="Times New Roman" w:hAnsi="Times New Roman" w:cs="Times New Roman"/>
          <w:sz w:val="22"/>
          <w:szCs w:val="22"/>
        </w:rPr>
        <w:t xml:space="preserve"> or create a solution resilient to delay.</w:t>
      </w:r>
    </w:p>
    <w:p w14:paraId="7B68440A" w14:textId="12D3524A" w:rsidR="00EF676E" w:rsidRPr="00903AF0" w:rsidRDefault="00190861" w:rsidP="000024B6">
      <w:pPr>
        <w:pStyle w:val="ListParagraph"/>
        <w:numPr>
          <w:ilvl w:val="0"/>
          <w:numId w:val="11"/>
        </w:numPr>
        <w:rPr>
          <w:rFonts w:ascii="Times New Roman" w:hAnsi="Times New Roman" w:cs="Times New Roman"/>
          <w:sz w:val="22"/>
          <w:szCs w:val="22"/>
        </w:rPr>
      </w:pPr>
      <w:r>
        <w:rPr>
          <w:rFonts w:ascii="Times New Roman" w:hAnsi="Times New Roman" w:cs="Times New Roman"/>
          <w:sz w:val="22"/>
          <w:szCs w:val="22"/>
        </w:rPr>
        <w:t>L</w:t>
      </w:r>
      <w:r w:rsidR="00EF676E" w:rsidRPr="00903AF0">
        <w:rPr>
          <w:rFonts w:ascii="Times New Roman" w:hAnsi="Times New Roman" w:cs="Times New Roman"/>
          <w:sz w:val="22"/>
          <w:szCs w:val="22"/>
        </w:rPr>
        <w:t>ocalization: localiz</w:t>
      </w:r>
      <w:r>
        <w:rPr>
          <w:rFonts w:ascii="Times New Roman" w:hAnsi="Times New Roman" w:cs="Times New Roman"/>
          <w:sz w:val="22"/>
          <w:szCs w:val="22"/>
        </w:rPr>
        <w:t>e</w:t>
      </w:r>
      <w:r w:rsidR="00EF676E" w:rsidRPr="00903AF0">
        <w:rPr>
          <w:rFonts w:ascii="Times New Roman" w:hAnsi="Times New Roman" w:cs="Times New Roman"/>
          <w:sz w:val="22"/>
          <w:szCs w:val="22"/>
        </w:rPr>
        <w:t xml:space="preserve"> the UE</w:t>
      </w:r>
      <w:r>
        <w:rPr>
          <w:rFonts w:ascii="Times New Roman" w:hAnsi="Times New Roman" w:cs="Times New Roman"/>
          <w:sz w:val="22"/>
          <w:szCs w:val="22"/>
        </w:rPr>
        <w:t xml:space="preserve"> via alternative means</w:t>
      </w:r>
      <w:r w:rsidR="00EF676E" w:rsidRPr="00903AF0">
        <w:rPr>
          <w:rFonts w:ascii="Times New Roman" w:hAnsi="Times New Roman" w:cs="Times New Roman"/>
          <w:sz w:val="22"/>
          <w:szCs w:val="22"/>
        </w:rPr>
        <w:t xml:space="preserve">, either in the frame of reference of the earth, or relative to the satellite, to calculate link parameters such as TA or Doppler compensation </w:t>
      </w:r>
      <w:r>
        <w:rPr>
          <w:rFonts w:ascii="Times New Roman" w:hAnsi="Times New Roman" w:cs="Times New Roman"/>
          <w:sz w:val="22"/>
          <w:szCs w:val="22"/>
        </w:rPr>
        <w:t xml:space="preserve">and provide support for location-based services </w:t>
      </w:r>
      <w:r w:rsidR="00EF676E" w:rsidRPr="00903AF0">
        <w:rPr>
          <w:rFonts w:ascii="Times New Roman" w:hAnsi="Times New Roman" w:cs="Times New Roman"/>
          <w:sz w:val="22"/>
          <w:szCs w:val="22"/>
        </w:rPr>
        <w:t>in the same manner as Rel-19 and below.</w:t>
      </w:r>
    </w:p>
    <w:p w14:paraId="53695870" w14:textId="6A073256" w:rsidR="0055497E" w:rsidRDefault="0055497E" w:rsidP="00006F0B">
      <w:pPr>
        <w:rPr>
          <w:lang w:eastAsia="zh-CN"/>
        </w:rPr>
      </w:pPr>
    </w:p>
    <w:p w14:paraId="6EAA3399" w14:textId="289EF01B" w:rsidR="005D6CD1" w:rsidRPr="00903AF0" w:rsidRDefault="5E1166B0" w:rsidP="00006F0B">
      <w:pPr>
        <w:rPr>
          <w:lang w:eastAsia="zh-CN"/>
        </w:rPr>
      </w:pPr>
      <w:r w:rsidRPr="5883A0FE">
        <w:rPr>
          <w:lang w:eastAsia="zh-CN"/>
        </w:rPr>
        <w:t xml:space="preserve">Potential </w:t>
      </w:r>
      <w:r w:rsidR="001046EF">
        <w:rPr>
          <w:lang w:eastAsia="zh-CN"/>
        </w:rPr>
        <w:t xml:space="preserve">GNSS-resilient </w:t>
      </w:r>
      <w:r w:rsidRPr="5883A0FE">
        <w:rPr>
          <w:lang w:eastAsia="zh-CN"/>
        </w:rPr>
        <w:t>s</w:t>
      </w:r>
      <w:r w:rsidR="6534FDA3" w:rsidRPr="5883A0FE">
        <w:rPr>
          <w:lang w:eastAsia="zh-CN"/>
        </w:rPr>
        <w:t xml:space="preserve">olutions </w:t>
      </w:r>
      <w:r w:rsidR="1C5B4E83" w:rsidRPr="5883A0FE">
        <w:rPr>
          <w:lang w:eastAsia="zh-CN"/>
        </w:rPr>
        <w:t xml:space="preserve">for the above three areas in </w:t>
      </w:r>
      <w:r w:rsidR="6534FDA3" w:rsidRPr="5883A0FE">
        <w:rPr>
          <w:lang w:eastAsia="zh-CN"/>
        </w:rPr>
        <w:t xml:space="preserve">scenario 1/ (where GNSS information is temporarily unavailable) </w:t>
      </w:r>
      <w:r w:rsidRPr="5883A0FE">
        <w:rPr>
          <w:lang w:eastAsia="zh-CN"/>
        </w:rPr>
        <w:t xml:space="preserve">would </w:t>
      </w:r>
      <w:r w:rsidR="102368E6" w:rsidRPr="5883A0FE">
        <w:rPr>
          <w:lang w:eastAsia="zh-CN"/>
        </w:rPr>
        <w:t xml:space="preserve">ideally </w:t>
      </w:r>
      <w:r w:rsidRPr="5883A0FE">
        <w:rPr>
          <w:lang w:eastAsia="zh-CN"/>
        </w:rPr>
        <w:t>meet the following criteria:</w:t>
      </w:r>
    </w:p>
    <w:p w14:paraId="2A6C2DE8" w14:textId="60E579A4" w:rsidR="0055497E" w:rsidRPr="00190861" w:rsidRDefault="0055497E" w:rsidP="00D7528F">
      <w:pPr>
        <w:pStyle w:val="ListBullet2"/>
        <w:numPr>
          <w:ilvl w:val="0"/>
          <w:numId w:val="29"/>
        </w:numPr>
        <w:rPr>
          <w:szCs w:val="22"/>
        </w:rPr>
      </w:pPr>
      <w:r w:rsidRPr="00190861">
        <w:rPr>
          <w:szCs w:val="22"/>
        </w:rPr>
        <w:t>Reduced power consumption than GNSS to support IoT devices.</w:t>
      </w:r>
    </w:p>
    <w:p w14:paraId="685C7FDB" w14:textId="2755C364" w:rsidR="0055497E" w:rsidRPr="00190861" w:rsidRDefault="0055497E" w:rsidP="00D7528F">
      <w:pPr>
        <w:pStyle w:val="ListBullet2"/>
        <w:numPr>
          <w:ilvl w:val="0"/>
          <w:numId w:val="29"/>
        </w:numPr>
        <w:rPr>
          <w:szCs w:val="22"/>
        </w:rPr>
      </w:pPr>
      <w:r w:rsidRPr="00190861">
        <w:rPr>
          <w:szCs w:val="22"/>
        </w:rPr>
        <w:t>Backward-compatibility with Release 19 UEs, and not interfere with GNSS available scenarios.</w:t>
      </w:r>
    </w:p>
    <w:p w14:paraId="7E048B02" w14:textId="2DB6B0DD" w:rsidR="0055497E" w:rsidRDefault="0055497E" w:rsidP="00D7528F">
      <w:pPr>
        <w:pStyle w:val="ListBullet2"/>
        <w:numPr>
          <w:ilvl w:val="0"/>
          <w:numId w:val="29"/>
        </w:numPr>
      </w:pPr>
      <w:r>
        <w:t>Sufficient accuracy (in location</w:t>
      </w:r>
      <w:r w:rsidR="00EF676E">
        <w:t xml:space="preserve">, </w:t>
      </w:r>
      <w:r w:rsidR="3B7A0911">
        <w:t>TA</w:t>
      </w:r>
      <w:r w:rsidR="00C65AF0">
        <w:t xml:space="preserve"> and </w:t>
      </w:r>
      <w:r w:rsidR="29EEF7C7">
        <w:t>D</w:t>
      </w:r>
      <w:r w:rsidR="4EA1182D">
        <w:t>oppler</w:t>
      </w:r>
      <w:r w:rsidR="00C65AF0">
        <w:t xml:space="preserve"> pre-compensation</w:t>
      </w:r>
      <w:r>
        <w:t>) to meet requirements of existing NR-NTN networks.</w:t>
      </w:r>
    </w:p>
    <w:p w14:paraId="23958C5F" w14:textId="0F67C24E" w:rsidR="004E2160" w:rsidRDefault="004E2160" w:rsidP="00D7528F">
      <w:pPr>
        <w:pStyle w:val="ListBullet2"/>
        <w:numPr>
          <w:ilvl w:val="0"/>
          <w:numId w:val="29"/>
        </w:numPr>
      </w:pPr>
      <w:r>
        <w:t xml:space="preserve">Avoid physical layer </w:t>
      </w:r>
      <w:r w:rsidR="005F7E1B">
        <w:t xml:space="preserve">channel </w:t>
      </w:r>
      <w:r w:rsidR="00037284">
        <w:t>/ signal changes and additions</w:t>
      </w:r>
      <w:r w:rsidR="005145B1">
        <w:t>.</w:t>
      </w:r>
    </w:p>
    <w:p w14:paraId="1DDB7CCB" w14:textId="53EC556D" w:rsidR="00354B7A" w:rsidRDefault="00354B7A" w:rsidP="00D7528F">
      <w:pPr>
        <w:pStyle w:val="ListBullet2"/>
        <w:numPr>
          <w:ilvl w:val="0"/>
          <w:numId w:val="29"/>
        </w:numPr>
      </w:pPr>
      <w:r>
        <w:t xml:space="preserve">Minimise </w:t>
      </w:r>
      <w:r w:rsidR="00DD6744">
        <w:t>impact on physical layer procedures</w:t>
      </w:r>
      <w:r w:rsidR="005145B1">
        <w:t>.</w:t>
      </w:r>
    </w:p>
    <w:p w14:paraId="6EF1052D" w14:textId="77777777" w:rsidR="007B738F" w:rsidRDefault="007B738F" w:rsidP="007B738F">
      <w:pPr>
        <w:pStyle w:val="ListBullet2"/>
      </w:pPr>
    </w:p>
    <w:p w14:paraId="2613EA1C" w14:textId="2A32F503" w:rsidR="007B738F" w:rsidRDefault="007B738F" w:rsidP="007B738F">
      <w:pPr>
        <w:pStyle w:val="Heading2"/>
      </w:pPr>
      <w:r>
        <w:t>Temporary Unavailability</w:t>
      </w:r>
    </w:p>
    <w:p w14:paraId="70BB1CF6" w14:textId="13864C16" w:rsidR="007B738F" w:rsidRDefault="007B738F" w:rsidP="007B738F">
      <w:r>
        <w:t>It should be noted that the wording of the</w:t>
      </w:r>
      <w:r w:rsidDel="0047119C">
        <w:t xml:space="preserve"> </w:t>
      </w:r>
      <w:r w:rsidR="0047119C">
        <w:t xml:space="preserve">SI </w:t>
      </w:r>
      <w:r w:rsidR="003B1A35">
        <w:t xml:space="preserve">is broad, covering scenarios where GNSS </w:t>
      </w:r>
      <w:r w:rsidR="00285E5E">
        <w:t>could be unavailable for minutes, hours or days.</w:t>
      </w:r>
      <w:r w:rsidR="00A9671A">
        <w:t xml:space="preserve"> </w:t>
      </w:r>
      <w:r w:rsidR="007D639A">
        <w:t>A</w:t>
      </w:r>
      <w:r w:rsidR="00A9671A">
        <w:t xml:space="preserve"> GNSS-resilient solution</w:t>
      </w:r>
      <w:r w:rsidR="001046EF">
        <w:t xml:space="preserve"> </w:t>
      </w:r>
      <w:r w:rsidR="00296946">
        <w:t xml:space="preserve">for the case </w:t>
      </w:r>
      <w:r w:rsidR="001046EF">
        <w:t>where GNSS is unavailable for minutes</w:t>
      </w:r>
      <w:r w:rsidR="007D639A">
        <w:t xml:space="preserve"> (e.g. temporary obstruction, </w:t>
      </w:r>
      <w:r w:rsidR="00896E3F">
        <w:t>temporarily fewer than required GNSS satellites in range)</w:t>
      </w:r>
      <w:r w:rsidR="007D639A">
        <w:t xml:space="preserve"> could incorporate previous or imperf</w:t>
      </w:r>
      <w:r w:rsidR="00896E3F">
        <w:t xml:space="preserve">ect GNSS </w:t>
      </w:r>
      <w:r w:rsidR="00296946">
        <w:t xml:space="preserve">data. However, GNSS-resilient solutions for the case where GNSS is unavailable for </w:t>
      </w:r>
      <w:r w:rsidR="00D34E8B">
        <w:t xml:space="preserve">hours or days (e.g. malicious actor spoofing or jamming GNSS over a wide range, </w:t>
      </w:r>
      <w:r w:rsidR="005950C9">
        <w:t xml:space="preserve">system-level downtime) </w:t>
      </w:r>
      <w:r w:rsidR="00587DF6">
        <w:t xml:space="preserve">would </w:t>
      </w:r>
      <w:r w:rsidR="00E24F50">
        <w:t xml:space="preserve">effectively constitute a </w:t>
      </w:r>
      <w:r w:rsidR="00E434C6">
        <w:t xml:space="preserve">temporary </w:t>
      </w:r>
      <w:r w:rsidR="00E24F50">
        <w:t xml:space="preserve">replacement. </w:t>
      </w:r>
    </w:p>
    <w:p w14:paraId="75D2DCBC" w14:textId="77777777" w:rsidR="00C574CC" w:rsidRPr="00903AF0" w:rsidRDefault="00C574CC" w:rsidP="00C574CC"/>
    <w:p w14:paraId="164D297F" w14:textId="2BBBCAE8" w:rsidR="00C574CC" w:rsidRDefault="00903AF0" w:rsidP="00C574CC">
      <w:pPr>
        <w:pStyle w:val="Heading1"/>
      </w:pPr>
      <w:r>
        <w:lastRenderedPageBreak/>
        <w:t>GNSS-free NR-NTN Operation</w:t>
      </w:r>
    </w:p>
    <w:p w14:paraId="20512B43" w14:textId="59B1C77C" w:rsidR="0048079A" w:rsidRDefault="0048079A" w:rsidP="0048079A">
      <w:pPr>
        <w:pStyle w:val="Heading2"/>
      </w:pPr>
      <w:r>
        <w:t>RACH Structure</w:t>
      </w:r>
    </w:p>
    <w:p w14:paraId="5A488BFD" w14:textId="162F06DD" w:rsidR="17825172" w:rsidRDefault="0048079A" w:rsidP="17825172">
      <w:pPr>
        <w:pStyle w:val="0Maintext"/>
        <w:ind w:firstLine="0"/>
        <w:rPr>
          <w:sz w:val="22"/>
          <w:szCs w:val="22"/>
        </w:rPr>
      </w:pPr>
      <w:r w:rsidRPr="17825172">
        <w:rPr>
          <w:sz w:val="22"/>
          <w:szCs w:val="22"/>
        </w:rPr>
        <w:t xml:space="preserve">Considering </w:t>
      </w:r>
      <w:r w:rsidR="00190861" w:rsidRPr="17825172">
        <w:rPr>
          <w:sz w:val="22"/>
          <w:szCs w:val="22"/>
        </w:rPr>
        <w:t xml:space="preserve">focus </w:t>
      </w:r>
      <w:r w:rsidRPr="17825172">
        <w:rPr>
          <w:sz w:val="22"/>
          <w:szCs w:val="22"/>
        </w:rPr>
        <w:t>area 1</w:t>
      </w:r>
      <w:r w:rsidR="00EF676E" w:rsidRPr="17825172">
        <w:rPr>
          <w:sz w:val="22"/>
          <w:szCs w:val="22"/>
        </w:rPr>
        <w:t>, Doppler frequency</w:t>
      </w:r>
      <w:r w:rsidRPr="17825172">
        <w:rPr>
          <w:sz w:val="22"/>
          <w:szCs w:val="22"/>
        </w:rPr>
        <w:t xml:space="preserve">, it is possible to design a RACH structure that is resilient to Doppler shifts (some methods are described in the technical report TR38.821). However, due to the significant commercial investment in 5G-NTN UE and network infrastructure, it is undesirable to have to re-engineer the RACH </w:t>
      </w:r>
      <w:r w:rsidR="002E0E6B" w:rsidRPr="17825172">
        <w:rPr>
          <w:sz w:val="22"/>
          <w:szCs w:val="22"/>
        </w:rPr>
        <w:t>to</w:t>
      </w:r>
      <w:r w:rsidRPr="17825172">
        <w:rPr>
          <w:sz w:val="22"/>
          <w:szCs w:val="22"/>
        </w:rPr>
        <w:t xml:space="preserve"> support higher Doppler shifts. Hence, it is desirable to create an NTN system that can handle higher Doppler shifts without changes to 3GPP physical channels or signals</w:t>
      </w:r>
      <w:r w:rsidR="005C7300">
        <w:rPr>
          <w:sz w:val="22"/>
          <w:szCs w:val="22"/>
        </w:rPr>
        <w:t xml:space="preserve">, as </w:t>
      </w:r>
      <w:r w:rsidR="00AD15CA">
        <w:rPr>
          <w:sz w:val="22"/>
          <w:szCs w:val="22"/>
        </w:rPr>
        <w:t>described in the SID, where it is stated that the study should “</w:t>
      </w:r>
      <w:r w:rsidR="00AD15CA" w:rsidRPr="002E0E6B">
        <w:rPr>
          <w:i/>
          <w:iCs/>
          <w:sz w:val="22"/>
          <w:szCs w:val="22"/>
          <w:lang w:eastAsia="zh-CN"/>
        </w:rPr>
        <w:t>Avoid physical layer channel/signal changes</w:t>
      </w:r>
      <w:r w:rsidR="00AD15CA">
        <w:rPr>
          <w:sz w:val="22"/>
          <w:szCs w:val="22"/>
        </w:rPr>
        <w:t>”</w:t>
      </w:r>
      <w:r w:rsidRPr="17825172">
        <w:rPr>
          <w:sz w:val="22"/>
          <w:szCs w:val="22"/>
        </w:rPr>
        <w:t>.</w:t>
      </w:r>
    </w:p>
    <w:p w14:paraId="6F05311C" w14:textId="09DC9132" w:rsidR="0048079A" w:rsidRPr="00CD38E2" w:rsidRDefault="0048079A" w:rsidP="00ED7C77">
      <w:pPr>
        <w:pStyle w:val="ListBullet2"/>
        <w:numPr>
          <w:ilvl w:val="0"/>
          <w:numId w:val="30"/>
        </w:numPr>
        <w:spacing w:after="0"/>
        <w:rPr>
          <w:sz w:val="20"/>
        </w:rPr>
      </w:pPr>
      <w:bookmarkStart w:id="0" w:name="_Hlk206056451"/>
      <w:r w:rsidRPr="4B85379E">
        <w:rPr>
          <w:b/>
          <w:bCs/>
        </w:rPr>
        <w:t xml:space="preserve">: </w:t>
      </w:r>
      <w:r w:rsidR="0027152E" w:rsidRPr="4B85379E">
        <w:rPr>
          <w:b/>
          <w:bCs/>
        </w:rPr>
        <w:t>RAN 1 shou</w:t>
      </w:r>
      <w:r w:rsidR="00D7337E" w:rsidRPr="4B85379E">
        <w:rPr>
          <w:b/>
          <w:bCs/>
        </w:rPr>
        <w:t xml:space="preserve">ld </w:t>
      </w:r>
      <w:r w:rsidR="008F6EBE">
        <w:rPr>
          <w:b/>
          <w:bCs/>
        </w:rPr>
        <w:t>not introduce</w:t>
      </w:r>
      <w:r w:rsidR="008F6EBE" w:rsidRPr="4B85379E">
        <w:rPr>
          <w:b/>
          <w:bCs/>
        </w:rPr>
        <w:t xml:space="preserve"> </w:t>
      </w:r>
      <w:r w:rsidR="00D7337E" w:rsidRPr="4B85379E">
        <w:rPr>
          <w:b/>
          <w:bCs/>
        </w:rPr>
        <w:t xml:space="preserve">new </w:t>
      </w:r>
      <w:r w:rsidRPr="4B85379E">
        <w:rPr>
          <w:rFonts w:eastAsia="MS Gothic"/>
          <w:b/>
          <w:bCs/>
          <w:lang w:eastAsia="ja-JP"/>
        </w:rPr>
        <w:t>RACH structures.</w:t>
      </w:r>
    </w:p>
    <w:bookmarkEnd w:id="0"/>
    <w:p w14:paraId="4B280DB1" w14:textId="77777777" w:rsidR="00CD38E2" w:rsidRDefault="00CD38E2" w:rsidP="00CD38E2">
      <w:pPr>
        <w:pStyle w:val="ListBullet2"/>
        <w:ind w:left="720" w:hanging="360"/>
      </w:pPr>
    </w:p>
    <w:p w14:paraId="15F09FAB" w14:textId="77777777" w:rsidR="00CD38E2" w:rsidRPr="0048079A" w:rsidRDefault="00CD38E2" w:rsidP="00CD38E2">
      <w:pPr>
        <w:pStyle w:val="ListBullet2"/>
        <w:ind w:left="720" w:hanging="360"/>
      </w:pPr>
    </w:p>
    <w:p w14:paraId="1E9D6FBC" w14:textId="695064E5" w:rsidR="00440552" w:rsidRDefault="00440552" w:rsidP="00440552">
      <w:pPr>
        <w:pStyle w:val="Heading2"/>
      </w:pPr>
      <w:r>
        <w:t>Timing Advance</w:t>
      </w:r>
    </w:p>
    <w:p w14:paraId="4F3D616E" w14:textId="0BB7B073" w:rsidR="00440552" w:rsidRDefault="00CD38E2" w:rsidP="00440552">
      <w:r>
        <w:t>Maximum TA limits are a known issue for NR-NTN due to the extreme distances involved causing “out-of-window arrival” and subsequent failed connection when a UE attempts to send a RA</w:t>
      </w:r>
      <w:r w:rsidR="003318CD">
        <w:t>CH</w:t>
      </w:r>
      <w:r w:rsidR="35BE7D76">
        <w:t>.</w:t>
      </w:r>
      <w:r>
        <w:t xml:space="preserve"> </w:t>
      </w:r>
      <w:r w:rsidR="00022566">
        <w:t xml:space="preserve">GNSS can currently be used </w:t>
      </w:r>
      <w:r w:rsidR="006A2A32">
        <w:t xml:space="preserve">to provide </w:t>
      </w:r>
      <w:r w:rsidR="003318CD">
        <w:t>t</w:t>
      </w:r>
      <w:r w:rsidR="00022566">
        <w:t>he UE</w:t>
      </w:r>
      <w:r w:rsidR="007C0E37">
        <w:t xml:space="preserve"> location</w:t>
      </w:r>
      <w:r w:rsidR="00022566">
        <w:t xml:space="preserve">, </w:t>
      </w:r>
      <w:r w:rsidR="00B923F8">
        <w:t xml:space="preserve">which </w:t>
      </w:r>
      <w:r w:rsidR="00022566">
        <w:t>along with the broadcast satellite ephemeris</w:t>
      </w:r>
      <w:r w:rsidR="006A2A32">
        <w:t xml:space="preserve"> are </w:t>
      </w:r>
      <w:r w:rsidR="00B923F8">
        <w:t xml:space="preserve">used </w:t>
      </w:r>
      <w:r w:rsidR="00022566">
        <w:t>to calculate the UE-satellite distance and infer the initial TA for RACH. This requires the UE to detect the ephemeris broadcast, achieve a GNSS lock, and calculate the TA</w:t>
      </w:r>
      <w:r w:rsidR="47B8A761">
        <w:t>.</w:t>
      </w:r>
      <w:r w:rsidR="00022566" w:rsidDel="00B923F8">
        <w:t xml:space="preserve"> </w:t>
      </w:r>
      <w:r w:rsidR="00B923F8">
        <w:t xml:space="preserve">Achieving all </w:t>
      </w:r>
      <w:r w:rsidR="47B8A761">
        <w:t>these</w:t>
      </w:r>
      <w:r w:rsidR="00022566" w:rsidDel="00B923F8">
        <w:t xml:space="preserve"> </w:t>
      </w:r>
      <w:r w:rsidR="00B923F8">
        <w:t xml:space="preserve">can </w:t>
      </w:r>
      <w:r w:rsidR="00022566">
        <w:t xml:space="preserve">be highly demanding for low-power devices, even with GNSS available. </w:t>
      </w:r>
      <w:r w:rsidR="00B541E5">
        <w:t xml:space="preserve">It is hence desirable to be able to </w:t>
      </w:r>
      <w:r w:rsidR="00E74723">
        <w:t>determine a timing advance estimate without recourse to GNSS, as per the study item objectives.</w:t>
      </w:r>
    </w:p>
    <w:p w14:paraId="43B6AE1B" w14:textId="77777777" w:rsidR="00F025CF" w:rsidRDefault="00F025CF" w:rsidP="00440552"/>
    <w:p w14:paraId="28D73C21" w14:textId="07C086A5" w:rsidR="00F025CF" w:rsidRDefault="646AD400" w:rsidP="006348EC">
      <w:r>
        <w:t>T</w:t>
      </w:r>
      <w:r w:rsidR="792479BA">
        <w:t>here</w:t>
      </w:r>
      <w:r w:rsidR="00504189">
        <w:t xml:space="preserve"> are</w:t>
      </w:r>
      <w:r w:rsidR="006348EC">
        <w:t xml:space="preserve"> </w:t>
      </w:r>
      <w:r w:rsidR="00C472DE">
        <w:t>four</w:t>
      </w:r>
      <w:r w:rsidR="006348EC">
        <w:t xml:space="preserve"> key considerations</w:t>
      </w:r>
      <w:r w:rsidR="00F025CF">
        <w:t xml:space="preserve"> for determining appropriate methods for TA calculation</w:t>
      </w:r>
      <w:r w:rsidR="006348EC">
        <w:t>:</w:t>
      </w:r>
    </w:p>
    <w:p w14:paraId="2878199B" w14:textId="5D7AE1BC" w:rsidR="006348EC" w:rsidRPr="006348EC" w:rsidRDefault="006348EC" w:rsidP="00B978D7">
      <w:pPr>
        <w:pStyle w:val="ListBullet2"/>
        <w:numPr>
          <w:ilvl w:val="0"/>
          <w:numId w:val="28"/>
        </w:numPr>
      </w:pPr>
      <w:r w:rsidRPr="17825172">
        <w:rPr>
          <w:u w:val="single"/>
        </w:rPr>
        <w:t>Calculation time</w:t>
      </w:r>
      <w:r w:rsidR="00657801">
        <w:rPr>
          <w:u w:val="single"/>
        </w:rPr>
        <w:t xml:space="preserve"> duration</w:t>
      </w:r>
      <w:r>
        <w:t xml:space="preserve">: </w:t>
      </w:r>
      <w:r w:rsidR="00657801" w:rsidRPr="00657801">
        <w:t>the time duration should be comparable or less than GNSS lock time duration to prevent TA errors from relative movements of UE and satellite</w:t>
      </w:r>
      <w:r>
        <w:t xml:space="preserve">. </w:t>
      </w:r>
    </w:p>
    <w:p w14:paraId="3298DB25" w14:textId="7F2FA8C6" w:rsidR="006348EC" w:rsidRDefault="00F91806" w:rsidP="00B978D7">
      <w:pPr>
        <w:pStyle w:val="ListBullet2"/>
        <w:numPr>
          <w:ilvl w:val="0"/>
          <w:numId w:val="28"/>
        </w:numPr>
        <w:rPr>
          <w:szCs w:val="22"/>
        </w:rPr>
      </w:pPr>
      <w:r>
        <w:rPr>
          <w:szCs w:val="22"/>
          <w:u w:val="single"/>
        </w:rPr>
        <w:t>D</w:t>
      </w:r>
      <w:r w:rsidRPr="00F91806">
        <w:rPr>
          <w:szCs w:val="22"/>
          <w:u w:val="single"/>
        </w:rPr>
        <w:t>ependencies</w:t>
      </w:r>
      <w:r>
        <w:rPr>
          <w:szCs w:val="22"/>
        </w:rPr>
        <w:t xml:space="preserve">: </w:t>
      </w:r>
      <w:r w:rsidR="00F86A44" w:rsidRPr="00F86A44">
        <w:rPr>
          <w:szCs w:val="22"/>
        </w:rPr>
        <w:t>a GNSS resilient solution should operate in situations where terrestrial networks are unavailable, or where the number of satellites in range are limited, to ensure NTN can still provide extended functionality to TN</w:t>
      </w:r>
      <w:r w:rsidR="00F83869">
        <w:rPr>
          <w:szCs w:val="22"/>
        </w:rPr>
        <w:t>.</w:t>
      </w:r>
    </w:p>
    <w:p w14:paraId="1D09653F" w14:textId="134FB640" w:rsidR="006B3F4A" w:rsidRDefault="00504189" w:rsidP="00B978D7">
      <w:pPr>
        <w:pStyle w:val="ListBullet2"/>
        <w:numPr>
          <w:ilvl w:val="0"/>
          <w:numId w:val="28"/>
        </w:numPr>
      </w:pPr>
      <w:r w:rsidRPr="114AAAF9">
        <w:rPr>
          <w:u w:val="single"/>
        </w:rPr>
        <w:t>System requirements</w:t>
      </w:r>
      <w:r>
        <w:t xml:space="preserve">: </w:t>
      </w:r>
      <w:r w:rsidR="00F86A44" w:rsidRPr="00F86A44">
        <w:t>GNSS resilient solutions should allow for devices with low capabilities, so NTN can be accessed by IoT and similar devices</w:t>
      </w:r>
      <w:r>
        <w:t>.</w:t>
      </w:r>
    </w:p>
    <w:p w14:paraId="104BA16F" w14:textId="48E8AEB9" w:rsidR="00A12189" w:rsidRPr="00C472DE" w:rsidRDefault="009B5EF9" w:rsidP="041387CB">
      <w:pPr>
        <w:pStyle w:val="ListBullet2"/>
        <w:numPr>
          <w:ilvl w:val="0"/>
          <w:numId w:val="28"/>
        </w:numPr>
      </w:pPr>
      <w:r w:rsidRPr="00EA6A47">
        <w:rPr>
          <w:u w:val="single"/>
        </w:rPr>
        <w:t>Misalignment</w:t>
      </w:r>
      <w:r w:rsidR="00F936E0" w:rsidRPr="00EA6A47">
        <w:rPr>
          <w:u w:val="single"/>
        </w:rPr>
        <w:t xml:space="preserve"> </w:t>
      </w:r>
      <w:r w:rsidR="00F07B64">
        <w:rPr>
          <w:u w:val="single"/>
        </w:rPr>
        <w:t>b</w:t>
      </w:r>
      <w:r w:rsidR="00F936E0" w:rsidRPr="00EA6A47">
        <w:rPr>
          <w:u w:val="single"/>
        </w:rPr>
        <w:t>udget</w:t>
      </w:r>
      <w:r w:rsidRPr="00EA6A47">
        <w:t>:</w:t>
      </w:r>
      <w:r>
        <w:t xml:space="preserve"> </w:t>
      </w:r>
      <w:r w:rsidR="00F86A44" w:rsidRPr="00F86A44">
        <w:rPr>
          <w:lang w:val="en-US"/>
        </w:rPr>
        <w:t xml:space="preserve">Any method for TA calculation should provide a TA that is within the liming misalignment budget of the </w:t>
      </w:r>
      <w:proofErr w:type="spellStart"/>
      <w:r w:rsidR="00F86A44" w:rsidRPr="00F86A44">
        <w:rPr>
          <w:lang w:val="en-US"/>
        </w:rPr>
        <w:t>gNB</w:t>
      </w:r>
      <w:proofErr w:type="spellEnd"/>
      <w:r w:rsidR="00F07B64" w:rsidRPr="00F07B64">
        <w:t>.</w:t>
      </w:r>
    </w:p>
    <w:p w14:paraId="38F1124A" w14:textId="70F63DAB" w:rsidR="00A12189" w:rsidRDefault="00A12189" w:rsidP="041387CB">
      <w:pPr>
        <w:pStyle w:val="00Text"/>
        <w:rPr>
          <w:sz w:val="22"/>
          <w:szCs w:val="22"/>
        </w:rPr>
      </w:pPr>
    </w:p>
    <w:p w14:paraId="1964AA83" w14:textId="3A325B9B" w:rsidR="00504189" w:rsidRPr="00930A5D" w:rsidRDefault="00504189" w:rsidP="005167DD">
      <w:pPr>
        <w:pStyle w:val="00Text"/>
        <w:numPr>
          <w:ilvl w:val="0"/>
          <w:numId w:val="30"/>
        </w:numPr>
        <w:spacing w:before="0" w:after="0" w:line="240" w:lineRule="auto"/>
        <w:rPr>
          <w:b/>
          <w:sz w:val="22"/>
          <w:szCs w:val="22"/>
        </w:rPr>
      </w:pPr>
      <w:r w:rsidRPr="00930A5D">
        <w:rPr>
          <w:sz w:val="22"/>
          <w:szCs w:val="22"/>
        </w:rPr>
        <w:t xml:space="preserve">: </w:t>
      </w:r>
      <w:r w:rsidRPr="00930A5D">
        <w:rPr>
          <w:b/>
          <w:sz w:val="22"/>
          <w:szCs w:val="22"/>
        </w:rPr>
        <w:t>GNSS-free alternatives for timing advance calculation should consider the following:</w:t>
      </w:r>
    </w:p>
    <w:p w14:paraId="507A00C2" w14:textId="04F4D88B" w:rsidR="00504189" w:rsidRPr="00504189" w:rsidRDefault="00504189" w:rsidP="005167DD">
      <w:pPr>
        <w:pStyle w:val="ListBullet2"/>
        <w:numPr>
          <w:ilvl w:val="1"/>
          <w:numId w:val="16"/>
        </w:numPr>
        <w:tabs>
          <w:tab w:val="clear" w:pos="643"/>
        </w:tabs>
        <w:spacing w:after="0"/>
        <w:rPr>
          <w:b/>
          <w:bCs/>
        </w:rPr>
      </w:pPr>
      <w:r w:rsidRPr="4B85379E">
        <w:rPr>
          <w:b/>
          <w:bCs/>
          <w:u w:val="single"/>
        </w:rPr>
        <w:t xml:space="preserve">Calculation </w:t>
      </w:r>
      <w:r w:rsidR="00942613" w:rsidRPr="4B85379E">
        <w:rPr>
          <w:b/>
          <w:bCs/>
          <w:u w:val="single"/>
        </w:rPr>
        <w:t xml:space="preserve">time </w:t>
      </w:r>
      <w:r w:rsidR="774D2319" w:rsidRPr="4B85379E">
        <w:rPr>
          <w:b/>
          <w:bCs/>
          <w:u w:val="single"/>
        </w:rPr>
        <w:t>duration</w:t>
      </w:r>
      <w:r w:rsidRPr="4B85379E">
        <w:rPr>
          <w:b/>
          <w:bCs/>
        </w:rPr>
        <w:t xml:space="preserve">: the time </w:t>
      </w:r>
      <w:r w:rsidR="1CB6A0D6" w:rsidRPr="4B85379E">
        <w:rPr>
          <w:b/>
          <w:bCs/>
        </w:rPr>
        <w:t xml:space="preserve">duration </w:t>
      </w:r>
      <w:r w:rsidRPr="4B85379E">
        <w:rPr>
          <w:b/>
          <w:bCs/>
        </w:rPr>
        <w:t xml:space="preserve">should be comparable or less than GNSS lock time </w:t>
      </w:r>
      <w:r w:rsidR="008825B4" w:rsidRPr="4B85379E">
        <w:rPr>
          <w:b/>
          <w:bCs/>
        </w:rPr>
        <w:t>duration</w:t>
      </w:r>
      <w:r w:rsidR="72D6F136" w:rsidRPr="4B85379E">
        <w:rPr>
          <w:b/>
          <w:bCs/>
        </w:rPr>
        <w:t xml:space="preserve"> </w:t>
      </w:r>
      <w:r w:rsidRPr="4B85379E">
        <w:rPr>
          <w:b/>
          <w:bCs/>
        </w:rPr>
        <w:t xml:space="preserve">to prevent TA errors from relative movements of UE and satellite. </w:t>
      </w:r>
    </w:p>
    <w:p w14:paraId="1B219EA2" w14:textId="75578D43" w:rsidR="00B92536" w:rsidRDefault="00504189" w:rsidP="005167DD">
      <w:pPr>
        <w:pStyle w:val="ListBullet2"/>
        <w:numPr>
          <w:ilvl w:val="1"/>
          <w:numId w:val="16"/>
        </w:numPr>
        <w:spacing w:after="0"/>
        <w:rPr>
          <w:b/>
          <w:bCs/>
        </w:rPr>
      </w:pPr>
      <w:r w:rsidRPr="00B92536">
        <w:rPr>
          <w:b/>
          <w:bCs/>
          <w:u w:val="single"/>
        </w:rPr>
        <w:t>Dependencies</w:t>
      </w:r>
      <w:r w:rsidRPr="00B92536">
        <w:rPr>
          <w:b/>
          <w:bCs/>
        </w:rPr>
        <w:t xml:space="preserve">: a </w:t>
      </w:r>
      <w:r w:rsidR="21767597" w:rsidRPr="00B92536">
        <w:rPr>
          <w:b/>
          <w:bCs/>
        </w:rPr>
        <w:t xml:space="preserve">GNSS resilient solution </w:t>
      </w:r>
      <w:r w:rsidRPr="00B92536">
        <w:rPr>
          <w:b/>
          <w:bCs/>
        </w:rPr>
        <w:t xml:space="preserve">should operate in situations where terrestrial networks are unavailable, or where </w:t>
      </w:r>
      <w:r w:rsidR="14567210" w:rsidRPr="00B92536">
        <w:rPr>
          <w:b/>
          <w:bCs/>
        </w:rPr>
        <w:t>the number of</w:t>
      </w:r>
      <w:r w:rsidRPr="00B92536">
        <w:rPr>
          <w:b/>
          <w:bCs/>
        </w:rPr>
        <w:t xml:space="preserve"> satellite</w:t>
      </w:r>
      <w:r w:rsidR="7F60257C" w:rsidRPr="00B92536">
        <w:rPr>
          <w:b/>
          <w:bCs/>
        </w:rPr>
        <w:t>s</w:t>
      </w:r>
      <w:r w:rsidRPr="00B92536">
        <w:rPr>
          <w:b/>
          <w:bCs/>
        </w:rPr>
        <w:t xml:space="preserve"> in range</w:t>
      </w:r>
      <w:r w:rsidR="1DFB567B" w:rsidRPr="00B92536">
        <w:rPr>
          <w:b/>
          <w:bCs/>
        </w:rPr>
        <w:t xml:space="preserve"> are limited</w:t>
      </w:r>
      <w:r w:rsidRPr="00B92536">
        <w:rPr>
          <w:b/>
          <w:bCs/>
        </w:rPr>
        <w:t>, to ensure NTN can still provide extended functionality to TN.</w:t>
      </w:r>
    </w:p>
    <w:p w14:paraId="3112DE1D" w14:textId="77777777" w:rsidR="00BF397C" w:rsidRDefault="00504189" w:rsidP="005167DD">
      <w:pPr>
        <w:pStyle w:val="ListBullet2"/>
        <w:numPr>
          <w:ilvl w:val="1"/>
          <w:numId w:val="16"/>
        </w:numPr>
        <w:spacing w:after="0"/>
        <w:rPr>
          <w:b/>
          <w:bCs/>
        </w:rPr>
      </w:pPr>
      <w:r w:rsidRPr="00BF397C">
        <w:rPr>
          <w:b/>
          <w:bCs/>
          <w:u w:val="single"/>
        </w:rPr>
        <w:t>System requirements</w:t>
      </w:r>
      <w:r w:rsidRPr="00BF397C">
        <w:rPr>
          <w:b/>
          <w:bCs/>
        </w:rPr>
        <w:t xml:space="preserve">: </w:t>
      </w:r>
      <w:r w:rsidR="34D49F46" w:rsidRPr="00BF397C">
        <w:rPr>
          <w:b/>
          <w:bCs/>
        </w:rPr>
        <w:t>GNSS resilient solutions</w:t>
      </w:r>
      <w:r w:rsidR="4A84B767" w:rsidRPr="00BF397C">
        <w:rPr>
          <w:b/>
          <w:bCs/>
        </w:rPr>
        <w:t xml:space="preserve"> </w:t>
      </w:r>
      <w:r w:rsidR="34D49F46" w:rsidRPr="00BF397C">
        <w:rPr>
          <w:b/>
          <w:bCs/>
        </w:rPr>
        <w:t>should allow for devices with low capabilities, so NTN can be accessed by IoT and similar devices.</w:t>
      </w:r>
    </w:p>
    <w:p w14:paraId="66F2CEA9" w14:textId="523E36DA" w:rsidR="005F7314" w:rsidRPr="00BF397C" w:rsidRDefault="005F7314" w:rsidP="005167DD">
      <w:pPr>
        <w:pStyle w:val="ListBullet2"/>
        <w:numPr>
          <w:ilvl w:val="1"/>
          <w:numId w:val="16"/>
        </w:numPr>
        <w:spacing w:after="0"/>
        <w:rPr>
          <w:b/>
          <w:bCs/>
        </w:rPr>
      </w:pPr>
      <w:r w:rsidRPr="00BF397C">
        <w:rPr>
          <w:b/>
          <w:bCs/>
          <w:u w:val="single"/>
        </w:rPr>
        <w:t xml:space="preserve">Misalignment </w:t>
      </w:r>
      <w:r w:rsidR="00F07B64">
        <w:rPr>
          <w:b/>
          <w:bCs/>
          <w:u w:val="single"/>
        </w:rPr>
        <w:t>b</w:t>
      </w:r>
      <w:r w:rsidRPr="00BF397C">
        <w:rPr>
          <w:b/>
          <w:bCs/>
          <w:u w:val="single"/>
        </w:rPr>
        <w:t>udget</w:t>
      </w:r>
      <w:r w:rsidRPr="00BF397C">
        <w:rPr>
          <w:b/>
          <w:bCs/>
        </w:rPr>
        <w:t xml:space="preserve">: </w:t>
      </w:r>
      <w:bookmarkStart w:id="1" w:name="_Hlk206179162"/>
      <w:r w:rsidRPr="00BF397C">
        <w:rPr>
          <w:b/>
          <w:bCs/>
        </w:rPr>
        <w:t xml:space="preserve">Any method for TA calculation should provide a TA that is within the liming misalignment budget of the </w:t>
      </w:r>
      <w:proofErr w:type="spellStart"/>
      <w:r w:rsidRPr="00BF397C">
        <w:rPr>
          <w:b/>
          <w:bCs/>
        </w:rPr>
        <w:t>gNB</w:t>
      </w:r>
      <w:bookmarkEnd w:id="1"/>
      <w:proofErr w:type="spellEnd"/>
      <w:r w:rsidR="005B59D4" w:rsidRPr="00BF397C">
        <w:rPr>
          <w:b/>
          <w:bCs/>
        </w:rPr>
        <w:t>.</w:t>
      </w:r>
    </w:p>
    <w:p w14:paraId="4E5D450A" w14:textId="77777777" w:rsidR="00A31D19" w:rsidRDefault="00A31D19" w:rsidP="00A31D19">
      <w:pPr>
        <w:pStyle w:val="ListBullet2"/>
        <w:rPr>
          <w:b/>
          <w:bCs/>
        </w:rPr>
      </w:pPr>
    </w:p>
    <w:p w14:paraId="026614C4" w14:textId="77777777" w:rsidR="00DD6F44" w:rsidRDefault="00DD6F44" w:rsidP="009D743D">
      <w:pPr>
        <w:pStyle w:val="ListBullet2"/>
        <w:ind w:left="1369"/>
        <w:rPr>
          <w:b/>
          <w:bCs/>
        </w:rPr>
      </w:pPr>
    </w:p>
    <w:p w14:paraId="6687DDE7" w14:textId="76883384" w:rsidR="00C4170D" w:rsidRPr="005B59D4" w:rsidRDefault="00C4170D" w:rsidP="00370BA0">
      <w:pPr>
        <w:pStyle w:val="ListBullet2"/>
        <w:rPr>
          <w:b/>
          <w:highlight w:val="yellow"/>
        </w:rPr>
      </w:pPr>
    </w:p>
    <w:p w14:paraId="19611BBE" w14:textId="77777777" w:rsidR="003F5887" w:rsidRPr="003F5887" w:rsidRDefault="003F5887" w:rsidP="003F5887">
      <w:pPr>
        <w:pStyle w:val="ListBullet2"/>
        <w:ind w:left="649"/>
        <w:rPr>
          <w:b/>
          <w:bCs/>
        </w:rPr>
      </w:pPr>
    </w:p>
    <w:p w14:paraId="47CB3A4D" w14:textId="2C5C04F8" w:rsidR="00C574CC" w:rsidRDefault="00C574CC" w:rsidP="00C574CC">
      <w:pPr>
        <w:pStyle w:val="Heading2"/>
      </w:pPr>
      <w:r>
        <w:lastRenderedPageBreak/>
        <w:t>GNSS-free Doppler Compensation</w:t>
      </w:r>
    </w:p>
    <w:p w14:paraId="2B416112" w14:textId="7DADDEB0" w:rsidR="00CA1ECB" w:rsidRPr="00504189" w:rsidRDefault="00903AF0" w:rsidP="00D36D17">
      <w:pPr>
        <w:jc w:val="left"/>
      </w:pPr>
      <w:r>
        <w:t xml:space="preserve">Doppler </w:t>
      </w:r>
      <w:r w:rsidR="00D36D17">
        <w:t xml:space="preserve">frequency </w:t>
      </w:r>
      <w:r>
        <w:t xml:space="preserve">compensation is critical for communicating </w:t>
      </w:r>
      <w:r w:rsidR="02374141">
        <w:t>in</w:t>
      </w:r>
      <w:r w:rsidR="00D533CB">
        <w:t xml:space="preserve"> </w:t>
      </w:r>
      <w:r w:rsidR="00D818EE">
        <w:t>NGSO NTN</w:t>
      </w:r>
      <w:r w:rsidR="239CAE52">
        <w:t xml:space="preserve"> </w:t>
      </w:r>
      <w:r w:rsidR="0D12F477">
        <w:t>where</w:t>
      </w:r>
      <w:r w:rsidR="001D324B">
        <w:t xml:space="preserve"> satellites</w:t>
      </w:r>
      <w:r>
        <w:t xml:space="preserve"> have high velocities relative to ground-based UEs.</w:t>
      </w:r>
      <w:r w:rsidR="00F83869">
        <w:t xml:space="preserve"> The complexity of Doppler frequency compensation is increased by the size of </w:t>
      </w:r>
      <w:r w:rsidR="001C300C">
        <w:t xml:space="preserve">the </w:t>
      </w:r>
      <w:r w:rsidR="00F83869">
        <w:t xml:space="preserve">coverage areas for satellites, which can </w:t>
      </w:r>
      <w:r w:rsidR="5822062D">
        <w:t>be</w:t>
      </w:r>
      <w:r w:rsidR="00F83869">
        <w:t xml:space="preserve"> hundreds of km in diameter for </w:t>
      </w:r>
      <w:r w:rsidR="6DF69F30">
        <w:t>NGSO</w:t>
      </w:r>
      <w:r w:rsidR="00F83869">
        <w:t xml:space="preserve"> satellites, far greater than the cell sizes of TN base-stations. </w:t>
      </w:r>
      <w:r w:rsidR="00067139">
        <w:t>Wh</w:t>
      </w:r>
      <w:r w:rsidR="009F50F8">
        <w:t xml:space="preserve">ile the absolute Doppler shift to the NGSO satellite may be high, the variation of Doppler shift across the cell is lower, due to the </w:t>
      </w:r>
      <w:r w:rsidR="00941963">
        <w:t xml:space="preserve">size of the beam footprint relative to the height of the satellite. </w:t>
      </w:r>
      <w:r w:rsidR="55C8C532">
        <w:t xml:space="preserve">Despite this, </w:t>
      </w:r>
      <w:r w:rsidR="6DABAD7B">
        <w:t>t</w:t>
      </w:r>
      <w:r w:rsidR="2FAFE69E">
        <w:t>he</w:t>
      </w:r>
      <w:r w:rsidR="00F83869">
        <w:t xml:space="preserve"> variation in </w:t>
      </w:r>
      <w:r w:rsidR="0B04AC0C">
        <w:t xml:space="preserve">possible </w:t>
      </w:r>
      <w:r w:rsidR="00F83869">
        <w:t xml:space="preserve">location </w:t>
      </w:r>
      <w:r w:rsidR="00D93298">
        <w:t xml:space="preserve">across the cell </w:t>
      </w:r>
      <w:r w:rsidR="00F83869">
        <w:t xml:space="preserve">can cause significant variation in </w:t>
      </w:r>
      <w:r w:rsidR="00CA1ECB">
        <w:t>rate-of-change of relative</w:t>
      </w:r>
      <w:r w:rsidR="00F83869">
        <w:t xml:space="preserve"> distance and, hence, relative velocities between satellite and </w:t>
      </w:r>
      <w:r w:rsidR="40824B46">
        <w:t xml:space="preserve">different </w:t>
      </w:r>
      <w:r w:rsidR="00F83869">
        <w:t>UEs</w:t>
      </w:r>
      <w:r w:rsidR="005D32BC">
        <w:t>.</w:t>
      </w:r>
      <w:r w:rsidR="00A95677">
        <w:t xml:space="preserve"> The associated variation in Doppler across the cell needs to be considered in the study</w:t>
      </w:r>
      <w:r w:rsidR="7AD89D79">
        <w:t>.</w:t>
      </w:r>
      <w:r w:rsidR="005D32BC">
        <w:t xml:space="preserve"> </w:t>
      </w:r>
    </w:p>
    <w:p w14:paraId="5B2CBEEB" w14:textId="77777777" w:rsidR="00CA1ECB" w:rsidRPr="00504189" w:rsidRDefault="005D32BC" w:rsidP="00D36D17">
      <w:pPr>
        <w:jc w:val="left"/>
        <w:rPr>
          <w:rFonts w:eastAsia="MS Mincho"/>
          <w:lang w:val="en-GB"/>
        </w:rPr>
      </w:pPr>
      <w:r w:rsidRPr="00504189">
        <w:t xml:space="preserve">Future studies should aim to </w:t>
      </w:r>
      <w:r w:rsidR="00E252DA" w:rsidRPr="00504189">
        <w:t>quantify</w:t>
      </w:r>
      <w:r w:rsidR="00CA1ECB" w:rsidRPr="00504189">
        <w:t>:</w:t>
      </w:r>
    </w:p>
    <w:p w14:paraId="4BA0BCC5" w14:textId="45E2066A" w:rsidR="00CA1ECB" w:rsidRPr="00232484" w:rsidRDefault="00CA1ECB" w:rsidP="00B978D7">
      <w:pPr>
        <w:pStyle w:val="ListBullet2"/>
        <w:numPr>
          <w:ilvl w:val="0"/>
          <w:numId w:val="26"/>
        </w:numPr>
        <w:tabs>
          <w:tab w:val="clear" w:pos="643"/>
          <w:tab w:val="left" w:pos="567"/>
        </w:tabs>
        <w:ind w:left="567"/>
      </w:pPr>
      <w:r w:rsidRPr="00232484">
        <w:t xml:space="preserve">Doppler </w:t>
      </w:r>
      <w:r w:rsidR="00E252DA" w:rsidRPr="00232484">
        <w:t xml:space="preserve">variation </w:t>
      </w:r>
      <w:r w:rsidRPr="00232484">
        <w:t xml:space="preserve">across a beam footprint, and the subsequent </w:t>
      </w:r>
      <w:r w:rsidR="598584A0" w:rsidRPr="00232484">
        <w:t>location-</w:t>
      </w:r>
      <w:r w:rsidR="2AB42450" w:rsidRPr="00232484">
        <w:t xml:space="preserve">specific </w:t>
      </w:r>
      <w:r w:rsidR="5291803C" w:rsidRPr="00232484">
        <w:t xml:space="preserve">frequency </w:t>
      </w:r>
      <w:r w:rsidRPr="00232484">
        <w:t>error</w:t>
      </w:r>
      <w:r w:rsidR="2E95C13B" w:rsidRPr="00232484">
        <w:t xml:space="preserve"> </w:t>
      </w:r>
      <w:r w:rsidR="72409D5D" w:rsidRPr="00232484">
        <w:t xml:space="preserve">at the </w:t>
      </w:r>
      <w:proofErr w:type="spellStart"/>
      <w:r w:rsidR="72409D5D" w:rsidRPr="00232484">
        <w:t>gNB</w:t>
      </w:r>
      <w:proofErr w:type="spellEnd"/>
      <w:r w:rsidRPr="00232484">
        <w:t xml:space="preserve">. </w:t>
      </w:r>
    </w:p>
    <w:p w14:paraId="5B12B30B" w14:textId="30DAA5C4" w:rsidR="00CA1ECB" w:rsidRDefault="00F91806" w:rsidP="00B978D7">
      <w:pPr>
        <w:pStyle w:val="ListBullet2"/>
        <w:numPr>
          <w:ilvl w:val="0"/>
          <w:numId w:val="26"/>
        </w:numPr>
        <w:ind w:left="567"/>
      </w:pPr>
      <w:proofErr w:type="spellStart"/>
      <w:r w:rsidRPr="00232484">
        <w:t>gNB</w:t>
      </w:r>
      <w:proofErr w:type="spellEnd"/>
      <w:r w:rsidRPr="00232484">
        <w:t xml:space="preserve"> receiver </w:t>
      </w:r>
      <w:r w:rsidR="00CA1ECB" w:rsidRPr="00232484">
        <w:t>tolerance to Doppler</w:t>
      </w:r>
      <w:r w:rsidR="205EA3EE" w:rsidRPr="00232484">
        <w:t>-induced</w:t>
      </w:r>
      <w:r w:rsidR="00CA1ECB" w:rsidRPr="00232484">
        <w:t xml:space="preserve"> </w:t>
      </w:r>
      <w:r w:rsidR="44D0A613" w:rsidRPr="00232484">
        <w:t>frequency</w:t>
      </w:r>
      <w:r w:rsidR="123066DD" w:rsidRPr="00232484">
        <w:t xml:space="preserve"> offset</w:t>
      </w:r>
      <w:r w:rsidR="00E252DA" w:rsidRPr="00232484">
        <w:t xml:space="preserve">. </w:t>
      </w:r>
    </w:p>
    <w:p w14:paraId="13A1C30B" w14:textId="77777777" w:rsidR="00232484" w:rsidRPr="00232484" w:rsidRDefault="00232484" w:rsidP="00232484">
      <w:pPr>
        <w:pStyle w:val="ListBullet2"/>
      </w:pPr>
    </w:p>
    <w:p w14:paraId="44132E94" w14:textId="4652EF86" w:rsidR="00D36D17" w:rsidRPr="00232484" w:rsidRDefault="00D36D17" w:rsidP="00232484">
      <w:pPr>
        <w:pStyle w:val="ListBullet2"/>
      </w:pPr>
      <w:r w:rsidRPr="00232484">
        <w:t>For a GNSS-free</w:t>
      </w:r>
      <w:r w:rsidR="00CA1ECB" w:rsidRPr="00232484">
        <w:t xml:space="preserve"> Doppler</w:t>
      </w:r>
      <w:r w:rsidRPr="00232484">
        <w:t xml:space="preserve"> frequency compensation to work, the following functionality would be required:</w:t>
      </w:r>
    </w:p>
    <w:p w14:paraId="1565F215" w14:textId="7BDD234E" w:rsidR="00D36D17" w:rsidRPr="00BA1776" w:rsidRDefault="00D36D17" w:rsidP="00B978D7">
      <w:pPr>
        <w:pStyle w:val="ListBullet2"/>
        <w:numPr>
          <w:ilvl w:val="0"/>
          <w:numId w:val="27"/>
        </w:numPr>
        <w:ind w:left="567"/>
        <w:rPr>
          <w:szCs w:val="22"/>
        </w:rPr>
      </w:pPr>
      <w:r w:rsidRPr="00BA1776">
        <w:rPr>
          <w:szCs w:val="22"/>
        </w:rPr>
        <w:t xml:space="preserve">Frequency compensation needs to be sufficiently accurate to meet the </w:t>
      </w:r>
      <w:proofErr w:type="spellStart"/>
      <w:r w:rsidRPr="00BA1776">
        <w:rPr>
          <w:szCs w:val="22"/>
        </w:rPr>
        <w:t>gNB</w:t>
      </w:r>
      <w:proofErr w:type="spellEnd"/>
      <w:r w:rsidRPr="00BA1776">
        <w:rPr>
          <w:szCs w:val="22"/>
        </w:rPr>
        <w:t xml:space="preserve"> receiver frequency tolerances.</w:t>
      </w:r>
    </w:p>
    <w:p w14:paraId="0304C92E" w14:textId="0732A83F" w:rsidR="00D36D17" w:rsidRPr="00BA1776" w:rsidRDefault="00D36D17" w:rsidP="00B978D7">
      <w:pPr>
        <w:pStyle w:val="ListBullet2"/>
        <w:numPr>
          <w:ilvl w:val="0"/>
          <w:numId w:val="27"/>
        </w:numPr>
        <w:ind w:left="567"/>
        <w:rPr>
          <w:szCs w:val="22"/>
        </w:rPr>
      </w:pPr>
      <w:r w:rsidRPr="00BA1776">
        <w:rPr>
          <w:szCs w:val="22"/>
        </w:rPr>
        <w:t xml:space="preserve">Frequency compensation </w:t>
      </w:r>
      <w:r w:rsidR="002763E6" w:rsidRPr="00BA1776">
        <w:rPr>
          <w:szCs w:val="22"/>
        </w:rPr>
        <w:t>to allow</w:t>
      </w:r>
      <w:r w:rsidRPr="00BA1776">
        <w:rPr>
          <w:szCs w:val="22"/>
        </w:rPr>
        <w:t xml:space="preserve"> any UE terminal</w:t>
      </w:r>
      <w:r w:rsidR="002763E6" w:rsidRPr="00BA1776">
        <w:rPr>
          <w:szCs w:val="22"/>
        </w:rPr>
        <w:t xml:space="preserve"> within the cell to transmit UL signals with sufficient frequency accuracy</w:t>
      </w:r>
      <w:r w:rsidRPr="00BA1776">
        <w:rPr>
          <w:szCs w:val="22"/>
        </w:rPr>
        <w:t>.</w:t>
      </w:r>
    </w:p>
    <w:p w14:paraId="719D49D2" w14:textId="3C9B157A" w:rsidR="00D36D17" w:rsidRDefault="00D36D17" w:rsidP="00B978D7">
      <w:pPr>
        <w:pStyle w:val="ListBullet2"/>
        <w:numPr>
          <w:ilvl w:val="0"/>
          <w:numId w:val="27"/>
        </w:numPr>
        <w:ind w:left="567"/>
      </w:pPr>
      <w:r>
        <w:t xml:space="preserve">Must </w:t>
      </w:r>
      <w:r w:rsidR="246007AB">
        <w:t>at least</w:t>
      </w:r>
      <w:r>
        <w:t xml:space="preserve"> not interfere with GNSS available scenarios. </w:t>
      </w:r>
    </w:p>
    <w:p w14:paraId="2095E4D1" w14:textId="77777777" w:rsidR="00BF397C" w:rsidRPr="00BA1776" w:rsidRDefault="00BF397C" w:rsidP="00BF397C">
      <w:pPr>
        <w:pStyle w:val="ListBullet2"/>
        <w:ind w:left="567"/>
      </w:pPr>
    </w:p>
    <w:p w14:paraId="4865A5C7" w14:textId="77777777" w:rsidR="00CB7C91" w:rsidRPr="00BA1776" w:rsidRDefault="00504189" w:rsidP="005167DD">
      <w:pPr>
        <w:pStyle w:val="0Maintext"/>
        <w:numPr>
          <w:ilvl w:val="0"/>
          <w:numId w:val="30"/>
        </w:numPr>
        <w:spacing w:after="0" w:afterAutospacing="0" w:line="240" w:lineRule="auto"/>
        <w:rPr>
          <w:b/>
          <w:bCs/>
          <w:sz w:val="22"/>
          <w:szCs w:val="22"/>
        </w:rPr>
      </w:pPr>
      <w:r w:rsidRPr="00BA1776">
        <w:rPr>
          <w:b/>
          <w:bCs/>
          <w:sz w:val="22"/>
          <w:szCs w:val="22"/>
        </w:rPr>
        <w:t>: Studies should be conducted to quantify:</w:t>
      </w:r>
    </w:p>
    <w:p w14:paraId="66CBA311" w14:textId="77777777" w:rsidR="00CB7C91" w:rsidRPr="00BA1776" w:rsidRDefault="00504189" w:rsidP="005167DD">
      <w:pPr>
        <w:pStyle w:val="0Maintext"/>
        <w:numPr>
          <w:ilvl w:val="0"/>
          <w:numId w:val="18"/>
        </w:numPr>
        <w:spacing w:after="0" w:afterAutospacing="0" w:line="240" w:lineRule="auto"/>
        <w:rPr>
          <w:b/>
          <w:bCs/>
          <w:sz w:val="22"/>
          <w:szCs w:val="22"/>
        </w:rPr>
      </w:pPr>
      <w:r w:rsidRPr="00BA1776">
        <w:rPr>
          <w:b/>
          <w:bCs/>
          <w:sz w:val="22"/>
          <w:szCs w:val="22"/>
        </w:rPr>
        <w:t xml:space="preserve">Doppler variation across a beam footprint, and the subsequent </w:t>
      </w:r>
      <w:r w:rsidR="64567970" w:rsidRPr="00BA1776">
        <w:rPr>
          <w:b/>
          <w:bCs/>
          <w:sz w:val="22"/>
          <w:szCs w:val="22"/>
        </w:rPr>
        <w:t xml:space="preserve">location-specific frequency </w:t>
      </w:r>
      <w:r w:rsidRPr="00BA1776">
        <w:rPr>
          <w:b/>
          <w:bCs/>
          <w:sz w:val="22"/>
          <w:szCs w:val="22"/>
        </w:rPr>
        <w:t>error</w:t>
      </w:r>
      <w:r w:rsidR="7A667C5F" w:rsidRPr="00BA1776">
        <w:rPr>
          <w:b/>
          <w:bCs/>
          <w:sz w:val="22"/>
          <w:szCs w:val="22"/>
        </w:rPr>
        <w:t xml:space="preserve"> at the </w:t>
      </w:r>
      <w:proofErr w:type="spellStart"/>
      <w:r w:rsidR="7A667C5F" w:rsidRPr="00BA1776">
        <w:rPr>
          <w:b/>
          <w:bCs/>
          <w:sz w:val="22"/>
          <w:szCs w:val="22"/>
        </w:rPr>
        <w:t>gNB</w:t>
      </w:r>
      <w:proofErr w:type="spellEnd"/>
      <w:r w:rsidRPr="00BA1776">
        <w:rPr>
          <w:b/>
          <w:bCs/>
          <w:sz w:val="22"/>
          <w:szCs w:val="22"/>
        </w:rPr>
        <w:t xml:space="preserve">. </w:t>
      </w:r>
    </w:p>
    <w:p w14:paraId="0A32130F" w14:textId="6D9AF92E" w:rsidR="00504189" w:rsidRPr="00BA1776" w:rsidRDefault="00504189" w:rsidP="005167DD">
      <w:pPr>
        <w:pStyle w:val="0Maintext"/>
        <w:numPr>
          <w:ilvl w:val="0"/>
          <w:numId w:val="18"/>
        </w:numPr>
        <w:spacing w:after="0" w:afterAutospacing="0" w:line="240" w:lineRule="auto"/>
        <w:rPr>
          <w:b/>
          <w:bCs/>
          <w:sz w:val="22"/>
          <w:szCs w:val="22"/>
        </w:rPr>
      </w:pPr>
      <w:proofErr w:type="spellStart"/>
      <w:r w:rsidRPr="00BA1776">
        <w:rPr>
          <w:b/>
          <w:bCs/>
          <w:sz w:val="22"/>
          <w:szCs w:val="22"/>
        </w:rPr>
        <w:t>gNB</w:t>
      </w:r>
      <w:proofErr w:type="spellEnd"/>
      <w:r w:rsidRPr="00BA1776">
        <w:rPr>
          <w:b/>
          <w:bCs/>
          <w:sz w:val="22"/>
          <w:szCs w:val="22"/>
        </w:rPr>
        <w:t xml:space="preserve"> receiver tolerance to Doppler</w:t>
      </w:r>
      <w:r w:rsidR="3A378AD3" w:rsidRPr="00BA1776">
        <w:rPr>
          <w:b/>
          <w:bCs/>
          <w:sz w:val="22"/>
          <w:szCs w:val="22"/>
        </w:rPr>
        <w:t xml:space="preserve">-induced </w:t>
      </w:r>
      <w:r w:rsidR="001F1F33" w:rsidRPr="00BA1776">
        <w:rPr>
          <w:b/>
          <w:bCs/>
          <w:sz w:val="22"/>
          <w:szCs w:val="22"/>
        </w:rPr>
        <w:t>frequency</w:t>
      </w:r>
      <w:r w:rsidR="3A378AD3" w:rsidRPr="00BA1776">
        <w:rPr>
          <w:b/>
          <w:bCs/>
          <w:sz w:val="22"/>
          <w:szCs w:val="22"/>
        </w:rPr>
        <w:t xml:space="preserve"> offset</w:t>
      </w:r>
      <w:r w:rsidRPr="00BA1776">
        <w:rPr>
          <w:b/>
          <w:bCs/>
          <w:sz w:val="22"/>
          <w:szCs w:val="22"/>
        </w:rPr>
        <w:t xml:space="preserve">. </w:t>
      </w:r>
    </w:p>
    <w:p w14:paraId="17F52E54" w14:textId="4FB0A3BF" w:rsidR="00504189" w:rsidRPr="00504189" w:rsidRDefault="00504189" w:rsidP="00504189">
      <w:pPr>
        <w:pStyle w:val="ListBullet2"/>
        <w:tabs>
          <w:tab w:val="clear" w:pos="643"/>
        </w:tabs>
        <w:ind w:left="720"/>
        <w:rPr>
          <w:b/>
          <w:bCs/>
          <w:szCs w:val="22"/>
        </w:rPr>
      </w:pPr>
    </w:p>
    <w:p w14:paraId="74607746" w14:textId="5CC84D33" w:rsidR="00041871" w:rsidRPr="00BA1776" w:rsidRDefault="00504189" w:rsidP="00FB4F5E">
      <w:pPr>
        <w:pStyle w:val="ListBullet2"/>
        <w:numPr>
          <w:ilvl w:val="0"/>
          <w:numId w:val="30"/>
        </w:numPr>
        <w:tabs>
          <w:tab w:val="clear" w:pos="643"/>
        </w:tabs>
      </w:pPr>
      <w:r w:rsidRPr="00BA1776">
        <w:rPr>
          <w:b/>
          <w:bCs/>
          <w:szCs w:val="22"/>
        </w:rPr>
        <w:t>: GNSS-free alternatives for Doppler frequency compensation should consider the following:</w:t>
      </w:r>
    </w:p>
    <w:p w14:paraId="596B011C" w14:textId="3231516F" w:rsidR="00041871" w:rsidRPr="00BA1776" w:rsidRDefault="09747118" w:rsidP="00034B12">
      <w:pPr>
        <w:pStyle w:val="ListBullet2"/>
        <w:numPr>
          <w:ilvl w:val="0"/>
          <w:numId w:val="19"/>
        </w:numPr>
        <w:tabs>
          <w:tab w:val="clear" w:pos="643"/>
        </w:tabs>
        <w:rPr>
          <w:b/>
          <w:bCs/>
        </w:rPr>
      </w:pPr>
      <w:r w:rsidRPr="00BA1776">
        <w:rPr>
          <w:b/>
          <w:bCs/>
        </w:rPr>
        <w:t xml:space="preserve">Frequency compensation needs to be sufficiently accurate to meet the </w:t>
      </w:r>
      <w:proofErr w:type="spellStart"/>
      <w:r w:rsidRPr="00BA1776">
        <w:rPr>
          <w:b/>
          <w:bCs/>
        </w:rPr>
        <w:t>gNB</w:t>
      </w:r>
      <w:proofErr w:type="spellEnd"/>
      <w:r w:rsidRPr="00BA1776">
        <w:rPr>
          <w:b/>
          <w:bCs/>
        </w:rPr>
        <w:t xml:space="preserve"> receiver frequency tolerances.</w:t>
      </w:r>
    </w:p>
    <w:p w14:paraId="3459E39A" w14:textId="11508AC9" w:rsidR="00041871" w:rsidRPr="00BA1776" w:rsidRDefault="31664073" w:rsidP="00034B12">
      <w:pPr>
        <w:pStyle w:val="ListBullet2"/>
        <w:numPr>
          <w:ilvl w:val="0"/>
          <w:numId w:val="19"/>
        </w:numPr>
        <w:tabs>
          <w:tab w:val="clear" w:pos="643"/>
        </w:tabs>
        <w:rPr>
          <w:b/>
          <w:bCs/>
        </w:rPr>
      </w:pPr>
      <w:r w:rsidRPr="00BA1776">
        <w:rPr>
          <w:b/>
          <w:bCs/>
        </w:rPr>
        <w:t>Frequency compensation to allow any UE terminal within the cell to transmit UL signals with sufficient frequency accuracy.</w:t>
      </w:r>
    </w:p>
    <w:p w14:paraId="16F0E643" w14:textId="1C4410E3" w:rsidR="00504189" w:rsidRPr="00BA1776" w:rsidRDefault="31664073" w:rsidP="00034B12">
      <w:pPr>
        <w:pStyle w:val="ListBullet2"/>
        <w:numPr>
          <w:ilvl w:val="0"/>
          <w:numId w:val="19"/>
        </w:numPr>
        <w:tabs>
          <w:tab w:val="clear" w:pos="643"/>
        </w:tabs>
        <w:rPr>
          <w:b/>
          <w:bCs/>
        </w:rPr>
      </w:pPr>
      <w:r w:rsidRPr="00BA1776">
        <w:rPr>
          <w:b/>
          <w:bCs/>
        </w:rPr>
        <w:t>Must not interfere with GNSS available scenarios.</w:t>
      </w:r>
    </w:p>
    <w:p w14:paraId="30ADF314" w14:textId="59F1F4DB" w:rsidR="00504189" w:rsidRPr="00504189" w:rsidRDefault="00504189" w:rsidP="00041871">
      <w:pPr>
        <w:pStyle w:val="ListBullet2"/>
      </w:pPr>
    </w:p>
    <w:p w14:paraId="0389EC60" w14:textId="77777777" w:rsidR="00504189" w:rsidRPr="00504189" w:rsidRDefault="00504189" w:rsidP="00504189">
      <w:pPr>
        <w:pStyle w:val="ListBullet2"/>
        <w:tabs>
          <w:tab w:val="clear" w:pos="643"/>
        </w:tabs>
        <w:ind w:left="720" w:hanging="360"/>
        <w:rPr>
          <w:b/>
          <w:bCs/>
          <w:szCs w:val="22"/>
        </w:rPr>
      </w:pPr>
    </w:p>
    <w:p w14:paraId="053C3A7B" w14:textId="089C5586" w:rsidR="00CD7400" w:rsidRDefault="00842220" w:rsidP="00F91806">
      <w:pPr>
        <w:pStyle w:val="Heading1"/>
      </w:pPr>
      <w:r w:rsidRPr="00F91806">
        <w:t>Conclusions</w:t>
      </w:r>
    </w:p>
    <w:p w14:paraId="380F328F" w14:textId="31F53F4C" w:rsidR="006C7186" w:rsidRDefault="00035676" w:rsidP="00A943AF">
      <w:r>
        <w:t>This document has considered issues related to GNSS-resilience for NR-NTN. The following proposals are made.</w:t>
      </w:r>
    </w:p>
    <w:p w14:paraId="798AC5B0" w14:textId="77777777" w:rsidR="008825B4" w:rsidRPr="008825B4" w:rsidRDefault="008825B4" w:rsidP="008825B4">
      <w:pPr>
        <w:rPr>
          <w:b/>
          <w:bCs/>
          <w:szCs w:val="24"/>
        </w:rPr>
      </w:pPr>
    </w:p>
    <w:p w14:paraId="322AA448" w14:textId="1CDB9D10" w:rsidR="00873353" w:rsidRPr="006C7186" w:rsidRDefault="00A943AF" w:rsidP="005167DD">
      <w:pPr>
        <w:pStyle w:val="00Text"/>
        <w:numPr>
          <w:ilvl w:val="0"/>
          <w:numId w:val="23"/>
        </w:numPr>
        <w:spacing w:before="0" w:after="0" w:line="240" w:lineRule="auto"/>
        <w:ind w:left="719"/>
        <w:rPr>
          <w:b/>
          <w:bCs/>
          <w:sz w:val="22"/>
        </w:rPr>
      </w:pPr>
      <w:r w:rsidRPr="00E3134B">
        <w:rPr>
          <w:rFonts w:hint="eastAsia"/>
          <w:sz w:val="22"/>
          <w:szCs w:val="28"/>
        </w:rPr>
        <w:t xml:space="preserve">: </w:t>
      </w:r>
      <w:r w:rsidRPr="006C7186">
        <w:rPr>
          <w:b/>
          <w:bCs/>
          <w:sz w:val="22"/>
          <w:szCs w:val="28"/>
        </w:rPr>
        <w:t xml:space="preserve">RAN 1 should </w:t>
      </w:r>
      <w:r w:rsidR="00F67F76">
        <w:rPr>
          <w:b/>
          <w:bCs/>
          <w:sz w:val="22"/>
          <w:szCs w:val="28"/>
        </w:rPr>
        <w:t>not include</w:t>
      </w:r>
      <w:r w:rsidRPr="006C7186">
        <w:rPr>
          <w:b/>
          <w:bCs/>
          <w:sz w:val="22"/>
          <w:szCs w:val="28"/>
        </w:rPr>
        <w:t xml:space="preserve"> new </w:t>
      </w:r>
      <w:r w:rsidRPr="008A65A2">
        <w:rPr>
          <w:rFonts w:eastAsia="MS Gothic"/>
          <w:b/>
          <w:bCs/>
          <w:sz w:val="22"/>
          <w:szCs w:val="28"/>
          <w:lang w:eastAsia="ja-JP"/>
        </w:rPr>
        <w:t>RACH structures.</w:t>
      </w:r>
    </w:p>
    <w:p w14:paraId="5206BBD1" w14:textId="77777777" w:rsidR="006C7186" w:rsidRPr="008A65A2" w:rsidRDefault="006C7186" w:rsidP="005167DD">
      <w:pPr>
        <w:pStyle w:val="00Text"/>
        <w:spacing w:before="0" w:after="0" w:line="240" w:lineRule="auto"/>
        <w:ind w:left="359"/>
        <w:rPr>
          <w:b/>
          <w:bCs/>
          <w:sz w:val="22"/>
        </w:rPr>
      </w:pPr>
    </w:p>
    <w:p w14:paraId="0B321171" w14:textId="77777777" w:rsidR="00003A1B" w:rsidRPr="008A65A2" w:rsidRDefault="00873353" w:rsidP="005167DD">
      <w:pPr>
        <w:pStyle w:val="00Text"/>
        <w:numPr>
          <w:ilvl w:val="0"/>
          <w:numId w:val="23"/>
        </w:numPr>
        <w:spacing w:before="0" w:after="0" w:line="240" w:lineRule="auto"/>
        <w:ind w:left="719"/>
        <w:rPr>
          <w:rFonts w:eastAsia="Malgun Gothic" w:cs="Batang"/>
          <w:b/>
          <w:bCs/>
          <w:sz w:val="22"/>
        </w:rPr>
      </w:pPr>
      <w:r w:rsidRPr="006C7186">
        <w:rPr>
          <w:b/>
          <w:bCs/>
          <w:sz w:val="22"/>
          <w:szCs w:val="28"/>
        </w:rPr>
        <w:t xml:space="preserve">: </w:t>
      </w:r>
      <w:r w:rsidR="003645C2" w:rsidRPr="008A65A2">
        <w:rPr>
          <w:rFonts w:eastAsia="Malgun Gothic" w:cs="Batang"/>
          <w:b/>
          <w:bCs/>
          <w:sz w:val="22"/>
        </w:rPr>
        <w:t>GNSS-free alternatives for timing advance calculation should consider the following:</w:t>
      </w:r>
    </w:p>
    <w:p w14:paraId="3D4F5DAA" w14:textId="77777777" w:rsidR="005E0BEC" w:rsidRPr="005E0BEC" w:rsidRDefault="003645C2" w:rsidP="005E0BEC">
      <w:pPr>
        <w:pStyle w:val="00Text"/>
        <w:numPr>
          <w:ilvl w:val="0"/>
          <w:numId w:val="31"/>
        </w:numPr>
        <w:spacing w:before="0" w:after="0" w:line="240" w:lineRule="auto"/>
        <w:ind w:left="1418" w:hanging="284"/>
        <w:rPr>
          <w:b/>
          <w:bCs/>
        </w:rPr>
      </w:pPr>
      <w:r w:rsidRPr="005E0BEC">
        <w:rPr>
          <w:b/>
          <w:bCs/>
          <w:sz w:val="22"/>
          <w:szCs w:val="28"/>
          <w:u w:val="single"/>
        </w:rPr>
        <w:t>Calculation time duration</w:t>
      </w:r>
      <w:r w:rsidRPr="005E0BEC">
        <w:rPr>
          <w:b/>
          <w:bCs/>
          <w:sz w:val="22"/>
          <w:szCs w:val="28"/>
        </w:rPr>
        <w:t>:</w:t>
      </w:r>
      <w:r w:rsidR="007267F9" w:rsidRPr="005E0BEC">
        <w:rPr>
          <w:b/>
          <w:bCs/>
          <w:sz w:val="22"/>
          <w:szCs w:val="28"/>
        </w:rPr>
        <w:t xml:space="preserve"> </w:t>
      </w:r>
      <w:r w:rsidRPr="005E0BEC">
        <w:rPr>
          <w:b/>
          <w:bCs/>
          <w:sz w:val="22"/>
          <w:szCs w:val="28"/>
        </w:rPr>
        <w:t xml:space="preserve">the time duration should be comparable or less than GNSS lock time </w:t>
      </w:r>
      <w:r w:rsidR="008825B4" w:rsidRPr="005E0BEC">
        <w:rPr>
          <w:b/>
          <w:bCs/>
          <w:sz w:val="22"/>
          <w:szCs w:val="28"/>
        </w:rPr>
        <w:t>duration</w:t>
      </w:r>
      <w:r w:rsidRPr="005E0BEC">
        <w:rPr>
          <w:b/>
          <w:bCs/>
          <w:sz w:val="22"/>
          <w:szCs w:val="28"/>
        </w:rPr>
        <w:t xml:space="preserve"> to prevent TA errors from relative movements of UE and satellite.</w:t>
      </w:r>
    </w:p>
    <w:p w14:paraId="5F904F37" w14:textId="1F3E8A61" w:rsidR="006270CC" w:rsidRPr="005E0BEC" w:rsidRDefault="003645C2" w:rsidP="005E0BEC">
      <w:pPr>
        <w:pStyle w:val="00Text"/>
        <w:numPr>
          <w:ilvl w:val="0"/>
          <w:numId w:val="31"/>
        </w:numPr>
        <w:spacing w:before="0" w:after="0" w:line="240" w:lineRule="auto"/>
        <w:ind w:left="1418" w:hanging="284"/>
        <w:rPr>
          <w:b/>
          <w:bCs/>
        </w:rPr>
      </w:pPr>
      <w:r w:rsidRPr="005E0BEC">
        <w:rPr>
          <w:b/>
          <w:bCs/>
          <w:sz w:val="22"/>
          <w:szCs w:val="28"/>
          <w:u w:val="single"/>
        </w:rPr>
        <w:t>Dependencies</w:t>
      </w:r>
      <w:r w:rsidRPr="005E0BEC">
        <w:rPr>
          <w:b/>
          <w:bCs/>
          <w:sz w:val="22"/>
          <w:szCs w:val="28"/>
        </w:rPr>
        <w:t>: a GNSS resilient solutions should operate in situations where terrestrial networks are unavailable, or where the number of satellites in range are limited, to ensure NTN can still provide extended functionality to TN.</w:t>
      </w:r>
    </w:p>
    <w:p w14:paraId="7FFB258D" w14:textId="66B241B9" w:rsidR="006270CC" w:rsidRPr="006270CC" w:rsidRDefault="003645C2" w:rsidP="005E0BEC">
      <w:pPr>
        <w:pStyle w:val="00Text"/>
        <w:numPr>
          <w:ilvl w:val="0"/>
          <w:numId w:val="31"/>
        </w:numPr>
        <w:spacing w:before="0" w:after="0" w:line="240" w:lineRule="auto"/>
        <w:ind w:left="1418" w:hanging="284"/>
        <w:rPr>
          <w:b/>
          <w:bCs/>
        </w:rPr>
      </w:pPr>
      <w:r w:rsidRPr="006270CC">
        <w:rPr>
          <w:b/>
          <w:bCs/>
          <w:sz w:val="22"/>
          <w:szCs w:val="28"/>
          <w:u w:val="single"/>
        </w:rPr>
        <w:lastRenderedPageBreak/>
        <w:t>System requirements</w:t>
      </w:r>
      <w:r w:rsidRPr="006270CC">
        <w:rPr>
          <w:b/>
          <w:bCs/>
          <w:sz w:val="22"/>
          <w:szCs w:val="28"/>
        </w:rPr>
        <w:t>: GNSS resilient solutions should allow for devices with low capabilities, so NTN can be accessed by IoT and similar devices.</w:t>
      </w:r>
    </w:p>
    <w:p w14:paraId="78A1DFA6" w14:textId="073E463E" w:rsidR="006C7186" w:rsidRPr="00E709F8" w:rsidRDefault="006270CC" w:rsidP="00E709F8">
      <w:pPr>
        <w:pStyle w:val="ListBullet2"/>
        <w:numPr>
          <w:ilvl w:val="0"/>
          <w:numId w:val="31"/>
        </w:numPr>
        <w:spacing w:after="0"/>
        <w:ind w:left="1418" w:hanging="284"/>
        <w:rPr>
          <w:b/>
          <w:bCs/>
          <w:szCs w:val="28"/>
        </w:rPr>
      </w:pPr>
      <w:r w:rsidRPr="00BF397C">
        <w:rPr>
          <w:b/>
          <w:bCs/>
          <w:u w:val="single"/>
        </w:rPr>
        <w:t xml:space="preserve">Misalignment </w:t>
      </w:r>
      <w:r w:rsidR="00F07B64">
        <w:rPr>
          <w:b/>
          <w:bCs/>
          <w:u w:val="single"/>
        </w:rPr>
        <w:t>b</w:t>
      </w:r>
      <w:r w:rsidRPr="00BF397C">
        <w:rPr>
          <w:b/>
          <w:bCs/>
          <w:u w:val="single"/>
        </w:rPr>
        <w:t>udget</w:t>
      </w:r>
      <w:r w:rsidRPr="00BF397C">
        <w:rPr>
          <w:b/>
          <w:bCs/>
        </w:rPr>
        <w:t xml:space="preserve">: Any method for TA calculation should provide a TA that is within the liming misalignment budget of the </w:t>
      </w:r>
      <w:proofErr w:type="spellStart"/>
      <w:r w:rsidRPr="00BF397C">
        <w:rPr>
          <w:b/>
          <w:bCs/>
        </w:rPr>
        <w:t>gNB</w:t>
      </w:r>
      <w:proofErr w:type="spellEnd"/>
      <w:r w:rsidRPr="00BF397C">
        <w:rPr>
          <w:b/>
          <w:bCs/>
        </w:rPr>
        <w:t>.</w:t>
      </w:r>
    </w:p>
    <w:p w14:paraId="187C573F" w14:textId="77777777" w:rsidR="00E709F8" w:rsidRPr="006C7186" w:rsidRDefault="00E709F8" w:rsidP="00E709F8">
      <w:pPr>
        <w:pStyle w:val="ListBullet2"/>
        <w:spacing w:after="0"/>
        <w:rPr>
          <w:b/>
          <w:bCs/>
          <w:szCs w:val="28"/>
        </w:rPr>
      </w:pPr>
    </w:p>
    <w:p w14:paraId="0AC63D94" w14:textId="77777777" w:rsidR="00BA69FA" w:rsidRPr="006C7186" w:rsidRDefault="002E3748" w:rsidP="005167DD">
      <w:pPr>
        <w:pStyle w:val="00Text"/>
        <w:numPr>
          <w:ilvl w:val="0"/>
          <w:numId w:val="23"/>
        </w:numPr>
        <w:spacing w:before="0" w:after="0" w:line="240" w:lineRule="auto"/>
        <w:ind w:left="719"/>
        <w:rPr>
          <w:b/>
          <w:bCs/>
          <w:sz w:val="22"/>
          <w:szCs w:val="28"/>
        </w:rPr>
      </w:pPr>
      <w:r w:rsidRPr="006C7186">
        <w:rPr>
          <w:b/>
          <w:bCs/>
          <w:sz w:val="22"/>
          <w:szCs w:val="28"/>
        </w:rPr>
        <w:t>: Studies should be conducted to quantify:</w:t>
      </w:r>
    </w:p>
    <w:p w14:paraId="72350B10" w14:textId="77777777" w:rsidR="002E3748" w:rsidRPr="006C7186" w:rsidRDefault="002E3748" w:rsidP="005167DD">
      <w:pPr>
        <w:pStyle w:val="00Text"/>
        <w:numPr>
          <w:ilvl w:val="1"/>
          <w:numId w:val="23"/>
        </w:numPr>
        <w:spacing w:before="0" w:after="0" w:line="240" w:lineRule="auto"/>
        <w:ind w:left="1439"/>
        <w:rPr>
          <w:b/>
          <w:bCs/>
          <w:sz w:val="22"/>
          <w:szCs w:val="28"/>
        </w:rPr>
      </w:pPr>
      <w:r w:rsidRPr="006C7186">
        <w:rPr>
          <w:b/>
          <w:bCs/>
          <w:sz w:val="22"/>
          <w:szCs w:val="28"/>
        </w:rPr>
        <w:t xml:space="preserve">Doppler variation across a beam footprint, and the subsequent location-specific frequency error at the </w:t>
      </w:r>
      <w:proofErr w:type="spellStart"/>
      <w:r w:rsidRPr="006C7186">
        <w:rPr>
          <w:b/>
          <w:bCs/>
          <w:sz w:val="22"/>
          <w:szCs w:val="28"/>
        </w:rPr>
        <w:t>gNB</w:t>
      </w:r>
      <w:proofErr w:type="spellEnd"/>
      <w:r w:rsidRPr="006C7186">
        <w:rPr>
          <w:b/>
          <w:bCs/>
          <w:sz w:val="22"/>
          <w:szCs w:val="28"/>
        </w:rPr>
        <w:t xml:space="preserve">. </w:t>
      </w:r>
    </w:p>
    <w:p w14:paraId="4151EA6D" w14:textId="015118F5" w:rsidR="002E3748" w:rsidRPr="006C7186" w:rsidRDefault="002E3748" w:rsidP="005167DD">
      <w:pPr>
        <w:pStyle w:val="00Text"/>
        <w:numPr>
          <w:ilvl w:val="1"/>
          <w:numId w:val="23"/>
        </w:numPr>
        <w:spacing w:before="0" w:after="0" w:line="240" w:lineRule="auto"/>
        <w:ind w:left="1439"/>
        <w:rPr>
          <w:b/>
          <w:bCs/>
          <w:sz w:val="22"/>
        </w:rPr>
      </w:pPr>
      <w:proofErr w:type="spellStart"/>
      <w:r w:rsidRPr="006C7186">
        <w:rPr>
          <w:b/>
          <w:bCs/>
          <w:sz w:val="22"/>
          <w:szCs w:val="28"/>
        </w:rPr>
        <w:t>gNB</w:t>
      </w:r>
      <w:proofErr w:type="spellEnd"/>
      <w:r w:rsidRPr="006C7186">
        <w:rPr>
          <w:b/>
          <w:bCs/>
          <w:sz w:val="22"/>
          <w:szCs w:val="28"/>
        </w:rPr>
        <w:t xml:space="preserve"> receiver tolerance to Doppler-induced frequency offset.</w:t>
      </w:r>
    </w:p>
    <w:p w14:paraId="1A2AF2B2" w14:textId="77777777" w:rsidR="006C7186" w:rsidRPr="008A65A2" w:rsidRDefault="006C7186" w:rsidP="005167DD">
      <w:pPr>
        <w:pStyle w:val="00Text"/>
        <w:spacing w:before="0" w:after="0" w:line="240" w:lineRule="auto"/>
        <w:rPr>
          <w:b/>
          <w:bCs/>
          <w:sz w:val="22"/>
        </w:rPr>
      </w:pPr>
    </w:p>
    <w:p w14:paraId="7E9B30FC" w14:textId="5417D9DA" w:rsidR="002E3748" w:rsidRPr="008A65A2" w:rsidRDefault="002E3748" w:rsidP="005167DD">
      <w:pPr>
        <w:pStyle w:val="00Text"/>
        <w:numPr>
          <w:ilvl w:val="0"/>
          <w:numId w:val="23"/>
        </w:numPr>
        <w:spacing w:before="0" w:after="0" w:line="240" w:lineRule="auto"/>
        <w:ind w:left="719"/>
        <w:rPr>
          <w:b/>
          <w:bCs/>
          <w:sz w:val="22"/>
          <w:szCs w:val="22"/>
        </w:rPr>
      </w:pPr>
      <w:r w:rsidRPr="008A65A2">
        <w:rPr>
          <w:b/>
          <w:bCs/>
          <w:sz w:val="22"/>
        </w:rPr>
        <w:t>: GNSS-free alternatives for Doppler frequency compensation should consider the following:</w:t>
      </w:r>
    </w:p>
    <w:p w14:paraId="22B32823" w14:textId="77777777" w:rsidR="002E3748" w:rsidRPr="006C7186" w:rsidRDefault="002E3748" w:rsidP="005167DD">
      <w:pPr>
        <w:pStyle w:val="00Text"/>
        <w:numPr>
          <w:ilvl w:val="1"/>
          <w:numId w:val="23"/>
        </w:numPr>
        <w:spacing w:before="0" w:after="0" w:line="240" w:lineRule="auto"/>
        <w:ind w:left="1439"/>
        <w:rPr>
          <w:b/>
          <w:bCs/>
          <w:sz w:val="22"/>
          <w:szCs w:val="28"/>
        </w:rPr>
      </w:pPr>
      <w:r w:rsidRPr="006C7186">
        <w:rPr>
          <w:b/>
          <w:bCs/>
          <w:sz w:val="22"/>
          <w:szCs w:val="28"/>
        </w:rPr>
        <w:t xml:space="preserve">Frequency compensation needs to be sufficiently accurate to meet the </w:t>
      </w:r>
      <w:proofErr w:type="spellStart"/>
      <w:r w:rsidRPr="006C7186">
        <w:rPr>
          <w:b/>
          <w:bCs/>
          <w:sz w:val="22"/>
          <w:szCs w:val="28"/>
        </w:rPr>
        <w:t>gNB</w:t>
      </w:r>
      <w:proofErr w:type="spellEnd"/>
      <w:r w:rsidRPr="006C7186">
        <w:rPr>
          <w:b/>
          <w:bCs/>
          <w:sz w:val="22"/>
          <w:szCs w:val="28"/>
        </w:rPr>
        <w:t xml:space="preserve"> receiver frequency tolerances.</w:t>
      </w:r>
    </w:p>
    <w:p w14:paraId="4E179278" w14:textId="77777777" w:rsidR="002E3748" w:rsidRPr="006C7186" w:rsidRDefault="002E3748" w:rsidP="005167DD">
      <w:pPr>
        <w:pStyle w:val="00Text"/>
        <w:numPr>
          <w:ilvl w:val="1"/>
          <w:numId w:val="23"/>
        </w:numPr>
        <w:spacing w:before="0" w:after="0" w:line="240" w:lineRule="auto"/>
        <w:ind w:left="1439"/>
        <w:rPr>
          <w:b/>
          <w:bCs/>
          <w:sz w:val="22"/>
          <w:szCs w:val="28"/>
        </w:rPr>
      </w:pPr>
      <w:r w:rsidRPr="006C7186">
        <w:rPr>
          <w:b/>
          <w:bCs/>
          <w:sz w:val="22"/>
          <w:szCs w:val="28"/>
        </w:rPr>
        <w:t>Frequency compensation to allow any UE terminal within the cell to transmit UL signals with sufficient frequency accuracy.</w:t>
      </w:r>
    </w:p>
    <w:p w14:paraId="03D001D3" w14:textId="2AE4048A" w:rsidR="000E4974" w:rsidRDefault="002E3748" w:rsidP="005167DD">
      <w:pPr>
        <w:pStyle w:val="00Text"/>
        <w:numPr>
          <w:ilvl w:val="1"/>
          <w:numId w:val="23"/>
        </w:numPr>
        <w:spacing w:before="0" w:after="0" w:line="240" w:lineRule="auto"/>
        <w:ind w:left="1439"/>
        <w:rPr>
          <w:b/>
          <w:sz w:val="22"/>
          <w:szCs w:val="22"/>
        </w:rPr>
      </w:pPr>
      <w:r w:rsidRPr="041387CB">
        <w:rPr>
          <w:b/>
          <w:sz w:val="22"/>
          <w:szCs w:val="22"/>
        </w:rPr>
        <w:t>Must not interfere with GNSS available scenarios.</w:t>
      </w:r>
    </w:p>
    <w:p w14:paraId="69B1D4BA" w14:textId="77777777" w:rsidR="00121620" w:rsidRPr="006C7186" w:rsidRDefault="00121620" w:rsidP="00121620">
      <w:pPr>
        <w:pStyle w:val="00Text"/>
        <w:ind w:left="1080"/>
        <w:rPr>
          <w:b/>
          <w:bCs/>
          <w:sz w:val="22"/>
          <w:szCs w:val="28"/>
        </w:rPr>
      </w:pPr>
    </w:p>
    <w:p w14:paraId="1A7ED4E3" w14:textId="4F0A16BB" w:rsidR="002348EF" w:rsidRPr="00E60407" w:rsidRDefault="002348EF" w:rsidP="009567CB">
      <w:pPr>
        <w:pStyle w:val="Heading1"/>
        <w:spacing w:before="240" w:after="240"/>
        <w:ind w:left="431" w:hanging="431"/>
        <w:rPr>
          <w:sz w:val="24"/>
          <w:lang w:eastAsia="zh-CN"/>
        </w:rPr>
      </w:pPr>
      <w:r w:rsidRPr="00E60407">
        <w:rPr>
          <w:sz w:val="24"/>
          <w:lang w:eastAsia="zh-CN"/>
        </w:rPr>
        <w:t>Reference</w:t>
      </w:r>
      <w:r w:rsidR="00D410A6">
        <w:rPr>
          <w:sz w:val="24"/>
          <w:lang w:eastAsia="zh-CN"/>
        </w:rPr>
        <w:t>s</w:t>
      </w:r>
    </w:p>
    <w:p w14:paraId="3C62BE88" w14:textId="67E29B07" w:rsidR="00431362" w:rsidRDefault="00006F0B">
      <w:pPr>
        <w:pStyle w:val="ListParagraph"/>
        <w:numPr>
          <w:ilvl w:val="0"/>
          <w:numId w:val="6"/>
        </w:numPr>
        <w:spacing w:before="80" w:after="80"/>
        <w:ind w:left="357" w:hanging="357"/>
        <w:rPr>
          <w:rFonts w:ascii="Times New Roman" w:hAnsi="Times New Roman" w:cs="Times New Roman"/>
          <w:sz w:val="22"/>
          <w:szCs w:val="22"/>
        </w:rPr>
      </w:pPr>
      <w:r w:rsidRPr="00006F0B">
        <w:rPr>
          <w:rFonts w:ascii="Times New Roman" w:hAnsi="Times New Roman" w:cs="Times New Roman"/>
          <w:sz w:val="22"/>
          <w:szCs w:val="22"/>
        </w:rPr>
        <w:t xml:space="preserve">RP-251863, </w:t>
      </w:r>
      <w:r w:rsidRPr="00006F0B">
        <w:rPr>
          <w:rFonts w:ascii="Times New Roman" w:hAnsi="Times New Roman" w:cs="Times New Roman"/>
          <w:i/>
          <w:iCs/>
          <w:sz w:val="22"/>
          <w:szCs w:val="22"/>
        </w:rPr>
        <w:t>Study on GNSS resilient NR-NTN operation</w:t>
      </w:r>
      <w:r w:rsidRPr="00006F0B">
        <w:rPr>
          <w:rFonts w:ascii="Times New Roman" w:hAnsi="Times New Roman" w:cs="Times New Roman"/>
          <w:sz w:val="22"/>
          <w:szCs w:val="22"/>
        </w:rPr>
        <w:t>, RAN Meeting #108, Prague, June 9</w:t>
      </w:r>
      <w:r w:rsidRPr="00006F0B">
        <w:rPr>
          <w:rFonts w:ascii="Times New Roman" w:hAnsi="Times New Roman" w:cs="Times New Roman"/>
          <w:sz w:val="22"/>
          <w:szCs w:val="22"/>
          <w:vertAlign w:val="superscript"/>
        </w:rPr>
        <w:t>th</w:t>
      </w:r>
      <w:r w:rsidRPr="00006F0B">
        <w:rPr>
          <w:rFonts w:ascii="Times New Roman" w:hAnsi="Times New Roman" w:cs="Times New Roman"/>
          <w:sz w:val="22"/>
          <w:szCs w:val="22"/>
        </w:rPr>
        <w:t>-13</w:t>
      </w:r>
      <w:r w:rsidRPr="00006F0B">
        <w:rPr>
          <w:rFonts w:ascii="Times New Roman" w:hAnsi="Times New Roman" w:cs="Times New Roman"/>
          <w:sz w:val="22"/>
          <w:szCs w:val="22"/>
          <w:vertAlign w:val="superscript"/>
        </w:rPr>
        <w:t>th</w:t>
      </w:r>
      <w:r w:rsidRPr="00006F0B">
        <w:rPr>
          <w:rFonts w:ascii="Times New Roman" w:hAnsi="Times New Roman" w:cs="Times New Roman"/>
          <w:sz w:val="22"/>
          <w:szCs w:val="22"/>
        </w:rPr>
        <w:t xml:space="preserve"> 2025</w:t>
      </w:r>
    </w:p>
    <w:p w14:paraId="24A3BB77" w14:textId="0BD6BEE3" w:rsidR="005667B3" w:rsidRPr="00006F0B" w:rsidRDefault="005667B3">
      <w:pPr>
        <w:pStyle w:val="ListParagraph"/>
        <w:numPr>
          <w:ilvl w:val="0"/>
          <w:numId w:val="6"/>
        </w:numPr>
        <w:spacing w:before="80" w:after="80"/>
        <w:ind w:left="357" w:hanging="357"/>
        <w:rPr>
          <w:rFonts w:ascii="Times New Roman" w:hAnsi="Times New Roman" w:cs="Times New Roman"/>
          <w:sz w:val="22"/>
          <w:szCs w:val="22"/>
        </w:rPr>
      </w:pPr>
      <w:r w:rsidRPr="005667B3">
        <w:rPr>
          <w:rFonts w:ascii="Times New Roman" w:hAnsi="Times New Roman" w:cs="Times New Roman"/>
          <w:sz w:val="22"/>
          <w:szCs w:val="22"/>
        </w:rPr>
        <w:t xml:space="preserve">A. Grenier, E. S. Lohan, A. </w:t>
      </w:r>
      <w:proofErr w:type="spellStart"/>
      <w:r w:rsidRPr="005667B3">
        <w:rPr>
          <w:rFonts w:ascii="Times New Roman" w:hAnsi="Times New Roman" w:cs="Times New Roman"/>
          <w:sz w:val="22"/>
          <w:szCs w:val="22"/>
        </w:rPr>
        <w:t>Ometov</w:t>
      </w:r>
      <w:proofErr w:type="spellEnd"/>
      <w:r w:rsidRPr="005667B3">
        <w:rPr>
          <w:rFonts w:ascii="Times New Roman" w:hAnsi="Times New Roman" w:cs="Times New Roman"/>
          <w:sz w:val="22"/>
          <w:szCs w:val="22"/>
        </w:rPr>
        <w:t xml:space="preserve"> and J. Nurmi, "A Survey on Low-Power GNSS," in IEEE Communications Surveys &amp; Tutorials, vol. 25, no. 3, pp. 1482-1509, third</w:t>
      </w:r>
      <w:r w:rsidR="008825B4">
        <w:rPr>
          <w:rFonts w:ascii="Times New Roman" w:hAnsi="Times New Roman" w:cs="Times New Roman"/>
          <w:sz w:val="22"/>
          <w:szCs w:val="22"/>
        </w:rPr>
        <w:t xml:space="preserve"> </w:t>
      </w:r>
      <w:r w:rsidRPr="005667B3">
        <w:rPr>
          <w:rFonts w:ascii="Times New Roman" w:hAnsi="Times New Roman" w:cs="Times New Roman"/>
          <w:sz w:val="22"/>
          <w:szCs w:val="22"/>
        </w:rPr>
        <w:t xml:space="preserve">quarter 2023, </w:t>
      </w:r>
      <w:proofErr w:type="spellStart"/>
      <w:r w:rsidRPr="005667B3">
        <w:rPr>
          <w:rFonts w:ascii="Times New Roman" w:hAnsi="Times New Roman" w:cs="Times New Roman"/>
          <w:sz w:val="22"/>
          <w:szCs w:val="22"/>
        </w:rPr>
        <w:t>doi</w:t>
      </w:r>
      <w:proofErr w:type="spellEnd"/>
      <w:r w:rsidRPr="005667B3">
        <w:rPr>
          <w:rFonts w:ascii="Times New Roman" w:hAnsi="Times New Roman" w:cs="Times New Roman"/>
          <w:sz w:val="22"/>
          <w:szCs w:val="22"/>
        </w:rPr>
        <w:t>: 10.1109/COMST.2023.3265841</w:t>
      </w:r>
    </w:p>
    <w:sectPr w:rsidR="005667B3" w:rsidRPr="00006F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B17E3" w14:textId="77777777" w:rsidR="00C567ED" w:rsidRDefault="00C567ED">
      <w:r>
        <w:separator/>
      </w:r>
    </w:p>
  </w:endnote>
  <w:endnote w:type="continuationSeparator" w:id="0">
    <w:p w14:paraId="2CADB355" w14:textId="77777777" w:rsidR="00C567ED" w:rsidRDefault="00C567ED">
      <w:r>
        <w:continuationSeparator/>
      </w:r>
    </w:p>
  </w:endnote>
  <w:endnote w:type="continuationNotice" w:id="1">
    <w:p w14:paraId="1B74B939" w14:textId="77777777" w:rsidR="00C567ED" w:rsidRDefault="00C56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DEFB" w14:textId="77777777" w:rsidR="00C567ED" w:rsidRDefault="00C567ED">
      <w:r>
        <w:separator/>
      </w:r>
    </w:p>
  </w:footnote>
  <w:footnote w:type="continuationSeparator" w:id="0">
    <w:p w14:paraId="782F97ED" w14:textId="77777777" w:rsidR="00C567ED" w:rsidRDefault="00C567ED">
      <w:r>
        <w:continuationSeparator/>
      </w:r>
    </w:p>
  </w:footnote>
  <w:footnote w:type="continuationNotice" w:id="1">
    <w:p w14:paraId="55B91ADB" w14:textId="77777777" w:rsidR="00C567ED" w:rsidRDefault="00C56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FF"/>
    <w:lvl w:ilvl="0">
      <w:start w:val="1"/>
      <w:numFmt w:val="decimal"/>
      <w:lvlText w:val="Proposal %1"/>
      <w:lvlJc w:val="left"/>
      <w:pPr>
        <w:ind w:left="720" w:hanging="360"/>
      </w:pPr>
      <w:rPr>
        <w:rFonts w:ascii="Times New Roman" w:hAnsi="Times New Roman" w:cs="Times New Roman" w:hint="default"/>
        <w:b/>
        <w:i w:val="0"/>
        <w:sz w:val="22"/>
        <w:szCs w:val="22"/>
        <w:u w:val="single"/>
      </w:rPr>
    </w:lvl>
  </w:abstractNum>
  <w:abstractNum w:abstractNumId="1" w15:restartNumberingAfterBreak="0">
    <w:nsid w:val="0269187C"/>
    <w:multiLevelType w:val="hybridMultilevel"/>
    <w:tmpl w:val="4FD626B8"/>
    <w:lvl w:ilvl="0" w:tplc="FFFFFFFF">
      <w:start w:val="1"/>
      <w:numFmt w:val="lowerLetter"/>
      <w:lvlText w:val="%1."/>
      <w:lvlJc w:val="left"/>
      <w:pPr>
        <w:ind w:left="1369" w:hanging="360"/>
      </w:pPr>
    </w:lvl>
    <w:lvl w:ilvl="1" w:tplc="FFFFFFFF" w:tentative="1">
      <w:start w:val="1"/>
      <w:numFmt w:val="lowerLetter"/>
      <w:lvlText w:val="%2."/>
      <w:lvlJc w:val="left"/>
      <w:pPr>
        <w:ind w:left="2089" w:hanging="360"/>
      </w:pPr>
    </w:lvl>
    <w:lvl w:ilvl="2" w:tplc="FFFFFFFF" w:tentative="1">
      <w:start w:val="1"/>
      <w:numFmt w:val="lowerRoman"/>
      <w:lvlText w:val="%3."/>
      <w:lvlJc w:val="right"/>
      <w:pPr>
        <w:ind w:left="2809" w:hanging="180"/>
      </w:pPr>
    </w:lvl>
    <w:lvl w:ilvl="3" w:tplc="FFFFFFFF" w:tentative="1">
      <w:start w:val="1"/>
      <w:numFmt w:val="decimal"/>
      <w:lvlText w:val="%4."/>
      <w:lvlJc w:val="left"/>
      <w:pPr>
        <w:ind w:left="3529" w:hanging="360"/>
      </w:pPr>
    </w:lvl>
    <w:lvl w:ilvl="4" w:tplc="FFFFFFFF" w:tentative="1">
      <w:start w:val="1"/>
      <w:numFmt w:val="lowerLetter"/>
      <w:lvlText w:val="%5."/>
      <w:lvlJc w:val="left"/>
      <w:pPr>
        <w:ind w:left="4249" w:hanging="360"/>
      </w:pPr>
    </w:lvl>
    <w:lvl w:ilvl="5" w:tplc="FFFFFFFF" w:tentative="1">
      <w:start w:val="1"/>
      <w:numFmt w:val="lowerRoman"/>
      <w:lvlText w:val="%6."/>
      <w:lvlJc w:val="right"/>
      <w:pPr>
        <w:ind w:left="4969" w:hanging="180"/>
      </w:pPr>
    </w:lvl>
    <w:lvl w:ilvl="6" w:tplc="FFFFFFFF" w:tentative="1">
      <w:start w:val="1"/>
      <w:numFmt w:val="decimal"/>
      <w:lvlText w:val="%7."/>
      <w:lvlJc w:val="left"/>
      <w:pPr>
        <w:ind w:left="5689" w:hanging="360"/>
      </w:pPr>
    </w:lvl>
    <w:lvl w:ilvl="7" w:tplc="FFFFFFFF" w:tentative="1">
      <w:start w:val="1"/>
      <w:numFmt w:val="lowerLetter"/>
      <w:lvlText w:val="%8."/>
      <w:lvlJc w:val="left"/>
      <w:pPr>
        <w:ind w:left="6409" w:hanging="360"/>
      </w:pPr>
    </w:lvl>
    <w:lvl w:ilvl="8" w:tplc="FFFFFFFF" w:tentative="1">
      <w:start w:val="1"/>
      <w:numFmt w:val="lowerRoman"/>
      <w:lvlText w:val="%9."/>
      <w:lvlJc w:val="right"/>
      <w:pPr>
        <w:ind w:left="7129" w:hanging="180"/>
      </w:pPr>
    </w:lvl>
  </w:abstractNum>
  <w:abstractNum w:abstractNumId="2" w15:restartNumberingAfterBreak="0">
    <w:nsid w:val="04B00B74"/>
    <w:multiLevelType w:val="hybridMultilevel"/>
    <w:tmpl w:val="394C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914BE"/>
    <w:multiLevelType w:val="hybridMultilevel"/>
    <w:tmpl w:val="F4785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276EC"/>
    <w:multiLevelType w:val="hybridMultilevel"/>
    <w:tmpl w:val="191236E2"/>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C14950"/>
    <w:multiLevelType w:val="multilevel"/>
    <w:tmpl w:val="0809001D"/>
    <w:lvl w:ilvl="0">
      <w:start w:val="1"/>
      <w:numFmt w:val="decimal"/>
      <w:lvlText w:val="%1)"/>
      <w:lvlJc w:val="left"/>
      <w:pPr>
        <w:ind w:left="360" w:hanging="360"/>
      </w:pPr>
      <w:rPr>
        <w:rFonts w:hint="default"/>
        <w:b/>
        <w:i w:val="0"/>
        <w:sz w:val="22"/>
        <w:szCs w:val="22"/>
        <w:u w:val="singl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4A3BD6"/>
    <w:multiLevelType w:val="hybridMultilevel"/>
    <w:tmpl w:val="F8F687D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097F5F"/>
    <w:multiLevelType w:val="hybridMultilevel"/>
    <w:tmpl w:val="C36A60B6"/>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F576BA"/>
    <w:multiLevelType w:val="hybridMultilevel"/>
    <w:tmpl w:val="E8222264"/>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335DCC"/>
    <w:multiLevelType w:val="hybridMultilevel"/>
    <w:tmpl w:val="15FA902A"/>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365B0D"/>
    <w:multiLevelType w:val="hybridMultilevel"/>
    <w:tmpl w:val="99E68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764703"/>
    <w:multiLevelType w:val="hybridMultilevel"/>
    <w:tmpl w:val="1F788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0D4618"/>
    <w:multiLevelType w:val="singleLevel"/>
    <w:tmpl w:val="FFFFFFFF"/>
    <w:lvl w:ilvl="0">
      <w:start w:val="1"/>
      <w:numFmt w:val="decimal"/>
      <w:lvlText w:val="Proposal %1"/>
      <w:lvlJc w:val="left"/>
      <w:pPr>
        <w:ind w:left="720" w:hanging="360"/>
      </w:pPr>
      <w:rPr>
        <w:rFonts w:ascii="Times New Roman" w:hAnsi="Times New Roman" w:cs="Times New Roman" w:hint="default"/>
        <w:b/>
        <w:i w:val="0"/>
        <w:sz w:val="22"/>
        <w:szCs w:val="22"/>
        <w:u w:val="single"/>
      </w:rPr>
    </w:lvl>
  </w:abstractNum>
  <w:abstractNum w:abstractNumId="14"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5" w15:restartNumberingAfterBreak="0">
    <w:nsid w:val="3D6A4F69"/>
    <w:multiLevelType w:val="hybridMultilevel"/>
    <w:tmpl w:val="7DA49E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82B5E33"/>
    <w:multiLevelType w:val="hybridMultilevel"/>
    <w:tmpl w:val="4FD626B8"/>
    <w:lvl w:ilvl="0" w:tplc="08090019">
      <w:start w:val="1"/>
      <w:numFmt w:val="lowerLetter"/>
      <w:lvlText w:val="%1."/>
      <w:lvlJc w:val="left"/>
      <w:pPr>
        <w:ind w:left="1369" w:hanging="360"/>
      </w:pPr>
    </w:lvl>
    <w:lvl w:ilvl="1" w:tplc="08090019" w:tentative="1">
      <w:start w:val="1"/>
      <w:numFmt w:val="lowerLetter"/>
      <w:lvlText w:val="%2."/>
      <w:lvlJc w:val="left"/>
      <w:pPr>
        <w:ind w:left="2089" w:hanging="360"/>
      </w:pPr>
    </w:lvl>
    <w:lvl w:ilvl="2" w:tplc="0809001B" w:tentative="1">
      <w:start w:val="1"/>
      <w:numFmt w:val="lowerRoman"/>
      <w:lvlText w:val="%3."/>
      <w:lvlJc w:val="right"/>
      <w:pPr>
        <w:ind w:left="2809" w:hanging="180"/>
      </w:pPr>
    </w:lvl>
    <w:lvl w:ilvl="3" w:tplc="0809000F" w:tentative="1">
      <w:start w:val="1"/>
      <w:numFmt w:val="decimal"/>
      <w:lvlText w:val="%4."/>
      <w:lvlJc w:val="left"/>
      <w:pPr>
        <w:ind w:left="3529" w:hanging="360"/>
      </w:pPr>
    </w:lvl>
    <w:lvl w:ilvl="4" w:tplc="08090019" w:tentative="1">
      <w:start w:val="1"/>
      <w:numFmt w:val="lowerLetter"/>
      <w:lvlText w:val="%5."/>
      <w:lvlJc w:val="left"/>
      <w:pPr>
        <w:ind w:left="4249" w:hanging="360"/>
      </w:pPr>
    </w:lvl>
    <w:lvl w:ilvl="5" w:tplc="0809001B" w:tentative="1">
      <w:start w:val="1"/>
      <w:numFmt w:val="lowerRoman"/>
      <w:lvlText w:val="%6."/>
      <w:lvlJc w:val="right"/>
      <w:pPr>
        <w:ind w:left="4969" w:hanging="180"/>
      </w:pPr>
    </w:lvl>
    <w:lvl w:ilvl="6" w:tplc="0809000F" w:tentative="1">
      <w:start w:val="1"/>
      <w:numFmt w:val="decimal"/>
      <w:lvlText w:val="%7."/>
      <w:lvlJc w:val="left"/>
      <w:pPr>
        <w:ind w:left="5689" w:hanging="360"/>
      </w:pPr>
    </w:lvl>
    <w:lvl w:ilvl="7" w:tplc="08090019" w:tentative="1">
      <w:start w:val="1"/>
      <w:numFmt w:val="lowerLetter"/>
      <w:lvlText w:val="%8."/>
      <w:lvlJc w:val="left"/>
      <w:pPr>
        <w:ind w:left="6409" w:hanging="360"/>
      </w:pPr>
    </w:lvl>
    <w:lvl w:ilvl="8" w:tplc="0809001B" w:tentative="1">
      <w:start w:val="1"/>
      <w:numFmt w:val="lowerRoman"/>
      <w:lvlText w:val="%9."/>
      <w:lvlJc w:val="right"/>
      <w:pPr>
        <w:ind w:left="7129" w:hanging="180"/>
      </w:pPr>
    </w:lvl>
  </w:abstractNum>
  <w:abstractNum w:abstractNumId="18" w15:restartNumberingAfterBreak="0">
    <w:nsid w:val="484E23F2"/>
    <w:multiLevelType w:val="hybridMultilevel"/>
    <w:tmpl w:val="867CCDC2"/>
    <w:lvl w:ilvl="0" w:tplc="08090019">
      <w:start w:val="1"/>
      <w:numFmt w:val="lowerLetter"/>
      <w:lvlText w:val="%1."/>
      <w:lvlJc w:val="left"/>
      <w:pPr>
        <w:ind w:left="2089" w:hanging="360"/>
      </w:pPr>
    </w:lvl>
    <w:lvl w:ilvl="1" w:tplc="08090019" w:tentative="1">
      <w:start w:val="1"/>
      <w:numFmt w:val="lowerLetter"/>
      <w:lvlText w:val="%2."/>
      <w:lvlJc w:val="left"/>
      <w:pPr>
        <w:ind w:left="2809" w:hanging="360"/>
      </w:pPr>
    </w:lvl>
    <w:lvl w:ilvl="2" w:tplc="0809001B" w:tentative="1">
      <w:start w:val="1"/>
      <w:numFmt w:val="lowerRoman"/>
      <w:lvlText w:val="%3."/>
      <w:lvlJc w:val="right"/>
      <w:pPr>
        <w:ind w:left="3529" w:hanging="180"/>
      </w:pPr>
    </w:lvl>
    <w:lvl w:ilvl="3" w:tplc="0809000F" w:tentative="1">
      <w:start w:val="1"/>
      <w:numFmt w:val="decimal"/>
      <w:lvlText w:val="%4."/>
      <w:lvlJc w:val="left"/>
      <w:pPr>
        <w:ind w:left="4249" w:hanging="360"/>
      </w:pPr>
    </w:lvl>
    <w:lvl w:ilvl="4" w:tplc="08090019" w:tentative="1">
      <w:start w:val="1"/>
      <w:numFmt w:val="lowerLetter"/>
      <w:lvlText w:val="%5."/>
      <w:lvlJc w:val="left"/>
      <w:pPr>
        <w:ind w:left="4969" w:hanging="360"/>
      </w:pPr>
    </w:lvl>
    <w:lvl w:ilvl="5" w:tplc="0809001B" w:tentative="1">
      <w:start w:val="1"/>
      <w:numFmt w:val="lowerRoman"/>
      <w:lvlText w:val="%6."/>
      <w:lvlJc w:val="right"/>
      <w:pPr>
        <w:ind w:left="5689" w:hanging="180"/>
      </w:pPr>
    </w:lvl>
    <w:lvl w:ilvl="6" w:tplc="0809000F" w:tentative="1">
      <w:start w:val="1"/>
      <w:numFmt w:val="decimal"/>
      <w:lvlText w:val="%7."/>
      <w:lvlJc w:val="left"/>
      <w:pPr>
        <w:ind w:left="6409" w:hanging="360"/>
      </w:pPr>
    </w:lvl>
    <w:lvl w:ilvl="7" w:tplc="08090019" w:tentative="1">
      <w:start w:val="1"/>
      <w:numFmt w:val="lowerLetter"/>
      <w:lvlText w:val="%8."/>
      <w:lvlJc w:val="left"/>
      <w:pPr>
        <w:ind w:left="7129" w:hanging="360"/>
      </w:pPr>
    </w:lvl>
    <w:lvl w:ilvl="8" w:tplc="0809001B" w:tentative="1">
      <w:start w:val="1"/>
      <w:numFmt w:val="lowerRoman"/>
      <w:lvlText w:val="%9."/>
      <w:lvlJc w:val="right"/>
      <w:pPr>
        <w:ind w:left="7849" w:hanging="180"/>
      </w:pPr>
    </w:lvl>
  </w:abstractNum>
  <w:abstractNum w:abstractNumId="19" w15:restartNumberingAfterBreak="0">
    <w:nsid w:val="502028D4"/>
    <w:multiLevelType w:val="hybridMultilevel"/>
    <w:tmpl w:val="92CC19A4"/>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2" w15:restartNumberingAfterBreak="0">
    <w:nsid w:val="55B13815"/>
    <w:multiLevelType w:val="hybridMultilevel"/>
    <w:tmpl w:val="8AC649E8"/>
    <w:lvl w:ilvl="0" w:tplc="FFFFFFFF">
      <w:start w:val="1"/>
      <w:numFmt w:val="decimal"/>
      <w:lvlText w:val="Proposal %1"/>
      <w:lvlJc w:val="left"/>
      <w:pPr>
        <w:ind w:left="1003"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B977914"/>
    <w:multiLevelType w:val="hybridMultilevel"/>
    <w:tmpl w:val="82AEF4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F621E3"/>
    <w:multiLevelType w:val="hybridMultilevel"/>
    <w:tmpl w:val="22F20100"/>
    <w:lvl w:ilvl="0" w:tplc="FFFFFFFF">
      <w:start w:val="1"/>
      <w:numFmt w:val="decimal"/>
      <w:lvlText w:val="Proposal %1"/>
      <w:lvlJc w:val="left"/>
      <w:pPr>
        <w:ind w:left="649" w:hanging="360"/>
      </w:pPr>
      <w:rPr>
        <w:rFonts w:ascii="Times New Roman" w:hAnsi="Times New Roman" w:cs="Times New Roman" w:hint="default"/>
        <w:b/>
        <w:i w:val="0"/>
        <w:sz w:val="22"/>
        <w:szCs w:val="22"/>
        <w:u w:val="single"/>
      </w:rPr>
    </w:lvl>
    <w:lvl w:ilvl="1" w:tplc="08090019">
      <w:start w:val="1"/>
      <w:numFmt w:val="lowerLetter"/>
      <w:lvlText w:val="%2."/>
      <w:lvlJc w:val="left"/>
      <w:pPr>
        <w:ind w:left="1369" w:hanging="360"/>
      </w:pPr>
    </w:lvl>
    <w:lvl w:ilvl="2" w:tplc="0809001B" w:tentative="1">
      <w:start w:val="1"/>
      <w:numFmt w:val="lowerRoman"/>
      <w:lvlText w:val="%3."/>
      <w:lvlJc w:val="right"/>
      <w:pPr>
        <w:ind w:left="2089" w:hanging="180"/>
      </w:pPr>
    </w:lvl>
    <w:lvl w:ilvl="3" w:tplc="0809000F" w:tentative="1">
      <w:start w:val="1"/>
      <w:numFmt w:val="decimal"/>
      <w:lvlText w:val="%4."/>
      <w:lvlJc w:val="left"/>
      <w:pPr>
        <w:ind w:left="2809" w:hanging="360"/>
      </w:pPr>
    </w:lvl>
    <w:lvl w:ilvl="4" w:tplc="08090019" w:tentative="1">
      <w:start w:val="1"/>
      <w:numFmt w:val="lowerLetter"/>
      <w:lvlText w:val="%5."/>
      <w:lvlJc w:val="left"/>
      <w:pPr>
        <w:ind w:left="3529" w:hanging="360"/>
      </w:pPr>
    </w:lvl>
    <w:lvl w:ilvl="5" w:tplc="0809001B" w:tentative="1">
      <w:start w:val="1"/>
      <w:numFmt w:val="lowerRoman"/>
      <w:lvlText w:val="%6."/>
      <w:lvlJc w:val="right"/>
      <w:pPr>
        <w:ind w:left="4249" w:hanging="180"/>
      </w:pPr>
    </w:lvl>
    <w:lvl w:ilvl="6" w:tplc="0809000F" w:tentative="1">
      <w:start w:val="1"/>
      <w:numFmt w:val="decimal"/>
      <w:lvlText w:val="%7."/>
      <w:lvlJc w:val="left"/>
      <w:pPr>
        <w:ind w:left="4969" w:hanging="360"/>
      </w:pPr>
    </w:lvl>
    <w:lvl w:ilvl="7" w:tplc="08090019" w:tentative="1">
      <w:start w:val="1"/>
      <w:numFmt w:val="lowerLetter"/>
      <w:lvlText w:val="%8."/>
      <w:lvlJc w:val="left"/>
      <w:pPr>
        <w:ind w:left="5689" w:hanging="360"/>
      </w:pPr>
    </w:lvl>
    <w:lvl w:ilvl="8" w:tplc="0809001B" w:tentative="1">
      <w:start w:val="1"/>
      <w:numFmt w:val="lowerRoman"/>
      <w:lvlText w:val="%9."/>
      <w:lvlJc w:val="right"/>
      <w:pPr>
        <w:ind w:left="6409" w:hanging="180"/>
      </w:pPr>
    </w:lvl>
  </w:abstractNum>
  <w:abstractNum w:abstractNumId="26" w15:restartNumberingAfterBreak="0">
    <w:nsid w:val="67063001"/>
    <w:multiLevelType w:val="hybridMultilevel"/>
    <w:tmpl w:val="84180D4A"/>
    <w:lvl w:ilvl="0" w:tplc="08090019">
      <w:start w:val="1"/>
      <w:numFmt w:val="lowerLetter"/>
      <w:lvlText w:val="%1."/>
      <w:lvlJc w:val="left"/>
      <w:pPr>
        <w:ind w:left="2087" w:hanging="360"/>
      </w:pPr>
    </w:lvl>
    <w:lvl w:ilvl="1" w:tplc="08090019" w:tentative="1">
      <w:start w:val="1"/>
      <w:numFmt w:val="lowerLetter"/>
      <w:lvlText w:val="%2."/>
      <w:lvlJc w:val="left"/>
      <w:pPr>
        <w:ind w:left="2807" w:hanging="360"/>
      </w:pPr>
    </w:lvl>
    <w:lvl w:ilvl="2" w:tplc="0809001B" w:tentative="1">
      <w:start w:val="1"/>
      <w:numFmt w:val="lowerRoman"/>
      <w:lvlText w:val="%3."/>
      <w:lvlJc w:val="right"/>
      <w:pPr>
        <w:ind w:left="3527" w:hanging="180"/>
      </w:pPr>
    </w:lvl>
    <w:lvl w:ilvl="3" w:tplc="0809000F" w:tentative="1">
      <w:start w:val="1"/>
      <w:numFmt w:val="decimal"/>
      <w:lvlText w:val="%4."/>
      <w:lvlJc w:val="left"/>
      <w:pPr>
        <w:ind w:left="4247" w:hanging="360"/>
      </w:pPr>
    </w:lvl>
    <w:lvl w:ilvl="4" w:tplc="08090019" w:tentative="1">
      <w:start w:val="1"/>
      <w:numFmt w:val="lowerLetter"/>
      <w:lvlText w:val="%5."/>
      <w:lvlJc w:val="left"/>
      <w:pPr>
        <w:ind w:left="4967" w:hanging="360"/>
      </w:pPr>
    </w:lvl>
    <w:lvl w:ilvl="5" w:tplc="0809001B" w:tentative="1">
      <w:start w:val="1"/>
      <w:numFmt w:val="lowerRoman"/>
      <w:lvlText w:val="%6."/>
      <w:lvlJc w:val="right"/>
      <w:pPr>
        <w:ind w:left="5687" w:hanging="180"/>
      </w:pPr>
    </w:lvl>
    <w:lvl w:ilvl="6" w:tplc="0809000F" w:tentative="1">
      <w:start w:val="1"/>
      <w:numFmt w:val="decimal"/>
      <w:lvlText w:val="%7."/>
      <w:lvlJc w:val="left"/>
      <w:pPr>
        <w:ind w:left="6407" w:hanging="360"/>
      </w:pPr>
    </w:lvl>
    <w:lvl w:ilvl="7" w:tplc="08090019" w:tentative="1">
      <w:start w:val="1"/>
      <w:numFmt w:val="lowerLetter"/>
      <w:lvlText w:val="%8."/>
      <w:lvlJc w:val="left"/>
      <w:pPr>
        <w:ind w:left="7127" w:hanging="360"/>
      </w:pPr>
    </w:lvl>
    <w:lvl w:ilvl="8" w:tplc="0809001B" w:tentative="1">
      <w:start w:val="1"/>
      <w:numFmt w:val="lowerRoman"/>
      <w:lvlText w:val="%9."/>
      <w:lvlJc w:val="right"/>
      <w:pPr>
        <w:ind w:left="7847" w:hanging="180"/>
      </w:pPr>
    </w:lvl>
  </w:abstractNum>
  <w:abstractNum w:abstractNumId="27" w15:restartNumberingAfterBreak="0">
    <w:nsid w:val="68857E6B"/>
    <w:multiLevelType w:val="hybridMultilevel"/>
    <w:tmpl w:val="36FCB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8AA6DEB"/>
    <w:multiLevelType w:val="hybridMultilevel"/>
    <w:tmpl w:val="5B90FED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55E85"/>
    <w:multiLevelType w:val="singleLevel"/>
    <w:tmpl w:val="FFFFFFFF"/>
    <w:lvl w:ilvl="0">
      <w:start w:val="1"/>
      <w:numFmt w:val="decimal"/>
      <w:lvlText w:val="Proposal %1"/>
      <w:lvlJc w:val="left"/>
      <w:pPr>
        <w:ind w:left="720" w:hanging="360"/>
      </w:pPr>
      <w:rPr>
        <w:rFonts w:ascii="Times New Roman" w:hAnsi="Times New Roman" w:cs="Times New Roman" w:hint="default"/>
        <w:b/>
        <w:i w:val="0"/>
        <w:sz w:val="22"/>
        <w:szCs w:val="22"/>
        <w:u w:val="single"/>
      </w:rPr>
    </w:lvl>
  </w:abstractNum>
  <w:num w:numId="1" w16cid:durableId="1377970374">
    <w:abstractNumId w:val="14"/>
  </w:num>
  <w:num w:numId="2" w16cid:durableId="1319772448">
    <w:abstractNumId w:val="12"/>
  </w:num>
  <w:num w:numId="3" w16cid:durableId="213736659">
    <w:abstractNumId w:val="30"/>
  </w:num>
  <w:num w:numId="4" w16cid:durableId="857547705">
    <w:abstractNumId w:val="21"/>
  </w:num>
  <w:num w:numId="5" w16cid:durableId="438988229">
    <w:abstractNumId w:val="28"/>
  </w:num>
  <w:num w:numId="6" w16cid:durableId="1118453447">
    <w:abstractNumId w:val="20"/>
  </w:num>
  <w:num w:numId="7" w16cid:durableId="106628546">
    <w:abstractNumId w:val="0"/>
  </w:num>
  <w:num w:numId="8" w16cid:durableId="2033332983">
    <w:abstractNumId w:val="19"/>
  </w:num>
  <w:num w:numId="9" w16cid:durableId="180314508">
    <w:abstractNumId w:val="23"/>
  </w:num>
  <w:num w:numId="10" w16cid:durableId="736630335">
    <w:abstractNumId w:val="16"/>
  </w:num>
  <w:num w:numId="11" w16cid:durableId="1792624228">
    <w:abstractNumId w:val="15"/>
  </w:num>
  <w:num w:numId="12" w16cid:durableId="1958294611">
    <w:abstractNumId w:val="7"/>
  </w:num>
  <w:num w:numId="13" w16cid:durableId="328756283">
    <w:abstractNumId w:val="8"/>
  </w:num>
  <w:num w:numId="14" w16cid:durableId="416055277">
    <w:abstractNumId w:val="4"/>
  </w:num>
  <w:num w:numId="15" w16cid:durableId="394620308">
    <w:abstractNumId w:val="9"/>
  </w:num>
  <w:num w:numId="16" w16cid:durableId="617176759">
    <w:abstractNumId w:val="25"/>
  </w:num>
  <w:num w:numId="17" w16cid:durableId="617875785">
    <w:abstractNumId w:val="22"/>
  </w:num>
  <w:num w:numId="18" w16cid:durableId="1672563201">
    <w:abstractNumId w:val="17"/>
  </w:num>
  <w:num w:numId="19" w16cid:durableId="201482771">
    <w:abstractNumId w:val="1"/>
  </w:num>
  <w:num w:numId="20" w16cid:durableId="1122918571">
    <w:abstractNumId w:val="13"/>
  </w:num>
  <w:num w:numId="21" w16cid:durableId="1898466519">
    <w:abstractNumId w:val="5"/>
  </w:num>
  <w:num w:numId="22" w16cid:durableId="2032340010">
    <w:abstractNumId w:val="26"/>
  </w:num>
  <w:num w:numId="23" w16cid:durableId="295914183">
    <w:abstractNumId w:val="29"/>
  </w:num>
  <w:num w:numId="24" w16cid:durableId="161942919">
    <w:abstractNumId w:val="10"/>
  </w:num>
  <w:num w:numId="25" w16cid:durableId="1844201513">
    <w:abstractNumId w:val="3"/>
  </w:num>
  <w:num w:numId="26" w16cid:durableId="622231065">
    <w:abstractNumId w:val="27"/>
  </w:num>
  <w:num w:numId="27" w16cid:durableId="1581131782">
    <w:abstractNumId w:val="11"/>
  </w:num>
  <w:num w:numId="28" w16cid:durableId="1269699770">
    <w:abstractNumId w:val="24"/>
  </w:num>
  <w:num w:numId="29" w16cid:durableId="1939363625">
    <w:abstractNumId w:val="2"/>
  </w:num>
  <w:num w:numId="30" w16cid:durableId="743375341">
    <w:abstractNumId w:val="6"/>
  </w:num>
  <w:num w:numId="31" w16cid:durableId="140491089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CD6"/>
    <w:rsid w:val="00001E27"/>
    <w:rsid w:val="000024B6"/>
    <w:rsid w:val="00002893"/>
    <w:rsid w:val="00002AD6"/>
    <w:rsid w:val="00002B3B"/>
    <w:rsid w:val="0000318F"/>
    <w:rsid w:val="00003210"/>
    <w:rsid w:val="000033A3"/>
    <w:rsid w:val="000034D3"/>
    <w:rsid w:val="00003566"/>
    <w:rsid w:val="00003605"/>
    <w:rsid w:val="0000373D"/>
    <w:rsid w:val="000039E4"/>
    <w:rsid w:val="00003A1B"/>
    <w:rsid w:val="00003B9F"/>
    <w:rsid w:val="00003BAB"/>
    <w:rsid w:val="00003C3F"/>
    <w:rsid w:val="00003C56"/>
    <w:rsid w:val="00003DCD"/>
    <w:rsid w:val="00003EC2"/>
    <w:rsid w:val="000040A9"/>
    <w:rsid w:val="000043C2"/>
    <w:rsid w:val="000043C6"/>
    <w:rsid w:val="000043EC"/>
    <w:rsid w:val="000044EA"/>
    <w:rsid w:val="0000452A"/>
    <w:rsid w:val="0000458E"/>
    <w:rsid w:val="000045A7"/>
    <w:rsid w:val="00004C93"/>
    <w:rsid w:val="00004E70"/>
    <w:rsid w:val="00004F21"/>
    <w:rsid w:val="00005289"/>
    <w:rsid w:val="000052DD"/>
    <w:rsid w:val="000057E4"/>
    <w:rsid w:val="00005BB8"/>
    <w:rsid w:val="00005E27"/>
    <w:rsid w:val="00005F18"/>
    <w:rsid w:val="0000602F"/>
    <w:rsid w:val="0000608A"/>
    <w:rsid w:val="00006144"/>
    <w:rsid w:val="0000676E"/>
    <w:rsid w:val="00006976"/>
    <w:rsid w:val="00006C43"/>
    <w:rsid w:val="00006F0B"/>
    <w:rsid w:val="00006F3B"/>
    <w:rsid w:val="000072B6"/>
    <w:rsid w:val="000075A4"/>
    <w:rsid w:val="00007689"/>
    <w:rsid w:val="0000770C"/>
    <w:rsid w:val="00007813"/>
    <w:rsid w:val="000078DE"/>
    <w:rsid w:val="0000799E"/>
    <w:rsid w:val="00007B73"/>
    <w:rsid w:val="00007C09"/>
    <w:rsid w:val="000100C0"/>
    <w:rsid w:val="00010160"/>
    <w:rsid w:val="000108B9"/>
    <w:rsid w:val="00010922"/>
    <w:rsid w:val="000109E6"/>
    <w:rsid w:val="00010ABF"/>
    <w:rsid w:val="00011096"/>
    <w:rsid w:val="0001169B"/>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337"/>
    <w:rsid w:val="000154B6"/>
    <w:rsid w:val="00015833"/>
    <w:rsid w:val="00015852"/>
    <w:rsid w:val="000158E4"/>
    <w:rsid w:val="000158ED"/>
    <w:rsid w:val="00015944"/>
    <w:rsid w:val="00015D37"/>
    <w:rsid w:val="00015EFB"/>
    <w:rsid w:val="0001621F"/>
    <w:rsid w:val="000165E2"/>
    <w:rsid w:val="000166E8"/>
    <w:rsid w:val="00016BFA"/>
    <w:rsid w:val="00016E60"/>
    <w:rsid w:val="00017020"/>
    <w:rsid w:val="000172BE"/>
    <w:rsid w:val="00017A3E"/>
    <w:rsid w:val="00017AAA"/>
    <w:rsid w:val="00017CDF"/>
    <w:rsid w:val="00017D8A"/>
    <w:rsid w:val="00020043"/>
    <w:rsid w:val="00020667"/>
    <w:rsid w:val="00020A9F"/>
    <w:rsid w:val="000213D2"/>
    <w:rsid w:val="00021527"/>
    <w:rsid w:val="00021626"/>
    <w:rsid w:val="000218F5"/>
    <w:rsid w:val="000219E1"/>
    <w:rsid w:val="000223B4"/>
    <w:rsid w:val="000224DD"/>
    <w:rsid w:val="00022566"/>
    <w:rsid w:val="000226B5"/>
    <w:rsid w:val="0002283B"/>
    <w:rsid w:val="00022E62"/>
    <w:rsid w:val="00023247"/>
    <w:rsid w:val="00023388"/>
    <w:rsid w:val="00023425"/>
    <w:rsid w:val="00023683"/>
    <w:rsid w:val="000238E8"/>
    <w:rsid w:val="00024007"/>
    <w:rsid w:val="000241BE"/>
    <w:rsid w:val="000242F2"/>
    <w:rsid w:val="00024396"/>
    <w:rsid w:val="00024513"/>
    <w:rsid w:val="00024947"/>
    <w:rsid w:val="00025242"/>
    <w:rsid w:val="000253EA"/>
    <w:rsid w:val="000255A6"/>
    <w:rsid w:val="00025B06"/>
    <w:rsid w:val="000260D1"/>
    <w:rsid w:val="000262BA"/>
    <w:rsid w:val="0002631E"/>
    <w:rsid w:val="0002635F"/>
    <w:rsid w:val="00026540"/>
    <w:rsid w:val="000268A7"/>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463"/>
    <w:rsid w:val="00031ADB"/>
    <w:rsid w:val="00031B48"/>
    <w:rsid w:val="00031C3B"/>
    <w:rsid w:val="00031EB5"/>
    <w:rsid w:val="00031FB1"/>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548"/>
    <w:rsid w:val="0003457B"/>
    <w:rsid w:val="00034676"/>
    <w:rsid w:val="000346E6"/>
    <w:rsid w:val="00034974"/>
    <w:rsid w:val="00034B12"/>
    <w:rsid w:val="00035046"/>
    <w:rsid w:val="00035238"/>
    <w:rsid w:val="000352B3"/>
    <w:rsid w:val="00035476"/>
    <w:rsid w:val="00035676"/>
    <w:rsid w:val="00035B3C"/>
    <w:rsid w:val="00035C26"/>
    <w:rsid w:val="00035FA3"/>
    <w:rsid w:val="00036639"/>
    <w:rsid w:val="000367FC"/>
    <w:rsid w:val="00036AAB"/>
    <w:rsid w:val="00036C55"/>
    <w:rsid w:val="0003717F"/>
    <w:rsid w:val="00037216"/>
    <w:rsid w:val="00037284"/>
    <w:rsid w:val="000376D5"/>
    <w:rsid w:val="00037746"/>
    <w:rsid w:val="00037D47"/>
    <w:rsid w:val="00037E2D"/>
    <w:rsid w:val="0004023E"/>
    <w:rsid w:val="0004024B"/>
    <w:rsid w:val="00040549"/>
    <w:rsid w:val="0004069C"/>
    <w:rsid w:val="000407C0"/>
    <w:rsid w:val="000409B6"/>
    <w:rsid w:val="00040A48"/>
    <w:rsid w:val="00040D4A"/>
    <w:rsid w:val="00040D70"/>
    <w:rsid w:val="000411EC"/>
    <w:rsid w:val="0004133A"/>
    <w:rsid w:val="00041372"/>
    <w:rsid w:val="00041871"/>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3"/>
    <w:rsid w:val="00047D5A"/>
    <w:rsid w:val="00047E60"/>
    <w:rsid w:val="00047FDE"/>
    <w:rsid w:val="000504E6"/>
    <w:rsid w:val="00050CA8"/>
    <w:rsid w:val="000514B9"/>
    <w:rsid w:val="000515A1"/>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32C"/>
    <w:rsid w:val="00054AE1"/>
    <w:rsid w:val="00054DD1"/>
    <w:rsid w:val="00054E0C"/>
    <w:rsid w:val="00054E40"/>
    <w:rsid w:val="0005541D"/>
    <w:rsid w:val="00055691"/>
    <w:rsid w:val="00055851"/>
    <w:rsid w:val="000559F5"/>
    <w:rsid w:val="00055BD7"/>
    <w:rsid w:val="000561CB"/>
    <w:rsid w:val="000562B6"/>
    <w:rsid w:val="000565C8"/>
    <w:rsid w:val="00056A75"/>
    <w:rsid w:val="00056ACF"/>
    <w:rsid w:val="00056B97"/>
    <w:rsid w:val="0005714C"/>
    <w:rsid w:val="0005755E"/>
    <w:rsid w:val="0005793E"/>
    <w:rsid w:val="00057ABD"/>
    <w:rsid w:val="00057DC8"/>
    <w:rsid w:val="000600E3"/>
    <w:rsid w:val="0006045C"/>
    <w:rsid w:val="0006047A"/>
    <w:rsid w:val="00060AED"/>
    <w:rsid w:val="00060F43"/>
    <w:rsid w:val="00061050"/>
    <w:rsid w:val="000612E1"/>
    <w:rsid w:val="000614FE"/>
    <w:rsid w:val="00061BB2"/>
    <w:rsid w:val="00061C85"/>
    <w:rsid w:val="00061F3E"/>
    <w:rsid w:val="00061FAC"/>
    <w:rsid w:val="00061FD2"/>
    <w:rsid w:val="00062416"/>
    <w:rsid w:val="00062A09"/>
    <w:rsid w:val="00062A4F"/>
    <w:rsid w:val="00062E41"/>
    <w:rsid w:val="00063B7E"/>
    <w:rsid w:val="00063F01"/>
    <w:rsid w:val="00063F42"/>
    <w:rsid w:val="00063F5E"/>
    <w:rsid w:val="00064768"/>
    <w:rsid w:val="00064BF5"/>
    <w:rsid w:val="00065C82"/>
    <w:rsid w:val="00065D0E"/>
    <w:rsid w:val="00065D38"/>
    <w:rsid w:val="00065D75"/>
    <w:rsid w:val="00065F70"/>
    <w:rsid w:val="00065FB5"/>
    <w:rsid w:val="00066416"/>
    <w:rsid w:val="00066DEB"/>
    <w:rsid w:val="00066F27"/>
    <w:rsid w:val="00067139"/>
    <w:rsid w:val="000672D1"/>
    <w:rsid w:val="00067571"/>
    <w:rsid w:val="00067A13"/>
    <w:rsid w:val="00067A1E"/>
    <w:rsid w:val="00067CCF"/>
    <w:rsid w:val="00067D57"/>
    <w:rsid w:val="00067DD1"/>
    <w:rsid w:val="000702E9"/>
    <w:rsid w:val="00070447"/>
    <w:rsid w:val="000706E7"/>
    <w:rsid w:val="00070992"/>
    <w:rsid w:val="00070C8A"/>
    <w:rsid w:val="00070EF8"/>
    <w:rsid w:val="00070FFE"/>
    <w:rsid w:val="00071192"/>
    <w:rsid w:val="0007130B"/>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AD0"/>
    <w:rsid w:val="00073DEC"/>
    <w:rsid w:val="00073EDF"/>
    <w:rsid w:val="00074239"/>
    <w:rsid w:val="00074242"/>
    <w:rsid w:val="000745AA"/>
    <w:rsid w:val="00074632"/>
    <w:rsid w:val="0007486B"/>
    <w:rsid w:val="0007491C"/>
    <w:rsid w:val="0007491F"/>
    <w:rsid w:val="00074E86"/>
    <w:rsid w:val="00074E9C"/>
    <w:rsid w:val="00074FC4"/>
    <w:rsid w:val="00075109"/>
    <w:rsid w:val="00075308"/>
    <w:rsid w:val="00075405"/>
    <w:rsid w:val="000756BF"/>
    <w:rsid w:val="000758C4"/>
    <w:rsid w:val="000759DE"/>
    <w:rsid w:val="00075C69"/>
    <w:rsid w:val="00075F67"/>
    <w:rsid w:val="00076089"/>
    <w:rsid w:val="00076097"/>
    <w:rsid w:val="00076541"/>
    <w:rsid w:val="00076E15"/>
    <w:rsid w:val="00076F6B"/>
    <w:rsid w:val="000772F4"/>
    <w:rsid w:val="000776EB"/>
    <w:rsid w:val="0007794E"/>
    <w:rsid w:val="00077AB9"/>
    <w:rsid w:val="00080BB5"/>
    <w:rsid w:val="00080CA6"/>
    <w:rsid w:val="00080D67"/>
    <w:rsid w:val="00080DA4"/>
    <w:rsid w:val="00080EC1"/>
    <w:rsid w:val="00080F99"/>
    <w:rsid w:val="00080FAC"/>
    <w:rsid w:val="000813D8"/>
    <w:rsid w:val="00081DB9"/>
    <w:rsid w:val="00081F0B"/>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EF"/>
    <w:rsid w:val="0008450D"/>
    <w:rsid w:val="00084F87"/>
    <w:rsid w:val="000851E9"/>
    <w:rsid w:val="000856EC"/>
    <w:rsid w:val="000857E2"/>
    <w:rsid w:val="000858BF"/>
    <w:rsid w:val="00085C35"/>
    <w:rsid w:val="00085D21"/>
    <w:rsid w:val="00085E04"/>
    <w:rsid w:val="00086019"/>
    <w:rsid w:val="0008608C"/>
    <w:rsid w:val="0008661A"/>
    <w:rsid w:val="00086800"/>
    <w:rsid w:val="00086D0C"/>
    <w:rsid w:val="00086DBE"/>
    <w:rsid w:val="0008740C"/>
    <w:rsid w:val="00087913"/>
    <w:rsid w:val="00087A48"/>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A9B"/>
    <w:rsid w:val="00092C34"/>
    <w:rsid w:val="00092C57"/>
    <w:rsid w:val="00092C64"/>
    <w:rsid w:val="00093697"/>
    <w:rsid w:val="00093916"/>
    <w:rsid w:val="00093D42"/>
    <w:rsid w:val="00094169"/>
    <w:rsid w:val="0009442F"/>
    <w:rsid w:val="0009494A"/>
    <w:rsid w:val="00094A16"/>
    <w:rsid w:val="00094CB9"/>
    <w:rsid w:val="00094DE6"/>
    <w:rsid w:val="00094E69"/>
    <w:rsid w:val="0009513C"/>
    <w:rsid w:val="0009518A"/>
    <w:rsid w:val="000959E0"/>
    <w:rsid w:val="00096348"/>
    <w:rsid w:val="00096356"/>
    <w:rsid w:val="000965E5"/>
    <w:rsid w:val="00096753"/>
    <w:rsid w:val="00096AC9"/>
    <w:rsid w:val="00097138"/>
    <w:rsid w:val="00097586"/>
    <w:rsid w:val="00097C35"/>
    <w:rsid w:val="00097C99"/>
    <w:rsid w:val="00097E22"/>
    <w:rsid w:val="000A0047"/>
    <w:rsid w:val="000A01FE"/>
    <w:rsid w:val="000A056B"/>
    <w:rsid w:val="000A0834"/>
    <w:rsid w:val="000A0F14"/>
    <w:rsid w:val="000A1182"/>
    <w:rsid w:val="000A1441"/>
    <w:rsid w:val="000A14ED"/>
    <w:rsid w:val="000A151A"/>
    <w:rsid w:val="000A1584"/>
    <w:rsid w:val="000A1635"/>
    <w:rsid w:val="000A1A06"/>
    <w:rsid w:val="000A1B60"/>
    <w:rsid w:val="000A20C4"/>
    <w:rsid w:val="000A21B4"/>
    <w:rsid w:val="000A23B3"/>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3B9"/>
    <w:rsid w:val="000A5986"/>
    <w:rsid w:val="000A5A8F"/>
    <w:rsid w:val="000A5B59"/>
    <w:rsid w:val="000A6351"/>
    <w:rsid w:val="000A63D6"/>
    <w:rsid w:val="000A641E"/>
    <w:rsid w:val="000A70DC"/>
    <w:rsid w:val="000A76B8"/>
    <w:rsid w:val="000A7888"/>
    <w:rsid w:val="000A7B38"/>
    <w:rsid w:val="000A7F5B"/>
    <w:rsid w:val="000B019A"/>
    <w:rsid w:val="000B028C"/>
    <w:rsid w:val="000B0343"/>
    <w:rsid w:val="000B0DBC"/>
    <w:rsid w:val="000B0E53"/>
    <w:rsid w:val="000B208C"/>
    <w:rsid w:val="000B2526"/>
    <w:rsid w:val="000B27C5"/>
    <w:rsid w:val="000B2814"/>
    <w:rsid w:val="000B2832"/>
    <w:rsid w:val="000B2985"/>
    <w:rsid w:val="000B2B8A"/>
    <w:rsid w:val="000B2C88"/>
    <w:rsid w:val="000B301F"/>
    <w:rsid w:val="000B3065"/>
    <w:rsid w:val="000B3342"/>
    <w:rsid w:val="000B36EA"/>
    <w:rsid w:val="000B3B9D"/>
    <w:rsid w:val="000B3DB2"/>
    <w:rsid w:val="000B3F4E"/>
    <w:rsid w:val="000B410F"/>
    <w:rsid w:val="000B4332"/>
    <w:rsid w:val="000B439F"/>
    <w:rsid w:val="000B4548"/>
    <w:rsid w:val="000B4D33"/>
    <w:rsid w:val="000B4FD8"/>
    <w:rsid w:val="000B5016"/>
    <w:rsid w:val="000B51FA"/>
    <w:rsid w:val="000B5905"/>
    <w:rsid w:val="000B5975"/>
    <w:rsid w:val="000B5C50"/>
    <w:rsid w:val="000B61B3"/>
    <w:rsid w:val="000B61DC"/>
    <w:rsid w:val="000B6D7C"/>
    <w:rsid w:val="000B6E2C"/>
    <w:rsid w:val="000B7215"/>
    <w:rsid w:val="000B7520"/>
    <w:rsid w:val="000B76C5"/>
    <w:rsid w:val="000B78DF"/>
    <w:rsid w:val="000B7A10"/>
    <w:rsid w:val="000B7C48"/>
    <w:rsid w:val="000C051A"/>
    <w:rsid w:val="000C096C"/>
    <w:rsid w:val="000C0D98"/>
    <w:rsid w:val="000C0DFC"/>
    <w:rsid w:val="000C10D0"/>
    <w:rsid w:val="000C115D"/>
    <w:rsid w:val="000C11CD"/>
    <w:rsid w:val="000C1535"/>
    <w:rsid w:val="000C182F"/>
    <w:rsid w:val="000C1D16"/>
    <w:rsid w:val="000C201F"/>
    <w:rsid w:val="000C225C"/>
    <w:rsid w:val="000C252B"/>
    <w:rsid w:val="000C2F06"/>
    <w:rsid w:val="000C2F81"/>
    <w:rsid w:val="000C2FBD"/>
    <w:rsid w:val="000C32B2"/>
    <w:rsid w:val="000C347C"/>
    <w:rsid w:val="000C381F"/>
    <w:rsid w:val="000C38E6"/>
    <w:rsid w:val="000C39C9"/>
    <w:rsid w:val="000C3B0C"/>
    <w:rsid w:val="000C3D3B"/>
    <w:rsid w:val="000C40C7"/>
    <w:rsid w:val="000C422D"/>
    <w:rsid w:val="000C425E"/>
    <w:rsid w:val="000C4BBF"/>
    <w:rsid w:val="000C501D"/>
    <w:rsid w:val="000C53DC"/>
    <w:rsid w:val="000C5974"/>
    <w:rsid w:val="000C5A2C"/>
    <w:rsid w:val="000C5F91"/>
    <w:rsid w:val="000C6025"/>
    <w:rsid w:val="000C62CF"/>
    <w:rsid w:val="000C6317"/>
    <w:rsid w:val="000C671A"/>
    <w:rsid w:val="000C6926"/>
    <w:rsid w:val="000C6C01"/>
    <w:rsid w:val="000C6CD4"/>
    <w:rsid w:val="000C7871"/>
    <w:rsid w:val="000D0565"/>
    <w:rsid w:val="000D06A8"/>
    <w:rsid w:val="000D0C13"/>
    <w:rsid w:val="000D0E4E"/>
    <w:rsid w:val="000D113C"/>
    <w:rsid w:val="000D12D1"/>
    <w:rsid w:val="000D159A"/>
    <w:rsid w:val="000D16D5"/>
    <w:rsid w:val="000D1A42"/>
    <w:rsid w:val="000D1D52"/>
    <w:rsid w:val="000D203B"/>
    <w:rsid w:val="000D20AC"/>
    <w:rsid w:val="000D20C5"/>
    <w:rsid w:val="000D210F"/>
    <w:rsid w:val="000D22CC"/>
    <w:rsid w:val="000D24D8"/>
    <w:rsid w:val="000D2D2D"/>
    <w:rsid w:val="000D330B"/>
    <w:rsid w:val="000D36AE"/>
    <w:rsid w:val="000D38A1"/>
    <w:rsid w:val="000D38DD"/>
    <w:rsid w:val="000D3C16"/>
    <w:rsid w:val="000D3F5E"/>
    <w:rsid w:val="000D46D8"/>
    <w:rsid w:val="000D4C4E"/>
    <w:rsid w:val="000D5077"/>
    <w:rsid w:val="000D51EC"/>
    <w:rsid w:val="000D52A1"/>
    <w:rsid w:val="000D5362"/>
    <w:rsid w:val="000D56E5"/>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56"/>
    <w:rsid w:val="000E32CE"/>
    <w:rsid w:val="000E36D9"/>
    <w:rsid w:val="000E372E"/>
    <w:rsid w:val="000E3765"/>
    <w:rsid w:val="000E41C6"/>
    <w:rsid w:val="000E432D"/>
    <w:rsid w:val="000E432F"/>
    <w:rsid w:val="000E4345"/>
    <w:rsid w:val="000E4791"/>
    <w:rsid w:val="000E48E7"/>
    <w:rsid w:val="000E4919"/>
    <w:rsid w:val="000E4974"/>
    <w:rsid w:val="000E4984"/>
    <w:rsid w:val="000E4A27"/>
    <w:rsid w:val="000E4DB6"/>
    <w:rsid w:val="000E4F23"/>
    <w:rsid w:val="000E50F5"/>
    <w:rsid w:val="000E52A2"/>
    <w:rsid w:val="000E5326"/>
    <w:rsid w:val="000E565C"/>
    <w:rsid w:val="000E58A5"/>
    <w:rsid w:val="000E59A0"/>
    <w:rsid w:val="000E5B10"/>
    <w:rsid w:val="000E5BF5"/>
    <w:rsid w:val="000E5C95"/>
    <w:rsid w:val="000E60CC"/>
    <w:rsid w:val="000E6CEB"/>
    <w:rsid w:val="000E6DD1"/>
    <w:rsid w:val="000E7420"/>
    <w:rsid w:val="000E7937"/>
    <w:rsid w:val="000E7A50"/>
    <w:rsid w:val="000E7A84"/>
    <w:rsid w:val="000E7BDB"/>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B94"/>
    <w:rsid w:val="000F2EEE"/>
    <w:rsid w:val="000F30DF"/>
    <w:rsid w:val="000F3292"/>
    <w:rsid w:val="000F3697"/>
    <w:rsid w:val="000F4A6B"/>
    <w:rsid w:val="000F4C20"/>
    <w:rsid w:val="000F4C85"/>
    <w:rsid w:val="000F4E03"/>
    <w:rsid w:val="000F4E6E"/>
    <w:rsid w:val="000F5046"/>
    <w:rsid w:val="000F5205"/>
    <w:rsid w:val="000F5E83"/>
    <w:rsid w:val="000F605B"/>
    <w:rsid w:val="000F6223"/>
    <w:rsid w:val="000F65EE"/>
    <w:rsid w:val="000F6726"/>
    <w:rsid w:val="000F6BB0"/>
    <w:rsid w:val="000F6EAD"/>
    <w:rsid w:val="000F7121"/>
    <w:rsid w:val="000F7898"/>
    <w:rsid w:val="000F7DB6"/>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8B6"/>
    <w:rsid w:val="00102D51"/>
    <w:rsid w:val="00103E1D"/>
    <w:rsid w:val="00103EE9"/>
    <w:rsid w:val="00104108"/>
    <w:rsid w:val="001043C2"/>
    <w:rsid w:val="001043E1"/>
    <w:rsid w:val="001046EF"/>
    <w:rsid w:val="0010473C"/>
    <w:rsid w:val="00104AA1"/>
    <w:rsid w:val="00104CA6"/>
    <w:rsid w:val="0010505A"/>
    <w:rsid w:val="00105426"/>
    <w:rsid w:val="00105848"/>
    <w:rsid w:val="00105CC7"/>
    <w:rsid w:val="001061B1"/>
    <w:rsid w:val="001070A8"/>
    <w:rsid w:val="00107276"/>
    <w:rsid w:val="0010732C"/>
    <w:rsid w:val="00107779"/>
    <w:rsid w:val="00107863"/>
    <w:rsid w:val="001078C2"/>
    <w:rsid w:val="00107B21"/>
    <w:rsid w:val="00107E1C"/>
    <w:rsid w:val="00110156"/>
    <w:rsid w:val="00110243"/>
    <w:rsid w:val="00110712"/>
    <w:rsid w:val="00110C57"/>
    <w:rsid w:val="001110B5"/>
    <w:rsid w:val="00111105"/>
    <w:rsid w:val="001112C4"/>
    <w:rsid w:val="0011130B"/>
    <w:rsid w:val="0011140B"/>
    <w:rsid w:val="00111444"/>
    <w:rsid w:val="00111723"/>
    <w:rsid w:val="00111744"/>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5B7C"/>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1019"/>
    <w:rsid w:val="00121082"/>
    <w:rsid w:val="001211B7"/>
    <w:rsid w:val="00121620"/>
    <w:rsid w:val="0012208D"/>
    <w:rsid w:val="00122379"/>
    <w:rsid w:val="00122457"/>
    <w:rsid w:val="00123538"/>
    <w:rsid w:val="001235B7"/>
    <w:rsid w:val="001238A2"/>
    <w:rsid w:val="00123976"/>
    <w:rsid w:val="00123978"/>
    <w:rsid w:val="00123EE6"/>
    <w:rsid w:val="00124082"/>
    <w:rsid w:val="001245DC"/>
    <w:rsid w:val="001248DA"/>
    <w:rsid w:val="00124A01"/>
    <w:rsid w:val="00124B3A"/>
    <w:rsid w:val="00124CCC"/>
    <w:rsid w:val="00124D84"/>
    <w:rsid w:val="00125073"/>
    <w:rsid w:val="001250DD"/>
    <w:rsid w:val="00125660"/>
    <w:rsid w:val="0012572E"/>
    <w:rsid w:val="00125733"/>
    <w:rsid w:val="00125B70"/>
    <w:rsid w:val="00125BEF"/>
    <w:rsid w:val="00125DBA"/>
    <w:rsid w:val="0012611F"/>
    <w:rsid w:val="001263AA"/>
    <w:rsid w:val="00126428"/>
    <w:rsid w:val="00126C1B"/>
    <w:rsid w:val="00127189"/>
    <w:rsid w:val="001271DB"/>
    <w:rsid w:val="001272AE"/>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D48"/>
    <w:rsid w:val="00132FCE"/>
    <w:rsid w:val="001330C8"/>
    <w:rsid w:val="0013327A"/>
    <w:rsid w:val="001332BA"/>
    <w:rsid w:val="00133597"/>
    <w:rsid w:val="00133599"/>
    <w:rsid w:val="0013391E"/>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9EE"/>
    <w:rsid w:val="00140F59"/>
    <w:rsid w:val="00140F74"/>
    <w:rsid w:val="00141087"/>
    <w:rsid w:val="0014112D"/>
    <w:rsid w:val="00141191"/>
    <w:rsid w:val="00141306"/>
    <w:rsid w:val="0014143A"/>
    <w:rsid w:val="0014159C"/>
    <w:rsid w:val="001419E3"/>
    <w:rsid w:val="00141ADC"/>
    <w:rsid w:val="00141B23"/>
    <w:rsid w:val="00141CEC"/>
    <w:rsid w:val="00141D0D"/>
    <w:rsid w:val="00142665"/>
    <w:rsid w:val="00142845"/>
    <w:rsid w:val="00142AB5"/>
    <w:rsid w:val="00142B59"/>
    <w:rsid w:val="00142B5E"/>
    <w:rsid w:val="001431EE"/>
    <w:rsid w:val="00143845"/>
    <w:rsid w:val="0014384A"/>
    <w:rsid w:val="00143BCC"/>
    <w:rsid w:val="00143FA4"/>
    <w:rsid w:val="00143FC5"/>
    <w:rsid w:val="0014450F"/>
    <w:rsid w:val="00144518"/>
    <w:rsid w:val="0014485A"/>
    <w:rsid w:val="0014496A"/>
    <w:rsid w:val="00144D8F"/>
    <w:rsid w:val="00144EAE"/>
    <w:rsid w:val="001450B9"/>
    <w:rsid w:val="001456F1"/>
    <w:rsid w:val="00145C74"/>
    <w:rsid w:val="00145E06"/>
    <w:rsid w:val="001462E9"/>
    <w:rsid w:val="001463F9"/>
    <w:rsid w:val="0014675B"/>
    <w:rsid w:val="00146A08"/>
    <w:rsid w:val="00146CBC"/>
    <w:rsid w:val="00146E32"/>
    <w:rsid w:val="001470A5"/>
    <w:rsid w:val="001471BC"/>
    <w:rsid w:val="00147CF5"/>
    <w:rsid w:val="00147D52"/>
    <w:rsid w:val="00147EDE"/>
    <w:rsid w:val="00147F00"/>
    <w:rsid w:val="0015010E"/>
    <w:rsid w:val="001504A2"/>
    <w:rsid w:val="00150C5E"/>
    <w:rsid w:val="00150C6E"/>
    <w:rsid w:val="00151619"/>
    <w:rsid w:val="00151691"/>
    <w:rsid w:val="00152835"/>
    <w:rsid w:val="00153662"/>
    <w:rsid w:val="0015384F"/>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C23"/>
    <w:rsid w:val="00157E91"/>
    <w:rsid w:val="00157FC3"/>
    <w:rsid w:val="00160279"/>
    <w:rsid w:val="00160415"/>
    <w:rsid w:val="00160574"/>
    <w:rsid w:val="00160629"/>
    <w:rsid w:val="00160739"/>
    <w:rsid w:val="001608E0"/>
    <w:rsid w:val="00160AFF"/>
    <w:rsid w:val="00160BD8"/>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3FEA"/>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59A"/>
    <w:rsid w:val="001675AF"/>
    <w:rsid w:val="00167717"/>
    <w:rsid w:val="001677A8"/>
    <w:rsid w:val="00167A51"/>
    <w:rsid w:val="00167AB7"/>
    <w:rsid w:val="00167C42"/>
    <w:rsid w:val="00170385"/>
    <w:rsid w:val="0017039B"/>
    <w:rsid w:val="00170457"/>
    <w:rsid w:val="0017068C"/>
    <w:rsid w:val="00170C5C"/>
    <w:rsid w:val="001710C3"/>
    <w:rsid w:val="00171105"/>
    <w:rsid w:val="00171143"/>
    <w:rsid w:val="001715BF"/>
    <w:rsid w:val="001716D6"/>
    <w:rsid w:val="001717C0"/>
    <w:rsid w:val="00171A52"/>
    <w:rsid w:val="00171BF7"/>
    <w:rsid w:val="0017211C"/>
    <w:rsid w:val="00172703"/>
    <w:rsid w:val="00172864"/>
    <w:rsid w:val="00172B82"/>
    <w:rsid w:val="00172C1B"/>
    <w:rsid w:val="00172C76"/>
    <w:rsid w:val="00172D70"/>
    <w:rsid w:val="00172EFA"/>
    <w:rsid w:val="00172F36"/>
    <w:rsid w:val="00173181"/>
    <w:rsid w:val="001731EB"/>
    <w:rsid w:val="0017352B"/>
    <w:rsid w:val="001735FA"/>
    <w:rsid w:val="00173608"/>
    <w:rsid w:val="001739AA"/>
    <w:rsid w:val="00173A68"/>
    <w:rsid w:val="00173E85"/>
    <w:rsid w:val="00174206"/>
    <w:rsid w:val="0017431E"/>
    <w:rsid w:val="00174386"/>
    <w:rsid w:val="001745EC"/>
    <w:rsid w:val="00174607"/>
    <w:rsid w:val="001747B7"/>
    <w:rsid w:val="0017509F"/>
    <w:rsid w:val="00175942"/>
    <w:rsid w:val="00175C30"/>
    <w:rsid w:val="00175DA1"/>
    <w:rsid w:val="00175DCB"/>
    <w:rsid w:val="00176473"/>
    <w:rsid w:val="00176576"/>
    <w:rsid w:val="001765BC"/>
    <w:rsid w:val="001769A5"/>
    <w:rsid w:val="00176AFA"/>
    <w:rsid w:val="00176BC2"/>
    <w:rsid w:val="00176BD6"/>
    <w:rsid w:val="00177069"/>
    <w:rsid w:val="001770EE"/>
    <w:rsid w:val="0017731E"/>
    <w:rsid w:val="00177A49"/>
    <w:rsid w:val="00177C44"/>
    <w:rsid w:val="00177FC1"/>
    <w:rsid w:val="00180007"/>
    <w:rsid w:val="00180267"/>
    <w:rsid w:val="00180462"/>
    <w:rsid w:val="00180634"/>
    <w:rsid w:val="00180816"/>
    <w:rsid w:val="001808F3"/>
    <w:rsid w:val="00180C2A"/>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578"/>
    <w:rsid w:val="00186733"/>
    <w:rsid w:val="00186A53"/>
    <w:rsid w:val="00186C70"/>
    <w:rsid w:val="00186E32"/>
    <w:rsid w:val="00187108"/>
    <w:rsid w:val="0018724D"/>
    <w:rsid w:val="00187252"/>
    <w:rsid w:val="00187514"/>
    <w:rsid w:val="001875EE"/>
    <w:rsid w:val="00187FCE"/>
    <w:rsid w:val="001902B6"/>
    <w:rsid w:val="00190766"/>
    <w:rsid w:val="00190861"/>
    <w:rsid w:val="00190941"/>
    <w:rsid w:val="00190D37"/>
    <w:rsid w:val="001911A2"/>
    <w:rsid w:val="00191305"/>
    <w:rsid w:val="00191935"/>
    <w:rsid w:val="00191BAC"/>
    <w:rsid w:val="00191C91"/>
    <w:rsid w:val="00192098"/>
    <w:rsid w:val="001922FA"/>
    <w:rsid w:val="0019244C"/>
    <w:rsid w:val="0019245F"/>
    <w:rsid w:val="00192818"/>
    <w:rsid w:val="00192A9E"/>
    <w:rsid w:val="00192D6B"/>
    <w:rsid w:val="00192DD9"/>
    <w:rsid w:val="00192E73"/>
    <w:rsid w:val="001937A8"/>
    <w:rsid w:val="00193811"/>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CE8"/>
    <w:rsid w:val="001A1DF7"/>
    <w:rsid w:val="001A23AB"/>
    <w:rsid w:val="001A23CE"/>
    <w:rsid w:val="001A298E"/>
    <w:rsid w:val="001A2C89"/>
    <w:rsid w:val="001A2E79"/>
    <w:rsid w:val="001A3398"/>
    <w:rsid w:val="001A378E"/>
    <w:rsid w:val="001A39A0"/>
    <w:rsid w:val="001A3DB2"/>
    <w:rsid w:val="001A40AC"/>
    <w:rsid w:val="001A414B"/>
    <w:rsid w:val="001A43A4"/>
    <w:rsid w:val="001A44F9"/>
    <w:rsid w:val="001A4972"/>
    <w:rsid w:val="001A4E3C"/>
    <w:rsid w:val="001A4E41"/>
    <w:rsid w:val="001A506E"/>
    <w:rsid w:val="001A5180"/>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FAB"/>
    <w:rsid w:val="001B1237"/>
    <w:rsid w:val="001B12A4"/>
    <w:rsid w:val="001B1384"/>
    <w:rsid w:val="001B1405"/>
    <w:rsid w:val="001B1B61"/>
    <w:rsid w:val="001B204D"/>
    <w:rsid w:val="001B271E"/>
    <w:rsid w:val="001B2887"/>
    <w:rsid w:val="001B2C86"/>
    <w:rsid w:val="001B32E5"/>
    <w:rsid w:val="001B3964"/>
    <w:rsid w:val="001B396A"/>
    <w:rsid w:val="001B3A1B"/>
    <w:rsid w:val="001B3D59"/>
    <w:rsid w:val="001B421B"/>
    <w:rsid w:val="001B4452"/>
    <w:rsid w:val="001B45D9"/>
    <w:rsid w:val="001B466C"/>
    <w:rsid w:val="001B476E"/>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854"/>
    <w:rsid w:val="001B7B8D"/>
    <w:rsid w:val="001C019E"/>
    <w:rsid w:val="001C0255"/>
    <w:rsid w:val="001C02D8"/>
    <w:rsid w:val="001C0348"/>
    <w:rsid w:val="001C04E3"/>
    <w:rsid w:val="001C0569"/>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744"/>
    <w:rsid w:val="001C297F"/>
    <w:rsid w:val="001C2A6A"/>
    <w:rsid w:val="001C2F70"/>
    <w:rsid w:val="001C300C"/>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8AD"/>
    <w:rsid w:val="001C69DA"/>
    <w:rsid w:val="001C6CDF"/>
    <w:rsid w:val="001C6E2D"/>
    <w:rsid w:val="001C6F06"/>
    <w:rsid w:val="001C7619"/>
    <w:rsid w:val="001C794B"/>
    <w:rsid w:val="001C7E40"/>
    <w:rsid w:val="001C7E66"/>
    <w:rsid w:val="001D030E"/>
    <w:rsid w:val="001D032F"/>
    <w:rsid w:val="001D05F3"/>
    <w:rsid w:val="001D0731"/>
    <w:rsid w:val="001D0E97"/>
    <w:rsid w:val="001D0EE0"/>
    <w:rsid w:val="001D1187"/>
    <w:rsid w:val="001D1F47"/>
    <w:rsid w:val="001D20BD"/>
    <w:rsid w:val="001D2360"/>
    <w:rsid w:val="001D2822"/>
    <w:rsid w:val="001D2932"/>
    <w:rsid w:val="001D2B67"/>
    <w:rsid w:val="001D2CAE"/>
    <w:rsid w:val="001D2FFA"/>
    <w:rsid w:val="001D3109"/>
    <w:rsid w:val="001D324B"/>
    <w:rsid w:val="001D32DB"/>
    <w:rsid w:val="001D32E2"/>
    <w:rsid w:val="001D332E"/>
    <w:rsid w:val="001D382E"/>
    <w:rsid w:val="001D3836"/>
    <w:rsid w:val="001D383A"/>
    <w:rsid w:val="001D3910"/>
    <w:rsid w:val="001D41B5"/>
    <w:rsid w:val="001D4D63"/>
    <w:rsid w:val="001D4DB0"/>
    <w:rsid w:val="001D4EBC"/>
    <w:rsid w:val="001D4EDF"/>
    <w:rsid w:val="001D5033"/>
    <w:rsid w:val="001D50E2"/>
    <w:rsid w:val="001D53BB"/>
    <w:rsid w:val="001D53C8"/>
    <w:rsid w:val="001D544E"/>
    <w:rsid w:val="001D5558"/>
    <w:rsid w:val="001D5757"/>
    <w:rsid w:val="001D57A2"/>
    <w:rsid w:val="001D585C"/>
    <w:rsid w:val="001D5980"/>
    <w:rsid w:val="001D5A82"/>
    <w:rsid w:val="001D5C6A"/>
    <w:rsid w:val="001D5C88"/>
    <w:rsid w:val="001D5E9F"/>
    <w:rsid w:val="001D5EE0"/>
    <w:rsid w:val="001D5F4E"/>
    <w:rsid w:val="001D5F5B"/>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D7FF2"/>
    <w:rsid w:val="001E050D"/>
    <w:rsid w:val="001E0571"/>
    <w:rsid w:val="001E05C3"/>
    <w:rsid w:val="001E09B9"/>
    <w:rsid w:val="001E0AD3"/>
    <w:rsid w:val="001E1457"/>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4CD"/>
    <w:rsid w:val="001E49B7"/>
    <w:rsid w:val="001E4E3C"/>
    <w:rsid w:val="001E4F90"/>
    <w:rsid w:val="001E5036"/>
    <w:rsid w:val="001E558C"/>
    <w:rsid w:val="001E5626"/>
    <w:rsid w:val="001E5C23"/>
    <w:rsid w:val="001E5E20"/>
    <w:rsid w:val="001E5F90"/>
    <w:rsid w:val="001E6376"/>
    <w:rsid w:val="001E66ED"/>
    <w:rsid w:val="001E6B04"/>
    <w:rsid w:val="001E6F50"/>
    <w:rsid w:val="001E7504"/>
    <w:rsid w:val="001E76DF"/>
    <w:rsid w:val="001E7716"/>
    <w:rsid w:val="001E7AD9"/>
    <w:rsid w:val="001E7FA4"/>
    <w:rsid w:val="001F0199"/>
    <w:rsid w:val="001F098B"/>
    <w:rsid w:val="001F0A04"/>
    <w:rsid w:val="001F0E4D"/>
    <w:rsid w:val="001F1308"/>
    <w:rsid w:val="001F1414"/>
    <w:rsid w:val="001F1525"/>
    <w:rsid w:val="001F1663"/>
    <w:rsid w:val="001F1E87"/>
    <w:rsid w:val="001F1EB6"/>
    <w:rsid w:val="001F1EE8"/>
    <w:rsid w:val="001F1F33"/>
    <w:rsid w:val="001F20D1"/>
    <w:rsid w:val="001F241F"/>
    <w:rsid w:val="001F24A4"/>
    <w:rsid w:val="001F2971"/>
    <w:rsid w:val="001F2A0D"/>
    <w:rsid w:val="001F2A37"/>
    <w:rsid w:val="001F2A81"/>
    <w:rsid w:val="001F2E23"/>
    <w:rsid w:val="001F3026"/>
    <w:rsid w:val="001F341F"/>
    <w:rsid w:val="001F3693"/>
    <w:rsid w:val="001F3911"/>
    <w:rsid w:val="001F3BDB"/>
    <w:rsid w:val="001F3E9D"/>
    <w:rsid w:val="001F3EF8"/>
    <w:rsid w:val="001F3F1A"/>
    <w:rsid w:val="001F3F30"/>
    <w:rsid w:val="001F3FF4"/>
    <w:rsid w:val="001F40E2"/>
    <w:rsid w:val="001F4772"/>
    <w:rsid w:val="001F4A0F"/>
    <w:rsid w:val="001F4B07"/>
    <w:rsid w:val="001F4BAF"/>
    <w:rsid w:val="001F4CBD"/>
    <w:rsid w:val="001F4DF4"/>
    <w:rsid w:val="001F4FA7"/>
    <w:rsid w:val="001F524C"/>
    <w:rsid w:val="001F5313"/>
    <w:rsid w:val="001F5545"/>
    <w:rsid w:val="001F5777"/>
    <w:rsid w:val="001F5937"/>
    <w:rsid w:val="001F59E3"/>
    <w:rsid w:val="001F59ED"/>
    <w:rsid w:val="001F5A70"/>
    <w:rsid w:val="001F6152"/>
    <w:rsid w:val="001F6354"/>
    <w:rsid w:val="001F6749"/>
    <w:rsid w:val="001F6898"/>
    <w:rsid w:val="001F6E34"/>
    <w:rsid w:val="001F7121"/>
    <w:rsid w:val="001F71D3"/>
    <w:rsid w:val="001F740A"/>
    <w:rsid w:val="001F7555"/>
    <w:rsid w:val="001F770C"/>
    <w:rsid w:val="001F7A43"/>
    <w:rsid w:val="001F7EC8"/>
    <w:rsid w:val="001F7F47"/>
    <w:rsid w:val="00200443"/>
    <w:rsid w:val="002005DB"/>
    <w:rsid w:val="00200665"/>
    <w:rsid w:val="002008D0"/>
    <w:rsid w:val="002008DE"/>
    <w:rsid w:val="00200926"/>
    <w:rsid w:val="00200BF7"/>
    <w:rsid w:val="00200D2C"/>
    <w:rsid w:val="002014C7"/>
    <w:rsid w:val="00201679"/>
    <w:rsid w:val="00201954"/>
    <w:rsid w:val="002019D8"/>
    <w:rsid w:val="00201C35"/>
    <w:rsid w:val="00201EC7"/>
    <w:rsid w:val="00201F13"/>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3A6"/>
    <w:rsid w:val="00204BAD"/>
    <w:rsid w:val="00204D60"/>
    <w:rsid w:val="0020543C"/>
    <w:rsid w:val="00205627"/>
    <w:rsid w:val="002056D0"/>
    <w:rsid w:val="0020584F"/>
    <w:rsid w:val="002058F0"/>
    <w:rsid w:val="0020595E"/>
    <w:rsid w:val="002059AE"/>
    <w:rsid w:val="002069BB"/>
    <w:rsid w:val="00206AC8"/>
    <w:rsid w:val="00206E01"/>
    <w:rsid w:val="002070A0"/>
    <w:rsid w:val="0020778C"/>
    <w:rsid w:val="00207792"/>
    <w:rsid w:val="002078E9"/>
    <w:rsid w:val="00207C7C"/>
    <w:rsid w:val="0021013B"/>
    <w:rsid w:val="00210647"/>
    <w:rsid w:val="00210648"/>
    <w:rsid w:val="00210860"/>
    <w:rsid w:val="002108CB"/>
    <w:rsid w:val="00210AA5"/>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4D29"/>
    <w:rsid w:val="0021537D"/>
    <w:rsid w:val="002158EA"/>
    <w:rsid w:val="00215AFD"/>
    <w:rsid w:val="00215C9E"/>
    <w:rsid w:val="00215D8F"/>
    <w:rsid w:val="00215ED7"/>
    <w:rsid w:val="0021611C"/>
    <w:rsid w:val="00216422"/>
    <w:rsid w:val="0021698A"/>
    <w:rsid w:val="00216D0E"/>
    <w:rsid w:val="002170AA"/>
    <w:rsid w:val="00217AB8"/>
    <w:rsid w:val="00217BCD"/>
    <w:rsid w:val="00217D5B"/>
    <w:rsid w:val="00217DF2"/>
    <w:rsid w:val="00217FAE"/>
    <w:rsid w:val="00220289"/>
    <w:rsid w:val="00220305"/>
    <w:rsid w:val="00220747"/>
    <w:rsid w:val="002207A2"/>
    <w:rsid w:val="00220894"/>
    <w:rsid w:val="00220951"/>
    <w:rsid w:val="00220A08"/>
    <w:rsid w:val="00220BF2"/>
    <w:rsid w:val="00220DEE"/>
    <w:rsid w:val="00221005"/>
    <w:rsid w:val="00221038"/>
    <w:rsid w:val="0022115F"/>
    <w:rsid w:val="0022130D"/>
    <w:rsid w:val="002218DC"/>
    <w:rsid w:val="0022195B"/>
    <w:rsid w:val="00221C8D"/>
    <w:rsid w:val="00221D9C"/>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6CF"/>
    <w:rsid w:val="00225A6A"/>
    <w:rsid w:val="00225AC7"/>
    <w:rsid w:val="00225ACC"/>
    <w:rsid w:val="00225ADB"/>
    <w:rsid w:val="00225B0C"/>
    <w:rsid w:val="00225C4A"/>
    <w:rsid w:val="00225E5E"/>
    <w:rsid w:val="002263DB"/>
    <w:rsid w:val="00226A04"/>
    <w:rsid w:val="00226CEE"/>
    <w:rsid w:val="002271A4"/>
    <w:rsid w:val="00227393"/>
    <w:rsid w:val="00227875"/>
    <w:rsid w:val="00227B82"/>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84"/>
    <w:rsid w:val="002324AA"/>
    <w:rsid w:val="00232519"/>
    <w:rsid w:val="00232545"/>
    <w:rsid w:val="00232662"/>
    <w:rsid w:val="0023295B"/>
    <w:rsid w:val="00232A90"/>
    <w:rsid w:val="00232AE7"/>
    <w:rsid w:val="00233136"/>
    <w:rsid w:val="002331A1"/>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61A"/>
    <w:rsid w:val="00241D49"/>
    <w:rsid w:val="00241FBA"/>
    <w:rsid w:val="0024286C"/>
    <w:rsid w:val="0024293A"/>
    <w:rsid w:val="00242B0F"/>
    <w:rsid w:val="00242B4D"/>
    <w:rsid w:val="00242DDE"/>
    <w:rsid w:val="00242EB8"/>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2FB"/>
    <w:rsid w:val="0024663B"/>
    <w:rsid w:val="002468BE"/>
    <w:rsid w:val="00246F10"/>
    <w:rsid w:val="00247103"/>
    <w:rsid w:val="002471F6"/>
    <w:rsid w:val="00247201"/>
    <w:rsid w:val="002473E6"/>
    <w:rsid w:val="002474EB"/>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007"/>
    <w:rsid w:val="00252BE0"/>
    <w:rsid w:val="00253056"/>
    <w:rsid w:val="00253588"/>
    <w:rsid w:val="002535B0"/>
    <w:rsid w:val="002537EE"/>
    <w:rsid w:val="00253823"/>
    <w:rsid w:val="00253881"/>
    <w:rsid w:val="00253C38"/>
    <w:rsid w:val="00253F87"/>
    <w:rsid w:val="002540D2"/>
    <w:rsid w:val="002544EF"/>
    <w:rsid w:val="00254659"/>
    <w:rsid w:val="002546F4"/>
    <w:rsid w:val="00254A4C"/>
    <w:rsid w:val="00254D0A"/>
    <w:rsid w:val="002550D9"/>
    <w:rsid w:val="002551D0"/>
    <w:rsid w:val="00255374"/>
    <w:rsid w:val="002556BC"/>
    <w:rsid w:val="002556CF"/>
    <w:rsid w:val="00255AC0"/>
    <w:rsid w:val="00255B39"/>
    <w:rsid w:val="00255F8F"/>
    <w:rsid w:val="00256368"/>
    <w:rsid w:val="00256385"/>
    <w:rsid w:val="002566DF"/>
    <w:rsid w:val="00256725"/>
    <w:rsid w:val="00256C6A"/>
    <w:rsid w:val="00256FA1"/>
    <w:rsid w:val="00257290"/>
    <w:rsid w:val="00257A9B"/>
    <w:rsid w:val="00257B47"/>
    <w:rsid w:val="00257BD2"/>
    <w:rsid w:val="00257BF4"/>
    <w:rsid w:val="00257FAA"/>
    <w:rsid w:val="00257FB3"/>
    <w:rsid w:val="00260003"/>
    <w:rsid w:val="0026035D"/>
    <w:rsid w:val="002606D6"/>
    <w:rsid w:val="002607A5"/>
    <w:rsid w:val="00260AD0"/>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2E"/>
    <w:rsid w:val="0027158B"/>
    <w:rsid w:val="002715C6"/>
    <w:rsid w:val="002716C9"/>
    <w:rsid w:val="0027181E"/>
    <w:rsid w:val="0027195D"/>
    <w:rsid w:val="00271A6D"/>
    <w:rsid w:val="0027263F"/>
    <w:rsid w:val="0027274E"/>
    <w:rsid w:val="00272A00"/>
    <w:rsid w:val="00272B03"/>
    <w:rsid w:val="00272B15"/>
    <w:rsid w:val="002731D2"/>
    <w:rsid w:val="002733E2"/>
    <w:rsid w:val="0027360C"/>
    <w:rsid w:val="0027360D"/>
    <w:rsid w:val="002736C4"/>
    <w:rsid w:val="00273C7C"/>
    <w:rsid w:val="00274473"/>
    <w:rsid w:val="002745B1"/>
    <w:rsid w:val="002747A2"/>
    <w:rsid w:val="002750B1"/>
    <w:rsid w:val="00275247"/>
    <w:rsid w:val="002752C6"/>
    <w:rsid w:val="002753E9"/>
    <w:rsid w:val="00275552"/>
    <w:rsid w:val="00275621"/>
    <w:rsid w:val="00275706"/>
    <w:rsid w:val="00275C51"/>
    <w:rsid w:val="00275CB7"/>
    <w:rsid w:val="00275D30"/>
    <w:rsid w:val="00275ED3"/>
    <w:rsid w:val="00276161"/>
    <w:rsid w:val="002762DA"/>
    <w:rsid w:val="002763E6"/>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2BB8"/>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9E2"/>
    <w:rsid w:val="00285DDA"/>
    <w:rsid w:val="00285E5E"/>
    <w:rsid w:val="00285F84"/>
    <w:rsid w:val="002862FE"/>
    <w:rsid w:val="002864F3"/>
    <w:rsid w:val="002866CD"/>
    <w:rsid w:val="002868B2"/>
    <w:rsid w:val="00286AE7"/>
    <w:rsid w:val="00286FA2"/>
    <w:rsid w:val="00287243"/>
    <w:rsid w:val="002874BA"/>
    <w:rsid w:val="00287852"/>
    <w:rsid w:val="00287917"/>
    <w:rsid w:val="00287A89"/>
    <w:rsid w:val="00287C9E"/>
    <w:rsid w:val="00287D70"/>
    <w:rsid w:val="00287E99"/>
    <w:rsid w:val="0029016A"/>
    <w:rsid w:val="00290387"/>
    <w:rsid w:val="00290647"/>
    <w:rsid w:val="00290969"/>
    <w:rsid w:val="00290996"/>
    <w:rsid w:val="00291385"/>
    <w:rsid w:val="00291422"/>
    <w:rsid w:val="00291424"/>
    <w:rsid w:val="00291480"/>
    <w:rsid w:val="00291BC4"/>
    <w:rsid w:val="0029237F"/>
    <w:rsid w:val="00292715"/>
    <w:rsid w:val="00292A1B"/>
    <w:rsid w:val="00292E45"/>
    <w:rsid w:val="00292EDB"/>
    <w:rsid w:val="00292F0A"/>
    <w:rsid w:val="0029360A"/>
    <w:rsid w:val="002937DD"/>
    <w:rsid w:val="00293A37"/>
    <w:rsid w:val="00293B72"/>
    <w:rsid w:val="00293B73"/>
    <w:rsid w:val="00293E57"/>
    <w:rsid w:val="00294234"/>
    <w:rsid w:val="002947D1"/>
    <w:rsid w:val="002948C5"/>
    <w:rsid w:val="002948DF"/>
    <w:rsid w:val="00294B55"/>
    <w:rsid w:val="00294D90"/>
    <w:rsid w:val="00294EA2"/>
    <w:rsid w:val="00295349"/>
    <w:rsid w:val="0029554F"/>
    <w:rsid w:val="002958F0"/>
    <w:rsid w:val="0029618A"/>
    <w:rsid w:val="0029631D"/>
    <w:rsid w:val="002963DE"/>
    <w:rsid w:val="002966D3"/>
    <w:rsid w:val="00296946"/>
    <w:rsid w:val="00296A65"/>
    <w:rsid w:val="0029702C"/>
    <w:rsid w:val="0029722B"/>
    <w:rsid w:val="002974C6"/>
    <w:rsid w:val="00297611"/>
    <w:rsid w:val="0029765B"/>
    <w:rsid w:val="00297A1E"/>
    <w:rsid w:val="00297B7D"/>
    <w:rsid w:val="00297B91"/>
    <w:rsid w:val="00297ED6"/>
    <w:rsid w:val="002A00CD"/>
    <w:rsid w:val="002A0466"/>
    <w:rsid w:val="002A068E"/>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670"/>
    <w:rsid w:val="002A4982"/>
    <w:rsid w:val="002A49EF"/>
    <w:rsid w:val="002A4BC6"/>
    <w:rsid w:val="002A4E10"/>
    <w:rsid w:val="002A4EF1"/>
    <w:rsid w:val="002A5192"/>
    <w:rsid w:val="002A5420"/>
    <w:rsid w:val="002A59F0"/>
    <w:rsid w:val="002A5B39"/>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179"/>
    <w:rsid w:val="002B0379"/>
    <w:rsid w:val="002B0654"/>
    <w:rsid w:val="002B07E0"/>
    <w:rsid w:val="002B0A7D"/>
    <w:rsid w:val="002B0AD5"/>
    <w:rsid w:val="002B0E92"/>
    <w:rsid w:val="002B0FEC"/>
    <w:rsid w:val="002B1364"/>
    <w:rsid w:val="002B1446"/>
    <w:rsid w:val="002B1A69"/>
    <w:rsid w:val="002B1B71"/>
    <w:rsid w:val="002B20B3"/>
    <w:rsid w:val="002B24A1"/>
    <w:rsid w:val="002B2723"/>
    <w:rsid w:val="002B280E"/>
    <w:rsid w:val="002B283A"/>
    <w:rsid w:val="002B28A1"/>
    <w:rsid w:val="002B297D"/>
    <w:rsid w:val="002B2E6C"/>
    <w:rsid w:val="002B303A"/>
    <w:rsid w:val="002B3321"/>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43F"/>
    <w:rsid w:val="002B6BDC"/>
    <w:rsid w:val="002B7342"/>
    <w:rsid w:val="002B75B0"/>
    <w:rsid w:val="002B7705"/>
    <w:rsid w:val="002B7EAF"/>
    <w:rsid w:val="002C0618"/>
    <w:rsid w:val="002C07D3"/>
    <w:rsid w:val="002C099C"/>
    <w:rsid w:val="002C0B74"/>
    <w:rsid w:val="002C0C8B"/>
    <w:rsid w:val="002C0CBB"/>
    <w:rsid w:val="002C0E72"/>
    <w:rsid w:val="002C0ED5"/>
    <w:rsid w:val="002C0F77"/>
    <w:rsid w:val="002C107C"/>
    <w:rsid w:val="002C1201"/>
    <w:rsid w:val="002C1460"/>
    <w:rsid w:val="002C1594"/>
    <w:rsid w:val="002C16E5"/>
    <w:rsid w:val="002C1DF7"/>
    <w:rsid w:val="002C1E22"/>
    <w:rsid w:val="002C20F2"/>
    <w:rsid w:val="002C232C"/>
    <w:rsid w:val="002C2715"/>
    <w:rsid w:val="002C2D87"/>
    <w:rsid w:val="002C2E80"/>
    <w:rsid w:val="002C2F6B"/>
    <w:rsid w:val="002C30BB"/>
    <w:rsid w:val="002C32AA"/>
    <w:rsid w:val="002C384C"/>
    <w:rsid w:val="002C38B2"/>
    <w:rsid w:val="002C39D0"/>
    <w:rsid w:val="002C3B61"/>
    <w:rsid w:val="002C3DF2"/>
    <w:rsid w:val="002C3F0C"/>
    <w:rsid w:val="002C3F3D"/>
    <w:rsid w:val="002C3F9C"/>
    <w:rsid w:val="002C42E7"/>
    <w:rsid w:val="002C442F"/>
    <w:rsid w:val="002C4794"/>
    <w:rsid w:val="002C493E"/>
    <w:rsid w:val="002C51B4"/>
    <w:rsid w:val="002C52C8"/>
    <w:rsid w:val="002C547B"/>
    <w:rsid w:val="002C56AE"/>
    <w:rsid w:val="002C5AFA"/>
    <w:rsid w:val="002C5E30"/>
    <w:rsid w:val="002C61B0"/>
    <w:rsid w:val="002C64AC"/>
    <w:rsid w:val="002C664D"/>
    <w:rsid w:val="002C669B"/>
    <w:rsid w:val="002C6B7F"/>
    <w:rsid w:val="002C6D22"/>
    <w:rsid w:val="002C6E82"/>
    <w:rsid w:val="002C6F72"/>
    <w:rsid w:val="002C73D8"/>
    <w:rsid w:val="002C746C"/>
    <w:rsid w:val="002C782C"/>
    <w:rsid w:val="002C79E1"/>
    <w:rsid w:val="002C7C6F"/>
    <w:rsid w:val="002D001D"/>
    <w:rsid w:val="002D0033"/>
    <w:rsid w:val="002D0439"/>
    <w:rsid w:val="002D04BD"/>
    <w:rsid w:val="002D0678"/>
    <w:rsid w:val="002D06E6"/>
    <w:rsid w:val="002D08FF"/>
    <w:rsid w:val="002D0D88"/>
    <w:rsid w:val="002D11B7"/>
    <w:rsid w:val="002D1978"/>
    <w:rsid w:val="002D1E88"/>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904"/>
    <w:rsid w:val="002D4FA0"/>
    <w:rsid w:val="002D5738"/>
    <w:rsid w:val="002D5CB1"/>
    <w:rsid w:val="002D5E53"/>
    <w:rsid w:val="002D642E"/>
    <w:rsid w:val="002D6508"/>
    <w:rsid w:val="002D6597"/>
    <w:rsid w:val="002D6777"/>
    <w:rsid w:val="002D68E6"/>
    <w:rsid w:val="002D6DAE"/>
    <w:rsid w:val="002D6FE5"/>
    <w:rsid w:val="002D71BF"/>
    <w:rsid w:val="002D7777"/>
    <w:rsid w:val="002D77A0"/>
    <w:rsid w:val="002E0319"/>
    <w:rsid w:val="002E07EF"/>
    <w:rsid w:val="002E0843"/>
    <w:rsid w:val="002E08D0"/>
    <w:rsid w:val="002E091A"/>
    <w:rsid w:val="002E0CB0"/>
    <w:rsid w:val="002E0E6B"/>
    <w:rsid w:val="002E166A"/>
    <w:rsid w:val="002E1699"/>
    <w:rsid w:val="002E179B"/>
    <w:rsid w:val="002E1954"/>
    <w:rsid w:val="002E19FB"/>
    <w:rsid w:val="002E1B94"/>
    <w:rsid w:val="002E1C90"/>
    <w:rsid w:val="002E1C9E"/>
    <w:rsid w:val="002E1D56"/>
    <w:rsid w:val="002E1FC0"/>
    <w:rsid w:val="002E21C8"/>
    <w:rsid w:val="002E257B"/>
    <w:rsid w:val="002E25FC"/>
    <w:rsid w:val="002E2C65"/>
    <w:rsid w:val="002E2C73"/>
    <w:rsid w:val="002E35CF"/>
    <w:rsid w:val="002E3639"/>
    <w:rsid w:val="002E3748"/>
    <w:rsid w:val="002E3C65"/>
    <w:rsid w:val="002E3CEB"/>
    <w:rsid w:val="002E3E7D"/>
    <w:rsid w:val="002E3F5B"/>
    <w:rsid w:val="002E3FF8"/>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1DA"/>
    <w:rsid w:val="002E63D9"/>
    <w:rsid w:val="002E640E"/>
    <w:rsid w:val="002E6686"/>
    <w:rsid w:val="002E66CC"/>
    <w:rsid w:val="002E6A79"/>
    <w:rsid w:val="002E6C35"/>
    <w:rsid w:val="002E7036"/>
    <w:rsid w:val="002E717B"/>
    <w:rsid w:val="002E7542"/>
    <w:rsid w:val="002E775B"/>
    <w:rsid w:val="002E7CC1"/>
    <w:rsid w:val="002E7E4F"/>
    <w:rsid w:val="002E7F89"/>
    <w:rsid w:val="002F0086"/>
    <w:rsid w:val="002F063F"/>
    <w:rsid w:val="002F0923"/>
    <w:rsid w:val="002F0C28"/>
    <w:rsid w:val="002F0FC8"/>
    <w:rsid w:val="002F131D"/>
    <w:rsid w:val="002F13CA"/>
    <w:rsid w:val="002F14CF"/>
    <w:rsid w:val="002F15F4"/>
    <w:rsid w:val="002F1629"/>
    <w:rsid w:val="002F1692"/>
    <w:rsid w:val="002F1725"/>
    <w:rsid w:val="002F1757"/>
    <w:rsid w:val="002F1AAE"/>
    <w:rsid w:val="002F1B63"/>
    <w:rsid w:val="002F1E28"/>
    <w:rsid w:val="002F201A"/>
    <w:rsid w:val="002F2353"/>
    <w:rsid w:val="002F2498"/>
    <w:rsid w:val="002F25FC"/>
    <w:rsid w:val="002F28E0"/>
    <w:rsid w:val="002F3040"/>
    <w:rsid w:val="002F3169"/>
    <w:rsid w:val="002F32DF"/>
    <w:rsid w:val="002F35CA"/>
    <w:rsid w:val="002F36CE"/>
    <w:rsid w:val="002F375C"/>
    <w:rsid w:val="002F3B6E"/>
    <w:rsid w:val="002F3CDE"/>
    <w:rsid w:val="002F3DE3"/>
    <w:rsid w:val="002F41F9"/>
    <w:rsid w:val="002F45F6"/>
    <w:rsid w:val="002F474A"/>
    <w:rsid w:val="002F505B"/>
    <w:rsid w:val="002F5278"/>
    <w:rsid w:val="002F5369"/>
    <w:rsid w:val="002F5499"/>
    <w:rsid w:val="002F56BA"/>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367"/>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07E18"/>
    <w:rsid w:val="003100C8"/>
    <w:rsid w:val="003100FB"/>
    <w:rsid w:val="00310212"/>
    <w:rsid w:val="00310731"/>
    <w:rsid w:val="00310E26"/>
    <w:rsid w:val="00310E55"/>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3B4"/>
    <w:rsid w:val="00313430"/>
    <w:rsid w:val="003138E7"/>
    <w:rsid w:val="003139C1"/>
    <w:rsid w:val="00314304"/>
    <w:rsid w:val="00314CC0"/>
    <w:rsid w:val="00315590"/>
    <w:rsid w:val="003155D3"/>
    <w:rsid w:val="003158DE"/>
    <w:rsid w:val="00315982"/>
    <w:rsid w:val="00315A45"/>
    <w:rsid w:val="00315C15"/>
    <w:rsid w:val="003160A8"/>
    <w:rsid w:val="00316153"/>
    <w:rsid w:val="0031617B"/>
    <w:rsid w:val="003164F0"/>
    <w:rsid w:val="00316710"/>
    <w:rsid w:val="00316B81"/>
    <w:rsid w:val="00316C8E"/>
    <w:rsid w:val="00316F6C"/>
    <w:rsid w:val="00317148"/>
    <w:rsid w:val="003174CC"/>
    <w:rsid w:val="003175E8"/>
    <w:rsid w:val="003178DA"/>
    <w:rsid w:val="00317A8E"/>
    <w:rsid w:val="00317DB8"/>
    <w:rsid w:val="00317EA6"/>
    <w:rsid w:val="0032024D"/>
    <w:rsid w:val="0032051F"/>
    <w:rsid w:val="0032055A"/>
    <w:rsid w:val="00320618"/>
    <w:rsid w:val="00320991"/>
    <w:rsid w:val="00320CA7"/>
    <w:rsid w:val="00320DFB"/>
    <w:rsid w:val="0032100B"/>
    <w:rsid w:val="00321BD7"/>
    <w:rsid w:val="00321D3C"/>
    <w:rsid w:val="00321EEB"/>
    <w:rsid w:val="003223D9"/>
    <w:rsid w:val="00322461"/>
    <w:rsid w:val="0032257C"/>
    <w:rsid w:val="003225E2"/>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4959"/>
    <w:rsid w:val="00325122"/>
    <w:rsid w:val="00325136"/>
    <w:rsid w:val="003251AF"/>
    <w:rsid w:val="003252C8"/>
    <w:rsid w:val="003255E9"/>
    <w:rsid w:val="003261F9"/>
    <w:rsid w:val="00326957"/>
    <w:rsid w:val="00326A3A"/>
    <w:rsid w:val="00326AE2"/>
    <w:rsid w:val="003270EB"/>
    <w:rsid w:val="003273F0"/>
    <w:rsid w:val="003275D7"/>
    <w:rsid w:val="00327B6B"/>
    <w:rsid w:val="00327DC2"/>
    <w:rsid w:val="00327E70"/>
    <w:rsid w:val="003300A7"/>
    <w:rsid w:val="003301D4"/>
    <w:rsid w:val="003302C7"/>
    <w:rsid w:val="003302EE"/>
    <w:rsid w:val="00331092"/>
    <w:rsid w:val="0033171D"/>
    <w:rsid w:val="003318CD"/>
    <w:rsid w:val="00331A52"/>
    <w:rsid w:val="00331C74"/>
    <w:rsid w:val="00331EB6"/>
    <w:rsid w:val="00331FC3"/>
    <w:rsid w:val="003324E0"/>
    <w:rsid w:val="00332770"/>
    <w:rsid w:val="00332773"/>
    <w:rsid w:val="003329B8"/>
    <w:rsid w:val="00332B75"/>
    <w:rsid w:val="00332BBF"/>
    <w:rsid w:val="00332C61"/>
    <w:rsid w:val="00332D04"/>
    <w:rsid w:val="00332DBB"/>
    <w:rsid w:val="00333026"/>
    <w:rsid w:val="0033304F"/>
    <w:rsid w:val="003330F7"/>
    <w:rsid w:val="003335DD"/>
    <w:rsid w:val="003336B3"/>
    <w:rsid w:val="00333758"/>
    <w:rsid w:val="003339E6"/>
    <w:rsid w:val="00333CD5"/>
    <w:rsid w:val="00333CFD"/>
    <w:rsid w:val="0033434F"/>
    <w:rsid w:val="00334360"/>
    <w:rsid w:val="003346C1"/>
    <w:rsid w:val="003348ED"/>
    <w:rsid w:val="0033507A"/>
    <w:rsid w:val="00335614"/>
    <w:rsid w:val="00335A5C"/>
    <w:rsid w:val="00335A95"/>
    <w:rsid w:val="00335B75"/>
    <w:rsid w:val="00335D8C"/>
    <w:rsid w:val="00336072"/>
    <w:rsid w:val="003360EF"/>
    <w:rsid w:val="003363A1"/>
    <w:rsid w:val="003367B5"/>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30"/>
    <w:rsid w:val="00343154"/>
    <w:rsid w:val="00343731"/>
    <w:rsid w:val="00343DCC"/>
    <w:rsid w:val="0034411F"/>
    <w:rsid w:val="0034429B"/>
    <w:rsid w:val="0034474B"/>
    <w:rsid w:val="00344866"/>
    <w:rsid w:val="00344898"/>
    <w:rsid w:val="00344C02"/>
    <w:rsid w:val="00344CE7"/>
    <w:rsid w:val="003450D7"/>
    <w:rsid w:val="003450FB"/>
    <w:rsid w:val="00345197"/>
    <w:rsid w:val="00345266"/>
    <w:rsid w:val="003454C6"/>
    <w:rsid w:val="0034594B"/>
    <w:rsid w:val="00346062"/>
    <w:rsid w:val="0034613B"/>
    <w:rsid w:val="0034638C"/>
    <w:rsid w:val="0034653E"/>
    <w:rsid w:val="00346F7F"/>
    <w:rsid w:val="00347A77"/>
    <w:rsid w:val="00347A93"/>
    <w:rsid w:val="00347D8D"/>
    <w:rsid w:val="00350108"/>
    <w:rsid w:val="0035018E"/>
    <w:rsid w:val="003502F0"/>
    <w:rsid w:val="00350498"/>
    <w:rsid w:val="00350762"/>
    <w:rsid w:val="003507C4"/>
    <w:rsid w:val="003511A3"/>
    <w:rsid w:val="003515C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4B7A"/>
    <w:rsid w:val="003554CA"/>
    <w:rsid w:val="00355543"/>
    <w:rsid w:val="003555BB"/>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124B"/>
    <w:rsid w:val="003612F4"/>
    <w:rsid w:val="00361404"/>
    <w:rsid w:val="00361546"/>
    <w:rsid w:val="00361756"/>
    <w:rsid w:val="003617F4"/>
    <w:rsid w:val="00361DCC"/>
    <w:rsid w:val="00361DD6"/>
    <w:rsid w:val="00361F36"/>
    <w:rsid w:val="00361F6C"/>
    <w:rsid w:val="00362158"/>
    <w:rsid w:val="003623C8"/>
    <w:rsid w:val="00362569"/>
    <w:rsid w:val="00362A76"/>
    <w:rsid w:val="0036305C"/>
    <w:rsid w:val="0036309E"/>
    <w:rsid w:val="003636BC"/>
    <w:rsid w:val="003636CD"/>
    <w:rsid w:val="0036394B"/>
    <w:rsid w:val="00363FE0"/>
    <w:rsid w:val="00364207"/>
    <w:rsid w:val="00364220"/>
    <w:rsid w:val="003645C2"/>
    <w:rsid w:val="0036487C"/>
    <w:rsid w:val="00365241"/>
    <w:rsid w:val="00365411"/>
    <w:rsid w:val="003654B1"/>
    <w:rsid w:val="003654BD"/>
    <w:rsid w:val="003656B9"/>
    <w:rsid w:val="00365890"/>
    <w:rsid w:val="00365AC9"/>
    <w:rsid w:val="00365CED"/>
    <w:rsid w:val="00365FA2"/>
    <w:rsid w:val="003661FD"/>
    <w:rsid w:val="00366205"/>
    <w:rsid w:val="0036647F"/>
    <w:rsid w:val="00366C69"/>
    <w:rsid w:val="00366EA4"/>
    <w:rsid w:val="00367035"/>
    <w:rsid w:val="00367372"/>
    <w:rsid w:val="00367441"/>
    <w:rsid w:val="00367653"/>
    <w:rsid w:val="003677FD"/>
    <w:rsid w:val="00367B1D"/>
    <w:rsid w:val="00367EF6"/>
    <w:rsid w:val="003701DB"/>
    <w:rsid w:val="003701FE"/>
    <w:rsid w:val="0037078D"/>
    <w:rsid w:val="0037094E"/>
    <w:rsid w:val="00370BA0"/>
    <w:rsid w:val="00370E4F"/>
    <w:rsid w:val="00371215"/>
    <w:rsid w:val="00371829"/>
    <w:rsid w:val="00371906"/>
    <w:rsid w:val="00371A1C"/>
    <w:rsid w:val="00371FEF"/>
    <w:rsid w:val="00372123"/>
    <w:rsid w:val="003722B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0AA"/>
    <w:rsid w:val="0037535B"/>
    <w:rsid w:val="0037552D"/>
    <w:rsid w:val="003756DB"/>
    <w:rsid w:val="00375A26"/>
    <w:rsid w:val="00375B51"/>
    <w:rsid w:val="00375E5E"/>
    <w:rsid w:val="00375F6E"/>
    <w:rsid w:val="0037620D"/>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A2B"/>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51"/>
    <w:rsid w:val="0038536E"/>
    <w:rsid w:val="00385429"/>
    <w:rsid w:val="0038544A"/>
    <w:rsid w:val="00385B05"/>
    <w:rsid w:val="00386190"/>
    <w:rsid w:val="00386382"/>
    <w:rsid w:val="00386433"/>
    <w:rsid w:val="003865EF"/>
    <w:rsid w:val="003869DA"/>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48"/>
    <w:rsid w:val="003916C0"/>
    <w:rsid w:val="00391B88"/>
    <w:rsid w:val="0039238C"/>
    <w:rsid w:val="0039281F"/>
    <w:rsid w:val="0039283E"/>
    <w:rsid w:val="00392A18"/>
    <w:rsid w:val="00392D4C"/>
    <w:rsid w:val="00392F6E"/>
    <w:rsid w:val="00393423"/>
    <w:rsid w:val="00393CA6"/>
    <w:rsid w:val="003940CE"/>
    <w:rsid w:val="003942DC"/>
    <w:rsid w:val="003942FE"/>
    <w:rsid w:val="003946B7"/>
    <w:rsid w:val="00394A79"/>
    <w:rsid w:val="00394C4F"/>
    <w:rsid w:val="00394DE3"/>
    <w:rsid w:val="0039546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BCA"/>
    <w:rsid w:val="003A1D96"/>
    <w:rsid w:val="003A1DA2"/>
    <w:rsid w:val="003A20C8"/>
    <w:rsid w:val="003A259A"/>
    <w:rsid w:val="003A267D"/>
    <w:rsid w:val="003A284E"/>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F31"/>
    <w:rsid w:val="003A62D8"/>
    <w:rsid w:val="003A6519"/>
    <w:rsid w:val="003A65D6"/>
    <w:rsid w:val="003A669B"/>
    <w:rsid w:val="003A6882"/>
    <w:rsid w:val="003A6D70"/>
    <w:rsid w:val="003A70A1"/>
    <w:rsid w:val="003A77A8"/>
    <w:rsid w:val="003A7834"/>
    <w:rsid w:val="003A78FB"/>
    <w:rsid w:val="003A7A2E"/>
    <w:rsid w:val="003B009E"/>
    <w:rsid w:val="003B0891"/>
    <w:rsid w:val="003B0B5B"/>
    <w:rsid w:val="003B0E79"/>
    <w:rsid w:val="003B11E7"/>
    <w:rsid w:val="003B14AB"/>
    <w:rsid w:val="003B1882"/>
    <w:rsid w:val="003B19F7"/>
    <w:rsid w:val="003B1A35"/>
    <w:rsid w:val="003B1C77"/>
    <w:rsid w:val="003B1F61"/>
    <w:rsid w:val="003B1F9D"/>
    <w:rsid w:val="003B2085"/>
    <w:rsid w:val="003B2A00"/>
    <w:rsid w:val="003B2C7E"/>
    <w:rsid w:val="003B2CAA"/>
    <w:rsid w:val="003B3415"/>
    <w:rsid w:val="003B3439"/>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805"/>
    <w:rsid w:val="003B7AE4"/>
    <w:rsid w:val="003B7B5C"/>
    <w:rsid w:val="003B7C88"/>
    <w:rsid w:val="003B7D2E"/>
    <w:rsid w:val="003B7D7E"/>
    <w:rsid w:val="003C0043"/>
    <w:rsid w:val="003C064A"/>
    <w:rsid w:val="003C0983"/>
    <w:rsid w:val="003C1012"/>
    <w:rsid w:val="003C1173"/>
    <w:rsid w:val="003C11C9"/>
    <w:rsid w:val="003C1229"/>
    <w:rsid w:val="003C15E1"/>
    <w:rsid w:val="003C15E2"/>
    <w:rsid w:val="003C1A60"/>
    <w:rsid w:val="003C1C55"/>
    <w:rsid w:val="003C1FD4"/>
    <w:rsid w:val="003C2069"/>
    <w:rsid w:val="003C213D"/>
    <w:rsid w:val="003C21CD"/>
    <w:rsid w:val="003C2406"/>
    <w:rsid w:val="003C25AD"/>
    <w:rsid w:val="003C2664"/>
    <w:rsid w:val="003C285C"/>
    <w:rsid w:val="003C2CDC"/>
    <w:rsid w:val="003C2D21"/>
    <w:rsid w:val="003C2E8B"/>
    <w:rsid w:val="003C3647"/>
    <w:rsid w:val="003C3755"/>
    <w:rsid w:val="003C3B93"/>
    <w:rsid w:val="003C3C3D"/>
    <w:rsid w:val="003C46F7"/>
    <w:rsid w:val="003C4777"/>
    <w:rsid w:val="003C4E23"/>
    <w:rsid w:val="003C4EBD"/>
    <w:rsid w:val="003C52F7"/>
    <w:rsid w:val="003C5E6B"/>
    <w:rsid w:val="003C62CB"/>
    <w:rsid w:val="003C62FD"/>
    <w:rsid w:val="003C63D0"/>
    <w:rsid w:val="003C64FF"/>
    <w:rsid w:val="003C6944"/>
    <w:rsid w:val="003C6B05"/>
    <w:rsid w:val="003C717C"/>
    <w:rsid w:val="003C73FA"/>
    <w:rsid w:val="003C75CA"/>
    <w:rsid w:val="003C7678"/>
    <w:rsid w:val="003C76C8"/>
    <w:rsid w:val="003C7AD7"/>
    <w:rsid w:val="003C7B4A"/>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444"/>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CB7"/>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652"/>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E7C0B"/>
    <w:rsid w:val="003F0030"/>
    <w:rsid w:val="003F0096"/>
    <w:rsid w:val="003F0490"/>
    <w:rsid w:val="003F0580"/>
    <w:rsid w:val="003F077E"/>
    <w:rsid w:val="003F07E2"/>
    <w:rsid w:val="003F0850"/>
    <w:rsid w:val="003F0D12"/>
    <w:rsid w:val="003F0FC4"/>
    <w:rsid w:val="003F11CA"/>
    <w:rsid w:val="003F12B5"/>
    <w:rsid w:val="003F15F7"/>
    <w:rsid w:val="003F160C"/>
    <w:rsid w:val="003F1954"/>
    <w:rsid w:val="003F2402"/>
    <w:rsid w:val="003F28D3"/>
    <w:rsid w:val="003F2B88"/>
    <w:rsid w:val="003F2B95"/>
    <w:rsid w:val="003F30FC"/>
    <w:rsid w:val="003F324F"/>
    <w:rsid w:val="003F33BC"/>
    <w:rsid w:val="003F3666"/>
    <w:rsid w:val="003F3668"/>
    <w:rsid w:val="003F36BD"/>
    <w:rsid w:val="003F39D9"/>
    <w:rsid w:val="003F3A13"/>
    <w:rsid w:val="003F3C9F"/>
    <w:rsid w:val="003F3D4E"/>
    <w:rsid w:val="003F477E"/>
    <w:rsid w:val="003F4E1B"/>
    <w:rsid w:val="003F4F2E"/>
    <w:rsid w:val="003F4F4B"/>
    <w:rsid w:val="003F5041"/>
    <w:rsid w:val="003F50DA"/>
    <w:rsid w:val="003F57E0"/>
    <w:rsid w:val="003F5887"/>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1B"/>
    <w:rsid w:val="004023F6"/>
    <w:rsid w:val="00402616"/>
    <w:rsid w:val="00402811"/>
    <w:rsid w:val="00402FF2"/>
    <w:rsid w:val="0040301A"/>
    <w:rsid w:val="00403106"/>
    <w:rsid w:val="00403759"/>
    <w:rsid w:val="004038E1"/>
    <w:rsid w:val="00403A2F"/>
    <w:rsid w:val="00403ADB"/>
    <w:rsid w:val="00403C10"/>
    <w:rsid w:val="00403C36"/>
    <w:rsid w:val="00403CC6"/>
    <w:rsid w:val="00403E77"/>
    <w:rsid w:val="00404558"/>
    <w:rsid w:val="00404672"/>
    <w:rsid w:val="004047C4"/>
    <w:rsid w:val="00404B8E"/>
    <w:rsid w:val="00405262"/>
    <w:rsid w:val="004052A4"/>
    <w:rsid w:val="00405700"/>
    <w:rsid w:val="0040570B"/>
    <w:rsid w:val="0040577C"/>
    <w:rsid w:val="00405EDB"/>
    <w:rsid w:val="00405EE5"/>
    <w:rsid w:val="00405FB1"/>
    <w:rsid w:val="0040618D"/>
    <w:rsid w:val="00406460"/>
    <w:rsid w:val="0040752B"/>
    <w:rsid w:val="00407ACE"/>
    <w:rsid w:val="00407BD5"/>
    <w:rsid w:val="00407EB1"/>
    <w:rsid w:val="004100D2"/>
    <w:rsid w:val="00410255"/>
    <w:rsid w:val="00410AA4"/>
    <w:rsid w:val="00410AC5"/>
    <w:rsid w:val="00410B99"/>
    <w:rsid w:val="00410CF0"/>
    <w:rsid w:val="00411233"/>
    <w:rsid w:val="004114A0"/>
    <w:rsid w:val="004114B5"/>
    <w:rsid w:val="004114EE"/>
    <w:rsid w:val="0041157B"/>
    <w:rsid w:val="00411AC9"/>
    <w:rsid w:val="00411AE0"/>
    <w:rsid w:val="00411E60"/>
    <w:rsid w:val="00412089"/>
    <w:rsid w:val="0041222E"/>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BBB"/>
    <w:rsid w:val="00413C10"/>
    <w:rsid w:val="00413CD9"/>
    <w:rsid w:val="00413F9A"/>
    <w:rsid w:val="004140CA"/>
    <w:rsid w:val="00414228"/>
    <w:rsid w:val="0041449A"/>
    <w:rsid w:val="00414AC9"/>
    <w:rsid w:val="00414C0F"/>
    <w:rsid w:val="00414C65"/>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378"/>
    <w:rsid w:val="00420A7C"/>
    <w:rsid w:val="00420DBF"/>
    <w:rsid w:val="00420DF2"/>
    <w:rsid w:val="004210F1"/>
    <w:rsid w:val="0042131B"/>
    <w:rsid w:val="0042161B"/>
    <w:rsid w:val="0042191E"/>
    <w:rsid w:val="00421B8B"/>
    <w:rsid w:val="00421B93"/>
    <w:rsid w:val="00421DCF"/>
    <w:rsid w:val="004222E3"/>
    <w:rsid w:val="00422341"/>
    <w:rsid w:val="00422CBD"/>
    <w:rsid w:val="00422FBC"/>
    <w:rsid w:val="00423152"/>
    <w:rsid w:val="004235F3"/>
    <w:rsid w:val="00423641"/>
    <w:rsid w:val="004238D6"/>
    <w:rsid w:val="00423CB7"/>
    <w:rsid w:val="00423E01"/>
    <w:rsid w:val="004242D7"/>
    <w:rsid w:val="004243E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27FB1"/>
    <w:rsid w:val="0043086C"/>
    <w:rsid w:val="0043093E"/>
    <w:rsid w:val="004309F5"/>
    <w:rsid w:val="00430A2D"/>
    <w:rsid w:val="00430FAF"/>
    <w:rsid w:val="0043112A"/>
    <w:rsid w:val="00431362"/>
    <w:rsid w:val="00431478"/>
    <w:rsid w:val="00431505"/>
    <w:rsid w:val="00431AF0"/>
    <w:rsid w:val="00431DA9"/>
    <w:rsid w:val="0043213A"/>
    <w:rsid w:val="004325BC"/>
    <w:rsid w:val="00432C5D"/>
    <w:rsid w:val="004330F4"/>
    <w:rsid w:val="004332EC"/>
    <w:rsid w:val="00433590"/>
    <w:rsid w:val="0043366C"/>
    <w:rsid w:val="0043386D"/>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6F89"/>
    <w:rsid w:val="0043730A"/>
    <w:rsid w:val="004373C4"/>
    <w:rsid w:val="00437575"/>
    <w:rsid w:val="0043771B"/>
    <w:rsid w:val="00437818"/>
    <w:rsid w:val="004378A6"/>
    <w:rsid w:val="004378C6"/>
    <w:rsid w:val="0043797D"/>
    <w:rsid w:val="00437A66"/>
    <w:rsid w:val="00437C97"/>
    <w:rsid w:val="0044014D"/>
    <w:rsid w:val="0044034A"/>
    <w:rsid w:val="00440552"/>
    <w:rsid w:val="00440882"/>
    <w:rsid w:val="00440CB1"/>
    <w:rsid w:val="00441509"/>
    <w:rsid w:val="004417E2"/>
    <w:rsid w:val="00441A0D"/>
    <w:rsid w:val="00441B4A"/>
    <w:rsid w:val="00441BFA"/>
    <w:rsid w:val="00442181"/>
    <w:rsid w:val="004421C9"/>
    <w:rsid w:val="0044231C"/>
    <w:rsid w:val="00442474"/>
    <w:rsid w:val="004425CF"/>
    <w:rsid w:val="0044282A"/>
    <w:rsid w:val="00443001"/>
    <w:rsid w:val="00443360"/>
    <w:rsid w:val="00443B16"/>
    <w:rsid w:val="00443C85"/>
    <w:rsid w:val="00443F25"/>
    <w:rsid w:val="00443F2D"/>
    <w:rsid w:val="00443FBA"/>
    <w:rsid w:val="00444318"/>
    <w:rsid w:val="00444541"/>
    <w:rsid w:val="004447AD"/>
    <w:rsid w:val="004448A6"/>
    <w:rsid w:val="004449AA"/>
    <w:rsid w:val="00444C38"/>
    <w:rsid w:val="00444CB0"/>
    <w:rsid w:val="00444EFC"/>
    <w:rsid w:val="004453C2"/>
    <w:rsid w:val="004453F1"/>
    <w:rsid w:val="004454C3"/>
    <w:rsid w:val="0044562C"/>
    <w:rsid w:val="004456F9"/>
    <w:rsid w:val="0044582B"/>
    <w:rsid w:val="00445898"/>
    <w:rsid w:val="00445A8D"/>
    <w:rsid w:val="00445D33"/>
    <w:rsid w:val="004461D9"/>
    <w:rsid w:val="004462FD"/>
    <w:rsid w:val="004464F2"/>
    <w:rsid w:val="004465F7"/>
    <w:rsid w:val="00446AC6"/>
    <w:rsid w:val="00446C36"/>
    <w:rsid w:val="00446CB6"/>
    <w:rsid w:val="00446D21"/>
    <w:rsid w:val="00446FDE"/>
    <w:rsid w:val="00447379"/>
    <w:rsid w:val="0044759B"/>
    <w:rsid w:val="0044767A"/>
    <w:rsid w:val="00447958"/>
    <w:rsid w:val="004479AE"/>
    <w:rsid w:val="00447A62"/>
    <w:rsid w:val="00447B99"/>
    <w:rsid w:val="00447F54"/>
    <w:rsid w:val="00450113"/>
    <w:rsid w:val="0045013B"/>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2E56"/>
    <w:rsid w:val="0045378A"/>
    <w:rsid w:val="00453BB6"/>
    <w:rsid w:val="00453CAA"/>
    <w:rsid w:val="0045413D"/>
    <w:rsid w:val="004541D3"/>
    <w:rsid w:val="00454260"/>
    <w:rsid w:val="0045440D"/>
    <w:rsid w:val="0045463A"/>
    <w:rsid w:val="00454876"/>
    <w:rsid w:val="0045509E"/>
    <w:rsid w:val="00455113"/>
    <w:rsid w:val="00455A8D"/>
    <w:rsid w:val="00455C8F"/>
    <w:rsid w:val="00455F7B"/>
    <w:rsid w:val="00455FD0"/>
    <w:rsid w:val="00455FFB"/>
    <w:rsid w:val="004563A7"/>
    <w:rsid w:val="004563EC"/>
    <w:rsid w:val="00456421"/>
    <w:rsid w:val="00456489"/>
    <w:rsid w:val="00456AE9"/>
    <w:rsid w:val="00456CA7"/>
    <w:rsid w:val="00456D5F"/>
    <w:rsid w:val="00456DAB"/>
    <w:rsid w:val="00456E3D"/>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65"/>
    <w:rsid w:val="00463BAE"/>
    <w:rsid w:val="00464051"/>
    <w:rsid w:val="004640A0"/>
    <w:rsid w:val="004646B4"/>
    <w:rsid w:val="00464A88"/>
    <w:rsid w:val="00464ECE"/>
    <w:rsid w:val="00464FD7"/>
    <w:rsid w:val="0046505E"/>
    <w:rsid w:val="004651A0"/>
    <w:rsid w:val="00465BBC"/>
    <w:rsid w:val="00465F41"/>
    <w:rsid w:val="004663F5"/>
    <w:rsid w:val="00466532"/>
    <w:rsid w:val="004666EB"/>
    <w:rsid w:val="0046686D"/>
    <w:rsid w:val="00466BFE"/>
    <w:rsid w:val="00466EAB"/>
    <w:rsid w:val="00467468"/>
    <w:rsid w:val="00467488"/>
    <w:rsid w:val="00467741"/>
    <w:rsid w:val="00467979"/>
    <w:rsid w:val="00467E76"/>
    <w:rsid w:val="004700A6"/>
    <w:rsid w:val="0047069F"/>
    <w:rsid w:val="0047083E"/>
    <w:rsid w:val="00470A0F"/>
    <w:rsid w:val="00470CA5"/>
    <w:rsid w:val="00470E59"/>
    <w:rsid w:val="00470EB5"/>
    <w:rsid w:val="0047119C"/>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069"/>
    <w:rsid w:val="0047658C"/>
    <w:rsid w:val="00476827"/>
    <w:rsid w:val="00476A64"/>
    <w:rsid w:val="00476BA1"/>
    <w:rsid w:val="00476BD4"/>
    <w:rsid w:val="00476C70"/>
    <w:rsid w:val="00476DBC"/>
    <w:rsid w:val="00476FE0"/>
    <w:rsid w:val="00477028"/>
    <w:rsid w:val="0047765A"/>
    <w:rsid w:val="00477849"/>
    <w:rsid w:val="00477978"/>
    <w:rsid w:val="00477BCD"/>
    <w:rsid w:val="00477C35"/>
    <w:rsid w:val="004804F5"/>
    <w:rsid w:val="004806DA"/>
    <w:rsid w:val="0048079A"/>
    <w:rsid w:val="004808C7"/>
    <w:rsid w:val="00480988"/>
    <w:rsid w:val="00480E05"/>
    <w:rsid w:val="00480F2F"/>
    <w:rsid w:val="00480F80"/>
    <w:rsid w:val="00481504"/>
    <w:rsid w:val="00481505"/>
    <w:rsid w:val="00481A0D"/>
    <w:rsid w:val="00481AC3"/>
    <w:rsid w:val="00482063"/>
    <w:rsid w:val="00482078"/>
    <w:rsid w:val="00482A6F"/>
    <w:rsid w:val="00482BAB"/>
    <w:rsid w:val="00482BBE"/>
    <w:rsid w:val="00482C6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923"/>
    <w:rsid w:val="00491A0E"/>
    <w:rsid w:val="00491CD4"/>
    <w:rsid w:val="004921A7"/>
    <w:rsid w:val="00492613"/>
    <w:rsid w:val="00492631"/>
    <w:rsid w:val="00492AA0"/>
    <w:rsid w:val="00493063"/>
    <w:rsid w:val="00493443"/>
    <w:rsid w:val="0049351F"/>
    <w:rsid w:val="0049367C"/>
    <w:rsid w:val="00493951"/>
    <w:rsid w:val="00493958"/>
    <w:rsid w:val="00493E09"/>
    <w:rsid w:val="00494216"/>
    <w:rsid w:val="00494242"/>
    <w:rsid w:val="004948B2"/>
    <w:rsid w:val="00494971"/>
    <w:rsid w:val="00494E79"/>
    <w:rsid w:val="00494E8E"/>
    <w:rsid w:val="00495204"/>
    <w:rsid w:val="0049549B"/>
    <w:rsid w:val="004955BC"/>
    <w:rsid w:val="00495C9E"/>
    <w:rsid w:val="00495D63"/>
    <w:rsid w:val="0049611E"/>
    <w:rsid w:val="0049648F"/>
    <w:rsid w:val="00496606"/>
    <w:rsid w:val="00496668"/>
    <w:rsid w:val="004967EF"/>
    <w:rsid w:val="00496B91"/>
    <w:rsid w:val="00496D52"/>
    <w:rsid w:val="00496F05"/>
    <w:rsid w:val="00497370"/>
    <w:rsid w:val="00497C5D"/>
    <w:rsid w:val="00497F56"/>
    <w:rsid w:val="004A0525"/>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B0A"/>
    <w:rsid w:val="004A3BF1"/>
    <w:rsid w:val="004A3C7D"/>
    <w:rsid w:val="004A3E42"/>
    <w:rsid w:val="004A4048"/>
    <w:rsid w:val="004A45B0"/>
    <w:rsid w:val="004A4715"/>
    <w:rsid w:val="004A4C11"/>
    <w:rsid w:val="004A4FD5"/>
    <w:rsid w:val="004A5046"/>
    <w:rsid w:val="004A5651"/>
    <w:rsid w:val="004A565E"/>
    <w:rsid w:val="004A58A4"/>
    <w:rsid w:val="004A5BCE"/>
    <w:rsid w:val="004A5DF3"/>
    <w:rsid w:val="004A5F33"/>
    <w:rsid w:val="004A6134"/>
    <w:rsid w:val="004A62E8"/>
    <w:rsid w:val="004A63CB"/>
    <w:rsid w:val="004A6861"/>
    <w:rsid w:val="004A696B"/>
    <w:rsid w:val="004A6F46"/>
    <w:rsid w:val="004A7092"/>
    <w:rsid w:val="004A78A9"/>
    <w:rsid w:val="004B0596"/>
    <w:rsid w:val="004B05D1"/>
    <w:rsid w:val="004B07EC"/>
    <w:rsid w:val="004B0B03"/>
    <w:rsid w:val="004B0E6F"/>
    <w:rsid w:val="004B100F"/>
    <w:rsid w:val="004B111A"/>
    <w:rsid w:val="004B187F"/>
    <w:rsid w:val="004B1AA1"/>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17"/>
    <w:rsid w:val="004B4D69"/>
    <w:rsid w:val="004B4E41"/>
    <w:rsid w:val="004B4F89"/>
    <w:rsid w:val="004B5830"/>
    <w:rsid w:val="004B5832"/>
    <w:rsid w:val="004B5D4A"/>
    <w:rsid w:val="004B60AC"/>
    <w:rsid w:val="004B61BF"/>
    <w:rsid w:val="004B68FF"/>
    <w:rsid w:val="004B69AA"/>
    <w:rsid w:val="004B6F4D"/>
    <w:rsid w:val="004B769A"/>
    <w:rsid w:val="004B7CAA"/>
    <w:rsid w:val="004C01A8"/>
    <w:rsid w:val="004C0241"/>
    <w:rsid w:val="004C06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AA3"/>
    <w:rsid w:val="004C4F29"/>
    <w:rsid w:val="004C5319"/>
    <w:rsid w:val="004C5BCD"/>
    <w:rsid w:val="004C5E57"/>
    <w:rsid w:val="004C5EDE"/>
    <w:rsid w:val="004C621F"/>
    <w:rsid w:val="004C629B"/>
    <w:rsid w:val="004C6481"/>
    <w:rsid w:val="004C64BE"/>
    <w:rsid w:val="004C6566"/>
    <w:rsid w:val="004C6780"/>
    <w:rsid w:val="004C68D9"/>
    <w:rsid w:val="004C6E43"/>
    <w:rsid w:val="004C6E85"/>
    <w:rsid w:val="004C6FBE"/>
    <w:rsid w:val="004C720B"/>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0EDC"/>
    <w:rsid w:val="004D102E"/>
    <w:rsid w:val="004D1AE7"/>
    <w:rsid w:val="004D1C4B"/>
    <w:rsid w:val="004D1D91"/>
    <w:rsid w:val="004D1F0B"/>
    <w:rsid w:val="004D1FFF"/>
    <w:rsid w:val="004D2167"/>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57B2"/>
    <w:rsid w:val="004D5AD4"/>
    <w:rsid w:val="004D69E7"/>
    <w:rsid w:val="004D6A2A"/>
    <w:rsid w:val="004D6F4D"/>
    <w:rsid w:val="004D6F95"/>
    <w:rsid w:val="004D703E"/>
    <w:rsid w:val="004D7093"/>
    <w:rsid w:val="004D717D"/>
    <w:rsid w:val="004D72FE"/>
    <w:rsid w:val="004D7ABB"/>
    <w:rsid w:val="004D7CF7"/>
    <w:rsid w:val="004D7E91"/>
    <w:rsid w:val="004E003A"/>
    <w:rsid w:val="004E01C6"/>
    <w:rsid w:val="004E0768"/>
    <w:rsid w:val="004E07E1"/>
    <w:rsid w:val="004E08C9"/>
    <w:rsid w:val="004E0EE0"/>
    <w:rsid w:val="004E0F44"/>
    <w:rsid w:val="004E1545"/>
    <w:rsid w:val="004E18CF"/>
    <w:rsid w:val="004E18EA"/>
    <w:rsid w:val="004E195F"/>
    <w:rsid w:val="004E1A31"/>
    <w:rsid w:val="004E1DB3"/>
    <w:rsid w:val="004E1EC9"/>
    <w:rsid w:val="004E2160"/>
    <w:rsid w:val="004E233B"/>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665"/>
    <w:rsid w:val="004E4EF5"/>
    <w:rsid w:val="004E56A5"/>
    <w:rsid w:val="004E58E9"/>
    <w:rsid w:val="004E5B12"/>
    <w:rsid w:val="004E5E4D"/>
    <w:rsid w:val="004E5EFC"/>
    <w:rsid w:val="004E6080"/>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3F50"/>
    <w:rsid w:val="004F3FDF"/>
    <w:rsid w:val="004F407E"/>
    <w:rsid w:val="004F429E"/>
    <w:rsid w:val="004F492D"/>
    <w:rsid w:val="004F4CB4"/>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0D5"/>
    <w:rsid w:val="005003DC"/>
    <w:rsid w:val="005015FD"/>
    <w:rsid w:val="00501915"/>
    <w:rsid w:val="00501981"/>
    <w:rsid w:val="00501A85"/>
    <w:rsid w:val="00501BB3"/>
    <w:rsid w:val="00501E42"/>
    <w:rsid w:val="0050215D"/>
    <w:rsid w:val="005021DD"/>
    <w:rsid w:val="005026CA"/>
    <w:rsid w:val="005029F8"/>
    <w:rsid w:val="00502A9E"/>
    <w:rsid w:val="00502B72"/>
    <w:rsid w:val="00502B7E"/>
    <w:rsid w:val="00502D10"/>
    <w:rsid w:val="00503529"/>
    <w:rsid w:val="00503A1C"/>
    <w:rsid w:val="00503B71"/>
    <w:rsid w:val="00503F1F"/>
    <w:rsid w:val="00504189"/>
    <w:rsid w:val="0050469D"/>
    <w:rsid w:val="005047E1"/>
    <w:rsid w:val="00504B56"/>
    <w:rsid w:val="00504BC1"/>
    <w:rsid w:val="00504C5C"/>
    <w:rsid w:val="00504CF4"/>
    <w:rsid w:val="005050C1"/>
    <w:rsid w:val="00505134"/>
    <w:rsid w:val="0050546B"/>
    <w:rsid w:val="0050584B"/>
    <w:rsid w:val="00505971"/>
    <w:rsid w:val="00505A89"/>
    <w:rsid w:val="00505C04"/>
    <w:rsid w:val="00505C2E"/>
    <w:rsid w:val="00505E47"/>
    <w:rsid w:val="00506075"/>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212"/>
    <w:rsid w:val="00513D7F"/>
    <w:rsid w:val="00513F66"/>
    <w:rsid w:val="005142CD"/>
    <w:rsid w:val="00514334"/>
    <w:rsid w:val="005143C9"/>
    <w:rsid w:val="005145B1"/>
    <w:rsid w:val="00514969"/>
    <w:rsid w:val="00514B2D"/>
    <w:rsid w:val="00515020"/>
    <w:rsid w:val="005151B1"/>
    <w:rsid w:val="005151B6"/>
    <w:rsid w:val="005157A9"/>
    <w:rsid w:val="00515AA3"/>
    <w:rsid w:val="00515DD8"/>
    <w:rsid w:val="00515E82"/>
    <w:rsid w:val="00515F38"/>
    <w:rsid w:val="00516678"/>
    <w:rsid w:val="005167DD"/>
    <w:rsid w:val="005168BC"/>
    <w:rsid w:val="005168CB"/>
    <w:rsid w:val="005168FF"/>
    <w:rsid w:val="00516B00"/>
    <w:rsid w:val="00516CA0"/>
    <w:rsid w:val="00516E01"/>
    <w:rsid w:val="005170AD"/>
    <w:rsid w:val="005171C0"/>
    <w:rsid w:val="005171E0"/>
    <w:rsid w:val="005172F3"/>
    <w:rsid w:val="005173A7"/>
    <w:rsid w:val="00517511"/>
    <w:rsid w:val="0051754F"/>
    <w:rsid w:val="00517616"/>
    <w:rsid w:val="00517639"/>
    <w:rsid w:val="00517784"/>
    <w:rsid w:val="005177B2"/>
    <w:rsid w:val="005177E1"/>
    <w:rsid w:val="00517A2E"/>
    <w:rsid w:val="00517A35"/>
    <w:rsid w:val="00517E4D"/>
    <w:rsid w:val="00517E6D"/>
    <w:rsid w:val="00517EFB"/>
    <w:rsid w:val="00520C0A"/>
    <w:rsid w:val="00520C26"/>
    <w:rsid w:val="00520DB3"/>
    <w:rsid w:val="00521043"/>
    <w:rsid w:val="0052116B"/>
    <w:rsid w:val="005218B6"/>
    <w:rsid w:val="00521C53"/>
    <w:rsid w:val="00522392"/>
    <w:rsid w:val="00522424"/>
    <w:rsid w:val="00522589"/>
    <w:rsid w:val="0052274F"/>
    <w:rsid w:val="005230D5"/>
    <w:rsid w:val="0052323C"/>
    <w:rsid w:val="0052325D"/>
    <w:rsid w:val="005234F5"/>
    <w:rsid w:val="005237E8"/>
    <w:rsid w:val="00523838"/>
    <w:rsid w:val="0052393C"/>
    <w:rsid w:val="00523DCF"/>
    <w:rsid w:val="00523F04"/>
    <w:rsid w:val="00524545"/>
    <w:rsid w:val="005248F6"/>
    <w:rsid w:val="005249E2"/>
    <w:rsid w:val="00524E2E"/>
    <w:rsid w:val="005255BF"/>
    <w:rsid w:val="005257B5"/>
    <w:rsid w:val="005257DE"/>
    <w:rsid w:val="00525861"/>
    <w:rsid w:val="00525BA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9C"/>
    <w:rsid w:val="00530E41"/>
    <w:rsid w:val="0053102C"/>
    <w:rsid w:val="005314FD"/>
    <w:rsid w:val="00531840"/>
    <w:rsid w:val="005319BF"/>
    <w:rsid w:val="00531D8D"/>
    <w:rsid w:val="00531D97"/>
    <w:rsid w:val="00531EBE"/>
    <w:rsid w:val="005320C3"/>
    <w:rsid w:val="005320F8"/>
    <w:rsid w:val="0053265F"/>
    <w:rsid w:val="00532B70"/>
    <w:rsid w:val="00532C09"/>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4983"/>
    <w:rsid w:val="00535058"/>
    <w:rsid w:val="005350A1"/>
    <w:rsid w:val="00535395"/>
    <w:rsid w:val="005357F2"/>
    <w:rsid w:val="0053591E"/>
    <w:rsid w:val="00535B79"/>
    <w:rsid w:val="00535C82"/>
    <w:rsid w:val="00535CF5"/>
    <w:rsid w:val="00535D7C"/>
    <w:rsid w:val="00535EF1"/>
    <w:rsid w:val="00536516"/>
    <w:rsid w:val="00536579"/>
    <w:rsid w:val="00536772"/>
    <w:rsid w:val="005369F8"/>
    <w:rsid w:val="00536A5B"/>
    <w:rsid w:val="00536C1E"/>
    <w:rsid w:val="0053706F"/>
    <w:rsid w:val="00537178"/>
    <w:rsid w:val="00537816"/>
    <w:rsid w:val="0054015C"/>
    <w:rsid w:val="0054027E"/>
    <w:rsid w:val="005407E1"/>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2D"/>
    <w:rsid w:val="00543974"/>
    <w:rsid w:val="00543AE1"/>
    <w:rsid w:val="00543EBF"/>
    <w:rsid w:val="005444DB"/>
    <w:rsid w:val="00544ABA"/>
    <w:rsid w:val="0054500D"/>
    <w:rsid w:val="005451B7"/>
    <w:rsid w:val="00545330"/>
    <w:rsid w:val="00545377"/>
    <w:rsid w:val="005453B0"/>
    <w:rsid w:val="00545574"/>
    <w:rsid w:val="00545662"/>
    <w:rsid w:val="0054593A"/>
    <w:rsid w:val="00545AA6"/>
    <w:rsid w:val="00545D32"/>
    <w:rsid w:val="00546200"/>
    <w:rsid w:val="005467FB"/>
    <w:rsid w:val="005469AB"/>
    <w:rsid w:val="00546AE9"/>
    <w:rsid w:val="00546F15"/>
    <w:rsid w:val="005470BB"/>
    <w:rsid w:val="0054716D"/>
    <w:rsid w:val="005472A9"/>
    <w:rsid w:val="0054745F"/>
    <w:rsid w:val="00547989"/>
    <w:rsid w:val="00547F7E"/>
    <w:rsid w:val="005504BE"/>
    <w:rsid w:val="005505B1"/>
    <w:rsid w:val="00550620"/>
    <w:rsid w:val="00550FDA"/>
    <w:rsid w:val="00551320"/>
    <w:rsid w:val="005518A4"/>
    <w:rsid w:val="00551BF8"/>
    <w:rsid w:val="00551CC5"/>
    <w:rsid w:val="00551D1F"/>
    <w:rsid w:val="00551E6C"/>
    <w:rsid w:val="00552083"/>
    <w:rsid w:val="00552292"/>
    <w:rsid w:val="005523FA"/>
    <w:rsid w:val="00552768"/>
    <w:rsid w:val="005527DB"/>
    <w:rsid w:val="00552935"/>
    <w:rsid w:val="00552B4F"/>
    <w:rsid w:val="00553127"/>
    <w:rsid w:val="0055370D"/>
    <w:rsid w:val="005537D5"/>
    <w:rsid w:val="00553819"/>
    <w:rsid w:val="0055388C"/>
    <w:rsid w:val="005538E6"/>
    <w:rsid w:val="00553D25"/>
    <w:rsid w:val="00554291"/>
    <w:rsid w:val="005544DD"/>
    <w:rsid w:val="0055497E"/>
    <w:rsid w:val="005549A5"/>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9DB"/>
    <w:rsid w:val="00557A64"/>
    <w:rsid w:val="00557C74"/>
    <w:rsid w:val="0056017F"/>
    <w:rsid w:val="00560447"/>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60"/>
    <w:rsid w:val="00564C9C"/>
    <w:rsid w:val="00564E28"/>
    <w:rsid w:val="00564E60"/>
    <w:rsid w:val="00564F3E"/>
    <w:rsid w:val="005651D3"/>
    <w:rsid w:val="0056537B"/>
    <w:rsid w:val="005656ED"/>
    <w:rsid w:val="00565837"/>
    <w:rsid w:val="00565BE3"/>
    <w:rsid w:val="00566086"/>
    <w:rsid w:val="0056619E"/>
    <w:rsid w:val="00566544"/>
    <w:rsid w:val="00566608"/>
    <w:rsid w:val="00566756"/>
    <w:rsid w:val="005667B3"/>
    <w:rsid w:val="00566C83"/>
    <w:rsid w:val="00566D88"/>
    <w:rsid w:val="00566F4C"/>
    <w:rsid w:val="0056751C"/>
    <w:rsid w:val="00567A58"/>
    <w:rsid w:val="00567DE7"/>
    <w:rsid w:val="00567E70"/>
    <w:rsid w:val="005700FE"/>
    <w:rsid w:val="0057088D"/>
    <w:rsid w:val="0057094F"/>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118"/>
    <w:rsid w:val="005735CF"/>
    <w:rsid w:val="005736FC"/>
    <w:rsid w:val="0057394B"/>
    <w:rsid w:val="005739E1"/>
    <w:rsid w:val="0057408B"/>
    <w:rsid w:val="005740E8"/>
    <w:rsid w:val="005743DE"/>
    <w:rsid w:val="00574437"/>
    <w:rsid w:val="00574BC0"/>
    <w:rsid w:val="00574F3F"/>
    <w:rsid w:val="00574FE0"/>
    <w:rsid w:val="00575507"/>
    <w:rsid w:val="00575535"/>
    <w:rsid w:val="0057562C"/>
    <w:rsid w:val="005759F6"/>
    <w:rsid w:val="005759FD"/>
    <w:rsid w:val="005759FE"/>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2F5"/>
    <w:rsid w:val="00577376"/>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B11"/>
    <w:rsid w:val="00582220"/>
    <w:rsid w:val="0058262D"/>
    <w:rsid w:val="005827DD"/>
    <w:rsid w:val="0058295A"/>
    <w:rsid w:val="005829F6"/>
    <w:rsid w:val="00582C3A"/>
    <w:rsid w:val="00582E1A"/>
    <w:rsid w:val="00583147"/>
    <w:rsid w:val="005832D6"/>
    <w:rsid w:val="005835A1"/>
    <w:rsid w:val="005837FC"/>
    <w:rsid w:val="00583836"/>
    <w:rsid w:val="00583855"/>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DF6"/>
    <w:rsid w:val="00587FC0"/>
    <w:rsid w:val="00590442"/>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0C9"/>
    <w:rsid w:val="005951CF"/>
    <w:rsid w:val="0059525E"/>
    <w:rsid w:val="0059531D"/>
    <w:rsid w:val="0059536B"/>
    <w:rsid w:val="00595635"/>
    <w:rsid w:val="00595887"/>
    <w:rsid w:val="00595D2C"/>
    <w:rsid w:val="00596176"/>
    <w:rsid w:val="005961F7"/>
    <w:rsid w:val="00596505"/>
    <w:rsid w:val="005966E3"/>
    <w:rsid w:val="005969B2"/>
    <w:rsid w:val="005969BB"/>
    <w:rsid w:val="00596B9C"/>
    <w:rsid w:val="00596C53"/>
    <w:rsid w:val="00596D4D"/>
    <w:rsid w:val="00596E16"/>
    <w:rsid w:val="005977DE"/>
    <w:rsid w:val="00597B31"/>
    <w:rsid w:val="005A0258"/>
    <w:rsid w:val="005A054D"/>
    <w:rsid w:val="005A0A46"/>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887"/>
    <w:rsid w:val="005A3BF2"/>
    <w:rsid w:val="005A4255"/>
    <w:rsid w:val="005A4360"/>
    <w:rsid w:val="005A4758"/>
    <w:rsid w:val="005A4824"/>
    <w:rsid w:val="005A4E45"/>
    <w:rsid w:val="005A4E81"/>
    <w:rsid w:val="005A5699"/>
    <w:rsid w:val="005A58C6"/>
    <w:rsid w:val="005A5910"/>
    <w:rsid w:val="005A5950"/>
    <w:rsid w:val="005A5A24"/>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007"/>
    <w:rsid w:val="005B338F"/>
    <w:rsid w:val="005B3890"/>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3ED"/>
    <w:rsid w:val="005B59D4"/>
    <w:rsid w:val="005B5D48"/>
    <w:rsid w:val="005B5D87"/>
    <w:rsid w:val="005B69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D3A"/>
    <w:rsid w:val="005C3F44"/>
    <w:rsid w:val="005C4031"/>
    <w:rsid w:val="005C40F4"/>
    <w:rsid w:val="005C43BE"/>
    <w:rsid w:val="005C44F3"/>
    <w:rsid w:val="005C4628"/>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300"/>
    <w:rsid w:val="005C7A5D"/>
    <w:rsid w:val="005C7C75"/>
    <w:rsid w:val="005C7D03"/>
    <w:rsid w:val="005C7D8C"/>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2BC"/>
    <w:rsid w:val="005D3B60"/>
    <w:rsid w:val="005D3D76"/>
    <w:rsid w:val="005D3F19"/>
    <w:rsid w:val="005D40BF"/>
    <w:rsid w:val="005D425F"/>
    <w:rsid w:val="005D4578"/>
    <w:rsid w:val="005D4810"/>
    <w:rsid w:val="005D49E6"/>
    <w:rsid w:val="005D4EFA"/>
    <w:rsid w:val="005D55BA"/>
    <w:rsid w:val="005D5ADB"/>
    <w:rsid w:val="005D5CA1"/>
    <w:rsid w:val="005D648A"/>
    <w:rsid w:val="005D66A3"/>
    <w:rsid w:val="005D6847"/>
    <w:rsid w:val="005D68C9"/>
    <w:rsid w:val="005D6C37"/>
    <w:rsid w:val="005D6CD1"/>
    <w:rsid w:val="005D6DEC"/>
    <w:rsid w:val="005D6E82"/>
    <w:rsid w:val="005D746C"/>
    <w:rsid w:val="005D74BD"/>
    <w:rsid w:val="005D7802"/>
    <w:rsid w:val="005D7E0D"/>
    <w:rsid w:val="005D7F00"/>
    <w:rsid w:val="005E0565"/>
    <w:rsid w:val="005E07EE"/>
    <w:rsid w:val="005E085F"/>
    <w:rsid w:val="005E0BEC"/>
    <w:rsid w:val="005E108F"/>
    <w:rsid w:val="005E158D"/>
    <w:rsid w:val="005E1997"/>
    <w:rsid w:val="005E1B44"/>
    <w:rsid w:val="005E1BD0"/>
    <w:rsid w:val="005E1F1D"/>
    <w:rsid w:val="005E2193"/>
    <w:rsid w:val="005E234A"/>
    <w:rsid w:val="005E241E"/>
    <w:rsid w:val="005E28A8"/>
    <w:rsid w:val="005E2C16"/>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6020"/>
    <w:rsid w:val="005E639F"/>
    <w:rsid w:val="005E64F7"/>
    <w:rsid w:val="005E6526"/>
    <w:rsid w:val="005E688C"/>
    <w:rsid w:val="005E68AA"/>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170A"/>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46"/>
    <w:rsid w:val="005F5481"/>
    <w:rsid w:val="005F553B"/>
    <w:rsid w:val="005F57AE"/>
    <w:rsid w:val="005F59D7"/>
    <w:rsid w:val="005F5BFC"/>
    <w:rsid w:val="005F5D7A"/>
    <w:rsid w:val="005F621A"/>
    <w:rsid w:val="005F63E5"/>
    <w:rsid w:val="005F6722"/>
    <w:rsid w:val="005F6AD3"/>
    <w:rsid w:val="005F6B77"/>
    <w:rsid w:val="005F709F"/>
    <w:rsid w:val="005F7284"/>
    <w:rsid w:val="005F7314"/>
    <w:rsid w:val="005F7487"/>
    <w:rsid w:val="005F7D1C"/>
    <w:rsid w:val="005F7E1B"/>
    <w:rsid w:val="00600027"/>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06F"/>
    <w:rsid w:val="006142E0"/>
    <w:rsid w:val="00614653"/>
    <w:rsid w:val="0061466D"/>
    <w:rsid w:val="00614E40"/>
    <w:rsid w:val="0061535A"/>
    <w:rsid w:val="00615588"/>
    <w:rsid w:val="006155D5"/>
    <w:rsid w:val="00615A30"/>
    <w:rsid w:val="00615CA8"/>
    <w:rsid w:val="006160BA"/>
    <w:rsid w:val="00616112"/>
    <w:rsid w:val="00616350"/>
    <w:rsid w:val="00616AA1"/>
    <w:rsid w:val="006175A9"/>
    <w:rsid w:val="006176B8"/>
    <w:rsid w:val="00617B8E"/>
    <w:rsid w:val="00617D22"/>
    <w:rsid w:val="00617E63"/>
    <w:rsid w:val="006200D7"/>
    <w:rsid w:val="006205CA"/>
    <w:rsid w:val="00620716"/>
    <w:rsid w:val="00620E2F"/>
    <w:rsid w:val="006211A7"/>
    <w:rsid w:val="006213AD"/>
    <w:rsid w:val="0062145A"/>
    <w:rsid w:val="00621583"/>
    <w:rsid w:val="006215FE"/>
    <w:rsid w:val="00621711"/>
    <w:rsid w:val="00621BFD"/>
    <w:rsid w:val="00621E18"/>
    <w:rsid w:val="00621F53"/>
    <w:rsid w:val="0062236B"/>
    <w:rsid w:val="0062291E"/>
    <w:rsid w:val="00622E2A"/>
    <w:rsid w:val="00622ECB"/>
    <w:rsid w:val="00622FB3"/>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883"/>
    <w:rsid w:val="0062495F"/>
    <w:rsid w:val="006251BC"/>
    <w:rsid w:val="006254D6"/>
    <w:rsid w:val="0062550E"/>
    <w:rsid w:val="00625718"/>
    <w:rsid w:val="00625BBD"/>
    <w:rsid w:val="00626003"/>
    <w:rsid w:val="0062609F"/>
    <w:rsid w:val="0062660B"/>
    <w:rsid w:val="006267A5"/>
    <w:rsid w:val="00626A64"/>
    <w:rsid w:val="00626ACE"/>
    <w:rsid w:val="00626AD1"/>
    <w:rsid w:val="006270CC"/>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412"/>
    <w:rsid w:val="0063275E"/>
    <w:rsid w:val="006327F1"/>
    <w:rsid w:val="00632C8E"/>
    <w:rsid w:val="00632CC2"/>
    <w:rsid w:val="00633149"/>
    <w:rsid w:val="006338E7"/>
    <w:rsid w:val="0063391D"/>
    <w:rsid w:val="00633923"/>
    <w:rsid w:val="00633C46"/>
    <w:rsid w:val="006340AA"/>
    <w:rsid w:val="006348EC"/>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5D5"/>
    <w:rsid w:val="00636943"/>
    <w:rsid w:val="00636AE5"/>
    <w:rsid w:val="00637240"/>
    <w:rsid w:val="006378E3"/>
    <w:rsid w:val="006406F5"/>
    <w:rsid w:val="0064079F"/>
    <w:rsid w:val="00640856"/>
    <w:rsid w:val="00640D0C"/>
    <w:rsid w:val="00640D37"/>
    <w:rsid w:val="00640F35"/>
    <w:rsid w:val="00641256"/>
    <w:rsid w:val="0064139E"/>
    <w:rsid w:val="006414A1"/>
    <w:rsid w:val="00641500"/>
    <w:rsid w:val="00641FAD"/>
    <w:rsid w:val="00642179"/>
    <w:rsid w:val="00642331"/>
    <w:rsid w:val="006425E0"/>
    <w:rsid w:val="006427B4"/>
    <w:rsid w:val="00642CA7"/>
    <w:rsid w:val="00642EFC"/>
    <w:rsid w:val="00643312"/>
    <w:rsid w:val="00643465"/>
    <w:rsid w:val="006435FF"/>
    <w:rsid w:val="00643639"/>
    <w:rsid w:val="00643660"/>
    <w:rsid w:val="00643E1D"/>
    <w:rsid w:val="006445FC"/>
    <w:rsid w:val="0064467B"/>
    <w:rsid w:val="00644802"/>
    <w:rsid w:val="00644A8A"/>
    <w:rsid w:val="00645734"/>
    <w:rsid w:val="00645739"/>
    <w:rsid w:val="0064580F"/>
    <w:rsid w:val="00645922"/>
    <w:rsid w:val="006462AC"/>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09FA"/>
    <w:rsid w:val="00651E5F"/>
    <w:rsid w:val="0065203B"/>
    <w:rsid w:val="0065219F"/>
    <w:rsid w:val="0065238F"/>
    <w:rsid w:val="006523AD"/>
    <w:rsid w:val="0065249C"/>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819"/>
    <w:rsid w:val="0065495F"/>
    <w:rsid w:val="00654B38"/>
    <w:rsid w:val="00654B83"/>
    <w:rsid w:val="00654BB8"/>
    <w:rsid w:val="00654BC9"/>
    <w:rsid w:val="00655061"/>
    <w:rsid w:val="0065510C"/>
    <w:rsid w:val="006553BE"/>
    <w:rsid w:val="0065542F"/>
    <w:rsid w:val="006555AE"/>
    <w:rsid w:val="00655649"/>
    <w:rsid w:val="00655801"/>
    <w:rsid w:val="0065586F"/>
    <w:rsid w:val="00655882"/>
    <w:rsid w:val="00655A0D"/>
    <w:rsid w:val="00655B63"/>
    <w:rsid w:val="006562E8"/>
    <w:rsid w:val="00656785"/>
    <w:rsid w:val="0065678A"/>
    <w:rsid w:val="00656A5C"/>
    <w:rsid w:val="00656A8F"/>
    <w:rsid w:val="00656E74"/>
    <w:rsid w:val="00656EA6"/>
    <w:rsid w:val="00656F6C"/>
    <w:rsid w:val="006571F6"/>
    <w:rsid w:val="006572D2"/>
    <w:rsid w:val="0065745A"/>
    <w:rsid w:val="0065759D"/>
    <w:rsid w:val="00657801"/>
    <w:rsid w:val="006579D6"/>
    <w:rsid w:val="00657A5B"/>
    <w:rsid w:val="00657D5A"/>
    <w:rsid w:val="00657DA5"/>
    <w:rsid w:val="0066024E"/>
    <w:rsid w:val="00660645"/>
    <w:rsid w:val="006608F4"/>
    <w:rsid w:val="0066096C"/>
    <w:rsid w:val="00660977"/>
    <w:rsid w:val="00660E8E"/>
    <w:rsid w:val="00661039"/>
    <w:rsid w:val="00661378"/>
    <w:rsid w:val="00661492"/>
    <w:rsid w:val="00661557"/>
    <w:rsid w:val="006618CC"/>
    <w:rsid w:val="00661AAA"/>
    <w:rsid w:val="00661AB7"/>
    <w:rsid w:val="00662111"/>
    <w:rsid w:val="00662118"/>
    <w:rsid w:val="00662681"/>
    <w:rsid w:val="00662A85"/>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04B"/>
    <w:rsid w:val="00667051"/>
    <w:rsid w:val="0066732C"/>
    <w:rsid w:val="006678B0"/>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65"/>
    <w:rsid w:val="006746A4"/>
    <w:rsid w:val="0067546F"/>
    <w:rsid w:val="00675558"/>
    <w:rsid w:val="006755BC"/>
    <w:rsid w:val="00675611"/>
    <w:rsid w:val="00675A60"/>
    <w:rsid w:val="00675FFD"/>
    <w:rsid w:val="006766E3"/>
    <w:rsid w:val="0067697E"/>
    <w:rsid w:val="00676C09"/>
    <w:rsid w:val="00676C77"/>
    <w:rsid w:val="00676D8F"/>
    <w:rsid w:val="00677443"/>
    <w:rsid w:val="00677571"/>
    <w:rsid w:val="0067769A"/>
    <w:rsid w:val="00677EB9"/>
    <w:rsid w:val="00680030"/>
    <w:rsid w:val="006806A3"/>
    <w:rsid w:val="006806A6"/>
    <w:rsid w:val="00680D20"/>
    <w:rsid w:val="006811B5"/>
    <w:rsid w:val="00681211"/>
    <w:rsid w:val="006812C2"/>
    <w:rsid w:val="00681308"/>
    <w:rsid w:val="006813F8"/>
    <w:rsid w:val="0068160F"/>
    <w:rsid w:val="00681624"/>
    <w:rsid w:val="0068162A"/>
    <w:rsid w:val="0068172E"/>
    <w:rsid w:val="00681934"/>
    <w:rsid w:val="006819BD"/>
    <w:rsid w:val="00681B36"/>
    <w:rsid w:val="0068270D"/>
    <w:rsid w:val="006828C3"/>
    <w:rsid w:val="00682DC7"/>
    <w:rsid w:val="00682E14"/>
    <w:rsid w:val="00683063"/>
    <w:rsid w:val="00683AB9"/>
    <w:rsid w:val="00684072"/>
    <w:rsid w:val="0068407E"/>
    <w:rsid w:val="006842A6"/>
    <w:rsid w:val="0068436C"/>
    <w:rsid w:val="00684490"/>
    <w:rsid w:val="006845F5"/>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A3C"/>
    <w:rsid w:val="00687F76"/>
    <w:rsid w:val="00687FAD"/>
    <w:rsid w:val="006907B8"/>
    <w:rsid w:val="006907ED"/>
    <w:rsid w:val="00690A49"/>
    <w:rsid w:val="00690B1F"/>
    <w:rsid w:val="00690BB6"/>
    <w:rsid w:val="00690DBD"/>
    <w:rsid w:val="00690DF1"/>
    <w:rsid w:val="0069101F"/>
    <w:rsid w:val="0069103D"/>
    <w:rsid w:val="006915CD"/>
    <w:rsid w:val="00691B30"/>
    <w:rsid w:val="00691ED7"/>
    <w:rsid w:val="006920FE"/>
    <w:rsid w:val="006923C6"/>
    <w:rsid w:val="00692478"/>
    <w:rsid w:val="006925AB"/>
    <w:rsid w:val="00692A89"/>
    <w:rsid w:val="00692B13"/>
    <w:rsid w:val="00692C2F"/>
    <w:rsid w:val="00692D9B"/>
    <w:rsid w:val="00693154"/>
    <w:rsid w:val="006932B0"/>
    <w:rsid w:val="006934EE"/>
    <w:rsid w:val="0069350B"/>
    <w:rsid w:val="00693E1F"/>
    <w:rsid w:val="00693ECB"/>
    <w:rsid w:val="0069434B"/>
    <w:rsid w:val="00694761"/>
    <w:rsid w:val="00694797"/>
    <w:rsid w:val="006948D3"/>
    <w:rsid w:val="00694E32"/>
    <w:rsid w:val="0069525D"/>
    <w:rsid w:val="006952E2"/>
    <w:rsid w:val="00695321"/>
    <w:rsid w:val="006954D8"/>
    <w:rsid w:val="00695887"/>
    <w:rsid w:val="00695903"/>
    <w:rsid w:val="00695A5F"/>
    <w:rsid w:val="00696091"/>
    <w:rsid w:val="006960B2"/>
    <w:rsid w:val="006960D7"/>
    <w:rsid w:val="006961BF"/>
    <w:rsid w:val="006962DF"/>
    <w:rsid w:val="00696382"/>
    <w:rsid w:val="00696976"/>
    <w:rsid w:val="00696D2B"/>
    <w:rsid w:val="0069723C"/>
    <w:rsid w:val="00697244"/>
    <w:rsid w:val="00697554"/>
    <w:rsid w:val="006976B6"/>
    <w:rsid w:val="00697733"/>
    <w:rsid w:val="00697C63"/>
    <w:rsid w:val="006A0018"/>
    <w:rsid w:val="006A0F70"/>
    <w:rsid w:val="006A11A1"/>
    <w:rsid w:val="006A187A"/>
    <w:rsid w:val="006A2310"/>
    <w:rsid w:val="006A254E"/>
    <w:rsid w:val="006A293A"/>
    <w:rsid w:val="006A2A32"/>
    <w:rsid w:val="006A2C30"/>
    <w:rsid w:val="006A301C"/>
    <w:rsid w:val="006A301E"/>
    <w:rsid w:val="006A3895"/>
    <w:rsid w:val="006A3D59"/>
    <w:rsid w:val="006A3E2B"/>
    <w:rsid w:val="006A3F39"/>
    <w:rsid w:val="006A4133"/>
    <w:rsid w:val="006A4833"/>
    <w:rsid w:val="006A4C68"/>
    <w:rsid w:val="006A4FEC"/>
    <w:rsid w:val="006A510A"/>
    <w:rsid w:val="006A55D6"/>
    <w:rsid w:val="006A5981"/>
    <w:rsid w:val="006A5BD3"/>
    <w:rsid w:val="006A60CB"/>
    <w:rsid w:val="006A6242"/>
    <w:rsid w:val="006A62EF"/>
    <w:rsid w:val="006A6A46"/>
    <w:rsid w:val="006A6E17"/>
    <w:rsid w:val="006A7CB8"/>
    <w:rsid w:val="006B009E"/>
    <w:rsid w:val="006B0410"/>
    <w:rsid w:val="006B0BFD"/>
    <w:rsid w:val="006B0C53"/>
    <w:rsid w:val="006B0D15"/>
    <w:rsid w:val="006B0E77"/>
    <w:rsid w:val="006B105D"/>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34EC"/>
    <w:rsid w:val="006B393E"/>
    <w:rsid w:val="006B3F4A"/>
    <w:rsid w:val="006B4047"/>
    <w:rsid w:val="006B42B5"/>
    <w:rsid w:val="006B45E3"/>
    <w:rsid w:val="006B492F"/>
    <w:rsid w:val="006B4CBA"/>
    <w:rsid w:val="006B4E72"/>
    <w:rsid w:val="006B555A"/>
    <w:rsid w:val="006B55BF"/>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C038B"/>
    <w:rsid w:val="006C09DC"/>
    <w:rsid w:val="006C0A03"/>
    <w:rsid w:val="006C0A21"/>
    <w:rsid w:val="006C0A72"/>
    <w:rsid w:val="006C1019"/>
    <w:rsid w:val="006C11BA"/>
    <w:rsid w:val="006C18A9"/>
    <w:rsid w:val="006C202C"/>
    <w:rsid w:val="006C25EF"/>
    <w:rsid w:val="006C2635"/>
    <w:rsid w:val="006C2A71"/>
    <w:rsid w:val="006C2BB5"/>
    <w:rsid w:val="006C2BEE"/>
    <w:rsid w:val="006C2C37"/>
    <w:rsid w:val="006C2C40"/>
    <w:rsid w:val="006C2C80"/>
    <w:rsid w:val="006C3045"/>
    <w:rsid w:val="006C33F0"/>
    <w:rsid w:val="006C36B6"/>
    <w:rsid w:val="006C3740"/>
    <w:rsid w:val="006C3AD8"/>
    <w:rsid w:val="006C3B65"/>
    <w:rsid w:val="006C3C89"/>
    <w:rsid w:val="006C3ED9"/>
    <w:rsid w:val="006C3F8B"/>
    <w:rsid w:val="006C4205"/>
    <w:rsid w:val="006C4516"/>
    <w:rsid w:val="006C455E"/>
    <w:rsid w:val="006C467C"/>
    <w:rsid w:val="006C46AD"/>
    <w:rsid w:val="006C499D"/>
    <w:rsid w:val="006C4AE3"/>
    <w:rsid w:val="006C4B7E"/>
    <w:rsid w:val="006C4F6E"/>
    <w:rsid w:val="006C507B"/>
    <w:rsid w:val="006C55A8"/>
    <w:rsid w:val="006C587C"/>
    <w:rsid w:val="006C5958"/>
    <w:rsid w:val="006C5B4F"/>
    <w:rsid w:val="006C5D77"/>
    <w:rsid w:val="006C613C"/>
    <w:rsid w:val="006C643C"/>
    <w:rsid w:val="006C6737"/>
    <w:rsid w:val="006C6D51"/>
    <w:rsid w:val="006C6E3A"/>
    <w:rsid w:val="006C6EC4"/>
    <w:rsid w:val="006C6FD7"/>
    <w:rsid w:val="006C7186"/>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2EE"/>
    <w:rsid w:val="006D2444"/>
    <w:rsid w:val="006D254B"/>
    <w:rsid w:val="006D289B"/>
    <w:rsid w:val="006D2CD1"/>
    <w:rsid w:val="006D2EB7"/>
    <w:rsid w:val="006D3099"/>
    <w:rsid w:val="006D3339"/>
    <w:rsid w:val="006D368A"/>
    <w:rsid w:val="006D3765"/>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7E"/>
    <w:rsid w:val="006D64A0"/>
    <w:rsid w:val="006D65D0"/>
    <w:rsid w:val="006D6626"/>
    <w:rsid w:val="006D6939"/>
    <w:rsid w:val="006D6987"/>
    <w:rsid w:val="006D6DA3"/>
    <w:rsid w:val="006D6E81"/>
    <w:rsid w:val="006D7040"/>
    <w:rsid w:val="006D72C4"/>
    <w:rsid w:val="006D74F3"/>
    <w:rsid w:val="006D753C"/>
    <w:rsid w:val="006D7C19"/>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0CB"/>
    <w:rsid w:val="006E5432"/>
    <w:rsid w:val="006E5A6C"/>
    <w:rsid w:val="006E5AA5"/>
    <w:rsid w:val="006E5AC0"/>
    <w:rsid w:val="006E5ADC"/>
    <w:rsid w:val="006E5B37"/>
    <w:rsid w:val="006E5B5E"/>
    <w:rsid w:val="006E5B94"/>
    <w:rsid w:val="006E5E19"/>
    <w:rsid w:val="006E6159"/>
    <w:rsid w:val="006E61C3"/>
    <w:rsid w:val="006E61DB"/>
    <w:rsid w:val="006E66CA"/>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3FFB"/>
    <w:rsid w:val="007040BD"/>
    <w:rsid w:val="00704557"/>
    <w:rsid w:val="00704624"/>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35A"/>
    <w:rsid w:val="00712723"/>
    <w:rsid w:val="00712A5F"/>
    <w:rsid w:val="00712C42"/>
    <w:rsid w:val="00713237"/>
    <w:rsid w:val="00713935"/>
    <w:rsid w:val="00713DE4"/>
    <w:rsid w:val="007142D5"/>
    <w:rsid w:val="007147E0"/>
    <w:rsid w:val="00714C47"/>
    <w:rsid w:val="00714D2C"/>
    <w:rsid w:val="007156D9"/>
    <w:rsid w:val="00715B90"/>
    <w:rsid w:val="007161F4"/>
    <w:rsid w:val="00716462"/>
    <w:rsid w:val="00716552"/>
    <w:rsid w:val="007169B5"/>
    <w:rsid w:val="007171B6"/>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59D"/>
    <w:rsid w:val="00722993"/>
    <w:rsid w:val="00722BD3"/>
    <w:rsid w:val="00722D51"/>
    <w:rsid w:val="00722F94"/>
    <w:rsid w:val="0072334D"/>
    <w:rsid w:val="0072339C"/>
    <w:rsid w:val="00723710"/>
    <w:rsid w:val="00723791"/>
    <w:rsid w:val="00723AA7"/>
    <w:rsid w:val="00723D61"/>
    <w:rsid w:val="00723E3F"/>
    <w:rsid w:val="007242E1"/>
    <w:rsid w:val="0072432E"/>
    <w:rsid w:val="00724602"/>
    <w:rsid w:val="007246B3"/>
    <w:rsid w:val="00724842"/>
    <w:rsid w:val="00724905"/>
    <w:rsid w:val="00724ABC"/>
    <w:rsid w:val="00724E08"/>
    <w:rsid w:val="00725259"/>
    <w:rsid w:val="00725275"/>
    <w:rsid w:val="00725348"/>
    <w:rsid w:val="00725571"/>
    <w:rsid w:val="0072558F"/>
    <w:rsid w:val="007255D2"/>
    <w:rsid w:val="00725775"/>
    <w:rsid w:val="007259AA"/>
    <w:rsid w:val="00725B80"/>
    <w:rsid w:val="00725B92"/>
    <w:rsid w:val="00725BDD"/>
    <w:rsid w:val="00725E29"/>
    <w:rsid w:val="00726036"/>
    <w:rsid w:val="00726279"/>
    <w:rsid w:val="0072642C"/>
    <w:rsid w:val="007264CB"/>
    <w:rsid w:val="00726578"/>
    <w:rsid w:val="00726622"/>
    <w:rsid w:val="007267F9"/>
    <w:rsid w:val="00726A9B"/>
    <w:rsid w:val="00726CB9"/>
    <w:rsid w:val="00727530"/>
    <w:rsid w:val="00727781"/>
    <w:rsid w:val="00730298"/>
    <w:rsid w:val="00730553"/>
    <w:rsid w:val="007305F8"/>
    <w:rsid w:val="0073080D"/>
    <w:rsid w:val="00730D37"/>
    <w:rsid w:val="00730FC9"/>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783"/>
    <w:rsid w:val="00734917"/>
    <w:rsid w:val="00734A56"/>
    <w:rsid w:val="00734AE4"/>
    <w:rsid w:val="00734CA3"/>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0A"/>
    <w:rsid w:val="00737EE8"/>
    <w:rsid w:val="00737F9B"/>
    <w:rsid w:val="007400CD"/>
    <w:rsid w:val="007400F7"/>
    <w:rsid w:val="0074076A"/>
    <w:rsid w:val="00740ED1"/>
    <w:rsid w:val="00741353"/>
    <w:rsid w:val="007413C0"/>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60F"/>
    <w:rsid w:val="0074397B"/>
    <w:rsid w:val="00743B9F"/>
    <w:rsid w:val="00743BC4"/>
    <w:rsid w:val="00743FC1"/>
    <w:rsid w:val="00744276"/>
    <w:rsid w:val="00744595"/>
    <w:rsid w:val="00744A64"/>
    <w:rsid w:val="00744D47"/>
    <w:rsid w:val="00744DC0"/>
    <w:rsid w:val="00744EA0"/>
    <w:rsid w:val="00745564"/>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1091"/>
    <w:rsid w:val="007512F1"/>
    <w:rsid w:val="00751B83"/>
    <w:rsid w:val="00751FBD"/>
    <w:rsid w:val="007520C2"/>
    <w:rsid w:val="007522BB"/>
    <w:rsid w:val="00752365"/>
    <w:rsid w:val="007523DF"/>
    <w:rsid w:val="007526C8"/>
    <w:rsid w:val="007529CF"/>
    <w:rsid w:val="00752A63"/>
    <w:rsid w:val="00752F95"/>
    <w:rsid w:val="0075306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1B"/>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CAA"/>
    <w:rsid w:val="00761CCC"/>
    <w:rsid w:val="00761E5E"/>
    <w:rsid w:val="00761E6D"/>
    <w:rsid w:val="00761FDA"/>
    <w:rsid w:val="007621FF"/>
    <w:rsid w:val="007622CD"/>
    <w:rsid w:val="007625A5"/>
    <w:rsid w:val="00762697"/>
    <w:rsid w:val="00762945"/>
    <w:rsid w:val="0076298F"/>
    <w:rsid w:val="007629D4"/>
    <w:rsid w:val="00762EFC"/>
    <w:rsid w:val="00763031"/>
    <w:rsid w:val="0076339F"/>
    <w:rsid w:val="007634E3"/>
    <w:rsid w:val="0076357A"/>
    <w:rsid w:val="007635D2"/>
    <w:rsid w:val="007639D2"/>
    <w:rsid w:val="00763AC4"/>
    <w:rsid w:val="00763FFD"/>
    <w:rsid w:val="00764194"/>
    <w:rsid w:val="00764285"/>
    <w:rsid w:val="00764764"/>
    <w:rsid w:val="0076493C"/>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8D6"/>
    <w:rsid w:val="00772B4E"/>
    <w:rsid w:val="00772B7A"/>
    <w:rsid w:val="00772B86"/>
    <w:rsid w:val="00772E04"/>
    <w:rsid w:val="00772F8A"/>
    <w:rsid w:val="00773137"/>
    <w:rsid w:val="007731E3"/>
    <w:rsid w:val="00773404"/>
    <w:rsid w:val="00773736"/>
    <w:rsid w:val="007737E1"/>
    <w:rsid w:val="007739C6"/>
    <w:rsid w:val="00773AD1"/>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04E"/>
    <w:rsid w:val="00777370"/>
    <w:rsid w:val="0077789C"/>
    <w:rsid w:val="00777BA0"/>
    <w:rsid w:val="00777D55"/>
    <w:rsid w:val="00777F2D"/>
    <w:rsid w:val="00780069"/>
    <w:rsid w:val="00780207"/>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CDD"/>
    <w:rsid w:val="007861DF"/>
    <w:rsid w:val="00786958"/>
    <w:rsid w:val="00786C49"/>
    <w:rsid w:val="00786E71"/>
    <w:rsid w:val="00787441"/>
    <w:rsid w:val="007875B2"/>
    <w:rsid w:val="00787627"/>
    <w:rsid w:val="0078789A"/>
    <w:rsid w:val="00787E0A"/>
    <w:rsid w:val="0079021B"/>
    <w:rsid w:val="00790414"/>
    <w:rsid w:val="00790726"/>
    <w:rsid w:val="007909F4"/>
    <w:rsid w:val="00790A2D"/>
    <w:rsid w:val="0079125D"/>
    <w:rsid w:val="00791337"/>
    <w:rsid w:val="0079162F"/>
    <w:rsid w:val="007917B9"/>
    <w:rsid w:val="00791C4C"/>
    <w:rsid w:val="00791DEB"/>
    <w:rsid w:val="00791F39"/>
    <w:rsid w:val="0079262F"/>
    <w:rsid w:val="007929B4"/>
    <w:rsid w:val="00792BA6"/>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E93"/>
    <w:rsid w:val="007A1F44"/>
    <w:rsid w:val="007A22DF"/>
    <w:rsid w:val="007A23FF"/>
    <w:rsid w:val="007A295B"/>
    <w:rsid w:val="007A2C7F"/>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282"/>
    <w:rsid w:val="007A43A2"/>
    <w:rsid w:val="007A4C27"/>
    <w:rsid w:val="007A4D04"/>
    <w:rsid w:val="007A4DD5"/>
    <w:rsid w:val="007A5099"/>
    <w:rsid w:val="007A54C1"/>
    <w:rsid w:val="007A580B"/>
    <w:rsid w:val="007A6059"/>
    <w:rsid w:val="007A62F3"/>
    <w:rsid w:val="007A639A"/>
    <w:rsid w:val="007A6541"/>
    <w:rsid w:val="007A665C"/>
    <w:rsid w:val="007A67A4"/>
    <w:rsid w:val="007A6B42"/>
    <w:rsid w:val="007A6CBB"/>
    <w:rsid w:val="007A6DA5"/>
    <w:rsid w:val="007A6F9C"/>
    <w:rsid w:val="007A748D"/>
    <w:rsid w:val="007A753B"/>
    <w:rsid w:val="007A77E7"/>
    <w:rsid w:val="007A77F6"/>
    <w:rsid w:val="007A7A96"/>
    <w:rsid w:val="007A7A9B"/>
    <w:rsid w:val="007A7B24"/>
    <w:rsid w:val="007A7E62"/>
    <w:rsid w:val="007A7E81"/>
    <w:rsid w:val="007B0015"/>
    <w:rsid w:val="007B0266"/>
    <w:rsid w:val="007B0362"/>
    <w:rsid w:val="007B03AF"/>
    <w:rsid w:val="007B0482"/>
    <w:rsid w:val="007B094B"/>
    <w:rsid w:val="007B0F44"/>
    <w:rsid w:val="007B1187"/>
    <w:rsid w:val="007B11E2"/>
    <w:rsid w:val="007B142F"/>
    <w:rsid w:val="007B1543"/>
    <w:rsid w:val="007B199A"/>
    <w:rsid w:val="007B1AC0"/>
    <w:rsid w:val="007B1B3C"/>
    <w:rsid w:val="007B1D44"/>
    <w:rsid w:val="007B1D85"/>
    <w:rsid w:val="007B245D"/>
    <w:rsid w:val="007B24C8"/>
    <w:rsid w:val="007B2617"/>
    <w:rsid w:val="007B270A"/>
    <w:rsid w:val="007B2D3B"/>
    <w:rsid w:val="007B3074"/>
    <w:rsid w:val="007B341D"/>
    <w:rsid w:val="007B355B"/>
    <w:rsid w:val="007B36F9"/>
    <w:rsid w:val="007B382F"/>
    <w:rsid w:val="007B3A82"/>
    <w:rsid w:val="007B3C31"/>
    <w:rsid w:val="007B3FD5"/>
    <w:rsid w:val="007B40CA"/>
    <w:rsid w:val="007B44A8"/>
    <w:rsid w:val="007B44C1"/>
    <w:rsid w:val="007B4642"/>
    <w:rsid w:val="007B487D"/>
    <w:rsid w:val="007B48EA"/>
    <w:rsid w:val="007B4BFF"/>
    <w:rsid w:val="007B4F52"/>
    <w:rsid w:val="007B52CD"/>
    <w:rsid w:val="007B55A2"/>
    <w:rsid w:val="007B58EB"/>
    <w:rsid w:val="007B5C69"/>
    <w:rsid w:val="007B5DEA"/>
    <w:rsid w:val="007B5EC4"/>
    <w:rsid w:val="007B631B"/>
    <w:rsid w:val="007B65F6"/>
    <w:rsid w:val="007B6892"/>
    <w:rsid w:val="007B6951"/>
    <w:rsid w:val="007B6C31"/>
    <w:rsid w:val="007B6E50"/>
    <w:rsid w:val="007B7380"/>
    <w:rsid w:val="007B738F"/>
    <w:rsid w:val="007B7960"/>
    <w:rsid w:val="007B7A5F"/>
    <w:rsid w:val="007B7BBF"/>
    <w:rsid w:val="007B7BE4"/>
    <w:rsid w:val="007B7D11"/>
    <w:rsid w:val="007B7DC1"/>
    <w:rsid w:val="007B7EDB"/>
    <w:rsid w:val="007C00E5"/>
    <w:rsid w:val="007C0284"/>
    <w:rsid w:val="007C02EB"/>
    <w:rsid w:val="007C06E6"/>
    <w:rsid w:val="007C0DD3"/>
    <w:rsid w:val="007C0E37"/>
    <w:rsid w:val="007C1188"/>
    <w:rsid w:val="007C1774"/>
    <w:rsid w:val="007C19AD"/>
    <w:rsid w:val="007C1B42"/>
    <w:rsid w:val="007C1C27"/>
    <w:rsid w:val="007C23E4"/>
    <w:rsid w:val="007C26A4"/>
    <w:rsid w:val="007C2F79"/>
    <w:rsid w:val="007C2FDB"/>
    <w:rsid w:val="007C3497"/>
    <w:rsid w:val="007C34CF"/>
    <w:rsid w:val="007C3598"/>
    <w:rsid w:val="007C3B4C"/>
    <w:rsid w:val="007C3C0F"/>
    <w:rsid w:val="007C3EAD"/>
    <w:rsid w:val="007C3FA8"/>
    <w:rsid w:val="007C42E2"/>
    <w:rsid w:val="007C4C66"/>
    <w:rsid w:val="007C4D0D"/>
    <w:rsid w:val="007C5B09"/>
    <w:rsid w:val="007C5CED"/>
    <w:rsid w:val="007C5D68"/>
    <w:rsid w:val="007C5F62"/>
    <w:rsid w:val="007C5F69"/>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39A"/>
    <w:rsid w:val="007D670C"/>
    <w:rsid w:val="007D67F3"/>
    <w:rsid w:val="007D7086"/>
    <w:rsid w:val="007D7175"/>
    <w:rsid w:val="007D7265"/>
    <w:rsid w:val="007D727B"/>
    <w:rsid w:val="007D7325"/>
    <w:rsid w:val="007D76B8"/>
    <w:rsid w:val="007E0068"/>
    <w:rsid w:val="007E0513"/>
    <w:rsid w:val="007E0D3E"/>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5ECD"/>
    <w:rsid w:val="007E6194"/>
    <w:rsid w:val="007E6332"/>
    <w:rsid w:val="007E63C4"/>
    <w:rsid w:val="007E6485"/>
    <w:rsid w:val="007E66BB"/>
    <w:rsid w:val="007E67C2"/>
    <w:rsid w:val="007E6865"/>
    <w:rsid w:val="007E6A6F"/>
    <w:rsid w:val="007E6D42"/>
    <w:rsid w:val="007E6EDE"/>
    <w:rsid w:val="007E6EEA"/>
    <w:rsid w:val="007E714C"/>
    <w:rsid w:val="007E74EB"/>
    <w:rsid w:val="007E797E"/>
    <w:rsid w:val="007E7DDF"/>
    <w:rsid w:val="007E7E50"/>
    <w:rsid w:val="007F0355"/>
    <w:rsid w:val="007F0418"/>
    <w:rsid w:val="007F06E1"/>
    <w:rsid w:val="007F0F4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A9A"/>
    <w:rsid w:val="007F4ABB"/>
    <w:rsid w:val="007F5124"/>
    <w:rsid w:val="007F5D46"/>
    <w:rsid w:val="007F5DA2"/>
    <w:rsid w:val="007F5FA5"/>
    <w:rsid w:val="007F60ED"/>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1B6"/>
    <w:rsid w:val="0080151A"/>
    <w:rsid w:val="0080186B"/>
    <w:rsid w:val="00801CAD"/>
    <w:rsid w:val="00801ECF"/>
    <w:rsid w:val="0080237E"/>
    <w:rsid w:val="008024A9"/>
    <w:rsid w:val="00802536"/>
    <w:rsid w:val="0080287A"/>
    <w:rsid w:val="0080299B"/>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707"/>
    <w:rsid w:val="00814A89"/>
    <w:rsid w:val="0081515C"/>
    <w:rsid w:val="00815237"/>
    <w:rsid w:val="008152C6"/>
    <w:rsid w:val="00815509"/>
    <w:rsid w:val="0081581D"/>
    <w:rsid w:val="00815B62"/>
    <w:rsid w:val="00815E27"/>
    <w:rsid w:val="00816293"/>
    <w:rsid w:val="00816723"/>
    <w:rsid w:val="00816925"/>
    <w:rsid w:val="0081696E"/>
    <w:rsid w:val="00816BE6"/>
    <w:rsid w:val="00816D86"/>
    <w:rsid w:val="00817079"/>
    <w:rsid w:val="0081709F"/>
    <w:rsid w:val="008172BE"/>
    <w:rsid w:val="008179DA"/>
    <w:rsid w:val="00817B71"/>
    <w:rsid w:val="00820244"/>
    <w:rsid w:val="00820440"/>
    <w:rsid w:val="0082080D"/>
    <w:rsid w:val="00820C09"/>
    <w:rsid w:val="00820FF3"/>
    <w:rsid w:val="008211AE"/>
    <w:rsid w:val="00821D57"/>
    <w:rsid w:val="008221B3"/>
    <w:rsid w:val="00822238"/>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4FC"/>
    <w:rsid w:val="0082652A"/>
    <w:rsid w:val="008265D1"/>
    <w:rsid w:val="00826DA3"/>
    <w:rsid w:val="00826EC5"/>
    <w:rsid w:val="0082742B"/>
    <w:rsid w:val="008274BF"/>
    <w:rsid w:val="00827FAF"/>
    <w:rsid w:val="008306AD"/>
    <w:rsid w:val="00830991"/>
    <w:rsid w:val="00830B75"/>
    <w:rsid w:val="00830D1A"/>
    <w:rsid w:val="00830DC3"/>
    <w:rsid w:val="00831555"/>
    <w:rsid w:val="0083176F"/>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5E13"/>
    <w:rsid w:val="00836619"/>
    <w:rsid w:val="00836675"/>
    <w:rsid w:val="00836C85"/>
    <w:rsid w:val="00836C9E"/>
    <w:rsid w:val="00836F58"/>
    <w:rsid w:val="0083739D"/>
    <w:rsid w:val="008376F6"/>
    <w:rsid w:val="00837B97"/>
    <w:rsid w:val="00837D5B"/>
    <w:rsid w:val="00840405"/>
    <w:rsid w:val="0084059C"/>
    <w:rsid w:val="00840607"/>
    <w:rsid w:val="00840817"/>
    <w:rsid w:val="00840970"/>
    <w:rsid w:val="00840D42"/>
    <w:rsid w:val="0084140F"/>
    <w:rsid w:val="00841CD2"/>
    <w:rsid w:val="00842220"/>
    <w:rsid w:val="00842656"/>
    <w:rsid w:val="00842910"/>
    <w:rsid w:val="00842B77"/>
    <w:rsid w:val="00842EEA"/>
    <w:rsid w:val="0084309F"/>
    <w:rsid w:val="0084310D"/>
    <w:rsid w:val="008431EF"/>
    <w:rsid w:val="008432C2"/>
    <w:rsid w:val="00843A59"/>
    <w:rsid w:val="00843F47"/>
    <w:rsid w:val="00844039"/>
    <w:rsid w:val="0084419E"/>
    <w:rsid w:val="00844613"/>
    <w:rsid w:val="00844659"/>
    <w:rsid w:val="00844868"/>
    <w:rsid w:val="0084494A"/>
    <w:rsid w:val="00844A57"/>
    <w:rsid w:val="00844D3F"/>
    <w:rsid w:val="00844D57"/>
    <w:rsid w:val="00844E6B"/>
    <w:rsid w:val="00845112"/>
    <w:rsid w:val="008451CF"/>
    <w:rsid w:val="00845586"/>
    <w:rsid w:val="008458B1"/>
    <w:rsid w:val="008459A2"/>
    <w:rsid w:val="00845C12"/>
    <w:rsid w:val="0084612B"/>
    <w:rsid w:val="008461B7"/>
    <w:rsid w:val="0084636D"/>
    <w:rsid w:val="0084658B"/>
    <w:rsid w:val="00846941"/>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3EC0"/>
    <w:rsid w:val="008540D0"/>
    <w:rsid w:val="008544D7"/>
    <w:rsid w:val="00854572"/>
    <w:rsid w:val="00854BD5"/>
    <w:rsid w:val="008551CE"/>
    <w:rsid w:val="00855395"/>
    <w:rsid w:val="00855514"/>
    <w:rsid w:val="008556B9"/>
    <w:rsid w:val="00855D6D"/>
    <w:rsid w:val="00855DF3"/>
    <w:rsid w:val="00855EB1"/>
    <w:rsid w:val="0085670B"/>
    <w:rsid w:val="00856833"/>
    <w:rsid w:val="00856840"/>
    <w:rsid w:val="008569F9"/>
    <w:rsid w:val="00857138"/>
    <w:rsid w:val="008576B1"/>
    <w:rsid w:val="0085784C"/>
    <w:rsid w:val="00857CFC"/>
    <w:rsid w:val="00860449"/>
    <w:rsid w:val="0086087C"/>
    <w:rsid w:val="00860B84"/>
    <w:rsid w:val="00860D8E"/>
    <w:rsid w:val="00860F10"/>
    <w:rsid w:val="00861260"/>
    <w:rsid w:val="008614FE"/>
    <w:rsid w:val="00861558"/>
    <w:rsid w:val="008616F5"/>
    <w:rsid w:val="008619CF"/>
    <w:rsid w:val="00861F73"/>
    <w:rsid w:val="00862022"/>
    <w:rsid w:val="00862143"/>
    <w:rsid w:val="008621AC"/>
    <w:rsid w:val="00862674"/>
    <w:rsid w:val="0086269A"/>
    <w:rsid w:val="00862724"/>
    <w:rsid w:val="0086275E"/>
    <w:rsid w:val="0086280B"/>
    <w:rsid w:val="008629A3"/>
    <w:rsid w:val="008629CB"/>
    <w:rsid w:val="00862AB8"/>
    <w:rsid w:val="00862CEB"/>
    <w:rsid w:val="0086302E"/>
    <w:rsid w:val="008631FC"/>
    <w:rsid w:val="008632FF"/>
    <w:rsid w:val="00863304"/>
    <w:rsid w:val="00864440"/>
    <w:rsid w:val="00864572"/>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8E3"/>
    <w:rsid w:val="008669E2"/>
    <w:rsid w:val="00866AC6"/>
    <w:rsid w:val="00866B6E"/>
    <w:rsid w:val="00866EB3"/>
    <w:rsid w:val="0086701A"/>
    <w:rsid w:val="00867067"/>
    <w:rsid w:val="0086732D"/>
    <w:rsid w:val="008675E9"/>
    <w:rsid w:val="008677B8"/>
    <w:rsid w:val="008677C1"/>
    <w:rsid w:val="00867876"/>
    <w:rsid w:val="00867AC4"/>
    <w:rsid w:val="00867BD2"/>
    <w:rsid w:val="00867C54"/>
    <w:rsid w:val="00867E09"/>
    <w:rsid w:val="0087013C"/>
    <w:rsid w:val="00870173"/>
    <w:rsid w:val="00870211"/>
    <w:rsid w:val="00870E32"/>
    <w:rsid w:val="0087106E"/>
    <w:rsid w:val="00871138"/>
    <w:rsid w:val="0087120C"/>
    <w:rsid w:val="0087126C"/>
    <w:rsid w:val="008712FD"/>
    <w:rsid w:val="008713EB"/>
    <w:rsid w:val="0087141C"/>
    <w:rsid w:val="008716A1"/>
    <w:rsid w:val="00871966"/>
    <w:rsid w:val="00871EDD"/>
    <w:rsid w:val="008721A0"/>
    <w:rsid w:val="00872231"/>
    <w:rsid w:val="0087267D"/>
    <w:rsid w:val="008727BD"/>
    <w:rsid w:val="008728A2"/>
    <w:rsid w:val="00872A74"/>
    <w:rsid w:val="00872D3F"/>
    <w:rsid w:val="00872DB4"/>
    <w:rsid w:val="00872DD8"/>
    <w:rsid w:val="00872E53"/>
    <w:rsid w:val="00873353"/>
    <w:rsid w:val="008733A4"/>
    <w:rsid w:val="008733C8"/>
    <w:rsid w:val="008733E4"/>
    <w:rsid w:val="00873688"/>
    <w:rsid w:val="00873DDF"/>
    <w:rsid w:val="00873E65"/>
    <w:rsid w:val="00873F15"/>
    <w:rsid w:val="00874096"/>
    <w:rsid w:val="0087415C"/>
    <w:rsid w:val="0087421F"/>
    <w:rsid w:val="008743E0"/>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1E30"/>
    <w:rsid w:val="00882544"/>
    <w:rsid w:val="008825B4"/>
    <w:rsid w:val="00882788"/>
    <w:rsid w:val="008828BF"/>
    <w:rsid w:val="00882B29"/>
    <w:rsid w:val="00882EDE"/>
    <w:rsid w:val="008833E8"/>
    <w:rsid w:val="0088373F"/>
    <w:rsid w:val="0088377E"/>
    <w:rsid w:val="008842DF"/>
    <w:rsid w:val="00884583"/>
    <w:rsid w:val="008846C5"/>
    <w:rsid w:val="008846F1"/>
    <w:rsid w:val="00884B2E"/>
    <w:rsid w:val="00884B65"/>
    <w:rsid w:val="00884F37"/>
    <w:rsid w:val="00885557"/>
    <w:rsid w:val="00885CA4"/>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6BD"/>
    <w:rsid w:val="00892785"/>
    <w:rsid w:val="0089294A"/>
    <w:rsid w:val="00892A31"/>
    <w:rsid w:val="00892BE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338"/>
    <w:rsid w:val="00895588"/>
    <w:rsid w:val="00895883"/>
    <w:rsid w:val="008958BE"/>
    <w:rsid w:val="00895D81"/>
    <w:rsid w:val="00895DD8"/>
    <w:rsid w:val="00896BE9"/>
    <w:rsid w:val="00896C81"/>
    <w:rsid w:val="00896D83"/>
    <w:rsid w:val="00896E3F"/>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BC7"/>
    <w:rsid w:val="008A3D02"/>
    <w:rsid w:val="008A3F0C"/>
    <w:rsid w:val="008A44CE"/>
    <w:rsid w:val="008A464F"/>
    <w:rsid w:val="008A4851"/>
    <w:rsid w:val="008A4976"/>
    <w:rsid w:val="008A5521"/>
    <w:rsid w:val="008A5940"/>
    <w:rsid w:val="008A5982"/>
    <w:rsid w:val="008A5C19"/>
    <w:rsid w:val="008A60FA"/>
    <w:rsid w:val="008A65A2"/>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7F6"/>
    <w:rsid w:val="008B1ACE"/>
    <w:rsid w:val="008B1E53"/>
    <w:rsid w:val="008B1E5B"/>
    <w:rsid w:val="008B21A8"/>
    <w:rsid w:val="008B2CFE"/>
    <w:rsid w:val="008B2D88"/>
    <w:rsid w:val="008B3090"/>
    <w:rsid w:val="008B30EB"/>
    <w:rsid w:val="008B346B"/>
    <w:rsid w:val="008B389D"/>
    <w:rsid w:val="008B3A13"/>
    <w:rsid w:val="008B3C5C"/>
    <w:rsid w:val="008B3E1C"/>
    <w:rsid w:val="008B3E62"/>
    <w:rsid w:val="008B3F82"/>
    <w:rsid w:val="008B4403"/>
    <w:rsid w:val="008B4559"/>
    <w:rsid w:val="008B4E60"/>
    <w:rsid w:val="008B4E73"/>
    <w:rsid w:val="008B5299"/>
    <w:rsid w:val="008B56CC"/>
    <w:rsid w:val="008B5A5F"/>
    <w:rsid w:val="008B5AB0"/>
    <w:rsid w:val="008B5B05"/>
    <w:rsid w:val="008B5C4A"/>
    <w:rsid w:val="008B5D27"/>
    <w:rsid w:val="008B5FB6"/>
    <w:rsid w:val="008B6054"/>
    <w:rsid w:val="008B608D"/>
    <w:rsid w:val="008B6341"/>
    <w:rsid w:val="008B6567"/>
    <w:rsid w:val="008B6684"/>
    <w:rsid w:val="008B675E"/>
    <w:rsid w:val="008B694E"/>
    <w:rsid w:val="008B6A02"/>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C16"/>
    <w:rsid w:val="008C1E66"/>
    <w:rsid w:val="008C1F26"/>
    <w:rsid w:val="008C1FAE"/>
    <w:rsid w:val="008C2051"/>
    <w:rsid w:val="008C243C"/>
    <w:rsid w:val="008C2452"/>
    <w:rsid w:val="008C24CA"/>
    <w:rsid w:val="008C2A3A"/>
    <w:rsid w:val="008C2B7A"/>
    <w:rsid w:val="008C2E4B"/>
    <w:rsid w:val="008C2FDE"/>
    <w:rsid w:val="008C3026"/>
    <w:rsid w:val="008C4248"/>
    <w:rsid w:val="008C42F2"/>
    <w:rsid w:val="008C436C"/>
    <w:rsid w:val="008C4469"/>
    <w:rsid w:val="008C4A76"/>
    <w:rsid w:val="008C4C7E"/>
    <w:rsid w:val="008C4F96"/>
    <w:rsid w:val="008C51A8"/>
    <w:rsid w:val="008C5263"/>
    <w:rsid w:val="008C5373"/>
    <w:rsid w:val="008C544A"/>
    <w:rsid w:val="008C5C17"/>
    <w:rsid w:val="008C5C46"/>
    <w:rsid w:val="008C604C"/>
    <w:rsid w:val="008C6184"/>
    <w:rsid w:val="008C6287"/>
    <w:rsid w:val="008C631E"/>
    <w:rsid w:val="008C682D"/>
    <w:rsid w:val="008C6D43"/>
    <w:rsid w:val="008C6D4C"/>
    <w:rsid w:val="008C6DEB"/>
    <w:rsid w:val="008C785E"/>
    <w:rsid w:val="008C79D8"/>
    <w:rsid w:val="008C7B00"/>
    <w:rsid w:val="008D0470"/>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466"/>
    <w:rsid w:val="008D35E9"/>
    <w:rsid w:val="008D3959"/>
    <w:rsid w:val="008D3966"/>
    <w:rsid w:val="008D3A03"/>
    <w:rsid w:val="008D4189"/>
    <w:rsid w:val="008D41A0"/>
    <w:rsid w:val="008D4352"/>
    <w:rsid w:val="008D450B"/>
    <w:rsid w:val="008D473E"/>
    <w:rsid w:val="008D47E8"/>
    <w:rsid w:val="008D4808"/>
    <w:rsid w:val="008D484C"/>
    <w:rsid w:val="008D4A8B"/>
    <w:rsid w:val="008D4B1B"/>
    <w:rsid w:val="008D5465"/>
    <w:rsid w:val="008D60BC"/>
    <w:rsid w:val="008D62AB"/>
    <w:rsid w:val="008D6781"/>
    <w:rsid w:val="008D68EA"/>
    <w:rsid w:val="008D6A92"/>
    <w:rsid w:val="008D6BC3"/>
    <w:rsid w:val="008D6D2D"/>
    <w:rsid w:val="008D6D7B"/>
    <w:rsid w:val="008D70AC"/>
    <w:rsid w:val="008D7773"/>
    <w:rsid w:val="008D7AF3"/>
    <w:rsid w:val="008D7C7E"/>
    <w:rsid w:val="008D7CE8"/>
    <w:rsid w:val="008D7EB7"/>
    <w:rsid w:val="008D7F22"/>
    <w:rsid w:val="008D7F76"/>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AEE"/>
    <w:rsid w:val="008E6BB3"/>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1E74"/>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3F34"/>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87F"/>
    <w:rsid w:val="008F6A15"/>
    <w:rsid w:val="008F6A68"/>
    <w:rsid w:val="008F6EBE"/>
    <w:rsid w:val="008F72CC"/>
    <w:rsid w:val="008F72CD"/>
    <w:rsid w:val="008F756A"/>
    <w:rsid w:val="009001D7"/>
    <w:rsid w:val="009001F9"/>
    <w:rsid w:val="009005AA"/>
    <w:rsid w:val="009012E8"/>
    <w:rsid w:val="0090185D"/>
    <w:rsid w:val="00901AD7"/>
    <w:rsid w:val="00902132"/>
    <w:rsid w:val="00902D87"/>
    <w:rsid w:val="00902F22"/>
    <w:rsid w:val="00903208"/>
    <w:rsid w:val="00903802"/>
    <w:rsid w:val="00903946"/>
    <w:rsid w:val="009039F5"/>
    <w:rsid w:val="00903AF0"/>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1C"/>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3F"/>
    <w:rsid w:val="0091517F"/>
    <w:rsid w:val="009151EE"/>
    <w:rsid w:val="00915746"/>
    <w:rsid w:val="00915757"/>
    <w:rsid w:val="0091581C"/>
    <w:rsid w:val="009159B3"/>
    <w:rsid w:val="00916181"/>
    <w:rsid w:val="0091626E"/>
    <w:rsid w:val="00916331"/>
    <w:rsid w:val="009167A1"/>
    <w:rsid w:val="00916A61"/>
    <w:rsid w:val="00916BD3"/>
    <w:rsid w:val="0091709A"/>
    <w:rsid w:val="0091761F"/>
    <w:rsid w:val="009178D1"/>
    <w:rsid w:val="00917A32"/>
    <w:rsid w:val="00917E72"/>
    <w:rsid w:val="009204C5"/>
    <w:rsid w:val="00920673"/>
    <w:rsid w:val="00920967"/>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EA0"/>
    <w:rsid w:val="00927F8B"/>
    <w:rsid w:val="009300CB"/>
    <w:rsid w:val="009303C0"/>
    <w:rsid w:val="00930442"/>
    <w:rsid w:val="009306ED"/>
    <w:rsid w:val="009307B3"/>
    <w:rsid w:val="0093094D"/>
    <w:rsid w:val="00930A5D"/>
    <w:rsid w:val="00930DE4"/>
    <w:rsid w:val="00931891"/>
    <w:rsid w:val="00931B93"/>
    <w:rsid w:val="00931B9A"/>
    <w:rsid w:val="00931DC9"/>
    <w:rsid w:val="0093220C"/>
    <w:rsid w:val="009323C5"/>
    <w:rsid w:val="00932832"/>
    <w:rsid w:val="009328C7"/>
    <w:rsid w:val="00932DCA"/>
    <w:rsid w:val="00932F64"/>
    <w:rsid w:val="00932FF2"/>
    <w:rsid w:val="00933079"/>
    <w:rsid w:val="00933101"/>
    <w:rsid w:val="00933225"/>
    <w:rsid w:val="009333AD"/>
    <w:rsid w:val="009336EC"/>
    <w:rsid w:val="0093389D"/>
    <w:rsid w:val="00933C57"/>
    <w:rsid w:val="00933C77"/>
    <w:rsid w:val="00933F56"/>
    <w:rsid w:val="00934268"/>
    <w:rsid w:val="009342F8"/>
    <w:rsid w:val="0093443C"/>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6F4"/>
    <w:rsid w:val="00937763"/>
    <w:rsid w:val="00937A8D"/>
    <w:rsid w:val="00937E0C"/>
    <w:rsid w:val="009403BD"/>
    <w:rsid w:val="00940519"/>
    <w:rsid w:val="00940776"/>
    <w:rsid w:val="009409B3"/>
    <w:rsid w:val="0094118C"/>
    <w:rsid w:val="00941495"/>
    <w:rsid w:val="00941617"/>
    <w:rsid w:val="00941963"/>
    <w:rsid w:val="00942129"/>
    <w:rsid w:val="00942613"/>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4F80"/>
    <w:rsid w:val="00945180"/>
    <w:rsid w:val="009453CA"/>
    <w:rsid w:val="0094549F"/>
    <w:rsid w:val="0094553E"/>
    <w:rsid w:val="009455DD"/>
    <w:rsid w:val="0094576F"/>
    <w:rsid w:val="0094590C"/>
    <w:rsid w:val="00945BAE"/>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60E"/>
    <w:rsid w:val="009518AE"/>
    <w:rsid w:val="009518C1"/>
    <w:rsid w:val="00951A39"/>
    <w:rsid w:val="00951AAB"/>
    <w:rsid w:val="00951ADB"/>
    <w:rsid w:val="00951E66"/>
    <w:rsid w:val="009527CE"/>
    <w:rsid w:val="00952F82"/>
    <w:rsid w:val="009530A8"/>
    <w:rsid w:val="009533A7"/>
    <w:rsid w:val="00953485"/>
    <w:rsid w:val="009534AD"/>
    <w:rsid w:val="009535CA"/>
    <w:rsid w:val="0095364F"/>
    <w:rsid w:val="009537AB"/>
    <w:rsid w:val="0095380C"/>
    <w:rsid w:val="00953910"/>
    <w:rsid w:val="00953AA8"/>
    <w:rsid w:val="00953B84"/>
    <w:rsid w:val="00953CB2"/>
    <w:rsid w:val="00953CD5"/>
    <w:rsid w:val="00953D92"/>
    <w:rsid w:val="00953ED6"/>
    <w:rsid w:val="00953EDC"/>
    <w:rsid w:val="00953FB7"/>
    <w:rsid w:val="009540FE"/>
    <w:rsid w:val="00954293"/>
    <w:rsid w:val="00954353"/>
    <w:rsid w:val="009547C8"/>
    <w:rsid w:val="00954F4C"/>
    <w:rsid w:val="009557EC"/>
    <w:rsid w:val="00955C0A"/>
    <w:rsid w:val="00955C4F"/>
    <w:rsid w:val="00955CAE"/>
    <w:rsid w:val="00955DB4"/>
    <w:rsid w:val="009567CB"/>
    <w:rsid w:val="009578AE"/>
    <w:rsid w:val="0096046E"/>
    <w:rsid w:val="009605DC"/>
    <w:rsid w:val="00960AE8"/>
    <w:rsid w:val="00960C0D"/>
    <w:rsid w:val="00960CB5"/>
    <w:rsid w:val="00961160"/>
    <w:rsid w:val="009611D2"/>
    <w:rsid w:val="009615E5"/>
    <w:rsid w:val="009617F1"/>
    <w:rsid w:val="00961D3E"/>
    <w:rsid w:val="00962212"/>
    <w:rsid w:val="00962746"/>
    <w:rsid w:val="009630BB"/>
    <w:rsid w:val="0096337F"/>
    <w:rsid w:val="00963772"/>
    <w:rsid w:val="009637EE"/>
    <w:rsid w:val="00963A02"/>
    <w:rsid w:val="00963E2B"/>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494"/>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568"/>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64"/>
    <w:rsid w:val="009911A7"/>
    <w:rsid w:val="009911B8"/>
    <w:rsid w:val="0099196F"/>
    <w:rsid w:val="00991D6C"/>
    <w:rsid w:val="00991D77"/>
    <w:rsid w:val="00991F2C"/>
    <w:rsid w:val="00991FF6"/>
    <w:rsid w:val="009922CA"/>
    <w:rsid w:val="009924BB"/>
    <w:rsid w:val="009929C9"/>
    <w:rsid w:val="00992B98"/>
    <w:rsid w:val="00992DC3"/>
    <w:rsid w:val="00992DDD"/>
    <w:rsid w:val="0099307F"/>
    <w:rsid w:val="0099335C"/>
    <w:rsid w:val="0099353A"/>
    <w:rsid w:val="0099359F"/>
    <w:rsid w:val="00993760"/>
    <w:rsid w:val="0099383C"/>
    <w:rsid w:val="009938CB"/>
    <w:rsid w:val="00993B47"/>
    <w:rsid w:val="00994379"/>
    <w:rsid w:val="009943CF"/>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4D7"/>
    <w:rsid w:val="009A0570"/>
    <w:rsid w:val="009A068B"/>
    <w:rsid w:val="009A06CF"/>
    <w:rsid w:val="009A0C6F"/>
    <w:rsid w:val="009A0DFE"/>
    <w:rsid w:val="009A0E44"/>
    <w:rsid w:val="009A0EF7"/>
    <w:rsid w:val="009A1288"/>
    <w:rsid w:val="009A12B7"/>
    <w:rsid w:val="009A1475"/>
    <w:rsid w:val="009A14EF"/>
    <w:rsid w:val="009A161D"/>
    <w:rsid w:val="009A1854"/>
    <w:rsid w:val="009A1C12"/>
    <w:rsid w:val="009A1D6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4D6"/>
    <w:rsid w:val="009A552C"/>
    <w:rsid w:val="009A5E04"/>
    <w:rsid w:val="009A609D"/>
    <w:rsid w:val="009A64EF"/>
    <w:rsid w:val="009A6A6B"/>
    <w:rsid w:val="009A6D4D"/>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275"/>
    <w:rsid w:val="009B3756"/>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5EF9"/>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1EE1"/>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A3E"/>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D71"/>
    <w:rsid w:val="009D4EA2"/>
    <w:rsid w:val="009D55B6"/>
    <w:rsid w:val="009D5BAB"/>
    <w:rsid w:val="009D627F"/>
    <w:rsid w:val="009D631A"/>
    <w:rsid w:val="009D6A0A"/>
    <w:rsid w:val="009D6B96"/>
    <w:rsid w:val="009D7021"/>
    <w:rsid w:val="009D7033"/>
    <w:rsid w:val="009D70C9"/>
    <w:rsid w:val="009D7432"/>
    <w:rsid w:val="009D743D"/>
    <w:rsid w:val="009E058F"/>
    <w:rsid w:val="009E090F"/>
    <w:rsid w:val="009E0A9E"/>
    <w:rsid w:val="009E0BBC"/>
    <w:rsid w:val="009E0E0D"/>
    <w:rsid w:val="009E0E1F"/>
    <w:rsid w:val="009E0E7B"/>
    <w:rsid w:val="009E1920"/>
    <w:rsid w:val="009E19A2"/>
    <w:rsid w:val="009E19E1"/>
    <w:rsid w:val="009E1B47"/>
    <w:rsid w:val="009E1D40"/>
    <w:rsid w:val="009E1DCD"/>
    <w:rsid w:val="009E237A"/>
    <w:rsid w:val="009E29AF"/>
    <w:rsid w:val="009E3040"/>
    <w:rsid w:val="009E38C7"/>
    <w:rsid w:val="009E3AFD"/>
    <w:rsid w:val="009E3CDD"/>
    <w:rsid w:val="009E4B16"/>
    <w:rsid w:val="009E512F"/>
    <w:rsid w:val="009E5458"/>
    <w:rsid w:val="009E5765"/>
    <w:rsid w:val="009E57F9"/>
    <w:rsid w:val="009E5A82"/>
    <w:rsid w:val="009E5C60"/>
    <w:rsid w:val="009E5C9E"/>
    <w:rsid w:val="009E614A"/>
    <w:rsid w:val="009E64DB"/>
    <w:rsid w:val="009E6561"/>
    <w:rsid w:val="009E6794"/>
    <w:rsid w:val="009E6B25"/>
    <w:rsid w:val="009E7052"/>
    <w:rsid w:val="009E7189"/>
    <w:rsid w:val="009E720D"/>
    <w:rsid w:val="009E7394"/>
    <w:rsid w:val="009E7396"/>
    <w:rsid w:val="009E794B"/>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0CE"/>
    <w:rsid w:val="009F48AB"/>
    <w:rsid w:val="009F491C"/>
    <w:rsid w:val="009F4F66"/>
    <w:rsid w:val="009F50F8"/>
    <w:rsid w:val="009F510E"/>
    <w:rsid w:val="009F5184"/>
    <w:rsid w:val="009F520B"/>
    <w:rsid w:val="009F521F"/>
    <w:rsid w:val="009F553C"/>
    <w:rsid w:val="009F59F8"/>
    <w:rsid w:val="009F5B99"/>
    <w:rsid w:val="009F63A8"/>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B9B"/>
    <w:rsid w:val="00A0138B"/>
    <w:rsid w:val="00A015B3"/>
    <w:rsid w:val="00A018DE"/>
    <w:rsid w:val="00A01BFF"/>
    <w:rsid w:val="00A01F17"/>
    <w:rsid w:val="00A022A5"/>
    <w:rsid w:val="00A0247C"/>
    <w:rsid w:val="00A02509"/>
    <w:rsid w:val="00A02679"/>
    <w:rsid w:val="00A02905"/>
    <w:rsid w:val="00A029D8"/>
    <w:rsid w:val="00A02A6F"/>
    <w:rsid w:val="00A02A8C"/>
    <w:rsid w:val="00A03871"/>
    <w:rsid w:val="00A03A21"/>
    <w:rsid w:val="00A03A22"/>
    <w:rsid w:val="00A040E1"/>
    <w:rsid w:val="00A0430A"/>
    <w:rsid w:val="00A04634"/>
    <w:rsid w:val="00A051D6"/>
    <w:rsid w:val="00A05746"/>
    <w:rsid w:val="00A05798"/>
    <w:rsid w:val="00A059B7"/>
    <w:rsid w:val="00A05E04"/>
    <w:rsid w:val="00A05EDD"/>
    <w:rsid w:val="00A05EFB"/>
    <w:rsid w:val="00A060CA"/>
    <w:rsid w:val="00A06119"/>
    <w:rsid w:val="00A06528"/>
    <w:rsid w:val="00A06560"/>
    <w:rsid w:val="00A06659"/>
    <w:rsid w:val="00A06B36"/>
    <w:rsid w:val="00A06F8C"/>
    <w:rsid w:val="00A06FDF"/>
    <w:rsid w:val="00A07392"/>
    <w:rsid w:val="00A07A48"/>
    <w:rsid w:val="00A07A6C"/>
    <w:rsid w:val="00A07B51"/>
    <w:rsid w:val="00A07D81"/>
    <w:rsid w:val="00A07F31"/>
    <w:rsid w:val="00A108EE"/>
    <w:rsid w:val="00A10A68"/>
    <w:rsid w:val="00A10B67"/>
    <w:rsid w:val="00A10B9E"/>
    <w:rsid w:val="00A10BB8"/>
    <w:rsid w:val="00A10C82"/>
    <w:rsid w:val="00A11301"/>
    <w:rsid w:val="00A1164F"/>
    <w:rsid w:val="00A116D9"/>
    <w:rsid w:val="00A119AA"/>
    <w:rsid w:val="00A12189"/>
    <w:rsid w:val="00A121C4"/>
    <w:rsid w:val="00A124E2"/>
    <w:rsid w:val="00A12855"/>
    <w:rsid w:val="00A1295A"/>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5CA"/>
    <w:rsid w:val="00A1566A"/>
    <w:rsid w:val="00A165BF"/>
    <w:rsid w:val="00A1661D"/>
    <w:rsid w:val="00A168D0"/>
    <w:rsid w:val="00A169DA"/>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C33"/>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8E9"/>
    <w:rsid w:val="00A319D0"/>
    <w:rsid w:val="00A31D19"/>
    <w:rsid w:val="00A32244"/>
    <w:rsid w:val="00A32257"/>
    <w:rsid w:val="00A32316"/>
    <w:rsid w:val="00A3246A"/>
    <w:rsid w:val="00A32528"/>
    <w:rsid w:val="00A32647"/>
    <w:rsid w:val="00A3277A"/>
    <w:rsid w:val="00A330EF"/>
    <w:rsid w:val="00A33172"/>
    <w:rsid w:val="00A3353A"/>
    <w:rsid w:val="00A33B43"/>
    <w:rsid w:val="00A33EC1"/>
    <w:rsid w:val="00A34015"/>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4F8"/>
    <w:rsid w:val="00A366E4"/>
    <w:rsid w:val="00A3735B"/>
    <w:rsid w:val="00A375C1"/>
    <w:rsid w:val="00A40047"/>
    <w:rsid w:val="00A4019A"/>
    <w:rsid w:val="00A4078D"/>
    <w:rsid w:val="00A40F05"/>
    <w:rsid w:val="00A4114E"/>
    <w:rsid w:val="00A412C2"/>
    <w:rsid w:val="00A415A5"/>
    <w:rsid w:val="00A41B37"/>
    <w:rsid w:val="00A41BED"/>
    <w:rsid w:val="00A41C0C"/>
    <w:rsid w:val="00A42458"/>
    <w:rsid w:val="00A424DE"/>
    <w:rsid w:val="00A42912"/>
    <w:rsid w:val="00A4296D"/>
    <w:rsid w:val="00A42991"/>
    <w:rsid w:val="00A42E91"/>
    <w:rsid w:val="00A42EC9"/>
    <w:rsid w:val="00A42F55"/>
    <w:rsid w:val="00A43221"/>
    <w:rsid w:val="00A4376F"/>
    <w:rsid w:val="00A43D5B"/>
    <w:rsid w:val="00A43DF1"/>
    <w:rsid w:val="00A4444D"/>
    <w:rsid w:val="00A4445C"/>
    <w:rsid w:val="00A44689"/>
    <w:rsid w:val="00A44883"/>
    <w:rsid w:val="00A44E9F"/>
    <w:rsid w:val="00A45066"/>
    <w:rsid w:val="00A4549F"/>
    <w:rsid w:val="00A457AD"/>
    <w:rsid w:val="00A45A81"/>
    <w:rsid w:val="00A45B9B"/>
    <w:rsid w:val="00A45F6B"/>
    <w:rsid w:val="00A46116"/>
    <w:rsid w:val="00A462FE"/>
    <w:rsid w:val="00A466E3"/>
    <w:rsid w:val="00A46926"/>
    <w:rsid w:val="00A469BD"/>
    <w:rsid w:val="00A469FB"/>
    <w:rsid w:val="00A46A20"/>
    <w:rsid w:val="00A46ADE"/>
    <w:rsid w:val="00A46E4A"/>
    <w:rsid w:val="00A47119"/>
    <w:rsid w:val="00A47192"/>
    <w:rsid w:val="00A477C5"/>
    <w:rsid w:val="00A47FF3"/>
    <w:rsid w:val="00A501C9"/>
    <w:rsid w:val="00A50506"/>
    <w:rsid w:val="00A5072E"/>
    <w:rsid w:val="00A507A5"/>
    <w:rsid w:val="00A50943"/>
    <w:rsid w:val="00A50A5A"/>
    <w:rsid w:val="00A50B74"/>
    <w:rsid w:val="00A50CE0"/>
    <w:rsid w:val="00A50E5B"/>
    <w:rsid w:val="00A50F11"/>
    <w:rsid w:val="00A519D8"/>
    <w:rsid w:val="00A52077"/>
    <w:rsid w:val="00A52200"/>
    <w:rsid w:val="00A5246E"/>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564F"/>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679"/>
    <w:rsid w:val="00A63922"/>
    <w:rsid w:val="00A63B37"/>
    <w:rsid w:val="00A63B6B"/>
    <w:rsid w:val="00A63BF3"/>
    <w:rsid w:val="00A63D8C"/>
    <w:rsid w:val="00A648E6"/>
    <w:rsid w:val="00A64942"/>
    <w:rsid w:val="00A64990"/>
    <w:rsid w:val="00A64A6A"/>
    <w:rsid w:val="00A64C45"/>
    <w:rsid w:val="00A64EA5"/>
    <w:rsid w:val="00A64F0B"/>
    <w:rsid w:val="00A65778"/>
    <w:rsid w:val="00A657B4"/>
    <w:rsid w:val="00A65911"/>
    <w:rsid w:val="00A65A21"/>
    <w:rsid w:val="00A6643C"/>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361"/>
    <w:rsid w:val="00A70482"/>
    <w:rsid w:val="00A705DF"/>
    <w:rsid w:val="00A7075B"/>
    <w:rsid w:val="00A70A8D"/>
    <w:rsid w:val="00A70FEA"/>
    <w:rsid w:val="00A71289"/>
    <w:rsid w:val="00A71473"/>
    <w:rsid w:val="00A71CE6"/>
    <w:rsid w:val="00A71D23"/>
    <w:rsid w:val="00A72064"/>
    <w:rsid w:val="00A720A8"/>
    <w:rsid w:val="00A7227F"/>
    <w:rsid w:val="00A7324F"/>
    <w:rsid w:val="00A7333A"/>
    <w:rsid w:val="00A7364D"/>
    <w:rsid w:val="00A73C22"/>
    <w:rsid w:val="00A73CD3"/>
    <w:rsid w:val="00A73D0D"/>
    <w:rsid w:val="00A73DC5"/>
    <w:rsid w:val="00A74242"/>
    <w:rsid w:val="00A74A92"/>
    <w:rsid w:val="00A74CDF"/>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531"/>
    <w:rsid w:val="00A77780"/>
    <w:rsid w:val="00A77A16"/>
    <w:rsid w:val="00A77A72"/>
    <w:rsid w:val="00A77B49"/>
    <w:rsid w:val="00A77F53"/>
    <w:rsid w:val="00A80160"/>
    <w:rsid w:val="00A80208"/>
    <w:rsid w:val="00A803D5"/>
    <w:rsid w:val="00A80525"/>
    <w:rsid w:val="00A8056E"/>
    <w:rsid w:val="00A806B9"/>
    <w:rsid w:val="00A807CA"/>
    <w:rsid w:val="00A8095B"/>
    <w:rsid w:val="00A80ADE"/>
    <w:rsid w:val="00A80D19"/>
    <w:rsid w:val="00A80DF7"/>
    <w:rsid w:val="00A80EA7"/>
    <w:rsid w:val="00A8100D"/>
    <w:rsid w:val="00A81353"/>
    <w:rsid w:val="00A818A5"/>
    <w:rsid w:val="00A82283"/>
    <w:rsid w:val="00A8240A"/>
    <w:rsid w:val="00A8253A"/>
    <w:rsid w:val="00A82552"/>
    <w:rsid w:val="00A82907"/>
    <w:rsid w:val="00A82B91"/>
    <w:rsid w:val="00A82D58"/>
    <w:rsid w:val="00A82DCC"/>
    <w:rsid w:val="00A82F30"/>
    <w:rsid w:val="00A83200"/>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4ECB"/>
    <w:rsid w:val="00A85185"/>
    <w:rsid w:val="00A8557B"/>
    <w:rsid w:val="00A85661"/>
    <w:rsid w:val="00A85A05"/>
    <w:rsid w:val="00A8660F"/>
    <w:rsid w:val="00A866FC"/>
    <w:rsid w:val="00A867BF"/>
    <w:rsid w:val="00A86CCC"/>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C4E"/>
    <w:rsid w:val="00A91D10"/>
    <w:rsid w:val="00A92085"/>
    <w:rsid w:val="00A922A2"/>
    <w:rsid w:val="00A922B0"/>
    <w:rsid w:val="00A92315"/>
    <w:rsid w:val="00A9291A"/>
    <w:rsid w:val="00A9327B"/>
    <w:rsid w:val="00A9328F"/>
    <w:rsid w:val="00A93610"/>
    <w:rsid w:val="00A93905"/>
    <w:rsid w:val="00A939CA"/>
    <w:rsid w:val="00A93B69"/>
    <w:rsid w:val="00A93DFF"/>
    <w:rsid w:val="00A9418F"/>
    <w:rsid w:val="00A943AF"/>
    <w:rsid w:val="00A947A1"/>
    <w:rsid w:val="00A9502C"/>
    <w:rsid w:val="00A95082"/>
    <w:rsid w:val="00A951A4"/>
    <w:rsid w:val="00A95677"/>
    <w:rsid w:val="00A9586A"/>
    <w:rsid w:val="00A95B99"/>
    <w:rsid w:val="00A95F6F"/>
    <w:rsid w:val="00A9616C"/>
    <w:rsid w:val="00A962FC"/>
    <w:rsid w:val="00A963C2"/>
    <w:rsid w:val="00A963C7"/>
    <w:rsid w:val="00A9671A"/>
    <w:rsid w:val="00A96A2C"/>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CB2"/>
    <w:rsid w:val="00AA2D9F"/>
    <w:rsid w:val="00AA3016"/>
    <w:rsid w:val="00AA34E2"/>
    <w:rsid w:val="00AA371B"/>
    <w:rsid w:val="00AA38AA"/>
    <w:rsid w:val="00AA3DB7"/>
    <w:rsid w:val="00AA41A6"/>
    <w:rsid w:val="00AA461F"/>
    <w:rsid w:val="00AA48D5"/>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170"/>
    <w:rsid w:val="00AB1226"/>
    <w:rsid w:val="00AB185A"/>
    <w:rsid w:val="00AB1BA7"/>
    <w:rsid w:val="00AB1CE8"/>
    <w:rsid w:val="00AB1E04"/>
    <w:rsid w:val="00AB1E1A"/>
    <w:rsid w:val="00AB2168"/>
    <w:rsid w:val="00AB224A"/>
    <w:rsid w:val="00AB22A8"/>
    <w:rsid w:val="00AB27F9"/>
    <w:rsid w:val="00AB2810"/>
    <w:rsid w:val="00AB290F"/>
    <w:rsid w:val="00AB291C"/>
    <w:rsid w:val="00AB295A"/>
    <w:rsid w:val="00AB2AF2"/>
    <w:rsid w:val="00AB2C58"/>
    <w:rsid w:val="00AB2E0F"/>
    <w:rsid w:val="00AB3113"/>
    <w:rsid w:val="00AB3133"/>
    <w:rsid w:val="00AB3468"/>
    <w:rsid w:val="00AB348A"/>
    <w:rsid w:val="00AB3F38"/>
    <w:rsid w:val="00AB4086"/>
    <w:rsid w:val="00AB40FD"/>
    <w:rsid w:val="00AB43EC"/>
    <w:rsid w:val="00AB446A"/>
    <w:rsid w:val="00AB463C"/>
    <w:rsid w:val="00AB4BF4"/>
    <w:rsid w:val="00AB4F1A"/>
    <w:rsid w:val="00AB5003"/>
    <w:rsid w:val="00AB5245"/>
    <w:rsid w:val="00AB5426"/>
    <w:rsid w:val="00AB5554"/>
    <w:rsid w:val="00AB557A"/>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1CA"/>
    <w:rsid w:val="00AC442B"/>
    <w:rsid w:val="00AC4819"/>
    <w:rsid w:val="00AC4B4B"/>
    <w:rsid w:val="00AC4EEA"/>
    <w:rsid w:val="00AC4FA7"/>
    <w:rsid w:val="00AC50BD"/>
    <w:rsid w:val="00AC5233"/>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025"/>
    <w:rsid w:val="00AD11F7"/>
    <w:rsid w:val="00AD120E"/>
    <w:rsid w:val="00AD12E3"/>
    <w:rsid w:val="00AD14AB"/>
    <w:rsid w:val="00AD156D"/>
    <w:rsid w:val="00AD158C"/>
    <w:rsid w:val="00AD15CA"/>
    <w:rsid w:val="00AD17A1"/>
    <w:rsid w:val="00AD1BFD"/>
    <w:rsid w:val="00AD1D43"/>
    <w:rsid w:val="00AD1DB7"/>
    <w:rsid w:val="00AD2028"/>
    <w:rsid w:val="00AD2298"/>
    <w:rsid w:val="00AD2395"/>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1E30"/>
    <w:rsid w:val="00AE20D1"/>
    <w:rsid w:val="00AE2221"/>
    <w:rsid w:val="00AE22BD"/>
    <w:rsid w:val="00AE22F2"/>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02D"/>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2B5"/>
    <w:rsid w:val="00AF65AE"/>
    <w:rsid w:val="00AF67B5"/>
    <w:rsid w:val="00AF6827"/>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8B0"/>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0EE"/>
    <w:rsid w:val="00B1032A"/>
    <w:rsid w:val="00B103AE"/>
    <w:rsid w:val="00B104CB"/>
    <w:rsid w:val="00B10558"/>
    <w:rsid w:val="00B10F9D"/>
    <w:rsid w:val="00B11025"/>
    <w:rsid w:val="00B11101"/>
    <w:rsid w:val="00B11183"/>
    <w:rsid w:val="00B11534"/>
    <w:rsid w:val="00B1154E"/>
    <w:rsid w:val="00B116F0"/>
    <w:rsid w:val="00B11770"/>
    <w:rsid w:val="00B118AF"/>
    <w:rsid w:val="00B11FFF"/>
    <w:rsid w:val="00B127DB"/>
    <w:rsid w:val="00B12D00"/>
    <w:rsid w:val="00B134F2"/>
    <w:rsid w:val="00B1354C"/>
    <w:rsid w:val="00B1393F"/>
    <w:rsid w:val="00B13B3E"/>
    <w:rsid w:val="00B13CB9"/>
    <w:rsid w:val="00B13DAA"/>
    <w:rsid w:val="00B13F5A"/>
    <w:rsid w:val="00B14270"/>
    <w:rsid w:val="00B14305"/>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6E13"/>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CCD"/>
    <w:rsid w:val="00B22DE4"/>
    <w:rsid w:val="00B22FAB"/>
    <w:rsid w:val="00B23020"/>
    <w:rsid w:val="00B23AF4"/>
    <w:rsid w:val="00B23C15"/>
    <w:rsid w:val="00B23DCA"/>
    <w:rsid w:val="00B23E2A"/>
    <w:rsid w:val="00B240B7"/>
    <w:rsid w:val="00B243DB"/>
    <w:rsid w:val="00B2441C"/>
    <w:rsid w:val="00B24928"/>
    <w:rsid w:val="00B24CF3"/>
    <w:rsid w:val="00B24D35"/>
    <w:rsid w:val="00B253D9"/>
    <w:rsid w:val="00B25762"/>
    <w:rsid w:val="00B25A92"/>
    <w:rsid w:val="00B25B40"/>
    <w:rsid w:val="00B25D3B"/>
    <w:rsid w:val="00B25FDE"/>
    <w:rsid w:val="00B2634D"/>
    <w:rsid w:val="00B266D2"/>
    <w:rsid w:val="00B26851"/>
    <w:rsid w:val="00B26947"/>
    <w:rsid w:val="00B26AB0"/>
    <w:rsid w:val="00B26AD2"/>
    <w:rsid w:val="00B26CA2"/>
    <w:rsid w:val="00B2770D"/>
    <w:rsid w:val="00B27831"/>
    <w:rsid w:val="00B2797F"/>
    <w:rsid w:val="00B279DB"/>
    <w:rsid w:val="00B27E25"/>
    <w:rsid w:val="00B301FC"/>
    <w:rsid w:val="00B30375"/>
    <w:rsid w:val="00B30481"/>
    <w:rsid w:val="00B3049F"/>
    <w:rsid w:val="00B30A91"/>
    <w:rsid w:val="00B30B4E"/>
    <w:rsid w:val="00B30BB7"/>
    <w:rsid w:val="00B30F22"/>
    <w:rsid w:val="00B31058"/>
    <w:rsid w:val="00B3111C"/>
    <w:rsid w:val="00B31246"/>
    <w:rsid w:val="00B315D2"/>
    <w:rsid w:val="00B317DC"/>
    <w:rsid w:val="00B31C4E"/>
    <w:rsid w:val="00B322E8"/>
    <w:rsid w:val="00B323F9"/>
    <w:rsid w:val="00B324E9"/>
    <w:rsid w:val="00B3262D"/>
    <w:rsid w:val="00B326FF"/>
    <w:rsid w:val="00B329CB"/>
    <w:rsid w:val="00B32AF9"/>
    <w:rsid w:val="00B32C96"/>
    <w:rsid w:val="00B33207"/>
    <w:rsid w:val="00B336F9"/>
    <w:rsid w:val="00B33992"/>
    <w:rsid w:val="00B339AA"/>
    <w:rsid w:val="00B33E62"/>
    <w:rsid w:val="00B33FC3"/>
    <w:rsid w:val="00B340AA"/>
    <w:rsid w:val="00B34643"/>
    <w:rsid w:val="00B346D2"/>
    <w:rsid w:val="00B346F2"/>
    <w:rsid w:val="00B347D7"/>
    <w:rsid w:val="00B347D8"/>
    <w:rsid w:val="00B347DF"/>
    <w:rsid w:val="00B34A9F"/>
    <w:rsid w:val="00B34B80"/>
    <w:rsid w:val="00B34E0F"/>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45D"/>
    <w:rsid w:val="00B435B1"/>
    <w:rsid w:val="00B4367F"/>
    <w:rsid w:val="00B436A1"/>
    <w:rsid w:val="00B438BA"/>
    <w:rsid w:val="00B43C69"/>
    <w:rsid w:val="00B43CBB"/>
    <w:rsid w:val="00B43D2F"/>
    <w:rsid w:val="00B43E08"/>
    <w:rsid w:val="00B43FA3"/>
    <w:rsid w:val="00B44C95"/>
    <w:rsid w:val="00B44F6F"/>
    <w:rsid w:val="00B44F99"/>
    <w:rsid w:val="00B44FC8"/>
    <w:rsid w:val="00B45039"/>
    <w:rsid w:val="00B45081"/>
    <w:rsid w:val="00B4567C"/>
    <w:rsid w:val="00B45876"/>
    <w:rsid w:val="00B45B3F"/>
    <w:rsid w:val="00B45B8B"/>
    <w:rsid w:val="00B462F6"/>
    <w:rsid w:val="00B469CD"/>
    <w:rsid w:val="00B474EF"/>
    <w:rsid w:val="00B4759B"/>
    <w:rsid w:val="00B4762E"/>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69B"/>
    <w:rsid w:val="00B53A87"/>
    <w:rsid w:val="00B53E76"/>
    <w:rsid w:val="00B53FE5"/>
    <w:rsid w:val="00B541E5"/>
    <w:rsid w:val="00B548BE"/>
    <w:rsid w:val="00B54ACC"/>
    <w:rsid w:val="00B54DCB"/>
    <w:rsid w:val="00B54FA4"/>
    <w:rsid w:val="00B5508A"/>
    <w:rsid w:val="00B5515E"/>
    <w:rsid w:val="00B551AD"/>
    <w:rsid w:val="00B558E9"/>
    <w:rsid w:val="00B55AC2"/>
    <w:rsid w:val="00B55E00"/>
    <w:rsid w:val="00B55E90"/>
    <w:rsid w:val="00B560A2"/>
    <w:rsid w:val="00B560C9"/>
    <w:rsid w:val="00B563E6"/>
    <w:rsid w:val="00B56533"/>
    <w:rsid w:val="00B56CFC"/>
    <w:rsid w:val="00B56D7D"/>
    <w:rsid w:val="00B5743C"/>
    <w:rsid w:val="00B57777"/>
    <w:rsid w:val="00B57794"/>
    <w:rsid w:val="00B5784C"/>
    <w:rsid w:val="00B57A17"/>
    <w:rsid w:val="00B57C48"/>
    <w:rsid w:val="00B57D9E"/>
    <w:rsid w:val="00B602E4"/>
    <w:rsid w:val="00B60B1D"/>
    <w:rsid w:val="00B60E74"/>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62C"/>
    <w:rsid w:val="00B63762"/>
    <w:rsid w:val="00B637B8"/>
    <w:rsid w:val="00B63C32"/>
    <w:rsid w:val="00B63C37"/>
    <w:rsid w:val="00B63F52"/>
    <w:rsid w:val="00B64434"/>
    <w:rsid w:val="00B64584"/>
    <w:rsid w:val="00B64A74"/>
    <w:rsid w:val="00B64AFF"/>
    <w:rsid w:val="00B64B7F"/>
    <w:rsid w:val="00B64DF4"/>
    <w:rsid w:val="00B64F67"/>
    <w:rsid w:val="00B6515D"/>
    <w:rsid w:val="00B65172"/>
    <w:rsid w:val="00B65630"/>
    <w:rsid w:val="00B65EB5"/>
    <w:rsid w:val="00B66472"/>
    <w:rsid w:val="00B6661C"/>
    <w:rsid w:val="00B6670D"/>
    <w:rsid w:val="00B669D3"/>
    <w:rsid w:val="00B670C5"/>
    <w:rsid w:val="00B673FB"/>
    <w:rsid w:val="00B676CA"/>
    <w:rsid w:val="00B67955"/>
    <w:rsid w:val="00B67BA3"/>
    <w:rsid w:val="00B67D61"/>
    <w:rsid w:val="00B701F9"/>
    <w:rsid w:val="00B7022B"/>
    <w:rsid w:val="00B702DB"/>
    <w:rsid w:val="00B7037E"/>
    <w:rsid w:val="00B703FC"/>
    <w:rsid w:val="00B70A34"/>
    <w:rsid w:val="00B70C19"/>
    <w:rsid w:val="00B70F27"/>
    <w:rsid w:val="00B711CE"/>
    <w:rsid w:val="00B7129A"/>
    <w:rsid w:val="00B7157B"/>
    <w:rsid w:val="00B71640"/>
    <w:rsid w:val="00B71822"/>
    <w:rsid w:val="00B71A3D"/>
    <w:rsid w:val="00B71DC8"/>
    <w:rsid w:val="00B71FC2"/>
    <w:rsid w:val="00B72057"/>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C69"/>
    <w:rsid w:val="00B77EA1"/>
    <w:rsid w:val="00B80246"/>
    <w:rsid w:val="00B80504"/>
    <w:rsid w:val="00B80910"/>
    <w:rsid w:val="00B81227"/>
    <w:rsid w:val="00B8153F"/>
    <w:rsid w:val="00B81658"/>
    <w:rsid w:val="00B818F4"/>
    <w:rsid w:val="00B819F9"/>
    <w:rsid w:val="00B81BC9"/>
    <w:rsid w:val="00B81E72"/>
    <w:rsid w:val="00B81F86"/>
    <w:rsid w:val="00B820D2"/>
    <w:rsid w:val="00B8222F"/>
    <w:rsid w:val="00B82551"/>
    <w:rsid w:val="00B82615"/>
    <w:rsid w:val="00B828DD"/>
    <w:rsid w:val="00B82C8E"/>
    <w:rsid w:val="00B830E9"/>
    <w:rsid w:val="00B833CE"/>
    <w:rsid w:val="00B83444"/>
    <w:rsid w:val="00B834B0"/>
    <w:rsid w:val="00B836ED"/>
    <w:rsid w:val="00B84384"/>
    <w:rsid w:val="00B844D9"/>
    <w:rsid w:val="00B847F3"/>
    <w:rsid w:val="00B84874"/>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3F8"/>
    <w:rsid w:val="00B92403"/>
    <w:rsid w:val="00B92536"/>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8D7"/>
    <w:rsid w:val="00B97A69"/>
    <w:rsid w:val="00B97C9E"/>
    <w:rsid w:val="00BA01B9"/>
    <w:rsid w:val="00BA0632"/>
    <w:rsid w:val="00BA0842"/>
    <w:rsid w:val="00BA0989"/>
    <w:rsid w:val="00BA0A72"/>
    <w:rsid w:val="00BA0AAA"/>
    <w:rsid w:val="00BA0AD1"/>
    <w:rsid w:val="00BA0BAB"/>
    <w:rsid w:val="00BA0C7D"/>
    <w:rsid w:val="00BA0DFB"/>
    <w:rsid w:val="00BA13AF"/>
    <w:rsid w:val="00BA13E9"/>
    <w:rsid w:val="00BA1490"/>
    <w:rsid w:val="00BA1776"/>
    <w:rsid w:val="00BA1D98"/>
    <w:rsid w:val="00BA1F56"/>
    <w:rsid w:val="00BA2776"/>
    <w:rsid w:val="00BA288B"/>
    <w:rsid w:val="00BA2CC2"/>
    <w:rsid w:val="00BA2FEF"/>
    <w:rsid w:val="00BA3150"/>
    <w:rsid w:val="00BA387E"/>
    <w:rsid w:val="00BA3909"/>
    <w:rsid w:val="00BA3B24"/>
    <w:rsid w:val="00BA3BEA"/>
    <w:rsid w:val="00BA3D1D"/>
    <w:rsid w:val="00BA41C3"/>
    <w:rsid w:val="00BA45EA"/>
    <w:rsid w:val="00BA46D4"/>
    <w:rsid w:val="00BA47FB"/>
    <w:rsid w:val="00BA4858"/>
    <w:rsid w:val="00BA4ADA"/>
    <w:rsid w:val="00BA4F04"/>
    <w:rsid w:val="00BA50BA"/>
    <w:rsid w:val="00BA56EE"/>
    <w:rsid w:val="00BA5A78"/>
    <w:rsid w:val="00BA5D6F"/>
    <w:rsid w:val="00BA5FEA"/>
    <w:rsid w:val="00BA6527"/>
    <w:rsid w:val="00BA67A9"/>
    <w:rsid w:val="00BA69FA"/>
    <w:rsid w:val="00BA76DE"/>
    <w:rsid w:val="00BA78F0"/>
    <w:rsid w:val="00BA7ACD"/>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893"/>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9CA"/>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9D1"/>
    <w:rsid w:val="00BC4BBF"/>
    <w:rsid w:val="00BC4F85"/>
    <w:rsid w:val="00BC58FF"/>
    <w:rsid w:val="00BC6164"/>
    <w:rsid w:val="00BC62DD"/>
    <w:rsid w:val="00BC6418"/>
    <w:rsid w:val="00BC6AA1"/>
    <w:rsid w:val="00BC6DE6"/>
    <w:rsid w:val="00BC6F04"/>
    <w:rsid w:val="00BC6F3D"/>
    <w:rsid w:val="00BC6FD6"/>
    <w:rsid w:val="00BC7918"/>
    <w:rsid w:val="00BD008E"/>
    <w:rsid w:val="00BD06A9"/>
    <w:rsid w:val="00BD084D"/>
    <w:rsid w:val="00BD09D5"/>
    <w:rsid w:val="00BD0ABE"/>
    <w:rsid w:val="00BD0B56"/>
    <w:rsid w:val="00BD0E60"/>
    <w:rsid w:val="00BD10EB"/>
    <w:rsid w:val="00BD137B"/>
    <w:rsid w:val="00BD1AE7"/>
    <w:rsid w:val="00BD22EA"/>
    <w:rsid w:val="00BD2325"/>
    <w:rsid w:val="00BD23D2"/>
    <w:rsid w:val="00BD267C"/>
    <w:rsid w:val="00BD295C"/>
    <w:rsid w:val="00BD2F3B"/>
    <w:rsid w:val="00BD3372"/>
    <w:rsid w:val="00BD3750"/>
    <w:rsid w:val="00BD38DB"/>
    <w:rsid w:val="00BD3B79"/>
    <w:rsid w:val="00BD48BE"/>
    <w:rsid w:val="00BD50AA"/>
    <w:rsid w:val="00BD5135"/>
    <w:rsid w:val="00BD521A"/>
    <w:rsid w:val="00BD560F"/>
    <w:rsid w:val="00BD571D"/>
    <w:rsid w:val="00BD5729"/>
    <w:rsid w:val="00BD5740"/>
    <w:rsid w:val="00BD5C52"/>
    <w:rsid w:val="00BD61DB"/>
    <w:rsid w:val="00BD6329"/>
    <w:rsid w:val="00BD6356"/>
    <w:rsid w:val="00BD646D"/>
    <w:rsid w:val="00BD65F5"/>
    <w:rsid w:val="00BD667B"/>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0B1"/>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1FA"/>
    <w:rsid w:val="00BE44D4"/>
    <w:rsid w:val="00BE4B20"/>
    <w:rsid w:val="00BE4E51"/>
    <w:rsid w:val="00BE4E97"/>
    <w:rsid w:val="00BE5196"/>
    <w:rsid w:val="00BE52DF"/>
    <w:rsid w:val="00BE5555"/>
    <w:rsid w:val="00BE56CE"/>
    <w:rsid w:val="00BE5AE9"/>
    <w:rsid w:val="00BE5C55"/>
    <w:rsid w:val="00BE5CEE"/>
    <w:rsid w:val="00BE5EA3"/>
    <w:rsid w:val="00BE5FC4"/>
    <w:rsid w:val="00BE5FCC"/>
    <w:rsid w:val="00BE6006"/>
    <w:rsid w:val="00BE6057"/>
    <w:rsid w:val="00BE6138"/>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312"/>
    <w:rsid w:val="00BF1329"/>
    <w:rsid w:val="00BF1383"/>
    <w:rsid w:val="00BF19CE"/>
    <w:rsid w:val="00BF1A84"/>
    <w:rsid w:val="00BF1CE5"/>
    <w:rsid w:val="00BF1F04"/>
    <w:rsid w:val="00BF23A2"/>
    <w:rsid w:val="00BF25F7"/>
    <w:rsid w:val="00BF2AA2"/>
    <w:rsid w:val="00BF2B6F"/>
    <w:rsid w:val="00BF2F19"/>
    <w:rsid w:val="00BF3265"/>
    <w:rsid w:val="00BF326B"/>
    <w:rsid w:val="00BF33ED"/>
    <w:rsid w:val="00BF351A"/>
    <w:rsid w:val="00BF3664"/>
    <w:rsid w:val="00BF3914"/>
    <w:rsid w:val="00BF3966"/>
    <w:rsid w:val="00BF397C"/>
    <w:rsid w:val="00BF39A3"/>
    <w:rsid w:val="00BF3C0D"/>
    <w:rsid w:val="00BF3ECC"/>
    <w:rsid w:val="00BF3F3B"/>
    <w:rsid w:val="00BF4368"/>
    <w:rsid w:val="00BF49B1"/>
    <w:rsid w:val="00BF4E33"/>
    <w:rsid w:val="00BF5299"/>
    <w:rsid w:val="00BF548F"/>
    <w:rsid w:val="00BF5529"/>
    <w:rsid w:val="00BF5552"/>
    <w:rsid w:val="00BF563C"/>
    <w:rsid w:val="00BF585F"/>
    <w:rsid w:val="00BF59B5"/>
    <w:rsid w:val="00BF5E2B"/>
    <w:rsid w:val="00BF5E90"/>
    <w:rsid w:val="00BF5EEA"/>
    <w:rsid w:val="00BF6145"/>
    <w:rsid w:val="00BF69DF"/>
    <w:rsid w:val="00BF6AF8"/>
    <w:rsid w:val="00BF6D11"/>
    <w:rsid w:val="00BF71AA"/>
    <w:rsid w:val="00BF71CB"/>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B91"/>
    <w:rsid w:val="00C01D13"/>
    <w:rsid w:val="00C01D14"/>
    <w:rsid w:val="00C01E55"/>
    <w:rsid w:val="00C02149"/>
    <w:rsid w:val="00C0219E"/>
    <w:rsid w:val="00C02419"/>
    <w:rsid w:val="00C02766"/>
    <w:rsid w:val="00C0289F"/>
    <w:rsid w:val="00C02C22"/>
    <w:rsid w:val="00C02F99"/>
    <w:rsid w:val="00C030AD"/>
    <w:rsid w:val="00C03720"/>
    <w:rsid w:val="00C03D91"/>
    <w:rsid w:val="00C03EE8"/>
    <w:rsid w:val="00C04054"/>
    <w:rsid w:val="00C04464"/>
    <w:rsid w:val="00C044ED"/>
    <w:rsid w:val="00C04722"/>
    <w:rsid w:val="00C04EC0"/>
    <w:rsid w:val="00C0522F"/>
    <w:rsid w:val="00C05261"/>
    <w:rsid w:val="00C05286"/>
    <w:rsid w:val="00C057AC"/>
    <w:rsid w:val="00C05972"/>
    <w:rsid w:val="00C05BEC"/>
    <w:rsid w:val="00C060A3"/>
    <w:rsid w:val="00C06436"/>
    <w:rsid w:val="00C06E7D"/>
    <w:rsid w:val="00C06EA5"/>
    <w:rsid w:val="00C073C8"/>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203"/>
    <w:rsid w:val="00C1362E"/>
    <w:rsid w:val="00C13A97"/>
    <w:rsid w:val="00C13AD3"/>
    <w:rsid w:val="00C13B40"/>
    <w:rsid w:val="00C13BDA"/>
    <w:rsid w:val="00C13FFD"/>
    <w:rsid w:val="00C1407F"/>
    <w:rsid w:val="00C14201"/>
    <w:rsid w:val="00C14632"/>
    <w:rsid w:val="00C15138"/>
    <w:rsid w:val="00C1536B"/>
    <w:rsid w:val="00C154AF"/>
    <w:rsid w:val="00C15616"/>
    <w:rsid w:val="00C159F5"/>
    <w:rsid w:val="00C15AC6"/>
    <w:rsid w:val="00C160C0"/>
    <w:rsid w:val="00C16291"/>
    <w:rsid w:val="00C162DC"/>
    <w:rsid w:val="00C16699"/>
    <w:rsid w:val="00C16B0C"/>
    <w:rsid w:val="00C16C30"/>
    <w:rsid w:val="00C17299"/>
    <w:rsid w:val="00C17437"/>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4B1"/>
    <w:rsid w:val="00C255A5"/>
    <w:rsid w:val="00C256CC"/>
    <w:rsid w:val="00C2584B"/>
    <w:rsid w:val="00C25942"/>
    <w:rsid w:val="00C25954"/>
    <w:rsid w:val="00C25A40"/>
    <w:rsid w:val="00C25C90"/>
    <w:rsid w:val="00C25DD9"/>
    <w:rsid w:val="00C26361"/>
    <w:rsid w:val="00C2663F"/>
    <w:rsid w:val="00C266A5"/>
    <w:rsid w:val="00C26B9B"/>
    <w:rsid w:val="00C26D3B"/>
    <w:rsid w:val="00C26DB8"/>
    <w:rsid w:val="00C26F60"/>
    <w:rsid w:val="00C27243"/>
    <w:rsid w:val="00C273B8"/>
    <w:rsid w:val="00C275F6"/>
    <w:rsid w:val="00C2789D"/>
    <w:rsid w:val="00C27BC1"/>
    <w:rsid w:val="00C301E0"/>
    <w:rsid w:val="00C30337"/>
    <w:rsid w:val="00C3057E"/>
    <w:rsid w:val="00C30AB2"/>
    <w:rsid w:val="00C30DDC"/>
    <w:rsid w:val="00C30FDC"/>
    <w:rsid w:val="00C3108A"/>
    <w:rsid w:val="00C31175"/>
    <w:rsid w:val="00C315DC"/>
    <w:rsid w:val="00C31678"/>
    <w:rsid w:val="00C319ED"/>
    <w:rsid w:val="00C31AAE"/>
    <w:rsid w:val="00C31E03"/>
    <w:rsid w:val="00C32361"/>
    <w:rsid w:val="00C32623"/>
    <w:rsid w:val="00C32EFB"/>
    <w:rsid w:val="00C33091"/>
    <w:rsid w:val="00C3367E"/>
    <w:rsid w:val="00C337C4"/>
    <w:rsid w:val="00C337E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DA9"/>
    <w:rsid w:val="00C40F2E"/>
    <w:rsid w:val="00C40FFA"/>
    <w:rsid w:val="00C41166"/>
    <w:rsid w:val="00C411AF"/>
    <w:rsid w:val="00C4138D"/>
    <w:rsid w:val="00C413BE"/>
    <w:rsid w:val="00C4170D"/>
    <w:rsid w:val="00C41746"/>
    <w:rsid w:val="00C41870"/>
    <w:rsid w:val="00C41941"/>
    <w:rsid w:val="00C41979"/>
    <w:rsid w:val="00C41CA9"/>
    <w:rsid w:val="00C41E3A"/>
    <w:rsid w:val="00C42200"/>
    <w:rsid w:val="00C427F5"/>
    <w:rsid w:val="00C4285D"/>
    <w:rsid w:val="00C42A51"/>
    <w:rsid w:val="00C42CE8"/>
    <w:rsid w:val="00C4304C"/>
    <w:rsid w:val="00C43315"/>
    <w:rsid w:val="00C4331A"/>
    <w:rsid w:val="00C43628"/>
    <w:rsid w:val="00C439F8"/>
    <w:rsid w:val="00C43D48"/>
    <w:rsid w:val="00C43DC8"/>
    <w:rsid w:val="00C43ECD"/>
    <w:rsid w:val="00C44830"/>
    <w:rsid w:val="00C44992"/>
    <w:rsid w:val="00C452F5"/>
    <w:rsid w:val="00C4534F"/>
    <w:rsid w:val="00C4536D"/>
    <w:rsid w:val="00C45401"/>
    <w:rsid w:val="00C45EC1"/>
    <w:rsid w:val="00C45F29"/>
    <w:rsid w:val="00C46549"/>
    <w:rsid w:val="00C46555"/>
    <w:rsid w:val="00C46630"/>
    <w:rsid w:val="00C468EA"/>
    <w:rsid w:val="00C46AA8"/>
    <w:rsid w:val="00C46B15"/>
    <w:rsid w:val="00C46D4B"/>
    <w:rsid w:val="00C46F7D"/>
    <w:rsid w:val="00C46FC6"/>
    <w:rsid w:val="00C472DE"/>
    <w:rsid w:val="00C47424"/>
    <w:rsid w:val="00C479B5"/>
    <w:rsid w:val="00C47BAD"/>
    <w:rsid w:val="00C47E70"/>
    <w:rsid w:val="00C50031"/>
    <w:rsid w:val="00C50242"/>
    <w:rsid w:val="00C502A7"/>
    <w:rsid w:val="00C5034D"/>
    <w:rsid w:val="00C5050E"/>
    <w:rsid w:val="00C50597"/>
    <w:rsid w:val="00C50E99"/>
    <w:rsid w:val="00C50F29"/>
    <w:rsid w:val="00C513EA"/>
    <w:rsid w:val="00C5141C"/>
    <w:rsid w:val="00C5188D"/>
    <w:rsid w:val="00C51995"/>
    <w:rsid w:val="00C51AB4"/>
    <w:rsid w:val="00C51E7A"/>
    <w:rsid w:val="00C51F6F"/>
    <w:rsid w:val="00C5244F"/>
    <w:rsid w:val="00C5256D"/>
    <w:rsid w:val="00C52744"/>
    <w:rsid w:val="00C528AF"/>
    <w:rsid w:val="00C52A87"/>
    <w:rsid w:val="00C52DBD"/>
    <w:rsid w:val="00C52E11"/>
    <w:rsid w:val="00C52E12"/>
    <w:rsid w:val="00C530AD"/>
    <w:rsid w:val="00C5320D"/>
    <w:rsid w:val="00C533F6"/>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67ED"/>
    <w:rsid w:val="00C570F7"/>
    <w:rsid w:val="00C57313"/>
    <w:rsid w:val="00C57317"/>
    <w:rsid w:val="00C57353"/>
    <w:rsid w:val="00C574CC"/>
    <w:rsid w:val="00C577D8"/>
    <w:rsid w:val="00C57B9A"/>
    <w:rsid w:val="00C57C32"/>
    <w:rsid w:val="00C57E45"/>
    <w:rsid w:val="00C57FD0"/>
    <w:rsid w:val="00C600E1"/>
    <w:rsid w:val="00C6041F"/>
    <w:rsid w:val="00C6091C"/>
    <w:rsid w:val="00C61E6E"/>
    <w:rsid w:val="00C61F85"/>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77"/>
    <w:rsid w:val="00C64F05"/>
    <w:rsid w:val="00C650B2"/>
    <w:rsid w:val="00C65380"/>
    <w:rsid w:val="00C6541D"/>
    <w:rsid w:val="00C654E0"/>
    <w:rsid w:val="00C65AA4"/>
    <w:rsid w:val="00C65AF0"/>
    <w:rsid w:val="00C65FEC"/>
    <w:rsid w:val="00C661AE"/>
    <w:rsid w:val="00C663EF"/>
    <w:rsid w:val="00C669EC"/>
    <w:rsid w:val="00C66EB0"/>
    <w:rsid w:val="00C67415"/>
    <w:rsid w:val="00C67700"/>
    <w:rsid w:val="00C678D8"/>
    <w:rsid w:val="00C67E79"/>
    <w:rsid w:val="00C67EAB"/>
    <w:rsid w:val="00C67FA1"/>
    <w:rsid w:val="00C701AE"/>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46"/>
    <w:rsid w:val="00C737CC"/>
    <w:rsid w:val="00C739AD"/>
    <w:rsid w:val="00C73C2D"/>
    <w:rsid w:val="00C744EC"/>
    <w:rsid w:val="00C74686"/>
    <w:rsid w:val="00C74A6F"/>
    <w:rsid w:val="00C74AB6"/>
    <w:rsid w:val="00C74C32"/>
    <w:rsid w:val="00C74F5D"/>
    <w:rsid w:val="00C75162"/>
    <w:rsid w:val="00C7529F"/>
    <w:rsid w:val="00C753A6"/>
    <w:rsid w:val="00C75A6B"/>
    <w:rsid w:val="00C75AF9"/>
    <w:rsid w:val="00C75B76"/>
    <w:rsid w:val="00C75EF5"/>
    <w:rsid w:val="00C76237"/>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AB6"/>
    <w:rsid w:val="00C80C3C"/>
    <w:rsid w:val="00C80C52"/>
    <w:rsid w:val="00C80D49"/>
    <w:rsid w:val="00C80DE5"/>
    <w:rsid w:val="00C80DEA"/>
    <w:rsid w:val="00C80E21"/>
    <w:rsid w:val="00C80E9E"/>
    <w:rsid w:val="00C817B6"/>
    <w:rsid w:val="00C81F7F"/>
    <w:rsid w:val="00C821BA"/>
    <w:rsid w:val="00C82383"/>
    <w:rsid w:val="00C83112"/>
    <w:rsid w:val="00C832AE"/>
    <w:rsid w:val="00C832DC"/>
    <w:rsid w:val="00C83563"/>
    <w:rsid w:val="00C835C7"/>
    <w:rsid w:val="00C8377F"/>
    <w:rsid w:val="00C83BE9"/>
    <w:rsid w:val="00C84027"/>
    <w:rsid w:val="00C8437A"/>
    <w:rsid w:val="00C8502B"/>
    <w:rsid w:val="00C85368"/>
    <w:rsid w:val="00C85424"/>
    <w:rsid w:val="00C85500"/>
    <w:rsid w:val="00C85F17"/>
    <w:rsid w:val="00C8606B"/>
    <w:rsid w:val="00C8634F"/>
    <w:rsid w:val="00C86381"/>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87ED7"/>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0F8"/>
    <w:rsid w:val="00C953B2"/>
    <w:rsid w:val="00C9554F"/>
    <w:rsid w:val="00C95847"/>
    <w:rsid w:val="00C95854"/>
    <w:rsid w:val="00C95B7E"/>
    <w:rsid w:val="00C95D20"/>
    <w:rsid w:val="00C95DB6"/>
    <w:rsid w:val="00C95EFF"/>
    <w:rsid w:val="00C9624E"/>
    <w:rsid w:val="00C96392"/>
    <w:rsid w:val="00C9644E"/>
    <w:rsid w:val="00C9663C"/>
    <w:rsid w:val="00C967CE"/>
    <w:rsid w:val="00C96B25"/>
    <w:rsid w:val="00C96B5B"/>
    <w:rsid w:val="00C96BC9"/>
    <w:rsid w:val="00C96D02"/>
    <w:rsid w:val="00C96E6F"/>
    <w:rsid w:val="00C96E9E"/>
    <w:rsid w:val="00C96EAD"/>
    <w:rsid w:val="00C9771F"/>
    <w:rsid w:val="00C977FE"/>
    <w:rsid w:val="00C97837"/>
    <w:rsid w:val="00C97872"/>
    <w:rsid w:val="00C97C96"/>
    <w:rsid w:val="00C97E74"/>
    <w:rsid w:val="00C97E8F"/>
    <w:rsid w:val="00CA0532"/>
    <w:rsid w:val="00CA0882"/>
    <w:rsid w:val="00CA08FB"/>
    <w:rsid w:val="00CA0907"/>
    <w:rsid w:val="00CA0B34"/>
    <w:rsid w:val="00CA0B7C"/>
    <w:rsid w:val="00CA0BCA"/>
    <w:rsid w:val="00CA0CE6"/>
    <w:rsid w:val="00CA0EAB"/>
    <w:rsid w:val="00CA13F4"/>
    <w:rsid w:val="00CA14A5"/>
    <w:rsid w:val="00CA195D"/>
    <w:rsid w:val="00CA1A37"/>
    <w:rsid w:val="00CA1AF2"/>
    <w:rsid w:val="00CA1ECB"/>
    <w:rsid w:val="00CA2028"/>
    <w:rsid w:val="00CA21D8"/>
    <w:rsid w:val="00CA2241"/>
    <w:rsid w:val="00CA294F"/>
    <w:rsid w:val="00CA332D"/>
    <w:rsid w:val="00CA3460"/>
    <w:rsid w:val="00CA396C"/>
    <w:rsid w:val="00CA3A72"/>
    <w:rsid w:val="00CA3A7D"/>
    <w:rsid w:val="00CA3B1C"/>
    <w:rsid w:val="00CA3C61"/>
    <w:rsid w:val="00CA3CDD"/>
    <w:rsid w:val="00CA403B"/>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7B2"/>
    <w:rsid w:val="00CA7AAD"/>
    <w:rsid w:val="00CA7AD2"/>
    <w:rsid w:val="00CA7B4E"/>
    <w:rsid w:val="00CA7B93"/>
    <w:rsid w:val="00CA7E12"/>
    <w:rsid w:val="00CA7EB5"/>
    <w:rsid w:val="00CB008E"/>
    <w:rsid w:val="00CB01FA"/>
    <w:rsid w:val="00CB052B"/>
    <w:rsid w:val="00CB0737"/>
    <w:rsid w:val="00CB097A"/>
    <w:rsid w:val="00CB0DB1"/>
    <w:rsid w:val="00CB187D"/>
    <w:rsid w:val="00CB1AA3"/>
    <w:rsid w:val="00CB1CB3"/>
    <w:rsid w:val="00CB1CCB"/>
    <w:rsid w:val="00CB1E6A"/>
    <w:rsid w:val="00CB1FA1"/>
    <w:rsid w:val="00CB232A"/>
    <w:rsid w:val="00CB26E6"/>
    <w:rsid w:val="00CB26EC"/>
    <w:rsid w:val="00CB2C15"/>
    <w:rsid w:val="00CB2D2A"/>
    <w:rsid w:val="00CB304B"/>
    <w:rsid w:val="00CB3991"/>
    <w:rsid w:val="00CB3A45"/>
    <w:rsid w:val="00CB3C22"/>
    <w:rsid w:val="00CB3E2E"/>
    <w:rsid w:val="00CB3F15"/>
    <w:rsid w:val="00CB3F8D"/>
    <w:rsid w:val="00CB40B7"/>
    <w:rsid w:val="00CB4449"/>
    <w:rsid w:val="00CB46AE"/>
    <w:rsid w:val="00CB4EE0"/>
    <w:rsid w:val="00CB51A7"/>
    <w:rsid w:val="00CB52B8"/>
    <w:rsid w:val="00CB541B"/>
    <w:rsid w:val="00CB5861"/>
    <w:rsid w:val="00CB593C"/>
    <w:rsid w:val="00CB5B1E"/>
    <w:rsid w:val="00CB5D2A"/>
    <w:rsid w:val="00CB62D7"/>
    <w:rsid w:val="00CB653C"/>
    <w:rsid w:val="00CB6570"/>
    <w:rsid w:val="00CB676D"/>
    <w:rsid w:val="00CB6C38"/>
    <w:rsid w:val="00CB7013"/>
    <w:rsid w:val="00CB7436"/>
    <w:rsid w:val="00CB774B"/>
    <w:rsid w:val="00CB787A"/>
    <w:rsid w:val="00CB7C91"/>
    <w:rsid w:val="00CB7CAB"/>
    <w:rsid w:val="00CC0957"/>
    <w:rsid w:val="00CC0C4A"/>
    <w:rsid w:val="00CC0C99"/>
    <w:rsid w:val="00CC0E20"/>
    <w:rsid w:val="00CC0E27"/>
    <w:rsid w:val="00CC16E3"/>
    <w:rsid w:val="00CC17F0"/>
    <w:rsid w:val="00CC1853"/>
    <w:rsid w:val="00CC1A0A"/>
    <w:rsid w:val="00CC1FAE"/>
    <w:rsid w:val="00CC20EE"/>
    <w:rsid w:val="00CC2184"/>
    <w:rsid w:val="00CC249B"/>
    <w:rsid w:val="00CC2CDF"/>
    <w:rsid w:val="00CC3191"/>
    <w:rsid w:val="00CC31B5"/>
    <w:rsid w:val="00CC3808"/>
    <w:rsid w:val="00CC3810"/>
    <w:rsid w:val="00CC3A23"/>
    <w:rsid w:val="00CC3D07"/>
    <w:rsid w:val="00CC4074"/>
    <w:rsid w:val="00CC433A"/>
    <w:rsid w:val="00CC4577"/>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0CE"/>
    <w:rsid w:val="00CD17F5"/>
    <w:rsid w:val="00CD1C0B"/>
    <w:rsid w:val="00CD1F5E"/>
    <w:rsid w:val="00CD20BA"/>
    <w:rsid w:val="00CD239A"/>
    <w:rsid w:val="00CD296E"/>
    <w:rsid w:val="00CD2D49"/>
    <w:rsid w:val="00CD2EDF"/>
    <w:rsid w:val="00CD2FB1"/>
    <w:rsid w:val="00CD37DE"/>
    <w:rsid w:val="00CD38E2"/>
    <w:rsid w:val="00CD39D9"/>
    <w:rsid w:val="00CD3E78"/>
    <w:rsid w:val="00CD41AA"/>
    <w:rsid w:val="00CD44B2"/>
    <w:rsid w:val="00CD4564"/>
    <w:rsid w:val="00CD46DA"/>
    <w:rsid w:val="00CD5512"/>
    <w:rsid w:val="00CD55C4"/>
    <w:rsid w:val="00CD5603"/>
    <w:rsid w:val="00CD5A86"/>
    <w:rsid w:val="00CD5ABA"/>
    <w:rsid w:val="00CD5C43"/>
    <w:rsid w:val="00CD6024"/>
    <w:rsid w:val="00CD64FE"/>
    <w:rsid w:val="00CD69EC"/>
    <w:rsid w:val="00CD6E3D"/>
    <w:rsid w:val="00CD6EC2"/>
    <w:rsid w:val="00CD6F18"/>
    <w:rsid w:val="00CD71AB"/>
    <w:rsid w:val="00CD7400"/>
    <w:rsid w:val="00CD74D6"/>
    <w:rsid w:val="00CD762F"/>
    <w:rsid w:val="00CD7B6E"/>
    <w:rsid w:val="00CE0109"/>
    <w:rsid w:val="00CE04BE"/>
    <w:rsid w:val="00CE0841"/>
    <w:rsid w:val="00CE0C4E"/>
    <w:rsid w:val="00CE0D8C"/>
    <w:rsid w:val="00CE1481"/>
    <w:rsid w:val="00CE1765"/>
    <w:rsid w:val="00CE1973"/>
    <w:rsid w:val="00CE1D82"/>
    <w:rsid w:val="00CE1FC5"/>
    <w:rsid w:val="00CE215B"/>
    <w:rsid w:val="00CE261D"/>
    <w:rsid w:val="00CE26A3"/>
    <w:rsid w:val="00CE28ED"/>
    <w:rsid w:val="00CE313E"/>
    <w:rsid w:val="00CE3163"/>
    <w:rsid w:val="00CE324B"/>
    <w:rsid w:val="00CE35E8"/>
    <w:rsid w:val="00CE375B"/>
    <w:rsid w:val="00CE3769"/>
    <w:rsid w:val="00CE3E63"/>
    <w:rsid w:val="00CE3F86"/>
    <w:rsid w:val="00CE43C8"/>
    <w:rsid w:val="00CE446F"/>
    <w:rsid w:val="00CE4602"/>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B95"/>
    <w:rsid w:val="00CE7E62"/>
    <w:rsid w:val="00CE7E8F"/>
    <w:rsid w:val="00CF0111"/>
    <w:rsid w:val="00CF01B2"/>
    <w:rsid w:val="00CF03D4"/>
    <w:rsid w:val="00CF0683"/>
    <w:rsid w:val="00CF0B1E"/>
    <w:rsid w:val="00CF0E69"/>
    <w:rsid w:val="00CF0FC1"/>
    <w:rsid w:val="00CF0FFC"/>
    <w:rsid w:val="00CF129B"/>
    <w:rsid w:val="00CF141C"/>
    <w:rsid w:val="00CF155D"/>
    <w:rsid w:val="00CF19DA"/>
    <w:rsid w:val="00CF1C7F"/>
    <w:rsid w:val="00CF1CC0"/>
    <w:rsid w:val="00CF1F77"/>
    <w:rsid w:val="00CF2485"/>
    <w:rsid w:val="00CF24F8"/>
    <w:rsid w:val="00CF2653"/>
    <w:rsid w:val="00CF28A5"/>
    <w:rsid w:val="00CF2A3D"/>
    <w:rsid w:val="00CF2EBF"/>
    <w:rsid w:val="00CF2F36"/>
    <w:rsid w:val="00CF3061"/>
    <w:rsid w:val="00CF35C5"/>
    <w:rsid w:val="00CF36FF"/>
    <w:rsid w:val="00CF4247"/>
    <w:rsid w:val="00CF4BFD"/>
    <w:rsid w:val="00CF4F6B"/>
    <w:rsid w:val="00CF50BA"/>
    <w:rsid w:val="00CF5263"/>
    <w:rsid w:val="00CF536E"/>
    <w:rsid w:val="00CF5CEF"/>
    <w:rsid w:val="00CF5E14"/>
    <w:rsid w:val="00CF60B5"/>
    <w:rsid w:val="00CF6129"/>
    <w:rsid w:val="00CF63ED"/>
    <w:rsid w:val="00CF6548"/>
    <w:rsid w:val="00CF770B"/>
    <w:rsid w:val="00CF779E"/>
    <w:rsid w:val="00CF7A61"/>
    <w:rsid w:val="00CF7A6A"/>
    <w:rsid w:val="00CF7E2F"/>
    <w:rsid w:val="00D0027D"/>
    <w:rsid w:val="00D002F5"/>
    <w:rsid w:val="00D0040A"/>
    <w:rsid w:val="00D004FA"/>
    <w:rsid w:val="00D006D1"/>
    <w:rsid w:val="00D00873"/>
    <w:rsid w:val="00D00884"/>
    <w:rsid w:val="00D00F26"/>
    <w:rsid w:val="00D01098"/>
    <w:rsid w:val="00D0123E"/>
    <w:rsid w:val="00D0169F"/>
    <w:rsid w:val="00D017D3"/>
    <w:rsid w:val="00D01812"/>
    <w:rsid w:val="00D01B21"/>
    <w:rsid w:val="00D01E2F"/>
    <w:rsid w:val="00D02222"/>
    <w:rsid w:val="00D026C0"/>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2BF"/>
    <w:rsid w:val="00D1559D"/>
    <w:rsid w:val="00D15A76"/>
    <w:rsid w:val="00D15F43"/>
    <w:rsid w:val="00D16196"/>
    <w:rsid w:val="00D1620A"/>
    <w:rsid w:val="00D16453"/>
    <w:rsid w:val="00D164C3"/>
    <w:rsid w:val="00D16B48"/>
    <w:rsid w:val="00D16DEA"/>
    <w:rsid w:val="00D16E87"/>
    <w:rsid w:val="00D173F6"/>
    <w:rsid w:val="00D17497"/>
    <w:rsid w:val="00D177EC"/>
    <w:rsid w:val="00D1797D"/>
    <w:rsid w:val="00D17B86"/>
    <w:rsid w:val="00D17DDC"/>
    <w:rsid w:val="00D1CBD3"/>
    <w:rsid w:val="00D20065"/>
    <w:rsid w:val="00D2030D"/>
    <w:rsid w:val="00D203B8"/>
    <w:rsid w:val="00D2067C"/>
    <w:rsid w:val="00D208D9"/>
    <w:rsid w:val="00D2099A"/>
    <w:rsid w:val="00D20B8B"/>
    <w:rsid w:val="00D20E14"/>
    <w:rsid w:val="00D210F0"/>
    <w:rsid w:val="00D211D1"/>
    <w:rsid w:val="00D2162C"/>
    <w:rsid w:val="00D21912"/>
    <w:rsid w:val="00D21A3C"/>
    <w:rsid w:val="00D21A6B"/>
    <w:rsid w:val="00D21DD2"/>
    <w:rsid w:val="00D220AA"/>
    <w:rsid w:val="00D223FA"/>
    <w:rsid w:val="00D224F4"/>
    <w:rsid w:val="00D22B39"/>
    <w:rsid w:val="00D22B8B"/>
    <w:rsid w:val="00D233F1"/>
    <w:rsid w:val="00D2344E"/>
    <w:rsid w:val="00D236E4"/>
    <w:rsid w:val="00D23C11"/>
    <w:rsid w:val="00D23FF7"/>
    <w:rsid w:val="00D24526"/>
    <w:rsid w:val="00D24529"/>
    <w:rsid w:val="00D24842"/>
    <w:rsid w:val="00D24909"/>
    <w:rsid w:val="00D24929"/>
    <w:rsid w:val="00D24D2B"/>
    <w:rsid w:val="00D24D92"/>
    <w:rsid w:val="00D24E75"/>
    <w:rsid w:val="00D24FBE"/>
    <w:rsid w:val="00D24FF4"/>
    <w:rsid w:val="00D251EF"/>
    <w:rsid w:val="00D2528C"/>
    <w:rsid w:val="00D2545F"/>
    <w:rsid w:val="00D25617"/>
    <w:rsid w:val="00D256A1"/>
    <w:rsid w:val="00D256F8"/>
    <w:rsid w:val="00D2604D"/>
    <w:rsid w:val="00D2605B"/>
    <w:rsid w:val="00D267A0"/>
    <w:rsid w:val="00D2685C"/>
    <w:rsid w:val="00D26A3B"/>
    <w:rsid w:val="00D26D7C"/>
    <w:rsid w:val="00D26DA5"/>
    <w:rsid w:val="00D26F9D"/>
    <w:rsid w:val="00D2731C"/>
    <w:rsid w:val="00D277AC"/>
    <w:rsid w:val="00D27D3F"/>
    <w:rsid w:val="00D27F07"/>
    <w:rsid w:val="00D302FD"/>
    <w:rsid w:val="00D3038A"/>
    <w:rsid w:val="00D3098D"/>
    <w:rsid w:val="00D31451"/>
    <w:rsid w:val="00D31561"/>
    <w:rsid w:val="00D31770"/>
    <w:rsid w:val="00D31A02"/>
    <w:rsid w:val="00D32251"/>
    <w:rsid w:val="00D324B8"/>
    <w:rsid w:val="00D328AE"/>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4E8B"/>
    <w:rsid w:val="00D3545F"/>
    <w:rsid w:val="00D357A1"/>
    <w:rsid w:val="00D357C0"/>
    <w:rsid w:val="00D357F0"/>
    <w:rsid w:val="00D3580A"/>
    <w:rsid w:val="00D35D11"/>
    <w:rsid w:val="00D36140"/>
    <w:rsid w:val="00D36234"/>
    <w:rsid w:val="00D36371"/>
    <w:rsid w:val="00D36D17"/>
    <w:rsid w:val="00D3710C"/>
    <w:rsid w:val="00D37207"/>
    <w:rsid w:val="00D37951"/>
    <w:rsid w:val="00D379AB"/>
    <w:rsid w:val="00D37E19"/>
    <w:rsid w:val="00D40290"/>
    <w:rsid w:val="00D405B3"/>
    <w:rsid w:val="00D4072A"/>
    <w:rsid w:val="00D40D05"/>
    <w:rsid w:val="00D410A6"/>
    <w:rsid w:val="00D4147F"/>
    <w:rsid w:val="00D41AA1"/>
    <w:rsid w:val="00D41BDD"/>
    <w:rsid w:val="00D42333"/>
    <w:rsid w:val="00D42FD2"/>
    <w:rsid w:val="00D43057"/>
    <w:rsid w:val="00D437D8"/>
    <w:rsid w:val="00D437EE"/>
    <w:rsid w:val="00D43CEF"/>
    <w:rsid w:val="00D43D6A"/>
    <w:rsid w:val="00D44994"/>
    <w:rsid w:val="00D45056"/>
    <w:rsid w:val="00D4509E"/>
    <w:rsid w:val="00D4510A"/>
    <w:rsid w:val="00D453B6"/>
    <w:rsid w:val="00D45415"/>
    <w:rsid w:val="00D454AD"/>
    <w:rsid w:val="00D45748"/>
    <w:rsid w:val="00D458BB"/>
    <w:rsid w:val="00D45B94"/>
    <w:rsid w:val="00D45BC9"/>
    <w:rsid w:val="00D45D29"/>
    <w:rsid w:val="00D45DF3"/>
    <w:rsid w:val="00D45FD1"/>
    <w:rsid w:val="00D46174"/>
    <w:rsid w:val="00D46182"/>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0A28"/>
    <w:rsid w:val="00D5180F"/>
    <w:rsid w:val="00D51D12"/>
    <w:rsid w:val="00D521F8"/>
    <w:rsid w:val="00D52281"/>
    <w:rsid w:val="00D527E2"/>
    <w:rsid w:val="00D52DB7"/>
    <w:rsid w:val="00D53203"/>
    <w:rsid w:val="00D53348"/>
    <w:rsid w:val="00D533CB"/>
    <w:rsid w:val="00D534A9"/>
    <w:rsid w:val="00D5362B"/>
    <w:rsid w:val="00D53752"/>
    <w:rsid w:val="00D538AD"/>
    <w:rsid w:val="00D53DEC"/>
    <w:rsid w:val="00D54458"/>
    <w:rsid w:val="00D546E4"/>
    <w:rsid w:val="00D54937"/>
    <w:rsid w:val="00D549C4"/>
    <w:rsid w:val="00D54CD8"/>
    <w:rsid w:val="00D54F03"/>
    <w:rsid w:val="00D55072"/>
    <w:rsid w:val="00D551B5"/>
    <w:rsid w:val="00D55888"/>
    <w:rsid w:val="00D5597B"/>
    <w:rsid w:val="00D55BA3"/>
    <w:rsid w:val="00D55CEB"/>
    <w:rsid w:val="00D5614B"/>
    <w:rsid w:val="00D561DF"/>
    <w:rsid w:val="00D561E0"/>
    <w:rsid w:val="00D56760"/>
    <w:rsid w:val="00D56DB2"/>
    <w:rsid w:val="00D57341"/>
    <w:rsid w:val="00D573D1"/>
    <w:rsid w:val="00D5747F"/>
    <w:rsid w:val="00D57495"/>
    <w:rsid w:val="00D574FA"/>
    <w:rsid w:val="00D57AB8"/>
    <w:rsid w:val="00D60368"/>
    <w:rsid w:val="00D604DF"/>
    <w:rsid w:val="00D6096A"/>
    <w:rsid w:val="00D60A37"/>
    <w:rsid w:val="00D60BB0"/>
    <w:rsid w:val="00D60C8D"/>
    <w:rsid w:val="00D60D30"/>
    <w:rsid w:val="00D61374"/>
    <w:rsid w:val="00D61459"/>
    <w:rsid w:val="00D6168A"/>
    <w:rsid w:val="00D616A5"/>
    <w:rsid w:val="00D61FF0"/>
    <w:rsid w:val="00D6211D"/>
    <w:rsid w:val="00D6238C"/>
    <w:rsid w:val="00D623C6"/>
    <w:rsid w:val="00D62482"/>
    <w:rsid w:val="00D6267E"/>
    <w:rsid w:val="00D62A55"/>
    <w:rsid w:val="00D62C97"/>
    <w:rsid w:val="00D62D85"/>
    <w:rsid w:val="00D63147"/>
    <w:rsid w:val="00D63161"/>
    <w:rsid w:val="00D632A1"/>
    <w:rsid w:val="00D63517"/>
    <w:rsid w:val="00D636FA"/>
    <w:rsid w:val="00D63B75"/>
    <w:rsid w:val="00D63BC0"/>
    <w:rsid w:val="00D63F33"/>
    <w:rsid w:val="00D640E7"/>
    <w:rsid w:val="00D6412B"/>
    <w:rsid w:val="00D65068"/>
    <w:rsid w:val="00D650A8"/>
    <w:rsid w:val="00D652B3"/>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1F0"/>
    <w:rsid w:val="00D7337E"/>
    <w:rsid w:val="00D7356F"/>
    <w:rsid w:val="00D73587"/>
    <w:rsid w:val="00D739F5"/>
    <w:rsid w:val="00D73C55"/>
    <w:rsid w:val="00D73EBB"/>
    <w:rsid w:val="00D74435"/>
    <w:rsid w:val="00D7469D"/>
    <w:rsid w:val="00D74BC1"/>
    <w:rsid w:val="00D74FF3"/>
    <w:rsid w:val="00D751FB"/>
    <w:rsid w:val="00D7528F"/>
    <w:rsid w:val="00D753CE"/>
    <w:rsid w:val="00D754D6"/>
    <w:rsid w:val="00D757E2"/>
    <w:rsid w:val="00D7593B"/>
    <w:rsid w:val="00D75ACD"/>
    <w:rsid w:val="00D75E07"/>
    <w:rsid w:val="00D75E10"/>
    <w:rsid w:val="00D761AA"/>
    <w:rsid w:val="00D763B4"/>
    <w:rsid w:val="00D763CE"/>
    <w:rsid w:val="00D7692B"/>
    <w:rsid w:val="00D76E8F"/>
    <w:rsid w:val="00D76EF1"/>
    <w:rsid w:val="00D76FAE"/>
    <w:rsid w:val="00D777D7"/>
    <w:rsid w:val="00D779E0"/>
    <w:rsid w:val="00D8014D"/>
    <w:rsid w:val="00D80463"/>
    <w:rsid w:val="00D804EA"/>
    <w:rsid w:val="00D80AB8"/>
    <w:rsid w:val="00D80C20"/>
    <w:rsid w:val="00D80D1C"/>
    <w:rsid w:val="00D8106B"/>
    <w:rsid w:val="00D812F9"/>
    <w:rsid w:val="00D81323"/>
    <w:rsid w:val="00D81482"/>
    <w:rsid w:val="00D814B5"/>
    <w:rsid w:val="00D8173A"/>
    <w:rsid w:val="00D8178C"/>
    <w:rsid w:val="00D81792"/>
    <w:rsid w:val="00D81870"/>
    <w:rsid w:val="00D818EE"/>
    <w:rsid w:val="00D81961"/>
    <w:rsid w:val="00D819B1"/>
    <w:rsid w:val="00D81C56"/>
    <w:rsid w:val="00D81C87"/>
    <w:rsid w:val="00D8209B"/>
    <w:rsid w:val="00D82437"/>
    <w:rsid w:val="00D82494"/>
    <w:rsid w:val="00D8272E"/>
    <w:rsid w:val="00D82A99"/>
    <w:rsid w:val="00D82B75"/>
    <w:rsid w:val="00D82D28"/>
    <w:rsid w:val="00D83463"/>
    <w:rsid w:val="00D83AE9"/>
    <w:rsid w:val="00D83E7E"/>
    <w:rsid w:val="00D8484F"/>
    <w:rsid w:val="00D84BA8"/>
    <w:rsid w:val="00D84ECC"/>
    <w:rsid w:val="00D85179"/>
    <w:rsid w:val="00D854EC"/>
    <w:rsid w:val="00D855B9"/>
    <w:rsid w:val="00D857B8"/>
    <w:rsid w:val="00D8582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71"/>
    <w:rsid w:val="00D916C6"/>
    <w:rsid w:val="00D917FC"/>
    <w:rsid w:val="00D919E6"/>
    <w:rsid w:val="00D91BE1"/>
    <w:rsid w:val="00D920A9"/>
    <w:rsid w:val="00D92222"/>
    <w:rsid w:val="00D92469"/>
    <w:rsid w:val="00D92476"/>
    <w:rsid w:val="00D924CA"/>
    <w:rsid w:val="00D92C29"/>
    <w:rsid w:val="00D92CDE"/>
    <w:rsid w:val="00D92E85"/>
    <w:rsid w:val="00D92F67"/>
    <w:rsid w:val="00D93193"/>
    <w:rsid w:val="00D93298"/>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926"/>
    <w:rsid w:val="00D96A7F"/>
    <w:rsid w:val="00D96F64"/>
    <w:rsid w:val="00D97043"/>
    <w:rsid w:val="00D974EF"/>
    <w:rsid w:val="00D97884"/>
    <w:rsid w:val="00D97899"/>
    <w:rsid w:val="00D97C55"/>
    <w:rsid w:val="00DA064A"/>
    <w:rsid w:val="00DA0A7F"/>
    <w:rsid w:val="00DA0DE0"/>
    <w:rsid w:val="00DA1383"/>
    <w:rsid w:val="00DA1392"/>
    <w:rsid w:val="00DA1838"/>
    <w:rsid w:val="00DA1C31"/>
    <w:rsid w:val="00DA20BC"/>
    <w:rsid w:val="00DA22CD"/>
    <w:rsid w:val="00DA2369"/>
    <w:rsid w:val="00DA2965"/>
    <w:rsid w:val="00DA29A2"/>
    <w:rsid w:val="00DA2AF3"/>
    <w:rsid w:val="00DA2B3D"/>
    <w:rsid w:val="00DA2C0E"/>
    <w:rsid w:val="00DA2ED7"/>
    <w:rsid w:val="00DA3291"/>
    <w:rsid w:val="00DA3297"/>
    <w:rsid w:val="00DA3520"/>
    <w:rsid w:val="00DA390E"/>
    <w:rsid w:val="00DA3E7A"/>
    <w:rsid w:val="00DA3EE4"/>
    <w:rsid w:val="00DA430C"/>
    <w:rsid w:val="00DA49EE"/>
    <w:rsid w:val="00DA4B78"/>
    <w:rsid w:val="00DA4C6D"/>
    <w:rsid w:val="00DA53EF"/>
    <w:rsid w:val="00DA5784"/>
    <w:rsid w:val="00DA5D25"/>
    <w:rsid w:val="00DA60D4"/>
    <w:rsid w:val="00DA60D9"/>
    <w:rsid w:val="00DA60E0"/>
    <w:rsid w:val="00DA615D"/>
    <w:rsid w:val="00DA6363"/>
    <w:rsid w:val="00DA6598"/>
    <w:rsid w:val="00DA66AC"/>
    <w:rsid w:val="00DA6703"/>
    <w:rsid w:val="00DA682E"/>
    <w:rsid w:val="00DA6C0F"/>
    <w:rsid w:val="00DA702F"/>
    <w:rsid w:val="00DA73D4"/>
    <w:rsid w:val="00DA7493"/>
    <w:rsid w:val="00DA75E7"/>
    <w:rsid w:val="00DA79F9"/>
    <w:rsid w:val="00DA7CA1"/>
    <w:rsid w:val="00DA7F8A"/>
    <w:rsid w:val="00DA7FAB"/>
    <w:rsid w:val="00DB0176"/>
    <w:rsid w:val="00DB0181"/>
    <w:rsid w:val="00DB0404"/>
    <w:rsid w:val="00DB047F"/>
    <w:rsid w:val="00DB071C"/>
    <w:rsid w:val="00DB08AA"/>
    <w:rsid w:val="00DB0A49"/>
    <w:rsid w:val="00DB0B15"/>
    <w:rsid w:val="00DB0FD9"/>
    <w:rsid w:val="00DB11F8"/>
    <w:rsid w:val="00DB138A"/>
    <w:rsid w:val="00DB1604"/>
    <w:rsid w:val="00DB1792"/>
    <w:rsid w:val="00DB18F8"/>
    <w:rsid w:val="00DB19D9"/>
    <w:rsid w:val="00DB1CC3"/>
    <w:rsid w:val="00DB1E13"/>
    <w:rsid w:val="00DB1F2A"/>
    <w:rsid w:val="00DB2440"/>
    <w:rsid w:val="00DB2546"/>
    <w:rsid w:val="00DB254F"/>
    <w:rsid w:val="00DB25C0"/>
    <w:rsid w:val="00DB2674"/>
    <w:rsid w:val="00DB297F"/>
    <w:rsid w:val="00DB2B43"/>
    <w:rsid w:val="00DB3153"/>
    <w:rsid w:val="00DB317A"/>
    <w:rsid w:val="00DB3652"/>
    <w:rsid w:val="00DB3ABA"/>
    <w:rsid w:val="00DB3B82"/>
    <w:rsid w:val="00DB3E33"/>
    <w:rsid w:val="00DB3EC6"/>
    <w:rsid w:val="00DB4074"/>
    <w:rsid w:val="00DB4262"/>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0F"/>
    <w:rsid w:val="00DC162C"/>
    <w:rsid w:val="00DC183E"/>
    <w:rsid w:val="00DC1A06"/>
    <w:rsid w:val="00DC2108"/>
    <w:rsid w:val="00DC24E9"/>
    <w:rsid w:val="00DC266A"/>
    <w:rsid w:val="00DC2758"/>
    <w:rsid w:val="00DC2E69"/>
    <w:rsid w:val="00DC3005"/>
    <w:rsid w:val="00DC3237"/>
    <w:rsid w:val="00DC34B4"/>
    <w:rsid w:val="00DC3A1F"/>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AC0"/>
    <w:rsid w:val="00DC6F4B"/>
    <w:rsid w:val="00DC6F6C"/>
    <w:rsid w:val="00DC71E3"/>
    <w:rsid w:val="00DC71F2"/>
    <w:rsid w:val="00DC778A"/>
    <w:rsid w:val="00DC786C"/>
    <w:rsid w:val="00DC7952"/>
    <w:rsid w:val="00DC7A00"/>
    <w:rsid w:val="00DC7ACE"/>
    <w:rsid w:val="00DC7AE2"/>
    <w:rsid w:val="00DC7E3E"/>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DE6"/>
    <w:rsid w:val="00DD3EF5"/>
    <w:rsid w:val="00DD422C"/>
    <w:rsid w:val="00DD42B6"/>
    <w:rsid w:val="00DD44D3"/>
    <w:rsid w:val="00DD458A"/>
    <w:rsid w:val="00DD45C1"/>
    <w:rsid w:val="00DD45F2"/>
    <w:rsid w:val="00DD49CC"/>
    <w:rsid w:val="00DD4FD4"/>
    <w:rsid w:val="00DD5115"/>
    <w:rsid w:val="00DD53FA"/>
    <w:rsid w:val="00DD55D4"/>
    <w:rsid w:val="00DD564C"/>
    <w:rsid w:val="00DD5DE4"/>
    <w:rsid w:val="00DD5F42"/>
    <w:rsid w:val="00DD5F74"/>
    <w:rsid w:val="00DD6013"/>
    <w:rsid w:val="00DD60B6"/>
    <w:rsid w:val="00DD617B"/>
    <w:rsid w:val="00DD6744"/>
    <w:rsid w:val="00DD6777"/>
    <w:rsid w:val="00DD6A66"/>
    <w:rsid w:val="00DD6B09"/>
    <w:rsid w:val="00DD6CCF"/>
    <w:rsid w:val="00DD6D1A"/>
    <w:rsid w:val="00DD6F44"/>
    <w:rsid w:val="00DD7510"/>
    <w:rsid w:val="00DD7E31"/>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A2"/>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78A"/>
    <w:rsid w:val="00DE689E"/>
    <w:rsid w:val="00DE6C08"/>
    <w:rsid w:val="00DE6E03"/>
    <w:rsid w:val="00DE6F18"/>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8D9"/>
    <w:rsid w:val="00DF0A12"/>
    <w:rsid w:val="00DF0BF4"/>
    <w:rsid w:val="00DF0D54"/>
    <w:rsid w:val="00DF1328"/>
    <w:rsid w:val="00DF1422"/>
    <w:rsid w:val="00DF179D"/>
    <w:rsid w:val="00DF1B9F"/>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38B"/>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1E19"/>
    <w:rsid w:val="00E01ED2"/>
    <w:rsid w:val="00E02284"/>
    <w:rsid w:val="00E023E5"/>
    <w:rsid w:val="00E02432"/>
    <w:rsid w:val="00E02B3D"/>
    <w:rsid w:val="00E02CBA"/>
    <w:rsid w:val="00E032F2"/>
    <w:rsid w:val="00E03714"/>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6C72"/>
    <w:rsid w:val="00E0704C"/>
    <w:rsid w:val="00E0728F"/>
    <w:rsid w:val="00E073DF"/>
    <w:rsid w:val="00E0755C"/>
    <w:rsid w:val="00E07595"/>
    <w:rsid w:val="00E07758"/>
    <w:rsid w:val="00E07A87"/>
    <w:rsid w:val="00E07C79"/>
    <w:rsid w:val="00E07E0C"/>
    <w:rsid w:val="00E10018"/>
    <w:rsid w:val="00E10320"/>
    <w:rsid w:val="00E10466"/>
    <w:rsid w:val="00E10FD5"/>
    <w:rsid w:val="00E1172F"/>
    <w:rsid w:val="00E11756"/>
    <w:rsid w:val="00E118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4E0E"/>
    <w:rsid w:val="00E151C1"/>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A0B"/>
    <w:rsid w:val="00E21D4E"/>
    <w:rsid w:val="00E21DE5"/>
    <w:rsid w:val="00E21E7F"/>
    <w:rsid w:val="00E22269"/>
    <w:rsid w:val="00E22CCD"/>
    <w:rsid w:val="00E2312C"/>
    <w:rsid w:val="00E23958"/>
    <w:rsid w:val="00E239A7"/>
    <w:rsid w:val="00E23A11"/>
    <w:rsid w:val="00E23FB7"/>
    <w:rsid w:val="00E24A26"/>
    <w:rsid w:val="00E24A27"/>
    <w:rsid w:val="00E24B2D"/>
    <w:rsid w:val="00E24E96"/>
    <w:rsid w:val="00E24F50"/>
    <w:rsid w:val="00E2501D"/>
    <w:rsid w:val="00E252DA"/>
    <w:rsid w:val="00E253B3"/>
    <w:rsid w:val="00E2579F"/>
    <w:rsid w:val="00E25AFC"/>
    <w:rsid w:val="00E25B7E"/>
    <w:rsid w:val="00E25C91"/>
    <w:rsid w:val="00E25D7C"/>
    <w:rsid w:val="00E25DBE"/>
    <w:rsid w:val="00E25F89"/>
    <w:rsid w:val="00E25F8B"/>
    <w:rsid w:val="00E25FB8"/>
    <w:rsid w:val="00E261F5"/>
    <w:rsid w:val="00E268BE"/>
    <w:rsid w:val="00E269DA"/>
    <w:rsid w:val="00E26C0B"/>
    <w:rsid w:val="00E26FFD"/>
    <w:rsid w:val="00E270DD"/>
    <w:rsid w:val="00E27481"/>
    <w:rsid w:val="00E275AF"/>
    <w:rsid w:val="00E2766A"/>
    <w:rsid w:val="00E27EE4"/>
    <w:rsid w:val="00E27FEA"/>
    <w:rsid w:val="00E3020B"/>
    <w:rsid w:val="00E302CC"/>
    <w:rsid w:val="00E30361"/>
    <w:rsid w:val="00E30A9C"/>
    <w:rsid w:val="00E30DC8"/>
    <w:rsid w:val="00E3134B"/>
    <w:rsid w:val="00E314FB"/>
    <w:rsid w:val="00E3158D"/>
    <w:rsid w:val="00E3163B"/>
    <w:rsid w:val="00E3165B"/>
    <w:rsid w:val="00E3171B"/>
    <w:rsid w:val="00E3197E"/>
    <w:rsid w:val="00E31A28"/>
    <w:rsid w:val="00E31AEC"/>
    <w:rsid w:val="00E31D24"/>
    <w:rsid w:val="00E3233E"/>
    <w:rsid w:val="00E327E5"/>
    <w:rsid w:val="00E328D5"/>
    <w:rsid w:val="00E32D62"/>
    <w:rsid w:val="00E3303D"/>
    <w:rsid w:val="00E33369"/>
    <w:rsid w:val="00E339C0"/>
    <w:rsid w:val="00E339DC"/>
    <w:rsid w:val="00E33A63"/>
    <w:rsid w:val="00E33C21"/>
    <w:rsid w:val="00E33E15"/>
    <w:rsid w:val="00E33EAD"/>
    <w:rsid w:val="00E343CE"/>
    <w:rsid w:val="00E34BE1"/>
    <w:rsid w:val="00E34F92"/>
    <w:rsid w:val="00E352EF"/>
    <w:rsid w:val="00E3598E"/>
    <w:rsid w:val="00E35A6C"/>
    <w:rsid w:val="00E35AF2"/>
    <w:rsid w:val="00E35CC0"/>
    <w:rsid w:val="00E361B8"/>
    <w:rsid w:val="00E36315"/>
    <w:rsid w:val="00E3633C"/>
    <w:rsid w:val="00E363BC"/>
    <w:rsid w:val="00E365AB"/>
    <w:rsid w:val="00E36664"/>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0C9"/>
    <w:rsid w:val="00E421CC"/>
    <w:rsid w:val="00E42200"/>
    <w:rsid w:val="00E423B0"/>
    <w:rsid w:val="00E429ED"/>
    <w:rsid w:val="00E42B69"/>
    <w:rsid w:val="00E4302E"/>
    <w:rsid w:val="00E43325"/>
    <w:rsid w:val="00E434C6"/>
    <w:rsid w:val="00E43940"/>
    <w:rsid w:val="00E43F37"/>
    <w:rsid w:val="00E44185"/>
    <w:rsid w:val="00E444AD"/>
    <w:rsid w:val="00E448E3"/>
    <w:rsid w:val="00E44C06"/>
    <w:rsid w:val="00E44D97"/>
    <w:rsid w:val="00E45006"/>
    <w:rsid w:val="00E450ED"/>
    <w:rsid w:val="00E4561F"/>
    <w:rsid w:val="00E457E9"/>
    <w:rsid w:val="00E4593F"/>
    <w:rsid w:val="00E45A10"/>
    <w:rsid w:val="00E45D45"/>
    <w:rsid w:val="00E45F66"/>
    <w:rsid w:val="00E4616E"/>
    <w:rsid w:val="00E462C4"/>
    <w:rsid w:val="00E46E77"/>
    <w:rsid w:val="00E47371"/>
    <w:rsid w:val="00E473FA"/>
    <w:rsid w:val="00E47543"/>
    <w:rsid w:val="00E4768B"/>
    <w:rsid w:val="00E476C2"/>
    <w:rsid w:val="00E4791B"/>
    <w:rsid w:val="00E479BB"/>
    <w:rsid w:val="00E47D3E"/>
    <w:rsid w:val="00E47E31"/>
    <w:rsid w:val="00E5040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2ECE"/>
    <w:rsid w:val="00E53122"/>
    <w:rsid w:val="00E534A4"/>
    <w:rsid w:val="00E5351B"/>
    <w:rsid w:val="00E53596"/>
    <w:rsid w:val="00E53A92"/>
    <w:rsid w:val="00E53FA9"/>
    <w:rsid w:val="00E5414C"/>
    <w:rsid w:val="00E5451E"/>
    <w:rsid w:val="00E54649"/>
    <w:rsid w:val="00E547B3"/>
    <w:rsid w:val="00E54ED6"/>
    <w:rsid w:val="00E54F21"/>
    <w:rsid w:val="00E55643"/>
    <w:rsid w:val="00E55923"/>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1001"/>
    <w:rsid w:val="00E61489"/>
    <w:rsid w:val="00E61602"/>
    <w:rsid w:val="00E61CC0"/>
    <w:rsid w:val="00E6201E"/>
    <w:rsid w:val="00E6277B"/>
    <w:rsid w:val="00E62846"/>
    <w:rsid w:val="00E62B45"/>
    <w:rsid w:val="00E6330B"/>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5FC3"/>
    <w:rsid w:val="00E662E0"/>
    <w:rsid w:val="00E663EA"/>
    <w:rsid w:val="00E663FD"/>
    <w:rsid w:val="00E667F0"/>
    <w:rsid w:val="00E66EDB"/>
    <w:rsid w:val="00E671C9"/>
    <w:rsid w:val="00E6743F"/>
    <w:rsid w:val="00E6758E"/>
    <w:rsid w:val="00E67732"/>
    <w:rsid w:val="00E67E23"/>
    <w:rsid w:val="00E70016"/>
    <w:rsid w:val="00E70656"/>
    <w:rsid w:val="00E709F8"/>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2AE"/>
    <w:rsid w:val="00E745FC"/>
    <w:rsid w:val="00E7471D"/>
    <w:rsid w:val="00E74723"/>
    <w:rsid w:val="00E74866"/>
    <w:rsid w:val="00E749D8"/>
    <w:rsid w:val="00E75092"/>
    <w:rsid w:val="00E75174"/>
    <w:rsid w:val="00E753F7"/>
    <w:rsid w:val="00E75B78"/>
    <w:rsid w:val="00E75E63"/>
    <w:rsid w:val="00E75EBA"/>
    <w:rsid w:val="00E76113"/>
    <w:rsid w:val="00E763B4"/>
    <w:rsid w:val="00E76A12"/>
    <w:rsid w:val="00E76DAC"/>
    <w:rsid w:val="00E76E5D"/>
    <w:rsid w:val="00E7712D"/>
    <w:rsid w:val="00E77342"/>
    <w:rsid w:val="00E777A6"/>
    <w:rsid w:val="00E777F1"/>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561"/>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6BCC"/>
    <w:rsid w:val="00E86C28"/>
    <w:rsid w:val="00E87391"/>
    <w:rsid w:val="00E873D1"/>
    <w:rsid w:val="00E87589"/>
    <w:rsid w:val="00E877C5"/>
    <w:rsid w:val="00E87B02"/>
    <w:rsid w:val="00E87DF8"/>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527"/>
    <w:rsid w:val="00E96635"/>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9B3"/>
    <w:rsid w:val="00EA0C9F"/>
    <w:rsid w:val="00EA0E4A"/>
    <w:rsid w:val="00EA17A9"/>
    <w:rsid w:val="00EA1A54"/>
    <w:rsid w:val="00EA1AF5"/>
    <w:rsid w:val="00EA202A"/>
    <w:rsid w:val="00EA20D5"/>
    <w:rsid w:val="00EA2226"/>
    <w:rsid w:val="00EA26FC"/>
    <w:rsid w:val="00EA289F"/>
    <w:rsid w:val="00EA28C9"/>
    <w:rsid w:val="00EA29C3"/>
    <w:rsid w:val="00EA2ED1"/>
    <w:rsid w:val="00EA2ED3"/>
    <w:rsid w:val="00EA3048"/>
    <w:rsid w:val="00EA3237"/>
    <w:rsid w:val="00EA34E5"/>
    <w:rsid w:val="00EA3724"/>
    <w:rsid w:val="00EA373A"/>
    <w:rsid w:val="00EA3840"/>
    <w:rsid w:val="00EA3900"/>
    <w:rsid w:val="00EA3B5A"/>
    <w:rsid w:val="00EA3BF4"/>
    <w:rsid w:val="00EA3E02"/>
    <w:rsid w:val="00EA410E"/>
    <w:rsid w:val="00EA48BF"/>
    <w:rsid w:val="00EA4BB2"/>
    <w:rsid w:val="00EA4DB5"/>
    <w:rsid w:val="00EA4DDA"/>
    <w:rsid w:val="00EA4FD1"/>
    <w:rsid w:val="00EA53C2"/>
    <w:rsid w:val="00EA5500"/>
    <w:rsid w:val="00EA55B3"/>
    <w:rsid w:val="00EA55E9"/>
    <w:rsid w:val="00EA5695"/>
    <w:rsid w:val="00EA56B5"/>
    <w:rsid w:val="00EA5770"/>
    <w:rsid w:val="00EA5973"/>
    <w:rsid w:val="00EA5B0A"/>
    <w:rsid w:val="00EA5F5E"/>
    <w:rsid w:val="00EA61F6"/>
    <w:rsid w:val="00EA65AD"/>
    <w:rsid w:val="00EA6A47"/>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939"/>
    <w:rsid w:val="00EB5A81"/>
    <w:rsid w:val="00EB6524"/>
    <w:rsid w:val="00EB66A9"/>
    <w:rsid w:val="00EB68FE"/>
    <w:rsid w:val="00EB6A94"/>
    <w:rsid w:val="00EB6ABD"/>
    <w:rsid w:val="00EB6B45"/>
    <w:rsid w:val="00EB70B0"/>
    <w:rsid w:val="00EB72AB"/>
    <w:rsid w:val="00EB7612"/>
    <w:rsid w:val="00EB7633"/>
    <w:rsid w:val="00EB7736"/>
    <w:rsid w:val="00EB7B1E"/>
    <w:rsid w:val="00EC04AD"/>
    <w:rsid w:val="00EC069D"/>
    <w:rsid w:val="00EC0B17"/>
    <w:rsid w:val="00EC0C52"/>
    <w:rsid w:val="00EC0E82"/>
    <w:rsid w:val="00EC110C"/>
    <w:rsid w:val="00EC1A09"/>
    <w:rsid w:val="00EC26E6"/>
    <w:rsid w:val="00EC2CDE"/>
    <w:rsid w:val="00EC2D00"/>
    <w:rsid w:val="00EC2D05"/>
    <w:rsid w:val="00EC2D92"/>
    <w:rsid w:val="00EC2E2D"/>
    <w:rsid w:val="00EC2F20"/>
    <w:rsid w:val="00EC30AD"/>
    <w:rsid w:val="00EC31BA"/>
    <w:rsid w:val="00EC345B"/>
    <w:rsid w:val="00EC34D4"/>
    <w:rsid w:val="00EC34FD"/>
    <w:rsid w:val="00EC37AD"/>
    <w:rsid w:val="00EC427E"/>
    <w:rsid w:val="00EC445D"/>
    <w:rsid w:val="00EC4548"/>
    <w:rsid w:val="00EC462B"/>
    <w:rsid w:val="00EC4723"/>
    <w:rsid w:val="00EC4ACF"/>
    <w:rsid w:val="00EC4B88"/>
    <w:rsid w:val="00EC4BBE"/>
    <w:rsid w:val="00EC4EA3"/>
    <w:rsid w:val="00EC5216"/>
    <w:rsid w:val="00EC56E0"/>
    <w:rsid w:val="00EC5707"/>
    <w:rsid w:val="00EC5B40"/>
    <w:rsid w:val="00EC6023"/>
    <w:rsid w:val="00EC6057"/>
    <w:rsid w:val="00EC645C"/>
    <w:rsid w:val="00EC6549"/>
    <w:rsid w:val="00EC66B7"/>
    <w:rsid w:val="00EC6847"/>
    <w:rsid w:val="00EC6C78"/>
    <w:rsid w:val="00EC7053"/>
    <w:rsid w:val="00EC7534"/>
    <w:rsid w:val="00EC770F"/>
    <w:rsid w:val="00EC7AC5"/>
    <w:rsid w:val="00EC7B0D"/>
    <w:rsid w:val="00EC7C7E"/>
    <w:rsid w:val="00EC7D3D"/>
    <w:rsid w:val="00EC7DB6"/>
    <w:rsid w:val="00ED01CD"/>
    <w:rsid w:val="00ED0B07"/>
    <w:rsid w:val="00ED0C4F"/>
    <w:rsid w:val="00ED0E6A"/>
    <w:rsid w:val="00ED10AD"/>
    <w:rsid w:val="00ED1337"/>
    <w:rsid w:val="00ED162F"/>
    <w:rsid w:val="00ED1896"/>
    <w:rsid w:val="00ED1A9E"/>
    <w:rsid w:val="00ED1AEE"/>
    <w:rsid w:val="00ED1C84"/>
    <w:rsid w:val="00ED20FA"/>
    <w:rsid w:val="00ED251C"/>
    <w:rsid w:val="00ED2A3B"/>
    <w:rsid w:val="00ED2E52"/>
    <w:rsid w:val="00ED3024"/>
    <w:rsid w:val="00ED31BC"/>
    <w:rsid w:val="00ED3621"/>
    <w:rsid w:val="00ED3636"/>
    <w:rsid w:val="00ED3960"/>
    <w:rsid w:val="00ED3C45"/>
    <w:rsid w:val="00ED3D94"/>
    <w:rsid w:val="00ED3EF9"/>
    <w:rsid w:val="00ED3F27"/>
    <w:rsid w:val="00ED43B1"/>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C77"/>
    <w:rsid w:val="00ED7DF8"/>
    <w:rsid w:val="00EE0360"/>
    <w:rsid w:val="00EE0476"/>
    <w:rsid w:val="00EE04C4"/>
    <w:rsid w:val="00EE0668"/>
    <w:rsid w:val="00EE0682"/>
    <w:rsid w:val="00EE0953"/>
    <w:rsid w:val="00EE16FA"/>
    <w:rsid w:val="00EE185D"/>
    <w:rsid w:val="00EE188C"/>
    <w:rsid w:val="00EE1CD1"/>
    <w:rsid w:val="00EE1D85"/>
    <w:rsid w:val="00EE225F"/>
    <w:rsid w:val="00EE2607"/>
    <w:rsid w:val="00EE2DAD"/>
    <w:rsid w:val="00EE3615"/>
    <w:rsid w:val="00EE3ADF"/>
    <w:rsid w:val="00EE3C42"/>
    <w:rsid w:val="00EE3D4F"/>
    <w:rsid w:val="00EE3E62"/>
    <w:rsid w:val="00EE4084"/>
    <w:rsid w:val="00EE4562"/>
    <w:rsid w:val="00EE4B09"/>
    <w:rsid w:val="00EE50BB"/>
    <w:rsid w:val="00EE51D3"/>
    <w:rsid w:val="00EE534D"/>
    <w:rsid w:val="00EE53A1"/>
    <w:rsid w:val="00EE53CA"/>
    <w:rsid w:val="00EE5560"/>
    <w:rsid w:val="00EE5860"/>
    <w:rsid w:val="00EE5CAD"/>
    <w:rsid w:val="00EE6528"/>
    <w:rsid w:val="00EE67A2"/>
    <w:rsid w:val="00EE688F"/>
    <w:rsid w:val="00EE6A6E"/>
    <w:rsid w:val="00EE6AB2"/>
    <w:rsid w:val="00EE6AEA"/>
    <w:rsid w:val="00EE6F1E"/>
    <w:rsid w:val="00EE7359"/>
    <w:rsid w:val="00EE7486"/>
    <w:rsid w:val="00EE760C"/>
    <w:rsid w:val="00EE7977"/>
    <w:rsid w:val="00EE7B8B"/>
    <w:rsid w:val="00EF0266"/>
    <w:rsid w:val="00EF0348"/>
    <w:rsid w:val="00EF04E3"/>
    <w:rsid w:val="00EF0862"/>
    <w:rsid w:val="00EF08FD"/>
    <w:rsid w:val="00EF0A2F"/>
    <w:rsid w:val="00EF1DDA"/>
    <w:rsid w:val="00EF1F9C"/>
    <w:rsid w:val="00EF205E"/>
    <w:rsid w:val="00EF2076"/>
    <w:rsid w:val="00EF232A"/>
    <w:rsid w:val="00EF26BA"/>
    <w:rsid w:val="00EF28F4"/>
    <w:rsid w:val="00EF2950"/>
    <w:rsid w:val="00EF29AD"/>
    <w:rsid w:val="00EF2DB8"/>
    <w:rsid w:val="00EF39EB"/>
    <w:rsid w:val="00EF3F46"/>
    <w:rsid w:val="00EF4143"/>
    <w:rsid w:val="00EF4366"/>
    <w:rsid w:val="00EF440F"/>
    <w:rsid w:val="00EF4913"/>
    <w:rsid w:val="00EF4CD6"/>
    <w:rsid w:val="00EF4D4D"/>
    <w:rsid w:val="00EF5195"/>
    <w:rsid w:val="00EF55A0"/>
    <w:rsid w:val="00EF58EF"/>
    <w:rsid w:val="00EF5FB3"/>
    <w:rsid w:val="00EF6214"/>
    <w:rsid w:val="00EF63D1"/>
    <w:rsid w:val="00EF6513"/>
    <w:rsid w:val="00EF6683"/>
    <w:rsid w:val="00EF676E"/>
    <w:rsid w:val="00EF7002"/>
    <w:rsid w:val="00EF767C"/>
    <w:rsid w:val="00EF769B"/>
    <w:rsid w:val="00EF77ED"/>
    <w:rsid w:val="00EF7C7F"/>
    <w:rsid w:val="00EF7F08"/>
    <w:rsid w:val="00F0061D"/>
    <w:rsid w:val="00F0081D"/>
    <w:rsid w:val="00F01085"/>
    <w:rsid w:val="00F016C1"/>
    <w:rsid w:val="00F017DD"/>
    <w:rsid w:val="00F0199F"/>
    <w:rsid w:val="00F01A6A"/>
    <w:rsid w:val="00F02068"/>
    <w:rsid w:val="00F0206A"/>
    <w:rsid w:val="00F02099"/>
    <w:rsid w:val="00F021AD"/>
    <w:rsid w:val="00F0247E"/>
    <w:rsid w:val="00F025CF"/>
    <w:rsid w:val="00F027BA"/>
    <w:rsid w:val="00F027EB"/>
    <w:rsid w:val="00F03A3A"/>
    <w:rsid w:val="00F03A52"/>
    <w:rsid w:val="00F03DE7"/>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22B"/>
    <w:rsid w:val="00F07660"/>
    <w:rsid w:val="00F0766F"/>
    <w:rsid w:val="00F07B64"/>
    <w:rsid w:val="00F07DE6"/>
    <w:rsid w:val="00F101E9"/>
    <w:rsid w:val="00F10232"/>
    <w:rsid w:val="00F10551"/>
    <w:rsid w:val="00F1056C"/>
    <w:rsid w:val="00F1058F"/>
    <w:rsid w:val="00F106FF"/>
    <w:rsid w:val="00F107F1"/>
    <w:rsid w:val="00F10DCD"/>
    <w:rsid w:val="00F10E66"/>
    <w:rsid w:val="00F10EDF"/>
    <w:rsid w:val="00F10FC1"/>
    <w:rsid w:val="00F110DB"/>
    <w:rsid w:val="00F11238"/>
    <w:rsid w:val="00F112FD"/>
    <w:rsid w:val="00F120AB"/>
    <w:rsid w:val="00F123AF"/>
    <w:rsid w:val="00F124B6"/>
    <w:rsid w:val="00F1269F"/>
    <w:rsid w:val="00F12A51"/>
    <w:rsid w:val="00F12AF0"/>
    <w:rsid w:val="00F12BEC"/>
    <w:rsid w:val="00F12E91"/>
    <w:rsid w:val="00F12F07"/>
    <w:rsid w:val="00F13376"/>
    <w:rsid w:val="00F133A1"/>
    <w:rsid w:val="00F1368F"/>
    <w:rsid w:val="00F13ECD"/>
    <w:rsid w:val="00F14328"/>
    <w:rsid w:val="00F14774"/>
    <w:rsid w:val="00F153F1"/>
    <w:rsid w:val="00F155CE"/>
    <w:rsid w:val="00F156C0"/>
    <w:rsid w:val="00F156E5"/>
    <w:rsid w:val="00F1581D"/>
    <w:rsid w:val="00F15B4B"/>
    <w:rsid w:val="00F15E43"/>
    <w:rsid w:val="00F16218"/>
    <w:rsid w:val="00F16246"/>
    <w:rsid w:val="00F163C2"/>
    <w:rsid w:val="00F165C5"/>
    <w:rsid w:val="00F16651"/>
    <w:rsid w:val="00F166B7"/>
    <w:rsid w:val="00F16B82"/>
    <w:rsid w:val="00F17085"/>
    <w:rsid w:val="00F17166"/>
    <w:rsid w:val="00F174FA"/>
    <w:rsid w:val="00F17626"/>
    <w:rsid w:val="00F17C27"/>
    <w:rsid w:val="00F17EAE"/>
    <w:rsid w:val="00F17F4D"/>
    <w:rsid w:val="00F2006A"/>
    <w:rsid w:val="00F20C28"/>
    <w:rsid w:val="00F20EB9"/>
    <w:rsid w:val="00F20F7A"/>
    <w:rsid w:val="00F21133"/>
    <w:rsid w:val="00F218D4"/>
    <w:rsid w:val="00F21958"/>
    <w:rsid w:val="00F21E2C"/>
    <w:rsid w:val="00F22380"/>
    <w:rsid w:val="00F223FE"/>
    <w:rsid w:val="00F2250A"/>
    <w:rsid w:val="00F22738"/>
    <w:rsid w:val="00F23346"/>
    <w:rsid w:val="00F238DC"/>
    <w:rsid w:val="00F2457C"/>
    <w:rsid w:val="00F24788"/>
    <w:rsid w:val="00F248AC"/>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02"/>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174"/>
    <w:rsid w:val="00F322B6"/>
    <w:rsid w:val="00F3274F"/>
    <w:rsid w:val="00F32B12"/>
    <w:rsid w:val="00F32BAC"/>
    <w:rsid w:val="00F32F56"/>
    <w:rsid w:val="00F332A6"/>
    <w:rsid w:val="00F33797"/>
    <w:rsid w:val="00F33A81"/>
    <w:rsid w:val="00F33B44"/>
    <w:rsid w:val="00F33D4F"/>
    <w:rsid w:val="00F3444A"/>
    <w:rsid w:val="00F34873"/>
    <w:rsid w:val="00F348D0"/>
    <w:rsid w:val="00F348EC"/>
    <w:rsid w:val="00F34CD6"/>
    <w:rsid w:val="00F34DF8"/>
    <w:rsid w:val="00F34FC0"/>
    <w:rsid w:val="00F35367"/>
    <w:rsid w:val="00F353BA"/>
    <w:rsid w:val="00F35591"/>
    <w:rsid w:val="00F3577C"/>
    <w:rsid w:val="00F35873"/>
    <w:rsid w:val="00F35920"/>
    <w:rsid w:val="00F35E48"/>
    <w:rsid w:val="00F363C1"/>
    <w:rsid w:val="00F36410"/>
    <w:rsid w:val="00F3647B"/>
    <w:rsid w:val="00F366A5"/>
    <w:rsid w:val="00F368BC"/>
    <w:rsid w:val="00F36A2C"/>
    <w:rsid w:val="00F36C5F"/>
    <w:rsid w:val="00F36DA3"/>
    <w:rsid w:val="00F371E8"/>
    <w:rsid w:val="00F37248"/>
    <w:rsid w:val="00F37259"/>
    <w:rsid w:val="00F37F23"/>
    <w:rsid w:val="00F40024"/>
    <w:rsid w:val="00F400B5"/>
    <w:rsid w:val="00F405A4"/>
    <w:rsid w:val="00F40A94"/>
    <w:rsid w:val="00F40EF3"/>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6"/>
    <w:rsid w:val="00F42F67"/>
    <w:rsid w:val="00F431CD"/>
    <w:rsid w:val="00F4320A"/>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372"/>
    <w:rsid w:val="00F45C72"/>
    <w:rsid w:val="00F45FEB"/>
    <w:rsid w:val="00F46375"/>
    <w:rsid w:val="00F467A0"/>
    <w:rsid w:val="00F46E1C"/>
    <w:rsid w:val="00F46F05"/>
    <w:rsid w:val="00F47498"/>
    <w:rsid w:val="00F47713"/>
    <w:rsid w:val="00F478F8"/>
    <w:rsid w:val="00F47901"/>
    <w:rsid w:val="00F47BF3"/>
    <w:rsid w:val="00F47E59"/>
    <w:rsid w:val="00F501E5"/>
    <w:rsid w:val="00F503D2"/>
    <w:rsid w:val="00F507A9"/>
    <w:rsid w:val="00F50E7E"/>
    <w:rsid w:val="00F512B2"/>
    <w:rsid w:val="00F516FF"/>
    <w:rsid w:val="00F51CBB"/>
    <w:rsid w:val="00F51E76"/>
    <w:rsid w:val="00F52204"/>
    <w:rsid w:val="00F5283D"/>
    <w:rsid w:val="00F52ABA"/>
    <w:rsid w:val="00F52BC7"/>
    <w:rsid w:val="00F52CE6"/>
    <w:rsid w:val="00F536FC"/>
    <w:rsid w:val="00F537D9"/>
    <w:rsid w:val="00F537F0"/>
    <w:rsid w:val="00F53BF4"/>
    <w:rsid w:val="00F53BFB"/>
    <w:rsid w:val="00F53E65"/>
    <w:rsid w:val="00F53E9A"/>
    <w:rsid w:val="00F54266"/>
    <w:rsid w:val="00F547AB"/>
    <w:rsid w:val="00F54A7B"/>
    <w:rsid w:val="00F54CE5"/>
    <w:rsid w:val="00F55043"/>
    <w:rsid w:val="00F55943"/>
    <w:rsid w:val="00F55A2F"/>
    <w:rsid w:val="00F55BE7"/>
    <w:rsid w:val="00F55C77"/>
    <w:rsid w:val="00F5645E"/>
    <w:rsid w:val="00F56595"/>
    <w:rsid w:val="00F56DCF"/>
    <w:rsid w:val="00F56DD1"/>
    <w:rsid w:val="00F57034"/>
    <w:rsid w:val="00F57075"/>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1FC"/>
    <w:rsid w:val="00F6438A"/>
    <w:rsid w:val="00F647DC"/>
    <w:rsid w:val="00F647F7"/>
    <w:rsid w:val="00F649AD"/>
    <w:rsid w:val="00F64A7F"/>
    <w:rsid w:val="00F64C36"/>
    <w:rsid w:val="00F64EB8"/>
    <w:rsid w:val="00F652AD"/>
    <w:rsid w:val="00F6566A"/>
    <w:rsid w:val="00F6583C"/>
    <w:rsid w:val="00F6589A"/>
    <w:rsid w:val="00F6603D"/>
    <w:rsid w:val="00F6641F"/>
    <w:rsid w:val="00F6642C"/>
    <w:rsid w:val="00F66660"/>
    <w:rsid w:val="00F668E4"/>
    <w:rsid w:val="00F66923"/>
    <w:rsid w:val="00F66A29"/>
    <w:rsid w:val="00F66DA5"/>
    <w:rsid w:val="00F6727F"/>
    <w:rsid w:val="00F674BE"/>
    <w:rsid w:val="00F676F9"/>
    <w:rsid w:val="00F6772F"/>
    <w:rsid w:val="00F6783E"/>
    <w:rsid w:val="00F67F76"/>
    <w:rsid w:val="00F708A1"/>
    <w:rsid w:val="00F70B0E"/>
    <w:rsid w:val="00F70DBE"/>
    <w:rsid w:val="00F7111E"/>
    <w:rsid w:val="00F71124"/>
    <w:rsid w:val="00F71260"/>
    <w:rsid w:val="00F713D5"/>
    <w:rsid w:val="00F71888"/>
    <w:rsid w:val="00F7199F"/>
    <w:rsid w:val="00F719CD"/>
    <w:rsid w:val="00F71BB8"/>
    <w:rsid w:val="00F71CD9"/>
    <w:rsid w:val="00F71EB3"/>
    <w:rsid w:val="00F72518"/>
    <w:rsid w:val="00F72584"/>
    <w:rsid w:val="00F72614"/>
    <w:rsid w:val="00F72700"/>
    <w:rsid w:val="00F7290D"/>
    <w:rsid w:val="00F73017"/>
    <w:rsid w:val="00F7302F"/>
    <w:rsid w:val="00F73121"/>
    <w:rsid w:val="00F732EC"/>
    <w:rsid w:val="00F73315"/>
    <w:rsid w:val="00F734A9"/>
    <w:rsid w:val="00F73767"/>
    <w:rsid w:val="00F73800"/>
    <w:rsid w:val="00F73951"/>
    <w:rsid w:val="00F73B9E"/>
    <w:rsid w:val="00F73C6E"/>
    <w:rsid w:val="00F73D08"/>
    <w:rsid w:val="00F73D0A"/>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8BB"/>
    <w:rsid w:val="00F77A69"/>
    <w:rsid w:val="00F77C52"/>
    <w:rsid w:val="00F77FE5"/>
    <w:rsid w:val="00F80399"/>
    <w:rsid w:val="00F8049F"/>
    <w:rsid w:val="00F808C3"/>
    <w:rsid w:val="00F80C9F"/>
    <w:rsid w:val="00F812C8"/>
    <w:rsid w:val="00F8132D"/>
    <w:rsid w:val="00F8151F"/>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869"/>
    <w:rsid w:val="00F83D15"/>
    <w:rsid w:val="00F84069"/>
    <w:rsid w:val="00F843D7"/>
    <w:rsid w:val="00F844BA"/>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6A44"/>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06"/>
    <w:rsid w:val="00F918E9"/>
    <w:rsid w:val="00F91AD3"/>
    <w:rsid w:val="00F91BAA"/>
    <w:rsid w:val="00F91C02"/>
    <w:rsid w:val="00F91D48"/>
    <w:rsid w:val="00F91DD8"/>
    <w:rsid w:val="00F91DE6"/>
    <w:rsid w:val="00F921F8"/>
    <w:rsid w:val="00F9221F"/>
    <w:rsid w:val="00F9228A"/>
    <w:rsid w:val="00F9241A"/>
    <w:rsid w:val="00F92C3B"/>
    <w:rsid w:val="00F92C4D"/>
    <w:rsid w:val="00F92EB7"/>
    <w:rsid w:val="00F931C7"/>
    <w:rsid w:val="00F93559"/>
    <w:rsid w:val="00F936E0"/>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B20"/>
    <w:rsid w:val="00F96DD6"/>
    <w:rsid w:val="00F972EF"/>
    <w:rsid w:val="00F97908"/>
    <w:rsid w:val="00F9790A"/>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759"/>
    <w:rsid w:val="00FA6AA5"/>
    <w:rsid w:val="00FA706C"/>
    <w:rsid w:val="00FA7189"/>
    <w:rsid w:val="00FA7C14"/>
    <w:rsid w:val="00FA7EE5"/>
    <w:rsid w:val="00FB0082"/>
    <w:rsid w:val="00FB0243"/>
    <w:rsid w:val="00FB03EF"/>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24F"/>
    <w:rsid w:val="00FB4313"/>
    <w:rsid w:val="00FB4338"/>
    <w:rsid w:val="00FB477E"/>
    <w:rsid w:val="00FB4C9C"/>
    <w:rsid w:val="00FB4D0A"/>
    <w:rsid w:val="00FB4F5E"/>
    <w:rsid w:val="00FB5017"/>
    <w:rsid w:val="00FB51A2"/>
    <w:rsid w:val="00FB532C"/>
    <w:rsid w:val="00FB5547"/>
    <w:rsid w:val="00FB5BAE"/>
    <w:rsid w:val="00FB5F43"/>
    <w:rsid w:val="00FB6165"/>
    <w:rsid w:val="00FB61CB"/>
    <w:rsid w:val="00FB62BC"/>
    <w:rsid w:val="00FB6818"/>
    <w:rsid w:val="00FB68EF"/>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620"/>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C7BE8"/>
    <w:rsid w:val="00FD0098"/>
    <w:rsid w:val="00FD0488"/>
    <w:rsid w:val="00FD0572"/>
    <w:rsid w:val="00FD0851"/>
    <w:rsid w:val="00FD088B"/>
    <w:rsid w:val="00FD09CF"/>
    <w:rsid w:val="00FD0F92"/>
    <w:rsid w:val="00FD1167"/>
    <w:rsid w:val="00FD19F3"/>
    <w:rsid w:val="00FD1A97"/>
    <w:rsid w:val="00FD1D4E"/>
    <w:rsid w:val="00FD1D90"/>
    <w:rsid w:val="00FD2089"/>
    <w:rsid w:val="00FD23A7"/>
    <w:rsid w:val="00FD23E7"/>
    <w:rsid w:val="00FD2512"/>
    <w:rsid w:val="00FD2585"/>
    <w:rsid w:val="00FD2D7B"/>
    <w:rsid w:val="00FD2DD2"/>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F6D"/>
    <w:rsid w:val="00FD61F7"/>
    <w:rsid w:val="00FD6279"/>
    <w:rsid w:val="00FD66BB"/>
    <w:rsid w:val="00FD6BA1"/>
    <w:rsid w:val="00FD7467"/>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048"/>
    <w:rsid w:val="00FE3465"/>
    <w:rsid w:val="00FE3B65"/>
    <w:rsid w:val="00FE46D0"/>
    <w:rsid w:val="00FE485C"/>
    <w:rsid w:val="00FE4B06"/>
    <w:rsid w:val="00FE51F6"/>
    <w:rsid w:val="00FE5356"/>
    <w:rsid w:val="00FE588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E69"/>
    <w:rsid w:val="00FE7F3D"/>
    <w:rsid w:val="00FF018A"/>
    <w:rsid w:val="00FF021E"/>
    <w:rsid w:val="00FF051F"/>
    <w:rsid w:val="00FF0675"/>
    <w:rsid w:val="00FF0894"/>
    <w:rsid w:val="00FF126D"/>
    <w:rsid w:val="00FF13BE"/>
    <w:rsid w:val="00FF154C"/>
    <w:rsid w:val="00FF161D"/>
    <w:rsid w:val="00FF1AC3"/>
    <w:rsid w:val="00FF1B6C"/>
    <w:rsid w:val="00FF1CE3"/>
    <w:rsid w:val="00FF2310"/>
    <w:rsid w:val="00FF27D0"/>
    <w:rsid w:val="00FF2929"/>
    <w:rsid w:val="00FF2A00"/>
    <w:rsid w:val="00FF2E73"/>
    <w:rsid w:val="00FF386D"/>
    <w:rsid w:val="00FF394C"/>
    <w:rsid w:val="00FF3BD6"/>
    <w:rsid w:val="00FF3C62"/>
    <w:rsid w:val="00FF4365"/>
    <w:rsid w:val="00FF451D"/>
    <w:rsid w:val="00FF487E"/>
    <w:rsid w:val="00FF4986"/>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7632DE"/>
    <w:rsid w:val="01C8B9F2"/>
    <w:rsid w:val="01EC3472"/>
    <w:rsid w:val="02374141"/>
    <w:rsid w:val="02E8D198"/>
    <w:rsid w:val="0340B606"/>
    <w:rsid w:val="03456CA7"/>
    <w:rsid w:val="041387CB"/>
    <w:rsid w:val="0449A0D9"/>
    <w:rsid w:val="047C7B0F"/>
    <w:rsid w:val="0499A79D"/>
    <w:rsid w:val="04F6FCC2"/>
    <w:rsid w:val="050816D3"/>
    <w:rsid w:val="0516F940"/>
    <w:rsid w:val="05E0363A"/>
    <w:rsid w:val="06B76C22"/>
    <w:rsid w:val="06CB7C13"/>
    <w:rsid w:val="06D77AD6"/>
    <w:rsid w:val="0782A24A"/>
    <w:rsid w:val="09344D61"/>
    <w:rsid w:val="09747118"/>
    <w:rsid w:val="09F9E398"/>
    <w:rsid w:val="0AF86B7B"/>
    <w:rsid w:val="0B04AC0C"/>
    <w:rsid w:val="0BB589A8"/>
    <w:rsid w:val="0BF23430"/>
    <w:rsid w:val="0C1D957F"/>
    <w:rsid w:val="0C4FB174"/>
    <w:rsid w:val="0C778388"/>
    <w:rsid w:val="0CC0E542"/>
    <w:rsid w:val="0D12F477"/>
    <w:rsid w:val="0D433AB1"/>
    <w:rsid w:val="0D90319C"/>
    <w:rsid w:val="0DEFAD2C"/>
    <w:rsid w:val="0E0789DB"/>
    <w:rsid w:val="0E52EF6E"/>
    <w:rsid w:val="0EBD79E6"/>
    <w:rsid w:val="0EF1C107"/>
    <w:rsid w:val="0F8F752E"/>
    <w:rsid w:val="0FC82796"/>
    <w:rsid w:val="0FECD321"/>
    <w:rsid w:val="100EC0AB"/>
    <w:rsid w:val="102368E6"/>
    <w:rsid w:val="10414393"/>
    <w:rsid w:val="107ADB73"/>
    <w:rsid w:val="114AAAF9"/>
    <w:rsid w:val="116CAB8B"/>
    <w:rsid w:val="1172CA59"/>
    <w:rsid w:val="121309D1"/>
    <w:rsid w:val="123066DD"/>
    <w:rsid w:val="12F8EAEC"/>
    <w:rsid w:val="13B9E2A1"/>
    <w:rsid w:val="13F746E2"/>
    <w:rsid w:val="14567210"/>
    <w:rsid w:val="146885C4"/>
    <w:rsid w:val="149F4DC1"/>
    <w:rsid w:val="14D6869D"/>
    <w:rsid w:val="1731F932"/>
    <w:rsid w:val="177B8064"/>
    <w:rsid w:val="17825172"/>
    <w:rsid w:val="17944D51"/>
    <w:rsid w:val="17AB6D6C"/>
    <w:rsid w:val="1831BBB5"/>
    <w:rsid w:val="1885ED58"/>
    <w:rsid w:val="189F922D"/>
    <w:rsid w:val="18EC71E0"/>
    <w:rsid w:val="195B3A8A"/>
    <w:rsid w:val="19E9B8CF"/>
    <w:rsid w:val="1A08955C"/>
    <w:rsid w:val="1A7F1558"/>
    <w:rsid w:val="1ABDF955"/>
    <w:rsid w:val="1C5B4E83"/>
    <w:rsid w:val="1C5E2715"/>
    <w:rsid w:val="1C95A249"/>
    <w:rsid w:val="1CAB13EE"/>
    <w:rsid w:val="1CB6A0D6"/>
    <w:rsid w:val="1CEDBFEE"/>
    <w:rsid w:val="1D29720E"/>
    <w:rsid w:val="1DFB567B"/>
    <w:rsid w:val="1E91019A"/>
    <w:rsid w:val="205EA3EE"/>
    <w:rsid w:val="205F568A"/>
    <w:rsid w:val="20EA91A4"/>
    <w:rsid w:val="21767597"/>
    <w:rsid w:val="2185BE4F"/>
    <w:rsid w:val="2240D269"/>
    <w:rsid w:val="22586B5F"/>
    <w:rsid w:val="23218EB0"/>
    <w:rsid w:val="2396359C"/>
    <w:rsid w:val="239CAE52"/>
    <w:rsid w:val="243BD722"/>
    <w:rsid w:val="246007AB"/>
    <w:rsid w:val="24B27846"/>
    <w:rsid w:val="24BD5F11"/>
    <w:rsid w:val="262C79E0"/>
    <w:rsid w:val="26C945A5"/>
    <w:rsid w:val="26E6FEBB"/>
    <w:rsid w:val="279DE528"/>
    <w:rsid w:val="27A1C444"/>
    <w:rsid w:val="27FCFF8B"/>
    <w:rsid w:val="28840205"/>
    <w:rsid w:val="28AC908A"/>
    <w:rsid w:val="28F7F9FC"/>
    <w:rsid w:val="290EAF4E"/>
    <w:rsid w:val="296A1FD1"/>
    <w:rsid w:val="29EEF7C7"/>
    <w:rsid w:val="2A2FDF88"/>
    <w:rsid w:val="2A51005B"/>
    <w:rsid w:val="2A637D44"/>
    <w:rsid w:val="2AB42450"/>
    <w:rsid w:val="2AC82247"/>
    <w:rsid w:val="2AD6F5D4"/>
    <w:rsid w:val="2B7CDD27"/>
    <w:rsid w:val="2BAC5204"/>
    <w:rsid w:val="2BADBFD1"/>
    <w:rsid w:val="2BCD99D7"/>
    <w:rsid w:val="2C204428"/>
    <w:rsid w:val="2C4CD591"/>
    <w:rsid w:val="2CC52680"/>
    <w:rsid w:val="2CF22CA6"/>
    <w:rsid w:val="2D3D17E2"/>
    <w:rsid w:val="2DB6530D"/>
    <w:rsid w:val="2DFDBBEB"/>
    <w:rsid w:val="2E6293EB"/>
    <w:rsid w:val="2E95C13B"/>
    <w:rsid w:val="2EF082F7"/>
    <w:rsid w:val="2F0A6105"/>
    <w:rsid w:val="2F4A9F3C"/>
    <w:rsid w:val="2FAFE69E"/>
    <w:rsid w:val="2FFBE7B3"/>
    <w:rsid w:val="3051840F"/>
    <w:rsid w:val="30727697"/>
    <w:rsid w:val="308B2F64"/>
    <w:rsid w:val="31442348"/>
    <w:rsid w:val="31664073"/>
    <w:rsid w:val="320D8E23"/>
    <w:rsid w:val="3251D595"/>
    <w:rsid w:val="327D6D1C"/>
    <w:rsid w:val="32BFEDB8"/>
    <w:rsid w:val="32EB79E9"/>
    <w:rsid w:val="3407C7DC"/>
    <w:rsid w:val="34D49F46"/>
    <w:rsid w:val="350065C1"/>
    <w:rsid w:val="35BE7D76"/>
    <w:rsid w:val="35C45076"/>
    <w:rsid w:val="363465A4"/>
    <w:rsid w:val="363C0663"/>
    <w:rsid w:val="392D8D0D"/>
    <w:rsid w:val="396A7AC2"/>
    <w:rsid w:val="3973A725"/>
    <w:rsid w:val="39ABBA70"/>
    <w:rsid w:val="39CD792C"/>
    <w:rsid w:val="3A378AD3"/>
    <w:rsid w:val="3AA6A539"/>
    <w:rsid w:val="3AB43717"/>
    <w:rsid w:val="3AC68B41"/>
    <w:rsid w:val="3B35064C"/>
    <w:rsid w:val="3B7A0911"/>
    <w:rsid w:val="3B8D9FDF"/>
    <w:rsid w:val="3C836BBB"/>
    <w:rsid w:val="3CB57D41"/>
    <w:rsid w:val="3CD0D6AD"/>
    <w:rsid w:val="3DA8BAA7"/>
    <w:rsid w:val="3DBBFDC2"/>
    <w:rsid w:val="3E0B3DCF"/>
    <w:rsid w:val="3E34D69F"/>
    <w:rsid w:val="3E5D9C4A"/>
    <w:rsid w:val="3E84510B"/>
    <w:rsid w:val="3E8A2F26"/>
    <w:rsid w:val="3E8AC69E"/>
    <w:rsid w:val="3ECAA47B"/>
    <w:rsid w:val="3F0C03C0"/>
    <w:rsid w:val="3F418CF7"/>
    <w:rsid w:val="3F97E3C4"/>
    <w:rsid w:val="407A6928"/>
    <w:rsid w:val="40824B46"/>
    <w:rsid w:val="40F0D018"/>
    <w:rsid w:val="41A374C4"/>
    <w:rsid w:val="430E0943"/>
    <w:rsid w:val="432EC2BA"/>
    <w:rsid w:val="43556BF0"/>
    <w:rsid w:val="43F9BF62"/>
    <w:rsid w:val="44AB9033"/>
    <w:rsid w:val="44D0A613"/>
    <w:rsid w:val="44E49B11"/>
    <w:rsid w:val="4532CA75"/>
    <w:rsid w:val="457D7353"/>
    <w:rsid w:val="45B07A3D"/>
    <w:rsid w:val="46730C5A"/>
    <w:rsid w:val="467856DB"/>
    <w:rsid w:val="46A01B35"/>
    <w:rsid w:val="46DBDFF5"/>
    <w:rsid w:val="473CB4E7"/>
    <w:rsid w:val="47B8A761"/>
    <w:rsid w:val="482001D8"/>
    <w:rsid w:val="491F5111"/>
    <w:rsid w:val="49E5150A"/>
    <w:rsid w:val="4A84B767"/>
    <w:rsid w:val="4B716902"/>
    <w:rsid w:val="4B85379E"/>
    <w:rsid w:val="4C0EBD8E"/>
    <w:rsid w:val="4C5D3E6F"/>
    <w:rsid w:val="4C5EB8BE"/>
    <w:rsid w:val="4D1F9A0C"/>
    <w:rsid w:val="4D6E25CE"/>
    <w:rsid w:val="4DE1EC2C"/>
    <w:rsid w:val="4E43FA0C"/>
    <w:rsid w:val="4EA1182D"/>
    <w:rsid w:val="4EA909C4"/>
    <w:rsid w:val="4ED59997"/>
    <w:rsid w:val="4F2DE762"/>
    <w:rsid w:val="4F9D70C8"/>
    <w:rsid w:val="50526693"/>
    <w:rsid w:val="50B9ADB7"/>
    <w:rsid w:val="519C5E61"/>
    <w:rsid w:val="5219CBF7"/>
    <w:rsid w:val="52519B01"/>
    <w:rsid w:val="5291803C"/>
    <w:rsid w:val="53E0F64A"/>
    <w:rsid w:val="5414FE49"/>
    <w:rsid w:val="5442C0F9"/>
    <w:rsid w:val="5463BCE5"/>
    <w:rsid w:val="54F61CD4"/>
    <w:rsid w:val="55C8C532"/>
    <w:rsid w:val="5656F977"/>
    <w:rsid w:val="57BEA6B7"/>
    <w:rsid w:val="5822062D"/>
    <w:rsid w:val="58395E0C"/>
    <w:rsid w:val="5883A0FE"/>
    <w:rsid w:val="59648697"/>
    <w:rsid w:val="598584A0"/>
    <w:rsid w:val="5B60EEC0"/>
    <w:rsid w:val="5CFDC24B"/>
    <w:rsid w:val="5D9CEF4A"/>
    <w:rsid w:val="5DB21068"/>
    <w:rsid w:val="5DF6787B"/>
    <w:rsid w:val="5E048F70"/>
    <w:rsid w:val="5E1166B0"/>
    <w:rsid w:val="5E761C2A"/>
    <w:rsid w:val="5F12514D"/>
    <w:rsid w:val="5F2C1DA6"/>
    <w:rsid w:val="5F9E82D1"/>
    <w:rsid w:val="5FB99127"/>
    <w:rsid w:val="6036D608"/>
    <w:rsid w:val="6131513C"/>
    <w:rsid w:val="61DD8DC6"/>
    <w:rsid w:val="62CD2A70"/>
    <w:rsid w:val="62E0268D"/>
    <w:rsid w:val="6379447E"/>
    <w:rsid w:val="64567970"/>
    <w:rsid w:val="646AD400"/>
    <w:rsid w:val="6485ECE5"/>
    <w:rsid w:val="6534FDA3"/>
    <w:rsid w:val="65D081DB"/>
    <w:rsid w:val="66A56AF0"/>
    <w:rsid w:val="67828EA8"/>
    <w:rsid w:val="67DF40E8"/>
    <w:rsid w:val="67F764B9"/>
    <w:rsid w:val="6861B283"/>
    <w:rsid w:val="689035DE"/>
    <w:rsid w:val="68E38838"/>
    <w:rsid w:val="6921710A"/>
    <w:rsid w:val="69744099"/>
    <w:rsid w:val="6A1CA35F"/>
    <w:rsid w:val="6A482C78"/>
    <w:rsid w:val="6B6B2E06"/>
    <w:rsid w:val="6C208721"/>
    <w:rsid w:val="6CB6A9EF"/>
    <w:rsid w:val="6D4F97A7"/>
    <w:rsid w:val="6D93C875"/>
    <w:rsid w:val="6DABAD7B"/>
    <w:rsid w:val="6DF69F30"/>
    <w:rsid w:val="6E1E8FD8"/>
    <w:rsid w:val="703E9F29"/>
    <w:rsid w:val="717363EE"/>
    <w:rsid w:val="7196F966"/>
    <w:rsid w:val="72409D5D"/>
    <w:rsid w:val="725549F9"/>
    <w:rsid w:val="72D6F136"/>
    <w:rsid w:val="72E64D60"/>
    <w:rsid w:val="7388DF34"/>
    <w:rsid w:val="73E7EF75"/>
    <w:rsid w:val="73F722F1"/>
    <w:rsid w:val="73FD5DB7"/>
    <w:rsid w:val="741344B7"/>
    <w:rsid w:val="7457FFA8"/>
    <w:rsid w:val="74A53786"/>
    <w:rsid w:val="75047CB9"/>
    <w:rsid w:val="757EF4D4"/>
    <w:rsid w:val="759F62EA"/>
    <w:rsid w:val="762D19AB"/>
    <w:rsid w:val="764107E7"/>
    <w:rsid w:val="76B14BCD"/>
    <w:rsid w:val="771425D0"/>
    <w:rsid w:val="774D2319"/>
    <w:rsid w:val="78B3D2CE"/>
    <w:rsid w:val="78D8B510"/>
    <w:rsid w:val="792479BA"/>
    <w:rsid w:val="792484AE"/>
    <w:rsid w:val="799E11EC"/>
    <w:rsid w:val="79CEB197"/>
    <w:rsid w:val="79E59A02"/>
    <w:rsid w:val="7A190514"/>
    <w:rsid w:val="7A1F862A"/>
    <w:rsid w:val="7A4B6C12"/>
    <w:rsid w:val="7A667C5F"/>
    <w:rsid w:val="7A8905C4"/>
    <w:rsid w:val="7AD89D79"/>
    <w:rsid w:val="7C3537AF"/>
    <w:rsid w:val="7C597C7B"/>
    <w:rsid w:val="7C60E2F3"/>
    <w:rsid w:val="7C97210E"/>
    <w:rsid w:val="7D94DD62"/>
    <w:rsid w:val="7F6025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E272EE4E-0161-42EB-A6D7-DACDF808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5C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qFormat/>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paragraph" w:styleId="ListBullet2">
    <w:name w:val="List Bullet 2"/>
    <w:basedOn w:val="Normal"/>
    <w:qFormat/>
    <w:rsid w:val="00EF2DB8"/>
    <w:pPr>
      <w:tabs>
        <w:tab w:val="left" w:pos="643"/>
      </w:tabs>
      <w:autoSpaceDE/>
      <w:autoSpaceDN/>
      <w:adjustRightInd/>
      <w:snapToGrid/>
      <w:spacing w:after="180"/>
      <w:contextualSpacing/>
      <w:jc w:val="left"/>
    </w:pPr>
    <w:rPr>
      <w:rFonts w:eastAsia="MS Mincho"/>
      <w:szCs w:val="20"/>
      <w:lang w:val="en-GB"/>
    </w:rPr>
  </w:style>
  <w:style w:type="paragraph" w:customStyle="1" w:styleId="00Text">
    <w:name w:val="00_Text"/>
    <w:basedOn w:val="Normal"/>
    <w:link w:val="00TextChar"/>
    <w:qFormat/>
    <w:rsid w:val="001B0718"/>
    <w:pPr>
      <w:autoSpaceDE/>
      <w:autoSpaceDN/>
      <w:adjustRightInd/>
      <w:snapToGrid/>
      <w:spacing w:before="120" w:line="264" w:lineRule="auto"/>
    </w:pPr>
    <w:rPr>
      <w:rFonts w:eastAsia="SimSun"/>
      <w:sz w:val="20"/>
      <w:szCs w:val="24"/>
      <w:lang w:eastAsia="zh-CN"/>
    </w:rPr>
  </w:style>
  <w:style w:type="character" w:customStyle="1" w:styleId="00TextChar">
    <w:name w:val="00_Text Char"/>
    <w:basedOn w:val="DefaultParagraphFont"/>
    <w:link w:val="00Text"/>
    <w:qFormat/>
    <w:rsid w:val="001B0718"/>
    <w:rPr>
      <w:rFonts w:eastAsia="SimSun"/>
      <w:szCs w:val="24"/>
      <w:lang w:eastAsia="zh-CN"/>
    </w:rPr>
  </w:style>
  <w:style w:type="character" w:styleId="UnresolvedMention">
    <w:name w:val="Unresolved Mention"/>
    <w:basedOn w:val="DefaultParagraphFont"/>
    <w:uiPriority w:val="99"/>
    <w:semiHidden/>
    <w:unhideWhenUsed/>
    <w:rsid w:val="00AE002A"/>
    <w:rPr>
      <w:color w:val="605E5C"/>
      <w:shd w:val="clear" w:color="auto" w:fill="E1DFDD"/>
    </w:rPr>
  </w:style>
  <w:style w:type="character" w:customStyle="1" w:styleId="katex-mathml">
    <w:name w:val="katex-mathml"/>
    <w:basedOn w:val="DefaultParagraphFont"/>
    <w:rsid w:val="00B00F30"/>
  </w:style>
  <w:style w:type="character" w:customStyle="1" w:styleId="mord">
    <w:name w:val="mord"/>
    <w:basedOn w:val="DefaultParagraphFont"/>
    <w:rsid w:val="00B00F30"/>
  </w:style>
  <w:style w:type="character" w:customStyle="1" w:styleId="vlist-s">
    <w:name w:val="vlist-s"/>
    <w:basedOn w:val="DefaultParagraphFont"/>
    <w:rsid w:val="00B00F30"/>
  </w:style>
  <w:style w:type="character" w:styleId="Strong">
    <w:name w:val="Strong"/>
    <w:basedOn w:val="DefaultParagraphFont"/>
    <w:uiPriority w:val="22"/>
    <w:qFormat/>
    <w:rsid w:val="00B00F30"/>
    <w:rPr>
      <w:b/>
      <w:bCs/>
    </w:rPr>
  </w:style>
  <w:style w:type="character" w:styleId="Mention">
    <w:name w:val="Mention"/>
    <w:basedOn w:val="DefaultParagraphFont"/>
    <w:uiPriority w:val="99"/>
    <w:unhideWhenUsed/>
    <w:rsid w:val="00502A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533157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64665169">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7295354">
      <w:bodyDiv w:val="1"/>
      <w:marLeft w:val="0"/>
      <w:marRight w:val="0"/>
      <w:marTop w:val="0"/>
      <w:marBottom w:val="0"/>
      <w:divBdr>
        <w:top w:val="none" w:sz="0" w:space="0" w:color="auto"/>
        <w:left w:val="none" w:sz="0" w:space="0" w:color="auto"/>
        <w:bottom w:val="none" w:sz="0" w:space="0" w:color="auto"/>
        <w:right w:val="none" w:sz="0" w:space="0" w:color="auto"/>
      </w:divBdr>
      <w:divsChild>
        <w:div w:id="111367132">
          <w:marLeft w:val="0"/>
          <w:marRight w:val="0"/>
          <w:marTop w:val="0"/>
          <w:marBottom w:val="0"/>
          <w:divBdr>
            <w:top w:val="none" w:sz="0" w:space="0" w:color="auto"/>
            <w:left w:val="none" w:sz="0" w:space="0" w:color="auto"/>
            <w:bottom w:val="none" w:sz="0" w:space="0" w:color="auto"/>
            <w:right w:val="none" w:sz="0" w:space="0" w:color="auto"/>
          </w:divBdr>
        </w:div>
        <w:div w:id="154878751">
          <w:marLeft w:val="0"/>
          <w:marRight w:val="0"/>
          <w:marTop w:val="0"/>
          <w:marBottom w:val="0"/>
          <w:divBdr>
            <w:top w:val="none" w:sz="0" w:space="0" w:color="auto"/>
            <w:left w:val="none" w:sz="0" w:space="0" w:color="auto"/>
            <w:bottom w:val="none" w:sz="0" w:space="0" w:color="auto"/>
            <w:right w:val="none" w:sz="0" w:space="0" w:color="auto"/>
          </w:divBdr>
        </w:div>
        <w:div w:id="271130214">
          <w:marLeft w:val="0"/>
          <w:marRight w:val="0"/>
          <w:marTop w:val="0"/>
          <w:marBottom w:val="0"/>
          <w:divBdr>
            <w:top w:val="none" w:sz="0" w:space="0" w:color="auto"/>
            <w:left w:val="none" w:sz="0" w:space="0" w:color="auto"/>
            <w:bottom w:val="none" w:sz="0" w:space="0" w:color="auto"/>
            <w:right w:val="none" w:sz="0" w:space="0" w:color="auto"/>
          </w:divBdr>
        </w:div>
        <w:div w:id="488329454">
          <w:marLeft w:val="0"/>
          <w:marRight w:val="0"/>
          <w:marTop w:val="0"/>
          <w:marBottom w:val="0"/>
          <w:divBdr>
            <w:top w:val="none" w:sz="0" w:space="0" w:color="auto"/>
            <w:left w:val="none" w:sz="0" w:space="0" w:color="auto"/>
            <w:bottom w:val="none" w:sz="0" w:space="0" w:color="auto"/>
            <w:right w:val="none" w:sz="0" w:space="0" w:color="auto"/>
          </w:divBdr>
        </w:div>
        <w:div w:id="534776227">
          <w:marLeft w:val="0"/>
          <w:marRight w:val="0"/>
          <w:marTop w:val="0"/>
          <w:marBottom w:val="0"/>
          <w:divBdr>
            <w:top w:val="none" w:sz="0" w:space="0" w:color="auto"/>
            <w:left w:val="none" w:sz="0" w:space="0" w:color="auto"/>
            <w:bottom w:val="none" w:sz="0" w:space="0" w:color="auto"/>
            <w:right w:val="none" w:sz="0" w:space="0" w:color="auto"/>
          </w:divBdr>
        </w:div>
        <w:div w:id="550731734">
          <w:marLeft w:val="0"/>
          <w:marRight w:val="0"/>
          <w:marTop w:val="0"/>
          <w:marBottom w:val="0"/>
          <w:divBdr>
            <w:top w:val="none" w:sz="0" w:space="0" w:color="auto"/>
            <w:left w:val="none" w:sz="0" w:space="0" w:color="auto"/>
            <w:bottom w:val="none" w:sz="0" w:space="0" w:color="auto"/>
            <w:right w:val="none" w:sz="0" w:space="0" w:color="auto"/>
          </w:divBdr>
        </w:div>
        <w:div w:id="617567683">
          <w:marLeft w:val="0"/>
          <w:marRight w:val="0"/>
          <w:marTop w:val="0"/>
          <w:marBottom w:val="0"/>
          <w:divBdr>
            <w:top w:val="none" w:sz="0" w:space="0" w:color="auto"/>
            <w:left w:val="none" w:sz="0" w:space="0" w:color="auto"/>
            <w:bottom w:val="none" w:sz="0" w:space="0" w:color="auto"/>
            <w:right w:val="none" w:sz="0" w:space="0" w:color="auto"/>
          </w:divBdr>
        </w:div>
        <w:div w:id="698165408">
          <w:marLeft w:val="0"/>
          <w:marRight w:val="0"/>
          <w:marTop w:val="0"/>
          <w:marBottom w:val="0"/>
          <w:divBdr>
            <w:top w:val="none" w:sz="0" w:space="0" w:color="auto"/>
            <w:left w:val="none" w:sz="0" w:space="0" w:color="auto"/>
            <w:bottom w:val="none" w:sz="0" w:space="0" w:color="auto"/>
            <w:right w:val="none" w:sz="0" w:space="0" w:color="auto"/>
          </w:divBdr>
        </w:div>
        <w:div w:id="840850500">
          <w:marLeft w:val="0"/>
          <w:marRight w:val="0"/>
          <w:marTop w:val="0"/>
          <w:marBottom w:val="0"/>
          <w:divBdr>
            <w:top w:val="none" w:sz="0" w:space="0" w:color="auto"/>
            <w:left w:val="none" w:sz="0" w:space="0" w:color="auto"/>
            <w:bottom w:val="none" w:sz="0" w:space="0" w:color="auto"/>
            <w:right w:val="none" w:sz="0" w:space="0" w:color="auto"/>
          </w:divBdr>
        </w:div>
        <w:div w:id="848301700">
          <w:marLeft w:val="0"/>
          <w:marRight w:val="0"/>
          <w:marTop w:val="0"/>
          <w:marBottom w:val="0"/>
          <w:divBdr>
            <w:top w:val="none" w:sz="0" w:space="0" w:color="auto"/>
            <w:left w:val="none" w:sz="0" w:space="0" w:color="auto"/>
            <w:bottom w:val="none" w:sz="0" w:space="0" w:color="auto"/>
            <w:right w:val="none" w:sz="0" w:space="0" w:color="auto"/>
          </w:divBdr>
        </w:div>
        <w:div w:id="930354968">
          <w:marLeft w:val="0"/>
          <w:marRight w:val="0"/>
          <w:marTop w:val="0"/>
          <w:marBottom w:val="0"/>
          <w:divBdr>
            <w:top w:val="none" w:sz="0" w:space="0" w:color="auto"/>
            <w:left w:val="none" w:sz="0" w:space="0" w:color="auto"/>
            <w:bottom w:val="none" w:sz="0" w:space="0" w:color="auto"/>
            <w:right w:val="none" w:sz="0" w:space="0" w:color="auto"/>
          </w:divBdr>
        </w:div>
        <w:div w:id="974408602">
          <w:marLeft w:val="0"/>
          <w:marRight w:val="0"/>
          <w:marTop w:val="0"/>
          <w:marBottom w:val="0"/>
          <w:divBdr>
            <w:top w:val="none" w:sz="0" w:space="0" w:color="auto"/>
            <w:left w:val="none" w:sz="0" w:space="0" w:color="auto"/>
            <w:bottom w:val="none" w:sz="0" w:space="0" w:color="auto"/>
            <w:right w:val="none" w:sz="0" w:space="0" w:color="auto"/>
          </w:divBdr>
        </w:div>
        <w:div w:id="1282611351">
          <w:marLeft w:val="0"/>
          <w:marRight w:val="0"/>
          <w:marTop w:val="0"/>
          <w:marBottom w:val="0"/>
          <w:divBdr>
            <w:top w:val="none" w:sz="0" w:space="0" w:color="auto"/>
            <w:left w:val="none" w:sz="0" w:space="0" w:color="auto"/>
            <w:bottom w:val="none" w:sz="0" w:space="0" w:color="auto"/>
            <w:right w:val="none" w:sz="0" w:space="0" w:color="auto"/>
          </w:divBdr>
        </w:div>
        <w:div w:id="1324315830">
          <w:marLeft w:val="0"/>
          <w:marRight w:val="0"/>
          <w:marTop w:val="0"/>
          <w:marBottom w:val="0"/>
          <w:divBdr>
            <w:top w:val="none" w:sz="0" w:space="0" w:color="auto"/>
            <w:left w:val="none" w:sz="0" w:space="0" w:color="auto"/>
            <w:bottom w:val="none" w:sz="0" w:space="0" w:color="auto"/>
            <w:right w:val="none" w:sz="0" w:space="0" w:color="auto"/>
          </w:divBdr>
        </w:div>
        <w:div w:id="1385372491">
          <w:marLeft w:val="0"/>
          <w:marRight w:val="0"/>
          <w:marTop w:val="0"/>
          <w:marBottom w:val="0"/>
          <w:divBdr>
            <w:top w:val="none" w:sz="0" w:space="0" w:color="auto"/>
            <w:left w:val="none" w:sz="0" w:space="0" w:color="auto"/>
            <w:bottom w:val="none" w:sz="0" w:space="0" w:color="auto"/>
            <w:right w:val="none" w:sz="0" w:space="0" w:color="auto"/>
          </w:divBdr>
        </w:div>
        <w:div w:id="1659118186">
          <w:marLeft w:val="0"/>
          <w:marRight w:val="0"/>
          <w:marTop w:val="0"/>
          <w:marBottom w:val="0"/>
          <w:divBdr>
            <w:top w:val="none" w:sz="0" w:space="0" w:color="auto"/>
            <w:left w:val="none" w:sz="0" w:space="0" w:color="auto"/>
            <w:bottom w:val="none" w:sz="0" w:space="0" w:color="auto"/>
            <w:right w:val="none" w:sz="0" w:space="0" w:color="auto"/>
          </w:divBdr>
        </w:div>
        <w:div w:id="1834373102">
          <w:marLeft w:val="0"/>
          <w:marRight w:val="0"/>
          <w:marTop w:val="0"/>
          <w:marBottom w:val="0"/>
          <w:divBdr>
            <w:top w:val="none" w:sz="0" w:space="0" w:color="auto"/>
            <w:left w:val="none" w:sz="0" w:space="0" w:color="auto"/>
            <w:bottom w:val="none" w:sz="0" w:space="0" w:color="auto"/>
            <w:right w:val="none" w:sz="0" w:space="0" w:color="auto"/>
          </w:divBdr>
        </w:div>
        <w:div w:id="1869485849">
          <w:marLeft w:val="0"/>
          <w:marRight w:val="0"/>
          <w:marTop w:val="0"/>
          <w:marBottom w:val="0"/>
          <w:divBdr>
            <w:top w:val="none" w:sz="0" w:space="0" w:color="auto"/>
            <w:left w:val="none" w:sz="0" w:space="0" w:color="auto"/>
            <w:bottom w:val="none" w:sz="0" w:space="0" w:color="auto"/>
            <w:right w:val="none" w:sz="0" w:space="0" w:color="auto"/>
          </w:divBdr>
        </w:div>
        <w:div w:id="1912041779">
          <w:marLeft w:val="0"/>
          <w:marRight w:val="0"/>
          <w:marTop w:val="0"/>
          <w:marBottom w:val="0"/>
          <w:divBdr>
            <w:top w:val="none" w:sz="0" w:space="0" w:color="auto"/>
            <w:left w:val="none" w:sz="0" w:space="0" w:color="auto"/>
            <w:bottom w:val="none" w:sz="0" w:space="0" w:color="auto"/>
            <w:right w:val="none" w:sz="0" w:space="0" w:color="auto"/>
          </w:divBdr>
        </w:div>
        <w:div w:id="1957105134">
          <w:marLeft w:val="0"/>
          <w:marRight w:val="0"/>
          <w:marTop w:val="0"/>
          <w:marBottom w:val="0"/>
          <w:divBdr>
            <w:top w:val="none" w:sz="0" w:space="0" w:color="auto"/>
            <w:left w:val="none" w:sz="0" w:space="0" w:color="auto"/>
            <w:bottom w:val="none" w:sz="0" w:space="0" w:color="auto"/>
            <w:right w:val="none" w:sz="0" w:space="0" w:color="auto"/>
          </w:divBdr>
        </w:div>
        <w:div w:id="2009168011">
          <w:marLeft w:val="0"/>
          <w:marRight w:val="0"/>
          <w:marTop w:val="0"/>
          <w:marBottom w:val="0"/>
          <w:divBdr>
            <w:top w:val="none" w:sz="0" w:space="0" w:color="auto"/>
            <w:left w:val="none" w:sz="0" w:space="0" w:color="auto"/>
            <w:bottom w:val="none" w:sz="0" w:space="0" w:color="auto"/>
            <w:right w:val="none" w:sz="0" w:space="0" w:color="auto"/>
          </w:divBdr>
        </w:div>
        <w:div w:id="2140418517">
          <w:marLeft w:val="0"/>
          <w:marRight w:val="0"/>
          <w:marTop w:val="0"/>
          <w:marBottom w:val="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1272441">
      <w:bodyDiv w:val="1"/>
      <w:marLeft w:val="0"/>
      <w:marRight w:val="0"/>
      <w:marTop w:val="0"/>
      <w:marBottom w:val="0"/>
      <w:divBdr>
        <w:top w:val="none" w:sz="0" w:space="0" w:color="auto"/>
        <w:left w:val="none" w:sz="0" w:space="0" w:color="auto"/>
        <w:bottom w:val="none" w:sz="0" w:space="0" w:color="auto"/>
        <w:right w:val="none" w:sz="0" w:space="0" w:color="auto"/>
      </w:divBdr>
      <w:divsChild>
        <w:div w:id="81343739">
          <w:marLeft w:val="0"/>
          <w:marRight w:val="0"/>
          <w:marTop w:val="0"/>
          <w:marBottom w:val="0"/>
          <w:divBdr>
            <w:top w:val="none" w:sz="0" w:space="0" w:color="auto"/>
            <w:left w:val="none" w:sz="0" w:space="0" w:color="auto"/>
            <w:bottom w:val="none" w:sz="0" w:space="0" w:color="auto"/>
            <w:right w:val="none" w:sz="0" w:space="0" w:color="auto"/>
          </w:divBdr>
        </w:div>
        <w:div w:id="122698869">
          <w:marLeft w:val="0"/>
          <w:marRight w:val="0"/>
          <w:marTop w:val="0"/>
          <w:marBottom w:val="0"/>
          <w:divBdr>
            <w:top w:val="none" w:sz="0" w:space="0" w:color="auto"/>
            <w:left w:val="none" w:sz="0" w:space="0" w:color="auto"/>
            <w:bottom w:val="none" w:sz="0" w:space="0" w:color="auto"/>
            <w:right w:val="none" w:sz="0" w:space="0" w:color="auto"/>
          </w:divBdr>
        </w:div>
        <w:div w:id="146434655">
          <w:marLeft w:val="0"/>
          <w:marRight w:val="0"/>
          <w:marTop w:val="0"/>
          <w:marBottom w:val="0"/>
          <w:divBdr>
            <w:top w:val="none" w:sz="0" w:space="0" w:color="auto"/>
            <w:left w:val="none" w:sz="0" w:space="0" w:color="auto"/>
            <w:bottom w:val="none" w:sz="0" w:space="0" w:color="auto"/>
            <w:right w:val="none" w:sz="0" w:space="0" w:color="auto"/>
          </w:divBdr>
        </w:div>
        <w:div w:id="231349759">
          <w:marLeft w:val="0"/>
          <w:marRight w:val="0"/>
          <w:marTop w:val="0"/>
          <w:marBottom w:val="0"/>
          <w:divBdr>
            <w:top w:val="none" w:sz="0" w:space="0" w:color="auto"/>
            <w:left w:val="none" w:sz="0" w:space="0" w:color="auto"/>
            <w:bottom w:val="none" w:sz="0" w:space="0" w:color="auto"/>
            <w:right w:val="none" w:sz="0" w:space="0" w:color="auto"/>
          </w:divBdr>
        </w:div>
        <w:div w:id="321662962">
          <w:marLeft w:val="0"/>
          <w:marRight w:val="0"/>
          <w:marTop w:val="0"/>
          <w:marBottom w:val="0"/>
          <w:divBdr>
            <w:top w:val="none" w:sz="0" w:space="0" w:color="auto"/>
            <w:left w:val="none" w:sz="0" w:space="0" w:color="auto"/>
            <w:bottom w:val="none" w:sz="0" w:space="0" w:color="auto"/>
            <w:right w:val="none" w:sz="0" w:space="0" w:color="auto"/>
          </w:divBdr>
        </w:div>
        <w:div w:id="407579485">
          <w:marLeft w:val="0"/>
          <w:marRight w:val="0"/>
          <w:marTop w:val="0"/>
          <w:marBottom w:val="0"/>
          <w:divBdr>
            <w:top w:val="none" w:sz="0" w:space="0" w:color="auto"/>
            <w:left w:val="none" w:sz="0" w:space="0" w:color="auto"/>
            <w:bottom w:val="none" w:sz="0" w:space="0" w:color="auto"/>
            <w:right w:val="none" w:sz="0" w:space="0" w:color="auto"/>
          </w:divBdr>
        </w:div>
        <w:div w:id="577176236">
          <w:marLeft w:val="0"/>
          <w:marRight w:val="0"/>
          <w:marTop w:val="0"/>
          <w:marBottom w:val="0"/>
          <w:divBdr>
            <w:top w:val="none" w:sz="0" w:space="0" w:color="auto"/>
            <w:left w:val="none" w:sz="0" w:space="0" w:color="auto"/>
            <w:bottom w:val="none" w:sz="0" w:space="0" w:color="auto"/>
            <w:right w:val="none" w:sz="0" w:space="0" w:color="auto"/>
          </w:divBdr>
        </w:div>
        <w:div w:id="612328578">
          <w:marLeft w:val="0"/>
          <w:marRight w:val="0"/>
          <w:marTop w:val="0"/>
          <w:marBottom w:val="0"/>
          <w:divBdr>
            <w:top w:val="none" w:sz="0" w:space="0" w:color="auto"/>
            <w:left w:val="none" w:sz="0" w:space="0" w:color="auto"/>
            <w:bottom w:val="none" w:sz="0" w:space="0" w:color="auto"/>
            <w:right w:val="none" w:sz="0" w:space="0" w:color="auto"/>
          </w:divBdr>
        </w:div>
        <w:div w:id="741410964">
          <w:marLeft w:val="0"/>
          <w:marRight w:val="0"/>
          <w:marTop w:val="0"/>
          <w:marBottom w:val="0"/>
          <w:divBdr>
            <w:top w:val="none" w:sz="0" w:space="0" w:color="auto"/>
            <w:left w:val="none" w:sz="0" w:space="0" w:color="auto"/>
            <w:bottom w:val="none" w:sz="0" w:space="0" w:color="auto"/>
            <w:right w:val="none" w:sz="0" w:space="0" w:color="auto"/>
          </w:divBdr>
        </w:div>
        <w:div w:id="814026812">
          <w:marLeft w:val="0"/>
          <w:marRight w:val="0"/>
          <w:marTop w:val="0"/>
          <w:marBottom w:val="0"/>
          <w:divBdr>
            <w:top w:val="none" w:sz="0" w:space="0" w:color="auto"/>
            <w:left w:val="none" w:sz="0" w:space="0" w:color="auto"/>
            <w:bottom w:val="none" w:sz="0" w:space="0" w:color="auto"/>
            <w:right w:val="none" w:sz="0" w:space="0" w:color="auto"/>
          </w:divBdr>
        </w:div>
        <w:div w:id="953248018">
          <w:marLeft w:val="0"/>
          <w:marRight w:val="0"/>
          <w:marTop w:val="0"/>
          <w:marBottom w:val="0"/>
          <w:divBdr>
            <w:top w:val="none" w:sz="0" w:space="0" w:color="auto"/>
            <w:left w:val="none" w:sz="0" w:space="0" w:color="auto"/>
            <w:bottom w:val="none" w:sz="0" w:space="0" w:color="auto"/>
            <w:right w:val="none" w:sz="0" w:space="0" w:color="auto"/>
          </w:divBdr>
        </w:div>
        <w:div w:id="1035812587">
          <w:marLeft w:val="0"/>
          <w:marRight w:val="0"/>
          <w:marTop w:val="0"/>
          <w:marBottom w:val="0"/>
          <w:divBdr>
            <w:top w:val="none" w:sz="0" w:space="0" w:color="auto"/>
            <w:left w:val="none" w:sz="0" w:space="0" w:color="auto"/>
            <w:bottom w:val="none" w:sz="0" w:space="0" w:color="auto"/>
            <w:right w:val="none" w:sz="0" w:space="0" w:color="auto"/>
          </w:divBdr>
        </w:div>
        <w:div w:id="1282611886">
          <w:marLeft w:val="0"/>
          <w:marRight w:val="0"/>
          <w:marTop w:val="0"/>
          <w:marBottom w:val="0"/>
          <w:divBdr>
            <w:top w:val="none" w:sz="0" w:space="0" w:color="auto"/>
            <w:left w:val="none" w:sz="0" w:space="0" w:color="auto"/>
            <w:bottom w:val="none" w:sz="0" w:space="0" w:color="auto"/>
            <w:right w:val="none" w:sz="0" w:space="0" w:color="auto"/>
          </w:divBdr>
        </w:div>
        <w:div w:id="1459030753">
          <w:marLeft w:val="0"/>
          <w:marRight w:val="0"/>
          <w:marTop w:val="0"/>
          <w:marBottom w:val="0"/>
          <w:divBdr>
            <w:top w:val="none" w:sz="0" w:space="0" w:color="auto"/>
            <w:left w:val="none" w:sz="0" w:space="0" w:color="auto"/>
            <w:bottom w:val="none" w:sz="0" w:space="0" w:color="auto"/>
            <w:right w:val="none" w:sz="0" w:space="0" w:color="auto"/>
          </w:divBdr>
        </w:div>
        <w:div w:id="1473447365">
          <w:marLeft w:val="0"/>
          <w:marRight w:val="0"/>
          <w:marTop w:val="0"/>
          <w:marBottom w:val="0"/>
          <w:divBdr>
            <w:top w:val="none" w:sz="0" w:space="0" w:color="auto"/>
            <w:left w:val="none" w:sz="0" w:space="0" w:color="auto"/>
            <w:bottom w:val="none" w:sz="0" w:space="0" w:color="auto"/>
            <w:right w:val="none" w:sz="0" w:space="0" w:color="auto"/>
          </w:divBdr>
        </w:div>
        <w:div w:id="1625496979">
          <w:marLeft w:val="0"/>
          <w:marRight w:val="0"/>
          <w:marTop w:val="0"/>
          <w:marBottom w:val="0"/>
          <w:divBdr>
            <w:top w:val="none" w:sz="0" w:space="0" w:color="auto"/>
            <w:left w:val="none" w:sz="0" w:space="0" w:color="auto"/>
            <w:bottom w:val="none" w:sz="0" w:space="0" w:color="auto"/>
            <w:right w:val="none" w:sz="0" w:space="0" w:color="auto"/>
          </w:divBdr>
        </w:div>
        <w:div w:id="1658682894">
          <w:marLeft w:val="0"/>
          <w:marRight w:val="0"/>
          <w:marTop w:val="0"/>
          <w:marBottom w:val="0"/>
          <w:divBdr>
            <w:top w:val="none" w:sz="0" w:space="0" w:color="auto"/>
            <w:left w:val="none" w:sz="0" w:space="0" w:color="auto"/>
            <w:bottom w:val="none" w:sz="0" w:space="0" w:color="auto"/>
            <w:right w:val="none" w:sz="0" w:space="0" w:color="auto"/>
          </w:divBdr>
        </w:div>
        <w:div w:id="1696425266">
          <w:marLeft w:val="0"/>
          <w:marRight w:val="0"/>
          <w:marTop w:val="0"/>
          <w:marBottom w:val="0"/>
          <w:divBdr>
            <w:top w:val="none" w:sz="0" w:space="0" w:color="auto"/>
            <w:left w:val="none" w:sz="0" w:space="0" w:color="auto"/>
            <w:bottom w:val="none" w:sz="0" w:space="0" w:color="auto"/>
            <w:right w:val="none" w:sz="0" w:space="0" w:color="auto"/>
          </w:divBdr>
        </w:div>
        <w:div w:id="1703359575">
          <w:marLeft w:val="0"/>
          <w:marRight w:val="0"/>
          <w:marTop w:val="0"/>
          <w:marBottom w:val="0"/>
          <w:divBdr>
            <w:top w:val="none" w:sz="0" w:space="0" w:color="auto"/>
            <w:left w:val="none" w:sz="0" w:space="0" w:color="auto"/>
            <w:bottom w:val="none" w:sz="0" w:space="0" w:color="auto"/>
            <w:right w:val="none" w:sz="0" w:space="0" w:color="auto"/>
          </w:divBdr>
        </w:div>
        <w:div w:id="1864898290">
          <w:marLeft w:val="0"/>
          <w:marRight w:val="0"/>
          <w:marTop w:val="0"/>
          <w:marBottom w:val="0"/>
          <w:divBdr>
            <w:top w:val="none" w:sz="0" w:space="0" w:color="auto"/>
            <w:left w:val="none" w:sz="0" w:space="0" w:color="auto"/>
            <w:bottom w:val="none" w:sz="0" w:space="0" w:color="auto"/>
            <w:right w:val="none" w:sz="0" w:space="0" w:color="auto"/>
          </w:divBdr>
        </w:div>
        <w:div w:id="2080714362">
          <w:marLeft w:val="0"/>
          <w:marRight w:val="0"/>
          <w:marTop w:val="0"/>
          <w:marBottom w:val="0"/>
          <w:divBdr>
            <w:top w:val="none" w:sz="0" w:space="0" w:color="auto"/>
            <w:left w:val="none" w:sz="0" w:space="0" w:color="auto"/>
            <w:bottom w:val="none" w:sz="0" w:space="0" w:color="auto"/>
            <w:right w:val="none" w:sz="0" w:space="0" w:color="auto"/>
          </w:divBdr>
        </w:div>
        <w:div w:id="2093232677">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35E0167C-08A7-4711-9F7F-D4D1890AB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5</Pages>
  <Words>1887</Words>
  <Characters>10758</Characters>
  <Application>Microsoft Office Word</Application>
  <DocSecurity>0</DocSecurity>
  <Lines>89</Lines>
  <Paragraphs>25</Paragraphs>
  <ScaleCrop>false</ScaleCrop>
  <Company>Sony</Company>
  <LinksUpToDate>false</LinksUpToDate>
  <CharactersWithSpaces>12620</CharactersWithSpaces>
  <SharedDoc>false</SharedDoc>
  <HLinks>
    <vt:vector size="12" baseType="variant">
      <vt:variant>
        <vt:i4>5439531</vt:i4>
      </vt:variant>
      <vt:variant>
        <vt:i4>3</vt:i4>
      </vt:variant>
      <vt:variant>
        <vt:i4>0</vt:i4>
      </vt:variant>
      <vt:variant>
        <vt:i4>5</vt:i4>
      </vt:variant>
      <vt:variant>
        <vt:lpwstr>mailto:sam.atungsiri@sony.com</vt:lpwstr>
      </vt:variant>
      <vt:variant>
        <vt:lpwstr/>
      </vt:variant>
      <vt:variant>
        <vt:i4>6291470</vt:i4>
      </vt:variant>
      <vt:variant>
        <vt:i4>0</vt:i4>
      </vt:variant>
      <vt:variant>
        <vt:i4>0</vt:i4>
      </vt:variant>
      <vt:variant>
        <vt:i4>5</vt:i4>
      </vt:variant>
      <vt:variant>
        <vt:lpwstr>mailto:Basuki.Priyanto@sony.com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Carpenter, Morgan</cp:lastModifiedBy>
  <cp:revision>14</cp:revision>
  <cp:lastPrinted>2016-05-17T17:14:00Z</cp:lastPrinted>
  <dcterms:created xsi:type="dcterms:W3CDTF">2025-08-15T18:22:00Z</dcterms:created>
  <dcterms:modified xsi:type="dcterms:W3CDTF">2025-08-15T18:39:00Z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