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A4AEA" w14:textId="7A8F5285" w:rsidR="0081376C" w:rsidRPr="0081376C" w:rsidRDefault="0081376C" w:rsidP="00095046">
      <w:pPr>
        <w:tabs>
          <w:tab w:val="center" w:pos="4536"/>
          <w:tab w:val="right" w:pos="9072"/>
        </w:tabs>
        <w:ind w:left="-2"/>
        <w:jc w:val="both"/>
        <w:rPr>
          <w:rFonts w:ascii="Arial" w:eastAsia="MS Mincho" w:hAnsi="Arial"/>
          <w:b/>
          <w:sz w:val="22"/>
          <w:szCs w:val="22"/>
          <w:lang w:val="x-none"/>
        </w:rPr>
      </w:pPr>
      <w:bookmarkStart w:id="0" w:name="OLE_LINK8"/>
      <w:bookmarkStart w:id="1" w:name="OLE_LINK9"/>
      <w:bookmarkStart w:id="2" w:name="_Hlk153293204"/>
      <w:r w:rsidRPr="0081376C">
        <w:rPr>
          <w:rFonts w:ascii="Arial" w:eastAsia="MS Mincho" w:hAnsi="Arial"/>
          <w:b/>
          <w:sz w:val="22"/>
          <w:szCs w:val="22"/>
          <w:lang w:val="x-none"/>
        </w:rPr>
        <w:t>3GPP TSG RAN WG1 #122</w:t>
      </w:r>
      <w:r w:rsidRPr="0081376C">
        <w:rPr>
          <w:rFonts w:ascii="Arial" w:eastAsia="MS Mincho" w:hAnsi="Arial"/>
          <w:b/>
          <w:sz w:val="22"/>
          <w:szCs w:val="22"/>
          <w:lang w:val="x-none"/>
        </w:rPr>
        <w:tab/>
      </w:r>
      <w:r w:rsidRPr="0081376C">
        <w:rPr>
          <w:rFonts w:ascii="Arial" w:eastAsia="MS Mincho" w:hAnsi="Arial"/>
          <w:b/>
          <w:sz w:val="22"/>
          <w:szCs w:val="22"/>
          <w:lang w:val="x-none"/>
        </w:rPr>
        <w:tab/>
      </w:r>
      <w:r w:rsidR="00095046" w:rsidRPr="00095046">
        <w:rPr>
          <w:rFonts w:ascii="Arial" w:eastAsia="MS Mincho" w:hAnsi="Arial"/>
          <w:b/>
          <w:bCs/>
          <w:sz w:val="22"/>
          <w:szCs w:val="22"/>
        </w:rPr>
        <w:t>R1-2505613</w:t>
      </w:r>
      <w:r w:rsidRPr="0081376C">
        <w:rPr>
          <w:sz w:val="22"/>
          <w:szCs w:val="22"/>
        </w:rPr>
        <w:t xml:space="preserve"> </w:t>
      </w:r>
    </w:p>
    <w:p w14:paraId="7758B491" w14:textId="77777777" w:rsidR="0081376C" w:rsidRPr="0081376C" w:rsidRDefault="0081376C" w:rsidP="0081376C">
      <w:pPr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  <w:r w:rsidRPr="0081376C">
        <w:rPr>
          <w:rFonts w:ascii="Arial" w:eastAsia="SimSun" w:hAnsi="Arial" w:cs="Arial"/>
          <w:b/>
          <w:bCs/>
          <w:sz w:val="22"/>
          <w:szCs w:val="22"/>
        </w:rPr>
        <w:t>Bengaluru, India, August 25</w:t>
      </w:r>
      <w:r w:rsidRPr="0081376C">
        <w:rPr>
          <w:rFonts w:ascii="Arial" w:eastAsia="SimSun" w:hAnsi="Arial" w:cs="Arial"/>
          <w:b/>
          <w:bCs/>
          <w:sz w:val="22"/>
          <w:szCs w:val="22"/>
          <w:vertAlign w:val="superscript"/>
        </w:rPr>
        <w:t>th</w:t>
      </w:r>
      <w:r w:rsidRPr="0081376C">
        <w:rPr>
          <w:rFonts w:ascii="Arial" w:eastAsia="SimSun" w:hAnsi="Arial" w:cs="Arial"/>
          <w:b/>
          <w:bCs/>
          <w:sz w:val="22"/>
          <w:szCs w:val="22"/>
        </w:rPr>
        <w:t xml:space="preserve"> – 29</w:t>
      </w:r>
      <w:r w:rsidRPr="0081376C">
        <w:rPr>
          <w:rFonts w:ascii="Arial" w:eastAsia="SimSun" w:hAnsi="Arial" w:cs="Arial"/>
          <w:b/>
          <w:bCs/>
          <w:sz w:val="22"/>
          <w:szCs w:val="22"/>
          <w:vertAlign w:val="superscript"/>
        </w:rPr>
        <w:t>th</w:t>
      </w:r>
      <w:r w:rsidRPr="0081376C">
        <w:rPr>
          <w:rFonts w:ascii="Arial" w:eastAsia="SimSun" w:hAnsi="Arial" w:cs="Arial"/>
          <w:b/>
          <w:bCs/>
          <w:sz w:val="22"/>
          <w:szCs w:val="22"/>
        </w:rPr>
        <w:t>, 2025</w:t>
      </w:r>
    </w:p>
    <w:p w14:paraId="21141C68" w14:textId="77777777" w:rsidR="0081376C" w:rsidRPr="0081376C" w:rsidRDefault="0081376C" w:rsidP="0081376C">
      <w:pPr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Arial" w:eastAsia="SimSun" w:hAnsi="Arial" w:cs="Arial"/>
          <w:b/>
          <w:bCs/>
          <w:sz w:val="22"/>
          <w:szCs w:val="22"/>
        </w:rPr>
      </w:pPr>
    </w:p>
    <w:p w14:paraId="1B9293D5" w14:textId="08A521ED" w:rsidR="0081376C" w:rsidRPr="0081376C" w:rsidRDefault="0081376C" w:rsidP="0081376C">
      <w:pPr>
        <w:tabs>
          <w:tab w:val="left" w:pos="1800"/>
          <w:tab w:val="right" w:pos="9072"/>
        </w:tabs>
        <w:ind w:left="1798" w:hanging="1800"/>
        <w:jc w:val="both"/>
        <w:rPr>
          <w:rFonts w:ascii="Arial" w:eastAsia="SimSun" w:hAnsi="Arial"/>
          <w:b/>
          <w:sz w:val="22"/>
          <w:szCs w:val="22"/>
          <w:lang w:val="x-none" w:eastAsia="zh-CN"/>
        </w:rPr>
      </w:pPr>
      <w:r w:rsidRPr="0081376C">
        <w:rPr>
          <w:rFonts w:ascii="Arial" w:eastAsia="MS Mincho" w:hAnsi="Arial"/>
          <w:b/>
          <w:sz w:val="22"/>
          <w:szCs w:val="22"/>
          <w:lang w:val="x-none"/>
        </w:rPr>
        <w:t>Source:</w:t>
      </w:r>
      <w:r>
        <w:rPr>
          <w:rFonts w:ascii="Arial" w:eastAsia="MS Mincho" w:hAnsi="Arial"/>
          <w:b/>
          <w:sz w:val="22"/>
          <w:szCs w:val="22"/>
          <w:lang w:val="x-none"/>
        </w:rPr>
        <w:t xml:space="preserve"> </w:t>
      </w:r>
      <w:r w:rsidRPr="0081376C">
        <w:rPr>
          <w:rFonts w:ascii="Arial" w:eastAsia="SimSun" w:hAnsi="Arial"/>
          <w:b/>
          <w:sz w:val="22"/>
          <w:szCs w:val="22"/>
          <w:lang w:val="x-none"/>
        </w:rPr>
        <w:t>Tiami Networks</w:t>
      </w:r>
    </w:p>
    <w:p w14:paraId="2FA3AF9C" w14:textId="66FA88E2" w:rsidR="0081376C" w:rsidRPr="0081376C" w:rsidRDefault="0081376C" w:rsidP="0081376C">
      <w:pPr>
        <w:rPr>
          <w:sz w:val="22"/>
          <w:szCs w:val="22"/>
        </w:rPr>
      </w:pPr>
      <w:r w:rsidRPr="0081376C">
        <w:rPr>
          <w:rFonts w:ascii="Arial" w:eastAsia="MS Mincho" w:hAnsi="Arial"/>
          <w:b/>
          <w:sz w:val="22"/>
          <w:szCs w:val="22"/>
          <w:lang w:val="x-none"/>
        </w:rPr>
        <w:t>Title:</w:t>
      </w:r>
      <w:r>
        <w:rPr>
          <w:rFonts w:ascii="Arial" w:eastAsia="MS Mincho" w:hAnsi="Arial"/>
          <w:b/>
          <w:sz w:val="22"/>
          <w:szCs w:val="22"/>
          <w:lang w:val="x-none"/>
        </w:rPr>
        <w:t xml:space="preserve">       </w:t>
      </w:r>
      <w:r w:rsidRPr="0081376C">
        <w:rPr>
          <w:rFonts w:ascii="Arial" w:eastAsia="MS Mincho" w:hAnsi="Arial"/>
          <w:b/>
          <w:sz w:val="22"/>
          <w:szCs w:val="22"/>
          <w:lang w:val="x-none"/>
        </w:rPr>
        <w:t xml:space="preserve">ISAC </w:t>
      </w:r>
      <w:r w:rsidRPr="0081376C">
        <w:rPr>
          <w:rFonts w:asciiTheme="minorBidi" w:eastAsia="DengXian" w:hAnsiTheme="minorBidi" w:cstheme="minorBidi"/>
          <w:b/>
          <w:bCs/>
          <w:sz w:val="22"/>
          <w:szCs w:val="22"/>
          <w:lang w:eastAsia="zh-CN"/>
        </w:rPr>
        <w:t xml:space="preserve">Evaluation assumptions and </w:t>
      </w:r>
      <w:r w:rsidR="00095046">
        <w:rPr>
          <w:rFonts w:asciiTheme="minorBidi" w:eastAsia="DengXian" w:hAnsiTheme="minorBidi" w:cstheme="minorBidi"/>
          <w:b/>
          <w:bCs/>
          <w:sz w:val="22"/>
          <w:szCs w:val="22"/>
          <w:lang w:eastAsia="zh-CN"/>
        </w:rPr>
        <w:t>considerations</w:t>
      </w:r>
    </w:p>
    <w:p w14:paraId="613E01E2" w14:textId="3594B22A" w:rsidR="0081376C" w:rsidRPr="0081376C" w:rsidRDefault="0081376C" w:rsidP="0081376C">
      <w:pPr>
        <w:tabs>
          <w:tab w:val="left" w:pos="1800"/>
          <w:tab w:val="right" w:pos="9072"/>
        </w:tabs>
        <w:ind w:left="1798" w:hanging="1800"/>
        <w:jc w:val="both"/>
        <w:rPr>
          <w:rFonts w:ascii="Arial" w:eastAsiaTheme="minorEastAsia" w:hAnsi="Arial"/>
          <w:b/>
          <w:sz w:val="22"/>
          <w:szCs w:val="22"/>
          <w:lang w:val="x-none" w:eastAsia="zh-CN"/>
        </w:rPr>
      </w:pPr>
    </w:p>
    <w:p w14:paraId="22DB1B16" w14:textId="642E2978" w:rsidR="0081376C" w:rsidRPr="0081376C" w:rsidRDefault="0081376C" w:rsidP="0081376C">
      <w:pPr>
        <w:tabs>
          <w:tab w:val="left" w:pos="1800"/>
          <w:tab w:val="center" w:pos="4536"/>
          <w:tab w:val="right" w:pos="9072"/>
        </w:tabs>
        <w:ind w:left="-2"/>
        <w:jc w:val="both"/>
        <w:rPr>
          <w:rFonts w:ascii="Arial" w:eastAsia="SimSun" w:hAnsi="Arial"/>
          <w:b/>
          <w:sz w:val="22"/>
          <w:szCs w:val="22"/>
          <w:lang w:val="x-none" w:eastAsia="zh-CN"/>
        </w:rPr>
      </w:pPr>
      <w:r w:rsidRPr="0081376C">
        <w:rPr>
          <w:rFonts w:ascii="Arial" w:eastAsia="MS Mincho" w:hAnsi="Arial"/>
          <w:b/>
          <w:sz w:val="22"/>
          <w:szCs w:val="22"/>
          <w:lang w:val="x-none"/>
        </w:rPr>
        <w:t>Agenda Item:</w:t>
      </w:r>
      <w:r w:rsidRPr="0081376C">
        <w:rPr>
          <w:rFonts w:ascii="Arial" w:eastAsia="MS Mincho" w:hAnsi="Arial"/>
          <w:b/>
          <w:sz w:val="22"/>
          <w:szCs w:val="22"/>
          <w:lang w:val="x-none"/>
        </w:rPr>
        <w:tab/>
      </w:r>
      <w:r w:rsidRPr="0081376C">
        <w:rPr>
          <w:rFonts w:ascii="Arial" w:eastAsiaTheme="minorEastAsia" w:hAnsi="Arial"/>
          <w:b/>
          <w:sz w:val="22"/>
          <w:szCs w:val="22"/>
          <w:lang w:val="x-none" w:eastAsia="zh-CN"/>
        </w:rPr>
        <w:t>10.5.1</w:t>
      </w:r>
    </w:p>
    <w:p w14:paraId="6B40639C" w14:textId="537FBABC" w:rsidR="0081376C" w:rsidRDefault="0081376C" w:rsidP="009928A5">
      <w:pPr>
        <w:tabs>
          <w:tab w:val="left" w:pos="1800"/>
          <w:tab w:val="center" w:pos="4536"/>
          <w:tab w:val="right" w:pos="9072"/>
        </w:tabs>
        <w:ind w:left="-2"/>
        <w:jc w:val="both"/>
        <w:rPr>
          <w:rFonts w:ascii="Arial" w:eastAsia="SimSun" w:hAnsi="Arial"/>
          <w:b/>
          <w:sz w:val="22"/>
          <w:szCs w:val="22"/>
          <w:lang w:val="x-none"/>
        </w:rPr>
      </w:pPr>
      <w:r w:rsidRPr="0081376C">
        <w:rPr>
          <w:rFonts w:ascii="Arial" w:eastAsia="MS Mincho" w:hAnsi="Arial"/>
          <w:b/>
          <w:sz w:val="22"/>
          <w:szCs w:val="22"/>
          <w:lang w:val="x-none"/>
        </w:rPr>
        <w:t>Document for:</w:t>
      </w:r>
      <w:r w:rsidRPr="0081376C">
        <w:rPr>
          <w:rFonts w:ascii="Arial" w:eastAsia="MS Mincho" w:hAnsi="Arial"/>
          <w:b/>
          <w:sz w:val="22"/>
          <w:szCs w:val="22"/>
          <w:lang w:val="x-none"/>
        </w:rPr>
        <w:tab/>
        <w:t>Discussio</w:t>
      </w:r>
      <w:r w:rsidRPr="0081376C">
        <w:rPr>
          <w:rFonts w:ascii="Arial" w:eastAsia="SimSun" w:hAnsi="Arial"/>
          <w:b/>
          <w:sz w:val="22"/>
          <w:szCs w:val="22"/>
          <w:lang w:val="x-none"/>
        </w:rPr>
        <w:t>n</w:t>
      </w:r>
      <w:r w:rsidRPr="0081376C">
        <w:rPr>
          <w:rFonts w:ascii="Arial" w:eastAsia="SimSun" w:hAnsi="Arial" w:hint="eastAsia"/>
          <w:b/>
          <w:sz w:val="22"/>
          <w:szCs w:val="22"/>
          <w:lang w:val="x-none"/>
        </w:rPr>
        <w:t xml:space="preserve"> and Decision</w:t>
      </w:r>
      <w:bookmarkEnd w:id="0"/>
      <w:bookmarkEnd w:id="1"/>
    </w:p>
    <w:p w14:paraId="0C2AAD48" w14:textId="77777777" w:rsidR="009928A5" w:rsidRDefault="009928A5" w:rsidP="009928A5">
      <w:pPr>
        <w:tabs>
          <w:tab w:val="left" w:pos="1800"/>
          <w:tab w:val="center" w:pos="4536"/>
          <w:tab w:val="right" w:pos="9072"/>
        </w:tabs>
        <w:ind w:left="-2"/>
        <w:jc w:val="both"/>
        <w:rPr>
          <w:rFonts w:ascii="Arial" w:eastAsia="SimSun" w:hAnsi="Arial"/>
          <w:b/>
          <w:sz w:val="22"/>
          <w:szCs w:val="22"/>
          <w:lang w:val="x-none"/>
        </w:rPr>
      </w:pPr>
    </w:p>
    <w:p w14:paraId="245FEC5A" w14:textId="77777777" w:rsidR="001F4E00" w:rsidRDefault="001F4E00" w:rsidP="009928A5">
      <w:pPr>
        <w:tabs>
          <w:tab w:val="left" w:pos="1800"/>
          <w:tab w:val="center" w:pos="4536"/>
          <w:tab w:val="right" w:pos="9072"/>
        </w:tabs>
        <w:ind w:left="-2"/>
        <w:jc w:val="both"/>
        <w:rPr>
          <w:rFonts w:ascii="Arial" w:eastAsia="SimSun" w:hAnsi="Arial"/>
          <w:b/>
          <w:sz w:val="22"/>
          <w:szCs w:val="22"/>
          <w:lang w:val="x-none"/>
        </w:rPr>
      </w:pPr>
    </w:p>
    <w:p w14:paraId="48C14FBE" w14:textId="77777777" w:rsidR="00ED6E5F" w:rsidRDefault="00ED6E5F" w:rsidP="009928A5">
      <w:pPr>
        <w:tabs>
          <w:tab w:val="left" w:pos="1800"/>
          <w:tab w:val="center" w:pos="4536"/>
          <w:tab w:val="right" w:pos="9072"/>
        </w:tabs>
        <w:ind w:left="-2"/>
        <w:jc w:val="both"/>
        <w:rPr>
          <w:rFonts w:ascii="Arial" w:eastAsia="SimSun" w:hAnsi="Arial"/>
          <w:b/>
          <w:sz w:val="22"/>
          <w:szCs w:val="22"/>
          <w:lang w:val="x-none"/>
        </w:rPr>
      </w:pPr>
    </w:p>
    <w:p w14:paraId="631AC518" w14:textId="0D76F1AF" w:rsidR="00ED6E5F" w:rsidRDefault="00ED6E5F" w:rsidP="00ED6E5F">
      <w:pPr>
        <w:pStyle w:val="Heading1"/>
        <w:numPr>
          <w:ilvl w:val="0"/>
          <w:numId w:val="2"/>
        </w:numPr>
        <w:rPr>
          <w:rFonts w:eastAsia="SimSun"/>
        </w:rPr>
      </w:pPr>
      <w:r>
        <w:rPr>
          <w:rFonts w:eastAsia="SimSun"/>
        </w:rPr>
        <w:t>Introduction</w:t>
      </w:r>
    </w:p>
    <w:p w14:paraId="6FA8A24A" w14:textId="77777777" w:rsidR="00ED6E5F" w:rsidRPr="00ED6E5F" w:rsidRDefault="00ED6E5F" w:rsidP="00ED6E5F"/>
    <w:p w14:paraId="3FDB6509" w14:textId="62FBEF05" w:rsidR="00ED6E5F" w:rsidRPr="00ED6E5F" w:rsidRDefault="00ED6E5F" w:rsidP="00ED6E5F">
      <w:pPr>
        <w:tabs>
          <w:tab w:val="left" w:pos="1800"/>
          <w:tab w:val="center" w:pos="4536"/>
          <w:tab w:val="right" w:pos="9072"/>
        </w:tabs>
        <w:ind w:left="360"/>
        <w:jc w:val="both"/>
        <w:rPr>
          <w:rFonts w:asciiTheme="majorBidi" w:eastAsia="SimSun" w:hAnsiTheme="majorBidi" w:cstheme="majorBidi"/>
          <w:bCs/>
          <w:sz w:val="24"/>
          <w:lang w:val="en-US"/>
        </w:rPr>
      </w:pPr>
      <w:r>
        <w:rPr>
          <w:rFonts w:asciiTheme="majorBidi" w:eastAsia="SimSun" w:hAnsiTheme="majorBidi" w:cstheme="majorBidi"/>
          <w:bCs/>
          <w:sz w:val="24"/>
          <w:lang w:val="en-US"/>
        </w:rPr>
        <w:t xml:space="preserve">In this </w:t>
      </w:r>
      <w:r w:rsidRPr="00ED6E5F">
        <w:rPr>
          <w:rFonts w:asciiTheme="majorBidi" w:eastAsia="SimSun" w:hAnsiTheme="majorBidi" w:cstheme="majorBidi"/>
          <w:bCs/>
          <w:sz w:val="24"/>
          <w:lang w:val="en-US"/>
        </w:rPr>
        <w:t>document</w:t>
      </w:r>
      <w:r>
        <w:rPr>
          <w:rFonts w:asciiTheme="majorBidi" w:eastAsia="SimSun" w:hAnsiTheme="majorBidi" w:cstheme="majorBidi"/>
          <w:bCs/>
          <w:sz w:val="24"/>
          <w:lang w:val="en-US"/>
        </w:rPr>
        <w:t xml:space="preserve">, we propose </w:t>
      </w:r>
      <w:r w:rsidRPr="00ED6E5F">
        <w:rPr>
          <w:rFonts w:asciiTheme="majorBidi" w:eastAsia="SimSun" w:hAnsiTheme="majorBidi" w:cstheme="majorBidi"/>
          <w:bCs/>
          <w:sz w:val="24"/>
          <w:lang w:val="en-US"/>
        </w:rPr>
        <w:t xml:space="preserve">an evaluation framework and methodology for the ISAC study item as defined in RP-251861. </w:t>
      </w:r>
      <w:r>
        <w:rPr>
          <w:rFonts w:asciiTheme="majorBidi" w:eastAsia="SimSun" w:hAnsiTheme="majorBidi" w:cstheme="majorBidi"/>
          <w:bCs/>
          <w:sz w:val="24"/>
          <w:lang w:val="en-US"/>
        </w:rPr>
        <w:t>T</w:t>
      </w:r>
      <w:r w:rsidRPr="00ED6E5F">
        <w:rPr>
          <w:rFonts w:asciiTheme="majorBidi" w:eastAsia="SimSun" w:hAnsiTheme="majorBidi" w:cstheme="majorBidi"/>
          <w:bCs/>
          <w:sz w:val="24"/>
          <w:lang w:val="en-US"/>
        </w:rPr>
        <w:t>he channel model has been established in the Rel-19 ISAC channel model SI</w:t>
      </w:r>
      <w:r>
        <w:rPr>
          <w:rFonts w:asciiTheme="majorBidi" w:eastAsia="SimSun" w:hAnsiTheme="majorBidi" w:cstheme="majorBidi"/>
          <w:bCs/>
          <w:sz w:val="24"/>
          <w:lang w:val="en-US"/>
        </w:rPr>
        <w:t>. Now</w:t>
      </w:r>
      <w:r w:rsidRPr="00ED6E5F">
        <w:rPr>
          <w:rFonts w:asciiTheme="majorBidi" w:eastAsia="SimSun" w:hAnsiTheme="majorBidi" w:cstheme="majorBidi"/>
          <w:bCs/>
          <w:sz w:val="24"/>
          <w:lang w:val="en-US"/>
        </w:rPr>
        <w:t xml:space="preserve"> there is a need to define the specific evaluation approach, metrics, and methodology for assessing gNB-based mono-static sensing performance for UAV use cases.</w:t>
      </w:r>
      <w:r w:rsidR="00A13599">
        <w:rPr>
          <w:rFonts w:asciiTheme="majorBidi" w:eastAsia="SimSun" w:hAnsiTheme="majorBidi" w:cstheme="majorBidi"/>
          <w:bCs/>
          <w:sz w:val="24"/>
          <w:lang w:val="en-US"/>
        </w:rPr>
        <w:t xml:space="preserve"> It is expected that companies </w:t>
      </w:r>
      <w:r w:rsidR="00BD6151">
        <w:rPr>
          <w:rFonts w:asciiTheme="majorBidi" w:eastAsia="SimSun" w:hAnsiTheme="majorBidi" w:cstheme="majorBidi"/>
          <w:bCs/>
          <w:sz w:val="24"/>
          <w:lang w:val="en-US"/>
        </w:rPr>
        <w:t>will start</w:t>
      </w:r>
      <w:r w:rsidR="00A13599">
        <w:rPr>
          <w:rFonts w:asciiTheme="majorBidi" w:eastAsia="SimSun" w:hAnsiTheme="majorBidi" w:cstheme="majorBidi"/>
          <w:bCs/>
          <w:sz w:val="24"/>
          <w:lang w:val="en-US"/>
        </w:rPr>
        <w:t xml:space="preserve"> providing their performance evaluations once </w:t>
      </w:r>
      <w:r w:rsidR="00BD6151">
        <w:rPr>
          <w:rFonts w:asciiTheme="majorBidi" w:eastAsia="SimSun" w:hAnsiTheme="majorBidi" w:cstheme="majorBidi"/>
          <w:bCs/>
          <w:sz w:val="24"/>
          <w:lang w:val="en-US"/>
        </w:rPr>
        <w:t>common</w:t>
      </w:r>
      <w:r w:rsidR="00A13599">
        <w:rPr>
          <w:rFonts w:asciiTheme="majorBidi" w:eastAsia="SimSun" w:hAnsiTheme="majorBidi" w:cstheme="majorBidi"/>
          <w:bCs/>
          <w:sz w:val="24"/>
          <w:lang w:val="en-US"/>
        </w:rPr>
        <w:t xml:space="preserve"> ground has been established. </w:t>
      </w:r>
    </w:p>
    <w:p w14:paraId="7B9FD6E3" w14:textId="77777777" w:rsidR="00CE6D72" w:rsidRDefault="00CE6D72" w:rsidP="00ED6E5F">
      <w:pPr>
        <w:tabs>
          <w:tab w:val="left" w:pos="1800"/>
          <w:tab w:val="center" w:pos="4536"/>
          <w:tab w:val="right" w:pos="9072"/>
        </w:tabs>
        <w:ind w:left="360"/>
        <w:jc w:val="both"/>
        <w:rPr>
          <w:rFonts w:asciiTheme="majorBidi" w:eastAsia="SimSun" w:hAnsiTheme="majorBidi" w:cstheme="majorBidi"/>
          <w:bCs/>
          <w:sz w:val="24"/>
          <w:lang w:val="en-US"/>
        </w:rPr>
      </w:pPr>
    </w:p>
    <w:p w14:paraId="5EBFD93E" w14:textId="78472AD1" w:rsidR="00ED6E5F" w:rsidRPr="00D81DCF" w:rsidRDefault="00CE6D72" w:rsidP="00ED6E5F">
      <w:pPr>
        <w:tabs>
          <w:tab w:val="left" w:pos="1800"/>
          <w:tab w:val="center" w:pos="4536"/>
          <w:tab w:val="right" w:pos="9072"/>
        </w:tabs>
        <w:ind w:left="360"/>
        <w:jc w:val="both"/>
        <w:rPr>
          <w:rFonts w:asciiTheme="majorBidi" w:eastAsia="SimSun" w:hAnsiTheme="majorBidi" w:cstheme="majorBidi"/>
          <w:b/>
          <w:sz w:val="24"/>
          <w:lang w:val="en-US"/>
        </w:rPr>
      </w:pPr>
      <w:r w:rsidRPr="00D81DCF">
        <w:rPr>
          <w:rFonts w:asciiTheme="majorBidi" w:eastAsia="SimSun" w:hAnsiTheme="majorBidi" w:cstheme="majorBidi"/>
          <w:b/>
          <w:sz w:val="24"/>
          <w:lang w:val="en-US"/>
        </w:rPr>
        <w:t>Proposal 1</w:t>
      </w:r>
      <w:r w:rsidR="00ED6E5F" w:rsidRPr="00ED6E5F">
        <w:rPr>
          <w:rFonts w:asciiTheme="majorBidi" w:eastAsia="SimSun" w:hAnsiTheme="majorBidi" w:cstheme="majorBidi"/>
          <w:b/>
          <w:sz w:val="24"/>
          <w:lang w:val="en-US"/>
        </w:rPr>
        <w:t xml:space="preserve">: </w:t>
      </w:r>
      <w:r w:rsidRPr="00D81DCF">
        <w:rPr>
          <w:rFonts w:asciiTheme="majorBidi" w:eastAsia="SimSun" w:hAnsiTheme="majorBidi" w:cstheme="majorBidi"/>
          <w:b/>
          <w:sz w:val="24"/>
          <w:lang w:val="en-US"/>
        </w:rPr>
        <w:t>E</w:t>
      </w:r>
      <w:r w:rsidR="00ED6E5F" w:rsidRPr="00ED6E5F">
        <w:rPr>
          <w:rFonts w:asciiTheme="majorBidi" w:eastAsia="SimSun" w:hAnsiTheme="majorBidi" w:cstheme="majorBidi"/>
          <w:b/>
          <w:sz w:val="24"/>
          <w:lang w:val="en-US"/>
        </w:rPr>
        <w:t xml:space="preserve">stablish a common evaluation framework </w:t>
      </w:r>
      <w:r w:rsidR="00D81DCF" w:rsidRPr="00D81DCF">
        <w:rPr>
          <w:rFonts w:asciiTheme="majorBidi" w:eastAsia="SimSun" w:hAnsiTheme="majorBidi" w:cstheme="majorBidi"/>
          <w:b/>
          <w:sz w:val="24"/>
          <w:lang w:val="en-US"/>
        </w:rPr>
        <w:t>for a unified</w:t>
      </w:r>
      <w:r w:rsidR="00ED6E5F" w:rsidRPr="00ED6E5F">
        <w:rPr>
          <w:rFonts w:asciiTheme="majorBidi" w:eastAsia="SimSun" w:hAnsiTheme="majorBidi" w:cstheme="majorBidi"/>
          <w:b/>
          <w:sz w:val="24"/>
          <w:lang w:val="en-US"/>
        </w:rPr>
        <w:t xml:space="preserve"> performance </w:t>
      </w:r>
      <w:r w:rsidR="00D81DCF" w:rsidRPr="00D81DCF">
        <w:rPr>
          <w:rFonts w:asciiTheme="majorBidi" w:eastAsia="SimSun" w:hAnsiTheme="majorBidi" w:cstheme="majorBidi"/>
          <w:b/>
          <w:sz w:val="24"/>
          <w:lang w:val="en-US"/>
        </w:rPr>
        <w:t>evaluation</w:t>
      </w:r>
      <w:r w:rsidR="00ED6E5F" w:rsidRPr="00ED6E5F">
        <w:rPr>
          <w:rFonts w:asciiTheme="majorBidi" w:eastAsia="SimSun" w:hAnsiTheme="majorBidi" w:cstheme="majorBidi"/>
          <w:b/>
          <w:sz w:val="24"/>
          <w:lang w:val="en-US"/>
        </w:rPr>
        <w:t xml:space="preserve"> across different </w:t>
      </w:r>
      <w:r w:rsidR="00D81DCF" w:rsidRPr="00D81DCF">
        <w:rPr>
          <w:rFonts w:asciiTheme="majorBidi" w:eastAsia="SimSun" w:hAnsiTheme="majorBidi" w:cstheme="majorBidi"/>
          <w:b/>
          <w:sz w:val="24"/>
          <w:lang w:val="en-US"/>
        </w:rPr>
        <w:t>companies’</w:t>
      </w:r>
      <w:r w:rsidR="00ED6E5F" w:rsidRPr="00ED6E5F">
        <w:rPr>
          <w:rFonts w:asciiTheme="majorBidi" w:eastAsia="SimSun" w:hAnsiTheme="majorBidi" w:cstheme="majorBidi"/>
          <w:b/>
          <w:sz w:val="24"/>
          <w:lang w:val="en-US"/>
        </w:rPr>
        <w:t xml:space="preserve"> contributions.</w:t>
      </w:r>
    </w:p>
    <w:p w14:paraId="3FAAE92A" w14:textId="77777777" w:rsidR="00CE6D72" w:rsidRPr="00D81DCF" w:rsidRDefault="00CE6D72" w:rsidP="00ED6E5F">
      <w:pPr>
        <w:tabs>
          <w:tab w:val="left" w:pos="1800"/>
          <w:tab w:val="center" w:pos="4536"/>
          <w:tab w:val="right" w:pos="9072"/>
        </w:tabs>
        <w:ind w:left="360"/>
        <w:jc w:val="both"/>
        <w:rPr>
          <w:rFonts w:asciiTheme="majorBidi" w:eastAsia="SimSun" w:hAnsiTheme="majorBidi" w:cstheme="majorBidi"/>
          <w:b/>
          <w:sz w:val="24"/>
          <w:lang w:val="en-US"/>
        </w:rPr>
      </w:pPr>
    </w:p>
    <w:p w14:paraId="493D83D3" w14:textId="4B3AEA54" w:rsidR="00CE6D72" w:rsidRDefault="00CE6D72" w:rsidP="00CE6D72">
      <w:pPr>
        <w:pStyle w:val="Heading1"/>
        <w:numPr>
          <w:ilvl w:val="0"/>
          <w:numId w:val="2"/>
        </w:numPr>
        <w:rPr>
          <w:rFonts w:eastAsia="SimSun"/>
          <w:lang w:val="en-US"/>
        </w:rPr>
      </w:pPr>
      <w:r>
        <w:rPr>
          <w:rFonts w:eastAsia="SimSun"/>
          <w:lang w:val="en-US"/>
        </w:rPr>
        <w:t>Evaluation Methodology</w:t>
      </w:r>
    </w:p>
    <w:p w14:paraId="5EF935D5" w14:textId="77777777" w:rsidR="00CE6D72" w:rsidRPr="00CE6D72" w:rsidRDefault="00CE6D72" w:rsidP="00CE6D72">
      <w:pPr>
        <w:ind w:left="360"/>
        <w:rPr>
          <w:lang w:val="en-US"/>
        </w:rPr>
      </w:pPr>
    </w:p>
    <w:p w14:paraId="71EFFA6D" w14:textId="5F4B7387" w:rsidR="00ED6E5F" w:rsidRDefault="00061FF0" w:rsidP="00061FF0">
      <w:pPr>
        <w:pStyle w:val="ListParagraph"/>
        <w:numPr>
          <w:ilvl w:val="1"/>
          <w:numId w:val="2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Cs/>
          <w:sz w:val="24"/>
          <w:lang w:val="x-none"/>
        </w:rPr>
      </w:pPr>
      <w:r w:rsidRPr="00061FF0">
        <w:rPr>
          <w:rFonts w:asciiTheme="majorBidi" w:eastAsia="SimSun" w:hAnsiTheme="majorBidi" w:cstheme="majorBidi"/>
          <w:b/>
          <w:sz w:val="24"/>
          <w:lang w:val="x-none"/>
        </w:rPr>
        <w:t>Common simulation parameters:</w:t>
      </w:r>
      <w:r>
        <w:rPr>
          <w:rFonts w:asciiTheme="majorBidi" w:eastAsia="SimSun" w:hAnsiTheme="majorBidi" w:cstheme="majorBidi"/>
          <w:bCs/>
          <w:sz w:val="24"/>
          <w:lang w:val="x-none"/>
        </w:rPr>
        <w:t xml:space="preserve"> Some common parameters are listed below.</w:t>
      </w:r>
    </w:p>
    <w:p w14:paraId="4C40B194" w14:textId="2498FF8B" w:rsidR="00061FF0" w:rsidRDefault="00061FF0" w:rsidP="00061FF0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Cs/>
          <w:sz w:val="24"/>
          <w:lang w:val="x-none"/>
        </w:rPr>
      </w:pPr>
      <w:r>
        <w:rPr>
          <w:rFonts w:asciiTheme="majorBidi" w:eastAsia="SimSun" w:hAnsiTheme="majorBidi" w:cstheme="majorBidi"/>
          <w:bCs/>
          <w:sz w:val="24"/>
          <w:lang w:val="x-none"/>
        </w:rPr>
        <w:t xml:space="preserve">Frequency range: FR1 and FR2 with prioritization for FR1. </w:t>
      </w:r>
    </w:p>
    <w:p w14:paraId="64AA6326" w14:textId="5218408A" w:rsidR="00061FF0" w:rsidRDefault="00061FF0" w:rsidP="00061FF0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Cs/>
          <w:sz w:val="24"/>
          <w:lang w:val="x-none"/>
        </w:rPr>
      </w:pPr>
      <w:r>
        <w:rPr>
          <w:rFonts w:asciiTheme="majorBidi" w:eastAsia="SimSun" w:hAnsiTheme="majorBidi" w:cstheme="majorBidi"/>
          <w:bCs/>
          <w:sz w:val="24"/>
          <w:lang w:val="x-none"/>
        </w:rPr>
        <w:t xml:space="preserve">Transmit signal: Use the existing DL NR waveform and DL NR reference signals. </w:t>
      </w:r>
    </w:p>
    <w:p w14:paraId="0DD10054" w14:textId="4A4B6AB8" w:rsidR="00061FF0" w:rsidRDefault="00061FF0" w:rsidP="00061FF0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Cs/>
          <w:sz w:val="24"/>
          <w:lang w:val="x-none"/>
        </w:rPr>
      </w:pPr>
      <w:r>
        <w:rPr>
          <w:rFonts w:asciiTheme="majorBidi" w:eastAsia="SimSun" w:hAnsiTheme="majorBidi" w:cstheme="majorBidi"/>
          <w:bCs/>
          <w:sz w:val="24"/>
          <w:lang w:val="x-none"/>
        </w:rPr>
        <w:t>Configuration: gNB-based mono-static sensing</w:t>
      </w:r>
    </w:p>
    <w:p w14:paraId="368CD7A4" w14:textId="77777777" w:rsidR="00A13599" w:rsidRDefault="00A13599" w:rsidP="00061FF0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Cs/>
          <w:sz w:val="24"/>
          <w:lang w:val="x-none"/>
        </w:rPr>
      </w:pPr>
    </w:p>
    <w:p w14:paraId="6178C526" w14:textId="4C738BCC" w:rsidR="00A13599" w:rsidRPr="00A13599" w:rsidRDefault="00A13599" w:rsidP="00061FF0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A13599">
        <w:rPr>
          <w:rFonts w:asciiTheme="majorBidi" w:eastAsia="SimSun" w:hAnsiTheme="majorBidi" w:cstheme="majorBidi"/>
          <w:b/>
          <w:sz w:val="24"/>
          <w:lang w:val="x-none"/>
        </w:rPr>
        <w:t xml:space="preserve">Proposal 2: Consider FR1, FR2 with prioritization to FR1. </w:t>
      </w:r>
    </w:p>
    <w:p w14:paraId="3E05449D" w14:textId="628CDB0C" w:rsidR="00A13599" w:rsidRPr="00A13599" w:rsidRDefault="00A13599" w:rsidP="00061FF0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A13599">
        <w:rPr>
          <w:rFonts w:asciiTheme="majorBidi" w:eastAsia="SimSun" w:hAnsiTheme="majorBidi" w:cstheme="majorBidi"/>
          <w:b/>
          <w:sz w:val="24"/>
          <w:lang w:val="x-none"/>
        </w:rPr>
        <w:t>Proposal 3: Consider the existing DL NR waveform</w:t>
      </w:r>
      <w:r>
        <w:rPr>
          <w:rFonts w:asciiTheme="majorBidi" w:eastAsia="SimSun" w:hAnsiTheme="majorBidi" w:cstheme="majorBidi"/>
          <w:b/>
          <w:sz w:val="24"/>
          <w:lang w:val="x-none"/>
        </w:rPr>
        <w:t>.</w:t>
      </w:r>
    </w:p>
    <w:p w14:paraId="013D6C25" w14:textId="50BC435C" w:rsidR="00A13599" w:rsidRPr="00A13599" w:rsidRDefault="00A13599" w:rsidP="00061FF0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A13599">
        <w:rPr>
          <w:rFonts w:asciiTheme="majorBidi" w:eastAsia="SimSun" w:hAnsiTheme="majorBidi" w:cstheme="majorBidi"/>
          <w:b/>
          <w:sz w:val="24"/>
          <w:lang w:val="x-none"/>
        </w:rPr>
        <w:t>Proposal 4: Consider gNB-based monostatic sensing</w:t>
      </w:r>
      <w:r>
        <w:rPr>
          <w:rFonts w:asciiTheme="majorBidi" w:eastAsia="SimSun" w:hAnsiTheme="majorBidi" w:cstheme="majorBidi"/>
          <w:b/>
          <w:sz w:val="24"/>
          <w:lang w:val="x-none"/>
        </w:rPr>
        <w:t>.</w:t>
      </w:r>
    </w:p>
    <w:p w14:paraId="6455F972" w14:textId="77777777" w:rsidR="00061FF0" w:rsidRDefault="00061FF0" w:rsidP="00061FF0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Cs/>
          <w:sz w:val="24"/>
          <w:lang w:val="x-none"/>
        </w:rPr>
      </w:pPr>
    </w:p>
    <w:p w14:paraId="7212D1C0" w14:textId="61757EAA" w:rsidR="00061FF0" w:rsidRDefault="00061FF0" w:rsidP="00061FF0">
      <w:pPr>
        <w:pStyle w:val="ListParagraph"/>
        <w:numPr>
          <w:ilvl w:val="1"/>
          <w:numId w:val="2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061FF0">
        <w:rPr>
          <w:rFonts w:asciiTheme="majorBidi" w:eastAsia="SimSun" w:hAnsiTheme="majorBidi" w:cstheme="majorBidi"/>
          <w:b/>
          <w:sz w:val="24"/>
          <w:lang w:val="x-none"/>
        </w:rPr>
        <w:t xml:space="preserve"> Key performance indicators (KPIs)</w:t>
      </w:r>
    </w:p>
    <w:p w14:paraId="3173A96A" w14:textId="0D63F100" w:rsidR="00E14E5B" w:rsidRDefault="00D81DCF" w:rsidP="00E14E5B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Cs/>
          <w:sz w:val="24"/>
          <w:lang w:val="x-none"/>
        </w:rPr>
      </w:pPr>
      <w:r w:rsidRPr="00D81DCF">
        <w:rPr>
          <w:rFonts w:asciiTheme="majorBidi" w:eastAsia="SimSun" w:hAnsiTheme="majorBidi" w:cstheme="majorBidi"/>
          <w:bCs/>
          <w:sz w:val="24"/>
          <w:lang w:val="x-none"/>
        </w:rPr>
        <w:t>The following KPIs should be considered</w:t>
      </w:r>
      <w:r>
        <w:rPr>
          <w:rFonts w:asciiTheme="majorBidi" w:eastAsia="SimSun" w:hAnsiTheme="majorBidi" w:cstheme="majorBidi"/>
          <w:bCs/>
          <w:sz w:val="24"/>
          <w:lang w:val="x-none"/>
        </w:rPr>
        <w:t xml:space="preserve"> for sensing performance evaluation.</w:t>
      </w:r>
    </w:p>
    <w:p w14:paraId="0141B237" w14:textId="1A701E63" w:rsidR="00D81DCF" w:rsidRDefault="00D81DCF" w:rsidP="00D81DCF">
      <w:pPr>
        <w:pStyle w:val="ListParagraph"/>
        <w:numPr>
          <w:ilvl w:val="0"/>
          <w:numId w:val="3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Cs/>
          <w:sz w:val="24"/>
          <w:lang w:val="x-none"/>
        </w:rPr>
      </w:pPr>
      <w:r>
        <w:rPr>
          <w:rFonts w:asciiTheme="majorBidi" w:eastAsia="SimSun" w:hAnsiTheme="majorBidi" w:cstheme="majorBidi"/>
          <w:bCs/>
          <w:sz w:val="24"/>
          <w:lang w:val="x-none"/>
        </w:rPr>
        <w:t>Detection probability</w:t>
      </w:r>
    </w:p>
    <w:p w14:paraId="7420B98A" w14:textId="3FB23433" w:rsidR="00D81DCF" w:rsidRDefault="00D81DCF" w:rsidP="00D81DCF">
      <w:pPr>
        <w:pStyle w:val="ListParagraph"/>
        <w:numPr>
          <w:ilvl w:val="0"/>
          <w:numId w:val="3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Cs/>
          <w:sz w:val="24"/>
          <w:lang w:val="x-none"/>
        </w:rPr>
      </w:pPr>
      <w:r>
        <w:rPr>
          <w:rFonts w:asciiTheme="majorBidi" w:eastAsia="SimSun" w:hAnsiTheme="majorBidi" w:cstheme="majorBidi"/>
          <w:bCs/>
          <w:sz w:val="24"/>
          <w:lang w:val="x-none"/>
        </w:rPr>
        <w:t>False alarm rate</w:t>
      </w:r>
    </w:p>
    <w:p w14:paraId="591CDE03" w14:textId="617E3457" w:rsidR="00D81DCF" w:rsidRDefault="00D81DCF" w:rsidP="00D81DCF">
      <w:pPr>
        <w:pStyle w:val="ListParagraph"/>
        <w:numPr>
          <w:ilvl w:val="0"/>
          <w:numId w:val="3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Cs/>
          <w:sz w:val="24"/>
          <w:lang w:val="x-none"/>
        </w:rPr>
      </w:pPr>
      <w:r>
        <w:rPr>
          <w:rFonts w:asciiTheme="majorBidi" w:eastAsia="SimSun" w:hAnsiTheme="majorBidi" w:cstheme="majorBidi"/>
          <w:bCs/>
          <w:sz w:val="24"/>
          <w:lang w:val="x-none"/>
        </w:rPr>
        <w:t>Maximum detection range</w:t>
      </w:r>
    </w:p>
    <w:p w14:paraId="524FF3F4" w14:textId="1694CC56" w:rsidR="00D81DCF" w:rsidRDefault="00D81DCF" w:rsidP="00D81DCF">
      <w:pPr>
        <w:pStyle w:val="ListParagraph"/>
        <w:numPr>
          <w:ilvl w:val="0"/>
          <w:numId w:val="3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Cs/>
          <w:sz w:val="24"/>
          <w:lang w:val="x-none"/>
        </w:rPr>
      </w:pPr>
      <w:r>
        <w:rPr>
          <w:rFonts w:asciiTheme="majorBidi" w:eastAsia="SimSun" w:hAnsiTheme="majorBidi" w:cstheme="majorBidi"/>
          <w:bCs/>
          <w:sz w:val="24"/>
          <w:lang w:val="x-none"/>
        </w:rPr>
        <w:t>Range estimation RMSE</w:t>
      </w:r>
    </w:p>
    <w:p w14:paraId="0819DAAD" w14:textId="6E75EFD2" w:rsidR="00D81DCF" w:rsidRDefault="00D81DCF" w:rsidP="00D81DCF">
      <w:pPr>
        <w:pStyle w:val="ListParagraph"/>
        <w:numPr>
          <w:ilvl w:val="0"/>
          <w:numId w:val="3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Cs/>
          <w:sz w:val="24"/>
          <w:lang w:val="x-none"/>
        </w:rPr>
      </w:pPr>
      <w:r>
        <w:rPr>
          <w:rFonts w:asciiTheme="majorBidi" w:eastAsia="SimSun" w:hAnsiTheme="majorBidi" w:cstheme="majorBidi"/>
          <w:bCs/>
          <w:sz w:val="24"/>
          <w:lang w:val="x-none"/>
        </w:rPr>
        <w:t>Velocity estimation RMSE</w:t>
      </w:r>
    </w:p>
    <w:p w14:paraId="482FF71C" w14:textId="284ABFB1" w:rsidR="00D81DCF" w:rsidRDefault="00D81DCF" w:rsidP="00D81DCF">
      <w:pPr>
        <w:pStyle w:val="ListParagraph"/>
        <w:numPr>
          <w:ilvl w:val="0"/>
          <w:numId w:val="3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Cs/>
          <w:sz w:val="24"/>
          <w:lang w:val="x-none"/>
        </w:rPr>
      </w:pPr>
      <w:r>
        <w:rPr>
          <w:rFonts w:asciiTheme="majorBidi" w:eastAsia="SimSun" w:hAnsiTheme="majorBidi" w:cstheme="majorBidi"/>
          <w:bCs/>
          <w:sz w:val="24"/>
          <w:lang w:val="x-none"/>
        </w:rPr>
        <w:t xml:space="preserve">Communication throughput </w:t>
      </w:r>
    </w:p>
    <w:p w14:paraId="08EF1BC7" w14:textId="65C15453" w:rsidR="00D81DCF" w:rsidRDefault="00D81DCF" w:rsidP="00D81DCF">
      <w:pPr>
        <w:pStyle w:val="ListParagraph"/>
        <w:numPr>
          <w:ilvl w:val="0"/>
          <w:numId w:val="3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Cs/>
          <w:sz w:val="24"/>
          <w:lang w:val="x-none"/>
        </w:rPr>
      </w:pPr>
      <w:r>
        <w:rPr>
          <w:rFonts w:asciiTheme="majorBidi" w:eastAsia="SimSun" w:hAnsiTheme="majorBidi" w:cstheme="majorBidi"/>
          <w:bCs/>
          <w:sz w:val="24"/>
          <w:lang w:val="x-none"/>
        </w:rPr>
        <w:t>Spectral efficiency</w:t>
      </w:r>
    </w:p>
    <w:p w14:paraId="46EA2641" w14:textId="300D4341" w:rsidR="00A13599" w:rsidRDefault="00A13599" w:rsidP="00E14E5B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>
        <w:rPr>
          <w:rFonts w:asciiTheme="majorBidi" w:eastAsia="SimSun" w:hAnsiTheme="majorBidi" w:cstheme="majorBidi"/>
          <w:b/>
          <w:sz w:val="24"/>
          <w:lang w:val="x-none"/>
        </w:rPr>
        <w:lastRenderedPageBreak/>
        <w:t>Proposal 5: Consider at least the following KPIs:</w:t>
      </w:r>
    </w:p>
    <w:p w14:paraId="4FB986B5" w14:textId="77777777" w:rsidR="00A13599" w:rsidRPr="00A13599" w:rsidRDefault="00A13599" w:rsidP="00A13599">
      <w:pPr>
        <w:pStyle w:val="ListParagraph"/>
        <w:numPr>
          <w:ilvl w:val="0"/>
          <w:numId w:val="4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A13599">
        <w:rPr>
          <w:rFonts w:asciiTheme="majorBidi" w:eastAsia="SimSun" w:hAnsiTheme="majorBidi" w:cstheme="majorBidi"/>
          <w:b/>
          <w:sz w:val="24"/>
          <w:lang w:val="x-none"/>
        </w:rPr>
        <w:t>Detection probability</w:t>
      </w:r>
    </w:p>
    <w:p w14:paraId="1B71A25A" w14:textId="77777777" w:rsidR="00A13599" w:rsidRPr="00A13599" w:rsidRDefault="00A13599" w:rsidP="00A13599">
      <w:pPr>
        <w:pStyle w:val="ListParagraph"/>
        <w:numPr>
          <w:ilvl w:val="0"/>
          <w:numId w:val="4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A13599">
        <w:rPr>
          <w:rFonts w:asciiTheme="majorBidi" w:eastAsia="SimSun" w:hAnsiTheme="majorBidi" w:cstheme="majorBidi"/>
          <w:b/>
          <w:sz w:val="24"/>
          <w:lang w:val="x-none"/>
        </w:rPr>
        <w:t>False alarm rate</w:t>
      </w:r>
    </w:p>
    <w:p w14:paraId="716E0CF1" w14:textId="77777777" w:rsidR="00A13599" w:rsidRDefault="00A13599" w:rsidP="00A13599">
      <w:pPr>
        <w:pStyle w:val="ListParagraph"/>
        <w:numPr>
          <w:ilvl w:val="0"/>
          <w:numId w:val="4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A13599">
        <w:rPr>
          <w:rFonts w:asciiTheme="majorBidi" w:eastAsia="SimSun" w:hAnsiTheme="majorBidi" w:cstheme="majorBidi"/>
          <w:b/>
          <w:sz w:val="24"/>
          <w:lang w:val="x-none"/>
        </w:rPr>
        <w:t>Maximum detection range</w:t>
      </w:r>
    </w:p>
    <w:p w14:paraId="16808F7B" w14:textId="403E9F4A" w:rsidR="00DE2DAB" w:rsidRPr="00A13599" w:rsidRDefault="00DE2DAB" w:rsidP="00A13599">
      <w:pPr>
        <w:pStyle w:val="ListParagraph"/>
        <w:numPr>
          <w:ilvl w:val="0"/>
          <w:numId w:val="4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>
        <w:rPr>
          <w:rFonts w:asciiTheme="majorBidi" w:eastAsia="SimSun" w:hAnsiTheme="majorBidi" w:cstheme="majorBidi"/>
          <w:b/>
          <w:sz w:val="24"/>
          <w:lang w:val="x-none"/>
        </w:rPr>
        <w:t>Range resolution</w:t>
      </w:r>
    </w:p>
    <w:p w14:paraId="25F366E0" w14:textId="77777777" w:rsidR="00A13599" w:rsidRPr="00A13599" w:rsidRDefault="00A13599" w:rsidP="00A13599">
      <w:pPr>
        <w:pStyle w:val="ListParagraph"/>
        <w:numPr>
          <w:ilvl w:val="0"/>
          <w:numId w:val="4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A13599">
        <w:rPr>
          <w:rFonts w:asciiTheme="majorBidi" w:eastAsia="SimSun" w:hAnsiTheme="majorBidi" w:cstheme="majorBidi"/>
          <w:b/>
          <w:sz w:val="24"/>
          <w:lang w:val="x-none"/>
        </w:rPr>
        <w:t>Range estimation RMSE</w:t>
      </w:r>
    </w:p>
    <w:p w14:paraId="05BE5374" w14:textId="77777777" w:rsidR="00A13599" w:rsidRPr="00A13599" w:rsidRDefault="00A13599" w:rsidP="00A13599">
      <w:pPr>
        <w:pStyle w:val="ListParagraph"/>
        <w:numPr>
          <w:ilvl w:val="0"/>
          <w:numId w:val="4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A13599">
        <w:rPr>
          <w:rFonts w:asciiTheme="majorBidi" w:eastAsia="SimSun" w:hAnsiTheme="majorBidi" w:cstheme="majorBidi"/>
          <w:b/>
          <w:sz w:val="24"/>
          <w:lang w:val="x-none"/>
        </w:rPr>
        <w:t>Velocity estimation RMSE</w:t>
      </w:r>
    </w:p>
    <w:p w14:paraId="719445D4" w14:textId="77777777" w:rsidR="00A13599" w:rsidRPr="00A13599" w:rsidRDefault="00A13599" w:rsidP="00A13599">
      <w:pPr>
        <w:pStyle w:val="ListParagraph"/>
        <w:numPr>
          <w:ilvl w:val="0"/>
          <w:numId w:val="4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A13599">
        <w:rPr>
          <w:rFonts w:asciiTheme="majorBidi" w:eastAsia="SimSun" w:hAnsiTheme="majorBidi" w:cstheme="majorBidi"/>
          <w:b/>
          <w:sz w:val="24"/>
          <w:lang w:val="x-none"/>
        </w:rPr>
        <w:t xml:space="preserve">Communication throughput </w:t>
      </w:r>
    </w:p>
    <w:p w14:paraId="6047DB29" w14:textId="77777777" w:rsidR="00A13599" w:rsidRPr="00A13599" w:rsidRDefault="00A13599" w:rsidP="00A13599">
      <w:pPr>
        <w:pStyle w:val="ListParagraph"/>
        <w:numPr>
          <w:ilvl w:val="0"/>
          <w:numId w:val="4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A13599">
        <w:rPr>
          <w:rFonts w:asciiTheme="majorBidi" w:eastAsia="SimSun" w:hAnsiTheme="majorBidi" w:cstheme="majorBidi"/>
          <w:b/>
          <w:sz w:val="24"/>
          <w:lang w:val="x-none"/>
        </w:rPr>
        <w:t>Spectral efficiency</w:t>
      </w:r>
    </w:p>
    <w:p w14:paraId="3FAFAB8E" w14:textId="77777777" w:rsidR="00A13599" w:rsidRPr="00A13599" w:rsidRDefault="00A13599" w:rsidP="00A13599">
      <w:pPr>
        <w:pStyle w:val="ListParagraph"/>
        <w:numPr>
          <w:ilvl w:val="0"/>
          <w:numId w:val="4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A13599">
        <w:rPr>
          <w:rFonts w:asciiTheme="majorBidi" w:eastAsia="SimSun" w:hAnsiTheme="majorBidi" w:cstheme="majorBidi"/>
          <w:b/>
          <w:sz w:val="24"/>
          <w:lang w:val="x-none"/>
        </w:rPr>
        <w:t xml:space="preserve">Power consumption </w:t>
      </w:r>
    </w:p>
    <w:p w14:paraId="4AC0D64D" w14:textId="77777777" w:rsidR="00A13599" w:rsidRDefault="00A13599" w:rsidP="00E14E5B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</w:p>
    <w:p w14:paraId="1A544346" w14:textId="77777777" w:rsidR="006D1FD6" w:rsidRDefault="006D1FD6" w:rsidP="006D1FD6">
      <w:pPr>
        <w:pStyle w:val="ListParagraph"/>
        <w:numPr>
          <w:ilvl w:val="1"/>
          <w:numId w:val="2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>
        <w:rPr>
          <w:rFonts w:asciiTheme="majorBidi" w:eastAsia="SimSun" w:hAnsiTheme="majorBidi" w:cstheme="majorBidi"/>
          <w:b/>
          <w:sz w:val="24"/>
          <w:lang w:val="x-none"/>
        </w:rPr>
        <w:t xml:space="preserve"> Quantization Considerations:</w:t>
      </w:r>
    </w:p>
    <w:p w14:paraId="553967EF" w14:textId="6E9F7C5A" w:rsidR="006D1FD6" w:rsidRPr="006D1FD6" w:rsidRDefault="006D1FD6" w:rsidP="006D1FD6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6D1FD6">
        <w:rPr>
          <w:rFonts w:asciiTheme="majorBidi" w:eastAsia="SimSun" w:hAnsiTheme="majorBidi" w:cstheme="majorBidi"/>
          <w:b/>
          <w:sz w:val="24"/>
          <w:lang w:val="x-none"/>
        </w:rPr>
        <w:t xml:space="preserve">Proposal 6. For a desired </w:t>
      </w:r>
      <w:r w:rsidR="004A357E">
        <w:rPr>
          <w:rFonts w:asciiTheme="majorBidi" w:eastAsia="SimSun" w:hAnsiTheme="majorBidi" w:cstheme="majorBidi"/>
          <w:b/>
          <w:sz w:val="24"/>
          <w:lang w:val="x-none"/>
        </w:rPr>
        <w:t xml:space="preserve">measurement </w:t>
      </w:r>
      <w:r w:rsidRPr="006D1FD6">
        <w:rPr>
          <w:rFonts w:asciiTheme="majorBidi" w:eastAsia="SimSun" w:hAnsiTheme="majorBidi" w:cstheme="majorBidi"/>
          <w:b/>
          <w:sz w:val="24"/>
          <w:lang w:val="x-none"/>
        </w:rPr>
        <w:t xml:space="preserve">resolution, a quantization rate should be selected. </w:t>
      </w:r>
    </w:p>
    <w:p w14:paraId="3A5EA160" w14:textId="1EBDF5B0" w:rsidR="00A13599" w:rsidRDefault="00A13599" w:rsidP="00A13599">
      <w:pPr>
        <w:pStyle w:val="Heading1"/>
        <w:numPr>
          <w:ilvl w:val="0"/>
          <w:numId w:val="2"/>
        </w:numPr>
        <w:rPr>
          <w:rFonts w:eastAsia="SimSun"/>
        </w:rPr>
      </w:pPr>
      <w:r>
        <w:rPr>
          <w:rFonts w:eastAsia="SimSun"/>
        </w:rPr>
        <w:t>Conclusion</w:t>
      </w:r>
    </w:p>
    <w:p w14:paraId="07BD4846" w14:textId="77777777" w:rsidR="00A13599" w:rsidRPr="00A13599" w:rsidRDefault="00A13599" w:rsidP="00A13599">
      <w:pPr>
        <w:ind w:left="360"/>
      </w:pPr>
    </w:p>
    <w:p w14:paraId="6C6320E0" w14:textId="31FC15D1" w:rsidR="00A13599" w:rsidRDefault="00A13599" w:rsidP="00A13599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Cs/>
          <w:sz w:val="24"/>
          <w:lang w:val="x-none"/>
        </w:rPr>
      </w:pPr>
      <w:r w:rsidRPr="007D0E25">
        <w:rPr>
          <w:rFonts w:asciiTheme="majorBidi" w:eastAsia="SimSun" w:hAnsiTheme="majorBidi" w:cstheme="majorBidi"/>
          <w:bCs/>
          <w:sz w:val="24"/>
          <w:lang w:val="x-none"/>
        </w:rPr>
        <w:t xml:space="preserve">In this document we have provided </w:t>
      </w:r>
      <w:r w:rsidR="007D0E25" w:rsidRPr="007D0E25">
        <w:rPr>
          <w:rFonts w:asciiTheme="majorBidi" w:eastAsia="SimSun" w:hAnsiTheme="majorBidi" w:cstheme="majorBidi"/>
          <w:bCs/>
          <w:sz w:val="24"/>
          <w:lang w:val="x-none"/>
        </w:rPr>
        <w:t xml:space="preserve">our perspective on the performance evaluation presentation for the UAV detection with ISAC gNB monostatic scenario. </w:t>
      </w:r>
      <w:r w:rsidR="007D0E25">
        <w:rPr>
          <w:rFonts w:asciiTheme="majorBidi" w:eastAsia="SimSun" w:hAnsiTheme="majorBidi" w:cstheme="majorBidi"/>
          <w:bCs/>
          <w:sz w:val="24"/>
          <w:lang w:val="x-none"/>
        </w:rPr>
        <w:t>We have proposed the following proposals:</w:t>
      </w:r>
    </w:p>
    <w:p w14:paraId="0B228E1E" w14:textId="77777777" w:rsidR="007D0E25" w:rsidRDefault="007D0E25" w:rsidP="00A13599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Cs/>
          <w:sz w:val="24"/>
          <w:lang w:val="x-none"/>
        </w:rPr>
      </w:pPr>
    </w:p>
    <w:p w14:paraId="2FA44F89" w14:textId="35C5D583" w:rsidR="007D0E25" w:rsidRPr="007D0E25" w:rsidRDefault="007D0E25" w:rsidP="007D0E25">
      <w:pPr>
        <w:tabs>
          <w:tab w:val="left" w:pos="1800"/>
          <w:tab w:val="center" w:pos="4536"/>
          <w:tab w:val="right" w:pos="9072"/>
        </w:tabs>
        <w:ind w:left="720"/>
        <w:jc w:val="both"/>
        <w:rPr>
          <w:rFonts w:asciiTheme="majorBidi" w:eastAsia="SimSun" w:hAnsiTheme="majorBidi" w:cstheme="majorBidi"/>
          <w:b/>
          <w:sz w:val="24"/>
          <w:lang w:val="en-US"/>
        </w:rPr>
      </w:pPr>
      <w:r w:rsidRPr="00D81DCF">
        <w:rPr>
          <w:rFonts w:asciiTheme="majorBidi" w:eastAsia="SimSun" w:hAnsiTheme="majorBidi" w:cstheme="majorBidi"/>
          <w:b/>
          <w:sz w:val="24"/>
          <w:lang w:val="en-US"/>
        </w:rPr>
        <w:t>Proposal 1</w:t>
      </w:r>
      <w:r w:rsidRPr="00ED6E5F">
        <w:rPr>
          <w:rFonts w:asciiTheme="majorBidi" w:eastAsia="SimSun" w:hAnsiTheme="majorBidi" w:cstheme="majorBidi"/>
          <w:b/>
          <w:sz w:val="24"/>
          <w:lang w:val="en-US"/>
        </w:rPr>
        <w:t xml:space="preserve">: </w:t>
      </w:r>
      <w:r w:rsidRPr="00D81DCF">
        <w:rPr>
          <w:rFonts w:asciiTheme="majorBidi" w:eastAsia="SimSun" w:hAnsiTheme="majorBidi" w:cstheme="majorBidi"/>
          <w:b/>
          <w:sz w:val="24"/>
          <w:lang w:val="en-US"/>
        </w:rPr>
        <w:t>E</w:t>
      </w:r>
      <w:r w:rsidRPr="00ED6E5F">
        <w:rPr>
          <w:rFonts w:asciiTheme="majorBidi" w:eastAsia="SimSun" w:hAnsiTheme="majorBidi" w:cstheme="majorBidi"/>
          <w:b/>
          <w:sz w:val="24"/>
          <w:lang w:val="en-US"/>
        </w:rPr>
        <w:t xml:space="preserve">stablish a common evaluation framework </w:t>
      </w:r>
      <w:r w:rsidRPr="00D81DCF">
        <w:rPr>
          <w:rFonts w:asciiTheme="majorBidi" w:eastAsia="SimSun" w:hAnsiTheme="majorBidi" w:cstheme="majorBidi"/>
          <w:b/>
          <w:sz w:val="24"/>
          <w:lang w:val="en-US"/>
        </w:rPr>
        <w:t>for a unified</w:t>
      </w:r>
      <w:r w:rsidRPr="00ED6E5F">
        <w:rPr>
          <w:rFonts w:asciiTheme="majorBidi" w:eastAsia="SimSun" w:hAnsiTheme="majorBidi" w:cstheme="majorBidi"/>
          <w:b/>
          <w:sz w:val="24"/>
          <w:lang w:val="en-US"/>
        </w:rPr>
        <w:t xml:space="preserve"> performance </w:t>
      </w:r>
      <w:r w:rsidRPr="00D81DCF">
        <w:rPr>
          <w:rFonts w:asciiTheme="majorBidi" w:eastAsia="SimSun" w:hAnsiTheme="majorBidi" w:cstheme="majorBidi"/>
          <w:b/>
          <w:sz w:val="24"/>
          <w:lang w:val="en-US"/>
        </w:rPr>
        <w:t>evaluation</w:t>
      </w:r>
      <w:r w:rsidRPr="00ED6E5F">
        <w:rPr>
          <w:rFonts w:asciiTheme="majorBidi" w:eastAsia="SimSun" w:hAnsiTheme="majorBidi" w:cstheme="majorBidi"/>
          <w:b/>
          <w:sz w:val="24"/>
          <w:lang w:val="en-US"/>
        </w:rPr>
        <w:t xml:space="preserve"> across different </w:t>
      </w:r>
      <w:r w:rsidRPr="00D81DCF">
        <w:rPr>
          <w:rFonts w:asciiTheme="majorBidi" w:eastAsia="SimSun" w:hAnsiTheme="majorBidi" w:cstheme="majorBidi"/>
          <w:b/>
          <w:sz w:val="24"/>
          <w:lang w:val="en-US"/>
        </w:rPr>
        <w:t>companies’</w:t>
      </w:r>
      <w:r w:rsidRPr="00ED6E5F">
        <w:rPr>
          <w:rFonts w:asciiTheme="majorBidi" w:eastAsia="SimSun" w:hAnsiTheme="majorBidi" w:cstheme="majorBidi"/>
          <w:b/>
          <w:sz w:val="24"/>
          <w:lang w:val="en-US"/>
        </w:rPr>
        <w:t xml:space="preserve"> contributions.</w:t>
      </w:r>
    </w:p>
    <w:p w14:paraId="7C52950A" w14:textId="77777777" w:rsidR="007D0E25" w:rsidRDefault="007D0E25" w:rsidP="007D0E25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Cs/>
          <w:sz w:val="24"/>
          <w:lang w:val="x-none"/>
        </w:rPr>
      </w:pPr>
    </w:p>
    <w:p w14:paraId="072C9659" w14:textId="77777777" w:rsidR="007D0E25" w:rsidRPr="00A13599" w:rsidRDefault="007D0E25" w:rsidP="007D0E25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A13599">
        <w:rPr>
          <w:rFonts w:asciiTheme="majorBidi" w:eastAsia="SimSun" w:hAnsiTheme="majorBidi" w:cstheme="majorBidi"/>
          <w:b/>
          <w:sz w:val="24"/>
          <w:lang w:val="x-none"/>
        </w:rPr>
        <w:t xml:space="preserve">Proposal 2: Consider FR1, FR2 with prioritization to FR1. </w:t>
      </w:r>
    </w:p>
    <w:p w14:paraId="250B652F" w14:textId="77777777" w:rsidR="007D0E25" w:rsidRDefault="007D0E25" w:rsidP="007D0E25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</w:p>
    <w:p w14:paraId="54909598" w14:textId="1A17FB2B" w:rsidR="007D0E25" w:rsidRPr="00A13599" w:rsidRDefault="007D0E25" w:rsidP="007D0E25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A13599">
        <w:rPr>
          <w:rFonts w:asciiTheme="majorBidi" w:eastAsia="SimSun" w:hAnsiTheme="majorBidi" w:cstheme="majorBidi"/>
          <w:b/>
          <w:sz w:val="24"/>
          <w:lang w:val="x-none"/>
        </w:rPr>
        <w:t>Proposal 3: Consider the existing DL NR waveform</w:t>
      </w:r>
      <w:r>
        <w:rPr>
          <w:rFonts w:asciiTheme="majorBidi" w:eastAsia="SimSun" w:hAnsiTheme="majorBidi" w:cstheme="majorBidi"/>
          <w:b/>
          <w:sz w:val="24"/>
          <w:lang w:val="x-none"/>
        </w:rPr>
        <w:t>.</w:t>
      </w:r>
    </w:p>
    <w:p w14:paraId="3B2D5893" w14:textId="77777777" w:rsidR="007D0E25" w:rsidRDefault="007D0E25" w:rsidP="007D0E25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</w:p>
    <w:p w14:paraId="49C7CA13" w14:textId="41357745" w:rsidR="007D0E25" w:rsidRPr="00A13599" w:rsidRDefault="007D0E25" w:rsidP="007D0E25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A13599">
        <w:rPr>
          <w:rFonts w:asciiTheme="majorBidi" w:eastAsia="SimSun" w:hAnsiTheme="majorBidi" w:cstheme="majorBidi"/>
          <w:b/>
          <w:sz w:val="24"/>
          <w:lang w:val="x-none"/>
        </w:rPr>
        <w:t>Proposal 4: Consider gNB-based monostatic sensing</w:t>
      </w:r>
      <w:r>
        <w:rPr>
          <w:rFonts w:asciiTheme="majorBidi" w:eastAsia="SimSun" w:hAnsiTheme="majorBidi" w:cstheme="majorBidi"/>
          <w:b/>
          <w:sz w:val="24"/>
          <w:lang w:val="x-none"/>
        </w:rPr>
        <w:t>.</w:t>
      </w:r>
    </w:p>
    <w:p w14:paraId="3C49D63D" w14:textId="77777777" w:rsidR="007D0E25" w:rsidRDefault="007D0E25" w:rsidP="007D0E25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</w:p>
    <w:p w14:paraId="39A9C978" w14:textId="55ABD651" w:rsidR="007D0E25" w:rsidRDefault="007D0E25" w:rsidP="007D0E25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>
        <w:rPr>
          <w:rFonts w:asciiTheme="majorBidi" w:eastAsia="SimSun" w:hAnsiTheme="majorBidi" w:cstheme="majorBidi"/>
          <w:b/>
          <w:sz w:val="24"/>
          <w:lang w:val="x-none"/>
        </w:rPr>
        <w:t>Proposal 5: Consider at least the following KPIs:</w:t>
      </w:r>
    </w:p>
    <w:p w14:paraId="58189949" w14:textId="77777777" w:rsidR="004A357E" w:rsidRDefault="007D0E25" w:rsidP="004A357E">
      <w:pPr>
        <w:pStyle w:val="ListParagraph"/>
        <w:numPr>
          <w:ilvl w:val="0"/>
          <w:numId w:val="5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4A357E">
        <w:rPr>
          <w:rFonts w:asciiTheme="majorBidi" w:eastAsia="SimSun" w:hAnsiTheme="majorBidi" w:cstheme="majorBidi"/>
          <w:b/>
          <w:sz w:val="24"/>
          <w:lang w:val="x-none"/>
        </w:rPr>
        <w:t>Detection probability</w:t>
      </w:r>
    </w:p>
    <w:p w14:paraId="6149F9BE" w14:textId="77777777" w:rsidR="004A357E" w:rsidRDefault="007D0E25" w:rsidP="004A357E">
      <w:pPr>
        <w:pStyle w:val="ListParagraph"/>
        <w:numPr>
          <w:ilvl w:val="0"/>
          <w:numId w:val="5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4A357E">
        <w:rPr>
          <w:rFonts w:asciiTheme="majorBidi" w:eastAsia="SimSun" w:hAnsiTheme="majorBidi" w:cstheme="majorBidi"/>
          <w:b/>
          <w:sz w:val="24"/>
          <w:lang w:val="x-none"/>
        </w:rPr>
        <w:t>False alarm rate</w:t>
      </w:r>
    </w:p>
    <w:p w14:paraId="12A06DEE" w14:textId="77777777" w:rsidR="004A357E" w:rsidRDefault="007D0E25" w:rsidP="004A357E">
      <w:pPr>
        <w:pStyle w:val="ListParagraph"/>
        <w:numPr>
          <w:ilvl w:val="0"/>
          <w:numId w:val="5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4A357E">
        <w:rPr>
          <w:rFonts w:asciiTheme="majorBidi" w:eastAsia="SimSun" w:hAnsiTheme="majorBidi" w:cstheme="majorBidi"/>
          <w:b/>
          <w:sz w:val="24"/>
          <w:lang w:val="x-none"/>
        </w:rPr>
        <w:t>Maximum detection range</w:t>
      </w:r>
    </w:p>
    <w:p w14:paraId="34A6AC55" w14:textId="25ABE835" w:rsidR="00DE2DAB" w:rsidRPr="00DE2DAB" w:rsidRDefault="00DE2DAB" w:rsidP="00DE2DAB">
      <w:pPr>
        <w:pStyle w:val="ListParagraph"/>
        <w:numPr>
          <w:ilvl w:val="0"/>
          <w:numId w:val="5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>
        <w:rPr>
          <w:rFonts w:asciiTheme="majorBidi" w:eastAsia="SimSun" w:hAnsiTheme="majorBidi" w:cstheme="majorBidi"/>
          <w:b/>
          <w:sz w:val="24"/>
          <w:lang w:val="x-none"/>
        </w:rPr>
        <w:t>Range resolution</w:t>
      </w:r>
    </w:p>
    <w:p w14:paraId="5D5A0F40" w14:textId="77777777" w:rsidR="004A357E" w:rsidRDefault="007D0E25" w:rsidP="004A357E">
      <w:pPr>
        <w:pStyle w:val="ListParagraph"/>
        <w:numPr>
          <w:ilvl w:val="0"/>
          <w:numId w:val="5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4A357E">
        <w:rPr>
          <w:rFonts w:asciiTheme="majorBidi" w:eastAsia="SimSun" w:hAnsiTheme="majorBidi" w:cstheme="majorBidi"/>
          <w:b/>
          <w:sz w:val="24"/>
          <w:lang w:val="x-none"/>
        </w:rPr>
        <w:t>Range estimation RMSE</w:t>
      </w:r>
    </w:p>
    <w:p w14:paraId="3BA1C153" w14:textId="77777777" w:rsidR="004A357E" w:rsidRDefault="007D0E25" w:rsidP="004A357E">
      <w:pPr>
        <w:pStyle w:val="ListParagraph"/>
        <w:numPr>
          <w:ilvl w:val="0"/>
          <w:numId w:val="5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4A357E">
        <w:rPr>
          <w:rFonts w:asciiTheme="majorBidi" w:eastAsia="SimSun" w:hAnsiTheme="majorBidi" w:cstheme="majorBidi"/>
          <w:b/>
          <w:sz w:val="24"/>
          <w:lang w:val="x-none"/>
        </w:rPr>
        <w:t>Velocity estimation RMSE</w:t>
      </w:r>
    </w:p>
    <w:p w14:paraId="591966D3" w14:textId="77777777" w:rsidR="004A357E" w:rsidRDefault="007D0E25" w:rsidP="004A357E">
      <w:pPr>
        <w:pStyle w:val="ListParagraph"/>
        <w:numPr>
          <w:ilvl w:val="0"/>
          <w:numId w:val="5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4A357E">
        <w:rPr>
          <w:rFonts w:asciiTheme="majorBidi" w:eastAsia="SimSun" w:hAnsiTheme="majorBidi" w:cstheme="majorBidi"/>
          <w:b/>
          <w:sz w:val="24"/>
          <w:lang w:val="x-none"/>
        </w:rPr>
        <w:t xml:space="preserve">Communication throughput </w:t>
      </w:r>
    </w:p>
    <w:p w14:paraId="5E044980" w14:textId="77777777" w:rsidR="004A357E" w:rsidRDefault="007D0E25" w:rsidP="004A357E">
      <w:pPr>
        <w:pStyle w:val="ListParagraph"/>
        <w:numPr>
          <w:ilvl w:val="0"/>
          <w:numId w:val="5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4A357E">
        <w:rPr>
          <w:rFonts w:asciiTheme="majorBidi" w:eastAsia="SimSun" w:hAnsiTheme="majorBidi" w:cstheme="majorBidi"/>
          <w:b/>
          <w:sz w:val="24"/>
          <w:lang w:val="x-none"/>
        </w:rPr>
        <w:t>Spectral efficiency</w:t>
      </w:r>
    </w:p>
    <w:p w14:paraId="3609EC95" w14:textId="3B3792B7" w:rsidR="007D0E25" w:rsidRPr="004A357E" w:rsidRDefault="007D0E25" w:rsidP="004A357E">
      <w:pPr>
        <w:pStyle w:val="ListParagraph"/>
        <w:numPr>
          <w:ilvl w:val="0"/>
          <w:numId w:val="5"/>
        </w:num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4A357E">
        <w:rPr>
          <w:rFonts w:asciiTheme="majorBidi" w:eastAsia="SimSun" w:hAnsiTheme="majorBidi" w:cstheme="majorBidi"/>
          <w:b/>
          <w:sz w:val="24"/>
          <w:lang w:val="x-none"/>
        </w:rPr>
        <w:t xml:space="preserve">Power consumption </w:t>
      </w:r>
    </w:p>
    <w:p w14:paraId="0EA65CB9" w14:textId="77777777" w:rsidR="007D0E25" w:rsidRPr="007D0E25" w:rsidRDefault="007D0E25" w:rsidP="00A13599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Cs/>
          <w:sz w:val="24"/>
          <w:lang w:val="x-none"/>
        </w:rPr>
      </w:pPr>
    </w:p>
    <w:p w14:paraId="5FDFB192" w14:textId="741D7D13" w:rsidR="006D1FD6" w:rsidRPr="006D1FD6" w:rsidRDefault="006D1FD6" w:rsidP="006D1FD6">
      <w:pPr>
        <w:pStyle w:val="ListParagraph"/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/>
          <w:sz w:val="24"/>
          <w:lang w:val="x-none"/>
        </w:rPr>
      </w:pPr>
      <w:r w:rsidRPr="006D1FD6">
        <w:rPr>
          <w:rFonts w:asciiTheme="majorBidi" w:eastAsia="SimSun" w:hAnsiTheme="majorBidi" w:cstheme="majorBidi"/>
          <w:b/>
          <w:sz w:val="24"/>
          <w:lang w:val="x-none"/>
        </w:rPr>
        <w:t xml:space="preserve">Proposal 6. For a desired </w:t>
      </w:r>
      <w:r w:rsidR="004A357E">
        <w:rPr>
          <w:rFonts w:asciiTheme="majorBidi" w:eastAsia="SimSun" w:hAnsiTheme="majorBidi" w:cstheme="majorBidi"/>
          <w:b/>
          <w:sz w:val="24"/>
          <w:lang w:val="x-none"/>
        </w:rPr>
        <w:t xml:space="preserve">measurement </w:t>
      </w:r>
      <w:r w:rsidRPr="006D1FD6">
        <w:rPr>
          <w:rFonts w:asciiTheme="majorBidi" w:eastAsia="SimSun" w:hAnsiTheme="majorBidi" w:cstheme="majorBidi"/>
          <w:b/>
          <w:sz w:val="24"/>
          <w:lang w:val="x-none"/>
        </w:rPr>
        <w:t xml:space="preserve">resolution, a quantization rate should be selected. </w:t>
      </w:r>
    </w:p>
    <w:p w14:paraId="3F981D73" w14:textId="77777777" w:rsidR="00A10E4E" w:rsidRPr="00A10E4E" w:rsidRDefault="00A10E4E" w:rsidP="008B1041">
      <w:pPr>
        <w:tabs>
          <w:tab w:val="left" w:pos="1800"/>
          <w:tab w:val="center" w:pos="4536"/>
          <w:tab w:val="right" w:pos="9072"/>
        </w:tabs>
        <w:jc w:val="both"/>
        <w:rPr>
          <w:rFonts w:asciiTheme="majorBidi" w:eastAsia="SimSun" w:hAnsiTheme="majorBidi" w:cstheme="majorBidi"/>
          <w:bCs/>
          <w:sz w:val="24"/>
          <w:lang w:val="en-US"/>
        </w:rPr>
      </w:pPr>
    </w:p>
    <w:p w14:paraId="65DCD26F" w14:textId="77777777" w:rsidR="009928A5" w:rsidRPr="009928A5" w:rsidRDefault="009928A5" w:rsidP="009928A5">
      <w:pPr>
        <w:tabs>
          <w:tab w:val="left" w:pos="1800"/>
          <w:tab w:val="center" w:pos="4536"/>
          <w:tab w:val="right" w:pos="9072"/>
        </w:tabs>
        <w:ind w:left="-2"/>
        <w:jc w:val="both"/>
        <w:rPr>
          <w:rFonts w:ascii="Arial" w:eastAsia="SimSun" w:hAnsi="Arial"/>
          <w:b/>
          <w:sz w:val="22"/>
          <w:szCs w:val="22"/>
          <w:lang w:val="x-none"/>
        </w:rPr>
      </w:pPr>
    </w:p>
    <w:bookmarkEnd w:id="2"/>
    <w:p w14:paraId="586C63D9" w14:textId="77777777" w:rsidR="0064022C" w:rsidRDefault="0064022C"/>
    <w:sectPr w:rsidR="006402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94B09"/>
    <w:multiLevelType w:val="multilevel"/>
    <w:tmpl w:val="C1D819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B345037"/>
    <w:multiLevelType w:val="hybridMultilevel"/>
    <w:tmpl w:val="4592627C"/>
    <w:lvl w:ilvl="0" w:tplc="D93C5F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955F0E"/>
    <w:multiLevelType w:val="hybridMultilevel"/>
    <w:tmpl w:val="4592627C"/>
    <w:lvl w:ilvl="0" w:tplc="FFFFFFF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66477FF4"/>
    <w:multiLevelType w:val="hybridMultilevel"/>
    <w:tmpl w:val="CE26456A"/>
    <w:lvl w:ilvl="0" w:tplc="DC844C6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735858849">
    <w:abstractNumId w:val="0"/>
  </w:num>
  <w:num w:numId="2" w16cid:durableId="657154564">
    <w:abstractNumId w:val="1"/>
  </w:num>
  <w:num w:numId="3" w16cid:durableId="1965959756">
    <w:abstractNumId w:val="2"/>
  </w:num>
  <w:num w:numId="4" w16cid:durableId="1535382027">
    <w:abstractNumId w:val="3"/>
  </w:num>
  <w:num w:numId="5" w16cid:durableId="12543204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76C"/>
    <w:rsid w:val="0001051C"/>
    <w:rsid w:val="00061FF0"/>
    <w:rsid w:val="00095046"/>
    <w:rsid w:val="001F4E00"/>
    <w:rsid w:val="004A357E"/>
    <w:rsid w:val="00587F22"/>
    <w:rsid w:val="0064022C"/>
    <w:rsid w:val="006D1FD6"/>
    <w:rsid w:val="00731FC9"/>
    <w:rsid w:val="007D0E25"/>
    <w:rsid w:val="0081376C"/>
    <w:rsid w:val="00890638"/>
    <w:rsid w:val="008B1041"/>
    <w:rsid w:val="008F1E0B"/>
    <w:rsid w:val="009928A5"/>
    <w:rsid w:val="009B62A5"/>
    <w:rsid w:val="00A10E4E"/>
    <w:rsid w:val="00A13599"/>
    <w:rsid w:val="00B707A6"/>
    <w:rsid w:val="00BA0477"/>
    <w:rsid w:val="00BD6151"/>
    <w:rsid w:val="00CE6D72"/>
    <w:rsid w:val="00D81DCF"/>
    <w:rsid w:val="00DC1FB0"/>
    <w:rsid w:val="00DE2DAB"/>
    <w:rsid w:val="00E14E5B"/>
    <w:rsid w:val="00E73B18"/>
    <w:rsid w:val="00ED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8DEB6"/>
  <w15:chartTrackingRefBased/>
  <w15:docId w15:val="{E4827D4E-CBC8-4D18-A39B-1965659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76C"/>
    <w:pPr>
      <w:spacing w:after="0" w:line="240" w:lineRule="auto"/>
    </w:pPr>
    <w:rPr>
      <w:rFonts w:ascii="Times" w:eastAsia="Batang" w:hAnsi="Times" w:cs="Times New Roman"/>
      <w:kern w:val="0"/>
      <w:sz w:val="20"/>
      <w:lang w:val="en-GB"/>
      <w14:ligatures w14:val="non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uiPriority w:val="9"/>
    <w:qFormat/>
    <w:rsid w:val="00ED6E5F"/>
    <w:pPr>
      <w:keepNext/>
      <w:keepLines/>
      <w:spacing w:before="360" w:after="80"/>
      <w:outlineLvl w:val="0"/>
    </w:pPr>
    <w:rPr>
      <w:rFonts w:asciiTheme="majorBidi" w:eastAsiaTheme="majorEastAsia" w:hAnsiTheme="majorBidi" w:cstheme="majorBidi"/>
      <w:b/>
      <w:sz w:val="28"/>
      <w:szCs w:val="40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unhideWhenUsed/>
    <w:qFormat/>
    <w:rsid w:val="008137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标"/>
    <w:basedOn w:val="Normal"/>
    <w:next w:val="Normal"/>
    <w:link w:val="Heading3Char"/>
    <w:unhideWhenUsed/>
    <w:qFormat/>
    <w:rsid w:val="008137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unhideWhenUsed/>
    <w:qFormat/>
    <w:rsid w:val="008137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aliases w:val="h5,Heading5"/>
    <w:basedOn w:val="Normal"/>
    <w:next w:val="Normal"/>
    <w:link w:val="Heading5Char"/>
    <w:uiPriority w:val="9"/>
    <w:unhideWhenUsed/>
    <w:qFormat/>
    <w:rsid w:val="008137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1376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1376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1376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81376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ED6E5F"/>
    <w:rPr>
      <w:rFonts w:asciiTheme="majorBidi" w:eastAsiaTheme="majorEastAsia" w:hAnsiTheme="majorBidi" w:cstheme="majorBidi"/>
      <w:b/>
      <w:kern w:val="0"/>
      <w:sz w:val="28"/>
      <w:szCs w:val="40"/>
      <w:lang w:val="en-GB"/>
      <w14:ligatures w14:val="none"/>
    </w:rPr>
  </w:style>
  <w:style w:type="character" w:customStyle="1" w:styleId="Heading2Char">
    <w:name w:val="Heading 2 Char"/>
    <w:aliases w:val="H2 Char2,h2 Char2,Head2A Char1,2 Char1,UNDERRUBRIK 1-2 Char1,DO NOT USE_h2 Char1,h21 Char1,H2 Char Char1,h2 Char Char1,Header 2 Char1,Header2 Char1,22 Char1,heading2 Char1,2nd level Char1,H21 Char1,H22 Char1,H23 Char1,H24 Char1,H25 Char"/>
    <w:basedOn w:val="DefaultParagraphFont"/>
    <w:link w:val="Heading2"/>
    <w:uiPriority w:val="9"/>
    <w:semiHidden/>
    <w:rsid w:val="008137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 Char"/>
    <w:basedOn w:val="DefaultParagraphFont"/>
    <w:link w:val="Heading3"/>
    <w:rsid w:val="008137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8137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semiHidden/>
    <w:rsid w:val="008137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37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37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37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37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37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37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37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37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37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37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37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37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37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37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376C"/>
    <w:rPr>
      <w:b/>
      <w:bCs/>
      <w:smallCaps/>
      <w:color w:val="0F4761" w:themeColor="accent1" w:themeShade="BF"/>
      <w:spacing w:val="5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uiPriority w:val="9"/>
    <w:rsid w:val="0081376C"/>
    <w:rPr>
      <w:rFonts w:ascii="Arial" w:eastAsia="Batang" w:hAnsi="Arial"/>
      <w:b/>
      <w:bCs/>
      <w:i/>
      <w:iCs/>
      <w:sz w:val="24"/>
      <w:szCs w:val="2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5641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Saeede Enayati</dc:creator>
  <cp:keywords/>
  <dc:description/>
  <cp:lastModifiedBy>Saeede Enayati</cp:lastModifiedBy>
  <cp:revision>8</cp:revision>
  <dcterms:created xsi:type="dcterms:W3CDTF">2025-08-07T18:30:00Z</dcterms:created>
  <dcterms:modified xsi:type="dcterms:W3CDTF">2025-08-14T18:31:00Z</dcterms:modified>
</cp:coreProperties>
</file>