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4147AD0" w14:textId="77777777" w:rsidR="000F365B" w:rsidRPr="006B0619" w:rsidRDefault="00EB7220">
      <w:pPr>
        <w:tabs>
          <w:tab w:val="center" w:pos="4536"/>
          <w:tab w:val="right" w:pos="9072"/>
        </w:tabs>
        <w:spacing w:afterLines="0" w:after="0"/>
        <w:rPr>
          <w:rFonts w:eastAsiaTheme="minorEastAsia"/>
          <w:b/>
          <w:bCs/>
          <w:sz w:val="22"/>
          <w:szCs w:val="22"/>
          <w:lang w:eastAsia="zh-CN"/>
        </w:rPr>
      </w:pPr>
      <w:bookmarkStart w:id="0" w:name="OLE_LINK34"/>
      <w:bookmarkStart w:id="1" w:name="OLE_LINK35"/>
      <w:bookmarkStart w:id="2" w:name="OLE_LINK8"/>
      <w:bookmarkStart w:id="3" w:name="OLE_LINK9"/>
      <w:r w:rsidRPr="006B0619">
        <w:rPr>
          <w:rFonts w:eastAsia="MS Mincho"/>
          <w:b/>
          <w:sz w:val="22"/>
          <w:szCs w:val="22"/>
        </w:rPr>
        <w:t xml:space="preserve">3GPP TSG RAN WG1 </w:t>
      </w:r>
      <w:r w:rsidRPr="006B0619">
        <w:rPr>
          <w:rFonts w:eastAsia="MS Mincho"/>
          <w:b/>
          <w:bCs/>
          <w:sz w:val="22"/>
          <w:szCs w:val="22"/>
        </w:rPr>
        <w:t>#1</w:t>
      </w:r>
      <w:r w:rsidRPr="006B0619">
        <w:rPr>
          <w:rFonts w:eastAsia="宋体"/>
          <w:b/>
          <w:bCs/>
          <w:sz w:val="22"/>
          <w:szCs w:val="22"/>
          <w:lang w:eastAsia="zh-CN"/>
        </w:rPr>
        <w:t>22</w:t>
      </w:r>
      <w:r w:rsidRPr="006B0619">
        <w:rPr>
          <w:rFonts w:eastAsia="MS Mincho"/>
          <w:b/>
          <w:sz w:val="22"/>
          <w:szCs w:val="22"/>
        </w:rPr>
        <w:tab/>
      </w:r>
      <w:r w:rsidRPr="006B0619">
        <w:rPr>
          <w:rFonts w:eastAsia="MS Mincho"/>
          <w:b/>
          <w:sz w:val="22"/>
          <w:szCs w:val="22"/>
        </w:rPr>
        <w:tab/>
        <w:t xml:space="preserve">                             R1-</w:t>
      </w:r>
      <w:r w:rsidRPr="006B0619">
        <w:rPr>
          <w:rFonts w:eastAsia="MS Mincho"/>
          <w:b/>
          <w:bCs/>
          <w:sz w:val="22"/>
          <w:szCs w:val="22"/>
        </w:rPr>
        <w:t>2</w:t>
      </w:r>
      <w:r w:rsidRPr="006B0619">
        <w:rPr>
          <w:rFonts w:eastAsiaTheme="minorEastAsia"/>
          <w:b/>
          <w:bCs/>
          <w:sz w:val="22"/>
          <w:szCs w:val="22"/>
          <w:lang w:eastAsia="zh-CN"/>
        </w:rPr>
        <w:t>505304</w:t>
      </w:r>
    </w:p>
    <w:p w14:paraId="20B8413A" w14:textId="77777777" w:rsidR="000F365B" w:rsidRPr="006B0619" w:rsidRDefault="00EB7220">
      <w:pPr>
        <w:pStyle w:val="a8"/>
        <w:tabs>
          <w:tab w:val="right" w:pos="8280"/>
          <w:tab w:val="right" w:pos="9781"/>
        </w:tabs>
        <w:snapToGrid w:val="0"/>
        <w:spacing w:after="120"/>
        <w:ind w:left="-2" w:right="-57"/>
        <w:jc w:val="both"/>
        <w:rPr>
          <w:rFonts w:ascii="Times New Roman" w:eastAsiaTheme="minorEastAsia" w:hAnsi="Times New Roman"/>
          <w:bCs/>
          <w:szCs w:val="22"/>
          <w:lang w:val="en-US" w:eastAsia="zh-CN"/>
        </w:rPr>
      </w:pPr>
      <w:r w:rsidRPr="006B0619">
        <w:rPr>
          <w:rFonts w:ascii="Times New Roman" w:eastAsiaTheme="minorEastAsia" w:hAnsi="Times New Roman"/>
          <w:bCs/>
          <w:szCs w:val="22"/>
          <w:lang w:val="en-US" w:eastAsia="zh-CN"/>
        </w:rPr>
        <w:t>Bengaluru</w:t>
      </w:r>
      <w:r w:rsidRPr="006B0619">
        <w:rPr>
          <w:rFonts w:ascii="Times New Roman" w:hAnsi="Times New Roman"/>
          <w:bCs/>
          <w:szCs w:val="22"/>
          <w:lang w:val="en-US" w:eastAsia="ja-JP"/>
        </w:rPr>
        <w:t xml:space="preserve">, </w:t>
      </w:r>
      <w:r w:rsidRPr="006B0619">
        <w:rPr>
          <w:rFonts w:ascii="Times New Roman" w:eastAsia="宋体" w:hAnsi="Times New Roman"/>
          <w:bCs/>
          <w:szCs w:val="22"/>
          <w:lang w:val="en-US" w:eastAsia="zh-CN"/>
        </w:rPr>
        <w:t>India</w:t>
      </w:r>
      <w:r w:rsidRPr="006B0619">
        <w:rPr>
          <w:rFonts w:ascii="Times New Roman" w:hAnsi="Times New Roman"/>
          <w:bCs/>
          <w:szCs w:val="22"/>
          <w:lang w:val="en-US" w:eastAsia="ja-JP"/>
        </w:rPr>
        <w:t xml:space="preserve">, </w:t>
      </w:r>
      <w:r w:rsidRPr="006B0619">
        <w:rPr>
          <w:rFonts w:ascii="Times New Roman" w:eastAsiaTheme="minorEastAsia" w:hAnsi="Times New Roman"/>
          <w:bCs/>
          <w:szCs w:val="22"/>
          <w:lang w:val="en-US" w:eastAsia="zh-CN"/>
        </w:rPr>
        <w:t>Aug</w:t>
      </w:r>
      <w:r w:rsidRPr="006B0619">
        <w:rPr>
          <w:rFonts w:ascii="Times New Roman" w:hAnsi="Times New Roman"/>
          <w:bCs/>
          <w:szCs w:val="22"/>
          <w:lang w:val="en-US" w:eastAsia="ja-JP"/>
        </w:rPr>
        <w:t xml:space="preserve"> </w:t>
      </w:r>
      <w:r w:rsidRPr="006B0619">
        <w:rPr>
          <w:rFonts w:ascii="Times New Roman" w:eastAsiaTheme="minorEastAsia" w:hAnsi="Times New Roman"/>
          <w:bCs/>
          <w:szCs w:val="22"/>
          <w:lang w:val="en-US" w:eastAsia="zh-CN"/>
        </w:rPr>
        <w:t>25</w:t>
      </w:r>
      <w:r w:rsidRPr="006B0619">
        <w:rPr>
          <w:rFonts w:ascii="Times New Roman" w:hAnsi="Times New Roman"/>
          <w:bCs/>
          <w:szCs w:val="22"/>
          <w:vertAlign w:val="superscript"/>
          <w:lang w:val="en-US" w:eastAsia="ja-JP"/>
        </w:rPr>
        <w:t>th</w:t>
      </w:r>
      <w:r w:rsidRPr="006B0619">
        <w:rPr>
          <w:rFonts w:ascii="Times New Roman" w:eastAsiaTheme="minorEastAsia" w:hAnsi="Times New Roman"/>
          <w:bCs/>
          <w:szCs w:val="22"/>
          <w:vertAlign w:val="superscript"/>
          <w:lang w:val="en-US" w:eastAsia="zh-CN"/>
        </w:rPr>
        <w:t xml:space="preserve"> </w:t>
      </w:r>
      <w:r w:rsidRPr="006B0619">
        <w:rPr>
          <w:rFonts w:ascii="Times New Roman" w:hAnsi="Times New Roman"/>
          <w:bCs/>
          <w:szCs w:val="22"/>
          <w:lang w:val="en-US" w:eastAsia="ja-JP"/>
        </w:rPr>
        <w:t>-</w:t>
      </w:r>
      <w:r w:rsidRPr="006B0619">
        <w:rPr>
          <w:rFonts w:ascii="Times New Roman" w:eastAsiaTheme="minorEastAsia" w:hAnsi="Times New Roman"/>
          <w:bCs/>
          <w:szCs w:val="22"/>
          <w:lang w:val="en-US" w:eastAsia="zh-CN"/>
        </w:rPr>
        <w:t xml:space="preserve"> 29</w:t>
      </w:r>
      <w:r w:rsidRPr="006B0619">
        <w:rPr>
          <w:rFonts w:ascii="Times New Roman" w:eastAsia="宋体" w:hAnsi="Times New Roman"/>
          <w:bCs/>
          <w:szCs w:val="22"/>
          <w:vertAlign w:val="superscript"/>
          <w:lang w:val="en-US" w:eastAsia="zh-CN"/>
        </w:rPr>
        <w:t>th</w:t>
      </w:r>
      <w:r w:rsidRPr="006B0619">
        <w:rPr>
          <w:rFonts w:ascii="Times New Roman" w:hAnsi="Times New Roman"/>
          <w:bCs/>
          <w:szCs w:val="22"/>
          <w:lang w:val="en-US" w:eastAsia="ja-JP"/>
        </w:rPr>
        <w:t>, 202</w:t>
      </w:r>
      <w:r w:rsidRPr="006B0619">
        <w:rPr>
          <w:rFonts w:ascii="Times New Roman" w:eastAsiaTheme="minorEastAsia" w:hAnsi="Times New Roman"/>
          <w:bCs/>
          <w:szCs w:val="22"/>
          <w:lang w:val="en-US" w:eastAsia="zh-CN"/>
        </w:rPr>
        <w:t>5</w:t>
      </w:r>
    </w:p>
    <w:bookmarkEnd w:id="0"/>
    <w:bookmarkEnd w:id="1"/>
    <w:p w14:paraId="57AB025F" w14:textId="77777777" w:rsidR="000F365B" w:rsidRPr="006B0619" w:rsidRDefault="000F365B">
      <w:pPr>
        <w:tabs>
          <w:tab w:val="center" w:pos="4536"/>
          <w:tab w:val="right" w:pos="9072"/>
        </w:tabs>
        <w:spacing w:afterLines="0" w:after="0"/>
        <w:rPr>
          <w:rFonts w:eastAsia="MS Mincho"/>
          <w:b/>
          <w:sz w:val="22"/>
        </w:rPr>
      </w:pPr>
    </w:p>
    <w:bookmarkEnd w:id="2"/>
    <w:bookmarkEnd w:id="3"/>
    <w:p w14:paraId="5686C81C" w14:textId="77777777" w:rsidR="000F365B" w:rsidRPr="006B0619" w:rsidRDefault="00EB7220">
      <w:pPr>
        <w:tabs>
          <w:tab w:val="left" w:pos="1843"/>
          <w:tab w:val="center" w:pos="4536"/>
          <w:tab w:val="right" w:pos="9072"/>
        </w:tabs>
        <w:spacing w:afterLines="0" w:after="0"/>
        <w:rPr>
          <w:rFonts w:eastAsia="MS Mincho"/>
          <w:b/>
          <w:sz w:val="22"/>
        </w:rPr>
      </w:pPr>
      <w:r w:rsidRPr="006B0619">
        <w:rPr>
          <w:rFonts w:eastAsia="MS Mincho"/>
          <w:b/>
          <w:sz w:val="22"/>
        </w:rPr>
        <w:t>Source:</w:t>
      </w:r>
      <w:r w:rsidRPr="006B0619">
        <w:rPr>
          <w:rFonts w:eastAsia="MS Mincho"/>
          <w:b/>
          <w:sz w:val="22"/>
        </w:rPr>
        <w:tab/>
        <w:t>CATT</w:t>
      </w:r>
    </w:p>
    <w:p w14:paraId="0BB7AC99" w14:textId="77777777" w:rsidR="000F365B" w:rsidRPr="006B0619" w:rsidRDefault="00EB7220">
      <w:pPr>
        <w:tabs>
          <w:tab w:val="left" w:pos="1843"/>
          <w:tab w:val="center" w:pos="4536"/>
          <w:tab w:val="right" w:pos="9072"/>
        </w:tabs>
        <w:spacing w:afterLines="0" w:after="0"/>
        <w:rPr>
          <w:rFonts w:eastAsia="MS Mincho"/>
          <w:b/>
          <w:sz w:val="22"/>
        </w:rPr>
      </w:pPr>
      <w:r w:rsidRPr="006B0619">
        <w:rPr>
          <w:rFonts w:eastAsia="MS Mincho"/>
          <w:b/>
          <w:sz w:val="22"/>
        </w:rPr>
        <w:t>Title:</w:t>
      </w:r>
      <w:bookmarkStart w:id="4" w:name="Title"/>
      <w:bookmarkEnd w:id="4"/>
      <w:r w:rsidRPr="006B0619">
        <w:rPr>
          <w:rFonts w:eastAsia="MS Mincho"/>
          <w:b/>
          <w:sz w:val="22"/>
        </w:rPr>
        <w:tab/>
        <w:t>Evaluation methodology for A-</w:t>
      </w:r>
      <w:proofErr w:type="spellStart"/>
      <w:r w:rsidRPr="006B0619">
        <w:rPr>
          <w:rFonts w:eastAsia="MS Mincho"/>
          <w:b/>
          <w:sz w:val="22"/>
        </w:rPr>
        <w:t>IoT</w:t>
      </w:r>
      <w:proofErr w:type="spellEnd"/>
      <w:r w:rsidRPr="006B0619">
        <w:rPr>
          <w:rFonts w:eastAsia="MS Mincho"/>
          <w:b/>
          <w:sz w:val="22"/>
        </w:rPr>
        <w:t xml:space="preserve"> outdoor deployment scenarios</w:t>
      </w:r>
    </w:p>
    <w:p w14:paraId="20651591" w14:textId="77777777" w:rsidR="000F365B" w:rsidRPr="006B0619" w:rsidRDefault="00EB7220">
      <w:pPr>
        <w:tabs>
          <w:tab w:val="left" w:pos="1843"/>
          <w:tab w:val="center" w:pos="4536"/>
          <w:tab w:val="right" w:pos="9072"/>
        </w:tabs>
        <w:spacing w:afterLines="0" w:after="0"/>
        <w:rPr>
          <w:rFonts w:eastAsiaTheme="minorEastAsia"/>
          <w:b/>
          <w:sz w:val="22"/>
          <w:lang w:eastAsia="zh-CN"/>
        </w:rPr>
      </w:pPr>
      <w:r w:rsidRPr="006B0619">
        <w:rPr>
          <w:rFonts w:eastAsia="MS Mincho"/>
          <w:b/>
          <w:sz w:val="22"/>
        </w:rPr>
        <w:t>Agenda Item:</w:t>
      </w:r>
      <w:bookmarkStart w:id="5" w:name="Source"/>
      <w:bookmarkEnd w:id="5"/>
      <w:r w:rsidRPr="006B0619">
        <w:rPr>
          <w:rFonts w:eastAsia="MS Mincho"/>
          <w:b/>
          <w:sz w:val="22"/>
        </w:rPr>
        <w:tab/>
      </w:r>
      <w:r w:rsidRPr="006B0619">
        <w:rPr>
          <w:rFonts w:eastAsiaTheme="minorEastAsia"/>
          <w:b/>
          <w:sz w:val="22"/>
          <w:lang w:eastAsia="zh-CN"/>
        </w:rPr>
        <w:t>10.3.1</w:t>
      </w:r>
    </w:p>
    <w:p w14:paraId="60F9270D" w14:textId="77777777" w:rsidR="000F365B" w:rsidRPr="006B0619" w:rsidRDefault="00EB7220">
      <w:pPr>
        <w:tabs>
          <w:tab w:val="left" w:pos="1843"/>
          <w:tab w:val="center" w:pos="4536"/>
          <w:tab w:val="right" w:pos="9072"/>
        </w:tabs>
        <w:spacing w:afterLines="0" w:after="0"/>
        <w:rPr>
          <w:rFonts w:eastAsia="MS Mincho"/>
          <w:b/>
          <w:sz w:val="22"/>
        </w:rPr>
      </w:pPr>
      <w:r w:rsidRPr="006B0619">
        <w:rPr>
          <w:rFonts w:eastAsia="MS Mincho"/>
          <w:b/>
          <w:sz w:val="22"/>
        </w:rPr>
        <w:t>Document for:</w:t>
      </w:r>
      <w:r w:rsidRPr="006B0619">
        <w:rPr>
          <w:rFonts w:eastAsia="MS Mincho"/>
          <w:b/>
          <w:sz w:val="22"/>
        </w:rPr>
        <w:tab/>
      </w:r>
      <w:bookmarkStart w:id="6" w:name="DocumentFor"/>
      <w:bookmarkEnd w:id="6"/>
      <w:r w:rsidRPr="006B0619">
        <w:rPr>
          <w:rFonts w:eastAsia="MS Mincho"/>
          <w:b/>
          <w:sz w:val="22"/>
        </w:rPr>
        <w:t>Discussion and Decision</w:t>
      </w:r>
    </w:p>
    <w:p w14:paraId="515C1396" w14:textId="77777777" w:rsidR="000F365B" w:rsidRPr="006B0619" w:rsidRDefault="000F365B">
      <w:pPr>
        <w:pStyle w:val="a8"/>
        <w:pBdr>
          <w:bottom w:val="single" w:sz="6" w:space="1" w:color="auto"/>
        </w:pBdr>
        <w:tabs>
          <w:tab w:val="left" w:pos="1843"/>
        </w:tabs>
        <w:spacing w:after="120"/>
        <w:rPr>
          <w:rFonts w:ascii="Times New Roman" w:eastAsia="宋体" w:hAnsi="Times New Roman"/>
          <w:lang w:val="en-US" w:eastAsia="zh-CN"/>
        </w:rPr>
      </w:pPr>
    </w:p>
    <w:p w14:paraId="5468309E" w14:textId="77777777" w:rsidR="000F365B" w:rsidRPr="006B0619" w:rsidRDefault="00EB7220">
      <w:pPr>
        <w:pStyle w:val="1"/>
        <w:ind w:left="431" w:hanging="431"/>
        <w:rPr>
          <w:rFonts w:ascii="Times New Roman" w:hAnsi="Times New Roman"/>
        </w:rPr>
      </w:pPr>
      <w:bookmarkStart w:id="7" w:name="_Ref521334010"/>
      <w:r w:rsidRPr="006B0619">
        <w:rPr>
          <w:rFonts w:ascii="Times New Roman" w:hAnsi="Times New Roman"/>
        </w:rPr>
        <w:t>Introduction</w:t>
      </w:r>
      <w:bookmarkEnd w:id="7"/>
    </w:p>
    <w:p w14:paraId="3C1DF00B" w14:textId="20500B50" w:rsidR="000F365B" w:rsidRPr="006B0619" w:rsidRDefault="00EB7220">
      <w:pPr>
        <w:spacing w:after="120"/>
        <w:jc w:val="both"/>
        <w:rPr>
          <w:rFonts w:eastAsiaTheme="minorEastAsia"/>
          <w:lang w:eastAsia="zh-CN"/>
        </w:rPr>
      </w:pPr>
      <w:r w:rsidRPr="006B0619">
        <w:rPr>
          <w:rFonts w:eastAsiaTheme="minorEastAsia"/>
          <w:lang w:eastAsia="zh-CN"/>
        </w:rPr>
        <w:t xml:space="preserve">In RAN#108, the new SID on enhancements for solutions for Ambient </w:t>
      </w:r>
      <w:proofErr w:type="spellStart"/>
      <w:r w:rsidRPr="006B0619">
        <w:rPr>
          <w:rFonts w:eastAsiaTheme="minorEastAsia"/>
          <w:lang w:eastAsia="zh-CN"/>
        </w:rPr>
        <w:t>IoT</w:t>
      </w:r>
      <w:proofErr w:type="spellEnd"/>
      <w:r w:rsidRPr="006B0619">
        <w:rPr>
          <w:rFonts w:eastAsiaTheme="minorEastAsia"/>
          <w:lang w:eastAsia="zh-CN"/>
        </w:rPr>
        <w:t xml:space="preserve"> in NR outdoor for active devices was approved. Following objectives are described in the SID </w:t>
      </w:r>
      <w:r w:rsidRPr="006B0619">
        <w:rPr>
          <w:rFonts w:eastAsiaTheme="minorEastAsia"/>
          <w:lang w:eastAsia="zh-CN"/>
        </w:rPr>
        <w:fldChar w:fldCharType="begin"/>
      </w:r>
      <w:r w:rsidRPr="006B0619">
        <w:rPr>
          <w:rFonts w:eastAsiaTheme="minorEastAsia"/>
          <w:lang w:eastAsia="zh-CN"/>
        </w:rPr>
        <w:instrText xml:space="preserve"> REF _Ref5231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[1]</w:t>
      </w:r>
      <w:r w:rsidRPr="006B0619">
        <w:rPr>
          <w:rFonts w:eastAsiaTheme="minorEastAsia"/>
          <w:lang w:eastAsia="zh-CN"/>
        </w:rPr>
        <w:fldChar w:fldCharType="end"/>
      </w:r>
      <w:r w:rsidRPr="006B0619">
        <w:rPr>
          <w:rFonts w:eastAsiaTheme="minorEastAsia"/>
          <w:lang w:eastAsia="zh-CN"/>
        </w:rPr>
        <w:t>:</w:t>
      </w:r>
    </w:p>
    <w:tbl>
      <w:tblPr>
        <w:tblStyle w:val="ab"/>
        <w:tblW w:w="0" w:type="auto"/>
        <w:tblLook w:val="04A0" w:firstRow="1" w:lastRow="0" w:firstColumn="1" w:lastColumn="0" w:noHBand="0" w:noVBand="1"/>
      </w:tblPr>
      <w:tblGrid>
        <w:gridCol w:w="9286"/>
      </w:tblGrid>
      <w:tr w:rsidR="000F365B" w:rsidRPr="006B0619" w14:paraId="7ACCA62A" w14:textId="77777777">
        <w:tc>
          <w:tcPr>
            <w:tcW w:w="9286" w:type="dxa"/>
          </w:tcPr>
          <w:p w14:paraId="638EBD3F" w14:textId="77777777" w:rsidR="000F365B" w:rsidRPr="006B0619" w:rsidRDefault="00EB7220">
            <w:pPr>
              <w:numPr>
                <w:ilvl w:val="0"/>
                <w:numId w:val="6"/>
              </w:numPr>
              <w:overflowPunct w:val="0"/>
              <w:autoSpaceDE w:val="0"/>
              <w:autoSpaceDN w:val="0"/>
              <w:adjustRightInd w:val="0"/>
              <w:spacing w:before="120" w:afterLines="0" w:after="0"/>
              <w:ind w:left="356" w:hangingChars="178" w:hanging="356"/>
              <w:textAlignment w:val="baseline"/>
              <w:rPr>
                <w:rFonts w:eastAsia="DengXian"/>
              </w:rPr>
            </w:pPr>
            <w:r w:rsidRPr="006B0619">
              <w:rPr>
                <w:rFonts w:eastAsia="DengXian"/>
              </w:rPr>
              <w:t>Study necessary and feasible changes to the Rel-19 A-</w:t>
            </w:r>
            <w:proofErr w:type="spellStart"/>
            <w:r w:rsidRPr="006B0619">
              <w:rPr>
                <w:rFonts w:eastAsia="DengXian"/>
              </w:rPr>
              <w:t>IoT</w:t>
            </w:r>
            <w:proofErr w:type="spellEnd"/>
            <w:r w:rsidRPr="006B0619">
              <w:rPr>
                <w:rFonts w:eastAsia="DengXian"/>
              </w:rPr>
              <w:t xml:space="preserve"> specifications to support A-</w:t>
            </w:r>
            <w:proofErr w:type="spellStart"/>
            <w:r w:rsidRPr="006B0619">
              <w:rPr>
                <w:rFonts w:eastAsia="DengXian"/>
              </w:rPr>
              <w:t>IoT</w:t>
            </w:r>
            <w:proofErr w:type="spellEnd"/>
            <w:r w:rsidRPr="006B0619">
              <w:rPr>
                <w:rFonts w:eastAsia="DengXian"/>
              </w:rPr>
              <w:t xml:space="preserve"> in outdoor scenarios under the following conditions [RAN1-led]:</w:t>
            </w:r>
          </w:p>
          <w:p w14:paraId="75FEFF43"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Deployment scenario 4 wi</w:t>
            </w:r>
            <w:bookmarkStart w:id="8" w:name="_GoBack"/>
            <w:bookmarkEnd w:id="8"/>
            <w:r w:rsidRPr="006B0619">
              <w:rPr>
                <w:rFonts w:eastAsia="DengXian"/>
                <w:lang w:val="en-GB" w:eastAsia="en-GB"/>
              </w:rPr>
              <w:t>th topology 1 with no external carrier wave.</w:t>
            </w:r>
          </w:p>
          <w:p w14:paraId="5293A453"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Traffic types DO-DTT, DT, DO-A.</w:t>
            </w:r>
          </w:p>
          <w:p w14:paraId="0513EF14"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Representative use cases rUC5 (outdoor inventory), rUC6 (outdoor sensor), and rUC8 (outdoor command).</w:t>
            </w:r>
          </w:p>
          <w:p w14:paraId="68C78D75"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Assumption that A-</w:t>
            </w:r>
            <w:proofErr w:type="spellStart"/>
            <w:r w:rsidRPr="006B0619">
              <w:rPr>
                <w:rFonts w:eastAsia="DengXian"/>
                <w:lang w:val="en-GB" w:eastAsia="en-GB"/>
              </w:rPr>
              <w:t>IoT</w:t>
            </w:r>
            <w:proofErr w:type="spellEnd"/>
            <w:r w:rsidRPr="006B0619">
              <w:rPr>
                <w:rFonts w:eastAsia="DengXian"/>
                <w:lang w:val="en-GB" w:eastAsia="en-GB"/>
              </w:rPr>
              <w:t xml:space="preserve"> BS readers are deployed on the same sites as existing outdoor NR macro BSs.</w:t>
            </w:r>
          </w:p>
          <w:p w14:paraId="4A8AAE60"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FR1 licensed spectrum in FDD in-band to NR and in standalone bands, with R2D in DL spectrum and D2R in UL spectrum.</w:t>
            </w:r>
          </w:p>
          <w:p w14:paraId="45506FCB"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Assumption of the same air interface for Device 2b and Device C.</w:t>
            </w:r>
          </w:p>
          <w:p w14:paraId="39DD8D32" w14:textId="77777777" w:rsidR="000F365B" w:rsidRPr="006B0619" w:rsidRDefault="00EB7220">
            <w:pPr>
              <w:numPr>
                <w:ilvl w:val="1"/>
                <w:numId w:val="7"/>
              </w:numPr>
              <w:overflowPunct w:val="0"/>
              <w:autoSpaceDE w:val="0"/>
              <w:autoSpaceDN w:val="0"/>
              <w:adjustRightInd w:val="0"/>
              <w:spacing w:before="80" w:afterLines="0" w:after="80"/>
              <w:textAlignment w:val="baseline"/>
              <w:rPr>
                <w:rFonts w:eastAsia="DengXian"/>
                <w:lang w:val="en-GB" w:eastAsia="en-GB"/>
              </w:rPr>
            </w:pPr>
            <w:bookmarkStart w:id="9" w:name="_Hlk200381346"/>
            <w:r w:rsidRPr="006B0619">
              <w:rPr>
                <w:rFonts w:eastAsia="DengXian"/>
                <w:lang w:val="en-GB" w:eastAsia="en-GB"/>
              </w:rPr>
              <w:t>Take into account the aspects reported in Clause 6.10 “DO-A assessment” and Clause 6.1.1.7 “CFO calibration signal for device 2b” of TR 38.769</w:t>
            </w:r>
            <w:bookmarkEnd w:id="9"/>
          </w:p>
          <w:p w14:paraId="037E97D3"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Positioning for outdoor scenarios is under objective 2.</w:t>
            </w:r>
          </w:p>
          <w:p w14:paraId="2A933945" w14:textId="77777777" w:rsidR="000F365B" w:rsidRPr="006B0619" w:rsidRDefault="00EB7220">
            <w:pPr>
              <w:overflowPunct w:val="0"/>
              <w:autoSpaceDE w:val="0"/>
              <w:autoSpaceDN w:val="0"/>
              <w:adjustRightInd w:val="0"/>
              <w:spacing w:before="80" w:afterLines="0" w:after="80"/>
              <w:ind w:left="357"/>
              <w:textAlignment w:val="baseline"/>
              <w:rPr>
                <w:rFonts w:eastAsia="DengXian"/>
                <w:lang w:val="en-GB" w:eastAsia="en-GB"/>
              </w:rPr>
            </w:pPr>
            <w:r w:rsidRPr="006B0619">
              <w:rPr>
                <w:rFonts w:eastAsia="DengXian"/>
                <w:lang w:val="en-GB" w:eastAsia="en-GB"/>
              </w:rPr>
              <w:t>This objective begins after RAN#108 (June 2025)</w:t>
            </w:r>
          </w:p>
          <w:p w14:paraId="6D08C7B5" w14:textId="77777777" w:rsidR="000F365B" w:rsidRPr="006B0619" w:rsidRDefault="00EB7220">
            <w:pPr>
              <w:overflowPunct w:val="0"/>
              <w:autoSpaceDE w:val="0"/>
              <w:autoSpaceDN w:val="0"/>
              <w:adjustRightInd w:val="0"/>
              <w:spacing w:before="80" w:afterLines="0" w:after="80"/>
              <w:ind w:left="357"/>
              <w:textAlignment w:val="baseline"/>
              <w:rPr>
                <w:rFonts w:eastAsia="DengXian"/>
                <w:lang w:val="en-GB" w:eastAsia="en-GB"/>
              </w:rPr>
            </w:pPr>
            <w:r w:rsidRPr="006B0619">
              <w:rPr>
                <w:rFonts w:eastAsia="DengXian"/>
                <w:lang w:val="en-GB" w:eastAsia="en-GB"/>
              </w:rPr>
              <w:t>RAN#111 (March 2026) will make a decision on whether to include outdoor scenarios in Rel-20 normative work.</w:t>
            </w:r>
          </w:p>
          <w:p w14:paraId="04E25B13" w14:textId="77777777" w:rsidR="000F365B" w:rsidRPr="006B0619" w:rsidRDefault="00EB7220">
            <w:pPr>
              <w:numPr>
                <w:ilvl w:val="0"/>
                <w:numId w:val="6"/>
              </w:numPr>
              <w:overflowPunct w:val="0"/>
              <w:autoSpaceDE w:val="0"/>
              <w:autoSpaceDN w:val="0"/>
              <w:adjustRightInd w:val="0"/>
              <w:spacing w:before="80" w:afterLines="0" w:after="120"/>
              <w:ind w:left="356" w:hangingChars="178" w:hanging="356"/>
              <w:textAlignment w:val="baseline"/>
              <w:rPr>
                <w:rFonts w:eastAsia="DengXian"/>
              </w:rPr>
            </w:pPr>
            <w:r w:rsidRPr="006B0619">
              <w:rPr>
                <w:rFonts w:eastAsia="DengXian"/>
                <w:lang w:eastAsia="zh-CN"/>
              </w:rPr>
              <w:t>RAN#109 to decide whether to include an objective on positioning / proximity determination in the scope for Rel-20 study item</w:t>
            </w:r>
          </w:p>
        </w:tc>
      </w:tr>
    </w:tbl>
    <w:p w14:paraId="180F974A" w14:textId="77777777" w:rsidR="000F365B" w:rsidRPr="006B0619" w:rsidRDefault="00EB7220">
      <w:pPr>
        <w:spacing w:beforeLines="50" w:before="120" w:after="120"/>
        <w:jc w:val="both"/>
        <w:rPr>
          <w:rFonts w:eastAsiaTheme="minorEastAsia"/>
          <w:lang w:eastAsia="zh-CN"/>
        </w:rPr>
      </w:pPr>
      <w:r w:rsidRPr="006B0619">
        <w:rPr>
          <w:rFonts w:eastAsiaTheme="minorEastAsia"/>
          <w:lang w:eastAsia="zh-CN"/>
        </w:rPr>
        <w:t>According to the RAN1-led objectives in the SID, it’s necessary to design the evaluation assumptions and provide the evaluation results at least on the coverage:</w:t>
      </w:r>
    </w:p>
    <w:tbl>
      <w:tblPr>
        <w:tblStyle w:val="ab"/>
        <w:tblW w:w="0" w:type="auto"/>
        <w:tblLook w:val="04A0" w:firstRow="1" w:lastRow="0" w:firstColumn="1" w:lastColumn="0" w:noHBand="0" w:noVBand="1"/>
      </w:tblPr>
      <w:tblGrid>
        <w:gridCol w:w="9286"/>
      </w:tblGrid>
      <w:tr w:rsidR="000F365B" w:rsidRPr="006B0619" w14:paraId="2BC239B1" w14:textId="77777777">
        <w:tc>
          <w:tcPr>
            <w:tcW w:w="9286" w:type="dxa"/>
          </w:tcPr>
          <w:p w14:paraId="292BB971" w14:textId="77777777" w:rsidR="000F365B" w:rsidRPr="006B0619" w:rsidRDefault="00EB7220">
            <w:pPr>
              <w:overflowPunct w:val="0"/>
              <w:autoSpaceDE w:val="0"/>
              <w:autoSpaceDN w:val="0"/>
              <w:adjustRightInd w:val="0"/>
              <w:spacing w:before="80" w:afterLines="0" w:after="80"/>
              <w:ind w:left="360"/>
              <w:textAlignment w:val="baseline"/>
              <w:rPr>
                <w:rFonts w:eastAsia="DengXian"/>
                <w:b/>
                <w:bCs/>
                <w:u w:val="single"/>
                <w:lang w:val="en-GB" w:eastAsia="en-GB"/>
              </w:rPr>
            </w:pPr>
            <w:r w:rsidRPr="006B0619">
              <w:rPr>
                <w:rFonts w:eastAsia="DengXian"/>
                <w:b/>
                <w:bCs/>
                <w:u w:val="single"/>
                <w:lang w:val="en-GB" w:eastAsia="en-GB"/>
              </w:rPr>
              <w:t>RAN1-led</w:t>
            </w:r>
          </w:p>
          <w:p w14:paraId="0D75E970"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Study necessary and feasible changes to the Rel-19 air interface to support the above scenarios</w:t>
            </w:r>
          </w:p>
          <w:p w14:paraId="7F8928CD" w14:textId="77777777" w:rsidR="000F365B" w:rsidRPr="006B0619" w:rsidRDefault="00EB7220">
            <w:pPr>
              <w:numPr>
                <w:ilvl w:val="1"/>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Air interface for device 2b/C studied for outdoor will be reused for supporting device 2b/C in indoor scenarios</w:t>
            </w:r>
          </w:p>
          <w:p w14:paraId="4BEF4CBD"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Study applicability and necessity of Device 2b and Device C to the above scenarios, assuming similar device architectures for Device 2b and Device C.</w:t>
            </w:r>
          </w:p>
          <w:p w14:paraId="365FC9B3"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 xml:space="preserve">While providing clear differentiation with existing 3GPP LPWA </w:t>
            </w:r>
            <w:proofErr w:type="spellStart"/>
            <w:r w:rsidRPr="006B0619">
              <w:rPr>
                <w:rFonts w:eastAsia="DengXian"/>
                <w:lang w:val="en-GB" w:eastAsia="en-GB"/>
              </w:rPr>
              <w:t>IoT</w:t>
            </w:r>
            <w:proofErr w:type="spellEnd"/>
            <w:r w:rsidRPr="006B0619">
              <w:rPr>
                <w:rFonts w:eastAsia="DengXian"/>
                <w:lang w:val="en-GB" w:eastAsia="en-GB"/>
              </w:rPr>
              <w:t xml:space="preserve"> technology and the features of 6G relevant to </w:t>
            </w:r>
            <w:proofErr w:type="spellStart"/>
            <w:r w:rsidRPr="006B0619">
              <w:rPr>
                <w:rFonts w:eastAsia="DengXian"/>
                <w:lang w:val="en-GB" w:eastAsia="en-GB"/>
              </w:rPr>
              <w:t>IoT</w:t>
            </w:r>
            <w:proofErr w:type="spellEnd"/>
            <w:r w:rsidRPr="006B0619">
              <w:rPr>
                <w:rFonts w:eastAsia="DengXian"/>
                <w:lang w:val="en-GB" w:eastAsia="en-GB"/>
              </w:rPr>
              <w:t>, study outcomes should include achievable cell edge data rate assuming</w:t>
            </w:r>
          </w:p>
          <w:p w14:paraId="13C9A61B" w14:textId="77777777" w:rsidR="000F365B" w:rsidRPr="006B0619" w:rsidRDefault="00EB7220">
            <w:pPr>
              <w:numPr>
                <w:ilvl w:val="1"/>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Maximum distance between Reader and Device of 50-500 m</w:t>
            </w:r>
          </w:p>
          <w:p w14:paraId="39F617A0" w14:textId="77777777" w:rsidR="000F365B" w:rsidRPr="006B0619" w:rsidRDefault="00EB7220">
            <w:pPr>
              <w:numPr>
                <w:ilvl w:val="1"/>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 xml:space="preserve">Maximum transmit power between -3 </w:t>
            </w:r>
            <w:proofErr w:type="spellStart"/>
            <w:r w:rsidRPr="006B0619">
              <w:rPr>
                <w:rFonts w:eastAsia="DengXian"/>
                <w:lang w:val="en-GB" w:eastAsia="en-GB"/>
              </w:rPr>
              <w:t>dBm</w:t>
            </w:r>
            <w:proofErr w:type="spellEnd"/>
            <w:r w:rsidRPr="006B0619">
              <w:rPr>
                <w:rFonts w:eastAsia="DengXian"/>
                <w:lang w:val="en-GB" w:eastAsia="en-GB"/>
              </w:rPr>
              <w:t xml:space="preserve"> and +5 </w:t>
            </w:r>
            <w:proofErr w:type="spellStart"/>
            <w:r w:rsidRPr="006B0619">
              <w:rPr>
                <w:rFonts w:eastAsia="DengXian"/>
                <w:lang w:val="en-GB" w:eastAsia="en-GB"/>
              </w:rPr>
              <w:t>dBm</w:t>
            </w:r>
            <w:proofErr w:type="spellEnd"/>
            <w:r w:rsidRPr="006B0619">
              <w:rPr>
                <w:rFonts w:eastAsia="DengXian"/>
                <w:lang w:val="en-GB" w:eastAsia="en-GB"/>
              </w:rPr>
              <w:t xml:space="preserve"> for device C</w:t>
            </w:r>
          </w:p>
          <w:p w14:paraId="30F52958" w14:textId="77777777" w:rsidR="000F365B" w:rsidRPr="006B0619" w:rsidRDefault="00EB7220">
            <w:pPr>
              <w:numPr>
                <w:ilvl w:val="2"/>
                <w:numId w:val="7"/>
              </w:numPr>
              <w:overflowPunct w:val="0"/>
              <w:autoSpaceDE w:val="0"/>
              <w:autoSpaceDN w:val="0"/>
              <w:adjustRightInd w:val="0"/>
              <w:spacing w:before="80" w:afterLines="0" w:after="80"/>
              <w:ind w:left="2694" w:hanging="354"/>
              <w:textAlignment w:val="baseline"/>
              <w:rPr>
                <w:rFonts w:eastAsia="DengXian"/>
                <w:lang w:val="en-GB" w:eastAsia="en-GB"/>
              </w:rPr>
            </w:pPr>
            <w:r w:rsidRPr="006B0619">
              <w:rPr>
                <w:rFonts w:eastAsia="DengXian"/>
                <w:lang w:val="en-GB" w:eastAsia="en-GB"/>
              </w:rPr>
              <w:t>RAN1 to recommend feasible values within this range</w:t>
            </w:r>
          </w:p>
          <w:p w14:paraId="483FF51A" w14:textId="77777777" w:rsidR="000F365B" w:rsidRPr="006B0619" w:rsidRDefault="00EB7220">
            <w:pPr>
              <w:numPr>
                <w:ilvl w:val="1"/>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 xml:space="preserve">Maximum transmit power of -20 </w:t>
            </w:r>
            <w:proofErr w:type="spellStart"/>
            <w:r w:rsidRPr="006B0619">
              <w:rPr>
                <w:rFonts w:eastAsia="DengXian"/>
                <w:lang w:val="en-GB" w:eastAsia="en-GB"/>
              </w:rPr>
              <w:t>dBm</w:t>
            </w:r>
            <w:proofErr w:type="spellEnd"/>
            <w:r w:rsidRPr="006B0619">
              <w:rPr>
                <w:rFonts w:eastAsia="DengXian"/>
                <w:lang w:val="en-GB" w:eastAsia="en-GB"/>
              </w:rPr>
              <w:t xml:space="preserve"> and -10 </w:t>
            </w:r>
            <w:proofErr w:type="spellStart"/>
            <w:r w:rsidRPr="006B0619">
              <w:rPr>
                <w:rFonts w:eastAsia="DengXian"/>
                <w:lang w:val="en-GB" w:eastAsia="en-GB"/>
              </w:rPr>
              <w:t>dBm</w:t>
            </w:r>
            <w:proofErr w:type="spellEnd"/>
            <w:r w:rsidRPr="006B0619">
              <w:rPr>
                <w:rFonts w:eastAsia="DengXian"/>
                <w:lang w:val="en-GB" w:eastAsia="en-GB"/>
              </w:rPr>
              <w:t xml:space="preserve"> for device 2b</w:t>
            </w:r>
          </w:p>
          <w:p w14:paraId="58AAC202" w14:textId="77777777" w:rsidR="000F365B" w:rsidRPr="006B0619" w:rsidRDefault="00EB7220">
            <w:pPr>
              <w:overflowPunct w:val="0"/>
              <w:autoSpaceDE w:val="0"/>
              <w:autoSpaceDN w:val="0"/>
              <w:adjustRightInd w:val="0"/>
              <w:spacing w:before="80" w:afterLines="0" w:after="80"/>
              <w:ind w:left="1440"/>
              <w:textAlignment w:val="baseline"/>
              <w:rPr>
                <w:rFonts w:eastAsia="DengXian"/>
                <w:lang w:val="en-GB" w:eastAsia="en-GB"/>
              </w:rPr>
            </w:pPr>
            <w:r w:rsidRPr="006B0619">
              <w:rPr>
                <w:rFonts w:eastAsia="DengXian"/>
                <w:lang w:val="en-GB" w:eastAsia="en-GB"/>
              </w:rPr>
              <w:t xml:space="preserve">Study outcome should include assumptions on the energy harvesting/storage used to obtain the reported data rates and this includes the possibility of capturing results using energy harvesting </w:t>
            </w:r>
            <w:r w:rsidRPr="006B0619">
              <w:rPr>
                <w:rFonts w:eastAsia="DengXian"/>
                <w:lang w:val="en-GB" w:eastAsia="en-GB"/>
              </w:rPr>
              <w:lastRenderedPageBreak/>
              <w:t>with energy provided by the reader or by other sources.</w:t>
            </w:r>
          </w:p>
          <w:p w14:paraId="29E19F38"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Define necessary further evaluation assumptions of deployment scenarios for coverage and coexistence evaluations.</w:t>
            </w:r>
          </w:p>
          <w:p w14:paraId="4FA5EEAD" w14:textId="77777777" w:rsidR="000F365B" w:rsidRPr="006B0619" w:rsidRDefault="00EB7220">
            <w:pPr>
              <w:numPr>
                <w:ilvl w:val="0"/>
                <w:numId w:val="7"/>
              </w:numPr>
              <w:overflowPunct w:val="0"/>
              <w:autoSpaceDE w:val="0"/>
              <w:autoSpaceDN w:val="0"/>
              <w:adjustRightInd w:val="0"/>
              <w:spacing w:before="80" w:afterLines="0" w:after="80"/>
              <w:textAlignment w:val="baseline"/>
              <w:rPr>
                <w:rFonts w:eastAsia="DengXian"/>
                <w:lang w:val="en-GB" w:eastAsia="en-GB"/>
              </w:rPr>
            </w:pPr>
            <w:r w:rsidRPr="006B0619">
              <w:rPr>
                <w:rFonts w:eastAsia="DengXian"/>
                <w:lang w:val="en-GB" w:eastAsia="en-GB"/>
              </w:rPr>
              <w:t>Define link budget calculation for coverage.</w:t>
            </w:r>
          </w:p>
        </w:tc>
      </w:tr>
    </w:tbl>
    <w:p w14:paraId="552C02C8" w14:textId="709056DA" w:rsidR="000F365B" w:rsidRPr="006B0619" w:rsidRDefault="00EB7220">
      <w:pPr>
        <w:spacing w:beforeLines="50" w:before="120" w:after="120"/>
        <w:jc w:val="both"/>
        <w:rPr>
          <w:rFonts w:eastAsiaTheme="minorEastAsia"/>
          <w:lang w:eastAsia="zh-CN"/>
        </w:rPr>
      </w:pPr>
      <w:r w:rsidRPr="006B0619">
        <w:rPr>
          <w:rFonts w:eastAsiaTheme="minorEastAsia"/>
          <w:lang w:eastAsia="zh-CN"/>
        </w:rPr>
        <w:lastRenderedPageBreak/>
        <w:t>In this contribution, the link budget template and the evaluation assumptions for LLS are discussed</w:t>
      </w:r>
      <w:r w:rsidR="00EA4738" w:rsidRPr="006B0619">
        <w:rPr>
          <w:rFonts w:eastAsiaTheme="minorEastAsia"/>
          <w:lang w:eastAsia="zh-CN"/>
        </w:rPr>
        <w:t>.</w:t>
      </w:r>
      <w:r w:rsidRPr="006B0619">
        <w:rPr>
          <w:rFonts w:eastAsiaTheme="minorEastAsia"/>
          <w:lang w:eastAsia="zh-CN"/>
        </w:rPr>
        <w:t xml:space="preserve"> </w:t>
      </w:r>
      <w:r w:rsidR="00EA4738" w:rsidRPr="006B0619">
        <w:rPr>
          <w:rFonts w:eastAsiaTheme="minorEastAsia"/>
          <w:lang w:eastAsia="zh-CN"/>
        </w:rPr>
        <w:t>T</w:t>
      </w:r>
      <w:r w:rsidRPr="006B0619">
        <w:rPr>
          <w:rFonts w:eastAsiaTheme="minorEastAsia"/>
          <w:lang w:eastAsia="zh-CN"/>
        </w:rPr>
        <w:t>he preliminary evaluation results are provided.</w:t>
      </w:r>
    </w:p>
    <w:p w14:paraId="14739770" w14:textId="77777777" w:rsidR="000F365B" w:rsidRPr="006B0619" w:rsidRDefault="00EB7220">
      <w:pPr>
        <w:pStyle w:val="1"/>
        <w:rPr>
          <w:rFonts w:ascii="Times New Roman" w:hAnsi="Times New Roman"/>
          <w:lang w:val="en-US"/>
        </w:rPr>
      </w:pPr>
      <w:r w:rsidRPr="006B0619">
        <w:rPr>
          <w:rFonts w:ascii="Times New Roman" w:hAnsi="Times New Roman"/>
          <w:lang w:val="en-US"/>
        </w:rPr>
        <w:t>Evaluation metric and methodology</w:t>
      </w:r>
    </w:p>
    <w:p w14:paraId="318562EE" w14:textId="4939B26B" w:rsidR="000F365B" w:rsidRPr="006B0619" w:rsidRDefault="00EB7220">
      <w:pPr>
        <w:spacing w:after="120"/>
        <w:jc w:val="both"/>
        <w:rPr>
          <w:rFonts w:eastAsiaTheme="minorEastAsia"/>
          <w:lang w:eastAsia="zh-CN"/>
        </w:rPr>
      </w:pPr>
      <w:r w:rsidRPr="006B0619">
        <w:rPr>
          <w:rFonts w:eastAsiaTheme="minorEastAsia"/>
          <w:lang w:eastAsia="zh-CN"/>
        </w:rPr>
        <w:t xml:space="preserve">In Rel-19 </w:t>
      </w:r>
      <w:r w:rsidR="00EA4738" w:rsidRPr="006B0619">
        <w:rPr>
          <w:rFonts w:eastAsiaTheme="minorEastAsia"/>
          <w:lang w:eastAsia="zh-CN"/>
        </w:rPr>
        <w:t>A-</w:t>
      </w:r>
      <w:proofErr w:type="spellStart"/>
      <w:r w:rsidR="00EA4738" w:rsidRPr="006B0619">
        <w:rPr>
          <w:rFonts w:eastAsiaTheme="minorEastAsia"/>
          <w:lang w:eastAsia="zh-CN"/>
        </w:rPr>
        <w:t>IoT</w:t>
      </w:r>
      <w:proofErr w:type="spellEnd"/>
      <w:r w:rsidR="00EA4738" w:rsidRPr="006B0619">
        <w:rPr>
          <w:rFonts w:eastAsiaTheme="minorEastAsia"/>
          <w:lang w:eastAsia="zh-CN"/>
        </w:rPr>
        <w:t xml:space="preserve"> </w:t>
      </w:r>
      <w:r w:rsidRPr="006B0619">
        <w:rPr>
          <w:rFonts w:eastAsiaTheme="minorEastAsia"/>
          <w:lang w:eastAsia="zh-CN"/>
        </w:rPr>
        <w:t>SI, the coverage for different types of A-</w:t>
      </w:r>
      <w:proofErr w:type="spellStart"/>
      <w:r w:rsidRPr="006B0619">
        <w:rPr>
          <w:rFonts w:eastAsiaTheme="minorEastAsia"/>
          <w:lang w:eastAsia="zh-CN"/>
        </w:rPr>
        <w:t>IoT</w:t>
      </w:r>
      <w:proofErr w:type="spellEnd"/>
      <w:r w:rsidRPr="006B0619">
        <w:rPr>
          <w:rFonts w:eastAsiaTheme="minorEastAsia"/>
          <w:lang w:eastAsia="zh-CN"/>
        </w:rPr>
        <w:t xml:space="preserve"> devices in multiple indoor topologies was evaluated by link budget. Rel-20 </w:t>
      </w:r>
      <w:r w:rsidR="00EA4738" w:rsidRPr="006B0619">
        <w:rPr>
          <w:rFonts w:eastAsiaTheme="minorEastAsia"/>
          <w:lang w:eastAsia="zh-CN"/>
        </w:rPr>
        <w:t>A-</w:t>
      </w:r>
      <w:proofErr w:type="spellStart"/>
      <w:r w:rsidR="00EA4738" w:rsidRPr="006B0619">
        <w:rPr>
          <w:rFonts w:eastAsiaTheme="minorEastAsia"/>
          <w:lang w:eastAsia="zh-CN"/>
        </w:rPr>
        <w:t>IoT</w:t>
      </w:r>
      <w:proofErr w:type="spellEnd"/>
      <w:r w:rsidR="00EA4738" w:rsidRPr="006B0619">
        <w:rPr>
          <w:rFonts w:eastAsiaTheme="minorEastAsia"/>
          <w:lang w:eastAsia="zh-CN"/>
        </w:rPr>
        <w:t xml:space="preserve"> </w:t>
      </w:r>
      <w:r w:rsidRPr="006B0619">
        <w:rPr>
          <w:rFonts w:eastAsiaTheme="minorEastAsia"/>
          <w:lang w:eastAsia="zh-CN"/>
        </w:rPr>
        <w:t xml:space="preserve">SI mainly focuses on outdoor cases which brings new deployment scenario and signal propagation environment. </w:t>
      </w:r>
      <w:r w:rsidR="00EA4738" w:rsidRPr="006B0619">
        <w:rPr>
          <w:rFonts w:eastAsiaTheme="minorEastAsia"/>
          <w:lang w:eastAsia="zh-CN"/>
        </w:rPr>
        <w:t>I</w:t>
      </w:r>
      <w:r w:rsidRPr="006B0619">
        <w:rPr>
          <w:rFonts w:eastAsiaTheme="minorEastAsia"/>
          <w:lang w:eastAsia="zh-CN"/>
        </w:rPr>
        <w:t xml:space="preserve">t’s necessary to clarify whether the coverage performance can reach the target of 50-500m defined in SID </w:t>
      </w:r>
      <w:r w:rsidRPr="006B0619">
        <w:rPr>
          <w:rFonts w:eastAsiaTheme="minorEastAsia"/>
          <w:lang w:eastAsia="zh-CN"/>
        </w:rPr>
        <w:fldChar w:fldCharType="begin"/>
      </w:r>
      <w:r w:rsidRPr="006B0619">
        <w:rPr>
          <w:rFonts w:eastAsiaTheme="minorEastAsia"/>
          <w:lang w:eastAsia="zh-CN"/>
        </w:rPr>
        <w:instrText xml:space="preserve"> REF _Ref5231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[1]</w:t>
      </w:r>
      <w:r w:rsidRPr="006B0619">
        <w:rPr>
          <w:rFonts w:eastAsiaTheme="minorEastAsia"/>
          <w:lang w:eastAsia="zh-CN"/>
        </w:rPr>
        <w:fldChar w:fldCharType="end"/>
      </w:r>
      <w:r w:rsidRPr="006B0619">
        <w:rPr>
          <w:rFonts w:eastAsiaTheme="minorEastAsia"/>
          <w:lang w:eastAsia="zh-CN"/>
        </w:rPr>
        <w:t xml:space="preserve"> and meet the requirement of various use cases. For the start of the study, the evaluation methodology defined in Rel-19 can be used as the baseline. MPL and distance can be reused as the evaluation metric for link budget calculation. The parameters need to be modified due to the changes on device types and evaluation scenarios in the link budget template are discussed in section </w:t>
      </w:r>
      <w:r w:rsidRPr="006B0619">
        <w:rPr>
          <w:rFonts w:eastAsiaTheme="minorEastAsia"/>
          <w:lang w:eastAsia="zh-CN"/>
        </w:rPr>
        <w:fldChar w:fldCharType="begin"/>
      </w:r>
      <w:r w:rsidRPr="006B0619">
        <w:rPr>
          <w:rFonts w:eastAsiaTheme="minorEastAsia"/>
          <w:lang w:eastAsia="zh-CN"/>
        </w:rPr>
        <w:instrText xml:space="preserve"> REF _Ref204699945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3</w:t>
      </w:r>
      <w:r w:rsidRPr="006B0619">
        <w:rPr>
          <w:rFonts w:eastAsiaTheme="minorEastAsia"/>
          <w:lang w:eastAsia="zh-CN"/>
        </w:rPr>
        <w:fldChar w:fldCharType="end"/>
      </w:r>
      <w:r w:rsidRPr="006B0619">
        <w:rPr>
          <w:rFonts w:eastAsiaTheme="minorEastAsia"/>
          <w:lang w:eastAsia="zh-CN"/>
        </w:rPr>
        <w:t>.</w:t>
      </w:r>
    </w:p>
    <w:p w14:paraId="653103A0" w14:textId="77777777" w:rsidR="000F365B" w:rsidRPr="006B0619" w:rsidRDefault="00EB7220">
      <w:pPr>
        <w:spacing w:after="120"/>
        <w:jc w:val="both"/>
        <w:rPr>
          <w:rFonts w:eastAsiaTheme="minorEastAsia"/>
          <w:lang w:eastAsia="zh-CN"/>
        </w:rPr>
      </w:pPr>
      <w:r w:rsidRPr="006B0619">
        <w:rPr>
          <w:rFonts w:eastAsiaTheme="minorEastAsia"/>
          <w:lang w:eastAsia="zh-CN"/>
        </w:rPr>
        <w:t>For the evaluation of coexistence, RAN1 can provide related evaluation assumptions. The detailed design of evaluation methodology and actual simulation implementation should be conducted by RAN4.</w:t>
      </w:r>
    </w:p>
    <w:p w14:paraId="2464EFB0" w14:textId="77777777" w:rsidR="000F365B" w:rsidRPr="006B0619" w:rsidRDefault="00EB7220">
      <w:pPr>
        <w:spacing w:after="120"/>
        <w:jc w:val="both"/>
        <w:rPr>
          <w:rFonts w:eastAsiaTheme="minorEastAsia"/>
          <w:b/>
          <w:lang w:eastAsia="zh-CN"/>
        </w:rPr>
      </w:pPr>
      <w:r w:rsidRPr="006B0619">
        <w:rPr>
          <w:rFonts w:eastAsiaTheme="minorEastAsia"/>
          <w:b/>
          <w:lang w:eastAsia="zh-CN"/>
        </w:rPr>
        <w:t>Proposal 1: For the coverage evaluation in Rel-20, the link budget template defined in Rel-19 should be used as baseline.</w:t>
      </w:r>
    </w:p>
    <w:p w14:paraId="4F4BEF41" w14:textId="77777777" w:rsidR="000F365B" w:rsidRPr="006B0619" w:rsidRDefault="00EB7220">
      <w:pPr>
        <w:pStyle w:val="1"/>
        <w:rPr>
          <w:rFonts w:ascii="Times New Roman" w:hAnsi="Times New Roman"/>
          <w:lang w:val="en-US"/>
        </w:rPr>
      </w:pPr>
      <w:bookmarkStart w:id="10" w:name="_Ref204699945"/>
      <w:r w:rsidRPr="006B0619">
        <w:rPr>
          <w:rFonts w:ascii="Times New Roman" w:hAnsi="Times New Roman"/>
          <w:lang w:val="en-US"/>
        </w:rPr>
        <w:t>Link budget template</w:t>
      </w:r>
      <w:bookmarkEnd w:id="10"/>
    </w:p>
    <w:p w14:paraId="2F2672EC" w14:textId="77777777" w:rsidR="000F365B" w:rsidRPr="006B0619" w:rsidRDefault="00EB7220">
      <w:pPr>
        <w:spacing w:after="120"/>
        <w:jc w:val="both"/>
        <w:rPr>
          <w:rFonts w:eastAsiaTheme="minorEastAsia"/>
          <w:lang w:eastAsia="zh-CN"/>
        </w:rPr>
      </w:pPr>
      <w:r w:rsidRPr="006B0619">
        <w:rPr>
          <w:rFonts w:eastAsiaTheme="minorEastAsia"/>
          <w:lang w:eastAsia="zh-CN"/>
        </w:rPr>
        <w:t>The link budget template for Rel-19 A-</w:t>
      </w:r>
      <w:proofErr w:type="spellStart"/>
      <w:r w:rsidRPr="006B0619">
        <w:rPr>
          <w:rFonts w:eastAsiaTheme="minorEastAsia"/>
          <w:lang w:eastAsia="zh-CN"/>
        </w:rPr>
        <w:t>IoT</w:t>
      </w:r>
      <w:proofErr w:type="spellEnd"/>
      <w:r w:rsidRPr="006B0619">
        <w:rPr>
          <w:rFonts w:eastAsiaTheme="minorEastAsia"/>
          <w:lang w:eastAsia="zh-CN"/>
        </w:rPr>
        <w:t xml:space="preserve"> was defined for device 1/2a/2b in indoor scenarios. </w:t>
      </w:r>
      <w:r w:rsidR="00BB54A5" w:rsidRPr="006B0619">
        <w:rPr>
          <w:rFonts w:eastAsiaTheme="minorEastAsia"/>
          <w:lang w:eastAsia="zh-CN"/>
        </w:rPr>
        <w:t xml:space="preserve">This section provides the analysis of the items need to be updated to adapt to device C and outdoor scenarios in the template. </w:t>
      </w:r>
      <w:r w:rsidRPr="006B0619">
        <w:rPr>
          <w:rFonts w:eastAsiaTheme="minorEastAsia"/>
          <w:lang w:eastAsia="zh-CN"/>
        </w:rPr>
        <w:t>The complete link budget template with the updates is shown in Annex A.</w:t>
      </w:r>
    </w:p>
    <w:p w14:paraId="71138732" w14:textId="59FB616D" w:rsidR="000F365B" w:rsidRPr="006B0619" w:rsidRDefault="00EB7220">
      <w:pPr>
        <w:spacing w:beforeLines="100" w:before="240" w:after="120"/>
        <w:jc w:val="both"/>
        <w:rPr>
          <w:rFonts w:eastAsiaTheme="minorEastAsia"/>
          <w:b/>
          <w:u w:val="single"/>
          <w:lang w:eastAsia="zh-CN"/>
        </w:rPr>
      </w:pPr>
      <w:proofErr w:type="spellStart"/>
      <w:r w:rsidRPr="006B0619">
        <w:rPr>
          <w:rFonts w:eastAsiaTheme="minorEastAsia"/>
          <w:b/>
          <w:u w:val="single"/>
          <w:lang w:eastAsia="zh-CN"/>
        </w:rPr>
        <w:t>Pathloss</w:t>
      </w:r>
      <w:proofErr w:type="spellEnd"/>
      <w:r w:rsidRPr="006B0619">
        <w:rPr>
          <w:rFonts w:eastAsiaTheme="minorEastAsia"/>
          <w:b/>
          <w:u w:val="single"/>
          <w:lang w:eastAsia="zh-CN"/>
        </w:rPr>
        <w:t xml:space="preserve"> model</w:t>
      </w:r>
    </w:p>
    <w:p w14:paraId="1536839A" w14:textId="35339D63" w:rsidR="000F365B" w:rsidRPr="006B0619" w:rsidRDefault="00EB7220">
      <w:pPr>
        <w:spacing w:after="120"/>
        <w:jc w:val="both"/>
        <w:rPr>
          <w:rFonts w:eastAsiaTheme="minorEastAsia"/>
          <w:lang w:eastAsia="zh-CN"/>
        </w:rPr>
      </w:pPr>
      <w:r w:rsidRPr="006B0619">
        <w:rPr>
          <w:rFonts w:eastAsiaTheme="minorEastAsia"/>
          <w:lang w:eastAsia="zh-CN"/>
        </w:rPr>
        <w:t>In T</w:t>
      </w:r>
      <w:r w:rsidR="005A3904">
        <w:rPr>
          <w:rFonts w:eastAsiaTheme="minorEastAsia" w:hint="eastAsia"/>
          <w:lang w:eastAsia="zh-CN"/>
        </w:rPr>
        <w:t>R</w:t>
      </w:r>
      <w:r w:rsidRPr="006B0619">
        <w:rPr>
          <w:rFonts w:eastAsiaTheme="minorEastAsia"/>
          <w:lang w:eastAsia="zh-CN"/>
        </w:rPr>
        <w:t xml:space="preserve"> 38.901 </w:t>
      </w:r>
      <w:r w:rsidRPr="006B0619">
        <w:rPr>
          <w:rFonts w:eastAsiaTheme="minorEastAsia"/>
          <w:lang w:eastAsia="zh-CN"/>
        </w:rPr>
        <w:fldChar w:fldCharType="begin"/>
      </w:r>
      <w:r w:rsidRPr="006B0619">
        <w:rPr>
          <w:rFonts w:eastAsiaTheme="minorEastAsia"/>
          <w:lang w:eastAsia="zh-CN"/>
        </w:rPr>
        <w:instrText xml:space="preserve"> REF _Ref205387300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[2]</w:t>
      </w:r>
      <w:r w:rsidRPr="006B0619">
        <w:rPr>
          <w:rFonts w:eastAsiaTheme="minorEastAsia"/>
          <w:lang w:eastAsia="zh-CN"/>
        </w:rPr>
        <w:fldChar w:fldCharType="end"/>
      </w:r>
      <w:r w:rsidRPr="006B0619">
        <w:rPr>
          <w:rFonts w:eastAsiaTheme="minorEastAsia"/>
          <w:lang w:eastAsia="zh-CN"/>
        </w:rPr>
        <w:t xml:space="preserve">, three </w:t>
      </w:r>
      <w:proofErr w:type="spellStart"/>
      <w:r w:rsidRPr="006B0619">
        <w:rPr>
          <w:rFonts w:eastAsiaTheme="minorEastAsia"/>
          <w:lang w:eastAsia="zh-CN"/>
        </w:rPr>
        <w:t>pathloss</w:t>
      </w:r>
      <w:proofErr w:type="spellEnd"/>
      <w:r w:rsidRPr="006B0619">
        <w:rPr>
          <w:rFonts w:eastAsiaTheme="minorEastAsia"/>
          <w:lang w:eastAsia="zh-CN"/>
        </w:rPr>
        <w:t xml:space="preserve"> models are defined for outdoor scenarios, namely </w:t>
      </w:r>
      <w:proofErr w:type="spellStart"/>
      <w:r w:rsidRPr="006B0619">
        <w:rPr>
          <w:rFonts w:eastAsiaTheme="minorEastAsia"/>
          <w:lang w:eastAsia="zh-CN"/>
        </w:rPr>
        <w:t>UMi</w:t>
      </w:r>
      <w:proofErr w:type="spellEnd"/>
      <w:r w:rsidRPr="006B0619">
        <w:rPr>
          <w:rFonts w:eastAsiaTheme="minorEastAsia"/>
          <w:lang w:eastAsia="zh-CN"/>
        </w:rPr>
        <w:t xml:space="preserve">, </w:t>
      </w:r>
      <w:proofErr w:type="spellStart"/>
      <w:r w:rsidRPr="006B0619">
        <w:rPr>
          <w:rFonts w:eastAsiaTheme="minorEastAsia"/>
          <w:lang w:eastAsia="zh-CN"/>
        </w:rPr>
        <w:t>UMa</w:t>
      </w:r>
      <w:proofErr w:type="spellEnd"/>
      <w:r w:rsidRPr="006B0619">
        <w:rPr>
          <w:rFonts w:eastAsiaTheme="minorEastAsia"/>
          <w:lang w:eastAsia="zh-CN"/>
        </w:rPr>
        <w:t xml:space="preserve"> and </w:t>
      </w:r>
      <w:proofErr w:type="spellStart"/>
      <w:r w:rsidRPr="006B0619">
        <w:rPr>
          <w:rFonts w:eastAsiaTheme="minorEastAsia"/>
          <w:lang w:eastAsia="zh-CN"/>
        </w:rPr>
        <w:t>RMa</w:t>
      </w:r>
      <w:proofErr w:type="spellEnd"/>
      <w:r w:rsidRPr="006B0619">
        <w:rPr>
          <w:rFonts w:eastAsiaTheme="minorEastAsia"/>
          <w:lang w:eastAsia="zh-CN"/>
        </w:rPr>
        <w:t xml:space="preserve">. Considering that the readers are assumed to be deployed on the same sites as existing outdoor NR macro </w:t>
      </w:r>
      <w:proofErr w:type="spellStart"/>
      <w:r w:rsidR="00D30ACF" w:rsidRPr="006B0619">
        <w:rPr>
          <w:rFonts w:eastAsiaTheme="minorEastAsia"/>
          <w:lang w:eastAsia="zh-CN"/>
        </w:rPr>
        <w:t>gNB</w:t>
      </w:r>
      <w:r w:rsidRPr="006B0619">
        <w:rPr>
          <w:rFonts w:eastAsiaTheme="minorEastAsia"/>
          <w:lang w:eastAsia="zh-CN"/>
        </w:rPr>
        <w:t>s</w:t>
      </w:r>
      <w:proofErr w:type="spellEnd"/>
      <w:r w:rsidRPr="006B0619">
        <w:rPr>
          <w:rFonts w:eastAsiaTheme="minorEastAsia"/>
          <w:lang w:eastAsia="zh-CN"/>
        </w:rPr>
        <w:t xml:space="preserve"> </w:t>
      </w:r>
      <w:r w:rsidRPr="006B0619">
        <w:rPr>
          <w:rFonts w:eastAsiaTheme="minorEastAsia"/>
          <w:lang w:eastAsia="zh-CN"/>
        </w:rPr>
        <w:fldChar w:fldCharType="begin"/>
      </w:r>
      <w:r w:rsidRPr="006B0619">
        <w:rPr>
          <w:rFonts w:eastAsiaTheme="minorEastAsia"/>
          <w:lang w:eastAsia="zh-CN"/>
        </w:rPr>
        <w:instrText xml:space="preserve"> REF _Ref5231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[1]</w:t>
      </w:r>
      <w:r w:rsidRPr="006B0619">
        <w:rPr>
          <w:rFonts w:eastAsiaTheme="minorEastAsia"/>
          <w:lang w:eastAsia="zh-CN"/>
        </w:rPr>
        <w:fldChar w:fldCharType="end"/>
      </w:r>
      <w:r w:rsidRPr="006B0619">
        <w:rPr>
          <w:rFonts w:eastAsiaTheme="minorEastAsia"/>
          <w:lang w:eastAsia="zh-CN"/>
        </w:rPr>
        <w:t xml:space="preserve">, it’s unreasonable to use the </w:t>
      </w:r>
      <w:proofErr w:type="spellStart"/>
      <w:r w:rsidRPr="006B0619">
        <w:rPr>
          <w:rFonts w:eastAsiaTheme="minorEastAsia"/>
          <w:lang w:eastAsia="zh-CN"/>
        </w:rPr>
        <w:t>UMi</w:t>
      </w:r>
      <w:proofErr w:type="spellEnd"/>
      <w:r w:rsidRPr="006B0619">
        <w:rPr>
          <w:rFonts w:eastAsiaTheme="minorEastAsia"/>
          <w:lang w:eastAsia="zh-CN"/>
        </w:rPr>
        <w:t xml:space="preserve"> model which is designed for micro </w:t>
      </w:r>
      <w:proofErr w:type="spellStart"/>
      <w:r w:rsidR="00D30ACF" w:rsidRPr="006B0619">
        <w:rPr>
          <w:rFonts w:eastAsiaTheme="minorEastAsia"/>
          <w:lang w:eastAsia="zh-CN"/>
        </w:rPr>
        <w:t>gNB</w:t>
      </w:r>
      <w:r w:rsidRPr="006B0619">
        <w:rPr>
          <w:rFonts w:eastAsiaTheme="minorEastAsia"/>
          <w:lang w:eastAsia="zh-CN"/>
        </w:rPr>
        <w:t>s</w:t>
      </w:r>
      <w:proofErr w:type="spellEnd"/>
      <w:r w:rsidRPr="006B0619">
        <w:rPr>
          <w:rFonts w:eastAsiaTheme="minorEastAsia"/>
          <w:lang w:eastAsia="zh-CN"/>
        </w:rPr>
        <w:t xml:space="preserve">. </w:t>
      </w:r>
    </w:p>
    <w:p w14:paraId="676356ED" w14:textId="34D4AA78" w:rsidR="000F365B" w:rsidRPr="006B0619" w:rsidRDefault="00EB7220">
      <w:pPr>
        <w:spacing w:after="120"/>
        <w:jc w:val="both"/>
        <w:rPr>
          <w:rFonts w:eastAsiaTheme="minorEastAsia"/>
          <w:lang w:eastAsia="zh-CN"/>
        </w:rPr>
      </w:pPr>
      <w:r w:rsidRPr="006B0619">
        <w:rPr>
          <w:rFonts w:eastAsiaTheme="minorEastAsia"/>
          <w:lang w:eastAsia="zh-CN"/>
        </w:rPr>
        <w:t xml:space="preserve">For another two </w:t>
      </w:r>
      <w:proofErr w:type="spellStart"/>
      <w:r w:rsidR="00D30ACF" w:rsidRPr="006B0619">
        <w:rPr>
          <w:rFonts w:eastAsiaTheme="minorEastAsia"/>
          <w:lang w:eastAsia="zh-CN"/>
        </w:rPr>
        <w:t>pathloss</w:t>
      </w:r>
      <w:proofErr w:type="spellEnd"/>
      <w:r w:rsidR="00D30ACF" w:rsidRPr="006B0619">
        <w:rPr>
          <w:rFonts w:eastAsiaTheme="minorEastAsia"/>
          <w:lang w:eastAsia="zh-CN"/>
        </w:rPr>
        <w:t xml:space="preserve"> </w:t>
      </w:r>
      <w:r w:rsidRPr="006B0619">
        <w:rPr>
          <w:rFonts w:eastAsiaTheme="minorEastAsia"/>
          <w:lang w:eastAsia="zh-CN"/>
        </w:rPr>
        <w:t xml:space="preserve">models, </w:t>
      </w:r>
      <w:proofErr w:type="spellStart"/>
      <w:r w:rsidRPr="006B0619">
        <w:rPr>
          <w:rFonts w:eastAsiaTheme="minorEastAsia"/>
          <w:lang w:eastAsia="zh-CN"/>
        </w:rPr>
        <w:t>UMa</w:t>
      </w:r>
      <w:proofErr w:type="spellEnd"/>
      <w:r w:rsidRPr="006B0619">
        <w:rPr>
          <w:rFonts w:eastAsiaTheme="minorEastAsia"/>
          <w:lang w:eastAsia="zh-CN"/>
        </w:rPr>
        <w:t xml:space="preserve"> with rich scatters and NLOS paths is applicable to urban city environment and suitable for use cases like s</w:t>
      </w:r>
      <w:r w:rsidRPr="006B0619">
        <w:rPr>
          <w:rFonts w:eastAsiaTheme="minorEastAsia"/>
        </w:rPr>
        <w:t>mart manhole cover safety monitoring</w:t>
      </w:r>
      <w:r w:rsidRPr="006B0619">
        <w:rPr>
          <w:rFonts w:eastAsiaTheme="minorEastAsia"/>
          <w:lang w:eastAsia="zh-CN"/>
        </w:rPr>
        <w:t xml:space="preserve"> and e</w:t>
      </w:r>
      <w:r w:rsidRPr="006B0619">
        <w:rPr>
          <w:rFonts w:eastAsiaTheme="minorEastAsia"/>
        </w:rPr>
        <w:t>lderly health care</w:t>
      </w:r>
      <w:r w:rsidRPr="006B0619">
        <w:rPr>
          <w:rFonts w:eastAsiaTheme="minorEastAsia"/>
          <w:lang w:eastAsia="zh-CN"/>
        </w:rPr>
        <w:t xml:space="preserve"> proposed in TR 22.840 </w:t>
      </w:r>
      <w:r w:rsidRPr="006B0619">
        <w:rPr>
          <w:rFonts w:eastAsiaTheme="minorEastAsia"/>
          <w:lang w:eastAsia="zh-CN"/>
        </w:rPr>
        <w:fldChar w:fldCharType="begin"/>
      </w:r>
      <w:r w:rsidRPr="006B0619">
        <w:rPr>
          <w:rFonts w:eastAsiaTheme="minorEastAsia"/>
          <w:lang w:eastAsia="zh-CN"/>
        </w:rPr>
        <w:instrText xml:space="preserve"> REF _Ref5610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[3]</w:t>
      </w:r>
      <w:r w:rsidRPr="006B0619">
        <w:rPr>
          <w:rFonts w:eastAsiaTheme="minorEastAsia"/>
          <w:lang w:eastAsia="zh-CN"/>
        </w:rPr>
        <w:fldChar w:fldCharType="end"/>
      </w:r>
      <w:r w:rsidRPr="006B0619">
        <w:rPr>
          <w:rFonts w:eastAsiaTheme="minorEastAsia"/>
          <w:lang w:eastAsia="zh-CN"/>
        </w:rPr>
        <w:t xml:space="preserve">. </w:t>
      </w:r>
      <w:proofErr w:type="spellStart"/>
      <w:r w:rsidRPr="006B0619">
        <w:rPr>
          <w:rFonts w:eastAsiaTheme="minorEastAsia"/>
          <w:lang w:eastAsia="zh-CN"/>
        </w:rPr>
        <w:t>RMa</w:t>
      </w:r>
      <w:proofErr w:type="spellEnd"/>
      <w:r w:rsidRPr="006B0619">
        <w:rPr>
          <w:rFonts w:eastAsiaTheme="minorEastAsia"/>
          <w:lang w:eastAsia="zh-CN"/>
        </w:rPr>
        <w:t xml:space="preserve"> which has higher LOS probability is designed for sub-urban and rural scenarios and suitable for agriculture related use cases like smart grazing dairy farming and controller in smart agriculture. To minimize </w:t>
      </w:r>
      <w:r w:rsidR="00D30ACF" w:rsidRPr="006B0619">
        <w:rPr>
          <w:rFonts w:eastAsiaTheme="minorEastAsia"/>
          <w:lang w:eastAsia="zh-CN"/>
        </w:rPr>
        <w:t xml:space="preserve">the number of the </w:t>
      </w:r>
      <w:r w:rsidRPr="006B0619">
        <w:rPr>
          <w:rFonts w:eastAsiaTheme="minorEastAsia"/>
          <w:lang w:eastAsia="zh-CN"/>
        </w:rPr>
        <w:t xml:space="preserve">evaluation cases, considering that the NLOS scenario is more likely to become the limitation of coverage performance, </w:t>
      </w:r>
      <w:proofErr w:type="spellStart"/>
      <w:r w:rsidRPr="006B0619">
        <w:rPr>
          <w:rFonts w:eastAsiaTheme="minorEastAsia"/>
          <w:lang w:eastAsia="zh-CN"/>
        </w:rPr>
        <w:t>RMa</w:t>
      </w:r>
      <w:proofErr w:type="spellEnd"/>
      <w:r w:rsidRPr="006B0619">
        <w:rPr>
          <w:rFonts w:eastAsiaTheme="minorEastAsia"/>
          <w:lang w:eastAsia="zh-CN"/>
        </w:rPr>
        <w:t xml:space="preserve"> LOS can be optional for </w:t>
      </w:r>
      <w:proofErr w:type="spellStart"/>
      <w:r w:rsidRPr="006B0619">
        <w:rPr>
          <w:rFonts w:eastAsiaTheme="minorEastAsia"/>
          <w:lang w:eastAsia="zh-CN"/>
        </w:rPr>
        <w:t>pathloss</w:t>
      </w:r>
      <w:proofErr w:type="spellEnd"/>
      <w:r w:rsidRPr="006B0619">
        <w:rPr>
          <w:rFonts w:eastAsiaTheme="minorEastAsia"/>
          <w:lang w:eastAsia="zh-CN"/>
        </w:rPr>
        <w:t xml:space="preserve"> model for Rel-20 A-</w:t>
      </w:r>
      <w:proofErr w:type="spellStart"/>
      <w:r w:rsidRPr="006B0619">
        <w:rPr>
          <w:rFonts w:eastAsiaTheme="minorEastAsia"/>
          <w:lang w:eastAsia="zh-CN"/>
        </w:rPr>
        <w:t>IoT</w:t>
      </w:r>
      <w:proofErr w:type="spellEnd"/>
      <w:r w:rsidRPr="006B0619">
        <w:rPr>
          <w:rFonts w:eastAsiaTheme="minorEastAsia"/>
          <w:lang w:eastAsia="zh-CN"/>
        </w:rPr>
        <w:t>.</w:t>
      </w:r>
    </w:p>
    <w:p w14:paraId="690AB3D6" w14:textId="651AF95D" w:rsidR="000F365B" w:rsidRPr="006B0619" w:rsidRDefault="00EB7220" w:rsidP="002E50E3">
      <w:pPr>
        <w:spacing w:after="120"/>
        <w:jc w:val="both"/>
        <w:rPr>
          <w:rFonts w:eastAsiaTheme="minorEastAsia"/>
          <w:b/>
          <w:lang w:eastAsia="zh-CN"/>
        </w:rPr>
      </w:pPr>
      <w:r w:rsidRPr="006B0619">
        <w:rPr>
          <w:rFonts w:eastAsiaTheme="minorEastAsia"/>
          <w:b/>
          <w:lang w:eastAsia="zh-CN"/>
        </w:rPr>
        <w:t xml:space="preserve">Proposal 2: </w:t>
      </w:r>
      <w:proofErr w:type="spellStart"/>
      <w:r w:rsidRPr="006B0619">
        <w:rPr>
          <w:rFonts w:eastAsiaTheme="minorEastAsia"/>
          <w:b/>
          <w:lang w:eastAsia="zh-CN"/>
        </w:rPr>
        <w:t>UMa</w:t>
      </w:r>
      <w:proofErr w:type="spellEnd"/>
      <w:r w:rsidRPr="006B0619">
        <w:rPr>
          <w:rFonts w:eastAsiaTheme="minorEastAsia"/>
          <w:b/>
          <w:lang w:eastAsia="zh-CN"/>
        </w:rPr>
        <w:t xml:space="preserve"> NLOS and [</w:t>
      </w:r>
      <w:proofErr w:type="spellStart"/>
      <w:r w:rsidRPr="006B0619">
        <w:rPr>
          <w:rFonts w:eastAsiaTheme="minorEastAsia"/>
          <w:b/>
          <w:lang w:eastAsia="zh-CN"/>
        </w:rPr>
        <w:t>RMa</w:t>
      </w:r>
      <w:proofErr w:type="spellEnd"/>
      <w:r w:rsidRPr="006B0619">
        <w:rPr>
          <w:rFonts w:eastAsiaTheme="minorEastAsia"/>
          <w:b/>
          <w:lang w:eastAsia="zh-CN"/>
        </w:rPr>
        <w:t xml:space="preserve"> LOS] can be used as the </w:t>
      </w:r>
      <w:proofErr w:type="spellStart"/>
      <w:r w:rsidRPr="006B0619">
        <w:rPr>
          <w:rFonts w:eastAsiaTheme="minorEastAsia"/>
          <w:b/>
          <w:lang w:eastAsia="zh-CN"/>
        </w:rPr>
        <w:t>pathloss</w:t>
      </w:r>
      <w:proofErr w:type="spellEnd"/>
      <w:r w:rsidRPr="006B0619">
        <w:rPr>
          <w:rFonts w:eastAsiaTheme="minorEastAsia"/>
          <w:b/>
          <w:lang w:eastAsia="zh-CN"/>
        </w:rPr>
        <w:t xml:space="preserve"> model for the Rel-20 A-</w:t>
      </w:r>
      <w:proofErr w:type="spellStart"/>
      <w:r w:rsidRPr="006B0619">
        <w:rPr>
          <w:rFonts w:eastAsiaTheme="minorEastAsia"/>
          <w:b/>
          <w:lang w:eastAsia="zh-CN"/>
        </w:rPr>
        <w:t>IoT</w:t>
      </w:r>
      <w:proofErr w:type="spellEnd"/>
      <w:r w:rsidRPr="006B0619">
        <w:rPr>
          <w:rFonts w:eastAsiaTheme="minorEastAsia"/>
          <w:b/>
          <w:lang w:eastAsia="zh-CN"/>
        </w:rPr>
        <w:t xml:space="preserve"> study</w:t>
      </w:r>
      <w:r w:rsidR="00D30ACF" w:rsidRPr="006B0619">
        <w:rPr>
          <w:rFonts w:eastAsiaTheme="minorEastAsia"/>
          <w:b/>
          <w:lang w:eastAsia="zh-CN"/>
        </w:rPr>
        <w:t xml:space="preserve"> of outdoor deployment scenarios</w:t>
      </w:r>
      <w:r w:rsidRPr="006B0619">
        <w:rPr>
          <w:rFonts w:eastAsiaTheme="minorEastAsia"/>
          <w:b/>
          <w:lang w:eastAsia="zh-CN"/>
        </w:rPr>
        <w:t>.</w:t>
      </w:r>
    </w:p>
    <w:p w14:paraId="5AA20E9A" w14:textId="69E02454"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 xml:space="preserve">Number of </w:t>
      </w:r>
      <w:proofErr w:type="spellStart"/>
      <w:proofErr w:type="gramStart"/>
      <w:r w:rsidRPr="006B0619">
        <w:rPr>
          <w:rFonts w:eastAsiaTheme="minorEastAsia"/>
          <w:b/>
          <w:u w:val="single"/>
          <w:lang w:eastAsia="zh-CN"/>
        </w:rPr>
        <w:t>Tx</w:t>
      </w:r>
      <w:proofErr w:type="spellEnd"/>
      <w:proofErr w:type="gramEnd"/>
      <w:r w:rsidRPr="006B0619">
        <w:rPr>
          <w:rFonts w:eastAsiaTheme="minorEastAsia"/>
          <w:b/>
          <w:u w:val="single"/>
          <w:lang w:eastAsia="zh-CN"/>
        </w:rPr>
        <w:t xml:space="preserve"> antenna elements / </w:t>
      </w:r>
      <w:proofErr w:type="spellStart"/>
      <w:r w:rsidRPr="006B0619">
        <w:rPr>
          <w:rFonts w:eastAsiaTheme="minorEastAsia"/>
          <w:b/>
          <w:u w:val="single"/>
          <w:lang w:eastAsia="zh-CN"/>
        </w:rPr>
        <w:t>TxRU</w:t>
      </w:r>
      <w:proofErr w:type="spellEnd"/>
      <w:r w:rsidRPr="006B0619">
        <w:rPr>
          <w:rFonts w:eastAsiaTheme="minorEastAsia"/>
          <w:b/>
          <w:u w:val="single"/>
          <w:lang w:eastAsia="zh-CN"/>
        </w:rPr>
        <w:t xml:space="preserve">/ </w:t>
      </w:r>
      <w:proofErr w:type="spellStart"/>
      <w:r w:rsidRPr="006B0619">
        <w:rPr>
          <w:rFonts w:eastAsiaTheme="minorEastAsia"/>
          <w:b/>
          <w:u w:val="single"/>
          <w:lang w:eastAsia="zh-CN"/>
        </w:rPr>
        <w:t>Tx</w:t>
      </w:r>
      <w:proofErr w:type="spellEnd"/>
      <w:r w:rsidRPr="006B0619">
        <w:rPr>
          <w:rFonts w:eastAsiaTheme="minorEastAsia"/>
          <w:b/>
          <w:u w:val="single"/>
          <w:lang w:eastAsia="zh-CN"/>
        </w:rPr>
        <w:t xml:space="preserve"> chains </w:t>
      </w:r>
      <w:proofErr w:type="spellStart"/>
      <w:r w:rsidRPr="006B0619">
        <w:rPr>
          <w:rFonts w:eastAsiaTheme="minorEastAsia"/>
          <w:b/>
          <w:u w:val="single"/>
          <w:lang w:eastAsia="zh-CN"/>
        </w:rPr>
        <w:t>modelled</w:t>
      </w:r>
      <w:proofErr w:type="spellEnd"/>
      <w:r w:rsidRPr="006B0619">
        <w:rPr>
          <w:rFonts w:eastAsiaTheme="minorEastAsia"/>
          <w:b/>
          <w:u w:val="single"/>
          <w:lang w:eastAsia="zh-CN"/>
        </w:rPr>
        <w:t xml:space="preserve"> in LLS</w:t>
      </w:r>
    </w:p>
    <w:p w14:paraId="16171F70" w14:textId="049897D6" w:rsidR="000F365B" w:rsidRPr="006B0619" w:rsidRDefault="00EB7220" w:rsidP="002E50E3">
      <w:pPr>
        <w:spacing w:after="120"/>
        <w:jc w:val="both"/>
        <w:rPr>
          <w:rFonts w:eastAsiaTheme="minorEastAsia"/>
          <w:lang w:eastAsia="zh-CN"/>
        </w:rPr>
      </w:pPr>
      <w:r w:rsidRPr="006B0619">
        <w:rPr>
          <w:rFonts w:eastAsiaTheme="minorEastAsia"/>
          <w:lang w:eastAsia="zh-CN"/>
        </w:rPr>
        <w:t xml:space="preserve">For the R2D link, 2 or 4 </w:t>
      </w:r>
      <w:proofErr w:type="spellStart"/>
      <w:r w:rsidR="00192CE9" w:rsidRPr="006B0619">
        <w:rPr>
          <w:rFonts w:eastAsiaTheme="minorEastAsia"/>
          <w:lang w:eastAsia="zh-CN"/>
        </w:rPr>
        <w:t>T</w:t>
      </w:r>
      <w:r w:rsidR="00192CE9">
        <w:rPr>
          <w:rFonts w:eastAsiaTheme="minorEastAsia" w:hint="eastAsia"/>
          <w:lang w:eastAsia="zh-CN"/>
        </w:rPr>
        <w:t>x</w:t>
      </w:r>
      <w:r w:rsidR="00192CE9" w:rsidRPr="006B0619">
        <w:rPr>
          <w:rFonts w:eastAsiaTheme="minorEastAsia"/>
          <w:lang w:eastAsia="zh-CN"/>
        </w:rPr>
        <w:t>RU</w:t>
      </w:r>
      <w:r w:rsidRPr="006B0619">
        <w:rPr>
          <w:rFonts w:eastAsiaTheme="minorEastAsia"/>
          <w:lang w:eastAsia="zh-CN"/>
        </w:rPr>
        <w:t>s</w:t>
      </w:r>
      <w:proofErr w:type="spellEnd"/>
      <w:r w:rsidRPr="006B0619">
        <w:rPr>
          <w:rFonts w:eastAsiaTheme="minorEastAsia"/>
          <w:lang w:eastAsia="zh-CN"/>
        </w:rPr>
        <w:t xml:space="preserve"> can be assumed for </w:t>
      </w:r>
      <w:proofErr w:type="spellStart"/>
      <w:r w:rsidR="00D30ACF" w:rsidRPr="006B0619">
        <w:rPr>
          <w:rFonts w:eastAsiaTheme="minorEastAsia"/>
          <w:lang w:eastAsia="zh-CN"/>
        </w:rPr>
        <w:t>gNB</w:t>
      </w:r>
      <w:proofErr w:type="spellEnd"/>
      <w:r w:rsidR="00D30ACF" w:rsidRPr="006B0619">
        <w:rPr>
          <w:rFonts w:eastAsiaTheme="minorEastAsia"/>
          <w:lang w:eastAsia="zh-CN"/>
        </w:rPr>
        <w:t xml:space="preserve"> reader</w:t>
      </w:r>
      <w:r w:rsidRPr="006B0619">
        <w:rPr>
          <w:rFonts w:eastAsiaTheme="minorEastAsia"/>
          <w:lang w:eastAsia="zh-CN"/>
        </w:rPr>
        <w:t xml:space="preserve">, referring to the configuration for 700MHz carrier wave frequency in TR 38.830 </w:t>
      </w:r>
      <w:r w:rsidRPr="006B0619">
        <w:rPr>
          <w:rFonts w:eastAsiaTheme="minorEastAsia"/>
          <w:lang w:eastAsia="zh-CN"/>
        </w:rPr>
        <w:fldChar w:fldCharType="begin"/>
      </w:r>
      <w:r w:rsidRPr="006B0619">
        <w:rPr>
          <w:rFonts w:eastAsiaTheme="minorEastAsia"/>
          <w:lang w:eastAsia="zh-CN"/>
        </w:rPr>
        <w:instrText xml:space="preserve"> REF _Ref204951055 \r \h </w:instrText>
      </w:r>
      <w:r w:rsidR="00D53757" w:rsidRP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[4]</w:t>
      </w:r>
      <w:r w:rsidRPr="006B0619">
        <w:rPr>
          <w:rFonts w:eastAsiaTheme="minorEastAsia"/>
          <w:lang w:eastAsia="zh-CN"/>
        </w:rPr>
        <w:fldChar w:fldCharType="end"/>
      </w:r>
      <w:r w:rsidRPr="006B0619">
        <w:rPr>
          <w:rFonts w:eastAsiaTheme="minorEastAsia"/>
          <w:lang w:eastAsia="zh-CN"/>
        </w:rPr>
        <w:t>.</w:t>
      </w:r>
    </w:p>
    <w:p w14:paraId="101DB7F9" w14:textId="36792FD4"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 xml:space="preserve">Total </w:t>
      </w:r>
      <w:proofErr w:type="spellStart"/>
      <w:r w:rsidRPr="006B0619">
        <w:rPr>
          <w:rFonts w:eastAsiaTheme="minorEastAsia"/>
          <w:b/>
          <w:u w:val="single"/>
          <w:lang w:eastAsia="zh-CN"/>
        </w:rPr>
        <w:t>Tx</w:t>
      </w:r>
      <w:proofErr w:type="spellEnd"/>
      <w:r w:rsidRPr="006B0619">
        <w:rPr>
          <w:rFonts w:eastAsiaTheme="minorEastAsia"/>
          <w:b/>
          <w:u w:val="single"/>
          <w:lang w:eastAsia="zh-CN"/>
        </w:rPr>
        <w:t xml:space="preserve"> Power (</w:t>
      </w:r>
      <w:proofErr w:type="spellStart"/>
      <w:r w:rsidRPr="006B0619">
        <w:rPr>
          <w:rFonts w:eastAsiaTheme="minorEastAsia"/>
          <w:b/>
          <w:u w:val="single"/>
          <w:lang w:eastAsia="zh-CN"/>
        </w:rPr>
        <w:t>dBm</w:t>
      </w:r>
      <w:proofErr w:type="spellEnd"/>
      <w:r w:rsidRPr="006B0619">
        <w:rPr>
          <w:rFonts w:eastAsiaTheme="minorEastAsia"/>
          <w:b/>
          <w:u w:val="single"/>
          <w:lang w:eastAsia="zh-CN"/>
        </w:rPr>
        <w:t>)</w:t>
      </w:r>
    </w:p>
    <w:p w14:paraId="5F278C58" w14:textId="5D9C987B" w:rsidR="000F365B" w:rsidRPr="006B0619" w:rsidRDefault="00EB7220">
      <w:pPr>
        <w:spacing w:after="120"/>
        <w:jc w:val="both"/>
        <w:rPr>
          <w:rFonts w:eastAsiaTheme="minorEastAsia"/>
          <w:lang w:eastAsia="zh-CN"/>
        </w:rPr>
      </w:pPr>
      <w:r w:rsidRPr="006B0619">
        <w:rPr>
          <w:rFonts w:eastAsiaTheme="minorEastAsia"/>
          <w:lang w:eastAsia="zh-CN"/>
        </w:rPr>
        <w:t xml:space="preserve">In Rel-19, {33dBm (M), 38dBm (O), 24dBm (M)} and {23dBm (M), 26dBm (O)} are assumed as the total </w:t>
      </w:r>
      <w:proofErr w:type="spellStart"/>
      <w:proofErr w:type="gramStart"/>
      <w:r w:rsidRPr="006B0619">
        <w:rPr>
          <w:rFonts w:eastAsiaTheme="minorEastAsia"/>
          <w:lang w:eastAsia="zh-CN"/>
        </w:rPr>
        <w:t>Tx</w:t>
      </w:r>
      <w:proofErr w:type="spellEnd"/>
      <w:proofErr w:type="gramEnd"/>
      <w:r w:rsidRPr="006B0619">
        <w:rPr>
          <w:rFonts w:eastAsiaTheme="minorEastAsia"/>
          <w:lang w:eastAsia="zh-CN"/>
        </w:rPr>
        <w:t xml:space="preserve"> power of indoor </w:t>
      </w:r>
      <w:proofErr w:type="spellStart"/>
      <w:r w:rsidR="00B54AF0" w:rsidRPr="006B0619">
        <w:rPr>
          <w:rFonts w:eastAsiaTheme="minorEastAsia"/>
          <w:lang w:eastAsia="zh-CN"/>
        </w:rPr>
        <w:t>gNB</w:t>
      </w:r>
      <w:proofErr w:type="spellEnd"/>
      <w:r w:rsidRPr="006B0619">
        <w:rPr>
          <w:rFonts w:eastAsiaTheme="minorEastAsia"/>
          <w:lang w:eastAsia="zh-CN"/>
        </w:rPr>
        <w:t xml:space="preserve"> in DL and UL spectrum respectively. In Rel-20, DL spectrum is assumed for R2D transmission. 46dBm can be used as the </w:t>
      </w:r>
      <w:proofErr w:type="spellStart"/>
      <w:proofErr w:type="gramStart"/>
      <w:r w:rsidRPr="006B0619">
        <w:rPr>
          <w:rFonts w:eastAsiaTheme="minorEastAsia"/>
          <w:lang w:eastAsia="zh-CN"/>
        </w:rPr>
        <w:t>Tx</w:t>
      </w:r>
      <w:proofErr w:type="spellEnd"/>
      <w:proofErr w:type="gramEnd"/>
      <w:r w:rsidRPr="006B0619">
        <w:rPr>
          <w:rFonts w:eastAsiaTheme="minorEastAsia"/>
          <w:lang w:eastAsia="zh-CN"/>
        </w:rPr>
        <w:t xml:space="preserve"> power for </w:t>
      </w:r>
      <w:r w:rsidR="0078653F" w:rsidRPr="006B0619">
        <w:rPr>
          <w:rFonts w:eastAsiaTheme="minorEastAsia"/>
          <w:lang w:eastAsia="zh-CN"/>
        </w:rPr>
        <w:t xml:space="preserve">outdoor </w:t>
      </w:r>
      <w:proofErr w:type="spellStart"/>
      <w:r w:rsidR="00B54AF0" w:rsidRPr="006B0619">
        <w:rPr>
          <w:rFonts w:eastAsiaTheme="minorEastAsia"/>
          <w:lang w:eastAsia="zh-CN"/>
        </w:rPr>
        <w:t>gNB</w:t>
      </w:r>
      <w:proofErr w:type="spellEnd"/>
      <w:r w:rsidR="00B54AF0" w:rsidRPr="006B0619">
        <w:rPr>
          <w:rFonts w:eastAsiaTheme="minorEastAsia"/>
          <w:lang w:eastAsia="zh-CN"/>
        </w:rPr>
        <w:t xml:space="preserve"> </w:t>
      </w:r>
      <w:r w:rsidR="0078653F" w:rsidRPr="006B0619">
        <w:rPr>
          <w:rFonts w:eastAsiaTheme="minorEastAsia"/>
          <w:lang w:eastAsia="zh-CN"/>
        </w:rPr>
        <w:t>reader</w:t>
      </w:r>
      <w:r w:rsidRPr="006B0619">
        <w:rPr>
          <w:rFonts w:eastAsiaTheme="minorEastAsia"/>
          <w:lang w:eastAsia="zh-CN"/>
        </w:rPr>
        <w:t xml:space="preserve">, as assumed by ITU </w:t>
      </w:r>
      <w:r w:rsidRPr="006B0619">
        <w:rPr>
          <w:rFonts w:eastAsiaTheme="minorEastAsia"/>
          <w:lang w:eastAsia="zh-CN"/>
        </w:rPr>
        <w:fldChar w:fldCharType="begin"/>
      </w:r>
      <w:r w:rsidRPr="006B0619">
        <w:rPr>
          <w:rFonts w:eastAsiaTheme="minorEastAsia"/>
          <w:lang w:eastAsia="zh-CN"/>
        </w:rPr>
        <w:instrText xml:space="preserve"> REF _Ref204954595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[5]</w:t>
      </w:r>
      <w:r w:rsidRPr="006B0619">
        <w:rPr>
          <w:rFonts w:eastAsiaTheme="minorEastAsia"/>
          <w:lang w:eastAsia="zh-CN"/>
        </w:rPr>
        <w:fldChar w:fldCharType="end"/>
      </w:r>
      <w:r w:rsidRPr="006B0619">
        <w:rPr>
          <w:rFonts w:eastAsiaTheme="minorEastAsia"/>
          <w:lang w:eastAsia="zh-CN"/>
        </w:rPr>
        <w:t xml:space="preserve"> for urban/suburban macro </w:t>
      </w:r>
      <w:proofErr w:type="spellStart"/>
      <w:r w:rsidR="0078653F" w:rsidRPr="006B0619">
        <w:rPr>
          <w:rFonts w:eastAsiaTheme="minorEastAsia"/>
          <w:lang w:eastAsia="zh-CN"/>
        </w:rPr>
        <w:t>gNB</w:t>
      </w:r>
      <w:proofErr w:type="spellEnd"/>
      <w:r w:rsidRPr="006B0619">
        <w:rPr>
          <w:rFonts w:eastAsiaTheme="minorEastAsia"/>
          <w:lang w:eastAsia="zh-CN"/>
        </w:rPr>
        <w:t xml:space="preserve"> and rural macro </w:t>
      </w:r>
      <w:proofErr w:type="spellStart"/>
      <w:r w:rsidR="0078653F" w:rsidRPr="006B0619">
        <w:rPr>
          <w:rFonts w:eastAsiaTheme="minorEastAsia"/>
          <w:lang w:eastAsia="zh-CN"/>
        </w:rPr>
        <w:t>gNB</w:t>
      </w:r>
      <w:proofErr w:type="spellEnd"/>
      <w:r w:rsidRPr="006B0619">
        <w:rPr>
          <w:rFonts w:eastAsiaTheme="minorEastAsia"/>
          <w:lang w:eastAsia="zh-CN"/>
        </w:rPr>
        <w:t>.</w:t>
      </w:r>
    </w:p>
    <w:p w14:paraId="0B3FF15A" w14:textId="5B928D2F" w:rsidR="000F365B" w:rsidRPr="006B0619" w:rsidRDefault="00EB7220">
      <w:pPr>
        <w:spacing w:after="120"/>
        <w:jc w:val="both"/>
        <w:rPr>
          <w:rFonts w:eastAsiaTheme="minorEastAsia"/>
          <w:lang w:eastAsia="zh-CN"/>
        </w:rPr>
      </w:pPr>
      <w:r w:rsidRPr="006B0619">
        <w:rPr>
          <w:rFonts w:eastAsiaTheme="minorEastAsia"/>
          <w:lang w:eastAsia="zh-CN"/>
        </w:rPr>
        <w:t xml:space="preserve">The </w:t>
      </w:r>
      <w:proofErr w:type="spellStart"/>
      <w:proofErr w:type="gramStart"/>
      <w:r w:rsidRPr="006B0619">
        <w:rPr>
          <w:rFonts w:eastAsiaTheme="minorEastAsia"/>
          <w:lang w:eastAsia="zh-CN"/>
        </w:rPr>
        <w:t>Tx</w:t>
      </w:r>
      <w:proofErr w:type="spellEnd"/>
      <w:proofErr w:type="gramEnd"/>
      <w:r w:rsidRPr="006B0619">
        <w:rPr>
          <w:rFonts w:eastAsiaTheme="minorEastAsia"/>
          <w:lang w:eastAsia="zh-CN"/>
        </w:rPr>
        <w:t xml:space="preserve"> power of A-</w:t>
      </w:r>
      <w:proofErr w:type="spellStart"/>
      <w:r w:rsidRPr="006B0619">
        <w:rPr>
          <w:rFonts w:eastAsiaTheme="minorEastAsia"/>
          <w:lang w:eastAsia="zh-CN"/>
        </w:rPr>
        <w:t>IoT</w:t>
      </w:r>
      <w:proofErr w:type="spellEnd"/>
      <w:r w:rsidRPr="006B0619">
        <w:rPr>
          <w:rFonts w:eastAsiaTheme="minorEastAsia"/>
          <w:lang w:eastAsia="zh-CN"/>
        </w:rPr>
        <w:t xml:space="preserve"> devices for passive devices is </w:t>
      </w:r>
      <w:r w:rsidR="0078653F" w:rsidRPr="006B0619">
        <w:rPr>
          <w:rFonts w:eastAsiaTheme="minorEastAsia"/>
          <w:lang w:eastAsia="zh-CN"/>
        </w:rPr>
        <w:t xml:space="preserve">derived from the </w:t>
      </w:r>
      <w:r w:rsidRPr="006B0619">
        <w:rPr>
          <w:rFonts w:eastAsiaTheme="minorEastAsia"/>
          <w:lang w:eastAsia="zh-CN"/>
        </w:rPr>
        <w:t xml:space="preserve">CW received power. For active devices, the </w:t>
      </w:r>
      <w:proofErr w:type="spellStart"/>
      <w:proofErr w:type="gramStart"/>
      <w:r w:rsidRPr="006B0619">
        <w:rPr>
          <w:rFonts w:eastAsiaTheme="minorEastAsia"/>
          <w:lang w:eastAsia="zh-CN"/>
        </w:rPr>
        <w:t>Tx</w:t>
      </w:r>
      <w:proofErr w:type="spellEnd"/>
      <w:proofErr w:type="gramEnd"/>
      <w:r w:rsidRPr="006B0619">
        <w:rPr>
          <w:rFonts w:eastAsiaTheme="minorEastAsia"/>
          <w:lang w:eastAsia="zh-CN"/>
        </w:rPr>
        <w:t xml:space="preserve"> power can be set </w:t>
      </w:r>
      <w:r w:rsidR="0078653F" w:rsidRPr="006B0619">
        <w:rPr>
          <w:rFonts w:eastAsiaTheme="minorEastAsia"/>
          <w:lang w:eastAsia="zh-CN"/>
        </w:rPr>
        <w:t xml:space="preserve">to a set of </w:t>
      </w:r>
      <w:r w:rsidRPr="006B0619">
        <w:rPr>
          <w:rFonts w:eastAsiaTheme="minorEastAsia"/>
          <w:lang w:eastAsia="zh-CN"/>
        </w:rPr>
        <w:t>fixed values</w:t>
      </w:r>
      <w:r w:rsidR="0078653F" w:rsidRPr="006B0619">
        <w:rPr>
          <w:rFonts w:eastAsiaTheme="minorEastAsia"/>
          <w:lang w:eastAsia="zh-CN"/>
        </w:rPr>
        <w:t xml:space="preserve"> based on the device energy harvesting capability and power consumption</w:t>
      </w:r>
      <w:r w:rsidRPr="006B0619">
        <w:rPr>
          <w:rFonts w:eastAsiaTheme="minorEastAsia"/>
          <w:lang w:eastAsia="zh-CN"/>
        </w:rPr>
        <w:t xml:space="preserve">. For device 2b, -20dBm and -10dBm have been assumed in Rel-19 </w:t>
      </w:r>
      <w:r w:rsidRPr="006B0619">
        <w:rPr>
          <w:rFonts w:eastAsiaTheme="minorEastAsia"/>
          <w:lang w:eastAsia="zh-CN"/>
        </w:rPr>
        <w:fldChar w:fldCharType="begin"/>
      </w:r>
      <w:r w:rsidRPr="006B0619">
        <w:rPr>
          <w:rFonts w:eastAsiaTheme="minorEastAsia"/>
          <w:lang w:eastAsia="zh-CN"/>
        </w:rPr>
        <w:instrText xml:space="preserve"> REF _Ref205555192 \r \h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[6]</w:t>
      </w:r>
      <w:r w:rsidRPr="006B0619">
        <w:rPr>
          <w:rFonts w:eastAsiaTheme="minorEastAsia"/>
          <w:lang w:eastAsia="zh-CN"/>
        </w:rPr>
        <w:fldChar w:fldCharType="end"/>
      </w:r>
      <w:r w:rsidRPr="006B0619">
        <w:rPr>
          <w:rFonts w:eastAsiaTheme="minorEastAsia"/>
          <w:lang w:eastAsia="zh-CN"/>
        </w:rPr>
        <w:t xml:space="preserve">. For device C, the peak power consumption is </w:t>
      </w:r>
      <w:r w:rsidRPr="006B0619">
        <w:t>≤</w:t>
      </w:r>
      <w:r w:rsidRPr="006B0619">
        <w:rPr>
          <w:rFonts w:eastAsiaTheme="minorEastAsia"/>
          <w:lang w:eastAsia="zh-CN"/>
        </w:rPr>
        <w:t xml:space="preserve"> 0dBm to </w:t>
      </w:r>
      <w:r w:rsidRPr="006B0619">
        <w:t>≤</w:t>
      </w:r>
      <w:r w:rsidRPr="006B0619">
        <w:rPr>
          <w:rFonts w:eastAsiaTheme="minorEastAsia"/>
          <w:lang w:eastAsia="zh-CN"/>
        </w:rPr>
        <w:t xml:space="preserve"> 10dBm </w:t>
      </w:r>
      <w:r w:rsidRPr="006B0619">
        <w:rPr>
          <w:rFonts w:eastAsiaTheme="minorEastAsia"/>
          <w:lang w:eastAsia="zh-CN"/>
        </w:rPr>
        <w:fldChar w:fldCharType="begin"/>
      </w:r>
      <w:r w:rsidRPr="006B0619">
        <w:rPr>
          <w:rFonts w:eastAsiaTheme="minorEastAsia"/>
          <w:lang w:eastAsia="zh-CN"/>
        </w:rPr>
        <w:instrText xml:space="preserve"> REF _Ref5231 \r \h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[1]</w:t>
      </w:r>
      <w:r w:rsidRPr="006B0619">
        <w:rPr>
          <w:rFonts w:eastAsiaTheme="minorEastAsia"/>
          <w:lang w:eastAsia="zh-CN"/>
        </w:rPr>
        <w:fldChar w:fldCharType="end"/>
      </w:r>
      <w:r w:rsidRPr="006B0619">
        <w:rPr>
          <w:rFonts w:eastAsiaTheme="minorEastAsia"/>
          <w:lang w:eastAsia="zh-CN"/>
        </w:rPr>
        <w:t xml:space="preserve">. Considering 65% of total power consumption to support PA and </w:t>
      </w:r>
      <w:r w:rsidRPr="006B0619">
        <w:rPr>
          <w:rFonts w:eastAsiaTheme="minorEastAsia"/>
          <w:lang w:eastAsia="zh-CN"/>
        </w:rPr>
        <w:lastRenderedPageBreak/>
        <w:t xml:space="preserve">55% </w:t>
      </w:r>
      <w:r w:rsidR="0078653F" w:rsidRPr="006B0619">
        <w:rPr>
          <w:rFonts w:eastAsiaTheme="minorEastAsia"/>
          <w:lang w:eastAsia="zh-CN"/>
        </w:rPr>
        <w:t xml:space="preserve">of </w:t>
      </w:r>
      <w:r w:rsidRPr="006B0619">
        <w:rPr>
          <w:rFonts w:eastAsiaTheme="minorEastAsia"/>
          <w:lang w:eastAsia="zh-CN"/>
        </w:rPr>
        <w:t xml:space="preserve">PAE, the transmit power would be about -4.5 dB lower than the total power consumption and in the range of </w:t>
      </w:r>
      <w:r w:rsidRPr="006B0619">
        <w:t>≤</w:t>
      </w:r>
      <w:r w:rsidRPr="006B0619">
        <w:rPr>
          <w:rFonts w:eastAsiaTheme="minorEastAsia"/>
          <w:lang w:eastAsia="zh-CN"/>
        </w:rPr>
        <w:t xml:space="preserve"> -4.5dBm to </w:t>
      </w:r>
      <w:r w:rsidRPr="006B0619">
        <w:t>≤</w:t>
      </w:r>
      <w:r w:rsidRPr="006B0619">
        <w:rPr>
          <w:rFonts w:eastAsiaTheme="minorEastAsia"/>
          <w:lang w:eastAsia="zh-CN"/>
        </w:rPr>
        <w:t xml:space="preserve"> 5.5dBm. 0 </w:t>
      </w:r>
      <w:proofErr w:type="spellStart"/>
      <w:r w:rsidRPr="006B0619">
        <w:rPr>
          <w:rFonts w:eastAsiaTheme="minorEastAsia"/>
          <w:lang w:eastAsia="zh-CN"/>
        </w:rPr>
        <w:t>dBm</w:t>
      </w:r>
      <w:proofErr w:type="spellEnd"/>
      <w:r w:rsidRPr="006B0619">
        <w:rPr>
          <w:rFonts w:eastAsiaTheme="minorEastAsia"/>
          <w:lang w:eastAsia="zh-CN"/>
        </w:rPr>
        <w:t xml:space="preserve"> can be considered as a typical value referring to </w:t>
      </w:r>
      <w:r w:rsidRPr="006B0619">
        <w:rPr>
          <w:rFonts w:eastAsiaTheme="minorEastAsia"/>
          <w:lang w:eastAsia="zh-CN"/>
        </w:rPr>
        <w:fldChar w:fldCharType="begin"/>
      </w:r>
      <w:r w:rsidRPr="006B0619">
        <w:rPr>
          <w:rFonts w:eastAsiaTheme="minorEastAsia"/>
          <w:lang w:eastAsia="zh-CN"/>
        </w:rPr>
        <w:instrText xml:space="preserve"> REF _Ref205796248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[7]</w:t>
      </w:r>
      <w:r w:rsidRPr="006B0619">
        <w:rPr>
          <w:rFonts w:eastAsiaTheme="minorEastAsia"/>
          <w:lang w:eastAsia="zh-CN"/>
        </w:rPr>
        <w:fldChar w:fldCharType="end"/>
      </w:r>
      <w:r w:rsidRPr="006B0619">
        <w:rPr>
          <w:rFonts w:eastAsiaTheme="minorEastAsia"/>
          <w:lang w:eastAsia="zh-CN"/>
        </w:rPr>
        <w:t>.</w:t>
      </w:r>
    </w:p>
    <w:p w14:paraId="2F1AB3F5" w14:textId="1F657DF4" w:rsidR="000F365B" w:rsidRPr="006B0619" w:rsidRDefault="00EB7220">
      <w:pPr>
        <w:spacing w:beforeLines="100" w:before="240" w:after="120"/>
        <w:jc w:val="both"/>
        <w:rPr>
          <w:rFonts w:eastAsiaTheme="minorEastAsia"/>
          <w:b/>
          <w:u w:val="single"/>
          <w:lang w:eastAsia="zh-CN"/>
        </w:rPr>
      </w:pPr>
      <w:proofErr w:type="spellStart"/>
      <w:proofErr w:type="gramStart"/>
      <w:r w:rsidRPr="006B0619">
        <w:rPr>
          <w:rFonts w:eastAsiaTheme="minorEastAsia"/>
          <w:b/>
          <w:u w:val="single"/>
          <w:lang w:eastAsia="zh-CN"/>
        </w:rPr>
        <w:t>Tx</w:t>
      </w:r>
      <w:proofErr w:type="spellEnd"/>
      <w:proofErr w:type="gramEnd"/>
      <w:r w:rsidRPr="006B0619">
        <w:rPr>
          <w:rFonts w:eastAsiaTheme="minorEastAsia"/>
          <w:b/>
          <w:u w:val="single"/>
          <w:lang w:eastAsia="zh-CN"/>
        </w:rPr>
        <w:t xml:space="preserve"> antenna gain (</w:t>
      </w:r>
      <w:proofErr w:type="spellStart"/>
      <w:r w:rsidRPr="006B0619">
        <w:rPr>
          <w:rFonts w:eastAsiaTheme="minorEastAsia"/>
          <w:b/>
          <w:u w:val="single"/>
          <w:lang w:eastAsia="zh-CN"/>
        </w:rPr>
        <w:t>dBi</w:t>
      </w:r>
      <w:proofErr w:type="spellEnd"/>
      <w:r w:rsidRPr="006B0619">
        <w:rPr>
          <w:rFonts w:eastAsiaTheme="minorEastAsia"/>
          <w:b/>
          <w:u w:val="single"/>
          <w:lang w:eastAsia="zh-CN"/>
        </w:rPr>
        <w:t>)</w:t>
      </w:r>
    </w:p>
    <w:p w14:paraId="2E768291" w14:textId="203F307F" w:rsidR="000F365B" w:rsidRPr="006B0619" w:rsidRDefault="00EB7220">
      <w:pPr>
        <w:spacing w:after="120"/>
        <w:jc w:val="both"/>
        <w:rPr>
          <w:rFonts w:eastAsiaTheme="minorEastAsia"/>
          <w:lang w:eastAsia="zh-CN"/>
        </w:rPr>
      </w:pPr>
      <w:r w:rsidRPr="006B0619">
        <w:rPr>
          <w:rFonts w:eastAsiaTheme="minorEastAsia"/>
          <w:lang w:eastAsia="zh-CN"/>
        </w:rPr>
        <w:t xml:space="preserve">6dBi and 2dBi are assumed as </w:t>
      </w:r>
      <w:proofErr w:type="spellStart"/>
      <w:proofErr w:type="gramStart"/>
      <w:r w:rsidRPr="006B0619">
        <w:rPr>
          <w:rFonts w:eastAsiaTheme="minorEastAsia"/>
          <w:lang w:eastAsia="zh-CN"/>
        </w:rPr>
        <w:t>Tx</w:t>
      </w:r>
      <w:proofErr w:type="spellEnd"/>
      <w:proofErr w:type="gramEnd"/>
      <w:r w:rsidRPr="006B0619">
        <w:rPr>
          <w:rFonts w:eastAsiaTheme="minorEastAsia"/>
          <w:lang w:eastAsia="zh-CN"/>
        </w:rPr>
        <w:t xml:space="preserve"> antenna gain for indoor </w:t>
      </w:r>
      <w:proofErr w:type="spellStart"/>
      <w:r w:rsidR="00C24B4F" w:rsidRPr="006B0619">
        <w:rPr>
          <w:rFonts w:eastAsiaTheme="minorEastAsia"/>
          <w:lang w:eastAsia="zh-CN"/>
        </w:rPr>
        <w:t>gNB</w:t>
      </w:r>
      <w:proofErr w:type="spellEnd"/>
      <w:r w:rsidR="00C24B4F" w:rsidRPr="006B0619">
        <w:rPr>
          <w:rFonts w:eastAsiaTheme="minorEastAsia"/>
          <w:lang w:eastAsia="zh-CN"/>
        </w:rPr>
        <w:t xml:space="preserve"> </w:t>
      </w:r>
      <w:r w:rsidRPr="006B0619">
        <w:rPr>
          <w:rFonts w:eastAsiaTheme="minorEastAsia"/>
          <w:lang w:eastAsia="zh-CN"/>
        </w:rPr>
        <w:t xml:space="preserve">in Rel-19. 8dBi can be used as the assumption for the </w:t>
      </w:r>
      <w:proofErr w:type="spellStart"/>
      <w:proofErr w:type="gramStart"/>
      <w:r w:rsidRPr="006B0619">
        <w:rPr>
          <w:rFonts w:eastAsiaTheme="minorEastAsia"/>
          <w:lang w:eastAsia="zh-CN"/>
        </w:rPr>
        <w:t>Tx</w:t>
      </w:r>
      <w:proofErr w:type="spellEnd"/>
      <w:proofErr w:type="gramEnd"/>
      <w:r w:rsidRPr="006B0619">
        <w:rPr>
          <w:rFonts w:eastAsiaTheme="minorEastAsia"/>
          <w:lang w:eastAsia="zh-CN"/>
        </w:rPr>
        <w:t xml:space="preserve"> antenna gain for outdoor </w:t>
      </w:r>
      <w:proofErr w:type="spellStart"/>
      <w:r w:rsidR="00C24B4F" w:rsidRPr="006B0619">
        <w:rPr>
          <w:rFonts w:eastAsiaTheme="minorEastAsia"/>
          <w:lang w:eastAsia="zh-CN"/>
        </w:rPr>
        <w:t>gNB</w:t>
      </w:r>
      <w:proofErr w:type="spellEnd"/>
      <w:r w:rsidRPr="006B0619">
        <w:rPr>
          <w:rFonts w:eastAsiaTheme="minorEastAsia"/>
          <w:lang w:eastAsia="zh-CN"/>
        </w:rPr>
        <w:t xml:space="preserve">, referring to TR 38.830 </w:t>
      </w:r>
      <w:r w:rsidRPr="006B0619">
        <w:rPr>
          <w:rFonts w:eastAsiaTheme="minorEastAsia"/>
          <w:lang w:eastAsia="zh-CN"/>
        </w:rPr>
        <w:fldChar w:fldCharType="begin"/>
      </w:r>
      <w:r w:rsidRPr="006B0619">
        <w:rPr>
          <w:rFonts w:eastAsiaTheme="minorEastAsia"/>
          <w:lang w:eastAsia="zh-CN"/>
        </w:rPr>
        <w:instrText xml:space="preserve"> REF _Ref204951055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[4]</w:t>
      </w:r>
      <w:r w:rsidRPr="006B0619">
        <w:rPr>
          <w:rFonts w:eastAsiaTheme="minorEastAsia"/>
          <w:lang w:eastAsia="zh-CN"/>
        </w:rPr>
        <w:fldChar w:fldCharType="end"/>
      </w:r>
      <w:r w:rsidRPr="006B0619">
        <w:rPr>
          <w:rFonts w:eastAsiaTheme="minorEastAsia"/>
          <w:lang w:eastAsia="zh-CN"/>
        </w:rPr>
        <w:t>.</w:t>
      </w:r>
    </w:p>
    <w:p w14:paraId="137BAFDF" w14:textId="05E27329"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Budget-Alt1/ Budget-Alt2</w:t>
      </w:r>
    </w:p>
    <w:p w14:paraId="0B16C486" w14:textId="10AB4245" w:rsidR="000F365B" w:rsidRPr="006B0619" w:rsidRDefault="00EB7220">
      <w:pPr>
        <w:spacing w:after="120"/>
        <w:jc w:val="both"/>
        <w:rPr>
          <w:rFonts w:eastAsiaTheme="minorEastAsia"/>
          <w:lang w:eastAsia="zh-CN"/>
        </w:rPr>
      </w:pPr>
      <w:r w:rsidRPr="006B0619">
        <w:rPr>
          <w:rFonts w:eastAsiaTheme="minorEastAsia"/>
          <w:lang w:eastAsia="zh-CN"/>
        </w:rPr>
        <w:t xml:space="preserve">In Rel-19 </w:t>
      </w:r>
      <w:r w:rsidR="00B54AF0" w:rsidRPr="006B0619">
        <w:rPr>
          <w:rFonts w:eastAsiaTheme="minorEastAsia"/>
          <w:lang w:eastAsia="zh-CN"/>
        </w:rPr>
        <w:t>A-</w:t>
      </w:r>
      <w:proofErr w:type="spellStart"/>
      <w:r w:rsidR="00B54AF0" w:rsidRPr="006B0619">
        <w:rPr>
          <w:rFonts w:eastAsiaTheme="minorEastAsia"/>
          <w:lang w:eastAsia="zh-CN"/>
        </w:rPr>
        <w:t>IoT</w:t>
      </w:r>
      <w:proofErr w:type="spellEnd"/>
      <w:r w:rsidR="00B54AF0" w:rsidRPr="006B0619">
        <w:rPr>
          <w:rFonts w:eastAsiaTheme="minorEastAsia"/>
          <w:lang w:eastAsia="zh-CN"/>
        </w:rPr>
        <w:t xml:space="preserve"> </w:t>
      </w:r>
      <w:r w:rsidRPr="006B0619">
        <w:rPr>
          <w:rFonts w:eastAsiaTheme="minorEastAsia"/>
          <w:lang w:eastAsia="zh-CN"/>
        </w:rPr>
        <w:t xml:space="preserve">SI, Budget-Alt1 with predefined thresholds was used to determine the receiver sensitivity of RF-ED receiver. For other receiver architectures, the sensitivity should be calculated, i.e., the Budget-Alt2 would be used. In Rel-20, for device 2b and device C with ZIF or IF receiver, the receiver sensitivity should be </w:t>
      </w:r>
      <w:r w:rsidR="0078653F" w:rsidRPr="006B0619">
        <w:rPr>
          <w:rFonts w:eastAsiaTheme="minorEastAsia"/>
          <w:lang w:eastAsia="zh-CN"/>
        </w:rPr>
        <w:t xml:space="preserve">derived from the </w:t>
      </w:r>
      <w:r w:rsidRPr="006B0619">
        <w:rPr>
          <w:rFonts w:eastAsiaTheme="minorEastAsia"/>
          <w:lang w:eastAsia="zh-CN"/>
        </w:rPr>
        <w:t>Budget-Alt2 according to the principle</w:t>
      </w:r>
      <w:r w:rsidR="0078653F" w:rsidRPr="006B0619">
        <w:rPr>
          <w:rFonts w:eastAsiaTheme="minorEastAsia"/>
          <w:lang w:eastAsia="zh-CN"/>
        </w:rPr>
        <w:t xml:space="preserve"> aforementioned</w:t>
      </w:r>
      <w:r w:rsidRPr="006B0619">
        <w:rPr>
          <w:rFonts w:eastAsiaTheme="minorEastAsia"/>
          <w:lang w:eastAsia="zh-CN"/>
        </w:rPr>
        <w:t xml:space="preserve">. </w:t>
      </w:r>
      <w:r w:rsidR="0078653F" w:rsidRPr="006B0619">
        <w:rPr>
          <w:rFonts w:eastAsiaTheme="minorEastAsia"/>
          <w:lang w:eastAsia="zh-CN"/>
        </w:rPr>
        <w:t>T</w:t>
      </w:r>
      <w:r w:rsidRPr="006B0619">
        <w:rPr>
          <w:rFonts w:eastAsiaTheme="minorEastAsia"/>
          <w:lang w:eastAsia="zh-CN"/>
        </w:rPr>
        <w:t xml:space="preserve">he </w:t>
      </w:r>
      <w:r w:rsidR="0078653F" w:rsidRPr="006B0619">
        <w:rPr>
          <w:rFonts w:eastAsiaTheme="minorEastAsia"/>
          <w:lang w:eastAsia="zh-CN"/>
        </w:rPr>
        <w:t>derived</w:t>
      </w:r>
      <w:r w:rsidRPr="006B0619">
        <w:rPr>
          <w:rFonts w:eastAsiaTheme="minorEastAsia"/>
          <w:lang w:eastAsia="zh-CN"/>
        </w:rPr>
        <w:t xml:space="preserve"> value also needs to be compared with the threshold</w:t>
      </w:r>
      <w:r w:rsidR="0078653F" w:rsidRPr="006B0619">
        <w:rPr>
          <w:rFonts w:eastAsiaTheme="minorEastAsia"/>
          <w:lang w:eastAsia="zh-CN"/>
        </w:rPr>
        <w:t>, which is</w:t>
      </w:r>
      <w:r w:rsidRPr="006B0619">
        <w:rPr>
          <w:rFonts w:eastAsiaTheme="minorEastAsia"/>
          <w:lang w:eastAsia="zh-CN"/>
        </w:rPr>
        <w:t xml:space="preserve"> limited by</w:t>
      </w:r>
      <w:r w:rsidR="0078653F" w:rsidRPr="006B0619">
        <w:rPr>
          <w:rFonts w:eastAsiaTheme="minorEastAsia"/>
          <w:lang w:eastAsia="zh-CN"/>
        </w:rPr>
        <w:t xml:space="preserve"> the device</w:t>
      </w:r>
      <w:r w:rsidRPr="006B0619">
        <w:rPr>
          <w:rFonts w:eastAsiaTheme="minorEastAsia"/>
          <w:lang w:eastAsia="zh-CN"/>
        </w:rPr>
        <w:t xml:space="preserve"> hardware implementation. </w:t>
      </w:r>
      <w:r w:rsidR="0078653F" w:rsidRPr="006B0619">
        <w:rPr>
          <w:rFonts w:eastAsiaTheme="minorEastAsia"/>
          <w:lang w:eastAsia="zh-CN"/>
        </w:rPr>
        <w:t>A</w:t>
      </w:r>
      <w:r w:rsidRPr="006B0619">
        <w:rPr>
          <w:rFonts w:eastAsiaTheme="minorEastAsia"/>
          <w:lang w:eastAsia="zh-CN"/>
        </w:rPr>
        <w:t xml:space="preserve"> higher value should be used </w:t>
      </w:r>
      <w:r w:rsidR="0078653F" w:rsidRPr="006B0619">
        <w:rPr>
          <w:rFonts w:eastAsiaTheme="minorEastAsia"/>
          <w:lang w:eastAsia="zh-CN"/>
        </w:rPr>
        <w:t xml:space="preserve">for deriving </w:t>
      </w:r>
      <w:r w:rsidRPr="006B0619">
        <w:rPr>
          <w:rFonts w:eastAsiaTheme="minorEastAsia"/>
          <w:lang w:eastAsia="zh-CN"/>
        </w:rPr>
        <w:t xml:space="preserve">the receiver sensitivity to </w:t>
      </w:r>
      <w:r w:rsidR="0078653F" w:rsidRPr="006B0619">
        <w:rPr>
          <w:rFonts w:eastAsiaTheme="minorEastAsia"/>
          <w:lang w:eastAsia="zh-CN"/>
        </w:rPr>
        <w:t>relax the requirements of the A-</w:t>
      </w:r>
      <w:proofErr w:type="spellStart"/>
      <w:r w:rsidR="0078653F" w:rsidRPr="006B0619">
        <w:rPr>
          <w:rFonts w:eastAsiaTheme="minorEastAsia"/>
          <w:lang w:eastAsia="zh-CN"/>
        </w:rPr>
        <w:t>IoT</w:t>
      </w:r>
      <w:proofErr w:type="spellEnd"/>
      <w:r w:rsidRPr="006B0619">
        <w:rPr>
          <w:rFonts w:eastAsiaTheme="minorEastAsia"/>
          <w:lang w:eastAsia="zh-CN"/>
        </w:rPr>
        <w:t xml:space="preserve"> hardware </w:t>
      </w:r>
      <w:r w:rsidR="0078653F" w:rsidRPr="006B0619">
        <w:rPr>
          <w:rFonts w:eastAsiaTheme="minorEastAsia"/>
          <w:lang w:eastAsia="zh-CN"/>
        </w:rPr>
        <w:t>implementation</w:t>
      </w:r>
      <w:r w:rsidRPr="006B0619">
        <w:rPr>
          <w:rFonts w:eastAsiaTheme="minorEastAsia"/>
          <w:lang w:eastAsia="zh-CN"/>
        </w:rPr>
        <w:t>.</w:t>
      </w:r>
    </w:p>
    <w:p w14:paraId="037DF93D" w14:textId="5436714A" w:rsidR="000F365B" w:rsidRPr="006B0619" w:rsidRDefault="00EB7220">
      <w:pPr>
        <w:spacing w:after="120"/>
        <w:jc w:val="both"/>
        <w:rPr>
          <w:rFonts w:eastAsiaTheme="minorEastAsia"/>
          <w:b/>
          <w:lang w:eastAsia="zh-CN"/>
        </w:rPr>
      </w:pPr>
      <w:r w:rsidRPr="006B0619">
        <w:rPr>
          <w:rFonts w:eastAsiaTheme="minorEastAsia"/>
          <w:b/>
          <w:lang w:eastAsia="zh-CN"/>
        </w:rPr>
        <w:t xml:space="preserve">Proposal 3: Both of the hardware capabilities </w:t>
      </w:r>
      <w:r w:rsidR="0078653F" w:rsidRPr="006B0619">
        <w:rPr>
          <w:rFonts w:eastAsiaTheme="minorEastAsia"/>
          <w:b/>
          <w:lang w:eastAsia="zh-CN"/>
        </w:rPr>
        <w:t>of A-</w:t>
      </w:r>
      <w:proofErr w:type="spellStart"/>
      <w:r w:rsidR="0078653F" w:rsidRPr="006B0619">
        <w:rPr>
          <w:rFonts w:eastAsiaTheme="minorEastAsia"/>
          <w:b/>
          <w:lang w:eastAsia="zh-CN"/>
        </w:rPr>
        <w:t>IoT</w:t>
      </w:r>
      <w:proofErr w:type="spellEnd"/>
      <w:r w:rsidR="0078653F" w:rsidRPr="006B0619">
        <w:rPr>
          <w:rFonts w:eastAsiaTheme="minorEastAsia"/>
          <w:b/>
          <w:lang w:eastAsia="zh-CN"/>
        </w:rPr>
        <w:t xml:space="preserve"> device implementation </w:t>
      </w:r>
      <w:r w:rsidRPr="006B0619">
        <w:rPr>
          <w:rFonts w:eastAsiaTheme="minorEastAsia"/>
          <w:b/>
          <w:lang w:eastAsia="zh-CN"/>
        </w:rPr>
        <w:t>and the</w:t>
      </w:r>
      <w:r w:rsidR="0078653F" w:rsidRPr="006B0619">
        <w:rPr>
          <w:rFonts w:eastAsiaTheme="minorEastAsia"/>
          <w:b/>
          <w:lang w:eastAsia="zh-CN"/>
        </w:rPr>
        <w:t xml:space="preserve"> </w:t>
      </w:r>
      <w:r w:rsidRPr="006B0619">
        <w:rPr>
          <w:rFonts w:eastAsiaTheme="minorEastAsia"/>
          <w:b/>
          <w:lang w:eastAsia="zh-CN"/>
        </w:rPr>
        <w:t xml:space="preserve">value </w:t>
      </w:r>
      <w:r w:rsidR="0078653F" w:rsidRPr="006B0619">
        <w:rPr>
          <w:rFonts w:eastAsiaTheme="minorEastAsia"/>
          <w:b/>
          <w:lang w:eastAsia="zh-CN"/>
        </w:rPr>
        <w:t xml:space="preserve">derived from the </w:t>
      </w:r>
      <w:r w:rsidRPr="006B0619">
        <w:rPr>
          <w:rFonts w:eastAsiaTheme="minorEastAsia"/>
          <w:b/>
          <w:lang w:eastAsia="zh-CN"/>
        </w:rPr>
        <w:t>Budget-Alt2 need to be considered in the determination of receiver sensitivity for A-</w:t>
      </w:r>
      <w:proofErr w:type="spellStart"/>
      <w:r w:rsidRPr="006B0619">
        <w:rPr>
          <w:rFonts w:eastAsiaTheme="minorEastAsia"/>
          <w:b/>
          <w:lang w:eastAsia="zh-CN"/>
        </w:rPr>
        <w:t>IoT</w:t>
      </w:r>
      <w:proofErr w:type="spellEnd"/>
      <w:r w:rsidRPr="006B0619">
        <w:rPr>
          <w:rFonts w:eastAsiaTheme="minorEastAsia"/>
          <w:b/>
          <w:lang w:eastAsia="zh-CN"/>
        </w:rPr>
        <w:t xml:space="preserve"> devices.</w:t>
      </w:r>
    </w:p>
    <w:p w14:paraId="12CF4140"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CW and backscatter related items</w:t>
      </w:r>
    </w:p>
    <w:p w14:paraId="3406EE8C" w14:textId="4EF4A490" w:rsidR="000F365B" w:rsidRPr="006B0619" w:rsidRDefault="00EB7220">
      <w:pPr>
        <w:spacing w:after="120"/>
        <w:jc w:val="both"/>
        <w:rPr>
          <w:rFonts w:eastAsiaTheme="minorEastAsia"/>
          <w:lang w:eastAsia="zh-CN"/>
        </w:rPr>
      </w:pPr>
      <w:r w:rsidRPr="006B0619">
        <w:rPr>
          <w:rFonts w:eastAsiaTheme="minorEastAsia"/>
          <w:lang w:eastAsia="zh-CN"/>
        </w:rPr>
        <w:t xml:space="preserve">For active devices, the D2R transmission </w:t>
      </w:r>
      <w:r w:rsidR="0078653F" w:rsidRPr="006B0619">
        <w:rPr>
          <w:rFonts w:eastAsiaTheme="minorEastAsia"/>
          <w:lang w:eastAsia="zh-CN"/>
        </w:rPr>
        <w:t>signals are</w:t>
      </w:r>
      <w:r w:rsidRPr="006B0619">
        <w:rPr>
          <w:rFonts w:eastAsiaTheme="minorEastAsia"/>
          <w:lang w:eastAsia="zh-CN"/>
        </w:rPr>
        <w:t xml:space="preserve"> internally generated without the need of backscatter. </w:t>
      </w:r>
      <w:r w:rsidR="0078653F" w:rsidRPr="006B0619">
        <w:rPr>
          <w:rFonts w:eastAsiaTheme="minorEastAsia"/>
          <w:lang w:eastAsia="zh-CN"/>
        </w:rPr>
        <w:t>T</w:t>
      </w:r>
      <w:r w:rsidRPr="006B0619">
        <w:rPr>
          <w:rFonts w:eastAsiaTheme="minorEastAsia"/>
          <w:lang w:eastAsia="zh-CN"/>
        </w:rPr>
        <w:t xml:space="preserve">he items </w:t>
      </w:r>
      <w:r w:rsidR="007B656D" w:rsidRPr="006B0619">
        <w:rPr>
          <w:rFonts w:eastAsiaTheme="minorEastAsia"/>
          <w:lang w:eastAsia="zh-CN"/>
        </w:rPr>
        <w:t>associated with the</w:t>
      </w:r>
      <w:r w:rsidRPr="006B0619">
        <w:rPr>
          <w:rFonts w:eastAsiaTheme="minorEastAsia"/>
          <w:lang w:eastAsia="zh-CN"/>
        </w:rPr>
        <w:t xml:space="preserve"> CW and backscatter, including CW </w:t>
      </w:r>
      <w:proofErr w:type="spellStart"/>
      <w:proofErr w:type="gramStart"/>
      <w:r w:rsidRPr="006B0619">
        <w:rPr>
          <w:rFonts w:eastAsiaTheme="minorEastAsia"/>
          <w:lang w:eastAsia="zh-CN"/>
        </w:rPr>
        <w:t>Tx</w:t>
      </w:r>
      <w:proofErr w:type="spellEnd"/>
      <w:proofErr w:type="gramEnd"/>
      <w:r w:rsidRPr="006B0619">
        <w:rPr>
          <w:rFonts w:eastAsiaTheme="minorEastAsia"/>
          <w:lang w:eastAsia="zh-CN"/>
        </w:rPr>
        <w:t xml:space="preserve"> power, CW </w:t>
      </w:r>
      <w:proofErr w:type="spellStart"/>
      <w:r w:rsidRPr="006B0619">
        <w:rPr>
          <w:rFonts w:eastAsiaTheme="minorEastAsia"/>
          <w:lang w:eastAsia="zh-CN"/>
        </w:rPr>
        <w:t>Tx</w:t>
      </w:r>
      <w:proofErr w:type="spellEnd"/>
      <w:r w:rsidRPr="006B0619">
        <w:rPr>
          <w:rFonts w:eastAsiaTheme="minorEastAsia"/>
          <w:lang w:eastAsia="zh-CN"/>
        </w:rPr>
        <w:t xml:space="preserve"> antenna gain, CW2D distance, CW2D </w:t>
      </w:r>
      <w:proofErr w:type="spellStart"/>
      <w:r w:rsidRPr="006B0619">
        <w:rPr>
          <w:rFonts w:eastAsiaTheme="minorEastAsia"/>
          <w:lang w:eastAsia="zh-CN"/>
        </w:rPr>
        <w:t>pathloss</w:t>
      </w:r>
      <w:proofErr w:type="spellEnd"/>
      <w:r w:rsidRPr="006B0619">
        <w:rPr>
          <w:rFonts w:eastAsiaTheme="minorEastAsia"/>
          <w:lang w:eastAsia="zh-CN"/>
        </w:rPr>
        <w:t xml:space="preserve">, CW received power, Ambient </w:t>
      </w:r>
      <w:proofErr w:type="spellStart"/>
      <w:r w:rsidRPr="006B0619">
        <w:rPr>
          <w:rFonts w:eastAsiaTheme="minorEastAsia"/>
          <w:lang w:eastAsia="zh-CN"/>
        </w:rPr>
        <w:t>IoT</w:t>
      </w:r>
      <w:proofErr w:type="spellEnd"/>
      <w:r w:rsidRPr="006B0619">
        <w:rPr>
          <w:rFonts w:eastAsiaTheme="minorEastAsia"/>
          <w:lang w:eastAsia="zh-CN"/>
        </w:rPr>
        <w:t xml:space="preserve"> backscatter loss, Ambient </w:t>
      </w:r>
      <w:proofErr w:type="spellStart"/>
      <w:r w:rsidRPr="006B0619">
        <w:rPr>
          <w:rFonts w:eastAsiaTheme="minorEastAsia"/>
          <w:lang w:eastAsia="zh-CN"/>
        </w:rPr>
        <w:t>IoT</w:t>
      </w:r>
      <w:proofErr w:type="spellEnd"/>
      <w:r w:rsidRPr="006B0619">
        <w:rPr>
          <w:rFonts w:eastAsiaTheme="minorEastAsia"/>
          <w:lang w:eastAsia="zh-CN"/>
        </w:rPr>
        <w:t xml:space="preserve"> backscatter amplifier gain, CW cancellation and remaining CW interference should </w:t>
      </w:r>
      <w:r w:rsidR="007B656D" w:rsidRPr="006B0619">
        <w:rPr>
          <w:rFonts w:eastAsiaTheme="minorEastAsia"/>
          <w:lang w:eastAsia="zh-CN"/>
        </w:rPr>
        <w:t xml:space="preserve">not be included in </w:t>
      </w:r>
      <w:r w:rsidRPr="006B0619">
        <w:rPr>
          <w:rFonts w:eastAsiaTheme="minorEastAsia"/>
          <w:lang w:eastAsia="zh-CN"/>
        </w:rPr>
        <w:t>the link budget template.</w:t>
      </w:r>
    </w:p>
    <w:p w14:paraId="08FA307A"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 xml:space="preserve">Required SNR </w:t>
      </w:r>
    </w:p>
    <w:p w14:paraId="012273F8" w14:textId="33344B9C" w:rsidR="000F365B" w:rsidRPr="006B0619" w:rsidRDefault="00EB7220">
      <w:pPr>
        <w:spacing w:after="120"/>
        <w:jc w:val="both"/>
        <w:rPr>
          <w:rFonts w:eastAsiaTheme="minorEastAsia"/>
          <w:lang w:eastAsia="zh-CN"/>
        </w:rPr>
      </w:pPr>
      <w:r w:rsidRPr="006B0619">
        <w:rPr>
          <w:rFonts w:eastAsiaTheme="minorEastAsia"/>
          <w:lang w:eastAsia="zh-CN"/>
        </w:rPr>
        <w:t>The value of required SNR used in the link budget template for Rel-20 may be different from that of Rel-19 for the change of channel model and device architecture. For R2D link, the M value of OOK-4 would also have an effect on the required SNR. For D2R link, the modulation scheme, coding rate will become additional factors</w:t>
      </w:r>
      <w:r w:rsidR="007B656D" w:rsidRPr="006B0619">
        <w:rPr>
          <w:rFonts w:eastAsiaTheme="minorEastAsia"/>
          <w:lang w:eastAsia="zh-CN"/>
        </w:rPr>
        <w:t xml:space="preserve"> in the required SNR</w:t>
      </w:r>
      <w:r w:rsidRPr="006B0619">
        <w:rPr>
          <w:rFonts w:eastAsiaTheme="minorEastAsia"/>
          <w:lang w:eastAsia="zh-CN"/>
        </w:rPr>
        <w:t xml:space="preserve">. The detailed values of required SNR at different evaluation cases can be found in section </w:t>
      </w:r>
      <w:r w:rsidRPr="006B0619">
        <w:rPr>
          <w:rFonts w:eastAsiaTheme="minorEastAsia"/>
          <w:lang w:eastAsia="zh-CN"/>
        </w:rPr>
        <w:fldChar w:fldCharType="begin"/>
      </w:r>
      <w:r w:rsidRPr="006B0619">
        <w:rPr>
          <w:rFonts w:eastAsiaTheme="minorEastAsia"/>
          <w:lang w:eastAsia="zh-CN"/>
        </w:rPr>
        <w:instrText xml:space="preserve"> REF _Ref173768345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5.1</w:t>
      </w:r>
      <w:r w:rsidRPr="006B0619">
        <w:rPr>
          <w:rFonts w:eastAsiaTheme="minorEastAsia"/>
          <w:lang w:eastAsia="zh-CN"/>
        </w:rPr>
        <w:fldChar w:fldCharType="end"/>
      </w:r>
      <w:r w:rsidRPr="006B0619">
        <w:rPr>
          <w:rFonts w:eastAsiaTheme="minorEastAsia"/>
          <w:lang w:eastAsia="zh-CN"/>
        </w:rPr>
        <w:t>.</w:t>
      </w:r>
    </w:p>
    <w:p w14:paraId="21C794B0"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Shadow fading margin</w:t>
      </w:r>
    </w:p>
    <w:p w14:paraId="009FE222" w14:textId="09000FC8" w:rsidR="000F365B" w:rsidRPr="006B0619" w:rsidRDefault="00EB7220" w:rsidP="002E50E3">
      <w:pPr>
        <w:spacing w:after="120"/>
        <w:jc w:val="both"/>
        <w:rPr>
          <w:rFonts w:eastAsiaTheme="minorEastAsia"/>
          <w:lang w:eastAsia="zh-CN"/>
        </w:rPr>
      </w:pPr>
      <w:r w:rsidRPr="006B0619">
        <w:rPr>
          <w:rFonts w:eastAsiaTheme="minorEastAsia"/>
          <w:lang w:eastAsia="zh-CN"/>
        </w:rPr>
        <w:t xml:space="preserve">The shadow fading margin for </w:t>
      </w:r>
      <w:proofErr w:type="spellStart"/>
      <w:r w:rsidRPr="006B0619">
        <w:rPr>
          <w:rFonts w:eastAsiaTheme="minorEastAsia"/>
          <w:lang w:eastAsia="zh-CN"/>
        </w:rPr>
        <w:t>UMa</w:t>
      </w:r>
      <w:proofErr w:type="spellEnd"/>
      <w:r w:rsidRPr="006B0619">
        <w:rPr>
          <w:rFonts w:eastAsiaTheme="minorEastAsia"/>
          <w:lang w:eastAsia="zh-CN"/>
        </w:rPr>
        <w:t xml:space="preserve"> and </w:t>
      </w:r>
      <w:proofErr w:type="spellStart"/>
      <w:r w:rsidRPr="006B0619">
        <w:rPr>
          <w:rFonts w:eastAsiaTheme="minorEastAsia"/>
          <w:lang w:eastAsia="zh-CN"/>
        </w:rPr>
        <w:t>RMa</w:t>
      </w:r>
      <w:proofErr w:type="spellEnd"/>
      <w:r w:rsidRPr="006B0619">
        <w:rPr>
          <w:rFonts w:eastAsiaTheme="minorEastAsia"/>
          <w:lang w:eastAsia="zh-CN"/>
        </w:rPr>
        <w:t xml:space="preserve"> scenarios can be set as 6dB and 4dB separately, referring to TR 38.901 </w:t>
      </w:r>
      <w:r w:rsidRPr="006B0619">
        <w:rPr>
          <w:rFonts w:eastAsiaTheme="minorEastAsia"/>
          <w:lang w:eastAsia="zh-CN"/>
        </w:rPr>
        <w:fldChar w:fldCharType="begin"/>
      </w:r>
      <w:r w:rsidRPr="006B0619">
        <w:rPr>
          <w:rFonts w:eastAsiaTheme="minorEastAsia"/>
          <w:lang w:eastAsia="zh-CN"/>
        </w:rPr>
        <w:instrText xml:space="preserve"> REF _Ref205387300 \r \h </w:instrText>
      </w:r>
      <w:r w:rsidR="00D53757" w:rsidRP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[2]</w:t>
      </w:r>
      <w:r w:rsidRPr="006B0619">
        <w:rPr>
          <w:rFonts w:eastAsiaTheme="minorEastAsia"/>
          <w:lang w:eastAsia="zh-CN"/>
        </w:rPr>
        <w:fldChar w:fldCharType="end"/>
      </w:r>
      <w:r w:rsidRPr="006B0619">
        <w:rPr>
          <w:rFonts w:eastAsiaTheme="minorEastAsia"/>
          <w:lang w:eastAsia="zh-CN"/>
        </w:rPr>
        <w:t>.</w:t>
      </w:r>
    </w:p>
    <w:p w14:paraId="10B2E831" w14:textId="77777777" w:rsidR="000F365B" w:rsidRPr="006B0619" w:rsidRDefault="00EB7220" w:rsidP="002E50E3">
      <w:pPr>
        <w:spacing w:after="120"/>
        <w:jc w:val="both"/>
        <w:rPr>
          <w:rFonts w:eastAsiaTheme="minorEastAsia"/>
          <w:b/>
          <w:lang w:eastAsia="zh-CN"/>
        </w:rPr>
      </w:pPr>
      <w:r w:rsidRPr="006B0619">
        <w:rPr>
          <w:rFonts w:eastAsiaTheme="minorEastAsia"/>
          <w:b/>
          <w:lang w:eastAsia="zh-CN"/>
        </w:rPr>
        <w:t>Proposal 4: Use the link budget template in Annex A to evaluate the coverage performance for device 2b and device C in outdoor scenario.</w:t>
      </w:r>
    </w:p>
    <w:p w14:paraId="3A82539E" w14:textId="77777777" w:rsidR="000F365B" w:rsidRPr="006B0619" w:rsidRDefault="00EB7220">
      <w:pPr>
        <w:pStyle w:val="1"/>
        <w:jc w:val="both"/>
        <w:rPr>
          <w:rFonts w:ascii="Times New Roman" w:hAnsi="Times New Roman"/>
          <w:lang w:val="en-US"/>
        </w:rPr>
      </w:pPr>
      <w:r w:rsidRPr="006B0619">
        <w:rPr>
          <w:rFonts w:ascii="Times New Roman" w:hAnsi="Times New Roman"/>
          <w:lang w:val="en-US"/>
        </w:rPr>
        <w:t>Evaluation assumptions for LLS</w:t>
      </w:r>
    </w:p>
    <w:p w14:paraId="34CE9763" w14:textId="7845607B" w:rsidR="000F365B" w:rsidRPr="006B0619" w:rsidRDefault="00EB7220">
      <w:pPr>
        <w:spacing w:after="120"/>
        <w:jc w:val="both"/>
        <w:rPr>
          <w:rFonts w:eastAsiaTheme="minorEastAsia"/>
          <w:lang w:eastAsia="zh-CN"/>
        </w:rPr>
      </w:pPr>
      <w:r w:rsidRPr="006B0619">
        <w:rPr>
          <w:rFonts w:eastAsiaTheme="minorEastAsia"/>
          <w:lang w:eastAsia="zh-CN"/>
        </w:rPr>
        <w:t xml:space="preserve">As analyzed in section </w:t>
      </w:r>
      <w:r w:rsidRPr="006B0619">
        <w:rPr>
          <w:rFonts w:eastAsiaTheme="minorEastAsia"/>
          <w:lang w:eastAsia="zh-CN"/>
        </w:rPr>
        <w:fldChar w:fldCharType="begin"/>
      </w:r>
      <w:r w:rsidRPr="006B0619">
        <w:rPr>
          <w:rFonts w:eastAsiaTheme="minorEastAsia"/>
          <w:lang w:eastAsia="zh-CN"/>
        </w:rPr>
        <w:instrText xml:space="preserve"> REF _Ref204699945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3</w:t>
      </w:r>
      <w:r w:rsidRPr="006B0619">
        <w:rPr>
          <w:rFonts w:eastAsiaTheme="minorEastAsia"/>
          <w:lang w:eastAsia="zh-CN"/>
        </w:rPr>
        <w:fldChar w:fldCharType="end"/>
      </w:r>
      <w:r w:rsidRPr="006B0619">
        <w:rPr>
          <w:rFonts w:eastAsiaTheme="minorEastAsia"/>
          <w:lang w:eastAsia="zh-CN"/>
        </w:rPr>
        <w:t>, Rel-20 focuses on different deployment scenarios and device types from Rel-19. So the evaluation assumptions for LLS should also be adjusted. This section provides the analysis and recommended values for the parameters which need to be updated.</w:t>
      </w:r>
    </w:p>
    <w:p w14:paraId="74927346"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Channel model</w:t>
      </w:r>
    </w:p>
    <w:p w14:paraId="315D3B1E" w14:textId="66F5843F" w:rsidR="000F365B" w:rsidRPr="006B0619" w:rsidRDefault="00EB7220">
      <w:pPr>
        <w:spacing w:after="120"/>
        <w:jc w:val="both"/>
        <w:rPr>
          <w:rFonts w:eastAsiaTheme="minorEastAsia"/>
          <w:lang w:eastAsia="zh-CN"/>
        </w:rPr>
      </w:pPr>
      <w:r w:rsidRPr="006B0619">
        <w:rPr>
          <w:rFonts w:eastAsiaTheme="minorEastAsia"/>
          <w:lang w:eastAsia="zh-CN"/>
        </w:rPr>
        <w:t xml:space="preserve">As the analysis in section </w:t>
      </w:r>
      <w:r w:rsidRPr="006B0619">
        <w:rPr>
          <w:rFonts w:eastAsiaTheme="minorEastAsia"/>
          <w:lang w:eastAsia="zh-CN"/>
        </w:rPr>
        <w:fldChar w:fldCharType="begin"/>
      </w:r>
      <w:r w:rsidRPr="006B0619">
        <w:rPr>
          <w:rFonts w:eastAsiaTheme="minorEastAsia"/>
          <w:lang w:eastAsia="zh-CN"/>
        </w:rPr>
        <w:instrText xml:space="preserve"> REF _Ref204699945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3</w:t>
      </w:r>
      <w:r w:rsidRPr="006B0619">
        <w:rPr>
          <w:rFonts w:eastAsiaTheme="minorEastAsia"/>
          <w:lang w:eastAsia="zh-CN"/>
        </w:rPr>
        <w:fldChar w:fldCharType="end"/>
      </w:r>
      <w:r w:rsidRPr="006B0619">
        <w:rPr>
          <w:rFonts w:eastAsiaTheme="minorEastAsia"/>
          <w:lang w:eastAsia="zh-CN"/>
        </w:rPr>
        <w:t xml:space="preserve">, </w:t>
      </w:r>
      <w:proofErr w:type="spellStart"/>
      <w:r w:rsidRPr="006B0619">
        <w:rPr>
          <w:rFonts w:eastAsiaTheme="minorEastAsia"/>
          <w:lang w:eastAsia="zh-CN"/>
        </w:rPr>
        <w:t>UMa</w:t>
      </w:r>
      <w:proofErr w:type="spellEnd"/>
      <w:r w:rsidRPr="006B0619">
        <w:rPr>
          <w:rFonts w:eastAsiaTheme="minorEastAsia"/>
          <w:lang w:eastAsia="zh-CN"/>
        </w:rPr>
        <w:t xml:space="preserve"> NLOS and [</w:t>
      </w:r>
      <w:proofErr w:type="spellStart"/>
      <w:r w:rsidRPr="006B0619">
        <w:rPr>
          <w:rFonts w:eastAsiaTheme="minorEastAsia"/>
          <w:lang w:eastAsia="zh-CN"/>
        </w:rPr>
        <w:t>RMa</w:t>
      </w:r>
      <w:proofErr w:type="spellEnd"/>
      <w:r w:rsidRPr="006B0619">
        <w:rPr>
          <w:rFonts w:eastAsiaTheme="minorEastAsia"/>
          <w:lang w:eastAsia="zh-CN"/>
        </w:rPr>
        <w:t xml:space="preserve"> LOS] are recommended as the </w:t>
      </w:r>
      <w:proofErr w:type="spellStart"/>
      <w:r w:rsidRPr="006B0619">
        <w:rPr>
          <w:rFonts w:eastAsiaTheme="minorEastAsia"/>
          <w:lang w:eastAsia="zh-CN"/>
        </w:rPr>
        <w:t>pathloss</w:t>
      </w:r>
      <w:proofErr w:type="spellEnd"/>
      <w:r w:rsidRPr="006B0619">
        <w:rPr>
          <w:rFonts w:eastAsiaTheme="minorEastAsia"/>
          <w:lang w:eastAsia="zh-CN"/>
        </w:rPr>
        <w:t xml:space="preserve"> model for Rel-20 A-</w:t>
      </w:r>
      <w:proofErr w:type="spellStart"/>
      <w:r w:rsidRPr="006B0619">
        <w:rPr>
          <w:rFonts w:eastAsiaTheme="minorEastAsia"/>
          <w:lang w:eastAsia="zh-CN"/>
        </w:rPr>
        <w:t>IoT</w:t>
      </w:r>
      <w:proofErr w:type="spellEnd"/>
      <w:r w:rsidRPr="006B0619">
        <w:rPr>
          <w:rFonts w:eastAsiaTheme="minorEastAsia"/>
          <w:lang w:eastAsia="zh-CN"/>
        </w:rPr>
        <w:t xml:space="preserve">. TDL-C and TDL-E can be used as the channel models corresponding to the two </w:t>
      </w:r>
      <w:proofErr w:type="spellStart"/>
      <w:r w:rsidRPr="006B0619">
        <w:rPr>
          <w:rFonts w:eastAsiaTheme="minorEastAsia"/>
          <w:lang w:eastAsia="zh-CN"/>
        </w:rPr>
        <w:t>pathloss</w:t>
      </w:r>
      <w:proofErr w:type="spellEnd"/>
      <w:r w:rsidRPr="006B0619">
        <w:rPr>
          <w:rFonts w:eastAsiaTheme="minorEastAsia"/>
          <w:lang w:eastAsia="zh-CN"/>
        </w:rPr>
        <w:t xml:space="preserve"> models respectively. 300ns for </w:t>
      </w:r>
      <w:proofErr w:type="spellStart"/>
      <w:r w:rsidRPr="006B0619">
        <w:rPr>
          <w:rFonts w:eastAsiaTheme="minorEastAsia"/>
          <w:lang w:eastAsia="zh-CN"/>
        </w:rPr>
        <w:t>UMa</w:t>
      </w:r>
      <w:proofErr w:type="spellEnd"/>
      <w:r w:rsidRPr="006B0619">
        <w:rPr>
          <w:rFonts w:eastAsiaTheme="minorEastAsia"/>
          <w:lang w:eastAsia="zh-CN"/>
        </w:rPr>
        <w:t xml:space="preserve"> and 30ns for </w:t>
      </w:r>
      <w:proofErr w:type="spellStart"/>
      <w:r w:rsidRPr="006B0619">
        <w:rPr>
          <w:rFonts w:eastAsiaTheme="minorEastAsia"/>
          <w:lang w:eastAsia="zh-CN"/>
        </w:rPr>
        <w:t>RMa</w:t>
      </w:r>
      <w:proofErr w:type="spellEnd"/>
      <w:r w:rsidRPr="006B0619">
        <w:rPr>
          <w:rFonts w:eastAsiaTheme="minorEastAsia"/>
          <w:lang w:eastAsia="zh-CN"/>
        </w:rPr>
        <w:t xml:space="preserve"> can be considered for the delay spread referring to the normal-delay profile in TR 38.901 </w:t>
      </w:r>
      <w:r w:rsidRPr="006B0619">
        <w:rPr>
          <w:rFonts w:eastAsiaTheme="minorEastAsia"/>
          <w:lang w:eastAsia="zh-CN"/>
        </w:rPr>
        <w:fldChar w:fldCharType="begin"/>
      </w:r>
      <w:r w:rsidRPr="006B0619">
        <w:rPr>
          <w:rFonts w:eastAsiaTheme="minorEastAsia"/>
          <w:lang w:eastAsia="zh-CN"/>
        </w:rPr>
        <w:instrText xml:space="preserve"> REF _Ref205387300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[2]</w:t>
      </w:r>
      <w:r w:rsidRPr="006B0619">
        <w:rPr>
          <w:rFonts w:eastAsiaTheme="minorEastAsia"/>
          <w:lang w:eastAsia="zh-CN"/>
        </w:rPr>
        <w:fldChar w:fldCharType="end"/>
      </w:r>
      <w:r w:rsidRPr="006B0619">
        <w:rPr>
          <w:rFonts w:eastAsiaTheme="minorEastAsia"/>
          <w:lang w:eastAsia="zh-CN"/>
        </w:rPr>
        <w:t>.</w:t>
      </w:r>
    </w:p>
    <w:p w14:paraId="60B1BCF2" w14:textId="58F73A67" w:rsidR="000F365B" w:rsidRPr="006B0619" w:rsidRDefault="00EB7220">
      <w:pPr>
        <w:spacing w:after="120"/>
        <w:jc w:val="both"/>
        <w:rPr>
          <w:rFonts w:eastAsiaTheme="minorEastAsia"/>
          <w:lang w:eastAsia="zh-CN"/>
        </w:rPr>
      </w:pPr>
      <w:r w:rsidRPr="006B0619">
        <w:rPr>
          <w:rFonts w:eastAsiaTheme="minorEastAsia"/>
          <w:lang w:eastAsia="zh-CN"/>
        </w:rPr>
        <w:fldChar w:fldCharType="begin"/>
      </w:r>
      <w:r w:rsidRPr="006B0619">
        <w:rPr>
          <w:rFonts w:eastAsiaTheme="minorEastAsia"/>
          <w:lang w:eastAsia="zh-CN"/>
        </w:rPr>
        <w:instrText xml:space="preserve"> REF _Ref205540496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t xml:space="preserve">Table </w:t>
      </w:r>
      <w:r w:rsidR="007966FA">
        <w:t>1</w:t>
      </w:r>
      <w:r w:rsidRPr="006B0619">
        <w:rPr>
          <w:rFonts w:eastAsiaTheme="minorEastAsia"/>
          <w:lang w:eastAsia="zh-CN"/>
        </w:rPr>
        <w:fldChar w:fldCharType="end"/>
      </w:r>
      <w:r w:rsidRPr="006B0619">
        <w:rPr>
          <w:rFonts w:eastAsiaTheme="minorEastAsia"/>
          <w:lang w:eastAsia="zh-CN"/>
        </w:rPr>
        <w:t xml:space="preserve"> summarizes the typical outdoor use cases and corresponding requirements on device speed, user-</w:t>
      </w:r>
      <w:r w:rsidRPr="006B0619">
        <w:t xml:space="preserve"> </w:t>
      </w:r>
      <w:r w:rsidRPr="006B0619">
        <w:rPr>
          <w:rFonts w:eastAsiaTheme="minorEastAsia"/>
          <w:lang w:eastAsia="zh-CN"/>
        </w:rPr>
        <w:t xml:space="preserve">experienced data rate and message size, </w:t>
      </w:r>
      <w:r w:rsidR="00BB54A5" w:rsidRPr="006B0619">
        <w:rPr>
          <w:rFonts w:eastAsiaTheme="minorEastAsia"/>
          <w:lang w:eastAsia="zh-CN"/>
        </w:rPr>
        <w:t>referring</w:t>
      </w:r>
      <w:r w:rsidRPr="006B0619">
        <w:rPr>
          <w:rFonts w:eastAsiaTheme="minorEastAsia"/>
          <w:lang w:eastAsia="zh-CN"/>
        </w:rPr>
        <w:t xml:space="preserve"> to TR 22.840 </w:t>
      </w:r>
      <w:r w:rsidRPr="006B0619">
        <w:rPr>
          <w:rFonts w:eastAsiaTheme="minorEastAsia"/>
          <w:lang w:eastAsia="zh-CN"/>
        </w:rPr>
        <w:fldChar w:fldCharType="begin"/>
      </w:r>
      <w:r w:rsidRPr="006B0619">
        <w:rPr>
          <w:rFonts w:eastAsiaTheme="minorEastAsia"/>
          <w:lang w:eastAsia="zh-CN"/>
        </w:rPr>
        <w:instrText xml:space="preserve"> REF _Ref5610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[3]</w:t>
      </w:r>
      <w:r w:rsidRPr="006B0619">
        <w:rPr>
          <w:rFonts w:eastAsiaTheme="minorEastAsia"/>
          <w:lang w:eastAsia="zh-CN"/>
        </w:rPr>
        <w:fldChar w:fldCharType="end"/>
      </w:r>
      <w:r w:rsidRPr="006B0619">
        <w:rPr>
          <w:rFonts w:eastAsiaTheme="minorEastAsia"/>
          <w:lang w:eastAsia="zh-CN"/>
        </w:rPr>
        <w:t>. As can be seen from the table, devices are stationary in most of the use cases and the max required device speed is 10km/h. So 3km/h can be used as the assumption for device speed in the LLS.</w:t>
      </w:r>
    </w:p>
    <w:p w14:paraId="1DAA81F5" w14:textId="77777777" w:rsidR="000F365B" w:rsidRPr="006B0619" w:rsidRDefault="00EB7220">
      <w:pPr>
        <w:pStyle w:val="a3"/>
        <w:keepNext/>
        <w:spacing w:after="120"/>
        <w:jc w:val="center"/>
        <w:rPr>
          <w:rFonts w:ascii="Times New Roman" w:hAnsi="Times New Roman" w:cs="Times New Roman"/>
          <w:lang w:eastAsia="zh-CN"/>
        </w:rPr>
      </w:pPr>
      <w:bookmarkStart w:id="11" w:name="_Ref205540496"/>
      <w:r w:rsidRPr="006B0619">
        <w:rPr>
          <w:rFonts w:ascii="Times New Roman" w:hAnsi="Times New Roman" w:cs="Times New Roman"/>
        </w:rPr>
        <w:t xml:space="preserve">Table </w:t>
      </w:r>
      <w:r w:rsidRPr="006B0619">
        <w:rPr>
          <w:rFonts w:ascii="Times New Roman" w:hAnsi="Times New Roman" w:cs="Times New Roman"/>
        </w:rPr>
        <w:fldChar w:fldCharType="begin"/>
      </w:r>
      <w:r w:rsidRPr="006B0619">
        <w:rPr>
          <w:rFonts w:ascii="Times New Roman" w:hAnsi="Times New Roman" w:cs="Times New Roman"/>
        </w:rPr>
        <w:instrText xml:space="preserve"> SEQ Table \* ARABIC </w:instrText>
      </w:r>
      <w:r w:rsidRPr="006B0619">
        <w:rPr>
          <w:rFonts w:ascii="Times New Roman" w:hAnsi="Times New Roman" w:cs="Times New Roman"/>
        </w:rPr>
        <w:fldChar w:fldCharType="separate"/>
      </w:r>
      <w:r w:rsidR="007966FA">
        <w:rPr>
          <w:rFonts w:ascii="Times New Roman" w:hAnsi="Times New Roman" w:cs="Times New Roman"/>
          <w:noProof/>
        </w:rPr>
        <w:t>1</w:t>
      </w:r>
      <w:r w:rsidRPr="006B0619">
        <w:rPr>
          <w:rFonts w:ascii="Times New Roman" w:hAnsi="Times New Roman" w:cs="Times New Roman"/>
        </w:rPr>
        <w:fldChar w:fldCharType="end"/>
      </w:r>
      <w:bookmarkEnd w:id="11"/>
      <w:r w:rsidRPr="006B0619">
        <w:rPr>
          <w:rFonts w:ascii="Times New Roman" w:hAnsi="Times New Roman" w:cs="Times New Roman"/>
          <w:lang w:eastAsia="zh-CN"/>
        </w:rPr>
        <w:t>: Typical outdoor use cases and corresponding requirements</w:t>
      </w:r>
    </w:p>
    <w:tbl>
      <w:tblPr>
        <w:tblStyle w:val="ab"/>
        <w:tblW w:w="0" w:type="auto"/>
        <w:jc w:val="center"/>
        <w:tblCellMar>
          <w:left w:w="57" w:type="dxa"/>
          <w:right w:w="57" w:type="dxa"/>
        </w:tblCellMar>
        <w:tblLook w:val="04A0" w:firstRow="1" w:lastRow="0" w:firstColumn="1" w:lastColumn="0" w:noHBand="0" w:noVBand="1"/>
      </w:tblPr>
      <w:tblGrid>
        <w:gridCol w:w="1757"/>
        <w:gridCol w:w="3515"/>
        <w:gridCol w:w="1871"/>
        <w:gridCol w:w="1587"/>
      </w:tblGrid>
      <w:tr w:rsidR="000F365B" w:rsidRPr="006B0619" w14:paraId="34FE039D" w14:textId="77777777">
        <w:trPr>
          <w:jc w:val="center"/>
        </w:trPr>
        <w:tc>
          <w:tcPr>
            <w:tcW w:w="1757" w:type="dxa"/>
          </w:tcPr>
          <w:p w14:paraId="31485904" w14:textId="77777777" w:rsidR="000F365B" w:rsidRPr="006B0619" w:rsidRDefault="00EB7220">
            <w:pPr>
              <w:spacing w:after="120"/>
              <w:jc w:val="center"/>
              <w:rPr>
                <w:rFonts w:eastAsiaTheme="minorEastAsia"/>
                <w:b/>
                <w:lang w:eastAsia="zh-CN"/>
              </w:rPr>
            </w:pPr>
            <w:r w:rsidRPr="006B0619">
              <w:rPr>
                <w:rFonts w:eastAsiaTheme="minorEastAsia"/>
                <w:b/>
                <w:lang w:eastAsia="zh-CN"/>
              </w:rPr>
              <w:t>Scenarios</w:t>
            </w:r>
          </w:p>
        </w:tc>
        <w:tc>
          <w:tcPr>
            <w:tcW w:w="3515" w:type="dxa"/>
          </w:tcPr>
          <w:p w14:paraId="3F8BAD18" w14:textId="77777777" w:rsidR="000F365B" w:rsidRPr="006B0619" w:rsidRDefault="00EB7220">
            <w:pPr>
              <w:spacing w:after="120"/>
              <w:jc w:val="center"/>
              <w:rPr>
                <w:rFonts w:eastAsiaTheme="minorEastAsia"/>
                <w:b/>
                <w:lang w:eastAsia="zh-CN"/>
              </w:rPr>
            </w:pPr>
            <w:r w:rsidRPr="006B0619">
              <w:rPr>
                <w:rFonts w:eastAsiaTheme="minorEastAsia"/>
                <w:b/>
                <w:lang w:eastAsia="zh-CN"/>
              </w:rPr>
              <w:t>Use cases</w:t>
            </w:r>
          </w:p>
        </w:tc>
        <w:tc>
          <w:tcPr>
            <w:tcW w:w="1871" w:type="dxa"/>
          </w:tcPr>
          <w:p w14:paraId="6C7C45DC" w14:textId="77777777" w:rsidR="000F365B" w:rsidRPr="006B0619" w:rsidRDefault="00EB7220">
            <w:pPr>
              <w:spacing w:after="120"/>
              <w:jc w:val="center"/>
              <w:rPr>
                <w:rFonts w:eastAsiaTheme="minorEastAsia"/>
                <w:b/>
                <w:lang w:eastAsia="zh-CN"/>
              </w:rPr>
            </w:pPr>
            <w:r w:rsidRPr="006B0619">
              <w:rPr>
                <w:rFonts w:eastAsiaTheme="minorEastAsia"/>
                <w:b/>
                <w:lang w:eastAsia="zh-CN"/>
              </w:rPr>
              <w:t>Device speed</w:t>
            </w:r>
          </w:p>
        </w:tc>
        <w:tc>
          <w:tcPr>
            <w:tcW w:w="1587" w:type="dxa"/>
          </w:tcPr>
          <w:p w14:paraId="76910872" w14:textId="77777777" w:rsidR="000F365B" w:rsidRPr="006B0619" w:rsidRDefault="00EB7220">
            <w:pPr>
              <w:spacing w:after="120"/>
              <w:jc w:val="center"/>
              <w:rPr>
                <w:rFonts w:eastAsiaTheme="minorEastAsia"/>
                <w:b/>
                <w:lang w:eastAsia="zh-CN"/>
              </w:rPr>
            </w:pPr>
            <w:r w:rsidRPr="006B0619">
              <w:rPr>
                <w:rFonts w:eastAsiaTheme="minorEastAsia"/>
                <w:b/>
                <w:lang w:eastAsia="zh-CN"/>
              </w:rPr>
              <w:t>Message size</w:t>
            </w:r>
          </w:p>
        </w:tc>
      </w:tr>
      <w:tr w:rsidR="000F365B" w:rsidRPr="006B0619" w14:paraId="18B9882A" w14:textId="77777777">
        <w:trPr>
          <w:jc w:val="center"/>
        </w:trPr>
        <w:tc>
          <w:tcPr>
            <w:tcW w:w="1757" w:type="dxa"/>
            <w:vMerge w:val="restart"/>
          </w:tcPr>
          <w:p w14:paraId="0FDD5DCD" w14:textId="77777777" w:rsidR="000F365B" w:rsidRPr="006B0619" w:rsidRDefault="00EB7220">
            <w:pPr>
              <w:spacing w:after="120"/>
              <w:jc w:val="both"/>
              <w:rPr>
                <w:rFonts w:eastAsiaTheme="minorEastAsia"/>
                <w:lang w:eastAsia="zh-CN"/>
              </w:rPr>
            </w:pPr>
            <w:r w:rsidRPr="006B0619">
              <w:rPr>
                <w:rFonts w:eastAsiaTheme="minorEastAsia"/>
                <w:lang w:eastAsia="zh-CN"/>
              </w:rPr>
              <w:t>Outdoor inventory</w:t>
            </w:r>
          </w:p>
        </w:tc>
        <w:tc>
          <w:tcPr>
            <w:tcW w:w="3515" w:type="dxa"/>
          </w:tcPr>
          <w:p w14:paraId="3A644B0E" w14:textId="77777777" w:rsidR="000F365B" w:rsidRPr="006B0619" w:rsidRDefault="00EB7220">
            <w:pPr>
              <w:spacing w:after="120"/>
              <w:jc w:val="both"/>
              <w:rPr>
                <w:rFonts w:eastAsiaTheme="minorEastAsia"/>
                <w:lang w:eastAsia="zh-CN"/>
              </w:rPr>
            </w:pPr>
            <w:r w:rsidRPr="006B0619">
              <w:rPr>
                <w:rFonts w:eastAsiaTheme="minorEastAsia"/>
                <w:lang w:eastAsia="zh-CN"/>
              </w:rPr>
              <w:t>5.4 Non-Public Network for logistics</w:t>
            </w:r>
          </w:p>
        </w:tc>
        <w:tc>
          <w:tcPr>
            <w:tcW w:w="1871" w:type="dxa"/>
          </w:tcPr>
          <w:p w14:paraId="34A019CD" w14:textId="77777777" w:rsidR="000F365B" w:rsidRPr="006B0619" w:rsidRDefault="00EB7220">
            <w:pPr>
              <w:spacing w:after="120"/>
              <w:jc w:val="both"/>
              <w:rPr>
                <w:rFonts w:eastAsiaTheme="minorEastAsia"/>
                <w:lang w:eastAsia="zh-CN"/>
              </w:rPr>
            </w:pPr>
            <w:r w:rsidRPr="006B0619">
              <w:rPr>
                <w:rFonts w:eastAsiaTheme="minorEastAsia"/>
                <w:lang w:eastAsia="zh-CN"/>
              </w:rPr>
              <w:t>-</w:t>
            </w:r>
          </w:p>
        </w:tc>
        <w:tc>
          <w:tcPr>
            <w:tcW w:w="1587" w:type="dxa"/>
          </w:tcPr>
          <w:p w14:paraId="7D0A8C69" w14:textId="77777777" w:rsidR="000F365B" w:rsidRPr="006B0619" w:rsidRDefault="00EB7220">
            <w:pPr>
              <w:spacing w:after="120"/>
              <w:jc w:val="both"/>
              <w:rPr>
                <w:rFonts w:eastAsiaTheme="minorEastAsia"/>
                <w:lang w:eastAsia="zh-CN"/>
              </w:rPr>
            </w:pPr>
            <w:r w:rsidRPr="006B0619">
              <w:rPr>
                <w:rFonts w:eastAsiaTheme="minorEastAsia"/>
                <w:lang w:eastAsia="zh-CN"/>
              </w:rPr>
              <w:t>-</w:t>
            </w:r>
          </w:p>
        </w:tc>
      </w:tr>
      <w:tr w:rsidR="000F365B" w:rsidRPr="006B0619" w14:paraId="22E5BEFB" w14:textId="77777777">
        <w:trPr>
          <w:jc w:val="center"/>
        </w:trPr>
        <w:tc>
          <w:tcPr>
            <w:tcW w:w="1757" w:type="dxa"/>
            <w:vMerge/>
          </w:tcPr>
          <w:p w14:paraId="20A97C04" w14:textId="77777777" w:rsidR="000F365B" w:rsidRPr="006B0619" w:rsidRDefault="000F365B">
            <w:pPr>
              <w:spacing w:after="120"/>
              <w:jc w:val="both"/>
              <w:rPr>
                <w:rFonts w:eastAsiaTheme="minorEastAsia"/>
                <w:lang w:eastAsia="zh-CN"/>
              </w:rPr>
            </w:pPr>
          </w:p>
        </w:tc>
        <w:tc>
          <w:tcPr>
            <w:tcW w:w="3515" w:type="dxa"/>
          </w:tcPr>
          <w:p w14:paraId="2107673E" w14:textId="77777777" w:rsidR="000F365B" w:rsidRPr="006B0619" w:rsidRDefault="00EB7220">
            <w:pPr>
              <w:spacing w:after="120"/>
              <w:jc w:val="both"/>
              <w:rPr>
                <w:rFonts w:eastAsiaTheme="minorEastAsia"/>
                <w:lang w:eastAsia="zh-CN"/>
              </w:rPr>
            </w:pPr>
            <w:r w:rsidRPr="006B0619">
              <w:rPr>
                <w:rFonts w:eastAsiaTheme="minorEastAsia"/>
                <w:lang w:eastAsia="zh-CN"/>
              </w:rPr>
              <w:t xml:space="preserve">5.7 Ambient </w:t>
            </w:r>
            <w:proofErr w:type="spellStart"/>
            <w:r w:rsidRPr="006B0619">
              <w:rPr>
                <w:rFonts w:eastAsiaTheme="minorEastAsia"/>
                <w:lang w:eastAsia="zh-CN"/>
              </w:rPr>
              <w:t>IoT</w:t>
            </w:r>
            <w:proofErr w:type="spellEnd"/>
            <w:r w:rsidRPr="006B0619">
              <w:rPr>
                <w:rFonts w:eastAsiaTheme="minorEastAsia"/>
                <w:lang w:eastAsia="zh-CN"/>
              </w:rPr>
              <w:t xml:space="preserve"> in Non-Public Network for logistics</w:t>
            </w:r>
          </w:p>
        </w:tc>
        <w:tc>
          <w:tcPr>
            <w:tcW w:w="1871" w:type="dxa"/>
          </w:tcPr>
          <w:p w14:paraId="34107B6F" w14:textId="77777777" w:rsidR="000F365B" w:rsidRPr="006B0619" w:rsidRDefault="00EB7220">
            <w:pPr>
              <w:spacing w:after="120"/>
              <w:jc w:val="both"/>
              <w:rPr>
                <w:rFonts w:eastAsiaTheme="minorEastAsia"/>
                <w:lang w:eastAsia="zh-CN"/>
              </w:rPr>
            </w:pPr>
            <w:r w:rsidRPr="006B0619">
              <w:rPr>
                <w:rFonts w:eastAsiaTheme="minorEastAsia"/>
                <w:lang w:eastAsia="zh-CN"/>
              </w:rPr>
              <w:t>3 to 10km/h</w:t>
            </w:r>
          </w:p>
        </w:tc>
        <w:tc>
          <w:tcPr>
            <w:tcW w:w="1587" w:type="dxa"/>
          </w:tcPr>
          <w:p w14:paraId="775C16DB" w14:textId="77777777" w:rsidR="000F365B" w:rsidRPr="006B0619" w:rsidRDefault="00EB7220">
            <w:pPr>
              <w:spacing w:after="120"/>
              <w:jc w:val="both"/>
              <w:rPr>
                <w:rFonts w:eastAsiaTheme="minorEastAsia"/>
                <w:lang w:eastAsia="zh-CN"/>
              </w:rPr>
            </w:pPr>
            <w:r w:rsidRPr="006B0619">
              <w:rPr>
                <w:rFonts w:eastAsiaTheme="minorEastAsia"/>
                <w:lang w:eastAsia="zh-CN"/>
              </w:rPr>
              <w:t>256 bits (UL)</w:t>
            </w:r>
          </w:p>
        </w:tc>
      </w:tr>
      <w:tr w:rsidR="000F365B" w:rsidRPr="006B0619" w14:paraId="5760CCDB" w14:textId="77777777">
        <w:trPr>
          <w:jc w:val="center"/>
        </w:trPr>
        <w:tc>
          <w:tcPr>
            <w:tcW w:w="1757" w:type="dxa"/>
            <w:vMerge/>
          </w:tcPr>
          <w:p w14:paraId="62DC5A8E" w14:textId="77777777" w:rsidR="000F365B" w:rsidRPr="006B0619" w:rsidRDefault="000F365B">
            <w:pPr>
              <w:spacing w:after="120"/>
              <w:jc w:val="both"/>
              <w:rPr>
                <w:rFonts w:eastAsiaTheme="minorEastAsia"/>
                <w:lang w:eastAsia="zh-CN"/>
              </w:rPr>
            </w:pPr>
          </w:p>
        </w:tc>
        <w:tc>
          <w:tcPr>
            <w:tcW w:w="3515" w:type="dxa"/>
          </w:tcPr>
          <w:p w14:paraId="3A8ADC58" w14:textId="77777777" w:rsidR="000F365B" w:rsidRPr="006B0619" w:rsidRDefault="00EB7220">
            <w:pPr>
              <w:spacing w:after="120"/>
              <w:jc w:val="both"/>
              <w:rPr>
                <w:rFonts w:eastAsiaTheme="minorEastAsia"/>
                <w:lang w:eastAsia="zh-CN"/>
              </w:rPr>
            </w:pPr>
            <w:r w:rsidRPr="006B0619">
              <w:rPr>
                <w:rFonts w:eastAsiaTheme="minorEastAsia"/>
                <w:lang w:eastAsia="zh-CN"/>
              </w:rPr>
              <w:t>5.16 Automated supply chain distribution</w:t>
            </w:r>
          </w:p>
        </w:tc>
        <w:tc>
          <w:tcPr>
            <w:tcW w:w="1871" w:type="dxa"/>
          </w:tcPr>
          <w:p w14:paraId="7C33DEE0" w14:textId="77777777" w:rsidR="000F365B" w:rsidRPr="006B0619" w:rsidRDefault="00EB7220">
            <w:pPr>
              <w:spacing w:after="120"/>
              <w:jc w:val="both"/>
              <w:rPr>
                <w:rFonts w:eastAsiaTheme="minorEastAsia"/>
                <w:lang w:eastAsia="zh-CN"/>
              </w:rPr>
            </w:pPr>
            <w:r w:rsidRPr="006B0619">
              <w:rPr>
                <w:rFonts w:eastAsiaTheme="minorEastAsia"/>
                <w:lang w:eastAsia="zh-CN"/>
              </w:rPr>
              <w:t>NA</w:t>
            </w:r>
          </w:p>
        </w:tc>
        <w:tc>
          <w:tcPr>
            <w:tcW w:w="1587" w:type="dxa"/>
          </w:tcPr>
          <w:p w14:paraId="6CFA3F71" w14:textId="77777777" w:rsidR="000F365B" w:rsidRPr="006B0619" w:rsidRDefault="00EB7220">
            <w:pPr>
              <w:spacing w:after="120"/>
              <w:jc w:val="both"/>
              <w:rPr>
                <w:rFonts w:eastAsiaTheme="minorEastAsia"/>
                <w:lang w:eastAsia="zh-CN"/>
              </w:rPr>
            </w:pPr>
            <w:r w:rsidRPr="006B0619">
              <w:rPr>
                <w:rFonts w:eastAsiaTheme="minorEastAsia"/>
                <w:lang w:eastAsia="zh-CN"/>
              </w:rPr>
              <w:t>&lt;100 bytes</w:t>
            </w:r>
          </w:p>
        </w:tc>
      </w:tr>
      <w:tr w:rsidR="000F365B" w:rsidRPr="006B0619" w14:paraId="6F725D48" w14:textId="77777777">
        <w:trPr>
          <w:jc w:val="center"/>
        </w:trPr>
        <w:tc>
          <w:tcPr>
            <w:tcW w:w="1757" w:type="dxa"/>
            <w:vMerge w:val="restart"/>
          </w:tcPr>
          <w:p w14:paraId="379FE2AC" w14:textId="77777777" w:rsidR="000F365B" w:rsidRPr="006B0619" w:rsidRDefault="00EB7220">
            <w:pPr>
              <w:spacing w:after="120"/>
              <w:jc w:val="both"/>
              <w:rPr>
                <w:rFonts w:eastAsiaTheme="minorEastAsia"/>
                <w:lang w:eastAsia="zh-CN"/>
              </w:rPr>
            </w:pPr>
            <w:r w:rsidRPr="006B0619">
              <w:rPr>
                <w:rFonts w:eastAsiaTheme="minorEastAsia"/>
                <w:lang w:eastAsia="zh-CN"/>
              </w:rPr>
              <w:t>Outdoor sensor</w:t>
            </w:r>
          </w:p>
        </w:tc>
        <w:tc>
          <w:tcPr>
            <w:tcW w:w="3515" w:type="dxa"/>
          </w:tcPr>
          <w:p w14:paraId="0BC7B6A8" w14:textId="77777777" w:rsidR="000F365B" w:rsidRPr="006B0619" w:rsidRDefault="00EB7220">
            <w:pPr>
              <w:spacing w:after="120"/>
              <w:jc w:val="both"/>
              <w:rPr>
                <w:rFonts w:eastAsiaTheme="minorEastAsia"/>
                <w:lang w:eastAsia="zh-CN"/>
              </w:rPr>
            </w:pPr>
            <w:r w:rsidRPr="006B0619">
              <w:rPr>
                <w:rFonts w:eastAsiaTheme="minorEastAsia"/>
                <w:lang w:eastAsia="zh-CN"/>
              </w:rPr>
              <w:t>5.3 Smart grid</w:t>
            </w:r>
          </w:p>
        </w:tc>
        <w:tc>
          <w:tcPr>
            <w:tcW w:w="1871" w:type="dxa"/>
          </w:tcPr>
          <w:p w14:paraId="07B6FA2A" w14:textId="77777777" w:rsidR="000F365B" w:rsidRPr="006B0619" w:rsidRDefault="00EB7220">
            <w:pPr>
              <w:spacing w:after="120"/>
              <w:jc w:val="both"/>
              <w:rPr>
                <w:rFonts w:eastAsiaTheme="minorEastAsia"/>
                <w:lang w:eastAsia="zh-CN"/>
              </w:rPr>
            </w:pPr>
            <w:r w:rsidRPr="006B0619">
              <w:rPr>
                <w:rFonts w:eastAsiaTheme="minorEastAsia"/>
                <w:lang w:eastAsia="zh-CN"/>
              </w:rPr>
              <w:t>Stationary</w:t>
            </w:r>
          </w:p>
        </w:tc>
        <w:tc>
          <w:tcPr>
            <w:tcW w:w="1587" w:type="dxa"/>
          </w:tcPr>
          <w:p w14:paraId="11A7DA67" w14:textId="77777777" w:rsidR="000F365B" w:rsidRPr="006B0619" w:rsidRDefault="00EB7220">
            <w:pPr>
              <w:spacing w:after="120"/>
              <w:jc w:val="both"/>
              <w:rPr>
                <w:rFonts w:eastAsiaTheme="minorEastAsia"/>
                <w:lang w:eastAsia="zh-CN"/>
              </w:rPr>
            </w:pPr>
            <w:r w:rsidRPr="006B0619">
              <w:rPr>
                <w:rFonts w:eastAsiaTheme="minorEastAsia"/>
                <w:lang w:eastAsia="zh-CN"/>
              </w:rPr>
              <w:t>&lt; 100 bytes</w:t>
            </w:r>
          </w:p>
        </w:tc>
      </w:tr>
      <w:tr w:rsidR="000F365B" w:rsidRPr="006B0619" w14:paraId="0C889F04" w14:textId="77777777">
        <w:trPr>
          <w:jc w:val="center"/>
        </w:trPr>
        <w:tc>
          <w:tcPr>
            <w:tcW w:w="1757" w:type="dxa"/>
            <w:vMerge/>
          </w:tcPr>
          <w:p w14:paraId="11719862" w14:textId="77777777" w:rsidR="000F365B" w:rsidRPr="006B0619" w:rsidRDefault="000F365B">
            <w:pPr>
              <w:spacing w:after="120"/>
              <w:jc w:val="both"/>
              <w:rPr>
                <w:rFonts w:eastAsiaTheme="minorEastAsia"/>
                <w:lang w:eastAsia="zh-CN"/>
              </w:rPr>
            </w:pPr>
          </w:p>
        </w:tc>
        <w:tc>
          <w:tcPr>
            <w:tcW w:w="3515" w:type="dxa"/>
          </w:tcPr>
          <w:p w14:paraId="4DEF9994" w14:textId="77777777" w:rsidR="000F365B" w:rsidRPr="006B0619" w:rsidRDefault="00EB7220">
            <w:pPr>
              <w:spacing w:after="120"/>
              <w:jc w:val="both"/>
              <w:rPr>
                <w:rFonts w:eastAsiaTheme="minorEastAsia"/>
                <w:lang w:eastAsia="zh-CN"/>
              </w:rPr>
            </w:pPr>
            <w:r w:rsidRPr="006B0619">
              <w:rPr>
                <w:rFonts w:eastAsiaTheme="minorEastAsia"/>
                <w:lang w:eastAsia="zh-CN"/>
              </w:rPr>
              <w:t>5.19 Forest fire monitoring</w:t>
            </w:r>
          </w:p>
        </w:tc>
        <w:tc>
          <w:tcPr>
            <w:tcW w:w="1871" w:type="dxa"/>
          </w:tcPr>
          <w:p w14:paraId="7BE3A285" w14:textId="77777777" w:rsidR="000F365B" w:rsidRPr="006B0619" w:rsidRDefault="00EB7220">
            <w:pPr>
              <w:spacing w:after="120"/>
              <w:jc w:val="both"/>
              <w:rPr>
                <w:rFonts w:eastAsiaTheme="minorEastAsia"/>
                <w:lang w:eastAsia="zh-CN"/>
              </w:rPr>
            </w:pPr>
            <w:r w:rsidRPr="006B0619">
              <w:rPr>
                <w:rFonts w:eastAsiaTheme="minorEastAsia"/>
                <w:lang w:eastAsia="zh-CN"/>
              </w:rPr>
              <w:t>Stationary</w:t>
            </w:r>
          </w:p>
        </w:tc>
        <w:tc>
          <w:tcPr>
            <w:tcW w:w="1587" w:type="dxa"/>
          </w:tcPr>
          <w:p w14:paraId="66DECDC3" w14:textId="77777777" w:rsidR="000F365B" w:rsidRPr="006B0619" w:rsidRDefault="00EB7220">
            <w:pPr>
              <w:spacing w:after="120"/>
              <w:jc w:val="both"/>
              <w:rPr>
                <w:rFonts w:eastAsiaTheme="minorEastAsia"/>
                <w:lang w:eastAsia="zh-CN"/>
              </w:rPr>
            </w:pPr>
            <w:r w:rsidRPr="006B0619">
              <w:rPr>
                <w:rFonts w:eastAsiaTheme="minorEastAsia"/>
                <w:lang w:eastAsia="zh-CN"/>
              </w:rPr>
              <w:t>NA</w:t>
            </w:r>
          </w:p>
        </w:tc>
      </w:tr>
      <w:tr w:rsidR="000F365B" w:rsidRPr="006B0619" w14:paraId="41F2E4D8" w14:textId="77777777">
        <w:trPr>
          <w:jc w:val="center"/>
        </w:trPr>
        <w:tc>
          <w:tcPr>
            <w:tcW w:w="1757" w:type="dxa"/>
            <w:vMerge/>
          </w:tcPr>
          <w:p w14:paraId="70490284" w14:textId="77777777" w:rsidR="000F365B" w:rsidRPr="006B0619" w:rsidRDefault="000F365B">
            <w:pPr>
              <w:spacing w:after="120"/>
              <w:jc w:val="both"/>
              <w:rPr>
                <w:rFonts w:eastAsiaTheme="minorEastAsia"/>
                <w:lang w:eastAsia="zh-CN"/>
              </w:rPr>
            </w:pPr>
          </w:p>
        </w:tc>
        <w:tc>
          <w:tcPr>
            <w:tcW w:w="3515" w:type="dxa"/>
          </w:tcPr>
          <w:p w14:paraId="3BF26648" w14:textId="77777777" w:rsidR="000F365B" w:rsidRPr="006B0619" w:rsidRDefault="00EB7220">
            <w:pPr>
              <w:spacing w:after="120"/>
              <w:jc w:val="both"/>
              <w:rPr>
                <w:rFonts w:eastAsiaTheme="minorEastAsia"/>
                <w:lang w:eastAsia="zh-CN"/>
              </w:rPr>
            </w:pPr>
            <w:r w:rsidRPr="006B0619">
              <w:rPr>
                <w:rFonts w:eastAsiaTheme="minorEastAsia"/>
                <w:lang w:eastAsia="zh-CN"/>
              </w:rPr>
              <w:t>5.22 Smart grazing dairy farming</w:t>
            </w:r>
          </w:p>
        </w:tc>
        <w:tc>
          <w:tcPr>
            <w:tcW w:w="1871" w:type="dxa"/>
          </w:tcPr>
          <w:p w14:paraId="5D4ABA63" w14:textId="77777777" w:rsidR="000F365B" w:rsidRPr="006B0619" w:rsidRDefault="00EB7220">
            <w:pPr>
              <w:spacing w:after="120"/>
              <w:jc w:val="both"/>
              <w:rPr>
                <w:rFonts w:eastAsiaTheme="minorEastAsia"/>
                <w:lang w:eastAsia="zh-CN"/>
              </w:rPr>
            </w:pPr>
            <w:r w:rsidRPr="006B0619">
              <w:rPr>
                <w:rFonts w:eastAsiaTheme="minorEastAsia"/>
                <w:lang w:eastAsia="zh-CN"/>
              </w:rPr>
              <w:t>Up to 3 km/h outdoor</w:t>
            </w:r>
          </w:p>
        </w:tc>
        <w:tc>
          <w:tcPr>
            <w:tcW w:w="1587" w:type="dxa"/>
          </w:tcPr>
          <w:p w14:paraId="16DD46D4" w14:textId="77777777" w:rsidR="000F365B" w:rsidRPr="006B0619" w:rsidRDefault="00EB7220">
            <w:pPr>
              <w:spacing w:after="120"/>
              <w:jc w:val="both"/>
              <w:rPr>
                <w:rFonts w:eastAsiaTheme="minorEastAsia"/>
                <w:lang w:eastAsia="zh-CN"/>
              </w:rPr>
            </w:pPr>
            <w:r w:rsidRPr="006B0619">
              <w:rPr>
                <w:rFonts w:eastAsiaTheme="minorEastAsia"/>
                <w:lang w:eastAsia="zh-CN"/>
              </w:rPr>
              <w:t>&lt;500 bit/s</w:t>
            </w:r>
          </w:p>
        </w:tc>
      </w:tr>
      <w:tr w:rsidR="000F365B" w:rsidRPr="006B0619" w14:paraId="3B5A1FC9" w14:textId="77777777">
        <w:trPr>
          <w:jc w:val="center"/>
        </w:trPr>
        <w:tc>
          <w:tcPr>
            <w:tcW w:w="1757" w:type="dxa"/>
            <w:vMerge/>
          </w:tcPr>
          <w:p w14:paraId="1E42044B" w14:textId="77777777" w:rsidR="000F365B" w:rsidRPr="006B0619" w:rsidRDefault="000F365B">
            <w:pPr>
              <w:spacing w:after="120"/>
              <w:jc w:val="both"/>
              <w:rPr>
                <w:rFonts w:eastAsiaTheme="minorEastAsia"/>
                <w:lang w:eastAsia="zh-CN"/>
              </w:rPr>
            </w:pPr>
          </w:p>
        </w:tc>
        <w:tc>
          <w:tcPr>
            <w:tcW w:w="3515" w:type="dxa"/>
          </w:tcPr>
          <w:p w14:paraId="65AB7235" w14:textId="77777777" w:rsidR="000F365B" w:rsidRPr="006B0619" w:rsidRDefault="00EB7220">
            <w:pPr>
              <w:spacing w:after="120"/>
              <w:jc w:val="both"/>
              <w:rPr>
                <w:rFonts w:eastAsiaTheme="minorEastAsia"/>
                <w:lang w:eastAsia="zh-CN"/>
              </w:rPr>
            </w:pPr>
            <w:r w:rsidRPr="006B0619">
              <w:rPr>
                <w:rFonts w:eastAsiaTheme="minorEastAsia"/>
                <w:lang w:eastAsia="zh-CN"/>
              </w:rPr>
              <w:t>5.24 Smart manhole cover safety monitoring</w:t>
            </w:r>
          </w:p>
        </w:tc>
        <w:tc>
          <w:tcPr>
            <w:tcW w:w="1871" w:type="dxa"/>
          </w:tcPr>
          <w:p w14:paraId="7D494799" w14:textId="77777777" w:rsidR="000F365B" w:rsidRPr="006B0619" w:rsidRDefault="00EB7220">
            <w:pPr>
              <w:spacing w:after="120"/>
              <w:jc w:val="both"/>
              <w:rPr>
                <w:rFonts w:eastAsiaTheme="minorEastAsia"/>
                <w:lang w:eastAsia="zh-CN"/>
              </w:rPr>
            </w:pPr>
            <w:r w:rsidRPr="006B0619">
              <w:rPr>
                <w:rFonts w:eastAsiaTheme="minorEastAsia"/>
                <w:lang w:eastAsia="zh-CN"/>
              </w:rPr>
              <w:t>Stationary</w:t>
            </w:r>
          </w:p>
        </w:tc>
        <w:tc>
          <w:tcPr>
            <w:tcW w:w="1587" w:type="dxa"/>
          </w:tcPr>
          <w:p w14:paraId="7F4CAB72" w14:textId="77777777" w:rsidR="000F365B" w:rsidRPr="006B0619" w:rsidRDefault="00EB7220">
            <w:pPr>
              <w:spacing w:after="120"/>
              <w:jc w:val="both"/>
              <w:rPr>
                <w:rFonts w:eastAsiaTheme="minorEastAsia"/>
                <w:lang w:eastAsia="zh-CN"/>
              </w:rPr>
            </w:pPr>
            <w:r w:rsidRPr="006B0619">
              <w:rPr>
                <w:rFonts w:eastAsiaTheme="minorEastAsia"/>
                <w:lang w:eastAsia="zh-CN"/>
              </w:rPr>
              <w:t>&lt; 100 bytes</w:t>
            </w:r>
          </w:p>
        </w:tc>
      </w:tr>
      <w:tr w:rsidR="000F365B" w:rsidRPr="006B0619" w14:paraId="577AE2A8" w14:textId="77777777">
        <w:trPr>
          <w:jc w:val="center"/>
        </w:trPr>
        <w:tc>
          <w:tcPr>
            <w:tcW w:w="1757" w:type="dxa"/>
            <w:vMerge/>
          </w:tcPr>
          <w:p w14:paraId="0B82471A" w14:textId="77777777" w:rsidR="000F365B" w:rsidRPr="006B0619" w:rsidRDefault="000F365B">
            <w:pPr>
              <w:spacing w:after="120"/>
              <w:jc w:val="both"/>
              <w:rPr>
                <w:rFonts w:eastAsiaTheme="minorEastAsia"/>
                <w:lang w:eastAsia="zh-CN"/>
              </w:rPr>
            </w:pPr>
          </w:p>
        </w:tc>
        <w:tc>
          <w:tcPr>
            <w:tcW w:w="3515" w:type="dxa"/>
          </w:tcPr>
          <w:p w14:paraId="1FEE6532" w14:textId="77777777" w:rsidR="000F365B" w:rsidRPr="006B0619" w:rsidRDefault="00EB7220">
            <w:pPr>
              <w:spacing w:after="120"/>
              <w:jc w:val="both"/>
              <w:rPr>
                <w:rFonts w:eastAsiaTheme="minorEastAsia"/>
                <w:lang w:eastAsia="zh-CN"/>
              </w:rPr>
            </w:pPr>
            <w:r w:rsidRPr="006B0619">
              <w:rPr>
                <w:rFonts w:eastAsiaTheme="minorEastAsia"/>
                <w:lang w:eastAsia="zh-CN"/>
              </w:rPr>
              <w:t>5.25 Smart bridge health monitoring</w:t>
            </w:r>
          </w:p>
        </w:tc>
        <w:tc>
          <w:tcPr>
            <w:tcW w:w="1871" w:type="dxa"/>
          </w:tcPr>
          <w:p w14:paraId="17AD0436" w14:textId="77777777" w:rsidR="000F365B" w:rsidRPr="006B0619" w:rsidRDefault="00EB7220">
            <w:pPr>
              <w:spacing w:after="120"/>
              <w:jc w:val="both"/>
              <w:rPr>
                <w:rFonts w:eastAsiaTheme="minorEastAsia"/>
                <w:lang w:eastAsia="zh-CN"/>
              </w:rPr>
            </w:pPr>
            <w:r w:rsidRPr="006B0619">
              <w:rPr>
                <w:rFonts w:eastAsiaTheme="minorEastAsia"/>
                <w:lang w:eastAsia="zh-CN"/>
              </w:rPr>
              <w:t>Stationary</w:t>
            </w:r>
          </w:p>
        </w:tc>
        <w:tc>
          <w:tcPr>
            <w:tcW w:w="1587" w:type="dxa"/>
          </w:tcPr>
          <w:p w14:paraId="6387454F" w14:textId="77777777" w:rsidR="000F365B" w:rsidRPr="006B0619" w:rsidRDefault="00EB7220">
            <w:pPr>
              <w:spacing w:after="120"/>
              <w:jc w:val="both"/>
              <w:rPr>
                <w:rFonts w:eastAsiaTheme="minorEastAsia"/>
                <w:lang w:eastAsia="zh-CN"/>
              </w:rPr>
            </w:pPr>
            <w:r w:rsidRPr="006B0619">
              <w:rPr>
                <w:rFonts w:eastAsiaTheme="minorEastAsia"/>
                <w:lang w:eastAsia="zh-CN"/>
              </w:rPr>
              <w:t>&lt; 100 bytes</w:t>
            </w:r>
          </w:p>
        </w:tc>
      </w:tr>
      <w:tr w:rsidR="000F365B" w:rsidRPr="006B0619" w14:paraId="167DFE6A" w14:textId="77777777">
        <w:trPr>
          <w:jc w:val="center"/>
        </w:trPr>
        <w:tc>
          <w:tcPr>
            <w:tcW w:w="1757" w:type="dxa"/>
            <w:vMerge w:val="restart"/>
          </w:tcPr>
          <w:p w14:paraId="205623A5" w14:textId="77777777" w:rsidR="000F365B" w:rsidRPr="006B0619" w:rsidRDefault="00EB7220">
            <w:pPr>
              <w:spacing w:after="120"/>
              <w:jc w:val="both"/>
              <w:rPr>
                <w:rFonts w:eastAsiaTheme="minorEastAsia"/>
                <w:lang w:eastAsia="zh-CN"/>
              </w:rPr>
            </w:pPr>
            <w:r w:rsidRPr="006B0619">
              <w:rPr>
                <w:rFonts w:eastAsiaTheme="minorEastAsia"/>
                <w:lang w:eastAsia="zh-CN"/>
              </w:rPr>
              <w:t>Outdoor command</w:t>
            </w:r>
          </w:p>
        </w:tc>
        <w:tc>
          <w:tcPr>
            <w:tcW w:w="3515" w:type="dxa"/>
          </w:tcPr>
          <w:p w14:paraId="23A237E7" w14:textId="77777777" w:rsidR="000F365B" w:rsidRPr="006B0619" w:rsidRDefault="00EB7220">
            <w:pPr>
              <w:spacing w:after="120"/>
              <w:jc w:val="both"/>
              <w:rPr>
                <w:rFonts w:eastAsiaTheme="minorEastAsia"/>
                <w:lang w:eastAsia="zh-CN"/>
              </w:rPr>
            </w:pPr>
            <w:r w:rsidRPr="006B0619">
              <w:rPr>
                <w:rFonts w:eastAsiaTheme="minorEastAsia"/>
                <w:lang w:eastAsia="zh-CN"/>
              </w:rPr>
              <w:t>5.17 Device Activation and Deactivation</w:t>
            </w:r>
          </w:p>
        </w:tc>
        <w:tc>
          <w:tcPr>
            <w:tcW w:w="1871" w:type="dxa"/>
          </w:tcPr>
          <w:p w14:paraId="21474CEC" w14:textId="77777777" w:rsidR="000F365B" w:rsidRPr="006B0619" w:rsidRDefault="00EB7220">
            <w:pPr>
              <w:spacing w:after="120"/>
              <w:jc w:val="both"/>
              <w:rPr>
                <w:rFonts w:eastAsiaTheme="minorEastAsia"/>
                <w:lang w:eastAsia="zh-CN"/>
              </w:rPr>
            </w:pPr>
            <w:r w:rsidRPr="006B0619">
              <w:rPr>
                <w:rFonts w:eastAsiaTheme="minorEastAsia"/>
                <w:lang w:eastAsia="zh-CN"/>
              </w:rPr>
              <w:t>-</w:t>
            </w:r>
          </w:p>
        </w:tc>
        <w:tc>
          <w:tcPr>
            <w:tcW w:w="1587" w:type="dxa"/>
          </w:tcPr>
          <w:p w14:paraId="475EAF75" w14:textId="77777777" w:rsidR="000F365B" w:rsidRPr="006B0619" w:rsidRDefault="00EB7220">
            <w:pPr>
              <w:spacing w:after="120"/>
              <w:jc w:val="both"/>
              <w:rPr>
                <w:rFonts w:eastAsiaTheme="minorEastAsia"/>
                <w:lang w:eastAsia="zh-CN"/>
              </w:rPr>
            </w:pPr>
            <w:r w:rsidRPr="006B0619">
              <w:rPr>
                <w:rFonts w:eastAsiaTheme="minorEastAsia"/>
                <w:lang w:eastAsia="zh-CN"/>
              </w:rPr>
              <w:t>-</w:t>
            </w:r>
          </w:p>
        </w:tc>
      </w:tr>
      <w:tr w:rsidR="000F365B" w:rsidRPr="006B0619" w14:paraId="5ED72AEF" w14:textId="77777777">
        <w:trPr>
          <w:jc w:val="center"/>
        </w:trPr>
        <w:tc>
          <w:tcPr>
            <w:tcW w:w="1757" w:type="dxa"/>
            <w:vMerge/>
          </w:tcPr>
          <w:p w14:paraId="7A95D2FD" w14:textId="77777777" w:rsidR="000F365B" w:rsidRPr="006B0619" w:rsidRDefault="000F365B">
            <w:pPr>
              <w:spacing w:after="120"/>
              <w:jc w:val="both"/>
              <w:rPr>
                <w:rFonts w:eastAsiaTheme="minorEastAsia"/>
                <w:lang w:eastAsia="zh-CN"/>
              </w:rPr>
            </w:pPr>
          </w:p>
        </w:tc>
        <w:tc>
          <w:tcPr>
            <w:tcW w:w="3515" w:type="dxa"/>
          </w:tcPr>
          <w:p w14:paraId="60CC33BC" w14:textId="77777777" w:rsidR="000F365B" w:rsidRPr="006B0619" w:rsidRDefault="00EB7220">
            <w:pPr>
              <w:spacing w:after="120"/>
              <w:jc w:val="both"/>
              <w:rPr>
                <w:rFonts w:eastAsiaTheme="minorEastAsia"/>
                <w:lang w:eastAsia="zh-CN"/>
              </w:rPr>
            </w:pPr>
            <w:r w:rsidRPr="006B0619">
              <w:rPr>
                <w:rFonts w:eastAsiaTheme="minorEastAsia"/>
                <w:lang w:eastAsia="zh-CN"/>
              </w:rPr>
              <w:t>5.26 Elderly Health Care</w:t>
            </w:r>
          </w:p>
        </w:tc>
        <w:tc>
          <w:tcPr>
            <w:tcW w:w="1871" w:type="dxa"/>
          </w:tcPr>
          <w:p w14:paraId="14E9AF02" w14:textId="77777777" w:rsidR="000F365B" w:rsidRPr="006B0619" w:rsidRDefault="00EB7220">
            <w:pPr>
              <w:spacing w:after="120"/>
              <w:jc w:val="both"/>
              <w:rPr>
                <w:rFonts w:eastAsiaTheme="minorEastAsia"/>
                <w:lang w:eastAsia="zh-CN"/>
              </w:rPr>
            </w:pPr>
            <w:r w:rsidRPr="006B0619">
              <w:rPr>
                <w:rFonts w:eastAsiaTheme="minorEastAsia"/>
                <w:lang w:eastAsia="zh-CN"/>
              </w:rPr>
              <w:t>Static</w:t>
            </w:r>
          </w:p>
        </w:tc>
        <w:tc>
          <w:tcPr>
            <w:tcW w:w="1587" w:type="dxa"/>
          </w:tcPr>
          <w:p w14:paraId="63EB8EEE" w14:textId="77777777" w:rsidR="000F365B" w:rsidRPr="006B0619" w:rsidRDefault="00EB7220">
            <w:pPr>
              <w:spacing w:after="120"/>
              <w:jc w:val="both"/>
              <w:rPr>
                <w:rFonts w:eastAsiaTheme="minorEastAsia"/>
                <w:lang w:eastAsia="zh-CN"/>
              </w:rPr>
            </w:pPr>
            <w:r w:rsidRPr="006B0619">
              <w:rPr>
                <w:rFonts w:eastAsiaTheme="minorEastAsia"/>
                <w:lang w:eastAsia="zh-CN"/>
              </w:rPr>
              <w:t>&lt;100 bits</w:t>
            </w:r>
          </w:p>
        </w:tc>
      </w:tr>
      <w:tr w:rsidR="000F365B" w:rsidRPr="006B0619" w14:paraId="461A4969" w14:textId="77777777">
        <w:trPr>
          <w:jc w:val="center"/>
        </w:trPr>
        <w:tc>
          <w:tcPr>
            <w:tcW w:w="1757" w:type="dxa"/>
            <w:vMerge/>
          </w:tcPr>
          <w:p w14:paraId="7F96F0EE" w14:textId="77777777" w:rsidR="000F365B" w:rsidRPr="006B0619" w:rsidRDefault="000F365B">
            <w:pPr>
              <w:spacing w:after="120"/>
              <w:jc w:val="both"/>
              <w:rPr>
                <w:rFonts w:eastAsiaTheme="minorEastAsia"/>
                <w:lang w:eastAsia="zh-CN"/>
              </w:rPr>
            </w:pPr>
          </w:p>
        </w:tc>
        <w:tc>
          <w:tcPr>
            <w:tcW w:w="3515" w:type="dxa"/>
          </w:tcPr>
          <w:p w14:paraId="5CA5E00F" w14:textId="77777777" w:rsidR="000F365B" w:rsidRPr="006B0619" w:rsidRDefault="00EB7220">
            <w:pPr>
              <w:spacing w:after="120"/>
              <w:jc w:val="both"/>
              <w:rPr>
                <w:rFonts w:eastAsiaTheme="minorEastAsia"/>
                <w:lang w:eastAsia="zh-CN"/>
              </w:rPr>
            </w:pPr>
            <w:r w:rsidRPr="006B0619">
              <w:rPr>
                <w:rFonts w:eastAsiaTheme="minorEastAsia"/>
                <w:lang w:eastAsia="zh-CN"/>
              </w:rPr>
              <w:t>5.30 Controller in smart agriculture</w:t>
            </w:r>
          </w:p>
        </w:tc>
        <w:tc>
          <w:tcPr>
            <w:tcW w:w="1871" w:type="dxa"/>
          </w:tcPr>
          <w:p w14:paraId="62917431" w14:textId="77777777" w:rsidR="000F365B" w:rsidRPr="006B0619" w:rsidRDefault="00EB7220">
            <w:pPr>
              <w:spacing w:after="120"/>
              <w:jc w:val="both"/>
              <w:rPr>
                <w:rFonts w:eastAsiaTheme="minorEastAsia"/>
                <w:lang w:eastAsia="zh-CN"/>
              </w:rPr>
            </w:pPr>
            <w:r w:rsidRPr="006B0619">
              <w:rPr>
                <w:rFonts w:eastAsiaTheme="minorEastAsia"/>
                <w:lang w:eastAsia="zh-CN"/>
              </w:rPr>
              <w:t>Static</w:t>
            </w:r>
          </w:p>
        </w:tc>
        <w:tc>
          <w:tcPr>
            <w:tcW w:w="1587" w:type="dxa"/>
          </w:tcPr>
          <w:p w14:paraId="0123665A" w14:textId="77777777" w:rsidR="000F365B" w:rsidRPr="006B0619" w:rsidRDefault="00EB7220">
            <w:pPr>
              <w:spacing w:after="120"/>
              <w:jc w:val="both"/>
              <w:rPr>
                <w:rFonts w:eastAsiaTheme="minorEastAsia"/>
                <w:lang w:eastAsia="zh-CN"/>
              </w:rPr>
            </w:pPr>
            <w:r w:rsidRPr="006B0619">
              <w:rPr>
                <w:rFonts w:eastAsiaTheme="minorEastAsia"/>
                <w:lang w:eastAsia="zh-CN"/>
              </w:rPr>
              <w:t>128bit (DL)</w:t>
            </w:r>
          </w:p>
        </w:tc>
      </w:tr>
      <w:tr w:rsidR="000F365B" w:rsidRPr="006B0619" w14:paraId="5BBEF6E0" w14:textId="77777777">
        <w:trPr>
          <w:jc w:val="center"/>
        </w:trPr>
        <w:tc>
          <w:tcPr>
            <w:tcW w:w="1757" w:type="dxa"/>
            <w:vMerge w:val="restart"/>
          </w:tcPr>
          <w:p w14:paraId="797F1C41" w14:textId="77777777" w:rsidR="000F365B" w:rsidRPr="006B0619" w:rsidRDefault="00EB7220">
            <w:pPr>
              <w:spacing w:after="120"/>
              <w:jc w:val="both"/>
              <w:rPr>
                <w:rFonts w:eastAsiaTheme="minorEastAsia"/>
                <w:lang w:eastAsia="zh-CN"/>
              </w:rPr>
            </w:pPr>
            <w:r w:rsidRPr="006B0619">
              <w:rPr>
                <w:rFonts w:eastAsiaTheme="minorEastAsia"/>
                <w:lang w:eastAsia="zh-CN"/>
              </w:rPr>
              <w:t>Outdoor positioning</w:t>
            </w:r>
          </w:p>
        </w:tc>
        <w:tc>
          <w:tcPr>
            <w:tcW w:w="3515" w:type="dxa"/>
          </w:tcPr>
          <w:p w14:paraId="1C6BF07D" w14:textId="77777777" w:rsidR="000F365B" w:rsidRPr="006B0619" w:rsidRDefault="00EB7220">
            <w:pPr>
              <w:spacing w:after="120"/>
              <w:jc w:val="both"/>
              <w:rPr>
                <w:rFonts w:eastAsiaTheme="minorEastAsia"/>
                <w:lang w:eastAsia="zh-CN"/>
              </w:rPr>
            </w:pPr>
            <w:r w:rsidRPr="006B0619">
              <w:rPr>
                <w:rFonts w:eastAsiaTheme="minorEastAsia"/>
                <w:lang w:eastAsia="zh-CN"/>
              </w:rPr>
              <w:t>5.8 Finding remote lost item</w:t>
            </w:r>
          </w:p>
        </w:tc>
        <w:tc>
          <w:tcPr>
            <w:tcW w:w="1871" w:type="dxa"/>
          </w:tcPr>
          <w:p w14:paraId="73F59D16" w14:textId="77777777" w:rsidR="000F365B" w:rsidRPr="006B0619" w:rsidRDefault="00EB7220">
            <w:pPr>
              <w:spacing w:after="120"/>
              <w:jc w:val="both"/>
              <w:rPr>
                <w:rFonts w:eastAsiaTheme="minorEastAsia"/>
                <w:lang w:eastAsia="zh-CN"/>
              </w:rPr>
            </w:pPr>
            <w:r w:rsidRPr="006B0619">
              <w:rPr>
                <w:rFonts w:eastAsiaTheme="minorEastAsia"/>
                <w:lang w:eastAsia="zh-CN"/>
              </w:rPr>
              <w:t>NA</w:t>
            </w:r>
          </w:p>
        </w:tc>
        <w:tc>
          <w:tcPr>
            <w:tcW w:w="1587" w:type="dxa"/>
          </w:tcPr>
          <w:p w14:paraId="30983F3E" w14:textId="77777777" w:rsidR="000F365B" w:rsidRPr="006B0619" w:rsidRDefault="00EB7220">
            <w:pPr>
              <w:spacing w:after="120"/>
              <w:jc w:val="both"/>
              <w:rPr>
                <w:rFonts w:eastAsiaTheme="minorEastAsia"/>
                <w:lang w:eastAsia="zh-CN"/>
              </w:rPr>
            </w:pPr>
            <w:r w:rsidRPr="006B0619">
              <w:rPr>
                <w:rFonts w:eastAsiaTheme="minorEastAsia"/>
                <w:lang w:eastAsia="zh-CN"/>
              </w:rPr>
              <w:t>256bits</w:t>
            </w:r>
          </w:p>
        </w:tc>
      </w:tr>
      <w:tr w:rsidR="000F365B" w:rsidRPr="006B0619" w14:paraId="7CF292C2" w14:textId="77777777">
        <w:trPr>
          <w:jc w:val="center"/>
        </w:trPr>
        <w:tc>
          <w:tcPr>
            <w:tcW w:w="1757" w:type="dxa"/>
            <w:vMerge/>
          </w:tcPr>
          <w:p w14:paraId="4811E8E9" w14:textId="77777777" w:rsidR="000F365B" w:rsidRPr="006B0619" w:rsidRDefault="000F365B">
            <w:pPr>
              <w:spacing w:after="120"/>
              <w:jc w:val="both"/>
              <w:rPr>
                <w:rFonts w:eastAsiaTheme="minorEastAsia"/>
                <w:lang w:eastAsia="zh-CN"/>
              </w:rPr>
            </w:pPr>
          </w:p>
        </w:tc>
        <w:tc>
          <w:tcPr>
            <w:tcW w:w="3515" w:type="dxa"/>
          </w:tcPr>
          <w:p w14:paraId="7220FDF2" w14:textId="77777777" w:rsidR="000F365B" w:rsidRPr="006B0619" w:rsidRDefault="00EB7220">
            <w:pPr>
              <w:spacing w:after="120"/>
              <w:jc w:val="both"/>
              <w:rPr>
                <w:rFonts w:eastAsiaTheme="minorEastAsia"/>
                <w:lang w:eastAsia="zh-CN"/>
              </w:rPr>
            </w:pPr>
            <w:r w:rsidRPr="006B0619">
              <w:rPr>
                <w:rFonts w:eastAsiaTheme="minorEastAsia"/>
                <w:lang w:eastAsia="zh-CN"/>
              </w:rPr>
              <w:t xml:space="preserve">5.9 LCS for Ambient </w:t>
            </w:r>
            <w:proofErr w:type="spellStart"/>
            <w:r w:rsidRPr="006B0619">
              <w:rPr>
                <w:rFonts w:eastAsiaTheme="minorEastAsia"/>
                <w:lang w:eastAsia="zh-CN"/>
              </w:rPr>
              <w:t>IoT</w:t>
            </w:r>
            <w:proofErr w:type="spellEnd"/>
          </w:p>
        </w:tc>
        <w:tc>
          <w:tcPr>
            <w:tcW w:w="1871" w:type="dxa"/>
          </w:tcPr>
          <w:p w14:paraId="76BB1BCE" w14:textId="77777777" w:rsidR="000F365B" w:rsidRPr="006B0619" w:rsidRDefault="00EB7220">
            <w:pPr>
              <w:spacing w:after="120"/>
              <w:jc w:val="both"/>
              <w:rPr>
                <w:rFonts w:eastAsiaTheme="minorEastAsia"/>
                <w:lang w:eastAsia="zh-CN"/>
              </w:rPr>
            </w:pPr>
            <w:r w:rsidRPr="006B0619">
              <w:rPr>
                <w:rFonts w:eastAsiaTheme="minorEastAsia"/>
                <w:lang w:eastAsia="zh-CN"/>
              </w:rPr>
              <w:t>Up to 10km/h</w:t>
            </w:r>
          </w:p>
        </w:tc>
        <w:tc>
          <w:tcPr>
            <w:tcW w:w="1587" w:type="dxa"/>
          </w:tcPr>
          <w:p w14:paraId="0326A773" w14:textId="77777777" w:rsidR="000F365B" w:rsidRPr="006B0619" w:rsidRDefault="00EB7220">
            <w:pPr>
              <w:spacing w:after="120"/>
              <w:jc w:val="both"/>
              <w:rPr>
                <w:rFonts w:eastAsiaTheme="minorEastAsia"/>
                <w:lang w:eastAsia="zh-CN"/>
              </w:rPr>
            </w:pPr>
            <w:r w:rsidRPr="006B0619">
              <w:rPr>
                <w:rFonts w:eastAsiaTheme="minorEastAsia"/>
                <w:lang w:eastAsia="zh-CN"/>
              </w:rPr>
              <w:t>NA</w:t>
            </w:r>
          </w:p>
        </w:tc>
      </w:tr>
      <w:tr w:rsidR="000F365B" w:rsidRPr="006B0619" w14:paraId="3E00A734" w14:textId="77777777">
        <w:trPr>
          <w:jc w:val="center"/>
        </w:trPr>
        <w:tc>
          <w:tcPr>
            <w:tcW w:w="1757" w:type="dxa"/>
            <w:vMerge/>
          </w:tcPr>
          <w:p w14:paraId="00F50E39" w14:textId="77777777" w:rsidR="000F365B" w:rsidRPr="006B0619" w:rsidRDefault="000F365B">
            <w:pPr>
              <w:spacing w:after="120"/>
              <w:jc w:val="both"/>
              <w:rPr>
                <w:rFonts w:eastAsiaTheme="minorEastAsia"/>
                <w:lang w:eastAsia="zh-CN"/>
              </w:rPr>
            </w:pPr>
          </w:p>
        </w:tc>
        <w:tc>
          <w:tcPr>
            <w:tcW w:w="3515" w:type="dxa"/>
          </w:tcPr>
          <w:p w14:paraId="542F60EB" w14:textId="77777777" w:rsidR="000F365B" w:rsidRPr="006B0619" w:rsidRDefault="00EB7220">
            <w:pPr>
              <w:spacing w:after="120"/>
              <w:jc w:val="both"/>
              <w:rPr>
                <w:rFonts w:eastAsiaTheme="minorEastAsia"/>
                <w:lang w:eastAsia="zh-CN"/>
              </w:rPr>
            </w:pPr>
            <w:r w:rsidRPr="006B0619">
              <w:rPr>
                <w:rFonts w:eastAsiaTheme="minorEastAsia"/>
                <w:lang w:eastAsia="zh-CN"/>
              </w:rPr>
              <w:t>5.12 Personal belongings finding</w:t>
            </w:r>
          </w:p>
        </w:tc>
        <w:tc>
          <w:tcPr>
            <w:tcW w:w="1871" w:type="dxa"/>
          </w:tcPr>
          <w:p w14:paraId="38A60AC3" w14:textId="77777777" w:rsidR="000F365B" w:rsidRPr="006B0619" w:rsidRDefault="00EB7220">
            <w:pPr>
              <w:spacing w:after="120"/>
              <w:jc w:val="both"/>
              <w:rPr>
                <w:rFonts w:eastAsiaTheme="minorEastAsia"/>
                <w:lang w:eastAsia="zh-CN"/>
              </w:rPr>
            </w:pPr>
            <w:r w:rsidRPr="006B0619">
              <w:rPr>
                <w:rFonts w:eastAsiaTheme="minorEastAsia"/>
                <w:lang w:eastAsia="zh-CN"/>
              </w:rPr>
              <w:t>Static</w:t>
            </w:r>
          </w:p>
        </w:tc>
        <w:tc>
          <w:tcPr>
            <w:tcW w:w="1587" w:type="dxa"/>
          </w:tcPr>
          <w:p w14:paraId="54F7B5A7" w14:textId="77777777" w:rsidR="000F365B" w:rsidRPr="006B0619" w:rsidRDefault="00EB7220">
            <w:pPr>
              <w:spacing w:after="120"/>
              <w:jc w:val="both"/>
              <w:rPr>
                <w:rFonts w:eastAsiaTheme="minorEastAsia"/>
                <w:lang w:eastAsia="zh-CN"/>
              </w:rPr>
            </w:pPr>
            <w:r w:rsidRPr="006B0619">
              <w:rPr>
                <w:rFonts w:eastAsiaTheme="minorEastAsia"/>
                <w:lang w:eastAsia="zh-CN"/>
              </w:rPr>
              <w:t>1kbits</w:t>
            </w:r>
          </w:p>
        </w:tc>
      </w:tr>
    </w:tbl>
    <w:p w14:paraId="3A1B4012" w14:textId="77777777" w:rsidR="000F365B" w:rsidRPr="006B0619" w:rsidRDefault="00EB7220">
      <w:pPr>
        <w:spacing w:beforeLines="50" w:before="120" w:afterLines="0" w:after="0"/>
        <w:rPr>
          <w:rFonts w:eastAsiaTheme="minorEastAsia"/>
          <w:b/>
          <w:lang w:eastAsia="zh-CN"/>
        </w:rPr>
      </w:pPr>
      <w:r w:rsidRPr="006B0619">
        <w:rPr>
          <w:rFonts w:eastAsiaTheme="minorEastAsia"/>
          <w:b/>
          <w:lang w:eastAsia="zh-CN"/>
        </w:rPr>
        <w:t>Proposal 5: The following channel models can be considered in LLS for Rel-20 A-</w:t>
      </w:r>
      <w:proofErr w:type="spellStart"/>
      <w:r w:rsidRPr="006B0619">
        <w:rPr>
          <w:rFonts w:eastAsiaTheme="minorEastAsia"/>
          <w:b/>
          <w:lang w:eastAsia="zh-CN"/>
        </w:rPr>
        <w:t>IoT</w:t>
      </w:r>
      <w:proofErr w:type="spellEnd"/>
      <w:r w:rsidRPr="006B0619">
        <w:rPr>
          <w:rFonts w:eastAsiaTheme="minorEastAsia"/>
          <w:b/>
          <w:lang w:eastAsia="zh-CN"/>
        </w:rPr>
        <w:t>:</w:t>
      </w:r>
    </w:p>
    <w:p w14:paraId="4275C5A2" w14:textId="77777777" w:rsidR="000F365B" w:rsidRPr="006B0619" w:rsidRDefault="00EB7220">
      <w:pPr>
        <w:pStyle w:val="af0"/>
        <w:numPr>
          <w:ilvl w:val="0"/>
          <w:numId w:val="8"/>
        </w:numPr>
        <w:spacing w:afterLines="0" w:after="0"/>
        <w:ind w:leftChars="0" w:left="422" w:hangingChars="210" w:hanging="422"/>
        <w:rPr>
          <w:rFonts w:ascii="Times New Roman" w:eastAsiaTheme="minorEastAsia" w:hAnsi="Times New Roman"/>
          <w:b/>
        </w:rPr>
      </w:pPr>
      <w:r w:rsidRPr="006B0619">
        <w:rPr>
          <w:rFonts w:ascii="Times New Roman" w:eastAsiaTheme="minorEastAsia" w:hAnsi="Times New Roman"/>
          <w:b/>
        </w:rPr>
        <w:t>TDL-C, 300ns, 3km/h</w:t>
      </w:r>
    </w:p>
    <w:p w14:paraId="3B2BC28D" w14:textId="77777777" w:rsidR="000F365B" w:rsidRPr="006B0619" w:rsidRDefault="00EB7220">
      <w:pPr>
        <w:pStyle w:val="af0"/>
        <w:numPr>
          <w:ilvl w:val="0"/>
          <w:numId w:val="8"/>
        </w:numPr>
        <w:spacing w:after="120"/>
        <w:ind w:leftChars="0" w:left="422" w:hangingChars="210" w:hanging="422"/>
        <w:rPr>
          <w:rFonts w:ascii="Times New Roman" w:eastAsiaTheme="minorEastAsia" w:hAnsi="Times New Roman"/>
          <w:b/>
        </w:rPr>
      </w:pPr>
      <w:r w:rsidRPr="006B0619">
        <w:rPr>
          <w:rFonts w:ascii="Times New Roman" w:eastAsiaTheme="minorEastAsia" w:hAnsi="Times New Roman"/>
          <w:b/>
        </w:rPr>
        <w:t>[TDL-E, 30ns, 3km/h]</w:t>
      </w:r>
    </w:p>
    <w:p w14:paraId="18D367E1"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Number of antenna elements for BS</w:t>
      </w:r>
    </w:p>
    <w:p w14:paraId="0144CF40" w14:textId="461AD3DB" w:rsidR="000F365B" w:rsidRPr="006B0619" w:rsidRDefault="00EB7220">
      <w:pPr>
        <w:spacing w:after="120"/>
        <w:jc w:val="both"/>
        <w:rPr>
          <w:rFonts w:eastAsiaTheme="minorEastAsia"/>
          <w:lang w:eastAsia="zh-CN"/>
        </w:rPr>
      </w:pPr>
      <w:r w:rsidRPr="006B0619">
        <w:rPr>
          <w:rFonts w:eastAsiaTheme="minorEastAsia"/>
          <w:lang w:eastAsia="zh-CN"/>
        </w:rPr>
        <w:t xml:space="preserve">Only indoor </w:t>
      </w:r>
      <w:proofErr w:type="spellStart"/>
      <w:r w:rsidR="006D2C8A" w:rsidRPr="006B0619">
        <w:rPr>
          <w:rFonts w:eastAsiaTheme="minorEastAsia"/>
          <w:lang w:eastAsia="zh-CN"/>
        </w:rPr>
        <w:t>gNB</w:t>
      </w:r>
      <w:proofErr w:type="spellEnd"/>
      <w:r w:rsidR="006D2C8A" w:rsidRPr="006B0619">
        <w:rPr>
          <w:rFonts w:eastAsiaTheme="minorEastAsia"/>
          <w:lang w:eastAsia="zh-CN"/>
        </w:rPr>
        <w:t xml:space="preserve"> </w:t>
      </w:r>
      <w:r w:rsidRPr="006B0619">
        <w:rPr>
          <w:rFonts w:eastAsiaTheme="minorEastAsia"/>
          <w:lang w:eastAsia="zh-CN"/>
        </w:rPr>
        <w:t xml:space="preserve">was considered in Rel-19. So the parameter needs to be modified to match with outdoor </w:t>
      </w:r>
      <w:proofErr w:type="spellStart"/>
      <w:r w:rsidR="006D2C8A" w:rsidRPr="006B0619">
        <w:rPr>
          <w:rFonts w:eastAsiaTheme="minorEastAsia"/>
          <w:lang w:eastAsia="zh-CN"/>
        </w:rPr>
        <w:t>gNB</w:t>
      </w:r>
      <w:r w:rsidRPr="006B0619">
        <w:rPr>
          <w:rFonts w:eastAsiaTheme="minorEastAsia"/>
          <w:lang w:eastAsia="zh-CN"/>
        </w:rPr>
        <w:t>s</w:t>
      </w:r>
      <w:proofErr w:type="spellEnd"/>
      <w:r w:rsidRPr="006B0619">
        <w:rPr>
          <w:rFonts w:eastAsiaTheme="minorEastAsia"/>
          <w:lang w:eastAsia="zh-CN"/>
        </w:rPr>
        <w:t xml:space="preserve">. 192 elements and 32 elements can be used for outdoor </w:t>
      </w:r>
      <w:proofErr w:type="spellStart"/>
      <w:r w:rsidR="006D2C8A" w:rsidRPr="006B0619">
        <w:rPr>
          <w:rFonts w:eastAsiaTheme="minorEastAsia"/>
          <w:lang w:eastAsia="zh-CN"/>
        </w:rPr>
        <w:t>gNB</w:t>
      </w:r>
      <w:proofErr w:type="spellEnd"/>
      <w:r w:rsidRPr="006B0619">
        <w:rPr>
          <w:rFonts w:eastAsiaTheme="minorEastAsia"/>
          <w:lang w:eastAsia="zh-CN"/>
        </w:rPr>
        <w:t xml:space="preserve"> in </w:t>
      </w:r>
      <w:proofErr w:type="spellStart"/>
      <w:r w:rsidRPr="006B0619">
        <w:rPr>
          <w:rFonts w:eastAsiaTheme="minorEastAsia"/>
          <w:lang w:eastAsia="zh-CN"/>
        </w:rPr>
        <w:t>UMa</w:t>
      </w:r>
      <w:proofErr w:type="spellEnd"/>
      <w:r w:rsidRPr="006B0619">
        <w:rPr>
          <w:rFonts w:eastAsiaTheme="minorEastAsia"/>
          <w:lang w:eastAsia="zh-CN"/>
        </w:rPr>
        <w:t xml:space="preserve"> and </w:t>
      </w:r>
      <w:proofErr w:type="spellStart"/>
      <w:r w:rsidRPr="006B0619">
        <w:rPr>
          <w:rFonts w:eastAsiaTheme="minorEastAsia"/>
          <w:lang w:eastAsia="zh-CN"/>
        </w:rPr>
        <w:t>RMa</w:t>
      </w:r>
      <w:proofErr w:type="spellEnd"/>
      <w:r w:rsidRPr="006B0619">
        <w:rPr>
          <w:rFonts w:eastAsiaTheme="minorEastAsia"/>
          <w:lang w:eastAsia="zh-CN"/>
        </w:rPr>
        <w:t xml:space="preserve"> scenarios respectively, referring to the assumptions in TR 38.830 </w:t>
      </w:r>
      <w:r w:rsidRPr="006B0619">
        <w:rPr>
          <w:rFonts w:eastAsiaTheme="minorEastAsia"/>
          <w:lang w:eastAsia="zh-CN"/>
        </w:rPr>
        <w:fldChar w:fldCharType="begin"/>
      </w:r>
      <w:r w:rsidRPr="006B0619">
        <w:rPr>
          <w:rFonts w:eastAsiaTheme="minorEastAsia"/>
          <w:lang w:eastAsia="zh-CN"/>
        </w:rPr>
        <w:instrText xml:space="preserve"> REF _Ref204951055 \r \h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[4]</w:t>
      </w:r>
      <w:r w:rsidRPr="006B0619">
        <w:rPr>
          <w:rFonts w:eastAsiaTheme="minorEastAsia"/>
          <w:lang w:eastAsia="zh-CN"/>
        </w:rPr>
        <w:fldChar w:fldCharType="end"/>
      </w:r>
      <w:r w:rsidRPr="006B0619">
        <w:rPr>
          <w:rFonts w:eastAsiaTheme="minorEastAsia"/>
          <w:lang w:eastAsia="zh-CN"/>
        </w:rPr>
        <w:t xml:space="preserve">. </w:t>
      </w:r>
    </w:p>
    <w:p w14:paraId="47CF79AE"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Reference data rate</w:t>
      </w:r>
    </w:p>
    <w:p w14:paraId="7D7BE139" w14:textId="1F885C9C" w:rsidR="000F365B" w:rsidRPr="006B0619" w:rsidRDefault="00EB7220">
      <w:pPr>
        <w:spacing w:after="120"/>
        <w:jc w:val="both"/>
        <w:rPr>
          <w:rFonts w:eastAsiaTheme="minorEastAsia"/>
          <w:lang w:eastAsia="zh-CN"/>
        </w:rPr>
      </w:pPr>
      <w:r w:rsidRPr="006B0619">
        <w:rPr>
          <w:rFonts w:eastAsiaTheme="minorEastAsia"/>
          <w:lang w:eastAsia="zh-CN"/>
        </w:rPr>
        <w:t xml:space="preserve">According to the definition in TR 38.769 </w:t>
      </w:r>
      <w:r w:rsidRPr="006B0619">
        <w:rPr>
          <w:rFonts w:eastAsiaTheme="minorEastAsia"/>
          <w:lang w:eastAsia="zh-CN"/>
        </w:rPr>
        <w:fldChar w:fldCharType="begin"/>
      </w:r>
      <w:r w:rsidRPr="006B0619">
        <w:rPr>
          <w:rFonts w:eastAsiaTheme="minorEastAsia"/>
          <w:lang w:eastAsia="zh-CN"/>
        </w:rPr>
        <w:instrText xml:space="preserve"> REF _Ref205555192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[6]</w:t>
      </w:r>
      <w:r w:rsidRPr="006B0619">
        <w:rPr>
          <w:rFonts w:eastAsiaTheme="minorEastAsia"/>
          <w:lang w:eastAsia="zh-CN"/>
        </w:rPr>
        <w:fldChar w:fldCharType="end"/>
      </w:r>
      <w:r w:rsidRPr="006B0619">
        <w:rPr>
          <w:rFonts w:eastAsiaTheme="minorEastAsia"/>
          <w:lang w:eastAsia="zh-CN"/>
        </w:rPr>
        <w:t xml:space="preserve">, the exact data rate should be calculated by dividing the total message size by the total transmission time including applicable overheads </w:t>
      </w:r>
      <w:r w:rsidR="00294051" w:rsidRPr="006B0619">
        <w:rPr>
          <w:rFonts w:eastAsiaTheme="minorEastAsia"/>
          <w:lang w:eastAsia="zh-CN"/>
        </w:rPr>
        <w:t>such as</w:t>
      </w:r>
      <w:r w:rsidRPr="006B0619">
        <w:rPr>
          <w:rFonts w:eastAsiaTheme="minorEastAsia"/>
          <w:lang w:eastAsia="zh-CN"/>
        </w:rPr>
        <w:t xml:space="preserve"> CRC</w:t>
      </w:r>
      <w:r w:rsidR="00294051" w:rsidRPr="006B0619">
        <w:rPr>
          <w:rFonts w:eastAsiaTheme="minorEastAsia"/>
          <w:lang w:eastAsia="zh-CN"/>
        </w:rPr>
        <w:t xml:space="preserve"> and</w:t>
      </w:r>
      <w:r w:rsidRPr="006B0619">
        <w:rPr>
          <w:rFonts w:eastAsiaTheme="minorEastAsia"/>
          <w:lang w:eastAsia="zh-CN"/>
        </w:rPr>
        <w:t xml:space="preserve"> pre/mid/post-ambles. Considering the signal structure and the bit duration designed in Rel-19, the exact data rates for R2D link and D2R link can be 123.4kbps and 201.4kbps separately, with the assumption of 96bits for TBS, M=24 for R2D OOK-4 and 1.39</w:t>
      </w:r>
      <w:r w:rsidR="00D53757" w:rsidRPr="006B0619">
        <w:rPr>
          <w:rFonts w:eastAsiaTheme="minorEastAsia"/>
          <w:lang w:eastAsia="zh-CN"/>
        </w:rPr>
        <w:t>μ</w:t>
      </w:r>
      <w:r w:rsidRPr="006B0619">
        <w:rPr>
          <w:rFonts w:eastAsiaTheme="minorEastAsia"/>
          <w:lang w:eastAsia="zh-CN"/>
        </w:rPr>
        <w:t>s for D2R bit duration. The maximum reference data rate in the Rel-19 assumption is 48-60kbps, which is lower than the data rate can be supported by existing system design. So higher reference data rate can be considered in the evaluation.</w:t>
      </w:r>
    </w:p>
    <w:p w14:paraId="147C4B49" w14:textId="77777777" w:rsidR="000F365B" w:rsidRPr="006B0619" w:rsidRDefault="00EB7220">
      <w:pPr>
        <w:spacing w:after="120"/>
        <w:rPr>
          <w:rFonts w:eastAsiaTheme="minorEastAsia"/>
          <w:b/>
          <w:lang w:eastAsia="zh-CN"/>
        </w:rPr>
      </w:pPr>
      <w:r w:rsidRPr="006B0619">
        <w:rPr>
          <w:rFonts w:eastAsiaTheme="minorEastAsia"/>
          <w:b/>
          <w:lang w:eastAsia="zh-CN"/>
        </w:rPr>
        <w:t>Proposal 6: Reference data rate higher than 100kbps can be considered in the LLS for Rel-20 A-</w:t>
      </w:r>
      <w:proofErr w:type="spellStart"/>
      <w:r w:rsidRPr="006B0619">
        <w:rPr>
          <w:rFonts w:eastAsiaTheme="minorEastAsia"/>
          <w:b/>
          <w:lang w:eastAsia="zh-CN"/>
        </w:rPr>
        <w:t>IoT</w:t>
      </w:r>
      <w:proofErr w:type="spellEnd"/>
      <w:r w:rsidRPr="006B0619">
        <w:rPr>
          <w:rFonts w:eastAsiaTheme="minorEastAsia"/>
          <w:b/>
          <w:lang w:eastAsia="zh-CN"/>
        </w:rPr>
        <w:t>.</w:t>
      </w:r>
    </w:p>
    <w:p w14:paraId="7F60E17E"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Message size</w:t>
      </w:r>
    </w:p>
    <w:p w14:paraId="42B7A4E5" w14:textId="77777777" w:rsidR="000F365B" w:rsidRPr="006B0619" w:rsidRDefault="00EB7220">
      <w:pPr>
        <w:spacing w:after="120"/>
        <w:jc w:val="both"/>
        <w:rPr>
          <w:rFonts w:eastAsiaTheme="minorEastAsia"/>
          <w:lang w:eastAsia="zh-CN"/>
        </w:rPr>
      </w:pPr>
      <w:r w:rsidRPr="006B0619">
        <w:rPr>
          <w:rFonts w:eastAsiaTheme="minorEastAsia"/>
          <w:lang w:eastAsia="zh-CN"/>
        </w:rPr>
        <w:t xml:space="preserve">{20bits, 96bits, 400bits} are considered for message size in TR 38.769 </w:t>
      </w:r>
      <w:r w:rsidRPr="006B0619">
        <w:rPr>
          <w:rFonts w:eastAsiaTheme="minorEastAsia"/>
          <w:lang w:eastAsia="zh-CN"/>
        </w:rPr>
        <w:fldChar w:fldCharType="begin"/>
      </w:r>
      <w:r w:rsidRPr="006B0619">
        <w:rPr>
          <w:rFonts w:eastAsiaTheme="minorEastAsia"/>
          <w:lang w:eastAsia="zh-CN"/>
        </w:rPr>
        <w:instrText xml:space="preserve"> REF _Ref205555192 \r \h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[6]</w:t>
      </w:r>
      <w:r w:rsidRPr="006B0619">
        <w:rPr>
          <w:rFonts w:eastAsiaTheme="minorEastAsia"/>
          <w:lang w:eastAsia="zh-CN"/>
        </w:rPr>
        <w:fldChar w:fldCharType="end"/>
      </w:r>
      <w:r w:rsidRPr="006B0619">
        <w:rPr>
          <w:rFonts w:eastAsiaTheme="minorEastAsia"/>
          <w:lang w:eastAsia="zh-CN"/>
        </w:rPr>
        <w:t xml:space="preserve">. According to </w:t>
      </w:r>
      <w:r w:rsidRPr="006B0619">
        <w:rPr>
          <w:rFonts w:eastAsiaTheme="minorEastAsia"/>
          <w:lang w:eastAsia="zh-CN"/>
        </w:rPr>
        <w:fldChar w:fldCharType="begin"/>
      </w:r>
      <w:r w:rsidRPr="006B0619">
        <w:rPr>
          <w:rFonts w:eastAsiaTheme="minorEastAsia"/>
          <w:lang w:eastAsia="zh-CN"/>
        </w:rPr>
        <w:instrText xml:space="preserve"> REF _Ref205540496 \h  \* MERGEFORMAT </w:instrText>
      </w:r>
      <w:r w:rsidRPr="006B0619">
        <w:rPr>
          <w:rFonts w:eastAsiaTheme="minorEastAsia"/>
          <w:lang w:eastAsia="zh-CN"/>
        </w:rPr>
      </w:r>
      <w:r w:rsidRPr="006B0619">
        <w:rPr>
          <w:rFonts w:eastAsiaTheme="minorEastAsia"/>
          <w:lang w:eastAsia="zh-CN"/>
        </w:rPr>
        <w:fldChar w:fldCharType="separate"/>
      </w:r>
      <w:r w:rsidR="007966FA" w:rsidRPr="006B0619">
        <w:t xml:space="preserve">Table </w:t>
      </w:r>
      <w:r w:rsidR="007966FA">
        <w:t>1</w:t>
      </w:r>
      <w:r w:rsidRPr="006B0619">
        <w:rPr>
          <w:rFonts w:eastAsiaTheme="minorEastAsia"/>
          <w:lang w:eastAsia="zh-CN"/>
        </w:rPr>
        <w:fldChar w:fldCharType="end"/>
      </w:r>
      <w:r w:rsidRPr="006B0619">
        <w:rPr>
          <w:rFonts w:eastAsiaTheme="minorEastAsia"/>
          <w:lang w:eastAsia="zh-CN"/>
        </w:rPr>
        <w:t>, there’s no strong requirement to add or change the set of values</w:t>
      </w:r>
      <w:r w:rsidR="00BB54A5" w:rsidRPr="006B0619">
        <w:rPr>
          <w:rFonts w:eastAsiaTheme="minorEastAsia"/>
          <w:lang w:eastAsia="zh-CN"/>
        </w:rPr>
        <w:t xml:space="preserve"> and t</w:t>
      </w:r>
      <w:r w:rsidRPr="006B0619">
        <w:rPr>
          <w:rFonts w:eastAsiaTheme="minorEastAsia"/>
          <w:lang w:eastAsia="zh-CN"/>
        </w:rPr>
        <w:t>hey can be reused in Rel-20 for the assumption of the message size.</w:t>
      </w:r>
    </w:p>
    <w:p w14:paraId="1A3DC46E"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Initial SFO</w:t>
      </w:r>
    </w:p>
    <w:p w14:paraId="4EA55E44" w14:textId="4D558252" w:rsidR="000F365B" w:rsidRPr="006B0619" w:rsidRDefault="00EB7220">
      <w:pPr>
        <w:spacing w:after="120"/>
        <w:jc w:val="both"/>
        <w:rPr>
          <w:rFonts w:eastAsiaTheme="minorEastAsia"/>
          <w:lang w:eastAsia="zh-CN"/>
        </w:rPr>
      </w:pPr>
      <w:r w:rsidRPr="006B0619">
        <w:rPr>
          <w:rFonts w:eastAsiaTheme="minorEastAsia"/>
          <w:lang w:eastAsia="zh-CN"/>
        </w:rPr>
        <w:t>In Rel-19, f</w:t>
      </w:r>
      <w:r w:rsidRPr="006B0619">
        <w:rPr>
          <w:rFonts w:eastAsiaTheme="minorEastAsia"/>
        </w:rPr>
        <w:t xml:space="preserve">or device 2b, </w:t>
      </w:r>
      <w:r w:rsidRPr="006B0619">
        <w:rPr>
          <w:rFonts w:eastAsiaTheme="minorEastAsia"/>
          <w:lang w:eastAsia="zh-CN"/>
        </w:rPr>
        <w:t>only the clock</w:t>
      </w:r>
      <w:r w:rsidR="002A50BC" w:rsidRPr="006B0619">
        <w:rPr>
          <w:rFonts w:eastAsiaTheme="minorEastAsia"/>
          <w:lang w:eastAsia="zh-CN"/>
        </w:rPr>
        <w:t xml:space="preserve"> of local oscillator</w:t>
      </w:r>
      <w:r w:rsidRPr="006B0619">
        <w:rPr>
          <w:rFonts w:eastAsiaTheme="minorEastAsia"/>
          <w:lang w:eastAsia="zh-CN"/>
        </w:rPr>
        <w:t xml:space="preserve"> with</w:t>
      </w:r>
      <w:r w:rsidRPr="006B0619">
        <w:t xml:space="preserve"> </w:t>
      </w:r>
      <w:r w:rsidRPr="006B0619">
        <w:rPr>
          <w:rFonts w:eastAsiaTheme="minorEastAsia"/>
          <w:lang w:eastAsia="zh-CN"/>
        </w:rPr>
        <w:t xml:space="preserve">&lt;10 </w:t>
      </w:r>
      <w:proofErr w:type="spellStart"/>
      <w:r w:rsidR="000E103C" w:rsidRPr="006B0619">
        <w:rPr>
          <w:rFonts w:eastAsiaTheme="minorEastAsia"/>
          <w:lang w:eastAsia="zh-CN"/>
        </w:rPr>
        <w:t>μ</w:t>
      </w:r>
      <w:r w:rsidRPr="006B0619">
        <w:rPr>
          <w:rFonts w:eastAsiaTheme="minorEastAsia"/>
          <w:lang w:eastAsia="zh-CN"/>
        </w:rPr>
        <w:t>W</w:t>
      </w:r>
      <w:proofErr w:type="spellEnd"/>
      <w:r w:rsidRPr="006B0619">
        <w:rPr>
          <w:rFonts w:eastAsiaTheme="minorEastAsia"/>
          <w:lang w:eastAsia="zh-CN"/>
        </w:rPr>
        <w:t xml:space="preserve"> power consumption was considered and the SFO of 10</w:t>
      </w:r>
      <w:r w:rsidRPr="006B0619">
        <w:rPr>
          <w:rFonts w:eastAsiaTheme="minorEastAsia"/>
          <w:vertAlign w:val="superscript"/>
          <w:lang w:eastAsia="zh-CN"/>
        </w:rPr>
        <w:t>3</w:t>
      </w:r>
      <w:r w:rsidRPr="006B0619">
        <w:rPr>
          <w:rFonts w:eastAsiaTheme="minorEastAsia"/>
          <w:lang w:eastAsia="zh-CN"/>
        </w:rPr>
        <w:t>~10</w:t>
      </w:r>
      <w:r w:rsidRPr="006B0619">
        <w:rPr>
          <w:rFonts w:eastAsiaTheme="minorEastAsia"/>
          <w:vertAlign w:val="superscript"/>
          <w:lang w:eastAsia="zh-CN"/>
        </w:rPr>
        <w:t>4</w:t>
      </w:r>
      <w:r w:rsidRPr="006B0619">
        <w:rPr>
          <w:rFonts w:eastAsiaTheme="minorEastAsia"/>
          <w:lang w:eastAsia="zh-CN"/>
        </w:rPr>
        <w:t xml:space="preserve"> ppm was assumed. For device C with </w:t>
      </w:r>
      <w:proofErr w:type="spellStart"/>
      <w:r w:rsidRPr="006B0619">
        <w:rPr>
          <w:rFonts w:eastAsiaTheme="minorEastAsia"/>
          <w:lang w:eastAsia="zh-CN"/>
        </w:rPr>
        <w:t>mW</w:t>
      </w:r>
      <w:proofErr w:type="spellEnd"/>
      <w:r w:rsidRPr="006B0619">
        <w:rPr>
          <w:rFonts w:eastAsiaTheme="minorEastAsia"/>
          <w:lang w:eastAsia="zh-CN"/>
        </w:rPr>
        <w:t xml:space="preserve"> level peak power consumption, the clock </w:t>
      </w:r>
      <w:r w:rsidR="002A50BC" w:rsidRPr="006B0619">
        <w:rPr>
          <w:rFonts w:eastAsiaTheme="minorEastAsia"/>
          <w:lang w:eastAsia="zh-CN"/>
        </w:rPr>
        <w:t xml:space="preserve">of local oscillator </w:t>
      </w:r>
      <w:r w:rsidRPr="006B0619">
        <w:rPr>
          <w:rFonts w:eastAsiaTheme="minorEastAsia"/>
          <w:lang w:eastAsia="zh-CN"/>
        </w:rPr>
        <w:t xml:space="preserve">with higher accuracy and power consumption can be </w:t>
      </w:r>
      <w:r w:rsidR="002A50BC" w:rsidRPr="006B0619">
        <w:rPr>
          <w:rFonts w:eastAsiaTheme="minorEastAsia"/>
          <w:lang w:eastAsia="zh-CN"/>
        </w:rPr>
        <w:t>considered</w:t>
      </w:r>
      <w:r w:rsidRPr="006B0619">
        <w:rPr>
          <w:rFonts w:eastAsiaTheme="minorEastAsia"/>
          <w:lang w:eastAsia="zh-CN"/>
        </w:rPr>
        <w:t>, e.g., the e</w:t>
      </w:r>
      <w:r w:rsidR="0068731A" w:rsidRPr="006B0619">
        <w:rPr>
          <w:rFonts w:eastAsiaTheme="minorEastAsia"/>
          <w:lang w:eastAsia="zh-CN"/>
        </w:rPr>
        <w:t>x</w:t>
      </w:r>
      <w:r w:rsidRPr="006B0619">
        <w:rPr>
          <w:rFonts w:eastAsiaTheme="minorEastAsia"/>
          <w:lang w:eastAsia="zh-CN"/>
        </w:rPr>
        <w:t>ternal crystal oscillator with the SFO of about 130 ppm and the power consumption of 11.4</w:t>
      </w:r>
      <w:r w:rsidR="000E103C" w:rsidRPr="006B0619">
        <w:rPr>
          <w:rFonts w:eastAsiaTheme="minorEastAsia"/>
          <w:lang w:eastAsia="zh-CN"/>
        </w:rPr>
        <w:t>μ</w:t>
      </w:r>
      <w:r w:rsidRPr="006B0619">
        <w:rPr>
          <w:rFonts w:eastAsiaTheme="minorEastAsia"/>
          <w:lang w:eastAsia="zh-CN"/>
        </w:rPr>
        <w:t xml:space="preserve">W in </w:t>
      </w:r>
      <w:r w:rsidRPr="006B0619">
        <w:rPr>
          <w:rFonts w:eastAsiaTheme="minorEastAsia"/>
          <w:lang w:eastAsia="zh-CN"/>
        </w:rPr>
        <w:fldChar w:fldCharType="begin"/>
      </w:r>
      <w:r w:rsidRPr="006B0619">
        <w:rPr>
          <w:rFonts w:eastAsiaTheme="minorEastAsia"/>
          <w:lang w:eastAsia="zh-CN"/>
        </w:rPr>
        <w:instrText xml:space="preserve"> REF _Ref205821005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[8]</w:t>
      </w:r>
      <w:r w:rsidRPr="006B0619">
        <w:rPr>
          <w:rFonts w:eastAsiaTheme="minorEastAsia"/>
          <w:lang w:eastAsia="zh-CN"/>
        </w:rPr>
        <w:fldChar w:fldCharType="end"/>
      </w:r>
      <w:r w:rsidRPr="006B0619">
        <w:rPr>
          <w:rFonts w:eastAsiaTheme="minorEastAsia"/>
          <w:lang w:eastAsia="zh-CN"/>
        </w:rPr>
        <w:t>. So 10</w:t>
      </w:r>
      <w:r w:rsidRPr="006B0619">
        <w:rPr>
          <w:rFonts w:eastAsiaTheme="minorEastAsia"/>
          <w:vertAlign w:val="superscript"/>
          <w:lang w:eastAsia="zh-CN"/>
        </w:rPr>
        <w:t>2</w:t>
      </w:r>
      <w:r w:rsidRPr="006B0619">
        <w:rPr>
          <w:rFonts w:eastAsiaTheme="minorEastAsia"/>
          <w:lang w:eastAsia="zh-CN"/>
        </w:rPr>
        <w:t>~10</w:t>
      </w:r>
      <w:r w:rsidRPr="006B0619">
        <w:rPr>
          <w:rFonts w:eastAsiaTheme="minorEastAsia"/>
          <w:vertAlign w:val="superscript"/>
          <w:lang w:eastAsia="zh-CN"/>
        </w:rPr>
        <w:t>3</w:t>
      </w:r>
      <w:r w:rsidRPr="006B0619">
        <w:rPr>
          <w:rFonts w:eastAsiaTheme="minorEastAsia"/>
          <w:lang w:eastAsia="zh-CN"/>
        </w:rPr>
        <w:t xml:space="preserve"> ppm can be considered for the assumption of SFO for device C.</w:t>
      </w:r>
    </w:p>
    <w:p w14:paraId="391E3A49" w14:textId="77777777" w:rsidR="000F365B" w:rsidRPr="006B0619" w:rsidRDefault="00EB7220">
      <w:pPr>
        <w:spacing w:beforeLines="100" w:before="240" w:after="120"/>
        <w:jc w:val="both"/>
        <w:rPr>
          <w:rFonts w:eastAsiaTheme="minorEastAsia"/>
          <w:b/>
          <w:u w:val="single"/>
        </w:rPr>
      </w:pPr>
      <w:r w:rsidRPr="006B0619">
        <w:rPr>
          <w:rFonts w:eastAsiaTheme="minorEastAsia"/>
          <w:b/>
          <w:u w:val="single"/>
          <w:lang w:eastAsia="zh-CN"/>
        </w:rPr>
        <w:t>C</w:t>
      </w:r>
      <w:r w:rsidRPr="006B0619">
        <w:rPr>
          <w:rFonts w:eastAsiaTheme="minorEastAsia"/>
          <w:b/>
          <w:u w:val="single"/>
        </w:rPr>
        <w:t>FO</w:t>
      </w:r>
    </w:p>
    <w:p w14:paraId="57AEC55B" w14:textId="05E6378B" w:rsidR="000F365B" w:rsidRPr="006B0619" w:rsidRDefault="00EB7220">
      <w:pPr>
        <w:spacing w:after="120"/>
        <w:jc w:val="both"/>
        <w:rPr>
          <w:rFonts w:eastAsiaTheme="minorEastAsia"/>
          <w:lang w:eastAsia="zh-CN"/>
        </w:rPr>
      </w:pPr>
      <w:r w:rsidRPr="006B0619">
        <w:rPr>
          <w:rFonts w:eastAsiaTheme="minorEastAsia"/>
          <w:lang w:eastAsia="zh-CN"/>
        </w:rPr>
        <w:lastRenderedPageBreak/>
        <w:t>In Rel-19, the CFO for device 2b was assumed as {100ppm (M), 200ppm (O), 1000ppm (O</w:t>
      </w:r>
      <w:r w:rsidR="009420D5" w:rsidRPr="006B0619">
        <w:rPr>
          <w:rFonts w:eastAsiaTheme="minorEastAsia"/>
        </w:rPr>
        <w:t>, only as initial CFO</w:t>
      </w:r>
      <w:r w:rsidRPr="006B0619">
        <w:rPr>
          <w:rFonts w:eastAsiaTheme="minorEastAsia"/>
          <w:lang w:eastAsia="zh-CN"/>
        </w:rPr>
        <w:t xml:space="preserve">)}. Referring to </w:t>
      </w:r>
      <w:r w:rsidRPr="006B0619">
        <w:rPr>
          <w:rFonts w:eastAsiaTheme="minorEastAsia"/>
          <w:lang w:eastAsia="zh-CN"/>
        </w:rPr>
        <w:fldChar w:fldCharType="begin"/>
      </w:r>
      <w:r w:rsidRPr="006B0619">
        <w:rPr>
          <w:rFonts w:eastAsiaTheme="minorEastAsia"/>
          <w:lang w:eastAsia="zh-CN"/>
        </w:rPr>
        <w:instrText xml:space="preserve"> REF _Ref205813908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[9]</w:t>
      </w:r>
      <w:r w:rsidRPr="006B0619">
        <w:rPr>
          <w:rFonts w:eastAsiaTheme="minorEastAsia"/>
          <w:lang w:eastAsia="zh-CN"/>
        </w:rPr>
        <w:fldChar w:fldCharType="end"/>
      </w:r>
      <w:r w:rsidRPr="006B0619">
        <w:rPr>
          <w:rFonts w:eastAsiaTheme="minorEastAsia"/>
          <w:lang w:eastAsia="zh-CN"/>
        </w:rPr>
        <w:t xml:space="preserve"> and </w:t>
      </w:r>
      <w:r w:rsidRPr="006B0619">
        <w:rPr>
          <w:rFonts w:eastAsiaTheme="minorEastAsia"/>
          <w:lang w:eastAsia="zh-CN"/>
        </w:rPr>
        <w:fldChar w:fldCharType="begin"/>
      </w:r>
      <w:r w:rsidRPr="006B0619">
        <w:rPr>
          <w:rFonts w:eastAsiaTheme="minorEastAsia"/>
          <w:lang w:eastAsia="zh-CN"/>
        </w:rPr>
        <w:instrText xml:space="preserve"> REF _Ref205820993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[10]</w:t>
      </w:r>
      <w:r w:rsidRPr="006B0619">
        <w:rPr>
          <w:rFonts w:eastAsiaTheme="minorEastAsia"/>
          <w:lang w:eastAsia="zh-CN"/>
        </w:rPr>
        <w:fldChar w:fldCharType="end"/>
      </w:r>
      <w:r w:rsidRPr="006B0619">
        <w:rPr>
          <w:rFonts w:eastAsiaTheme="minorEastAsia"/>
          <w:lang w:eastAsia="zh-CN"/>
        </w:rPr>
        <w:t xml:space="preserve">, the CFO for </w:t>
      </w:r>
      <w:proofErr w:type="spellStart"/>
      <w:r w:rsidRPr="006B0619">
        <w:rPr>
          <w:rFonts w:eastAsiaTheme="minorEastAsia"/>
          <w:lang w:eastAsia="zh-CN"/>
        </w:rPr>
        <w:t>LoRa</w:t>
      </w:r>
      <w:proofErr w:type="spellEnd"/>
      <w:r w:rsidRPr="006B0619">
        <w:rPr>
          <w:rFonts w:eastAsiaTheme="minorEastAsia"/>
          <w:lang w:eastAsia="zh-CN"/>
        </w:rPr>
        <w:t xml:space="preserve"> is about 10~40 ppm. Considering the power consumption and device capability, the CFO value between device 2b and </w:t>
      </w:r>
      <w:proofErr w:type="spellStart"/>
      <w:r w:rsidRPr="006B0619">
        <w:rPr>
          <w:rFonts w:eastAsiaTheme="minorEastAsia"/>
          <w:lang w:eastAsia="zh-CN"/>
        </w:rPr>
        <w:t>LoRa</w:t>
      </w:r>
      <w:proofErr w:type="spellEnd"/>
      <w:r w:rsidRPr="006B0619">
        <w:rPr>
          <w:rFonts w:eastAsiaTheme="minorEastAsia"/>
          <w:lang w:eastAsia="zh-CN"/>
        </w:rPr>
        <w:t xml:space="preserve"> can be used, e.g. 80 ppm.</w:t>
      </w:r>
    </w:p>
    <w:p w14:paraId="66D60ECB" w14:textId="16E442E8" w:rsidR="000F365B" w:rsidRPr="006B0619" w:rsidRDefault="00EB7220">
      <w:pPr>
        <w:spacing w:after="120"/>
        <w:rPr>
          <w:rFonts w:eastAsiaTheme="minorEastAsia"/>
          <w:b/>
          <w:lang w:eastAsia="zh-CN"/>
        </w:rPr>
      </w:pPr>
      <w:r w:rsidRPr="006B0619">
        <w:rPr>
          <w:rFonts w:eastAsiaTheme="minorEastAsia"/>
          <w:b/>
          <w:lang w:eastAsia="zh-CN"/>
        </w:rPr>
        <w:t>Proposal 7: Use the assumptions in Annex B for the LLS for device 2b and device C.</w:t>
      </w:r>
    </w:p>
    <w:p w14:paraId="3D0280AD" w14:textId="77777777" w:rsidR="000F365B" w:rsidRPr="006B0619" w:rsidRDefault="00EB7220">
      <w:pPr>
        <w:pStyle w:val="1"/>
        <w:rPr>
          <w:rFonts w:ascii="Times New Roman" w:hAnsi="Times New Roman"/>
          <w:lang w:val="en-US"/>
        </w:rPr>
      </w:pPr>
      <w:r w:rsidRPr="006B0619">
        <w:rPr>
          <w:rFonts w:ascii="Times New Roman" w:hAnsi="Times New Roman"/>
          <w:lang w:val="en-US"/>
        </w:rPr>
        <w:t>Preliminary evaluation results</w:t>
      </w:r>
    </w:p>
    <w:p w14:paraId="240F3B26" w14:textId="77777777" w:rsidR="000F365B" w:rsidRPr="006B0619" w:rsidRDefault="00EB7220">
      <w:pPr>
        <w:pStyle w:val="2"/>
        <w:ind w:left="576"/>
        <w:rPr>
          <w:rFonts w:ascii="Times New Roman" w:eastAsiaTheme="minorEastAsia" w:hAnsi="Times New Roman"/>
          <w:szCs w:val="24"/>
          <w:lang w:val="en-US"/>
        </w:rPr>
      </w:pPr>
      <w:bookmarkStart w:id="12" w:name="_Ref173768345"/>
      <w:r w:rsidRPr="006B0619">
        <w:rPr>
          <w:rFonts w:ascii="Times New Roman" w:eastAsiaTheme="minorEastAsia" w:hAnsi="Times New Roman"/>
          <w:szCs w:val="24"/>
          <w:lang w:val="en-US"/>
        </w:rPr>
        <w:t>Link performance</w:t>
      </w:r>
      <w:bookmarkEnd w:id="12"/>
    </w:p>
    <w:p w14:paraId="775CF386"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R2D link</w:t>
      </w:r>
    </w:p>
    <w:p w14:paraId="43F749E6" w14:textId="1F3B0F26" w:rsidR="000F365B" w:rsidRPr="006B0619" w:rsidRDefault="00EB7220">
      <w:pPr>
        <w:pStyle w:val="a5"/>
        <w:rPr>
          <w:rFonts w:eastAsiaTheme="minorEastAsia"/>
          <w:lang w:eastAsia="zh-CN"/>
        </w:rPr>
      </w:pPr>
      <w:r w:rsidRPr="006B0619">
        <w:rPr>
          <w:rFonts w:eastAsiaTheme="minorEastAsia"/>
          <w:lang w:eastAsia="zh-CN"/>
        </w:rPr>
        <w:t xml:space="preserve">The evaluation assumptions for the R2D link are shown in </w:t>
      </w:r>
      <w:r w:rsidRPr="006B0619">
        <w:rPr>
          <w:rFonts w:eastAsiaTheme="minorEastAsia"/>
          <w:lang w:eastAsia="zh-CN"/>
        </w:rPr>
        <w:fldChar w:fldCharType="begin"/>
      </w:r>
      <w:r w:rsidRPr="006B0619">
        <w:rPr>
          <w:rFonts w:eastAsiaTheme="minorEastAsia"/>
          <w:lang w:eastAsia="zh-CN"/>
        </w:rPr>
        <w:instrText xml:space="preserve"> REF _Ref166059690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rPr>
          <w:bCs/>
        </w:rPr>
        <w:t xml:space="preserve">Table </w:t>
      </w:r>
      <w:r w:rsidR="007966FA">
        <w:rPr>
          <w:bCs/>
        </w:rPr>
        <w:t>2</w:t>
      </w:r>
      <w:r w:rsidRPr="006B0619">
        <w:rPr>
          <w:rFonts w:eastAsiaTheme="minorEastAsia"/>
          <w:lang w:eastAsia="zh-CN"/>
        </w:rPr>
        <w:fldChar w:fldCharType="end"/>
      </w:r>
      <w:r w:rsidRPr="006B0619">
        <w:rPr>
          <w:rFonts w:eastAsiaTheme="minorEastAsia"/>
          <w:lang w:eastAsia="zh-CN"/>
        </w:rPr>
        <w:t>.</w:t>
      </w:r>
      <w:r w:rsidR="0044081E">
        <w:rPr>
          <w:rFonts w:eastAsiaTheme="minorEastAsia" w:hint="eastAsia"/>
          <w:lang w:eastAsia="zh-CN"/>
        </w:rPr>
        <w:t xml:space="preserve"> </w:t>
      </w:r>
    </w:p>
    <w:p w14:paraId="00DADDE4" w14:textId="77777777" w:rsidR="000F365B" w:rsidRPr="006B0619" w:rsidRDefault="00EB7220">
      <w:pPr>
        <w:keepNext/>
        <w:spacing w:beforeLines="50" w:before="120" w:after="120"/>
        <w:jc w:val="center"/>
        <w:rPr>
          <w:rFonts w:eastAsia="宋体"/>
          <w:bCs/>
          <w:lang w:eastAsia="zh-CN"/>
        </w:rPr>
      </w:pPr>
      <w:bookmarkStart w:id="13" w:name="_Ref166059690"/>
      <w:bookmarkStart w:id="14" w:name="_Ref166059684"/>
      <w:r w:rsidRPr="006B0619">
        <w:rPr>
          <w:bCs/>
        </w:rPr>
        <w:t xml:space="preserve">Table </w:t>
      </w:r>
      <w:r w:rsidRPr="006B0619">
        <w:rPr>
          <w:bCs/>
        </w:rPr>
        <w:fldChar w:fldCharType="begin"/>
      </w:r>
      <w:r w:rsidRPr="006B0619">
        <w:rPr>
          <w:bCs/>
        </w:rPr>
        <w:instrText xml:space="preserve"> SEQ Table \* ARABIC </w:instrText>
      </w:r>
      <w:r w:rsidRPr="006B0619">
        <w:rPr>
          <w:bCs/>
        </w:rPr>
        <w:fldChar w:fldCharType="separate"/>
      </w:r>
      <w:r w:rsidR="007966FA">
        <w:rPr>
          <w:bCs/>
          <w:noProof/>
        </w:rPr>
        <w:t>2</w:t>
      </w:r>
      <w:r w:rsidRPr="006B0619">
        <w:rPr>
          <w:bCs/>
        </w:rPr>
        <w:fldChar w:fldCharType="end"/>
      </w:r>
      <w:bookmarkEnd w:id="13"/>
      <w:r w:rsidRPr="006B0619">
        <w:rPr>
          <w:rFonts w:eastAsia="宋体"/>
          <w:bCs/>
          <w:lang w:eastAsia="zh-CN"/>
        </w:rPr>
        <w:t>: Simulation assumptions for LLS</w:t>
      </w:r>
      <w:bookmarkEnd w:id="14"/>
      <w:r w:rsidRPr="006B0619">
        <w:rPr>
          <w:rFonts w:eastAsia="宋体"/>
          <w:bCs/>
          <w:lang w:eastAsia="zh-CN"/>
        </w:rPr>
        <w:t xml:space="preserve"> for R2D</w:t>
      </w:r>
    </w:p>
    <w:tbl>
      <w:tblPr>
        <w:tblW w:w="7938" w:type="dxa"/>
        <w:jc w:val="center"/>
        <w:tblCellMar>
          <w:left w:w="0" w:type="dxa"/>
          <w:right w:w="0" w:type="dxa"/>
        </w:tblCellMar>
        <w:tblLook w:val="04A0" w:firstRow="1" w:lastRow="0" w:firstColumn="1" w:lastColumn="0" w:noHBand="0" w:noVBand="1"/>
      </w:tblPr>
      <w:tblGrid>
        <w:gridCol w:w="3261"/>
        <w:gridCol w:w="4677"/>
      </w:tblGrid>
      <w:tr w:rsidR="000F365B" w:rsidRPr="006B0619" w14:paraId="0D00B351" w14:textId="77777777">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677F256E" w14:textId="77777777" w:rsidR="000F365B" w:rsidRPr="00FE78FB" w:rsidRDefault="00EB7220">
            <w:pPr>
              <w:snapToGrid w:val="0"/>
              <w:spacing w:before="100" w:beforeAutospacing="1" w:afterLines="0" w:after="0"/>
              <w:jc w:val="center"/>
              <w:rPr>
                <w:rFonts w:eastAsia="宋体"/>
                <w:b/>
                <w:lang w:eastAsia="zh-CN"/>
              </w:rPr>
            </w:pPr>
            <w:r w:rsidRPr="00FE78FB">
              <w:rPr>
                <w:rFonts w:eastAsia="宋体"/>
                <w:b/>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13CBD03F" w14:textId="77777777" w:rsidR="000F365B" w:rsidRPr="00FE78FB" w:rsidRDefault="00EB7220">
            <w:pPr>
              <w:snapToGrid w:val="0"/>
              <w:spacing w:before="100" w:beforeAutospacing="1" w:afterLines="0" w:after="0"/>
              <w:jc w:val="center"/>
              <w:rPr>
                <w:rFonts w:eastAsia="宋体"/>
                <w:b/>
                <w:lang w:eastAsia="zh-CN"/>
              </w:rPr>
            </w:pPr>
            <w:r w:rsidRPr="00FE78FB">
              <w:rPr>
                <w:rFonts w:eastAsia="宋体"/>
                <w:b/>
                <w:lang w:eastAsia="zh-CN"/>
              </w:rPr>
              <w:t>Value</w:t>
            </w:r>
          </w:p>
        </w:tc>
      </w:tr>
      <w:tr w:rsidR="000F365B" w:rsidRPr="006B0619" w14:paraId="7A9406A6"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EEBE744" w14:textId="77777777" w:rsidR="000F365B" w:rsidRPr="00FE78FB" w:rsidRDefault="00EB7220">
            <w:pPr>
              <w:snapToGrid w:val="0"/>
              <w:spacing w:before="100" w:beforeAutospacing="1" w:afterLines="0" w:after="0"/>
              <w:jc w:val="both"/>
              <w:rPr>
                <w:rFonts w:eastAsia="宋体"/>
                <w:b/>
                <w:lang w:eastAsia="zh-CN"/>
              </w:rPr>
            </w:pPr>
            <w:r w:rsidRPr="006B0619">
              <w:rPr>
                <w:lang w:val="en-GB"/>
              </w:rPr>
              <w:t>Carrier frequency</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B14086C" w14:textId="77777777" w:rsidR="000F365B" w:rsidRPr="00FE78FB" w:rsidRDefault="00EB7220">
            <w:pPr>
              <w:keepNext/>
              <w:keepLines/>
              <w:widowControl w:val="0"/>
              <w:tabs>
                <w:tab w:val="right" w:leader="dot" w:pos="9639"/>
              </w:tabs>
              <w:snapToGrid w:val="0"/>
              <w:spacing w:afterLines="0" w:after="0"/>
              <w:ind w:left="1418" w:right="425" w:hangingChars="709" w:hanging="1418"/>
              <w:rPr>
                <w:rFonts w:eastAsia="宋体"/>
                <w:b/>
                <w:lang w:eastAsia="zh-CN"/>
              </w:rPr>
            </w:pPr>
            <w:r w:rsidRPr="006B0619">
              <w:rPr>
                <w:rFonts w:eastAsia="宋体"/>
                <w:lang w:eastAsia="zh-CN"/>
              </w:rPr>
              <w:t>900MHz</w:t>
            </w:r>
          </w:p>
        </w:tc>
      </w:tr>
      <w:tr w:rsidR="000F365B" w:rsidRPr="006B0619" w14:paraId="0A344D22"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BD01268" w14:textId="77777777" w:rsidR="000F365B" w:rsidRPr="00FE78FB" w:rsidRDefault="00EB7220" w:rsidP="00040C28">
            <w:pPr>
              <w:snapToGrid w:val="0"/>
              <w:spacing w:before="100" w:beforeAutospacing="1" w:afterLines="0" w:after="0"/>
              <w:jc w:val="both"/>
              <w:rPr>
                <w:rFonts w:eastAsia="宋体"/>
                <w:lang w:eastAsia="zh-CN"/>
              </w:rPr>
            </w:pPr>
            <w:r w:rsidRPr="006B0619">
              <w:rPr>
                <w:lang w:val="en-GB"/>
              </w:rPr>
              <w:t>Information bit length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185EDC40" w14:textId="77777777" w:rsidR="000F365B" w:rsidRPr="00FE78FB" w:rsidRDefault="00EB7220" w:rsidP="00E70FA4">
            <w:pPr>
              <w:snapToGrid w:val="0"/>
              <w:spacing w:before="100" w:beforeAutospacing="1" w:afterLines="0" w:after="0"/>
              <w:rPr>
                <w:rFonts w:eastAsia="宋体"/>
                <w:lang w:eastAsia="zh-CN"/>
              </w:rPr>
            </w:pPr>
            <w:r w:rsidRPr="00FE78FB">
              <w:rPr>
                <w:rFonts w:eastAsia="宋体"/>
                <w:lang w:eastAsia="zh-CN"/>
              </w:rPr>
              <w:t>96bits</w:t>
            </w:r>
          </w:p>
        </w:tc>
      </w:tr>
      <w:tr w:rsidR="000F365B" w:rsidRPr="006B0619" w14:paraId="016349DD"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37FC894" w14:textId="77777777" w:rsidR="000F365B" w:rsidRPr="00FE78FB" w:rsidRDefault="00EB7220" w:rsidP="00040C28">
            <w:pPr>
              <w:snapToGrid w:val="0"/>
              <w:spacing w:before="100" w:beforeAutospacing="1" w:afterLines="0" w:after="0"/>
              <w:jc w:val="both"/>
              <w:rPr>
                <w:rFonts w:eastAsiaTheme="minorEastAsia"/>
                <w:lang w:eastAsia="zh-CN"/>
              </w:rPr>
            </w:pPr>
            <w:r w:rsidRPr="006B0619">
              <w:rPr>
                <w:rFonts w:eastAsiaTheme="minorEastAsia"/>
                <w:lang w:val="en-GB" w:eastAsia="zh-CN"/>
              </w:rPr>
              <w:t>Waveform</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83E8439" w14:textId="77777777" w:rsidR="000F365B" w:rsidRPr="006B0619" w:rsidRDefault="00EB7220">
            <w:pPr>
              <w:snapToGrid w:val="0"/>
              <w:spacing w:before="100" w:beforeAutospacing="1" w:afterLines="0" w:after="0"/>
              <w:rPr>
                <w:rFonts w:eastAsia="宋体"/>
                <w:b/>
                <w:lang w:eastAsia="zh-CN"/>
              </w:rPr>
            </w:pPr>
            <w:r w:rsidRPr="006B0619">
              <w:rPr>
                <w:rFonts w:eastAsia="宋体"/>
                <w:lang w:eastAsia="zh-CN"/>
              </w:rPr>
              <w:t>OOK-4, SCS=15kHz</w:t>
            </w:r>
          </w:p>
        </w:tc>
      </w:tr>
      <w:tr w:rsidR="000F365B" w:rsidRPr="006B0619" w14:paraId="7F41FA0E"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9155DE1" w14:textId="77777777" w:rsidR="000F365B" w:rsidRPr="00FE78FB" w:rsidRDefault="00EB7220" w:rsidP="00040C28">
            <w:pPr>
              <w:snapToGrid w:val="0"/>
              <w:spacing w:before="100" w:beforeAutospacing="1" w:afterLines="0" w:after="0"/>
              <w:jc w:val="both"/>
              <w:rPr>
                <w:rFonts w:eastAsia="宋体"/>
                <w:lang w:eastAsia="zh-CN"/>
              </w:rPr>
            </w:pPr>
            <w:r w:rsidRPr="006B0619">
              <w:rPr>
                <w:lang w:val="en-GB"/>
              </w:rPr>
              <w:t>Sampling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3BF5C3B" w14:textId="3D974A16" w:rsidR="000F365B" w:rsidRPr="00FE78FB" w:rsidRDefault="00EB7220" w:rsidP="00E70FA4">
            <w:pPr>
              <w:keepNext/>
              <w:keepLines/>
              <w:widowControl w:val="0"/>
              <w:snapToGrid w:val="0"/>
              <w:spacing w:before="100" w:beforeAutospacing="1" w:afterLines="0" w:after="0"/>
              <w:ind w:right="425"/>
              <w:jc w:val="both"/>
              <w:rPr>
                <w:rFonts w:eastAsia="宋体"/>
                <w:lang w:eastAsia="zh-CN"/>
              </w:rPr>
            </w:pPr>
            <w:r w:rsidRPr="00FE78FB">
              <w:rPr>
                <w:rFonts w:eastAsia="宋体"/>
                <w:lang w:eastAsia="zh-CN"/>
              </w:rPr>
              <w:t xml:space="preserve">2.88MHz, </w:t>
            </w:r>
            <w:r w:rsidR="00140AA5" w:rsidRPr="00FE78FB">
              <w:rPr>
                <w:rFonts w:eastAsia="宋体"/>
                <w:lang w:eastAsia="zh-CN"/>
              </w:rPr>
              <w:t xml:space="preserve">ideal </w:t>
            </w:r>
            <w:r w:rsidRPr="00FE78FB">
              <w:rPr>
                <w:rFonts w:eastAsia="宋体"/>
                <w:lang w:eastAsia="zh-CN"/>
              </w:rPr>
              <w:t>SFO</w:t>
            </w:r>
            <w:r w:rsidR="00140AA5" w:rsidRPr="00FE78FB">
              <w:rPr>
                <w:rFonts w:eastAsia="宋体"/>
                <w:lang w:eastAsia="zh-CN"/>
              </w:rPr>
              <w:t>/CFO</w:t>
            </w:r>
          </w:p>
        </w:tc>
      </w:tr>
      <w:tr w:rsidR="000F365B" w:rsidRPr="006B0619" w14:paraId="53ED3EAB"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122D4E3" w14:textId="77777777" w:rsidR="000F365B" w:rsidRPr="006B0619" w:rsidRDefault="00EB7220">
            <w:pPr>
              <w:snapToGrid w:val="0"/>
              <w:spacing w:before="100" w:beforeAutospacing="1" w:afterLines="0" w:after="0"/>
              <w:jc w:val="both"/>
              <w:rPr>
                <w:rFonts w:eastAsiaTheme="minorEastAsia"/>
                <w:lang w:eastAsia="zh-CN"/>
              </w:rPr>
            </w:pPr>
            <w:r w:rsidRPr="006B0619">
              <w:rPr>
                <w:rFonts w:eastAsiaTheme="minorEastAsia"/>
                <w:lang w:val="en-GB" w:eastAsia="zh-CN"/>
              </w:rPr>
              <w:t>Line</w:t>
            </w:r>
            <w:r w:rsidRPr="006B0619">
              <w:rPr>
                <w:lang w:val="en-GB"/>
              </w:rPr>
              <w:t xml:space="preserve"> cod</w:t>
            </w:r>
            <w:r w:rsidRPr="006B0619">
              <w:rPr>
                <w:rFonts w:eastAsiaTheme="minorEastAsia"/>
                <w:lang w:val="en-GB" w:eastAsia="zh-CN"/>
              </w:rPr>
              <w: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04DCE39" w14:textId="77777777" w:rsidR="000F365B" w:rsidRPr="00FE78FB" w:rsidRDefault="00EB7220" w:rsidP="00E70FA4">
            <w:pPr>
              <w:keepNext/>
              <w:keepLines/>
              <w:widowControl w:val="0"/>
              <w:snapToGrid w:val="0"/>
              <w:spacing w:before="100" w:beforeAutospacing="1" w:afterLines="0" w:after="0"/>
              <w:ind w:right="425"/>
              <w:jc w:val="both"/>
              <w:rPr>
                <w:rFonts w:eastAsia="宋体"/>
                <w:lang w:eastAsia="zh-CN"/>
              </w:rPr>
            </w:pPr>
            <w:r w:rsidRPr="006B0619">
              <w:rPr>
                <w:rFonts w:eastAsia="宋体"/>
                <w:lang w:eastAsia="zh-CN"/>
              </w:rPr>
              <w:t>Manchester</w:t>
            </w:r>
          </w:p>
        </w:tc>
      </w:tr>
      <w:tr w:rsidR="000F365B" w:rsidRPr="006B0619" w14:paraId="2C1D3857"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F89F76B" w14:textId="77777777" w:rsidR="000F365B" w:rsidRPr="006B0619" w:rsidRDefault="00EB7220">
            <w:pPr>
              <w:snapToGrid w:val="0"/>
              <w:spacing w:before="100" w:beforeAutospacing="1" w:afterLines="0" w:after="0"/>
              <w:jc w:val="both"/>
              <w:rPr>
                <w:rFonts w:eastAsia="宋体"/>
                <w:lang w:val="en-GB" w:eastAsia="zh-CN"/>
              </w:rPr>
            </w:pPr>
            <w:r w:rsidRPr="006B0619">
              <w:rPr>
                <w:rFonts w:eastAsia="宋体"/>
                <w:lang w:val="en-GB" w:eastAsia="zh-CN"/>
              </w:rPr>
              <w:t>Channel</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AE5A0C7" w14:textId="77777777" w:rsidR="000F365B" w:rsidRPr="00FE78FB" w:rsidRDefault="00EB7220" w:rsidP="00E70FA4">
            <w:pPr>
              <w:widowControl w:val="0"/>
              <w:numPr>
                <w:ilvl w:val="0"/>
                <w:numId w:val="9"/>
              </w:numPr>
              <w:snapToGrid w:val="0"/>
              <w:spacing w:before="100" w:beforeAutospacing="1" w:afterLines="0" w:after="0"/>
              <w:rPr>
                <w:rFonts w:eastAsia="宋体"/>
                <w:b/>
                <w:lang w:eastAsia="zh-CN"/>
              </w:rPr>
            </w:pPr>
            <w:r w:rsidRPr="006B0619">
              <w:rPr>
                <w:rFonts w:eastAsia="宋体"/>
                <w:lang w:eastAsia="zh-CN"/>
              </w:rPr>
              <w:t>Channel model: TDL-C</w:t>
            </w:r>
          </w:p>
          <w:p w14:paraId="5655FB7C" w14:textId="77777777" w:rsidR="000F365B" w:rsidRPr="006B0619" w:rsidRDefault="00EB7220">
            <w:pPr>
              <w:widowControl w:val="0"/>
              <w:numPr>
                <w:ilvl w:val="0"/>
                <w:numId w:val="9"/>
              </w:numPr>
              <w:snapToGrid w:val="0"/>
              <w:spacing w:before="100" w:beforeAutospacing="1" w:afterLines="0" w:after="0"/>
              <w:rPr>
                <w:rFonts w:eastAsia="宋体"/>
                <w:lang w:eastAsia="zh-CN"/>
              </w:rPr>
            </w:pPr>
            <w:r w:rsidRPr="006B0619">
              <w:rPr>
                <w:rFonts w:eastAsia="宋体"/>
                <w:lang w:eastAsia="zh-CN"/>
              </w:rPr>
              <w:t>Delay spread: 300ns</w:t>
            </w:r>
          </w:p>
          <w:p w14:paraId="3B9DB45D" w14:textId="77777777" w:rsidR="000F365B" w:rsidRPr="006B0619" w:rsidRDefault="00EB7220">
            <w:pPr>
              <w:widowControl w:val="0"/>
              <w:numPr>
                <w:ilvl w:val="0"/>
                <w:numId w:val="9"/>
              </w:numPr>
              <w:snapToGrid w:val="0"/>
              <w:spacing w:before="100" w:beforeAutospacing="1" w:afterLines="0" w:after="0"/>
              <w:rPr>
                <w:rFonts w:eastAsia="宋体"/>
                <w:lang w:eastAsia="zh-CN"/>
              </w:rPr>
            </w:pPr>
            <w:r w:rsidRPr="006B0619">
              <w:rPr>
                <w:rFonts w:eastAsia="宋体"/>
                <w:lang w:eastAsia="zh-CN"/>
              </w:rPr>
              <w:t>Velocity: 3km/h</w:t>
            </w:r>
          </w:p>
        </w:tc>
      </w:tr>
    </w:tbl>
    <w:p w14:paraId="7807324D" w14:textId="11A99D6D" w:rsidR="000F365B" w:rsidRPr="006B0619" w:rsidRDefault="00EB7220">
      <w:pPr>
        <w:pStyle w:val="a5"/>
        <w:spacing w:beforeLines="50" w:before="120"/>
        <w:rPr>
          <w:rFonts w:eastAsiaTheme="minorEastAsia"/>
          <w:lang w:eastAsia="zh-CN"/>
        </w:rPr>
      </w:pPr>
      <w:r w:rsidRPr="006B0619">
        <w:rPr>
          <w:rFonts w:eastAsiaTheme="minorEastAsia"/>
          <w:lang w:eastAsia="zh-CN"/>
        </w:rPr>
        <w:t xml:space="preserve">The link performances of OOK-4 with different M values and bandwidths are shown in </w:t>
      </w:r>
      <w:r w:rsidRPr="006B0619">
        <w:rPr>
          <w:rFonts w:eastAsiaTheme="minorEastAsia"/>
          <w:lang w:eastAsia="zh-CN"/>
        </w:rPr>
        <w:fldChar w:fldCharType="begin"/>
      </w:r>
      <w:r w:rsidRPr="006B0619">
        <w:rPr>
          <w:rFonts w:eastAsiaTheme="minorEastAsia"/>
          <w:lang w:eastAsia="zh-CN"/>
        </w:rPr>
        <w:instrText xml:space="preserve"> REF _Ref205797577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t xml:space="preserve">Figure </w:t>
      </w:r>
      <w:r w:rsidR="007966FA">
        <w:t>1</w:t>
      </w:r>
      <w:r w:rsidRPr="006B0619">
        <w:rPr>
          <w:rFonts w:eastAsiaTheme="minorEastAsia"/>
          <w:lang w:eastAsia="zh-CN"/>
        </w:rPr>
        <w:fldChar w:fldCharType="end"/>
      </w:r>
      <w:r w:rsidRPr="006B0619">
        <w:rPr>
          <w:rFonts w:eastAsiaTheme="minorEastAsia"/>
          <w:lang w:eastAsia="zh-CN"/>
        </w:rPr>
        <w:t>.</w:t>
      </w:r>
    </w:p>
    <w:p w14:paraId="4721A5DD" w14:textId="77777777" w:rsidR="000F365B" w:rsidRPr="006B0619" w:rsidRDefault="00EB7220">
      <w:pPr>
        <w:pStyle w:val="a5"/>
        <w:keepNext/>
        <w:jc w:val="center"/>
      </w:pPr>
      <w:r w:rsidRPr="006B0619">
        <w:rPr>
          <w:rFonts w:eastAsiaTheme="minorEastAsia"/>
          <w:noProof/>
          <w:lang w:eastAsia="zh-CN"/>
        </w:rPr>
        <w:drawing>
          <wp:inline distT="0" distB="0" distL="0" distR="0" wp14:anchorId="5C8134BD" wp14:editId="63D12E8B">
            <wp:extent cx="3599726" cy="2590976"/>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extLst>
                        <a:ext uri="{28A0092B-C50C-407E-A947-70E740481C1C}">
                          <a14:useLocalDpi xmlns:a14="http://schemas.microsoft.com/office/drawing/2010/main" val="0"/>
                        </a:ext>
                      </a:extLst>
                    </a:blip>
                    <a:srcRect t="4031"/>
                    <a:stretch>
                      <a:fillRect/>
                    </a:stretch>
                  </pic:blipFill>
                  <pic:spPr>
                    <a:xfrm>
                      <a:off x="0" y="0"/>
                      <a:ext cx="3611790" cy="2599659"/>
                    </a:xfrm>
                    <a:prstGeom prst="rect">
                      <a:avLst/>
                    </a:prstGeom>
                    <a:ln>
                      <a:noFill/>
                    </a:ln>
                  </pic:spPr>
                </pic:pic>
              </a:graphicData>
            </a:graphic>
          </wp:inline>
        </w:drawing>
      </w:r>
    </w:p>
    <w:p w14:paraId="70E4ECB8" w14:textId="77777777" w:rsidR="000F365B" w:rsidRPr="006B0619" w:rsidRDefault="00EB7220">
      <w:pPr>
        <w:pStyle w:val="a3"/>
        <w:spacing w:after="120"/>
        <w:jc w:val="center"/>
        <w:rPr>
          <w:rFonts w:ascii="Times New Roman" w:hAnsi="Times New Roman" w:cs="Times New Roman"/>
          <w:lang w:eastAsia="zh-CN"/>
        </w:rPr>
      </w:pPr>
      <w:bookmarkStart w:id="15" w:name="_Ref205797577"/>
      <w:r w:rsidRPr="006B0619">
        <w:rPr>
          <w:rFonts w:ascii="Times New Roman" w:hAnsi="Times New Roman" w:cs="Times New Roman"/>
        </w:rPr>
        <w:t xml:space="preserve">Figure </w:t>
      </w:r>
      <w:r w:rsidRPr="006B0619">
        <w:rPr>
          <w:rFonts w:ascii="Times New Roman" w:hAnsi="Times New Roman" w:cs="Times New Roman"/>
        </w:rPr>
        <w:fldChar w:fldCharType="begin"/>
      </w:r>
      <w:r w:rsidRPr="006B0619">
        <w:rPr>
          <w:rFonts w:ascii="Times New Roman" w:hAnsi="Times New Roman" w:cs="Times New Roman"/>
        </w:rPr>
        <w:instrText xml:space="preserve"> SEQ Figure \* ARABIC </w:instrText>
      </w:r>
      <w:r w:rsidRPr="006B0619">
        <w:rPr>
          <w:rFonts w:ascii="Times New Roman" w:hAnsi="Times New Roman" w:cs="Times New Roman"/>
        </w:rPr>
        <w:fldChar w:fldCharType="separate"/>
      </w:r>
      <w:r w:rsidR="007966FA">
        <w:rPr>
          <w:rFonts w:ascii="Times New Roman" w:hAnsi="Times New Roman" w:cs="Times New Roman"/>
          <w:noProof/>
        </w:rPr>
        <w:t>1</w:t>
      </w:r>
      <w:r w:rsidRPr="006B0619">
        <w:rPr>
          <w:rFonts w:ascii="Times New Roman" w:hAnsi="Times New Roman" w:cs="Times New Roman"/>
        </w:rPr>
        <w:fldChar w:fldCharType="end"/>
      </w:r>
      <w:bookmarkEnd w:id="15"/>
      <w:r w:rsidRPr="006B0619">
        <w:rPr>
          <w:rFonts w:ascii="Times New Roman" w:hAnsi="Times New Roman" w:cs="Times New Roman"/>
          <w:lang w:eastAsia="zh-CN"/>
        </w:rPr>
        <w:t>: Link performance of the R2D link</w:t>
      </w:r>
    </w:p>
    <w:p w14:paraId="195A3C18" w14:textId="33091479" w:rsidR="000F365B" w:rsidRPr="006B0619" w:rsidRDefault="00EB7220">
      <w:pPr>
        <w:spacing w:after="120"/>
        <w:jc w:val="both"/>
        <w:rPr>
          <w:rFonts w:eastAsiaTheme="minorEastAsia"/>
          <w:lang w:eastAsia="zh-CN"/>
        </w:rPr>
      </w:pPr>
      <w:r w:rsidRPr="006B0619">
        <w:rPr>
          <w:rFonts w:eastAsiaTheme="minorEastAsia"/>
          <w:lang w:eastAsia="zh-CN"/>
        </w:rPr>
        <w:t xml:space="preserve">In </w:t>
      </w:r>
      <w:r w:rsidRPr="006B0619">
        <w:rPr>
          <w:rFonts w:eastAsiaTheme="minorEastAsia"/>
          <w:lang w:eastAsia="zh-CN"/>
        </w:rPr>
        <w:fldChar w:fldCharType="begin"/>
      </w:r>
      <w:r w:rsidRPr="006B0619">
        <w:rPr>
          <w:rFonts w:eastAsiaTheme="minorEastAsia"/>
          <w:lang w:eastAsia="zh-CN"/>
        </w:rPr>
        <w:instrText xml:space="preserve"> REF _Ref205797577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t xml:space="preserve">Figure </w:t>
      </w:r>
      <w:r w:rsidR="007966FA">
        <w:t>1</w:t>
      </w:r>
      <w:r w:rsidRPr="006B0619">
        <w:rPr>
          <w:rFonts w:eastAsiaTheme="minorEastAsia"/>
          <w:lang w:eastAsia="zh-CN"/>
        </w:rPr>
        <w:fldChar w:fldCharType="end"/>
      </w:r>
      <w:r w:rsidRPr="006B0619">
        <w:rPr>
          <w:rFonts w:eastAsiaTheme="minorEastAsia"/>
          <w:lang w:eastAsia="zh-CN"/>
        </w:rPr>
        <w:t xml:space="preserve">, error floor occurs when M=6, 12, 24 due to the multipath fading. The </w:t>
      </w:r>
      <w:r w:rsidR="00C91A0C" w:rsidRPr="006B0619">
        <w:rPr>
          <w:rFonts w:eastAsiaTheme="minorEastAsia"/>
          <w:lang w:eastAsia="zh-CN"/>
        </w:rPr>
        <w:t>quality</w:t>
      </w:r>
      <w:r w:rsidRPr="006B0619">
        <w:rPr>
          <w:rFonts w:eastAsiaTheme="minorEastAsia"/>
          <w:lang w:eastAsia="zh-CN"/>
        </w:rPr>
        <w:t xml:space="preserve"> of the received signal would de</w:t>
      </w:r>
      <w:r w:rsidR="00C91A0C" w:rsidRPr="006B0619">
        <w:rPr>
          <w:rFonts w:eastAsiaTheme="minorEastAsia"/>
          <w:lang w:eastAsia="zh-CN"/>
        </w:rPr>
        <w:t>grad</w:t>
      </w:r>
      <w:r w:rsidR="000E103C" w:rsidRPr="006B0619">
        <w:rPr>
          <w:rFonts w:eastAsiaTheme="minorEastAsia"/>
          <w:lang w:eastAsia="zh-CN"/>
        </w:rPr>
        <w:t>e</w:t>
      </w:r>
      <w:r w:rsidR="00C91A0C" w:rsidRPr="006B0619">
        <w:rPr>
          <w:rFonts w:eastAsiaTheme="minorEastAsia"/>
          <w:lang w:eastAsia="zh-CN"/>
        </w:rPr>
        <w:t xml:space="preserve"> in the outdoor multipath fading channel</w:t>
      </w:r>
      <w:r w:rsidRPr="006B0619">
        <w:rPr>
          <w:rFonts w:eastAsiaTheme="minorEastAsia"/>
          <w:lang w:eastAsia="zh-CN"/>
        </w:rPr>
        <w:t xml:space="preserve"> when the </w:t>
      </w:r>
      <w:r w:rsidR="00C91A0C" w:rsidRPr="006B0619">
        <w:rPr>
          <w:rFonts w:eastAsiaTheme="minorEastAsia"/>
          <w:lang w:eastAsia="zh-CN"/>
        </w:rPr>
        <w:t xml:space="preserve">scattered </w:t>
      </w:r>
      <w:r w:rsidRPr="006B0619">
        <w:rPr>
          <w:rFonts w:eastAsiaTheme="minorEastAsia"/>
          <w:lang w:eastAsia="zh-CN"/>
        </w:rPr>
        <w:t xml:space="preserve">signals from different paths </w:t>
      </w:r>
      <w:r w:rsidR="00C91A0C" w:rsidRPr="006B0619">
        <w:rPr>
          <w:rFonts w:eastAsiaTheme="minorEastAsia"/>
          <w:lang w:eastAsia="zh-CN"/>
        </w:rPr>
        <w:t>are super-positioned with large delay spread</w:t>
      </w:r>
      <w:r w:rsidRPr="006B0619">
        <w:rPr>
          <w:rFonts w:eastAsiaTheme="minorEastAsia"/>
          <w:lang w:eastAsia="zh-CN"/>
        </w:rPr>
        <w:t>. The inter</w:t>
      </w:r>
      <w:r w:rsidR="00C91A0C" w:rsidRPr="006B0619">
        <w:rPr>
          <w:rFonts w:eastAsiaTheme="minorEastAsia"/>
          <w:lang w:eastAsia="zh-CN"/>
        </w:rPr>
        <w:t>-</w:t>
      </w:r>
      <w:r w:rsidRPr="006B0619">
        <w:rPr>
          <w:rFonts w:eastAsiaTheme="minorEastAsia"/>
          <w:lang w:eastAsia="zh-CN"/>
        </w:rPr>
        <w:t xml:space="preserve">chip interference </w:t>
      </w:r>
      <w:r w:rsidR="00C91A0C" w:rsidRPr="006B0619">
        <w:rPr>
          <w:rFonts w:eastAsiaTheme="minorEastAsia"/>
          <w:lang w:eastAsia="zh-CN"/>
        </w:rPr>
        <w:t>caused by large delay spread of multipath fading cha</w:t>
      </w:r>
      <w:r w:rsidR="00D53757" w:rsidRPr="006B0619">
        <w:rPr>
          <w:rFonts w:eastAsiaTheme="minorEastAsia"/>
          <w:lang w:eastAsia="zh-CN"/>
        </w:rPr>
        <w:t>n</w:t>
      </w:r>
      <w:r w:rsidR="00C91A0C" w:rsidRPr="006B0619">
        <w:rPr>
          <w:rFonts w:eastAsiaTheme="minorEastAsia"/>
          <w:lang w:eastAsia="zh-CN"/>
        </w:rPr>
        <w:t>nel</w:t>
      </w:r>
      <w:r w:rsidRPr="006B0619">
        <w:rPr>
          <w:rFonts w:eastAsiaTheme="minorEastAsia"/>
          <w:lang w:eastAsia="zh-CN"/>
        </w:rPr>
        <w:t xml:space="preserve"> will change the shape of the</w:t>
      </w:r>
      <w:r w:rsidR="00C91A0C" w:rsidRPr="006B0619">
        <w:rPr>
          <w:rFonts w:eastAsiaTheme="minorEastAsia"/>
          <w:lang w:eastAsia="zh-CN"/>
        </w:rPr>
        <w:t xml:space="preserve"> received</w:t>
      </w:r>
      <w:r w:rsidRPr="006B0619">
        <w:rPr>
          <w:rFonts w:eastAsiaTheme="minorEastAsia"/>
          <w:lang w:eastAsia="zh-CN"/>
        </w:rPr>
        <w:t xml:space="preserve"> signal envelope and </w:t>
      </w:r>
      <w:r w:rsidR="00C91A0C" w:rsidRPr="006B0619">
        <w:rPr>
          <w:rFonts w:eastAsiaTheme="minorEastAsia"/>
          <w:lang w:eastAsia="zh-CN"/>
        </w:rPr>
        <w:t>degrade</w:t>
      </w:r>
      <w:r w:rsidRPr="006B0619">
        <w:rPr>
          <w:rFonts w:eastAsiaTheme="minorEastAsia"/>
          <w:lang w:eastAsia="zh-CN"/>
        </w:rPr>
        <w:t xml:space="preserve"> the </w:t>
      </w:r>
      <w:r w:rsidR="00C91A0C" w:rsidRPr="006B0619">
        <w:rPr>
          <w:rFonts w:eastAsiaTheme="minorEastAsia"/>
          <w:lang w:eastAsia="zh-CN"/>
        </w:rPr>
        <w:t>decoding</w:t>
      </w:r>
      <w:r w:rsidRPr="006B0619">
        <w:rPr>
          <w:rFonts w:eastAsiaTheme="minorEastAsia"/>
          <w:lang w:eastAsia="zh-CN"/>
        </w:rPr>
        <w:t xml:space="preserve"> performance. M=2 has the best link performance</w:t>
      </w:r>
      <w:r w:rsidR="00C91A0C" w:rsidRPr="006B0619">
        <w:rPr>
          <w:rFonts w:eastAsiaTheme="minorEastAsia"/>
          <w:lang w:eastAsia="zh-CN"/>
        </w:rPr>
        <w:t xml:space="preserve"> due to longer chip duration</w:t>
      </w:r>
      <w:r w:rsidRPr="006B0619">
        <w:rPr>
          <w:rFonts w:eastAsiaTheme="minorEastAsia"/>
          <w:lang w:eastAsia="zh-CN"/>
        </w:rPr>
        <w:t xml:space="preserve"> but the data rate would be sacrificed</w:t>
      </w:r>
      <w:r w:rsidR="00134FF4" w:rsidRPr="006B0619">
        <w:rPr>
          <w:rFonts w:eastAsiaTheme="minorEastAsia"/>
          <w:lang w:eastAsia="zh-CN"/>
        </w:rPr>
        <w:t xml:space="preserve"> at the same time</w:t>
      </w:r>
      <w:r w:rsidRPr="006B0619">
        <w:rPr>
          <w:rFonts w:eastAsiaTheme="minorEastAsia"/>
          <w:lang w:eastAsia="zh-CN"/>
        </w:rPr>
        <w:t xml:space="preserve">. Enhancement for the R2D link for larger M values may be needed to simultaneously improve the link performance and </w:t>
      </w:r>
      <w:r w:rsidR="00C91A0C" w:rsidRPr="006B0619">
        <w:rPr>
          <w:rFonts w:eastAsiaTheme="minorEastAsia"/>
          <w:lang w:eastAsia="zh-CN"/>
        </w:rPr>
        <w:t>spectrum</w:t>
      </w:r>
      <w:r w:rsidRPr="006B0619">
        <w:rPr>
          <w:rFonts w:eastAsiaTheme="minorEastAsia"/>
          <w:lang w:eastAsia="zh-CN"/>
        </w:rPr>
        <w:t xml:space="preserve"> efficiency.</w:t>
      </w:r>
    </w:p>
    <w:p w14:paraId="35C011E7" w14:textId="77777777" w:rsidR="000F365B" w:rsidRPr="006B0619" w:rsidRDefault="00EB7220">
      <w:pPr>
        <w:spacing w:after="120"/>
        <w:jc w:val="both"/>
        <w:rPr>
          <w:rFonts w:eastAsiaTheme="minorEastAsia"/>
          <w:b/>
          <w:lang w:eastAsia="zh-CN"/>
        </w:rPr>
      </w:pPr>
      <w:r w:rsidRPr="006B0619">
        <w:rPr>
          <w:rFonts w:eastAsiaTheme="minorEastAsia"/>
          <w:b/>
          <w:lang w:eastAsia="zh-CN"/>
        </w:rPr>
        <w:t>Observation 1: For R2D link, there will be no error floor only when M=2.</w:t>
      </w:r>
    </w:p>
    <w:p w14:paraId="247B92B4" w14:textId="77777777" w:rsidR="000F365B" w:rsidRPr="006B0619" w:rsidRDefault="00EB7220">
      <w:pPr>
        <w:spacing w:afterLines="0" w:after="0"/>
        <w:jc w:val="both"/>
        <w:rPr>
          <w:rFonts w:eastAsiaTheme="minorEastAsia"/>
          <w:b/>
          <w:lang w:eastAsia="zh-CN"/>
        </w:rPr>
      </w:pPr>
      <w:r w:rsidRPr="006B0619">
        <w:rPr>
          <w:rFonts w:eastAsiaTheme="minorEastAsia"/>
          <w:b/>
          <w:lang w:eastAsia="zh-CN"/>
        </w:rPr>
        <w:t>Observation 2: For the R2D link in TDL-C channel:</w:t>
      </w:r>
    </w:p>
    <w:p w14:paraId="33B7B751" w14:textId="77777777" w:rsidR="000F365B" w:rsidRPr="006B0619" w:rsidRDefault="00EB7220">
      <w:pPr>
        <w:pStyle w:val="af0"/>
        <w:numPr>
          <w:ilvl w:val="0"/>
          <w:numId w:val="10"/>
        </w:numPr>
        <w:spacing w:afterLines="0" w:after="0"/>
        <w:ind w:leftChars="0"/>
        <w:jc w:val="both"/>
        <w:rPr>
          <w:rFonts w:ascii="Times New Roman" w:eastAsiaTheme="minorEastAsia" w:hAnsi="Times New Roman"/>
          <w:b/>
        </w:rPr>
      </w:pPr>
      <w:r w:rsidRPr="006B0619">
        <w:rPr>
          <w:rFonts w:ascii="Times New Roman" w:eastAsiaTheme="minorEastAsia" w:hAnsi="Times New Roman"/>
          <w:b/>
        </w:rPr>
        <w:lastRenderedPageBreak/>
        <w:t>The values of required SNR at BLER=10% when M=2, 6, 12, 24 are 4.2 dB, 9.7 dB, 12.7 dB, 18.2 dB respectively.</w:t>
      </w:r>
    </w:p>
    <w:p w14:paraId="2A00738C" w14:textId="77777777" w:rsidR="000F365B" w:rsidRPr="006B0619" w:rsidRDefault="00EB7220">
      <w:pPr>
        <w:pStyle w:val="af0"/>
        <w:numPr>
          <w:ilvl w:val="0"/>
          <w:numId w:val="10"/>
        </w:numPr>
        <w:spacing w:after="120"/>
        <w:ind w:leftChars="0"/>
        <w:jc w:val="both"/>
        <w:rPr>
          <w:rFonts w:ascii="Times New Roman" w:eastAsiaTheme="minorEastAsia" w:hAnsi="Times New Roman"/>
          <w:b/>
        </w:rPr>
      </w:pPr>
      <w:r w:rsidRPr="006B0619">
        <w:rPr>
          <w:rFonts w:ascii="Times New Roman" w:eastAsiaTheme="minorEastAsia" w:hAnsi="Times New Roman"/>
          <w:b/>
        </w:rPr>
        <w:t xml:space="preserve">The values of required SNR at BLER=1% when M=2 is 16.3 </w:t>
      </w:r>
      <w:proofErr w:type="spellStart"/>
      <w:r w:rsidRPr="006B0619">
        <w:rPr>
          <w:rFonts w:ascii="Times New Roman" w:eastAsiaTheme="minorEastAsia" w:hAnsi="Times New Roman"/>
          <w:b/>
        </w:rPr>
        <w:t>dB.</w:t>
      </w:r>
      <w:proofErr w:type="spellEnd"/>
    </w:p>
    <w:p w14:paraId="6E5D8285" w14:textId="77777777" w:rsidR="000F365B" w:rsidRPr="006B0619" w:rsidRDefault="00EB7220">
      <w:pPr>
        <w:spacing w:beforeLines="100" w:before="240" w:after="120"/>
        <w:jc w:val="both"/>
        <w:rPr>
          <w:rFonts w:eastAsiaTheme="minorEastAsia"/>
          <w:b/>
          <w:u w:val="single"/>
          <w:lang w:eastAsia="zh-CN"/>
        </w:rPr>
      </w:pPr>
      <w:r w:rsidRPr="006B0619">
        <w:rPr>
          <w:rFonts w:eastAsiaTheme="minorEastAsia"/>
          <w:b/>
          <w:u w:val="single"/>
          <w:lang w:eastAsia="zh-CN"/>
        </w:rPr>
        <w:t>D2R link</w:t>
      </w:r>
    </w:p>
    <w:p w14:paraId="14651F28" w14:textId="7E63306F" w:rsidR="000F365B" w:rsidRPr="006B0619" w:rsidRDefault="00EB7220">
      <w:pPr>
        <w:pStyle w:val="a5"/>
        <w:rPr>
          <w:rFonts w:eastAsiaTheme="minorEastAsia"/>
          <w:lang w:eastAsia="zh-CN"/>
        </w:rPr>
      </w:pPr>
      <w:r w:rsidRPr="006B0619">
        <w:rPr>
          <w:rFonts w:eastAsiaTheme="minorEastAsia"/>
          <w:lang w:eastAsia="zh-CN"/>
        </w:rPr>
        <w:t xml:space="preserve">The evaluation assumptions for the D2R link are shown in </w:t>
      </w:r>
      <w:r w:rsidRPr="006B0619">
        <w:rPr>
          <w:rFonts w:eastAsiaTheme="minorEastAsia"/>
          <w:lang w:eastAsia="zh-CN"/>
        </w:rPr>
        <w:fldChar w:fldCharType="begin"/>
      </w:r>
      <w:r w:rsidRPr="006B0619">
        <w:rPr>
          <w:rFonts w:eastAsiaTheme="minorEastAsia"/>
          <w:lang w:eastAsia="zh-CN"/>
        </w:rPr>
        <w:instrText xml:space="preserve"> REF _Ref205800506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rPr>
          <w:bCs/>
        </w:rPr>
        <w:t xml:space="preserve">Table </w:t>
      </w:r>
      <w:r w:rsidR="007966FA">
        <w:rPr>
          <w:bCs/>
        </w:rPr>
        <w:t>3</w:t>
      </w:r>
      <w:r w:rsidRPr="006B0619">
        <w:rPr>
          <w:rFonts w:eastAsiaTheme="minorEastAsia"/>
          <w:lang w:eastAsia="zh-CN"/>
        </w:rPr>
        <w:fldChar w:fldCharType="end"/>
      </w:r>
      <w:r w:rsidRPr="006B0619">
        <w:rPr>
          <w:rFonts w:eastAsiaTheme="minorEastAsia"/>
          <w:lang w:eastAsia="zh-CN"/>
        </w:rPr>
        <w:t>.</w:t>
      </w:r>
    </w:p>
    <w:p w14:paraId="0668F84F" w14:textId="77777777" w:rsidR="000F365B" w:rsidRPr="006B0619" w:rsidRDefault="00EB7220">
      <w:pPr>
        <w:keepNext/>
        <w:spacing w:beforeLines="50" w:before="120" w:after="120"/>
        <w:jc w:val="center"/>
        <w:rPr>
          <w:rFonts w:eastAsia="宋体"/>
          <w:bCs/>
          <w:lang w:eastAsia="zh-CN"/>
        </w:rPr>
      </w:pPr>
      <w:bookmarkStart w:id="16" w:name="_Ref205800506"/>
      <w:r w:rsidRPr="006B0619">
        <w:rPr>
          <w:bCs/>
        </w:rPr>
        <w:t xml:space="preserve">Table </w:t>
      </w:r>
      <w:r w:rsidRPr="006B0619">
        <w:rPr>
          <w:bCs/>
        </w:rPr>
        <w:fldChar w:fldCharType="begin"/>
      </w:r>
      <w:r w:rsidRPr="006B0619">
        <w:rPr>
          <w:bCs/>
        </w:rPr>
        <w:instrText xml:space="preserve"> SEQ Table \* ARABIC </w:instrText>
      </w:r>
      <w:r w:rsidRPr="006B0619">
        <w:rPr>
          <w:bCs/>
        </w:rPr>
        <w:fldChar w:fldCharType="separate"/>
      </w:r>
      <w:r w:rsidR="007966FA">
        <w:rPr>
          <w:bCs/>
          <w:noProof/>
        </w:rPr>
        <w:t>3</w:t>
      </w:r>
      <w:r w:rsidRPr="006B0619">
        <w:rPr>
          <w:bCs/>
        </w:rPr>
        <w:fldChar w:fldCharType="end"/>
      </w:r>
      <w:bookmarkEnd w:id="16"/>
      <w:r w:rsidRPr="006B0619">
        <w:rPr>
          <w:rFonts w:eastAsia="宋体"/>
          <w:bCs/>
          <w:lang w:eastAsia="zh-CN"/>
        </w:rPr>
        <w:t>: Simulation assumptions for LLS for D2R</w:t>
      </w:r>
    </w:p>
    <w:tbl>
      <w:tblPr>
        <w:tblW w:w="7938" w:type="dxa"/>
        <w:jc w:val="center"/>
        <w:tblCellMar>
          <w:left w:w="0" w:type="dxa"/>
          <w:right w:w="0" w:type="dxa"/>
        </w:tblCellMar>
        <w:tblLook w:val="04A0" w:firstRow="1" w:lastRow="0" w:firstColumn="1" w:lastColumn="0" w:noHBand="0" w:noVBand="1"/>
      </w:tblPr>
      <w:tblGrid>
        <w:gridCol w:w="3261"/>
        <w:gridCol w:w="4677"/>
      </w:tblGrid>
      <w:tr w:rsidR="000F365B" w:rsidRPr="006B0619" w14:paraId="0F675D90" w14:textId="77777777">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040A99B6" w14:textId="77777777" w:rsidR="000F365B" w:rsidRPr="00FE78FB" w:rsidRDefault="00EB7220">
            <w:pPr>
              <w:snapToGrid w:val="0"/>
              <w:spacing w:before="100" w:beforeAutospacing="1" w:afterLines="0" w:after="0"/>
              <w:jc w:val="center"/>
              <w:rPr>
                <w:rFonts w:eastAsia="宋体"/>
                <w:b/>
                <w:lang w:eastAsia="zh-CN"/>
              </w:rPr>
            </w:pPr>
            <w:r w:rsidRPr="00FE78FB">
              <w:rPr>
                <w:rFonts w:eastAsia="宋体"/>
                <w:b/>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5B798A3" w14:textId="77777777" w:rsidR="000F365B" w:rsidRPr="00FE78FB" w:rsidRDefault="00EB7220">
            <w:pPr>
              <w:snapToGrid w:val="0"/>
              <w:spacing w:before="100" w:beforeAutospacing="1" w:afterLines="0" w:after="0"/>
              <w:jc w:val="center"/>
              <w:rPr>
                <w:rFonts w:eastAsia="宋体"/>
                <w:b/>
                <w:lang w:eastAsia="zh-CN"/>
              </w:rPr>
            </w:pPr>
            <w:r w:rsidRPr="00FE78FB">
              <w:rPr>
                <w:rFonts w:eastAsia="宋体"/>
                <w:b/>
                <w:lang w:eastAsia="zh-CN"/>
              </w:rPr>
              <w:t>Value</w:t>
            </w:r>
          </w:p>
        </w:tc>
      </w:tr>
      <w:tr w:rsidR="000F365B" w:rsidRPr="006B0619" w14:paraId="1CBF9C3D"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B7D2792" w14:textId="77777777" w:rsidR="000F365B" w:rsidRPr="00FE78FB" w:rsidRDefault="00EB7220">
            <w:pPr>
              <w:snapToGrid w:val="0"/>
              <w:spacing w:before="100" w:beforeAutospacing="1" w:afterLines="0" w:after="0"/>
              <w:jc w:val="both"/>
              <w:rPr>
                <w:rFonts w:eastAsia="宋体"/>
                <w:b/>
                <w:lang w:eastAsia="zh-CN"/>
              </w:rPr>
            </w:pPr>
            <w:r w:rsidRPr="006B0619">
              <w:rPr>
                <w:lang w:val="en-GB"/>
              </w:rPr>
              <w:t>Carrier frequency</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B63BFBD" w14:textId="77777777" w:rsidR="000F365B" w:rsidRPr="00FE78FB" w:rsidRDefault="00EB7220">
            <w:pPr>
              <w:keepNext/>
              <w:keepLines/>
              <w:widowControl w:val="0"/>
              <w:tabs>
                <w:tab w:val="right" w:leader="dot" w:pos="9639"/>
              </w:tabs>
              <w:snapToGrid w:val="0"/>
              <w:spacing w:afterLines="0" w:after="0"/>
              <w:ind w:left="1418" w:right="425" w:hangingChars="709" w:hanging="1418"/>
              <w:rPr>
                <w:rFonts w:eastAsia="宋体"/>
                <w:b/>
                <w:lang w:eastAsia="zh-CN"/>
              </w:rPr>
            </w:pPr>
            <w:r w:rsidRPr="006B0619">
              <w:rPr>
                <w:rFonts w:eastAsia="宋体"/>
                <w:lang w:eastAsia="zh-CN"/>
              </w:rPr>
              <w:t>900MHz</w:t>
            </w:r>
          </w:p>
        </w:tc>
      </w:tr>
      <w:tr w:rsidR="000F365B" w:rsidRPr="006B0619" w14:paraId="05344BA6"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DD99D2F" w14:textId="77777777" w:rsidR="000F365B" w:rsidRPr="00FE78FB" w:rsidRDefault="00EB7220" w:rsidP="00040C28">
            <w:pPr>
              <w:snapToGrid w:val="0"/>
              <w:spacing w:before="100" w:beforeAutospacing="1" w:afterLines="0" w:after="0"/>
              <w:jc w:val="both"/>
              <w:rPr>
                <w:rFonts w:eastAsia="宋体"/>
                <w:lang w:eastAsia="zh-CN"/>
              </w:rPr>
            </w:pPr>
            <w:r w:rsidRPr="006B0619">
              <w:rPr>
                <w:lang w:val="en-GB"/>
              </w:rPr>
              <w:t>Information bit length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07009CA" w14:textId="77777777" w:rsidR="000F365B" w:rsidRPr="00FE78FB" w:rsidRDefault="00EB7220" w:rsidP="00E70FA4">
            <w:pPr>
              <w:snapToGrid w:val="0"/>
              <w:spacing w:before="100" w:beforeAutospacing="1" w:afterLines="0" w:after="0"/>
              <w:rPr>
                <w:rFonts w:eastAsia="宋体"/>
                <w:lang w:eastAsia="zh-CN"/>
              </w:rPr>
            </w:pPr>
            <w:r w:rsidRPr="00FE78FB">
              <w:rPr>
                <w:rFonts w:eastAsia="宋体"/>
                <w:lang w:eastAsia="zh-CN"/>
              </w:rPr>
              <w:t>96bits</w:t>
            </w:r>
          </w:p>
        </w:tc>
      </w:tr>
      <w:tr w:rsidR="000F365B" w:rsidRPr="006B0619" w14:paraId="6BB3F634"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246DACC" w14:textId="77777777" w:rsidR="000F365B" w:rsidRPr="00FE78FB" w:rsidRDefault="00EB7220" w:rsidP="00040C28">
            <w:pPr>
              <w:snapToGrid w:val="0"/>
              <w:spacing w:before="100" w:beforeAutospacing="1" w:afterLines="0" w:after="0"/>
              <w:jc w:val="both"/>
              <w:rPr>
                <w:rFonts w:eastAsia="宋体"/>
                <w:lang w:eastAsia="zh-CN"/>
              </w:rPr>
            </w:pPr>
            <w:r w:rsidRPr="006B0619">
              <w:rPr>
                <w:lang w:val="en-GB"/>
              </w:rPr>
              <w:t>Sampling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344A67E" w14:textId="65DCC8EF" w:rsidR="000F365B" w:rsidRPr="00FE78FB" w:rsidRDefault="00EB7220" w:rsidP="00E70FA4">
            <w:pPr>
              <w:keepNext/>
              <w:keepLines/>
              <w:widowControl w:val="0"/>
              <w:snapToGrid w:val="0"/>
              <w:spacing w:before="100" w:beforeAutospacing="1" w:afterLines="0" w:after="0"/>
              <w:ind w:right="425"/>
              <w:jc w:val="both"/>
              <w:rPr>
                <w:rFonts w:eastAsia="宋体"/>
                <w:lang w:eastAsia="zh-CN"/>
              </w:rPr>
            </w:pPr>
            <w:r w:rsidRPr="00FE78FB">
              <w:rPr>
                <w:rFonts w:eastAsia="宋体"/>
                <w:lang w:eastAsia="zh-CN"/>
              </w:rPr>
              <w:t xml:space="preserve">2.88MHz, </w:t>
            </w:r>
            <w:r w:rsidR="00C24B4F" w:rsidRPr="00FE78FB">
              <w:rPr>
                <w:rFonts w:eastAsia="宋体"/>
                <w:lang w:eastAsia="zh-CN"/>
              </w:rPr>
              <w:t xml:space="preserve">ideal </w:t>
            </w:r>
            <w:r w:rsidRPr="00FE78FB">
              <w:rPr>
                <w:rFonts w:eastAsia="宋体"/>
                <w:lang w:eastAsia="zh-CN"/>
              </w:rPr>
              <w:t>SFO</w:t>
            </w:r>
            <w:r w:rsidR="00C24B4F" w:rsidRPr="00FE78FB">
              <w:rPr>
                <w:rFonts w:eastAsia="宋体"/>
                <w:lang w:eastAsia="zh-CN"/>
              </w:rPr>
              <w:t>/CFO</w:t>
            </w:r>
          </w:p>
        </w:tc>
      </w:tr>
      <w:tr w:rsidR="000F365B" w:rsidRPr="006B0619" w14:paraId="0A68CF19"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1F91F33" w14:textId="77777777" w:rsidR="000F365B" w:rsidRPr="006B0619" w:rsidRDefault="00EB7220">
            <w:pPr>
              <w:snapToGrid w:val="0"/>
              <w:spacing w:before="100" w:beforeAutospacing="1" w:afterLines="0" w:after="0"/>
              <w:jc w:val="both"/>
              <w:rPr>
                <w:rFonts w:eastAsiaTheme="minorEastAsia"/>
                <w:lang w:val="en-GB" w:eastAsia="zh-CN"/>
              </w:rPr>
            </w:pPr>
            <w:r w:rsidRPr="006B0619">
              <w:rPr>
                <w:rFonts w:eastAsiaTheme="minorEastAsia"/>
                <w:lang w:val="en-GB" w:eastAsia="zh-CN"/>
              </w:rPr>
              <w:t>Modulation</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D2EE088" w14:textId="77777777" w:rsidR="000F365B" w:rsidRPr="00FE78FB" w:rsidRDefault="00EB7220" w:rsidP="00E70FA4">
            <w:pPr>
              <w:keepNext/>
              <w:keepLines/>
              <w:widowControl w:val="0"/>
              <w:snapToGrid w:val="0"/>
              <w:spacing w:before="100" w:beforeAutospacing="1" w:afterLines="0" w:after="0"/>
              <w:ind w:right="425"/>
              <w:jc w:val="both"/>
              <w:rPr>
                <w:rFonts w:eastAsia="宋体"/>
                <w:lang w:eastAsia="zh-CN"/>
              </w:rPr>
            </w:pPr>
            <w:r w:rsidRPr="00FE78FB">
              <w:rPr>
                <w:rFonts w:eastAsia="宋体"/>
                <w:lang w:eastAsia="zh-CN"/>
              </w:rPr>
              <w:t>BPSK</w:t>
            </w:r>
          </w:p>
        </w:tc>
      </w:tr>
      <w:tr w:rsidR="000F365B" w:rsidRPr="006B0619" w14:paraId="04FDB230"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1DDB823" w14:textId="77777777" w:rsidR="000F365B" w:rsidRPr="006B0619" w:rsidRDefault="00EB7220">
            <w:pPr>
              <w:snapToGrid w:val="0"/>
              <w:spacing w:before="100" w:beforeAutospacing="1" w:afterLines="0" w:after="0"/>
              <w:jc w:val="both"/>
              <w:rPr>
                <w:rFonts w:eastAsiaTheme="minorEastAsia"/>
                <w:lang w:eastAsia="zh-CN"/>
              </w:rPr>
            </w:pPr>
            <w:r w:rsidRPr="006B0619">
              <w:rPr>
                <w:rFonts w:eastAsiaTheme="minorEastAsia"/>
                <w:lang w:val="en-GB" w:eastAsia="zh-CN"/>
              </w:rPr>
              <w:t>Channel coding</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1EE108C" w14:textId="77777777" w:rsidR="000F365B" w:rsidRPr="00FE78FB" w:rsidRDefault="00EB7220" w:rsidP="00E70FA4">
            <w:pPr>
              <w:keepNext/>
              <w:keepLines/>
              <w:widowControl w:val="0"/>
              <w:snapToGrid w:val="0"/>
              <w:spacing w:before="100" w:beforeAutospacing="1" w:afterLines="0" w:after="0"/>
              <w:ind w:right="425"/>
              <w:jc w:val="both"/>
              <w:rPr>
                <w:rFonts w:eastAsia="宋体"/>
                <w:lang w:eastAsia="zh-CN"/>
              </w:rPr>
            </w:pPr>
            <w:r w:rsidRPr="006B0619">
              <w:rPr>
                <w:rFonts w:eastAsia="宋体"/>
                <w:lang w:eastAsia="zh-CN"/>
              </w:rPr>
              <w:t>TBCC, code rate = 1/3</w:t>
            </w:r>
          </w:p>
        </w:tc>
      </w:tr>
      <w:tr w:rsidR="000F365B" w:rsidRPr="006B0619" w14:paraId="0DB1EDE2"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3A9A16C" w14:textId="77777777" w:rsidR="000F365B" w:rsidRPr="006B0619" w:rsidRDefault="00EB7220">
            <w:pPr>
              <w:snapToGrid w:val="0"/>
              <w:spacing w:before="100" w:beforeAutospacing="1" w:afterLines="0" w:after="0"/>
              <w:jc w:val="both"/>
              <w:rPr>
                <w:rFonts w:eastAsia="宋体"/>
                <w:lang w:val="en-GB" w:eastAsia="zh-CN"/>
              </w:rPr>
            </w:pPr>
            <w:r w:rsidRPr="006B0619">
              <w:rPr>
                <w:rFonts w:eastAsia="宋体"/>
                <w:lang w:val="en-GB" w:eastAsia="zh-CN"/>
              </w:rPr>
              <w:t>Channel</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DA278BC" w14:textId="77777777" w:rsidR="000F365B" w:rsidRPr="00E70FA4" w:rsidRDefault="00EB7220" w:rsidP="00E70FA4">
            <w:pPr>
              <w:widowControl w:val="0"/>
              <w:numPr>
                <w:ilvl w:val="0"/>
                <w:numId w:val="9"/>
              </w:numPr>
              <w:snapToGrid w:val="0"/>
              <w:spacing w:before="100" w:beforeAutospacing="1" w:afterLines="0" w:after="0"/>
              <w:rPr>
                <w:rFonts w:eastAsia="宋体"/>
                <w:lang w:eastAsia="zh-CN"/>
              </w:rPr>
            </w:pPr>
            <w:r w:rsidRPr="006B0619">
              <w:rPr>
                <w:rFonts w:eastAsia="宋体"/>
                <w:lang w:eastAsia="zh-CN"/>
              </w:rPr>
              <w:t>Channel model: TDL-C</w:t>
            </w:r>
          </w:p>
          <w:p w14:paraId="0CFEAF99" w14:textId="77777777" w:rsidR="000F365B" w:rsidRPr="006B0619" w:rsidRDefault="00EB7220">
            <w:pPr>
              <w:widowControl w:val="0"/>
              <w:numPr>
                <w:ilvl w:val="0"/>
                <w:numId w:val="9"/>
              </w:numPr>
              <w:snapToGrid w:val="0"/>
              <w:spacing w:before="100" w:beforeAutospacing="1" w:afterLines="0" w:after="0"/>
              <w:rPr>
                <w:rFonts w:eastAsia="宋体"/>
                <w:lang w:eastAsia="zh-CN"/>
              </w:rPr>
            </w:pPr>
            <w:r w:rsidRPr="006B0619">
              <w:rPr>
                <w:rFonts w:eastAsia="宋体"/>
                <w:lang w:eastAsia="zh-CN"/>
              </w:rPr>
              <w:t>Delay spread: 300ns</w:t>
            </w:r>
          </w:p>
          <w:p w14:paraId="21A33842" w14:textId="77777777" w:rsidR="000F365B" w:rsidRPr="006B0619" w:rsidRDefault="00EB7220">
            <w:pPr>
              <w:widowControl w:val="0"/>
              <w:numPr>
                <w:ilvl w:val="0"/>
                <w:numId w:val="9"/>
              </w:numPr>
              <w:snapToGrid w:val="0"/>
              <w:spacing w:before="100" w:beforeAutospacing="1" w:afterLines="0" w:after="0"/>
              <w:rPr>
                <w:rFonts w:eastAsia="宋体"/>
                <w:lang w:eastAsia="zh-CN"/>
              </w:rPr>
            </w:pPr>
            <w:r w:rsidRPr="006B0619">
              <w:rPr>
                <w:rFonts w:eastAsia="宋体"/>
                <w:lang w:eastAsia="zh-CN"/>
              </w:rPr>
              <w:t>Velocity: 3km/h</w:t>
            </w:r>
          </w:p>
        </w:tc>
      </w:tr>
      <w:tr w:rsidR="000F365B" w:rsidRPr="006B0619" w14:paraId="2512F49C"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DFFA986" w14:textId="77777777" w:rsidR="000F365B" w:rsidRPr="006B0619" w:rsidRDefault="00EB7220">
            <w:pPr>
              <w:snapToGrid w:val="0"/>
              <w:spacing w:before="100" w:beforeAutospacing="1" w:afterLines="0" w:after="0"/>
              <w:jc w:val="both"/>
              <w:rPr>
                <w:rFonts w:eastAsia="宋体"/>
                <w:lang w:val="en-GB" w:eastAsia="zh-CN"/>
              </w:rPr>
            </w:pPr>
            <w:r w:rsidRPr="006B0619">
              <w:rPr>
                <w:rFonts w:eastAsia="宋体"/>
                <w:lang w:val="en-GB" w:eastAsia="zh-CN"/>
              </w:rPr>
              <w:t>Antenna configuration</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417833F" w14:textId="77777777" w:rsidR="000F365B" w:rsidRPr="006B0619" w:rsidRDefault="00EB7220">
            <w:pPr>
              <w:widowControl w:val="0"/>
              <w:snapToGrid w:val="0"/>
              <w:spacing w:before="100" w:beforeAutospacing="1" w:afterLines="0" w:after="0"/>
              <w:rPr>
                <w:rFonts w:eastAsia="宋体"/>
                <w:lang w:eastAsia="zh-CN"/>
              </w:rPr>
            </w:pPr>
            <w:r w:rsidRPr="006B0619">
              <w:rPr>
                <w:rFonts w:eastAsia="宋体"/>
                <w:lang w:eastAsia="zh-CN"/>
              </w:rPr>
              <w:t>1T2R</w:t>
            </w:r>
          </w:p>
        </w:tc>
      </w:tr>
      <w:tr w:rsidR="000F365B" w:rsidRPr="006B0619" w14:paraId="5351E754"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33ECDA6" w14:textId="77777777" w:rsidR="000F365B" w:rsidRPr="006B0619" w:rsidRDefault="00EB7220">
            <w:pPr>
              <w:snapToGrid w:val="0"/>
              <w:spacing w:before="100" w:beforeAutospacing="1" w:afterLines="0" w:after="0"/>
              <w:jc w:val="both"/>
              <w:rPr>
                <w:rFonts w:eastAsia="宋体"/>
                <w:lang w:val="en-GB" w:eastAsia="zh-CN"/>
              </w:rPr>
            </w:pPr>
            <w:r w:rsidRPr="006B0619">
              <w:rPr>
                <w:rFonts w:eastAsia="宋体"/>
                <w:lang w:val="en-GB" w:eastAsia="zh-CN"/>
              </w:rPr>
              <w:t>Bit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B64565B" w14:textId="77777777" w:rsidR="000F365B" w:rsidRPr="006B0619" w:rsidRDefault="00EB7220">
            <w:pPr>
              <w:widowControl w:val="0"/>
              <w:snapToGrid w:val="0"/>
              <w:spacing w:before="100" w:beforeAutospacing="1" w:afterLines="0" w:after="0"/>
              <w:rPr>
                <w:rFonts w:eastAsia="宋体"/>
                <w:lang w:eastAsia="zh-CN"/>
              </w:rPr>
            </w:pPr>
            <w:r w:rsidRPr="006B0619">
              <w:rPr>
                <w:rFonts w:eastAsia="宋体"/>
                <w:lang w:eastAsia="zh-CN"/>
              </w:rPr>
              <w:t>15kbps</w:t>
            </w:r>
          </w:p>
        </w:tc>
      </w:tr>
    </w:tbl>
    <w:p w14:paraId="08246E8A" w14:textId="3E46014B" w:rsidR="000F365B" w:rsidRPr="006B0619" w:rsidRDefault="00EB7220">
      <w:pPr>
        <w:spacing w:beforeLines="50" w:before="120" w:after="120"/>
        <w:jc w:val="both"/>
        <w:rPr>
          <w:rFonts w:eastAsiaTheme="minorEastAsia"/>
          <w:lang w:eastAsia="zh-CN"/>
        </w:rPr>
      </w:pPr>
      <w:r w:rsidRPr="006B0619">
        <w:rPr>
          <w:rFonts w:eastAsiaTheme="minorEastAsia"/>
          <w:lang w:eastAsia="zh-CN"/>
        </w:rPr>
        <w:t xml:space="preserve">In </w:t>
      </w:r>
      <w:r w:rsidRPr="006B0619">
        <w:rPr>
          <w:rFonts w:eastAsiaTheme="minorEastAsia"/>
          <w:lang w:eastAsia="zh-CN"/>
        </w:rPr>
        <w:fldChar w:fldCharType="begin"/>
      </w:r>
      <w:r w:rsidRPr="006B0619">
        <w:rPr>
          <w:rFonts w:eastAsiaTheme="minorEastAsia"/>
          <w:lang w:eastAsia="zh-CN"/>
        </w:rPr>
        <w:instrText xml:space="preserve"> REF _Ref205801320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t xml:space="preserve">Figure </w:t>
      </w:r>
      <w:r w:rsidR="007966FA">
        <w:t>2</w:t>
      </w:r>
      <w:r w:rsidRPr="006B0619">
        <w:rPr>
          <w:rFonts w:eastAsiaTheme="minorEastAsia"/>
          <w:lang w:eastAsia="zh-CN"/>
        </w:rPr>
        <w:fldChar w:fldCharType="end"/>
      </w:r>
      <w:r w:rsidRPr="006B0619">
        <w:rPr>
          <w:rFonts w:eastAsiaTheme="minorEastAsia"/>
          <w:lang w:eastAsia="zh-CN"/>
        </w:rPr>
        <w:t>, the link performance of the D2R link is provided:</w:t>
      </w:r>
    </w:p>
    <w:p w14:paraId="78B1629F" w14:textId="77777777" w:rsidR="000F365B" w:rsidRPr="006B0619" w:rsidRDefault="00EB7220">
      <w:pPr>
        <w:keepNext/>
        <w:spacing w:after="120"/>
        <w:jc w:val="center"/>
      </w:pPr>
      <w:r w:rsidRPr="006B0619">
        <w:rPr>
          <w:rFonts w:eastAsiaTheme="minorEastAsia"/>
          <w:noProof/>
          <w:lang w:eastAsia="zh-CN"/>
        </w:rPr>
        <w:drawing>
          <wp:inline distT="0" distB="0" distL="0" distR="0" wp14:anchorId="6AF37C4F" wp14:editId="2686BDB9">
            <wp:extent cx="3211975" cy="229628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rcRect t="4678"/>
                    <a:stretch>
                      <a:fillRect/>
                    </a:stretch>
                  </pic:blipFill>
                  <pic:spPr>
                    <a:xfrm>
                      <a:off x="0" y="0"/>
                      <a:ext cx="3217680" cy="2300359"/>
                    </a:xfrm>
                    <a:prstGeom prst="rect">
                      <a:avLst/>
                    </a:prstGeom>
                    <a:ln>
                      <a:noFill/>
                    </a:ln>
                  </pic:spPr>
                </pic:pic>
              </a:graphicData>
            </a:graphic>
          </wp:inline>
        </w:drawing>
      </w:r>
    </w:p>
    <w:p w14:paraId="48215A55" w14:textId="77777777" w:rsidR="000F365B" w:rsidRPr="006B0619" w:rsidRDefault="00EB7220">
      <w:pPr>
        <w:pStyle w:val="a3"/>
        <w:spacing w:after="120"/>
        <w:jc w:val="center"/>
        <w:rPr>
          <w:rFonts w:ascii="Times New Roman" w:hAnsi="Times New Roman" w:cs="Times New Roman"/>
          <w:lang w:eastAsia="zh-CN"/>
        </w:rPr>
      </w:pPr>
      <w:bookmarkStart w:id="17" w:name="_Ref205801320"/>
      <w:r w:rsidRPr="006B0619">
        <w:rPr>
          <w:rFonts w:ascii="Times New Roman" w:hAnsi="Times New Roman" w:cs="Times New Roman"/>
        </w:rPr>
        <w:t xml:space="preserve">Figure </w:t>
      </w:r>
      <w:r w:rsidRPr="006B0619">
        <w:rPr>
          <w:rFonts w:ascii="Times New Roman" w:hAnsi="Times New Roman" w:cs="Times New Roman"/>
        </w:rPr>
        <w:fldChar w:fldCharType="begin"/>
      </w:r>
      <w:r w:rsidRPr="006B0619">
        <w:rPr>
          <w:rFonts w:ascii="Times New Roman" w:hAnsi="Times New Roman" w:cs="Times New Roman"/>
        </w:rPr>
        <w:instrText xml:space="preserve"> SEQ Figure \* ARABIC </w:instrText>
      </w:r>
      <w:r w:rsidRPr="006B0619">
        <w:rPr>
          <w:rFonts w:ascii="Times New Roman" w:hAnsi="Times New Roman" w:cs="Times New Roman"/>
        </w:rPr>
        <w:fldChar w:fldCharType="separate"/>
      </w:r>
      <w:r w:rsidR="007966FA">
        <w:rPr>
          <w:rFonts w:ascii="Times New Roman" w:hAnsi="Times New Roman" w:cs="Times New Roman"/>
          <w:noProof/>
        </w:rPr>
        <w:t>2</w:t>
      </w:r>
      <w:r w:rsidRPr="006B0619">
        <w:rPr>
          <w:rFonts w:ascii="Times New Roman" w:hAnsi="Times New Roman" w:cs="Times New Roman"/>
        </w:rPr>
        <w:fldChar w:fldCharType="end"/>
      </w:r>
      <w:bookmarkEnd w:id="17"/>
      <w:r w:rsidRPr="006B0619">
        <w:rPr>
          <w:rFonts w:ascii="Times New Roman" w:hAnsi="Times New Roman" w:cs="Times New Roman"/>
          <w:lang w:eastAsia="zh-CN"/>
        </w:rPr>
        <w:t>: Link performance of the D2R link</w:t>
      </w:r>
    </w:p>
    <w:p w14:paraId="4293505C" w14:textId="77777777" w:rsidR="000F365B" w:rsidRPr="006B0619" w:rsidRDefault="00EB7220">
      <w:pPr>
        <w:spacing w:after="120"/>
        <w:jc w:val="both"/>
        <w:rPr>
          <w:rFonts w:eastAsiaTheme="minorEastAsia"/>
          <w:b/>
          <w:lang w:eastAsia="zh-CN"/>
        </w:rPr>
      </w:pPr>
      <w:r w:rsidRPr="006B0619">
        <w:rPr>
          <w:rFonts w:eastAsiaTheme="minorEastAsia"/>
          <w:b/>
          <w:lang w:eastAsia="zh-CN"/>
        </w:rPr>
        <w:t>Observation 3: The values of required SNR at BLER=10% and 1% for the D2R link in TDL-C channel are -5.8 dB and -4.7 dB respectively.</w:t>
      </w:r>
    </w:p>
    <w:p w14:paraId="287EBF53" w14:textId="77777777" w:rsidR="000F365B" w:rsidRPr="006B0619" w:rsidRDefault="00EB7220">
      <w:pPr>
        <w:pStyle w:val="2"/>
        <w:ind w:left="576"/>
        <w:rPr>
          <w:rFonts w:ascii="Times New Roman" w:eastAsiaTheme="minorEastAsia" w:hAnsi="Times New Roman"/>
          <w:szCs w:val="24"/>
          <w:lang w:val="en-US"/>
        </w:rPr>
      </w:pPr>
      <w:bookmarkStart w:id="18" w:name="_Ref594"/>
      <w:r w:rsidRPr="006B0619">
        <w:rPr>
          <w:rFonts w:ascii="Times New Roman" w:eastAsiaTheme="minorEastAsia" w:hAnsi="Times New Roman"/>
          <w:szCs w:val="24"/>
          <w:lang w:val="en-US"/>
        </w:rPr>
        <w:t>Link budget</w:t>
      </w:r>
      <w:bookmarkEnd w:id="18"/>
    </w:p>
    <w:p w14:paraId="217EAE31" w14:textId="58FF80E3" w:rsidR="000F365B" w:rsidRPr="006B0619" w:rsidRDefault="00EB7220">
      <w:pPr>
        <w:spacing w:after="120"/>
        <w:jc w:val="both"/>
        <w:rPr>
          <w:rFonts w:eastAsiaTheme="minorEastAsia"/>
          <w:lang w:eastAsia="zh-CN"/>
        </w:rPr>
      </w:pPr>
      <w:r w:rsidRPr="006B0619">
        <w:rPr>
          <w:rFonts w:eastAsiaTheme="minorEastAsia"/>
          <w:lang w:eastAsia="zh-CN"/>
        </w:rPr>
        <w:t xml:space="preserve">Based on the LLS results in section </w:t>
      </w:r>
      <w:r w:rsidRPr="006B0619">
        <w:rPr>
          <w:rFonts w:eastAsiaTheme="minorEastAsia"/>
          <w:lang w:eastAsia="zh-CN"/>
        </w:rPr>
        <w:fldChar w:fldCharType="begin"/>
      </w:r>
      <w:r w:rsidRPr="006B0619">
        <w:rPr>
          <w:rFonts w:eastAsiaTheme="minorEastAsia"/>
          <w:lang w:eastAsia="zh-CN"/>
        </w:rPr>
        <w:instrText xml:space="preserve"> REF _Ref173768345 \r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Pr>
          <w:rFonts w:eastAsiaTheme="minorEastAsia"/>
          <w:lang w:eastAsia="zh-CN"/>
        </w:rPr>
        <w:t>5.1</w:t>
      </w:r>
      <w:r w:rsidRPr="006B0619">
        <w:rPr>
          <w:rFonts w:eastAsiaTheme="minorEastAsia"/>
          <w:lang w:eastAsia="zh-CN"/>
        </w:rPr>
        <w:fldChar w:fldCharType="end"/>
      </w:r>
      <w:r w:rsidRPr="006B0619">
        <w:rPr>
          <w:rFonts w:eastAsiaTheme="minorEastAsia"/>
          <w:lang w:eastAsia="zh-CN"/>
        </w:rPr>
        <w:t xml:space="preserve"> and the link budget template in Annex A, the MPL and distance for device 2b and device C are calculated in </w:t>
      </w:r>
      <w:r w:rsidRPr="006B0619">
        <w:rPr>
          <w:rFonts w:eastAsiaTheme="minorEastAsia"/>
          <w:lang w:eastAsia="zh-CN"/>
        </w:rPr>
        <w:fldChar w:fldCharType="begin"/>
      </w:r>
      <w:r w:rsidRPr="006B0619">
        <w:rPr>
          <w:rFonts w:eastAsiaTheme="minorEastAsia"/>
          <w:lang w:eastAsia="zh-CN"/>
        </w:rPr>
        <w:instrText xml:space="preserve"> REF _Ref205811322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t xml:space="preserve">Table </w:t>
      </w:r>
      <w:r w:rsidR="007966FA">
        <w:t>4</w:t>
      </w:r>
      <w:r w:rsidRPr="006B0619">
        <w:rPr>
          <w:rFonts w:eastAsiaTheme="minorEastAsia"/>
          <w:lang w:eastAsia="zh-CN"/>
        </w:rPr>
        <w:fldChar w:fldCharType="end"/>
      </w:r>
      <w:r w:rsidRPr="006B0619">
        <w:rPr>
          <w:rFonts w:eastAsiaTheme="minorEastAsia"/>
          <w:lang w:eastAsia="zh-CN"/>
        </w:rPr>
        <w:t>. M=2 for R2D and bit duration=66.67</w:t>
      </w:r>
      <w:r w:rsidR="000E103C" w:rsidRPr="006B0619">
        <w:rPr>
          <w:rFonts w:eastAsiaTheme="minorEastAsia"/>
          <w:lang w:eastAsia="zh-CN"/>
        </w:rPr>
        <w:t>μ</w:t>
      </w:r>
      <w:r w:rsidRPr="006B0619">
        <w:rPr>
          <w:rFonts w:eastAsiaTheme="minorEastAsia"/>
          <w:lang w:eastAsia="zh-CN"/>
        </w:rPr>
        <w:t>s for D2R are considered.</w:t>
      </w:r>
    </w:p>
    <w:p w14:paraId="13ED5BE1" w14:textId="77777777" w:rsidR="000F365B" w:rsidRPr="006B0619" w:rsidRDefault="00EB7220">
      <w:pPr>
        <w:pStyle w:val="a3"/>
        <w:keepNext/>
        <w:spacing w:after="120"/>
        <w:jc w:val="center"/>
        <w:rPr>
          <w:rFonts w:ascii="Times New Roman" w:hAnsi="Times New Roman" w:cs="Times New Roman"/>
          <w:lang w:eastAsia="zh-CN"/>
        </w:rPr>
      </w:pPr>
      <w:bookmarkStart w:id="19" w:name="_Ref205811322"/>
      <w:r w:rsidRPr="006B0619">
        <w:rPr>
          <w:rFonts w:ascii="Times New Roman" w:hAnsi="Times New Roman" w:cs="Times New Roman"/>
        </w:rPr>
        <w:t xml:space="preserve">Table </w:t>
      </w:r>
      <w:r w:rsidRPr="006B0619">
        <w:rPr>
          <w:rFonts w:ascii="Times New Roman" w:hAnsi="Times New Roman" w:cs="Times New Roman"/>
        </w:rPr>
        <w:fldChar w:fldCharType="begin"/>
      </w:r>
      <w:r w:rsidRPr="006B0619">
        <w:rPr>
          <w:rFonts w:ascii="Times New Roman" w:hAnsi="Times New Roman" w:cs="Times New Roman"/>
        </w:rPr>
        <w:instrText xml:space="preserve"> SEQ Table \* ARABIC </w:instrText>
      </w:r>
      <w:r w:rsidRPr="006B0619">
        <w:rPr>
          <w:rFonts w:ascii="Times New Roman" w:hAnsi="Times New Roman" w:cs="Times New Roman"/>
        </w:rPr>
        <w:fldChar w:fldCharType="separate"/>
      </w:r>
      <w:r w:rsidR="007966FA">
        <w:rPr>
          <w:rFonts w:ascii="Times New Roman" w:hAnsi="Times New Roman" w:cs="Times New Roman"/>
          <w:noProof/>
        </w:rPr>
        <w:t>4</w:t>
      </w:r>
      <w:r w:rsidRPr="006B0619">
        <w:rPr>
          <w:rFonts w:ascii="Times New Roman" w:hAnsi="Times New Roman" w:cs="Times New Roman"/>
        </w:rPr>
        <w:fldChar w:fldCharType="end"/>
      </w:r>
      <w:bookmarkEnd w:id="19"/>
      <w:r w:rsidRPr="006B0619">
        <w:rPr>
          <w:rFonts w:ascii="Times New Roman" w:hAnsi="Times New Roman" w:cs="Times New Roman"/>
          <w:lang w:eastAsia="zh-CN"/>
        </w:rPr>
        <w:t>: Link budget evaluation results</w:t>
      </w:r>
    </w:p>
    <w:tbl>
      <w:tblPr>
        <w:tblStyle w:val="ab"/>
        <w:tblW w:w="9004" w:type="dxa"/>
        <w:jc w:val="center"/>
        <w:tblCellMar>
          <w:left w:w="57" w:type="dxa"/>
          <w:right w:w="57" w:type="dxa"/>
        </w:tblCellMar>
        <w:tblLook w:val="04A0" w:firstRow="1" w:lastRow="0" w:firstColumn="1" w:lastColumn="0" w:noHBand="0" w:noVBand="1"/>
      </w:tblPr>
      <w:tblGrid>
        <w:gridCol w:w="1088"/>
        <w:gridCol w:w="1116"/>
        <w:gridCol w:w="850"/>
        <w:gridCol w:w="850"/>
        <w:gridCol w:w="850"/>
        <w:gridCol w:w="850"/>
        <w:gridCol w:w="850"/>
        <w:gridCol w:w="850"/>
        <w:gridCol w:w="850"/>
        <w:gridCol w:w="850"/>
      </w:tblGrid>
      <w:tr w:rsidR="000F365B" w:rsidRPr="006B0619" w14:paraId="0EB18F17" w14:textId="77777777">
        <w:trPr>
          <w:jc w:val="center"/>
        </w:trPr>
        <w:tc>
          <w:tcPr>
            <w:tcW w:w="1088" w:type="dxa"/>
            <w:vMerge w:val="restart"/>
            <w:vAlign w:val="center"/>
          </w:tcPr>
          <w:p w14:paraId="13EA848F"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Device type</w:t>
            </w:r>
          </w:p>
        </w:tc>
        <w:tc>
          <w:tcPr>
            <w:tcW w:w="1116" w:type="dxa"/>
            <w:vMerge w:val="restart"/>
            <w:vAlign w:val="center"/>
          </w:tcPr>
          <w:p w14:paraId="26EC0FCF"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Target BLER</w:t>
            </w:r>
          </w:p>
        </w:tc>
        <w:tc>
          <w:tcPr>
            <w:tcW w:w="1700" w:type="dxa"/>
            <w:gridSpan w:val="2"/>
            <w:vAlign w:val="center"/>
          </w:tcPr>
          <w:p w14:paraId="492731F8"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Required SNR(dB)</w:t>
            </w:r>
          </w:p>
        </w:tc>
        <w:tc>
          <w:tcPr>
            <w:tcW w:w="2550" w:type="dxa"/>
            <w:gridSpan w:val="3"/>
            <w:vAlign w:val="center"/>
          </w:tcPr>
          <w:p w14:paraId="7FB4D2A7"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MPL(dB)</w:t>
            </w:r>
          </w:p>
        </w:tc>
        <w:tc>
          <w:tcPr>
            <w:tcW w:w="2550" w:type="dxa"/>
            <w:gridSpan w:val="3"/>
            <w:vAlign w:val="center"/>
          </w:tcPr>
          <w:p w14:paraId="57024F85"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Distance(m)</w:t>
            </w:r>
          </w:p>
        </w:tc>
      </w:tr>
      <w:tr w:rsidR="000F365B" w:rsidRPr="006B0619" w14:paraId="439C1687" w14:textId="77777777">
        <w:trPr>
          <w:jc w:val="center"/>
        </w:trPr>
        <w:tc>
          <w:tcPr>
            <w:tcW w:w="1088" w:type="dxa"/>
            <w:vMerge/>
            <w:vAlign w:val="center"/>
          </w:tcPr>
          <w:p w14:paraId="4CCB1CCD" w14:textId="77777777" w:rsidR="000F365B" w:rsidRPr="006B0619" w:rsidRDefault="000F365B">
            <w:pPr>
              <w:spacing w:beforeLines="20" w:before="48" w:afterLines="20" w:after="48"/>
              <w:jc w:val="center"/>
              <w:rPr>
                <w:rFonts w:eastAsiaTheme="minorEastAsia"/>
                <w:b/>
                <w:sz w:val="18"/>
                <w:szCs w:val="18"/>
                <w:lang w:eastAsia="zh-CN"/>
              </w:rPr>
            </w:pPr>
          </w:p>
        </w:tc>
        <w:tc>
          <w:tcPr>
            <w:tcW w:w="1116" w:type="dxa"/>
            <w:vMerge/>
            <w:vAlign w:val="center"/>
          </w:tcPr>
          <w:p w14:paraId="271CCE33" w14:textId="77777777" w:rsidR="000F365B" w:rsidRPr="006B0619" w:rsidRDefault="000F365B">
            <w:pPr>
              <w:spacing w:beforeLines="20" w:before="48" w:afterLines="20" w:after="48"/>
              <w:jc w:val="center"/>
              <w:rPr>
                <w:rFonts w:eastAsiaTheme="minorEastAsia"/>
                <w:b/>
                <w:sz w:val="18"/>
                <w:szCs w:val="18"/>
                <w:lang w:eastAsia="zh-CN"/>
              </w:rPr>
            </w:pPr>
          </w:p>
        </w:tc>
        <w:tc>
          <w:tcPr>
            <w:tcW w:w="850" w:type="dxa"/>
            <w:vAlign w:val="center"/>
          </w:tcPr>
          <w:p w14:paraId="171F3952"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R2D</w:t>
            </w:r>
          </w:p>
        </w:tc>
        <w:tc>
          <w:tcPr>
            <w:tcW w:w="850" w:type="dxa"/>
            <w:vAlign w:val="center"/>
          </w:tcPr>
          <w:p w14:paraId="23E6BA82"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D2R</w:t>
            </w:r>
          </w:p>
        </w:tc>
        <w:tc>
          <w:tcPr>
            <w:tcW w:w="850" w:type="dxa"/>
            <w:vAlign w:val="center"/>
          </w:tcPr>
          <w:p w14:paraId="658DDE26"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R2D</w:t>
            </w:r>
          </w:p>
        </w:tc>
        <w:tc>
          <w:tcPr>
            <w:tcW w:w="850" w:type="dxa"/>
            <w:vAlign w:val="center"/>
          </w:tcPr>
          <w:p w14:paraId="0E90383E"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D2R</w:t>
            </w:r>
          </w:p>
        </w:tc>
        <w:tc>
          <w:tcPr>
            <w:tcW w:w="850" w:type="dxa"/>
            <w:vAlign w:val="center"/>
          </w:tcPr>
          <w:p w14:paraId="4DCA4D3B"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min</w:t>
            </w:r>
          </w:p>
        </w:tc>
        <w:tc>
          <w:tcPr>
            <w:tcW w:w="850" w:type="dxa"/>
            <w:vAlign w:val="center"/>
          </w:tcPr>
          <w:p w14:paraId="6501BECD"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R2D</w:t>
            </w:r>
          </w:p>
        </w:tc>
        <w:tc>
          <w:tcPr>
            <w:tcW w:w="850" w:type="dxa"/>
            <w:vAlign w:val="center"/>
          </w:tcPr>
          <w:p w14:paraId="0F01ADAB"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D2R</w:t>
            </w:r>
          </w:p>
        </w:tc>
        <w:tc>
          <w:tcPr>
            <w:tcW w:w="850" w:type="dxa"/>
            <w:vAlign w:val="center"/>
          </w:tcPr>
          <w:p w14:paraId="4E7041E0" w14:textId="77777777" w:rsidR="000F365B" w:rsidRPr="006B0619" w:rsidRDefault="00EB7220">
            <w:pPr>
              <w:spacing w:beforeLines="20" w:before="48" w:afterLines="20" w:after="48"/>
              <w:jc w:val="center"/>
              <w:rPr>
                <w:rFonts w:eastAsiaTheme="minorEastAsia"/>
                <w:b/>
                <w:sz w:val="18"/>
                <w:szCs w:val="18"/>
                <w:lang w:eastAsia="zh-CN"/>
              </w:rPr>
            </w:pPr>
            <w:r w:rsidRPr="006B0619">
              <w:rPr>
                <w:rFonts w:eastAsiaTheme="minorEastAsia"/>
                <w:b/>
                <w:sz w:val="18"/>
                <w:szCs w:val="18"/>
                <w:lang w:eastAsia="zh-CN"/>
              </w:rPr>
              <w:t>min</w:t>
            </w:r>
          </w:p>
        </w:tc>
      </w:tr>
      <w:tr w:rsidR="000F365B" w:rsidRPr="006B0619" w14:paraId="7440CDFD" w14:textId="77777777">
        <w:trPr>
          <w:jc w:val="center"/>
        </w:trPr>
        <w:tc>
          <w:tcPr>
            <w:tcW w:w="1088" w:type="dxa"/>
            <w:vMerge w:val="restart"/>
            <w:vAlign w:val="center"/>
          </w:tcPr>
          <w:p w14:paraId="5618FEF3"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Device 2b</w:t>
            </w:r>
          </w:p>
        </w:tc>
        <w:tc>
          <w:tcPr>
            <w:tcW w:w="1116" w:type="dxa"/>
            <w:vAlign w:val="center"/>
          </w:tcPr>
          <w:p w14:paraId="17F99C2D"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w:t>
            </w:r>
          </w:p>
        </w:tc>
        <w:tc>
          <w:tcPr>
            <w:tcW w:w="850" w:type="dxa"/>
            <w:vAlign w:val="center"/>
          </w:tcPr>
          <w:p w14:paraId="5DE93367"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4.2</w:t>
            </w:r>
          </w:p>
        </w:tc>
        <w:tc>
          <w:tcPr>
            <w:tcW w:w="850" w:type="dxa"/>
            <w:vAlign w:val="center"/>
          </w:tcPr>
          <w:p w14:paraId="5665D414"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-5.8</w:t>
            </w:r>
          </w:p>
        </w:tc>
        <w:tc>
          <w:tcPr>
            <w:tcW w:w="850" w:type="dxa"/>
            <w:vAlign w:val="center"/>
          </w:tcPr>
          <w:p w14:paraId="1B85DF0E"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143.3</w:t>
            </w:r>
          </w:p>
        </w:tc>
        <w:tc>
          <w:tcPr>
            <w:tcW w:w="850" w:type="dxa"/>
            <w:vAlign w:val="center"/>
          </w:tcPr>
          <w:p w14:paraId="79CAE31D"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105.1</w:t>
            </w:r>
          </w:p>
        </w:tc>
        <w:tc>
          <w:tcPr>
            <w:tcW w:w="850" w:type="dxa"/>
            <w:vAlign w:val="center"/>
          </w:tcPr>
          <w:p w14:paraId="7777D73A"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105.1</w:t>
            </w:r>
          </w:p>
        </w:tc>
        <w:tc>
          <w:tcPr>
            <w:tcW w:w="850" w:type="dxa"/>
            <w:vAlign w:val="center"/>
          </w:tcPr>
          <w:p w14:paraId="4B88CA79"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2213.0</w:t>
            </w:r>
          </w:p>
        </w:tc>
        <w:tc>
          <w:tcPr>
            <w:tcW w:w="850" w:type="dxa"/>
            <w:vAlign w:val="center"/>
          </w:tcPr>
          <w:p w14:paraId="59CC6E47"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232.8</w:t>
            </w:r>
          </w:p>
        </w:tc>
        <w:tc>
          <w:tcPr>
            <w:tcW w:w="850" w:type="dxa"/>
            <w:vAlign w:val="center"/>
          </w:tcPr>
          <w:p w14:paraId="12AF9055"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232.8</w:t>
            </w:r>
          </w:p>
        </w:tc>
      </w:tr>
      <w:tr w:rsidR="000F365B" w:rsidRPr="006B0619" w14:paraId="31B25F58" w14:textId="77777777">
        <w:trPr>
          <w:jc w:val="center"/>
        </w:trPr>
        <w:tc>
          <w:tcPr>
            <w:tcW w:w="1088" w:type="dxa"/>
            <w:vMerge/>
            <w:vAlign w:val="center"/>
          </w:tcPr>
          <w:p w14:paraId="752B5D31" w14:textId="77777777" w:rsidR="000F365B" w:rsidRPr="006B0619" w:rsidRDefault="000F365B">
            <w:pPr>
              <w:spacing w:beforeLines="20" w:before="48" w:afterLines="20" w:after="48"/>
              <w:jc w:val="center"/>
              <w:rPr>
                <w:rFonts w:eastAsiaTheme="minorEastAsia"/>
                <w:sz w:val="18"/>
                <w:szCs w:val="18"/>
                <w:lang w:eastAsia="zh-CN"/>
              </w:rPr>
            </w:pPr>
          </w:p>
        </w:tc>
        <w:tc>
          <w:tcPr>
            <w:tcW w:w="1116" w:type="dxa"/>
            <w:vAlign w:val="center"/>
          </w:tcPr>
          <w:p w14:paraId="1BA30B6D"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w:t>
            </w:r>
          </w:p>
        </w:tc>
        <w:tc>
          <w:tcPr>
            <w:tcW w:w="850" w:type="dxa"/>
            <w:vAlign w:val="center"/>
          </w:tcPr>
          <w:p w14:paraId="58FA1A5B"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16.3</w:t>
            </w:r>
          </w:p>
        </w:tc>
        <w:tc>
          <w:tcPr>
            <w:tcW w:w="850" w:type="dxa"/>
            <w:vAlign w:val="center"/>
          </w:tcPr>
          <w:p w14:paraId="0DD1F306"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-4.7</w:t>
            </w:r>
          </w:p>
        </w:tc>
        <w:tc>
          <w:tcPr>
            <w:tcW w:w="850" w:type="dxa"/>
            <w:vAlign w:val="center"/>
          </w:tcPr>
          <w:p w14:paraId="4A64D81D"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131.2</w:t>
            </w:r>
          </w:p>
        </w:tc>
        <w:tc>
          <w:tcPr>
            <w:tcW w:w="850" w:type="dxa"/>
            <w:vAlign w:val="center"/>
          </w:tcPr>
          <w:p w14:paraId="19C3AD73"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104.0</w:t>
            </w:r>
          </w:p>
        </w:tc>
        <w:tc>
          <w:tcPr>
            <w:tcW w:w="850" w:type="dxa"/>
            <w:vAlign w:val="center"/>
          </w:tcPr>
          <w:p w14:paraId="02E1D140"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104.0</w:t>
            </w:r>
          </w:p>
        </w:tc>
        <w:tc>
          <w:tcPr>
            <w:tcW w:w="850" w:type="dxa"/>
            <w:vAlign w:val="center"/>
          </w:tcPr>
          <w:p w14:paraId="2C2527C4"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1084.9</w:t>
            </w:r>
          </w:p>
        </w:tc>
        <w:tc>
          <w:tcPr>
            <w:tcW w:w="850" w:type="dxa"/>
            <w:vAlign w:val="center"/>
          </w:tcPr>
          <w:p w14:paraId="287367CB"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218.2</w:t>
            </w:r>
          </w:p>
        </w:tc>
        <w:tc>
          <w:tcPr>
            <w:tcW w:w="850" w:type="dxa"/>
            <w:vAlign w:val="center"/>
          </w:tcPr>
          <w:p w14:paraId="6E619C34"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218.2</w:t>
            </w:r>
          </w:p>
        </w:tc>
      </w:tr>
      <w:tr w:rsidR="000F365B" w:rsidRPr="006B0619" w14:paraId="6A85C9B6" w14:textId="77777777">
        <w:trPr>
          <w:jc w:val="center"/>
        </w:trPr>
        <w:tc>
          <w:tcPr>
            <w:tcW w:w="1088" w:type="dxa"/>
            <w:vMerge w:val="restart"/>
            <w:vAlign w:val="center"/>
          </w:tcPr>
          <w:p w14:paraId="23006E8A"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Device C</w:t>
            </w:r>
          </w:p>
        </w:tc>
        <w:tc>
          <w:tcPr>
            <w:tcW w:w="1116" w:type="dxa"/>
            <w:vAlign w:val="center"/>
          </w:tcPr>
          <w:p w14:paraId="629D671E"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w:t>
            </w:r>
          </w:p>
        </w:tc>
        <w:tc>
          <w:tcPr>
            <w:tcW w:w="850" w:type="dxa"/>
            <w:vAlign w:val="center"/>
          </w:tcPr>
          <w:p w14:paraId="4B89D293"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4.2</w:t>
            </w:r>
          </w:p>
        </w:tc>
        <w:tc>
          <w:tcPr>
            <w:tcW w:w="850" w:type="dxa"/>
            <w:vAlign w:val="center"/>
          </w:tcPr>
          <w:p w14:paraId="016021BB"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-5.8</w:t>
            </w:r>
          </w:p>
        </w:tc>
        <w:tc>
          <w:tcPr>
            <w:tcW w:w="850" w:type="dxa"/>
            <w:vAlign w:val="center"/>
          </w:tcPr>
          <w:p w14:paraId="5FFAAB9E"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143.3</w:t>
            </w:r>
          </w:p>
        </w:tc>
        <w:tc>
          <w:tcPr>
            <w:tcW w:w="850" w:type="dxa"/>
            <w:vAlign w:val="center"/>
          </w:tcPr>
          <w:p w14:paraId="2E96BE71"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125.1</w:t>
            </w:r>
          </w:p>
        </w:tc>
        <w:tc>
          <w:tcPr>
            <w:tcW w:w="850" w:type="dxa"/>
            <w:vAlign w:val="center"/>
          </w:tcPr>
          <w:p w14:paraId="6814C586"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125.1</w:t>
            </w:r>
          </w:p>
        </w:tc>
        <w:tc>
          <w:tcPr>
            <w:tcW w:w="850" w:type="dxa"/>
            <w:vAlign w:val="center"/>
          </w:tcPr>
          <w:p w14:paraId="7FEA82AA"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2213.0</w:t>
            </w:r>
          </w:p>
        </w:tc>
        <w:tc>
          <w:tcPr>
            <w:tcW w:w="850" w:type="dxa"/>
            <w:vAlign w:val="center"/>
          </w:tcPr>
          <w:p w14:paraId="62A39D8E"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756.5</w:t>
            </w:r>
          </w:p>
        </w:tc>
        <w:tc>
          <w:tcPr>
            <w:tcW w:w="850" w:type="dxa"/>
            <w:vAlign w:val="center"/>
          </w:tcPr>
          <w:p w14:paraId="39E03CB5"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756.5</w:t>
            </w:r>
          </w:p>
        </w:tc>
      </w:tr>
      <w:tr w:rsidR="000F365B" w:rsidRPr="006B0619" w14:paraId="60B7B2F8" w14:textId="77777777">
        <w:trPr>
          <w:jc w:val="center"/>
        </w:trPr>
        <w:tc>
          <w:tcPr>
            <w:tcW w:w="1088" w:type="dxa"/>
            <w:vMerge/>
            <w:vAlign w:val="center"/>
          </w:tcPr>
          <w:p w14:paraId="299842C8" w14:textId="77777777" w:rsidR="000F365B" w:rsidRPr="006B0619" w:rsidRDefault="000F365B">
            <w:pPr>
              <w:spacing w:beforeLines="20" w:before="48" w:afterLines="20" w:after="48"/>
              <w:jc w:val="center"/>
              <w:rPr>
                <w:rFonts w:eastAsiaTheme="minorEastAsia"/>
                <w:sz w:val="18"/>
                <w:szCs w:val="18"/>
                <w:lang w:eastAsia="zh-CN"/>
              </w:rPr>
            </w:pPr>
          </w:p>
        </w:tc>
        <w:tc>
          <w:tcPr>
            <w:tcW w:w="1116" w:type="dxa"/>
            <w:vAlign w:val="center"/>
          </w:tcPr>
          <w:p w14:paraId="5146A934"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w:t>
            </w:r>
          </w:p>
        </w:tc>
        <w:tc>
          <w:tcPr>
            <w:tcW w:w="850" w:type="dxa"/>
            <w:vAlign w:val="center"/>
          </w:tcPr>
          <w:p w14:paraId="1ED612B9"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16.3</w:t>
            </w:r>
          </w:p>
        </w:tc>
        <w:tc>
          <w:tcPr>
            <w:tcW w:w="850" w:type="dxa"/>
            <w:vAlign w:val="center"/>
          </w:tcPr>
          <w:p w14:paraId="15990D17"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-4.7</w:t>
            </w:r>
          </w:p>
        </w:tc>
        <w:tc>
          <w:tcPr>
            <w:tcW w:w="850" w:type="dxa"/>
            <w:vAlign w:val="center"/>
          </w:tcPr>
          <w:p w14:paraId="2B97E294"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131.2</w:t>
            </w:r>
          </w:p>
        </w:tc>
        <w:tc>
          <w:tcPr>
            <w:tcW w:w="850" w:type="dxa"/>
            <w:vAlign w:val="center"/>
          </w:tcPr>
          <w:p w14:paraId="7CDC1C95"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124.0</w:t>
            </w:r>
          </w:p>
        </w:tc>
        <w:tc>
          <w:tcPr>
            <w:tcW w:w="850" w:type="dxa"/>
            <w:vAlign w:val="center"/>
          </w:tcPr>
          <w:p w14:paraId="234171A6"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124.0</w:t>
            </w:r>
          </w:p>
        </w:tc>
        <w:tc>
          <w:tcPr>
            <w:tcW w:w="850" w:type="dxa"/>
            <w:vAlign w:val="center"/>
          </w:tcPr>
          <w:p w14:paraId="20B1A7FA"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1084.9</w:t>
            </w:r>
          </w:p>
        </w:tc>
        <w:tc>
          <w:tcPr>
            <w:tcW w:w="850" w:type="dxa"/>
            <w:vAlign w:val="center"/>
          </w:tcPr>
          <w:p w14:paraId="5A85DDE9"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709.0</w:t>
            </w:r>
          </w:p>
        </w:tc>
        <w:tc>
          <w:tcPr>
            <w:tcW w:w="850" w:type="dxa"/>
            <w:vAlign w:val="center"/>
          </w:tcPr>
          <w:p w14:paraId="5C9F2768" w14:textId="77777777" w:rsidR="000F365B" w:rsidRPr="006B0619" w:rsidRDefault="00EB7220">
            <w:pPr>
              <w:spacing w:beforeLines="20" w:before="48" w:afterLines="20" w:after="48"/>
              <w:jc w:val="center"/>
              <w:rPr>
                <w:rFonts w:eastAsiaTheme="minorEastAsia"/>
                <w:sz w:val="18"/>
                <w:szCs w:val="18"/>
                <w:lang w:eastAsia="zh-CN"/>
              </w:rPr>
            </w:pPr>
            <w:r w:rsidRPr="006B0619">
              <w:rPr>
                <w:rFonts w:eastAsiaTheme="minorEastAsia"/>
                <w:sz w:val="18"/>
                <w:szCs w:val="18"/>
                <w:lang w:eastAsia="zh-CN"/>
              </w:rPr>
              <w:t>709.0</w:t>
            </w:r>
          </w:p>
        </w:tc>
      </w:tr>
    </w:tbl>
    <w:p w14:paraId="0259CD68" w14:textId="5D006B7D" w:rsidR="000F365B" w:rsidRPr="006B0619" w:rsidRDefault="00EB7220">
      <w:pPr>
        <w:spacing w:beforeLines="50" w:before="120" w:after="120"/>
        <w:jc w:val="both"/>
        <w:rPr>
          <w:rFonts w:eastAsiaTheme="minorEastAsia"/>
          <w:lang w:eastAsia="zh-CN"/>
        </w:rPr>
      </w:pPr>
      <w:r w:rsidRPr="006B0619">
        <w:rPr>
          <w:rFonts w:eastAsiaTheme="minorEastAsia"/>
          <w:lang w:eastAsia="zh-CN"/>
        </w:rPr>
        <w:t xml:space="preserve">It can be seen from </w:t>
      </w:r>
      <w:r w:rsidRPr="006B0619">
        <w:rPr>
          <w:rFonts w:eastAsiaTheme="minorEastAsia"/>
          <w:lang w:eastAsia="zh-CN"/>
        </w:rPr>
        <w:fldChar w:fldCharType="begin"/>
      </w:r>
      <w:r w:rsidRPr="006B0619">
        <w:rPr>
          <w:rFonts w:eastAsiaTheme="minorEastAsia"/>
          <w:lang w:eastAsia="zh-CN"/>
        </w:rPr>
        <w:instrText xml:space="preserve"> REF _Ref205811322 \h </w:instrText>
      </w:r>
      <w:r w:rsidR="006B0619">
        <w:rPr>
          <w:rFonts w:eastAsiaTheme="minorEastAsia"/>
          <w:lang w:eastAsia="zh-CN"/>
        </w:rPr>
        <w:instrText xml:space="preserve"> \* MERGEFORMAT </w:instrText>
      </w:r>
      <w:r w:rsidRPr="006B0619">
        <w:rPr>
          <w:rFonts w:eastAsiaTheme="minorEastAsia"/>
          <w:lang w:eastAsia="zh-CN"/>
        </w:rPr>
      </w:r>
      <w:r w:rsidRPr="006B0619">
        <w:rPr>
          <w:rFonts w:eastAsiaTheme="minorEastAsia"/>
          <w:lang w:eastAsia="zh-CN"/>
        </w:rPr>
        <w:fldChar w:fldCharType="separate"/>
      </w:r>
      <w:r w:rsidR="007966FA" w:rsidRPr="006B0619">
        <w:t xml:space="preserve">Table </w:t>
      </w:r>
      <w:r w:rsidR="007966FA">
        <w:t>4</w:t>
      </w:r>
      <w:r w:rsidRPr="006B0619">
        <w:rPr>
          <w:rFonts w:eastAsiaTheme="minorEastAsia"/>
          <w:lang w:eastAsia="zh-CN"/>
        </w:rPr>
        <w:fldChar w:fldCharType="end"/>
      </w:r>
      <w:r w:rsidRPr="006B0619">
        <w:rPr>
          <w:rFonts w:eastAsiaTheme="minorEastAsia"/>
          <w:lang w:eastAsia="zh-CN"/>
        </w:rPr>
        <w:t xml:space="preserve"> that the D2R link is the bottleneck of coverage. The performance gap between R2D link and D2R link mainly comes from the difference of transmit power. For the R2D link, 46 </w:t>
      </w:r>
      <w:proofErr w:type="spellStart"/>
      <w:r w:rsidRPr="006B0619">
        <w:rPr>
          <w:rFonts w:eastAsiaTheme="minorEastAsia"/>
          <w:lang w:eastAsia="zh-CN"/>
        </w:rPr>
        <w:t>dBm</w:t>
      </w:r>
      <w:proofErr w:type="spellEnd"/>
      <w:r w:rsidRPr="006B0619">
        <w:rPr>
          <w:rFonts w:eastAsiaTheme="minorEastAsia"/>
          <w:lang w:eastAsia="zh-CN"/>
        </w:rPr>
        <w:t xml:space="preserve"> for the transmit power for outdoor </w:t>
      </w:r>
      <w:proofErr w:type="spellStart"/>
      <w:r w:rsidR="006D2C8A" w:rsidRPr="006B0619">
        <w:rPr>
          <w:rFonts w:eastAsiaTheme="minorEastAsia"/>
          <w:lang w:eastAsia="zh-CN"/>
        </w:rPr>
        <w:t>gNB</w:t>
      </w:r>
      <w:proofErr w:type="spellEnd"/>
      <w:r w:rsidRPr="006B0619">
        <w:rPr>
          <w:rFonts w:eastAsiaTheme="minorEastAsia"/>
          <w:lang w:eastAsia="zh-CN"/>
        </w:rPr>
        <w:t xml:space="preserve"> is assumed. But for the D2R link, the transmit power generated by A-</w:t>
      </w:r>
      <w:proofErr w:type="spellStart"/>
      <w:r w:rsidRPr="006B0619">
        <w:rPr>
          <w:rFonts w:eastAsiaTheme="minorEastAsia"/>
          <w:lang w:eastAsia="zh-CN"/>
        </w:rPr>
        <w:t>IoT</w:t>
      </w:r>
      <w:proofErr w:type="spellEnd"/>
      <w:r w:rsidRPr="006B0619">
        <w:rPr>
          <w:rFonts w:eastAsiaTheme="minorEastAsia"/>
          <w:lang w:eastAsia="zh-CN"/>
        </w:rPr>
        <w:t xml:space="preserve"> devices is only -20dBm for device 2b and 0dBm for device C.</w:t>
      </w:r>
    </w:p>
    <w:p w14:paraId="4A29C52E" w14:textId="77777777" w:rsidR="000F365B" w:rsidRPr="006B0619" w:rsidRDefault="00EB7220">
      <w:pPr>
        <w:spacing w:beforeLines="50" w:before="120" w:afterLines="0" w:after="0"/>
        <w:jc w:val="both"/>
        <w:rPr>
          <w:rFonts w:eastAsiaTheme="minorEastAsia"/>
          <w:b/>
          <w:lang w:eastAsia="zh-CN"/>
        </w:rPr>
      </w:pPr>
      <w:r w:rsidRPr="006B0619">
        <w:rPr>
          <w:rFonts w:eastAsiaTheme="minorEastAsia"/>
          <w:b/>
          <w:lang w:eastAsia="zh-CN"/>
        </w:rPr>
        <w:t>Observation 4: For device 2b with R2D data rate 7.5kbps and D2R data rate 5kbps, the coverage distance can achieve:</w:t>
      </w:r>
    </w:p>
    <w:p w14:paraId="3F7E4A9B" w14:textId="77777777" w:rsidR="000F365B" w:rsidRPr="006B0619" w:rsidRDefault="00EB7220">
      <w:pPr>
        <w:pStyle w:val="af0"/>
        <w:numPr>
          <w:ilvl w:val="0"/>
          <w:numId w:val="11"/>
        </w:numPr>
        <w:spacing w:afterLines="0" w:after="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232.8m when the target BLER is 10%</w:t>
      </w:r>
    </w:p>
    <w:p w14:paraId="6B01056E" w14:textId="77777777" w:rsidR="000F365B" w:rsidRPr="006B0619" w:rsidRDefault="00EB7220">
      <w:pPr>
        <w:pStyle w:val="af0"/>
        <w:numPr>
          <w:ilvl w:val="0"/>
          <w:numId w:val="11"/>
        </w:numPr>
        <w:spacing w:after="12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218.2m when the target BLER is 1%</w:t>
      </w:r>
    </w:p>
    <w:p w14:paraId="213A4719" w14:textId="77777777" w:rsidR="000F365B" w:rsidRPr="006B0619" w:rsidRDefault="00EB7220">
      <w:pPr>
        <w:spacing w:beforeLines="50" w:before="120" w:after="120"/>
        <w:jc w:val="both"/>
        <w:rPr>
          <w:rFonts w:eastAsiaTheme="minorEastAsia"/>
          <w:b/>
          <w:lang w:eastAsia="zh-CN"/>
        </w:rPr>
      </w:pPr>
      <w:r w:rsidRPr="006B0619">
        <w:rPr>
          <w:rFonts w:eastAsiaTheme="minorEastAsia"/>
          <w:b/>
          <w:lang w:eastAsia="zh-CN"/>
        </w:rPr>
        <w:t>Observation 5: For device C with R2D data rate 7.5kbps and D2R data rate 5kbps, the coverage distance can achieve:</w:t>
      </w:r>
    </w:p>
    <w:p w14:paraId="53C6408E" w14:textId="77777777" w:rsidR="000F365B" w:rsidRPr="006B0619" w:rsidRDefault="00EB7220">
      <w:pPr>
        <w:pStyle w:val="af0"/>
        <w:numPr>
          <w:ilvl w:val="0"/>
          <w:numId w:val="11"/>
        </w:numPr>
        <w:spacing w:afterLines="0" w:after="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756.5m when the target BLER is 10%</w:t>
      </w:r>
    </w:p>
    <w:p w14:paraId="77A76372" w14:textId="77777777" w:rsidR="000F365B" w:rsidRPr="006B0619" w:rsidRDefault="00EB7220">
      <w:pPr>
        <w:pStyle w:val="af0"/>
        <w:numPr>
          <w:ilvl w:val="0"/>
          <w:numId w:val="11"/>
        </w:numPr>
        <w:spacing w:after="12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709.0m when the target BLER is 1%</w:t>
      </w:r>
    </w:p>
    <w:p w14:paraId="6B9F00C6" w14:textId="77777777" w:rsidR="000F365B" w:rsidRPr="006B0619" w:rsidRDefault="00EB7220">
      <w:pPr>
        <w:pStyle w:val="1"/>
        <w:rPr>
          <w:rFonts w:ascii="Times New Roman" w:hAnsi="Times New Roman"/>
        </w:rPr>
      </w:pPr>
      <w:r w:rsidRPr="006B0619">
        <w:rPr>
          <w:rFonts w:ascii="Times New Roman" w:hAnsi="Times New Roman"/>
        </w:rPr>
        <w:t>Conclusion</w:t>
      </w:r>
    </w:p>
    <w:p w14:paraId="4DEDAF94" w14:textId="77777777" w:rsidR="000F365B" w:rsidRPr="006B0619" w:rsidRDefault="00EB7220">
      <w:pPr>
        <w:spacing w:after="120"/>
        <w:jc w:val="both"/>
        <w:rPr>
          <w:rFonts w:eastAsiaTheme="minorEastAsia"/>
          <w:lang w:eastAsia="zh-CN"/>
        </w:rPr>
      </w:pPr>
      <w:r w:rsidRPr="006B0619">
        <w:rPr>
          <w:lang w:eastAsia="zh-CN"/>
        </w:rPr>
        <w:t xml:space="preserve">In this contribution, we </w:t>
      </w:r>
      <w:r w:rsidRPr="006B0619">
        <w:rPr>
          <w:rFonts w:eastAsiaTheme="minorEastAsia"/>
          <w:lang w:eastAsia="zh-CN"/>
        </w:rPr>
        <w:t>discuss evaluation metrics, methodologies and assumptions. The preliminary evaluation results are also provided. The following observations and proposals are given</w:t>
      </w:r>
      <w:r w:rsidRPr="006B0619">
        <w:rPr>
          <w:lang w:eastAsia="zh-CN"/>
        </w:rPr>
        <w:t>.</w:t>
      </w:r>
    </w:p>
    <w:p w14:paraId="3275A027" w14:textId="77777777" w:rsidR="000F365B" w:rsidRPr="006B0619" w:rsidRDefault="00EB7220">
      <w:pPr>
        <w:spacing w:after="120"/>
        <w:jc w:val="both"/>
        <w:rPr>
          <w:rFonts w:eastAsiaTheme="minorEastAsia"/>
          <w:b/>
          <w:lang w:eastAsia="zh-CN"/>
        </w:rPr>
      </w:pPr>
      <w:r w:rsidRPr="006B0619">
        <w:rPr>
          <w:rFonts w:eastAsiaTheme="minorEastAsia"/>
          <w:b/>
          <w:lang w:eastAsia="zh-CN"/>
        </w:rPr>
        <w:t>Observation 1: For R2D link, there will be no error floor only when M=2.</w:t>
      </w:r>
    </w:p>
    <w:p w14:paraId="658DB469" w14:textId="77777777" w:rsidR="000F365B" w:rsidRPr="006B0619" w:rsidRDefault="00EB7220">
      <w:pPr>
        <w:spacing w:afterLines="0" w:after="0"/>
        <w:jc w:val="both"/>
        <w:rPr>
          <w:rFonts w:eastAsiaTheme="minorEastAsia"/>
          <w:b/>
          <w:lang w:eastAsia="zh-CN"/>
        </w:rPr>
      </w:pPr>
      <w:r w:rsidRPr="006B0619">
        <w:rPr>
          <w:rFonts w:eastAsiaTheme="minorEastAsia"/>
          <w:b/>
          <w:lang w:eastAsia="zh-CN"/>
        </w:rPr>
        <w:t>Observation 2: For the R2D link in TDL-C channel:</w:t>
      </w:r>
    </w:p>
    <w:p w14:paraId="084EFB7C" w14:textId="77777777" w:rsidR="000F365B" w:rsidRPr="006B0619" w:rsidRDefault="00EB7220">
      <w:pPr>
        <w:pStyle w:val="af0"/>
        <w:numPr>
          <w:ilvl w:val="0"/>
          <w:numId w:val="10"/>
        </w:numPr>
        <w:spacing w:afterLines="0" w:after="0"/>
        <w:ind w:leftChars="0"/>
        <w:jc w:val="both"/>
        <w:rPr>
          <w:rFonts w:ascii="Times New Roman" w:eastAsiaTheme="minorEastAsia" w:hAnsi="Times New Roman"/>
          <w:b/>
        </w:rPr>
      </w:pPr>
      <w:r w:rsidRPr="006B0619">
        <w:rPr>
          <w:rFonts w:ascii="Times New Roman" w:eastAsiaTheme="minorEastAsia" w:hAnsi="Times New Roman"/>
          <w:b/>
        </w:rPr>
        <w:t>The values of required SNR at BLER=10% when M=2, 6, 12, 24 are 4.2 dB, 9.7 dB, 12.7 dB, 18.2 dB respectively.</w:t>
      </w:r>
    </w:p>
    <w:p w14:paraId="591287A2" w14:textId="77777777" w:rsidR="000F365B" w:rsidRPr="006B0619" w:rsidRDefault="00EB7220">
      <w:pPr>
        <w:pStyle w:val="af0"/>
        <w:numPr>
          <w:ilvl w:val="0"/>
          <w:numId w:val="10"/>
        </w:numPr>
        <w:spacing w:after="120"/>
        <w:ind w:leftChars="0"/>
        <w:jc w:val="both"/>
        <w:rPr>
          <w:rFonts w:ascii="Times New Roman" w:eastAsiaTheme="minorEastAsia" w:hAnsi="Times New Roman"/>
          <w:b/>
        </w:rPr>
      </w:pPr>
      <w:r w:rsidRPr="006B0619">
        <w:rPr>
          <w:rFonts w:ascii="Times New Roman" w:eastAsiaTheme="minorEastAsia" w:hAnsi="Times New Roman"/>
          <w:b/>
        </w:rPr>
        <w:t xml:space="preserve">The values of required SNR at BLER=1% when M=2 is 16.3 </w:t>
      </w:r>
      <w:proofErr w:type="spellStart"/>
      <w:r w:rsidRPr="006B0619">
        <w:rPr>
          <w:rFonts w:ascii="Times New Roman" w:eastAsiaTheme="minorEastAsia" w:hAnsi="Times New Roman"/>
          <w:b/>
        </w:rPr>
        <w:t>dB.</w:t>
      </w:r>
      <w:proofErr w:type="spellEnd"/>
    </w:p>
    <w:p w14:paraId="36EA258C" w14:textId="77777777" w:rsidR="000F365B" w:rsidRPr="006B0619" w:rsidRDefault="00EB7220">
      <w:pPr>
        <w:spacing w:after="120"/>
        <w:jc w:val="both"/>
        <w:rPr>
          <w:rFonts w:eastAsiaTheme="minorEastAsia"/>
          <w:b/>
        </w:rPr>
      </w:pPr>
      <w:r w:rsidRPr="006B0619">
        <w:rPr>
          <w:rFonts w:eastAsiaTheme="minorEastAsia"/>
          <w:b/>
        </w:rPr>
        <w:t xml:space="preserve">Observation 3: </w:t>
      </w:r>
      <w:r w:rsidRPr="006B0619">
        <w:rPr>
          <w:rFonts w:eastAsiaTheme="minorEastAsia"/>
          <w:b/>
          <w:lang w:eastAsia="zh-CN"/>
        </w:rPr>
        <w:t>The values of required SNR at BLER=10% and 1% for the D2R link in TDL-C channel are -5.8 dB and -4.7 dB respectively</w:t>
      </w:r>
      <w:r w:rsidRPr="006B0619">
        <w:rPr>
          <w:rFonts w:eastAsiaTheme="minorEastAsia"/>
          <w:b/>
        </w:rPr>
        <w:t>.</w:t>
      </w:r>
    </w:p>
    <w:p w14:paraId="4FAF4194" w14:textId="77777777" w:rsidR="000F365B" w:rsidRPr="006B0619" w:rsidRDefault="00EB7220">
      <w:pPr>
        <w:spacing w:beforeLines="50" w:before="120" w:afterLines="0" w:after="0"/>
        <w:jc w:val="both"/>
        <w:rPr>
          <w:rFonts w:eastAsiaTheme="minorEastAsia"/>
          <w:b/>
          <w:lang w:eastAsia="zh-CN"/>
        </w:rPr>
      </w:pPr>
      <w:r w:rsidRPr="006B0619">
        <w:rPr>
          <w:rFonts w:eastAsiaTheme="minorEastAsia"/>
          <w:b/>
          <w:lang w:eastAsia="zh-CN"/>
        </w:rPr>
        <w:t>Observation 4: For device 2b with R2D data rate 7.5kbps and D2R data rate 5kbps, the coverage distance can achieve:</w:t>
      </w:r>
    </w:p>
    <w:p w14:paraId="11739CD1" w14:textId="77777777" w:rsidR="000F365B" w:rsidRPr="006B0619" w:rsidRDefault="00EB7220">
      <w:pPr>
        <w:pStyle w:val="af0"/>
        <w:numPr>
          <w:ilvl w:val="0"/>
          <w:numId w:val="11"/>
        </w:numPr>
        <w:spacing w:afterLines="0" w:after="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232.8m when the target BLER is 10%</w:t>
      </w:r>
    </w:p>
    <w:p w14:paraId="1B53AD6F" w14:textId="77777777" w:rsidR="000F365B" w:rsidRPr="006B0619" w:rsidRDefault="00EB7220">
      <w:pPr>
        <w:pStyle w:val="af0"/>
        <w:numPr>
          <w:ilvl w:val="0"/>
          <w:numId w:val="11"/>
        </w:numPr>
        <w:spacing w:after="12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218.2m when the target BLER is 1%</w:t>
      </w:r>
    </w:p>
    <w:p w14:paraId="743134F1" w14:textId="77777777" w:rsidR="000F365B" w:rsidRPr="006B0619" w:rsidRDefault="00EB7220">
      <w:pPr>
        <w:spacing w:beforeLines="50" w:before="120" w:after="120"/>
        <w:jc w:val="both"/>
        <w:rPr>
          <w:rFonts w:eastAsiaTheme="minorEastAsia"/>
          <w:b/>
          <w:lang w:eastAsia="zh-CN"/>
        </w:rPr>
      </w:pPr>
      <w:r w:rsidRPr="006B0619">
        <w:rPr>
          <w:rFonts w:eastAsiaTheme="minorEastAsia"/>
          <w:b/>
          <w:lang w:eastAsia="zh-CN"/>
        </w:rPr>
        <w:t>Observation 5: For device C with R2D data rate 7.5kbps and D2R data rate 5kbps, the coverage distance can achieve:</w:t>
      </w:r>
    </w:p>
    <w:p w14:paraId="1EC8F58B" w14:textId="77777777" w:rsidR="000F365B" w:rsidRPr="006B0619" w:rsidRDefault="00EB7220">
      <w:pPr>
        <w:pStyle w:val="af0"/>
        <w:numPr>
          <w:ilvl w:val="0"/>
          <w:numId w:val="11"/>
        </w:numPr>
        <w:spacing w:afterLines="0" w:after="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756.5m when the target BLER is 10%</w:t>
      </w:r>
    </w:p>
    <w:p w14:paraId="1E808FDE" w14:textId="77777777" w:rsidR="000F365B" w:rsidRPr="006B0619" w:rsidRDefault="00EB7220">
      <w:pPr>
        <w:pStyle w:val="af0"/>
        <w:numPr>
          <w:ilvl w:val="0"/>
          <w:numId w:val="11"/>
        </w:numPr>
        <w:spacing w:after="120"/>
        <w:ind w:leftChars="0" w:left="422" w:hangingChars="210" w:hanging="422"/>
        <w:jc w:val="both"/>
        <w:rPr>
          <w:rFonts w:ascii="Times New Roman" w:eastAsiaTheme="minorEastAsia" w:hAnsi="Times New Roman"/>
          <w:b/>
        </w:rPr>
      </w:pPr>
      <w:r w:rsidRPr="006B0619">
        <w:rPr>
          <w:rFonts w:ascii="Times New Roman" w:eastAsiaTheme="minorEastAsia" w:hAnsi="Times New Roman"/>
          <w:b/>
        </w:rPr>
        <w:t>709.0m when the target BLER is 1%</w:t>
      </w:r>
    </w:p>
    <w:p w14:paraId="451BFE3B" w14:textId="77777777" w:rsidR="000F365B" w:rsidRPr="006B0619" w:rsidRDefault="000F365B">
      <w:pPr>
        <w:spacing w:beforeLines="50" w:before="120" w:after="120"/>
        <w:jc w:val="both"/>
        <w:rPr>
          <w:rFonts w:eastAsiaTheme="minorEastAsia"/>
          <w:b/>
          <w:lang w:val="en-GB" w:eastAsia="zh-CN"/>
        </w:rPr>
      </w:pPr>
    </w:p>
    <w:p w14:paraId="5DF4FB51" w14:textId="77777777" w:rsidR="000F365B" w:rsidRPr="006B0619" w:rsidRDefault="00EB7220">
      <w:pPr>
        <w:spacing w:after="120"/>
        <w:jc w:val="both"/>
        <w:rPr>
          <w:rFonts w:eastAsiaTheme="minorEastAsia"/>
          <w:b/>
          <w:lang w:eastAsia="zh-CN"/>
        </w:rPr>
      </w:pPr>
      <w:r w:rsidRPr="006B0619">
        <w:rPr>
          <w:rFonts w:eastAsiaTheme="minorEastAsia"/>
          <w:b/>
          <w:lang w:eastAsia="zh-CN"/>
        </w:rPr>
        <w:t>Proposal 1: For the coverage evaluation in Rel-20, the link budget template defined in Rel-19 should be used as baseline.</w:t>
      </w:r>
    </w:p>
    <w:p w14:paraId="1A5A431F" w14:textId="454514A6" w:rsidR="000F365B" w:rsidRPr="006B0619" w:rsidRDefault="00EB7220" w:rsidP="002E50E3">
      <w:pPr>
        <w:spacing w:after="120"/>
        <w:jc w:val="both"/>
        <w:rPr>
          <w:rFonts w:eastAsiaTheme="minorEastAsia"/>
          <w:b/>
          <w:lang w:eastAsia="zh-CN"/>
        </w:rPr>
      </w:pPr>
      <w:r w:rsidRPr="006B0619">
        <w:rPr>
          <w:rFonts w:eastAsiaTheme="minorEastAsia"/>
          <w:b/>
          <w:lang w:eastAsia="zh-CN"/>
        </w:rPr>
        <w:t xml:space="preserve">Proposal 2: </w:t>
      </w:r>
      <w:proofErr w:type="spellStart"/>
      <w:r w:rsidRPr="006B0619">
        <w:rPr>
          <w:rFonts w:eastAsiaTheme="minorEastAsia"/>
          <w:b/>
          <w:lang w:eastAsia="zh-CN"/>
        </w:rPr>
        <w:t>UMa</w:t>
      </w:r>
      <w:proofErr w:type="spellEnd"/>
      <w:r w:rsidRPr="006B0619">
        <w:rPr>
          <w:rFonts w:eastAsiaTheme="minorEastAsia"/>
          <w:b/>
          <w:lang w:eastAsia="zh-CN"/>
        </w:rPr>
        <w:t xml:space="preserve"> NLOS and [</w:t>
      </w:r>
      <w:proofErr w:type="spellStart"/>
      <w:r w:rsidRPr="006B0619">
        <w:rPr>
          <w:rFonts w:eastAsiaTheme="minorEastAsia"/>
          <w:b/>
          <w:lang w:eastAsia="zh-CN"/>
        </w:rPr>
        <w:t>RMa</w:t>
      </w:r>
      <w:proofErr w:type="spellEnd"/>
      <w:r w:rsidRPr="006B0619">
        <w:rPr>
          <w:rFonts w:eastAsiaTheme="minorEastAsia"/>
          <w:b/>
          <w:lang w:eastAsia="zh-CN"/>
        </w:rPr>
        <w:t xml:space="preserve"> LOS] can be used as the </w:t>
      </w:r>
      <w:proofErr w:type="spellStart"/>
      <w:r w:rsidRPr="006B0619">
        <w:rPr>
          <w:rFonts w:eastAsiaTheme="minorEastAsia"/>
          <w:b/>
          <w:lang w:eastAsia="zh-CN"/>
        </w:rPr>
        <w:t>pathloss</w:t>
      </w:r>
      <w:proofErr w:type="spellEnd"/>
      <w:r w:rsidRPr="006B0619">
        <w:rPr>
          <w:rFonts w:eastAsiaTheme="minorEastAsia"/>
          <w:b/>
          <w:lang w:eastAsia="zh-CN"/>
        </w:rPr>
        <w:t xml:space="preserve"> model for the Rel-20 A-</w:t>
      </w:r>
      <w:proofErr w:type="spellStart"/>
      <w:r w:rsidRPr="006B0619">
        <w:rPr>
          <w:rFonts w:eastAsiaTheme="minorEastAsia"/>
          <w:b/>
          <w:lang w:eastAsia="zh-CN"/>
        </w:rPr>
        <w:t>IoT</w:t>
      </w:r>
      <w:proofErr w:type="spellEnd"/>
      <w:r w:rsidRPr="006B0619">
        <w:rPr>
          <w:rFonts w:eastAsiaTheme="minorEastAsia"/>
          <w:b/>
          <w:lang w:eastAsia="zh-CN"/>
        </w:rPr>
        <w:t xml:space="preserve"> study</w:t>
      </w:r>
      <w:r w:rsidR="00D53757" w:rsidRPr="006B0619">
        <w:rPr>
          <w:rFonts w:eastAsiaTheme="minorEastAsia"/>
          <w:b/>
          <w:lang w:eastAsia="zh-CN"/>
        </w:rPr>
        <w:t xml:space="preserve"> of outdoor deployment scenarios</w:t>
      </w:r>
      <w:r w:rsidRPr="006B0619">
        <w:rPr>
          <w:rFonts w:eastAsiaTheme="minorEastAsia"/>
          <w:b/>
          <w:lang w:eastAsia="zh-CN"/>
        </w:rPr>
        <w:t>.</w:t>
      </w:r>
    </w:p>
    <w:p w14:paraId="13CDB6EF" w14:textId="55680CA9" w:rsidR="000F365B" w:rsidRPr="006B0619" w:rsidRDefault="00EB7220">
      <w:pPr>
        <w:spacing w:after="120"/>
        <w:jc w:val="both"/>
        <w:rPr>
          <w:rFonts w:eastAsiaTheme="minorEastAsia"/>
          <w:b/>
          <w:lang w:eastAsia="zh-CN"/>
        </w:rPr>
      </w:pPr>
      <w:r w:rsidRPr="006B0619">
        <w:rPr>
          <w:rFonts w:eastAsiaTheme="minorEastAsia"/>
          <w:b/>
          <w:lang w:eastAsia="zh-CN"/>
        </w:rPr>
        <w:t xml:space="preserve">Proposal 3: </w:t>
      </w:r>
      <w:r w:rsidR="00D53757" w:rsidRPr="006B0619">
        <w:rPr>
          <w:rFonts w:eastAsiaTheme="minorEastAsia"/>
          <w:b/>
          <w:lang w:eastAsia="zh-CN"/>
        </w:rPr>
        <w:t>Both of the hardware capabilities of A-</w:t>
      </w:r>
      <w:proofErr w:type="spellStart"/>
      <w:r w:rsidR="00D53757" w:rsidRPr="006B0619">
        <w:rPr>
          <w:rFonts w:eastAsiaTheme="minorEastAsia"/>
          <w:b/>
          <w:lang w:eastAsia="zh-CN"/>
        </w:rPr>
        <w:t>IoT</w:t>
      </w:r>
      <w:proofErr w:type="spellEnd"/>
      <w:r w:rsidR="00D53757" w:rsidRPr="006B0619">
        <w:rPr>
          <w:rFonts w:eastAsiaTheme="minorEastAsia"/>
          <w:b/>
          <w:lang w:eastAsia="zh-CN"/>
        </w:rPr>
        <w:t xml:space="preserve"> device implementation and the value derived from the Budget-Alt2 need to be considered in the determination of receiver sensitivity for A-</w:t>
      </w:r>
      <w:proofErr w:type="spellStart"/>
      <w:r w:rsidR="00D53757" w:rsidRPr="006B0619">
        <w:rPr>
          <w:rFonts w:eastAsiaTheme="minorEastAsia"/>
          <w:b/>
          <w:lang w:eastAsia="zh-CN"/>
        </w:rPr>
        <w:t>IoT</w:t>
      </w:r>
      <w:proofErr w:type="spellEnd"/>
      <w:r w:rsidR="00D53757" w:rsidRPr="006B0619">
        <w:rPr>
          <w:rFonts w:eastAsiaTheme="minorEastAsia"/>
          <w:b/>
          <w:lang w:eastAsia="zh-CN"/>
        </w:rPr>
        <w:t xml:space="preserve"> devices</w:t>
      </w:r>
      <w:r w:rsidRPr="006B0619">
        <w:rPr>
          <w:rFonts w:eastAsiaTheme="minorEastAsia"/>
          <w:b/>
          <w:lang w:eastAsia="zh-CN"/>
        </w:rPr>
        <w:t>.</w:t>
      </w:r>
    </w:p>
    <w:p w14:paraId="55EFAAEA" w14:textId="77777777" w:rsidR="000F365B" w:rsidRPr="006B0619" w:rsidRDefault="00EB7220" w:rsidP="002E50E3">
      <w:pPr>
        <w:spacing w:after="120"/>
        <w:jc w:val="both"/>
        <w:rPr>
          <w:rFonts w:eastAsiaTheme="minorEastAsia"/>
          <w:b/>
          <w:lang w:eastAsia="zh-CN"/>
        </w:rPr>
      </w:pPr>
      <w:r w:rsidRPr="006B0619">
        <w:rPr>
          <w:rFonts w:eastAsiaTheme="minorEastAsia"/>
          <w:b/>
          <w:lang w:eastAsia="zh-CN"/>
        </w:rPr>
        <w:t>Proposal 4: Use the link budget template in Annex A to evaluate the coverage performance for device 2b and device C.</w:t>
      </w:r>
    </w:p>
    <w:p w14:paraId="667CC6C5" w14:textId="77777777" w:rsidR="000F365B" w:rsidRPr="006B0619" w:rsidRDefault="00EB7220">
      <w:pPr>
        <w:spacing w:beforeLines="50" w:before="120" w:afterLines="0" w:after="0"/>
        <w:rPr>
          <w:rFonts w:eastAsiaTheme="minorEastAsia"/>
          <w:b/>
          <w:lang w:eastAsia="zh-CN"/>
        </w:rPr>
      </w:pPr>
      <w:r w:rsidRPr="006B0619">
        <w:rPr>
          <w:rFonts w:eastAsiaTheme="minorEastAsia"/>
          <w:b/>
          <w:lang w:eastAsia="zh-CN"/>
        </w:rPr>
        <w:t>Proposal 5: The following channel models can be considered in LLS for Rel-20 A-</w:t>
      </w:r>
      <w:proofErr w:type="spellStart"/>
      <w:r w:rsidRPr="006B0619">
        <w:rPr>
          <w:rFonts w:eastAsiaTheme="minorEastAsia"/>
          <w:b/>
          <w:lang w:eastAsia="zh-CN"/>
        </w:rPr>
        <w:t>IoT</w:t>
      </w:r>
      <w:proofErr w:type="spellEnd"/>
      <w:r w:rsidRPr="006B0619">
        <w:rPr>
          <w:rFonts w:eastAsiaTheme="minorEastAsia"/>
          <w:b/>
          <w:lang w:eastAsia="zh-CN"/>
        </w:rPr>
        <w:t>:</w:t>
      </w:r>
    </w:p>
    <w:p w14:paraId="5BE265C1" w14:textId="77777777" w:rsidR="000F365B" w:rsidRPr="006B0619" w:rsidRDefault="00EB7220">
      <w:pPr>
        <w:pStyle w:val="af0"/>
        <w:numPr>
          <w:ilvl w:val="0"/>
          <w:numId w:val="8"/>
        </w:numPr>
        <w:spacing w:afterLines="0" w:after="0"/>
        <w:ind w:leftChars="0" w:left="422" w:hangingChars="210" w:hanging="422"/>
        <w:rPr>
          <w:rFonts w:ascii="Times New Roman" w:eastAsiaTheme="minorEastAsia" w:hAnsi="Times New Roman"/>
          <w:b/>
        </w:rPr>
      </w:pPr>
      <w:r w:rsidRPr="006B0619">
        <w:rPr>
          <w:rFonts w:ascii="Times New Roman" w:eastAsiaTheme="minorEastAsia" w:hAnsi="Times New Roman"/>
          <w:b/>
        </w:rPr>
        <w:t>TDL-C, 300ns, 3km/h</w:t>
      </w:r>
    </w:p>
    <w:p w14:paraId="1766966D" w14:textId="77777777" w:rsidR="000F365B" w:rsidRPr="006B0619" w:rsidRDefault="00EB7220">
      <w:pPr>
        <w:pStyle w:val="af0"/>
        <w:numPr>
          <w:ilvl w:val="0"/>
          <w:numId w:val="8"/>
        </w:numPr>
        <w:spacing w:after="120"/>
        <w:ind w:leftChars="0" w:left="422" w:hangingChars="210" w:hanging="422"/>
        <w:rPr>
          <w:rFonts w:ascii="Times New Roman" w:eastAsiaTheme="minorEastAsia" w:hAnsi="Times New Roman"/>
          <w:b/>
        </w:rPr>
      </w:pPr>
      <w:r w:rsidRPr="006B0619">
        <w:rPr>
          <w:rFonts w:ascii="Times New Roman" w:eastAsiaTheme="minorEastAsia" w:hAnsi="Times New Roman"/>
          <w:b/>
        </w:rPr>
        <w:t>[TDL-E, 30ns, 3km/h]</w:t>
      </w:r>
    </w:p>
    <w:p w14:paraId="55A589FF" w14:textId="77777777" w:rsidR="000F365B" w:rsidRPr="006B0619" w:rsidRDefault="00EB7220">
      <w:pPr>
        <w:spacing w:after="120"/>
        <w:rPr>
          <w:rFonts w:eastAsiaTheme="minorEastAsia"/>
          <w:b/>
          <w:lang w:eastAsia="zh-CN"/>
        </w:rPr>
      </w:pPr>
      <w:r w:rsidRPr="006B0619">
        <w:rPr>
          <w:rFonts w:eastAsiaTheme="minorEastAsia"/>
          <w:b/>
          <w:lang w:eastAsia="zh-CN"/>
        </w:rPr>
        <w:t>Proposal 6: Reference data rate higher than 100kbps can be considered in the LLS for Rel-20 A-</w:t>
      </w:r>
      <w:proofErr w:type="spellStart"/>
      <w:r w:rsidRPr="006B0619">
        <w:rPr>
          <w:rFonts w:eastAsiaTheme="minorEastAsia"/>
          <w:b/>
          <w:lang w:eastAsia="zh-CN"/>
        </w:rPr>
        <w:t>IoT</w:t>
      </w:r>
      <w:proofErr w:type="spellEnd"/>
      <w:r w:rsidRPr="006B0619">
        <w:rPr>
          <w:rFonts w:eastAsiaTheme="minorEastAsia"/>
          <w:b/>
          <w:lang w:eastAsia="zh-CN"/>
        </w:rPr>
        <w:t>.</w:t>
      </w:r>
    </w:p>
    <w:p w14:paraId="4AABD088" w14:textId="77777777" w:rsidR="000F365B" w:rsidRPr="006B0619" w:rsidRDefault="00EB7220">
      <w:pPr>
        <w:spacing w:after="120"/>
        <w:rPr>
          <w:rFonts w:eastAsiaTheme="minorEastAsia"/>
          <w:b/>
          <w:lang w:eastAsia="zh-CN"/>
        </w:rPr>
      </w:pPr>
      <w:r w:rsidRPr="006B0619">
        <w:rPr>
          <w:rFonts w:eastAsiaTheme="minorEastAsia"/>
          <w:b/>
          <w:lang w:eastAsia="zh-CN"/>
        </w:rPr>
        <w:t>Proposal 7: Use the assumptions in Annex B for the LLS for device 2b and device C.</w:t>
      </w:r>
    </w:p>
    <w:p w14:paraId="3C6BC387" w14:textId="77777777" w:rsidR="000F365B" w:rsidRPr="006B0619" w:rsidRDefault="00EB7220">
      <w:pPr>
        <w:pStyle w:val="1"/>
        <w:spacing w:afterLines="0"/>
        <w:jc w:val="both"/>
        <w:rPr>
          <w:rFonts w:ascii="Times New Roman" w:hAnsi="Times New Roman"/>
        </w:rPr>
      </w:pPr>
      <w:r w:rsidRPr="006B0619">
        <w:rPr>
          <w:rFonts w:ascii="Times New Roman" w:hAnsi="Times New Roman"/>
        </w:rPr>
        <w:lastRenderedPageBreak/>
        <w:t>References</w:t>
      </w:r>
    </w:p>
    <w:p w14:paraId="0D38EEE2"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20" w:name="_Ref5231"/>
      <w:bookmarkStart w:id="21" w:name="_Ref64637089"/>
      <w:bookmarkStart w:id="22" w:name="_Ref64636111"/>
      <w:r w:rsidRPr="006B0619">
        <w:rPr>
          <w:rFonts w:ascii="Times New Roman" w:eastAsia="宋体" w:hAnsi="Times New Roman"/>
          <w:szCs w:val="21"/>
          <w:lang w:val="en-US"/>
        </w:rPr>
        <w:t xml:space="preserve">RP-251884, New SID on enhancements for solutions for Ambient </w:t>
      </w:r>
      <w:proofErr w:type="spellStart"/>
      <w:r w:rsidRPr="006B0619">
        <w:rPr>
          <w:rFonts w:ascii="Times New Roman" w:eastAsia="宋体" w:hAnsi="Times New Roman"/>
          <w:szCs w:val="21"/>
          <w:lang w:val="en-US"/>
        </w:rPr>
        <w:t>IoT</w:t>
      </w:r>
      <w:proofErr w:type="spellEnd"/>
      <w:r w:rsidRPr="006B0619">
        <w:rPr>
          <w:rFonts w:ascii="Times New Roman" w:eastAsia="宋体" w:hAnsi="Times New Roman"/>
          <w:szCs w:val="21"/>
          <w:lang w:val="en-US"/>
        </w:rPr>
        <w:t xml:space="preserve"> (Internet of Things) in NR outdoor for active devices, Moderator (RAN1 Vice-Chair), RAN#108, June 9</w:t>
      </w:r>
      <w:r w:rsidRPr="006B0619">
        <w:rPr>
          <w:rFonts w:ascii="Times New Roman" w:eastAsia="宋体" w:hAnsi="Times New Roman"/>
          <w:szCs w:val="21"/>
          <w:vertAlign w:val="superscript"/>
          <w:lang w:val="en-US"/>
        </w:rPr>
        <w:t xml:space="preserve">th </w:t>
      </w:r>
      <w:r w:rsidRPr="006B0619">
        <w:rPr>
          <w:rFonts w:ascii="Times New Roman" w:eastAsia="宋体" w:hAnsi="Times New Roman"/>
          <w:szCs w:val="21"/>
          <w:lang w:val="en-US"/>
        </w:rPr>
        <w:t>– 13</w:t>
      </w:r>
      <w:r w:rsidRPr="006B0619">
        <w:rPr>
          <w:rFonts w:ascii="Times New Roman" w:eastAsia="宋体" w:hAnsi="Times New Roman"/>
          <w:szCs w:val="21"/>
          <w:vertAlign w:val="superscript"/>
          <w:lang w:val="en-US"/>
        </w:rPr>
        <w:t>th</w:t>
      </w:r>
      <w:r w:rsidRPr="006B0619">
        <w:rPr>
          <w:rFonts w:ascii="Times New Roman" w:eastAsia="宋体" w:hAnsi="Times New Roman"/>
          <w:szCs w:val="21"/>
          <w:lang w:val="en-US"/>
        </w:rPr>
        <w:t>, 2025.</w:t>
      </w:r>
      <w:bookmarkEnd w:id="20"/>
    </w:p>
    <w:p w14:paraId="5C310999"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23" w:name="_Ref205387300"/>
      <w:r w:rsidRPr="006B0619">
        <w:rPr>
          <w:rFonts w:ascii="Times New Roman" w:eastAsia="宋体" w:hAnsi="Times New Roman"/>
          <w:szCs w:val="21"/>
        </w:rPr>
        <w:t>TR 38.901, Study on channel model for frequencies from 0.5 to 100 GHz, V17.0.0.</w:t>
      </w:r>
      <w:bookmarkEnd w:id="23"/>
    </w:p>
    <w:p w14:paraId="604A26F2"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24" w:name="_Ref5610"/>
      <w:r w:rsidRPr="006B0619">
        <w:rPr>
          <w:rFonts w:ascii="Times New Roman" w:eastAsia="宋体" w:hAnsi="Times New Roman"/>
          <w:szCs w:val="21"/>
        </w:rPr>
        <w:t>TR 22.840, Study on Ambient power-enabled Internet of Things, V1.2.0.</w:t>
      </w:r>
      <w:bookmarkEnd w:id="21"/>
      <w:bookmarkEnd w:id="24"/>
    </w:p>
    <w:p w14:paraId="17C4EF21"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25" w:name="_Ref204951055"/>
      <w:bookmarkStart w:id="26" w:name="_Ref178191364"/>
      <w:bookmarkEnd w:id="22"/>
      <w:r w:rsidRPr="006B0619">
        <w:rPr>
          <w:rFonts w:ascii="Times New Roman" w:eastAsia="宋体" w:hAnsi="Times New Roman"/>
          <w:szCs w:val="21"/>
        </w:rPr>
        <w:t>TR 38.830, Study on NR coverage enhancements, V17.0.0.</w:t>
      </w:r>
      <w:bookmarkEnd w:id="25"/>
    </w:p>
    <w:p w14:paraId="791676F6"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27" w:name="_Ref204954595"/>
      <w:r w:rsidRPr="006B0619">
        <w:rPr>
          <w:rFonts w:ascii="Times New Roman" w:eastAsia="宋体" w:hAnsi="Times New Roman"/>
          <w:szCs w:val="21"/>
        </w:rPr>
        <w:t>ITU-R WP5D. Characteristics of terrestrial component of IMT for sharing and compatibility studies in preparation for WRC-23[R].</w:t>
      </w:r>
      <w:bookmarkEnd w:id="26"/>
      <w:bookmarkEnd w:id="27"/>
    </w:p>
    <w:p w14:paraId="6DDEC17D"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28" w:name="_Ref205555192"/>
      <w:r w:rsidRPr="006B0619">
        <w:rPr>
          <w:rFonts w:ascii="Times New Roman" w:eastAsia="宋体" w:hAnsi="Times New Roman"/>
          <w:szCs w:val="21"/>
        </w:rPr>
        <w:t xml:space="preserve">TR 38.769, Study on solutions for Ambient </w:t>
      </w:r>
      <w:proofErr w:type="spellStart"/>
      <w:r w:rsidRPr="006B0619">
        <w:rPr>
          <w:rFonts w:ascii="Times New Roman" w:eastAsia="宋体" w:hAnsi="Times New Roman"/>
          <w:szCs w:val="21"/>
        </w:rPr>
        <w:t>IoT</w:t>
      </w:r>
      <w:proofErr w:type="spellEnd"/>
      <w:r w:rsidRPr="006B0619">
        <w:rPr>
          <w:rFonts w:ascii="Times New Roman" w:eastAsia="宋体" w:hAnsi="Times New Roman"/>
          <w:szCs w:val="21"/>
        </w:rPr>
        <w:t xml:space="preserve"> (Internet of Things) in NR, V19.0.0.</w:t>
      </w:r>
      <w:bookmarkEnd w:id="28"/>
    </w:p>
    <w:p w14:paraId="5DDF09AF" w14:textId="77777777" w:rsidR="000F365B" w:rsidRDefault="00EB7220">
      <w:pPr>
        <w:pStyle w:val="af0"/>
        <w:numPr>
          <w:ilvl w:val="0"/>
          <w:numId w:val="12"/>
        </w:numPr>
        <w:spacing w:after="120"/>
        <w:ind w:leftChars="0"/>
        <w:jc w:val="both"/>
        <w:rPr>
          <w:rFonts w:ascii="Times New Roman" w:eastAsia="宋体" w:hAnsi="Times New Roman"/>
          <w:szCs w:val="21"/>
        </w:rPr>
      </w:pPr>
      <w:bookmarkStart w:id="29" w:name="_Ref205796248"/>
      <w:r w:rsidRPr="006B0619">
        <w:rPr>
          <w:rFonts w:ascii="Times New Roman" w:eastAsia="宋体" w:hAnsi="Times New Roman"/>
          <w:szCs w:val="21"/>
        </w:rPr>
        <w:t xml:space="preserve">VIDOJKOVIC M, HUANG X, HARPE P, et al. A 2.4 GHz ULP OOK single-chip transceiver for healthcare </w:t>
      </w:r>
      <w:proofErr w:type="gramStart"/>
      <w:r w:rsidRPr="006B0619">
        <w:rPr>
          <w:rFonts w:ascii="Times New Roman" w:eastAsia="宋体" w:hAnsi="Times New Roman"/>
          <w:szCs w:val="21"/>
        </w:rPr>
        <w:t>applications[</w:t>
      </w:r>
      <w:proofErr w:type="gramEnd"/>
      <w:r w:rsidRPr="006B0619">
        <w:rPr>
          <w:rFonts w:ascii="Times New Roman" w:eastAsia="宋体" w:hAnsi="Times New Roman"/>
          <w:szCs w:val="21"/>
        </w:rPr>
        <w:t xml:space="preserve">J]. IEEE Trans Biomed Circuits </w:t>
      </w:r>
      <w:proofErr w:type="spellStart"/>
      <w:r w:rsidRPr="006B0619">
        <w:rPr>
          <w:rFonts w:ascii="Times New Roman" w:eastAsia="宋体" w:hAnsi="Times New Roman"/>
          <w:szCs w:val="21"/>
        </w:rPr>
        <w:t>Syst</w:t>
      </w:r>
      <w:proofErr w:type="spellEnd"/>
      <w:r w:rsidRPr="006B0619">
        <w:rPr>
          <w:rFonts w:ascii="Times New Roman" w:eastAsia="宋体" w:hAnsi="Times New Roman"/>
          <w:szCs w:val="21"/>
        </w:rPr>
        <w:t>, 2011, 5(6):523-534.</w:t>
      </w:r>
      <w:bookmarkEnd w:id="29"/>
    </w:p>
    <w:p w14:paraId="129B1469" w14:textId="58D6F11C" w:rsidR="005A3904" w:rsidRPr="005A3904" w:rsidRDefault="005A3904" w:rsidP="005A3904">
      <w:pPr>
        <w:pStyle w:val="af0"/>
        <w:numPr>
          <w:ilvl w:val="0"/>
          <w:numId w:val="12"/>
        </w:numPr>
        <w:spacing w:after="120"/>
        <w:ind w:leftChars="0"/>
        <w:jc w:val="both"/>
        <w:rPr>
          <w:rFonts w:ascii="Times New Roman" w:eastAsia="宋体" w:hAnsi="Times New Roman"/>
          <w:szCs w:val="21"/>
        </w:rPr>
      </w:pPr>
      <w:bookmarkStart w:id="30" w:name="_Ref205821005"/>
      <w:r w:rsidRPr="006B0619">
        <w:rPr>
          <w:rFonts w:ascii="Times New Roman" w:eastAsia="宋体" w:hAnsi="Times New Roman"/>
          <w:szCs w:val="21"/>
        </w:rPr>
        <w:t xml:space="preserve">LIN L, LEI K M, MAK P I, et al. An ultra-low-voltage single-crystal oscillator-timer (XO-timer) delivering 16-MHz and 32.258-kHz clocks for sub-0.5-V energy-harvesting BLE radios in 28-nm </w:t>
      </w:r>
      <w:proofErr w:type="gramStart"/>
      <w:r w:rsidRPr="006B0619">
        <w:rPr>
          <w:rFonts w:ascii="Times New Roman" w:eastAsia="宋体" w:hAnsi="Times New Roman"/>
          <w:szCs w:val="21"/>
        </w:rPr>
        <w:t>CMOS[</w:t>
      </w:r>
      <w:proofErr w:type="gramEnd"/>
      <w:r w:rsidRPr="006B0619">
        <w:rPr>
          <w:rFonts w:ascii="Times New Roman" w:eastAsia="宋体" w:hAnsi="Times New Roman"/>
          <w:szCs w:val="21"/>
        </w:rPr>
        <w:t>J]. IEEE Open Journal of Circuits and Systems, 2023, 4: 126-138.</w:t>
      </w:r>
      <w:bookmarkEnd w:id="30"/>
    </w:p>
    <w:p w14:paraId="5083691F"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31" w:name="_Ref205813908"/>
      <w:r w:rsidRPr="006B0619">
        <w:rPr>
          <w:rFonts w:ascii="Times New Roman" w:eastAsia="宋体" w:hAnsi="Times New Roman"/>
          <w:szCs w:val="21"/>
        </w:rPr>
        <w:t xml:space="preserve">GHANAATIAN R, AFISIADIS O, COTTING M, et al. </w:t>
      </w:r>
      <w:proofErr w:type="spellStart"/>
      <w:r w:rsidRPr="006B0619">
        <w:rPr>
          <w:rFonts w:ascii="Times New Roman" w:eastAsia="宋体" w:hAnsi="Times New Roman"/>
          <w:szCs w:val="21"/>
        </w:rPr>
        <w:t>LoRa</w:t>
      </w:r>
      <w:proofErr w:type="spellEnd"/>
      <w:r w:rsidRPr="006B0619">
        <w:rPr>
          <w:rFonts w:ascii="Times New Roman" w:eastAsia="宋体" w:hAnsi="Times New Roman"/>
          <w:szCs w:val="21"/>
        </w:rPr>
        <w:t xml:space="preserve"> digital receiver analysis and </w:t>
      </w:r>
      <w:proofErr w:type="gramStart"/>
      <w:r w:rsidRPr="006B0619">
        <w:rPr>
          <w:rFonts w:ascii="Times New Roman" w:eastAsia="宋体" w:hAnsi="Times New Roman"/>
          <w:szCs w:val="21"/>
        </w:rPr>
        <w:t>implementation[</w:t>
      </w:r>
      <w:proofErr w:type="gramEnd"/>
      <w:r w:rsidRPr="006B0619">
        <w:rPr>
          <w:rFonts w:ascii="Times New Roman" w:eastAsia="宋体" w:hAnsi="Times New Roman"/>
          <w:szCs w:val="21"/>
        </w:rPr>
        <w:t>J]. 2018.</w:t>
      </w:r>
      <w:bookmarkEnd w:id="31"/>
    </w:p>
    <w:p w14:paraId="1DA777B8" w14:textId="77777777" w:rsidR="000F365B" w:rsidRPr="006B0619" w:rsidRDefault="00EB7220">
      <w:pPr>
        <w:pStyle w:val="af0"/>
        <w:numPr>
          <w:ilvl w:val="0"/>
          <w:numId w:val="12"/>
        </w:numPr>
        <w:spacing w:after="120"/>
        <w:ind w:leftChars="0"/>
        <w:jc w:val="both"/>
        <w:rPr>
          <w:rFonts w:ascii="Times New Roman" w:eastAsia="宋体" w:hAnsi="Times New Roman"/>
          <w:szCs w:val="21"/>
        </w:rPr>
      </w:pPr>
      <w:bookmarkStart w:id="32" w:name="_Ref205820993"/>
      <w:r w:rsidRPr="006B0619">
        <w:rPr>
          <w:rFonts w:ascii="Times New Roman" w:eastAsia="宋体" w:hAnsi="Times New Roman"/>
          <w:szCs w:val="21"/>
        </w:rPr>
        <w:t xml:space="preserve">TAPPAREL J, BURG A. </w:t>
      </w:r>
      <w:proofErr w:type="spellStart"/>
      <w:r w:rsidRPr="006B0619">
        <w:rPr>
          <w:rFonts w:ascii="Times New Roman" w:eastAsia="宋体" w:hAnsi="Times New Roman"/>
          <w:szCs w:val="21"/>
        </w:rPr>
        <w:t>LoRa</w:t>
      </w:r>
      <w:proofErr w:type="spellEnd"/>
      <w:r w:rsidRPr="006B0619">
        <w:rPr>
          <w:rFonts w:ascii="Times New Roman" w:eastAsia="宋体" w:hAnsi="Times New Roman"/>
          <w:szCs w:val="21"/>
        </w:rPr>
        <w:t xml:space="preserve"> fine synchronization with two-pass time and frequency offset </w:t>
      </w:r>
      <w:proofErr w:type="gramStart"/>
      <w:r w:rsidRPr="006B0619">
        <w:rPr>
          <w:rFonts w:ascii="Times New Roman" w:eastAsia="宋体" w:hAnsi="Times New Roman"/>
          <w:szCs w:val="21"/>
        </w:rPr>
        <w:t>estimation[</w:t>
      </w:r>
      <w:proofErr w:type="gramEnd"/>
      <w:r w:rsidRPr="006B0619">
        <w:rPr>
          <w:rFonts w:ascii="Times New Roman" w:eastAsia="宋体" w:hAnsi="Times New Roman"/>
          <w:szCs w:val="21"/>
        </w:rPr>
        <w:t>J]. 2025.</w:t>
      </w:r>
      <w:bookmarkEnd w:id="32"/>
    </w:p>
    <w:p w14:paraId="3CA8A2E3" w14:textId="77777777" w:rsidR="000F365B" w:rsidRPr="006B0619" w:rsidRDefault="00EB7220">
      <w:pPr>
        <w:pStyle w:val="1"/>
        <w:spacing w:afterLines="0"/>
        <w:jc w:val="both"/>
        <w:rPr>
          <w:rFonts w:ascii="Times New Roman" w:hAnsi="Times New Roman"/>
          <w:lang w:val="en-US"/>
        </w:rPr>
      </w:pPr>
      <w:bookmarkStart w:id="33" w:name="_Ref205387520"/>
      <w:r w:rsidRPr="006B0619">
        <w:rPr>
          <w:rFonts w:ascii="Times New Roman" w:hAnsi="Times New Roman"/>
          <w:lang w:val="en-US"/>
        </w:rPr>
        <w:t>Annex A: link budget template</w:t>
      </w:r>
      <w:bookmarkEnd w:id="33"/>
    </w:p>
    <w:p w14:paraId="2C7DBE86" w14:textId="77777777" w:rsidR="000F365B" w:rsidRPr="006B0619" w:rsidRDefault="00EB7220">
      <w:pPr>
        <w:pStyle w:val="a3"/>
        <w:keepNext/>
        <w:spacing w:after="120"/>
        <w:jc w:val="center"/>
        <w:rPr>
          <w:rFonts w:ascii="Times New Roman" w:hAnsi="Times New Roman" w:cs="Times New Roman"/>
          <w:lang w:eastAsia="zh-CN"/>
        </w:rPr>
      </w:pPr>
      <w:r w:rsidRPr="006B0619">
        <w:rPr>
          <w:rFonts w:ascii="Times New Roman" w:hAnsi="Times New Roman" w:cs="Times New Roman"/>
        </w:rPr>
        <w:t xml:space="preserve">Table </w:t>
      </w:r>
      <w:r w:rsidRPr="006B0619">
        <w:rPr>
          <w:rFonts w:ascii="Times New Roman" w:hAnsi="Times New Roman" w:cs="Times New Roman"/>
        </w:rPr>
        <w:fldChar w:fldCharType="begin"/>
      </w:r>
      <w:r w:rsidRPr="006B0619">
        <w:rPr>
          <w:rFonts w:ascii="Times New Roman" w:hAnsi="Times New Roman" w:cs="Times New Roman"/>
        </w:rPr>
        <w:instrText xml:space="preserve"> SEQ Table \* ARABIC </w:instrText>
      </w:r>
      <w:r w:rsidRPr="006B0619">
        <w:rPr>
          <w:rFonts w:ascii="Times New Roman" w:hAnsi="Times New Roman" w:cs="Times New Roman"/>
        </w:rPr>
        <w:fldChar w:fldCharType="separate"/>
      </w:r>
      <w:r w:rsidR="007966FA">
        <w:rPr>
          <w:rFonts w:ascii="Times New Roman" w:hAnsi="Times New Roman" w:cs="Times New Roman"/>
          <w:noProof/>
        </w:rPr>
        <w:t>5</w:t>
      </w:r>
      <w:r w:rsidRPr="006B0619">
        <w:rPr>
          <w:rFonts w:ascii="Times New Roman" w:hAnsi="Times New Roman" w:cs="Times New Roman"/>
        </w:rPr>
        <w:fldChar w:fldCharType="end"/>
      </w:r>
      <w:r w:rsidRPr="006B0619">
        <w:rPr>
          <w:rFonts w:ascii="Times New Roman" w:hAnsi="Times New Roman" w:cs="Times New Roman"/>
          <w:lang w:eastAsia="zh-CN"/>
        </w:rPr>
        <w:t>: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02"/>
        <w:gridCol w:w="3688"/>
        <w:gridCol w:w="3414"/>
      </w:tblGrid>
      <w:tr w:rsidR="000F365B" w:rsidRPr="006B0619" w14:paraId="6D448E73" w14:textId="77777777">
        <w:trPr>
          <w:trHeight w:val="64"/>
          <w:jc w:val="center"/>
        </w:trPr>
        <w:tc>
          <w:tcPr>
            <w:tcW w:w="367" w:type="pct"/>
            <w:shd w:val="clear" w:color="auto" w:fill="D0CECE"/>
            <w:vAlign w:val="center"/>
          </w:tcPr>
          <w:p w14:paraId="6F02EF45" w14:textId="77777777" w:rsidR="000F365B" w:rsidRPr="006B0619" w:rsidRDefault="00EB7220">
            <w:pPr>
              <w:keepNext/>
              <w:keepLines/>
              <w:widowControl w:val="0"/>
              <w:overflowPunct w:val="0"/>
              <w:autoSpaceDE w:val="0"/>
              <w:autoSpaceDN w:val="0"/>
              <w:adjustRightInd w:val="0"/>
              <w:spacing w:afterLines="0" w:after="0" w:line="240" w:lineRule="exact"/>
              <w:jc w:val="center"/>
              <w:textAlignment w:val="baseline"/>
              <w:rPr>
                <w:rFonts w:eastAsia="DengXian"/>
                <w:b/>
                <w:kern w:val="2"/>
                <w:sz w:val="18"/>
                <w:szCs w:val="24"/>
                <w:lang w:val="en-GB" w:eastAsia="zh-CN" w:bidi="ar"/>
              </w:rPr>
            </w:pPr>
            <w:r w:rsidRPr="006B0619">
              <w:rPr>
                <w:rFonts w:eastAsia="DengXian"/>
                <w:b/>
                <w:kern w:val="2"/>
                <w:sz w:val="18"/>
                <w:szCs w:val="24"/>
                <w:lang w:val="en-GB" w:eastAsia="zh-CN" w:bidi="ar"/>
              </w:rPr>
              <w:t>No.</w:t>
            </w:r>
          </w:p>
        </w:tc>
        <w:tc>
          <w:tcPr>
            <w:tcW w:w="809" w:type="pct"/>
            <w:shd w:val="clear" w:color="auto" w:fill="D0CECE"/>
            <w:noWrap/>
            <w:vAlign w:val="center"/>
          </w:tcPr>
          <w:p w14:paraId="5EA22D0A" w14:textId="77777777" w:rsidR="000F365B" w:rsidRPr="006B0619" w:rsidRDefault="00EB7220">
            <w:pPr>
              <w:keepNext/>
              <w:keepLines/>
              <w:widowControl w:val="0"/>
              <w:overflowPunct w:val="0"/>
              <w:autoSpaceDE w:val="0"/>
              <w:autoSpaceDN w:val="0"/>
              <w:adjustRightInd w:val="0"/>
              <w:spacing w:afterLines="0" w:after="0" w:line="240" w:lineRule="exact"/>
              <w:jc w:val="center"/>
              <w:textAlignment w:val="baseline"/>
              <w:rPr>
                <w:rFonts w:eastAsia="DengXian"/>
                <w:b/>
                <w:kern w:val="2"/>
                <w:sz w:val="18"/>
                <w:szCs w:val="24"/>
                <w:lang w:val="en-GB" w:eastAsia="zh-CN" w:bidi="ar"/>
              </w:rPr>
            </w:pPr>
            <w:r w:rsidRPr="006B0619">
              <w:rPr>
                <w:rFonts w:eastAsia="DengXian"/>
                <w:b/>
                <w:kern w:val="2"/>
                <w:sz w:val="18"/>
                <w:szCs w:val="24"/>
                <w:lang w:val="en-GB" w:eastAsia="zh-CN" w:bidi="ar"/>
              </w:rPr>
              <w:t>Item</w:t>
            </w:r>
          </w:p>
        </w:tc>
        <w:tc>
          <w:tcPr>
            <w:tcW w:w="1986" w:type="pct"/>
            <w:shd w:val="clear" w:color="auto" w:fill="D0CECE"/>
            <w:noWrap/>
            <w:vAlign w:val="center"/>
          </w:tcPr>
          <w:p w14:paraId="0EA6C5F5" w14:textId="77777777" w:rsidR="000F365B" w:rsidRPr="006B0619" w:rsidRDefault="00EB7220">
            <w:pPr>
              <w:keepNext/>
              <w:keepLines/>
              <w:widowControl w:val="0"/>
              <w:overflowPunct w:val="0"/>
              <w:autoSpaceDE w:val="0"/>
              <w:autoSpaceDN w:val="0"/>
              <w:adjustRightInd w:val="0"/>
              <w:spacing w:afterLines="0" w:after="0" w:line="240" w:lineRule="exact"/>
              <w:jc w:val="center"/>
              <w:textAlignment w:val="baseline"/>
              <w:rPr>
                <w:rFonts w:eastAsia="DengXian"/>
                <w:b/>
                <w:kern w:val="2"/>
                <w:sz w:val="18"/>
                <w:szCs w:val="24"/>
                <w:lang w:val="en-GB" w:eastAsia="zh-CN" w:bidi="ar"/>
              </w:rPr>
            </w:pPr>
            <w:r w:rsidRPr="006B0619">
              <w:rPr>
                <w:rFonts w:eastAsia="DengXian"/>
                <w:b/>
                <w:kern w:val="2"/>
                <w:sz w:val="18"/>
                <w:szCs w:val="24"/>
                <w:lang w:val="en-GB" w:eastAsia="zh-CN" w:bidi="ar"/>
              </w:rPr>
              <w:t>Reader-to-Device</w:t>
            </w:r>
          </w:p>
        </w:tc>
        <w:tc>
          <w:tcPr>
            <w:tcW w:w="1838" w:type="pct"/>
            <w:shd w:val="clear" w:color="auto" w:fill="D0CECE"/>
            <w:noWrap/>
            <w:vAlign w:val="center"/>
          </w:tcPr>
          <w:p w14:paraId="2F04FC01" w14:textId="77777777" w:rsidR="000F365B" w:rsidRPr="006B0619" w:rsidRDefault="00EB7220">
            <w:pPr>
              <w:keepNext/>
              <w:keepLines/>
              <w:widowControl w:val="0"/>
              <w:overflowPunct w:val="0"/>
              <w:autoSpaceDE w:val="0"/>
              <w:autoSpaceDN w:val="0"/>
              <w:adjustRightInd w:val="0"/>
              <w:spacing w:afterLines="0" w:after="0" w:line="240" w:lineRule="exact"/>
              <w:jc w:val="center"/>
              <w:textAlignment w:val="baseline"/>
              <w:rPr>
                <w:rFonts w:eastAsia="DengXian"/>
                <w:b/>
                <w:kern w:val="2"/>
                <w:sz w:val="18"/>
                <w:szCs w:val="24"/>
                <w:lang w:val="en-GB" w:eastAsia="zh-CN" w:bidi="ar"/>
              </w:rPr>
            </w:pPr>
            <w:r w:rsidRPr="006B0619">
              <w:rPr>
                <w:rFonts w:eastAsia="DengXian"/>
                <w:b/>
                <w:kern w:val="2"/>
                <w:sz w:val="18"/>
                <w:szCs w:val="24"/>
                <w:lang w:val="en-GB" w:eastAsia="zh-CN" w:bidi="ar"/>
              </w:rPr>
              <w:t>Device-to-Reader</w:t>
            </w:r>
          </w:p>
        </w:tc>
      </w:tr>
      <w:tr w:rsidR="000F365B" w:rsidRPr="006B0619" w14:paraId="47356E6C" w14:textId="77777777">
        <w:trPr>
          <w:trHeight w:val="330"/>
          <w:jc w:val="center"/>
        </w:trPr>
        <w:tc>
          <w:tcPr>
            <w:tcW w:w="5000" w:type="pct"/>
            <w:gridSpan w:val="4"/>
            <w:shd w:val="clear" w:color="auto" w:fill="D0CECE"/>
            <w:vAlign w:val="center"/>
          </w:tcPr>
          <w:p w14:paraId="7A19B4AE"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bidi="ar"/>
              </w:rPr>
              <w:t>(0) System configuration</w:t>
            </w:r>
          </w:p>
        </w:tc>
      </w:tr>
      <w:tr w:rsidR="000F365B" w:rsidRPr="006B0619" w14:paraId="2BE8607C" w14:textId="77777777">
        <w:trPr>
          <w:trHeight w:val="151"/>
          <w:jc w:val="center"/>
        </w:trPr>
        <w:tc>
          <w:tcPr>
            <w:tcW w:w="367" w:type="pct"/>
            <w:shd w:val="clear" w:color="auto" w:fill="D0CECE"/>
            <w:vAlign w:val="center"/>
          </w:tcPr>
          <w:p w14:paraId="67D9FEC6"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bidi="ar"/>
              </w:rPr>
            </w:pPr>
            <w:r w:rsidRPr="006B0619">
              <w:rPr>
                <w:rFonts w:eastAsia="DengXian"/>
                <w:b/>
                <w:bCs/>
                <w:sz w:val="18"/>
                <w:szCs w:val="18"/>
                <w:lang w:val="en-GB" w:eastAsia="zh-CN" w:bidi="ar"/>
              </w:rPr>
              <w:t>[0A]</w:t>
            </w:r>
          </w:p>
        </w:tc>
        <w:tc>
          <w:tcPr>
            <w:tcW w:w="809" w:type="pct"/>
            <w:noWrap/>
            <w:vAlign w:val="center"/>
          </w:tcPr>
          <w:p w14:paraId="310FCE1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bidi="ar"/>
              </w:rPr>
              <w:t>Scenarios</w:t>
            </w:r>
          </w:p>
        </w:tc>
        <w:tc>
          <w:tcPr>
            <w:tcW w:w="1986" w:type="pct"/>
            <w:vAlign w:val="center"/>
          </w:tcPr>
          <w:p w14:paraId="4662323B"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fr-FR" w:eastAsia="zh-CN"/>
              </w:rPr>
            </w:pPr>
            <w:r w:rsidRPr="006B0619">
              <w:rPr>
                <w:rFonts w:eastAsia="DengXian"/>
                <w:sz w:val="18"/>
                <w:szCs w:val="18"/>
                <w:lang w:val="fr-FR" w:eastAsia="zh-CN"/>
              </w:rPr>
              <w:t>D1T1-A1/A2/B/C</w:t>
            </w:r>
          </w:p>
          <w:p w14:paraId="402DCE29"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fr-FR" w:eastAsia="zh-CN"/>
              </w:rPr>
            </w:pPr>
            <w:r w:rsidRPr="006B0619">
              <w:rPr>
                <w:rFonts w:eastAsia="DengXian"/>
                <w:sz w:val="18"/>
                <w:szCs w:val="18"/>
                <w:lang w:val="fr-FR" w:eastAsia="zh-CN"/>
              </w:rPr>
              <w:t>D2T2-A1/A2/B/C</w:t>
            </w:r>
          </w:p>
        </w:tc>
        <w:tc>
          <w:tcPr>
            <w:tcW w:w="1838" w:type="pct"/>
            <w:vAlign w:val="center"/>
          </w:tcPr>
          <w:p w14:paraId="384AD4B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fr-FR" w:eastAsia="zh-CN"/>
              </w:rPr>
            </w:pPr>
            <w:r w:rsidRPr="006B0619">
              <w:rPr>
                <w:rFonts w:eastAsia="DengXian"/>
                <w:sz w:val="18"/>
                <w:szCs w:val="18"/>
                <w:lang w:val="fr-FR" w:eastAsia="zh-CN"/>
              </w:rPr>
              <w:t>D1T1-A1/A2/B/C</w:t>
            </w:r>
          </w:p>
          <w:p w14:paraId="29D001F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fr-FR" w:eastAsia="zh-CN"/>
              </w:rPr>
            </w:pPr>
            <w:r w:rsidRPr="006B0619">
              <w:rPr>
                <w:rFonts w:eastAsia="DengXian"/>
                <w:sz w:val="18"/>
                <w:szCs w:val="18"/>
                <w:lang w:val="fr-FR" w:eastAsia="zh-CN"/>
              </w:rPr>
              <w:t>D2T2-A1/A2/B/C</w:t>
            </w:r>
          </w:p>
        </w:tc>
      </w:tr>
      <w:tr w:rsidR="000F365B" w:rsidRPr="006B0619" w14:paraId="09B9A4D5" w14:textId="77777777">
        <w:trPr>
          <w:trHeight w:val="151"/>
          <w:jc w:val="center"/>
        </w:trPr>
        <w:tc>
          <w:tcPr>
            <w:tcW w:w="367" w:type="pct"/>
            <w:shd w:val="clear" w:color="auto" w:fill="D0CECE"/>
            <w:vAlign w:val="center"/>
          </w:tcPr>
          <w:p w14:paraId="0CCA4347"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bidi="ar"/>
              </w:rPr>
            </w:pPr>
            <w:r w:rsidRPr="006B0619">
              <w:rPr>
                <w:rFonts w:eastAsia="DengXian"/>
                <w:b/>
                <w:bCs/>
                <w:sz w:val="18"/>
                <w:szCs w:val="18"/>
                <w:lang w:val="en-GB" w:eastAsia="zh-CN" w:bidi="ar"/>
              </w:rPr>
              <w:t>[0A1]</w:t>
            </w:r>
          </w:p>
        </w:tc>
        <w:tc>
          <w:tcPr>
            <w:tcW w:w="809" w:type="pct"/>
            <w:noWrap/>
            <w:vAlign w:val="center"/>
          </w:tcPr>
          <w:p w14:paraId="4683A02F"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bidi="ar"/>
              </w:rPr>
              <w:t>CW case</w:t>
            </w:r>
          </w:p>
        </w:tc>
        <w:tc>
          <w:tcPr>
            <w:tcW w:w="1986" w:type="pct"/>
            <w:vAlign w:val="center"/>
          </w:tcPr>
          <w:p w14:paraId="42A4F70D"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N/A</w:t>
            </w:r>
          </w:p>
        </w:tc>
        <w:tc>
          <w:tcPr>
            <w:tcW w:w="1838" w:type="pct"/>
            <w:vAlign w:val="center"/>
          </w:tcPr>
          <w:p w14:paraId="4DA68E9B"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1-1/1-2/1-4/2-2/2-3/2-4</w:t>
            </w:r>
          </w:p>
        </w:tc>
      </w:tr>
      <w:tr w:rsidR="000F365B" w:rsidRPr="006B0619" w14:paraId="6EA9D3D3" w14:textId="77777777">
        <w:trPr>
          <w:trHeight w:val="151"/>
          <w:jc w:val="center"/>
        </w:trPr>
        <w:tc>
          <w:tcPr>
            <w:tcW w:w="367" w:type="pct"/>
            <w:shd w:val="clear" w:color="auto" w:fill="D0CECE"/>
            <w:vAlign w:val="center"/>
          </w:tcPr>
          <w:p w14:paraId="31F52EA9"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bidi="ar"/>
              </w:rPr>
            </w:pPr>
            <w:r w:rsidRPr="006B0619">
              <w:rPr>
                <w:rFonts w:eastAsia="DengXian"/>
                <w:b/>
                <w:bCs/>
                <w:sz w:val="18"/>
                <w:szCs w:val="18"/>
                <w:lang w:val="en-GB" w:eastAsia="zh-CN" w:bidi="ar"/>
              </w:rPr>
              <w:t>[0C]</w:t>
            </w:r>
          </w:p>
        </w:tc>
        <w:tc>
          <w:tcPr>
            <w:tcW w:w="809" w:type="pct"/>
            <w:noWrap/>
            <w:vAlign w:val="center"/>
          </w:tcPr>
          <w:p w14:paraId="260BD479"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proofErr w:type="spellStart"/>
            <w:r w:rsidRPr="006B0619">
              <w:rPr>
                <w:rFonts w:eastAsia="DengXian"/>
                <w:sz w:val="18"/>
                <w:szCs w:val="18"/>
                <w:lang w:val="en-GB" w:eastAsia="zh-CN" w:bidi="ar"/>
              </w:rPr>
              <w:t>Center</w:t>
            </w:r>
            <w:proofErr w:type="spellEnd"/>
            <w:r w:rsidRPr="006B0619">
              <w:rPr>
                <w:rFonts w:eastAsia="DengXian"/>
                <w:sz w:val="18"/>
                <w:szCs w:val="18"/>
                <w:lang w:val="en-GB" w:eastAsia="zh-CN" w:bidi="ar"/>
              </w:rPr>
              <w:t xml:space="preserve"> frequency (MHz)</w:t>
            </w:r>
          </w:p>
        </w:tc>
        <w:tc>
          <w:tcPr>
            <w:tcW w:w="1986" w:type="pct"/>
            <w:vAlign w:val="center"/>
          </w:tcPr>
          <w:p w14:paraId="2EE2FFF3"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900MHz (M), 2GHz (O)</w:t>
            </w:r>
          </w:p>
        </w:tc>
        <w:tc>
          <w:tcPr>
            <w:tcW w:w="1838" w:type="pct"/>
            <w:vAlign w:val="center"/>
          </w:tcPr>
          <w:p w14:paraId="5581C686"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900MHz (M), 2GHz (O)</w:t>
            </w:r>
          </w:p>
        </w:tc>
      </w:tr>
      <w:tr w:rsidR="000F365B" w:rsidRPr="006B0619" w14:paraId="761E7A1F" w14:textId="77777777">
        <w:trPr>
          <w:trHeight w:val="151"/>
          <w:jc w:val="center"/>
        </w:trPr>
        <w:tc>
          <w:tcPr>
            <w:tcW w:w="367" w:type="pct"/>
            <w:shd w:val="clear" w:color="auto" w:fill="D0CECE"/>
            <w:vAlign w:val="center"/>
          </w:tcPr>
          <w:p w14:paraId="04303AFE"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bidi="ar"/>
              </w:rPr>
            </w:pPr>
            <w:r w:rsidRPr="006B0619">
              <w:rPr>
                <w:rFonts w:eastAsia="DengXian"/>
                <w:b/>
                <w:bCs/>
                <w:sz w:val="18"/>
                <w:szCs w:val="18"/>
                <w:lang w:val="en-GB" w:eastAsia="zh-CN" w:bidi="ar"/>
              </w:rPr>
              <w:t>[0D]</w:t>
            </w:r>
          </w:p>
        </w:tc>
        <w:tc>
          <w:tcPr>
            <w:tcW w:w="809" w:type="pct"/>
            <w:noWrap/>
            <w:vAlign w:val="center"/>
          </w:tcPr>
          <w:p w14:paraId="4953E722"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bidi="ar"/>
              </w:rPr>
              <w:t>Topology/</w:t>
            </w:r>
            <w:proofErr w:type="spellStart"/>
            <w:r w:rsidRPr="006B0619">
              <w:rPr>
                <w:rFonts w:eastAsia="DengXian"/>
                <w:sz w:val="18"/>
                <w:szCs w:val="18"/>
                <w:lang w:val="en-GB" w:eastAsia="zh-CN" w:bidi="ar"/>
              </w:rPr>
              <w:t>Pathloss</w:t>
            </w:r>
            <w:proofErr w:type="spellEnd"/>
            <w:r w:rsidRPr="006B0619">
              <w:rPr>
                <w:rFonts w:eastAsia="DengXian"/>
                <w:sz w:val="18"/>
                <w:szCs w:val="18"/>
                <w:lang w:val="en-GB" w:eastAsia="zh-CN" w:bidi="ar"/>
              </w:rPr>
              <w:t xml:space="preserve"> model</w:t>
            </w:r>
          </w:p>
        </w:tc>
        <w:tc>
          <w:tcPr>
            <w:tcW w:w="1986" w:type="pct"/>
            <w:vAlign w:val="center"/>
          </w:tcPr>
          <w:p w14:paraId="32D6DA6B"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proofErr w:type="spellStart"/>
            <w:r w:rsidRPr="006B0619">
              <w:rPr>
                <w:rFonts w:eastAsia="DengXian"/>
                <w:sz w:val="18"/>
                <w:szCs w:val="18"/>
                <w:lang w:val="en-GB" w:eastAsia="zh-CN"/>
              </w:rPr>
              <w:t>UMa</w:t>
            </w:r>
            <w:proofErr w:type="spellEnd"/>
            <w:r w:rsidRPr="006B0619">
              <w:rPr>
                <w:rFonts w:eastAsia="DengXian"/>
                <w:sz w:val="18"/>
                <w:szCs w:val="18"/>
                <w:lang w:val="en-GB" w:eastAsia="zh-CN"/>
              </w:rPr>
              <w:t xml:space="preserve"> NLOS</w:t>
            </w:r>
          </w:p>
          <w:p w14:paraId="77861741"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w:t>
            </w:r>
            <w:proofErr w:type="spellStart"/>
            <w:r w:rsidRPr="006B0619">
              <w:rPr>
                <w:rFonts w:eastAsia="DengXian"/>
                <w:sz w:val="18"/>
                <w:szCs w:val="18"/>
                <w:lang w:val="en-GB" w:eastAsia="zh-CN"/>
              </w:rPr>
              <w:t>RMa</w:t>
            </w:r>
            <w:proofErr w:type="spellEnd"/>
            <w:r w:rsidRPr="006B0619">
              <w:rPr>
                <w:rFonts w:eastAsia="DengXian"/>
                <w:sz w:val="18"/>
                <w:szCs w:val="18"/>
                <w:lang w:val="en-GB" w:eastAsia="zh-CN"/>
              </w:rPr>
              <w:t xml:space="preserve"> LOS]</w:t>
            </w:r>
          </w:p>
        </w:tc>
        <w:tc>
          <w:tcPr>
            <w:tcW w:w="1838" w:type="pct"/>
            <w:vAlign w:val="center"/>
          </w:tcPr>
          <w:p w14:paraId="6E371764"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proofErr w:type="spellStart"/>
            <w:r w:rsidRPr="006B0619">
              <w:rPr>
                <w:rFonts w:eastAsia="DengXian"/>
                <w:sz w:val="18"/>
                <w:szCs w:val="18"/>
                <w:lang w:val="en-GB" w:eastAsia="zh-CN"/>
              </w:rPr>
              <w:t>UMa</w:t>
            </w:r>
            <w:proofErr w:type="spellEnd"/>
            <w:r w:rsidRPr="006B0619">
              <w:rPr>
                <w:rFonts w:eastAsia="DengXian"/>
                <w:sz w:val="18"/>
                <w:szCs w:val="18"/>
                <w:lang w:val="en-GB" w:eastAsia="zh-CN"/>
              </w:rPr>
              <w:t xml:space="preserve"> NLOS</w:t>
            </w:r>
          </w:p>
          <w:p w14:paraId="52893E0E"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w:t>
            </w:r>
            <w:proofErr w:type="spellStart"/>
            <w:r w:rsidRPr="006B0619">
              <w:rPr>
                <w:rFonts w:eastAsia="DengXian"/>
                <w:sz w:val="18"/>
                <w:szCs w:val="18"/>
                <w:lang w:val="en-GB" w:eastAsia="zh-CN"/>
              </w:rPr>
              <w:t>RMa</w:t>
            </w:r>
            <w:proofErr w:type="spellEnd"/>
            <w:r w:rsidRPr="006B0619">
              <w:rPr>
                <w:rFonts w:eastAsia="DengXian"/>
                <w:sz w:val="18"/>
                <w:szCs w:val="18"/>
                <w:lang w:val="en-GB" w:eastAsia="zh-CN"/>
              </w:rPr>
              <w:t xml:space="preserve"> LOS]</w:t>
            </w:r>
          </w:p>
        </w:tc>
      </w:tr>
      <w:tr w:rsidR="000F365B" w:rsidRPr="006B0619" w14:paraId="5142165B" w14:textId="77777777">
        <w:trPr>
          <w:trHeight w:val="315"/>
          <w:jc w:val="center"/>
        </w:trPr>
        <w:tc>
          <w:tcPr>
            <w:tcW w:w="5000" w:type="pct"/>
            <w:gridSpan w:val="4"/>
            <w:shd w:val="clear" w:color="auto" w:fill="D0CECE"/>
            <w:vAlign w:val="center"/>
          </w:tcPr>
          <w:p w14:paraId="0A3FEBB4"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(1) Transmitter</w:t>
            </w:r>
          </w:p>
        </w:tc>
      </w:tr>
      <w:tr w:rsidR="000F365B" w:rsidRPr="006B0619" w14:paraId="0D4EFA53" w14:textId="77777777">
        <w:trPr>
          <w:trHeight w:val="276"/>
          <w:jc w:val="center"/>
        </w:trPr>
        <w:tc>
          <w:tcPr>
            <w:tcW w:w="367" w:type="pct"/>
            <w:shd w:val="clear" w:color="auto" w:fill="D0CECE"/>
            <w:vAlign w:val="center"/>
          </w:tcPr>
          <w:p w14:paraId="6F608336"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[1D]</w:t>
            </w:r>
          </w:p>
        </w:tc>
        <w:tc>
          <w:tcPr>
            <w:tcW w:w="809" w:type="pct"/>
            <w:noWrap/>
            <w:vAlign w:val="center"/>
          </w:tcPr>
          <w:p w14:paraId="6496ACDF"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Number of </w:t>
            </w:r>
            <w:proofErr w:type="spellStart"/>
            <w:r w:rsidRPr="006B0619">
              <w:rPr>
                <w:rFonts w:eastAsia="DengXian"/>
                <w:sz w:val="18"/>
                <w:szCs w:val="18"/>
                <w:lang w:val="en-GB" w:eastAsia="zh-CN"/>
              </w:rPr>
              <w:t>Tx</w:t>
            </w:r>
            <w:proofErr w:type="spellEnd"/>
            <w:r w:rsidRPr="006B0619">
              <w:rPr>
                <w:rFonts w:eastAsia="DengXian"/>
                <w:sz w:val="18"/>
                <w:szCs w:val="18"/>
                <w:lang w:val="en-GB" w:eastAsia="zh-CN"/>
              </w:rPr>
              <w:t xml:space="preserve"> antenna elements / </w:t>
            </w:r>
            <w:proofErr w:type="spellStart"/>
            <w:r w:rsidRPr="006B0619">
              <w:rPr>
                <w:rFonts w:eastAsia="DengXian"/>
                <w:sz w:val="18"/>
                <w:szCs w:val="18"/>
                <w:lang w:val="en-GB" w:eastAsia="zh-CN"/>
              </w:rPr>
              <w:t>TxRU</w:t>
            </w:r>
            <w:proofErr w:type="spellEnd"/>
            <w:r w:rsidRPr="006B0619">
              <w:rPr>
                <w:rFonts w:eastAsia="DengXian"/>
                <w:sz w:val="18"/>
                <w:szCs w:val="18"/>
                <w:lang w:val="en-GB" w:eastAsia="zh-CN"/>
              </w:rPr>
              <w:t xml:space="preserve">/ </w:t>
            </w:r>
            <w:proofErr w:type="spellStart"/>
            <w:r w:rsidRPr="006B0619">
              <w:rPr>
                <w:rFonts w:eastAsia="DengXian"/>
                <w:sz w:val="18"/>
                <w:szCs w:val="18"/>
                <w:lang w:val="en-GB" w:eastAsia="zh-CN"/>
              </w:rPr>
              <w:t>Tx</w:t>
            </w:r>
            <w:proofErr w:type="spellEnd"/>
            <w:r w:rsidRPr="006B0619">
              <w:rPr>
                <w:rFonts w:eastAsia="DengXian"/>
                <w:sz w:val="18"/>
                <w:szCs w:val="18"/>
                <w:lang w:val="en-GB" w:eastAsia="zh-CN"/>
              </w:rPr>
              <w:t xml:space="preserve"> chains modelled in LLS</w:t>
            </w:r>
          </w:p>
        </w:tc>
        <w:tc>
          <w:tcPr>
            <w:tcW w:w="1986" w:type="pct"/>
            <w:vAlign w:val="center"/>
          </w:tcPr>
          <w:p w14:paraId="0372C367" w14:textId="7D31082E"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bidi="ar"/>
              </w:rPr>
              <w:t xml:space="preserve">2 or 4 </w:t>
            </w:r>
            <w:proofErr w:type="spellStart"/>
            <w:r w:rsidRPr="006B0619">
              <w:rPr>
                <w:rFonts w:eastAsia="DengXian"/>
                <w:sz w:val="18"/>
                <w:szCs w:val="18"/>
                <w:lang w:val="en-GB" w:eastAsia="zh-CN" w:bidi="ar"/>
              </w:rPr>
              <w:t>T</w:t>
            </w:r>
            <w:r w:rsidR="00192CE9">
              <w:rPr>
                <w:rFonts w:eastAsia="DengXian" w:hint="eastAsia"/>
                <w:sz w:val="18"/>
                <w:szCs w:val="18"/>
                <w:lang w:val="en-GB" w:eastAsia="zh-CN" w:bidi="ar"/>
              </w:rPr>
              <w:t>x</w:t>
            </w:r>
            <w:r w:rsidRPr="006B0619">
              <w:rPr>
                <w:rFonts w:eastAsia="DengXian"/>
                <w:sz w:val="18"/>
                <w:szCs w:val="18"/>
                <w:lang w:val="en-GB" w:eastAsia="zh-CN" w:bidi="ar"/>
              </w:rPr>
              <w:t>RUs</w:t>
            </w:r>
            <w:proofErr w:type="spellEnd"/>
          </w:p>
        </w:tc>
        <w:tc>
          <w:tcPr>
            <w:tcW w:w="1838" w:type="pct"/>
            <w:vAlign w:val="center"/>
          </w:tcPr>
          <w:p w14:paraId="64BEF87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1</w:t>
            </w:r>
          </w:p>
        </w:tc>
      </w:tr>
      <w:tr w:rsidR="000F365B" w:rsidRPr="006B0619" w14:paraId="1A0E82A8" w14:textId="77777777">
        <w:trPr>
          <w:trHeight w:val="276"/>
          <w:jc w:val="center"/>
        </w:trPr>
        <w:tc>
          <w:tcPr>
            <w:tcW w:w="367" w:type="pct"/>
            <w:shd w:val="clear" w:color="auto" w:fill="D0CECE"/>
            <w:vAlign w:val="center"/>
          </w:tcPr>
          <w:p w14:paraId="29E5F6C1"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[1E]</w:t>
            </w:r>
          </w:p>
        </w:tc>
        <w:tc>
          <w:tcPr>
            <w:tcW w:w="809" w:type="pct"/>
            <w:noWrap/>
            <w:vAlign w:val="center"/>
          </w:tcPr>
          <w:p w14:paraId="7638113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rPr>
              <w:t xml:space="preserve">Total </w:t>
            </w:r>
            <w:proofErr w:type="spellStart"/>
            <w:r w:rsidRPr="006B0619">
              <w:rPr>
                <w:rFonts w:eastAsia="DengXian"/>
                <w:sz w:val="18"/>
                <w:szCs w:val="18"/>
                <w:lang w:val="en-GB" w:eastAsia="zh-CN"/>
              </w:rPr>
              <w:t>Tx</w:t>
            </w:r>
            <w:proofErr w:type="spellEnd"/>
            <w:r w:rsidRPr="006B0619">
              <w:rPr>
                <w:rFonts w:eastAsia="DengXian"/>
                <w:sz w:val="18"/>
                <w:szCs w:val="18"/>
                <w:lang w:val="en-GB" w:eastAsia="zh-CN"/>
              </w:rPr>
              <w:t xml:space="preserve"> Power (</w:t>
            </w:r>
            <w:proofErr w:type="spellStart"/>
            <w:r w:rsidRPr="006B0619">
              <w:rPr>
                <w:rFonts w:eastAsia="DengXian"/>
                <w:sz w:val="18"/>
                <w:szCs w:val="18"/>
                <w:lang w:val="en-GB" w:eastAsia="zh-CN"/>
              </w:rPr>
              <w:t>dBm</w:t>
            </w:r>
            <w:proofErr w:type="spellEnd"/>
            <w:r w:rsidRPr="006B0619">
              <w:rPr>
                <w:rFonts w:eastAsia="DengXian"/>
                <w:sz w:val="18"/>
                <w:szCs w:val="18"/>
                <w:lang w:val="en-GB" w:eastAsia="zh-CN"/>
              </w:rPr>
              <w:t xml:space="preserve">) </w:t>
            </w:r>
          </w:p>
        </w:tc>
        <w:tc>
          <w:tcPr>
            <w:tcW w:w="1986" w:type="pct"/>
            <w:vAlign w:val="center"/>
          </w:tcPr>
          <w:p w14:paraId="5FF979A4"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bidi="ar"/>
              </w:rPr>
              <w:t>46dBm</w:t>
            </w:r>
          </w:p>
        </w:tc>
        <w:tc>
          <w:tcPr>
            <w:tcW w:w="1838" w:type="pct"/>
            <w:vAlign w:val="center"/>
          </w:tcPr>
          <w:p w14:paraId="00BC82CA"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rPr>
              <w:t xml:space="preserve">For device 2b: </w:t>
            </w:r>
            <w:r w:rsidRPr="006B0619">
              <w:rPr>
                <w:rFonts w:eastAsia="DengXian"/>
                <w:sz w:val="18"/>
                <w:szCs w:val="18"/>
                <w:lang w:val="en-GB" w:eastAsia="zh-CN" w:bidi="ar"/>
              </w:rPr>
              <w:t xml:space="preserve">-20 </w:t>
            </w:r>
            <w:proofErr w:type="spellStart"/>
            <w:r w:rsidRPr="006B0619">
              <w:rPr>
                <w:rFonts w:eastAsia="DengXian"/>
                <w:sz w:val="18"/>
                <w:szCs w:val="18"/>
                <w:lang w:val="en-GB" w:eastAsia="zh-CN" w:bidi="ar"/>
              </w:rPr>
              <w:t>dBm</w:t>
            </w:r>
            <w:proofErr w:type="spellEnd"/>
            <w:r w:rsidRPr="006B0619">
              <w:rPr>
                <w:rFonts w:eastAsia="DengXian"/>
                <w:sz w:val="18"/>
                <w:szCs w:val="18"/>
                <w:lang w:val="en-GB" w:eastAsia="zh-CN" w:bidi="ar"/>
              </w:rPr>
              <w:t xml:space="preserve">(M), -10 </w:t>
            </w:r>
            <w:proofErr w:type="spellStart"/>
            <w:r w:rsidRPr="006B0619">
              <w:rPr>
                <w:rFonts w:eastAsia="DengXian"/>
                <w:sz w:val="18"/>
                <w:szCs w:val="18"/>
                <w:lang w:val="en-GB" w:eastAsia="zh-CN" w:bidi="ar"/>
              </w:rPr>
              <w:t>dBm</w:t>
            </w:r>
            <w:proofErr w:type="spellEnd"/>
            <w:r w:rsidRPr="006B0619">
              <w:rPr>
                <w:rFonts w:eastAsia="DengXian"/>
                <w:sz w:val="18"/>
                <w:szCs w:val="18"/>
                <w:lang w:val="en-GB" w:eastAsia="zh-CN" w:bidi="ar"/>
              </w:rPr>
              <w:t>(O)</w:t>
            </w:r>
          </w:p>
          <w:p w14:paraId="5AF23CA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bidi="ar"/>
              </w:rPr>
              <w:t xml:space="preserve">For device C: 0 </w:t>
            </w:r>
            <w:proofErr w:type="spellStart"/>
            <w:r w:rsidRPr="006B0619">
              <w:rPr>
                <w:rFonts w:eastAsia="DengXian"/>
                <w:sz w:val="18"/>
                <w:szCs w:val="18"/>
                <w:lang w:val="en-GB" w:eastAsia="zh-CN" w:bidi="ar"/>
              </w:rPr>
              <w:t>dBm</w:t>
            </w:r>
            <w:proofErr w:type="spellEnd"/>
          </w:p>
        </w:tc>
      </w:tr>
      <w:tr w:rsidR="000F365B" w:rsidRPr="006B0619" w14:paraId="04D7CB6D"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39B722C0"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41BCF0A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bidi="ar"/>
              </w:rPr>
              <w:t>Transmission Bandwidth used for the evaluated channel (Hz)</w:t>
            </w:r>
          </w:p>
        </w:tc>
        <w:tc>
          <w:tcPr>
            <w:tcW w:w="1986" w:type="pct"/>
            <w:tcBorders>
              <w:top w:val="single" w:sz="4" w:space="0" w:color="auto"/>
              <w:left w:val="single" w:sz="4" w:space="0" w:color="auto"/>
              <w:bottom w:val="single" w:sz="4" w:space="0" w:color="auto"/>
              <w:right w:val="single" w:sz="4" w:space="0" w:color="auto"/>
            </w:tcBorders>
            <w:vAlign w:val="center"/>
          </w:tcPr>
          <w:p w14:paraId="0869D6E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M*180kHz</w:t>
            </w:r>
          </w:p>
        </w:tc>
        <w:tc>
          <w:tcPr>
            <w:tcW w:w="1838" w:type="pct"/>
            <w:tcBorders>
              <w:top w:val="single" w:sz="4" w:space="0" w:color="auto"/>
              <w:left w:val="single" w:sz="4" w:space="0" w:color="auto"/>
              <w:bottom w:val="single" w:sz="4" w:space="0" w:color="auto"/>
              <w:right w:val="single" w:sz="4" w:space="0" w:color="auto"/>
            </w:tcBorders>
            <w:vAlign w:val="center"/>
          </w:tcPr>
          <w:p w14:paraId="5F66C671"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Refer to LLS table [2a1]</w:t>
            </w:r>
          </w:p>
        </w:tc>
      </w:tr>
      <w:tr w:rsidR="000F365B" w:rsidRPr="006B0619" w14:paraId="73CB5285"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65A3B710"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54B2CFEE"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proofErr w:type="spellStart"/>
            <w:r w:rsidRPr="006B0619">
              <w:rPr>
                <w:rFonts w:eastAsia="DengXian"/>
                <w:sz w:val="18"/>
                <w:szCs w:val="18"/>
                <w:lang w:val="en-GB" w:eastAsia="zh-CN"/>
              </w:rPr>
              <w:t>Tx</w:t>
            </w:r>
            <w:proofErr w:type="spellEnd"/>
            <w:r w:rsidRPr="006B0619">
              <w:rPr>
                <w:rFonts w:eastAsia="DengXian"/>
                <w:sz w:val="18"/>
                <w:szCs w:val="18"/>
                <w:lang w:val="en-GB" w:eastAsia="zh-CN"/>
              </w:rPr>
              <w:t xml:space="preserve"> antenna gain (</w:t>
            </w:r>
            <w:proofErr w:type="spellStart"/>
            <w:r w:rsidRPr="006B0619">
              <w:rPr>
                <w:rFonts w:eastAsia="DengXian"/>
                <w:sz w:val="18"/>
                <w:szCs w:val="18"/>
                <w:lang w:val="en-GB" w:eastAsia="zh-CN"/>
              </w:rPr>
              <w:t>dBi</w:t>
            </w:r>
            <w:proofErr w:type="spellEnd"/>
            <w:r w:rsidRPr="006B0619">
              <w:rPr>
                <w:rFonts w:eastAsia="DengXian"/>
                <w:sz w:val="18"/>
                <w:szCs w:val="18"/>
                <w:lang w:val="en-GB" w:eastAsia="zh-CN"/>
              </w:rPr>
              <w:t>)</w:t>
            </w:r>
          </w:p>
        </w:tc>
        <w:tc>
          <w:tcPr>
            <w:tcW w:w="1986" w:type="pct"/>
            <w:tcBorders>
              <w:top w:val="single" w:sz="4" w:space="0" w:color="auto"/>
              <w:left w:val="single" w:sz="4" w:space="0" w:color="auto"/>
              <w:bottom w:val="single" w:sz="4" w:space="0" w:color="auto"/>
              <w:right w:val="single" w:sz="4" w:space="0" w:color="auto"/>
            </w:tcBorders>
            <w:vAlign w:val="center"/>
          </w:tcPr>
          <w:p w14:paraId="6ADFC59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8dBi</w:t>
            </w:r>
          </w:p>
        </w:tc>
        <w:tc>
          <w:tcPr>
            <w:tcW w:w="1838" w:type="pct"/>
            <w:tcBorders>
              <w:top w:val="single" w:sz="4" w:space="0" w:color="auto"/>
              <w:left w:val="single" w:sz="4" w:space="0" w:color="auto"/>
              <w:bottom w:val="single" w:sz="4" w:space="0" w:color="auto"/>
              <w:right w:val="single" w:sz="4" w:space="0" w:color="auto"/>
            </w:tcBorders>
            <w:vAlign w:val="center"/>
          </w:tcPr>
          <w:p w14:paraId="25ACDDF2"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0dBi</w:t>
            </w:r>
          </w:p>
        </w:tc>
      </w:tr>
      <w:tr w:rsidR="000F365B" w:rsidRPr="006B0619" w14:paraId="6C7340F0"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5A29AEB4"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0C2008EF"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Ambient </w:t>
            </w:r>
            <w:proofErr w:type="spellStart"/>
            <w:r w:rsidRPr="006B0619">
              <w:rPr>
                <w:rFonts w:eastAsia="DengXian"/>
                <w:sz w:val="18"/>
                <w:szCs w:val="18"/>
                <w:lang w:val="en-GB" w:eastAsia="zh-CN"/>
              </w:rPr>
              <w:t>IoT</w:t>
            </w:r>
            <w:proofErr w:type="spellEnd"/>
            <w:r w:rsidRPr="006B0619">
              <w:rPr>
                <w:rFonts w:eastAsia="DengXian"/>
                <w:sz w:val="18"/>
                <w:szCs w:val="18"/>
                <w:lang w:val="en-GB" w:eastAsia="zh-CN"/>
              </w:rPr>
              <w:t xml:space="preserve"> on-object antenna penalty</w:t>
            </w:r>
          </w:p>
        </w:tc>
        <w:tc>
          <w:tcPr>
            <w:tcW w:w="1986" w:type="pct"/>
            <w:tcBorders>
              <w:top w:val="single" w:sz="4" w:space="0" w:color="auto"/>
              <w:left w:val="single" w:sz="4" w:space="0" w:color="auto"/>
              <w:bottom w:val="single" w:sz="4" w:space="0" w:color="auto"/>
              <w:right w:val="single" w:sz="4" w:space="0" w:color="auto"/>
            </w:tcBorders>
            <w:vAlign w:val="center"/>
          </w:tcPr>
          <w:p w14:paraId="44036E9F"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N/A</w:t>
            </w:r>
          </w:p>
        </w:tc>
        <w:tc>
          <w:tcPr>
            <w:tcW w:w="1838" w:type="pct"/>
            <w:tcBorders>
              <w:top w:val="single" w:sz="4" w:space="0" w:color="auto"/>
              <w:left w:val="single" w:sz="4" w:space="0" w:color="auto"/>
              <w:bottom w:val="single" w:sz="4" w:space="0" w:color="auto"/>
              <w:right w:val="single" w:sz="4" w:space="0" w:color="auto"/>
            </w:tcBorders>
            <w:vAlign w:val="center"/>
          </w:tcPr>
          <w:p w14:paraId="52B7B3A2"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0.9dB or 4.7dB</w:t>
            </w:r>
          </w:p>
        </w:tc>
      </w:tr>
      <w:tr w:rsidR="000F365B" w:rsidRPr="006B0619" w14:paraId="1256138B"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1C8F3764"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3D4CC913"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Cable, connector, combiner, body losses, etc. (dB)</w:t>
            </w:r>
          </w:p>
        </w:tc>
        <w:tc>
          <w:tcPr>
            <w:tcW w:w="1986" w:type="pct"/>
            <w:tcBorders>
              <w:top w:val="single" w:sz="4" w:space="0" w:color="auto"/>
              <w:left w:val="single" w:sz="4" w:space="0" w:color="auto"/>
              <w:bottom w:val="single" w:sz="4" w:space="0" w:color="auto"/>
              <w:right w:val="single" w:sz="4" w:space="0" w:color="auto"/>
            </w:tcBorders>
            <w:vAlign w:val="center"/>
          </w:tcPr>
          <w:p w14:paraId="45CABE43"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X dB, X &lt;=3 to be reported by companies with justification provided in row 5A</w:t>
            </w:r>
          </w:p>
        </w:tc>
        <w:tc>
          <w:tcPr>
            <w:tcW w:w="1838" w:type="pct"/>
            <w:tcBorders>
              <w:top w:val="single" w:sz="4" w:space="0" w:color="auto"/>
              <w:left w:val="single" w:sz="4" w:space="0" w:color="auto"/>
              <w:bottom w:val="single" w:sz="4" w:space="0" w:color="auto"/>
              <w:right w:val="single" w:sz="4" w:space="0" w:color="auto"/>
            </w:tcBorders>
            <w:vAlign w:val="center"/>
          </w:tcPr>
          <w:p w14:paraId="0DF1DA73"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N/A</w:t>
            </w:r>
          </w:p>
        </w:tc>
      </w:tr>
      <w:tr w:rsidR="000F365B" w:rsidRPr="006B0619" w14:paraId="7198A64D"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0B3883F5"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lastRenderedPageBreak/>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122AF3E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bidi="ar"/>
              </w:rPr>
              <w:t>EIRP (</w:t>
            </w:r>
            <w:proofErr w:type="spellStart"/>
            <w:r w:rsidRPr="006B0619">
              <w:rPr>
                <w:rFonts w:eastAsia="DengXian"/>
                <w:sz w:val="18"/>
                <w:szCs w:val="18"/>
                <w:lang w:val="en-GB" w:eastAsia="zh-CN" w:bidi="ar"/>
              </w:rPr>
              <w:t>dBm</w:t>
            </w:r>
            <w:proofErr w:type="spellEnd"/>
            <w:r w:rsidRPr="006B0619">
              <w:rPr>
                <w:rFonts w:eastAsia="DengXian"/>
                <w:sz w:val="18"/>
                <w:szCs w:val="18"/>
                <w:lang w:val="en-GB" w:eastAsia="zh-CN" w:bidi="ar"/>
              </w:rPr>
              <w:t>)</w:t>
            </w:r>
          </w:p>
        </w:tc>
        <w:tc>
          <w:tcPr>
            <w:tcW w:w="1986" w:type="pct"/>
            <w:tcBorders>
              <w:top w:val="single" w:sz="4" w:space="0" w:color="auto"/>
              <w:left w:val="single" w:sz="4" w:space="0" w:color="auto"/>
              <w:bottom w:val="single" w:sz="4" w:space="0" w:color="auto"/>
              <w:right w:val="single" w:sz="4" w:space="0" w:color="auto"/>
            </w:tcBorders>
            <w:vAlign w:val="center"/>
          </w:tcPr>
          <w:p w14:paraId="14DC54C4" w14:textId="354D78F6"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c>
          <w:tcPr>
            <w:tcW w:w="1838" w:type="pct"/>
            <w:tcBorders>
              <w:top w:val="single" w:sz="4" w:space="0" w:color="auto"/>
              <w:left w:val="single" w:sz="4" w:space="0" w:color="auto"/>
              <w:bottom w:val="single" w:sz="4" w:space="0" w:color="auto"/>
              <w:right w:val="single" w:sz="4" w:space="0" w:color="auto"/>
            </w:tcBorders>
            <w:vAlign w:val="center"/>
          </w:tcPr>
          <w:p w14:paraId="63ACA73C" w14:textId="78264803"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r>
      <w:tr w:rsidR="000F365B" w:rsidRPr="006B0619" w14:paraId="508F59F6" w14:textId="77777777">
        <w:trPr>
          <w:trHeight w:val="327"/>
          <w:jc w:val="center"/>
        </w:trPr>
        <w:tc>
          <w:tcPr>
            <w:tcW w:w="5000" w:type="pct"/>
            <w:gridSpan w:val="4"/>
            <w:shd w:val="clear" w:color="auto" w:fill="D0CECE"/>
            <w:vAlign w:val="center"/>
          </w:tcPr>
          <w:p w14:paraId="0830BB55"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 Receiver</w:t>
            </w:r>
          </w:p>
        </w:tc>
      </w:tr>
      <w:tr w:rsidR="000F365B" w:rsidRPr="006B0619" w14:paraId="4A353EFD"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267B010B"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57E3D232"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Number of receive antenna elements / </w:t>
            </w:r>
            <w:proofErr w:type="spellStart"/>
            <w:r w:rsidRPr="006B0619">
              <w:rPr>
                <w:rFonts w:eastAsia="DengXian"/>
                <w:sz w:val="18"/>
                <w:szCs w:val="18"/>
                <w:lang w:val="en-GB" w:eastAsia="zh-CN"/>
              </w:rPr>
              <w:t>TxRU</w:t>
            </w:r>
            <w:proofErr w:type="spellEnd"/>
            <w:r w:rsidRPr="006B0619">
              <w:rPr>
                <w:rFonts w:eastAsia="DengXian"/>
                <w:sz w:val="18"/>
                <w:szCs w:val="18"/>
                <w:lang w:val="en-GB" w:eastAsia="zh-CN"/>
              </w:rPr>
              <w:t xml:space="preserve"> / chains modelled in LLS</w:t>
            </w:r>
          </w:p>
        </w:tc>
        <w:tc>
          <w:tcPr>
            <w:tcW w:w="1986" w:type="pct"/>
            <w:tcBorders>
              <w:top w:val="single" w:sz="4" w:space="0" w:color="auto"/>
              <w:left w:val="single" w:sz="4" w:space="0" w:color="auto"/>
              <w:bottom w:val="single" w:sz="4" w:space="0" w:color="auto"/>
              <w:right w:val="single" w:sz="4" w:space="0" w:color="auto"/>
            </w:tcBorders>
            <w:vAlign w:val="center"/>
          </w:tcPr>
          <w:p w14:paraId="5A03A1C7"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Same as [1D]-D2R</w:t>
            </w:r>
          </w:p>
        </w:tc>
        <w:tc>
          <w:tcPr>
            <w:tcW w:w="1838" w:type="pct"/>
            <w:tcBorders>
              <w:top w:val="single" w:sz="4" w:space="0" w:color="auto"/>
              <w:left w:val="single" w:sz="4" w:space="0" w:color="auto"/>
              <w:bottom w:val="single" w:sz="4" w:space="0" w:color="auto"/>
              <w:right w:val="single" w:sz="4" w:space="0" w:color="auto"/>
            </w:tcBorders>
            <w:vAlign w:val="center"/>
          </w:tcPr>
          <w:p w14:paraId="5862326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Same as [1D]-R2D</w:t>
            </w:r>
          </w:p>
        </w:tc>
      </w:tr>
      <w:tr w:rsidR="000F365B" w:rsidRPr="006B0619" w14:paraId="238BBFB8"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77BE3D02"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837726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bidi="ar"/>
              </w:rPr>
              <w:t>Bandwidth used for the evaluated channel (Hz)</w:t>
            </w:r>
          </w:p>
        </w:tc>
        <w:tc>
          <w:tcPr>
            <w:tcW w:w="1986" w:type="pct"/>
            <w:tcBorders>
              <w:top w:val="single" w:sz="4" w:space="0" w:color="auto"/>
              <w:left w:val="single" w:sz="4" w:space="0" w:color="auto"/>
              <w:bottom w:val="single" w:sz="4" w:space="0" w:color="auto"/>
              <w:right w:val="single" w:sz="4" w:space="0" w:color="auto"/>
            </w:tcBorders>
            <w:vAlign w:val="center"/>
          </w:tcPr>
          <w:p w14:paraId="622CE336"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180kHz, 360kHz, 540kHz</w:t>
            </w:r>
          </w:p>
        </w:tc>
        <w:tc>
          <w:tcPr>
            <w:tcW w:w="1838" w:type="pct"/>
            <w:tcBorders>
              <w:top w:val="single" w:sz="4" w:space="0" w:color="auto"/>
              <w:left w:val="single" w:sz="4" w:space="0" w:color="auto"/>
              <w:bottom w:val="single" w:sz="4" w:space="0" w:color="auto"/>
              <w:right w:val="single" w:sz="4" w:space="0" w:color="auto"/>
            </w:tcBorders>
            <w:vAlign w:val="center"/>
          </w:tcPr>
          <w:p w14:paraId="6F1569E1"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Refer to LLS table [2a3]</w:t>
            </w:r>
          </w:p>
        </w:tc>
      </w:tr>
      <w:tr w:rsidR="000F365B" w:rsidRPr="006B0619" w14:paraId="13BD65FA"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4346CDBC"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0E4F819D"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rPr>
              <w:t>Receiver antenna gain (</w:t>
            </w:r>
            <w:proofErr w:type="spellStart"/>
            <w:r w:rsidRPr="006B0619">
              <w:rPr>
                <w:rFonts w:eastAsia="DengXian"/>
                <w:sz w:val="18"/>
                <w:szCs w:val="18"/>
                <w:lang w:val="en-GB" w:eastAsia="zh-CN"/>
              </w:rPr>
              <w:t>dBi</w:t>
            </w:r>
            <w:proofErr w:type="spellEnd"/>
            <w:r w:rsidRPr="006B0619">
              <w:rPr>
                <w:rFonts w:eastAsia="DengXian"/>
                <w:sz w:val="18"/>
                <w:szCs w:val="18"/>
                <w:lang w:val="en-GB" w:eastAsia="zh-CN"/>
              </w:rPr>
              <w:t>)</w:t>
            </w:r>
          </w:p>
        </w:tc>
        <w:tc>
          <w:tcPr>
            <w:tcW w:w="1986" w:type="pct"/>
            <w:tcBorders>
              <w:top w:val="single" w:sz="4" w:space="0" w:color="auto"/>
              <w:left w:val="single" w:sz="4" w:space="0" w:color="auto"/>
              <w:bottom w:val="single" w:sz="4" w:space="0" w:color="auto"/>
              <w:right w:val="single" w:sz="4" w:space="0" w:color="auto"/>
            </w:tcBorders>
            <w:vAlign w:val="center"/>
          </w:tcPr>
          <w:p w14:paraId="1B2C0F1F"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same as [1G]-D2R</w:t>
            </w:r>
          </w:p>
        </w:tc>
        <w:tc>
          <w:tcPr>
            <w:tcW w:w="1838" w:type="pct"/>
            <w:tcBorders>
              <w:top w:val="single" w:sz="4" w:space="0" w:color="auto"/>
              <w:left w:val="single" w:sz="4" w:space="0" w:color="auto"/>
              <w:bottom w:val="single" w:sz="4" w:space="0" w:color="auto"/>
              <w:right w:val="single" w:sz="4" w:space="0" w:color="auto"/>
            </w:tcBorders>
            <w:vAlign w:val="center"/>
          </w:tcPr>
          <w:p w14:paraId="044CDCC0"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Same as [1G]-R2D</w:t>
            </w:r>
          </w:p>
        </w:tc>
      </w:tr>
      <w:tr w:rsidR="000F365B" w:rsidRPr="006B0619" w14:paraId="1573E0D8"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63FDF272"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204AFC52"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Cable, connector, combiner, body losses, etc. (dB)</w:t>
            </w:r>
          </w:p>
        </w:tc>
        <w:tc>
          <w:tcPr>
            <w:tcW w:w="1986" w:type="pct"/>
            <w:tcBorders>
              <w:top w:val="single" w:sz="4" w:space="0" w:color="auto"/>
              <w:left w:val="single" w:sz="4" w:space="0" w:color="auto"/>
              <w:bottom w:val="single" w:sz="4" w:space="0" w:color="auto"/>
              <w:right w:val="single" w:sz="4" w:space="0" w:color="auto"/>
            </w:tcBorders>
            <w:vAlign w:val="center"/>
          </w:tcPr>
          <w:p w14:paraId="77BEA7C2"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N/A</w:t>
            </w:r>
          </w:p>
        </w:tc>
        <w:tc>
          <w:tcPr>
            <w:tcW w:w="1838" w:type="pct"/>
            <w:tcBorders>
              <w:top w:val="single" w:sz="4" w:space="0" w:color="auto"/>
              <w:left w:val="single" w:sz="4" w:space="0" w:color="auto"/>
              <w:bottom w:val="single" w:sz="4" w:space="0" w:color="auto"/>
              <w:right w:val="single" w:sz="4" w:space="0" w:color="auto"/>
            </w:tcBorders>
            <w:vAlign w:val="center"/>
          </w:tcPr>
          <w:p w14:paraId="6836B2BD"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Same as [1N]-R2D</w:t>
            </w:r>
          </w:p>
        </w:tc>
      </w:tr>
      <w:tr w:rsidR="000F365B" w:rsidRPr="006B0619" w14:paraId="1D3F9A99"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19856C54"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2E998C49"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rPr>
              <w:t>Receiver Noise Figure (dB)</w:t>
            </w:r>
          </w:p>
        </w:tc>
        <w:tc>
          <w:tcPr>
            <w:tcW w:w="1986" w:type="pct"/>
            <w:tcBorders>
              <w:top w:val="single" w:sz="4" w:space="0" w:color="auto"/>
              <w:left w:val="single" w:sz="4" w:space="0" w:color="auto"/>
              <w:bottom w:val="single" w:sz="4" w:space="0" w:color="auto"/>
              <w:right w:val="single" w:sz="4" w:space="0" w:color="auto"/>
            </w:tcBorders>
            <w:vAlign w:val="center"/>
          </w:tcPr>
          <w:p w14:paraId="53A7A815"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15dB</w:t>
            </w:r>
          </w:p>
        </w:tc>
        <w:tc>
          <w:tcPr>
            <w:tcW w:w="1838" w:type="pct"/>
            <w:tcBorders>
              <w:top w:val="single" w:sz="4" w:space="0" w:color="auto"/>
              <w:left w:val="single" w:sz="4" w:space="0" w:color="auto"/>
              <w:bottom w:val="single" w:sz="4" w:space="0" w:color="auto"/>
              <w:right w:val="single" w:sz="4" w:space="0" w:color="auto"/>
            </w:tcBorders>
            <w:vAlign w:val="center"/>
          </w:tcPr>
          <w:p w14:paraId="61E8061E"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5dB</w:t>
            </w:r>
          </w:p>
        </w:tc>
      </w:tr>
      <w:tr w:rsidR="000F365B" w:rsidRPr="006B0619" w14:paraId="1B6FC030"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2C1A9010"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12157D4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bidi="ar"/>
              </w:rPr>
            </w:pPr>
            <w:r w:rsidRPr="006B0619">
              <w:rPr>
                <w:rFonts w:eastAsia="DengXian"/>
                <w:sz w:val="18"/>
                <w:szCs w:val="18"/>
                <w:lang w:val="en-GB" w:eastAsia="zh-CN"/>
              </w:rPr>
              <w:t>Thermal Noise power spectrum density (</w:t>
            </w:r>
            <w:proofErr w:type="spellStart"/>
            <w:r w:rsidRPr="006B0619">
              <w:rPr>
                <w:rFonts w:eastAsia="DengXian"/>
                <w:sz w:val="18"/>
                <w:szCs w:val="18"/>
                <w:lang w:val="en-GB" w:eastAsia="zh-CN"/>
              </w:rPr>
              <w:t>dBm</w:t>
            </w:r>
            <w:proofErr w:type="spellEnd"/>
            <w:r w:rsidRPr="006B0619">
              <w:rPr>
                <w:rFonts w:eastAsia="DengXian"/>
                <w:sz w:val="18"/>
                <w:szCs w:val="18"/>
                <w:lang w:val="en-GB" w:eastAsia="zh-CN"/>
              </w:rPr>
              <w:t>/Hz)</w:t>
            </w:r>
          </w:p>
        </w:tc>
        <w:tc>
          <w:tcPr>
            <w:tcW w:w="1986" w:type="pct"/>
            <w:tcBorders>
              <w:top w:val="single" w:sz="4" w:space="0" w:color="auto"/>
              <w:left w:val="single" w:sz="4" w:space="0" w:color="auto"/>
              <w:bottom w:val="single" w:sz="4" w:space="0" w:color="auto"/>
              <w:right w:val="single" w:sz="4" w:space="0" w:color="auto"/>
            </w:tcBorders>
            <w:vAlign w:val="center"/>
          </w:tcPr>
          <w:p w14:paraId="5D748B06"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-174</w:t>
            </w:r>
          </w:p>
        </w:tc>
        <w:tc>
          <w:tcPr>
            <w:tcW w:w="1838" w:type="pct"/>
            <w:tcBorders>
              <w:top w:val="single" w:sz="4" w:space="0" w:color="auto"/>
              <w:left w:val="single" w:sz="4" w:space="0" w:color="auto"/>
              <w:bottom w:val="single" w:sz="4" w:space="0" w:color="auto"/>
              <w:right w:val="single" w:sz="4" w:space="0" w:color="auto"/>
            </w:tcBorders>
            <w:vAlign w:val="center"/>
          </w:tcPr>
          <w:p w14:paraId="5B064AC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-174</w:t>
            </w:r>
          </w:p>
        </w:tc>
      </w:tr>
      <w:tr w:rsidR="000F365B" w:rsidRPr="006B0619" w14:paraId="57F617FC"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292CA9A3"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31748E89"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Noise Power (</w:t>
            </w:r>
            <w:proofErr w:type="spellStart"/>
            <w:r w:rsidRPr="006B0619">
              <w:rPr>
                <w:rFonts w:eastAsia="DengXian"/>
                <w:sz w:val="18"/>
                <w:szCs w:val="18"/>
                <w:lang w:val="en-GB" w:eastAsia="zh-CN"/>
              </w:rPr>
              <w:t>dBm</w:t>
            </w:r>
            <w:proofErr w:type="spellEnd"/>
            <w:r w:rsidRPr="006B0619">
              <w:rPr>
                <w:rFonts w:eastAsia="DengXian"/>
                <w:sz w:val="18"/>
                <w:szCs w:val="18"/>
                <w:lang w:val="en-GB" w:eastAsia="zh-CN"/>
              </w:rPr>
              <w:t>)</w:t>
            </w:r>
          </w:p>
        </w:tc>
        <w:tc>
          <w:tcPr>
            <w:tcW w:w="1986" w:type="pct"/>
            <w:tcBorders>
              <w:top w:val="single" w:sz="4" w:space="0" w:color="auto"/>
              <w:left w:val="single" w:sz="4" w:space="0" w:color="auto"/>
              <w:bottom w:val="single" w:sz="4" w:space="0" w:color="auto"/>
              <w:right w:val="single" w:sz="4" w:space="0" w:color="auto"/>
            </w:tcBorders>
            <w:vAlign w:val="center"/>
          </w:tcPr>
          <w:p w14:paraId="5F8CD9B6" w14:textId="6FA5825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c>
          <w:tcPr>
            <w:tcW w:w="1838" w:type="pct"/>
            <w:tcBorders>
              <w:top w:val="single" w:sz="4" w:space="0" w:color="auto"/>
              <w:left w:val="single" w:sz="4" w:space="0" w:color="auto"/>
              <w:bottom w:val="single" w:sz="4" w:space="0" w:color="auto"/>
              <w:right w:val="single" w:sz="4" w:space="0" w:color="auto"/>
            </w:tcBorders>
            <w:vAlign w:val="center"/>
          </w:tcPr>
          <w:p w14:paraId="398900F2" w14:textId="3B8628FC"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r>
      <w:tr w:rsidR="000F365B" w:rsidRPr="006B0619" w14:paraId="7D7B1CE2"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1702F0BF"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66DA8CD3"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Required SNR/CNR</w:t>
            </w:r>
          </w:p>
        </w:tc>
        <w:tc>
          <w:tcPr>
            <w:tcW w:w="1986" w:type="pct"/>
            <w:tcBorders>
              <w:top w:val="single" w:sz="4" w:space="0" w:color="auto"/>
              <w:left w:val="single" w:sz="4" w:space="0" w:color="auto"/>
              <w:bottom w:val="single" w:sz="4" w:space="0" w:color="auto"/>
              <w:right w:val="single" w:sz="4" w:space="0" w:color="auto"/>
            </w:tcBorders>
            <w:vAlign w:val="center"/>
          </w:tcPr>
          <w:p w14:paraId="695978C1"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Reported by companies for Budget-Alt2</w:t>
            </w:r>
          </w:p>
        </w:tc>
        <w:tc>
          <w:tcPr>
            <w:tcW w:w="1838" w:type="pct"/>
            <w:tcBorders>
              <w:top w:val="single" w:sz="4" w:space="0" w:color="auto"/>
              <w:left w:val="single" w:sz="4" w:space="0" w:color="auto"/>
              <w:bottom w:val="single" w:sz="4" w:space="0" w:color="auto"/>
              <w:right w:val="single" w:sz="4" w:space="0" w:color="auto"/>
            </w:tcBorders>
            <w:vAlign w:val="center"/>
          </w:tcPr>
          <w:p w14:paraId="287A78DA"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Reported by companies for Budget-Alt2</w:t>
            </w:r>
          </w:p>
        </w:tc>
      </w:tr>
      <w:tr w:rsidR="000F365B" w:rsidRPr="006B0619" w14:paraId="5440566A"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770FF432"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3A182A29"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Ambient </w:t>
            </w:r>
            <w:proofErr w:type="spellStart"/>
            <w:r w:rsidRPr="006B0619">
              <w:rPr>
                <w:rFonts w:eastAsia="DengXian"/>
                <w:sz w:val="18"/>
                <w:szCs w:val="18"/>
                <w:lang w:val="en-GB" w:eastAsia="zh-CN"/>
              </w:rPr>
              <w:t>IoT</w:t>
            </w:r>
            <w:proofErr w:type="spellEnd"/>
            <w:r w:rsidRPr="006B0619">
              <w:rPr>
                <w:rFonts w:eastAsia="DengXian"/>
                <w:sz w:val="18"/>
                <w:szCs w:val="18"/>
                <w:lang w:val="en-GB" w:eastAsia="zh-CN"/>
              </w:rPr>
              <w:t xml:space="preserve"> on-object antenna penalty</w:t>
            </w:r>
          </w:p>
        </w:tc>
        <w:tc>
          <w:tcPr>
            <w:tcW w:w="1986" w:type="pct"/>
            <w:tcBorders>
              <w:top w:val="single" w:sz="4" w:space="0" w:color="auto"/>
              <w:left w:val="single" w:sz="4" w:space="0" w:color="auto"/>
              <w:bottom w:val="single" w:sz="4" w:space="0" w:color="auto"/>
              <w:right w:val="single" w:sz="4" w:space="0" w:color="auto"/>
            </w:tcBorders>
            <w:vAlign w:val="center"/>
          </w:tcPr>
          <w:p w14:paraId="4C163472"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0.9 dB or 4.7 dB</w:t>
            </w:r>
          </w:p>
        </w:tc>
        <w:tc>
          <w:tcPr>
            <w:tcW w:w="1838" w:type="pct"/>
            <w:tcBorders>
              <w:top w:val="single" w:sz="4" w:space="0" w:color="auto"/>
              <w:left w:val="single" w:sz="4" w:space="0" w:color="auto"/>
              <w:bottom w:val="single" w:sz="4" w:space="0" w:color="auto"/>
              <w:right w:val="single" w:sz="4" w:space="0" w:color="auto"/>
            </w:tcBorders>
            <w:vAlign w:val="center"/>
          </w:tcPr>
          <w:p w14:paraId="0AE6D32F"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Not applicable</w:t>
            </w:r>
          </w:p>
        </w:tc>
      </w:tr>
      <w:tr w:rsidR="000F365B" w:rsidRPr="006B0619" w14:paraId="59B2B983"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433FFE05"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0900D3A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Budget-Alt1/ Budget-Alt2</w:t>
            </w:r>
          </w:p>
        </w:tc>
        <w:tc>
          <w:tcPr>
            <w:tcW w:w="1986" w:type="pct"/>
            <w:tcBorders>
              <w:top w:val="single" w:sz="4" w:space="0" w:color="auto"/>
              <w:left w:val="single" w:sz="4" w:space="0" w:color="auto"/>
              <w:bottom w:val="single" w:sz="4" w:space="0" w:color="auto"/>
              <w:right w:val="single" w:sz="4" w:space="0" w:color="auto"/>
            </w:tcBorders>
            <w:vAlign w:val="center"/>
          </w:tcPr>
          <w:p w14:paraId="7FC51664"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Budget-Alt1/ Budget-Alt2</w:t>
            </w:r>
          </w:p>
        </w:tc>
        <w:tc>
          <w:tcPr>
            <w:tcW w:w="1838" w:type="pct"/>
            <w:tcBorders>
              <w:top w:val="single" w:sz="4" w:space="0" w:color="auto"/>
              <w:left w:val="single" w:sz="4" w:space="0" w:color="auto"/>
              <w:bottom w:val="single" w:sz="4" w:space="0" w:color="auto"/>
              <w:right w:val="single" w:sz="4" w:space="0" w:color="auto"/>
            </w:tcBorders>
            <w:vAlign w:val="center"/>
          </w:tcPr>
          <w:p w14:paraId="46F90146"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Budget-Alt2</w:t>
            </w:r>
          </w:p>
        </w:tc>
      </w:tr>
      <w:tr w:rsidR="000F365B" w:rsidRPr="006B0619" w14:paraId="7F49F492"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3883C3B0"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31F6FC66"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Receiver Sensitivity (</w:t>
            </w:r>
            <w:proofErr w:type="spellStart"/>
            <w:r w:rsidRPr="006B0619">
              <w:rPr>
                <w:rFonts w:eastAsia="DengXian"/>
                <w:sz w:val="18"/>
                <w:szCs w:val="18"/>
                <w:lang w:val="en-GB" w:eastAsia="zh-CN"/>
              </w:rPr>
              <w:t>dBm</w:t>
            </w:r>
            <w:proofErr w:type="spellEnd"/>
            <w:r w:rsidRPr="006B0619">
              <w:rPr>
                <w:rFonts w:eastAsia="DengXian"/>
                <w:sz w:val="18"/>
                <w:szCs w:val="18"/>
                <w:lang w:val="en-GB" w:eastAsia="zh-CN"/>
              </w:rPr>
              <w:t>)</w:t>
            </w:r>
          </w:p>
          <w:p w14:paraId="6B3D9724" w14:textId="77777777" w:rsidR="000F365B" w:rsidRPr="006B0619" w:rsidRDefault="000F365B">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p>
        </w:tc>
        <w:tc>
          <w:tcPr>
            <w:tcW w:w="1986" w:type="pct"/>
            <w:tcBorders>
              <w:top w:val="single" w:sz="4" w:space="0" w:color="auto"/>
              <w:left w:val="single" w:sz="4" w:space="0" w:color="auto"/>
              <w:bottom w:val="single" w:sz="4" w:space="0" w:color="auto"/>
              <w:right w:val="single" w:sz="4" w:space="0" w:color="auto"/>
            </w:tcBorders>
            <w:vAlign w:val="center"/>
          </w:tcPr>
          <w:p w14:paraId="34DC21D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u w:val="single"/>
                <w:lang w:val="en-GB" w:eastAsia="zh-CN"/>
              </w:rPr>
            </w:pPr>
            <w:r w:rsidRPr="006B0619">
              <w:rPr>
                <w:rFonts w:eastAsia="DengXian"/>
                <w:sz w:val="18"/>
                <w:szCs w:val="18"/>
                <w:u w:val="single"/>
                <w:lang w:val="en-GB" w:eastAsia="zh-CN"/>
              </w:rPr>
              <w:t>For Budget-Alt2</w:t>
            </w:r>
          </w:p>
          <w:p w14:paraId="7C0BD068" w14:textId="24DF1C3F" w:rsidR="000F365B" w:rsidRPr="006B0619" w:rsidRDefault="00EB7220" w:rsidP="008C47A5">
            <w:pPr>
              <w:widowControl w:val="0"/>
              <w:overflowPunct w:val="0"/>
              <w:autoSpaceDE w:val="0"/>
              <w:autoSpaceDN w:val="0"/>
              <w:adjustRightInd w:val="0"/>
              <w:spacing w:afterLines="0" w:after="0" w:line="240" w:lineRule="exact"/>
              <w:ind w:left="284"/>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hint="eastAsia"/>
                <w:sz w:val="18"/>
                <w:szCs w:val="18"/>
                <w:lang w:val="en-GB" w:eastAsia="zh-CN"/>
              </w:rPr>
              <w:t>Note</w:t>
            </w:r>
            <w:r w:rsidRPr="006B0619">
              <w:rPr>
                <w:rFonts w:eastAsia="DengXian"/>
                <w:sz w:val="18"/>
                <w:szCs w:val="18"/>
                <w:lang w:val="en-GB" w:eastAsia="zh-CN"/>
              </w:rPr>
              <w:t>)</w:t>
            </w:r>
          </w:p>
        </w:tc>
        <w:tc>
          <w:tcPr>
            <w:tcW w:w="1838" w:type="pct"/>
            <w:tcBorders>
              <w:top w:val="single" w:sz="4" w:space="0" w:color="auto"/>
              <w:left w:val="single" w:sz="4" w:space="0" w:color="auto"/>
              <w:bottom w:val="single" w:sz="4" w:space="0" w:color="auto"/>
              <w:right w:val="single" w:sz="4" w:space="0" w:color="auto"/>
            </w:tcBorders>
            <w:vAlign w:val="center"/>
          </w:tcPr>
          <w:p w14:paraId="6C471DAA" w14:textId="1E4B686B"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r>
      <w:tr w:rsidR="000F365B" w:rsidRPr="006B0619" w14:paraId="39DDF2F6" w14:textId="77777777">
        <w:trPr>
          <w:trHeight w:val="259"/>
          <w:jc w:val="center"/>
        </w:trPr>
        <w:tc>
          <w:tcPr>
            <w:tcW w:w="5000" w:type="pct"/>
            <w:gridSpan w:val="4"/>
            <w:shd w:val="clear" w:color="auto" w:fill="D0CECE"/>
            <w:vAlign w:val="center"/>
          </w:tcPr>
          <w:p w14:paraId="533881F2"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(3) System margins</w:t>
            </w:r>
          </w:p>
        </w:tc>
      </w:tr>
      <w:tr w:rsidR="000F365B" w:rsidRPr="006B0619" w14:paraId="64A90E4F"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12BE9D3D"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35A2E6C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Shadow fading margin (dB)</w:t>
            </w:r>
          </w:p>
        </w:tc>
        <w:tc>
          <w:tcPr>
            <w:tcW w:w="1986" w:type="pct"/>
            <w:tcBorders>
              <w:top w:val="single" w:sz="4" w:space="0" w:color="auto"/>
              <w:left w:val="single" w:sz="4" w:space="0" w:color="auto"/>
              <w:bottom w:val="single" w:sz="4" w:space="0" w:color="auto"/>
              <w:right w:val="single" w:sz="4" w:space="0" w:color="auto"/>
            </w:tcBorders>
            <w:vAlign w:val="center"/>
          </w:tcPr>
          <w:p w14:paraId="457C544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6dB for </w:t>
            </w:r>
            <w:proofErr w:type="spellStart"/>
            <w:r w:rsidRPr="006B0619">
              <w:rPr>
                <w:rFonts w:eastAsia="DengXian"/>
                <w:sz w:val="18"/>
                <w:szCs w:val="18"/>
                <w:lang w:val="en-GB" w:eastAsia="zh-CN"/>
              </w:rPr>
              <w:t>UMa</w:t>
            </w:r>
            <w:proofErr w:type="spellEnd"/>
            <w:r w:rsidRPr="006B0619">
              <w:rPr>
                <w:rFonts w:eastAsia="DengXian"/>
                <w:sz w:val="18"/>
                <w:szCs w:val="18"/>
                <w:lang w:val="en-GB" w:eastAsia="zh-CN"/>
              </w:rPr>
              <w:t xml:space="preserve"> NLOS</w:t>
            </w:r>
          </w:p>
          <w:p w14:paraId="4DBA2EE3"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trike/>
                <w:sz w:val="18"/>
                <w:szCs w:val="18"/>
                <w:lang w:val="en-GB" w:eastAsia="zh-CN"/>
              </w:rPr>
            </w:pPr>
            <w:r w:rsidRPr="006B0619">
              <w:rPr>
                <w:rFonts w:eastAsia="DengXian"/>
                <w:sz w:val="18"/>
                <w:szCs w:val="18"/>
                <w:lang w:val="en-GB" w:eastAsia="zh-CN"/>
              </w:rPr>
              <w:t xml:space="preserve">4dB for </w:t>
            </w:r>
            <w:proofErr w:type="spellStart"/>
            <w:r w:rsidRPr="006B0619">
              <w:rPr>
                <w:rFonts w:eastAsia="DengXian"/>
                <w:sz w:val="18"/>
                <w:szCs w:val="18"/>
                <w:lang w:val="en-GB" w:eastAsia="zh-CN"/>
              </w:rPr>
              <w:t>RMa</w:t>
            </w:r>
            <w:proofErr w:type="spellEnd"/>
            <w:r w:rsidRPr="006B0619">
              <w:rPr>
                <w:rFonts w:eastAsia="DengXian"/>
                <w:sz w:val="18"/>
                <w:szCs w:val="18"/>
                <w:lang w:val="en-GB" w:eastAsia="zh-CN"/>
              </w:rPr>
              <w:t xml:space="preserve"> LOS</w:t>
            </w:r>
          </w:p>
        </w:tc>
        <w:tc>
          <w:tcPr>
            <w:tcW w:w="1838" w:type="pct"/>
            <w:tcBorders>
              <w:top w:val="single" w:sz="4" w:space="0" w:color="auto"/>
              <w:left w:val="single" w:sz="4" w:space="0" w:color="auto"/>
              <w:bottom w:val="single" w:sz="4" w:space="0" w:color="auto"/>
              <w:right w:val="single" w:sz="4" w:space="0" w:color="auto"/>
            </w:tcBorders>
            <w:vAlign w:val="center"/>
          </w:tcPr>
          <w:p w14:paraId="7AA5A76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6dB for </w:t>
            </w:r>
            <w:proofErr w:type="spellStart"/>
            <w:r w:rsidRPr="006B0619">
              <w:rPr>
                <w:rFonts w:eastAsia="DengXian"/>
                <w:sz w:val="18"/>
                <w:szCs w:val="18"/>
                <w:lang w:val="en-GB" w:eastAsia="zh-CN"/>
              </w:rPr>
              <w:t>UMa</w:t>
            </w:r>
            <w:proofErr w:type="spellEnd"/>
            <w:r w:rsidRPr="006B0619">
              <w:rPr>
                <w:rFonts w:eastAsia="DengXian"/>
                <w:sz w:val="18"/>
                <w:szCs w:val="18"/>
                <w:lang w:val="en-GB" w:eastAsia="zh-CN"/>
              </w:rPr>
              <w:t xml:space="preserve"> NLOS</w:t>
            </w:r>
          </w:p>
          <w:p w14:paraId="4014450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trike/>
                <w:sz w:val="18"/>
                <w:szCs w:val="18"/>
                <w:lang w:val="en-GB" w:eastAsia="zh-CN"/>
              </w:rPr>
            </w:pPr>
            <w:r w:rsidRPr="006B0619">
              <w:rPr>
                <w:rFonts w:eastAsia="DengXian"/>
                <w:sz w:val="18"/>
                <w:szCs w:val="18"/>
                <w:lang w:val="en-GB" w:eastAsia="zh-CN"/>
              </w:rPr>
              <w:t xml:space="preserve">4dB for </w:t>
            </w:r>
            <w:proofErr w:type="spellStart"/>
            <w:r w:rsidRPr="006B0619">
              <w:rPr>
                <w:rFonts w:eastAsia="DengXian"/>
                <w:sz w:val="18"/>
                <w:szCs w:val="18"/>
                <w:lang w:val="en-GB" w:eastAsia="zh-CN"/>
              </w:rPr>
              <w:t>RMa</w:t>
            </w:r>
            <w:proofErr w:type="spellEnd"/>
            <w:r w:rsidRPr="006B0619">
              <w:rPr>
                <w:rFonts w:eastAsia="DengXian"/>
                <w:sz w:val="18"/>
                <w:szCs w:val="18"/>
                <w:lang w:val="en-GB" w:eastAsia="zh-CN"/>
              </w:rPr>
              <w:t xml:space="preserve"> LOS</w:t>
            </w:r>
          </w:p>
        </w:tc>
      </w:tr>
      <w:tr w:rsidR="000F365B" w:rsidRPr="006B0619" w14:paraId="344CEC1A"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4496D4B3"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696AB55C"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polarization mismatching loss (dB)</w:t>
            </w:r>
          </w:p>
        </w:tc>
        <w:tc>
          <w:tcPr>
            <w:tcW w:w="1986" w:type="pct"/>
            <w:tcBorders>
              <w:top w:val="single" w:sz="4" w:space="0" w:color="auto"/>
              <w:left w:val="single" w:sz="4" w:space="0" w:color="auto"/>
              <w:bottom w:val="single" w:sz="4" w:space="0" w:color="auto"/>
              <w:right w:val="single" w:sz="4" w:space="0" w:color="auto"/>
            </w:tcBorders>
            <w:vAlign w:val="center"/>
          </w:tcPr>
          <w:p w14:paraId="3DBC7E90"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3 dB</w:t>
            </w:r>
          </w:p>
        </w:tc>
        <w:tc>
          <w:tcPr>
            <w:tcW w:w="1838" w:type="pct"/>
            <w:tcBorders>
              <w:top w:val="single" w:sz="4" w:space="0" w:color="auto"/>
              <w:left w:val="single" w:sz="4" w:space="0" w:color="auto"/>
              <w:bottom w:val="single" w:sz="4" w:space="0" w:color="auto"/>
              <w:right w:val="single" w:sz="4" w:space="0" w:color="auto"/>
            </w:tcBorders>
            <w:vAlign w:val="center"/>
          </w:tcPr>
          <w:p w14:paraId="0350229F"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3 dB</w:t>
            </w:r>
          </w:p>
        </w:tc>
      </w:tr>
      <w:tr w:rsidR="000F365B" w:rsidRPr="006B0619" w14:paraId="48D75A29"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060A8016"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5BE07FEB"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BS selection/macro-diversity gain (dB)</w:t>
            </w:r>
          </w:p>
        </w:tc>
        <w:tc>
          <w:tcPr>
            <w:tcW w:w="1986" w:type="pct"/>
            <w:tcBorders>
              <w:top w:val="single" w:sz="4" w:space="0" w:color="auto"/>
              <w:left w:val="single" w:sz="4" w:space="0" w:color="auto"/>
              <w:bottom w:val="single" w:sz="4" w:space="0" w:color="auto"/>
              <w:right w:val="single" w:sz="4" w:space="0" w:color="auto"/>
            </w:tcBorders>
            <w:vAlign w:val="center"/>
          </w:tcPr>
          <w:p w14:paraId="4E982F7D"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0 dB </w:t>
            </w:r>
          </w:p>
        </w:tc>
        <w:tc>
          <w:tcPr>
            <w:tcW w:w="1838" w:type="pct"/>
            <w:tcBorders>
              <w:top w:val="single" w:sz="4" w:space="0" w:color="auto"/>
              <w:left w:val="single" w:sz="4" w:space="0" w:color="auto"/>
              <w:bottom w:val="single" w:sz="4" w:space="0" w:color="auto"/>
              <w:right w:val="single" w:sz="4" w:space="0" w:color="auto"/>
            </w:tcBorders>
            <w:vAlign w:val="center"/>
          </w:tcPr>
          <w:p w14:paraId="3F62B570"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0 dB</w:t>
            </w:r>
          </w:p>
        </w:tc>
      </w:tr>
      <w:tr w:rsidR="000F365B" w:rsidRPr="006B0619" w14:paraId="0CAD91AF"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08AAB3E2"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17C3A88A"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Other gains (dB) (if any please specify)</w:t>
            </w:r>
          </w:p>
        </w:tc>
        <w:tc>
          <w:tcPr>
            <w:tcW w:w="1986" w:type="pct"/>
            <w:tcBorders>
              <w:top w:val="single" w:sz="4" w:space="0" w:color="auto"/>
              <w:left w:val="single" w:sz="4" w:space="0" w:color="auto"/>
              <w:bottom w:val="single" w:sz="4" w:space="0" w:color="auto"/>
              <w:right w:val="single" w:sz="4" w:space="0" w:color="auto"/>
            </w:tcBorders>
            <w:vAlign w:val="center"/>
          </w:tcPr>
          <w:p w14:paraId="48257BE4"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Reported by companies with justification</w:t>
            </w:r>
          </w:p>
        </w:tc>
        <w:tc>
          <w:tcPr>
            <w:tcW w:w="1838" w:type="pct"/>
            <w:tcBorders>
              <w:top w:val="single" w:sz="4" w:space="0" w:color="auto"/>
              <w:left w:val="single" w:sz="4" w:space="0" w:color="auto"/>
              <w:bottom w:val="single" w:sz="4" w:space="0" w:color="auto"/>
              <w:right w:val="single" w:sz="4" w:space="0" w:color="auto"/>
            </w:tcBorders>
            <w:vAlign w:val="center"/>
          </w:tcPr>
          <w:p w14:paraId="610EB7C9"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Reported by companies with justification</w:t>
            </w:r>
          </w:p>
        </w:tc>
      </w:tr>
      <w:tr w:rsidR="000F365B" w:rsidRPr="006B0619" w14:paraId="072A9119" w14:textId="77777777">
        <w:trPr>
          <w:trHeight w:val="319"/>
          <w:jc w:val="center"/>
        </w:trPr>
        <w:tc>
          <w:tcPr>
            <w:tcW w:w="5000" w:type="pct"/>
            <w:gridSpan w:val="4"/>
            <w:shd w:val="clear" w:color="auto" w:fill="D0CECE"/>
            <w:vAlign w:val="center"/>
          </w:tcPr>
          <w:p w14:paraId="79BA9D1E"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(4) MPL / distance</w:t>
            </w:r>
          </w:p>
        </w:tc>
      </w:tr>
      <w:tr w:rsidR="000F365B" w:rsidRPr="006B0619" w14:paraId="4DEB4137"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070D0FAD"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1B1F1E0A"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MPL (dB)</w:t>
            </w:r>
          </w:p>
        </w:tc>
        <w:tc>
          <w:tcPr>
            <w:tcW w:w="1986" w:type="pct"/>
            <w:tcBorders>
              <w:top w:val="single" w:sz="4" w:space="0" w:color="auto"/>
              <w:left w:val="single" w:sz="4" w:space="0" w:color="auto"/>
              <w:bottom w:val="single" w:sz="4" w:space="0" w:color="auto"/>
              <w:right w:val="single" w:sz="4" w:space="0" w:color="auto"/>
            </w:tcBorders>
            <w:vAlign w:val="center"/>
          </w:tcPr>
          <w:p w14:paraId="13D03655" w14:textId="4DF187F1"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c>
          <w:tcPr>
            <w:tcW w:w="1838" w:type="pct"/>
            <w:tcBorders>
              <w:top w:val="single" w:sz="4" w:space="0" w:color="auto"/>
              <w:left w:val="single" w:sz="4" w:space="0" w:color="auto"/>
              <w:bottom w:val="single" w:sz="4" w:space="0" w:color="auto"/>
              <w:right w:val="single" w:sz="4" w:space="0" w:color="auto"/>
            </w:tcBorders>
            <w:vAlign w:val="center"/>
          </w:tcPr>
          <w:p w14:paraId="35C12668" w14:textId="45F915CC"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r>
      <w:tr w:rsidR="000F365B" w:rsidRPr="006B0619" w14:paraId="15A350B8"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5531C83A"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1DB2C76"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bCs/>
                <w:sz w:val="18"/>
                <w:szCs w:val="18"/>
                <w:lang w:val="en-GB" w:eastAsia="zh-CN"/>
              </w:rPr>
            </w:pPr>
            <w:r w:rsidRPr="006B0619">
              <w:rPr>
                <w:rFonts w:eastAsia="DengXian"/>
                <w:bCs/>
                <w:sz w:val="18"/>
                <w:szCs w:val="18"/>
                <w:lang w:val="en-GB" w:eastAsia="zh-CN"/>
              </w:rPr>
              <w:t>Distance (m)</w:t>
            </w:r>
          </w:p>
        </w:tc>
        <w:tc>
          <w:tcPr>
            <w:tcW w:w="1986" w:type="pct"/>
            <w:tcBorders>
              <w:top w:val="single" w:sz="4" w:space="0" w:color="auto"/>
              <w:left w:val="single" w:sz="4" w:space="0" w:color="auto"/>
              <w:bottom w:val="single" w:sz="4" w:space="0" w:color="auto"/>
              <w:right w:val="single" w:sz="4" w:space="0" w:color="auto"/>
            </w:tcBorders>
            <w:vAlign w:val="center"/>
          </w:tcPr>
          <w:p w14:paraId="0045B171" w14:textId="7FC60680"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c>
          <w:tcPr>
            <w:tcW w:w="1838" w:type="pct"/>
            <w:tcBorders>
              <w:top w:val="single" w:sz="4" w:space="0" w:color="auto"/>
              <w:left w:val="single" w:sz="4" w:space="0" w:color="auto"/>
              <w:bottom w:val="single" w:sz="4" w:space="0" w:color="auto"/>
              <w:right w:val="single" w:sz="4" w:space="0" w:color="auto"/>
            </w:tcBorders>
            <w:vAlign w:val="center"/>
          </w:tcPr>
          <w:p w14:paraId="0CB4F839" w14:textId="6AF46312"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 xml:space="preserve">Calculated (see </w:t>
            </w:r>
            <w:r w:rsidR="008C47A5">
              <w:rPr>
                <w:rFonts w:eastAsia="DengXian"/>
                <w:sz w:val="18"/>
                <w:szCs w:val="18"/>
                <w:lang w:val="en-GB" w:eastAsia="zh-CN"/>
              </w:rPr>
              <w:t>Note</w:t>
            </w:r>
            <w:r w:rsidRPr="006B0619">
              <w:rPr>
                <w:rFonts w:eastAsia="DengXian"/>
                <w:sz w:val="18"/>
                <w:szCs w:val="18"/>
                <w:lang w:val="en-GB" w:eastAsia="zh-CN"/>
              </w:rPr>
              <w:t>)</w:t>
            </w:r>
          </w:p>
        </w:tc>
      </w:tr>
      <w:tr w:rsidR="000F365B" w:rsidRPr="006B0619" w14:paraId="31D843F4"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55C5291"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w:t>
            </w:r>
            <w:r w:rsidRPr="006B0619">
              <w:rPr>
                <w:rFonts w:eastAsia="DengXian"/>
                <w:b/>
                <w:bCs/>
                <w:sz w:val="18"/>
                <w:szCs w:val="18"/>
                <w:lang w:val="en-GB" w:eastAsia="zh-CN"/>
              </w:rPr>
              <w:t>5</w:t>
            </w:r>
            <w:r w:rsidRPr="006B0619">
              <w:rPr>
                <w:rFonts w:eastAsia="DengXian"/>
                <w:b/>
                <w:bCs/>
                <w:sz w:val="18"/>
                <w:szCs w:val="18"/>
                <w:lang w:val="en-GB" w:eastAsia="zh-CN"/>
              </w:rPr>
              <w:t>）</w:t>
            </w:r>
            <w:r w:rsidRPr="006B0619">
              <w:rPr>
                <w:rFonts w:eastAsia="DengXian"/>
                <w:b/>
                <w:bCs/>
                <w:sz w:val="18"/>
                <w:szCs w:val="18"/>
                <w:lang w:val="en-GB" w:eastAsia="zh-CN"/>
              </w:rPr>
              <w:t xml:space="preserve">Other </w:t>
            </w:r>
          </w:p>
        </w:tc>
      </w:tr>
      <w:tr w:rsidR="000F365B" w:rsidRPr="006B0619" w14:paraId="1F53F3D2" w14:textId="77777777">
        <w:trPr>
          <w:trHeight w:val="276"/>
          <w:jc w:val="center"/>
        </w:trPr>
        <w:tc>
          <w:tcPr>
            <w:tcW w:w="367" w:type="pct"/>
            <w:tcBorders>
              <w:top w:val="single" w:sz="4" w:space="0" w:color="auto"/>
              <w:left w:val="single" w:sz="4" w:space="0" w:color="auto"/>
              <w:bottom w:val="single" w:sz="4" w:space="0" w:color="auto"/>
              <w:right w:val="single" w:sz="4" w:space="0" w:color="auto"/>
            </w:tcBorders>
            <w:shd w:val="clear" w:color="auto" w:fill="D0CECE"/>
            <w:vAlign w:val="center"/>
          </w:tcPr>
          <w:p w14:paraId="50B3BD78" w14:textId="77777777" w:rsidR="000F365B" w:rsidRPr="006B0619" w:rsidRDefault="00EB7220">
            <w:pPr>
              <w:widowControl w:val="0"/>
              <w:overflowPunct w:val="0"/>
              <w:autoSpaceDE w:val="0"/>
              <w:autoSpaceDN w:val="0"/>
              <w:adjustRightInd w:val="0"/>
              <w:spacing w:afterLines="0" w:after="0" w:line="240" w:lineRule="exact"/>
              <w:jc w:val="center"/>
              <w:textAlignment w:val="baseline"/>
              <w:rPr>
                <w:rFonts w:eastAsia="DengXian"/>
                <w:b/>
                <w:bCs/>
                <w:sz w:val="18"/>
                <w:szCs w:val="18"/>
                <w:lang w:val="en-GB" w:eastAsia="zh-CN"/>
              </w:rPr>
            </w:pPr>
            <w:r w:rsidRPr="006B0619">
              <w:rPr>
                <w:rFonts w:eastAsia="DengXian"/>
                <w:b/>
                <w:bCs/>
                <w:sz w:val="18"/>
                <w:szCs w:val="18"/>
                <w:lang w:val="en-GB"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1A789447"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Other notes</w:t>
            </w:r>
          </w:p>
        </w:tc>
        <w:tc>
          <w:tcPr>
            <w:tcW w:w="1986" w:type="pct"/>
            <w:tcBorders>
              <w:top w:val="single" w:sz="4" w:space="0" w:color="auto"/>
              <w:left w:val="single" w:sz="4" w:space="0" w:color="auto"/>
              <w:bottom w:val="single" w:sz="4" w:space="0" w:color="auto"/>
              <w:right w:val="single" w:sz="4" w:space="0" w:color="auto"/>
            </w:tcBorders>
            <w:vAlign w:val="center"/>
          </w:tcPr>
          <w:p w14:paraId="1EDD2456"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Companies to report</w:t>
            </w:r>
          </w:p>
        </w:tc>
        <w:tc>
          <w:tcPr>
            <w:tcW w:w="1838" w:type="pct"/>
            <w:tcBorders>
              <w:top w:val="single" w:sz="4" w:space="0" w:color="auto"/>
              <w:left w:val="single" w:sz="4" w:space="0" w:color="auto"/>
              <w:bottom w:val="single" w:sz="4" w:space="0" w:color="auto"/>
              <w:right w:val="single" w:sz="4" w:space="0" w:color="auto"/>
            </w:tcBorders>
            <w:vAlign w:val="center"/>
          </w:tcPr>
          <w:p w14:paraId="24C7C818" w14:textId="77777777" w:rsidR="000F365B" w:rsidRPr="006B0619" w:rsidRDefault="00EB7220">
            <w:pPr>
              <w:widowControl w:val="0"/>
              <w:overflowPunct w:val="0"/>
              <w:autoSpaceDE w:val="0"/>
              <w:autoSpaceDN w:val="0"/>
              <w:adjustRightInd w:val="0"/>
              <w:spacing w:afterLines="0" w:after="0" w:line="240" w:lineRule="exact"/>
              <w:textAlignment w:val="baseline"/>
              <w:rPr>
                <w:rFonts w:eastAsia="DengXian"/>
                <w:sz w:val="18"/>
                <w:szCs w:val="18"/>
                <w:lang w:val="en-GB" w:eastAsia="zh-CN"/>
              </w:rPr>
            </w:pPr>
            <w:r w:rsidRPr="006B0619">
              <w:rPr>
                <w:rFonts w:eastAsia="DengXian"/>
                <w:sz w:val="18"/>
                <w:szCs w:val="18"/>
                <w:lang w:val="en-GB" w:eastAsia="zh-CN"/>
              </w:rPr>
              <w:t>Companies to report</w:t>
            </w:r>
          </w:p>
        </w:tc>
      </w:tr>
      <w:tr w:rsidR="008C47A5" w:rsidRPr="006B0619" w14:paraId="02AE6FEC" w14:textId="77777777" w:rsidTr="00B36E64">
        <w:trPr>
          <w:trHeight w:val="276"/>
          <w:jc w:val="center"/>
        </w:trPr>
        <w:tc>
          <w:tcPr>
            <w:tcW w:w="1"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28911D5" w14:textId="03CF62FD" w:rsidR="008C47A5" w:rsidRPr="006B0619" w:rsidRDefault="008C47A5" w:rsidP="008C47A5">
            <w:pPr>
              <w:spacing w:after="120"/>
              <w:rPr>
                <w:rFonts w:eastAsiaTheme="minorEastAsia"/>
                <w:lang w:val="en-GB" w:eastAsia="zh-CN"/>
              </w:rPr>
            </w:pPr>
            <w:r>
              <w:rPr>
                <w:rFonts w:eastAsiaTheme="minorEastAsia"/>
                <w:lang w:val="en-GB" w:eastAsia="zh-CN"/>
              </w:rPr>
              <w:t>Note</w:t>
            </w:r>
            <w:r w:rsidRPr="006B0619">
              <w:rPr>
                <w:rFonts w:eastAsiaTheme="minorEastAsia"/>
                <w:lang w:val="en-GB" w:eastAsia="zh-CN"/>
              </w:rPr>
              <w:t>: Calculated values are derived according to the following.</w:t>
            </w:r>
          </w:p>
          <w:p w14:paraId="7F7DE1CE" w14:textId="77777777" w:rsidR="008C47A5" w:rsidRPr="006B0619" w:rsidRDefault="008C47A5" w:rsidP="008C47A5">
            <w:pPr>
              <w:spacing w:after="120"/>
              <w:rPr>
                <w:rFonts w:eastAsiaTheme="minorEastAsia"/>
                <w:lang w:val="en-GB" w:eastAsia="zh-CN"/>
              </w:rPr>
            </w:pPr>
            <w:r w:rsidRPr="006B0619">
              <w:rPr>
                <w:rFonts w:eastAsiaTheme="minorEastAsia"/>
                <w:lang w:val="en-GB" w:eastAsia="zh-CN"/>
              </w:rPr>
              <w:t>[1M]:</w:t>
            </w:r>
          </w:p>
          <w:p w14:paraId="1B4C9C57"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 xml:space="preserve">For R2D, </w:t>
            </w:r>
          </w:p>
          <w:p w14:paraId="65167CDC" w14:textId="77777777" w:rsidR="008C47A5" w:rsidRPr="006B0619" w:rsidRDefault="008C47A5" w:rsidP="008C47A5">
            <w:pPr>
              <w:pStyle w:val="af0"/>
              <w:numPr>
                <w:ilvl w:val="1"/>
                <w:numId w:val="13"/>
              </w:numPr>
              <w:spacing w:after="120"/>
              <w:ind w:leftChars="0"/>
              <w:rPr>
                <w:rFonts w:ascii="Times New Roman" w:eastAsiaTheme="minorEastAsia" w:hAnsi="Times New Roman"/>
              </w:rPr>
            </w:pPr>
            <w:r w:rsidRPr="006B0619">
              <w:rPr>
                <w:rFonts w:ascii="Times New Roman" w:eastAsiaTheme="minorEastAsia" w:hAnsi="Times New Roman"/>
              </w:rPr>
              <w:lastRenderedPageBreak/>
              <w:t xml:space="preserve">[1M] = [1E] + [1G] - [1N] </w:t>
            </w:r>
          </w:p>
          <w:p w14:paraId="2AC0FA29"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For D2R</w:t>
            </w:r>
          </w:p>
          <w:p w14:paraId="4849C27F" w14:textId="77777777" w:rsidR="008C47A5" w:rsidRPr="006B0619" w:rsidRDefault="008C47A5" w:rsidP="008C47A5">
            <w:pPr>
              <w:pStyle w:val="af0"/>
              <w:numPr>
                <w:ilvl w:val="1"/>
                <w:numId w:val="13"/>
              </w:numPr>
              <w:spacing w:after="120"/>
              <w:ind w:leftChars="0"/>
              <w:rPr>
                <w:rFonts w:ascii="Times New Roman" w:eastAsiaTheme="minorEastAsia" w:hAnsi="Times New Roman"/>
              </w:rPr>
            </w:pPr>
            <w:r w:rsidRPr="006B0619">
              <w:rPr>
                <w:rFonts w:ascii="Times New Roman" w:eastAsiaTheme="minorEastAsia" w:hAnsi="Times New Roman"/>
              </w:rPr>
              <w:t>[1M] = [1E] + [1G] - [1J]</w:t>
            </w:r>
          </w:p>
          <w:p w14:paraId="50B7668A" w14:textId="77777777" w:rsidR="008C47A5" w:rsidRPr="006B0619" w:rsidRDefault="008C47A5" w:rsidP="008C47A5">
            <w:pPr>
              <w:spacing w:after="120"/>
              <w:rPr>
                <w:rFonts w:eastAsiaTheme="minorEastAsia"/>
                <w:lang w:val="en-GB" w:eastAsia="zh-CN"/>
              </w:rPr>
            </w:pPr>
            <w:r w:rsidRPr="006B0619">
              <w:rPr>
                <w:rFonts w:eastAsiaTheme="minorEastAsia"/>
                <w:lang w:val="en-GB" w:eastAsia="zh-CN"/>
              </w:rPr>
              <w:t>[2F]:</w:t>
            </w:r>
          </w:p>
          <w:p w14:paraId="26E5A542"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[2F] = [2D] + [2E] +</w:t>
            </w:r>
            <w:r w:rsidRPr="006B0619">
              <w:rPr>
                <w:rFonts w:ascii="Times New Roman" w:eastAsiaTheme="minorEastAsia" w:hAnsi="Times New Roman"/>
                <w:i/>
                <w:iCs/>
              </w:rPr>
              <w:t>lin2dB</w:t>
            </w:r>
            <w:r w:rsidRPr="006B0619">
              <w:rPr>
                <w:rFonts w:ascii="Times New Roman" w:eastAsiaTheme="minorEastAsia" w:hAnsi="Times New Roman"/>
              </w:rPr>
              <w:t>([2B])</w:t>
            </w:r>
          </w:p>
          <w:p w14:paraId="5301A8BF" w14:textId="77777777" w:rsidR="008C47A5" w:rsidRPr="006B0619" w:rsidRDefault="008C47A5" w:rsidP="008C47A5">
            <w:pPr>
              <w:spacing w:after="120"/>
              <w:rPr>
                <w:rFonts w:eastAsiaTheme="minorEastAsia"/>
                <w:lang w:val="en-GB" w:eastAsia="zh-CN"/>
              </w:rPr>
            </w:pPr>
            <w:r w:rsidRPr="006B0619">
              <w:rPr>
                <w:rFonts w:eastAsiaTheme="minorEastAsia"/>
                <w:lang w:val="en-GB" w:eastAsia="zh-CN"/>
              </w:rPr>
              <w:t>[2G]:</w:t>
            </w:r>
          </w:p>
          <w:p w14:paraId="01B38414"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 xml:space="preserve">For the R2D LLS for ED, CINR/CNR is </w:t>
            </w:r>
            <w:proofErr w:type="gramStart"/>
            <w:r w:rsidRPr="006B0619">
              <w:rPr>
                <w:rFonts w:ascii="Times New Roman" w:eastAsiaTheme="minorEastAsia" w:hAnsi="Times New Roman"/>
              </w:rPr>
              <w:t>reported,</w:t>
            </w:r>
            <w:proofErr w:type="gramEnd"/>
            <w:r w:rsidRPr="006B0619">
              <w:rPr>
                <w:rFonts w:ascii="Times New Roman" w:eastAsiaTheme="minorEastAsia" w:hAnsi="Times New Roman"/>
              </w:rPr>
              <w:t xml:space="preserve"> where CINR/CNR is defined as the ratio of signal power spectral density in the transmission bandwidth to the noise and interference (if any) power spectral density in the device ED channel bandwidth.</w:t>
            </w:r>
          </w:p>
          <w:p w14:paraId="5EDE9AD4"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CE68D43" w14:textId="77777777" w:rsidR="008C47A5" w:rsidRPr="006B0619" w:rsidRDefault="008C47A5" w:rsidP="008C47A5">
            <w:pPr>
              <w:spacing w:after="120"/>
              <w:rPr>
                <w:rFonts w:eastAsiaTheme="minorEastAsia"/>
                <w:lang w:val="en-GB" w:eastAsia="zh-CN"/>
              </w:rPr>
            </w:pPr>
            <w:r w:rsidRPr="006B0619">
              <w:rPr>
                <w:rFonts w:eastAsiaTheme="minorEastAsia"/>
                <w:lang w:val="en-GB" w:eastAsia="zh-CN"/>
              </w:rPr>
              <w:t>[2J]:</w:t>
            </w:r>
          </w:p>
          <w:p w14:paraId="53C61071"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Budget-Alt2 is used for IF/ZIF receiver.</w:t>
            </w:r>
          </w:p>
          <w:p w14:paraId="7071955E"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The receiver sensitivity should not exceed the limitation of hardware capability.</w:t>
            </w:r>
          </w:p>
          <w:p w14:paraId="507C1A94" w14:textId="77777777" w:rsidR="008C47A5" w:rsidRPr="006B0619" w:rsidRDefault="008C47A5" w:rsidP="008C47A5">
            <w:pPr>
              <w:spacing w:after="120"/>
              <w:rPr>
                <w:rFonts w:eastAsiaTheme="minorEastAsia"/>
                <w:lang w:val="en-GB" w:eastAsia="zh-CN"/>
              </w:rPr>
            </w:pPr>
            <w:r w:rsidRPr="006B0619">
              <w:rPr>
                <w:rFonts w:eastAsiaTheme="minorEastAsia"/>
                <w:lang w:val="en-GB" w:eastAsia="zh-CN"/>
              </w:rPr>
              <w:t>[2L]:</w:t>
            </w:r>
          </w:p>
          <w:p w14:paraId="44147B1A"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 xml:space="preserve">For R2D and </w:t>
            </w:r>
            <w:r w:rsidRPr="006B0619">
              <w:rPr>
                <w:rFonts w:ascii="Times New Roman" w:eastAsiaTheme="minorEastAsia" w:hAnsi="Times New Roman"/>
                <w:i/>
                <w:iCs/>
              </w:rPr>
              <w:t>Budget-Alt2</w:t>
            </w:r>
            <w:r w:rsidRPr="006B0619">
              <w:rPr>
                <w:rFonts w:ascii="Times New Roman" w:eastAsiaTheme="minorEastAsia" w:hAnsi="Times New Roman"/>
              </w:rPr>
              <w:t>,</w:t>
            </w:r>
          </w:p>
          <w:p w14:paraId="60C37E64" w14:textId="77777777" w:rsidR="008C47A5" w:rsidRPr="006B0619" w:rsidRDefault="008C47A5" w:rsidP="008C47A5">
            <w:pPr>
              <w:pStyle w:val="af0"/>
              <w:numPr>
                <w:ilvl w:val="1"/>
                <w:numId w:val="13"/>
              </w:numPr>
              <w:spacing w:after="120"/>
              <w:ind w:leftChars="0"/>
              <w:rPr>
                <w:rFonts w:ascii="Times New Roman" w:eastAsiaTheme="minorEastAsia" w:hAnsi="Times New Roman"/>
              </w:rPr>
            </w:pPr>
            <w:r w:rsidRPr="006B0619">
              <w:rPr>
                <w:rFonts w:ascii="Times New Roman" w:eastAsiaTheme="minorEastAsia" w:hAnsi="Times New Roman"/>
              </w:rPr>
              <w:t>[2L] = [2G] - lin2dB([2B] / [1F]) + [2F]</w:t>
            </w:r>
          </w:p>
          <w:p w14:paraId="46D4BC63" w14:textId="46152C39" w:rsidR="008C47A5" w:rsidRPr="006B0619" w:rsidRDefault="008C47A5" w:rsidP="008C47A5">
            <w:pPr>
              <w:pStyle w:val="af0"/>
              <w:numPr>
                <w:ilvl w:val="1"/>
                <w:numId w:val="13"/>
              </w:numPr>
              <w:spacing w:after="120"/>
              <w:ind w:leftChars="0"/>
              <w:rPr>
                <w:rFonts w:ascii="Times New Roman" w:eastAsiaTheme="minorEastAsia" w:hAnsi="Times New Roman"/>
              </w:rPr>
            </w:pPr>
            <w:r w:rsidRPr="006B0619">
              <w:rPr>
                <w:rFonts w:ascii="Times New Roman" w:eastAsiaTheme="minorEastAsia" w:hAnsi="Times New Roman"/>
              </w:rPr>
              <w:t xml:space="preserve">Note: The term </w:t>
            </w:r>
            <w:proofErr w:type="gramStart"/>
            <w:r w:rsidRPr="006B0619">
              <w:rPr>
                <w:rFonts w:ascii="Times New Roman" w:eastAsiaTheme="minorEastAsia" w:hAnsi="Times New Roman"/>
              </w:rPr>
              <w:t>‘lin2dB(</w:t>
            </w:r>
            <w:proofErr w:type="gramEnd"/>
            <w:r w:rsidRPr="006B0619">
              <w:rPr>
                <w:rFonts w:ascii="Times New Roman" w:eastAsiaTheme="minorEastAsia" w:hAnsi="Times New Roman"/>
              </w:rPr>
              <w:t xml:space="preserve">[2B] / [1F])’ is applied due to scaling from CNR/CINR to SNR/SINR. </w:t>
            </w:r>
          </w:p>
          <w:p w14:paraId="6A4BF7AE"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For D2R,</w:t>
            </w:r>
          </w:p>
          <w:p w14:paraId="7F69C69E" w14:textId="77777777" w:rsidR="008C47A5" w:rsidRPr="006B0619" w:rsidRDefault="008C47A5" w:rsidP="008C47A5">
            <w:pPr>
              <w:pStyle w:val="af0"/>
              <w:numPr>
                <w:ilvl w:val="1"/>
                <w:numId w:val="13"/>
              </w:numPr>
              <w:spacing w:after="120"/>
              <w:ind w:leftChars="0"/>
              <w:rPr>
                <w:rFonts w:ascii="Times New Roman" w:eastAsiaTheme="minorEastAsia" w:hAnsi="Times New Roman"/>
              </w:rPr>
            </w:pPr>
            <w:r w:rsidRPr="006B0619">
              <w:rPr>
                <w:rFonts w:ascii="Times New Roman" w:eastAsiaTheme="minorEastAsia" w:hAnsi="Times New Roman"/>
              </w:rPr>
              <w:t>[2L] = [2G] + [2F]</w:t>
            </w:r>
          </w:p>
          <w:p w14:paraId="17F597A2" w14:textId="60BD34A3" w:rsidR="008C47A5" w:rsidRPr="006B0619" w:rsidRDefault="008C47A5" w:rsidP="008C47A5">
            <w:pPr>
              <w:spacing w:after="120"/>
              <w:rPr>
                <w:rFonts w:eastAsiaTheme="minorEastAsia"/>
                <w:lang w:val="en-GB" w:eastAsia="zh-CN"/>
              </w:rPr>
            </w:pPr>
            <w:r w:rsidRPr="006B0619">
              <w:rPr>
                <w:rFonts w:eastAsiaTheme="minorEastAsia"/>
                <w:lang w:val="en-GB" w:eastAsia="zh-CN"/>
              </w:rPr>
              <w:t>[4A]</w:t>
            </w:r>
            <w:r>
              <w:rPr>
                <w:rFonts w:eastAsiaTheme="minorEastAsia" w:hint="eastAsia"/>
                <w:lang w:val="en-GB" w:eastAsia="zh-CN"/>
              </w:rPr>
              <w:t>:</w:t>
            </w:r>
          </w:p>
          <w:p w14:paraId="43C6DB79"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For R2D</w:t>
            </w:r>
          </w:p>
          <w:p w14:paraId="3EDE7E95" w14:textId="77777777" w:rsidR="008C47A5" w:rsidRPr="006B0619" w:rsidRDefault="008C47A5" w:rsidP="008C47A5">
            <w:pPr>
              <w:pStyle w:val="af0"/>
              <w:numPr>
                <w:ilvl w:val="1"/>
                <w:numId w:val="13"/>
              </w:numPr>
              <w:spacing w:after="120"/>
              <w:ind w:leftChars="0"/>
              <w:rPr>
                <w:rFonts w:ascii="Times New Roman" w:eastAsiaTheme="minorEastAsia" w:hAnsi="Times New Roman"/>
              </w:rPr>
            </w:pPr>
            <w:r w:rsidRPr="006B0619">
              <w:rPr>
                <w:rFonts w:ascii="Times New Roman" w:eastAsiaTheme="minorEastAsia" w:hAnsi="Times New Roman"/>
              </w:rPr>
              <w:t>[4A] = [1M] + [2C] - [2H] - [2L] - [3A] - [3B] + [3C] + [3D]</w:t>
            </w:r>
          </w:p>
          <w:p w14:paraId="78AAFADC" w14:textId="77777777" w:rsidR="008C47A5" w:rsidRPr="006B0619" w:rsidRDefault="008C47A5" w:rsidP="008C47A5">
            <w:pPr>
              <w:pStyle w:val="af0"/>
              <w:numPr>
                <w:ilvl w:val="0"/>
                <w:numId w:val="13"/>
              </w:numPr>
              <w:spacing w:after="120"/>
              <w:ind w:leftChars="0"/>
              <w:rPr>
                <w:rFonts w:ascii="Times New Roman" w:eastAsiaTheme="minorEastAsia" w:hAnsi="Times New Roman"/>
              </w:rPr>
            </w:pPr>
            <w:r w:rsidRPr="006B0619">
              <w:rPr>
                <w:rFonts w:ascii="Times New Roman" w:eastAsiaTheme="minorEastAsia" w:hAnsi="Times New Roman"/>
              </w:rPr>
              <w:t xml:space="preserve">For D2R </w:t>
            </w:r>
          </w:p>
          <w:p w14:paraId="5266B6DE" w14:textId="77777777" w:rsidR="008C47A5" w:rsidRPr="006B0619" w:rsidRDefault="008C47A5" w:rsidP="008C47A5">
            <w:pPr>
              <w:pStyle w:val="af0"/>
              <w:numPr>
                <w:ilvl w:val="1"/>
                <w:numId w:val="13"/>
              </w:numPr>
              <w:spacing w:after="120"/>
              <w:ind w:leftChars="0"/>
              <w:rPr>
                <w:rFonts w:ascii="Times New Roman" w:eastAsiaTheme="minorEastAsia" w:hAnsi="Times New Roman"/>
              </w:rPr>
            </w:pPr>
            <w:r w:rsidRPr="006B0619">
              <w:rPr>
                <w:rFonts w:ascii="Times New Roman" w:eastAsiaTheme="minorEastAsia" w:hAnsi="Times New Roman"/>
              </w:rPr>
              <w:t>[4A] = [1M] + [2C] - [2X] - [2L] - [3A] - [3B] + [3C] + [3D]</w:t>
            </w:r>
          </w:p>
          <w:p w14:paraId="49824089" w14:textId="27CB04A1" w:rsidR="008C47A5" w:rsidRPr="006B0619" w:rsidRDefault="008C47A5" w:rsidP="008C47A5">
            <w:pPr>
              <w:spacing w:after="120"/>
              <w:rPr>
                <w:rFonts w:eastAsiaTheme="minorEastAsia"/>
                <w:lang w:val="en-GB" w:eastAsia="zh-CN"/>
              </w:rPr>
            </w:pPr>
            <w:r w:rsidRPr="006B0619">
              <w:rPr>
                <w:rFonts w:eastAsiaTheme="minorEastAsia"/>
                <w:lang w:val="en-GB" w:eastAsia="zh-CN"/>
              </w:rPr>
              <w:t>[4B]</w:t>
            </w:r>
            <w:r>
              <w:rPr>
                <w:rFonts w:eastAsiaTheme="minorEastAsia" w:hint="eastAsia"/>
                <w:lang w:val="en-GB" w:eastAsia="zh-CN"/>
              </w:rPr>
              <w:t>:</w:t>
            </w:r>
          </w:p>
          <w:p w14:paraId="15914FC8" w14:textId="24F2921A" w:rsidR="008C47A5" w:rsidRPr="006B0619" w:rsidRDefault="008C47A5" w:rsidP="004D1942">
            <w:pPr>
              <w:pStyle w:val="af0"/>
              <w:numPr>
                <w:ilvl w:val="0"/>
                <w:numId w:val="13"/>
              </w:numPr>
              <w:spacing w:after="120"/>
              <w:ind w:leftChars="0"/>
              <w:rPr>
                <w:rFonts w:eastAsia="DengXian"/>
                <w:sz w:val="18"/>
                <w:szCs w:val="18"/>
              </w:rPr>
            </w:pPr>
            <w:r w:rsidRPr="006B0619">
              <w:rPr>
                <w:rFonts w:ascii="Times New Roman" w:eastAsiaTheme="minorEastAsia" w:hAnsi="Times New Roman"/>
              </w:rPr>
              <w:t xml:space="preserve">[4B] is derived by assuming </w:t>
            </w:r>
            <w:proofErr w:type="spellStart"/>
            <w:r w:rsidRPr="006B0619">
              <w:rPr>
                <w:rFonts w:ascii="Times New Roman" w:eastAsiaTheme="minorEastAsia" w:hAnsi="Times New Roman"/>
              </w:rPr>
              <w:t>pathloss</w:t>
            </w:r>
            <w:proofErr w:type="spellEnd"/>
            <w:r w:rsidRPr="006B0619">
              <w:rPr>
                <w:rFonts w:ascii="Times New Roman" w:eastAsiaTheme="minorEastAsia" w:hAnsi="Times New Roman"/>
              </w:rPr>
              <w:t xml:space="preserve"> is [4A] and using the </w:t>
            </w:r>
            <w:proofErr w:type="spellStart"/>
            <w:r w:rsidRPr="006B0619">
              <w:rPr>
                <w:rFonts w:ascii="Times New Roman" w:eastAsiaTheme="minorEastAsia" w:hAnsi="Times New Roman"/>
              </w:rPr>
              <w:t>pathloss</w:t>
            </w:r>
            <w:proofErr w:type="spellEnd"/>
            <w:r w:rsidRPr="006B0619">
              <w:rPr>
                <w:rFonts w:ascii="Times New Roman" w:eastAsiaTheme="minorEastAsia" w:hAnsi="Times New Roman"/>
              </w:rPr>
              <w:t xml:space="preserve"> formula as agreed.</w:t>
            </w:r>
          </w:p>
        </w:tc>
      </w:tr>
    </w:tbl>
    <w:p w14:paraId="6620649E" w14:textId="3C898C12" w:rsidR="000F365B" w:rsidRPr="006B0619" w:rsidRDefault="000F365B" w:rsidP="004D1942">
      <w:pPr>
        <w:spacing w:after="120"/>
        <w:rPr>
          <w:rFonts w:eastAsiaTheme="minorEastAsia"/>
        </w:rPr>
      </w:pPr>
    </w:p>
    <w:p w14:paraId="03C1008E" w14:textId="77777777" w:rsidR="000F365B" w:rsidRPr="006B0619" w:rsidRDefault="00EB7220">
      <w:pPr>
        <w:pStyle w:val="1"/>
        <w:spacing w:afterLines="0"/>
        <w:jc w:val="both"/>
        <w:rPr>
          <w:rFonts w:ascii="Times New Roman" w:hAnsi="Times New Roman"/>
          <w:lang w:val="en-US"/>
        </w:rPr>
      </w:pPr>
      <w:r w:rsidRPr="006B0619">
        <w:rPr>
          <w:rFonts w:ascii="Times New Roman" w:hAnsi="Times New Roman"/>
          <w:lang w:val="en-US"/>
        </w:rPr>
        <w:t>Annex B: LLS assumptions</w:t>
      </w:r>
    </w:p>
    <w:p w14:paraId="1E3F046E" w14:textId="77777777" w:rsidR="000F365B" w:rsidRPr="006B0619" w:rsidRDefault="00EB7220">
      <w:pPr>
        <w:pStyle w:val="a3"/>
        <w:keepNext/>
        <w:spacing w:after="120"/>
        <w:jc w:val="center"/>
        <w:rPr>
          <w:rFonts w:ascii="Times New Roman" w:hAnsi="Times New Roman" w:cs="Times New Roman"/>
          <w:lang w:eastAsia="zh-CN"/>
        </w:rPr>
      </w:pPr>
      <w:r w:rsidRPr="006B0619">
        <w:rPr>
          <w:rFonts w:ascii="Times New Roman" w:hAnsi="Times New Roman" w:cs="Times New Roman"/>
        </w:rPr>
        <w:t xml:space="preserve">Table </w:t>
      </w:r>
      <w:r w:rsidRPr="006B0619">
        <w:rPr>
          <w:rFonts w:ascii="Times New Roman" w:hAnsi="Times New Roman" w:cs="Times New Roman"/>
        </w:rPr>
        <w:fldChar w:fldCharType="begin"/>
      </w:r>
      <w:r w:rsidRPr="006B0619">
        <w:rPr>
          <w:rFonts w:ascii="Times New Roman" w:hAnsi="Times New Roman" w:cs="Times New Roman"/>
        </w:rPr>
        <w:instrText xml:space="preserve"> SEQ Table \* ARABIC </w:instrText>
      </w:r>
      <w:r w:rsidRPr="006B0619">
        <w:rPr>
          <w:rFonts w:ascii="Times New Roman" w:hAnsi="Times New Roman" w:cs="Times New Roman"/>
        </w:rPr>
        <w:fldChar w:fldCharType="separate"/>
      </w:r>
      <w:r w:rsidR="007966FA">
        <w:rPr>
          <w:rFonts w:ascii="Times New Roman" w:hAnsi="Times New Roman" w:cs="Times New Roman"/>
          <w:noProof/>
        </w:rPr>
        <w:t>6</w:t>
      </w:r>
      <w:r w:rsidRPr="006B0619">
        <w:rPr>
          <w:rFonts w:ascii="Times New Roman" w:hAnsi="Times New Roman" w:cs="Times New Roman"/>
        </w:rPr>
        <w:fldChar w:fldCharType="end"/>
      </w:r>
      <w:r w:rsidRPr="006B0619">
        <w:rPr>
          <w:rFonts w:ascii="Times New Roman" w:hAnsi="Times New Roman" w:cs="Times New Roman"/>
          <w:lang w:eastAsia="zh-CN"/>
        </w:rPr>
        <w:t>: LLS assumptions</w:t>
      </w:r>
    </w:p>
    <w:tbl>
      <w:tblPr>
        <w:tblW w:w="5000" w:type="pct"/>
        <w:jc w:val="center"/>
        <w:tblCellMar>
          <w:left w:w="0" w:type="dxa"/>
          <w:right w:w="0" w:type="dxa"/>
        </w:tblCellMar>
        <w:tblLook w:val="04A0" w:firstRow="1" w:lastRow="0" w:firstColumn="1" w:lastColumn="0" w:noHBand="0" w:noVBand="1"/>
      </w:tblPr>
      <w:tblGrid>
        <w:gridCol w:w="519"/>
        <w:gridCol w:w="1216"/>
        <w:gridCol w:w="1016"/>
        <w:gridCol w:w="6437"/>
      </w:tblGrid>
      <w:tr w:rsidR="000F365B" w:rsidRPr="00EB7691" w14:paraId="4F519FA0" w14:textId="77777777">
        <w:trPr>
          <w:trHeight w:val="20"/>
          <w:jc w:val="center"/>
        </w:trPr>
        <w:tc>
          <w:tcPr>
            <w:tcW w:w="282" w:type="pct"/>
            <w:tcBorders>
              <w:top w:val="single" w:sz="8" w:space="0" w:color="000000"/>
              <w:left w:val="single" w:sz="8" w:space="0" w:color="000000"/>
              <w:bottom w:val="single" w:sz="8" w:space="0" w:color="000000"/>
              <w:right w:val="single" w:sz="8" w:space="0" w:color="000000"/>
            </w:tcBorders>
            <w:shd w:val="clear" w:color="auto" w:fill="D0CECE"/>
          </w:tcPr>
          <w:p w14:paraId="7299B651" w14:textId="77777777" w:rsidR="000F365B" w:rsidRPr="00EB7691" w:rsidRDefault="00EB7220">
            <w:pPr>
              <w:keepNext/>
              <w:keepLines/>
              <w:overflowPunct w:val="0"/>
              <w:autoSpaceDE w:val="0"/>
              <w:autoSpaceDN w:val="0"/>
              <w:adjustRightInd w:val="0"/>
              <w:spacing w:afterLines="0" w:after="120"/>
              <w:jc w:val="center"/>
              <w:textAlignment w:val="baseline"/>
              <w:rPr>
                <w:rFonts w:eastAsia="DengXian"/>
                <w:b/>
                <w:lang w:val="en-GB" w:eastAsia="en-GB"/>
              </w:rPr>
            </w:pPr>
            <w:r w:rsidRPr="00EB7691">
              <w:rPr>
                <w:rFonts w:eastAsia="DengXian"/>
                <w:b/>
                <w:lang w:val="en-GB" w:eastAsia="en-GB"/>
              </w:rPr>
              <w:t>No.</w:t>
            </w:r>
          </w:p>
        </w:tc>
        <w:tc>
          <w:tcPr>
            <w:tcW w:w="121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0DF430C6" w14:textId="77777777" w:rsidR="000F365B" w:rsidRPr="00EB7691" w:rsidRDefault="00EB7220">
            <w:pPr>
              <w:keepNext/>
              <w:keepLines/>
              <w:overflowPunct w:val="0"/>
              <w:autoSpaceDE w:val="0"/>
              <w:autoSpaceDN w:val="0"/>
              <w:adjustRightInd w:val="0"/>
              <w:spacing w:afterLines="0" w:after="120"/>
              <w:jc w:val="center"/>
              <w:textAlignment w:val="baseline"/>
              <w:rPr>
                <w:rFonts w:eastAsia="DengXian"/>
                <w:b/>
                <w:lang w:val="en-GB" w:eastAsia="en-GB"/>
              </w:rPr>
            </w:pPr>
            <w:r w:rsidRPr="00EB7691">
              <w:rPr>
                <w:rFonts w:eastAsia="DengXian"/>
                <w:b/>
                <w:lang w:val="en-GB" w:eastAsia="zh-CN"/>
              </w:rPr>
              <w:t>Parameters</w:t>
            </w:r>
          </w:p>
        </w:tc>
        <w:tc>
          <w:tcPr>
            <w:tcW w:w="350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BFFCC68" w14:textId="77777777" w:rsidR="000F365B" w:rsidRPr="00EB7691" w:rsidRDefault="00EB7220">
            <w:pPr>
              <w:keepNext/>
              <w:keepLines/>
              <w:overflowPunct w:val="0"/>
              <w:autoSpaceDE w:val="0"/>
              <w:autoSpaceDN w:val="0"/>
              <w:adjustRightInd w:val="0"/>
              <w:spacing w:afterLines="0" w:after="120"/>
              <w:jc w:val="center"/>
              <w:textAlignment w:val="baseline"/>
              <w:rPr>
                <w:rFonts w:eastAsia="DengXian"/>
                <w:b/>
                <w:lang w:val="en-GB" w:eastAsia="en-GB"/>
              </w:rPr>
            </w:pPr>
            <w:r w:rsidRPr="00EB7691">
              <w:rPr>
                <w:rFonts w:eastAsia="DengXian"/>
                <w:b/>
                <w:lang w:val="en-GB" w:eastAsia="zh-CN"/>
              </w:rPr>
              <w:t>Assumptions</w:t>
            </w:r>
          </w:p>
        </w:tc>
      </w:tr>
      <w:tr w:rsidR="000F365B" w:rsidRPr="00EB7691" w14:paraId="1B06C044"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965A20F" w14:textId="77777777" w:rsidR="000F365B" w:rsidRPr="00EB7691" w:rsidRDefault="00EB7220">
            <w:pPr>
              <w:keepNext/>
              <w:keepLines/>
              <w:overflowPunct w:val="0"/>
              <w:autoSpaceDE w:val="0"/>
              <w:autoSpaceDN w:val="0"/>
              <w:adjustRightInd w:val="0"/>
              <w:spacing w:afterLines="0" w:after="120"/>
              <w:jc w:val="center"/>
              <w:textAlignment w:val="baseline"/>
              <w:rPr>
                <w:rFonts w:eastAsia="DengXian"/>
                <w:b/>
                <w:lang w:val="en-GB" w:eastAsia="zh-CN"/>
              </w:rPr>
            </w:pPr>
            <w:r w:rsidRPr="00EB7691">
              <w:rPr>
                <w:rFonts w:eastAsia="DengXian"/>
                <w:b/>
                <w:lang w:val="en-GB" w:eastAsia="zh-CN"/>
              </w:rPr>
              <w:t>R2D/D2R common parameters</w:t>
            </w:r>
          </w:p>
        </w:tc>
      </w:tr>
      <w:tr w:rsidR="000F365B" w:rsidRPr="00EB7691" w14:paraId="5946C9D3"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6D0AA7A0"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[0a]</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4CCD846F"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Carrier frequency</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035E71F7"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Refer to link budget template</w:t>
            </w:r>
          </w:p>
        </w:tc>
      </w:tr>
      <w:tr w:rsidR="000F365B" w:rsidRPr="00EB7691" w14:paraId="064AE9A5"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0BB98D3B"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[0b]</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686BC149"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SCS</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08E2F7D9"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15 kHz as baseline</w:t>
            </w:r>
          </w:p>
        </w:tc>
      </w:tr>
      <w:tr w:rsidR="000F365B" w:rsidRPr="00EB7691" w14:paraId="0DBD4B9A"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02F2200F"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[0c]</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1DC48D02"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Block structure</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186249FE"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Blocks as agreed in R19, or other blocks reported by companies</w:t>
            </w:r>
          </w:p>
        </w:tc>
      </w:tr>
      <w:tr w:rsidR="000F365B" w:rsidRPr="00EB7691" w14:paraId="08B33D47"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3209FA82"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[0d]</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43DC2378"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Channel model</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6F498F0D"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proofErr w:type="spellStart"/>
            <w:r w:rsidRPr="00EB7691">
              <w:rPr>
                <w:rFonts w:eastAsia="DengXian"/>
                <w:lang w:val="en-GB" w:eastAsia="zh-CN"/>
              </w:rPr>
              <w:t>UMa</w:t>
            </w:r>
            <w:proofErr w:type="spellEnd"/>
            <w:r w:rsidRPr="00EB7691">
              <w:rPr>
                <w:rFonts w:eastAsia="DengXian"/>
                <w:lang w:val="en-GB" w:eastAsia="zh-CN"/>
              </w:rPr>
              <w:t xml:space="preserve"> NLOS, with TDL-C</w:t>
            </w:r>
          </w:p>
          <w:p w14:paraId="7401EB78"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w:t>
            </w:r>
            <w:proofErr w:type="spellStart"/>
            <w:r w:rsidRPr="00EB7691">
              <w:rPr>
                <w:rFonts w:eastAsia="DengXian"/>
                <w:lang w:val="en-GB" w:eastAsia="zh-CN"/>
              </w:rPr>
              <w:t>UMi</w:t>
            </w:r>
            <w:proofErr w:type="spellEnd"/>
            <w:r w:rsidRPr="00EB7691">
              <w:rPr>
                <w:rFonts w:eastAsia="DengXian"/>
                <w:lang w:val="en-GB" w:eastAsia="zh-CN"/>
              </w:rPr>
              <w:t xml:space="preserve"> LOS, with TDL-E]</w:t>
            </w:r>
          </w:p>
        </w:tc>
      </w:tr>
      <w:tr w:rsidR="000F365B" w:rsidRPr="00EB7691" w14:paraId="3DFAB219"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F4288CF"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[0e]</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168759FF"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Delay spread</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61945B95" w14:textId="77777777" w:rsidR="000F365B" w:rsidRPr="00EB7691" w:rsidRDefault="00EB7220">
            <w:pPr>
              <w:widowControl w:val="0"/>
              <w:overflowPunct w:val="0"/>
              <w:autoSpaceDE w:val="0"/>
              <w:autoSpaceDN w:val="0"/>
              <w:adjustRightInd w:val="0"/>
              <w:spacing w:afterLines="0" w:after="120"/>
              <w:textAlignment w:val="baseline"/>
              <w:rPr>
                <w:rFonts w:eastAsiaTheme="minorEastAsia"/>
                <w:lang w:val="en-GB" w:eastAsia="zh-CN"/>
              </w:rPr>
            </w:pPr>
            <w:r w:rsidRPr="00EB7691">
              <w:rPr>
                <w:rFonts w:eastAsia="Batang"/>
                <w:lang w:val="en-GB" w:eastAsia="en-GB"/>
              </w:rPr>
              <w:t xml:space="preserve">An RMS delay spread of </w:t>
            </w:r>
            <w:r w:rsidRPr="00EB7691">
              <w:rPr>
                <w:rFonts w:eastAsiaTheme="minorEastAsia"/>
                <w:lang w:val="en-GB" w:eastAsia="zh-CN"/>
              </w:rPr>
              <w:t>300 ns</w:t>
            </w:r>
            <w:r w:rsidRPr="00EB7691">
              <w:rPr>
                <w:rFonts w:eastAsia="Batang"/>
                <w:lang w:val="en-GB" w:eastAsia="en-GB"/>
              </w:rPr>
              <w:t xml:space="preserve"> is considered for TDL-</w:t>
            </w:r>
            <w:r w:rsidRPr="00EB7691">
              <w:rPr>
                <w:rFonts w:eastAsiaTheme="minorEastAsia"/>
                <w:lang w:val="en-GB" w:eastAsia="zh-CN"/>
              </w:rPr>
              <w:t>C</w:t>
            </w:r>
            <w:r w:rsidRPr="00EB7691">
              <w:rPr>
                <w:rFonts w:eastAsia="Batang"/>
                <w:lang w:val="en-GB" w:eastAsia="en-GB"/>
              </w:rPr>
              <w:t xml:space="preserve"> channel model.</w:t>
            </w:r>
          </w:p>
          <w:p w14:paraId="138A5C11" w14:textId="77777777" w:rsidR="000F365B" w:rsidRPr="00EB7691" w:rsidRDefault="00EB7220">
            <w:pPr>
              <w:widowControl w:val="0"/>
              <w:overflowPunct w:val="0"/>
              <w:autoSpaceDE w:val="0"/>
              <w:autoSpaceDN w:val="0"/>
              <w:adjustRightInd w:val="0"/>
              <w:spacing w:afterLines="0" w:after="120"/>
              <w:textAlignment w:val="baseline"/>
              <w:rPr>
                <w:rFonts w:eastAsia="Batang"/>
                <w:strike/>
                <w:lang w:val="en-GB" w:eastAsia="en-GB"/>
              </w:rPr>
            </w:pPr>
            <w:r w:rsidRPr="00EB7691">
              <w:rPr>
                <w:rFonts w:eastAsia="Batang"/>
                <w:lang w:val="en-GB" w:eastAsia="en-GB"/>
              </w:rPr>
              <w:lastRenderedPageBreak/>
              <w:t>An RMS delay spread of 30 ns is considered for TDL</w:t>
            </w:r>
            <w:r w:rsidRPr="00EB7691">
              <w:rPr>
                <w:rFonts w:eastAsiaTheme="minorEastAsia"/>
                <w:lang w:val="en-GB" w:eastAsia="zh-CN"/>
              </w:rPr>
              <w:t>-E</w:t>
            </w:r>
            <w:r w:rsidRPr="00EB7691">
              <w:rPr>
                <w:rFonts w:eastAsia="Batang"/>
                <w:lang w:val="en-GB" w:eastAsia="en-GB"/>
              </w:rPr>
              <w:t xml:space="preserve"> channel model.</w:t>
            </w:r>
          </w:p>
        </w:tc>
      </w:tr>
      <w:tr w:rsidR="000F365B" w:rsidRPr="00EB7691" w14:paraId="3F72FCEC"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58F2C37"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lastRenderedPageBreak/>
              <w:t>[0f]</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70A03097"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Device velocity</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4C74FF4D"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3 km/h</w:t>
            </w:r>
          </w:p>
        </w:tc>
      </w:tr>
      <w:tr w:rsidR="000F365B" w:rsidRPr="00EB7691" w14:paraId="0C0B81CE"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395DBC4E"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[0g]</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5C0DDC9E"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 xml:space="preserve">Number of </w:t>
            </w:r>
            <w:proofErr w:type="spellStart"/>
            <w:r w:rsidRPr="00EB7691">
              <w:rPr>
                <w:rFonts w:eastAsia="DengXian"/>
                <w:lang w:val="en-GB" w:eastAsia="zh-CN"/>
              </w:rPr>
              <w:t>Tx</w:t>
            </w:r>
            <w:proofErr w:type="spellEnd"/>
            <w:r w:rsidRPr="00EB7691">
              <w:rPr>
                <w:rFonts w:eastAsia="DengXian"/>
                <w:lang w:val="en-GB" w:eastAsia="zh-CN"/>
              </w:rPr>
              <w:t xml:space="preserve">/Rx chains for Ambient </w:t>
            </w:r>
            <w:proofErr w:type="spellStart"/>
            <w:r w:rsidRPr="00EB7691">
              <w:rPr>
                <w:rFonts w:eastAsia="DengXian"/>
                <w:lang w:val="en-GB" w:eastAsia="zh-CN"/>
              </w:rPr>
              <w:t>IoT</w:t>
            </w:r>
            <w:proofErr w:type="spellEnd"/>
            <w:r w:rsidRPr="00EB7691">
              <w:rPr>
                <w:rFonts w:eastAsia="DengXian"/>
                <w:lang w:val="en-GB" w:eastAsia="zh-CN"/>
              </w:rPr>
              <w:t xml:space="preserve"> device</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1AD582E6"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1</w:t>
            </w:r>
          </w:p>
        </w:tc>
      </w:tr>
      <w:tr w:rsidR="000F365B" w:rsidRPr="00EB7691" w14:paraId="174EA157"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307F83EB"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[0h1]</w:t>
            </w:r>
          </w:p>
        </w:tc>
        <w:tc>
          <w:tcPr>
            <w:tcW w:w="66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6F49E2C"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BS</w:t>
            </w:r>
          </w:p>
        </w:tc>
        <w:tc>
          <w:tcPr>
            <w:tcW w:w="553" w:type="pct"/>
            <w:tcBorders>
              <w:top w:val="nil"/>
              <w:left w:val="nil"/>
              <w:bottom w:val="single" w:sz="8" w:space="0" w:color="auto"/>
              <w:right w:val="single" w:sz="8" w:space="0" w:color="auto"/>
            </w:tcBorders>
            <w:tcMar>
              <w:top w:w="0" w:type="dxa"/>
              <w:left w:w="108" w:type="dxa"/>
              <w:bottom w:w="0" w:type="dxa"/>
              <w:right w:w="108" w:type="dxa"/>
            </w:tcMar>
          </w:tcPr>
          <w:p w14:paraId="1164C29F"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Number of antenna elements</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618B0FEC"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 xml:space="preserve">192 for </w:t>
            </w:r>
            <w:proofErr w:type="spellStart"/>
            <w:r w:rsidRPr="00EB7691">
              <w:rPr>
                <w:rFonts w:eastAsia="DengXian"/>
                <w:lang w:val="en-GB" w:eastAsia="zh-CN"/>
              </w:rPr>
              <w:t>UMa</w:t>
            </w:r>
            <w:proofErr w:type="spellEnd"/>
          </w:p>
          <w:p w14:paraId="2EEEB97C"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 xml:space="preserve">[32 for </w:t>
            </w:r>
            <w:proofErr w:type="spellStart"/>
            <w:r w:rsidRPr="00EB7691">
              <w:rPr>
                <w:rFonts w:eastAsia="DengXian"/>
                <w:lang w:val="en-GB" w:eastAsia="zh-CN"/>
              </w:rPr>
              <w:t>RMa</w:t>
            </w:r>
            <w:proofErr w:type="spellEnd"/>
            <w:r w:rsidRPr="00EB7691">
              <w:rPr>
                <w:rFonts w:eastAsia="DengXian"/>
                <w:lang w:val="en-GB" w:eastAsia="zh-CN"/>
              </w:rPr>
              <w:t>]</w:t>
            </w:r>
          </w:p>
        </w:tc>
      </w:tr>
      <w:tr w:rsidR="000F365B" w:rsidRPr="00EB7691" w14:paraId="1B397F58"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3E905189"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[0h2]</w:t>
            </w:r>
          </w:p>
        </w:tc>
        <w:tc>
          <w:tcPr>
            <w:tcW w:w="662" w:type="pct"/>
            <w:vMerge/>
            <w:tcBorders>
              <w:top w:val="nil"/>
              <w:left w:val="nil"/>
              <w:bottom w:val="single" w:sz="8" w:space="0" w:color="auto"/>
              <w:right w:val="single" w:sz="8" w:space="0" w:color="auto"/>
            </w:tcBorders>
            <w:vAlign w:val="center"/>
          </w:tcPr>
          <w:p w14:paraId="4194C0D2" w14:textId="77777777" w:rsidR="000F365B" w:rsidRPr="00EB7691" w:rsidRDefault="000F365B">
            <w:pPr>
              <w:widowControl w:val="0"/>
              <w:overflowPunct w:val="0"/>
              <w:autoSpaceDE w:val="0"/>
              <w:autoSpaceDN w:val="0"/>
              <w:adjustRightInd w:val="0"/>
              <w:spacing w:afterLines="0" w:after="120"/>
              <w:textAlignment w:val="baseline"/>
              <w:rPr>
                <w:rFonts w:eastAsia="DengXian"/>
                <w:lang w:val="en-GB" w:eastAsia="en-GB"/>
              </w:rPr>
            </w:pPr>
          </w:p>
        </w:tc>
        <w:tc>
          <w:tcPr>
            <w:tcW w:w="553" w:type="pct"/>
            <w:tcBorders>
              <w:top w:val="nil"/>
              <w:left w:val="nil"/>
              <w:bottom w:val="single" w:sz="8" w:space="0" w:color="auto"/>
              <w:right w:val="single" w:sz="8" w:space="0" w:color="auto"/>
            </w:tcBorders>
            <w:tcMar>
              <w:top w:w="0" w:type="dxa"/>
              <w:left w:w="108" w:type="dxa"/>
              <w:bottom w:w="0" w:type="dxa"/>
              <w:right w:w="108" w:type="dxa"/>
            </w:tcMar>
          </w:tcPr>
          <w:p w14:paraId="02B62025" w14:textId="5D13D1A2" w:rsidR="000F365B" w:rsidRPr="00EB7691" w:rsidRDefault="00EB7220" w:rsidP="00192CE9">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 xml:space="preserve">Number of </w:t>
            </w:r>
            <w:proofErr w:type="spellStart"/>
            <w:r w:rsidR="00192CE9" w:rsidRPr="00EB7691">
              <w:rPr>
                <w:rFonts w:eastAsia="DengXian"/>
                <w:lang w:val="en-GB" w:eastAsia="zh-CN"/>
              </w:rPr>
              <w:t>T</w:t>
            </w:r>
            <w:r w:rsidR="00192CE9">
              <w:rPr>
                <w:rFonts w:eastAsia="DengXian" w:hint="eastAsia"/>
                <w:lang w:val="en-GB" w:eastAsia="zh-CN"/>
              </w:rPr>
              <w:t>x</w:t>
            </w:r>
            <w:r w:rsidR="00192CE9" w:rsidRPr="00EB7691">
              <w:rPr>
                <w:rFonts w:eastAsia="DengXian"/>
                <w:lang w:val="en-GB" w:eastAsia="zh-CN"/>
              </w:rPr>
              <w:t>RUs</w:t>
            </w:r>
            <w:proofErr w:type="spellEnd"/>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1FFBD57A"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2 or 4</w:t>
            </w:r>
          </w:p>
        </w:tc>
      </w:tr>
      <w:tr w:rsidR="000F365B" w:rsidRPr="00EB7691" w14:paraId="206A52DA"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07D70B2B"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[0m]</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5FD42CF0" w14:textId="77777777" w:rsidR="000F365B" w:rsidRPr="00EB7691" w:rsidRDefault="00EB7220">
            <w:pPr>
              <w:widowControl w:val="0"/>
              <w:overflowPunct w:val="0"/>
              <w:autoSpaceDE w:val="0"/>
              <w:autoSpaceDN w:val="0"/>
              <w:adjustRightInd w:val="0"/>
              <w:spacing w:afterLines="0" w:after="120"/>
              <w:textAlignment w:val="baseline"/>
              <w:rPr>
                <w:rFonts w:eastAsia="DengXian"/>
                <w:highlight w:val="magenta"/>
                <w:lang w:val="en-GB" w:eastAsia="en-GB"/>
              </w:rPr>
            </w:pPr>
            <w:r w:rsidRPr="00EB7691">
              <w:rPr>
                <w:rFonts w:eastAsia="DengXian"/>
                <w:lang w:val="en-GB" w:eastAsia="zh-CN"/>
              </w:rPr>
              <w:t>Reference data rate</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69CCD57E" w14:textId="77777777" w:rsidR="000F365B" w:rsidRPr="00EB7691" w:rsidRDefault="00EB7220">
            <w:pPr>
              <w:widowControl w:val="0"/>
              <w:spacing w:after="120"/>
              <w:rPr>
                <w:rFonts w:eastAsia="DengXian"/>
              </w:rPr>
            </w:pPr>
            <w:r w:rsidRPr="00EB7691">
              <w:rPr>
                <w:rFonts w:eastAsia="DengXian"/>
              </w:rPr>
              <w:t>1 kbps (M)</w:t>
            </w:r>
          </w:p>
          <w:p w14:paraId="72272899" w14:textId="77777777" w:rsidR="000F365B" w:rsidRPr="00EB7691" w:rsidRDefault="00EB7220">
            <w:pPr>
              <w:widowControl w:val="0"/>
              <w:spacing w:after="120"/>
              <w:rPr>
                <w:rFonts w:eastAsia="DengXian"/>
              </w:rPr>
            </w:pPr>
            <w:r w:rsidRPr="00EB7691">
              <w:rPr>
                <w:rFonts w:eastAsia="DengXian"/>
              </w:rPr>
              <w:t>5 - 7 kbps (M)</w:t>
            </w:r>
          </w:p>
          <w:p w14:paraId="634D7003" w14:textId="77777777" w:rsidR="000F365B" w:rsidRPr="00EB7691" w:rsidRDefault="00EB7220">
            <w:pPr>
              <w:widowControl w:val="0"/>
              <w:spacing w:after="120"/>
              <w:rPr>
                <w:rFonts w:eastAsia="DengXian"/>
              </w:rPr>
            </w:pPr>
            <w:r w:rsidRPr="00EB7691">
              <w:rPr>
                <w:rFonts w:eastAsia="DengXian"/>
              </w:rPr>
              <w:t>48 - 60 kbps (O)</w:t>
            </w:r>
          </w:p>
          <w:p w14:paraId="2CCF1BCD" w14:textId="77777777" w:rsidR="000F365B" w:rsidRPr="00EB7691" w:rsidRDefault="00EB7220">
            <w:pPr>
              <w:widowControl w:val="0"/>
              <w:overflowPunct w:val="0"/>
              <w:autoSpaceDE w:val="0"/>
              <w:autoSpaceDN w:val="0"/>
              <w:adjustRightInd w:val="0"/>
              <w:spacing w:afterLines="0" w:after="120"/>
              <w:textAlignment w:val="baseline"/>
              <w:rPr>
                <w:rFonts w:eastAsia="DengXian"/>
                <w:lang w:eastAsia="zh-CN"/>
              </w:rPr>
            </w:pPr>
            <w:r w:rsidRPr="00EB7691">
              <w:rPr>
                <w:rFonts w:eastAsia="DengXian"/>
                <w:lang w:eastAsia="zh-CN"/>
              </w:rPr>
              <w:t>Larger than 100kbps (O)</w:t>
            </w:r>
          </w:p>
        </w:tc>
      </w:tr>
      <w:tr w:rsidR="000F365B" w:rsidRPr="00EB7691" w14:paraId="4932AB3F"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29F944B2"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[0n]</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5ACD2FC9"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Message size</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0CAF2B08"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{20 bits, 96 bits, 400 bits} are considered for message size.</w:t>
            </w:r>
          </w:p>
          <w:p w14:paraId="371292CC"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Note 1: companies to report the M value and chip length used for each message size</w:t>
            </w:r>
          </w:p>
          <w:p w14:paraId="5E965B1F"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Note 2: CRC is not included for the message size</w:t>
            </w:r>
          </w:p>
        </w:tc>
      </w:tr>
      <w:tr w:rsidR="000F365B" w:rsidRPr="00EB7691" w14:paraId="0C6E0A78"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37E07ACF"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[0p]</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39D438C2"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BLER target</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1D9230FD"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1%, 10%</w:t>
            </w:r>
          </w:p>
        </w:tc>
      </w:tr>
      <w:tr w:rsidR="000F365B" w:rsidRPr="00EB7691" w14:paraId="388395BC"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749445AD"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[0q]</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774204DE"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Sampling frequency</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3AC19EC7"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 xml:space="preserve">Companies to report the sampling frequency </w:t>
            </w:r>
          </w:p>
          <w:p w14:paraId="30F501F3" w14:textId="77777777" w:rsidR="000F365B" w:rsidRPr="00EB7691" w:rsidRDefault="00EB7220">
            <w:pPr>
              <w:widowControl w:val="0"/>
              <w:overflowPunct w:val="0"/>
              <w:autoSpaceDE w:val="0"/>
              <w:autoSpaceDN w:val="0"/>
              <w:adjustRightInd w:val="0"/>
              <w:spacing w:afterLines="0" w:after="120"/>
              <w:textAlignment w:val="baseline"/>
              <w:rPr>
                <w:rFonts w:eastAsia="DengXian"/>
                <w:strike/>
                <w:lang w:val="en-GB" w:eastAsia="zh-CN"/>
              </w:rPr>
            </w:pPr>
            <w:r w:rsidRPr="00EB7691">
              <w:rPr>
                <w:rFonts w:eastAsia="DengXian"/>
                <w:lang w:val="en-GB" w:eastAsia="zh-CN"/>
              </w:rPr>
              <w:t xml:space="preserve">Initial SFO (Sampling Frequency Offset) (Fe): </w:t>
            </w:r>
          </w:p>
          <w:p w14:paraId="42588FF5" w14:textId="77777777" w:rsidR="000F365B" w:rsidRPr="00EB7691" w:rsidRDefault="00EB7220">
            <w:pPr>
              <w:pStyle w:val="af0"/>
              <w:numPr>
                <w:ilvl w:val="0"/>
                <w:numId w:val="14"/>
              </w:numPr>
              <w:spacing w:after="120"/>
              <w:ind w:leftChars="0"/>
              <w:rPr>
                <w:rFonts w:ascii="Times New Roman" w:eastAsiaTheme="minorEastAsia" w:hAnsi="Times New Roman"/>
                <w:szCs w:val="20"/>
              </w:rPr>
            </w:pPr>
            <w:r w:rsidRPr="00EB7691">
              <w:rPr>
                <w:rFonts w:ascii="Times New Roman" w:eastAsiaTheme="minorEastAsia" w:hAnsi="Times New Roman"/>
                <w:szCs w:val="20"/>
              </w:rPr>
              <w:t>For device 2b, [0.1 ~ 1] *10^4 ppm(M), [0.1 ~ 1] *10^5 ppm(O)</w:t>
            </w:r>
          </w:p>
          <w:p w14:paraId="5A978B2F" w14:textId="77777777" w:rsidR="000F365B" w:rsidRPr="00EB7691" w:rsidRDefault="00EB7220">
            <w:pPr>
              <w:pStyle w:val="af0"/>
              <w:numPr>
                <w:ilvl w:val="0"/>
                <w:numId w:val="14"/>
              </w:numPr>
              <w:spacing w:after="120"/>
              <w:ind w:leftChars="0"/>
              <w:rPr>
                <w:rFonts w:ascii="Times New Roman" w:eastAsiaTheme="minorEastAsia" w:hAnsi="Times New Roman"/>
                <w:szCs w:val="20"/>
              </w:rPr>
            </w:pPr>
            <w:r w:rsidRPr="00EB7691">
              <w:rPr>
                <w:rFonts w:ascii="Times New Roman" w:eastAsiaTheme="minorEastAsia" w:hAnsi="Times New Roman"/>
                <w:szCs w:val="20"/>
              </w:rPr>
              <w:t>For device C, [0.1 ~ 1] *10^3 ppm</w:t>
            </w:r>
          </w:p>
          <w:p w14:paraId="02C37A79"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Note: For random selection, the value is randomly selected per simulation drop, according to a uniform distribution</w:t>
            </w:r>
          </w:p>
          <w:p w14:paraId="203E12C1"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Note: Above values are only for sampling purpose.</w:t>
            </w:r>
          </w:p>
          <w:p w14:paraId="086242B2"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Note: Above assumptions are only for LLS evaluation purpose only for R2D and D2R.</w:t>
            </w:r>
          </w:p>
          <w:p w14:paraId="3CA56335"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The timing drift ΔT over a time T is modelled as ΔT = ±Fe * T.</w:t>
            </w:r>
          </w:p>
          <w:p w14:paraId="2FDBB91A"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Note: SFO after clock calibration can be applied to Fe.</w:t>
            </w:r>
          </w:p>
          <w:p w14:paraId="1B58F3EA" w14:textId="77777777" w:rsidR="000F365B" w:rsidRPr="00EB7691" w:rsidRDefault="000F365B">
            <w:pPr>
              <w:widowControl w:val="0"/>
              <w:overflowPunct w:val="0"/>
              <w:autoSpaceDE w:val="0"/>
              <w:autoSpaceDN w:val="0"/>
              <w:adjustRightInd w:val="0"/>
              <w:spacing w:afterLines="0" w:after="120"/>
              <w:textAlignment w:val="baseline"/>
              <w:rPr>
                <w:rFonts w:eastAsia="Batang"/>
                <w:lang w:val="en-GB" w:eastAsia="en-GB"/>
              </w:rPr>
            </w:pPr>
          </w:p>
          <w:p w14:paraId="3E9206D7"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CFO:</w:t>
            </w:r>
          </w:p>
          <w:p w14:paraId="031D2DBE" w14:textId="77777777" w:rsidR="000F365B" w:rsidRPr="00EB7691" w:rsidRDefault="00EB7220">
            <w:pPr>
              <w:pStyle w:val="af0"/>
              <w:numPr>
                <w:ilvl w:val="0"/>
                <w:numId w:val="15"/>
              </w:numPr>
              <w:spacing w:after="120"/>
              <w:ind w:leftChars="0"/>
              <w:rPr>
                <w:rFonts w:ascii="Times New Roman" w:eastAsiaTheme="minorEastAsia" w:hAnsi="Times New Roman"/>
                <w:szCs w:val="20"/>
              </w:rPr>
            </w:pPr>
            <w:r w:rsidRPr="00EB7691">
              <w:rPr>
                <w:rFonts w:ascii="Times New Roman" w:eastAsiaTheme="minorEastAsia" w:hAnsi="Times New Roman"/>
                <w:szCs w:val="20"/>
              </w:rPr>
              <w:t>For device 2b:</w:t>
            </w:r>
          </w:p>
          <w:p w14:paraId="11707804" w14:textId="77777777" w:rsidR="000F365B" w:rsidRPr="00EB7691" w:rsidRDefault="00EB7220">
            <w:pPr>
              <w:pStyle w:val="af0"/>
              <w:numPr>
                <w:ilvl w:val="1"/>
                <w:numId w:val="15"/>
              </w:numPr>
              <w:spacing w:after="120"/>
              <w:ind w:leftChars="0"/>
              <w:rPr>
                <w:rFonts w:ascii="Times New Roman" w:eastAsiaTheme="minorEastAsia" w:hAnsi="Times New Roman"/>
                <w:szCs w:val="20"/>
              </w:rPr>
            </w:pPr>
            <w:r w:rsidRPr="00EB7691">
              <w:rPr>
                <w:rFonts w:ascii="Times New Roman" w:eastAsiaTheme="minorEastAsia" w:hAnsi="Times New Roman"/>
                <w:szCs w:val="20"/>
              </w:rPr>
              <w:t>100 ppm (M)</w:t>
            </w:r>
          </w:p>
          <w:p w14:paraId="22B8E874" w14:textId="77777777" w:rsidR="000F365B" w:rsidRPr="00EB7691" w:rsidRDefault="00EB7220">
            <w:pPr>
              <w:pStyle w:val="af0"/>
              <w:numPr>
                <w:ilvl w:val="1"/>
                <w:numId w:val="15"/>
              </w:numPr>
              <w:spacing w:after="120"/>
              <w:ind w:leftChars="0"/>
              <w:rPr>
                <w:rFonts w:ascii="Times New Roman" w:eastAsiaTheme="minorEastAsia" w:hAnsi="Times New Roman"/>
                <w:szCs w:val="20"/>
              </w:rPr>
            </w:pPr>
            <w:r w:rsidRPr="00EB7691">
              <w:rPr>
                <w:rFonts w:ascii="Times New Roman" w:eastAsiaTheme="minorEastAsia" w:hAnsi="Times New Roman"/>
                <w:szCs w:val="20"/>
              </w:rPr>
              <w:t>200 ppm (O)</w:t>
            </w:r>
          </w:p>
          <w:p w14:paraId="2ABA810F" w14:textId="77777777" w:rsidR="000F365B" w:rsidRPr="00EB7691" w:rsidRDefault="00EB7220">
            <w:pPr>
              <w:pStyle w:val="af0"/>
              <w:numPr>
                <w:ilvl w:val="1"/>
                <w:numId w:val="15"/>
              </w:numPr>
              <w:spacing w:after="120"/>
              <w:ind w:leftChars="0"/>
              <w:rPr>
                <w:rFonts w:ascii="Times New Roman" w:eastAsiaTheme="minorEastAsia" w:hAnsi="Times New Roman"/>
                <w:szCs w:val="20"/>
              </w:rPr>
            </w:pPr>
            <w:r w:rsidRPr="00EB7691">
              <w:rPr>
                <w:rFonts w:ascii="Times New Roman" w:eastAsiaTheme="minorEastAsia" w:hAnsi="Times New Roman"/>
                <w:szCs w:val="20"/>
              </w:rPr>
              <w:t>1000 ppm (O, only as initial CFO)</w:t>
            </w:r>
          </w:p>
          <w:p w14:paraId="4FF5EAE6" w14:textId="77777777" w:rsidR="000F365B" w:rsidRPr="00EB7691" w:rsidRDefault="00EB7220">
            <w:pPr>
              <w:pStyle w:val="af0"/>
              <w:numPr>
                <w:ilvl w:val="1"/>
                <w:numId w:val="15"/>
              </w:numPr>
              <w:spacing w:after="120"/>
              <w:ind w:leftChars="0"/>
              <w:rPr>
                <w:rFonts w:ascii="Times New Roman" w:eastAsiaTheme="minorEastAsia" w:hAnsi="Times New Roman"/>
                <w:szCs w:val="20"/>
              </w:rPr>
            </w:pPr>
            <w:r w:rsidRPr="00EB7691">
              <w:rPr>
                <w:rFonts w:ascii="Times New Roman" w:eastAsiaTheme="minorEastAsia" w:hAnsi="Times New Roman"/>
                <w:szCs w:val="20"/>
              </w:rPr>
              <w:t>Drift rate of 0.1 or 1 ppm/s. Companies to report which value they used.</w:t>
            </w:r>
          </w:p>
          <w:p w14:paraId="28415A37" w14:textId="77777777" w:rsidR="000F365B" w:rsidRPr="00EB7691" w:rsidRDefault="00EB7220">
            <w:pPr>
              <w:pStyle w:val="af0"/>
              <w:numPr>
                <w:ilvl w:val="0"/>
                <w:numId w:val="15"/>
              </w:numPr>
              <w:spacing w:after="120"/>
              <w:ind w:leftChars="0"/>
              <w:rPr>
                <w:rFonts w:ascii="Times New Roman" w:eastAsiaTheme="minorEastAsia" w:hAnsi="Times New Roman"/>
                <w:szCs w:val="20"/>
              </w:rPr>
            </w:pPr>
            <w:r w:rsidRPr="00EB7691">
              <w:rPr>
                <w:rFonts w:ascii="Times New Roman" w:eastAsiaTheme="minorEastAsia" w:hAnsi="Times New Roman"/>
                <w:szCs w:val="20"/>
              </w:rPr>
              <w:t xml:space="preserve">For device C: </w:t>
            </w:r>
          </w:p>
          <w:p w14:paraId="6E2EAF98" w14:textId="77777777" w:rsidR="000F365B" w:rsidRPr="00EB7691" w:rsidRDefault="00EB7220">
            <w:pPr>
              <w:pStyle w:val="af0"/>
              <w:numPr>
                <w:ilvl w:val="1"/>
                <w:numId w:val="15"/>
              </w:numPr>
              <w:spacing w:after="120"/>
              <w:ind w:leftChars="0"/>
              <w:rPr>
                <w:rFonts w:ascii="Times New Roman" w:eastAsiaTheme="minorEastAsia" w:hAnsi="Times New Roman"/>
                <w:szCs w:val="20"/>
              </w:rPr>
            </w:pPr>
            <w:r w:rsidRPr="00EB7691">
              <w:rPr>
                <w:rFonts w:ascii="Times New Roman" w:eastAsiaTheme="minorEastAsia" w:hAnsi="Times New Roman"/>
                <w:szCs w:val="20"/>
              </w:rPr>
              <w:t>E.g. 80 ppm</w:t>
            </w:r>
          </w:p>
          <w:p w14:paraId="10133C3A" w14:textId="77777777" w:rsidR="000F365B" w:rsidRPr="00EB7691" w:rsidRDefault="000F365B">
            <w:pPr>
              <w:widowControl w:val="0"/>
              <w:overflowPunct w:val="0"/>
              <w:autoSpaceDE w:val="0"/>
              <w:autoSpaceDN w:val="0"/>
              <w:adjustRightInd w:val="0"/>
              <w:spacing w:afterLines="0" w:after="120"/>
              <w:ind w:left="284"/>
              <w:textAlignment w:val="baseline"/>
              <w:rPr>
                <w:rFonts w:eastAsia="DengXian"/>
                <w:lang w:val="en-GB" w:eastAsia="zh-CN"/>
              </w:rPr>
            </w:pPr>
          </w:p>
          <w:p w14:paraId="4CFA4706"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Note: Above assumptions are for LLS evaluation purpose only</w:t>
            </w:r>
          </w:p>
        </w:tc>
      </w:tr>
      <w:tr w:rsidR="000F365B" w:rsidRPr="00EB7691" w14:paraId="3FA01E8C"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2B141DFF"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lastRenderedPageBreak/>
              <w:t>[0r]</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3DCF8B2A"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Device 2b/C</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5E1AA7B1" w14:textId="77777777" w:rsidR="000F365B" w:rsidRPr="00EB7691" w:rsidRDefault="00EB7220">
            <w:pPr>
              <w:widowControl w:val="0"/>
              <w:overflowPunct w:val="0"/>
              <w:autoSpaceDE w:val="0"/>
              <w:autoSpaceDN w:val="0"/>
              <w:adjustRightInd w:val="0"/>
              <w:spacing w:afterLines="0" w:after="120"/>
              <w:textAlignment w:val="baseline"/>
              <w:rPr>
                <w:rFonts w:eastAsiaTheme="minorEastAsia"/>
                <w:lang w:val="en-GB" w:eastAsia="zh-CN"/>
              </w:rPr>
            </w:pPr>
            <w:r w:rsidRPr="00EB7691">
              <w:rPr>
                <w:rFonts w:eastAsia="Batang"/>
                <w:lang w:val="en-GB" w:eastAsia="en-GB"/>
              </w:rPr>
              <w:t>IF /ZIF</w:t>
            </w:r>
            <w:r w:rsidRPr="00EB7691">
              <w:rPr>
                <w:rFonts w:eastAsiaTheme="minorEastAsia"/>
                <w:lang w:val="en-GB" w:eastAsia="zh-CN"/>
              </w:rPr>
              <w:t xml:space="preserve"> receiver</w:t>
            </w:r>
          </w:p>
        </w:tc>
      </w:tr>
      <w:tr w:rsidR="000F365B" w:rsidRPr="00EB7691" w14:paraId="07D001D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CC0B440" w14:textId="77777777" w:rsidR="000F365B" w:rsidRPr="00EB7691" w:rsidRDefault="00EB7220">
            <w:pPr>
              <w:widowControl w:val="0"/>
              <w:overflowPunct w:val="0"/>
              <w:autoSpaceDE w:val="0"/>
              <w:autoSpaceDN w:val="0"/>
              <w:adjustRightInd w:val="0"/>
              <w:spacing w:afterLines="0" w:after="120"/>
              <w:jc w:val="center"/>
              <w:textAlignment w:val="baseline"/>
              <w:rPr>
                <w:rFonts w:eastAsia="DengXian"/>
                <w:b/>
                <w:bCs/>
                <w:lang w:val="en-GB" w:eastAsia="zh-CN"/>
              </w:rPr>
            </w:pPr>
            <w:r w:rsidRPr="00EB7691">
              <w:rPr>
                <w:rFonts w:eastAsia="DengXian"/>
                <w:b/>
                <w:bCs/>
                <w:lang w:val="en-GB" w:eastAsia="zh-CN"/>
              </w:rPr>
              <w:t>R2D specific parameters</w:t>
            </w:r>
          </w:p>
        </w:tc>
      </w:tr>
      <w:tr w:rsidR="000F365B" w:rsidRPr="00EB7691" w14:paraId="6B33C6C4"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1E2B7D2"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[1a]</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01B2C7AA"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Transmission bandwidth</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42A2661A"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w:t>
            </w:r>
          </w:p>
        </w:tc>
      </w:tr>
      <w:tr w:rsidR="000F365B" w:rsidRPr="00EB7691" w14:paraId="166AC76B"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3C5D3D72"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[1b]</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600B1C26"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ED bandwidth</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2543C090"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The ED bandwidth is the bandwidth for calculating the noise/interference (if any) power:</w:t>
            </w:r>
          </w:p>
          <w:p w14:paraId="333F1739"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bookmarkStart w:id="34" w:name="OLE_LINK38"/>
            <w:r w:rsidRPr="00EB7691">
              <w:rPr>
                <w:rFonts w:eastAsia="DengXian"/>
                <w:lang w:val="en-GB" w:eastAsia="zh-CN"/>
              </w:rPr>
              <w:t xml:space="preserve">For evaluations, [M*180] kHz for IF/ZIF receiver. </w:t>
            </w:r>
            <w:bookmarkEnd w:id="34"/>
          </w:p>
        </w:tc>
      </w:tr>
      <w:tr w:rsidR="000F365B" w:rsidRPr="00EB7691" w14:paraId="71F38ACA"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197101F4"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[1c]</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1F64BC51"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BB LPF</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76993E9F"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 xml:space="preserve">[X]-order Butterworth/RC filter with </w:t>
            </w:r>
            <w:proofErr w:type="spellStart"/>
            <w:r w:rsidRPr="00EB7691">
              <w:rPr>
                <w:rFonts w:eastAsia="DengXian"/>
                <w:lang w:val="en-GB" w:eastAsia="zh-CN"/>
              </w:rPr>
              <w:t>cutoff</w:t>
            </w:r>
            <w:proofErr w:type="spellEnd"/>
            <w:r w:rsidRPr="00EB7691">
              <w:rPr>
                <w:rFonts w:eastAsia="DengXian"/>
                <w:lang w:val="en-GB" w:eastAsia="zh-CN"/>
              </w:rPr>
              <w:t xml:space="preserve"> frequency at half of R2D transmission bandwidth.</w:t>
            </w:r>
          </w:p>
          <w:p w14:paraId="700459BD"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X = {3, 5}.</w:t>
            </w:r>
          </w:p>
        </w:tc>
      </w:tr>
      <w:tr w:rsidR="000F365B" w:rsidRPr="00EB7691" w14:paraId="38B6940C"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27204D36"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[1d]</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1D3EE4C4"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Waveform</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10DAE602"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OOK waveform generated by OFDM modulator</w:t>
            </w:r>
          </w:p>
        </w:tc>
      </w:tr>
      <w:tr w:rsidR="000F365B" w:rsidRPr="00EB7691" w14:paraId="594C2DD9"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4F5A6879"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[1e]</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5A66DB2C"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Modulation</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36F3126F"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OOK</w:t>
            </w:r>
          </w:p>
          <w:p w14:paraId="2616F1EF"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e.g., OOK-1, OOK-4 with M chips per OFDM symbol</w:t>
            </w:r>
          </w:p>
        </w:tc>
      </w:tr>
      <w:tr w:rsidR="000F365B" w:rsidRPr="00EB7691" w14:paraId="07E4F127"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A87B75F"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[1f]</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239293AD"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Line code</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4938175C"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e.g., Manchester, PIE</w:t>
            </w:r>
          </w:p>
        </w:tc>
      </w:tr>
      <w:tr w:rsidR="000F365B" w:rsidRPr="00EB7691" w14:paraId="5E875E90"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750418A4"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[1g]</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3932439D"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FEC</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5858B793"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No FEC as baseline</w:t>
            </w:r>
          </w:p>
        </w:tc>
      </w:tr>
      <w:tr w:rsidR="000F365B" w:rsidRPr="00EB7691" w14:paraId="072DA3C2"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0A43A431"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[1h]</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5FFE922A"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ADC bit width</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443A2F19"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4-bit for device 2</w:t>
            </w:r>
          </w:p>
        </w:tc>
      </w:tr>
      <w:tr w:rsidR="000F365B" w:rsidRPr="00EB7691" w14:paraId="1DCDEB27"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7CEFFC80"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[1j]</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1DB6AF17"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Detection/decoding method for Line code</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0467D11D"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w:t>
            </w:r>
          </w:p>
        </w:tc>
      </w:tr>
      <w:tr w:rsidR="000F365B" w:rsidRPr="00EB7691" w14:paraId="74BEC174"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FC2F1AF" w14:textId="77777777" w:rsidR="000F365B" w:rsidRPr="00EB7691" w:rsidRDefault="00EB7220">
            <w:pPr>
              <w:widowControl w:val="0"/>
              <w:overflowPunct w:val="0"/>
              <w:autoSpaceDE w:val="0"/>
              <w:autoSpaceDN w:val="0"/>
              <w:adjustRightInd w:val="0"/>
              <w:spacing w:afterLines="0" w:after="120"/>
              <w:jc w:val="center"/>
              <w:textAlignment w:val="baseline"/>
              <w:rPr>
                <w:rFonts w:eastAsia="DengXian"/>
                <w:b/>
                <w:bCs/>
                <w:lang w:val="en-GB" w:eastAsia="zh-CN"/>
              </w:rPr>
            </w:pPr>
            <w:r w:rsidRPr="00EB7691">
              <w:rPr>
                <w:rFonts w:eastAsia="DengXian"/>
                <w:b/>
                <w:bCs/>
                <w:lang w:val="en-GB" w:eastAsia="zh-CN"/>
              </w:rPr>
              <w:t>D2R specific parameters</w:t>
            </w:r>
          </w:p>
        </w:tc>
      </w:tr>
      <w:tr w:rsidR="000F365B" w:rsidRPr="00EB7691" w14:paraId="06C362B4"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5107B25"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[2a1]</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74512BF4"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Transmission bandwidth</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691036F5" w14:textId="77777777" w:rsidR="000F365B" w:rsidRPr="00EB7691" w:rsidRDefault="00EB7220">
            <w:pPr>
              <w:widowControl w:val="0"/>
              <w:overflowPunct w:val="0"/>
              <w:autoSpaceDE w:val="0"/>
              <w:autoSpaceDN w:val="0"/>
              <w:adjustRightInd w:val="0"/>
              <w:spacing w:afterLines="0" w:after="120"/>
              <w:textAlignment w:val="baseline"/>
              <w:rPr>
                <w:rFonts w:eastAsia="Batang"/>
                <w:b/>
                <w:bCs/>
                <w:lang w:val="en-GB" w:eastAsia="en-GB"/>
              </w:rPr>
            </w:pPr>
            <w:r w:rsidRPr="00EB7691">
              <w:rPr>
                <w:rFonts w:eastAsia="Batang"/>
                <w:b/>
                <w:bCs/>
                <w:lang w:val="en-GB" w:eastAsia="en-GB"/>
              </w:rPr>
              <w:t xml:space="preserve">[2a1]-Alt1 (M): </w:t>
            </w:r>
          </w:p>
          <w:p w14:paraId="2E195702"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DSB</w:t>
            </w:r>
          </w:p>
          <w:p w14:paraId="1D2BA0D3"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 xml:space="preserve">X kHz is considered for D2R transmission bandwidth. </w:t>
            </w:r>
          </w:p>
          <w:p w14:paraId="2DC581DD"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The value is for two sidebands, i.e., the total transmission bandwidth for DSB is X kHz</w:t>
            </w:r>
          </w:p>
          <w:p w14:paraId="0D13D281" w14:textId="77777777" w:rsidR="000F365B" w:rsidRPr="00EB7691" w:rsidRDefault="00EB7220">
            <w:pPr>
              <w:widowControl w:val="0"/>
              <w:overflowPunct w:val="0"/>
              <w:autoSpaceDE w:val="0"/>
              <w:autoSpaceDN w:val="0"/>
              <w:adjustRightInd w:val="0"/>
              <w:spacing w:afterLines="0" w:after="120"/>
              <w:textAlignment w:val="baseline"/>
              <w:rPr>
                <w:rFonts w:eastAsia="Batang"/>
                <w:b/>
                <w:bCs/>
                <w:lang w:val="en-GB" w:eastAsia="en-GB"/>
              </w:rPr>
            </w:pPr>
            <w:r w:rsidRPr="00EB7691">
              <w:rPr>
                <w:rFonts w:eastAsia="Batang"/>
                <w:b/>
                <w:bCs/>
                <w:lang w:val="en-GB" w:eastAsia="en-GB"/>
              </w:rPr>
              <w:t xml:space="preserve">[2a1]-Alt2: </w:t>
            </w:r>
          </w:p>
          <w:p w14:paraId="4C7F62D3"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SSB</w:t>
            </w:r>
          </w:p>
          <w:p w14:paraId="4DFF08D3"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 xml:space="preserve">X kHz is considered for D2R transmission bandwidth. </w:t>
            </w:r>
          </w:p>
          <w:p w14:paraId="4C026E21"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The value is for one sideband, i.e., the total transmission bandwidth for SSB is X kHz.</w:t>
            </w:r>
          </w:p>
          <w:p w14:paraId="1447BBE9"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Not applicable for at least device 1</w:t>
            </w:r>
          </w:p>
          <w:p w14:paraId="1F009DE8" w14:textId="77777777" w:rsidR="000F365B" w:rsidRPr="00EB7691" w:rsidRDefault="000F365B">
            <w:pPr>
              <w:widowControl w:val="0"/>
              <w:overflowPunct w:val="0"/>
              <w:autoSpaceDE w:val="0"/>
              <w:autoSpaceDN w:val="0"/>
              <w:adjustRightInd w:val="0"/>
              <w:spacing w:afterLines="0" w:after="120"/>
              <w:textAlignment w:val="baseline"/>
              <w:rPr>
                <w:rFonts w:eastAsia="DengXian"/>
                <w:strike/>
                <w:lang w:val="en-GB" w:eastAsia="zh-CN"/>
              </w:rPr>
            </w:pPr>
          </w:p>
          <w:p w14:paraId="75B692F6"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r w:rsidRPr="00EB7691">
              <w:rPr>
                <w:rFonts w:eastAsia="Batang"/>
                <w:lang w:val="en-GB" w:eastAsia="en-GB"/>
              </w:rPr>
              <w:t>X = {[15 (M)], [180 (O)]}, other values are not precluded and reported by companies</w:t>
            </w:r>
          </w:p>
          <w:p w14:paraId="7830E4B8" w14:textId="77777777" w:rsidR="000F365B" w:rsidRPr="00EB7691" w:rsidRDefault="000F365B">
            <w:pPr>
              <w:widowControl w:val="0"/>
              <w:overflowPunct w:val="0"/>
              <w:autoSpaceDE w:val="0"/>
              <w:autoSpaceDN w:val="0"/>
              <w:adjustRightInd w:val="0"/>
              <w:spacing w:afterLines="0" w:after="120"/>
              <w:textAlignment w:val="baseline"/>
              <w:rPr>
                <w:rFonts w:eastAsia="DengXian"/>
                <w:strike/>
                <w:lang w:val="en-GB" w:eastAsia="zh-CN"/>
              </w:rPr>
            </w:pPr>
          </w:p>
        </w:tc>
      </w:tr>
      <w:tr w:rsidR="000F365B" w:rsidRPr="00EB7691" w14:paraId="4EACC84C"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10AE509C"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[2a2]</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0A573383"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 xml:space="preserve">[OOK/BPSK/BFSK chip rate] </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4E5FDCF7"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 xml:space="preserve">Companies to report </w:t>
            </w:r>
          </w:p>
        </w:tc>
      </w:tr>
      <w:tr w:rsidR="000F365B" w:rsidRPr="00EB7691" w14:paraId="22F294E1"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58CD9E9"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[2a3]</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1790925E"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Receiver bandwidth</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204BE802"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 xml:space="preserve">D2R receiver bandwidth is the bandwidth used at the reader side to filter out the D2R signals for calculating noise and interference (if any) power. </w:t>
            </w:r>
          </w:p>
          <w:p w14:paraId="1B104F9F" w14:textId="77777777" w:rsidR="000F365B" w:rsidRPr="00EB7691" w:rsidRDefault="00EB7220">
            <w:pPr>
              <w:widowControl w:val="0"/>
              <w:overflowPunct w:val="0"/>
              <w:autoSpaceDE w:val="0"/>
              <w:autoSpaceDN w:val="0"/>
              <w:adjustRightInd w:val="0"/>
              <w:spacing w:afterLines="0" w:after="120"/>
              <w:textAlignment w:val="baseline"/>
              <w:rPr>
                <w:rFonts w:eastAsia="Batang"/>
                <w:lang w:val="en-GB" w:eastAsia="en-GB"/>
              </w:rPr>
            </w:pPr>
            <w:bookmarkStart w:id="35" w:name="OLE_LINK40"/>
            <w:bookmarkStart w:id="36" w:name="OLE_LINK39"/>
            <w:r w:rsidRPr="00EB7691">
              <w:rPr>
                <w:rFonts w:eastAsia="Batang"/>
                <w:lang w:val="en-GB" w:eastAsia="en-GB"/>
              </w:rPr>
              <w:t>Assume the receiver matches the transmitter's modulation, i.e., to receiver uses SSB when transmitter uses SSB, receiver uses DSB when transmitter uses DSB.</w:t>
            </w:r>
          </w:p>
          <w:p w14:paraId="5BCB57C2" w14:textId="77777777" w:rsidR="000F365B" w:rsidRPr="00EB7691" w:rsidRDefault="00EB7220">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Companies to report the value, and further down-selection of the values and DSB/SSB is not precluded.</w:t>
            </w:r>
            <w:bookmarkEnd w:id="35"/>
            <w:bookmarkEnd w:id="36"/>
          </w:p>
        </w:tc>
      </w:tr>
      <w:tr w:rsidR="000F365B" w:rsidRPr="00EB7691" w14:paraId="171EA49E"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4F4648B0" w14:textId="77777777" w:rsidR="000F365B" w:rsidRPr="00EB7691" w:rsidRDefault="00EB7220">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lastRenderedPageBreak/>
              <w:t>[2b]</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565F76AE" w14:textId="06F2372A"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Waveform</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2758DCE2" w14:textId="3B25680C"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waveform</w:t>
            </w:r>
            <w:r w:rsidR="009F34B4">
              <w:rPr>
                <w:rFonts w:eastAsia="DengXian" w:hint="eastAsia"/>
                <w:lang w:val="en-GB" w:eastAsia="zh-CN"/>
              </w:rPr>
              <w:t>,</w:t>
            </w:r>
            <w:r w:rsidR="009F34B4" w:rsidRPr="009F34B4">
              <w:rPr>
                <w:rFonts w:eastAsia="DengXian"/>
                <w:lang w:val="en-GB" w:eastAsia="zh-CN"/>
              </w:rPr>
              <w:t xml:space="preserve"> e.g., unmodulated single tone, multi-tone(multiple unmodulated single tone)</w:t>
            </w:r>
          </w:p>
        </w:tc>
      </w:tr>
      <w:tr w:rsidR="000F365B" w:rsidRPr="00EB7691" w14:paraId="1E95AFC7"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0D9E0510" w14:textId="77777777" w:rsidR="000F365B" w:rsidRPr="00EB7691" w:rsidRDefault="00EB7220" w:rsidP="00EB7691">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[2d]</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0234EB1E"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Modulation</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432C8922"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modulation, e.g., OOK, BPSK, MSK</w:t>
            </w:r>
          </w:p>
        </w:tc>
      </w:tr>
      <w:tr w:rsidR="000F365B" w:rsidRPr="00EB7691" w14:paraId="5037594A"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6F852847" w14:textId="77777777" w:rsidR="000F365B" w:rsidRPr="00EB7691" w:rsidRDefault="00EB7220" w:rsidP="00EB7691">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[2e]</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62671477"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Line code</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27890FFE"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e.g., Manchester encoding, FM0 encoding, Miller encoding, no line coding</w:t>
            </w:r>
          </w:p>
        </w:tc>
      </w:tr>
      <w:tr w:rsidR="000F365B" w:rsidRPr="00EB7691" w14:paraId="7C18D64B"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766959CD" w14:textId="77777777" w:rsidR="000F365B" w:rsidRPr="00EB7691" w:rsidRDefault="00EB7220" w:rsidP="00EB7691">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[2g]</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42A6F938"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FEC</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1AB3BAFA"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e.g., CC, No FEC</w:t>
            </w:r>
          </w:p>
        </w:tc>
      </w:tr>
      <w:tr w:rsidR="000F365B" w:rsidRPr="00EB7691" w14:paraId="1E12F3AE"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FE1F467" w14:textId="77777777" w:rsidR="000F365B" w:rsidRPr="00EB7691" w:rsidRDefault="00EB7220" w:rsidP="00EB7691">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[2h]</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7A6A08AD"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ADC bit width</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50DBDF50"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Companies to report, e.g., 11-bit</w:t>
            </w:r>
          </w:p>
        </w:tc>
      </w:tr>
      <w:tr w:rsidR="000F365B" w:rsidRPr="00EB7691" w14:paraId="03E58C3A"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81B181A" w14:textId="77777777" w:rsidR="000F365B" w:rsidRPr="00EB7691" w:rsidRDefault="00EB7220" w:rsidP="00EB7691">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[2j]</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227878A3"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D2R receiver </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02B8BADE"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zh-CN"/>
              </w:rPr>
            </w:pPr>
            <w:bookmarkStart w:id="37" w:name="OLE_LINK41"/>
            <w:bookmarkStart w:id="38" w:name="OLE_LINK42"/>
            <w:r w:rsidRPr="00EB7691">
              <w:rPr>
                <w:rFonts w:eastAsia="DengXian"/>
                <w:lang w:val="en-GB" w:eastAsia="zh-CN"/>
              </w:rPr>
              <w:t>Companies to report, e.g., coherent receiver / non-coherent receiver</w:t>
            </w:r>
            <w:bookmarkEnd w:id="37"/>
            <w:bookmarkEnd w:id="38"/>
          </w:p>
        </w:tc>
      </w:tr>
      <w:tr w:rsidR="000F365B" w:rsidRPr="00EB7691" w14:paraId="75BCD039"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18413BAE" w14:textId="77777777" w:rsidR="000F365B" w:rsidRPr="00EB7691" w:rsidRDefault="000F365B">
            <w:pPr>
              <w:widowControl w:val="0"/>
              <w:overflowPunct w:val="0"/>
              <w:autoSpaceDE w:val="0"/>
              <w:autoSpaceDN w:val="0"/>
              <w:adjustRightInd w:val="0"/>
              <w:spacing w:afterLines="0" w:after="120"/>
              <w:jc w:val="center"/>
              <w:textAlignment w:val="baseline"/>
              <w:rPr>
                <w:rFonts w:eastAsia="宋体"/>
                <w:b/>
                <w:bCs/>
                <w:lang w:val="en-GB" w:eastAsia="zh-CN"/>
              </w:rPr>
            </w:pPr>
          </w:p>
        </w:tc>
        <w:tc>
          <w:tcPr>
            <w:tcW w:w="471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199B4BEF" w14:textId="77777777" w:rsidR="000F365B" w:rsidRPr="00EB7691" w:rsidRDefault="00EB7220" w:rsidP="00EB7691">
            <w:pPr>
              <w:widowControl w:val="0"/>
              <w:overflowPunct w:val="0"/>
              <w:autoSpaceDE w:val="0"/>
              <w:autoSpaceDN w:val="0"/>
              <w:adjustRightInd w:val="0"/>
              <w:spacing w:afterLines="0" w:after="120"/>
              <w:ind w:firstLineChars="200" w:firstLine="400"/>
              <w:jc w:val="center"/>
              <w:textAlignment w:val="baseline"/>
              <w:rPr>
                <w:rFonts w:eastAsia="DengXian"/>
                <w:b/>
                <w:bCs/>
                <w:lang w:val="en-GB" w:eastAsia="zh-CN"/>
              </w:rPr>
            </w:pPr>
            <w:r w:rsidRPr="00EB7691">
              <w:rPr>
                <w:rFonts w:eastAsia="DengXian"/>
                <w:b/>
                <w:bCs/>
                <w:lang w:val="en-GB" w:eastAsia="zh-CN"/>
              </w:rPr>
              <w:t>Other assumptions</w:t>
            </w:r>
          </w:p>
        </w:tc>
      </w:tr>
      <w:tr w:rsidR="000F365B" w:rsidRPr="00EB7691" w14:paraId="16EE798D"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678D0C55" w14:textId="77777777" w:rsidR="000F365B" w:rsidRPr="00EB7691" w:rsidRDefault="00EB7220" w:rsidP="00EB7691">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[3a]</w:t>
            </w:r>
          </w:p>
        </w:tc>
        <w:tc>
          <w:tcPr>
            <w:tcW w:w="1215" w:type="pct"/>
            <w:gridSpan w:val="2"/>
            <w:tcBorders>
              <w:top w:val="nil"/>
              <w:left w:val="nil"/>
              <w:bottom w:val="single" w:sz="8" w:space="0" w:color="auto"/>
              <w:right w:val="single" w:sz="8" w:space="0" w:color="auto"/>
            </w:tcBorders>
            <w:tcMar>
              <w:top w:w="0" w:type="dxa"/>
              <w:left w:w="108" w:type="dxa"/>
              <w:bottom w:w="0" w:type="dxa"/>
              <w:right w:w="108" w:type="dxa"/>
            </w:tcMar>
          </w:tcPr>
          <w:p w14:paraId="291F1796"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Other assumptions</w:t>
            </w:r>
          </w:p>
        </w:tc>
        <w:tc>
          <w:tcPr>
            <w:tcW w:w="3503" w:type="pct"/>
            <w:tcBorders>
              <w:top w:val="nil"/>
              <w:left w:val="nil"/>
              <w:bottom w:val="single" w:sz="8" w:space="0" w:color="auto"/>
              <w:right w:val="single" w:sz="8" w:space="0" w:color="auto"/>
            </w:tcBorders>
            <w:tcMar>
              <w:top w:w="0" w:type="dxa"/>
              <w:left w:w="108" w:type="dxa"/>
              <w:bottom w:w="0" w:type="dxa"/>
              <w:right w:w="108" w:type="dxa"/>
            </w:tcMar>
          </w:tcPr>
          <w:p w14:paraId="28D88EE4"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zh-CN"/>
              </w:rPr>
            </w:pPr>
            <w:r w:rsidRPr="00EB7691">
              <w:rPr>
                <w:rFonts w:eastAsia="DengXian"/>
                <w:lang w:val="en-GB" w:eastAsia="zh-CN"/>
              </w:rPr>
              <w:t>To be reported by company</w:t>
            </w:r>
          </w:p>
        </w:tc>
      </w:tr>
      <w:tr w:rsidR="000F365B" w:rsidRPr="00EB7691" w14:paraId="7EDA5F50" w14:textId="77777777">
        <w:trPr>
          <w:trHeight w:val="20"/>
          <w:jc w:val="center"/>
        </w:trPr>
        <w:tc>
          <w:tcPr>
            <w:tcW w:w="282" w:type="pct"/>
            <w:tcBorders>
              <w:top w:val="nil"/>
              <w:left w:val="single" w:sz="8" w:space="0" w:color="auto"/>
              <w:bottom w:val="single" w:sz="8" w:space="0" w:color="auto"/>
              <w:right w:val="single" w:sz="8" w:space="0" w:color="auto"/>
            </w:tcBorders>
            <w:shd w:val="clear" w:color="auto" w:fill="D0CECE"/>
          </w:tcPr>
          <w:p w14:paraId="55B9DCF4" w14:textId="77777777" w:rsidR="000F365B" w:rsidRPr="00EB7691" w:rsidRDefault="00EB7220" w:rsidP="00EB7691">
            <w:pPr>
              <w:widowControl w:val="0"/>
              <w:overflowPunct w:val="0"/>
              <w:autoSpaceDE w:val="0"/>
              <w:autoSpaceDN w:val="0"/>
              <w:adjustRightInd w:val="0"/>
              <w:spacing w:afterLines="0" w:after="120"/>
              <w:jc w:val="center"/>
              <w:textAlignment w:val="baseline"/>
              <w:rPr>
                <w:rFonts w:eastAsia="宋体"/>
                <w:b/>
                <w:bCs/>
                <w:lang w:val="en-GB" w:eastAsia="zh-CN"/>
              </w:rPr>
            </w:pPr>
            <w:r w:rsidRPr="00EB7691">
              <w:rPr>
                <w:rFonts w:eastAsia="宋体"/>
                <w:b/>
                <w:bCs/>
                <w:lang w:val="en-GB" w:eastAsia="zh-CN"/>
              </w:rPr>
              <w:t>[3b]</w:t>
            </w:r>
          </w:p>
        </w:tc>
        <w:tc>
          <w:tcPr>
            <w:tcW w:w="4718" w:type="pct"/>
            <w:gridSpan w:val="3"/>
            <w:tcBorders>
              <w:top w:val="nil"/>
              <w:left w:val="nil"/>
              <w:bottom w:val="single" w:sz="8" w:space="0" w:color="auto"/>
              <w:right w:val="single" w:sz="8" w:space="0" w:color="auto"/>
            </w:tcBorders>
            <w:tcMar>
              <w:top w:w="0" w:type="dxa"/>
              <w:left w:w="108" w:type="dxa"/>
              <w:bottom w:w="0" w:type="dxa"/>
              <w:right w:w="108" w:type="dxa"/>
            </w:tcMar>
          </w:tcPr>
          <w:p w14:paraId="565E6876" w14:textId="77777777" w:rsidR="000F365B" w:rsidRPr="00EB7691" w:rsidRDefault="00EB7220" w:rsidP="00E70FA4">
            <w:pPr>
              <w:widowControl w:val="0"/>
              <w:overflowPunct w:val="0"/>
              <w:autoSpaceDE w:val="0"/>
              <w:autoSpaceDN w:val="0"/>
              <w:adjustRightInd w:val="0"/>
              <w:spacing w:afterLines="0" w:after="120"/>
              <w:textAlignment w:val="baseline"/>
              <w:rPr>
                <w:rFonts w:eastAsia="DengXian"/>
                <w:lang w:val="en-GB" w:eastAsia="en-GB"/>
              </w:rPr>
            </w:pPr>
            <w:r w:rsidRPr="00EB7691">
              <w:rPr>
                <w:rFonts w:eastAsia="DengXian"/>
                <w:lang w:val="en-GB" w:eastAsia="zh-CN"/>
              </w:rPr>
              <w:t>Note: Companies to report required SINR/SNR/CINR/CNR according to BLER target.</w:t>
            </w:r>
          </w:p>
        </w:tc>
      </w:tr>
    </w:tbl>
    <w:p w14:paraId="1A878836" w14:textId="77777777" w:rsidR="000F365B" w:rsidRPr="006B0619" w:rsidRDefault="000F365B">
      <w:pPr>
        <w:pStyle w:val="a5"/>
        <w:rPr>
          <w:rFonts w:eastAsiaTheme="minorEastAsia"/>
          <w:lang w:val="en-GB" w:eastAsia="zh-CN"/>
        </w:rPr>
      </w:pPr>
    </w:p>
    <w:sectPr w:rsidR="000F365B" w:rsidRPr="006B061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7E0E3" w14:textId="77777777" w:rsidR="00B71959" w:rsidRDefault="00B71959" w:rsidP="00EB7220">
      <w:pPr>
        <w:spacing w:after="120"/>
      </w:pPr>
      <w:r>
        <w:separator/>
      </w:r>
    </w:p>
  </w:endnote>
  <w:endnote w:type="continuationSeparator" w:id="0">
    <w:p w14:paraId="56088471" w14:textId="77777777" w:rsidR="00B71959" w:rsidRDefault="00B71959" w:rsidP="00EB722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11F0C" w14:textId="77777777" w:rsidR="006F6DD0" w:rsidRDefault="006F6DD0">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9619B" w14:textId="77777777" w:rsidR="006F6DD0" w:rsidRDefault="006F6DD0">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BAE28" w14:textId="77777777" w:rsidR="006F6DD0" w:rsidRDefault="006F6DD0">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F3532" w14:textId="77777777" w:rsidR="00B71959" w:rsidRDefault="00B71959" w:rsidP="00EB7220">
      <w:pPr>
        <w:spacing w:after="120"/>
      </w:pPr>
      <w:r>
        <w:separator/>
      </w:r>
    </w:p>
  </w:footnote>
  <w:footnote w:type="continuationSeparator" w:id="0">
    <w:p w14:paraId="238B1605" w14:textId="77777777" w:rsidR="00B71959" w:rsidRDefault="00B71959" w:rsidP="00EB7220">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60E82" w14:textId="77777777" w:rsidR="006F6DD0" w:rsidRDefault="006F6DD0">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D4D58" w14:textId="77777777" w:rsidR="006F6DD0" w:rsidRDefault="006F6DD0">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955F" w14:textId="77777777" w:rsidR="006F6DD0" w:rsidRDefault="006F6DD0">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49E3DFB"/>
    <w:multiLevelType w:val="multilevel"/>
    <w:tmpl w:val="049E3DF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7100745"/>
    <w:multiLevelType w:val="multilevel"/>
    <w:tmpl w:val="1710074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9901B23"/>
    <w:multiLevelType w:val="multilevel"/>
    <w:tmpl w:val="39901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F9C5EFE"/>
    <w:multiLevelType w:val="multilevel"/>
    <w:tmpl w:val="7F94EC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Times New Roman" w:eastAsia="宋体" w:hAnsi="Times New Roman" w:cs="Times New Roman"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5D0080A"/>
    <w:multiLevelType w:val="multilevel"/>
    <w:tmpl w:val="75D0080A"/>
    <w:lvl w:ilvl="0">
      <w:start w:val="1"/>
      <w:numFmt w:val="bullet"/>
      <w:lvlText w:val="-"/>
      <w:lvlJc w:val="left"/>
      <w:pPr>
        <w:ind w:left="737" w:hanging="397"/>
      </w:pPr>
      <w:rPr>
        <w:rFonts w:ascii="宋体" w:eastAsia="宋体" w:hAnsi="宋体" w:hint="eastAsia"/>
      </w:rPr>
    </w:lvl>
    <w:lvl w:ilvl="1">
      <w:start w:val="1"/>
      <w:numFmt w:val="bullet"/>
      <w:lvlText w:val="-"/>
      <w:lvlJc w:val="left"/>
      <w:pPr>
        <w:ind w:left="1134" w:hanging="397"/>
      </w:pPr>
      <w:rPr>
        <w:rFonts w:ascii="宋体" w:eastAsia="宋体" w:hAnsi="宋体" w:hint="eastAsia"/>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9"/>
  </w:num>
  <w:num w:numId="3">
    <w:abstractNumId w:val="11"/>
  </w:num>
  <w:num w:numId="4">
    <w:abstractNumId w:val="14"/>
  </w:num>
  <w:num w:numId="5">
    <w:abstractNumId w:val="8"/>
  </w:num>
  <w:num w:numId="6">
    <w:abstractNumId w:val="0"/>
  </w:num>
  <w:num w:numId="7">
    <w:abstractNumId w:val="10"/>
  </w:num>
  <w:num w:numId="8">
    <w:abstractNumId w:val="7"/>
  </w:num>
  <w:num w:numId="9">
    <w:abstractNumId w:val="3"/>
  </w:num>
  <w:num w:numId="10">
    <w:abstractNumId w:val="12"/>
  </w:num>
  <w:num w:numId="11">
    <w:abstractNumId w:val="2"/>
  </w:num>
  <w:num w:numId="12">
    <w:abstractNumId w:val="4"/>
  </w:num>
  <w:num w:numId="13">
    <w:abstractNumId w:val="13"/>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TU0NWMxZjljMDM0NWQ5NTVjZTUzZDQzZTg0MDkifQ=="/>
  </w:docVars>
  <w:rsids>
    <w:rsidRoot w:val="00172A27"/>
    <w:rsid w:val="000000E0"/>
    <w:rsid w:val="0000012C"/>
    <w:rsid w:val="00000355"/>
    <w:rsid w:val="00000C76"/>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AC7"/>
    <w:rsid w:val="00004B9D"/>
    <w:rsid w:val="00005075"/>
    <w:rsid w:val="00005A43"/>
    <w:rsid w:val="000062DC"/>
    <w:rsid w:val="0000655A"/>
    <w:rsid w:val="000069B1"/>
    <w:rsid w:val="00006C8B"/>
    <w:rsid w:val="00006F36"/>
    <w:rsid w:val="00006FD4"/>
    <w:rsid w:val="00007368"/>
    <w:rsid w:val="000078A3"/>
    <w:rsid w:val="00010000"/>
    <w:rsid w:val="000103F3"/>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378"/>
    <w:rsid w:val="00015419"/>
    <w:rsid w:val="000155EE"/>
    <w:rsid w:val="000156A1"/>
    <w:rsid w:val="000159FF"/>
    <w:rsid w:val="00015E71"/>
    <w:rsid w:val="000161ED"/>
    <w:rsid w:val="000162EF"/>
    <w:rsid w:val="00016475"/>
    <w:rsid w:val="00016490"/>
    <w:rsid w:val="00016926"/>
    <w:rsid w:val="00016D0D"/>
    <w:rsid w:val="00016D93"/>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3F9F"/>
    <w:rsid w:val="000242E9"/>
    <w:rsid w:val="00024F42"/>
    <w:rsid w:val="00025468"/>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28"/>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DA5"/>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33EB"/>
    <w:rsid w:val="00053822"/>
    <w:rsid w:val="00053A59"/>
    <w:rsid w:val="00054151"/>
    <w:rsid w:val="00054454"/>
    <w:rsid w:val="00054B92"/>
    <w:rsid w:val="00055055"/>
    <w:rsid w:val="0005514B"/>
    <w:rsid w:val="0005592F"/>
    <w:rsid w:val="00055DDD"/>
    <w:rsid w:val="00055E0F"/>
    <w:rsid w:val="00055FF1"/>
    <w:rsid w:val="000563A3"/>
    <w:rsid w:val="000571CA"/>
    <w:rsid w:val="00057701"/>
    <w:rsid w:val="00057AB9"/>
    <w:rsid w:val="000601F2"/>
    <w:rsid w:val="00060392"/>
    <w:rsid w:val="00060399"/>
    <w:rsid w:val="0006076C"/>
    <w:rsid w:val="00060BEB"/>
    <w:rsid w:val="0006101D"/>
    <w:rsid w:val="000613D3"/>
    <w:rsid w:val="00061E8F"/>
    <w:rsid w:val="000620EB"/>
    <w:rsid w:val="000628E7"/>
    <w:rsid w:val="00062976"/>
    <w:rsid w:val="00062E05"/>
    <w:rsid w:val="00063FF9"/>
    <w:rsid w:val="000640E6"/>
    <w:rsid w:val="0006412B"/>
    <w:rsid w:val="00064261"/>
    <w:rsid w:val="0006455E"/>
    <w:rsid w:val="000645EE"/>
    <w:rsid w:val="000646CF"/>
    <w:rsid w:val="0006472B"/>
    <w:rsid w:val="00064A8D"/>
    <w:rsid w:val="00064AE6"/>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5C5"/>
    <w:rsid w:val="00073511"/>
    <w:rsid w:val="00073868"/>
    <w:rsid w:val="000739C3"/>
    <w:rsid w:val="00073E99"/>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BF2"/>
    <w:rsid w:val="00092ED1"/>
    <w:rsid w:val="00092F45"/>
    <w:rsid w:val="000932B8"/>
    <w:rsid w:val="0009369C"/>
    <w:rsid w:val="00093DA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51A"/>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428"/>
    <w:rsid w:val="000A4A8C"/>
    <w:rsid w:val="000A4AAD"/>
    <w:rsid w:val="000A4ADE"/>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50A"/>
    <w:rsid w:val="000B4768"/>
    <w:rsid w:val="000B48DB"/>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004"/>
    <w:rsid w:val="000C5188"/>
    <w:rsid w:val="000C5564"/>
    <w:rsid w:val="000C55EF"/>
    <w:rsid w:val="000C57C8"/>
    <w:rsid w:val="000C59EA"/>
    <w:rsid w:val="000C5BF6"/>
    <w:rsid w:val="000C5FD4"/>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625C"/>
    <w:rsid w:val="000D6560"/>
    <w:rsid w:val="000D662F"/>
    <w:rsid w:val="000D74AC"/>
    <w:rsid w:val="000D7EEA"/>
    <w:rsid w:val="000E0007"/>
    <w:rsid w:val="000E0400"/>
    <w:rsid w:val="000E04A0"/>
    <w:rsid w:val="000E06CC"/>
    <w:rsid w:val="000E0A6A"/>
    <w:rsid w:val="000E0E57"/>
    <w:rsid w:val="000E0EB9"/>
    <w:rsid w:val="000E103C"/>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993"/>
    <w:rsid w:val="000E7386"/>
    <w:rsid w:val="000E7917"/>
    <w:rsid w:val="000E7926"/>
    <w:rsid w:val="000E7F49"/>
    <w:rsid w:val="000F10B1"/>
    <w:rsid w:val="000F141E"/>
    <w:rsid w:val="000F1B95"/>
    <w:rsid w:val="000F1EC3"/>
    <w:rsid w:val="000F266C"/>
    <w:rsid w:val="000F2D35"/>
    <w:rsid w:val="000F365B"/>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8C7"/>
    <w:rsid w:val="00104A02"/>
    <w:rsid w:val="00104CDF"/>
    <w:rsid w:val="001051B9"/>
    <w:rsid w:val="00105225"/>
    <w:rsid w:val="00105681"/>
    <w:rsid w:val="001059AD"/>
    <w:rsid w:val="00105B53"/>
    <w:rsid w:val="00105B81"/>
    <w:rsid w:val="00105E27"/>
    <w:rsid w:val="00105F4A"/>
    <w:rsid w:val="001065F9"/>
    <w:rsid w:val="0010729F"/>
    <w:rsid w:val="001075E3"/>
    <w:rsid w:val="00110194"/>
    <w:rsid w:val="001106ED"/>
    <w:rsid w:val="00110795"/>
    <w:rsid w:val="00110882"/>
    <w:rsid w:val="001108EB"/>
    <w:rsid w:val="0011094B"/>
    <w:rsid w:val="00110F3F"/>
    <w:rsid w:val="001119CA"/>
    <w:rsid w:val="001125D0"/>
    <w:rsid w:val="00112C85"/>
    <w:rsid w:val="00112DB6"/>
    <w:rsid w:val="00112FB5"/>
    <w:rsid w:val="001136C6"/>
    <w:rsid w:val="001136C8"/>
    <w:rsid w:val="00113D1E"/>
    <w:rsid w:val="00113E97"/>
    <w:rsid w:val="001140AB"/>
    <w:rsid w:val="001141F2"/>
    <w:rsid w:val="001143D4"/>
    <w:rsid w:val="0011469B"/>
    <w:rsid w:val="0011486C"/>
    <w:rsid w:val="001149EB"/>
    <w:rsid w:val="00115059"/>
    <w:rsid w:val="00115A2B"/>
    <w:rsid w:val="00115B54"/>
    <w:rsid w:val="00115D4E"/>
    <w:rsid w:val="00115D7D"/>
    <w:rsid w:val="00115EA6"/>
    <w:rsid w:val="001160CD"/>
    <w:rsid w:val="00116566"/>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8F8"/>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4"/>
    <w:rsid w:val="00134FFF"/>
    <w:rsid w:val="00135445"/>
    <w:rsid w:val="00135521"/>
    <w:rsid w:val="00135AC8"/>
    <w:rsid w:val="00135EBB"/>
    <w:rsid w:val="00135EFC"/>
    <w:rsid w:val="00136265"/>
    <w:rsid w:val="00136680"/>
    <w:rsid w:val="0013673A"/>
    <w:rsid w:val="00136A81"/>
    <w:rsid w:val="00136A8F"/>
    <w:rsid w:val="00136ABE"/>
    <w:rsid w:val="00136D37"/>
    <w:rsid w:val="00140232"/>
    <w:rsid w:val="00140355"/>
    <w:rsid w:val="00140551"/>
    <w:rsid w:val="0014055E"/>
    <w:rsid w:val="0014084E"/>
    <w:rsid w:val="00140AA5"/>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74F"/>
    <w:rsid w:val="001517A8"/>
    <w:rsid w:val="00151951"/>
    <w:rsid w:val="00151989"/>
    <w:rsid w:val="00151FF9"/>
    <w:rsid w:val="001520CE"/>
    <w:rsid w:val="001523FF"/>
    <w:rsid w:val="001526B7"/>
    <w:rsid w:val="00152AB2"/>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0A5F"/>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BA0"/>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CE9"/>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216"/>
    <w:rsid w:val="001A07C9"/>
    <w:rsid w:val="001A0885"/>
    <w:rsid w:val="001A0A5E"/>
    <w:rsid w:val="001A0B52"/>
    <w:rsid w:val="001A1056"/>
    <w:rsid w:val="001A11C7"/>
    <w:rsid w:val="001A12F3"/>
    <w:rsid w:val="001A12F8"/>
    <w:rsid w:val="001A16AC"/>
    <w:rsid w:val="001A18B1"/>
    <w:rsid w:val="001A1B4E"/>
    <w:rsid w:val="001A1EA4"/>
    <w:rsid w:val="001A2423"/>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8D6"/>
    <w:rsid w:val="001B1C15"/>
    <w:rsid w:val="001B1DF0"/>
    <w:rsid w:val="001B21A4"/>
    <w:rsid w:val="001B2B5F"/>
    <w:rsid w:val="001B2C41"/>
    <w:rsid w:val="001B2F45"/>
    <w:rsid w:val="001B34A9"/>
    <w:rsid w:val="001B34D7"/>
    <w:rsid w:val="001B3961"/>
    <w:rsid w:val="001B3AB2"/>
    <w:rsid w:val="001B3CAA"/>
    <w:rsid w:val="001B426C"/>
    <w:rsid w:val="001B42BF"/>
    <w:rsid w:val="001B42F8"/>
    <w:rsid w:val="001B4654"/>
    <w:rsid w:val="001B4C01"/>
    <w:rsid w:val="001B4C21"/>
    <w:rsid w:val="001B5882"/>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AA"/>
    <w:rsid w:val="001C0AEB"/>
    <w:rsid w:val="001C0B87"/>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38"/>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29B"/>
    <w:rsid w:val="001E2AD6"/>
    <w:rsid w:val="001E2D25"/>
    <w:rsid w:val="001E2E10"/>
    <w:rsid w:val="001E31B5"/>
    <w:rsid w:val="001E3240"/>
    <w:rsid w:val="001E3441"/>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F2A"/>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35E"/>
    <w:rsid w:val="00213646"/>
    <w:rsid w:val="0021395C"/>
    <w:rsid w:val="00213D6C"/>
    <w:rsid w:val="00214019"/>
    <w:rsid w:val="00214151"/>
    <w:rsid w:val="0021430C"/>
    <w:rsid w:val="0021468E"/>
    <w:rsid w:val="00214D5F"/>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B70"/>
    <w:rsid w:val="00217F94"/>
    <w:rsid w:val="00220269"/>
    <w:rsid w:val="0022027C"/>
    <w:rsid w:val="002208B8"/>
    <w:rsid w:val="00220D2C"/>
    <w:rsid w:val="00220D58"/>
    <w:rsid w:val="00220EFA"/>
    <w:rsid w:val="00221243"/>
    <w:rsid w:val="00221A37"/>
    <w:rsid w:val="002220F3"/>
    <w:rsid w:val="0022210F"/>
    <w:rsid w:val="002228A2"/>
    <w:rsid w:val="00222932"/>
    <w:rsid w:val="00222E3A"/>
    <w:rsid w:val="00222EAA"/>
    <w:rsid w:val="002232C6"/>
    <w:rsid w:val="00223C5E"/>
    <w:rsid w:val="00224732"/>
    <w:rsid w:val="00224AAD"/>
    <w:rsid w:val="00224AFC"/>
    <w:rsid w:val="00224E1F"/>
    <w:rsid w:val="00224F2F"/>
    <w:rsid w:val="00224FA3"/>
    <w:rsid w:val="002251B6"/>
    <w:rsid w:val="00225398"/>
    <w:rsid w:val="00225BDA"/>
    <w:rsid w:val="00226619"/>
    <w:rsid w:val="002269F4"/>
    <w:rsid w:val="00226CF0"/>
    <w:rsid w:val="0022718F"/>
    <w:rsid w:val="002274B4"/>
    <w:rsid w:val="00227AB1"/>
    <w:rsid w:val="00227B07"/>
    <w:rsid w:val="00230290"/>
    <w:rsid w:val="00230796"/>
    <w:rsid w:val="002307DF"/>
    <w:rsid w:val="00230A78"/>
    <w:rsid w:val="00230B1B"/>
    <w:rsid w:val="00230C66"/>
    <w:rsid w:val="00230EC2"/>
    <w:rsid w:val="002310D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1FF"/>
    <w:rsid w:val="00236334"/>
    <w:rsid w:val="002364EA"/>
    <w:rsid w:val="002367B6"/>
    <w:rsid w:val="002367CF"/>
    <w:rsid w:val="00236AF5"/>
    <w:rsid w:val="00236DB3"/>
    <w:rsid w:val="00236EC9"/>
    <w:rsid w:val="0023726F"/>
    <w:rsid w:val="002373E4"/>
    <w:rsid w:val="002375AD"/>
    <w:rsid w:val="00237712"/>
    <w:rsid w:val="00237F27"/>
    <w:rsid w:val="00240083"/>
    <w:rsid w:val="00240A74"/>
    <w:rsid w:val="00240E71"/>
    <w:rsid w:val="0024121C"/>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A17"/>
    <w:rsid w:val="0025508B"/>
    <w:rsid w:val="002553BC"/>
    <w:rsid w:val="002554E4"/>
    <w:rsid w:val="002555EB"/>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892"/>
    <w:rsid w:val="002938C5"/>
    <w:rsid w:val="002939DC"/>
    <w:rsid w:val="00294001"/>
    <w:rsid w:val="00294051"/>
    <w:rsid w:val="00294121"/>
    <w:rsid w:val="00294136"/>
    <w:rsid w:val="0029433F"/>
    <w:rsid w:val="002947D9"/>
    <w:rsid w:val="00295327"/>
    <w:rsid w:val="0029537F"/>
    <w:rsid w:val="0029568A"/>
    <w:rsid w:val="00295A68"/>
    <w:rsid w:val="00295BA0"/>
    <w:rsid w:val="00295BF9"/>
    <w:rsid w:val="00295C14"/>
    <w:rsid w:val="00295F02"/>
    <w:rsid w:val="00296228"/>
    <w:rsid w:val="0029632B"/>
    <w:rsid w:val="0029675E"/>
    <w:rsid w:val="00296EB9"/>
    <w:rsid w:val="00297027"/>
    <w:rsid w:val="0029707D"/>
    <w:rsid w:val="00297884"/>
    <w:rsid w:val="00297E60"/>
    <w:rsid w:val="00297EE6"/>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0BC"/>
    <w:rsid w:val="002A5132"/>
    <w:rsid w:val="002A54F9"/>
    <w:rsid w:val="002A58F8"/>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C86"/>
    <w:rsid w:val="002B6B77"/>
    <w:rsid w:val="002B7156"/>
    <w:rsid w:val="002B73E2"/>
    <w:rsid w:val="002B7A11"/>
    <w:rsid w:val="002B7A3D"/>
    <w:rsid w:val="002B7AF3"/>
    <w:rsid w:val="002B7CAB"/>
    <w:rsid w:val="002C0C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0E3"/>
    <w:rsid w:val="002E5BE9"/>
    <w:rsid w:val="002E5D78"/>
    <w:rsid w:val="002E5EB8"/>
    <w:rsid w:val="002E608C"/>
    <w:rsid w:val="002E60DF"/>
    <w:rsid w:val="002E61F2"/>
    <w:rsid w:val="002E69C5"/>
    <w:rsid w:val="002E69F0"/>
    <w:rsid w:val="002E7675"/>
    <w:rsid w:val="002E7E65"/>
    <w:rsid w:val="002F035C"/>
    <w:rsid w:val="002F0B10"/>
    <w:rsid w:val="002F0DC9"/>
    <w:rsid w:val="002F1030"/>
    <w:rsid w:val="002F1387"/>
    <w:rsid w:val="002F1494"/>
    <w:rsid w:val="002F15B6"/>
    <w:rsid w:val="002F2099"/>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4A0"/>
    <w:rsid w:val="00306A75"/>
    <w:rsid w:val="00306DF6"/>
    <w:rsid w:val="003072FA"/>
    <w:rsid w:val="00307321"/>
    <w:rsid w:val="00307395"/>
    <w:rsid w:val="003073B3"/>
    <w:rsid w:val="00307716"/>
    <w:rsid w:val="00307C28"/>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2C6"/>
    <w:rsid w:val="003149F6"/>
    <w:rsid w:val="00314A6A"/>
    <w:rsid w:val="00314B72"/>
    <w:rsid w:val="00315A92"/>
    <w:rsid w:val="00315ACC"/>
    <w:rsid w:val="00315F8D"/>
    <w:rsid w:val="00316041"/>
    <w:rsid w:val="003160F5"/>
    <w:rsid w:val="0031616E"/>
    <w:rsid w:val="0031627D"/>
    <w:rsid w:val="0031651A"/>
    <w:rsid w:val="003167E9"/>
    <w:rsid w:val="003169F2"/>
    <w:rsid w:val="00316A16"/>
    <w:rsid w:val="00316A7C"/>
    <w:rsid w:val="00316B42"/>
    <w:rsid w:val="00316B9F"/>
    <w:rsid w:val="00316EDB"/>
    <w:rsid w:val="003175C9"/>
    <w:rsid w:val="003177CB"/>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1023"/>
    <w:rsid w:val="0033158B"/>
    <w:rsid w:val="00332356"/>
    <w:rsid w:val="0033249D"/>
    <w:rsid w:val="00332652"/>
    <w:rsid w:val="003339EB"/>
    <w:rsid w:val="00333C6A"/>
    <w:rsid w:val="00333FCA"/>
    <w:rsid w:val="003341A4"/>
    <w:rsid w:val="0033423B"/>
    <w:rsid w:val="003343F2"/>
    <w:rsid w:val="00334A31"/>
    <w:rsid w:val="00334A62"/>
    <w:rsid w:val="0033505B"/>
    <w:rsid w:val="00335176"/>
    <w:rsid w:val="003354E6"/>
    <w:rsid w:val="00335F99"/>
    <w:rsid w:val="003365EC"/>
    <w:rsid w:val="0033669F"/>
    <w:rsid w:val="00336810"/>
    <w:rsid w:val="00336C88"/>
    <w:rsid w:val="00336EF2"/>
    <w:rsid w:val="0033705D"/>
    <w:rsid w:val="00337561"/>
    <w:rsid w:val="00337619"/>
    <w:rsid w:val="00337FB0"/>
    <w:rsid w:val="00340136"/>
    <w:rsid w:val="003402D3"/>
    <w:rsid w:val="00340351"/>
    <w:rsid w:val="003405B4"/>
    <w:rsid w:val="0034084E"/>
    <w:rsid w:val="00340EBB"/>
    <w:rsid w:val="00340FBC"/>
    <w:rsid w:val="003410C1"/>
    <w:rsid w:val="00341CF2"/>
    <w:rsid w:val="003422FF"/>
    <w:rsid w:val="003423D7"/>
    <w:rsid w:val="00342BC0"/>
    <w:rsid w:val="0034317B"/>
    <w:rsid w:val="00343278"/>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64"/>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362"/>
    <w:rsid w:val="003554EF"/>
    <w:rsid w:val="00355E0D"/>
    <w:rsid w:val="003562EE"/>
    <w:rsid w:val="003569CB"/>
    <w:rsid w:val="00356ACD"/>
    <w:rsid w:val="00356FB8"/>
    <w:rsid w:val="003575F9"/>
    <w:rsid w:val="00357790"/>
    <w:rsid w:val="00357A97"/>
    <w:rsid w:val="00357E99"/>
    <w:rsid w:val="003601D4"/>
    <w:rsid w:val="00360D5F"/>
    <w:rsid w:val="00360FC4"/>
    <w:rsid w:val="0036134C"/>
    <w:rsid w:val="00362115"/>
    <w:rsid w:val="00362200"/>
    <w:rsid w:val="003623B1"/>
    <w:rsid w:val="00362652"/>
    <w:rsid w:val="003628F3"/>
    <w:rsid w:val="00362973"/>
    <w:rsid w:val="00362BAC"/>
    <w:rsid w:val="00362C41"/>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A7A"/>
    <w:rsid w:val="00383BE4"/>
    <w:rsid w:val="00383D7D"/>
    <w:rsid w:val="00383F1B"/>
    <w:rsid w:val="00383F2E"/>
    <w:rsid w:val="003843DA"/>
    <w:rsid w:val="0038471C"/>
    <w:rsid w:val="00384CFA"/>
    <w:rsid w:val="003850E9"/>
    <w:rsid w:val="003854AE"/>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B24"/>
    <w:rsid w:val="003A3EB8"/>
    <w:rsid w:val="003A3EC0"/>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50A"/>
    <w:rsid w:val="003C5641"/>
    <w:rsid w:val="003C5965"/>
    <w:rsid w:val="003C59B1"/>
    <w:rsid w:val="003C5D7D"/>
    <w:rsid w:val="003C5ECE"/>
    <w:rsid w:val="003C5F3F"/>
    <w:rsid w:val="003C60DA"/>
    <w:rsid w:val="003C6111"/>
    <w:rsid w:val="003C65D2"/>
    <w:rsid w:val="003C65E7"/>
    <w:rsid w:val="003C66CC"/>
    <w:rsid w:val="003C68A4"/>
    <w:rsid w:val="003C6913"/>
    <w:rsid w:val="003C70C5"/>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228"/>
    <w:rsid w:val="004004E0"/>
    <w:rsid w:val="0040089D"/>
    <w:rsid w:val="00400AC5"/>
    <w:rsid w:val="00400B6A"/>
    <w:rsid w:val="00400DA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BB2"/>
    <w:rsid w:val="00403DFB"/>
    <w:rsid w:val="00403E2A"/>
    <w:rsid w:val="004045D3"/>
    <w:rsid w:val="004046FB"/>
    <w:rsid w:val="0040494A"/>
    <w:rsid w:val="00404FD9"/>
    <w:rsid w:val="00405172"/>
    <w:rsid w:val="0040528E"/>
    <w:rsid w:val="004055E5"/>
    <w:rsid w:val="00405613"/>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20448"/>
    <w:rsid w:val="004204C1"/>
    <w:rsid w:val="00420559"/>
    <w:rsid w:val="00420A0B"/>
    <w:rsid w:val="004213B9"/>
    <w:rsid w:val="00421604"/>
    <w:rsid w:val="004217A4"/>
    <w:rsid w:val="004220AD"/>
    <w:rsid w:val="004223D4"/>
    <w:rsid w:val="004223E4"/>
    <w:rsid w:val="00422422"/>
    <w:rsid w:val="00422D3A"/>
    <w:rsid w:val="00422F04"/>
    <w:rsid w:val="00423654"/>
    <w:rsid w:val="00424117"/>
    <w:rsid w:val="0042411B"/>
    <w:rsid w:val="0042411C"/>
    <w:rsid w:val="004241FE"/>
    <w:rsid w:val="00424F82"/>
    <w:rsid w:val="00425833"/>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1E"/>
    <w:rsid w:val="00440AF3"/>
    <w:rsid w:val="00440F85"/>
    <w:rsid w:val="0044171D"/>
    <w:rsid w:val="004417C7"/>
    <w:rsid w:val="004418DE"/>
    <w:rsid w:val="00442440"/>
    <w:rsid w:val="00442798"/>
    <w:rsid w:val="00442B95"/>
    <w:rsid w:val="00442D73"/>
    <w:rsid w:val="00442DC8"/>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2F"/>
    <w:rsid w:val="00473540"/>
    <w:rsid w:val="004735E2"/>
    <w:rsid w:val="004737E0"/>
    <w:rsid w:val="0047387E"/>
    <w:rsid w:val="00473B73"/>
    <w:rsid w:val="00473F59"/>
    <w:rsid w:val="0047418B"/>
    <w:rsid w:val="00474269"/>
    <w:rsid w:val="00474270"/>
    <w:rsid w:val="004746E7"/>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708"/>
    <w:rsid w:val="004813F5"/>
    <w:rsid w:val="0048175A"/>
    <w:rsid w:val="00481B02"/>
    <w:rsid w:val="0048211F"/>
    <w:rsid w:val="00482138"/>
    <w:rsid w:val="004822CD"/>
    <w:rsid w:val="00482435"/>
    <w:rsid w:val="0048284C"/>
    <w:rsid w:val="00482CDE"/>
    <w:rsid w:val="00482D55"/>
    <w:rsid w:val="0048312C"/>
    <w:rsid w:val="00483396"/>
    <w:rsid w:val="00483BF0"/>
    <w:rsid w:val="00483DD6"/>
    <w:rsid w:val="00483F3C"/>
    <w:rsid w:val="0048401E"/>
    <w:rsid w:val="004841C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66C"/>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942"/>
    <w:rsid w:val="004D1F4F"/>
    <w:rsid w:val="004D1FAF"/>
    <w:rsid w:val="004D2602"/>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7C4"/>
    <w:rsid w:val="004E0A7F"/>
    <w:rsid w:val="004E1048"/>
    <w:rsid w:val="004E16A7"/>
    <w:rsid w:val="004E1713"/>
    <w:rsid w:val="004E1782"/>
    <w:rsid w:val="004E18E1"/>
    <w:rsid w:val="004E1C5E"/>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D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ABF"/>
    <w:rsid w:val="00503C26"/>
    <w:rsid w:val="00503DD8"/>
    <w:rsid w:val="00503FEA"/>
    <w:rsid w:val="0050414F"/>
    <w:rsid w:val="00504708"/>
    <w:rsid w:val="00504941"/>
    <w:rsid w:val="00504B81"/>
    <w:rsid w:val="00504C0C"/>
    <w:rsid w:val="00504C17"/>
    <w:rsid w:val="00505390"/>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7A1"/>
    <w:rsid w:val="0051397C"/>
    <w:rsid w:val="00513A1A"/>
    <w:rsid w:val="00513BD2"/>
    <w:rsid w:val="00513F67"/>
    <w:rsid w:val="00513F95"/>
    <w:rsid w:val="005140B7"/>
    <w:rsid w:val="00514292"/>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6F5A"/>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43C3"/>
    <w:rsid w:val="005347CC"/>
    <w:rsid w:val="00534C21"/>
    <w:rsid w:val="0053544A"/>
    <w:rsid w:val="00535B7E"/>
    <w:rsid w:val="00536256"/>
    <w:rsid w:val="0053625C"/>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E6B"/>
    <w:rsid w:val="0056547C"/>
    <w:rsid w:val="00565645"/>
    <w:rsid w:val="0056575E"/>
    <w:rsid w:val="00565827"/>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873"/>
    <w:rsid w:val="005739B0"/>
    <w:rsid w:val="00573BB2"/>
    <w:rsid w:val="00573C7A"/>
    <w:rsid w:val="00573E4C"/>
    <w:rsid w:val="00574585"/>
    <w:rsid w:val="0057497F"/>
    <w:rsid w:val="00574AD5"/>
    <w:rsid w:val="00574B55"/>
    <w:rsid w:val="00574F7B"/>
    <w:rsid w:val="00575B11"/>
    <w:rsid w:val="00576030"/>
    <w:rsid w:val="00576415"/>
    <w:rsid w:val="00576465"/>
    <w:rsid w:val="00576ABE"/>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F7F"/>
    <w:rsid w:val="005840A6"/>
    <w:rsid w:val="005840D9"/>
    <w:rsid w:val="00584119"/>
    <w:rsid w:val="00584273"/>
    <w:rsid w:val="00584450"/>
    <w:rsid w:val="005845C7"/>
    <w:rsid w:val="005846CF"/>
    <w:rsid w:val="005847FE"/>
    <w:rsid w:val="00584BB6"/>
    <w:rsid w:val="00584BDD"/>
    <w:rsid w:val="0058584E"/>
    <w:rsid w:val="00585865"/>
    <w:rsid w:val="005858E7"/>
    <w:rsid w:val="00585969"/>
    <w:rsid w:val="005859C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2"/>
    <w:rsid w:val="005935B8"/>
    <w:rsid w:val="0059378E"/>
    <w:rsid w:val="00593C73"/>
    <w:rsid w:val="00593DCC"/>
    <w:rsid w:val="00593E55"/>
    <w:rsid w:val="00593F20"/>
    <w:rsid w:val="00594D8F"/>
    <w:rsid w:val="005950D8"/>
    <w:rsid w:val="00595211"/>
    <w:rsid w:val="00595A42"/>
    <w:rsid w:val="00595DE6"/>
    <w:rsid w:val="00595E89"/>
    <w:rsid w:val="0059687A"/>
    <w:rsid w:val="0059699D"/>
    <w:rsid w:val="005972D9"/>
    <w:rsid w:val="00597704"/>
    <w:rsid w:val="00597A37"/>
    <w:rsid w:val="00597C2C"/>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904"/>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9D1"/>
    <w:rsid w:val="005B0A4C"/>
    <w:rsid w:val="005B0FAF"/>
    <w:rsid w:val="005B1406"/>
    <w:rsid w:val="005B16C6"/>
    <w:rsid w:val="005B1BF5"/>
    <w:rsid w:val="005B1EAA"/>
    <w:rsid w:val="005B2004"/>
    <w:rsid w:val="005B2596"/>
    <w:rsid w:val="005B27A9"/>
    <w:rsid w:val="005B3020"/>
    <w:rsid w:val="005B3210"/>
    <w:rsid w:val="005B32D3"/>
    <w:rsid w:val="005B356B"/>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641"/>
    <w:rsid w:val="005C47A7"/>
    <w:rsid w:val="005C4A2A"/>
    <w:rsid w:val="005C50EF"/>
    <w:rsid w:val="005C54E2"/>
    <w:rsid w:val="005C585A"/>
    <w:rsid w:val="005C59A1"/>
    <w:rsid w:val="005C5A83"/>
    <w:rsid w:val="005C5DF2"/>
    <w:rsid w:val="005C6210"/>
    <w:rsid w:val="005C6491"/>
    <w:rsid w:val="005C6867"/>
    <w:rsid w:val="005C6AA1"/>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03"/>
    <w:rsid w:val="005D6677"/>
    <w:rsid w:val="005D6DD9"/>
    <w:rsid w:val="005D6E65"/>
    <w:rsid w:val="005D71F4"/>
    <w:rsid w:val="005D73B4"/>
    <w:rsid w:val="005E0490"/>
    <w:rsid w:val="005E1469"/>
    <w:rsid w:val="005E14A9"/>
    <w:rsid w:val="005E14DA"/>
    <w:rsid w:val="005E150F"/>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CBC"/>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F05"/>
    <w:rsid w:val="006026D8"/>
    <w:rsid w:val="00602750"/>
    <w:rsid w:val="006029DC"/>
    <w:rsid w:val="00603149"/>
    <w:rsid w:val="00603507"/>
    <w:rsid w:val="00603A37"/>
    <w:rsid w:val="00603BD7"/>
    <w:rsid w:val="00603CD6"/>
    <w:rsid w:val="00603D3C"/>
    <w:rsid w:val="006044B3"/>
    <w:rsid w:val="00605726"/>
    <w:rsid w:val="00605F97"/>
    <w:rsid w:val="0060660B"/>
    <w:rsid w:val="006068FC"/>
    <w:rsid w:val="0060691B"/>
    <w:rsid w:val="00606A63"/>
    <w:rsid w:val="00606F77"/>
    <w:rsid w:val="00607C9C"/>
    <w:rsid w:val="00610B94"/>
    <w:rsid w:val="00610C11"/>
    <w:rsid w:val="00610C32"/>
    <w:rsid w:val="00610FE2"/>
    <w:rsid w:val="006116A0"/>
    <w:rsid w:val="00611A1A"/>
    <w:rsid w:val="00611C27"/>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881"/>
    <w:rsid w:val="00621BDF"/>
    <w:rsid w:val="00621D4D"/>
    <w:rsid w:val="00622124"/>
    <w:rsid w:val="006225BB"/>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29C"/>
    <w:rsid w:val="006265E7"/>
    <w:rsid w:val="00626DE9"/>
    <w:rsid w:val="00626E33"/>
    <w:rsid w:val="006270F8"/>
    <w:rsid w:val="00627350"/>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D0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EE"/>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1D8"/>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DF"/>
    <w:rsid w:val="00673BB6"/>
    <w:rsid w:val="00673D6E"/>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31A"/>
    <w:rsid w:val="00687B2A"/>
    <w:rsid w:val="00687B41"/>
    <w:rsid w:val="006901BE"/>
    <w:rsid w:val="0069054B"/>
    <w:rsid w:val="0069093B"/>
    <w:rsid w:val="0069120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4C72"/>
    <w:rsid w:val="00694C79"/>
    <w:rsid w:val="00694DF4"/>
    <w:rsid w:val="00694EB6"/>
    <w:rsid w:val="00695269"/>
    <w:rsid w:val="006956E4"/>
    <w:rsid w:val="0069576E"/>
    <w:rsid w:val="00695843"/>
    <w:rsid w:val="00695AA8"/>
    <w:rsid w:val="00695AAD"/>
    <w:rsid w:val="00695E55"/>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619"/>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89D"/>
    <w:rsid w:val="006B5A18"/>
    <w:rsid w:val="006B5EA0"/>
    <w:rsid w:val="006B5FE2"/>
    <w:rsid w:val="006B6139"/>
    <w:rsid w:val="006B6D24"/>
    <w:rsid w:val="006B70FB"/>
    <w:rsid w:val="006B712C"/>
    <w:rsid w:val="006B72FF"/>
    <w:rsid w:val="006B746F"/>
    <w:rsid w:val="006B76EA"/>
    <w:rsid w:val="006B7F64"/>
    <w:rsid w:val="006C074B"/>
    <w:rsid w:val="006C0751"/>
    <w:rsid w:val="006C0AD3"/>
    <w:rsid w:val="006C0DEE"/>
    <w:rsid w:val="006C0F31"/>
    <w:rsid w:val="006C11FD"/>
    <w:rsid w:val="006C1335"/>
    <w:rsid w:val="006C1485"/>
    <w:rsid w:val="006C1491"/>
    <w:rsid w:val="006C185B"/>
    <w:rsid w:val="006C18DC"/>
    <w:rsid w:val="006C1ADF"/>
    <w:rsid w:val="006C1CCE"/>
    <w:rsid w:val="006C2031"/>
    <w:rsid w:val="006C2238"/>
    <w:rsid w:val="006C2662"/>
    <w:rsid w:val="006C290D"/>
    <w:rsid w:val="006C31DD"/>
    <w:rsid w:val="006C37C1"/>
    <w:rsid w:val="006C405D"/>
    <w:rsid w:val="006C4293"/>
    <w:rsid w:val="006C45E3"/>
    <w:rsid w:val="006C49FE"/>
    <w:rsid w:val="006C4DF6"/>
    <w:rsid w:val="006C5263"/>
    <w:rsid w:val="006C52E9"/>
    <w:rsid w:val="006C58A2"/>
    <w:rsid w:val="006C646B"/>
    <w:rsid w:val="006C6788"/>
    <w:rsid w:val="006C69C0"/>
    <w:rsid w:val="006C6A02"/>
    <w:rsid w:val="006C6C4F"/>
    <w:rsid w:val="006C6DC1"/>
    <w:rsid w:val="006C7333"/>
    <w:rsid w:val="006C7459"/>
    <w:rsid w:val="006C7526"/>
    <w:rsid w:val="006C7C7C"/>
    <w:rsid w:val="006C7CAB"/>
    <w:rsid w:val="006C7D74"/>
    <w:rsid w:val="006D01AF"/>
    <w:rsid w:val="006D02D8"/>
    <w:rsid w:val="006D04A9"/>
    <w:rsid w:val="006D05B1"/>
    <w:rsid w:val="006D0BBA"/>
    <w:rsid w:val="006D0BD7"/>
    <w:rsid w:val="006D14C3"/>
    <w:rsid w:val="006D16F6"/>
    <w:rsid w:val="006D1C74"/>
    <w:rsid w:val="006D1D59"/>
    <w:rsid w:val="006D29DC"/>
    <w:rsid w:val="006D2AB0"/>
    <w:rsid w:val="006D2B96"/>
    <w:rsid w:val="006D2C8A"/>
    <w:rsid w:val="006D2E60"/>
    <w:rsid w:val="006D3133"/>
    <w:rsid w:val="006D380D"/>
    <w:rsid w:val="006D38A5"/>
    <w:rsid w:val="006D3E2B"/>
    <w:rsid w:val="006D4917"/>
    <w:rsid w:val="006D4AA3"/>
    <w:rsid w:val="006D4B75"/>
    <w:rsid w:val="006D4BFC"/>
    <w:rsid w:val="006D4D4B"/>
    <w:rsid w:val="006D4E59"/>
    <w:rsid w:val="006D5B67"/>
    <w:rsid w:val="006D5FD2"/>
    <w:rsid w:val="006D6170"/>
    <w:rsid w:val="006D6607"/>
    <w:rsid w:val="006D66AB"/>
    <w:rsid w:val="006D6B33"/>
    <w:rsid w:val="006D719C"/>
    <w:rsid w:val="006D7AB8"/>
    <w:rsid w:val="006E020D"/>
    <w:rsid w:val="006E03FB"/>
    <w:rsid w:val="006E0578"/>
    <w:rsid w:val="006E0B6D"/>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CE2"/>
    <w:rsid w:val="006E3EAF"/>
    <w:rsid w:val="006E42B3"/>
    <w:rsid w:val="006E43EB"/>
    <w:rsid w:val="006E4B03"/>
    <w:rsid w:val="006E4B78"/>
    <w:rsid w:val="006E4E3F"/>
    <w:rsid w:val="006E4FEA"/>
    <w:rsid w:val="006E505F"/>
    <w:rsid w:val="006E520A"/>
    <w:rsid w:val="006E5893"/>
    <w:rsid w:val="006E58B8"/>
    <w:rsid w:val="006E5B8F"/>
    <w:rsid w:val="006E5E91"/>
    <w:rsid w:val="006E5FC4"/>
    <w:rsid w:val="006E6182"/>
    <w:rsid w:val="006E6278"/>
    <w:rsid w:val="006E6A85"/>
    <w:rsid w:val="006E6BF5"/>
    <w:rsid w:val="006E7099"/>
    <w:rsid w:val="006E70A0"/>
    <w:rsid w:val="006E7403"/>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4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DD0"/>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1BC"/>
    <w:rsid w:val="00707342"/>
    <w:rsid w:val="00707386"/>
    <w:rsid w:val="0070743D"/>
    <w:rsid w:val="00707A59"/>
    <w:rsid w:val="00707BB2"/>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1134"/>
    <w:rsid w:val="00731135"/>
    <w:rsid w:val="00731615"/>
    <w:rsid w:val="00731DAB"/>
    <w:rsid w:val="00731EA1"/>
    <w:rsid w:val="007321F2"/>
    <w:rsid w:val="0073231E"/>
    <w:rsid w:val="0073259A"/>
    <w:rsid w:val="007327AE"/>
    <w:rsid w:val="00732E2B"/>
    <w:rsid w:val="00732F08"/>
    <w:rsid w:val="0073302F"/>
    <w:rsid w:val="0073317F"/>
    <w:rsid w:val="00733485"/>
    <w:rsid w:val="0073375F"/>
    <w:rsid w:val="00733821"/>
    <w:rsid w:val="00733A60"/>
    <w:rsid w:val="00733D97"/>
    <w:rsid w:val="007342A9"/>
    <w:rsid w:val="00734AAF"/>
    <w:rsid w:val="00734BED"/>
    <w:rsid w:val="00734EF8"/>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0BA"/>
    <w:rsid w:val="00747102"/>
    <w:rsid w:val="0074745A"/>
    <w:rsid w:val="00750C95"/>
    <w:rsid w:val="00751617"/>
    <w:rsid w:val="00751A56"/>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5CA"/>
    <w:rsid w:val="007649A1"/>
    <w:rsid w:val="00764BDA"/>
    <w:rsid w:val="00764CC8"/>
    <w:rsid w:val="00764E7D"/>
    <w:rsid w:val="00764EC2"/>
    <w:rsid w:val="0076580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7652"/>
    <w:rsid w:val="00777885"/>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063"/>
    <w:rsid w:val="00785587"/>
    <w:rsid w:val="007856F6"/>
    <w:rsid w:val="00785BEB"/>
    <w:rsid w:val="00785F54"/>
    <w:rsid w:val="00786045"/>
    <w:rsid w:val="007861A1"/>
    <w:rsid w:val="007864B1"/>
    <w:rsid w:val="0078653F"/>
    <w:rsid w:val="00786673"/>
    <w:rsid w:val="00787193"/>
    <w:rsid w:val="007872E9"/>
    <w:rsid w:val="0078730E"/>
    <w:rsid w:val="00787404"/>
    <w:rsid w:val="0078780C"/>
    <w:rsid w:val="00787899"/>
    <w:rsid w:val="00787BA8"/>
    <w:rsid w:val="00787CAF"/>
    <w:rsid w:val="00787CE2"/>
    <w:rsid w:val="00787D37"/>
    <w:rsid w:val="007901D5"/>
    <w:rsid w:val="0079021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461"/>
    <w:rsid w:val="00794833"/>
    <w:rsid w:val="00794DE4"/>
    <w:rsid w:val="007956B8"/>
    <w:rsid w:val="00795D18"/>
    <w:rsid w:val="007963A0"/>
    <w:rsid w:val="00796544"/>
    <w:rsid w:val="0079665D"/>
    <w:rsid w:val="007966FA"/>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56D"/>
    <w:rsid w:val="007B66BC"/>
    <w:rsid w:val="007B6D70"/>
    <w:rsid w:val="007B731E"/>
    <w:rsid w:val="007B748D"/>
    <w:rsid w:val="007B74CB"/>
    <w:rsid w:val="007B76CD"/>
    <w:rsid w:val="007B7AB2"/>
    <w:rsid w:val="007B7CC1"/>
    <w:rsid w:val="007B7F4A"/>
    <w:rsid w:val="007C1179"/>
    <w:rsid w:val="007C11F2"/>
    <w:rsid w:val="007C1460"/>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82E"/>
    <w:rsid w:val="007C3901"/>
    <w:rsid w:val="007C3903"/>
    <w:rsid w:val="007C3A6A"/>
    <w:rsid w:val="007C3B5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0DD6"/>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6CC"/>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4EB2"/>
    <w:rsid w:val="00805140"/>
    <w:rsid w:val="008052F7"/>
    <w:rsid w:val="00805827"/>
    <w:rsid w:val="00805998"/>
    <w:rsid w:val="008059F2"/>
    <w:rsid w:val="00806022"/>
    <w:rsid w:val="0080608F"/>
    <w:rsid w:val="008060A9"/>
    <w:rsid w:val="008068B5"/>
    <w:rsid w:val="00806D78"/>
    <w:rsid w:val="00806EE0"/>
    <w:rsid w:val="0080716C"/>
    <w:rsid w:val="0080749B"/>
    <w:rsid w:val="00807F05"/>
    <w:rsid w:val="00810051"/>
    <w:rsid w:val="008100A3"/>
    <w:rsid w:val="008102F0"/>
    <w:rsid w:val="008105E5"/>
    <w:rsid w:val="00810760"/>
    <w:rsid w:val="00810AD5"/>
    <w:rsid w:val="00810ADC"/>
    <w:rsid w:val="00810B70"/>
    <w:rsid w:val="00811474"/>
    <w:rsid w:val="00811F27"/>
    <w:rsid w:val="00812E6D"/>
    <w:rsid w:val="00813086"/>
    <w:rsid w:val="00813373"/>
    <w:rsid w:val="00813856"/>
    <w:rsid w:val="00813C6B"/>
    <w:rsid w:val="008140D1"/>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624"/>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28"/>
    <w:rsid w:val="00824A7B"/>
    <w:rsid w:val="008251A6"/>
    <w:rsid w:val="008251AA"/>
    <w:rsid w:val="0082521A"/>
    <w:rsid w:val="008253FA"/>
    <w:rsid w:val="00825A5B"/>
    <w:rsid w:val="008261F3"/>
    <w:rsid w:val="0082671D"/>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782"/>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1E"/>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122"/>
    <w:rsid w:val="0084737C"/>
    <w:rsid w:val="00847927"/>
    <w:rsid w:val="00847BD5"/>
    <w:rsid w:val="00847CD8"/>
    <w:rsid w:val="00847EB1"/>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546"/>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20"/>
    <w:rsid w:val="008617DC"/>
    <w:rsid w:val="00861969"/>
    <w:rsid w:val="00861A27"/>
    <w:rsid w:val="00861C59"/>
    <w:rsid w:val="008623A9"/>
    <w:rsid w:val="00862B22"/>
    <w:rsid w:val="00862CFA"/>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3A4"/>
    <w:rsid w:val="008665CD"/>
    <w:rsid w:val="00866D51"/>
    <w:rsid w:val="00866E28"/>
    <w:rsid w:val="00867507"/>
    <w:rsid w:val="008678DF"/>
    <w:rsid w:val="00867AE7"/>
    <w:rsid w:val="0087001D"/>
    <w:rsid w:val="0087026C"/>
    <w:rsid w:val="00870BF4"/>
    <w:rsid w:val="00870D66"/>
    <w:rsid w:val="0087113C"/>
    <w:rsid w:val="008725F2"/>
    <w:rsid w:val="00872712"/>
    <w:rsid w:val="008728FC"/>
    <w:rsid w:val="008729F3"/>
    <w:rsid w:val="00872B74"/>
    <w:rsid w:val="00872E5E"/>
    <w:rsid w:val="00872F18"/>
    <w:rsid w:val="00872FCE"/>
    <w:rsid w:val="008730A6"/>
    <w:rsid w:val="008730D8"/>
    <w:rsid w:val="00873226"/>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270"/>
    <w:rsid w:val="00885C77"/>
    <w:rsid w:val="00885EDB"/>
    <w:rsid w:val="00885F62"/>
    <w:rsid w:val="00885F67"/>
    <w:rsid w:val="00885F87"/>
    <w:rsid w:val="0088681A"/>
    <w:rsid w:val="008869AC"/>
    <w:rsid w:val="00886F38"/>
    <w:rsid w:val="008872DF"/>
    <w:rsid w:val="00887514"/>
    <w:rsid w:val="00887792"/>
    <w:rsid w:val="00890125"/>
    <w:rsid w:val="00890A73"/>
    <w:rsid w:val="00890D6C"/>
    <w:rsid w:val="00890F0A"/>
    <w:rsid w:val="008912CF"/>
    <w:rsid w:val="00891422"/>
    <w:rsid w:val="00891603"/>
    <w:rsid w:val="00891ABB"/>
    <w:rsid w:val="00891D6D"/>
    <w:rsid w:val="00892043"/>
    <w:rsid w:val="008921DD"/>
    <w:rsid w:val="00892753"/>
    <w:rsid w:val="00892EAB"/>
    <w:rsid w:val="008938D2"/>
    <w:rsid w:val="00893D70"/>
    <w:rsid w:val="008941F5"/>
    <w:rsid w:val="0089438F"/>
    <w:rsid w:val="008943AF"/>
    <w:rsid w:val="0089440D"/>
    <w:rsid w:val="00894753"/>
    <w:rsid w:val="0089499E"/>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A82"/>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B7F27"/>
    <w:rsid w:val="008C02FD"/>
    <w:rsid w:val="008C05DD"/>
    <w:rsid w:val="008C0BB2"/>
    <w:rsid w:val="008C0D49"/>
    <w:rsid w:val="008C12D5"/>
    <w:rsid w:val="008C1370"/>
    <w:rsid w:val="008C15A5"/>
    <w:rsid w:val="008C1956"/>
    <w:rsid w:val="008C1A2C"/>
    <w:rsid w:val="008C22C3"/>
    <w:rsid w:val="008C26CB"/>
    <w:rsid w:val="008C26CF"/>
    <w:rsid w:val="008C27F9"/>
    <w:rsid w:val="008C2837"/>
    <w:rsid w:val="008C284C"/>
    <w:rsid w:val="008C3014"/>
    <w:rsid w:val="008C367D"/>
    <w:rsid w:val="008C3805"/>
    <w:rsid w:val="008C3C68"/>
    <w:rsid w:val="008C405C"/>
    <w:rsid w:val="008C44A8"/>
    <w:rsid w:val="008C47A5"/>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1FFE"/>
    <w:rsid w:val="008D2648"/>
    <w:rsid w:val="008D2DF5"/>
    <w:rsid w:val="008D31D1"/>
    <w:rsid w:val="008D31D2"/>
    <w:rsid w:val="008D3535"/>
    <w:rsid w:val="008D3C00"/>
    <w:rsid w:val="008D3E56"/>
    <w:rsid w:val="008D4111"/>
    <w:rsid w:val="008D476E"/>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BA"/>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0D"/>
    <w:rsid w:val="008E7DB5"/>
    <w:rsid w:val="008F0888"/>
    <w:rsid w:val="008F12FF"/>
    <w:rsid w:val="008F1789"/>
    <w:rsid w:val="008F1B17"/>
    <w:rsid w:val="008F1D65"/>
    <w:rsid w:val="008F2009"/>
    <w:rsid w:val="008F23BE"/>
    <w:rsid w:val="008F274F"/>
    <w:rsid w:val="008F2BED"/>
    <w:rsid w:val="008F2C03"/>
    <w:rsid w:val="008F374D"/>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3BD"/>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6EF"/>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0E84"/>
    <w:rsid w:val="009313C2"/>
    <w:rsid w:val="00931B2B"/>
    <w:rsid w:val="00931B8A"/>
    <w:rsid w:val="00931BB4"/>
    <w:rsid w:val="00931DBD"/>
    <w:rsid w:val="009321D3"/>
    <w:rsid w:val="00932346"/>
    <w:rsid w:val="0093250D"/>
    <w:rsid w:val="00932660"/>
    <w:rsid w:val="00932FBB"/>
    <w:rsid w:val="0093339A"/>
    <w:rsid w:val="009333E8"/>
    <w:rsid w:val="00933524"/>
    <w:rsid w:val="0093364A"/>
    <w:rsid w:val="0093383D"/>
    <w:rsid w:val="00934027"/>
    <w:rsid w:val="00934317"/>
    <w:rsid w:val="009348A1"/>
    <w:rsid w:val="00934DE3"/>
    <w:rsid w:val="00934F25"/>
    <w:rsid w:val="009351D9"/>
    <w:rsid w:val="00935326"/>
    <w:rsid w:val="009354AC"/>
    <w:rsid w:val="00935782"/>
    <w:rsid w:val="00935AA1"/>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0D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060"/>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C6"/>
    <w:rsid w:val="00960104"/>
    <w:rsid w:val="00960344"/>
    <w:rsid w:val="00960412"/>
    <w:rsid w:val="00960442"/>
    <w:rsid w:val="0096095D"/>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28E"/>
    <w:rsid w:val="00967547"/>
    <w:rsid w:val="0096756E"/>
    <w:rsid w:val="00967759"/>
    <w:rsid w:val="009679BB"/>
    <w:rsid w:val="00970382"/>
    <w:rsid w:val="009703D0"/>
    <w:rsid w:val="0097050A"/>
    <w:rsid w:val="009705B0"/>
    <w:rsid w:val="00970939"/>
    <w:rsid w:val="009709E6"/>
    <w:rsid w:val="009710CB"/>
    <w:rsid w:val="00971744"/>
    <w:rsid w:val="009718E8"/>
    <w:rsid w:val="009719E1"/>
    <w:rsid w:val="00971C72"/>
    <w:rsid w:val="00971E54"/>
    <w:rsid w:val="0097202F"/>
    <w:rsid w:val="009722AA"/>
    <w:rsid w:val="009723FC"/>
    <w:rsid w:val="00972EE9"/>
    <w:rsid w:val="009734DC"/>
    <w:rsid w:val="00973615"/>
    <w:rsid w:val="00973742"/>
    <w:rsid w:val="00973CC8"/>
    <w:rsid w:val="00974A8A"/>
    <w:rsid w:val="00974C26"/>
    <w:rsid w:val="00974CEC"/>
    <w:rsid w:val="00974EDB"/>
    <w:rsid w:val="009754DD"/>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C43"/>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58B"/>
    <w:rsid w:val="0099371C"/>
    <w:rsid w:val="00993971"/>
    <w:rsid w:val="009939C6"/>
    <w:rsid w:val="00993B0D"/>
    <w:rsid w:val="00993EA3"/>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3488"/>
    <w:rsid w:val="009C35E2"/>
    <w:rsid w:val="009C3652"/>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414"/>
    <w:rsid w:val="009C66DC"/>
    <w:rsid w:val="009C6A5E"/>
    <w:rsid w:val="009C6DAB"/>
    <w:rsid w:val="009C74C8"/>
    <w:rsid w:val="009C7A0D"/>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4A2"/>
    <w:rsid w:val="009E258F"/>
    <w:rsid w:val="009E2737"/>
    <w:rsid w:val="009E2772"/>
    <w:rsid w:val="009E27ED"/>
    <w:rsid w:val="009E2993"/>
    <w:rsid w:val="009E29AC"/>
    <w:rsid w:val="009E2AE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A8"/>
    <w:rsid w:val="009E6B4F"/>
    <w:rsid w:val="009E7AA2"/>
    <w:rsid w:val="009E7F29"/>
    <w:rsid w:val="009F02BC"/>
    <w:rsid w:val="009F04E2"/>
    <w:rsid w:val="009F0C30"/>
    <w:rsid w:val="009F1677"/>
    <w:rsid w:val="009F16A1"/>
    <w:rsid w:val="009F18B3"/>
    <w:rsid w:val="009F1B50"/>
    <w:rsid w:val="009F23EF"/>
    <w:rsid w:val="009F25BE"/>
    <w:rsid w:val="009F2986"/>
    <w:rsid w:val="009F31CE"/>
    <w:rsid w:val="009F34B1"/>
    <w:rsid w:val="009F34B4"/>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6B1"/>
    <w:rsid w:val="00A130E7"/>
    <w:rsid w:val="00A13256"/>
    <w:rsid w:val="00A1341E"/>
    <w:rsid w:val="00A136AF"/>
    <w:rsid w:val="00A13982"/>
    <w:rsid w:val="00A1460C"/>
    <w:rsid w:val="00A15021"/>
    <w:rsid w:val="00A15076"/>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4F95"/>
    <w:rsid w:val="00A252AC"/>
    <w:rsid w:val="00A25414"/>
    <w:rsid w:val="00A25639"/>
    <w:rsid w:val="00A2599C"/>
    <w:rsid w:val="00A26382"/>
    <w:rsid w:val="00A26966"/>
    <w:rsid w:val="00A26E23"/>
    <w:rsid w:val="00A26EDC"/>
    <w:rsid w:val="00A272B7"/>
    <w:rsid w:val="00A2755C"/>
    <w:rsid w:val="00A278E6"/>
    <w:rsid w:val="00A279A6"/>
    <w:rsid w:val="00A27CD7"/>
    <w:rsid w:val="00A3069A"/>
    <w:rsid w:val="00A30B36"/>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D24"/>
    <w:rsid w:val="00A428A4"/>
    <w:rsid w:val="00A42B14"/>
    <w:rsid w:val="00A42C2C"/>
    <w:rsid w:val="00A42C4C"/>
    <w:rsid w:val="00A42E08"/>
    <w:rsid w:val="00A4317F"/>
    <w:rsid w:val="00A4387B"/>
    <w:rsid w:val="00A43E65"/>
    <w:rsid w:val="00A44081"/>
    <w:rsid w:val="00A4416B"/>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B6C"/>
    <w:rsid w:val="00A66BC3"/>
    <w:rsid w:val="00A66D02"/>
    <w:rsid w:val="00A671D4"/>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41A"/>
    <w:rsid w:val="00A83816"/>
    <w:rsid w:val="00A839AC"/>
    <w:rsid w:val="00A83F88"/>
    <w:rsid w:val="00A85A17"/>
    <w:rsid w:val="00A85ACE"/>
    <w:rsid w:val="00A85EDD"/>
    <w:rsid w:val="00A8649F"/>
    <w:rsid w:val="00A866AA"/>
    <w:rsid w:val="00A86D4C"/>
    <w:rsid w:val="00A86E10"/>
    <w:rsid w:val="00A86E6B"/>
    <w:rsid w:val="00A87082"/>
    <w:rsid w:val="00A871FE"/>
    <w:rsid w:val="00A8781A"/>
    <w:rsid w:val="00A900EE"/>
    <w:rsid w:val="00A9099E"/>
    <w:rsid w:val="00A91295"/>
    <w:rsid w:val="00A91D33"/>
    <w:rsid w:val="00A922B4"/>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31"/>
    <w:rsid w:val="00A9723E"/>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A8F"/>
    <w:rsid w:val="00AA3B9E"/>
    <w:rsid w:val="00AA3D0A"/>
    <w:rsid w:val="00AA418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D28"/>
    <w:rsid w:val="00AB1D5D"/>
    <w:rsid w:val="00AB2476"/>
    <w:rsid w:val="00AB2724"/>
    <w:rsid w:val="00AB27AF"/>
    <w:rsid w:val="00AB28F7"/>
    <w:rsid w:val="00AB2A3F"/>
    <w:rsid w:val="00AB2C35"/>
    <w:rsid w:val="00AB30E6"/>
    <w:rsid w:val="00AB30F1"/>
    <w:rsid w:val="00AB38D1"/>
    <w:rsid w:val="00AB39F7"/>
    <w:rsid w:val="00AB4411"/>
    <w:rsid w:val="00AB464A"/>
    <w:rsid w:val="00AB49E8"/>
    <w:rsid w:val="00AB4BB7"/>
    <w:rsid w:val="00AB4F34"/>
    <w:rsid w:val="00AB56DD"/>
    <w:rsid w:val="00AB5946"/>
    <w:rsid w:val="00AB5EEB"/>
    <w:rsid w:val="00AB5F7D"/>
    <w:rsid w:val="00AB60C7"/>
    <w:rsid w:val="00AB63AD"/>
    <w:rsid w:val="00AB6491"/>
    <w:rsid w:val="00AB64A8"/>
    <w:rsid w:val="00AB6A92"/>
    <w:rsid w:val="00AB6C24"/>
    <w:rsid w:val="00AB6C31"/>
    <w:rsid w:val="00AB6E73"/>
    <w:rsid w:val="00AB758E"/>
    <w:rsid w:val="00AB75CA"/>
    <w:rsid w:val="00AB78E4"/>
    <w:rsid w:val="00AB79DB"/>
    <w:rsid w:val="00AB7D25"/>
    <w:rsid w:val="00AC00AE"/>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6F"/>
    <w:rsid w:val="00AC4DEC"/>
    <w:rsid w:val="00AC4E2A"/>
    <w:rsid w:val="00AC55C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5EFA"/>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EF"/>
    <w:rsid w:val="00B133D9"/>
    <w:rsid w:val="00B13AA5"/>
    <w:rsid w:val="00B13CE0"/>
    <w:rsid w:val="00B13DA4"/>
    <w:rsid w:val="00B13E56"/>
    <w:rsid w:val="00B13E75"/>
    <w:rsid w:val="00B14031"/>
    <w:rsid w:val="00B140C9"/>
    <w:rsid w:val="00B14428"/>
    <w:rsid w:val="00B14A49"/>
    <w:rsid w:val="00B15212"/>
    <w:rsid w:val="00B15B53"/>
    <w:rsid w:val="00B15E47"/>
    <w:rsid w:val="00B1647F"/>
    <w:rsid w:val="00B16851"/>
    <w:rsid w:val="00B168C2"/>
    <w:rsid w:val="00B16EFF"/>
    <w:rsid w:val="00B172BA"/>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071"/>
    <w:rsid w:val="00B322B6"/>
    <w:rsid w:val="00B326E6"/>
    <w:rsid w:val="00B32E2D"/>
    <w:rsid w:val="00B345AA"/>
    <w:rsid w:val="00B345F1"/>
    <w:rsid w:val="00B34697"/>
    <w:rsid w:val="00B349AB"/>
    <w:rsid w:val="00B34AFF"/>
    <w:rsid w:val="00B352DF"/>
    <w:rsid w:val="00B35358"/>
    <w:rsid w:val="00B3550E"/>
    <w:rsid w:val="00B35811"/>
    <w:rsid w:val="00B35B5A"/>
    <w:rsid w:val="00B35B65"/>
    <w:rsid w:val="00B35C46"/>
    <w:rsid w:val="00B35D2F"/>
    <w:rsid w:val="00B35EBC"/>
    <w:rsid w:val="00B364CA"/>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AF0"/>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531"/>
    <w:rsid w:val="00B716B9"/>
    <w:rsid w:val="00B71959"/>
    <w:rsid w:val="00B71D9C"/>
    <w:rsid w:val="00B72AA5"/>
    <w:rsid w:val="00B7338A"/>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CD5"/>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759"/>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4A5"/>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56"/>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3D"/>
    <w:rsid w:val="00BE47EE"/>
    <w:rsid w:val="00BE4AA4"/>
    <w:rsid w:val="00BE4B94"/>
    <w:rsid w:val="00BE4F81"/>
    <w:rsid w:val="00BE571A"/>
    <w:rsid w:val="00BE5A4A"/>
    <w:rsid w:val="00BE5A5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8D7"/>
    <w:rsid w:val="00C01D41"/>
    <w:rsid w:val="00C01DEC"/>
    <w:rsid w:val="00C01F98"/>
    <w:rsid w:val="00C021CA"/>
    <w:rsid w:val="00C02205"/>
    <w:rsid w:val="00C0246A"/>
    <w:rsid w:val="00C024C3"/>
    <w:rsid w:val="00C02829"/>
    <w:rsid w:val="00C02A04"/>
    <w:rsid w:val="00C0343F"/>
    <w:rsid w:val="00C03658"/>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D68"/>
    <w:rsid w:val="00C164D1"/>
    <w:rsid w:val="00C1675E"/>
    <w:rsid w:val="00C16F33"/>
    <w:rsid w:val="00C170C2"/>
    <w:rsid w:val="00C1720B"/>
    <w:rsid w:val="00C17763"/>
    <w:rsid w:val="00C17801"/>
    <w:rsid w:val="00C17D62"/>
    <w:rsid w:val="00C17E1F"/>
    <w:rsid w:val="00C205B9"/>
    <w:rsid w:val="00C2070A"/>
    <w:rsid w:val="00C209F2"/>
    <w:rsid w:val="00C20CEA"/>
    <w:rsid w:val="00C210A7"/>
    <w:rsid w:val="00C2116C"/>
    <w:rsid w:val="00C21313"/>
    <w:rsid w:val="00C22604"/>
    <w:rsid w:val="00C22680"/>
    <w:rsid w:val="00C22870"/>
    <w:rsid w:val="00C22B43"/>
    <w:rsid w:val="00C22BD4"/>
    <w:rsid w:val="00C22C5F"/>
    <w:rsid w:val="00C22F1C"/>
    <w:rsid w:val="00C23CEF"/>
    <w:rsid w:val="00C24346"/>
    <w:rsid w:val="00C24474"/>
    <w:rsid w:val="00C244A3"/>
    <w:rsid w:val="00C245DD"/>
    <w:rsid w:val="00C2491A"/>
    <w:rsid w:val="00C24B0F"/>
    <w:rsid w:val="00C24B22"/>
    <w:rsid w:val="00C24B4F"/>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CE"/>
    <w:rsid w:val="00C276F0"/>
    <w:rsid w:val="00C27C66"/>
    <w:rsid w:val="00C27EB4"/>
    <w:rsid w:val="00C3014D"/>
    <w:rsid w:val="00C3057E"/>
    <w:rsid w:val="00C30615"/>
    <w:rsid w:val="00C3090F"/>
    <w:rsid w:val="00C30B06"/>
    <w:rsid w:val="00C30B09"/>
    <w:rsid w:val="00C30BFA"/>
    <w:rsid w:val="00C30F48"/>
    <w:rsid w:val="00C315BB"/>
    <w:rsid w:val="00C317E4"/>
    <w:rsid w:val="00C319C9"/>
    <w:rsid w:val="00C31C33"/>
    <w:rsid w:val="00C32423"/>
    <w:rsid w:val="00C325F9"/>
    <w:rsid w:val="00C3281F"/>
    <w:rsid w:val="00C328FF"/>
    <w:rsid w:val="00C32BF7"/>
    <w:rsid w:val="00C32C4D"/>
    <w:rsid w:val="00C33250"/>
    <w:rsid w:val="00C332E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3"/>
    <w:rsid w:val="00C41E6C"/>
    <w:rsid w:val="00C424E0"/>
    <w:rsid w:val="00C42651"/>
    <w:rsid w:val="00C42FB8"/>
    <w:rsid w:val="00C4304F"/>
    <w:rsid w:val="00C431A1"/>
    <w:rsid w:val="00C43C54"/>
    <w:rsid w:val="00C43E84"/>
    <w:rsid w:val="00C441C6"/>
    <w:rsid w:val="00C447E4"/>
    <w:rsid w:val="00C44840"/>
    <w:rsid w:val="00C44BD6"/>
    <w:rsid w:val="00C45049"/>
    <w:rsid w:val="00C451C6"/>
    <w:rsid w:val="00C452DB"/>
    <w:rsid w:val="00C45B04"/>
    <w:rsid w:val="00C45E47"/>
    <w:rsid w:val="00C462C9"/>
    <w:rsid w:val="00C46990"/>
    <w:rsid w:val="00C46AEF"/>
    <w:rsid w:val="00C46BA9"/>
    <w:rsid w:val="00C46D69"/>
    <w:rsid w:val="00C47666"/>
    <w:rsid w:val="00C476B2"/>
    <w:rsid w:val="00C47A86"/>
    <w:rsid w:val="00C506B7"/>
    <w:rsid w:val="00C5081A"/>
    <w:rsid w:val="00C50E54"/>
    <w:rsid w:val="00C50F1C"/>
    <w:rsid w:val="00C51562"/>
    <w:rsid w:val="00C51638"/>
    <w:rsid w:val="00C5183B"/>
    <w:rsid w:val="00C51C67"/>
    <w:rsid w:val="00C521C8"/>
    <w:rsid w:val="00C52360"/>
    <w:rsid w:val="00C52465"/>
    <w:rsid w:val="00C52C5B"/>
    <w:rsid w:val="00C52EA3"/>
    <w:rsid w:val="00C536CB"/>
    <w:rsid w:val="00C53EBD"/>
    <w:rsid w:val="00C5401B"/>
    <w:rsid w:val="00C545C0"/>
    <w:rsid w:val="00C54C68"/>
    <w:rsid w:val="00C54FFD"/>
    <w:rsid w:val="00C56509"/>
    <w:rsid w:val="00C5667E"/>
    <w:rsid w:val="00C5673B"/>
    <w:rsid w:val="00C569F6"/>
    <w:rsid w:val="00C56BEF"/>
    <w:rsid w:val="00C56FD6"/>
    <w:rsid w:val="00C57463"/>
    <w:rsid w:val="00C577DD"/>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2"/>
    <w:rsid w:val="00C671CF"/>
    <w:rsid w:val="00C6722A"/>
    <w:rsid w:val="00C675B4"/>
    <w:rsid w:val="00C67753"/>
    <w:rsid w:val="00C67A70"/>
    <w:rsid w:val="00C67BB1"/>
    <w:rsid w:val="00C70116"/>
    <w:rsid w:val="00C7058E"/>
    <w:rsid w:val="00C70621"/>
    <w:rsid w:val="00C706FF"/>
    <w:rsid w:val="00C707DE"/>
    <w:rsid w:val="00C708A6"/>
    <w:rsid w:val="00C716F7"/>
    <w:rsid w:val="00C7174F"/>
    <w:rsid w:val="00C71E50"/>
    <w:rsid w:val="00C71E8A"/>
    <w:rsid w:val="00C71F98"/>
    <w:rsid w:val="00C721DC"/>
    <w:rsid w:val="00C7229E"/>
    <w:rsid w:val="00C729DD"/>
    <w:rsid w:val="00C72C25"/>
    <w:rsid w:val="00C72F2F"/>
    <w:rsid w:val="00C73432"/>
    <w:rsid w:val="00C73454"/>
    <w:rsid w:val="00C73730"/>
    <w:rsid w:val="00C738E0"/>
    <w:rsid w:val="00C73ADB"/>
    <w:rsid w:val="00C73D3E"/>
    <w:rsid w:val="00C73E51"/>
    <w:rsid w:val="00C7402E"/>
    <w:rsid w:val="00C740BF"/>
    <w:rsid w:val="00C7415D"/>
    <w:rsid w:val="00C74DFE"/>
    <w:rsid w:val="00C7551A"/>
    <w:rsid w:val="00C75695"/>
    <w:rsid w:val="00C75BB7"/>
    <w:rsid w:val="00C76041"/>
    <w:rsid w:val="00C761AF"/>
    <w:rsid w:val="00C76B1F"/>
    <w:rsid w:val="00C76B56"/>
    <w:rsid w:val="00C77226"/>
    <w:rsid w:val="00C77458"/>
    <w:rsid w:val="00C7761A"/>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871"/>
    <w:rsid w:val="00C83AC0"/>
    <w:rsid w:val="00C845B2"/>
    <w:rsid w:val="00C8499F"/>
    <w:rsid w:val="00C8518E"/>
    <w:rsid w:val="00C85228"/>
    <w:rsid w:val="00C8542A"/>
    <w:rsid w:val="00C85D77"/>
    <w:rsid w:val="00C85E15"/>
    <w:rsid w:val="00C85EAF"/>
    <w:rsid w:val="00C86A42"/>
    <w:rsid w:val="00C86D7C"/>
    <w:rsid w:val="00C870AB"/>
    <w:rsid w:val="00C87260"/>
    <w:rsid w:val="00C902B2"/>
    <w:rsid w:val="00C905CB"/>
    <w:rsid w:val="00C90D6C"/>
    <w:rsid w:val="00C90DF4"/>
    <w:rsid w:val="00C9104B"/>
    <w:rsid w:val="00C910B1"/>
    <w:rsid w:val="00C91A0C"/>
    <w:rsid w:val="00C91BD9"/>
    <w:rsid w:val="00C91CE0"/>
    <w:rsid w:val="00C91EC6"/>
    <w:rsid w:val="00C92594"/>
    <w:rsid w:val="00C925BF"/>
    <w:rsid w:val="00C92A19"/>
    <w:rsid w:val="00C92AB4"/>
    <w:rsid w:val="00C92BC1"/>
    <w:rsid w:val="00C92F3E"/>
    <w:rsid w:val="00C93011"/>
    <w:rsid w:val="00C93FC1"/>
    <w:rsid w:val="00C94136"/>
    <w:rsid w:val="00C9484D"/>
    <w:rsid w:val="00C94A6B"/>
    <w:rsid w:val="00C94B5B"/>
    <w:rsid w:val="00C94C1F"/>
    <w:rsid w:val="00C94C44"/>
    <w:rsid w:val="00C9503A"/>
    <w:rsid w:val="00C955F8"/>
    <w:rsid w:val="00C9562F"/>
    <w:rsid w:val="00C95BE3"/>
    <w:rsid w:val="00C961FA"/>
    <w:rsid w:val="00C96775"/>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8F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E67"/>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C01A0"/>
    <w:rsid w:val="00CC021A"/>
    <w:rsid w:val="00CC059A"/>
    <w:rsid w:val="00CC0D21"/>
    <w:rsid w:val="00CC0ECB"/>
    <w:rsid w:val="00CC0FD9"/>
    <w:rsid w:val="00CC133D"/>
    <w:rsid w:val="00CC18C9"/>
    <w:rsid w:val="00CC1A26"/>
    <w:rsid w:val="00CC2944"/>
    <w:rsid w:val="00CC2A9C"/>
    <w:rsid w:val="00CC2DA8"/>
    <w:rsid w:val="00CC2E0F"/>
    <w:rsid w:val="00CC316B"/>
    <w:rsid w:val="00CC34E7"/>
    <w:rsid w:val="00CC3E96"/>
    <w:rsid w:val="00CC3F16"/>
    <w:rsid w:val="00CC4651"/>
    <w:rsid w:val="00CC47CC"/>
    <w:rsid w:val="00CC485A"/>
    <w:rsid w:val="00CC4980"/>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9D9"/>
    <w:rsid w:val="00CE2E0A"/>
    <w:rsid w:val="00CE3055"/>
    <w:rsid w:val="00CE31BA"/>
    <w:rsid w:val="00CE3A4A"/>
    <w:rsid w:val="00CE412B"/>
    <w:rsid w:val="00CE41EF"/>
    <w:rsid w:val="00CE44D7"/>
    <w:rsid w:val="00CE45EA"/>
    <w:rsid w:val="00CE51A1"/>
    <w:rsid w:val="00CE53A9"/>
    <w:rsid w:val="00CE5B8B"/>
    <w:rsid w:val="00CE6383"/>
    <w:rsid w:val="00CE656D"/>
    <w:rsid w:val="00CE7116"/>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1EE"/>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C23"/>
    <w:rsid w:val="00D021C5"/>
    <w:rsid w:val="00D023D0"/>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519"/>
    <w:rsid w:val="00D2173D"/>
    <w:rsid w:val="00D21B4D"/>
    <w:rsid w:val="00D21B88"/>
    <w:rsid w:val="00D2204A"/>
    <w:rsid w:val="00D2208F"/>
    <w:rsid w:val="00D2216F"/>
    <w:rsid w:val="00D2260B"/>
    <w:rsid w:val="00D226F8"/>
    <w:rsid w:val="00D2277A"/>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4D5"/>
    <w:rsid w:val="00D30679"/>
    <w:rsid w:val="00D30757"/>
    <w:rsid w:val="00D30778"/>
    <w:rsid w:val="00D30890"/>
    <w:rsid w:val="00D308BB"/>
    <w:rsid w:val="00D30ACF"/>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57"/>
    <w:rsid w:val="00D537B6"/>
    <w:rsid w:val="00D539ED"/>
    <w:rsid w:val="00D53B1E"/>
    <w:rsid w:val="00D53EC6"/>
    <w:rsid w:val="00D54444"/>
    <w:rsid w:val="00D54847"/>
    <w:rsid w:val="00D54B7C"/>
    <w:rsid w:val="00D54D9D"/>
    <w:rsid w:val="00D54DB1"/>
    <w:rsid w:val="00D54F61"/>
    <w:rsid w:val="00D554BA"/>
    <w:rsid w:val="00D5551F"/>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A70"/>
    <w:rsid w:val="00D75CF1"/>
    <w:rsid w:val="00D763D4"/>
    <w:rsid w:val="00D76D3F"/>
    <w:rsid w:val="00D774E8"/>
    <w:rsid w:val="00D77523"/>
    <w:rsid w:val="00D77E66"/>
    <w:rsid w:val="00D801AD"/>
    <w:rsid w:val="00D804E9"/>
    <w:rsid w:val="00D807E1"/>
    <w:rsid w:val="00D808AD"/>
    <w:rsid w:val="00D80E54"/>
    <w:rsid w:val="00D81021"/>
    <w:rsid w:val="00D81366"/>
    <w:rsid w:val="00D8137B"/>
    <w:rsid w:val="00D81A74"/>
    <w:rsid w:val="00D81E24"/>
    <w:rsid w:val="00D822D2"/>
    <w:rsid w:val="00D82974"/>
    <w:rsid w:val="00D82E4F"/>
    <w:rsid w:val="00D830B4"/>
    <w:rsid w:val="00D84A6B"/>
    <w:rsid w:val="00D84F1B"/>
    <w:rsid w:val="00D8585F"/>
    <w:rsid w:val="00D85CE4"/>
    <w:rsid w:val="00D86400"/>
    <w:rsid w:val="00D865A6"/>
    <w:rsid w:val="00D86C03"/>
    <w:rsid w:val="00D8729B"/>
    <w:rsid w:val="00D87307"/>
    <w:rsid w:val="00D87508"/>
    <w:rsid w:val="00D87894"/>
    <w:rsid w:val="00D87BBB"/>
    <w:rsid w:val="00D87D33"/>
    <w:rsid w:val="00D87E8B"/>
    <w:rsid w:val="00D87EB3"/>
    <w:rsid w:val="00D9038E"/>
    <w:rsid w:val="00D91039"/>
    <w:rsid w:val="00D918BE"/>
    <w:rsid w:val="00D920D3"/>
    <w:rsid w:val="00D926AF"/>
    <w:rsid w:val="00D9276F"/>
    <w:rsid w:val="00D93E00"/>
    <w:rsid w:val="00D9441C"/>
    <w:rsid w:val="00D944B3"/>
    <w:rsid w:val="00D946DF"/>
    <w:rsid w:val="00D9489F"/>
    <w:rsid w:val="00D94B41"/>
    <w:rsid w:val="00D94EEF"/>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D76"/>
    <w:rsid w:val="00DA0EF3"/>
    <w:rsid w:val="00DA106F"/>
    <w:rsid w:val="00DA1593"/>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65C"/>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C35"/>
    <w:rsid w:val="00E02E67"/>
    <w:rsid w:val="00E03180"/>
    <w:rsid w:val="00E03306"/>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385"/>
    <w:rsid w:val="00E1355E"/>
    <w:rsid w:val="00E13D19"/>
    <w:rsid w:val="00E14128"/>
    <w:rsid w:val="00E1422B"/>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67"/>
    <w:rsid w:val="00E207A8"/>
    <w:rsid w:val="00E20F64"/>
    <w:rsid w:val="00E21217"/>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5D0E"/>
    <w:rsid w:val="00E26853"/>
    <w:rsid w:val="00E26A72"/>
    <w:rsid w:val="00E26C70"/>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31"/>
    <w:rsid w:val="00E57A72"/>
    <w:rsid w:val="00E57C42"/>
    <w:rsid w:val="00E57DDE"/>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4E9D"/>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81"/>
    <w:rsid w:val="00E70A65"/>
    <w:rsid w:val="00E70FA4"/>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25"/>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493C"/>
    <w:rsid w:val="00E9523A"/>
    <w:rsid w:val="00E95459"/>
    <w:rsid w:val="00E95F04"/>
    <w:rsid w:val="00E961AE"/>
    <w:rsid w:val="00E962B9"/>
    <w:rsid w:val="00E967D0"/>
    <w:rsid w:val="00E96A9A"/>
    <w:rsid w:val="00E96D15"/>
    <w:rsid w:val="00E96E8F"/>
    <w:rsid w:val="00E970F9"/>
    <w:rsid w:val="00E97490"/>
    <w:rsid w:val="00E979A6"/>
    <w:rsid w:val="00E97FF0"/>
    <w:rsid w:val="00EA0118"/>
    <w:rsid w:val="00EA023B"/>
    <w:rsid w:val="00EA02CD"/>
    <w:rsid w:val="00EA0D98"/>
    <w:rsid w:val="00EA0E9E"/>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38"/>
    <w:rsid w:val="00EA47B0"/>
    <w:rsid w:val="00EA49A3"/>
    <w:rsid w:val="00EA4B6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EA3"/>
    <w:rsid w:val="00EB55F4"/>
    <w:rsid w:val="00EB566D"/>
    <w:rsid w:val="00EB5DB0"/>
    <w:rsid w:val="00EB621D"/>
    <w:rsid w:val="00EB62C0"/>
    <w:rsid w:val="00EB664A"/>
    <w:rsid w:val="00EB6789"/>
    <w:rsid w:val="00EB6959"/>
    <w:rsid w:val="00EB69A5"/>
    <w:rsid w:val="00EB6C1A"/>
    <w:rsid w:val="00EB6CAC"/>
    <w:rsid w:val="00EB7220"/>
    <w:rsid w:val="00EB7465"/>
    <w:rsid w:val="00EB74F0"/>
    <w:rsid w:val="00EB7691"/>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BEF"/>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5A8"/>
    <w:rsid w:val="00EE09E7"/>
    <w:rsid w:val="00EE0FBC"/>
    <w:rsid w:val="00EE1399"/>
    <w:rsid w:val="00EE141F"/>
    <w:rsid w:val="00EE143D"/>
    <w:rsid w:val="00EE14EF"/>
    <w:rsid w:val="00EE1B8E"/>
    <w:rsid w:val="00EE1EE1"/>
    <w:rsid w:val="00EE26C7"/>
    <w:rsid w:val="00EE290F"/>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57"/>
    <w:rsid w:val="00EE51EB"/>
    <w:rsid w:val="00EE56FB"/>
    <w:rsid w:val="00EE5719"/>
    <w:rsid w:val="00EE5729"/>
    <w:rsid w:val="00EE58A3"/>
    <w:rsid w:val="00EE5936"/>
    <w:rsid w:val="00EE65D9"/>
    <w:rsid w:val="00EE6760"/>
    <w:rsid w:val="00EE6F59"/>
    <w:rsid w:val="00EE737A"/>
    <w:rsid w:val="00EE7434"/>
    <w:rsid w:val="00EE775D"/>
    <w:rsid w:val="00EE7912"/>
    <w:rsid w:val="00EE7E14"/>
    <w:rsid w:val="00EF0248"/>
    <w:rsid w:val="00EF0641"/>
    <w:rsid w:val="00EF0725"/>
    <w:rsid w:val="00EF07D3"/>
    <w:rsid w:val="00EF0898"/>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9E0"/>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75F"/>
    <w:rsid w:val="00F05BB0"/>
    <w:rsid w:val="00F05F4E"/>
    <w:rsid w:val="00F05FBE"/>
    <w:rsid w:val="00F06079"/>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16C"/>
    <w:rsid w:val="00F1438F"/>
    <w:rsid w:val="00F1449E"/>
    <w:rsid w:val="00F14804"/>
    <w:rsid w:val="00F148A8"/>
    <w:rsid w:val="00F14F95"/>
    <w:rsid w:val="00F1521D"/>
    <w:rsid w:val="00F15888"/>
    <w:rsid w:val="00F158FB"/>
    <w:rsid w:val="00F15A22"/>
    <w:rsid w:val="00F15A33"/>
    <w:rsid w:val="00F15B90"/>
    <w:rsid w:val="00F1668A"/>
    <w:rsid w:val="00F16DD9"/>
    <w:rsid w:val="00F17109"/>
    <w:rsid w:val="00F178A3"/>
    <w:rsid w:val="00F17BF1"/>
    <w:rsid w:val="00F17FBF"/>
    <w:rsid w:val="00F209F8"/>
    <w:rsid w:val="00F20AF9"/>
    <w:rsid w:val="00F21100"/>
    <w:rsid w:val="00F212EF"/>
    <w:rsid w:val="00F2169A"/>
    <w:rsid w:val="00F21D18"/>
    <w:rsid w:val="00F21D64"/>
    <w:rsid w:val="00F21F6A"/>
    <w:rsid w:val="00F2212C"/>
    <w:rsid w:val="00F221CD"/>
    <w:rsid w:val="00F22F77"/>
    <w:rsid w:val="00F22FA0"/>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96E"/>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57F"/>
    <w:rsid w:val="00F91BCA"/>
    <w:rsid w:val="00F91E50"/>
    <w:rsid w:val="00F91FCB"/>
    <w:rsid w:val="00F92337"/>
    <w:rsid w:val="00F92754"/>
    <w:rsid w:val="00F92F10"/>
    <w:rsid w:val="00F93041"/>
    <w:rsid w:val="00F93293"/>
    <w:rsid w:val="00F93591"/>
    <w:rsid w:val="00F93844"/>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257"/>
    <w:rsid w:val="00F96D1E"/>
    <w:rsid w:val="00F96FC6"/>
    <w:rsid w:val="00F9713C"/>
    <w:rsid w:val="00F97335"/>
    <w:rsid w:val="00F975EE"/>
    <w:rsid w:val="00F977FE"/>
    <w:rsid w:val="00F978D5"/>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2C"/>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805"/>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E78FB"/>
    <w:rsid w:val="00FF0153"/>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100"/>
    <w:rsid w:val="00FF6A3D"/>
    <w:rsid w:val="00FF6A97"/>
    <w:rsid w:val="00FF6F39"/>
    <w:rsid w:val="00FF7149"/>
    <w:rsid w:val="00FF7869"/>
    <w:rsid w:val="00FF7D6E"/>
    <w:rsid w:val="00FF7DC1"/>
    <w:rsid w:val="02396CE6"/>
    <w:rsid w:val="05BA5DF1"/>
    <w:rsid w:val="06175254"/>
    <w:rsid w:val="06BA542A"/>
    <w:rsid w:val="09672B3B"/>
    <w:rsid w:val="0AB83079"/>
    <w:rsid w:val="1271031A"/>
    <w:rsid w:val="14BB5953"/>
    <w:rsid w:val="16B652D8"/>
    <w:rsid w:val="18412B71"/>
    <w:rsid w:val="186E2BB2"/>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0A2070"/>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806D65"/>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7053B30"/>
    <w:rsid w:val="58FB500B"/>
    <w:rsid w:val="59C549BD"/>
    <w:rsid w:val="5AC12D04"/>
    <w:rsid w:val="5CCE1177"/>
    <w:rsid w:val="5F4008A2"/>
    <w:rsid w:val="62322E19"/>
    <w:rsid w:val="66266AC7"/>
    <w:rsid w:val="66E26616"/>
    <w:rsid w:val="68DD77EC"/>
    <w:rsid w:val="6B7F2603"/>
    <w:rsid w:val="6C4369A6"/>
    <w:rsid w:val="6DA823EC"/>
    <w:rsid w:val="7001434E"/>
    <w:rsid w:val="70FD1404"/>
    <w:rsid w:val="73B60049"/>
    <w:rsid w:val="75D4717D"/>
    <w:rsid w:val="774215C6"/>
    <w:rsid w:val="787C1EA0"/>
    <w:rsid w:val="7A8D100B"/>
    <w:rsid w:val="7ADC13E1"/>
    <w:rsid w:val="7BEF166C"/>
    <w:rsid w:val="7CBA4472"/>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8F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styleId="af1">
    <w:name w:val="Revision"/>
    <w:hidden/>
    <w:uiPriority w:val="99"/>
    <w:unhideWhenUsed/>
    <w:rsid w:val="00EA4738"/>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styleId="af1">
    <w:name w:val="Revision"/>
    <w:hidden/>
    <w:uiPriority w:val="99"/>
    <w:unhideWhenUsed/>
    <w:rsid w:val="00EA4738"/>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F4923-AAE6-4661-B0B9-784C6D6F7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4398</Words>
  <Characters>25069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 JQ</cp:lastModifiedBy>
  <cp:revision>8</cp:revision>
  <dcterms:created xsi:type="dcterms:W3CDTF">2025-08-15T05:16:00Z</dcterms:created>
  <dcterms:modified xsi:type="dcterms:W3CDTF">2025-08-15T09:06:00Z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1EB873FCB64A4A8E953E03B83A5427FC_13</vt:lpwstr>
  </property>
  <property fmtid="{D5CDD505-2E9C-101B-9397-08002B2CF9AE}" pid="4" name="KSOTemplateDocerSaveRecord">
    <vt:lpwstr>eyJoZGlkIjoiMTBiYTU0NWMxZjljMDM0NWQ5NTVjZTUzZDQzZTg0MDkiLCJ1c2VySWQiOiI1NzA1NjE5MjcifQ==</vt:lpwstr>
  </property>
</Properties>
</file>