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23BAD" w14:textId="37C7DF44" w:rsidR="00B57200" w:rsidRPr="00FE68FA" w:rsidRDefault="00B57200" w:rsidP="00B57200">
      <w:pPr>
        <w:pStyle w:val="Header"/>
        <w:tabs>
          <w:tab w:val="right" w:pos="9639"/>
        </w:tabs>
        <w:rPr>
          <w:bCs/>
          <w:sz w:val="24"/>
          <w:szCs w:val="24"/>
          <w:lang w:val="en-GB"/>
        </w:rPr>
      </w:pPr>
      <w:r w:rsidRPr="00FE68FA">
        <w:rPr>
          <w:bCs/>
          <w:sz w:val="24"/>
          <w:szCs w:val="24"/>
          <w:lang w:val="en-GB"/>
        </w:rPr>
        <w:t>3GPP TSG RAN WG1 #12</w:t>
      </w:r>
      <w:r>
        <w:rPr>
          <w:bCs/>
          <w:sz w:val="24"/>
          <w:szCs w:val="24"/>
          <w:lang w:val="en-GB"/>
        </w:rPr>
        <w:t>2</w:t>
      </w:r>
      <w:r w:rsidRPr="00FE68FA">
        <w:rPr>
          <w:bCs/>
          <w:sz w:val="24"/>
          <w:szCs w:val="24"/>
          <w:lang w:val="en-GB"/>
        </w:rPr>
        <w:tab/>
        <w:t>R1-25</w:t>
      </w:r>
      <w:r w:rsidR="006A6449">
        <w:rPr>
          <w:bCs/>
          <w:sz w:val="24"/>
          <w:szCs w:val="24"/>
          <w:lang w:val="en-GB"/>
        </w:rPr>
        <w:t>06345</w:t>
      </w:r>
    </w:p>
    <w:p w14:paraId="14181F5C" w14:textId="1DE8B557" w:rsidR="00B57200" w:rsidRDefault="00B57200" w:rsidP="00B57200">
      <w:pPr>
        <w:pStyle w:val="Header"/>
        <w:rPr>
          <w:bCs/>
          <w:sz w:val="24"/>
          <w:szCs w:val="24"/>
          <w:lang w:val="en-GB"/>
        </w:rPr>
      </w:pPr>
      <w:r>
        <w:rPr>
          <w:bCs/>
          <w:sz w:val="24"/>
          <w:szCs w:val="24"/>
          <w:lang w:val="en-GB"/>
        </w:rPr>
        <w:t>Bangalore</w:t>
      </w:r>
      <w:r w:rsidRPr="00566DD3">
        <w:rPr>
          <w:bCs/>
          <w:sz w:val="24"/>
          <w:szCs w:val="24"/>
          <w:lang w:val="en-GB"/>
        </w:rPr>
        <w:t xml:space="preserve">, </w:t>
      </w:r>
      <w:r>
        <w:rPr>
          <w:bCs/>
          <w:sz w:val="24"/>
          <w:szCs w:val="24"/>
          <w:lang w:val="en-GB"/>
        </w:rPr>
        <w:t>2</w:t>
      </w:r>
      <w:r w:rsidR="00C42D77">
        <w:rPr>
          <w:bCs/>
          <w:sz w:val="24"/>
          <w:szCs w:val="24"/>
          <w:lang w:val="en-GB"/>
        </w:rPr>
        <w:t>5</w:t>
      </w:r>
      <w:r w:rsidR="000D61DB" w:rsidRPr="000D61DB">
        <w:rPr>
          <w:bCs/>
          <w:sz w:val="24"/>
          <w:szCs w:val="24"/>
          <w:lang w:val="en-GB"/>
        </w:rPr>
        <w:t xml:space="preserve"> –</w:t>
      </w:r>
      <w:r w:rsidRPr="00566DD3">
        <w:rPr>
          <w:bCs/>
          <w:sz w:val="24"/>
          <w:szCs w:val="24"/>
          <w:lang w:val="en-GB"/>
        </w:rPr>
        <w:t xml:space="preserve"> </w:t>
      </w:r>
      <w:r>
        <w:rPr>
          <w:bCs/>
          <w:sz w:val="24"/>
          <w:szCs w:val="24"/>
          <w:lang w:val="en-GB"/>
        </w:rPr>
        <w:t>29 August</w:t>
      </w:r>
      <w:r w:rsidRPr="00566DD3">
        <w:rPr>
          <w:bCs/>
          <w:sz w:val="24"/>
          <w:szCs w:val="24"/>
          <w:lang w:val="en-GB"/>
        </w:rPr>
        <w:t xml:space="preserve"> 2025 </w:t>
      </w:r>
    </w:p>
    <w:p w14:paraId="6669B219" w14:textId="77777777" w:rsidR="00B57200" w:rsidRPr="00566DD3" w:rsidRDefault="00B57200" w:rsidP="00B57200">
      <w:pPr>
        <w:pStyle w:val="Header"/>
        <w:rPr>
          <w:sz w:val="24"/>
          <w:szCs w:val="24"/>
          <w:lang w:val="en-GB"/>
        </w:rPr>
      </w:pPr>
    </w:p>
    <w:p w14:paraId="7C77D925" w14:textId="77777777" w:rsidR="00B57200" w:rsidRPr="00566DD3" w:rsidRDefault="00B57200" w:rsidP="00B57200">
      <w:pPr>
        <w:pStyle w:val="Header"/>
        <w:rPr>
          <w:bCs/>
          <w:sz w:val="24"/>
          <w:szCs w:val="24"/>
          <w:lang w:val="en-GB"/>
        </w:rPr>
      </w:pPr>
    </w:p>
    <w:p w14:paraId="5D6AB1F9" w14:textId="19B4F2AE" w:rsidR="00B57200" w:rsidRPr="00566DD3" w:rsidRDefault="00B57200" w:rsidP="00B57200">
      <w:pPr>
        <w:pStyle w:val="CRCoverPage"/>
        <w:rPr>
          <w:rFonts w:cs="Arial"/>
          <w:b/>
          <w:bCs/>
          <w:sz w:val="24"/>
          <w:szCs w:val="24"/>
          <w:lang w:eastAsia="ja-JP"/>
        </w:rPr>
      </w:pPr>
      <w:r w:rsidRPr="00566DD3">
        <w:rPr>
          <w:rFonts w:cs="Arial"/>
          <w:b/>
          <w:bCs/>
          <w:sz w:val="24"/>
          <w:szCs w:val="24"/>
        </w:rPr>
        <w:t>Agenda item:</w:t>
      </w:r>
      <w:r w:rsidR="00F75EB8">
        <w:rPr>
          <w:rFonts w:cs="Arial"/>
          <w:b/>
          <w:bCs/>
          <w:sz w:val="24"/>
        </w:rPr>
        <w:tab/>
      </w:r>
      <w:r w:rsidR="006A6449">
        <w:rPr>
          <w:rFonts w:cs="Arial"/>
          <w:b/>
          <w:bCs/>
          <w:sz w:val="24"/>
          <w:lang w:val="en-US"/>
        </w:rPr>
        <w:t>11.6</w:t>
      </w:r>
    </w:p>
    <w:p w14:paraId="613A7DAA" w14:textId="70A38180" w:rsidR="00B57200" w:rsidRDefault="4CCA2374" w:rsidP="00B57200">
      <w:pPr>
        <w:tabs>
          <w:tab w:val="left" w:pos="1985"/>
        </w:tabs>
        <w:spacing w:after="120"/>
        <w:ind w:left="1985" w:hanging="1985"/>
        <w:rPr>
          <w:rFonts w:ascii="Arial" w:hAnsi="Arial" w:cs="Arial"/>
          <w:b/>
          <w:bCs/>
          <w:lang w:val="en-US"/>
        </w:rPr>
      </w:pPr>
      <w:r w:rsidRPr="4CCA2374">
        <w:rPr>
          <w:rFonts w:ascii="Arial" w:hAnsi="Arial" w:cs="Arial"/>
          <w:b/>
          <w:bCs/>
        </w:rPr>
        <w:t>Source:</w:t>
      </w:r>
      <w:r w:rsidR="00B57200">
        <w:tab/>
      </w:r>
      <w:r w:rsidR="00B57200">
        <w:tab/>
      </w:r>
      <w:r w:rsidRPr="4CCA2374">
        <w:rPr>
          <w:rFonts w:ascii="Arial" w:hAnsi="Arial" w:cs="Arial"/>
          <w:b/>
          <w:bCs/>
        </w:rPr>
        <w:t>Rakuten Mobile, Inc</w:t>
      </w:r>
    </w:p>
    <w:p w14:paraId="1BF3C54B" w14:textId="48AC1D9D" w:rsidR="00B57200" w:rsidRDefault="00B57200" w:rsidP="00F75EB8">
      <w:pPr>
        <w:ind w:left="1985" w:hanging="1985"/>
        <w:jc w:val="both"/>
        <w:rPr>
          <w:rFonts w:ascii="Arial" w:hAnsi="Arial" w:cs="Arial"/>
          <w:b/>
          <w:bCs/>
        </w:rPr>
      </w:pPr>
      <w:r>
        <w:rPr>
          <w:rFonts w:ascii="Arial" w:hAnsi="Arial" w:cs="Arial"/>
          <w:b/>
          <w:bCs/>
        </w:rPr>
        <w:t>Title:</w:t>
      </w:r>
      <w:r w:rsidR="00F75EB8">
        <w:rPr>
          <w:rFonts w:ascii="Arial" w:hAnsi="Arial" w:cs="Arial"/>
          <w:b/>
          <w:bCs/>
        </w:rPr>
        <w:tab/>
      </w:r>
      <w:r w:rsidR="00F75EB8">
        <w:rPr>
          <w:rFonts w:ascii="Arial" w:hAnsi="Arial" w:cs="Arial"/>
          <w:b/>
          <w:bCs/>
        </w:rPr>
        <w:tab/>
      </w:r>
      <w:r w:rsidR="006A6449" w:rsidRPr="006A6449">
        <w:rPr>
          <w:rFonts w:ascii="Arial" w:hAnsi="Arial" w:cs="Arial"/>
          <w:b/>
          <w:bCs/>
          <w:lang w:val="en-US"/>
        </w:rPr>
        <w:t>Discussion on AI/ML in 6GR -Physical Layer</w:t>
      </w:r>
    </w:p>
    <w:p w14:paraId="1CD260A5" w14:textId="4BA911DA" w:rsidR="00B57200" w:rsidRPr="00B57200" w:rsidRDefault="00B57200" w:rsidP="00B57200">
      <w:pPr>
        <w:rPr>
          <w:rFonts w:ascii="Arial" w:hAnsi="Arial" w:cs="Arial"/>
          <w:b/>
          <w:bCs/>
        </w:rPr>
      </w:pPr>
      <w:r>
        <w:rPr>
          <w:rFonts w:ascii="Arial" w:hAnsi="Arial" w:cs="Arial"/>
          <w:b/>
          <w:bCs/>
        </w:rPr>
        <w:t>Document for:</w:t>
      </w:r>
      <w:r w:rsidR="00F75EB8">
        <w:rPr>
          <w:rFonts w:ascii="Arial" w:hAnsi="Arial" w:cs="Arial"/>
          <w:b/>
          <w:bCs/>
        </w:rPr>
        <w:tab/>
      </w:r>
      <w:r>
        <w:rPr>
          <w:rFonts w:ascii="Arial" w:hAnsi="Arial" w:cs="Arial"/>
          <w:b/>
          <w:bCs/>
        </w:rPr>
        <w:t>Discussion and Decision</w:t>
      </w:r>
    </w:p>
    <w:p w14:paraId="2689516D" w14:textId="77777777" w:rsidR="00BA0172" w:rsidRPr="00BA0172" w:rsidRDefault="008A2295" w:rsidP="00BA0172">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60E89DF0">
          <v:rect id="_x0000_i1028" alt="" style="width:468pt;height:.05pt;mso-width-percent:0;mso-height-percent:0;mso-width-percent:0;mso-height-percent:0" o:hralign="center" o:hrstd="t" o:hr="t" fillcolor="#a0a0a0" stroked="f"/>
        </w:pict>
      </w:r>
    </w:p>
    <w:p w14:paraId="7D058E0C" w14:textId="4F2A14D0" w:rsidR="00BA0172" w:rsidRPr="00F75EB8" w:rsidRDefault="00BA0172" w:rsidP="00BA0172">
      <w:pPr>
        <w:spacing w:before="100" w:beforeAutospacing="1" w:after="100" w:afterAutospacing="1" w:line="240" w:lineRule="auto"/>
        <w:outlineLvl w:val="1"/>
        <w:rPr>
          <w:rFonts w:ascii="Arial" w:eastAsia="Times New Roman" w:hAnsi="Arial" w:cs="Arial"/>
          <w:kern w:val="0"/>
          <w:sz w:val="36"/>
          <w:szCs w:val="36"/>
          <w14:ligatures w14:val="none"/>
        </w:rPr>
      </w:pPr>
      <w:r w:rsidRPr="00F75EB8">
        <w:rPr>
          <w:rFonts w:ascii="Arial" w:eastAsia="Times New Roman" w:hAnsi="Arial" w:cs="Arial"/>
          <w:kern w:val="0"/>
          <w:sz w:val="36"/>
          <w:szCs w:val="36"/>
          <w14:ligatures w14:val="none"/>
        </w:rPr>
        <w:t>1</w:t>
      </w:r>
      <w:r w:rsidR="00F75EB8">
        <w:rPr>
          <w:rFonts w:ascii="Arial" w:eastAsia="Times New Roman" w:hAnsi="Arial" w:cs="Arial"/>
          <w:kern w:val="0"/>
          <w:sz w:val="36"/>
          <w:szCs w:val="36"/>
          <w14:ligatures w14:val="none"/>
        </w:rPr>
        <w:t xml:space="preserve"> </w:t>
      </w:r>
      <w:r w:rsidRPr="00F75EB8">
        <w:rPr>
          <w:rFonts w:ascii="Arial" w:eastAsia="Times New Roman" w:hAnsi="Arial" w:cs="Arial"/>
          <w:kern w:val="0"/>
          <w:sz w:val="36"/>
          <w:szCs w:val="36"/>
          <w14:ligatures w14:val="none"/>
        </w:rPr>
        <w:t>Introduction</w:t>
      </w:r>
    </w:p>
    <w:p w14:paraId="1C2606D7" w14:textId="7EF718D8" w:rsidR="00553F40" w:rsidRPr="005A75CB" w:rsidRDefault="002C2779" w:rsidP="002C2779">
      <w:pPr>
        <w:pStyle w:val="NormalWeb"/>
        <w:rPr>
          <w:sz w:val="20"/>
          <w:szCs w:val="20"/>
        </w:rPr>
      </w:pPr>
      <w:r w:rsidRPr="005A75CB">
        <w:rPr>
          <w:sz w:val="20"/>
          <w:szCs w:val="20"/>
        </w:rPr>
        <w:t>Artificial Intelligence and Machine Learning (AI/ML) have already demonstrated huge value in selected use case in 5G advance like CSI compression, beam prediction, Positioning but in 5G-Advanced, their introduction has been incremental and narrowly scoped. 6G provides the first opportunity to adopt AI/ML not merely as feature-level enhancements, but as integral elements of the physical layer design itself.</w:t>
      </w:r>
    </w:p>
    <w:p w14:paraId="4BE3BF69" w14:textId="688115EB" w:rsidR="002C2779" w:rsidRPr="005A75CB" w:rsidRDefault="00553F40" w:rsidP="002C2779">
      <w:pPr>
        <w:pStyle w:val="NormalWeb"/>
        <w:rPr>
          <w:sz w:val="20"/>
          <w:szCs w:val="20"/>
        </w:rPr>
      </w:pPr>
      <w:r w:rsidRPr="005A75CB">
        <w:rPr>
          <w:sz w:val="20"/>
          <w:szCs w:val="20"/>
        </w:rPr>
        <w:t xml:space="preserve">As 6G is going to stay for next few decads; </w:t>
      </w:r>
      <w:r w:rsidR="002C2779" w:rsidRPr="005A75CB">
        <w:rPr>
          <w:sz w:val="20"/>
          <w:szCs w:val="20"/>
        </w:rPr>
        <w:t xml:space="preserve">From an operator perspective, the </w:t>
      </w:r>
      <w:r w:rsidRPr="005A75CB">
        <w:rPr>
          <w:sz w:val="20"/>
          <w:szCs w:val="20"/>
        </w:rPr>
        <w:t>need</w:t>
      </w:r>
      <w:r w:rsidR="002C2779" w:rsidRPr="005A75CB">
        <w:rPr>
          <w:sz w:val="20"/>
          <w:szCs w:val="20"/>
        </w:rPr>
        <w:t xml:space="preserve"> is clear: 6G radio deployments will span vastly more diverse scenarios than NR, including FR3 operation, dense RIS/topology-assisted coverage, and massive MIMO configurations </w:t>
      </w:r>
      <w:r w:rsidRPr="005A75CB">
        <w:rPr>
          <w:sz w:val="20"/>
          <w:szCs w:val="20"/>
        </w:rPr>
        <w:t xml:space="preserve">and future use cases. Without AIML we will not be able to have </w:t>
      </w:r>
      <w:r w:rsidR="002C2779" w:rsidRPr="005A75CB">
        <w:rPr>
          <w:sz w:val="20"/>
          <w:szCs w:val="20"/>
        </w:rPr>
        <w:t xml:space="preserve">scalable, energy-efficient, and future-proof RAN operation </w:t>
      </w:r>
    </w:p>
    <w:p w14:paraId="7B32FE3A" w14:textId="37F10CF3" w:rsidR="002C2779" w:rsidRPr="005A75CB" w:rsidRDefault="002C2779" w:rsidP="002C2779">
      <w:pPr>
        <w:pStyle w:val="NormalWeb"/>
        <w:rPr>
          <w:sz w:val="20"/>
          <w:szCs w:val="20"/>
        </w:rPr>
      </w:pPr>
      <w:r w:rsidRPr="005A75CB">
        <w:rPr>
          <w:sz w:val="20"/>
          <w:szCs w:val="20"/>
        </w:rPr>
        <w:t xml:space="preserve">However, to support this shift, the RAN1 specifications must evolve beyond fixed message structures and “one-model-per-feature” assumptions. We </w:t>
      </w:r>
      <w:r w:rsidR="00553F40" w:rsidRPr="005A75CB">
        <w:rPr>
          <w:sz w:val="20"/>
          <w:szCs w:val="20"/>
        </w:rPr>
        <w:t xml:space="preserve">need to </w:t>
      </w:r>
      <w:r w:rsidRPr="005A75CB">
        <w:rPr>
          <w:sz w:val="20"/>
          <w:szCs w:val="20"/>
        </w:rPr>
        <w:t>accommodate dynamic model lifecycles, model-based fallback, sparse pilot decoding, slot-level inference control, and reliability anchoring</w:t>
      </w:r>
      <w:r w:rsidR="00553F40" w:rsidRPr="005A75CB">
        <w:rPr>
          <w:sz w:val="20"/>
          <w:szCs w:val="20"/>
        </w:rPr>
        <w:t xml:space="preserve"> </w:t>
      </w:r>
      <w:r w:rsidRPr="005A75CB">
        <w:rPr>
          <w:sz w:val="20"/>
          <w:szCs w:val="20"/>
        </w:rPr>
        <w:t>all within a common PHY-layer signaling framework.</w:t>
      </w:r>
    </w:p>
    <w:p w14:paraId="4BEA3BA5" w14:textId="1AE4A7E6" w:rsidR="002C2779" w:rsidRPr="005A75CB" w:rsidRDefault="002C2779" w:rsidP="002C2779">
      <w:pPr>
        <w:pStyle w:val="NormalWeb"/>
        <w:rPr>
          <w:sz w:val="20"/>
          <w:szCs w:val="20"/>
        </w:rPr>
      </w:pPr>
      <w:r w:rsidRPr="005A75CB">
        <w:rPr>
          <w:sz w:val="20"/>
          <w:szCs w:val="20"/>
        </w:rPr>
        <w:t>In t</w:t>
      </w:r>
      <w:r w:rsidR="00553F40" w:rsidRPr="005A75CB">
        <w:rPr>
          <w:sz w:val="20"/>
          <w:szCs w:val="20"/>
        </w:rPr>
        <w:t xml:space="preserve">his contribution </w:t>
      </w:r>
      <w:r w:rsidRPr="005A75CB">
        <w:rPr>
          <w:sz w:val="20"/>
          <w:szCs w:val="20"/>
        </w:rPr>
        <w:t>we present technical discussions grouped by major AI/ML use case domains like CSI handling, beam management, pilot economy, PHY configuration, and AI lifecycle</w:t>
      </w:r>
      <w:r w:rsidR="00553F40" w:rsidRPr="005A75CB">
        <w:rPr>
          <w:sz w:val="20"/>
          <w:szCs w:val="20"/>
        </w:rPr>
        <w:t>.</w:t>
      </w:r>
    </w:p>
    <w:p w14:paraId="77D44DAD" w14:textId="77777777" w:rsidR="00BA0172" w:rsidRPr="00F75EB8" w:rsidRDefault="008A2295" w:rsidP="00BA0172">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56FFEFC1">
          <v:rect id="_x0000_i1027" alt="" style="width:468pt;height:.05pt;mso-width-percent:0;mso-height-percent:0;mso-width-percent:0;mso-height-percent:0" o:hralign="center" o:hrstd="t" o:hr="t" fillcolor="#a0a0a0" stroked="f"/>
        </w:pict>
      </w:r>
    </w:p>
    <w:p w14:paraId="7E8CF9F9" w14:textId="77777777" w:rsidR="00D14883" w:rsidRDefault="00BA0172" w:rsidP="00F75EB8">
      <w:pPr>
        <w:spacing w:before="100" w:beforeAutospacing="1" w:after="100" w:afterAutospacing="1" w:line="240" w:lineRule="auto"/>
        <w:jc w:val="both"/>
        <w:outlineLvl w:val="1"/>
        <w:rPr>
          <w:rFonts w:ascii="Arial" w:eastAsia="Times New Roman" w:hAnsi="Arial" w:cs="Arial"/>
          <w:kern w:val="0"/>
          <w:sz w:val="36"/>
          <w:szCs w:val="36"/>
          <w14:ligatures w14:val="none"/>
        </w:rPr>
      </w:pPr>
      <w:bookmarkStart w:id="0" w:name="_Hlk205883695"/>
      <w:r w:rsidRPr="00F75EB8">
        <w:rPr>
          <w:rFonts w:ascii="Arial" w:eastAsia="Times New Roman" w:hAnsi="Arial" w:cs="Arial"/>
          <w:kern w:val="0"/>
          <w:sz w:val="36"/>
          <w:szCs w:val="36"/>
          <w14:ligatures w14:val="none"/>
        </w:rPr>
        <w:t>2</w:t>
      </w:r>
      <w:r w:rsidR="00F75EB8">
        <w:rPr>
          <w:rFonts w:ascii="Arial" w:eastAsia="Times New Roman" w:hAnsi="Arial" w:cs="Arial"/>
          <w:kern w:val="0"/>
          <w:sz w:val="36"/>
          <w:szCs w:val="36"/>
          <w14:ligatures w14:val="none"/>
        </w:rPr>
        <w:t xml:space="preserve"> </w:t>
      </w:r>
      <w:r w:rsidRPr="00F75EB8">
        <w:rPr>
          <w:rFonts w:ascii="Arial" w:eastAsia="Times New Roman" w:hAnsi="Arial" w:cs="Arial"/>
          <w:kern w:val="0"/>
          <w:sz w:val="36"/>
          <w:szCs w:val="36"/>
          <w14:ligatures w14:val="none"/>
        </w:rPr>
        <w:t>Discussion</w:t>
      </w:r>
    </w:p>
    <w:bookmarkEnd w:id="0"/>
    <w:p w14:paraId="26B4DC16" w14:textId="2F8FD345" w:rsidR="00BA0172" w:rsidRPr="00C37555" w:rsidRDefault="00350152" w:rsidP="006A6449">
      <w:pPr>
        <w:spacing w:before="100" w:beforeAutospacing="1" w:after="100" w:afterAutospacing="1" w:line="240" w:lineRule="auto"/>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t xml:space="preserve">2.1 </w:t>
      </w:r>
      <w:bookmarkStart w:id="1" w:name="_Hlk205903655"/>
      <w:r w:rsidR="00774D54" w:rsidRPr="00774D54">
        <w:rPr>
          <w:rFonts w:ascii="Arial" w:eastAsia="Times New Roman" w:hAnsi="Arial" w:cs="Arial"/>
          <w:kern w:val="0"/>
          <w:sz w:val="32"/>
          <w:szCs w:val="32"/>
          <w14:ligatures w14:val="none"/>
        </w:rPr>
        <w:t>AI-based CSI Compression and Prediction for High</w:t>
      </w:r>
      <w:r>
        <w:rPr>
          <w:rFonts w:ascii="Arial" w:eastAsia="Times New Roman" w:hAnsi="Arial" w:cs="Arial"/>
          <w:kern w:val="0"/>
          <w:sz w:val="32"/>
          <w:szCs w:val="32"/>
          <w14:ligatures w14:val="none"/>
        </w:rPr>
        <w:t>-</w:t>
      </w:r>
      <w:r w:rsidR="00774D54" w:rsidRPr="00774D54">
        <w:rPr>
          <w:rFonts w:ascii="Arial" w:eastAsia="Times New Roman" w:hAnsi="Arial" w:cs="Arial"/>
          <w:kern w:val="0"/>
          <w:sz w:val="32"/>
          <w:szCs w:val="32"/>
          <w14:ligatures w14:val="none"/>
        </w:rPr>
        <w:t>Dimensional Arrays</w:t>
      </w:r>
      <w:bookmarkEnd w:id="1"/>
    </w:p>
    <w:p w14:paraId="7861DF99" w14:textId="1DCF62F3" w:rsidR="00372887" w:rsidRPr="00372887" w:rsidRDefault="00372887" w:rsidP="00372887">
      <w:pPr>
        <w:pStyle w:val="NormalWeb"/>
        <w:rPr>
          <w:sz w:val="20"/>
          <w:szCs w:val="20"/>
        </w:rPr>
      </w:pPr>
      <w:r w:rsidRPr="00372887">
        <w:rPr>
          <w:sz w:val="20"/>
          <w:szCs w:val="20"/>
        </w:rPr>
        <w:t>In Rel-20, CSI compression via two-sided neural networks was studied under constrained assumptions (64T64R arrays, far-field channels, static model weights). These assumptions no longer hold in 6G, where FR3 operation and multi-TRP topologies lead to 256+ port arrays with spatial non-stationarity, channel sparsity, and frequent mode switching (</w:t>
      </w:r>
      <w:r w:rsidR="00C42D77">
        <w:rPr>
          <w:sz w:val="20"/>
          <w:szCs w:val="20"/>
        </w:rPr>
        <w:t>such as</w:t>
      </w:r>
      <w:r w:rsidRPr="00372887">
        <w:rPr>
          <w:sz w:val="20"/>
          <w:szCs w:val="20"/>
        </w:rPr>
        <w:t xml:space="preserve"> MIMO ↔ STRP ↔ CoMP). In such environments, the number of reference signals (CSI-RS, DMRS) needed for accurate CSI estimation grows rapidly, and fixed pilot grids from 5G NR become inefficient.</w:t>
      </w:r>
    </w:p>
    <w:p w14:paraId="5DCBE64B" w14:textId="77777777" w:rsidR="00372887" w:rsidRPr="00372887" w:rsidRDefault="00372887" w:rsidP="00372887">
      <w:pPr>
        <w:pStyle w:val="NormalWeb"/>
        <w:rPr>
          <w:sz w:val="20"/>
          <w:szCs w:val="20"/>
        </w:rPr>
      </w:pPr>
      <w:r w:rsidRPr="00372887">
        <w:rPr>
          <w:sz w:val="20"/>
          <w:szCs w:val="20"/>
        </w:rPr>
        <w:t xml:space="preserve">6G should adopt an </w:t>
      </w:r>
      <w:r w:rsidRPr="006A6449">
        <w:rPr>
          <w:rStyle w:val="Strong"/>
          <w:rFonts w:eastAsiaTheme="majorEastAsia"/>
          <w:b w:val="0"/>
          <w:bCs w:val="0"/>
          <w:sz w:val="20"/>
          <w:szCs w:val="20"/>
        </w:rPr>
        <w:t>AI-native CSI chain</w:t>
      </w:r>
      <w:r w:rsidRPr="00372887">
        <w:rPr>
          <w:sz w:val="20"/>
          <w:szCs w:val="20"/>
        </w:rPr>
        <w:t xml:space="preserve"> that optimizes both the </w:t>
      </w:r>
      <w:r w:rsidRPr="00372887">
        <w:rPr>
          <w:rStyle w:val="Emphasis"/>
          <w:rFonts w:eastAsiaTheme="majorEastAsia"/>
          <w:sz w:val="20"/>
          <w:szCs w:val="20"/>
        </w:rPr>
        <w:t>measurement</w:t>
      </w:r>
      <w:r w:rsidRPr="00372887">
        <w:rPr>
          <w:sz w:val="20"/>
          <w:szCs w:val="20"/>
        </w:rPr>
        <w:t xml:space="preserve"> and the </w:t>
      </w:r>
      <w:r w:rsidRPr="00372887">
        <w:rPr>
          <w:rStyle w:val="Emphasis"/>
          <w:rFonts w:eastAsiaTheme="majorEastAsia"/>
          <w:sz w:val="20"/>
          <w:szCs w:val="20"/>
        </w:rPr>
        <w:t>reporting</w:t>
      </w:r>
      <w:r w:rsidRPr="00372887">
        <w:rPr>
          <w:sz w:val="20"/>
          <w:szCs w:val="20"/>
        </w:rPr>
        <w:t xml:space="preserve"> phases:</w:t>
      </w:r>
    </w:p>
    <w:p w14:paraId="724EB2DF" w14:textId="77777777" w:rsidR="00372887" w:rsidRPr="00372887" w:rsidRDefault="00372887" w:rsidP="00372887">
      <w:pPr>
        <w:pStyle w:val="NormalWeb"/>
        <w:numPr>
          <w:ilvl w:val="0"/>
          <w:numId w:val="93"/>
        </w:numPr>
        <w:rPr>
          <w:sz w:val="20"/>
          <w:szCs w:val="20"/>
        </w:rPr>
      </w:pPr>
      <w:r w:rsidRPr="006A6449">
        <w:rPr>
          <w:rStyle w:val="Strong"/>
          <w:rFonts w:eastAsiaTheme="majorEastAsia"/>
          <w:b w:val="0"/>
          <w:bCs w:val="0"/>
          <w:sz w:val="20"/>
          <w:szCs w:val="20"/>
        </w:rPr>
        <w:lastRenderedPageBreak/>
        <w:t>AI-enabled sparse pilot estimation</w:t>
      </w:r>
      <w:r w:rsidRPr="006A6449">
        <w:rPr>
          <w:b/>
          <w:bCs/>
          <w:sz w:val="20"/>
          <w:szCs w:val="20"/>
        </w:rPr>
        <w:t>:</w:t>
      </w:r>
      <w:r w:rsidRPr="00372887">
        <w:rPr>
          <w:sz w:val="20"/>
          <w:szCs w:val="20"/>
        </w:rPr>
        <w:t xml:space="preserve"> At the UE or gNB, AI models reconstruct full channel state from reduced, non-uniform pilot patterns. These AI-reconstructible patterns are configurable and can be dynamically selected based on:</w:t>
      </w:r>
    </w:p>
    <w:p w14:paraId="5030F6DE" w14:textId="77777777" w:rsidR="00372887" w:rsidRPr="00372887" w:rsidRDefault="00372887" w:rsidP="00372887">
      <w:pPr>
        <w:pStyle w:val="NormalWeb"/>
        <w:numPr>
          <w:ilvl w:val="1"/>
          <w:numId w:val="94"/>
        </w:numPr>
        <w:rPr>
          <w:sz w:val="20"/>
          <w:szCs w:val="20"/>
        </w:rPr>
      </w:pPr>
      <w:r w:rsidRPr="00372887">
        <w:rPr>
          <w:sz w:val="20"/>
          <w:szCs w:val="20"/>
        </w:rPr>
        <w:t>SNR and interference conditions</w:t>
      </w:r>
    </w:p>
    <w:p w14:paraId="017B8509" w14:textId="77777777" w:rsidR="00372887" w:rsidRPr="00372887" w:rsidRDefault="00372887" w:rsidP="00372887">
      <w:pPr>
        <w:pStyle w:val="NormalWeb"/>
        <w:numPr>
          <w:ilvl w:val="1"/>
          <w:numId w:val="94"/>
        </w:numPr>
        <w:rPr>
          <w:sz w:val="20"/>
          <w:szCs w:val="20"/>
        </w:rPr>
      </w:pPr>
      <w:r w:rsidRPr="00372887">
        <w:rPr>
          <w:sz w:val="20"/>
          <w:szCs w:val="20"/>
        </w:rPr>
        <w:t>Number of active beams or spatial ports</w:t>
      </w:r>
    </w:p>
    <w:p w14:paraId="7AAB4A56" w14:textId="77777777" w:rsidR="00372887" w:rsidRPr="00372887" w:rsidRDefault="00372887" w:rsidP="00372887">
      <w:pPr>
        <w:pStyle w:val="NormalWeb"/>
        <w:numPr>
          <w:ilvl w:val="1"/>
          <w:numId w:val="94"/>
        </w:numPr>
        <w:rPr>
          <w:sz w:val="20"/>
          <w:szCs w:val="20"/>
        </w:rPr>
      </w:pPr>
      <w:r w:rsidRPr="00372887">
        <w:rPr>
          <w:sz w:val="20"/>
          <w:szCs w:val="20"/>
        </w:rPr>
        <w:t>Time/frequency coherence</w:t>
      </w:r>
    </w:p>
    <w:p w14:paraId="184FBB8F" w14:textId="77777777" w:rsidR="00372887" w:rsidRPr="00372887" w:rsidRDefault="00372887" w:rsidP="00372887">
      <w:pPr>
        <w:pStyle w:val="NormalWeb"/>
        <w:numPr>
          <w:ilvl w:val="1"/>
          <w:numId w:val="94"/>
        </w:numPr>
        <w:rPr>
          <w:sz w:val="20"/>
          <w:szCs w:val="20"/>
        </w:rPr>
      </w:pPr>
      <w:r w:rsidRPr="00372887">
        <w:rPr>
          <w:sz w:val="20"/>
          <w:szCs w:val="20"/>
        </w:rPr>
        <w:t>UE energy constraints or network energy-saving policies</w:t>
      </w:r>
      <w:r w:rsidRPr="00372887">
        <w:rPr>
          <w:sz w:val="20"/>
          <w:szCs w:val="20"/>
        </w:rPr>
        <w:br/>
        <w:t>This reduces pilot overhead while maintaining estimation accuracy.</w:t>
      </w:r>
    </w:p>
    <w:p w14:paraId="45DB149F" w14:textId="77777777" w:rsidR="00372887" w:rsidRPr="00372887" w:rsidRDefault="00372887" w:rsidP="00372887">
      <w:pPr>
        <w:pStyle w:val="NormalWeb"/>
        <w:numPr>
          <w:ilvl w:val="0"/>
          <w:numId w:val="93"/>
        </w:numPr>
        <w:rPr>
          <w:sz w:val="20"/>
          <w:szCs w:val="20"/>
        </w:rPr>
      </w:pPr>
      <w:r w:rsidRPr="006A6449">
        <w:rPr>
          <w:rStyle w:val="Strong"/>
          <w:rFonts w:eastAsiaTheme="majorEastAsia"/>
          <w:b w:val="0"/>
          <w:bCs w:val="0"/>
          <w:sz w:val="20"/>
          <w:szCs w:val="20"/>
        </w:rPr>
        <w:t>Scalable CSI compression and prediction</w:t>
      </w:r>
      <w:r w:rsidRPr="006A6449">
        <w:rPr>
          <w:b/>
          <w:bCs/>
          <w:sz w:val="20"/>
          <w:szCs w:val="20"/>
        </w:rPr>
        <w:t>:</w:t>
      </w:r>
      <w:r w:rsidRPr="00372887">
        <w:rPr>
          <w:sz w:val="20"/>
          <w:szCs w:val="20"/>
        </w:rPr>
        <w:t xml:space="preserve"> Once estimated, the CSI is encoded into a scalable latent vector whose length can be adapted to antenna count and feedback budget. The encoder may also predict channel conditions one or more slots ahead, reducing CSI aging and improving scheduling timeliness. The same payload format supports:</w:t>
      </w:r>
    </w:p>
    <w:p w14:paraId="00B2F008" w14:textId="77777777" w:rsidR="00372887" w:rsidRPr="00372887" w:rsidRDefault="00372887" w:rsidP="00372887">
      <w:pPr>
        <w:pStyle w:val="NormalWeb"/>
        <w:numPr>
          <w:ilvl w:val="1"/>
          <w:numId w:val="93"/>
        </w:numPr>
        <w:rPr>
          <w:sz w:val="20"/>
          <w:szCs w:val="20"/>
        </w:rPr>
      </w:pPr>
      <w:r w:rsidRPr="00372887">
        <w:rPr>
          <w:rStyle w:val="Strong"/>
          <w:rFonts w:eastAsiaTheme="majorEastAsia"/>
          <w:sz w:val="20"/>
          <w:szCs w:val="20"/>
        </w:rPr>
        <w:t>Tier-0</w:t>
      </w:r>
      <w:r w:rsidRPr="00372887">
        <w:rPr>
          <w:sz w:val="20"/>
          <w:szCs w:val="20"/>
        </w:rPr>
        <w:t xml:space="preserve"> baseline model for conformance and multi-vendor interoperability</w:t>
      </w:r>
    </w:p>
    <w:p w14:paraId="6BAF1555" w14:textId="77777777" w:rsidR="00372887" w:rsidRPr="00372887" w:rsidRDefault="00372887" w:rsidP="00372887">
      <w:pPr>
        <w:pStyle w:val="NormalWeb"/>
        <w:numPr>
          <w:ilvl w:val="1"/>
          <w:numId w:val="93"/>
        </w:numPr>
        <w:rPr>
          <w:sz w:val="20"/>
          <w:szCs w:val="20"/>
        </w:rPr>
      </w:pPr>
      <w:r w:rsidRPr="00372887">
        <w:rPr>
          <w:rStyle w:val="Strong"/>
          <w:rFonts w:eastAsiaTheme="majorEastAsia"/>
          <w:sz w:val="20"/>
          <w:szCs w:val="20"/>
        </w:rPr>
        <w:t>Tier-1</w:t>
      </w:r>
      <w:r w:rsidRPr="00372887">
        <w:rPr>
          <w:sz w:val="20"/>
          <w:szCs w:val="20"/>
        </w:rPr>
        <w:t xml:space="preserve"> adaptive models for higher performance when both ends support it</w:t>
      </w:r>
    </w:p>
    <w:p w14:paraId="36D24116" w14:textId="77777777" w:rsidR="00372887" w:rsidRDefault="00372887" w:rsidP="00372887">
      <w:pPr>
        <w:pStyle w:val="NormalWeb"/>
        <w:rPr>
          <w:sz w:val="20"/>
          <w:szCs w:val="20"/>
        </w:rPr>
      </w:pPr>
      <w:r w:rsidRPr="00372887">
        <w:rPr>
          <w:sz w:val="20"/>
          <w:szCs w:val="20"/>
        </w:rPr>
        <w:t>By integrating sparse pilot design with scalable AI-based CSI encoding, 6G can minimize overhead from measurement to feedback while improving timeliness and robustness.</w:t>
      </w:r>
    </w:p>
    <w:p w14:paraId="00BACA53" w14:textId="77777777" w:rsidR="00372887" w:rsidRDefault="00372887" w:rsidP="00372887">
      <w:pPr>
        <w:pStyle w:val="NormalWeb"/>
        <w:rPr>
          <w:sz w:val="20"/>
          <w:szCs w:val="20"/>
        </w:rPr>
      </w:pPr>
    </w:p>
    <w:p w14:paraId="0343CD13" w14:textId="29212B97" w:rsidR="00372887" w:rsidRPr="005A75CB" w:rsidRDefault="00372887" w:rsidP="00372887">
      <w:pPr>
        <w:pStyle w:val="NormalWeb"/>
        <w:rPr>
          <w:i/>
          <w:iCs/>
          <w:sz w:val="20"/>
          <w:szCs w:val="20"/>
        </w:rPr>
      </w:pPr>
      <w:r w:rsidRPr="005A75CB">
        <w:rPr>
          <w:rStyle w:val="Strong"/>
          <w:rFonts w:eastAsiaTheme="majorEastAsia"/>
          <w:i/>
          <w:iCs/>
          <w:sz w:val="20"/>
          <w:szCs w:val="20"/>
        </w:rPr>
        <w:t xml:space="preserve">Observation </w:t>
      </w:r>
      <w:r>
        <w:rPr>
          <w:rStyle w:val="Strong"/>
          <w:rFonts w:eastAsiaTheme="majorEastAsia"/>
          <w:i/>
          <w:iCs/>
          <w:sz w:val="20"/>
          <w:szCs w:val="20"/>
        </w:rPr>
        <w:t>1</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w:t>
      </w:r>
      <w:r w:rsidRPr="00372887">
        <w:rPr>
          <w:i/>
          <w:iCs/>
          <w:sz w:val="20"/>
          <w:szCs w:val="20"/>
        </w:rPr>
        <w:t>Static pilot densities and fixed feedback formats from NR will not scale to 256+ antennas and sparse, dynamic FR3 channels.</w:t>
      </w:r>
    </w:p>
    <w:p w14:paraId="5B1F13C3" w14:textId="769EF62D" w:rsidR="00372887" w:rsidRPr="005A75CB" w:rsidRDefault="00372887" w:rsidP="00372887">
      <w:pPr>
        <w:pStyle w:val="NormalWeb"/>
        <w:rPr>
          <w:i/>
          <w:iCs/>
          <w:sz w:val="20"/>
          <w:szCs w:val="20"/>
        </w:rPr>
      </w:pPr>
      <w:r w:rsidRPr="005A75CB">
        <w:rPr>
          <w:rStyle w:val="Strong"/>
          <w:rFonts w:eastAsiaTheme="majorEastAsia"/>
          <w:i/>
          <w:iCs/>
          <w:sz w:val="20"/>
          <w:szCs w:val="20"/>
        </w:rPr>
        <w:t xml:space="preserve">Observation </w:t>
      </w:r>
      <w:r>
        <w:rPr>
          <w:rStyle w:val="Strong"/>
          <w:rFonts w:eastAsiaTheme="majorEastAsia"/>
          <w:i/>
          <w:iCs/>
          <w:sz w:val="20"/>
          <w:szCs w:val="20"/>
        </w:rPr>
        <w:t>1</w:t>
      </w:r>
      <w:r w:rsidRPr="005A75CB">
        <w:rPr>
          <w:rStyle w:val="Strong"/>
          <w:rFonts w:eastAsiaTheme="majorEastAsia"/>
          <w:i/>
          <w:iCs/>
          <w:sz w:val="20"/>
          <w:szCs w:val="20"/>
        </w:rPr>
        <w:t>.2</w:t>
      </w:r>
      <w:r>
        <w:rPr>
          <w:rStyle w:val="Strong"/>
          <w:rFonts w:eastAsiaTheme="majorEastAsia"/>
          <w:i/>
          <w:iCs/>
          <w:sz w:val="20"/>
          <w:szCs w:val="20"/>
        </w:rPr>
        <w:t>:</w:t>
      </w:r>
      <w:r w:rsidRPr="005A75CB">
        <w:rPr>
          <w:i/>
          <w:iCs/>
          <w:sz w:val="20"/>
          <w:szCs w:val="20"/>
        </w:rPr>
        <w:t xml:space="preserve"> </w:t>
      </w:r>
      <w:r w:rsidRPr="00372887">
        <w:rPr>
          <w:i/>
          <w:iCs/>
          <w:sz w:val="20"/>
          <w:szCs w:val="20"/>
          <w:lang w:val="en-US"/>
        </w:rPr>
        <w:t>AI-based reconstruction and compression together can cut overhead substantially but require standardized pilot IDs, payload formats, capability signaling, and deterministic fallbacks.</w:t>
      </w:r>
    </w:p>
    <w:p w14:paraId="52461315" w14:textId="65543CF9" w:rsidR="00372887" w:rsidRPr="005A75CB" w:rsidRDefault="00372887" w:rsidP="00372887">
      <w:pPr>
        <w:pStyle w:val="NormalWeb"/>
        <w:rPr>
          <w:i/>
          <w:iCs/>
          <w:sz w:val="20"/>
          <w:szCs w:val="20"/>
        </w:rPr>
      </w:pPr>
      <w:r w:rsidRPr="005A75CB">
        <w:rPr>
          <w:rStyle w:val="Strong"/>
          <w:rFonts w:eastAsiaTheme="majorEastAsia"/>
          <w:i/>
          <w:iCs/>
          <w:sz w:val="20"/>
          <w:szCs w:val="20"/>
        </w:rPr>
        <w:t xml:space="preserve">Proposal </w:t>
      </w:r>
      <w:r>
        <w:rPr>
          <w:rStyle w:val="Strong"/>
          <w:rFonts w:eastAsiaTheme="majorEastAsia"/>
          <w:i/>
          <w:iCs/>
          <w:sz w:val="20"/>
          <w:szCs w:val="20"/>
        </w:rPr>
        <w:t>1</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w:t>
      </w:r>
      <w:r w:rsidRPr="00372887">
        <w:rPr>
          <w:i/>
          <w:iCs/>
          <w:sz w:val="20"/>
          <w:szCs w:val="20"/>
        </w:rPr>
        <w:t>RAN1 to study joint design of AI-reconstructible sparse pilot patterns and scalable latent vector CSI encoding, targeting massive MIMO with &gt;256 transmit antennas in FR3 and multi-TRP scenarios.</w:t>
      </w:r>
    </w:p>
    <w:p w14:paraId="6556E50B" w14:textId="7283AD33" w:rsidR="00372887" w:rsidRDefault="00372887" w:rsidP="00372887">
      <w:pPr>
        <w:pStyle w:val="NormalWeb"/>
        <w:rPr>
          <w:i/>
          <w:iCs/>
          <w:sz w:val="20"/>
          <w:szCs w:val="20"/>
          <w:lang w:val="en-US"/>
        </w:rPr>
      </w:pPr>
      <w:r w:rsidRPr="7FAA016D">
        <w:rPr>
          <w:rStyle w:val="Strong"/>
          <w:rFonts w:eastAsiaTheme="majorEastAsia"/>
          <w:i/>
          <w:iCs/>
          <w:sz w:val="20"/>
          <w:szCs w:val="20"/>
          <w:lang w:val="en-US"/>
        </w:rPr>
        <w:t xml:space="preserve">Proposal </w:t>
      </w:r>
      <w:r>
        <w:rPr>
          <w:rStyle w:val="Strong"/>
          <w:rFonts w:eastAsiaTheme="majorEastAsia"/>
          <w:i/>
          <w:iCs/>
          <w:sz w:val="20"/>
          <w:szCs w:val="20"/>
          <w:lang w:val="en-US"/>
        </w:rPr>
        <w:t>1</w:t>
      </w:r>
      <w:r w:rsidRPr="7FAA016D">
        <w:rPr>
          <w:rStyle w:val="Strong"/>
          <w:rFonts w:eastAsiaTheme="majorEastAsia"/>
          <w:i/>
          <w:iCs/>
          <w:sz w:val="20"/>
          <w:szCs w:val="20"/>
          <w:lang w:val="en-US"/>
        </w:rPr>
        <w:t>.2:</w:t>
      </w:r>
      <w:r w:rsidRPr="7FAA016D">
        <w:rPr>
          <w:i/>
          <w:iCs/>
          <w:sz w:val="20"/>
          <w:szCs w:val="20"/>
          <w:lang w:val="en-US"/>
        </w:rPr>
        <w:t xml:space="preserve"> </w:t>
      </w:r>
      <w:r w:rsidRPr="00372887">
        <w:rPr>
          <w:i/>
          <w:iCs/>
          <w:sz w:val="20"/>
          <w:szCs w:val="20"/>
          <w:lang w:val="en-US"/>
        </w:rPr>
        <w:t>Define new RS pattern identifiers, latent vector payload formats, prediction horizon flags, and UE capability signaling.</w:t>
      </w:r>
    </w:p>
    <w:p w14:paraId="3784B974" w14:textId="34C60490" w:rsidR="00372887" w:rsidRDefault="00372887" w:rsidP="00372887">
      <w:pPr>
        <w:pStyle w:val="NormalWeb"/>
        <w:rPr>
          <w:i/>
          <w:iCs/>
          <w:sz w:val="20"/>
          <w:szCs w:val="20"/>
          <w:lang w:val="en-US"/>
        </w:rPr>
      </w:pPr>
      <w:r w:rsidRPr="7FAA016D">
        <w:rPr>
          <w:rStyle w:val="Strong"/>
          <w:rFonts w:eastAsiaTheme="majorEastAsia"/>
          <w:i/>
          <w:iCs/>
          <w:sz w:val="20"/>
          <w:szCs w:val="20"/>
          <w:lang w:val="en-US"/>
        </w:rPr>
        <w:t xml:space="preserve">Proposal </w:t>
      </w:r>
      <w:r>
        <w:rPr>
          <w:rStyle w:val="Strong"/>
          <w:rFonts w:eastAsiaTheme="majorEastAsia"/>
          <w:i/>
          <w:iCs/>
          <w:sz w:val="20"/>
          <w:szCs w:val="20"/>
          <w:lang w:val="en-US"/>
        </w:rPr>
        <w:t>1</w:t>
      </w:r>
      <w:r w:rsidRPr="7FAA016D">
        <w:rPr>
          <w:rStyle w:val="Strong"/>
          <w:rFonts w:eastAsiaTheme="majorEastAsia"/>
          <w:i/>
          <w:iCs/>
          <w:sz w:val="20"/>
          <w:szCs w:val="20"/>
          <w:lang w:val="en-US"/>
        </w:rPr>
        <w:t>.</w:t>
      </w:r>
      <w:r>
        <w:rPr>
          <w:rStyle w:val="Strong"/>
          <w:rFonts w:eastAsiaTheme="majorEastAsia"/>
          <w:i/>
          <w:iCs/>
          <w:sz w:val="20"/>
          <w:szCs w:val="20"/>
          <w:lang w:val="en-US"/>
        </w:rPr>
        <w:t>3</w:t>
      </w:r>
      <w:r w:rsidRPr="7FAA016D">
        <w:rPr>
          <w:rStyle w:val="Strong"/>
          <w:rFonts w:eastAsiaTheme="majorEastAsia"/>
          <w:i/>
          <w:iCs/>
          <w:sz w:val="20"/>
          <w:szCs w:val="20"/>
          <w:lang w:val="en-US"/>
        </w:rPr>
        <w:t>:</w:t>
      </w:r>
      <w:r w:rsidRPr="7FAA016D">
        <w:rPr>
          <w:i/>
          <w:iCs/>
          <w:sz w:val="20"/>
          <w:szCs w:val="20"/>
          <w:lang w:val="en-US"/>
        </w:rPr>
        <w:t xml:space="preserve"> </w:t>
      </w:r>
      <w:r w:rsidRPr="00372887">
        <w:rPr>
          <w:i/>
          <w:iCs/>
          <w:sz w:val="20"/>
          <w:szCs w:val="20"/>
          <w:lang w:val="en-US"/>
        </w:rPr>
        <w:t>Specify deterministic Tier-0 reference decoding for conformance, with Tier-1 adaptive model support inside the same payload format.</w:t>
      </w:r>
    </w:p>
    <w:p w14:paraId="72B640A5" w14:textId="3813D580" w:rsidR="00372887" w:rsidRPr="00C42D77" w:rsidRDefault="00372887" w:rsidP="00372887">
      <w:pPr>
        <w:pStyle w:val="NormalWeb"/>
        <w:rPr>
          <w:i/>
          <w:iCs/>
          <w:sz w:val="20"/>
          <w:szCs w:val="20"/>
          <w:lang w:val="en-US"/>
        </w:rPr>
      </w:pPr>
      <w:r w:rsidRPr="7FAA016D">
        <w:rPr>
          <w:rStyle w:val="Strong"/>
          <w:rFonts w:eastAsiaTheme="majorEastAsia"/>
          <w:i/>
          <w:iCs/>
          <w:sz w:val="20"/>
          <w:szCs w:val="20"/>
          <w:lang w:val="en-US"/>
        </w:rPr>
        <w:t xml:space="preserve">Proposal </w:t>
      </w:r>
      <w:r>
        <w:rPr>
          <w:rStyle w:val="Strong"/>
          <w:rFonts w:eastAsiaTheme="majorEastAsia"/>
          <w:i/>
          <w:iCs/>
          <w:sz w:val="20"/>
          <w:szCs w:val="20"/>
          <w:lang w:val="en-US"/>
        </w:rPr>
        <w:t>1</w:t>
      </w:r>
      <w:r w:rsidRPr="7FAA016D">
        <w:rPr>
          <w:rStyle w:val="Strong"/>
          <w:rFonts w:eastAsiaTheme="majorEastAsia"/>
          <w:i/>
          <w:iCs/>
          <w:sz w:val="20"/>
          <w:szCs w:val="20"/>
          <w:lang w:val="en-US"/>
        </w:rPr>
        <w:t>.</w:t>
      </w:r>
      <w:r>
        <w:rPr>
          <w:rStyle w:val="Strong"/>
          <w:rFonts w:eastAsiaTheme="majorEastAsia"/>
          <w:i/>
          <w:iCs/>
          <w:sz w:val="20"/>
          <w:szCs w:val="20"/>
          <w:lang w:val="en-US"/>
        </w:rPr>
        <w:t>4</w:t>
      </w:r>
      <w:r w:rsidRPr="7FAA016D">
        <w:rPr>
          <w:rStyle w:val="Strong"/>
          <w:rFonts w:eastAsiaTheme="majorEastAsia"/>
          <w:i/>
          <w:iCs/>
          <w:sz w:val="20"/>
          <w:szCs w:val="20"/>
          <w:lang w:val="en-US"/>
        </w:rPr>
        <w:t>:</w:t>
      </w:r>
      <w:r w:rsidRPr="7FAA016D">
        <w:rPr>
          <w:i/>
          <w:iCs/>
          <w:sz w:val="20"/>
          <w:szCs w:val="20"/>
          <w:lang w:val="en-US"/>
        </w:rPr>
        <w:t xml:space="preserve"> </w:t>
      </w:r>
      <w:r w:rsidRPr="00372887">
        <w:rPr>
          <w:i/>
          <w:iCs/>
          <w:sz w:val="20"/>
          <w:szCs w:val="20"/>
          <w:lang w:val="en-US"/>
        </w:rPr>
        <w:t>Establish fallback rules to legacy pilot and feedback formats for devices without AI capability or in case of estimation/encoding failure.</w:t>
      </w:r>
    </w:p>
    <w:p w14:paraId="5B2706FC" w14:textId="77777777" w:rsidR="00372887" w:rsidRPr="00372887" w:rsidRDefault="00372887" w:rsidP="00372887">
      <w:pPr>
        <w:pStyle w:val="NormalWeb"/>
        <w:rPr>
          <w:sz w:val="20"/>
          <w:szCs w:val="20"/>
        </w:rPr>
      </w:pPr>
    </w:p>
    <w:p w14:paraId="4C470647" w14:textId="12EDE24B" w:rsidR="00BA0172" w:rsidRPr="00C37555" w:rsidRDefault="00C37555" w:rsidP="00F75EB8">
      <w:pPr>
        <w:spacing w:before="100" w:beforeAutospacing="1" w:after="100" w:afterAutospacing="1" w:line="240" w:lineRule="auto"/>
        <w:jc w:val="both"/>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t>2.2</w:t>
      </w:r>
      <w:r w:rsidR="00350152">
        <w:rPr>
          <w:rFonts w:ascii="Arial" w:eastAsia="Times New Roman" w:hAnsi="Arial" w:cs="Arial"/>
          <w:kern w:val="0"/>
          <w:sz w:val="32"/>
          <w:szCs w:val="32"/>
          <w14:ligatures w14:val="none"/>
        </w:rPr>
        <w:t xml:space="preserve"> </w:t>
      </w:r>
      <w:bookmarkStart w:id="2" w:name="_Hlk205903696"/>
      <w:r w:rsidR="00372887">
        <w:rPr>
          <w:rFonts w:ascii="Arial" w:eastAsia="Times New Roman" w:hAnsi="Arial" w:cs="Arial"/>
          <w:kern w:val="0"/>
          <w:sz w:val="32"/>
          <w:szCs w:val="32"/>
          <w14:ligatures w14:val="none"/>
        </w:rPr>
        <w:t xml:space="preserve">Enhacned AIML Based </w:t>
      </w:r>
      <w:r w:rsidR="00774D54" w:rsidRPr="00774D54">
        <w:rPr>
          <w:rFonts w:ascii="Arial" w:eastAsia="Times New Roman" w:hAnsi="Arial" w:cs="Arial"/>
          <w:kern w:val="0"/>
          <w:sz w:val="32"/>
          <w:szCs w:val="32"/>
          <w14:ligatures w14:val="none"/>
        </w:rPr>
        <w:t xml:space="preserve">Beam Management </w:t>
      </w:r>
      <w:bookmarkEnd w:id="2"/>
    </w:p>
    <w:p w14:paraId="109C1AD9" w14:textId="77777777" w:rsidR="005053D8" w:rsidRPr="005A75CB" w:rsidRDefault="005053D8" w:rsidP="005053D8">
      <w:pPr>
        <w:pStyle w:val="NormalWeb"/>
        <w:rPr>
          <w:sz w:val="20"/>
          <w:szCs w:val="20"/>
        </w:rPr>
      </w:pPr>
      <w:r w:rsidRPr="005A75CB">
        <w:rPr>
          <w:sz w:val="20"/>
          <w:szCs w:val="20"/>
        </w:rPr>
        <w:t>Beam alignment and switching latency continue to dominate control overhead in FR2 and FR3. In NR, one-sided beam prediction was introduced, but in 6G, multi-panel UEs, RIS links, and fast blockage environments necessitate a</w:t>
      </w:r>
      <w:r w:rsidRPr="005A75CB">
        <w:rPr>
          <w:b/>
          <w:bCs/>
          <w:sz w:val="20"/>
          <w:szCs w:val="20"/>
        </w:rPr>
        <w:t xml:space="preserve"> </w:t>
      </w:r>
      <w:r w:rsidRPr="005A75CB">
        <w:rPr>
          <w:rStyle w:val="Strong"/>
          <w:rFonts w:eastAsiaTheme="majorEastAsia"/>
          <w:b w:val="0"/>
          <w:bCs w:val="0"/>
          <w:sz w:val="20"/>
          <w:szCs w:val="20"/>
        </w:rPr>
        <w:t>joint prediction framework</w:t>
      </w:r>
      <w:r w:rsidRPr="005A75CB">
        <w:rPr>
          <w:b/>
          <w:bCs/>
          <w:sz w:val="20"/>
          <w:szCs w:val="20"/>
        </w:rPr>
        <w:t>.</w:t>
      </w:r>
    </w:p>
    <w:p w14:paraId="4FBEA031" w14:textId="77777777" w:rsidR="005053D8" w:rsidRPr="005A75CB" w:rsidRDefault="005053D8" w:rsidP="005053D8">
      <w:pPr>
        <w:pStyle w:val="NormalWeb"/>
        <w:rPr>
          <w:sz w:val="20"/>
          <w:szCs w:val="20"/>
        </w:rPr>
      </w:pPr>
      <w:r w:rsidRPr="005A75CB">
        <w:rPr>
          <w:sz w:val="20"/>
          <w:szCs w:val="20"/>
        </w:rPr>
        <w:t>UEs must be able to pre-announce likely best beam indices (DL and UL), ideally with:</w:t>
      </w:r>
    </w:p>
    <w:p w14:paraId="5F145BD4" w14:textId="77777777" w:rsidR="005053D8" w:rsidRPr="005A75CB" w:rsidRDefault="005053D8" w:rsidP="005053D8">
      <w:pPr>
        <w:pStyle w:val="NormalWeb"/>
        <w:numPr>
          <w:ilvl w:val="0"/>
          <w:numId w:val="86"/>
        </w:numPr>
        <w:rPr>
          <w:sz w:val="20"/>
          <w:szCs w:val="20"/>
        </w:rPr>
      </w:pPr>
      <w:r w:rsidRPr="005A75CB">
        <w:rPr>
          <w:sz w:val="20"/>
          <w:szCs w:val="20"/>
        </w:rPr>
        <w:t>Confidence indicators to allow gNB trust-based decisions,</w:t>
      </w:r>
    </w:p>
    <w:p w14:paraId="2B13C0AA" w14:textId="77777777" w:rsidR="005053D8" w:rsidRPr="005A75CB" w:rsidRDefault="005053D8" w:rsidP="005053D8">
      <w:pPr>
        <w:pStyle w:val="NormalWeb"/>
        <w:numPr>
          <w:ilvl w:val="0"/>
          <w:numId w:val="86"/>
        </w:numPr>
        <w:rPr>
          <w:sz w:val="20"/>
          <w:szCs w:val="20"/>
        </w:rPr>
      </w:pPr>
      <w:r w:rsidRPr="005A75CB">
        <w:rPr>
          <w:sz w:val="20"/>
          <w:szCs w:val="20"/>
        </w:rPr>
        <w:t>Multi-beam shortlists to support backup switching,</w:t>
      </w:r>
    </w:p>
    <w:p w14:paraId="2FD2FBC5" w14:textId="77777777" w:rsidR="005053D8" w:rsidRPr="005A75CB" w:rsidRDefault="005053D8" w:rsidP="005053D8">
      <w:pPr>
        <w:pStyle w:val="NormalWeb"/>
        <w:numPr>
          <w:ilvl w:val="0"/>
          <w:numId w:val="86"/>
        </w:numPr>
        <w:rPr>
          <w:sz w:val="20"/>
          <w:szCs w:val="20"/>
        </w:rPr>
      </w:pPr>
      <w:r w:rsidRPr="005A75CB">
        <w:rPr>
          <w:sz w:val="20"/>
          <w:szCs w:val="20"/>
        </w:rPr>
        <w:lastRenderedPageBreak/>
        <w:t>Explicit fallback behavior if predictions fail.</w:t>
      </w:r>
    </w:p>
    <w:p w14:paraId="4C118F61" w14:textId="01137BCC" w:rsidR="005053D8" w:rsidRPr="005A75CB" w:rsidRDefault="005053D8" w:rsidP="005053D8">
      <w:pPr>
        <w:pStyle w:val="NormalWeb"/>
        <w:rPr>
          <w:sz w:val="20"/>
          <w:szCs w:val="20"/>
        </w:rPr>
      </w:pPr>
      <w:r w:rsidRPr="005A75CB">
        <w:rPr>
          <w:sz w:val="20"/>
          <w:szCs w:val="20"/>
        </w:rPr>
        <w:t>Predictive beam reporting can significantly reduce sweep overhead and latency.</w:t>
      </w:r>
    </w:p>
    <w:p w14:paraId="241AE66A" w14:textId="6696251A" w:rsidR="005A75CB" w:rsidRPr="005A75CB" w:rsidRDefault="005053D8" w:rsidP="005053D8">
      <w:pPr>
        <w:pStyle w:val="NormalWeb"/>
        <w:rPr>
          <w:i/>
          <w:iCs/>
          <w:sz w:val="20"/>
          <w:szCs w:val="20"/>
        </w:rPr>
      </w:pPr>
      <w:bookmarkStart w:id="3" w:name="_Hlk205902565"/>
      <w:r w:rsidRPr="005A75CB">
        <w:rPr>
          <w:rStyle w:val="Strong"/>
          <w:rFonts w:eastAsiaTheme="majorEastAsia"/>
          <w:i/>
          <w:iCs/>
          <w:sz w:val="20"/>
          <w:szCs w:val="20"/>
        </w:rPr>
        <w:t>Observation 2.1</w:t>
      </w:r>
      <w:r w:rsidR="000D61DB">
        <w:rPr>
          <w:rStyle w:val="Strong"/>
          <w:rFonts w:eastAsiaTheme="majorEastAsia"/>
          <w:i/>
          <w:iCs/>
          <w:sz w:val="20"/>
          <w:szCs w:val="20"/>
        </w:rPr>
        <w:t>:</w:t>
      </w:r>
      <w:r w:rsidRPr="005A75CB">
        <w:rPr>
          <w:i/>
          <w:iCs/>
          <w:sz w:val="20"/>
          <w:szCs w:val="20"/>
        </w:rPr>
        <w:t xml:space="preserve"> Future beam management must support multiple candidates and risk-aware decision-making, not just single-beam hints.</w:t>
      </w:r>
    </w:p>
    <w:p w14:paraId="58B65BC5" w14:textId="291A3502" w:rsidR="005053D8" w:rsidRPr="005A75CB" w:rsidRDefault="005053D8" w:rsidP="005053D8">
      <w:pPr>
        <w:pStyle w:val="NormalWeb"/>
        <w:rPr>
          <w:i/>
          <w:iCs/>
          <w:sz w:val="20"/>
          <w:szCs w:val="20"/>
        </w:rPr>
      </w:pPr>
      <w:r w:rsidRPr="005A75CB">
        <w:rPr>
          <w:rStyle w:val="Strong"/>
          <w:rFonts w:eastAsiaTheme="majorEastAsia"/>
          <w:i/>
          <w:iCs/>
          <w:sz w:val="20"/>
          <w:szCs w:val="20"/>
        </w:rPr>
        <w:t>Observation 2.2</w:t>
      </w:r>
      <w:r w:rsidR="000D61DB">
        <w:rPr>
          <w:rStyle w:val="Strong"/>
          <w:rFonts w:eastAsiaTheme="majorEastAsia"/>
          <w:i/>
          <w:iCs/>
          <w:sz w:val="20"/>
          <w:szCs w:val="20"/>
        </w:rPr>
        <w:t>:</w:t>
      </w:r>
      <w:r w:rsidRPr="005A75CB">
        <w:rPr>
          <w:i/>
          <w:iCs/>
          <w:sz w:val="20"/>
          <w:szCs w:val="20"/>
        </w:rPr>
        <w:t xml:space="preserve"> Confidence-based beam prediction reduces average switch time while preserving reliability under uncertainty.</w:t>
      </w:r>
    </w:p>
    <w:p w14:paraId="185C3FA5" w14:textId="6D704A0B" w:rsidR="005053D8" w:rsidRPr="005A75CB" w:rsidRDefault="005053D8" w:rsidP="005053D8">
      <w:pPr>
        <w:pStyle w:val="NormalWeb"/>
        <w:rPr>
          <w:i/>
          <w:iCs/>
          <w:sz w:val="20"/>
          <w:szCs w:val="20"/>
        </w:rPr>
      </w:pPr>
      <w:r w:rsidRPr="005A75CB">
        <w:rPr>
          <w:rStyle w:val="Strong"/>
          <w:rFonts w:eastAsiaTheme="majorEastAsia"/>
          <w:i/>
          <w:iCs/>
          <w:sz w:val="20"/>
          <w:szCs w:val="20"/>
        </w:rPr>
        <w:t>Proposal 2.1</w:t>
      </w:r>
      <w:r w:rsidR="000D61DB">
        <w:rPr>
          <w:rStyle w:val="Strong"/>
          <w:rFonts w:eastAsiaTheme="majorEastAsia"/>
          <w:i/>
          <w:iCs/>
          <w:sz w:val="20"/>
          <w:szCs w:val="20"/>
        </w:rPr>
        <w:t>:</w:t>
      </w:r>
      <w:r w:rsidRPr="005A75CB">
        <w:rPr>
          <w:i/>
          <w:iCs/>
          <w:sz w:val="20"/>
          <w:szCs w:val="20"/>
        </w:rPr>
        <w:t xml:space="preserve"> RAN1 is requested to study support for predictive beam reporting that includes multiple candidate beam indices, each optionally annotated with a confidence metric that helps the gNB decide whether to trust the recommendation or initiate a sweep.</w:t>
      </w:r>
    </w:p>
    <w:p w14:paraId="0C9C3E35" w14:textId="07D56A4E" w:rsidR="000671BF" w:rsidRPr="000671BF" w:rsidRDefault="7FAA016D" w:rsidP="7FAA016D">
      <w:pPr>
        <w:pStyle w:val="NormalWeb"/>
        <w:rPr>
          <w:i/>
          <w:iCs/>
          <w:sz w:val="20"/>
          <w:szCs w:val="20"/>
        </w:rPr>
      </w:pPr>
      <w:r w:rsidRPr="7FAA016D">
        <w:rPr>
          <w:rStyle w:val="Strong"/>
          <w:rFonts w:eastAsiaTheme="majorEastAsia"/>
          <w:i/>
          <w:iCs/>
          <w:sz w:val="20"/>
          <w:szCs w:val="20"/>
          <w:lang w:val="en-US"/>
        </w:rPr>
        <w:t>Proposal 2.2:</w:t>
      </w:r>
      <w:r w:rsidRPr="7FAA016D">
        <w:rPr>
          <w:i/>
          <w:iCs/>
          <w:sz w:val="20"/>
          <w:szCs w:val="20"/>
          <w:lang w:val="en-US"/>
        </w:rPr>
        <w:t xml:space="preserve"> The </w:t>
      </w:r>
      <w:proofErr w:type="spellStart"/>
      <w:r w:rsidRPr="7FAA016D">
        <w:rPr>
          <w:i/>
          <w:iCs/>
          <w:sz w:val="20"/>
          <w:szCs w:val="20"/>
          <w:lang w:val="en-US"/>
        </w:rPr>
        <w:t>BeamReport</w:t>
      </w:r>
      <w:proofErr w:type="spellEnd"/>
      <w:r w:rsidRPr="7FAA016D">
        <w:rPr>
          <w:i/>
          <w:iCs/>
          <w:sz w:val="20"/>
          <w:szCs w:val="20"/>
          <w:lang w:val="en-US"/>
        </w:rPr>
        <w:t xml:space="preserve"> structure should be extended to allow the UE to report a prioritized list of downlink and uplink beams, along with indicators for fallback behavior in case the predicted beam is not valid.</w:t>
      </w:r>
    </w:p>
    <w:bookmarkEnd w:id="3"/>
    <w:p w14:paraId="1BBC1A8D" w14:textId="49420B04" w:rsidR="7FAA016D" w:rsidRDefault="7FAA016D" w:rsidP="7FAA016D">
      <w:pPr>
        <w:pStyle w:val="NormalWeb"/>
        <w:rPr>
          <w:i/>
          <w:iCs/>
          <w:sz w:val="20"/>
          <w:szCs w:val="20"/>
        </w:rPr>
      </w:pPr>
    </w:p>
    <w:p w14:paraId="3529F6E5" w14:textId="7F09961E" w:rsidR="00350152" w:rsidRPr="00F75EB8" w:rsidRDefault="00350152" w:rsidP="00350152">
      <w:pPr>
        <w:spacing w:before="100" w:beforeAutospacing="1" w:after="100" w:afterAutospacing="1" w:line="240" w:lineRule="auto"/>
        <w:jc w:val="both"/>
        <w:outlineLvl w:val="1"/>
        <w:rPr>
          <w:rFonts w:ascii="Times New Roman" w:eastAsia="Times New Roman" w:hAnsi="Times New Roman" w:cs="Times New Roman"/>
          <w:b/>
          <w:bCs/>
          <w:kern w:val="0"/>
          <w14:ligatures w14:val="none"/>
        </w:rPr>
      </w:pPr>
      <w:r>
        <w:rPr>
          <w:rFonts w:ascii="Arial" w:eastAsia="Times New Roman" w:hAnsi="Arial" w:cs="Arial"/>
          <w:kern w:val="0"/>
          <w:sz w:val="32"/>
          <w:szCs w:val="32"/>
          <w14:ligatures w14:val="none"/>
        </w:rPr>
        <w:t>2.</w:t>
      </w:r>
      <w:r w:rsidR="00372887">
        <w:rPr>
          <w:rFonts w:ascii="Arial" w:eastAsia="Times New Roman" w:hAnsi="Arial" w:cs="Arial"/>
          <w:kern w:val="0"/>
          <w:sz w:val="32"/>
          <w:szCs w:val="32"/>
          <w14:ligatures w14:val="none"/>
        </w:rPr>
        <w:t>3</w:t>
      </w:r>
      <w:r>
        <w:rPr>
          <w:rFonts w:ascii="Arial" w:eastAsia="Times New Roman" w:hAnsi="Arial" w:cs="Arial"/>
          <w:kern w:val="0"/>
          <w:sz w:val="32"/>
          <w:szCs w:val="32"/>
          <w14:ligatures w14:val="none"/>
        </w:rPr>
        <w:t xml:space="preserve"> </w:t>
      </w:r>
      <w:r w:rsidR="00EA3DB0" w:rsidRPr="00EA3DB0">
        <w:rPr>
          <w:rFonts w:ascii="Arial" w:eastAsia="Times New Roman" w:hAnsi="Arial" w:cs="Arial"/>
          <w:kern w:val="0"/>
          <w:sz w:val="32"/>
          <w:szCs w:val="32"/>
          <w14:ligatures w14:val="none"/>
        </w:rPr>
        <w:t>AI-Driven PHY Adaptation for Waveform, MIMO Layering, and Control Channel Efficiency in 6G</w:t>
      </w:r>
    </w:p>
    <w:p w14:paraId="35658F3E" w14:textId="65469917" w:rsidR="00EA3DB0" w:rsidRPr="00EA3DB0" w:rsidRDefault="00EA3DB0" w:rsidP="00EA3DB0">
      <w:pPr>
        <w:pStyle w:val="NormalWeb"/>
        <w:rPr>
          <w:sz w:val="20"/>
          <w:szCs w:val="20"/>
        </w:rPr>
      </w:pPr>
      <w:r w:rsidRPr="00EA3DB0">
        <w:rPr>
          <w:sz w:val="20"/>
          <w:szCs w:val="20"/>
        </w:rPr>
        <w:t xml:space="preserve">In current NR systems, waveform configuration, MIMO layer selection, and PDCCH aggregation are typically optimized conservatively and updated slowly, often based on worst-case assumptions. While this ensures robustness, it results in wasted resources and energy when actual conditions are more favorable. In 6G, AI/ML models running at the gNB can make these decisions dynamically, adapting them to slot-level or near slot-level time scales. For waveform selection, an AI model can evaluate real-time link conditions — such as UE battery state, power amplifier back-off margin, interference risk, and channel sparsity — to choose between available waveform options like CP-OFDM, DFT-s-OFDM, or </w:t>
      </w:r>
      <w:r>
        <w:rPr>
          <w:sz w:val="20"/>
          <w:szCs w:val="20"/>
        </w:rPr>
        <w:t>Newly defined 6G specific Waveforms</w:t>
      </w:r>
      <w:r w:rsidRPr="00EA3DB0">
        <w:rPr>
          <w:sz w:val="20"/>
          <w:szCs w:val="20"/>
        </w:rPr>
        <w:t>. This flexibility allows the system to trade off between spectral efficiency, link robustness, and energy consumption according to current needs, rather than being locked into a single waveform for long periods. Similarly, for MIMO layer selection, AI models trained on historical per-UE link performance can predict the decodability of higher MIMO ranks before they are scheduled. This prevents wasted downlink resources from undecodable transmissions and enables more aggressive rank usage when conditions are favorable, leading to a better balance between peak throughput and energy efficiency.</w:t>
      </w:r>
    </w:p>
    <w:p w14:paraId="1435029C" w14:textId="606BF02E" w:rsidR="00EA3DB0" w:rsidRPr="00EA3DB0" w:rsidRDefault="00EA3DB0" w:rsidP="00EA3DB0">
      <w:pPr>
        <w:pStyle w:val="NormalWeb"/>
        <w:rPr>
          <w:sz w:val="20"/>
          <w:szCs w:val="20"/>
        </w:rPr>
      </w:pPr>
      <w:r w:rsidRPr="00EA3DB0">
        <w:rPr>
          <w:sz w:val="20"/>
          <w:szCs w:val="20"/>
        </w:rPr>
        <w:t xml:space="preserve">Another significant inefficiency in NR is the static configuration of PDCCH aggregation levels, which determines how much control channel resource is allocated for downlink scheduling information. These levels are typically set high enough to handle poor radio conditions but are often excessive in good coverage or low-mobility scenarios. In 6G, AI-driven prediction can identify the minimal aggregation level needed for reliable decoding in a given slot, based on recent decoding success rates, HARQ outcomes, UE location and mobility, and interference metrics. This reduces blind decoding effort for the UE, saving battery power, while also freeing PDCCH capacity for more UEs or more frequent updates. Combining AI-based waveform selection, MIMO layer prediction, and dynamic PDCCH aggregation control creates a self-optimizing physical layer where key transmission parameters are continuously tuned to match prevailing channel and service conditions. </w:t>
      </w:r>
    </w:p>
    <w:p w14:paraId="6A892C56" w14:textId="77777777" w:rsidR="00EA3DB0" w:rsidRDefault="00EA3DB0" w:rsidP="005D3C6F">
      <w:pPr>
        <w:pStyle w:val="NormalWeb"/>
        <w:rPr>
          <w:sz w:val="20"/>
          <w:szCs w:val="20"/>
        </w:rPr>
      </w:pPr>
    </w:p>
    <w:p w14:paraId="6469FDE1" w14:textId="47251DD7" w:rsidR="005A75CB" w:rsidRDefault="005D3C6F" w:rsidP="005D3C6F">
      <w:pPr>
        <w:pStyle w:val="NormalWeb"/>
        <w:rPr>
          <w:i/>
          <w:iCs/>
          <w:sz w:val="20"/>
          <w:szCs w:val="20"/>
        </w:rPr>
      </w:pPr>
      <w:bookmarkStart w:id="4" w:name="_Hlk205902577"/>
      <w:r w:rsidRPr="005A75CB">
        <w:rPr>
          <w:rStyle w:val="Strong"/>
          <w:rFonts w:eastAsiaTheme="majorEastAsia"/>
          <w:i/>
          <w:iCs/>
          <w:sz w:val="20"/>
          <w:szCs w:val="20"/>
        </w:rPr>
        <w:t xml:space="preserve">Observation </w:t>
      </w:r>
      <w:r w:rsidR="00372887">
        <w:rPr>
          <w:rStyle w:val="Strong"/>
          <w:rFonts w:eastAsiaTheme="majorEastAsia"/>
          <w:i/>
          <w:iCs/>
          <w:sz w:val="20"/>
          <w:szCs w:val="20"/>
        </w:rPr>
        <w:t>3</w:t>
      </w:r>
      <w:r w:rsidRPr="005A75CB">
        <w:rPr>
          <w:rStyle w:val="Strong"/>
          <w:rFonts w:eastAsiaTheme="majorEastAsia"/>
          <w:i/>
          <w:iCs/>
          <w:sz w:val="20"/>
          <w:szCs w:val="20"/>
        </w:rPr>
        <w:t>.1</w:t>
      </w:r>
      <w:r w:rsidR="000D61DB">
        <w:rPr>
          <w:rStyle w:val="Strong"/>
          <w:rFonts w:eastAsiaTheme="majorEastAsia"/>
          <w:i/>
          <w:iCs/>
          <w:sz w:val="20"/>
          <w:szCs w:val="20"/>
        </w:rPr>
        <w:t>:</w:t>
      </w:r>
      <w:r w:rsidRPr="005A75CB">
        <w:rPr>
          <w:i/>
          <w:iCs/>
          <w:sz w:val="20"/>
          <w:szCs w:val="20"/>
        </w:rPr>
        <w:t xml:space="preserve"> </w:t>
      </w:r>
      <w:r w:rsidR="00EA3DB0" w:rsidRPr="006A6449">
        <w:rPr>
          <w:i/>
          <w:iCs/>
          <w:sz w:val="20"/>
          <w:szCs w:val="20"/>
        </w:rPr>
        <w:t>Waveform choice is underutilized as a performance lever in current NR deployments.</w:t>
      </w:r>
    </w:p>
    <w:p w14:paraId="7D24BA87" w14:textId="6EDF9A9F" w:rsidR="005A75CB" w:rsidRDefault="005D3C6F" w:rsidP="005D3C6F">
      <w:pPr>
        <w:pStyle w:val="NormalWeb"/>
      </w:pPr>
      <w:r w:rsidRPr="005A75CB">
        <w:rPr>
          <w:rStyle w:val="Strong"/>
          <w:rFonts w:eastAsiaTheme="majorEastAsia"/>
          <w:i/>
          <w:iCs/>
          <w:sz w:val="20"/>
          <w:szCs w:val="20"/>
        </w:rPr>
        <w:t xml:space="preserve">Observation </w:t>
      </w:r>
      <w:r w:rsidR="00372887">
        <w:rPr>
          <w:rStyle w:val="Strong"/>
          <w:rFonts w:eastAsiaTheme="majorEastAsia"/>
          <w:i/>
          <w:iCs/>
          <w:sz w:val="20"/>
          <w:szCs w:val="20"/>
        </w:rPr>
        <w:t>3</w:t>
      </w:r>
      <w:r w:rsidRPr="005A75CB">
        <w:rPr>
          <w:rStyle w:val="Strong"/>
          <w:rFonts w:eastAsiaTheme="majorEastAsia"/>
          <w:i/>
          <w:iCs/>
          <w:sz w:val="20"/>
          <w:szCs w:val="20"/>
        </w:rPr>
        <w:t>.2</w:t>
      </w:r>
      <w:r w:rsidR="000D61DB">
        <w:rPr>
          <w:rStyle w:val="Strong"/>
          <w:rFonts w:eastAsiaTheme="majorEastAsia"/>
          <w:i/>
          <w:iCs/>
          <w:sz w:val="20"/>
          <w:szCs w:val="20"/>
        </w:rPr>
        <w:t>:</w:t>
      </w:r>
      <w:r w:rsidRPr="005A75CB">
        <w:rPr>
          <w:i/>
          <w:iCs/>
          <w:sz w:val="20"/>
          <w:szCs w:val="20"/>
        </w:rPr>
        <w:t xml:space="preserve"> </w:t>
      </w:r>
      <w:r w:rsidR="00EA3DB0" w:rsidRPr="006A6449">
        <w:rPr>
          <w:i/>
          <w:iCs/>
          <w:sz w:val="20"/>
          <w:szCs w:val="20"/>
        </w:rPr>
        <w:t>Static or reactive rank adaptation can waste resources or miss opportunities for higher throughput.</w:t>
      </w:r>
    </w:p>
    <w:p w14:paraId="0084BC83" w14:textId="1505D47D" w:rsidR="00EA3DB0" w:rsidRDefault="00EA3DB0" w:rsidP="00EA3DB0">
      <w:pPr>
        <w:pStyle w:val="NormalWeb"/>
        <w:rPr>
          <w:i/>
          <w:iCs/>
          <w:sz w:val="20"/>
          <w:szCs w:val="20"/>
        </w:rPr>
      </w:pPr>
      <w:r w:rsidRPr="005A75CB">
        <w:rPr>
          <w:rStyle w:val="Strong"/>
          <w:rFonts w:eastAsiaTheme="majorEastAsia"/>
          <w:i/>
          <w:iCs/>
          <w:sz w:val="20"/>
          <w:szCs w:val="20"/>
        </w:rPr>
        <w:lastRenderedPageBreak/>
        <w:t xml:space="preserve">Observation </w:t>
      </w:r>
      <w:r>
        <w:rPr>
          <w:rStyle w:val="Strong"/>
          <w:rFonts w:eastAsiaTheme="majorEastAsia"/>
          <w:i/>
          <w:iCs/>
          <w:sz w:val="20"/>
          <w:szCs w:val="20"/>
        </w:rPr>
        <w:t>3</w:t>
      </w:r>
      <w:r w:rsidRPr="005A75CB">
        <w:rPr>
          <w:rStyle w:val="Strong"/>
          <w:rFonts w:eastAsiaTheme="majorEastAsia"/>
          <w:i/>
          <w:iCs/>
          <w:sz w:val="20"/>
          <w:szCs w:val="20"/>
        </w:rPr>
        <w:t>.</w:t>
      </w:r>
      <w:r>
        <w:rPr>
          <w:rStyle w:val="Strong"/>
          <w:rFonts w:eastAsiaTheme="majorEastAsia"/>
          <w:i/>
          <w:iCs/>
          <w:sz w:val="20"/>
          <w:szCs w:val="20"/>
        </w:rPr>
        <w:t>3:</w:t>
      </w:r>
      <w:r w:rsidRPr="005A75CB">
        <w:rPr>
          <w:i/>
          <w:iCs/>
          <w:sz w:val="20"/>
          <w:szCs w:val="20"/>
        </w:rPr>
        <w:t xml:space="preserve"> </w:t>
      </w:r>
      <w:r w:rsidRPr="006A6449">
        <w:rPr>
          <w:i/>
          <w:iCs/>
          <w:sz w:val="20"/>
          <w:szCs w:val="20"/>
        </w:rPr>
        <w:t>Static aggregation wastes control channel capacity and UE battery in favorable conditions.</w:t>
      </w:r>
    </w:p>
    <w:p w14:paraId="0723B934" w14:textId="77777777" w:rsidR="00EA3DB0" w:rsidRDefault="00EA3DB0" w:rsidP="005D3C6F">
      <w:pPr>
        <w:pStyle w:val="NormalWeb"/>
        <w:rPr>
          <w:i/>
          <w:iCs/>
          <w:sz w:val="20"/>
          <w:szCs w:val="20"/>
        </w:rPr>
      </w:pPr>
    </w:p>
    <w:p w14:paraId="567E9FCC" w14:textId="7DB44C71" w:rsidR="005A75CB" w:rsidRDefault="005D3C6F" w:rsidP="005D3C6F">
      <w:pPr>
        <w:pStyle w:val="NormalWeb"/>
        <w:rPr>
          <w:i/>
          <w:iCs/>
          <w:sz w:val="20"/>
          <w:szCs w:val="20"/>
        </w:rPr>
      </w:pPr>
      <w:r w:rsidRPr="005A75CB">
        <w:rPr>
          <w:rStyle w:val="Strong"/>
          <w:rFonts w:eastAsiaTheme="majorEastAsia"/>
          <w:i/>
          <w:iCs/>
          <w:sz w:val="20"/>
          <w:szCs w:val="20"/>
        </w:rPr>
        <w:t xml:space="preserve">Proposal </w:t>
      </w:r>
      <w:r w:rsidR="00372887">
        <w:rPr>
          <w:rStyle w:val="Strong"/>
          <w:rFonts w:eastAsiaTheme="majorEastAsia"/>
          <w:i/>
          <w:iCs/>
          <w:sz w:val="20"/>
          <w:szCs w:val="20"/>
        </w:rPr>
        <w:t>3</w:t>
      </w:r>
      <w:r w:rsidRPr="005A75CB">
        <w:rPr>
          <w:rStyle w:val="Strong"/>
          <w:rFonts w:eastAsiaTheme="majorEastAsia"/>
          <w:i/>
          <w:iCs/>
          <w:sz w:val="20"/>
          <w:szCs w:val="20"/>
        </w:rPr>
        <w:t>.1</w:t>
      </w:r>
      <w:r w:rsidR="000D61DB">
        <w:rPr>
          <w:rStyle w:val="Strong"/>
          <w:rFonts w:eastAsiaTheme="majorEastAsia"/>
          <w:i/>
          <w:iCs/>
          <w:sz w:val="20"/>
          <w:szCs w:val="20"/>
        </w:rPr>
        <w:t>:</w:t>
      </w:r>
      <w:r w:rsidRPr="005A75CB">
        <w:rPr>
          <w:i/>
          <w:iCs/>
          <w:sz w:val="20"/>
          <w:szCs w:val="20"/>
        </w:rPr>
        <w:t xml:space="preserve"> RAN1 to study TTI-scale waveform switching with AI-assist</w:t>
      </w:r>
      <w:r w:rsidR="006A6449">
        <w:rPr>
          <w:i/>
          <w:iCs/>
          <w:sz w:val="20"/>
          <w:szCs w:val="20"/>
        </w:rPr>
        <w:t>ance</w:t>
      </w:r>
      <w:r w:rsidRPr="005A75CB">
        <w:rPr>
          <w:i/>
          <w:iCs/>
          <w:sz w:val="20"/>
          <w:szCs w:val="20"/>
        </w:rPr>
        <w:t>, including signaling formats and RE alignment rules.</w:t>
      </w:r>
    </w:p>
    <w:p w14:paraId="729861A9" w14:textId="7AA49C4C" w:rsidR="005D3C6F" w:rsidRDefault="005D3C6F" w:rsidP="005D3C6F">
      <w:pPr>
        <w:pStyle w:val="NormalWeb"/>
        <w:rPr>
          <w:i/>
          <w:iCs/>
          <w:sz w:val="20"/>
          <w:szCs w:val="20"/>
        </w:rPr>
      </w:pPr>
      <w:r w:rsidRPr="005A75CB">
        <w:rPr>
          <w:rStyle w:val="Strong"/>
          <w:rFonts w:eastAsiaTheme="majorEastAsia"/>
          <w:i/>
          <w:iCs/>
          <w:sz w:val="20"/>
          <w:szCs w:val="20"/>
        </w:rPr>
        <w:t xml:space="preserve">Proposal </w:t>
      </w:r>
      <w:r w:rsidR="00372887">
        <w:rPr>
          <w:rStyle w:val="Strong"/>
          <w:rFonts w:eastAsiaTheme="majorEastAsia"/>
          <w:i/>
          <w:iCs/>
          <w:sz w:val="20"/>
          <w:szCs w:val="20"/>
        </w:rPr>
        <w:t>3</w:t>
      </w:r>
      <w:r w:rsidRPr="005A75CB">
        <w:rPr>
          <w:rStyle w:val="Strong"/>
          <w:rFonts w:eastAsiaTheme="majorEastAsia"/>
          <w:i/>
          <w:iCs/>
          <w:sz w:val="20"/>
          <w:szCs w:val="20"/>
        </w:rPr>
        <w:t>.2</w:t>
      </w:r>
      <w:r w:rsidR="000D61DB">
        <w:rPr>
          <w:rStyle w:val="Strong"/>
          <w:rFonts w:eastAsiaTheme="majorEastAsia"/>
          <w:i/>
          <w:iCs/>
          <w:sz w:val="20"/>
          <w:szCs w:val="20"/>
        </w:rPr>
        <w:t>:</w:t>
      </w:r>
      <w:r w:rsidRPr="005A75CB">
        <w:rPr>
          <w:i/>
          <w:iCs/>
          <w:sz w:val="20"/>
          <w:szCs w:val="20"/>
        </w:rPr>
        <w:t xml:space="preserve"> </w:t>
      </w:r>
      <w:r w:rsidR="006C7251" w:rsidRPr="006C7251">
        <w:rPr>
          <w:i/>
          <w:iCs/>
          <w:sz w:val="20"/>
          <w:szCs w:val="20"/>
        </w:rPr>
        <w:t xml:space="preserve">RAN1 to </w:t>
      </w:r>
      <w:r w:rsidR="006C7251">
        <w:rPr>
          <w:i/>
          <w:iCs/>
          <w:sz w:val="20"/>
          <w:szCs w:val="20"/>
        </w:rPr>
        <w:t>study</w:t>
      </w:r>
      <w:r w:rsidR="006C7251" w:rsidRPr="006C7251">
        <w:rPr>
          <w:i/>
          <w:iCs/>
          <w:sz w:val="20"/>
          <w:szCs w:val="20"/>
        </w:rPr>
        <w:t xml:space="preserve"> signaling and control for AI-assisted rank adaptation, including optional scheduler hints or margin fields that encode predicted decodability.</w:t>
      </w:r>
    </w:p>
    <w:p w14:paraId="53E3F353" w14:textId="5BA4338F" w:rsidR="00EA3DB0" w:rsidRPr="005A75CB" w:rsidRDefault="00EA3DB0" w:rsidP="00EA3DB0">
      <w:pPr>
        <w:pStyle w:val="NormalWeb"/>
        <w:rPr>
          <w:i/>
          <w:iCs/>
          <w:sz w:val="20"/>
          <w:szCs w:val="20"/>
        </w:rPr>
      </w:pPr>
      <w:r w:rsidRPr="005A75CB">
        <w:rPr>
          <w:rStyle w:val="Strong"/>
          <w:rFonts w:eastAsiaTheme="majorEastAsia"/>
          <w:i/>
          <w:iCs/>
          <w:sz w:val="20"/>
          <w:szCs w:val="20"/>
        </w:rPr>
        <w:t xml:space="preserve">Proposal </w:t>
      </w:r>
      <w:r>
        <w:rPr>
          <w:rStyle w:val="Strong"/>
          <w:rFonts w:eastAsiaTheme="majorEastAsia"/>
          <w:i/>
          <w:iCs/>
          <w:sz w:val="20"/>
          <w:szCs w:val="20"/>
        </w:rPr>
        <w:t>3</w:t>
      </w:r>
      <w:r w:rsidRPr="005A75CB">
        <w:rPr>
          <w:rStyle w:val="Strong"/>
          <w:rFonts w:eastAsiaTheme="majorEastAsia"/>
          <w:i/>
          <w:iCs/>
          <w:sz w:val="20"/>
          <w:szCs w:val="20"/>
        </w:rPr>
        <w:t>.</w:t>
      </w:r>
      <w:r>
        <w:rPr>
          <w:rStyle w:val="Strong"/>
          <w:rFonts w:eastAsiaTheme="majorEastAsia"/>
          <w:i/>
          <w:iCs/>
          <w:sz w:val="20"/>
          <w:szCs w:val="20"/>
        </w:rPr>
        <w:t>3:</w:t>
      </w:r>
      <w:r w:rsidRPr="005A75CB">
        <w:rPr>
          <w:i/>
          <w:iCs/>
          <w:sz w:val="20"/>
          <w:szCs w:val="20"/>
        </w:rPr>
        <w:t xml:space="preserve"> </w:t>
      </w:r>
      <w:r w:rsidR="006A6449" w:rsidRPr="006C7251">
        <w:rPr>
          <w:i/>
          <w:iCs/>
          <w:sz w:val="20"/>
          <w:szCs w:val="20"/>
        </w:rPr>
        <w:t>RAN1 to study AI-</w:t>
      </w:r>
      <w:r w:rsidR="006A6449">
        <w:rPr>
          <w:i/>
          <w:iCs/>
          <w:sz w:val="20"/>
          <w:szCs w:val="20"/>
        </w:rPr>
        <w:t>based</w:t>
      </w:r>
      <w:r w:rsidR="006A6449" w:rsidRPr="006C7251">
        <w:rPr>
          <w:i/>
          <w:iCs/>
          <w:sz w:val="20"/>
          <w:szCs w:val="20"/>
        </w:rPr>
        <w:t xml:space="preserve"> dynamic </w:t>
      </w:r>
      <w:r w:rsidR="006A6449">
        <w:rPr>
          <w:i/>
          <w:iCs/>
          <w:sz w:val="20"/>
          <w:szCs w:val="20"/>
        </w:rPr>
        <w:t xml:space="preserve">PDCCH </w:t>
      </w:r>
      <w:r w:rsidR="006A6449" w:rsidRPr="006C7251">
        <w:rPr>
          <w:i/>
          <w:iCs/>
          <w:sz w:val="20"/>
          <w:szCs w:val="20"/>
        </w:rPr>
        <w:t xml:space="preserve">aggregation </w:t>
      </w:r>
      <w:r w:rsidR="006A6449">
        <w:rPr>
          <w:i/>
          <w:iCs/>
          <w:sz w:val="20"/>
          <w:szCs w:val="20"/>
        </w:rPr>
        <w:t>and Control Channel Sizing.</w:t>
      </w:r>
    </w:p>
    <w:p w14:paraId="1B9B42FE" w14:textId="786BC21E" w:rsidR="006C7251" w:rsidRPr="005A75CB" w:rsidRDefault="006C7251" w:rsidP="005D3C6F">
      <w:pPr>
        <w:pStyle w:val="NormalWeb"/>
        <w:rPr>
          <w:i/>
          <w:iCs/>
          <w:sz w:val="20"/>
          <w:szCs w:val="20"/>
        </w:rPr>
      </w:pPr>
      <w:bookmarkStart w:id="5" w:name="_Hlk205902582"/>
      <w:bookmarkEnd w:id="4"/>
    </w:p>
    <w:bookmarkEnd w:id="5"/>
    <w:p w14:paraId="2E856FBF" w14:textId="5B64B134" w:rsidR="00BA0172" w:rsidRPr="00C37555" w:rsidRDefault="00C37555" w:rsidP="00BA0172">
      <w:pPr>
        <w:spacing w:before="100" w:beforeAutospacing="1" w:after="100" w:afterAutospacing="1" w:line="240" w:lineRule="auto"/>
        <w:outlineLvl w:val="1"/>
        <w:rPr>
          <w:rFonts w:ascii="Arial" w:eastAsia="Times New Roman" w:hAnsi="Arial" w:cs="Arial"/>
          <w:kern w:val="0"/>
          <w:sz w:val="32"/>
          <w:szCs w:val="32"/>
          <w14:ligatures w14:val="none"/>
        </w:rPr>
      </w:pPr>
      <w:r>
        <w:rPr>
          <w:rFonts w:ascii="Arial" w:eastAsia="Times New Roman" w:hAnsi="Arial" w:cs="Arial"/>
          <w:kern w:val="0"/>
          <w:sz w:val="32"/>
          <w:szCs w:val="32"/>
          <w14:ligatures w14:val="none"/>
        </w:rPr>
        <w:t>2.</w:t>
      </w:r>
      <w:r w:rsidR="00372887">
        <w:rPr>
          <w:rFonts w:ascii="Arial" w:eastAsia="Times New Roman" w:hAnsi="Arial" w:cs="Arial"/>
          <w:kern w:val="0"/>
          <w:sz w:val="32"/>
          <w:szCs w:val="32"/>
          <w14:ligatures w14:val="none"/>
        </w:rPr>
        <w:t>6</w:t>
      </w:r>
      <w:r w:rsidR="00350152">
        <w:rPr>
          <w:rFonts w:ascii="Arial" w:eastAsia="Times New Roman" w:hAnsi="Arial" w:cs="Arial"/>
          <w:kern w:val="0"/>
          <w:sz w:val="32"/>
          <w:szCs w:val="32"/>
          <w14:ligatures w14:val="none"/>
        </w:rPr>
        <w:tab/>
      </w:r>
      <w:bookmarkStart w:id="6" w:name="_Hlk205903729"/>
      <w:r w:rsidR="00735784" w:rsidRPr="00735784">
        <w:rPr>
          <w:rFonts w:ascii="Arial" w:eastAsia="Times New Roman" w:hAnsi="Arial" w:cs="Arial"/>
          <w:kern w:val="0"/>
          <w:sz w:val="32"/>
          <w:szCs w:val="32"/>
          <w14:ligatures w14:val="none"/>
        </w:rPr>
        <w:t xml:space="preserve">Inference Quality Feedback and </w:t>
      </w:r>
      <w:r w:rsidR="00735784">
        <w:rPr>
          <w:rFonts w:ascii="Arial" w:eastAsia="Times New Roman" w:hAnsi="Arial" w:cs="Arial"/>
          <w:kern w:val="0"/>
          <w:sz w:val="32"/>
          <w:szCs w:val="32"/>
          <w14:ligatures w14:val="none"/>
        </w:rPr>
        <w:t>Validation</w:t>
      </w:r>
      <w:bookmarkEnd w:id="6"/>
    </w:p>
    <w:p w14:paraId="4FB6A733" w14:textId="77777777" w:rsidR="00735784" w:rsidRPr="005A75CB" w:rsidRDefault="00735784" w:rsidP="00735784">
      <w:pPr>
        <w:pStyle w:val="NormalWeb"/>
        <w:rPr>
          <w:sz w:val="20"/>
          <w:szCs w:val="20"/>
        </w:rPr>
      </w:pPr>
      <w:bookmarkStart w:id="7" w:name="_Hlk205883896"/>
      <w:r w:rsidRPr="005A75CB">
        <w:rPr>
          <w:sz w:val="20"/>
          <w:szCs w:val="20"/>
        </w:rPr>
        <w:t xml:space="preserve">As AI models are used more frequently in CSI feedback, beam prediction, or scheduling, operators will require mechanisms to track </w:t>
      </w:r>
      <w:r w:rsidRPr="005A75CB">
        <w:rPr>
          <w:rStyle w:val="Strong"/>
          <w:rFonts w:eastAsiaTheme="majorEastAsia"/>
          <w:b w:val="0"/>
          <w:bCs w:val="0"/>
          <w:sz w:val="20"/>
          <w:szCs w:val="20"/>
        </w:rPr>
        <w:t>how well the model is performing</w:t>
      </w:r>
      <w:r w:rsidRPr="005A75CB">
        <w:rPr>
          <w:sz w:val="20"/>
          <w:szCs w:val="20"/>
        </w:rPr>
        <w:t xml:space="preserve"> in the field. Unlike fixed codebook methods, ML-based outputs can degrade silently over time due to changing propagation conditions, site configurations, or UE mobility profiles.</w:t>
      </w:r>
    </w:p>
    <w:p w14:paraId="2D393E1F" w14:textId="77777777" w:rsidR="00735784" w:rsidRPr="005A75CB" w:rsidRDefault="00735784" w:rsidP="00735784">
      <w:pPr>
        <w:pStyle w:val="NormalWeb"/>
        <w:rPr>
          <w:sz w:val="20"/>
          <w:szCs w:val="20"/>
        </w:rPr>
      </w:pPr>
      <w:r w:rsidRPr="005A75CB">
        <w:rPr>
          <w:sz w:val="20"/>
          <w:szCs w:val="20"/>
        </w:rPr>
        <w:t>Inference quality can be assessed at runtime using compact metrics, such as:</w:t>
      </w:r>
    </w:p>
    <w:p w14:paraId="08110900" w14:textId="77777777" w:rsidR="00735784" w:rsidRPr="005A75CB" w:rsidRDefault="00735784" w:rsidP="00735784">
      <w:pPr>
        <w:pStyle w:val="NormalWeb"/>
        <w:numPr>
          <w:ilvl w:val="0"/>
          <w:numId w:val="88"/>
        </w:numPr>
        <w:rPr>
          <w:sz w:val="20"/>
          <w:szCs w:val="20"/>
        </w:rPr>
      </w:pPr>
      <w:r w:rsidRPr="005A75CB">
        <w:rPr>
          <w:sz w:val="20"/>
          <w:szCs w:val="20"/>
        </w:rPr>
        <w:t>Delta between predicted vs. measured CQI,</w:t>
      </w:r>
    </w:p>
    <w:p w14:paraId="10930165" w14:textId="77777777" w:rsidR="00735784" w:rsidRPr="005A75CB" w:rsidRDefault="00735784" w:rsidP="00735784">
      <w:pPr>
        <w:pStyle w:val="NormalWeb"/>
        <w:numPr>
          <w:ilvl w:val="0"/>
          <w:numId w:val="88"/>
        </w:numPr>
        <w:rPr>
          <w:sz w:val="20"/>
          <w:szCs w:val="20"/>
        </w:rPr>
      </w:pPr>
      <w:r w:rsidRPr="005A75CB">
        <w:rPr>
          <w:sz w:val="20"/>
          <w:szCs w:val="20"/>
        </w:rPr>
        <w:t>Deviation between predicted beam index and measured RSRP max,</w:t>
      </w:r>
    </w:p>
    <w:p w14:paraId="72A94299" w14:textId="77777777" w:rsidR="00735784" w:rsidRPr="005A75CB" w:rsidRDefault="00735784" w:rsidP="00735784">
      <w:pPr>
        <w:pStyle w:val="NormalWeb"/>
        <w:numPr>
          <w:ilvl w:val="0"/>
          <w:numId w:val="88"/>
        </w:numPr>
        <w:rPr>
          <w:sz w:val="20"/>
          <w:szCs w:val="20"/>
        </w:rPr>
      </w:pPr>
      <w:r w:rsidRPr="005A75CB">
        <w:rPr>
          <w:sz w:val="20"/>
          <w:szCs w:val="20"/>
        </w:rPr>
        <w:t>HARQ failure rates following ML-based decisions.</w:t>
      </w:r>
    </w:p>
    <w:p w14:paraId="626CEFA6" w14:textId="32C54B0E" w:rsidR="00735784" w:rsidRPr="005A75CB" w:rsidRDefault="00735784" w:rsidP="00735784">
      <w:pPr>
        <w:pStyle w:val="NormalWeb"/>
        <w:rPr>
          <w:sz w:val="20"/>
          <w:szCs w:val="20"/>
        </w:rPr>
      </w:pPr>
      <w:r w:rsidRPr="005A75CB">
        <w:rPr>
          <w:sz w:val="20"/>
          <w:szCs w:val="20"/>
        </w:rPr>
        <w:t>A feedback field (e.g., on UCI) can summarize the model’s runtime “trust level”, enabling the gNB to fall back to legacy schemes when confidence drops, or to initiate retraining.</w:t>
      </w:r>
    </w:p>
    <w:p w14:paraId="11E296AC" w14:textId="623DAAA3" w:rsidR="005A75CB" w:rsidRDefault="00735784" w:rsidP="00735784">
      <w:pPr>
        <w:pStyle w:val="NormalWeb"/>
        <w:rPr>
          <w:i/>
          <w:iCs/>
          <w:sz w:val="20"/>
          <w:szCs w:val="20"/>
        </w:rPr>
      </w:pPr>
      <w:bookmarkStart w:id="8" w:name="_Hlk205902592"/>
      <w:r w:rsidRPr="005A75CB">
        <w:rPr>
          <w:rStyle w:val="Strong"/>
          <w:rFonts w:eastAsiaTheme="majorEastAsia"/>
          <w:i/>
          <w:iCs/>
          <w:sz w:val="20"/>
          <w:szCs w:val="20"/>
        </w:rPr>
        <w:t xml:space="preserve">Observation </w:t>
      </w:r>
      <w:r w:rsidR="006A6449">
        <w:rPr>
          <w:rStyle w:val="Strong"/>
          <w:rFonts w:eastAsiaTheme="majorEastAsia"/>
          <w:i/>
          <w:iCs/>
          <w:sz w:val="20"/>
          <w:szCs w:val="20"/>
        </w:rPr>
        <w:t>4</w:t>
      </w:r>
      <w:r w:rsidRPr="005A75CB">
        <w:rPr>
          <w:rStyle w:val="Strong"/>
          <w:rFonts w:eastAsiaTheme="majorEastAsia"/>
          <w:i/>
          <w:iCs/>
          <w:sz w:val="20"/>
          <w:szCs w:val="20"/>
        </w:rPr>
        <w:t>.1</w:t>
      </w:r>
      <w:r w:rsidR="000D61DB">
        <w:rPr>
          <w:rStyle w:val="Strong"/>
          <w:rFonts w:eastAsiaTheme="majorEastAsia"/>
          <w:i/>
          <w:iCs/>
          <w:sz w:val="20"/>
          <w:szCs w:val="20"/>
        </w:rPr>
        <w:t>:</w:t>
      </w:r>
      <w:r w:rsidRPr="005A75CB">
        <w:rPr>
          <w:i/>
          <w:iCs/>
          <w:sz w:val="20"/>
          <w:szCs w:val="20"/>
        </w:rPr>
        <w:t xml:space="preserve"> Without feedback, AI model drift leads to degraded link adaptation and scheduler inefficiency.</w:t>
      </w:r>
    </w:p>
    <w:p w14:paraId="0832AE1E" w14:textId="04209570" w:rsidR="00735784" w:rsidRPr="005A75CB" w:rsidRDefault="00735784" w:rsidP="00735784">
      <w:pPr>
        <w:pStyle w:val="NormalWeb"/>
        <w:rPr>
          <w:i/>
          <w:iCs/>
          <w:sz w:val="20"/>
          <w:szCs w:val="20"/>
        </w:rPr>
      </w:pPr>
      <w:r w:rsidRPr="005A75CB">
        <w:rPr>
          <w:rStyle w:val="Strong"/>
          <w:rFonts w:eastAsiaTheme="majorEastAsia"/>
          <w:i/>
          <w:iCs/>
          <w:sz w:val="20"/>
          <w:szCs w:val="20"/>
        </w:rPr>
        <w:t xml:space="preserve">Observation </w:t>
      </w:r>
      <w:r w:rsidR="006A6449">
        <w:rPr>
          <w:rStyle w:val="Strong"/>
          <w:rFonts w:eastAsiaTheme="majorEastAsia"/>
          <w:i/>
          <w:iCs/>
          <w:sz w:val="20"/>
          <w:szCs w:val="20"/>
        </w:rPr>
        <w:t>4</w:t>
      </w:r>
      <w:r w:rsidRPr="005A75CB">
        <w:rPr>
          <w:rStyle w:val="Strong"/>
          <w:rFonts w:eastAsiaTheme="majorEastAsia"/>
          <w:i/>
          <w:iCs/>
          <w:sz w:val="20"/>
          <w:szCs w:val="20"/>
        </w:rPr>
        <w:t>.2</w:t>
      </w:r>
      <w:r w:rsidR="000D61DB">
        <w:rPr>
          <w:rStyle w:val="Strong"/>
          <w:rFonts w:eastAsiaTheme="majorEastAsia"/>
          <w:i/>
          <w:iCs/>
          <w:sz w:val="20"/>
          <w:szCs w:val="20"/>
        </w:rPr>
        <w:t>:</w:t>
      </w:r>
      <w:r w:rsidRPr="005A75CB">
        <w:rPr>
          <w:i/>
          <w:iCs/>
          <w:sz w:val="20"/>
          <w:szCs w:val="20"/>
        </w:rPr>
        <w:t xml:space="preserve"> Lightweight performance indicators allow safe model use and trigger fallback when needed.</w:t>
      </w:r>
    </w:p>
    <w:p w14:paraId="7C763827" w14:textId="3BE4EAEA" w:rsidR="005A75CB" w:rsidRDefault="00735784" w:rsidP="00735784">
      <w:pPr>
        <w:pStyle w:val="NormalWeb"/>
        <w:rPr>
          <w:i/>
          <w:iCs/>
          <w:sz w:val="20"/>
          <w:szCs w:val="20"/>
        </w:rPr>
      </w:pPr>
      <w:r w:rsidRPr="005A75CB">
        <w:rPr>
          <w:rStyle w:val="Strong"/>
          <w:rFonts w:eastAsiaTheme="majorEastAsia"/>
          <w:i/>
          <w:iCs/>
          <w:sz w:val="20"/>
          <w:szCs w:val="20"/>
        </w:rPr>
        <w:t xml:space="preserve">Proposal </w:t>
      </w:r>
      <w:r w:rsidR="006A6449">
        <w:rPr>
          <w:rStyle w:val="Strong"/>
          <w:rFonts w:eastAsiaTheme="majorEastAsia"/>
          <w:i/>
          <w:iCs/>
          <w:sz w:val="20"/>
          <w:szCs w:val="20"/>
        </w:rPr>
        <w:t>4</w:t>
      </w:r>
      <w:r w:rsidRPr="005A75CB">
        <w:rPr>
          <w:rStyle w:val="Strong"/>
          <w:rFonts w:eastAsiaTheme="majorEastAsia"/>
          <w:i/>
          <w:iCs/>
          <w:sz w:val="20"/>
          <w:szCs w:val="20"/>
        </w:rPr>
        <w:t>.1</w:t>
      </w:r>
      <w:r w:rsidR="000D61DB">
        <w:rPr>
          <w:rStyle w:val="Strong"/>
          <w:rFonts w:eastAsiaTheme="majorEastAsia"/>
          <w:i/>
          <w:iCs/>
          <w:sz w:val="20"/>
          <w:szCs w:val="20"/>
        </w:rPr>
        <w:t>:</w:t>
      </w:r>
      <w:r w:rsidRPr="005A75CB">
        <w:rPr>
          <w:i/>
          <w:iCs/>
          <w:sz w:val="20"/>
          <w:szCs w:val="20"/>
        </w:rPr>
        <w:t xml:space="preserve"> RAN1 to define an optional </w:t>
      </w:r>
      <w:r w:rsidRPr="005A75CB">
        <w:rPr>
          <w:rStyle w:val="Emphasis"/>
          <w:rFonts w:eastAsiaTheme="majorEastAsia"/>
          <w:i w:val="0"/>
          <w:iCs w:val="0"/>
          <w:sz w:val="20"/>
          <w:szCs w:val="20"/>
        </w:rPr>
        <w:t>AI-Trust Indicator</w:t>
      </w:r>
      <w:r w:rsidRPr="005A75CB">
        <w:rPr>
          <w:i/>
          <w:iCs/>
          <w:sz w:val="20"/>
          <w:szCs w:val="20"/>
        </w:rPr>
        <w:t xml:space="preserve"> feedback field embedded in CSI-Report or PUCCH.</w:t>
      </w:r>
    </w:p>
    <w:bookmarkEnd w:id="7"/>
    <w:bookmarkEnd w:id="8"/>
    <w:p w14:paraId="298C579E" w14:textId="37618066" w:rsidR="24DC52BC" w:rsidRDefault="65545641" w:rsidP="65545641">
      <w:pPr>
        <w:pStyle w:val="NormalWeb"/>
        <w:rPr>
          <w:i/>
          <w:iCs/>
          <w:sz w:val="20"/>
          <w:szCs w:val="20"/>
        </w:rPr>
      </w:pPr>
      <w:r w:rsidRPr="65545641">
        <w:rPr>
          <w:rStyle w:val="Strong"/>
          <w:rFonts w:eastAsiaTheme="majorEastAsia"/>
          <w:i/>
          <w:iCs/>
          <w:sz w:val="20"/>
          <w:szCs w:val="20"/>
        </w:rPr>
        <w:t xml:space="preserve">Proposal </w:t>
      </w:r>
      <w:r w:rsidR="006A6449">
        <w:rPr>
          <w:rStyle w:val="Strong"/>
          <w:rFonts w:eastAsiaTheme="majorEastAsia"/>
          <w:i/>
          <w:iCs/>
          <w:sz w:val="20"/>
          <w:szCs w:val="20"/>
        </w:rPr>
        <w:t>4</w:t>
      </w:r>
      <w:r w:rsidRPr="65545641">
        <w:rPr>
          <w:rStyle w:val="Strong"/>
          <w:rFonts w:eastAsiaTheme="majorEastAsia"/>
          <w:i/>
          <w:iCs/>
          <w:sz w:val="20"/>
          <w:szCs w:val="20"/>
        </w:rPr>
        <w:t>.2:</w:t>
      </w:r>
      <w:r w:rsidRPr="65545641">
        <w:rPr>
          <w:i/>
          <w:iCs/>
          <w:sz w:val="20"/>
          <w:szCs w:val="20"/>
        </w:rPr>
        <w:t xml:space="preserve"> Specify fallback procedures or tier selection policies (e.g., Tier-1 to Tier-0) based on trust degradation thresholds.</w:t>
      </w:r>
    </w:p>
    <w:p w14:paraId="6C7B52B4" w14:textId="46E5E7A2" w:rsidR="24DC52BC" w:rsidRDefault="24DC52BC" w:rsidP="24DC52BC">
      <w:pPr>
        <w:pStyle w:val="NormalWeb"/>
        <w:rPr>
          <w:i/>
          <w:iCs/>
          <w:sz w:val="20"/>
          <w:szCs w:val="20"/>
        </w:rPr>
      </w:pPr>
    </w:p>
    <w:p w14:paraId="56977C12" w14:textId="69CB4EF6" w:rsidR="24DC52BC" w:rsidRDefault="24DC52BC" w:rsidP="24DC52BC">
      <w:pPr>
        <w:pStyle w:val="NormalWeb"/>
        <w:rPr>
          <w:i/>
          <w:iCs/>
          <w:sz w:val="20"/>
          <w:szCs w:val="20"/>
        </w:rPr>
      </w:pPr>
    </w:p>
    <w:p w14:paraId="4D5C7D4F" w14:textId="4E040AEE" w:rsidR="00467BC6" w:rsidRDefault="008A2295">
      <w:pPr>
        <w:rPr>
          <w:rFonts w:ascii="Times New Roman" w:hAnsi="Times New Roman" w:cs="Times New Roman"/>
        </w:rPr>
      </w:pPr>
      <w:r>
        <w:rPr>
          <w:rFonts w:ascii="Times New Roman" w:eastAsia="Times New Roman" w:hAnsi="Times New Roman" w:cs="Times New Roman"/>
          <w:noProof/>
          <w:kern w:val="0"/>
        </w:rPr>
        <w:pict w14:anchorId="0C2437C3">
          <v:rect id="_x0000_i1026" alt="" style="width:468pt;height:.05pt;mso-width-percent:0;mso-height-percent:0;mso-width-percent:0;mso-height-percent:0" o:hralign="center" o:hrstd="t" o:hr="t" fillcolor="#a0a0a0" stroked="f"/>
        </w:pict>
      </w:r>
    </w:p>
    <w:p w14:paraId="79EC5F56" w14:textId="051856A1" w:rsidR="00767C4C" w:rsidRDefault="00767C4C" w:rsidP="00767C4C">
      <w:pPr>
        <w:spacing w:before="100" w:beforeAutospacing="1" w:after="100" w:afterAutospacing="1" w:line="240" w:lineRule="auto"/>
        <w:jc w:val="both"/>
        <w:outlineLvl w:val="1"/>
        <w:rPr>
          <w:rFonts w:ascii="Arial" w:eastAsia="Times New Roman" w:hAnsi="Arial" w:cs="Arial"/>
          <w:kern w:val="0"/>
          <w:sz w:val="36"/>
          <w:szCs w:val="36"/>
          <w14:ligatures w14:val="none"/>
        </w:rPr>
      </w:pPr>
      <w:r>
        <w:rPr>
          <w:rFonts w:ascii="Arial" w:eastAsia="Times New Roman" w:hAnsi="Arial" w:cs="Arial"/>
          <w:kern w:val="0"/>
          <w:sz w:val="36"/>
          <w:szCs w:val="36"/>
          <w14:ligatures w14:val="none"/>
        </w:rPr>
        <w:t>3 Conclusion</w:t>
      </w:r>
    </w:p>
    <w:p w14:paraId="78258FFF" w14:textId="2934D41C" w:rsidR="00C37555" w:rsidRDefault="00C37555">
      <w:pPr>
        <w:rPr>
          <w:rFonts w:ascii="Arial" w:hAnsi="Arial" w:cs="Arial"/>
          <w:sz w:val="20"/>
          <w:szCs w:val="20"/>
        </w:rPr>
      </w:pPr>
      <w:r>
        <w:rPr>
          <w:rFonts w:ascii="Arial" w:hAnsi="Arial" w:cs="Arial"/>
          <w:sz w:val="20"/>
          <w:szCs w:val="20"/>
        </w:rPr>
        <w:t>We conclude this contribution with observations and proposal</w:t>
      </w:r>
      <w:r w:rsidR="00350152">
        <w:rPr>
          <w:rFonts w:ascii="Arial" w:hAnsi="Arial" w:cs="Arial"/>
          <w:sz w:val="20"/>
          <w:szCs w:val="20"/>
        </w:rPr>
        <w:t>s</w:t>
      </w:r>
      <w:r>
        <w:rPr>
          <w:rFonts w:ascii="Arial" w:hAnsi="Arial" w:cs="Arial"/>
          <w:sz w:val="20"/>
          <w:szCs w:val="20"/>
        </w:rPr>
        <w:t xml:space="preserve"> as discussed </w:t>
      </w:r>
      <w:r w:rsidR="00350152">
        <w:rPr>
          <w:rFonts w:ascii="Arial" w:hAnsi="Arial" w:cs="Arial"/>
          <w:sz w:val="20"/>
          <w:szCs w:val="20"/>
        </w:rPr>
        <w:t xml:space="preserve">for </w:t>
      </w:r>
      <w:r>
        <w:rPr>
          <w:rFonts w:ascii="Arial" w:hAnsi="Arial" w:cs="Arial"/>
          <w:sz w:val="20"/>
          <w:szCs w:val="20"/>
        </w:rPr>
        <w:t>above</w:t>
      </w:r>
      <w:r w:rsidR="00350152">
        <w:rPr>
          <w:rFonts w:ascii="Arial" w:hAnsi="Arial" w:cs="Arial"/>
          <w:sz w:val="20"/>
          <w:szCs w:val="20"/>
        </w:rPr>
        <w:t xml:space="preserve"> use cases</w:t>
      </w:r>
      <w:r>
        <w:rPr>
          <w:rFonts w:ascii="Arial" w:hAnsi="Arial" w:cs="Arial"/>
          <w:sz w:val="20"/>
          <w:szCs w:val="20"/>
        </w:rPr>
        <w:t>:</w:t>
      </w:r>
    </w:p>
    <w:p w14:paraId="5F70316A" w14:textId="6E249961" w:rsidR="00466D6E" w:rsidRPr="00466D6E" w:rsidRDefault="00466D6E">
      <w:pPr>
        <w:rPr>
          <w:rFonts w:ascii="Times New Roman" w:eastAsia="Times New Roman" w:hAnsi="Times New Roman" w:cs="Times New Roman"/>
          <w:i/>
          <w:iCs/>
          <w:color w:val="EE0000"/>
          <w:kern w:val="0"/>
          <w:sz w:val="22"/>
          <w:szCs w:val="22"/>
          <w:u w:val="single"/>
          <w14:ligatures w14:val="none"/>
        </w:rPr>
      </w:pPr>
      <w:r w:rsidRPr="00466D6E">
        <w:rPr>
          <w:rFonts w:ascii="Times New Roman" w:eastAsia="Times New Roman" w:hAnsi="Times New Roman" w:cs="Times New Roman"/>
          <w:i/>
          <w:iCs/>
          <w:color w:val="EE0000"/>
          <w:kern w:val="0"/>
          <w:sz w:val="22"/>
          <w:szCs w:val="22"/>
          <w:u w:val="single"/>
          <w14:ligatures w14:val="none"/>
        </w:rPr>
        <w:t>AI-based CSI Compression and Prediction for High-Dimensional Arrays</w:t>
      </w:r>
    </w:p>
    <w:p w14:paraId="4FE4BE42" w14:textId="77777777" w:rsidR="006A6449" w:rsidRPr="005A75CB" w:rsidRDefault="006A6449" w:rsidP="006A6449">
      <w:pPr>
        <w:pStyle w:val="NormalWeb"/>
        <w:rPr>
          <w:i/>
          <w:iCs/>
          <w:sz w:val="20"/>
          <w:szCs w:val="20"/>
        </w:rPr>
      </w:pPr>
      <w:r w:rsidRPr="005A75CB">
        <w:rPr>
          <w:rStyle w:val="Strong"/>
          <w:rFonts w:eastAsiaTheme="majorEastAsia"/>
          <w:i/>
          <w:iCs/>
          <w:sz w:val="20"/>
          <w:szCs w:val="20"/>
        </w:rPr>
        <w:lastRenderedPageBreak/>
        <w:t xml:space="preserve">Observation </w:t>
      </w:r>
      <w:r>
        <w:rPr>
          <w:rStyle w:val="Strong"/>
          <w:rFonts w:eastAsiaTheme="majorEastAsia"/>
          <w:i/>
          <w:iCs/>
          <w:sz w:val="20"/>
          <w:szCs w:val="20"/>
        </w:rPr>
        <w:t>1</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w:t>
      </w:r>
      <w:r w:rsidRPr="00372887">
        <w:rPr>
          <w:i/>
          <w:iCs/>
          <w:sz w:val="20"/>
          <w:szCs w:val="20"/>
        </w:rPr>
        <w:t>Static pilot densities and fixed feedback formats from NR will not scale to 256+ antennas and sparse, dynamic FR3 channels.</w:t>
      </w:r>
    </w:p>
    <w:p w14:paraId="1563CAB7" w14:textId="77777777" w:rsidR="006A6449" w:rsidRPr="005A75CB" w:rsidRDefault="006A6449" w:rsidP="006A6449">
      <w:pPr>
        <w:pStyle w:val="NormalWeb"/>
        <w:rPr>
          <w:i/>
          <w:iCs/>
          <w:sz w:val="20"/>
          <w:szCs w:val="20"/>
        </w:rPr>
      </w:pPr>
      <w:r w:rsidRPr="005A75CB">
        <w:rPr>
          <w:rStyle w:val="Strong"/>
          <w:rFonts w:eastAsiaTheme="majorEastAsia"/>
          <w:i/>
          <w:iCs/>
          <w:sz w:val="20"/>
          <w:szCs w:val="20"/>
        </w:rPr>
        <w:t xml:space="preserve">Observation </w:t>
      </w:r>
      <w:r>
        <w:rPr>
          <w:rStyle w:val="Strong"/>
          <w:rFonts w:eastAsiaTheme="majorEastAsia"/>
          <w:i/>
          <w:iCs/>
          <w:sz w:val="20"/>
          <w:szCs w:val="20"/>
        </w:rPr>
        <w:t>1</w:t>
      </w:r>
      <w:r w:rsidRPr="005A75CB">
        <w:rPr>
          <w:rStyle w:val="Strong"/>
          <w:rFonts w:eastAsiaTheme="majorEastAsia"/>
          <w:i/>
          <w:iCs/>
          <w:sz w:val="20"/>
          <w:szCs w:val="20"/>
        </w:rPr>
        <w:t>.2</w:t>
      </w:r>
      <w:r>
        <w:rPr>
          <w:rStyle w:val="Strong"/>
          <w:rFonts w:eastAsiaTheme="majorEastAsia"/>
          <w:i/>
          <w:iCs/>
          <w:sz w:val="20"/>
          <w:szCs w:val="20"/>
        </w:rPr>
        <w:t>:</w:t>
      </w:r>
      <w:r w:rsidRPr="005A75CB">
        <w:rPr>
          <w:i/>
          <w:iCs/>
          <w:sz w:val="20"/>
          <w:szCs w:val="20"/>
        </w:rPr>
        <w:t xml:space="preserve"> </w:t>
      </w:r>
      <w:r w:rsidRPr="00372887">
        <w:rPr>
          <w:i/>
          <w:iCs/>
          <w:sz w:val="20"/>
          <w:szCs w:val="20"/>
          <w:lang w:val="en-US"/>
        </w:rPr>
        <w:t>AI-based reconstruction and compression together can cut overhead substantially but require standardized pilot IDs, payload formats, capability signaling, and deterministic fallbacks.</w:t>
      </w:r>
    </w:p>
    <w:p w14:paraId="306485B4" w14:textId="77777777" w:rsidR="006A6449" w:rsidRPr="005A75CB" w:rsidRDefault="006A6449" w:rsidP="006A6449">
      <w:pPr>
        <w:pStyle w:val="NormalWeb"/>
        <w:rPr>
          <w:i/>
          <w:iCs/>
          <w:sz w:val="20"/>
          <w:szCs w:val="20"/>
        </w:rPr>
      </w:pPr>
      <w:r w:rsidRPr="005A75CB">
        <w:rPr>
          <w:rStyle w:val="Strong"/>
          <w:rFonts w:eastAsiaTheme="majorEastAsia"/>
          <w:i/>
          <w:iCs/>
          <w:sz w:val="20"/>
          <w:szCs w:val="20"/>
        </w:rPr>
        <w:t xml:space="preserve">Proposal </w:t>
      </w:r>
      <w:r>
        <w:rPr>
          <w:rStyle w:val="Strong"/>
          <w:rFonts w:eastAsiaTheme="majorEastAsia"/>
          <w:i/>
          <w:iCs/>
          <w:sz w:val="20"/>
          <w:szCs w:val="20"/>
        </w:rPr>
        <w:t>1</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w:t>
      </w:r>
      <w:r w:rsidRPr="00372887">
        <w:rPr>
          <w:i/>
          <w:iCs/>
          <w:sz w:val="20"/>
          <w:szCs w:val="20"/>
        </w:rPr>
        <w:t>RAN1 to study joint design of AI-reconstructible sparse pilot patterns and scalable latent vector CSI encoding, targeting massive MIMO with &gt;256 transmit antennas in FR3 and multi-TRP scenarios.</w:t>
      </w:r>
    </w:p>
    <w:p w14:paraId="1B6A1F36" w14:textId="77777777" w:rsidR="006A6449" w:rsidRDefault="006A6449" w:rsidP="006A6449">
      <w:pPr>
        <w:pStyle w:val="NormalWeb"/>
        <w:rPr>
          <w:i/>
          <w:iCs/>
          <w:sz w:val="20"/>
          <w:szCs w:val="20"/>
          <w:lang w:val="en-US"/>
        </w:rPr>
      </w:pPr>
      <w:r w:rsidRPr="7FAA016D">
        <w:rPr>
          <w:rStyle w:val="Strong"/>
          <w:rFonts w:eastAsiaTheme="majorEastAsia"/>
          <w:i/>
          <w:iCs/>
          <w:sz w:val="20"/>
          <w:szCs w:val="20"/>
          <w:lang w:val="en-US"/>
        </w:rPr>
        <w:t xml:space="preserve">Proposal </w:t>
      </w:r>
      <w:r>
        <w:rPr>
          <w:rStyle w:val="Strong"/>
          <w:rFonts w:eastAsiaTheme="majorEastAsia"/>
          <w:i/>
          <w:iCs/>
          <w:sz w:val="20"/>
          <w:szCs w:val="20"/>
          <w:lang w:val="en-US"/>
        </w:rPr>
        <w:t>1</w:t>
      </w:r>
      <w:r w:rsidRPr="7FAA016D">
        <w:rPr>
          <w:rStyle w:val="Strong"/>
          <w:rFonts w:eastAsiaTheme="majorEastAsia"/>
          <w:i/>
          <w:iCs/>
          <w:sz w:val="20"/>
          <w:szCs w:val="20"/>
          <w:lang w:val="en-US"/>
        </w:rPr>
        <w:t>.2:</w:t>
      </w:r>
      <w:r w:rsidRPr="7FAA016D">
        <w:rPr>
          <w:i/>
          <w:iCs/>
          <w:sz w:val="20"/>
          <w:szCs w:val="20"/>
          <w:lang w:val="en-US"/>
        </w:rPr>
        <w:t xml:space="preserve"> </w:t>
      </w:r>
      <w:r w:rsidRPr="00372887">
        <w:rPr>
          <w:i/>
          <w:iCs/>
          <w:sz w:val="20"/>
          <w:szCs w:val="20"/>
          <w:lang w:val="en-US"/>
        </w:rPr>
        <w:t>Define new RS pattern identifiers, latent vector payload formats, prediction horizon flags, and UE capability signaling.</w:t>
      </w:r>
    </w:p>
    <w:p w14:paraId="513C25C5" w14:textId="77777777" w:rsidR="006A6449" w:rsidRDefault="006A6449" w:rsidP="006A6449">
      <w:pPr>
        <w:pStyle w:val="NormalWeb"/>
        <w:rPr>
          <w:i/>
          <w:iCs/>
          <w:sz w:val="20"/>
          <w:szCs w:val="20"/>
          <w:lang w:val="en-US"/>
        </w:rPr>
      </w:pPr>
      <w:r w:rsidRPr="7FAA016D">
        <w:rPr>
          <w:rStyle w:val="Strong"/>
          <w:rFonts w:eastAsiaTheme="majorEastAsia"/>
          <w:i/>
          <w:iCs/>
          <w:sz w:val="20"/>
          <w:szCs w:val="20"/>
          <w:lang w:val="en-US"/>
        </w:rPr>
        <w:t xml:space="preserve">Proposal </w:t>
      </w:r>
      <w:r>
        <w:rPr>
          <w:rStyle w:val="Strong"/>
          <w:rFonts w:eastAsiaTheme="majorEastAsia"/>
          <w:i/>
          <w:iCs/>
          <w:sz w:val="20"/>
          <w:szCs w:val="20"/>
          <w:lang w:val="en-US"/>
        </w:rPr>
        <w:t>1</w:t>
      </w:r>
      <w:r w:rsidRPr="7FAA016D">
        <w:rPr>
          <w:rStyle w:val="Strong"/>
          <w:rFonts w:eastAsiaTheme="majorEastAsia"/>
          <w:i/>
          <w:iCs/>
          <w:sz w:val="20"/>
          <w:szCs w:val="20"/>
          <w:lang w:val="en-US"/>
        </w:rPr>
        <w:t>.</w:t>
      </w:r>
      <w:r>
        <w:rPr>
          <w:rStyle w:val="Strong"/>
          <w:rFonts w:eastAsiaTheme="majorEastAsia"/>
          <w:i/>
          <w:iCs/>
          <w:sz w:val="20"/>
          <w:szCs w:val="20"/>
          <w:lang w:val="en-US"/>
        </w:rPr>
        <w:t>3</w:t>
      </w:r>
      <w:r w:rsidRPr="7FAA016D">
        <w:rPr>
          <w:rStyle w:val="Strong"/>
          <w:rFonts w:eastAsiaTheme="majorEastAsia"/>
          <w:i/>
          <w:iCs/>
          <w:sz w:val="20"/>
          <w:szCs w:val="20"/>
          <w:lang w:val="en-US"/>
        </w:rPr>
        <w:t>:</w:t>
      </w:r>
      <w:r w:rsidRPr="7FAA016D">
        <w:rPr>
          <w:i/>
          <w:iCs/>
          <w:sz w:val="20"/>
          <w:szCs w:val="20"/>
          <w:lang w:val="en-US"/>
        </w:rPr>
        <w:t xml:space="preserve"> </w:t>
      </w:r>
      <w:r w:rsidRPr="00372887">
        <w:rPr>
          <w:i/>
          <w:iCs/>
          <w:sz w:val="20"/>
          <w:szCs w:val="20"/>
          <w:lang w:val="en-US"/>
        </w:rPr>
        <w:t>Specify deterministic Tier-0 reference decoding for conformance, with Tier-1 adaptive model support inside the same payload format.</w:t>
      </w:r>
    </w:p>
    <w:p w14:paraId="0B81D787" w14:textId="77777777" w:rsidR="006A6449" w:rsidRDefault="006A6449" w:rsidP="006A6449">
      <w:pPr>
        <w:pStyle w:val="NormalWeb"/>
        <w:rPr>
          <w:i/>
          <w:iCs/>
          <w:sz w:val="20"/>
          <w:szCs w:val="20"/>
          <w:lang w:val="en-US"/>
        </w:rPr>
      </w:pPr>
      <w:r w:rsidRPr="7FAA016D">
        <w:rPr>
          <w:rStyle w:val="Strong"/>
          <w:rFonts w:eastAsiaTheme="majorEastAsia"/>
          <w:i/>
          <w:iCs/>
          <w:sz w:val="20"/>
          <w:szCs w:val="20"/>
          <w:lang w:val="en-US"/>
        </w:rPr>
        <w:t xml:space="preserve">Proposal </w:t>
      </w:r>
      <w:r>
        <w:rPr>
          <w:rStyle w:val="Strong"/>
          <w:rFonts w:eastAsiaTheme="majorEastAsia"/>
          <w:i/>
          <w:iCs/>
          <w:sz w:val="20"/>
          <w:szCs w:val="20"/>
          <w:lang w:val="en-US"/>
        </w:rPr>
        <w:t>1</w:t>
      </w:r>
      <w:r w:rsidRPr="7FAA016D">
        <w:rPr>
          <w:rStyle w:val="Strong"/>
          <w:rFonts w:eastAsiaTheme="majorEastAsia"/>
          <w:i/>
          <w:iCs/>
          <w:sz w:val="20"/>
          <w:szCs w:val="20"/>
          <w:lang w:val="en-US"/>
        </w:rPr>
        <w:t>.</w:t>
      </w:r>
      <w:r>
        <w:rPr>
          <w:rStyle w:val="Strong"/>
          <w:rFonts w:eastAsiaTheme="majorEastAsia"/>
          <w:i/>
          <w:iCs/>
          <w:sz w:val="20"/>
          <w:szCs w:val="20"/>
          <w:lang w:val="en-US"/>
        </w:rPr>
        <w:t>4</w:t>
      </w:r>
      <w:r w:rsidRPr="7FAA016D">
        <w:rPr>
          <w:rStyle w:val="Strong"/>
          <w:rFonts w:eastAsiaTheme="majorEastAsia"/>
          <w:i/>
          <w:iCs/>
          <w:sz w:val="20"/>
          <w:szCs w:val="20"/>
          <w:lang w:val="en-US"/>
        </w:rPr>
        <w:t>:</w:t>
      </w:r>
      <w:r w:rsidRPr="7FAA016D">
        <w:rPr>
          <w:i/>
          <w:iCs/>
          <w:sz w:val="20"/>
          <w:szCs w:val="20"/>
          <w:lang w:val="en-US"/>
        </w:rPr>
        <w:t xml:space="preserve"> </w:t>
      </w:r>
      <w:r w:rsidRPr="00372887">
        <w:rPr>
          <w:i/>
          <w:iCs/>
          <w:sz w:val="20"/>
          <w:szCs w:val="20"/>
          <w:lang w:val="en-US"/>
        </w:rPr>
        <w:t>Establish fallback rules to legacy pilot and feedback formats for devices without AI capability or in case of estimation/encoding failure.</w:t>
      </w:r>
    </w:p>
    <w:p w14:paraId="03FCACAE" w14:textId="6649D7D3" w:rsidR="00466D6E" w:rsidRPr="00466D6E" w:rsidRDefault="00466D6E" w:rsidP="00466D6E">
      <w:pPr>
        <w:rPr>
          <w:rFonts w:ascii="Times New Roman" w:hAnsi="Times New Roman" w:cs="Times New Roman"/>
          <w:i/>
          <w:iCs/>
          <w:color w:val="EE0000"/>
          <w:sz w:val="22"/>
          <w:szCs w:val="22"/>
          <w:u w:val="single"/>
        </w:rPr>
      </w:pPr>
      <w:r w:rsidRPr="00466D6E">
        <w:rPr>
          <w:rFonts w:ascii="Times New Roman" w:hAnsi="Times New Roman" w:cs="Times New Roman"/>
          <w:i/>
          <w:iCs/>
          <w:color w:val="EE0000"/>
          <w:sz w:val="22"/>
          <w:szCs w:val="22"/>
          <w:u w:val="single"/>
        </w:rPr>
        <w:t>Beam Management via Predictive Inference and Confidence-Weighted Feedback</w:t>
      </w:r>
    </w:p>
    <w:p w14:paraId="4DC141B2" w14:textId="25265C80" w:rsidR="00350152" w:rsidRDefault="00350152" w:rsidP="00350152">
      <w:pPr>
        <w:pStyle w:val="NormalWeb"/>
        <w:rPr>
          <w:i/>
          <w:iCs/>
          <w:sz w:val="20"/>
          <w:szCs w:val="20"/>
        </w:rPr>
      </w:pPr>
      <w:r>
        <w:rPr>
          <w:rStyle w:val="Strong"/>
          <w:rFonts w:eastAsiaTheme="majorEastAsia"/>
          <w:i/>
          <w:iCs/>
          <w:sz w:val="20"/>
          <w:szCs w:val="20"/>
        </w:rPr>
        <w:t>Observation 2.1</w:t>
      </w:r>
      <w:r w:rsidR="005D5BF2">
        <w:rPr>
          <w:rStyle w:val="Strong"/>
          <w:rFonts w:eastAsiaTheme="majorEastAsia"/>
          <w:i/>
          <w:iCs/>
          <w:sz w:val="20"/>
          <w:szCs w:val="20"/>
        </w:rPr>
        <w:t>:</w:t>
      </w:r>
      <w:r>
        <w:rPr>
          <w:i/>
          <w:iCs/>
          <w:sz w:val="20"/>
          <w:szCs w:val="20"/>
        </w:rPr>
        <w:t xml:space="preserve"> Future beam management must support multiple candidates and risk-aware decision-making, not just single-beam hints.</w:t>
      </w:r>
    </w:p>
    <w:p w14:paraId="0A0228FA" w14:textId="4BB76F8B" w:rsidR="00350152" w:rsidRDefault="00350152" w:rsidP="00350152">
      <w:pPr>
        <w:pStyle w:val="NormalWeb"/>
        <w:rPr>
          <w:i/>
          <w:iCs/>
          <w:sz w:val="20"/>
          <w:szCs w:val="20"/>
        </w:rPr>
      </w:pPr>
      <w:r>
        <w:rPr>
          <w:rStyle w:val="Strong"/>
          <w:rFonts w:eastAsiaTheme="majorEastAsia"/>
          <w:i/>
          <w:iCs/>
          <w:sz w:val="20"/>
          <w:szCs w:val="20"/>
        </w:rPr>
        <w:t>Observation 2.2</w:t>
      </w:r>
      <w:r w:rsidR="005D5BF2">
        <w:rPr>
          <w:rStyle w:val="Strong"/>
          <w:rFonts w:eastAsiaTheme="majorEastAsia"/>
          <w:i/>
          <w:iCs/>
          <w:sz w:val="20"/>
          <w:szCs w:val="20"/>
        </w:rPr>
        <w:t>:</w:t>
      </w:r>
      <w:r>
        <w:rPr>
          <w:i/>
          <w:iCs/>
          <w:sz w:val="20"/>
          <w:szCs w:val="20"/>
        </w:rPr>
        <w:t xml:space="preserve"> Confidence-based beam prediction reduces average switch time while preserving reliability under uncertainty.</w:t>
      </w:r>
    </w:p>
    <w:p w14:paraId="0FEAB419" w14:textId="573F15F0" w:rsidR="00350152" w:rsidRDefault="00350152" w:rsidP="00350152">
      <w:pPr>
        <w:pStyle w:val="NormalWeb"/>
        <w:rPr>
          <w:i/>
          <w:iCs/>
          <w:sz w:val="20"/>
          <w:szCs w:val="20"/>
        </w:rPr>
      </w:pPr>
      <w:r>
        <w:rPr>
          <w:rStyle w:val="Strong"/>
          <w:rFonts w:eastAsiaTheme="majorEastAsia"/>
          <w:i/>
          <w:iCs/>
          <w:sz w:val="20"/>
          <w:szCs w:val="20"/>
        </w:rPr>
        <w:t>Proposal 2.1</w:t>
      </w:r>
      <w:r w:rsidR="005D5BF2">
        <w:rPr>
          <w:rStyle w:val="Strong"/>
          <w:rFonts w:eastAsiaTheme="majorEastAsia"/>
          <w:i/>
          <w:iCs/>
          <w:sz w:val="20"/>
          <w:szCs w:val="20"/>
        </w:rPr>
        <w:t>:</w:t>
      </w:r>
      <w:r>
        <w:rPr>
          <w:i/>
          <w:iCs/>
          <w:sz w:val="20"/>
          <w:szCs w:val="20"/>
        </w:rPr>
        <w:t xml:space="preserve"> RAN1 is requested to study support for predictive beam reporting that includes multiple candidate beam indices, each optionally annotated with a confidence metric that helps the gNB decide whether to trust the recommendation or initiate a sweep.</w:t>
      </w:r>
    </w:p>
    <w:p w14:paraId="3A0BDC2E" w14:textId="2A398E5A" w:rsidR="00350152" w:rsidRDefault="00350152" w:rsidP="00350152">
      <w:pPr>
        <w:pStyle w:val="NormalWeb"/>
        <w:rPr>
          <w:i/>
          <w:iCs/>
          <w:sz w:val="20"/>
          <w:szCs w:val="20"/>
        </w:rPr>
      </w:pPr>
      <w:r>
        <w:rPr>
          <w:rStyle w:val="Strong"/>
          <w:rFonts w:eastAsiaTheme="majorEastAsia"/>
          <w:i/>
          <w:iCs/>
          <w:sz w:val="20"/>
          <w:szCs w:val="20"/>
        </w:rPr>
        <w:t>Proposal 2.2</w:t>
      </w:r>
      <w:r w:rsidR="005D5BF2">
        <w:rPr>
          <w:rStyle w:val="Strong"/>
          <w:rFonts w:eastAsiaTheme="majorEastAsia"/>
          <w:i/>
          <w:iCs/>
          <w:sz w:val="20"/>
          <w:szCs w:val="20"/>
        </w:rPr>
        <w:t>:</w:t>
      </w:r>
      <w:r>
        <w:rPr>
          <w:i/>
          <w:iCs/>
          <w:sz w:val="20"/>
          <w:szCs w:val="20"/>
        </w:rPr>
        <w:t xml:space="preserve"> The BeamReport structure should be extended to allow the UE to report a prioritized list of downlink and uplink beams, along with indicators for fallback behavior in case the predicted beam is not valid.</w:t>
      </w:r>
    </w:p>
    <w:p w14:paraId="41BE9DE0" w14:textId="77777777" w:rsidR="006A6449" w:rsidRDefault="006A6449" w:rsidP="00350152">
      <w:pPr>
        <w:pStyle w:val="NormalWeb"/>
        <w:rPr>
          <w:rStyle w:val="Strong"/>
          <w:rFonts w:eastAsiaTheme="minorEastAsia"/>
          <w:b w:val="0"/>
          <w:bCs w:val="0"/>
          <w:i/>
          <w:iCs/>
          <w:color w:val="EE0000"/>
          <w:kern w:val="2"/>
          <w:sz w:val="22"/>
          <w:szCs w:val="22"/>
          <w:u w:val="single"/>
          <w14:ligatures w14:val="standardContextual"/>
        </w:rPr>
      </w:pPr>
      <w:r w:rsidRPr="006A6449">
        <w:rPr>
          <w:rFonts w:eastAsiaTheme="minorEastAsia"/>
          <w:i/>
          <w:iCs/>
          <w:color w:val="EE0000"/>
          <w:kern w:val="2"/>
          <w:sz w:val="22"/>
          <w:szCs w:val="22"/>
          <w:u w:val="single"/>
          <w14:ligatures w14:val="standardContextual"/>
        </w:rPr>
        <w:t>AI-Driven PHY Adaptation for Waveform, MIMO Layering, and Control Channel Efficiency in 6G</w:t>
      </w:r>
      <w:r w:rsidRPr="006A6449">
        <w:rPr>
          <w:rStyle w:val="Strong"/>
          <w:rFonts w:eastAsiaTheme="minorEastAsia"/>
          <w:b w:val="0"/>
          <w:bCs w:val="0"/>
          <w:i/>
          <w:iCs/>
          <w:color w:val="EE0000"/>
          <w:kern w:val="2"/>
          <w:sz w:val="22"/>
          <w:szCs w:val="22"/>
          <w:u w:val="single"/>
          <w14:ligatures w14:val="standardContextual"/>
        </w:rPr>
        <w:t xml:space="preserve"> </w:t>
      </w:r>
    </w:p>
    <w:p w14:paraId="75422B12" w14:textId="77777777" w:rsidR="006A6449" w:rsidRDefault="006A6449" w:rsidP="006A6449">
      <w:pPr>
        <w:pStyle w:val="NormalWeb"/>
        <w:rPr>
          <w:i/>
          <w:iCs/>
          <w:sz w:val="20"/>
          <w:szCs w:val="20"/>
        </w:rPr>
      </w:pPr>
      <w:r w:rsidRPr="005A75CB">
        <w:rPr>
          <w:rStyle w:val="Strong"/>
          <w:rFonts w:eastAsiaTheme="majorEastAsia"/>
          <w:i/>
          <w:iCs/>
          <w:sz w:val="20"/>
          <w:szCs w:val="20"/>
        </w:rPr>
        <w:t xml:space="preserve">Observation </w:t>
      </w:r>
      <w:r>
        <w:rPr>
          <w:rStyle w:val="Strong"/>
          <w:rFonts w:eastAsiaTheme="majorEastAsia"/>
          <w:i/>
          <w:iCs/>
          <w:sz w:val="20"/>
          <w:szCs w:val="20"/>
        </w:rPr>
        <w:t>3</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w:t>
      </w:r>
      <w:r w:rsidRPr="006A6449">
        <w:rPr>
          <w:i/>
          <w:iCs/>
          <w:sz w:val="20"/>
          <w:szCs w:val="20"/>
        </w:rPr>
        <w:t>Waveform choice is underutilized as a performance lever in current NR deployments.</w:t>
      </w:r>
    </w:p>
    <w:p w14:paraId="067B4E26" w14:textId="77777777" w:rsidR="006A6449" w:rsidRDefault="006A6449" w:rsidP="006A6449">
      <w:pPr>
        <w:pStyle w:val="NormalWeb"/>
      </w:pPr>
      <w:r w:rsidRPr="005A75CB">
        <w:rPr>
          <w:rStyle w:val="Strong"/>
          <w:rFonts w:eastAsiaTheme="majorEastAsia"/>
          <w:i/>
          <w:iCs/>
          <w:sz w:val="20"/>
          <w:szCs w:val="20"/>
        </w:rPr>
        <w:t xml:space="preserve">Observation </w:t>
      </w:r>
      <w:r>
        <w:rPr>
          <w:rStyle w:val="Strong"/>
          <w:rFonts w:eastAsiaTheme="majorEastAsia"/>
          <w:i/>
          <w:iCs/>
          <w:sz w:val="20"/>
          <w:szCs w:val="20"/>
        </w:rPr>
        <w:t>3</w:t>
      </w:r>
      <w:r w:rsidRPr="005A75CB">
        <w:rPr>
          <w:rStyle w:val="Strong"/>
          <w:rFonts w:eastAsiaTheme="majorEastAsia"/>
          <w:i/>
          <w:iCs/>
          <w:sz w:val="20"/>
          <w:szCs w:val="20"/>
        </w:rPr>
        <w:t>.2</w:t>
      </w:r>
      <w:r>
        <w:rPr>
          <w:rStyle w:val="Strong"/>
          <w:rFonts w:eastAsiaTheme="majorEastAsia"/>
          <w:i/>
          <w:iCs/>
          <w:sz w:val="20"/>
          <w:szCs w:val="20"/>
        </w:rPr>
        <w:t>:</w:t>
      </w:r>
      <w:r w:rsidRPr="005A75CB">
        <w:rPr>
          <w:i/>
          <w:iCs/>
          <w:sz w:val="20"/>
          <w:szCs w:val="20"/>
        </w:rPr>
        <w:t xml:space="preserve"> </w:t>
      </w:r>
      <w:r w:rsidRPr="006A6449">
        <w:rPr>
          <w:i/>
          <w:iCs/>
          <w:sz w:val="20"/>
          <w:szCs w:val="20"/>
        </w:rPr>
        <w:t>Static or reactive rank adaptation can waste resources or miss opportunities for higher throughput.</w:t>
      </w:r>
    </w:p>
    <w:p w14:paraId="7D92062B" w14:textId="02C70930" w:rsidR="006A6449" w:rsidRDefault="006A6449" w:rsidP="006A6449">
      <w:pPr>
        <w:pStyle w:val="NormalWeb"/>
        <w:rPr>
          <w:i/>
          <w:iCs/>
          <w:sz w:val="20"/>
          <w:szCs w:val="20"/>
        </w:rPr>
      </w:pPr>
      <w:r w:rsidRPr="005A75CB">
        <w:rPr>
          <w:rStyle w:val="Strong"/>
          <w:rFonts w:eastAsiaTheme="majorEastAsia"/>
          <w:i/>
          <w:iCs/>
          <w:sz w:val="20"/>
          <w:szCs w:val="20"/>
        </w:rPr>
        <w:t xml:space="preserve">Observation </w:t>
      </w:r>
      <w:r>
        <w:rPr>
          <w:rStyle w:val="Strong"/>
          <w:rFonts w:eastAsiaTheme="majorEastAsia"/>
          <w:i/>
          <w:iCs/>
          <w:sz w:val="20"/>
          <w:szCs w:val="20"/>
        </w:rPr>
        <w:t>3</w:t>
      </w:r>
      <w:r w:rsidRPr="005A75CB">
        <w:rPr>
          <w:rStyle w:val="Strong"/>
          <w:rFonts w:eastAsiaTheme="majorEastAsia"/>
          <w:i/>
          <w:iCs/>
          <w:sz w:val="20"/>
          <w:szCs w:val="20"/>
        </w:rPr>
        <w:t>.</w:t>
      </w:r>
      <w:r>
        <w:rPr>
          <w:rStyle w:val="Strong"/>
          <w:rFonts w:eastAsiaTheme="majorEastAsia"/>
          <w:i/>
          <w:iCs/>
          <w:sz w:val="20"/>
          <w:szCs w:val="20"/>
        </w:rPr>
        <w:t>3:</w:t>
      </w:r>
      <w:r w:rsidRPr="005A75CB">
        <w:rPr>
          <w:i/>
          <w:iCs/>
          <w:sz w:val="20"/>
          <w:szCs w:val="20"/>
        </w:rPr>
        <w:t xml:space="preserve"> </w:t>
      </w:r>
      <w:r w:rsidRPr="006A6449">
        <w:rPr>
          <w:i/>
          <w:iCs/>
          <w:sz w:val="20"/>
          <w:szCs w:val="20"/>
        </w:rPr>
        <w:t>Static aggregation wastes control channel capacity and UE battery in favorable conditions.</w:t>
      </w:r>
    </w:p>
    <w:p w14:paraId="6603A478" w14:textId="77777777" w:rsidR="006A6449" w:rsidRDefault="006A6449" w:rsidP="006A6449">
      <w:pPr>
        <w:pStyle w:val="NormalWeb"/>
        <w:rPr>
          <w:i/>
          <w:iCs/>
          <w:sz w:val="20"/>
          <w:szCs w:val="20"/>
        </w:rPr>
      </w:pPr>
      <w:r w:rsidRPr="005A75CB">
        <w:rPr>
          <w:rStyle w:val="Strong"/>
          <w:rFonts w:eastAsiaTheme="majorEastAsia"/>
          <w:i/>
          <w:iCs/>
          <w:sz w:val="20"/>
          <w:szCs w:val="20"/>
        </w:rPr>
        <w:t xml:space="preserve">Proposal </w:t>
      </w:r>
      <w:r>
        <w:rPr>
          <w:rStyle w:val="Strong"/>
          <w:rFonts w:eastAsiaTheme="majorEastAsia"/>
          <w:i/>
          <w:iCs/>
          <w:sz w:val="20"/>
          <w:szCs w:val="20"/>
        </w:rPr>
        <w:t>3</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RAN1 to study TTI-scale waveform switching with AI-assist</w:t>
      </w:r>
      <w:r>
        <w:rPr>
          <w:i/>
          <w:iCs/>
          <w:sz w:val="20"/>
          <w:szCs w:val="20"/>
        </w:rPr>
        <w:t>ance</w:t>
      </w:r>
      <w:r w:rsidRPr="005A75CB">
        <w:rPr>
          <w:i/>
          <w:iCs/>
          <w:sz w:val="20"/>
          <w:szCs w:val="20"/>
        </w:rPr>
        <w:t>, including signaling formats and RE alignment rules.</w:t>
      </w:r>
    </w:p>
    <w:p w14:paraId="34C96B62" w14:textId="77777777" w:rsidR="006A6449" w:rsidRDefault="006A6449" w:rsidP="006A6449">
      <w:pPr>
        <w:pStyle w:val="NormalWeb"/>
        <w:rPr>
          <w:i/>
          <w:iCs/>
          <w:sz w:val="20"/>
          <w:szCs w:val="20"/>
        </w:rPr>
      </w:pPr>
      <w:r w:rsidRPr="005A75CB">
        <w:rPr>
          <w:rStyle w:val="Strong"/>
          <w:rFonts w:eastAsiaTheme="majorEastAsia"/>
          <w:i/>
          <w:iCs/>
          <w:sz w:val="20"/>
          <w:szCs w:val="20"/>
        </w:rPr>
        <w:t xml:space="preserve">Proposal </w:t>
      </w:r>
      <w:r>
        <w:rPr>
          <w:rStyle w:val="Strong"/>
          <w:rFonts w:eastAsiaTheme="majorEastAsia"/>
          <w:i/>
          <w:iCs/>
          <w:sz w:val="20"/>
          <w:szCs w:val="20"/>
        </w:rPr>
        <w:t>3</w:t>
      </w:r>
      <w:r w:rsidRPr="005A75CB">
        <w:rPr>
          <w:rStyle w:val="Strong"/>
          <w:rFonts w:eastAsiaTheme="majorEastAsia"/>
          <w:i/>
          <w:iCs/>
          <w:sz w:val="20"/>
          <w:szCs w:val="20"/>
        </w:rPr>
        <w:t>.2</w:t>
      </w:r>
      <w:r>
        <w:rPr>
          <w:rStyle w:val="Strong"/>
          <w:rFonts w:eastAsiaTheme="majorEastAsia"/>
          <w:i/>
          <w:iCs/>
          <w:sz w:val="20"/>
          <w:szCs w:val="20"/>
        </w:rPr>
        <w:t>:</w:t>
      </w:r>
      <w:r w:rsidRPr="005A75CB">
        <w:rPr>
          <w:i/>
          <w:iCs/>
          <w:sz w:val="20"/>
          <w:szCs w:val="20"/>
        </w:rPr>
        <w:t xml:space="preserve"> </w:t>
      </w:r>
      <w:r w:rsidRPr="006C7251">
        <w:rPr>
          <w:i/>
          <w:iCs/>
          <w:sz w:val="20"/>
          <w:szCs w:val="20"/>
        </w:rPr>
        <w:t xml:space="preserve">RAN1 to </w:t>
      </w:r>
      <w:r>
        <w:rPr>
          <w:i/>
          <w:iCs/>
          <w:sz w:val="20"/>
          <w:szCs w:val="20"/>
        </w:rPr>
        <w:t>study</w:t>
      </w:r>
      <w:r w:rsidRPr="006C7251">
        <w:rPr>
          <w:i/>
          <w:iCs/>
          <w:sz w:val="20"/>
          <w:szCs w:val="20"/>
        </w:rPr>
        <w:t xml:space="preserve"> signaling and control for AI-assisted rank adaptation, including optional scheduler hints or margin fields that encode predicted decodability.</w:t>
      </w:r>
    </w:p>
    <w:p w14:paraId="2E2955A3" w14:textId="77777777" w:rsidR="006A6449" w:rsidRPr="005A75CB" w:rsidRDefault="006A6449" w:rsidP="006A6449">
      <w:pPr>
        <w:pStyle w:val="NormalWeb"/>
        <w:rPr>
          <w:i/>
          <w:iCs/>
          <w:sz w:val="20"/>
          <w:szCs w:val="20"/>
        </w:rPr>
      </w:pPr>
      <w:r w:rsidRPr="005A75CB">
        <w:rPr>
          <w:rStyle w:val="Strong"/>
          <w:rFonts w:eastAsiaTheme="majorEastAsia"/>
          <w:i/>
          <w:iCs/>
          <w:sz w:val="20"/>
          <w:szCs w:val="20"/>
        </w:rPr>
        <w:t xml:space="preserve">Proposal </w:t>
      </w:r>
      <w:r>
        <w:rPr>
          <w:rStyle w:val="Strong"/>
          <w:rFonts w:eastAsiaTheme="majorEastAsia"/>
          <w:i/>
          <w:iCs/>
          <w:sz w:val="20"/>
          <w:szCs w:val="20"/>
        </w:rPr>
        <w:t>3</w:t>
      </w:r>
      <w:r w:rsidRPr="005A75CB">
        <w:rPr>
          <w:rStyle w:val="Strong"/>
          <w:rFonts w:eastAsiaTheme="majorEastAsia"/>
          <w:i/>
          <w:iCs/>
          <w:sz w:val="20"/>
          <w:szCs w:val="20"/>
        </w:rPr>
        <w:t>.</w:t>
      </w:r>
      <w:r>
        <w:rPr>
          <w:rStyle w:val="Strong"/>
          <w:rFonts w:eastAsiaTheme="majorEastAsia"/>
          <w:i/>
          <w:iCs/>
          <w:sz w:val="20"/>
          <w:szCs w:val="20"/>
        </w:rPr>
        <w:t>3:</w:t>
      </w:r>
      <w:r w:rsidRPr="005A75CB">
        <w:rPr>
          <w:i/>
          <w:iCs/>
          <w:sz w:val="20"/>
          <w:szCs w:val="20"/>
        </w:rPr>
        <w:t xml:space="preserve"> </w:t>
      </w:r>
      <w:r w:rsidRPr="006C7251">
        <w:rPr>
          <w:i/>
          <w:iCs/>
          <w:sz w:val="20"/>
          <w:szCs w:val="20"/>
        </w:rPr>
        <w:t>RAN1 to study AI-</w:t>
      </w:r>
      <w:r>
        <w:rPr>
          <w:i/>
          <w:iCs/>
          <w:sz w:val="20"/>
          <w:szCs w:val="20"/>
        </w:rPr>
        <w:t>based</w:t>
      </w:r>
      <w:r w:rsidRPr="006C7251">
        <w:rPr>
          <w:i/>
          <w:iCs/>
          <w:sz w:val="20"/>
          <w:szCs w:val="20"/>
        </w:rPr>
        <w:t xml:space="preserve"> dynamic </w:t>
      </w:r>
      <w:r>
        <w:rPr>
          <w:i/>
          <w:iCs/>
          <w:sz w:val="20"/>
          <w:szCs w:val="20"/>
        </w:rPr>
        <w:t xml:space="preserve">PDCCH </w:t>
      </w:r>
      <w:r w:rsidRPr="006C7251">
        <w:rPr>
          <w:i/>
          <w:iCs/>
          <w:sz w:val="20"/>
          <w:szCs w:val="20"/>
        </w:rPr>
        <w:t xml:space="preserve">aggregation </w:t>
      </w:r>
      <w:r>
        <w:rPr>
          <w:i/>
          <w:iCs/>
          <w:sz w:val="20"/>
          <w:szCs w:val="20"/>
        </w:rPr>
        <w:t>and Control Channel Sizing.</w:t>
      </w:r>
    </w:p>
    <w:p w14:paraId="73265B7D" w14:textId="0DCEF3FB" w:rsidR="00466D6E" w:rsidRPr="00466D6E" w:rsidRDefault="00466D6E" w:rsidP="00466D6E">
      <w:pPr>
        <w:rPr>
          <w:rFonts w:ascii="Times New Roman" w:hAnsi="Times New Roman" w:cs="Times New Roman"/>
          <w:i/>
          <w:iCs/>
          <w:color w:val="EE0000"/>
          <w:sz w:val="22"/>
          <w:szCs w:val="22"/>
          <w:u w:val="single"/>
        </w:rPr>
      </w:pPr>
      <w:r w:rsidRPr="00466D6E">
        <w:rPr>
          <w:rFonts w:ascii="Times New Roman" w:hAnsi="Times New Roman" w:cs="Times New Roman"/>
          <w:i/>
          <w:iCs/>
          <w:color w:val="EE0000"/>
          <w:sz w:val="22"/>
          <w:szCs w:val="22"/>
          <w:u w:val="single"/>
        </w:rPr>
        <w:t>Inference Quality Feedback and Validation</w:t>
      </w:r>
    </w:p>
    <w:p w14:paraId="1226D19E" w14:textId="77777777" w:rsidR="006A6449" w:rsidRDefault="006A6449" w:rsidP="006A6449">
      <w:pPr>
        <w:pStyle w:val="NormalWeb"/>
        <w:rPr>
          <w:i/>
          <w:iCs/>
          <w:sz w:val="20"/>
          <w:szCs w:val="20"/>
        </w:rPr>
      </w:pPr>
      <w:r w:rsidRPr="005A75CB">
        <w:rPr>
          <w:rStyle w:val="Strong"/>
          <w:rFonts w:eastAsiaTheme="majorEastAsia"/>
          <w:i/>
          <w:iCs/>
          <w:sz w:val="20"/>
          <w:szCs w:val="20"/>
        </w:rPr>
        <w:lastRenderedPageBreak/>
        <w:t xml:space="preserve">Observation </w:t>
      </w:r>
      <w:r>
        <w:rPr>
          <w:rStyle w:val="Strong"/>
          <w:rFonts w:eastAsiaTheme="majorEastAsia"/>
          <w:i/>
          <w:iCs/>
          <w:sz w:val="20"/>
          <w:szCs w:val="20"/>
        </w:rPr>
        <w:t>4</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Without feedback, AI model drift leads to degraded link adaptation and scheduler inefficiency.</w:t>
      </w:r>
    </w:p>
    <w:p w14:paraId="76445F41" w14:textId="77777777" w:rsidR="006A6449" w:rsidRPr="005A75CB" w:rsidRDefault="006A6449" w:rsidP="006A6449">
      <w:pPr>
        <w:pStyle w:val="NormalWeb"/>
        <w:rPr>
          <w:i/>
          <w:iCs/>
          <w:sz w:val="20"/>
          <w:szCs w:val="20"/>
        </w:rPr>
      </w:pPr>
      <w:r w:rsidRPr="005A75CB">
        <w:rPr>
          <w:rStyle w:val="Strong"/>
          <w:rFonts w:eastAsiaTheme="majorEastAsia"/>
          <w:i/>
          <w:iCs/>
          <w:sz w:val="20"/>
          <w:szCs w:val="20"/>
        </w:rPr>
        <w:t xml:space="preserve">Observation </w:t>
      </w:r>
      <w:r>
        <w:rPr>
          <w:rStyle w:val="Strong"/>
          <w:rFonts w:eastAsiaTheme="majorEastAsia"/>
          <w:i/>
          <w:iCs/>
          <w:sz w:val="20"/>
          <w:szCs w:val="20"/>
        </w:rPr>
        <w:t>4</w:t>
      </w:r>
      <w:r w:rsidRPr="005A75CB">
        <w:rPr>
          <w:rStyle w:val="Strong"/>
          <w:rFonts w:eastAsiaTheme="majorEastAsia"/>
          <w:i/>
          <w:iCs/>
          <w:sz w:val="20"/>
          <w:szCs w:val="20"/>
        </w:rPr>
        <w:t>.2</w:t>
      </w:r>
      <w:r>
        <w:rPr>
          <w:rStyle w:val="Strong"/>
          <w:rFonts w:eastAsiaTheme="majorEastAsia"/>
          <w:i/>
          <w:iCs/>
          <w:sz w:val="20"/>
          <w:szCs w:val="20"/>
        </w:rPr>
        <w:t>:</w:t>
      </w:r>
      <w:r w:rsidRPr="005A75CB">
        <w:rPr>
          <w:i/>
          <w:iCs/>
          <w:sz w:val="20"/>
          <w:szCs w:val="20"/>
        </w:rPr>
        <w:t xml:space="preserve"> Lightweight performance indicators allow safe model use and trigger fallback when needed.</w:t>
      </w:r>
    </w:p>
    <w:p w14:paraId="38073E0B" w14:textId="77777777" w:rsidR="006A6449" w:rsidRDefault="006A6449" w:rsidP="006A6449">
      <w:pPr>
        <w:pStyle w:val="NormalWeb"/>
        <w:rPr>
          <w:i/>
          <w:iCs/>
          <w:sz w:val="20"/>
          <w:szCs w:val="20"/>
        </w:rPr>
      </w:pPr>
      <w:r w:rsidRPr="005A75CB">
        <w:rPr>
          <w:rStyle w:val="Strong"/>
          <w:rFonts w:eastAsiaTheme="majorEastAsia"/>
          <w:i/>
          <w:iCs/>
          <w:sz w:val="20"/>
          <w:szCs w:val="20"/>
        </w:rPr>
        <w:t xml:space="preserve">Proposal </w:t>
      </w:r>
      <w:r>
        <w:rPr>
          <w:rStyle w:val="Strong"/>
          <w:rFonts w:eastAsiaTheme="majorEastAsia"/>
          <w:i/>
          <w:iCs/>
          <w:sz w:val="20"/>
          <w:szCs w:val="20"/>
        </w:rPr>
        <w:t>4</w:t>
      </w:r>
      <w:r w:rsidRPr="005A75CB">
        <w:rPr>
          <w:rStyle w:val="Strong"/>
          <w:rFonts w:eastAsiaTheme="majorEastAsia"/>
          <w:i/>
          <w:iCs/>
          <w:sz w:val="20"/>
          <w:szCs w:val="20"/>
        </w:rPr>
        <w:t>.1</w:t>
      </w:r>
      <w:r>
        <w:rPr>
          <w:rStyle w:val="Strong"/>
          <w:rFonts w:eastAsiaTheme="majorEastAsia"/>
          <w:i/>
          <w:iCs/>
          <w:sz w:val="20"/>
          <w:szCs w:val="20"/>
        </w:rPr>
        <w:t>:</w:t>
      </w:r>
      <w:r w:rsidRPr="005A75CB">
        <w:rPr>
          <w:i/>
          <w:iCs/>
          <w:sz w:val="20"/>
          <w:szCs w:val="20"/>
        </w:rPr>
        <w:t xml:space="preserve"> RAN1 to define an optional </w:t>
      </w:r>
      <w:r w:rsidRPr="005A75CB">
        <w:rPr>
          <w:rStyle w:val="Emphasis"/>
          <w:rFonts w:eastAsiaTheme="majorEastAsia"/>
          <w:i w:val="0"/>
          <w:iCs w:val="0"/>
          <w:sz w:val="20"/>
          <w:szCs w:val="20"/>
        </w:rPr>
        <w:t>AI-Trust Indicator</w:t>
      </w:r>
      <w:r w:rsidRPr="005A75CB">
        <w:rPr>
          <w:i/>
          <w:iCs/>
          <w:sz w:val="20"/>
          <w:szCs w:val="20"/>
        </w:rPr>
        <w:t xml:space="preserve"> feedback field embedded in CSI-Report or PUCCH.</w:t>
      </w:r>
    </w:p>
    <w:p w14:paraId="08E40863" w14:textId="77777777" w:rsidR="006A6449" w:rsidRDefault="006A6449" w:rsidP="006A6449">
      <w:pPr>
        <w:pStyle w:val="NormalWeb"/>
        <w:rPr>
          <w:i/>
          <w:iCs/>
          <w:sz w:val="20"/>
          <w:szCs w:val="20"/>
        </w:rPr>
      </w:pPr>
      <w:r w:rsidRPr="65545641">
        <w:rPr>
          <w:rStyle w:val="Strong"/>
          <w:rFonts w:eastAsiaTheme="majorEastAsia"/>
          <w:i/>
          <w:iCs/>
          <w:sz w:val="20"/>
          <w:szCs w:val="20"/>
        </w:rPr>
        <w:t xml:space="preserve">Proposal </w:t>
      </w:r>
      <w:r>
        <w:rPr>
          <w:rStyle w:val="Strong"/>
          <w:rFonts w:eastAsiaTheme="majorEastAsia"/>
          <w:i/>
          <w:iCs/>
          <w:sz w:val="20"/>
          <w:szCs w:val="20"/>
        </w:rPr>
        <w:t>4</w:t>
      </w:r>
      <w:r w:rsidRPr="65545641">
        <w:rPr>
          <w:rStyle w:val="Strong"/>
          <w:rFonts w:eastAsiaTheme="majorEastAsia"/>
          <w:i/>
          <w:iCs/>
          <w:sz w:val="20"/>
          <w:szCs w:val="20"/>
        </w:rPr>
        <w:t>.2:</w:t>
      </w:r>
      <w:r w:rsidRPr="65545641">
        <w:rPr>
          <w:i/>
          <w:iCs/>
          <w:sz w:val="20"/>
          <w:szCs w:val="20"/>
        </w:rPr>
        <w:t xml:space="preserve"> Specify fallback procedures or tier selection policies (e.g., Tier-1 to Tier-0) based on trust degradation thresholds.</w:t>
      </w:r>
    </w:p>
    <w:p w14:paraId="5B16D26F" w14:textId="1593CA10" w:rsidR="00C37555" w:rsidRDefault="008A2295">
      <w:pPr>
        <w:rPr>
          <w:rFonts w:ascii="Times New Roman" w:hAnsi="Times New Roman" w:cs="Times New Roman"/>
        </w:rPr>
      </w:pPr>
      <w:r>
        <w:rPr>
          <w:rFonts w:ascii="Times New Roman" w:eastAsia="Times New Roman" w:hAnsi="Times New Roman" w:cs="Times New Roman"/>
          <w:noProof/>
          <w:kern w:val="0"/>
        </w:rPr>
        <w:pict w14:anchorId="61BB8434">
          <v:rect id="_x0000_i1025" alt="" style="width:468pt;height:.05pt;mso-width-percent:0;mso-height-percent:0;mso-width-percent:0;mso-height-percent:0" o:hralign="center" o:hrstd="t" o:hr="t" fillcolor="#a0a0a0" stroked="f"/>
        </w:pict>
      </w:r>
    </w:p>
    <w:p w14:paraId="17CE60AC" w14:textId="3D682BBD" w:rsidR="00C37555" w:rsidRDefault="00767C4C" w:rsidP="00C37555">
      <w:pPr>
        <w:spacing w:before="100" w:beforeAutospacing="1" w:after="100" w:afterAutospacing="1" w:line="240" w:lineRule="auto"/>
        <w:jc w:val="both"/>
        <w:outlineLvl w:val="1"/>
        <w:rPr>
          <w:rFonts w:ascii="Arial" w:eastAsia="Times New Roman" w:hAnsi="Arial" w:cs="Arial"/>
          <w:kern w:val="0"/>
          <w:sz w:val="36"/>
          <w:szCs w:val="36"/>
          <w14:ligatures w14:val="none"/>
        </w:rPr>
      </w:pPr>
      <w:bookmarkStart w:id="9" w:name="_Hlk205883759"/>
      <w:r>
        <w:rPr>
          <w:rFonts w:ascii="Arial" w:eastAsia="Times New Roman" w:hAnsi="Arial" w:cs="Arial"/>
          <w:kern w:val="0"/>
          <w:sz w:val="36"/>
          <w:szCs w:val="36"/>
          <w14:ligatures w14:val="none"/>
        </w:rPr>
        <w:t>4</w:t>
      </w:r>
      <w:r w:rsidR="00C37555">
        <w:rPr>
          <w:rFonts w:ascii="Arial" w:eastAsia="Times New Roman" w:hAnsi="Arial" w:cs="Arial"/>
          <w:kern w:val="0"/>
          <w:sz w:val="36"/>
          <w:szCs w:val="36"/>
          <w14:ligatures w14:val="none"/>
        </w:rPr>
        <w:t xml:space="preserve"> </w:t>
      </w:r>
      <w:r>
        <w:rPr>
          <w:rFonts w:ascii="Arial" w:eastAsia="Times New Roman" w:hAnsi="Arial" w:cs="Arial"/>
          <w:kern w:val="0"/>
          <w:sz w:val="36"/>
          <w:szCs w:val="36"/>
          <w14:ligatures w14:val="none"/>
        </w:rP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747C9C" w14:paraId="480DE9AB" w14:textId="77777777" w:rsidTr="00747C9C">
        <w:trPr>
          <w:tblCellSpacing w:w="15" w:type="dxa"/>
        </w:trPr>
        <w:tc>
          <w:tcPr>
            <w:tcW w:w="166" w:type="pct"/>
            <w:hideMark/>
          </w:tcPr>
          <w:bookmarkEnd w:id="9"/>
          <w:p w14:paraId="37379A33" w14:textId="77777777" w:rsidR="00747C9C" w:rsidRDefault="00747C9C" w:rsidP="007253C4">
            <w:pPr>
              <w:pStyle w:val="Bibliography"/>
              <w:rPr>
                <w:noProof/>
              </w:rPr>
            </w:pPr>
            <w:r>
              <w:rPr>
                <w:noProof/>
              </w:rPr>
              <w:t xml:space="preserve">[1] </w:t>
            </w:r>
          </w:p>
        </w:tc>
        <w:tc>
          <w:tcPr>
            <w:tcW w:w="0" w:type="auto"/>
            <w:hideMark/>
          </w:tcPr>
          <w:p w14:paraId="6B236606" w14:textId="77777777" w:rsidR="00747C9C" w:rsidRDefault="00747C9C" w:rsidP="007253C4">
            <w:pPr>
              <w:pStyle w:val="Bibliography"/>
              <w:rPr>
                <w:noProof/>
              </w:rPr>
            </w:pPr>
            <w:r>
              <w:rPr>
                <w:noProof/>
              </w:rPr>
              <w:t>RP-251881, “New SID: Study on 6G Radio,” NTT Docomo.</w:t>
            </w:r>
          </w:p>
        </w:tc>
      </w:tr>
      <w:tr w:rsidR="00747C9C" w14:paraId="1530937B" w14:textId="77777777" w:rsidTr="00747C9C">
        <w:trPr>
          <w:tblCellSpacing w:w="15" w:type="dxa"/>
        </w:trPr>
        <w:tc>
          <w:tcPr>
            <w:tcW w:w="166" w:type="pct"/>
            <w:hideMark/>
          </w:tcPr>
          <w:p w14:paraId="0694F45D" w14:textId="5A1EDA0F" w:rsidR="00747C9C" w:rsidRDefault="00747C9C" w:rsidP="007253C4">
            <w:pPr>
              <w:pStyle w:val="Bibliography"/>
              <w:rPr>
                <w:noProof/>
              </w:rPr>
            </w:pPr>
            <w:r>
              <w:rPr>
                <w:noProof/>
              </w:rPr>
              <w:t xml:space="preserve">[2] </w:t>
            </w:r>
          </w:p>
        </w:tc>
        <w:tc>
          <w:tcPr>
            <w:tcW w:w="0" w:type="auto"/>
            <w:hideMark/>
          </w:tcPr>
          <w:p w14:paraId="1B6F3AD4" w14:textId="7BCC3E08" w:rsidR="00747C9C" w:rsidRDefault="00747C9C" w:rsidP="007253C4">
            <w:pPr>
              <w:pStyle w:val="Bibliography"/>
              <w:rPr>
                <w:noProof/>
              </w:rPr>
            </w:pPr>
            <w:r w:rsidRPr="00747C9C">
              <w:rPr>
                <w:noProof/>
              </w:rPr>
              <w:t xml:space="preserve">R1-250XXXX_Draft Agenda for RAN1#122 </w:t>
            </w:r>
          </w:p>
        </w:tc>
      </w:tr>
    </w:tbl>
    <w:p w14:paraId="4917DFB5" w14:textId="7D25377B" w:rsidR="00C37555" w:rsidRPr="00C37555" w:rsidRDefault="00C37555" w:rsidP="00C37555">
      <w:pPr>
        <w:rPr>
          <w:rFonts w:ascii="Arial" w:hAnsi="Arial" w:cs="Arial"/>
          <w:sz w:val="36"/>
          <w:szCs w:val="36"/>
        </w:rPr>
      </w:pPr>
    </w:p>
    <w:sectPr w:rsidR="00C37555" w:rsidRPr="00C375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CEC"/>
    <w:multiLevelType w:val="multilevel"/>
    <w:tmpl w:val="421C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85B3C"/>
    <w:multiLevelType w:val="multilevel"/>
    <w:tmpl w:val="B636D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86B43"/>
    <w:multiLevelType w:val="multilevel"/>
    <w:tmpl w:val="8778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415EA"/>
    <w:multiLevelType w:val="hybridMultilevel"/>
    <w:tmpl w:val="A9046C20"/>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07EE3"/>
    <w:multiLevelType w:val="multilevel"/>
    <w:tmpl w:val="A41086C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00C14E"/>
    <w:multiLevelType w:val="hybridMultilevel"/>
    <w:tmpl w:val="6DB88C78"/>
    <w:lvl w:ilvl="0" w:tplc="4710C540">
      <w:start w:val="1"/>
      <w:numFmt w:val="bullet"/>
      <w:lvlText w:val=""/>
      <w:lvlJc w:val="left"/>
      <w:pPr>
        <w:ind w:left="720" w:hanging="360"/>
      </w:pPr>
      <w:rPr>
        <w:rFonts w:ascii="Symbol" w:hAnsi="Symbol" w:hint="default"/>
      </w:rPr>
    </w:lvl>
    <w:lvl w:ilvl="1" w:tplc="DB8C3EC6">
      <w:start w:val="1"/>
      <w:numFmt w:val="bullet"/>
      <w:lvlText w:val="o"/>
      <w:lvlJc w:val="left"/>
      <w:pPr>
        <w:ind w:left="1440" w:hanging="360"/>
      </w:pPr>
      <w:rPr>
        <w:rFonts w:ascii="Courier New" w:hAnsi="Courier New" w:hint="default"/>
      </w:rPr>
    </w:lvl>
    <w:lvl w:ilvl="2" w:tplc="9300001A">
      <w:start w:val="1"/>
      <w:numFmt w:val="bullet"/>
      <w:lvlText w:val=""/>
      <w:lvlJc w:val="left"/>
      <w:pPr>
        <w:ind w:left="2160" w:hanging="360"/>
      </w:pPr>
      <w:rPr>
        <w:rFonts w:ascii="Wingdings" w:hAnsi="Wingdings" w:hint="default"/>
      </w:rPr>
    </w:lvl>
    <w:lvl w:ilvl="3" w:tplc="6178D66E">
      <w:start w:val="1"/>
      <w:numFmt w:val="bullet"/>
      <w:lvlText w:val=""/>
      <w:lvlJc w:val="left"/>
      <w:pPr>
        <w:ind w:left="2880" w:hanging="360"/>
      </w:pPr>
      <w:rPr>
        <w:rFonts w:ascii="Symbol" w:hAnsi="Symbol" w:hint="default"/>
      </w:rPr>
    </w:lvl>
    <w:lvl w:ilvl="4" w:tplc="B2E46C82">
      <w:start w:val="1"/>
      <w:numFmt w:val="bullet"/>
      <w:lvlText w:val="o"/>
      <w:lvlJc w:val="left"/>
      <w:pPr>
        <w:ind w:left="3600" w:hanging="360"/>
      </w:pPr>
      <w:rPr>
        <w:rFonts w:ascii="Courier New" w:hAnsi="Courier New" w:hint="default"/>
      </w:rPr>
    </w:lvl>
    <w:lvl w:ilvl="5" w:tplc="1400B858">
      <w:start w:val="1"/>
      <w:numFmt w:val="bullet"/>
      <w:lvlText w:val=""/>
      <w:lvlJc w:val="left"/>
      <w:pPr>
        <w:ind w:left="4320" w:hanging="360"/>
      </w:pPr>
      <w:rPr>
        <w:rFonts w:ascii="Wingdings" w:hAnsi="Wingdings" w:hint="default"/>
      </w:rPr>
    </w:lvl>
    <w:lvl w:ilvl="6" w:tplc="83F23A28">
      <w:start w:val="1"/>
      <w:numFmt w:val="bullet"/>
      <w:lvlText w:val=""/>
      <w:lvlJc w:val="left"/>
      <w:pPr>
        <w:ind w:left="5040" w:hanging="360"/>
      </w:pPr>
      <w:rPr>
        <w:rFonts w:ascii="Symbol" w:hAnsi="Symbol" w:hint="default"/>
      </w:rPr>
    </w:lvl>
    <w:lvl w:ilvl="7" w:tplc="6DC6BF60">
      <w:start w:val="1"/>
      <w:numFmt w:val="bullet"/>
      <w:lvlText w:val="o"/>
      <w:lvlJc w:val="left"/>
      <w:pPr>
        <w:ind w:left="5760" w:hanging="360"/>
      </w:pPr>
      <w:rPr>
        <w:rFonts w:ascii="Courier New" w:hAnsi="Courier New" w:hint="default"/>
      </w:rPr>
    </w:lvl>
    <w:lvl w:ilvl="8" w:tplc="7F74ECF6">
      <w:start w:val="1"/>
      <w:numFmt w:val="bullet"/>
      <w:lvlText w:val=""/>
      <w:lvlJc w:val="left"/>
      <w:pPr>
        <w:ind w:left="6480" w:hanging="360"/>
      </w:pPr>
      <w:rPr>
        <w:rFonts w:ascii="Wingdings" w:hAnsi="Wingdings" w:hint="default"/>
      </w:rPr>
    </w:lvl>
  </w:abstractNum>
  <w:abstractNum w:abstractNumId="6" w15:restartNumberingAfterBreak="0">
    <w:nsid w:val="0B9208F2"/>
    <w:multiLevelType w:val="multilevel"/>
    <w:tmpl w:val="CF4C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751A56"/>
    <w:multiLevelType w:val="multilevel"/>
    <w:tmpl w:val="F1C0D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B1971"/>
    <w:multiLevelType w:val="hybridMultilevel"/>
    <w:tmpl w:val="64767204"/>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B27A2"/>
    <w:multiLevelType w:val="multilevel"/>
    <w:tmpl w:val="5CCA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646AD3"/>
    <w:multiLevelType w:val="hybridMultilevel"/>
    <w:tmpl w:val="EC20434E"/>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A2A82"/>
    <w:multiLevelType w:val="multilevel"/>
    <w:tmpl w:val="CA943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BFA366"/>
    <w:multiLevelType w:val="hybridMultilevel"/>
    <w:tmpl w:val="A10845D4"/>
    <w:lvl w:ilvl="0" w:tplc="63809A16">
      <w:start w:val="1"/>
      <w:numFmt w:val="bullet"/>
      <w:lvlText w:val=""/>
      <w:lvlJc w:val="left"/>
      <w:pPr>
        <w:ind w:left="720" w:hanging="360"/>
      </w:pPr>
      <w:rPr>
        <w:rFonts w:ascii="Symbol" w:hAnsi="Symbol" w:hint="default"/>
      </w:rPr>
    </w:lvl>
    <w:lvl w:ilvl="1" w:tplc="C686ABB2">
      <w:start w:val="1"/>
      <w:numFmt w:val="bullet"/>
      <w:lvlText w:val="o"/>
      <w:lvlJc w:val="left"/>
      <w:pPr>
        <w:ind w:left="1440" w:hanging="360"/>
      </w:pPr>
      <w:rPr>
        <w:rFonts w:ascii="Courier New" w:hAnsi="Courier New" w:hint="default"/>
      </w:rPr>
    </w:lvl>
    <w:lvl w:ilvl="2" w:tplc="48D2F12E">
      <w:start w:val="1"/>
      <w:numFmt w:val="bullet"/>
      <w:lvlText w:val=""/>
      <w:lvlJc w:val="left"/>
      <w:pPr>
        <w:ind w:left="2160" w:hanging="360"/>
      </w:pPr>
      <w:rPr>
        <w:rFonts w:ascii="Wingdings" w:hAnsi="Wingdings" w:hint="default"/>
      </w:rPr>
    </w:lvl>
    <w:lvl w:ilvl="3" w:tplc="2AD23B66">
      <w:start w:val="1"/>
      <w:numFmt w:val="bullet"/>
      <w:lvlText w:val=""/>
      <w:lvlJc w:val="left"/>
      <w:pPr>
        <w:ind w:left="2880" w:hanging="360"/>
      </w:pPr>
      <w:rPr>
        <w:rFonts w:ascii="Symbol" w:hAnsi="Symbol" w:hint="default"/>
      </w:rPr>
    </w:lvl>
    <w:lvl w:ilvl="4" w:tplc="41641908">
      <w:start w:val="1"/>
      <w:numFmt w:val="bullet"/>
      <w:lvlText w:val="o"/>
      <w:lvlJc w:val="left"/>
      <w:pPr>
        <w:ind w:left="3600" w:hanging="360"/>
      </w:pPr>
      <w:rPr>
        <w:rFonts w:ascii="Courier New" w:hAnsi="Courier New" w:hint="default"/>
      </w:rPr>
    </w:lvl>
    <w:lvl w:ilvl="5" w:tplc="972CDE62">
      <w:start w:val="1"/>
      <w:numFmt w:val="bullet"/>
      <w:lvlText w:val=""/>
      <w:lvlJc w:val="left"/>
      <w:pPr>
        <w:ind w:left="4320" w:hanging="360"/>
      </w:pPr>
      <w:rPr>
        <w:rFonts w:ascii="Wingdings" w:hAnsi="Wingdings" w:hint="default"/>
      </w:rPr>
    </w:lvl>
    <w:lvl w:ilvl="6" w:tplc="1A3CD906">
      <w:start w:val="1"/>
      <w:numFmt w:val="bullet"/>
      <w:lvlText w:val=""/>
      <w:lvlJc w:val="left"/>
      <w:pPr>
        <w:ind w:left="5040" w:hanging="360"/>
      </w:pPr>
      <w:rPr>
        <w:rFonts w:ascii="Symbol" w:hAnsi="Symbol" w:hint="default"/>
      </w:rPr>
    </w:lvl>
    <w:lvl w:ilvl="7" w:tplc="403CA78E">
      <w:start w:val="1"/>
      <w:numFmt w:val="bullet"/>
      <w:lvlText w:val="o"/>
      <w:lvlJc w:val="left"/>
      <w:pPr>
        <w:ind w:left="5760" w:hanging="360"/>
      </w:pPr>
      <w:rPr>
        <w:rFonts w:ascii="Courier New" w:hAnsi="Courier New" w:hint="default"/>
      </w:rPr>
    </w:lvl>
    <w:lvl w:ilvl="8" w:tplc="6F0A6890">
      <w:start w:val="1"/>
      <w:numFmt w:val="bullet"/>
      <w:lvlText w:val=""/>
      <w:lvlJc w:val="left"/>
      <w:pPr>
        <w:ind w:left="6480" w:hanging="360"/>
      </w:pPr>
      <w:rPr>
        <w:rFonts w:ascii="Wingdings" w:hAnsi="Wingdings" w:hint="default"/>
      </w:rPr>
    </w:lvl>
  </w:abstractNum>
  <w:abstractNum w:abstractNumId="13" w15:restartNumberingAfterBreak="0">
    <w:nsid w:val="15C84601"/>
    <w:multiLevelType w:val="multilevel"/>
    <w:tmpl w:val="C114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5268EE"/>
    <w:multiLevelType w:val="multilevel"/>
    <w:tmpl w:val="801C2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8C2CB9"/>
    <w:multiLevelType w:val="hybridMultilevel"/>
    <w:tmpl w:val="109EEB70"/>
    <w:lvl w:ilvl="0" w:tplc="DF2E8382">
      <w:start w:val="1"/>
      <w:numFmt w:val="bullet"/>
      <w:lvlText w:val=""/>
      <w:lvlJc w:val="left"/>
      <w:pPr>
        <w:ind w:left="720" w:hanging="360"/>
      </w:pPr>
      <w:rPr>
        <w:rFonts w:ascii="Symbol" w:hAnsi="Symbol" w:hint="default"/>
      </w:rPr>
    </w:lvl>
    <w:lvl w:ilvl="1" w:tplc="8310A6D0">
      <w:start w:val="1"/>
      <w:numFmt w:val="bullet"/>
      <w:lvlText w:val="o"/>
      <w:lvlJc w:val="left"/>
      <w:pPr>
        <w:ind w:left="1440" w:hanging="360"/>
      </w:pPr>
      <w:rPr>
        <w:rFonts w:ascii="Courier New" w:hAnsi="Courier New" w:hint="default"/>
      </w:rPr>
    </w:lvl>
    <w:lvl w:ilvl="2" w:tplc="FA4A8BCE">
      <w:start w:val="1"/>
      <w:numFmt w:val="bullet"/>
      <w:lvlText w:val=""/>
      <w:lvlJc w:val="left"/>
      <w:pPr>
        <w:ind w:left="2160" w:hanging="360"/>
      </w:pPr>
      <w:rPr>
        <w:rFonts w:ascii="Wingdings" w:hAnsi="Wingdings" w:hint="default"/>
      </w:rPr>
    </w:lvl>
    <w:lvl w:ilvl="3" w:tplc="F092BB60">
      <w:start w:val="1"/>
      <w:numFmt w:val="bullet"/>
      <w:lvlText w:val=""/>
      <w:lvlJc w:val="left"/>
      <w:pPr>
        <w:ind w:left="2880" w:hanging="360"/>
      </w:pPr>
      <w:rPr>
        <w:rFonts w:ascii="Symbol" w:hAnsi="Symbol" w:hint="default"/>
      </w:rPr>
    </w:lvl>
    <w:lvl w:ilvl="4" w:tplc="F1328EF0">
      <w:start w:val="1"/>
      <w:numFmt w:val="bullet"/>
      <w:lvlText w:val="o"/>
      <w:lvlJc w:val="left"/>
      <w:pPr>
        <w:ind w:left="3600" w:hanging="360"/>
      </w:pPr>
      <w:rPr>
        <w:rFonts w:ascii="Courier New" w:hAnsi="Courier New" w:hint="default"/>
      </w:rPr>
    </w:lvl>
    <w:lvl w:ilvl="5" w:tplc="2F82D446">
      <w:start w:val="1"/>
      <w:numFmt w:val="bullet"/>
      <w:lvlText w:val=""/>
      <w:lvlJc w:val="left"/>
      <w:pPr>
        <w:ind w:left="4320" w:hanging="360"/>
      </w:pPr>
      <w:rPr>
        <w:rFonts w:ascii="Wingdings" w:hAnsi="Wingdings" w:hint="default"/>
      </w:rPr>
    </w:lvl>
    <w:lvl w:ilvl="6" w:tplc="3F16863C">
      <w:start w:val="1"/>
      <w:numFmt w:val="bullet"/>
      <w:lvlText w:val=""/>
      <w:lvlJc w:val="left"/>
      <w:pPr>
        <w:ind w:left="5040" w:hanging="360"/>
      </w:pPr>
      <w:rPr>
        <w:rFonts w:ascii="Symbol" w:hAnsi="Symbol" w:hint="default"/>
      </w:rPr>
    </w:lvl>
    <w:lvl w:ilvl="7" w:tplc="24D699F8">
      <w:start w:val="1"/>
      <w:numFmt w:val="bullet"/>
      <w:lvlText w:val="o"/>
      <w:lvlJc w:val="left"/>
      <w:pPr>
        <w:ind w:left="5760" w:hanging="360"/>
      </w:pPr>
      <w:rPr>
        <w:rFonts w:ascii="Courier New" w:hAnsi="Courier New" w:hint="default"/>
      </w:rPr>
    </w:lvl>
    <w:lvl w:ilvl="8" w:tplc="5FA01180">
      <w:start w:val="1"/>
      <w:numFmt w:val="bullet"/>
      <w:lvlText w:val=""/>
      <w:lvlJc w:val="left"/>
      <w:pPr>
        <w:ind w:left="6480" w:hanging="360"/>
      </w:pPr>
      <w:rPr>
        <w:rFonts w:ascii="Wingdings" w:hAnsi="Wingdings" w:hint="default"/>
      </w:rPr>
    </w:lvl>
  </w:abstractNum>
  <w:abstractNum w:abstractNumId="16" w15:restartNumberingAfterBreak="0">
    <w:nsid w:val="1BD735D3"/>
    <w:multiLevelType w:val="multilevel"/>
    <w:tmpl w:val="497A4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CA152B"/>
    <w:multiLevelType w:val="multilevel"/>
    <w:tmpl w:val="681EE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996653"/>
    <w:multiLevelType w:val="hybridMultilevel"/>
    <w:tmpl w:val="46D85938"/>
    <w:lvl w:ilvl="0" w:tplc="1C44E674">
      <w:start w:val="1"/>
      <w:numFmt w:val="bullet"/>
      <w:lvlText w:val=""/>
      <w:lvlJc w:val="left"/>
      <w:pPr>
        <w:ind w:left="720" w:hanging="360"/>
      </w:pPr>
      <w:rPr>
        <w:rFonts w:ascii="Symbol" w:hAnsi="Symbol" w:hint="default"/>
      </w:rPr>
    </w:lvl>
    <w:lvl w:ilvl="1" w:tplc="B1EE9FC2">
      <w:start w:val="1"/>
      <w:numFmt w:val="bullet"/>
      <w:lvlText w:val="o"/>
      <w:lvlJc w:val="left"/>
      <w:pPr>
        <w:ind w:left="1440" w:hanging="360"/>
      </w:pPr>
      <w:rPr>
        <w:rFonts w:ascii="Courier New" w:hAnsi="Courier New" w:hint="default"/>
      </w:rPr>
    </w:lvl>
    <w:lvl w:ilvl="2" w:tplc="61B4AA00">
      <w:start w:val="1"/>
      <w:numFmt w:val="bullet"/>
      <w:lvlText w:val=""/>
      <w:lvlJc w:val="left"/>
      <w:pPr>
        <w:ind w:left="2160" w:hanging="360"/>
      </w:pPr>
      <w:rPr>
        <w:rFonts w:ascii="Wingdings" w:hAnsi="Wingdings" w:hint="default"/>
      </w:rPr>
    </w:lvl>
    <w:lvl w:ilvl="3" w:tplc="69C6572A">
      <w:start w:val="1"/>
      <w:numFmt w:val="bullet"/>
      <w:lvlText w:val=""/>
      <w:lvlJc w:val="left"/>
      <w:pPr>
        <w:ind w:left="2880" w:hanging="360"/>
      </w:pPr>
      <w:rPr>
        <w:rFonts w:ascii="Symbol" w:hAnsi="Symbol" w:hint="default"/>
      </w:rPr>
    </w:lvl>
    <w:lvl w:ilvl="4" w:tplc="657E1082">
      <w:start w:val="1"/>
      <w:numFmt w:val="bullet"/>
      <w:lvlText w:val="o"/>
      <w:lvlJc w:val="left"/>
      <w:pPr>
        <w:ind w:left="3600" w:hanging="360"/>
      </w:pPr>
      <w:rPr>
        <w:rFonts w:ascii="Courier New" w:hAnsi="Courier New" w:hint="default"/>
      </w:rPr>
    </w:lvl>
    <w:lvl w:ilvl="5" w:tplc="87CAD84A">
      <w:start w:val="1"/>
      <w:numFmt w:val="bullet"/>
      <w:lvlText w:val=""/>
      <w:lvlJc w:val="left"/>
      <w:pPr>
        <w:ind w:left="4320" w:hanging="360"/>
      </w:pPr>
      <w:rPr>
        <w:rFonts w:ascii="Wingdings" w:hAnsi="Wingdings" w:hint="default"/>
      </w:rPr>
    </w:lvl>
    <w:lvl w:ilvl="6" w:tplc="24D686C6">
      <w:start w:val="1"/>
      <w:numFmt w:val="bullet"/>
      <w:lvlText w:val=""/>
      <w:lvlJc w:val="left"/>
      <w:pPr>
        <w:ind w:left="5040" w:hanging="360"/>
      </w:pPr>
      <w:rPr>
        <w:rFonts w:ascii="Symbol" w:hAnsi="Symbol" w:hint="default"/>
      </w:rPr>
    </w:lvl>
    <w:lvl w:ilvl="7" w:tplc="DF78932C">
      <w:start w:val="1"/>
      <w:numFmt w:val="bullet"/>
      <w:lvlText w:val="o"/>
      <w:lvlJc w:val="left"/>
      <w:pPr>
        <w:ind w:left="5760" w:hanging="360"/>
      </w:pPr>
      <w:rPr>
        <w:rFonts w:ascii="Courier New" w:hAnsi="Courier New" w:hint="default"/>
      </w:rPr>
    </w:lvl>
    <w:lvl w:ilvl="8" w:tplc="7D5CB738">
      <w:start w:val="1"/>
      <w:numFmt w:val="bullet"/>
      <w:lvlText w:val=""/>
      <w:lvlJc w:val="left"/>
      <w:pPr>
        <w:ind w:left="6480" w:hanging="360"/>
      </w:pPr>
      <w:rPr>
        <w:rFonts w:ascii="Wingdings" w:hAnsi="Wingdings" w:hint="default"/>
      </w:rPr>
    </w:lvl>
  </w:abstractNum>
  <w:abstractNum w:abstractNumId="19" w15:restartNumberingAfterBreak="0">
    <w:nsid w:val="1DEF901B"/>
    <w:multiLevelType w:val="hybridMultilevel"/>
    <w:tmpl w:val="FEE65394"/>
    <w:lvl w:ilvl="0" w:tplc="D60E823E">
      <w:start w:val="1"/>
      <w:numFmt w:val="bullet"/>
      <w:lvlText w:val=""/>
      <w:lvlJc w:val="left"/>
      <w:pPr>
        <w:ind w:left="720" w:hanging="360"/>
      </w:pPr>
      <w:rPr>
        <w:rFonts w:ascii="Symbol" w:hAnsi="Symbol" w:hint="default"/>
      </w:rPr>
    </w:lvl>
    <w:lvl w:ilvl="1" w:tplc="2DC07FD4">
      <w:start w:val="1"/>
      <w:numFmt w:val="bullet"/>
      <w:lvlText w:val="o"/>
      <w:lvlJc w:val="left"/>
      <w:pPr>
        <w:ind w:left="1440" w:hanging="360"/>
      </w:pPr>
      <w:rPr>
        <w:rFonts w:ascii="Courier New" w:hAnsi="Courier New" w:hint="default"/>
      </w:rPr>
    </w:lvl>
    <w:lvl w:ilvl="2" w:tplc="4E6024D4">
      <w:start w:val="1"/>
      <w:numFmt w:val="bullet"/>
      <w:lvlText w:val=""/>
      <w:lvlJc w:val="left"/>
      <w:pPr>
        <w:ind w:left="2160" w:hanging="360"/>
      </w:pPr>
      <w:rPr>
        <w:rFonts w:ascii="Wingdings" w:hAnsi="Wingdings" w:hint="default"/>
      </w:rPr>
    </w:lvl>
    <w:lvl w:ilvl="3" w:tplc="56567232">
      <w:start w:val="1"/>
      <w:numFmt w:val="bullet"/>
      <w:lvlText w:val=""/>
      <w:lvlJc w:val="left"/>
      <w:pPr>
        <w:ind w:left="2880" w:hanging="360"/>
      </w:pPr>
      <w:rPr>
        <w:rFonts w:ascii="Symbol" w:hAnsi="Symbol" w:hint="default"/>
      </w:rPr>
    </w:lvl>
    <w:lvl w:ilvl="4" w:tplc="4B2E91EE">
      <w:start w:val="1"/>
      <w:numFmt w:val="bullet"/>
      <w:lvlText w:val="o"/>
      <w:lvlJc w:val="left"/>
      <w:pPr>
        <w:ind w:left="3600" w:hanging="360"/>
      </w:pPr>
      <w:rPr>
        <w:rFonts w:ascii="Courier New" w:hAnsi="Courier New" w:hint="default"/>
      </w:rPr>
    </w:lvl>
    <w:lvl w:ilvl="5" w:tplc="E234686E">
      <w:start w:val="1"/>
      <w:numFmt w:val="bullet"/>
      <w:lvlText w:val=""/>
      <w:lvlJc w:val="left"/>
      <w:pPr>
        <w:ind w:left="4320" w:hanging="360"/>
      </w:pPr>
      <w:rPr>
        <w:rFonts w:ascii="Wingdings" w:hAnsi="Wingdings" w:hint="default"/>
      </w:rPr>
    </w:lvl>
    <w:lvl w:ilvl="6" w:tplc="AECEA9BC">
      <w:start w:val="1"/>
      <w:numFmt w:val="bullet"/>
      <w:lvlText w:val=""/>
      <w:lvlJc w:val="left"/>
      <w:pPr>
        <w:ind w:left="5040" w:hanging="360"/>
      </w:pPr>
      <w:rPr>
        <w:rFonts w:ascii="Symbol" w:hAnsi="Symbol" w:hint="default"/>
      </w:rPr>
    </w:lvl>
    <w:lvl w:ilvl="7" w:tplc="2A0C812E">
      <w:start w:val="1"/>
      <w:numFmt w:val="bullet"/>
      <w:lvlText w:val="o"/>
      <w:lvlJc w:val="left"/>
      <w:pPr>
        <w:ind w:left="5760" w:hanging="360"/>
      </w:pPr>
      <w:rPr>
        <w:rFonts w:ascii="Courier New" w:hAnsi="Courier New" w:hint="default"/>
      </w:rPr>
    </w:lvl>
    <w:lvl w:ilvl="8" w:tplc="3954D458">
      <w:start w:val="1"/>
      <w:numFmt w:val="bullet"/>
      <w:lvlText w:val=""/>
      <w:lvlJc w:val="left"/>
      <w:pPr>
        <w:ind w:left="6480" w:hanging="360"/>
      </w:pPr>
      <w:rPr>
        <w:rFonts w:ascii="Wingdings" w:hAnsi="Wingdings" w:hint="default"/>
      </w:rPr>
    </w:lvl>
  </w:abstractNum>
  <w:abstractNum w:abstractNumId="20" w15:restartNumberingAfterBreak="0">
    <w:nsid w:val="1DFC794E"/>
    <w:multiLevelType w:val="multilevel"/>
    <w:tmpl w:val="CD14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722035"/>
    <w:multiLevelType w:val="multilevel"/>
    <w:tmpl w:val="92D8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187F06"/>
    <w:multiLevelType w:val="multilevel"/>
    <w:tmpl w:val="BCD8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FAEA4B"/>
    <w:multiLevelType w:val="hybridMultilevel"/>
    <w:tmpl w:val="6D12C508"/>
    <w:lvl w:ilvl="0" w:tplc="47865D64">
      <w:start w:val="1"/>
      <w:numFmt w:val="bullet"/>
      <w:lvlText w:val=""/>
      <w:lvlJc w:val="left"/>
      <w:pPr>
        <w:ind w:left="720" w:hanging="360"/>
      </w:pPr>
      <w:rPr>
        <w:rFonts w:ascii="Symbol" w:hAnsi="Symbol" w:hint="default"/>
      </w:rPr>
    </w:lvl>
    <w:lvl w:ilvl="1" w:tplc="38E89F9E">
      <w:start w:val="1"/>
      <w:numFmt w:val="bullet"/>
      <w:lvlText w:val="o"/>
      <w:lvlJc w:val="left"/>
      <w:pPr>
        <w:ind w:left="1440" w:hanging="360"/>
      </w:pPr>
      <w:rPr>
        <w:rFonts w:ascii="Courier New" w:hAnsi="Courier New" w:hint="default"/>
      </w:rPr>
    </w:lvl>
    <w:lvl w:ilvl="2" w:tplc="EB04BEEA">
      <w:start w:val="1"/>
      <w:numFmt w:val="bullet"/>
      <w:lvlText w:val=""/>
      <w:lvlJc w:val="left"/>
      <w:pPr>
        <w:ind w:left="2160" w:hanging="360"/>
      </w:pPr>
      <w:rPr>
        <w:rFonts w:ascii="Wingdings" w:hAnsi="Wingdings" w:hint="default"/>
      </w:rPr>
    </w:lvl>
    <w:lvl w:ilvl="3" w:tplc="9AB4555C">
      <w:start w:val="1"/>
      <w:numFmt w:val="bullet"/>
      <w:lvlText w:val=""/>
      <w:lvlJc w:val="left"/>
      <w:pPr>
        <w:ind w:left="2880" w:hanging="360"/>
      </w:pPr>
      <w:rPr>
        <w:rFonts w:ascii="Symbol" w:hAnsi="Symbol" w:hint="default"/>
      </w:rPr>
    </w:lvl>
    <w:lvl w:ilvl="4" w:tplc="35B83EC2">
      <w:start w:val="1"/>
      <w:numFmt w:val="bullet"/>
      <w:lvlText w:val="o"/>
      <w:lvlJc w:val="left"/>
      <w:pPr>
        <w:ind w:left="3600" w:hanging="360"/>
      </w:pPr>
      <w:rPr>
        <w:rFonts w:ascii="Courier New" w:hAnsi="Courier New" w:hint="default"/>
      </w:rPr>
    </w:lvl>
    <w:lvl w:ilvl="5" w:tplc="F0C69788">
      <w:start w:val="1"/>
      <w:numFmt w:val="bullet"/>
      <w:lvlText w:val=""/>
      <w:lvlJc w:val="left"/>
      <w:pPr>
        <w:ind w:left="4320" w:hanging="360"/>
      </w:pPr>
      <w:rPr>
        <w:rFonts w:ascii="Wingdings" w:hAnsi="Wingdings" w:hint="default"/>
      </w:rPr>
    </w:lvl>
    <w:lvl w:ilvl="6" w:tplc="A68832F4">
      <w:start w:val="1"/>
      <w:numFmt w:val="bullet"/>
      <w:lvlText w:val=""/>
      <w:lvlJc w:val="left"/>
      <w:pPr>
        <w:ind w:left="5040" w:hanging="360"/>
      </w:pPr>
      <w:rPr>
        <w:rFonts w:ascii="Symbol" w:hAnsi="Symbol" w:hint="default"/>
      </w:rPr>
    </w:lvl>
    <w:lvl w:ilvl="7" w:tplc="3AFE6D8C">
      <w:start w:val="1"/>
      <w:numFmt w:val="bullet"/>
      <w:lvlText w:val="o"/>
      <w:lvlJc w:val="left"/>
      <w:pPr>
        <w:ind w:left="5760" w:hanging="360"/>
      </w:pPr>
      <w:rPr>
        <w:rFonts w:ascii="Courier New" w:hAnsi="Courier New" w:hint="default"/>
      </w:rPr>
    </w:lvl>
    <w:lvl w:ilvl="8" w:tplc="F2647332">
      <w:start w:val="1"/>
      <w:numFmt w:val="bullet"/>
      <w:lvlText w:val=""/>
      <w:lvlJc w:val="left"/>
      <w:pPr>
        <w:ind w:left="6480" w:hanging="360"/>
      </w:pPr>
      <w:rPr>
        <w:rFonts w:ascii="Wingdings" w:hAnsi="Wingdings" w:hint="default"/>
      </w:rPr>
    </w:lvl>
  </w:abstractNum>
  <w:abstractNum w:abstractNumId="24" w15:restartNumberingAfterBreak="0">
    <w:nsid w:val="23586B1F"/>
    <w:multiLevelType w:val="hybridMultilevel"/>
    <w:tmpl w:val="4992F95A"/>
    <w:lvl w:ilvl="0" w:tplc="A5BA4E02">
      <w:start w:val="1"/>
      <w:numFmt w:val="bullet"/>
      <w:lvlText w:val=""/>
      <w:lvlJc w:val="left"/>
      <w:pPr>
        <w:ind w:left="720" w:hanging="360"/>
      </w:pPr>
      <w:rPr>
        <w:rFonts w:ascii="Symbol" w:hAnsi="Symbol" w:hint="default"/>
      </w:rPr>
    </w:lvl>
    <w:lvl w:ilvl="1" w:tplc="F0F47D84">
      <w:start w:val="1"/>
      <w:numFmt w:val="bullet"/>
      <w:lvlText w:val="o"/>
      <w:lvlJc w:val="left"/>
      <w:pPr>
        <w:ind w:left="1440" w:hanging="360"/>
      </w:pPr>
      <w:rPr>
        <w:rFonts w:ascii="Courier New" w:hAnsi="Courier New" w:hint="default"/>
      </w:rPr>
    </w:lvl>
    <w:lvl w:ilvl="2" w:tplc="BA18B532">
      <w:start w:val="1"/>
      <w:numFmt w:val="bullet"/>
      <w:lvlText w:val=""/>
      <w:lvlJc w:val="left"/>
      <w:pPr>
        <w:ind w:left="2160" w:hanging="360"/>
      </w:pPr>
      <w:rPr>
        <w:rFonts w:ascii="Wingdings" w:hAnsi="Wingdings" w:hint="default"/>
      </w:rPr>
    </w:lvl>
    <w:lvl w:ilvl="3" w:tplc="CA7472D6">
      <w:start w:val="1"/>
      <w:numFmt w:val="bullet"/>
      <w:lvlText w:val=""/>
      <w:lvlJc w:val="left"/>
      <w:pPr>
        <w:ind w:left="2880" w:hanging="360"/>
      </w:pPr>
      <w:rPr>
        <w:rFonts w:ascii="Symbol" w:hAnsi="Symbol" w:hint="default"/>
      </w:rPr>
    </w:lvl>
    <w:lvl w:ilvl="4" w:tplc="1D04ADF4">
      <w:start w:val="1"/>
      <w:numFmt w:val="bullet"/>
      <w:lvlText w:val="o"/>
      <w:lvlJc w:val="left"/>
      <w:pPr>
        <w:ind w:left="3600" w:hanging="360"/>
      </w:pPr>
      <w:rPr>
        <w:rFonts w:ascii="Courier New" w:hAnsi="Courier New" w:hint="default"/>
      </w:rPr>
    </w:lvl>
    <w:lvl w:ilvl="5" w:tplc="EB8850E2">
      <w:start w:val="1"/>
      <w:numFmt w:val="bullet"/>
      <w:lvlText w:val=""/>
      <w:lvlJc w:val="left"/>
      <w:pPr>
        <w:ind w:left="4320" w:hanging="360"/>
      </w:pPr>
      <w:rPr>
        <w:rFonts w:ascii="Wingdings" w:hAnsi="Wingdings" w:hint="default"/>
      </w:rPr>
    </w:lvl>
    <w:lvl w:ilvl="6" w:tplc="6D06DE62">
      <w:start w:val="1"/>
      <w:numFmt w:val="bullet"/>
      <w:lvlText w:val=""/>
      <w:lvlJc w:val="left"/>
      <w:pPr>
        <w:ind w:left="5040" w:hanging="360"/>
      </w:pPr>
      <w:rPr>
        <w:rFonts w:ascii="Symbol" w:hAnsi="Symbol" w:hint="default"/>
      </w:rPr>
    </w:lvl>
    <w:lvl w:ilvl="7" w:tplc="0D086488">
      <w:start w:val="1"/>
      <w:numFmt w:val="bullet"/>
      <w:lvlText w:val="o"/>
      <w:lvlJc w:val="left"/>
      <w:pPr>
        <w:ind w:left="5760" w:hanging="360"/>
      </w:pPr>
      <w:rPr>
        <w:rFonts w:ascii="Courier New" w:hAnsi="Courier New" w:hint="default"/>
      </w:rPr>
    </w:lvl>
    <w:lvl w:ilvl="8" w:tplc="244A9966">
      <w:start w:val="1"/>
      <w:numFmt w:val="bullet"/>
      <w:lvlText w:val=""/>
      <w:lvlJc w:val="left"/>
      <w:pPr>
        <w:ind w:left="6480" w:hanging="360"/>
      </w:pPr>
      <w:rPr>
        <w:rFonts w:ascii="Wingdings" w:hAnsi="Wingdings" w:hint="default"/>
      </w:rPr>
    </w:lvl>
  </w:abstractNum>
  <w:abstractNum w:abstractNumId="25" w15:restartNumberingAfterBreak="0">
    <w:nsid w:val="25D51DCA"/>
    <w:multiLevelType w:val="multilevel"/>
    <w:tmpl w:val="E860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536A4A"/>
    <w:multiLevelType w:val="multilevel"/>
    <w:tmpl w:val="E488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B9399C"/>
    <w:multiLevelType w:val="multilevel"/>
    <w:tmpl w:val="C336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A8718E"/>
    <w:multiLevelType w:val="multilevel"/>
    <w:tmpl w:val="6DD4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F30403"/>
    <w:multiLevelType w:val="multilevel"/>
    <w:tmpl w:val="084E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7764BF"/>
    <w:multiLevelType w:val="multilevel"/>
    <w:tmpl w:val="E05481E8"/>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60332D"/>
    <w:multiLevelType w:val="multilevel"/>
    <w:tmpl w:val="54861550"/>
    <w:lvl w:ilvl="0">
      <w:start w:val="5"/>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7756FE"/>
    <w:multiLevelType w:val="hybridMultilevel"/>
    <w:tmpl w:val="223CC35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48B98C"/>
    <w:multiLevelType w:val="hybridMultilevel"/>
    <w:tmpl w:val="C9D8EF8C"/>
    <w:lvl w:ilvl="0" w:tplc="8EB0854E">
      <w:start w:val="1"/>
      <w:numFmt w:val="bullet"/>
      <w:lvlText w:val=""/>
      <w:lvlJc w:val="left"/>
      <w:pPr>
        <w:ind w:left="720" w:hanging="360"/>
      </w:pPr>
      <w:rPr>
        <w:rFonts w:ascii="Symbol" w:hAnsi="Symbol" w:hint="default"/>
      </w:rPr>
    </w:lvl>
    <w:lvl w:ilvl="1" w:tplc="82B0058E">
      <w:start w:val="1"/>
      <w:numFmt w:val="bullet"/>
      <w:lvlText w:val="o"/>
      <w:lvlJc w:val="left"/>
      <w:pPr>
        <w:ind w:left="1440" w:hanging="360"/>
      </w:pPr>
      <w:rPr>
        <w:rFonts w:ascii="Courier New" w:hAnsi="Courier New" w:hint="default"/>
      </w:rPr>
    </w:lvl>
    <w:lvl w:ilvl="2" w:tplc="61A4494E">
      <w:start w:val="1"/>
      <w:numFmt w:val="bullet"/>
      <w:lvlText w:val=""/>
      <w:lvlJc w:val="left"/>
      <w:pPr>
        <w:ind w:left="2160" w:hanging="360"/>
      </w:pPr>
      <w:rPr>
        <w:rFonts w:ascii="Wingdings" w:hAnsi="Wingdings" w:hint="default"/>
      </w:rPr>
    </w:lvl>
    <w:lvl w:ilvl="3" w:tplc="C95E8EBE">
      <w:start w:val="1"/>
      <w:numFmt w:val="bullet"/>
      <w:lvlText w:val=""/>
      <w:lvlJc w:val="left"/>
      <w:pPr>
        <w:ind w:left="2880" w:hanging="360"/>
      </w:pPr>
      <w:rPr>
        <w:rFonts w:ascii="Symbol" w:hAnsi="Symbol" w:hint="default"/>
      </w:rPr>
    </w:lvl>
    <w:lvl w:ilvl="4" w:tplc="ABC083F4">
      <w:start w:val="1"/>
      <w:numFmt w:val="bullet"/>
      <w:lvlText w:val="o"/>
      <w:lvlJc w:val="left"/>
      <w:pPr>
        <w:ind w:left="3600" w:hanging="360"/>
      </w:pPr>
      <w:rPr>
        <w:rFonts w:ascii="Courier New" w:hAnsi="Courier New" w:hint="default"/>
      </w:rPr>
    </w:lvl>
    <w:lvl w:ilvl="5" w:tplc="B022907E">
      <w:start w:val="1"/>
      <w:numFmt w:val="bullet"/>
      <w:lvlText w:val=""/>
      <w:lvlJc w:val="left"/>
      <w:pPr>
        <w:ind w:left="4320" w:hanging="360"/>
      </w:pPr>
      <w:rPr>
        <w:rFonts w:ascii="Wingdings" w:hAnsi="Wingdings" w:hint="default"/>
      </w:rPr>
    </w:lvl>
    <w:lvl w:ilvl="6" w:tplc="9B544DC0">
      <w:start w:val="1"/>
      <w:numFmt w:val="bullet"/>
      <w:lvlText w:val=""/>
      <w:lvlJc w:val="left"/>
      <w:pPr>
        <w:ind w:left="5040" w:hanging="360"/>
      </w:pPr>
      <w:rPr>
        <w:rFonts w:ascii="Symbol" w:hAnsi="Symbol" w:hint="default"/>
      </w:rPr>
    </w:lvl>
    <w:lvl w:ilvl="7" w:tplc="47B2E090">
      <w:start w:val="1"/>
      <w:numFmt w:val="bullet"/>
      <w:lvlText w:val="o"/>
      <w:lvlJc w:val="left"/>
      <w:pPr>
        <w:ind w:left="5760" w:hanging="360"/>
      </w:pPr>
      <w:rPr>
        <w:rFonts w:ascii="Courier New" w:hAnsi="Courier New" w:hint="default"/>
      </w:rPr>
    </w:lvl>
    <w:lvl w:ilvl="8" w:tplc="B1DE3C4A">
      <w:start w:val="1"/>
      <w:numFmt w:val="bullet"/>
      <w:lvlText w:val=""/>
      <w:lvlJc w:val="left"/>
      <w:pPr>
        <w:ind w:left="6480" w:hanging="360"/>
      </w:pPr>
      <w:rPr>
        <w:rFonts w:ascii="Wingdings" w:hAnsi="Wingdings" w:hint="default"/>
      </w:rPr>
    </w:lvl>
  </w:abstractNum>
  <w:abstractNum w:abstractNumId="34" w15:restartNumberingAfterBreak="0">
    <w:nsid w:val="341F230B"/>
    <w:multiLevelType w:val="hybridMultilevel"/>
    <w:tmpl w:val="594C3E42"/>
    <w:lvl w:ilvl="0" w:tplc="D25E149E">
      <w:start w:val="1"/>
      <w:numFmt w:val="bullet"/>
      <w:lvlText w:val=""/>
      <w:lvlJc w:val="left"/>
      <w:pPr>
        <w:ind w:left="720" w:hanging="360"/>
      </w:pPr>
      <w:rPr>
        <w:rFonts w:ascii="Symbol" w:hAnsi="Symbol" w:hint="default"/>
      </w:rPr>
    </w:lvl>
    <w:lvl w:ilvl="1" w:tplc="473412FC">
      <w:start w:val="1"/>
      <w:numFmt w:val="bullet"/>
      <w:lvlText w:val="o"/>
      <w:lvlJc w:val="left"/>
      <w:pPr>
        <w:ind w:left="1440" w:hanging="360"/>
      </w:pPr>
      <w:rPr>
        <w:rFonts w:ascii="Courier New" w:hAnsi="Courier New" w:hint="default"/>
      </w:rPr>
    </w:lvl>
    <w:lvl w:ilvl="2" w:tplc="ADFAE8F8">
      <w:start w:val="1"/>
      <w:numFmt w:val="bullet"/>
      <w:lvlText w:val=""/>
      <w:lvlJc w:val="left"/>
      <w:pPr>
        <w:ind w:left="2160" w:hanging="360"/>
      </w:pPr>
      <w:rPr>
        <w:rFonts w:ascii="Wingdings" w:hAnsi="Wingdings" w:hint="default"/>
      </w:rPr>
    </w:lvl>
    <w:lvl w:ilvl="3" w:tplc="0D3C2066">
      <w:start w:val="1"/>
      <w:numFmt w:val="bullet"/>
      <w:lvlText w:val=""/>
      <w:lvlJc w:val="left"/>
      <w:pPr>
        <w:ind w:left="2880" w:hanging="360"/>
      </w:pPr>
      <w:rPr>
        <w:rFonts w:ascii="Symbol" w:hAnsi="Symbol" w:hint="default"/>
      </w:rPr>
    </w:lvl>
    <w:lvl w:ilvl="4" w:tplc="34C841F4">
      <w:start w:val="1"/>
      <w:numFmt w:val="bullet"/>
      <w:lvlText w:val="o"/>
      <w:lvlJc w:val="left"/>
      <w:pPr>
        <w:ind w:left="3600" w:hanging="360"/>
      </w:pPr>
      <w:rPr>
        <w:rFonts w:ascii="Courier New" w:hAnsi="Courier New" w:hint="default"/>
      </w:rPr>
    </w:lvl>
    <w:lvl w:ilvl="5" w:tplc="A69081A8">
      <w:start w:val="1"/>
      <w:numFmt w:val="bullet"/>
      <w:lvlText w:val=""/>
      <w:lvlJc w:val="left"/>
      <w:pPr>
        <w:ind w:left="4320" w:hanging="360"/>
      </w:pPr>
      <w:rPr>
        <w:rFonts w:ascii="Wingdings" w:hAnsi="Wingdings" w:hint="default"/>
      </w:rPr>
    </w:lvl>
    <w:lvl w:ilvl="6" w:tplc="AE0452E2">
      <w:start w:val="1"/>
      <w:numFmt w:val="bullet"/>
      <w:lvlText w:val=""/>
      <w:lvlJc w:val="left"/>
      <w:pPr>
        <w:ind w:left="5040" w:hanging="360"/>
      </w:pPr>
      <w:rPr>
        <w:rFonts w:ascii="Symbol" w:hAnsi="Symbol" w:hint="default"/>
      </w:rPr>
    </w:lvl>
    <w:lvl w:ilvl="7" w:tplc="34724450">
      <w:start w:val="1"/>
      <w:numFmt w:val="bullet"/>
      <w:lvlText w:val="o"/>
      <w:lvlJc w:val="left"/>
      <w:pPr>
        <w:ind w:left="5760" w:hanging="360"/>
      </w:pPr>
      <w:rPr>
        <w:rFonts w:ascii="Courier New" w:hAnsi="Courier New" w:hint="default"/>
      </w:rPr>
    </w:lvl>
    <w:lvl w:ilvl="8" w:tplc="34783DEA">
      <w:start w:val="1"/>
      <w:numFmt w:val="bullet"/>
      <w:lvlText w:val=""/>
      <w:lvlJc w:val="left"/>
      <w:pPr>
        <w:ind w:left="6480" w:hanging="360"/>
      </w:pPr>
      <w:rPr>
        <w:rFonts w:ascii="Wingdings" w:hAnsi="Wingdings" w:hint="default"/>
      </w:rPr>
    </w:lvl>
  </w:abstractNum>
  <w:abstractNum w:abstractNumId="35" w15:restartNumberingAfterBreak="0">
    <w:nsid w:val="3455529B"/>
    <w:multiLevelType w:val="multilevel"/>
    <w:tmpl w:val="57E8D85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9D0E9C"/>
    <w:multiLevelType w:val="multilevel"/>
    <w:tmpl w:val="5646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5B3CC5"/>
    <w:multiLevelType w:val="hybridMultilevel"/>
    <w:tmpl w:val="63BA5378"/>
    <w:lvl w:ilvl="0" w:tplc="AD8AF596">
      <w:start w:val="1"/>
      <w:numFmt w:val="bullet"/>
      <w:lvlText w:val=""/>
      <w:lvlJc w:val="left"/>
      <w:pPr>
        <w:ind w:left="720" w:hanging="360"/>
      </w:pPr>
      <w:rPr>
        <w:rFonts w:ascii="Symbol" w:hAnsi="Symbol" w:hint="default"/>
      </w:rPr>
    </w:lvl>
    <w:lvl w:ilvl="1" w:tplc="3104E0FE">
      <w:start w:val="1"/>
      <w:numFmt w:val="bullet"/>
      <w:lvlText w:val="o"/>
      <w:lvlJc w:val="left"/>
      <w:pPr>
        <w:ind w:left="1440" w:hanging="360"/>
      </w:pPr>
      <w:rPr>
        <w:rFonts w:ascii="Courier New" w:hAnsi="Courier New" w:hint="default"/>
      </w:rPr>
    </w:lvl>
    <w:lvl w:ilvl="2" w:tplc="16BCA2DA">
      <w:start w:val="1"/>
      <w:numFmt w:val="bullet"/>
      <w:lvlText w:val=""/>
      <w:lvlJc w:val="left"/>
      <w:pPr>
        <w:ind w:left="2160" w:hanging="360"/>
      </w:pPr>
      <w:rPr>
        <w:rFonts w:ascii="Wingdings" w:hAnsi="Wingdings" w:hint="default"/>
      </w:rPr>
    </w:lvl>
    <w:lvl w:ilvl="3" w:tplc="0658D5EC">
      <w:start w:val="1"/>
      <w:numFmt w:val="bullet"/>
      <w:lvlText w:val=""/>
      <w:lvlJc w:val="left"/>
      <w:pPr>
        <w:ind w:left="2880" w:hanging="360"/>
      </w:pPr>
      <w:rPr>
        <w:rFonts w:ascii="Symbol" w:hAnsi="Symbol" w:hint="default"/>
      </w:rPr>
    </w:lvl>
    <w:lvl w:ilvl="4" w:tplc="48E00718">
      <w:start w:val="1"/>
      <w:numFmt w:val="bullet"/>
      <w:lvlText w:val="o"/>
      <w:lvlJc w:val="left"/>
      <w:pPr>
        <w:ind w:left="3600" w:hanging="360"/>
      </w:pPr>
      <w:rPr>
        <w:rFonts w:ascii="Courier New" w:hAnsi="Courier New" w:hint="default"/>
      </w:rPr>
    </w:lvl>
    <w:lvl w:ilvl="5" w:tplc="6E1CA8E0">
      <w:start w:val="1"/>
      <w:numFmt w:val="bullet"/>
      <w:lvlText w:val=""/>
      <w:lvlJc w:val="left"/>
      <w:pPr>
        <w:ind w:left="4320" w:hanging="360"/>
      </w:pPr>
      <w:rPr>
        <w:rFonts w:ascii="Wingdings" w:hAnsi="Wingdings" w:hint="default"/>
      </w:rPr>
    </w:lvl>
    <w:lvl w:ilvl="6" w:tplc="4E0A310E">
      <w:start w:val="1"/>
      <w:numFmt w:val="bullet"/>
      <w:lvlText w:val=""/>
      <w:lvlJc w:val="left"/>
      <w:pPr>
        <w:ind w:left="5040" w:hanging="360"/>
      </w:pPr>
      <w:rPr>
        <w:rFonts w:ascii="Symbol" w:hAnsi="Symbol" w:hint="default"/>
      </w:rPr>
    </w:lvl>
    <w:lvl w:ilvl="7" w:tplc="44666362">
      <w:start w:val="1"/>
      <w:numFmt w:val="bullet"/>
      <w:lvlText w:val="o"/>
      <w:lvlJc w:val="left"/>
      <w:pPr>
        <w:ind w:left="5760" w:hanging="360"/>
      </w:pPr>
      <w:rPr>
        <w:rFonts w:ascii="Courier New" w:hAnsi="Courier New" w:hint="default"/>
      </w:rPr>
    </w:lvl>
    <w:lvl w:ilvl="8" w:tplc="FF9C8722">
      <w:start w:val="1"/>
      <w:numFmt w:val="bullet"/>
      <w:lvlText w:val=""/>
      <w:lvlJc w:val="left"/>
      <w:pPr>
        <w:ind w:left="6480" w:hanging="360"/>
      </w:pPr>
      <w:rPr>
        <w:rFonts w:ascii="Wingdings" w:hAnsi="Wingdings" w:hint="default"/>
      </w:rPr>
    </w:lvl>
  </w:abstractNum>
  <w:abstractNum w:abstractNumId="38" w15:restartNumberingAfterBreak="0">
    <w:nsid w:val="37421125"/>
    <w:multiLevelType w:val="multilevel"/>
    <w:tmpl w:val="EBC6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8901CF"/>
    <w:multiLevelType w:val="multilevel"/>
    <w:tmpl w:val="3D28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46A69A"/>
    <w:multiLevelType w:val="hybridMultilevel"/>
    <w:tmpl w:val="1004CEF2"/>
    <w:lvl w:ilvl="0" w:tplc="A4F6F91C">
      <w:start w:val="1"/>
      <w:numFmt w:val="bullet"/>
      <w:lvlText w:val=""/>
      <w:lvlJc w:val="left"/>
      <w:pPr>
        <w:ind w:left="720" w:hanging="360"/>
      </w:pPr>
      <w:rPr>
        <w:rFonts w:ascii="Symbol" w:hAnsi="Symbol" w:hint="default"/>
      </w:rPr>
    </w:lvl>
    <w:lvl w:ilvl="1" w:tplc="6F5A39A2">
      <w:start w:val="1"/>
      <w:numFmt w:val="bullet"/>
      <w:lvlText w:val="o"/>
      <w:lvlJc w:val="left"/>
      <w:pPr>
        <w:ind w:left="1440" w:hanging="360"/>
      </w:pPr>
      <w:rPr>
        <w:rFonts w:ascii="Courier New" w:hAnsi="Courier New" w:hint="default"/>
      </w:rPr>
    </w:lvl>
    <w:lvl w:ilvl="2" w:tplc="5182520A">
      <w:start w:val="1"/>
      <w:numFmt w:val="bullet"/>
      <w:lvlText w:val=""/>
      <w:lvlJc w:val="left"/>
      <w:pPr>
        <w:ind w:left="2160" w:hanging="360"/>
      </w:pPr>
      <w:rPr>
        <w:rFonts w:ascii="Wingdings" w:hAnsi="Wingdings" w:hint="default"/>
      </w:rPr>
    </w:lvl>
    <w:lvl w:ilvl="3" w:tplc="A85AFAEE">
      <w:start w:val="1"/>
      <w:numFmt w:val="bullet"/>
      <w:lvlText w:val=""/>
      <w:lvlJc w:val="left"/>
      <w:pPr>
        <w:ind w:left="2880" w:hanging="360"/>
      </w:pPr>
      <w:rPr>
        <w:rFonts w:ascii="Symbol" w:hAnsi="Symbol" w:hint="default"/>
      </w:rPr>
    </w:lvl>
    <w:lvl w:ilvl="4" w:tplc="4022D9D4">
      <w:start w:val="1"/>
      <w:numFmt w:val="bullet"/>
      <w:lvlText w:val="o"/>
      <w:lvlJc w:val="left"/>
      <w:pPr>
        <w:ind w:left="3600" w:hanging="360"/>
      </w:pPr>
      <w:rPr>
        <w:rFonts w:ascii="Courier New" w:hAnsi="Courier New" w:hint="default"/>
      </w:rPr>
    </w:lvl>
    <w:lvl w:ilvl="5" w:tplc="1F38FE78">
      <w:start w:val="1"/>
      <w:numFmt w:val="bullet"/>
      <w:lvlText w:val=""/>
      <w:lvlJc w:val="left"/>
      <w:pPr>
        <w:ind w:left="4320" w:hanging="360"/>
      </w:pPr>
      <w:rPr>
        <w:rFonts w:ascii="Wingdings" w:hAnsi="Wingdings" w:hint="default"/>
      </w:rPr>
    </w:lvl>
    <w:lvl w:ilvl="6" w:tplc="013236AA">
      <w:start w:val="1"/>
      <w:numFmt w:val="bullet"/>
      <w:lvlText w:val=""/>
      <w:lvlJc w:val="left"/>
      <w:pPr>
        <w:ind w:left="5040" w:hanging="360"/>
      </w:pPr>
      <w:rPr>
        <w:rFonts w:ascii="Symbol" w:hAnsi="Symbol" w:hint="default"/>
      </w:rPr>
    </w:lvl>
    <w:lvl w:ilvl="7" w:tplc="7E1C630A">
      <w:start w:val="1"/>
      <w:numFmt w:val="bullet"/>
      <w:lvlText w:val="o"/>
      <w:lvlJc w:val="left"/>
      <w:pPr>
        <w:ind w:left="5760" w:hanging="360"/>
      </w:pPr>
      <w:rPr>
        <w:rFonts w:ascii="Courier New" w:hAnsi="Courier New" w:hint="default"/>
      </w:rPr>
    </w:lvl>
    <w:lvl w:ilvl="8" w:tplc="EDD6C788">
      <w:start w:val="1"/>
      <w:numFmt w:val="bullet"/>
      <w:lvlText w:val=""/>
      <w:lvlJc w:val="left"/>
      <w:pPr>
        <w:ind w:left="6480" w:hanging="360"/>
      </w:pPr>
      <w:rPr>
        <w:rFonts w:ascii="Wingdings" w:hAnsi="Wingdings" w:hint="default"/>
      </w:rPr>
    </w:lvl>
  </w:abstractNum>
  <w:abstractNum w:abstractNumId="41" w15:restartNumberingAfterBreak="0">
    <w:nsid w:val="3C6B2D13"/>
    <w:multiLevelType w:val="hybridMultilevel"/>
    <w:tmpl w:val="D312E69C"/>
    <w:lvl w:ilvl="0" w:tplc="A284251A">
      <w:start w:val="1"/>
      <w:numFmt w:val="bullet"/>
      <w:lvlText w:val=""/>
      <w:lvlJc w:val="left"/>
      <w:pPr>
        <w:ind w:left="720" w:hanging="360"/>
      </w:pPr>
      <w:rPr>
        <w:rFonts w:ascii="Symbol" w:hAnsi="Symbol" w:hint="default"/>
      </w:rPr>
    </w:lvl>
    <w:lvl w:ilvl="1" w:tplc="BB567ED2">
      <w:start w:val="1"/>
      <w:numFmt w:val="bullet"/>
      <w:lvlText w:val="o"/>
      <w:lvlJc w:val="left"/>
      <w:pPr>
        <w:ind w:left="1440" w:hanging="360"/>
      </w:pPr>
      <w:rPr>
        <w:rFonts w:ascii="Courier New" w:hAnsi="Courier New" w:hint="default"/>
      </w:rPr>
    </w:lvl>
    <w:lvl w:ilvl="2" w:tplc="DAEE65F6">
      <w:start w:val="1"/>
      <w:numFmt w:val="bullet"/>
      <w:lvlText w:val=""/>
      <w:lvlJc w:val="left"/>
      <w:pPr>
        <w:ind w:left="2160" w:hanging="360"/>
      </w:pPr>
      <w:rPr>
        <w:rFonts w:ascii="Wingdings" w:hAnsi="Wingdings" w:hint="default"/>
      </w:rPr>
    </w:lvl>
    <w:lvl w:ilvl="3" w:tplc="1E785806">
      <w:start w:val="1"/>
      <w:numFmt w:val="bullet"/>
      <w:lvlText w:val=""/>
      <w:lvlJc w:val="left"/>
      <w:pPr>
        <w:ind w:left="2880" w:hanging="360"/>
      </w:pPr>
      <w:rPr>
        <w:rFonts w:ascii="Symbol" w:hAnsi="Symbol" w:hint="default"/>
      </w:rPr>
    </w:lvl>
    <w:lvl w:ilvl="4" w:tplc="36C8E8DA">
      <w:start w:val="1"/>
      <w:numFmt w:val="bullet"/>
      <w:lvlText w:val="o"/>
      <w:lvlJc w:val="left"/>
      <w:pPr>
        <w:ind w:left="3600" w:hanging="360"/>
      </w:pPr>
      <w:rPr>
        <w:rFonts w:ascii="Courier New" w:hAnsi="Courier New" w:hint="default"/>
      </w:rPr>
    </w:lvl>
    <w:lvl w:ilvl="5" w:tplc="9B408F0E">
      <w:start w:val="1"/>
      <w:numFmt w:val="bullet"/>
      <w:lvlText w:val=""/>
      <w:lvlJc w:val="left"/>
      <w:pPr>
        <w:ind w:left="4320" w:hanging="360"/>
      </w:pPr>
      <w:rPr>
        <w:rFonts w:ascii="Wingdings" w:hAnsi="Wingdings" w:hint="default"/>
      </w:rPr>
    </w:lvl>
    <w:lvl w:ilvl="6" w:tplc="8864D1B0">
      <w:start w:val="1"/>
      <w:numFmt w:val="bullet"/>
      <w:lvlText w:val=""/>
      <w:lvlJc w:val="left"/>
      <w:pPr>
        <w:ind w:left="5040" w:hanging="360"/>
      </w:pPr>
      <w:rPr>
        <w:rFonts w:ascii="Symbol" w:hAnsi="Symbol" w:hint="default"/>
      </w:rPr>
    </w:lvl>
    <w:lvl w:ilvl="7" w:tplc="CBFADF8A">
      <w:start w:val="1"/>
      <w:numFmt w:val="bullet"/>
      <w:lvlText w:val="o"/>
      <w:lvlJc w:val="left"/>
      <w:pPr>
        <w:ind w:left="5760" w:hanging="360"/>
      </w:pPr>
      <w:rPr>
        <w:rFonts w:ascii="Courier New" w:hAnsi="Courier New" w:hint="default"/>
      </w:rPr>
    </w:lvl>
    <w:lvl w:ilvl="8" w:tplc="46B86D6C">
      <w:start w:val="1"/>
      <w:numFmt w:val="bullet"/>
      <w:lvlText w:val=""/>
      <w:lvlJc w:val="left"/>
      <w:pPr>
        <w:ind w:left="6480" w:hanging="360"/>
      </w:pPr>
      <w:rPr>
        <w:rFonts w:ascii="Wingdings" w:hAnsi="Wingdings" w:hint="default"/>
      </w:rPr>
    </w:lvl>
  </w:abstractNum>
  <w:abstractNum w:abstractNumId="42" w15:restartNumberingAfterBreak="0">
    <w:nsid w:val="3EEE685D"/>
    <w:multiLevelType w:val="multilevel"/>
    <w:tmpl w:val="F268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FA561FE"/>
    <w:multiLevelType w:val="multilevel"/>
    <w:tmpl w:val="349CB87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FFA12D6"/>
    <w:multiLevelType w:val="hybridMultilevel"/>
    <w:tmpl w:val="9A981E86"/>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D4CC5F"/>
    <w:multiLevelType w:val="hybridMultilevel"/>
    <w:tmpl w:val="A7169D20"/>
    <w:lvl w:ilvl="0" w:tplc="540E2E82">
      <w:start w:val="1"/>
      <w:numFmt w:val="bullet"/>
      <w:lvlText w:val=""/>
      <w:lvlJc w:val="left"/>
      <w:pPr>
        <w:ind w:left="720" w:hanging="360"/>
      </w:pPr>
      <w:rPr>
        <w:rFonts w:ascii="Symbol" w:hAnsi="Symbol" w:hint="default"/>
      </w:rPr>
    </w:lvl>
    <w:lvl w:ilvl="1" w:tplc="B3625F36">
      <w:start w:val="1"/>
      <w:numFmt w:val="bullet"/>
      <w:lvlText w:val="o"/>
      <w:lvlJc w:val="left"/>
      <w:pPr>
        <w:ind w:left="1440" w:hanging="360"/>
      </w:pPr>
      <w:rPr>
        <w:rFonts w:ascii="Courier New" w:hAnsi="Courier New" w:hint="default"/>
      </w:rPr>
    </w:lvl>
    <w:lvl w:ilvl="2" w:tplc="11BCC7EC">
      <w:start w:val="1"/>
      <w:numFmt w:val="bullet"/>
      <w:lvlText w:val=""/>
      <w:lvlJc w:val="left"/>
      <w:pPr>
        <w:ind w:left="2160" w:hanging="360"/>
      </w:pPr>
      <w:rPr>
        <w:rFonts w:ascii="Wingdings" w:hAnsi="Wingdings" w:hint="default"/>
      </w:rPr>
    </w:lvl>
    <w:lvl w:ilvl="3" w:tplc="63CC229C">
      <w:start w:val="1"/>
      <w:numFmt w:val="bullet"/>
      <w:lvlText w:val=""/>
      <w:lvlJc w:val="left"/>
      <w:pPr>
        <w:ind w:left="2880" w:hanging="360"/>
      </w:pPr>
      <w:rPr>
        <w:rFonts w:ascii="Symbol" w:hAnsi="Symbol" w:hint="default"/>
      </w:rPr>
    </w:lvl>
    <w:lvl w:ilvl="4" w:tplc="1A0235CA">
      <w:start w:val="1"/>
      <w:numFmt w:val="bullet"/>
      <w:lvlText w:val="o"/>
      <w:lvlJc w:val="left"/>
      <w:pPr>
        <w:ind w:left="3600" w:hanging="360"/>
      </w:pPr>
      <w:rPr>
        <w:rFonts w:ascii="Courier New" w:hAnsi="Courier New" w:hint="default"/>
      </w:rPr>
    </w:lvl>
    <w:lvl w:ilvl="5" w:tplc="07267560">
      <w:start w:val="1"/>
      <w:numFmt w:val="bullet"/>
      <w:lvlText w:val=""/>
      <w:lvlJc w:val="left"/>
      <w:pPr>
        <w:ind w:left="4320" w:hanging="360"/>
      </w:pPr>
      <w:rPr>
        <w:rFonts w:ascii="Wingdings" w:hAnsi="Wingdings" w:hint="default"/>
      </w:rPr>
    </w:lvl>
    <w:lvl w:ilvl="6" w:tplc="47A02EBC">
      <w:start w:val="1"/>
      <w:numFmt w:val="bullet"/>
      <w:lvlText w:val=""/>
      <w:lvlJc w:val="left"/>
      <w:pPr>
        <w:ind w:left="5040" w:hanging="360"/>
      </w:pPr>
      <w:rPr>
        <w:rFonts w:ascii="Symbol" w:hAnsi="Symbol" w:hint="default"/>
      </w:rPr>
    </w:lvl>
    <w:lvl w:ilvl="7" w:tplc="458C5D94">
      <w:start w:val="1"/>
      <w:numFmt w:val="bullet"/>
      <w:lvlText w:val="o"/>
      <w:lvlJc w:val="left"/>
      <w:pPr>
        <w:ind w:left="5760" w:hanging="360"/>
      </w:pPr>
      <w:rPr>
        <w:rFonts w:ascii="Courier New" w:hAnsi="Courier New" w:hint="default"/>
      </w:rPr>
    </w:lvl>
    <w:lvl w:ilvl="8" w:tplc="93A22994">
      <w:start w:val="1"/>
      <w:numFmt w:val="bullet"/>
      <w:lvlText w:val=""/>
      <w:lvlJc w:val="left"/>
      <w:pPr>
        <w:ind w:left="6480" w:hanging="360"/>
      </w:pPr>
      <w:rPr>
        <w:rFonts w:ascii="Wingdings" w:hAnsi="Wingdings" w:hint="default"/>
      </w:rPr>
    </w:lvl>
  </w:abstractNum>
  <w:abstractNum w:abstractNumId="46" w15:restartNumberingAfterBreak="0">
    <w:nsid w:val="45993266"/>
    <w:multiLevelType w:val="multilevel"/>
    <w:tmpl w:val="59C0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26449F"/>
    <w:multiLevelType w:val="multilevel"/>
    <w:tmpl w:val="901A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E03053"/>
    <w:multiLevelType w:val="multilevel"/>
    <w:tmpl w:val="50E2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870326"/>
    <w:multiLevelType w:val="multilevel"/>
    <w:tmpl w:val="E266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DA21E4"/>
    <w:multiLevelType w:val="hybridMultilevel"/>
    <w:tmpl w:val="7E06306A"/>
    <w:lvl w:ilvl="0" w:tplc="CDB08C0E">
      <w:start w:val="1"/>
      <w:numFmt w:val="bullet"/>
      <w:lvlText w:val=""/>
      <w:lvlJc w:val="left"/>
      <w:pPr>
        <w:ind w:left="720" w:hanging="360"/>
      </w:pPr>
      <w:rPr>
        <w:rFonts w:ascii="Symbol" w:hAnsi="Symbol" w:hint="default"/>
      </w:rPr>
    </w:lvl>
    <w:lvl w:ilvl="1" w:tplc="9880D82E">
      <w:start w:val="1"/>
      <w:numFmt w:val="bullet"/>
      <w:lvlText w:val="o"/>
      <w:lvlJc w:val="left"/>
      <w:pPr>
        <w:ind w:left="1440" w:hanging="360"/>
      </w:pPr>
      <w:rPr>
        <w:rFonts w:ascii="Courier New" w:hAnsi="Courier New" w:hint="default"/>
      </w:rPr>
    </w:lvl>
    <w:lvl w:ilvl="2" w:tplc="1AAEFDC0">
      <w:start w:val="1"/>
      <w:numFmt w:val="bullet"/>
      <w:lvlText w:val=""/>
      <w:lvlJc w:val="left"/>
      <w:pPr>
        <w:ind w:left="2160" w:hanging="360"/>
      </w:pPr>
      <w:rPr>
        <w:rFonts w:ascii="Wingdings" w:hAnsi="Wingdings" w:hint="default"/>
      </w:rPr>
    </w:lvl>
    <w:lvl w:ilvl="3" w:tplc="67EEAF4A">
      <w:start w:val="1"/>
      <w:numFmt w:val="bullet"/>
      <w:lvlText w:val=""/>
      <w:lvlJc w:val="left"/>
      <w:pPr>
        <w:ind w:left="2880" w:hanging="360"/>
      </w:pPr>
      <w:rPr>
        <w:rFonts w:ascii="Symbol" w:hAnsi="Symbol" w:hint="default"/>
      </w:rPr>
    </w:lvl>
    <w:lvl w:ilvl="4" w:tplc="1924C31C">
      <w:start w:val="1"/>
      <w:numFmt w:val="bullet"/>
      <w:lvlText w:val="o"/>
      <w:lvlJc w:val="left"/>
      <w:pPr>
        <w:ind w:left="3600" w:hanging="360"/>
      </w:pPr>
      <w:rPr>
        <w:rFonts w:ascii="Courier New" w:hAnsi="Courier New" w:hint="default"/>
      </w:rPr>
    </w:lvl>
    <w:lvl w:ilvl="5" w:tplc="C02ABE26">
      <w:start w:val="1"/>
      <w:numFmt w:val="bullet"/>
      <w:lvlText w:val=""/>
      <w:lvlJc w:val="left"/>
      <w:pPr>
        <w:ind w:left="4320" w:hanging="360"/>
      </w:pPr>
      <w:rPr>
        <w:rFonts w:ascii="Wingdings" w:hAnsi="Wingdings" w:hint="default"/>
      </w:rPr>
    </w:lvl>
    <w:lvl w:ilvl="6" w:tplc="378C4958">
      <w:start w:val="1"/>
      <w:numFmt w:val="bullet"/>
      <w:lvlText w:val=""/>
      <w:lvlJc w:val="left"/>
      <w:pPr>
        <w:ind w:left="5040" w:hanging="360"/>
      </w:pPr>
      <w:rPr>
        <w:rFonts w:ascii="Symbol" w:hAnsi="Symbol" w:hint="default"/>
      </w:rPr>
    </w:lvl>
    <w:lvl w:ilvl="7" w:tplc="3F12058C">
      <w:start w:val="1"/>
      <w:numFmt w:val="bullet"/>
      <w:lvlText w:val="o"/>
      <w:lvlJc w:val="left"/>
      <w:pPr>
        <w:ind w:left="5760" w:hanging="360"/>
      </w:pPr>
      <w:rPr>
        <w:rFonts w:ascii="Courier New" w:hAnsi="Courier New" w:hint="default"/>
      </w:rPr>
    </w:lvl>
    <w:lvl w:ilvl="8" w:tplc="2AE4E544">
      <w:start w:val="1"/>
      <w:numFmt w:val="bullet"/>
      <w:lvlText w:val=""/>
      <w:lvlJc w:val="left"/>
      <w:pPr>
        <w:ind w:left="6480" w:hanging="360"/>
      </w:pPr>
      <w:rPr>
        <w:rFonts w:ascii="Wingdings" w:hAnsi="Wingdings" w:hint="default"/>
      </w:rPr>
    </w:lvl>
  </w:abstractNum>
  <w:abstractNum w:abstractNumId="51" w15:restartNumberingAfterBreak="0">
    <w:nsid w:val="4AFB49BF"/>
    <w:multiLevelType w:val="hybridMultilevel"/>
    <w:tmpl w:val="EAB24710"/>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BA7AC6"/>
    <w:multiLevelType w:val="multilevel"/>
    <w:tmpl w:val="C374F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FAB0673"/>
    <w:multiLevelType w:val="multilevel"/>
    <w:tmpl w:val="3F8AE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092B7E"/>
    <w:multiLevelType w:val="multilevel"/>
    <w:tmpl w:val="817C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AE1A7D"/>
    <w:multiLevelType w:val="hybridMultilevel"/>
    <w:tmpl w:val="0F801D1A"/>
    <w:lvl w:ilvl="0" w:tplc="CD12CAE0">
      <w:start w:val="1"/>
      <w:numFmt w:val="bullet"/>
      <w:lvlText w:val=""/>
      <w:lvlJc w:val="left"/>
      <w:pPr>
        <w:ind w:left="720" w:hanging="360"/>
      </w:pPr>
      <w:rPr>
        <w:rFonts w:ascii="Symbol" w:hAnsi="Symbol" w:hint="default"/>
      </w:rPr>
    </w:lvl>
    <w:lvl w:ilvl="1" w:tplc="B052D36C">
      <w:start w:val="1"/>
      <w:numFmt w:val="bullet"/>
      <w:lvlText w:val="o"/>
      <w:lvlJc w:val="left"/>
      <w:pPr>
        <w:ind w:left="1440" w:hanging="360"/>
      </w:pPr>
      <w:rPr>
        <w:rFonts w:ascii="Courier New" w:hAnsi="Courier New" w:hint="default"/>
      </w:rPr>
    </w:lvl>
    <w:lvl w:ilvl="2" w:tplc="8E560644">
      <w:start w:val="1"/>
      <w:numFmt w:val="bullet"/>
      <w:lvlText w:val=""/>
      <w:lvlJc w:val="left"/>
      <w:pPr>
        <w:ind w:left="2160" w:hanging="360"/>
      </w:pPr>
      <w:rPr>
        <w:rFonts w:ascii="Wingdings" w:hAnsi="Wingdings" w:hint="default"/>
      </w:rPr>
    </w:lvl>
    <w:lvl w:ilvl="3" w:tplc="D5A818E8">
      <w:start w:val="1"/>
      <w:numFmt w:val="bullet"/>
      <w:lvlText w:val=""/>
      <w:lvlJc w:val="left"/>
      <w:pPr>
        <w:ind w:left="2880" w:hanging="360"/>
      </w:pPr>
      <w:rPr>
        <w:rFonts w:ascii="Symbol" w:hAnsi="Symbol" w:hint="default"/>
      </w:rPr>
    </w:lvl>
    <w:lvl w:ilvl="4" w:tplc="E982E156">
      <w:start w:val="1"/>
      <w:numFmt w:val="bullet"/>
      <w:lvlText w:val="o"/>
      <w:lvlJc w:val="left"/>
      <w:pPr>
        <w:ind w:left="3600" w:hanging="360"/>
      </w:pPr>
      <w:rPr>
        <w:rFonts w:ascii="Courier New" w:hAnsi="Courier New" w:hint="default"/>
      </w:rPr>
    </w:lvl>
    <w:lvl w:ilvl="5" w:tplc="653E9C26">
      <w:start w:val="1"/>
      <w:numFmt w:val="bullet"/>
      <w:lvlText w:val=""/>
      <w:lvlJc w:val="left"/>
      <w:pPr>
        <w:ind w:left="4320" w:hanging="360"/>
      </w:pPr>
      <w:rPr>
        <w:rFonts w:ascii="Wingdings" w:hAnsi="Wingdings" w:hint="default"/>
      </w:rPr>
    </w:lvl>
    <w:lvl w:ilvl="6" w:tplc="D03C3B8A">
      <w:start w:val="1"/>
      <w:numFmt w:val="bullet"/>
      <w:lvlText w:val=""/>
      <w:lvlJc w:val="left"/>
      <w:pPr>
        <w:ind w:left="5040" w:hanging="360"/>
      </w:pPr>
      <w:rPr>
        <w:rFonts w:ascii="Symbol" w:hAnsi="Symbol" w:hint="default"/>
      </w:rPr>
    </w:lvl>
    <w:lvl w:ilvl="7" w:tplc="85EAC4A2">
      <w:start w:val="1"/>
      <w:numFmt w:val="bullet"/>
      <w:lvlText w:val="o"/>
      <w:lvlJc w:val="left"/>
      <w:pPr>
        <w:ind w:left="5760" w:hanging="360"/>
      </w:pPr>
      <w:rPr>
        <w:rFonts w:ascii="Courier New" w:hAnsi="Courier New" w:hint="default"/>
      </w:rPr>
    </w:lvl>
    <w:lvl w:ilvl="8" w:tplc="33B89AA6">
      <w:start w:val="1"/>
      <w:numFmt w:val="bullet"/>
      <w:lvlText w:val=""/>
      <w:lvlJc w:val="left"/>
      <w:pPr>
        <w:ind w:left="6480" w:hanging="360"/>
      </w:pPr>
      <w:rPr>
        <w:rFonts w:ascii="Wingdings" w:hAnsi="Wingdings" w:hint="default"/>
      </w:rPr>
    </w:lvl>
  </w:abstractNum>
  <w:abstractNum w:abstractNumId="56" w15:restartNumberingAfterBreak="0">
    <w:nsid w:val="512074AE"/>
    <w:multiLevelType w:val="multilevel"/>
    <w:tmpl w:val="057E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4B1DAD"/>
    <w:multiLevelType w:val="hybridMultilevel"/>
    <w:tmpl w:val="A7AE69A6"/>
    <w:lvl w:ilvl="0" w:tplc="60A88A2E">
      <w:start w:val="1"/>
      <w:numFmt w:val="bullet"/>
      <w:lvlText w:val=""/>
      <w:lvlJc w:val="left"/>
      <w:pPr>
        <w:ind w:left="720" w:hanging="360"/>
      </w:pPr>
      <w:rPr>
        <w:rFonts w:ascii="Symbol" w:hAnsi="Symbol" w:hint="default"/>
      </w:rPr>
    </w:lvl>
    <w:lvl w:ilvl="1" w:tplc="AD7E6412">
      <w:start w:val="1"/>
      <w:numFmt w:val="bullet"/>
      <w:lvlText w:val="o"/>
      <w:lvlJc w:val="left"/>
      <w:pPr>
        <w:ind w:left="1440" w:hanging="360"/>
      </w:pPr>
      <w:rPr>
        <w:rFonts w:ascii="Courier New" w:hAnsi="Courier New" w:hint="default"/>
      </w:rPr>
    </w:lvl>
    <w:lvl w:ilvl="2" w:tplc="757C91D0">
      <w:start w:val="1"/>
      <w:numFmt w:val="bullet"/>
      <w:lvlText w:val=""/>
      <w:lvlJc w:val="left"/>
      <w:pPr>
        <w:ind w:left="2160" w:hanging="360"/>
      </w:pPr>
      <w:rPr>
        <w:rFonts w:ascii="Wingdings" w:hAnsi="Wingdings" w:hint="default"/>
      </w:rPr>
    </w:lvl>
    <w:lvl w:ilvl="3" w:tplc="6B02AB7E">
      <w:start w:val="1"/>
      <w:numFmt w:val="bullet"/>
      <w:lvlText w:val=""/>
      <w:lvlJc w:val="left"/>
      <w:pPr>
        <w:ind w:left="2880" w:hanging="360"/>
      </w:pPr>
      <w:rPr>
        <w:rFonts w:ascii="Symbol" w:hAnsi="Symbol" w:hint="default"/>
      </w:rPr>
    </w:lvl>
    <w:lvl w:ilvl="4" w:tplc="7F102E76">
      <w:start w:val="1"/>
      <w:numFmt w:val="bullet"/>
      <w:lvlText w:val="o"/>
      <w:lvlJc w:val="left"/>
      <w:pPr>
        <w:ind w:left="3600" w:hanging="360"/>
      </w:pPr>
      <w:rPr>
        <w:rFonts w:ascii="Courier New" w:hAnsi="Courier New" w:hint="default"/>
      </w:rPr>
    </w:lvl>
    <w:lvl w:ilvl="5" w:tplc="E0883D76">
      <w:start w:val="1"/>
      <w:numFmt w:val="bullet"/>
      <w:lvlText w:val=""/>
      <w:lvlJc w:val="left"/>
      <w:pPr>
        <w:ind w:left="4320" w:hanging="360"/>
      </w:pPr>
      <w:rPr>
        <w:rFonts w:ascii="Wingdings" w:hAnsi="Wingdings" w:hint="default"/>
      </w:rPr>
    </w:lvl>
    <w:lvl w:ilvl="6" w:tplc="3664F80A">
      <w:start w:val="1"/>
      <w:numFmt w:val="bullet"/>
      <w:lvlText w:val=""/>
      <w:lvlJc w:val="left"/>
      <w:pPr>
        <w:ind w:left="5040" w:hanging="360"/>
      </w:pPr>
      <w:rPr>
        <w:rFonts w:ascii="Symbol" w:hAnsi="Symbol" w:hint="default"/>
      </w:rPr>
    </w:lvl>
    <w:lvl w:ilvl="7" w:tplc="612E87BC">
      <w:start w:val="1"/>
      <w:numFmt w:val="bullet"/>
      <w:lvlText w:val="o"/>
      <w:lvlJc w:val="left"/>
      <w:pPr>
        <w:ind w:left="5760" w:hanging="360"/>
      </w:pPr>
      <w:rPr>
        <w:rFonts w:ascii="Courier New" w:hAnsi="Courier New" w:hint="default"/>
      </w:rPr>
    </w:lvl>
    <w:lvl w:ilvl="8" w:tplc="BFE670AC">
      <w:start w:val="1"/>
      <w:numFmt w:val="bullet"/>
      <w:lvlText w:val=""/>
      <w:lvlJc w:val="left"/>
      <w:pPr>
        <w:ind w:left="6480" w:hanging="360"/>
      </w:pPr>
      <w:rPr>
        <w:rFonts w:ascii="Wingdings" w:hAnsi="Wingdings" w:hint="default"/>
      </w:rPr>
    </w:lvl>
  </w:abstractNum>
  <w:abstractNum w:abstractNumId="58" w15:restartNumberingAfterBreak="0">
    <w:nsid w:val="52787C97"/>
    <w:multiLevelType w:val="multilevel"/>
    <w:tmpl w:val="06C2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4DA7B57"/>
    <w:multiLevelType w:val="multilevel"/>
    <w:tmpl w:val="38C0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711626F"/>
    <w:multiLevelType w:val="multilevel"/>
    <w:tmpl w:val="2E1E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78C56FD"/>
    <w:multiLevelType w:val="multilevel"/>
    <w:tmpl w:val="ECD2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8906524"/>
    <w:multiLevelType w:val="multilevel"/>
    <w:tmpl w:val="C7885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9E3C5A"/>
    <w:multiLevelType w:val="multilevel"/>
    <w:tmpl w:val="24785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C637D70"/>
    <w:multiLevelType w:val="multilevel"/>
    <w:tmpl w:val="06F2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CE181B1"/>
    <w:multiLevelType w:val="hybridMultilevel"/>
    <w:tmpl w:val="7CF43CFE"/>
    <w:lvl w:ilvl="0" w:tplc="24BECFA6">
      <w:start w:val="1"/>
      <w:numFmt w:val="bullet"/>
      <w:lvlText w:val=""/>
      <w:lvlJc w:val="left"/>
      <w:pPr>
        <w:ind w:left="720" w:hanging="360"/>
      </w:pPr>
      <w:rPr>
        <w:rFonts w:ascii="Symbol" w:hAnsi="Symbol" w:hint="default"/>
      </w:rPr>
    </w:lvl>
    <w:lvl w:ilvl="1" w:tplc="C74C4566">
      <w:start w:val="1"/>
      <w:numFmt w:val="bullet"/>
      <w:lvlText w:val="o"/>
      <w:lvlJc w:val="left"/>
      <w:pPr>
        <w:ind w:left="1440" w:hanging="360"/>
      </w:pPr>
      <w:rPr>
        <w:rFonts w:ascii="Courier New" w:hAnsi="Courier New" w:hint="default"/>
      </w:rPr>
    </w:lvl>
    <w:lvl w:ilvl="2" w:tplc="C00AF1D2">
      <w:start w:val="1"/>
      <w:numFmt w:val="bullet"/>
      <w:lvlText w:val=""/>
      <w:lvlJc w:val="left"/>
      <w:pPr>
        <w:ind w:left="2160" w:hanging="360"/>
      </w:pPr>
      <w:rPr>
        <w:rFonts w:ascii="Wingdings" w:hAnsi="Wingdings" w:hint="default"/>
      </w:rPr>
    </w:lvl>
    <w:lvl w:ilvl="3" w:tplc="C71878AE">
      <w:start w:val="1"/>
      <w:numFmt w:val="bullet"/>
      <w:lvlText w:val=""/>
      <w:lvlJc w:val="left"/>
      <w:pPr>
        <w:ind w:left="2880" w:hanging="360"/>
      </w:pPr>
      <w:rPr>
        <w:rFonts w:ascii="Symbol" w:hAnsi="Symbol" w:hint="default"/>
      </w:rPr>
    </w:lvl>
    <w:lvl w:ilvl="4" w:tplc="0FC6A43C">
      <w:start w:val="1"/>
      <w:numFmt w:val="bullet"/>
      <w:lvlText w:val="o"/>
      <w:lvlJc w:val="left"/>
      <w:pPr>
        <w:ind w:left="3600" w:hanging="360"/>
      </w:pPr>
      <w:rPr>
        <w:rFonts w:ascii="Courier New" w:hAnsi="Courier New" w:hint="default"/>
      </w:rPr>
    </w:lvl>
    <w:lvl w:ilvl="5" w:tplc="380CB67A">
      <w:start w:val="1"/>
      <w:numFmt w:val="bullet"/>
      <w:lvlText w:val=""/>
      <w:lvlJc w:val="left"/>
      <w:pPr>
        <w:ind w:left="4320" w:hanging="360"/>
      </w:pPr>
      <w:rPr>
        <w:rFonts w:ascii="Wingdings" w:hAnsi="Wingdings" w:hint="default"/>
      </w:rPr>
    </w:lvl>
    <w:lvl w:ilvl="6" w:tplc="D65899FA">
      <w:start w:val="1"/>
      <w:numFmt w:val="bullet"/>
      <w:lvlText w:val=""/>
      <w:lvlJc w:val="left"/>
      <w:pPr>
        <w:ind w:left="5040" w:hanging="360"/>
      </w:pPr>
      <w:rPr>
        <w:rFonts w:ascii="Symbol" w:hAnsi="Symbol" w:hint="default"/>
      </w:rPr>
    </w:lvl>
    <w:lvl w:ilvl="7" w:tplc="92F2C2DA">
      <w:start w:val="1"/>
      <w:numFmt w:val="bullet"/>
      <w:lvlText w:val="o"/>
      <w:lvlJc w:val="left"/>
      <w:pPr>
        <w:ind w:left="5760" w:hanging="360"/>
      </w:pPr>
      <w:rPr>
        <w:rFonts w:ascii="Courier New" w:hAnsi="Courier New" w:hint="default"/>
      </w:rPr>
    </w:lvl>
    <w:lvl w:ilvl="8" w:tplc="B3A8CF60">
      <w:start w:val="1"/>
      <w:numFmt w:val="bullet"/>
      <w:lvlText w:val=""/>
      <w:lvlJc w:val="left"/>
      <w:pPr>
        <w:ind w:left="6480" w:hanging="360"/>
      </w:pPr>
      <w:rPr>
        <w:rFonts w:ascii="Wingdings" w:hAnsi="Wingdings" w:hint="default"/>
      </w:rPr>
    </w:lvl>
  </w:abstractNum>
  <w:abstractNum w:abstractNumId="66" w15:restartNumberingAfterBreak="0">
    <w:nsid w:val="5DFA2DF2"/>
    <w:multiLevelType w:val="hybridMultilevel"/>
    <w:tmpl w:val="D08ABED8"/>
    <w:lvl w:ilvl="0" w:tplc="09B602FE">
      <w:start w:val="1"/>
      <w:numFmt w:val="bullet"/>
      <w:lvlText w:val=""/>
      <w:lvlJc w:val="left"/>
      <w:pPr>
        <w:ind w:left="720" w:hanging="360"/>
      </w:pPr>
      <w:rPr>
        <w:rFonts w:ascii="Symbol" w:hAnsi="Symbol" w:hint="default"/>
      </w:rPr>
    </w:lvl>
    <w:lvl w:ilvl="1" w:tplc="39D2A9A8">
      <w:start w:val="1"/>
      <w:numFmt w:val="bullet"/>
      <w:lvlText w:val="o"/>
      <w:lvlJc w:val="left"/>
      <w:pPr>
        <w:ind w:left="1440" w:hanging="360"/>
      </w:pPr>
      <w:rPr>
        <w:rFonts w:ascii="Courier New" w:hAnsi="Courier New" w:hint="default"/>
      </w:rPr>
    </w:lvl>
    <w:lvl w:ilvl="2" w:tplc="2166A62E">
      <w:start w:val="1"/>
      <w:numFmt w:val="bullet"/>
      <w:lvlText w:val=""/>
      <w:lvlJc w:val="left"/>
      <w:pPr>
        <w:ind w:left="2160" w:hanging="360"/>
      </w:pPr>
      <w:rPr>
        <w:rFonts w:ascii="Wingdings" w:hAnsi="Wingdings" w:hint="default"/>
      </w:rPr>
    </w:lvl>
    <w:lvl w:ilvl="3" w:tplc="AC86FD4E">
      <w:start w:val="1"/>
      <w:numFmt w:val="bullet"/>
      <w:lvlText w:val=""/>
      <w:lvlJc w:val="left"/>
      <w:pPr>
        <w:ind w:left="2880" w:hanging="360"/>
      </w:pPr>
      <w:rPr>
        <w:rFonts w:ascii="Symbol" w:hAnsi="Symbol" w:hint="default"/>
      </w:rPr>
    </w:lvl>
    <w:lvl w:ilvl="4" w:tplc="471A1C38">
      <w:start w:val="1"/>
      <w:numFmt w:val="bullet"/>
      <w:lvlText w:val="o"/>
      <w:lvlJc w:val="left"/>
      <w:pPr>
        <w:ind w:left="3600" w:hanging="360"/>
      </w:pPr>
      <w:rPr>
        <w:rFonts w:ascii="Courier New" w:hAnsi="Courier New" w:hint="default"/>
      </w:rPr>
    </w:lvl>
    <w:lvl w:ilvl="5" w:tplc="E9BEC5BC">
      <w:start w:val="1"/>
      <w:numFmt w:val="bullet"/>
      <w:lvlText w:val=""/>
      <w:lvlJc w:val="left"/>
      <w:pPr>
        <w:ind w:left="4320" w:hanging="360"/>
      </w:pPr>
      <w:rPr>
        <w:rFonts w:ascii="Wingdings" w:hAnsi="Wingdings" w:hint="default"/>
      </w:rPr>
    </w:lvl>
    <w:lvl w:ilvl="6" w:tplc="375060E8">
      <w:start w:val="1"/>
      <w:numFmt w:val="bullet"/>
      <w:lvlText w:val=""/>
      <w:lvlJc w:val="left"/>
      <w:pPr>
        <w:ind w:left="5040" w:hanging="360"/>
      </w:pPr>
      <w:rPr>
        <w:rFonts w:ascii="Symbol" w:hAnsi="Symbol" w:hint="default"/>
      </w:rPr>
    </w:lvl>
    <w:lvl w:ilvl="7" w:tplc="1EF887D0">
      <w:start w:val="1"/>
      <w:numFmt w:val="bullet"/>
      <w:lvlText w:val="o"/>
      <w:lvlJc w:val="left"/>
      <w:pPr>
        <w:ind w:left="5760" w:hanging="360"/>
      </w:pPr>
      <w:rPr>
        <w:rFonts w:ascii="Courier New" w:hAnsi="Courier New" w:hint="default"/>
      </w:rPr>
    </w:lvl>
    <w:lvl w:ilvl="8" w:tplc="AFB2DCF6">
      <w:start w:val="1"/>
      <w:numFmt w:val="bullet"/>
      <w:lvlText w:val=""/>
      <w:lvlJc w:val="left"/>
      <w:pPr>
        <w:ind w:left="6480" w:hanging="360"/>
      </w:pPr>
      <w:rPr>
        <w:rFonts w:ascii="Wingdings" w:hAnsi="Wingdings" w:hint="default"/>
      </w:rPr>
    </w:lvl>
  </w:abstractNum>
  <w:abstractNum w:abstractNumId="67" w15:restartNumberingAfterBreak="0">
    <w:nsid w:val="5EB75958"/>
    <w:multiLevelType w:val="multilevel"/>
    <w:tmpl w:val="91EA3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ED9A01B"/>
    <w:multiLevelType w:val="hybridMultilevel"/>
    <w:tmpl w:val="33F22DA0"/>
    <w:lvl w:ilvl="0" w:tplc="A4EC827A">
      <w:start w:val="1"/>
      <w:numFmt w:val="bullet"/>
      <w:lvlText w:val=""/>
      <w:lvlJc w:val="left"/>
      <w:pPr>
        <w:ind w:left="720" w:hanging="360"/>
      </w:pPr>
      <w:rPr>
        <w:rFonts w:ascii="Symbol" w:hAnsi="Symbol" w:hint="default"/>
      </w:rPr>
    </w:lvl>
    <w:lvl w:ilvl="1" w:tplc="EBD88036">
      <w:start w:val="1"/>
      <w:numFmt w:val="bullet"/>
      <w:lvlText w:val="o"/>
      <w:lvlJc w:val="left"/>
      <w:pPr>
        <w:ind w:left="1440" w:hanging="360"/>
      </w:pPr>
      <w:rPr>
        <w:rFonts w:ascii="Courier New" w:hAnsi="Courier New" w:hint="default"/>
      </w:rPr>
    </w:lvl>
    <w:lvl w:ilvl="2" w:tplc="3CCA8A58">
      <w:start w:val="1"/>
      <w:numFmt w:val="bullet"/>
      <w:lvlText w:val=""/>
      <w:lvlJc w:val="left"/>
      <w:pPr>
        <w:ind w:left="2160" w:hanging="360"/>
      </w:pPr>
      <w:rPr>
        <w:rFonts w:ascii="Wingdings" w:hAnsi="Wingdings" w:hint="default"/>
      </w:rPr>
    </w:lvl>
    <w:lvl w:ilvl="3" w:tplc="CBD64B8A">
      <w:start w:val="1"/>
      <w:numFmt w:val="bullet"/>
      <w:lvlText w:val=""/>
      <w:lvlJc w:val="left"/>
      <w:pPr>
        <w:ind w:left="2880" w:hanging="360"/>
      </w:pPr>
      <w:rPr>
        <w:rFonts w:ascii="Symbol" w:hAnsi="Symbol" w:hint="default"/>
      </w:rPr>
    </w:lvl>
    <w:lvl w:ilvl="4" w:tplc="5F62C55E">
      <w:start w:val="1"/>
      <w:numFmt w:val="bullet"/>
      <w:lvlText w:val="o"/>
      <w:lvlJc w:val="left"/>
      <w:pPr>
        <w:ind w:left="3600" w:hanging="360"/>
      </w:pPr>
      <w:rPr>
        <w:rFonts w:ascii="Courier New" w:hAnsi="Courier New" w:hint="default"/>
      </w:rPr>
    </w:lvl>
    <w:lvl w:ilvl="5" w:tplc="1DB878D8">
      <w:start w:val="1"/>
      <w:numFmt w:val="bullet"/>
      <w:lvlText w:val=""/>
      <w:lvlJc w:val="left"/>
      <w:pPr>
        <w:ind w:left="4320" w:hanging="360"/>
      </w:pPr>
      <w:rPr>
        <w:rFonts w:ascii="Wingdings" w:hAnsi="Wingdings" w:hint="default"/>
      </w:rPr>
    </w:lvl>
    <w:lvl w:ilvl="6" w:tplc="922C0F70">
      <w:start w:val="1"/>
      <w:numFmt w:val="bullet"/>
      <w:lvlText w:val=""/>
      <w:lvlJc w:val="left"/>
      <w:pPr>
        <w:ind w:left="5040" w:hanging="360"/>
      </w:pPr>
      <w:rPr>
        <w:rFonts w:ascii="Symbol" w:hAnsi="Symbol" w:hint="default"/>
      </w:rPr>
    </w:lvl>
    <w:lvl w:ilvl="7" w:tplc="C23AAE00">
      <w:start w:val="1"/>
      <w:numFmt w:val="bullet"/>
      <w:lvlText w:val="o"/>
      <w:lvlJc w:val="left"/>
      <w:pPr>
        <w:ind w:left="5760" w:hanging="360"/>
      </w:pPr>
      <w:rPr>
        <w:rFonts w:ascii="Courier New" w:hAnsi="Courier New" w:hint="default"/>
      </w:rPr>
    </w:lvl>
    <w:lvl w:ilvl="8" w:tplc="BBA2B97E">
      <w:start w:val="1"/>
      <w:numFmt w:val="bullet"/>
      <w:lvlText w:val=""/>
      <w:lvlJc w:val="left"/>
      <w:pPr>
        <w:ind w:left="6480" w:hanging="360"/>
      </w:pPr>
      <w:rPr>
        <w:rFonts w:ascii="Wingdings" w:hAnsi="Wingdings" w:hint="default"/>
      </w:rPr>
    </w:lvl>
  </w:abstractNum>
  <w:abstractNum w:abstractNumId="69" w15:restartNumberingAfterBreak="0">
    <w:nsid w:val="605A210D"/>
    <w:multiLevelType w:val="multilevel"/>
    <w:tmpl w:val="3F8C6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06E1484"/>
    <w:multiLevelType w:val="multilevel"/>
    <w:tmpl w:val="64F6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0FB71EC"/>
    <w:multiLevelType w:val="hybridMultilevel"/>
    <w:tmpl w:val="FEA0EE38"/>
    <w:lvl w:ilvl="0" w:tplc="5D72368C">
      <w:start w:val="1"/>
      <w:numFmt w:val="bullet"/>
      <w:lvlText w:val=""/>
      <w:lvlJc w:val="left"/>
      <w:pPr>
        <w:ind w:left="720" w:hanging="360"/>
      </w:pPr>
      <w:rPr>
        <w:rFonts w:ascii="Symbol" w:hAnsi="Symbol" w:hint="default"/>
      </w:rPr>
    </w:lvl>
    <w:lvl w:ilvl="1" w:tplc="03B818BE">
      <w:start w:val="1"/>
      <w:numFmt w:val="bullet"/>
      <w:lvlText w:val="o"/>
      <w:lvlJc w:val="left"/>
      <w:pPr>
        <w:ind w:left="1440" w:hanging="360"/>
      </w:pPr>
      <w:rPr>
        <w:rFonts w:ascii="Courier New" w:hAnsi="Courier New" w:hint="default"/>
      </w:rPr>
    </w:lvl>
    <w:lvl w:ilvl="2" w:tplc="B8BA50BA">
      <w:start w:val="1"/>
      <w:numFmt w:val="bullet"/>
      <w:lvlText w:val=""/>
      <w:lvlJc w:val="left"/>
      <w:pPr>
        <w:ind w:left="2160" w:hanging="360"/>
      </w:pPr>
      <w:rPr>
        <w:rFonts w:ascii="Wingdings" w:hAnsi="Wingdings" w:hint="default"/>
      </w:rPr>
    </w:lvl>
    <w:lvl w:ilvl="3" w:tplc="520891D0">
      <w:start w:val="1"/>
      <w:numFmt w:val="bullet"/>
      <w:lvlText w:val=""/>
      <w:lvlJc w:val="left"/>
      <w:pPr>
        <w:ind w:left="2880" w:hanging="360"/>
      </w:pPr>
      <w:rPr>
        <w:rFonts w:ascii="Symbol" w:hAnsi="Symbol" w:hint="default"/>
      </w:rPr>
    </w:lvl>
    <w:lvl w:ilvl="4" w:tplc="4A68CFB0">
      <w:start w:val="1"/>
      <w:numFmt w:val="bullet"/>
      <w:lvlText w:val="o"/>
      <w:lvlJc w:val="left"/>
      <w:pPr>
        <w:ind w:left="3600" w:hanging="360"/>
      </w:pPr>
      <w:rPr>
        <w:rFonts w:ascii="Courier New" w:hAnsi="Courier New" w:hint="default"/>
      </w:rPr>
    </w:lvl>
    <w:lvl w:ilvl="5" w:tplc="35AEBD1C">
      <w:start w:val="1"/>
      <w:numFmt w:val="bullet"/>
      <w:lvlText w:val=""/>
      <w:lvlJc w:val="left"/>
      <w:pPr>
        <w:ind w:left="4320" w:hanging="360"/>
      </w:pPr>
      <w:rPr>
        <w:rFonts w:ascii="Wingdings" w:hAnsi="Wingdings" w:hint="default"/>
      </w:rPr>
    </w:lvl>
    <w:lvl w:ilvl="6" w:tplc="4D0E6C5A">
      <w:start w:val="1"/>
      <w:numFmt w:val="bullet"/>
      <w:lvlText w:val=""/>
      <w:lvlJc w:val="left"/>
      <w:pPr>
        <w:ind w:left="5040" w:hanging="360"/>
      </w:pPr>
      <w:rPr>
        <w:rFonts w:ascii="Symbol" w:hAnsi="Symbol" w:hint="default"/>
      </w:rPr>
    </w:lvl>
    <w:lvl w:ilvl="7" w:tplc="4D64899A">
      <w:start w:val="1"/>
      <w:numFmt w:val="bullet"/>
      <w:lvlText w:val="o"/>
      <w:lvlJc w:val="left"/>
      <w:pPr>
        <w:ind w:left="5760" w:hanging="360"/>
      </w:pPr>
      <w:rPr>
        <w:rFonts w:ascii="Courier New" w:hAnsi="Courier New" w:hint="default"/>
      </w:rPr>
    </w:lvl>
    <w:lvl w:ilvl="8" w:tplc="40624A90">
      <w:start w:val="1"/>
      <w:numFmt w:val="bullet"/>
      <w:lvlText w:val=""/>
      <w:lvlJc w:val="left"/>
      <w:pPr>
        <w:ind w:left="6480" w:hanging="360"/>
      </w:pPr>
      <w:rPr>
        <w:rFonts w:ascii="Wingdings" w:hAnsi="Wingdings" w:hint="default"/>
      </w:rPr>
    </w:lvl>
  </w:abstractNum>
  <w:abstractNum w:abstractNumId="72" w15:restartNumberingAfterBreak="0">
    <w:nsid w:val="62238A03"/>
    <w:multiLevelType w:val="hybridMultilevel"/>
    <w:tmpl w:val="2BACCFE6"/>
    <w:lvl w:ilvl="0" w:tplc="218C555A">
      <w:start w:val="1"/>
      <w:numFmt w:val="bullet"/>
      <w:lvlText w:val=""/>
      <w:lvlJc w:val="left"/>
      <w:pPr>
        <w:ind w:left="720" w:hanging="360"/>
      </w:pPr>
      <w:rPr>
        <w:rFonts w:ascii="Symbol" w:hAnsi="Symbol" w:hint="default"/>
      </w:rPr>
    </w:lvl>
    <w:lvl w:ilvl="1" w:tplc="AF62BDA8">
      <w:start w:val="1"/>
      <w:numFmt w:val="bullet"/>
      <w:lvlText w:val="o"/>
      <w:lvlJc w:val="left"/>
      <w:pPr>
        <w:ind w:left="1440" w:hanging="360"/>
      </w:pPr>
      <w:rPr>
        <w:rFonts w:ascii="Courier New" w:hAnsi="Courier New" w:hint="default"/>
      </w:rPr>
    </w:lvl>
    <w:lvl w:ilvl="2" w:tplc="5E626BD2">
      <w:start w:val="1"/>
      <w:numFmt w:val="bullet"/>
      <w:lvlText w:val=""/>
      <w:lvlJc w:val="left"/>
      <w:pPr>
        <w:ind w:left="2160" w:hanging="360"/>
      </w:pPr>
      <w:rPr>
        <w:rFonts w:ascii="Wingdings" w:hAnsi="Wingdings" w:hint="default"/>
      </w:rPr>
    </w:lvl>
    <w:lvl w:ilvl="3" w:tplc="ADC261F6">
      <w:start w:val="1"/>
      <w:numFmt w:val="bullet"/>
      <w:lvlText w:val=""/>
      <w:lvlJc w:val="left"/>
      <w:pPr>
        <w:ind w:left="2880" w:hanging="360"/>
      </w:pPr>
      <w:rPr>
        <w:rFonts w:ascii="Symbol" w:hAnsi="Symbol" w:hint="default"/>
      </w:rPr>
    </w:lvl>
    <w:lvl w:ilvl="4" w:tplc="B9404B7C">
      <w:start w:val="1"/>
      <w:numFmt w:val="bullet"/>
      <w:lvlText w:val="o"/>
      <w:lvlJc w:val="left"/>
      <w:pPr>
        <w:ind w:left="3600" w:hanging="360"/>
      </w:pPr>
      <w:rPr>
        <w:rFonts w:ascii="Courier New" w:hAnsi="Courier New" w:hint="default"/>
      </w:rPr>
    </w:lvl>
    <w:lvl w:ilvl="5" w:tplc="3D6E17D4">
      <w:start w:val="1"/>
      <w:numFmt w:val="bullet"/>
      <w:lvlText w:val=""/>
      <w:lvlJc w:val="left"/>
      <w:pPr>
        <w:ind w:left="4320" w:hanging="360"/>
      </w:pPr>
      <w:rPr>
        <w:rFonts w:ascii="Wingdings" w:hAnsi="Wingdings" w:hint="default"/>
      </w:rPr>
    </w:lvl>
    <w:lvl w:ilvl="6" w:tplc="6E1830C0">
      <w:start w:val="1"/>
      <w:numFmt w:val="bullet"/>
      <w:lvlText w:val=""/>
      <w:lvlJc w:val="left"/>
      <w:pPr>
        <w:ind w:left="5040" w:hanging="360"/>
      </w:pPr>
      <w:rPr>
        <w:rFonts w:ascii="Symbol" w:hAnsi="Symbol" w:hint="default"/>
      </w:rPr>
    </w:lvl>
    <w:lvl w:ilvl="7" w:tplc="871A8666">
      <w:start w:val="1"/>
      <w:numFmt w:val="bullet"/>
      <w:lvlText w:val="o"/>
      <w:lvlJc w:val="left"/>
      <w:pPr>
        <w:ind w:left="5760" w:hanging="360"/>
      </w:pPr>
      <w:rPr>
        <w:rFonts w:ascii="Courier New" w:hAnsi="Courier New" w:hint="default"/>
      </w:rPr>
    </w:lvl>
    <w:lvl w:ilvl="8" w:tplc="880E0090">
      <w:start w:val="1"/>
      <w:numFmt w:val="bullet"/>
      <w:lvlText w:val=""/>
      <w:lvlJc w:val="left"/>
      <w:pPr>
        <w:ind w:left="6480" w:hanging="360"/>
      </w:pPr>
      <w:rPr>
        <w:rFonts w:ascii="Wingdings" w:hAnsi="Wingdings" w:hint="default"/>
      </w:rPr>
    </w:lvl>
  </w:abstractNum>
  <w:abstractNum w:abstractNumId="73" w15:restartNumberingAfterBreak="0">
    <w:nsid w:val="63440A86"/>
    <w:multiLevelType w:val="hybridMultilevel"/>
    <w:tmpl w:val="3EF0C71A"/>
    <w:lvl w:ilvl="0" w:tplc="C6FEA328">
      <w:start w:val="1"/>
      <w:numFmt w:val="bullet"/>
      <w:lvlText w:val=""/>
      <w:lvlJc w:val="left"/>
      <w:pPr>
        <w:ind w:left="720" w:hanging="360"/>
      </w:pPr>
      <w:rPr>
        <w:rFonts w:ascii="Symbol" w:hAnsi="Symbol" w:hint="default"/>
      </w:rPr>
    </w:lvl>
    <w:lvl w:ilvl="1" w:tplc="B52A9FF4">
      <w:start w:val="1"/>
      <w:numFmt w:val="bullet"/>
      <w:lvlText w:val="o"/>
      <w:lvlJc w:val="left"/>
      <w:pPr>
        <w:ind w:left="1440" w:hanging="360"/>
      </w:pPr>
      <w:rPr>
        <w:rFonts w:ascii="Courier New" w:hAnsi="Courier New" w:hint="default"/>
      </w:rPr>
    </w:lvl>
    <w:lvl w:ilvl="2" w:tplc="F82AFF60">
      <w:start w:val="1"/>
      <w:numFmt w:val="bullet"/>
      <w:lvlText w:val=""/>
      <w:lvlJc w:val="left"/>
      <w:pPr>
        <w:ind w:left="2160" w:hanging="360"/>
      </w:pPr>
      <w:rPr>
        <w:rFonts w:ascii="Wingdings" w:hAnsi="Wingdings" w:hint="default"/>
      </w:rPr>
    </w:lvl>
    <w:lvl w:ilvl="3" w:tplc="C9E638C8">
      <w:start w:val="1"/>
      <w:numFmt w:val="bullet"/>
      <w:lvlText w:val=""/>
      <w:lvlJc w:val="left"/>
      <w:pPr>
        <w:ind w:left="2880" w:hanging="360"/>
      </w:pPr>
      <w:rPr>
        <w:rFonts w:ascii="Symbol" w:hAnsi="Symbol" w:hint="default"/>
      </w:rPr>
    </w:lvl>
    <w:lvl w:ilvl="4" w:tplc="B9C44358">
      <w:start w:val="1"/>
      <w:numFmt w:val="bullet"/>
      <w:lvlText w:val="o"/>
      <w:lvlJc w:val="left"/>
      <w:pPr>
        <w:ind w:left="3600" w:hanging="360"/>
      </w:pPr>
      <w:rPr>
        <w:rFonts w:ascii="Courier New" w:hAnsi="Courier New" w:hint="default"/>
      </w:rPr>
    </w:lvl>
    <w:lvl w:ilvl="5" w:tplc="E2C67C14">
      <w:start w:val="1"/>
      <w:numFmt w:val="bullet"/>
      <w:lvlText w:val=""/>
      <w:lvlJc w:val="left"/>
      <w:pPr>
        <w:ind w:left="4320" w:hanging="360"/>
      </w:pPr>
      <w:rPr>
        <w:rFonts w:ascii="Wingdings" w:hAnsi="Wingdings" w:hint="default"/>
      </w:rPr>
    </w:lvl>
    <w:lvl w:ilvl="6" w:tplc="B0E613DE">
      <w:start w:val="1"/>
      <w:numFmt w:val="bullet"/>
      <w:lvlText w:val=""/>
      <w:lvlJc w:val="left"/>
      <w:pPr>
        <w:ind w:left="5040" w:hanging="360"/>
      </w:pPr>
      <w:rPr>
        <w:rFonts w:ascii="Symbol" w:hAnsi="Symbol" w:hint="default"/>
      </w:rPr>
    </w:lvl>
    <w:lvl w:ilvl="7" w:tplc="93302234">
      <w:start w:val="1"/>
      <w:numFmt w:val="bullet"/>
      <w:lvlText w:val="o"/>
      <w:lvlJc w:val="left"/>
      <w:pPr>
        <w:ind w:left="5760" w:hanging="360"/>
      </w:pPr>
      <w:rPr>
        <w:rFonts w:ascii="Courier New" w:hAnsi="Courier New" w:hint="default"/>
      </w:rPr>
    </w:lvl>
    <w:lvl w:ilvl="8" w:tplc="78549606">
      <w:start w:val="1"/>
      <w:numFmt w:val="bullet"/>
      <w:lvlText w:val=""/>
      <w:lvlJc w:val="left"/>
      <w:pPr>
        <w:ind w:left="6480" w:hanging="360"/>
      </w:pPr>
      <w:rPr>
        <w:rFonts w:ascii="Wingdings" w:hAnsi="Wingdings" w:hint="default"/>
      </w:rPr>
    </w:lvl>
  </w:abstractNum>
  <w:abstractNum w:abstractNumId="74" w15:restartNumberingAfterBreak="0">
    <w:nsid w:val="63487F28"/>
    <w:multiLevelType w:val="hybridMultilevel"/>
    <w:tmpl w:val="1876B280"/>
    <w:lvl w:ilvl="0" w:tplc="608A2814">
      <w:start w:val="1"/>
      <w:numFmt w:val="bullet"/>
      <w:lvlText w:val=""/>
      <w:lvlJc w:val="left"/>
      <w:pPr>
        <w:ind w:left="720" w:hanging="360"/>
      </w:pPr>
      <w:rPr>
        <w:rFonts w:ascii="Symbol" w:hAnsi="Symbol" w:hint="default"/>
      </w:rPr>
    </w:lvl>
    <w:lvl w:ilvl="1" w:tplc="ED881E88">
      <w:start w:val="1"/>
      <w:numFmt w:val="bullet"/>
      <w:lvlText w:val="o"/>
      <w:lvlJc w:val="left"/>
      <w:pPr>
        <w:ind w:left="1440" w:hanging="360"/>
      </w:pPr>
      <w:rPr>
        <w:rFonts w:ascii="Courier New" w:hAnsi="Courier New" w:hint="default"/>
      </w:rPr>
    </w:lvl>
    <w:lvl w:ilvl="2" w:tplc="AD949A06">
      <w:start w:val="1"/>
      <w:numFmt w:val="bullet"/>
      <w:lvlText w:val=""/>
      <w:lvlJc w:val="left"/>
      <w:pPr>
        <w:ind w:left="2160" w:hanging="360"/>
      </w:pPr>
      <w:rPr>
        <w:rFonts w:ascii="Wingdings" w:hAnsi="Wingdings" w:hint="default"/>
      </w:rPr>
    </w:lvl>
    <w:lvl w:ilvl="3" w:tplc="7EE6BB7A">
      <w:start w:val="1"/>
      <w:numFmt w:val="bullet"/>
      <w:lvlText w:val=""/>
      <w:lvlJc w:val="left"/>
      <w:pPr>
        <w:ind w:left="2880" w:hanging="360"/>
      </w:pPr>
      <w:rPr>
        <w:rFonts w:ascii="Symbol" w:hAnsi="Symbol" w:hint="default"/>
      </w:rPr>
    </w:lvl>
    <w:lvl w:ilvl="4" w:tplc="E2626208">
      <w:start w:val="1"/>
      <w:numFmt w:val="bullet"/>
      <w:lvlText w:val="o"/>
      <w:lvlJc w:val="left"/>
      <w:pPr>
        <w:ind w:left="3600" w:hanging="360"/>
      </w:pPr>
      <w:rPr>
        <w:rFonts w:ascii="Courier New" w:hAnsi="Courier New" w:hint="default"/>
      </w:rPr>
    </w:lvl>
    <w:lvl w:ilvl="5" w:tplc="51A46416">
      <w:start w:val="1"/>
      <w:numFmt w:val="bullet"/>
      <w:lvlText w:val=""/>
      <w:lvlJc w:val="left"/>
      <w:pPr>
        <w:ind w:left="4320" w:hanging="360"/>
      </w:pPr>
      <w:rPr>
        <w:rFonts w:ascii="Wingdings" w:hAnsi="Wingdings" w:hint="default"/>
      </w:rPr>
    </w:lvl>
    <w:lvl w:ilvl="6" w:tplc="0BAE8580">
      <w:start w:val="1"/>
      <w:numFmt w:val="bullet"/>
      <w:lvlText w:val=""/>
      <w:lvlJc w:val="left"/>
      <w:pPr>
        <w:ind w:left="5040" w:hanging="360"/>
      </w:pPr>
      <w:rPr>
        <w:rFonts w:ascii="Symbol" w:hAnsi="Symbol" w:hint="default"/>
      </w:rPr>
    </w:lvl>
    <w:lvl w:ilvl="7" w:tplc="E6469990">
      <w:start w:val="1"/>
      <w:numFmt w:val="bullet"/>
      <w:lvlText w:val="o"/>
      <w:lvlJc w:val="left"/>
      <w:pPr>
        <w:ind w:left="5760" w:hanging="360"/>
      </w:pPr>
      <w:rPr>
        <w:rFonts w:ascii="Courier New" w:hAnsi="Courier New" w:hint="default"/>
      </w:rPr>
    </w:lvl>
    <w:lvl w:ilvl="8" w:tplc="CD3E467E">
      <w:start w:val="1"/>
      <w:numFmt w:val="bullet"/>
      <w:lvlText w:val=""/>
      <w:lvlJc w:val="left"/>
      <w:pPr>
        <w:ind w:left="6480" w:hanging="360"/>
      </w:pPr>
      <w:rPr>
        <w:rFonts w:ascii="Wingdings" w:hAnsi="Wingdings" w:hint="default"/>
      </w:rPr>
    </w:lvl>
  </w:abstractNum>
  <w:abstractNum w:abstractNumId="75" w15:restartNumberingAfterBreak="0">
    <w:nsid w:val="63870BE2"/>
    <w:multiLevelType w:val="multilevel"/>
    <w:tmpl w:val="34667F2E"/>
    <w:lvl w:ilvl="0">
      <w:start w:val="5"/>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1067FE"/>
    <w:multiLevelType w:val="hybridMultilevel"/>
    <w:tmpl w:val="794826E2"/>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562E76"/>
    <w:multiLevelType w:val="hybridMultilevel"/>
    <w:tmpl w:val="3758B10E"/>
    <w:lvl w:ilvl="0" w:tplc="FA52DF6E">
      <w:start w:val="1"/>
      <w:numFmt w:val="bullet"/>
      <w:lvlText w:val=""/>
      <w:lvlJc w:val="left"/>
      <w:pPr>
        <w:ind w:left="720" w:hanging="360"/>
      </w:pPr>
      <w:rPr>
        <w:rFonts w:ascii="Symbol" w:hAnsi="Symbol" w:hint="default"/>
      </w:rPr>
    </w:lvl>
    <w:lvl w:ilvl="1" w:tplc="0E262DFA">
      <w:start w:val="1"/>
      <w:numFmt w:val="bullet"/>
      <w:lvlText w:val="o"/>
      <w:lvlJc w:val="left"/>
      <w:pPr>
        <w:ind w:left="1440" w:hanging="360"/>
      </w:pPr>
      <w:rPr>
        <w:rFonts w:ascii="Courier New" w:hAnsi="Courier New" w:hint="default"/>
      </w:rPr>
    </w:lvl>
    <w:lvl w:ilvl="2" w:tplc="5330A782">
      <w:start w:val="1"/>
      <w:numFmt w:val="bullet"/>
      <w:lvlText w:val=""/>
      <w:lvlJc w:val="left"/>
      <w:pPr>
        <w:ind w:left="2160" w:hanging="360"/>
      </w:pPr>
      <w:rPr>
        <w:rFonts w:ascii="Wingdings" w:hAnsi="Wingdings" w:hint="default"/>
      </w:rPr>
    </w:lvl>
    <w:lvl w:ilvl="3" w:tplc="AF5E1602">
      <w:start w:val="1"/>
      <w:numFmt w:val="bullet"/>
      <w:lvlText w:val=""/>
      <w:lvlJc w:val="left"/>
      <w:pPr>
        <w:ind w:left="2880" w:hanging="360"/>
      </w:pPr>
      <w:rPr>
        <w:rFonts w:ascii="Symbol" w:hAnsi="Symbol" w:hint="default"/>
      </w:rPr>
    </w:lvl>
    <w:lvl w:ilvl="4" w:tplc="B2D4F0D2">
      <w:start w:val="1"/>
      <w:numFmt w:val="bullet"/>
      <w:lvlText w:val="o"/>
      <w:lvlJc w:val="left"/>
      <w:pPr>
        <w:ind w:left="3600" w:hanging="360"/>
      </w:pPr>
      <w:rPr>
        <w:rFonts w:ascii="Courier New" w:hAnsi="Courier New" w:hint="default"/>
      </w:rPr>
    </w:lvl>
    <w:lvl w:ilvl="5" w:tplc="37C019FE">
      <w:start w:val="1"/>
      <w:numFmt w:val="bullet"/>
      <w:lvlText w:val=""/>
      <w:lvlJc w:val="left"/>
      <w:pPr>
        <w:ind w:left="4320" w:hanging="360"/>
      </w:pPr>
      <w:rPr>
        <w:rFonts w:ascii="Wingdings" w:hAnsi="Wingdings" w:hint="default"/>
      </w:rPr>
    </w:lvl>
    <w:lvl w:ilvl="6" w:tplc="6F8A8E18">
      <w:start w:val="1"/>
      <w:numFmt w:val="bullet"/>
      <w:lvlText w:val=""/>
      <w:lvlJc w:val="left"/>
      <w:pPr>
        <w:ind w:left="5040" w:hanging="360"/>
      </w:pPr>
      <w:rPr>
        <w:rFonts w:ascii="Symbol" w:hAnsi="Symbol" w:hint="default"/>
      </w:rPr>
    </w:lvl>
    <w:lvl w:ilvl="7" w:tplc="B0C2AE9C">
      <w:start w:val="1"/>
      <w:numFmt w:val="bullet"/>
      <w:lvlText w:val="o"/>
      <w:lvlJc w:val="left"/>
      <w:pPr>
        <w:ind w:left="5760" w:hanging="360"/>
      </w:pPr>
      <w:rPr>
        <w:rFonts w:ascii="Courier New" w:hAnsi="Courier New" w:hint="default"/>
      </w:rPr>
    </w:lvl>
    <w:lvl w:ilvl="8" w:tplc="25A0B676">
      <w:start w:val="1"/>
      <w:numFmt w:val="bullet"/>
      <w:lvlText w:val=""/>
      <w:lvlJc w:val="left"/>
      <w:pPr>
        <w:ind w:left="6480" w:hanging="360"/>
      </w:pPr>
      <w:rPr>
        <w:rFonts w:ascii="Wingdings" w:hAnsi="Wingdings" w:hint="default"/>
      </w:rPr>
    </w:lvl>
  </w:abstractNum>
  <w:abstractNum w:abstractNumId="78" w15:restartNumberingAfterBreak="0">
    <w:nsid w:val="687E7E9B"/>
    <w:multiLevelType w:val="multilevel"/>
    <w:tmpl w:val="C1F8F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AA730B8"/>
    <w:multiLevelType w:val="hybridMultilevel"/>
    <w:tmpl w:val="A894BA28"/>
    <w:lvl w:ilvl="0" w:tplc="2AB6DDDA">
      <w:start w:val="1"/>
      <w:numFmt w:val="bullet"/>
      <w:lvlText w:val=""/>
      <w:lvlJc w:val="left"/>
      <w:pPr>
        <w:ind w:left="720" w:hanging="360"/>
      </w:pPr>
      <w:rPr>
        <w:rFonts w:ascii="Symbol" w:hAnsi="Symbol" w:hint="default"/>
      </w:rPr>
    </w:lvl>
    <w:lvl w:ilvl="1" w:tplc="B28E73D4">
      <w:start w:val="1"/>
      <w:numFmt w:val="bullet"/>
      <w:lvlText w:val="o"/>
      <w:lvlJc w:val="left"/>
      <w:pPr>
        <w:ind w:left="1440" w:hanging="360"/>
      </w:pPr>
      <w:rPr>
        <w:rFonts w:ascii="Courier New" w:hAnsi="Courier New" w:hint="default"/>
      </w:rPr>
    </w:lvl>
    <w:lvl w:ilvl="2" w:tplc="30A452B4">
      <w:start w:val="1"/>
      <w:numFmt w:val="bullet"/>
      <w:lvlText w:val=""/>
      <w:lvlJc w:val="left"/>
      <w:pPr>
        <w:ind w:left="2160" w:hanging="360"/>
      </w:pPr>
      <w:rPr>
        <w:rFonts w:ascii="Wingdings" w:hAnsi="Wingdings" w:hint="default"/>
      </w:rPr>
    </w:lvl>
    <w:lvl w:ilvl="3" w:tplc="34806902">
      <w:start w:val="1"/>
      <w:numFmt w:val="bullet"/>
      <w:lvlText w:val=""/>
      <w:lvlJc w:val="left"/>
      <w:pPr>
        <w:ind w:left="2880" w:hanging="360"/>
      </w:pPr>
      <w:rPr>
        <w:rFonts w:ascii="Symbol" w:hAnsi="Symbol" w:hint="default"/>
      </w:rPr>
    </w:lvl>
    <w:lvl w:ilvl="4" w:tplc="D34230DE">
      <w:start w:val="1"/>
      <w:numFmt w:val="bullet"/>
      <w:lvlText w:val="o"/>
      <w:lvlJc w:val="left"/>
      <w:pPr>
        <w:ind w:left="3600" w:hanging="360"/>
      </w:pPr>
      <w:rPr>
        <w:rFonts w:ascii="Courier New" w:hAnsi="Courier New" w:hint="default"/>
      </w:rPr>
    </w:lvl>
    <w:lvl w:ilvl="5" w:tplc="44221C2A">
      <w:start w:val="1"/>
      <w:numFmt w:val="bullet"/>
      <w:lvlText w:val=""/>
      <w:lvlJc w:val="left"/>
      <w:pPr>
        <w:ind w:left="4320" w:hanging="360"/>
      </w:pPr>
      <w:rPr>
        <w:rFonts w:ascii="Wingdings" w:hAnsi="Wingdings" w:hint="default"/>
      </w:rPr>
    </w:lvl>
    <w:lvl w:ilvl="6" w:tplc="D752F482">
      <w:start w:val="1"/>
      <w:numFmt w:val="bullet"/>
      <w:lvlText w:val=""/>
      <w:lvlJc w:val="left"/>
      <w:pPr>
        <w:ind w:left="5040" w:hanging="360"/>
      </w:pPr>
      <w:rPr>
        <w:rFonts w:ascii="Symbol" w:hAnsi="Symbol" w:hint="default"/>
      </w:rPr>
    </w:lvl>
    <w:lvl w:ilvl="7" w:tplc="D3FABD28">
      <w:start w:val="1"/>
      <w:numFmt w:val="bullet"/>
      <w:lvlText w:val="o"/>
      <w:lvlJc w:val="left"/>
      <w:pPr>
        <w:ind w:left="5760" w:hanging="360"/>
      </w:pPr>
      <w:rPr>
        <w:rFonts w:ascii="Courier New" w:hAnsi="Courier New" w:hint="default"/>
      </w:rPr>
    </w:lvl>
    <w:lvl w:ilvl="8" w:tplc="34C278FC">
      <w:start w:val="1"/>
      <w:numFmt w:val="bullet"/>
      <w:lvlText w:val=""/>
      <w:lvlJc w:val="left"/>
      <w:pPr>
        <w:ind w:left="6480" w:hanging="360"/>
      </w:pPr>
      <w:rPr>
        <w:rFonts w:ascii="Wingdings" w:hAnsi="Wingdings" w:hint="default"/>
      </w:rPr>
    </w:lvl>
  </w:abstractNum>
  <w:abstractNum w:abstractNumId="80" w15:restartNumberingAfterBreak="0">
    <w:nsid w:val="6C5B232C"/>
    <w:multiLevelType w:val="multilevel"/>
    <w:tmpl w:val="099A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E45EAC"/>
    <w:multiLevelType w:val="multilevel"/>
    <w:tmpl w:val="862A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F364A33"/>
    <w:multiLevelType w:val="multilevel"/>
    <w:tmpl w:val="87DA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6B7327"/>
    <w:multiLevelType w:val="multilevel"/>
    <w:tmpl w:val="D55E2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3087757"/>
    <w:multiLevelType w:val="hybridMultilevel"/>
    <w:tmpl w:val="E5DE30EA"/>
    <w:lvl w:ilvl="0" w:tplc="04046398">
      <w:start w:val="1"/>
      <w:numFmt w:val="bullet"/>
      <w:lvlText w:val=""/>
      <w:lvlJc w:val="left"/>
      <w:pPr>
        <w:ind w:left="720" w:hanging="360"/>
      </w:pPr>
      <w:rPr>
        <w:rFonts w:ascii="Symbol" w:hAnsi="Symbol" w:hint="default"/>
      </w:rPr>
    </w:lvl>
    <w:lvl w:ilvl="1" w:tplc="16669CF2">
      <w:start w:val="1"/>
      <w:numFmt w:val="bullet"/>
      <w:lvlText w:val="o"/>
      <w:lvlJc w:val="left"/>
      <w:pPr>
        <w:ind w:left="1440" w:hanging="360"/>
      </w:pPr>
      <w:rPr>
        <w:rFonts w:ascii="Courier New" w:hAnsi="Courier New" w:hint="default"/>
      </w:rPr>
    </w:lvl>
    <w:lvl w:ilvl="2" w:tplc="81C4A9D6">
      <w:start w:val="1"/>
      <w:numFmt w:val="bullet"/>
      <w:lvlText w:val=""/>
      <w:lvlJc w:val="left"/>
      <w:pPr>
        <w:ind w:left="2160" w:hanging="360"/>
      </w:pPr>
      <w:rPr>
        <w:rFonts w:ascii="Wingdings" w:hAnsi="Wingdings" w:hint="default"/>
      </w:rPr>
    </w:lvl>
    <w:lvl w:ilvl="3" w:tplc="050A9A3A">
      <w:start w:val="1"/>
      <w:numFmt w:val="bullet"/>
      <w:lvlText w:val=""/>
      <w:lvlJc w:val="left"/>
      <w:pPr>
        <w:ind w:left="2880" w:hanging="360"/>
      </w:pPr>
      <w:rPr>
        <w:rFonts w:ascii="Symbol" w:hAnsi="Symbol" w:hint="default"/>
      </w:rPr>
    </w:lvl>
    <w:lvl w:ilvl="4" w:tplc="28D246B6">
      <w:start w:val="1"/>
      <w:numFmt w:val="bullet"/>
      <w:lvlText w:val="o"/>
      <w:lvlJc w:val="left"/>
      <w:pPr>
        <w:ind w:left="3600" w:hanging="360"/>
      </w:pPr>
      <w:rPr>
        <w:rFonts w:ascii="Courier New" w:hAnsi="Courier New" w:hint="default"/>
      </w:rPr>
    </w:lvl>
    <w:lvl w:ilvl="5" w:tplc="4560FD0E">
      <w:start w:val="1"/>
      <w:numFmt w:val="bullet"/>
      <w:lvlText w:val=""/>
      <w:lvlJc w:val="left"/>
      <w:pPr>
        <w:ind w:left="4320" w:hanging="360"/>
      </w:pPr>
      <w:rPr>
        <w:rFonts w:ascii="Wingdings" w:hAnsi="Wingdings" w:hint="default"/>
      </w:rPr>
    </w:lvl>
    <w:lvl w:ilvl="6" w:tplc="8B141EEC">
      <w:start w:val="1"/>
      <w:numFmt w:val="bullet"/>
      <w:lvlText w:val=""/>
      <w:lvlJc w:val="left"/>
      <w:pPr>
        <w:ind w:left="5040" w:hanging="360"/>
      </w:pPr>
      <w:rPr>
        <w:rFonts w:ascii="Symbol" w:hAnsi="Symbol" w:hint="default"/>
      </w:rPr>
    </w:lvl>
    <w:lvl w:ilvl="7" w:tplc="98F6C354">
      <w:start w:val="1"/>
      <w:numFmt w:val="bullet"/>
      <w:lvlText w:val="o"/>
      <w:lvlJc w:val="left"/>
      <w:pPr>
        <w:ind w:left="5760" w:hanging="360"/>
      </w:pPr>
      <w:rPr>
        <w:rFonts w:ascii="Courier New" w:hAnsi="Courier New" w:hint="default"/>
      </w:rPr>
    </w:lvl>
    <w:lvl w:ilvl="8" w:tplc="24344E88">
      <w:start w:val="1"/>
      <w:numFmt w:val="bullet"/>
      <w:lvlText w:val=""/>
      <w:lvlJc w:val="left"/>
      <w:pPr>
        <w:ind w:left="6480" w:hanging="360"/>
      </w:pPr>
      <w:rPr>
        <w:rFonts w:ascii="Wingdings" w:hAnsi="Wingdings" w:hint="default"/>
      </w:rPr>
    </w:lvl>
  </w:abstractNum>
  <w:abstractNum w:abstractNumId="85" w15:restartNumberingAfterBreak="0">
    <w:nsid w:val="73862D74"/>
    <w:multiLevelType w:val="multilevel"/>
    <w:tmpl w:val="0956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6B067F"/>
    <w:multiLevelType w:val="multilevel"/>
    <w:tmpl w:val="A89A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7041A07"/>
    <w:multiLevelType w:val="multilevel"/>
    <w:tmpl w:val="89A6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855EB63"/>
    <w:multiLevelType w:val="hybridMultilevel"/>
    <w:tmpl w:val="4FB08D94"/>
    <w:lvl w:ilvl="0" w:tplc="0246A14A">
      <w:start w:val="1"/>
      <w:numFmt w:val="bullet"/>
      <w:lvlText w:val=""/>
      <w:lvlJc w:val="left"/>
      <w:pPr>
        <w:ind w:left="720" w:hanging="360"/>
      </w:pPr>
      <w:rPr>
        <w:rFonts w:ascii="Symbol" w:hAnsi="Symbol" w:hint="default"/>
      </w:rPr>
    </w:lvl>
    <w:lvl w:ilvl="1" w:tplc="228A49E0">
      <w:start w:val="1"/>
      <w:numFmt w:val="bullet"/>
      <w:lvlText w:val="o"/>
      <w:lvlJc w:val="left"/>
      <w:pPr>
        <w:ind w:left="1440" w:hanging="360"/>
      </w:pPr>
      <w:rPr>
        <w:rFonts w:ascii="Courier New" w:hAnsi="Courier New" w:hint="default"/>
      </w:rPr>
    </w:lvl>
    <w:lvl w:ilvl="2" w:tplc="A1EC50B6">
      <w:start w:val="1"/>
      <w:numFmt w:val="bullet"/>
      <w:lvlText w:val=""/>
      <w:lvlJc w:val="left"/>
      <w:pPr>
        <w:ind w:left="2160" w:hanging="360"/>
      </w:pPr>
      <w:rPr>
        <w:rFonts w:ascii="Wingdings" w:hAnsi="Wingdings" w:hint="default"/>
      </w:rPr>
    </w:lvl>
    <w:lvl w:ilvl="3" w:tplc="D640181A">
      <w:start w:val="1"/>
      <w:numFmt w:val="bullet"/>
      <w:lvlText w:val=""/>
      <w:lvlJc w:val="left"/>
      <w:pPr>
        <w:ind w:left="2880" w:hanging="360"/>
      </w:pPr>
      <w:rPr>
        <w:rFonts w:ascii="Symbol" w:hAnsi="Symbol" w:hint="default"/>
      </w:rPr>
    </w:lvl>
    <w:lvl w:ilvl="4" w:tplc="06901016">
      <w:start w:val="1"/>
      <w:numFmt w:val="bullet"/>
      <w:lvlText w:val="o"/>
      <w:lvlJc w:val="left"/>
      <w:pPr>
        <w:ind w:left="3600" w:hanging="360"/>
      </w:pPr>
      <w:rPr>
        <w:rFonts w:ascii="Courier New" w:hAnsi="Courier New" w:hint="default"/>
      </w:rPr>
    </w:lvl>
    <w:lvl w:ilvl="5" w:tplc="91D41E20">
      <w:start w:val="1"/>
      <w:numFmt w:val="bullet"/>
      <w:lvlText w:val=""/>
      <w:lvlJc w:val="left"/>
      <w:pPr>
        <w:ind w:left="4320" w:hanging="360"/>
      </w:pPr>
      <w:rPr>
        <w:rFonts w:ascii="Wingdings" w:hAnsi="Wingdings" w:hint="default"/>
      </w:rPr>
    </w:lvl>
    <w:lvl w:ilvl="6" w:tplc="17EC15F4">
      <w:start w:val="1"/>
      <w:numFmt w:val="bullet"/>
      <w:lvlText w:val=""/>
      <w:lvlJc w:val="left"/>
      <w:pPr>
        <w:ind w:left="5040" w:hanging="360"/>
      </w:pPr>
      <w:rPr>
        <w:rFonts w:ascii="Symbol" w:hAnsi="Symbol" w:hint="default"/>
      </w:rPr>
    </w:lvl>
    <w:lvl w:ilvl="7" w:tplc="9CE21544">
      <w:start w:val="1"/>
      <w:numFmt w:val="bullet"/>
      <w:lvlText w:val="o"/>
      <w:lvlJc w:val="left"/>
      <w:pPr>
        <w:ind w:left="5760" w:hanging="360"/>
      </w:pPr>
      <w:rPr>
        <w:rFonts w:ascii="Courier New" w:hAnsi="Courier New" w:hint="default"/>
      </w:rPr>
    </w:lvl>
    <w:lvl w:ilvl="8" w:tplc="49549E78">
      <w:start w:val="1"/>
      <w:numFmt w:val="bullet"/>
      <w:lvlText w:val=""/>
      <w:lvlJc w:val="left"/>
      <w:pPr>
        <w:ind w:left="6480" w:hanging="360"/>
      </w:pPr>
      <w:rPr>
        <w:rFonts w:ascii="Wingdings" w:hAnsi="Wingdings" w:hint="default"/>
      </w:rPr>
    </w:lvl>
  </w:abstractNum>
  <w:abstractNum w:abstractNumId="89" w15:restartNumberingAfterBreak="0">
    <w:nsid w:val="7AA6119A"/>
    <w:multiLevelType w:val="hybridMultilevel"/>
    <w:tmpl w:val="0E402B46"/>
    <w:lvl w:ilvl="0" w:tplc="A1FE31A6">
      <w:start w:val="1"/>
      <w:numFmt w:val="bullet"/>
      <w:lvlText w:val=""/>
      <w:lvlJc w:val="left"/>
      <w:pPr>
        <w:ind w:left="720" w:hanging="360"/>
      </w:pPr>
      <w:rPr>
        <w:rFonts w:ascii="Symbol" w:hAnsi="Symbol" w:hint="default"/>
      </w:rPr>
    </w:lvl>
    <w:lvl w:ilvl="1" w:tplc="F92CBBDA">
      <w:start w:val="1"/>
      <w:numFmt w:val="bullet"/>
      <w:lvlText w:val="o"/>
      <w:lvlJc w:val="left"/>
      <w:pPr>
        <w:ind w:left="1440" w:hanging="360"/>
      </w:pPr>
      <w:rPr>
        <w:rFonts w:ascii="Courier New" w:hAnsi="Courier New" w:hint="default"/>
      </w:rPr>
    </w:lvl>
    <w:lvl w:ilvl="2" w:tplc="31F85B9C">
      <w:start w:val="1"/>
      <w:numFmt w:val="bullet"/>
      <w:lvlText w:val=""/>
      <w:lvlJc w:val="left"/>
      <w:pPr>
        <w:ind w:left="2160" w:hanging="360"/>
      </w:pPr>
      <w:rPr>
        <w:rFonts w:ascii="Wingdings" w:hAnsi="Wingdings" w:hint="default"/>
      </w:rPr>
    </w:lvl>
    <w:lvl w:ilvl="3" w:tplc="ECC017FA">
      <w:start w:val="1"/>
      <w:numFmt w:val="bullet"/>
      <w:lvlText w:val=""/>
      <w:lvlJc w:val="left"/>
      <w:pPr>
        <w:ind w:left="2880" w:hanging="360"/>
      </w:pPr>
      <w:rPr>
        <w:rFonts w:ascii="Symbol" w:hAnsi="Symbol" w:hint="default"/>
      </w:rPr>
    </w:lvl>
    <w:lvl w:ilvl="4" w:tplc="1DA23438">
      <w:start w:val="1"/>
      <w:numFmt w:val="bullet"/>
      <w:lvlText w:val="o"/>
      <w:lvlJc w:val="left"/>
      <w:pPr>
        <w:ind w:left="3600" w:hanging="360"/>
      </w:pPr>
      <w:rPr>
        <w:rFonts w:ascii="Courier New" w:hAnsi="Courier New" w:hint="default"/>
      </w:rPr>
    </w:lvl>
    <w:lvl w:ilvl="5" w:tplc="94027958">
      <w:start w:val="1"/>
      <w:numFmt w:val="bullet"/>
      <w:lvlText w:val=""/>
      <w:lvlJc w:val="left"/>
      <w:pPr>
        <w:ind w:left="4320" w:hanging="360"/>
      </w:pPr>
      <w:rPr>
        <w:rFonts w:ascii="Wingdings" w:hAnsi="Wingdings" w:hint="default"/>
      </w:rPr>
    </w:lvl>
    <w:lvl w:ilvl="6" w:tplc="9306B878">
      <w:start w:val="1"/>
      <w:numFmt w:val="bullet"/>
      <w:lvlText w:val=""/>
      <w:lvlJc w:val="left"/>
      <w:pPr>
        <w:ind w:left="5040" w:hanging="360"/>
      </w:pPr>
      <w:rPr>
        <w:rFonts w:ascii="Symbol" w:hAnsi="Symbol" w:hint="default"/>
      </w:rPr>
    </w:lvl>
    <w:lvl w:ilvl="7" w:tplc="83827BD6">
      <w:start w:val="1"/>
      <w:numFmt w:val="bullet"/>
      <w:lvlText w:val="o"/>
      <w:lvlJc w:val="left"/>
      <w:pPr>
        <w:ind w:left="5760" w:hanging="360"/>
      </w:pPr>
      <w:rPr>
        <w:rFonts w:ascii="Courier New" w:hAnsi="Courier New" w:hint="default"/>
      </w:rPr>
    </w:lvl>
    <w:lvl w:ilvl="8" w:tplc="5598342E">
      <w:start w:val="1"/>
      <w:numFmt w:val="bullet"/>
      <w:lvlText w:val=""/>
      <w:lvlJc w:val="left"/>
      <w:pPr>
        <w:ind w:left="6480" w:hanging="360"/>
      </w:pPr>
      <w:rPr>
        <w:rFonts w:ascii="Wingdings" w:hAnsi="Wingdings" w:hint="default"/>
      </w:rPr>
    </w:lvl>
  </w:abstractNum>
  <w:abstractNum w:abstractNumId="90" w15:restartNumberingAfterBreak="0">
    <w:nsid w:val="7AFDD6A9"/>
    <w:multiLevelType w:val="hybridMultilevel"/>
    <w:tmpl w:val="2FB0E018"/>
    <w:lvl w:ilvl="0" w:tplc="7BE22630">
      <w:start w:val="1"/>
      <w:numFmt w:val="bullet"/>
      <w:lvlText w:val=""/>
      <w:lvlJc w:val="left"/>
      <w:pPr>
        <w:ind w:left="720" w:hanging="360"/>
      </w:pPr>
      <w:rPr>
        <w:rFonts w:ascii="Symbol" w:hAnsi="Symbol" w:hint="default"/>
      </w:rPr>
    </w:lvl>
    <w:lvl w:ilvl="1" w:tplc="4C0A9E24">
      <w:start w:val="1"/>
      <w:numFmt w:val="bullet"/>
      <w:lvlText w:val="o"/>
      <w:lvlJc w:val="left"/>
      <w:pPr>
        <w:ind w:left="1440" w:hanging="360"/>
      </w:pPr>
      <w:rPr>
        <w:rFonts w:ascii="Courier New" w:hAnsi="Courier New" w:hint="default"/>
      </w:rPr>
    </w:lvl>
    <w:lvl w:ilvl="2" w:tplc="466AC59A">
      <w:start w:val="1"/>
      <w:numFmt w:val="bullet"/>
      <w:lvlText w:val=""/>
      <w:lvlJc w:val="left"/>
      <w:pPr>
        <w:ind w:left="2160" w:hanging="360"/>
      </w:pPr>
      <w:rPr>
        <w:rFonts w:ascii="Wingdings" w:hAnsi="Wingdings" w:hint="default"/>
      </w:rPr>
    </w:lvl>
    <w:lvl w:ilvl="3" w:tplc="2B9EC3B6">
      <w:start w:val="1"/>
      <w:numFmt w:val="bullet"/>
      <w:lvlText w:val=""/>
      <w:lvlJc w:val="left"/>
      <w:pPr>
        <w:ind w:left="2880" w:hanging="360"/>
      </w:pPr>
      <w:rPr>
        <w:rFonts w:ascii="Symbol" w:hAnsi="Symbol" w:hint="default"/>
      </w:rPr>
    </w:lvl>
    <w:lvl w:ilvl="4" w:tplc="B95695E6">
      <w:start w:val="1"/>
      <w:numFmt w:val="bullet"/>
      <w:lvlText w:val="o"/>
      <w:lvlJc w:val="left"/>
      <w:pPr>
        <w:ind w:left="3600" w:hanging="360"/>
      </w:pPr>
      <w:rPr>
        <w:rFonts w:ascii="Courier New" w:hAnsi="Courier New" w:hint="default"/>
      </w:rPr>
    </w:lvl>
    <w:lvl w:ilvl="5" w:tplc="0004EB46">
      <w:start w:val="1"/>
      <w:numFmt w:val="bullet"/>
      <w:lvlText w:val=""/>
      <w:lvlJc w:val="left"/>
      <w:pPr>
        <w:ind w:left="4320" w:hanging="360"/>
      </w:pPr>
      <w:rPr>
        <w:rFonts w:ascii="Wingdings" w:hAnsi="Wingdings" w:hint="default"/>
      </w:rPr>
    </w:lvl>
    <w:lvl w:ilvl="6" w:tplc="613A71BE">
      <w:start w:val="1"/>
      <w:numFmt w:val="bullet"/>
      <w:lvlText w:val=""/>
      <w:lvlJc w:val="left"/>
      <w:pPr>
        <w:ind w:left="5040" w:hanging="360"/>
      </w:pPr>
      <w:rPr>
        <w:rFonts w:ascii="Symbol" w:hAnsi="Symbol" w:hint="default"/>
      </w:rPr>
    </w:lvl>
    <w:lvl w:ilvl="7" w:tplc="E9D633F6">
      <w:start w:val="1"/>
      <w:numFmt w:val="bullet"/>
      <w:lvlText w:val="o"/>
      <w:lvlJc w:val="left"/>
      <w:pPr>
        <w:ind w:left="5760" w:hanging="360"/>
      </w:pPr>
      <w:rPr>
        <w:rFonts w:ascii="Courier New" w:hAnsi="Courier New" w:hint="default"/>
      </w:rPr>
    </w:lvl>
    <w:lvl w:ilvl="8" w:tplc="C7AEFCB0">
      <w:start w:val="1"/>
      <w:numFmt w:val="bullet"/>
      <w:lvlText w:val=""/>
      <w:lvlJc w:val="left"/>
      <w:pPr>
        <w:ind w:left="6480" w:hanging="360"/>
      </w:pPr>
      <w:rPr>
        <w:rFonts w:ascii="Wingdings" w:hAnsi="Wingdings" w:hint="default"/>
      </w:rPr>
    </w:lvl>
  </w:abstractNum>
  <w:abstractNum w:abstractNumId="91" w15:restartNumberingAfterBreak="0">
    <w:nsid w:val="7BF41135"/>
    <w:multiLevelType w:val="multilevel"/>
    <w:tmpl w:val="A4AA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D29810A"/>
    <w:multiLevelType w:val="hybridMultilevel"/>
    <w:tmpl w:val="4CE8BC72"/>
    <w:lvl w:ilvl="0" w:tplc="E0885158">
      <w:start w:val="1"/>
      <w:numFmt w:val="bullet"/>
      <w:lvlText w:val=""/>
      <w:lvlJc w:val="left"/>
      <w:pPr>
        <w:ind w:left="720" w:hanging="360"/>
      </w:pPr>
      <w:rPr>
        <w:rFonts w:ascii="Symbol" w:hAnsi="Symbol" w:hint="default"/>
      </w:rPr>
    </w:lvl>
    <w:lvl w:ilvl="1" w:tplc="37ECE514">
      <w:start w:val="1"/>
      <w:numFmt w:val="bullet"/>
      <w:lvlText w:val="o"/>
      <w:lvlJc w:val="left"/>
      <w:pPr>
        <w:ind w:left="1440" w:hanging="360"/>
      </w:pPr>
      <w:rPr>
        <w:rFonts w:ascii="Courier New" w:hAnsi="Courier New" w:hint="default"/>
      </w:rPr>
    </w:lvl>
    <w:lvl w:ilvl="2" w:tplc="CA0829A4">
      <w:start w:val="1"/>
      <w:numFmt w:val="bullet"/>
      <w:lvlText w:val=""/>
      <w:lvlJc w:val="left"/>
      <w:pPr>
        <w:ind w:left="2160" w:hanging="360"/>
      </w:pPr>
      <w:rPr>
        <w:rFonts w:ascii="Wingdings" w:hAnsi="Wingdings" w:hint="default"/>
      </w:rPr>
    </w:lvl>
    <w:lvl w:ilvl="3" w:tplc="BEF2CDEC">
      <w:start w:val="1"/>
      <w:numFmt w:val="bullet"/>
      <w:lvlText w:val=""/>
      <w:lvlJc w:val="left"/>
      <w:pPr>
        <w:ind w:left="2880" w:hanging="360"/>
      </w:pPr>
      <w:rPr>
        <w:rFonts w:ascii="Symbol" w:hAnsi="Symbol" w:hint="default"/>
      </w:rPr>
    </w:lvl>
    <w:lvl w:ilvl="4" w:tplc="903E461C">
      <w:start w:val="1"/>
      <w:numFmt w:val="bullet"/>
      <w:lvlText w:val="o"/>
      <w:lvlJc w:val="left"/>
      <w:pPr>
        <w:ind w:left="3600" w:hanging="360"/>
      </w:pPr>
      <w:rPr>
        <w:rFonts w:ascii="Courier New" w:hAnsi="Courier New" w:hint="default"/>
      </w:rPr>
    </w:lvl>
    <w:lvl w:ilvl="5" w:tplc="17C43332">
      <w:start w:val="1"/>
      <w:numFmt w:val="bullet"/>
      <w:lvlText w:val=""/>
      <w:lvlJc w:val="left"/>
      <w:pPr>
        <w:ind w:left="4320" w:hanging="360"/>
      </w:pPr>
      <w:rPr>
        <w:rFonts w:ascii="Wingdings" w:hAnsi="Wingdings" w:hint="default"/>
      </w:rPr>
    </w:lvl>
    <w:lvl w:ilvl="6" w:tplc="853E1C8E">
      <w:start w:val="1"/>
      <w:numFmt w:val="bullet"/>
      <w:lvlText w:val=""/>
      <w:lvlJc w:val="left"/>
      <w:pPr>
        <w:ind w:left="5040" w:hanging="360"/>
      </w:pPr>
      <w:rPr>
        <w:rFonts w:ascii="Symbol" w:hAnsi="Symbol" w:hint="default"/>
      </w:rPr>
    </w:lvl>
    <w:lvl w:ilvl="7" w:tplc="FE441B34">
      <w:start w:val="1"/>
      <w:numFmt w:val="bullet"/>
      <w:lvlText w:val="o"/>
      <w:lvlJc w:val="left"/>
      <w:pPr>
        <w:ind w:left="5760" w:hanging="360"/>
      </w:pPr>
      <w:rPr>
        <w:rFonts w:ascii="Courier New" w:hAnsi="Courier New" w:hint="default"/>
      </w:rPr>
    </w:lvl>
    <w:lvl w:ilvl="8" w:tplc="136EC3BC">
      <w:start w:val="1"/>
      <w:numFmt w:val="bullet"/>
      <w:lvlText w:val=""/>
      <w:lvlJc w:val="left"/>
      <w:pPr>
        <w:ind w:left="6480" w:hanging="360"/>
      </w:pPr>
      <w:rPr>
        <w:rFonts w:ascii="Wingdings" w:hAnsi="Wingdings" w:hint="default"/>
      </w:rPr>
    </w:lvl>
  </w:abstractNum>
  <w:abstractNum w:abstractNumId="93" w15:restartNumberingAfterBreak="0">
    <w:nsid w:val="7DE50D8C"/>
    <w:multiLevelType w:val="multilevel"/>
    <w:tmpl w:val="7C761DEA"/>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4803832">
    <w:abstractNumId w:val="24"/>
  </w:num>
  <w:num w:numId="2" w16cid:durableId="1663659318">
    <w:abstractNumId w:val="12"/>
  </w:num>
  <w:num w:numId="3" w16cid:durableId="402682780">
    <w:abstractNumId w:val="89"/>
  </w:num>
  <w:num w:numId="4" w16cid:durableId="111826127">
    <w:abstractNumId w:val="50"/>
  </w:num>
  <w:num w:numId="5" w16cid:durableId="845822955">
    <w:abstractNumId w:val="18"/>
  </w:num>
  <w:num w:numId="6" w16cid:durableId="178660444">
    <w:abstractNumId w:val="84"/>
  </w:num>
  <w:num w:numId="7" w16cid:durableId="1255826445">
    <w:abstractNumId w:val="65"/>
  </w:num>
  <w:num w:numId="8" w16cid:durableId="1746032052">
    <w:abstractNumId w:val="73"/>
  </w:num>
  <w:num w:numId="9" w16cid:durableId="370762574">
    <w:abstractNumId w:val="68"/>
  </w:num>
  <w:num w:numId="10" w16cid:durableId="1580483559">
    <w:abstractNumId w:val="57"/>
  </w:num>
  <w:num w:numId="11" w16cid:durableId="1197691799">
    <w:abstractNumId w:val="41"/>
  </w:num>
  <w:num w:numId="12" w16cid:durableId="1653485756">
    <w:abstractNumId w:val="23"/>
  </w:num>
  <w:num w:numId="13" w16cid:durableId="1645037469">
    <w:abstractNumId w:val="55"/>
  </w:num>
  <w:num w:numId="14" w16cid:durableId="1512328647">
    <w:abstractNumId w:val="77"/>
  </w:num>
  <w:num w:numId="15" w16cid:durableId="17825917">
    <w:abstractNumId w:val="79"/>
  </w:num>
  <w:num w:numId="16" w16cid:durableId="1633091997">
    <w:abstractNumId w:val="15"/>
  </w:num>
  <w:num w:numId="17" w16cid:durableId="2042893924">
    <w:abstractNumId w:val="34"/>
  </w:num>
  <w:num w:numId="18" w16cid:durableId="578637701">
    <w:abstractNumId w:val="88"/>
  </w:num>
  <w:num w:numId="19" w16cid:durableId="1836065977">
    <w:abstractNumId w:val="66"/>
  </w:num>
  <w:num w:numId="20" w16cid:durableId="796872404">
    <w:abstractNumId w:val="45"/>
  </w:num>
  <w:num w:numId="21" w16cid:durableId="1653868425">
    <w:abstractNumId w:val="40"/>
  </w:num>
  <w:num w:numId="22" w16cid:durableId="1008748482">
    <w:abstractNumId w:val="33"/>
  </w:num>
  <w:num w:numId="23" w16cid:durableId="118577031">
    <w:abstractNumId w:val="5"/>
  </w:num>
  <w:num w:numId="24" w16cid:durableId="319582242">
    <w:abstractNumId w:val="92"/>
  </w:num>
  <w:num w:numId="25" w16cid:durableId="172302751">
    <w:abstractNumId w:val="71"/>
  </w:num>
  <w:num w:numId="26" w16cid:durableId="653526784">
    <w:abstractNumId w:val="19"/>
  </w:num>
  <w:num w:numId="27" w16cid:durableId="2011564832">
    <w:abstractNumId w:val="90"/>
  </w:num>
  <w:num w:numId="28" w16cid:durableId="1478837815">
    <w:abstractNumId w:val="37"/>
  </w:num>
  <w:num w:numId="29" w16cid:durableId="1140921551">
    <w:abstractNumId w:val="74"/>
  </w:num>
  <w:num w:numId="30" w16cid:durableId="1626279643">
    <w:abstractNumId w:val="72"/>
  </w:num>
  <w:num w:numId="31" w16cid:durableId="921530741">
    <w:abstractNumId w:val="82"/>
  </w:num>
  <w:num w:numId="32" w16cid:durableId="1535575950">
    <w:abstractNumId w:val="86"/>
  </w:num>
  <w:num w:numId="33" w16cid:durableId="1449084784">
    <w:abstractNumId w:val="13"/>
  </w:num>
  <w:num w:numId="34" w16cid:durableId="705329216">
    <w:abstractNumId w:val="6"/>
  </w:num>
  <w:num w:numId="35" w16cid:durableId="1964261834">
    <w:abstractNumId w:val="11"/>
  </w:num>
  <w:num w:numId="36" w16cid:durableId="90321583">
    <w:abstractNumId w:val="26"/>
  </w:num>
  <w:num w:numId="37" w16cid:durableId="1859853842">
    <w:abstractNumId w:val="9"/>
  </w:num>
  <w:num w:numId="38" w16cid:durableId="1709329859">
    <w:abstractNumId w:val="42"/>
  </w:num>
  <w:num w:numId="39" w16cid:durableId="1760365535">
    <w:abstractNumId w:val="46"/>
  </w:num>
  <w:num w:numId="40" w16cid:durableId="1971933028">
    <w:abstractNumId w:val="7"/>
  </w:num>
  <w:num w:numId="41" w16cid:durableId="472722910">
    <w:abstractNumId w:val="78"/>
  </w:num>
  <w:num w:numId="42" w16cid:durableId="1741556785">
    <w:abstractNumId w:val="49"/>
  </w:num>
  <w:num w:numId="43" w16cid:durableId="1214778567">
    <w:abstractNumId w:val="80"/>
  </w:num>
  <w:num w:numId="44" w16cid:durableId="413085739">
    <w:abstractNumId w:val="64"/>
  </w:num>
  <w:num w:numId="45" w16cid:durableId="606039085">
    <w:abstractNumId w:val="48"/>
  </w:num>
  <w:num w:numId="46" w16cid:durableId="793987759">
    <w:abstractNumId w:val="62"/>
  </w:num>
  <w:num w:numId="47" w16cid:durableId="324863871">
    <w:abstractNumId w:val="69"/>
  </w:num>
  <w:num w:numId="48" w16cid:durableId="912399358">
    <w:abstractNumId w:val="36"/>
  </w:num>
  <w:num w:numId="49" w16cid:durableId="1302074830">
    <w:abstractNumId w:val="27"/>
  </w:num>
  <w:num w:numId="50" w16cid:durableId="171380032">
    <w:abstractNumId w:val="47"/>
  </w:num>
  <w:num w:numId="51" w16cid:durableId="861942683">
    <w:abstractNumId w:val="58"/>
  </w:num>
  <w:num w:numId="52" w16cid:durableId="13459376">
    <w:abstractNumId w:val="1"/>
  </w:num>
  <w:num w:numId="53" w16cid:durableId="578948874">
    <w:abstractNumId w:val="17"/>
  </w:num>
  <w:num w:numId="54" w16cid:durableId="1484084401">
    <w:abstractNumId w:val="16"/>
  </w:num>
  <w:num w:numId="55" w16cid:durableId="879897818">
    <w:abstractNumId w:val="87"/>
  </w:num>
  <w:num w:numId="56" w16cid:durableId="784428983">
    <w:abstractNumId w:val="83"/>
  </w:num>
  <w:num w:numId="57" w16cid:durableId="380059260">
    <w:abstractNumId w:val="22"/>
  </w:num>
  <w:num w:numId="58" w16cid:durableId="792946962">
    <w:abstractNumId w:val="70"/>
  </w:num>
  <w:num w:numId="59" w16cid:durableId="544484690">
    <w:abstractNumId w:val="20"/>
  </w:num>
  <w:num w:numId="60" w16cid:durableId="1161233694">
    <w:abstractNumId w:val="56"/>
  </w:num>
  <w:num w:numId="61" w16cid:durableId="1315573768">
    <w:abstractNumId w:val="91"/>
  </w:num>
  <w:num w:numId="62" w16cid:durableId="1770612845">
    <w:abstractNumId w:val="25"/>
  </w:num>
  <w:num w:numId="63" w16cid:durableId="1201354840">
    <w:abstractNumId w:val="67"/>
  </w:num>
  <w:num w:numId="64" w16cid:durableId="493841019">
    <w:abstractNumId w:val="61"/>
  </w:num>
  <w:num w:numId="65" w16cid:durableId="1371220765">
    <w:abstractNumId w:val="52"/>
  </w:num>
  <w:num w:numId="66" w16cid:durableId="478307785">
    <w:abstractNumId w:val="28"/>
  </w:num>
  <w:num w:numId="67" w16cid:durableId="2047410403">
    <w:abstractNumId w:val="21"/>
  </w:num>
  <w:num w:numId="68" w16cid:durableId="1189368684">
    <w:abstractNumId w:val="39"/>
  </w:num>
  <w:num w:numId="69" w16cid:durableId="1742948008">
    <w:abstractNumId w:val="59"/>
  </w:num>
  <w:num w:numId="70" w16cid:durableId="1247611391">
    <w:abstractNumId w:val="54"/>
  </w:num>
  <w:num w:numId="71" w16cid:durableId="1897158129">
    <w:abstractNumId w:val="44"/>
  </w:num>
  <w:num w:numId="72" w16cid:durableId="1400202895">
    <w:abstractNumId w:val="51"/>
  </w:num>
  <w:num w:numId="73" w16cid:durableId="1015614578">
    <w:abstractNumId w:val="35"/>
  </w:num>
  <w:num w:numId="74" w16cid:durableId="575360176">
    <w:abstractNumId w:val="4"/>
  </w:num>
  <w:num w:numId="75" w16cid:durableId="248662554">
    <w:abstractNumId w:val="43"/>
  </w:num>
  <w:num w:numId="76" w16cid:durableId="451096395">
    <w:abstractNumId w:val="75"/>
  </w:num>
  <w:num w:numId="77" w16cid:durableId="1439912336">
    <w:abstractNumId w:val="93"/>
  </w:num>
  <w:num w:numId="78" w16cid:durableId="397827158">
    <w:abstractNumId w:val="2"/>
  </w:num>
  <w:num w:numId="79" w16cid:durableId="463231632">
    <w:abstractNumId w:val="60"/>
  </w:num>
  <w:num w:numId="80" w16cid:durableId="1668090606">
    <w:abstractNumId w:val="53"/>
  </w:num>
  <w:num w:numId="81" w16cid:durableId="1708481622">
    <w:abstractNumId w:val="8"/>
  </w:num>
  <w:num w:numId="82" w16cid:durableId="897402099">
    <w:abstractNumId w:val="14"/>
  </w:num>
  <w:num w:numId="83" w16cid:durableId="836073287">
    <w:abstractNumId w:val="81"/>
  </w:num>
  <w:num w:numId="84" w16cid:durableId="1289315836">
    <w:abstractNumId w:val="38"/>
  </w:num>
  <w:num w:numId="85" w16cid:durableId="663552240">
    <w:abstractNumId w:val="0"/>
  </w:num>
  <w:num w:numId="86" w16cid:durableId="699820108">
    <w:abstractNumId w:val="85"/>
  </w:num>
  <w:num w:numId="87" w16cid:durableId="1923642438">
    <w:abstractNumId w:val="3"/>
  </w:num>
  <w:num w:numId="88" w16cid:durableId="2093694418">
    <w:abstractNumId w:val="29"/>
  </w:num>
  <w:num w:numId="89" w16cid:durableId="2063092858">
    <w:abstractNumId w:val="31"/>
  </w:num>
  <w:num w:numId="90" w16cid:durableId="1338927875">
    <w:abstractNumId w:val="10"/>
  </w:num>
  <w:num w:numId="91" w16cid:durableId="1618487167">
    <w:abstractNumId w:val="76"/>
  </w:num>
  <w:num w:numId="92" w16cid:durableId="1840533890">
    <w:abstractNumId w:val="32"/>
  </w:num>
  <w:num w:numId="93" w16cid:durableId="425812853">
    <w:abstractNumId w:val="63"/>
  </w:num>
  <w:num w:numId="94" w16cid:durableId="11655842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72"/>
    <w:rsid w:val="00050716"/>
    <w:rsid w:val="000671BF"/>
    <w:rsid w:val="00086992"/>
    <w:rsid w:val="000D61DB"/>
    <w:rsid w:val="001970A8"/>
    <w:rsid w:val="00264AE6"/>
    <w:rsid w:val="002A1E3E"/>
    <w:rsid w:val="002C2779"/>
    <w:rsid w:val="002D7A8D"/>
    <w:rsid w:val="002D7CAA"/>
    <w:rsid w:val="00327391"/>
    <w:rsid w:val="00350152"/>
    <w:rsid w:val="003663A9"/>
    <w:rsid w:val="00372887"/>
    <w:rsid w:val="003B2E93"/>
    <w:rsid w:val="004453D5"/>
    <w:rsid w:val="00466D6E"/>
    <w:rsid w:val="00467BC6"/>
    <w:rsid w:val="00485E82"/>
    <w:rsid w:val="004B3E0B"/>
    <w:rsid w:val="005053D8"/>
    <w:rsid w:val="00553F40"/>
    <w:rsid w:val="00557EEE"/>
    <w:rsid w:val="005A75CB"/>
    <w:rsid w:val="005D3C6F"/>
    <w:rsid w:val="005D5BF2"/>
    <w:rsid w:val="00620D18"/>
    <w:rsid w:val="006A6449"/>
    <w:rsid w:val="006C7251"/>
    <w:rsid w:val="00735784"/>
    <w:rsid w:val="00747C9C"/>
    <w:rsid w:val="0075448F"/>
    <w:rsid w:val="00767C4C"/>
    <w:rsid w:val="00774D54"/>
    <w:rsid w:val="008A2295"/>
    <w:rsid w:val="009D426A"/>
    <w:rsid w:val="00A37F9C"/>
    <w:rsid w:val="00B57200"/>
    <w:rsid w:val="00BA0172"/>
    <w:rsid w:val="00BE6A7C"/>
    <w:rsid w:val="00BE6FD1"/>
    <w:rsid w:val="00BF6D7C"/>
    <w:rsid w:val="00C37555"/>
    <w:rsid w:val="00C42D77"/>
    <w:rsid w:val="00CD6581"/>
    <w:rsid w:val="00D14883"/>
    <w:rsid w:val="00DC45BC"/>
    <w:rsid w:val="00DD6239"/>
    <w:rsid w:val="00DF05B7"/>
    <w:rsid w:val="00E7279C"/>
    <w:rsid w:val="00E9371E"/>
    <w:rsid w:val="00EA3DB0"/>
    <w:rsid w:val="00F75EB8"/>
    <w:rsid w:val="00FB6023"/>
    <w:rsid w:val="1045C647"/>
    <w:rsid w:val="24DC52BC"/>
    <w:rsid w:val="39B2C24D"/>
    <w:rsid w:val="4CCA2374"/>
    <w:rsid w:val="50FBF467"/>
    <w:rsid w:val="5AFC253B"/>
    <w:rsid w:val="6374DD5E"/>
    <w:rsid w:val="65545641"/>
    <w:rsid w:val="6595126E"/>
    <w:rsid w:val="7FAA016D"/>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3231"/>
  <w15:chartTrackingRefBased/>
  <w15:docId w15:val="{02B0ECF3-0042-FE48-BC9E-796B2DAAD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JP"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D6E"/>
  </w:style>
  <w:style w:type="paragraph" w:styleId="Heading1">
    <w:name w:val="heading 1"/>
    <w:aliases w:val="NMP Heading 1,H1,h11,h12,h13,h14,h15,h16,app heading 1,l1,Memo Heading 1,Heading 1_a,heading 1,h17,h111,h121,h131,h141,h151,h161,h18,h112,h122,h132,h142,h152,h162,h19,h113,h123,h133,h143,h153,h163,h1"/>
    <w:basedOn w:val="Normal"/>
    <w:next w:val="Normal"/>
    <w:link w:val="Heading1Char"/>
    <w:uiPriority w:val="9"/>
    <w:qFormat/>
    <w:rsid w:val="00BA0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A0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nhideWhenUsed/>
    <w:qFormat/>
    <w:rsid w:val="00BA01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BA01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A01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A01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A01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A01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A01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BA01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A017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BA017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A01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A0172"/>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A01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1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1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172"/>
    <w:rPr>
      <w:rFonts w:eastAsiaTheme="majorEastAsia" w:cstheme="majorBidi"/>
      <w:color w:val="272727" w:themeColor="text1" w:themeTint="D8"/>
    </w:rPr>
  </w:style>
  <w:style w:type="paragraph" w:styleId="Title">
    <w:name w:val="Title"/>
    <w:basedOn w:val="Normal"/>
    <w:next w:val="Normal"/>
    <w:link w:val="TitleChar"/>
    <w:uiPriority w:val="10"/>
    <w:qFormat/>
    <w:rsid w:val="00BA0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1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1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172"/>
    <w:pPr>
      <w:spacing w:before="160"/>
      <w:jc w:val="center"/>
    </w:pPr>
    <w:rPr>
      <w:i/>
      <w:iCs/>
      <w:color w:val="404040" w:themeColor="text1" w:themeTint="BF"/>
    </w:rPr>
  </w:style>
  <w:style w:type="character" w:customStyle="1" w:styleId="QuoteChar">
    <w:name w:val="Quote Char"/>
    <w:basedOn w:val="DefaultParagraphFont"/>
    <w:link w:val="Quote"/>
    <w:uiPriority w:val="29"/>
    <w:rsid w:val="00BA0172"/>
    <w:rPr>
      <w:i/>
      <w:iCs/>
      <w:color w:val="404040" w:themeColor="text1" w:themeTint="BF"/>
    </w:rPr>
  </w:style>
  <w:style w:type="paragraph" w:styleId="ListParagraph">
    <w:name w:val="List Paragraph"/>
    <w:basedOn w:val="Normal"/>
    <w:uiPriority w:val="34"/>
    <w:qFormat/>
    <w:rsid w:val="00BA0172"/>
    <w:pPr>
      <w:ind w:left="720"/>
      <w:contextualSpacing/>
    </w:pPr>
  </w:style>
  <w:style w:type="character" w:styleId="IntenseEmphasis">
    <w:name w:val="Intense Emphasis"/>
    <w:basedOn w:val="DefaultParagraphFont"/>
    <w:uiPriority w:val="21"/>
    <w:qFormat/>
    <w:rsid w:val="00BA0172"/>
    <w:rPr>
      <w:i/>
      <w:iCs/>
      <w:color w:val="0F4761" w:themeColor="accent1" w:themeShade="BF"/>
    </w:rPr>
  </w:style>
  <w:style w:type="paragraph" w:styleId="IntenseQuote">
    <w:name w:val="Intense Quote"/>
    <w:basedOn w:val="Normal"/>
    <w:next w:val="Normal"/>
    <w:link w:val="IntenseQuoteChar"/>
    <w:uiPriority w:val="30"/>
    <w:qFormat/>
    <w:rsid w:val="00BA0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172"/>
    <w:rPr>
      <w:i/>
      <w:iCs/>
      <w:color w:val="0F4761" w:themeColor="accent1" w:themeShade="BF"/>
    </w:rPr>
  </w:style>
  <w:style w:type="character" w:styleId="IntenseReference">
    <w:name w:val="Intense Reference"/>
    <w:basedOn w:val="DefaultParagraphFont"/>
    <w:uiPriority w:val="32"/>
    <w:qFormat/>
    <w:rsid w:val="00BA0172"/>
    <w:rPr>
      <w:b/>
      <w:bCs/>
      <w:smallCaps/>
      <w:color w:val="0F4761" w:themeColor="accent1" w:themeShade="BF"/>
      <w:spacing w:val="5"/>
    </w:rPr>
  </w:style>
  <w:style w:type="character" w:styleId="Strong">
    <w:name w:val="Strong"/>
    <w:basedOn w:val="DefaultParagraphFont"/>
    <w:uiPriority w:val="22"/>
    <w:qFormat/>
    <w:rsid w:val="00BA0172"/>
    <w:rPr>
      <w:b/>
      <w:bCs/>
    </w:rPr>
  </w:style>
  <w:style w:type="paragraph" w:styleId="NormalWeb">
    <w:name w:val="Normal (Web)"/>
    <w:basedOn w:val="Normal"/>
    <w:uiPriority w:val="99"/>
    <w:unhideWhenUsed/>
    <w:rsid w:val="00BA017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ext-token-text-secondary">
    <w:name w:val="text-token-text-secondary"/>
    <w:basedOn w:val="DefaultParagraphFont"/>
    <w:rsid w:val="00BA0172"/>
  </w:style>
  <w:style w:type="character" w:styleId="Emphasis">
    <w:name w:val="Emphasis"/>
    <w:basedOn w:val="DefaultParagraphFont"/>
    <w:uiPriority w:val="20"/>
    <w:qFormat/>
    <w:rsid w:val="004B3E0B"/>
    <w:rPr>
      <w:i/>
      <w:iCs/>
    </w:rPr>
  </w:style>
  <w:style w:type="paragraph" w:styleId="Header">
    <w:name w:val="header"/>
    <w:link w:val="HeaderChar"/>
    <w:qFormat/>
    <w:rsid w:val="00B57200"/>
    <w:pPr>
      <w:widowControl w:val="0"/>
      <w:overflowPunct w:val="0"/>
      <w:autoSpaceDE w:val="0"/>
      <w:autoSpaceDN w:val="0"/>
      <w:adjustRightInd w:val="0"/>
      <w:spacing w:after="0" w:line="240" w:lineRule="auto"/>
      <w:textAlignment w:val="baseline"/>
    </w:pPr>
    <w:rPr>
      <w:rFonts w:ascii="Arial" w:eastAsia="SimSun" w:hAnsi="Arial" w:cs="Times New Roman"/>
      <w:b/>
      <w:kern w:val="0"/>
      <w:sz w:val="18"/>
      <w:szCs w:val="20"/>
      <w:lang w:val="en-US" w:eastAsia="en-US"/>
      <w14:ligatures w14:val="none"/>
    </w:rPr>
  </w:style>
  <w:style w:type="character" w:customStyle="1" w:styleId="HeaderChar">
    <w:name w:val="Header Char"/>
    <w:basedOn w:val="DefaultParagraphFont"/>
    <w:link w:val="Header"/>
    <w:qFormat/>
    <w:rsid w:val="00B57200"/>
    <w:rPr>
      <w:rFonts w:ascii="Arial" w:eastAsia="SimSun" w:hAnsi="Arial" w:cs="Times New Roman"/>
      <w:b/>
      <w:kern w:val="0"/>
      <w:sz w:val="18"/>
      <w:szCs w:val="20"/>
      <w:lang w:val="en-US" w:eastAsia="en-US"/>
      <w14:ligatures w14:val="none"/>
    </w:rPr>
  </w:style>
  <w:style w:type="paragraph" w:customStyle="1" w:styleId="CRCoverPage">
    <w:name w:val="CR Cover Page"/>
    <w:qFormat/>
    <w:rsid w:val="00B57200"/>
    <w:pPr>
      <w:spacing w:after="120" w:line="240" w:lineRule="auto"/>
    </w:pPr>
    <w:rPr>
      <w:rFonts w:ascii="Arial" w:eastAsia="MS Mincho" w:hAnsi="Arial" w:cs="Times New Roman"/>
      <w:kern w:val="0"/>
      <w:sz w:val="20"/>
      <w:szCs w:val="20"/>
      <w:lang w:val="en-GB" w:eastAsia="en-US"/>
      <w14:ligatures w14:val="none"/>
    </w:rPr>
  </w:style>
  <w:style w:type="character" w:styleId="Hyperlink">
    <w:name w:val="Hyperlink"/>
    <w:basedOn w:val="DefaultParagraphFont"/>
    <w:uiPriority w:val="99"/>
    <w:unhideWhenUsed/>
    <w:rsid w:val="00350152"/>
    <w:rPr>
      <w:color w:val="467886" w:themeColor="hyperlink"/>
      <w:u w:val="single"/>
    </w:rPr>
  </w:style>
  <w:style w:type="character" w:styleId="UnresolvedMention">
    <w:name w:val="Unresolved Mention"/>
    <w:basedOn w:val="DefaultParagraphFont"/>
    <w:uiPriority w:val="99"/>
    <w:semiHidden/>
    <w:unhideWhenUsed/>
    <w:rsid w:val="00350152"/>
    <w:rPr>
      <w:color w:val="605E5C"/>
      <w:shd w:val="clear" w:color="auto" w:fill="E1DFDD"/>
    </w:rPr>
  </w:style>
  <w:style w:type="paragraph" w:styleId="Bibliography">
    <w:name w:val="Bibliography"/>
    <w:basedOn w:val="Normal"/>
    <w:next w:val="Normal"/>
    <w:uiPriority w:val="37"/>
    <w:unhideWhenUsed/>
    <w:rsid w:val="00747C9C"/>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2</cp:revision>
  <dcterms:created xsi:type="dcterms:W3CDTF">2025-08-15T16:51:00Z</dcterms:created>
  <dcterms:modified xsi:type="dcterms:W3CDTF">2025-08-15T16:51:00Z</dcterms:modified>
</cp:coreProperties>
</file>